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5E34B1" w14:paraId="6211366E" w14:textId="77777777" w:rsidTr="00AB5C13">
        <w:trPr>
          <w:cantSplit/>
          <w:trHeight w:val="900"/>
        </w:trPr>
        <w:tc>
          <w:tcPr>
            <w:tcW w:w="4536" w:type="dxa"/>
            <w:tcBorders>
              <w:bottom w:val="single" w:sz="4" w:space="0" w:color="auto"/>
            </w:tcBorders>
            <w:vAlign w:val="center"/>
          </w:tcPr>
          <w:p w14:paraId="6045A19E" w14:textId="72F781D3" w:rsidR="002E0482" w:rsidRPr="005E34B1" w:rsidRDefault="002E0482" w:rsidP="00525B9C">
            <w:pPr>
              <w:pStyle w:val="Heading6"/>
              <w:bidi w:val="0"/>
              <w:rPr>
                <w:bCs/>
                <w:sz w:val="32"/>
                <w:szCs w:val="32"/>
              </w:rPr>
            </w:pPr>
            <w:r w:rsidRPr="005E34B1">
              <w:rPr>
                <w:sz w:val="40"/>
                <w:szCs w:val="40"/>
              </w:rPr>
              <w:t>CBD</w:t>
            </w:r>
            <w:r w:rsidRPr="005E34B1">
              <w:t>/</w:t>
            </w:r>
            <w:r w:rsidR="007E4B23" w:rsidRPr="005E34B1">
              <w:t>SBI</w:t>
            </w:r>
            <w:r w:rsidRPr="005E34B1">
              <w:t>/</w:t>
            </w:r>
            <w:r w:rsidR="007E4B23" w:rsidRPr="005E34B1">
              <w:t>4</w:t>
            </w:r>
            <w:r w:rsidRPr="005E34B1">
              <w:t>/</w:t>
            </w:r>
            <w:r w:rsidR="001D193A" w:rsidRPr="005E34B1">
              <w:t>17</w:t>
            </w:r>
          </w:p>
        </w:tc>
        <w:tc>
          <w:tcPr>
            <w:tcW w:w="3492" w:type="dxa"/>
            <w:tcBorders>
              <w:bottom w:val="single" w:sz="4" w:space="0" w:color="auto"/>
            </w:tcBorders>
          </w:tcPr>
          <w:p w14:paraId="6A561B03" w14:textId="77777777" w:rsidR="002E0482" w:rsidRPr="005E34B1" w:rsidRDefault="002E0482" w:rsidP="00AB5C13">
            <w:pPr>
              <w:tabs>
                <w:tab w:val="left" w:pos="-720"/>
                <w:tab w:val="left" w:pos="0"/>
              </w:tabs>
              <w:suppressAutoHyphens/>
              <w:jc w:val="right"/>
              <w:rPr>
                <w:b/>
                <w:bCs/>
                <w:rtl/>
                <w:lang w:val="en-US"/>
              </w:rPr>
            </w:pPr>
            <w:r w:rsidRPr="005E34B1">
              <w:rPr>
                <w:b/>
                <w:bCs/>
                <w:noProof/>
                <w:rtl/>
                <w:lang w:val="en-US" w:eastAsia="en-US"/>
              </w:rPr>
              <w:drawing>
                <wp:anchor distT="0" distB="0" distL="114300" distR="114300" simplePos="0" relativeHeight="251662336" behindDoc="0" locked="0" layoutInCell="1" allowOverlap="1" wp14:anchorId="54ABF72D" wp14:editId="64365954">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anchor>
              </w:drawing>
            </w:r>
          </w:p>
        </w:tc>
        <w:tc>
          <w:tcPr>
            <w:tcW w:w="1620" w:type="dxa"/>
            <w:tcBorders>
              <w:bottom w:val="single" w:sz="4" w:space="0" w:color="auto"/>
            </w:tcBorders>
          </w:tcPr>
          <w:p w14:paraId="04574285" w14:textId="77777777" w:rsidR="002E0482" w:rsidRPr="005E34B1" w:rsidRDefault="002E0482" w:rsidP="00AB5C13">
            <w:pPr>
              <w:tabs>
                <w:tab w:val="left" w:pos="-720"/>
              </w:tabs>
              <w:suppressAutoHyphens/>
              <w:spacing w:before="120"/>
              <w:jc w:val="center"/>
              <w:rPr>
                <w:lang w:val="en-US"/>
              </w:rPr>
            </w:pPr>
            <w:r w:rsidRPr="005E34B1">
              <w:rPr>
                <w:noProof/>
                <w:lang w:val="en-US" w:eastAsia="en-US"/>
              </w:rPr>
              <w:drawing>
                <wp:anchor distT="0" distB="0" distL="114300" distR="114300" simplePos="0" relativeHeight="251660288" behindDoc="0" locked="0" layoutInCell="1" allowOverlap="1" wp14:anchorId="140DDF82" wp14:editId="73443898">
                  <wp:simplePos x="0" y="0"/>
                  <wp:positionH relativeFrom="column">
                    <wp:posOffset>429169</wp:posOffset>
                  </wp:positionH>
                  <wp:positionV relativeFrom="paragraph">
                    <wp:posOffset>87267</wp:posOffset>
                  </wp:positionV>
                  <wp:extent cx="475615" cy="391795"/>
                  <wp:effectExtent l="19050" t="0" r="635"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229FA888" w14:textId="77777777" w:rsidR="002E0482" w:rsidRPr="005E34B1" w:rsidRDefault="002E0482" w:rsidP="00AB5C13">
            <w:pPr>
              <w:tabs>
                <w:tab w:val="left" w:pos="-720"/>
              </w:tabs>
              <w:suppressAutoHyphens/>
              <w:spacing w:line="120" w:lineRule="auto"/>
              <w:rPr>
                <w:lang w:val="en-US"/>
              </w:rPr>
            </w:pPr>
          </w:p>
        </w:tc>
      </w:tr>
      <w:tr w:rsidR="002E0482" w:rsidRPr="00BF6D03" w14:paraId="33046EFD" w14:textId="77777777" w:rsidTr="00AB5C13">
        <w:trPr>
          <w:cantSplit/>
          <w:trHeight w:val="1770"/>
        </w:trPr>
        <w:tc>
          <w:tcPr>
            <w:tcW w:w="4536" w:type="dxa"/>
            <w:tcBorders>
              <w:top w:val="single" w:sz="4" w:space="0" w:color="auto"/>
            </w:tcBorders>
          </w:tcPr>
          <w:p w14:paraId="49620FAC" w14:textId="78B69BF5" w:rsidR="002E0482" w:rsidRPr="005E34B1" w:rsidRDefault="002E0482" w:rsidP="007E4B23">
            <w:pPr>
              <w:bidi w:val="0"/>
              <w:ind w:left="2304" w:hanging="1282"/>
              <w:jc w:val="both"/>
              <w:rPr>
                <w:rFonts w:eastAsia="Times New Roman"/>
                <w:szCs w:val="22"/>
                <w:lang w:val="en-GB" w:eastAsia="en-US"/>
              </w:rPr>
            </w:pPr>
            <w:r w:rsidRPr="005E34B1">
              <w:rPr>
                <w:rFonts w:eastAsia="Times New Roman"/>
                <w:szCs w:val="22"/>
                <w:lang w:val="en-GB" w:eastAsia="en-US"/>
              </w:rPr>
              <w:t>Distr</w:t>
            </w:r>
            <w:r w:rsidR="00E37323" w:rsidRPr="005E34B1">
              <w:rPr>
                <w:rFonts w:eastAsia="Times New Roman"/>
                <w:szCs w:val="22"/>
                <w:lang w:val="en-GB" w:eastAsia="en-US"/>
              </w:rPr>
              <w:t xml:space="preserve">.: </w:t>
            </w:r>
            <w:r w:rsidR="001D193A" w:rsidRPr="005E34B1">
              <w:rPr>
                <w:rFonts w:eastAsia="Times New Roman"/>
                <w:szCs w:val="22"/>
                <w:lang w:val="en-GB" w:eastAsia="en-US"/>
              </w:rPr>
              <w:t>General</w:t>
            </w:r>
          </w:p>
          <w:p w14:paraId="52002109" w14:textId="77777777" w:rsidR="002E0482" w:rsidRPr="005E34B1" w:rsidRDefault="007E2F48" w:rsidP="00491042">
            <w:pPr>
              <w:bidi w:val="0"/>
              <w:ind w:left="2304" w:hanging="1282"/>
              <w:jc w:val="both"/>
              <w:rPr>
                <w:rFonts w:eastAsia="Times New Roman"/>
                <w:szCs w:val="22"/>
                <w:lang w:val="en-GB" w:eastAsia="en-US"/>
              </w:rPr>
            </w:pPr>
            <w:r w:rsidRPr="005E34B1">
              <w:rPr>
                <w:rFonts w:eastAsia="Times New Roman"/>
                <w:szCs w:val="22"/>
                <w:lang w:val="en-GB" w:eastAsia="en-US"/>
              </w:rPr>
              <w:t>29</w:t>
            </w:r>
            <w:r w:rsidR="00E37323" w:rsidRPr="005E34B1">
              <w:rPr>
                <w:rFonts w:eastAsia="Times New Roman"/>
                <w:szCs w:val="22"/>
                <w:lang w:val="en-GB" w:eastAsia="en-US"/>
              </w:rPr>
              <w:t xml:space="preserve"> </w:t>
            </w:r>
            <w:r w:rsidR="00E1609D" w:rsidRPr="005E34B1">
              <w:rPr>
                <w:rFonts w:eastAsia="Times New Roman"/>
                <w:szCs w:val="22"/>
                <w:lang w:val="en-GB" w:eastAsia="en-US"/>
              </w:rPr>
              <w:t>May</w:t>
            </w:r>
            <w:r w:rsidR="00E37323" w:rsidRPr="005E34B1">
              <w:rPr>
                <w:rFonts w:eastAsia="Times New Roman"/>
                <w:szCs w:val="22"/>
                <w:lang w:val="en-GB" w:eastAsia="en-US"/>
              </w:rPr>
              <w:t xml:space="preserve"> </w:t>
            </w:r>
            <w:r w:rsidR="007E4B23" w:rsidRPr="005E34B1">
              <w:rPr>
                <w:rFonts w:eastAsia="Times New Roman"/>
                <w:szCs w:val="22"/>
                <w:lang w:val="en-GB" w:eastAsia="en-US"/>
              </w:rPr>
              <w:t>2024</w:t>
            </w:r>
          </w:p>
          <w:p w14:paraId="6A003128" w14:textId="77777777" w:rsidR="002E0482" w:rsidRPr="005E34B1" w:rsidRDefault="002E0482" w:rsidP="00AB5C13">
            <w:pPr>
              <w:bidi w:val="0"/>
              <w:ind w:left="2304" w:hanging="1282"/>
              <w:jc w:val="both"/>
              <w:rPr>
                <w:rFonts w:eastAsia="Times New Roman"/>
                <w:szCs w:val="22"/>
                <w:lang w:val="en-GB" w:eastAsia="en-US"/>
              </w:rPr>
            </w:pPr>
            <w:r w:rsidRPr="005E34B1">
              <w:rPr>
                <w:rFonts w:eastAsia="Times New Roman"/>
                <w:szCs w:val="22"/>
                <w:lang w:val="en-GB" w:eastAsia="en-US"/>
              </w:rPr>
              <w:t>Arabic</w:t>
            </w:r>
          </w:p>
          <w:p w14:paraId="246AB209" w14:textId="77777777" w:rsidR="002E0482" w:rsidRPr="005E34B1" w:rsidRDefault="002E0482" w:rsidP="00AB5C13">
            <w:pPr>
              <w:bidi w:val="0"/>
              <w:ind w:left="2304" w:hanging="1282"/>
              <w:jc w:val="both"/>
              <w:rPr>
                <w:rFonts w:eastAsia="Times New Roman"/>
                <w:szCs w:val="22"/>
                <w:lang w:val="en-GB" w:eastAsia="en-US"/>
              </w:rPr>
            </w:pPr>
            <w:r w:rsidRPr="005E34B1">
              <w:rPr>
                <w:rFonts w:eastAsia="Times New Roman"/>
                <w:szCs w:val="22"/>
                <w:lang w:val="en-GB" w:eastAsia="en-US"/>
              </w:rPr>
              <w:t>Original</w:t>
            </w:r>
            <w:r w:rsidR="00E37323" w:rsidRPr="005E34B1">
              <w:rPr>
                <w:rFonts w:eastAsia="Times New Roman"/>
                <w:szCs w:val="22"/>
                <w:lang w:val="en-GB" w:eastAsia="en-US"/>
              </w:rPr>
              <w:t xml:space="preserve">: </w:t>
            </w:r>
            <w:r w:rsidRPr="005E34B1">
              <w:rPr>
                <w:rFonts w:eastAsia="Times New Roman"/>
                <w:szCs w:val="22"/>
                <w:lang w:val="en-GB" w:eastAsia="en-US"/>
              </w:rPr>
              <w:t>English</w:t>
            </w:r>
            <w:r w:rsidR="00E37323" w:rsidRPr="005E34B1">
              <w:rPr>
                <w:rFonts w:eastAsia="Times New Roman"/>
                <w:szCs w:val="22"/>
                <w:lang w:val="en-GB" w:eastAsia="en-US"/>
              </w:rPr>
              <w:t xml:space="preserve"> </w:t>
            </w:r>
          </w:p>
        </w:tc>
        <w:tc>
          <w:tcPr>
            <w:tcW w:w="5112" w:type="dxa"/>
            <w:gridSpan w:val="2"/>
            <w:tcBorders>
              <w:top w:val="single" w:sz="4" w:space="0" w:color="auto"/>
            </w:tcBorders>
          </w:tcPr>
          <w:p w14:paraId="2C3CC954" w14:textId="77777777" w:rsidR="002E0482" w:rsidRPr="005E34B1" w:rsidRDefault="002E0482" w:rsidP="00AB5C13">
            <w:pPr>
              <w:bidi w:val="0"/>
              <w:ind w:left="2304"/>
              <w:jc w:val="both"/>
              <w:rPr>
                <w:rFonts w:eastAsia="Times New Roman"/>
                <w:szCs w:val="22"/>
                <w:rtl/>
                <w:lang w:val="en-GB" w:eastAsia="en-US"/>
              </w:rPr>
            </w:pPr>
            <w:r w:rsidRPr="005E34B1">
              <w:rPr>
                <w:rFonts w:eastAsia="Times New Roman"/>
                <w:noProof/>
                <w:szCs w:val="22"/>
                <w:rtl/>
                <w:lang w:val="en-US" w:eastAsia="en-US"/>
              </w:rPr>
              <w:drawing>
                <wp:anchor distT="0" distB="0" distL="114300" distR="114300" simplePos="0" relativeHeight="251659264" behindDoc="0" locked="0" layoutInCell="1" allowOverlap="1" wp14:anchorId="1B3C0C2B" wp14:editId="69AB854A">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C22A0B9" w14:textId="77777777" w:rsidR="00273CBB" w:rsidRPr="005E34B1" w:rsidRDefault="007E4B23" w:rsidP="00417DE5">
      <w:pPr>
        <w:spacing w:line="192" w:lineRule="auto"/>
        <w:ind w:left="302" w:right="302" w:hanging="298"/>
        <w:rPr>
          <w:b/>
          <w:bCs/>
          <w:rtl/>
        </w:rPr>
      </w:pPr>
      <w:r w:rsidRPr="005E34B1">
        <w:rPr>
          <w:rFonts w:hint="cs"/>
          <w:b/>
          <w:bCs/>
          <w:sz w:val="28"/>
          <w:szCs w:val="28"/>
          <w:rtl/>
        </w:rPr>
        <w:t>الهيئة</w:t>
      </w:r>
      <w:r w:rsidR="00E37323" w:rsidRPr="005E34B1">
        <w:rPr>
          <w:rFonts w:hint="cs"/>
          <w:b/>
          <w:bCs/>
          <w:sz w:val="28"/>
          <w:szCs w:val="28"/>
          <w:rtl/>
        </w:rPr>
        <w:t xml:space="preserve"> </w:t>
      </w:r>
      <w:r w:rsidRPr="005E34B1">
        <w:rPr>
          <w:rFonts w:hint="cs"/>
          <w:b/>
          <w:bCs/>
          <w:sz w:val="28"/>
          <w:szCs w:val="28"/>
          <w:rtl/>
        </w:rPr>
        <w:t>الفرعية</w:t>
      </w:r>
      <w:r w:rsidR="00E37323" w:rsidRPr="005E34B1">
        <w:rPr>
          <w:rFonts w:hint="cs"/>
          <w:b/>
          <w:bCs/>
          <w:sz w:val="28"/>
          <w:szCs w:val="28"/>
          <w:rtl/>
        </w:rPr>
        <w:t xml:space="preserve"> </w:t>
      </w:r>
      <w:r w:rsidRPr="005E34B1">
        <w:rPr>
          <w:rFonts w:hint="cs"/>
          <w:b/>
          <w:bCs/>
          <w:sz w:val="28"/>
          <w:szCs w:val="28"/>
          <w:rtl/>
        </w:rPr>
        <w:t>للتنفيذ</w:t>
      </w:r>
    </w:p>
    <w:p w14:paraId="677CB79D" w14:textId="77777777" w:rsidR="00273CBB" w:rsidRPr="005E34B1" w:rsidRDefault="00273CBB" w:rsidP="005C4980">
      <w:pPr>
        <w:spacing w:line="192" w:lineRule="auto"/>
        <w:ind w:left="302" w:right="302" w:hanging="298"/>
        <w:rPr>
          <w:b/>
          <w:bCs/>
          <w:sz w:val="24"/>
          <w:rtl/>
        </w:rPr>
      </w:pPr>
      <w:r w:rsidRPr="005E34B1">
        <w:rPr>
          <w:rFonts w:hint="cs"/>
          <w:b/>
          <w:bCs/>
          <w:sz w:val="24"/>
          <w:rtl/>
        </w:rPr>
        <w:t>الاجتماع</w:t>
      </w:r>
      <w:r w:rsidR="00E37323" w:rsidRPr="005E34B1">
        <w:rPr>
          <w:rFonts w:hint="cs"/>
          <w:b/>
          <w:bCs/>
          <w:sz w:val="24"/>
          <w:rtl/>
        </w:rPr>
        <w:t xml:space="preserve"> </w:t>
      </w:r>
      <w:r w:rsidR="007E4B23" w:rsidRPr="005E34B1">
        <w:rPr>
          <w:rFonts w:hint="cs"/>
          <w:b/>
          <w:bCs/>
          <w:sz w:val="24"/>
          <w:rtl/>
        </w:rPr>
        <w:t>الرابع</w:t>
      </w:r>
    </w:p>
    <w:p w14:paraId="369CFD25" w14:textId="77777777" w:rsidR="00273CBB" w:rsidRPr="005E34B1" w:rsidRDefault="007E4B23" w:rsidP="00AB5C13">
      <w:pPr>
        <w:spacing w:line="192" w:lineRule="auto"/>
        <w:jc w:val="both"/>
        <w:rPr>
          <w:rtl/>
          <w:lang w:val="en-US" w:bidi="ar-EG"/>
        </w:rPr>
      </w:pPr>
      <w:r w:rsidRPr="005E34B1">
        <w:rPr>
          <w:rFonts w:hint="cs"/>
          <w:rtl/>
          <w:lang w:bidi="ar-LY"/>
        </w:rPr>
        <w:t>نيروبي</w:t>
      </w:r>
      <w:r w:rsidR="00C5798F" w:rsidRPr="005E34B1">
        <w:rPr>
          <w:rFonts w:hint="cs"/>
          <w:rtl/>
          <w:lang w:bidi="ar-LY"/>
        </w:rPr>
        <w:t>،</w:t>
      </w:r>
      <w:r w:rsidR="00E37323" w:rsidRPr="005E34B1">
        <w:rPr>
          <w:rFonts w:hint="cs"/>
          <w:rtl/>
          <w:lang w:bidi="ar-LY"/>
        </w:rPr>
        <w:t xml:space="preserve"> </w:t>
      </w:r>
      <w:r w:rsidRPr="005E34B1">
        <w:rPr>
          <w:rFonts w:hint="cs"/>
          <w:rtl/>
          <w:lang w:val="en-US" w:bidi="ar-LY"/>
        </w:rPr>
        <w:t>21-29</w:t>
      </w:r>
      <w:r w:rsidR="00E37323" w:rsidRPr="005E34B1">
        <w:rPr>
          <w:rFonts w:hint="cs"/>
          <w:rtl/>
          <w:lang w:val="en-US" w:bidi="ar-LY"/>
        </w:rPr>
        <w:t xml:space="preserve"> </w:t>
      </w:r>
      <w:r w:rsidRPr="005E34B1">
        <w:rPr>
          <w:rFonts w:hint="cs"/>
          <w:rtl/>
          <w:lang w:val="en-US" w:bidi="ar-LY"/>
        </w:rPr>
        <w:t>مايو/أيار</w:t>
      </w:r>
      <w:r w:rsidR="00E37323" w:rsidRPr="005E34B1">
        <w:rPr>
          <w:rFonts w:hint="cs"/>
          <w:rtl/>
          <w:lang w:val="en-US" w:bidi="ar-LY"/>
        </w:rPr>
        <w:t xml:space="preserve"> </w:t>
      </w:r>
      <w:r w:rsidR="00AB5C13" w:rsidRPr="005E34B1">
        <w:rPr>
          <w:rFonts w:hint="cs"/>
          <w:rtl/>
          <w:lang w:val="en-US" w:bidi="ar-LY"/>
        </w:rPr>
        <w:t>2024</w:t>
      </w:r>
    </w:p>
    <w:p w14:paraId="3FA838A0" w14:textId="77777777" w:rsidR="00AB5C13" w:rsidRPr="005E34B1" w:rsidRDefault="00AB5C13" w:rsidP="00491042">
      <w:pPr>
        <w:spacing w:line="216" w:lineRule="auto"/>
        <w:rPr>
          <w:rStyle w:val="FootnoteReference"/>
          <w:rFonts w:cs="Simplified Arabic"/>
          <w:rtl/>
          <w:lang w:bidi="ar-EG"/>
        </w:rPr>
      </w:pPr>
      <w:r w:rsidRPr="005E34B1">
        <w:rPr>
          <w:rFonts w:hint="cs"/>
          <w:rtl/>
          <w:lang w:bidi="ar-EG"/>
        </w:rPr>
        <w:t>البند</w:t>
      </w:r>
      <w:r w:rsidR="00E37323" w:rsidRPr="005E34B1">
        <w:rPr>
          <w:rFonts w:hint="cs"/>
          <w:rtl/>
          <w:lang w:bidi="ar-EG"/>
        </w:rPr>
        <w:t xml:space="preserve"> </w:t>
      </w:r>
      <w:r w:rsidR="00E1609D" w:rsidRPr="005E34B1">
        <w:rPr>
          <w:rFonts w:hint="cs"/>
          <w:rtl/>
          <w:lang w:bidi="ar-EG"/>
        </w:rPr>
        <w:t>15</w:t>
      </w:r>
      <w:r w:rsidR="00E37323" w:rsidRPr="005E34B1">
        <w:rPr>
          <w:rFonts w:hint="cs"/>
          <w:rtl/>
          <w:lang w:bidi="ar-EG"/>
        </w:rPr>
        <w:t xml:space="preserve"> </w:t>
      </w:r>
      <w:r w:rsidRPr="005E34B1">
        <w:rPr>
          <w:rFonts w:hint="cs"/>
          <w:rtl/>
          <w:lang w:bidi="ar-EG"/>
        </w:rPr>
        <w:t>من</w:t>
      </w:r>
      <w:r w:rsidR="00E37323" w:rsidRPr="005E34B1">
        <w:rPr>
          <w:rFonts w:hint="cs"/>
          <w:rtl/>
          <w:lang w:bidi="ar-EG"/>
        </w:rPr>
        <w:t xml:space="preserve"> </w:t>
      </w:r>
      <w:r w:rsidRPr="005E34B1">
        <w:rPr>
          <w:rFonts w:hint="cs"/>
          <w:rtl/>
          <w:lang w:bidi="ar-EG"/>
        </w:rPr>
        <w:t>جدول</w:t>
      </w:r>
      <w:r w:rsidR="00E37323" w:rsidRPr="005E34B1">
        <w:rPr>
          <w:rFonts w:hint="cs"/>
          <w:rtl/>
          <w:lang w:bidi="ar-EG"/>
        </w:rPr>
        <w:t xml:space="preserve"> </w:t>
      </w:r>
      <w:r w:rsidRPr="005E34B1">
        <w:rPr>
          <w:rFonts w:hint="cs"/>
          <w:rtl/>
          <w:lang w:bidi="ar-EG"/>
        </w:rPr>
        <w:t>الأعمال</w:t>
      </w:r>
    </w:p>
    <w:p w14:paraId="33913734" w14:textId="77777777" w:rsidR="00AB5C13" w:rsidRPr="005E34B1" w:rsidRDefault="00E1609D" w:rsidP="00AB5C13">
      <w:pPr>
        <w:spacing w:line="216" w:lineRule="auto"/>
        <w:rPr>
          <w:b/>
          <w:bCs/>
          <w:rtl/>
          <w:lang w:bidi="ar-EG"/>
        </w:rPr>
      </w:pPr>
      <w:r w:rsidRPr="005E34B1">
        <w:rPr>
          <w:rFonts w:eastAsia="Times New Roman" w:hint="cs"/>
          <w:b/>
          <w:bCs/>
          <w:rtl/>
          <w:lang w:val="en-US" w:eastAsia="en-CA"/>
        </w:rPr>
        <w:t>اعتماد</w:t>
      </w:r>
      <w:r w:rsidR="00E37323" w:rsidRPr="005E34B1">
        <w:rPr>
          <w:rFonts w:eastAsia="Times New Roman" w:hint="cs"/>
          <w:b/>
          <w:bCs/>
          <w:rtl/>
          <w:lang w:val="en-US" w:eastAsia="en-CA"/>
        </w:rPr>
        <w:t xml:space="preserve"> </w:t>
      </w:r>
      <w:r w:rsidRPr="005E34B1">
        <w:rPr>
          <w:rFonts w:eastAsia="Times New Roman" w:hint="cs"/>
          <w:b/>
          <w:bCs/>
          <w:rtl/>
          <w:lang w:val="en-US" w:eastAsia="en-CA"/>
        </w:rPr>
        <w:t>التقرير</w:t>
      </w:r>
    </w:p>
    <w:p w14:paraId="64FFA100" w14:textId="77777777" w:rsidR="00B16E10" w:rsidRPr="005E34B1" w:rsidRDefault="00B16E10" w:rsidP="00004AD4">
      <w:pPr>
        <w:spacing w:line="120" w:lineRule="auto"/>
        <w:jc w:val="both"/>
        <w:rPr>
          <w:b/>
          <w:bCs/>
          <w:sz w:val="26"/>
          <w:szCs w:val="26"/>
          <w:rtl/>
        </w:rPr>
      </w:pPr>
    </w:p>
    <w:p w14:paraId="3DD07868" w14:textId="6E27F14D" w:rsidR="00AB5C13" w:rsidRPr="005E34B1" w:rsidRDefault="00E1609D" w:rsidP="00AB5C13">
      <w:pPr>
        <w:spacing w:after="120" w:line="216" w:lineRule="auto"/>
        <w:ind w:left="720"/>
        <w:jc w:val="both"/>
        <w:rPr>
          <w:rFonts w:eastAsia="Times New Roman"/>
          <w:b/>
          <w:bCs/>
          <w:sz w:val="28"/>
          <w:szCs w:val="28"/>
          <w:rtl/>
          <w:lang w:val="en-US" w:eastAsia="en-CA"/>
        </w:rPr>
      </w:pPr>
      <w:r w:rsidRPr="005E34B1">
        <w:rPr>
          <w:rFonts w:eastAsia="Times New Roman" w:hint="cs"/>
          <w:b/>
          <w:bCs/>
          <w:sz w:val="28"/>
          <w:szCs w:val="28"/>
          <w:rtl/>
          <w:lang w:val="en-US" w:eastAsia="en-CA"/>
        </w:rPr>
        <w:t>تقرير</w:t>
      </w:r>
      <w:r w:rsidR="00E37323" w:rsidRPr="005E34B1">
        <w:rPr>
          <w:rFonts w:eastAsia="Times New Roman" w:hint="cs"/>
          <w:b/>
          <w:bCs/>
          <w:sz w:val="28"/>
          <w:szCs w:val="28"/>
          <w:rtl/>
          <w:lang w:val="en-US" w:eastAsia="en-CA"/>
        </w:rPr>
        <w:t xml:space="preserve"> </w:t>
      </w:r>
      <w:r w:rsidR="001D193A" w:rsidRPr="005E34B1">
        <w:rPr>
          <w:rFonts w:eastAsia="Times New Roman" w:hint="cs"/>
          <w:b/>
          <w:bCs/>
          <w:sz w:val="28"/>
          <w:szCs w:val="28"/>
          <w:rtl/>
          <w:lang w:val="en-US" w:eastAsia="en-CA"/>
        </w:rPr>
        <w:t>الهيئة الفرعية للتنفيذ عن اجتماعها الرابع</w:t>
      </w:r>
    </w:p>
    <w:tbl>
      <w:tblPr>
        <w:tblStyle w:val="TableGrid"/>
        <w:bidiVisual/>
        <w:tblW w:w="0" w:type="auto"/>
        <w:tblInd w:w="-2" w:type="dxa"/>
        <w:tblLook w:val="04A0" w:firstRow="1" w:lastRow="0" w:firstColumn="1" w:lastColumn="0" w:noHBand="0" w:noVBand="1"/>
      </w:tblPr>
      <w:tblGrid>
        <w:gridCol w:w="9352"/>
      </w:tblGrid>
      <w:tr w:rsidR="003C4DA2" w:rsidRPr="005E34B1" w14:paraId="06209417" w14:textId="77777777" w:rsidTr="003C4DA2">
        <w:tc>
          <w:tcPr>
            <w:tcW w:w="9352" w:type="dxa"/>
          </w:tcPr>
          <w:p w14:paraId="772F9B03" w14:textId="75A9FDA2" w:rsidR="003C4DA2" w:rsidRPr="005E34B1" w:rsidRDefault="005C4980" w:rsidP="003C4DA2">
            <w:pPr>
              <w:spacing w:after="120" w:line="216" w:lineRule="auto"/>
              <w:jc w:val="both"/>
              <w:rPr>
                <w:rFonts w:eastAsia="Times New Roman"/>
                <w:i/>
                <w:iCs/>
                <w:sz w:val="24"/>
                <w:rtl/>
                <w:lang w:val="en-CA" w:eastAsia="en-CA"/>
              </w:rPr>
            </w:pPr>
            <w:r w:rsidRPr="005E34B1">
              <w:rPr>
                <w:rFonts w:eastAsia="Times New Roman" w:hint="cs"/>
                <w:i/>
                <w:iCs/>
                <w:sz w:val="24"/>
                <w:rtl/>
                <w:lang w:val="en-CA" w:eastAsia="en-CA"/>
              </w:rPr>
              <w:t>م</w:t>
            </w:r>
            <w:r w:rsidR="003C4DA2" w:rsidRPr="005E34B1">
              <w:rPr>
                <w:rFonts w:eastAsia="Times New Roman" w:hint="cs"/>
                <w:i/>
                <w:iCs/>
                <w:sz w:val="24"/>
                <w:rtl/>
                <w:lang w:val="en-CA" w:eastAsia="en-CA"/>
              </w:rPr>
              <w:t>وجز</w:t>
            </w:r>
          </w:p>
          <w:p w14:paraId="785AB327" w14:textId="49C426EE" w:rsidR="003C4DA2" w:rsidRPr="005E34B1" w:rsidRDefault="003C4DA2" w:rsidP="003C4DA2">
            <w:pPr>
              <w:spacing w:after="120" w:line="216" w:lineRule="auto"/>
              <w:jc w:val="both"/>
              <w:rPr>
                <w:rFonts w:eastAsia="Times New Roman"/>
                <w:sz w:val="24"/>
                <w:rtl/>
                <w:lang w:val="en-CA" w:eastAsia="en-CA"/>
              </w:rPr>
            </w:pPr>
            <w:r w:rsidRPr="005E34B1">
              <w:rPr>
                <w:rFonts w:eastAsia="Times New Roman"/>
                <w:sz w:val="24"/>
                <w:rtl/>
                <w:lang w:val="en-CA" w:eastAsia="en-CA"/>
              </w:rPr>
              <w:tab/>
              <w:t>عقدت الهيئة الفرعية للتنفيذ اجتماعها الرابع في نيروبي، في الفترة من 21 إلى 29 مايو/</w:t>
            </w:r>
            <w:r w:rsidRPr="005E34B1">
              <w:rPr>
                <w:rFonts w:eastAsia="Times New Roman" w:hint="cs"/>
                <w:sz w:val="24"/>
                <w:rtl/>
                <w:lang w:val="en-CA" w:eastAsia="en-CA"/>
              </w:rPr>
              <w:t>أ</w:t>
            </w:r>
            <w:r w:rsidRPr="005E34B1">
              <w:rPr>
                <w:rFonts w:eastAsia="Times New Roman"/>
                <w:sz w:val="24"/>
                <w:rtl/>
                <w:lang w:val="en-CA" w:eastAsia="en-CA"/>
              </w:rPr>
              <w:t xml:space="preserve">يار 2024. ونظرت الهيئة الفرعية في جميع البنود المدرجة على جدول أعمالها وأعدت ما مجموعه 14 توصية تتناول استعراض التنفيذ؛ وآليات التخطيط والرصد والإبلاغ والاستعراض؛ </w:t>
            </w:r>
            <w:r w:rsidR="007163BD" w:rsidRPr="005E34B1">
              <w:rPr>
                <w:rFonts w:eastAsia="Times New Roman" w:hint="cs"/>
                <w:sz w:val="24"/>
                <w:rtl/>
                <w:lang w:val="en-CA" w:eastAsia="en-CA"/>
              </w:rPr>
              <w:t>وحشد</w:t>
            </w:r>
            <w:r w:rsidRPr="005E34B1">
              <w:rPr>
                <w:rFonts w:eastAsia="Times New Roman"/>
                <w:sz w:val="24"/>
                <w:rtl/>
                <w:lang w:val="en-CA" w:eastAsia="en-CA"/>
              </w:rPr>
              <w:t xml:space="preserve"> الموارد؛ والآلية المالية؛ وبناء القدرات وتنمي</w:t>
            </w:r>
            <w:r w:rsidRPr="005E34B1">
              <w:rPr>
                <w:rFonts w:eastAsia="Times New Roman" w:hint="cs"/>
                <w:sz w:val="24"/>
                <w:rtl/>
                <w:lang w:val="en-CA" w:eastAsia="en-CA"/>
              </w:rPr>
              <w:t>تها</w:t>
            </w:r>
            <w:r w:rsidRPr="005E34B1">
              <w:rPr>
                <w:rFonts w:eastAsia="Times New Roman"/>
                <w:sz w:val="24"/>
                <w:rtl/>
                <w:lang w:val="en-CA" w:eastAsia="en-CA"/>
              </w:rPr>
              <w:t>، والتعاون التقني والعلمي ونقل التكنولوجيا؛ وآلية تبادل المعلومات وإدارة المع</w:t>
            </w:r>
            <w:r w:rsidR="007163BD" w:rsidRPr="005E34B1">
              <w:rPr>
                <w:rFonts w:eastAsia="Times New Roman" w:hint="cs"/>
                <w:sz w:val="24"/>
                <w:rtl/>
                <w:lang w:val="en-CA" w:eastAsia="en-CA"/>
              </w:rPr>
              <w:t>ا</w:t>
            </w:r>
            <w:r w:rsidRPr="005E34B1">
              <w:rPr>
                <w:rFonts w:eastAsia="Times New Roman"/>
                <w:sz w:val="24"/>
                <w:rtl/>
                <w:lang w:val="en-CA" w:eastAsia="en-CA"/>
              </w:rPr>
              <w:t>رف؛ ومسودة خطة عمل بناء القدرات وتنمي</w:t>
            </w:r>
            <w:r w:rsidR="007163BD" w:rsidRPr="005E34B1">
              <w:rPr>
                <w:rFonts w:eastAsia="Times New Roman" w:hint="cs"/>
                <w:sz w:val="24"/>
                <w:rtl/>
                <w:lang w:val="en-CA" w:eastAsia="en-CA"/>
              </w:rPr>
              <w:t>تها</w:t>
            </w:r>
            <w:r w:rsidRPr="005E34B1">
              <w:rPr>
                <w:rFonts w:eastAsia="Times New Roman"/>
                <w:sz w:val="24"/>
                <w:rtl/>
                <w:lang w:val="en-CA" w:eastAsia="en-CA"/>
              </w:rPr>
              <w:t xml:space="preserve"> لبروتوكول ناغويا؛ والاتصال والتثقيف والتوعية العامة؛ والتعاون؛ و</w:t>
            </w:r>
            <w:r w:rsidRPr="005E34B1">
              <w:rPr>
                <w:rFonts w:eastAsia="Times New Roman" w:hint="cs"/>
                <w:sz w:val="24"/>
                <w:rtl/>
                <w:lang w:val="en-CA" w:eastAsia="en-CA"/>
              </w:rPr>
              <w:t>تعميم</w:t>
            </w:r>
            <w:r w:rsidRPr="005E34B1">
              <w:rPr>
                <w:rFonts w:eastAsia="Times New Roman"/>
                <w:sz w:val="24"/>
                <w:rtl/>
                <w:lang w:val="en-CA" w:eastAsia="en-CA"/>
              </w:rPr>
              <w:t xml:space="preserve"> التنوع البيولوجي؛ والتقييم و</w:t>
            </w:r>
            <w:r w:rsidRPr="005E34B1">
              <w:rPr>
                <w:rFonts w:eastAsia="Times New Roman" w:hint="cs"/>
                <w:sz w:val="24"/>
                <w:rtl/>
                <w:lang w:val="en-CA" w:eastAsia="en-CA"/>
              </w:rPr>
              <w:t>ال</w:t>
            </w:r>
            <w:r w:rsidRPr="005E34B1">
              <w:rPr>
                <w:rFonts w:eastAsia="Times New Roman"/>
                <w:sz w:val="24"/>
                <w:rtl/>
                <w:lang w:val="en-CA" w:eastAsia="en-CA"/>
              </w:rPr>
              <w:t xml:space="preserve">استعراض الثاني </w:t>
            </w:r>
            <w:r w:rsidRPr="005E34B1">
              <w:rPr>
                <w:rFonts w:eastAsia="Times New Roman" w:hint="cs"/>
                <w:sz w:val="24"/>
                <w:rtl/>
                <w:lang w:val="en-CA" w:eastAsia="en-CA"/>
              </w:rPr>
              <w:t>ل</w:t>
            </w:r>
            <w:r w:rsidRPr="005E34B1">
              <w:rPr>
                <w:rFonts w:eastAsia="Times New Roman"/>
                <w:sz w:val="24"/>
                <w:rtl/>
                <w:lang w:val="en-CA" w:eastAsia="en-CA"/>
              </w:rPr>
              <w:t>فعالية بروتوكول ناغويا؛ واستعراض فعالية العمليات بموجب الاتفاقية وبروتوكول</w:t>
            </w:r>
            <w:r w:rsidRPr="005E34B1">
              <w:rPr>
                <w:rFonts w:eastAsia="Times New Roman" w:hint="cs"/>
                <w:sz w:val="24"/>
                <w:rtl/>
                <w:lang w:val="en-CA" w:eastAsia="en-CA"/>
              </w:rPr>
              <w:t>ي</w:t>
            </w:r>
            <w:r w:rsidRPr="005E34B1">
              <w:rPr>
                <w:rFonts w:eastAsia="Times New Roman"/>
                <w:sz w:val="24"/>
                <w:rtl/>
                <w:lang w:val="en-CA" w:eastAsia="en-CA"/>
              </w:rPr>
              <w:t xml:space="preserve">ها؛ وبرنامج العمل المتعدد السنوات لمؤتمر الأطراف؛ </w:t>
            </w:r>
            <w:r w:rsidR="007163BD" w:rsidRPr="005E34B1">
              <w:rPr>
                <w:rFonts w:eastAsia="Times New Roman" w:hint="cs"/>
                <w:sz w:val="24"/>
                <w:rtl/>
                <w:lang w:val="en-CA" w:eastAsia="en-CA"/>
              </w:rPr>
              <w:t>و</w:t>
            </w:r>
            <w:r w:rsidR="007163BD" w:rsidRPr="005E34B1">
              <w:rPr>
                <w:rFonts w:eastAsia="Times New Roman"/>
                <w:sz w:val="24"/>
                <w:rtl/>
                <w:lang w:val="en-CA" w:eastAsia="en-CA"/>
              </w:rPr>
              <w:t xml:space="preserve">الشؤون الإدارية والشؤون المتعلقة بالميزانية </w:t>
            </w:r>
            <w:r w:rsidRPr="005E34B1">
              <w:rPr>
                <w:rFonts w:eastAsia="Times New Roman"/>
                <w:sz w:val="24"/>
                <w:rtl/>
                <w:lang w:val="en-CA" w:eastAsia="en-CA"/>
              </w:rPr>
              <w:t>(انظر القسم الأول).</w:t>
            </w:r>
          </w:p>
          <w:p w14:paraId="3FF0CACB" w14:textId="22847BF1" w:rsidR="003C4DA2" w:rsidRPr="005E34B1" w:rsidRDefault="003C4DA2" w:rsidP="003C4DA2">
            <w:pPr>
              <w:spacing w:after="120" w:line="216" w:lineRule="auto"/>
              <w:jc w:val="both"/>
              <w:rPr>
                <w:rFonts w:eastAsia="Times New Roman"/>
                <w:sz w:val="24"/>
                <w:rtl/>
                <w:lang w:val="en-CA" w:eastAsia="en-CA"/>
              </w:rPr>
            </w:pPr>
            <w:r w:rsidRPr="005E34B1">
              <w:rPr>
                <w:rFonts w:eastAsia="Times New Roman"/>
                <w:sz w:val="24"/>
                <w:rtl/>
                <w:lang w:val="en-CA" w:eastAsia="en-CA"/>
              </w:rPr>
              <w:tab/>
              <w:t>وس</w:t>
            </w:r>
            <w:r w:rsidRPr="005E34B1">
              <w:rPr>
                <w:rFonts w:eastAsia="Times New Roman" w:hint="cs"/>
                <w:sz w:val="24"/>
                <w:rtl/>
                <w:lang w:val="en-CA" w:eastAsia="en-CA"/>
              </w:rPr>
              <w:t>تُقدم</w:t>
            </w:r>
            <w:r w:rsidRPr="005E34B1">
              <w:rPr>
                <w:rFonts w:eastAsia="Times New Roman"/>
                <w:sz w:val="24"/>
                <w:rtl/>
                <w:lang w:val="en-CA" w:eastAsia="en-CA"/>
              </w:rPr>
              <w:t xml:space="preserve"> مشاريع ال</w:t>
            </w:r>
            <w:r w:rsidRPr="005E34B1">
              <w:rPr>
                <w:rFonts w:eastAsia="Times New Roman" w:hint="cs"/>
                <w:sz w:val="24"/>
                <w:rtl/>
                <w:lang w:val="en-CA" w:eastAsia="en-CA"/>
              </w:rPr>
              <w:t>مقررات</w:t>
            </w:r>
            <w:r w:rsidRPr="005E34B1">
              <w:rPr>
                <w:rFonts w:eastAsia="Times New Roman"/>
                <w:sz w:val="24"/>
                <w:rtl/>
                <w:lang w:val="en-CA" w:eastAsia="en-CA"/>
              </w:rPr>
              <w:t xml:space="preserve"> الواردة في التوصيات إلى مؤتمر الأطراف في اتفاقية التنوع البيولوجي ل</w:t>
            </w:r>
            <w:r w:rsidR="005C4980" w:rsidRPr="005E34B1">
              <w:rPr>
                <w:rFonts w:eastAsia="Times New Roman" w:hint="cs"/>
                <w:sz w:val="24"/>
                <w:rtl/>
                <w:lang w:val="en-CA" w:eastAsia="en-CA"/>
              </w:rPr>
              <w:t>ي</w:t>
            </w:r>
            <w:r w:rsidRPr="005E34B1">
              <w:rPr>
                <w:rFonts w:eastAsia="Times New Roman"/>
                <w:sz w:val="24"/>
                <w:rtl/>
                <w:lang w:val="en-CA" w:eastAsia="en-CA"/>
              </w:rPr>
              <w:t>نظر فيها في اجتماعه السادس عشر.</w:t>
            </w:r>
          </w:p>
          <w:p w14:paraId="51640BAC" w14:textId="05A23B39" w:rsidR="003C4DA2" w:rsidRPr="005E34B1" w:rsidRDefault="003C4DA2" w:rsidP="003C4DA2">
            <w:pPr>
              <w:spacing w:after="120" w:line="216" w:lineRule="auto"/>
              <w:jc w:val="both"/>
              <w:rPr>
                <w:rFonts w:eastAsia="Times New Roman"/>
                <w:b/>
                <w:bCs/>
                <w:sz w:val="28"/>
                <w:szCs w:val="28"/>
                <w:rtl/>
                <w:lang w:val="en-CA" w:eastAsia="en-CA"/>
              </w:rPr>
            </w:pPr>
            <w:r w:rsidRPr="005E34B1">
              <w:rPr>
                <w:rFonts w:eastAsia="Times New Roman"/>
                <w:sz w:val="24"/>
                <w:rtl/>
                <w:lang w:val="en-CA" w:eastAsia="en-CA"/>
              </w:rPr>
              <w:tab/>
            </w:r>
            <w:r w:rsidRPr="005E34B1">
              <w:rPr>
                <w:rFonts w:eastAsia="Times New Roman" w:hint="cs"/>
                <w:sz w:val="24"/>
                <w:rtl/>
                <w:lang w:val="en-CA" w:eastAsia="en-CA"/>
              </w:rPr>
              <w:t>ويرد</w:t>
            </w:r>
            <w:r w:rsidRPr="005E34B1">
              <w:rPr>
                <w:rFonts w:eastAsia="Times New Roman"/>
                <w:sz w:val="24"/>
                <w:rtl/>
                <w:lang w:val="en-CA" w:eastAsia="en-CA"/>
              </w:rPr>
              <w:t xml:space="preserve"> تقرير عن وقائع الاجتماع في القسم ثاني</w:t>
            </w:r>
            <w:r w:rsidRPr="005E34B1">
              <w:rPr>
                <w:rFonts w:eastAsia="Times New Roman" w:hint="cs"/>
                <w:sz w:val="24"/>
                <w:rtl/>
                <w:lang w:val="en-CA" w:eastAsia="en-CA"/>
              </w:rPr>
              <w:t>ا</w:t>
            </w:r>
            <w:r w:rsidRPr="005E34B1">
              <w:rPr>
                <w:rFonts w:eastAsia="Times New Roman"/>
                <w:sz w:val="24"/>
                <w:rtl/>
                <w:lang w:val="en-CA" w:eastAsia="en-CA"/>
              </w:rPr>
              <w:t xml:space="preserve"> من التقرير.</w:t>
            </w:r>
          </w:p>
        </w:tc>
      </w:tr>
    </w:tbl>
    <w:p w14:paraId="60640F6F" w14:textId="77777777" w:rsidR="001D193A" w:rsidRPr="005E34B1" w:rsidRDefault="001D193A" w:rsidP="00AB5C13">
      <w:pPr>
        <w:spacing w:after="120" w:line="216" w:lineRule="auto"/>
        <w:ind w:left="720"/>
        <w:jc w:val="both"/>
        <w:rPr>
          <w:rFonts w:eastAsia="Times New Roman"/>
          <w:b/>
          <w:bCs/>
          <w:sz w:val="28"/>
          <w:szCs w:val="28"/>
          <w:rtl/>
          <w:lang w:val="en-CA" w:eastAsia="en-CA"/>
        </w:rPr>
      </w:pPr>
    </w:p>
    <w:p w14:paraId="18FB5492" w14:textId="77777777" w:rsidR="001D193A" w:rsidRPr="005E34B1" w:rsidRDefault="001D193A" w:rsidP="00AB5C13">
      <w:pPr>
        <w:spacing w:after="120" w:line="216" w:lineRule="auto"/>
        <w:ind w:left="720"/>
        <w:jc w:val="both"/>
        <w:rPr>
          <w:rFonts w:eastAsia="Times New Roman"/>
          <w:b/>
          <w:bCs/>
          <w:sz w:val="28"/>
          <w:szCs w:val="28"/>
          <w:rtl/>
          <w:lang w:val="en-CA" w:eastAsia="en-CA"/>
        </w:rPr>
      </w:pPr>
    </w:p>
    <w:p w14:paraId="72EF645C" w14:textId="77777777" w:rsidR="001D193A" w:rsidRPr="005E34B1" w:rsidRDefault="001D193A">
      <w:pPr>
        <w:bidi w:val="0"/>
        <w:rPr>
          <w:rFonts w:eastAsia="Times New Roman"/>
          <w:b/>
          <w:bCs/>
          <w:sz w:val="28"/>
          <w:szCs w:val="28"/>
          <w:rtl/>
          <w:lang w:val="en-US" w:eastAsia="en-CA"/>
        </w:rPr>
      </w:pPr>
      <w:r w:rsidRPr="005E34B1">
        <w:rPr>
          <w:rFonts w:eastAsia="Times New Roman"/>
          <w:b/>
          <w:bCs/>
          <w:sz w:val="28"/>
          <w:szCs w:val="28"/>
          <w:rtl/>
          <w:lang w:val="en-US" w:eastAsia="en-CA"/>
        </w:rPr>
        <w:br w:type="page"/>
      </w:r>
    </w:p>
    <w:p w14:paraId="37CBF3C2" w14:textId="24FE23FD" w:rsidR="001D193A" w:rsidRPr="005E34B1" w:rsidRDefault="003C4DA2" w:rsidP="009E3698">
      <w:pPr>
        <w:jc w:val="both"/>
        <w:rPr>
          <w:rFonts w:eastAsia="Times New Roman"/>
          <w:b/>
          <w:bCs/>
          <w:sz w:val="28"/>
          <w:szCs w:val="28"/>
          <w:rtl/>
          <w:lang w:val="en-US" w:eastAsia="en-CA"/>
        </w:rPr>
      </w:pPr>
      <w:r w:rsidRPr="005E34B1">
        <w:rPr>
          <w:rFonts w:eastAsia="Times New Roman" w:hint="cs"/>
          <w:b/>
          <w:bCs/>
          <w:sz w:val="28"/>
          <w:szCs w:val="28"/>
          <w:rtl/>
          <w:lang w:val="en-US" w:eastAsia="en-CA"/>
        </w:rPr>
        <w:lastRenderedPageBreak/>
        <w:t>المحتويات</w:t>
      </w:r>
    </w:p>
    <w:sdt>
      <w:sdtPr>
        <w:rPr>
          <w:rFonts w:ascii="Times New Roman" w:eastAsia="PMingLiU" w:hAnsi="Times New Roman" w:cs="Simplified Arabic"/>
          <w:color w:val="auto"/>
          <w:sz w:val="22"/>
          <w:szCs w:val="24"/>
          <w:lang w:val="fr-CA" w:eastAsia="ar-SA"/>
        </w:rPr>
        <w:id w:val="-398510808"/>
        <w:docPartObj>
          <w:docPartGallery w:val="Table of Contents"/>
          <w:docPartUnique/>
        </w:docPartObj>
      </w:sdtPr>
      <w:sdtEndPr>
        <w:rPr>
          <w:rFonts w:ascii="Simplified Arabic" w:hAnsi="Simplified Arabic"/>
          <w:noProof/>
          <w:sz w:val="24"/>
          <w:szCs w:val="28"/>
          <w:rtl/>
        </w:rPr>
      </w:sdtEndPr>
      <w:sdtContent>
        <w:p w14:paraId="2BA1E352" w14:textId="4EFCB3D2" w:rsidR="00F2330B" w:rsidRPr="005E34B1" w:rsidRDefault="00F2330B">
          <w:pPr>
            <w:pStyle w:val="TOCHeading"/>
          </w:pPr>
        </w:p>
        <w:p w14:paraId="3B35B143" w14:textId="7EA60BA2" w:rsidR="007362D2" w:rsidRPr="005E34B1" w:rsidRDefault="00F2330B">
          <w:pPr>
            <w:pStyle w:val="TOC1"/>
            <w:tabs>
              <w:tab w:val="left" w:pos="1440"/>
              <w:tab w:val="right" w:leader="dot" w:pos="9350"/>
            </w:tabs>
            <w:bidi/>
            <w:rPr>
              <w:rFonts w:ascii="Simplified Arabic" w:eastAsiaTheme="minorEastAsia" w:hAnsi="Simplified Arabic" w:cs="Simplified Arabic"/>
              <w:caps w:val="0"/>
              <w:noProof/>
              <w:color w:val="auto"/>
              <w:kern w:val="2"/>
              <w:sz w:val="28"/>
              <w:szCs w:val="28"/>
              <w:rtl/>
              <w:lang w:val="en-CA" w:eastAsia="en-CA"/>
              <w14:ligatures w14:val="standardContextual"/>
            </w:rPr>
          </w:pPr>
          <w:r w:rsidRPr="005E34B1">
            <w:rPr>
              <w:rFonts w:ascii="Simplified Arabic" w:hAnsi="Simplified Arabic" w:cs="Simplified Arabic"/>
              <w:sz w:val="24"/>
              <w:szCs w:val="24"/>
            </w:rPr>
            <w:fldChar w:fldCharType="begin"/>
          </w:r>
          <w:r w:rsidRPr="005E34B1">
            <w:rPr>
              <w:rFonts w:ascii="Simplified Arabic" w:hAnsi="Simplified Arabic" w:cs="Simplified Arabic"/>
              <w:sz w:val="24"/>
              <w:szCs w:val="24"/>
            </w:rPr>
            <w:instrText xml:space="preserve"> TOC \o "1-3" \h \z \u </w:instrText>
          </w:r>
          <w:r w:rsidRPr="005E34B1">
            <w:rPr>
              <w:rFonts w:ascii="Simplified Arabic" w:hAnsi="Simplified Arabic" w:cs="Simplified Arabic"/>
              <w:sz w:val="24"/>
              <w:szCs w:val="24"/>
            </w:rPr>
            <w:fldChar w:fldCharType="separate"/>
          </w:r>
          <w:hyperlink w:anchor="_Toc176752564" w:history="1">
            <w:r w:rsidR="007362D2" w:rsidRPr="005E34B1">
              <w:rPr>
                <w:rStyle w:val="Hyperlink"/>
                <w:rFonts w:ascii="Simplified Arabic" w:eastAsia="Times New Roman" w:hAnsi="Simplified Arabic" w:cs="Simplified Arabic"/>
                <w:noProof/>
                <w:sz w:val="24"/>
                <w:szCs w:val="24"/>
                <w:rtl/>
                <w:lang w:eastAsia="en-CA"/>
              </w:rPr>
              <w:t>أولا-</w:t>
            </w:r>
            <w:r w:rsidR="007362D2" w:rsidRPr="005E34B1">
              <w:rPr>
                <w:rFonts w:ascii="Simplified Arabic" w:eastAsiaTheme="minorEastAsia" w:hAnsi="Simplified Arabic" w:cs="Simplified Arabic"/>
                <w:caps w:val="0"/>
                <w:noProof/>
                <w:color w:val="auto"/>
                <w:kern w:val="2"/>
                <w:sz w:val="28"/>
                <w:szCs w:val="28"/>
                <w:rtl/>
                <w:lang w:val="en-CA" w:eastAsia="en-CA"/>
                <w14:ligatures w14:val="standardContextual"/>
              </w:rPr>
              <w:tab/>
            </w:r>
            <w:r w:rsidR="007362D2" w:rsidRPr="005E34B1">
              <w:rPr>
                <w:rStyle w:val="Hyperlink"/>
                <w:rFonts w:ascii="Simplified Arabic" w:eastAsia="Times New Roman" w:hAnsi="Simplified Arabic" w:cs="Simplified Arabic"/>
                <w:noProof/>
                <w:sz w:val="24"/>
                <w:szCs w:val="24"/>
                <w:rtl/>
                <w:lang w:eastAsia="en-CA"/>
              </w:rPr>
              <w:t xml:space="preserve"> التوصيات التي اعتمدتها الهيئة الفرعية للتنفيذ</w:t>
            </w:r>
            <w:r w:rsidR="007362D2" w:rsidRPr="005E34B1">
              <w:rPr>
                <w:rFonts w:ascii="Simplified Arabic" w:hAnsi="Simplified Arabic" w:cs="Simplified Arabic"/>
                <w:noProof/>
                <w:webHidden/>
                <w:sz w:val="24"/>
                <w:szCs w:val="24"/>
                <w:rtl/>
              </w:rPr>
              <w:tab/>
            </w:r>
            <w:r w:rsidR="007362D2" w:rsidRPr="005E34B1">
              <w:rPr>
                <w:rFonts w:ascii="Simplified Arabic" w:hAnsi="Simplified Arabic" w:cs="Simplified Arabic"/>
                <w:noProof/>
                <w:webHidden/>
                <w:sz w:val="24"/>
                <w:szCs w:val="24"/>
                <w:rtl/>
              </w:rPr>
              <w:fldChar w:fldCharType="begin"/>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Pr>
              <w:instrText>PAGEREF</w:instrText>
            </w:r>
            <w:r w:rsidR="007362D2" w:rsidRPr="005E34B1">
              <w:rPr>
                <w:rFonts w:ascii="Simplified Arabic" w:hAnsi="Simplified Arabic" w:cs="Simplified Arabic"/>
                <w:noProof/>
                <w:webHidden/>
                <w:sz w:val="24"/>
                <w:szCs w:val="24"/>
                <w:rtl/>
              </w:rPr>
              <w:instrText xml:space="preserve"> _</w:instrText>
            </w:r>
            <w:r w:rsidR="007362D2" w:rsidRPr="005E34B1">
              <w:rPr>
                <w:rFonts w:ascii="Simplified Arabic" w:hAnsi="Simplified Arabic" w:cs="Simplified Arabic"/>
                <w:noProof/>
                <w:webHidden/>
                <w:sz w:val="24"/>
                <w:szCs w:val="24"/>
              </w:rPr>
              <w:instrText>Toc176752564 \h</w:instrText>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tl/>
              </w:rPr>
            </w:r>
            <w:r w:rsidR="007362D2" w:rsidRPr="005E34B1">
              <w:rPr>
                <w:rFonts w:ascii="Simplified Arabic" w:hAnsi="Simplified Arabic" w:cs="Simplified Arabic"/>
                <w:noProof/>
                <w:webHidden/>
                <w:sz w:val="24"/>
                <w:szCs w:val="24"/>
                <w:rtl/>
              </w:rPr>
              <w:fldChar w:fldCharType="separate"/>
            </w:r>
            <w:r w:rsidR="00FD7502">
              <w:rPr>
                <w:rFonts w:ascii="Simplified Arabic" w:hAnsi="Simplified Arabic" w:cs="Simplified Arabic"/>
                <w:noProof/>
                <w:webHidden/>
                <w:sz w:val="24"/>
                <w:szCs w:val="24"/>
                <w:rtl/>
              </w:rPr>
              <w:t>3</w:t>
            </w:r>
            <w:r w:rsidR="007362D2" w:rsidRPr="005E34B1">
              <w:rPr>
                <w:rFonts w:ascii="Simplified Arabic" w:hAnsi="Simplified Arabic" w:cs="Simplified Arabic"/>
                <w:noProof/>
                <w:webHidden/>
                <w:sz w:val="24"/>
                <w:szCs w:val="24"/>
                <w:rtl/>
              </w:rPr>
              <w:fldChar w:fldCharType="end"/>
            </w:r>
          </w:hyperlink>
        </w:p>
        <w:p w14:paraId="15DE1D40" w14:textId="3CC96B96" w:rsidR="007362D2" w:rsidRPr="005E34B1" w:rsidRDefault="00BF6D03">
          <w:pPr>
            <w:pStyle w:val="TOC2"/>
            <w:rPr>
              <w:rFonts w:ascii="Simplified Arabic" w:eastAsiaTheme="minorEastAsia" w:hAnsi="Simplified Arabic" w:cs="Simplified Arabic"/>
              <w:noProof/>
              <w:color w:val="auto"/>
              <w:kern w:val="2"/>
              <w:sz w:val="28"/>
              <w:szCs w:val="28"/>
              <w:rtl/>
              <w:lang w:val="en-CA" w:eastAsia="en-CA"/>
              <w14:ligatures w14:val="standardContextual"/>
            </w:rPr>
          </w:pPr>
          <w:hyperlink w:anchor="_Toc176752565" w:history="1">
            <w:r w:rsidR="007362D2" w:rsidRPr="005E34B1">
              <w:rPr>
                <w:rStyle w:val="Hyperlink"/>
                <w:rFonts w:ascii="Simplified Arabic" w:hAnsi="Simplified Arabic" w:cs="Simplified Arabic"/>
                <w:noProof/>
                <w:sz w:val="24"/>
                <w:szCs w:val="24"/>
                <w:rtl/>
                <w:lang w:bidi="ar-EG"/>
              </w:rPr>
              <w:t>4/1-</w:t>
            </w:r>
            <w:r w:rsidR="007362D2" w:rsidRPr="005E34B1">
              <w:rPr>
                <w:rFonts w:ascii="Simplified Arabic" w:eastAsiaTheme="minorEastAsia" w:hAnsi="Simplified Arabic" w:cs="Simplified Arabic"/>
                <w:noProof/>
                <w:color w:val="auto"/>
                <w:kern w:val="2"/>
                <w:sz w:val="28"/>
                <w:szCs w:val="28"/>
                <w:rtl/>
                <w:lang w:val="en-CA" w:eastAsia="en-CA"/>
                <w14:ligatures w14:val="standardContextual"/>
              </w:rPr>
              <w:tab/>
            </w:r>
            <w:r w:rsidR="007362D2" w:rsidRPr="005E34B1">
              <w:rPr>
                <w:rStyle w:val="Hyperlink"/>
                <w:rFonts w:ascii="Simplified Arabic" w:eastAsia="Times New Roman" w:hAnsi="Simplified Arabic" w:cs="Simplified Arabic"/>
                <w:noProof/>
                <w:sz w:val="24"/>
                <w:szCs w:val="24"/>
                <w:rtl/>
                <w:lang w:val="en-CA" w:eastAsia="en-CA" w:bidi="ar-EG"/>
              </w:rPr>
              <w:t xml:space="preserve">استعراض التنفيذ: </w:t>
            </w:r>
            <w:r w:rsidR="007362D2" w:rsidRPr="005E34B1">
              <w:rPr>
                <w:rStyle w:val="Hyperlink"/>
                <w:rFonts w:ascii="Simplified Arabic" w:eastAsia="Times New Roman" w:hAnsi="Simplified Arabic" w:cs="Simplified Arabic"/>
                <w:noProof/>
                <w:sz w:val="24"/>
                <w:szCs w:val="24"/>
                <w:rtl/>
                <w:lang w:val="en-CA" w:eastAsia="en-CA"/>
              </w:rPr>
              <w:t xml:space="preserve">التقدم المحرز في </w:t>
            </w:r>
            <w:r w:rsidR="007362D2" w:rsidRPr="005E34B1">
              <w:rPr>
                <w:rStyle w:val="Hyperlink"/>
                <w:rFonts w:ascii="Simplified Arabic" w:hAnsi="Simplified Arabic" w:cs="Simplified Arabic"/>
                <w:noProof/>
                <w:sz w:val="24"/>
                <w:szCs w:val="24"/>
                <w:rtl/>
                <w:lang w:bidi="ar-EG"/>
              </w:rPr>
              <w:t>إعداد الاستراتيجيات وخطط العمل الوطنية المنقحة والمحدثة للتنوع البيولوجي ووضع أهداف وطنية تتماشى مع إطار كونمينغ-مونتريال العالمي للتنوع البيولوجي</w:t>
            </w:r>
            <w:r w:rsidR="007362D2" w:rsidRPr="005E34B1">
              <w:rPr>
                <w:rFonts w:ascii="Simplified Arabic" w:hAnsi="Simplified Arabic" w:cs="Simplified Arabic"/>
                <w:noProof/>
                <w:webHidden/>
                <w:sz w:val="24"/>
                <w:szCs w:val="24"/>
                <w:rtl/>
              </w:rPr>
              <w:tab/>
            </w:r>
            <w:r w:rsidR="007362D2" w:rsidRPr="005E34B1">
              <w:rPr>
                <w:rFonts w:ascii="Simplified Arabic" w:hAnsi="Simplified Arabic" w:cs="Simplified Arabic"/>
                <w:noProof/>
                <w:webHidden/>
                <w:sz w:val="24"/>
                <w:szCs w:val="24"/>
                <w:rtl/>
              </w:rPr>
              <w:fldChar w:fldCharType="begin"/>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Pr>
              <w:instrText>PAGEREF</w:instrText>
            </w:r>
            <w:r w:rsidR="007362D2" w:rsidRPr="005E34B1">
              <w:rPr>
                <w:rFonts w:ascii="Simplified Arabic" w:hAnsi="Simplified Arabic" w:cs="Simplified Arabic"/>
                <w:noProof/>
                <w:webHidden/>
                <w:sz w:val="24"/>
                <w:szCs w:val="24"/>
                <w:rtl/>
              </w:rPr>
              <w:instrText xml:space="preserve"> _</w:instrText>
            </w:r>
            <w:r w:rsidR="007362D2" w:rsidRPr="005E34B1">
              <w:rPr>
                <w:rFonts w:ascii="Simplified Arabic" w:hAnsi="Simplified Arabic" w:cs="Simplified Arabic"/>
                <w:noProof/>
                <w:webHidden/>
                <w:sz w:val="24"/>
                <w:szCs w:val="24"/>
              </w:rPr>
              <w:instrText>Toc176752565 \h</w:instrText>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tl/>
              </w:rPr>
            </w:r>
            <w:r w:rsidR="007362D2" w:rsidRPr="005E34B1">
              <w:rPr>
                <w:rFonts w:ascii="Simplified Arabic" w:hAnsi="Simplified Arabic" w:cs="Simplified Arabic"/>
                <w:noProof/>
                <w:webHidden/>
                <w:sz w:val="24"/>
                <w:szCs w:val="24"/>
                <w:rtl/>
              </w:rPr>
              <w:fldChar w:fldCharType="separate"/>
            </w:r>
            <w:r w:rsidR="00FD7502">
              <w:rPr>
                <w:rFonts w:ascii="Simplified Arabic" w:hAnsi="Simplified Arabic" w:cs="Simplified Arabic"/>
                <w:noProof/>
                <w:webHidden/>
                <w:sz w:val="24"/>
                <w:szCs w:val="24"/>
                <w:rtl/>
              </w:rPr>
              <w:t>3</w:t>
            </w:r>
            <w:r w:rsidR="007362D2" w:rsidRPr="005E34B1">
              <w:rPr>
                <w:rFonts w:ascii="Simplified Arabic" w:hAnsi="Simplified Arabic" w:cs="Simplified Arabic"/>
                <w:noProof/>
                <w:webHidden/>
                <w:sz w:val="24"/>
                <w:szCs w:val="24"/>
                <w:rtl/>
              </w:rPr>
              <w:fldChar w:fldCharType="end"/>
            </w:r>
          </w:hyperlink>
        </w:p>
        <w:p w14:paraId="0514E5CA" w14:textId="7A31A289" w:rsidR="007362D2" w:rsidRPr="005E34B1" w:rsidRDefault="00BF6D03">
          <w:pPr>
            <w:pStyle w:val="TOC2"/>
            <w:tabs>
              <w:tab w:val="left" w:pos="2864"/>
            </w:tabs>
            <w:rPr>
              <w:rFonts w:ascii="Simplified Arabic" w:eastAsiaTheme="minorEastAsia" w:hAnsi="Simplified Arabic" w:cs="Simplified Arabic"/>
              <w:noProof/>
              <w:color w:val="auto"/>
              <w:kern w:val="2"/>
              <w:sz w:val="28"/>
              <w:szCs w:val="28"/>
              <w:rtl/>
              <w:lang w:val="en-CA" w:eastAsia="en-CA"/>
              <w14:ligatures w14:val="standardContextual"/>
            </w:rPr>
          </w:pPr>
          <w:hyperlink w:anchor="_Toc176752566" w:history="1">
            <w:r w:rsidR="007362D2" w:rsidRPr="005E34B1">
              <w:rPr>
                <w:rStyle w:val="Hyperlink"/>
                <w:rFonts w:ascii="Simplified Arabic" w:hAnsi="Simplified Arabic" w:cs="Simplified Arabic"/>
                <w:noProof/>
                <w:sz w:val="24"/>
                <w:szCs w:val="24"/>
                <w:rtl/>
                <w:lang w:bidi="ar-EG"/>
              </w:rPr>
              <w:t>4/2-</w:t>
            </w:r>
            <w:r w:rsidR="007362D2" w:rsidRPr="005E34B1">
              <w:rPr>
                <w:rFonts w:ascii="Simplified Arabic" w:eastAsiaTheme="minorEastAsia" w:hAnsi="Simplified Arabic" w:cs="Simplified Arabic"/>
                <w:noProof/>
                <w:color w:val="auto"/>
                <w:kern w:val="2"/>
                <w:sz w:val="28"/>
                <w:szCs w:val="28"/>
                <w:rtl/>
                <w:lang w:val="en-CA" w:eastAsia="en-CA"/>
                <w14:ligatures w14:val="standardContextual"/>
              </w:rPr>
              <w:tab/>
            </w:r>
            <w:r w:rsidR="007362D2" w:rsidRPr="005E34B1">
              <w:rPr>
                <w:rStyle w:val="Hyperlink"/>
                <w:rFonts w:ascii="Simplified Arabic" w:hAnsi="Simplified Arabic" w:cs="Simplified Arabic"/>
                <w:noProof/>
                <w:sz w:val="24"/>
                <w:szCs w:val="24"/>
                <w:rtl/>
                <w:lang w:bidi="ar-EG"/>
              </w:rPr>
              <w:t>آليات للتخطيط والرصد والإبلاغ والاستعراض</w:t>
            </w:r>
            <w:r w:rsidR="007362D2" w:rsidRPr="005E34B1">
              <w:rPr>
                <w:rFonts w:ascii="Simplified Arabic" w:hAnsi="Simplified Arabic" w:cs="Simplified Arabic"/>
                <w:noProof/>
                <w:webHidden/>
                <w:sz w:val="24"/>
                <w:szCs w:val="24"/>
                <w:rtl/>
              </w:rPr>
              <w:tab/>
            </w:r>
            <w:r w:rsidR="007362D2" w:rsidRPr="005E34B1">
              <w:rPr>
                <w:rFonts w:ascii="Simplified Arabic" w:hAnsi="Simplified Arabic" w:cs="Simplified Arabic"/>
                <w:noProof/>
                <w:webHidden/>
                <w:sz w:val="24"/>
                <w:szCs w:val="24"/>
                <w:rtl/>
              </w:rPr>
              <w:fldChar w:fldCharType="begin"/>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Pr>
              <w:instrText>PAGEREF</w:instrText>
            </w:r>
            <w:r w:rsidR="007362D2" w:rsidRPr="005E34B1">
              <w:rPr>
                <w:rFonts w:ascii="Simplified Arabic" w:hAnsi="Simplified Arabic" w:cs="Simplified Arabic"/>
                <w:noProof/>
                <w:webHidden/>
                <w:sz w:val="24"/>
                <w:szCs w:val="24"/>
                <w:rtl/>
              </w:rPr>
              <w:instrText xml:space="preserve"> _</w:instrText>
            </w:r>
            <w:r w:rsidR="007362D2" w:rsidRPr="005E34B1">
              <w:rPr>
                <w:rFonts w:ascii="Simplified Arabic" w:hAnsi="Simplified Arabic" w:cs="Simplified Arabic"/>
                <w:noProof/>
                <w:webHidden/>
                <w:sz w:val="24"/>
                <w:szCs w:val="24"/>
              </w:rPr>
              <w:instrText>Toc176752566 \h</w:instrText>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tl/>
              </w:rPr>
            </w:r>
            <w:r w:rsidR="007362D2" w:rsidRPr="005E34B1">
              <w:rPr>
                <w:rFonts w:ascii="Simplified Arabic" w:hAnsi="Simplified Arabic" w:cs="Simplified Arabic"/>
                <w:noProof/>
                <w:webHidden/>
                <w:sz w:val="24"/>
                <w:szCs w:val="24"/>
                <w:rtl/>
              </w:rPr>
              <w:fldChar w:fldCharType="separate"/>
            </w:r>
            <w:r w:rsidR="00FD7502">
              <w:rPr>
                <w:rFonts w:ascii="Simplified Arabic" w:hAnsi="Simplified Arabic" w:cs="Simplified Arabic"/>
                <w:noProof/>
                <w:webHidden/>
                <w:sz w:val="24"/>
                <w:szCs w:val="24"/>
                <w:rtl/>
              </w:rPr>
              <w:t>4</w:t>
            </w:r>
            <w:r w:rsidR="007362D2" w:rsidRPr="005E34B1">
              <w:rPr>
                <w:rFonts w:ascii="Simplified Arabic" w:hAnsi="Simplified Arabic" w:cs="Simplified Arabic"/>
                <w:noProof/>
                <w:webHidden/>
                <w:sz w:val="24"/>
                <w:szCs w:val="24"/>
                <w:rtl/>
              </w:rPr>
              <w:fldChar w:fldCharType="end"/>
            </w:r>
          </w:hyperlink>
        </w:p>
        <w:p w14:paraId="0DC01914" w14:textId="651EB211" w:rsidR="007362D2" w:rsidRPr="005E34B1" w:rsidRDefault="00BF6D03">
          <w:pPr>
            <w:pStyle w:val="TOC2"/>
            <w:rPr>
              <w:rFonts w:ascii="Simplified Arabic" w:eastAsiaTheme="minorEastAsia" w:hAnsi="Simplified Arabic" w:cs="Simplified Arabic"/>
              <w:noProof/>
              <w:color w:val="auto"/>
              <w:kern w:val="2"/>
              <w:sz w:val="28"/>
              <w:szCs w:val="28"/>
              <w:rtl/>
              <w:lang w:val="en-CA" w:eastAsia="en-CA"/>
              <w14:ligatures w14:val="standardContextual"/>
            </w:rPr>
          </w:pPr>
          <w:hyperlink w:anchor="_Toc176752567" w:history="1">
            <w:r w:rsidR="007362D2" w:rsidRPr="005E34B1">
              <w:rPr>
                <w:rStyle w:val="Hyperlink"/>
                <w:rFonts w:ascii="Simplified Arabic" w:hAnsi="Simplified Arabic" w:cs="Simplified Arabic"/>
                <w:noProof/>
                <w:sz w:val="24"/>
                <w:szCs w:val="24"/>
                <w:rtl/>
                <w:lang w:bidi="ar-EG"/>
              </w:rPr>
              <w:t>4/3-</w:t>
            </w:r>
            <w:r w:rsidR="007362D2" w:rsidRPr="005E34B1">
              <w:rPr>
                <w:rFonts w:ascii="Simplified Arabic" w:eastAsiaTheme="minorEastAsia" w:hAnsi="Simplified Arabic" w:cs="Simplified Arabic"/>
                <w:noProof/>
                <w:color w:val="auto"/>
                <w:kern w:val="2"/>
                <w:sz w:val="28"/>
                <w:szCs w:val="28"/>
                <w:rtl/>
                <w:lang w:val="en-CA" w:eastAsia="en-CA"/>
                <w14:ligatures w14:val="standardContextual"/>
              </w:rPr>
              <w:tab/>
            </w:r>
            <w:r w:rsidR="007362D2" w:rsidRPr="005E34B1">
              <w:rPr>
                <w:rStyle w:val="Hyperlink"/>
                <w:rFonts w:ascii="Simplified Arabic" w:hAnsi="Simplified Arabic" w:cs="Simplified Arabic"/>
                <w:noProof/>
                <w:sz w:val="24"/>
                <w:szCs w:val="24"/>
                <w:rtl/>
              </w:rPr>
              <w:t>حشد الموارد</w:t>
            </w:r>
            <w:r w:rsidR="007362D2" w:rsidRPr="005E34B1">
              <w:rPr>
                <w:rStyle w:val="Hyperlink"/>
                <w:rFonts w:ascii="Simplified Arabic" w:hAnsi="Simplified Arabic" w:cs="Simplified Arabic"/>
                <w:noProof/>
                <w:sz w:val="24"/>
                <w:szCs w:val="24"/>
              </w:rPr>
              <w:tab/>
            </w:r>
            <w:r w:rsidR="007362D2" w:rsidRPr="005E34B1">
              <w:rPr>
                <w:rFonts w:ascii="Simplified Arabic" w:hAnsi="Simplified Arabic" w:cs="Simplified Arabic"/>
                <w:noProof/>
                <w:webHidden/>
                <w:sz w:val="24"/>
                <w:szCs w:val="24"/>
                <w:rtl/>
              </w:rPr>
              <w:tab/>
            </w:r>
            <w:r w:rsidR="007362D2" w:rsidRPr="005E34B1">
              <w:rPr>
                <w:rFonts w:ascii="Simplified Arabic" w:hAnsi="Simplified Arabic" w:cs="Simplified Arabic"/>
                <w:noProof/>
                <w:webHidden/>
                <w:sz w:val="24"/>
                <w:szCs w:val="24"/>
                <w:rtl/>
              </w:rPr>
              <w:fldChar w:fldCharType="begin"/>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Pr>
              <w:instrText>PAGEREF</w:instrText>
            </w:r>
            <w:r w:rsidR="007362D2" w:rsidRPr="005E34B1">
              <w:rPr>
                <w:rFonts w:ascii="Simplified Arabic" w:hAnsi="Simplified Arabic" w:cs="Simplified Arabic"/>
                <w:noProof/>
                <w:webHidden/>
                <w:sz w:val="24"/>
                <w:szCs w:val="24"/>
                <w:rtl/>
              </w:rPr>
              <w:instrText xml:space="preserve"> _</w:instrText>
            </w:r>
            <w:r w:rsidR="007362D2" w:rsidRPr="005E34B1">
              <w:rPr>
                <w:rFonts w:ascii="Simplified Arabic" w:hAnsi="Simplified Arabic" w:cs="Simplified Arabic"/>
                <w:noProof/>
                <w:webHidden/>
                <w:sz w:val="24"/>
                <w:szCs w:val="24"/>
              </w:rPr>
              <w:instrText>Toc176752567 \h</w:instrText>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tl/>
              </w:rPr>
            </w:r>
            <w:r w:rsidR="007362D2" w:rsidRPr="005E34B1">
              <w:rPr>
                <w:rFonts w:ascii="Simplified Arabic" w:hAnsi="Simplified Arabic" w:cs="Simplified Arabic"/>
                <w:noProof/>
                <w:webHidden/>
                <w:sz w:val="24"/>
                <w:szCs w:val="24"/>
                <w:rtl/>
              </w:rPr>
              <w:fldChar w:fldCharType="separate"/>
            </w:r>
            <w:r w:rsidR="00FD7502">
              <w:rPr>
                <w:rFonts w:ascii="Simplified Arabic" w:hAnsi="Simplified Arabic" w:cs="Simplified Arabic"/>
                <w:noProof/>
                <w:webHidden/>
                <w:sz w:val="24"/>
                <w:szCs w:val="24"/>
                <w:rtl/>
              </w:rPr>
              <w:t>22</w:t>
            </w:r>
            <w:r w:rsidR="007362D2" w:rsidRPr="005E34B1">
              <w:rPr>
                <w:rFonts w:ascii="Simplified Arabic" w:hAnsi="Simplified Arabic" w:cs="Simplified Arabic"/>
                <w:noProof/>
                <w:webHidden/>
                <w:sz w:val="24"/>
                <w:szCs w:val="24"/>
                <w:rtl/>
              </w:rPr>
              <w:fldChar w:fldCharType="end"/>
            </w:r>
          </w:hyperlink>
        </w:p>
        <w:p w14:paraId="1D8ECB91" w14:textId="161951F2" w:rsidR="007362D2" w:rsidRPr="005E34B1" w:rsidRDefault="00BF6D03">
          <w:pPr>
            <w:pStyle w:val="TOC2"/>
            <w:rPr>
              <w:rFonts w:ascii="Simplified Arabic" w:eastAsiaTheme="minorEastAsia" w:hAnsi="Simplified Arabic" w:cs="Simplified Arabic"/>
              <w:noProof/>
              <w:color w:val="auto"/>
              <w:kern w:val="2"/>
              <w:sz w:val="28"/>
              <w:szCs w:val="28"/>
              <w:rtl/>
              <w:lang w:val="en-CA" w:eastAsia="en-CA"/>
              <w14:ligatures w14:val="standardContextual"/>
            </w:rPr>
          </w:pPr>
          <w:hyperlink w:anchor="_Toc176752568" w:history="1">
            <w:r w:rsidR="007362D2" w:rsidRPr="005E34B1">
              <w:rPr>
                <w:rStyle w:val="Hyperlink"/>
                <w:rFonts w:ascii="Simplified Arabic" w:hAnsi="Simplified Arabic" w:cs="Simplified Arabic"/>
                <w:noProof/>
                <w:sz w:val="24"/>
                <w:szCs w:val="24"/>
                <w:rtl/>
                <w:lang w:bidi="ar-EG"/>
              </w:rPr>
              <w:t>4/4-</w:t>
            </w:r>
            <w:r w:rsidR="007362D2" w:rsidRPr="005E34B1">
              <w:rPr>
                <w:rFonts w:ascii="Simplified Arabic" w:eastAsiaTheme="minorEastAsia" w:hAnsi="Simplified Arabic" w:cs="Simplified Arabic"/>
                <w:noProof/>
                <w:color w:val="auto"/>
                <w:kern w:val="2"/>
                <w:sz w:val="28"/>
                <w:szCs w:val="28"/>
                <w:rtl/>
                <w:lang w:val="en-CA" w:eastAsia="en-CA"/>
                <w14:ligatures w14:val="standardContextual"/>
              </w:rPr>
              <w:tab/>
            </w:r>
            <w:r w:rsidR="007362D2" w:rsidRPr="005E34B1">
              <w:rPr>
                <w:rStyle w:val="Hyperlink"/>
                <w:rFonts w:ascii="Simplified Arabic" w:hAnsi="Simplified Arabic" w:cs="Simplified Arabic"/>
                <w:noProof/>
                <w:sz w:val="24"/>
                <w:szCs w:val="24"/>
                <w:rtl/>
                <w:lang w:bidi="ar-EG"/>
              </w:rPr>
              <w:t>الآلية المالية</w:t>
            </w:r>
            <w:r w:rsidR="007362D2" w:rsidRPr="005E34B1">
              <w:rPr>
                <w:rStyle w:val="Hyperlink"/>
                <w:rFonts w:ascii="Simplified Arabic" w:hAnsi="Simplified Arabic" w:cs="Simplified Arabic"/>
                <w:noProof/>
                <w:sz w:val="24"/>
                <w:szCs w:val="24"/>
                <w:lang w:bidi="ar-EG"/>
              </w:rPr>
              <w:tab/>
            </w:r>
            <w:r w:rsidR="007362D2" w:rsidRPr="005E34B1">
              <w:rPr>
                <w:rFonts w:ascii="Simplified Arabic" w:hAnsi="Simplified Arabic" w:cs="Simplified Arabic"/>
                <w:noProof/>
                <w:webHidden/>
                <w:sz w:val="24"/>
                <w:szCs w:val="24"/>
                <w:rtl/>
              </w:rPr>
              <w:tab/>
            </w:r>
            <w:r w:rsidR="007362D2" w:rsidRPr="005E34B1">
              <w:rPr>
                <w:rFonts w:ascii="Simplified Arabic" w:hAnsi="Simplified Arabic" w:cs="Simplified Arabic"/>
                <w:noProof/>
                <w:webHidden/>
                <w:sz w:val="24"/>
                <w:szCs w:val="24"/>
                <w:rtl/>
              </w:rPr>
              <w:fldChar w:fldCharType="begin"/>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Pr>
              <w:instrText>PAGEREF</w:instrText>
            </w:r>
            <w:r w:rsidR="007362D2" w:rsidRPr="005E34B1">
              <w:rPr>
                <w:rFonts w:ascii="Simplified Arabic" w:hAnsi="Simplified Arabic" w:cs="Simplified Arabic"/>
                <w:noProof/>
                <w:webHidden/>
                <w:sz w:val="24"/>
                <w:szCs w:val="24"/>
                <w:rtl/>
              </w:rPr>
              <w:instrText xml:space="preserve"> _</w:instrText>
            </w:r>
            <w:r w:rsidR="007362D2" w:rsidRPr="005E34B1">
              <w:rPr>
                <w:rFonts w:ascii="Simplified Arabic" w:hAnsi="Simplified Arabic" w:cs="Simplified Arabic"/>
                <w:noProof/>
                <w:webHidden/>
                <w:sz w:val="24"/>
                <w:szCs w:val="24"/>
              </w:rPr>
              <w:instrText>Toc176752568 \h</w:instrText>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tl/>
              </w:rPr>
            </w:r>
            <w:r w:rsidR="007362D2" w:rsidRPr="005E34B1">
              <w:rPr>
                <w:rFonts w:ascii="Simplified Arabic" w:hAnsi="Simplified Arabic" w:cs="Simplified Arabic"/>
                <w:noProof/>
                <w:webHidden/>
                <w:sz w:val="24"/>
                <w:szCs w:val="24"/>
                <w:rtl/>
              </w:rPr>
              <w:fldChar w:fldCharType="separate"/>
            </w:r>
            <w:r w:rsidR="00FD7502">
              <w:rPr>
                <w:rFonts w:ascii="Simplified Arabic" w:hAnsi="Simplified Arabic" w:cs="Simplified Arabic"/>
                <w:noProof/>
                <w:webHidden/>
                <w:sz w:val="24"/>
                <w:szCs w:val="24"/>
                <w:rtl/>
              </w:rPr>
              <w:t>43</w:t>
            </w:r>
            <w:r w:rsidR="007362D2" w:rsidRPr="005E34B1">
              <w:rPr>
                <w:rFonts w:ascii="Simplified Arabic" w:hAnsi="Simplified Arabic" w:cs="Simplified Arabic"/>
                <w:noProof/>
                <w:webHidden/>
                <w:sz w:val="24"/>
                <w:szCs w:val="24"/>
                <w:rtl/>
              </w:rPr>
              <w:fldChar w:fldCharType="end"/>
            </w:r>
          </w:hyperlink>
        </w:p>
        <w:p w14:paraId="0A242F1A" w14:textId="3C50EA13" w:rsidR="007362D2" w:rsidRPr="005E34B1" w:rsidRDefault="00BF6D03">
          <w:pPr>
            <w:pStyle w:val="TOC2"/>
            <w:tabs>
              <w:tab w:val="left" w:pos="2864"/>
            </w:tabs>
            <w:rPr>
              <w:rFonts w:ascii="Simplified Arabic" w:eastAsiaTheme="minorEastAsia" w:hAnsi="Simplified Arabic" w:cs="Simplified Arabic"/>
              <w:noProof/>
              <w:color w:val="auto"/>
              <w:kern w:val="2"/>
              <w:sz w:val="28"/>
              <w:szCs w:val="28"/>
              <w:rtl/>
              <w:lang w:val="en-CA" w:eastAsia="en-CA"/>
              <w14:ligatures w14:val="standardContextual"/>
            </w:rPr>
          </w:pPr>
          <w:hyperlink w:anchor="_Toc176752569" w:history="1">
            <w:r w:rsidR="007362D2" w:rsidRPr="005E34B1">
              <w:rPr>
                <w:rStyle w:val="Hyperlink"/>
                <w:rFonts w:ascii="Simplified Arabic" w:hAnsi="Simplified Arabic" w:cs="Simplified Arabic"/>
                <w:noProof/>
                <w:sz w:val="24"/>
                <w:szCs w:val="24"/>
                <w:rtl/>
                <w:lang w:bidi="ar-EG"/>
              </w:rPr>
              <w:t>4/5-</w:t>
            </w:r>
            <w:r w:rsidR="007362D2" w:rsidRPr="005E34B1">
              <w:rPr>
                <w:rFonts w:ascii="Simplified Arabic" w:eastAsiaTheme="minorEastAsia" w:hAnsi="Simplified Arabic" w:cs="Simplified Arabic"/>
                <w:noProof/>
                <w:color w:val="auto"/>
                <w:kern w:val="2"/>
                <w:sz w:val="28"/>
                <w:szCs w:val="28"/>
                <w:rtl/>
                <w:lang w:val="en-CA" w:eastAsia="en-CA"/>
                <w14:ligatures w14:val="standardContextual"/>
              </w:rPr>
              <w:tab/>
            </w:r>
            <w:r w:rsidR="007362D2" w:rsidRPr="005E34B1">
              <w:rPr>
                <w:rStyle w:val="Hyperlink"/>
                <w:rFonts w:ascii="Simplified Arabic" w:hAnsi="Simplified Arabic" w:cs="Simplified Arabic"/>
                <w:noProof/>
                <w:sz w:val="24"/>
                <w:szCs w:val="24"/>
                <w:rtl/>
              </w:rPr>
              <w:t>بناء القدرات وتنميتها، والتعاون التقني والعلمي، ونقل التكنولوجيا</w:t>
            </w:r>
            <w:r w:rsidR="007362D2" w:rsidRPr="005E34B1">
              <w:rPr>
                <w:rFonts w:ascii="Simplified Arabic" w:hAnsi="Simplified Arabic" w:cs="Simplified Arabic"/>
                <w:noProof/>
                <w:webHidden/>
                <w:sz w:val="24"/>
                <w:szCs w:val="24"/>
                <w:rtl/>
              </w:rPr>
              <w:tab/>
            </w:r>
            <w:r w:rsidR="007362D2" w:rsidRPr="005E34B1">
              <w:rPr>
                <w:rFonts w:ascii="Simplified Arabic" w:hAnsi="Simplified Arabic" w:cs="Simplified Arabic"/>
                <w:noProof/>
                <w:webHidden/>
                <w:sz w:val="24"/>
                <w:szCs w:val="24"/>
                <w:rtl/>
              </w:rPr>
              <w:fldChar w:fldCharType="begin"/>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Pr>
              <w:instrText>PAGEREF</w:instrText>
            </w:r>
            <w:r w:rsidR="007362D2" w:rsidRPr="005E34B1">
              <w:rPr>
                <w:rFonts w:ascii="Simplified Arabic" w:hAnsi="Simplified Arabic" w:cs="Simplified Arabic"/>
                <w:noProof/>
                <w:webHidden/>
                <w:sz w:val="24"/>
                <w:szCs w:val="24"/>
                <w:rtl/>
              </w:rPr>
              <w:instrText xml:space="preserve"> _</w:instrText>
            </w:r>
            <w:r w:rsidR="007362D2" w:rsidRPr="005E34B1">
              <w:rPr>
                <w:rFonts w:ascii="Simplified Arabic" w:hAnsi="Simplified Arabic" w:cs="Simplified Arabic"/>
                <w:noProof/>
                <w:webHidden/>
                <w:sz w:val="24"/>
                <w:szCs w:val="24"/>
              </w:rPr>
              <w:instrText>Toc176752569 \h</w:instrText>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tl/>
              </w:rPr>
            </w:r>
            <w:r w:rsidR="007362D2" w:rsidRPr="005E34B1">
              <w:rPr>
                <w:rFonts w:ascii="Simplified Arabic" w:hAnsi="Simplified Arabic" w:cs="Simplified Arabic"/>
                <w:noProof/>
                <w:webHidden/>
                <w:sz w:val="24"/>
                <w:szCs w:val="24"/>
                <w:rtl/>
              </w:rPr>
              <w:fldChar w:fldCharType="separate"/>
            </w:r>
            <w:r w:rsidR="00FD7502">
              <w:rPr>
                <w:rFonts w:ascii="Simplified Arabic" w:hAnsi="Simplified Arabic" w:cs="Simplified Arabic"/>
                <w:noProof/>
                <w:webHidden/>
                <w:sz w:val="24"/>
                <w:szCs w:val="24"/>
                <w:rtl/>
              </w:rPr>
              <w:t>57</w:t>
            </w:r>
            <w:r w:rsidR="007362D2" w:rsidRPr="005E34B1">
              <w:rPr>
                <w:rFonts w:ascii="Simplified Arabic" w:hAnsi="Simplified Arabic" w:cs="Simplified Arabic"/>
                <w:noProof/>
                <w:webHidden/>
                <w:sz w:val="24"/>
                <w:szCs w:val="24"/>
                <w:rtl/>
              </w:rPr>
              <w:fldChar w:fldCharType="end"/>
            </w:r>
          </w:hyperlink>
        </w:p>
        <w:p w14:paraId="292FBF7B" w14:textId="733C4710" w:rsidR="007362D2" w:rsidRPr="005E34B1" w:rsidRDefault="00BF6D03">
          <w:pPr>
            <w:pStyle w:val="TOC2"/>
            <w:tabs>
              <w:tab w:val="left" w:pos="2864"/>
            </w:tabs>
            <w:rPr>
              <w:rFonts w:ascii="Simplified Arabic" w:eastAsiaTheme="minorEastAsia" w:hAnsi="Simplified Arabic" w:cs="Simplified Arabic"/>
              <w:noProof/>
              <w:color w:val="auto"/>
              <w:kern w:val="2"/>
              <w:sz w:val="28"/>
              <w:szCs w:val="28"/>
              <w:rtl/>
              <w:lang w:val="en-CA" w:eastAsia="en-CA"/>
              <w14:ligatures w14:val="standardContextual"/>
            </w:rPr>
          </w:pPr>
          <w:hyperlink w:anchor="_Toc176752570" w:history="1">
            <w:r w:rsidR="007362D2" w:rsidRPr="005E34B1">
              <w:rPr>
                <w:rStyle w:val="Hyperlink"/>
                <w:rFonts w:ascii="Simplified Arabic" w:hAnsi="Simplified Arabic" w:cs="Simplified Arabic"/>
                <w:noProof/>
                <w:sz w:val="24"/>
                <w:szCs w:val="24"/>
                <w:rtl/>
                <w:lang w:bidi="ar-EG"/>
              </w:rPr>
              <w:t>4/6-</w:t>
            </w:r>
            <w:r w:rsidR="007362D2" w:rsidRPr="005E34B1">
              <w:rPr>
                <w:rFonts w:ascii="Simplified Arabic" w:eastAsiaTheme="minorEastAsia" w:hAnsi="Simplified Arabic" w:cs="Simplified Arabic"/>
                <w:noProof/>
                <w:color w:val="auto"/>
                <w:kern w:val="2"/>
                <w:sz w:val="28"/>
                <w:szCs w:val="28"/>
                <w:rtl/>
                <w:lang w:val="en-CA" w:eastAsia="en-CA"/>
                <w14:ligatures w14:val="standardContextual"/>
              </w:rPr>
              <w:tab/>
            </w:r>
            <w:r w:rsidR="007362D2" w:rsidRPr="005E34B1">
              <w:rPr>
                <w:rStyle w:val="Hyperlink"/>
                <w:rFonts w:ascii="Simplified Arabic" w:eastAsia="Times New Roman" w:hAnsi="Simplified Arabic" w:cs="Simplified Arabic"/>
                <w:noProof/>
                <w:sz w:val="24"/>
                <w:szCs w:val="24"/>
                <w:rtl/>
                <w:lang w:val="en-CA" w:eastAsia="en-CA"/>
              </w:rPr>
              <w:t>آلية غرفة تبادل المعلومات وإدارة المعارف</w:t>
            </w:r>
            <w:r w:rsidR="007362D2" w:rsidRPr="005E34B1">
              <w:rPr>
                <w:rFonts w:ascii="Simplified Arabic" w:hAnsi="Simplified Arabic" w:cs="Simplified Arabic"/>
                <w:noProof/>
                <w:webHidden/>
                <w:sz w:val="24"/>
                <w:szCs w:val="24"/>
                <w:rtl/>
              </w:rPr>
              <w:tab/>
            </w:r>
            <w:r w:rsidR="007362D2" w:rsidRPr="005E34B1">
              <w:rPr>
                <w:rFonts w:ascii="Simplified Arabic" w:hAnsi="Simplified Arabic" w:cs="Simplified Arabic"/>
                <w:noProof/>
                <w:webHidden/>
                <w:sz w:val="24"/>
                <w:szCs w:val="24"/>
                <w:rtl/>
              </w:rPr>
              <w:fldChar w:fldCharType="begin"/>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Pr>
              <w:instrText>PAGEREF</w:instrText>
            </w:r>
            <w:r w:rsidR="007362D2" w:rsidRPr="005E34B1">
              <w:rPr>
                <w:rFonts w:ascii="Simplified Arabic" w:hAnsi="Simplified Arabic" w:cs="Simplified Arabic"/>
                <w:noProof/>
                <w:webHidden/>
                <w:sz w:val="24"/>
                <w:szCs w:val="24"/>
                <w:rtl/>
              </w:rPr>
              <w:instrText xml:space="preserve"> _</w:instrText>
            </w:r>
            <w:r w:rsidR="007362D2" w:rsidRPr="005E34B1">
              <w:rPr>
                <w:rFonts w:ascii="Simplified Arabic" w:hAnsi="Simplified Arabic" w:cs="Simplified Arabic"/>
                <w:noProof/>
                <w:webHidden/>
                <w:sz w:val="24"/>
                <w:szCs w:val="24"/>
              </w:rPr>
              <w:instrText>Toc176752570 \h</w:instrText>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tl/>
              </w:rPr>
            </w:r>
            <w:r w:rsidR="007362D2" w:rsidRPr="005E34B1">
              <w:rPr>
                <w:rFonts w:ascii="Simplified Arabic" w:hAnsi="Simplified Arabic" w:cs="Simplified Arabic"/>
                <w:noProof/>
                <w:webHidden/>
                <w:sz w:val="24"/>
                <w:szCs w:val="24"/>
                <w:rtl/>
              </w:rPr>
              <w:fldChar w:fldCharType="separate"/>
            </w:r>
            <w:r w:rsidR="00FD7502">
              <w:rPr>
                <w:rFonts w:ascii="Simplified Arabic" w:hAnsi="Simplified Arabic" w:cs="Simplified Arabic"/>
                <w:noProof/>
                <w:webHidden/>
                <w:sz w:val="24"/>
                <w:szCs w:val="24"/>
                <w:rtl/>
              </w:rPr>
              <w:t>68</w:t>
            </w:r>
            <w:r w:rsidR="007362D2" w:rsidRPr="005E34B1">
              <w:rPr>
                <w:rFonts w:ascii="Simplified Arabic" w:hAnsi="Simplified Arabic" w:cs="Simplified Arabic"/>
                <w:noProof/>
                <w:webHidden/>
                <w:sz w:val="24"/>
                <w:szCs w:val="24"/>
                <w:rtl/>
              </w:rPr>
              <w:fldChar w:fldCharType="end"/>
            </w:r>
          </w:hyperlink>
        </w:p>
        <w:p w14:paraId="27D18CA7" w14:textId="2A85AF47" w:rsidR="007362D2" w:rsidRPr="005E34B1" w:rsidRDefault="00BF6D03">
          <w:pPr>
            <w:pStyle w:val="TOC2"/>
            <w:tabs>
              <w:tab w:val="left" w:pos="2864"/>
            </w:tabs>
            <w:rPr>
              <w:rFonts w:ascii="Simplified Arabic" w:eastAsiaTheme="minorEastAsia" w:hAnsi="Simplified Arabic" w:cs="Simplified Arabic"/>
              <w:noProof/>
              <w:color w:val="auto"/>
              <w:kern w:val="2"/>
              <w:sz w:val="28"/>
              <w:szCs w:val="28"/>
              <w:rtl/>
              <w:lang w:val="en-CA" w:eastAsia="en-CA"/>
              <w14:ligatures w14:val="standardContextual"/>
            </w:rPr>
          </w:pPr>
          <w:hyperlink w:anchor="_Toc176752571" w:history="1">
            <w:r w:rsidR="007362D2" w:rsidRPr="005E34B1">
              <w:rPr>
                <w:rStyle w:val="Hyperlink"/>
                <w:rFonts w:ascii="Simplified Arabic" w:hAnsi="Simplified Arabic" w:cs="Simplified Arabic"/>
                <w:noProof/>
                <w:sz w:val="24"/>
                <w:szCs w:val="24"/>
                <w:rtl/>
                <w:lang w:bidi="ar-EG"/>
              </w:rPr>
              <w:t>4/7-</w:t>
            </w:r>
            <w:r w:rsidR="007362D2" w:rsidRPr="005E34B1">
              <w:rPr>
                <w:rFonts w:ascii="Simplified Arabic" w:eastAsiaTheme="minorEastAsia" w:hAnsi="Simplified Arabic" w:cs="Simplified Arabic"/>
                <w:noProof/>
                <w:color w:val="auto"/>
                <w:kern w:val="2"/>
                <w:sz w:val="28"/>
                <w:szCs w:val="28"/>
                <w:rtl/>
                <w:lang w:val="en-CA" w:eastAsia="en-CA"/>
                <w14:ligatures w14:val="standardContextual"/>
              </w:rPr>
              <w:tab/>
            </w:r>
            <w:r w:rsidR="007362D2" w:rsidRPr="005E34B1">
              <w:rPr>
                <w:rStyle w:val="Hyperlink"/>
                <w:rFonts w:ascii="Simplified Arabic" w:hAnsi="Simplified Arabic" w:cs="Simplified Arabic"/>
                <w:noProof/>
                <w:sz w:val="24"/>
                <w:szCs w:val="24"/>
                <w:rtl/>
              </w:rPr>
              <w:t>مشروع خطة عمل بناء القدرات وتنميتها من أجل بروتوكول ناغويا</w:t>
            </w:r>
            <w:r w:rsidR="007362D2" w:rsidRPr="005E34B1">
              <w:rPr>
                <w:rFonts w:ascii="Simplified Arabic" w:hAnsi="Simplified Arabic" w:cs="Simplified Arabic"/>
                <w:noProof/>
                <w:webHidden/>
                <w:sz w:val="24"/>
                <w:szCs w:val="24"/>
                <w:rtl/>
              </w:rPr>
              <w:tab/>
            </w:r>
            <w:r w:rsidR="007362D2" w:rsidRPr="005E34B1">
              <w:rPr>
                <w:rFonts w:ascii="Simplified Arabic" w:hAnsi="Simplified Arabic" w:cs="Simplified Arabic"/>
                <w:noProof/>
                <w:webHidden/>
                <w:sz w:val="24"/>
                <w:szCs w:val="24"/>
                <w:rtl/>
              </w:rPr>
              <w:fldChar w:fldCharType="begin"/>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Pr>
              <w:instrText>PAGEREF</w:instrText>
            </w:r>
            <w:r w:rsidR="007362D2" w:rsidRPr="005E34B1">
              <w:rPr>
                <w:rFonts w:ascii="Simplified Arabic" w:hAnsi="Simplified Arabic" w:cs="Simplified Arabic"/>
                <w:noProof/>
                <w:webHidden/>
                <w:sz w:val="24"/>
                <w:szCs w:val="24"/>
                <w:rtl/>
              </w:rPr>
              <w:instrText xml:space="preserve"> _</w:instrText>
            </w:r>
            <w:r w:rsidR="007362D2" w:rsidRPr="005E34B1">
              <w:rPr>
                <w:rFonts w:ascii="Simplified Arabic" w:hAnsi="Simplified Arabic" w:cs="Simplified Arabic"/>
                <w:noProof/>
                <w:webHidden/>
                <w:sz w:val="24"/>
                <w:szCs w:val="24"/>
              </w:rPr>
              <w:instrText>Toc176752571 \h</w:instrText>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tl/>
              </w:rPr>
            </w:r>
            <w:r w:rsidR="007362D2" w:rsidRPr="005E34B1">
              <w:rPr>
                <w:rFonts w:ascii="Simplified Arabic" w:hAnsi="Simplified Arabic" w:cs="Simplified Arabic"/>
                <w:noProof/>
                <w:webHidden/>
                <w:sz w:val="24"/>
                <w:szCs w:val="24"/>
                <w:rtl/>
              </w:rPr>
              <w:fldChar w:fldCharType="separate"/>
            </w:r>
            <w:r w:rsidR="00FD7502">
              <w:rPr>
                <w:rFonts w:ascii="Simplified Arabic" w:hAnsi="Simplified Arabic" w:cs="Simplified Arabic"/>
                <w:noProof/>
                <w:webHidden/>
                <w:sz w:val="24"/>
                <w:szCs w:val="24"/>
                <w:rtl/>
              </w:rPr>
              <w:t>94</w:t>
            </w:r>
            <w:r w:rsidR="007362D2" w:rsidRPr="005E34B1">
              <w:rPr>
                <w:rFonts w:ascii="Simplified Arabic" w:hAnsi="Simplified Arabic" w:cs="Simplified Arabic"/>
                <w:noProof/>
                <w:webHidden/>
                <w:sz w:val="24"/>
                <w:szCs w:val="24"/>
                <w:rtl/>
              </w:rPr>
              <w:fldChar w:fldCharType="end"/>
            </w:r>
          </w:hyperlink>
        </w:p>
        <w:p w14:paraId="2D0DBAA3" w14:textId="10E43C63" w:rsidR="007362D2" w:rsidRPr="005E34B1" w:rsidRDefault="00BF6D03">
          <w:pPr>
            <w:pStyle w:val="TOC2"/>
            <w:tabs>
              <w:tab w:val="left" w:pos="2864"/>
            </w:tabs>
            <w:rPr>
              <w:rFonts w:ascii="Simplified Arabic" w:eastAsiaTheme="minorEastAsia" w:hAnsi="Simplified Arabic" w:cs="Simplified Arabic"/>
              <w:noProof/>
              <w:color w:val="auto"/>
              <w:kern w:val="2"/>
              <w:sz w:val="28"/>
              <w:szCs w:val="28"/>
              <w:rtl/>
              <w:lang w:val="en-CA" w:eastAsia="en-CA"/>
              <w14:ligatures w14:val="standardContextual"/>
            </w:rPr>
          </w:pPr>
          <w:hyperlink w:anchor="_Toc176752572" w:history="1">
            <w:r w:rsidR="007362D2" w:rsidRPr="005E34B1">
              <w:rPr>
                <w:rStyle w:val="Hyperlink"/>
                <w:rFonts w:ascii="Simplified Arabic" w:hAnsi="Simplified Arabic" w:cs="Simplified Arabic"/>
                <w:noProof/>
                <w:sz w:val="24"/>
                <w:szCs w:val="24"/>
                <w:rtl/>
                <w:lang w:bidi="ar-EG"/>
              </w:rPr>
              <w:t>4/8-</w:t>
            </w:r>
            <w:r w:rsidR="007362D2" w:rsidRPr="005E34B1">
              <w:rPr>
                <w:rFonts w:ascii="Simplified Arabic" w:eastAsiaTheme="minorEastAsia" w:hAnsi="Simplified Arabic" w:cs="Simplified Arabic"/>
                <w:noProof/>
                <w:color w:val="auto"/>
                <w:kern w:val="2"/>
                <w:sz w:val="28"/>
                <w:szCs w:val="28"/>
                <w:rtl/>
                <w:lang w:val="en-CA" w:eastAsia="en-CA"/>
                <w14:ligatures w14:val="standardContextual"/>
              </w:rPr>
              <w:tab/>
            </w:r>
            <w:r w:rsidR="007362D2" w:rsidRPr="005E34B1">
              <w:rPr>
                <w:rStyle w:val="Hyperlink"/>
                <w:rFonts w:ascii="Simplified Arabic" w:hAnsi="Simplified Arabic" w:cs="Simplified Arabic"/>
                <w:noProof/>
                <w:sz w:val="24"/>
                <w:szCs w:val="24"/>
                <w:rtl/>
                <w:lang w:bidi="ar-EG"/>
              </w:rPr>
              <w:t>الاتصال والتثقيف والتوعية العامة</w:t>
            </w:r>
            <w:r w:rsidR="007362D2" w:rsidRPr="005E34B1">
              <w:rPr>
                <w:rFonts w:ascii="Simplified Arabic" w:hAnsi="Simplified Arabic" w:cs="Simplified Arabic"/>
                <w:noProof/>
                <w:webHidden/>
                <w:sz w:val="24"/>
                <w:szCs w:val="24"/>
                <w:rtl/>
              </w:rPr>
              <w:tab/>
            </w:r>
            <w:r w:rsidR="007362D2" w:rsidRPr="005E34B1">
              <w:rPr>
                <w:rFonts w:ascii="Simplified Arabic" w:hAnsi="Simplified Arabic" w:cs="Simplified Arabic"/>
                <w:noProof/>
                <w:webHidden/>
                <w:sz w:val="24"/>
                <w:szCs w:val="24"/>
                <w:rtl/>
              </w:rPr>
              <w:fldChar w:fldCharType="begin"/>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Pr>
              <w:instrText>PAGEREF</w:instrText>
            </w:r>
            <w:r w:rsidR="007362D2" w:rsidRPr="005E34B1">
              <w:rPr>
                <w:rFonts w:ascii="Simplified Arabic" w:hAnsi="Simplified Arabic" w:cs="Simplified Arabic"/>
                <w:noProof/>
                <w:webHidden/>
                <w:sz w:val="24"/>
                <w:szCs w:val="24"/>
                <w:rtl/>
              </w:rPr>
              <w:instrText xml:space="preserve"> _</w:instrText>
            </w:r>
            <w:r w:rsidR="007362D2" w:rsidRPr="005E34B1">
              <w:rPr>
                <w:rFonts w:ascii="Simplified Arabic" w:hAnsi="Simplified Arabic" w:cs="Simplified Arabic"/>
                <w:noProof/>
                <w:webHidden/>
                <w:sz w:val="24"/>
                <w:szCs w:val="24"/>
              </w:rPr>
              <w:instrText>Toc176752572 \h</w:instrText>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tl/>
              </w:rPr>
            </w:r>
            <w:r w:rsidR="007362D2" w:rsidRPr="005E34B1">
              <w:rPr>
                <w:rFonts w:ascii="Simplified Arabic" w:hAnsi="Simplified Arabic" w:cs="Simplified Arabic"/>
                <w:noProof/>
                <w:webHidden/>
                <w:sz w:val="24"/>
                <w:szCs w:val="24"/>
                <w:rtl/>
              </w:rPr>
              <w:fldChar w:fldCharType="separate"/>
            </w:r>
            <w:r w:rsidR="00FD7502">
              <w:rPr>
                <w:rFonts w:ascii="Simplified Arabic" w:hAnsi="Simplified Arabic" w:cs="Simplified Arabic"/>
                <w:noProof/>
                <w:webHidden/>
                <w:sz w:val="24"/>
                <w:szCs w:val="24"/>
                <w:rtl/>
              </w:rPr>
              <w:t>113</w:t>
            </w:r>
            <w:r w:rsidR="007362D2" w:rsidRPr="005E34B1">
              <w:rPr>
                <w:rFonts w:ascii="Simplified Arabic" w:hAnsi="Simplified Arabic" w:cs="Simplified Arabic"/>
                <w:noProof/>
                <w:webHidden/>
                <w:sz w:val="24"/>
                <w:szCs w:val="24"/>
                <w:rtl/>
              </w:rPr>
              <w:fldChar w:fldCharType="end"/>
            </w:r>
          </w:hyperlink>
        </w:p>
        <w:p w14:paraId="02BDBC23" w14:textId="12527D75" w:rsidR="007362D2" w:rsidRPr="005E34B1" w:rsidRDefault="00BF6D03">
          <w:pPr>
            <w:pStyle w:val="TOC2"/>
            <w:tabs>
              <w:tab w:val="left" w:pos="2864"/>
            </w:tabs>
            <w:rPr>
              <w:rFonts w:ascii="Simplified Arabic" w:eastAsiaTheme="minorEastAsia" w:hAnsi="Simplified Arabic" w:cs="Simplified Arabic"/>
              <w:noProof/>
              <w:color w:val="auto"/>
              <w:kern w:val="2"/>
              <w:sz w:val="28"/>
              <w:szCs w:val="28"/>
              <w:rtl/>
              <w:lang w:val="en-CA" w:eastAsia="en-CA"/>
              <w14:ligatures w14:val="standardContextual"/>
            </w:rPr>
          </w:pPr>
          <w:hyperlink w:anchor="_Toc176752573" w:history="1">
            <w:r w:rsidR="007362D2" w:rsidRPr="005E34B1">
              <w:rPr>
                <w:rStyle w:val="Hyperlink"/>
                <w:rFonts w:ascii="Simplified Arabic" w:hAnsi="Simplified Arabic" w:cs="Simplified Arabic"/>
                <w:noProof/>
                <w:sz w:val="24"/>
                <w:szCs w:val="24"/>
                <w:rtl/>
              </w:rPr>
              <w:t>4/9-</w:t>
            </w:r>
            <w:r w:rsidR="007362D2" w:rsidRPr="005E34B1">
              <w:rPr>
                <w:rFonts w:ascii="Simplified Arabic" w:eastAsiaTheme="minorEastAsia" w:hAnsi="Simplified Arabic" w:cs="Simplified Arabic"/>
                <w:noProof/>
                <w:color w:val="auto"/>
                <w:kern w:val="2"/>
                <w:sz w:val="28"/>
                <w:szCs w:val="28"/>
                <w:rtl/>
                <w:lang w:val="en-CA" w:eastAsia="en-CA"/>
                <w14:ligatures w14:val="standardContextual"/>
              </w:rPr>
              <w:tab/>
            </w:r>
            <w:r w:rsidR="007362D2" w:rsidRPr="005E34B1">
              <w:rPr>
                <w:rStyle w:val="Hyperlink"/>
                <w:rFonts w:ascii="Simplified Arabic" w:hAnsi="Simplified Arabic" w:cs="Simplified Arabic"/>
                <w:noProof/>
                <w:sz w:val="24"/>
                <w:szCs w:val="24"/>
                <w:rtl/>
              </w:rPr>
              <w:t>التعاون مع الاتفاقيات والمنظمات الدولية الأخرى</w:t>
            </w:r>
            <w:r w:rsidR="007362D2" w:rsidRPr="005E34B1">
              <w:rPr>
                <w:rFonts w:ascii="Simplified Arabic" w:hAnsi="Simplified Arabic" w:cs="Simplified Arabic"/>
                <w:noProof/>
                <w:webHidden/>
                <w:sz w:val="24"/>
                <w:szCs w:val="24"/>
                <w:rtl/>
              </w:rPr>
              <w:tab/>
            </w:r>
            <w:r w:rsidR="007362D2" w:rsidRPr="005E34B1">
              <w:rPr>
                <w:rFonts w:ascii="Simplified Arabic" w:hAnsi="Simplified Arabic" w:cs="Simplified Arabic"/>
                <w:noProof/>
                <w:webHidden/>
                <w:sz w:val="24"/>
                <w:szCs w:val="24"/>
                <w:rtl/>
              </w:rPr>
              <w:fldChar w:fldCharType="begin"/>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Pr>
              <w:instrText>PAGEREF</w:instrText>
            </w:r>
            <w:r w:rsidR="007362D2" w:rsidRPr="005E34B1">
              <w:rPr>
                <w:rFonts w:ascii="Simplified Arabic" w:hAnsi="Simplified Arabic" w:cs="Simplified Arabic"/>
                <w:noProof/>
                <w:webHidden/>
                <w:sz w:val="24"/>
                <w:szCs w:val="24"/>
                <w:rtl/>
              </w:rPr>
              <w:instrText xml:space="preserve"> _</w:instrText>
            </w:r>
            <w:r w:rsidR="007362D2" w:rsidRPr="005E34B1">
              <w:rPr>
                <w:rFonts w:ascii="Simplified Arabic" w:hAnsi="Simplified Arabic" w:cs="Simplified Arabic"/>
                <w:noProof/>
                <w:webHidden/>
                <w:sz w:val="24"/>
                <w:szCs w:val="24"/>
              </w:rPr>
              <w:instrText>Toc176752573 \h</w:instrText>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tl/>
              </w:rPr>
            </w:r>
            <w:r w:rsidR="007362D2" w:rsidRPr="005E34B1">
              <w:rPr>
                <w:rFonts w:ascii="Simplified Arabic" w:hAnsi="Simplified Arabic" w:cs="Simplified Arabic"/>
                <w:noProof/>
                <w:webHidden/>
                <w:sz w:val="24"/>
                <w:szCs w:val="24"/>
                <w:rtl/>
              </w:rPr>
              <w:fldChar w:fldCharType="separate"/>
            </w:r>
            <w:r w:rsidR="00FD7502">
              <w:rPr>
                <w:rFonts w:ascii="Simplified Arabic" w:hAnsi="Simplified Arabic" w:cs="Simplified Arabic"/>
                <w:noProof/>
                <w:webHidden/>
                <w:sz w:val="24"/>
                <w:szCs w:val="24"/>
                <w:rtl/>
              </w:rPr>
              <w:t>126</w:t>
            </w:r>
            <w:r w:rsidR="007362D2" w:rsidRPr="005E34B1">
              <w:rPr>
                <w:rFonts w:ascii="Simplified Arabic" w:hAnsi="Simplified Arabic" w:cs="Simplified Arabic"/>
                <w:noProof/>
                <w:webHidden/>
                <w:sz w:val="24"/>
                <w:szCs w:val="24"/>
                <w:rtl/>
              </w:rPr>
              <w:fldChar w:fldCharType="end"/>
            </w:r>
          </w:hyperlink>
        </w:p>
        <w:p w14:paraId="43E731AD" w14:textId="00898581" w:rsidR="007362D2" w:rsidRPr="005E34B1" w:rsidRDefault="00BF6D03">
          <w:pPr>
            <w:pStyle w:val="TOC2"/>
            <w:tabs>
              <w:tab w:val="left" w:pos="2968"/>
            </w:tabs>
            <w:rPr>
              <w:rFonts w:ascii="Simplified Arabic" w:eastAsiaTheme="minorEastAsia" w:hAnsi="Simplified Arabic" w:cs="Simplified Arabic"/>
              <w:noProof/>
              <w:color w:val="auto"/>
              <w:kern w:val="2"/>
              <w:sz w:val="28"/>
              <w:szCs w:val="28"/>
              <w:rtl/>
              <w:lang w:val="en-CA" w:eastAsia="en-CA"/>
              <w14:ligatures w14:val="standardContextual"/>
            </w:rPr>
          </w:pPr>
          <w:hyperlink w:anchor="_Toc176752574" w:history="1">
            <w:r w:rsidR="007362D2" w:rsidRPr="005E34B1">
              <w:rPr>
                <w:rStyle w:val="Hyperlink"/>
                <w:rFonts w:ascii="Simplified Arabic" w:hAnsi="Simplified Arabic" w:cs="Simplified Arabic"/>
                <w:noProof/>
                <w:sz w:val="24"/>
                <w:szCs w:val="24"/>
                <w:rtl/>
                <w:lang w:bidi="ar-EG"/>
              </w:rPr>
              <w:t>4/10-</w:t>
            </w:r>
            <w:r w:rsidR="007362D2" w:rsidRPr="005E34B1">
              <w:rPr>
                <w:rFonts w:ascii="Simplified Arabic" w:eastAsiaTheme="minorEastAsia" w:hAnsi="Simplified Arabic" w:cs="Simplified Arabic"/>
                <w:noProof/>
                <w:color w:val="auto"/>
                <w:kern w:val="2"/>
                <w:sz w:val="28"/>
                <w:szCs w:val="28"/>
                <w:rtl/>
                <w:lang w:val="en-CA" w:eastAsia="en-CA"/>
                <w14:ligatures w14:val="standardContextual"/>
              </w:rPr>
              <w:tab/>
            </w:r>
            <w:r w:rsidR="007362D2" w:rsidRPr="005E34B1">
              <w:rPr>
                <w:rStyle w:val="Hyperlink"/>
                <w:rFonts w:ascii="Simplified Arabic" w:hAnsi="Simplified Arabic" w:cs="Simplified Arabic"/>
                <w:noProof/>
                <w:sz w:val="24"/>
                <w:szCs w:val="24"/>
                <w:rtl/>
              </w:rPr>
              <w:t>النهج الاستراتيجي الطويل الأجل لتعميم التنوع البيولوجي</w:t>
            </w:r>
            <w:r w:rsidR="007362D2" w:rsidRPr="005E34B1">
              <w:rPr>
                <w:rFonts w:ascii="Simplified Arabic" w:hAnsi="Simplified Arabic" w:cs="Simplified Arabic"/>
                <w:noProof/>
                <w:webHidden/>
                <w:sz w:val="24"/>
                <w:szCs w:val="24"/>
                <w:rtl/>
              </w:rPr>
              <w:tab/>
            </w:r>
            <w:r w:rsidR="007362D2" w:rsidRPr="005E34B1">
              <w:rPr>
                <w:rFonts w:ascii="Simplified Arabic" w:hAnsi="Simplified Arabic" w:cs="Simplified Arabic"/>
                <w:noProof/>
                <w:webHidden/>
                <w:sz w:val="24"/>
                <w:szCs w:val="24"/>
                <w:rtl/>
              </w:rPr>
              <w:fldChar w:fldCharType="begin"/>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Pr>
              <w:instrText>PAGEREF</w:instrText>
            </w:r>
            <w:r w:rsidR="007362D2" w:rsidRPr="005E34B1">
              <w:rPr>
                <w:rFonts w:ascii="Simplified Arabic" w:hAnsi="Simplified Arabic" w:cs="Simplified Arabic"/>
                <w:noProof/>
                <w:webHidden/>
                <w:sz w:val="24"/>
                <w:szCs w:val="24"/>
                <w:rtl/>
              </w:rPr>
              <w:instrText xml:space="preserve"> _</w:instrText>
            </w:r>
            <w:r w:rsidR="007362D2" w:rsidRPr="005E34B1">
              <w:rPr>
                <w:rFonts w:ascii="Simplified Arabic" w:hAnsi="Simplified Arabic" w:cs="Simplified Arabic"/>
                <w:noProof/>
                <w:webHidden/>
                <w:sz w:val="24"/>
                <w:szCs w:val="24"/>
              </w:rPr>
              <w:instrText>Toc176752574 \h</w:instrText>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tl/>
              </w:rPr>
            </w:r>
            <w:r w:rsidR="007362D2" w:rsidRPr="005E34B1">
              <w:rPr>
                <w:rFonts w:ascii="Simplified Arabic" w:hAnsi="Simplified Arabic" w:cs="Simplified Arabic"/>
                <w:noProof/>
                <w:webHidden/>
                <w:sz w:val="24"/>
                <w:szCs w:val="24"/>
                <w:rtl/>
              </w:rPr>
              <w:fldChar w:fldCharType="separate"/>
            </w:r>
            <w:r w:rsidR="00FD7502">
              <w:rPr>
                <w:rFonts w:ascii="Simplified Arabic" w:hAnsi="Simplified Arabic" w:cs="Simplified Arabic"/>
                <w:noProof/>
                <w:webHidden/>
                <w:sz w:val="24"/>
                <w:szCs w:val="24"/>
                <w:rtl/>
              </w:rPr>
              <w:t>131</w:t>
            </w:r>
            <w:r w:rsidR="007362D2" w:rsidRPr="005E34B1">
              <w:rPr>
                <w:rFonts w:ascii="Simplified Arabic" w:hAnsi="Simplified Arabic" w:cs="Simplified Arabic"/>
                <w:noProof/>
                <w:webHidden/>
                <w:sz w:val="24"/>
                <w:szCs w:val="24"/>
                <w:rtl/>
              </w:rPr>
              <w:fldChar w:fldCharType="end"/>
            </w:r>
          </w:hyperlink>
        </w:p>
        <w:p w14:paraId="1769A513" w14:textId="62CFB607" w:rsidR="007362D2" w:rsidRPr="005E34B1" w:rsidRDefault="00BF6D03">
          <w:pPr>
            <w:pStyle w:val="TOC2"/>
            <w:tabs>
              <w:tab w:val="left" w:pos="2968"/>
            </w:tabs>
            <w:rPr>
              <w:rFonts w:ascii="Simplified Arabic" w:eastAsiaTheme="minorEastAsia" w:hAnsi="Simplified Arabic" w:cs="Simplified Arabic"/>
              <w:noProof/>
              <w:color w:val="auto"/>
              <w:kern w:val="2"/>
              <w:sz w:val="28"/>
              <w:szCs w:val="28"/>
              <w:rtl/>
              <w:lang w:val="en-CA" w:eastAsia="en-CA"/>
              <w14:ligatures w14:val="standardContextual"/>
            </w:rPr>
          </w:pPr>
          <w:hyperlink w:anchor="_Toc176752575" w:history="1">
            <w:r w:rsidR="007362D2" w:rsidRPr="005E34B1">
              <w:rPr>
                <w:rStyle w:val="Hyperlink"/>
                <w:rFonts w:ascii="Simplified Arabic" w:hAnsi="Simplified Arabic" w:cs="Simplified Arabic"/>
                <w:noProof/>
                <w:sz w:val="24"/>
                <w:szCs w:val="24"/>
                <w:rtl/>
                <w:lang w:bidi="ar-EG"/>
              </w:rPr>
              <w:t>4/</w:t>
            </w:r>
            <w:r w:rsidR="007362D2" w:rsidRPr="005E34B1">
              <w:rPr>
                <w:rStyle w:val="Hyperlink"/>
                <w:rFonts w:ascii="Simplified Arabic" w:hAnsi="Simplified Arabic" w:cs="Simplified Arabic"/>
                <w:noProof/>
                <w:sz w:val="24"/>
                <w:szCs w:val="24"/>
                <w:lang w:bidi="ar-EG"/>
              </w:rPr>
              <w:t>11</w:t>
            </w:r>
            <w:r w:rsidR="007362D2" w:rsidRPr="005E34B1">
              <w:rPr>
                <w:rStyle w:val="Hyperlink"/>
                <w:rFonts w:ascii="Simplified Arabic" w:hAnsi="Simplified Arabic" w:cs="Simplified Arabic"/>
                <w:noProof/>
                <w:sz w:val="24"/>
                <w:szCs w:val="24"/>
                <w:rtl/>
                <w:lang w:bidi="ar-EG"/>
              </w:rPr>
              <w:t>-</w:t>
            </w:r>
            <w:r w:rsidR="007362D2" w:rsidRPr="005E34B1">
              <w:rPr>
                <w:rFonts w:ascii="Simplified Arabic" w:eastAsiaTheme="minorEastAsia" w:hAnsi="Simplified Arabic" w:cs="Simplified Arabic"/>
                <w:noProof/>
                <w:color w:val="auto"/>
                <w:kern w:val="2"/>
                <w:sz w:val="28"/>
                <w:szCs w:val="28"/>
                <w:rtl/>
                <w:lang w:val="en-CA" w:eastAsia="en-CA"/>
                <w14:ligatures w14:val="standardContextual"/>
              </w:rPr>
              <w:tab/>
            </w:r>
            <w:r w:rsidR="007362D2" w:rsidRPr="005E34B1">
              <w:rPr>
                <w:rStyle w:val="Hyperlink"/>
                <w:rFonts w:ascii="Simplified Arabic" w:hAnsi="Simplified Arabic" w:cs="Simplified Arabic"/>
                <w:noProof/>
                <w:sz w:val="24"/>
                <w:szCs w:val="24"/>
                <w:rtl/>
              </w:rPr>
              <w:t>وضع منهجية للتقييم والاستعراض الثاني لفعالية بروتوكول ناغويا</w:t>
            </w:r>
            <w:r w:rsidR="007362D2" w:rsidRPr="005E34B1">
              <w:rPr>
                <w:rFonts w:ascii="Simplified Arabic" w:hAnsi="Simplified Arabic" w:cs="Simplified Arabic"/>
                <w:noProof/>
                <w:webHidden/>
                <w:sz w:val="24"/>
                <w:szCs w:val="24"/>
                <w:rtl/>
              </w:rPr>
              <w:tab/>
            </w:r>
            <w:r w:rsidR="007362D2" w:rsidRPr="005E34B1">
              <w:rPr>
                <w:rFonts w:ascii="Simplified Arabic" w:hAnsi="Simplified Arabic" w:cs="Simplified Arabic"/>
                <w:noProof/>
                <w:webHidden/>
                <w:sz w:val="24"/>
                <w:szCs w:val="24"/>
                <w:rtl/>
              </w:rPr>
              <w:fldChar w:fldCharType="begin"/>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Pr>
              <w:instrText>PAGEREF</w:instrText>
            </w:r>
            <w:r w:rsidR="007362D2" w:rsidRPr="005E34B1">
              <w:rPr>
                <w:rFonts w:ascii="Simplified Arabic" w:hAnsi="Simplified Arabic" w:cs="Simplified Arabic"/>
                <w:noProof/>
                <w:webHidden/>
                <w:sz w:val="24"/>
                <w:szCs w:val="24"/>
                <w:rtl/>
              </w:rPr>
              <w:instrText xml:space="preserve"> _</w:instrText>
            </w:r>
            <w:r w:rsidR="007362D2" w:rsidRPr="005E34B1">
              <w:rPr>
                <w:rFonts w:ascii="Simplified Arabic" w:hAnsi="Simplified Arabic" w:cs="Simplified Arabic"/>
                <w:noProof/>
                <w:webHidden/>
                <w:sz w:val="24"/>
                <w:szCs w:val="24"/>
              </w:rPr>
              <w:instrText>Toc176752575 \h</w:instrText>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tl/>
              </w:rPr>
            </w:r>
            <w:r w:rsidR="007362D2" w:rsidRPr="005E34B1">
              <w:rPr>
                <w:rFonts w:ascii="Simplified Arabic" w:hAnsi="Simplified Arabic" w:cs="Simplified Arabic"/>
                <w:noProof/>
                <w:webHidden/>
                <w:sz w:val="24"/>
                <w:szCs w:val="24"/>
                <w:rtl/>
              </w:rPr>
              <w:fldChar w:fldCharType="separate"/>
            </w:r>
            <w:r w:rsidR="00FD7502">
              <w:rPr>
                <w:rFonts w:ascii="Simplified Arabic" w:hAnsi="Simplified Arabic" w:cs="Simplified Arabic"/>
                <w:noProof/>
                <w:webHidden/>
                <w:sz w:val="24"/>
                <w:szCs w:val="24"/>
                <w:rtl/>
              </w:rPr>
              <w:t>134</w:t>
            </w:r>
            <w:r w:rsidR="007362D2" w:rsidRPr="005E34B1">
              <w:rPr>
                <w:rFonts w:ascii="Simplified Arabic" w:hAnsi="Simplified Arabic" w:cs="Simplified Arabic"/>
                <w:noProof/>
                <w:webHidden/>
                <w:sz w:val="24"/>
                <w:szCs w:val="24"/>
                <w:rtl/>
              </w:rPr>
              <w:fldChar w:fldCharType="end"/>
            </w:r>
          </w:hyperlink>
        </w:p>
        <w:p w14:paraId="4AEE919C" w14:textId="3B12CEFE" w:rsidR="007362D2" w:rsidRPr="005E34B1" w:rsidRDefault="00BF6D03">
          <w:pPr>
            <w:pStyle w:val="TOC2"/>
            <w:tabs>
              <w:tab w:val="left" w:pos="2968"/>
            </w:tabs>
            <w:rPr>
              <w:rFonts w:ascii="Simplified Arabic" w:eastAsiaTheme="minorEastAsia" w:hAnsi="Simplified Arabic" w:cs="Simplified Arabic"/>
              <w:noProof/>
              <w:color w:val="auto"/>
              <w:kern w:val="2"/>
              <w:sz w:val="28"/>
              <w:szCs w:val="28"/>
              <w:rtl/>
              <w:lang w:val="en-CA" w:eastAsia="en-CA"/>
              <w14:ligatures w14:val="standardContextual"/>
            </w:rPr>
          </w:pPr>
          <w:hyperlink w:anchor="_Toc176752576" w:history="1">
            <w:r w:rsidR="007362D2" w:rsidRPr="005E34B1">
              <w:rPr>
                <w:rStyle w:val="Hyperlink"/>
                <w:rFonts w:ascii="Simplified Arabic" w:hAnsi="Simplified Arabic" w:cs="Simplified Arabic"/>
                <w:noProof/>
                <w:sz w:val="24"/>
                <w:szCs w:val="24"/>
                <w:rtl/>
                <w:lang w:bidi="ar-EG"/>
              </w:rPr>
              <w:t>4/12-</w:t>
            </w:r>
            <w:r w:rsidR="007362D2" w:rsidRPr="005E34B1">
              <w:rPr>
                <w:rFonts w:ascii="Simplified Arabic" w:eastAsiaTheme="minorEastAsia" w:hAnsi="Simplified Arabic" w:cs="Simplified Arabic"/>
                <w:noProof/>
                <w:color w:val="auto"/>
                <w:kern w:val="2"/>
                <w:sz w:val="28"/>
                <w:szCs w:val="28"/>
                <w:rtl/>
                <w:lang w:val="en-CA" w:eastAsia="en-CA"/>
                <w14:ligatures w14:val="standardContextual"/>
              </w:rPr>
              <w:tab/>
            </w:r>
            <w:r w:rsidR="007362D2" w:rsidRPr="005E34B1">
              <w:rPr>
                <w:rStyle w:val="Hyperlink"/>
                <w:rFonts w:ascii="Simplified Arabic" w:hAnsi="Simplified Arabic" w:cs="Simplified Arabic"/>
                <w:noProof/>
                <w:sz w:val="24"/>
                <w:szCs w:val="24"/>
                <w:rtl/>
              </w:rPr>
              <w:t>استعراض فعالية العمليات بموجب الاتفاقية وبروتوكوليها</w:t>
            </w:r>
            <w:r w:rsidR="007362D2" w:rsidRPr="005E34B1">
              <w:rPr>
                <w:rFonts w:ascii="Simplified Arabic" w:hAnsi="Simplified Arabic" w:cs="Simplified Arabic"/>
                <w:noProof/>
                <w:webHidden/>
                <w:sz w:val="24"/>
                <w:szCs w:val="24"/>
                <w:rtl/>
              </w:rPr>
              <w:tab/>
            </w:r>
            <w:r w:rsidR="007362D2" w:rsidRPr="005E34B1">
              <w:rPr>
                <w:rFonts w:ascii="Simplified Arabic" w:hAnsi="Simplified Arabic" w:cs="Simplified Arabic"/>
                <w:noProof/>
                <w:webHidden/>
                <w:sz w:val="24"/>
                <w:szCs w:val="24"/>
                <w:rtl/>
              </w:rPr>
              <w:fldChar w:fldCharType="begin"/>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Pr>
              <w:instrText>PAGEREF</w:instrText>
            </w:r>
            <w:r w:rsidR="007362D2" w:rsidRPr="005E34B1">
              <w:rPr>
                <w:rFonts w:ascii="Simplified Arabic" w:hAnsi="Simplified Arabic" w:cs="Simplified Arabic"/>
                <w:noProof/>
                <w:webHidden/>
                <w:sz w:val="24"/>
                <w:szCs w:val="24"/>
                <w:rtl/>
              </w:rPr>
              <w:instrText xml:space="preserve"> _</w:instrText>
            </w:r>
            <w:r w:rsidR="007362D2" w:rsidRPr="005E34B1">
              <w:rPr>
                <w:rFonts w:ascii="Simplified Arabic" w:hAnsi="Simplified Arabic" w:cs="Simplified Arabic"/>
                <w:noProof/>
                <w:webHidden/>
                <w:sz w:val="24"/>
                <w:szCs w:val="24"/>
              </w:rPr>
              <w:instrText>Toc176752576 \h</w:instrText>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tl/>
              </w:rPr>
            </w:r>
            <w:r w:rsidR="007362D2" w:rsidRPr="005E34B1">
              <w:rPr>
                <w:rFonts w:ascii="Simplified Arabic" w:hAnsi="Simplified Arabic" w:cs="Simplified Arabic"/>
                <w:noProof/>
                <w:webHidden/>
                <w:sz w:val="24"/>
                <w:szCs w:val="24"/>
                <w:rtl/>
              </w:rPr>
              <w:fldChar w:fldCharType="separate"/>
            </w:r>
            <w:r w:rsidR="00FD7502">
              <w:rPr>
                <w:rFonts w:ascii="Simplified Arabic" w:hAnsi="Simplified Arabic" w:cs="Simplified Arabic"/>
                <w:noProof/>
                <w:webHidden/>
                <w:sz w:val="24"/>
                <w:szCs w:val="24"/>
                <w:rtl/>
              </w:rPr>
              <w:t>138</w:t>
            </w:r>
            <w:r w:rsidR="007362D2" w:rsidRPr="005E34B1">
              <w:rPr>
                <w:rFonts w:ascii="Simplified Arabic" w:hAnsi="Simplified Arabic" w:cs="Simplified Arabic"/>
                <w:noProof/>
                <w:webHidden/>
                <w:sz w:val="24"/>
                <w:szCs w:val="24"/>
                <w:rtl/>
              </w:rPr>
              <w:fldChar w:fldCharType="end"/>
            </w:r>
          </w:hyperlink>
        </w:p>
        <w:p w14:paraId="3D54E0FE" w14:textId="023F9D8A" w:rsidR="007362D2" w:rsidRPr="005E34B1" w:rsidRDefault="00BF6D03">
          <w:pPr>
            <w:pStyle w:val="TOC2"/>
            <w:tabs>
              <w:tab w:val="left" w:pos="2968"/>
            </w:tabs>
            <w:rPr>
              <w:rFonts w:ascii="Simplified Arabic" w:eastAsiaTheme="minorEastAsia" w:hAnsi="Simplified Arabic" w:cs="Simplified Arabic"/>
              <w:noProof/>
              <w:color w:val="auto"/>
              <w:kern w:val="2"/>
              <w:sz w:val="28"/>
              <w:szCs w:val="28"/>
              <w:rtl/>
              <w:lang w:val="en-CA" w:eastAsia="en-CA"/>
              <w14:ligatures w14:val="standardContextual"/>
            </w:rPr>
          </w:pPr>
          <w:hyperlink w:anchor="_Toc176752577" w:history="1">
            <w:r w:rsidR="007362D2" w:rsidRPr="005E34B1">
              <w:rPr>
                <w:rStyle w:val="Hyperlink"/>
                <w:rFonts w:ascii="Simplified Arabic" w:hAnsi="Simplified Arabic" w:cs="Simplified Arabic"/>
                <w:noProof/>
                <w:sz w:val="24"/>
                <w:szCs w:val="24"/>
                <w:rtl/>
                <w:lang w:bidi="ar-EG"/>
              </w:rPr>
              <w:t>4/13-</w:t>
            </w:r>
            <w:r w:rsidR="007362D2" w:rsidRPr="005E34B1">
              <w:rPr>
                <w:rFonts w:ascii="Simplified Arabic" w:eastAsiaTheme="minorEastAsia" w:hAnsi="Simplified Arabic" w:cs="Simplified Arabic"/>
                <w:noProof/>
                <w:color w:val="auto"/>
                <w:kern w:val="2"/>
                <w:sz w:val="28"/>
                <w:szCs w:val="28"/>
                <w:rtl/>
                <w:lang w:val="en-CA" w:eastAsia="en-CA"/>
                <w14:ligatures w14:val="standardContextual"/>
              </w:rPr>
              <w:tab/>
            </w:r>
            <w:r w:rsidR="007362D2" w:rsidRPr="005E34B1">
              <w:rPr>
                <w:rStyle w:val="Hyperlink"/>
                <w:rFonts w:ascii="Simplified Arabic" w:hAnsi="Simplified Arabic" w:cs="Simplified Arabic"/>
                <w:noProof/>
                <w:sz w:val="24"/>
                <w:szCs w:val="24"/>
                <w:rtl/>
                <w:lang w:bidi="ar-EG"/>
              </w:rPr>
              <w:t>برنامج العمل المتعدد السنوات لمؤتمر الأطراف</w:t>
            </w:r>
            <w:r w:rsidR="007362D2" w:rsidRPr="005E34B1">
              <w:rPr>
                <w:rFonts w:ascii="Simplified Arabic" w:hAnsi="Simplified Arabic" w:cs="Simplified Arabic"/>
                <w:noProof/>
                <w:webHidden/>
                <w:sz w:val="24"/>
                <w:szCs w:val="24"/>
                <w:rtl/>
              </w:rPr>
              <w:tab/>
            </w:r>
            <w:r w:rsidR="007362D2" w:rsidRPr="005E34B1">
              <w:rPr>
                <w:rFonts w:ascii="Simplified Arabic" w:hAnsi="Simplified Arabic" w:cs="Simplified Arabic"/>
                <w:noProof/>
                <w:webHidden/>
                <w:sz w:val="24"/>
                <w:szCs w:val="24"/>
                <w:rtl/>
              </w:rPr>
              <w:fldChar w:fldCharType="begin"/>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Pr>
              <w:instrText>PAGEREF</w:instrText>
            </w:r>
            <w:r w:rsidR="007362D2" w:rsidRPr="005E34B1">
              <w:rPr>
                <w:rFonts w:ascii="Simplified Arabic" w:hAnsi="Simplified Arabic" w:cs="Simplified Arabic"/>
                <w:noProof/>
                <w:webHidden/>
                <w:sz w:val="24"/>
                <w:szCs w:val="24"/>
                <w:rtl/>
              </w:rPr>
              <w:instrText xml:space="preserve"> _</w:instrText>
            </w:r>
            <w:r w:rsidR="007362D2" w:rsidRPr="005E34B1">
              <w:rPr>
                <w:rFonts w:ascii="Simplified Arabic" w:hAnsi="Simplified Arabic" w:cs="Simplified Arabic"/>
                <w:noProof/>
                <w:webHidden/>
                <w:sz w:val="24"/>
                <w:szCs w:val="24"/>
              </w:rPr>
              <w:instrText>Toc176752577 \h</w:instrText>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tl/>
              </w:rPr>
            </w:r>
            <w:r w:rsidR="007362D2" w:rsidRPr="005E34B1">
              <w:rPr>
                <w:rFonts w:ascii="Simplified Arabic" w:hAnsi="Simplified Arabic" w:cs="Simplified Arabic"/>
                <w:noProof/>
                <w:webHidden/>
                <w:sz w:val="24"/>
                <w:szCs w:val="24"/>
                <w:rtl/>
              </w:rPr>
              <w:fldChar w:fldCharType="separate"/>
            </w:r>
            <w:r w:rsidR="00FD7502">
              <w:rPr>
                <w:rFonts w:ascii="Simplified Arabic" w:hAnsi="Simplified Arabic" w:cs="Simplified Arabic"/>
                <w:noProof/>
                <w:webHidden/>
                <w:sz w:val="24"/>
                <w:szCs w:val="24"/>
                <w:rtl/>
              </w:rPr>
              <w:t>146</w:t>
            </w:r>
            <w:r w:rsidR="007362D2" w:rsidRPr="005E34B1">
              <w:rPr>
                <w:rFonts w:ascii="Simplified Arabic" w:hAnsi="Simplified Arabic" w:cs="Simplified Arabic"/>
                <w:noProof/>
                <w:webHidden/>
                <w:sz w:val="24"/>
                <w:szCs w:val="24"/>
                <w:rtl/>
              </w:rPr>
              <w:fldChar w:fldCharType="end"/>
            </w:r>
          </w:hyperlink>
        </w:p>
        <w:p w14:paraId="7C484982" w14:textId="456C580A" w:rsidR="007362D2" w:rsidRPr="005E34B1" w:rsidRDefault="00BF6D03">
          <w:pPr>
            <w:pStyle w:val="TOC2"/>
            <w:tabs>
              <w:tab w:val="left" w:pos="2968"/>
            </w:tabs>
            <w:rPr>
              <w:rFonts w:ascii="Simplified Arabic" w:eastAsiaTheme="minorEastAsia" w:hAnsi="Simplified Arabic" w:cs="Simplified Arabic"/>
              <w:noProof/>
              <w:color w:val="auto"/>
              <w:kern w:val="2"/>
              <w:sz w:val="28"/>
              <w:szCs w:val="28"/>
              <w:rtl/>
              <w:lang w:val="en-CA" w:eastAsia="en-CA"/>
              <w14:ligatures w14:val="standardContextual"/>
            </w:rPr>
          </w:pPr>
          <w:hyperlink w:anchor="_Toc176752578" w:history="1">
            <w:r w:rsidR="007362D2" w:rsidRPr="005E34B1">
              <w:rPr>
                <w:rStyle w:val="Hyperlink"/>
                <w:rFonts w:ascii="Simplified Arabic" w:hAnsi="Simplified Arabic" w:cs="Simplified Arabic"/>
                <w:noProof/>
                <w:sz w:val="24"/>
                <w:szCs w:val="24"/>
                <w:rtl/>
                <w:lang w:bidi="ar-EG"/>
              </w:rPr>
              <w:t>4/14-</w:t>
            </w:r>
            <w:r w:rsidR="007362D2" w:rsidRPr="005E34B1">
              <w:rPr>
                <w:rFonts w:ascii="Simplified Arabic" w:eastAsiaTheme="minorEastAsia" w:hAnsi="Simplified Arabic" w:cs="Simplified Arabic"/>
                <w:noProof/>
                <w:color w:val="auto"/>
                <w:kern w:val="2"/>
                <w:sz w:val="28"/>
                <w:szCs w:val="28"/>
                <w:rtl/>
                <w:lang w:val="en-CA" w:eastAsia="en-CA"/>
                <w14:ligatures w14:val="standardContextual"/>
              </w:rPr>
              <w:tab/>
            </w:r>
            <w:r w:rsidR="007362D2" w:rsidRPr="005E34B1">
              <w:rPr>
                <w:rStyle w:val="Hyperlink"/>
                <w:rFonts w:ascii="Simplified Arabic" w:hAnsi="Simplified Arabic" w:cs="Simplified Arabic"/>
                <w:noProof/>
                <w:sz w:val="24"/>
                <w:szCs w:val="24"/>
                <w:rtl/>
                <w:lang w:bidi="ar-EG"/>
              </w:rPr>
              <w:t>الشؤون الإدارية والشؤون المتعلقة بالميزانية</w:t>
            </w:r>
            <w:r w:rsidR="007362D2" w:rsidRPr="005E34B1">
              <w:rPr>
                <w:rFonts w:ascii="Simplified Arabic" w:hAnsi="Simplified Arabic" w:cs="Simplified Arabic"/>
                <w:noProof/>
                <w:webHidden/>
                <w:sz w:val="24"/>
                <w:szCs w:val="24"/>
                <w:rtl/>
              </w:rPr>
              <w:tab/>
            </w:r>
            <w:r w:rsidR="007362D2" w:rsidRPr="005E34B1">
              <w:rPr>
                <w:rFonts w:ascii="Simplified Arabic" w:hAnsi="Simplified Arabic" w:cs="Simplified Arabic"/>
                <w:noProof/>
                <w:webHidden/>
                <w:sz w:val="24"/>
                <w:szCs w:val="24"/>
                <w:rtl/>
              </w:rPr>
              <w:fldChar w:fldCharType="begin"/>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Pr>
              <w:instrText>PAGEREF</w:instrText>
            </w:r>
            <w:r w:rsidR="007362D2" w:rsidRPr="005E34B1">
              <w:rPr>
                <w:rFonts w:ascii="Simplified Arabic" w:hAnsi="Simplified Arabic" w:cs="Simplified Arabic"/>
                <w:noProof/>
                <w:webHidden/>
                <w:sz w:val="24"/>
                <w:szCs w:val="24"/>
                <w:rtl/>
              </w:rPr>
              <w:instrText xml:space="preserve"> _</w:instrText>
            </w:r>
            <w:r w:rsidR="007362D2" w:rsidRPr="005E34B1">
              <w:rPr>
                <w:rFonts w:ascii="Simplified Arabic" w:hAnsi="Simplified Arabic" w:cs="Simplified Arabic"/>
                <w:noProof/>
                <w:webHidden/>
                <w:sz w:val="24"/>
                <w:szCs w:val="24"/>
              </w:rPr>
              <w:instrText>Toc176752578 \h</w:instrText>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tl/>
              </w:rPr>
            </w:r>
            <w:r w:rsidR="007362D2" w:rsidRPr="005E34B1">
              <w:rPr>
                <w:rFonts w:ascii="Simplified Arabic" w:hAnsi="Simplified Arabic" w:cs="Simplified Arabic"/>
                <w:noProof/>
                <w:webHidden/>
                <w:sz w:val="24"/>
                <w:szCs w:val="24"/>
                <w:rtl/>
              </w:rPr>
              <w:fldChar w:fldCharType="separate"/>
            </w:r>
            <w:r w:rsidR="00FD7502">
              <w:rPr>
                <w:rFonts w:ascii="Simplified Arabic" w:hAnsi="Simplified Arabic" w:cs="Simplified Arabic"/>
                <w:noProof/>
                <w:webHidden/>
                <w:sz w:val="24"/>
                <w:szCs w:val="24"/>
                <w:rtl/>
              </w:rPr>
              <w:t>150</w:t>
            </w:r>
            <w:r w:rsidR="007362D2" w:rsidRPr="005E34B1">
              <w:rPr>
                <w:rFonts w:ascii="Simplified Arabic" w:hAnsi="Simplified Arabic" w:cs="Simplified Arabic"/>
                <w:noProof/>
                <w:webHidden/>
                <w:sz w:val="24"/>
                <w:szCs w:val="24"/>
                <w:rtl/>
              </w:rPr>
              <w:fldChar w:fldCharType="end"/>
            </w:r>
          </w:hyperlink>
        </w:p>
        <w:p w14:paraId="7C390D3D" w14:textId="38F030FB" w:rsidR="007362D2" w:rsidRPr="005E34B1" w:rsidRDefault="00BF6D03">
          <w:pPr>
            <w:pStyle w:val="TOC1"/>
            <w:tabs>
              <w:tab w:val="left" w:pos="1440"/>
              <w:tab w:val="right" w:leader="dot" w:pos="9350"/>
            </w:tabs>
            <w:bidi/>
            <w:rPr>
              <w:rFonts w:ascii="Simplified Arabic" w:eastAsiaTheme="minorEastAsia" w:hAnsi="Simplified Arabic" w:cs="Simplified Arabic"/>
              <w:caps w:val="0"/>
              <w:noProof/>
              <w:color w:val="auto"/>
              <w:kern w:val="2"/>
              <w:sz w:val="28"/>
              <w:szCs w:val="28"/>
              <w:rtl/>
              <w:lang w:val="en-CA" w:eastAsia="en-CA"/>
              <w14:ligatures w14:val="standardContextual"/>
            </w:rPr>
          </w:pPr>
          <w:hyperlink w:anchor="_Toc176752579" w:history="1">
            <w:r w:rsidR="007362D2" w:rsidRPr="005E34B1">
              <w:rPr>
                <w:rStyle w:val="Hyperlink"/>
                <w:rFonts w:ascii="Simplified Arabic" w:hAnsi="Simplified Arabic" w:cs="Simplified Arabic"/>
                <w:noProof/>
                <w:sz w:val="24"/>
                <w:szCs w:val="24"/>
                <w:rtl/>
                <w:lang w:eastAsia="en-CA"/>
              </w:rPr>
              <w:t>ثانيا-</w:t>
            </w:r>
            <w:r w:rsidR="007362D2" w:rsidRPr="005E34B1">
              <w:rPr>
                <w:rFonts w:ascii="Simplified Arabic" w:eastAsiaTheme="minorEastAsia" w:hAnsi="Simplified Arabic" w:cs="Simplified Arabic"/>
                <w:caps w:val="0"/>
                <w:noProof/>
                <w:color w:val="auto"/>
                <w:kern w:val="2"/>
                <w:sz w:val="28"/>
                <w:szCs w:val="28"/>
                <w:rtl/>
                <w:lang w:val="en-CA" w:eastAsia="en-CA"/>
                <w14:ligatures w14:val="standardContextual"/>
              </w:rPr>
              <w:tab/>
            </w:r>
            <w:r w:rsidR="0087283C" w:rsidRPr="005E34B1">
              <w:rPr>
                <w:rStyle w:val="Hyperlink"/>
                <w:rFonts w:ascii="Simplified Arabic" w:hAnsi="Simplified Arabic" w:cs="Simplified Arabic"/>
                <w:noProof/>
                <w:sz w:val="24"/>
                <w:szCs w:val="24"/>
                <w:rtl/>
                <w:lang w:eastAsia="en-CA"/>
              </w:rPr>
              <w:t>وقائع المداولات</w:t>
            </w:r>
            <w:r w:rsidR="007362D2" w:rsidRPr="005E34B1">
              <w:rPr>
                <w:rFonts w:ascii="Simplified Arabic" w:hAnsi="Simplified Arabic" w:cs="Simplified Arabic"/>
                <w:noProof/>
                <w:webHidden/>
                <w:sz w:val="24"/>
                <w:szCs w:val="24"/>
                <w:rtl/>
              </w:rPr>
              <w:tab/>
            </w:r>
            <w:r w:rsidR="007362D2" w:rsidRPr="005E34B1">
              <w:rPr>
                <w:rFonts w:ascii="Simplified Arabic" w:hAnsi="Simplified Arabic" w:cs="Simplified Arabic"/>
                <w:noProof/>
                <w:webHidden/>
                <w:sz w:val="24"/>
                <w:szCs w:val="24"/>
                <w:rtl/>
              </w:rPr>
              <w:fldChar w:fldCharType="begin"/>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Pr>
              <w:instrText>PAGEREF</w:instrText>
            </w:r>
            <w:r w:rsidR="007362D2" w:rsidRPr="005E34B1">
              <w:rPr>
                <w:rFonts w:ascii="Simplified Arabic" w:hAnsi="Simplified Arabic" w:cs="Simplified Arabic"/>
                <w:noProof/>
                <w:webHidden/>
                <w:sz w:val="24"/>
                <w:szCs w:val="24"/>
                <w:rtl/>
              </w:rPr>
              <w:instrText xml:space="preserve"> _</w:instrText>
            </w:r>
            <w:r w:rsidR="007362D2" w:rsidRPr="005E34B1">
              <w:rPr>
                <w:rFonts w:ascii="Simplified Arabic" w:hAnsi="Simplified Arabic" w:cs="Simplified Arabic"/>
                <w:noProof/>
                <w:webHidden/>
                <w:sz w:val="24"/>
                <w:szCs w:val="24"/>
              </w:rPr>
              <w:instrText>Toc176752579 \h</w:instrText>
            </w:r>
            <w:r w:rsidR="007362D2" w:rsidRPr="005E34B1">
              <w:rPr>
                <w:rFonts w:ascii="Simplified Arabic" w:hAnsi="Simplified Arabic" w:cs="Simplified Arabic"/>
                <w:noProof/>
                <w:webHidden/>
                <w:sz w:val="24"/>
                <w:szCs w:val="24"/>
                <w:rtl/>
              </w:rPr>
              <w:instrText xml:space="preserve"> </w:instrText>
            </w:r>
            <w:r w:rsidR="007362D2" w:rsidRPr="005E34B1">
              <w:rPr>
                <w:rFonts w:ascii="Simplified Arabic" w:hAnsi="Simplified Arabic" w:cs="Simplified Arabic"/>
                <w:noProof/>
                <w:webHidden/>
                <w:sz w:val="24"/>
                <w:szCs w:val="24"/>
                <w:rtl/>
              </w:rPr>
            </w:r>
            <w:r w:rsidR="007362D2" w:rsidRPr="005E34B1">
              <w:rPr>
                <w:rFonts w:ascii="Simplified Arabic" w:hAnsi="Simplified Arabic" w:cs="Simplified Arabic"/>
                <w:noProof/>
                <w:webHidden/>
                <w:sz w:val="24"/>
                <w:szCs w:val="24"/>
                <w:rtl/>
              </w:rPr>
              <w:fldChar w:fldCharType="separate"/>
            </w:r>
            <w:r w:rsidR="00FD7502">
              <w:rPr>
                <w:rFonts w:ascii="Simplified Arabic" w:hAnsi="Simplified Arabic" w:cs="Simplified Arabic"/>
                <w:noProof/>
                <w:webHidden/>
                <w:sz w:val="24"/>
                <w:szCs w:val="24"/>
                <w:rtl/>
              </w:rPr>
              <w:t>153</w:t>
            </w:r>
            <w:r w:rsidR="007362D2" w:rsidRPr="005E34B1">
              <w:rPr>
                <w:rFonts w:ascii="Simplified Arabic" w:hAnsi="Simplified Arabic" w:cs="Simplified Arabic"/>
                <w:noProof/>
                <w:webHidden/>
                <w:sz w:val="24"/>
                <w:szCs w:val="24"/>
                <w:rtl/>
              </w:rPr>
              <w:fldChar w:fldCharType="end"/>
            </w:r>
          </w:hyperlink>
        </w:p>
        <w:p w14:paraId="7C9A7A7B" w14:textId="33BDD7AB" w:rsidR="00F2330B" w:rsidRPr="005E34B1" w:rsidRDefault="00F2330B">
          <w:pPr>
            <w:rPr>
              <w:rFonts w:ascii="Simplified Arabic" w:hAnsi="Simplified Arabic"/>
              <w:sz w:val="24"/>
              <w:szCs w:val="28"/>
            </w:rPr>
          </w:pPr>
          <w:r w:rsidRPr="005E34B1">
            <w:rPr>
              <w:rFonts w:ascii="Simplified Arabic" w:hAnsi="Simplified Arabic"/>
              <w:noProof/>
              <w:sz w:val="24"/>
              <w:szCs w:val="28"/>
            </w:rPr>
            <w:fldChar w:fldCharType="end"/>
          </w:r>
        </w:p>
      </w:sdtContent>
    </w:sdt>
    <w:p w14:paraId="217E54F3" w14:textId="77777777" w:rsidR="009E3698" w:rsidRPr="005E34B1" w:rsidRDefault="009E3698" w:rsidP="009E3698">
      <w:pPr>
        <w:jc w:val="both"/>
        <w:rPr>
          <w:rFonts w:eastAsia="Times New Roman"/>
          <w:sz w:val="24"/>
          <w:rtl/>
          <w:lang w:val="en-US" w:eastAsia="en-CA"/>
        </w:rPr>
      </w:pPr>
    </w:p>
    <w:p w14:paraId="04382722" w14:textId="77777777" w:rsidR="009E3698" w:rsidRPr="005E34B1" w:rsidRDefault="009E3698" w:rsidP="009E3698">
      <w:pPr>
        <w:jc w:val="both"/>
        <w:rPr>
          <w:rFonts w:eastAsia="Times New Roman"/>
          <w:sz w:val="24"/>
          <w:rtl/>
          <w:lang w:val="en-US" w:eastAsia="en-CA"/>
        </w:rPr>
      </w:pPr>
    </w:p>
    <w:p w14:paraId="70B2CB30" w14:textId="77777777" w:rsidR="009E3698" w:rsidRPr="005E34B1" w:rsidRDefault="009E3698" w:rsidP="009E3698">
      <w:pPr>
        <w:jc w:val="both"/>
        <w:rPr>
          <w:rFonts w:eastAsia="Times New Roman"/>
          <w:sz w:val="24"/>
          <w:rtl/>
          <w:lang w:val="en-US" w:eastAsia="en-CA"/>
        </w:rPr>
      </w:pPr>
    </w:p>
    <w:p w14:paraId="602A2A88" w14:textId="77777777" w:rsidR="009E3698" w:rsidRPr="005E34B1" w:rsidRDefault="009E3698" w:rsidP="009E3698">
      <w:pPr>
        <w:jc w:val="both"/>
        <w:rPr>
          <w:rFonts w:eastAsia="Times New Roman"/>
          <w:sz w:val="24"/>
          <w:rtl/>
          <w:lang w:val="en-US" w:eastAsia="en-CA"/>
        </w:rPr>
      </w:pPr>
    </w:p>
    <w:p w14:paraId="618E1770" w14:textId="77777777" w:rsidR="009E3698" w:rsidRPr="005E34B1" w:rsidRDefault="009E3698" w:rsidP="009E3698">
      <w:pPr>
        <w:jc w:val="both"/>
        <w:rPr>
          <w:rFonts w:eastAsia="Times New Roman"/>
          <w:sz w:val="24"/>
          <w:rtl/>
          <w:lang w:val="en-US" w:eastAsia="en-CA"/>
        </w:rPr>
      </w:pPr>
    </w:p>
    <w:p w14:paraId="077E278D" w14:textId="77777777" w:rsidR="009E3698" w:rsidRPr="005E34B1" w:rsidRDefault="009E3698" w:rsidP="009E3698">
      <w:pPr>
        <w:jc w:val="both"/>
        <w:rPr>
          <w:rFonts w:eastAsia="Times New Roman"/>
          <w:sz w:val="24"/>
          <w:rtl/>
          <w:lang w:val="en-US" w:eastAsia="en-CA"/>
        </w:rPr>
      </w:pPr>
    </w:p>
    <w:p w14:paraId="17AD7FA1" w14:textId="77777777" w:rsidR="009E3698" w:rsidRPr="005E34B1" w:rsidRDefault="009E3698" w:rsidP="009E3698">
      <w:pPr>
        <w:jc w:val="both"/>
        <w:rPr>
          <w:rFonts w:eastAsia="Times New Roman"/>
          <w:sz w:val="24"/>
          <w:rtl/>
          <w:lang w:val="en-US" w:eastAsia="en-CA"/>
        </w:rPr>
      </w:pPr>
    </w:p>
    <w:p w14:paraId="5D141C95" w14:textId="77777777" w:rsidR="009E3698" w:rsidRPr="005E34B1" w:rsidRDefault="009E3698" w:rsidP="009E3698">
      <w:pPr>
        <w:jc w:val="both"/>
        <w:rPr>
          <w:rFonts w:eastAsia="Times New Roman"/>
          <w:sz w:val="24"/>
          <w:rtl/>
          <w:lang w:val="en-US" w:eastAsia="en-CA"/>
        </w:rPr>
      </w:pPr>
    </w:p>
    <w:p w14:paraId="1F5E351C" w14:textId="77777777" w:rsidR="009E3698" w:rsidRPr="005E34B1" w:rsidRDefault="009E3698" w:rsidP="009E3698">
      <w:pPr>
        <w:jc w:val="both"/>
        <w:rPr>
          <w:rFonts w:eastAsia="Times New Roman"/>
          <w:sz w:val="24"/>
          <w:rtl/>
          <w:lang w:val="en-US" w:eastAsia="en-CA"/>
        </w:rPr>
      </w:pPr>
    </w:p>
    <w:p w14:paraId="2AF244E4" w14:textId="77777777" w:rsidR="009E3698" w:rsidRPr="005E34B1" w:rsidRDefault="009E3698" w:rsidP="009E3698">
      <w:pPr>
        <w:jc w:val="both"/>
        <w:rPr>
          <w:rFonts w:eastAsia="Times New Roman"/>
          <w:sz w:val="24"/>
          <w:rtl/>
          <w:lang w:val="en-US" w:eastAsia="en-CA"/>
        </w:rPr>
      </w:pPr>
    </w:p>
    <w:p w14:paraId="46A5C523" w14:textId="6088AE33" w:rsidR="009E3698" w:rsidRPr="005E34B1" w:rsidRDefault="009E3698" w:rsidP="003C4DA2">
      <w:pPr>
        <w:jc w:val="both"/>
        <w:rPr>
          <w:rFonts w:eastAsia="Times New Roman"/>
          <w:sz w:val="24"/>
          <w:rtl/>
          <w:lang w:val="en-US" w:eastAsia="en-CA"/>
        </w:rPr>
      </w:pPr>
      <w:r w:rsidRPr="005E34B1">
        <w:rPr>
          <w:rFonts w:eastAsia="Times New Roman"/>
          <w:sz w:val="24"/>
          <w:rtl/>
          <w:lang w:val="en-US" w:eastAsia="en-CA"/>
        </w:rPr>
        <w:br w:type="page"/>
      </w:r>
    </w:p>
    <w:p w14:paraId="768FB63D" w14:textId="24F0A7B8" w:rsidR="009E3698" w:rsidRPr="005E34B1" w:rsidRDefault="003C4DA2" w:rsidP="00F2330B">
      <w:pPr>
        <w:jc w:val="both"/>
        <w:outlineLvl w:val="0"/>
        <w:rPr>
          <w:rFonts w:eastAsia="Times New Roman"/>
          <w:b/>
          <w:bCs/>
          <w:sz w:val="28"/>
          <w:szCs w:val="28"/>
          <w:rtl/>
          <w:lang w:val="en-US" w:eastAsia="en-CA"/>
        </w:rPr>
      </w:pPr>
      <w:bookmarkStart w:id="0" w:name="_Toc176752564"/>
      <w:r w:rsidRPr="005E34B1">
        <w:rPr>
          <w:rFonts w:eastAsia="Times New Roman" w:hint="cs"/>
          <w:b/>
          <w:bCs/>
          <w:sz w:val="28"/>
          <w:szCs w:val="28"/>
          <w:rtl/>
          <w:lang w:val="en-US" w:eastAsia="en-CA"/>
        </w:rPr>
        <w:lastRenderedPageBreak/>
        <w:t>أولا-</w:t>
      </w:r>
      <w:r w:rsidRPr="005E34B1">
        <w:rPr>
          <w:rFonts w:eastAsia="Times New Roman"/>
          <w:b/>
          <w:bCs/>
          <w:sz w:val="28"/>
          <w:szCs w:val="28"/>
          <w:rtl/>
          <w:lang w:val="en-US" w:eastAsia="en-CA"/>
        </w:rPr>
        <w:tab/>
      </w:r>
      <w:r w:rsidRPr="005E34B1">
        <w:rPr>
          <w:rFonts w:eastAsia="Times New Roman" w:hint="cs"/>
          <w:b/>
          <w:bCs/>
          <w:sz w:val="28"/>
          <w:szCs w:val="28"/>
          <w:rtl/>
          <w:lang w:val="en-US" w:eastAsia="en-CA"/>
        </w:rPr>
        <w:t xml:space="preserve"> التوصيات التي اعتمدتها الهيئة الفرعية للتنفيذ</w:t>
      </w:r>
      <w:bookmarkEnd w:id="0"/>
    </w:p>
    <w:p w14:paraId="66F26395" w14:textId="77777777" w:rsidR="009E3698" w:rsidRPr="005E34B1" w:rsidRDefault="009E3698" w:rsidP="009E3698">
      <w:pPr>
        <w:jc w:val="both"/>
        <w:rPr>
          <w:rFonts w:eastAsia="Times New Roman"/>
          <w:szCs w:val="22"/>
          <w:rtl/>
          <w:lang w:val="en-US" w:eastAsia="en-CA"/>
        </w:rPr>
      </w:pPr>
    </w:p>
    <w:p w14:paraId="074C22E8" w14:textId="77777777" w:rsidR="00E13A7B" w:rsidRPr="005E34B1" w:rsidRDefault="00E13A7B" w:rsidP="007362D2">
      <w:pPr>
        <w:spacing w:after="120" w:line="216" w:lineRule="auto"/>
        <w:ind w:left="567"/>
        <w:jc w:val="both"/>
        <w:outlineLvl w:val="1"/>
        <w:rPr>
          <w:b/>
          <w:bCs/>
          <w:sz w:val="28"/>
          <w:szCs w:val="28"/>
          <w:rtl/>
          <w:lang w:bidi="ar-EG"/>
        </w:rPr>
      </w:pPr>
      <w:bookmarkStart w:id="1" w:name="_Toc176752565"/>
      <w:r w:rsidRPr="005E34B1">
        <w:rPr>
          <w:rFonts w:hint="cs"/>
          <w:b/>
          <w:bCs/>
          <w:sz w:val="28"/>
          <w:szCs w:val="28"/>
          <w:rtl/>
          <w:lang w:bidi="ar-EG"/>
        </w:rPr>
        <w:t>4/1-</w:t>
      </w:r>
      <w:r w:rsidRPr="005E34B1">
        <w:rPr>
          <w:b/>
          <w:bCs/>
          <w:sz w:val="28"/>
          <w:szCs w:val="28"/>
          <w:rtl/>
          <w:lang w:bidi="ar-EG"/>
        </w:rPr>
        <w:tab/>
      </w:r>
      <w:r w:rsidRPr="005E34B1">
        <w:rPr>
          <w:rFonts w:eastAsia="Times New Roman" w:hint="cs"/>
          <w:b/>
          <w:bCs/>
          <w:sz w:val="28"/>
          <w:szCs w:val="28"/>
          <w:rtl/>
          <w:lang w:val="en-CA" w:eastAsia="en-CA" w:bidi="ar-EG"/>
        </w:rPr>
        <w:t xml:space="preserve">استعراض التنفيذ: </w:t>
      </w:r>
      <w:r w:rsidRPr="005E34B1">
        <w:rPr>
          <w:rFonts w:eastAsia="Times New Roman"/>
          <w:b/>
          <w:bCs/>
          <w:sz w:val="28"/>
          <w:szCs w:val="28"/>
          <w:rtl/>
          <w:lang w:val="en-CA" w:eastAsia="en-CA"/>
        </w:rPr>
        <w:t xml:space="preserve">التقدم المحرز في </w:t>
      </w:r>
      <w:r w:rsidRPr="005E34B1">
        <w:rPr>
          <w:b/>
          <w:bCs/>
          <w:sz w:val="28"/>
          <w:szCs w:val="28"/>
          <w:rtl/>
          <w:lang w:bidi="ar-EG"/>
        </w:rPr>
        <w:t xml:space="preserve">إعداد </w:t>
      </w:r>
      <w:r w:rsidRPr="005E34B1">
        <w:rPr>
          <w:rFonts w:hint="cs"/>
          <w:b/>
          <w:bCs/>
          <w:sz w:val="28"/>
          <w:szCs w:val="28"/>
          <w:rtl/>
          <w:lang w:bidi="ar-EG"/>
        </w:rPr>
        <w:t>ال</w:t>
      </w:r>
      <w:r w:rsidRPr="005E34B1">
        <w:rPr>
          <w:b/>
          <w:bCs/>
          <w:sz w:val="28"/>
          <w:szCs w:val="28"/>
          <w:rtl/>
          <w:lang w:bidi="ar-EG"/>
        </w:rPr>
        <w:t xml:space="preserve">استراتيجيات وخطط </w:t>
      </w:r>
      <w:r w:rsidRPr="005E34B1">
        <w:rPr>
          <w:rFonts w:hint="cs"/>
          <w:b/>
          <w:bCs/>
          <w:sz w:val="28"/>
          <w:szCs w:val="28"/>
          <w:rtl/>
          <w:lang w:bidi="ar-EG"/>
        </w:rPr>
        <w:t>ال</w:t>
      </w:r>
      <w:r w:rsidRPr="005E34B1">
        <w:rPr>
          <w:b/>
          <w:bCs/>
          <w:sz w:val="28"/>
          <w:szCs w:val="28"/>
          <w:rtl/>
          <w:lang w:bidi="ar-EG"/>
        </w:rPr>
        <w:t xml:space="preserve">عمل </w:t>
      </w:r>
      <w:r w:rsidRPr="005E34B1">
        <w:rPr>
          <w:rFonts w:hint="cs"/>
          <w:b/>
          <w:bCs/>
          <w:sz w:val="28"/>
          <w:szCs w:val="28"/>
          <w:rtl/>
          <w:lang w:bidi="ar-EG"/>
        </w:rPr>
        <w:t>ال</w:t>
      </w:r>
      <w:r w:rsidRPr="005E34B1">
        <w:rPr>
          <w:b/>
          <w:bCs/>
          <w:sz w:val="28"/>
          <w:szCs w:val="28"/>
          <w:rtl/>
          <w:lang w:bidi="ar-EG"/>
        </w:rPr>
        <w:t xml:space="preserve">وطنية </w:t>
      </w:r>
      <w:r w:rsidRPr="005E34B1">
        <w:rPr>
          <w:rFonts w:hint="cs"/>
          <w:b/>
          <w:bCs/>
          <w:sz w:val="28"/>
          <w:szCs w:val="28"/>
          <w:rtl/>
          <w:lang w:bidi="ar-EG"/>
        </w:rPr>
        <w:t>ال</w:t>
      </w:r>
      <w:r w:rsidRPr="005E34B1">
        <w:rPr>
          <w:b/>
          <w:bCs/>
          <w:sz w:val="28"/>
          <w:szCs w:val="28"/>
          <w:rtl/>
          <w:lang w:bidi="ar-EG"/>
        </w:rPr>
        <w:t xml:space="preserve">منقحة </w:t>
      </w:r>
      <w:r w:rsidRPr="005E34B1">
        <w:rPr>
          <w:rFonts w:hint="cs"/>
          <w:b/>
          <w:bCs/>
          <w:sz w:val="28"/>
          <w:szCs w:val="28"/>
          <w:rtl/>
          <w:lang w:bidi="ar-EG"/>
        </w:rPr>
        <w:t>والمحدثة</w:t>
      </w:r>
      <w:r w:rsidRPr="005E34B1">
        <w:rPr>
          <w:b/>
          <w:bCs/>
          <w:sz w:val="28"/>
          <w:szCs w:val="28"/>
          <w:rtl/>
          <w:lang w:bidi="ar-EG"/>
        </w:rPr>
        <w:t xml:space="preserve"> للتنوع البيولوجي ووضع أهداف وطنية تت</w:t>
      </w:r>
      <w:r w:rsidRPr="005E34B1">
        <w:rPr>
          <w:rFonts w:hint="cs"/>
          <w:b/>
          <w:bCs/>
          <w:sz w:val="28"/>
          <w:szCs w:val="28"/>
          <w:rtl/>
          <w:lang w:bidi="ar-EG"/>
        </w:rPr>
        <w:t>ماشى</w:t>
      </w:r>
      <w:r w:rsidRPr="005E34B1">
        <w:rPr>
          <w:b/>
          <w:bCs/>
          <w:sz w:val="28"/>
          <w:szCs w:val="28"/>
          <w:rtl/>
          <w:lang w:bidi="ar-EG"/>
        </w:rPr>
        <w:t xml:space="preserve"> مع إطار كونمينغ</w:t>
      </w:r>
      <w:r w:rsidRPr="005E34B1">
        <w:rPr>
          <w:rFonts w:hint="cs"/>
          <w:b/>
          <w:bCs/>
          <w:sz w:val="28"/>
          <w:szCs w:val="28"/>
          <w:rtl/>
          <w:lang w:bidi="ar-EG"/>
        </w:rPr>
        <w:t>-</w:t>
      </w:r>
      <w:r w:rsidRPr="005E34B1">
        <w:rPr>
          <w:b/>
          <w:bCs/>
          <w:sz w:val="28"/>
          <w:szCs w:val="28"/>
          <w:rtl/>
          <w:lang w:bidi="ar-EG"/>
        </w:rPr>
        <w:t>مونتريال العالمي للتنوع البيولوجي</w:t>
      </w:r>
      <w:bookmarkEnd w:id="1"/>
    </w:p>
    <w:p w14:paraId="0EE3C59F" w14:textId="77777777" w:rsidR="00E13A7B" w:rsidRPr="005E34B1" w:rsidRDefault="00E13A7B" w:rsidP="00E13A7B">
      <w:pPr>
        <w:kinsoku w:val="0"/>
        <w:overflowPunct w:val="0"/>
        <w:autoSpaceDE w:val="0"/>
        <w:autoSpaceDN w:val="0"/>
        <w:adjustRightInd w:val="0"/>
        <w:snapToGrid w:val="0"/>
        <w:spacing w:after="120" w:line="216" w:lineRule="auto"/>
        <w:ind w:left="720" w:firstLine="720"/>
        <w:jc w:val="both"/>
        <w:rPr>
          <w:i/>
          <w:iCs/>
          <w:snapToGrid w:val="0"/>
          <w:kern w:val="22"/>
          <w:rtl/>
          <w:lang w:val="en-GB"/>
        </w:rPr>
      </w:pPr>
      <w:r w:rsidRPr="005E34B1">
        <w:rPr>
          <w:i/>
          <w:iCs/>
          <w:snapToGrid w:val="0"/>
          <w:kern w:val="22"/>
          <w:rtl/>
          <w:lang w:val="en-GB"/>
        </w:rPr>
        <w:t>إن الهيئة الفرعية للتنفيذ،</w:t>
      </w:r>
    </w:p>
    <w:p w14:paraId="53212619" w14:textId="77777777" w:rsidR="00E13A7B" w:rsidRPr="005E34B1" w:rsidRDefault="00E13A7B" w:rsidP="00E13A7B">
      <w:pPr>
        <w:pStyle w:val="ListParagraph"/>
        <w:kinsoku w:val="0"/>
        <w:overflowPunct w:val="0"/>
        <w:autoSpaceDE w:val="0"/>
        <w:autoSpaceDN w:val="0"/>
        <w:bidi/>
        <w:adjustRightInd w:val="0"/>
        <w:snapToGrid w:val="0"/>
        <w:spacing w:after="120" w:line="216" w:lineRule="auto"/>
        <w:ind w:left="567" w:firstLine="709"/>
        <w:contextualSpacing w:val="0"/>
        <w:rPr>
          <w:rFonts w:cs="Simplified Arabic"/>
          <w:snapToGrid w:val="0"/>
          <w:kern w:val="22"/>
          <w:rtl/>
        </w:rPr>
      </w:pPr>
      <w:r w:rsidRPr="005E34B1">
        <w:rPr>
          <w:rFonts w:cs="Simplified Arabic"/>
          <w:snapToGrid w:val="0"/>
          <w:kern w:val="22"/>
          <w:rtl/>
        </w:rPr>
        <w:t>1-</w:t>
      </w:r>
      <w:r w:rsidRPr="005E34B1">
        <w:rPr>
          <w:rFonts w:cs="Simplified Arabic" w:hint="cs"/>
          <w:snapToGrid w:val="0"/>
          <w:kern w:val="22"/>
          <w:rtl/>
        </w:rPr>
        <w:tab/>
      </w:r>
      <w:r w:rsidRPr="005E34B1">
        <w:rPr>
          <w:rFonts w:cs="Simplified Arabic" w:hint="cs"/>
          <w:i/>
          <w:iCs/>
          <w:snapToGrid w:val="0"/>
          <w:kern w:val="22"/>
          <w:rtl/>
        </w:rPr>
        <w:t>ت</w:t>
      </w:r>
      <w:r w:rsidRPr="005E34B1">
        <w:rPr>
          <w:rFonts w:cs="Simplified Arabic"/>
          <w:i/>
          <w:iCs/>
          <w:snapToGrid w:val="0"/>
          <w:kern w:val="22"/>
          <w:rtl/>
        </w:rPr>
        <w:t xml:space="preserve">حث </w:t>
      </w:r>
      <w:r w:rsidRPr="005E34B1">
        <w:rPr>
          <w:rFonts w:cs="Simplified Arabic"/>
          <w:snapToGrid w:val="0"/>
          <w:kern w:val="22"/>
          <w:rtl/>
        </w:rPr>
        <w:t xml:space="preserve">الأطراف على </w:t>
      </w:r>
      <w:r w:rsidRPr="005E34B1">
        <w:rPr>
          <w:rFonts w:cs="Simplified Arabic" w:hint="cs"/>
          <w:snapToGrid w:val="0"/>
          <w:kern w:val="22"/>
          <w:rtl/>
        </w:rPr>
        <w:t>تنقيح</w:t>
      </w:r>
      <w:r w:rsidRPr="005E34B1">
        <w:rPr>
          <w:rFonts w:cs="Simplified Arabic"/>
          <w:snapToGrid w:val="0"/>
          <w:kern w:val="22"/>
          <w:rtl/>
        </w:rPr>
        <w:t xml:space="preserve"> </w:t>
      </w:r>
      <w:r w:rsidRPr="005E34B1">
        <w:rPr>
          <w:rFonts w:cs="Simplified Arabic" w:hint="cs"/>
          <w:snapToGrid w:val="0"/>
          <w:kern w:val="22"/>
          <w:rtl/>
        </w:rPr>
        <w:t xml:space="preserve">أو </w:t>
      </w:r>
      <w:r w:rsidRPr="005E34B1">
        <w:rPr>
          <w:rFonts w:cs="Simplified Arabic"/>
          <w:snapToGrid w:val="0"/>
          <w:kern w:val="22"/>
          <w:rtl/>
        </w:rPr>
        <w:t>تحديث استراتيجياتها وخطط عملها الوطنية للتنوع البيولوجي، وفقا للمادة 6 من اتفاقية</w:t>
      </w:r>
      <w:r w:rsidRPr="005E34B1">
        <w:rPr>
          <w:rFonts w:cs="Simplified Arabic" w:hint="cs"/>
          <w:snapToGrid w:val="0"/>
          <w:kern w:val="22"/>
          <w:rtl/>
        </w:rPr>
        <w:t xml:space="preserve"> التنوع البيولوجي</w:t>
      </w:r>
      <w:r w:rsidRPr="005E34B1">
        <w:rPr>
          <w:rFonts w:cs="Simplified Arabic"/>
          <w:snapToGrid w:val="0"/>
          <w:kern w:val="22"/>
          <w:rtl/>
        </w:rPr>
        <w:t>،</w:t>
      </w:r>
      <w:r w:rsidRPr="005E34B1">
        <w:rPr>
          <w:rStyle w:val="FootnoteReference"/>
          <w:rFonts w:cs="Simplified Arabic"/>
          <w:snapToGrid w:val="0"/>
          <w:kern w:val="22"/>
          <w:rtl/>
        </w:rPr>
        <w:footnoteReference w:id="1"/>
      </w:r>
      <w:r w:rsidRPr="005E34B1">
        <w:rPr>
          <w:rFonts w:cs="Simplified Arabic"/>
          <w:snapToGrid w:val="0"/>
          <w:kern w:val="22"/>
          <w:rtl/>
        </w:rPr>
        <w:t xml:space="preserve"> على النحو المطلوب في الفقرة 6 من المقرر 15/6</w:t>
      </w:r>
      <w:r w:rsidRPr="005E34B1">
        <w:rPr>
          <w:rFonts w:cs="Simplified Arabic" w:hint="cs"/>
          <w:snapToGrid w:val="0"/>
          <w:kern w:val="22"/>
          <w:rtl/>
        </w:rPr>
        <w:t xml:space="preserve"> المؤرخ 19 ديسمبر/كانون الأول 2022</w:t>
      </w:r>
      <w:r w:rsidRPr="005E34B1">
        <w:rPr>
          <w:rFonts w:cs="Simplified Arabic"/>
          <w:snapToGrid w:val="0"/>
          <w:kern w:val="22"/>
          <w:rtl/>
        </w:rPr>
        <w:t xml:space="preserve">، مع </w:t>
      </w:r>
      <w:r w:rsidRPr="005E34B1">
        <w:rPr>
          <w:rFonts w:cs="Simplified Arabic" w:hint="cs"/>
          <w:snapToGrid w:val="0"/>
          <w:kern w:val="22"/>
          <w:rtl/>
        </w:rPr>
        <w:t>أخذ</w:t>
      </w:r>
      <w:r w:rsidRPr="005E34B1">
        <w:rPr>
          <w:rFonts w:cs="Simplified Arabic"/>
          <w:snapToGrid w:val="0"/>
          <w:kern w:val="22"/>
          <w:rtl/>
        </w:rPr>
        <w:t xml:space="preserve"> القسم جيم من إطار كونمينغ-مونتريال العالمي للتنوع البيولوجي</w:t>
      </w:r>
      <w:r w:rsidRPr="005E34B1">
        <w:rPr>
          <w:rStyle w:val="FootnoteReference"/>
          <w:rFonts w:cs="Simplified Arabic"/>
          <w:snapToGrid w:val="0"/>
          <w:kern w:val="22"/>
          <w:rtl/>
        </w:rPr>
        <w:footnoteReference w:id="2"/>
      </w:r>
      <w:r w:rsidRPr="005E34B1">
        <w:rPr>
          <w:rFonts w:cs="Simplified Arabic" w:hint="cs"/>
          <w:snapToGrid w:val="0"/>
          <w:kern w:val="22"/>
          <w:rtl/>
        </w:rPr>
        <w:t xml:space="preserve"> في الاعتبار</w:t>
      </w:r>
      <w:r w:rsidRPr="005E34B1">
        <w:rPr>
          <w:rFonts w:cs="Simplified Arabic"/>
          <w:snapToGrid w:val="0"/>
          <w:kern w:val="22"/>
          <w:rtl/>
        </w:rPr>
        <w:t>؛</w:t>
      </w:r>
    </w:p>
    <w:p w14:paraId="39BF75E8" w14:textId="77777777" w:rsidR="00E13A7B" w:rsidRPr="005E34B1" w:rsidRDefault="00E13A7B" w:rsidP="00E13A7B">
      <w:pPr>
        <w:pStyle w:val="ListParagraph"/>
        <w:kinsoku w:val="0"/>
        <w:overflowPunct w:val="0"/>
        <w:autoSpaceDE w:val="0"/>
        <w:autoSpaceDN w:val="0"/>
        <w:bidi/>
        <w:adjustRightInd w:val="0"/>
        <w:snapToGrid w:val="0"/>
        <w:spacing w:after="120" w:line="216" w:lineRule="auto"/>
        <w:ind w:left="567" w:firstLine="709"/>
        <w:contextualSpacing w:val="0"/>
        <w:rPr>
          <w:rFonts w:cs="Simplified Arabic"/>
          <w:snapToGrid w:val="0"/>
          <w:kern w:val="22"/>
          <w:rtl/>
        </w:rPr>
      </w:pPr>
      <w:r w:rsidRPr="005E34B1">
        <w:rPr>
          <w:rFonts w:cs="Simplified Arabic"/>
          <w:snapToGrid w:val="0"/>
          <w:kern w:val="22"/>
          <w:rtl/>
        </w:rPr>
        <w:t>2-</w:t>
      </w:r>
      <w:r w:rsidRPr="005E34B1">
        <w:rPr>
          <w:rFonts w:cs="Simplified Arabic" w:hint="cs"/>
          <w:snapToGrid w:val="0"/>
          <w:kern w:val="22"/>
          <w:rtl/>
        </w:rPr>
        <w:tab/>
      </w:r>
      <w:r w:rsidRPr="005E34B1">
        <w:rPr>
          <w:rFonts w:cs="Simplified Arabic" w:hint="cs"/>
          <w:i/>
          <w:iCs/>
          <w:snapToGrid w:val="0"/>
          <w:kern w:val="22"/>
          <w:rtl/>
        </w:rPr>
        <w:t>ت</w:t>
      </w:r>
      <w:r w:rsidRPr="005E34B1">
        <w:rPr>
          <w:rFonts w:cs="Simplified Arabic"/>
          <w:i/>
          <w:iCs/>
          <w:snapToGrid w:val="0"/>
          <w:kern w:val="22"/>
          <w:rtl/>
        </w:rPr>
        <w:t xml:space="preserve">شجع </w:t>
      </w:r>
      <w:r w:rsidRPr="005E34B1">
        <w:rPr>
          <w:rFonts w:cs="Simplified Arabic"/>
          <w:snapToGrid w:val="0"/>
          <w:kern w:val="22"/>
          <w:rtl/>
        </w:rPr>
        <w:t xml:space="preserve">الأطراف، بما يتماشى مع الظروف والأولويات </w:t>
      </w:r>
      <w:r w:rsidRPr="005E34B1">
        <w:rPr>
          <w:rFonts w:cs="Simplified Arabic" w:hint="cs"/>
          <w:snapToGrid w:val="0"/>
          <w:kern w:val="22"/>
          <w:rtl/>
        </w:rPr>
        <w:t xml:space="preserve">والقدرات </w:t>
      </w:r>
      <w:r w:rsidRPr="005E34B1">
        <w:rPr>
          <w:rFonts w:cs="Simplified Arabic"/>
          <w:snapToGrid w:val="0"/>
          <w:kern w:val="22"/>
          <w:rtl/>
        </w:rPr>
        <w:t>الوطنية، على</w:t>
      </w:r>
      <w:r w:rsidRPr="005E34B1">
        <w:rPr>
          <w:rFonts w:cs="Simplified Arabic" w:hint="cs"/>
          <w:snapToGrid w:val="0"/>
          <w:kern w:val="22"/>
          <w:rtl/>
        </w:rPr>
        <w:t xml:space="preserve"> العمل نحو نهج يشمل الحكومة بأكملها والمجتمع بأكمله</w:t>
      </w:r>
      <w:r w:rsidRPr="005E34B1">
        <w:rPr>
          <w:rFonts w:cs="Simplified Arabic"/>
          <w:snapToGrid w:val="0"/>
          <w:kern w:val="22"/>
          <w:rtl/>
        </w:rPr>
        <w:t xml:space="preserve"> </w:t>
      </w:r>
      <w:r w:rsidRPr="005E34B1">
        <w:rPr>
          <w:rFonts w:cs="Simplified Arabic" w:hint="cs"/>
          <w:snapToGrid w:val="0"/>
          <w:kern w:val="22"/>
          <w:rtl/>
        </w:rPr>
        <w:t>و</w:t>
      </w:r>
      <w:r w:rsidRPr="005E34B1">
        <w:rPr>
          <w:rFonts w:cs="Simplified Arabic"/>
          <w:snapToGrid w:val="0"/>
          <w:kern w:val="22"/>
          <w:rtl/>
        </w:rPr>
        <w:t xml:space="preserve">تحسين التعميم والاتساق من خلال زيادة الوعي بعملية </w:t>
      </w:r>
      <w:r w:rsidRPr="005E34B1">
        <w:rPr>
          <w:rFonts w:cs="Simplified Arabic" w:hint="cs"/>
          <w:snapToGrid w:val="0"/>
          <w:kern w:val="22"/>
          <w:rtl/>
        </w:rPr>
        <w:t>تنقيح</w:t>
      </w:r>
      <w:r w:rsidRPr="005E34B1">
        <w:rPr>
          <w:rFonts w:cs="Simplified Arabic"/>
          <w:snapToGrid w:val="0"/>
          <w:kern w:val="22"/>
          <w:rtl/>
        </w:rPr>
        <w:t xml:space="preserve"> أو تحديث الاستراتيجيات وخطط العمل الوطنية للتنوع البيولوجي عبر مختلف القطاعات وعمليات السياسات، ولا سيما داخل الوزارات والحكومات دون الوطنية</w:t>
      </w:r>
      <w:r w:rsidRPr="005E34B1">
        <w:rPr>
          <w:rFonts w:cs="Simplified Arabic" w:hint="cs"/>
          <w:snapToGrid w:val="0"/>
          <w:kern w:val="22"/>
          <w:rtl/>
        </w:rPr>
        <w:t xml:space="preserve">، والشعوب الأصلية والمجتمعات المحلية، والنساء، والشباب، وأصحاب المصلحة الآخرين، بما في ذلك </w:t>
      </w:r>
      <w:r w:rsidRPr="005E34B1">
        <w:rPr>
          <w:rFonts w:cs="Simplified Arabic"/>
          <w:snapToGrid w:val="0"/>
          <w:kern w:val="22"/>
          <w:rtl/>
        </w:rPr>
        <w:t>القطاع الخاص</w:t>
      </w:r>
      <w:r w:rsidRPr="005E34B1">
        <w:rPr>
          <w:rFonts w:cs="Simplified Arabic" w:hint="cs"/>
          <w:snapToGrid w:val="0"/>
          <w:kern w:val="22"/>
          <w:rtl/>
        </w:rPr>
        <w:t>،</w:t>
      </w:r>
      <w:r w:rsidRPr="005E34B1">
        <w:rPr>
          <w:rFonts w:cs="Simplified Arabic"/>
          <w:snapToGrid w:val="0"/>
          <w:kern w:val="22"/>
          <w:rtl/>
        </w:rPr>
        <w:t xml:space="preserve"> وفيما بينها؛</w:t>
      </w:r>
    </w:p>
    <w:p w14:paraId="011B238C" w14:textId="77777777" w:rsidR="00E13A7B" w:rsidRPr="005E34B1" w:rsidRDefault="00E13A7B" w:rsidP="00E13A7B">
      <w:pPr>
        <w:pStyle w:val="ListParagraph"/>
        <w:kinsoku w:val="0"/>
        <w:overflowPunct w:val="0"/>
        <w:autoSpaceDE w:val="0"/>
        <w:autoSpaceDN w:val="0"/>
        <w:bidi/>
        <w:adjustRightInd w:val="0"/>
        <w:snapToGrid w:val="0"/>
        <w:spacing w:after="120" w:line="216" w:lineRule="auto"/>
        <w:ind w:left="567" w:firstLine="709"/>
        <w:contextualSpacing w:val="0"/>
        <w:rPr>
          <w:rFonts w:cs="Simplified Arabic"/>
          <w:snapToGrid w:val="0"/>
          <w:kern w:val="22"/>
          <w:rtl/>
        </w:rPr>
      </w:pPr>
      <w:r w:rsidRPr="005E34B1">
        <w:rPr>
          <w:rFonts w:cs="Simplified Arabic"/>
          <w:snapToGrid w:val="0"/>
          <w:kern w:val="22"/>
          <w:rtl/>
        </w:rPr>
        <w:t>3-</w:t>
      </w:r>
      <w:r w:rsidRPr="005E34B1">
        <w:rPr>
          <w:rFonts w:cs="Simplified Arabic" w:hint="cs"/>
          <w:snapToGrid w:val="0"/>
          <w:kern w:val="22"/>
          <w:rtl/>
        </w:rPr>
        <w:tab/>
      </w:r>
      <w:r w:rsidRPr="005E34B1">
        <w:rPr>
          <w:rFonts w:cs="Simplified Arabic" w:hint="cs"/>
          <w:i/>
          <w:iCs/>
          <w:snapToGrid w:val="0"/>
          <w:kern w:val="22"/>
          <w:rtl/>
        </w:rPr>
        <w:t>تحث</w:t>
      </w:r>
      <w:r w:rsidRPr="005E34B1">
        <w:rPr>
          <w:rFonts w:cs="Simplified Arabic"/>
          <w:i/>
          <w:iCs/>
          <w:snapToGrid w:val="0"/>
          <w:kern w:val="22"/>
          <w:rtl/>
        </w:rPr>
        <w:t xml:space="preserve"> </w:t>
      </w:r>
      <w:r w:rsidRPr="005E34B1">
        <w:rPr>
          <w:rFonts w:cs="Simplified Arabic"/>
          <w:snapToGrid w:val="0"/>
          <w:kern w:val="22"/>
          <w:rtl/>
        </w:rPr>
        <w:t xml:space="preserve">الأطراف على تقديم استراتيجياتها وخطط عملها الوطنية المنقحة </w:t>
      </w:r>
      <w:r w:rsidRPr="005E34B1">
        <w:rPr>
          <w:rFonts w:cs="Simplified Arabic" w:hint="cs"/>
          <w:snapToGrid w:val="0"/>
          <w:kern w:val="22"/>
          <w:rtl/>
        </w:rPr>
        <w:t xml:space="preserve">أو </w:t>
      </w:r>
      <w:r w:rsidRPr="005E34B1">
        <w:rPr>
          <w:rFonts w:cs="Simplified Arabic"/>
          <w:snapToGrid w:val="0"/>
          <w:kern w:val="22"/>
          <w:rtl/>
        </w:rPr>
        <w:t xml:space="preserve">المحدثة للتنوع البيولوجي، بما في ذلك الأهداف الوطنية، التي تعكس جميع غايات </w:t>
      </w:r>
      <w:r w:rsidRPr="005E34B1">
        <w:rPr>
          <w:rFonts w:cs="Simplified Arabic" w:hint="cs"/>
          <w:snapToGrid w:val="0"/>
          <w:kern w:val="22"/>
          <w:rtl/>
        </w:rPr>
        <w:t>و</w:t>
      </w:r>
      <w:r w:rsidRPr="005E34B1">
        <w:rPr>
          <w:rFonts w:cs="Simplified Arabic"/>
          <w:snapToGrid w:val="0"/>
          <w:kern w:val="22"/>
          <w:rtl/>
        </w:rPr>
        <w:t xml:space="preserve">أهداف الإطار، حسب الاقتضاء، بحلول الاجتماع السادس عشر لمؤتمر الأطراف، وبالنسبة للأطراف التي ليست في وضع </w:t>
      </w:r>
      <w:r w:rsidRPr="005E34B1">
        <w:rPr>
          <w:rFonts w:cs="Simplified Arabic" w:hint="cs"/>
          <w:snapToGrid w:val="0"/>
          <w:kern w:val="22"/>
          <w:rtl/>
        </w:rPr>
        <w:t>يسمح لها ا</w:t>
      </w:r>
      <w:r w:rsidRPr="005E34B1">
        <w:rPr>
          <w:rFonts w:cs="Simplified Arabic"/>
          <w:snapToGrid w:val="0"/>
          <w:kern w:val="22"/>
          <w:rtl/>
        </w:rPr>
        <w:t>لقيام بذلك، تقديم أهدافها الوطنية</w:t>
      </w:r>
      <w:r w:rsidRPr="005E34B1">
        <w:rPr>
          <w:rFonts w:cs="Simplified Arabic" w:hint="cs"/>
          <w:snapToGrid w:val="0"/>
          <w:kern w:val="22"/>
          <w:rtl/>
        </w:rPr>
        <w:t>، كتقديم مستقل،</w:t>
      </w:r>
      <w:r w:rsidRPr="005E34B1">
        <w:rPr>
          <w:rFonts w:cs="Simplified Arabic"/>
          <w:snapToGrid w:val="0"/>
          <w:kern w:val="22"/>
          <w:rtl/>
        </w:rPr>
        <w:t xml:space="preserve"> بحلول الاجتماع السادس عشر</w:t>
      </w:r>
      <w:r w:rsidRPr="005E34B1">
        <w:rPr>
          <w:rFonts w:cs="Simplified Arabic" w:hint="cs"/>
          <w:snapToGrid w:val="0"/>
          <w:kern w:val="22"/>
          <w:rtl/>
        </w:rPr>
        <w:t xml:space="preserve"> على النحو المطلوب في الفقرة 7 من الفقرة 15/6</w:t>
      </w:r>
      <w:r w:rsidRPr="005E34B1">
        <w:rPr>
          <w:rFonts w:cs="Simplified Arabic"/>
          <w:snapToGrid w:val="0"/>
          <w:kern w:val="22"/>
          <w:rtl/>
        </w:rPr>
        <w:t>؛</w:t>
      </w:r>
    </w:p>
    <w:p w14:paraId="092F524F" w14:textId="77777777" w:rsidR="00E13A7B" w:rsidRPr="005E34B1" w:rsidRDefault="00E13A7B" w:rsidP="00E13A7B">
      <w:pPr>
        <w:pStyle w:val="ListParagraph"/>
        <w:kinsoku w:val="0"/>
        <w:overflowPunct w:val="0"/>
        <w:autoSpaceDE w:val="0"/>
        <w:autoSpaceDN w:val="0"/>
        <w:bidi/>
        <w:adjustRightInd w:val="0"/>
        <w:snapToGrid w:val="0"/>
        <w:spacing w:after="120" w:line="216" w:lineRule="auto"/>
        <w:ind w:left="567" w:firstLine="709"/>
        <w:contextualSpacing w:val="0"/>
        <w:rPr>
          <w:rFonts w:cs="Simplified Arabic"/>
          <w:snapToGrid w:val="0"/>
          <w:kern w:val="22"/>
          <w:rtl/>
        </w:rPr>
      </w:pPr>
      <w:r w:rsidRPr="005E34B1">
        <w:rPr>
          <w:rFonts w:cs="Simplified Arabic"/>
          <w:snapToGrid w:val="0"/>
          <w:kern w:val="22"/>
          <w:rtl/>
        </w:rPr>
        <w:t>4-</w:t>
      </w:r>
      <w:r w:rsidRPr="005E34B1">
        <w:rPr>
          <w:rFonts w:cs="Simplified Arabic" w:hint="cs"/>
          <w:snapToGrid w:val="0"/>
          <w:kern w:val="22"/>
          <w:rtl/>
        </w:rPr>
        <w:tab/>
      </w:r>
      <w:r w:rsidRPr="005E34B1">
        <w:rPr>
          <w:rFonts w:cs="Simplified Arabic" w:hint="cs"/>
          <w:i/>
          <w:iCs/>
          <w:snapToGrid w:val="0"/>
          <w:kern w:val="22"/>
          <w:rtl/>
        </w:rPr>
        <w:t>تشدد</w:t>
      </w:r>
      <w:r w:rsidRPr="005E34B1">
        <w:rPr>
          <w:rFonts w:cs="Simplified Arabic"/>
          <w:snapToGrid w:val="0"/>
          <w:kern w:val="22"/>
          <w:rtl/>
        </w:rPr>
        <w:t xml:space="preserve"> </w:t>
      </w:r>
      <w:r w:rsidRPr="005E34B1">
        <w:rPr>
          <w:rFonts w:cs="Simplified Arabic" w:hint="cs"/>
          <w:snapToGrid w:val="0"/>
          <w:kern w:val="22"/>
          <w:rtl/>
        </w:rPr>
        <w:t xml:space="preserve">على </w:t>
      </w:r>
      <w:r w:rsidRPr="005E34B1">
        <w:rPr>
          <w:rFonts w:cs="Simplified Arabic"/>
          <w:snapToGrid w:val="0"/>
          <w:kern w:val="22"/>
          <w:rtl/>
        </w:rPr>
        <w:t xml:space="preserve">أنه ينبغي للأطراف أن تقدم أهدافها الوطنية </w:t>
      </w:r>
      <w:r w:rsidRPr="005E34B1">
        <w:rPr>
          <w:rFonts w:cs="Simplified Arabic" w:hint="cs"/>
          <w:snapToGrid w:val="0"/>
          <w:kern w:val="22"/>
          <w:rtl/>
        </w:rPr>
        <w:t>وفق</w:t>
      </w:r>
      <w:r w:rsidRPr="005E34B1">
        <w:rPr>
          <w:rFonts w:cs="Simplified Arabic"/>
          <w:snapToGrid w:val="0"/>
          <w:kern w:val="22"/>
          <w:rtl/>
        </w:rPr>
        <w:t xml:space="preserve"> النموذج الوارد في المرفق الأول للمقرر 15/6 وباستخدام أداة الإبلاغ </w:t>
      </w:r>
      <w:r w:rsidRPr="005E34B1">
        <w:rPr>
          <w:rFonts w:cs="Simplified Arabic" w:hint="cs"/>
          <w:snapToGrid w:val="0"/>
          <w:kern w:val="22"/>
          <w:rtl/>
        </w:rPr>
        <w:t>الإلكترونية الخاصة بالاتفاقية</w:t>
      </w:r>
      <w:r w:rsidRPr="005E34B1">
        <w:rPr>
          <w:rFonts w:cs="Simplified Arabic"/>
          <w:snapToGrid w:val="0"/>
          <w:kern w:val="22"/>
          <w:rtl/>
        </w:rPr>
        <w:t>؛</w:t>
      </w:r>
    </w:p>
    <w:p w14:paraId="325D7FC4" w14:textId="777546C3" w:rsidR="003C4DA2" w:rsidRPr="005E34B1" w:rsidRDefault="00E13A7B" w:rsidP="00E13A7B">
      <w:pPr>
        <w:pStyle w:val="ListParagraph"/>
        <w:kinsoku w:val="0"/>
        <w:overflowPunct w:val="0"/>
        <w:autoSpaceDE w:val="0"/>
        <w:autoSpaceDN w:val="0"/>
        <w:bidi/>
        <w:adjustRightInd w:val="0"/>
        <w:snapToGrid w:val="0"/>
        <w:spacing w:after="120" w:line="216" w:lineRule="auto"/>
        <w:ind w:left="567" w:firstLine="709"/>
        <w:contextualSpacing w:val="0"/>
        <w:rPr>
          <w:rFonts w:cs="Simplified Arabic"/>
          <w:szCs w:val="22"/>
          <w:rtl/>
          <w:lang w:val="en-US" w:eastAsia="en-CA"/>
        </w:rPr>
      </w:pPr>
      <w:r w:rsidRPr="005E34B1">
        <w:rPr>
          <w:rFonts w:cs="Simplified Arabic" w:hint="cs"/>
          <w:snapToGrid w:val="0"/>
          <w:kern w:val="22"/>
          <w:rtl/>
        </w:rPr>
        <w:t>5</w:t>
      </w:r>
      <w:r w:rsidRPr="005E34B1">
        <w:rPr>
          <w:rFonts w:cs="Simplified Arabic"/>
          <w:snapToGrid w:val="0"/>
          <w:kern w:val="22"/>
          <w:rtl/>
        </w:rPr>
        <w:t>-</w:t>
      </w:r>
      <w:r w:rsidRPr="005E34B1">
        <w:rPr>
          <w:rFonts w:cs="Simplified Arabic" w:hint="cs"/>
          <w:snapToGrid w:val="0"/>
          <w:kern w:val="22"/>
          <w:rtl/>
        </w:rPr>
        <w:tab/>
      </w:r>
      <w:r w:rsidRPr="005E34B1">
        <w:rPr>
          <w:rFonts w:cs="Simplified Arabic" w:hint="cs"/>
          <w:i/>
          <w:iCs/>
          <w:snapToGrid w:val="0"/>
          <w:kern w:val="22"/>
          <w:rtl/>
        </w:rPr>
        <w:t xml:space="preserve">تقر </w:t>
      </w:r>
      <w:r w:rsidRPr="005E34B1">
        <w:rPr>
          <w:rFonts w:cs="Simplified Arabic"/>
          <w:snapToGrid w:val="0"/>
          <w:kern w:val="22"/>
          <w:rtl/>
        </w:rPr>
        <w:t xml:space="preserve">بأن </w:t>
      </w:r>
      <w:r w:rsidRPr="005E34B1">
        <w:rPr>
          <w:rFonts w:cs="Simplified Arabic" w:hint="cs"/>
          <w:snapToGrid w:val="0"/>
          <w:kern w:val="22"/>
          <w:rtl/>
        </w:rPr>
        <w:t>تنقيح أو تحديث ال</w:t>
      </w:r>
      <w:r w:rsidRPr="005E34B1">
        <w:rPr>
          <w:rFonts w:cs="Simplified Arabic"/>
          <w:snapToGrid w:val="0"/>
          <w:kern w:val="22"/>
          <w:rtl/>
        </w:rPr>
        <w:t>استراتيجي</w:t>
      </w:r>
      <w:r w:rsidRPr="005E34B1">
        <w:rPr>
          <w:rFonts w:cs="Simplified Arabic" w:hint="cs"/>
          <w:snapToGrid w:val="0"/>
          <w:kern w:val="22"/>
          <w:rtl/>
        </w:rPr>
        <w:t>ات</w:t>
      </w:r>
      <w:r w:rsidRPr="005E34B1">
        <w:rPr>
          <w:rFonts w:cs="Simplified Arabic"/>
          <w:snapToGrid w:val="0"/>
          <w:kern w:val="22"/>
          <w:rtl/>
        </w:rPr>
        <w:t xml:space="preserve"> وخط</w:t>
      </w:r>
      <w:r w:rsidRPr="005E34B1">
        <w:rPr>
          <w:rFonts w:cs="Simplified Arabic" w:hint="cs"/>
          <w:snapToGrid w:val="0"/>
          <w:kern w:val="22"/>
          <w:rtl/>
        </w:rPr>
        <w:t>ط</w:t>
      </w:r>
      <w:r w:rsidRPr="005E34B1">
        <w:rPr>
          <w:rFonts w:cs="Simplified Arabic"/>
          <w:snapToGrid w:val="0"/>
          <w:kern w:val="22"/>
          <w:rtl/>
        </w:rPr>
        <w:t xml:space="preserve"> </w:t>
      </w:r>
      <w:r w:rsidRPr="005E34B1">
        <w:rPr>
          <w:rFonts w:cs="Simplified Arabic" w:hint="cs"/>
          <w:snapToGrid w:val="0"/>
          <w:kern w:val="22"/>
          <w:rtl/>
        </w:rPr>
        <w:t>ال</w:t>
      </w:r>
      <w:r w:rsidRPr="005E34B1">
        <w:rPr>
          <w:rFonts w:cs="Simplified Arabic"/>
          <w:snapToGrid w:val="0"/>
          <w:kern w:val="22"/>
          <w:rtl/>
        </w:rPr>
        <w:t xml:space="preserve">عمل </w:t>
      </w:r>
      <w:r w:rsidRPr="005E34B1">
        <w:rPr>
          <w:rFonts w:cs="Simplified Arabic" w:hint="cs"/>
          <w:snapToGrid w:val="0"/>
          <w:kern w:val="22"/>
          <w:rtl/>
        </w:rPr>
        <w:t>ال</w:t>
      </w:r>
      <w:r w:rsidRPr="005E34B1">
        <w:rPr>
          <w:rFonts w:cs="Simplified Arabic"/>
          <w:snapToGrid w:val="0"/>
          <w:kern w:val="22"/>
          <w:rtl/>
        </w:rPr>
        <w:t xml:space="preserve">وطنية للتنوع البيولوجي يعتمد على توفير وسائل تنفيذ </w:t>
      </w:r>
      <w:r w:rsidRPr="005E34B1">
        <w:rPr>
          <w:rFonts w:cs="Simplified Arabic" w:hint="cs"/>
          <w:snapToGrid w:val="0"/>
          <w:kern w:val="22"/>
          <w:rtl/>
        </w:rPr>
        <w:t>مناسبة</w:t>
      </w:r>
      <w:r w:rsidRPr="005E34B1">
        <w:rPr>
          <w:rFonts w:cs="Simplified Arabic"/>
          <w:snapToGrid w:val="0"/>
          <w:kern w:val="22"/>
          <w:rtl/>
        </w:rPr>
        <w:t xml:space="preserve"> وكافية ويمكن التنبؤ بها ويمكن الوصول إليها، بما في ذلك الموارد المالية وبناء القدرات </w:t>
      </w:r>
      <w:r w:rsidRPr="005E34B1">
        <w:rPr>
          <w:rFonts w:cs="Simplified Arabic" w:hint="cs"/>
          <w:snapToGrid w:val="0"/>
          <w:kern w:val="22"/>
          <w:rtl/>
        </w:rPr>
        <w:t>وتنميتها</w:t>
      </w:r>
      <w:r w:rsidRPr="005E34B1">
        <w:rPr>
          <w:rFonts w:cs="Simplified Arabic"/>
          <w:snapToGrid w:val="0"/>
          <w:kern w:val="22"/>
          <w:rtl/>
        </w:rPr>
        <w:t xml:space="preserve"> والتعاون التقني والعلمي ونقل التكنولوجيا</w:t>
      </w:r>
      <w:r w:rsidRPr="005E34B1">
        <w:rPr>
          <w:rFonts w:cs="Simplified Arabic" w:hint="cs"/>
          <w:snapToGrid w:val="0"/>
          <w:kern w:val="22"/>
          <w:rtl/>
        </w:rPr>
        <w:t>، وخاصة ل</w:t>
      </w:r>
      <w:r w:rsidRPr="005E34B1">
        <w:rPr>
          <w:rFonts w:cs="Simplified Arabic"/>
          <w:snapToGrid w:val="0"/>
          <w:kern w:val="22"/>
          <w:rtl/>
        </w:rPr>
        <w:t>لبلدان النامية</w:t>
      </w:r>
      <w:r w:rsidRPr="005E34B1">
        <w:rPr>
          <w:rFonts w:cs="Simplified Arabic" w:hint="cs"/>
          <w:snapToGrid w:val="0"/>
          <w:kern w:val="22"/>
          <w:rtl/>
        </w:rPr>
        <w:t>.</w:t>
      </w:r>
    </w:p>
    <w:p w14:paraId="107FC9C0" w14:textId="77777777" w:rsidR="003C4DA2" w:rsidRPr="005E34B1" w:rsidRDefault="003C4DA2" w:rsidP="009E3698">
      <w:pPr>
        <w:jc w:val="both"/>
        <w:rPr>
          <w:rFonts w:eastAsia="Times New Roman"/>
          <w:szCs w:val="22"/>
          <w:rtl/>
          <w:lang w:val="en-US" w:eastAsia="en-CA"/>
        </w:rPr>
      </w:pPr>
    </w:p>
    <w:p w14:paraId="640CE648" w14:textId="77777777" w:rsidR="003C4DA2" w:rsidRPr="005E34B1" w:rsidRDefault="003C4DA2" w:rsidP="009E3698">
      <w:pPr>
        <w:jc w:val="both"/>
        <w:rPr>
          <w:rFonts w:eastAsia="Times New Roman"/>
          <w:szCs w:val="22"/>
          <w:lang w:val="en-CA" w:eastAsia="en-CA"/>
        </w:rPr>
      </w:pPr>
    </w:p>
    <w:p w14:paraId="1338364F" w14:textId="6E881EE2" w:rsidR="00E13A7B" w:rsidRPr="005E34B1" w:rsidRDefault="00E13A7B">
      <w:pPr>
        <w:bidi w:val="0"/>
        <w:rPr>
          <w:rFonts w:eastAsia="Times New Roman"/>
          <w:szCs w:val="22"/>
          <w:rtl/>
          <w:lang w:val="en-US" w:eastAsia="en-CA"/>
        </w:rPr>
      </w:pPr>
      <w:r w:rsidRPr="005E34B1">
        <w:rPr>
          <w:rFonts w:eastAsia="Times New Roman"/>
          <w:szCs w:val="22"/>
          <w:rtl/>
          <w:lang w:val="en-US" w:eastAsia="en-CA"/>
        </w:rPr>
        <w:br w:type="page"/>
      </w:r>
    </w:p>
    <w:p w14:paraId="283230A0" w14:textId="77777777" w:rsidR="0018140B" w:rsidRPr="005E34B1" w:rsidRDefault="0018140B" w:rsidP="00F2330B">
      <w:pPr>
        <w:spacing w:after="120" w:line="216" w:lineRule="auto"/>
        <w:ind w:left="567"/>
        <w:outlineLvl w:val="1"/>
        <w:rPr>
          <w:b/>
          <w:bCs/>
          <w:sz w:val="28"/>
          <w:szCs w:val="28"/>
          <w:rtl/>
          <w:lang w:bidi="ar-EG"/>
        </w:rPr>
      </w:pPr>
      <w:bookmarkStart w:id="2" w:name="_Toc176752566"/>
      <w:r w:rsidRPr="005E34B1">
        <w:rPr>
          <w:rFonts w:hint="cs"/>
          <w:b/>
          <w:bCs/>
          <w:sz w:val="28"/>
          <w:szCs w:val="28"/>
          <w:rtl/>
          <w:lang w:bidi="ar-EG"/>
        </w:rPr>
        <w:lastRenderedPageBreak/>
        <w:t>4/2-</w:t>
      </w:r>
      <w:r w:rsidRPr="005E34B1">
        <w:rPr>
          <w:b/>
          <w:bCs/>
          <w:sz w:val="28"/>
          <w:szCs w:val="28"/>
          <w:rtl/>
          <w:lang w:bidi="ar-EG"/>
        </w:rPr>
        <w:tab/>
      </w:r>
      <w:r w:rsidRPr="005E34B1">
        <w:rPr>
          <w:rFonts w:hint="cs"/>
          <w:b/>
          <w:bCs/>
          <w:sz w:val="28"/>
          <w:szCs w:val="28"/>
          <w:rtl/>
          <w:lang w:bidi="ar-EG"/>
        </w:rPr>
        <w:t>آليات للتخطيط والرصد والإبلاغ والاستعراض</w:t>
      </w:r>
      <w:bookmarkEnd w:id="2"/>
    </w:p>
    <w:p w14:paraId="28803534" w14:textId="77777777" w:rsidR="0018140B" w:rsidRPr="005E34B1" w:rsidRDefault="0018140B" w:rsidP="0018140B">
      <w:pPr>
        <w:spacing w:after="120" w:line="216" w:lineRule="auto"/>
        <w:ind w:left="567" w:firstLine="567"/>
        <w:jc w:val="both"/>
        <w:rPr>
          <w:i/>
          <w:iCs/>
          <w:rtl/>
          <w:lang w:val="en-US" w:bidi="ar-EG"/>
        </w:rPr>
      </w:pPr>
      <w:bookmarkStart w:id="3" w:name="_Hlk165796663"/>
      <w:r w:rsidRPr="005E34B1">
        <w:rPr>
          <w:rFonts w:hint="cs"/>
          <w:i/>
          <w:iCs/>
          <w:rtl/>
          <w:lang w:val="en-US" w:bidi="ar-EG"/>
        </w:rPr>
        <w:t xml:space="preserve">إن </w:t>
      </w:r>
      <w:r w:rsidRPr="005E34B1">
        <w:rPr>
          <w:i/>
          <w:iCs/>
          <w:rtl/>
          <w:lang w:val="en-US" w:bidi="ar-EG"/>
        </w:rPr>
        <w:t>الهيئة الفرعية للتنفيذ</w:t>
      </w:r>
      <w:r w:rsidRPr="005E34B1">
        <w:rPr>
          <w:rFonts w:hint="cs"/>
          <w:i/>
          <w:iCs/>
          <w:rtl/>
          <w:lang w:val="en-US" w:bidi="ar-EG"/>
        </w:rPr>
        <w:t>،</w:t>
      </w:r>
    </w:p>
    <w:p w14:paraId="5985E5E1" w14:textId="77777777" w:rsidR="0018140B" w:rsidRPr="005E34B1" w:rsidRDefault="0018140B" w:rsidP="0018140B">
      <w:pPr>
        <w:pStyle w:val="ListParagraph"/>
        <w:numPr>
          <w:ilvl w:val="0"/>
          <w:numId w:val="18"/>
        </w:numPr>
        <w:tabs>
          <w:tab w:val="left" w:pos="1847"/>
        </w:tabs>
        <w:bidi/>
        <w:spacing w:after="120" w:line="216" w:lineRule="auto"/>
        <w:ind w:left="567" w:firstLine="567"/>
        <w:contextualSpacing w:val="0"/>
        <w:rPr>
          <w:rFonts w:cs="Simplified Arabic"/>
          <w:lang w:val="en-US" w:bidi="ar-EG"/>
        </w:rPr>
      </w:pPr>
      <w:r w:rsidRPr="005E34B1">
        <w:rPr>
          <w:rFonts w:cs="Simplified Arabic" w:hint="cs"/>
          <w:i/>
          <w:iCs/>
          <w:rtl/>
          <w:lang w:val="en-US" w:bidi="ar-EG"/>
        </w:rPr>
        <w:t xml:space="preserve">تشير </w:t>
      </w:r>
      <w:r w:rsidRPr="005E34B1">
        <w:rPr>
          <w:rFonts w:cs="Simplified Arabic" w:hint="cs"/>
          <w:rtl/>
          <w:lang w:val="en-US" w:bidi="ar-EG"/>
        </w:rPr>
        <w:t>إلى</w:t>
      </w:r>
      <w:r w:rsidRPr="005E34B1">
        <w:rPr>
          <w:rFonts w:cs="Simplified Arabic" w:hint="cs"/>
          <w:i/>
          <w:iCs/>
          <w:rtl/>
          <w:lang w:val="en-US" w:bidi="ar-EG"/>
        </w:rPr>
        <w:t xml:space="preserve"> </w:t>
      </w:r>
      <w:r w:rsidRPr="005E34B1">
        <w:rPr>
          <w:rFonts w:cs="Simplified Arabic" w:hint="cs"/>
          <w:rtl/>
          <w:lang w:val="en-US" w:bidi="ar-EG"/>
        </w:rPr>
        <w:t xml:space="preserve">الفقرة 1(و) من المقرر </w:t>
      </w:r>
      <w:hyperlink r:id="rId11" w:history="1">
        <w:r w:rsidRPr="005E34B1">
          <w:rPr>
            <w:rFonts w:cs="Simplified Arabic" w:hint="cs"/>
            <w:color w:val="0000FF"/>
            <w:u w:val="single"/>
            <w:rtl/>
          </w:rPr>
          <w:t>15/6</w:t>
        </w:r>
      </w:hyperlink>
      <w:r w:rsidRPr="005E34B1">
        <w:rPr>
          <w:rFonts w:cs="Simplified Arabic" w:hint="cs"/>
          <w:rtl/>
          <w:lang w:val="en-US" w:bidi="ar-EG"/>
        </w:rPr>
        <w:t xml:space="preserve"> المؤرخ 19 ديسمبر/كانون الأول 2022، الذي قرر فيه مؤتمر الأطراف </w:t>
      </w:r>
      <w:r w:rsidRPr="005E34B1">
        <w:rPr>
          <w:rFonts w:cs="Simplified Arabic" w:hint="cs"/>
          <w:snapToGrid w:val="0"/>
          <w:kern w:val="22"/>
          <w:rtl/>
          <w:lang w:bidi="ar-EG"/>
        </w:rPr>
        <w:t>مواصلة إنشاء</w:t>
      </w:r>
      <w:r w:rsidRPr="005E34B1">
        <w:rPr>
          <w:rFonts w:cs="Simplified Arabic"/>
          <w:snapToGrid w:val="0"/>
          <w:kern w:val="22"/>
          <w:rtl/>
          <w:lang w:bidi="ar-EG"/>
        </w:rPr>
        <w:t xml:space="preserve"> واختبار </w:t>
      </w:r>
      <w:r w:rsidRPr="005E34B1">
        <w:rPr>
          <w:rFonts w:cs="Simplified Arabic" w:hint="cs"/>
          <w:snapToGrid w:val="0"/>
          <w:kern w:val="22"/>
          <w:rtl/>
          <w:lang w:bidi="ar-EG"/>
        </w:rPr>
        <w:t>ال</w:t>
      </w:r>
      <w:r w:rsidRPr="005E34B1">
        <w:rPr>
          <w:rFonts w:cs="Simplified Arabic"/>
          <w:snapToGrid w:val="0"/>
          <w:kern w:val="22"/>
          <w:rtl/>
          <w:lang w:bidi="ar-EG"/>
        </w:rPr>
        <w:t xml:space="preserve">منتدى </w:t>
      </w:r>
      <w:r w:rsidRPr="005E34B1">
        <w:rPr>
          <w:rFonts w:cs="Simplified Arabic" w:hint="cs"/>
          <w:snapToGrid w:val="0"/>
          <w:kern w:val="22"/>
          <w:rtl/>
          <w:lang w:bidi="ar-EG"/>
        </w:rPr>
        <w:t>ال</w:t>
      </w:r>
      <w:r w:rsidRPr="005E34B1">
        <w:rPr>
          <w:rFonts w:cs="Simplified Arabic"/>
          <w:snapToGrid w:val="0"/>
          <w:kern w:val="22"/>
          <w:rtl/>
          <w:lang w:bidi="ar-EG"/>
        </w:rPr>
        <w:t xml:space="preserve">مفتوح العضوية للاستعراضات </w:t>
      </w:r>
      <w:r w:rsidRPr="005E34B1">
        <w:rPr>
          <w:rFonts w:cs="Simplified Arabic" w:hint="cs"/>
          <w:snapToGrid w:val="0"/>
          <w:kern w:val="22"/>
          <w:rtl/>
          <w:lang w:bidi="ar-EG"/>
        </w:rPr>
        <w:t xml:space="preserve">القطرية </w:t>
      </w:r>
      <w:r w:rsidRPr="005E34B1">
        <w:rPr>
          <w:rFonts w:cs="Simplified Arabic"/>
          <w:snapToGrid w:val="0"/>
          <w:kern w:val="22"/>
          <w:rtl/>
          <w:lang w:bidi="ar-EG"/>
        </w:rPr>
        <w:t>الطوعية</w:t>
      </w:r>
      <w:r w:rsidRPr="005E34B1">
        <w:rPr>
          <w:rFonts w:cs="Simplified Arabic" w:hint="cs"/>
          <w:rtl/>
          <w:lang w:val="en-US" w:bidi="ar-EG"/>
        </w:rPr>
        <w:t>، كجزء من النهج المتعدد الأبعاد المعزز للتخطيط والرصد والإبلاغ والاستعراض،</w:t>
      </w:r>
    </w:p>
    <w:p w14:paraId="00D0C85A" w14:textId="77777777" w:rsidR="0018140B" w:rsidRPr="005E34B1" w:rsidRDefault="0018140B" w:rsidP="0018140B">
      <w:pPr>
        <w:pStyle w:val="ListParagraph"/>
        <w:numPr>
          <w:ilvl w:val="0"/>
          <w:numId w:val="18"/>
        </w:numPr>
        <w:tabs>
          <w:tab w:val="left" w:pos="1847"/>
        </w:tabs>
        <w:bidi/>
        <w:spacing w:after="120" w:line="216" w:lineRule="auto"/>
        <w:ind w:left="567" w:firstLine="567"/>
        <w:contextualSpacing w:val="0"/>
        <w:rPr>
          <w:rFonts w:cs="Simplified Arabic"/>
          <w:lang w:val="en-US" w:bidi="ar-EG"/>
        </w:rPr>
      </w:pPr>
      <w:r w:rsidRPr="005E34B1">
        <w:rPr>
          <w:rFonts w:cs="Simplified Arabic" w:hint="cs"/>
          <w:i/>
          <w:iCs/>
          <w:rtl/>
          <w:lang w:val="en-US" w:bidi="ar-EG"/>
        </w:rPr>
        <w:t xml:space="preserve">ترحب </w:t>
      </w:r>
      <w:r w:rsidRPr="005E34B1">
        <w:rPr>
          <w:rFonts w:cs="Simplified Arabic" w:hint="cs"/>
          <w:rtl/>
          <w:lang w:val="en-US" w:bidi="ar-EG"/>
        </w:rPr>
        <w:t xml:space="preserve">بمواصلة إنشاء أداة الإبلاغ الإلكتروني لتقديم </w:t>
      </w:r>
      <w:r w:rsidRPr="005E34B1">
        <w:rPr>
          <w:rFonts w:cs="Simplified Arabic" w:hint="cs"/>
          <w:snapToGrid w:val="0"/>
          <w:kern w:val="22"/>
          <w:rtl/>
          <w:lang w:bidi="ar-EG"/>
        </w:rPr>
        <w:t>الأهداف</w:t>
      </w:r>
      <w:r w:rsidRPr="005E34B1">
        <w:rPr>
          <w:rFonts w:cs="Simplified Arabic" w:hint="cs"/>
          <w:rtl/>
          <w:lang w:val="en-US" w:bidi="ar-EG"/>
        </w:rPr>
        <w:t xml:space="preserve"> الوطنية</w:t>
      </w:r>
      <w:r w:rsidRPr="005E34B1">
        <w:rPr>
          <w:rStyle w:val="FootnoteReference"/>
          <w:rFonts w:cs="Simplified Arabic"/>
          <w:rtl/>
          <w:lang w:val="en-US" w:bidi="ar-EG"/>
        </w:rPr>
        <w:footnoteReference w:id="3"/>
      </w:r>
      <w:r w:rsidRPr="005E34B1">
        <w:rPr>
          <w:rFonts w:cs="Simplified Arabic" w:hint="cs"/>
          <w:rtl/>
          <w:lang w:val="en-US" w:bidi="ar-EG"/>
        </w:rPr>
        <w:t xml:space="preserve"> والتقارير الوطنية</w:t>
      </w:r>
      <w:r w:rsidRPr="005E34B1">
        <w:rPr>
          <w:rStyle w:val="FootnoteReference"/>
          <w:rFonts w:cs="Simplified Arabic"/>
          <w:rtl/>
          <w:lang w:val="en-US" w:bidi="ar-EG"/>
        </w:rPr>
        <w:footnoteReference w:id="4"/>
      </w:r>
      <w:r w:rsidRPr="005E34B1">
        <w:rPr>
          <w:rFonts w:cs="Simplified Arabic" w:hint="cs"/>
          <w:rtl/>
          <w:lang w:val="en-US" w:bidi="ar-EG"/>
        </w:rPr>
        <w:t xml:space="preserve"> والوظيفة المتاحة على آلية غرفة تبادل المعلومات لتحميل الاستراتيجيات وخطط العمل الوطنية المنقحة أو المحدثة للتنوع البيولوجي؛</w:t>
      </w:r>
    </w:p>
    <w:p w14:paraId="64A2CF7A" w14:textId="77777777" w:rsidR="0018140B" w:rsidRPr="005E34B1" w:rsidRDefault="0018140B" w:rsidP="0018140B">
      <w:pPr>
        <w:pStyle w:val="ListParagraph"/>
        <w:numPr>
          <w:ilvl w:val="0"/>
          <w:numId w:val="18"/>
        </w:numPr>
        <w:tabs>
          <w:tab w:val="left" w:pos="1847"/>
        </w:tabs>
        <w:bidi/>
        <w:spacing w:after="120" w:line="216" w:lineRule="auto"/>
        <w:ind w:left="567" w:firstLine="567"/>
        <w:contextualSpacing w:val="0"/>
        <w:rPr>
          <w:rFonts w:cs="Simplified Arabic"/>
          <w:lang w:val="en-US" w:bidi="ar-EG"/>
        </w:rPr>
      </w:pPr>
      <w:r w:rsidRPr="005E34B1">
        <w:rPr>
          <w:rFonts w:cs="Simplified Arabic" w:hint="cs"/>
          <w:i/>
          <w:iCs/>
          <w:rtl/>
          <w:lang w:val="en-US" w:bidi="ar-EG"/>
        </w:rPr>
        <w:t xml:space="preserve">تطلب </w:t>
      </w:r>
      <w:r w:rsidRPr="005E34B1">
        <w:rPr>
          <w:rFonts w:cs="Simplified Arabic" w:hint="cs"/>
          <w:rtl/>
          <w:lang w:val="en-US" w:bidi="ar-EG"/>
        </w:rPr>
        <w:t xml:space="preserve">إلى الأمينة </w:t>
      </w:r>
      <w:r w:rsidRPr="005E34B1">
        <w:rPr>
          <w:rFonts w:cs="Simplified Arabic" w:hint="cs"/>
          <w:snapToGrid w:val="0"/>
          <w:kern w:val="22"/>
          <w:rtl/>
          <w:lang w:bidi="ar-EG"/>
        </w:rPr>
        <w:t>التنفيذية</w:t>
      </w:r>
      <w:r w:rsidRPr="005E34B1">
        <w:rPr>
          <w:rFonts w:cs="Simplified Arabic" w:hint="cs"/>
          <w:rtl/>
          <w:lang w:val="en-US" w:bidi="ar-EG"/>
        </w:rPr>
        <w:t>:</w:t>
      </w:r>
    </w:p>
    <w:p w14:paraId="54FE70A9" w14:textId="77777777" w:rsidR="0018140B" w:rsidRPr="005E34B1" w:rsidRDefault="0018140B" w:rsidP="0018140B">
      <w:pPr>
        <w:pStyle w:val="ListParagraph"/>
        <w:numPr>
          <w:ilvl w:val="0"/>
          <w:numId w:val="19"/>
        </w:numPr>
        <w:tabs>
          <w:tab w:val="left" w:pos="1847"/>
        </w:tabs>
        <w:bidi/>
        <w:spacing w:after="120" w:line="216" w:lineRule="auto"/>
        <w:ind w:left="567" w:firstLine="567"/>
        <w:contextualSpacing w:val="0"/>
        <w:rPr>
          <w:rFonts w:cs="Simplified Arabic"/>
          <w:lang w:val="en-US" w:bidi="ar-EG"/>
        </w:rPr>
      </w:pPr>
      <w:r w:rsidRPr="005E34B1">
        <w:rPr>
          <w:rFonts w:cs="Simplified Arabic" w:hint="cs"/>
          <w:rtl/>
          <w:lang w:val="en-US" w:bidi="ar-EG"/>
        </w:rPr>
        <w:t>مواصلة إنشاء واختبار أداة الإبلاغ الإلكتروني؛</w:t>
      </w:r>
    </w:p>
    <w:p w14:paraId="4034D391" w14:textId="77777777" w:rsidR="0018140B" w:rsidRPr="005E34B1" w:rsidRDefault="0018140B" w:rsidP="0018140B">
      <w:pPr>
        <w:pStyle w:val="ListParagraph"/>
        <w:numPr>
          <w:ilvl w:val="0"/>
          <w:numId w:val="19"/>
        </w:numPr>
        <w:tabs>
          <w:tab w:val="left" w:pos="1847"/>
        </w:tabs>
        <w:bidi/>
        <w:spacing w:after="120" w:line="216" w:lineRule="auto"/>
        <w:ind w:left="567" w:firstLine="567"/>
        <w:contextualSpacing w:val="0"/>
        <w:rPr>
          <w:rFonts w:cs="Simplified Arabic"/>
          <w:lang w:val="en-US" w:bidi="ar-EG"/>
        </w:rPr>
      </w:pPr>
      <w:r w:rsidRPr="005E34B1">
        <w:rPr>
          <w:rFonts w:cs="Simplified Arabic" w:hint="cs"/>
          <w:rtl/>
          <w:lang w:val="en-US" w:bidi="ar-EG"/>
        </w:rPr>
        <w:t>مواصلة دعم الحوارات الإقليمية أو دون الإقليمية بشأن الاستراتيجيات وخطط العمل الوطنية للتنوع البيولوجي بالتعاون مع المنظمات ذات الصلة والبلدان المستضيفة، حسب الاقتضاء، بطريقة شاملة وشفافة؛</w:t>
      </w:r>
    </w:p>
    <w:p w14:paraId="45A54927" w14:textId="77777777" w:rsidR="0018140B" w:rsidRPr="005E34B1" w:rsidRDefault="0018140B" w:rsidP="0018140B">
      <w:pPr>
        <w:pStyle w:val="ListParagraph"/>
        <w:numPr>
          <w:ilvl w:val="0"/>
          <w:numId w:val="19"/>
        </w:numPr>
        <w:tabs>
          <w:tab w:val="left" w:pos="1847"/>
        </w:tabs>
        <w:bidi/>
        <w:spacing w:after="120" w:line="216" w:lineRule="auto"/>
        <w:ind w:left="567" w:firstLine="567"/>
        <w:contextualSpacing w:val="0"/>
        <w:rPr>
          <w:rFonts w:cs="Simplified Arabic"/>
          <w:lang w:val="en-US" w:bidi="ar-EG"/>
        </w:rPr>
      </w:pPr>
      <w:r w:rsidRPr="005E34B1">
        <w:rPr>
          <w:rFonts w:cs="Simplified Arabic" w:hint="cs"/>
          <w:rtl/>
          <w:lang w:val="en-US" w:bidi="ar-EG"/>
        </w:rPr>
        <w:t>تجميع وجهات النظر من الأطراف بشأن إجراءات الاستعراض العالمي للتقدم الجماعي في تنفيذ إطار كونمينغ-مونتريال العالمي للتنوع البيولوجي،</w:t>
      </w:r>
      <w:r w:rsidRPr="005E34B1">
        <w:rPr>
          <w:rStyle w:val="FootnoteReference"/>
          <w:rFonts w:cs="Simplified Arabic"/>
          <w:rtl/>
          <w:lang w:val="en-US" w:bidi="ar-EG"/>
        </w:rPr>
        <w:footnoteReference w:id="5"/>
      </w:r>
      <w:r w:rsidRPr="005E34B1">
        <w:rPr>
          <w:rFonts w:cs="Simplified Arabic" w:hint="cs"/>
          <w:rtl/>
          <w:lang w:val="en-US" w:bidi="ar-EG"/>
        </w:rPr>
        <w:t xml:space="preserve"> وإتاحة وجهات النظر علنا وتنقيح الإجراءات؛</w:t>
      </w:r>
    </w:p>
    <w:p w14:paraId="70F43116" w14:textId="77777777" w:rsidR="0018140B" w:rsidRPr="005E34B1" w:rsidRDefault="0018140B" w:rsidP="0018140B">
      <w:pPr>
        <w:pStyle w:val="ListParagraph"/>
        <w:numPr>
          <w:ilvl w:val="0"/>
          <w:numId w:val="19"/>
        </w:numPr>
        <w:tabs>
          <w:tab w:val="left" w:pos="1847"/>
        </w:tabs>
        <w:bidi/>
        <w:spacing w:after="120" w:line="216" w:lineRule="auto"/>
        <w:ind w:left="567" w:firstLine="567"/>
        <w:contextualSpacing w:val="0"/>
        <w:rPr>
          <w:rFonts w:cs="Simplified Arabic"/>
          <w:lang w:val="en-US" w:bidi="ar-EG"/>
        </w:rPr>
      </w:pPr>
      <w:r w:rsidRPr="005E34B1">
        <w:rPr>
          <w:rFonts w:cs="Simplified Arabic" w:hint="cs"/>
          <w:rtl/>
          <w:lang w:val="en-US" w:bidi="ar-EG"/>
        </w:rPr>
        <w:t>تقديم، رهنا بتوافر الموارد، دليل مرجعي قبل الاجتماع السادس لمؤتمر الأطراف مع مزيد من الإرشادات والتفسيرات بشأن استخدام نموذج الإبلاغ الوطني والروابط لمصادر المعلومات المحتملة لإعداد التقريرين الوطنيين السابع والثامن؛</w:t>
      </w:r>
    </w:p>
    <w:p w14:paraId="630C039D" w14:textId="77777777" w:rsidR="0018140B" w:rsidRPr="005E34B1" w:rsidRDefault="0018140B" w:rsidP="0018140B">
      <w:pPr>
        <w:pStyle w:val="ListParagraph"/>
        <w:numPr>
          <w:ilvl w:val="0"/>
          <w:numId w:val="19"/>
        </w:numPr>
        <w:tabs>
          <w:tab w:val="left" w:pos="1847"/>
        </w:tabs>
        <w:bidi/>
        <w:spacing w:after="120" w:line="216" w:lineRule="auto"/>
        <w:ind w:left="567" w:firstLine="567"/>
        <w:contextualSpacing w:val="0"/>
        <w:rPr>
          <w:rFonts w:cs="Simplified Arabic"/>
          <w:lang w:val="en-US" w:bidi="ar-EG"/>
        </w:rPr>
      </w:pPr>
      <w:r w:rsidRPr="005E34B1">
        <w:rPr>
          <w:rFonts w:cs="Simplified Arabic" w:hint="cs"/>
          <w:rtl/>
          <w:lang w:val="en-US" w:bidi="ar-EG"/>
        </w:rPr>
        <w:t>إعداد موجز للدروس المستفادة والأفكار المكتسبة من الحوارا</w:t>
      </w:r>
      <w:r w:rsidRPr="005E34B1">
        <w:rPr>
          <w:rFonts w:cs="Simplified Arabic" w:hint="eastAsia"/>
          <w:rtl/>
          <w:lang w:val="en-US" w:bidi="ar-EG"/>
        </w:rPr>
        <w:t>ت</w:t>
      </w:r>
      <w:r w:rsidRPr="005E34B1">
        <w:rPr>
          <w:rFonts w:cs="Simplified Arabic" w:hint="cs"/>
          <w:rtl/>
          <w:lang w:val="en-US" w:bidi="ar-EG"/>
        </w:rPr>
        <w:t xml:space="preserve"> الإقليمية قبل الاجتماع الخامس للهيئة الفرعية للتنفيذ؛</w:t>
      </w:r>
    </w:p>
    <w:p w14:paraId="5EF38A28" w14:textId="77777777" w:rsidR="0018140B" w:rsidRPr="005E34B1" w:rsidRDefault="0018140B" w:rsidP="0018140B">
      <w:pPr>
        <w:pStyle w:val="ListParagraph"/>
        <w:numPr>
          <w:ilvl w:val="0"/>
          <w:numId w:val="18"/>
        </w:numPr>
        <w:tabs>
          <w:tab w:val="left" w:pos="1847"/>
        </w:tabs>
        <w:bidi/>
        <w:spacing w:after="120" w:line="216" w:lineRule="auto"/>
        <w:ind w:left="547" w:firstLine="720"/>
        <w:contextualSpacing w:val="0"/>
        <w:rPr>
          <w:rFonts w:cs="Simplified Arabic"/>
          <w:lang w:val="en-US" w:bidi="ar-EG"/>
        </w:rPr>
      </w:pPr>
      <w:r w:rsidRPr="005E34B1">
        <w:rPr>
          <w:rFonts w:cs="Simplified Arabic" w:hint="cs"/>
          <w:i/>
          <w:iCs/>
          <w:rtl/>
          <w:lang w:val="en-US" w:bidi="ar-EG"/>
        </w:rPr>
        <w:t>توصي</w:t>
      </w:r>
      <w:r w:rsidRPr="005E34B1">
        <w:rPr>
          <w:rFonts w:cs="Simplified Arabic" w:hint="cs"/>
          <w:rtl/>
          <w:lang w:val="en-US" w:bidi="ar-EG"/>
        </w:rPr>
        <w:t xml:space="preserve"> بأن يعتمد مؤتمر الأطراف، في اجتماعه السادس عشر، مقررا على غرار ما يلي:</w:t>
      </w:r>
    </w:p>
    <w:p w14:paraId="4007FE7E" w14:textId="77777777" w:rsidR="0018140B" w:rsidRPr="005E34B1" w:rsidRDefault="0018140B" w:rsidP="0018140B">
      <w:pPr>
        <w:pStyle w:val="ListParagraph"/>
        <w:tabs>
          <w:tab w:val="left" w:pos="1980"/>
        </w:tabs>
        <w:bidi/>
        <w:spacing w:after="120" w:line="216" w:lineRule="auto"/>
        <w:ind w:left="1134" w:firstLine="567"/>
        <w:contextualSpacing w:val="0"/>
        <w:rPr>
          <w:rFonts w:cs="Simplified Arabic"/>
          <w:i/>
          <w:iCs/>
          <w:rtl/>
          <w:lang w:val="en-US" w:bidi="ar-EG"/>
        </w:rPr>
      </w:pPr>
      <w:r w:rsidRPr="005E34B1">
        <w:rPr>
          <w:rFonts w:cs="Simplified Arabic" w:hint="cs"/>
          <w:i/>
          <w:iCs/>
          <w:rtl/>
          <w:lang w:val="en-US" w:bidi="ar-EG"/>
        </w:rPr>
        <w:t>إن مؤتمر الأطراف،</w:t>
      </w:r>
    </w:p>
    <w:p w14:paraId="0DBAF913" w14:textId="77777777" w:rsidR="0018140B" w:rsidRPr="005E34B1" w:rsidRDefault="0018140B" w:rsidP="0018140B">
      <w:pPr>
        <w:pStyle w:val="ListParagraph"/>
        <w:tabs>
          <w:tab w:val="left" w:pos="1980"/>
        </w:tabs>
        <w:bidi/>
        <w:spacing w:after="120" w:line="216" w:lineRule="auto"/>
        <w:ind w:left="1134" w:firstLine="567"/>
        <w:contextualSpacing w:val="0"/>
        <w:rPr>
          <w:rFonts w:cs="Simplified Arabic"/>
          <w:rtl/>
          <w:lang w:val="en-US" w:bidi="ar-EG"/>
        </w:rPr>
      </w:pPr>
      <w:r w:rsidRPr="005E34B1">
        <w:rPr>
          <w:rFonts w:cs="Simplified Arabic" w:hint="cs"/>
          <w:i/>
          <w:iCs/>
          <w:rtl/>
          <w:lang w:val="en-US" w:bidi="ar-EG"/>
        </w:rPr>
        <w:t>إذ يشير</w:t>
      </w:r>
      <w:r w:rsidRPr="005E34B1">
        <w:rPr>
          <w:rFonts w:cs="Simplified Arabic" w:hint="cs"/>
          <w:rtl/>
          <w:lang w:val="en-US" w:bidi="ar-EG"/>
        </w:rPr>
        <w:t xml:space="preserve"> إلى المواد 6 و23 و26 من اتفاقية التنوع البيولوجي،</w:t>
      </w:r>
      <w:r w:rsidRPr="005E34B1">
        <w:rPr>
          <w:rStyle w:val="FootnoteReference"/>
          <w:rFonts w:cs="Simplified Arabic"/>
          <w:rtl/>
          <w:lang w:val="en-US" w:bidi="ar-EG"/>
        </w:rPr>
        <w:footnoteReference w:id="6"/>
      </w:r>
    </w:p>
    <w:p w14:paraId="58F20473" w14:textId="77777777" w:rsidR="0018140B" w:rsidRPr="005E34B1" w:rsidRDefault="0018140B" w:rsidP="0018140B">
      <w:pPr>
        <w:pStyle w:val="ListParagraph"/>
        <w:tabs>
          <w:tab w:val="left" w:pos="1980"/>
        </w:tabs>
        <w:bidi/>
        <w:spacing w:after="120" w:line="216" w:lineRule="auto"/>
        <w:ind w:left="1134" w:firstLine="567"/>
        <w:contextualSpacing w:val="0"/>
        <w:rPr>
          <w:rFonts w:cs="Simplified Arabic"/>
          <w:rtl/>
          <w:lang w:val="en-US" w:bidi="ar-EG"/>
        </w:rPr>
      </w:pPr>
      <w:r w:rsidRPr="005E34B1">
        <w:rPr>
          <w:rFonts w:cs="Simplified Arabic" w:hint="cs"/>
          <w:i/>
          <w:iCs/>
          <w:rtl/>
          <w:lang w:val="en-US" w:bidi="ar-EG"/>
        </w:rPr>
        <w:t>وإذ يشير أيضا</w:t>
      </w:r>
      <w:r w:rsidRPr="005E34B1">
        <w:rPr>
          <w:rFonts w:cs="Simplified Arabic" w:hint="cs"/>
          <w:rtl/>
          <w:lang w:val="en-US" w:bidi="ar-EG"/>
        </w:rPr>
        <w:t xml:space="preserve"> إلى مقرراته </w:t>
      </w:r>
      <w:hyperlink r:id="rId12" w:history="1">
        <w:r w:rsidRPr="005E34B1">
          <w:rPr>
            <w:rFonts w:cs="Simplified Arabic" w:hint="cs"/>
            <w:color w:val="0000FF"/>
            <w:u w:val="single"/>
            <w:rtl/>
          </w:rPr>
          <w:t>6/25</w:t>
        </w:r>
      </w:hyperlink>
      <w:r w:rsidRPr="005E34B1">
        <w:rPr>
          <w:rFonts w:cs="Simplified Arabic" w:hint="cs"/>
          <w:rtl/>
          <w:lang w:val="en-US" w:bidi="ar-EG"/>
        </w:rPr>
        <w:t xml:space="preserve"> المؤرخ 19 أبريل/نيسان 2002، و</w:t>
      </w:r>
      <w:hyperlink r:id="rId13" w:history="1">
        <w:r w:rsidRPr="005E34B1">
          <w:rPr>
            <w:rFonts w:cs="Simplified Arabic" w:hint="cs"/>
            <w:color w:val="0000FF"/>
            <w:u w:val="single"/>
            <w:rtl/>
          </w:rPr>
          <w:t>8/7</w:t>
        </w:r>
      </w:hyperlink>
      <w:r w:rsidRPr="005E34B1">
        <w:rPr>
          <w:rFonts w:cs="Simplified Arabic" w:hint="cs"/>
          <w:rtl/>
          <w:lang w:val="en-US" w:bidi="ar-EG"/>
        </w:rPr>
        <w:t xml:space="preserve"> المؤرخ 31 مارس/آذار 2006، و</w:t>
      </w:r>
      <w:hyperlink r:id="rId14" w:history="1">
        <w:r w:rsidRPr="005E34B1">
          <w:rPr>
            <w:rFonts w:cs="Simplified Arabic" w:hint="cs"/>
            <w:color w:val="0000FF"/>
            <w:u w:val="single"/>
            <w:rtl/>
          </w:rPr>
          <w:t>10/4</w:t>
        </w:r>
      </w:hyperlink>
      <w:r w:rsidRPr="005E34B1">
        <w:rPr>
          <w:rFonts w:cs="Simplified Arabic" w:hint="cs"/>
          <w:rtl/>
          <w:lang w:val="en-US" w:bidi="ar-EG"/>
        </w:rPr>
        <w:t xml:space="preserve"> المؤرخ 29 أكتوبر/تشرين الأول 2010، و</w:t>
      </w:r>
      <w:hyperlink r:id="rId15" w:history="1">
        <w:r w:rsidRPr="005E34B1">
          <w:rPr>
            <w:rFonts w:cs="Simplified Arabic" w:hint="cs"/>
            <w:color w:val="0000FF"/>
            <w:u w:val="single"/>
            <w:rtl/>
          </w:rPr>
          <w:t>12/2</w:t>
        </w:r>
      </w:hyperlink>
      <w:r w:rsidRPr="005E34B1">
        <w:rPr>
          <w:rFonts w:cs="Simplified Arabic" w:hint="cs"/>
          <w:rtl/>
          <w:lang w:val="en-US" w:bidi="ar-EG"/>
        </w:rPr>
        <w:t xml:space="preserve"> المؤرخ 17 أكتوبر/تشرين الأول 2014، و</w:t>
      </w:r>
      <w:hyperlink r:id="rId16" w:history="1">
        <w:r w:rsidRPr="005E34B1">
          <w:rPr>
            <w:rFonts w:cs="Simplified Arabic" w:hint="cs"/>
            <w:color w:val="0000FF"/>
            <w:u w:val="single"/>
            <w:rtl/>
          </w:rPr>
          <w:t>15/3</w:t>
        </w:r>
      </w:hyperlink>
      <w:r w:rsidRPr="005E34B1">
        <w:rPr>
          <w:rFonts w:cs="Simplified Arabic" w:hint="cs"/>
          <w:rtl/>
          <w:lang w:val="en-US" w:bidi="ar-EG"/>
        </w:rPr>
        <w:t xml:space="preserve"> و15/5 و15/6 و15/11 المؤرخة 10 ديسمبر/كانون الأول 2022 بخصوص استنتاجات النشرات الخمس من </w:t>
      </w:r>
      <w:r w:rsidRPr="005E34B1">
        <w:rPr>
          <w:rFonts w:cs="Simplified Arabic" w:hint="cs"/>
          <w:i/>
          <w:iCs/>
          <w:rtl/>
          <w:lang w:val="en-US" w:bidi="ar-EG"/>
        </w:rPr>
        <w:t>التوقعات العالمية للتنوع البيولوجي</w:t>
      </w:r>
      <w:r w:rsidRPr="005E34B1">
        <w:rPr>
          <w:rFonts w:cs="Simplified Arabic" w:hint="cs"/>
          <w:rtl/>
          <w:lang w:val="en-US" w:bidi="ar-EG"/>
        </w:rPr>
        <w:t xml:space="preserve"> والنشرتين </w:t>
      </w:r>
      <w:r w:rsidRPr="005E34B1">
        <w:rPr>
          <w:rFonts w:cs="Simplified Arabic" w:hint="cs"/>
          <w:i/>
          <w:iCs/>
          <w:rtl/>
          <w:lang w:val="en-US" w:bidi="ar-EG"/>
        </w:rPr>
        <w:t>للتوقعات المحلية للتنوع البيولوجي</w:t>
      </w:r>
      <w:r w:rsidRPr="005E34B1">
        <w:rPr>
          <w:rFonts w:cs="Simplified Arabic" w:hint="cs"/>
          <w:rtl/>
          <w:lang w:val="en-US" w:bidi="ar-EG"/>
        </w:rPr>
        <w:t>،</w:t>
      </w:r>
    </w:p>
    <w:p w14:paraId="57A1929B" w14:textId="77777777" w:rsidR="0018140B" w:rsidRPr="005E34B1" w:rsidRDefault="0018140B" w:rsidP="0018140B">
      <w:pPr>
        <w:pStyle w:val="ListParagraph"/>
        <w:tabs>
          <w:tab w:val="left" w:pos="1980"/>
        </w:tabs>
        <w:bidi/>
        <w:spacing w:after="120" w:line="216" w:lineRule="auto"/>
        <w:ind w:left="1134" w:firstLine="567"/>
        <w:contextualSpacing w:val="0"/>
        <w:rPr>
          <w:rFonts w:cs="Simplified Arabic"/>
          <w:rtl/>
          <w:lang w:val="en-US" w:bidi="ar-EG"/>
        </w:rPr>
      </w:pPr>
      <w:r w:rsidRPr="005E34B1">
        <w:rPr>
          <w:rFonts w:cs="Simplified Arabic" w:hint="cs"/>
          <w:i/>
          <w:iCs/>
          <w:rtl/>
          <w:lang w:val="en-US" w:bidi="ar-EG"/>
        </w:rPr>
        <w:lastRenderedPageBreak/>
        <w:t>وإذ يشير كذلك</w:t>
      </w:r>
      <w:r w:rsidRPr="005E34B1">
        <w:rPr>
          <w:rFonts w:cs="Simplified Arabic" w:hint="cs"/>
          <w:rtl/>
          <w:lang w:val="en-US" w:bidi="ar-EG"/>
        </w:rPr>
        <w:t xml:space="preserve"> إلى أنه وفقا للمقرر 15/6 سيُضطلع بالنهج المعزز المتعدد الأبعاد للتخطيط والرصد والإبلاغ والاستعراض بطريقة تيسيرية وغير تدخلية وغير عقابية، </w:t>
      </w:r>
      <w:r w:rsidRPr="005E34B1">
        <w:rPr>
          <w:rFonts w:cs="Simplified Arabic"/>
          <w:snapToGrid w:val="0"/>
          <w:kern w:val="22"/>
          <w:rtl/>
          <w:lang w:bidi="ar-EG"/>
        </w:rPr>
        <w:t>مع احترام السيادة الوطنية وتجنب وضع عبء لا داعي له على الأطراف، ولا سيما البلدان النامية</w:t>
      </w:r>
      <w:r w:rsidRPr="005E34B1">
        <w:rPr>
          <w:rFonts w:cs="Simplified Arabic" w:hint="cs"/>
          <w:rtl/>
          <w:lang w:val="en-US" w:bidi="ar-EG"/>
        </w:rPr>
        <w:t>،</w:t>
      </w:r>
    </w:p>
    <w:p w14:paraId="6C82348C" w14:textId="77777777" w:rsidR="0018140B" w:rsidRPr="005E34B1" w:rsidRDefault="0018140B" w:rsidP="0018140B">
      <w:pPr>
        <w:pStyle w:val="ListParagraph"/>
        <w:tabs>
          <w:tab w:val="left" w:pos="1980"/>
        </w:tabs>
        <w:bidi/>
        <w:spacing w:after="120" w:line="216" w:lineRule="auto"/>
        <w:ind w:left="1134" w:firstLine="567"/>
        <w:contextualSpacing w:val="0"/>
        <w:rPr>
          <w:rFonts w:cs="Simplified Arabic"/>
          <w:rtl/>
          <w:lang w:val="en-US" w:bidi="ar-EG"/>
        </w:rPr>
      </w:pPr>
      <w:r w:rsidRPr="005E34B1">
        <w:rPr>
          <w:rFonts w:cs="Simplified Arabic" w:hint="cs"/>
          <w:i/>
          <w:iCs/>
          <w:rtl/>
          <w:lang w:val="en-US" w:bidi="ar-EG"/>
        </w:rPr>
        <w:t xml:space="preserve">وإذ يشير </w:t>
      </w:r>
      <w:r w:rsidRPr="005E34B1">
        <w:rPr>
          <w:rFonts w:cs="Simplified Arabic" w:hint="cs"/>
          <w:rtl/>
          <w:lang w:val="en-US" w:bidi="ar-EG"/>
        </w:rPr>
        <w:t>إلى</w:t>
      </w:r>
      <w:r w:rsidRPr="005E34B1">
        <w:rPr>
          <w:rFonts w:cs="Simplified Arabic" w:hint="cs"/>
          <w:i/>
          <w:iCs/>
          <w:rtl/>
          <w:lang w:val="en-US" w:bidi="ar-EG"/>
        </w:rPr>
        <w:t xml:space="preserve"> </w:t>
      </w:r>
      <w:r w:rsidRPr="005E34B1">
        <w:rPr>
          <w:rFonts w:cs="Simplified Arabic" w:hint="cs"/>
          <w:rtl/>
          <w:lang w:val="en-US" w:bidi="ar-EG"/>
        </w:rPr>
        <w:t>أنه وفقا للفقرة 2 من المقرر 15/6،</w:t>
      </w:r>
      <w:r w:rsidRPr="005E34B1">
        <w:rPr>
          <w:rFonts w:cs="Simplified Arabic" w:hint="cs"/>
          <w:i/>
          <w:iCs/>
          <w:rtl/>
          <w:lang w:val="en-US" w:bidi="ar-EG"/>
        </w:rPr>
        <w:t xml:space="preserve"> </w:t>
      </w:r>
      <w:r w:rsidRPr="005E34B1">
        <w:rPr>
          <w:rFonts w:cs="Simplified Arabic" w:hint="cs"/>
          <w:snapToGrid w:val="0"/>
          <w:kern w:val="22"/>
          <w:rtl/>
          <w:lang w:bidi="ar-EG"/>
        </w:rPr>
        <w:t xml:space="preserve">سينظر </w:t>
      </w:r>
      <w:r w:rsidRPr="005E34B1">
        <w:rPr>
          <w:rFonts w:cs="Simplified Arabic"/>
          <w:snapToGrid w:val="0"/>
          <w:kern w:val="22"/>
          <w:rtl/>
          <w:lang w:bidi="ar-EG"/>
        </w:rPr>
        <w:t xml:space="preserve">مؤتمر الأطراف </w:t>
      </w:r>
      <w:r w:rsidRPr="005E34B1">
        <w:rPr>
          <w:rFonts w:cs="Simplified Arabic" w:hint="cs"/>
          <w:snapToGrid w:val="0"/>
          <w:kern w:val="22"/>
          <w:rtl/>
          <w:lang w:bidi="ar-EG"/>
        </w:rPr>
        <w:t xml:space="preserve">في أي </w:t>
      </w:r>
      <w:r w:rsidRPr="005E34B1">
        <w:rPr>
          <w:rFonts w:cs="Simplified Arabic"/>
          <w:snapToGrid w:val="0"/>
          <w:kern w:val="22"/>
          <w:rtl/>
          <w:lang w:bidi="ar-EG"/>
        </w:rPr>
        <w:t>توصيات</w:t>
      </w:r>
      <w:r w:rsidRPr="005E34B1">
        <w:rPr>
          <w:rFonts w:cs="Simplified Arabic" w:hint="cs"/>
          <w:snapToGrid w:val="0"/>
          <w:kern w:val="22"/>
          <w:rtl/>
          <w:lang w:bidi="ar-EG"/>
        </w:rPr>
        <w:t xml:space="preserve"> ويقدم أي توصيات</w:t>
      </w:r>
      <w:r w:rsidRPr="005E34B1">
        <w:rPr>
          <w:rFonts w:cs="Simplified Arabic"/>
          <w:snapToGrid w:val="0"/>
          <w:kern w:val="22"/>
          <w:rtl/>
          <w:lang w:bidi="ar-EG"/>
        </w:rPr>
        <w:t xml:space="preserve">، حسب الضرورة، </w:t>
      </w:r>
      <w:r w:rsidRPr="005E34B1">
        <w:rPr>
          <w:rFonts w:cs="Simplified Arabic" w:hint="cs"/>
          <w:snapToGrid w:val="0"/>
          <w:kern w:val="22"/>
          <w:rtl/>
          <w:lang w:bidi="ar-EG"/>
        </w:rPr>
        <w:t xml:space="preserve">في اجتماعاته القادمة </w:t>
      </w:r>
      <w:r w:rsidRPr="005E34B1">
        <w:rPr>
          <w:rFonts w:cs="Simplified Arabic"/>
          <w:snapToGrid w:val="0"/>
          <w:kern w:val="22"/>
          <w:rtl/>
          <w:lang w:bidi="ar-EG"/>
        </w:rPr>
        <w:t xml:space="preserve">بهدف تحقيق غايات </w:t>
      </w:r>
      <w:r w:rsidRPr="005E34B1">
        <w:rPr>
          <w:rFonts w:cs="Simplified Arabic" w:hint="cs"/>
          <w:snapToGrid w:val="0"/>
          <w:kern w:val="22"/>
          <w:rtl/>
          <w:lang w:bidi="ar-EG"/>
        </w:rPr>
        <w:t>و</w:t>
      </w:r>
      <w:r w:rsidRPr="005E34B1">
        <w:rPr>
          <w:rFonts w:cs="Simplified Arabic"/>
          <w:snapToGrid w:val="0"/>
          <w:kern w:val="22"/>
          <w:rtl/>
          <w:lang w:bidi="ar-EG"/>
        </w:rPr>
        <w:t xml:space="preserve">أهداف </w:t>
      </w:r>
      <w:r w:rsidRPr="005E34B1">
        <w:rPr>
          <w:rFonts w:cs="Simplified Arabic"/>
          <w:snapToGrid w:val="0"/>
          <w:kern w:val="22"/>
          <w:rtl/>
        </w:rPr>
        <w:t>إطار كونمينغ-مونتريال العالمي للتنوع البيولوجي</w:t>
      </w:r>
      <w:r w:rsidRPr="005E34B1">
        <w:rPr>
          <w:rFonts w:cs="Simplified Arabic" w:hint="cs"/>
          <w:rtl/>
          <w:lang w:val="en-US"/>
        </w:rPr>
        <w:t>،</w:t>
      </w:r>
      <w:r w:rsidRPr="005E34B1">
        <w:rPr>
          <w:rStyle w:val="FootnoteReference"/>
          <w:rFonts w:cs="Simplified Arabic"/>
          <w:rtl/>
          <w:lang w:val="en-US" w:bidi="ar-EG"/>
        </w:rPr>
        <w:footnoteReference w:id="7"/>
      </w:r>
    </w:p>
    <w:p w14:paraId="5A26E2CF" w14:textId="77777777" w:rsidR="0018140B" w:rsidRPr="005E34B1" w:rsidRDefault="0018140B" w:rsidP="0018140B">
      <w:pPr>
        <w:pStyle w:val="ListParagraph"/>
        <w:tabs>
          <w:tab w:val="left" w:pos="1980"/>
        </w:tabs>
        <w:bidi/>
        <w:spacing w:after="120" w:line="216" w:lineRule="auto"/>
        <w:ind w:left="1134" w:firstLine="567"/>
        <w:contextualSpacing w:val="0"/>
        <w:rPr>
          <w:rFonts w:cs="Simplified Arabic"/>
          <w:rtl/>
          <w:lang w:val="en-US"/>
        </w:rPr>
      </w:pPr>
      <w:r w:rsidRPr="005E34B1">
        <w:rPr>
          <w:rFonts w:cs="Simplified Arabic" w:hint="cs"/>
          <w:rtl/>
          <w:lang w:val="en-US"/>
        </w:rPr>
        <w:t>[</w:t>
      </w:r>
      <w:r w:rsidRPr="005E34B1">
        <w:rPr>
          <w:rFonts w:cs="Simplified Arabic" w:hint="cs"/>
          <w:i/>
          <w:iCs/>
          <w:rtl/>
          <w:lang w:val="en-US"/>
        </w:rPr>
        <w:t xml:space="preserve">إذ </w:t>
      </w:r>
      <w:r w:rsidRPr="005E34B1">
        <w:rPr>
          <w:rFonts w:cs="Simplified Arabic" w:hint="cs"/>
          <w:i/>
          <w:iCs/>
          <w:rtl/>
          <w:lang w:val="en-US" w:bidi="ar-EG"/>
        </w:rPr>
        <w:t>يلاحظ</w:t>
      </w:r>
      <w:r w:rsidRPr="005E34B1">
        <w:rPr>
          <w:rFonts w:cs="Simplified Arabic" w:hint="cs"/>
          <w:rtl/>
          <w:lang w:val="en-US"/>
        </w:rPr>
        <w:t>][</w:t>
      </w:r>
      <w:r w:rsidRPr="005E34B1">
        <w:rPr>
          <w:rFonts w:cs="Simplified Arabic" w:hint="cs"/>
          <w:i/>
          <w:iCs/>
          <w:rtl/>
          <w:lang w:val="en-US"/>
        </w:rPr>
        <w:t>إذ يشدد على</w:t>
      </w:r>
      <w:r w:rsidRPr="005E34B1">
        <w:rPr>
          <w:rFonts w:cs="Simplified Arabic" w:hint="cs"/>
          <w:rtl/>
          <w:lang w:val="en-US"/>
        </w:rPr>
        <w:t>]</w:t>
      </w:r>
      <w:r w:rsidRPr="005E34B1">
        <w:rPr>
          <w:rFonts w:cs="Simplified Arabic" w:hint="cs"/>
          <w:i/>
          <w:iCs/>
          <w:rtl/>
          <w:lang w:val="en-US"/>
        </w:rPr>
        <w:t xml:space="preserve"> </w:t>
      </w:r>
      <w:r w:rsidRPr="005E34B1">
        <w:rPr>
          <w:rFonts w:cs="Simplified Arabic" w:hint="cs"/>
          <w:rtl/>
          <w:lang w:val="en-US"/>
        </w:rPr>
        <w:t>أن تنفيذ الأطراف للنهج المعزز المتعدد الأبعاد للتخطيط والرصد والإبلاغ والاستعراض سيساهم في التنفيذ الفعال للاتفاقية وبرتوكوليها والإطار،</w:t>
      </w:r>
    </w:p>
    <w:p w14:paraId="20D7F418" w14:textId="77777777" w:rsidR="0018140B" w:rsidRPr="005E34B1" w:rsidRDefault="0018140B" w:rsidP="0018140B">
      <w:pPr>
        <w:pStyle w:val="ListParagraph"/>
        <w:tabs>
          <w:tab w:val="left" w:pos="1980"/>
        </w:tabs>
        <w:bidi/>
        <w:spacing w:after="120" w:line="216" w:lineRule="auto"/>
        <w:ind w:left="1134" w:firstLine="567"/>
        <w:contextualSpacing w:val="0"/>
        <w:rPr>
          <w:rFonts w:cs="Simplified Arabic"/>
          <w:rtl/>
          <w:lang w:val="en-US"/>
        </w:rPr>
      </w:pPr>
      <w:r w:rsidRPr="005E34B1">
        <w:rPr>
          <w:rFonts w:cs="Simplified Arabic" w:hint="cs"/>
          <w:i/>
          <w:iCs/>
          <w:rtl/>
          <w:lang w:val="en-US"/>
        </w:rPr>
        <w:t>وإذ يلاحظ مع التقدير</w:t>
      </w:r>
      <w:r w:rsidRPr="005E34B1">
        <w:rPr>
          <w:rFonts w:cs="Simplified Arabic" w:hint="cs"/>
          <w:rtl/>
          <w:lang w:val="en-US"/>
        </w:rPr>
        <w:t xml:space="preserve"> العمل الذي أجرته الأمينة التنفيذية لمواصلة إنشاء أداة الإبلاغ الإلكتروني مع وظيفة لتقديم أهداف وطنية تتواءم مع الإطار وتقديم التقارير الوطنية[، فضلا عن العمل المنفذ بشأن أداة تتبع المقررات]،</w:t>
      </w:r>
    </w:p>
    <w:p w14:paraId="17BC0ED8" w14:textId="77777777" w:rsidR="0018140B" w:rsidRPr="005E34B1" w:rsidRDefault="0018140B" w:rsidP="0018140B">
      <w:pPr>
        <w:pStyle w:val="ListParagraph"/>
        <w:tabs>
          <w:tab w:val="left" w:pos="1980"/>
        </w:tabs>
        <w:bidi/>
        <w:spacing w:after="120" w:line="216" w:lineRule="auto"/>
        <w:ind w:left="1134" w:firstLine="567"/>
        <w:contextualSpacing w:val="0"/>
        <w:rPr>
          <w:rFonts w:cs="Simplified Arabic"/>
          <w:rtl/>
          <w:lang w:val="en-US" w:bidi="ar-EG"/>
        </w:rPr>
      </w:pPr>
      <w:r w:rsidRPr="005E34B1">
        <w:rPr>
          <w:rFonts w:cs="Simplified Arabic" w:hint="cs"/>
          <w:i/>
          <w:iCs/>
          <w:rtl/>
          <w:lang w:val="en-US"/>
        </w:rPr>
        <w:t xml:space="preserve">وإذ يشدد </w:t>
      </w:r>
      <w:r w:rsidRPr="005E34B1">
        <w:rPr>
          <w:rFonts w:cs="Simplified Arabic" w:hint="cs"/>
          <w:rtl/>
          <w:lang w:val="en-US"/>
        </w:rPr>
        <w:t>على الأهمية الحاسمة للمدخلات العلمية والتقنية والتكنولوجية، بما في ذلك من المعارف التقليدية، بالنسبة لجميع عناصر الاستعراض العالمي للتقدم الجماعي المحرز في تنفيذ الإطار،</w:t>
      </w:r>
    </w:p>
    <w:p w14:paraId="24922AF2" w14:textId="77777777" w:rsidR="0018140B" w:rsidRPr="005E34B1" w:rsidRDefault="0018140B" w:rsidP="0018140B">
      <w:pPr>
        <w:pStyle w:val="ListParagraph"/>
        <w:tabs>
          <w:tab w:val="left" w:pos="1980"/>
        </w:tabs>
        <w:bidi/>
        <w:spacing w:after="120" w:line="216" w:lineRule="auto"/>
        <w:ind w:left="1134" w:firstLine="567"/>
        <w:contextualSpacing w:val="0"/>
        <w:rPr>
          <w:rFonts w:cs="Simplified Arabic"/>
          <w:rtl/>
          <w:lang w:val="en-US" w:bidi="ar-EG"/>
        </w:rPr>
      </w:pPr>
      <w:r w:rsidRPr="005E34B1">
        <w:rPr>
          <w:rFonts w:cs="Simplified Arabic" w:hint="cs"/>
          <w:i/>
          <w:iCs/>
          <w:rtl/>
          <w:lang w:val="en-US"/>
        </w:rPr>
        <w:t xml:space="preserve">وإذ يقر </w:t>
      </w:r>
      <w:r w:rsidRPr="005E34B1">
        <w:rPr>
          <w:rFonts w:cs="Simplified Arabic" w:hint="cs"/>
          <w:rtl/>
          <w:lang w:val="en-US"/>
        </w:rPr>
        <w:t xml:space="preserve">بمساهمات المنبر الحكومي الدولي للعلوم والسياسات في مجال التنوع البيولوجي وخدمات النظم الإيكولوجية والهيئة الحكومية الدولية المعنية بتغير المناخ، فضلا عن دور الهيئة الفرعية للمشورة العلمية والتقنية والتكنولوجيا في استعراض استنتاجاتها [، ومع ملاحظة دور </w:t>
      </w:r>
      <w:r w:rsidRPr="005E34B1">
        <w:rPr>
          <w:rFonts w:cs="Simplified Arabic" w:hint="cs"/>
          <w:i/>
          <w:iCs/>
          <w:rtl/>
          <w:lang w:val="en-US"/>
        </w:rPr>
        <w:t>توقعات البيئة العالمية</w:t>
      </w:r>
      <w:r w:rsidRPr="005E34B1">
        <w:rPr>
          <w:rFonts w:cs="Simplified Arabic" w:hint="cs"/>
          <w:rtl/>
          <w:lang w:val="en-US"/>
        </w:rPr>
        <w:t xml:space="preserve"> والتقييمات العلمية الدولية الرئيسية الأخرى في تحسين معارف ومعلومات التنوع البيولوجي العالمي]،</w:t>
      </w:r>
    </w:p>
    <w:p w14:paraId="16863B6A" w14:textId="77777777" w:rsidR="0018140B" w:rsidRPr="005E34B1" w:rsidRDefault="0018140B" w:rsidP="0018140B">
      <w:pPr>
        <w:pStyle w:val="ListParagraph"/>
        <w:tabs>
          <w:tab w:val="left" w:pos="1980"/>
        </w:tabs>
        <w:bidi/>
        <w:spacing w:after="120" w:line="216" w:lineRule="auto"/>
        <w:ind w:left="1134" w:firstLine="567"/>
        <w:contextualSpacing w:val="0"/>
        <w:rPr>
          <w:rFonts w:cs="Simplified Arabic"/>
          <w:rtl/>
          <w:lang w:val="en-US" w:bidi="ar-EG"/>
        </w:rPr>
      </w:pPr>
      <w:r w:rsidRPr="005E34B1">
        <w:rPr>
          <w:rFonts w:cs="Simplified Arabic" w:hint="cs"/>
          <w:i/>
          <w:iCs/>
          <w:rtl/>
          <w:lang w:val="en-US"/>
        </w:rPr>
        <w:t xml:space="preserve">وإذ يعترف أيضا </w:t>
      </w:r>
      <w:r w:rsidRPr="005E34B1">
        <w:rPr>
          <w:rFonts w:cs="Simplified Arabic" w:hint="cs"/>
          <w:rtl/>
          <w:lang w:val="en-US"/>
        </w:rPr>
        <w:t>بدور الهيئة الفرعية للمشورة العلمية والتقنية والتكنولوجية في تقديم المشورة بشأن المسائل العلمية والتقنية والتكنولوجية ذات الصلة، بما في ذلك المعارف التقليدية، من أجل الاستعراض العالمي،</w:t>
      </w:r>
    </w:p>
    <w:p w14:paraId="36A21F82" w14:textId="77777777" w:rsidR="0018140B" w:rsidRPr="005E34B1" w:rsidRDefault="0018140B" w:rsidP="0018140B">
      <w:pPr>
        <w:pStyle w:val="ListParagraph"/>
        <w:tabs>
          <w:tab w:val="left" w:pos="1980"/>
        </w:tabs>
        <w:bidi/>
        <w:spacing w:after="120" w:line="216" w:lineRule="auto"/>
        <w:ind w:left="1134" w:firstLine="567"/>
        <w:contextualSpacing w:val="0"/>
        <w:rPr>
          <w:rFonts w:cs="Simplified Arabic"/>
          <w:rtl/>
          <w:lang w:val="en-US" w:bidi="ar-EG"/>
        </w:rPr>
      </w:pPr>
      <w:r w:rsidRPr="005E34B1">
        <w:rPr>
          <w:rFonts w:cs="Simplified Arabic" w:hint="cs"/>
          <w:i/>
          <w:iCs/>
          <w:rtl/>
          <w:lang w:val="en-US"/>
        </w:rPr>
        <w:t xml:space="preserve">وإذ يرحب </w:t>
      </w:r>
      <w:r w:rsidRPr="005E34B1">
        <w:rPr>
          <w:rFonts w:cs="Simplified Arabic" w:hint="cs"/>
          <w:rtl/>
          <w:lang w:val="en-US"/>
        </w:rPr>
        <w:t>بمقرر الاجتماع العام للمنبر الحكومي الدولي للعلوم والسياسات في مجال التنوع البيولوجي وخدمات النظم الإيكولوجية،</w:t>
      </w:r>
      <w:r w:rsidRPr="005E34B1">
        <w:rPr>
          <w:rFonts w:cs="Simplified Arabic" w:hint="cs"/>
          <w:i/>
          <w:iCs/>
          <w:rtl/>
          <w:lang w:val="en-US"/>
        </w:rPr>
        <w:t xml:space="preserve"> </w:t>
      </w:r>
      <w:r w:rsidRPr="005E34B1">
        <w:rPr>
          <w:rFonts w:cs="Simplified Arabic" w:hint="cs"/>
          <w:rtl/>
          <w:lang w:val="en-US" w:bidi="ar-EG"/>
        </w:rPr>
        <w:t>في دورته العاشرة، بإجراء تقييم منهجي سريع بشأن رصد التنوع البيولوجي ومساهمات الطبيعة إلى الناس بحلول عام 2026، وتقييم منهجي سريع للتخطيط المكاني الشامل للتنوع البيولوجي والتواصلية الإيكولوجية بحلول عام 2027، وعملية تحديد النطاق للتقييم العالمي الثاني للتنوع البيولوجي وخدمات النظم الإيكولوجية بحلول عام 2024، بغية إصدار التقييم العالمي الثاني في عام 2028، كجزء من برنامج عمله المتجدد حتى عام 2030؛</w:t>
      </w:r>
      <w:r w:rsidRPr="005E34B1">
        <w:rPr>
          <w:rStyle w:val="FootnoteReference"/>
          <w:rFonts w:cs="Simplified Arabic"/>
          <w:rtl/>
          <w:lang w:val="en-US" w:bidi="ar-EG"/>
        </w:rPr>
        <w:footnoteReference w:id="8"/>
      </w:r>
    </w:p>
    <w:p w14:paraId="049F9B71" w14:textId="77777777" w:rsidR="0018140B" w:rsidRPr="005E34B1" w:rsidRDefault="0018140B" w:rsidP="0018140B">
      <w:pPr>
        <w:pStyle w:val="ListParagraph"/>
        <w:tabs>
          <w:tab w:val="left" w:pos="1980"/>
        </w:tabs>
        <w:bidi/>
        <w:spacing w:after="120" w:line="216" w:lineRule="auto"/>
        <w:ind w:left="1134" w:firstLine="567"/>
        <w:contextualSpacing w:val="0"/>
        <w:rPr>
          <w:rFonts w:cs="Simplified Arabic"/>
          <w:rtl/>
          <w:lang w:val="en-US"/>
        </w:rPr>
      </w:pPr>
      <w:r w:rsidRPr="005E34B1">
        <w:rPr>
          <w:rFonts w:cs="Simplified Arabic" w:hint="cs"/>
          <w:i/>
          <w:iCs/>
          <w:rtl/>
          <w:lang w:val="en-US" w:bidi="ar-EG"/>
        </w:rPr>
        <w:t>وإذ يشدد</w:t>
      </w:r>
      <w:r w:rsidRPr="005E34B1">
        <w:rPr>
          <w:rFonts w:cs="Simplified Arabic" w:hint="cs"/>
          <w:rtl/>
          <w:lang w:val="en-US" w:bidi="ar-EG"/>
        </w:rPr>
        <w:t xml:space="preserve"> على أهمية برنامج العمل المتجدد المشار إليه أعلاه </w:t>
      </w:r>
      <w:r w:rsidRPr="005E34B1">
        <w:rPr>
          <w:rFonts w:cs="Simplified Arabic" w:hint="cs"/>
          <w:rtl/>
          <w:lang w:val="en-US"/>
        </w:rPr>
        <w:t>من أجل الاستعراض العالمي، ولا سيما أهمية التقييم العالمي الثاني للتنوع البيولوجي وخدمات النظم الإيكولوجية للاستعراض العالمي الذي سينظر فيه مؤتمر الأطراف في اجتماعه التاسع عشر،</w:t>
      </w:r>
    </w:p>
    <w:p w14:paraId="7A1AF006" w14:textId="77777777" w:rsidR="0018140B" w:rsidRPr="005E34B1" w:rsidRDefault="0018140B" w:rsidP="0018140B">
      <w:pPr>
        <w:pStyle w:val="ListParagraph"/>
        <w:tabs>
          <w:tab w:val="left" w:pos="1980"/>
        </w:tabs>
        <w:bidi/>
        <w:spacing w:after="120" w:line="216" w:lineRule="auto"/>
        <w:ind w:left="1134" w:firstLine="567"/>
        <w:contextualSpacing w:val="0"/>
        <w:rPr>
          <w:rFonts w:cs="Simplified Arabic"/>
          <w:rtl/>
          <w:lang w:val="en-US"/>
        </w:rPr>
      </w:pPr>
      <w:r w:rsidRPr="005E34B1">
        <w:rPr>
          <w:rFonts w:cs="Simplified Arabic" w:hint="cs"/>
          <w:i/>
          <w:iCs/>
          <w:rtl/>
          <w:lang w:val="en-US"/>
        </w:rPr>
        <w:t>وإذ يشير</w:t>
      </w:r>
      <w:r w:rsidRPr="005E34B1">
        <w:rPr>
          <w:rFonts w:cs="Simplified Arabic" w:hint="cs"/>
          <w:rtl/>
          <w:lang w:val="en-US"/>
        </w:rPr>
        <w:t xml:space="preserve"> إلى أن الأطراف ينبغي أن تقدم تقاريرها الوطنية السابعة بحلول 28 فبراير/شباط 2026 وتقاريرها الوطنية الثامنة بحلول 30 يونيه/حزيران 2029؛</w:t>
      </w:r>
    </w:p>
    <w:p w14:paraId="76771C4C" w14:textId="77777777" w:rsidR="0018140B" w:rsidRPr="005E34B1" w:rsidRDefault="0018140B" w:rsidP="0018140B">
      <w:pPr>
        <w:pStyle w:val="ListParagraph"/>
        <w:numPr>
          <w:ilvl w:val="0"/>
          <w:numId w:val="20"/>
        </w:numPr>
        <w:tabs>
          <w:tab w:val="left" w:pos="2421"/>
        </w:tabs>
        <w:bidi/>
        <w:spacing w:after="120" w:line="216" w:lineRule="auto"/>
        <w:ind w:left="1134" w:firstLine="567"/>
        <w:contextualSpacing w:val="0"/>
        <w:rPr>
          <w:rFonts w:cs="Simplified Arabic"/>
          <w:lang w:val="en-US"/>
        </w:rPr>
      </w:pPr>
      <w:r w:rsidRPr="005E34B1">
        <w:rPr>
          <w:rFonts w:cs="Simplified Arabic" w:hint="cs"/>
          <w:i/>
          <w:iCs/>
          <w:rtl/>
          <w:lang w:val="en-US"/>
        </w:rPr>
        <w:t>يؤيد</w:t>
      </w:r>
      <w:r w:rsidRPr="005E34B1">
        <w:rPr>
          <w:rFonts w:cs="Simplified Arabic" w:hint="cs"/>
          <w:rtl/>
          <w:lang w:val="en-US"/>
        </w:rPr>
        <w:t xml:space="preserve"> تنقيحات نموذج الإبلاغ الوطني للتقريرين الوطنيين السابع والثامن، على النحو الوارد في المرفق الأول بالمقرر الحالي؛</w:t>
      </w:r>
    </w:p>
    <w:p w14:paraId="52859535" w14:textId="77777777" w:rsidR="0018140B" w:rsidRPr="005E34B1" w:rsidRDefault="0018140B" w:rsidP="0018140B">
      <w:pPr>
        <w:tabs>
          <w:tab w:val="left" w:pos="2421"/>
          <w:tab w:val="left" w:pos="2700"/>
        </w:tabs>
        <w:spacing w:after="120" w:line="216" w:lineRule="auto"/>
        <w:ind w:left="1134" w:firstLine="567"/>
        <w:jc w:val="both"/>
        <w:rPr>
          <w:lang w:val="en-US"/>
        </w:rPr>
      </w:pPr>
      <w:r w:rsidRPr="005E34B1">
        <w:rPr>
          <w:rFonts w:hint="cs"/>
          <w:rtl/>
          <w:lang w:val="en-US"/>
        </w:rPr>
        <w:lastRenderedPageBreak/>
        <w:t>[2-</w:t>
      </w:r>
      <w:r w:rsidRPr="005E34B1">
        <w:rPr>
          <w:rtl/>
          <w:lang w:val="en-US"/>
        </w:rPr>
        <w:tab/>
      </w:r>
      <w:r w:rsidRPr="005E34B1">
        <w:rPr>
          <w:rFonts w:hint="cs"/>
          <w:i/>
          <w:iCs/>
          <w:rtl/>
          <w:lang w:val="en-US"/>
        </w:rPr>
        <w:t>يكرر من جديد</w:t>
      </w:r>
      <w:r w:rsidRPr="005E34B1">
        <w:rPr>
          <w:rFonts w:hint="cs"/>
          <w:rtl/>
          <w:lang w:val="en-US"/>
        </w:rPr>
        <w:t xml:space="preserve"> تشجيع الأطراف لاستخدام المؤشرات الرئيسية والثنائية، فضلا عن المؤشرات التكوينية والتكميلية والوطنية في التقارير الوطنية؛]</w:t>
      </w:r>
    </w:p>
    <w:p w14:paraId="69B9E6FF" w14:textId="77777777" w:rsidR="0018140B" w:rsidRPr="005E34B1" w:rsidRDefault="0018140B" w:rsidP="0018140B">
      <w:pPr>
        <w:pStyle w:val="ListParagraph"/>
        <w:numPr>
          <w:ilvl w:val="0"/>
          <w:numId w:val="32"/>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i/>
          <w:iCs/>
          <w:rtl/>
          <w:lang w:val="en-US"/>
        </w:rPr>
        <w:t>يشجع</w:t>
      </w:r>
      <w:r w:rsidRPr="005E34B1">
        <w:rPr>
          <w:rFonts w:cs="Simplified Arabic" w:hint="cs"/>
          <w:rtl/>
          <w:lang w:val="en-US"/>
        </w:rPr>
        <w:t xml:space="preserve"> الأطراف على التعاون، حيثما أمكن، مع عمليات الإبلاغ الأخرى، مثل تلك المضطلع بها في إطار أهداف التنمية المستدامة والاتفاقات البيئية المتعددة الأطراف الأخرى، بما في ذلك باستخدام أداة الإبلاغ عن البيانات للاتفاقات البيئية المتعددة الأطراف أو أدوات الإبلاغ الأخرى على أساس طوعي؛</w:t>
      </w:r>
    </w:p>
    <w:p w14:paraId="1BDFAF30" w14:textId="77777777" w:rsidR="0018140B" w:rsidRPr="005E34B1" w:rsidRDefault="0018140B" w:rsidP="0018140B">
      <w:pPr>
        <w:pStyle w:val="ListParagraph"/>
        <w:numPr>
          <w:ilvl w:val="0"/>
          <w:numId w:val="32"/>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w:t>
      </w:r>
      <w:r w:rsidRPr="005E34B1">
        <w:rPr>
          <w:rFonts w:cs="Simplified Arabic" w:hint="cs"/>
          <w:i/>
          <w:iCs/>
          <w:rtl/>
          <w:lang w:val="en-US"/>
        </w:rPr>
        <w:t xml:space="preserve">يعتمد </w:t>
      </w:r>
      <w:r w:rsidRPr="005E34B1">
        <w:rPr>
          <w:rFonts w:cs="Simplified Arabic" w:hint="cs"/>
          <w:rtl/>
          <w:lang w:val="en-US"/>
        </w:rPr>
        <w:t>العناصر الأساسية للإبلاغ عن الالتزامات من جانب الجهات الفاعلة غير الحكومية الواردة في المرفق الثاني بالمقرر الحالي؛]</w:t>
      </w:r>
    </w:p>
    <w:p w14:paraId="6F508326" w14:textId="77777777" w:rsidR="0018140B" w:rsidRPr="005E34B1" w:rsidRDefault="0018140B" w:rsidP="0018140B">
      <w:pPr>
        <w:pStyle w:val="ListParagraph"/>
        <w:numPr>
          <w:ilvl w:val="0"/>
          <w:numId w:val="32"/>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w:t>
      </w:r>
      <w:r w:rsidRPr="005E34B1">
        <w:rPr>
          <w:rFonts w:cs="Simplified Arabic" w:hint="cs"/>
          <w:i/>
          <w:iCs/>
          <w:rtl/>
          <w:lang w:val="en-US"/>
        </w:rPr>
        <w:t>يشير</w:t>
      </w:r>
      <w:r w:rsidRPr="005E34B1">
        <w:rPr>
          <w:rFonts w:cs="Simplified Arabic" w:hint="cs"/>
          <w:rtl/>
          <w:lang w:val="en-US"/>
        </w:rPr>
        <w:t xml:space="preserve"> إلى الدعوة في الفقرة 26 من المقرر 15/6، إلى الجهات الفاعلة [غير الحكومية] إلى </w:t>
      </w:r>
      <w:r w:rsidRPr="005E34B1">
        <w:rPr>
          <w:rFonts w:cs="Simplified Arabic" w:hint="cs"/>
          <w:snapToGrid w:val="0"/>
          <w:kern w:val="22"/>
          <w:rtl/>
        </w:rPr>
        <w:t>أن تضع وتتبادل، على أساس طوعي، الالتزامات التي تساهم في تحقيق الاستراتيجيات وخطط العمل الوطنية للتنوع البيولوجي</w:t>
      </w:r>
      <w:r w:rsidRPr="005E34B1">
        <w:rPr>
          <w:rFonts w:cs="Simplified Arabic" w:hint="cs"/>
          <w:rtl/>
          <w:lang w:val="en-US"/>
        </w:rPr>
        <w:t xml:space="preserve"> وإطار كونمينغ-مونتريال العالمي للتنوع البيولوجي، ويدعو تلك الجهات الفاعلة إلى الاسترشاد بالمبادئ العامة وعناصر الإبلاغ الأساسية للنموذج الوارد في المرفق الثاني بالمقرر الحالي؛]</w:t>
      </w:r>
    </w:p>
    <w:p w14:paraId="7EC44A47" w14:textId="77777777" w:rsidR="0018140B" w:rsidRPr="005E34B1" w:rsidRDefault="0018140B" w:rsidP="0018140B">
      <w:pPr>
        <w:pStyle w:val="ListParagraph"/>
        <w:numPr>
          <w:ilvl w:val="0"/>
          <w:numId w:val="32"/>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w:t>
      </w:r>
      <w:r w:rsidRPr="005E34B1">
        <w:rPr>
          <w:rFonts w:cs="Simplified Arabic" w:hint="cs"/>
          <w:i/>
          <w:iCs/>
          <w:rtl/>
          <w:lang w:val="en-US"/>
        </w:rPr>
        <w:t>يقر</w:t>
      </w:r>
      <w:r w:rsidRPr="005E34B1">
        <w:rPr>
          <w:rFonts w:cs="Simplified Arabic" w:hint="cs"/>
          <w:rtl/>
          <w:lang w:val="en-US"/>
        </w:rPr>
        <w:t xml:space="preserve"> بأن المنتدى المفتوح العضوية من أجل الاستعراض القطري الطوعي يقدم منصة لتقاسم الخبرات والدروس المستفادة ذات الصلة بتنفيذ اتفاقية التنوع البيولوجي، والاستراتيجيات وخطط العمل الوطنية للتنوع البيولوجي والإطار، بما في ذلك فيما يتعلق بتعزيز التعاون والتآزر، حسب الاقتضاء، مع الاتفاقيات الأخرى المتعلقة بالتنوع البيولوجي والاتفاقات البيئية المتعددة الأطراف؛]</w:t>
      </w:r>
    </w:p>
    <w:p w14:paraId="4B628133" w14:textId="77777777" w:rsidR="0018140B" w:rsidRPr="005E34B1" w:rsidRDefault="0018140B" w:rsidP="0018140B">
      <w:pPr>
        <w:pStyle w:val="ListParagraph"/>
        <w:numPr>
          <w:ilvl w:val="0"/>
          <w:numId w:val="32"/>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w:t>
      </w:r>
      <w:r w:rsidRPr="005E34B1">
        <w:rPr>
          <w:rFonts w:cs="Simplified Arabic" w:hint="cs"/>
          <w:i/>
          <w:iCs/>
          <w:rtl/>
          <w:lang w:val="en-US"/>
        </w:rPr>
        <w:t>يؤيد</w:t>
      </w:r>
      <w:r w:rsidRPr="005E34B1">
        <w:rPr>
          <w:rFonts w:cs="Simplified Arabic" w:hint="cs"/>
          <w:rtl/>
          <w:lang w:val="en-US"/>
        </w:rPr>
        <w:t xml:space="preserve"> طريقة عمل المنتدى المفتوح العضوية من أجل الاستعراض القطري الطوعي الواردة في [الوثيقة التي سيتم إعدادها]؛</w:t>
      </w:r>
      <w:r w:rsidRPr="005E34B1">
        <w:rPr>
          <w:rStyle w:val="FootnoteReference"/>
          <w:rFonts w:cs="Simplified Arabic"/>
          <w:rtl/>
          <w:lang w:val="en-US" w:bidi="ar-EG"/>
        </w:rPr>
        <w:footnoteReference w:id="9"/>
      </w:r>
      <w:r w:rsidRPr="005E34B1">
        <w:rPr>
          <w:rFonts w:cs="Simplified Arabic" w:hint="cs"/>
          <w:rtl/>
          <w:lang w:val="en-US"/>
        </w:rPr>
        <w:t>]</w:t>
      </w:r>
    </w:p>
    <w:p w14:paraId="1D0361AA" w14:textId="77777777" w:rsidR="0018140B" w:rsidRPr="005E34B1" w:rsidRDefault="0018140B" w:rsidP="0018140B">
      <w:pPr>
        <w:pStyle w:val="ListParagraph"/>
        <w:numPr>
          <w:ilvl w:val="0"/>
          <w:numId w:val="32"/>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i/>
          <w:iCs/>
          <w:rtl/>
          <w:lang w:val="en-US"/>
        </w:rPr>
        <w:t>يقرر</w:t>
      </w:r>
      <w:r w:rsidRPr="005E34B1">
        <w:rPr>
          <w:rFonts w:cs="Simplified Arabic" w:hint="cs"/>
          <w:rtl/>
          <w:lang w:val="en-US"/>
        </w:rPr>
        <w:t xml:space="preserve"> أن الاستعراض العالمي للتقدم الجماعي المحرز في تنفيذ الإطار، الذي سيجريه مؤتمر الأطراف في اجتماعه [اجتماعيه] السابع عشر [والتاسع عشر] سيؤدي في النهاية إلى [مقرر] [مقررات] في [هذا الاجتماع] [هذين الاجتماعين]، بما في ذلك أي توصيات، حسب الاقتضاء، للتصدي للتحديات [وتعظيم الفرص] في التقدم الجماعي في التنفيذ، بما في ذلك بشأن وسائل التنفيذ، ولا سيما للأطراف من البلدان النامية، بهدف تحقيق غايات وأهداف الإطار [و][أي] [خطوات] للأطر المستقبلية] المحتملة؛]</w:t>
      </w:r>
    </w:p>
    <w:p w14:paraId="25C66BF5" w14:textId="77777777" w:rsidR="0018140B" w:rsidRPr="005E34B1" w:rsidRDefault="0018140B" w:rsidP="0018140B">
      <w:pPr>
        <w:pStyle w:val="ListParagraph"/>
        <w:numPr>
          <w:ilvl w:val="0"/>
          <w:numId w:val="32"/>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i/>
          <w:iCs/>
          <w:rtl/>
          <w:lang w:val="en-US"/>
        </w:rPr>
        <w:t xml:space="preserve">يقرر أيضا </w:t>
      </w:r>
      <w:r w:rsidRPr="005E34B1">
        <w:rPr>
          <w:rFonts w:cs="Simplified Arabic" w:hint="cs"/>
          <w:rtl/>
          <w:lang w:bidi="ar-EG"/>
        </w:rPr>
        <w:t xml:space="preserve">أن يستند الاستعراض العالمي، بما في ذلك لوسائل التنفيذ، </w:t>
      </w:r>
      <w:r w:rsidRPr="005E34B1">
        <w:rPr>
          <w:rFonts w:cs="Simplified Arabic" w:hint="cs"/>
          <w:rtl/>
          <w:lang w:val="en-US"/>
        </w:rPr>
        <w:t>أساسا إلى:</w:t>
      </w:r>
    </w:p>
    <w:p w14:paraId="48286E7E" w14:textId="77777777" w:rsidR="0018140B" w:rsidRPr="005E34B1" w:rsidRDefault="0018140B" w:rsidP="0018140B">
      <w:pPr>
        <w:pStyle w:val="ListParagraph"/>
        <w:numPr>
          <w:ilvl w:val="0"/>
          <w:numId w:val="21"/>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التقارير الوطنية</w:t>
      </w:r>
      <w:r w:rsidRPr="005E34B1">
        <w:rPr>
          <w:rFonts w:cs="Simplified Arabic" w:hint="cs"/>
          <w:rtl/>
          <w:lang w:val="en-US" w:bidi="ar-EG"/>
        </w:rPr>
        <w:t>؛</w:t>
      </w:r>
    </w:p>
    <w:p w14:paraId="5223C578" w14:textId="77777777" w:rsidR="0018140B" w:rsidRPr="005E34B1" w:rsidRDefault="0018140B" w:rsidP="0018140B">
      <w:pPr>
        <w:pStyle w:val="ListParagraph"/>
        <w:numPr>
          <w:ilvl w:val="0"/>
          <w:numId w:val="21"/>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تقرير عالمي بشأن التقدم الجماعي المحرز في تنفيذ الإطار؛</w:t>
      </w:r>
    </w:p>
    <w:p w14:paraId="415B6370" w14:textId="77777777" w:rsidR="0018140B" w:rsidRPr="005E34B1" w:rsidRDefault="0018140B" w:rsidP="0018140B">
      <w:pPr>
        <w:pStyle w:val="ListParagraph"/>
        <w:numPr>
          <w:ilvl w:val="0"/>
          <w:numId w:val="21"/>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[المعلومات التي تتقاسمها مجموعات أصحاب المصلحة الرئيسية عن مساهماتها في تنفيذ الإطار[، على النحو المبين في الفقرة 26 من المقرر 15/6؛]]</w:t>
      </w:r>
    </w:p>
    <w:p w14:paraId="6A02872B" w14:textId="77777777" w:rsidR="0018140B" w:rsidRPr="005E34B1" w:rsidRDefault="0018140B" w:rsidP="0018140B">
      <w:pPr>
        <w:tabs>
          <w:tab w:val="left" w:pos="2421"/>
          <w:tab w:val="left" w:pos="2700"/>
        </w:tabs>
        <w:spacing w:after="120" w:line="216" w:lineRule="auto"/>
        <w:ind w:left="1134" w:firstLine="567"/>
        <w:jc w:val="both"/>
        <w:rPr>
          <w:lang w:val="en-US"/>
        </w:rPr>
      </w:pPr>
      <w:r w:rsidRPr="005E34B1">
        <w:rPr>
          <w:rFonts w:hint="cs"/>
          <w:rtl/>
          <w:lang w:val="en-US"/>
        </w:rPr>
        <w:t>[(د)</w:t>
      </w:r>
      <w:r w:rsidRPr="005E34B1">
        <w:rPr>
          <w:rtl/>
          <w:lang w:val="en-US"/>
        </w:rPr>
        <w:tab/>
      </w:r>
      <w:r w:rsidRPr="005E34B1">
        <w:rPr>
          <w:rFonts w:hint="cs"/>
          <w:rtl/>
          <w:lang w:val="en-US"/>
        </w:rPr>
        <w:t>التحليل العالمي، الوارد وصفه في الفقرة 1(ج) من المقرر 15/6؛]</w:t>
      </w:r>
    </w:p>
    <w:p w14:paraId="7E086165" w14:textId="77777777" w:rsidR="0018140B" w:rsidRPr="005E34B1" w:rsidRDefault="0018140B" w:rsidP="0018140B">
      <w:pPr>
        <w:tabs>
          <w:tab w:val="left" w:pos="2421"/>
          <w:tab w:val="left" w:pos="2700"/>
        </w:tabs>
        <w:spacing w:after="120" w:line="216" w:lineRule="auto"/>
        <w:ind w:left="1134" w:firstLine="567"/>
        <w:jc w:val="both"/>
        <w:rPr>
          <w:lang w:val="en-US"/>
        </w:rPr>
      </w:pPr>
      <w:r w:rsidRPr="005E34B1">
        <w:rPr>
          <w:rFonts w:hint="cs"/>
          <w:rtl/>
          <w:lang w:val="en-US"/>
        </w:rPr>
        <w:t>[(ه)</w:t>
      </w:r>
      <w:r w:rsidRPr="005E34B1">
        <w:rPr>
          <w:rtl/>
          <w:lang w:val="en-US"/>
        </w:rPr>
        <w:tab/>
      </w:r>
      <w:r w:rsidRPr="005E34B1">
        <w:rPr>
          <w:rFonts w:hint="cs"/>
          <w:rtl/>
          <w:lang w:val="en-US"/>
        </w:rPr>
        <w:t>حوار تقني على المستوى العالمي لمناقشة التقدم المحرز نحو تحقيق الإطار؛]</w:t>
      </w:r>
    </w:p>
    <w:p w14:paraId="228D6BA9" w14:textId="77777777" w:rsidR="0018140B" w:rsidRPr="005E34B1" w:rsidRDefault="0018140B" w:rsidP="0018140B">
      <w:pPr>
        <w:tabs>
          <w:tab w:val="left" w:pos="2421"/>
          <w:tab w:val="left" w:pos="2700"/>
        </w:tabs>
        <w:spacing w:after="120" w:line="216" w:lineRule="auto"/>
        <w:ind w:left="1134" w:firstLine="567"/>
        <w:jc w:val="both"/>
        <w:rPr>
          <w:lang w:val="en-US"/>
        </w:rPr>
      </w:pPr>
      <w:r w:rsidRPr="005E34B1">
        <w:rPr>
          <w:rFonts w:hint="cs"/>
          <w:rtl/>
          <w:lang w:val="en-US"/>
        </w:rPr>
        <w:t>[(و)</w:t>
      </w:r>
      <w:r w:rsidRPr="005E34B1">
        <w:rPr>
          <w:rtl/>
          <w:lang w:val="en-US"/>
        </w:rPr>
        <w:tab/>
      </w:r>
      <w:r w:rsidRPr="005E34B1">
        <w:rPr>
          <w:rFonts w:hint="cs"/>
          <w:rtl/>
          <w:lang w:val="en-US"/>
        </w:rPr>
        <w:t>نتائج المنتدى المفتوح العضوية من أجل الاستعراض القطري الطوعي؛]</w:t>
      </w:r>
    </w:p>
    <w:p w14:paraId="2667F190" w14:textId="77777777" w:rsidR="0018140B" w:rsidRPr="005E34B1" w:rsidRDefault="0018140B" w:rsidP="0018140B">
      <w:pPr>
        <w:pStyle w:val="ListParagraph"/>
        <w:numPr>
          <w:ilvl w:val="0"/>
          <w:numId w:val="32"/>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i/>
          <w:iCs/>
          <w:rtl/>
          <w:lang w:val="en-US"/>
        </w:rPr>
        <w:lastRenderedPageBreak/>
        <w:t>يقرر كذلك</w:t>
      </w:r>
      <w:r w:rsidRPr="005E34B1">
        <w:rPr>
          <w:rFonts w:cs="Simplified Arabic" w:hint="cs"/>
          <w:rtl/>
          <w:lang w:val="en-US"/>
        </w:rPr>
        <w:t xml:space="preserve"> أن يستند الاستعراض العالمي إلى التوصيات ذات الصلة الصادرة عن الهيئات الفرعية والأفرقة العاملة</w:t>
      </w:r>
      <w:r w:rsidRPr="005E34B1">
        <w:rPr>
          <w:rStyle w:val="FootnoteReference"/>
          <w:rFonts w:cs="Simplified Arabic"/>
          <w:rtl/>
          <w:lang w:val="en-US"/>
        </w:rPr>
        <w:footnoteReference w:id="10"/>
      </w:r>
      <w:r w:rsidRPr="005E34B1">
        <w:rPr>
          <w:rFonts w:cs="Simplified Arabic" w:hint="cs"/>
          <w:rtl/>
          <w:lang w:val="en-US"/>
        </w:rPr>
        <w:t xml:space="preserve"> [، بما في ذلك التوصيات الصادرة من الهيئة الفرعية للمشورة العلمية والتقنية والتكنولوجية استنادا إلى نتائج الحوار التقني غير الرسمي المشار إليه في الفقرة 26 أدناه][ والمناقشات الرفيعة المستوى التي تعقد فيما بين الأطراف عملا بالفقرة 21 من المقرر 15/6]؛</w:t>
      </w:r>
    </w:p>
    <w:p w14:paraId="7CAAD981" w14:textId="77777777" w:rsidR="0018140B" w:rsidRPr="005E34B1" w:rsidRDefault="0018140B" w:rsidP="0018140B">
      <w:pPr>
        <w:tabs>
          <w:tab w:val="left" w:pos="2421"/>
          <w:tab w:val="left" w:pos="2700"/>
        </w:tabs>
        <w:spacing w:after="120" w:line="216" w:lineRule="auto"/>
        <w:ind w:left="1701"/>
        <w:jc w:val="both"/>
        <w:rPr>
          <w:lang w:val="en-US"/>
        </w:rPr>
      </w:pPr>
      <w:r w:rsidRPr="005E34B1">
        <w:rPr>
          <w:rFonts w:hint="cs"/>
          <w:rtl/>
          <w:lang w:val="en-US"/>
        </w:rPr>
        <w:t>[11-</w:t>
      </w:r>
      <w:r w:rsidRPr="005E34B1">
        <w:rPr>
          <w:rtl/>
          <w:lang w:val="en-US"/>
        </w:rPr>
        <w:tab/>
        <w:t>[</w:t>
      </w:r>
      <w:r w:rsidRPr="005E34B1">
        <w:rPr>
          <w:rFonts w:hint="cs"/>
          <w:i/>
          <w:iCs/>
          <w:rtl/>
          <w:lang w:val="en-US"/>
        </w:rPr>
        <w:t xml:space="preserve">يشدد </w:t>
      </w:r>
      <w:r w:rsidRPr="005E34B1">
        <w:rPr>
          <w:rFonts w:hint="cs"/>
          <w:rtl/>
          <w:lang w:val="en-US"/>
        </w:rPr>
        <w:t>على</w:t>
      </w:r>
      <w:r w:rsidRPr="005E34B1">
        <w:rPr>
          <w:rtl/>
          <w:lang w:val="en-US"/>
        </w:rPr>
        <w:t>] [</w:t>
      </w:r>
      <w:r w:rsidRPr="005E34B1">
        <w:rPr>
          <w:i/>
          <w:iCs/>
          <w:rtl/>
          <w:lang w:val="en-US"/>
        </w:rPr>
        <w:t>يقرر</w:t>
      </w:r>
      <w:r w:rsidRPr="005E34B1">
        <w:rPr>
          <w:rtl/>
          <w:lang w:val="en-US"/>
        </w:rPr>
        <w:t xml:space="preserve">] أن يركز الاستعراض العالمي على تقييم التقدم الجماعي[، دون التركيز على طرف </w:t>
      </w:r>
      <w:r w:rsidRPr="005E34B1">
        <w:rPr>
          <w:rFonts w:hint="cs"/>
          <w:rtl/>
          <w:lang w:val="en-US"/>
        </w:rPr>
        <w:t>فردي</w:t>
      </w:r>
      <w:r w:rsidRPr="005E34B1">
        <w:rPr>
          <w:rtl/>
          <w:lang w:val="en-US"/>
        </w:rPr>
        <w:t xml:space="preserve"> أو </w:t>
      </w:r>
      <w:r w:rsidRPr="005E34B1">
        <w:rPr>
          <w:rFonts w:hint="cs"/>
          <w:rtl/>
          <w:lang w:val="en-US"/>
        </w:rPr>
        <w:t>إرشادات</w:t>
      </w:r>
      <w:r w:rsidRPr="005E34B1">
        <w:rPr>
          <w:rtl/>
          <w:lang w:val="en-US"/>
        </w:rPr>
        <w:t xml:space="preserve"> توجيهية سياس</w:t>
      </w:r>
      <w:r w:rsidRPr="005E34B1">
        <w:rPr>
          <w:rFonts w:hint="cs"/>
          <w:rtl/>
          <w:lang w:val="en-US"/>
        </w:rPr>
        <w:t>ات</w:t>
      </w:r>
      <w:r w:rsidRPr="005E34B1">
        <w:rPr>
          <w:rtl/>
          <w:lang w:val="en-US"/>
        </w:rPr>
        <w:t>ية،] ويشير إلى مقرريه 15/5 و15/6، وأن</w:t>
      </w:r>
      <w:r w:rsidRPr="005E34B1">
        <w:rPr>
          <w:rFonts w:hint="cs"/>
          <w:rtl/>
          <w:lang w:val="en-US"/>
        </w:rPr>
        <w:t>ه س</w:t>
      </w:r>
      <w:r w:rsidRPr="005E34B1">
        <w:rPr>
          <w:rtl/>
          <w:lang w:val="en-US"/>
        </w:rPr>
        <w:t>يتم إجراء الاستعراض بطريقة تيسيرية وغير تدخلية وغير عقابية، مع احترام السيادة الوطنية وتجنب وضع أعباء لا مبرر لها على الأطراف، ولا سيما البلدان النامية؛]</w:t>
      </w:r>
    </w:p>
    <w:p w14:paraId="416732E8" w14:textId="77777777" w:rsidR="0018140B" w:rsidRPr="005E34B1" w:rsidRDefault="0018140B" w:rsidP="0018140B">
      <w:pPr>
        <w:pStyle w:val="ListParagraph"/>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[11-بديل</w:t>
      </w:r>
      <w:r w:rsidRPr="005E34B1">
        <w:rPr>
          <w:rFonts w:cs="Simplified Arabic" w:hint="cs"/>
          <w:rtl/>
          <w:lang w:val="en-US"/>
        </w:rPr>
        <w:tab/>
      </w:r>
      <w:r w:rsidRPr="005E34B1">
        <w:rPr>
          <w:rFonts w:cs="Simplified Arabic" w:hint="cs"/>
          <w:i/>
          <w:iCs/>
          <w:rtl/>
          <w:lang w:val="en-US"/>
        </w:rPr>
        <w:t>يقرر</w:t>
      </w:r>
      <w:r w:rsidRPr="005E34B1">
        <w:rPr>
          <w:rFonts w:cs="Simplified Arabic" w:hint="cs"/>
          <w:rtl/>
          <w:lang w:val="en-US"/>
        </w:rPr>
        <w:t xml:space="preserve"> أن الاستعراض العالمي ينبغي أن يركز على تقييم التقدم الجماعي المحرز في تنفيذ </w:t>
      </w:r>
      <w:r w:rsidRPr="005E34B1">
        <w:rPr>
          <w:rFonts w:cs="Simplified Arabic" w:hint="cs"/>
          <w:rtl/>
          <w:lang w:val="en-US" w:bidi="ar-EG"/>
        </w:rPr>
        <w:t>ال</w:t>
      </w:r>
      <w:r w:rsidRPr="005E34B1">
        <w:rPr>
          <w:rFonts w:cs="Simplified Arabic" w:hint="cs"/>
          <w:rtl/>
          <w:lang w:val="en-US"/>
        </w:rPr>
        <w:t xml:space="preserve">إطار، </w:t>
      </w:r>
      <w:r w:rsidRPr="005E34B1">
        <w:rPr>
          <w:rFonts w:cs="Simplified Arabic"/>
          <w:rtl/>
          <w:lang w:val="en-US"/>
        </w:rPr>
        <w:t xml:space="preserve">دون التركيز على طرف </w:t>
      </w:r>
      <w:r w:rsidRPr="005E34B1">
        <w:rPr>
          <w:rFonts w:cs="Simplified Arabic" w:hint="cs"/>
          <w:rtl/>
          <w:lang w:val="en-US"/>
        </w:rPr>
        <w:t>فردي</w:t>
      </w:r>
      <w:r w:rsidRPr="005E34B1">
        <w:rPr>
          <w:rFonts w:cs="Simplified Arabic"/>
          <w:rtl/>
          <w:lang w:val="en-US"/>
        </w:rPr>
        <w:t xml:space="preserve"> أو </w:t>
      </w:r>
      <w:r w:rsidRPr="005E34B1">
        <w:rPr>
          <w:rFonts w:cs="Simplified Arabic" w:hint="cs"/>
          <w:rtl/>
          <w:lang w:val="en-US"/>
        </w:rPr>
        <w:t>إرشادات</w:t>
      </w:r>
      <w:r w:rsidRPr="005E34B1">
        <w:rPr>
          <w:rFonts w:cs="Simplified Arabic"/>
          <w:rtl/>
          <w:lang w:val="en-US"/>
        </w:rPr>
        <w:t xml:space="preserve"> توجيهية سياس</w:t>
      </w:r>
      <w:r w:rsidRPr="005E34B1">
        <w:rPr>
          <w:rFonts w:cs="Simplified Arabic" w:hint="cs"/>
          <w:rtl/>
          <w:lang w:val="en-US"/>
        </w:rPr>
        <w:t>ات</w:t>
      </w:r>
      <w:r w:rsidRPr="005E34B1">
        <w:rPr>
          <w:rFonts w:cs="Simplified Arabic"/>
          <w:rtl/>
          <w:lang w:val="en-US"/>
        </w:rPr>
        <w:t>ية</w:t>
      </w:r>
      <w:r w:rsidRPr="005E34B1">
        <w:rPr>
          <w:rFonts w:cs="Simplified Arabic" w:hint="cs"/>
          <w:rtl/>
          <w:lang w:val="en-US"/>
        </w:rPr>
        <w:t>، مع الإقرار بالمستويات المختلفة للتطور واحترام مكانة سياسات الأطراف في سياق تحقيق التنمية المستدامة والقضاء على الفقر]؛</w:t>
      </w:r>
    </w:p>
    <w:p w14:paraId="2F18D0AA" w14:textId="77777777" w:rsidR="0018140B" w:rsidRPr="005E34B1" w:rsidRDefault="0018140B" w:rsidP="0018140B">
      <w:pPr>
        <w:pStyle w:val="ListParagraph"/>
        <w:numPr>
          <w:ilvl w:val="0"/>
          <w:numId w:val="42"/>
        </w:numPr>
        <w:tabs>
          <w:tab w:val="left" w:pos="2421"/>
          <w:tab w:val="left" w:pos="2700"/>
        </w:tabs>
        <w:bidi/>
        <w:spacing w:after="120" w:line="216" w:lineRule="auto"/>
        <w:ind w:left="1138" w:firstLine="567"/>
        <w:contextualSpacing w:val="0"/>
        <w:rPr>
          <w:rFonts w:cs="Simplified Arabic"/>
          <w:lang w:val="en-US"/>
        </w:rPr>
      </w:pPr>
      <w:r w:rsidRPr="005E34B1">
        <w:rPr>
          <w:rFonts w:cs="Simplified Arabic" w:hint="cs"/>
          <w:i/>
          <w:iCs/>
          <w:rtl/>
          <w:lang w:val="en-US"/>
        </w:rPr>
        <w:t>يقرر أيضا</w:t>
      </w:r>
      <w:r w:rsidRPr="005E34B1">
        <w:rPr>
          <w:rFonts w:cs="Simplified Arabic" w:hint="cs"/>
          <w:rtl/>
          <w:lang w:val="en-US"/>
        </w:rPr>
        <w:t xml:space="preserve"> أن الاستعراض العالمي هو عملية تقودها الأطراف وتجريها بطريقة شاملة وتيسيرية وفعالة وشفافة، مع تجنب ازدواجية العمل، في جميع مراحلها، بما في ذلك عند إعداد التقرير العالمي؛</w:t>
      </w:r>
    </w:p>
    <w:p w14:paraId="6609D030" w14:textId="77777777" w:rsidR="0018140B" w:rsidRPr="005E34B1" w:rsidRDefault="0018140B" w:rsidP="0018140B">
      <w:pPr>
        <w:pStyle w:val="ListParagraph"/>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[13 [</w:t>
      </w:r>
      <w:r w:rsidRPr="005E34B1">
        <w:rPr>
          <w:rFonts w:cs="Simplified Arabic" w:hint="cs"/>
          <w:i/>
          <w:iCs/>
          <w:rtl/>
          <w:lang w:val="en-US"/>
        </w:rPr>
        <w:t>يقرر كذلك</w:t>
      </w:r>
      <w:r w:rsidRPr="005E34B1">
        <w:rPr>
          <w:rFonts w:cs="Simplified Arabic" w:hint="cs"/>
          <w:rtl/>
          <w:lang w:val="en-US"/>
        </w:rPr>
        <w:t>] أنه من أجل دعم المشاركة الفعالة والمنصفة لجميع الأطراف، ينبغي الوصول إلى جميع المدخلات، بما في ذلك عبر الإنترنت[، وأن المشاركة الشخصية لمندوبي الأطراف في الاستعراض العالمي ينبغي دعمها من خلال تقديم التمويل المناسب، ولا سيما للأطراف من البلدان النامية [بالنسبة لجميع الأنشطة ذات الصلة]]؛]</w:t>
      </w:r>
    </w:p>
    <w:p w14:paraId="2184B7C0" w14:textId="77777777" w:rsidR="0018140B" w:rsidRPr="005E34B1" w:rsidRDefault="0018140B" w:rsidP="0018140B">
      <w:pPr>
        <w:pStyle w:val="ListParagraph"/>
        <w:numPr>
          <w:ilvl w:val="0"/>
          <w:numId w:val="38"/>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i/>
          <w:iCs/>
          <w:rtl/>
          <w:lang w:val="en-US"/>
        </w:rPr>
        <w:t>يقرر</w:t>
      </w:r>
      <w:r w:rsidRPr="005E34B1">
        <w:rPr>
          <w:rFonts w:cs="Simplified Arabic" w:hint="cs"/>
          <w:rtl/>
          <w:lang w:val="en-US"/>
        </w:rPr>
        <w:t xml:space="preserve"> أن يكون الاستعراض العالمي، ولا سيما فيما يتعلق بالفقرات 8-12 أعلاه، عملية توجهها الأطراف بقيادة الهيئة الفرعية للتنفيذ</w:t>
      </w:r>
    </w:p>
    <w:p w14:paraId="7B8A1351" w14:textId="77777777" w:rsidR="0018140B" w:rsidRPr="005E34B1" w:rsidRDefault="0018140B" w:rsidP="0018140B">
      <w:pPr>
        <w:pStyle w:val="ListParagraph"/>
        <w:tabs>
          <w:tab w:val="left" w:pos="2421"/>
          <w:tab w:val="left" w:pos="2700"/>
        </w:tabs>
        <w:bidi/>
        <w:spacing w:after="120" w:line="216" w:lineRule="auto"/>
        <w:ind w:left="1134" w:firstLine="567"/>
        <w:contextualSpacing w:val="0"/>
        <w:rPr>
          <w:rFonts w:cs="Simplified Arabic"/>
          <w:rtl/>
          <w:lang w:val="en-US"/>
        </w:rPr>
      </w:pPr>
      <w:r w:rsidRPr="005E34B1">
        <w:rPr>
          <w:rFonts w:cs="Simplified Arabic" w:hint="cs"/>
          <w:rtl/>
          <w:lang w:val="en-US"/>
        </w:rPr>
        <w:t>[بدعم من اللجنة الاستشارية المعنية بالاستعراض العالمي للتقدم الجماعي في تنفيذ إطار كونمينغ-مونتريال العالمي للتنوع البيولوجي، والتي ترد اختصاصاتها في المرفق الثالث]،</w:t>
      </w:r>
    </w:p>
    <w:p w14:paraId="7B141112" w14:textId="77777777" w:rsidR="0018140B" w:rsidRPr="005E34B1" w:rsidRDefault="0018140B" w:rsidP="0018140B">
      <w:pPr>
        <w:pStyle w:val="ListParagraph"/>
        <w:tabs>
          <w:tab w:val="left" w:pos="2421"/>
          <w:tab w:val="left" w:pos="2700"/>
        </w:tabs>
        <w:bidi/>
        <w:spacing w:after="120" w:line="216" w:lineRule="auto"/>
        <w:ind w:left="1134" w:firstLine="567"/>
        <w:contextualSpacing w:val="0"/>
        <w:rPr>
          <w:rFonts w:cs="Simplified Arabic"/>
          <w:rtl/>
          <w:lang w:val="en-US"/>
        </w:rPr>
      </w:pPr>
      <w:r w:rsidRPr="005E34B1">
        <w:rPr>
          <w:rFonts w:cs="Simplified Arabic" w:hint="cs"/>
          <w:rtl/>
          <w:lang w:val="en-US"/>
        </w:rPr>
        <w:t>[بمشاركة جميع الأطراف من خلال الهيئة الفرعية للتنفيذ والهيئة الفرعية للمشورة العلمية والتقنية والتكنولوجية واستعراض من جانب مؤتمر الأطراف وأنها ستسترشد بتقديمات من الأطراف و/أو استعراض النظراء قبل الاجتماعات ذات الصلة للهيئة الفرعية للتنفيذ ومؤتمر الأطراف بشأن ما الذي ينبغي إدراجه في مشروع مقرر أو مقررات لمؤتمر الأطراف بشأن الاستعراض العالمي]</w:t>
      </w:r>
    </w:p>
    <w:p w14:paraId="4BDFC91D" w14:textId="77777777" w:rsidR="0018140B" w:rsidRPr="005E34B1" w:rsidRDefault="0018140B" w:rsidP="0018140B">
      <w:pPr>
        <w:pStyle w:val="ListParagraph"/>
        <w:tabs>
          <w:tab w:val="left" w:pos="2421"/>
          <w:tab w:val="left" w:pos="2700"/>
        </w:tabs>
        <w:bidi/>
        <w:spacing w:after="120" w:line="216" w:lineRule="auto"/>
        <w:ind w:left="1134" w:firstLine="567"/>
        <w:contextualSpacing w:val="0"/>
        <w:rPr>
          <w:rFonts w:cs="Simplified Arabic"/>
          <w:rtl/>
          <w:lang w:val="en-US"/>
        </w:rPr>
      </w:pPr>
      <w:r w:rsidRPr="005E34B1">
        <w:rPr>
          <w:rFonts w:cs="Simplified Arabic" w:hint="cs"/>
          <w:rtl/>
          <w:lang w:val="en-US"/>
        </w:rPr>
        <w:t>[بدعم مع مكتب مؤتمر الأطراف، ورئيسي الهيئة الفرعية للتنفيذ والهيئة الفرعية للمشورة العلمية والتقنية والتكنولوجية والرئيسين المشاركين للفريق العلمي والتقني المخصص لإعداد التقرير العالمي عن التقدم الجماعي في تنفيذ إطار كونمينغ-مونتريال العالمي للتنوع البيولوجي لضمان اتساق عملية الاستعراض العالمي والاتصالات]</w:t>
      </w:r>
    </w:p>
    <w:p w14:paraId="633334D3" w14:textId="77777777" w:rsidR="0018140B" w:rsidRPr="005E34B1" w:rsidRDefault="0018140B" w:rsidP="0018140B">
      <w:pPr>
        <w:pStyle w:val="ListParagraph"/>
        <w:tabs>
          <w:tab w:val="left" w:pos="2421"/>
          <w:tab w:val="left" w:pos="2700"/>
        </w:tabs>
        <w:bidi/>
        <w:spacing w:after="120" w:line="216" w:lineRule="auto"/>
        <w:ind w:left="1134" w:firstLine="567"/>
        <w:contextualSpacing w:val="0"/>
        <w:rPr>
          <w:rFonts w:cs="Simplified Arabic"/>
          <w:rtl/>
          <w:lang w:val="en-US" w:bidi="ar-EG"/>
        </w:rPr>
      </w:pPr>
      <w:r w:rsidRPr="005E34B1">
        <w:rPr>
          <w:rFonts w:cs="Simplified Arabic" w:hint="cs"/>
          <w:rtl/>
          <w:lang w:val="en-US"/>
        </w:rPr>
        <w:t xml:space="preserve">[، ومع ملاحظة أن أنشطة الاتصالات والدعوة مهمة لتحفيز العمل الذي سيتصدى للتحديات المحددة في الاستعراض العالمي، يقرر أيضا تعيين </w:t>
      </w:r>
      <w:r w:rsidRPr="005E34B1">
        <w:rPr>
          <w:rFonts w:cs="Simplified Arabic" w:hint="cs"/>
          <w:rtl/>
          <w:lang w:val="en-US" w:bidi="ar-EG"/>
        </w:rPr>
        <w:t>مبعوثين لتحسين الاتصالات والإرادة السياسية [في الاجتماع السادس عشر لمؤتمر الأطراف][في الاجتماع السابع عشر لمؤتمر الأطراف]،]</w:t>
      </w:r>
    </w:p>
    <w:p w14:paraId="3E7E73F2" w14:textId="77777777" w:rsidR="0018140B" w:rsidRPr="005E34B1" w:rsidRDefault="0018140B" w:rsidP="0018140B">
      <w:pPr>
        <w:pStyle w:val="ListParagraph"/>
        <w:tabs>
          <w:tab w:val="left" w:pos="2421"/>
          <w:tab w:val="left" w:pos="2700"/>
        </w:tabs>
        <w:bidi/>
        <w:spacing w:after="120" w:line="216" w:lineRule="auto"/>
        <w:ind w:left="1134" w:firstLine="567"/>
        <w:contextualSpacing w:val="0"/>
        <w:rPr>
          <w:rFonts w:cs="Simplified Arabic"/>
          <w:rtl/>
          <w:lang w:val="en-US" w:bidi="ar-EG"/>
        </w:rPr>
      </w:pPr>
      <w:r w:rsidRPr="005E34B1">
        <w:rPr>
          <w:rFonts w:cs="Simplified Arabic" w:hint="cs"/>
          <w:rtl/>
          <w:lang w:val="en-US" w:bidi="ar-EG"/>
        </w:rPr>
        <w:lastRenderedPageBreak/>
        <w:t xml:space="preserve">[ورهنا بتوافر الموارد، سيشمل تبادلا مُركّزا لوجهات النظر، ومعلومات وأفكارا من خلال المنتدى المفتوح العضوية من أجل الاستعراض القطري الطوعي، أو حلقات العمل أو أنشطة أخرى وسيتم تيسيره بواسطة رئيسين مشاركين، يكونا مسؤولين عن الاضطلاع بالتبادل المُركّز والتحضير لتقرير تجميعي وقائعي ومخرجات أخرى بمساعدة الأمينة التنفيذية ويطلب إلى رئيسي الهيئة الفرعية للتنفيذ والهيئة الفرعية للمشورة العلمية والتقنية والتكنولوجية إعداد أسئلة إرشادية لجميع مكونات الاستعراض العالمي، بما في ذلك الأسئلة المواضيعية والشاملة المحددة]؛ </w:t>
      </w:r>
    </w:p>
    <w:p w14:paraId="1432D6F8" w14:textId="77777777" w:rsidR="0018140B" w:rsidRPr="005E34B1" w:rsidRDefault="0018140B" w:rsidP="0018140B">
      <w:pPr>
        <w:pStyle w:val="ListParagraph"/>
        <w:numPr>
          <w:ilvl w:val="0"/>
          <w:numId w:val="38"/>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bidi="ar-EG"/>
        </w:rPr>
        <w:t>[</w:t>
      </w:r>
      <w:r w:rsidRPr="005E34B1">
        <w:rPr>
          <w:rFonts w:cs="Simplified Arabic" w:hint="cs"/>
          <w:i/>
          <w:iCs/>
          <w:rtl/>
          <w:lang w:val="en-US"/>
        </w:rPr>
        <w:t>يحيط</w:t>
      </w:r>
      <w:r w:rsidRPr="005E34B1">
        <w:rPr>
          <w:rFonts w:cs="Simplified Arabic" w:hint="cs"/>
          <w:i/>
          <w:iCs/>
          <w:rtl/>
          <w:lang w:val="en-US" w:bidi="ar-EG"/>
        </w:rPr>
        <w:t xml:space="preserve"> علما</w:t>
      </w:r>
      <w:r w:rsidRPr="005E34B1">
        <w:rPr>
          <w:rFonts w:cs="Simplified Arabic" w:hint="cs"/>
          <w:rtl/>
          <w:lang w:val="en-US" w:bidi="ar-EG"/>
        </w:rPr>
        <w:t xml:space="preserve"> </w:t>
      </w:r>
      <w:r w:rsidRPr="005E34B1">
        <w:rPr>
          <w:rFonts w:cs="Simplified Arabic" w:hint="cs"/>
          <w:rtl/>
          <w:lang w:val="en-US"/>
        </w:rPr>
        <w:t xml:space="preserve">بالإطار الزمني الإرشادي للاستعراض العالمي، بما في ذلك للتحضير للتقرير العالمي، الوارد في الوثيقة </w:t>
      </w:r>
      <w:r w:rsidRPr="005E34B1">
        <w:rPr>
          <w:rFonts w:cs="Simplified Arabic"/>
          <w:kern w:val="22"/>
          <w:szCs w:val="22"/>
        </w:rPr>
        <w:t>CBD/SBI/4/4/Add.2/Rev.1</w:t>
      </w:r>
      <w:r w:rsidRPr="005E34B1">
        <w:rPr>
          <w:rFonts w:cs="Simplified Arabic" w:hint="cs"/>
          <w:rtl/>
          <w:lang w:val="en-US"/>
        </w:rPr>
        <w:t>، ويطلب إلى الأمينة التنفيذية[، رهنا بتوافر الموارد،] أن تجري العمل ذي الصلة على أساس هذا الإطار الزمني]؛</w:t>
      </w:r>
    </w:p>
    <w:p w14:paraId="7D6DA994" w14:textId="77777777" w:rsidR="0018140B" w:rsidRPr="005E34B1" w:rsidRDefault="0018140B" w:rsidP="0018140B">
      <w:pPr>
        <w:pStyle w:val="ListParagraph"/>
        <w:numPr>
          <w:ilvl w:val="0"/>
          <w:numId w:val="38"/>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i/>
          <w:iCs/>
          <w:rtl/>
          <w:lang w:val="en-US"/>
        </w:rPr>
        <w:t>يقرر</w:t>
      </w:r>
      <w:r w:rsidRPr="005E34B1">
        <w:rPr>
          <w:rFonts w:cs="Simplified Arabic" w:hint="cs"/>
          <w:rtl/>
          <w:lang w:val="en-US"/>
        </w:rPr>
        <w:t xml:space="preserve"> أن يركز الاستعراض العالمي أساسا على تقييم التقدم المحرز في تنفيذ الإطار وأن يحتوي على العناصر الهيكلية التالية:</w:t>
      </w:r>
    </w:p>
    <w:p w14:paraId="730F8986" w14:textId="77777777" w:rsidR="0018140B" w:rsidRPr="005E34B1" w:rsidRDefault="0018140B" w:rsidP="0018140B">
      <w:pPr>
        <w:pStyle w:val="ListParagraph"/>
        <w:numPr>
          <w:ilvl w:val="0"/>
          <w:numId w:val="22"/>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مقدمة إلى التقرير والإطار؛</w:t>
      </w:r>
    </w:p>
    <w:p w14:paraId="361BD623" w14:textId="77777777" w:rsidR="0018140B" w:rsidRPr="005E34B1" w:rsidRDefault="0018140B" w:rsidP="0018140B">
      <w:pPr>
        <w:pStyle w:val="ListParagraph"/>
        <w:numPr>
          <w:ilvl w:val="0"/>
          <w:numId w:val="22"/>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تجميع علمي وتقني موجز لحالة واتجاهات التنوع البيولوجي؛</w:t>
      </w:r>
    </w:p>
    <w:p w14:paraId="64F2CB50" w14:textId="77777777" w:rsidR="0018140B" w:rsidRPr="005E34B1" w:rsidRDefault="0018140B" w:rsidP="0018140B">
      <w:pPr>
        <w:pStyle w:val="ListParagraph"/>
        <w:numPr>
          <w:ilvl w:val="0"/>
          <w:numId w:val="22"/>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استعراض للتقدم الجماعي المحرز في تنفيذ الإطار، بما في ذلك تقييم كل هدف للتقدم المحرز نحو الأهداف الثلاثة والعشرين، ومهمة عام 2030 والعناصر الأخرى للإطار، بما في ذلك الأقسام جيم وطاء وياء وكاف؛</w:t>
      </w:r>
    </w:p>
    <w:p w14:paraId="516EAAA8" w14:textId="77777777" w:rsidR="0018140B" w:rsidRPr="005E34B1" w:rsidRDefault="0018140B" w:rsidP="0018140B">
      <w:pPr>
        <w:pStyle w:val="ListParagraph"/>
        <w:numPr>
          <w:ilvl w:val="0"/>
          <w:numId w:val="22"/>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قسم مخصص بشأن تقديم وسائل للتنفيذ تتسق مع الإطار؛</w:t>
      </w:r>
    </w:p>
    <w:p w14:paraId="1D95CCC5" w14:textId="77777777" w:rsidR="0018140B" w:rsidRPr="005E34B1" w:rsidRDefault="0018140B" w:rsidP="0018140B">
      <w:pPr>
        <w:pStyle w:val="ListParagraph"/>
        <w:numPr>
          <w:ilvl w:val="0"/>
          <w:numId w:val="22"/>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تحليل للتقدم المحرز نحو غايات الإطار ورؤية عام 2050؛</w:t>
      </w:r>
    </w:p>
    <w:p w14:paraId="16DD5DF6" w14:textId="77777777" w:rsidR="0018140B" w:rsidRPr="005E34B1" w:rsidRDefault="0018140B" w:rsidP="0018140B">
      <w:pPr>
        <w:pStyle w:val="ListParagraph"/>
        <w:tabs>
          <w:tab w:val="left" w:pos="2421"/>
          <w:tab w:val="left" w:pos="2700"/>
        </w:tabs>
        <w:bidi/>
        <w:spacing w:after="120" w:line="216" w:lineRule="auto"/>
        <w:ind w:left="1134" w:firstLine="567"/>
        <w:contextualSpacing w:val="0"/>
        <w:rPr>
          <w:rFonts w:cs="Simplified Arabic"/>
          <w:rtl/>
          <w:lang w:val="en-US"/>
        </w:rPr>
      </w:pPr>
      <w:r w:rsidRPr="005E34B1">
        <w:rPr>
          <w:rFonts w:cs="Simplified Arabic" w:hint="cs"/>
          <w:rtl/>
          <w:lang w:val="en-US"/>
        </w:rPr>
        <w:t>[(و)</w:t>
      </w:r>
      <w:r w:rsidRPr="005E34B1">
        <w:rPr>
          <w:rFonts w:cs="Simplified Arabic" w:hint="cs"/>
          <w:rtl/>
          <w:lang w:val="en-US"/>
        </w:rPr>
        <w:tab/>
        <w:t>تجميع موجز للروابط بين الاتفاقات البيئية المتعددة الأطراف الأخرى والإطار و[أمثلة على] مساهمات تلك الاتفاقات نحو تنفيذ الإطار، [بما يتماشى مع ولايات كل منها]؛]</w:t>
      </w:r>
    </w:p>
    <w:p w14:paraId="456A6947" w14:textId="77777777" w:rsidR="0018140B" w:rsidRPr="005E34B1" w:rsidRDefault="0018140B" w:rsidP="0018140B">
      <w:pPr>
        <w:pStyle w:val="ListParagraph"/>
        <w:tabs>
          <w:tab w:val="left" w:pos="2421"/>
          <w:tab w:val="left" w:pos="2700"/>
        </w:tabs>
        <w:bidi/>
        <w:spacing w:after="120" w:line="216" w:lineRule="auto"/>
        <w:ind w:left="1134" w:firstLine="567"/>
        <w:contextualSpacing w:val="0"/>
        <w:rPr>
          <w:rFonts w:cs="Simplified Arabic"/>
          <w:rtl/>
          <w:lang w:val="en-US"/>
        </w:rPr>
      </w:pPr>
      <w:r w:rsidRPr="005E34B1">
        <w:rPr>
          <w:rFonts w:cs="Simplified Arabic" w:hint="cs"/>
          <w:rtl/>
          <w:lang w:val="en-US"/>
        </w:rPr>
        <w:t>[(ز)</w:t>
      </w:r>
      <w:r w:rsidRPr="005E34B1">
        <w:rPr>
          <w:rFonts w:cs="Simplified Arabic" w:hint="cs"/>
          <w:rtl/>
          <w:lang w:val="en-US"/>
        </w:rPr>
        <w:tab/>
        <w:t>تجميع موجز للحالات الناجحة وأفضل الممارسات في تنفيذ الإطار التي تقدم منافع مشتركة للغايات الاجتماعية والاقتصادية والبيئية؛]</w:t>
      </w:r>
    </w:p>
    <w:p w14:paraId="1E55AA80" w14:textId="77777777" w:rsidR="0018140B" w:rsidRPr="005E34B1" w:rsidRDefault="0018140B" w:rsidP="0018140B">
      <w:pPr>
        <w:pStyle w:val="ListParagraph"/>
        <w:tabs>
          <w:tab w:val="left" w:pos="2421"/>
          <w:tab w:val="left" w:pos="2700"/>
        </w:tabs>
        <w:bidi/>
        <w:spacing w:after="120" w:line="216" w:lineRule="auto"/>
        <w:ind w:left="1134" w:firstLine="567"/>
        <w:contextualSpacing w:val="0"/>
        <w:rPr>
          <w:rFonts w:cs="Simplified Arabic"/>
          <w:rtl/>
          <w:lang w:val="en-US" w:bidi="ar-EG"/>
        </w:rPr>
      </w:pPr>
      <w:r w:rsidRPr="005E34B1">
        <w:rPr>
          <w:rFonts w:cs="Simplified Arabic" w:hint="cs"/>
          <w:rtl/>
          <w:lang w:val="en-US"/>
        </w:rPr>
        <w:t>[(ح)</w:t>
      </w:r>
      <w:r w:rsidRPr="005E34B1">
        <w:rPr>
          <w:rFonts w:cs="Simplified Arabic" w:hint="cs"/>
          <w:rtl/>
          <w:lang w:val="en-US"/>
        </w:rPr>
        <w:tab/>
        <w:t xml:space="preserve">خلاصة [تلخص [الرسائل الرئيسية] [محتوى التقرير العالمي]] [تستكشف الخيارات لسد الثغرات المحددة والتصدي للتحديات في تنفيذ [[، بطريقة غير </w:t>
      </w:r>
      <w:r w:rsidRPr="005E34B1">
        <w:rPr>
          <w:rFonts w:cs="Simplified Arabic" w:hint="cs"/>
          <w:rtl/>
          <w:lang w:val="en-US" w:bidi="ar-EG"/>
        </w:rPr>
        <w:t>إلزامية]، وغير تدخلية وغير عقابية][، بما في ذلك موجز للثغرات في البيانات والمعارف [[والمداخلات السياساتية الناجحة لمعالجة محركات فقدان التنوع البيولوجي]]؛]</w:t>
      </w:r>
    </w:p>
    <w:p w14:paraId="577AC4F1" w14:textId="77777777" w:rsidR="0018140B" w:rsidRPr="005E34B1" w:rsidRDefault="0018140B" w:rsidP="0018140B">
      <w:pPr>
        <w:pStyle w:val="ListParagraph"/>
        <w:numPr>
          <w:ilvl w:val="0"/>
          <w:numId w:val="38"/>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i/>
          <w:iCs/>
          <w:rtl/>
          <w:lang w:val="en-US"/>
        </w:rPr>
        <w:t>يقرر أيضا</w:t>
      </w:r>
      <w:r w:rsidRPr="005E34B1">
        <w:rPr>
          <w:rFonts w:cs="Simplified Arabic" w:hint="cs"/>
          <w:rtl/>
          <w:lang w:val="en-US"/>
        </w:rPr>
        <w:t xml:space="preserve"> أن الأهداف الثلاثة للاتفاقية يجب أخذها في الحسبان في التقرير العالمي بطريقة متوازنة، على النحو الذي ينعكس في الإطار؛</w:t>
      </w:r>
    </w:p>
    <w:p w14:paraId="1BE24697" w14:textId="77777777" w:rsidR="0018140B" w:rsidRPr="005E34B1" w:rsidRDefault="0018140B" w:rsidP="0018140B">
      <w:pPr>
        <w:tabs>
          <w:tab w:val="left" w:pos="2421"/>
          <w:tab w:val="left" w:pos="2700"/>
        </w:tabs>
        <w:spacing w:after="120" w:line="216" w:lineRule="auto"/>
        <w:ind w:left="1701"/>
        <w:jc w:val="both"/>
        <w:rPr>
          <w:lang w:val="en-US"/>
        </w:rPr>
      </w:pPr>
      <w:r w:rsidRPr="005E34B1">
        <w:rPr>
          <w:rFonts w:hint="cs"/>
          <w:rtl/>
          <w:lang w:val="en-US"/>
        </w:rPr>
        <w:t>[18-</w:t>
      </w:r>
      <w:r w:rsidRPr="005E34B1">
        <w:rPr>
          <w:rtl/>
          <w:lang w:val="en-US"/>
        </w:rPr>
        <w:tab/>
      </w:r>
      <w:r w:rsidRPr="005E34B1">
        <w:rPr>
          <w:rFonts w:hint="cs"/>
          <w:i/>
          <w:iCs/>
          <w:rtl/>
          <w:lang w:val="en-US"/>
        </w:rPr>
        <w:t>يقرر كذلك</w:t>
      </w:r>
      <w:r w:rsidRPr="005E34B1">
        <w:rPr>
          <w:rFonts w:hint="cs"/>
          <w:rtl/>
          <w:lang w:val="en-US"/>
        </w:rPr>
        <w:t xml:space="preserve"> أن التحديات المحددة أمام تنفيذ الإطار[، ولا سيما للبلدان النامية، وأقل البلدان نموا والدول الجزرية الصغيرة النامية من بينها،] [للبلدان النامية، ولا سيما أقل البلدان نموا والدول الجزرية الصغيرة النامية،] سيتم النظر فيها من خلال التقرير العالمي؛]</w:t>
      </w:r>
    </w:p>
    <w:p w14:paraId="52BADE0E" w14:textId="77777777" w:rsidR="0018140B" w:rsidRPr="005E34B1" w:rsidRDefault="0018140B" w:rsidP="0018140B">
      <w:pPr>
        <w:pStyle w:val="ListParagraph"/>
        <w:numPr>
          <w:ilvl w:val="0"/>
          <w:numId w:val="39"/>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i/>
          <w:iCs/>
          <w:rtl/>
          <w:lang w:val="en-US"/>
        </w:rPr>
        <w:t>يشدد على</w:t>
      </w:r>
      <w:r w:rsidRPr="005E34B1">
        <w:rPr>
          <w:rFonts w:cs="Simplified Arabic" w:hint="cs"/>
          <w:rtl/>
          <w:lang w:val="en-US"/>
        </w:rPr>
        <w:t xml:space="preserve"> أن</w:t>
      </w:r>
      <w:r w:rsidRPr="005E34B1">
        <w:rPr>
          <w:rFonts w:cs="Simplified Arabic" w:hint="cs"/>
          <w:i/>
          <w:iCs/>
          <w:rtl/>
          <w:lang w:val="en-US"/>
        </w:rPr>
        <w:t xml:space="preserve"> </w:t>
      </w:r>
      <w:r w:rsidRPr="005E34B1">
        <w:rPr>
          <w:rFonts w:cs="Simplified Arabic" w:hint="cs"/>
          <w:rtl/>
          <w:lang w:val="en-US"/>
        </w:rPr>
        <w:t>التقرير العالمي ينبغي أن يستند إلى البيانات والمعلومات التي تقدمها الأطراف وأفضل الممارسات المتاحة والمعلومات العلمية والتقنية والتكنولوجية التي استعراضها النظراء، فضلا عن المعارف التقليدية التي يمكن الوصول إيها بموجب الموافقة الحرة والمسبقة والمستنيرة للشعوب الأصلية والمجتمعات المحلية؛</w:t>
      </w:r>
    </w:p>
    <w:p w14:paraId="65E598B3" w14:textId="77777777" w:rsidR="0018140B" w:rsidRPr="005E34B1" w:rsidRDefault="0018140B" w:rsidP="0018140B">
      <w:pPr>
        <w:pStyle w:val="ListParagraph"/>
        <w:numPr>
          <w:ilvl w:val="0"/>
          <w:numId w:val="39"/>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i/>
          <w:iCs/>
          <w:rtl/>
          <w:lang w:val="en-US"/>
        </w:rPr>
        <w:lastRenderedPageBreak/>
        <w:t>يشدد أيضا</w:t>
      </w:r>
      <w:r w:rsidRPr="005E34B1">
        <w:rPr>
          <w:rFonts w:cs="Simplified Arabic" w:hint="cs"/>
          <w:rtl/>
          <w:lang w:val="en-US"/>
        </w:rPr>
        <w:t xml:space="preserve"> على الحاجة إلى ضمان التوازن، والشفافية والشمولية عند إعداد التقرير العالمي في جميع مراحله؛</w:t>
      </w:r>
    </w:p>
    <w:p w14:paraId="341FEE29" w14:textId="77777777" w:rsidR="0018140B" w:rsidRPr="005E34B1" w:rsidRDefault="0018140B" w:rsidP="0018140B">
      <w:pPr>
        <w:pStyle w:val="ListParagraph"/>
        <w:numPr>
          <w:ilvl w:val="0"/>
          <w:numId w:val="39"/>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i/>
          <w:iCs/>
          <w:rtl/>
          <w:lang w:val="en-US"/>
        </w:rPr>
        <w:t>يقرر</w:t>
      </w:r>
      <w:r w:rsidRPr="005E34B1">
        <w:rPr>
          <w:rFonts w:cs="Simplified Arabic" w:hint="cs"/>
          <w:rtl/>
          <w:lang w:val="en-US"/>
        </w:rPr>
        <w:t xml:space="preserve"> أنه ينبغي الاستناد إلى مصادر المعلومات التالية عند إعداد التقرير العالمي:</w:t>
      </w:r>
    </w:p>
    <w:p w14:paraId="48005A49" w14:textId="77777777" w:rsidR="0018140B" w:rsidRPr="005E34B1" w:rsidRDefault="0018140B" w:rsidP="0018140B">
      <w:pPr>
        <w:pStyle w:val="ListParagraph"/>
        <w:numPr>
          <w:ilvl w:val="0"/>
          <w:numId w:val="23"/>
        </w:numPr>
        <w:tabs>
          <w:tab w:val="left" w:pos="2421"/>
          <w:tab w:val="left" w:pos="2700"/>
          <w:tab w:val="left" w:pos="2790"/>
        </w:tabs>
        <w:bidi/>
        <w:spacing w:after="120" w:line="216" w:lineRule="auto"/>
        <w:ind w:left="1134" w:firstLine="567"/>
        <w:contextualSpacing w:val="0"/>
        <w:rPr>
          <w:rFonts w:cs="Simplified Arabic"/>
          <w:lang w:val="en-US"/>
        </w:rPr>
      </w:pPr>
      <w:r w:rsidRPr="005E34B1">
        <w:rPr>
          <w:rFonts w:cs="Simplified Arabic" w:hint="cs"/>
          <w:rtl/>
          <w:lang w:val="en-US"/>
        </w:rPr>
        <w:t>كمصدره الأساسي، التقارير الوطنية المقدمة امتثالا للمادة 26 من الاتفاقية ووفقا للمقرر 15/6؛</w:t>
      </w:r>
    </w:p>
    <w:p w14:paraId="50946F9F" w14:textId="77777777" w:rsidR="0018140B" w:rsidRPr="005E34B1" w:rsidRDefault="0018140B" w:rsidP="0018140B">
      <w:pPr>
        <w:tabs>
          <w:tab w:val="left" w:pos="2421"/>
          <w:tab w:val="left" w:pos="2700"/>
        </w:tabs>
        <w:spacing w:after="120" w:line="216" w:lineRule="auto"/>
        <w:ind w:left="1134" w:firstLine="567"/>
        <w:jc w:val="both"/>
        <w:rPr>
          <w:lang w:val="en-US"/>
        </w:rPr>
      </w:pPr>
      <w:r w:rsidRPr="005E34B1">
        <w:rPr>
          <w:rFonts w:hint="cs"/>
          <w:rtl/>
          <w:lang w:val="en-US"/>
        </w:rPr>
        <w:t>[(ب)</w:t>
      </w:r>
      <w:r w:rsidRPr="005E34B1">
        <w:rPr>
          <w:rtl/>
          <w:lang w:val="en-US"/>
        </w:rPr>
        <w:tab/>
      </w:r>
      <w:r w:rsidRPr="005E34B1">
        <w:rPr>
          <w:rFonts w:hint="cs"/>
          <w:rtl/>
          <w:lang w:val="en-US"/>
        </w:rPr>
        <w:t>المعلومات التي تقدمها الأطراف في تقاريرها الوطنية عن استخدام المؤشرات من إطار الرصد لإطار كونمينغ-مونتريال العالمي للتنوع البيولوجي،</w:t>
      </w:r>
      <w:r w:rsidRPr="005E34B1">
        <w:rPr>
          <w:rStyle w:val="FootnoteReference"/>
          <w:rFonts w:cs="Simplified Arabic"/>
          <w:rtl/>
          <w:lang w:val="en-US"/>
        </w:rPr>
        <w:footnoteReference w:id="11"/>
      </w:r>
      <w:r w:rsidRPr="005E34B1">
        <w:rPr>
          <w:rFonts w:hint="cs"/>
          <w:rtl/>
          <w:lang w:val="en-US"/>
        </w:rPr>
        <w:t xml:space="preserve"> [بالإشارة المرجعية إلى التوصية 26/1 للهيئة الفرعية للمشورة العلمية والتقنية والتكنولوجية]؛]</w:t>
      </w:r>
    </w:p>
    <w:p w14:paraId="698AFD14" w14:textId="77777777" w:rsidR="0018140B" w:rsidRPr="005E34B1" w:rsidRDefault="0018140B" w:rsidP="0018140B">
      <w:pPr>
        <w:pStyle w:val="ListParagraph"/>
        <w:numPr>
          <w:ilvl w:val="0"/>
          <w:numId w:val="33"/>
        </w:numPr>
        <w:tabs>
          <w:tab w:val="left" w:pos="2421"/>
          <w:tab w:val="left" w:pos="2700"/>
          <w:tab w:val="left" w:pos="2790"/>
        </w:tabs>
        <w:bidi/>
        <w:spacing w:after="120" w:line="216" w:lineRule="auto"/>
        <w:ind w:left="1134" w:firstLine="567"/>
        <w:contextualSpacing w:val="0"/>
        <w:rPr>
          <w:rFonts w:cs="Simplified Arabic"/>
          <w:lang w:val="en-US"/>
        </w:rPr>
      </w:pPr>
      <w:r w:rsidRPr="005E34B1">
        <w:rPr>
          <w:rFonts w:cs="Simplified Arabic" w:hint="cs"/>
          <w:rtl/>
          <w:lang w:val="en-US"/>
        </w:rPr>
        <w:t>التحليل العالمي للمعلومات في الاستراتيجيات وخطط العمل الوطنية للتنوع البيولوجي والأهداف الوطنية المقدمة عملا بالفقرة 15 من المقرر 15/6؛</w:t>
      </w:r>
    </w:p>
    <w:p w14:paraId="141BCBB3" w14:textId="77777777" w:rsidR="0018140B" w:rsidRPr="005E34B1" w:rsidRDefault="0018140B" w:rsidP="0018140B">
      <w:pPr>
        <w:pStyle w:val="ListParagraph"/>
        <w:numPr>
          <w:ilvl w:val="0"/>
          <w:numId w:val="33"/>
        </w:numPr>
        <w:tabs>
          <w:tab w:val="left" w:pos="2421"/>
          <w:tab w:val="left" w:pos="2700"/>
          <w:tab w:val="left" w:pos="2790"/>
        </w:tabs>
        <w:bidi/>
        <w:spacing w:after="120" w:line="216" w:lineRule="auto"/>
        <w:ind w:left="1134" w:firstLine="567"/>
        <w:contextualSpacing w:val="0"/>
        <w:rPr>
          <w:rFonts w:cs="Simplified Arabic"/>
          <w:lang w:val="en-US"/>
        </w:rPr>
      </w:pPr>
      <w:r w:rsidRPr="005E34B1">
        <w:rPr>
          <w:rFonts w:cs="Simplified Arabic" w:hint="cs"/>
          <w:rtl/>
          <w:lang w:val="en-US"/>
        </w:rPr>
        <w:t xml:space="preserve">النشرات الخمس </w:t>
      </w:r>
      <w:r w:rsidRPr="005E34B1">
        <w:rPr>
          <w:rFonts w:cs="Simplified Arabic" w:hint="cs"/>
          <w:i/>
          <w:iCs/>
          <w:rtl/>
          <w:lang w:val="en-US"/>
        </w:rPr>
        <w:t>للتوقعات العالمية للتنوع البيولوجي</w:t>
      </w:r>
      <w:r w:rsidRPr="005E34B1">
        <w:rPr>
          <w:rFonts w:cs="Simplified Arabic" w:hint="cs"/>
          <w:rtl/>
          <w:lang w:val="en-US"/>
        </w:rPr>
        <w:t xml:space="preserve"> والنشرتين </w:t>
      </w:r>
      <w:r w:rsidRPr="005E34B1">
        <w:rPr>
          <w:rFonts w:cs="Simplified Arabic" w:hint="cs"/>
          <w:i/>
          <w:iCs/>
          <w:rtl/>
          <w:lang w:val="en-US"/>
        </w:rPr>
        <w:t>للتوقعات المحلية للتنوع البيولوجي</w:t>
      </w:r>
      <w:r w:rsidRPr="005E34B1">
        <w:rPr>
          <w:rFonts w:cs="Simplified Arabic" w:hint="cs"/>
          <w:rtl/>
          <w:lang w:val="en-US"/>
        </w:rPr>
        <w:t xml:space="preserve"> حتى الآن؛</w:t>
      </w:r>
    </w:p>
    <w:p w14:paraId="096246EE" w14:textId="77777777" w:rsidR="0018140B" w:rsidRPr="005E34B1" w:rsidRDefault="0018140B" w:rsidP="0018140B">
      <w:pPr>
        <w:pStyle w:val="ListParagraph"/>
        <w:numPr>
          <w:ilvl w:val="0"/>
          <w:numId w:val="33"/>
        </w:numPr>
        <w:tabs>
          <w:tab w:val="left" w:pos="2421"/>
          <w:tab w:val="left" w:pos="2700"/>
          <w:tab w:val="left" w:pos="2790"/>
        </w:tabs>
        <w:bidi/>
        <w:spacing w:after="120" w:line="216" w:lineRule="auto"/>
        <w:ind w:left="1134" w:firstLine="567"/>
        <w:contextualSpacing w:val="0"/>
        <w:rPr>
          <w:rFonts w:cs="Simplified Arabic"/>
          <w:lang w:val="en-US"/>
        </w:rPr>
      </w:pPr>
      <w:r w:rsidRPr="005E34B1">
        <w:rPr>
          <w:rFonts w:cs="Simplified Arabic"/>
          <w:rtl/>
        </w:rPr>
        <w:t>التقييمات</w:t>
      </w:r>
      <w:r w:rsidRPr="005E34B1">
        <w:rPr>
          <w:rFonts w:cs="Simplified Arabic" w:hint="cs"/>
          <w:rtl/>
        </w:rPr>
        <w:t>[، و</w:t>
      </w:r>
      <w:r w:rsidRPr="005E34B1">
        <w:rPr>
          <w:rFonts w:cs="Simplified Arabic"/>
          <w:rtl/>
        </w:rPr>
        <w:t>التقارير والنواتج] [</w:t>
      </w:r>
      <w:r w:rsidRPr="005E34B1">
        <w:rPr>
          <w:rFonts w:cs="Simplified Arabic" w:hint="cs"/>
          <w:rtl/>
        </w:rPr>
        <w:t>التي تم استعراضها</w:t>
      </w:r>
      <w:r w:rsidRPr="005E34B1">
        <w:rPr>
          <w:rFonts w:cs="Simplified Arabic"/>
          <w:rtl/>
        </w:rPr>
        <w:t xml:space="preserve"> على المستوى الحكومي الدولي</w:t>
      </w:r>
      <w:r w:rsidRPr="005E34B1">
        <w:rPr>
          <w:rFonts w:cs="Simplified Arabic" w:hint="cs"/>
          <w:rtl/>
        </w:rPr>
        <w:t xml:space="preserve"> و</w:t>
      </w:r>
      <w:r w:rsidRPr="005E34B1">
        <w:rPr>
          <w:rFonts w:cs="Simplified Arabic"/>
          <w:rtl/>
        </w:rPr>
        <w:t xml:space="preserve">] </w:t>
      </w:r>
      <w:r w:rsidRPr="005E34B1">
        <w:rPr>
          <w:rFonts w:cs="Simplified Arabic" w:hint="cs"/>
          <w:rtl/>
        </w:rPr>
        <w:t>الصادرة عن ا</w:t>
      </w:r>
      <w:r w:rsidRPr="005E34B1">
        <w:rPr>
          <w:rFonts w:cs="Simplified Arabic"/>
          <w:rtl/>
        </w:rPr>
        <w:t xml:space="preserve">لمنبر الحكومي الدولي للعلوم والسياسات في مجال التنوع البيولوجي وخدمات النظم الإيكولوجية[، مع إيلاء اهتمام خاص </w:t>
      </w:r>
      <w:r w:rsidRPr="005E34B1">
        <w:rPr>
          <w:rFonts w:cs="Simplified Arabic" w:hint="cs"/>
          <w:rtl/>
        </w:rPr>
        <w:t>للموجزات</w:t>
      </w:r>
      <w:r w:rsidRPr="005E34B1">
        <w:rPr>
          <w:rFonts w:cs="Simplified Arabic"/>
          <w:rtl/>
        </w:rPr>
        <w:t xml:space="preserve"> المعتمدة لواضعي السياسات،] وغيرها من التقييمات والتقارير العلمية </w:t>
      </w:r>
      <w:r w:rsidRPr="005E34B1">
        <w:rPr>
          <w:rFonts w:cs="Simplified Arabic" w:hint="cs"/>
          <w:rtl/>
        </w:rPr>
        <w:t>التي تم استعراضها</w:t>
      </w:r>
      <w:r w:rsidRPr="005E34B1">
        <w:rPr>
          <w:rFonts w:cs="Simplified Arabic"/>
          <w:rtl/>
        </w:rPr>
        <w:t xml:space="preserve"> على المستوى الحكومي الدولي، بما في ذلك </w:t>
      </w:r>
      <w:r w:rsidRPr="005E34B1">
        <w:rPr>
          <w:rFonts w:cs="Simplified Arabic" w:hint="cs"/>
          <w:rtl/>
        </w:rPr>
        <w:t xml:space="preserve">تلك الخاصة بالهيئة </w:t>
      </w:r>
      <w:r w:rsidRPr="005E34B1">
        <w:rPr>
          <w:rFonts w:cs="Simplified Arabic"/>
          <w:rtl/>
        </w:rPr>
        <w:t xml:space="preserve">الحكومية الدولية المعنية بتغير المناخ[، مع إيلاء اهتمام خاص للموجزات المعتمدة </w:t>
      </w:r>
      <w:r w:rsidRPr="005E34B1">
        <w:rPr>
          <w:rFonts w:cs="Simplified Arabic" w:hint="cs"/>
          <w:rtl/>
        </w:rPr>
        <w:t>لواضعي</w:t>
      </w:r>
      <w:r w:rsidRPr="005E34B1">
        <w:rPr>
          <w:rFonts w:cs="Simplified Arabic"/>
          <w:rtl/>
        </w:rPr>
        <w:t xml:space="preserve"> السياسات]، [والتقييمات العلمية والتقنية الرئيسية الأخرى الوطنية والإقليمية والدولية، بما في ذلك التقييمات الإقليمية ودون الإقليمية] [</w:t>
      </w:r>
      <w:r w:rsidRPr="005E34B1">
        <w:rPr>
          <w:rFonts w:cs="Simplified Arabic" w:hint="cs"/>
          <w:rtl/>
        </w:rPr>
        <w:t xml:space="preserve">، </w:t>
      </w:r>
      <w:r w:rsidRPr="005E34B1">
        <w:rPr>
          <w:rFonts w:cs="Simplified Arabic"/>
          <w:rtl/>
        </w:rPr>
        <w:t xml:space="preserve">التي نظرت فيها الهيئة الفرعية </w:t>
      </w:r>
      <w:r w:rsidRPr="005E34B1">
        <w:rPr>
          <w:rFonts w:cs="Simplified Arabic" w:hint="cs"/>
          <w:rtl/>
        </w:rPr>
        <w:t>للمشورة العلمية و</w:t>
      </w:r>
      <w:r w:rsidRPr="005E34B1">
        <w:rPr>
          <w:rFonts w:cs="Simplified Arabic"/>
          <w:rtl/>
        </w:rPr>
        <w:t xml:space="preserve">التقنية </w:t>
      </w:r>
      <w:r w:rsidRPr="005E34B1">
        <w:rPr>
          <w:rFonts w:cs="Simplified Arabic" w:hint="cs"/>
          <w:rtl/>
        </w:rPr>
        <w:t>و</w:t>
      </w:r>
      <w:r w:rsidRPr="005E34B1">
        <w:rPr>
          <w:rFonts w:cs="Simplified Arabic"/>
          <w:rtl/>
        </w:rPr>
        <w:t>التكنولوجية]؛</w:t>
      </w:r>
    </w:p>
    <w:p w14:paraId="1A47D515" w14:textId="77777777" w:rsidR="0018140B" w:rsidRPr="005E34B1" w:rsidRDefault="0018140B" w:rsidP="0018140B">
      <w:pPr>
        <w:pStyle w:val="ListParagraph"/>
        <w:numPr>
          <w:ilvl w:val="0"/>
          <w:numId w:val="33"/>
        </w:numPr>
        <w:tabs>
          <w:tab w:val="left" w:pos="2421"/>
          <w:tab w:val="left" w:pos="2700"/>
          <w:tab w:val="left" w:pos="2880"/>
        </w:tabs>
        <w:bidi/>
        <w:spacing w:after="120" w:line="216" w:lineRule="auto"/>
        <w:ind w:left="1134" w:firstLine="567"/>
        <w:contextualSpacing w:val="0"/>
        <w:rPr>
          <w:rFonts w:cs="Simplified Arabic"/>
          <w:lang w:val="en-US"/>
        </w:rPr>
      </w:pPr>
      <w:r w:rsidRPr="005E34B1">
        <w:rPr>
          <w:rFonts w:cs="Simplified Arabic" w:hint="cs"/>
          <w:rtl/>
        </w:rPr>
        <w:t>ال</w:t>
      </w:r>
      <w:r w:rsidRPr="005E34B1">
        <w:rPr>
          <w:rFonts w:cs="Simplified Arabic"/>
          <w:rtl/>
        </w:rPr>
        <w:t xml:space="preserve">تقارير </w:t>
      </w:r>
      <w:r w:rsidRPr="005E34B1">
        <w:rPr>
          <w:rFonts w:cs="Simplified Arabic" w:hint="cs"/>
          <w:rtl/>
        </w:rPr>
        <w:t>المتعلقة ب</w:t>
      </w:r>
      <w:r w:rsidRPr="005E34B1">
        <w:rPr>
          <w:rFonts w:cs="Simplified Arabic"/>
          <w:rtl/>
        </w:rPr>
        <w:t xml:space="preserve">وسائل التنفيذ، </w:t>
      </w:r>
      <w:r w:rsidRPr="005E34B1">
        <w:rPr>
          <w:rFonts w:cs="Simplified Arabic" w:hint="cs"/>
          <w:rtl/>
        </w:rPr>
        <w:t>التي ا</w:t>
      </w:r>
      <w:r w:rsidRPr="005E34B1">
        <w:rPr>
          <w:rFonts w:cs="Simplified Arabic"/>
          <w:rtl/>
        </w:rPr>
        <w:t>ستعرض</w:t>
      </w:r>
      <w:r w:rsidRPr="005E34B1">
        <w:rPr>
          <w:rFonts w:cs="Simplified Arabic" w:hint="cs"/>
          <w:rtl/>
        </w:rPr>
        <w:t>ت</w:t>
      </w:r>
      <w:r w:rsidRPr="005E34B1">
        <w:rPr>
          <w:rFonts w:cs="Simplified Arabic"/>
          <w:rtl/>
        </w:rPr>
        <w:t>ها الهيئة الفرعية للتنفيذ، بما في ذلك تقارير مجلس مرفق البيئة العالمية بشأن التقدم المحرز في الصندوق الاستئماني لمرفق البيئة العالمية والصندوق الإطاري العالمي للتنوع البيولوجي [، وتلك الخاصة بالمنظمات الأخرى ذات الصلة]؛</w:t>
      </w:r>
    </w:p>
    <w:p w14:paraId="50C63815" w14:textId="77777777" w:rsidR="0018140B" w:rsidRPr="005E34B1" w:rsidRDefault="0018140B" w:rsidP="0018140B">
      <w:pPr>
        <w:pStyle w:val="ListParagraph"/>
        <w:numPr>
          <w:ilvl w:val="0"/>
          <w:numId w:val="33"/>
        </w:numPr>
        <w:tabs>
          <w:tab w:val="left" w:pos="2421"/>
          <w:tab w:val="left" w:pos="2700"/>
          <w:tab w:val="left" w:pos="2880"/>
        </w:tabs>
        <w:bidi/>
        <w:spacing w:after="120" w:line="216" w:lineRule="auto"/>
        <w:ind w:left="1134" w:firstLine="567"/>
        <w:contextualSpacing w:val="0"/>
        <w:rPr>
          <w:rFonts w:cs="Simplified Arabic"/>
          <w:lang w:val="en-US"/>
        </w:rPr>
      </w:pPr>
      <w:r w:rsidRPr="005E34B1">
        <w:rPr>
          <w:rFonts w:cs="Simplified Arabic"/>
          <w:rtl/>
        </w:rPr>
        <w:t>المؤلفات العلمية والتقنية الأخرى ذات الصلة التي استعرضها النظراء وكذلك قواعد البيانات</w:t>
      </w:r>
      <w:r w:rsidRPr="005E34B1">
        <w:rPr>
          <w:rFonts w:cs="Simplified Arabic" w:hint="cs"/>
          <w:rtl/>
        </w:rPr>
        <w:t>[، و</w:t>
      </w:r>
      <w:r w:rsidRPr="005E34B1">
        <w:rPr>
          <w:rFonts w:cs="Simplified Arabic"/>
          <w:rtl/>
        </w:rPr>
        <w:t>السيناريوهات والنماذج] ذات الصلة [التي استعرضتها الهيئة الفرعية للمشورة العلمية والتقنية والتكنولوجية أو الهيئة الفرعية للتنفيذ]؛</w:t>
      </w:r>
    </w:p>
    <w:p w14:paraId="5F6252F8" w14:textId="77777777" w:rsidR="0018140B" w:rsidRPr="005E34B1" w:rsidRDefault="0018140B" w:rsidP="0018140B">
      <w:pPr>
        <w:pStyle w:val="ListParagraph"/>
        <w:numPr>
          <w:ilvl w:val="0"/>
          <w:numId w:val="33"/>
        </w:numPr>
        <w:tabs>
          <w:tab w:val="left" w:pos="2421"/>
          <w:tab w:val="left" w:pos="2700"/>
          <w:tab w:val="left" w:pos="2880"/>
        </w:tabs>
        <w:bidi/>
        <w:spacing w:after="120" w:line="216" w:lineRule="auto"/>
        <w:ind w:left="1134" w:firstLine="567"/>
        <w:contextualSpacing w:val="0"/>
        <w:rPr>
          <w:rFonts w:cs="Simplified Arabic"/>
          <w:lang w:val="en-US"/>
        </w:rPr>
      </w:pPr>
      <w:r w:rsidRPr="005E34B1">
        <w:rPr>
          <w:rFonts w:cs="Simplified Arabic" w:hint="cs"/>
          <w:rtl/>
        </w:rPr>
        <w:t>[ال</w:t>
      </w:r>
      <w:r w:rsidRPr="005E34B1">
        <w:rPr>
          <w:rFonts w:cs="Simplified Arabic"/>
          <w:rtl/>
        </w:rPr>
        <w:t>تقارير</w:t>
      </w:r>
      <w:r w:rsidRPr="005E34B1">
        <w:rPr>
          <w:rFonts w:cs="Simplified Arabic" w:hint="cs"/>
          <w:rtl/>
        </w:rPr>
        <w:t xml:space="preserve"> </w:t>
      </w:r>
      <w:r w:rsidRPr="005E34B1">
        <w:rPr>
          <w:rFonts w:cs="Simplified Arabic"/>
          <w:rtl/>
        </w:rPr>
        <w:t xml:space="preserve">من </w:t>
      </w:r>
      <w:r w:rsidRPr="005E34B1">
        <w:rPr>
          <w:rFonts w:cs="Simplified Arabic" w:hint="cs"/>
          <w:rtl/>
        </w:rPr>
        <w:t xml:space="preserve">الحوارات التي أجراها المنتدى المفتوح العضوية من أجل </w:t>
      </w:r>
      <w:r w:rsidRPr="005E34B1">
        <w:rPr>
          <w:rFonts w:cs="Simplified Arabic"/>
          <w:rtl/>
        </w:rPr>
        <w:t>الاستعراض القطري الطوعي</w:t>
      </w:r>
      <w:r w:rsidRPr="005E34B1">
        <w:rPr>
          <w:rFonts w:cs="Simplified Arabic" w:hint="cs"/>
          <w:rtl/>
        </w:rPr>
        <w:t>، وحسب الاقتضاء، التي يمكن أن تشمل عرضا عاما للتجارب المتشاركة من استعراضات النظراء الطوعية أو الاستعراض القطري الطوعي]؛</w:t>
      </w:r>
    </w:p>
    <w:p w14:paraId="5A15F006" w14:textId="77777777" w:rsidR="0018140B" w:rsidRPr="005E34B1" w:rsidRDefault="0018140B" w:rsidP="0018140B">
      <w:pPr>
        <w:pStyle w:val="ListParagraph"/>
        <w:numPr>
          <w:ilvl w:val="0"/>
          <w:numId w:val="33"/>
        </w:numPr>
        <w:tabs>
          <w:tab w:val="left" w:pos="2421"/>
          <w:tab w:val="left" w:pos="2700"/>
          <w:tab w:val="left" w:pos="2880"/>
        </w:tabs>
        <w:bidi/>
        <w:spacing w:after="120" w:line="216" w:lineRule="auto"/>
        <w:ind w:left="1134" w:firstLine="567"/>
        <w:contextualSpacing w:val="0"/>
        <w:rPr>
          <w:rFonts w:cs="Simplified Arabic"/>
          <w:lang w:val="en-US"/>
        </w:rPr>
      </w:pPr>
      <w:r w:rsidRPr="005E34B1">
        <w:rPr>
          <w:rFonts w:cs="Simplified Arabic"/>
          <w:rtl/>
        </w:rPr>
        <w:t xml:space="preserve">معلومات عن التزامات الجهات الفاعلة </w:t>
      </w:r>
      <w:r w:rsidRPr="005E34B1">
        <w:rPr>
          <w:rFonts w:cs="Simplified Arabic" w:hint="cs"/>
          <w:rtl/>
        </w:rPr>
        <w:t>غير الحكومية</w:t>
      </w:r>
      <w:r w:rsidRPr="005E34B1">
        <w:rPr>
          <w:rFonts w:cs="Simplified Arabic"/>
          <w:rtl/>
        </w:rPr>
        <w:t xml:space="preserve"> تجاه الإطار</w:t>
      </w:r>
      <w:r w:rsidRPr="005E34B1">
        <w:rPr>
          <w:rFonts w:cs="Simplified Arabic" w:hint="cs"/>
          <w:rtl/>
        </w:rPr>
        <w:t>،</w:t>
      </w:r>
      <w:r w:rsidRPr="005E34B1">
        <w:rPr>
          <w:rFonts w:cs="Simplified Arabic"/>
          <w:vertAlign w:val="superscript"/>
        </w:rPr>
        <w:footnoteReference w:id="12"/>
      </w:r>
      <w:r w:rsidRPr="005E34B1">
        <w:rPr>
          <w:rFonts w:cs="Simplified Arabic"/>
          <w:rtl/>
        </w:rPr>
        <w:t xml:space="preserve"> بما في ذلك معلومات مصنفة عن مساهمات الشعوب الأصلية والمجتمعات المحلية والنساء والشباب [التي نظر فيها الفريق المفتوح العضوية العامل</w:t>
      </w:r>
      <w:r w:rsidRPr="005E34B1">
        <w:rPr>
          <w:rFonts w:cs="Simplified Arabic" w:hint="cs"/>
          <w:rtl/>
        </w:rPr>
        <w:t xml:space="preserve"> بين الدورات</w:t>
      </w:r>
      <w:r w:rsidRPr="005E34B1">
        <w:rPr>
          <w:rFonts w:cs="Simplified Arabic"/>
          <w:rtl/>
        </w:rPr>
        <w:t xml:space="preserve"> المخصص للمادة 8(ي) والأحكام المتصلة بها</w:t>
      </w:r>
      <w:r w:rsidRPr="005E34B1">
        <w:rPr>
          <w:rFonts w:cs="Simplified Arabic" w:hint="cs"/>
          <w:rtl/>
        </w:rPr>
        <w:t xml:space="preserve"> في الاتفاقية</w:t>
      </w:r>
      <w:r w:rsidRPr="005E34B1">
        <w:rPr>
          <w:rFonts w:cs="Simplified Arabic"/>
          <w:rtl/>
        </w:rPr>
        <w:t>]؛</w:t>
      </w:r>
    </w:p>
    <w:p w14:paraId="16A600A8" w14:textId="77777777" w:rsidR="0018140B" w:rsidRPr="005E34B1" w:rsidRDefault="0018140B" w:rsidP="0018140B">
      <w:pPr>
        <w:pStyle w:val="ListParagraph"/>
        <w:numPr>
          <w:ilvl w:val="0"/>
          <w:numId w:val="33"/>
        </w:numPr>
        <w:tabs>
          <w:tab w:val="left" w:pos="1701"/>
          <w:tab w:val="left" w:pos="2421"/>
          <w:tab w:val="left" w:pos="2700"/>
        </w:tabs>
        <w:bidi/>
        <w:spacing w:after="120" w:line="216" w:lineRule="auto"/>
        <w:ind w:left="1134" w:firstLine="567"/>
        <w:contextualSpacing w:val="0"/>
        <w:textAlignment w:val="baseline"/>
        <w:rPr>
          <w:rFonts w:cs="Simplified Arabic"/>
          <w:rtl/>
        </w:rPr>
      </w:pPr>
      <w:r w:rsidRPr="005E34B1">
        <w:rPr>
          <w:rFonts w:cs="Simplified Arabic"/>
          <w:rtl/>
        </w:rPr>
        <w:lastRenderedPageBreak/>
        <w:t xml:space="preserve">المعلومات ذات الصلة من </w:t>
      </w:r>
      <w:r w:rsidRPr="005E34B1">
        <w:rPr>
          <w:rFonts w:cs="Simplified Arabic" w:hint="cs"/>
          <w:rtl/>
        </w:rPr>
        <w:t xml:space="preserve">أمانات </w:t>
      </w:r>
      <w:r w:rsidRPr="005E34B1">
        <w:rPr>
          <w:rFonts w:cs="Simplified Arabic"/>
          <w:rtl/>
        </w:rPr>
        <w:t xml:space="preserve">الاتفاقيات المتعلقة بالتنوع البيولوجي وغيرها من الاتفاقات البيئية المتعددة الأطراف ذات الصلة، والمنظمات والعمليات الدولية، بما في ذلك </w:t>
      </w:r>
      <w:r w:rsidRPr="005E34B1">
        <w:rPr>
          <w:rFonts w:cs="Simplified Arabic" w:hint="cs"/>
          <w:rtl/>
        </w:rPr>
        <w:t>ال</w:t>
      </w:r>
      <w:r w:rsidRPr="005E34B1">
        <w:rPr>
          <w:rFonts w:cs="Simplified Arabic"/>
          <w:rtl/>
        </w:rPr>
        <w:t xml:space="preserve">تقارير </w:t>
      </w:r>
      <w:r w:rsidRPr="005E34B1">
        <w:rPr>
          <w:rFonts w:cs="Simplified Arabic" w:hint="cs"/>
          <w:rtl/>
        </w:rPr>
        <w:t xml:space="preserve">المقدمة بموجب </w:t>
      </w:r>
      <w:r w:rsidRPr="005E34B1">
        <w:rPr>
          <w:rFonts w:cs="Simplified Arabic"/>
          <w:rtl/>
        </w:rPr>
        <w:t>الاتفاقيات [</w:t>
      </w:r>
      <w:r w:rsidRPr="005E34B1">
        <w:rPr>
          <w:rFonts w:cs="Simplified Arabic" w:hint="cs"/>
          <w:rtl/>
        </w:rPr>
        <w:t>التي تم استعراضها</w:t>
      </w:r>
      <w:r w:rsidRPr="005E34B1">
        <w:rPr>
          <w:rFonts w:cs="Simplified Arabic"/>
          <w:rtl/>
        </w:rPr>
        <w:t xml:space="preserve"> على المستوى الحكومي الدولي] ذات الصلة وأهداف التنمية المستدامة [المتعلقة بالتنوع البيولوجي]؛</w:t>
      </w:r>
    </w:p>
    <w:p w14:paraId="7973E4C6" w14:textId="77777777" w:rsidR="0018140B" w:rsidRPr="005E34B1" w:rsidRDefault="0018140B" w:rsidP="0018140B">
      <w:pPr>
        <w:pStyle w:val="ListParagraph"/>
        <w:numPr>
          <w:ilvl w:val="0"/>
          <w:numId w:val="33"/>
        </w:numPr>
        <w:tabs>
          <w:tab w:val="left" w:pos="1701"/>
          <w:tab w:val="left" w:pos="2421"/>
          <w:tab w:val="left" w:pos="2700"/>
        </w:tabs>
        <w:bidi/>
        <w:spacing w:after="120" w:line="216" w:lineRule="auto"/>
        <w:ind w:left="1134" w:firstLine="567"/>
        <w:contextualSpacing w:val="0"/>
        <w:textAlignment w:val="baseline"/>
        <w:rPr>
          <w:rFonts w:cs="Simplified Arabic"/>
          <w:lang w:val="en-US"/>
        </w:rPr>
      </w:pPr>
      <w:r w:rsidRPr="005E34B1">
        <w:rPr>
          <w:rFonts w:cs="Simplified Arabic"/>
          <w:rtl/>
        </w:rPr>
        <w:t>المعارف والابتكارات والممارسات والتكنولوجيا التقليدية ذات الصلة للشعوب الأصلية والمجتمعات المحلية التي يُتاح لها الوصول إليها بموافقتها الحرة والمسبقة والمستنيرة [</w:t>
      </w:r>
      <w:r w:rsidRPr="005E34B1">
        <w:rPr>
          <w:rFonts w:cs="Simplified Arabic" w:hint="cs"/>
          <w:rtl/>
        </w:rPr>
        <w:t>و</w:t>
      </w:r>
      <w:r w:rsidRPr="005E34B1">
        <w:rPr>
          <w:rFonts w:cs="Simplified Arabic"/>
          <w:rtl/>
        </w:rPr>
        <w:t>التي نظر فيها الفريق العامل المفتوح العضوية العامل</w:t>
      </w:r>
      <w:r w:rsidRPr="005E34B1">
        <w:rPr>
          <w:rFonts w:cs="Simplified Arabic" w:hint="cs"/>
          <w:rtl/>
        </w:rPr>
        <w:t xml:space="preserve"> بين الدورات</w:t>
      </w:r>
      <w:r w:rsidRPr="005E34B1">
        <w:rPr>
          <w:rFonts w:cs="Simplified Arabic"/>
          <w:rtl/>
        </w:rPr>
        <w:t xml:space="preserve"> المخصص للمادة 8(ي) </w:t>
      </w:r>
      <w:r w:rsidRPr="005E34B1">
        <w:rPr>
          <w:rFonts w:cs="Simplified Arabic" w:hint="cs"/>
          <w:rtl/>
        </w:rPr>
        <w:t>والأحكام المتصلة بها</w:t>
      </w:r>
      <w:r w:rsidRPr="005E34B1">
        <w:rPr>
          <w:rFonts w:cs="Simplified Arabic"/>
          <w:rtl/>
        </w:rPr>
        <w:t>]</w:t>
      </w:r>
      <w:r w:rsidRPr="005E34B1">
        <w:rPr>
          <w:rFonts w:cs="Simplified Arabic" w:hint="cs"/>
          <w:rtl/>
        </w:rPr>
        <w:t>؛</w:t>
      </w:r>
    </w:p>
    <w:p w14:paraId="6E1C8586" w14:textId="77777777" w:rsidR="0018140B" w:rsidRPr="005E34B1" w:rsidRDefault="0018140B" w:rsidP="0018140B">
      <w:pPr>
        <w:pStyle w:val="ListParagraph"/>
        <w:numPr>
          <w:ilvl w:val="0"/>
          <w:numId w:val="39"/>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i/>
          <w:iCs/>
          <w:rtl/>
        </w:rPr>
        <w:t>يقرر أيضا</w:t>
      </w:r>
      <w:r w:rsidRPr="005E34B1">
        <w:rPr>
          <w:rFonts w:cs="Simplified Arabic"/>
          <w:rtl/>
        </w:rPr>
        <w:t xml:space="preserve"> إنشاء فريق استشاري </w:t>
      </w:r>
      <w:r w:rsidRPr="005E34B1">
        <w:rPr>
          <w:rFonts w:cs="Simplified Arabic"/>
          <w:rtl/>
          <w:lang w:val="en-US"/>
        </w:rPr>
        <w:t>علمي</w:t>
      </w:r>
      <w:r w:rsidRPr="005E34B1">
        <w:rPr>
          <w:rFonts w:cs="Simplified Arabic"/>
          <w:rtl/>
        </w:rPr>
        <w:t xml:space="preserve"> وتقني مخصص لإعداد التقرير العالمي عن التقدم الجماعي في تنفيذ إطار كونمينغ-مونتريال العالمي للتنوع البيولوجي</w:t>
      </w:r>
      <w:r w:rsidRPr="005E34B1">
        <w:rPr>
          <w:rFonts w:cs="Simplified Arabic"/>
          <w:rtl/>
          <w:lang w:val="en-US"/>
        </w:rPr>
        <w:t xml:space="preserve"> ب</w:t>
      </w:r>
      <w:r w:rsidRPr="005E34B1">
        <w:rPr>
          <w:rFonts w:cs="Simplified Arabic" w:hint="cs"/>
          <w:rtl/>
          <w:lang w:val="en-US"/>
        </w:rPr>
        <w:t>موجب</w:t>
      </w:r>
      <w:r w:rsidRPr="005E34B1">
        <w:rPr>
          <w:rFonts w:cs="Simplified Arabic" w:hint="cs"/>
          <w:rtl/>
        </w:rPr>
        <w:t xml:space="preserve"> </w:t>
      </w:r>
      <w:r w:rsidRPr="005E34B1">
        <w:rPr>
          <w:rFonts w:cs="Simplified Arabic"/>
          <w:rtl/>
        </w:rPr>
        <w:t xml:space="preserve">ولاية محددة </w:t>
      </w:r>
      <w:r w:rsidRPr="005E34B1">
        <w:rPr>
          <w:rFonts w:cs="Simplified Arabic" w:hint="cs"/>
          <w:rtl/>
        </w:rPr>
        <w:t>المدة</w:t>
      </w:r>
      <w:r w:rsidRPr="005E34B1">
        <w:rPr>
          <w:rFonts w:cs="Simplified Arabic"/>
          <w:rtl/>
        </w:rPr>
        <w:t xml:space="preserve"> حتى الاجتماع السابع عشر لمؤتمر الأطراف والاختصاصات الواردة في </w:t>
      </w:r>
      <w:r w:rsidRPr="005E34B1">
        <w:rPr>
          <w:rFonts w:cs="Simplified Arabic" w:hint="cs"/>
          <w:rtl/>
        </w:rPr>
        <w:t>ال</w:t>
      </w:r>
      <w:r w:rsidRPr="005E34B1">
        <w:rPr>
          <w:rFonts w:cs="Simplified Arabic"/>
          <w:rtl/>
        </w:rPr>
        <w:t xml:space="preserve">مرفق </w:t>
      </w:r>
      <w:r w:rsidRPr="005E34B1">
        <w:rPr>
          <w:rFonts w:cs="Simplified Arabic" w:hint="cs"/>
          <w:rtl/>
        </w:rPr>
        <w:t>الرابع ل</w:t>
      </w:r>
      <w:r w:rsidRPr="005E34B1">
        <w:rPr>
          <w:rFonts w:cs="Simplified Arabic"/>
          <w:rtl/>
        </w:rPr>
        <w:t xml:space="preserve">هذا المقرر، الذي سيقدم توصيات علمية وتقنية وتكنولوجية، بما في ذلك بشأن المعارف التقليدية، لإعداد التقرير العالمي </w:t>
      </w:r>
      <w:r w:rsidRPr="005E34B1">
        <w:rPr>
          <w:rFonts w:cs="Simplified Arabic" w:hint="cs"/>
          <w:rtl/>
        </w:rPr>
        <w:t xml:space="preserve">استنادا إلى </w:t>
      </w:r>
      <w:r w:rsidRPr="005E34B1">
        <w:rPr>
          <w:rFonts w:cs="Simplified Arabic"/>
          <w:rtl/>
        </w:rPr>
        <w:t xml:space="preserve">المصادر المذكورة في الفقرة </w:t>
      </w:r>
      <w:r w:rsidRPr="005E34B1">
        <w:rPr>
          <w:rFonts w:cs="Simplified Arabic" w:hint="cs"/>
          <w:rtl/>
        </w:rPr>
        <w:t>السابقة</w:t>
      </w:r>
      <w:r w:rsidRPr="005E34B1">
        <w:rPr>
          <w:rFonts w:cs="Simplified Arabic"/>
          <w:rtl/>
        </w:rPr>
        <w:t>؛</w:t>
      </w:r>
    </w:p>
    <w:p w14:paraId="573B60C9" w14:textId="77777777" w:rsidR="0018140B" w:rsidRPr="005E34B1" w:rsidRDefault="0018140B" w:rsidP="0018140B">
      <w:pPr>
        <w:pStyle w:val="ListParagraph"/>
        <w:numPr>
          <w:ilvl w:val="0"/>
          <w:numId w:val="39"/>
        </w:numPr>
        <w:tabs>
          <w:tab w:val="left" w:pos="2421"/>
          <w:tab w:val="left" w:pos="2700"/>
        </w:tabs>
        <w:bidi/>
        <w:spacing w:after="120" w:line="216" w:lineRule="auto"/>
        <w:ind w:left="1134" w:firstLine="567"/>
        <w:contextualSpacing w:val="0"/>
        <w:rPr>
          <w:rFonts w:cs="Simplified Arabic"/>
          <w:rtl/>
        </w:rPr>
      </w:pPr>
      <w:r w:rsidRPr="005E34B1">
        <w:rPr>
          <w:rFonts w:cs="Simplified Arabic"/>
          <w:i/>
          <w:iCs/>
          <w:rtl/>
        </w:rPr>
        <w:t>يقرر كذلك</w:t>
      </w:r>
      <w:r w:rsidRPr="005E34B1">
        <w:rPr>
          <w:rFonts w:cs="Simplified Arabic"/>
          <w:rtl/>
        </w:rPr>
        <w:t xml:space="preserve"> أن </w:t>
      </w:r>
      <w:r w:rsidRPr="005E34B1">
        <w:rPr>
          <w:rFonts w:cs="Simplified Arabic" w:hint="cs"/>
          <w:rtl/>
        </w:rPr>
        <w:t xml:space="preserve">يقوم </w:t>
      </w:r>
      <w:r w:rsidRPr="005E34B1">
        <w:rPr>
          <w:rFonts w:cs="Simplified Arabic"/>
          <w:rtl/>
        </w:rPr>
        <w:t xml:space="preserve">الفريق الاستشاري العلمي والتقني المخصص لإعداد التقرير العالمي عن التقدم الجماعي في تنفيذ إطار كونمينغ-مونتريال العالمي للتنوع البيولوجي، </w:t>
      </w:r>
      <w:r w:rsidRPr="005E34B1">
        <w:rPr>
          <w:rFonts w:cs="Simplified Arabic" w:hint="cs"/>
          <w:rtl/>
        </w:rPr>
        <w:t>بتقديم</w:t>
      </w:r>
      <w:r w:rsidRPr="005E34B1">
        <w:rPr>
          <w:rFonts w:cs="Simplified Arabic"/>
          <w:rtl/>
        </w:rPr>
        <w:t xml:space="preserve"> تقارير إلى الهيئة الفرعية</w:t>
      </w:r>
      <w:r w:rsidRPr="005E34B1">
        <w:rPr>
          <w:rFonts w:cs="Simplified Arabic" w:hint="cs"/>
          <w:rtl/>
        </w:rPr>
        <w:t xml:space="preserve"> للمشورة </w:t>
      </w:r>
      <w:r w:rsidRPr="005E34B1">
        <w:rPr>
          <w:rFonts w:cs="Simplified Arabic"/>
          <w:rtl/>
        </w:rPr>
        <w:t xml:space="preserve">العلمية والتقنية والتكنولوجية ويدعم عملها في تقديم المشورة العلمية والتقنية والتكنولوجية إلى الهيئة الفرعية للتنفيذ، </w:t>
      </w:r>
      <w:r w:rsidRPr="005E34B1">
        <w:rPr>
          <w:rFonts w:cs="Simplified Arabic" w:hint="cs"/>
          <w:rtl/>
        </w:rPr>
        <w:t>و</w:t>
      </w:r>
      <w:r w:rsidRPr="005E34B1">
        <w:rPr>
          <w:rFonts w:cs="Simplified Arabic"/>
          <w:rtl/>
        </w:rPr>
        <w:t>التي ستوجه الاستعراض العالمي؛</w:t>
      </w:r>
    </w:p>
    <w:p w14:paraId="1BFCE9A5" w14:textId="77777777" w:rsidR="0018140B" w:rsidRPr="005E34B1" w:rsidRDefault="0018140B" w:rsidP="0018140B">
      <w:pPr>
        <w:pStyle w:val="ListParagraph"/>
        <w:numPr>
          <w:ilvl w:val="0"/>
          <w:numId w:val="39"/>
        </w:numPr>
        <w:tabs>
          <w:tab w:val="left" w:pos="2421"/>
          <w:tab w:val="left" w:pos="2700"/>
        </w:tabs>
        <w:bidi/>
        <w:spacing w:after="120" w:line="216" w:lineRule="auto"/>
        <w:ind w:left="1134" w:firstLine="567"/>
        <w:contextualSpacing w:val="0"/>
        <w:rPr>
          <w:rFonts w:cs="Simplified Arabic"/>
          <w:rtl/>
        </w:rPr>
      </w:pPr>
      <w:r w:rsidRPr="005E34B1">
        <w:rPr>
          <w:rFonts w:cs="Simplified Arabic"/>
          <w:i/>
          <w:iCs/>
          <w:rtl/>
        </w:rPr>
        <w:t>يقرر</w:t>
      </w:r>
      <w:r w:rsidRPr="005E34B1">
        <w:rPr>
          <w:rFonts w:cs="Simplified Arabic"/>
          <w:rtl/>
        </w:rPr>
        <w:t xml:space="preserve"> </w:t>
      </w:r>
      <w:r w:rsidRPr="005E34B1">
        <w:rPr>
          <w:rFonts w:cs="Simplified Arabic" w:hint="cs"/>
          <w:rtl/>
        </w:rPr>
        <w:t>إتاحة</w:t>
      </w:r>
      <w:r w:rsidRPr="005E34B1">
        <w:rPr>
          <w:rFonts w:cs="Simplified Arabic"/>
          <w:rtl/>
        </w:rPr>
        <w:t xml:space="preserve"> التقرير العالمي لاستعراض النظراء واستعراضه من قبل الهيئة الفرعية للمشورة العلمية والتقنية والتكنولوجية والهيئة الفرعية للتنفيذ قبل تقديمه إلى مؤتمر الأطراف؛</w:t>
      </w:r>
    </w:p>
    <w:p w14:paraId="509C24A0" w14:textId="77777777" w:rsidR="0018140B" w:rsidRPr="005E34B1" w:rsidRDefault="0018140B" w:rsidP="0018140B">
      <w:pPr>
        <w:tabs>
          <w:tab w:val="left" w:pos="2421"/>
          <w:tab w:val="left" w:pos="2700"/>
        </w:tabs>
        <w:spacing w:after="120" w:line="216" w:lineRule="auto"/>
        <w:ind w:left="1134" w:firstLine="567"/>
        <w:jc w:val="both"/>
        <w:rPr>
          <w:lang w:val="en-US"/>
        </w:rPr>
      </w:pPr>
      <w:r w:rsidRPr="005E34B1">
        <w:rPr>
          <w:rFonts w:hint="cs"/>
          <w:rtl/>
          <w:lang w:val="en-US"/>
        </w:rPr>
        <w:t>[25-</w:t>
      </w:r>
      <w:r w:rsidRPr="005E34B1">
        <w:rPr>
          <w:rtl/>
          <w:lang w:val="en-US"/>
        </w:rPr>
        <w:tab/>
      </w:r>
      <w:r w:rsidRPr="005E34B1">
        <w:rPr>
          <w:rFonts w:hint="cs"/>
          <w:i/>
          <w:iCs/>
          <w:rtl/>
          <w:lang w:val="en-US"/>
        </w:rPr>
        <w:t xml:space="preserve">يطلب </w:t>
      </w:r>
      <w:r w:rsidRPr="005E34B1">
        <w:rPr>
          <w:rFonts w:hint="cs"/>
          <w:rtl/>
          <w:lang w:val="en-US"/>
        </w:rPr>
        <w:t>إلى الأمينة التنفيذية:</w:t>
      </w:r>
    </w:p>
    <w:p w14:paraId="1135E51F" w14:textId="77777777" w:rsidR="0018140B" w:rsidRPr="005E34B1" w:rsidRDefault="0018140B" w:rsidP="0018140B">
      <w:pPr>
        <w:pStyle w:val="ListParagraph"/>
        <w:numPr>
          <w:ilvl w:val="0"/>
          <w:numId w:val="24"/>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مواصلة دعم تنفيذ الإرشادات للاستراتيجيات وخطط العمل الوطنية للتنوع البيولوجي وللتقريرين الوطنيين السابع والثامن، على النحو المعتمد في المقرر 15/6، مع الأخذ في الاعتبار النموذج النهائي للتقريرين الوارد في المرفق الأول بالمقرر الحالي؛</w:t>
      </w:r>
    </w:p>
    <w:p w14:paraId="5BA38551" w14:textId="77777777" w:rsidR="0018140B" w:rsidRPr="005E34B1" w:rsidRDefault="0018140B" w:rsidP="0018140B">
      <w:pPr>
        <w:pStyle w:val="ListParagraph"/>
        <w:numPr>
          <w:ilvl w:val="0"/>
          <w:numId w:val="24"/>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مواصلة تيسير استخدام الأدوات النموذجية للإبلاغ عن البيانات، مثل أداة الإبلاغ عن البيانات للاتفاقات البيئية المتعددة الأطراف؛</w:t>
      </w:r>
    </w:p>
    <w:p w14:paraId="2B3E50F7" w14:textId="77777777" w:rsidR="0018140B" w:rsidRPr="005E34B1" w:rsidRDefault="0018140B" w:rsidP="0018140B">
      <w:pPr>
        <w:pStyle w:val="ListParagraph"/>
        <w:numPr>
          <w:ilvl w:val="0"/>
          <w:numId w:val="24"/>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مواصلة دعم بناء القدرات وتنميتها للأطراف في استخدام أدوات التسجيل عبر الإنترنت لكل من الاستراتيجيات وخطط العمل الوطنية للتنوع البيولوجي والإبلاغ عن التقدم عبر الإنترنت؛</w:t>
      </w:r>
    </w:p>
    <w:p w14:paraId="10B4D3B9" w14:textId="77777777" w:rsidR="0018140B" w:rsidRPr="005E34B1" w:rsidRDefault="0018140B" w:rsidP="0018140B">
      <w:pPr>
        <w:pStyle w:val="ListParagraph"/>
        <w:numPr>
          <w:ilvl w:val="0"/>
          <w:numId w:val="24"/>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مواصلة إنشاء آلية لتتبع الالتزامات من الجهات الفاعلة غير الحكومية باستخدام النموذج الوارد في المرفق الثاني بالمقرر الحالي؛</w:t>
      </w:r>
    </w:p>
    <w:p w14:paraId="042B1855" w14:textId="77777777" w:rsidR="0018140B" w:rsidRPr="005E34B1" w:rsidRDefault="0018140B" w:rsidP="0018140B">
      <w:pPr>
        <w:pStyle w:val="ListParagraph"/>
        <w:numPr>
          <w:ilvl w:val="0"/>
          <w:numId w:val="24"/>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دعم تنظيم حوارات دون إقليمية وإقليمية لتعزيز التنفيذ وتقاسم التجارب؛</w:t>
      </w:r>
    </w:p>
    <w:p w14:paraId="04512A3B" w14:textId="77777777" w:rsidR="0018140B" w:rsidRPr="005E34B1" w:rsidRDefault="0018140B" w:rsidP="0018140B">
      <w:pPr>
        <w:tabs>
          <w:tab w:val="left" w:pos="2421"/>
          <w:tab w:val="left" w:pos="2700"/>
        </w:tabs>
        <w:spacing w:after="120" w:line="216" w:lineRule="auto"/>
        <w:ind w:left="1134" w:firstLine="567"/>
        <w:jc w:val="both"/>
        <w:rPr>
          <w:lang w:val="en-US"/>
        </w:rPr>
      </w:pPr>
      <w:r w:rsidRPr="005E34B1">
        <w:rPr>
          <w:rFonts w:hint="cs"/>
          <w:rtl/>
          <w:lang w:val="en-US"/>
        </w:rPr>
        <w:t>[(و)</w:t>
      </w:r>
      <w:r w:rsidRPr="005E34B1">
        <w:rPr>
          <w:rtl/>
          <w:lang w:val="en-US"/>
        </w:rPr>
        <w:tab/>
      </w:r>
      <w:r w:rsidRPr="005E34B1">
        <w:rPr>
          <w:rFonts w:hint="cs"/>
          <w:rtl/>
          <w:lang w:val="en-US"/>
        </w:rPr>
        <w:t>دعم الهيئة الفرعية للتنفيذ في تنظيمها للمنتدى المفتوح العضوية من أجل الاستعراض القطري الطوعي؛]</w:t>
      </w:r>
    </w:p>
    <w:p w14:paraId="38CDD980" w14:textId="77777777" w:rsidR="0018140B" w:rsidRPr="005E34B1" w:rsidRDefault="0018140B" w:rsidP="0018140B">
      <w:pPr>
        <w:pStyle w:val="ListParagraph"/>
        <w:numPr>
          <w:ilvl w:val="0"/>
          <w:numId w:val="34"/>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t>دعم الشعوب الأصلية والمجتمعات المحلية، والنساء والشباب على تقاسم المعلومات التي أعدتها للمساعدة في إرشاد الاستعراض العالمي؛</w:t>
      </w:r>
    </w:p>
    <w:p w14:paraId="4C1DC297" w14:textId="77777777" w:rsidR="0018140B" w:rsidRPr="005E34B1" w:rsidRDefault="0018140B" w:rsidP="0018140B">
      <w:pPr>
        <w:pStyle w:val="ListParagraph"/>
        <w:numPr>
          <w:ilvl w:val="0"/>
          <w:numId w:val="34"/>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rtl/>
          <w:lang w:val="en-US"/>
        </w:rPr>
        <w:lastRenderedPageBreak/>
        <w:t>مواصلة تنسيق الإجراءات والتعاون مع الشركاء ذوي الصلة لدعم تنفيذ النهج المعزز المتعدد الأبعاد للتخطيط والرصد والإبلاغ والاستعراض؛]</w:t>
      </w:r>
    </w:p>
    <w:p w14:paraId="2CBEF273" w14:textId="77777777" w:rsidR="0018140B" w:rsidRPr="005E34B1" w:rsidRDefault="0018140B" w:rsidP="0018140B">
      <w:pPr>
        <w:pStyle w:val="ListParagraph"/>
        <w:numPr>
          <w:ilvl w:val="0"/>
          <w:numId w:val="35"/>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i/>
          <w:iCs/>
          <w:rtl/>
        </w:rPr>
        <w:t>يطلب</w:t>
      </w:r>
      <w:r w:rsidRPr="005E34B1">
        <w:rPr>
          <w:rFonts w:cs="Simplified Arabic" w:hint="cs"/>
          <w:i/>
          <w:iCs/>
          <w:rtl/>
        </w:rPr>
        <w:t xml:space="preserve"> أيضا</w:t>
      </w:r>
      <w:r w:rsidRPr="005E34B1">
        <w:rPr>
          <w:rFonts w:cs="Simplified Arabic"/>
          <w:i/>
          <w:iCs/>
          <w:rtl/>
        </w:rPr>
        <w:t xml:space="preserve"> </w:t>
      </w:r>
      <w:r w:rsidRPr="005E34B1">
        <w:rPr>
          <w:rFonts w:cs="Simplified Arabic"/>
          <w:rtl/>
        </w:rPr>
        <w:t>إلى الأمين</w:t>
      </w:r>
      <w:r w:rsidRPr="005E34B1">
        <w:rPr>
          <w:rFonts w:cs="Simplified Arabic" w:hint="cs"/>
          <w:rtl/>
        </w:rPr>
        <w:t>ة</w:t>
      </w:r>
      <w:r w:rsidRPr="005E34B1">
        <w:rPr>
          <w:rFonts w:cs="Simplified Arabic"/>
          <w:rtl/>
        </w:rPr>
        <w:t xml:space="preserve"> التنفيذي</w:t>
      </w:r>
      <w:r w:rsidRPr="005E34B1">
        <w:rPr>
          <w:rFonts w:cs="Simplified Arabic" w:hint="cs"/>
          <w:rtl/>
        </w:rPr>
        <w:t>ة</w:t>
      </w:r>
      <w:r w:rsidRPr="005E34B1">
        <w:rPr>
          <w:rFonts w:cs="Simplified Arabic"/>
          <w:rtl/>
        </w:rPr>
        <w:t xml:space="preserve"> أن </w:t>
      </w:r>
      <w:r w:rsidRPr="005E34B1">
        <w:rPr>
          <w:rFonts w:cs="Simplified Arabic" w:hint="cs"/>
          <w:rtl/>
        </w:rPr>
        <w:t>ت</w:t>
      </w:r>
      <w:r w:rsidRPr="005E34B1">
        <w:rPr>
          <w:rFonts w:cs="Simplified Arabic"/>
          <w:rtl/>
        </w:rPr>
        <w:t xml:space="preserve">قوم، بدعم من الفريق الاستشاري العلمي والتقني المخصص، بتيسير </w:t>
      </w:r>
      <w:r w:rsidRPr="005E34B1">
        <w:rPr>
          <w:rFonts w:cs="Simplified Arabic" w:hint="cs"/>
          <w:rtl/>
        </w:rPr>
        <w:t xml:space="preserve">إجراء </w:t>
      </w:r>
      <w:r w:rsidRPr="005E34B1">
        <w:rPr>
          <w:rFonts w:cs="Simplified Arabic"/>
          <w:rtl/>
        </w:rPr>
        <w:t>حوار تقني غير رسمي بين الأطراف، و</w:t>
      </w:r>
      <w:r w:rsidRPr="005E34B1">
        <w:rPr>
          <w:rFonts w:cs="Simplified Arabic" w:hint="cs"/>
          <w:rtl/>
        </w:rPr>
        <w:t xml:space="preserve">ممثلي </w:t>
      </w:r>
      <w:r w:rsidRPr="005E34B1">
        <w:rPr>
          <w:rFonts w:cs="Simplified Arabic"/>
          <w:rtl/>
        </w:rPr>
        <w:t>الشعوب الأصلية والمجتمعات المحلية، والنساء، والشباب، والأوساط الأكاديمية، والقطاع الخاص و</w:t>
      </w:r>
      <w:r w:rsidRPr="005E34B1">
        <w:rPr>
          <w:rFonts w:cs="Simplified Arabic" w:hint="cs"/>
          <w:rtl/>
        </w:rPr>
        <w:t xml:space="preserve">القطاع </w:t>
      </w:r>
      <w:r w:rsidRPr="005E34B1">
        <w:rPr>
          <w:rFonts w:cs="Simplified Arabic"/>
          <w:rtl/>
        </w:rPr>
        <w:t>المالي، وأصحاب المصلحة الآخرين والخبراء في الجوانب العلمية والتقنية والتكنولوجية للتقرير العالمي والمدخلات الأخرى ذات الصلة بالاستعراض العالمي، بما في ذلك تبادل أفضل الممارسات والتحديات والثغرات و</w:t>
      </w:r>
      <w:r w:rsidRPr="005E34B1">
        <w:rPr>
          <w:rFonts w:cs="Simplified Arabic" w:hint="cs"/>
          <w:rtl/>
        </w:rPr>
        <w:t>الحلول</w:t>
      </w:r>
      <w:r w:rsidRPr="005E34B1">
        <w:rPr>
          <w:rFonts w:cs="Simplified Arabic"/>
          <w:rtl/>
        </w:rPr>
        <w:t>؛</w:t>
      </w:r>
    </w:p>
    <w:p w14:paraId="3467E637" w14:textId="77777777" w:rsidR="0018140B" w:rsidRPr="005E34B1" w:rsidRDefault="0018140B" w:rsidP="0018140B">
      <w:pPr>
        <w:pStyle w:val="ListParagraph"/>
        <w:numPr>
          <w:ilvl w:val="0"/>
          <w:numId w:val="35"/>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hint="cs"/>
          <w:i/>
          <w:iCs/>
          <w:rtl/>
        </w:rPr>
        <w:t>يطلب كذلك</w:t>
      </w:r>
      <w:r w:rsidRPr="005E34B1">
        <w:rPr>
          <w:rFonts w:cs="Simplified Arabic"/>
          <w:rtl/>
        </w:rPr>
        <w:t xml:space="preserve"> إلى الأمين</w:t>
      </w:r>
      <w:r w:rsidRPr="005E34B1">
        <w:rPr>
          <w:rFonts w:cs="Simplified Arabic" w:hint="cs"/>
          <w:rtl/>
        </w:rPr>
        <w:t>ة</w:t>
      </w:r>
      <w:r w:rsidRPr="005E34B1">
        <w:rPr>
          <w:rFonts w:cs="Simplified Arabic"/>
          <w:rtl/>
        </w:rPr>
        <w:t xml:space="preserve"> التنفيذي</w:t>
      </w:r>
      <w:r w:rsidRPr="005E34B1">
        <w:rPr>
          <w:rFonts w:cs="Simplified Arabic" w:hint="cs"/>
          <w:rtl/>
        </w:rPr>
        <w:t>ة</w:t>
      </w:r>
      <w:r w:rsidRPr="005E34B1">
        <w:rPr>
          <w:rFonts w:cs="Simplified Arabic"/>
          <w:rtl/>
        </w:rPr>
        <w:t xml:space="preserve"> أن </w:t>
      </w:r>
      <w:r w:rsidRPr="005E34B1">
        <w:rPr>
          <w:rFonts w:cs="Simplified Arabic" w:hint="cs"/>
          <w:rtl/>
        </w:rPr>
        <w:t>ت</w:t>
      </w:r>
      <w:r w:rsidRPr="005E34B1">
        <w:rPr>
          <w:rFonts w:cs="Simplified Arabic"/>
          <w:rtl/>
        </w:rPr>
        <w:t>قدم تحديثات منتظمة للأطراف بشأن إعداد التقرير العالمي</w:t>
      </w:r>
      <w:r w:rsidRPr="005E34B1">
        <w:rPr>
          <w:rFonts w:cs="Simplified Arabic" w:hint="cs"/>
          <w:rtl/>
        </w:rPr>
        <w:t>، بما في ذلك في اجتماعات الهيئتين الفرعيتين</w:t>
      </w:r>
      <w:r w:rsidRPr="005E34B1">
        <w:rPr>
          <w:rFonts w:cs="Simplified Arabic"/>
          <w:rtl/>
        </w:rPr>
        <w:t>؛</w:t>
      </w:r>
    </w:p>
    <w:p w14:paraId="10F7ADEA" w14:textId="77777777" w:rsidR="0018140B" w:rsidRPr="005E34B1" w:rsidRDefault="0018140B" w:rsidP="0018140B">
      <w:pPr>
        <w:tabs>
          <w:tab w:val="left" w:pos="2421"/>
          <w:tab w:val="left" w:pos="2700"/>
        </w:tabs>
        <w:spacing w:after="120" w:line="216" w:lineRule="auto"/>
        <w:ind w:left="1134" w:firstLine="567"/>
        <w:jc w:val="both"/>
        <w:rPr>
          <w:lang w:val="en-US"/>
        </w:rPr>
      </w:pPr>
      <w:r w:rsidRPr="005E34B1">
        <w:rPr>
          <w:rFonts w:hint="cs"/>
          <w:rtl/>
          <w:lang w:val="en-US"/>
        </w:rPr>
        <w:t>[28-</w:t>
      </w:r>
      <w:r w:rsidRPr="005E34B1">
        <w:rPr>
          <w:rtl/>
          <w:lang w:val="en-US"/>
        </w:rPr>
        <w:tab/>
      </w:r>
      <w:r w:rsidRPr="005E34B1">
        <w:rPr>
          <w:rFonts w:hint="cs"/>
          <w:i/>
          <w:iCs/>
          <w:rtl/>
          <w:lang w:val="en-US"/>
        </w:rPr>
        <w:t>يدعو</w:t>
      </w:r>
      <w:r w:rsidRPr="005E34B1">
        <w:rPr>
          <w:rFonts w:hint="cs"/>
          <w:rtl/>
          <w:lang w:val="en-US"/>
        </w:rPr>
        <w:t xml:space="preserve"> الجهات المانحة، والحكومات والوكالات المتعددة الأطراف والثنائية إلى دعم النهج المعزز المتعدد الأبعاد للتخطيط والرصد والإبلاغ والاستعراض، بما في ذلك تعزيز الرصد على المستوى الوطني، من أجل ضمان فعالية تنفيذ الإطار؛]</w:t>
      </w:r>
    </w:p>
    <w:p w14:paraId="08D7ACFF" w14:textId="77777777" w:rsidR="0018140B" w:rsidRPr="005E34B1" w:rsidRDefault="0018140B" w:rsidP="0018140B">
      <w:pPr>
        <w:pStyle w:val="ListParagraph"/>
        <w:numPr>
          <w:ilvl w:val="0"/>
          <w:numId w:val="36"/>
        </w:numPr>
        <w:tabs>
          <w:tab w:val="left" w:pos="2421"/>
          <w:tab w:val="left" w:pos="2700"/>
        </w:tabs>
        <w:bidi/>
        <w:spacing w:after="120" w:line="216" w:lineRule="auto"/>
        <w:ind w:left="1134" w:firstLine="567"/>
        <w:contextualSpacing w:val="0"/>
        <w:rPr>
          <w:rFonts w:cs="Simplified Arabic"/>
          <w:lang w:val="en-US"/>
        </w:rPr>
      </w:pPr>
      <w:r w:rsidRPr="005E34B1">
        <w:rPr>
          <w:rFonts w:cs="Simplified Arabic"/>
          <w:i/>
          <w:iCs/>
          <w:rtl/>
        </w:rPr>
        <w:t>يدعو</w:t>
      </w:r>
      <w:r w:rsidRPr="005E34B1">
        <w:rPr>
          <w:rFonts w:cs="Simplified Arabic"/>
          <w:rtl/>
        </w:rPr>
        <w:t xml:space="preserve"> المنبر الحكومي الدولي للعلوم والسياسات في مجال التنوع البيولوجي وخدمات النظم الإيكولوجية إلى المساهمة في الاستعراض العالمي للتقدم الجماعي، ولا سيما في عمل الفريق الاستشاري العلمي والتقني المخصص، </w:t>
      </w:r>
      <w:r w:rsidRPr="005E34B1">
        <w:rPr>
          <w:rFonts w:cs="Simplified Arabic" w:hint="cs"/>
          <w:rtl/>
        </w:rPr>
        <w:t>على نحو يتسم بالاحترام الكامل ل</w:t>
      </w:r>
      <w:r w:rsidRPr="005E34B1">
        <w:rPr>
          <w:rFonts w:cs="Simplified Arabic"/>
          <w:rtl/>
        </w:rPr>
        <w:t>ولاية كل منه</w:t>
      </w:r>
      <w:r w:rsidRPr="005E34B1">
        <w:rPr>
          <w:rFonts w:cs="Simplified Arabic" w:hint="cs"/>
          <w:rtl/>
        </w:rPr>
        <w:t>ا</w:t>
      </w:r>
      <w:r w:rsidRPr="005E34B1">
        <w:rPr>
          <w:rFonts w:cs="Simplified Arabic" w:hint="cs"/>
          <w:rtl/>
          <w:lang w:val="en-US"/>
        </w:rPr>
        <w:t>؛</w:t>
      </w:r>
    </w:p>
    <w:p w14:paraId="551474F3" w14:textId="77777777" w:rsidR="0018140B" w:rsidRPr="005E34B1" w:rsidRDefault="0018140B" w:rsidP="0018140B">
      <w:pPr>
        <w:tabs>
          <w:tab w:val="left" w:pos="2421"/>
          <w:tab w:val="left" w:pos="2700"/>
        </w:tabs>
        <w:spacing w:after="120" w:line="216" w:lineRule="auto"/>
        <w:ind w:left="1134" w:firstLine="567"/>
        <w:jc w:val="both"/>
      </w:pPr>
      <w:r w:rsidRPr="005E34B1">
        <w:rPr>
          <w:rFonts w:hint="cs"/>
          <w:rtl/>
        </w:rPr>
        <w:t>[30-</w:t>
      </w:r>
      <w:r w:rsidRPr="005E34B1">
        <w:rPr>
          <w:rtl/>
        </w:rPr>
        <w:tab/>
      </w:r>
      <w:r w:rsidRPr="005E34B1">
        <w:rPr>
          <w:i/>
          <w:iCs/>
          <w:rtl/>
        </w:rPr>
        <w:t>يشجع</w:t>
      </w:r>
      <w:r w:rsidRPr="005E34B1">
        <w:rPr>
          <w:rtl/>
        </w:rPr>
        <w:t xml:space="preserve"> الأطراف، ويدعو الحكومات الأخرى والمنظمات ذات الصلة، بما في ذلك منظمات التمويل، إلى دعم تحسين بيانات ونماذج التنوع البيولوجي، في جملة أمور، </w:t>
      </w:r>
      <w:r w:rsidRPr="005E34B1">
        <w:rPr>
          <w:rFonts w:hint="cs"/>
          <w:rtl/>
        </w:rPr>
        <w:t>لسد</w:t>
      </w:r>
      <w:r w:rsidRPr="005E34B1">
        <w:rPr>
          <w:rtl/>
        </w:rPr>
        <w:t xml:space="preserve"> </w:t>
      </w:r>
      <w:r w:rsidRPr="005E34B1">
        <w:rPr>
          <w:rFonts w:hint="cs"/>
          <w:rtl/>
        </w:rPr>
        <w:t>الثغرات في</w:t>
      </w:r>
      <w:r w:rsidRPr="005E34B1">
        <w:rPr>
          <w:rtl/>
        </w:rPr>
        <w:t xml:space="preserve"> البيانات والثغرات في منهجيات النمذجة المتعلقة بآثار </w:t>
      </w:r>
      <w:r w:rsidRPr="005E34B1">
        <w:rPr>
          <w:rFonts w:hint="cs"/>
          <w:rtl/>
        </w:rPr>
        <w:t>محركات</w:t>
      </w:r>
      <w:r w:rsidRPr="005E34B1">
        <w:rPr>
          <w:rtl/>
        </w:rPr>
        <w:t xml:space="preserve"> </w:t>
      </w:r>
      <w:r w:rsidRPr="005E34B1">
        <w:rPr>
          <w:rFonts w:hint="cs"/>
          <w:rtl/>
        </w:rPr>
        <w:t xml:space="preserve">فقدان التنوع البيولوجي </w:t>
      </w:r>
      <w:r w:rsidRPr="005E34B1">
        <w:rPr>
          <w:rtl/>
        </w:rPr>
        <w:t>و</w:t>
      </w:r>
      <w:r w:rsidRPr="005E34B1">
        <w:rPr>
          <w:rFonts w:hint="cs"/>
          <w:rtl/>
        </w:rPr>
        <w:t>ال</w:t>
      </w:r>
      <w:r w:rsidRPr="005E34B1">
        <w:rPr>
          <w:rtl/>
        </w:rPr>
        <w:t>تدخلات السياسات</w:t>
      </w:r>
      <w:r w:rsidRPr="005E34B1">
        <w:rPr>
          <w:rFonts w:hint="cs"/>
          <w:rtl/>
        </w:rPr>
        <w:t>ية</w:t>
      </w:r>
      <w:r w:rsidRPr="005E34B1">
        <w:rPr>
          <w:rtl/>
        </w:rPr>
        <w:t xml:space="preserve"> على التنوع البيولوجي </w:t>
      </w:r>
      <w:r w:rsidRPr="005E34B1">
        <w:rPr>
          <w:rFonts w:hint="cs"/>
          <w:rtl/>
        </w:rPr>
        <w:t>وخدمات النظم الإيكولوجية</w:t>
      </w:r>
      <w:r w:rsidRPr="005E34B1">
        <w:rPr>
          <w:rtl/>
        </w:rPr>
        <w:t>].</w:t>
      </w:r>
    </w:p>
    <w:bookmarkEnd w:id="3"/>
    <w:p w14:paraId="0CD75E9B" w14:textId="77777777" w:rsidR="0018140B" w:rsidRPr="005E34B1" w:rsidRDefault="0018140B" w:rsidP="0018140B">
      <w:pPr>
        <w:spacing w:after="120" w:line="216" w:lineRule="auto"/>
        <w:rPr>
          <w:b/>
          <w:bCs/>
          <w:sz w:val="28"/>
          <w:szCs w:val="28"/>
          <w:rtl/>
          <w:lang w:val="en-GB" w:bidi="ar-EG"/>
        </w:rPr>
        <w:sectPr w:rsidR="0018140B" w:rsidRPr="005E34B1" w:rsidSect="0018140B">
          <w:headerReference w:type="even" r:id="rId17"/>
          <w:headerReference w:type="default" r:id="rId18"/>
          <w:footerReference w:type="even" r:id="rId19"/>
          <w:footerReference w:type="default" r:id="rId20"/>
          <w:footnotePr>
            <w:numRestart w:val="eachSect"/>
          </w:footnotePr>
          <w:pgSz w:w="12240" w:h="15840" w:code="1"/>
          <w:pgMar w:top="1134" w:right="1440" w:bottom="1134" w:left="1440" w:header="720" w:footer="720" w:gutter="0"/>
          <w:cols w:space="708"/>
          <w:titlePg/>
          <w:bidi/>
          <w:rtlGutter/>
          <w:docGrid w:linePitch="360"/>
        </w:sectPr>
      </w:pPr>
    </w:p>
    <w:p w14:paraId="3D5508FF" w14:textId="77777777" w:rsidR="0018140B" w:rsidRPr="005E34B1" w:rsidRDefault="0018140B" w:rsidP="0018140B">
      <w:pPr>
        <w:spacing w:after="120" w:line="216" w:lineRule="auto"/>
        <w:ind w:left="713"/>
        <w:rPr>
          <w:b/>
          <w:bCs/>
          <w:sz w:val="28"/>
          <w:szCs w:val="28"/>
          <w:rtl/>
          <w:lang w:val="en-GB" w:bidi="ar-EG"/>
        </w:rPr>
      </w:pPr>
      <w:r w:rsidRPr="005E34B1">
        <w:rPr>
          <w:rFonts w:hint="cs"/>
          <w:b/>
          <w:bCs/>
          <w:sz w:val="28"/>
          <w:szCs w:val="28"/>
          <w:rtl/>
          <w:lang w:val="en-GB" w:bidi="ar-EG"/>
        </w:rPr>
        <w:lastRenderedPageBreak/>
        <w:t>المرفق الأول</w:t>
      </w:r>
    </w:p>
    <w:p w14:paraId="0246EA52" w14:textId="77777777" w:rsidR="0018140B" w:rsidRPr="005E34B1" w:rsidRDefault="0018140B" w:rsidP="0018140B">
      <w:pPr>
        <w:spacing w:after="120" w:line="216" w:lineRule="auto"/>
        <w:ind w:left="720"/>
        <w:rPr>
          <w:b/>
          <w:bCs/>
          <w:sz w:val="28"/>
          <w:szCs w:val="28"/>
          <w:rtl/>
          <w:lang w:val="en-GB" w:bidi="ar-EG"/>
        </w:rPr>
      </w:pPr>
      <w:r w:rsidRPr="005E34B1">
        <w:rPr>
          <w:b/>
          <w:bCs/>
          <w:sz w:val="28"/>
          <w:szCs w:val="28"/>
          <w:rtl/>
          <w:lang w:val="en-GB" w:bidi="ar-EG"/>
        </w:rPr>
        <w:t>نموذج التقريرين الوطنيين السابع والثامن</w:t>
      </w:r>
      <w:r w:rsidRPr="005E34B1">
        <w:rPr>
          <w:rStyle w:val="FootnoteReference"/>
          <w:rFonts w:cs="Simplified Arabic"/>
          <w:b/>
          <w:bCs/>
          <w:sz w:val="28"/>
          <w:szCs w:val="28"/>
          <w:lang w:val="en-GB" w:bidi="ar-EG"/>
        </w:rPr>
        <w:footnoteReference w:customMarkFollows="1" w:id="13"/>
        <w:t>*</w:t>
      </w:r>
    </w:p>
    <w:p w14:paraId="7597EA6F" w14:textId="214E5A4D" w:rsidR="0018140B" w:rsidRPr="005E34B1" w:rsidRDefault="0018140B" w:rsidP="0018140B">
      <w:pPr>
        <w:spacing w:after="120" w:line="216" w:lineRule="auto"/>
        <w:jc w:val="both"/>
        <w:rPr>
          <w:b/>
          <w:bCs/>
          <w:szCs w:val="22"/>
          <w:rtl/>
          <w:lang w:val="en-GB" w:bidi="ar-EG"/>
        </w:rPr>
      </w:pPr>
      <w:r w:rsidRPr="005E34B1">
        <w:rPr>
          <w:rFonts w:hint="cs"/>
          <w:b/>
          <w:bCs/>
          <w:szCs w:val="22"/>
          <w:rtl/>
          <w:lang w:val="en-GB" w:bidi="ar-EG"/>
        </w:rPr>
        <w:t>أولا-</w:t>
      </w:r>
      <w:r w:rsidRPr="005E34B1">
        <w:rPr>
          <w:b/>
          <w:bCs/>
          <w:szCs w:val="22"/>
          <w:lang w:val="en-GB" w:bidi="ar-EG"/>
        </w:rPr>
        <w:tab/>
      </w:r>
      <w:r w:rsidRPr="005E34B1">
        <w:rPr>
          <w:b/>
          <w:bCs/>
          <w:szCs w:val="22"/>
          <w:rtl/>
          <w:lang w:val="en-GB" w:bidi="ar-EG"/>
        </w:rPr>
        <w:t>نظرة عامة موجزة على عملية إعداد التقرير</w:t>
      </w:r>
    </w:p>
    <w:tbl>
      <w:tblPr>
        <w:tblStyle w:val="TableGrid2"/>
        <w:bidiVisual/>
        <w:tblW w:w="0" w:type="auto"/>
        <w:tblLook w:val="04A0" w:firstRow="1" w:lastRow="0" w:firstColumn="1" w:lastColumn="0" w:noHBand="0" w:noVBand="1"/>
      </w:tblPr>
      <w:tblGrid>
        <w:gridCol w:w="2155"/>
        <w:gridCol w:w="7195"/>
      </w:tblGrid>
      <w:tr w:rsidR="0018140B" w:rsidRPr="005E34B1" w14:paraId="653497BA" w14:textId="77777777" w:rsidTr="00BD2912">
        <w:tc>
          <w:tcPr>
            <w:tcW w:w="2155" w:type="dxa"/>
          </w:tcPr>
          <w:p w14:paraId="60098954" w14:textId="77777777" w:rsidR="0018140B" w:rsidRPr="005E34B1" w:rsidRDefault="0018140B" w:rsidP="00BD2912">
            <w:pPr>
              <w:suppressLineNumbers/>
              <w:suppressAutoHyphens/>
              <w:kinsoku w:val="0"/>
              <w:overflowPunct w:val="0"/>
              <w:autoSpaceDE w:val="0"/>
              <w:autoSpaceDN w:val="0"/>
              <w:adjustRightInd w:val="0"/>
              <w:snapToGrid w:val="0"/>
              <w:spacing w:before="120" w:after="120"/>
              <w:rPr>
                <w:rFonts w:ascii="Times New Roman" w:hAnsi="Times New Roman"/>
                <w:b/>
                <w:bCs/>
                <w:snapToGrid w:val="0"/>
                <w:kern w:val="22"/>
                <w:sz w:val="20"/>
                <w:szCs w:val="20"/>
              </w:rPr>
            </w:pPr>
            <w:r w:rsidRPr="005E34B1">
              <w:rPr>
                <w:rFonts w:ascii="Times New Roman" w:hAnsi="Times New Roman" w:hint="cs"/>
                <w:b/>
                <w:bCs/>
                <w:snapToGrid w:val="0"/>
                <w:kern w:val="22"/>
                <w:sz w:val="20"/>
                <w:szCs w:val="20"/>
                <w:rtl/>
              </w:rPr>
              <w:t>اسم البلد</w:t>
            </w:r>
          </w:p>
        </w:tc>
        <w:tc>
          <w:tcPr>
            <w:tcW w:w="7195" w:type="dxa"/>
          </w:tcPr>
          <w:p w14:paraId="68E646BC" w14:textId="77777777" w:rsidR="0018140B" w:rsidRPr="005E34B1" w:rsidRDefault="0018140B" w:rsidP="00BD2912">
            <w:pPr>
              <w:suppressLineNumbers/>
              <w:suppressAutoHyphens/>
              <w:kinsoku w:val="0"/>
              <w:overflowPunct w:val="0"/>
              <w:autoSpaceDE w:val="0"/>
              <w:autoSpaceDN w:val="0"/>
              <w:adjustRightInd w:val="0"/>
              <w:snapToGrid w:val="0"/>
              <w:spacing w:before="120" w:after="120"/>
              <w:rPr>
                <w:rFonts w:ascii="Times New Roman" w:hAnsi="Times New Roman"/>
                <w:b/>
                <w:bCs/>
                <w:snapToGrid w:val="0"/>
                <w:kern w:val="22"/>
                <w:sz w:val="20"/>
                <w:szCs w:val="20"/>
              </w:rPr>
            </w:pPr>
          </w:p>
        </w:tc>
      </w:tr>
      <w:tr w:rsidR="0018140B" w:rsidRPr="005E34B1" w14:paraId="4660A899" w14:textId="77777777" w:rsidTr="00BD2912">
        <w:tc>
          <w:tcPr>
            <w:tcW w:w="2155" w:type="dxa"/>
          </w:tcPr>
          <w:p w14:paraId="2DAD96F5" w14:textId="77777777" w:rsidR="0018140B" w:rsidRPr="005E34B1" w:rsidRDefault="0018140B" w:rsidP="00BD2912">
            <w:pPr>
              <w:suppressLineNumbers/>
              <w:suppressAutoHyphens/>
              <w:kinsoku w:val="0"/>
              <w:overflowPunct w:val="0"/>
              <w:autoSpaceDE w:val="0"/>
              <w:autoSpaceDN w:val="0"/>
              <w:adjustRightInd w:val="0"/>
              <w:snapToGrid w:val="0"/>
              <w:spacing w:before="120" w:after="120"/>
              <w:rPr>
                <w:rFonts w:ascii="Times New Roman" w:hAnsi="Times New Roman"/>
                <w:b/>
                <w:bCs/>
                <w:kern w:val="22"/>
                <w:sz w:val="20"/>
                <w:szCs w:val="20"/>
                <w:lang w:val="en-US"/>
              </w:rPr>
            </w:pPr>
            <w:r w:rsidRPr="005E34B1">
              <w:rPr>
                <w:rFonts w:ascii="Times New Roman" w:hAnsi="Times New Roman"/>
                <w:b/>
                <w:bCs/>
                <w:snapToGrid w:val="0"/>
                <w:kern w:val="22"/>
                <w:sz w:val="20"/>
                <w:szCs w:val="20"/>
                <w:rtl/>
                <w:lang w:val="en-US"/>
              </w:rPr>
              <w:t>السلطات الوطنية المسؤولة عن إعداد التقرير وتقديمه</w:t>
            </w:r>
          </w:p>
        </w:tc>
        <w:tc>
          <w:tcPr>
            <w:tcW w:w="7195" w:type="dxa"/>
          </w:tcPr>
          <w:p w14:paraId="77850D6B" w14:textId="77777777" w:rsidR="0018140B" w:rsidRPr="005E34B1" w:rsidRDefault="0018140B" w:rsidP="00BD2912">
            <w:pPr>
              <w:suppressLineNumbers/>
              <w:suppressAutoHyphens/>
              <w:kinsoku w:val="0"/>
              <w:overflowPunct w:val="0"/>
              <w:autoSpaceDE w:val="0"/>
              <w:autoSpaceDN w:val="0"/>
              <w:adjustRightInd w:val="0"/>
              <w:snapToGrid w:val="0"/>
              <w:spacing w:before="120" w:after="120"/>
              <w:rPr>
                <w:rFonts w:ascii="Times New Roman" w:hAnsi="Times New Roman"/>
                <w:b/>
                <w:bCs/>
                <w:snapToGrid w:val="0"/>
                <w:kern w:val="22"/>
                <w:sz w:val="20"/>
                <w:szCs w:val="20"/>
                <w:lang w:val="en-US"/>
              </w:rPr>
            </w:pPr>
          </w:p>
        </w:tc>
      </w:tr>
      <w:tr w:rsidR="0018140B" w:rsidRPr="005E34B1" w14:paraId="3444C2EC" w14:textId="77777777" w:rsidTr="00BD2912">
        <w:tc>
          <w:tcPr>
            <w:tcW w:w="2155" w:type="dxa"/>
          </w:tcPr>
          <w:p w14:paraId="0530D0A0" w14:textId="77777777" w:rsidR="0018140B" w:rsidRPr="005E34B1" w:rsidRDefault="0018140B" w:rsidP="00BD2912">
            <w:pPr>
              <w:suppressLineNumbers/>
              <w:suppressAutoHyphens/>
              <w:kinsoku w:val="0"/>
              <w:overflowPunct w:val="0"/>
              <w:autoSpaceDE w:val="0"/>
              <w:autoSpaceDN w:val="0"/>
              <w:adjustRightInd w:val="0"/>
              <w:snapToGrid w:val="0"/>
              <w:spacing w:before="120" w:after="120"/>
              <w:rPr>
                <w:rFonts w:ascii="Times New Roman" w:hAnsi="Times New Roman"/>
                <w:b/>
                <w:bCs/>
                <w:snapToGrid w:val="0"/>
                <w:kern w:val="22"/>
                <w:sz w:val="20"/>
                <w:szCs w:val="20"/>
              </w:rPr>
            </w:pPr>
            <w:r w:rsidRPr="005E34B1">
              <w:rPr>
                <w:rFonts w:ascii="Times New Roman" w:hAnsi="Times New Roman" w:hint="cs"/>
                <w:b/>
                <w:bCs/>
                <w:snapToGrid w:val="0"/>
                <w:kern w:val="22"/>
                <w:sz w:val="20"/>
                <w:szCs w:val="20"/>
                <w:rtl/>
              </w:rPr>
              <w:t>مسؤول الاتصال</w:t>
            </w:r>
          </w:p>
        </w:tc>
        <w:tc>
          <w:tcPr>
            <w:tcW w:w="7195" w:type="dxa"/>
          </w:tcPr>
          <w:p w14:paraId="3CC031D6" w14:textId="77777777" w:rsidR="0018140B" w:rsidRPr="005E34B1" w:rsidRDefault="0018140B" w:rsidP="00BD2912">
            <w:pPr>
              <w:suppressLineNumbers/>
              <w:suppressAutoHyphens/>
              <w:kinsoku w:val="0"/>
              <w:overflowPunct w:val="0"/>
              <w:autoSpaceDE w:val="0"/>
              <w:autoSpaceDN w:val="0"/>
              <w:adjustRightInd w:val="0"/>
              <w:snapToGrid w:val="0"/>
              <w:spacing w:before="120" w:after="120"/>
              <w:rPr>
                <w:rFonts w:ascii="Times New Roman" w:hAnsi="Times New Roman"/>
                <w:b/>
                <w:bCs/>
                <w:snapToGrid w:val="0"/>
                <w:kern w:val="22"/>
                <w:sz w:val="20"/>
                <w:szCs w:val="20"/>
              </w:rPr>
            </w:pPr>
          </w:p>
        </w:tc>
      </w:tr>
      <w:tr w:rsidR="0018140B" w:rsidRPr="005E34B1" w14:paraId="71AB7A7D" w14:textId="77777777" w:rsidTr="00BD2912">
        <w:tc>
          <w:tcPr>
            <w:tcW w:w="2155" w:type="dxa"/>
          </w:tcPr>
          <w:p w14:paraId="4CF6ABF4" w14:textId="77777777" w:rsidR="0018140B" w:rsidRPr="005E34B1" w:rsidRDefault="0018140B" w:rsidP="00BD2912">
            <w:pPr>
              <w:suppressLineNumbers/>
              <w:suppressAutoHyphens/>
              <w:kinsoku w:val="0"/>
              <w:overflowPunct w:val="0"/>
              <w:autoSpaceDE w:val="0"/>
              <w:autoSpaceDN w:val="0"/>
              <w:adjustRightInd w:val="0"/>
              <w:snapToGrid w:val="0"/>
              <w:spacing w:before="120" w:after="120"/>
              <w:rPr>
                <w:rFonts w:ascii="Times New Roman" w:hAnsi="Times New Roman"/>
                <w:b/>
                <w:bCs/>
                <w:snapToGrid w:val="0"/>
                <w:kern w:val="22"/>
                <w:sz w:val="20"/>
                <w:szCs w:val="20"/>
              </w:rPr>
            </w:pPr>
            <w:r w:rsidRPr="005E34B1">
              <w:rPr>
                <w:rFonts w:ascii="Times New Roman" w:hAnsi="Times New Roman" w:hint="cs"/>
                <w:b/>
                <w:bCs/>
                <w:snapToGrid w:val="0"/>
                <w:kern w:val="22"/>
                <w:sz w:val="20"/>
                <w:szCs w:val="20"/>
                <w:rtl/>
              </w:rPr>
              <w:t>بيانات الاتصال</w:t>
            </w:r>
          </w:p>
        </w:tc>
        <w:tc>
          <w:tcPr>
            <w:tcW w:w="7195" w:type="dxa"/>
          </w:tcPr>
          <w:p w14:paraId="2E2F8FC6" w14:textId="77777777" w:rsidR="0018140B" w:rsidRPr="005E34B1" w:rsidRDefault="0018140B" w:rsidP="00BD2912">
            <w:pPr>
              <w:suppressLineNumbers/>
              <w:suppressAutoHyphens/>
              <w:kinsoku w:val="0"/>
              <w:overflowPunct w:val="0"/>
              <w:autoSpaceDE w:val="0"/>
              <w:autoSpaceDN w:val="0"/>
              <w:adjustRightInd w:val="0"/>
              <w:snapToGrid w:val="0"/>
              <w:spacing w:before="120" w:after="120"/>
              <w:rPr>
                <w:rFonts w:ascii="Times New Roman" w:hAnsi="Times New Roman"/>
                <w:b/>
                <w:bCs/>
                <w:snapToGrid w:val="0"/>
                <w:kern w:val="22"/>
                <w:sz w:val="20"/>
                <w:szCs w:val="20"/>
              </w:rPr>
            </w:pPr>
          </w:p>
        </w:tc>
      </w:tr>
    </w:tbl>
    <w:p w14:paraId="5A870C43" w14:textId="77777777" w:rsidR="0018140B" w:rsidRPr="005E34B1" w:rsidRDefault="0018140B" w:rsidP="0018140B">
      <w:pPr>
        <w:spacing w:after="120" w:line="216" w:lineRule="auto"/>
        <w:jc w:val="both"/>
        <w:rPr>
          <w:b/>
          <w:bCs/>
          <w:szCs w:val="22"/>
          <w:rtl/>
          <w:lang w:val="en-GB" w:bidi="ar-EG"/>
        </w:rPr>
      </w:pPr>
    </w:p>
    <w:tbl>
      <w:tblPr>
        <w:tblStyle w:val="TableGrid2"/>
        <w:bidiVisual/>
        <w:tblW w:w="0" w:type="auto"/>
        <w:jc w:val="center"/>
        <w:shd w:val="clear" w:color="auto" w:fill="C1F0C7"/>
        <w:tblLook w:val="04A0" w:firstRow="1" w:lastRow="0" w:firstColumn="1" w:lastColumn="0" w:noHBand="0" w:noVBand="1"/>
      </w:tblPr>
      <w:tblGrid>
        <w:gridCol w:w="9350"/>
      </w:tblGrid>
      <w:tr w:rsidR="0018140B" w:rsidRPr="005E34B1" w14:paraId="252DC270" w14:textId="77777777" w:rsidTr="00BD2912">
        <w:trPr>
          <w:jc w:val="center"/>
        </w:trPr>
        <w:tc>
          <w:tcPr>
            <w:tcW w:w="9350" w:type="dxa"/>
            <w:shd w:val="clear" w:color="auto" w:fill="auto"/>
          </w:tcPr>
          <w:p w14:paraId="09EE541D"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Cs/>
                <w:snapToGrid w:val="0"/>
                <w:kern w:val="22"/>
                <w:sz w:val="20"/>
                <w:szCs w:val="22"/>
              </w:rPr>
            </w:pPr>
            <w:r w:rsidRPr="005E34B1">
              <w:rPr>
                <w:rFonts w:ascii="Times New Roman" w:hAnsi="Times New Roman" w:hint="cs"/>
                <w:bCs/>
                <w:snapToGrid w:val="0"/>
                <w:kern w:val="22"/>
                <w:sz w:val="20"/>
                <w:szCs w:val="22"/>
                <w:rtl/>
              </w:rPr>
              <w:t>صِف بإيجاز العملية المتبعة لإعداد هذا التقرير. ويمكن أن تشتمل الردود على ما يلي:</w:t>
            </w:r>
          </w:p>
          <w:p w14:paraId="171D93FC" w14:textId="77777777" w:rsidR="0018140B" w:rsidRPr="005E34B1" w:rsidRDefault="0018140B" w:rsidP="0018140B">
            <w:pPr>
              <w:numPr>
                <w:ilvl w:val="0"/>
                <w:numId w:val="5"/>
              </w:numPr>
              <w:kinsoku w:val="0"/>
              <w:overflowPunct w:val="0"/>
              <w:autoSpaceDE w:val="0"/>
              <w:autoSpaceDN w:val="0"/>
              <w:adjustRightInd w:val="0"/>
              <w:snapToGrid w:val="0"/>
              <w:spacing w:line="216" w:lineRule="auto"/>
              <w:rPr>
                <w:rFonts w:ascii="Times New Roman" w:hAnsi="Times New Roman"/>
                <w:snapToGrid w:val="0"/>
                <w:kern w:val="22"/>
                <w:sz w:val="20"/>
                <w:szCs w:val="22"/>
              </w:rPr>
            </w:pPr>
            <w:r w:rsidRPr="005E34B1">
              <w:rPr>
                <w:rFonts w:ascii="Times New Roman" w:hAnsi="Times New Roman" w:hint="cs"/>
                <w:snapToGrid w:val="0"/>
                <w:kern w:val="22"/>
                <w:sz w:val="20"/>
                <w:szCs w:val="22"/>
                <w:rtl/>
              </w:rPr>
              <w:t>آليات التنسيق والمنهجية المستخدمة لجمع البيانات والتحقق منها، إذا كان ينطبق، وكذلك التحديات الرئيسية التي صودفت؛</w:t>
            </w:r>
          </w:p>
          <w:p w14:paraId="64C2EDE8" w14:textId="77777777" w:rsidR="0018140B" w:rsidRPr="005E34B1" w:rsidRDefault="0018140B" w:rsidP="0018140B">
            <w:pPr>
              <w:numPr>
                <w:ilvl w:val="0"/>
                <w:numId w:val="5"/>
              </w:numPr>
              <w:kinsoku w:val="0"/>
              <w:overflowPunct w:val="0"/>
              <w:autoSpaceDE w:val="0"/>
              <w:autoSpaceDN w:val="0"/>
              <w:adjustRightInd w:val="0"/>
              <w:snapToGrid w:val="0"/>
              <w:spacing w:line="216" w:lineRule="auto"/>
              <w:rPr>
                <w:rFonts w:ascii="Times New Roman" w:hAnsi="Times New Roman"/>
                <w:snapToGrid w:val="0"/>
                <w:kern w:val="22"/>
                <w:sz w:val="20"/>
                <w:szCs w:val="22"/>
              </w:rPr>
            </w:pPr>
            <w:r w:rsidRPr="005E34B1">
              <w:rPr>
                <w:rFonts w:ascii="Times New Roman" w:hAnsi="Times New Roman" w:hint="cs"/>
                <w:snapToGrid w:val="0"/>
                <w:kern w:val="22"/>
                <w:sz w:val="20"/>
                <w:szCs w:val="22"/>
                <w:rtl/>
              </w:rPr>
              <w:t>المشاورات التي أجريت على مستويات مختلفة لإعداد هذا التقرير، وانخراط وإشراك أصحاب مصلحة مختلفين، مع الأخذ بعين الاعتبار الظروف الوطنية،</w:t>
            </w:r>
            <w:r w:rsidRPr="005E34B1">
              <w:rPr>
                <w:rFonts w:ascii="Times New Roman" w:hAnsi="Times New Roman"/>
                <w:szCs w:val="20"/>
                <w:rtl/>
              </w:rPr>
              <w:t xml:space="preserve"> </w:t>
            </w:r>
            <w:r w:rsidRPr="005E34B1">
              <w:rPr>
                <w:rFonts w:ascii="Times New Roman" w:hAnsi="Times New Roman"/>
                <w:snapToGrid w:val="0"/>
                <w:kern w:val="22"/>
                <w:sz w:val="20"/>
                <w:szCs w:val="22"/>
                <w:rtl/>
              </w:rPr>
              <w:t xml:space="preserve">بما في ذلك </w:t>
            </w:r>
            <w:r w:rsidRPr="005E34B1">
              <w:rPr>
                <w:rFonts w:ascii="Times New Roman" w:hAnsi="Times New Roman" w:hint="cs"/>
                <w:snapToGrid w:val="0"/>
                <w:kern w:val="22"/>
                <w:sz w:val="20"/>
                <w:szCs w:val="22"/>
                <w:rtl/>
              </w:rPr>
              <w:t>عن طريق</w:t>
            </w:r>
            <w:r w:rsidRPr="005E34B1">
              <w:rPr>
                <w:rFonts w:ascii="Times New Roman" w:hAnsi="Times New Roman"/>
                <w:snapToGrid w:val="0"/>
                <w:kern w:val="22"/>
                <w:sz w:val="20"/>
                <w:szCs w:val="22"/>
                <w:rtl/>
              </w:rPr>
              <w:t xml:space="preserve"> استخدام نهج الحكومة بأكملها والمجتمع بأكمله</w:t>
            </w:r>
            <w:r w:rsidRPr="005E34B1">
              <w:rPr>
                <w:rFonts w:ascii="Times New Roman" w:hAnsi="Times New Roman"/>
                <w:snapToGrid w:val="0"/>
                <w:kern w:val="22"/>
                <w:sz w:val="20"/>
                <w:szCs w:val="22"/>
              </w:rPr>
              <w:t>.</w:t>
            </w:r>
          </w:p>
        </w:tc>
      </w:tr>
      <w:tr w:rsidR="0018140B" w:rsidRPr="005E34B1" w14:paraId="239350BA" w14:textId="77777777" w:rsidTr="00BD2912">
        <w:trPr>
          <w:jc w:val="center"/>
        </w:trPr>
        <w:tc>
          <w:tcPr>
            <w:tcW w:w="9350" w:type="dxa"/>
            <w:shd w:val="clear" w:color="auto" w:fill="auto"/>
          </w:tcPr>
          <w:p w14:paraId="6788FE67"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snapToGrid w:val="0"/>
                <w:kern w:val="22"/>
                <w:sz w:val="20"/>
                <w:szCs w:val="22"/>
              </w:rPr>
            </w:pPr>
          </w:p>
          <w:p w14:paraId="0D94ACB5"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snapToGrid w:val="0"/>
                <w:kern w:val="22"/>
                <w:sz w:val="20"/>
                <w:szCs w:val="22"/>
              </w:rPr>
            </w:pPr>
          </w:p>
          <w:p w14:paraId="1BB255D3"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snapToGrid w:val="0"/>
                <w:kern w:val="22"/>
                <w:sz w:val="20"/>
                <w:szCs w:val="22"/>
              </w:rPr>
            </w:pPr>
          </w:p>
        </w:tc>
      </w:tr>
    </w:tbl>
    <w:p w14:paraId="658CB793" w14:textId="0AF14212" w:rsidR="0018140B" w:rsidRPr="005E34B1" w:rsidRDefault="0018140B" w:rsidP="0018140B">
      <w:pPr>
        <w:spacing w:before="120" w:after="120" w:line="216" w:lineRule="auto"/>
        <w:jc w:val="both"/>
        <w:rPr>
          <w:b/>
          <w:bCs/>
          <w:szCs w:val="22"/>
          <w:rtl/>
          <w:lang w:val="en-GB" w:bidi="ar-EG"/>
        </w:rPr>
      </w:pPr>
      <w:r w:rsidRPr="005E34B1">
        <w:rPr>
          <w:rFonts w:hint="cs"/>
          <w:b/>
          <w:bCs/>
          <w:szCs w:val="22"/>
          <w:rtl/>
          <w:lang w:val="en-GB" w:bidi="ar-EG"/>
        </w:rPr>
        <w:t>ثانيا-</w:t>
      </w:r>
      <w:r w:rsidRPr="005E34B1">
        <w:rPr>
          <w:b/>
          <w:bCs/>
          <w:szCs w:val="22"/>
          <w:rtl/>
          <w:lang w:val="en-GB" w:bidi="ar-EG"/>
        </w:rPr>
        <w:tab/>
      </w:r>
      <w:r w:rsidRPr="005E34B1">
        <w:rPr>
          <w:rFonts w:hint="cs"/>
          <w:b/>
          <w:bCs/>
          <w:szCs w:val="22"/>
          <w:rtl/>
          <w:lang w:val="en-GB" w:bidi="ar-EG"/>
        </w:rPr>
        <w:t xml:space="preserve">حالة الاستراتيجية وخطة العمل الوطنية المنقحة أو المحدثة للتنوع البيولوجي بما يتواءم مع </w:t>
      </w:r>
      <w:r w:rsidRPr="005E34B1">
        <w:rPr>
          <w:b/>
          <w:bCs/>
          <w:szCs w:val="22"/>
          <w:rtl/>
          <w:lang w:val="en-GB" w:bidi="ar-EG"/>
        </w:rPr>
        <w:t>إطار كونمينغ-مونتريال العالمي للتنوع البيولوجي</w:t>
      </w:r>
    </w:p>
    <w:tbl>
      <w:tblPr>
        <w:tblStyle w:val="TableGrid2"/>
        <w:bidiVisual/>
        <w:tblW w:w="9218" w:type="dxa"/>
        <w:jc w:val="center"/>
        <w:tblLayout w:type="fixed"/>
        <w:tblLook w:val="04A0" w:firstRow="1" w:lastRow="0" w:firstColumn="1" w:lastColumn="0" w:noHBand="0" w:noVBand="1"/>
      </w:tblPr>
      <w:tblGrid>
        <w:gridCol w:w="579"/>
        <w:gridCol w:w="3937"/>
        <w:gridCol w:w="4702"/>
      </w:tblGrid>
      <w:tr w:rsidR="0018140B" w:rsidRPr="005E34B1" w14:paraId="5D915652" w14:textId="77777777" w:rsidTr="00BD2912">
        <w:trPr>
          <w:jc w:val="center"/>
        </w:trPr>
        <w:tc>
          <w:tcPr>
            <w:tcW w:w="579" w:type="dxa"/>
          </w:tcPr>
          <w:p w14:paraId="626B7198"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bCs/>
                <w:snapToGrid w:val="0"/>
                <w:kern w:val="22"/>
                <w:szCs w:val="22"/>
                <w:rtl/>
              </w:rPr>
            </w:pPr>
            <w:r w:rsidRPr="005E34B1">
              <w:rPr>
                <w:rFonts w:ascii="Times New Roman" w:hAnsi="Times New Roman" w:hint="cs"/>
                <w:b/>
                <w:bCs/>
                <w:snapToGrid w:val="0"/>
                <w:kern w:val="22"/>
                <w:szCs w:val="22"/>
                <w:rtl/>
              </w:rPr>
              <w:t>1-</w:t>
            </w:r>
          </w:p>
        </w:tc>
        <w:tc>
          <w:tcPr>
            <w:tcW w:w="3937" w:type="dxa"/>
            <w:shd w:val="clear" w:color="auto" w:fill="auto"/>
          </w:tcPr>
          <w:p w14:paraId="4EF1C356"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bCs/>
                <w:snapToGrid w:val="0"/>
                <w:kern w:val="22"/>
                <w:szCs w:val="22"/>
                <w:rtl/>
              </w:rPr>
            </w:pPr>
            <w:r w:rsidRPr="005E34B1">
              <w:rPr>
                <w:rFonts w:ascii="Times New Roman" w:hAnsi="Times New Roman"/>
                <w:b/>
                <w:bCs/>
                <w:snapToGrid w:val="0"/>
                <w:kern w:val="22"/>
                <w:szCs w:val="22"/>
                <w:rtl/>
              </w:rPr>
              <w:t xml:space="preserve">هل قام بلدك </w:t>
            </w:r>
            <w:r w:rsidRPr="005E34B1">
              <w:rPr>
                <w:rFonts w:ascii="Times New Roman" w:hAnsi="Times New Roman" w:hint="cs"/>
                <w:b/>
                <w:bCs/>
                <w:snapToGrid w:val="0"/>
                <w:kern w:val="22"/>
                <w:szCs w:val="22"/>
                <w:rtl/>
              </w:rPr>
              <w:t>بتنقيح</w:t>
            </w:r>
            <w:r w:rsidRPr="005E34B1">
              <w:rPr>
                <w:rFonts w:ascii="Times New Roman" w:hAnsi="Times New Roman"/>
                <w:b/>
                <w:bCs/>
                <w:snapToGrid w:val="0"/>
                <w:kern w:val="22"/>
                <w:szCs w:val="22"/>
                <w:rtl/>
              </w:rPr>
              <w:t xml:space="preserve"> أو تحديث الاستراتيجي</w:t>
            </w:r>
            <w:r w:rsidRPr="005E34B1">
              <w:rPr>
                <w:rFonts w:ascii="Times New Roman" w:hAnsi="Times New Roman" w:hint="cs"/>
                <w:b/>
                <w:bCs/>
                <w:snapToGrid w:val="0"/>
                <w:kern w:val="22"/>
                <w:szCs w:val="22"/>
                <w:rtl/>
              </w:rPr>
              <w:t>ة</w:t>
            </w:r>
            <w:r w:rsidRPr="005E34B1">
              <w:rPr>
                <w:rFonts w:ascii="Times New Roman" w:hAnsi="Times New Roman"/>
                <w:b/>
                <w:bCs/>
                <w:snapToGrid w:val="0"/>
                <w:kern w:val="22"/>
                <w:szCs w:val="22"/>
                <w:rtl/>
              </w:rPr>
              <w:t xml:space="preserve"> وخط</w:t>
            </w:r>
            <w:r w:rsidRPr="005E34B1">
              <w:rPr>
                <w:rFonts w:ascii="Times New Roman" w:hAnsi="Times New Roman" w:hint="cs"/>
                <w:b/>
                <w:bCs/>
                <w:snapToGrid w:val="0"/>
                <w:kern w:val="22"/>
                <w:szCs w:val="22"/>
                <w:rtl/>
              </w:rPr>
              <w:t>ة</w:t>
            </w:r>
            <w:r w:rsidRPr="005E34B1">
              <w:rPr>
                <w:rFonts w:ascii="Times New Roman" w:hAnsi="Times New Roman"/>
                <w:b/>
                <w:bCs/>
                <w:snapToGrid w:val="0"/>
                <w:kern w:val="22"/>
                <w:szCs w:val="22"/>
                <w:rtl/>
              </w:rPr>
              <w:t xml:space="preserve"> العمل الوطنية للتنوع البيولوجي </w:t>
            </w:r>
            <w:r w:rsidRPr="005E34B1">
              <w:rPr>
                <w:rFonts w:ascii="Times New Roman" w:hAnsi="Times New Roman" w:hint="cs"/>
                <w:b/>
                <w:bCs/>
                <w:snapToGrid w:val="0"/>
                <w:kern w:val="22"/>
                <w:szCs w:val="22"/>
                <w:rtl/>
              </w:rPr>
              <w:t>بما يتواءم مع</w:t>
            </w:r>
            <w:r w:rsidRPr="005E34B1">
              <w:rPr>
                <w:rFonts w:ascii="Times New Roman" w:hAnsi="Times New Roman"/>
                <w:b/>
                <w:bCs/>
                <w:snapToGrid w:val="0"/>
                <w:kern w:val="22"/>
                <w:szCs w:val="22"/>
                <w:rtl/>
              </w:rPr>
              <w:t xml:space="preserve"> </w:t>
            </w:r>
            <w:r w:rsidRPr="005E34B1">
              <w:rPr>
                <w:rFonts w:ascii="Times New Roman" w:hAnsi="Times New Roman" w:hint="cs"/>
                <w:b/>
                <w:bCs/>
                <w:snapToGrid w:val="0"/>
                <w:kern w:val="22"/>
                <w:szCs w:val="22"/>
                <w:rtl/>
              </w:rPr>
              <w:t>ال</w:t>
            </w:r>
            <w:r w:rsidRPr="005E34B1">
              <w:rPr>
                <w:rFonts w:ascii="Times New Roman" w:hAnsi="Times New Roman"/>
                <w:b/>
                <w:bCs/>
                <w:snapToGrid w:val="0"/>
                <w:kern w:val="22"/>
                <w:szCs w:val="22"/>
                <w:rtl/>
              </w:rPr>
              <w:t>إطار؟</w:t>
            </w:r>
          </w:p>
        </w:tc>
        <w:tc>
          <w:tcPr>
            <w:tcW w:w="4702" w:type="dxa"/>
            <w:shd w:val="clear" w:color="auto" w:fill="FFFFFF"/>
          </w:tcPr>
          <w:p w14:paraId="2BDFA265" w14:textId="77777777" w:rsidR="0018140B" w:rsidRPr="005E34B1" w:rsidRDefault="00BF6D03" w:rsidP="00BD2912">
            <w:pPr>
              <w:kinsoku w:val="0"/>
              <w:overflowPunct w:val="0"/>
              <w:autoSpaceDE w:val="0"/>
              <w:autoSpaceDN w:val="0"/>
              <w:adjustRightInd w:val="0"/>
              <w:snapToGrid w:val="0"/>
              <w:spacing w:line="216" w:lineRule="auto"/>
              <w:ind w:left="360"/>
              <w:rPr>
                <w:rFonts w:ascii="Times New Roman" w:hAnsi="Times New Roman"/>
                <w:snapToGrid w:val="0"/>
                <w:kern w:val="22"/>
                <w:sz w:val="20"/>
                <w:szCs w:val="22"/>
              </w:rPr>
            </w:pPr>
            <w:sdt>
              <w:sdtPr>
                <w:rPr>
                  <w:color w:val="000000"/>
                  <w:kern w:val="22"/>
                  <w:sz w:val="20"/>
                  <w:szCs w:val="20"/>
                  <w:rtl/>
                </w:rPr>
                <w:id w:val="1064222165"/>
              </w:sdtPr>
              <w:sdtEndPr/>
              <w:sdtContent>
                <w:r w:rsidR="0018140B" w:rsidRPr="005E34B1">
                  <w:rPr>
                    <w:rFonts w:ascii="Segoe UI Symbol" w:hAnsi="Segoe UI Symbol" w:cs="Segoe UI Symbol" w:hint="cs"/>
                    <w:color w:val="000000"/>
                    <w:kern w:val="22"/>
                    <w:sz w:val="20"/>
                    <w:szCs w:val="20"/>
                    <w:rtl/>
                  </w:rPr>
                  <w:t>☐</w:t>
                </w:r>
              </w:sdtContent>
            </w:sdt>
            <w:r w:rsidR="0018140B" w:rsidRPr="005E34B1">
              <w:rPr>
                <w:rFonts w:ascii="Times New Roman" w:hAnsi="Times New Roman" w:hint="cs"/>
                <w:snapToGrid w:val="0"/>
                <w:kern w:val="22"/>
                <w:sz w:val="20"/>
                <w:szCs w:val="22"/>
                <w:rtl/>
              </w:rPr>
              <w:t xml:space="preserve"> نعم</w:t>
            </w:r>
          </w:p>
          <w:p w14:paraId="3D65C29A" w14:textId="77777777" w:rsidR="0018140B" w:rsidRPr="005E34B1" w:rsidRDefault="00BF6D03" w:rsidP="00BD2912">
            <w:pPr>
              <w:kinsoku w:val="0"/>
              <w:overflowPunct w:val="0"/>
              <w:autoSpaceDE w:val="0"/>
              <w:autoSpaceDN w:val="0"/>
              <w:adjustRightInd w:val="0"/>
              <w:snapToGrid w:val="0"/>
              <w:spacing w:line="216" w:lineRule="auto"/>
              <w:ind w:left="360"/>
              <w:rPr>
                <w:rFonts w:ascii="Times New Roman" w:hAnsi="Times New Roman"/>
                <w:snapToGrid w:val="0"/>
                <w:kern w:val="22"/>
                <w:sz w:val="20"/>
                <w:szCs w:val="22"/>
              </w:rPr>
            </w:pPr>
            <w:sdt>
              <w:sdtPr>
                <w:rPr>
                  <w:color w:val="000000"/>
                  <w:kern w:val="22"/>
                  <w:sz w:val="20"/>
                  <w:szCs w:val="20"/>
                  <w:rtl/>
                </w:rPr>
                <w:id w:val="-965818149"/>
              </w:sdtPr>
              <w:sdtEndPr/>
              <w:sdtContent>
                <w:r w:rsidR="0018140B" w:rsidRPr="005E34B1">
                  <w:rPr>
                    <w:rFonts w:ascii="Segoe UI Symbol" w:hAnsi="Segoe UI Symbol" w:cs="Segoe UI Symbol" w:hint="cs"/>
                    <w:color w:val="000000"/>
                    <w:kern w:val="22"/>
                    <w:sz w:val="20"/>
                    <w:szCs w:val="20"/>
                    <w:rtl/>
                  </w:rPr>
                  <w:t>☐</w:t>
                </w:r>
              </w:sdtContent>
            </w:sdt>
            <w:r w:rsidR="0018140B" w:rsidRPr="005E34B1">
              <w:rPr>
                <w:rFonts w:ascii="Times New Roman" w:hAnsi="Times New Roman" w:hint="cs"/>
                <w:snapToGrid w:val="0"/>
                <w:kern w:val="22"/>
                <w:sz w:val="20"/>
                <w:szCs w:val="22"/>
                <w:rtl/>
              </w:rPr>
              <w:t xml:space="preserve"> لا</w:t>
            </w:r>
          </w:p>
          <w:p w14:paraId="03E7537C" w14:textId="77777777" w:rsidR="0018140B" w:rsidRPr="005E34B1" w:rsidRDefault="00BF6D03" w:rsidP="00BD2912">
            <w:pPr>
              <w:kinsoku w:val="0"/>
              <w:overflowPunct w:val="0"/>
              <w:autoSpaceDE w:val="0"/>
              <w:autoSpaceDN w:val="0"/>
              <w:adjustRightInd w:val="0"/>
              <w:snapToGrid w:val="0"/>
              <w:spacing w:line="216" w:lineRule="auto"/>
              <w:ind w:left="718" w:hanging="358"/>
              <w:rPr>
                <w:rFonts w:ascii="Times New Roman" w:hAnsi="Times New Roman"/>
                <w:snapToGrid w:val="0"/>
                <w:kern w:val="22"/>
                <w:sz w:val="20"/>
                <w:szCs w:val="22"/>
                <w:rtl/>
              </w:rPr>
            </w:pPr>
            <w:sdt>
              <w:sdtPr>
                <w:rPr>
                  <w:color w:val="000000"/>
                  <w:kern w:val="22"/>
                  <w:sz w:val="20"/>
                  <w:szCs w:val="20"/>
                  <w:rtl/>
                </w:rPr>
                <w:id w:val="1921059479"/>
              </w:sdtPr>
              <w:sdtEndPr/>
              <w:sdtContent>
                <w:r w:rsidR="0018140B" w:rsidRPr="005E34B1">
                  <w:rPr>
                    <w:rFonts w:ascii="Segoe UI Symbol" w:hAnsi="Segoe UI Symbol" w:cs="Segoe UI Symbol"/>
                    <w:color w:val="000000"/>
                    <w:kern w:val="22"/>
                    <w:sz w:val="20"/>
                    <w:szCs w:val="20"/>
                  </w:rPr>
                  <w:t>☐</w:t>
                </w:r>
              </w:sdtContent>
            </w:sdt>
            <w:r w:rsidR="0018140B" w:rsidRPr="005E34B1">
              <w:rPr>
                <w:rFonts w:ascii="Times New Roman" w:hAnsi="Times New Roman" w:hint="cs"/>
                <w:snapToGrid w:val="0"/>
                <w:kern w:val="22"/>
                <w:sz w:val="20"/>
                <w:szCs w:val="22"/>
                <w:rtl/>
              </w:rPr>
              <w:t xml:space="preserve"> قيد الإنجاز</w:t>
            </w:r>
          </w:p>
          <w:p w14:paraId="5C7A5EBD" w14:textId="77777777" w:rsidR="0018140B" w:rsidRPr="005E34B1" w:rsidRDefault="0018140B" w:rsidP="00BD2912">
            <w:pPr>
              <w:kinsoku w:val="0"/>
              <w:overflowPunct w:val="0"/>
              <w:autoSpaceDE w:val="0"/>
              <w:autoSpaceDN w:val="0"/>
              <w:adjustRightInd w:val="0"/>
              <w:snapToGrid w:val="0"/>
              <w:spacing w:line="216" w:lineRule="auto"/>
              <w:ind w:left="360"/>
              <w:rPr>
                <w:rFonts w:ascii="Times New Roman" w:hAnsi="Times New Roman"/>
                <w:snapToGrid w:val="0"/>
                <w:kern w:val="22"/>
                <w:szCs w:val="22"/>
              </w:rPr>
            </w:pPr>
            <w:r w:rsidRPr="005E34B1">
              <w:rPr>
                <w:rFonts w:ascii="Times New Roman" w:hAnsi="Times New Roman" w:hint="cs"/>
                <w:snapToGrid w:val="0"/>
                <w:kern w:val="22"/>
                <w:sz w:val="20"/>
                <w:szCs w:val="22"/>
                <w:rtl/>
              </w:rPr>
              <w:t>إذا كانت الإجابة "لا" أو "قيد الإنجاز"، يرجى تحديد التاريخ المتوقع لإكمال تنقيح أو تحديث الاستراتيجية وخطة العمل الوطنية للتنوع البيولوجي: ____________________________________</w:t>
            </w:r>
          </w:p>
        </w:tc>
      </w:tr>
      <w:tr w:rsidR="0018140B" w:rsidRPr="005E34B1" w14:paraId="72E14652" w14:textId="77777777" w:rsidTr="00BD2912">
        <w:trPr>
          <w:jc w:val="center"/>
        </w:trPr>
        <w:tc>
          <w:tcPr>
            <w:tcW w:w="579" w:type="dxa"/>
          </w:tcPr>
          <w:p w14:paraId="2BA96394"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bCs/>
                <w:snapToGrid w:val="0"/>
                <w:kern w:val="22"/>
                <w:szCs w:val="22"/>
                <w:rtl/>
              </w:rPr>
            </w:pPr>
            <w:r w:rsidRPr="005E34B1">
              <w:rPr>
                <w:rFonts w:ascii="Times New Roman" w:hAnsi="Times New Roman" w:hint="cs"/>
                <w:b/>
                <w:bCs/>
                <w:snapToGrid w:val="0"/>
                <w:kern w:val="22"/>
                <w:szCs w:val="22"/>
                <w:rtl/>
              </w:rPr>
              <w:t>2-</w:t>
            </w:r>
          </w:p>
        </w:tc>
        <w:tc>
          <w:tcPr>
            <w:tcW w:w="3937" w:type="dxa"/>
            <w:shd w:val="clear" w:color="auto" w:fill="auto"/>
          </w:tcPr>
          <w:p w14:paraId="1C5DEBCD"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bCs/>
                <w:snapToGrid w:val="0"/>
                <w:kern w:val="22"/>
                <w:szCs w:val="22"/>
                <w:rtl/>
              </w:rPr>
            </w:pPr>
            <w:r w:rsidRPr="005E34B1">
              <w:rPr>
                <w:rFonts w:ascii="Times New Roman" w:hAnsi="Times New Roman"/>
                <w:b/>
                <w:bCs/>
                <w:snapToGrid w:val="0"/>
                <w:kern w:val="22"/>
                <w:szCs w:val="22"/>
                <w:rtl/>
              </w:rPr>
              <w:t xml:space="preserve">هل قام بلدك بإشراك أصحاب المصلحة </w:t>
            </w:r>
            <w:r w:rsidRPr="005E34B1">
              <w:rPr>
                <w:rFonts w:ascii="Times New Roman" w:hAnsi="Times New Roman" w:hint="cs"/>
                <w:b/>
                <w:bCs/>
                <w:snapToGrid w:val="0"/>
                <w:kern w:val="22"/>
                <w:szCs w:val="22"/>
                <w:rtl/>
              </w:rPr>
              <w:t>والعمل معهم</w:t>
            </w:r>
            <w:r w:rsidRPr="005E34B1">
              <w:rPr>
                <w:rFonts w:ascii="Times New Roman" w:hAnsi="Times New Roman"/>
                <w:b/>
                <w:bCs/>
                <w:snapToGrid w:val="0"/>
                <w:kern w:val="22"/>
                <w:szCs w:val="22"/>
                <w:rtl/>
              </w:rPr>
              <w:t xml:space="preserve"> في </w:t>
            </w:r>
            <w:r w:rsidRPr="005E34B1">
              <w:rPr>
                <w:rFonts w:ascii="Times New Roman" w:hAnsi="Times New Roman" w:hint="cs"/>
                <w:b/>
                <w:bCs/>
                <w:snapToGrid w:val="0"/>
                <w:kern w:val="22"/>
                <w:szCs w:val="22"/>
                <w:rtl/>
              </w:rPr>
              <w:t>تنقيح</w:t>
            </w:r>
            <w:r w:rsidRPr="005E34B1">
              <w:rPr>
                <w:rFonts w:ascii="Times New Roman" w:hAnsi="Times New Roman"/>
                <w:b/>
                <w:bCs/>
                <w:snapToGrid w:val="0"/>
                <w:kern w:val="22"/>
                <w:szCs w:val="22"/>
                <w:rtl/>
              </w:rPr>
              <w:t xml:space="preserve"> أو تحديث الاستراتيجي</w:t>
            </w:r>
            <w:r w:rsidRPr="005E34B1">
              <w:rPr>
                <w:rFonts w:ascii="Times New Roman" w:hAnsi="Times New Roman" w:hint="cs"/>
                <w:b/>
                <w:bCs/>
                <w:snapToGrid w:val="0"/>
                <w:kern w:val="22"/>
                <w:szCs w:val="22"/>
                <w:rtl/>
              </w:rPr>
              <w:t>ة</w:t>
            </w:r>
            <w:r w:rsidRPr="005E34B1">
              <w:rPr>
                <w:rFonts w:ascii="Times New Roman" w:hAnsi="Times New Roman"/>
                <w:b/>
                <w:bCs/>
                <w:snapToGrid w:val="0"/>
                <w:kern w:val="22"/>
                <w:szCs w:val="22"/>
                <w:rtl/>
              </w:rPr>
              <w:t xml:space="preserve"> وخط</w:t>
            </w:r>
            <w:r w:rsidRPr="005E34B1">
              <w:rPr>
                <w:rFonts w:ascii="Times New Roman" w:hAnsi="Times New Roman" w:hint="cs"/>
                <w:b/>
                <w:bCs/>
                <w:snapToGrid w:val="0"/>
                <w:kern w:val="22"/>
                <w:szCs w:val="22"/>
                <w:rtl/>
              </w:rPr>
              <w:t>ة</w:t>
            </w:r>
            <w:r w:rsidRPr="005E34B1">
              <w:rPr>
                <w:rFonts w:ascii="Times New Roman" w:hAnsi="Times New Roman"/>
                <w:b/>
                <w:bCs/>
                <w:snapToGrid w:val="0"/>
                <w:kern w:val="22"/>
                <w:szCs w:val="22"/>
                <w:rtl/>
              </w:rPr>
              <w:t xml:space="preserve"> العمل الوطنية للتنوع البيولوجي؟</w:t>
            </w:r>
          </w:p>
        </w:tc>
        <w:tc>
          <w:tcPr>
            <w:tcW w:w="4702" w:type="dxa"/>
            <w:shd w:val="clear" w:color="auto" w:fill="FFFFFF"/>
          </w:tcPr>
          <w:p w14:paraId="5A2BD271" w14:textId="77777777" w:rsidR="0018140B" w:rsidRPr="005E34B1" w:rsidRDefault="00BF6D03" w:rsidP="00BD2912">
            <w:pPr>
              <w:kinsoku w:val="0"/>
              <w:overflowPunct w:val="0"/>
              <w:autoSpaceDE w:val="0"/>
              <w:autoSpaceDN w:val="0"/>
              <w:adjustRightInd w:val="0"/>
              <w:snapToGrid w:val="0"/>
              <w:spacing w:line="216" w:lineRule="auto"/>
              <w:ind w:left="360"/>
              <w:rPr>
                <w:rFonts w:ascii="Times New Roman" w:hAnsi="Times New Roman"/>
                <w:snapToGrid w:val="0"/>
                <w:kern w:val="22"/>
                <w:sz w:val="20"/>
                <w:szCs w:val="22"/>
              </w:rPr>
            </w:pPr>
            <w:sdt>
              <w:sdtPr>
                <w:rPr>
                  <w:color w:val="000000"/>
                  <w:kern w:val="22"/>
                  <w:sz w:val="20"/>
                  <w:szCs w:val="20"/>
                  <w:rtl/>
                </w:rPr>
                <w:id w:val="-1215807868"/>
              </w:sdtPr>
              <w:sdtEndPr/>
              <w:sdtContent>
                <w:r w:rsidR="0018140B" w:rsidRPr="005E34B1">
                  <w:rPr>
                    <w:rFonts w:ascii="Segoe UI Symbol" w:hAnsi="Segoe UI Symbol" w:cs="Segoe UI Symbol" w:hint="cs"/>
                    <w:color w:val="000000"/>
                    <w:kern w:val="22"/>
                    <w:sz w:val="20"/>
                    <w:szCs w:val="20"/>
                    <w:rtl/>
                  </w:rPr>
                  <w:t>☐</w:t>
                </w:r>
              </w:sdtContent>
            </w:sdt>
            <w:r w:rsidR="0018140B" w:rsidRPr="005E34B1">
              <w:rPr>
                <w:rFonts w:ascii="Times New Roman" w:hAnsi="Times New Roman" w:hint="cs"/>
                <w:snapToGrid w:val="0"/>
                <w:kern w:val="22"/>
                <w:sz w:val="20"/>
                <w:szCs w:val="22"/>
                <w:rtl/>
              </w:rPr>
              <w:t xml:space="preserve"> نعم</w:t>
            </w:r>
          </w:p>
          <w:p w14:paraId="5E351104" w14:textId="77777777" w:rsidR="0018140B" w:rsidRPr="005E34B1" w:rsidRDefault="00BF6D03" w:rsidP="00BD2912">
            <w:pPr>
              <w:kinsoku w:val="0"/>
              <w:overflowPunct w:val="0"/>
              <w:autoSpaceDE w:val="0"/>
              <w:autoSpaceDN w:val="0"/>
              <w:adjustRightInd w:val="0"/>
              <w:snapToGrid w:val="0"/>
              <w:spacing w:line="216" w:lineRule="auto"/>
              <w:ind w:left="360"/>
              <w:rPr>
                <w:rFonts w:ascii="Times New Roman" w:hAnsi="Times New Roman"/>
                <w:snapToGrid w:val="0"/>
                <w:kern w:val="22"/>
                <w:sz w:val="20"/>
                <w:szCs w:val="22"/>
              </w:rPr>
            </w:pPr>
            <w:sdt>
              <w:sdtPr>
                <w:rPr>
                  <w:color w:val="000000"/>
                  <w:kern w:val="22"/>
                  <w:sz w:val="20"/>
                  <w:szCs w:val="20"/>
                  <w:rtl/>
                </w:rPr>
                <w:id w:val="-400296755"/>
              </w:sdtPr>
              <w:sdtEndPr/>
              <w:sdtContent>
                <w:r w:rsidR="0018140B" w:rsidRPr="005E34B1">
                  <w:rPr>
                    <w:rFonts w:ascii="Segoe UI Symbol" w:hAnsi="Segoe UI Symbol" w:cs="Segoe UI Symbol" w:hint="cs"/>
                    <w:color w:val="000000"/>
                    <w:kern w:val="22"/>
                    <w:sz w:val="20"/>
                    <w:szCs w:val="20"/>
                    <w:rtl/>
                  </w:rPr>
                  <w:t>☐</w:t>
                </w:r>
              </w:sdtContent>
            </w:sdt>
            <w:r w:rsidR="0018140B" w:rsidRPr="005E34B1">
              <w:rPr>
                <w:rFonts w:ascii="Times New Roman" w:hAnsi="Times New Roman" w:hint="cs"/>
                <w:snapToGrid w:val="0"/>
                <w:kern w:val="22"/>
                <w:sz w:val="20"/>
                <w:szCs w:val="22"/>
                <w:rtl/>
              </w:rPr>
              <w:t xml:space="preserve"> لا</w:t>
            </w:r>
          </w:p>
          <w:p w14:paraId="34DAA9BC" w14:textId="77777777" w:rsidR="0018140B" w:rsidRPr="005E34B1" w:rsidRDefault="00BF6D03" w:rsidP="00BD2912">
            <w:pPr>
              <w:kinsoku w:val="0"/>
              <w:overflowPunct w:val="0"/>
              <w:autoSpaceDE w:val="0"/>
              <w:autoSpaceDN w:val="0"/>
              <w:adjustRightInd w:val="0"/>
              <w:snapToGrid w:val="0"/>
              <w:spacing w:line="216" w:lineRule="auto"/>
              <w:ind w:left="718" w:hanging="358"/>
              <w:rPr>
                <w:rFonts w:ascii="Times New Roman" w:hAnsi="Times New Roman"/>
                <w:snapToGrid w:val="0"/>
                <w:kern w:val="22"/>
                <w:sz w:val="20"/>
                <w:szCs w:val="22"/>
                <w:rtl/>
              </w:rPr>
            </w:pPr>
            <w:sdt>
              <w:sdtPr>
                <w:rPr>
                  <w:color w:val="000000"/>
                  <w:kern w:val="22"/>
                  <w:sz w:val="20"/>
                  <w:szCs w:val="20"/>
                  <w:rtl/>
                </w:rPr>
                <w:id w:val="-1318645241"/>
              </w:sdtPr>
              <w:sdtEndPr/>
              <w:sdtContent>
                <w:r w:rsidR="0018140B" w:rsidRPr="005E34B1">
                  <w:rPr>
                    <w:rFonts w:ascii="Segoe UI Symbol" w:hAnsi="Segoe UI Symbol" w:cs="Segoe UI Symbol" w:hint="cs"/>
                    <w:color w:val="000000"/>
                    <w:kern w:val="22"/>
                    <w:sz w:val="20"/>
                    <w:szCs w:val="20"/>
                    <w:rtl/>
                  </w:rPr>
                  <w:t>☐</w:t>
                </w:r>
              </w:sdtContent>
            </w:sdt>
            <w:r w:rsidR="0018140B" w:rsidRPr="005E34B1">
              <w:rPr>
                <w:rFonts w:ascii="Times New Roman" w:hAnsi="Times New Roman" w:hint="cs"/>
                <w:snapToGrid w:val="0"/>
                <w:kern w:val="22"/>
                <w:sz w:val="20"/>
                <w:szCs w:val="22"/>
                <w:rtl/>
              </w:rPr>
              <w:t xml:space="preserve"> إذا كانت الإجابة "نعم"، يرجى الاختيار من بين ما يلي: (قائمة منسدلة) </w:t>
            </w:r>
          </w:p>
          <w:p w14:paraId="43AE5E9F" w14:textId="77777777" w:rsidR="0018140B" w:rsidRPr="005E34B1" w:rsidRDefault="0018140B" w:rsidP="0018140B">
            <w:pPr>
              <w:pStyle w:val="ListParagraph"/>
              <w:numPr>
                <w:ilvl w:val="0"/>
                <w:numId w:val="37"/>
              </w:numPr>
              <w:kinsoku w:val="0"/>
              <w:overflowPunct w:val="0"/>
              <w:autoSpaceDE w:val="0"/>
              <w:autoSpaceDN w:val="0"/>
              <w:bidi/>
              <w:adjustRightInd w:val="0"/>
              <w:snapToGrid w:val="0"/>
              <w:spacing w:line="216" w:lineRule="auto"/>
              <w:jc w:val="left"/>
              <w:rPr>
                <w:rFonts w:ascii="Times New Roman" w:eastAsia="PMingLiU" w:hAnsi="Times New Roman" w:cs="Simplified Arabic"/>
                <w:snapToGrid w:val="0"/>
                <w:kern w:val="22"/>
                <w:sz w:val="20"/>
                <w:szCs w:val="22"/>
                <w:lang w:val="fr-CA" w:eastAsia="ar-SA"/>
              </w:rPr>
            </w:pPr>
            <w:r w:rsidRPr="005E34B1">
              <w:rPr>
                <w:rFonts w:ascii="Times New Roman" w:eastAsia="PMingLiU" w:hAnsi="Times New Roman" w:cs="Simplified Arabic" w:hint="cs"/>
                <w:snapToGrid w:val="0"/>
                <w:kern w:val="22"/>
                <w:sz w:val="20"/>
                <w:szCs w:val="22"/>
                <w:rtl/>
                <w:lang w:val="fr-CA" w:eastAsia="ar-SA"/>
              </w:rPr>
              <w:t>الشعوب الأصلية والمجتمعات المحلية</w:t>
            </w:r>
          </w:p>
          <w:p w14:paraId="1370E4FD" w14:textId="77777777" w:rsidR="0018140B" w:rsidRPr="005E34B1" w:rsidRDefault="0018140B" w:rsidP="0018140B">
            <w:pPr>
              <w:pStyle w:val="ListParagraph"/>
              <w:numPr>
                <w:ilvl w:val="0"/>
                <w:numId w:val="37"/>
              </w:numPr>
              <w:kinsoku w:val="0"/>
              <w:overflowPunct w:val="0"/>
              <w:autoSpaceDE w:val="0"/>
              <w:autoSpaceDN w:val="0"/>
              <w:bidi/>
              <w:adjustRightInd w:val="0"/>
              <w:snapToGrid w:val="0"/>
              <w:spacing w:line="216" w:lineRule="auto"/>
              <w:jc w:val="left"/>
              <w:rPr>
                <w:rFonts w:ascii="Times New Roman" w:eastAsia="PMingLiU" w:hAnsi="Times New Roman" w:cs="Simplified Arabic"/>
                <w:snapToGrid w:val="0"/>
                <w:kern w:val="22"/>
                <w:sz w:val="20"/>
                <w:szCs w:val="22"/>
                <w:lang w:val="fr-CA" w:eastAsia="ar-SA"/>
              </w:rPr>
            </w:pPr>
            <w:r w:rsidRPr="005E34B1">
              <w:rPr>
                <w:rFonts w:ascii="Times New Roman" w:eastAsia="PMingLiU" w:hAnsi="Times New Roman" w:cs="Simplified Arabic" w:hint="cs"/>
                <w:snapToGrid w:val="0"/>
                <w:kern w:val="22"/>
                <w:sz w:val="20"/>
                <w:szCs w:val="22"/>
                <w:rtl/>
                <w:lang w:val="en-US" w:eastAsia="ar-SA" w:bidi="ar-EG"/>
              </w:rPr>
              <w:t>النساء</w:t>
            </w:r>
          </w:p>
          <w:p w14:paraId="6D0D6E9C" w14:textId="77777777" w:rsidR="0018140B" w:rsidRPr="005E34B1" w:rsidRDefault="0018140B" w:rsidP="0018140B">
            <w:pPr>
              <w:pStyle w:val="ListParagraph"/>
              <w:numPr>
                <w:ilvl w:val="0"/>
                <w:numId w:val="37"/>
              </w:numPr>
              <w:kinsoku w:val="0"/>
              <w:overflowPunct w:val="0"/>
              <w:autoSpaceDE w:val="0"/>
              <w:autoSpaceDN w:val="0"/>
              <w:bidi/>
              <w:adjustRightInd w:val="0"/>
              <w:snapToGrid w:val="0"/>
              <w:spacing w:line="216" w:lineRule="auto"/>
              <w:jc w:val="left"/>
              <w:rPr>
                <w:rFonts w:ascii="Times New Roman" w:eastAsia="PMingLiU" w:hAnsi="Times New Roman" w:cs="Simplified Arabic"/>
                <w:snapToGrid w:val="0"/>
                <w:kern w:val="22"/>
                <w:sz w:val="20"/>
                <w:szCs w:val="22"/>
                <w:lang w:val="fr-CA" w:eastAsia="ar-SA"/>
              </w:rPr>
            </w:pPr>
            <w:r w:rsidRPr="005E34B1">
              <w:rPr>
                <w:rFonts w:ascii="Times New Roman" w:eastAsia="PMingLiU" w:hAnsi="Times New Roman" w:cs="Simplified Arabic" w:hint="cs"/>
                <w:snapToGrid w:val="0"/>
                <w:kern w:val="22"/>
                <w:sz w:val="20"/>
                <w:szCs w:val="22"/>
                <w:rtl/>
                <w:lang w:val="fr-CA" w:eastAsia="ar-SA"/>
              </w:rPr>
              <w:t>الشباب</w:t>
            </w:r>
          </w:p>
          <w:p w14:paraId="3759596C" w14:textId="77777777" w:rsidR="0018140B" w:rsidRPr="005E34B1" w:rsidRDefault="0018140B" w:rsidP="0018140B">
            <w:pPr>
              <w:pStyle w:val="ListParagraph"/>
              <w:numPr>
                <w:ilvl w:val="0"/>
                <w:numId w:val="37"/>
              </w:numPr>
              <w:kinsoku w:val="0"/>
              <w:overflowPunct w:val="0"/>
              <w:autoSpaceDE w:val="0"/>
              <w:autoSpaceDN w:val="0"/>
              <w:bidi/>
              <w:adjustRightInd w:val="0"/>
              <w:snapToGrid w:val="0"/>
              <w:spacing w:line="216" w:lineRule="auto"/>
              <w:jc w:val="left"/>
              <w:rPr>
                <w:rFonts w:ascii="Times New Roman" w:eastAsia="PMingLiU" w:hAnsi="Times New Roman" w:cs="Simplified Arabic"/>
                <w:snapToGrid w:val="0"/>
                <w:kern w:val="22"/>
                <w:sz w:val="20"/>
                <w:szCs w:val="22"/>
                <w:lang w:val="fr-CA" w:eastAsia="ar-SA"/>
              </w:rPr>
            </w:pPr>
            <w:r w:rsidRPr="005E34B1">
              <w:rPr>
                <w:rFonts w:ascii="Times New Roman" w:eastAsia="PMingLiU" w:hAnsi="Times New Roman" w:cs="Simplified Arabic" w:hint="cs"/>
                <w:snapToGrid w:val="0"/>
                <w:kern w:val="22"/>
                <w:sz w:val="20"/>
                <w:szCs w:val="22"/>
                <w:rtl/>
                <w:lang w:val="fr-CA" w:eastAsia="ar-SA"/>
              </w:rPr>
              <w:lastRenderedPageBreak/>
              <w:t>الحكومة المحلية ودون الوطنية</w:t>
            </w:r>
          </w:p>
          <w:p w14:paraId="79C85CB9" w14:textId="77777777" w:rsidR="0018140B" w:rsidRPr="005E34B1" w:rsidRDefault="0018140B" w:rsidP="0018140B">
            <w:pPr>
              <w:pStyle w:val="ListParagraph"/>
              <w:numPr>
                <w:ilvl w:val="0"/>
                <w:numId w:val="37"/>
              </w:numPr>
              <w:kinsoku w:val="0"/>
              <w:overflowPunct w:val="0"/>
              <w:autoSpaceDE w:val="0"/>
              <w:autoSpaceDN w:val="0"/>
              <w:bidi/>
              <w:adjustRightInd w:val="0"/>
              <w:snapToGrid w:val="0"/>
              <w:spacing w:line="216" w:lineRule="auto"/>
              <w:jc w:val="left"/>
              <w:rPr>
                <w:rFonts w:ascii="Times New Roman" w:eastAsia="PMingLiU" w:hAnsi="Times New Roman" w:cs="Simplified Arabic"/>
                <w:snapToGrid w:val="0"/>
                <w:kern w:val="22"/>
                <w:sz w:val="20"/>
                <w:szCs w:val="22"/>
                <w:lang w:val="fr-CA" w:eastAsia="ar-SA"/>
              </w:rPr>
            </w:pPr>
            <w:r w:rsidRPr="005E34B1">
              <w:rPr>
                <w:rFonts w:ascii="Times New Roman" w:eastAsia="PMingLiU" w:hAnsi="Times New Roman" w:cs="Simplified Arabic" w:hint="cs"/>
                <w:snapToGrid w:val="0"/>
                <w:kern w:val="22"/>
                <w:sz w:val="20"/>
                <w:szCs w:val="22"/>
                <w:rtl/>
                <w:lang w:val="fr-CA" w:eastAsia="ar-SA"/>
              </w:rPr>
              <w:t>القطاع الخاص</w:t>
            </w:r>
          </w:p>
          <w:p w14:paraId="169A12E8" w14:textId="77777777" w:rsidR="0018140B" w:rsidRPr="005E34B1" w:rsidRDefault="0018140B" w:rsidP="0018140B">
            <w:pPr>
              <w:pStyle w:val="ListParagraph"/>
              <w:numPr>
                <w:ilvl w:val="0"/>
                <w:numId w:val="37"/>
              </w:numPr>
              <w:kinsoku w:val="0"/>
              <w:overflowPunct w:val="0"/>
              <w:autoSpaceDE w:val="0"/>
              <w:autoSpaceDN w:val="0"/>
              <w:bidi/>
              <w:adjustRightInd w:val="0"/>
              <w:snapToGrid w:val="0"/>
              <w:spacing w:line="216" w:lineRule="auto"/>
              <w:jc w:val="left"/>
              <w:rPr>
                <w:rFonts w:ascii="Times New Roman" w:eastAsia="PMingLiU" w:hAnsi="Times New Roman" w:cs="Simplified Arabic"/>
                <w:snapToGrid w:val="0"/>
                <w:kern w:val="22"/>
                <w:sz w:val="20"/>
                <w:szCs w:val="22"/>
                <w:rtl/>
                <w:lang w:val="fr-CA" w:eastAsia="ar-SA"/>
              </w:rPr>
            </w:pPr>
            <w:r w:rsidRPr="005E34B1">
              <w:rPr>
                <w:rFonts w:ascii="Times New Roman" w:eastAsia="PMingLiU" w:hAnsi="Times New Roman" w:cs="Simplified Arabic" w:hint="cs"/>
                <w:snapToGrid w:val="0"/>
                <w:kern w:val="22"/>
                <w:sz w:val="20"/>
                <w:szCs w:val="22"/>
                <w:rtl/>
                <w:lang w:val="fr-CA" w:eastAsia="ar-SA"/>
              </w:rPr>
              <w:t>أصحاب مصلحة آخرون</w:t>
            </w:r>
          </w:p>
          <w:p w14:paraId="2FD3FEC3" w14:textId="77777777" w:rsidR="0018140B" w:rsidRPr="005E34B1" w:rsidRDefault="0018140B" w:rsidP="00BD2912">
            <w:pPr>
              <w:kinsoku w:val="0"/>
              <w:overflowPunct w:val="0"/>
              <w:autoSpaceDE w:val="0"/>
              <w:autoSpaceDN w:val="0"/>
              <w:adjustRightInd w:val="0"/>
              <w:snapToGrid w:val="0"/>
              <w:spacing w:line="216" w:lineRule="auto"/>
              <w:ind w:left="360"/>
              <w:rPr>
                <w:rFonts w:ascii="Times New Roman" w:hAnsi="Times New Roman"/>
                <w:snapToGrid w:val="0"/>
                <w:kern w:val="22"/>
                <w:szCs w:val="22"/>
              </w:rPr>
            </w:pPr>
          </w:p>
        </w:tc>
      </w:tr>
      <w:tr w:rsidR="0018140B" w:rsidRPr="005E34B1" w14:paraId="7FC96B5D" w14:textId="77777777" w:rsidTr="00BD2912">
        <w:trPr>
          <w:jc w:val="center"/>
        </w:trPr>
        <w:tc>
          <w:tcPr>
            <w:tcW w:w="579" w:type="dxa"/>
          </w:tcPr>
          <w:p w14:paraId="47539C91"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bCs/>
                <w:snapToGrid w:val="0"/>
                <w:kern w:val="22"/>
                <w:sz w:val="20"/>
                <w:szCs w:val="22"/>
                <w:rtl/>
              </w:rPr>
            </w:pPr>
            <w:r w:rsidRPr="005E34B1">
              <w:rPr>
                <w:rFonts w:ascii="Times New Roman" w:hAnsi="Times New Roman" w:hint="cs"/>
                <w:b/>
                <w:bCs/>
                <w:snapToGrid w:val="0"/>
                <w:kern w:val="22"/>
                <w:sz w:val="20"/>
                <w:szCs w:val="22"/>
                <w:rtl/>
              </w:rPr>
              <w:lastRenderedPageBreak/>
              <w:t>3-</w:t>
            </w:r>
          </w:p>
        </w:tc>
        <w:tc>
          <w:tcPr>
            <w:tcW w:w="3937" w:type="dxa"/>
            <w:shd w:val="clear" w:color="auto" w:fill="auto"/>
          </w:tcPr>
          <w:p w14:paraId="6DAA4C5A"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bCs/>
                <w:snapToGrid w:val="0"/>
                <w:kern w:val="22"/>
                <w:sz w:val="20"/>
                <w:szCs w:val="22"/>
                <w:rtl/>
              </w:rPr>
            </w:pPr>
            <w:r w:rsidRPr="005E34B1">
              <w:rPr>
                <w:rFonts w:ascii="Times New Roman" w:hAnsi="Times New Roman" w:hint="cs"/>
                <w:b/>
                <w:bCs/>
                <w:snapToGrid w:val="0"/>
                <w:kern w:val="22"/>
                <w:sz w:val="20"/>
                <w:szCs w:val="22"/>
                <w:rtl/>
              </w:rPr>
              <w:t>هل تم اعتماد الاستراتيجية وخطة العمل الوطنية المنقحة أو المحدثة للتنوع البيولوجي الخاصة ببلدك كأداة سياساتية أو كصك قانوني و/أو تم إدماجها في الاستراتيجيات الأخرى؟</w:t>
            </w:r>
          </w:p>
          <w:p w14:paraId="39400531"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snapToGrid w:val="0"/>
                <w:kern w:val="22"/>
                <w:sz w:val="20"/>
                <w:szCs w:val="22"/>
              </w:rPr>
            </w:pPr>
            <w:r w:rsidRPr="005E34B1">
              <w:rPr>
                <w:rFonts w:ascii="Times New Roman" w:hAnsi="Times New Roman" w:hint="cs"/>
                <w:snapToGrid w:val="0"/>
                <w:kern w:val="22"/>
                <w:sz w:val="20"/>
                <w:szCs w:val="22"/>
                <w:rtl/>
              </w:rPr>
              <w:t>_________________________________</w:t>
            </w:r>
          </w:p>
        </w:tc>
        <w:tc>
          <w:tcPr>
            <w:tcW w:w="4702" w:type="dxa"/>
            <w:shd w:val="clear" w:color="auto" w:fill="FFFFFF"/>
          </w:tcPr>
          <w:p w14:paraId="6814033D" w14:textId="77777777" w:rsidR="0018140B" w:rsidRPr="005E34B1" w:rsidRDefault="00BF6D03" w:rsidP="00BD2912">
            <w:pPr>
              <w:kinsoku w:val="0"/>
              <w:overflowPunct w:val="0"/>
              <w:autoSpaceDE w:val="0"/>
              <w:autoSpaceDN w:val="0"/>
              <w:adjustRightInd w:val="0"/>
              <w:snapToGrid w:val="0"/>
              <w:spacing w:line="216" w:lineRule="auto"/>
              <w:ind w:left="360"/>
              <w:rPr>
                <w:rFonts w:ascii="Times New Roman" w:hAnsi="Times New Roman"/>
                <w:snapToGrid w:val="0"/>
                <w:kern w:val="22"/>
                <w:sz w:val="20"/>
                <w:szCs w:val="22"/>
              </w:rPr>
            </w:pPr>
            <w:sdt>
              <w:sdtPr>
                <w:rPr>
                  <w:color w:val="000000"/>
                  <w:kern w:val="22"/>
                  <w:sz w:val="20"/>
                  <w:szCs w:val="20"/>
                  <w:rtl/>
                </w:rPr>
                <w:id w:val="1533144719"/>
              </w:sdtPr>
              <w:sdtEndPr/>
              <w:sdtContent>
                <w:r w:rsidR="0018140B" w:rsidRPr="005E34B1">
                  <w:rPr>
                    <w:rFonts w:ascii="Segoe UI Symbol" w:hAnsi="Segoe UI Symbol" w:cs="Segoe UI Symbol" w:hint="cs"/>
                    <w:color w:val="000000"/>
                    <w:kern w:val="22"/>
                    <w:sz w:val="20"/>
                    <w:szCs w:val="20"/>
                    <w:rtl/>
                  </w:rPr>
                  <w:t>☐</w:t>
                </w:r>
              </w:sdtContent>
            </w:sdt>
            <w:r w:rsidR="0018140B" w:rsidRPr="005E34B1">
              <w:rPr>
                <w:rFonts w:ascii="Times New Roman" w:hAnsi="Times New Roman" w:hint="cs"/>
                <w:snapToGrid w:val="0"/>
                <w:kern w:val="22"/>
                <w:sz w:val="20"/>
                <w:szCs w:val="22"/>
                <w:rtl/>
              </w:rPr>
              <w:t xml:space="preserve"> نعم</w:t>
            </w:r>
          </w:p>
          <w:p w14:paraId="62CD1E37" w14:textId="77777777" w:rsidR="0018140B" w:rsidRPr="005E34B1" w:rsidRDefault="00BF6D03" w:rsidP="00BD2912">
            <w:pPr>
              <w:kinsoku w:val="0"/>
              <w:overflowPunct w:val="0"/>
              <w:autoSpaceDE w:val="0"/>
              <w:autoSpaceDN w:val="0"/>
              <w:adjustRightInd w:val="0"/>
              <w:snapToGrid w:val="0"/>
              <w:spacing w:line="216" w:lineRule="auto"/>
              <w:ind w:left="360"/>
              <w:rPr>
                <w:rFonts w:ascii="Times New Roman" w:hAnsi="Times New Roman"/>
                <w:snapToGrid w:val="0"/>
                <w:kern w:val="22"/>
                <w:sz w:val="20"/>
                <w:szCs w:val="22"/>
              </w:rPr>
            </w:pPr>
            <w:sdt>
              <w:sdtPr>
                <w:rPr>
                  <w:color w:val="000000"/>
                  <w:kern w:val="22"/>
                  <w:sz w:val="20"/>
                  <w:szCs w:val="20"/>
                  <w:rtl/>
                </w:rPr>
                <w:id w:val="39796602"/>
              </w:sdtPr>
              <w:sdtEndPr/>
              <w:sdtContent>
                <w:r w:rsidR="0018140B" w:rsidRPr="005E34B1">
                  <w:rPr>
                    <w:rFonts w:ascii="Segoe UI Symbol" w:hAnsi="Segoe UI Symbol" w:cs="Segoe UI Symbol" w:hint="cs"/>
                    <w:color w:val="000000"/>
                    <w:kern w:val="22"/>
                    <w:sz w:val="20"/>
                    <w:szCs w:val="20"/>
                    <w:rtl/>
                  </w:rPr>
                  <w:t>☐</w:t>
                </w:r>
              </w:sdtContent>
            </w:sdt>
            <w:r w:rsidR="0018140B" w:rsidRPr="005E34B1">
              <w:rPr>
                <w:rFonts w:ascii="Times New Roman" w:hAnsi="Times New Roman" w:hint="cs"/>
                <w:snapToGrid w:val="0"/>
                <w:kern w:val="22"/>
                <w:sz w:val="20"/>
                <w:szCs w:val="22"/>
                <w:rtl/>
              </w:rPr>
              <w:t xml:space="preserve"> لا</w:t>
            </w:r>
          </w:p>
          <w:p w14:paraId="720D02C3" w14:textId="77777777" w:rsidR="0018140B" w:rsidRPr="005E34B1" w:rsidRDefault="00BF6D03" w:rsidP="00BD2912">
            <w:pPr>
              <w:kinsoku w:val="0"/>
              <w:overflowPunct w:val="0"/>
              <w:autoSpaceDE w:val="0"/>
              <w:autoSpaceDN w:val="0"/>
              <w:adjustRightInd w:val="0"/>
              <w:snapToGrid w:val="0"/>
              <w:spacing w:line="216" w:lineRule="auto"/>
              <w:ind w:left="718" w:hanging="358"/>
              <w:rPr>
                <w:rFonts w:ascii="Times New Roman" w:hAnsi="Times New Roman"/>
                <w:snapToGrid w:val="0"/>
                <w:kern w:val="22"/>
                <w:sz w:val="20"/>
                <w:szCs w:val="22"/>
                <w:rtl/>
              </w:rPr>
            </w:pPr>
            <w:sdt>
              <w:sdtPr>
                <w:rPr>
                  <w:color w:val="000000"/>
                  <w:kern w:val="22"/>
                  <w:sz w:val="20"/>
                  <w:szCs w:val="20"/>
                  <w:rtl/>
                </w:rPr>
                <w:id w:val="-527959204"/>
              </w:sdtPr>
              <w:sdtEndPr/>
              <w:sdtContent>
                <w:r w:rsidR="0018140B" w:rsidRPr="005E34B1">
                  <w:rPr>
                    <w:rFonts w:ascii="Segoe UI Symbol" w:hAnsi="Segoe UI Symbol" w:cs="Segoe UI Symbol"/>
                    <w:color w:val="000000"/>
                    <w:kern w:val="22"/>
                    <w:sz w:val="20"/>
                    <w:szCs w:val="20"/>
                  </w:rPr>
                  <w:t>☐</w:t>
                </w:r>
              </w:sdtContent>
            </w:sdt>
            <w:r w:rsidR="0018140B" w:rsidRPr="005E34B1">
              <w:rPr>
                <w:rFonts w:ascii="Times New Roman" w:hAnsi="Times New Roman" w:hint="cs"/>
                <w:snapToGrid w:val="0"/>
                <w:kern w:val="22"/>
                <w:sz w:val="20"/>
                <w:szCs w:val="22"/>
                <w:rtl/>
              </w:rPr>
              <w:t xml:space="preserve"> قيد الإنجاز</w:t>
            </w:r>
          </w:p>
          <w:p w14:paraId="782FEA6C" w14:textId="77777777" w:rsidR="0018140B" w:rsidRPr="005E34B1" w:rsidRDefault="00BF6D03" w:rsidP="00BD2912">
            <w:pPr>
              <w:kinsoku w:val="0"/>
              <w:overflowPunct w:val="0"/>
              <w:autoSpaceDE w:val="0"/>
              <w:autoSpaceDN w:val="0"/>
              <w:adjustRightInd w:val="0"/>
              <w:snapToGrid w:val="0"/>
              <w:spacing w:line="216" w:lineRule="auto"/>
              <w:ind w:left="718" w:hanging="358"/>
              <w:rPr>
                <w:rFonts w:ascii="Times New Roman" w:hAnsi="Times New Roman"/>
                <w:snapToGrid w:val="0"/>
                <w:kern w:val="22"/>
                <w:sz w:val="20"/>
                <w:szCs w:val="22"/>
              </w:rPr>
            </w:pPr>
            <w:sdt>
              <w:sdtPr>
                <w:rPr>
                  <w:color w:val="000000"/>
                  <w:kern w:val="22"/>
                  <w:sz w:val="20"/>
                  <w:szCs w:val="20"/>
                  <w:rtl/>
                </w:rPr>
                <w:id w:val="1950042623"/>
              </w:sdtPr>
              <w:sdtEndPr/>
              <w:sdtContent>
                <w:r w:rsidR="0018140B" w:rsidRPr="005E34B1">
                  <w:rPr>
                    <w:rFonts w:ascii="Segoe UI Symbol" w:hAnsi="Segoe UI Symbol" w:cs="Segoe UI Symbol"/>
                    <w:color w:val="000000"/>
                    <w:kern w:val="22"/>
                    <w:sz w:val="20"/>
                    <w:szCs w:val="20"/>
                  </w:rPr>
                  <w:t>☐</w:t>
                </w:r>
              </w:sdtContent>
            </w:sdt>
            <w:r w:rsidR="0018140B" w:rsidRPr="005E34B1">
              <w:rPr>
                <w:rFonts w:ascii="Times New Roman" w:hAnsi="Times New Roman" w:hint="cs"/>
                <w:snapToGrid w:val="0"/>
                <w:kern w:val="22"/>
                <w:sz w:val="20"/>
                <w:szCs w:val="22"/>
                <w:rtl/>
              </w:rPr>
              <w:t xml:space="preserve"> غير ذلك</w:t>
            </w:r>
          </w:p>
          <w:p w14:paraId="61412D8A" w14:textId="77777777" w:rsidR="0018140B" w:rsidRPr="005E34B1" w:rsidRDefault="0018140B" w:rsidP="00BD2912">
            <w:pPr>
              <w:kinsoku w:val="0"/>
              <w:overflowPunct w:val="0"/>
              <w:autoSpaceDE w:val="0"/>
              <w:autoSpaceDN w:val="0"/>
              <w:adjustRightInd w:val="0"/>
              <w:snapToGrid w:val="0"/>
              <w:spacing w:line="216" w:lineRule="auto"/>
              <w:ind w:left="718" w:hanging="358"/>
              <w:rPr>
                <w:rFonts w:ascii="Times New Roman" w:hAnsi="Times New Roman"/>
                <w:snapToGrid w:val="0"/>
                <w:kern w:val="22"/>
                <w:sz w:val="20"/>
                <w:szCs w:val="22"/>
                <w:rtl/>
              </w:rPr>
            </w:pPr>
            <w:r w:rsidRPr="005E34B1">
              <w:rPr>
                <w:rFonts w:ascii="Times New Roman" w:hAnsi="Times New Roman" w:hint="cs"/>
                <w:snapToGrid w:val="0"/>
                <w:kern w:val="22"/>
                <w:sz w:val="20"/>
                <w:szCs w:val="22"/>
                <w:rtl/>
              </w:rPr>
              <w:t>إذا كانت الإجابة "لا"، يرجى تحديد التاريخ المتوقع للاعتماد:</w:t>
            </w:r>
          </w:p>
          <w:p w14:paraId="1C7CEE29" w14:textId="77777777" w:rsidR="0018140B" w:rsidRPr="005E34B1" w:rsidRDefault="0018140B" w:rsidP="00BD2912">
            <w:pPr>
              <w:kinsoku w:val="0"/>
              <w:overflowPunct w:val="0"/>
              <w:autoSpaceDE w:val="0"/>
              <w:autoSpaceDN w:val="0"/>
              <w:adjustRightInd w:val="0"/>
              <w:snapToGrid w:val="0"/>
              <w:spacing w:line="216" w:lineRule="auto"/>
              <w:ind w:left="718" w:hanging="358"/>
              <w:rPr>
                <w:rFonts w:ascii="Times New Roman" w:hAnsi="Times New Roman"/>
                <w:snapToGrid w:val="0"/>
                <w:kern w:val="22"/>
                <w:sz w:val="20"/>
                <w:szCs w:val="22"/>
              </w:rPr>
            </w:pPr>
            <w:r w:rsidRPr="005E34B1">
              <w:rPr>
                <w:rFonts w:ascii="Times New Roman" w:hAnsi="Times New Roman" w:hint="cs"/>
                <w:snapToGrid w:val="0"/>
                <w:kern w:val="22"/>
                <w:sz w:val="20"/>
                <w:szCs w:val="22"/>
                <w:rtl/>
              </w:rPr>
              <w:t>____________________________________</w:t>
            </w:r>
          </w:p>
        </w:tc>
      </w:tr>
      <w:tr w:rsidR="0018140B" w:rsidRPr="005E34B1" w14:paraId="61B18A1F" w14:textId="77777777" w:rsidTr="00BD2912">
        <w:trPr>
          <w:jc w:val="center"/>
        </w:trPr>
        <w:tc>
          <w:tcPr>
            <w:tcW w:w="579" w:type="dxa"/>
          </w:tcPr>
          <w:p w14:paraId="6D28D222"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bCs/>
                <w:snapToGrid w:val="0"/>
                <w:kern w:val="22"/>
                <w:sz w:val="20"/>
                <w:szCs w:val="22"/>
                <w:rtl/>
              </w:rPr>
            </w:pPr>
            <w:r w:rsidRPr="005E34B1">
              <w:rPr>
                <w:rFonts w:ascii="Times New Roman" w:hAnsi="Times New Roman" w:hint="cs"/>
                <w:b/>
                <w:bCs/>
                <w:snapToGrid w:val="0"/>
                <w:kern w:val="22"/>
                <w:sz w:val="20"/>
                <w:szCs w:val="22"/>
                <w:rtl/>
              </w:rPr>
              <w:t>4-</w:t>
            </w:r>
          </w:p>
        </w:tc>
        <w:tc>
          <w:tcPr>
            <w:tcW w:w="3937" w:type="dxa"/>
            <w:shd w:val="clear" w:color="auto" w:fill="auto"/>
          </w:tcPr>
          <w:p w14:paraId="52124C39"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bCs/>
                <w:snapToGrid w:val="0"/>
                <w:kern w:val="22"/>
                <w:sz w:val="20"/>
                <w:szCs w:val="22"/>
              </w:rPr>
            </w:pPr>
            <w:r w:rsidRPr="005E34B1">
              <w:rPr>
                <w:rFonts w:ascii="Times New Roman" w:hAnsi="Times New Roman" w:hint="cs"/>
                <w:b/>
                <w:bCs/>
                <w:snapToGrid w:val="0"/>
                <w:kern w:val="22"/>
                <w:sz w:val="20"/>
                <w:szCs w:val="22"/>
                <w:rtl/>
              </w:rPr>
              <w:t>إذا كانت إجابتك "نعم" على السؤال 3، يرجى الإشارة إلى كيف تم اعتماد الاستراتيجية وخطة العمل الوطنية المنقحة أو المحدثة للتنوع البيولوجي الخاصة ببلدك.</w:t>
            </w:r>
          </w:p>
        </w:tc>
        <w:tc>
          <w:tcPr>
            <w:tcW w:w="4702" w:type="dxa"/>
            <w:shd w:val="clear" w:color="auto" w:fill="FFFFFF"/>
          </w:tcPr>
          <w:p w14:paraId="230319E0" w14:textId="77777777" w:rsidR="0018140B" w:rsidRPr="005E34B1" w:rsidRDefault="00BF6D03" w:rsidP="00BD2912">
            <w:pPr>
              <w:kinsoku w:val="0"/>
              <w:overflowPunct w:val="0"/>
              <w:autoSpaceDE w:val="0"/>
              <w:autoSpaceDN w:val="0"/>
              <w:adjustRightInd w:val="0"/>
              <w:snapToGrid w:val="0"/>
              <w:spacing w:line="216" w:lineRule="auto"/>
              <w:ind w:left="360"/>
              <w:rPr>
                <w:rFonts w:ascii="Times New Roman" w:hAnsi="Times New Roman"/>
                <w:snapToGrid w:val="0"/>
                <w:kern w:val="22"/>
                <w:sz w:val="20"/>
                <w:szCs w:val="22"/>
              </w:rPr>
            </w:pPr>
            <w:sdt>
              <w:sdtPr>
                <w:rPr>
                  <w:color w:val="000000"/>
                  <w:kern w:val="22"/>
                  <w:sz w:val="20"/>
                  <w:szCs w:val="20"/>
                  <w:rtl/>
                </w:rPr>
                <w:id w:val="-1753428839"/>
              </w:sdtPr>
              <w:sdtEndPr/>
              <w:sdtContent>
                <w:r w:rsidR="0018140B" w:rsidRPr="005E34B1">
                  <w:rPr>
                    <w:rFonts w:ascii="Segoe UI Symbol" w:hAnsi="Segoe UI Symbol" w:cs="Segoe UI Symbol" w:hint="cs"/>
                    <w:color w:val="000000"/>
                    <w:kern w:val="22"/>
                    <w:sz w:val="20"/>
                    <w:szCs w:val="20"/>
                    <w:rtl/>
                  </w:rPr>
                  <w:t>☐</w:t>
                </w:r>
              </w:sdtContent>
            </w:sdt>
            <w:r w:rsidR="0018140B" w:rsidRPr="005E34B1">
              <w:rPr>
                <w:rFonts w:ascii="Times New Roman" w:hAnsi="Times New Roman" w:hint="cs"/>
                <w:snapToGrid w:val="0"/>
                <w:kern w:val="22"/>
                <w:sz w:val="20"/>
                <w:szCs w:val="22"/>
                <w:rtl/>
              </w:rPr>
              <w:t xml:space="preserve"> معتمدة من خلال تشريع أو ما إلى ذلك، مما أقره </w:t>
            </w:r>
            <w:proofErr w:type="gramStart"/>
            <w:r w:rsidR="0018140B" w:rsidRPr="005E34B1">
              <w:rPr>
                <w:rFonts w:ascii="Times New Roman" w:hAnsi="Times New Roman" w:hint="cs"/>
                <w:snapToGrid w:val="0"/>
                <w:kern w:val="22"/>
                <w:sz w:val="20"/>
                <w:szCs w:val="22"/>
                <w:rtl/>
              </w:rPr>
              <w:t>البرلمان</w:t>
            </w:r>
            <w:proofErr w:type="gramEnd"/>
          </w:p>
          <w:p w14:paraId="490460D2" w14:textId="77777777" w:rsidR="0018140B" w:rsidRPr="005E34B1" w:rsidRDefault="00BF6D03" w:rsidP="00BD2912">
            <w:pPr>
              <w:kinsoku w:val="0"/>
              <w:overflowPunct w:val="0"/>
              <w:autoSpaceDE w:val="0"/>
              <w:autoSpaceDN w:val="0"/>
              <w:adjustRightInd w:val="0"/>
              <w:snapToGrid w:val="0"/>
              <w:spacing w:line="216" w:lineRule="auto"/>
              <w:ind w:left="360"/>
              <w:rPr>
                <w:rFonts w:ascii="Times New Roman" w:hAnsi="Times New Roman"/>
                <w:snapToGrid w:val="0"/>
                <w:kern w:val="22"/>
                <w:sz w:val="20"/>
                <w:szCs w:val="22"/>
              </w:rPr>
            </w:pPr>
            <w:sdt>
              <w:sdtPr>
                <w:rPr>
                  <w:color w:val="000000"/>
                  <w:kern w:val="22"/>
                  <w:sz w:val="20"/>
                  <w:szCs w:val="20"/>
                  <w:rtl/>
                </w:rPr>
                <w:id w:val="-1566633642"/>
              </w:sdtPr>
              <w:sdtEndPr/>
              <w:sdtContent>
                <w:r w:rsidR="0018140B" w:rsidRPr="005E34B1">
                  <w:rPr>
                    <w:rFonts w:ascii="Segoe UI Symbol" w:hAnsi="Segoe UI Symbol" w:cs="Segoe UI Symbol" w:hint="cs"/>
                    <w:color w:val="000000"/>
                    <w:kern w:val="22"/>
                    <w:sz w:val="20"/>
                    <w:szCs w:val="20"/>
                    <w:rtl/>
                  </w:rPr>
                  <w:t>☐</w:t>
                </w:r>
              </w:sdtContent>
            </w:sdt>
            <w:r w:rsidR="0018140B" w:rsidRPr="005E34B1">
              <w:rPr>
                <w:rFonts w:ascii="Times New Roman" w:hAnsi="Times New Roman" w:hint="cs"/>
                <w:snapToGrid w:val="0"/>
                <w:kern w:val="22"/>
                <w:sz w:val="20"/>
                <w:szCs w:val="22"/>
                <w:rtl/>
              </w:rPr>
              <w:t xml:space="preserve"> مُعتمدة من مجلس الوزراء أو مكتب الرئيس و/أو رئيس الوزراء أو هيئة مكافئة</w:t>
            </w:r>
          </w:p>
          <w:p w14:paraId="480325D7" w14:textId="77777777" w:rsidR="0018140B" w:rsidRPr="005E34B1" w:rsidRDefault="00BF6D03" w:rsidP="00BD2912">
            <w:pPr>
              <w:kinsoku w:val="0"/>
              <w:overflowPunct w:val="0"/>
              <w:autoSpaceDE w:val="0"/>
              <w:autoSpaceDN w:val="0"/>
              <w:adjustRightInd w:val="0"/>
              <w:snapToGrid w:val="0"/>
              <w:spacing w:line="216" w:lineRule="auto"/>
              <w:ind w:firstLine="358"/>
              <w:rPr>
                <w:rFonts w:ascii="Times New Roman" w:hAnsi="Times New Roman"/>
                <w:snapToGrid w:val="0"/>
                <w:kern w:val="22"/>
                <w:sz w:val="20"/>
                <w:szCs w:val="22"/>
                <w:rtl/>
              </w:rPr>
            </w:pPr>
            <w:sdt>
              <w:sdtPr>
                <w:rPr>
                  <w:color w:val="000000"/>
                  <w:kern w:val="22"/>
                  <w:sz w:val="20"/>
                  <w:szCs w:val="20"/>
                  <w:rtl/>
                </w:rPr>
                <w:id w:val="-1241556391"/>
              </w:sdtPr>
              <w:sdtEndPr/>
              <w:sdtContent>
                <w:r w:rsidR="0018140B" w:rsidRPr="005E34B1">
                  <w:rPr>
                    <w:rFonts w:ascii="Segoe UI Symbol" w:hAnsi="Segoe UI Symbol" w:cs="Segoe UI Symbol" w:hint="cs"/>
                    <w:color w:val="000000"/>
                    <w:kern w:val="22"/>
                    <w:sz w:val="20"/>
                    <w:szCs w:val="20"/>
                    <w:rtl/>
                  </w:rPr>
                  <w:t>☐</w:t>
                </w:r>
              </w:sdtContent>
            </w:sdt>
            <w:r w:rsidR="0018140B" w:rsidRPr="005E34B1">
              <w:rPr>
                <w:rFonts w:ascii="Times New Roman" w:hAnsi="Times New Roman" w:hint="cs"/>
                <w:snapToGrid w:val="0"/>
                <w:kern w:val="22"/>
                <w:sz w:val="20"/>
                <w:szCs w:val="22"/>
                <w:rtl/>
              </w:rPr>
              <w:t xml:space="preserve"> معتمدة من وزارة البيئة أو وزارة قطاعية أخرى</w:t>
            </w:r>
          </w:p>
          <w:p w14:paraId="3BCF82DF" w14:textId="77777777" w:rsidR="0018140B" w:rsidRPr="005E34B1" w:rsidRDefault="00BF6D03" w:rsidP="00BD2912">
            <w:pPr>
              <w:kinsoku w:val="0"/>
              <w:overflowPunct w:val="0"/>
              <w:autoSpaceDE w:val="0"/>
              <w:autoSpaceDN w:val="0"/>
              <w:adjustRightInd w:val="0"/>
              <w:snapToGrid w:val="0"/>
              <w:spacing w:line="216" w:lineRule="auto"/>
              <w:ind w:left="624" w:hanging="283"/>
              <w:rPr>
                <w:rFonts w:ascii="Times New Roman" w:hAnsi="Times New Roman"/>
                <w:snapToGrid w:val="0"/>
                <w:kern w:val="22"/>
                <w:sz w:val="20"/>
                <w:szCs w:val="22"/>
                <w:rtl/>
              </w:rPr>
            </w:pPr>
            <w:sdt>
              <w:sdtPr>
                <w:rPr>
                  <w:color w:val="000000"/>
                  <w:kern w:val="22"/>
                  <w:sz w:val="20"/>
                  <w:szCs w:val="20"/>
                  <w:rtl/>
                </w:rPr>
                <w:id w:val="-1512211261"/>
              </w:sdtPr>
              <w:sdtEndPr/>
              <w:sdtContent>
                <w:r w:rsidR="0018140B" w:rsidRPr="005E34B1">
                  <w:rPr>
                    <w:rFonts w:ascii="Segoe UI Symbol" w:hAnsi="Segoe UI Symbol" w:cs="Segoe UI Symbol" w:hint="cs"/>
                    <w:color w:val="000000"/>
                    <w:kern w:val="22"/>
                    <w:sz w:val="20"/>
                    <w:szCs w:val="20"/>
                    <w:rtl/>
                  </w:rPr>
                  <w:t>☐</w:t>
                </w:r>
              </w:sdtContent>
            </w:sdt>
            <w:r w:rsidR="0018140B" w:rsidRPr="005E34B1">
              <w:rPr>
                <w:rFonts w:ascii="Times New Roman" w:hAnsi="Times New Roman" w:hint="cs"/>
                <w:snapToGrid w:val="0"/>
                <w:kern w:val="22"/>
                <w:sz w:val="20"/>
                <w:szCs w:val="22"/>
                <w:rtl/>
              </w:rPr>
              <w:t xml:space="preserve"> مدمجة في استراتيجية الحد من الفقر، أو استراتيجية التنمية المستدامة، أو خطة التنمية الوطنية، أو استراتيجية أو خطة أخرى ذات الصلة</w:t>
            </w:r>
          </w:p>
          <w:p w14:paraId="22DC6FB8" w14:textId="77777777" w:rsidR="0018140B" w:rsidRPr="005E34B1" w:rsidRDefault="00BF6D03" w:rsidP="00BD2912">
            <w:pPr>
              <w:kinsoku w:val="0"/>
              <w:overflowPunct w:val="0"/>
              <w:autoSpaceDE w:val="0"/>
              <w:autoSpaceDN w:val="0"/>
              <w:adjustRightInd w:val="0"/>
              <w:snapToGrid w:val="0"/>
              <w:spacing w:line="216" w:lineRule="auto"/>
              <w:ind w:firstLine="358"/>
              <w:rPr>
                <w:rFonts w:ascii="Times New Roman" w:hAnsi="Times New Roman"/>
                <w:snapToGrid w:val="0"/>
                <w:kern w:val="22"/>
                <w:sz w:val="20"/>
                <w:szCs w:val="22"/>
                <w:rtl/>
              </w:rPr>
            </w:pPr>
            <w:sdt>
              <w:sdtPr>
                <w:rPr>
                  <w:color w:val="000000"/>
                  <w:kern w:val="22"/>
                  <w:sz w:val="20"/>
                  <w:szCs w:val="20"/>
                  <w:rtl/>
                </w:rPr>
                <w:id w:val="-1078586407"/>
              </w:sdtPr>
              <w:sdtEndPr/>
              <w:sdtContent>
                <w:r w:rsidR="0018140B" w:rsidRPr="005E34B1">
                  <w:rPr>
                    <w:rFonts w:ascii="Segoe UI Symbol" w:hAnsi="Segoe UI Symbol" w:cs="Segoe UI Symbol" w:hint="cs"/>
                    <w:color w:val="000000"/>
                    <w:kern w:val="22"/>
                    <w:sz w:val="20"/>
                    <w:szCs w:val="20"/>
                    <w:rtl/>
                  </w:rPr>
                  <w:t>☐</w:t>
                </w:r>
              </w:sdtContent>
            </w:sdt>
            <w:r w:rsidR="0018140B" w:rsidRPr="005E34B1">
              <w:rPr>
                <w:rFonts w:ascii="Times New Roman" w:hAnsi="Times New Roman" w:hint="cs"/>
                <w:snapToGrid w:val="0"/>
                <w:kern w:val="22"/>
                <w:sz w:val="20"/>
                <w:szCs w:val="22"/>
                <w:rtl/>
              </w:rPr>
              <w:t xml:space="preserve"> غير ذلك (يرجى التحديد) </w:t>
            </w:r>
          </w:p>
          <w:p w14:paraId="7DB69CFD" w14:textId="77777777" w:rsidR="0018140B" w:rsidRPr="005E34B1" w:rsidRDefault="0018140B" w:rsidP="00BD2912">
            <w:pPr>
              <w:kinsoku w:val="0"/>
              <w:overflowPunct w:val="0"/>
              <w:autoSpaceDE w:val="0"/>
              <w:autoSpaceDN w:val="0"/>
              <w:adjustRightInd w:val="0"/>
              <w:snapToGrid w:val="0"/>
              <w:spacing w:line="216" w:lineRule="auto"/>
              <w:ind w:firstLine="358"/>
              <w:rPr>
                <w:rFonts w:ascii="Times New Roman" w:hAnsi="Times New Roman"/>
                <w:snapToGrid w:val="0"/>
                <w:kern w:val="22"/>
                <w:sz w:val="20"/>
                <w:szCs w:val="22"/>
              </w:rPr>
            </w:pPr>
            <w:r w:rsidRPr="005E34B1">
              <w:rPr>
                <w:rFonts w:ascii="Times New Roman" w:hAnsi="Times New Roman" w:hint="cs"/>
                <w:snapToGrid w:val="0"/>
                <w:kern w:val="22"/>
                <w:sz w:val="20"/>
                <w:szCs w:val="22"/>
                <w:rtl/>
              </w:rPr>
              <w:t>_____________________________________</w:t>
            </w:r>
          </w:p>
        </w:tc>
      </w:tr>
      <w:tr w:rsidR="0018140B" w:rsidRPr="005E34B1" w14:paraId="3EA0FC47" w14:textId="77777777" w:rsidTr="00BD2912">
        <w:trPr>
          <w:jc w:val="center"/>
        </w:trPr>
        <w:tc>
          <w:tcPr>
            <w:tcW w:w="579" w:type="dxa"/>
          </w:tcPr>
          <w:p w14:paraId="730CBCF9"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bCs/>
                <w:snapToGrid w:val="0"/>
                <w:kern w:val="22"/>
                <w:sz w:val="20"/>
                <w:szCs w:val="22"/>
                <w:rtl/>
              </w:rPr>
            </w:pPr>
            <w:r w:rsidRPr="005E34B1">
              <w:rPr>
                <w:rFonts w:ascii="Times New Roman" w:hAnsi="Times New Roman" w:hint="cs"/>
                <w:b/>
                <w:bCs/>
                <w:snapToGrid w:val="0"/>
                <w:kern w:val="22"/>
                <w:sz w:val="20"/>
                <w:szCs w:val="22"/>
                <w:rtl/>
              </w:rPr>
              <w:t>5-</w:t>
            </w:r>
          </w:p>
        </w:tc>
        <w:tc>
          <w:tcPr>
            <w:tcW w:w="3937" w:type="dxa"/>
            <w:shd w:val="clear" w:color="auto" w:fill="auto"/>
          </w:tcPr>
          <w:p w14:paraId="4ABA8402"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bCs/>
                <w:snapToGrid w:val="0"/>
                <w:kern w:val="22"/>
                <w:sz w:val="20"/>
                <w:szCs w:val="22"/>
                <w:rtl/>
              </w:rPr>
            </w:pPr>
            <w:r w:rsidRPr="005E34B1">
              <w:rPr>
                <w:rFonts w:ascii="Times New Roman" w:hAnsi="Times New Roman"/>
                <w:b/>
                <w:bCs/>
                <w:snapToGrid w:val="0"/>
                <w:kern w:val="22"/>
                <w:sz w:val="20"/>
                <w:szCs w:val="22"/>
                <w:rtl/>
              </w:rPr>
              <w:t xml:space="preserve">صِف بإيجاز </w:t>
            </w:r>
            <w:r w:rsidRPr="005E34B1">
              <w:rPr>
                <w:rFonts w:ascii="Times New Roman" w:hAnsi="Times New Roman" w:hint="cs"/>
                <w:b/>
                <w:bCs/>
                <w:snapToGrid w:val="0"/>
                <w:kern w:val="22"/>
                <w:sz w:val="20"/>
                <w:szCs w:val="22"/>
                <w:rtl/>
              </w:rPr>
              <w:t>ا</w:t>
            </w:r>
            <w:r w:rsidRPr="005E34B1">
              <w:rPr>
                <w:rFonts w:ascii="Times New Roman" w:hAnsi="Times New Roman"/>
                <w:b/>
                <w:bCs/>
                <w:snapToGrid w:val="0"/>
                <w:kern w:val="22"/>
                <w:sz w:val="20"/>
                <w:szCs w:val="22"/>
                <w:rtl/>
              </w:rPr>
              <w:t>لنظام الوطني لرصد التنوع البيولوجي، وكيف</w:t>
            </w:r>
            <w:r w:rsidRPr="005E34B1">
              <w:rPr>
                <w:rFonts w:ascii="Times New Roman" w:hAnsi="Times New Roman" w:hint="cs"/>
                <w:b/>
                <w:bCs/>
                <w:snapToGrid w:val="0"/>
                <w:kern w:val="22"/>
                <w:sz w:val="20"/>
                <w:szCs w:val="22"/>
                <w:rtl/>
              </w:rPr>
              <w:t xml:space="preserve"> ي</w:t>
            </w:r>
            <w:r w:rsidRPr="005E34B1">
              <w:rPr>
                <w:rFonts w:ascii="Times New Roman" w:hAnsi="Times New Roman"/>
                <w:b/>
                <w:bCs/>
                <w:snapToGrid w:val="0"/>
                <w:kern w:val="22"/>
                <w:sz w:val="20"/>
                <w:szCs w:val="22"/>
                <w:rtl/>
              </w:rPr>
              <w:t>تتبع التقدم المحرز في تنفيذ الاستراتيجيات وخطط العمل الوطنية للتنوع البيولوجي.</w:t>
            </w:r>
          </w:p>
        </w:tc>
        <w:tc>
          <w:tcPr>
            <w:tcW w:w="4702" w:type="dxa"/>
            <w:shd w:val="clear" w:color="auto" w:fill="FFFFFF"/>
          </w:tcPr>
          <w:p w14:paraId="70671BC3" w14:textId="77777777" w:rsidR="0018140B" w:rsidRPr="005E34B1" w:rsidRDefault="0018140B" w:rsidP="00BD2912">
            <w:pPr>
              <w:kinsoku w:val="0"/>
              <w:overflowPunct w:val="0"/>
              <w:autoSpaceDE w:val="0"/>
              <w:autoSpaceDN w:val="0"/>
              <w:adjustRightInd w:val="0"/>
              <w:snapToGrid w:val="0"/>
              <w:spacing w:line="216" w:lineRule="auto"/>
              <w:ind w:left="360"/>
              <w:rPr>
                <w:rFonts w:ascii="Times New Roman" w:hAnsi="Times New Roman"/>
                <w:color w:val="000000"/>
                <w:kern w:val="22"/>
                <w:sz w:val="20"/>
                <w:szCs w:val="20"/>
                <w:rtl/>
              </w:rPr>
            </w:pPr>
          </w:p>
        </w:tc>
      </w:tr>
    </w:tbl>
    <w:p w14:paraId="40FB141F" w14:textId="2C2408CC" w:rsidR="0018140B" w:rsidRPr="005E34B1" w:rsidRDefault="0018140B" w:rsidP="0018140B">
      <w:pPr>
        <w:spacing w:before="120" w:after="120" w:line="216" w:lineRule="auto"/>
        <w:jc w:val="both"/>
        <w:rPr>
          <w:b/>
          <w:bCs/>
          <w:szCs w:val="22"/>
          <w:lang w:val="en-GB" w:bidi="ar-EG"/>
        </w:rPr>
      </w:pPr>
      <w:r w:rsidRPr="005E34B1">
        <w:rPr>
          <w:rFonts w:hint="cs"/>
          <w:b/>
          <w:bCs/>
          <w:szCs w:val="22"/>
          <w:rtl/>
          <w:lang w:val="en-GB" w:bidi="ar-EG"/>
        </w:rPr>
        <w:t>ثالثا-</w:t>
      </w:r>
      <w:r w:rsidRPr="005E34B1">
        <w:rPr>
          <w:b/>
          <w:bCs/>
          <w:szCs w:val="22"/>
          <w:rtl/>
          <w:lang w:val="en-GB" w:bidi="ar-EG"/>
        </w:rPr>
        <w:tab/>
        <w:t>تقييم التقدم المحرز نحو الأهداف الوطنية</w:t>
      </w:r>
    </w:p>
    <w:p w14:paraId="7B3FCB6A" w14:textId="77777777" w:rsidR="0018140B" w:rsidRPr="005E34B1" w:rsidRDefault="0018140B" w:rsidP="0018140B">
      <w:pPr>
        <w:spacing w:after="120" w:line="216" w:lineRule="auto"/>
        <w:jc w:val="both"/>
        <w:rPr>
          <w:szCs w:val="22"/>
          <w:rtl/>
          <w:lang w:val="en-GB" w:bidi="ar-EG"/>
        </w:rPr>
      </w:pPr>
      <w:r w:rsidRPr="005E34B1">
        <w:rPr>
          <w:rFonts w:hint="cs"/>
          <w:szCs w:val="22"/>
          <w:rtl/>
          <w:lang w:val="en-GB" w:bidi="ar-EG"/>
        </w:rPr>
        <w:t>يرجى استخدام الأشكال التالية للإبلاغ عن التقدم المحرز في تنفيذ الأهداف الوطنية والاستراتيجية وخطة العمل الوطنية المنقحة أو المحدثة للتنوع البيولوجي في بلدك بما يتواءم مع ال</w:t>
      </w:r>
      <w:r w:rsidRPr="005E34B1">
        <w:rPr>
          <w:szCs w:val="22"/>
          <w:rtl/>
          <w:lang w:val="en-GB" w:bidi="ar-EG"/>
        </w:rPr>
        <w:t>إطار</w:t>
      </w:r>
      <w:r w:rsidRPr="005E34B1">
        <w:rPr>
          <w:rFonts w:hint="cs"/>
          <w:szCs w:val="22"/>
          <w:rtl/>
          <w:lang w:val="en-GB" w:bidi="ar-EG"/>
        </w:rPr>
        <w:t xml:space="preserve">. وفي الحالات التي لا يرتبط فيها هدف وطني بهدف أو أكثر من الأهداف العالمية ذات الصلة، من المقترح أن تبلغ البلدان مباشرة عن التقدم المحرز نحو تحقيق الأهداف العالمية. </w:t>
      </w:r>
    </w:p>
    <w:tbl>
      <w:tblPr>
        <w:tblStyle w:val="TableGrid3"/>
        <w:bidiVisual/>
        <w:tblW w:w="0" w:type="auto"/>
        <w:jc w:val="center"/>
        <w:tblLook w:val="04A0" w:firstRow="1" w:lastRow="0" w:firstColumn="1" w:lastColumn="0" w:noHBand="0" w:noVBand="1"/>
      </w:tblPr>
      <w:tblGrid>
        <w:gridCol w:w="566"/>
        <w:gridCol w:w="4678"/>
        <w:gridCol w:w="4106"/>
      </w:tblGrid>
      <w:tr w:rsidR="0018140B" w:rsidRPr="005E34B1" w14:paraId="10DCD83B" w14:textId="77777777" w:rsidTr="00BD2912">
        <w:trPr>
          <w:trHeight w:val="286"/>
          <w:jc w:val="center"/>
        </w:trPr>
        <w:tc>
          <w:tcPr>
            <w:tcW w:w="9350" w:type="dxa"/>
            <w:gridSpan w:val="3"/>
          </w:tcPr>
          <w:p w14:paraId="596B9FC3"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bCs/>
                <w:snapToGrid w:val="0"/>
                <w:kern w:val="22"/>
                <w:sz w:val="20"/>
                <w:szCs w:val="22"/>
                <w:lang w:val="en-GB"/>
              </w:rPr>
            </w:pPr>
            <w:r w:rsidRPr="005E34B1">
              <w:rPr>
                <w:rFonts w:ascii="Times New Roman" w:hAnsi="Times New Roman" w:hint="cs"/>
                <w:bCs/>
                <w:snapToGrid w:val="0"/>
                <w:kern w:val="22"/>
                <w:sz w:val="20"/>
                <w:szCs w:val="22"/>
                <w:rtl/>
                <w:lang w:val="en-GB"/>
              </w:rPr>
              <w:t xml:space="preserve">الهدف الوطني </w:t>
            </w:r>
            <w:r w:rsidRPr="005E34B1">
              <w:rPr>
                <w:rFonts w:ascii="Times New Roman" w:hAnsi="Times New Roman" w:hint="cs"/>
                <w:b/>
                <w:i/>
                <w:iCs/>
                <w:snapToGrid w:val="0"/>
                <w:kern w:val="22"/>
                <w:sz w:val="20"/>
                <w:szCs w:val="22"/>
                <w:rtl/>
                <w:lang w:val="en-GB"/>
              </w:rPr>
              <w:t>(معبأة مسبقا من تقديم الأهداف الوطنية</w:t>
            </w:r>
            <w:r w:rsidRPr="005E34B1">
              <w:rPr>
                <w:rFonts w:ascii="Times New Roman" w:hAnsi="Times New Roman" w:hint="cs"/>
                <w:b/>
                <w:bCs/>
                <w:snapToGrid w:val="0"/>
                <w:kern w:val="22"/>
                <w:sz w:val="20"/>
                <w:szCs w:val="22"/>
                <w:rtl/>
                <w:lang w:val="en-GB"/>
              </w:rPr>
              <w:t xml:space="preserve"> </w:t>
            </w:r>
            <w:r w:rsidRPr="005E34B1">
              <w:rPr>
                <w:rFonts w:ascii="Times New Roman" w:hAnsi="Times New Roman" w:hint="cs"/>
                <w:i/>
                <w:iCs/>
                <w:snapToGrid w:val="0"/>
                <w:kern w:val="22"/>
                <w:sz w:val="20"/>
                <w:szCs w:val="22"/>
                <w:rtl/>
                <w:lang w:val="en-GB"/>
              </w:rPr>
              <w:t>أو من نص الهدف العالمي في حالة عدم وجود هدف وطني لذلك الهدف العالمي)</w:t>
            </w:r>
          </w:p>
        </w:tc>
      </w:tr>
      <w:tr w:rsidR="0018140B" w:rsidRPr="005E34B1" w14:paraId="7CB45E4C" w14:textId="77777777" w:rsidTr="00BD2912">
        <w:trPr>
          <w:trHeight w:val="286"/>
          <w:jc w:val="center"/>
        </w:trPr>
        <w:tc>
          <w:tcPr>
            <w:tcW w:w="566" w:type="dxa"/>
          </w:tcPr>
          <w:p w14:paraId="0360017D"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bCs/>
                <w:snapToGrid w:val="0"/>
                <w:kern w:val="22"/>
                <w:sz w:val="20"/>
                <w:szCs w:val="22"/>
                <w:rtl/>
                <w:lang w:val="en-GB"/>
              </w:rPr>
            </w:pPr>
            <w:r w:rsidRPr="005E34B1">
              <w:rPr>
                <w:rFonts w:ascii="Times New Roman" w:hAnsi="Times New Roman" w:hint="cs"/>
                <w:b/>
                <w:bCs/>
                <w:snapToGrid w:val="0"/>
                <w:kern w:val="22"/>
                <w:sz w:val="20"/>
                <w:szCs w:val="22"/>
                <w:rtl/>
                <w:lang w:val="en-GB"/>
              </w:rPr>
              <w:t>1-</w:t>
            </w:r>
          </w:p>
        </w:tc>
        <w:tc>
          <w:tcPr>
            <w:tcW w:w="4678" w:type="dxa"/>
            <w:shd w:val="clear" w:color="auto" w:fill="auto"/>
          </w:tcPr>
          <w:p w14:paraId="1525D8C7"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bCs/>
                <w:snapToGrid w:val="0"/>
                <w:kern w:val="22"/>
                <w:sz w:val="20"/>
                <w:szCs w:val="22"/>
                <w:lang w:val="en-GB"/>
              </w:rPr>
            </w:pPr>
            <w:r w:rsidRPr="005E34B1">
              <w:rPr>
                <w:rFonts w:ascii="Times New Roman" w:hAnsi="Times New Roman" w:hint="cs"/>
                <w:b/>
                <w:bCs/>
                <w:snapToGrid w:val="0"/>
                <w:kern w:val="22"/>
                <w:sz w:val="20"/>
                <w:szCs w:val="22"/>
                <w:rtl/>
                <w:lang w:val="en-GB"/>
              </w:rPr>
              <w:t xml:space="preserve">صِف بإيجاز الإجراءات الرئيسية المتخذة لتنفيذ الهدف </w:t>
            </w:r>
          </w:p>
        </w:tc>
        <w:tc>
          <w:tcPr>
            <w:tcW w:w="4106" w:type="dxa"/>
            <w:shd w:val="clear" w:color="auto" w:fill="auto"/>
          </w:tcPr>
          <w:p w14:paraId="67F9FEE4"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bCs/>
                <w:snapToGrid w:val="0"/>
                <w:kern w:val="22"/>
                <w:sz w:val="20"/>
                <w:szCs w:val="22"/>
                <w:lang w:val="en-GB"/>
              </w:rPr>
            </w:pPr>
          </w:p>
        </w:tc>
      </w:tr>
      <w:tr w:rsidR="0018140B" w:rsidRPr="005E34B1" w14:paraId="084F00A0" w14:textId="77777777" w:rsidTr="00BD2912">
        <w:trPr>
          <w:jc w:val="center"/>
        </w:trPr>
        <w:tc>
          <w:tcPr>
            <w:tcW w:w="566" w:type="dxa"/>
          </w:tcPr>
          <w:p w14:paraId="2E9271E9"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Cs/>
                <w:i/>
                <w:sz w:val="20"/>
                <w:szCs w:val="22"/>
                <w:rtl/>
                <w:lang w:val="en-CA"/>
              </w:rPr>
            </w:pPr>
            <w:r w:rsidRPr="005E34B1">
              <w:rPr>
                <w:rFonts w:ascii="Times New Roman" w:hAnsi="Times New Roman" w:hint="cs"/>
                <w:bCs/>
                <w:i/>
                <w:sz w:val="20"/>
                <w:szCs w:val="22"/>
                <w:rtl/>
                <w:lang w:val="en-CA"/>
              </w:rPr>
              <w:t>2-</w:t>
            </w:r>
          </w:p>
        </w:tc>
        <w:tc>
          <w:tcPr>
            <w:tcW w:w="4678" w:type="dxa"/>
            <w:shd w:val="clear" w:color="auto" w:fill="auto"/>
          </w:tcPr>
          <w:p w14:paraId="4328CB7D"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Cs/>
                <w:i/>
                <w:snapToGrid w:val="0"/>
                <w:kern w:val="22"/>
                <w:sz w:val="20"/>
                <w:szCs w:val="22"/>
                <w:lang w:val="en-GB"/>
              </w:rPr>
            </w:pPr>
            <w:r w:rsidRPr="005E34B1">
              <w:rPr>
                <w:rFonts w:ascii="Times New Roman" w:hAnsi="Times New Roman" w:hint="cs"/>
                <w:bCs/>
                <w:i/>
                <w:sz w:val="20"/>
                <w:szCs w:val="22"/>
                <w:rtl/>
                <w:lang w:val="en-GB"/>
              </w:rPr>
              <w:t>أشِر إلى المستوى الحالي للتقدم المحرز نحو الهدف</w:t>
            </w:r>
          </w:p>
        </w:tc>
        <w:tc>
          <w:tcPr>
            <w:tcW w:w="4106" w:type="dxa"/>
            <w:shd w:val="clear" w:color="auto" w:fill="auto"/>
          </w:tcPr>
          <w:p w14:paraId="0F135E11" w14:textId="77777777" w:rsidR="0018140B" w:rsidRPr="005E34B1" w:rsidRDefault="00BF6D03" w:rsidP="00BD2912">
            <w:pPr>
              <w:kinsoku w:val="0"/>
              <w:overflowPunct w:val="0"/>
              <w:autoSpaceDE w:val="0"/>
              <w:autoSpaceDN w:val="0"/>
              <w:adjustRightInd w:val="0"/>
              <w:snapToGrid w:val="0"/>
              <w:spacing w:line="216" w:lineRule="auto"/>
              <w:rPr>
                <w:rFonts w:ascii="Times New Roman" w:hAnsi="Times New Roman"/>
                <w:color w:val="000000"/>
                <w:kern w:val="22"/>
                <w:sz w:val="20"/>
                <w:szCs w:val="22"/>
                <w:lang w:val="en-GB"/>
              </w:rPr>
            </w:pPr>
            <w:sdt>
              <w:sdtPr>
                <w:rPr>
                  <w:rFonts w:hint="cs"/>
                  <w:color w:val="000000"/>
                  <w:kern w:val="22"/>
                  <w:szCs w:val="22"/>
                  <w:rtl/>
                  <w:lang w:val="en-GB"/>
                </w:rPr>
                <w:id w:val="2056112373"/>
              </w:sdtPr>
              <w:sdtEndPr/>
              <w:sdtContent>
                <w:r w:rsidR="0018140B" w:rsidRPr="005E34B1">
                  <w:rPr>
                    <w:rFonts w:ascii="Segoe UI Symbol" w:hAnsi="Segoe UI Symbol" w:cs="Segoe UI Symbol"/>
                    <w:color w:val="000000"/>
                    <w:kern w:val="22"/>
                    <w:sz w:val="20"/>
                    <w:szCs w:val="22"/>
                    <w:lang w:val="en-GB"/>
                  </w:rPr>
                  <w:t>☐</w:t>
                </w:r>
              </w:sdtContent>
            </w:sdt>
            <w:r w:rsidR="0018140B" w:rsidRPr="005E34B1">
              <w:rPr>
                <w:rFonts w:ascii="Times New Roman" w:hAnsi="Times New Roman" w:hint="cs"/>
                <w:color w:val="000000"/>
                <w:kern w:val="22"/>
                <w:sz w:val="20"/>
                <w:szCs w:val="22"/>
                <w:rtl/>
                <w:lang w:val="en-GB"/>
              </w:rPr>
              <w:t xml:space="preserve"> على المسار الصحيح لتحقيق الهدف </w:t>
            </w:r>
          </w:p>
          <w:p w14:paraId="750C7BFA" w14:textId="3EBE3E8F" w:rsidR="0018140B" w:rsidRPr="005E34B1" w:rsidRDefault="00BF6D03" w:rsidP="00BD2912">
            <w:pPr>
              <w:kinsoku w:val="0"/>
              <w:overflowPunct w:val="0"/>
              <w:autoSpaceDE w:val="0"/>
              <w:autoSpaceDN w:val="0"/>
              <w:adjustRightInd w:val="0"/>
              <w:snapToGrid w:val="0"/>
              <w:spacing w:line="216" w:lineRule="auto"/>
              <w:rPr>
                <w:rFonts w:ascii="Times New Roman" w:hAnsi="Times New Roman"/>
                <w:color w:val="000000"/>
                <w:kern w:val="22"/>
                <w:sz w:val="20"/>
                <w:szCs w:val="22"/>
                <w:lang w:val="en-GB"/>
              </w:rPr>
            </w:pPr>
            <w:sdt>
              <w:sdtPr>
                <w:rPr>
                  <w:rFonts w:hint="cs"/>
                  <w:color w:val="000000"/>
                  <w:kern w:val="22"/>
                  <w:szCs w:val="22"/>
                  <w:rtl/>
                  <w:lang w:val="en-GB"/>
                </w:rPr>
                <w:id w:val="-677889573"/>
              </w:sdtPr>
              <w:sdtEndPr/>
              <w:sdtContent/>
            </w:sdt>
            <w:sdt>
              <w:sdtPr>
                <w:rPr>
                  <w:rFonts w:hint="cs"/>
                  <w:color w:val="000000"/>
                  <w:kern w:val="22"/>
                  <w:szCs w:val="22"/>
                  <w:rtl/>
                  <w:lang w:val="en-GB"/>
                </w:rPr>
                <w:id w:val="-917473120"/>
              </w:sdtPr>
              <w:sdtEndPr/>
              <w:sdtContent>
                <w:r w:rsidR="000326ED" w:rsidRPr="005E34B1">
                  <w:rPr>
                    <w:rFonts w:ascii="Segoe UI Symbol" w:hAnsi="Segoe UI Symbol" w:cs="Segoe UI Symbol"/>
                    <w:color w:val="000000"/>
                    <w:kern w:val="22"/>
                    <w:sz w:val="20"/>
                    <w:szCs w:val="22"/>
                    <w:lang w:val="en-GB"/>
                  </w:rPr>
                  <w:t>☐</w:t>
                </w:r>
              </w:sdtContent>
            </w:sdt>
            <w:r w:rsidR="000326ED" w:rsidRPr="005E34B1">
              <w:rPr>
                <w:rFonts w:ascii="Times New Roman" w:hAnsi="Times New Roman" w:hint="cs"/>
                <w:color w:val="000000"/>
                <w:kern w:val="22"/>
                <w:sz w:val="20"/>
                <w:szCs w:val="22"/>
                <w:rtl/>
                <w:lang w:val="en-GB"/>
              </w:rPr>
              <w:t xml:space="preserve"> </w:t>
            </w:r>
            <w:r w:rsidR="0018140B" w:rsidRPr="005E34B1">
              <w:rPr>
                <w:rFonts w:ascii="Times New Roman" w:hAnsi="Times New Roman" w:hint="cs"/>
                <w:color w:val="000000"/>
                <w:kern w:val="22"/>
                <w:sz w:val="20"/>
                <w:szCs w:val="22"/>
                <w:rtl/>
                <w:lang w:val="en-GB"/>
              </w:rPr>
              <w:t>أُحرز تقدم ولكن بمعدل غير كاف</w:t>
            </w:r>
          </w:p>
          <w:p w14:paraId="7AFD22CC" w14:textId="1C8B1FF6" w:rsidR="0018140B" w:rsidRPr="005E34B1" w:rsidRDefault="00BF6D03" w:rsidP="00BD2912">
            <w:pPr>
              <w:kinsoku w:val="0"/>
              <w:overflowPunct w:val="0"/>
              <w:autoSpaceDE w:val="0"/>
              <w:autoSpaceDN w:val="0"/>
              <w:adjustRightInd w:val="0"/>
              <w:snapToGrid w:val="0"/>
              <w:spacing w:line="216" w:lineRule="auto"/>
              <w:rPr>
                <w:rFonts w:ascii="Times New Roman" w:hAnsi="Times New Roman"/>
                <w:color w:val="000000"/>
                <w:kern w:val="22"/>
                <w:sz w:val="20"/>
                <w:szCs w:val="22"/>
                <w:lang w:val="en-GB"/>
              </w:rPr>
            </w:pPr>
            <w:sdt>
              <w:sdtPr>
                <w:rPr>
                  <w:rFonts w:hint="cs"/>
                  <w:color w:val="000000"/>
                  <w:kern w:val="22"/>
                  <w:szCs w:val="22"/>
                  <w:rtl/>
                  <w:lang w:val="en-GB"/>
                </w:rPr>
                <w:id w:val="-775406432"/>
              </w:sdtPr>
              <w:sdtEndPr/>
              <w:sdtContent>
                <w:r w:rsidR="0018140B" w:rsidRPr="005E34B1">
                  <w:rPr>
                    <w:rFonts w:ascii="Segoe UI Symbol" w:hAnsi="Segoe UI Symbol" w:cs="Segoe UI Symbol"/>
                    <w:color w:val="000000"/>
                    <w:kern w:val="22"/>
                    <w:sz w:val="20"/>
                    <w:szCs w:val="22"/>
                    <w:lang w:val="en-GB"/>
                  </w:rPr>
                  <w:t>☐</w:t>
                </w:r>
              </w:sdtContent>
            </w:sdt>
            <w:r w:rsidR="000326ED" w:rsidRPr="005E34B1">
              <w:rPr>
                <w:rFonts w:ascii="Times New Roman" w:hAnsi="Times New Roman" w:hint="cs"/>
                <w:color w:val="000000"/>
                <w:kern w:val="22"/>
                <w:szCs w:val="22"/>
                <w:rtl/>
                <w:lang w:val="en-GB"/>
              </w:rPr>
              <w:t xml:space="preserve"> </w:t>
            </w:r>
            <w:r w:rsidR="0018140B" w:rsidRPr="005E34B1">
              <w:rPr>
                <w:rFonts w:ascii="Times New Roman" w:hAnsi="Times New Roman" w:hint="cs"/>
                <w:color w:val="000000"/>
                <w:kern w:val="22"/>
                <w:sz w:val="20"/>
                <w:szCs w:val="22"/>
                <w:rtl/>
                <w:lang w:val="en-GB"/>
              </w:rPr>
              <w:t>لم يُحرز تقدم كبير</w:t>
            </w:r>
          </w:p>
          <w:p w14:paraId="5C2CEB69" w14:textId="1C921EC2" w:rsidR="0018140B" w:rsidRPr="005E34B1" w:rsidRDefault="00BF6D03" w:rsidP="00BD2912">
            <w:pPr>
              <w:kinsoku w:val="0"/>
              <w:overflowPunct w:val="0"/>
              <w:autoSpaceDE w:val="0"/>
              <w:autoSpaceDN w:val="0"/>
              <w:adjustRightInd w:val="0"/>
              <w:snapToGrid w:val="0"/>
              <w:spacing w:line="216" w:lineRule="auto"/>
              <w:rPr>
                <w:rFonts w:ascii="Times New Roman" w:hAnsi="Times New Roman"/>
                <w:color w:val="000000"/>
                <w:kern w:val="22"/>
                <w:sz w:val="20"/>
                <w:szCs w:val="22"/>
                <w:lang w:val="en-GB"/>
              </w:rPr>
            </w:pPr>
            <w:sdt>
              <w:sdtPr>
                <w:rPr>
                  <w:rFonts w:hint="cs"/>
                  <w:color w:val="000000"/>
                  <w:kern w:val="22"/>
                  <w:szCs w:val="22"/>
                  <w:rtl/>
                  <w:lang w:val="en-GB"/>
                </w:rPr>
                <w:id w:val="123585062"/>
              </w:sdtPr>
              <w:sdtEndPr/>
              <w:sdtContent>
                <w:r w:rsidR="0018140B" w:rsidRPr="005E34B1">
                  <w:rPr>
                    <w:rFonts w:ascii="Segoe UI Symbol" w:hAnsi="Segoe UI Symbol" w:cs="Segoe UI Symbol"/>
                    <w:color w:val="000000"/>
                    <w:kern w:val="22"/>
                    <w:sz w:val="20"/>
                    <w:szCs w:val="22"/>
                    <w:lang w:val="en-GB"/>
                  </w:rPr>
                  <w:t>☐</w:t>
                </w:r>
              </w:sdtContent>
            </w:sdt>
            <w:r w:rsidR="000326ED" w:rsidRPr="005E34B1">
              <w:rPr>
                <w:rFonts w:ascii="Times New Roman" w:hAnsi="Times New Roman" w:hint="cs"/>
                <w:color w:val="000000"/>
                <w:kern w:val="22"/>
                <w:szCs w:val="22"/>
                <w:rtl/>
                <w:lang w:val="en-GB"/>
              </w:rPr>
              <w:t xml:space="preserve"> </w:t>
            </w:r>
            <w:r w:rsidR="0018140B" w:rsidRPr="005E34B1">
              <w:rPr>
                <w:rFonts w:ascii="Times New Roman" w:hAnsi="Times New Roman" w:hint="cs"/>
                <w:color w:val="000000"/>
                <w:kern w:val="22"/>
                <w:sz w:val="20"/>
                <w:szCs w:val="22"/>
                <w:rtl/>
                <w:lang w:val="en-GB"/>
              </w:rPr>
              <w:t xml:space="preserve">لا ينطبق </w:t>
            </w:r>
          </w:p>
          <w:p w14:paraId="42500C5D" w14:textId="5E5BB739" w:rsidR="0018140B" w:rsidRPr="005E34B1" w:rsidRDefault="00BF6D03" w:rsidP="00BD2912">
            <w:pPr>
              <w:kinsoku w:val="0"/>
              <w:overflowPunct w:val="0"/>
              <w:autoSpaceDE w:val="0"/>
              <w:autoSpaceDN w:val="0"/>
              <w:adjustRightInd w:val="0"/>
              <w:snapToGrid w:val="0"/>
              <w:spacing w:line="216" w:lineRule="auto"/>
              <w:rPr>
                <w:rFonts w:ascii="Times New Roman" w:hAnsi="Times New Roman"/>
                <w:color w:val="000000"/>
                <w:kern w:val="22"/>
                <w:sz w:val="20"/>
                <w:szCs w:val="22"/>
                <w:rtl/>
                <w:lang w:val="en-GB"/>
              </w:rPr>
            </w:pPr>
            <w:sdt>
              <w:sdtPr>
                <w:rPr>
                  <w:rFonts w:hint="cs"/>
                  <w:color w:val="000000"/>
                  <w:kern w:val="22"/>
                  <w:szCs w:val="22"/>
                  <w:rtl/>
                  <w:lang w:val="en-GB"/>
                </w:rPr>
                <w:id w:val="-1921017983"/>
              </w:sdtPr>
              <w:sdtEndPr/>
              <w:sdtContent>
                <w:r w:rsidR="0018140B" w:rsidRPr="005E34B1">
                  <w:rPr>
                    <w:rFonts w:ascii="Segoe UI Symbol" w:hAnsi="Segoe UI Symbol" w:cs="Segoe UI Symbol"/>
                    <w:color w:val="000000"/>
                    <w:kern w:val="22"/>
                    <w:sz w:val="20"/>
                    <w:szCs w:val="22"/>
                    <w:lang w:val="en-GB"/>
                  </w:rPr>
                  <w:t>☐</w:t>
                </w:r>
              </w:sdtContent>
            </w:sdt>
            <w:r w:rsidR="000326ED" w:rsidRPr="005E34B1">
              <w:rPr>
                <w:rFonts w:ascii="Times New Roman" w:hAnsi="Times New Roman" w:hint="cs"/>
                <w:color w:val="000000"/>
                <w:kern w:val="22"/>
                <w:szCs w:val="22"/>
                <w:rtl/>
                <w:lang w:val="en-GB"/>
              </w:rPr>
              <w:t xml:space="preserve"> </w:t>
            </w:r>
            <w:r w:rsidR="0018140B" w:rsidRPr="005E34B1">
              <w:rPr>
                <w:rFonts w:ascii="Times New Roman" w:hAnsi="Times New Roman" w:hint="cs"/>
                <w:color w:val="000000"/>
                <w:kern w:val="22"/>
                <w:sz w:val="20"/>
                <w:szCs w:val="22"/>
                <w:rtl/>
                <w:lang w:val="en-GB"/>
              </w:rPr>
              <w:t>غير معروف</w:t>
            </w:r>
          </w:p>
          <w:p w14:paraId="13F710DF" w14:textId="775DA72E" w:rsidR="0018140B" w:rsidRPr="005E34B1" w:rsidRDefault="00BF6D03" w:rsidP="00BD2912">
            <w:pPr>
              <w:kinsoku w:val="0"/>
              <w:overflowPunct w:val="0"/>
              <w:autoSpaceDE w:val="0"/>
              <w:autoSpaceDN w:val="0"/>
              <w:adjustRightInd w:val="0"/>
              <w:snapToGrid w:val="0"/>
              <w:spacing w:line="216" w:lineRule="auto"/>
              <w:rPr>
                <w:rFonts w:ascii="Times New Roman" w:hAnsi="Times New Roman"/>
                <w:color w:val="000000"/>
                <w:kern w:val="22"/>
                <w:sz w:val="20"/>
                <w:szCs w:val="22"/>
                <w:lang w:val="en-GB"/>
              </w:rPr>
            </w:pPr>
            <w:sdt>
              <w:sdtPr>
                <w:rPr>
                  <w:rFonts w:hint="cs"/>
                  <w:color w:val="000000"/>
                  <w:kern w:val="22"/>
                  <w:szCs w:val="22"/>
                  <w:rtl/>
                  <w:lang w:val="en-GB"/>
                </w:rPr>
                <w:id w:val="-5754694"/>
              </w:sdtPr>
              <w:sdtEndPr/>
              <w:sdtContent>
                <w:r w:rsidR="0018140B" w:rsidRPr="005E34B1">
                  <w:rPr>
                    <w:rFonts w:ascii="Segoe UI Symbol" w:hAnsi="Segoe UI Symbol" w:cs="Segoe UI Symbol"/>
                    <w:color w:val="000000"/>
                    <w:kern w:val="22"/>
                    <w:sz w:val="20"/>
                    <w:szCs w:val="22"/>
                    <w:lang w:val="en-GB"/>
                  </w:rPr>
                  <w:t>☐</w:t>
                </w:r>
              </w:sdtContent>
            </w:sdt>
            <w:r w:rsidR="000326ED" w:rsidRPr="005E34B1">
              <w:rPr>
                <w:rFonts w:ascii="Times New Roman" w:hAnsi="Times New Roman" w:hint="cs"/>
                <w:color w:val="000000"/>
                <w:kern w:val="22"/>
                <w:szCs w:val="22"/>
                <w:rtl/>
                <w:lang w:val="en-GB"/>
              </w:rPr>
              <w:t xml:space="preserve"> </w:t>
            </w:r>
            <w:r w:rsidR="0018140B" w:rsidRPr="005E34B1">
              <w:rPr>
                <w:rFonts w:ascii="Times New Roman" w:hAnsi="Times New Roman" w:hint="cs"/>
                <w:b/>
                <w:bCs/>
                <w:color w:val="000000"/>
                <w:kern w:val="22"/>
                <w:sz w:val="20"/>
                <w:szCs w:val="22"/>
                <w:rtl/>
                <w:lang w:val="en-GB"/>
              </w:rPr>
              <w:t>تحقق</w:t>
            </w:r>
            <w:r w:rsidR="0018140B" w:rsidRPr="005E34B1">
              <w:rPr>
                <w:rFonts w:ascii="Times New Roman" w:hAnsi="Times New Roman" w:hint="cs"/>
                <w:color w:val="000000"/>
                <w:kern w:val="22"/>
                <w:sz w:val="20"/>
                <w:szCs w:val="22"/>
                <w:rtl/>
                <w:lang w:val="en-GB"/>
              </w:rPr>
              <w:t xml:space="preserve"> </w:t>
            </w:r>
          </w:p>
        </w:tc>
      </w:tr>
      <w:tr w:rsidR="0018140B" w:rsidRPr="005E34B1" w14:paraId="4C33CA16" w14:textId="77777777" w:rsidTr="00BD2912">
        <w:trPr>
          <w:jc w:val="center"/>
        </w:trPr>
        <w:tc>
          <w:tcPr>
            <w:tcW w:w="566" w:type="dxa"/>
          </w:tcPr>
          <w:p w14:paraId="59D7A3C9"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Cs/>
                <w:i/>
                <w:szCs w:val="22"/>
                <w:rtl/>
                <w:lang w:val="en-GB"/>
              </w:rPr>
            </w:pPr>
            <w:r w:rsidRPr="005E34B1">
              <w:rPr>
                <w:rFonts w:ascii="Times New Roman" w:hAnsi="Times New Roman" w:hint="cs"/>
                <w:bCs/>
                <w:i/>
                <w:szCs w:val="22"/>
                <w:rtl/>
                <w:lang w:val="en-GB"/>
              </w:rPr>
              <w:t>3-</w:t>
            </w:r>
          </w:p>
        </w:tc>
        <w:tc>
          <w:tcPr>
            <w:tcW w:w="4678" w:type="dxa"/>
            <w:shd w:val="clear" w:color="auto" w:fill="auto"/>
          </w:tcPr>
          <w:p w14:paraId="40B32F8F"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Cs/>
                <w:i/>
                <w:szCs w:val="22"/>
                <w:rtl/>
                <w:lang w:val="en-GB"/>
              </w:rPr>
            </w:pPr>
            <w:r w:rsidRPr="005E34B1">
              <w:rPr>
                <w:rFonts w:ascii="Times New Roman" w:hAnsi="Times New Roman" w:hint="cs"/>
                <w:bCs/>
                <w:i/>
                <w:szCs w:val="22"/>
                <w:rtl/>
                <w:lang w:val="en-GB"/>
              </w:rPr>
              <w:t>قدِّم</w:t>
            </w:r>
            <w:r w:rsidRPr="005E34B1">
              <w:rPr>
                <w:rFonts w:ascii="Times New Roman" w:hAnsi="Times New Roman"/>
                <w:bCs/>
                <w:i/>
                <w:szCs w:val="22"/>
                <w:rtl/>
                <w:lang w:val="en-GB"/>
              </w:rPr>
              <w:t xml:space="preserve"> موجز</w:t>
            </w:r>
            <w:r w:rsidRPr="005E34B1">
              <w:rPr>
                <w:rFonts w:ascii="Times New Roman" w:hAnsi="Times New Roman" w:hint="cs"/>
                <w:bCs/>
                <w:i/>
                <w:szCs w:val="22"/>
                <w:rtl/>
                <w:lang w:val="en-GB"/>
              </w:rPr>
              <w:t>ا</w:t>
            </w:r>
            <w:r w:rsidRPr="005E34B1">
              <w:rPr>
                <w:rFonts w:ascii="Times New Roman" w:hAnsi="Times New Roman"/>
                <w:bCs/>
                <w:i/>
                <w:szCs w:val="22"/>
                <w:rtl/>
                <w:lang w:val="en-GB"/>
              </w:rPr>
              <w:t xml:space="preserve"> للتقدم المحرز نحو الهدف، بما في ذلك النتائج الرئيسية المحققة</w:t>
            </w:r>
          </w:p>
          <w:p w14:paraId="35345D1D"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Cs/>
                <w:i/>
                <w:szCs w:val="22"/>
                <w:rtl/>
                <w:lang w:val="en-GB"/>
              </w:rPr>
            </w:pPr>
            <w:r w:rsidRPr="005E34B1">
              <w:rPr>
                <w:rFonts w:ascii="Times New Roman" w:hAnsi="Times New Roman" w:hint="cs"/>
                <w:bCs/>
                <w:i/>
                <w:szCs w:val="22"/>
                <w:rtl/>
                <w:lang w:val="en-GB"/>
              </w:rPr>
              <w:t>قدِّم</w:t>
            </w:r>
            <w:r w:rsidRPr="005E34B1">
              <w:rPr>
                <w:rFonts w:ascii="Times New Roman" w:hAnsi="Times New Roman"/>
                <w:bCs/>
                <w:i/>
                <w:szCs w:val="22"/>
                <w:rtl/>
                <w:lang w:val="en-GB"/>
              </w:rPr>
              <w:t xml:space="preserve"> </w:t>
            </w:r>
            <w:r w:rsidRPr="005E34B1">
              <w:rPr>
                <w:rFonts w:ascii="Times New Roman" w:hAnsi="Times New Roman" w:hint="cs"/>
                <w:bCs/>
                <w:i/>
                <w:szCs w:val="22"/>
                <w:rtl/>
                <w:lang w:val="en-GB"/>
              </w:rPr>
              <w:t>موجزا ل</w:t>
            </w:r>
            <w:r w:rsidRPr="005E34B1">
              <w:rPr>
                <w:rFonts w:ascii="Times New Roman" w:hAnsi="Times New Roman"/>
                <w:bCs/>
                <w:i/>
                <w:szCs w:val="22"/>
                <w:rtl/>
                <w:lang w:val="en-GB"/>
              </w:rPr>
              <w:t xml:space="preserve">لتحديات الرئيسية التي </w:t>
            </w:r>
            <w:r w:rsidRPr="005E34B1">
              <w:rPr>
                <w:rFonts w:ascii="Times New Roman" w:hAnsi="Times New Roman" w:hint="cs"/>
                <w:bCs/>
                <w:i/>
                <w:szCs w:val="22"/>
                <w:rtl/>
                <w:lang w:val="en-GB"/>
              </w:rPr>
              <w:t>صودفت</w:t>
            </w:r>
            <w:r w:rsidRPr="005E34B1">
              <w:rPr>
                <w:rFonts w:ascii="Times New Roman" w:hAnsi="Times New Roman"/>
                <w:bCs/>
                <w:i/>
                <w:szCs w:val="22"/>
                <w:rtl/>
                <w:lang w:val="en-GB"/>
              </w:rPr>
              <w:t>، والن</w:t>
            </w:r>
            <w:r w:rsidRPr="005E34B1">
              <w:rPr>
                <w:rFonts w:ascii="Times New Roman" w:hAnsi="Times New Roman" w:hint="cs"/>
                <w:bCs/>
                <w:i/>
                <w:szCs w:val="22"/>
                <w:rtl/>
                <w:lang w:val="en-GB"/>
              </w:rPr>
              <w:t>ُ</w:t>
            </w:r>
            <w:r w:rsidRPr="005E34B1">
              <w:rPr>
                <w:rFonts w:ascii="Times New Roman" w:hAnsi="Times New Roman"/>
                <w:bCs/>
                <w:i/>
                <w:szCs w:val="22"/>
                <w:rtl/>
                <w:lang w:val="en-GB"/>
              </w:rPr>
              <w:t xml:space="preserve">هج المختلفة التي يمكن اتباعها </w:t>
            </w:r>
            <w:r w:rsidRPr="005E34B1">
              <w:rPr>
                <w:rFonts w:ascii="Times New Roman" w:hAnsi="Times New Roman" w:hint="cs"/>
                <w:bCs/>
                <w:i/>
                <w:szCs w:val="22"/>
                <w:rtl/>
                <w:lang w:val="en-GB"/>
              </w:rPr>
              <w:t>لمواصلة</w:t>
            </w:r>
            <w:r w:rsidRPr="005E34B1">
              <w:rPr>
                <w:rFonts w:ascii="Times New Roman" w:hAnsi="Times New Roman"/>
                <w:bCs/>
                <w:i/>
                <w:szCs w:val="22"/>
                <w:rtl/>
                <w:lang w:val="en-GB"/>
              </w:rPr>
              <w:t xml:space="preserve"> التنفيذ</w:t>
            </w:r>
          </w:p>
        </w:tc>
        <w:tc>
          <w:tcPr>
            <w:tcW w:w="4106" w:type="dxa"/>
            <w:shd w:val="clear" w:color="auto" w:fill="auto"/>
          </w:tcPr>
          <w:p w14:paraId="34E4E50C"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color w:val="000000"/>
                <w:kern w:val="22"/>
                <w:szCs w:val="22"/>
                <w:rtl/>
                <w:lang w:val="en-GB"/>
              </w:rPr>
            </w:pPr>
          </w:p>
        </w:tc>
      </w:tr>
    </w:tbl>
    <w:p w14:paraId="3B59C1E9" w14:textId="77777777" w:rsidR="001E5339" w:rsidRPr="005E34B1" w:rsidRDefault="001E5339" w:rsidP="00BD2912">
      <w:pPr>
        <w:kinsoku w:val="0"/>
        <w:overflowPunct w:val="0"/>
        <w:autoSpaceDE w:val="0"/>
        <w:autoSpaceDN w:val="0"/>
        <w:adjustRightInd w:val="0"/>
        <w:snapToGrid w:val="0"/>
        <w:spacing w:line="216" w:lineRule="auto"/>
        <w:rPr>
          <w:bCs/>
          <w:i/>
          <w:sz w:val="20"/>
          <w:szCs w:val="22"/>
          <w:rtl/>
          <w:lang w:val="en-GB"/>
        </w:rPr>
        <w:sectPr w:rsidR="001E5339" w:rsidRPr="005E34B1" w:rsidSect="0011162A">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2240" w:h="15840" w:code="1"/>
          <w:pgMar w:top="1298" w:right="1440" w:bottom="1298" w:left="1440" w:header="459" w:footer="720" w:gutter="0"/>
          <w:cols w:space="708"/>
          <w:bidi/>
          <w:rtlGutter/>
          <w:docGrid w:linePitch="360"/>
        </w:sectPr>
      </w:pPr>
    </w:p>
    <w:p w14:paraId="7D70D5CB" w14:textId="77777777" w:rsidR="001E5339" w:rsidRPr="005E34B1" w:rsidRDefault="001E5339" w:rsidP="00BD2912">
      <w:pPr>
        <w:kinsoku w:val="0"/>
        <w:overflowPunct w:val="0"/>
        <w:autoSpaceDE w:val="0"/>
        <w:autoSpaceDN w:val="0"/>
        <w:adjustRightInd w:val="0"/>
        <w:snapToGrid w:val="0"/>
        <w:spacing w:line="216" w:lineRule="auto"/>
        <w:rPr>
          <w:bCs/>
          <w:i/>
          <w:sz w:val="20"/>
          <w:szCs w:val="22"/>
          <w:rtl/>
          <w:lang w:val="en-GB"/>
        </w:rPr>
        <w:sectPr w:rsidR="001E5339" w:rsidRPr="005E34B1" w:rsidSect="001E5339">
          <w:footnotePr>
            <w:numRestart w:val="eachSect"/>
          </w:footnotePr>
          <w:type w:val="continuous"/>
          <w:pgSz w:w="12240" w:h="15840" w:code="1"/>
          <w:pgMar w:top="1298" w:right="1440" w:bottom="1298" w:left="1440" w:header="459" w:footer="720" w:gutter="0"/>
          <w:cols w:space="708"/>
          <w:bidi/>
          <w:rtlGutter/>
          <w:docGrid w:linePitch="360"/>
        </w:sectPr>
      </w:pPr>
    </w:p>
    <w:tbl>
      <w:tblPr>
        <w:tblStyle w:val="TableGrid3"/>
        <w:bidiVisual/>
        <w:tblW w:w="0" w:type="auto"/>
        <w:jc w:val="center"/>
        <w:tblLook w:val="04A0" w:firstRow="1" w:lastRow="0" w:firstColumn="1" w:lastColumn="0" w:noHBand="0" w:noVBand="1"/>
      </w:tblPr>
      <w:tblGrid>
        <w:gridCol w:w="566"/>
        <w:gridCol w:w="4678"/>
        <w:gridCol w:w="4106"/>
      </w:tblGrid>
      <w:tr w:rsidR="0018140B" w:rsidRPr="005E34B1" w14:paraId="78D7AB6D" w14:textId="77777777" w:rsidTr="00BD2912">
        <w:trPr>
          <w:jc w:val="center"/>
        </w:trPr>
        <w:tc>
          <w:tcPr>
            <w:tcW w:w="566" w:type="dxa"/>
          </w:tcPr>
          <w:p w14:paraId="79DC87D4"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Cs/>
                <w:i/>
                <w:sz w:val="20"/>
                <w:szCs w:val="22"/>
                <w:rtl/>
                <w:lang w:val="en-GB"/>
              </w:rPr>
            </w:pPr>
            <w:r w:rsidRPr="005E34B1">
              <w:rPr>
                <w:rFonts w:ascii="Times New Roman" w:hAnsi="Times New Roman" w:hint="cs"/>
                <w:bCs/>
                <w:i/>
                <w:sz w:val="20"/>
                <w:szCs w:val="22"/>
                <w:rtl/>
                <w:lang w:val="en-GB"/>
              </w:rPr>
              <w:lastRenderedPageBreak/>
              <w:t>4-</w:t>
            </w:r>
          </w:p>
        </w:tc>
        <w:tc>
          <w:tcPr>
            <w:tcW w:w="4678" w:type="dxa"/>
            <w:shd w:val="clear" w:color="auto" w:fill="auto"/>
          </w:tcPr>
          <w:p w14:paraId="1C53C80E"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iCs/>
                <w:sz w:val="20"/>
                <w:szCs w:val="22"/>
                <w:rtl/>
                <w:lang w:val="en-GB"/>
              </w:rPr>
            </w:pPr>
            <w:r w:rsidRPr="005E34B1">
              <w:rPr>
                <w:rFonts w:ascii="Times New Roman" w:hAnsi="Times New Roman" w:hint="cs"/>
                <w:bCs/>
                <w:i/>
                <w:szCs w:val="22"/>
                <w:rtl/>
                <w:lang w:val="en-GB"/>
              </w:rPr>
              <w:t>قدِّم</w:t>
            </w:r>
            <w:r w:rsidRPr="005E34B1">
              <w:rPr>
                <w:rFonts w:ascii="Times New Roman" w:hAnsi="Times New Roman"/>
                <w:bCs/>
                <w:i/>
                <w:szCs w:val="22"/>
                <w:rtl/>
                <w:lang w:val="en-GB"/>
              </w:rPr>
              <w:t xml:space="preserve"> </w:t>
            </w:r>
            <w:r w:rsidRPr="005E34B1">
              <w:rPr>
                <w:rFonts w:ascii="Times New Roman" w:hAnsi="Times New Roman" w:hint="cs"/>
                <w:bCs/>
                <w:i/>
                <w:sz w:val="20"/>
                <w:szCs w:val="22"/>
                <w:rtl/>
                <w:lang w:val="en-GB"/>
              </w:rPr>
              <w:t xml:space="preserve">بيانات عن المؤشرات الرئيسية المستخدمة لتقييم التقدم المحرز نحو الهدف </w:t>
            </w:r>
            <w:r w:rsidRPr="005E34B1">
              <w:rPr>
                <w:rFonts w:ascii="Times New Roman" w:hAnsi="Times New Roman" w:hint="cs"/>
                <w:b/>
                <w:iCs/>
                <w:sz w:val="20"/>
                <w:szCs w:val="22"/>
                <w:rtl/>
                <w:lang w:val="en-GB"/>
              </w:rPr>
              <w:t>(معبأة مسبقا من تقديم الأهداف الوطنية)</w:t>
            </w:r>
            <w:r w:rsidRPr="005E34B1">
              <w:rPr>
                <w:rFonts w:ascii="Times New Roman" w:hAnsi="Times New Roman"/>
                <w:b/>
                <w:i/>
                <w:sz w:val="20"/>
                <w:szCs w:val="22"/>
                <w:vertAlign w:val="superscript"/>
                <w:rtl/>
                <w:lang w:val="en-GB"/>
              </w:rPr>
              <w:footnoteReference w:id="14"/>
            </w:r>
          </w:p>
          <w:p w14:paraId="552E7443"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iCs/>
                <w:sz w:val="20"/>
                <w:szCs w:val="22"/>
                <w:rtl/>
                <w:lang w:val="en-GB"/>
              </w:rPr>
            </w:pPr>
          </w:p>
          <w:p w14:paraId="722F0A80"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iCs/>
                <w:sz w:val="20"/>
                <w:szCs w:val="22"/>
                <w:lang w:val="en-GB"/>
              </w:rPr>
            </w:pPr>
            <w:r w:rsidRPr="005E34B1">
              <w:rPr>
                <w:rFonts w:ascii="Times New Roman" w:hAnsi="Times New Roman" w:hint="cs"/>
                <w:b/>
                <w:iCs/>
                <w:sz w:val="20"/>
                <w:szCs w:val="22"/>
                <w:rtl/>
                <w:lang w:val="en-GB"/>
              </w:rPr>
              <w:t>يمكن استكمال هذا الجزء للأهداف التي لديها مؤشرات رئيسية</w:t>
            </w:r>
          </w:p>
        </w:tc>
        <w:tc>
          <w:tcPr>
            <w:tcW w:w="4106" w:type="dxa"/>
            <w:shd w:val="clear" w:color="auto" w:fill="auto"/>
          </w:tcPr>
          <w:p w14:paraId="11B2BA60" w14:textId="77777777" w:rsidR="0018140B" w:rsidRPr="005E34B1" w:rsidRDefault="00BF6D03" w:rsidP="00BD2912">
            <w:pPr>
              <w:kinsoku w:val="0"/>
              <w:overflowPunct w:val="0"/>
              <w:autoSpaceDE w:val="0"/>
              <w:autoSpaceDN w:val="0"/>
              <w:adjustRightInd w:val="0"/>
              <w:snapToGrid w:val="0"/>
              <w:spacing w:line="216" w:lineRule="auto"/>
              <w:jc w:val="both"/>
              <w:outlineLvl w:val="7"/>
              <w:rPr>
                <w:rFonts w:ascii="Times New Roman" w:hAnsi="Times New Roman"/>
                <w:b/>
                <w:i/>
                <w:snapToGrid w:val="0"/>
                <w:kern w:val="22"/>
                <w:szCs w:val="22"/>
                <w:lang w:val="en-GB"/>
              </w:rPr>
            </w:pPr>
            <w:sdt>
              <w:sdtPr>
                <w:rPr>
                  <w:rFonts w:hint="cs"/>
                  <w:color w:val="000000"/>
                  <w:kern w:val="22"/>
                  <w:szCs w:val="22"/>
                  <w:rtl/>
                  <w:lang w:val="en-GB"/>
                </w:rPr>
                <w:id w:val="1221329121"/>
              </w:sdtPr>
              <w:sdtEndPr/>
              <w:sdtContent>
                <w:r w:rsidR="0018140B" w:rsidRPr="005E34B1">
                  <w:rPr>
                    <w:rFonts w:ascii="Segoe UI Symbol" w:hAnsi="Segoe UI Symbol" w:cs="Segoe UI Symbol"/>
                    <w:color w:val="000000"/>
                    <w:kern w:val="22"/>
                    <w:szCs w:val="22"/>
                    <w:lang w:val="en-GB"/>
                  </w:rPr>
                  <w:t>☐</w:t>
                </w:r>
              </w:sdtContent>
            </w:sdt>
            <w:r w:rsidR="0018140B" w:rsidRPr="005E34B1">
              <w:rPr>
                <w:rFonts w:ascii="Times New Roman" w:hAnsi="Times New Roman" w:hint="cs"/>
                <w:color w:val="000000"/>
                <w:kern w:val="22"/>
                <w:szCs w:val="22"/>
                <w:rtl/>
                <w:lang w:val="en-GB"/>
              </w:rPr>
              <w:t xml:space="preserve"> </w:t>
            </w:r>
            <w:r w:rsidR="0018140B" w:rsidRPr="005E34B1">
              <w:rPr>
                <w:rFonts w:ascii="Times New Roman" w:hAnsi="Times New Roman" w:hint="cs"/>
                <w:b/>
                <w:i/>
                <w:snapToGrid w:val="0"/>
                <w:kern w:val="22"/>
                <w:szCs w:val="22"/>
                <w:rtl/>
                <w:lang w:val="en-GB"/>
              </w:rPr>
              <w:t>استخد</w:t>
            </w:r>
            <w:r w:rsidR="0018140B" w:rsidRPr="005E34B1">
              <w:rPr>
                <w:rFonts w:ascii="Times New Roman" w:hAnsi="Times New Roman"/>
                <w:b/>
                <w:i/>
                <w:snapToGrid w:val="0"/>
                <w:kern w:val="22"/>
                <w:szCs w:val="22"/>
                <w:rtl/>
                <w:lang w:val="en-GB"/>
              </w:rPr>
              <w:t>ام مجموعة البيانات الوطنية</w:t>
            </w:r>
          </w:p>
          <w:p w14:paraId="10A4C1AE" w14:textId="77777777" w:rsidR="0018140B" w:rsidRPr="005E34B1" w:rsidRDefault="00BF6D03" w:rsidP="00BD2912">
            <w:pPr>
              <w:kinsoku w:val="0"/>
              <w:overflowPunct w:val="0"/>
              <w:autoSpaceDE w:val="0"/>
              <w:autoSpaceDN w:val="0"/>
              <w:adjustRightInd w:val="0"/>
              <w:snapToGrid w:val="0"/>
              <w:spacing w:line="216" w:lineRule="auto"/>
              <w:jc w:val="both"/>
              <w:outlineLvl w:val="7"/>
              <w:rPr>
                <w:rFonts w:ascii="Times New Roman" w:hAnsi="Times New Roman"/>
                <w:b/>
                <w:i/>
                <w:snapToGrid w:val="0"/>
                <w:kern w:val="22"/>
                <w:szCs w:val="22"/>
                <w:lang w:val="en-GB"/>
              </w:rPr>
            </w:pPr>
            <w:sdt>
              <w:sdtPr>
                <w:rPr>
                  <w:rFonts w:hint="cs"/>
                  <w:color w:val="000000"/>
                  <w:kern w:val="22"/>
                  <w:szCs w:val="22"/>
                  <w:rtl/>
                  <w:lang w:val="en-GB"/>
                </w:rPr>
                <w:id w:val="1131980256"/>
              </w:sdtPr>
              <w:sdtEndPr/>
              <w:sdtContent>
                <w:r w:rsidR="0018140B" w:rsidRPr="005E34B1">
                  <w:rPr>
                    <w:rFonts w:ascii="Segoe UI Symbol" w:hAnsi="Segoe UI Symbol" w:cs="Segoe UI Symbol"/>
                    <w:color w:val="000000"/>
                    <w:kern w:val="22"/>
                    <w:szCs w:val="22"/>
                    <w:lang w:val="en-GB"/>
                  </w:rPr>
                  <w:t>☐</w:t>
                </w:r>
              </w:sdtContent>
            </w:sdt>
            <w:r w:rsidR="0018140B" w:rsidRPr="005E34B1">
              <w:rPr>
                <w:rFonts w:ascii="Times New Roman" w:hAnsi="Times New Roman" w:hint="cs"/>
                <w:color w:val="000000"/>
                <w:kern w:val="22"/>
                <w:szCs w:val="22"/>
                <w:rtl/>
                <w:lang w:val="en-GB"/>
              </w:rPr>
              <w:t xml:space="preserve"> </w:t>
            </w:r>
            <w:r w:rsidR="0018140B" w:rsidRPr="005E34B1">
              <w:rPr>
                <w:rFonts w:ascii="Times New Roman" w:hAnsi="Times New Roman"/>
                <w:b/>
                <w:i/>
                <w:snapToGrid w:val="0"/>
                <w:kern w:val="22"/>
                <w:szCs w:val="22"/>
                <w:rtl/>
                <w:lang w:val="en-GB"/>
              </w:rPr>
              <w:t xml:space="preserve">استخدام البيانات المتاحة </w:t>
            </w:r>
            <w:r w:rsidR="0018140B" w:rsidRPr="005E34B1">
              <w:rPr>
                <w:rFonts w:ascii="Times New Roman" w:hAnsi="Times New Roman" w:hint="cs"/>
                <w:b/>
                <w:i/>
                <w:snapToGrid w:val="0"/>
                <w:kern w:val="22"/>
                <w:szCs w:val="22"/>
                <w:rtl/>
                <w:lang w:val="en-GB"/>
              </w:rPr>
              <w:t xml:space="preserve">من مصادر </w:t>
            </w:r>
            <w:r w:rsidR="0018140B" w:rsidRPr="005E34B1">
              <w:rPr>
                <w:rFonts w:ascii="Times New Roman" w:hAnsi="Times New Roman"/>
                <w:b/>
                <w:i/>
                <w:snapToGrid w:val="0"/>
                <w:kern w:val="22"/>
                <w:szCs w:val="22"/>
                <w:rtl/>
                <w:lang w:val="en-GB"/>
              </w:rPr>
              <w:t xml:space="preserve">البيانات </w:t>
            </w:r>
            <w:r w:rsidR="0018140B" w:rsidRPr="005E34B1">
              <w:rPr>
                <w:rFonts w:ascii="Times New Roman" w:hAnsi="Times New Roman" w:hint="cs"/>
                <w:b/>
                <w:i/>
                <w:snapToGrid w:val="0"/>
                <w:kern w:val="22"/>
                <w:szCs w:val="22"/>
                <w:rtl/>
                <w:lang w:val="en-GB"/>
              </w:rPr>
              <w:t>العالمية (مصادر البيانات المقدمة</w:t>
            </w:r>
            <w:r w:rsidR="0018140B" w:rsidRPr="005E34B1">
              <w:rPr>
                <w:rFonts w:ascii="Times New Roman" w:hAnsi="Times New Roman"/>
                <w:b/>
                <w:i/>
                <w:snapToGrid w:val="0"/>
                <w:kern w:val="22"/>
                <w:szCs w:val="22"/>
                <w:rtl/>
                <w:lang w:val="en-GB"/>
              </w:rPr>
              <w:t>)</w:t>
            </w:r>
          </w:p>
          <w:p w14:paraId="1BA6EAA8" w14:textId="77777777" w:rsidR="0018140B" w:rsidRPr="005E34B1" w:rsidRDefault="00BF6D03" w:rsidP="00BD2912">
            <w:pPr>
              <w:kinsoku w:val="0"/>
              <w:overflowPunct w:val="0"/>
              <w:autoSpaceDE w:val="0"/>
              <w:autoSpaceDN w:val="0"/>
              <w:adjustRightInd w:val="0"/>
              <w:snapToGrid w:val="0"/>
              <w:spacing w:line="216" w:lineRule="auto"/>
              <w:jc w:val="both"/>
              <w:outlineLvl w:val="7"/>
              <w:rPr>
                <w:rFonts w:ascii="Times New Roman" w:hAnsi="Times New Roman"/>
                <w:b/>
                <w:i/>
                <w:snapToGrid w:val="0"/>
                <w:kern w:val="22"/>
                <w:szCs w:val="22"/>
                <w:lang w:val="en-GB"/>
              </w:rPr>
            </w:pPr>
            <w:sdt>
              <w:sdtPr>
                <w:rPr>
                  <w:rFonts w:hint="cs"/>
                  <w:color w:val="000000"/>
                  <w:kern w:val="22"/>
                  <w:szCs w:val="22"/>
                  <w:rtl/>
                  <w:lang w:val="en-GB"/>
                </w:rPr>
                <w:id w:val="276219172"/>
              </w:sdtPr>
              <w:sdtEndPr/>
              <w:sdtContent>
                <w:r w:rsidR="0018140B" w:rsidRPr="005E34B1">
                  <w:rPr>
                    <w:rFonts w:ascii="Segoe UI Symbol" w:hAnsi="Segoe UI Symbol" w:cs="Segoe UI Symbol"/>
                    <w:color w:val="000000"/>
                    <w:kern w:val="22"/>
                    <w:szCs w:val="22"/>
                    <w:lang w:val="en-GB"/>
                  </w:rPr>
                  <w:t>☐</w:t>
                </w:r>
              </w:sdtContent>
            </w:sdt>
            <w:r w:rsidR="0018140B" w:rsidRPr="005E34B1">
              <w:rPr>
                <w:rFonts w:ascii="Times New Roman" w:hAnsi="Times New Roman" w:hint="cs"/>
                <w:color w:val="000000"/>
                <w:kern w:val="22"/>
                <w:szCs w:val="22"/>
                <w:rtl/>
                <w:lang w:val="en-GB"/>
              </w:rPr>
              <w:t xml:space="preserve"> </w:t>
            </w:r>
            <w:r w:rsidR="0018140B" w:rsidRPr="005E34B1">
              <w:rPr>
                <w:rFonts w:ascii="Times New Roman" w:hAnsi="Times New Roman" w:hint="cs"/>
                <w:b/>
                <w:i/>
                <w:snapToGrid w:val="0"/>
                <w:kern w:val="22"/>
                <w:szCs w:val="22"/>
                <w:rtl/>
                <w:lang w:val="en-GB"/>
              </w:rPr>
              <w:t>لا</w:t>
            </w:r>
            <w:r w:rsidR="0018140B" w:rsidRPr="005E34B1">
              <w:rPr>
                <w:rFonts w:ascii="Times New Roman" w:hAnsi="Times New Roman"/>
                <w:b/>
                <w:i/>
                <w:snapToGrid w:val="0"/>
                <w:kern w:val="22"/>
                <w:szCs w:val="22"/>
                <w:rtl/>
                <w:lang w:val="en-GB"/>
              </w:rPr>
              <w:t xml:space="preserve"> </w:t>
            </w:r>
            <w:r w:rsidR="0018140B" w:rsidRPr="005E34B1">
              <w:rPr>
                <w:rFonts w:ascii="Times New Roman" w:hAnsi="Times New Roman" w:hint="cs"/>
                <w:b/>
                <w:i/>
                <w:snapToGrid w:val="0"/>
                <w:kern w:val="22"/>
                <w:szCs w:val="22"/>
                <w:rtl/>
                <w:lang w:val="en-GB"/>
              </w:rPr>
              <w:t>توجد</w:t>
            </w:r>
            <w:r w:rsidR="0018140B" w:rsidRPr="005E34B1">
              <w:rPr>
                <w:rFonts w:ascii="Times New Roman" w:hAnsi="Times New Roman"/>
                <w:b/>
                <w:i/>
                <w:snapToGrid w:val="0"/>
                <w:kern w:val="22"/>
                <w:szCs w:val="22"/>
                <w:rtl/>
                <w:lang w:val="en-GB"/>
              </w:rPr>
              <w:t xml:space="preserve"> </w:t>
            </w:r>
            <w:r w:rsidR="0018140B" w:rsidRPr="005E34B1">
              <w:rPr>
                <w:rFonts w:ascii="Times New Roman" w:hAnsi="Times New Roman" w:hint="cs"/>
                <w:b/>
                <w:i/>
                <w:snapToGrid w:val="0"/>
                <w:kern w:val="22"/>
                <w:szCs w:val="22"/>
                <w:rtl/>
                <w:lang w:val="en-GB"/>
              </w:rPr>
              <w:t>بيانات</w:t>
            </w:r>
            <w:r w:rsidR="0018140B" w:rsidRPr="005E34B1">
              <w:rPr>
                <w:rFonts w:ascii="Times New Roman" w:hAnsi="Times New Roman"/>
                <w:b/>
                <w:i/>
                <w:snapToGrid w:val="0"/>
                <w:kern w:val="22"/>
                <w:szCs w:val="22"/>
                <w:rtl/>
                <w:lang w:val="en-GB"/>
              </w:rPr>
              <w:t xml:space="preserve"> </w:t>
            </w:r>
            <w:r w:rsidR="0018140B" w:rsidRPr="005E34B1">
              <w:rPr>
                <w:rFonts w:ascii="Times New Roman" w:hAnsi="Times New Roman" w:hint="cs"/>
                <w:b/>
                <w:i/>
                <w:snapToGrid w:val="0"/>
                <w:kern w:val="22"/>
                <w:szCs w:val="22"/>
                <w:rtl/>
                <w:lang w:val="en-GB"/>
              </w:rPr>
              <w:t xml:space="preserve">متاحة. يرجى توضيح </w:t>
            </w:r>
            <w:r w:rsidR="0018140B" w:rsidRPr="005E34B1">
              <w:rPr>
                <w:rFonts w:ascii="Times New Roman" w:hAnsi="Times New Roman" w:hint="cs"/>
                <w:snapToGrid w:val="0"/>
                <w:kern w:val="22"/>
                <w:sz w:val="20"/>
                <w:szCs w:val="22"/>
                <w:rtl/>
                <w:lang w:val="en-GB"/>
              </w:rPr>
              <w:t>السبب:____________</w:t>
            </w:r>
          </w:p>
          <w:p w14:paraId="6D84FC94" w14:textId="77777777" w:rsidR="0018140B" w:rsidRPr="005E34B1" w:rsidRDefault="00BF6D03" w:rsidP="00BD2912">
            <w:pPr>
              <w:kinsoku w:val="0"/>
              <w:overflowPunct w:val="0"/>
              <w:autoSpaceDE w:val="0"/>
              <w:autoSpaceDN w:val="0"/>
              <w:adjustRightInd w:val="0"/>
              <w:snapToGrid w:val="0"/>
              <w:spacing w:line="216" w:lineRule="auto"/>
              <w:jc w:val="both"/>
              <w:outlineLvl w:val="7"/>
              <w:rPr>
                <w:rFonts w:ascii="Times New Roman" w:hAnsi="Times New Roman"/>
                <w:snapToGrid w:val="0"/>
                <w:kern w:val="22"/>
                <w:sz w:val="20"/>
                <w:szCs w:val="22"/>
                <w:rtl/>
                <w:lang w:val="en-GB"/>
              </w:rPr>
            </w:pPr>
            <w:sdt>
              <w:sdtPr>
                <w:rPr>
                  <w:rFonts w:hint="cs"/>
                  <w:color w:val="000000"/>
                  <w:kern w:val="22"/>
                  <w:szCs w:val="22"/>
                  <w:rtl/>
                  <w:lang w:val="en-GB"/>
                </w:rPr>
                <w:id w:val="-904610761"/>
              </w:sdtPr>
              <w:sdtEndPr/>
              <w:sdtContent>
                <w:r w:rsidR="0018140B" w:rsidRPr="005E34B1">
                  <w:rPr>
                    <w:rFonts w:ascii="Segoe UI Symbol" w:hAnsi="Segoe UI Symbol" w:cs="Segoe UI Symbol"/>
                    <w:color w:val="000000"/>
                    <w:kern w:val="22"/>
                    <w:sz w:val="20"/>
                    <w:szCs w:val="22"/>
                    <w:lang w:val="en-GB"/>
                  </w:rPr>
                  <w:t>☐</w:t>
                </w:r>
              </w:sdtContent>
            </w:sdt>
            <w:r w:rsidR="0018140B" w:rsidRPr="005E34B1">
              <w:rPr>
                <w:rFonts w:ascii="Times New Roman" w:hAnsi="Times New Roman" w:hint="cs"/>
                <w:color w:val="000000"/>
                <w:kern w:val="22"/>
                <w:szCs w:val="22"/>
                <w:rtl/>
                <w:lang w:val="en-GB"/>
              </w:rPr>
              <w:t xml:space="preserve"> </w:t>
            </w:r>
            <w:r w:rsidR="0018140B" w:rsidRPr="005E34B1">
              <w:rPr>
                <w:rFonts w:ascii="Times New Roman" w:hAnsi="Times New Roman" w:hint="cs"/>
                <w:b/>
                <w:i/>
                <w:snapToGrid w:val="0"/>
                <w:kern w:val="22"/>
                <w:szCs w:val="22"/>
                <w:rtl/>
                <w:lang w:val="en-GB"/>
              </w:rPr>
              <w:t>غير ذي صلة</w:t>
            </w:r>
            <w:r w:rsidR="0018140B" w:rsidRPr="005E34B1">
              <w:rPr>
                <w:rFonts w:ascii="Times New Roman" w:hAnsi="Times New Roman" w:hint="cs"/>
                <w:i/>
                <w:iCs/>
                <w:snapToGrid w:val="0"/>
                <w:kern w:val="22"/>
                <w:sz w:val="20"/>
                <w:szCs w:val="22"/>
                <w:rtl/>
                <w:lang w:val="en-GB"/>
              </w:rPr>
              <w:t xml:space="preserve">. </w:t>
            </w:r>
            <w:r w:rsidR="0018140B" w:rsidRPr="005E34B1">
              <w:rPr>
                <w:rFonts w:ascii="Times New Roman" w:hAnsi="Times New Roman" w:hint="cs"/>
                <w:snapToGrid w:val="0"/>
                <w:kern w:val="22"/>
                <w:sz w:val="20"/>
                <w:szCs w:val="22"/>
                <w:rtl/>
                <w:lang w:val="en-GB"/>
              </w:rPr>
              <w:t>يرجى توضيح</w:t>
            </w:r>
            <w:r w:rsidR="0018140B" w:rsidRPr="005E34B1">
              <w:rPr>
                <w:rFonts w:ascii="Times New Roman" w:hAnsi="Times New Roman" w:hint="cs"/>
                <w:i/>
                <w:iCs/>
                <w:snapToGrid w:val="0"/>
                <w:kern w:val="22"/>
                <w:sz w:val="20"/>
                <w:szCs w:val="22"/>
                <w:rtl/>
                <w:lang w:val="en-GB"/>
              </w:rPr>
              <w:t xml:space="preserve"> </w:t>
            </w:r>
            <w:r w:rsidR="0018140B" w:rsidRPr="005E34B1">
              <w:rPr>
                <w:rFonts w:ascii="Times New Roman" w:hAnsi="Times New Roman" w:hint="cs"/>
                <w:snapToGrid w:val="0"/>
                <w:kern w:val="22"/>
                <w:sz w:val="20"/>
                <w:szCs w:val="22"/>
                <w:rtl/>
                <w:lang w:val="en-GB"/>
              </w:rPr>
              <w:t>السبب:____________</w:t>
            </w:r>
          </w:p>
          <w:p w14:paraId="21DAB9E5" w14:textId="77777777" w:rsidR="0018140B" w:rsidRPr="005E34B1" w:rsidRDefault="0018140B" w:rsidP="00BD2912">
            <w:pPr>
              <w:kinsoku w:val="0"/>
              <w:overflowPunct w:val="0"/>
              <w:autoSpaceDE w:val="0"/>
              <w:autoSpaceDN w:val="0"/>
              <w:adjustRightInd w:val="0"/>
              <w:snapToGrid w:val="0"/>
              <w:spacing w:line="216" w:lineRule="auto"/>
              <w:jc w:val="both"/>
              <w:outlineLvl w:val="7"/>
              <w:rPr>
                <w:rFonts w:ascii="Times New Roman" w:hAnsi="Times New Roman"/>
                <w:snapToGrid w:val="0"/>
                <w:kern w:val="22"/>
                <w:sz w:val="20"/>
                <w:szCs w:val="22"/>
                <w:rtl/>
                <w:lang w:val="en-GB"/>
              </w:rPr>
            </w:pPr>
          </w:p>
          <w:p w14:paraId="5F1A510B" w14:textId="77777777" w:rsidR="0018140B" w:rsidRPr="005E34B1" w:rsidRDefault="0018140B" w:rsidP="00BD2912">
            <w:pPr>
              <w:kinsoku w:val="0"/>
              <w:overflowPunct w:val="0"/>
              <w:autoSpaceDE w:val="0"/>
              <w:autoSpaceDN w:val="0"/>
              <w:adjustRightInd w:val="0"/>
              <w:snapToGrid w:val="0"/>
              <w:spacing w:after="120" w:line="216" w:lineRule="auto"/>
              <w:jc w:val="both"/>
              <w:outlineLvl w:val="7"/>
              <w:rPr>
                <w:rFonts w:ascii="Times New Roman" w:hAnsi="Times New Roman"/>
                <w:i/>
                <w:iCs/>
                <w:snapToGrid w:val="0"/>
                <w:kern w:val="22"/>
                <w:sz w:val="20"/>
                <w:szCs w:val="22"/>
                <w:rtl/>
                <w:lang w:val="en-GB" w:bidi="ar-EG"/>
              </w:rPr>
            </w:pPr>
            <w:r w:rsidRPr="005E34B1">
              <w:rPr>
                <w:rFonts w:ascii="Times New Roman" w:hAnsi="Times New Roman" w:hint="cs"/>
                <w:i/>
                <w:iCs/>
                <w:snapToGrid w:val="0"/>
                <w:kern w:val="22"/>
                <w:sz w:val="20"/>
                <w:szCs w:val="22"/>
                <w:rtl/>
                <w:lang w:val="en-GB" w:bidi="ar-EG"/>
              </w:rPr>
              <w:t>يُطلب من الأطراف التي تستخدم مجموعات بيانات محلية أن تقدمها في شكل جدول، وتحديد مصادر البيانات. وستقدم الأطراف بيانات لكل مؤشر مرة واحدة حتى إذا كان المؤشر يستخدم لغايات وأهداف متعددة.</w:t>
            </w:r>
          </w:p>
          <w:p w14:paraId="0FA3FE72" w14:textId="77777777" w:rsidR="0018140B" w:rsidRPr="005E34B1" w:rsidRDefault="0018140B" w:rsidP="00BD2912">
            <w:pPr>
              <w:kinsoku w:val="0"/>
              <w:overflowPunct w:val="0"/>
              <w:autoSpaceDE w:val="0"/>
              <w:autoSpaceDN w:val="0"/>
              <w:adjustRightInd w:val="0"/>
              <w:snapToGrid w:val="0"/>
              <w:spacing w:after="120" w:line="216" w:lineRule="auto"/>
              <w:jc w:val="both"/>
              <w:outlineLvl w:val="7"/>
              <w:rPr>
                <w:rFonts w:ascii="Times New Roman" w:hAnsi="Times New Roman"/>
                <w:snapToGrid w:val="0"/>
                <w:kern w:val="22"/>
                <w:sz w:val="20"/>
                <w:szCs w:val="22"/>
                <w:rtl/>
                <w:lang w:val="en-GB" w:bidi="ar-EG"/>
              </w:rPr>
            </w:pPr>
            <w:r w:rsidRPr="005E34B1">
              <w:rPr>
                <w:rFonts w:ascii="Times New Roman" w:hAnsi="Times New Roman" w:hint="cs"/>
                <w:i/>
                <w:iCs/>
                <w:snapToGrid w:val="0"/>
                <w:kern w:val="22"/>
                <w:sz w:val="20"/>
                <w:szCs w:val="22"/>
                <w:rtl/>
                <w:lang w:val="en-GB" w:bidi="ar-EG"/>
              </w:rPr>
              <w:t>وسيُقدم للأطراف التي تستخدم مجموعات البيانات المتاحة على المستوى العالمي أو الإقليمي، نظرة لبيانات المؤشر في شكل جدول.</w:t>
            </w:r>
          </w:p>
          <w:p w14:paraId="21652106" w14:textId="77777777" w:rsidR="0018140B" w:rsidRPr="005E34B1" w:rsidRDefault="0018140B" w:rsidP="00BD2912">
            <w:pPr>
              <w:kinsoku w:val="0"/>
              <w:overflowPunct w:val="0"/>
              <w:autoSpaceDE w:val="0"/>
              <w:autoSpaceDN w:val="0"/>
              <w:adjustRightInd w:val="0"/>
              <w:snapToGrid w:val="0"/>
              <w:spacing w:after="120" w:line="216" w:lineRule="auto"/>
              <w:jc w:val="both"/>
              <w:outlineLvl w:val="7"/>
              <w:rPr>
                <w:rFonts w:ascii="Times New Roman" w:hAnsi="Times New Roman"/>
                <w:snapToGrid w:val="0"/>
                <w:kern w:val="22"/>
                <w:sz w:val="20"/>
                <w:szCs w:val="22"/>
                <w:rtl/>
                <w:lang w:val="en-GB" w:bidi="ar-EG"/>
              </w:rPr>
            </w:pPr>
            <w:r w:rsidRPr="005E34B1">
              <w:rPr>
                <w:rFonts w:ascii="Times New Roman" w:hAnsi="Times New Roman" w:hint="cs"/>
                <w:i/>
                <w:iCs/>
                <w:snapToGrid w:val="0"/>
                <w:kern w:val="22"/>
                <w:sz w:val="20"/>
                <w:szCs w:val="22"/>
                <w:rtl/>
                <w:lang w:val="en-GB" w:bidi="ar-EG"/>
              </w:rPr>
              <w:t>ويُطلب من الأطراف التي تجيب "لا توجد بيانا متاحة"، وصف بإيجاز الجهود الجارية المبذولة لإعداد المؤشرات ومجموعات البيانات ذات الصلة</w:t>
            </w:r>
            <w:r w:rsidRPr="005E34B1">
              <w:rPr>
                <w:rFonts w:ascii="Times New Roman" w:hAnsi="Times New Roman" w:hint="cs"/>
                <w:snapToGrid w:val="0"/>
                <w:kern w:val="22"/>
                <w:sz w:val="20"/>
                <w:szCs w:val="22"/>
                <w:rtl/>
                <w:lang w:val="en-GB" w:bidi="ar-EG"/>
              </w:rPr>
              <w:t>.</w:t>
            </w:r>
          </w:p>
          <w:p w14:paraId="3FB0B334" w14:textId="77777777" w:rsidR="0018140B" w:rsidRPr="005E34B1" w:rsidRDefault="0018140B" w:rsidP="00BD2912">
            <w:pPr>
              <w:kinsoku w:val="0"/>
              <w:overflowPunct w:val="0"/>
              <w:autoSpaceDE w:val="0"/>
              <w:autoSpaceDN w:val="0"/>
              <w:adjustRightInd w:val="0"/>
              <w:snapToGrid w:val="0"/>
              <w:spacing w:line="216" w:lineRule="auto"/>
              <w:jc w:val="both"/>
              <w:outlineLvl w:val="7"/>
              <w:rPr>
                <w:rFonts w:ascii="Times New Roman" w:hAnsi="Times New Roman"/>
                <w:snapToGrid w:val="0"/>
                <w:kern w:val="22"/>
                <w:sz w:val="20"/>
                <w:szCs w:val="22"/>
                <w:lang w:val="en-GB" w:bidi="ar-EG"/>
              </w:rPr>
            </w:pPr>
            <w:r w:rsidRPr="005E34B1">
              <w:rPr>
                <w:rFonts w:ascii="Times New Roman" w:hAnsi="Times New Roman" w:hint="cs"/>
                <w:snapToGrid w:val="0"/>
                <w:kern w:val="22"/>
                <w:sz w:val="20"/>
                <w:szCs w:val="22"/>
                <w:rtl/>
                <w:lang w:val="en-GB" w:bidi="ar-EG"/>
              </w:rPr>
              <w:t>التعليقات (اختيارية): ____________________</w:t>
            </w:r>
          </w:p>
        </w:tc>
      </w:tr>
      <w:tr w:rsidR="0018140B" w:rsidRPr="005E34B1" w14:paraId="7B8CD529" w14:textId="77777777" w:rsidTr="00BD2912">
        <w:trPr>
          <w:jc w:val="center"/>
        </w:trPr>
        <w:tc>
          <w:tcPr>
            <w:tcW w:w="566" w:type="dxa"/>
          </w:tcPr>
          <w:p w14:paraId="04D87720" w14:textId="77777777" w:rsidR="0018140B" w:rsidRPr="005E34B1" w:rsidRDefault="0018140B" w:rsidP="00BD2912">
            <w:pPr>
              <w:kinsoku w:val="0"/>
              <w:overflowPunct w:val="0"/>
              <w:autoSpaceDE w:val="0"/>
              <w:autoSpaceDN w:val="0"/>
              <w:adjustRightInd w:val="0"/>
              <w:snapToGrid w:val="0"/>
              <w:spacing w:after="120" w:line="216" w:lineRule="auto"/>
              <w:rPr>
                <w:rFonts w:ascii="Times New Roman" w:hAnsi="Times New Roman"/>
                <w:bCs/>
                <w:i/>
                <w:sz w:val="20"/>
                <w:szCs w:val="22"/>
                <w:rtl/>
                <w:lang w:val="en-GB"/>
              </w:rPr>
            </w:pPr>
            <w:r w:rsidRPr="005E34B1">
              <w:rPr>
                <w:rFonts w:ascii="Times New Roman" w:hAnsi="Times New Roman" w:hint="cs"/>
                <w:bCs/>
                <w:i/>
                <w:sz w:val="20"/>
                <w:szCs w:val="22"/>
                <w:rtl/>
                <w:lang w:val="en-GB"/>
              </w:rPr>
              <w:t>5-</w:t>
            </w:r>
          </w:p>
        </w:tc>
        <w:tc>
          <w:tcPr>
            <w:tcW w:w="4678" w:type="dxa"/>
            <w:shd w:val="clear" w:color="auto" w:fill="auto"/>
          </w:tcPr>
          <w:p w14:paraId="7F5ECA48" w14:textId="77777777" w:rsidR="0018140B" w:rsidRPr="005E34B1" w:rsidRDefault="0018140B" w:rsidP="00BD2912">
            <w:pPr>
              <w:kinsoku w:val="0"/>
              <w:overflowPunct w:val="0"/>
              <w:autoSpaceDE w:val="0"/>
              <w:autoSpaceDN w:val="0"/>
              <w:adjustRightInd w:val="0"/>
              <w:snapToGrid w:val="0"/>
              <w:spacing w:after="120" w:line="216" w:lineRule="auto"/>
              <w:rPr>
                <w:rFonts w:ascii="Times New Roman" w:hAnsi="Times New Roman"/>
                <w:bCs/>
                <w:i/>
                <w:sz w:val="20"/>
                <w:szCs w:val="22"/>
                <w:rtl/>
                <w:lang w:val="en-GB"/>
              </w:rPr>
            </w:pPr>
            <w:r w:rsidRPr="005E34B1">
              <w:rPr>
                <w:rFonts w:ascii="Times New Roman" w:hAnsi="Times New Roman" w:hint="cs"/>
                <w:bCs/>
                <w:i/>
                <w:sz w:val="20"/>
                <w:szCs w:val="22"/>
                <w:rtl/>
                <w:lang w:val="en-GB"/>
              </w:rPr>
              <w:t>أجب على الأسئلة للمؤشر الثنائي</w:t>
            </w:r>
            <w:r w:rsidRPr="005E34B1">
              <w:rPr>
                <w:rFonts w:ascii="Times New Roman" w:hAnsi="Times New Roman"/>
                <w:bCs/>
                <w:i/>
                <w:sz w:val="20"/>
                <w:szCs w:val="22"/>
                <w:vertAlign w:val="superscript"/>
                <w:rtl/>
                <w:lang w:val="en-GB"/>
              </w:rPr>
              <w:footnoteReference w:id="15"/>
            </w:r>
          </w:p>
          <w:p w14:paraId="72832D2E"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iCs/>
                <w:sz w:val="20"/>
                <w:szCs w:val="22"/>
                <w:rtl/>
                <w:lang w:val="en-GB"/>
              </w:rPr>
            </w:pPr>
            <w:r w:rsidRPr="005E34B1">
              <w:rPr>
                <w:rFonts w:ascii="Times New Roman" w:hAnsi="Times New Roman" w:hint="cs"/>
                <w:b/>
                <w:iCs/>
                <w:sz w:val="20"/>
                <w:szCs w:val="22"/>
                <w:rtl/>
                <w:lang w:val="en-GB"/>
              </w:rPr>
              <w:t>يمكن استكمال هذا الجزء فقط للأهداف التي لديها مؤشر ثنائي.</w:t>
            </w:r>
          </w:p>
        </w:tc>
        <w:tc>
          <w:tcPr>
            <w:tcW w:w="4106" w:type="dxa"/>
            <w:shd w:val="clear" w:color="auto" w:fill="auto"/>
          </w:tcPr>
          <w:p w14:paraId="2D6935D3" w14:textId="77777777" w:rsidR="0018140B" w:rsidRPr="005E34B1" w:rsidRDefault="0018140B" w:rsidP="00BD2912">
            <w:pPr>
              <w:kinsoku w:val="0"/>
              <w:overflowPunct w:val="0"/>
              <w:autoSpaceDE w:val="0"/>
              <w:autoSpaceDN w:val="0"/>
              <w:adjustRightInd w:val="0"/>
              <w:snapToGrid w:val="0"/>
              <w:spacing w:after="120" w:line="216" w:lineRule="auto"/>
              <w:jc w:val="both"/>
              <w:outlineLvl w:val="7"/>
              <w:rPr>
                <w:rFonts w:ascii="Times New Roman" w:hAnsi="Times New Roman"/>
                <w:i/>
                <w:iCs/>
                <w:snapToGrid w:val="0"/>
                <w:kern w:val="22"/>
                <w:sz w:val="20"/>
                <w:szCs w:val="22"/>
                <w:rtl/>
                <w:lang w:val="en-GB"/>
              </w:rPr>
            </w:pPr>
            <w:r w:rsidRPr="005E34B1">
              <w:rPr>
                <w:rFonts w:ascii="Times New Roman" w:hAnsi="Times New Roman" w:hint="cs"/>
                <w:i/>
                <w:iCs/>
                <w:snapToGrid w:val="0"/>
                <w:kern w:val="22"/>
                <w:sz w:val="20"/>
                <w:szCs w:val="22"/>
                <w:rtl/>
                <w:lang w:val="en-GB" w:bidi="ar-EG"/>
              </w:rPr>
              <w:t>ستدرج</w:t>
            </w:r>
            <w:r w:rsidRPr="005E34B1">
              <w:rPr>
                <w:rFonts w:ascii="Times New Roman" w:hAnsi="Times New Roman" w:hint="cs"/>
                <w:i/>
                <w:iCs/>
                <w:snapToGrid w:val="0"/>
                <w:kern w:val="22"/>
                <w:sz w:val="20"/>
                <w:szCs w:val="22"/>
                <w:rtl/>
                <w:lang w:val="en-GB"/>
              </w:rPr>
              <w:t xml:space="preserve"> المؤشرات والأسئلة الثنائية على أساس القائمة التي يعتمدها مؤتمر الأطراف في اجتماعه السادس عشر.</w:t>
            </w:r>
          </w:p>
          <w:p w14:paraId="384299B9" w14:textId="77777777" w:rsidR="0018140B" w:rsidRPr="005E34B1" w:rsidRDefault="0018140B" w:rsidP="00BD2912">
            <w:pPr>
              <w:kinsoku w:val="0"/>
              <w:overflowPunct w:val="0"/>
              <w:autoSpaceDE w:val="0"/>
              <w:autoSpaceDN w:val="0"/>
              <w:adjustRightInd w:val="0"/>
              <w:snapToGrid w:val="0"/>
              <w:spacing w:after="120" w:line="216" w:lineRule="auto"/>
              <w:jc w:val="both"/>
              <w:outlineLvl w:val="7"/>
              <w:rPr>
                <w:rFonts w:ascii="Times New Roman" w:hAnsi="Times New Roman"/>
                <w:i/>
                <w:iCs/>
                <w:snapToGrid w:val="0"/>
                <w:kern w:val="22"/>
                <w:sz w:val="20"/>
                <w:szCs w:val="22"/>
                <w:rtl/>
                <w:lang w:val="en-GB"/>
              </w:rPr>
            </w:pPr>
            <w:r w:rsidRPr="005E34B1">
              <w:rPr>
                <w:rFonts w:ascii="Times New Roman" w:hAnsi="Times New Roman" w:hint="cs"/>
                <w:i/>
                <w:iCs/>
                <w:snapToGrid w:val="0"/>
                <w:kern w:val="22"/>
                <w:sz w:val="20"/>
                <w:szCs w:val="22"/>
                <w:rtl/>
                <w:lang w:val="en-GB"/>
              </w:rPr>
              <w:t>و</w:t>
            </w:r>
            <w:r w:rsidRPr="005E34B1">
              <w:rPr>
                <w:rFonts w:ascii="Times New Roman" w:hAnsi="Times New Roman"/>
                <w:i/>
                <w:iCs/>
                <w:snapToGrid w:val="0"/>
                <w:kern w:val="22"/>
                <w:sz w:val="20"/>
                <w:szCs w:val="22"/>
                <w:rtl/>
                <w:lang w:val="en-GB"/>
              </w:rPr>
              <w:t xml:space="preserve">ستقدم الأطراف البيانات الخاصة بكل مؤشر ثنائي مرة واحدة فقط حتى لو </w:t>
            </w:r>
            <w:r w:rsidRPr="005E34B1">
              <w:rPr>
                <w:rFonts w:ascii="Times New Roman" w:hAnsi="Times New Roman" w:hint="cs"/>
                <w:i/>
                <w:iCs/>
                <w:snapToGrid w:val="0"/>
                <w:kern w:val="22"/>
                <w:sz w:val="20"/>
                <w:szCs w:val="22"/>
                <w:rtl/>
                <w:lang w:val="en-GB"/>
              </w:rPr>
              <w:t>استُخدم المؤشر</w:t>
            </w:r>
            <w:r w:rsidRPr="005E34B1">
              <w:rPr>
                <w:rFonts w:ascii="Times New Roman" w:hAnsi="Times New Roman"/>
                <w:i/>
                <w:iCs/>
                <w:snapToGrid w:val="0"/>
                <w:kern w:val="22"/>
                <w:sz w:val="20"/>
                <w:szCs w:val="22"/>
                <w:rtl/>
                <w:lang w:val="en-GB"/>
              </w:rPr>
              <w:t xml:space="preserve"> ل</w:t>
            </w:r>
            <w:r w:rsidRPr="005E34B1">
              <w:rPr>
                <w:rFonts w:ascii="Times New Roman" w:hAnsi="Times New Roman" w:hint="cs"/>
                <w:i/>
                <w:iCs/>
                <w:snapToGrid w:val="0"/>
                <w:kern w:val="22"/>
                <w:sz w:val="20"/>
                <w:szCs w:val="22"/>
                <w:rtl/>
                <w:lang w:val="en-GB"/>
              </w:rPr>
              <w:t>غايات و</w:t>
            </w:r>
            <w:r w:rsidRPr="005E34B1">
              <w:rPr>
                <w:rFonts w:ascii="Times New Roman" w:hAnsi="Times New Roman"/>
                <w:i/>
                <w:iCs/>
                <w:snapToGrid w:val="0"/>
                <w:kern w:val="22"/>
                <w:sz w:val="20"/>
                <w:szCs w:val="22"/>
                <w:rtl/>
                <w:lang w:val="en-GB"/>
              </w:rPr>
              <w:t>أهداف متعددة.</w:t>
            </w:r>
          </w:p>
          <w:p w14:paraId="6E101F47" w14:textId="77777777" w:rsidR="0018140B" w:rsidRPr="005E34B1" w:rsidRDefault="0018140B" w:rsidP="00BD2912">
            <w:pPr>
              <w:kinsoku w:val="0"/>
              <w:overflowPunct w:val="0"/>
              <w:autoSpaceDE w:val="0"/>
              <w:autoSpaceDN w:val="0"/>
              <w:adjustRightInd w:val="0"/>
              <w:snapToGrid w:val="0"/>
              <w:spacing w:after="120" w:line="216" w:lineRule="auto"/>
              <w:jc w:val="both"/>
              <w:outlineLvl w:val="7"/>
              <w:rPr>
                <w:rFonts w:ascii="Times New Roman" w:hAnsi="Times New Roman"/>
                <w:snapToGrid w:val="0"/>
                <w:kern w:val="22"/>
                <w:sz w:val="20"/>
                <w:szCs w:val="22"/>
                <w:lang w:val="en-GB"/>
              </w:rPr>
            </w:pPr>
            <w:r w:rsidRPr="005E34B1">
              <w:rPr>
                <w:rFonts w:ascii="Times New Roman" w:hAnsi="Times New Roman" w:hint="cs"/>
                <w:snapToGrid w:val="0"/>
                <w:kern w:val="22"/>
                <w:sz w:val="20"/>
                <w:szCs w:val="22"/>
                <w:rtl/>
                <w:lang w:val="en-GB" w:bidi="ar-EG"/>
              </w:rPr>
              <w:t>التعليقات (اختيارية): ____________________</w:t>
            </w:r>
          </w:p>
        </w:tc>
      </w:tr>
      <w:tr w:rsidR="0018140B" w:rsidRPr="005E34B1" w14:paraId="507C3CA9" w14:textId="77777777" w:rsidTr="00BD2912">
        <w:trPr>
          <w:jc w:val="center"/>
        </w:trPr>
        <w:tc>
          <w:tcPr>
            <w:tcW w:w="566" w:type="dxa"/>
          </w:tcPr>
          <w:p w14:paraId="64DA7529"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Cs/>
                <w:i/>
                <w:sz w:val="20"/>
                <w:szCs w:val="22"/>
                <w:rtl/>
                <w:lang w:val="en-GB"/>
              </w:rPr>
            </w:pPr>
            <w:r w:rsidRPr="005E34B1">
              <w:rPr>
                <w:rFonts w:ascii="Times New Roman" w:hAnsi="Times New Roman" w:hint="cs"/>
                <w:bCs/>
                <w:i/>
                <w:sz w:val="20"/>
                <w:szCs w:val="22"/>
                <w:rtl/>
                <w:lang w:val="en-GB"/>
              </w:rPr>
              <w:t>6-</w:t>
            </w:r>
          </w:p>
        </w:tc>
        <w:tc>
          <w:tcPr>
            <w:tcW w:w="4678" w:type="dxa"/>
            <w:shd w:val="clear" w:color="auto" w:fill="auto"/>
          </w:tcPr>
          <w:p w14:paraId="2BCD9C0F"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i/>
                <w:sz w:val="20"/>
                <w:szCs w:val="22"/>
                <w:rtl/>
                <w:lang w:val="en-GB"/>
              </w:rPr>
            </w:pPr>
            <w:r w:rsidRPr="005E34B1">
              <w:rPr>
                <w:rFonts w:ascii="Times New Roman" w:hAnsi="Times New Roman" w:hint="cs"/>
                <w:bCs/>
                <w:i/>
                <w:sz w:val="20"/>
                <w:szCs w:val="22"/>
                <w:rtl/>
                <w:lang w:val="en-GB"/>
              </w:rPr>
              <w:t>قدِّم بيانات عن المؤشرات التكوينية أو التكميلية أو المؤشرات الوطنية الأخرى المستخدمة لتقييم التقدم المحرز نحو الهدف</w:t>
            </w:r>
            <w:r w:rsidRPr="005E34B1">
              <w:rPr>
                <w:rFonts w:ascii="Times New Roman" w:hAnsi="Times New Roman" w:hint="cs"/>
                <w:b/>
                <w:i/>
                <w:sz w:val="20"/>
                <w:szCs w:val="22"/>
                <w:rtl/>
                <w:lang w:val="en-GB"/>
              </w:rPr>
              <w:t xml:space="preserve"> (اختياري) </w:t>
            </w:r>
            <w:r w:rsidRPr="005E34B1">
              <w:rPr>
                <w:rFonts w:ascii="Times New Roman" w:hAnsi="Times New Roman"/>
                <w:b/>
                <w:i/>
                <w:sz w:val="20"/>
                <w:szCs w:val="22"/>
                <w:rtl/>
                <w:lang w:val="en-GB"/>
              </w:rPr>
              <w:t>(</w:t>
            </w:r>
            <w:r w:rsidRPr="005E34B1">
              <w:rPr>
                <w:rFonts w:ascii="Times New Roman" w:hAnsi="Times New Roman"/>
                <w:b/>
                <w:snapToGrid w:val="0"/>
                <w:color w:val="000000"/>
                <w:kern w:val="22"/>
                <w:szCs w:val="22"/>
                <w:rtl/>
              </w:rPr>
              <w:t xml:space="preserve">معبأة مسبقا من </w:t>
            </w:r>
            <w:r w:rsidRPr="005E34B1">
              <w:rPr>
                <w:rFonts w:ascii="Times New Roman" w:hAnsi="Times New Roman" w:hint="cs"/>
                <w:b/>
                <w:snapToGrid w:val="0"/>
                <w:color w:val="000000"/>
                <w:kern w:val="22"/>
                <w:szCs w:val="22"/>
                <w:rtl/>
              </w:rPr>
              <w:t>تقارير</w:t>
            </w:r>
            <w:r w:rsidRPr="005E34B1">
              <w:rPr>
                <w:rFonts w:ascii="Times New Roman" w:hAnsi="Times New Roman"/>
                <w:b/>
                <w:snapToGrid w:val="0"/>
                <w:color w:val="000000"/>
                <w:kern w:val="22"/>
                <w:szCs w:val="22"/>
                <w:rtl/>
              </w:rPr>
              <w:t xml:space="preserve"> الأهداف الوطنية</w:t>
            </w:r>
            <w:r w:rsidRPr="005E34B1">
              <w:rPr>
                <w:rFonts w:ascii="Times New Roman" w:hAnsi="Times New Roman"/>
                <w:b/>
                <w:i/>
                <w:sz w:val="20"/>
                <w:szCs w:val="22"/>
                <w:rtl/>
                <w:lang w:val="en-GB"/>
              </w:rPr>
              <w:t>)</w:t>
            </w:r>
          </w:p>
        </w:tc>
        <w:tc>
          <w:tcPr>
            <w:tcW w:w="4106" w:type="dxa"/>
            <w:shd w:val="clear" w:color="auto" w:fill="auto"/>
          </w:tcPr>
          <w:p w14:paraId="09E8B016" w14:textId="77777777" w:rsidR="0018140B" w:rsidRPr="005E34B1" w:rsidRDefault="0018140B" w:rsidP="00BD2912">
            <w:pPr>
              <w:kinsoku w:val="0"/>
              <w:overflowPunct w:val="0"/>
              <w:autoSpaceDE w:val="0"/>
              <w:autoSpaceDN w:val="0"/>
              <w:adjustRightInd w:val="0"/>
              <w:snapToGrid w:val="0"/>
              <w:spacing w:after="120" w:line="216" w:lineRule="auto"/>
              <w:jc w:val="both"/>
              <w:outlineLvl w:val="7"/>
              <w:rPr>
                <w:rFonts w:ascii="Times New Roman" w:hAnsi="Times New Roman"/>
                <w:iCs/>
                <w:snapToGrid w:val="0"/>
                <w:kern w:val="22"/>
                <w:sz w:val="20"/>
                <w:szCs w:val="22"/>
                <w:rtl/>
                <w:lang w:val="en-GB"/>
              </w:rPr>
            </w:pPr>
            <w:r w:rsidRPr="005E34B1">
              <w:rPr>
                <w:rFonts w:ascii="Times New Roman" w:hAnsi="Times New Roman" w:hint="cs"/>
                <w:b/>
                <w:iCs/>
                <w:sz w:val="20"/>
                <w:szCs w:val="22"/>
                <w:rtl/>
                <w:lang w:val="en-GB"/>
              </w:rPr>
              <w:t>قد ترغب الأطراف في تقديم البيانات ومصادر المعلومات في شكل جدول.</w:t>
            </w:r>
          </w:p>
          <w:p w14:paraId="3EB7FE27" w14:textId="77777777" w:rsidR="0018140B" w:rsidRPr="005E34B1" w:rsidRDefault="0018140B" w:rsidP="00BD2912">
            <w:pPr>
              <w:kinsoku w:val="0"/>
              <w:overflowPunct w:val="0"/>
              <w:autoSpaceDE w:val="0"/>
              <w:autoSpaceDN w:val="0"/>
              <w:adjustRightInd w:val="0"/>
              <w:snapToGrid w:val="0"/>
              <w:spacing w:line="216" w:lineRule="auto"/>
              <w:ind w:left="360"/>
              <w:jc w:val="both"/>
              <w:rPr>
                <w:rFonts w:ascii="Times New Roman" w:hAnsi="Times New Roman"/>
                <w:iCs/>
                <w:snapToGrid w:val="0"/>
                <w:kern w:val="22"/>
                <w:sz w:val="20"/>
                <w:szCs w:val="22"/>
                <w:rtl/>
                <w:lang w:val="en-GB"/>
              </w:rPr>
            </w:pPr>
          </w:p>
          <w:p w14:paraId="339E06EB" w14:textId="77777777" w:rsidR="0018140B" w:rsidRPr="005E34B1" w:rsidRDefault="0018140B" w:rsidP="00BD2912">
            <w:pPr>
              <w:kinsoku w:val="0"/>
              <w:overflowPunct w:val="0"/>
              <w:autoSpaceDE w:val="0"/>
              <w:autoSpaceDN w:val="0"/>
              <w:adjustRightInd w:val="0"/>
              <w:snapToGrid w:val="0"/>
              <w:spacing w:after="120" w:line="216" w:lineRule="auto"/>
              <w:jc w:val="both"/>
              <w:outlineLvl w:val="7"/>
              <w:rPr>
                <w:rFonts w:ascii="Times New Roman" w:hAnsi="Times New Roman"/>
                <w:iCs/>
                <w:snapToGrid w:val="0"/>
                <w:kern w:val="22"/>
                <w:sz w:val="20"/>
                <w:szCs w:val="22"/>
                <w:lang w:val="en-GB"/>
              </w:rPr>
            </w:pPr>
            <w:r w:rsidRPr="005E34B1">
              <w:rPr>
                <w:rFonts w:ascii="Times New Roman" w:hAnsi="Times New Roman" w:hint="cs"/>
                <w:snapToGrid w:val="0"/>
                <w:kern w:val="22"/>
                <w:sz w:val="20"/>
                <w:szCs w:val="22"/>
                <w:rtl/>
                <w:lang w:val="en-GB" w:bidi="ar-EG"/>
              </w:rPr>
              <w:t>التعليقات (اختيارية): ____________________</w:t>
            </w:r>
          </w:p>
        </w:tc>
      </w:tr>
      <w:tr w:rsidR="0018140B" w:rsidRPr="005E34B1" w14:paraId="0396093E" w14:textId="77777777" w:rsidTr="00BD2912">
        <w:trPr>
          <w:jc w:val="center"/>
        </w:trPr>
        <w:tc>
          <w:tcPr>
            <w:tcW w:w="566" w:type="dxa"/>
          </w:tcPr>
          <w:p w14:paraId="493010B0"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Cs/>
                <w:i/>
                <w:sz w:val="20"/>
                <w:szCs w:val="22"/>
                <w:rtl/>
                <w:lang w:val="en-GB"/>
              </w:rPr>
            </w:pPr>
            <w:r w:rsidRPr="005E34B1">
              <w:rPr>
                <w:rFonts w:ascii="Times New Roman" w:hAnsi="Times New Roman" w:hint="cs"/>
                <w:bCs/>
                <w:i/>
                <w:sz w:val="20"/>
                <w:szCs w:val="22"/>
                <w:rtl/>
                <w:lang w:val="en-GB"/>
              </w:rPr>
              <w:t>7-</w:t>
            </w:r>
          </w:p>
        </w:tc>
        <w:tc>
          <w:tcPr>
            <w:tcW w:w="4678" w:type="dxa"/>
            <w:shd w:val="clear" w:color="auto" w:fill="auto"/>
          </w:tcPr>
          <w:p w14:paraId="53FCFBFD"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Cs/>
                <w:i/>
                <w:sz w:val="20"/>
                <w:szCs w:val="22"/>
                <w:lang w:val="en-GB"/>
              </w:rPr>
            </w:pPr>
            <w:r w:rsidRPr="005E34B1">
              <w:rPr>
                <w:rFonts w:ascii="Times New Roman" w:hAnsi="Times New Roman" w:hint="cs"/>
                <w:bCs/>
                <w:i/>
                <w:sz w:val="20"/>
                <w:szCs w:val="22"/>
                <w:rtl/>
                <w:lang w:val="en-GB"/>
              </w:rPr>
              <w:t>قدِّم أمثلة أو حالات لتوضيح مدى فعالية التدابير المتخذة في تنفيذ الهدف. ويرجى توفير روابط ذات صلة على شبكة الإنترنت أو إرفاق مواد أو مطبوعات ذات صلة، حسب الاقتضاء.</w:t>
            </w:r>
          </w:p>
        </w:tc>
        <w:tc>
          <w:tcPr>
            <w:tcW w:w="4106" w:type="dxa"/>
            <w:shd w:val="clear" w:color="auto" w:fill="auto"/>
          </w:tcPr>
          <w:p w14:paraId="2B5C00C3" w14:textId="77777777" w:rsidR="0018140B" w:rsidRPr="005E34B1" w:rsidRDefault="0018140B" w:rsidP="00BD2912">
            <w:pPr>
              <w:kinsoku w:val="0"/>
              <w:overflowPunct w:val="0"/>
              <w:autoSpaceDE w:val="0"/>
              <w:autoSpaceDN w:val="0"/>
              <w:adjustRightInd w:val="0"/>
              <w:snapToGrid w:val="0"/>
              <w:spacing w:line="216" w:lineRule="auto"/>
              <w:ind w:left="360"/>
              <w:jc w:val="both"/>
              <w:rPr>
                <w:rFonts w:ascii="Times New Roman" w:hAnsi="Times New Roman"/>
                <w:snapToGrid w:val="0"/>
                <w:kern w:val="22"/>
                <w:sz w:val="20"/>
                <w:szCs w:val="22"/>
                <w:lang w:val="en-GB"/>
              </w:rPr>
            </w:pPr>
          </w:p>
        </w:tc>
      </w:tr>
      <w:tr w:rsidR="0018140B" w:rsidRPr="005E34B1" w14:paraId="28F39043" w14:textId="77777777" w:rsidTr="00BD2912">
        <w:trPr>
          <w:jc w:val="center"/>
        </w:trPr>
        <w:tc>
          <w:tcPr>
            <w:tcW w:w="566" w:type="dxa"/>
          </w:tcPr>
          <w:p w14:paraId="2DED3F2E"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bCs/>
                <w:snapToGrid w:val="0"/>
                <w:kern w:val="22"/>
                <w:sz w:val="20"/>
                <w:szCs w:val="22"/>
                <w:rtl/>
                <w:lang w:val="en-GB"/>
              </w:rPr>
            </w:pPr>
            <w:r w:rsidRPr="005E34B1">
              <w:rPr>
                <w:rFonts w:ascii="Times New Roman" w:hAnsi="Times New Roman" w:hint="cs"/>
                <w:b/>
                <w:bCs/>
                <w:snapToGrid w:val="0"/>
                <w:kern w:val="22"/>
                <w:sz w:val="20"/>
                <w:szCs w:val="22"/>
                <w:rtl/>
                <w:lang w:val="en-GB"/>
              </w:rPr>
              <w:t>8-</w:t>
            </w:r>
          </w:p>
        </w:tc>
        <w:tc>
          <w:tcPr>
            <w:tcW w:w="4678" w:type="dxa"/>
            <w:shd w:val="clear" w:color="auto" w:fill="auto"/>
          </w:tcPr>
          <w:p w14:paraId="019D8F46" w14:textId="77777777" w:rsidR="0018140B" w:rsidRPr="005E34B1" w:rsidRDefault="0018140B" w:rsidP="00BD2912">
            <w:pPr>
              <w:kinsoku w:val="0"/>
              <w:overflowPunct w:val="0"/>
              <w:autoSpaceDE w:val="0"/>
              <w:autoSpaceDN w:val="0"/>
              <w:adjustRightInd w:val="0"/>
              <w:snapToGrid w:val="0"/>
              <w:spacing w:line="216" w:lineRule="auto"/>
              <w:rPr>
                <w:rFonts w:ascii="Times New Roman" w:hAnsi="Times New Roman"/>
                <w:b/>
                <w:bCs/>
                <w:snapToGrid w:val="0"/>
                <w:kern w:val="22"/>
                <w:sz w:val="20"/>
                <w:szCs w:val="22"/>
                <w:lang w:val="en-GB"/>
              </w:rPr>
            </w:pPr>
            <w:r w:rsidRPr="005E34B1">
              <w:rPr>
                <w:rFonts w:ascii="Times New Roman" w:hAnsi="Times New Roman" w:hint="cs"/>
                <w:b/>
                <w:bCs/>
                <w:snapToGrid w:val="0"/>
                <w:kern w:val="22"/>
                <w:sz w:val="20"/>
                <w:szCs w:val="22"/>
                <w:rtl/>
                <w:lang w:val="en-GB"/>
              </w:rPr>
              <w:t>صِف بإيجاز كيف يتعلق تنفيذ الهدف بالتقدم المحرز في تحقيق أهداف التنمية المستدامة ذات الصلة والغايات ذات الصلة بها وتنفيذ الاتفاقات الأخرى ذات الصلة</w:t>
            </w:r>
            <w:r w:rsidRPr="005E34B1">
              <w:rPr>
                <w:rFonts w:ascii="Times New Roman" w:hAnsi="Times New Roman" w:hint="cs"/>
                <w:snapToGrid w:val="0"/>
                <w:kern w:val="22"/>
                <w:sz w:val="20"/>
                <w:szCs w:val="22"/>
                <w:rtl/>
                <w:lang w:val="en-GB"/>
              </w:rPr>
              <w:t xml:space="preserve"> (اختياري)</w:t>
            </w:r>
          </w:p>
        </w:tc>
        <w:tc>
          <w:tcPr>
            <w:tcW w:w="4106" w:type="dxa"/>
            <w:shd w:val="clear" w:color="auto" w:fill="auto"/>
          </w:tcPr>
          <w:p w14:paraId="148E0F74" w14:textId="77777777" w:rsidR="0018140B" w:rsidRPr="005E34B1" w:rsidRDefault="0018140B" w:rsidP="00BD2912">
            <w:pPr>
              <w:kinsoku w:val="0"/>
              <w:overflowPunct w:val="0"/>
              <w:autoSpaceDE w:val="0"/>
              <w:autoSpaceDN w:val="0"/>
              <w:adjustRightInd w:val="0"/>
              <w:snapToGrid w:val="0"/>
              <w:spacing w:line="216" w:lineRule="auto"/>
              <w:ind w:left="360"/>
              <w:jc w:val="both"/>
              <w:rPr>
                <w:rFonts w:ascii="Times New Roman" w:hAnsi="Times New Roman"/>
                <w:snapToGrid w:val="0"/>
                <w:kern w:val="22"/>
                <w:sz w:val="20"/>
                <w:szCs w:val="22"/>
                <w:lang w:val="en-GB"/>
              </w:rPr>
            </w:pPr>
          </w:p>
        </w:tc>
      </w:tr>
    </w:tbl>
    <w:p w14:paraId="22F22562" w14:textId="0ADB6911" w:rsidR="0018140B" w:rsidRPr="005E34B1" w:rsidRDefault="0018140B" w:rsidP="0018140B">
      <w:pPr>
        <w:spacing w:before="120" w:after="120" w:line="216" w:lineRule="auto"/>
        <w:jc w:val="both"/>
        <w:rPr>
          <w:b/>
          <w:bCs/>
          <w:szCs w:val="22"/>
          <w:lang w:val="en-GB" w:bidi="ar-EG"/>
        </w:rPr>
      </w:pPr>
      <w:r w:rsidRPr="005E34B1">
        <w:rPr>
          <w:rFonts w:hint="cs"/>
          <w:b/>
          <w:bCs/>
          <w:szCs w:val="22"/>
          <w:rtl/>
          <w:lang w:val="en-GB" w:bidi="ar-EG"/>
        </w:rPr>
        <w:lastRenderedPageBreak/>
        <w:t>رابعا-</w:t>
      </w:r>
      <w:r w:rsidRPr="005E34B1">
        <w:rPr>
          <w:b/>
          <w:bCs/>
          <w:szCs w:val="22"/>
          <w:rtl/>
          <w:lang w:val="en-GB" w:bidi="ar-EG"/>
        </w:rPr>
        <w:tab/>
        <w:t xml:space="preserve">تقييم التقدم </w:t>
      </w:r>
      <w:r w:rsidRPr="005E34B1">
        <w:rPr>
          <w:rFonts w:hint="cs"/>
          <w:b/>
          <w:bCs/>
          <w:szCs w:val="22"/>
          <w:rtl/>
          <w:lang w:val="en-GB" w:bidi="ar-EG"/>
        </w:rPr>
        <w:t xml:space="preserve">الوطني </w:t>
      </w:r>
      <w:r w:rsidRPr="005E34B1">
        <w:rPr>
          <w:b/>
          <w:bCs/>
          <w:szCs w:val="22"/>
          <w:rtl/>
          <w:lang w:val="en-GB" w:bidi="ar-EG"/>
        </w:rPr>
        <w:t xml:space="preserve">المحرز </w:t>
      </w:r>
      <w:r w:rsidRPr="005E34B1">
        <w:rPr>
          <w:rFonts w:hint="cs"/>
          <w:b/>
          <w:bCs/>
          <w:szCs w:val="22"/>
          <w:rtl/>
          <w:lang w:val="en-GB" w:bidi="ar-EG"/>
        </w:rPr>
        <w:t>والمساهم في</w:t>
      </w:r>
      <w:r w:rsidRPr="005E34B1">
        <w:rPr>
          <w:b/>
          <w:bCs/>
          <w:szCs w:val="22"/>
          <w:rtl/>
          <w:lang w:val="en-GB" w:bidi="ar-EG"/>
        </w:rPr>
        <w:t xml:space="preserve"> غايات</w:t>
      </w:r>
      <w:r w:rsidRPr="005E34B1">
        <w:rPr>
          <w:rFonts w:hint="cs"/>
          <w:b/>
          <w:bCs/>
          <w:szCs w:val="22"/>
          <w:rtl/>
          <w:lang w:val="en-GB" w:bidi="ar-EG"/>
        </w:rPr>
        <w:t xml:space="preserve"> وأهداف</w:t>
      </w:r>
      <w:r w:rsidRPr="005E34B1">
        <w:rPr>
          <w:b/>
          <w:bCs/>
          <w:szCs w:val="22"/>
          <w:rtl/>
          <w:lang w:val="en-GB" w:bidi="ar-EG"/>
        </w:rPr>
        <w:t xml:space="preserve"> إطار كونمينغ-مونتريال العالمي للتنوع البيولوجي</w:t>
      </w:r>
    </w:p>
    <w:tbl>
      <w:tblPr>
        <w:tblStyle w:val="TableGrid2"/>
        <w:bidiVisual/>
        <w:tblW w:w="9322" w:type="dxa"/>
        <w:jc w:val="center"/>
        <w:shd w:val="clear" w:color="auto" w:fill="FFFFFF"/>
        <w:tblLayout w:type="fixed"/>
        <w:tblLook w:val="04A0" w:firstRow="1" w:lastRow="0" w:firstColumn="1" w:lastColumn="0" w:noHBand="0" w:noVBand="1"/>
      </w:tblPr>
      <w:tblGrid>
        <w:gridCol w:w="1695"/>
        <w:gridCol w:w="1396"/>
        <w:gridCol w:w="2404"/>
        <w:gridCol w:w="1984"/>
        <w:gridCol w:w="1843"/>
      </w:tblGrid>
      <w:tr w:rsidR="0018140B" w:rsidRPr="005E34B1" w14:paraId="3F00532F" w14:textId="77777777" w:rsidTr="00BD2912">
        <w:trPr>
          <w:jc w:val="center"/>
        </w:trPr>
        <w:tc>
          <w:tcPr>
            <w:tcW w:w="1695" w:type="dxa"/>
            <w:shd w:val="clear" w:color="auto" w:fill="FFFFFF"/>
          </w:tcPr>
          <w:p w14:paraId="3E90E3ED" w14:textId="77777777" w:rsidR="0018140B" w:rsidRPr="005E34B1" w:rsidRDefault="0018140B" w:rsidP="00BD2912">
            <w:pPr>
              <w:shd w:val="clear" w:color="auto" w:fill="FFFFFF"/>
              <w:kinsoku w:val="0"/>
              <w:overflowPunct w:val="0"/>
              <w:autoSpaceDE w:val="0"/>
              <w:autoSpaceDN w:val="0"/>
              <w:adjustRightInd w:val="0"/>
              <w:snapToGrid w:val="0"/>
              <w:spacing w:line="216" w:lineRule="auto"/>
              <w:rPr>
                <w:rFonts w:ascii="Times New Roman" w:hAnsi="Times New Roman"/>
                <w:b/>
                <w:bCs/>
                <w:snapToGrid w:val="0"/>
                <w:kern w:val="22"/>
                <w:szCs w:val="22"/>
              </w:rPr>
            </w:pPr>
            <w:r w:rsidRPr="005E34B1">
              <w:rPr>
                <w:rFonts w:ascii="Times New Roman" w:hAnsi="Times New Roman" w:hint="cs"/>
                <w:b/>
                <w:bCs/>
                <w:snapToGrid w:val="0"/>
                <w:kern w:val="22"/>
                <w:szCs w:val="22"/>
                <w:rtl/>
              </w:rPr>
              <w:t>غايات 2050</w:t>
            </w:r>
          </w:p>
        </w:tc>
        <w:tc>
          <w:tcPr>
            <w:tcW w:w="1396" w:type="dxa"/>
            <w:shd w:val="clear" w:color="auto" w:fill="FFFFFF"/>
          </w:tcPr>
          <w:p w14:paraId="5784C995" w14:textId="77777777" w:rsidR="0018140B" w:rsidRPr="005E34B1" w:rsidRDefault="0018140B" w:rsidP="00BD2912">
            <w:pPr>
              <w:shd w:val="clear" w:color="auto" w:fill="FFFFFF"/>
              <w:kinsoku w:val="0"/>
              <w:overflowPunct w:val="0"/>
              <w:autoSpaceDE w:val="0"/>
              <w:autoSpaceDN w:val="0"/>
              <w:adjustRightInd w:val="0"/>
              <w:snapToGrid w:val="0"/>
              <w:spacing w:line="216" w:lineRule="auto"/>
              <w:rPr>
                <w:rFonts w:ascii="Times New Roman" w:hAnsi="Times New Roman"/>
                <w:b/>
                <w:bCs/>
                <w:snapToGrid w:val="0"/>
                <w:kern w:val="22"/>
                <w:szCs w:val="22"/>
              </w:rPr>
            </w:pPr>
            <w:r w:rsidRPr="005E34B1">
              <w:rPr>
                <w:rFonts w:ascii="Times New Roman" w:hAnsi="Times New Roman"/>
                <w:b/>
                <w:bCs/>
                <w:snapToGrid w:val="0"/>
                <w:kern w:val="22"/>
                <w:szCs w:val="22"/>
                <w:rtl/>
              </w:rPr>
              <w:t>موجز التقدم الوطني الذي يساهم في تحقيق الأهداف العالمية</w:t>
            </w:r>
          </w:p>
        </w:tc>
        <w:tc>
          <w:tcPr>
            <w:tcW w:w="2404" w:type="dxa"/>
            <w:shd w:val="clear" w:color="auto" w:fill="FFFFFF"/>
          </w:tcPr>
          <w:p w14:paraId="1C36506B" w14:textId="77777777" w:rsidR="0018140B" w:rsidRPr="005E34B1" w:rsidRDefault="0018140B" w:rsidP="00BD2912">
            <w:pPr>
              <w:shd w:val="clear" w:color="auto" w:fill="FFFFFF"/>
              <w:kinsoku w:val="0"/>
              <w:overflowPunct w:val="0"/>
              <w:autoSpaceDE w:val="0"/>
              <w:autoSpaceDN w:val="0"/>
              <w:adjustRightInd w:val="0"/>
              <w:snapToGrid w:val="0"/>
              <w:spacing w:line="216" w:lineRule="auto"/>
              <w:rPr>
                <w:rFonts w:ascii="Times New Roman" w:hAnsi="Times New Roman"/>
                <w:b/>
                <w:bCs/>
                <w:snapToGrid w:val="0"/>
                <w:kern w:val="22"/>
                <w:szCs w:val="22"/>
              </w:rPr>
            </w:pPr>
            <w:r w:rsidRPr="005E34B1">
              <w:rPr>
                <w:rFonts w:ascii="Times New Roman" w:hAnsi="Times New Roman" w:hint="cs"/>
                <w:b/>
                <w:bCs/>
                <w:snapToGrid w:val="0"/>
                <w:kern w:val="22"/>
                <w:szCs w:val="22"/>
                <w:rtl/>
              </w:rPr>
              <w:t xml:space="preserve">المؤشرات الرئيسية والثنائية </w:t>
            </w:r>
            <w:r w:rsidRPr="005E34B1">
              <w:rPr>
                <w:rFonts w:ascii="Times New Roman" w:hAnsi="Times New Roman"/>
                <w:b/>
                <w:i/>
                <w:sz w:val="20"/>
                <w:szCs w:val="22"/>
                <w:rtl/>
                <w:lang w:val="en-GB"/>
              </w:rPr>
              <w:t>(</w:t>
            </w:r>
            <w:r w:rsidRPr="005E34B1">
              <w:rPr>
                <w:rFonts w:ascii="Times New Roman" w:hAnsi="Times New Roman"/>
                <w:b/>
                <w:snapToGrid w:val="0"/>
                <w:color w:val="000000"/>
                <w:kern w:val="22"/>
                <w:szCs w:val="22"/>
                <w:rtl/>
              </w:rPr>
              <w:t xml:space="preserve">معبأة مسبقا من </w:t>
            </w:r>
            <w:r w:rsidRPr="005E34B1">
              <w:rPr>
                <w:rFonts w:ascii="Times New Roman" w:hAnsi="Times New Roman" w:hint="cs"/>
                <w:b/>
                <w:snapToGrid w:val="0"/>
                <w:color w:val="000000"/>
                <w:kern w:val="22"/>
                <w:szCs w:val="22"/>
                <w:rtl/>
              </w:rPr>
              <w:t>تقارير</w:t>
            </w:r>
            <w:r w:rsidRPr="005E34B1">
              <w:rPr>
                <w:rFonts w:ascii="Times New Roman" w:hAnsi="Times New Roman"/>
                <w:b/>
                <w:snapToGrid w:val="0"/>
                <w:color w:val="000000"/>
                <w:kern w:val="22"/>
                <w:szCs w:val="22"/>
                <w:rtl/>
              </w:rPr>
              <w:t xml:space="preserve"> الأهداف الوطنية</w:t>
            </w:r>
            <w:r w:rsidRPr="005E34B1">
              <w:rPr>
                <w:rFonts w:ascii="Times New Roman" w:hAnsi="Times New Roman"/>
                <w:b/>
                <w:i/>
                <w:sz w:val="20"/>
                <w:szCs w:val="22"/>
                <w:rtl/>
                <w:lang w:val="en-GB"/>
              </w:rPr>
              <w:t>)</w:t>
            </w:r>
          </w:p>
          <w:p w14:paraId="6AB7D2F0" w14:textId="77777777" w:rsidR="0018140B" w:rsidRPr="005E34B1" w:rsidRDefault="0018140B" w:rsidP="00BD2912">
            <w:pPr>
              <w:shd w:val="clear" w:color="auto" w:fill="FFFFFF"/>
              <w:kinsoku w:val="0"/>
              <w:overflowPunct w:val="0"/>
              <w:autoSpaceDE w:val="0"/>
              <w:autoSpaceDN w:val="0"/>
              <w:adjustRightInd w:val="0"/>
              <w:snapToGrid w:val="0"/>
              <w:spacing w:line="216" w:lineRule="auto"/>
              <w:rPr>
                <w:rFonts w:ascii="Times New Roman" w:hAnsi="Times New Roman"/>
                <w:snapToGrid w:val="0"/>
                <w:kern w:val="22"/>
                <w:szCs w:val="22"/>
              </w:rPr>
            </w:pPr>
          </w:p>
        </w:tc>
        <w:tc>
          <w:tcPr>
            <w:tcW w:w="1984" w:type="dxa"/>
            <w:shd w:val="clear" w:color="auto" w:fill="FFFFFF"/>
          </w:tcPr>
          <w:p w14:paraId="292438A0" w14:textId="77777777" w:rsidR="0018140B" w:rsidRPr="005E34B1" w:rsidRDefault="0018140B" w:rsidP="00BD2912">
            <w:pPr>
              <w:shd w:val="clear" w:color="auto" w:fill="FFFFFF"/>
              <w:kinsoku w:val="0"/>
              <w:overflowPunct w:val="0"/>
              <w:autoSpaceDE w:val="0"/>
              <w:autoSpaceDN w:val="0"/>
              <w:adjustRightInd w:val="0"/>
              <w:snapToGrid w:val="0"/>
              <w:spacing w:line="216" w:lineRule="auto"/>
              <w:rPr>
                <w:rFonts w:ascii="Times New Roman" w:hAnsi="Times New Roman"/>
                <w:snapToGrid w:val="0"/>
                <w:color w:val="000000"/>
                <w:kern w:val="22"/>
                <w:szCs w:val="22"/>
              </w:rPr>
            </w:pPr>
            <w:r w:rsidRPr="005E34B1">
              <w:rPr>
                <w:rFonts w:ascii="Times New Roman" w:hAnsi="Times New Roman"/>
                <w:bCs/>
                <w:snapToGrid w:val="0"/>
                <w:color w:val="000000"/>
                <w:kern w:val="22"/>
                <w:szCs w:val="22"/>
                <w:rtl/>
              </w:rPr>
              <w:t xml:space="preserve">المؤشرات </w:t>
            </w:r>
            <w:r w:rsidRPr="005E34B1">
              <w:rPr>
                <w:rFonts w:ascii="Times New Roman" w:hAnsi="Times New Roman" w:hint="cs"/>
                <w:bCs/>
                <w:snapToGrid w:val="0"/>
                <w:color w:val="000000"/>
                <w:kern w:val="22"/>
                <w:szCs w:val="22"/>
                <w:rtl/>
              </w:rPr>
              <w:t>التكوينية</w:t>
            </w:r>
            <w:r w:rsidRPr="005E34B1">
              <w:rPr>
                <w:rFonts w:ascii="Times New Roman" w:hAnsi="Times New Roman"/>
                <w:bCs/>
                <w:snapToGrid w:val="0"/>
                <w:color w:val="000000"/>
                <w:kern w:val="22"/>
                <w:szCs w:val="22"/>
                <w:rtl/>
              </w:rPr>
              <w:t xml:space="preserve"> أو التكميلية أو غيرها من المؤشرات </w:t>
            </w:r>
            <w:r w:rsidRPr="005E34B1">
              <w:rPr>
                <w:rFonts w:ascii="Times New Roman" w:hAnsi="Times New Roman" w:hint="cs"/>
                <w:bCs/>
                <w:snapToGrid w:val="0"/>
                <w:color w:val="000000"/>
                <w:kern w:val="22"/>
                <w:szCs w:val="22"/>
                <w:rtl/>
              </w:rPr>
              <w:t xml:space="preserve">الوطنية </w:t>
            </w:r>
            <w:r w:rsidRPr="005E34B1">
              <w:rPr>
                <w:rFonts w:ascii="Times New Roman" w:hAnsi="Times New Roman"/>
                <w:b/>
                <w:i/>
                <w:sz w:val="20"/>
                <w:szCs w:val="22"/>
                <w:rtl/>
                <w:lang w:val="en-GB"/>
              </w:rPr>
              <w:t>(</w:t>
            </w:r>
            <w:r w:rsidRPr="005E34B1">
              <w:rPr>
                <w:rFonts w:ascii="Times New Roman" w:hAnsi="Times New Roman"/>
                <w:b/>
                <w:snapToGrid w:val="0"/>
                <w:color w:val="000000"/>
                <w:kern w:val="22"/>
                <w:szCs w:val="22"/>
                <w:rtl/>
              </w:rPr>
              <w:t xml:space="preserve">معبأة مسبقا من </w:t>
            </w:r>
            <w:r w:rsidRPr="005E34B1">
              <w:rPr>
                <w:rFonts w:ascii="Times New Roman" w:hAnsi="Times New Roman" w:hint="cs"/>
                <w:b/>
                <w:snapToGrid w:val="0"/>
                <w:color w:val="000000"/>
                <w:kern w:val="22"/>
                <w:szCs w:val="22"/>
                <w:rtl/>
              </w:rPr>
              <w:t>تقارير</w:t>
            </w:r>
            <w:r w:rsidRPr="005E34B1">
              <w:rPr>
                <w:rFonts w:ascii="Times New Roman" w:hAnsi="Times New Roman"/>
                <w:b/>
                <w:snapToGrid w:val="0"/>
                <w:color w:val="000000"/>
                <w:kern w:val="22"/>
                <w:szCs w:val="22"/>
                <w:rtl/>
              </w:rPr>
              <w:t xml:space="preserve"> الأهداف الوطنية</w:t>
            </w:r>
            <w:r w:rsidRPr="005E34B1">
              <w:rPr>
                <w:rFonts w:ascii="Times New Roman" w:hAnsi="Times New Roman"/>
                <w:b/>
                <w:i/>
                <w:sz w:val="20"/>
                <w:szCs w:val="22"/>
                <w:rtl/>
                <w:lang w:val="en-GB"/>
              </w:rPr>
              <w:t>)</w:t>
            </w:r>
          </w:p>
        </w:tc>
        <w:tc>
          <w:tcPr>
            <w:tcW w:w="1843" w:type="dxa"/>
            <w:shd w:val="clear" w:color="auto" w:fill="FFFFFF"/>
          </w:tcPr>
          <w:p w14:paraId="6D9D1A21" w14:textId="77777777" w:rsidR="0018140B" w:rsidRPr="005E34B1" w:rsidRDefault="0018140B" w:rsidP="00BD2912">
            <w:pPr>
              <w:shd w:val="clear" w:color="auto" w:fill="FFFFFF"/>
              <w:kinsoku w:val="0"/>
              <w:overflowPunct w:val="0"/>
              <w:autoSpaceDE w:val="0"/>
              <w:autoSpaceDN w:val="0"/>
              <w:adjustRightInd w:val="0"/>
              <w:snapToGrid w:val="0"/>
              <w:spacing w:line="216" w:lineRule="auto"/>
              <w:rPr>
                <w:rFonts w:ascii="Times New Roman" w:hAnsi="Times New Roman"/>
                <w:bCs/>
                <w:snapToGrid w:val="0"/>
                <w:kern w:val="22"/>
                <w:szCs w:val="22"/>
              </w:rPr>
            </w:pPr>
            <w:r w:rsidRPr="005E34B1">
              <w:rPr>
                <w:rFonts w:ascii="Times New Roman" w:hAnsi="Times New Roman"/>
                <w:bCs/>
                <w:snapToGrid w:val="0"/>
                <w:color w:val="000000"/>
                <w:kern w:val="22"/>
                <w:szCs w:val="22"/>
                <w:rtl/>
              </w:rPr>
              <w:t>مصدر بيانات المؤشرات</w:t>
            </w:r>
          </w:p>
        </w:tc>
      </w:tr>
      <w:tr w:rsidR="0018140B" w:rsidRPr="005E34B1" w14:paraId="067D2EE2" w14:textId="77777777" w:rsidTr="00BD2912">
        <w:trPr>
          <w:jc w:val="center"/>
        </w:trPr>
        <w:tc>
          <w:tcPr>
            <w:tcW w:w="1695" w:type="dxa"/>
            <w:shd w:val="clear" w:color="auto" w:fill="FFFFFF"/>
          </w:tcPr>
          <w:p w14:paraId="0A83FAD5" w14:textId="77777777" w:rsidR="0018140B" w:rsidRPr="005E34B1" w:rsidRDefault="0018140B" w:rsidP="00BD2912">
            <w:pPr>
              <w:shd w:val="clear" w:color="auto" w:fill="FFFFFF"/>
              <w:kinsoku w:val="0"/>
              <w:overflowPunct w:val="0"/>
              <w:autoSpaceDE w:val="0"/>
              <w:autoSpaceDN w:val="0"/>
              <w:adjustRightInd w:val="0"/>
              <w:snapToGrid w:val="0"/>
              <w:spacing w:line="216" w:lineRule="auto"/>
              <w:rPr>
                <w:rFonts w:ascii="Times New Roman" w:hAnsi="Times New Roman"/>
                <w:b/>
                <w:bCs/>
                <w:snapToGrid w:val="0"/>
                <w:kern w:val="22"/>
                <w:szCs w:val="22"/>
              </w:rPr>
            </w:pPr>
            <w:r w:rsidRPr="005E34B1">
              <w:rPr>
                <w:rFonts w:ascii="Times New Roman" w:hAnsi="Times New Roman" w:hint="cs"/>
                <w:b/>
                <w:bCs/>
                <w:snapToGrid w:val="0"/>
                <w:kern w:val="22"/>
                <w:szCs w:val="22"/>
                <w:rtl/>
              </w:rPr>
              <w:t>الغاية</w:t>
            </w:r>
            <w:r w:rsidRPr="005E34B1">
              <w:rPr>
                <w:rFonts w:ascii="Times New Roman" w:hAnsi="Times New Roman"/>
                <w:b/>
                <w:bCs/>
                <w:snapToGrid w:val="0"/>
                <w:kern w:val="22"/>
                <w:szCs w:val="22"/>
              </w:rPr>
              <w:t xml:space="preserve"> </w:t>
            </w:r>
          </w:p>
        </w:tc>
        <w:tc>
          <w:tcPr>
            <w:tcW w:w="1396" w:type="dxa"/>
            <w:shd w:val="clear" w:color="auto" w:fill="FFFFFF"/>
          </w:tcPr>
          <w:p w14:paraId="043A7F2C" w14:textId="77777777" w:rsidR="0018140B" w:rsidRPr="005E34B1" w:rsidRDefault="0018140B" w:rsidP="00BD2912">
            <w:pPr>
              <w:shd w:val="clear" w:color="auto" w:fill="FFFFFF"/>
              <w:kinsoku w:val="0"/>
              <w:overflowPunct w:val="0"/>
              <w:autoSpaceDE w:val="0"/>
              <w:autoSpaceDN w:val="0"/>
              <w:adjustRightInd w:val="0"/>
              <w:snapToGrid w:val="0"/>
              <w:spacing w:line="216" w:lineRule="auto"/>
              <w:rPr>
                <w:rFonts w:ascii="Times New Roman" w:hAnsi="Times New Roman"/>
                <w:bCs/>
                <w:snapToGrid w:val="0"/>
                <w:kern w:val="22"/>
                <w:szCs w:val="22"/>
              </w:rPr>
            </w:pPr>
          </w:p>
        </w:tc>
        <w:tc>
          <w:tcPr>
            <w:tcW w:w="2404" w:type="dxa"/>
            <w:shd w:val="clear" w:color="auto" w:fill="FFFFFF"/>
          </w:tcPr>
          <w:p w14:paraId="532D5A87" w14:textId="77777777" w:rsidR="0018140B" w:rsidRPr="005E34B1" w:rsidRDefault="0018140B" w:rsidP="00BD2912">
            <w:pPr>
              <w:shd w:val="clear" w:color="auto" w:fill="FFFFFF"/>
              <w:kinsoku w:val="0"/>
              <w:overflowPunct w:val="0"/>
              <w:autoSpaceDE w:val="0"/>
              <w:autoSpaceDN w:val="0"/>
              <w:adjustRightInd w:val="0"/>
              <w:snapToGrid w:val="0"/>
              <w:spacing w:after="120" w:line="216" w:lineRule="auto"/>
              <w:rPr>
                <w:rFonts w:ascii="Times New Roman" w:hAnsi="Times New Roman"/>
                <w:i/>
                <w:iCs/>
                <w:snapToGrid w:val="0"/>
                <w:kern w:val="22"/>
                <w:szCs w:val="22"/>
              </w:rPr>
            </w:pPr>
            <w:r w:rsidRPr="005E34B1">
              <w:rPr>
                <w:rFonts w:ascii="Times New Roman" w:hAnsi="Times New Roman"/>
                <w:i/>
                <w:iCs/>
                <w:snapToGrid w:val="0"/>
                <w:kern w:val="22"/>
                <w:szCs w:val="22"/>
                <w:rtl/>
              </w:rPr>
              <w:t xml:space="preserve">(سيتم إدراج كل مؤشر </w:t>
            </w:r>
            <w:r w:rsidRPr="005E34B1">
              <w:rPr>
                <w:rFonts w:ascii="Times New Roman" w:hAnsi="Times New Roman" w:hint="cs"/>
                <w:i/>
                <w:iCs/>
                <w:snapToGrid w:val="0"/>
                <w:kern w:val="22"/>
                <w:szCs w:val="22"/>
                <w:rtl/>
              </w:rPr>
              <w:t>ذي صلة للاختيار، على النحو الوارد وصفه في القسم ثالثا أعلاه)</w:t>
            </w:r>
          </w:p>
          <w:p w14:paraId="0DF6D8F1" w14:textId="77777777" w:rsidR="0018140B" w:rsidRPr="005E34B1" w:rsidRDefault="0018140B" w:rsidP="00BD2912">
            <w:pPr>
              <w:shd w:val="clear" w:color="auto" w:fill="FFFFFF"/>
              <w:kinsoku w:val="0"/>
              <w:overflowPunct w:val="0"/>
              <w:autoSpaceDE w:val="0"/>
              <w:autoSpaceDN w:val="0"/>
              <w:adjustRightInd w:val="0"/>
              <w:snapToGrid w:val="0"/>
              <w:spacing w:line="216" w:lineRule="auto"/>
              <w:rPr>
                <w:rFonts w:ascii="Times New Roman" w:hAnsi="Times New Roman"/>
                <w:i/>
                <w:iCs/>
                <w:snapToGrid w:val="0"/>
                <w:kern w:val="22"/>
                <w:szCs w:val="22"/>
              </w:rPr>
            </w:pPr>
          </w:p>
        </w:tc>
        <w:tc>
          <w:tcPr>
            <w:tcW w:w="1984" w:type="dxa"/>
            <w:shd w:val="clear" w:color="auto" w:fill="FFFFFF"/>
          </w:tcPr>
          <w:p w14:paraId="51ED5E9B" w14:textId="77777777" w:rsidR="0018140B" w:rsidRPr="005E34B1" w:rsidRDefault="0018140B" w:rsidP="00BD2912">
            <w:pPr>
              <w:shd w:val="clear" w:color="auto" w:fill="FFFFFF"/>
              <w:kinsoku w:val="0"/>
              <w:overflowPunct w:val="0"/>
              <w:autoSpaceDE w:val="0"/>
              <w:autoSpaceDN w:val="0"/>
              <w:adjustRightInd w:val="0"/>
              <w:snapToGrid w:val="0"/>
              <w:spacing w:line="216" w:lineRule="auto"/>
              <w:rPr>
                <w:rFonts w:ascii="Times New Roman" w:hAnsi="Times New Roman"/>
                <w:bCs/>
                <w:snapToGrid w:val="0"/>
                <w:kern w:val="22"/>
                <w:szCs w:val="22"/>
              </w:rPr>
            </w:pPr>
            <w:r w:rsidRPr="005E34B1">
              <w:rPr>
                <w:rFonts w:ascii="Times New Roman" w:hAnsi="Times New Roman"/>
                <w:i/>
                <w:iCs/>
                <w:snapToGrid w:val="0"/>
                <w:kern w:val="22"/>
                <w:szCs w:val="22"/>
                <w:rtl/>
              </w:rPr>
              <w:t xml:space="preserve">(سيتم إدراج كل مؤشر </w:t>
            </w:r>
            <w:r w:rsidRPr="005E34B1">
              <w:rPr>
                <w:rFonts w:ascii="Times New Roman" w:hAnsi="Times New Roman" w:hint="cs"/>
                <w:i/>
                <w:iCs/>
                <w:snapToGrid w:val="0"/>
                <w:kern w:val="22"/>
                <w:szCs w:val="22"/>
                <w:rtl/>
              </w:rPr>
              <w:t>ذي صلة للاختيار، على النحو الوارد وصفه في القسم ثالثا أعلاه) بالنسبة للمؤشرات الوطنية، قد تحتاج البلدان إلى تقديم المؤشرات الوطنية في شكل جدول.</w:t>
            </w:r>
          </w:p>
        </w:tc>
        <w:tc>
          <w:tcPr>
            <w:tcW w:w="1843" w:type="dxa"/>
            <w:shd w:val="clear" w:color="auto" w:fill="FFFFFF"/>
          </w:tcPr>
          <w:p w14:paraId="1A533DF9" w14:textId="77777777" w:rsidR="0018140B" w:rsidRPr="005E34B1" w:rsidRDefault="0018140B" w:rsidP="00BD2912">
            <w:pPr>
              <w:shd w:val="clear" w:color="auto" w:fill="FFFFFF"/>
              <w:kinsoku w:val="0"/>
              <w:overflowPunct w:val="0"/>
              <w:autoSpaceDE w:val="0"/>
              <w:autoSpaceDN w:val="0"/>
              <w:adjustRightInd w:val="0"/>
              <w:snapToGrid w:val="0"/>
              <w:spacing w:line="216" w:lineRule="auto"/>
              <w:rPr>
                <w:rFonts w:ascii="Times New Roman" w:hAnsi="Times New Roman"/>
                <w:bCs/>
                <w:snapToGrid w:val="0"/>
                <w:kern w:val="22"/>
                <w:szCs w:val="22"/>
              </w:rPr>
            </w:pPr>
          </w:p>
        </w:tc>
      </w:tr>
      <w:tr w:rsidR="0018140B" w:rsidRPr="005E34B1" w14:paraId="73500669" w14:textId="77777777" w:rsidTr="00BD2912">
        <w:trPr>
          <w:jc w:val="center"/>
        </w:trPr>
        <w:tc>
          <w:tcPr>
            <w:tcW w:w="1695" w:type="dxa"/>
            <w:tcBorders>
              <w:bottom w:val="nil"/>
            </w:tcBorders>
            <w:shd w:val="clear" w:color="auto" w:fill="FFFFFF"/>
          </w:tcPr>
          <w:p w14:paraId="0B7C5B23" w14:textId="77777777" w:rsidR="0018140B" w:rsidRPr="005E34B1" w:rsidRDefault="0018140B" w:rsidP="00BD2912">
            <w:pPr>
              <w:shd w:val="clear" w:color="auto" w:fill="FFFFFF"/>
              <w:kinsoku w:val="0"/>
              <w:overflowPunct w:val="0"/>
              <w:autoSpaceDE w:val="0"/>
              <w:autoSpaceDN w:val="0"/>
              <w:adjustRightInd w:val="0"/>
              <w:snapToGrid w:val="0"/>
              <w:spacing w:line="216" w:lineRule="auto"/>
              <w:rPr>
                <w:rFonts w:ascii="Times New Roman" w:hAnsi="Times New Roman"/>
                <w:b/>
                <w:bCs/>
                <w:snapToGrid w:val="0"/>
                <w:kern w:val="22"/>
                <w:szCs w:val="22"/>
              </w:rPr>
            </w:pPr>
          </w:p>
        </w:tc>
        <w:tc>
          <w:tcPr>
            <w:tcW w:w="1396" w:type="dxa"/>
            <w:tcBorders>
              <w:bottom w:val="nil"/>
            </w:tcBorders>
            <w:shd w:val="clear" w:color="auto" w:fill="FFFFFF"/>
          </w:tcPr>
          <w:p w14:paraId="3CC108AF" w14:textId="77777777" w:rsidR="0018140B" w:rsidRPr="005E34B1" w:rsidRDefault="0018140B" w:rsidP="00BD2912">
            <w:pPr>
              <w:shd w:val="clear" w:color="auto" w:fill="FFFFFF"/>
              <w:kinsoku w:val="0"/>
              <w:overflowPunct w:val="0"/>
              <w:autoSpaceDE w:val="0"/>
              <w:autoSpaceDN w:val="0"/>
              <w:adjustRightInd w:val="0"/>
              <w:snapToGrid w:val="0"/>
              <w:spacing w:line="216" w:lineRule="auto"/>
              <w:rPr>
                <w:rFonts w:ascii="Times New Roman" w:hAnsi="Times New Roman"/>
                <w:b/>
                <w:snapToGrid w:val="0"/>
                <w:kern w:val="22"/>
                <w:szCs w:val="22"/>
              </w:rPr>
            </w:pPr>
          </w:p>
        </w:tc>
        <w:tc>
          <w:tcPr>
            <w:tcW w:w="6231" w:type="dxa"/>
            <w:gridSpan w:val="3"/>
            <w:tcBorders>
              <w:bottom w:val="nil"/>
            </w:tcBorders>
            <w:shd w:val="clear" w:color="auto" w:fill="FFFFFF"/>
          </w:tcPr>
          <w:p w14:paraId="5476F98A" w14:textId="77777777" w:rsidR="0018140B" w:rsidRPr="005E34B1" w:rsidRDefault="0018140B" w:rsidP="00BD2912">
            <w:pPr>
              <w:shd w:val="clear" w:color="auto" w:fill="FFFFFF"/>
              <w:kinsoku w:val="0"/>
              <w:overflowPunct w:val="0"/>
              <w:autoSpaceDE w:val="0"/>
              <w:autoSpaceDN w:val="0"/>
              <w:adjustRightInd w:val="0"/>
              <w:snapToGrid w:val="0"/>
              <w:spacing w:line="216" w:lineRule="auto"/>
              <w:rPr>
                <w:rFonts w:ascii="Times New Roman" w:hAnsi="Times New Roman"/>
                <w:b/>
                <w:snapToGrid w:val="0"/>
                <w:kern w:val="22"/>
                <w:szCs w:val="22"/>
                <w:lang w:bidi="ar-EG"/>
              </w:rPr>
            </w:pPr>
          </w:p>
        </w:tc>
      </w:tr>
    </w:tbl>
    <w:p w14:paraId="6012DDD5" w14:textId="2D9372C2" w:rsidR="0018140B" w:rsidRPr="005E34B1" w:rsidRDefault="0018140B" w:rsidP="0018140B">
      <w:pPr>
        <w:spacing w:before="120" w:after="120" w:line="216" w:lineRule="auto"/>
        <w:jc w:val="both"/>
        <w:rPr>
          <w:b/>
          <w:bCs/>
          <w:szCs w:val="22"/>
          <w:lang w:val="en-GB" w:bidi="ar-EG"/>
        </w:rPr>
      </w:pPr>
      <w:r w:rsidRPr="005E34B1">
        <w:rPr>
          <w:rFonts w:hint="cs"/>
          <w:b/>
          <w:bCs/>
          <w:szCs w:val="22"/>
          <w:rtl/>
          <w:lang w:val="en-GB" w:bidi="ar-EG"/>
        </w:rPr>
        <w:t>خامسا-</w:t>
      </w:r>
      <w:r w:rsidRPr="005E34B1">
        <w:rPr>
          <w:b/>
          <w:bCs/>
          <w:szCs w:val="22"/>
          <w:rtl/>
          <w:lang w:val="en-GB" w:bidi="ar-EG"/>
        </w:rPr>
        <w:tab/>
        <w:t xml:space="preserve">الاستنتاجات بشأن </w:t>
      </w:r>
      <w:r w:rsidRPr="005E34B1">
        <w:rPr>
          <w:rFonts w:hint="cs"/>
          <w:b/>
          <w:bCs/>
          <w:szCs w:val="22"/>
          <w:rtl/>
          <w:lang w:val="en-GB" w:bidi="ar-EG"/>
        </w:rPr>
        <w:t>ال</w:t>
      </w:r>
      <w:r w:rsidRPr="005E34B1">
        <w:rPr>
          <w:b/>
          <w:bCs/>
          <w:szCs w:val="22"/>
          <w:rtl/>
          <w:lang w:val="en-GB" w:bidi="ar-EG"/>
        </w:rPr>
        <w:t xml:space="preserve">تنفيذ </w:t>
      </w:r>
      <w:r w:rsidRPr="005E34B1">
        <w:rPr>
          <w:rFonts w:hint="cs"/>
          <w:b/>
          <w:bCs/>
          <w:szCs w:val="22"/>
          <w:rtl/>
          <w:lang w:val="en-GB" w:bidi="ar-EG"/>
        </w:rPr>
        <w:t>الوطني ل</w:t>
      </w:r>
      <w:r w:rsidRPr="005E34B1">
        <w:rPr>
          <w:b/>
          <w:bCs/>
          <w:szCs w:val="22"/>
          <w:rtl/>
          <w:lang w:val="en-GB" w:bidi="ar-EG"/>
        </w:rPr>
        <w:t>اتفاقية</w:t>
      </w:r>
      <w:r w:rsidRPr="005E34B1">
        <w:rPr>
          <w:rFonts w:hint="cs"/>
          <w:b/>
          <w:bCs/>
          <w:szCs w:val="22"/>
          <w:rtl/>
          <w:lang w:val="en-GB" w:bidi="ar-EG"/>
        </w:rPr>
        <w:t xml:space="preserve"> التنوع البيولوجي</w:t>
      </w:r>
      <w:r w:rsidRPr="005E34B1">
        <w:rPr>
          <w:b/>
          <w:bCs/>
          <w:szCs w:val="22"/>
          <w:rtl/>
          <w:lang w:val="en-GB" w:bidi="ar-EG"/>
        </w:rPr>
        <w:t xml:space="preserve"> </w:t>
      </w:r>
      <w:r w:rsidRPr="005E34B1">
        <w:rPr>
          <w:rFonts w:hint="cs"/>
          <w:b/>
          <w:bCs/>
          <w:szCs w:val="22"/>
          <w:rtl/>
          <w:lang w:val="en-GB" w:bidi="ar-EG"/>
        </w:rPr>
        <w:t>و</w:t>
      </w:r>
      <w:r w:rsidRPr="005E34B1">
        <w:rPr>
          <w:b/>
          <w:bCs/>
          <w:szCs w:val="22"/>
          <w:rtl/>
          <w:lang w:val="en-GB" w:bidi="ar-EG"/>
        </w:rPr>
        <w:t>إطار كونمينغ-مونتريال العالمي للتنوع البيولوجي</w:t>
      </w:r>
    </w:p>
    <w:p w14:paraId="4ED51F9A" w14:textId="77777777" w:rsidR="0018140B" w:rsidRPr="005E34B1" w:rsidRDefault="0018140B" w:rsidP="0018140B">
      <w:pPr>
        <w:spacing w:after="120" w:line="216" w:lineRule="auto"/>
        <w:jc w:val="both"/>
        <w:rPr>
          <w:szCs w:val="22"/>
          <w:rtl/>
          <w:lang w:val="en-GB" w:bidi="ar-EG"/>
        </w:rPr>
      </w:pPr>
      <w:r w:rsidRPr="005E34B1">
        <w:rPr>
          <w:rFonts w:hint="cs"/>
          <w:szCs w:val="22"/>
          <w:rtl/>
          <w:lang w:val="en-GB" w:bidi="ar-EG"/>
        </w:rPr>
        <w:t>في القسم الحالي، تشجع الأطراف على توفير موجز للتنفيذ الوطني لاتفاقية التنوع البيولوجي وال</w:t>
      </w:r>
      <w:r w:rsidRPr="005E34B1">
        <w:rPr>
          <w:szCs w:val="22"/>
          <w:rtl/>
          <w:lang w:val="en-GB" w:bidi="ar-EG"/>
        </w:rPr>
        <w:t>إطار</w:t>
      </w:r>
      <w:r w:rsidRPr="005E34B1">
        <w:rPr>
          <w:rFonts w:hint="cs"/>
          <w:szCs w:val="22"/>
          <w:rtl/>
          <w:lang w:val="en-GB" w:bidi="ar-EG"/>
        </w:rPr>
        <w:t>، بما في ذلك الإنجازات الرئيسية الت تحققت والتحديات الأساسية التي صودفت، وعلى وجه الخصوص تلك المتعلقة بالقدرات والفجوات والمعوقات التقنية والتكنولوجية والمؤسسية والمالية والدعم المقدم للتنفيذ. ويمكن للأطراف أن تشير إلى التحديات الشاملة التي تؤثر على تنفيذ الاتفاقية وال</w:t>
      </w:r>
      <w:r w:rsidRPr="005E34B1">
        <w:rPr>
          <w:szCs w:val="22"/>
          <w:rtl/>
          <w:lang w:val="en-GB" w:bidi="ar-EG"/>
        </w:rPr>
        <w:t>إطار</w:t>
      </w:r>
      <w:r w:rsidRPr="005E34B1">
        <w:rPr>
          <w:rFonts w:hint="cs"/>
          <w:szCs w:val="22"/>
          <w:rtl/>
          <w:lang w:val="en-GB" w:bidi="ar-EG"/>
        </w:rPr>
        <w:t>، أو أن تشير إلى عقبات محددة أعاقت التقدم. وقد تتضمن تلك التحديات الافتقار إلى الموارد المالية والبشرية والتقنية الكافية، والصعوبات المتعلقة بالتعاون والتنسيق بين الوزارات أو بين الوكالات، وعدم إمكانية الوصول الموثوق في الوقت المناسب إلى المعارف والمعلومات والبيانات، ونقص الخبرة العلمية اللازمة لدعم إعداد المشاريع وتنفيذها، وعدم إمكانية الوصول إلى تكنولوجيا التنفيذ ذات الصلة. وينبغي على الأطراف محاولة تجنب التكرار في حال كانت المعلومات ذات الصلة مغطاة في الأقسام أعلاه.</w:t>
      </w:r>
    </w:p>
    <w:tbl>
      <w:tblPr>
        <w:tblStyle w:val="TableGrid2"/>
        <w:bidiVisual/>
        <w:tblW w:w="9351" w:type="dxa"/>
        <w:jc w:val="center"/>
        <w:tblLook w:val="04A0" w:firstRow="1" w:lastRow="0" w:firstColumn="1" w:lastColumn="0" w:noHBand="0" w:noVBand="1"/>
      </w:tblPr>
      <w:tblGrid>
        <w:gridCol w:w="9351"/>
      </w:tblGrid>
      <w:tr w:rsidR="0018140B" w:rsidRPr="005E34B1" w14:paraId="2A34057A" w14:textId="77777777" w:rsidTr="00BD2912">
        <w:trPr>
          <w:trHeight w:val="1165"/>
          <w:jc w:val="center"/>
        </w:trPr>
        <w:tc>
          <w:tcPr>
            <w:tcW w:w="9351" w:type="dxa"/>
            <w:shd w:val="clear" w:color="auto" w:fill="auto"/>
            <w:vAlign w:val="center"/>
          </w:tcPr>
          <w:p w14:paraId="612A2E03" w14:textId="77777777" w:rsidR="0018140B" w:rsidRPr="005E34B1" w:rsidRDefault="0018140B" w:rsidP="00BD2912">
            <w:pPr>
              <w:spacing w:after="120" w:line="216" w:lineRule="auto"/>
              <w:rPr>
                <w:rFonts w:ascii="Times New Roman" w:hAnsi="Times New Roman"/>
                <w:bCs/>
                <w:snapToGrid w:val="0"/>
                <w:kern w:val="22"/>
                <w:sz w:val="20"/>
                <w:szCs w:val="22"/>
              </w:rPr>
            </w:pPr>
            <w:r w:rsidRPr="005E34B1">
              <w:rPr>
                <w:rFonts w:ascii="Times New Roman" w:hAnsi="Times New Roman" w:hint="cs"/>
                <w:bCs/>
                <w:snapToGrid w:val="0"/>
                <w:kern w:val="22"/>
                <w:sz w:val="20"/>
                <w:szCs w:val="22"/>
                <w:rtl/>
              </w:rPr>
              <w:t xml:space="preserve">قدِّم تقييما موجزا لتنفيذ الاتفاقية </w:t>
            </w:r>
            <w:r w:rsidRPr="005E34B1">
              <w:rPr>
                <w:rFonts w:ascii="Times New Roman" w:hAnsi="Times New Roman" w:hint="cs"/>
                <w:bCs/>
                <w:szCs w:val="22"/>
                <w:rtl/>
                <w:lang w:val="en-GB" w:bidi="ar-EG"/>
              </w:rPr>
              <w:t>وال</w:t>
            </w:r>
            <w:r w:rsidRPr="005E34B1">
              <w:rPr>
                <w:rFonts w:ascii="Times New Roman" w:hAnsi="Times New Roman"/>
                <w:bCs/>
                <w:szCs w:val="22"/>
                <w:rtl/>
                <w:lang w:val="en-GB" w:bidi="ar-EG"/>
              </w:rPr>
              <w:t>إطار</w:t>
            </w:r>
            <w:r w:rsidRPr="005E34B1">
              <w:rPr>
                <w:rFonts w:ascii="Times New Roman" w:hAnsi="Times New Roman" w:hint="cs"/>
                <w:bCs/>
                <w:snapToGrid w:val="0"/>
                <w:kern w:val="22"/>
                <w:sz w:val="20"/>
                <w:szCs w:val="22"/>
                <w:rtl/>
              </w:rPr>
              <w:t>، بما في ذلك جميع أقسام الإطار والإنجازات الرئيسية التي تحققت، والتحديات الرئيسية التي صودفت، والتي تم حلها، حيثما ينطبق، وعلى وجه الخصوص تلك ذات الصلة بالقدرات، والفجوات والمعوقات التقنية والتكنولوجية والمؤسسية والمالية، والدعم المقدم للتنفيذ.</w:t>
            </w:r>
          </w:p>
        </w:tc>
      </w:tr>
      <w:tr w:rsidR="0018140B" w:rsidRPr="005E34B1" w14:paraId="59C0A006" w14:textId="77777777" w:rsidTr="00BD2912">
        <w:trPr>
          <w:trHeight w:val="1771"/>
          <w:jc w:val="center"/>
        </w:trPr>
        <w:tc>
          <w:tcPr>
            <w:tcW w:w="9351" w:type="dxa"/>
          </w:tcPr>
          <w:p w14:paraId="28C2F1BD" w14:textId="77777777" w:rsidR="0018140B" w:rsidRPr="005E34B1" w:rsidRDefault="0018140B" w:rsidP="00BD2912">
            <w:pPr>
              <w:spacing w:after="120" w:line="216" w:lineRule="auto"/>
              <w:rPr>
                <w:rFonts w:ascii="Times New Roman" w:hAnsi="Times New Roman"/>
                <w:b/>
                <w:snapToGrid w:val="0"/>
                <w:kern w:val="22"/>
                <w:sz w:val="20"/>
                <w:szCs w:val="22"/>
              </w:rPr>
            </w:pPr>
          </w:p>
        </w:tc>
      </w:tr>
    </w:tbl>
    <w:p w14:paraId="4DC7E124" w14:textId="77777777" w:rsidR="0018140B" w:rsidRPr="005E34B1" w:rsidRDefault="0018140B" w:rsidP="0018140B">
      <w:pPr>
        <w:spacing w:before="120" w:after="120" w:line="216" w:lineRule="auto"/>
        <w:rPr>
          <w:rFonts w:eastAsia="YouYuan"/>
          <w:kern w:val="2"/>
          <w:sz w:val="21"/>
          <w:rtl/>
          <w:lang w:val="en-US" w:eastAsia="en-US" w:bidi="ar-EG"/>
        </w:rPr>
      </w:pPr>
    </w:p>
    <w:p w14:paraId="38A92EC9" w14:textId="77777777" w:rsidR="0011162A" w:rsidRPr="005E34B1" w:rsidRDefault="0011162A">
      <w:pPr>
        <w:bidi w:val="0"/>
        <w:rPr>
          <w:rFonts w:eastAsia="YouYuan"/>
          <w:b/>
          <w:bCs/>
          <w:kern w:val="2"/>
          <w:sz w:val="28"/>
          <w:szCs w:val="28"/>
          <w:rtl/>
          <w:lang w:val="en-US" w:bidi="ar-EG"/>
        </w:rPr>
      </w:pPr>
      <w:r w:rsidRPr="005E34B1">
        <w:rPr>
          <w:rFonts w:eastAsia="YouYuan"/>
          <w:b/>
          <w:bCs/>
          <w:kern w:val="2"/>
          <w:sz w:val="28"/>
          <w:szCs w:val="28"/>
          <w:rtl/>
          <w:lang w:val="en-US" w:bidi="ar-EG"/>
        </w:rPr>
        <w:br w:type="page"/>
      </w:r>
    </w:p>
    <w:p w14:paraId="13B036BE" w14:textId="167C467F" w:rsidR="0018140B" w:rsidRPr="005E34B1" w:rsidRDefault="0018140B" w:rsidP="0018140B">
      <w:pPr>
        <w:spacing w:after="120" w:line="216" w:lineRule="auto"/>
        <w:ind w:firstLine="720"/>
        <w:rPr>
          <w:rFonts w:eastAsia="YouYuan"/>
          <w:b/>
          <w:bCs/>
          <w:kern w:val="2"/>
          <w:sz w:val="28"/>
          <w:szCs w:val="28"/>
          <w:rtl/>
          <w:lang w:val="en-US" w:bidi="ar-EG"/>
        </w:rPr>
      </w:pPr>
      <w:r w:rsidRPr="005E34B1">
        <w:rPr>
          <w:rFonts w:eastAsia="YouYuan" w:hint="cs"/>
          <w:b/>
          <w:bCs/>
          <w:kern w:val="2"/>
          <w:sz w:val="28"/>
          <w:szCs w:val="28"/>
          <w:rtl/>
          <w:lang w:val="en-US" w:bidi="ar-EG"/>
        </w:rPr>
        <w:lastRenderedPageBreak/>
        <w:t>[</w:t>
      </w:r>
      <w:r w:rsidRPr="005E34B1">
        <w:rPr>
          <w:rFonts w:eastAsia="YouYuan"/>
          <w:b/>
          <w:bCs/>
          <w:kern w:val="2"/>
          <w:sz w:val="28"/>
          <w:szCs w:val="28"/>
          <w:rtl/>
          <w:lang w:val="en-US" w:bidi="ar-EG"/>
        </w:rPr>
        <w:t>المرفق الثاني</w:t>
      </w:r>
    </w:p>
    <w:p w14:paraId="6A30D450" w14:textId="77777777" w:rsidR="0018140B" w:rsidRPr="005E34B1" w:rsidRDefault="0018140B" w:rsidP="0018140B">
      <w:pPr>
        <w:spacing w:after="120" w:line="216" w:lineRule="auto"/>
        <w:ind w:firstLine="720"/>
        <w:rPr>
          <w:rFonts w:eastAsia="YouYuan"/>
          <w:b/>
          <w:bCs/>
          <w:kern w:val="2"/>
          <w:sz w:val="28"/>
          <w:szCs w:val="28"/>
          <w:rtl/>
          <w:lang w:val="en-US" w:bidi="ar-EG"/>
        </w:rPr>
      </w:pPr>
      <w:r w:rsidRPr="005E34B1">
        <w:rPr>
          <w:rFonts w:eastAsia="YouYuan"/>
          <w:b/>
          <w:bCs/>
          <w:kern w:val="2"/>
          <w:sz w:val="28"/>
          <w:szCs w:val="28"/>
          <w:rtl/>
          <w:lang w:val="en-US" w:bidi="ar-EG"/>
        </w:rPr>
        <w:t xml:space="preserve">الإبلاغ عن </w:t>
      </w:r>
      <w:r w:rsidRPr="005E34B1">
        <w:rPr>
          <w:rFonts w:eastAsia="YouYuan" w:hint="cs"/>
          <w:b/>
          <w:bCs/>
          <w:kern w:val="2"/>
          <w:sz w:val="28"/>
          <w:szCs w:val="28"/>
          <w:rtl/>
          <w:lang w:val="en-US" w:bidi="ar-EG"/>
        </w:rPr>
        <w:t>الالتزامات</w:t>
      </w:r>
      <w:r w:rsidRPr="005E34B1">
        <w:rPr>
          <w:rFonts w:eastAsia="YouYuan"/>
          <w:b/>
          <w:bCs/>
          <w:kern w:val="2"/>
          <w:sz w:val="28"/>
          <w:szCs w:val="28"/>
          <w:rtl/>
          <w:lang w:val="en-US" w:bidi="ar-EG"/>
        </w:rPr>
        <w:t xml:space="preserve"> </w:t>
      </w:r>
      <w:r w:rsidRPr="005E34B1">
        <w:rPr>
          <w:rFonts w:eastAsia="YouYuan" w:hint="cs"/>
          <w:b/>
          <w:bCs/>
          <w:kern w:val="2"/>
          <w:sz w:val="28"/>
          <w:szCs w:val="28"/>
          <w:rtl/>
          <w:lang w:val="en-US" w:bidi="ar-EG"/>
        </w:rPr>
        <w:t xml:space="preserve">من جانب </w:t>
      </w:r>
      <w:r w:rsidRPr="005E34B1">
        <w:rPr>
          <w:rFonts w:eastAsia="YouYuan"/>
          <w:b/>
          <w:bCs/>
          <w:kern w:val="2"/>
          <w:sz w:val="28"/>
          <w:szCs w:val="28"/>
          <w:rtl/>
          <w:lang w:val="en-US" w:bidi="ar-EG"/>
        </w:rPr>
        <w:t>الجهات الفاعلة غير الحكومية</w:t>
      </w:r>
      <w:r w:rsidRPr="005E34B1">
        <w:rPr>
          <w:rStyle w:val="FootnoteReference"/>
          <w:rFonts w:eastAsia="YouYuan" w:cs="Simplified Arabic"/>
          <w:b/>
          <w:bCs/>
          <w:kern w:val="2"/>
          <w:sz w:val="28"/>
          <w:szCs w:val="28"/>
          <w:lang w:val="en-US" w:bidi="ar-EG"/>
        </w:rPr>
        <w:footnoteReference w:customMarkFollows="1" w:id="16"/>
        <w:t>*</w:t>
      </w:r>
    </w:p>
    <w:p w14:paraId="6E4DF13A" w14:textId="77777777" w:rsidR="0018140B" w:rsidRPr="005E34B1" w:rsidRDefault="0018140B" w:rsidP="0018140B">
      <w:pPr>
        <w:spacing w:after="120" w:line="216" w:lineRule="auto"/>
        <w:ind w:left="720" w:hanging="720"/>
        <w:rPr>
          <w:rFonts w:eastAsia="YouYuan"/>
          <w:b/>
          <w:bCs/>
          <w:kern w:val="2"/>
          <w:sz w:val="28"/>
          <w:szCs w:val="28"/>
          <w:rtl/>
          <w:lang w:val="en-US" w:bidi="ar-EG"/>
        </w:rPr>
      </w:pPr>
      <w:r w:rsidRPr="005E34B1">
        <w:rPr>
          <w:rFonts w:eastAsia="YouYuan"/>
          <w:b/>
          <w:bCs/>
          <w:kern w:val="2"/>
          <w:sz w:val="28"/>
          <w:szCs w:val="28"/>
          <w:rtl/>
          <w:lang w:val="en-US" w:bidi="ar-EG"/>
        </w:rPr>
        <w:t>أولا-</w:t>
      </w:r>
      <w:r w:rsidRPr="005E34B1">
        <w:rPr>
          <w:rFonts w:eastAsia="YouYuan"/>
          <w:b/>
          <w:bCs/>
          <w:kern w:val="2"/>
          <w:sz w:val="28"/>
          <w:szCs w:val="28"/>
          <w:rtl/>
          <w:lang w:val="en-US" w:bidi="ar-EG"/>
        </w:rPr>
        <w:tab/>
        <w:t xml:space="preserve">المبادئ العامة لإدراج الالتزامات من الجهات الفاعلة غير الحكومية في النهج المعزز </w:t>
      </w:r>
      <w:r w:rsidRPr="005E34B1">
        <w:rPr>
          <w:rFonts w:eastAsia="YouYuan" w:hint="cs"/>
          <w:b/>
          <w:bCs/>
          <w:kern w:val="2"/>
          <w:sz w:val="28"/>
          <w:szCs w:val="28"/>
          <w:rtl/>
          <w:lang w:val="en-US" w:bidi="ar-EG"/>
        </w:rPr>
        <w:t>ال</w:t>
      </w:r>
      <w:r w:rsidRPr="005E34B1">
        <w:rPr>
          <w:rFonts w:eastAsia="YouYuan"/>
          <w:b/>
          <w:bCs/>
          <w:kern w:val="2"/>
          <w:sz w:val="28"/>
          <w:szCs w:val="28"/>
          <w:rtl/>
          <w:lang w:val="en-US" w:bidi="ar-EG"/>
        </w:rPr>
        <w:t>متعدد الأبعاد للتخطيط والرصد والإبلاغ والاستعراض</w:t>
      </w:r>
    </w:p>
    <w:p w14:paraId="3F2C3B0D" w14:textId="77777777" w:rsidR="0018140B" w:rsidRPr="005E34B1" w:rsidRDefault="0018140B" w:rsidP="0018140B">
      <w:pPr>
        <w:numPr>
          <w:ilvl w:val="0"/>
          <w:numId w:val="7"/>
        </w:numPr>
        <w:tabs>
          <w:tab w:val="left" w:pos="1440"/>
        </w:tabs>
        <w:spacing w:after="120" w:line="216" w:lineRule="auto"/>
        <w:ind w:left="720" w:firstLine="0"/>
        <w:jc w:val="both"/>
        <w:rPr>
          <w:rFonts w:eastAsia="YouYuan"/>
          <w:kern w:val="2"/>
          <w:lang w:val="en-US" w:bidi="ar-EG"/>
        </w:rPr>
      </w:pPr>
      <w:r w:rsidRPr="005E34B1">
        <w:rPr>
          <w:rFonts w:eastAsia="YouYuan"/>
          <w:kern w:val="2"/>
          <w:rtl/>
          <w:lang w:val="en-US" w:bidi="ar-EG"/>
        </w:rPr>
        <w:t>يتبنى إطار كونمينغ-مونتريال العالمي للتنوع البيولوجي</w:t>
      </w:r>
      <w:r w:rsidRPr="005E34B1">
        <w:rPr>
          <w:rStyle w:val="FootnoteReference"/>
          <w:rFonts w:eastAsia="YouYuan" w:cs="Simplified Arabic"/>
          <w:kern w:val="2"/>
          <w:rtl/>
          <w:lang w:val="en-US" w:bidi="ar-EG"/>
        </w:rPr>
        <w:footnoteReference w:id="17"/>
      </w:r>
      <w:r w:rsidRPr="005E34B1">
        <w:rPr>
          <w:rFonts w:eastAsia="YouYuan"/>
          <w:kern w:val="2"/>
          <w:rtl/>
          <w:lang w:val="en-US" w:bidi="ar-EG"/>
        </w:rPr>
        <w:t xml:space="preserve"> نهجا للحكومة </w:t>
      </w:r>
      <w:r w:rsidRPr="005E34B1">
        <w:rPr>
          <w:rFonts w:eastAsia="YouYuan" w:hint="cs"/>
          <w:kern w:val="2"/>
          <w:rtl/>
          <w:lang w:val="en-US" w:bidi="ar-EG"/>
        </w:rPr>
        <w:t>بأكملها</w:t>
      </w:r>
      <w:r w:rsidRPr="005E34B1">
        <w:rPr>
          <w:rFonts w:eastAsia="YouYuan"/>
          <w:kern w:val="2"/>
          <w:rtl/>
          <w:lang w:val="en-US" w:bidi="ar-EG"/>
        </w:rPr>
        <w:t xml:space="preserve"> وللمجتمع </w:t>
      </w:r>
      <w:r w:rsidRPr="005E34B1">
        <w:rPr>
          <w:rFonts w:eastAsia="YouYuan" w:hint="cs"/>
          <w:kern w:val="2"/>
          <w:rtl/>
          <w:lang w:val="en-US" w:bidi="ar-EG"/>
        </w:rPr>
        <w:t>بأكمله</w:t>
      </w:r>
      <w:r w:rsidRPr="005E34B1">
        <w:rPr>
          <w:rFonts w:eastAsia="YouYuan"/>
          <w:kern w:val="2"/>
          <w:rtl/>
          <w:lang w:val="en-US" w:bidi="ar-EG"/>
        </w:rPr>
        <w:t xml:space="preserve"> ويعتمد نجاحه على عمل جميع الجهات الفاعلة في المجتمع وتعاون</w:t>
      </w:r>
      <w:r w:rsidRPr="005E34B1">
        <w:rPr>
          <w:rFonts w:eastAsia="YouYuan" w:hint="cs"/>
          <w:kern w:val="2"/>
          <w:rtl/>
          <w:lang w:val="en-US" w:bidi="ar-EG"/>
        </w:rPr>
        <w:t>ها</w:t>
      </w:r>
      <w:r w:rsidRPr="005E34B1">
        <w:rPr>
          <w:rFonts w:eastAsia="YouYuan"/>
          <w:kern w:val="2"/>
          <w:rtl/>
          <w:lang w:val="en-US" w:bidi="ar-EG"/>
        </w:rPr>
        <w:t>.</w:t>
      </w:r>
      <w:r w:rsidRPr="005E34B1">
        <w:rPr>
          <w:rFonts w:eastAsia="YouYuan" w:hint="cs"/>
          <w:kern w:val="2"/>
          <w:rtl/>
          <w:lang w:val="en-US" w:bidi="ar-EG"/>
        </w:rPr>
        <w:t xml:space="preserve"> وتُشجع الجهات الفاعلة غير الحكومية على نشر الالتزامات، على أساس طوعي، نحو تنفيذ الإطار، مع التركيز بشكل خاص على الأهداف الوطنية والاستراتيجيات وخطط العمل الوطنية للتنوع البيولوجي أو كليهما. ويمكن أن يكون للجهات الفاعلة غير الحكومية تأثير إيجابي على التنفيذ وتعزيز التعاون عبر جميع قطاعات المجتمع. ويمكن أن يؤدي تقديم معلومات عن الالتزامات من الجهات الفاعلة غير الحكومية إلى مساهمة قيمة للنهج المعزز المتعدد الأبعاد للتخطيط والرصد والإبلاغ والاستعراض وينبغي أن يسترشد بالاعتبارات التالية:</w:t>
      </w:r>
    </w:p>
    <w:p w14:paraId="1EE23AAA" w14:textId="77777777" w:rsidR="0018140B" w:rsidRPr="005E34B1" w:rsidRDefault="0018140B" w:rsidP="0018140B">
      <w:pPr>
        <w:numPr>
          <w:ilvl w:val="0"/>
          <w:numId w:val="8"/>
        </w:numPr>
        <w:tabs>
          <w:tab w:val="left" w:pos="1260"/>
          <w:tab w:val="left" w:pos="1980"/>
        </w:tabs>
        <w:spacing w:after="120" w:line="216" w:lineRule="auto"/>
        <w:ind w:left="720" w:firstLine="720"/>
        <w:jc w:val="both"/>
        <w:rPr>
          <w:rFonts w:eastAsia="YouYuan"/>
          <w:kern w:val="2"/>
          <w:lang w:val="en-US" w:bidi="ar-EG"/>
        </w:rPr>
      </w:pPr>
      <w:r w:rsidRPr="005E34B1">
        <w:rPr>
          <w:rFonts w:eastAsia="YouYuan" w:hint="cs"/>
          <w:kern w:val="2"/>
          <w:rtl/>
          <w:lang w:val="en-US" w:bidi="ar-EG"/>
        </w:rPr>
        <w:t>يمكن أن تؤدي المبادئ التوجيهية القياسية ونماذج الإبلاغ عن التزامات الجهات الفاعلة غير الحكومية إلى تحسين تبادل المعلومات [والإبلاغ الوطني] [واستعراض عالمي]. وينبغي أن يكون الإبلاغ عن التزامات الجهات غير الحكومية بسيطا قدر الإمكان، بما يسمح لها بإثبات أنها تسهم في تنفيذ الإطار، مع التركيز بشكل خاص على الأهداف الوطنية والاستراتيجيات وخطط العمل الوطنية للتنوع البيولوجي أو كليهما؛</w:t>
      </w:r>
    </w:p>
    <w:p w14:paraId="67F15689" w14:textId="77777777" w:rsidR="0018140B" w:rsidRPr="005E34B1" w:rsidRDefault="0018140B" w:rsidP="0018140B">
      <w:pPr>
        <w:numPr>
          <w:ilvl w:val="0"/>
          <w:numId w:val="8"/>
        </w:numPr>
        <w:tabs>
          <w:tab w:val="left" w:pos="1260"/>
          <w:tab w:val="left" w:pos="1980"/>
        </w:tabs>
        <w:spacing w:after="120" w:line="216" w:lineRule="auto"/>
        <w:ind w:left="720" w:firstLine="720"/>
        <w:jc w:val="both"/>
        <w:rPr>
          <w:rFonts w:eastAsia="YouYuan"/>
          <w:kern w:val="2"/>
          <w:lang w:val="en-US" w:bidi="ar-EG"/>
        </w:rPr>
      </w:pPr>
      <w:r w:rsidRPr="005E34B1">
        <w:rPr>
          <w:rFonts w:eastAsia="YouYuan" w:hint="cs"/>
          <w:kern w:val="2"/>
          <w:rtl/>
          <w:lang w:val="en-US" w:bidi="ar-EG"/>
        </w:rPr>
        <w:t>يوصى بشدة باستخدام المقاييس الراسخة والمتاحة، بما في ذلك المؤشرات ذات الصلة من إطار الرصد لإطار كونمينغ-مونتريال العالمي للتنوع البيولوجي</w:t>
      </w:r>
      <w:r w:rsidRPr="005E34B1">
        <w:rPr>
          <w:rStyle w:val="FootnoteReference"/>
          <w:rFonts w:eastAsia="YouYuan" w:cs="Simplified Arabic"/>
          <w:kern w:val="2"/>
          <w:rtl/>
          <w:lang w:val="en-US" w:bidi="ar-EG"/>
        </w:rPr>
        <w:footnoteReference w:id="18"/>
      </w:r>
      <w:r w:rsidRPr="005E34B1">
        <w:rPr>
          <w:rFonts w:eastAsia="YouYuan" w:hint="cs"/>
          <w:kern w:val="2"/>
          <w:rtl/>
          <w:lang w:val="en-US" w:bidi="ar-EG"/>
        </w:rPr>
        <w:t xml:space="preserve"> والأهداف الوطنية والاستراتيجيات وخطط العمل الوطنية للتنوع البيولوجي، حسب الاقتضاء، كلما أمكن، نظرا لأن هذه المقاييس يمكن أن تقدم معلومات يمكن أن تحسن رصد الإطار، ولا سيما عندما تكون خطوط الأساس محددة بالعلاقة إلى الآثار على التنوع البيولوجي ولبيان التقدم المحرز عبر الزمن؛</w:t>
      </w:r>
    </w:p>
    <w:p w14:paraId="3091AA40" w14:textId="77777777" w:rsidR="0018140B" w:rsidRPr="005E34B1" w:rsidRDefault="0018140B" w:rsidP="0018140B">
      <w:pPr>
        <w:numPr>
          <w:ilvl w:val="0"/>
          <w:numId w:val="8"/>
        </w:numPr>
        <w:tabs>
          <w:tab w:val="left" w:pos="1260"/>
          <w:tab w:val="left" w:pos="1980"/>
        </w:tabs>
        <w:spacing w:after="120" w:line="216" w:lineRule="auto"/>
        <w:ind w:left="720" w:firstLine="720"/>
        <w:jc w:val="both"/>
        <w:rPr>
          <w:rFonts w:eastAsia="YouYuan"/>
          <w:kern w:val="2"/>
          <w:lang w:val="en-US" w:bidi="ar-EG"/>
        </w:rPr>
      </w:pPr>
      <w:r w:rsidRPr="005E34B1">
        <w:rPr>
          <w:rFonts w:eastAsia="YouYuan" w:hint="cs"/>
          <w:kern w:val="2"/>
          <w:rtl/>
          <w:lang w:val="en-US" w:bidi="ar-EG"/>
        </w:rPr>
        <w:t>مع الاعتراف بالظروف المختلفة للجهات الفاعلة غير الحكومية، سيسمح النموذج المقترح ببعض المرونة، مع ضمان التقاط المعلومات ذات الصلة عن الالتزامات؛</w:t>
      </w:r>
    </w:p>
    <w:p w14:paraId="5F3D22FA" w14:textId="77777777" w:rsidR="0018140B" w:rsidRPr="005E34B1" w:rsidRDefault="0018140B" w:rsidP="0018140B">
      <w:pPr>
        <w:numPr>
          <w:ilvl w:val="0"/>
          <w:numId w:val="8"/>
        </w:numPr>
        <w:tabs>
          <w:tab w:val="left" w:pos="1260"/>
          <w:tab w:val="left" w:pos="1980"/>
        </w:tabs>
        <w:spacing w:after="120" w:line="216" w:lineRule="auto"/>
        <w:ind w:left="720" w:firstLine="720"/>
        <w:jc w:val="both"/>
        <w:rPr>
          <w:rFonts w:eastAsia="YouYuan"/>
          <w:kern w:val="2"/>
          <w:rtl/>
          <w:lang w:val="en-US" w:bidi="ar-EG"/>
        </w:rPr>
      </w:pPr>
      <w:r w:rsidRPr="005E34B1">
        <w:rPr>
          <w:rFonts w:eastAsia="YouYuan" w:hint="cs"/>
          <w:kern w:val="2"/>
          <w:rtl/>
          <w:lang w:val="en-US" w:bidi="ar-EG"/>
        </w:rPr>
        <w:t>يقر</w:t>
      </w:r>
      <w:r w:rsidRPr="005E34B1">
        <w:rPr>
          <w:rFonts w:eastAsia="YouYuan"/>
          <w:kern w:val="2"/>
          <w:rtl/>
          <w:lang w:val="en-US" w:bidi="ar-EG"/>
        </w:rPr>
        <w:t xml:space="preserve"> النموذج بأن البلدان لديها طرائق مختلفة لل</w:t>
      </w:r>
      <w:r w:rsidRPr="005E34B1">
        <w:rPr>
          <w:rFonts w:eastAsia="YouYuan" w:hint="cs"/>
          <w:kern w:val="2"/>
          <w:rtl/>
          <w:lang w:val="en-US" w:bidi="ar-EG"/>
        </w:rPr>
        <w:t>عمل</w:t>
      </w:r>
      <w:r w:rsidRPr="005E34B1">
        <w:rPr>
          <w:rFonts w:eastAsia="YouYuan"/>
          <w:kern w:val="2"/>
          <w:rtl/>
          <w:lang w:val="en-US" w:bidi="ar-EG"/>
        </w:rPr>
        <w:t xml:space="preserve"> مع الجهات الفاعلة غير الحكومية في </w:t>
      </w:r>
      <w:r w:rsidRPr="005E34B1">
        <w:rPr>
          <w:rFonts w:eastAsia="YouYuan" w:hint="cs"/>
          <w:kern w:val="2"/>
          <w:rtl/>
          <w:lang w:val="en-US" w:bidi="ar-EG"/>
        </w:rPr>
        <w:t>تنقيح</w:t>
      </w:r>
      <w:r w:rsidRPr="005E34B1">
        <w:rPr>
          <w:rFonts w:eastAsia="YouYuan"/>
          <w:kern w:val="2"/>
          <w:rtl/>
          <w:lang w:val="en-US" w:bidi="ar-EG"/>
        </w:rPr>
        <w:t xml:space="preserve"> </w:t>
      </w:r>
      <w:r w:rsidRPr="005E34B1">
        <w:rPr>
          <w:rFonts w:eastAsia="YouYuan" w:hint="cs"/>
          <w:kern w:val="2"/>
          <w:rtl/>
          <w:lang w:val="en-US" w:bidi="ar-EG"/>
        </w:rPr>
        <w:t>أو تحديث</w:t>
      </w:r>
      <w:r w:rsidRPr="005E34B1">
        <w:rPr>
          <w:rFonts w:eastAsia="YouYuan"/>
          <w:kern w:val="2"/>
          <w:rtl/>
          <w:lang w:val="en-US" w:bidi="ar-EG"/>
        </w:rPr>
        <w:t xml:space="preserve"> الاستراتيجيات وخطط العمل الوطنية للتنوع البيولوجي، بما في ذلك الأهداف الوطنية، وإدراج مساهماتها في </w:t>
      </w:r>
      <w:r w:rsidRPr="005E34B1">
        <w:rPr>
          <w:rFonts w:eastAsia="YouYuan" w:hint="cs"/>
          <w:kern w:val="2"/>
          <w:rtl/>
          <w:lang w:val="en-US" w:bidi="ar-EG"/>
        </w:rPr>
        <w:t xml:space="preserve">تلك </w:t>
      </w:r>
      <w:r w:rsidRPr="005E34B1">
        <w:rPr>
          <w:rFonts w:eastAsia="YouYuan"/>
          <w:kern w:val="2"/>
          <w:rtl/>
          <w:lang w:val="en-US" w:bidi="ar-EG"/>
        </w:rPr>
        <w:t>الاستراتيجيات و</w:t>
      </w:r>
      <w:r w:rsidRPr="005E34B1">
        <w:rPr>
          <w:rFonts w:eastAsia="YouYuan" w:hint="cs"/>
          <w:kern w:val="2"/>
          <w:rtl/>
          <w:lang w:val="en-US" w:bidi="ar-EG"/>
        </w:rPr>
        <w:t>ال</w:t>
      </w:r>
      <w:r w:rsidRPr="005E34B1">
        <w:rPr>
          <w:rFonts w:eastAsia="YouYuan"/>
          <w:kern w:val="2"/>
          <w:rtl/>
          <w:lang w:val="en-US" w:bidi="ar-EG"/>
        </w:rPr>
        <w:t xml:space="preserve">خطط </w:t>
      </w:r>
      <w:r w:rsidRPr="005E34B1">
        <w:rPr>
          <w:rFonts w:eastAsia="YouYuan" w:hint="cs"/>
          <w:kern w:val="2"/>
          <w:rtl/>
          <w:lang w:val="en-US" w:bidi="ar-EG"/>
        </w:rPr>
        <w:t xml:space="preserve">وفي </w:t>
      </w:r>
      <w:r w:rsidRPr="005E34B1">
        <w:rPr>
          <w:rFonts w:eastAsia="YouYuan"/>
          <w:kern w:val="2"/>
          <w:rtl/>
          <w:lang w:val="en-US" w:bidi="ar-EG"/>
        </w:rPr>
        <w:t>التقارير الوطنية</w:t>
      </w:r>
      <w:r w:rsidRPr="005E34B1">
        <w:rPr>
          <w:rFonts w:eastAsia="YouYuan" w:hint="cs"/>
          <w:kern w:val="2"/>
          <w:rtl/>
          <w:lang w:val="en-US" w:bidi="ar-EG"/>
        </w:rPr>
        <w:t>.</w:t>
      </w:r>
    </w:p>
    <w:p w14:paraId="4773C6D5" w14:textId="77777777" w:rsidR="0018140B" w:rsidRPr="005E34B1" w:rsidRDefault="0018140B" w:rsidP="0018140B">
      <w:pPr>
        <w:numPr>
          <w:ilvl w:val="0"/>
          <w:numId w:val="7"/>
        </w:numPr>
        <w:tabs>
          <w:tab w:val="left" w:pos="1440"/>
        </w:tabs>
        <w:spacing w:after="120" w:line="216" w:lineRule="auto"/>
        <w:ind w:left="720" w:firstLine="0"/>
        <w:jc w:val="both"/>
        <w:rPr>
          <w:rFonts w:eastAsia="YouYuan"/>
          <w:kern w:val="2"/>
          <w:rtl/>
          <w:lang w:val="en-US" w:bidi="ar-EG"/>
        </w:rPr>
      </w:pPr>
      <w:r w:rsidRPr="005E34B1">
        <w:rPr>
          <w:rFonts w:eastAsia="YouYuan" w:hint="cs"/>
          <w:kern w:val="2"/>
          <w:rtl/>
          <w:lang w:val="en-US" w:bidi="ar-EG"/>
        </w:rPr>
        <w:lastRenderedPageBreak/>
        <w:t>و</w:t>
      </w:r>
      <w:r w:rsidRPr="005E34B1">
        <w:rPr>
          <w:rFonts w:eastAsia="YouYuan"/>
          <w:kern w:val="2"/>
          <w:rtl/>
          <w:lang w:val="en-US" w:bidi="ar-EG"/>
        </w:rPr>
        <w:t xml:space="preserve">يجوز للجهات الفاعلة غير الحكومية </w:t>
      </w:r>
      <w:r w:rsidRPr="005E34B1">
        <w:rPr>
          <w:rFonts w:eastAsia="YouYuan" w:hint="cs"/>
          <w:kern w:val="2"/>
          <w:rtl/>
          <w:lang w:val="en-US" w:bidi="ar-EG"/>
        </w:rPr>
        <w:t>ال</w:t>
      </w:r>
      <w:r w:rsidRPr="005E34B1">
        <w:rPr>
          <w:rFonts w:eastAsia="YouYuan"/>
          <w:kern w:val="2"/>
          <w:rtl/>
          <w:lang w:val="en-US" w:bidi="ar-EG"/>
        </w:rPr>
        <w:t xml:space="preserve">إبلاغ </w:t>
      </w:r>
      <w:r w:rsidRPr="005E34B1">
        <w:rPr>
          <w:rFonts w:eastAsia="YouYuan" w:hint="cs"/>
          <w:kern w:val="2"/>
          <w:rtl/>
          <w:lang w:val="en-US" w:bidi="ar-EG"/>
        </w:rPr>
        <w:t xml:space="preserve">عن </w:t>
      </w:r>
      <w:r w:rsidRPr="005E34B1">
        <w:rPr>
          <w:rFonts w:eastAsia="YouYuan"/>
          <w:kern w:val="2"/>
          <w:rtl/>
          <w:lang w:val="en-US" w:bidi="ar-EG"/>
        </w:rPr>
        <w:t>التزامات</w:t>
      </w:r>
      <w:r w:rsidRPr="005E34B1">
        <w:rPr>
          <w:rFonts w:eastAsia="YouYuan" w:hint="cs"/>
          <w:kern w:val="2"/>
          <w:rtl/>
          <w:lang w:val="en-US" w:bidi="ar-EG"/>
        </w:rPr>
        <w:t>ها</w:t>
      </w:r>
      <w:r w:rsidRPr="005E34B1">
        <w:rPr>
          <w:rFonts w:eastAsia="YouYuan"/>
          <w:kern w:val="2"/>
          <w:rtl/>
          <w:lang w:val="en-US" w:bidi="ar-EG"/>
        </w:rPr>
        <w:t xml:space="preserve"> باستخدام النموذج الموحد </w:t>
      </w:r>
      <w:r w:rsidRPr="005E34B1">
        <w:rPr>
          <w:rFonts w:eastAsia="YouYuan" w:hint="cs"/>
          <w:kern w:val="2"/>
          <w:rtl/>
          <w:lang w:val="en-US" w:bidi="ar-EG"/>
        </w:rPr>
        <w:t xml:space="preserve">وإرساله </w:t>
      </w:r>
      <w:r w:rsidRPr="005E34B1">
        <w:rPr>
          <w:rFonts w:eastAsia="YouYuan"/>
          <w:kern w:val="2"/>
          <w:rtl/>
          <w:lang w:val="en-US" w:bidi="ar-EG"/>
        </w:rPr>
        <w:t>إلى نقطة الاتصال الوطنية ذات الصلة لاتفاقية التنوع البيولوجي</w:t>
      </w:r>
      <w:r w:rsidRPr="005E34B1">
        <w:rPr>
          <w:rFonts w:eastAsia="YouYuan" w:hint="cs"/>
          <w:kern w:val="2"/>
          <w:rtl/>
          <w:lang w:val="en-US" w:bidi="ar-EG"/>
        </w:rPr>
        <w:t>،</w:t>
      </w:r>
      <w:r w:rsidRPr="005E34B1">
        <w:rPr>
          <w:rFonts w:eastAsia="YouYuan"/>
          <w:kern w:val="2"/>
          <w:rtl/>
          <w:lang w:val="en-US" w:bidi="ar-EG"/>
        </w:rPr>
        <w:t xml:space="preserve"> أو </w:t>
      </w:r>
      <w:r w:rsidRPr="005E34B1">
        <w:rPr>
          <w:rFonts w:eastAsia="YouYuan" w:hint="cs"/>
          <w:kern w:val="2"/>
          <w:rtl/>
          <w:lang w:val="en-US" w:bidi="ar-EG"/>
        </w:rPr>
        <w:t>تحميله ع</w:t>
      </w:r>
      <w:r w:rsidRPr="005E34B1">
        <w:rPr>
          <w:rFonts w:eastAsia="YouYuan"/>
          <w:kern w:val="2"/>
          <w:rtl/>
          <w:lang w:val="en-US" w:bidi="ar-EG"/>
        </w:rPr>
        <w:t>لى البوابة الدولية التي يعينها مؤتمر الأطراف،</w:t>
      </w:r>
      <w:r w:rsidRPr="005E34B1">
        <w:rPr>
          <w:rFonts w:eastAsia="YouYuan"/>
          <w:kern w:val="2"/>
          <w:vertAlign w:val="superscript"/>
          <w:rtl/>
          <w:lang w:val="en-US" w:bidi="ar-EG"/>
        </w:rPr>
        <w:footnoteReference w:id="19"/>
      </w:r>
      <w:r w:rsidRPr="005E34B1">
        <w:rPr>
          <w:rFonts w:eastAsia="YouYuan"/>
          <w:kern w:val="2"/>
          <w:rtl/>
          <w:lang w:val="en-US" w:bidi="ar-EG"/>
        </w:rPr>
        <w:t xml:space="preserve"> أو كليهما. </w:t>
      </w:r>
      <w:r w:rsidRPr="005E34B1">
        <w:rPr>
          <w:rFonts w:eastAsia="YouYuan" w:hint="cs"/>
          <w:kern w:val="2"/>
          <w:rtl/>
          <w:lang w:val="en-US" w:bidi="ar-EG"/>
        </w:rPr>
        <w:t>وسيتم</w:t>
      </w:r>
      <w:r w:rsidRPr="005E34B1">
        <w:rPr>
          <w:rFonts w:eastAsia="YouYuan"/>
          <w:kern w:val="2"/>
          <w:rtl/>
          <w:lang w:val="en-US" w:bidi="ar-EG"/>
        </w:rPr>
        <w:t xml:space="preserve"> </w:t>
      </w:r>
      <w:r w:rsidRPr="005E34B1">
        <w:rPr>
          <w:rFonts w:eastAsia="YouYuan" w:hint="cs"/>
          <w:kern w:val="2"/>
          <w:rtl/>
          <w:lang w:val="en-US" w:bidi="ar-EG"/>
        </w:rPr>
        <w:t xml:space="preserve">تقاسم </w:t>
      </w:r>
      <w:r w:rsidRPr="005E34B1">
        <w:rPr>
          <w:rFonts w:eastAsia="YouYuan"/>
          <w:kern w:val="2"/>
          <w:rtl/>
          <w:lang w:val="en-US" w:bidi="ar-EG"/>
        </w:rPr>
        <w:t xml:space="preserve">المعلومات </w:t>
      </w:r>
      <w:r w:rsidRPr="005E34B1">
        <w:rPr>
          <w:rFonts w:eastAsia="YouYuan" w:hint="cs"/>
          <w:kern w:val="2"/>
          <w:rtl/>
          <w:lang w:val="en-US" w:bidi="ar-EG"/>
        </w:rPr>
        <w:t xml:space="preserve">التي تتاح </w:t>
      </w:r>
      <w:r w:rsidRPr="005E34B1">
        <w:rPr>
          <w:rFonts w:eastAsia="YouYuan"/>
          <w:kern w:val="2"/>
          <w:rtl/>
          <w:lang w:val="en-US" w:bidi="ar-EG"/>
        </w:rPr>
        <w:t>على البوابة الدولية</w:t>
      </w:r>
      <w:r w:rsidRPr="005E34B1">
        <w:rPr>
          <w:rFonts w:eastAsia="YouYuan" w:hint="cs"/>
          <w:kern w:val="2"/>
          <w:rtl/>
          <w:lang w:val="en-US" w:bidi="ar-EG"/>
        </w:rPr>
        <w:t xml:space="preserve"> </w:t>
      </w:r>
      <w:r w:rsidRPr="005E34B1">
        <w:rPr>
          <w:rFonts w:eastAsia="YouYuan"/>
          <w:kern w:val="2"/>
          <w:rtl/>
          <w:lang w:val="en-US" w:bidi="ar-EG"/>
        </w:rPr>
        <w:t>مع نقاط الاتصال الوطنية ذات الصلة ل</w:t>
      </w:r>
      <w:r w:rsidRPr="005E34B1">
        <w:rPr>
          <w:rFonts w:eastAsia="YouYuan" w:hint="cs"/>
          <w:kern w:val="2"/>
          <w:rtl/>
          <w:lang w:val="en-US" w:bidi="ar-EG"/>
        </w:rPr>
        <w:t>ل</w:t>
      </w:r>
      <w:r w:rsidRPr="005E34B1">
        <w:rPr>
          <w:rFonts w:eastAsia="YouYuan"/>
          <w:kern w:val="2"/>
          <w:rtl/>
          <w:lang w:val="en-US" w:bidi="ar-EG"/>
        </w:rPr>
        <w:t xml:space="preserve">اتفاقية من خلال </w:t>
      </w:r>
      <w:r w:rsidRPr="005E34B1">
        <w:rPr>
          <w:rFonts w:eastAsia="YouYuan" w:hint="cs"/>
          <w:kern w:val="2"/>
          <w:rtl/>
          <w:lang w:val="en-US" w:bidi="ar-EG"/>
        </w:rPr>
        <w:t>إخطار</w:t>
      </w:r>
      <w:r w:rsidRPr="005E34B1">
        <w:rPr>
          <w:rFonts w:eastAsia="YouYuan"/>
          <w:kern w:val="2"/>
          <w:rtl/>
          <w:lang w:val="en-US" w:bidi="ar-EG"/>
        </w:rPr>
        <w:t xml:space="preserve"> تلقائي </w:t>
      </w:r>
      <w:r w:rsidRPr="005E34B1">
        <w:rPr>
          <w:rFonts w:eastAsia="YouYuan" w:hint="cs"/>
          <w:kern w:val="2"/>
          <w:rtl/>
          <w:lang w:val="en-US" w:bidi="ar-EG"/>
        </w:rPr>
        <w:t>يُرسل إلى ا</w:t>
      </w:r>
      <w:r w:rsidRPr="005E34B1">
        <w:rPr>
          <w:rFonts w:eastAsia="YouYuan"/>
          <w:kern w:val="2"/>
          <w:rtl/>
          <w:lang w:val="en-US" w:bidi="ar-EG"/>
        </w:rPr>
        <w:t xml:space="preserve">لأطراف التي ترغب في </w:t>
      </w:r>
      <w:r w:rsidRPr="005E34B1">
        <w:rPr>
          <w:rFonts w:eastAsia="YouYuan" w:hint="cs"/>
          <w:kern w:val="2"/>
          <w:rtl/>
          <w:lang w:val="en-US" w:bidi="ar-EG"/>
        </w:rPr>
        <w:t xml:space="preserve">أن يتم </w:t>
      </w:r>
      <w:r w:rsidRPr="005E34B1">
        <w:rPr>
          <w:rFonts w:eastAsia="YouYuan"/>
          <w:kern w:val="2"/>
          <w:rtl/>
          <w:lang w:val="en-US" w:bidi="ar-EG"/>
        </w:rPr>
        <w:t xml:space="preserve">إبلاغها بالمعلومات </w:t>
      </w:r>
      <w:r w:rsidRPr="005E34B1">
        <w:rPr>
          <w:rFonts w:eastAsia="YouYuan" w:hint="cs"/>
          <w:kern w:val="2"/>
          <w:rtl/>
          <w:lang w:val="en-US" w:bidi="ar-EG"/>
        </w:rPr>
        <w:t>المتقاسمة</w:t>
      </w:r>
      <w:r w:rsidRPr="005E34B1">
        <w:rPr>
          <w:rFonts w:eastAsia="YouYuan"/>
          <w:kern w:val="2"/>
          <w:rtl/>
          <w:lang w:val="en-US" w:bidi="ar-EG"/>
        </w:rPr>
        <w:t xml:space="preserve"> على البوابة.</w:t>
      </w:r>
    </w:p>
    <w:p w14:paraId="3F9FB671" w14:textId="77777777" w:rsidR="0018140B" w:rsidRPr="005E34B1" w:rsidRDefault="0018140B" w:rsidP="0018140B">
      <w:pPr>
        <w:numPr>
          <w:ilvl w:val="0"/>
          <w:numId w:val="7"/>
        </w:numPr>
        <w:tabs>
          <w:tab w:val="left" w:pos="1440"/>
        </w:tabs>
        <w:spacing w:after="120" w:line="216" w:lineRule="auto"/>
        <w:ind w:left="720" w:firstLine="0"/>
        <w:jc w:val="both"/>
        <w:rPr>
          <w:rFonts w:eastAsia="YouYuan"/>
          <w:kern w:val="2"/>
          <w:rtl/>
          <w:lang w:val="en-US" w:bidi="ar-EG"/>
        </w:rPr>
      </w:pPr>
      <w:r w:rsidRPr="005E34B1">
        <w:rPr>
          <w:rFonts w:eastAsia="YouYuan" w:hint="cs"/>
          <w:kern w:val="2"/>
          <w:rtl/>
          <w:lang w:val="en-US" w:bidi="ar-EG"/>
        </w:rPr>
        <w:t>و</w:t>
      </w:r>
      <w:r w:rsidRPr="005E34B1">
        <w:rPr>
          <w:rFonts w:eastAsia="YouYuan"/>
          <w:kern w:val="2"/>
          <w:rtl/>
          <w:lang w:val="en-US" w:bidi="ar-EG"/>
        </w:rPr>
        <w:t xml:space="preserve">الالتزامات التي </w:t>
      </w:r>
      <w:r w:rsidRPr="005E34B1">
        <w:rPr>
          <w:rFonts w:eastAsia="YouYuan" w:hint="cs"/>
          <w:kern w:val="2"/>
          <w:rtl/>
          <w:lang w:val="en-US" w:bidi="ar-EG"/>
        </w:rPr>
        <w:t>تقدمها</w:t>
      </w:r>
      <w:r w:rsidRPr="005E34B1">
        <w:rPr>
          <w:rFonts w:eastAsia="YouYuan"/>
          <w:kern w:val="2"/>
          <w:rtl/>
          <w:lang w:val="en-US" w:bidi="ar-EG"/>
        </w:rPr>
        <w:t xml:space="preserve"> الجهات </w:t>
      </w:r>
      <w:r w:rsidRPr="005E34B1">
        <w:rPr>
          <w:rFonts w:eastAsia="YouYuan" w:hint="cs"/>
          <w:kern w:val="2"/>
          <w:rtl/>
          <w:lang w:val="en-US" w:bidi="ar-EG"/>
        </w:rPr>
        <w:t xml:space="preserve">غير الحكومية </w:t>
      </w:r>
      <w:r w:rsidRPr="005E34B1">
        <w:rPr>
          <w:rFonts w:eastAsia="YouYuan"/>
          <w:kern w:val="2"/>
          <w:rtl/>
          <w:lang w:val="en-US" w:bidi="ar-EG"/>
        </w:rPr>
        <w:t>باستخدام النموذج الموحد</w:t>
      </w:r>
      <w:r w:rsidRPr="005E34B1">
        <w:rPr>
          <w:rFonts w:eastAsia="YouYuan" w:hint="cs"/>
          <w:kern w:val="2"/>
          <w:rtl/>
          <w:lang w:val="en-US" w:bidi="ar-EG"/>
        </w:rPr>
        <w:t>:</w:t>
      </w:r>
    </w:p>
    <w:p w14:paraId="6D26D774" w14:textId="77777777" w:rsidR="0018140B" w:rsidRPr="005E34B1" w:rsidRDefault="0018140B" w:rsidP="0018140B">
      <w:pPr>
        <w:numPr>
          <w:ilvl w:val="0"/>
          <w:numId w:val="25"/>
        </w:numPr>
        <w:tabs>
          <w:tab w:val="left" w:pos="1260"/>
          <w:tab w:val="left" w:pos="1980"/>
        </w:tabs>
        <w:spacing w:after="120" w:line="216" w:lineRule="auto"/>
        <w:ind w:left="720" w:firstLine="720"/>
        <w:jc w:val="both"/>
        <w:rPr>
          <w:rFonts w:eastAsia="YouYuan"/>
          <w:kern w:val="2"/>
          <w:rtl/>
          <w:lang w:val="en-US" w:bidi="ar-EG"/>
        </w:rPr>
      </w:pPr>
      <w:r w:rsidRPr="005E34B1">
        <w:rPr>
          <w:rFonts w:eastAsia="YouYuan"/>
          <w:kern w:val="2"/>
          <w:rtl/>
          <w:lang w:val="en-US" w:bidi="ar-EG"/>
        </w:rPr>
        <w:t xml:space="preserve">سيتم إرسالها إلى </w:t>
      </w:r>
      <w:r w:rsidRPr="005E34B1">
        <w:rPr>
          <w:rFonts w:eastAsia="YouYuan" w:hint="cs"/>
          <w:kern w:val="2"/>
          <w:rtl/>
          <w:lang w:val="en-US" w:bidi="ar-EG"/>
        </w:rPr>
        <w:t>نقاط</w:t>
      </w:r>
      <w:r w:rsidRPr="005E34B1">
        <w:rPr>
          <w:rFonts w:eastAsia="YouYuan"/>
          <w:kern w:val="2"/>
          <w:rtl/>
          <w:lang w:val="en-US" w:bidi="ar-EG"/>
        </w:rPr>
        <w:t xml:space="preserve"> الاتصال الوطنية ذات الصلة ل</w:t>
      </w:r>
      <w:r w:rsidRPr="005E34B1">
        <w:rPr>
          <w:rFonts w:eastAsia="YouYuan" w:hint="cs"/>
          <w:kern w:val="2"/>
          <w:rtl/>
          <w:lang w:val="en-US" w:bidi="ar-EG"/>
        </w:rPr>
        <w:t>ل</w:t>
      </w:r>
      <w:r w:rsidRPr="005E34B1">
        <w:rPr>
          <w:rFonts w:eastAsia="YouYuan"/>
          <w:kern w:val="2"/>
          <w:rtl/>
          <w:lang w:val="en-US" w:bidi="ar-EG"/>
        </w:rPr>
        <w:t xml:space="preserve">اتفاقية على أساس </w:t>
      </w:r>
      <w:r w:rsidRPr="005E34B1">
        <w:rPr>
          <w:rFonts w:eastAsia="YouYuan" w:hint="cs"/>
          <w:kern w:val="2"/>
          <w:rtl/>
          <w:lang w:val="en-US" w:bidi="ar-EG"/>
        </w:rPr>
        <w:t xml:space="preserve">الفهم </w:t>
      </w:r>
      <w:r w:rsidRPr="005E34B1">
        <w:rPr>
          <w:rFonts w:eastAsia="YouYuan"/>
          <w:kern w:val="2"/>
          <w:rtl/>
          <w:lang w:val="en-US" w:bidi="ar-EG"/>
        </w:rPr>
        <w:t xml:space="preserve">أن تقديم </w:t>
      </w:r>
      <w:r w:rsidRPr="005E34B1">
        <w:rPr>
          <w:rFonts w:eastAsia="YouYuan" w:hint="cs"/>
          <w:kern w:val="2"/>
          <w:rtl/>
          <w:lang w:val="en-US" w:bidi="ar-EG"/>
        </w:rPr>
        <w:t xml:space="preserve">هذه </w:t>
      </w:r>
      <w:r w:rsidRPr="005E34B1">
        <w:rPr>
          <w:rFonts w:eastAsia="YouYuan"/>
          <w:kern w:val="2"/>
          <w:rtl/>
          <w:lang w:val="en-US" w:bidi="ar-EG"/>
        </w:rPr>
        <w:t xml:space="preserve">المعلومات لا ينبغي أن يُفهم على أنه يحل محل العمليات الوطنية أو </w:t>
      </w:r>
      <w:r w:rsidRPr="005E34B1">
        <w:rPr>
          <w:rFonts w:eastAsia="YouYuan" w:hint="cs"/>
          <w:kern w:val="2"/>
          <w:rtl/>
          <w:lang w:val="en-US" w:bidi="ar-EG"/>
        </w:rPr>
        <w:t xml:space="preserve">على أنه </w:t>
      </w:r>
      <w:r w:rsidRPr="005E34B1">
        <w:rPr>
          <w:rFonts w:eastAsia="YouYuan"/>
          <w:kern w:val="2"/>
          <w:rtl/>
          <w:lang w:val="en-US" w:bidi="ar-EG"/>
        </w:rPr>
        <w:t>تأييد من الحكومات الوطنية</w:t>
      </w:r>
      <w:r w:rsidRPr="005E34B1">
        <w:rPr>
          <w:rFonts w:eastAsia="YouYuan" w:hint="cs"/>
          <w:kern w:val="2"/>
          <w:rtl/>
          <w:lang w:val="en-US" w:bidi="ar-EG"/>
        </w:rPr>
        <w:t>؛</w:t>
      </w:r>
    </w:p>
    <w:p w14:paraId="06246525" w14:textId="77777777" w:rsidR="0018140B" w:rsidRPr="005E34B1" w:rsidRDefault="0018140B" w:rsidP="0018140B">
      <w:pPr>
        <w:numPr>
          <w:ilvl w:val="0"/>
          <w:numId w:val="25"/>
        </w:numPr>
        <w:tabs>
          <w:tab w:val="left" w:pos="1260"/>
          <w:tab w:val="left" w:pos="1980"/>
        </w:tabs>
        <w:spacing w:after="120" w:line="216" w:lineRule="auto"/>
        <w:ind w:left="720" w:firstLine="720"/>
        <w:jc w:val="both"/>
        <w:rPr>
          <w:rFonts w:eastAsia="YouYuan"/>
          <w:kern w:val="2"/>
          <w:rtl/>
          <w:lang w:val="en-US" w:bidi="ar-EG"/>
        </w:rPr>
      </w:pPr>
      <w:r w:rsidRPr="005E34B1">
        <w:rPr>
          <w:rFonts w:eastAsia="YouYuan"/>
          <w:kern w:val="2"/>
          <w:rtl/>
          <w:lang w:val="en-US" w:bidi="ar-EG"/>
        </w:rPr>
        <w:t>يمكن إرساله</w:t>
      </w:r>
      <w:r w:rsidRPr="005E34B1">
        <w:rPr>
          <w:rFonts w:eastAsia="YouYuan" w:hint="cs"/>
          <w:kern w:val="2"/>
          <w:rtl/>
          <w:lang w:val="en-US" w:bidi="ar-EG"/>
        </w:rPr>
        <w:t>ا</w:t>
      </w:r>
      <w:r w:rsidRPr="005E34B1">
        <w:rPr>
          <w:rFonts w:eastAsia="YouYuan"/>
          <w:kern w:val="2"/>
          <w:rtl/>
          <w:lang w:val="en-US" w:bidi="ar-EG"/>
        </w:rPr>
        <w:t xml:space="preserve"> عبر بوابة دولية يعينها مؤتمر الأطراف، وسيكون بمقدور الحكومات الوطنية المعنية </w:t>
      </w:r>
      <w:r w:rsidRPr="005E34B1">
        <w:rPr>
          <w:rFonts w:eastAsia="YouYuan" w:hint="cs"/>
          <w:kern w:val="2"/>
          <w:rtl/>
          <w:lang w:val="en-US" w:bidi="ar-EG"/>
        </w:rPr>
        <w:t>استعراض</w:t>
      </w:r>
      <w:r w:rsidRPr="005E34B1">
        <w:rPr>
          <w:rFonts w:eastAsia="YouYuan"/>
          <w:kern w:val="2"/>
          <w:rtl/>
          <w:lang w:val="en-US" w:bidi="ar-EG"/>
        </w:rPr>
        <w:t xml:space="preserve"> الالتزام قبل النشر على أساس عدم الاعتراض، حيثما كان ذلك مناسبا.</w:t>
      </w:r>
    </w:p>
    <w:p w14:paraId="3D48F46A" w14:textId="77777777" w:rsidR="0018140B" w:rsidRPr="005E34B1" w:rsidRDefault="0018140B" w:rsidP="0018140B">
      <w:pPr>
        <w:numPr>
          <w:ilvl w:val="0"/>
          <w:numId w:val="7"/>
        </w:numPr>
        <w:tabs>
          <w:tab w:val="left" w:pos="1440"/>
        </w:tabs>
        <w:spacing w:after="120" w:line="216" w:lineRule="auto"/>
        <w:ind w:left="720" w:firstLine="0"/>
        <w:jc w:val="both"/>
        <w:rPr>
          <w:rFonts w:eastAsia="YouYuan"/>
          <w:kern w:val="2"/>
          <w:lang w:val="en-US" w:bidi="ar-EG"/>
        </w:rPr>
      </w:pPr>
      <w:r w:rsidRPr="005E34B1">
        <w:rPr>
          <w:rFonts w:eastAsia="YouYuan" w:hint="cs"/>
          <w:kern w:val="2"/>
          <w:rtl/>
          <w:lang w:val="en-US" w:bidi="ar-EG"/>
        </w:rPr>
        <w:t>و</w:t>
      </w:r>
      <w:r w:rsidRPr="005E34B1">
        <w:rPr>
          <w:rFonts w:eastAsia="YouYuan"/>
          <w:kern w:val="2"/>
          <w:rtl/>
          <w:lang w:val="en-US" w:bidi="ar-EG"/>
        </w:rPr>
        <w:t>ت</w:t>
      </w:r>
      <w:r w:rsidRPr="005E34B1">
        <w:rPr>
          <w:rFonts w:eastAsia="YouYuan" w:hint="cs"/>
          <w:kern w:val="2"/>
          <w:rtl/>
          <w:lang w:val="en-US" w:bidi="ar-EG"/>
        </w:rPr>
        <w:t>ُ</w:t>
      </w:r>
      <w:r w:rsidRPr="005E34B1">
        <w:rPr>
          <w:rFonts w:eastAsia="YouYuan"/>
          <w:kern w:val="2"/>
          <w:rtl/>
          <w:lang w:val="en-US" w:bidi="ar-EG"/>
        </w:rPr>
        <w:t xml:space="preserve">شجع الجهات الفاعلة غير الحكومية التي قدمت التزامات على إرسال تقارير عن التقدم المحرز نحو تحقيق تلك الالتزامات إلى </w:t>
      </w:r>
      <w:r w:rsidRPr="005E34B1">
        <w:rPr>
          <w:rFonts w:eastAsia="YouYuan" w:hint="cs"/>
          <w:kern w:val="2"/>
          <w:rtl/>
          <w:lang w:val="en-US" w:bidi="ar-EG"/>
        </w:rPr>
        <w:t>نقاط</w:t>
      </w:r>
      <w:r w:rsidRPr="005E34B1">
        <w:rPr>
          <w:rFonts w:eastAsia="YouYuan"/>
          <w:kern w:val="2"/>
          <w:rtl/>
          <w:lang w:val="en-US" w:bidi="ar-EG"/>
        </w:rPr>
        <w:t xml:space="preserve"> الاتصال ل</w:t>
      </w:r>
      <w:r w:rsidRPr="005E34B1">
        <w:rPr>
          <w:rFonts w:eastAsia="YouYuan" w:hint="cs"/>
          <w:kern w:val="2"/>
          <w:rtl/>
          <w:lang w:val="en-US" w:bidi="ar-EG"/>
        </w:rPr>
        <w:t>ل</w:t>
      </w:r>
      <w:r w:rsidRPr="005E34B1">
        <w:rPr>
          <w:rFonts w:eastAsia="YouYuan"/>
          <w:kern w:val="2"/>
          <w:rtl/>
          <w:lang w:val="en-US" w:bidi="ar-EG"/>
        </w:rPr>
        <w:t xml:space="preserve">اتفاقية </w:t>
      </w:r>
      <w:r w:rsidRPr="005E34B1">
        <w:rPr>
          <w:rFonts w:eastAsia="YouYuan" w:hint="cs"/>
          <w:kern w:val="2"/>
          <w:rtl/>
          <w:lang w:val="en-US" w:bidi="ar-EG"/>
        </w:rPr>
        <w:t>وتحميلها على البوابة</w:t>
      </w:r>
      <w:r w:rsidRPr="005E34B1">
        <w:rPr>
          <w:rFonts w:eastAsia="YouYuan"/>
          <w:kern w:val="2"/>
          <w:rtl/>
          <w:lang w:val="en-US" w:bidi="ar-EG"/>
        </w:rPr>
        <w:t xml:space="preserve"> المذكورة في الفقرة 3، على أساس طوعي، و</w:t>
      </w:r>
      <w:r w:rsidRPr="005E34B1">
        <w:rPr>
          <w:rFonts w:eastAsia="YouYuan" w:hint="cs"/>
          <w:kern w:val="2"/>
          <w:rtl/>
          <w:lang w:val="en-US" w:bidi="ar-EG"/>
        </w:rPr>
        <w:t>تُدعى</w:t>
      </w:r>
      <w:r w:rsidRPr="005E34B1">
        <w:rPr>
          <w:rFonts w:eastAsia="YouYuan"/>
          <w:kern w:val="2"/>
          <w:rtl/>
          <w:lang w:val="en-US" w:bidi="ar-EG"/>
        </w:rPr>
        <w:t xml:space="preserve">، عندما يكون ذلك ممكنا، </w:t>
      </w:r>
      <w:r w:rsidRPr="005E34B1">
        <w:rPr>
          <w:rFonts w:eastAsia="YouYuan" w:hint="cs"/>
          <w:kern w:val="2"/>
          <w:rtl/>
          <w:lang w:val="en-US" w:bidi="ar-EG"/>
        </w:rPr>
        <w:t xml:space="preserve">إلى </w:t>
      </w:r>
      <w:r w:rsidRPr="005E34B1">
        <w:rPr>
          <w:rFonts w:eastAsia="YouYuan"/>
          <w:kern w:val="2"/>
          <w:rtl/>
          <w:lang w:val="en-US" w:bidi="ar-EG"/>
        </w:rPr>
        <w:t xml:space="preserve">إرسالها قبل المواعيد النهائية ذات الصلة المنصوص عليها في </w:t>
      </w:r>
      <w:r w:rsidRPr="005E34B1">
        <w:rPr>
          <w:rFonts w:eastAsia="YouYuan" w:hint="cs"/>
          <w:kern w:val="2"/>
          <w:rtl/>
          <w:lang w:val="en-US" w:bidi="ar-EG"/>
        </w:rPr>
        <w:t>المقرر</w:t>
      </w:r>
      <w:r w:rsidRPr="005E34B1">
        <w:rPr>
          <w:rFonts w:eastAsia="YouYuan"/>
          <w:kern w:val="2"/>
          <w:rtl/>
          <w:lang w:val="en-US" w:bidi="ar-EG"/>
        </w:rPr>
        <w:t xml:space="preserve"> 15/6.</w:t>
      </w:r>
    </w:p>
    <w:p w14:paraId="32D55449" w14:textId="77777777" w:rsidR="0018140B" w:rsidRPr="005E34B1" w:rsidRDefault="0018140B" w:rsidP="0018140B">
      <w:pPr>
        <w:tabs>
          <w:tab w:val="left" w:pos="1440"/>
        </w:tabs>
        <w:spacing w:after="120" w:line="216" w:lineRule="auto"/>
        <w:ind w:left="720" w:hanging="720"/>
        <w:rPr>
          <w:rFonts w:eastAsia="YouYuan"/>
          <w:b/>
          <w:bCs/>
          <w:kern w:val="2"/>
          <w:sz w:val="28"/>
          <w:szCs w:val="28"/>
          <w:lang w:val="en-US" w:bidi="ar-EG"/>
        </w:rPr>
      </w:pPr>
      <w:r w:rsidRPr="005E34B1">
        <w:rPr>
          <w:rFonts w:eastAsia="YouYuan" w:hint="cs"/>
          <w:b/>
          <w:bCs/>
          <w:kern w:val="2"/>
          <w:sz w:val="28"/>
          <w:szCs w:val="28"/>
          <w:rtl/>
          <w:lang w:val="en-US" w:bidi="ar-EG"/>
        </w:rPr>
        <w:t>ثانيا-</w:t>
      </w:r>
      <w:r w:rsidRPr="005E34B1">
        <w:rPr>
          <w:rFonts w:eastAsia="YouYuan" w:hint="cs"/>
          <w:b/>
          <w:bCs/>
          <w:kern w:val="2"/>
          <w:sz w:val="28"/>
          <w:szCs w:val="28"/>
          <w:rtl/>
          <w:lang w:val="en-US" w:bidi="ar-EG"/>
        </w:rPr>
        <w:tab/>
        <w:t>العناصر الأساسية للإبلاغ عن التزامات الجهات الفاعلة غير الحكومية</w:t>
      </w:r>
    </w:p>
    <w:p w14:paraId="3D0F3CD3" w14:textId="77777777" w:rsidR="0018140B" w:rsidRPr="005E34B1" w:rsidRDefault="0018140B" w:rsidP="0018140B">
      <w:pPr>
        <w:tabs>
          <w:tab w:val="left" w:pos="1440"/>
        </w:tabs>
        <w:spacing w:after="120" w:line="216" w:lineRule="auto"/>
        <w:ind w:left="720"/>
        <w:rPr>
          <w:rFonts w:eastAsia="YouYuan"/>
          <w:b/>
          <w:bCs/>
          <w:kern w:val="2"/>
          <w:lang w:val="en-US" w:bidi="ar-EG"/>
        </w:rPr>
      </w:pPr>
      <w:r w:rsidRPr="005E34B1">
        <w:rPr>
          <w:rFonts w:eastAsia="YouYuan" w:hint="cs"/>
          <w:b/>
          <w:bCs/>
          <w:kern w:val="2"/>
          <w:rtl/>
          <w:lang w:val="en-US" w:bidi="ar-EG"/>
        </w:rPr>
        <w:t>معلومات عامة</w:t>
      </w:r>
    </w:p>
    <w:p w14:paraId="0C9D4F5C" w14:textId="77777777" w:rsidR="0018140B" w:rsidRPr="005E34B1" w:rsidRDefault="0018140B" w:rsidP="0018140B">
      <w:pPr>
        <w:numPr>
          <w:ilvl w:val="0"/>
          <w:numId w:val="7"/>
        </w:numPr>
        <w:tabs>
          <w:tab w:val="left" w:pos="1440"/>
        </w:tabs>
        <w:spacing w:after="120" w:line="216" w:lineRule="auto"/>
        <w:ind w:left="720" w:firstLine="0"/>
        <w:jc w:val="both"/>
        <w:rPr>
          <w:rFonts w:eastAsia="YouYuan"/>
          <w:kern w:val="2"/>
          <w:lang w:val="en-US" w:bidi="ar-EG"/>
        </w:rPr>
      </w:pPr>
      <w:r w:rsidRPr="005E34B1">
        <w:rPr>
          <w:rFonts w:eastAsia="YouYuan" w:hint="cs"/>
          <w:kern w:val="2"/>
          <w:rtl/>
          <w:lang w:val="en-US" w:bidi="ar-EG"/>
        </w:rPr>
        <w:t>اسم المنظمة أو التحالف (الاسم الرسمي للمنظمة المسؤولة عن التزام واحد أو اسم التحالف إذا كان الالتزام جماعيا).</w:t>
      </w:r>
    </w:p>
    <w:p w14:paraId="09FA34B2" w14:textId="77777777" w:rsidR="0018140B" w:rsidRPr="005E34B1" w:rsidRDefault="0018140B" w:rsidP="0018140B">
      <w:pPr>
        <w:numPr>
          <w:ilvl w:val="0"/>
          <w:numId w:val="7"/>
        </w:numPr>
        <w:tabs>
          <w:tab w:val="left" w:pos="1440"/>
        </w:tabs>
        <w:spacing w:after="120" w:line="216" w:lineRule="auto"/>
        <w:ind w:left="720" w:firstLine="0"/>
        <w:jc w:val="both"/>
        <w:rPr>
          <w:rFonts w:eastAsia="YouYuan"/>
          <w:kern w:val="2"/>
          <w:lang w:val="en-US" w:bidi="ar-EG"/>
        </w:rPr>
      </w:pPr>
      <w:r w:rsidRPr="005E34B1">
        <w:rPr>
          <w:rFonts w:eastAsia="YouYuan" w:hint="cs"/>
          <w:kern w:val="2"/>
          <w:rtl/>
          <w:lang w:val="en-US" w:bidi="ar-EG"/>
        </w:rPr>
        <w:t xml:space="preserve">الموقع الشبكي (قدّم معلومات الموقع الشبكي للمنظمة الرئيسية </w:t>
      </w:r>
      <w:r w:rsidRPr="005E34B1">
        <w:rPr>
          <w:rFonts w:eastAsia="YouYuan" w:hint="cs"/>
          <w:b/>
          <w:bCs/>
          <w:kern w:val="2"/>
          <w:rtl/>
          <w:lang w:val="en-US" w:bidi="ar-EG"/>
        </w:rPr>
        <w:t>أو</w:t>
      </w:r>
      <w:r w:rsidRPr="005E34B1">
        <w:rPr>
          <w:rFonts w:eastAsia="YouYuan" w:hint="cs"/>
          <w:kern w:val="2"/>
          <w:rtl/>
          <w:lang w:val="en-US" w:bidi="ar-EG"/>
        </w:rPr>
        <w:t xml:space="preserve"> التحالف، إذا كان متاحا) (اختياري).</w:t>
      </w:r>
    </w:p>
    <w:p w14:paraId="5EC453F3" w14:textId="77777777" w:rsidR="0018140B" w:rsidRPr="005E34B1" w:rsidRDefault="0018140B" w:rsidP="0018140B">
      <w:pPr>
        <w:numPr>
          <w:ilvl w:val="0"/>
          <w:numId w:val="7"/>
        </w:numPr>
        <w:tabs>
          <w:tab w:val="left" w:pos="1440"/>
        </w:tabs>
        <w:spacing w:after="120" w:line="216" w:lineRule="auto"/>
        <w:ind w:left="720" w:firstLine="0"/>
        <w:jc w:val="both"/>
        <w:rPr>
          <w:rFonts w:eastAsia="YouYuan"/>
          <w:kern w:val="2"/>
          <w:lang w:val="en-US" w:bidi="ar-EG"/>
        </w:rPr>
      </w:pPr>
      <w:r w:rsidRPr="005E34B1">
        <w:rPr>
          <w:rFonts w:eastAsia="YouYuan" w:hint="cs"/>
          <w:kern w:val="2"/>
          <w:rtl/>
          <w:lang w:val="en-US" w:bidi="ar-EG"/>
        </w:rPr>
        <w:t>مسؤول الاتصال (الاسم بالكامل، وعنوان الوظيفة وعنوان البريد الإلكتروني للشخص المسؤول عن الالتزام، أو التقديم، داخل المنظمة أو التحالف).</w:t>
      </w:r>
    </w:p>
    <w:p w14:paraId="2CD56F77" w14:textId="77777777" w:rsidR="0018140B" w:rsidRPr="005E34B1" w:rsidRDefault="0018140B" w:rsidP="0018140B">
      <w:pPr>
        <w:numPr>
          <w:ilvl w:val="0"/>
          <w:numId w:val="7"/>
        </w:numPr>
        <w:tabs>
          <w:tab w:val="left" w:pos="1440"/>
        </w:tabs>
        <w:spacing w:after="120" w:line="216" w:lineRule="auto"/>
        <w:ind w:left="720" w:firstLine="0"/>
        <w:jc w:val="both"/>
        <w:rPr>
          <w:rFonts w:eastAsia="YouYuan"/>
          <w:kern w:val="2"/>
          <w:lang w:val="en-US" w:bidi="ar-EG"/>
        </w:rPr>
      </w:pPr>
      <w:r w:rsidRPr="005E34B1">
        <w:rPr>
          <w:rFonts w:eastAsia="YouYuan" w:hint="cs"/>
          <w:kern w:val="2"/>
          <w:rtl/>
          <w:lang w:val="en-US" w:bidi="ar-EG"/>
        </w:rPr>
        <w:t>العنوان (العنوان الكامل للمنظمة الرئيسية بما في ذلك المدينة، والولاية أو المقاطعة أو الإقليم؛ والبلد).</w:t>
      </w:r>
    </w:p>
    <w:p w14:paraId="1321E813" w14:textId="77777777" w:rsidR="0018140B" w:rsidRPr="005E34B1" w:rsidRDefault="0018140B" w:rsidP="0018140B">
      <w:pPr>
        <w:numPr>
          <w:ilvl w:val="0"/>
          <w:numId w:val="7"/>
        </w:numPr>
        <w:tabs>
          <w:tab w:val="left" w:pos="1440"/>
        </w:tabs>
        <w:spacing w:after="120" w:line="216" w:lineRule="auto"/>
        <w:ind w:left="720" w:firstLine="0"/>
        <w:jc w:val="both"/>
        <w:rPr>
          <w:rFonts w:eastAsia="YouYuan"/>
          <w:kern w:val="2"/>
          <w:lang w:val="en-US" w:bidi="ar-EG"/>
        </w:rPr>
      </w:pPr>
      <w:r w:rsidRPr="005E34B1">
        <w:rPr>
          <w:rFonts w:eastAsia="YouYuan" w:hint="cs"/>
          <w:kern w:val="2"/>
          <w:rtl/>
          <w:lang w:val="en-US" w:bidi="ar-EG"/>
        </w:rPr>
        <w:t>النطاق الجغرافي للمنظمة أو التحالف (يرجى الإشارة إلى ما إذا كانت المنظمة أو التحالف يعمل على المستوى المحلي أو دون الوطني أو الوطني أو الإقليمي أو المتعدد الجنسيات وتقديم قائمة بالمواقع حيثما أمكن).</w:t>
      </w:r>
    </w:p>
    <w:p w14:paraId="16D0CB17" w14:textId="77777777" w:rsidR="0018140B" w:rsidRPr="005E34B1" w:rsidRDefault="0018140B" w:rsidP="0018140B">
      <w:pPr>
        <w:numPr>
          <w:ilvl w:val="0"/>
          <w:numId w:val="7"/>
        </w:numPr>
        <w:tabs>
          <w:tab w:val="left" w:pos="1440"/>
        </w:tabs>
        <w:spacing w:after="120" w:line="216" w:lineRule="auto"/>
        <w:ind w:left="720" w:firstLine="0"/>
        <w:jc w:val="both"/>
        <w:rPr>
          <w:rFonts w:eastAsia="YouYuan"/>
          <w:kern w:val="2"/>
          <w:lang w:val="en-US" w:bidi="ar-EG"/>
        </w:rPr>
      </w:pPr>
      <w:r w:rsidRPr="005E34B1">
        <w:rPr>
          <w:rFonts w:eastAsia="YouYuan" w:hint="cs"/>
          <w:kern w:val="2"/>
          <w:rtl/>
          <w:lang w:val="en-US" w:bidi="ar-EG"/>
        </w:rPr>
        <w:t>نوع المنظمة: (أ) أكاديمية وبحثية؛ (ب) أعمال تجارية أو صناعة؛ (ج) مؤسسة مالية؛ (د) شعوب أصلية ومجتمعات محلية؛ (</w:t>
      </w:r>
      <w:r w:rsidRPr="005E34B1">
        <w:rPr>
          <w:rFonts w:eastAsia="YouYuan"/>
          <w:kern w:val="2"/>
          <w:rtl/>
          <w:lang w:val="en-US" w:bidi="ar-EG"/>
        </w:rPr>
        <w:t>ھ</w:t>
      </w:r>
      <w:r w:rsidRPr="005E34B1">
        <w:rPr>
          <w:rFonts w:eastAsia="YouYuan" w:hint="cs"/>
          <w:kern w:val="2"/>
          <w:rtl/>
          <w:lang w:val="en-US" w:bidi="ar-EG"/>
        </w:rPr>
        <w:t>) منظمة غير حكومية؛ (و) منظمة خيرية؛ [(ز) حكومة أو سلطة دون وطنية أو محلية؛ (ح) منظمة نسائية؛] (ط) منظمة شبابية؛ (ي) أخرى (يرجى التحديد). واختر كل ما ينطبق.</w:t>
      </w:r>
    </w:p>
    <w:p w14:paraId="630BEEF2" w14:textId="77777777" w:rsidR="0018140B" w:rsidRPr="005E34B1" w:rsidRDefault="0018140B" w:rsidP="0018140B">
      <w:pPr>
        <w:tabs>
          <w:tab w:val="left" w:pos="1440"/>
        </w:tabs>
        <w:spacing w:after="120" w:line="216" w:lineRule="auto"/>
        <w:ind w:left="720" w:hanging="720"/>
        <w:rPr>
          <w:rFonts w:eastAsia="YouYuan"/>
          <w:b/>
          <w:bCs/>
          <w:kern w:val="2"/>
          <w:rtl/>
          <w:lang w:val="en-US" w:bidi="ar-EG"/>
        </w:rPr>
      </w:pPr>
      <w:r w:rsidRPr="005E34B1">
        <w:rPr>
          <w:rFonts w:eastAsia="YouYuan" w:hint="cs"/>
          <w:b/>
          <w:bCs/>
          <w:kern w:val="2"/>
          <w:rtl/>
          <w:lang w:val="en-US" w:bidi="ar-EG"/>
        </w:rPr>
        <w:t>1- الالتزام</w:t>
      </w:r>
    </w:p>
    <w:p w14:paraId="5BDA9F97" w14:textId="77777777" w:rsidR="0018140B" w:rsidRPr="005E34B1" w:rsidRDefault="0018140B" w:rsidP="0018140B">
      <w:pPr>
        <w:numPr>
          <w:ilvl w:val="0"/>
          <w:numId w:val="7"/>
        </w:numPr>
        <w:tabs>
          <w:tab w:val="left" w:pos="1440"/>
        </w:tabs>
        <w:spacing w:after="120" w:line="216" w:lineRule="auto"/>
        <w:ind w:left="720" w:firstLine="0"/>
        <w:jc w:val="both"/>
        <w:rPr>
          <w:rFonts w:eastAsia="YouYuan"/>
          <w:kern w:val="2"/>
          <w:lang w:val="en-US" w:bidi="ar-EG"/>
        </w:rPr>
      </w:pPr>
      <w:r w:rsidRPr="005E34B1">
        <w:rPr>
          <w:rFonts w:eastAsia="YouYuan" w:hint="cs"/>
          <w:kern w:val="2"/>
          <w:rtl/>
          <w:lang w:val="en-US" w:bidi="ar-EG"/>
        </w:rPr>
        <w:t>عنوان الالتزام.</w:t>
      </w:r>
    </w:p>
    <w:p w14:paraId="6D295059" w14:textId="77777777" w:rsidR="0018140B" w:rsidRPr="005E34B1" w:rsidRDefault="0018140B" w:rsidP="0018140B">
      <w:pPr>
        <w:numPr>
          <w:ilvl w:val="0"/>
          <w:numId w:val="7"/>
        </w:numPr>
        <w:tabs>
          <w:tab w:val="left" w:pos="1440"/>
        </w:tabs>
        <w:spacing w:after="120" w:line="216" w:lineRule="auto"/>
        <w:ind w:left="720" w:firstLine="0"/>
        <w:jc w:val="both"/>
        <w:rPr>
          <w:rFonts w:eastAsia="YouYuan"/>
          <w:kern w:val="2"/>
          <w:lang w:val="en-US" w:bidi="ar-EG"/>
        </w:rPr>
      </w:pPr>
      <w:r w:rsidRPr="005E34B1">
        <w:rPr>
          <w:rFonts w:eastAsia="YouYuan" w:hint="cs"/>
          <w:kern w:val="2"/>
          <w:rtl/>
          <w:lang w:val="en-US" w:bidi="ar-EG"/>
        </w:rPr>
        <w:t>صف للالتزام، بما في ذلك:</w:t>
      </w:r>
    </w:p>
    <w:p w14:paraId="64FC6722" w14:textId="77777777" w:rsidR="0018140B" w:rsidRPr="005E34B1" w:rsidRDefault="0018140B" w:rsidP="0018140B">
      <w:pPr>
        <w:numPr>
          <w:ilvl w:val="0"/>
          <w:numId w:val="9"/>
        </w:numPr>
        <w:tabs>
          <w:tab w:val="left" w:pos="2160"/>
        </w:tabs>
        <w:spacing w:after="120" w:line="216" w:lineRule="auto"/>
        <w:ind w:left="720" w:firstLine="720"/>
        <w:jc w:val="both"/>
        <w:rPr>
          <w:rFonts w:eastAsia="YouYuan"/>
          <w:kern w:val="2"/>
          <w:lang w:val="en-US" w:bidi="ar-EG"/>
        </w:rPr>
      </w:pPr>
      <w:r w:rsidRPr="005E34B1">
        <w:rPr>
          <w:rFonts w:eastAsia="YouYuan" w:hint="cs"/>
          <w:kern w:val="2"/>
          <w:rtl/>
          <w:lang w:val="en-US" w:bidi="ar-EG"/>
        </w:rPr>
        <w:lastRenderedPageBreak/>
        <w:t>عرض عام للنطاق المقترح والإجراءات المقترحة؛</w:t>
      </w:r>
    </w:p>
    <w:p w14:paraId="420D667B" w14:textId="77777777" w:rsidR="0018140B" w:rsidRPr="005E34B1" w:rsidRDefault="0018140B" w:rsidP="0018140B">
      <w:pPr>
        <w:numPr>
          <w:ilvl w:val="0"/>
          <w:numId w:val="9"/>
        </w:numPr>
        <w:tabs>
          <w:tab w:val="left" w:pos="2160"/>
        </w:tabs>
        <w:spacing w:after="120" w:line="216" w:lineRule="auto"/>
        <w:ind w:left="720" w:firstLine="720"/>
        <w:jc w:val="both"/>
        <w:rPr>
          <w:rFonts w:eastAsia="YouYuan"/>
          <w:kern w:val="2"/>
          <w:lang w:val="en-US" w:bidi="ar-EG"/>
        </w:rPr>
      </w:pPr>
      <w:r w:rsidRPr="005E34B1">
        <w:rPr>
          <w:rFonts w:eastAsia="YouYuan" w:hint="cs"/>
          <w:kern w:val="2"/>
          <w:rtl/>
          <w:lang w:val="en-US" w:bidi="ar-EG"/>
        </w:rPr>
        <w:t>ما هي المحركات، المباشرة أو غير المباشرة أو الظروف التمكينية لفقدان التنوع البيولوجي التي سيسعى الالتزام إلى معالجتها؛ (اختياري).</w:t>
      </w:r>
    </w:p>
    <w:p w14:paraId="17216270" w14:textId="77777777" w:rsidR="0018140B" w:rsidRPr="005E34B1" w:rsidRDefault="0018140B" w:rsidP="0018140B">
      <w:pPr>
        <w:numPr>
          <w:ilvl w:val="0"/>
          <w:numId w:val="7"/>
        </w:numPr>
        <w:tabs>
          <w:tab w:val="left" w:pos="1440"/>
        </w:tabs>
        <w:spacing w:after="120" w:line="216" w:lineRule="auto"/>
        <w:ind w:left="720" w:firstLine="0"/>
        <w:jc w:val="both"/>
        <w:rPr>
          <w:rFonts w:eastAsia="YouYuan"/>
          <w:kern w:val="2"/>
          <w:lang w:val="en-US" w:bidi="ar-EG"/>
        </w:rPr>
      </w:pPr>
      <w:r w:rsidRPr="005E34B1">
        <w:rPr>
          <w:rFonts w:eastAsia="YouYuan" w:hint="cs"/>
          <w:kern w:val="2"/>
          <w:rtl/>
          <w:lang w:val="en-US" w:bidi="ar-EG"/>
        </w:rPr>
        <w:t>الجدول الزمني للالتزام (تاريخ البدء والانتهاء). وكبديل عن ذلك، أشِر إلى ما إذا كان هذا الالتزام التزاما مفتوحا وتقاسم المعلومات عن الخطط للخطوات القادمة.</w:t>
      </w:r>
    </w:p>
    <w:p w14:paraId="76CA2FC9" w14:textId="77777777" w:rsidR="0018140B" w:rsidRPr="005E34B1" w:rsidRDefault="0018140B" w:rsidP="0018140B">
      <w:pPr>
        <w:numPr>
          <w:ilvl w:val="0"/>
          <w:numId w:val="7"/>
        </w:numPr>
        <w:tabs>
          <w:tab w:val="left" w:pos="1440"/>
        </w:tabs>
        <w:spacing w:after="120" w:line="216" w:lineRule="auto"/>
        <w:ind w:left="720" w:firstLine="0"/>
        <w:jc w:val="both"/>
        <w:rPr>
          <w:rFonts w:eastAsia="YouYuan"/>
          <w:kern w:val="2"/>
          <w:lang w:val="en-US" w:bidi="ar-EG"/>
        </w:rPr>
      </w:pPr>
      <w:r w:rsidRPr="005E34B1">
        <w:rPr>
          <w:rFonts w:eastAsia="YouYuan" w:hint="cs"/>
          <w:kern w:val="2"/>
          <w:rtl/>
          <w:lang w:val="en-US" w:bidi="ar-EG"/>
        </w:rPr>
        <w:t>مؤشرات الأداء الرئيسية أو المؤشرات الأخرى ذات الصلة للنجاح الذي يمكن قياسه (مثل النسب المئوية والأرقام أو أي معلومات كمية أخرى، مع ملاحظة الروابط مع المؤشرات الواردة من إطار الرصد و</w:t>
      </w:r>
      <w:r w:rsidRPr="005E34B1">
        <w:rPr>
          <w:rFonts w:eastAsia="YouYuan"/>
          <w:kern w:val="2"/>
          <w:rtl/>
          <w:lang w:val="en-US" w:bidi="ar-EG"/>
        </w:rPr>
        <w:t xml:space="preserve">الاستراتيجيات وخطط العمل الوطنية للتنوع البيولوجي </w:t>
      </w:r>
      <w:r w:rsidRPr="005E34B1">
        <w:rPr>
          <w:rFonts w:eastAsia="YouYuan" w:hint="cs"/>
          <w:kern w:val="2"/>
          <w:rtl/>
          <w:lang w:val="en-US" w:bidi="ar-EG"/>
        </w:rPr>
        <w:t>والأهداف الوطنية، حسب الاقتضاء) (اختياري).</w:t>
      </w:r>
    </w:p>
    <w:p w14:paraId="45982EB3" w14:textId="77777777" w:rsidR="0018140B" w:rsidRPr="005E34B1" w:rsidRDefault="0018140B" w:rsidP="0018140B">
      <w:pPr>
        <w:numPr>
          <w:ilvl w:val="0"/>
          <w:numId w:val="7"/>
        </w:numPr>
        <w:tabs>
          <w:tab w:val="left" w:pos="1440"/>
        </w:tabs>
        <w:spacing w:after="120" w:line="216" w:lineRule="auto"/>
        <w:ind w:left="720" w:firstLine="0"/>
        <w:jc w:val="both"/>
        <w:rPr>
          <w:rFonts w:eastAsia="YouYuan"/>
          <w:kern w:val="2"/>
          <w:rtl/>
          <w:lang w:val="en-US" w:bidi="ar-EG"/>
        </w:rPr>
      </w:pPr>
      <w:r w:rsidRPr="005E34B1">
        <w:rPr>
          <w:rFonts w:eastAsia="YouYuan" w:hint="cs"/>
          <w:kern w:val="2"/>
          <w:rtl/>
          <w:lang w:val="en-US" w:bidi="ar-EG"/>
        </w:rPr>
        <w:t>التأييدات</w:t>
      </w:r>
      <w:r w:rsidRPr="005E34B1">
        <w:rPr>
          <w:rFonts w:eastAsia="YouYuan"/>
          <w:kern w:val="2"/>
          <w:rtl/>
          <w:lang w:val="en-US" w:bidi="ar-EG"/>
        </w:rPr>
        <w:t xml:space="preserve"> (على سبيل المثال، في حالة التزام جماعي من قبل تحالف من المنظمات، هل تم </w:t>
      </w:r>
      <w:r w:rsidRPr="005E34B1">
        <w:rPr>
          <w:rFonts w:eastAsia="YouYuan" w:hint="cs"/>
          <w:kern w:val="2"/>
          <w:rtl/>
          <w:lang w:val="en-US" w:bidi="ar-EG"/>
        </w:rPr>
        <w:t>تأييد</w:t>
      </w:r>
      <w:r w:rsidRPr="005E34B1">
        <w:rPr>
          <w:rFonts w:eastAsia="YouYuan"/>
          <w:kern w:val="2"/>
          <w:rtl/>
          <w:lang w:val="en-US" w:bidi="ar-EG"/>
        </w:rPr>
        <w:t xml:space="preserve"> الالتزام من قبل كبار المسؤولين التنفيذيين أو مجالس إدارة المنظمات التأسيسية بما في ذلك السلطات التقليدية (اختياري)</w:t>
      </w:r>
      <w:r w:rsidRPr="005E34B1">
        <w:rPr>
          <w:rFonts w:eastAsia="YouYuan" w:hint="cs"/>
          <w:kern w:val="2"/>
          <w:rtl/>
          <w:lang w:val="en-US" w:bidi="ar-EG"/>
        </w:rPr>
        <w:t>.</w:t>
      </w:r>
    </w:p>
    <w:p w14:paraId="7A446C74" w14:textId="77777777" w:rsidR="0018140B" w:rsidRPr="005E34B1" w:rsidRDefault="0018140B" w:rsidP="0018140B">
      <w:pPr>
        <w:numPr>
          <w:ilvl w:val="0"/>
          <w:numId w:val="7"/>
        </w:numPr>
        <w:tabs>
          <w:tab w:val="left" w:pos="1440"/>
        </w:tabs>
        <w:spacing w:after="80" w:line="216" w:lineRule="auto"/>
        <w:ind w:left="720" w:firstLine="0"/>
        <w:jc w:val="both"/>
        <w:rPr>
          <w:rFonts w:eastAsia="YouYuan"/>
          <w:kern w:val="2"/>
          <w:rtl/>
          <w:lang w:val="en-US" w:bidi="ar-EG"/>
        </w:rPr>
      </w:pPr>
      <w:r w:rsidRPr="005E34B1">
        <w:rPr>
          <w:rFonts w:eastAsia="YouYuan"/>
          <w:kern w:val="2"/>
          <w:rtl/>
          <w:lang w:val="en-US" w:bidi="ar-EG"/>
        </w:rPr>
        <w:t>وصف لأي آلية لتتبع التقدم نحو الالتزام.</w:t>
      </w:r>
    </w:p>
    <w:p w14:paraId="2E019FC5" w14:textId="77777777" w:rsidR="0018140B" w:rsidRPr="005E34B1" w:rsidRDefault="0018140B" w:rsidP="0018140B">
      <w:pPr>
        <w:numPr>
          <w:ilvl w:val="0"/>
          <w:numId w:val="7"/>
        </w:numPr>
        <w:tabs>
          <w:tab w:val="left" w:pos="1440"/>
        </w:tabs>
        <w:spacing w:after="80" w:line="216" w:lineRule="auto"/>
        <w:ind w:left="720" w:firstLine="0"/>
        <w:jc w:val="both"/>
        <w:rPr>
          <w:rFonts w:eastAsia="YouYuan"/>
          <w:kern w:val="2"/>
          <w:rtl/>
          <w:lang w:val="en-US" w:bidi="ar-EG"/>
        </w:rPr>
      </w:pPr>
      <w:r w:rsidRPr="005E34B1">
        <w:rPr>
          <w:rFonts w:eastAsia="YouYuan" w:hint="cs"/>
          <w:kern w:val="2"/>
          <w:rtl/>
          <w:lang w:val="en-US" w:bidi="ar-EG"/>
        </w:rPr>
        <w:t>غايات</w:t>
      </w:r>
      <w:r w:rsidRPr="005E34B1">
        <w:rPr>
          <w:rFonts w:eastAsia="YouYuan"/>
          <w:kern w:val="2"/>
          <w:rtl/>
          <w:lang w:val="en-US" w:bidi="ar-EG"/>
        </w:rPr>
        <w:t xml:space="preserve"> وأهداف </w:t>
      </w:r>
      <w:r w:rsidRPr="005E34B1">
        <w:rPr>
          <w:rFonts w:eastAsia="YouYuan" w:hint="cs"/>
          <w:kern w:val="2"/>
          <w:rtl/>
          <w:lang w:val="en-US" w:bidi="ar-EG"/>
        </w:rPr>
        <w:t>ال</w:t>
      </w:r>
      <w:r w:rsidRPr="005E34B1">
        <w:rPr>
          <w:rFonts w:eastAsia="YouYuan"/>
          <w:kern w:val="2"/>
          <w:rtl/>
          <w:lang w:val="en-US" w:bidi="ar-EG"/>
        </w:rPr>
        <w:t>إطار بالإضافة إلى الاستراتيجيات وخطط العمل الوطنية و/أو الأهداف الوطنية التي يهدف الالتزام إلى المساهمة فيها وأي مؤشرات رئيسية ذات صلة</w:t>
      </w:r>
      <w:r w:rsidRPr="005E34B1">
        <w:rPr>
          <w:rFonts w:eastAsia="YouYuan" w:hint="cs"/>
          <w:kern w:val="2"/>
          <w:rtl/>
          <w:lang w:val="en-US" w:bidi="ar-EG"/>
        </w:rPr>
        <w:t>:</w:t>
      </w:r>
    </w:p>
    <w:p w14:paraId="0F5B0556" w14:textId="77777777" w:rsidR="0018140B" w:rsidRPr="005E34B1" w:rsidRDefault="0018140B" w:rsidP="0018140B">
      <w:pPr>
        <w:numPr>
          <w:ilvl w:val="0"/>
          <w:numId w:val="26"/>
        </w:numPr>
        <w:tabs>
          <w:tab w:val="left" w:pos="2160"/>
        </w:tabs>
        <w:spacing w:after="80" w:line="216" w:lineRule="auto"/>
        <w:ind w:left="720" w:firstLine="720"/>
        <w:jc w:val="both"/>
        <w:rPr>
          <w:rFonts w:eastAsia="YouYuan"/>
          <w:kern w:val="2"/>
          <w:rtl/>
          <w:lang w:val="en-US" w:bidi="ar-EG"/>
        </w:rPr>
      </w:pPr>
      <w:r w:rsidRPr="005E34B1">
        <w:rPr>
          <w:rFonts w:eastAsia="YouYuan"/>
          <w:kern w:val="2"/>
          <w:rtl/>
          <w:lang w:val="en-US" w:bidi="ar-EG"/>
        </w:rPr>
        <w:t xml:space="preserve">الهدف الوطني أو العالمي </w:t>
      </w:r>
      <w:r w:rsidRPr="005E34B1">
        <w:rPr>
          <w:rFonts w:eastAsia="YouYuan" w:hint="cs"/>
          <w:kern w:val="2"/>
          <w:rtl/>
          <w:lang w:val="en-US" w:bidi="ar-EG"/>
        </w:rPr>
        <w:t>الأولى</w:t>
      </w:r>
      <w:r w:rsidRPr="005E34B1">
        <w:rPr>
          <w:rFonts w:eastAsia="YouYuan"/>
          <w:kern w:val="2"/>
          <w:rtl/>
          <w:lang w:val="en-US" w:bidi="ar-EG"/>
        </w:rPr>
        <w:t xml:space="preserve"> (اختيار </w:t>
      </w:r>
      <w:r w:rsidRPr="005E34B1">
        <w:rPr>
          <w:rFonts w:eastAsia="YouYuan" w:hint="cs"/>
          <w:kern w:val="2"/>
          <w:rtl/>
          <w:lang w:val="en-US" w:bidi="ar-EG"/>
        </w:rPr>
        <w:t>هدف أو غاية ذات صلة</w:t>
      </w:r>
      <w:r w:rsidRPr="005E34B1">
        <w:rPr>
          <w:rFonts w:eastAsia="YouYuan"/>
          <w:kern w:val="2"/>
          <w:rtl/>
          <w:lang w:val="en-US" w:bidi="ar-EG"/>
        </w:rPr>
        <w:t>) والمؤشر؛</w:t>
      </w:r>
    </w:p>
    <w:p w14:paraId="31E873A2" w14:textId="77777777" w:rsidR="0018140B" w:rsidRPr="005E34B1" w:rsidRDefault="0018140B" w:rsidP="0018140B">
      <w:pPr>
        <w:numPr>
          <w:ilvl w:val="0"/>
          <w:numId w:val="26"/>
        </w:numPr>
        <w:tabs>
          <w:tab w:val="left" w:pos="2160"/>
        </w:tabs>
        <w:spacing w:after="80" w:line="216" w:lineRule="auto"/>
        <w:ind w:left="720" w:firstLine="720"/>
        <w:jc w:val="both"/>
        <w:rPr>
          <w:rFonts w:eastAsia="YouYuan"/>
          <w:kern w:val="2"/>
          <w:rtl/>
          <w:lang w:val="en-US" w:bidi="ar-EG"/>
        </w:rPr>
      </w:pPr>
      <w:r w:rsidRPr="005E34B1">
        <w:rPr>
          <w:rFonts w:eastAsia="YouYuan" w:hint="cs"/>
          <w:kern w:val="2"/>
          <w:rtl/>
          <w:lang w:val="en-US" w:bidi="ar-EG"/>
        </w:rPr>
        <w:t>ال</w:t>
      </w:r>
      <w:r w:rsidRPr="005E34B1">
        <w:rPr>
          <w:rFonts w:eastAsia="YouYuan"/>
          <w:kern w:val="2"/>
          <w:rtl/>
          <w:lang w:val="en-US" w:bidi="ar-EG"/>
        </w:rPr>
        <w:t>أهداف و</w:t>
      </w:r>
      <w:r w:rsidRPr="005E34B1">
        <w:rPr>
          <w:rFonts w:eastAsia="YouYuan" w:hint="cs"/>
          <w:kern w:val="2"/>
          <w:rtl/>
          <w:lang w:val="en-US" w:bidi="ar-EG"/>
        </w:rPr>
        <w:t>ال</w:t>
      </w:r>
      <w:r w:rsidRPr="005E34B1">
        <w:rPr>
          <w:rFonts w:eastAsia="YouYuan"/>
          <w:kern w:val="2"/>
          <w:rtl/>
          <w:lang w:val="en-US" w:bidi="ar-EG"/>
        </w:rPr>
        <w:t xml:space="preserve">غايات </w:t>
      </w:r>
      <w:r w:rsidRPr="005E34B1">
        <w:rPr>
          <w:rFonts w:eastAsia="YouYuan" w:hint="cs"/>
          <w:kern w:val="2"/>
          <w:rtl/>
          <w:lang w:val="en-US" w:bidi="ar-EG"/>
        </w:rPr>
        <w:t>ال</w:t>
      </w:r>
      <w:r w:rsidRPr="005E34B1">
        <w:rPr>
          <w:rFonts w:eastAsia="YouYuan"/>
          <w:kern w:val="2"/>
          <w:rtl/>
          <w:lang w:val="en-US" w:bidi="ar-EG"/>
        </w:rPr>
        <w:t xml:space="preserve">أخرى ذات </w:t>
      </w:r>
      <w:r w:rsidRPr="005E34B1">
        <w:rPr>
          <w:rFonts w:eastAsia="YouYuan" w:hint="cs"/>
          <w:kern w:val="2"/>
          <w:rtl/>
          <w:lang w:val="en-US" w:bidi="ar-EG"/>
        </w:rPr>
        <w:t>ال</w:t>
      </w:r>
      <w:r w:rsidRPr="005E34B1">
        <w:rPr>
          <w:rFonts w:eastAsia="YouYuan"/>
          <w:kern w:val="2"/>
          <w:rtl/>
          <w:lang w:val="en-US" w:bidi="ar-EG"/>
        </w:rPr>
        <w:t>صلة (</w:t>
      </w:r>
      <w:r w:rsidRPr="005E34B1">
        <w:rPr>
          <w:rFonts w:eastAsia="YouYuan" w:hint="cs"/>
          <w:kern w:val="2"/>
          <w:rtl/>
          <w:lang w:val="en-US" w:bidi="ar-EG"/>
        </w:rPr>
        <w:t>ال</w:t>
      </w:r>
      <w:r w:rsidRPr="005E34B1">
        <w:rPr>
          <w:rFonts w:eastAsia="YouYuan"/>
          <w:kern w:val="2"/>
          <w:rtl/>
          <w:lang w:val="en-US" w:bidi="ar-EG"/>
        </w:rPr>
        <w:t>أهداف و</w:t>
      </w:r>
      <w:r w:rsidRPr="005E34B1">
        <w:rPr>
          <w:rFonts w:eastAsia="YouYuan" w:hint="cs"/>
          <w:kern w:val="2"/>
          <w:rtl/>
          <w:lang w:val="en-US" w:bidi="ar-EG"/>
        </w:rPr>
        <w:t>الغايات</w:t>
      </w:r>
      <w:r w:rsidRPr="005E34B1">
        <w:rPr>
          <w:rFonts w:eastAsia="YouYuan"/>
          <w:kern w:val="2"/>
          <w:rtl/>
          <w:lang w:val="en-US" w:bidi="ar-EG"/>
        </w:rPr>
        <w:t xml:space="preserve"> </w:t>
      </w:r>
      <w:r w:rsidRPr="005E34B1">
        <w:rPr>
          <w:rFonts w:eastAsia="YouYuan" w:hint="cs"/>
          <w:kern w:val="2"/>
          <w:rtl/>
          <w:lang w:val="en-US" w:bidi="ar-EG"/>
        </w:rPr>
        <w:t>ال</w:t>
      </w:r>
      <w:r w:rsidRPr="005E34B1">
        <w:rPr>
          <w:rFonts w:eastAsia="YouYuan"/>
          <w:kern w:val="2"/>
          <w:rtl/>
          <w:lang w:val="en-US" w:bidi="ar-EG"/>
        </w:rPr>
        <w:t xml:space="preserve">متعددة </w:t>
      </w:r>
      <w:r w:rsidRPr="005E34B1">
        <w:rPr>
          <w:rFonts w:eastAsia="YouYuan" w:hint="cs"/>
          <w:kern w:val="2"/>
          <w:rtl/>
          <w:lang w:val="en-US" w:bidi="ar-EG"/>
        </w:rPr>
        <w:t>ممكنة</w:t>
      </w:r>
      <w:r w:rsidRPr="005E34B1">
        <w:rPr>
          <w:rFonts w:eastAsia="YouYuan"/>
          <w:kern w:val="2"/>
          <w:rtl/>
          <w:lang w:val="en-US" w:bidi="ar-EG"/>
        </w:rPr>
        <w:t>) وعناصر الإطار (مثل القسم ج</w:t>
      </w:r>
      <w:r w:rsidRPr="005E34B1">
        <w:rPr>
          <w:rFonts w:eastAsia="YouYuan" w:hint="cs"/>
          <w:kern w:val="2"/>
          <w:rtl/>
          <w:lang w:val="en-US" w:bidi="ar-EG"/>
        </w:rPr>
        <w:t>يم</w:t>
      </w:r>
      <w:r w:rsidRPr="005E34B1">
        <w:rPr>
          <w:rFonts w:eastAsia="YouYuan"/>
          <w:kern w:val="2"/>
          <w:rtl/>
          <w:lang w:val="en-US" w:bidi="ar-EG"/>
        </w:rPr>
        <w:t>) والمؤشر (</w:t>
      </w:r>
      <w:r w:rsidRPr="005E34B1">
        <w:rPr>
          <w:rFonts w:eastAsia="YouYuan" w:hint="cs"/>
          <w:kern w:val="2"/>
          <w:rtl/>
          <w:lang w:val="en-US" w:bidi="ar-EG"/>
        </w:rPr>
        <w:t>اختيار</w:t>
      </w:r>
      <w:r w:rsidRPr="005E34B1">
        <w:rPr>
          <w:rFonts w:eastAsia="YouYuan"/>
          <w:kern w:val="2"/>
          <w:rtl/>
          <w:lang w:val="en-US" w:bidi="ar-EG"/>
        </w:rPr>
        <w:t>)</w:t>
      </w:r>
      <w:r w:rsidRPr="005E34B1">
        <w:rPr>
          <w:rFonts w:eastAsia="YouYuan" w:hint="cs"/>
          <w:kern w:val="2"/>
          <w:rtl/>
          <w:lang w:val="en-US" w:bidi="ar-EG"/>
        </w:rPr>
        <w:t>.</w:t>
      </w:r>
    </w:p>
    <w:p w14:paraId="3DA8DAF4" w14:textId="77777777" w:rsidR="0018140B" w:rsidRPr="005E34B1" w:rsidRDefault="0018140B" w:rsidP="0018140B">
      <w:pPr>
        <w:numPr>
          <w:ilvl w:val="0"/>
          <w:numId w:val="7"/>
        </w:numPr>
        <w:tabs>
          <w:tab w:val="left" w:pos="1440"/>
        </w:tabs>
        <w:spacing w:after="80" w:line="216" w:lineRule="auto"/>
        <w:ind w:left="720" w:firstLine="0"/>
        <w:jc w:val="both"/>
        <w:rPr>
          <w:rFonts w:eastAsia="YouYuan"/>
          <w:kern w:val="2"/>
          <w:rtl/>
          <w:lang w:val="en-US" w:bidi="ar-EG"/>
        </w:rPr>
      </w:pPr>
      <w:r w:rsidRPr="005E34B1">
        <w:rPr>
          <w:rFonts w:eastAsia="YouYuan"/>
          <w:kern w:val="2"/>
          <w:rtl/>
          <w:lang w:val="en-US" w:bidi="ar-EG"/>
        </w:rPr>
        <w:t>التغطية الجغرافية للالتزام (</w:t>
      </w:r>
      <w:r w:rsidRPr="005E34B1">
        <w:rPr>
          <w:rFonts w:eastAsia="YouYuan" w:hint="cs"/>
          <w:kern w:val="2"/>
          <w:rtl/>
          <w:lang w:val="en-US" w:bidi="ar-EG"/>
        </w:rPr>
        <w:t>أشِر</w:t>
      </w:r>
      <w:r w:rsidRPr="005E34B1">
        <w:rPr>
          <w:rFonts w:eastAsia="YouYuan"/>
          <w:kern w:val="2"/>
          <w:rtl/>
          <w:lang w:val="en-US" w:bidi="ar-EG"/>
        </w:rPr>
        <w:t xml:space="preserve"> إلى منطقة أو بلد أو مجموعة بلدان محددة والمنطقة الأحيائية</w:t>
      </w:r>
      <w:r w:rsidRPr="005E34B1">
        <w:rPr>
          <w:rFonts w:eastAsia="YouYuan" w:hint="cs"/>
          <w:kern w:val="2"/>
          <w:rtl/>
          <w:lang w:val="en-US" w:bidi="ar-EG"/>
        </w:rPr>
        <w:t xml:space="preserve"> أو </w:t>
      </w:r>
      <w:r w:rsidRPr="005E34B1">
        <w:rPr>
          <w:rFonts w:eastAsia="YouYuan"/>
          <w:kern w:val="2"/>
          <w:rtl/>
          <w:lang w:val="en-US" w:bidi="ar-EG"/>
        </w:rPr>
        <w:t xml:space="preserve">النظام </w:t>
      </w:r>
      <w:r w:rsidRPr="005E34B1">
        <w:rPr>
          <w:rFonts w:eastAsia="YouYuan" w:hint="cs"/>
          <w:kern w:val="2"/>
          <w:rtl/>
          <w:lang w:val="en-US" w:bidi="ar-EG"/>
        </w:rPr>
        <w:t>الإيكولوجي، حسب الاقتضاء</w:t>
      </w:r>
      <w:r w:rsidRPr="005E34B1">
        <w:rPr>
          <w:rFonts w:eastAsia="YouYuan"/>
          <w:kern w:val="2"/>
          <w:rtl/>
          <w:lang w:val="en-US" w:bidi="ar-EG"/>
        </w:rPr>
        <w:t>).</w:t>
      </w:r>
    </w:p>
    <w:p w14:paraId="11E498F6" w14:textId="77777777" w:rsidR="0018140B" w:rsidRPr="005E34B1" w:rsidRDefault="0018140B" w:rsidP="0018140B">
      <w:pPr>
        <w:numPr>
          <w:ilvl w:val="0"/>
          <w:numId w:val="7"/>
        </w:numPr>
        <w:tabs>
          <w:tab w:val="left" w:pos="1440"/>
        </w:tabs>
        <w:spacing w:after="80" w:line="216" w:lineRule="auto"/>
        <w:ind w:left="720" w:firstLine="0"/>
        <w:jc w:val="both"/>
        <w:rPr>
          <w:rFonts w:eastAsia="YouYuan"/>
          <w:kern w:val="2"/>
          <w:rtl/>
          <w:lang w:val="en-US" w:bidi="ar-EG"/>
        </w:rPr>
      </w:pPr>
      <w:r w:rsidRPr="005E34B1">
        <w:rPr>
          <w:rFonts w:eastAsia="YouYuan"/>
          <w:kern w:val="2"/>
          <w:rtl/>
          <w:lang w:val="en-US" w:bidi="ar-EG"/>
        </w:rPr>
        <w:t xml:space="preserve">المساهمة المالية المتوقعة المتوفرة حاليا والتي سيتم استخدامها </w:t>
      </w:r>
      <w:r w:rsidRPr="005E34B1">
        <w:rPr>
          <w:rFonts w:eastAsia="YouYuan" w:hint="cs"/>
          <w:kern w:val="2"/>
          <w:rtl/>
          <w:lang w:val="en-US" w:bidi="ar-EG"/>
        </w:rPr>
        <w:t>نحو</w:t>
      </w:r>
      <w:r w:rsidRPr="005E34B1">
        <w:rPr>
          <w:rFonts w:eastAsia="YouYuan"/>
          <w:kern w:val="2"/>
          <w:rtl/>
          <w:lang w:val="en-US" w:bidi="ar-EG"/>
        </w:rPr>
        <w:t xml:space="preserve"> هذا الالتزام (اختياري).</w:t>
      </w:r>
    </w:p>
    <w:p w14:paraId="09CCD270" w14:textId="77777777" w:rsidR="0018140B" w:rsidRPr="005E34B1" w:rsidRDefault="0018140B" w:rsidP="0018140B">
      <w:pPr>
        <w:numPr>
          <w:ilvl w:val="0"/>
          <w:numId w:val="7"/>
        </w:numPr>
        <w:tabs>
          <w:tab w:val="left" w:pos="1440"/>
        </w:tabs>
        <w:spacing w:after="80" w:line="216" w:lineRule="auto"/>
        <w:ind w:left="720" w:firstLine="0"/>
        <w:jc w:val="both"/>
        <w:rPr>
          <w:rFonts w:eastAsia="YouYuan"/>
          <w:kern w:val="2"/>
          <w:rtl/>
          <w:lang w:val="en-US" w:bidi="ar-EG"/>
        </w:rPr>
      </w:pPr>
      <w:r w:rsidRPr="005E34B1">
        <w:rPr>
          <w:rFonts w:eastAsia="YouYuan"/>
          <w:kern w:val="2"/>
          <w:rtl/>
          <w:lang w:val="en-US" w:bidi="ar-EG"/>
        </w:rPr>
        <w:t xml:space="preserve">هل المساهمة المالية المتوفرة حاليا كافية لتحقيق الالتزام؟ </w:t>
      </w:r>
      <w:r w:rsidRPr="005E34B1">
        <w:rPr>
          <w:rFonts w:eastAsia="YouYuan" w:hint="cs"/>
          <w:kern w:val="2"/>
          <w:rtl/>
          <w:lang w:val="en-US" w:bidi="ar-EG"/>
        </w:rPr>
        <w:t>(</w:t>
      </w:r>
      <w:r w:rsidRPr="005E34B1">
        <w:rPr>
          <w:rFonts w:eastAsia="YouYuan"/>
          <w:kern w:val="2"/>
          <w:rtl/>
          <w:lang w:val="en-US" w:bidi="ar-EG"/>
        </w:rPr>
        <w:t>نعم</w:t>
      </w:r>
      <w:r w:rsidRPr="005E34B1">
        <w:rPr>
          <w:rFonts w:eastAsia="YouYuan" w:hint="cs"/>
          <w:kern w:val="2"/>
          <w:rtl/>
          <w:lang w:val="en-US" w:bidi="ar-EG"/>
        </w:rPr>
        <w:t>/</w:t>
      </w:r>
      <w:r w:rsidRPr="005E34B1">
        <w:rPr>
          <w:rFonts w:eastAsia="YouYuan"/>
          <w:kern w:val="2"/>
          <w:rtl/>
          <w:lang w:val="en-US" w:bidi="ar-EG"/>
        </w:rPr>
        <w:t>لا</w:t>
      </w:r>
      <w:r w:rsidRPr="005E34B1">
        <w:rPr>
          <w:rFonts w:eastAsia="YouYuan" w:hint="cs"/>
          <w:kern w:val="2"/>
          <w:rtl/>
          <w:lang w:val="en-US" w:bidi="ar-EG"/>
        </w:rPr>
        <w:t>).</w:t>
      </w:r>
    </w:p>
    <w:p w14:paraId="11B1C797" w14:textId="77777777" w:rsidR="0018140B" w:rsidRPr="005E34B1" w:rsidRDefault="0018140B" w:rsidP="0018140B">
      <w:pPr>
        <w:numPr>
          <w:ilvl w:val="0"/>
          <w:numId w:val="7"/>
        </w:numPr>
        <w:tabs>
          <w:tab w:val="left" w:pos="1440"/>
        </w:tabs>
        <w:spacing w:after="80" w:line="216" w:lineRule="auto"/>
        <w:ind w:left="720" w:firstLine="0"/>
        <w:jc w:val="both"/>
        <w:rPr>
          <w:rFonts w:eastAsia="YouYuan"/>
          <w:kern w:val="2"/>
          <w:rtl/>
          <w:lang w:val="en-US" w:bidi="ar-EG"/>
        </w:rPr>
      </w:pPr>
      <w:r w:rsidRPr="005E34B1">
        <w:rPr>
          <w:rFonts w:eastAsia="YouYuan"/>
          <w:kern w:val="2"/>
          <w:rtl/>
          <w:lang w:val="en-US" w:bidi="ar-EG"/>
        </w:rPr>
        <w:t>أهداف التنمية المستدامة والاتفاقات والصكوك البيئية المتعددة الأطراف التي يساهم فيها الالتزام (اختياري).</w:t>
      </w:r>
    </w:p>
    <w:p w14:paraId="6C42A878" w14:textId="77777777" w:rsidR="0018140B" w:rsidRPr="005E34B1" w:rsidRDefault="0018140B" w:rsidP="0018140B">
      <w:pPr>
        <w:numPr>
          <w:ilvl w:val="0"/>
          <w:numId w:val="7"/>
        </w:numPr>
        <w:tabs>
          <w:tab w:val="left" w:pos="1440"/>
        </w:tabs>
        <w:spacing w:after="80" w:line="216" w:lineRule="auto"/>
        <w:ind w:left="720" w:firstLine="0"/>
        <w:jc w:val="both"/>
        <w:rPr>
          <w:rFonts w:eastAsia="YouYuan"/>
          <w:kern w:val="2"/>
          <w:rtl/>
          <w:lang w:val="en-US" w:bidi="ar-EG"/>
        </w:rPr>
      </w:pPr>
      <w:r w:rsidRPr="005E34B1">
        <w:rPr>
          <w:rFonts w:eastAsia="YouYuan"/>
          <w:kern w:val="2"/>
          <w:rtl/>
          <w:lang w:val="en-US" w:bidi="ar-EG"/>
        </w:rPr>
        <w:t>الشركاء (اسم وموقع المنظمات الأخرى المشاركة في الالتزام)</w:t>
      </w:r>
      <w:r w:rsidRPr="005E34B1">
        <w:rPr>
          <w:rFonts w:eastAsia="YouYuan" w:hint="cs"/>
          <w:kern w:val="2"/>
          <w:rtl/>
          <w:lang w:val="en-US" w:bidi="ar-EG"/>
        </w:rPr>
        <w:t>.</w:t>
      </w:r>
    </w:p>
    <w:p w14:paraId="544601C6" w14:textId="77777777" w:rsidR="0018140B" w:rsidRPr="005E34B1" w:rsidRDefault="0018140B" w:rsidP="0018140B">
      <w:pPr>
        <w:numPr>
          <w:ilvl w:val="0"/>
          <w:numId w:val="7"/>
        </w:numPr>
        <w:tabs>
          <w:tab w:val="left" w:pos="1440"/>
        </w:tabs>
        <w:spacing w:after="80" w:line="216" w:lineRule="auto"/>
        <w:ind w:left="720" w:firstLine="0"/>
        <w:jc w:val="both"/>
        <w:rPr>
          <w:rFonts w:eastAsia="YouYuan"/>
          <w:kern w:val="2"/>
          <w:lang w:val="en-US" w:bidi="ar-EG"/>
        </w:rPr>
      </w:pPr>
      <w:r w:rsidRPr="005E34B1">
        <w:rPr>
          <w:rFonts w:eastAsia="YouYuan"/>
          <w:kern w:val="2"/>
          <w:rtl/>
          <w:lang w:val="en-US" w:bidi="ar-EG"/>
        </w:rPr>
        <w:t xml:space="preserve">هل تم ذكر الالتزام صراحة في أي استراتيجية وخطة عمل وطنية للتنوع البيولوجي؟ </w:t>
      </w:r>
      <w:r w:rsidRPr="005E34B1">
        <w:rPr>
          <w:rFonts w:eastAsia="YouYuan" w:hint="cs"/>
          <w:kern w:val="2"/>
          <w:rtl/>
          <w:lang w:val="en-US" w:bidi="ar-EG"/>
        </w:rPr>
        <w:t xml:space="preserve">إذا كانت الإجابة نعم، اذكر في أي </w:t>
      </w:r>
      <w:r w:rsidRPr="005E34B1">
        <w:rPr>
          <w:rFonts w:eastAsia="YouYuan"/>
          <w:kern w:val="2"/>
          <w:rtl/>
          <w:lang w:val="en-US" w:bidi="ar-EG"/>
        </w:rPr>
        <w:t>بلد</w:t>
      </w:r>
      <w:r w:rsidRPr="005E34B1">
        <w:rPr>
          <w:rFonts w:eastAsia="YouYuan" w:hint="cs"/>
          <w:kern w:val="2"/>
          <w:rtl/>
          <w:lang w:val="en-US" w:bidi="ar-EG"/>
        </w:rPr>
        <w:t xml:space="preserve"> أو بلدان.</w:t>
      </w:r>
    </w:p>
    <w:p w14:paraId="1CBEDE47" w14:textId="77777777" w:rsidR="0018140B" w:rsidRPr="005E34B1" w:rsidRDefault="0018140B" w:rsidP="0018140B">
      <w:pPr>
        <w:spacing w:after="120" w:line="216" w:lineRule="auto"/>
        <w:jc w:val="both"/>
        <w:rPr>
          <w:rFonts w:eastAsia="YouYuan"/>
          <w:b/>
          <w:bCs/>
          <w:kern w:val="2"/>
          <w:lang w:val="en-US" w:bidi="ar-EG"/>
        </w:rPr>
      </w:pPr>
      <w:r w:rsidRPr="005E34B1">
        <w:rPr>
          <w:rFonts w:eastAsia="YouYuan" w:hint="cs"/>
          <w:b/>
          <w:bCs/>
          <w:kern w:val="2"/>
          <w:rtl/>
          <w:lang w:val="en-US" w:bidi="ar-EG"/>
        </w:rPr>
        <w:t>2-</w:t>
      </w:r>
      <w:r w:rsidRPr="005E34B1">
        <w:rPr>
          <w:rFonts w:eastAsia="YouYuan"/>
          <w:b/>
          <w:bCs/>
          <w:kern w:val="2"/>
          <w:rtl/>
          <w:lang w:val="en-US" w:bidi="ar-EG"/>
        </w:rPr>
        <w:tab/>
      </w:r>
      <w:r w:rsidRPr="005E34B1">
        <w:rPr>
          <w:rFonts w:eastAsia="YouYuan" w:hint="cs"/>
          <w:b/>
          <w:bCs/>
          <w:kern w:val="2"/>
          <w:rtl/>
          <w:lang w:val="en-US" w:bidi="ar-EG"/>
        </w:rPr>
        <w:t>تتبع التقدم</w:t>
      </w:r>
    </w:p>
    <w:p w14:paraId="6161F8FF" w14:textId="77777777" w:rsidR="0018140B" w:rsidRPr="005E34B1" w:rsidRDefault="0018140B" w:rsidP="0018140B">
      <w:pPr>
        <w:numPr>
          <w:ilvl w:val="0"/>
          <w:numId w:val="7"/>
        </w:numPr>
        <w:tabs>
          <w:tab w:val="left" w:pos="1440"/>
        </w:tabs>
        <w:spacing w:after="80" w:line="216" w:lineRule="auto"/>
        <w:ind w:left="720" w:firstLine="0"/>
        <w:jc w:val="both"/>
        <w:rPr>
          <w:rFonts w:eastAsia="YouYuan"/>
          <w:kern w:val="2"/>
          <w:rtl/>
          <w:lang w:val="en-US" w:bidi="ar-EG"/>
        </w:rPr>
      </w:pPr>
      <w:r w:rsidRPr="005E34B1">
        <w:rPr>
          <w:rFonts w:eastAsia="YouYuan"/>
          <w:kern w:val="2"/>
          <w:rtl/>
          <w:lang w:val="en-US" w:bidi="ar-EG"/>
        </w:rPr>
        <w:t>هل تقوم حاليا بالإبلاغ أو تخطط للإبلاغ عن الهدف 15 من الإطار؟ إذا كانت الإجابة نعم، على أي أساس؟</w:t>
      </w:r>
    </w:p>
    <w:p w14:paraId="069A391D" w14:textId="77777777" w:rsidR="0018140B" w:rsidRPr="005E34B1" w:rsidRDefault="0018140B" w:rsidP="0018140B">
      <w:pPr>
        <w:numPr>
          <w:ilvl w:val="0"/>
          <w:numId w:val="7"/>
        </w:numPr>
        <w:tabs>
          <w:tab w:val="left" w:pos="1440"/>
        </w:tabs>
        <w:spacing w:after="80" w:line="216" w:lineRule="auto"/>
        <w:ind w:left="720" w:firstLine="0"/>
        <w:jc w:val="both"/>
        <w:rPr>
          <w:rFonts w:eastAsia="YouYuan"/>
          <w:kern w:val="2"/>
          <w:rtl/>
          <w:lang w:val="en-US" w:bidi="ar-EG"/>
        </w:rPr>
      </w:pPr>
      <w:r w:rsidRPr="005E34B1">
        <w:rPr>
          <w:rFonts w:eastAsia="YouYuan"/>
          <w:kern w:val="2"/>
          <w:rtl/>
          <w:lang w:val="en-US" w:bidi="ar-EG"/>
        </w:rPr>
        <w:t xml:space="preserve">هل </w:t>
      </w:r>
      <w:r w:rsidRPr="005E34B1">
        <w:rPr>
          <w:rFonts w:eastAsia="YouYuan" w:hint="cs"/>
          <w:kern w:val="2"/>
          <w:rtl/>
          <w:lang w:val="en-US" w:bidi="ar-EG"/>
        </w:rPr>
        <w:t>ت</w:t>
      </w:r>
      <w:r w:rsidRPr="005E34B1">
        <w:rPr>
          <w:rFonts w:eastAsia="YouYuan"/>
          <w:kern w:val="2"/>
          <w:rtl/>
          <w:lang w:val="en-US" w:bidi="ar-EG"/>
        </w:rPr>
        <w:t>تم متابعة التقدم نحو الالتزام؟ إذا كانت الإجابة نعم</w:t>
      </w:r>
      <w:r w:rsidRPr="005E34B1">
        <w:rPr>
          <w:rFonts w:eastAsia="YouYuan" w:hint="cs"/>
          <w:kern w:val="2"/>
          <w:rtl/>
          <w:lang w:val="en-US" w:bidi="ar-EG"/>
        </w:rPr>
        <w:t>:</w:t>
      </w:r>
    </w:p>
    <w:p w14:paraId="658DC548" w14:textId="77777777" w:rsidR="0018140B" w:rsidRPr="005E34B1" w:rsidRDefault="0018140B" w:rsidP="0018140B">
      <w:pPr>
        <w:numPr>
          <w:ilvl w:val="0"/>
          <w:numId w:val="27"/>
        </w:numPr>
        <w:tabs>
          <w:tab w:val="left" w:pos="2160"/>
        </w:tabs>
        <w:spacing w:after="80" w:line="216" w:lineRule="auto"/>
        <w:ind w:left="720" w:firstLine="720"/>
        <w:jc w:val="both"/>
        <w:rPr>
          <w:rFonts w:eastAsia="YouYuan"/>
          <w:kern w:val="2"/>
          <w:rtl/>
          <w:lang w:val="en-US" w:bidi="ar-EG"/>
        </w:rPr>
      </w:pPr>
      <w:r w:rsidRPr="005E34B1">
        <w:rPr>
          <w:rFonts w:eastAsia="YouYuan"/>
          <w:kern w:val="2"/>
          <w:rtl/>
          <w:lang w:val="en-US" w:bidi="ar-EG"/>
        </w:rPr>
        <w:t>ما هو الشكل (</w:t>
      </w:r>
      <w:r w:rsidRPr="005E34B1">
        <w:rPr>
          <w:rFonts w:eastAsia="YouYuan" w:hint="cs"/>
          <w:kern w:val="2"/>
          <w:rtl/>
          <w:lang w:val="en-US" w:bidi="ar-EG"/>
        </w:rPr>
        <w:t>مثلا</w:t>
      </w:r>
      <w:r w:rsidRPr="005E34B1">
        <w:rPr>
          <w:rFonts w:eastAsia="YouYuan"/>
          <w:kern w:val="2"/>
          <w:rtl/>
          <w:lang w:val="en-US" w:bidi="ar-EG"/>
        </w:rPr>
        <w:t xml:space="preserve"> </w:t>
      </w:r>
      <w:r w:rsidRPr="005E34B1">
        <w:rPr>
          <w:rFonts w:eastAsia="YouYuan" w:hint="cs"/>
          <w:kern w:val="2"/>
          <w:rtl/>
          <w:lang w:val="en-US" w:bidi="ar-EG"/>
        </w:rPr>
        <w:t>عبر الإنترنت أو</w:t>
      </w:r>
      <w:r w:rsidRPr="005E34B1">
        <w:rPr>
          <w:rFonts w:eastAsia="YouYuan"/>
          <w:kern w:val="2"/>
          <w:rtl/>
          <w:lang w:val="en-US" w:bidi="ar-EG"/>
        </w:rPr>
        <w:t xml:space="preserve"> في منشور)، والتكرار والتوافر العام لتتبع التقدم المحرز </w:t>
      </w:r>
      <w:r w:rsidRPr="005E34B1">
        <w:rPr>
          <w:rFonts w:eastAsia="YouYuan" w:hint="cs"/>
          <w:kern w:val="2"/>
          <w:rtl/>
          <w:lang w:val="en-US" w:bidi="ar-EG"/>
        </w:rPr>
        <w:t>مقابل</w:t>
      </w:r>
      <w:r w:rsidRPr="005E34B1">
        <w:rPr>
          <w:rFonts w:eastAsia="YouYuan"/>
          <w:kern w:val="2"/>
          <w:rtl/>
          <w:lang w:val="en-US" w:bidi="ar-EG"/>
        </w:rPr>
        <w:t xml:space="preserve"> هذا الالتزام</w:t>
      </w:r>
      <w:r w:rsidRPr="005E34B1">
        <w:rPr>
          <w:rFonts w:eastAsia="YouYuan" w:hint="cs"/>
          <w:kern w:val="2"/>
          <w:rtl/>
          <w:lang w:val="en-US" w:bidi="ar-EG"/>
        </w:rPr>
        <w:t>؛</w:t>
      </w:r>
    </w:p>
    <w:p w14:paraId="0AD63A65" w14:textId="77777777" w:rsidR="0018140B" w:rsidRPr="005E34B1" w:rsidRDefault="0018140B" w:rsidP="0018140B">
      <w:pPr>
        <w:numPr>
          <w:ilvl w:val="0"/>
          <w:numId w:val="27"/>
        </w:numPr>
        <w:tabs>
          <w:tab w:val="left" w:pos="2160"/>
        </w:tabs>
        <w:spacing w:after="80" w:line="216" w:lineRule="auto"/>
        <w:ind w:left="720" w:firstLine="720"/>
        <w:jc w:val="both"/>
        <w:rPr>
          <w:rFonts w:eastAsia="YouYuan"/>
          <w:kern w:val="2"/>
          <w:lang w:val="en-US" w:bidi="ar-EG"/>
        </w:rPr>
      </w:pPr>
      <w:r w:rsidRPr="005E34B1">
        <w:rPr>
          <w:rFonts w:eastAsia="YouYuan" w:hint="cs"/>
          <w:kern w:val="2"/>
          <w:rtl/>
          <w:lang w:val="en-US" w:bidi="ar-EG"/>
        </w:rPr>
        <w:t xml:space="preserve">يرجى </w:t>
      </w:r>
      <w:r w:rsidRPr="005E34B1">
        <w:rPr>
          <w:rFonts w:eastAsia="YouYuan"/>
          <w:kern w:val="2"/>
          <w:rtl/>
          <w:lang w:val="en-US" w:bidi="ar-EG"/>
        </w:rPr>
        <w:t xml:space="preserve">تقديم عنوان </w:t>
      </w:r>
      <w:r w:rsidRPr="005E34B1">
        <w:rPr>
          <w:rFonts w:eastAsia="YouYuan" w:hint="cs"/>
          <w:kern w:val="2"/>
          <w:rtl/>
          <w:lang w:val="en-US" w:bidi="ar-EG"/>
        </w:rPr>
        <w:t>الموقع الإلكتروني</w:t>
      </w:r>
      <w:r w:rsidRPr="005E34B1">
        <w:rPr>
          <w:rFonts w:eastAsia="YouYuan"/>
          <w:kern w:val="2"/>
          <w:rtl/>
          <w:lang w:val="en-US" w:bidi="ar-EG"/>
        </w:rPr>
        <w:t>، إذا كان متاحا (اختياري)</w:t>
      </w:r>
      <w:r w:rsidRPr="005E34B1">
        <w:rPr>
          <w:rFonts w:eastAsia="YouYuan" w:hint="cs"/>
          <w:kern w:val="2"/>
          <w:rtl/>
          <w:lang w:val="en-US" w:bidi="ar-EG"/>
        </w:rPr>
        <w:t>.</w:t>
      </w:r>
    </w:p>
    <w:p w14:paraId="578AE2FF" w14:textId="77777777" w:rsidR="0018140B" w:rsidRPr="005E34B1" w:rsidRDefault="0018140B" w:rsidP="0018140B">
      <w:pPr>
        <w:numPr>
          <w:ilvl w:val="0"/>
          <w:numId w:val="7"/>
        </w:numPr>
        <w:tabs>
          <w:tab w:val="left" w:pos="1440"/>
        </w:tabs>
        <w:spacing w:after="80" w:line="216" w:lineRule="auto"/>
        <w:ind w:left="720" w:firstLine="0"/>
        <w:jc w:val="both"/>
        <w:rPr>
          <w:rFonts w:eastAsia="YouYuan"/>
          <w:kern w:val="2"/>
          <w:rtl/>
          <w:lang w:val="en-US" w:bidi="ar-EG"/>
        </w:rPr>
      </w:pPr>
      <w:r w:rsidRPr="005E34B1">
        <w:rPr>
          <w:rFonts w:eastAsia="YouYuan" w:hint="cs"/>
          <w:kern w:val="2"/>
          <w:rtl/>
          <w:lang w:val="en-US" w:bidi="ar-EG"/>
        </w:rPr>
        <w:lastRenderedPageBreak/>
        <w:t>الوسائل المحتملة للتصدي للتحديات والفرص في تحقيق التنفيذ الفعال للالتزام ومساهمته في الإطار، بما في ذلك القسم جيم منه وأهدافه وغاياته والمقررات الأخرى (خطة عمل المساواة بين الجنسين (2023-2030))</w:t>
      </w:r>
      <w:r w:rsidRPr="005E34B1">
        <w:rPr>
          <w:rStyle w:val="FootnoteReference"/>
          <w:rFonts w:eastAsia="YouYuan" w:cs="Simplified Arabic"/>
          <w:kern w:val="2"/>
          <w:rtl/>
          <w:lang w:val="en-US" w:bidi="ar-EG"/>
        </w:rPr>
        <w:footnoteReference w:id="20"/>
      </w:r>
      <w:r w:rsidRPr="005E34B1">
        <w:rPr>
          <w:rFonts w:eastAsia="YouYuan" w:hint="cs"/>
          <w:kern w:val="2"/>
          <w:rtl/>
          <w:lang w:val="en-US" w:bidi="ar-EG"/>
        </w:rPr>
        <w:t xml:space="preserve"> (اختياري).</w:t>
      </w:r>
    </w:p>
    <w:p w14:paraId="06333438" w14:textId="77777777" w:rsidR="0018140B" w:rsidRPr="005E34B1" w:rsidRDefault="0018140B" w:rsidP="0018140B">
      <w:pPr>
        <w:spacing w:after="120" w:line="216" w:lineRule="auto"/>
        <w:ind w:left="547"/>
        <w:rPr>
          <w:rFonts w:eastAsia="YouYuan"/>
          <w:kern w:val="2"/>
          <w:lang w:val="en-US" w:bidi="ar-EG"/>
        </w:rPr>
      </w:pPr>
      <w:r w:rsidRPr="005E34B1">
        <w:rPr>
          <w:rFonts w:eastAsia="YouYuan" w:hint="cs"/>
          <w:kern w:val="2"/>
          <w:rtl/>
          <w:lang w:val="en-US" w:bidi="ar-EG"/>
        </w:rPr>
        <w:t>]</w:t>
      </w:r>
    </w:p>
    <w:p w14:paraId="75670B2D" w14:textId="77777777" w:rsidR="0018140B" w:rsidRPr="005E34B1" w:rsidRDefault="0018140B" w:rsidP="0018140B">
      <w:pPr>
        <w:spacing w:after="120" w:line="216" w:lineRule="auto"/>
        <w:ind w:left="720" w:hanging="173"/>
        <w:rPr>
          <w:rFonts w:eastAsia="YouYuan"/>
          <w:b/>
          <w:bCs/>
          <w:kern w:val="2"/>
          <w:sz w:val="28"/>
          <w:szCs w:val="28"/>
          <w:rtl/>
          <w:lang w:val="en-US" w:bidi="ar-EG"/>
        </w:rPr>
      </w:pPr>
      <w:r w:rsidRPr="005E34B1">
        <w:rPr>
          <w:rFonts w:eastAsia="YouYuan" w:hint="cs"/>
          <w:b/>
          <w:bCs/>
          <w:kern w:val="2"/>
          <w:sz w:val="28"/>
          <w:szCs w:val="28"/>
          <w:rtl/>
          <w:lang w:val="en-US" w:bidi="ar-EG"/>
        </w:rPr>
        <w:t>[</w:t>
      </w:r>
      <w:r w:rsidRPr="005E34B1">
        <w:rPr>
          <w:rFonts w:eastAsia="YouYuan"/>
          <w:b/>
          <w:bCs/>
          <w:kern w:val="2"/>
          <w:sz w:val="28"/>
          <w:szCs w:val="28"/>
          <w:rtl/>
          <w:lang w:val="en-US" w:bidi="ar-EG"/>
        </w:rPr>
        <w:t>المرفق الثالث</w:t>
      </w:r>
    </w:p>
    <w:p w14:paraId="0D24BE74" w14:textId="77777777" w:rsidR="0018140B" w:rsidRPr="005E34B1" w:rsidRDefault="0018140B" w:rsidP="0018140B">
      <w:pPr>
        <w:spacing w:after="120" w:line="216" w:lineRule="auto"/>
        <w:ind w:left="571"/>
        <w:jc w:val="both"/>
        <w:rPr>
          <w:rFonts w:eastAsia="YouYuan"/>
          <w:kern w:val="2"/>
          <w:rtl/>
          <w:lang w:val="en-US" w:bidi="ar-EG"/>
        </w:rPr>
      </w:pPr>
      <w:r w:rsidRPr="005E34B1">
        <w:rPr>
          <w:rFonts w:eastAsia="YouYuan"/>
          <w:b/>
          <w:bCs/>
          <w:kern w:val="2"/>
          <w:sz w:val="28"/>
          <w:szCs w:val="28"/>
          <w:rtl/>
          <w:lang w:val="en-US" w:bidi="ar-EG"/>
        </w:rPr>
        <w:t xml:space="preserve">اختصاصات اللجنة الاستشارية </w:t>
      </w:r>
      <w:r w:rsidRPr="005E34B1">
        <w:rPr>
          <w:rFonts w:eastAsia="YouYuan" w:hint="cs"/>
          <w:b/>
          <w:bCs/>
          <w:kern w:val="2"/>
          <w:sz w:val="28"/>
          <w:szCs w:val="28"/>
          <w:rtl/>
          <w:lang w:val="en-US" w:bidi="ar-EG"/>
        </w:rPr>
        <w:t>المعنية با</w:t>
      </w:r>
      <w:r w:rsidRPr="005E34B1">
        <w:rPr>
          <w:rFonts w:eastAsia="YouYuan"/>
          <w:b/>
          <w:bCs/>
          <w:kern w:val="2"/>
          <w:sz w:val="28"/>
          <w:szCs w:val="28"/>
          <w:rtl/>
          <w:lang w:val="en-US" w:bidi="ar-EG"/>
        </w:rPr>
        <w:t>ل</w:t>
      </w:r>
      <w:r w:rsidRPr="005E34B1">
        <w:rPr>
          <w:rFonts w:eastAsia="YouYuan" w:hint="cs"/>
          <w:b/>
          <w:bCs/>
          <w:kern w:val="2"/>
          <w:sz w:val="28"/>
          <w:szCs w:val="28"/>
          <w:rtl/>
          <w:lang w:val="en-US" w:bidi="ar-EG"/>
        </w:rPr>
        <w:t>استعراض العالمي لل</w:t>
      </w:r>
      <w:r w:rsidRPr="005E34B1">
        <w:rPr>
          <w:rFonts w:eastAsia="YouYuan"/>
          <w:b/>
          <w:bCs/>
          <w:kern w:val="2"/>
          <w:sz w:val="28"/>
          <w:szCs w:val="28"/>
          <w:rtl/>
          <w:lang w:val="en-US" w:bidi="ar-EG"/>
        </w:rPr>
        <w:t>تقدم الجماعي المحرز في تنفيذ إطار كونمينغ-مونتريال العالمي للتنوع البيولوجي</w:t>
      </w:r>
    </w:p>
    <w:p w14:paraId="55AB1A6B" w14:textId="77777777" w:rsidR="0018140B" w:rsidRPr="005E34B1" w:rsidRDefault="0018140B" w:rsidP="00132386">
      <w:pPr>
        <w:numPr>
          <w:ilvl w:val="0"/>
          <w:numId w:val="6"/>
        </w:numPr>
        <w:spacing w:after="40" w:line="216" w:lineRule="auto"/>
        <w:ind w:firstLine="0"/>
        <w:jc w:val="both"/>
        <w:rPr>
          <w:rFonts w:eastAsia="YouYuan"/>
          <w:kern w:val="2"/>
          <w:rtl/>
          <w:lang w:val="en-US" w:bidi="ar-EG"/>
        </w:rPr>
      </w:pPr>
      <w:r w:rsidRPr="005E34B1">
        <w:rPr>
          <w:rFonts w:eastAsia="YouYuan" w:hint="cs"/>
          <w:kern w:val="2"/>
          <w:rtl/>
          <w:lang w:val="en-US" w:bidi="ar-EG"/>
        </w:rPr>
        <w:t>ستعمل</w:t>
      </w:r>
      <w:r w:rsidRPr="005E34B1">
        <w:rPr>
          <w:rFonts w:eastAsia="YouYuan"/>
          <w:kern w:val="2"/>
          <w:rtl/>
          <w:lang w:val="en-US" w:bidi="ar-EG"/>
        </w:rPr>
        <w:t xml:space="preserve"> اللجنة الاستشارية المعنية بالاستعراض العالمي للتقدم الجماعي المحرز في تنفيذ إطار كونمينغ-مونتريال العالمي للتنوع البيولوجي</w:t>
      </w:r>
      <w:r w:rsidRPr="005E34B1">
        <w:rPr>
          <w:rFonts w:eastAsia="YouYuan" w:hint="cs"/>
          <w:kern w:val="2"/>
          <w:rtl/>
          <w:lang w:val="en-US" w:bidi="ar-EG"/>
        </w:rPr>
        <w:t xml:space="preserve"> تحت قيادة</w:t>
      </w:r>
      <w:r w:rsidRPr="005E34B1">
        <w:rPr>
          <w:rFonts w:eastAsia="YouYuan"/>
          <w:kern w:val="2"/>
          <w:rtl/>
          <w:lang w:val="en-US" w:bidi="ar-EG"/>
        </w:rPr>
        <w:t xml:space="preserve"> الأطراف وستوفر </w:t>
      </w:r>
      <w:r w:rsidRPr="005E34B1">
        <w:rPr>
          <w:rFonts w:eastAsia="YouYuan" w:hint="cs"/>
          <w:kern w:val="2"/>
          <w:rtl/>
          <w:lang w:val="en-US" w:bidi="ar-EG"/>
        </w:rPr>
        <w:t>الرقابة</w:t>
      </w:r>
      <w:r w:rsidRPr="005E34B1">
        <w:rPr>
          <w:rFonts w:eastAsia="YouYuan"/>
          <w:kern w:val="2"/>
          <w:rtl/>
          <w:lang w:val="en-US" w:bidi="ar-EG"/>
        </w:rPr>
        <w:t xml:space="preserve"> الاستراتيجي</w:t>
      </w:r>
      <w:r w:rsidRPr="005E34B1">
        <w:rPr>
          <w:rFonts w:eastAsia="YouYuan" w:hint="cs"/>
          <w:kern w:val="2"/>
          <w:rtl/>
          <w:lang w:val="en-US" w:bidi="ar-EG"/>
        </w:rPr>
        <w:t>ة</w:t>
      </w:r>
      <w:r w:rsidRPr="005E34B1">
        <w:rPr>
          <w:rFonts w:eastAsia="YouYuan"/>
          <w:kern w:val="2"/>
          <w:rtl/>
          <w:lang w:val="en-US" w:bidi="ar-EG"/>
        </w:rPr>
        <w:t xml:space="preserve"> لضمان أن </w:t>
      </w:r>
      <w:r w:rsidRPr="005E34B1">
        <w:rPr>
          <w:rFonts w:eastAsia="YouYuan" w:hint="cs"/>
          <w:kern w:val="2"/>
          <w:rtl/>
          <w:lang w:val="en-US" w:bidi="ar-EG"/>
        </w:rPr>
        <w:t>يكون</w:t>
      </w:r>
      <w:r w:rsidRPr="005E34B1">
        <w:rPr>
          <w:rFonts w:eastAsia="YouYuan"/>
          <w:kern w:val="2"/>
          <w:rtl/>
          <w:lang w:val="en-US" w:bidi="ar-EG"/>
        </w:rPr>
        <w:t xml:space="preserve"> الاستعراض العالمي بقيادة الأطراف </w:t>
      </w:r>
      <w:r w:rsidRPr="005E34B1">
        <w:rPr>
          <w:rFonts w:eastAsia="YouYuan" w:hint="cs"/>
          <w:kern w:val="2"/>
          <w:rtl/>
          <w:lang w:val="en-US" w:bidi="ar-EG"/>
        </w:rPr>
        <w:t xml:space="preserve">أيضا </w:t>
      </w:r>
      <w:r w:rsidRPr="005E34B1">
        <w:rPr>
          <w:rFonts w:eastAsia="YouYuan"/>
          <w:kern w:val="2"/>
          <w:rtl/>
          <w:lang w:val="en-US" w:bidi="ar-EG"/>
        </w:rPr>
        <w:t>من خلال:</w:t>
      </w:r>
    </w:p>
    <w:p w14:paraId="20215024" w14:textId="77777777" w:rsidR="0018140B" w:rsidRPr="005E34B1" w:rsidRDefault="0018140B" w:rsidP="00132386">
      <w:pPr>
        <w:numPr>
          <w:ilvl w:val="0"/>
          <w:numId w:val="28"/>
        </w:numPr>
        <w:tabs>
          <w:tab w:val="left" w:pos="2160"/>
        </w:tabs>
        <w:spacing w:after="40" w:line="216" w:lineRule="auto"/>
        <w:ind w:left="720" w:firstLine="720"/>
        <w:jc w:val="both"/>
        <w:rPr>
          <w:rFonts w:eastAsia="YouYuan"/>
          <w:kern w:val="2"/>
          <w:rtl/>
          <w:lang w:val="en-US" w:bidi="ar-EG"/>
        </w:rPr>
      </w:pPr>
      <w:r w:rsidRPr="005E34B1">
        <w:rPr>
          <w:rFonts w:eastAsia="YouYuan"/>
          <w:kern w:val="2"/>
          <w:rtl/>
          <w:lang w:val="en-US" w:bidi="ar-EG"/>
        </w:rPr>
        <w:t xml:space="preserve">ضمان تدفق المعلومات من مختلف المناطق إلى الاستعراض العالمي، ومراعاة التحديات والنجاحات والدروس المستفادة </w:t>
      </w:r>
      <w:r w:rsidRPr="005E34B1">
        <w:rPr>
          <w:rFonts w:eastAsia="YouYuan" w:hint="cs"/>
          <w:kern w:val="2"/>
          <w:rtl/>
          <w:lang w:val="en-US" w:bidi="ar-EG"/>
        </w:rPr>
        <w:t>على المستوى الإقليمي</w:t>
      </w:r>
      <w:r w:rsidRPr="005E34B1">
        <w:rPr>
          <w:rFonts w:eastAsia="YouYuan"/>
          <w:kern w:val="2"/>
          <w:rtl/>
          <w:lang w:val="en-US" w:bidi="ar-EG"/>
        </w:rPr>
        <w:t xml:space="preserve"> عند صياغة التقرير العالمي و</w:t>
      </w:r>
      <w:r w:rsidRPr="005E34B1">
        <w:rPr>
          <w:rFonts w:eastAsia="YouYuan" w:hint="cs"/>
          <w:kern w:val="2"/>
          <w:rtl/>
          <w:lang w:val="en-US" w:bidi="ar-EG"/>
        </w:rPr>
        <w:t xml:space="preserve">عند إرشاد </w:t>
      </w:r>
      <w:r w:rsidRPr="005E34B1">
        <w:rPr>
          <w:rFonts w:eastAsia="YouYuan"/>
          <w:kern w:val="2"/>
          <w:rtl/>
          <w:lang w:val="en-US" w:bidi="ar-EG"/>
        </w:rPr>
        <w:t>النتائج العالمية؛</w:t>
      </w:r>
    </w:p>
    <w:p w14:paraId="390C43AE" w14:textId="77777777" w:rsidR="0018140B" w:rsidRPr="005E34B1" w:rsidRDefault="0018140B" w:rsidP="00132386">
      <w:pPr>
        <w:numPr>
          <w:ilvl w:val="0"/>
          <w:numId w:val="28"/>
        </w:numPr>
        <w:tabs>
          <w:tab w:val="left" w:pos="2160"/>
        </w:tabs>
        <w:spacing w:after="40" w:line="216" w:lineRule="auto"/>
        <w:ind w:left="720" w:firstLine="720"/>
        <w:jc w:val="both"/>
        <w:rPr>
          <w:rFonts w:eastAsia="YouYuan"/>
          <w:kern w:val="2"/>
          <w:rtl/>
          <w:lang w:val="en-US" w:bidi="ar-EG"/>
        </w:rPr>
      </w:pPr>
      <w:r w:rsidRPr="005E34B1">
        <w:rPr>
          <w:rFonts w:eastAsia="YouYuan"/>
          <w:kern w:val="2"/>
          <w:rtl/>
          <w:lang w:val="en-US" w:bidi="ar-EG"/>
        </w:rPr>
        <w:t xml:space="preserve">تقديم </w:t>
      </w:r>
      <w:r w:rsidRPr="005E34B1">
        <w:rPr>
          <w:rFonts w:eastAsia="YouYuan" w:hint="cs"/>
          <w:kern w:val="2"/>
          <w:rtl/>
          <w:lang w:val="en-US" w:bidi="ar-EG"/>
        </w:rPr>
        <w:t>الإرشاد</w:t>
      </w:r>
      <w:r w:rsidRPr="005E34B1">
        <w:rPr>
          <w:rFonts w:eastAsia="YouYuan"/>
          <w:kern w:val="2"/>
          <w:rtl/>
          <w:lang w:val="en-US" w:bidi="ar-EG"/>
        </w:rPr>
        <w:t xml:space="preserve"> إلى الفريق </w:t>
      </w:r>
      <w:r w:rsidRPr="005E34B1">
        <w:rPr>
          <w:rFonts w:eastAsia="YouYuan" w:hint="cs"/>
          <w:kern w:val="2"/>
          <w:rtl/>
          <w:lang w:val="en-US" w:bidi="ar-EG"/>
        </w:rPr>
        <w:t xml:space="preserve">الاستشاري العلمي والتقني المخصص لإعداد التقرير العالمي عن التقدم المحرز في تنفيذ إطار كونمينغ-مونتريال العالمي للتنوع البيولوجي </w:t>
      </w:r>
      <w:r w:rsidRPr="005E34B1">
        <w:rPr>
          <w:rFonts w:eastAsia="YouYuan"/>
          <w:kern w:val="2"/>
          <w:rtl/>
          <w:lang w:val="en-US" w:bidi="ar-EG"/>
        </w:rPr>
        <w:t xml:space="preserve">بشأن أهمية التقرير العالمي للسياسات من أجل دعم استخدامه في </w:t>
      </w:r>
      <w:r w:rsidRPr="005E34B1">
        <w:rPr>
          <w:rFonts w:eastAsia="YouYuan" w:hint="cs"/>
          <w:kern w:val="2"/>
          <w:rtl/>
          <w:lang w:val="en-US" w:bidi="ar-EG"/>
        </w:rPr>
        <w:t>إرشاد</w:t>
      </w:r>
      <w:r w:rsidRPr="005E34B1">
        <w:rPr>
          <w:rFonts w:eastAsia="YouYuan"/>
          <w:kern w:val="2"/>
          <w:rtl/>
          <w:lang w:val="en-US" w:bidi="ar-EG"/>
        </w:rPr>
        <w:t xml:space="preserve"> </w:t>
      </w:r>
      <w:r w:rsidRPr="005E34B1">
        <w:rPr>
          <w:rFonts w:eastAsia="YouYuan" w:hint="cs"/>
          <w:kern w:val="2"/>
          <w:rtl/>
          <w:lang w:val="en-US" w:bidi="ar-EG"/>
        </w:rPr>
        <w:t>المقررات</w:t>
      </w:r>
      <w:r w:rsidRPr="005E34B1">
        <w:rPr>
          <w:rFonts w:eastAsia="YouYuan"/>
          <w:kern w:val="2"/>
          <w:rtl/>
          <w:lang w:val="en-US" w:bidi="ar-EG"/>
        </w:rPr>
        <w:t xml:space="preserve"> ذات الصلة لمؤتمر الأطراف (أي ضمان أن التقرير العالمي مناسب لعملية صنع القرار)؛</w:t>
      </w:r>
    </w:p>
    <w:p w14:paraId="268D3272" w14:textId="77777777" w:rsidR="0018140B" w:rsidRPr="005E34B1" w:rsidRDefault="0018140B" w:rsidP="00132386">
      <w:pPr>
        <w:numPr>
          <w:ilvl w:val="0"/>
          <w:numId w:val="28"/>
        </w:numPr>
        <w:tabs>
          <w:tab w:val="left" w:pos="2160"/>
        </w:tabs>
        <w:spacing w:after="40" w:line="216" w:lineRule="auto"/>
        <w:ind w:left="720" w:firstLine="720"/>
        <w:jc w:val="both"/>
        <w:rPr>
          <w:rFonts w:eastAsia="YouYuan"/>
          <w:kern w:val="2"/>
          <w:rtl/>
          <w:lang w:val="en-US" w:bidi="ar-EG"/>
        </w:rPr>
      </w:pPr>
      <w:r w:rsidRPr="005E34B1">
        <w:rPr>
          <w:rFonts w:eastAsia="YouYuan"/>
          <w:kern w:val="2"/>
          <w:rtl/>
          <w:lang w:val="en-US" w:bidi="ar-EG"/>
        </w:rPr>
        <w:t xml:space="preserve">دعم صياغة </w:t>
      </w:r>
      <w:r w:rsidRPr="005E34B1">
        <w:rPr>
          <w:rFonts w:eastAsia="YouYuan" w:hint="cs"/>
          <w:kern w:val="2"/>
          <w:rtl/>
          <w:lang w:val="en-US" w:bidi="ar-EG"/>
        </w:rPr>
        <w:t>المقرر ذي الصلة أو المقررات</w:t>
      </w:r>
      <w:r w:rsidRPr="005E34B1">
        <w:rPr>
          <w:rFonts w:eastAsia="YouYuan"/>
          <w:kern w:val="2"/>
          <w:rtl/>
          <w:lang w:val="en-US" w:bidi="ar-EG"/>
        </w:rPr>
        <w:t xml:space="preserve"> ذات الصلة بشأن الاستعراض العالمي لتنظر فيها الهيئة الفرعية </w:t>
      </w:r>
      <w:r w:rsidRPr="005E34B1">
        <w:rPr>
          <w:rFonts w:eastAsia="YouYuan" w:hint="cs"/>
          <w:kern w:val="2"/>
          <w:rtl/>
          <w:lang w:val="en-US" w:bidi="ar-EG"/>
        </w:rPr>
        <w:t xml:space="preserve">للتنفيذ </w:t>
      </w:r>
      <w:r w:rsidRPr="005E34B1">
        <w:rPr>
          <w:rFonts w:eastAsia="YouYuan"/>
          <w:kern w:val="2"/>
          <w:rtl/>
          <w:lang w:val="en-US" w:bidi="ar-EG"/>
        </w:rPr>
        <w:t>ومؤتمر الأطراف؛</w:t>
      </w:r>
    </w:p>
    <w:p w14:paraId="11D4F6CA" w14:textId="77777777" w:rsidR="0018140B" w:rsidRPr="005E34B1" w:rsidRDefault="0018140B" w:rsidP="00132386">
      <w:pPr>
        <w:numPr>
          <w:ilvl w:val="0"/>
          <w:numId w:val="28"/>
        </w:numPr>
        <w:tabs>
          <w:tab w:val="left" w:pos="2160"/>
        </w:tabs>
        <w:spacing w:after="40" w:line="216" w:lineRule="auto"/>
        <w:ind w:left="720" w:firstLine="720"/>
        <w:jc w:val="both"/>
        <w:rPr>
          <w:rFonts w:eastAsia="YouYuan"/>
          <w:kern w:val="2"/>
          <w:rtl/>
          <w:lang w:val="en-US" w:bidi="ar-EG"/>
        </w:rPr>
      </w:pPr>
      <w:r w:rsidRPr="005E34B1">
        <w:rPr>
          <w:rFonts w:eastAsia="YouYuan"/>
          <w:kern w:val="2"/>
          <w:rtl/>
          <w:lang w:val="en-US" w:bidi="ar-EG"/>
        </w:rPr>
        <w:t xml:space="preserve">تقديم </w:t>
      </w:r>
      <w:r w:rsidRPr="005E34B1">
        <w:rPr>
          <w:rFonts w:eastAsia="YouYuan" w:hint="cs"/>
          <w:kern w:val="2"/>
          <w:rtl/>
          <w:lang w:val="en-US" w:bidi="ar-EG"/>
        </w:rPr>
        <w:t>الإرشاد</w:t>
      </w:r>
      <w:r w:rsidRPr="005E34B1">
        <w:rPr>
          <w:rFonts w:eastAsia="YouYuan"/>
          <w:kern w:val="2"/>
          <w:rtl/>
          <w:lang w:val="en-US" w:bidi="ar-EG"/>
        </w:rPr>
        <w:t xml:space="preserve"> إلى الأمين</w:t>
      </w:r>
      <w:r w:rsidRPr="005E34B1">
        <w:rPr>
          <w:rFonts w:eastAsia="YouYuan" w:hint="cs"/>
          <w:kern w:val="2"/>
          <w:rtl/>
          <w:lang w:val="en-US" w:bidi="ar-EG"/>
        </w:rPr>
        <w:t>ة</w:t>
      </w:r>
      <w:r w:rsidRPr="005E34B1">
        <w:rPr>
          <w:rFonts w:eastAsia="YouYuan"/>
          <w:kern w:val="2"/>
          <w:rtl/>
          <w:lang w:val="en-US" w:bidi="ar-EG"/>
        </w:rPr>
        <w:t xml:space="preserve"> التنفيذي</w:t>
      </w:r>
      <w:r w:rsidRPr="005E34B1">
        <w:rPr>
          <w:rFonts w:eastAsia="YouYuan" w:hint="cs"/>
          <w:kern w:val="2"/>
          <w:rtl/>
          <w:lang w:val="en-US" w:bidi="ar-EG"/>
        </w:rPr>
        <w:t>ة</w:t>
      </w:r>
      <w:r w:rsidRPr="005E34B1">
        <w:rPr>
          <w:rFonts w:eastAsia="YouYuan"/>
          <w:kern w:val="2"/>
          <w:rtl/>
          <w:lang w:val="en-US" w:bidi="ar-EG"/>
        </w:rPr>
        <w:t xml:space="preserve"> بشأن إجراء الاستعراض العالمي؛</w:t>
      </w:r>
    </w:p>
    <w:p w14:paraId="320C5FC7" w14:textId="77777777" w:rsidR="0018140B" w:rsidRPr="005E34B1" w:rsidRDefault="0018140B" w:rsidP="00132386">
      <w:pPr>
        <w:numPr>
          <w:ilvl w:val="0"/>
          <w:numId w:val="28"/>
        </w:numPr>
        <w:tabs>
          <w:tab w:val="left" w:pos="2160"/>
        </w:tabs>
        <w:spacing w:after="40" w:line="216" w:lineRule="auto"/>
        <w:ind w:left="720" w:firstLine="720"/>
        <w:jc w:val="both"/>
        <w:rPr>
          <w:rFonts w:eastAsia="YouYuan"/>
          <w:kern w:val="2"/>
          <w:lang w:val="en-US" w:bidi="ar-EG"/>
        </w:rPr>
      </w:pPr>
      <w:r w:rsidRPr="005E34B1">
        <w:rPr>
          <w:rFonts w:eastAsia="YouYuan"/>
          <w:kern w:val="2"/>
          <w:rtl/>
          <w:lang w:val="en-US" w:bidi="ar-EG"/>
        </w:rPr>
        <w:t>تقديم المشورة بشأن كيفية تحسين الاستيعاب و</w:t>
      </w:r>
      <w:r w:rsidRPr="005E34B1">
        <w:rPr>
          <w:rFonts w:eastAsia="YouYuan" w:hint="cs"/>
          <w:kern w:val="2"/>
          <w:rtl/>
          <w:lang w:val="en-US" w:bidi="ar-EG"/>
        </w:rPr>
        <w:t>الإبلاغ</w:t>
      </w:r>
      <w:r w:rsidRPr="005E34B1">
        <w:rPr>
          <w:rFonts w:eastAsia="YouYuan"/>
          <w:kern w:val="2"/>
          <w:rtl/>
          <w:lang w:val="en-US" w:bidi="ar-EG"/>
        </w:rPr>
        <w:t xml:space="preserve"> فيما يتعلق بالاستعراض العالمي، بما في ذلك كيفية التعامل مع مختلف أصحاب المصلحة لضمان متابعة نتائج التقرير العالمي</w:t>
      </w:r>
      <w:r w:rsidRPr="005E34B1">
        <w:rPr>
          <w:rFonts w:eastAsia="YouYuan" w:hint="cs"/>
          <w:kern w:val="2"/>
          <w:rtl/>
          <w:lang w:val="en-US" w:bidi="ar-EG"/>
        </w:rPr>
        <w:t>.</w:t>
      </w:r>
    </w:p>
    <w:p w14:paraId="1FC31835" w14:textId="77777777" w:rsidR="0018140B" w:rsidRPr="005E34B1" w:rsidRDefault="0018140B" w:rsidP="00132386">
      <w:pPr>
        <w:numPr>
          <w:ilvl w:val="0"/>
          <w:numId w:val="6"/>
        </w:numPr>
        <w:spacing w:after="40" w:line="216" w:lineRule="auto"/>
        <w:ind w:firstLine="0"/>
        <w:jc w:val="both"/>
        <w:rPr>
          <w:rFonts w:eastAsia="YouYuan"/>
          <w:kern w:val="2"/>
          <w:lang w:val="en-US" w:bidi="ar-EG"/>
        </w:rPr>
      </w:pPr>
      <w:r w:rsidRPr="005E34B1">
        <w:rPr>
          <w:rFonts w:eastAsia="YouYuan" w:hint="cs"/>
          <w:kern w:val="2"/>
          <w:rtl/>
          <w:lang w:val="en-US" w:bidi="ar-EG"/>
        </w:rPr>
        <w:t xml:space="preserve">وسيتم تزويد اللجنة الاستشارية بتحديثات للعمل المنفذ من الفريق الاستشاري العلمي والتقني المخصص من أجل دعم إعداد التقرير العالمي. </w:t>
      </w:r>
    </w:p>
    <w:p w14:paraId="1A84649A" w14:textId="77777777" w:rsidR="0018140B" w:rsidRPr="005E34B1" w:rsidRDefault="0018140B" w:rsidP="00132386">
      <w:pPr>
        <w:numPr>
          <w:ilvl w:val="0"/>
          <w:numId w:val="6"/>
        </w:numPr>
        <w:spacing w:after="40" w:line="216" w:lineRule="auto"/>
        <w:ind w:firstLine="0"/>
        <w:jc w:val="both"/>
        <w:rPr>
          <w:rFonts w:eastAsia="YouYuan"/>
          <w:kern w:val="2"/>
          <w:rtl/>
          <w:lang w:val="en-US" w:bidi="ar-EG"/>
        </w:rPr>
      </w:pPr>
      <w:r w:rsidRPr="005E34B1">
        <w:rPr>
          <w:rFonts w:eastAsia="YouYuan" w:hint="cs"/>
          <w:kern w:val="2"/>
          <w:rtl/>
          <w:lang w:val="en-US" w:bidi="ar-EG"/>
        </w:rPr>
        <w:t>و</w:t>
      </w:r>
      <w:r w:rsidRPr="005E34B1">
        <w:rPr>
          <w:rFonts w:eastAsia="YouYuan"/>
          <w:kern w:val="2"/>
          <w:rtl/>
          <w:lang w:val="en-US" w:bidi="ar-EG"/>
        </w:rPr>
        <w:t xml:space="preserve">تتألف اللجنة </w:t>
      </w:r>
      <w:r w:rsidRPr="005E34B1">
        <w:rPr>
          <w:rFonts w:eastAsia="YouYuan" w:hint="cs"/>
          <w:kern w:val="2"/>
          <w:rtl/>
          <w:lang w:val="en-US" w:bidi="ar-EG"/>
        </w:rPr>
        <w:t xml:space="preserve">الاستشارية </w:t>
      </w:r>
      <w:r w:rsidRPr="005E34B1">
        <w:rPr>
          <w:rFonts w:eastAsia="YouYuan"/>
          <w:kern w:val="2"/>
          <w:rtl/>
          <w:lang w:val="en-US" w:bidi="ar-EG"/>
        </w:rPr>
        <w:t>من 25 شخصا ترشحهم الأطراف</w:t>
      </w:r>
      <w:r w:rsidRPr="005E34B1">
        <w:rPr>
          <w:rFonts w:eastAsia="YouYuan" w:hint="cs"/>
          <w:kern w:val="2"/>
          <w:rtl/>
          <w:lang w:val="en-US" w:bidi="ar-EG"/>
        </w:rPr>
        <w:t>، مع إيلاء الاعتبار الواجب ل</w:t>
      </w:r>
      <w:r w:rsidRPr="005E34B1">
        <w:rPr>
          <w:rFonts w:eastAsia="YouYuan"/>
          <w:kern w:val="2"/>
          <w:rtl/>
          <w:lang w:val="en-US" w:bidi="ar-EG"/>
        </w:rPr>
        <w:t>لتمثيل الإقليمي العادل والتوازن بين الجنسين، ويرأسها رئيسان مشارك</w:t>
      </w:r>
      <w:r w:rsidRPr="005E34B1">
        <w:rPr>
          <w:rFonts w:eastAsia="YouYuan" w:hint="cs"/>
          <w:kern w:val="2"/>
          <w:rtl/>
          <w:lang w:val="en-US" w:bidi="ar-EG"/>
        </w:rPr>
        <w:t>ا</w:t>
      </w:r>
      <w:r w:rsidRPr="005E34B1">
        <w:rPr>
          <w:rFonts w:eastAsia="YouYuan"/>
          <w:kern w:val="2"/>
          <w:rtl/>
          <w:lang w:val="en-US" w:bidi="ar-EG"/>
        </w:rPr>
        <w:t>ن. وسيقوم مكتب مؤتمر الأطراف باختيار أعضاء اللجنة من بين الترشيحات المقدمة من الأطراف.</w:t>
      </w:r>
    </w:p>
    <w:p w14:paraId="64141606" w14:textId="77777777" w:rsidR="0018140B" w:rsidRPr="005E34B1" w:rsidRDefault="0018140B" w:rsidP="00132386">
      <w:pPr>
        <w:numPr>
          <w:ilvl w:val="0"/>
          <w:numId w:val="6"/>
        </w:numPr>
        <w:spacing w:after="40" w:line="216" w:lineRule="auto"/>
        <w:ind w:firstLine="0"/>
        <w:jc w:val="both"/>
        <w:rPr>
          <w:rFonts w:eastAsia="YouYuan"/>
          <w:kern w:val="2"/>
          <w:rtl/>
          <w:lang w:val="en-US" w:bidi="ar-EG"/>
        </w:rPr>
      </w:pPr>
      <w:r w:rsidRPr="005E34B1">
        <w:rPr>
          <w:rFonts w:eastAsia="YouYuan" w:hint="cs"/>
          <w:kern w:val="2"/>
          <w:rtl/>
          <w:lang w:val="en-US" w:bidi="ar-EG"/>
        </w:rPr>
        <w:t>و</w:t>
      </w:r>
      <w:r w:rsidRPr="005E34B1">
        <w:rPr>
          <w:rFonts w:eastAsia="YouYuan"/>
          <w:kern w:val="2"/>
          <w:rtl/>
          <w:lang w:val="en-US" w:bidi="ar-EG"/>
        </w:rPr>
        <w:t>يجوز لرئيس الهيئة الفرعية للتنفيذ المشاركة بحكم منصبه</w:t>
      </w:r>
      <w:r w:rsidRPr="005E34B1">
        <w:rPr>
          <w:rFonts w:eastAsia="YouYuan" w:hint="cs"/>
          <w:kern w:val="2"/>
          <w:rtl/>
          <w:lang w:val="en-US" w:bidi="ar-EG"/>
        </w:rPr>
        <w:t xml:space="preserve"> في اجتماعات اللجنة الاستشارية</w:t>
      </w:r>
      <w:r w:rsidRPr="005E34B1">
        <w:rPr>
          <w:rFonts w:eastAsia="YouYuan"/>
          <w:kern w:val="2"/>
          <w:rtl/>
          <w:lang w:val="en-US" w:bidi="ar-EG"/>
        </w:rPr>
        <w:t xml:space="preserve">. وستقدم اللجنة </w:t>
      </w:r>
      <w:r w:rsidRPr="005E34B1">
        <w:rPr>
          <w:rFonts w:eastAsia="YouYuan" w:hint="cs"/>
          <w:kern w:val="2"/>
          <w:rtl/>
          <w:lang w:val="en-US" w:bidi="ar-EG"/>
        </w:rPr>
        <w:t>تقاريرها</w:t>
      </w:r>
      <w:r w:rsidRPr="005E34B1">
        <w:rPr>
          <w:rFonts w:eastAsia="YouYuan"/>
          <w:kern w:val="2"/>
          <w:rtl/>
          <w:lang w:val="en-US" w:bidi="ar-EG"/>
        </w:rPr>
        <w:t xml:space="preserve"> إلى الهيئة الفرعية للتنفيذ. وسيقدم الرئيسان المشاركان للجنة الاستشارية تحديثات إلى مكتب مؤتمر الأطراف بشأن عمل اللجنة على أساس منتظم، حسب الحاجة.</w:t>
      </w:r>
    </w:p>
    <w:p w14:paraId="719DD937" w14:textId="77777777" w:rsidR="0018140B" w:rsidRPr="005E34B1" w:rsidRDefault="0018140B" w:rsidP="00132386">
      <w:pPr>
        <w:numPr>
          <w:ilvl w:val="0"/>
          <w:numId w:val="6"/>
        </w:numPr>
        <w:spacing w:after="40" w:line="216" w:lineRule="auto"/>
        <w:ind w:firstLine="0"/>
        <w:jc w:val="both"/>
        <w:rPr>
          <w:rFonts w:eastAsia="YouYuan"/>
          <w:kern w:val="2"/>
          <w:lang w:val="en-US" w:bidi="ar-EG"/>
        </w:rPr>
      </w:pPr>
      <w:r w:rsidRPr="005E34B1">
        <w:rPr>
          <w:rFonts w:eastAsia="YouYuan" w:hint="cs"/>
          <w:kern w:val="2"/>
          <w:rtl/>
          <w:lang w:val="en-US" w:bidi="ar-EG"/>
        </w:rPr>
        <w:t>وس</w:t>
      </w:r>
      <w:r w:rsidRPr="005E34B1">
        <w:rPr>
          <w:rFonts w:eastAsia="YouYuan"/>
          <w:kern w:val="2"/>
          <w:rtl/>
          <w:lang w:val="en-US" w:bidi="ar-EG"/>
        </w:rPr>
        <w:t xml:space="preserve">تسترشد خطة عمل </w:t>
      </w:r>
      <w:r w:rsidRPr="005E34B1">
        <w:rPr>
          <w:rFonts w:eastAsia="YouYuan" w:hint="cs"/>
          <w:kern w:val="2"/>
          <w:rtl/>
          <w:lang w:val="en-US" w:bidi="ar-EG"/>
        </w:rPr>
        <w:t>اللجنة الاستشارية</w:t>
      </w:r>
      <w:r w:rsidRPr="005E34B1">
        <w:rPr>
          <w:rFonts w:eastAsia="YouYuan"/>
          <w:kern w:val="2"/>
          <w:rtl/>
          <w:lang w:val="en-US" w:bidi="ar-EG"/>
        </w:rPr>
        <w:t xml:space="preserve"> بالجدول الزمني الإرشادي الوارد في الوثيقة </w:t>
      </w:r>
      <w:r w:rsidRPr="005E34B1">
        <w:rPr>
          <w:rFonts w:eastAsia="YouYuan"/>
          <w:kern w:val="2"/>
          <w:lang w:val="en-US" w:bidi="ar-EG"/>
        </w:rPr>
        <w:t>CBD/SBI/4/4/Add.2/Rev.1</w:t>
      </w:r>
      <w:r w:rsidRPr="005E34B1">
        <w:rPr>
          <w:rFonts w:eastAsia="YouYuan"/>
          <w:kern w:val="2"/>
          <w:rtl/>
          <w:lang w:val="en-US" w:bidi="ar-EG"/>
        </w:rPr>
        <w:t>.</w:t>
      </w:r>
    </w:p>
    <w:p w14:paraId="4FA3088B" w14:textId="77777777" w:rsidR="0018140B" w:rsidRPr="005E34B1" w:rsidRDefault="0018140B" w:rsidP="0018140B">
      <w:pPr>
        <w:spacing w:after="120" w:line="216" w:lineRule="auto"/>
        <w:jc w:val="both"/>
        <w:rPr>
          <w:rFonts w:eastAsia="YouYuan"/>
          <w:kern w:val="2"/>
          <w:rtl/>
          <w:lang w:val="en-US" w:bidi="ar-EG"/>
        </w:rPr>
      </w:pPr>
      <w:r w:rsidRPr="005E34B1">
        <w:rPr>
          <w:rFonts w:eastAsia="YouYuan" w:hint="cs"/>
          <w:kern w:val="2"/>
          <w:rtl/>
          <w:lang w:val="en-US" w:bidi="ar-EG"/>
        </w:rPr>
        <w:t>]</w:t>
      </w:r>
    </w:p>
    <w:p w14:paraId="3C8B9630" w14:textId="76D81754" w:rsidR="0018140B" w:rsidRPr="005E34B1" w:rsidRDefault="0018140B" w:rsidP="0018140B">
      <w:pPr>
        <w:spacing w:after="160" w:line="278" w:lineRule="auto"/>
        <w:ind w:firstLine="713"/>
        <w:rPr>
          <w:b/>
          <w:bCs/>
          <w:sz w:val="28"/>
          <w:szCs w:val="28"/>
          <w:rtl/>
          <w:lang w:val="en-US"/>
        </w:rPr>
      </w:pPr>
      <w:r w:rsidRPr="005E34B1">
        <w:rPr>
          <w:rFonts w:hint="cs"/>
          <w:b/>
          <w:bCs/>
          <w:sz w:val="28"/>
          <w:szCs w:val="28"/>
          <w:rtl/>
          <w:lang w:val="en-US"/>
        </w:rPr>
        <w:lastRenderedPageBreak/>
        <w:t>المرفق الرابع</w:t>
      </w:r>
    </w:p>
    <w:p w14:paraId="520D732C" w14:textId="77777777" w:rsidR="0018140B" w:rsidRPr="005E34B1" w:rsidRDefault="0018140B" w:rsidP="0018140B">
      <w:pPr>
        <w:tabs>
          <w:tab w:val="left" w:pos="0"/>
        </w:tabs>
        <w:spacing w:line="216" w:lineRule="auto"/>
        <w:ind w:left="713"/>
        <w:contextualSpacing/>
        <w:jc w:val="both"/>
        <w:rPr>
          <w:b/>
          <w:bCs/>
          <w:sz w:val="28"/>
          <w:szCs w:val="28"/>
          <w:rtl/>
          <w:lang w:val="en-US"/>
        </w:rPr>
      </w:pPr>
      <w:r w:rsidRPr="005E34B1">
        <w:rPr>
          <w:b/>
          <w:bCs/>
          <w:sz w:val="28"/>
          <w:szCs w:val="28"/>
          <w:rtl/>
          <w:lang w:val="en-US"/>
        </w:rPr>
        <w:t>اختصاصات الفريق الاستشاري العلمي والتقني المخصص لإعداد التقرير العالمي عن التقدم الجماعي في تنفيذ إطار كونمينغ-مونتريال العالمي للتنوع البيولوجي</w:t>
      </w:r>
    </w:p>
    <w:p w14:paraId="6908409D" w14:textId="77777777" w:rsidR="0018140B" w:rsidRPr="005E34B1" w:rsidRDefault="0018140B" w:rsidP="0018140B">
      <w:pPr>
        <w:pStyle w:val="ListParagraph"/>
        <w:numPr>
          <w:ilvl w:val="0"/>
          <w:numId w:val="40"/>
        </w:numPr>
        <w:tabs>
          <w:tab w:val="left" w:pos="1422"/>
        </w:tabs>
        <w:bidi/>
        <w:spacing w:before="120"/>
        <w:ind w:left="567" w:firstLine="0"/>
        <w:contextualSpacing w:val="0"/>
        <w:rPr>
          <w:rFonts w:cs="Simplified Arabic"/>
          <w:rtl/>
        </w:rPr>
      </w:pPr>
      <w:r w:rsidRPr="005E34B1">
        <w:rPr>
          <w:rFonts w:cs="Simplified Arabic" w:hint="cs"/>
          <w:rtl/>
        </w:rPr>
        <w:t>ي</w:t>
      </w:r>
      <w:r w:rsidRPr="005E34B1">
        <w:rPr>
          <w:rFonts w:cs="Simplified Arabic"/>
          <w:rtl/>
        </w:rPr>
        <w:t xml:space="preserve">قوم الفريق الاستشاري العلمي والتقني المخصص </w:t>
      </w:r>
      <w:r w:rsidRPr="005E34B1">
        <w:rPr>
          <w:rFonts w:cs="Simplified Arabic" w:hint="cs"/>
          <w:rtl/>
        </w:rPr>
        <w:t>ل</w:t>
      </w:r>
      <w:r w:rsidRPr="005E34B1">
        <w:rPr>
          <w:rFonts w:cs="Simplified Arabic"/>
          <w:rtl/>
        </w:rPr>
        <w:t xml:space="preserve">إعداد التقرير العالمي عن التقدم الجماعي في تنفيذ إطار كونمينغ-مونتريال العالمي للتنوع البيولوجي بدعم الهيئة الفرعية للمشورة العلمية والتقنية والتكنولوجية في تقديم </w:t>
      </w:r>
      <w:r w:rsidRPr="005E34B1">
        <w:rPr>
          <w:rFonts w:cs="Simplified Arabic" w:hint="cs"/>
          <w:rtl/>
        </w:rPr>
        <w:t>ال</w:t>
      </w:r>
      <w:r w:rsidRPr="005E34B1">
        <w:rPr>
          <w:rFonts w:cs="Simplified Arabic"/>
          <w:rtl/>
        </w:rPr>
        <w:t>مدخلات</w:t>
      </w:r>
      <w:r w:rsidRPr="005E34B1">
        <w:rPr>
          <w:rFonts w:cs="Simplified Arabic" w:hint="cs"/>
          <w:rtl/>
        </w:rPr>
        <w:t xml:space="preserve"> ال</w:t>
      </w:r>
      <w:r w:rsidRPr="005E34B1">
        <w:rPr>
          <w:rFonts w:cs="Simplified Arabic"/>
          <w:rtl/>
        </w:rPr>
        <w:t>علمية و</w:t>
      </w:r>
      <w:r w:rsidRPr="005E34B1">
        <w:rPr>
          <w:rFonts w:cs="Simplified Arabic" w:hint="cs"/>
          <w:rtl/>
        </w:rPr>
        <w:t>ال</w:t>
      </w:r>
      <w:r w:rsidRPr="005E34B1">
        <w:rPr>
          <w:rFonts w:cs="Simplified Arabic"/>
          <w:rtl/>
        </w:rPr>
        <w:t>تقنية و</w:t>
      </w:r>
      <w:r w:rsidRPr="005E34B1">
        <w:rPr>
          <w:rFonts w:cs="Simplified Arabic" w:hint="cs"/>
          <w:rtl/>
        </w:rPr>
        <w:t>ال</w:t>
      </w:r>
      <w:r w:rsidRPr="005E34B1">
        <w:rPr>
          <w:rFonts w:cs="Simplified Arabic"/>
          <w:rtl/>
        </w:rPr>
        <w:t>تكنولوجية لإعداد تق</w:t>
      </w:r>
      <w:r w:rsidRPr="005E34B1">
        <w:rPr>
          <w:rFonts w:cs="Simplified Arabic" w:hint="cs"/>
          <w:rtl/>
        </w:rPr>
        <w:t>ا</w:t>
      </w:r>
      <w:r w:rsidRPr="005E34B1">
        <w:rPr>
          <w:rFonts w:cs="Simplified Arabic"/>
          <w:rtl/>
        </w:rPr>
        <w:t>رير عالمي</w:t>
      </w:r>
      <w:r w:rsidRPr="005E34B1">
        <w:rPr>
          <w:rFonts w:cs="Simplified Arabic" w:hint="cs"/>
          <w:rtl/>
        </w:rPr>
        <w:t>ة</w:t>
      </w:r>
      <w:r w:rsidRPr="005E34B1">
        <w:rPr>
          <w:rFonts w:cs="Simplified Arabic"/>
          <w:rtl/>
        </w:rPr>
        <w:t xml:space="preserve"> عن التقدم الجماعي في تنفيذ الإطار من قبل الهيئة الفرعية للتنفيذ، بما في ذلك </w:t>
      </w:r>
      <w:r w:rsidRPr="005E34B1">
        <w:rPr>
          <w:rFonts w:cs="Simplified Arabic" w:hint="cs"/>
          <w:rtl/>
        </w:rPr>
        <w:t xml:space="preserve">عن </w:t>
      </w:r>
      <w:r w:rsidRPr="005E34B1">
        <w:rPr>
          <w:rFonts w:cs="Simplified Arabic"/>
          <w:rtl/>
        </w:rPr>
        <w:t>وسائل التنفيذ، لينظر فيه</w:t>
      </w:r>
      <w:r w:rsidRPr="005E34B1">
        <w:rPr>
          <w:rFonts w:cs="Simplified Arabic" w:hint="cs"/>
          <w:rtl/>
        </w:rPr>
        <w:t>ا</w:t>
      </w:r>
      <w:r w:rsidRPr="005E34B1">
        <w:rPr>
          <w:rFonts w:cs="Simplified Arabic"/>
          <w:rtl/>
        </w:rPr>
        <w:t xml:space="preserve"> مؤتمر الأطراف في اجتماعيه السابع عشر والتاسع عشر.</w:t>
      </w:r>
    </w:p>
    <w:p w14:paraId="7CA3BADF" w14:textId="77777777" w:rsidR="0018140B" w:rsidRPr="005E34B1" w:rsidRDefault="0018140B" w:rsidP="0018140B">
      <w:pPr>
        <w:pStyle w:val="ListParagraph"/>
        <w:numPr>
          <w:ilvl w:val="0"/>
          <w:numId w:val="40"/>
        </w:numPr>
        <w:tabs>
          <w:tab w:val="left" w:pos="1422"/>
        </w:tabs>
        <w:bidi/>
        <w:spacing w:before="120"/>
        <w:ind w:left="567" w:firstLine="0"/>
        <w:contextualSpacing w:val="0"/>
        <w:rPr>
          <w:rFonts w:cs="Simplified Arabic"/>
          <w:rtl/>
        </w:rPr>
      </w:pPr>
      <w:r w:rsidRPr="005E34B1">
        <w:rPr>
          <w:rFonts w:cs="Simplified Arabic" w:hint="cs"/>
          <w:rtl/>
        </w:rPr>
        <w:t>و</w:t>
      </w:r>
      <w:r w:rsidRPr="005E34B1">
        <w:rPr>
          <w:rFonts w:cs="Simplified Arabic"/>
          <w:rtl/>
        </w:rPr>
        <w:t xml:space="preserve">يشرف </w:t>
      </w:r>
      <w:r w:rsidRPr="005E34B1">
        <w:rPr>
          <w:rFonts w:cs="Simplified Arabic"/>
          <w:rtl/>
          <w:lang w:val="en-US"/>
        </w:rPr>
        <w:t xml:space="preserve">الفريق </w:t>
      </w:r>
      <w:r w:rsidRPr="005E34B1">
        <w:rPr>
          <w:rFonts w:cs="Simplified Arabic"/>
          <w:rtl/>
        </w:rPr>
        <w:t xml:space="preserve">الاستشاري </w:t>
      </w:r>
      <w:r w:rsidRPr="005E34B1">
        <w:rPr>
          <w:rFonts w:cs="Simplified Arabic" w:hint="cs"/>
          <w:rtl/>
          <w:lang w:val="en-US"/>
        </w:rPr>
        <w:t>على</w:t>
      </w:r>
      <w:r w:rsidRPr="005E34B1">
        <w:rPr>
          <w:rFonts w:cs="Simplified Arabic"/>
          <w:rtl/>
          <w:lang w:val="en-US"/>
        </w:rPr>
        <w:t xml:space="preserve"> عملية </w:t>
      </w:r>
      <w:r w:rsidRPr="005E34B1">
        <w:rPr>
          <w:rFonts w:cs="Simplified Arabic" w:hint="cs"/>
          <w:rtl/>
          <w:lang w:val="en-US"/>
        </w:rPr>
        <w:t>ويوجهها ل</w:t>
      </w:r>
      <w:r w:rsidRPr="005E34B1">
        <w:rPr>
          <w:rFonts w:cs="Simplified Arabic"/>
          <w:rtl/>
          <w:lang w:val="en-US"/>
        </w:rPr>
        <w:t xml:space="preserve">تجميع وتحليل وتوليف المعلومات العلمية </w:t>
      </w:r>
      <w:r w:rsidRPr="005E34B1">
        <w:rPr>
          <w:rFonts w:cs="Simplified Arabic"/>
          <w:rtl/>
        </w:rPr>
        <w:t>والتقنية والتكنولوجية ذات الصلة لتنظر فيها الهيئة الفرعية</w:t>
      </w:r>
      <w:r w:rsidRPr="005E34B1">
        <w:rPr>
          <w:rFonts w:cs="Simplified Arabic" w:hint="cs"/>
          <w:rtl/>
        </w:rPr>
        <w:t xml:space="preserve"> للمشورة العلمية والتقنية والتكنولوجية</w:t>
      </w:r>
      <w:r w:rsidRPr="005E34B1">
        <w:rPr>
          <w:rFonts w:cs="Simplified Arabic"/>
          <w:rtl/>
        </w:rPr>
        <w:t xml:space="preserve"> عند إعداد الجوانب العلمية والتقنية للتقرير العالمي على أساس المصادر المدرجة في الفقرة </w:t>
      </w:r>
      <w:r w:rsidRPr="005E34B1">
        <w:rPr>
          <w:rFonts w:cs="Simplified Arabic" w:hint="cs"/>
          <w:rtl/>
        </w:rPr>
        <w:t>18</w:t>
      </w:r>
      <w:r w:rsidRPr="005E34B1">
        <w:rPr>
          <w:rFonts w:cs="Simplified Arabic"/>
          <w:rtl/>
        </w:rPr>
        <w:t xml:space="preserve"> من </w:t>
      </w:r>
      <w:r w:rsidRPr="005E34B1">
        <w:rPr>
          <w:rFonts w:cs="Simplified Arabic" w:hint="cs"/>
          <w:rtl/>
        </w:rPr>
        <w:t>هذا المقرر</w:t>
      </w:r>
      <w:r w:rsidRPr="005E34B1">
        <w:rPr>
          <w:rFonts w:cs="Simplified Arabic"/>
          <w:rtl/>
        </w:rPr>
        <w:t xml:space="preserve">. وعلى وجه التحديد، </w:t>
      </w:r>
      <w:r w:rsidRPr="005E34B1">
        <w:rPr>
          <w:rFonts w:cs="Simplified Arabic" w:hint="cs"/>
          <w:rtl/>
        </w:rPr>
        <w:t>يُ</w:t>
      </w:r>
      <w:r w:rsidRPr="005E34B1">
        <w:rPr>
          <w:rFonts w:cs="Simplified Arabic"/>
          <w:rtl/>
        </w:rPr>
        <w:t xml:space="preserve">كلف </w:t>
      </w:r>
      <w:r w:rsidRPr="005E34B1">
        <w:rPr>
          <w:rFonts w:cs="Simplified Arabic" w:hint="cs"/>
          <w:rtl/>
        </w:rPr>
        <w:t xml:space="preserve">الفريق </w:t>
      </w:r>
      <w:r w:rsidRPr="005E34B1">
        <w:rPr>
          <w:rFonts w:cs="Simplified Arabic"/>
          <w:rtl/>
        </w:rPr>
        <w:t>بما يلي:</w:t>
      </w:r>
    </w:p>
    <w:p w14:paraId="3044F62C" w14:textId="77777777" w:rsidR="0018140B" w:rsidRPr="005E34B1" w:rsidRDefault="0018140B" w:rsidP="0018140B">
      <w:pPr>
        <w:numPr>
          <w:ilvl w:val="0"/>
          <w:numId w:val="29"/>
        </w:numPr>
        <w:tabs>
          <w:tab w:val="left" w:pos="571"/>
          <w:tab w:val="right" w:pos="2130"/>
        </w:tabs>
        <w:spacing w:before="120" w:line="216" w:lineRule="auto"/>
        <w:ind w:left="720" w:firstLine="720"/>
        <w:jc w:val="both"/>
        <w:rPr>
          <w:lang w:val="en-US"/>
        </w:rPr>
      </w:pPr>
      <w:r w:rsidRPr="005E34B1">
        <w:rPr>
          <w:rtl/>
          <w:lang w:val="en-US"/>
        </w:rPr>
        <w:t>تقديم المشورة بشأن المساهمات العلمية والتقنية والتكنولوجية في مشروع التقرير</w:t>
      </w:r>
      <w:r w:rsidRPr="005E34B1">
        <w:rPr>
          <w:rFonts w:hint="cs"/>
          <w:rtl/>
          <w:lang w:val="en-US"/>
        </w:rPr>
        <w:t>[، بما في ذلك بشأن توفير وسائل التنفيذ، ولا سيما للبلدان النامية]</w:t>
      </w:r>
      <w:r w:rsidRPr="005E34B1">
        <w:rPr>
          <w:rtl/>
          <w:lang w:val="en-US"/>
        </w:rPr>
        <w:t>؛</w:t>
      </w:r>
    </w:p>
    <w:p w14:paraId="60A4C4E2" w14:textId="77777777" w:rsidR="0018140B" w:rsidRPr="005E34B1" w:rsidRDefault="0018140B" w:rsidP="0018140B">
      <w:pPr>
        <w:numPr>
          <w:ilvl w:val="0"/>
          <w:numId w:val="29"/>
        </w:numPr>
        <w:tabs>
          <w:tab w:val="left" w:pos="571"/>
          <w:tab w:val="right" w:pos="2130"/>
        </w:tabs>
        <w:spacing w:before="120" w:line="216" w:lineRule="auto"/>
        <w:ind w:left="720" w:firstLine="720"/>
        <w:jc w:val="both"/>
        <w:rPr>
          <w:lang w:val="en-US"/>
        </w:rPr>
      </w:pPr>
      <w:r w:rsidRPr="005E34B1">
        <w:rPr>
          <w:rtl/>
          <w:lang w:val="en-US"/>
        </w:rPr>
        <w:t>تقديم المشورة بشأن استخدام مؤشرات إطار رصد إطار</w:t>
      </w:r>
      <w:r w:rsidRPr="005E34B1">
        <w:rPr>
          <w:rFonts w:hint="cs"/>
          <w:rtl/>
          <w:lang w:val="en-US"/>
        </w:rPr>
        <w:t xml:space="preserve"> </w:t>
      </w:r>
      <w:r w:rsidRPr="005E34B1">
        <w:rPr>
          <w:rtl/>
        </w:rPr>
        <w:t>كونمينغ-مونتريال العالمي للتنوع البيولوجي</w:t>
      </w:r>
      <w:r w:rsidRPr="005E34B1">
        <w:rPr>
          <w:rtl/>
          <w:lang w:val="en-US"/>
        </w:rPr>
        <w:t xml:space="preserve"> في التقرير العالمي؛</w:t>
      </w:r>
      <w:r w:rsidRPr="005E34B1">
        <w:rPr>
          <w:vertAlign w:val="superscript"/>
        </w:rPr>
        <w:footnoteReference w:id="21"/>
      </w:r>
    </w:p>
    <w:p w14:paraId="2C21F635" w14:textId="77777777" w:rsidR="0018140B" w:rsidRPr="005E34B1" w:rsidRDefault="0018140B" w:rsidP="0018140B">
      <w:pPr>
        <w:numPr>
          <w:ilvl w:val="0"/>
          <w:numId w:val="29"/>
        </w:numPr>
        <w:tabs>
          <w:tab w:val="left" w:pos="571"/>
          <w:tab w:val="right" w:pos="2130"/>
        </w:tabs>
        <w:spacing w:before="120" w:line="216" w:lineRule="auto"/>
        <w:ind w:left="720" w:firstLine="720"/>
        <w:jc w:val="both"/>
        <w:rPr>
          <w:lang w:val="en-US"/>
        </w:rPr>
      </w:pPr>
      <w:r w:rsidRPr="005E34B1">
        <w:rPr>
          <w:rtl/>
          <w:lang w:val="en-US"/>
        </w:rPr>
        <w:t>ضمان السلامة العلمية والتقنية لمشروع التقرير العالمي والمنتجات المرتبطة به.</w:t>
      </w:r>
    </w:p>
    <w:p w14:paraId="2DEF1C82" w14:textId="77777777" w:rsidR="0018140B" w:rsidRPr="005E34B1" w:rsidRDefault="0018140B" w:rsidP="0018140B">
      <w:pPr>
        <w:tabs>
          <w:tab w:val="left" w:pos="1422"/>
        </w:tabs>
        <w:spacing w:before="120" w:after="120"/>
        <w:ind w:left="720"/>
        <w:jc w:val="both"/>
        <w:rPr>
          <w:rtl/>
          <w:lang w:val="en-US" w:eastAsia="en-US"/>
        </w:rPr>
      </w:pPr>
      <w:r w:rsidRPr="005E34B1">
        <w:rPr>
          <w:rFonts w:hint="cs"/>
          <w:rtl/>
          <w:lang w:val="en-US" w:eastAsia="en-US"/>
        </w:rPr>
        <w:t>[3-</w:t>
      </w:r>
      <w:r w:rsidRPr="005E34B1">
        <w:rPr>
          <w:rtl/>
          <w:lang w:val="en-US" w:eastAsia="en-US"/>
        </w:rPr>
        <w:tab/>
      </w:r>
      <w:r w:rsidRPr="005E34B1">
        <w:rPr>
          <w:rFonts w:hint="cs"/>
          <w:rtl/>
          <w:lang w:val="en-US" w:eastAsia="en-US"/>
        </w:rPr>
        <w:t xml:space="preserve">ويضطلع </w:t>
      </w:r>
      <w:r w:rsidRPr="005E34B1">
        <w:rPr>
          <w:rFonts w:hint="cs"/>
          <w:rtl/>
          <w:lang w:val="en-GB" w:eastAsia="en-US"/>
        </w:rPr>
        <w:t>الفريق</w:t>
      </w:r>
      <w:r w:rsidRPr="005E34B1">
        <w:rPr>
          <w:rFonts w:hint="cs"/>
          <w:rtl/>
          <w:lang w:val="en-US" w:eastAsia="en-US"/>
        </w:rPr>
        <w:t xml:space="preserve"> </w:t>
      </w:r>
      <w:r w:rsidRPr="005E34B1">
        <w:rPr>
          <w:rtl/>
          <w:lang w:val="en-GB" w:eastAsia="en-US"/>
        </w:rPr>
        <w:t xml:space="preserve">الاستشاري </w:t>
      </w:r>
      <w:r w:rsidRPr="005E34B1">
        <w:rPr>
          <w:rFonts w:hint="cs"/>
          <w:rtl/>
          <w:lang w:val="en-US" w:eastAsia="en-US"/>
        </w:rPr>
        <w:t>بما يلي:</w:t>
      </w:r>
    </w:p>
    <w:p w14:paraId="4925651E" w14:textId="77777777" w:rsidR="0018140B" w:rsidRPr="005E34B1" w:rsidRDefault="0018140B" w:rsidP="0018140B">
      <w:pPr>
        <w:numPr>
          <w:ilvl w:val="0"/>
          <w:numId w:val="30"/>
        </w:numPr>
        <w:tabs>
          <w:tab w:val="left" w:pos="571"/>
          <w:tab w:val="right" w:pos="2130"/>
        </w:tabs>
        <w:spacing w:before="120" w:line="216" w:lineRule="auto"/>
        <w:ind w:left="720" w:firstLine="720"/>
        <w:jc w:val="both"/>
        <w:rPr>
          <w:lang w:val="en-US"/>
        </w:rPr>
      </w:pPr>
      <w:r w:rsidRPr="005E34B1">
        <w:rPr>
          <w:rtl/>
          <w:lang w:val="en-US"/>
        </w:rPr>
        <w:t xml:space="preserve">إعداد وتقديم </w:t>
      </w:r>
      <w:r w:rsidRPr="005E34B1">
        <w:rPr>
          <w:rFonts w:hint="cs"/>
          <w:rtl/>
          <w:lang w:val="en-US"/>
        </w:rPr>
        <w:t>مخطط</w:t>
      </w:r>
      <w:r w:rsidRPr="005E34B1">
        <w:rPr>
          <w:rtl/>
          <w:lang w:val="en-US"/>
        </w:rPr>
        <w:t xml:space="preserve"> للمحتوى والأسئلة الرئيسية التي ستشكل </w:t>
      </w:r>
      <w:r w:rsidRPr="005E34B1">
        <w:rPr>
          <w:rFonts w:hint="cs"/>
          <w:rtl/>
          <w:lang w:val="en-US"/>
        </w:rPr>
        <w:t xml:space="preserve">هيكل </w:t>
      </w:r>
      <w:r w:rsidRPr="005E34B1">
        <w:rPr>
          <w:rtl/>
          <w:lang w:val="en-US"/>
        </w:rPr>
        <w:t>الجوانب العلمية والتقنية للتقرير العالمي إلى الهيئة الفرعية للمشورة العلمية والتقنية والتكنولوجية، استنادا إلى هذا المقرر؛</w:t>
      </w:r>
    </w:p>
    <w:p w14:paraId="3AA50B16" w14:textId="77777777" w:rsidR="0018140B" w:rsidRPr="005E34B1" w:rsidRDefault="0018140B" w:rsidP="0018140B">
      <w:pPr>
        <w:numPr>
          <w:ilvl w:val="0"/>
          <w:numId w:val="30"/>
        </w:numPr>
        <w:tabs>
          <w:tab w:val="left" w:pos="571"/>
          <w:tab w:val="right" w:pos="2130"/>
        </w:tabs>
        <w:spacing w:before="120" w:line="216" w:lineRule="auto"/>
        <w:ind w:left="720" w:firstLine="720"/>
        <w:jc w:val="both"/>
        <w:rPr>
          <w:lang w:val="en-US"/>
        </w:rPr>
      </w:pPr>
      <w:r w:rsidRPr="005E34B1">
        <w:rPr>
          <w:rtl/>
          <w:lang w:val="en-US"/>
        </w:rPr>
        <w:t xml:space="preserve">دعم إعداد محتوى الأقسام ذات الصلة </w:t>
      </w:r>
      <w:r w:rsidRPr="005E34B1">
        <w:rPr>
          <w:rFonts w:hint="cs"/>
          <w:rtl/>
          <w:lang w:val="en-US"/>
        </w:rPr>
        <w:t>ل</w:t>
      </w:r>
      <w:r w:rsidRPr="005E34B1">
        <w:rPr>
          <w:rtl/>
          <w:lang w:val="en-US"/>
        </w:rPr>
        <w:t xml:space="preserve">مشروع التقرير العالمي [بالاستناد إلى مصادر المعلومات المدرجة في هذا المقرر] [والتواصل مع مساهمين إضافيين عند </w:t>
      </w:r>
      <w:r w:rsidRPr="005E34B1">
        <w:rPr>
          <w:rFonts w:hint="cs"/>
          <w:rtl/>
          <w:lang w:val="en-US"/>
        </w:rPr>
        <w:t>الاقتضاء</w:t>
      </w:r>
      <w:r w:rsidRPr="005E34B1">
        <w:rPr>
          <w:rtl/>
          <w:lang w:val="en-US"/>
        </w:rPr>
        <w:t>]؛</w:t>
      </w:r>
    </w:p>
    <w:p w14:paraId="68A72701" w14:textId="77777777" w:rsidR="0018140B" w:rsidRPr="005E34B1" w:rsidRDefault="0018140B" w:rsidP="0018140B">
      <w:pPr>
        <w:tabs>
          <w:tab w:val="left" w:pos="571"/>
          <w:tab w:val="right" w:pos="2130"/>
        </w:tabs>
        <w:spacing w:line="216" w:lineRule="auto"/>
        <w:ind w:left="720" w:firstLine="720"/>
        <w:rPr>
          <w:lang w:val="en-US"/>
        </w:rPr>
      </w:pPr>
      <w:r w:rsidRPr="005E34B1">
        <w:rPr>
          <w:rFonts w:hint="cs"/>
          <w:rtl/>
          <w:lang w:val="en-US"/>
        </w:rPr>
        <w:t>[(ج)</w:t>
      </w:r>
      <w:r w:rsidRPr="005E34B1">
        <w:rPr>
          <w:rtl/>
          <w:lang w:val="en-US"/>
        </w:rPr>
        <w:tab/>
      </w:r>
      <w:r w:rsidRPr="005E34B1">
        <w:rPr>
          <w:rtl/>
          <w:lang w:val="en-US"/>
        </w:rPr>
        <w:tab/>
        <w:t xml:space="preserve">التشاور مع </w:t>
      </w:r>
      <w:r w:rsidRPr="005E34B1">
        <w:rPr>
          <w:rFonts w:hint="cs"/>
          <w:rtl/>
          <w:lang w:val="en-US"/>
        </w:rPr>
        <w:t xml:space="preserve">أمانة </w:t>
      </w:r>
      <w:r w:rsidRPr="005E34B1">
        <w:rPr>
          <w:rtl/>
          <w:lang w:val="en-US"/>
        </w:rPr>
        <w:t>المنبر الحكومي الدولي للعلوم والسياسات في مجال التنوع البيولوجي وخدمات النظم الإيكولوجية [</w:t>
      </w:r>
      <w:r w:rsidRPr="005E34B1">
        <w:rPr>
          <w:rFonts w:hint="cs"/>
          <w:rtl/>
          <w:lang w:val="en-US"/>
        </w:rPr>
        <w:t xml:space="preserve">وأمانات </w:t>
      </w:r>
      <w:r w:rsidRPr="005E34B1">
        <w:rPr>
          <w:rtl/>
          <w:lang w:val="en-US"/>
        </w:rPr>
        <w:t xml:space="preserve">عمليات التقييم </w:t>
      </w:r>
      <w:r w:rsidRPr="005E34B1">
        <w:rPr>
          <w:rFonts w:hint="cs"/>
          <w:rtl/>
          <w:lang w:val="en-US"/>
        </w:rPr>
        <w:t xml:space="preserve">الأخرى </w:t>
      </w:r>
      <w:r w:rsidRPr="005E34B1">
        <w:rPr>
          <w:rtl/>
          <w:lang w:val="en-US"/>
        </w:rPr>
        <w:t>ذات الصلة والشركاء والشبكات] في مختلف مراحل إعداد التقرير</w:t>
      </w:r>
      <w:r w:rsidRPr="005E34B1">
        <w:rPr>
          <w:rFonts w:hint="cs"/>
          <w:rtl/>
          <w:lang w:val="en-US"/>
        </w:rPr>
        <w:t>.</w:t>
      </w:r>
      <w:r w:rsidRPr="005E34B1">
        <w:rPr>
          <w:rtl/>
          <w:lang w:val="en-US"/>
        </w:rPr>
        <w:t>]</w:t>
      </w:r>
    </w:p>
    <w:p w14:paraId="6F902D4C" w14:textId="77777777" w:rsidR="0018140B" w:rsidRPr="005E34B1" w:rsidRDefault="0018140B" w:rsidP="0018140B">
      <w:pPr>
        <w:tabs>
          <w:tab w:val="left" w:pos="1422"/>
        </w:tabs>
        <w:spacing w:before="120" w:after="120"/>
        <w:ind w:left="567"/>
        <w:jc w:val="both"/>
        <w:rPr>
          <w:rtl/>
          <w:lang w:val="en-US" w:eastAsia="en-US"/>
        </w:rPr>
      </w:pPr>
      <w:r w:rsidRPr="005E34B1">
        <w:rPr>
          <w:rFonts w:hint="cs"/>
          <w:rtl/>
          <w:lang w:val="en-US" w:eastAsia="en-US"/>
        </w:rPr>
        <w:t>[4-</w:t>
      </w:r>
      <w:r w:rsidRPr="005E34B1">
        <w:rPr>
          <w:rtl/>
          <w:lang w:val="en-US" w:eastAsia="en-US"/>
        </w:rPr>
        <w:tab/>
      </w:r>
      <w:r w:rsidRPr="005E34B1">
        <w:rPr>
          <w:rFonts w:hint="cs"/>
          <w:rtl/>
          <w:lang w:val="en-US" w:eastAsia="en-US"/>
        </w:rPr>
        <w:t>و</w:t>
      </w:r>
      <w:r w:rsidRPr="005E34B1">
        <w:rPr>
          <w:rtl/>
          <w:lang w:val="en-US" w:eastAsia="en-US"/>
        </w:rPr>
        <w:t xml:space="preserve">يساهم الفريق </w:t>
      </w:r>
      <w:r w:rsidRPr="005E34B1">
        <w:rPr>
          <w:rtl/>
          <w:lang w:val="en-GB" w:eastAsia="en-US"/>
        </w:rPr>
        <w:t xml:space="preserve">الاستشاري </w:t>
      </w:r>
      <w:r w:rsidRPr="005E34B1">
        <w:rPr>
          <w:rtl/>
          <w:lang w:val="en-US" w:eastAsia="en-US"/>
        </w:rPr>
        <w:t>أيضا في الحوار التقني المشار إليه في هذا المقرر.]</w:t>
      </w:r>
    </w:p>
    <w:p w14:paraId="0926B7F2" w14:textId="77777777" w:rsidR="0018140B" w:rsidRPr="005E34B1" w:rsidRDefault="0018140B" w:rsidP="0018140B">
      <w:pPr>
        <w:pStyle w:val="ListParagraph"/>
        <w:numPr>
          <w:ilvl w:val="0"/>
          <w:numId w:val="41"/>
        </w:numPr>
        <w:tabs>
          <w:tab w:val="left" w:pos="1422"/>
        </w:tabs>
        <w:bidi/>
        <w:spacing w:before="120" w:line="216" w:lineRule="auto"/>
        <w:ind w:left="567" w:firstLine="0"/>
        <w:contextualSpacing w:val="0"/>
        <w:rPr>
          <w:rFonts w:cs="Simplified Arabic"/>
          <w:rtl/>
          <w:lang w:val="en-US"/>
        </w:rPr>
      </w:pPr>
      <w:r w:rsidRPr="005E34B1">
        <w:rPr>
          <w:rFonts w:cs="Simplified Arabic" w:hint="cs"/>
          <w:rtl/>
          <w:lang w:val="en-US"/>
        </w:rPr>
        <w:t>و</w:t>
      </w:r>
      <w:r w:rsidRPr="005E34B1">
        <w:rPr>
          <w:rFonts w:cs="Simplified Arabic"/>
          <w:rtl/>
          <w:lang w:val="en-US"/>
        </w:rPr>
        <w:t xml:space="preserve">يتألف الفريق </w:t>
      </w:r>
      <w:r w:rsidRPr="005E34B1">
        <w:rPr>
          <w:rFonts w:cs="Simplified Arabic"/>
          <w:rtl/>
        </w:rPr>
        <w:t xml:space="preserve">الاستشاري </w:t>
      </w:r>
      <w:r w:rsidRPr="005E34B1">
        <w:rPr>
          <w:rFonts w:cs="Simplified Arabic"/>
          <w:rtl/>
          <w:lang w:val="en-US"/>
        </w:rPr>
        <w:t xml:space="preserve">من 15 خبيرا ترشحهم الأطراف، </w:t>
      </w:r>
      <w:r w:rsidRPr="005E34B1">
        <w:rPr>
          <w:rFonts w:cs="Simplified Arabic" w:hint="cs"/>
          <w:rtl/>
          <w:lang w:val="en-US"/>
        </w:rPr>
        <w:t>ويجوز</w:t>
      </w:r>
      <w:r w:rsidRPr="005E34B1">
        <w:rPr>
          <w:rFonts w:cs="Simplified Arabic"/>
          <w:rtl/>
          <w:lang w:val="en-US"/>
        </w:rPr>
        <w:t xml:space="preserve"> أن يكون من بينهم خبراء من المؤسسات الأكاديمية والبحثية ذات الصلة، و10 ممثلين يرشحهم المراقبون، بما في ذلك 5 من الشعوب الأصلية والمجتمعات المحلية، </w:t>
      </w:r>
      <w:r w:rsidRPr="005E34B1">
        <w:rPr>
          <w:rFonts w:cs="Simplified Arabic" w:hint="cs"/>
          <w:rtl/>
          <w:lang w:val="en-US"/>
        </w:rPr>
        <w:t>و</w:t>
      </w:r>
      <w:r w:rsidRPr="005E34B1">
        <w:rPr>
          <w:rFonts w:cs="Simplified Arabic"/>
          <w:rtl/>
          <w:lang w:val="en-US"/>
        </w:rPr>
        <w:t>مجموعات النساء والشباب، مع إيلاء الاعتبار الواجب للتمثيل الإقليمي العادل والتوازن بين الجنسين</w:t>
      </w:r>
      <w:r w:rsidRPr="005E34B1">
        <w:rPr>
          <w:rFonts w:cs="Simplified Arabic" w:hint="cs"/>
          <w:rtl/>
          <w:lang w:val="en-US"/>
        </w:rPr>
        <w:t xml:space="preserve"> وتمثيل مختلف مجالات الخبرة التقنية، مع ضمان التوازن في الخبرة في جميع جوانب غايات وأهداف الإطار</w:t>
      </w:r>
      <w:r w:rsidRPr="005E34B1">
        <w:rPr>
          <w:rFonts w:cs="Simplified Arabic"/>
          <w:rtl/>
          <w:lang w:val="en-US"/>
        </w:rPr>
        <w:t xml:space="preserve">. </w:t>
      </w:r>
      <w:r w:rsidRPr="005E34B1">
        <w:rPr>
          <w:rFonts w:cs="Simplified Arabic" w:hint="cs"/>
          <w:rtl/>
          <w:lang w:val="en-US"/>
        </w:rPr>
        <w:t>و</w:t>
      </w:r>
      <w:r w:rsidRPr="005E34B1">
        <w:rPr>
          <w:rFonts w:cs="Simplified Arabic"/>
          <w:rtl/>
          <w:lang w:val="en-US"/>
        </w:rPr>
        <w:t>يقوم مكتب الهيئة الفرعية</w:t>
      </w:r>
      <w:r w:rsidRPr="005E34B1">
        <w:rPr>
          <w:rFonts w:cs="Simplified Arabic" w:hint="cs"/>
          <w:rtl/>
          <w:lang w:val="en-US"/>
        </w:rPr>
        <w:t xml:space="preserve"> للمشورة العلمية والتقنية والتكنولوجية</w:t>
      </w:r>
      <w:r w:rsidRPr="005E34B1">
        <w:rPr>
          <w:rFonts w:cs="Simplified Arabic"/>
          <w:rtl/>
          <w:lang w:val="en-US"/>
        </w:rPr>
        <w:t>، بدعم من الأمانة، باختيار خبراء من الترشيحات المقدمة من الأطراف والمراقبين</w:t>
      </w:r>
      <w:r w:rsidRPr="005E34B1">
        <w:rPr>
          <w:rFonts w:cs="Simplified Arabic" w:hint="cs"/>
          <w:rtl/>
          <w:lang w:val="en-US"/>
        </w:rPr>
        <w:t>.</w:t>
      </w:r>
    </w:p>
    <w:p w14:paraId="2D6B71CB" w14:textId="77777777" w:rsidR="0018140B" w:rsidRPr="005E34B1" w:rsidRDefault="0018140B" w:rsidP="0018140B">
      <w:pPr>
        <w:pStyle w:val="ListParagraph"/>
        <w:numPr>
          <w:ilvl w:val="0"/>
          <w:numId w:val="41"/>
        </w:numPr>
        <w:tabs>
          <w:tab w:val="left" w:pos="1422"/>
        </w:tabs>
        <w:bidi/>
        <w:spacing w:before="120" w:line="216" w:lineRule="auto"/>
        <w:ind w:left="567" w:firstLine="0"/>
        <w:contextualSpacing w:val="0"/>
        <w:rPr>
          <w:rFonts w:cs="Simplified Arabic"/>
          <w:rtl/>
          <w:lang w:val="en-US"/>
        </w:rPr>
      </w:pPr>
      <w:r w:rsidRPr="005E34B1">
        <w:rPr>
          <w:rFonts w:cs="Simplified Arabic"/>
          <w:rtl/>
          <w:lang w:val="en-US"/>
        </w:rPr>
        <w:lastRenderedPageBreak/>
        <w:t xml:space="preserve">ويجوز اختيار خبراء من </w:t>
      </w:r>
      <w:r w:rsidRPr="005E34B1">
        <w:rPr>
          <w:rFonts w:cs="Simplified Arabic" w:hint="cs"/>
          <w:rtl/>
          <w:lang w:val="en-US"/>
        </w:rPr>
        <w:t xml:space="preserve">بين أشخاص </w:t>
      </w:r>
      <w:r w:rsidRPr="005E34B1">
        <w:rPr>
          <w:rFonts w:cs="Simplified Arabic"/>
          <w:rtl/>
          <w:lang w:val="en-US"/>
        </w:rPr>
        <w:t>يتمتعون</w:t>
      </w:r>
      <w:r w:rsidRPr="005E34B1">
        <w:rPr>
          <w:rFonts w:cs="Simplified Arabic" w:hint="cs"/>
          <w:rtl/>
          <w:lang w:val="en-US"/>
        </w:rPr>
        <w:t xml:space="preserve"> </w:t>
      </w:r>
      <w:r w:rsidRPr="005E34B1">
        <w:rPr>
          <w:rFonts w:cs="Simplified Arabic"/>
          <w:rtl/>
          <w:lang w:val="en-US"/>
        </w:rPr>
        <w:t>بما يلي:</w:t>
      </w:r>
    </w:p>
    <w:p w14:paraId="0DF9390A" w14:textId="77777777" w:rsidR="0018140B" w:rsidRPr="005E34B1" w:rsidRDefault="0018140B" w:rsidP="0018140B">
      <w:pPr>
        <w:numPr>
          <w:ilvl w:val="0"/>
          <w:numId w:val="31"/>
        </w:numPr>
        <w:tabs>
          <w:tab w:val="left" w:pos="571"/>
          <w:tab w:val="right" w:pos="2130"/>
        </w:tabs>
        <w:spacing w:before="120" w:line="216" w:lineRule="auto"/>
        <w:ind w:left="720" w:firstLine="720"/>
        <w:jc w:val="both"/>
        <w:rPr>
          <w:lang w:val="en-US"/>
        </w:rPr>
      </w:pPr>
      <w:r w:rsidRPr="005E34B1">
        <w:rPr>
          <w:rtl/>
          <w:lang w:val="en-US"/>
        </w:rPr>
        <w:t xml:space="preserve">سجل </w:t>
      </w:r>
      <w:r w:rsidRPr="005E34B1">
        <w:rPr>
          <w:rFonts w:hint="cs"/>
          <w:rtl/>
          <w:lang w:val="en-US"/>
        </w:rPr>
        <w:t xml:space="preserve">حافل من </w:t>
      </w:r>
      <w:r w:rsidRPr="005E34B1">
        <w:rPr>
          <w:rtl/>
          <w:lang w:val="en-US"/>
        </w:rPr>
        <w:t>المنشورات العلمية والتقنية والتكنولوجية أو الخبرات المتعلقة بتحليل حالة واتجاهات</w:t>
      </w:r>
      <w:r w:rsidRPr="005E34B1">
        <w:rPr>
          <w:rFonts w:hint="cs"/>
          <w:rtl/>
          <w:lang w:val="en-US"/>
        </w:rPr>
        <w:t xml:space="preserve"> </w:t>
      </w:r>
      <w:r w:rsidRPr="005E34B1">
        <w:rPr>
          <w:rtl/>
          <w:lang w:val="en-US"/>
        </w:rPr>
        <w:t xml:space="preserve">التنوع البيولوجي، ومؤشرات التنوع البيولوجي </w:t>
      </w:r>
      <w:r w:rsidRPr="005E34B1">
        <w:rPr>
          <w:rFonts w:hint="cs"/>
          <w:rtl/>
          <w:lang w:val="en-US"/>
        </w:rPr>
        <w:t>والجوانب الاجتماعية والثقافية للتنوع البيولوجي</w:t>
      </w:r>
      <w:r w:rsidRPr="005E34B1">
        <w:rPr>
          <w:rtl/>
          <w:lang w:val="en-US"/>
        </w:rPr>
        <w:t>؛</w:t>
      </w:r>
    </w:p>
    <w:p w14:paraId="2D0DE244" w14:textId="77777777" w:rsidR="0018140B" w:rsidRPr="005E34B1" w:rsidRDefault="0018140B" w:rsidP="0018140B">
      <w:pPr>
        <w:numPr>
          <w:ilvl w:val="0"/>
          <w:numId w:val="31"/>
        </w:numPr>
        <w:tabs>
          <w:tab w:val="left" w:pos="571"/>
          <w:tab w:val="right" w:pos="2130"/>
        </w:tabs>
        <w:spacing w:before="120" w:line="216" w:lineRule="auto"/>
        <w:ind w:left="720" w:firstLine="720"/>
        <w:jc w:val="both"/>
        <w:rPr>
          <w:lang w:val="en-US"/>
        </w:rPr>
      </w:pPr>
      <w:r w:rsidRPr="005E34B1">
        <w:rPr>
          <w:rtl/>
          <w:lang w:val="en-US"/>
        </w:rPr>
        <w:t xml:space="preserve">خبرة وتجربة في مجال ذي صلة بغايات </w:t>
      </w:r>
      <w:r w:rsidRPr="005E34B1">
        <w:rPr>
          <w:rFonts w:hint="cs"/>
          <w:rtl/>
          <w:lang w:val="en-US"/>
        </w:rPr>
        <w:t>و</w:t>
      </w:r>
      <w:r w:rsidRPr="005E34B1">
        <w:rPr>
          <w:rtl/>
          <w:lang w:val="en-US"/>
        </w:rPr>
        <w:t>أهداف</w:t>
      </w:r>
      <w:r w:rsidRPr="005E34B1">
        <w:rPr>
          <w:rFonts w:hint="cs"/>
          <w:rtl/>
          <w:lang w:val="en-US"/>
        </w:rPr>
        <w:t xml:space="preserve"> </w:t>
      </w:r>
      <w:r w:rsidRPr="005E34B1">
        <w:rPr>
          <w:rtl/>
          <w:lang w:val="en-US"/>
        </w:rPr>
        <w:t>الإطار؛</w:t>
      </w:r>
    </w:p>
    <w:p w14:paraId="08AE15EF" w14:textId="77777777" w:rsidR="0018140B" w:rsidRPr="005E34B1" w:rsidRDefault="0018140B" w:rsidP="0018140B">
      <w:pPr>
        <w:numPr>
          <w:ilvl w:val="0"/>
          <w:numId w:val="31"/>
        </w:numPr>
        <w:tabs>
          <w:tab w:val="left" w:pos="571"/>
          <w:tab w:val="right" w:pos="2130"/>
        </w:tabs>
        <w:spacing w:before="120" w:line="216" w:lineRule="auto"/>
        <w:ind w:left="720" w:firstLine="720"/>
        <w:jc w:val="both"/>
        <w:rPr>
          <w:lang w:val="en-US"/>
        </w:rPr>
      </w:pPr>
      <w:r w:rsidRPr="005E34B1">
        <w:rPr>
          <w:rtl/>
          <w:lang w:val="en-US"/>
        </w:rPr>
        <w:t>معرفة مثبتة باتفاقية</w:t>
      </w:r>
      <w:r w:rsidRPr="005E34B1">
        <w:rPr>
          <w:rFonts w:hint="cs"/>
          <w:rtl/>
          <w:lang w:val="en-US"/>
        </w:rPr>
        <w:t xml:space="preserve"> التنوع البيولوجي</w:t>
      </w:r>
      <w:r w:rsidRPr="005E34B1">
        <w:rPr>
          <w:rtl/>
          <w:lang w:val="en-US"/>
        </w:rPr>
        <w:t xml:space="preserve"> وعمليات التقييم العلمي والتقني الدولية الأخرى ذات الصلة بالتنوع البيولوجي</w:t>
      </w:r>
      <w:r w:rsidRPr="005E34B1">
        <w:rPr>
          <w:rFonts w:hint="cs"/>
          <w:rtl/>
          <w:lang w:val="en-US"/>
        </w:rPr>
        <w:t>؛</w:t>
      </w:r>
    </w:p>
    <w:p w14:paraId="198C3364" w14:textId="77777777" w:rsidR="0018140B" w:rsidRPr="005E34B1" w:rsidRDefault="0018140B" w:rsidP="0018140B">
      <w:pPr>
        <w:numPr>
          <w:ilvl w:val="0"/>
          <w:numId w:val="31"/>
        </w:numPr>
        <w:tabs>
          <w:tab w:val="left" w:pos="571"/>
          <w:tab w:val="right" w:pos="2130"/>
        </w:tabs>
        <w:spacing w:before="120" w:line="216" w:lineRule="auto"/>
        <w:ind w:left="720" w:firstLine="720"/>
        <w:jc w:val="both"/>
        <w:rPr>
          <w:lang w:val="en-US"/>
        </w:rPr>
      </w:pPr>
      <w:r w:rsidRPr="005E34B1">
        <w:rPr>
          <w:rFonts w:hint="cs"/>
          <w:rtl/>
          <w:lang w:val="en-US"/>
        </w:rPr>
        <w:t>معرفة</w:t>
      </w:r>
      <w:r w:rsidRPr="005E34B1">
        <w:rPr>
          <w:rtl/>
          <w:lang w:val="en-US"/>
        </w:rPr>
        <w:t xml:space="preserve"> </w:t>
      </w:r>
      <w:r w:rsidRPr="005E34B1">
        <w:rPr>
          <w:rFonts w:hint="cs"/>
          <w:rtl/>
          <w:lang w:val="en-US"/>
        </w:rPr>
        <w:t>ومنظورات</w:t>
      </w:r>
      <w:r w:rsidRPr="005E34B1">
        <w:rPr>
          <w:rtl/>
          <w:lang w:val="en-US"/>
        </w:rPr>
        <w:t xml:space="preserve"> بشأن الأهداف الثلاثة للاتفاقية، </w:t>
      </w:r>
      <w:r w:rsidRPr="005E34B1">
        <w:rPr>
          <w:rFonts w:hint="cs"/>
          <w:rtl/>
          <w:lang w:val="en-US"/>
        </w:rPr>
        <w:t>و</w:t>
      </w:r>
      <w:r w:rsidRPr="005E34B1">
        <w:rPr>
          <w:rtl/>
          <w:lang w:val="en-US"/>
        </w:rPr>
        <w:t>المعارف التقليدية</w:t>
      </w:r>
      <w:r w:rsidRPr="005E34B1">
        <w:rPr>
          <w:rFonts w:hint="cs"/>
          <w:rtl/>
          <w:lang w:val="en-US"/>
        </w:rPr>
        <w:t>[</w:t>
      </w:r>
      <w:r w:rsidRPr="005E34B1">
        <w:rPr>
          <w:rtl/>
          <w:lang w:val="en-US"/>
        </w:rPr>
        <w:t>، بما في ذلك الخبرة في الأساليب والن</w:t>
      </w:r>
      <w:r w:rsidRPr="005E34B1">
        <w:rPr>
          <w:rFonts w:hint="cs"/>
          <w:rtl/>
          <w:lang w:val="en-US"/>
        </w:rPr>
        <w:t>ُ</w:t>
      </w:r>
      <w:r w:rsidRPr="005E34B1">
        <w:rPr>
          <w:rtl/>
          <w:lang w:val="en-US"/>
        </w:rPr>
        <w:t>هج المتنوعة لتقييم الطبيعة،] مثل تلك التي تمتلكها الشعوب الأصلية والمجتمعات المحلية والنساء والشباب.</w:t>
      </w:r>
    </w:p>
    <w:p w14:paraId="329C3455" w14:textId="77777777" w:rsidR="0018140B" w:rsidRPr="005E34B1" w:rsidRDefault="0018140B" w:rsidP="0018140B">
      <w:pPr>
        <w:pStyle w:val="ListParagraph"/>
        <w:numPr>
          <w:ilvl w:val="0"/>
          <w:numId w:val="41"/>
        </w:numPr>
        <w:tabs>
          <w:tab w:val="left" w:pos="1422"/>
        </w:tabs>
        <w:bidi/>
        <w:spacing w:before="120" w:line="216" w:lineRule="auto"/>
        <w:ind w:left="567" w:firstLine="0"/>
        <w:contextualSpacing w:val="0"/>
        <w:rPr>
          <w:rFonts w:cs="Simplified Arabic"/>
          <w:rtl/>
          <w:lang w:val="en-US"/>
        </w:rPr>
      </w:pPr>
      <w:r w:rsidRPr="005E34B1">
        <w:rPr>
          <w:rFonts w:cs="Simplified Arabic" w:hint="cs"/>
          <w:rtl/>
          <w:lang w:val="en-US"/>
        </w:rPr>
        <w:t>و</w:t>
      </w:r>
      <w:r w:rsidRPr="005E34B1">
        <w:rPr>
          <w:rFonts w:cs="Simplified Arabic"/>
          <w:rtl/>
          <w:lang w:val="en-US"/>
        </w:rPr>
        <w:t xml:space="preserve">ينتخب الفريق رئيسين مشاركين من بين الخبراء المختارين، أحدهما من </w:t>
      </w:r>
      <w:r w:rsidRPr="005E34B1">
        <w:rPr>
          <w:rFonts w:cs="Simplified Arabic" w:hint="cs"/>
          <w:rtl/>
          <w:lang w:val="en-US"/>
        </w:rPr>
        <w:t xml:space="preserve">بلد متقدم النمو </w:t>
      </w:r>
      <w:r w:rsidRPr="005E34B1">
        <w:rPr>
          <w:rFonts w:cs="Simplified Arabic"/>
          <w:rtl/>
          <w:lang w:val="en-US"/>
        </w:rPr>
        <w:t xml:space="preserve">والآخر من </w:t>
      </w:r>
      <w:r w:rsidRPr="005E34B1">
        <w:rPr>
          <w:rFonts w:cs="Simplified Arabic" w:hint="cs"/>
          <w:rtl/>
          <w:lang w:val="en-US"/>
        </w:rPr>
        <w:t>بلد نام.</w:t>
      </w:r>
    </w:p>
    <w:p w14:paraId="2D9072C7" w14:textId="77777777" w:rsidR="0018140B" w:rsidRPr="005E34B1" w:rsidRDefault="0018140B" w:rsidP="0018140B">
      <w:pPr>
        <w:pStyle w:val="ListParagraph"/>
        <w:numPr>
          <w:ilvl w:val="0"/>
          <w:numId w:val="41"/>
        </w:numPr>
        <w:tabs>
          <w:tab w:val="left" w:pos="1422"/>
        </w:tabs>
        <w:bidi/>
        <w:spacing w:before="120" w:line="216" w:lineRule="auto"/>
        <w:ind w:left="567" w:firstLine="0"/>
        <w:contextualSpacing w:val="0"/>
        <w:rPr>
          <w:rFonts w:cs="Simplified Arabic"/>
          <w:rtl/>
          <w:lang w:val="en-US"/>
        </w:rPr>
      </w:pPr>
      <w:r w:rsidRPr="005E34B1">
        <w:rPr>
          <w:rFonts w:cs="Simplified Arabic" w:hint="cs"/>
          <w:rtl/>
          <w:lang w:val="en-US"/>
        </w:rPr>
        <w:t>ويجوز ل</w:t>
      </w:r>
      <w:r w:rsidRPr="005E34B1">
        <w:rPr>
          <w:rFonts w:cs="Simplified Arabic"/>
          <w:rtl/>
          <w:lang w:val="en-US"/>
        </w:rPr>
        <w:t xml:space="preserve">رؤساء الهيئة الفرعية للمشورة العلمية والتقنية والتكنولوجية، والهيئة الفرعية للتنفيذ، والفريق المفتوح العضوية العامل بين الدورات المخصص للمادة 8(ي) والأحكام </w:t>
      </w:r>
      <w:r w:rsidRPr="005E34B1">
        <w:rPr>
          <w:rFonts w:cs="Simplified Arabic" w:hint="cs"/>
          <w:rtl/>
          <w:lang w:val="en-US"/>
        </w:rPr>
        <w:t xml:space="preserve">المتصلة بها </w:t>
      </w:r>
      <w:r w:rsidRPr="005E34B1">
        <w:rPr>
          <w:rFonts w:cs="Simplified Arabic"/>
          <w:rtl/>
          <w:lang w:val="en-US"/>
        </w:rPr>
        <w:t>من الاتفاقية و</w:t>
      </w:r>
      <w:r w:rsidRPr="005E34B1">
        <w:rPr>
          <w:rFonts w:cs="Simplified Arabic" w:hint="cs"/>
          <w:rtl/>
          <w:lang w:val="en-US"/>
        </w:rPr>
        <w:t>ال</w:t>
      </w:r>
      <w:r w:rsidRPr="005E34B1">
        <w:rPr>
          <w:rFonts w:cs="Simplified Arabic"/>
          <w:rtl/>
          <w:lang w:val="en-US"/>
        </w:rPr>
        <w:t xml:space="preserve">لجنة </w:t>
      </w:r>
      <w:r w:rsidRPr="005E34B1">
        <w:rPr>
          <w:rFonts w:cs="Simplified Arabic" w:hint="cs"/>
          <w:rtl/>
          <w:lang w:val="en-US"/>
        </w:rPr>
        <w:t>الاستشارية المعنية ب</w:t>
      </w:r>
      <w:r w:rsidRPr="005E34B1">
        <w:rPr>
          <w:rFonts w:cs="Simplified Arabic"/>
          <w:rtl/>
          <w:lang w:val="en-US"/>
        </w:rPr>
        <w:t>الاستعراض العالمي للتقدم الجماعي في تنفيذ الإطار</w:t>
      </w:r>
      <w:r w:rsidRPr="005E34B1">
        <w:rPr>
          <w:rFonts w:cs="Simplified Arabic" w:hint="cs"/>
          <w:rtl/>
          <w:lang w:val="en-US"/>
        </w:rPr>
        <w:t xml:space="preserve"> (</w:t>
      </w:r>
      <w:r w:rsidRPr="005E34B1">
        <w:rPr>
          <w:rFonts w:cs="Simplified Arabic"/>
          <w:rtl/>
          <w:lang w:val="en-US"/>
        </w:rPr>
        <w:t xml:space="preserve">إذا </w:t>
      </w:r>
      <w:r w:rsidRPr="005E34B1">
        <w:rPr>
          <w:rFonts w:cs="Simplified Arabic" w:hint="cs"/>
          <w:rtl/>
          <w:lang w:val="en-US"/>
        </w:rPr>
        <w:t>أُنشئت)</w:t>
      </w:r>
      <w:r w:rsidRPr="005E34B1">
        <w:rPr>
          <w:rFonts w:cs="Simplified Arabic"/>
          <w:rtl/>
          <w:lang w:val="en-US"/>
        </w:rPr>
        <w:t xml:space="preserve"> المشاركة بحكم منصبه</w:t>
      </w:r>
      <w:r w:rsidRPr="005E34B1">
        <w:rPr>
          <w:rFonts w:cs="Simplified Arabic" w:hint="cs"/>
          <w:rtl/>
          <w:lang w:val="en-US"/>
        </w:rPr>
        <w:t>م</w:t>
      </w:r>
      <w:r w:rsidRPr="005E34B1">
        <w:rPr>
          <w:rFonts w:cs="Simplified Arabic"/>
          <w:rtl/>
          <w:lang w:val="en-US"/>
        </w:rPr>
        <w:t>، في اجتماعات الفريق</w:t>
      </w:r>
      <w:r w:rsidRPr="005E34B1">
        <w:rPr>
          <w:rFonts w:cs="Simplified Arabic" w:hint="cs"/>
          <w:rtl/>
          <w:lang w:val="en-US"/>
        </w:rPr>
        <w:t xml:space="preserve"> الاستشاري</w:t>
      </w:r>
      <w:r w:rsidRPr="005E34B1">
        <w:rPr>
          <w:rFonts w:cs="Simplified Arabic"/>
          <w:rtl/>
          <w:lang w:val="en-US"/>
        </w:rPr>
        <w:t>، عندما يكون ذلك مناسبا.</w:t>
      </w:r>
      <w:r w:rsidRPr="005E34B1">
        <w:rPr>
          <w:rFonts w:cs="Simplified Arabic" w:hint="cs"/>
          <w:rtl/>
          <w:lang w:val="en-US"/>
        </w:rPr>
        <w:t xml:space="preserve"> </w:t>
      </w:r>
      <w:r w:rsidRPr="005E34B1">
        <w:rPr>
          <w:rFonts w:cs="Simplified Arabic"/>
          <w:rtl/>
          <w:lang w:val="en-US"/>
        </w:rPr>
        <w:t xml:space="preserve">ويجوز للفريق </w:t>
      </w:r>
      <w:r w:rsidRPr="005E34B1">
        <w:rPr>
          <w:rFonts w:cs="Simplified Arabic" w:hint="cs"/>
          <w:rtl/>
          <w:lang w:val="en-US"/>
        </w:rPr>
        <w:t xml:space="preserve">الاستشاري </w:t>
      </w:r>
      <w:r w:rsidRPr="005E34B1">
        <w:rPr>
          <w:rFonts w:cs="Simplified Arabic"/>
          <w:rtl/>
          <w:lang w:val="en-US"/>
        </w:rPr>
        <w:t xml:space="preserve">أن يدعو خبراء آخرين، حسب الاقتضاء، ومع إيلاء الاعتبار الواجب للتمثيل الإقليمي </w:t>
      </w:r>
      <w:r w:rsidRPr="005E34B1">
        <w:rPr>
          <w:rFonts w:cs="Simplified Arabic" w:hint="cs"/>
          <w:rtl/>
          <w:lang w:val="en-US"/>
        </w:rPr>
        <w:t>المنصف</w:t>
      </w:r>
      <w:r w:rsidRPr="005E34B1">
        <w:rPr>
          <w:rFonts w:cs="Simplified Arabic"/>
          <w:rtl/>
          <w:lang w:val="en-US"/>
        </w:rPr>
        <w:t xml:space="preserve">، بما في ذلك </w:t>
      </w:r>
      <w:r w:rsidRPr="005E34B1">
        <w:rPr>
          <w:rFonts w:cs="Simplified Arabic" w:hint="cs"/>
          <w:rtl/>
          <w:lang w:val="en-US"/>
        </w:rPr>
        <w:t xml:space="preserve">تمثيل </w:t>
      </w:r>
      <w:r w:rsidRPr="005E34B1">
        <w:rPr>
          <w:rFonts w:cs="Simplified Arabic"/>
          <w:rtl/>
          <w:lang w:val="en-US"/>
        </w:rPr>
        <w:t>البلدان النامية، والتوازن بين الجنسين، للمساهمة بخبراتهم وتجاربهم في قضايا محددة تتعلق باختصاصاته.</w:t>
      </w:r>
    </w:p>
    <w:p w14:paraId="1990043A" w14:textId="77777777" w:rsidR="0018140B" w:rsidRPr="005E34B1" w:rsidRDefault="0018140B" w:rsidP="0018140B">
      <w:pPr>
        <w:pStyle w:val="ListParagraph"/>
        <w:numPr>
          <w:ilvl w:val="0"/>
          <w:numId w:val="41"/>
        </w:numPr>
        <w:tabs>
          <w:tab w:val="left" w:pos="1422"/>
        </w:tabs>
        <w:bidi/>
        <w:spacing w:before="120" w:line="216" w:lineRule="auto"/>
        <w:ind w:left="567" w:firstLine="0"/>
        <w:contextualSpacing w:val="0"/>
        <w:rPr>
          <w:rFonts w:cs="Simplified Arabic"/>
          <w:rtl/>
          <w:lang w:val="en-US"/>
        </w:rPr>
      </w:pPr>
      <w:r w:rsidRPr="005E34B1">
        <w:rPr>
          <w:rFonts w:cs="Simplified Arabic" w:hint="cs"/>
          <w:rtl/>
          <w:lang w:val="en-US"/>
        </w:rPr>
        <w:t>ويضطلع</w:t>
      </w:r>
      <w:r w:rsidRPr="005E34B1">
        <w:rPr>
          <w:rFonts w:cs="Simplified Arabic"/>
          <w:rtl/>
          <w:lang w:val="en-US"/>
        </w:rPr>
        <w:t xml:space="preserve"> الفريق </w:t>
      </w:r>
      <w:r w:rsidRPr="005E34B1">
        <w:rPr>
          <w:rFonts w:cs="Simplified Arabic" w:hint="cs"/>
          <w:rtl/>
          <w:lang w:val="en-US"/>
        </w:rPr>
        <w:t>الاستشاري بأعماله</w:t>
      </w:r>
      <w:r w:rsidRPr="005E34B1">
        <w:rPr>
          <w:rFonts w:cs="Simplified Arabic"/>
          <w:rtl/>
          <w:lang w:val="en-US"/>
        </w:rPr>
        <w:t xml:space="preserve"> في المقام الأول بالوسائل الإلكترونية </w:t>
      </w:r>
      <w:r w:rsidRPr="005E34B1">
        <w:rPr>
          <w:rFonts w:cs="Simplified Arabic" w:hint="cs"/>
          <w:rtl/>
          <w:lang w:val="en-US"/>
        </w:rPr>
        <w:t>و</w:t>
      </w:r>
      <w:r w:rsidRPr="005E34B1">
        <w:rPr>
          <w:rFonts w:cs="Simplified Arabic"/>
          <w:rtl/>
          <w:lang w:val="en-US"/>
        </w:rPr>
        <w:t xml:space="preserve">يجتمع </w:t>
      </w:r>
      <w:r w:rsidRPr="005E34B1">
        <w:rPr>
          <w:rFonts w:cs="Simplified Arabic" w:hint="cs"/>
          <w:rtl/>
          <w:lang w:val="en-US"/>
        </w:rPr>
        <w:t>حضوريا</w:t>
      </w:r>
      <w:r w:rsidRPr="005E34B1">
        <w:rPr>
          <w:rFonts w:cs="Simplified Arabic"/>
          <w:rtl/>
          <w:lang w:val="en-US"/>
        </w:rPr>
        <w:t xml:space="preserve"> أيضا، رهنا بتوافر الموارد</w:t>
      </w:r>
      <w:r w:rsidRPr="005E34B1">
        <w:rPr>
          <w:rFonts w:cs="Simplified Arabic" w:hint="cs"/>
          <w:rtl/>
          <w:lang w:val="en-US"/>
        </w:rPr>
        <w:t xml:space="preserve"> و</w:t>
      </w:r>
      <w:r w:rsidRPr="005E34B1">
        <w:rPr>
          <w:rFonts w:cs="Simplified Arabic"/>
          <w:rtl/>
          <w:lang w:val="en-US"/>
        </w:rPr>
        <w:t>إن أمكن، مرتين على الأقل خلال فترة ما بين الدورات.</w:t>
      </w:r>
    </w:p>
    <w:p w14:paraId="44FEE6EF" w14:textId="77777777" w:rsidR="0018140B" w:rsidRPr="005E34B1" w:rsidRDefault="0018140B" w:rsidP="0018140B">
      <w:pPr>
        <w:pStyle w:val="ListParagraph"/>
        <w:numPr>
          <w:ilvl w:val="0"/>
          <w:numId w:val="41"/>
        </w:numPr>
        <w:tabs>
          <w:tab w:val="left" w:pos="1422"/>
        </w:tabs>
        <w:bidi/>
        <w:spacing w:before="120" w:line="216" w:lineRule="auto"/>
        <w:ind w:left="567" w:firstLine="0"/>
        <w:contextualSpacing w:val="0"/>
        <w:rPr>
          <w:rFonts w:cs="Simplified Arabic"/>
          <w:rtl/>
          <w:lang w:val="en-US"/>
        </w:rPr>
      </w:pPr>
      <w:r w:rsidRPr="005E34B1">
        <w:rPr>
          <w:rFonts w:cs="Simplified Arabic" w:hint="cs"/>
          <w:rtl/>
          <w:lang w:val="en-US"/>
        </w:rPr>
        <w:t xml:space="preserve">وبعد </w:t>
      </w:r>
      <w:r w:rsidRPr="005E34B1">
        <w:rPr>
          <w:rFonts w:cs="Simplified Arabic"/>
          <w:rtl/>
          <w:lang w:val="en-US"/>
        </w:rPr>
        <w:t>إنشاء الفريق</w:t>
      </w:r>
      <w:r w:rsidRPr="005E34B1">
        <w:rPr>
          <w:rFonts w:cs="Simplified Arabic" w:hint="cs"/>
          <w:rtl/>
          <w:lang w:val="en-US"/>
        </w:rPr>
        <w:t xml:space="preserve"> الاستشاري</w:t>
      </w:r>
      <w:r w:rsidRPr="005E34B1">
        <w:rPr>
          <w:rFonts w:cs="Simplified Arabic"/>
          <w:rtl/>
          <w:lang w:val="en-US"/>
        </w:rPr>
        <w:t xml:space="preserve">، يقوم بإبلاغ </w:t>
      </w:r>
      <w:r w:rsidRPr="005E34B1">
        <w:rPr>
          <w:rFonts w:cs="Simplified Arabic" w:hint="cs"/>
          <w:rtl/>
          <w:lang w:val="en-US"/>
        </w:rPr>
        <w:t>مكتب</w:t>
      </w:r>
      <w:r w:rsidRPr="005E34B1">
        <w:rPr>
          <w:rFonts w:cs="Simplified Arabic"/>
          <w:rtl/>
          <w:lang w:val="en-US"/>
        </w:rPr>
        <w:t xml:space="preserve"> الهيئة الفرعية للمشورة العلمية والتقنية والتكنولوجية </w:t>
      </w:r>
      <w:r w:rsidRPr="005E34B1">
        <w:rPr>
          <w:rFonts w:cs="Simplified Arabic" w:hint="cs"/>
          <w:rtl/>
          <w:lang w:val="en-US"/>
        </w:rPr>
        <w:t xml:space="preserve">ومكتب </w:t>
      </w:r>
      <w:r w:rsidRPr="005E34B1">
        <w:rPr>
          <w:rFonts w:cs="Simplified Arabic"/>
          <w:rtl/>
          <w:lang w:val="en-US"/>
        </w:rPr>
        <w:t xml:space="preserve">مؤتمر الأطراف بعمله ويتبادل المعلومات ذات الصلة مع </w:t>
      </w:r>
      <w:r w:rsidRPr="005E34B1">
        <w:rPr>
          <w:rFonts w:cs="Simplified Arabic" w:hint="cs"/>
          <w:rtl/>
          <w:lang w:val="en-US"/>
        </w:rPr>
        <w:t>اللجنة الاستشارية المعنية ب</w:t>
      </w:r>
      <w:r w:rsidRPr="005E34B1">
        <w:rPr>
          <w:rFonts w:cs="Simplified Arabic"/>
          <w:rtl/>
          <w:lang w:val="en-US"/>
        </w:rPr>
        <w:t xml:space="preserve">الاستعراض العالمي، </w:t>
      </w:r>
      <w:bookmarkStart w:id="4" w:name="_Hlk169617071"/>
      <w:r w:rsidRPr="005E34B1">
        <w:rPr>
          <w:rFonts w:cs="Simplified Arabic"/>
          <w:rtl/>
          <w:lang w:val="en-US"/>
        </w:rPr>
        <w:t xml:space="preserve">إذا </w:t>
      </w:r>
      <w:r w:rsidRPr="005E34B1">
        <w:rPr>
          <w:rFonts w:cs="Simplified Arabic" w:hint="cs"/>
          <w:rtl/>
          <w:lang w:val="en-US"/>
        </w:rPr>
        <w:t>أُنشئت</w:t>
      </w:r>
      <w:bookmarkEnd w:id="4"/>
      <w:r w:rsidRPr="005E34B1">
        <w:rPr>
          <w:rFonts w:cs="Simplified Arabic"/>
          <w:rtl/>
          <w:lang w:val="en-US"/>
        </w:rPr>
        <w:t>.</w:t>
      </w:r>
    </w:p>
    <w:p w14:paraId="01EE2BB4" w14:textId="77777777" w:rsidR="0018140B" w:rsidRPr="005E34B1" w:rsidRDefault="0018140B" w:rsidP="0018140B">
      <w:pPr>
        <w:pStyle w:val="ListParagraph"/>
        <w:numPr>
          <w:ilvl w:val="0"/>
          <w:numId w:val="41"/>
        </w:numPr>
        <w:tabs>
          <w:tab w:val="left" w:pos="1422"/>
        </w:tabs>
        <w:bidi/>
        <w:spacing w:before="120" w:line="216" w:lineRule="auto"/>
        <w:ind w:left="567" w:firstLine="0"/>
        <w:contextualSpacing w:val="0"/>
        <w:rPr>
          <w:rFonts w:cs="Simplified Arabic"/>
          <w:rtl/>
          <w:lang w:val="en-US"/>
        </w:rPr>
      </w:pPr>
      <w:r w:rsidRPr="005E34B1">
        <w:rPr>
          <w:rFonts w:cs="Simplified Arabic" w:hint="cs"/>
          <w:rtl/>
          <w:lang w:val="en-US"/>
        </w:rPr>
        <w:t xml:space="preserve">ويسترشد </w:t>
      </w:r>
      <w:r w:rsidRPr="005E34B1">
        <w:rPr>
          <w:rFonts w:cs="Simplified Arabic"/>
          <w:rtl/>
          <w:lang w:val="en-US"/>
        </w:rPr>
        <w:t xml:space="preserve">الجدول الزمني لخطة عمل الفريق </w:t>
      </w:r>
      <w:r w:rsidRPr="005E34B1">
        <w:rPr>
          <w:rFonts w:cs="Simplified Arabic" w:hint="cs"/>
          <w:rtl/>
          <w:lang w:val="en-US"/>
        </w:rPr>
        <w:t>الاستشاري</w:t>
      </w:r>
      <w:r w:rsidRPr="005E34B1">
        <w:rPr>
          <w:rFonts w:cs="Simplified Arabic"/>
          <w:rtl/>
          <w:lang w:val="en-US"/>
        </w:rPr>
        <w:t xml:space="preserve"> بالإجراءات التي وضعتها الهيئة الفرعية للتنفيذ من أجل الاستعراض العالمي، مع ملاحظة أنه ينبغي وضع الصيغة النهائية للتقارير العالمية قبل الاجتماعين السابع عشر والتاسع عشر</w:t>
      </w:r>
      <w:r w:rsidRPr="005E34B1">
        <w:rPr>
          <w:rFonts w:cs="Simplified Arabic" w:hint="cs"/>
          <w:rtl/>
          <w:lang w:val="en-US"/>
        </w:rPr>
        <w:t>، على التوالي،</w:t>
      </w:r>
      <w:r w:rsidRPr="005E34B1">
        <w:rPr>
          <w:rFonts w:cs="Simplified Arabic"/>
          <w:rtl/>
          <w:lang w:val="en-US"/>
        </w:rPr>
        <w:t xml:space="preserve"> لمؤتمر الأطراف للنظر فيها في هذين الاجتماعين.</w:t>
      </w:r>
    </w:p>
    <w:p w14:paraId="290F59CE" w14:textId="77777777" w:rsidR="0018140B" w:rsidRPr="005E34B1" w:rsidRDefault="0018140B" w:rsidP="0018140B">
      <w:pPr>
        <w:pStyle w:val="ListParagraph"/>
        <w:numPr>
          <w:ilvl w:val="0"/>
          <w:numId w:val="41"/>
        </w:numPr>
        <w:tabs>
          <w:tab w:val="left" w:pos="1422"/>
        </w:tabs>
        <w:bidi/>
        <w:spacing w:before="120" w:line="216" w:lineRule="auto"/>
        <w:ind w:left="567" w:firstLine="0"/>
        <w:contextualSpacing w:val="0"/>
        <w:rPr>
          <w:rFonts w:cs="Simplified Arabic"/>
          <w:rtl/>
          <w:lang w:val="en-US"/>
        </w:rPr>
      </w:pPr>
      <w:r w:rsidRPr="005E34B1">
        <w:rPr>
          <w:rFonts w:cs="Simplified Arabic" w:hint="cs"/>
          <w:rtl/>
          <w:lang w:val="en-US"/>
        </w:rPr>
        <w:t>ويقدم ا</w:t>
      </w:r>
      <w:r w:rsidRPr="005E34B1">
        <w:rPr>
          <w:rFonts w:cs="Simplified Arabic"/>
          <w:rtl/>
          <w:lang w:val="en-US"/>
        </w:rPr>
        <w:t xml:space="preserve">لفريق </w:t>
      </w:r>
      <w:r w:rsidRPr="005E34B1">
        <w:rPr>
          <w:rFonts w:cs="Simplified Arabic" w:hint="cs"/>
          <w:rtl/>
          <w:lang w:val="en-US"/>
        </w:rPr>
        <w:t>الاستشاري</w:t>
      </w:r>
      <w:r w:rsidRPr="005E34B1">
        <w:rPr>
          <w:rFonts w:cs="Simplified Arabic"/>
          <w:rtl/>
          <w:lang w:val="en-US"/>
        </w:rPr>
        <w:t xml:space="preserve"> </w:t>
      </w:r>
      <w:r w:rsidRPr="005E34B1">
        <w:rPr>
          <w:rFonts w:cs="Simplified Arabic" w:hint="cs"/>
          <w:rtl/>
          <w:lang w:val="en-US"/>
        </w:rPr>
        <w:t>تقارير</w:t>
      </w:r>
      <w:r w:rsidRPr="005E34B1">
        <w:rPr>
          <w:rFonts w:cs="Simplified Arabic"/>
          <w:rtl/>
          <w:lang w:val="en-US"/>
        </w:rPr>
        <w:t xml:space="preserve"> عن </w:t>
      </w:r>
      <w:r w:rsidRPr="005E34B1">
        <w:rPr>
          <w:rFonts w:cs="Simplified Arabic" w:hint="cs"/>
          <w:rtl/>
          <w:lang w:val="en-US"/>
        </w:rPr>
        <w:t>أعماله</w:t>
      </w:r>
      <w:r w:rsidRPr="005E34B1">
        <w:rPr>
          <w:rFonts w:cs="Simplified Arabic"/>
          <w:rtl/>
          <w:lang w:val="en-US"/>
        </w:rPr>
        <w:t xml:space="preserve"> إلى الهيئة الفرعية للمشورة العلمية والتقنية والتكنولوجية في اجتماعات</w:t>
      </w:r>
      <w:r w:rsidRPr="005E34B1">
        <w:rPr>
          <w:rFonts w:cs="Simplified Arabic" w:hint="cs"/>
          <w:rtl/>
          <w:lang w:val="en-US"/>
        </w:rPr>
        <w:t>ه</w:t>
      </w:r>
      <w:r w:rsidRPr="005E34B1">
        <w:rPr>
          <w:rFonts w:cs="Simplified Arabic"/>
          <w:rtl/>
          <w:lang w:val="en-US"/>
        </w:rPr>
        <w:t xml:space="preserve"> التي ت</w:t>
      </w:r>
      <w:r w:rsidRPr="005E34B1">
        <w:rPr>
          <w:rFonts w:cs="Simplified Arabic" w:hint="cs"/>
          <w:rtl/>
          <w:lang w:val="en-US"/>
        </w:rPr>
        <w:t>ُ</w:t>
      </w:r>
      <w:r w:rsidRPr="005E34B1">
        <w:rPr>
          <w:rFonts w:cs="Simplified Arabic"/>
          <w:rtl/>
          <w:lang w:val="en-US"/>
        </w:rPr>
        <w:t>عقد قبل الاجتماع السابع عشر لمؤتمر الأطراف.</w:t>
      </w:r>
    </w:p>
    <w:p w14:paraId="7715A80E" w14:textId="77777777" w:rsidR="00E13A7B" w:rsidRPr="005E34B1" w:rsidRDefault="00E13A7B" w:rsidP="009E3698">
      <w:pPr>
        <w:jc w:val="both"/>
        <w:rPr>
          <w:rFonts w:eastAsia="Times New Roman"/>
          <w:szCs w:val="22"/>
          <w:rtl/>
          <w:lang w:val="en-US" w:eastAsia="en-CA"/>
        </w:rPr>
      </w:pPr>
    </w:p>
    <w:p w14:paraId="285BF696" w14:textId="77777777" w:rsidR="003C4DA2" w:rsidRPr="005E34B1" w:rsidRDefault="003C4DA2" w:rsidP="009E3698">
      <w:pPr>
        <w:jc w:val="both"/>
        <w:rPr>
          <w:rFonts w:eastAsia="Times New Roman"/>
          <w:szCs w:val="22"/>
          <w:rtl/>
          <w:lang w:val="en-US" w:eastAsia="en-CA"/>
        </w:rPr>
      </w:pPr>
    </w:p>
    <w:p w14:paraId="2B99CA45" w14:textId="77777777" w:rsidR="0018140B" w:rsidRPr="005E34B1" w:rsidRDefault="0018140B" w:rsidP="009E3698">
      <w:pPr>
        <w:jc w:val="both"/>
        <w:rPr>
          <w:rFonts w:eastAsia="Times New Roman"/>
          <w:szCs w:val="22"/>
          <w:rtl/>
          <w:lang w:val="en-US" w:eastAsia="en-CA"/>
        </w:rPr>
      </w:pPr>
    </w:p>
    <w:p w14:paraId="5ACF574E" w14:textId="77777777" w:rsidR="0018140B" w:rsidRPr="005E34B1" w:rsidRDefault="0018140B" w:rsidP="009E3698">
      <w:pPr>
        <w:jc w:val="both"/>
        <w:rPr>
          <w:rFonts w:eastAsia="Times New Roman"/>
          <w:szCs w:val="22"/>
          <w:rtl/>
          <w:lang w:val="en-US" w:eastAsia="en-CA"/>
        </w:rPr>
      </w:pPr>
    </w:p>
    <w:p w14:paraId="604C4359" w14:textId="77777777" w:rsidR="0018140B" w:rsidRPr="005E34B1" w:rsidRDefault="0018140B" w:rsidP="009E3698">
      <w:pPr>
        <w:jc w:val="both"/>
        <w:rPr>
          <w:rFonts w:eastAsia="Times New Roman"/>
          <w:szCs w:val="22"/>
          <w:rtl/>
          <w:lang w:val="en-US" w:eastAsia="en-CA"/>
        </w:rPr>
      </w:pPr>
    </w:p>
    <w:p w14:paraId="55C492E2" w14:textId="77777777" w:rsidR="00F2330B" w:rsidRPr="005E34B1" w:rsidRDefault="00F2330B">
      <w:pPr>
        <w:bidi w:val="0"/>
        <w:rPr>
          <w:b/>
          <w:bCs/>
          <w:sz w:val="28"/>
          <w:szCs w:val="28"/>
          <w:rtl/>
          <w:lang w:bidi="ar-EG"/>
        </w:rPr>
      </w:pPr>
      <w:r w:rsidRPr="005E34B1">
        <w:rPr>
          <w:b/>
          <w:bCs/>
          <w:sz w:val="28"/>
          <w:szCs w:val="28"/>
          <w:rtl/>
          <w:lang w:bidi="ar-EG"/>
        </w:rPr>
        <w:br w:type="page"/>
      </w:r>
    </w:p>
    <w:p w14:paraId="44F94D9B" w14:textId="3B2D5938" w:rsidR="001F6FF2" w:rsidRPr="005E34B1" w:rsidRDefault="001F6FF2" w:rsidP="00F2330B">
      <w:pPr>
        <w:spacing w:after="120" w:line="216" w:lineRule="auto"/>
        <w:ind w:left="567"/>
        <w:outlineLvl w:val="1"/>
        <w:rPr>
          <w:b/>
          <w:bCs/>
          <w:szCs w:val="28"/>
          <w:rtl/>
        </w:rPr>
      </w:pPr>
      <w:bookmarkStart w:id="5" w:name="_Toc176752567"/>
      <w:r w:rsidRPr="005E34B1">
        <w:rPr>
          <w:rFonts w:hint="cs"/>
          <w:b/>
          <w:bCs/>
          <w:sz w:val="28"/>
          <w:szCs w:val="28"/>
          <w:rtl/>
          <w:lang w:bidi="ar-EG"/>
        </w:rPr>
        <w:lastRenderedPageBreak/>
        <w:t>4/3-</w:t>
      </w:r>
      <w:r w:rsidRPr="005E34B1">
        <w:rPr>
          <w:b/>
          <w:bCs/>
          <w:sz w:val="28"/>
          <w:szCs w:val="28"/>
          <w:rtl/>
          <w:lang w:bidi="ar-EG"/>
        </w:rPr>
        <w:tab/>
      </w:r>
      <w:r w:rsidRPr="005E34B1">
        <w:rPr>
          <w:b/>
          <w:bCs/>
          <w:szCs w:val="28"/>
          <w:rtl/>
        </w:rPr>
        <w:t>حشد الموارد</w:t>
      </w:r>
      <w:bookmarkEnd w:id="5"/>
    </w:p>
    <w:p w14:paraId="2B230954" w14:textId="77777777" w:rsidR="001F6FF2" w:rsidRPr="005E34B1" w:rsidRDefault="001F6FF2" w:rsidP="001F6FF2">
      <w:pPr>
        <w:suppressLineNumbers/>
        <w:suppressAutoHyphens/>
        <w:spacing w:before="120" w:line="216" w:lineRule="auto"/>
        <w:ind w:left="567" w:firstLine="567"/>
        <w:jc w:val="both"/>
        <w:rPr>
          <w:i/>
          <w:iCs/>
          <w:lang w:val="en-US"/>
        </w:rPr>
      </w:pPr>
      <w:r w:rsidRPr="005E34B1">
        <w:rPr>
          <w:i/>
          <w:iCs/>
          <w:rtl/>
          <w:lang w:val="en-US"/>
        </w:rPr>
        <w:t>إن الهيئة الفرعية للتنفيذ،</w:t>
      </w:r>
    </w:p>
    <w:p w14:paraId="7A29A312" w14:textId="77777777" w:rsidR="001F6FF2" w:rsidRPr="005E34B1" w:rsidRDefault="001F6FF2" w:rsidP="001F6FF2">
      <w:pPr>
        <w:suppressLineNumbers/>
        <w:suppressAutoHyphens/>
        <w:spacing w:before="120" w:line="216" w:lineRule="auto"/>
        <w:ind w:left="567" w:firstLine="567"/>
        <w:jc w:val="both"/>
        <w:rPr>
          <w:lang w:val="en-US"/>
        </w:rPr>
      </w:pPr>
      <w:r w:rsidRPr="005E34B1">
        <w:rPr>
          <w:i/>
          <w:iCs/>
          <w:rtl/>
          <w:lang w:val="en-US"/>
        </w:rPr>
        <w:t xml:space="preserve">إذ </w:t>
      </w:r>
      <w:r w:rsidRPr="005E34B1">
        <w:rPr>
          <w:rFonts w:hint="cs"/>
          <w:i/>
          <w:iCs/>
          <w:rtl/>
          <w:lang w:val="en-US"/>
        </w:rPr>
        <w:t>ت</w:t>
      </w:r>
      <w:r w:rsidRPr="005E34B1">
        <w:rPr>
          <w:i/>
          <w:iCs/>
          <w:rtl/>
          <w:lang w:val="en-US"/>
        </w:rPr>
        <w:t>شير</w:t>
      </w:r>
      <w:r w:rsidRPr="005E34B1">
        <w:rPr>
          <w:rtl/>
          <w:lang w:val="en-US"/>
        </w:rPr>
        <w:t xml:space="preserve"> إلى الفقرات 40 إلى </w:t>
      </w:r>
      <w:r w:rsidRPr="005E34B1">
        <w:rPr>
          <w:rFonts w:hint="cs"/>
          <w:rtl/>
          <w:lang w:val="en-US"/>
        </w:rPr>
        <w:t>43</w:t>
      </w:r>
      <w:r w:rsidRPr="005E34B1">
        <w:rPr>
          <w:rtl/>
          <w:lang w:val="en-US"/>
        </w:rPr>
        <w:t xml:space="preserve"> من المقرر 15/7 المؤرخ 19 ديسمبر/كانون الأول 2022 الصادر عن مؤتمر الأطراف في اتفاقية التنوع البيولوجي،</w:t>
      </w:r>
      <w:r w:rsidRPr="005E34B1">
        <w:rPr>
          <w:rStyle w:val="FootnoteReference"/>
          <w:rFonts w:cs="Simplified Arabic"/>
          <w:rtl/>
          <w:lang w:val="en-US"/>
        </w:rPr>
        <w:footnoteReference w:id="22"/>
      </w:r>
      <w:r w:rsidRPr="005E34B1">
        <w:rPr>
          <w:rFonts w:hint="cs"/>
          <w:rtl/>
          <w:lang w:val="en-US"/>
        </w:rPr>
        <w:t xml:space="preserve"> </w:t>
      </w:r>
    </w:p>
    <w:p w14:paraId="2A61D54A" w14:textId="77777777" w:rsidR="001F6FF2" w:rsidRPr="005E34B1" w:rsidRDefault="001F6FF2" w:rsidP="001F6FF2">
      <w:pPr>
        <w:pStyle w:val="ListParagraph"/>
        <w:numPr>
          <w:ilvl w:val="0"/>
          <w:numId w:val="45"/>
        </w:numPr>
        <w:suppressLineNumbers/>
        <w:tabs>
          <w:tab w:val="left" w:pos="1701"/>
        </w:tabs>
        <w:suppressAutoHyphens/>
        <w:kinsoku w:val="0"/>
        <w:overflowPunct w:val="0"/>
        <w:autoSpaceDE w:val="0"/>
        <w:autoSpaceDN w:val="0"/>
        <w:bidi/>
        <w:adjustRightInd w:val="0"/>
        <w:snapToGrid w:val="0"/>
        <w:spacing w:before="120" w:line="216" w:lineRule="auto"/>
        <w:ind w:left="567" w:firstLine="567"/>
        <w:contextualSpacing w:val="0"/>
        <w:rPr>
          <w:rFonts w:cs="Simplified Arabic"/>
          <w:lang w:val="en-US" w:bidi="ar-EG"/>
        </w:rPr>
      </w:pPr>
      <w:r w:rsidRPr="005E34B1">
        <w:rPr>
          <w:rFonts w:cs="Simplified Arabic" w:hint="cs"/>
          <w:i/>
          <w:iCs/>
          <w:rtl/>
          <w:lang w:val="en-US" w:bidi="ar-EG"/>
        </w:rPr>
        <w:t>تلاحظ مع التقدير</w:t>
      </w:r>
      <w:r w:rsidRPr="005E34B1">
        <w:rPr>
          <w:rFonts w:cs="Simplified Arabic" w:hint="cs"/>
          <w:rtl/>
          <w:lang w:val="en-US" w:bidi="ar-EG"/>
        </w:rPr>
        <w:t xml:space="preserve"> </w:t>
      </w:r>
      <w:r w:rsidRPr="005E34B1">
        <w:rPr>
          <w:rFonts w:cs="Simplified Arabic" w:hint="cs"/>
          <w:rtl/>
          <w:lang w:val="en-US"/>
        </w:rPr>
        <w:t>عمل اللجنة الاستشارية المعنية بحشد الموارد المنشأة</w:t>
      </w:r>
      <w:r w:rsidRPr="005E34B1">
        <w:rPr>
          <w:rStyle w:val="FootnoteReference"/>
          <w:rFonts w:cs="Simplified Arabic"/>
          <w:rtl/>
          <w:lang w:val="en-US"/>
        </w:rPr>
        <w:footnoteReference w:id="23"/>
      </w:r>
      <w:r w:rsidRPr="005E34B1">
        <w:rPr>
          <w:rFonts w:cs="Simplified Arabic" w:hint="cs"/>
          <w:rtl/>
          <w:lang w:val="en-US"/>
        </w:rPr>
        <w:t xml:space="preserve"> بموجب المقرر 15/7؛</w:t>
      </w:r>
    </w:p>
    <w:p w14:paraId="06403328" w14:textId="77777777" w:rsidR="001F6FF2" w:rsidRPr="005E34B1" w:rsidRDefault="001F6FF2" w:rsidP="001F6FF2">
      <w:pPr>
        <w:pStyle w:val="ListParagraph"/>
        <w:numPr>
          <w:ilvl w:val="0"/>
          <w:numId w:val="45"/>
        </w:numPr>
        <w:suppressLineNumbers/>
        <w:tabs>
          <w:tab w:val="left" w:pos="1701"/>
        </w:tabs>
        <w:suppressAutoHyphens/>
        <w:kinsoku w:val="0"/>
        <w:overflowPunct w:val="0"/>
        <w:autoSpaceDE w:val="0"/>
        <w:autoSpaceDN w:val="0"/>
        <w:bidi/>
        <w:adjustRightInd w:val="0"/>
        <w:snapToGrid w:val="0"/>
        <w:spacing w:before="120" w:line="216" w:lineRule="auto"/>
        <w:ind w:left="567" w:firstLine="567"/>
        <w:contextualSpacing w:val="0"/>
        <w:rPr>
          <w:rFonts w:cs="Simplified Arabic"/>
          <w:lang w:val="en-US" w:bidi="ar-EG"/>
        </w:rPr>
      </w:pPr>
      <w:r w:rsidRPr="005E34B1">
        <w:rPr>
          <w:rFonts w:cs="Simplified Arabic" w:hint="cs"/>
          <w:i/>
          <w:iCs/>
          <w:rtl/>
          <w:lang w:val="en-US"/>
        </w:rPr>
        <w:t>تعرب عن</w:t>
      </w:r>
      <w:r w:rsidRPr="005E34B1">
        <w:rPr>
          <w:rFonts w:cs="Simplified Arabic" w:hint="cs"/>
          <w:rtl/>
          <w:lang w:val="en-US"/>
        </w:rPr>
        <w:t xml:space="preserve"> </w:t>
      </w:r>
      <w:r w:rsidRPr="005E34B1">
        <w:rPr>
          <w:rFonts w:cs="Simplified Arabic" w:hint="cs"/>
          <w:i/>
          <w:iCs/>
          <w:rtl/>
          <w:lang w:val="en-US"/>
        </w:rPr>
        <w:t>تقديرها</w:t>
      </w:r>
      <w:r w:rsidRPr="005E34B1">
        <w:rPr>
          <w:rFonts w:cs="Simplified Arabic" w:hint="cs"/>
          <w:rtl/>
          <w:lang w:val="en-US"/>
        </w:rPr>
        <w:t xml:space="preserve"> </w:t>
      </w:r>
      <w:r w:rsidRPr="005E34B1">
        <w:rPr>
          <w:rFonts w:cs="Simplified Arabic"/>
          <w:rtl/>
          <w:lang w:val="en-US"/>
        </w:rPr>
        <w:t xml:space="preserve">لحكومتي جمهورية الكونغو الديمقراطية </w:t>
      </w:r>
      <w:r w:rsidRPr="005E34B1">
        <w:rPr>
          <w:rFonts w:cs="Simplified Arabic" w:hint="cs"/>
          <w:rtl/>
          <w:lang w:val="en-US"/>
        </w:rPr>
        <w:t>و</w:t>
      </w:r>
      <w:r w:rsidRPr="005E34B1">
        <w:rPr>
          <w:rFonts w:cs="Simplified Arabic"/>
          <w:rtl/>
          <w:lang w:val="en-US"/>
        </w:rPr>
        <w:t xml:space="preserve">كولومبيا </w:t>
      </w:r>
      <w:r w:rsidRPr="005E34B1">
        <w:rPr>
          <w:rFonts w:cs="Simplified Arabic" w:hint="cs"/>
          <w:rtl/>
          <w:lang w:val="en-US"/>
        </w:rPr>
        <w:t xml:space="preserve">على </w:t>
      </w:r>
      <w:r w:rsidRPr="005E34B1">
        <w:rPr>
          <w:rFonts w:cs="Simplified Arabic"/>
          <w:rtl/>
          <w:lang w:val="en-US"/>
        </w:rPr>
        <w:t xml:space="preserve">استضافتهما اجتماعات اللجنة الاستشارية، وكذلك للاتحاد الأوروبي وحكومة المملكة المتحدة لبريطانيا العظمى وأيرلندا الشمالية </w:t>
      </w:r>
      <w:r w:rsidRPr="005E34B1">
        <w:rPr>
          <w:rFonts w:cs="Simplified Arabic" w:hint="cs"/>
          <w:rtl/>
          <w:lang w:val="en-US"/>
        </w:rPr>
        <w:t>على ا</w:t>
      </w:r>
      <w:r w:rsidRPr="005E34B1">
        <w:rPr>
          <w:rFonts w:cs="Simplified Arabic"/>
          <w:rtl/>
          <w:lang w:val="en-US"/>
        </w:rPr>
        <w:t>لدعم المالي المقدم</w:t>
      </w:r>
      <w:r w:rsidRPr="005E34B1">
        <w:rPr>
          <w:rFonts w:cs="Simplified Arabic" w:hint="cs"/>
          <w:rtl/>
          <w:lang w:val="en-US"/>
        </w:rPr>
        <w:t>؛</w:t>
      </w:r>
    </w:p>
    <w:p w14:paraId="67F72CA4" w14:textId="77777777" w:rsidR="001F6FF2" w:rsidRPr="005E34B1" w:rsidRDefault="001F6FF2" w:rsidP="001F6FF2">
      <w:pPr>
        <w:pStyle w:val="ListParagraph"/>
        <w:numPr>
          <w:ilvl w:val="0"/>
          <w:numId w:val="45"/>
        </w:numPr>
        <w:suppressLineNumbers/>
        <w:tabs>
          <w:tab w:val="left" w:pos="1701"/>
        </w:tabs>
        <w:suppressAutoHyphens/>
        <w:kinsoku w:val="0"/>
        <w:overflowPunct w:val="0"/>
        <w:autoSpaceDE w:val="0"/>
        <w:autoSpaceDN w:val="0"/>
        <w:bidi/>
        <w:adjustRightInd w:val="0"/>
        <w:snapToGrid w:val="0"/>
        <w:spacing w:before="120" w:line="216" w:lineRule="auto"/>
        <w:ind w:left="567" w:firstLine="567"/>
        <w:contextualSpacing w:val="0"/>
        <w:rPr>
          <w:rFonts w:cs="Simplified Arabic"/>
          <w:lang w:val="en-US"/>
        </w:rPr>
      </w:pPr>
      <w:r w:rsidRPr="005E34B1">
        <w:rPr>
          <w:rFonts w:cs="Simplified Arabic" w:hint="cs"/>
          <w:i/>
          <w:iCs/>
          <w:rtl/>
          <w:lang w:val="en-US"/>
        </w:rPr>
        <w:t>تدرك</w:t>
      </w:r>
      <w:r w:rsidRPr="005E34B1">
        <w:rPr>
          <w:rFonts w:cs="Simplified Arabic"/>
          <w:rtl/>
          <w:lang w:val="en-US"/>
        </w:rPr>
        <w:t xml:space="preserve"> أن اللجنة الاستشارية، بالنظر إلى الفقرة 2 (ج) من اختصاصاتها،</w:t>
      </w:r>
      <w:bookmarkStart w:id="6" w:name="_Hlk167736051"/>
      <w:r w:rsidRPr="005E34B1">
        <w:rPr>
          <w:rStyle w:val="FootnoteReference"/>
          <w:rFonts w:cs="Simplified Arabic"/>
          <w:rtl/>
          <w:lang w:val="en-US"/>
        </w:rPr>
        <w:footnoteReference w:id="24"/>
      </w:r>
      <w:r w:rsidRPr="005E34B1">
        <w:rPr>
          <w:rFonts w:cs="Simplified Arabic"/>
          <w:rtl/>
          <w:lang w:val="en-US"/>
        </w:rPr>
        <w:t xml:space="preserve"> </w:t>
      </w:r>
      <w:bookmarkEnd w:id="6"/>
      <w:r w:rsidRPr="005E34B1">
        <w:rPr>
          <w:rFonts w:cs="Simplified Arabic"/>
          <w:rtl/>
          <w:lang w:val="en-US"/>
        </w:rPr>
        <w:t xml:space="preserve">لم تكن في وضع يمكنها من الانتهاء من عملها دون مراعاة عمل الفريق العامل المفتوح العضوية المخصص لتقاسم المنافع الناشئة عن استخدام معلومات التسلسل الرقمي </w:t>
      </w:r>
      <w:r w:rsidRPr="005E34B1">
        <w:rPr>
          <w:rFonts w:cs="Simplified Arabic" w:hint="cs"/>
          <w:rtl/>
          <w:lang w:val="en-US"/>
        </w:rPr>
        <w:t>بشأن ا</w:t>
      </w:r>
      <w:r w:rsidRPr="005E34B1">
        <w:rPr>
          <w:rFonts w:cs="Simplified Arabic"/>
          <w:rtl/>
          <w:lang w:val="en-US"/>
        </w:rPr>
        <w:t>لموارد الجينية في اجتماعه الثاني، المقرر عقده في أغسطس</w:t>
      </w:r>
      <w:r w:rsidRPr="005E34B1">
        <w:rPr>
          <w:rFonts w:cs="Simplified Arabic" w:hint="cs"/>
          <w:rtl/>
          <w:lang w:val="en-US"/>
        </w:rPr>
        <w:t>/آب</w:t>
      </w:r>
      <w:r w:rsidRPr="005E34B1">
        <w:rPr>
          <w:rFonts w:cs="Simplified Arabic"/>
          <w:rtl/>
          <w:lang w:val="en-US"/>
        </w:rPr>
        <w:t xml:space="preserve"> 2024، و</w:t>
      </w:r>
      <w:r w:rsidRPr="005E34B1">
        <w:rPr>
          <w:rFonts w:cs="Simplified Arabic" w:hint="cs"/>
          <w:rtl/>
          <w:lang w:val="en-US"/>
        </w:rPr>
        <w:t>لذلك</w:t>
      </w:r>
      <w:r w:rsidRPr="005E34B1">
        <w:rPr>
          <w:rFonts w:cs="Simplified Arabic"/>
          <w:rtl/>
          <w:lang w:val="en-US"/>
        </w:rPr>
        <w:t xml:space="preserve"> تدعو اللجنة إلى الاجتماع مرة أخرى </w:t>
      </w:r>
      <w:r w:rsidRPr="005E34B1">
        <w:rPr>
          <w:rFonts w:cs="Simplified Arabic" w:hint="cs"/>
          <w:rtl/>
          <w:lang w:val="en-US"/>
        </w:rPr>
        <w:t>بالحضور ال</w:t>
      </w:r>
      <w:r w:rsidRPr="005E34B1">
        <w:rPr>
          <w:rFonts w:cs="Simplified Arabic"/>
          <w:rtl/>
          <w:lang w:val="en-US"/>
        </w:rPr>
        <w:t>شخصي، مع إمكانية المشاركة عن ب</w:t>
      </w:r>
      <w:r w:rsidRPr="005E34B1">
        <w:rPr>
          <w:rFonts w:cs="Simplified Arabic" w:hint="cs"/>
          <w:rtl/>
          <w:lang w:val="en-US"/>
        </w:rPr>
        <w:t>ُ</w:t>
      </w:r>
      <w:r w:rsidRPr="005E34B1">
        <w:rPr>
          <w:rFonts w:cs="Simplified Arabic"/>
          <w:rtl/>
          <w:lang w:val="en-US"/>
        </w:rPr>
        <w:t>عد، بعد الاجتماع الثاني للفريق العامل من أجل الانتهاء من عمله</w:t>
      </w:r>
      <w:r w:rsidRPr="005E34B1">
        <w:rPr>
          <w:rFonts w:cs="Simplified Arabic" w:hint="cs"/>
          <w:rtl/>
          <w:lang w:val="en-US"/>
        </w:rPr>
        <w:t>ا</w:t>
      </w:r>
      <w:r w:rsidRPr="005E34B1">
        <w:rPr>
          <w:rFonts w:cs="Simplified Arabic"/>
          <w:rtl/>
          <w:lang w:val="en-US"/>
        </w:rPr>
        <w:t xml:space="preserve"> في إطار الجزء المذكور أعلاه من ولايته</w:t>
      </w:r>
      <w:r w:rsidRPr="005E34B1">
        <w:rPr>
          <w:rFonts w:cs="Simplified Arabic" w:hint="cs"/>
          <w:rtl/>
          <w:lang w:val="en-US"/>
        </w:rPr>
        <w:t>ا</w:t>
      </w:r>
      <w:r w:rsidRPr="005E34B1">
        <w:rPr>
          <w:rFonts w:cs="Simplified Arabic"/>
          <w:rtl/>
          <w:lang w:val="en-US"/>
        </w:rPr>
        <w:t xml:space="preserve"> وتقديم تقرير بهذا الشأن إلى مؤتمر الأطراف في اجتماعه السادس عشر؛</w:t>
      </w:r>
    </w:p>
    <w:p w14:paraId="107888BE" w14:textId="77777777" w:rsidR="001F6FF2" w:rsidRPr="005E34B1" w:rsidRDefault="001F6FF2" w:rsidP="001F6FF2">
      <w:pPr>
        <w:pStyle w:val="ListParagraph"/>
        <w:numPr>
          <w:ilvl w:val="0"/>
          <w:numId w:val="45"/>
        </w:numPr>
        <w:suppressLineNumbers/>
        <w:tabs>
          <w:tab w:val="left" w:pos="1701"/>
        </w:tabs>
        <w:suppressAutoHyphens/>
        <w:kinsoku w:val="0"/>
        <w:overflowPunct w:val="0"/>
        <w:autoSpaceDE w:val="0"/>
        <w:autoSpaceDN w:val="0"/>
        <w:bidi/>
        <w:adjustRightInd w:val="0"/>
        <w:snapToGrid w:val="0"/>
        <w:spacing w:before="120" w:line="216" w:lineRule="auto"/>
        <w:ind w:left="567" w:firstLine="567"/>
        <w:contextualSpacing w:val="0"/>
        <w:rPr>
          <w:rFonts w:cs="Simplified Arabic"/>
          <w:rtl/>
          <w:lang w:val="en-US"/>
        </w:rPr>
      </w:pPr>
      <w:r w:rsidRPr="005E34B1">
        <w:rPr>
          <w:rFonts w:cs="Simplified Arabic" w:hint="cs"/>
          <w:i/>
          <w:iCs/>
          <w:rtl/>
          <w:lang w:val="en-US"/>
        </w:rPr>
        <w:t>ت</w:t>
      </w:r>
      <w:r w:rsidRPr="005E34B1">
        <w:rPr>
          <w:rFonts w:cs="Simplified Arabic"/>
          <w:i/>
          <w:iCs/>
          <w:rtl/>
          <w:lang w:val="en-US"/>
        </w:rPr>
        <w:t>وصي</w:t>
      </w:r>
      <w:r w:rsidRPr="005E34B1">
        <w:rPr>
          <w:rFonts w:cs="Simplified Arabic"/>
          <w:rtl/>
          <w:lang w:val="en-US"/>
        </w:rPr>
        <w:t xml:space="preserve"> بأن يعتمد مؤتمر الأطراف، في اجتماعه السادس عشر، مقررا على </w:t>
      </w:r>
      <w:r w:rsidRPr="005E34B1">
        <w:rPr>
          <w:rFonts w:cs="Simplified Arabic" w:hint="cs"/>
          <w:rtl/>
          <w:lang w:val="en-US"/>
        </w:rPr>
        <w:t>غرار ما يلي</w:t>
      </w:r>
      <w:r w:rsidRPr="005E34B1">
        <w:rPr>
          <w:rFonts w:cs="Simplified Arabic"/>
          <w:rtl/>
          <w:lang w:val="en-US"/>
        </w:rPr>
        <w:t>:</w:t>
      </w:r>
    </w:p>
    <w:p w14:paraId="7B22897B" w14:textId="77777777" w:rsidR="001F6FF2" w:rsidRPr="005E34B1" w:rsidRDefault="001F6FF2" w:rsidP="001F6FF2">
      <w:pPr>
        <w:keepNext/>
        <w:suppressLineNumbers/>
        <w:suppressAutoHyphens/>
        <w:spacing w:before="120" w:line="216" w:lineRule="auto"/>
        <w:ind w:left="567" w:firstLine="1134"/>
        <w:jc w:val="both"/>
        <w:rPr>
          <w:i/>
          <w:iCs/>
          <w:rtl/>
          <w:lang w:val="en-US"/>
        </w:rPr>
      </w:pPr>
      <w:r w:rsidRPr="005E34B1">
        <w:rPr>
          <w:i/>
          <w:iCs/>
          <w:rtl/>
          <w:lang w:val="en-US"/>
        </w:rPr>
        <w:t>إن مؤتمر الأطراف،</w:t>
      </w:r>
    </w:p>
    <w:p w14:paraId="7701372E" w14:textId="77777777" w:rsidR="001F6FF2" w:rsidRPr="005E34B1" w:rsidRDefault="001F6FF2" w:rsidP="001F6FF2">
      <w:pPr>
        <w:suppressLineNumbers/>
        <w:suppressAutoHyphens/>
        <w:spacing w:before="120" w:line="216" w:lineRule="auto"/>
        <w:ind w:left="1134" w:firstLine="567"/>
        <w:jc w:val="both"/>
        <w:rPr>
          <w:rtl/>
          <w:lang w:val="en-US"/>
        </w:rPr>
      </w:pPr>
      <w:r w:rsidRPr="005E34B1">
        <w:rPr>
          <w:rtl/>
          <w:lang w:val="en-US"/>
        </w:rPr>
        <w:t>[</w:t>
      </w:r>
      <w:r w:rsidRPr="005E34B1">
        <w:rPr>
          <w:i/>
          <w:iCs/>
          <w:rtl/>
          <w:lang w:val="en-US"/>
        </w:rPr>
        <w:t>إذ يشير</w:t>
      </w:r>
      <w:r w:rsidRPr="005E34B1">
        <w:rPr>
          <w:rtl/>
          <w:lang w:val="en-US"/>
        </w:rPr>
        <w:t xml:space="preserve"> إلى المادة 20 من اتفاقية</w:t>
      </w:r>
      <w:r w:rsidRPr="005E34B1">
        <w:rPr>
          <w:rFonts w:hint="cs"/>
          <w:rtl/>
          <w:lang w:val="en-US"/>
        </w:rPr>
        <w:t xml:space="preserve"> التنوع البيولوجي</w:t>
      </w:r>
      <w:r w:rsidRPr="005E34B1">
        <w:rPr>
          <w:rStyle w:val="FootnoteReference"/>
          <w:rFonts w:cs="Simplified Arabic"/>
          <w:rtl/>
          <w:lang w:val="en-US"/>
        </w:rPr>
        <w:footnoteReference w:id="25"/>
      </w:r>
      <w:r w:rsidRPr="005E34B1">
        <w:rPr>
          <w:rtl/>
          <w:lang w:val="en-US"/>
        </w:rPr>
        <w:t xml:space="preserve"> كأساس لتوفير و</w:t>
      </w:r>
      <w:r w:rsidRPr="005E34B1">
        <w:rPr>
          <w:rFonts w:hint="cs"/>
          <w:rtl/>
          <w:lang w:val="en-US"/>
        </w:rPr>
        <w:t xml:space="preserve">حشد </w:t>
      </w:r>
      <w:r w:rsidRPr="005E34B1">
        <w:rPr>
          <w:rtl/>
          <w:lang w:val="en-US"/>
        </w:rPr>
        <w:t xml:space="preserve">الموارد من جميع المصادر، </w:t>
      </w:r>
      <w:r w:rsidRPr="005E34B1">
        <w:rPr>
          <w:rFonts w:hint="cs"/>
          <w:rtl/>
          <w:lang w:val="en-US"/>
        </w:rPr>
        <w:t>مع ملاحظة</w:t>
      </w:r>
      <w:r w:rsidRPr="005E34B1">
        <w:rPr>
          <w:rtl/>
          <w:lang w:val="en-US"/>
        </w:rPr>
        <w:t xml:space="preserve"> أن المادتين 11 و21 لهما </w:t>
      </w:r>
      <w:r w:rsidRPr="005E34B1">
        <w:rPr>
          <w:rFonts w:hint="cs"/>
          <w:rtl/>
          <w:lang w:val="en-US"/>
        </w:rPr>
        <w:t>أهمية</w:t>
      </w:r>
      <w:r w:rsidRPr="005E34B1">
        <w:rPr>
          <w:rtl/>
          <w:lang w:val="en-US"/>
        </w:rPr>
        <w:t xml:space="preserve"> أيضا في هذا الصد</w:t>
      </w:r>
      <w:r w:rsidRPr="005E34B1">
        <w:rPr>
          <w:rFonts w:hint="cs"/>
          <w:rtl/>
          <w:lang w:val="en-US"/>
        </w:rPr>
        <w:t>د،</w:t>
      </w:r>
      <w:r w:rsidRPr="005E34B1">
        <w:rPr>
          <w:rtl/>
          <w:lang w:val="en-US"/>
        </w:rPr>
        <w:t>]</w:t>
      </w:r>
    </w:p>
    <w:p w14:paraId="04AED786" w14:textId="77777777" w:rsidR="001F6FF2" w:rsidRPr="005E34B1" w:rsidRDefault="001F6FF2" w:rsidP="001F6FF2">
      <w:pPr>
        <w:suppressLineNumbers/>
        <w:suppressAutoHyphens/>
        <w:spacing w:before="120" w:line="216" w:lineRule="auto"/>
        <w:ind w:left="1134" w:firstLine="567"/>
        <w:jc w:val="both"/>
        <w:rPr>
          <w:lang w:val="en-US"/>
        </w:rPr>
      </w:pPr>
      <w:r w:rsidRPr="005E34B1">
        <w:rPr>
          <w:rtl/>
          <w:lang w:val="en-US"/>
        </w:rPr>
        <w:t>[</w:t>
      </w:r>
      <w:r w:rsidRPr="005E34B1">
        <w:rPr>
          <w:i/>
          <w:iCs/>
          <w:rtl/>
          <w:lang w:val="en-US"/>
        </w:rPr>
        <w:t>وإذ يشير أيضا</w:t>
      </w:r>
      <w:r w:rsidRPr="005E34B1">
        <w:rPr>
          <w:rtl/>
          <w:lang w:val="en-US"/>
        </w:rPr>
        <w:t xml:space="preserve"> إلى </w:t>
      </w:r>
      <w:r w:rsidRPr="005E34B1">
        <w:rPr>
          <w:rFonts w:hint="cs"/>
          <w:rtl/>
          <w:lang w:val="en-US"/>
        </w:rPr>
        <w:t>الغاية</w:t>
      </w:r>
      <w:r w:rsidRPr="005E34B1">
        <w:rPr>
          <w:rtl/>
          <w:lang w:val="en-US"/>
        </w:rPr>
        <w:t xml:space="preserve"> دال و</w:t>
      </w:r>
      <w:r w:rsidRPr="005E34B1">
        <w:rPr>
          <w:rFonts w:hint="cs"/>
          <w:rtl/>
          <w:lang w:val="en-US"/>
        </w:rPr>
        <w:t xml:space="preserve">الهدف </w:t>
      </w:r>
      <w:r w:rsidRPr="005E34B1">
        <w:rPr>
          <w:rtl/>
          <w:lang w:val="en-US"/>
        </w:rPr>
        <w:t>19 من إطار كونمينغ-مونتريال العالمي للتنوع البيولوجي،</w:t>
      </w:r>
      <w:r w:rsidRPr="005E34B1">
        <w:rPr>
          <w:rStyle w:val="FootnoteReference"/>
          <w:rFonts w:cs="Simplified Arabic"/>
          <w:rtl/>
          <w:lang w:val="en-US"/>
        </w:rPr>
        <w:footnoteReference w:id="26"/>
      </w:r>
      <w:r w:rsidRPr="005E34B1">
        <w:rPr>
          <w:rtl/>
          <w:lang w:val="en-US"/>
        </w:rPr>
        <w:t xml:space="preserve"> مع ملاحظة أهمية </w:t>
      </w:r>
      <w:r w:rsidRPr="005E34B1">
        <w:rPr>
          <w:rFonts w:hint="cs"/>
          <w:rtl/>
          <w:lang w:val="en-US"/>
        </w:rPr>
        <w:t>الغاية</w:t>
      </w:r>
      <w:r w:rsidRPr="005E34B1">
        <w:rPr>
          <w:rtl/>
          <w:lang w:val="en-US"/>
        </w:rPr>
        <w:t xml:space="preserve"> جيم</w:t>
      </w:r>
      <w:r w:rsidRPr="005E34B1">
        <w:rPr>
          <w:rFonts w:hint="cs"/>
          <w:rtl/>
          <w:lang w:val="en-US"/>
        </w:rPr>
        <w:t>،</w:t>
      </w:r>
      <w:r w:rsidRPr="005E34B1">
        <w:rPr>
          <w:rtl/>
          <w:lang w:val="en-US"/>
        </w:rPr>
        <w:t xml:space="preserve"> و</w:t>
      </w:r>
      <w:r w:rsidRPr="005E34B1">
        <w:rPr>
          <w:rFonts w:hint="cs"/>
          <w:rtl/>
          <w:lang w:val="en-US"/>
        </w:rPr>
        <w:t>الأهداف</w:t>
      </w:r>
      <w:r w:rsidRPr="005E34B1">
        <w:rPr>
          <w:rtl/>
          <w:lang w:val="en-US"/>
        </w:rPr>
        <w:t xml:space="preserve"> 14 و15 و18 </w:t>
      </w:r>
      <w:r w:rsidRPr="005E34B1">
        <w:rPr>
          <w:rFonts w:hint="cs"/>
          <w:rtl/>
          <w:lang w:val="en-US"/>
        </w:rPr>
        <w:t>المتعلقة ب</w:t>
      </w:r>
      <w:r w:rsidRPr="005E34B1">
        <w:rPr>
          <w:rtl/>
          <w:lang w:val="en-US"/>
        </w:rPr>
        <w:t>توفير الموارد</w:t>
      </w:r>
      <w:r w:rsidRPr="005E34B1">
        <w:rPr>
          <w:rFonts w:hint="cs"/>
          <w:rtl/>
          <w:lang w:val="en-US"/>
        </w:rPr>
        <w:t xml:space="preserve"> وحشدها</w:t>
      </w:r>
      <w:r w:rsidRPr="005E34B1">
        <w:rPr>
          <w:rtl/>
          <w:lang w:val="en-US"/>
        </w:rPr>
        <w:t xml:space="preserve"> من جميع المصادر،]</w:t>
      </w:r>
    </w:p>
    <w:p w14:paraId="428EF43D" w14:textId="77777777" w:rsidR="001F6FF2" w:rsidRPr="005E34B1" w:rsidRDefault="001F6FF2" w:rsidP="001F6FF2">
      <w:pPr>
        <w:suppressLineNumbers/>
        <w:suppressAutoHyphens/>
        <w:spacing w:before="120" w:line="216" w:lineRule="auto"/>
        <w:ind w:left="1134" w:firstLine="567"/>
        <w:jc w:val="both"/>
        <w:rPr>
          <w:rtl/>
          <w:lang w:val="en-US"/>
        </w:rPr>
      </w:pPr>
      <w:r w:rsidRPr="005E34B1">
        <w:rPr>
          <w:rtl/>
          <w:lang w:val="en-US"/>
        </w:rPr>
        <w:t>[</w:t>
      </w:r>
      <w:r w:rsidRPr="005E34B1">
        <w:rPr>
          <w:i/>
          <w:iCs/>
          <w:rtl/>
          <w:lang w:val="en-US"/>
        </w:rPr>
        <w:t xml:space="preserve">إذ </w:t>
      </w:r>
      <w:r w:rsidRPr="005E34B1">
        <w:rPr>
          <w:rFonts w:hint="cs"/>
          <w:i/>
          <w:iCs/>
          <w:rtl/>
          <w:lang w:val="en-US"/>
        </w:rPr>
        <w:t>يعرب عن</w:t>
      </w:r>
      <w:r w:rsidRPr="005E34B1">
        <w:rPr>
          <w:i/>
          <w:iCs/>
          <w:rtl/>
          <w:lang w:val="en-US"/>
        </w:rPr>
        <w:t xml:space="preserve"> جزعه </w:t>
      </w:r>
      <w:r w:rsidRPr="005E34B1">
        <w:rPr>
          <w:rFonts w:hint="cs"/>
          <w:rtl/>
          <w:lang w:val="en-US"/>
        </w:rPr>
        <w:t>لا</w:t>
      </w:r>
      <w:r w:rsidRPr="005E34B1">
        <w:rPr>
          <w:rtl/>
          <w:lang w:val="en-US"/>
        </w:rPr>
        <w:t xml:space="preserve">ستمرار فقدان التنوع البيولوجي والتهديد الذي </w:t>
      </w:r>
      <w:r w:rsidRPr="005E34B1">
        <w:rPr>
          <w:rFonts w:hint="cs"/>
          <w:rtl/>
          <w:lang w:val="en-US"/>
        </w:rPr>
        <w:t>ي</w:t>
      </w:r>
      <w:r w:rsidRPr="005E34B1">
        <w:rPr>
          <w:rtl/>
          <w:lang w:val="en-US"/>
        </w:rPr>
        <w:t>شكله هذ</w:t>
      </w:r>
      <w:r w:rsidRPr="005E34B1">
        <w:rPr>
          <w:rFonts w:hint="cs"/>
          <w:rtl/>
          <w:lang w:val="en-US"/>
        </w:rPr>
        <w:t>ا</w:t>
      </w:r>
      <w:r w:rsidRPr="005E34B1">
        <w:rPr>
          <w:rtl/>
          <w:lang w:val="en-US"/>
        </w:rPr>
        <w:t xml:space="preserve"> </w:t>
      </w:r>
      <w:r w:rsidRPr="005E34B1">
        <w:rPr>
          <w:rFonts w:hint="cs"/>
          <w:rtl/>
          <w:lang w:val="en-US"/>
        </w:rPr>
        <w:t>الفقدان</w:t>
      </w:r>
      <w:r w:rsidRPr="005E34B1">
        <w:rPr>
          <w:rtl/>
          <w:lang w:val="en-US"/>
        </w:rPr>
        <w:t xml:space="preserve"> </w:t>
      </w:r>
      <w:r w:rsidRPr="005E34B1">
        <w:rPr>
          <w:rFonts w:hint="cs"/>
          <w:rtl/>
          <w:lang w:val="en-US"/>
        </w:rPr>
        <w:t>على الطبيعة و</w:t>
      </w:r>
      <w:r w:rsidRPr="005E34B1">
        <w:rPr>
          <w:rtl/>
          <w:lang w:val="en-US"/>
        </w:rPr>
        <w:t>رفاه الإنسان،</w:t>
      </w:r>
      <w:r w:rsidRPr="005E34B1">
        <w:rPr>
          <w:rtl/>
        </w:rPr>
        <w:t xml:space="preserve"> </w:t>
      </w:r>
      <w:r w:rsidRPr="005E34B1">
        <w:rPr>
          <w:rtl/>
          <w:lang w:val="en-US"/>
        </w:rPr>
        <w:t xml:space="preserve">وإذ </w:t>
      </w:r>
      <w:r w:rsidRPr="005E34B1">
        <w:rPr>
          <w:rFonts w:hint="cs"/>
          <w:rtl/>
          <w:lang w:val="en-US"/>
        </w:rPr>
        <w:t>ي</w:t>
      </w:r>
      <w:r w:rsidRPr="005E34B1">
        <w:rPr>
          <w:rtl/>
          <w:lang w:val="en-US"/>
        </w:rPr>
        <w:t xml:space="preserve">ؤكد أن التنفيذ الفعال </w:t>
      </w:r>
      <w:r w:rsidRPr="005E34B1">
        <w:rPr>
          <w:rFonts w:hint="cs"/>
          <w:rtl/>
          <w:lang w:val="en-US"/>
        </w:rPr>
        <w:t>للإطار</w:t>
      </w:r>
      <w:r w:rsidRPr="005E34B1">
        <w:rPr>
          <w:rtl/>
          <w:lang w:val="en-US"/>
        </w:rPr>
        <w:t xml:space="preserve"> </w:t>
      </w:r>
      <w:r w:rsidRPr="005E34B1">
        <w:rPr>
          <w:rFonts w:hint="cs"/>
          <w:rtl/>
          <w:lang w:val="en-US"/>
        </w:rPr>
        <w:t>يعتمد</w:t>
      </w:r>
      <w:r w:rsidRPr="005E34B1">
        <w:rPr>
          <w:rtl/>
          <w:lang w:val="en-US"/>
        </w:rPr>
        <w:t xml:space="preserve"> بشكل حاسم على زيادة</w:t>
      </w:r>
      <w:r w:rsidRPr="005E34B1">
        <w:rPr>
          <w:rFonts w:hint="cs"/>
          <w:rtl/>
          <w:lang w:val="en-US"/>
        </w:rPr>
        <w:t xml:space="preserve"> حشد</w:t>
      </w:r>
      <w:r w:rsidRPr="005E34B1">
        <w:rPr>
          <w:rtl/>
          <w:lang w:val="en-US"/>
        </w:rPr>
        <w:t xml:space="preserve"> الموارد المالية من جميع المصادر، المحلية والدولية، </w:t>
      </w:r>
      <w:r w:rsidRPr="005E34B1">
        <w:rPr>
          <w:rFonts w:hint="cs"/>
          <w:rtl/>
          <w:lang w:val="en-US"/>
        </w:rPr>
        <w:t>و</w:t>
      </w:r>
      <w:r w:rsidRPr="005E34B1">
        <w:rPr>
          <w:rtl/>
          <w:lang w:val="en-US"/>
        </w:rPr>
        <w:t xml:space="preserve">العامة والخاصة، </w:t>
      </w:r>
      <w:r w:rsidRPr="005E34B1">
        <w:rPr>
          <w:rFonts w:hint="cs"/>
          <w:rtl/>
          <w:lang w:val="en-US"/>
        </w:rPr>
        <w:t>ل</w:t>
      </w:r>
      <w:r w:rsidRPr="005E34B1">
        <w:rPr>
          <w:rtl/>
          <w:lang w:val="en-US"/>
        </w:rPr>
        <w:t xml:space="preserve">سد فجوة تمويل التنوع البيولوجي وإتاحة الموارد الكافية والتي يمكن التنبؤ بها في الوقت المناسب من أجل التنفيذ الفعال </w:t>
      </w:r>
      <w:r w:rsidRPr="005E34B1">
        <w:rPr>
          <w:rFonts w:hint="cs"/>
          <w:rtl/>
          <w:lang w:val="en-US"/>
        </w:rPr>
        <w:t>ل</w:t>
      </w:r>
      <w:r w:rsidRPr="005E34B1">
        <w:rPr>
          <w:rtl/>
          <w:lang w:val="en-US"/>
        </w:rPr>
        <w:t>لإطار</w:t>
      </w:r>
      <w:r w:rsidRPr="005E34B1">
        <w:rPr>
          <w:rFonts w:hint="cs"/>
          <w:rtl/>
          <w:lang w:val="en-US"/>
        </w:rPr>
        <w:t>،</w:t>
      </w:r>
      <w:r w:rsidRPr="005E34B1">
        <w:rPr>
          <w:rtl/>
          <w:lang w:val="en-US"/>
        </w:rPr>
        <w:t>]</w:t>
      </w:r>
    </w:p>
    <w:p w14:paraId="013CA9B9" w14:textId="77777777" w:rsidR="001F6FF2" w:rsidRPr="005E34B1" w:rsidRDefault="001F6FF2" w:rsidP="001F6FF2">
      <w:pPr>
        <w:suppressLineNumbers/>
        <w:suppressAutoHyphens/>
        <w:spacing w:before="120" w:line="216" w:lineRule="auto"/>
        <w:ind w:left="1134" w:firstLine="567"/>
        <w:jc w:val="both"/>
        <w:rPr>
          <w:rtl/>
          <w:lang w:val="en-US"/>
        </w:rPr>
      </w:pPr>
      <w:r w:rsidRPr="005E34B1">
        <w:rPr>
          <w:rtl/>
          <w:lang w:val="en-US"/>
        </w:rPr>
        <w:t>[</w:t>
      </w:r>
      <w:r w:rsidRPr="005E34B1">
        <w:rPr>
          <w:rFonts w:hint="cs"/>
          <w:i/>
          <w:iCs/>
          <w:rtl/>
          <w:lang w:val="en-US"/>
        </w:rPr>
        <w:t>وإ</w:t>
      </w:r>
      <w:r w:rsidRPr="005E34B1">
        <w:rPr>
          <w:i/>
          <w:iCs/>
          <w:rtl/>
          <w:lang w:val="en-US"/>
        </w:rPr>
        <w:t>ذ يشير</w:t>
      </w:r>
      <w:r w:rsidRPr="005E34B1">
        <w:rPr>
          <w:rtl/>
          <w:lang w:val="en-US"/>
        </w:rPr>
        <w:t xml:space="preserve"> إلى مقرر</w:t>
      </w:r>
      <w:r w:rsidRPr="005E34B1">
        <w:rPr>
          <w:rFonts w:hint="cs"/>
          <w:rtl/>
          <w:lang w:val="en-US"/>
        </w:rPr>
        <w:t>ه</w:t>
      </w:r>
      <w:r w:rsidRPr="005E34B1">
        <w:rPr>
          <w:rtl/>
          <w:lang w:val="en-US"/>
        </w:rPr>
        <w:t xml:space="preserve"> 15/7 </w:t>
      </w:r>
      <w:r w:rsidRPr="005E34B1">
        <w:rPr>
          <w:rFonts w:hint="cs"/>
          <w:rtl/>
          <w:lang w:val="en-US"/>
        </w:rPr>
        <w:t xml:space="preserve">المؤرخ 19 ديسمبر/كانون الأول </w:t>
      </w:r>
      <w:r w:rsidRPr="005E34B1">
        <w:rPr>
          <w:rtl/>
          <w:lang w:val="en-US"/>
        </w:rPr>
        <w:t xml:space="preserve">واعتماد استراتيجية </w:t>
      </w:r>
      <w:r w:rsidRPr="005E34B1">
        <w:rPr>
          <w:rFonts w:hint="cs"/>
          <w:rtl/>
          <w:lang w:val="en-US"/>
        </w:rPr>
        <w:t>حشد</w:t>
      </w:r>
      <w:r w:rsidRPr="005E34B1">
        <w:rPr>
          <w:rtl/>
          <w:lang w:val="en-US"/>
        </w:rPr>
        <w:t xml:space="preserve"> الموارد</w:t>
      </w:r>
      <w:r w:rsidRPr="005E34B1">
        <w:rPr>
          <w:rFonts w:hint="cs"/>
          <w:rtl/>
          <w:lang w:val="en-US"/>
        </w:rPr>
        <w:t xml:space="preserve">: </w:t>
      </w:r>
      <w:r w:rsidRPr="005E34B1">
        <w:rPr>
          <w:rtl/>
          <w:lang w:val="en-US"/>
        </w:rPr>
        <w:t>لبنات بناء المرحلة الأولى وهيكلها (2023-2024)، الواردة في المرفق الأول للمقرر</w:t>
      </w:r>
      <w:r w:rsidRPr="005E34B1">
        <w:rPr>
          <w:rFonts w:hint="cs"/>
          <w:rtl/>
          <w:lang w:val="en-US"/>
        </w:rPr>
        <w:t>،</w:t>
      </w:r>
      <w:r w:rsidRPr="005E34B1">
        <w:rPr>
          <w:rtl/>
          <w:lang w:val="en-US"/>
        </w:rPr>
        <w:t>]</w:t>
      </w:r>
    </w:p>
    <w:p w14:paraId="0F47BE5B" w14:textId="77777777" w:rsidR="001F6FF2" w:rsidRPr="005E34B1" w:rsidRDefault="001F6FF2" w:rsidP="001F6FF2">
      <w:pPr>
        <w:suppressLineNumbers/>
        <w:suppressAutoHyphens/>
        <w:spacing w:before="120" w:line="216" w:lineRule="auto"/>
        <w:ind w:left="1134" w:firstLine="567"/>
        <w:jc w:val="both"/>
        <w:rPr>
          <w:rtl/>
          <w:lang w:val="en-US"/>
        </w:rPr>
      </w:pPr>
      <w:r w:rsidRPr="005E34B1">
        <w:rPr>
          <w:i/>
          <w:iCs/>
          <w:rtl/>
          <w:lang w:val="en-US"/>
        </w:rPr>
        <w:lastRenderedPageBreak/>
        <w:t>وإذ يرحب</w:t>
      </w:r>
      <w:r w:rsidRPr="005E34B1">
        <w:rPr>
          <w:rtl/>
          <w:lang w:val="en-US"/>
        </w:rPr>
        <w:t xml:space="preserve"> بما قام به مرفق البيئة العالمية من إنشاء [سريع] لصندوق تنفيذ الإطار العالمي للتنوع البيولوجي، فضلا عن المقررات التي ا</w:t>
      </w:r>
      <w:r w:rsidRPr="005E34B1">
        <w:rPr>
          <w:rFonts w:hint="cs"/>
          <w:rtl/>
          <w:lang w:val="en-US"/>
        </w:rPr>
        <w:t>عتمدها</w:t>
      </w:r>
      <w:r w:rsidRPr="005E34B1">
        <w:rPr>
          <w:rtl/>
          <w:lang w:val="en-US"/>
        </w:rPr>
        <w:t xml:space="preserve"> في الاجتماع الأول لمجلسه[، مع ملاحظة أن </w:t>
      </w:r>
      <w:r w:rsidRPr="005E34B1">
        <w:rPr>
          <w:rFonts w:hint="cs"/>
          <w:rtl/>
          <w:lang w:val="en-US"/>
        </w:rPr>
        <w:t>التعهدات</w:t>
      </w:r>
      <w:r w:rsidRPr="005E34B1">
        <w:rPr>
          <w:rtl/>
          <w:lang w:val="en-US"/>
        </w:rPr>
        <w:t xml:space="preserve"> الحالية للصندوق تبلغ [</w:t>
      </w:r>
      <w:r w:rsidRPr="005E34B1">
        <w:rPr>
          <w:rFonts w:hint="cs"/>
          <w:rtl/>
          <w:lang w:val="en-US"/>
        </w:rPr>
        <w:t>حوالي</w:t>
      </w:r>
      <w:r w:rsidRPr="005E34B1">
        <w:rPr>
          <w:rtl/>
          <w:lang w:val="en-US"/>
        </w:rPr>
        <w:t xml:space="preserve"> </w:t>
      </w:r>
      <w:r w:rsidRPr="005E34B1">
        <w:rPr>
          <w:rFonts w:hint="cs"/>
          <w:rtl/>
          <w:lang w:val="en-US"/>
        </w:rPr>
        <w:t>231</w:t>
      </w:r>
      <w:r w:rsidRPr="005E34B1">
        <w:rPr>
          <w:rtl/>
          <w:lang w:val="en-US"/>
        </w:rPr>
        <w:t xml:space="preserve"> مليون]</w:t>
      </w:r>
      <w:r w:rsidRPr="005E34B1">
        <w:rPr>
          <w:vertAlign w:val="superscript"/>
          <w:rtl/>
          <w:lang w:val="en-US"/>
        </w:rPr>
        <w:t xml:space="preserve"> </w:t>
      </w:r>
      <w:r w:rsidRPr="005E34B1">
        <w:rPr>
          <w:vertAlign w:val="superscript"/>
          <w:rtl/>
          <w:lang w:val="en-US"/>
        </w:rPr>
        <w:footnoteReference w:id="27"/>
      </w:r>
      <w:r w:rsidRPr="005E34B1">
        <w:rPr>
          <w:rtl/>
          <w:lang w:val="en-US"/>
        </w:rPr>
        <w:t xml:space="preserve"> دولار أمريكي، </w:t>
      </w:r>
      <w:r w:rsidRPr="005E34B1">
        <w:rPr>
          <w:rFonts w:hint="cs"/>
          <w:rtl/>
          <w:lang w:val="en-US"/>
        </w:rPr>
        <w:t>أُودع</w:t>
      </w:r>
      <w:r w:rsidRPr="005E34B1">
        <w:rPr>
          <w:rtl/>
          <w:lang w:val="en-US"/>
        </w:rPr>
        <w:t xml:space="preserve"> منها </w:t>
      </w:r>
      <w:r w:rsidRPr="005E34B1">
        <w:rPr>
          <w:rFonts w:hint="cs"/>
          <w:rtl/>
          <w:lang w:val="en-US"/>
        </w:rPr>
        <w:t>[حوالي</w:t>
      </w:r>
      <w:r w:rsidRPr="005E34B1">
        <w:rPr>
          <w:rtl/>
          <w:lang w:val="en-US"/>
        </w:rPr>
        <w:t xml:space="preserve"> </w:t>
      </w:r>
      <w:r w:rsidRPr="005E34B1">
        <w:rPr>
          <w:rFonts w:hint="cs"/>
          <w:rtl/>
          <w:lang w:val="en-US"/>
        </w:rPr>
        <w:t>128</w:t>
      </w:r>
      <w:r w:rsidRPr="005E34B1">
        <w:rPr>
          <w:rtl/>
          <w:lang w:val="en-US"/>
        </w:rPr>
        <w:t xml:space="preserve"> ملي</w:t>
      </w:r>
      <w:r w:rsidRPr="005E34B1">
        <w:rPr>
          <w:rFonts w:hint="cs"/>
          <w:rtl/>
          <w:lang w:val="en-US"/>
        </w:rPr>
        <w:t>ون</w:t>
      </w:r>
      <w:r w:rsidRPr="005E34B1">
        <w:rPr>
          <w:rtl/>
          <w:lang w:val="en-US"/>
        </w:rPr>
        <w:t xml:space="preserve"> دولار]</w:t>
      </w:r>
      <w:r w:rsidRPr="005E34B1">
        <w:rPr>
          <w:rFonts w:hint="cs"/>
          <w:rtl/>
          <w:lang w:val="en-US"/>
        </w:rPr>
        <w:t>]</w:t>
      </w:r>
      <w:r w:rsidRPr="005E34B1">
        <w:rPr>
          <w:rtl/>
          <w:lang w:val="en-US"/>
        </w:rPr>
        <w:t>،</w:t>
      </w:r>
    </w:p>
    <w:p w14:paraId="4E5E599D" w14:textId="77777777" w:rsidR="001F6FF2" w:rsidRPr="005E34B1" w:rsidRDefault="001F6FF2" w:rsidP="001F6FF2">
      <w:pPr>
        <w:suppressLineNumbers/>
        <w:suppressAutoHyphens/>
        <w:spacing w:before="120" w:line="216" w:lineRule="auto"/>
        <w:ind w:left="1134" w:firstLine="567"/>
        <w:jc w:val="both"/>
        <w:rPr>
          <w:rtl/>
          <w:lang w:val="en-US"/>
        </w:rPr>
      </w:pPr>
      <w:r w:rsidRPr="005E34B1">
        <w:rPr>
          <w:rtl/>
          <w:lang w:val="en-US"/>
        </w:rPr>
        <w:t>[</w:t>
      </w:r>
      <w:r w:rsidRPr="005E34B1">
        <w:rPr>
          <w:i/>
          <w:iCs/>
          <w:rtl/>
          <w:lang w:val="en-US"/>
        </w:rPr>
        <w:t xml:space="preserve">وإذ </w:t>
      </w:r>
      <w:r w:rsidRPr="005E34B1">
        <w:rPr>
          <w:rFonts w:hint="cs"/>
          <w:i/>
          <w:iCs/>
          <w:rtl/>
          <w:lang w:val="en-US"/>
        </w:rPr>
        <w:t>يؤكد</w:t>
      </w:r>
      <w:r w:rsidRPr="005E34B1">
        <w:rPr>
          <w:rtl/>
          <w:lang w:val="en-US"/>
        </w:rPr>
        <w:t xml:space="preserve"> </w:t>
      </w:r>
      <w:r w:rsidRPr="005E34B1">
        <w:rPr>
          <w:rFonts w:hint="cs"/>
          <w:rtl/>
          <w:lang w:val="en-US"/>
        </w:rPr>
        <w:t xml:space="preserve">على </w:t>
      </w:r>
      <w:r w:rsidRPr="005E34B1">
        <w:rPr>
          <w:rtl/>
          <w:lang w:val="en-US"/>
        </w:rPr>
        <w:t xml:space="preserve">الحاجة الملحة إلى تحديد الحوافز أو إزالتها أو </w:t>
      </w:r>
      <w:r w:rsidRPr="005E34B1">
        <w:rPr>
          <w:rFonts w:hint="cs"/>
          <w:rtl/>
          <w:lang w:val="en-US"/>
        </w:rPr>
        <w:t>التخلص التدريجي منها</w:t>
      </w:r>
      <w:r w:rsidRPr="005E34B1">
        <w:rPr>
          <w:rtl/>
          <w:lang w:val="en-US"/>
        </w:rPr>
        <w:t xml:space="preserve"> أو إصلاحها، بما في ذلك الإعانات الضارة بالتنوع البيولوجي، </w:t>
      </w:r>
      <w:r w:rsidRPr="005E34B1">
        <w:rPr>
          <w:rFonts w:hint="cs"/>
          <w:rtl/>
          <w:lang w:val="en-US"/>
        </w:rPr>
        <w:t>بطريقة</w:t>
      </w:r>
      <w:r w:rsidRPr="005E34B1">
        <w:rPr>
          <w:rtl/>
          <w:lang w:val="en-US"/>
        </w:rPr>
        <w:t xml:space="preserve"> مناسب</w:t>
      </w:r>
      <w:r w:rsidRPr="005E34B1">
        <w:rPr>
          <w:rFonts w:hint="cs"/>
          <w:rtl/>
          <w:lang w:val="en-US"/>
        </w:rPr>
        <w:t>ة</w:t>
      </w:r>
      <w:r w:rsidRPr="005E34B1">
        <w:rPr>
          <w:rtl/>
          <w:lang w:val="en-US"/>
        </w:rPr>
        <w:t xml:space="preserve"> وعاد</w:t>
      </w:r>
      <w:r w:rsidRPr="005E34B1">
        <w:rPr>
          <w:rFonts w:hint="cs"/>
          <w:rtl/>
          <w:lang w:val="en-US"/>
        </w:rPr>
        <w:t>لة</w:t>
      </w:r>
      <w:r w:rsidRPr="005E34B1">
        <w:rPr>
          <w:rtl/>
          <w:lang w:val="en-US"/>
        </w:rPr>
        <w:t xml:space="preserve"> </w:t>
      </w:r>
      <w:r w:rsidRPr="005E34B1">
        <w:rPr>
          <w:rFonts w:hint="cs"/>
          <w:rtl/>
          <w:lang w:val="en-US"/>
        </w:rPr>
        <w:t>و</w:t>
      </w:r>
      <w:r w:rsidRPr="005E34B1">
        <w:rPr>
          <w:rtl/>
          <w:lang w:val="en-US"/>
        </w:rPr>
        <w:t>فعالة ومنصفة، مع تخفيضها بشكل كبير وتدريجي بما لا يقل عن 500 مليار دولار سنويا بحلول عام 2030، وزيادة الحوافز الإيجابية لحفظ التنوع البيولوجي واستخدامه المستدام، ل</w:t>
      </w:r>
      <w:r w:rsidRPr="005E34B1">
        <w:rPr>
          <w:rFonts w:hint="cs"/>
          <w:rtl/>
          <w:lang w:val="en-US"/>
        </w:rPr>
        <w:t xml:space="preserve">تحقيق </w:t>
      </w:r>
      <w:r w:rsidRPr="005E34B1">
        <w:rPr>
          <w:rtl/>
          <w:lang w:val="en-US"/>
        </w:rPr>
        <w:t xml:space="preserve">الهدف 18 من </w:t>
      </w:r>
      <w:r w:rsidRPr="005E34B1">
        <w:rPr>
          <w:rFonts w:hint="cs"/>
          <w:rtl/>
          <w:lang w:val="en-US"/>
        </w:rPr>
        <w:t>ال</w:t>
      </w:r>
      <w:r w:rsidRPr="005E34B1">
        <w:rPr>
          <w:rtl/>
          <w:lang w:val="en-US"/>
        </w:rPr>
        <w:t>إطار</w:t>
      </w:r>
      <w:r w:rsidRPr="005E34B1">
        <w:rPr>
          <w:rFonts w:hint="cs"/>
          <w:rtl/>
          <w:lang w:val="en-US"/>
        </w:rPr>
        <w:t>،</w:t>
      </w:r>
      <w:r w:rsidRPr="005E34B1">
        <w:rPr>
          <w:rtl/>
          <w:lang w:val="en-US"/>
        </w:rPr>
        <w:t>]</w:t>
      </w:r>
    </w:p>
    <w:p w14:paraId="14A0B5FD" w14:textId="77777777" w:rsidR="001F6FF2" w:rsidRPr="005E34B1" w:rsidRDefault="001F6FF2" w:rsidP="001F6FF2">
      <w:pPr>
        <w:suppressLineNumbers/>
        <w:suppressAutoHyphens/>
        <w:spacing w:before="120" w:line="216" w:lineRule="auto"/>
        <w:ind w:left="1134" w:firstLine="567"/>
        <w:jc w:val="both"/>
        <w:rPr>
          <w:rtl/>
          <w:lang w:val="en-US"/>
        </w:rPr>
      </w:pPr>
      <w:r w:rsidRPr="005E34B1">
        <w:rPr>
          <w:i/>
          <w:iCs/>
          <w:rtl/>
          <w:lang w:val="en-US"/>
        </w:rPr>
        <w:t>وإذ يحيط علما</w:t>
      </w:r>
      <w:r w:rsidRPr="005E34B1">
        <w:rPr>
          <w:rtl/>
          <w:lang w:val="en-US"/>
        </w:rPr>
        <w:t xml:space="preserve"> بالاعتراف المتزايد في المجتمع الدولي بفوائد أوجه التآزر بين تغير المناخ وتمويل التنوع البيولوجي</w:t>
      </w:r>
      <w:r w:rsidRPr="005E34B1">
        <w:rPr>
          <w:rFonts w:hint="cs"/>
          <w:rtl/>
          <w:lang w:val="en-US"/>
        </w:rPr>
        <w:t>،</w:t>
      </w:r>
    </w:p>
    <w:p w14:paraId="747273E3" w14:textId="77777777" w:rsidR="001F6FF2" w:rsidRPr="005E34B1" w:rsidRDefault="001F6FF2" w:rsidP="001F6FF2">
      <w:pPr>
        <w:suppressLineNumbers/>
        <w:suppressAutoHyphens/>
        <w:spacing w:before="120" w:line="216" w:lineRule="auto"/>
        <w:ind w:left="1134" w:firstLine="567"/>
        <w:jc w:val="both"/>
        <w:rPr>
          <w:rtl/>
          <w:lang w:val="en-US"/>
        </w:rPr>
      </w:pPr>
      <w:r w:rsidRPr="005E34B1">
        <w:rPr>
          <w:rtl/>
          <w:lang w:val="en-US"/>
        </w:rPr>
        <w:t>[</w:t>
      </w:r>
      <w:r w:rsidRPr="005E34B1">
        <w:rPr>
          <w:i/>
          <w:iCs/>
          <w:rtl/>
          <w:lang w:val="en-US"/>
        </w:rPr>
        <w:t xml:space="preserve">وإذ </w:t>
      </w:r>
      <w:r w:rsidRPr="005E34B1">
        <w:rPr>
          <w:rFonts w:hint="cs"/>
          <w:i/>
          <w:iCs/>
          <w:rtl/>
          <w:lang w:val="en-US"/>
        </w:rPr>
        <w:t>يؤكد من جديد</w:t>
      </w:r>
      <w:r w:rsidRPr="005E34B1">
        <w:rPr>
          <w:rtl/>
          <w:lang w:val="en-US"/>
        </w:rPr>
        <w:t xml:space="preserve"> </w:t>
      </w:r>
      <w:r w:rsidRPr="005E34B1">
        <w:rPr>
          <w:rFonts w:hint="cs"/>
          <w:rtl/>
          <w:lang w:val="en-US"/>
        </w:rPr>
        <w:t xml:space="preserve">أن عملية </w:t>
      </w:r>
      <w:r w:rsidRPr="005E34B1">
        <w:rPr>
          <w:rtl/>
          <w:lang w:val="en-US"/>
        </w:rPr>
        <w:t>توفير الموارد</w:t>
      </w:r>
      <w:r w:rsidRPr="005E34B1">
        <w:rPr>
          <w:rFonts w:hint="cs"/>
          <w:rtl/>
          <w:lang w:val="en-US"/>
        </w:rPr>
        <w:t xml:space="preserve"> وحشدها</w:t>
      </w:r>
      <w:r w:rsidRPr="005E34B1">
        <w:rPr>
          <w:rtl/>
          <w:lang w:val="en-US"/>
        </w:rPr>
        <w:t xml:space="preserve"> من جميع المصادر لتنفيذ </w:t>
      </w:r>
      <w:r w:rsidRPr="005E34B1">
        <w:rPr>
          <w:rFonts w:hint="cs"/>
          <w:rtl/>
          <w:lang w:val="en-US"/>
        </w:rPr>
        <w:t>ال</w:t>
      </w:r>
      <w:r w:rsidRPr="005E34B1">
        <w:rPr>
          <w:rtl/>
          <w:lang w:val="en-US"/>
        </w:rPr>
        <w:t xml:space="preserve">إطار </w:t>
      </w:r>
      <w:r w:rsidRPr="005E34B1">
        <w:rPr>
          <w:rFonts w:hint="cs"/>
          <w:rtl/>
          <w:lang w:val="en-US"/>
        </w:rPr>
        <w:t xml:space="preserve">ينبغي أن تتبع </w:t>
      </w:r>
      <w:r w:rsidRPr="005E34B1">
        <w:rPr>
          <w:rtl/>
          <w:lang w:val="en-US"/>
        </w:rPr>
        <w:t>نهجا قائما على حقوق الإنسان ومراعيا للمنظور الجنساني،]</w:t>
      </w:r>
    </w:p>
    <w:p w14:paraId="65D4C885" w14:textId="77777777" w:rsidR="001F6FF2" w:rsidRPr="005E34B1" w:rsidRDefault="001F6FF2" w:rsidP="001F6FF2">
      <w:pPr>
        <w:suppressLineNumbers/>
        <w:suppressAutoHyphens/>
        <w:spacing w:before="120" w:line="216" w:lineRule="auto"/>
        <w:ind w:left="1134" w:firstLine="567"/>
        <w:jc w:val="both"/>
        <w:rPr>
          <w:rtl/>
          <w:lang w:val="en-US"/>
        </w:rPr>
      </w:pPr>
      <w:r w:rsidRPr="005E34B1">
        <w:rPr>
          <w:rtl/>
          <w:lang w:val="en-US"/>
        </w:rPr>
        <w:t>[</w:t>
      </w:r>
      <w:r w:rsidRPr="005E34B1">
        <w:rPr>
          <w:i/>
          <w:iCs/>
          <w:rtl/>
          <w:lang w:val="en-US"/>
        </w:rPr>
        <w:t xml:space="preserve">وإذ </w:t>
      </w:r>
      <w:r w:rsidRPr="005E34B1">
        <w:rPr>
          <w:rFonts w:hint="cs"/>
          <w:i/>
          <w:iCs/>
          <w:rtl/>
          <w:lang w:val="en-US"/>
        </w:rPr>
        <w:t>يقر</w:t>
      </w:r>
      <w:r w:rsidRPr="005E34B1">
        <w:rPr>
          <w:rtl/>
          <w:lang w:val="en-US"/>
        </w:rPr>
        <w:t xml:space="preserve"> بأنه على الرغم من أهمية دور الشعوب الأصلية والمجتمعات المحلية</w:t>
      </w:r>
      <w:r w:rsidRPr="005E34B1">
        <w:rPr>
          <w:rFonts w:hint="cs"/>
          <w:rtl/>
          <w:lang w:val="en-US"/>
        </w:rPr>
        <w:t>[</w:t>
      </w:r>
      <w:r w:rsidRPr="005E34B1">
        <w:rPr>
          <w:rtl/>
          <w:lang w:val="en-US"/>
        </w:rPr>
        <w:t xml:space="preserve"> والسكان المنحدرين من أصل أفريقي] و</w:t>
      </w:r>
      <w:r w:rsidRPr="005E34B1">
        <w:rPr>
          <w:rFonts w:hint="cs"/>
          <w:rtl/>
          <w:lang w:val="en-US"/>
        </w:rPr>
        <w:t xml:space="preserve">ممثلي </w:t>
      </w:r>
      <w:r w:rsidRPr="005E34B1">
        <w:rPr>
          <w:rtl/>
          <w:lang w:val="en-US"/>
        </w:rPr>
        <w:t xml:space="preserve">النساء والشباب في تنفيذ </w:t>
      </w:r>
      <w:r w:rsidRPr="005E34B1">
        <w:rPr>
          <w:rFonts w:hint="cs"/>
          <w:rtl/>
          <w:lang w:val="en-US"/>
        </w:rPr>
        <w:t>ال</w:t>
      </w:r>
      <w:r w:rsidRPr="005E34B1">
        <w:rPr>
          <w:rtl/>
          <w:lang w:val="en-US"/>
        </w:rPr>
        <w:t>إطار ومساهمات</w:t>
      </w:r>
      <w:r w:rsidRPr="005E34B1">
        <w:rPr>
          <w:rFonts w:hint="cs"/>
          <w:rtl/>
          <w:lang w:val="en-US"/>
        </w:rPr>
        <w:t>هم</w:t>
      </w:r>
      <w:r w:rsidRPr="005E34B1">
        <w:rPr>
          <w:rtl/>
          <w:lang w:val="en-US"/>
        </w:rPr>
        <w:t xml:space="preserve"> </w:t>
      </w:r>
      <w:r w:rsidRPr="005E34B1">
        <w:rPr>
          <w:rFonts w:hint="cs"/>
          <w:rtl/>
          <w:lang w:val="en-US"/>
        </w:rPr>
        <w:t>فيه</w:t>
      </w:r>
      <w:r w:rsidRPr="005E34B1">
        <w:rPr>
          <w:rtl/>
          <w:lang w:val="en-US"/>
        </w:rPr>
        <w:t xml:space="preserve">، فإنهم </w:t>
      </w:r>
      <w:r w:rsidRPr="005E34B1">
        <w:rPr>
          <w:rFonts w:hint="cs"/>
          <w:rtl/>
          <w:lang w:val="en-US"/>
        </w:rPr>
        <w:t>يتلقون قدرا قليلا</w:t>
      </w:r>
      <w:r w:rsidRPr="005E34B1">
        <w:rPr>
          <w:rtl/>
          <w:lang w:val="en-US"/>
        </w:rPr>
        <w:t xml:space="preserve"> نسبيا من التمويل وكثيرا ما يفتقرون إلى إمكانية الحصول المباشر على التمويل ا</w:t>
      </w:r>
      <w:r w:rsidRPr="005E34B1">
        <w:rPr>
          <w:rFonts w:hint="cs"/>
          <w:rtl/>
          <w:lang w:val="en-US"/>
        </w:rPr>
        <w:t>لمخصص</w:t>
      </w:r>
      <w:r w:rsidRPr="005E34B1">
        <w:rPr>
          <w:rtl/>
          <w:lang w:val="en-US"/>
        </w:rPr>
        <w:t xml:space="preserve"> </w:t>
      </w:r>
      <w:r w:rsidRPr="005E34B1">
        <w:rPr>
          <w:rFonts w:hint="cs"/>
          <w:rtl/>
          <w:lang w:val="en-US"/>
        </w:rPr>
        <w:t>ل</w:t>
      </w:r>
      <w:r w:rsidRPr="005E34B1">
        <w:rPr>
          <w:rtl/>
          <w:lang w:val="en-US"/>
        </w:rPr>
        <w:t>لتنوع البيولوجي</w:t>
      </w:r>
      <w:r w:rsidRPr="005E34B1">
        <w:rPr>
          <w:rFonts w:hint="cs"/>
          <w:rtl/>
          <w:lang w:val="en-US"/>
        </w:rPr>
        <w:t>،</w:t>
      </w:r>
      <w:r w:rsidRPr="005E34B1">
        <w:rPr>
          <w:rtl/>
          <w:lang w:val="en-US"/>
        </w:rPr>
        <w:t>]</w:t>
      </w:r>
    </w:p>
    <w:p w14:paraId="2F1D764D" w14:textId="77777777" w:rsidR="001F6FF2" w:rsidRPr="005E34B1" w:rsidRDefault="001F6FF2" w:rsidP="001F6FF2">
      <w:pPr>
        <w:suppressLineNumbers/>
        <w:suppressAutoHyphens/>
        <w:spacing w:before="120" w:line="216" w:lineRule="auto"/>
        <w:ind w:left="1134" w:firstLine="567"/>
        <w:jc w:val="both"/>
        <w:rPr>
          <w:rtl/>
          <w:lang w:val="en-US"/>
        </w:rPr>
      </w:pPr>
      <w:r w:rsidRPr="005E34B1">
        <w:rPr>
          <w:rtl/>
          <w:lang w:val="en-US"/>
        </w:rPr>
        <w:t>[</w:t>
      </w:r>
      <w:r w:rsidRPr="005E34B1">
        <w:rPr>
          <w:i/>
          <w:iCs/>
          <w:rtl/>
          <w:lang w:val="en-US"/>
        </w:rPr>
        <w:t xml:space="preserve">وإذ </w:t>
      </w:r>
      <w:r w:rsidRPr="005E34B1">
        <w:rPr>
          <w:rFonts w:hint="cs"/>
          <w:i/>
          <w:iCs/>
          <w:rtl/>
          <w:lang w:val="en-US"/>
        </w:rPr>
        <w:t>ي</w:t>
      </w:r>
      <w:r w:rsidRPr="005E34B1">
        <w:rPr>
          <w:i/>
          <w:iCs/>
          <w:rtl/>
          <w:lang w:val="en-US"/>
        </w:rPr>
        <w:t>شير</w:t>
      </w:r>
      <w:r w:rsidRPr="005E34B1">
        <w:rPr>
          <w:rtl/>
          <w:lang w:val="en-US"/>
        </w:rPr>
        <w:t xml:space="preserve"> إلى إنشاء اللجنة الاستشارية المعنية ب</w:t>
      </w:r>
      <w:r w:rsidRPr="005E34B1">
        <w:rPr>
          <w:rFonts w:hint="cs"/>
          <w:rtl/>
          <w:lang w:val="en-US"/>
        </w:rPr>
        <w:t>حشد</w:t>
      </w:r>
      <w:r w:rsidRPr="005E34B1">
        <w:rPr>
          <w:rtl/>
          <w:lang w:val="en-US"/>
        </w:rPr>
        <w:t xml:space="preserve"> الموارد وولايتها المبينة في الفقرات 40 إلى 43 من المقرر 15/7 ومرفقه الثاني، وإذ </w:t>
      </w:r>
      <w:r w:rsidRPr="005E34B1">
        <w:rPr>
          <w:rFonts w:hint="cs"/>
          <w:rtl/>
          <w:lang w:val="en-US"/>
        </w:rPr>
        <w:t>ي</w:t>
      </w:r>
      <w:r w:rsidRPr="005E34B1">
        <w:rPr>
          <w:rtl/>
          <w:lang w:val="en-US"/>
        </w:rPr>
        <w:t xml:space="preserve">لاحظ مع التقدير </w:t>
      </w:r>
      <w:r w:rsidRPr="005E34B1">
        <w:rPr>
          <w:rFonts w:hint="cs"/>
          <w:rtl/>
          <w:lang w:val="en-US"/>
        </w:rPr>
        <w:t>العمل الذي تضطلع به</w:t>
      </w:r>
      <w:r w:rsidRPr="005E34B1">
        <w:rPr>
          <w:rtl/>
          <w:lang w:val="en-US"/>
        </w:rPr>
        <w:t xml:space="preserve"> اللجنة</w:t>
      </w:r>
      <w:r w:rsidRPr="005E34B1">
        <w:rPr>
          <w:rFonts w:hint="cs"/>
          <w:rtl/>
          <w:lang w:val="en-US"/>
        </w:rPr>
        <w:t>،</w:t>
      </w:r>
      <w:r w:rsidRPr="005E34B1">
        <w:rPr>
          <w:rtl/>
          <w:lang w:val="en-US"/>
        </w:rPr>
        <w:t>]</w:t>
      </w:r>
    </w:p>
    <w:p w14:paraId="1850359A" w14:textId="77777777" w:rsidR="001F6FF2" w:rsidRPr="005E34B1" w:rsidRDefault="001F6FF2" w:rsidP="001F6FF2">
      <w:pPr>
        <w:suppressLineNumbers/>
        <w:suppressAutoHyphens/>
        <w:spacing w:before="120" w:line="216" w:lineRule="auto"/>
        <w:ind w:left="1134" w:firstLine="567"/>
        <w:jc w:val="both"/>
        <w:rPr>
          <w:rtl/>
          <w:lang w:val="en-US"/>
        </w:rPr>
      </w:pPr>
      <w:r w:rsidRPr="005E34B1">
        <w:rPr>
          <w:i/>
          <w:iCs/>
          <w:rtl/>
          <w:lang w:val="en-US"/>
        </w:rPr>
        <w:t>وإذ يعرب</w:t>
      </w:r>
      <w:r w:rsidRPr="005E34B1">
        <w:rPr>
          <w:rtl/>
          <w:lang w:val="en-US"/>
        </w:rPr>
        <w:t xml:space="preserve"> عن تقديره لحكومتي جمهورية الكونغو الديمقراطية </w:t>
      </w:r>
      <w:r w:rsidRPr="005E34B1">
        <w:rPr>
          <w:rFonts w:hint="cs"/>
          <w:rtl/>
          <w:lang w:val="en-US"/>
        </w:rPr>
        <w:t>و</w:t>
      </w:r>
      <w:r w:rsidRPr="005E34B1">
        <w:rPr>
          <w:rtl/>
          <w:lang w:val="en-US"/>
        </w:rPr>
        <w:t>كولومبيا لاستضافتهما اجتماعات اللجنة الاستشارية، وكذلك للاتحاد الأوروبي وحكومة المملكة المتحدة لبريطانيا العظمى وأيرلندا الشمالية للدعم المالي المقدم</w:t>
      </w:r>
      <w:r w:rsidRPr="005E34B1">
        <w:rPr>
          <w:rFonts w:hint="cs"/>
          <w:rtl/>
          <w:lang w:val="en-US"/>
        </w:rPr>
        <w:t>،</w:t>
      </w:r>
    </w:p>
    <w:p w14:paraId="20C95D03" w14:textId="77777777" w:rsidR="001F6FF2" w:rsidRPr="005E34B1" w:rsidRDefault="001F6FF2" w:rsidP="001F6FF2">
      <w:pPr>
        <w:pStyle w:val="ListParagraph"/>
        <w:keepNext/>
        <w:suppressLineNumbers/>
        <w:suppressAutoHyphens/>
        <w:bidi/>
        <w:spacing w:before="120" w:line="216" w:lineRule="auto"/>
        <w:ind w:left="573"/>
        <w:contextualSpacing w:val="0"/>
        <w:rPr>
          <w:rFonts w:cs="Simplified Arabic"/>
          <w:b/>
          <w:bCs/>
          <w:rtl/>
          <w:lang w:val="en-US"/>
        </w:rPr>
      </w:pPr>
      <w:r w:rsidRPr="005E34B1">
        <w:rPr>
          <w:rFonts w:cs="Simplified Arabic" w:hint="cs"/>
          <w:b/>
          <w:bCs/>
          <w:rtl/>
          <w:lang w:val="en-US"/>
        </w:rPr>
        <w:t>[</w:t>
      </w:r>
      <w:r w:rsidRPr="005E34B1">
        <w:rPr>
          <w:rFonts w:cs="Simplified Arabic"/>
          <w:b/>
          <w:bCs/>
          <w:rtl/>
          <w:lang w:val="en-US"/>
        </w:rPr>
        <w:t>خطط التمويل الوطنية</w:t>
      </w:r>
    </w:p>
    <w:p w14:paraId="6801F39C"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b/>
          <w:bCs/>
          <w:rtl/>
          <w:lang w:val="en-US"/>
        </w:rPr>
      </w:pPr>
      <w:r w:rsidRPr="005E34B1">
        <w:rPr>
          <w:rFonts w:cs="Simplified Arabic" w:hint="cs"/>
          <w:rtl/>
          <w:lang w:val="en-US"/>
        </w:rPr>
        <w:t>1</w:t>
      </w:r>
      <w:r w:rsidRPr="005E34B1">
        <w:rPr>
          <w:rFonts w:cs="Simplified Arabic" w:hint="cs"/>
          <w:i/>
          <w:iCs/>
          <w:rtl/>
          <w:lang w:val="en-US"/>
        </w:rPr>
        <w:t>-</w:t>
      </w:r>
      <w:r w:rsidRPr="005E34B1">
        <w:rPr>
          <w:rFonts w:cs="Simplified Arabic"/>
          <w:i/>
          <w:iCs/>
          <w:rtl/>
          <w:lang w:val="en-US"/>
        </w:rPr>
        <w:tab/>
        <w:t xml:space="preserve">يشجع </w:t>
      </w:r>
      <w:r w:rsidRPr="005E34B1">
        <w:rPr>
          <w:rFonts w:cs="Simplified Arabic"/>
          <w:rtl/>
          <w:lang w:val="en-US"/>
        </w:rPr>
        <w:t xml:space="preserve">جميع الأطراف على وضع خطط وطنية لتمويل التنوع البيولوجي أو </w:t>
      </w:r>
      <w:r w:rsidRPr="005E34B1">
        <w:rPr>
          <w:rFonts w:cs="Simplified Arabic" w:hint="cs"/>
          <w:rtl/>
          <w:lang w:val="en-US"/>
        </w:rPr>
        <w:t>صكوك</w:t>
      </w:r>
      <w:r w:rsidRPr="005E34B1">
        <w:rPr>
          <w:rFonts w:cs="Simplified Arabic"/>
          <w:rtl/>
          <w:lang w:val="en-US"/>
        </w:rPr>
        <w:t xml:space="preserve"> مماثلة وتحديث</w:t>
      </w:r>
      <w:r w:rsidRPr="005E34B1">
        <w:rPr>
          <w:rFonts w:cs="Simplified Arabic" w:hint="cs"/>
          <w:rtl/>
          <w:lang w:val="en-US"/>
        </w:rPr>
        <w:t>ها</w:t>
      </w:r>
      <w:r w:rsidRPr="005E34B1">
        <w:rPr>
          <w:rFonts w:cs="Simplified Arabic"/>
          <w:rtl/>
          <w:lang w:val="en-US"/>
        </w:rPr>
        <w:t xml:space="preserve"> وتنفيذ</w:t>
      </w:r>
      <w:r w:rsidRPr="005E34B1">
        <w:rPr>
          <w:rFonts w:cs="Simplified Arabic" w:hint="cs"/>
          <w:rtl/>
          <w:lang w:val="en-US"/>
        </w:rPr>
        <w:t>ها</w:t>
      </w:r>
      <w:r w:rsidRPr="005E34B1">
        <w:rPr>
          <w:rFonts w:cs="Simplified Arabic"/>
          <w:rtl/>
          <w:lang w:val="en-US"/>
        </w:rPr>
        <w:t xml:space="preserve">، </w:t>
      </w:r>
      <w:r w:rsidRPr="005E34B1">
        <w:rPr>
          <w:rFonts w:cs="Simplified Arabic" w:hint="cs"/>
          <w:rtl/>
          <w:lang w:val="en-US"/>
        </w:rPr>
        <w:t>على أساس</w:t>
      </w:r>
      <w:r w:rsidRPr="005E34B1">
        <w:rPr>
          <w:rFonts w:cs="Simplified Arabic"/>
          <w:rtl/>
          <w:lang w:val="en-US"/>
        </w:rPr>
        <w:t xml:space="preserve"> </w:t>
      </w:r>
      <w:r w:rsidRPr="005E34B1">
        <w:rPr>
          <w:rFonts w:cs="Simplified Arabic" w:hint="cs"/>
          <w:rtl/>
          <w:lang w:val="en-US"/>
        </w:rPr>
        <w:t>الاستراتيجيات وخطط العمل الوطنية للتنوع البيولوجي و</w:t>
      </w:r>
      <w:r w:rsidRPr="005E34B1">
        <w:rPr>
          <w:rFonts w:cs="Simplified Arabic"/>
          <w:rtl/>
          <w:lang w:val="en-US"/>
        </w:rPr>
        <w:t xml:space="preserve">تقييم </w:t>
      </w:r>
      <w:r w:rsidRPr="005E34B1">
        <w:rPr>
          <w:rFonts w:cs="Simplified Arabic" w:hint="cs"/>
          <w:rtl/>
          <w:lang w:val="en-US"/>
        </w:rPr>
        <w:t>ل</w:t>
      </w:r>
      <w:r w:rsidRPr="005E34B1">
        <w:rPr>
          <w:rFonts w:cs="Simplified Arabic"/>
          <w:rtl/>
          <w:lang w:val="en-US"/>
        </w:rPr>
        <w:t>نفقات التنوع البيولوجي والاحتياجات المالية</w:t>
      </w:r>
      <w:r w:rsidRPr="005E34B1">
        <w:rPr>
          <w:rFonts w:cs="Simplified Arabic" w:hint="cs"/>
          <w:rtl/>
          <w:lang w:val="en-US"/>
        </w:rPr>
        <w:t xml:space="preserve"> من أجل </w:t>
      </w:r>
      <w:r w:rsidRPr="005E34B1">
        <w:rPr>
          <w:rFonts w:cs="Simplified Arabic"/>
          <w:rtl/>
          <w:lang w:val="en-US"/>
        </w:rPr>
        <w:t xml:space="preserve">دعم </w:t>
      </w:r>
      <w:r w:rsidRPr="005E34B1">
        <w:rPr>
          <w:rFonts w:cs="Simplified Arabic" w:hint="cs"/>
          <w:rtl/>
          <w:lang w:val="en-US"/>
        </w:rPr>
        <w:t>حشد</w:t>
      </w:r>
      <w:r w:rsidRPr="005E34B1">
        <w:rPr>
          <w:rFonts w:cs="Simplified Arabic"/>
          <w:rtl/>
          <w:lang w:val="en-US"/>
        </w:rPr>
        <w:t xml:space="preserve"> الموارد المالية المحلية </w:t>
      </w:r>
      <w:r w:rsidRPr="005E34B1">
        <w:rPr>
          <w:rFonts w:cs="Simplified Arabic" w:hint="cs"/>
          <w:rtl/>
          <w:lang w:val="en-US" w:bidi="ar-EG"/>
        </w:rPr>
        <w:t>و</w:t>
      </w:r>
      <w:r w:rsidRPr="005E34B1">
        <w:rPr>
          <w:rFonts w:cs="Simplified Arabic"/>
          <w:rtl/>
          <w:lang w:val="en-US"/>
        </w:rPr>
        <w:t xml:space="preserve">الدولية والعامة والخاصة على نحو </w:t>
      </w:r>
      <w:bookmarkStart w:id="7" w:name="_Hlk167726052"/>
      <w:r w:rsidRPr="005E34B1">
        <w:rPr>
          <w:rFonts w:cs="Simplified Arabic"/>
          <w:rtl/>
          <w:lang w:val="en-US"/>
        </w:rPr>
        <w:t>كاف وفي الوقت المناسب من أجل التنفيذ الفعال لإطار كونمينغ-مونتريال العالمي للتنوع البيولوجي؛]</w:t>
      </w:r>
    </w:p>
    <w:p w14:paraId="2DEB985E" w14:textId="77777777" w:rsidR="001F6FF2" w:rsidRPr="005E34B1" w:rsidRDefault="001F6FF2" w:rsidP="001F6FF2">
      <w:pPr>
        <w:pStyle w:val="ListParagraph"/>
        <w:keepNext/>
        <w:suppressLineNumbers/>
        <w:suppressAutoHyphens/>
        <w:bidi/>
        <w:spacing w:before="120" w:line="216" w:lineRule="auto"/>
        <w:ind w:left="573"/>
        <w:contextualSpacing w:val="0"/>
        <w:rPr>
          <w:rFonts w:cs="Simplified Arabic"/>
          <w:b/>
          <w:bCs/>
          <w:rtl/>
          <w:lang w:val="en-US"/>
        </w:rPr>
      </w:pPr>
      <w:r w:rsidRPr="005E34B1">
        <w:rPr>
          <w:rFonts w:cs="Simplified Arabic" w:hint="cs"/>
          <w:b/>
          <w:bCs/>
          <w:rtl/>
          <w:lang w:val="en-US"/>
        </w:rPr>
        <w:t>[استعراض استراتيجية] [</w:t>
      </w:r>
      <w:r w:rsidRPr="005E34B1">
        <w:rPr>
          <w:rFonts w:cs="Simplified Arabic"/>
          <w:b/>
          <w:bCs/>
          <w:rtl/>
          <w:lang w:val="en-US"/>
        </w:rPr>
        <w:t>استراتيجية</w:t>
      </w:r>
      <w:r w:rsidRPr="005E34B1">
        <w:rPr>
          <w:rFonts w:cs="Simplified Arabic" w:hint="cs"/>
          <w:b/>
          <w:bCs/>
          <w:rtl/>
          <w:lang w:val="en-US"/>
        </w:rPr>
        <w:t>]</w:t>
      </w:r>
      <w:r w:rsidRPr="005E34B1">
        <w:rPr>
          <w:rFonts w:cs="Simplified Arabic"/>
          <w:b/>
          <w:bCs/>
          <w:rtl/>
          <w:lang w:val="en-US"/>
        </w:rPr>
        <w:t xml:space="preserve"> حشد الموارد</w:t>
      </w:r>
    </w:p>
    <w:p w14:paraId="424108D1" w14:textId="77777777" w:rsidR="001F6FF2" w:rsidRPr="005E34B1" w:rsidRDefault="001F6FF2" w:rsidP="001F6FF2">
      <w:pPr>
        <w:suppressLineNumbers/>
        <w:tabs>
          <w:tab w:val="left" w:pos="2272"/>
        </w:tabs>
        <w:suppressAutoHyphens/>
        <w:spacing w:before="120" w:line="216" w:lineRule="auto"/>
        <w:ind w:left="1134" w:firstLine="567"/>
        <w:jc w:val="both"/>
        <w:rPr>
          <w:b/>
          <w:bCs/>
          <w:lang w:val="en-US"/>
        </w:rPr>
      </w:pPr>
      <w:bookmarkStart w:id="8" w:name="_Hlk167725211"/>
      <w:r w:rsidRPr="005E34B1">
        <w:rPr>
          <w:rFonts w:hint="cs"/>
          <w:rtl/>
          <w:lang w:val="en-US"/>
        </w:rPr>
        <w:t>2-</w:t>
      </w:r>
      <w:r w:rsidRPr="005E34B1">
        <w:rPr>
          <w:rtl/>
          <w:lang w:val="en-US"/>
        </w:rPr>
        <w:tab/>
      </w:r>
      <w:bookmarkEnd w:id="8"/>
      <w:r w:rsidRPr="005E34B1">
        <w:rPr>
          <w:rtl/>
          <w:lang w:val="en-US"/>
        </w:rPr>
        <w:t>[</w:t>
      </w:r>
      <w:r w:rsidRPr="005E34B1">
        <w:rPr>
          <w:i/>
          <w:iCs/>
          <w:rtl/>
          <w:lang w:val="en-US"/>
        </w:rPr>
        <w:t>يعتمد</w:t>
      </w:r>
      <w:r w:rsidRPr="005E34B1">
        <w:rPr>
          <w:rtl/>
          <w:lang w:val="en-US"/>
        </w:rPr>
        <w:t>] [</w:t>
      </w:r>
      <w:r w:rsidRPr="005E34B1">
        <w:rPr>
          <w:i/>
          <w:iCs/>
          <w:rtl/>
          <w:lang w:val="en-US"/>
        </w:rPr>
        <w:t>يرحب</w:t>
      </w:r>
      <w:bookmarkEnd w:id="7"/>
      <w:r w:rsidRPr="005E34B1">
        <w:rPr>
          <w:rFonts w:hint="cs"/>
          <w:i/>
          <w:iCs/>
          <w:rtl/>
          <w:lang w:val="en-US"/>
        </w:rPr>
        <w:t xml:space="preserve"> بـ</w:t>
      </w:r>
      <w:r w:rsidRPr="005E34B1">
        <w:rPr>
          <w:rtl/>
          <w:lang w:val="en-US"/>
        </w:rPr>
        <w:t xml:space="preserve">] الاستراتيجية المنقحة لحشد الموارد </w:t>
      </w:r>
      <w:r w:rsidRPr="005E34B1">
        <w:rPr>
          <w:rFonts w:hint="cs"/>
          <w:rtl/>
          <w:lang w:val="en-US"/>
        </w:rPr>
        <w:t xml:space="preserve">من أجل الإطار </w:t>
      </w:r>
      <w:r w:rsidRPr="005E34B1">
        <w:rPr>
          <w:rtl/>
          <w:lang w:val="en-US"/>
        </w:rPr>
        <w:t>للفترة 2025-2030، على النحو الوارد في المرفق الأول، بوصفه</w:t>
      </w:r>
      <w:r w:rsidRPr="005E34B1">
        <w:rPr>
          <w:rFonts w:hint="cs"/>
          <w:rtl/>
          <w:lang w:val="en-US"/>
        </w:rPr>
        <w:t>ا</w:t>
      </w:r>
      <w:r w:rsidRPr="005E34B1">
        <w:rPr>
          <w:rtl/>
          <w:lang w:val="en-US"/>
        </w:rPr>
        <w:t xml:space="preserve"> [إطارا مرنا لتوجيه] [</w:t>
      </w:r>
      <w:r w:rsidRPr="005E34B1">
        <w:rPr>
          <w:rFonts w:hint="cs"/>
          <w:rtl/>
          <w:lang w:val="en-US"/>
        </w:rPr>
        <w:t>إرشادات من أجل</w:t>
      </w:r>
      <w:r w:rsidRPr="005E34B1">
        <w:rPr>
          <w:rtl/>
          <w:lang w:val="en-US"/>
        </w:rPr>
        <w:t>] التنفيذ [من جانب جميع الأطراف</w:t>
      </w:r>
      <w:r w:rsidRPr="005E34B1">
        <w:rPr>
          <w:rFonts w:hint="cs"/>
          <w:rtl/>
          <w:lang w:val="en-US"/>
        </w:rPr>
        <w:t xml:space="preserve"> و</w:t>
      </w:r>
      <w:r w:rsidRPr="005E34B1">
        <w:rPr>
          <w:rtl/>
          <w:lang w:val="en-US"/>
        </w:rPr>
        <w:t xml:space="preserve">الجهات الفاعلة وأصحاب المصلحة] [لغايات وأهداف] </w:t>
      </w:r>
      <w:r w:rsidRPr="005E34B1">
        <w:rPr>
          <w:rFonts w:hint="cs"/>
          <w:rtl/>
          <w:lang w:val="en-US"/>
        </w:rPr>
        <w:t>ال</w:t>
      </w:r>
      <w:r w:rsidRPr="005E34B1">
        <w:rPr>
          <w:rtl/>
          <w:lang w:val="en-US"/>
        </w:rPr>
        <w:t>إطار المت</w:t>
      </w:r>
      <w:r w:rsidRPr="005E34B1">
        <w:rPr>
          <w:rFonts w:hint="cs"/>
          <w:rtl/>
          <w:lang w:val="en-US"/>
        </w:rPr>
        <w:t xml:space="preserve">علقة </w:t>
      </w:r>
      <w:r w:rsidRPr="005E34B1">
        <w:rPr>
          <w:rtl/>
          <w:lang w:val="en-US"/>
        </w:rPr>
        <w:t>بحشد الموارد</w:t>
      </w:r>
      <w:r w:rsidRPr="005E34B1">
        <w:rPr>
          <w:rFonts w:hint="cs"/>
          <w:rtl/>
          <w:lang w:val="en-US"/>
        </w:rPr>
        <w:t>[</w:t>
      </w:r>
      <w:r w:rsidRPr="005E34B1">
        <w:rPr>
          <w:rtl/>
          <w:lang w:val="en-US"/>
        </w:rPr>
        <w:t>، مع مراعاة الأولويات والظروف الوطنية]؛</w:t>
      </w:r>
    </w:p>
    <w:p w14:paraId="53FC1C61" w14:textId="77777777" w:rsidR="001F6FF2" w:rsidRPr="005E34B1" w:rsidRDefault="001F6FF2" w:rsidP="001F6FF2">
      <w:pPr>
        <w:suppressLineNumbers/>
        <w:tabs>
          <w:tab w:val="left" w:pos="2272"/>
        </w:tabs>
        <w:suppressAutoHyphens/>
        <w:spacing w:before="120" w:line="216" w:lineRule="auto"/>
        <w:ind w:left="1134" w:firstLine="567"/>
        <w:jc w:val="both"/>
        <w:rPr>
          <w:lang w:val="en-US"/>
        </w:rPr>
      </w:pPr>
      <w:r w:rsidRPr="005E34B1">
        <w:rPr>
          <w:rFonts w:hint="cs"/>
          <w:rtl/>
          <w:lang w:val="en-US"/>
        </w:rPr>
        <w:t>3-</w:t>
      </w:r>
      <w:r w:rsidRPr="005E34B1">
        <w:rPr>
          <w:i/>
          <w:iCs/>
          <w:rtl/>
          <w:lang w:val="en-US"/>
        </w:rPr>
        <w:tab/>
        <w:t>يشجع</w:t>
      </w:r>
      <w:r w:rsidRPr="005E34B1">
        <w:rPr>
          <w:rtl/>
          <w:lang w:val="en-US"/>
        </w:rPr>
        <w:t xml:space="preserve"> </w:t>
      </w:r>
      <w:r w:rsidRPr="005E34B1">
        <w:rPr>
          <w:rFonts w:hint="cs"/>
          <w:rtl/>
          <w:lang w:val="en-US"/>
        </w:rPr>
        <w:t>[جميع] ا</w:t>
      </w:r>
      <w:r w:rsidRPr="005E34B1">
        <w:rPr>
          <w:rtl/>
          <w:lang w:val="en-US"/>
        </w:rPr>
        <w:t xml:space="preserve">لأطراف، ويدعو الحكومات الأخرى، إلى </w:t>
      </w:r>
      <w:r w:rsidRPr="005E34B1">
        <w:rPr>
          <w:rFonts w:hint="cs"/>
          <w:rtl/>
          <w:lang w:val="en-US"/>
        </w:rPr>
        <w:t>أن تأخذ</w:t>
      </w:r>
      <w:r w:rsidRPr="005E34B1">
        <w:rPr>
          <w:rtl/>
          <w:lang w:val="en-US"/>
        </w:rPr>
        <w:t xml:space="preserve"> استراتيجية حشد الموارد في الاعتبار عند </w:t>
      </w:r>
      <w:r w:rsidRPr="005E34B1">
        <w:rPr>
          <w:rFonts w:hint="cs"/>
          <w:rtl/>
          <w:lang w:val="en-US"/>
        </w:rPr>
        <w:t>[</w:t>
      </w:r>
      <w:r w:rsidRPr="005E34B1">
        <w:rPr>
          <w:rtl/>
          <w:lang w:val="en-US"/>
        </w:rPr>
        <w:t xml:space="preserve">مواصلة </w:t>
      </w:r>
      <w:r w:rsidRPr="005E34B1">
        <w:rPr>
          <w:rFonts w:hint="cs"/>
          <w:rtl/>
          <w:lang w:val="en-US"/>
        </w:rPr>
        <w:t>وضع] [تنقيح وتحديث]</w:t>
      </w:r>
      <w:r w:rsidRPr="005E34B1">
        <w:rPr>
          <w:rtl/>
          <w:lang w:val="en-US"/>
        </w:rPr>
        <w:t xml:space="preserve"> وتنفيذ الاستراتيجيات وخطط العمل الوطنية للتنوع البيولوجي </w:t>
      </w:r>
      <w:r w:rsidRPr="005E34B1">
        <w:rPr>
          <w:rtl/>
          <w:lang w:val="en-US"/>
        </w:rPr>
        <w:lastRenderedPageBreak/>
        <w:t xml:space="preserve">والأهداف الوطنية وكذلك </w:t>
      </w:r>
      <w:r w:rsidRPr="005E34B1">
        <w:rPr>
          <w:rFonts w:hint="cs"/>
          <w:rtl/>
          <w:lang w:val="en-US"/>
        </w:rPr>
        <w:t>عند</w:t>
      </w:r>
      <w:r w:rsidRPr="005E34B1">
        <w:rPr>
          <w:rtl/>
          <w:lang w:val="en-US"/>
        </w:rPr>
        <w:t xml:space="preserve"> </w:t>
      </w:r>
      <w:r w:rsidRPr="005E34B1">
        <w:rPr>
          <w:rFonts w:hint="cs"/>
          <w:rtl/>
          <w:lang w:val="en-US"/>
        </w:rPr>
        <w:t xml:space="preserve">[تحديث] </w:t>
      </w:r>
      <w:r w:rsidRPr="005E34B1">
        <w:rPr>
          <w:rtl/>
          <w:lang w:val="en-US"/>
        </w:rPr>
        <w:t xml:space="preserve">وضع وتنفيذ </w:t>
      </w:r>
      <w:r w:rsidRPr="005E34B1">
        <w:rPr>
          <w:rFonts w:hint="cs"/>
          <w:rtl/>
          <w:lang w:val="en-US"/>
        </w:rPr>
        <w:t>ال</w:t>
      </w:r>
      <w:r w:rsidRPr="005E34B1">
        <w:rPr>
          <w:rtl/>
          <w:lang w:val="en-US"/>
        </w:rPr>
        <w:t xml:space="preserve">خطط الوطنية </w:t>
      </w:r>
      <w:r w:rsidRPr="005E34B1">
        <w:rPr>
          <w:rFonts w:hint="cs"/>
          <w:rtl/>
          <w:lang w:val="en-US"/>
        </w:rPr>
        <w:t>ل</w:t>
      </w:r>
      <w:r w:rsidRPr="005E34B1">
        <w:rPr>
          <w:rtl/>
          <w:lang w:val="en-US"/>
        </w:rPr>
        <w:t>تمويل التنوع البيولوجي أو الصكوك المماثلة وفقا للأولويات والقدرات والظروف الوطنية؛</w:t>
      </w:r>
    </w:p>
    <w:p w14:paraId="09D9A902"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r w:rsidRPr="005E34B1">
        <w:rPr>
          <w:rFonts w:cs="Simplified Arabic" w:hint="cs"/>
          <w:rtl/>
          <w:lang w:val="en-US"/>
        </w:rPr>
        <w:t>4-</w:t>
      </w:r>
      <w:r w:rsidRPr="005E34B1">
        <w:rPr>
          <w:rFonts w:cs="Simplified Arabic"/>
          <w:rtl/>
          <w:lang w:val="en-US"/>
        </w:rPr>
        <w:tab/>
      </w:r>
      <w:r w:rsidRPr="005E34B1">
        <w:rPr>
          <w:rFonts w:cs="Simplified Arabic" w:hint="cs"/>
          <w:rtl/>
          <w:lang w:val="en-US"/>
        </w:rPr>
        <w:t xml:space="preserve"> </w:t>
      </w:r>
      <w:r w:rsidRPr="005E34B1">
        <w:rPr>
          <w:rFonts w:cs="Simplified Arabic"/>
          <w:rtl/>
          <w:lang w:val="en-US"/>
        </w:rPr>
        <w:t>[</w:t>
      </w:r>
      <w:r w:rsidRPr="005E34B1">
        <w:rPr>
          <w:rFonts w:cs="Simplified Arabic"/>
          <w:i/>
          <w:iCs/>
          <w:rtl/>
          <w:lang w:val="en-US"/>
        </w:rPr>
        <w:t>يدعو</w:t>
      </w:r>
      <w:r w:rsidRPr="005E34B1">
        <w:rPr>
          <w:rFonts w:cs="Simplified Arabic"/>
          <w:rtl/>
          <w:lang w:val="en-US"/>
        </w:rPr>
        <w:t>] [</w:t>
      </w:r>
      <w:r w:rsidRPr="005E34B1">
        <w:rPr>
          <w:rFonts w:cs="Simplified Arabic"/>
          <w:i/>
          <w:iCs/>
          <w:rtl/>
          <w:lang w:val="en-US"/>
        </w:rPr>
        <w:t>يشجع</w:t>
      </w:r>
      <w:r w:rsidRPr="005E34B1">
        <w:rPr>
          <w:rFonts w:cs="Simplified Arabic"/>
          <w:rtl/>
          <w:lang w:val="en-US"/>
        </w:rPr>
        <w:t>] البلدان المتقدمة الأطراف [</w:t>
      </w:r>
      <w:r w:rsidRPr="005E34B1">
        <w:rPr>
          <w:rFonts w:cs="Simplified Arabic" w:hint="cs"/>
          <w:rtl/>
          <w:lang w:val="en-US"/>
        </w:rPr>
        <w:t>و</w:t>
      </w:r>
      <w:r w:rsidRPr="005E34B1">
        <w:rPr>
          <w:rFonts w:cs="Simplified Arabic"/>
          <w:rtl/>
          <w:lang w:val="en-US"/>
        </w:rPr>
        <w:t>البلدان المتقدمة الأخرى] [والأطراف التي تتحمل طوعا التزامات الأطراف من البلدان المتقدمة] [</w:t>
      </w:r>
      <w:r w:rsidRPr="005E34B1">
        <w:rPr>
          <w:rFonts w:cs="Simplified Arabic" w:hint="cs"/>
          <w:rtl/>
          <w:lang w:val="en-US"/>
        </w:rPr>
        <w:t>و</w:t>
      </w:r>
      <w:r w:rsidRPr="005E34B1">
        <w:rPr>
          <w:rFonts w:cs="Simplified Arabic"/>
          <w:rtl/>
          <w:lang w:val="en-US"/>
        </w:rPr>
        <w:t xml:space="preserve">الأطراف الأخرى] على أخذ استراتيجية حشد الموارد في الاعتبار </w:t>
      </w:r>
      <w:r w:rsidRPr="005E34B1">
        <w:rPr>
          <w:rFonts w:cs="Simplified Arabic" w:hint="cs"/>
          <w:rtl/>
          <w:lang w:val="en-US"/>
        </w:rPr>
        <w:t xml:space="preserve">في </w:t>
      </w:r>
      <w:r w:rsidRPr="005E34B1">
        <w:rPr>
          <w:rFonts w:cs="Simplified Arabic"/>
          <w:rtl/>
          <w:lang w:val="en-US"/>
        </w:rPr>
        <w:t xml:space="preserve">جهودها الرامية إلى [الوفاء بالتزاماتها] [زيادة </w:t>
      </w:r>
      <w:r w:rsidRPr="005E34B1">
        <w:rPr>
          <w:rFonts w:cs="Simplified Arabic" w:hint="cs"/>
          <w:rtl/>
          <w:lang w:val="en-US"/>
        </w:rPr>
        <w:t>إجمالي</w:t>
      </w:r>
      <w:r w:rsidRPr="005E34B1">
        <w:rPr>
          <w:rFonts w:cs="Simplified Arabic"/>
          <w:rtl/>
          <w:lang w:val="en-US"/>
        </w:rPr>
        <w:t xml:space="preserve"> الالتزامات الدولية المت</w:t>
      </w:r>
      <w:r w:rsidRPr="005E34B1">
        <w:rPr>
          <w:rFonts w:cs="Simplified Arabic" w:hint="cs"/>
          <w:rtl/>
          <w:lang w:val="en-US"/>
        </w:rPr>
        <w:t>علقة</w:t>
      </w:r>
      <w:r w:rsidRPr="005E34B1">
        <w:rPr>
          <w:rFonts w:cs="Simplified Arabic"/>
          <w:rtl/>
          <w:lang w:val="en-US"/>
        </w:rPr>
        <w:t xml:space="preserve"> بالتنوع البيولوجي] [توفير موارد جديدة، </w:t>
      </w:r>
      <w:r w:rsidRPr="005E34B1">
        <w:rPr>
          <w:rFonts w:cs="Simplified Arabic" w:hint="cs"/>
          <w:rtl/>
          <w:lang w:val="en-US"/>
        </w:rPr>
        <w:t>و</w:t>
      </w:r>
      <w:r w:rsidRPr="005E34B1">
        <w:rPr>
          <w:rFonts w:cs="Simplified Arabic"/>
          <w:rtl/>
          <w:lang w:val="en-US"/>
        </w:rPr>
        <w:t>موارد مالية إضافية وكافية] [لتيسير تنفيذ الإطار مع التركيز على البلدان ذات التنوع الكبير و</w:t>
      </w:r>
      <w:r w:rsidRPr="005E34B1">
        <w:rPr>
          <w:rFonts w:cs="Simplified Arabic" w:hint="cs"/>
          <w:rtl/>
          <w:lang w:val="en-US"/>
        </w:rPr>
        <w:t xml:space="preserve">] </w:t>
      </w:r>
      <w:r w:rsidRPr="005E34B1">
        <w:rPr>
          <w:rFonts w:cs="Simplified Arabic"/>
          <w:rtl/>
          <w:lang w:val="en-US"/>
        </w:rPr>
        <w:t>للبلدان النامية الأطراف</w:t>
      </w:r>
      <w:r w:rsidRPr="005E34B1">
        <w:rPr>
          <w:rFonts w:cs="Simplified Arabic" w:hint="cs"/>
          <w:rtl/>
          <w:lang w:val="en-US"/>
        </w:rPr>
        <w:t>[،</w:t>
      </w:r>
      <w:r w:rsidRPr="005E34B1">
        <w:rPr>
          <w:rFonts w:cs="Simplified Arabic"/>
          <w:rtl/>
          <w:lang w:val="en-US"/>
        </w:rPr>
        <w:t xml:space="preserve"> بما يتناسب مع طموح الإطار]؛</w:t>
      </w:r>
    </w:p>
    <w:p w14:paraId="7E355730"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r w:rsidRPr="005E34B1">
        <w:rPr>
          <w:rFonts w:cs="Simplified Arabic"/>
          <w:rtl/>
          <w:lang w:val="en-US"/>
        </w:rPr>
        <w:t>[</w:t>
      </w:r>
      <w:r w:rsidRPr="005E34B1">
        <w:rPr>
          <w:rFonts w:cs="Simplified Arabic" w:hint="cs"/>
          <w:rtl/>
          <w:lang w:val="en-US"/>
        </w:rPr>
        <w:t>5-</w:t>
      </w:r>
      <w:r w:rsidRPr="005E34B1">
        <w:rPr>
          <w:rFonts w:cs="Simplified Arabic"/>
          <w:rtl/>
          <w:lang w:val="en-US"/>
        </w:rPr>
        <w:tab/>
      </w:r>
      <w:r w:rsidRPr="005E34B1">
        <w:rPr>
          <w:rFonts w:cs="Simplified Arabic"/>
          <w:i/>
          <w:iCs/>
          <w:rtl/>
          <w:lang w:val="en-US"/>
        </w:rPr>
        <w:t>يشجع</w:t>
      </w:r>
      <w:r w:rsidRPr="005E34B1">
        <w:rPr>
          <w:rFonts w:cs="Simplified Arabic"/>
          <w:rtl/>
          <w:lang w:val="en-US"/>
        </w:rPr>
        <w:t xml:space="preserve"> جميع الأطراف على </w:t>
      </w:r>
      <w:r w:rsidRPr="005E34B1">
        <w:rPr>
          <w:rFonts w:cs="Simplified Arabic" w:hint="cs"/>
          <w:rtl/>
          <w:lang w:val="en-US"/>
        </w:rPr>
        <w:t>أخذ</w:t>
      </w:r>
      <w:r w:rsidRPr="005E34B1">
        <w:rPr>
          <w:rFonts w:cs="Simplified Arabic"/>
          <w:rtl/>
          <w:lang w:val="en-US"/>
        </w:rPr>
        <w:t xml:space="preserve"> استراتيجية حشد الموارد</w:t>
      </w:r>
      <w:r w:rsidRPr="005E34B1">
        <w:rPr>
          <w:rFonts w:cs="Simplified Arabic" w:hint="cs"/>
          <w:rtl/>
          <w:lang w:val="en-US"/>
        </w:rPr>
        <w:t xml:space="preserve"> في الاعتبار</w:t>
      </w:r>
      <w:r w:rsidRPr="005E34B1">
        <w:rPr>
          <w:rFonts w:cs="Simplified Arabic"/>
          <w:rtl/>
          <w:lang w:val="en-US"/>
        </w:rPr>
        <w:t xml:space="preserve"> في جهودها الرامية إلى حشد موارد مالية محلية جديدة وإضافية وكافية؛]</w:t>
      </w:r>
    </w:p>
    <w:p w14:paraId="5F5EC5BF"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r w:rsidRPr="005E34B1">
        <w:rPr>
          <w:rFonts w:cs="Simplified Arabic" w:hint="cs"/>
          <w:rtl/>
          <w:lang w:val="en-US"/>
        </w:rPr>
        <w:t xml:space="preserve"> 6-</w:t>
      </w:r>
      <w:r w:rsidRPr="005E34B1">
        <w:rPr>
          <w:rFonts w:cs="Simplified Arabic"/>
          <w:rtl/>
          <w:lang w:val="en-US"/>
        </w:rPr>
        <w:tab/>
        <w:t xml:space="preserve"> [</w:t>
      </w:r>
      <w:r w:rsidRPr="005E34B1">
        <w:rPr>
          <w:rFonts w:cs="Simplified Arabic"/>
          <w:i/>
          <w:iCs/>
          <w:rtl/>
          <w:lang w:val="en-US"/>
        </w:rPr>
        <w:t>يدعو</w:t>
      </w:r>
      <w:r w:rsidRPr="005E34B1">
        <w:rPr>
          <w:rFonts w:cs="Simplified Arabic"/>
          <w:rtl/>
          <w:lang w:val="en-US"/>
        </w:rPr>
        <w:t>] [</w:t>
      </w:r>
      <w:r w:rsidRPr="005E34B1">
        <w:rPr>
          <w:rFonts w:cs="Simplified Arabic"/>
          <w:i/>
          <w:iCs/>
          <w:rtl/>
          <w:lang w:val="en-US"/>
        </w:rPr>
        <w:t>يشجع</w:t>
      </w:r>
      <w:r w:rsidRPr="005E34B1">
        <w:rPr>
          <w:rFonts w:cs="Simplified Arabic"/>
          <w:rtl/>
          <w:lang w:val="en-US"/>
        </w:rPr>
        <w:t xml:space="preserve">] المنظمات والمبادرات الدولية ذات الصلة[، ويدعو] القطاع الخاص [والمؤسسات المالية] [والمنظمات الخيرية] </w:t>
      </w:r>
      <w:r w:rsidRPr="005E34B1">
        <w:rPr>
          <w:rFonts w:cs="Simplified Arabic" w:hint="cs"/>
          <w:rtl/>
          <w:lang w:val="en-US"/>
        </w:rPr>
        <w:t>ومجموعات</w:t>
      </w:r>
      <w:r w:rsidRPr="005E34B1">
        <w:rPr>
          <w:rFonts w:cs="Simplified Arabic"/>
          <w:rtl/>
          <w:lang w:val="en-US"/>
        </w:rPr>
        <w:t xml:space="preserve"> أصحاب المصلحة الرئيسيين الآخرين والشراكات بين أصحاب المصلحة المتعددين إلى دعم تنفيذ الاستراتيجية، بما في ذلك عن طريق [توفير] [نشر] [الدعم] [الموارد] المالية ومواءمة التدفقات المالية العامة والخاصة مع الإطار؛</w:t>
      </w:r>
    </w:p>
    <w:p w14:paraId="51D50D39" w14:textId="77777777" w:rsidR="001F6FF2" w:rsidRPr="005E34B1" w:rsidRDefault="001F6FF2" w:rsidP="001F6FF2">
      <w:pPr>
        <w:pStyle w:val="ListParagraph"/>
        <w:suppressLineNumbers/>
        <w:suppressAutoHyphens/>
        <w:bidi/>
        <w:spacing w:before="120" w:line="216" w:lineRule="auto"/>
        <w:ind w:left="1134" w:firstLine="567"/>
        <w:contextualSpacing w:val="0"/>
        <w:rPr>
          <w:rFonts w:cs="Simplified Arabic"/>
          <w:lang w:val="en-US"/>
        </w:rPr>
      </w:pPr>
      <w:r w:rsidRPr="005E34B1">
        <w:rPr>
          <w:rFonts w:cs="Simplified Arabic" w:hint="cs"/>
          <w:rtl/>
          <w:lang w:val="en-US"/>
        </w:rPr>
        <w:t>7-</w:t>
      </w:r>
      <w:r w:rsidRPr="005E34B1">
        <w:rPr>
          <w:rFonts w:cs="Simplified Arabic"/>
          <w:rtl/>
          <w:lang w:val="en-US"/>
        </w:rPr>
        <w:tab/>
        <w:t xml:space="preserve"> [</w:t>
      </w:r>
      <w:r w:rsidRPr="005E34B1">
        <w:rPr>
          <w:rFonts w:cs="Simplified Arabic" w:hint="cs"/>
          <w:i/>
          <w:iCs/>
          <w:rtl/>
          <w:lang w:val="en-US"/>
        </w:rPr>
        <w:t>يدرك</w:t>
      </w:r>
      <w:r w:rsidRPr="005E34B1">
        <w:rPr>
          <w:rFonts w:cs="Simplified Arabic"/>
          <w:rtl/>
          <w:lang w:val="en-US"/>
        </w:rPr>
        <w:t xml:space="preserve"> أن</w:t>
      </w:r>
      <w:r w:rsidRPr="005E34B1">
        <w:rPr>
          <w:rFonts w:cs="Simplified Arabic" w:hint="cs"/>
          <w:rtl/>
          <w:lang w:val="en-US"/>
        </w:rPr>
        <w:t>ه تم اعتماد</w:t>
      </w:r>
      <w:r w:rsidRPr="005E34B1">
        <w:rPr>
          <w:rFonts w:cs="Simplified Arabic"/>
          <w:rtl/>
          <w:lang w:val="en-US"/>
        </w:rPr>
        <w:t xml:space="preserve"> استراتيجيات </w:t>
      </w:r>
      <w:r w:rsidRPr="005E34B1">
        <w:rPr>
          <w:rFonts w:cs="Simplified Arabic" w:hint="cs"/>
          <w:rtl/>
          <w:lang w:val="en-US"/>
        </w:rPr>
        <w:t>ل</w:t>
      </w:r>
      <w:r w:rsidRPr="005E34B1">
        <w:rPr>
          <w:rFonts w:cs="Simplified Arabic"/>
          <w:rtl/>
          <w:lang w:val="en-US"/>
        </w:rPr>
        <w:t xml:space="preserve">حشد الموارد </w:t>
      </w:r>
      <w:r w:rsidRPr="005E34B1">
        <w:rPr>
          <w:rFonts w:cs="Simplified Arabic" w:hint="cs"/>
          <w:rtl/>
          <w:lang w:val="en-US"/>
        </w:rPr>
        <w:t xml:space="preserve">أيضا بموجب </w:t>
      </w:r>
      <w:r w:rsidRPr="005E34B1">
        <w:rPr>
          <w:rFonts w:cs="Simplified Arabic"/>
          <w:rtl/>
          <w:lang w:val="en-US"/>
        </w:rPr>
        <w:t>اتفاقي</w:t>
      </w:r>
      <w:r w:rsidRPr="005E34B1">
        <w:rPr>
          <w:rFonts w:cs="Simplified Arabic" w:hint="cs"/>
          <w:rtl/>
          <w:lang w:val="en-US"/>
        </w:rPr>
        <w:t>تي</w:t>
      </w:r>
      <w:r w:rsidRPr="005E34B1">
        <w:rPr>
          <w:rFonts w:cs="Simplified Arabic"/>
          <w:rtl/>
          <w:lang w:val="en-US"/>
        </w:rPr>
        <w:t xml:space="preserve"> ريو الأخر</w:t>
      </w:r>
      <w:r w:rsidRPr="005E34B1">
        <w:rPr>
          <w:rFonts w:cs="Simplified Arabic" w:hint="cs"/>
          <w:rtl/>
          <w:lang w:val="en-US"/>
        </w:rPr>
        <w:t>يين</w:t>
      </w:r>
      <w:r w:rsidRPr="005E34B1">
        <w:rPr>
          <w:rFonts w:cs="Simplified Arabic"/>
          <w:rtl/>
          <w:lang w:val="en-US"/>
        </w:rPr>
        <w:t xml:space="preserve"> </w:t>
      </w:r>
      <w:r w:rsidRPr="005E34B1">
        <w:rPr>
          <w:rFonts w:cs="Simplified Arabic" w:hint="cs"/>
          <w:rtl/>
          <w:lang w:val="en-US"/>
        </w:rPr>
        <w:t>و</w:t>
      </w:r>
      <w:r w:rsidRPr="005E34B1">
        <w:rPr>
          <w:rFonts w:cs="Simplified Arabic"/>
          <w:rtl/>
          <w:lang w:val="en-US"/>
        </w:rPr>
        <w:t xml:space="preserve">الاتفاقيات العالمية </w:t>
      </w:r>
      <w:r w:rsidRPr="005E34B1">
        <w:rPr>
          <w:rFonts w:cs="Simplified Arabic" w:hint="cs"/>
          <w:rtl/>
          <w:lang w:val="en-US"/>
        </w:rPr>
        <w:t xml:space="preserve">الأخرى </w:t>
      </w:r>
      <w:r w:rsidRPr="005E34B1">
        <w:rPr>
          <w:rFonts w:cs="Simplified Arabic"/>
          <w:rtl/>
          <w:lang w:val="en-US"/>
        </w:rPr>
        <w:t xml:space="preserve">المتعلقة بالتنوع البيولوجي والاتفاقات المتعددة الأطراف، </w:t>
      </w:r>
      <w:r w:rsidRPr="005E34B1">
        <w:rPr>
          <w:rFonts w:cs="Simplified Arabic"/>
          <w:i/>
          <w:iCs/>
          <w:rtl/>
          <w:lang w:val="en-US"/>
        </w:rPr>
        <w:t>ويشجع</w:t>
      </w:r>
      <w:r w:rsidRPr="005E34B1">
        <w:rPr>
          <w:rFonts w:cs="Simplified Arabic"/>
          <w:rtl/>
          <w:lang w:val="en-US"/>
        </w:rPr>
        <w:t xml:space="preserve"> [فرص تسخير أوجه التآزر،] [زيادة التعاون والتآزر في تنفيذها،] [بما في ذلك أوجه التآزر المتصلة بحشد الموارد واستخدامها من أجل حفظ التنوع البيولوجي واستخدامه المستدام] [</w:t>
      </w:r>
      <w:r w:rsidRPr="005E34B1">
        <w:rPr>
          <w:rFonts w:cs="Simplified Arabic" w:hint="cs"/>
          <w:rtl/>
          <w:lang w:val="en-US"/>
        </w:rPr>
        <w:t>فضلا عن</w:t>
      </w:r>
      <w:r w:rsidRPr="005E34B1">
        <w:rPr>
          <w:rFonts w:cs="Simplified Arabic"/>
          <w:rtl/>
          <w:lang w:val="en-US"/>
        </w:rPr>
        <w:t xml:space="preserve"> تجنب الازدواجية في تنفيذها] [تمشيا مع ولايات كل منها، مع </w:t>
      </w:r>
      <w:r w:rsidRPr="005E34B1">
        <w:rPr>
          <w:rFonts w:cs="Simplified Arabic" w:hint="cs"/>
          <w:rtl/>
          <w:lang w:val="en-US"/>
        </w:rPr>
        <w:t>إدراك الحاجة إلى</w:t>
      </w:r>
      <w:r w:rsidRPr="005E34B1">
        <w:rPr>
          <w:rFonts w:cs="Simplified Arabic"/>
          <w:rtl/>
          <w:lang w:val="en-US"/>
        </w:rPr>
        <w:t xml:space="preserve"> زيادة الشفافية وتجنب العد المزدوج]؛</w:t>
      </w:r>
    </w:p>
    <w:p w14:paraId="75691F91"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bookmarkStart w:id="9" w:name="_Hlk167725501"/>
      <w:bookmarkStart w:id="10" w:name="_Hlk167725577"/>
      <w:r w:rsidRPr="005E34B1">
        <w:rPr>
          <w:rFonts w:cs="Simplified Arabic" w:hint="cs"/>
          <w:rtl/>
          <w:lang w:val="en-US"/>
        </w:rPr>
        <w:t>8-</w:t>
      </w:r>
      <w:r w:rsidRPr="005E34B1">
        <w:rPr>
          <w:rFonts w:cs="Simplified Arabic"/>
          <w:i/>
          <w:iCs/>
          <w:rtl/>
          <w:lang w:val="en-US"/>
        </w:rPr>
        <w:tab/>
        <w:t>يقرر</w:t>
      </w:r>
      <w:r w:rsidRPr="005E34B1">
        <w:rPr>
          <w:rFonts w:cs="Simplified Arabic"/>
          <w:rtl/>
          <w:lang w:val="en-US"/>
        </w:rPr>
        <w:t xml:space="preserve"> [رصد التقدم المحرز في تنفيذ استراتيجية حشد الموارد [وتقييم الآثار </w:t>
      </w:r>
      <w:r w:rsidRPr="005E34B1">
        <w:rPr>
          <w:rFonts w:cs="Simplified Arabic" w:hint="cs"/>
          <w:rtl/>
          <w:lang w:val="en-US"/>
        </w:rPr>
        <w:t xml:space="preserve">المترتبة </w:t>
      </w:r>
      <w:r w:rsidRPr="005E34B1">
        <w:rPr>
          <w:rFonts w:cs="Simplified Arabic"/>
          <w:rtl/>
          <w:lang w:val="en-US"/>
        </w:rPr>
        <w:t xml:space="preserve">على التنوع البيولوجي وحقوق الإنسان] من </w:t>
      </w:r>
      <w:bookmarkEnd w:id="9"/>
      <w:r w:rsidRPr="005E34B1">
        <w:rPr>
          <w:rFonts w:cs="Simplified Arabic"/>
          <w:rtl/>
          <w:lang w:val="en-US"/>
        </w:rPr>
        <w:t>خلال إطار رصد إطار كونمينغ-مونتريال العالمي للتنوع البيولوجي</w:t>
      </w:r>
      <w:r w:rsidRPr="005E34B1">
        <w:rPr>
          <w:rStyle w:val="FootnoteReference"/>
          <w:rFonts w:cs="Simplified Arabic"/>
          <w:rtl/>
          <w:lang w:val="en-US"/>
        </w:rPr>
        <w:footnoteReference w:id="28"/>
      </w:r>
      <w:r w:rsidRPr="005E34B1">
        <w:rPr>
          <w:rFonts w:cs="Simplified Arabic"/>
          <w:rtl/>
          <w:lang w:val="en-US"/>
        </w:rPr>
        <w:t xml:space="preserve"> و] [إجراء استعراض متعمق] </w:t>
      </w:r>
      <w:r w:rsidRPr="005E34B1">
        <w:rPr>
          <w:rFonts w:cs="Simplified Arabic" w:hint="cs"/>
          <w:rtl/>
          <w:lang w:val="en-US"/>
        </w:rPr>
        <w:t xml:space="preserve">واستعراض </w:t>
      </w:r>
      <w:r w:rsidRPr="005E34B1">
        <w:rPr>
          <w:rFonts w:cs="Simplified Arabic"/>
          <w:rtl/>
          <w:lang w:val="en-US"/>
        </w:rPr>
        <w:t xml:space="preserve">[تقييم] </w:t>
      </w:r>
      <w:r w:rsidRPr="005E34B1">
        <w:rPr>
          <w:rFonts w:cs="Simplified Arabic" w:hint="cs"/>
          <w:rtl/>
          <w:lang w:val="en-US"/>
        </w:rPr>
        <w:t>ل</w:t>
      </w:r>
      <w:r w:rsidRPr="005E34B1">
        <w:rPr>
          <w:rFonts w:cs="Simplified Arabic"/>
          <w:rtl/>
          <w:lang w:val="en-US"/>
        </w:rPr>
        <w:t>لاستراتيجية [من خلال الاستعراض العالمي الذي سينظر فيه] في اجتماعه [السابع عشر] [الثامن عشر][، بما في ذلك تقييم آثار حلول التمويل المبتكرة على التنوع البيولوجي وحقوق الإنسان]؛</w:t>
      </w:r>
    </w:p>
    <w:p w14:paraId="5CECF20A" w14:textId="77777777" w:rsidR="001F6FF2" w:rsidRPr="005E34B1" w:rsidRDefault="001F6FF2" w:rsidP="001F6FF2">
      <w:pPr>
        <w:pStyle w:val="ListParagraph"/>
        <w:suppressLineNumbers/>
        <w:tabs>
          <w:tab w:val="left" w:pos="2272"/>
        </w:tabs>
        <w:suppressAutoHyphens/>
        <w:bidi/>
        <w:spacing w:before="120" w:line="216" w:lineRule="auto"/>
        <w:ind w:left="1134" w:firstLine="571"/>
        <w:contextualSpacing w:val="0"/>
        <w:rPr>
          <w:rFonts w:cs="Simplified Arabic"/>
          <w:rtl/>
          <w:lang w:val="en-US"/>
        </w:rPr>
      </w:pPr>
      <w:r w:rsidRPr="005E34B1">
        <w:rPr>
          <w:rFonts w:cs="Simplified Arabic" w:hint="cs"/>
          <w:rtl/>
          <w:lang w:val="en-US"/>
        </w:rPr>
        <w:t>[9-</w:t>
      </w:r>
      <w:r w:rsidRPr="005E34B1">
        <w:rPr>
          <w:rFonts w:cs="Simplified Arabic"/>
          <w:rtl/>
          <w:lang w:val="en-US"/>
        </w:rPr>
        <w:tab/>
      </w:r>
      <w:r w:rsidRPr="005E34B1">
        <w:rPr>
          <w:rFonts w:cs="Simplified Arabic"/>
          <w:i/>
          <w:iCs/>
          <w:rtl/>
          <w:lang w:val="en-US"/>
        </w:rPr>
        <w:t>يدعو</w:t>
      </w:r>
      <w:r w:rsidRPr="005E34B1">
        <w:rPr>
          <w:rFonts w:cs="Simplified Arabic"/>
          <w:rtl/>
          <w:lang w:val="en-US"/>
        </w:rPr>
        <w:t xml:space="preserve"> الأطراف[، وكذلك] [عن طريق</w:t>
      </w:r>
      <w:r w:rsidRPr="005E34B1">
        <w:rPr>
          <w:rFonts w:cs="Simplified Arabic" w:hint="cs"/>
          <w:rtl/>
          <w:lang w:val="en-US"/>
        </w:rPr>
        <w:t xml:space="preserve"> التعاون مع</w:t>
      </w:r>
      <w:r w:rsidRPr="005E34B1">
        <w:rPr>
          <w:rFonts w:cs="Simplified Arabic"/>
          <w:rtl/>
          <w:lang w:val="en-US"/>
        </w:rPr>
        <w:t xml:space="preserve">] [الجهات الفاعلة من غير </w:t>
      </w:r>
      <w:r w:rsidRPr="005E34B1">
        <w:rPr>
          <w:rFonts w:cs="Simplified Arabic" w:hint="cs"/>
          <w:rtl/>
          <w:lang w:val="en-US"/>
        </w:rPr>
        <w:t>الحكومية</w:t>
      </w:r>
      <w:r w:rsidRPr="005E34B1">
        <w:rPr>
          <w:rFonts w:cs="Simplified Arabic"/>
          <w:rtl/>
          <w:lang w:val="en-US"/>
        </w:rPr>
        <w:t>] أصحاب الحقوق وأصحاب المصلحة</w:t>
      </w:r>
      <w:r w:rsidRPr="005E34B1">
        <w:rPr>
          <w:rFonts w:cs="Simplified Arabic" w:hint="cs"/>
          <w:rtl/>
          <w:lang w:val="en-US"/>
        </w:rPr>
        <w:t xml:space="preserve"> [ذوي الصلة]</w:t>
      </w:r>
      <w:r w:rsidRPr="005E34B1">
        <w:rPr>
          <w:rFonts w:cs="Simplified Arabic"/>
          <w:rtl/>
          <w:lang w:val="en-US"/>
        </w:rPr>
        <w:t xml:space="preserve"> إلى تقديم معلومات ذات صلة، بما في ذلك </w:t>
      </w:r>
      <w:r w:rsidRPr="005E34B1">
        <w:rPr>
          <w:rFonts w:cs="Simplified Arabic" w:hint="cs"/>
          <w:rtl/>
          <w:lang w:val="en-US"/>
        </w:rPr>
        <w:t xml:space="preserve">عن </w:t>
      </w:r>
      <w:r w:rsidRPr="005E34B1">
        <w:rPr>
          <w:rFonts w:cs="Simplified Arabic"/>
          <w:rtl/>
          <w:lang w:val="en-US"/>
        </w:rPr>
        <w:t xml:space="preserve">الممارسات الجيدة والابتكارات والتحديات والدروس المستفادة، من خلال التقارير الوطنية السابعة، بما يتماشى مع المقرر 15/6 المؤرخ 19 ديسمبر/كانون الأول 2022، من أجل دعم </w:t>
      </w:r>
      <w:r w:rsidRPr="005E34B1">
        <w:rPr>
          <w:rFonts w:cs="Simplified Arabic" w:hint="cs"/>
          <w:rtl/>
          <w:lang w:val="en-US"/>
        </w:rPr>
        <w:t>الاستعراض</w:t>
      </w:r>
      <w:r w:rsidRPr="005E34B1">
        <w:rPr>
          <w:rFonts w:cs="Simplified Arabic"/>
          <w:rtl/>
          <w:lang w:val="en-US"/>
        </w:rPr>
        <w:t xml:space="preserve"> </w:t>
      </w:r>
      <w:r w:rsidRPr="005E34B1">
        <w:rPr>
          <w:rFonts w:cs="Simplified Arabic" w:hint="cs"/>
          <w:rtl/>
          <w:lang w:val="en-US"/>
        </w:rPr>
        <w:t>[</w:t>
      </w:r>
      <w:r w:rsidRPr="005E34B1">
        <w:rPr>
          <w:rFonts w:cs="Simplified Arabic"/>
          <w:rtl/>
          <w:lang w:val="en-US"/>
        </w:rPr>
        <w:t>المتعمق</w:t>
      </w:r>
      <w:r w:rsidRPr="005E34B1">
        <w:rPr>
          <w:rFonts w:cs="Simplified Arabic" w:hint="cs"/>
          <w:rtl/>
          <w:lang w:val="en-US"/>
        </w:rPr>
        <w:t>]</w:t>
      </w:r>
      <w:r w:rsidRPr="005E34B1">
        <w:rPr>
          <w:rFonts w:cs="Simplified Arabic"/>
          <w:rtl/>
          <w:lang w:val="en-US"/>
        </w:rPr>
        <w:t xml:space="preserve"> المذكور أعلاه؛]</w:t>
      </w:r>
    </w:p>
    <w:p w14:paraId="090E46EC" w14:textId="77777777" w:rsidR="001F6FF2" w:rsidRPr="005E34B1" w:rsidRDefault="001F6FF2" w:rsidP="001F6FF2">
      <w:pPr>
        <w:pStyle w:val="ListParagraph"/>
        <w:suppressLineNumbers/>
        <w:tabs>
          <w:tab w:val="left" w:pos="2272"/>
        </w:tabs>
        <w:suppressAutoHyphens/>
        <w:bidi/>
        <w:spacing w:before="120" w:line="216" w:lineRule="auto"/>
        <w:ind w:left="1134" w:firstLine="571"/>
        <w:contextualSpacing w:val="0"/>
        <w:rPr>
          <w:rFonts w:cs="Simplified Arabic"/>
          <w:rtl/>
          <w:lang w:val="en-US"/>
        </w:rPr>
      </w:pPr>
      <w:bookmarkStart w:id="11" w:name="_Hlk167727215"/>
      <w:r w:rsidRPr="005E34B1">
        <w:rPr>
          <w:rFonts w:cs="Simplified Arabic"/>
          <w:rtl/>
          <w:lang w:val="en-US"/>
        </w:rPr>
        <w:t>[</w:t>
      </w:r>
      <w:r w:rsidRPr="005E34B1">
        <w:rPr>
          <w:rFonts w:cs="Simplified Arabic" w:hint="cs"/>
          <w:rtl/>
          <w:lang w:val="en-US"/>
        </w:rPr>
        <w:t>10-</w:t>
      </w:r>
      <w:r w:rsidRPr="005E34B1">
        <w:rPr>
          <w:rFonts w:cs="Simplified Arabic"/>
          <w:rtl/>
          <w:lang w:val="en-US"/>
        </w:rPr>
        <w:tab/>
      </w:r>
      <w:r w:rsidRPr="005E34B1">
        <w:rPr>
          <w:rFonts w:cs="Simplified Arabic"/>
          <w:i/>
          <w:iCs/>
          <w:rtl/>
          <w:lang w:val="en-US"/>
        </w:rPr>
        <w:t>يقرر</w:t>
      </w:r>
      <w:r w:rsidRPr="005E34B1">
        <w:rPr>
          <w:rFonts w:cs="Simplified Arabic"/>
          <w:rtl/>
          <w:lang w:val="en-US"/>
        </w:rPr>
        <w:t xml:space="preserve"> تعيين فريق خبراء لإجراء تحليلات لجميع التدفقات المالية </w:t>
      </w:r>
      <w:r w:rsidRPr="005E34B1">
        <w:rPr>
          <w:rFonts w:cs="Simplified Arabic" w:hint="cs"/>
          <w:rtl/>
          <w:lang w:val="en-US"/>
        </w:rPr>
        <w:t>للفترة التي يغطيها</w:t>
      </w:r>
      <w:r w:rsidRPr="005E34B1">
        <w:rPr>
          <w:rFonts w:cs="Simplified Arabic"/>
          <w:rtl/>
          <w:lang w:val="en-US"/>
        </w:rPr>
        <w:t xml:space="preserve"> الإطار لتحديد مدى وفاء الأطراف بالتزاماتها بموجب </w:t>
      </w:r>
      <w:r w:rsidRPr="005E34B1">
        <w:rPr>
          <w:rFonts w:cs="Simplified Arabic" w:hint="cs"/>
          <w:rtl/>
          <w:lang w:val="en-US"/>
        </w:rPr>
        <w:t>الهدف</w:t>
      </w:r>
      <w:r w:rsidRPr="005E34B1">
        <w:rPr>
          <w:rFonts w:cs="Simplified Arabic"/>
          <w:rtl/>
          <w:lang w:val="en-US"/>
        </w:rPr>
        <w:t xml:space="preserve"> 19 من</w:t>
      </w:r>
      <w:r w:rsidRPr="005E34B1">
        <w:rPr>
          <w:rFonts w:cs="Simplified Arabic" w:hint="cs"/>
          <w:rtl/>
          <w:lang w:val="en-US"/>
        </w:rPr>
        <w:t>ه</w:t>
      </w:r>
      <w:r w:rsidRPr="005E34B1">
        <w:rPr>
          <w:rFonts w:cs="Simplified Arabic"/>
          <w:rtl/>
          <w:lang w:val="en-US"/>
        </w:rPr>
        <w:t xml:space="preserve"> وتقديم تقرير </w:t>
      </w:r>
      <w:r w:rsidRPr="005E34B1">
        <w:rPr>
          <w:rFonts w:cs="Simplified Arabic" w:hint="cs"/>
          <w:rtl/>
          <w:lang w:val="en-US"/>
        </w:rPr>
        <w:t>في</w:t>
      </w:r>
      <w:r w:rsidRPr="005E34B1">
        <w:rPr>
          <w:rFonts w:cs="Simplified Arabic"/>
          <w:rtl/>
          <w:lang w:val="en-US"/>
        </w:rPr>
        <w:t xml:space="preserve"> </w:t>
      </w:r>
      <w:r w:rsidRPr="005E34B1">
        <w:rPr>
          <w:rFonts w:cs="Simplified Arabic" w:hint="cs"/>
          <w:rtl/>
          <w:lang w:val="en-US"/>
        </w:rPr>
        <w:t>الاجتماع السابع عشر لمؤتمر الأطراف؛</w:t>
      </w:r>
      <w:r w:rsidRPr="005E34B1">
        <w:rPr>
          <w:rFonts w:cs="Simplified Arabic"/>
          <w:rtl/>
          <w:lang w:val="en-US"/>
        </w:rPr>
        <w:t>]</w:t>
      </w:r>
    </w:p>
    <w:bookmarkEnd w:id="10"/>
    <w:p w14:paraId="03C384AF"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rtl/>
          <w:lang w:val="en-US"/>
        </w:rPr>
      </w:pPr>
      <w:r w:rsidRPr="005E34B1">
        <w:rPr>
          <w:rFonts w:cs="Simplified Arabic"/>
          <w:rtl/>
          <w:lang w:val="en-US"/>
        </w:rPr>
        <w:t>[</w:t>
      </w:r>
      <w:r w:rsidRPr="005E34B1">
        <w:rPr>
          <w:rFonts w:cs="Simplified Arabic" w:hint="cs"/>
          <w:rtl/>
          <w:lang w:val="en-US"/>
        </w:rPr>
        <w:t xml:space="preserve">11- </w:t>
      </w:r>
      <w:r w:rsidRPr="005E34B1">
        <w:rPr>
          <w:rFonts w:cs="Simplified Arabic"/>
          <w:i/>
          <w:iCs/>
          <w:rtl/>
          <w:lang w:val="en-US"/>
        </w:rPr>
        <w:t>يحث</w:t>
      </w:r>
      <w:r w:rsidRPr="005E34B1">
        <w:rPr>
          <w:rFonts w:cs="Simplified Arabic"/>
          <w:rtl/>
          <w:lang w:val="en-US"/>
        </w:rPr>
        <w:t xml:space="preserve"> الأطراف والقطاع الخاص والمؤسسات المالية </w:t>
      </w:r>
      <w:r w:rsidRPr="005E34B1">
        <w:rPr>
          <w:rFonts w:cs="Simplified Arabic" w:hint="cs"/>
          <w:rtl/>
          <w:lang w:val="en-US"/>
        </w:rPr>
        <w:t>ومصارف التنمية المتعددة الأطراف</w:t>
      </w:r>
      <w:r w:rsidRPr="005E34B1">
        <w:rPr>
          <w:rFonts w:cs="Simplified Arabic"/>
          <w:rtl/>
          <w:lang w:val="en-US"/>
        </w:rPr>
        <w:t xml:space="preserve"> على وضع وإنفاذ ضمانات اجتماعية وبيئية وتطبيق نهج قائم على حقوق الإنسان في وضع أو توسيع نطاق صكوك التنوع البيولوجي والتمويل، ولا سيما </w:t>
      </w:r>
      <w:r w:rsidRPr="005E34B1">
        <w:rPr>
          <w:rFonts w:cs="Simplified Arabic" w:hint="cs"/>
          <w:rtl/>
          <w:lang w:val="en-US"/>
        </w:rPr>
        <w:t xml:space="preserve">من </w:t>
      </w:r>
      <w:r w:rsidRPr="005E34B1">
        <w:rPr>
          <w:rFonts w:cs="Simplified Arabic"/>
          <w:rtl/>
          <w:lang w:val="en-US"/>
        </w:rPr>
        <w:t>ل</w:t>
      </w:r>
      <w:r w:rsidRPr="005E34B1">
        <w:rPr>
          <w:rFonts w:cs="Simplified Arabic" w:hint="cs"/>
          <w:rtl/>
          <w:lang w:val="en-US"/>
        </w:rPr>
        <w:t>ل</w:t>
      </w:r>
      <w:r w:rsidRPr="005E34B1">
        <w:rPr>
          <w:rFonts w:cs="Simplified Arabic"/>
          <w:rtl/>
          <w:lang w:val="en-US"/>
        </w:rPr>
        <w:t>مخططات الابتكارية، تمشيا مع</w:t>
      </w:r>
      <w:r w:rsidRPr="005E34B1">
        <w:rPr>
          <w:rFonts w:cs="Simplified Arabic" w:hint="cs"/>
          <w:rtl/>
          <w:lang w:val="en-US"/>
        </w:rPr>
        <w:t xml:space="preserve"> المبادئ التوجيهية الطوعية للضمانات في </w:t>
      </w:r>
      <w:r w:rsidRPr="005E34B1">
        <w:rPr>
          <w:rFonts w:cs="Simplified Arabic" w:hint="cs"/>
          <w:rtl/>
          <w:lang w:val="en-US"/>
        </w:rPr>
        <w:lastRenderedPageBreak/>
        <w:t>آليات تمويل التنوع البيولوجي في المرفق الثالث ل</w:t>
      </w:r>
      <w:r w:rsidRPr="005E34B1">
        <w:rPr>
          <w:rFonts w:cs="Simplified Arabic"/>
          <w:rtl/>
          <w:lang w:val="en-US"/>
        </w:rPr>
        <w:t xml:space="preserve">لمقرر </w:t>
      </w:r>
      <w:r w:rsidRPr="005E34B1">
        <w:rPr>
          <w:rFonts w:cs="Simplified Arabic" w:hint="cs"/>
          <w:rtl/>
          <w:lang w:val="en-US"/>
        </w:rPr>
        <w:t>12/3</w:t>
      </w:r>
      <w:r w:rsidRPr="005E34B1">
        <w:rPr>
          <w:rFonts w:cs="Simplified Arabic"/>
          <w:rtl/>
          <w:lang w:val="en-US"/>
        </w:rPr>
        <w:t xml:space="preserve"> </w:t>
      </w:r>
      <w:r w:rsidRPr="005E34B1">
        <w:rPr>
          <w:rFonts w:cs="Simplified Arabic" w:hint="cs"/>
          <w:rtl/>
          <w:lang w:val="en-US"/>
        </w:rPr>
        <w:t>المؤرخ 17</w:t>
      </w:r>
      <w:r w:rsidRPr="005E34B1">
        <w:rPr>
          <w:rFonts w:cs="Simplified Arabic" w:hint="eastAsia"/>
          <w:rtl/>
          <w:lang w:val="en-US"/>
        </w:rPr>
        <w:t> </w:t>
      </w:r>
      <w:r w:rsidRPr="005E34B1">
        <w:rPr>
          <w:rFonts w:cs="Simplified Arabic" w:hint="cs"/>
          <w:rtl/>
          <w:lang w:val="en-US"/>
        </w:rPr>
        <w:t xml:space="preserve">أكتوبر/تشرين الأول 2014 </w:t>
      </w:r>
      <w:r w:rsidRPr="005E34B1">
        <w:rPr>
          <w:rFonts w:cs="Simplified Arabic"/>
          <w:rtl/>
          <w:lang w:val="en-US"/>
        </w:rPr>
        <w:t>و</w:t>
      </w:r>
      <w:r w:rsidRPr="005E34B1">
        <w:rPr>
          <w:rFonts w:cs="Simplified Arabic" w:hint="cs"/>
          <w:rtl/>
          <w:lang w:val="en-US"/>
        </w:rPr>
        <w:t xml:space="preserve">المقرر </w:t>
      </w:r>
      <w:r w:rsidRPr="005E34B1">
        <w:rPr>
          <w:rFonts w:cs="Simplified Arabic"/>
          <w:rtl/>
          <w:lang w:val="en-US"/>
        </w:rPr>
        <w:t xml:space="preserve">14/15 </w:t>
      </w:r>
      <w:r w:rsidRPr="005E34B1">
        <w:rPr>
          <w:rFonts w:cs="Simplified Arabic" w:hint="cs"/>
          <w:rtl/>
          <w:lang w:val="en-US"/>
        </w:rPr>
        <w:t>المؤرخ 29 نوفمبر/تشرين الثاني</w:t>
      </w:r>
      <w:r w:rsidRPr="005E34B1">
        <w:rPr>
          <w:rFonts w:cs="Simplified Arabic"/>
          <w:rtl/>
          <w:lang w:val="en-US"/>
        </w:rPr>
        <w:t>؛]</w:t>
      </w:r>
    </w:p>
    <w:bookmarkEnd w:id="11"/>
    <w:p w14:paraId="7EC5E2D8" w14:textId="77777777" w:rsidR="001F6FF2" w:rsidRPr="005E34B1" w:rsidRDefault="001F6FF2" w:rsidP="001F6FF2">
      <w:pPr>
        <w:pStyle w:val="ListParagraph"/>
        <w:keepNext/>
        <w:suppressLineNumbers/>
        <w:suppressAutoHyphens/>
        <w:bidi/>
        <w:spacing w:before="120" w:line="216" w:lineRule="auto"/>
        <w:ind w:left="573"/>
        <w:contextualSpacing w:val="0"/>
        <w:rPr>
          <w:rFonts w:cs="Simplified Arabic"/>
          <w:b/>
          <w:bCs/>
          <w:rtl/>
          <w:lang w:val="en-US"/>
        </w:rPr>
      </w:pPr>
      <w:r w:rsidRPr="005E34B1">
        <w:rPr>
          <w:rFonts w:cs="Simplified Arabic"/>
          <w:b/>
          <w:bCs/>
          <w:rtl/>
          <w:lang w:val="en-US"/>
        </w:rPr>
        <w:t xml:space="preserve">تقييم الكفاءة والفعالية والثغرات والتداخلات [في </w:t>
      </w:r>
      <w:r w:rsidRPr="005E34B1">
        <w:rPr>
          <w:rFonts w:cs="Simplified Arabic" w:hint="cs"/>
          <w:b/>
          <w:bCs/>
          <w:rtl/>
          <w:lang w:val="en-US"/>
        </w:rPr>
        <w:t>مشهد تمويل التنوع البيولوجي</w:t>
      </w:r>
      <w:r w:rsidRPr="005E34B1">
        <w:rPr>
          <w:rFonts w:cs="Simplified Arabic"/>
          <w:b/>
          <w:bCs/>
          <w:rtl/>
          <w:lang w:val="en-US"/>
        </w:rPr>
        <w:t xml:space="preserve">] </w:t>
      </w:r>
    </w:p>
    <w:p w14:paraId="089C7E4B"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r w:rsidRPr="005E34B1">
        <w:rPr>
          <w:rFonts w:cs="Simplified Arabic" w:hint="cs"/>
          <w:rtl/>
          <w:lang w:val="en-US"/>
        </w:rPr>
        <w:t>12-</w:t>
      </w:r>
      <w:r w:rsidRPr="005E34B1">
        <w:rPr>
          <w:rFonts w:cs="Simplified Arabic"/>
          <w:rtl/>
          <w:lang w:val="en-US"/>
        </w:rPr>
        <w:tab/>
      </w:r>
      <w:r w:rsidRPr="005E34B1">
        <w:rPr>
          <w:rFonts w:cs="Simplified Arabic" w:hint="cs"/>
          <w:rtl/>
          <w:lang w:val="en-US"/>
        </w:rPr>
        <w:t>[</w:t>
      </w:r>
      <w:r w:rsidRPr="005E34B1">
        <w:rPr>
          <w:rFonts w:cs="Simplified Arabic" w:hint="cs"/>
          <w:i/>
          <w:iCs/>
          <w:rtl/>
          <w:lang w:val="en-US"/>
        </w:rPr>
        <w:t>ي</w:t>
      </w:r>
      <w:r w:rsidRPr="005E34B1">
        <w:rPr>
          <w:rFonts w:cs="Simplified Arabic"/>
          <w:i/>
          <w:iCs/>
          <w:rtl/>
          <w:lang w:val="en-US"/>
        </w:rPr>
        <w:t>رحب</w:t>
      </w:r>
      <w:r w:rsidRPr="005E34B1">
        <w:rPr>
          <w:rFonts w:cs="Simplified Arabic" w:hint="cs"/>
          <w:i/>
          <w:iCs/>
          <w:rtl/>
          <w:lang w:val="en-US"/>
        </w:rPr>
        <w:t xml:space="preserve"> بـ</w:t>
      </w:r>
      <w:r w:rsidRPr="005E34B1">
        <w:rPr>
          <w:rFonts w:cs="Simplified Arabic"/>
          <w:rtl/>
          <w:lang w:val="en-US"/>
        </w:rPr>
        <w:t>] [</w:t>
      </w:r>
      <w:r w:rsidRPr="005E34B1">
        <w:rPr>
          <w:rFonts w:cs="Simplified Arabic" w:hint="cs"/>
          <w:i/>
          <w:iCs/>
          <w:rtl/>
          <w:lang w:val="en-US"/>
        </w:rPr>
        <w:t>ي</w:t>
      </w:r>
      <w:r w:rsidRPr="005E34B1">
        <w:rPr>
          <w:rFonts w:cs="Simplified Arabic"/>
          <w:i/>
          <w:iCs/>
          <w:rtl/>
          <w:lang w:val="en-US"/>
        </w:rPr>
        <w:t>لاحظ</w:t>
      </w:r>
      <w:r w:rsidRPr="005E34B1">
        <w:rPr>
          <w:rFonts w:cs="Simplified Arabic"/>
          <w:rtl/>
          <w:lang w:val="en-US"/>
        </w:rPr>
        <w:t xml:space="preserve">] </w:t>
      </w:r>
      <w:r w:rsidRPr="005E34B1">
        <w:rPr>
          <w:rFonts w:cs="Simplified Arabic" w:hint="cs"/>
          <w:rtl/>
          <w:lang w:val="en-US"/>
        </w:rPr>
        <w:t>المذكرة المتعلقة ب</w:t>
      </w:r>
      <w:r w:rsidRPr="005E34B1">
        <w:rPr>
          <w:rFonts w:cs="Simplified Arabic"/>
          <w:rtl/>
          <w:lang w:val="en-US"/>
        </w:rPr>
        <w:t xml:space="preserve">استكشاف </w:t>
      </w:r>
      <w:r w:rsidRPr="005E34B1">
        <w:rPr>
          <w:rFonts w:cs="Simplified Arabic" w:hint="cs"/>
          <w:rtl/>
          <w:lang w:val="en-US"/>
        </w:rPr>
        <w:t>مشهد تمويل التنوع</w:t>
      </w:r>
      <w:r w:rsidRPr="005E34B1">
        <w:rPr>
          <w:rFonts w:cs="Simplified Arabic"/>
          <w:rtl/>
          <w:lang w:val="en-US"/>
        </w:rPr>
        <w:t xml:space="preserve"> البيولوجي الذي أعدته أمانة اتفاقية التنوع البيولوجي؛</w:t>
      </w:r>
      <w:r w:rsidRPr="005E34B1">
        <w:rPr>
          <w:rFonts w:cs="Simplified Arabic"/>
          <w:vertAlign w:val="superscript"/>
          <w:rtl/>
          <w:lang w:val="en-US"/>
        </w:rPr>
        <w:footnoteReference w:id="29"/>
      </w:r>
    </w:p>
    <w:p w14:paraId="76A5C69B"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rtl/>
          <w:lang w:val="en-US"/>
        </w:rPr>
      </w:pPr>
      <w:r w:rsidRPr="005E34B1">
        <w:rPr>
          <w:rFonts w:cs="Simplified Arabic" w:hint="cs"/>
          <w:rtl/>
          <w:lang w:val="en-US"/>
        </w:rPr>
        <w:t>13-</w:t>
      </w:r>
      <w:r w:rsidRPr="005E34B1">
        <w:rPr>
          <w:rFonts w:cs="Simplified Arabic"/>
          <w:rtl/>
          <w:lang w:val="en-US"/>
        </w:rPr>
        <w:tab/>
      </w:r>
      <w:r w:rsidRPr="005E34B1">
        <w:rPr>
          <w:rFonts w:cs="Simplified Arabic"/>
          <w:i/>
          <w:iCs/>
          <w:rtl/>
          <w:lang w:val="en-US"/>
        </w:rPr>
        <w:t>ي</w:t>
      </w:r>
      <w:r w:rsidRPr="005E34B1">
        <w:rPr>
          <w:rFonts w:cs="Simplified Arabic" w:hint="cs"/>
          <w:i/>
          <w:iCs/>
          <w:rtl/>
          <w:lang w:val="en-US"/>
        </w:rPr>
        <w:t>قر</w:t>
      </w:r>
      <w:r w:rsidRPr="005E34B1">
        <w:rPr>
          <w:rFonts w:cs="Simplified Arabic"/>
          <w:rtl/>
          <w:lang w:val="en-US"/>
        </w:rPr>
        <w:t xml:space="preserve"> بالعمل الجاري الذي تضطلع به الأطراف والشعوب الأصلية والمجتمعات المحلية</w:t>
      </w:r>
      <w:r w:rsidRPr="005E34B1">
        <w:rPr>
          <w:rFonts w:cs="Simplified Arabic" w:hint="cs"/>
          <w:rtl/>
          <w:lang w:val="en-US"/>
        </w:rPr>
        <w:t xml:space="preserve"> وممثلو </w:t>
      </w:r>
      <w:r w:rsidRPr="005E34B1">
        <w:rPr>
          <w:rFonts w:cs="Simplified Arabic"/>
          <w:rtl/>
          <w:lang w:val="en-US"/>
        </w:rPr>
        <w:t>النساء والشباب، وغيرهم من أصحاب المصلحة [</w:t>
      </w:r>
      <w:r w:rsidRPr="005E34B1">
        <w:rPr>
          <w:rFonts w:cs="Simplified Arabic" w:hint="cs"/>
          <w:rtl/>
          <w:lang w:val="en-US"/>
        </w:rPr>
        <w:t>ذوي الصلة</w:t>
      </w:r>
      <w:r w:rsidRPr="005E34B1">
        <w:rPr>
          <w:rFonts w:cs="Simplified Arabic"/>
          <w:rtl/>
          <w:lang w:val="en-US"/>
        </w:rPr>
        <w:t xml:space="preserve">]، </w:t>
      </w:r>
      <w:r w:rsidRPr="005E34B1">
        <w:rPr>
          <w:rFonts w:cs="Simplified Arabic" w:hint="cs"/>
          <w:rtl/>
          <w:lang w:val="en-US"/>
        </w:rPr>
        <w:t xml:space="preserve">فضلا عن </w:t>
      </w:r>
      <w:r w:rsidRPr="005E34B1">
        <w:rPr>
          <w:rFonts w:cs="Simplified Arabic"/>
          <w:rtl/>
          <w:lang w:val="en-US"/>
        </w:rPr>
        <w:t xml:space="preserve">المنظمات والمبادرات على جميع المستويات لتعزيز، </w:t>
      </w:r>
      <w:r w:rsidRPr="005E34B1">
        <w:rPr>
          <w:rFonts w:cs="Simplified Arabic" w:hint="cs"/>
          <w:rtl/>
          <w:lang w:val="en-US"/>
        </w:rPr>
        <w:t>و</w:t>
      </w:r>
      <w:r w:rsidRPr="005E34B1">
        <w:rPr>
          <w:rFonts w:cs="Simplified Arabic"/>
          <w:rtl/>
          <w:lang w:val="en-US"/>
        </w:rPr>
        <w:t xml:space="preserve">تبسيط </w:t>
      </w:r>
      <w:r w:rsidRPr="005E34B1">
        <w:rPr>
          <w:rFonts w:cs="Simplified Arabic" w:hint="cs"/>
          <w:rtl/>
          <w:lang w:val="en-US"/>
        </w:rPr>
        <w:t>[</w:t>
      </w:r>
      <w:r w:rsidRPr="005E34B1">
        <w:rPr>
          <w:rFonts w:cs="Simplified Arabic"/>
          <w:rtl/>
          <w:lang w:val="en-US"/>
        </w:rPr>
        <w:t>وإصلاح] [</w:t>
      </w:r>
      <w:r w:rsidRPr="005E34B1">
        <w:rPr>
          <w:rFonts w:cs="Simplified Arabic" w:hint="cs"/>
          <w:rtl/>
          <w:lang w:val="en-US"/>
        </w:rPr>
        <w:t>الاستفادة من</w:t>
      </w:r>
      <w:r w:rsidRPr="005E34B1">
        <w:rPr>
          <w:rFonts w:cs="Simplified Arabic"/>
          <w:rtl/>
          <w:lang w:val="en-US"/>
        </w:rPr>
        <w:t xml:space="preserve"> أوجه التآزر بين] الصكوك القائمة لتمويل التنوع البيولوجي [بموجب </w:t>
      </w:r>
      <w:r w:rsidRPr="005E34B1">
        <w:rPr>
          <w:rFonts w:cs="Simplified Arabic" w:hint="cs"/>
          <w:rtl/>
          <w:lang w:val="en-US"/>
        </w:rPr>
        <w:t>ال</w:t>
      </w:r>
      <w:r w:rsidRPr="005E34B1">
        <w:rPr>
          <w:rFonts w:cs="Simplified Arabic"/>
          <w:rtl/>
          <w:lang w:val="en-US"/>
        </w:rPr>
        <w:t>اتفاقية]، وغيرها من [الصكوك المماثلة] [الإجراءات]</w:t>
      </w:r>
      <w:r w:rsidRPr="005E34B1">
        <w:rPr>
          <w:rFonts w:cs="Simplified Arabic" w:hint="cs"/>
          <w:rtl/>
          <w:lang w:val="en-US"/>
        </w:rPr>
        <w:t>،</w:t>
      </w:r>
      <w:r w:rsidRPr="005E34B1">
        <w:rPr>
          <w:rFonts w:cs="Simplified Arabic"/>
          <w:rtl/>
          <w:lang w:val="en-US"/>
        </w:rPr>
        <w:t xml:space="preserve"> بهدف سد </w:t>
      </w:r>
      <w:r w:rsidRPr="005E34B1">
        <w:rPr>
          <w:rFonts w:cs="Simplified Arabic" w:hint="cs"/>
          <w:rtl/>
          <w:lang w:val="en-US"/>
        </w:rPr>
        <w:t xml:space="preserve">[لسد] </w:t>
      </w:r>
      <w:r w:rsidRPr="005E34B1">
        <w:rPr>
          <w:rFonts w:cs="Simplified Arabic"/>
          <w:rtl/>
          <w:lang w:val="en-US"/>
        </w:rPr>
        <w:t>الفجوة في تمويل التنوع البيولوجي؛</w:t>
      </w:r>
    </w:p>
    <w:p w14:paraId="50C10D76"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rtl/>
          <w:lang w:val="en-US"/>
        </w:rPr>
      </w:pPr>
      <w:r w:rsidRPr="005E34B1">
        <w:rPr>
          <w:rFonts w:cs="Simplified Arabic" w:hint="cs"/>
          <w:rtl/>
          <w:lang w:val="en-US"/>
        </w:rPr>
        <w:t>[13 بديل-</w:t>
      </w:r>
      <w:r w:rsidRPr="005E34B1">
        <w:rPr>
          <w:rFonts w:cs="Simplified Arabic"/>
          <w:rtl/>
          <w:lang w:val="en-US"/>
        </w:rPr>
        <w:tab/>
      </w:r>
      <w:r w:rsidRPr="005E34B1">
        <w:rPr>
          <w:rFonts w:cs="Simplified Arabic" w:hint="cs"/>
          <w:i/>
          <w:iCs/>
          <w:rtl/>
          <w:lang w:val="en-US"/>
        </w:rPr>
        <w:t xml:space="preserve">يقر </w:t>
      </w:r>
      <w:r w:rsidRPr="005E34B1">
        <w:rPr>
          <w:rFonts w:cs="Simplified Arabic"/>
          <w:rtl/>
          <w:lang w:val="en-US"/>
        </w:rPr>
        <w:t>بالعمل الجاري الذي ت</w:t>
      </w:r>
      <w:r w:rsidRPr="005E34B1">
        <w:rPr>
          <w:rFonts w:cs="Simplified Arabic" w:hint="cs"/>
          <w:rtl/>
          <w:lang w:val="en-US"/>
        </w:rPr>
        <w:t xml:space="preserve">ضطلع </w:t>
      </w:r>
      <w:r w:rsidRPr="005E34B1">
        <w:rPr>
          <w:rFonts w:cs="Simplified Arabic"/>
          <w:rtl/>
          <w:lang w:val="en-US"/>
        </w:rPr>
        <w:t xml:space="preserve">به جميع الجهات الفاعلة لتعزيز وتبسيط وإصلاح </w:t>
      </w:r>
      <w:r w:rsidRPr="005E34B1">
        <w:rPr>
          <w:rFonts w:cs="Simplified Arabic" w:hint="cs"/>
          <w:rtl/>
          <w:lang w:val="en-US"/>
        </w:rPr>
        <w:t>الصكوك</w:t>
      </w:r>
      <w:r w:rsidRPr="005E34B1">
        <w:rPr>
          <w:rFonts w:cs="Simplified Arabic"/>
          <w:rtl/>
          <w:lang w:val="en-US"/>
        </w:rPr>
        <w:t xml:space="preserve"> القائمة لتمويل التنوع البيولوجي [وغيرها من الإجراءات</w:t>
      </w:r>
      <w:r w:rsidRPr="005E34B1">
        <w:rPr>
          <w:rFonts w:cs="Simplified Arabic" w:hint="cs"/>
          <w:rtl/>
          <w:lang w:val="en-US"/>
        </w:rPr>
        <w:t>،</w:t>
      </w:r>
      <w:r w:rsidRPr="005E34B1">
        <w:rPr>
          <w:rFonts w:cs="Simplified Arabic"/>
          <w:rtl/>
          <w:lang w:val="en-US"/>
        </w:rPr>
        <w:t xml:space="preserve"> </w:t>
      </w:r>
      <w:r w:rsidRPr="005E34B1">
        <w:rPr>
          <w:rFonts w:cs="Simplified Arabic" w:hint="cs"/>
          <w:rtl/>
          <w:lang w:val="en-US"/>
        </w:rPr>
        <w:t>من أجل</w:t>
      </w:r>
      <w:r w:rsidRPr="005E34B1">
        <w:rPr>
          <w:rFonts w:cs="Simplified Arabic"/>
          <w:rtl/>
          <w:lang w:val="en-US"/>
        </w:rPr>
        <w:t xml:space="preserve"> سد الفجوة في تمويل التنوع البيولوجي لسد الفجوة في تمويل التنوع البيولوجي</w:t>
      </w:r>
      <w:r w:rsidRPr="005E34B1">
        <w:rPr>
          <w:rFonts w:cs="Simplified Arabic" w:hint="cs"/>
          <w:rtl/>
          <w:lang w:val="en-US"/>
        </w:rPr>
        <w:t>؛</w:t>
      </w:r>
      <w:r w:rsidRPr="005E34B1">
        <w:rPr>
          <w:rFonts w:cs="Simplified Arabic"/>
          <w:rtl/>
          <w:lang w:val="en-US"/>
        </w:rPr>
        <w:t>]</w:t>
      </w:r>
    </w:p>
    <w:p w14:paraId="192E4A1A"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rtl/>
          <w:lang w:val="en-US"/>
        </w:rPr>
      </w:pPr>
      <w:r w:rsidRPr="005E34B1">
        <w:rPr>
          <w:rFonts w:cs="Simplified Arabic" w:hint="cs"/>
          <w:rtl/>
          <w:lang w:val="en-US"/>
        </w:rPr>
        <w:t>14-</w:t>
      </w:r>
      <w:r w:rsidRPr="005E34B1">
        <w:rPr>
          <w:rFonts w:cs="Simplified Arabic"/>
          <w:rtl/>
          <w:lang w:val="en-US"/>
        </w:rPr>
        <w:tab/>
      </w:r>
      <w:r w:rsidRPr="005E34B1">
        <w:rPr>
          <w:rFonts w:cs="Simplified Arabic" w:hint="cs"/>
          <w:rtl/>
          <w:lang w:val="en-US"/>
        </w:rPr>
        <w:t>[</w:t>
      </w:r>
      <w:r w:rsidRPr="005E34B1">
        <w:rPr>
          <w:rFonts w:cs="Simplified Arabic" w:hint="cs"/>
          <w:i/>
          <w:iCs/>
          <w:rtl/>
          <w:lang w:val="en-US"/>
        </w:rPr>
        <w:t>يقر أيضا بـ</w:t>
      </w:r>
      <w:r w:rsidRPr="005E34B1">
        <w:rPr>
          <w:rFonts w:cs="Simplified Arabic" w:hint="cs"/>
          <w:rtl/>
          <w:lang w:val="en-US"/>
        </w:rPr>
        <w:t>] [</w:t>
      </w:r>
      <w:r w:rsidRPr="005E34B1">
        <w:rPr>
          <w:rFonts w:cs="Simplified Arabic" w:hint="cs"/>
          <w:i/>
          <w:iCs/>
          <w:rtl/>
          <w:lang w:val="en-US"/>
        </w:rPr>
        <w:t>يلاحظ</w:t>
      </w:r>
      <w:r w:rsidRPr="005E34B1">
        <w:rPr>
          <w:rFonts w:cs="Simplified Arabic" w:hint="cs"/>
          <w:rtl/>
          <w:lang w:val="en-US"/>
        </w:rPr>
        <w:t xml:space="preserve">] [أن] </w:t>
      </w:r>
      <w:r w:rsidRPr="005E34B1">
        <w:rPr>
          <w:rFonts w:cs="Simplified Arabic"/>
          <w:rtl/>
          <w:lang w:val="en-US"/>
        </w:rPr>
        <w:t xml:space="preserve">لإجراءات </w:t>
      </w:r>
      <w:r w:rsidRPr="005E34B1">
        <w:rPr>
          <w:rFonts w:cs="Simplified Arabic" w:hint="cs"/>
          <w:rtl/>
          <w:lang w:val="en-US"/>
        </w:rPr>
        <w:t>[</w:t>
      </w:r>
      <w:r w:rsidRPr="005E34B1">
        <w:rPr>
          <w:rFonts w:cs="Simplified Arabic"/>
          <w:rtl/>
          <w:lang w:val="en-US"/>
        </w:rPr>
        <w:t>الطوعية</w:t>
      </w:r>
      <w:r w:rsidRPr="005E34B1">
        <w:rPr>
          <w:rFonts w:cs="Simplified Arabic" w:hint="cs"/>
          <w:rtl/>
          <w:lang w:val="en-US"/>
        </w:rPr>
        <w:t>]</w:t>
      </w:r>
      <w:r w:rsidRPr="005E34B1">
        <w:rPr>
          <w:rFonts w:cs="Simplified Arabic"/>
          <w:rtl/>
          <w:lang w:val="en-US"/>
        </w:rPr>
        <w:t xml:space="preserve"> المبينة في القائمة غير الشاملة الواردة في المرفق الثاني لهذا المقرر </w:t>
      </w:r>
      <w:r w:rsidRPr="005E34B1">
        <w:rPr>
          <w:rFonts w:cs="Simplified Arabic" w:hint="cs"/>
          <w:rtl/>
          <w:lang w:val="en-US"/>
        </w:rPr>
        <w:t>[</w:t>
      </w:r>
      <w:r w:rsidRPr="005E34B1">
        <w:rPr>
          <w:rFonts w:cs="Simplified Arabic"/>
          <w:rtl/>
          <w:lang w:val="en-US"/>
        </w:rPr>
        <w:t>يمكن أن تحسن مشهد تمويل التنوع البيولوجي، وبالتالي دعم تنفيذ الاتفاقية و</w:t>
      </w:r>
      <w:r w:rsidRPr="005E34B1">
        <w:rPr>
          <w:rFonts w:cs="Simplified Arabic" w:hint="cs"/>
          <w:rtl/>
          <w:lang w:val="en-US"/>
        </w:rPr>
        <w:t>ال</w:t>
      </w:r>
      <w:r w:rsidRPr="005E34B1">
        <w:rPr>
          <w:rFonts w:cs="Simplified Arabic"/>
          <w:rtl/>
          <w:lang w:val="en-US"/>
        </w:rPr>
        <w:t>إطار،</w:t>
      </w:r>
      <w:r w:rsidRPr="005E34B1">
        <w:rPr>
          <w:rFonts w:cs="Simplified Arabic" w:hint="cs"/>
          <w:rtl/>
          <w:lang w:val="en-US"/>
        </w:rPr>
        <w:t>]</w:t>
      </w:r>
      <w:r w:rsidRPr="005E34B1">
        <w:rPr>
          <w:rFonts w:cs="Simplified Arabic"/>
          <w:rtl/>
          <w:lang w:val="en-US"/>
        </w:rPr>
        <w:t xml:space="preserve"> ويشجع جميع الجهات الفاعلة ذات الصلة على تنفيذ تلك الإجراءات، حسب الاقتضاء؛</w:t>
      </w:r>
    </w:p>
    <w:p w14:paraId="1FDD7FF2"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rtl/>
          <w:lang w:val="en-US"/>
        </w:rPr>
      </w:pPr>
      <w:r w:rsidRPr="005E34B1">
        <w:rPr>
          <w:rFonts w:cs="Simplified Arabic" w:hint="cs"/>
          <w:rtl/>
          <w:lang w:val="en-US"/>
        </w:rPr>
        <w:t>[15-</w:t>
      </w:r>
      <w:r w:rsidRPr="005E34B1">
        <w:rPr>
          <w:rFonts w:cs="Simplified Arabic"/>
          <w:rtl/>
          <w:lang w:val="en-US"/>
        </w:rPr>
        <w:tab/>
      </w:r>
      <w:r w:rsidRPr="005E34B1">
        <w:rPr>
          <w:rFonts w:cs="Simplified Arabic" w:hint="cs"/>
          <w:i/>
          <w:iCs/>
          <w:rtl/>
          <w:lang w:val="en-US"/>
        </w:rPr>
        <w:t xml:space="preserve">يقر مع القلق </w:t>
      </w:r>
      <w:r w:rsidRPr="005E34B1">
        <w:rPr>
          <w:rFonts w:cs="Simplified Arabic" w:hint="cs"/>
          <w:rtl/>
          <w:lang w:val="en-US"/>
        </w:rPr>
        <w:t>بالفجوة الكبيرة التي لا تزال قائمة لتحقيق زيادة كبيرة وتدريجية في مستوى الموارد المالية من جميع المصادر، بما في ذلك الموارد المحلية والدولية والعامة والخاصة، وفقا للمادة 20 من الاتفاقية، لبلوغ الهدف 19 من الإطار لحشد ما لا يقل عن 200 مليار دولار أمريكي سنويا بحلول عام 2030؛]</w:t>
      </w:r>
    </w:p>
    <w:p w14:paraId="0F8218BF"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r w:rsidRPr="005E34B1">
        <w:rPr>
          <w:rFonts w:cs="Simplified Arabic" w:hint="cs"/>
          <w:rtl/>
          <w:lang w:val="en-US"/>
        </w:rPr>
        <w:t>[16-</w:t>
      </w:r>
      <w:r w:rsidRPr="005E34B1">
        <w:rPr>
          <w:rFonts w:cs="Simplified Arabic"/>
          <w:rtl/>
          <w:lang w:val="en-US"/>
        </w:rPr>
        <w:tab/>
      </w:r>
      <w:r w:rsidRPr="005E34B1">
        <w:rPr>
          <w:rFonts w:cs="Simplified Arabic" w:hint="cs"/>
          <w:i/>
          <w:iCs/>
          <w:rtl/>
          <w:lang w:val="en-US"/>
        </w:rPr>
        <w:t xml:space="preserve">يلاحظ </w:t>
      </w:r>
      <w:r w:rsidRPr="005E34B1">
        <w:rPr>
          <w:rFonts w:cs="Simplified Arabic" w:hint="cs"/>
          <w:rtl/>
          <w:lang w:val="en-US"/>
        </w:rPr>
        <w:t>وجود اتجاه [نسبي] [إيجابي] في تمويل التنمية المخصص للتنوع البيولوجي، والذي زاد [بشكل كبير][، وهو ما يظهر اتجاهات مشجعة على مدى العقد الماضي،] [ويؤكد] [يلاحظ بقلق] أنه [على الرغم من [هذه الزيادة] [هذا الاتجاه النسبي والتطوري]، لا تزال هناك فجوة حرجة قبل الوصول إلى هدف الإطار المتمثل في زيادة إجمالي الموارد المالية الدولية ذات الصلة بالتنوع البيولوجي من البلدان المتقدمة[، بما في ذلك المساعدة الإنمائية الرسمية،] ومن البلدان التي تتحمل طوعا التزامات الأطراف من البلدان المتقدمة تجاه البلدان النامية، ولا سيما أقل البلدان نموا والدول الجزرية الصغيرة النامية، فضلا عن البلدان التي تمر اقتصاداتها بمرحلة انتقالية، بما لا يقل عن 20 مليار دولار سنويا بحلول عام 2025 وما لا يقل عن 30 مليار دولار سنويا بحلول عام 2030؛]</w:t>
      </w:r>
    </w:p>
    <w:p w14:paraId="0CFC02D9"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i/>
          <w:iCs/>
          <w:lang w:val="en-US"/>
        </w:rPr>
      </w:pPr>
      <w:r w:rsidRPr="005E34B1">
        <w:rPr>
          <w:rFonts w:cs="Simplified Arabic" w:hint="cs"/>
          <w:rtl/>
          <w:lang w:val="en-US"/>
        </w:rPr>
        <w:t>[17-</w:t>
      </w:r>
      <w:r w:rsidRPr="005E34B1">
        <w:rPr>
          <w:rFonts w:cs="Simplified Arabic"/>
          <w:rtl/>
          <w:lang w:val="en-US"/>
        </w:rPr>
        <w:tab/>
      </w:r>
      <w:r w:rsidRPr="005E34B1">
        <w:rPr>
          <w:rFonts w:cs="Simplified Arabic"/>
          <w:i/>
          <w:iCs/>
          <w:rtl/>
          <w:lang w:val="en-US"/>
        </w:rPr>
        <w:t xml:space="preserve">يحث </w:t>
      </w:r>
      <w:r w:rsidRPr="005E34B1">
        <w:rPr>
          <w:rFonts w:cs="Simplified Arabic"/>
          <w:rtl/>
          <w:lang w:val="en-US"/>
        </w:rPr>
        <w:t xml:space="preserve">الأطراف على مواصلة وتكثيف جهودها </w:t>
      </w:r>
      <w:r w:rsidRPr="005E34B1">
        <w:rPr>
          <w:rFonts w:cs="Simplified Arabic" w:hint="cs"/>
          <w:rtl/>
          <w:lang w:val="en-US"/>
        </w:rPr>
        <w:t>لتحقيق</w:t>
      </w:r>
      <w:r w:rsidRPr="005E34B1">
        <w:rPr>
          <w:rFonts w:cs="Simplified Arabic"/>
          <w:rtl/>
          <w:lang w:val="en-US"/>
        </w:rPr>
        <w:t xml:space="preserve"> زيادة </w:t>
      </w:r>
      <w:r w:rsidRPr="005E34B1">
        <w:rPr>
          <w:rFonts w:cs="Simplified Arabic" w:hint="cs"/>
          <w:rtl/>
          <w:lang w:val="en-US"/>
        </w:rPr>
        <w:t xml:space="preserve">كبيرة وتدريجية في </w:t>
      </w:r>
      <w:r w:rsidRPr="005E34B1">
        <w:rPr>
          <w:rFonts w:cs="Simplified Arabic"/>
          <w:rtl/>
          <w:lang w:val="en-US"/>
        </w:rPr>
        <w:t>مستوى الموارد المالية من جميع المصادر زيادة كبيرة وتدريجية، بما في ذلك المصادر المحلية والخاصة، ل</w:t>
      </w:r>
      <w:r w:rsidRPr="005E34B1">
        <w:rPr>
          <w:rFonts w:cs="Simplified Arabic" w:hint="cs"/>
          <w:rtl/>
          <w:lang w:val="en-US"/>
        </w:rPr>
        <w:t>تحقيق</w:t>
      </w:r>
      <w:r w:rsidRPr="005E34B1">
        <w:rPr>
          <w:rFonts w:cs="Simplified Arabic"/>
          <w:rtl/>
          <w:lang w:val="en-US"/>
        </w:rPr>
        <w:t xml:space="preserve"> هدف الإطار المتمثل في حشد ما لا يقل عن 200 </w:t>
      </w:r>
      <w:r w:rsidRPr="005E34B1">
        <w:rPr>
          <w:rFonts w:cs="Simplified Arabic" w:hint="cs"/>
          <w:rtl/>
          <w:lang w:val="en-US"/>
        </w:rPr>
        <w:t>مليار</w:t>
      </w:r>
      <w:r w:rsidRPr="005E34B1">
        <w:rPr>
          <w:rFonts w:cs="Simplified Arabic"/>
          <w:rtl/>
          <w:lang w:val="en-US"/>
        </w:rPr>
        <w:t xml:space="preserve"> دولار بحلول عام 2030</w:t>
      </w:r>
      <w:r w:rsidRPr="005E34B1">
        <w:rPr>
          <w:rFonts w:cs="Simplified Arabic" w:hint="cs"/>
          <w:rtl/>
          <w:lang w:val="en-US"/>
        </w:rPr>
        <w:t>؛]</w:t>
      </w:r>
      <w:r w:rsidRPr="005E34B1">
        <w:rPr>
          <w:rFonts w:cs="Simplified Arabic"/>
          <w:rtl/>
          <w:lang w:val="en-US"/>
        </w:rPr>
        <w:t xml:space="preserve"> </w:t>
      </w:r>
    </w:p>
    <w:p w14:paraId="3B05FFCC"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i/>
          <w:iCs/>
          <w:lang w:val="en-US"/>
        </w:rPr>
      </w:pPr>
      <w:bookmarkStart w:id="13" w:name="_Hlk167728260"/>
      <w:r w:rsidRPr="005E34B1">
        <w:rPr>
          <w:rFonts w:cs="Simplified Arabic" w:hint="cs"/>
          <w:rtl/>
          <w:lang w:val="en-US"/>
        </w:rPr>
        <w:t>[18-</w:t>
      </w:r>
      <w:r w:rsidRPr="005E34B1">
        <w:rPr>
          <w:rFonts w:cs="Simplified Arabic"/>
          <w:i/>
          <w:iCs/>
          <w:rtl/>
          <w:lang w:val="en-US"/>
        </w:rPr>
        <w:tab/>
        <w:t xml:space="preserve">يحث </w:t>
      </w:r>
      <w:r w:rsidRPr="005E34B1">
        <w:rPr>
          <w:rFonts w:cs="Simplified Arabic"/>
          <w:rtl/>
          <w:lang w:val="en-US"/>
        </w:rPr>
        <w:t xml:space="preserve">الأطراف من البلدان المتقدمة والبلدان المتقدمة الأخرى والأطراف التي تتحمل طوعا التزامات الأطراف من البلدان المتقدمة، مواصلة وتكثيف جهودها </w:t>
      </w:r>
      <w:r w:rsidRPr="005E34B1">
        <w:rPr>
          <w:rFonts w:cs="Simplified Arabic" w:hint="cs"/>
          <w:rtl/>
          <w:lang w:val="en-US"/>
        </w:rPr>
        <w:t xml:space="preserve">الرامية إلى </w:t>
      </w:r>
      <w:r w:rsidRPr="005E34B1">
        <w:rPr>
          <w:rFonts w:cs="Simplified Arabic"/>
          <w:rtl/>
          <w:lang w:val="en-US"/>
        </w:rPr>
        <w:t>زيادة إجمالي الموارد المالية الدولية ال</w:t>
      </w:r>
      <w:r w:rsidRPr="005E34B1">
        <w:rPr>
          <w:rFonts w:cs="Simplified Arabic" w:hint="cs"/>
          <w:rtl/>
          <w:lang w:val="en-US"/>
        </w:rPr>
        <w:t>متعلقة</w:t>
      </w:r>
      <w:r w:rsidRPr="005E34B1">
        <w:rPr>
          <w:rFonts w:cs="Simplified Arabic"/>
          <w:rtl/>
          <w:lang w:val="en-US"/>
        </w:rPr>
        <w:t xml:space="preserve"> </w:t>
      </w:r>
      <w:r w:rsidRPr="005E34B1">
        <w:rPr>
          <w:rFonts w:cs="Simplified Arabic"/>
          <w:rtl/>
          <w:lang w:val="en-US"/>
        </w:rPr>
        <w:lastRenderedPageBreak/>
        <w:t>بالتنوع البيولوجي، بما في ذلك المساعدة الإنمائية الرسمية، إلى البلدان النامية، ولا سيما أقل البلدان نموا والدول الجزرية الصغيرة النامية، وكذلك البلدان التي تمر اقتصاداتها بمرحلة انتقالية، لبلوغ هدف الإطار المتمثل في حشد ما لا يقل عن 20 مليار دولار سنويا بحلول عام 2025 وما لا يقل عن 30 مليار دولار سنويا بحلول عام 2030؛</w:t>
      </w:r>
      <w:r w:rsidRPr="005E34B1">
        <w:rPr>
          <w:rFonts w:cs="Simplified Arabic" w:hint="cs"/>
          <w:rtl/>
          <w:lang w:val="en-US"/>
        </w:rPr>
        <w:t>]</w:t>
      </w:r>
    </w:p>
    <w:bookmarkEnd w:id="13"/>
    <w:p w14:paraId="7032FB17"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r w:rsidRPr="005E34B1">
        <w:rPr>
          <w:rFonts w:cs="Simplified Arabic" w:hint="cs"/>
          <w:rtl/>
          <w:lang w:val="en-US"/>
        </w:rPr>
        <w:t>[19-</w:t>
      </w:r>
      <w:r w:rsidRPr="005E34B1">
        <w:rPr>
          <w:rFonts w:cs="Simplified Arabic"/>
          <w:rtl/>
          <w:lang w:val="en-US"/>
        </w:rPr>
        <w:tab/>
      </w:r>
      <w:r w:rsidRPr="005E34B1">
        <w:rPr>
          <w:rFonts w:cs="Simplified Arabic"/>
          <w:i/>
          <w:iCs/>
          <w:rtl/>
          <w:lang w:val="en-US"/>
        </w:rPr>
        <w:t>يحث</w:t>
      </w:r>
      <w:r w:rsidRPr="005E34B1">
        <w:rPr>
          <w:rFonts w:cs="Simplified Arabic"/>
          <w:rtl/>
          <w:lang w:val="en-US"/>
        </w:rPr>
        <w:t xml:space="preserve"> الأطراف على مواصلة وتكثيف جهودها الرامية إلى </w:t>
      </w:r>
      <w:r w:rsidRPr="005E34B1">
        <w:rPr>
          <w:rFonts w:cs="Simplified Arabic" w:hint="cs"/>
          <w:rtl/>
          <w:lang w:val="en-US"/>
        </w:rPr>
        <w:t>أن تقوم</w:t>
      </w:r>
      <w:r w:rsidRPr="005E34B1">
        <w:rPr>
          <w:rFonts w:cs="Simplified Arabic"/>
          <w:rtl/>
          <w:lang w:val="en-US"/>
        </w:rPr>
        <w:t xml:space="preserve"> بحلول عام 2025</w:t>
      </w:r>
      <w:r w:rsidRPr="005E34B1">
        <w:rPr>
          <w:rFonts w:cs="Simplified Arabic" w:hint="cs"/>
          <w:rtl/>
          <w:lang w:val="en-US"/>
        </w:rPr>
        <w:t xml:space="preserve"> بتحديد</w:t>
      </w:r>
      <w:r w:rsidRPr="005E34B1">
        <w:rPr>
          <w:rFonts w:cs="Simplified Arabic"/>
          <w:rtl/>
          <w:lang w:val="en-US"/>
        </w:rPr>
        <w:t xml:space="preserve"> الحوافز أو إزالتها أو </w:t>
      </w:r>
      <w:r w:rsidRPr="005E34B1">
        <w:rPr>
          <w:rFonts w:cs="Simplified Arabic" w:hint="cs"/>
          <w:rtl/>
          <w:lang w:val="en-US"/>
        </w:rPr>
        <w:t>التخلص التدريجي منها</w:t>
      </w:r>
      <w:r w:rsidRPr="005E34B1">
        <w:rPr>
          <w:rFonts w:cs="Simplified Arabic"/>
          <w:rtl/>
          <w:lang w:val="en-US"/>
        </w:rPr>
        <w:t xml:space="preserve"> أو إصلاحها، بما في ذلك الإعانات الضارة بالتنوع البيولوجي، بطريقة متناسبة وعادلة وفعالة ومنصفة، بدءا بأكثر الحوافز ضررا، ل</w:t>
      </w:r>
      <w:r w:rsidRPr="005E34B1">
        <w:rPr>
          <w:rFonts w:cs="Simplified Arabic" w:hint="cs"/>
          <w:rtl/>
          <w:lang w:val="en-US"/>
        </w:rPr>
        <w:t xml:space="preserve">تحقيق </w:t>
      </w:r>
      <w:r w:rsidRPr="005E34B1">
        <w:rPr>
          <w:rFonts w:cs="Simplified Arabic"/>
          <w:rtl/>
          <w:lang w:val="en-US"/>
        </w:rPr>
        <w:t xml:space="preserve">هدف الإطار </w:t>
      </w:r>
      <w:r w:rsidRPr="005E34B1">
        <w:rPr>
          <w:rFonts w:cs="Simplified Arabic" w:hint="cs"/>
          <w:rtl/>
          <w:lang w:val="en-US"/>
        </w:rPr>
        <w:t xml:space="preserve">الرامي إلى </w:t>
      </w:r>
      <w:r w:rsidRPr="005E34B1">
        <w:rPr>
          <w:rFonts w:cs="Simplified Arabic"/>
          <w:rtl/>
          <w:lang w:val="en-US"/>
        </w:rPr>
        <w:t>تخفيضها بشكل كبير وتدريجي بما لا يقل عن 500 مليار دولار سنويا بحلول عام 2030، وزيادة الحوافز الإيجابية لحفظ التنوع البيولوجي واستخدامه المستدام</w:t>
      </w:r>
      <w:r w:rsidRPr="005E34B1">
        <w:rPr>
          <w:rFonts w:cs="Simplified Arabic" w:hint="cs"/>
          <w:rtl/>
          <w:lang w:val="en-US"/>
        </w:rPr>
        <w:t>؛]</w:t>
      </w:r>
      <w:r w:rsidRPr="005E34B1">
        <w:rPr>
          <w:rFonts w:cs="Simplified Arabic"/>
          <w:rtl/>
          <w:lang w:val="en-US"/>
        </w:rPr>
        <w:t xml:space="preserve"> </w:t>
      </w:r>
    </w:p>
    <w:p w14:paraId="6ED79438"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r w:rsidRPr="005E34B1">
        <w:rPr>
          <w:rFonts w:cs="Simplified Arabic" w:hint="cs"/>
          <w:rtl/>
          <w:lang w:val="en-US"/>
        </w:rPr>
        <w:t>[20-</w:t>
      </w:r>
      <w:r w:rsidRPr="005E34B1">
        <w:rPr>
          <w:rFonts w:cs="Simplified Arabic"/>
          <w:rtl/>
          <w:lang w:val="en-US"/>
        </w:rPr>
        <w:tab/>
      </w:r>
      <w:r w:rsidRPr="005E34B1">
        <w:rPr>
          <w:rFonts w:cs="Simplified Arabic"/>
          <w:i/>
          <w:iCs/>
          <w:rtl/>
          <w:lang w:val="en-US"/>
        </w:rPr>
        <w:t>يشجع</w:t>
      </w:r>
      <w:r w:rsidRPr="005E34B1">
        <w:rPr>
          <w:rFonts w:cs="Simplified Arabic"/>
          <w:rtl/>
          <w:lang w:val="en-US"/>
        </w:rPr>
        <w:t xml:space="preserve"> الأطراف على مواصلة وتكثيف جهودها </w:t>
      </w:r>
      <w:r w:rsidRPr="005E34B1">
        <w:rPr>
          <w:rFonts w:cs="Simplified Arabic" w:hint="cs"/>
          <w:rtl/>
          <w:lang w:val="en-US"/>
        </w:rPr>
        <w:t xml:space="preserve">الرامية إلى </w:t>
      </w:r>
      <w:r w:rsidRPr="005E34B1">
        <w:rPr>
          <w:rFonts w:cs="Simplified Arabic"/>
          <w:rtl/>
          <w:lang w:val="en-US"/>
        </w:rPr>
        <w:t xml:space="preserve">تسخير أوجه التآزر، حسب الاقتضاء، بين تمويل تغير المناخ </w:t>
      </w:r>
      <w:r w:rsidRPr="005E34B1">
        <w:rPr>
          <w:rFonts w:cs="Simplified Arabic" w:hint="cs"/>
          <w:rtl/>
          <w:lang w:val="en-US"/>
        </w:rPr>
        <w:t>و</w:t>
      </w:r>
      <w:r w:rsidRPr="005E34B1">
        <w:rPr>
          <w:rFonts w:cs="Simplified Arabic"/>
          <w:rtl/>
          <w:lang w:val="en-US"/>
        </w:rPr>
        <w:t>التنوع البيولوجي</w:t>
      </w:r>
      <w:r w:rsidRPr="005E34B1">
        <w:rPr>
          <w:rFonts w:cs="Simplified Arabic" w:hint="cs"/>
          <w:rtl/>
          <w:lang w:val="en-US"/>
        </w:rPr>
        <w:t>؛]</w:t>
      </w:r>
    </w:p>
    <w:p w14:paraId="5F5E13B7"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r w:rsidRPr="005E34B1">
        <w:rPr>
          <w:rFonts w:cs="Simplified Arabic" w:hint="cs"/>
          <w:rtl/>
          <w:lang w:val="en-US"/>
        </w:rPr>
        <w:t>21-</w:t>
      </w:r>
      <w:r w:rsidRPr="005E34B1">
        <w:rPr>
          <w:rFonts w:cs="Simplified Arabic"/>
          <w:rtl/>
          <w:lang w:val="en-US"/>
        </w:rPr>
        <w:tab/>
        <w:t>[</w:t>
      </w:r>
      <w:r w:rsidRPr="005E34B1">
        <w:rPr>
          <w:rFonts w:cs="Simplified Arabic" w:hint="cs"/>
          <w:i/>
          <w:iCs/>
          <w:rtl/>
          <w:lang w:val="en-US"/>
        </w:rPr>
        <w:t>يناشد</w:t>
      </w:r>
      <w:r w:rsidRPr="005E34B1">
        <w:rPr>
          <w:rFonts w:cs="Simplified Arabic"/>
          <w:rtl/>
          <w:lang w:val="en-US"/>
        </w:rPr>
        <w:t>] [</w:t>
      </w:r>
      <w:r w:rsidRPr="005E34B1">
        <w:rPr>
          <w:rFonts w:cs="Simplified Arabic"/>
          <w:i/>
          <w:iCs/>
          <w:rtl/>
          <w:lang w:val="en-US"/>
        </w:rPr>
        <w:t>يحث</w:t>
      </w:r>
      <w:r w:rsidRPr="005E34B1">
        <w:rPr>
          <w:rFonts w:cs="Simplified Arabic"/>
          <w:rtl/>
          <w:lang w:val="en-US"/>
        </w:rPr>
        <w:t xml:space="preserve">] [البلدان القادرة على القيام بذلك] [البلدان الأطراف المتقدمة والبلدان القادرة على ذلك] [الجهات المانحة] [جميع الأطراف والحكومات الأخرى القادرة على القيام بذلك] [تقديم أو] [زيادة كبيرة] [زيادة مساهماتها] [المساهمة] في صندوق تنفيذ الإطار العالمي للتنوع البيولوجي [من أجل تحقيق هدف </w:t>
      </w:r>
      <w:r w:rsidRPr="005E34B1">
        <w:rPr>
          <w:rFonts w:cs="Simplified Arabic" w:hint="cs"/>
          <w:rtl/>
          <w:lang w:val="en-US"/>
        </w:rPr>
        <w:t>حشد</w:t>
      </w:r>
      <w:r w:rsidRPr="005E34B1">
        <w:rPr>
          <w:rFonts w:cs="Simplified Arabic"/>
          <w:rtl/>
          <w:lang w:val="en-US"/>
        </w:rPr>
        <w:t xml:space="preserve"> 20 مليار دولار على الأقل </w:t>
      </w:r>
      <w:r w:rsidRPr="005E34B1">
        <w:rPr>
          <w:rFonts w:cs="Simplified Arabic" w:hint="cs"/>
          <w:rtl/>
          <w:lang w:val="en-US"/>
        </w:rPr>
        <w:t xml:space="preserve">سنويا </w:t>
      </w:r>
      <w:r w:rsidRPr="005E34B1">
        <w:rPr>
          <w:rFonts w:cs="Simplified Arabic"/>
          <w:rtl/>
          <w:lang w:val="en-US"/>
        </w:rPr>
        <w:t>بحلول عام 2025</w:t>
      </w:r>
      <w:r w:rsidRPr="005E34B1">
        <w:rPr>
          <w:rFonts w:cs="Simplified Arabic" w:hint="cs"/>
          <w:rtl/>
          <w:lang w:val="en-US"/>
        </w:rPr>
        <w:t xml:space="preserve"> وإلى 30 مليار دولار سنويا على الأقل بحلول عام 2030] [بطريقة تتناسب مع التحديات التي تواجه البلدان النامية في تنفيذ الاتفاقية و</w:t>
      </w:r>
      <w:r w:rsidRPr="005E34B1">
        <w:rPr>
          <w:rFonts w:cs="Simplified Arabic"/>
          <w:rtl/>
          <w:lang w:val="en-US"/>
        </w:rPr>
        <w:t>الإطا</w:t>
      </w:r>
      <w:r w:rsidRPr="005E34B1">
        <w:rPr>
          <w:rFonts w:cs="Simplified Arabic" w:hint="cs"/>
          <w:rtl/>
          <w:lang w:val="en-US"/>
        </w:rPr>
        <w:t>ر</w:t>
      </w:r>
      <w:r w:rsidRPr="005E34B1">
        <w:rPr>
          <w:rFonts w:cs="Simplified Arabic"/>
          <w:rtl/>
          <w:lang w:val="en-US"/>
        </w:rPr>
        <w:t>، وفقا للمادة 20 من الاتفاقية]؛</w:t>
      </w:r>
    </w:p>
    <w:p w14:paraId="3727388F"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r w:rsidRPr="005E34B1">
        <w:rPr>
          <w:rFonts w:cs="Simplified Arabic" w:hint="cs"/>
          <w:rtl/>
          <w:lang w:val="en-US"/>
        </w:rPr>
        <w:t>[22-</w:t>
      </w:r>
      <w:r w:rsidRPr="005E34B1">
        <w:rPr>
          <w:rFonts w:cs="Simplified Arabic"/>
          <w:rtl/>
          <w:lang w:val="en-US"/>
        </w:rPr>
        <w:tab/>
      </w:r>
      <w:r w:rsidRPr="005E34B1">
        <w:rPr>
          <w:rFonts w:cs="Simplified Arabic" w:hint="cs"/>
          <w:i/>
          <w:iCs/>
          <w:rtl/>
          <w:lang w:val="en-US"/>
        </w:rPr>
        <w:t>ي</w:t>
      </w:r>
      <w:r w:rsidRPr="005E34B1">
        <w:rPr>
          <w:rFonts w:cs="Simplified Arabic"/>
          <w:i/>
          <w:iCs/>
          <w:rtl/>
          <w:lang w:val="en-US"/>
        </w:rPr>
        <w:t>دعو</w:t>
      </w:r>
      <w:r w:rsidRPr="005E34B1">
        <w:rPr>
          <w:rFonts w:cs="Simplified Arabic"/>
          <w:rtl/>
          <w:lang w:val="en-US"/>
        </w:rPr>
        <w:t xml:space="preserve"> المساهمين غير السياديين مثل القطاع الخاص </w:t>
      </w:r>
      <w:r w:rsidRPr="005E34B1">
        <w:rPr>
          <w:rFonts w:cs="Simplified Arabic" w:hint="cs"/>
          <w:rtl/>
          <w:lang w:val="en-US"/>
        </w:rPr>
        <w:t>والمنظمات</w:t>
      </w:r>
      <w:r w:rsidRPr="005E34B1">
        <w:rPr>
          <w:rFonts w:cs="Simplified Arabic"/>
          <w:rtl/>
          <w:lang w:val="en-US"/>
        </w:rPr>
        <w:t xml:space="preserve"> الخيرية و</w:t>
      </w:r>
      <w:r w:rsidRPr="005E34B1">
        <w:rPr>
          <w:rFonts w:cs="Simplified Arabic" w:hint="cs"/>
          <w:rtl/>
          <w:lang w:val="en-US"/>
        </w:rPr>
        <w:t>مصارف التنمية المتعددة الأطراف</w:t>
      </w:r>
      <w:r w:rsidRPr="005E34B1">
        <w:rPr>
          <w:rFonts w:cs="Simplified Arabic"/>
          <w:rtl/>
          <w:lang w:val="en-US"/>
        </w:rPr>
        <w:t xml:space="preserve"> إلى المساهمة في صندوق تنفيذ الإطار العالمي للتنوع البيولوجي لدعم تنفيذ الاتفاقية و</w:t>
      </w:r>
      <w:r w:rsidRPr="005E34B1">
        <w:rPr>
          <w:rFonts w:cs="Simplified Arabic" w:hint="cs"/>
          <w:rtl/>
          <w:lang w:val="en-US"/>
        </w:rPr>
        <w:t>ال</w:t>
      </w:r>
      <w:r w:rsidRPr="005E34B1">
        <w:rPr>
          <w:rFonts w:cs="Simplified Arabic"/>
          <w:rtl/>
          <w:lang w:val="en-US"/>
        </w:rPr>
        <w:t>إطار؛]</w:t>
      </w:r>
    </w:p>
    <w:p w14:paraId="76B1A10F"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bookmarkStart w:id="14" w:name="_Hlk167731233"/>
      <w:r w:rsidRPr="005E34B1">
        <w:rPr>
          <w:rFonts w:cs="Simplified Arabic"/>
          <w:rtl/>
          <w:lang w:val="en-US"/>
        </w:rPr>
        <w:t>[</w:t>
      </w:r>
      <w:r w:rsidRPr="005E34B1">
        <w:rPr>
          <w:rFonts w:cs="Simplified Arabic" w:hint="cs"/>
          <w:rtl/>
          <w:lang w:val="en-US"/>
        </w:rPr>
        <w:t>23-</w:t>
      </w:r>
      <w:r w:rsidRPr="005E34B1">
        <w:rPr>
          <w:rFonts w:cs="Simplified Arabic"/>
          <w:rtl/>
          <w:lang w:val="en-US"/>
        </w:rPr>
        <w:tab/>
      </w:r>
      <w:r w:rsidRPr="005E34B1">
        <w:rPr>
          <w:rFonts w:cs="Simplified Arabic" w:hint="cs"/>
          <w:i/>
          <w:iCs/>
          <w:rtl/>
          <w:lang w:val="en-US"/>
        </w:rPr>
        <w:t>يناشد</w:t>
      </w:r>
      <w:r w:rsidRPr="005E34B1">
        <w:rPr>
          <w:rFonts w:cs="Simplified Arabic"/>
          <w:rtl/>
          <w:lang w:val="en-US"/>
        </w:rPr>
        <w:t xml:space="preserve"> الأطراف وغيرها من الجهات الفاعلة ذات الصلة أن تيسر حصول الشعوب الأصلية والمجتمعات المحلية [</w:t>
      </w:r>
      <w:r w:rsidRPr="005E34B1">
        <w:rPr>
          <w:rFonts w:cs="Simplified Arabic" w:hint="cs"/>
          <w:rtl/>
          <w:lang w:val="en-US"/>
        </w:rPr>
        <w:t>و</w:t>
      </w:r>
      <w:r w:rsidRPr="005E34B1">
        <w:rPr>
          <w:rFonts w:cs="Simplified Arabic"/>
          <w:rtl/>
          <w:lang w:val="en-US"/>
        </w:rPr>
        <w:t xml:space="preserve">المنحدرين من أصل أفريقي] والنساء والشباب على الموارد المالية اللازمة لتنفيذ </w:t>
      </w:r>
      <w:r w:rsidRPr="005E34B1">
        <w:rPr>
          <w:rFonts w:cs="Simplified Arabic" w:hint="cs"/>
          <w:rtl/>
          <w:lang w:val="en-US"/>
        </w:rPr>
        <w:t>ال</w:t>
      </w:r>
      <w:r w:rsidRPr="005E34B1">
        <w:rPr>
          <w:rFonts w:cs="Simplified Arabic"/>
          <w:rtl/>
          <w:lang w:val="en-US"/>
        </w:rPr>
        <w:t>إطار؛]</w:t>
      </w:r>
    </w:p>
    <w:p w14:paraId="177CB7DC"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bookmarkStart w:id="15" w:name="_Hlk167730406"/>
      <w:bookmarkEnd w:id="14"/>
      <w:r w:rsidRPr="005E34B1">
        <w:rPr>
          <w:rFonts w:cs="Simplified Arabic"/>
          <w:rtl/>
          <w:lang w:val="en-US"/>
        </w:rPr>
        <w:t>[</w:t>
      </w:r>
      <w:r w:rsidRPr="005E34B1">
        <w:rPr>
          <w:rFonts w:cs="Simplified Arabic" w:hint="cs"/>
          <w:rtl/>
          <w:lang w:val="en-US"/>
        </w:rPr>
        <w:t>24-</w:t>
      </w:r>
      <w:r w:rsidRPr="005E34B1">
        <w:rPr>
          <w:rFonts w:cs="Simplified Arabic"/>
          <w:rtl/>
          <w:lang w:val="en-US"/>
        </w:rPr>
        <w:tab/>
      </w:r>
      <w:r w:rsidRPr="005E34B1">
        <w:rPr>
          <w:rFonts w:cs="Simplified Arabic"/>
          <w:i/>
          <w:iCs/>
          <w:rtl/>
          <w:lang w:val="en-US"/>
        </w:rPr>
        <w:t xml:space="preserve">يطلب </w:t>
      </w:r>
      <w:r w:rsidRPr="005E34B1">
        <w:rPr>
          <w:rFonts w:cs="Simplified Arabic"/>
          <w:rtl/>
          <w:lang w:val="en-US"/>
        </w:rPr>
        <w:t>إلى الأمين</w:t>
      </w:r>
      <w:r w:rsidRPr="005E34B1">
        <w:rPr>
          <w:rFonts w:cs="Simplified Arabic" w:hint="cs"/>
          <w:rtl/>
          <w:lang w:val="en-US"/>
        </w:rPr>
        <w:t>ة</w:t>
      </w:r>
      <w:r w:rsidRPr="005E34B1">
        <w:rPr>
          <w:rFonts w:cs="Simplified Arabic"/>
          <w:rtl/>
          <w:lang w:val="en-US"/>
        </w:rPr>
        <w:t xml:space="preserve"> التنفيذي</w:t>
      </w:r>
      <w:r w:rsidRPr="005E34B1">
        <w:rPr>
          <w:rFonts w:cs="Simplified Arabic" w:hint="cs"/>
          <w:rtl/>
          <w:lang w:val="en-US"/>
        </w:rPr>
        <w:t>ة</w:t>
      </w:r>
      <w:r w:rsidRPr="005E34B1">
        <w:rPr>
          <w:rFonts w:cs="Simplified Arabic"/>
          <w:rtl/>
          <w:lang w:val="en-US"/>
        </w:rPr>
        <w:t xml:space="preserve"> أن </w:t>
      </w:r>
      <w:r w:rsidRPr="005E34B1">
        <w:rPr>
          <w:rFonts w:cs="Simplified Arabic" w:hint="cs"/>
          <w:rtl/>
          <w:lang w:val="en-US"/>
        </w:rPr>
        <w:t>ت</w:t>
      </w:r>
      <w:r w:rsidRPr="005E34B1">
        <w:rPr>
          <w:rFonts w:cs="Simplified Arabic"/>
          <w:rtl/>
          <w:lang w:val="en-US"/>
        </w:rPr>
        <w:t>قوم، رهنا بتوافر الموارد المالية، بما يلي:</w:t>
      </w:r>
    </w:p>
    <w:p w14:paraId="26A62CB2"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rtl/>
          <w:lang w:val="en-US"/>
        </w:rPr>
      </w:pPr>
      <w:r w:rsidRPr="005E34B1">
        <w:rPr>
          <w:rFonts w:cs="Simplified Arabic" w:hint="cs"/>
          <w:rtl/>
          <w:lang w:val="en-US"/>
        </w:rPr>
        <w:t>(أ)</w:t>
      </w:r>
      <w:r w:rsidRPr="005E34B1">
        <w:rPr>
          <w:rFonts w:cs="Simplified Arabic"/>
          <w:rtl/>
          <w:lang w:val="en-US"/>
        </w:rPr>
        <w:tab/>
      </w:r>
      <w:r w:rsidRPr="005E34B1">
        <w:rPr>
          <w:rFonts w:cs="Simplified Arabic" w:hint="cs"/>
          <w:rtl/>
          <w:lang w:val="en-US"/>
        </w:rPr>
        <w:t>إصدار تكليف</w:t>
      </w:r>
      <w:r w:rsidRPr="005E34B1">
        <w:rPr>
          <w:rFonts w:cs="Simplified Arabic"/>
          <w:rtl/>
          <w:lang w:val="en-US"/>
        </w:rPr>
        <w:t xml:space="preserve"> </w:t>
      </w:r>
      <w:r w:rsidRPr="005E34B1">
        <w:rPr>
          <w:rFonts w:cs="Simplified Arabic" w:hint="cs"/>
          <w:rtl/>
          <w:lang w:val="en-US"/>
        </w:rPr>
        <w:t>ب</w:t>
      </w:r>
      <w:r w:rsidRPr="005E34B1">
        <w:rPr>
          <w:rFonts w:cs="Simplified Arabic"/>
          <w:rtl/>
          <w:lang w:val="en-US"/>
        </w:rPr>
        <w:t xml:space="preserve">إجراء الدراسات </w:t>
      </w:r>
      <w:r w:rsidRPr="005E34B1">
        <w:rPr>
          <w:rFonts w:cs="Simplified Arabic" w:hint="cs"/>
          <w:rtl/>
          <w:lang w:val="en-US"/>
        </w:rPr>
        <w:t>أو إجرائها بشأن ما يلي</w:t>
      </w:r>
      <w:r w:rsidRPr="005E34B1">
        <w:rPr>
          <w:rFonts w:cs="Simplified Arabic"/>
          <w:rtl/>
          <w:lang w:val="en-US"/>
        </w:rPr>
        <w:t>:</w:t>
      </w:r>
    </w:p>
    <w:bookmarkEnd w:id="15"/>
    <w:p w14:paraId="500D5DDD" w14:textId="77777777" w:rsidR="001F6FF2" w:rsidRPr="005E34B1" w:rsidRDefault="001F6FF2" w:rsidP="001F6FF2">
      <w:pPr>
        <w:pStyle w:val="ListParagraph"/>
        <w:numPr>
          <w:ilvl w:val="0"/>
          <w:numId w:val="51"/>
        </w:numPr>
        <w:suppressLineNumbers/>
        <w:tabs>
          <w:tab w:val="left" w:pos="2272"/>
        </w:tabs>
        <w:suppressAutoHyphens/>
        <w:bidi/>
        <w:spacing w:before="120" w:line="216" w:lineRule="auto"/>
        <w:ind w:left="2272" w:hanging="562"/>
        <w:contextualSpacing w:val="0"/>
        <w:rPr>
          <w:rFonts w:cs="Simplified Arabic"/>
          <w:lang w:val="en-US"/>
        </w:rPr>
      </w:pPr>
      <w:r w:rsidRPr="005E34B1">
        <w:rPr>
          <w:rFonts w:cs="Simplified Arabic" w:hint="cs"/>
          <w:rtl/>
          <w:lang w:val="en-US"/>
        </w:rPr>
        <w:t>كيف تم</w:t>
      </w:r>
      <w:r w:rsidRPr="005E34B1">
        <w:rPr>
          <w:rFonts w:cs="Simplified Arabic"/>
          <w:rtl/>
          <w:lang w:val="en-US"/>
        </w:rPr>
        <w:t xml:space="preserve"> تنفيذ الإرشادات المتعلقة بالضمانات في آليات تمويل التنوع البيولوجي، المعتمدة </w:t>
      </w:r>
      <w:r w:rsidRPr="005E34B1">
        <w:rPr>
          <w:rFonts w:cs="Simplified Arabic" w:hint="cs"/>
          <w:rtl/>
          <w:lang w:val="en-US"/>
        </w:rPr>
        <w:t>في</w:t>
      </w:r>
      <w:r w:rsidRPr="005E34B1">
        <w:rPr>
          <w:rFonts w:cs="Simplified Arabic"/>
          <w:rtl/>
          <w:lang w:val="en-US"/>
        </w:rPr>
        <w:t xml:space="preserve"> المقررين 12/3 و14/15، وتحديد الممارسات الجيدة والدروس المستفادة، فضلا عن الفرص المتاحة لتحسين تنفيذ </w:t>
      </w:r>
      <w:r w:rsidRPr="005E34B1">
        <w:rPr>
          <w:rFonts w:cs="Simplified Arabic" w:hint="cs"/>
          <w:rtl/>
          <w:lang w:val="en-US"/>
        </w:rPr>
        <w:t>الإرشادات؛</w:t>
      </w:r>
    </w:p>
    <w:p w14:paraId="2BD6BFC7" w14:textId="77777777" w:rsidR="001F6FF2" w:rsidRPr="005E34B1" w:rsidRDefault="001F6FF2" w:rsidP="001F6FF2">
      <w:pPr>
        <w:pStyle w:val="ListParagraph"/>
        <w:numPr>
          <w:ilvl w:val="0"/>
          <w:numId w:val="51"/>
        </w:numPr>
        <w:suppressLineNumbers/>
        <w:tabs>
          <w:tab w:val="left" w:pos="2272"/>
        </w:tabs>
        <w:suppressAutoHyphens/>
        <w:bidi/>
        <w:spacing w:before="120" w:line="216" w:lineRule="auto"/>
        <w:ind w:left="2272" w:hanging="562"/>
        <w:contextualSpacing w:val="0"/>
        <w:rPr>
          <w:rFonts w:cs="Simplified Arabic"/>
          <w:lang w:val="en-US"/>
        </w:rPr>
      </w:pPr>
      <w:r w:rsidRPr="005E34B1">
        <w:rPr>
          <w:rFonts w:cs="Simplified Arabic"/>
          <w:rtl/>
          <w:lang w:val="en-US"/>
        </w:rPr>
        <w:t>العلاقة بين الديون السيادية وتنفيذ الاتفاقية، وبشأن إمكانية إعادة توجيه حقوق السحب الخاصة لتمويل التنوع البيولوجي؛</w:t>
      </w:r>
    </w:p>
    <w:p w14:paraId="6887FC9F" w14:textId="77777777" w:rsidR="001F6FF2" w:rsidRPr="005E34B1" w:rsidRDefault="001F6FF2" w:rsidP="001F6FF2">
      <w:pPr>
        <w:pStyle w:val="ListParagraph"/>
        <w:numPr>
          <w:ilvl w:val="0"/>
          <w:numId w:val="51"/>
        </w:numPr>
        <w:suppressLineNumbers/>
        <w:tabs>
          <w:tab w:val="left" w:pos="2272"/>
        </w:tabs>
        <w:suppressAutoHyphens/>
        <w:bidi/>
        <w:spacing w:before="120" w:line="216" w:lineRule="auto"/>
        <w:ind w:left="2272" w:hanging="562"/>
        <w:contextualSpacing w:val="0"/>
        <w:rPr>
          <w:rFonts w:cs="Simplified Arabic"/>
          <w:lang w:val="en-US"/>
        </w:rPr>
      </w:pPr>
      <w:r w:rsidRPr="005E34B1">
        <w:rPr>
          <w:rFonts w:cs="Simplified Arabic"/>
          <w:rtl/>
          <w:lang w:val="en-US"/>
        </w:rPr>
        <w:t xml:space="preserve">الدروس المستفادة من </w:t>
      </w:r>
      <w:r w:rsidRPr="005E34B1">
        <w:rPr>
          <w:rFonts w:cs="Simplified Arabic" w:hint="cs"/>
          <w:rtl/>
          <w:lang w:val="en-US"/>
        </w:rPr>
        <w:t>حوكمة</w:t>
      </w:r>
      <w:r w:rsidRPr="005E34B1">
        <w:rPr>
          <w:rFonts w:cs="Simplified Arabic"/>
          <w:rtl/>
          <w:lang w:val="en-US"/>
        </w:rPr>
        <w:t xml:space="preserve"> الآليات المالية المختلفة وآليات التظلم </w:t>
      </w:r>
      <w:r w:rsidRPr="005E34B1">
        <w:rPr>
          <w:rFonts w:cs="Simplified Arabic" w:hint="cs"/>
          <w:rtl/>
          <w:lang w:val="en-US"/>
        </w:rPr>
        <w:t>المتعلقة بها؛</w:t>
      </w:r>
    </w:p>
    <w:p w14:paraId="43F35CF8" w14:textId="77777777" w:rsidR="001F6FF2" w:rsidRPr="005E34B1" w:rsidRDefault="001F6FF2" w:rsidP="001F6FF2">
      <w:pPr>
        <w:pStyle w:val="ListParagraph"/>
        <w:numPr>
          <w:ilvl w:val="0"/>
          <w:numId w:val="51"/>
        </w:numPr>
        <w:suppressLineNumbers/>
        <w:tabs>
          <w:tab w:val="left" w:pos="2272"/>
        </w:tabs>
        <w:suppressAutoHyphens/>
        <w:bidi/>
        <w:spacing w:before="120" w:line="216" w:lineRule="auto"/>
        <w:ind w:left="2272" w:hanging="562"/>
        <w:contextualSpacing w:val="0"/>
        <w:rPr>
          <w:rFonts w:cs="Simplified Arabic"/>
          <w:lang w:val="en-US"/>
        </w:rPr>
      </w:pPr>
      <w:r w:rsidRPr="005E34B1">
        <w:rPr>
          <w:rFonts w:cs="Simplified Arabic"/>
          <w:rtl/>
          <w:lang w:val="en-US"/>
        </w:rPr>
        <w:t>أوجه التآزر بين التنوع البيولوجي والتمويل المتعلق بالمناخ؛</w:t>
      </w:r>
    </w:p>
    <w:p w14:paraId="6A425D93" w14:textId="77777777" w:rsidR="001F6FF2" w:rsidRPr="005E34B1" w:rsidRDefault="001F6FF2" w:rsidP="001F6FF2">
      <w:pPr>
        <w:suppressLineNumbers/>
        <w:tabs>
          <w:tab w:val="left" w:pos="2272"/>
        </w:tabs>
        <w:suppressAutoHyphens/>
        <w:spacing w:before="120" w:line="216" w:lineRule="auto"/>
        <w:ind w:left="1134" w:firstLine="567"/>
        <w:jc w:val="both"/>
        <w:rPr>
          <w:rtl/>
          <w:lang w:val="en-US"/>
        </w:rPr>
      </w:pPr>
      <w:r w:rsidRPr="005E34B1">
        <w:rPr>
          <w:rtl/>
          <w:lang w:val="en-US"/>
        </w:rPr>
        <w:t>(</w:t>
      </w:r>
      <w:r w:rsidRPr="005E34B1">
        <w:rPr>
          <w:rFonts w:hint="cs"/>
          <w:rtl/>
          <w:lang w:val="en-US"/>
        </w:rPr>
        <w:t>ب</w:t>
      </w:r>
      <w:r w:rsidRPr="005E34B1">
        <w:rPr>
          <w:rtl/>
          <w:lang w:val="en-US"/>
        </w:rPr>
        <w:t>)</w:t>
      </w:r>
      <w:r w:rsidRPr="005E34B1">
        <w:rPr>
          <w:rtl/>
          <w:lang w:val="en-US"/>
        </w:rPr>
        <w:tab/>
        <w:t xml:space="preserve">إدماج منبر في آلية تبادل المعلومات، بما يتماشى مع استراتيجية إدارة المعارف، بغرض تبادل المعلومات عن أفضل الممارسات والدروس المستفادة بشأن تنفيذ </w:t>
      </w:r>
      <w:r w:rsidRPr="005E34B1">
        <w:rPr>
          <w:rFonts w:hint="cs"/>
          <w:rtl/>
          <w:lang w:val="en-US"/>
        </w:rPr>
        <w:t>ال</w:t>
      </w:r>
      <w:r w:rsidRPr="005E34B1">
        <w:rPr>
          <w:rtl/>
          <w:lang w:val="en-US"/>
        </w:rPr>
        <w:t xml:space="preserve">إطار، ولا سيما فيما يتعلق </w:t>
      </w:r>
      <w:r w:rsidRPr="005E34B1">
        <w:rPr>
          <w:rFonts w:hint="cs"/>
          <w:rtl/>
          <w:lang w:val="en-US"/>
        </w:rPr>
        <w:t>بالغاية</w:t>
      </w:r>
      <w:r w:rsidRPr="005E34B1">
        <w:rPr>
          <w:rtl/>
          <w:lang w:val="en-US"/>
        </w:rPr>
        <w:t xml:space="preserve"> دال </w:t>
      </w:r>
      <w:r w:rsidRPr="005E34B1">
        <w:rPr>
          <w:rFonts w:hint="cs"/>
          <w:rtl/>
          <w:lang w:val="en-US"/>
        </w:rPr>
        <w:t>والأهداف</w:t>
      </w:r>
      <w:r w:rsidRPr="005E34B1">
        <w:rPr>
          <w:rtl/>
          <w:lang w:val="en-US"/>
        </w:rPr>
        <w:t xml:space="preserve"> 14 و15 و18 و19 واستراتيجية حشد الموارد؛]</w:t>
      </w:r>
    </w:p>
    <w:p w14:paraId="0F0CB52F" w14:textId="77777777" w:rsidR="001F6FF2" w:rsidRPr="005E34B1" w:rsidRDefault="001F6FF2" w:rsidP="001F6FF2">
      <w:pPr>
        <w:suppressLineNumbers/>
        <w:suppressAutoHyphens/>
        <w:spacing w:before="120" w:line="216" w:lineRule="auto"/>
        <w:ind w:left="571"/>
        <w:jc w:val="both"/>
        <w:rPr>
          <w:b/>
          <w:bCs/>
          <w:rtl/>
          <w:lang w:val="en-US"/>
        </w:rPr>
      </w:pPr>
      <w:r w:rsidRPr="005E34B1">
        <w:rPr>
          <w:b/>
          <w:bCs/>
          <w:rtl/>
          <w:lang w:val="en-US"/>
        </w:rPr>
        <w:lastRenderedPageBreak/>
        <w:t xml:space="preserve">[صك عالمي] [استكشاف مقترحات </w:t>
      </w:r>
      <w:r w:rsidRPr="005E34B1">
        <w:rPr>
          <w:rFonts w:hint="cs"/>
          <w:b/>
          <w:bCs/>
          <w:rtl/>
          <w:lang w:val="en-US"/>
        </w:rPr>
        <w:t>لإنشاء</w:t>
      </w:r>
      <w:r w:rsidRPr="005E34B1">
        <w:rPr>
          <w:b/>
          <w:bCs/>
          <w:rtl/>
          <w:lang w:val="en-US"/>
        </w:rPr>
        <w:t xml:space="preserve"> صك عالمي بشأن] تمويل التنوع البيولوجي [</w:t>
      </w:r>
      <w:r w:rsidRPr="005E34B1">
        <w:rPr>
          <w:rFonts w:hint="cs"/>
          <w:b/>
          <w:bCs/>
          <w:rtl/>
          <w:lang w:val="en-US"/>
        </w:rPr>
        <w:t xml:space="preserve">حشد </w:t>
      </w:r>
      <w:r w:rsidRPr="005E34B1">
        <w:rPr>
          <w:b/>
          <w:bCs/>
          <w:rtl/>
          <w:lang w:val="en-US"/>
        </w:rPr>
        <w:t>الموارد من جميع المصادر]</w:t>
      </w:r>
    </w:p>
    <w:p w14:paraId="758F8B50" w14:textId="77777777" w:rsidR="001F6FF2" w:rsidRPr="005E34B1" w:rsidRDefault="001F6FF2" w:rsidP="001F6FF2">
      <w:pPr>
        <w:suppressLineNumbers/>
        <w:tabs>
          <w:tab w:val="left" w:pos="1138"/>
        </w:tabs>
        <w:suppressAutoHyphens/>
        <w:spacing w:before="120" w:line="216" w:lineRule="auto"/>
        <w:ind w:left="1138"/>
        <w:jc w:val="both"/>
        <w:rPr>
          <w:b/>
          <w:bCs/>
          <w:rtl/>
          <w:lang w:val="en-US"/>
        </w:rPr>
      </w:pPr>
      <w:r w:rsidRPr="005E34B1">
        <w:rPr>
          <w:b/>
          <w:bCs/>
          <w:rtl/>
          <w:lang w:val="en-US"/>
        </w:rPr>
        <w:t>&lt;الفقرات الممكنة المتعلقة بإنشاء (أو عدم إنشاء) صك عالمي جديد&gt;</w:t>
      </w:r>
    </w:p>
    <w:p w14:paraId="1EE06198" w14:textId="77777777" w:rsidR="001F6FF2" w:rsidRPr="005E34B1" w:rsidRDefault="001F6FF2" w:rsidP="001F6FF2">
      <w:pPr>
        <w:suppressLineNumbers/>
        <w:tabs>
          <w:tab w:val="left" w:pos="2272"/>
        </w:tabs>
        <w:suppressAutoHyphens/>
        <w:spacing w:before="120" w:line="216" w:lineRule="auto"/>
        <w:ind w:left="1705"/>
        <w:jc w:val="both"/>
        <w:rPr>
          <w:rtl/>
          <w:lang w:val="en-US"/>
        </w:rPr>
      </w:pPr>
      <w:bookmarkStart w:id="16" w:name="_Hlk167731716"/>
      <w:r w:rsidRPr="005E34B1">
        <w:rPr>
          <w:rtl/>
          <w:lang w:val="en-US"/>
        </w:rPr>
        <w:t>&lt;</w:t>
      </w:r>
      <w:r w:rsidRPr="005E34B1">
        <w:rPr>
          <w:rFonts w:hint="cs"/>
          <w:rtl/>
          <w:lang w:val="en-US"/>
        </w:rPr>
        <w:t>الخيار</w:t>
      </w:r>
      <w:r w:rsidRPr="005E34B1">
        <w:rPr>
          <w:rtl/>
          <w:lang w:val="en-US"/>
        </w:rPr>
        <w:t xml:space="preserve"> 1&gt;</w:t>
      </w:r>
    </w:p>
    <w:p w14:paraId="210CBC7E"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rtl/>
          <w:lang w:val="en-US"/>
        </w:rPr>
      </w:pPr>
      <w:r w:rsidRPr="005E34B1">
        <w:rPr>
          <w:rFonts w:cs="Simplified Arabic"/>
          <w:rtl/>
          <w:lang w:val="en-US"/>
        </w:rPr>
        <w:t>[</w:t>
      </w:r>
      <w:r w:rsidRPr="005E34B1">
        <w:rPr>
          <w:rFonts w:cs="Simplified Arabic" w:hint="cs"/>
          <w:rtl/>
          <w:lang w:val="en-US"/>
        </w:rPr>
        <w:t>25-</w:t>
      </w:r>
      <w:r w:rsidRPr="005E34B1">
        <w:rPr>
          <w:rFonts w:cs="Simplified Arabic"/>
          <w:rtl/>
          <w:lang w:val="en-US"/>
        </w:rPr>
        <w:tab/>
      </w:r>
      <w:r w:rsidRPr="005E34B1">
        <w:rPr>
          <w:rFonts w:cs="Simplified Arabic"/>
          <w:i/>
          <w:iCs/>
          <w:rtl/>
          <w:lang w:val="en-US"/>
        </w:rPr>
        <w:t>يقرر</w:t>
      </w:r>
      <w:r w:rsidRPr="005E34B1">
        <w:rPr>
          <w:rFonts w:cs="Simplified Arabic"/>
          <w:rtl/>
          <w:lang w:val="en-US"/>
        </w:rPr>
        <w:t xml:space="preserve"> </w:t>
      </w:r>
      <w:r w:rsidRPr="005E34B1">
        <w:rPr>
          <w:rFonts w:cs="Simplified Arabic" w:hint="cs"/>
          <w:rtl/>
          <w:lang w:val="en-US"/>
        </w:rPr>
        <w:t>أن ينشئ</w:t>
      </w:r>
      <w:r w:rsidRPr="005E34B1">
        <w:rPr>
          <w:rFonts w:cs="Simplified Arabic"/>
          <w:rtl/>
          <w:lang w:val="en-US"/>
        </w:rPr>
        <w:t xml:space="preserve"> [الصندوق العالمي </w:t>
      </w:r>
      <w:r w:rsidRPr="005E34B1">
        <w:rPr>
          <w:rFonts w:cs="Simplified Arabic" w:hint="cs"/>
          <w:rtl/>
          <w:lang w:val="en-US"/>
        </w:rPr>
        <w:t xml:space="preserve">المخصص </w:t>
      </w:r>
      <w:r w:rsidRPr="005E34B1">
        <w:rPr>
          <w:rFonts w:cs="Simplified Arabic"/>
          <w:rtl/>
          <w:lang w:val="en-US"/>
        </w:rPr>
        <w:t xml:space="preserve">للتنوع البيولوجي] [الصك العالمي </w:t>
      </w:r>
      <w:r w:rsidRPr="005E34B1">
        <w:rPr>
          <w:rFonts w:cs="Simplified Arabic" w:hint="cs"/>
          <w:rtl/>
          <w:lang w:val="en-US"/>
        </w:rPr>
        <w:t xml:space="preserve">المخصص </w:t>
      </w:r>
      <w:r w:rsidRPr="005E34B1">
        <w:rPr>
          <w:rFonts w:cs="Simplified Arabic"/>
          <w:rtl/>
          <w:lang w:val="en-US"/>
        </w:rPr>
        <w:t>لتمويل التنوع البيولوجي، الذي ينبغي تسميته الصندوق العالمي للتنوع البيولوجي]، تحت سلطة مؤتمر الأطراف [و</w:t>
      </w:r>
      <w:r w:rsidRPr="005E34B1">
        <w:rPr>
          <w:rFonts w:cs="Simplified Arabic" w:hint="cs"/>
          <w:rtl/>
          <w:lang w:val="en-US"/>
        </w:rPr>
        <w:t>إرشاداته</w:t>
      </w:r>
      <w:r w:rsidRPr="005E34B1">
        <w:rPr>
          <w:rFonts w:cs="Simplified Arabic"/>
          <w:rtl/>
          <w:lang w:val="en-US"/>
        </w:rPr>
        <w:t xml:space="preserve">] </w:t>
      </w:r>
      <w:r w:rsidRPr="005E34B1">
        <w:rPr>
          <w:rFonts w:cs="Simplified Arabic" w:hint="cs"/>
          <w:rtl/>
          <w:lang w:val="en-US"/>
        </w:rPr>
        <w:t>وأن يخضع للمساءلة أمامه [وتشغيله][، الذي ينبغي أن يسترشد بالمعايير الواردة في المادتين 20 و21 من الاتفاقية] [وبالعناصر الأخرى المبينة في المرفق الثالث لهذا المقرر]؛]</w:t>
      </w:r>
    </w:p>
    <w:p w14:paraId="00A7F110" w14:textId="77777777" w:rsidR="001F6FF2" w:rsidRPr="005E34B1" w:rsidRDefault="001F6FF2" w:rsidP="001F6FF2">
      <w:pPr>
        <w:suppressLineNumbers/>
        <w:tabs>
          <w:tab w:val="left" w:pos="2272"/>
        </w:tabs>
        <w:suppressAutoHyphens/>
        <w:spacing w:before="120" w:line="216" w:lineRule="auto"/>
        <w:ind w:left="1705"/>
        <w:jc w:val="both"/>
        <w:rPr>
          <w:rtl/>
          <w:lang w:val="en-US"/>
        </w:rPr>
      </w:pPr>
      <w:r w:rsidRPr="005E34B1">
        <w:rPr>
          <w:rtl/>
          <w:lang w:val="en-US"/>
        </w:rPr>
        <w:t>&lt;</w:t>
      </w:r>
      <w:r w:rsidRPr="005E34B1">
        <w:rPr>
          <w:rFonts w:hint="cs"/>
          <w:rtl/>
          <w:lang w:val="en-US"/>
        </w:rPr>
        <w:t>الخيار</w:t>
      </w:r>
      <w:r w:rsidRPr="005E34B1">
        <w:rPr>
          <w:rtl/>
          <w:lang w:val="en-US"/>
        </w:rPr>
        <w:t xml:space="preserve"> </w:t>
      </w:r>
      <w:r w:rsidRPr="005E34B1">
        <w:rPr>
          <w:rFonts w:hint="cs"/>
          <w:rtl/>
          <w:lang w:val="en-US"/>
        </w:rPr>
        <w:t>2</w:t>
      </w:r>
      <w:r w:rsidRPr="005E34B1">
        <w:rPr>
          <w:rtl/>
          <w:lang w:val="en-US"/>
        </w:rPr>
        <w:t>&gt;</w:t>
      </w:r>
    </w:p>
    <w:p w14:paraId="45D7AAA2"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r w:rsidRPr="005E34B1">
        <w:rPr>
          <w:rFonts w:cs="Simplified Arabic" w:hint="cs"/>
          <w:rtl/>
          <w:lang w:val="en-US"/>
        </w:rPr>
        <w:t xml:space="preserve"> </w:t>
      </w:r>
      <w:r w:rsidRPr="005E34B1">
        <w:rPr>
          <w:rFonts w:cs="Simplified Arabic"/>
          <w:rtl/>
          <w:lang w:val="en-US"/>
        </w:rPr>
        <w:t>[</w:t>
      </w:r>
      <w:r w:rsidRPr="005E34B1">
        <w:rPr>
          <w:rFonts w:cs="Simplified Arabic" w:hint="cs"/>
          <w:rtl/>
          <w:lang w:val="en-US"/>
        </w:rPr>
        <w:t>25-</w:t>
      </w:r>
      <w:r w:rsidRPr="005E34B1">
        <w:rPr>
          <w:rFonts w:cs="Simplified Arabic"/>
          <w:rtl/>
          <w:lang w:val="en-US"/>
        </w:rPr>
        <w:tab/>
      </w:r>
      <w:r w:rsidRPr="005E34B1">
        <w:rPr>
          <w:rFonts w:cs="Simplified Arabic"/>
          <w:i/>
          <w:iCs/>
          <w:rtl/>
          <w:lang w:val="en-US"/>
        </w:rPr>
        <w:t>يقرر</w:t>
      </w:r>
      <w:r w:rsidRPr="005E34B1">
        <w:rPr>
          <w:rFonts w:cs="Simplified Arabic"/>
          <w:rtl/>
          <w:lang w:val="en-US"/>
        </w:rPr>
        <w:t xml:space="preserve"> </w:t>
      </w:r>
      <w:r w:rsidRPr="005E34B1">
        <w:rPr>
          <w:rFonts w:cs="Simplified Arabic" w:hint="cs"/>
          <w:rtl/>
          <w:lang w:val="en-US"/>
        </w:rPr>
        <w:t xml:space="preserve">أن يرجئ </w:t>
      </w:r>
      <w:r w:rsidRPr="005E34B1">
        <w:rPr>
          <w:rFonts w:cs="Simplified Arabic"/>
          <w:rtl/>
          <w:lang w:val="en-US"/>
        </w:rPr>
        <w:t>[إلى اجتماعه السابع عشر] [النظر في] [</w:t>
      </w:r>
      <w:r w:rsidRPr="005E34B1">
        <w:rPr>
          <w:rFonts w:cs="Simplified Arabic" w:hint="cs"/>
          <w:rtl/>
          <w:lang w:val="en-US"/>
        </w:rPr>
        <w:t>قرار</w:t>
      </w:r>
      <w:r w:rsidRPr="005E34B1">
        <w:rPr>
          <w:rFonts w:cs="Simplified Arabic"/>
          <w:rtl/>
          <w:lang w:val="en-US"/>
        </w:rPr>
        <w:t>] ما إذا كان ينبغي تسمية صندوق تنفيذ الإطار العالمي للتنوع البيولوجي ب</w:t>
      </w:r>
      <w:r w:rsidRPr="005E34B1">
        <w:rPr>
          <w:rFonts w:cs="Simplified Arabic" w:hint="cs"/>
          <w:rtl/>
          <w:lang w:val="en-US"/>
        </w:rPr>
        <w:t xml:space="preserve">اسم </w:t>
      </w:r>
      <w:r w:rsidRPr="005E34B1">
        <w:rPr>
          <w:rFonts w:cs="Simplified Arabic"/>
          <w:rtl/>
          <w:lang w:val="en-US"/>
        </w:rPr>
        <w:t xml:space="preserve">الصندوق العالمي للتنوع البيولوجي[، والمضي قدما في المناقشة] [بالنظر إلى </w:t>
      </w:r>
      <w:r w:rsidRPr="005E34B1">
        <w:rPr>
          <w:rFonts w:cs="Simplified Arabic" w:hint="cs"/>
          <w:rtl/>
          <w:lang w:val="en-US"/>
        </w:rPr>
        <w:t>إنشائه مؤخرا</w:t>
      </w:r>
      <w:r w:rsidRPr="005E34B1">
        <w:rPr>
          <w:rFonts w:cs="Simplified Arabic"/>
          <w:rtl/>
          <w:lang w:val="en-US"/>
        </w:rPr>
        <w:t>]</w:t>
      </w:r>
      <w:r w:rsidRPr="005E34B1">
        <w:rPr>
          <w:rFonts w:cs="Simplified Arabic" w:hint="cs"/>
          <w:rtl/>
          <w:lang w:val="en-US"/>
        </w:rPr>
        <w:t>[، الذي ينبغي أن يسترشد بالمعايير الواردة في المادتين 20 و21 من الاتفاقية] [وبالعناصر الأخرى المبينة في المرفق الثاني لهذا المقرر]؛]</w:t>
      </w:r>
    </w:p>
    <w:p w14:paraId="7DB9EF0D" w14:textId="77777777" w:rsidR="001F6FF2" w:rsidRPr="005E34B1" w:rsidRDefault="001F6FF2" w:rsidP="001F6FF2">
      <w:pPr>
        <w:suppressLineNumbers/>
        <w:tabs>
          <w:tab w:val="left" w:pos="2272"/>
        </w:tabs>
        <w:suppressAutoHyphens/>
        <w:spacing w:before="120" w:line="216" w:lineRule="auto"/>
        <w:ind w:left="1705"/>
        <w:jc w:val="both"/>
        <w:rPr>
          <w:rtl/>
          <w:lang w:val="en-US"/>
        </w:rPr>
      </w:pPr>
      <w:r w:rsidRPr="005E34B1">
        <w:rPr>
          <w:rtl/>
          <w:lang w:val="en-US"/>
        </w:rPr>
        <w:t>&lt;</w:t>
      </w:r>
      <w:r w:rsidRPr="005E34B1">
        <w:rPr>
          <w:rFonts w:hint="cs"/>
          <w:rtl/>
          <w:lang w:val="en-US"/>
        </w:rPr>
        <w:t>الخيار</w:t>
      </w:r>
      <w:r w:rsidRPr="005E34B1">
        <w:rPr>
          <w:rtl/>
          <w:lang w:val="en-US"/>
        </w:rPr>
        <w:t xml:space="preserve"> </w:t>
      </w:r>
      <w:r w:rsidRPr="005E34B1">
        <w:rPr>
          <w:rFonts w:hint="cs"/>
          <w:rtl/>
          <w:lang w:val="en-US"/>
        </w:rPr>
        <w:t>3</w:t>
      </w:r>
      <w:r w:rsidRPr="005E34B1">
        <w:rPr>
          <w:rtl/>
          <w:lang w:val="en-US"/>
        </w:rPr>
        <w:t>&gt;</w:t>
      </w:r>
    </w:p>
    <w:p w14:paraId="6114C819"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rtl/>
          <w:lang w:val="en-US"/>
        </w:rPr>
      </w:pPr>
      <w:r w:rsidRPr="005E34B1">
        <w:rPr>
          <w:rFonts w:cs="Simplified Arabic"/>
          <w:rtl/>
          <w:lang w:val="en-US"/>
        </w:rPr>
        <w:t>[</w:t>
      </w:r>
      <w:r w:rsidRPr="005E34B1">
        <w:rPr>
          <w:rFonts w:cs="Simplified Arabic" w:hint="cs"/>
          <w:rtl/>
          <w:lang w:val="en-US"/>
        </w:rPr>
        <w:t>25-</w:t>
      </w:r>
      <w:r w:rsidRPr="005E34B1">
        <w:rPr>
          <w:rFonts w:cs="Simplified Arabic"/>
          <w:rtl/>
          <w:lang w:val="en-US"/>
        </w:rPr>
        <w:tab/>
      </w:r>
      <w:r w:rsidRPr="005E34B1">
        <w:rPr>
          <w:rFonts w:cs="Simplified Arabic" w:hint="cs"/>
          <w:rtl/>
          <w:lang w:val="en-US"/>
        </w:rPr>
        <w:t>[</w:t>
      </w:r>
      <w:r w:rsidRPr="005E34B1">
        <w:rPr>
          <w:rFonts w:cs="Simplified Arabic" w:hint="cs"/>
          <w:i/>
          <w:iCs/>
          <w:rtl/>
          <w:lang w:val="en-US"/>
        </w:rPr>
        <w:t xml:space="preserve">يؤكد </w:t>
      </w:r>
      <w:r w:rsidRPr="005E34B1">
        <w:rPr>
          <w:rFonts w:cs="Simplified Arabic" w:hint="cs"/>
          <w:rtl/>
          <w:lang w:val="en-US"/>
        </w:rPr>
        <w:t>أنه وفقا للمادة 39 من الاتفاقية،] [</w:t>
      </w:r>
      <w:r w:rsidRPr="005E34B1">
        <w:rPr>
          <w:rFonts w:cs="Simplified Arabic" w:hint="cs"/>
          <w:i/>
          <w:iCs/>
          <w:rtl/>
          <w:lang w:val="en-US"/>
        </w:rPr>
        <w:t>ي</w:t>
      </w:r>
      <w:r w:rsidRPr="005E34B1">
        <w:rPr>
          <w:rFonts w:cs="Simplified Arabic"/>
          <w:i/>
          <w:iCs/>
          <w:rtl/>
          <w:lang w:val="en-US"/>
        </w:rPr>
        <w:t>قرر</w:t>
      </w:r>
      <w:r w:rsidRPr="005E34B1">
        <w:rPr>
          <w:rFonts w:cs="Simplified Arabic" w:hint="cs"/>
          <w:i/>
          <w:iCs/>
          <w:rtl/>
          <w:lang w:val="en-US"/>
        </w:rPr>
        <w:t xml:space="preserve"> </w:t>
      </w:r>
      <w:r w:rsidRPr="005E34B1">
        <w:rPr>
          <w:rFonts w:cs="Simplified Arabic" w:hint="cs"/>
          <w:rtl/>
          <w:lang w:val="en-US"/>
        </w:rPr>
        <w:t>أن يكون]</w:t>
      </w:r>
      <w:r w:rsidRPr="005E34B1">
        <w:rPr>
          <w:rFonts w:cs="Simplified Arabic"/>
          <w:rtl/>
          <w:lang w:val="en-US"/>
        </w:rPr>
        <w:t xml:space="preserve"> مرفق البيئة العالمية، بما في ذلك </w:t>
      </w:r>
      <w:r w:rsidRPr="005E34B1">
        <w:rPr>
          <w:rFonts w:cs="Simplified Arabic" w:hint="cs"/>
          <w:rtl/>
          <w:lang w:val="en-US"/>
        </w:rPr>
        <w:t>صندوق تنفيذ الإطار العالمي للتنوع البيولوجي</w:t>
      </w:r>
      <w:r w:rsidRPr="005E34B1">
        <w:rPr>
          <w:rFonts w:cs="Simplified Arabic"/>
          <w:rtl/>
          <w:lang w:val="en-US"/>
        </w:rPr>
        <w:t xml:space="preserve"> المنشأ حديثا،</w:t>
      </w:r>
      <w:r w:rsidRPr="005E34B1">
        <w:rPr>
          <w:rFonts w:cs="Simplified Arabic" w:hint="cs"/>
          <w:rtl/>
          <w:lang w:val="en-US"/>
        </w:rPr>
        <w:t xml:space="preserve"> هو الهيكل </w:t>
      </w:r>
      <w:r w:rsidRPr="005E34B1">
        <w:rPr>
          <w:rFonts w:cs="Simplified Arabic"/>
          <w:rtl/>
          <w:lang w:val="en-US"/>
        </w:rPr>
        <w:t>المؤسسي</w:t>
      </w:r>
      <w:r w:rsidRPr="005E34B1">
        <w:rPr>
          <w:rFonts w:cs="Simplified Arabic" w:hint="cs"/>
          <w:rtl/>
          <w:lang w:val="en-US"/>
        </w:rPr>
        <w:t xml:space="preserve"> [المؤقت]</w:t>
      </w:r>
      <w:r w:rsidRPr="005E34B1">
        <w:rPr>
          <w:rFonts w:cs="Simplified Arabic"/>
          <w:rtl/>
          <w:lang w:val="en-US"/>
        </w:rPr>
        <w:t xml:space="preserve"> الذي يدير الآلية المالية للاتفاقية وبروتوكول</w:t>
      </w:r>
      <w:r w:rsidRPr="005E34B1">
        <w:rPr>
          <w:rFonts w:cs="Simplified Arabic" w:hint="cs"/>
          <w:rtl/>
          <w:lang w:val="en-US"/>
        </w:rPr>
        <w:t>يها][، الذي ينبغي أن يسترشد بالمعايير الواردة في المادتين 20 و21 من الاتفاقية] [وبالعناصر الأخرى المبينة في المرفق الثاني لهذا المقرر]؛]</w:t>
      </w:r>
    </w:p>
    <w:bookmarkEnd w:id="16"/>
    <w:p w14:paraId="754D4304"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r w:rsidRPr="005E34B1">
        <w:rPr>
          <w:rFonts w:cs="Simplified Arabic"/>
          <w:rtl/>
          <w:lang w:val="en-US"/>
        </w:rPr>
        <w:t>[</w:t>
      </w:r>
      <w:r w:rsidRPr="005E34B1">
        <w:rPr>
          <w:rFonts w:cs="Simplified Arabic"/>
          <w:lang w:val="en-US"/>
        </w:rPr>
        <w:t>26</w:t>
      </w:r>
      <w:r w:rsidRPr="005E34B1">
        <w:rPr>
          <w:rFonts w:cs="Simplified Arabic" w:hint="cs"/>
          <w:rtl/>
          <w:lang w:val="en-US"/>
        </w:rPr>
        <w:t>-</w:t>
      </w:r>
      <w:r w:rsidRPr="005E34B1">
        <w:rPr>
          <w:rFonts w:cs="Simplified Arabic"/>
          <w:rtl/>
          <w:lang w:val="en-US"/>
        </w:rPr>
        <w:tab/>
      </w:r>
      <w:r w:rsidRPr="005E34B1">
        <w:rPr>
          <w:rFonts w:cs="Simplified Arabic" w:hint="cs"/>
          <w:i/>
          <w:iCs/>
          <w:rtl/>
          <w:lang w:val="en-US"/>
        </w:rPr>
        <w:t xml:space="preserve">يلاحظ مع التقدير </w:t>
      </w:r>
      <w:r w:rsidRPr="005E34B1">
        <w:rPr>
          <w:rFonts w:cs="Simplified Arabic" w:hint="cs"/>
          <w:rtl/>
          <w:lang w:val="en-US"/>
        </w:rPr>
        <w:t>العمل الذي تضطلع به اللجنة الاستشارية المعنية بحشد الموارد لدعم المناقشات المتعلقة باستكشاف مقترحات لوضع صك عالمي بشأن تمويل التنوع البيولوجي لحشد موارد من جميع المصادر] [وإنشاء صندوق تنفيذ الإطار العالمي للتنوع البيولوجي في إطار مرفق البيئة العالمية الذي يعمل بوصفه الآلية المالية [للاتفاقية] وللإطار]؛]</w:t>
      </w:r>
    </w:p>
    <w:p w14:paraId="3010EBC9" w14:textId="77777777" w:rsidR="001F6FF2" w:rsidRPr="005E34B1" w:rsidRDefault="001F6FF2" w:rsidP="001F6FF2">
      <w:pPr>
        <w:keepNext/>
        <w:suppressLineNumbers/>
        <w:tabs>
          <w:tab w:val="left" w:pos="1138"/>
        </w:tabs>
        <w:suppressAutoHyphens/>
        <w:spacing w:before="120" w:line="216" w:lineRule="auto"/>
        <w:ind w:left="1140"/>
        <w:jc w:val="both"/>
        <w:rPr>
          <w:lang w:val="en-US"/>
        </w:rPr>
      </w:pPr>
      <w:bookmarkStart w:id="17" w:name="_Hlk167733432"/>
      <w:r w:rsidRPr="005E34B1">
        <w:rPr>
          <w:b/>
          <w:bCs/>
          <w:rtl/>
          <w:lang w:val="en-US"/>
        </w:rPr>
        <w:t xml:space="preserve">&lt;الفقرات الممكنة بشأن </w:t>
      </w:r>
      <w:r w:rsidRPr="005E34B1">
        <w:rPr>
          <w:rFonts w:hint="cs"/>
          <w:b/>
          <w:bCs/>
          <w:rtl/>
          <w:lang w:val="en-US"/>
        </w:rPr>
        <w:t>مضمون</w:t>
      </w:r>
      <w:r w:rsidRPr="005E34B1">
        <w:rPr>
          <w:b/>
          <w:bCs/>
          <w:rtl/>
          <w:lang w:val="en-US"/>
        </w:rPr>
        <w:t xml:space="preserve"> العمل الإضافي فيما بين الدورات&gt;</w:t>
      </w:r>
    </w:p>
    <w:bookmarkEnd w:id="17"/>
    <w:p w14:paraId="14325743" w14:textId="77777777" w:rsidR="001F6FF2" w:rsidRPr="005E34B1" w:rsidRDefault="001F6FF2" w:rsidP="001F6FF2">
      <w:pPr>
        <w:suppressLineNumbers/>
        <w:tabs>
          <w:tab w:val="left" w:pos="2272"/>
        </w:tabs>
        <w:suppressAutoHyphens/>
        <w:spacing w:before="120" w:line="216" w:lineRule="auto"/>
        <w:ind w:left="1705"/>
        <w:jc w:val="both"/>
        <w:rPr>
          <w:rtl/>
          <w:lang w:val="en-US"/>
        </w:rPr>
      </w:pPr>
      <w:r w:rsidRPr="005E34B1">
        <w:rPr>
          <w:rtl/>
          <w:lang w:val="en-US"/>
        </w:rPr>
        <w:t>&lt;</w:t>
      </w:r>
      <w:r w:rsidRPr="005E34B1">
        <w:rPr>
          <w:rFonts w:hint="cs"/>
          <w:rtl/>
          <w:lang w:val="en-US"/>
        </w:rPr>
        <w:t>الخيار</w:t>
      </w:r>
      <w:r w:rsidRPr="005E34B1">
        <w:rPr>
          <w:rtl/>
          <w:lang w:val="en-US"/>
        </w:rPr>
        <w:t xml:space="preserve"> 1&gt;</w:t>
      </w:r>
    </w:p>
    <w:p w14:paraId="6A4A65A0"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rtl/>
          <w:lang w:val="en-US"/>
        </w:rPr>
      </w:pPr>
      <w:r w:rsidRPr="005E34B1">
        <w:rPr>
          <w:rFonts w:cs="Simplified Arabic"/>
          <w:rtl/>
          <w:lang w:val="en-US"/>
        </w:rPr>
        <w:t>[</w:t>
      </w:r>
      <w:r w:rsidRPr="005E34B1">
        <w:rPr>
          <w:rFonts w:cs="Simplified Arabic" w:hint="cs"/>
          <w:rtl/>
          <w:lang w:val="en-US"/>
        </w:rPr>
        <w:t>27-</w:t>
      </w:r>
      <w:r w:rsidRPr="005E34B1">
        <w:rPr>
          <w:rFonts w:cs="Simplified Arabic"/>
          <w:rtl/>
          <w:lang w:val="en-US"/>
        </w:rPr>
        <w:tab/>
      </w:r>
      <w:r w:rsidRPr="005E34B1">
        <w:rPr>
          <w:rFonts w:cs="Simplified Arabic"/>
          <w:i/>
          <w:iCs/>
          <w:rtl/>
          <w:lang w:val="en-US"/>
        </w:rPr>
        <w:t>يقرر</w:t>
      </w:r>
      <w:r w:rsidRPr="005E34B1">
        <w:rPr>
          <w:rFonts w:cs="Simplified Arabic"/>
          <w:rtl/>
          <w:lang w:val="en-US"/>
        </w:rPr>
        <w:t xml:space="preserve"> [إجراء المزيد من المناقشات المتعمقة] [</w:t>
      </w:r>
      <w:r w:rsidRPr="005E34B1">
        <w:rPr>
          <w:rFonts w:cs="Simplified Arabic" w:hint="cs"/>
          <w:rtl/>
          <w:lang w:val="en-US"/>
        </w:rPr>
        <w:t xml:space="preserve">أن </w:t>
      </w:r>
      <w:r w:rsidRPr="005E34B1">
        <w:rPr>
          <w:rFonts w:cs="Simplified Arabic"/>
          <w:rtl/>
          <w:lang w:val="en-US"/>
        </w:rPr>
        <w:t>أي مناقشات مستمرة] بشأن [تفعيل] [الحاجة إلى</w:t>
      </w:r>
      <w:r w:rsidRPr="005E34B1">
        <w:rPr>
          <w:rFonts w:cs="Simplified Arabic" w:hint="cs"/>
          <w:rtl/>
          <w:lang w:val="en-US"/>
        </w:rPr>
        <w:t xml:space="preserve"> وضع</w:t>
      </w:r>
      <w:r w:rsidRPr="005E34B1">
        <w:rPr>
          <w:rFonts w:cs="Simplified Arabic"/>
          <w:rtl/>
          <w:lang w:val="en-US"/>
        </w:rPr>
        <w:t xml:space="preserve"> صك عالمي مخصص لتمويل التنوع البيولوجي وجدواه] [ينبغي أن تسترشد به] [المعايير المنصوص عليها في]</w:t>
      </w:r>
      <w:r w:rsidRPr="005E34B1">
        <w:rPr>
          <w:rFonts w:cs="Simplified Arabic" w:hint="cs"/>
          <w:rtl/>
          <w:lang w:val="en-US"/>
        </w:rPr>
        <w:t xml:space="preserve"> </w:t>
      </w:r>
      <w:r w:rsidRPr="005E34B1">
        <w:rPr>
          <w:rFonts w:cs="Simplified Arabic"/>
          <w:rtl/>
          <w:lang w:val="en-US"/>
        </w:rPr>
        <w:t>المادت</w:t>
      </w:r>
      <w:r w:rsidRPr="005E34B1">
        <w:rPr>
          <w:rFonts w:cs="Simplified Arabic" w:hint="cs"/>
          <w:rtl/>
          <w:lang w:val="en-US"/>
        </w:rPr>
        <w:t>ي</w:t>
      </w:r>
      <w:r w:rsidRPr="005E34B1">
        <w:rPr>
          <w:rFonts w:cs="Simplified Arabic"/>
          <w:rtl/>
          <w:lang w:val="en-US"/>
        </w:rPr>
        <w:t>ن 20 و21 من الاتفاقية</w:t>
      </w:r>
      <w:r w:rsidRPr="005E34B1">
        <w:rPr>
          <w:rFonts w:cs="Simplified Arabic" w:hint="cs"/>
          <w:rtl/>
          <w:lang w:val="en-US"/>
        </w:rPr>
        <w:t>؛ و</w:t>
      </w:r>
      <w:r w:rsidRPr="005E34B1">
        <w:rPr>
          <w:rFonts w:cs="Simplified Arabic"/>
          <w:rtl/>
          <w:lang w:val="en-US"/>
        </w:rPr>
        <w:t xml:space="preserve">نتائج عمل </w:t>
      </w:r>
      <w:r w:rsidRPr="005E34B1">
        <w:rPr>
          <w:rFonts w:cs="Simplified Arabic" w:hint="cs"/>
          <w:rtl/>
          <w:lang w:val="en-US"/>
        </w:rPr>
        <w:t>اللجنة الاستشارية المعنية بحشد الموارد؛ وال</w:t>
      </w:r>
      <w:r w:rsidRPr="005E34B1">
        <w:rPr>
          <w:rFonts w:cs="Simplified Arabic"/>
          <w:rtl/>
          <w:lang w:val="en-US"/>
        </w:rPr>
        <w:t xml:space="preserve">مزيد من التقييمات </w:t>
      </w:r>
      <w:r w:rsidRPr="005E34B1">
        <w:rPr>
          <w:rFonts w:cs="Simplified Arabic" w:hint="cs"/>
          <w:rtl/>
          <w:lang w:val="en-US"/>
        </w:rPr>
        <w:t xml:space="preserve">التي تجرى </w:t>
      </w:r>
      <w:r w:rsidRPr="005E34B1">
        <w:rPr>
          <w:rFonts w:cs="Simplified Arabic"/>
          <w:rtl/>
          <w:lang w:val="en-US"/>
        </w:rPr>
        <w:t xml:space="preserve">لمشهد التمويل من </w:t>
      </w:r>
      <w:r w:rsidRPr="005E34B1">
        <w:rPr>
          <w:rFonts w:cs="Simplified Arabic" w:hint="cs"/>
          <w:rtl/>
          <w:lang w:val="en-US"/>
        </w:rPr>
        <w:t>جانب</w:t>
      </w:r>
      <w:r w:rsidRPr="005E34B1">
        <w:rPr>
          <w:rFonts w:cs="Simplified Arabic"/>
          <w:rtl/>
          <w:lang w:val="en-US"/>
        </w:rPr>
        <w:t xml:space="preserve"> المنظمات ذات الصلة، بما في ذلك منظمة التعاون والتنمية في الميدان الاقتصادي</w:t>
      </w:r>
      <w:r w:rsidRPr="005E34B1">
        <w:rPr>
          <w:rFonts w:cs="Simplified Arabic" w:hint="cs"/>
          <w:rtl/>
          <w:lang w:val="en-US"/>
        </w:rPr>
        <w:t>؛ و</w:t>
      </w:r>
      <w:r w:rsidRPr="005E34B1">
        <w:rPr>
          <w:rFonts w:cs="Simplified Arabic"/>
          <w:rtl/>
          <w:lang w:val="en-US"/>
        </w:rPr>
        <w:t xml:space="preserve">التقارير الوطنية للأطراف والمعلومات التي جمعت من خلال إطار الرصد </w:t>
      </w:r>
      <w:r w:rsidRPr="005E34B1">
        <w:rPr>
          <w:rFonts w:cs="Simplified Arabic" w:hint="cs"/>
          <w:rtl/>
          <w:lang w:val="en-US"/>
        </w:rPr>
        <w:t>في إطار</w:t>
      </w:r>
      <w:r w:rsidRPr="005E34B1">
        <w:rPr>
          <w:rFonts w:cs="Simplified Arabic"/>
          <w:rtl/>
          <w:lang w:val="en-US"/>
        </w:rPr>
        <w:t xml:space="preserve"> الاستعراض العالمي للتقدم الجماعي المحرز في تنفيذ </w:t>
      </w:r>
      <w:r w:rsidRPr="005E34B1">
        <w:rPr>
          <w:rFonts w:cs="Simplified Arabic" w:hint="cs"/>
          <w:rtl/>
          <w:lang w:val="en-US"/>
        </w:rPr>
        <w:t>ال</w:t>
      </w:r>
      <w:r w:rsidRPr="005E34B1">
        <w:rPr>
          <w:rFonts w:cs="Simplified Arabic"/>
          <w:rtl/>
          <w:lang w:val="en-US"/>
        </w:rPr>
        <w:t>إطار]</w:t>
      </w:r>
      <w:r w:rsidRPr="005E34B1">
        <w:rPr>
          <w:rFonts w:cs="Simplified Arabic" w:hint="cs"/>
          <w:rtl/>
          <w:lang w:val="en-US"/>
        </w:rPr>
        <w:t xml:space="preserve">؛ </w:t>
      </w:r>
      <w:r w:rsidRPr="005E34B1">
        <w:rPr>
          <w:rFonts w:cs="Simplified Arabic"/>
          <w:rtl/>
          <w:lang w:val="en-US"/>
        </w:rPr>
        <w:t>[</w:t>
      </w:r>
      <w:r w:rsidRPr="005E34B1">
        <w:rPr>
          <w:rFonts w:cs="Simplified Arabic" w:hint="cs"/>
          <w:rtl/>
          <w:lang w:val="en-US"/>
        </w:rPr>
        <w:t>و</w:t>
      </w:r>
      <w:r w:rsidRPr="005E34B1">
        <w:rPr>
          <w:rFonts w:cs="Simplified Arabic"/>
          <w:rtl/>
          <w:lang w:val="en-US"/>
        </w:rPr>
        <w:t>كذلك بعناصر أخرى، على النحو المبين في المرفق الثالث لهذا المقرر]؛]</w:t>
      </w:r>
    </w:p>
    <w:p w14:paraId="4329A57C" w14:textId="77777777" w:rsidR="001F6FF2" w:rsidRPr="005E34B1" w:rsidRDefault="001F6FF2" w:rsidP="008B74E4">
      <w:pPr>
        <w:keepNext/>
        <w:suppressLineNumbers/>
        <w:tabs>
          <w:tab w:val="left" w:pos="2272"/>
        </w:tabs>
        <w:suppressAutoHyphens/>
        <w:spacing w:before="120" w:line="216" w:lineRule="auto"/>
        <w:ind w:left="1707"/>
        <w:jc w:val="both"/>
        <w:rPr>
          <w:rtl/>
          <w:lang w:val="en-US"/>
        </w:rPr>
      </w:pPr>
      <w:r w:rsidRPr="005E34B1">
        <w:rPr>
          <w:rtl/>
          <w:lang w:val="en-US"/>
        </w:rPr>
        <w:lastRenderedPageBreak/>
        <w:t>&lt;</w:t>
      </w:r>
      <w:r w:rsidRPr="005E34B1">
        <w:rPr>
          <w:rFonts w:hint="cs"/>
          <w:rtl/>
          <w:lang w:val="en-US"/>
        </w:rPr>
        <w:t>الخيار</w:t>
      </w:r>
      <w:r w:rsidRPr="005E34B1">
        <w:rPr>
          <w:rtl/>
          <w:lang w:val="en-US"/>
        </w:rPr>
        <w:t xml:space="preserve"> </w:t>
      </w:r>
      <w:r w:rsidRPr="005E34B1">
        <w:rPr>
          <w:rFonts w:hint="cs"/>
          <w:rtl/>
          <w:lang w:val="en-US"/>
        </w:rPr>
        <w:t>2</w:t>
      </w:r>
      <w:r w:rsidRPr="005E34B1">
        <w:rPr>
          <w:rtl/>
          <w:lang w:val="en-US"/>
        </w:rPr>
        <w:t>&gt;</w:t>
      </w:r>
    </w:p>
    <w:p w14:paraId="2FBE5147"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r w:rsidRPr="005E34B1">
        <w:rPr>
          <w:rFonts w:cs="Simplified Arabic"/>
          <w:rtl/>
          <w:lang w:val="en-US"/>
        </w:rPr>
        <w:t>[</w:t>
      </w:r>
      <w:r w:rsidRPr="005E34B1">
        <w:rPr>
          <w:rFonts w:cs="Simplified Arabic" w:hint="cs"/>
          <w:rtl/>
          <w:lang w:val="en-US"/>
        </w:rPr>
        <w:t>27-</w:t>
      </w:r>
      <w:r w:rsidRPr="005E34B1">
        <w:rPr>
          <w:rFonts w:cs="Simplified Arabic"/>
          <w:rtl/>
          <w:lang w:val="en-US"/>
        </w:rPr>
        <w:tab/>
      </w:r>
      <w:r w:rsidRPr="005E34B1">
        <w:rPr>
          <w:rFonts w:cs="Simplified Arabic"/>
          <w:i/>
          <w:iCs/>
          <w:rtl/>
          <w:lang w:val="en-US"/>
        </w:rPr>
        <w:t>يقرر</w:t>
      </w:r>
      <w:r w:rsidRPr="005E34B1">
        <w:rPr>
          <w:rFonts w:cs="Simplified Arabic"/>
          <w:rtl/>
          <w:lang w:val="en-US"/>
        </w:rPr>
        <w:t xml:space="preserve"> [إجراء مزيد من المناقشات المتعمقة بشأن الحاجة الملحة إلى </w:t>
      </w:r>
      <w:r w:rsidRPr="005E34B1">
        <w:rPr>
          <w:rFonts w:cs="Simplified Arabic" w:hint="cs"/>
          <w:rtl/>
          <w:lang w:val="en-US"/>
        </w:rPr>
        <w:t>حشد</w:t>
      </w:r>
      <w:r w:rsidRPr="005E34B1">
        <w:rPr>
          <w:rFonts w:cs="Simplified Arabic"/>
          <w:rtl/>
          <w:lang w:val="en-US"/>
        </w:rPr>
        <w:t xml:space="preserve"> موارد إضافية لسد الفجوة في تمويل التنوع البيولوجي، تمشيا مع </w:t>
      </w:r>
      <w:r w:rsidRPr="005E34B1">
        <w:rPr>
          <w:rFonts w:cs="Simplified Arabic" w:hint="cs"/>
          <w:rtl/>
          <w:lang w:val="en-US"/>
        </w:rPr>
        <w:t>الغايتين</w:t>
      </w:r>
      <w:r w:rsidRPr="005E34B1">
        <w:rPr>
          <w:rFonts w:cs="Simplified Arabic"/>
          <w:rtl/>
          <w:lang w:val="en-US"/>
        </w:rPr>
        <w:t xml:space="preserve"> جيم ودال والأهداف 13 و15 و18 و19 من </w:t>
      </w:r>
      <w:r w:rsidRPr="005E34B1">
        <w:rPr>
          <w:rFonts w:cs="Simplified Arabic" w:hint="cs"/>
          <w:rtl/>
          <w:lang w:val="en-US"/>
        </w:rPr>
        <w:t>الإطار</w:t>
      </w:r>
      <w:r w:rsidRPr="005E34B1">
        <w:rPr>
          <w:rFonts w:cs="Simplified Arabic"/>
          <w:rtl/>
          <w:lang w:val="en-US"/>
        </w:rPr>
        <w:t>، التي ينبغي أن تسترشد بالمعايير المنصوص عليها في المادتين 20 21 من الاتفاقية] [وبالعناصر الأخرى الواردة في المرفق الثالث لهذا المقرر]؛]</w:t>
      </w:r>
    </w:p>
    <w:p w14:paraId="3340D25B" w14:textId="77777777" w:rsidR="001F6FF2" w:rsidRPr="005E34B1" w:rsidRDefault="001F6FF2" w:rsidP="001F6FF2">
      <w:pPr>
        <w:keepNext/>
        <w:suppressLineNumbers/>
        <w:tabs>
          <w:tab w:val="left" w:pos="1138"/>
        </w:tabs>
        <w:suppressAutoHyphens/>
        <w:spacing w:before="120" w:line="216" w:lineRule="auto"/>
        <w:ind w:left="1140"/>
        <w:jc w:val="both"/>
        <w:rPr>
          <w:b/>
          <w:bCs/>
          <w:rtl/>
          <w:lang w:val="en-US"/>
        </w:rPr>
      </w:pPr>
      <w:r w:rsidRPr="005E34B1">
        <w:rPr>
          <w:b/>
          <w:bCs/>
          <w:rtl/>
          <w:lang w:val="en-US"/>
        </w:rPr>
        <w:t>&lt;الفقرات الممكنة بشأن عملية ما بين الدورات&gt;</w:t>
      </w:r>
    </w:p>
    <w:p w14:paraId="58D2C46C" w14:textId="77777777" w:rsidR="001F6FF2" w:rsidRPr="005E34B1" w:rsidRDefault="001F6FF2" w:rsidP="001F6FF2">
      <w:pPr>
        <w:suppressLineNumbers/>
        <w:tabs>
          <w:tab w:val="left" w:pos="2272"/>
        </w:tabs>
        <w:suppressAutoHyphens/>
        <w:spacing w:before="120" w:line="216" w:lineRule="auto"/>
        <w:ind w:left="1705"/>
        <w:jc w:val="both"/>
        <w:rPr>
          <w:b/>
          <w:bCs/>
          <w:rtl/>
          <w:lang w:val="en-US"/>
        </w:rPr>
      </w:pPr>
      <w:r w:rsidRPr="005E34B1">
        <w:rPr>
          <w:rtl/>
          <w:lang w:val="en-US"/>
        </w:rPr>
        <w:t>&lt;</w:t>
      </w:r>
      <w:r w:rsidRPr="005E34B1">
        <w:rPr>
          <w:rFonts w:hint="cs"/>
          <w:rtl/>
          <w:lang w:val="en-US"/>
        </w:rPr>
        <w:t>الخيار</w:t>
      </w:r>
      <w:r w:rsidRPr="005E34B1">
        <w:rPr>
          <w:rtl/>
          <w:lang w:val="en-US"/>
        </w:rPr>
        <w:t xml:space="preserve"> 1&gt;</w:t>
      </w:r>
    </w:p>
    <w:p w14:paraId="28C65B7F"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rtl/>
          <w:lang w:val="en-US"/>
        </w:rPr>
      </w:pPr>
      <w:r w:rsidRPr="005E34B1">
        <w:rPr>
          <w:rFonts w:cs="Simplified Arabic"/>
          <w:rtl/>
          <w:lang w:val="en-US"/>
        </w:rPr>
        <w:t>[</w:t>
      </w:r>
      <w:r w:rsidRPr="005E34B1">
        <w:rPr>
          <w:rFonts w:cs="Simplified Arabic" w:hint="cs"/>
          <w:rtl/>
          <w:lang w:val="en-US"/>
        </w:rPr>
        <w:t>28</w:t>
      </w:r>
      <w:r w:rsidRPr="005E34B1">
        <w:rPr>
          <w:rFonts w:cs="Simplified Arabic"/>
          <w:i/>
          <w:iCs/>
          <w:rtl/>
          <w:lang w:val="en-US"/>
        </w:rPr>
        <w:t>-</w:t>
      </w:r>
      <w:r w:rsidRPr="005E34B1">
        <w:rPr>
          <w:rFonts w:cs="Simplified Arabic"/>
          <w:i/>
          <w:iCs/>
          <w:rtl/>
          <w:lang w:val="en-US"/>
        </w:rPr>
        <w:tab/>
        <w:t>يقرر</w:t>
      </w:r>
      <w:r w:rsidRPr="005E34B1">
        <w:rPr>
          <w:rFonts w:cs="Simplified Arabic" w:hint="cs"/>
          <w:i/>
          <w:iCs/>
          <w:rtl/>
          <w:lang w:val="en-US"/>
        </w:rPr>
        <w:t xml:space="preserve"> أيضا</w:t>
      </w:r>
      <w:r w:rsidRPr="005E34B1">
        <w:rPr>
          <w:rFonts w:cs="Simplified Arabic"/>
          <w:i/>
          <w:iCs/>
          <w:rtl/>
          <w:lang w:val="en-US"/>
        </w:rPr>
        <w:t xml:space="preserve"> </w:t>
      </w:r>
      <w:r w:rsidRPr="005E34B1">
        <w:rPr>
          <w:rFonts w:cs="Simplified Arabic"/>
          <w:rtl/>
          <w:lang w:val="en-US"/>
        </w:rPr>
        <w:t>إنشاء [فريق عامل</w:t>
      </w:r>
      <w:r w:rsidRPr="005E34B1">
        <w:rPr>
          <w:rFonts w:cs="Simplified Arabic" w:hint="cs"/>
          <w:rtl/>
          <w:lang w:val="en-US"/>
        </w:rPr>
        <w:t>]</w:t>
      </w:r>
      <w:r w:rsidRPr="005E34B1">
        <w:rPr>
          <w:rFonts w:cs="Simplified Arabic"/>
          <w:rtl/>
          <w:lang w:val="en-US"/>
        </w:rPr>
        <w:t xml:space="preserve"> مفتوح العضوية[، وعملية حكومية دولية وشاملة بين الدورات] من أجل [تفعيل] [لهذا الغرض] [وتقديم تقرير عن النتائج </w:t>
      </w:r>
      <w:r w:rsidRPr="005E34B1">
        <w:rPr>
          <w:rFonts w:cs="Simplified Arabic" w:hint="cs"/>
          <w:rtl/>
          <w:lang w:val="en-US"/>
        </w:rPr>
        <w:t>في</w:t>
      </w:r>
      <w:r w:rsidRPr="005E34B1">
        <w:rPr>
          <w:rFonts w:cs="Simplified Arabic"/>
          <w:rtl/>
          <w:lang w:val="en-US"/>
        </w:rPr>
        <w:t xml:space="preserve"> </w:t>
      </w:r>
      <w:r w:rsidRPr="005E34B1">
        <w:rPr>
          <w:rFonts w:cs="Simplified Arabic" w:hint="cs"/>
          <w:rtl/>
          <w:lang w:val="en-US"/>
        </w:rPr>
        <w:t>الاجتماع السابع عشر لمؤتمر الأطراف</w:t>
      </w:r>
      <w:r w:rsidRPr="005E34B1">
        <w:rPr>
          <w:rFonts w:cs="Simplified Arabic"/>
          <w:rtl/>
          <w:lang w:val="en-US"/>
        </w:rPr>
        <w:t>]؛]</w:t>
      </w:r>
    </w:p>
    <w:p w14:paraId="5CB0DF11" w14:textId="77777777" w:rsidR="001F6FF2" w:rsidRPr="005E34B1" w:rsidRDefault="001F6FF2" w:rsidP="001F6FF2">
      <w:pPr>
        <w:suppressLineNumbers/>
        <w:tabs>
          <w:tab w:val="left" w:pos="2272"/>
        </w:tabs>
        <w:suppressAutoHyphens/>
        <w:spacing w:before="120" w:line="216" w:lineRule="auto"/>
        <w:ind w:left="1705"/>
        <w:jc w:val="both"/>
        <w:rPr>
          <w:rtl/>
          <w:lang w:val="en-US"/>
        </w:rPr>
      </w:pPr>
      <w:r w:rsidRPr="005E34B1">
        <w:rPr>
          <w:rtl/>
          <w:lang w:val="en-US"/>
        </w:rPr>
        <w:t>&lt;</w:t>
      </w:r>
      <w:r w:rsidRPr="005E34B1">
        <w:rPr>
          <w:rFonts w:hint="cs"/>
          <w:rtl/>
          <w:lang w:val="en-US"/>
        </w:rPr>
        <w:t>الخيار</w:t>
      </w:r>
      <w:r w:rsidRPr="005E34B1">
        <w:rPr>
          <w:rtl/>
          <w:lang w:val="en-US"/>
        </w:rPr>
        <w:t xml:space="preserve"> </w:t>
      </w:r>
      <w:r w:rsidRPr="005E34B1">
        <w:rPr>
          <w:rFonts w:hint="cs"/>
          <w:rtl/>
          <w:lang w:val="en-US"/>
        </w:rPr>
        <w:t>2</w:t>
      </w:r>
      <w:r w:rsidRPr="005E34B1">
        <w:rPr>
          <w:rtl/>
          <w:lang w:val="en-US"/>
        </w:rPr>
        <w:t>&gt;</w:t>
      </w:r>
    </w:p>
    <w:p w14:paraId="086A7768"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r w:rsidRPr="005E34B1">
        <w:rPr>
          <w:rFonts w:cs="Simplified Arabic"/>
          <w:rtl/>
          <w:lang w:val="en-US"/>
        </w:rPr>
        <w:t>[</w:t>
      </w:r>
      <w:r w:rsidRPr="005E34B1">
        <w:rPr>
          <w:rFonts w:cs="Simplified Arabic" w:hint="cs"/>
          <w:rtl/>
          <w:lang w:val="en-US"/>
        </w:rPr>
        <w:t>28-</w:t>
      </w:r>
      <w:r w:rsidRPr="005E34B1">
        <w:rPr>
          <w:rFonts w:cs="Simplified Arabic"/>
          <w:rtl/>
          <w:lang w:val="en-US"/>
        </w:rPr>
        <w:tab/>
      </w:r>
      <w:r w:rsidRPr="005E34B1">
        <w:rPr>
          <w:rFonts w:cs="Simplified Arabic"/>
          <w:i/>
          <w:iCs/>
          <w:rtl/>
          <w:lang w:val="en-US"/>
        </w:rPr>
        <w:t>يقرر</w:t>
      </w:r>
      <w:r w:rsidRPr="005E34B1">
        <w:rPr>
          <w:rFonts w:cs="Simplified Arabic" w:hint="cs"/>
          <w:i/>
          <w:iCs/>
          <w:rtl/>
          <w:lang w:val="en-US"/>
        </w:rPr>
        <w:t xml:space="preserve"> أيضا</w:t>
      </w:r>
      <w:r w:rsidRPr="005E34B1">
        <w:rPr>
          <w:rFonts w:cs="Simplified Arabic"/>
          <w:rtl/>
          <w:lang w:val="en-US"/>
        </w:rPr>
        <w:t xml:space="preserve"> إنشاء لجنة خبراء استشارية لوضع طرائق </w:t>
      </w:r>
      <w:r w:rsidRPr="005E34B1">
        <w:rPr>
          <w:rFonts w:cs="Simplified Arabic" w:hint="cs"/>
          <w:rtl/>
          <w:lang w:val="en-US"/>
        </w:rPr>
        <w:t xml:space="preserve">من أجل </w:t>
      </w:r>
      <w:r w:rsidRPr="005E34B1">
        <w:rPr>
          <w:rFonts w:cs="Simplified Arabic"/>
          <w:rtl/>
          <w:lang w:val="en-US"/>
        </w:rPr>
        <w:t xml:space="preserve">تفعيل الصك العالمي المكرس لتمويل التنوع البيولوجي[، </w:t>
      </w:r>
      <w:r w:rsidRPr="005E34B1">
        <w:rPr>
          <w:rFonts w:cs="Simplified Arabic" w:hint="cs"/>
          <w:rtl/>
          <w:lang w:val="en-US"/>
        </w:rPr>
        <w:t>و</w:t>
      </w:r>
      <w:r w:rsidRPr="005E34B1">
        <w:rPr>
          <w:rFonts w:cs="Simplified Arabic"/>
          <w:rtl/>
          <w:lang w:val="en-US"/>
        </w:rPr>
        <w:t xml:space="preserve">النظر في مستقبل] [تقييم تنفيذ] صندوق تنفيذ الإطار العالمي للتنوع البيولوجي [المنشأ]، وتقديم تقرير عن ذلك </w:t>
      </w:r>
      <w:r w:rsidRPr="005E34B1">
        <w:rPr>
          <w:rFonts w:cs="Simplified Arabic" w:hint="cs"/>
          <w:rtl/>
          <w:lang w:val="en-US"/>
        </w:rPr>
        <w:t>في</w:t>
      </w:r>
      <w:r w:rsidRPr="005E34B1">
        <w:rPr>
          <w:rFonts w:cs="Simplified Arabic"/>
          <w:rtl/>
          <w:lang w:val="en-US"/>
        </w:rPr>
        <w:t xml:space="preserve"> الاجتماع السابع عشر لمؤتمر الأطراف؛]</w:t>
      </w:r>
    </w:p>
    <w:p w14:paraId="7773774B" w14:textId="77777777" w:rsidR="001F6FF2" w:rsidRPr="005E34B1" w:rsidRDefault="001F6FF2" w:rsidP="001F6FF2">
      <w:pPr>
        <w:suppressLineNumbers/>
        <w:tabs>
          <w:tab w:val="left" w:pos="2272"/>
        </w:tabs>
        <w:suppressAutoHyphens/>
        <w:spacing w:before="120" w:line="216" w:lineRule="auto"/>
        <w:ind w:left="1705"/>
        <w:jc w:val="both"/>
        <w:rPr>
          <w:rtl/>
          <w:lang w:val="en-US"/>
        </w:rPr>
      </w:pPr>
      <w:r w:rsidRPr="005E34B1">
        <w:rPr>
          <w:rtl/>
          <w:lang w:val="en-US"/>
        </w:rPr>
        <w:t>&lt;</w:t>
      </w:r>
      <w:r w:rsidRPr="005E34B1">
        <w:rPr>
          <w:rFonts w:hint="cs"/>
          <w:rtl/>
          <w:lang w:val="en-US"/>
        </w:rPr>
        <w:t>الخيار</w:t>
      </w:r>
      <w:r w:rsidRPr="005E34B1">
        <w:rPr>
          <w:rtl/>
          <w:lang w:val="en-US"/>
        </w:rPr>
        <w:t xml:space="preserve"> </w:t>
      </w:r>
      <w:r w:rsidRPr="005E34B1">
        <w:rPr>
          <w:rFonts w:hint="cs"/>
          <w:rtl/>
          <w:lang w:val="en-US"/>
        </w:rPr>
        <w:t>3</w:t>
      </w:r>
      <w:r w:rsidRPr="005E34B1">
        <w:rPr>
          <w:rtl/>
          <w:lang w:val="en-US"/>
        </w:rPr>
        <w:t>&gt;</w:t>
      </w:r>
    </w:p>
    <w:p w14:paraId="23B46006"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rtl/>
          <w:lang w:val="en-US"/>
        </w:rPr>
      </w:pPr>
      <w:r w:rsidRPr="005E34B1">
        <w:rPr>
          <w:rFonts w:cs="Simplified Arabic"/>
          <w:rtl/>
          <w:lang w:val="en-US"/>
        </w:rPr>
        <w:t>[</w:t>
      </w:r>
      <w:r w:rsidRPr="005E34B1">
        <w:rPr>
          <w:rFonts w:cs="Simplified Arabic" w:hint="cs"/>
          <w:rtl/>
          <w:lang w:val="en-US"/>
        </w:rPr>
        <w:t>28-</w:t>
      </w:r>
      <w:r w:rsidRPr="005E34B1">
        <w:rPr>
          <w:rFonts w:cs="Simplified Arabic"/>
          <w:rtl/>
          <w:lang w:val="en-US"/>
        </w:rPr>
        <w:t xml:space="preserve"> </w:t>
      </w:r>
      <w:r w:rsidRPr="005E34B1">
        <w:rPr>
          <w:rFonts w:cs="Simplified Arabic"/>
          <w:i/>
          <w:iCs/>
          <w:rtl/>
          <w:lang w:val="en-US"/>
        </w:rPr>
        <w:t>يقرر</w:t>
      </w:r>
      <w:r w:rsidRPr="005E34B1">
        <w:rPr>
          <w:rFonts w:cs="Simplified Arabic" w:hint="cs"/>
          <w:i/>
          <w:iCs/>
          <w:rtl/>
          <w:lang w:val="en-US"/>
        </w:rPr>
        <w:t xml:space="preserve"> كذلك </w:t>
      </w:r>
      <w:r w:rsidRPr="005E34B1">
        <w:rPr>
          <w:rFonts w:cs="Simplified Arabic" w:hint="cs"/>
          <w:rtl/>
          <w:lang w:val="en-US"/>
        </w:rPr>
        <w:t>الاستعانة بالهيئات القائمة التابعة للاتفاقية لهذا الغرض والانخراط مع أصحاب المصلحة في فترات ما بين الدورات]؛]</w:t>
      </w:r>
    </w:p>
    <w:p w14:paraId="59D48FAF"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rtl/>
          <w:lang w:val="en-US"/>
        </w:rPr>
      </w:pPr>
      <w:r w:rsidRPr="005E34B1">
        <w:rPr>
          <w:rFonts w:cs="Simplified Arabic"/>
          <w:rtl/>
          <w:lang w:val="en-US"/>
        </w:rPr>
        <w:t>[</w:t>
      </w:r>
      <w:r w:rsidRPr="005E34B1">
        <w:rPr>
          <w:rFonts w:cs="Simplified Arabic" w:hint="cs"/>
          <w:rtl/>
          <w:lang w:val="en-US"/>
        </w:rPr>
        <w:t>29-</w:t>
      </w:r>
      <w:r w:rsidRPr="005E34B1">
        <w:rPr>
          <w:rFonts w:cs="Simplified Arabic"/>
          <w:rtl/>
          <w:lang w:val="en-US"/>
        </w:rPr>
        <w:tab/>
      </w:r>
      <w:r w:rsidRPr="005E34B1">
        <w:rPr>
          <w:rFonts w:cs="Simplified Arabic"/>
          <w:i/>
          <w:iCs/>
          <w:rtl/>
          <w:lang w:val="en-US"/>
        </w:rPr>
        <w:t xml:space="preserve">يطلب </w:t>
      </w:r>
      <w:r w:rsidRPr="005E34B1">
        <w:rPr>
          <w:rFonts w:cs="Simplified Arabic"/>
          <w:rtl/>
          <w:lang w:val="en-US"/>
        </w:rPr>
        <w:t xml:space="preserve">إلى الأمانة </w:t>
      </w:r>
      <w:r w:rsidRPr="005E34B1">
        <w:rPr>
          <w:rFonts w:cs="Simplified Arabic" w:hint="cs"/>
          <w:rtl/>
          <w:lang w:val="en-US"/>
        </w:rPr>
        <w:t>تجميع</w:t>
      </w:r>
      <w:r w:rsidRPr="005E34B1">
        <w:rPr>
          <w:rFonts w:cs="Simplified Arabic"/>
          <w:rtl/>
          <w:lang w:val="en-US"/>
        </w:rPr>
        <w:t xml:space="preserve"> </w:t>
      </w:r>
      <w:r w:rsidRPr="005E34B1">
        <w:rPr>
          <w:rFonts w:cs="Simplified Arabic" w:hint="cs"/>
          <w:rtl/>
          <w:lang w:val="en-US"/>
        </w:rPr>
        <w:t>كافة</w:t>
      </w:r>
      <w:r w:rsidRPr="005E34B1">
        <w:rPr>
          <w:rFonts w:cs="Simplified Arabic"/>
          <w:rtl/>
          <w:lang w:val="en-US"/>
        </w:rPr>
        <w:t xml:space="preserve"> المعلومات </w:t>
      </w:r>
      <w:r w:rsidRPr="005E34B1">
        <w:rPr>
          <w:rFonts w:cs="Simplified Arabic" w:hint="cs"/>
          <w:rtl/>
          <w:lang w:val="en-US"/>
        </w:rPr>
        <w:t>المجمعة</w:t>
      </w:r>
      <w:r w:rsidRPr="005E34B1">
        <w:rPr>
          <w:rFonts w:cs="Simplified Arabic"/>
          <w:rtl/>
          <w:lang w:val="en-US"/>
        </w:rPr>
        <w:t xml:space="preserve"> عملا بالفقرة </w:t>
      </w:r>
      <w:r w:rsidRPr="005E34B1">
        <w:rPr>
          <w:rFonts w:cs="Simplified Arabic" w:hint="cs"/>
          <w:rtl/>
          <w:lang w:val="en-US"/>
        </w:rPr>
        <w:t>27</w:t>
      </w:r>
      <w:r w:rsidRPr="005E34B1">
        <w:rPr>
          <w:rFonts w:cs="Simplified Arabic"/>
          <w:rtl/>
          <w:lang w:val="en-US"/>
        </w:rPr>
        <w:t xml:space="preserve"> وتقديمها إلى الهيئة الفرعية للتنفيذ</w:t>
      </w:r>
      <w:r w:rsidRPr="005E34B1">
        <w:rPr>
          <w:rFonts w:cs="Simplified Arabic" w:hint="cs"/>
          <w:rtl/>
          <w:lang w:val="en-US"/>
        </w:rPr>
        <w:t xml:space="preserve"> في اجتماع يُعقد قبل الاجتماع السابع عشر لمؤتمر الأطراف</w:t>
      </w:r>
      <w:r w:rsidRPr="005E34B1">
        <w:rPr>
          <w:rFonts w:cs="Simplified Arabic"/>
          <w:rtl/>
          <w:lang w:val="en-US"/>
        </w:rPr>
        <w:t xml:space="preserve"> وإلى مؤتمر الأطراف في اجتماعه السابع عشر للنظر فيها</w:t>
      </w:r>
      <w:r w:rsidRPr="005E34B1">
        <w:rPr>
          <w:rFonts w:cs="Simplified Arabic" w:hint="cs"/>
          <w:rtl/>
          <w:lang w:val="en-US"/>
        </w:rPr>
        <w:t>؛</w:t>
      </w:r>
      <w:r w:rsidRPr="005E34B1">
        <w:rPr>
          <w:rFonts w:cs="Simplified Arabic"/>
          <w:rtl/>
          <w:lang w:val="en-US"/>
        </w:rPr>
        <w:t>]</w:t>
      </w:r>
    </w:p>
    <w:p w14:paraId="4A990DAE"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rtl/>
          <w:lang w:val="en-US"/>
        </w:rPr>
      </w:pPr>
      <w:r w:rsidRPr="005E34B1">
        <w:rPr>
          <w:rFonts w:cs="Simplified Arabic"/>
          <w:rtl/>
          <w:lang w:val="en-US"/>
        </w:rPr>
        <w:t>[</w:t>
      </w:r>
      <w:r w:rsidRPr="005E34B1">
        <w:rPr>
          <w:rFonts w:cs="Simplified Arabic" w:hint="cs"/>
          <w:rtl/>
          <w:lang w:val="en-US"/>
        </w:rPr>
        <w:t>30-</w:t>
      </w:r>
      <w:r w:rsidRPr="005E34B1">
        <w:rPr>
          <w:rFonts w:cs="Simplified Arabic"/>
          <w:rtl/>
          <w:lang w:val="en-US"/>
        </w:rPr>
        <w:t xml:space="preserve"> </w:t>
      </w:r>
      <w:r w:rsidRPr="005E34B1">
        <w:rPr>
          <w:rFonts w:cs="Simplified Arabic" w:hint="cs"/>
          <w:i/>
          <w:iCs/>
          <w:rtl/>
          <w:lang w:val="en-US"/>
        </w:rPr>
        <w:t>مساحة خالية</w:t>
      </w:r>
      <w:r w:rsidRPr="005E34B1">
        <w:rPr>
          <w:rFonts w:cs="Simplified Arabic"/>
          <w:i/>
          <w:iCs/>
          <w:rtl/>
          <w:lang w:val="en-US"/>
        </w:rPr>
        <w:t xml:space="preserve"> للفقرات المتعلقة بمعلومات التسلسل الرقمي </w:t>
      </w:r>
      <w:r w:rsidRPr="005E34B1">
        <w:rPr>
          <w:rFonts w:cs="Simplified Arabic" w:hint="cs"/>
          <w:i/>
          <w:iCs/>
          <w:rtl/>
          <w:lang w:val="en-US"/>
        </w:rPr>
        <w:t>بشأن</w:t>
      </w:r>
      <w:r w:rsidRPr="005E34B1">
        <w:rPr>
          <w:rFonts w:cs="Simplified Arabic"/>
          <w:i/>
          <w:iCs/>
          <w:rtl/>
          <w:lang w:val="en-US"/>
        </w:rPr>
        <w:t xml:space="preserve"> الموارد الجينية</w:t>
      </w:r>
      <w:r w:rsidRPr="005E34B1">
        <w:rPr>
          <w:rFonts w:cs="Simplified Arabic"/>
          <w:rtl/>
          <w:lang w:val="en-US"/>
        </w:rPr>
        <w:t>.]</w:t>
      </w:r>
    </w:p>
    <w:p w14:paraId="6CAEB5A2" w14:textId="77777777" w:rsidR="001F6FF2" w:rsidRPr="005E34B1" w:rsidRDefault="001F6FF2" w:rsidP="001F6FF2">
      <w:pPr>
        <w:pStyle w:val="ListParagraph"/>
        <w:suppressLineNumbers/>
        <w:tabs>
          <w:tab w:val="left" w:pos="2272"/>
        </w:tabs>
        <w:suppressAutoHyphens/>
        <w:bidi/>
        <w:spacing w:before="120" w:line="216" w:lineRule="auto"/>
        <w:ind w:left="1134" w:firstLine="567"/>
        <w:contextualSpacing w:val="0"/>
        <w:rPr>
          <w:rFonts w:cs="Simplified Arabic"/>
          <w:lang w:val="en-US"/>
        </w:rPr>
      </w:pPr>
      <w:r w:rsidRPr="005E34B1">
        <w:rPr>
          <w:rFonts w:cs="Simplified Arabic"/>
          <w:rtl/>
          <w:lang w:val="en-US"/>
        </w:rPr>
        <w:t>[</w:t>
      </w:r>
      <w:r w:rsidRPr="005E34B1">
        <w:rPr>
          <w:rFonts w:cs="Simplified Arabic" w:hint="cs"/>
          <w:rtl/>
          <w:lang w:val="en-US"/>
        </w:rPr>
        <w:t>31-</w:t>
      </w:r>
      <w:r w:rsidRPr="005E34B1">
        <w:rPr>
          <w:rFonts w:cs="Simplified Arabic"/>
          <w:rtl/>
          <w:lang w:val="en-US"/>
        </w:rPr>
        <w:tab/>
      </w:r>
      <w:r w:rsidRPr="005E34B1">
        <w:rPr>
          <w:rFonts w:cs="Simplified Arabic"/>
          <w:i/>
          <w:iCs/>
          <w:rtl/>
          <w:lang w:val="en-US"/>
        </w:rPr>
        <w:t>إذ يشير</w:t>
      </w:r>
      <w:r w:rsidRPr="005E34B1">
        <w:rPr>
          <w:rFonts w:cs="Simplified Arabic"/>
          <w:rtl/>
          <w:lang w:val="en-US"/>
        </w:rPr>
        <w:t xml:space="preserve"> إلى الفقرة 47 (ب) من المقرر 15/7، ويطلب</w:t>
      </w:r>
      <w:r w:rsidRPr="005E34B1">
        <w:rPr>
          <w:rFonts w:cs="Simplified Arabic" w:hint="cs"/>
          <w:rtl/>
          <w:lang w:val="en-US"/>
        </w:rPr>
        <w:t xml:space="preserve"> </w:t>
      </w:r>
      <w:r w:rsidRPr="005E34B1">
        <w:rPr>
          <w:rFonts w:cs="Simplified Arabic"/>
          <w:rtl/>
          <w:lang w:val="en-US"/>
        </w:rPr>
        <w:t xml:space="preserve">إلى الأمينة التنفيذية أن </w:t>
      </w:r>
      <w:r w:rsidRPr="005E34B1">
        <w:rPr>
          <w:rFonts w:cs="Simplified Arabic" w:hint="cs"/>
          <w:rtl/>
          <w:lang w:val="en-US"/>
        </w:rPr>
        <w:t>ت</w:t>
      </w:r>
      <w:r w:rsidRPr="005E34B1">
        <w:rPr>
          <w:rFonts w:cs="Simplified Arabic"/>
          <w:rtl/>
          <w:lang w:val="en-US"/>
        </w:rPr>
        <w:t xml:space="preserve">صدر إخطارا يدعو البلدان النامية الأطراف والأطراف التي تمر اقتصاداتها بمرحلة انتقالية إلى </w:t>
      </w:r>
      <w:r w:rsidRPr="005E34B1">
        <w:rPr>
          <w:rFonts w:cs="Simplified Arabic" w:hint="cs"/>
          <w:rtl/>
          <w:lang w:val="en-US"/>
        </w:rPr>
        <w:t>أن تنظر، مع مراعاة</w:t>
      </w:r>
      <w:r w:rsidRPr="005E34B1">
        <w:rPr>
          <w:rFonts w:cs="Simplified Arabic"/>
          <w:rtl/>
          <w:lang w:val="en-US"/>
        </w:rPr>
        <w:t xml:space="preserve"> الظروف الوطنية، </w:t>
      </w:r>
      <w:r w:rsidRPr="005E34B1">
        <w:rPr>
          <w:rFonts w:cs="Simplified Arabic" w:hint="cs"/>
          <w:rtl/>
          <w:lang w:val="en-US"/>
        </w:rPr>
        <w:t>فيما إذا</w:t>
      </w:r>
      <w:r w:rsidRPr="005E34B1">
        <w:rPr>
          <w:rFonts w:cs="Simplified Arabic"/>
          <w:rtl/>
          <w:lang w:val="en-US"/>
        </w:rPr>
        <w:t xml:space="preserve"> كانت في وضع يمكنها من الاضطلاع طوعا بالتزامات البلدان المتقدمة الأطراف وفقا للمادة</w:t>
      </w:r>
      <w:r w:rsidRPr="005E34B1">
        <w:rPr>
          <w:rFonts w:cs="Simplified Arabic" w:hint="cs"/>
          <w:rtl/>
          <w:lang w:val="en-US"/>
        </w:rPr>
        <w:t> </w:t>
      </w:r>
      <w:r w:rsidRPr="005E34B1">
        <w:rPr>
          <w:rFonts w:cs="Simplified Arabic"/>
          <w:rtl/>
          <w:lang w:val="en-US"/>
        </w:rPr>
        <w:t>20 من الاتفاقية، وإذا كان الأمر كذلك، إبلاغ الأمينة التنفيذية بذلك في أقرب وقت ممكن</w:t>
      </w:r>
      <w:r w:rsidRPr="005E34B1">
        <w:rPr>
          <w:rFonts w:cs="Simplified Arabic" w:hint="cs"/>
          <w:rtl/>
          <w:lang w:val="en-US"/>
        </w:rPr>
        <w:t>.</w:t>
      </w:r>
      <w:r w:rsidRPr="005E34B1">
        <w:rPr>
          <w:rFonts w:cs="Simplified Arabic"/>
          <w:rtl/>
          <w:lang w:val="en-US"/>
        </w:rPr>
        <w:t>]</w:t>
      </w:r>
    </w:p>
    <w:p w14:paraId="057AF780" w14:textId="77777777" w:rsidR="001F6FF2" w:rsidRPr="005E34B1" w:rsidRDefault="001F6FF2" w:rsidP="001F6FF2">
      <w:pPr>
        <w:pStyle w:val="ListParagraph"/>
        <w:keepNext/>
        <w:suppressLineNumbers/>
        <w:suppressAutoHyphens/>
        <w:bidi/>
        <w:spacing w:before="120" w:line="216" w:lineRule="auto"/>
        <w:ind w:left="571"/>
        <w:contextualSpacing w:val="0"/>
        <w:rPr>
          <w:rFonts w:cs="Simplified Arabic"/>
          <w:b/>
          <w:bCs/>
          <w:rtl/>
          <w:lang w:val="en-US"/>
        </w:rPr>
      </w:pPr>
      <w:r w:rsidRPr="005E34B1">
        <w:rPr>
          <w:rFonts w:cs="Simplified Arabic"/>
          <w:b/>
          <w:bCs/>
          <w:rtl/>
          <w:lang w:val="en-US"/>
        </w:rPr>
        <w:t>المرفق الأول</w:t>
      </w:r>
    </w:p>
    <w:p w14:paraId="59758F7D" w14:textId="77777777" w:rsidR="001F6FF2" w:rsidRPr="005E34B1" w:rsidRDefault="001F6FF2" w:rsidP="001F6FF2">
      <w:pPr>
        <w:pStyle w:val="ListParagraph"/>
        <w:keepNext/>
        <w:suppressLineNumbers/>
        <w:suppressAutoHyphens/>
        <w:bidi/>
        <w:spacing w:before="120" w:line="216" w:lineRule="auto"/>
        <w:ind w:left="571"/>
        <w:contextualSpacing w:val="0"/>
        <w:rPr>
          <w:rFonts w:cs="Simplified Arabic"/>
          <w:b/>
          <w:bCs/>
          <w:rtl/>
          <w:lang w:val="en-US"/>
        </w:rPr>
      </w:pPr>
      <w:r w:rsidRPr="005E34B1">
        <w:rPr>
          <w:rFonts w:cs="Simplified Arabic"/>
          <w:b/>
          <w:bCs/>
          <w:rtl/>
          <w:lang w:val="en-US"/>
        </w:rPr>
        <w:t>الاستراتيجية المنقحة لحشد الموارد</w:t>
      </w:r>
    </w:p>
    <w:p w14:paraId="0E0E8BC6" w14:textId="77777777" w:rsidR="001F6FF2" w:rsidRPr="005E34B1" w:rsidRDefault="001F6FF2" w:rsidP="001F6FF2">
      <w:pPr>
        <w:pStyle w:val="ListParagraph"/>
        <w:keepNext/>
        <w:suppressLineNumbers/>
        <w:suppressAutoHyphens/>
        <w:bidi/>
        <w:spacing w:before="120" w:line="216" w:lineRule="auto"/>
        <w:ind w:left="571"/>
        <w:contextualSpacing w:val="0"/>
        <w:rPr>
          <w:rFonts w:cs="Simplified Arabic"/>
          <w:b/>
          <w:bCs/>
          <w:vertAlign w:val="superscript"/>
          <w:rtl/>
          <w:lang w:val="en-US"/>
        </w:rPr>
      </w:pPr>
      <w:r w:rsidRPr="005E34B1">
        <w:rPr>
          <w:rFonts w:cs="Simplified Arabic"/>
          <w:b/>
          <w:bCs/>
          <w:rtl/>
          <w:lang w:val="en-US"/>
        </w:rPr>
        <w:t>المرحلة الثانية (2025-</w:t>
      </w:r>
      <w:r w:rsidRPr="005E34B1">
        <w:rPr>
          <w:rFonts w:cs="Simplified Arabic" w:hint="cs"/>
          <w:b/>
          <w:bCs/>
          <w:rtl/>
          <w:lang w:val="en-US"/>
        </w:rPr>
        <w:t>2030)</w:t>
      </w:r>
      <w:r w:rsidRPr="005E34B1">
        <w:rPr>
          <w:rFonts w:cs="Simplified Arabic"/>
          <w:b/>
          <w:bCs/>
          <w:vertAlign w:val="superscript"/>
          <w:rtl/>
          <w:lang w:val="en-US"/>
        </w:rPr>
        <w:t>*</w:t>
      </w:r>
    </w:p>
    <w:p w14:paraId="5F14EAD8" w14:textId="77777777" w:rsidR="001F6FF2" w:rsidRPr="005E34B1" w:rsidRDefault="001F6FF2" w:rsidP="001F6FF2">
      <w:pPr>
        <w:pStyle w:val="ListParagraph"/>
        <w:keepNext/>
        <w:suppressLineNumbers/>
        <w:suppressAutoHyphens/>
        <w:bidi/>
        <w:spacing w:before="120" w:line="216" w:lineRule="auto"/>
        <w:ind w:left="571" w:hanging="567"/>
        <w:contextualSpacing w:val="0"/>
        <w:rPr>
          <w:rFonts w:cs="Simplified Arabic"/>
          <w:b/>
          <w:bCs/>
          <w:rtl/>
          <w:lang w:val="en-US"/>
        </w:rPr>
      </w:pPr>
      <w:r w:rsidRPr="005E34B1">
        <w:rPr>
          <w:rFonts w:cs="Simplified Arabic" w:hint="cs"/>
          <w:b/>
          <w:bCs/>
          <w:rtl/>
          <w:lang w:val="en-US"/>
        </w:rPr>
        <w:t>أولا-</w:t>
      </w:r>
      <w:r w:rsidRPr="005E34B1">
        <w:rPr>
          <w:rFonts w:cs="Simplified Arabic"/>
          <w:b/>
          <w:bCs/>
          <w:rtl/>
          <w:lang w:val="en-US"/>
        </w:rPr>
        <w:tab/>
      </w:r>
      <w:r w:rsidRPr="005E34B1">
        <w:rPr>
          <w:rFonts w:cs="Simplified Arabic" w:hint="cs"/>
          <w:b/>
          <w:bCs/>
          <w:rtl/>
          <w:lang w:val="en-US"/>
        </w:rPr>
        <w:t>الهدف</w:t>
      </w:r>
    </w:p>
    <w:p w14:paraId="408237FC" w14:textId="77777777" w:rsidR="001F6FF2" w:rsidRPr="005E34B1" w:rsidRDefault="001F6FF2" w:rsidP="001F6FF2">
      <w:pPr>
        <w:pStyle w:val="ListParagraph"/>
        <w:widowControl w:val="0"/>
        <w:numPr>
          <w:ilvl w:val="0"/>
          <w:numId w:val="46"/>
        </w:numPr>
        <w:suppressLineNumbers/>
        <w:suppressAutoHyphens/>
        <w:bidi/>
        <w:spacing w:before="120" w:line="216" w:lineRule="auto"/>
        <w:ind w:left="567" w:firstLine="0"/>
        <w:contextualSpacing w:val="0"/>
        <w:rPr>
          <w:rFonts w:cs="Simplified Arabic"/>
          <w:rtl/>
          <w:lang w:val="en-US"/>
        </w:rPr>
      </w:pPr>
      <w:r w:rsidRPr="005E34B1">
        <w:rPr>
          <w:rFonts w:cs="Simplified Arabic" w:hint="cs"/>
          <w:rtl/>
          <w:lang w:val="en-US"/>
        </w:rPr>
        <w:t>تهدف الاستراتيجية الحالية إلى تيسير حشد الموارد لتنفيذ اتفاقية التنوع البيولوجي،</w:t>
      </w:r>
      <w:r w:rsidRPr="005E34B1">
        <w:rPr>
          <w:rStyle w:val="FootnoteReference"/>
          <w:rFonts w:cs="Simplified Arabic"/>
          <w:rtl/>
          <w:lang w:val="en-US"/>
        </w:rPr>
        <w:footnoteReference w:id="30"/>
      </w:r>
      <w:r w:rsidRPr="005E34B1">
        <w:rPr>
          <w:rFonts w:cs="Simplified Arabic" w:hint="cs"/>
          <w:rtl/>
          <w:lang w:val="en-US"/>
        </w:rPr>
        <w:t xml:space="preserve"> بتناول</w:t>
      </w:r>
      <w:r w:rsidRPr="005E34B1">
        <w:rPr>
          <w:rFonts w:cs="Simplified Arabic"/>
          <w:rtl/>
          <w:lang w:val="en-US"/>
        </w:rPr>
        <w:t xml:space="preserve"> أهدافها الثلاثة </w:t>
      </w:r>
      <w:r w:rsidRPr="005E34B1">
        <w:rPr>
          <w:rFonts w:cs="Simplified Arabic"/>
          <w:rtl/>
          <w:lang w:val="en-US"/>
        </w:rPr>
        <w:lastRenderedPageBreak/>
        <w:t xml:space="preserve">بطريقة متوازنة، من خلال زيادة مستوى الموارد المالية من جميع المصادر زيادة كبيرة وتدريجية، </w:t>
      </w:r>
      <w:r w:rsidRPr="005E34B1">
        <w:rPr>
          <w:rFonts w:cs="Simplified Arabic" w:hint="cs"/>
          <w:rtl/>
          <w:lang w:val="en-US"/>
        </w:rPr>
        <w:t>و</w:t>
      </w:r>
      <w:r w:rsidRPr="005E34B1">
        <w:rPr>
          <w:rFonts w:cs="Simplified Arabic"/>
          <w:rtl/>
          <w:lang w:val="en-US"/>
        </w:rPr>
        <w:t xml:space="preserve">بطريقة فعالة في الوقت المناسب ويسهل الوصول إليها، بما في ذلك الموارد المحلية والدولية والعامة والخاصة، وفقا للمادة 20 من الاتفاقية، من أجل تنفيذ الاستراتيجيات وخطط العمل الوطنية للتنوع البيولوجي، وحشد ما لا يقل عن 200 مليار دولار أمريكي سنويا بحلول عام 2030. وتهدف </w:t>
      </w:r>
      <w:r w:rsidRPr="005E34B1">
        <w:rPr>
          <w:rFonts w:cs="Simplified Arabic" w:hint="cs"/>
          <w:rtl/>
          <w:lang w:val="en-US"/>
        </w:rPr>
        <w:t xml:space="preserve">الاستراتيجية </w:t>
      </w:r>
      <w:r w:rsidRPr="005E34B1">
        <w:rPr>
          <w:rFonts w:cs="Simplified Arabic"/>
          <w:rtl/>
          <w:lang w:val="en-US"/>
        </w:rPr>
        <w:t>أيضا إلى تيسير تنفيذ إطار كونمينغ-مونتريال العالمي للتنوع البيولوجي،</w:t>
      </w:r>
      <w:bookmarkStart w:id="18" w:name="_Hlk167736596"/>
      <w:r w:rsidRPr="005E34B1">
        <w:rPr>
          <w:rStyle w:val="FootnoteReference"/>
          <w:rFonts w:cs="Simplified Arabic"/>
          <w:rtl/>
          <w:lang w:val="en-US"/>
        </w:rPr>
        <w:footnoteReference w:id="31"/>
      </w:r>
      <w:bookmarkEnd w:id="18"/>
      <w:r w:rsidRPr="005E34B1">
        <w:rPr>
          <w:rFonts w:cs="Simplified Arabic"/>
          <w:rtl/>
          <w:lang w:val="en-US"/>
        </w:rPr>
        <w:t xml:space="preserve"> بما في ذلك عن طريق مواءمة التدفقات المالية والضريبية</w:t>
      </w:r>
      <w:r w:rsidRPr="005E34B1">
        <w:rPr>
          <w:rFonts w:cs="Simplified Arabic" w:hint="cs"/>
          <w:rtl/>
          <w:lang w:val="en-US"/>
        </w:rPr>
        <w:t xml:space="preserve"> مع </w:t>
      </w:r>
      <w:r w:rsidRPr="005E34B1">
        <w:rPr>
          <w:rFonts w:cs="Simplified Arabic"/>
          <w:rtl/>
          <w:lang w:val="en-US"/>
        </w:rPr>
        <w:t xml:space="preserve">غاياتها </w:t>
      </w:r>
      <w:r w:rsidRPr="005E34B1">
        <w:rPr>
          <w:rFonts w:cs="Simplified Arabic" w:hint="cs"/>
          <w:rtl/>
          <w:lang w:val="en-US"/>
        </w:rPr>
        <w:t>و</w:t>
      </w:r>
      <w:r w:rsidRPr="005E34B1">
        <w:rPr>
          <w:rFonts w:cs="Simplified Arabic"/>
          <w:rtl/>
          <w:lang w:val="en-US"/>
        </w:rPr>
        <w:t>أهدافها ومن خلال تشجيع القطاع الخاص على الحد من الآثار السلبية وزيادة الآثار الإيجابية على التنوع البيولوجي تدريجيا.</w:t>
      </w:r>
    </w:p>
    <w:p w14:paraId="5EAA9E61" w14:textId="77777777" w:rsidR="001F6FF2" w:rsidRPr="005E34B1" w:rsidRDefault="001F6FF2" w:rsidP="001F6FF2">
      <w:pPr>
        <w:pStyle w:val="ListParagraph"/>
        <w:widowControl w:val="0"/>
        <w:numPr>
          <w:ilvl w:val="0"/>
          <w:numId w:val="46"/>
        </w:numPr>
        <w:suppressLineNumbers/>
        <w:suppressAutoHyphens/>
        <w:bidi/>
        <w:spacing w:before="120" w:line="216" w:lineRule="auto"/>
        <w:ind w:left="567" w:firstLine="0"/>
        <w:contextualSpacing w:val="0"/>
        <w:rPr>
          <w:rFonts w:cs="Simplified Arabic"/>
          <w:lang w:val="en-US"/>
        </w:rPr>
      </w:pPr>
      <w:r w:rsidRPr="005E34B1">
        <w:rPr>
          <w:rFonts w:cs="Simplified Arabic" w:hint="cs"/>
          <w:rtl/>
          <w:lang w:val="en-US"/>
        </w:rPr>
        <w:t>وبالتالي، ستوفر</w:t>
      </w:r>
      <w:r w:rsidRPr="005E34B1">
        <w:rPr>
          <w:rFonts w:cs="Simplified Arabic"/>
          <w:rtl/>
          <w:lang w:val="en-US"/>
        </w:rPr>
        <w:t xml:space="preserve"> الاستراتيجية المنقحة أساسا متينا للأطراف والجهات الفاعلة الأخرى، على جميع المستويات، لحشد الموارد الكافية، بما يتناسب مع طموح الإطار. وهي </w:t>
      </w:r>
      <w:r w:rsidRPr="005E34B1">
        <w:rPr>
          <w:rFonts w:cs="Simplified Arabic" w:hint="cs"/>
          <w:rtl/>
          <w:lang w:val="en-US"/>
        </w:rPr>
        <w:t>تستند</w:t>
      </w:r>
      <w:r w:rsidRPr="005E34B1">
        <w:rPr>
          <w:rFonts w:cs="Simplified Arabic"/>
          <w:rtl/>
          <w:lang w:val="en-US"/>
        </w:rPr>
        <w:t xml:space="preserve"> </w:t>
      </w:r>
      <w:r w:rsidRPr="005E34B1">
        <w:rPr>
          <w:rFonts w:cs="Simplified Arabic" w:hint="cs"/>
          <w:rtl/>
          <w:lang w:val="en-US"/>
        </w:rPr>
        <w:t>إ</w:t>
      </w:r>
      <w:r w:rsidRPr="005E34B1">
        <w:rPr>
          <w:rFonts w:cs="Simplified Arabic"/>
          <w:rtl/>
          <w:lang w:val="en-US"/>
        </w:rPr>
        <w:t>لى المرحلة الأولى من الاستراتيجية (2023-2024)، على النحو الوارد في المرفق الأول للمقرر 15/7 المؤرخ 19 ديسمبر/كانون الأول 2022، والتي تم وضعها لتمكين البدء السريع في حشد الموارد وتوسيع نطاق</w:t>
      </w:r>
      <w:r w:rsidRPr="005E34B1">
        <w:rPr>
          <w:rFonts w:cs="Simplified Arabic" w:hint="cs"/>
          <w:rtl/>
          <w:lang w:val="en-US"/>
        </w:rPr>
        <w:t xml:space="preserve"> </w:t>
      </w:r>
      <w:r w:rsidRPr="005E34B1">
        <w:rPr>
          <w:rFonts w:cs="Simplified Arabic"/>
          <w:rtl/>
          <w:lang w:val="en-US"/>
        </w:rPr>
        <w:t>الموارد ومواءمتها لتنفيذ الإطار.</w:t>
      </w:r>
      <w:r w:rsidRPr="005E34B1">
        <w:rPr>
          <w:rFonts w:cs="Simplified Arabic"/>
          <w:rtl/>
        </w:rPr>
        <w:t xml:space="preserve"> </w:t>
      </w:r>
      <w:r w:rsidRPr="005E34B1">
        <w:rPr>
          <w:rFonts w:cs="Simplified Arabic"/>
          <w:rtl/>
          <w:lang w:val="en-US"/>
        </w:rPr>
        <w:t>وتوفر الاستراتيجية إطارا مرنا قد ترغب البلدان في تكييفه في ضوء المستويات المختلفة للتنمية والظروف الوطنية. وليس في هذه الاستراتيجية ما ينبغي تفسيره على أنه تعديل لحقوق والتزامات طرف</w:t>
      </w:r>
      <w:r w:rsidRPr="005E34B1">
        <w:rPr>
          <w:rFonts w:cs="Simplified Arabic" w:hint="cs"/>
          <w:rtl/>
          <w:lang w:val="en-US"/>
        </w:rPr>
        <w:t xml:space="preserve"> من الأطراف</w:t>
      </w:r>
      <w:r w:rsidRPr="005E34B1">
        <w:rPr>
          <w:rFonts w:cs="Simplified Arabic"/>
          <w:rtl/>
          <w:lang w:val="en-US"/>
        </w:rPr>
        <w:t xml:space="preserve"> بموجب الاتفاقية أو أي اتفاق دولي آخر.</w:t>
      </w:r>
    </w:p>
    <w:p w14:paraId="528AD54A" w14:textId="77777777" w:rsidR="001F6FF2" w:rsidRPr="005E34B1" w:rsidRDefault="001F6FF2" w:rsidP="001F6FF2">
      <w:pPr>
        <w:pStyle w:val="ListParagraph"/>
        <w:widowControl w:val="0"/>
        <w:numPr>
          <w:ilvl w:val="0"/>
          <w:numId w:val="46"/>
        </w:numPr>
        <w:suppressLineNumbers/>
        <w:suppressAutoHyphens/>
        <w:bidi/>
        <w:spacing w:before="120" w:line="216" w:lineRule="auto"/>
        <w:ind w:left="567" w:firstLine="0"/>
        <w:contextualSpacing w:val="0"/>
        <w:rPr>
          <w:rFonts w:cs="Simplified Arabic"/>
          <w:rtl/>
          <w:lang w:val="en-US"/>
        </w:rPr>
      </w:pPr>
      <w:r w:rsidRPr="005E34B1">
        <w:rPr>
          <w:rFonts w:cs="Simplified Arabic"/>
          <w:rtl/>
          <w:lang w:val="en-US"/>
        </w:rPr>
        <w:t>وتسترشد الاستراتيجية بما يلي:</w:t>
      </w:r>
    </w:p>
    <w:p w14:paraId="332560DC" w14:textId="77777777" w:rsidR="001F6FF2" w:rsidRPr="005E34B1" w:rsidRDefault="001F6FF2" w:rsidP="001F6FF2">
      <w:pPr>
        <w:widowControl w:val="0"/>
        <w:suppressLineNumbers/>
        <w:suppressAutoHyphens/>
        <w:spacing w:before="120" w:line="216" w:lineRule="auto"/>
        <w:ind w:left="1422"/>
        <w:jc w:val="both"/>
        <w:rPr>
          <w:lang w:val="en-US"/>
        </w:rPr>
      </w:pPr>
      <w:r w:rsidRPr="005E34B1">
        <w:rPr>
          <w:rFonts w:hint="cs"/>
          <w:rtl/>
          <w:lang w:val="en-US"/>
        </w:rPr>
        <w:t>[(أ)</w:t>
      </w:r>
      <w:r w:rsidRPr="005E34B1">
        <w:rPr>
          <w:rtl/>
          <w:lang w:val="en-US"/>
        </w:rPr>
        <w:tab/>
        <w:t xml:space="preserve">المواد </w:t>
      </w:r>
      <w:r w:rsidRPr="005E34B1">
        <w:rPr>
          <w:rFonts w:hint="cs"/>
          <w:rtl/>
          <w:lang w:val="en-US"/>
        </w:rPr>
        <w:t>11 و</w:t>
      </w:r>
      <w:r w:rsidRPr="005E34B1">
        <w:rPr>
          <w:rtl/>
          <w:lang w:val="en-US"/>
        </w:rPr>
        <w:t>20 و21 و39 من الاتفاقية؛]</w:t>
      </w:r>
    </w:p>
    <w:p w14:paraId="3C019DC1" w14:textId="77777777" w:rsidR="001F6FF2" w:rsidRPr="005E34B1" w:rsidRDefault="001F6FF2" w:rsidP="001F6FF2">
      <w:pPr>
        <w:pStyle w:val="ListParagraph"/>
        <w:widowControl w:val="0"/>
        <w:numPr>
          <w:ilvl w:val="0"/>
          <w:numId w:val="52"/>
        </w:numPr>
        <w:suppressLineNumbers/>
        <w:suppressAutoHyphens/>
        <w:bidi/>
        <w:spacing w:before="120" w:line="216" w:lineRule="auto"/>
        <w:ind w:left="571" w:firstLine="851"/>
        <w:contextualSpacing w:val="0"/>
        <w:rPr>
          <w:rFonts w:cs="Simplified Arabic"/>
          <w:lang w:val="en-US"/>
        </w:rPr>
      </w:pPr>
      <w:r w:rsidRPr="005E34B1">
        <w:rPr>
          <w:rFonts w:cs="Simplified Arabic"/>
          <w:rtl/>
          <w:lang w:val="en-US"/>
        </w:rPr>
        <w:t xml:space="preserve">إطار كونمينغ-مونتريال العالمي للتنوع البيولوجي[، بما في ذلك </w:t>
      </w:r>
      <w:r w:rsidRPr="005E34B1">
        <w:rPr>
          <w:rFonts w:cs="Simplified Arabic" w:hint="cs"/>
          <w:rtl/>
          <w:lang w:val="en-US"/>
        </w:rPr>
        <w:t>الغاية</w:t>
      </w:r>
      <w:r w:rsidRPr="005E34B1">
        <w:rPr>
          <w:rFonts w:cs="Simplified Arabic"/>
          <w:rtl/>
          <w:lang w:val="en-US"/>
        </w:rPr>
        <w:t xml:space="preserve"> جيم] [ودال][، ولا سيما </w:t>
      </w:r>
      <w:r w:rsidRPr="005E34B1">
        <w:rPr>
          <w:rFonts w:cs="Simplified Arabic" w:hint="cs"/>
          <w:rtl/>
          <w:lang w:val="en-US"/>
        </w:rPr>
        <w:t>الهدف</w:t>
      </w:r>
      <w:r w:rsidRPr="005E34B1">
        <w:rPr>
          <w:rFonts w:cs="Simplified Arabic"/>
          <w:rtl/>
          <w:lang w:val="en-US"/>
        </w:rPr>
        <w:t xml:space="preserve"> 19]؛</w:t>
      </w:r>
    </w:p>
    <w:p w14:paraId="250DDA0B" w14:textId="77777777" w:rsidR="001F6FF2" w:rsidRPr="005E34B1" w:rsidRDefault="001F6FF2" w:rsidP="001F6FF2">
      <w:pPr>
        <w:pStyle w:val="ListParagraph"/>
        <w:widowControl w:val="0"/>
        <w:numPr>
          <w:ilvl w:val="0"/>
          <w:numId w:val="52"/>
        </w:numPr>
        <w:suppressLineNumbers/>
        <w:suppressAutoHyphens/>
        <w:bidi/>
        <w:spacing w:before="120" w:line="216" w:lineRule="auto"/>
        <w:ind w:left="571" w:firstLine="851"/>
        <w:contextualSpacing w:val="0"/>
        <w:rPr>
          <w:rFonts w:cs="Simplified Arabic"/>
          <w:lang w:val="en-US"/>
        </w:rPr>
      </w:pPr>
      <w:r w:rsidRPr="005E34B1">
        <w:rPr>
          <w:rFonts w:cs="Simplified Arabic"/>
          <w:rtl/>
          <w:lang w:val="en-US"/>
        </w:rPr>
        <w:t xml:space="preserve">الحاجة إلى زيادة مستوى الموارد المالية بشكل كبير وتدريجي من جميع المصادر، </w:t>
      </w:r>
      <w:r w:rsidRPr="005E34B1">
        <w:rPr>
          <w:rFonts w:cs="Simplified Arabic" w:hint="cs"/>
          <w:rtl/>
          <w:lang w:val="en-US"/>
        </w:rPr>
        <w:t>و</w:t>
      </w:r>
      <w:r w:rsidRPr="005E34B1">
        <w:rPr>
          <w:rFonts w:cs="Simplified Arabic"/>
          <w:rtl/>
          <w:lang w:val="en-US"/>
        </w:rPr>
        <w:t xml:space="preserve">من </w:t>
      </w:r>
      <w:r w:rsidRPr="005E34B1">
        <w:rPr>
          <w:rFonts w:cs="Simplified Arabic" w:hint="cs"/>
          <w:rtl/>
          <w:lang w:val="en-US"/>
        </w:rPr>
        <w:t>مجموعة</w:t>
      </w:r>
      <w:r w:rsidRPr="005E34B1">
        <w:rPr>
          <w:rFonts w:cs="Simplified Arabic"/>
          <w:rtl/>
          <w:lang w:val="en-US"/>
        </w:rPr>
        <w:t xml:space="preserve"> واسع</w:t>
      </w:r>
      <w:r w:rsidRPr="005E34B1">
        <w:rPr>
          <w:rFonts w:cs="Simplified Arabic" w:hint="cs"/>
          <w:rtl/>
          <w:lang w:val="en-US"/>
        </w:rPr>
        <w:t>ة</w:t>
      </w:r>
      <w:r w:rsidRPr="005E34B1">
        <w:rPr>
          <w:rFonts w:cs="Simplified Arabic"/>
          <w:rtl/>
          <w:lang w:val="en-US"/>
        </w:rPr>
        <w:t xml:space="preserve"> من الأدوات والآليات المالية[، مع ال</w:t>
      </w:r>
      <w:r w:rsidRPr="005E34B1">
        <w:rPr>
          <w:rFonts w:cs="Simplified Arabic" w:hint="cs"/>
          <w:rtl/>
          <w:lang w:val="en-US"/>
        </w:rPr>
        <w:t>إقرار</w:t>
      </w:r>
      <w:r w:rsidRPr="005E34B1">
        <w:rPr>
          <w:rFonts w:cs="Simplified Arabic"/>
          <w:rtl/>
          <w:lang w:val="en-US"/>
        </w:rPr>
        <w:t xml:space="preserve"> بالمسؤولية الرئيسية للبلدان المتقدمة في توفير الموارد المالية لتمكين البلدان النامية الأطراف من تغطية كامل التكاليف الإضافية المتفق عليها للتنفيذ]؛</w:t>
      </w:r>
    </w:p>
    <w:p w14:paraId="1F72A52D" w14:textId="77777777" w:rsidR="001F6FF2" w:rsidRPr="005E34B1" w:rsidRDefault="001F6FF2" w:rsidP="001F6FF2">
      <w:pPr>
        <w:pStyle w:val="ListParagraph"/>
        <w:widowControl w:val="0"/>
        <w:numPr>
          <w:ilvl w:val="0"/>
          <w:numId w:val="52"/>
        </w:numPr>
        <w:suppressLineNumbers/>
        <w:suppressAutoHyphens/>
        <w:bidi/>
        <w:spacing w:before="120" w:line="216" w:lineRule="auto"/>
        <w:ind w:left="571" w:firstLine="851"/>
        <w:contextualSpacing w:val="0"/>
        <w:rPr>
          <w:rFonts w:cs="Simplified Arabic"/>
          <w:lang w:val="en-US"/>
        </w:rPr>
      </w:pPr>
      <w:r w:rsidRPr="005E34B1">
        <w:rPr>
          <w:rFonts w:cs="Simplified Arabic"/>
          <w:rtl/>
          <w:lang w:val="en-US"/>
        </w:rPr>
        <w:t xml:space="preserve">الحاجة إلى حشد الموارد </w:t>
      </w:r>
      <w:r w:rsidRPr="005E34B1">
        <w:rPr>
          <w:rFonts w:cs="Simplified Arabic" w:hint="cs"/>
          <w:rtl/>
          <w:lang w:val="en-US"/>
        </w:rPr>
        <w:t>بفعالية و</w:t>
      </w:r>
      <w:r w:rsidRPr="005E34B1">
        <w:rPr>
          <w:rFonts w:cs="Simplified Arabic"/>
          <w:rtl/>
          <w:lang w:val="en-US"/>
        </w:rPr>
        <w:t>على الفور مع الحفاظ على رؤية طويلة المدى للاحتياجات من الموارد المالية؛</w:t>
      </w:r>
    </w:p>
    <w:p w14:paraId="0C376646" w14:textId="77777777" w:rsidR="001F6FF2" w:rsidRPr="005E34B1" w:rsidRDefault="001F6FF2" w:rsidP="001F6FF2">
      <w:pPr>
        <w:pStyle w:val="ListParagraph"/>
        <w:widowControl w:val="0"/>
        <w:numPr>
          <w:ilvl w:val="0"/>
          <w:numId w:val="52"/>
        </w:numPr>
        <w:suppressLineNumbers/>
        <w:suppressAutoHyphens/>
        <w:bidi/>
        <w:spacing w:before="120" w:line="216" w:lineRule="auto"/>
        <w:ind w:left="571" w:firstLine="851"/>
        <w:contextualSpacing w:val="0"/>
        <w:rPr>
          <w:rFonts w:cs="Simplified Arabic"/>
          <w:lang w:val="en-US"/>
        </w:rPr>
      </w:pPr>
      <w:r w:rsidRPr="005E34B1">
        <w:rPr>
          <w:rFonts w:cs="Simplified Arabic"/>
          <w:rtl/>
          <w:lang w:val="en-US"/>
        </w:rPr>
        <w:t>الحاجة إلى وصول جميع الأطراف وأصحاب المصلحة وأصحاب الحقوق [</w:t>
      </w:r>
      <w:r w:rsidRPr="005E34B1">
        <w:rPr>
          <w:rFonts w:cs="Simplified Arabic" w:hint="cs"/>
          <w:rtl/>
          <w:lang w:val="en-US"/>
        </w:rPr>
        <w:t>ذوي الصلة</w:t>
      </w:r>
      <w:r w:rsidRPr="005E34B1">
        <w:rPr>
          <w:rFonts w:cs="Simplified Arabic"/>
          <w:rtl/>
          <w:lang w:val="en-US"/>
        </w:rPr>
        <w:t xml:space="preserve">]، ولا سيما الشعوب الأصلية والمجتمعات المحلية والنساء والشباب، بصورة شاملة وعادلة </w:t>
      </w:r>
      <w:r w:rsidRPr="005E34B1">
        <w:rPr>
          <w:rFonts w:cs="Simplified Arabic" w:hint="cs"/>
          <w:rtl/>
          <w:lang w:val="en-US"/>
        </w:rPr>
        <w:t>وآنية</w:t>
      </w:r>
      <w:r w:rsidRPr="005E34B1">
        <w:rPr>
          <w:rFonts w:cs="Simplified Arabic"/>
          <w:rtl/>
          <w:lang w:val="en-US"/>
        </w:rPr>
        <w:t xml:space="preserve"> وش</w:t>
      </w:r>
      <w:r w:rsidRPr="005E34B1">
        <w:rPr>
          <w:rFonts w:cs="Simplified Arabic" w:hint="cs"/>
          <w:rtl/>
          <w:lang w:val="en-US"/>
        </w:rPr>
        <w:t>مولية</w:t>
      </w:r>
      <w:r w:rsidRPr="005E34B1">
        <w:rPr>
          <w:rFonts w:cs="Simplified Arabic"/>
          <w:rtl/>
          <w:lang w:val="en-US"/>
        </w:rPr>
        <w:t xml:space="preserve"> [وميسورة التكلفة] ومنصفة إلى جميع مصادر التمويل.</w:t>
      </w:r>
    </w:p>
    <w:p w14:paraId="445B4460" w14:textId="77777777" w:rsidR="001F6FF2" w:rsidRPr="005E34B1" w:rsidRDefault="001F6FF2" w:rsidP="001F6FF2">
      <w:pPr>
        <w:pStyle w:val="ListParagraph"/>
        <w:keepNext/>
        <w:suppressLineNumbers/>
        <w:suppressAutoHyphens/>
        <w:bidi/>
        <w:spacing w:before="120" w:line="216" w:lineRule="auto"/>
        <w:ind w:left="573" w:hanging="567"/>
        <w:contextualSpacing w:val="0"/>
        <w:rPr>
          <w:rFonts w:cs="Simplified Arabic"/>
          <w:b/>
          <w:bCs/>
          <w:rtl/>
          <w:lang w:val="en-US"/>
        </w:rPr>
      </w:pPr>
      <w:r w:rsidRPr="005E34B1">
        <w:rPr>
          <w:rFonts w:cs="Simplified Arabic" w:hint="cs"/>
          <w:b/>
          <w:bCs/>
          <w:rtl/>
          <w:lang w:val="en-US"/>
        </w:rPr>
        <w:t>ثانيا-</w:t>
      </w:r>
      <w:r w:rsidRPr="005E34B1">
        <w:rPr>
          <w:rFonts w:cs="Simplified Arabic"/>
          <w:b/>
          <w:bCs/>
          <w:rtl/>
          <w:lang w:val="en-US"/>
        </w:rPr>
        <w:tab/>
        <w:t>الإجراءا</w:t>
      </w:r>
      <w:r w:rsidRPr="005E34B1">
        <w:rPr>
          <w:rFonts w:cs="Simplified Arabic" w:hint="cs"/>
          <w:b/>
          <w:bCs/>
          <w:rtl/>
          <w:lang w:val="en-US"/>
        </w:rPr>
        <w:t>ت التمكينية</w:t>
      </w:r>
    </w:p>
    <w:p w14:paraId="7C5AF282" w14:textId="77777777" w:rsidR="001F6FF2" w:rsidRPr="005E34B1" w:rsidRDefault="001F6FF2" w:rsidP="001F6FF2">
      <w:pPr>
        <w:pStyle w:val="ListParagraph"/>
        <w:widowControl w:val="0"/>
        <w:numPr>
          <w:ilvl w:val="0"/>
          <w:numId w:val="46"/>
        </w:numPr>
        <w:suppressLineNumbers/>
        <w:suppressAutoHyphens/>
        <w:bidi/>
        <w:spacing w:before="120" w:line="216" w:lineRule="auto"/>
        <w:ind w:left="567" w:firstLine="0"/>
        <w:contextualSpacing w:val="0"/>
        <w:rPr>
          <w:rFonts w:cs="Simplified Arabic"/>
          <w:rtl/>
          <w:lang w:val="en-US"/>
        </w:rPr>
      </w:pPr>
      <w:r w:rsidRPr="005E34B1">
        <w:rPr>
          <w:rFonts w:cs="Simplified Arabic"/>
          <w:rtl/>
          <w:lang w:val="en-US"/>
        </w:rPr>
        <w:t xml:space="preserve">يتم </w:t>
      </w:r>
      <w:r w:rsidRPr="005E34B1">
        <w:rPr>
          <w:rFonts w:cs="Simplified Arabic" w:hint="cs"/>
          <w:rtl/>
          <w:lang w:val="en-US"/>
        </w:rPr>
        <w:t>تمكين</w:t>
      </w:r>
      <w:r w:rsidRPr="005E34B1">
        <w:rPr>
          <w:rFonts w:cs="Simplified Arabic"/>
          <w:rtl/>
          <w:lang w:val="en-US"/>
        </w:rPr>
        <w:t xml:space="preserve"> الاستراتيجية من خلال:</w:t>
      </w:r>
    </w:p>
    <w:p w14:paraId="48166B0C" w14:textId="77777777" w:rsidR="001F6FF2" w:rsidRPr="005E34B1" w:rsidRDefault="001F6FF2" w:rsidP="001F6FF2">
      <w:pPr>
        <w:pStyle w:val="ListParagraph"/>
        <w:widowControl w:val="0"/>
        <w:numPr>
          <w:ilvl w:val="0"/>
          <w:numId w:val="43"/>
        </w:numPr>
        <w:suppressLineNumbers/>
        <w:suppressAutoHyphens/>
        <w:bidi/>
        <w:spacing w:before="120" w:line="216" w:lineRule="auto"/>
        <w:ind w:left="571" w:firstLine="851"/>
        <w:contextualSpacing w:val="0"/>
        <w:rPr>
          <w:rFonts w:cs="Simplified Arabic"/>
          <w:lang w:val="en-US"/>
        </w:rPr>
      </w:pPr>
      <w:r w:rsidRPr="005E34B1">
        <w:rPr>
          <w:rFonts w:cs="Simplified Arabic"/>
          <w:rtl/>
          <w:lang w:val="en-US"/>
        </w:rPr>
        <w:t xml:space="preserve">تعزيز تحديث وتنفيذ الاستراتيجيات وخطط العمل الوطنية للتنوع البيولوجي والأهداف الوطنية، بما في ذلك من خلال شراكة </w:t>
      </w:r>
      <w:r w:rsidRPr="005E34B1">
        <w:rPr>
          <w:rFonts w:cs="Simplified Arabic" w:hint="cs"/>
          <w:rtl/>
          <w:lang w:val="en-US"/>
        </w:rPr>
        <w:t>مسرّع</w:t>
      </w:r>
      <w:r w:rsidRPr="005E34B1">
        <w:rPr>
          <w:rFonts w:cs="Simplified Arabic"/>
          <w:rtl/>
          <w:lang w:val="en-US"/>
        </w:rPr>
        <w:t xml:space="preserve"> الاستراتيجيات وخطط العمل الوطنية للتنوع البيولوجي والمبادرات المماثلة؛</w:t>
      </w:r>
    </w:p>
    <w:p w14:paraId="1F159516" w14:textId="77777777" w:rsidR="001F6FF2" w:rsidRPr="005E34B1" w:rsidRDefault="001F6FF2" w:rsidP="001F6FF2">
      <w:pPr>
        <w:pStyle w:val="ListParagraph"/>
        <w:widowControl w:val="0"/>
        <w:numPr>
          <w:ilvl w:val="0"/>
          <w:numId w:val="43"/>
        </w:numPr>
        <w:suppressLineNumbers/>
        <w:suppressAutoHyphens/>
        <w:bidi/>
        <w:spacing w:before="120" w:line="216" w:lineRule="auto"/>
        <w:ind w:left="571" w:firstLine="851"/>
        <w:contextualSpacing w:val="0"/>
        <w:rPr>
          <w:rFonts w:cs="Simplified Arabic"/>
          <w:lang w:val="en-US"/>
        </w:rPr>
      </w:pPr>
      <w:r w:rsidRPr="005E34B1">
        <w:rPr>
          <w:rFonts w:cs="Simplified Arabic"/>
          <w:rtl/>
          <w:lang w:val="en-US"/>
        </w:rPr>
        <w:t xml:space="preserve">وضع وتحديث وتنفيذ </w:t>
      </w:r>
      <w:r w:rsidRPr="005E34B1">
        <w:rPr>
          <w:rFonts w:cs="Simplified Arabic" w:hint="cs"/>
          <w:rtl/>
          <w:lang w:val="en-US"/>
        </w:rPr>
        <w:t>ال</w:t>
      </w:r>
      <w:r w:rsidRPr="005E34B1">
        <w:rPr>
          <w:rFonts w:cs="Simplified Arabic"/>
          <w:rtl/>
          <w:lang w:val="en-US"/>
        </w:rPr>
        <w:t xml:space="preserve">خطط </w:t>
      </w:r>
      <w:r w:rsidRPr="005E34B1">
        <w:rPr>
          <w:rFonts w:cs="Simplified Arabic" w:hint="cs"/>
          <w:rtl/>
          <w:lang w:val="en-US"/>
        </w:rPr>
        <w:t>ال</w:t>
      </w:r>
      <w:r w:rsidRPr="005E34B1">
        <w:rPr>
          <w:rFonts w:cs="Simplified Arabic"/>
          <w:rtl/>
          <w:lang w:val="en-US"/>
        </w:rPr>
        <w:t xml:space="preserve">وطنية لتمويل التنوع البيولوجي أو صكوك مماثلة، وفقا للاحتياجات والأولويات والظروف الوطنية، بهدف تيسير زيادة كبيرة في حشد الموارد من جميع المصادر وتحسين قاعدة معلومات </w:t>
      </w:r>
      <w:r w:rsidRPr="005E34B1">
        <w:rPr>
          <w:rFonts w:cs="Simplified Arabic"/>
          <w:rtl/>
          <w:lang w:val="en-US"/>
        </w:rPr>
        <w:lastRenderedPageBreak/>
        <w:t xml:space="preserve">احتياجات التمويل </w:t>
      </w:r>
      <w:r w:rsidRPr="005E34B1">
        <w:rPr>
          <w:rFonts w:cs="Simplified Arabic" w:hint="cs"/>
          <w:rtl/>
          <w:lang w:val="en-US"/>
        </w:rPr>
        <w:t>والفجوات</w:t>
      </w:r>
      <w:r w:rsidRPr="005E34B1">
        <w:rPr>
          <w:rFonts w:cs="Simplified Arabic"/>
          <w:rtl/>
          <w:lang w:val="en-US"/>
        </w:rPr>
        <w:t xml:space="preserve"> والأولويات؛</w:t>
      </w:r>
    </w:p>
    <w:p w14:paraId="1A052BC9" w14:textId="77777777" w:rsidR="001F6FF2" w:rsidRPr="005E34B1" w:rsidRDefault="001F6FF2" w:rsidP="001F6FF2">
      <w:pPr>
        <w:pStyle w:val="ListParagraph"/>
        <w:widowControl w:val="0"/>
        <w:suppressLineNumbers/>
        <w:suppressAutoHyphens/>
        <w:bidi/>
        <w:spacing w:before="120" w:line="216" w:lineRule="auto"/>
        <w:ind w:left="1422"/>
        <w:contextualSpacing w:val="0"/>
        <w:rPr>
          <w:rFonts w:cs="Simplified Arabic"/>
          <w:lang w:val="en-US"/>
        </w:rPr>
      </w:pPr>
      <w:r w:rsidRPr="005E34B1">
        <w:rPr>
          <w:rFonts w:cs="Simplified Arabic" w:hint="cs"/>
          <w:rtl/>
          <w:lang w:val="en-US"/>
        </w:rPr>
        <w:t>[(ج)</w:t>
      </w:r>
      <w:r w:rsidRPr="005E34B1">
        <w:rPr>
          <w:rFonts w:cs="Simplified Arabic"/>
          <w:rtl/>
          <w:lang w:val="en-US"/>
        </w:rPr>
        <w:tab/>
      </w:r>
      <w:r w:rsidRPr="005E34B1">
        <w:rPr>
          <w:rFonts w:cs="Simplified Arabic" w:hint="cs"/>
          <w:rtl/>
          <w:lang w:val="en-US"/>
        </w:rPr>
        <w:t>[</w:t>
      </w:r>
      <w:r w:rsidRPr="005E34B1">
        <w:rPr>
          <w:rFonts w:cs="Simplified Arabic"/>
          <w:rtl/>
          <w:lang w:val="en-US"/>
        </w:rPr>
        <w:t>زيادة التعاون و</w:t>
      </w:r>
      <w:r w:rsidRPr="005E34B1">
        <w:rPr>
          <w:rFonts w:cs="Simplified Arabic" w:hint="cs"/>
          <w:rtl/>
          <w:lang w:val="en-US"/>
        </w:rPr>
        <w:t xml:space="preserve">أوجه </w:t>
      </w:r>
      <w:r w:rsidRPr="005E34B1">
        <w:rPr>
          <w:rFonts w:cs="Simplified Arabic"/>
          <w:rtl/>
          <w:lang w:val="en-US"/>
        </w:rPr>
        <w:t>التآزر مع اتفاقي</w:t>
      </w:r>
      <w:r w:rsidRPr="005E34B1">
        <w:rPr>
          <w:rFonts w:cs="Simplified Arabic" w:hint="cs"/>
          <w:rtl/>
          <w:lang w:val="en-US"/>
        </w:rPr>
        <w:t>تي</w:t>
      </w:r>
      <w:r w:rsidRPr="005E34B1">
        <w:rPr>
          <w:rFonts w:cs="Simplified Arabic"/>
          <w:rtl/>
          <w:lang w:val="en-US"/>
        </w:rPr>
        <w:t xml:space="preserve"> ريو الأخر</w:t>
      </w:r>
      <w:r w:rsidRPr="005E34B1">
        <w:rPr>
          <w:rFonts w:cs="Simplified Arabic" w:hint="cs"/>
          <w:rtl/>
          <w:lang w:val="en-US"/>
        </w:rPr>
        <w:t>يين</w:t>
      </w:r>
      <w:r w:rsidRPr="005E34B1">
        <w:rPr>
          <w:rFonts w:cs="Simplified Arabic"/>
          <w:rtl/>
          <w:lang w:val="en-US"/>
        </w:rPr>
        <w:t xml:space="preserve"> </w:t>
      </w:r>
      <w:r w:rsidRPr="005E34B1">
        <w:rPr>
          <w:rFonts w:cs="Simplified Arabic" w:hint="cs"/>
          <w:rtl/>
          <w:lang w:val="en-US"/>
        </w:rPr>
        <w:t>و</w:t>
      </w:r>
      <w:r w:rsidRPr="005E34B1">
        <w:rPr>
          <w:rFonts w:cs="Simplified Arabic"/>
          <w:rtl/>
          <w:lang w:val="en-US"/>
        </w:rPr>
        <w:t xml:space="preserve">الاتفاقيات العالمية </w:t>
      </w:r>
      <w:r w:rsidRPr="005E34B1">
        <w:rPr>
          <w:rFonts w:cs="Simplified Arabic" w:hint="cs"/>
          <w:rtl/>
          <w:lang w:val="en-US"/>
        </w:rPr>
        <w:t xml:space="preserve">الأخرى </w:t>
      </w:r>
      <w:r w:rsidRPr="005E34B1">
        <w:rPr>
          <w:rFonts w:cs="Simplified Arabic"/>
          <w:rtl/>
          <w:lang w:val="en-US"/>
        </w:rPr>
        <w:t>المتعلقة بالتنوع البيولوجي والاتفاقات</w:t>
      </w:r>
      <w:r w:rsidRPr="005E34B1">
        <w:rPr>
          <w:rFonts w:cs="Simplified Arabic" w:hint="cs"/>
          <w:rtl/>
          <w:lang w:val="en-US"/>
        </w:rPr>
        <w:t xml:space="preserve"> </w:t>
      </w:r>
      <w:r w:rsidRPr="005E34B1">
        <w:rPr>
          <w:rFonts w:cs="Simplified Arabic"/>
          <w:rtl/>
          <w:lang w:val="en-US"/>
        </w:rPr>
        <w:t>[البيئية] المتعددة الأطراف</w:t>
      </w:r>
      <w:r w:rsidRPr="005E34B1">
        <w:rPr>
          <w:rFonts w:cs="Simplified Arabic" w:hint="cs"/>
          <w:rtl/>
          <w:lang w:val="en-US"/>
        </w:rPr>
        <w:t>،</w:t>
      </w:r>
      <w:r w:rsidRPr="005E34B1">
        <w:rPr>
          <w:rFonts w:cs="Simplified Arabic"/>
          <w:rtl/>
          <w:lang w:val="en-US"/>
        </w:rPr>
        <w:t xml:space="preserve"> تمشيا مع ولاية كل منها؛]</w:t>
      </w:r>
    </w:p>
    <w:p w14:paraId="536D79BD" w14:textId="77777777" w:rsidR="001F6FF2" w:rsidRPr="005E34B1" w:rsidRDefault="001F6FF2" w:rsidP="001F6FF2">
      <w:pPr>
        <w:pStyle w:val="ListParagraph"/>
        <w:widowControl w:val="0"/>
        <w:numPr>
          <w:ilvl w:val="0"/>
          <w:numId w:val="53"/>
        </w:numPr>
        <w:suppressLineNumbers/>
        <w:suppressAutoHyphens/>
        <w:bidi/>
        <w:spacing w:before="120" w:line="216" w:lineRule="auto"/>
        <w:ind w:left="571" w:firstLine="851"/>
        <w:contextualSpacing w:val="0"/>
        <w:rPr>
          <w:rFonts w:cs="Simplified Arabic"/>
          <w:lang w:val="en-US"/>
        </w:rPr>
      </w:pPr>
      <w:r w:rsidRPr="005E34B1">
        <w:rPr>
          <w:rFonts w:cs="Simplified Arabic"/>
          <w:rtl/>
          <w:lang w:val="en-US"/>
        </w:rPr>
        <w:t>زيادة الدعم المالي لمبادرة تمويل التنوع البيولوجي التابعة لبرنامج الأمم المتحدة الإنمائي والمبادرات الأخرى ذات الصلة من أجل تيسير حشد الموارد، بما في ذلك من خلال تنفيذ الخطط الوطنية لتمويل التنوع البيولوجي؛</w:t>
      </w:r>
    </w:p>
    <w:p w14:paraId="29E41896" w14:textId="77777777" w:rsidR="001F6FF2" w:rsidRPr="005E34B1" w:rsidRDefault="001F6FF2" w:rsidP="001F6FF2">
      <w:pPr>
        <w:pStyle w:val="ListParagraph"/>
        <w:widowControl w:val="0"/>
        <w:numPr>
          <w:ilvl w:val="0"/>
          <w:numId w:val="53"/>
        </w:numPr>
        <w:suppressLineNumbers/>
        <w:suppressAutoHyphens/>
        <w:bidi/>
        <w:spacing w:before="120" w:line="216" w:lineRule="auto"/>
        <w:ind w:left="571" w:firstLine="851"/>
        <w:contextualSpacing w:val="0"/>
        <w:rPr>
          <w:rFonts w:cs="Simplified Arabic"/>
          <w:lang w:val="en-US"/>
        </w:rPr>
      </w:pPr>
      <w:r w:rsidRPr="005E34B1">
        <w:rPr>
          <w:rFonts w:cs="Simplified Arabic"/>
          <w:rtl/>
          <w:lang w:val="en-US"/>
        </w:rPr>
        <w:t xml:space="preserve">تحسين الشراكات بين أصحاب المصلحة المتعددين والشراكات الشاملة </w:t>
      </w:r>
      <w:r w:rsidRPr="005E34B1">
        <w:rPr>
          <w:rFonts w:cs="Simplified Arabic" w:hint="cs"/>
          <w:rtl/>
          <w:lang w:val="en-US"/>
        </w:rPr>
        <w:t>ل</w:t>
      </w:r>
      <w:r w:rsidRPr="005E34B1">
        <w:rPr>
          <w:rFonts w:cs="Simplified Arabic"/>
          <w:rtl/>
          <w:lang w:val="en-US"/>
        </w:rPr>
        <w:t>أصحاب الحقوق</w:t>
      </w:r>
      <w:r w:rsidRPr="005E34B1">
        <w:rPr>
          <w:rFonts w:cs="Simplified Arabic" w:hint="cs"/>
          <w:rtl/>
          <w:lang w:val="en-US"/>
        </w:rPr>
        <w:t>[ ذوي الصلة]</w:t>
      </w:r>
      <w:r w:rsidRPr="005E34B1">
        <w:rPr>
          <w:rFonts w:cs="Simplified Arabic"/>
          <w:rtl/>
          <w:lang w:val="en-US"/>
        </w:rPr>
        <w:t>؛</w:t>
      </w:r>
    </w:p>
    <w:p w14:paraId="2E8FEC90" w14:textId="77777777" w:rsidR="001F6FF2" w:rsidRPr="005E34B1" w:rsidRDefault="001F6FF2" w:rsidP="001F6FF2">
      <w:pPr>
        <w:pStyle w:val="ListParagraph"/>
        <w:widowControl w:val="0"/>
        <w:numPr>
          <w:ilvl w:val="0"/>
          <w:numId w:val="53"/>
        </w:numPr>
        <w:suppressLineNumbers/>
        <w:suppressAutoHyphens/>
        <w:bidi/>
        <w:spacing w:before="120" w:line="216" w:lineRule="auto"/>
        <w:ind w:left="571" w:firstLine="851"/>
        <w:contextualSpacing w:val="0"/>
        <w:rPr>
          <w:rFonts w:cs="Simplified Arabic"/>
          <w:lang w:val="en-US"/>
        </w:rPr>
      </w:pPr>
      <w:r w:rsidRPr="005E34B1">
        <w:rPr>
          <w:rFonts w:cs="Simplified Arabic"/>
          <w:rtl/>
          <w:lang w:val="en-US"/>
        </w:rPr>
        <w:t>القيام ببناء القدرات وتنميتها والتعاون العلمي والتكنولوجي ونقل التكنولوجيا[، بشروط متفق عليها</w:t>
      </w:r>
      <w:r w:rsidRPr="005E34B1">
        <w:rPr>
          <w:rFonts w:cs="Simplified Arabic" w:hint="cs"/>
          <w:rtl/>
          <w:lang w:val="en-US"/>
        </w:rPr>
        <w:t xml:space="preserve"> تبادليا</w:t>
      </w:r>
      <w:r w:rsidRPr="005E34B1">
        <w:rPr>
          <w:rFonts w:cs="Simplified Arabic"/>
          <w:rtl/>
          <w:lang w:val="en-US"/>
        </w:rPr>
        <w:t>]، لدعم الأولويات التي تحددها الأطراف في استراتيجياتها وخطط عملها الوطنية للتنوع البيولوجي لتنفيذ الإطار؛</w:t>
      </w:r>
    </w:p>
    <w:p w14:paraId="62732162" w14:textId="77777777" w:rsidR="001F6FF2" w:rsidRPr="005E34B1" w:rsidRDefault="001F6FF2" w:rsidP="001F6FF2">
      <w:pPr>
        <w:pStyle w:val="ListParagraph"/>
        <w:widowControl w:val="0"/>
        <w:numPr>
          <w:ilvl w:val="0"/>
          <w:numId w:val="53"/>
        </w:numPr>
        <w:suppressLineNumbers/>
        <w:suppressAutoHyphens/>
        <w:bidi/>
        <w:spacing w:before="120" w:line="216" w:lineRule="auto"/>
        <w:ind w:left="571" w:firstLine="851"/>
        <w:contextualSpacing w:val="0"/>
        <w:rPr>
          <w:rFonts w:cs="Simplified Arabic"/>
          <w:lang w:val="en-US"/>
        </w:rPr>
      </w:pPr>
      <w:r w:rsidRPr="005E34B1">
        <w:rPr>
          <w:rFonts w:cs="Simplified Arabic"/>
          <w:rtl/>
          <w:lang w:val="en-US"/>
        </w:rPr>
        <w:t>ضمان التمثيل الكامل والمنصف والشامل والفعال والمراعي للمنظور الجنساني والمشاركة في صنع ال</w:t>
      </w:r>
      <w:r w:rsidRPr="005E34B1">
        <w:rPr>
          <w:rFonts w:cs="Simplified Arabic" w:hint="cs"/>
          <w:rtl/>
          <w:lang w:val="en-US"/>
        </w:rPr>
        <w:t>قرار</w:t>
      </w:r>
      <w:r w:rsidRPr="005E34B1">
        <w:rPr>
          <w:rFonts w:cs="Simplified Arabic"/>
          <w:rtl/>
          <w:lang w:val="en-US"/>
        </w:rPr>
        <w:t xml:space="preserve"> للشعوب الأصلية والمجتمعات المحلية والنساء والشباب؛</w:t>
      </w:r>
      <w:r w:rsidRPr="005E34B1">
        <w:rPr>
          <w:rFonts w:cs="Simplified Arabic" w:hint="cs"/>
          <w:rtl/>
          <w:lang w:val="en-US"/>
        </w:rPr>
        <w:t xml:space="preserve"> </w:t>
      </w:r>
    </w:p>
    <w:p w14:paraId="75D49AF8" w14:textId="77777777" w:rsidR="001F6FF2" w:rsidRPr="005E34B1" w:rsidRDefault="001F6FF2" w:rsidP="001F6FF2">
      <w:pPr>
        <w:pStyle w:val="ListParagraph"/>
        <w:widowControl w:val="0"/>
        <w:numPr>
          <w:ilvl w:val="0"/>
          <w:numId w:val="53"/>
        </w:numPr>
        <w:suppressLineNumbers/>
        <w:suppressAutoHyphens/>
        <w:bidi/>
        <w:spacing w:before="120" w:line="216" w:lineRule="auto"/>
        <w:ind w:left="571" w:firstLine="851"/>
        <w:contextualSpacing w:val="0"/>
        <w:rPr>
          <w:rFonts w:cs="Simplified Arabic"/>
          <w:lang w:val="en-US"/>
        </w:rPr>
      </w:pPr>
      <w:r w:rsidRPr="005E34B1">
        <w:rPr>
          <w:rFonts w:cs="Simplified Arabic"/>
          <w:rtl/>
          <w:lang w:val="en-US"/>
        </w:rPr>
        <w:t>ضمان ال</w:t>
      </w:r>
      <w:r w:rsidRPr="005E34B1">
        <w:rPr>
          <w:rFonts w:cs="Simplified Arabic" w:hint="cs"/>
          <w:rtl/>
          <w:lang w:val="en-US"/>
        </w:rPr>
        <w:t>وصول</w:t>
      </w:r>
      <w:r w:rsidRPr="005E34B1">
        <w:rPr>
          <w:rFonts w:cs="Simplified Arabic"/>
          <w:rtl/>
          <w:lang w:val="en-US"/>
        </w:rPr>
        <w:t xml:space="preserve"> في الوقت المناسب </w:t>
      </w:r>
      <w:r w:rsidRPr="005E34B1">
        <w:rPr>
          <w:rFonts w:cs="Simplified Arabic" w:hint="cs"/>
          <w:rtl/>
          <w:lang w:val="en-US"/>
        </w:rPr>
        <w:t>إلى</w:t>
      </w:r>
      <w:r w:rsidRPr="005E34B1">
        <w:rPr>
          <w:rFonts w:cs="Simplified Arabic"/>
          <w:rtl/>
          <w:lang w:val="en-US"/>
        </w:rPr>
        <w:t xml:space="preserve"> الموارد المالية وبناء قدرات أصحاب المصلحة وأصحاب الحقوق [</w:t>
      </w:r>
      <w:r w:rsidRPr="005E34B1">
        <w:rPr>
          <w:rFonts w:cs="Simplified Arabic" w:hint="cs"/>
          <w:rtl/>
          <w:lang w:val="en-US"/>
        </w:rPr>
        <w:t>ذوي الصلة</w:t>
      </w:r>
      <w:r w:rsidRPr="005E34B1">
        <w:rPr>
          <w:rFonts w:cs="Simplified Arabic"/>
          <w:rtl/>
          <w:lang w:val="en-US"/>
        </w:rPr>
        <w:t>][، ولا سيما][، بما في ذلك] الشعوب الأصلية والمجتمعات المحلية والنساء والشباب؛</w:t>
      </w:r>
    </w:p>
    <w:p w14:paraId="784A0B49" w14:textId="77777777" w:rsidR="001F6FF2" w:rsidRPr="005E34B1" w:rsidRDefault="001F6FF2" w:rsidP="001F6FF2">
      <w:pPr>
        <w:pStyle w:val="ListParagraph"/>
        <w:widowControl w:val="0"/>
        <w:numPr>
          <w:ilvl w:val="0"/>
          <w:numId w:val="53"/>
        </w:numPr>
        <w:suppressLineNumbers/>
        <w:suppressAutoHyphens/>
        <w:bidi/>
        <w:spacing w:before="120" w:line="216" w:lineRule="auto"/>
        <w:ind w:left="571" w:firstLine="851"/>
        <w:contextualSpacing w:val="0"/>
        <w:rPr>
          <w:rFonts w:cs="Simplified Arabic"/>
          <w:lang w:val="en-US"/>
        </w:rPr>
      </w:pPr>
      <w:r w:rsidRPr="005E34B1">
        <w:rPr>
          <w:rFonts w:cs="Simplified Arabic"/>
          <w:rtl/>
          <w:lang w:val="en-US"/>
        </w:rPr>
        <w:t xml:space="preserve">تشجيع </w:t>
      </w:r>
      <w:r w:rsidRPr="005E34B1">
        <w:rPr>
          <w:rFonts w:cs="Simplified Arabic" w:hint="cs"/>
          <w:rtl/>
          <w:lang w:val="en-US"/>
        </w:rPr>
        <w:t>البنوك</w:t>
      </w:r>
      <w:r w:rsidRPr="005E34B1">
        <w:rPr>
          <w:rFonts w:cs="Simplified Arabic"/>
          <w:rtl/>
          <w:lang w:val="en-US"/>
        </w:rPr>
        <w:t xml:space="preserve"> المركزية الوطنية أو السلطات التنظيمية</w:t>
      </w:r>
      <w:r w:rsidRPr="005E34B1">
        <w:rPr>
          <w:rFonts w:cs="Simplified Arabic" w:hint="cs"/>
          <w:rtl/>
          <w:lang w:val="en-US"/>
        </w:rPr>
        <w:t xml:space="preserve"> الأخرى</w:t>
      </w:r>
      <w:r w:rsidRPr="005E34B1">
        <w:rPr>
          <w:rFonts w:cs="Simplified Arabic"/>
          <w:rtl/>
          <w:lang w:val="en-US"/>
        </w:rPr>
        <w:t>، حسب الاقتضاء، على [إجراء تقييمات ل</w:t>
      </w:r>
      <w:r w:rsidRPr="005E34B1">
        <w:rPr>
          <w:rFonts w:cs="Simplified Arabic" w:hint="cs"/>
          <w:rtl/>
          <w:lang w:val="en-US"/>
        </w:rPr>
        <w:t>ل</w:t>
      </w:r>
      <w:r w:rsidRPr="005E34B1">
        <w:rPr>
          <w:rFonts w:cs="Simplified Arabic"/>
          <w:rtl/>
          <w:lang w:val="en-US"/>
        </w:rPr>
        <w:t xml:space="preserve">مخاطر </w:t>
      </w:r>
      <w:r w:rsidRPr="005E34B1">
        <w:rPr>
          <w:rFonts w:cs="Simplified Arabic" w:hint="cs"/>
          <w:rtl/>
          <w:lang w:val="en-US"/>
        </w:rPr>
        <w:t>التي تواجه ال</w:t>
      </w:r>
      <w:r w:rsidRPr="005E34B1">
        <w:rPr>
          <w:rFonts w:cs="Simplified Arabic"/>
          <w:rtl/>
          <w:lang w:val="en-US"/>
        </w:rPr>
        <w:t>طبيعة] [تحسين فهم آثار فقدان التنوع البيولوجي على] قطاعاتها المالية[، بما في ذلك عن طريق تعزيز الإبلاغ عن المخاطر البيئية والاجتماعية و] مراعاة ولاياتها المتميزة ودور جميع الجهات الفاعلة ذات الصلة؛</w:t>
      </w:r>
    </w:p>
    <w:p w14:paraId="4B9FDEA3" w14:textId="77777777" w:rsidR="001F6FF2" w:rsidRPr="005E34B1" w:rsidRDefault="001F6FF2" w:rsidP="001F6FF2">
      <w:pPr>
        <w:pStyle w:val="ListParagraph"/>
        <w:widowControl w:val="0"/>
        <w:numPr>
          <w:ilvl w:val="0"/>
          <w:numId w:val="53"/>
        </w:numPr>
        <w:suppressLineNumbers/>
        <w:suppressAutoHyphens/>
        <w:bidi/>
        <w:spacing w:before="120" w:line="216" w:lineRule="auto"/>
        <w:ind w:left="571" w:firstLine="851"/>
        <w:contextualSpacing w:val="0"/>
        <w:rPr>
          <w:rFonts w:cs="Simplified Arabic"/>
          <w:lang w:val="en-US"/>
        </w:rPr>
      </w:pPr>
      <w:r w:rsidRPr="005E34B1">
        <w:rPr>
          <w:rFonts w:cs="Simplified Arabic"/>
          <w:rtl/>
          <w:lang w:val="en-US"/>
        </w:rPr>
        <w:t xml:space="preserve">تشجيع [المؤسسات المالية الوطنية والدولية، بما فيها] مصارف التنمية المتعددة الأطراف[، </w:t>
      </w:r>
      <w:r w:rsidRPr="005E34B1">
        <w:rPr>
          <w:rFonts w:cs="Simplified Arabic" w:hint="cs"/>
          <w:rtl/>
          <w:lang w:val="en-US"/>
        </w:rPr>
        <w:t xml:space="preserve">على </w:t>
      </w:r>
      <w:r w:rsidRPr="005E34B1">
        <w:rPr>
          <w:rFonts w:cs="Simplified Arabic"/>
          <w:rtl/>
          <w:lang w:val="en-US"/>
        </w:rPr>
        <w:t>مواصلة] [</w:t>
      </w:r>
      <w:r w:rsidRPr="005E34B1">
        <w:rPr>
          <w:rFonts w:cs="Simplified Arabic" w:hint="cs"/>
          <w:rtl/>
          <w:lang w:val="en-US"/>
        </w:rPr>
        <w:t xml:space="preserve">على </w:t>
      </w:r>
      <w:r w:rsidRPr="005E34B1">
        <w:rPr>
          <w:rFonts w:cs="Simplified Arabic"/>
          <w:rtl/>
          <w:lang w:val="en-US"/>
        </w:rPr>
        <w:t>مواصلة وتسريع] [</w:t>
      </w:r>
      <w:r w:rsidRPr="005E34B1">
        <w:rPr>
          <w:rFonts w:cs="Simplified Arabic" w:hint="cs"/>
          <w:rtl/>
          <w:lang w:val="en-US"/>
        </w:rPr>
        <w:t xml:space="preserve">على </w:t>
      </w:r>
      <w:r w:rsidRPr="005E34B1">
        <w:rPr>
          <w:rFonts w:cs="Simplified Arabic"/>
          <w:rtl/>
          <w:lang w:val="en-US"/>
        </w:rPr>
        <w:t>مواصلة تحديد] [</w:t>
      </w:r>
      <w:r w:rsidRPr="005E34B1">
        <w:rPr>
          <w:rFonts w:cs="Simplified Arabic" w:hint="cs"/>
          <w:rtl/>
          <w:lang w:val="en-US"/>
        </w:rPr>
        <w:t xml:space="preserve">على </w:t>
      </w:r>
      <w:r w:rsidRPr="005E34B1">
        <w:rPr>
          <w:rFonts w:cs="Simplified Arabic"/>
          <w:rtl/>
          <w:lang w:val="en-US"/>
        </w:rPr>
        <w:t>تكثيف وزيادة] عملها بشأن الضمانات البيئية والاجتماعية [والاستثمارات في حافظتها التي تس</w:t>
      </w:r>
      <w:r w:rsidRPr="005E34B1">
        <w:rPr>
          <w:rFonts w:cs="Simplified Arabic" w:hint="cs"/>
          <w:rtl/>
          <w:lang w:val="en-US"/>
        </w:rPr>
        <w:t>ا</w:t>
      </w:r>
      <w:r w:rsidRPr="005E34B1">
        <w:rPr>
          <w:rFonts w:cs="Simplified Arabic"/>
          <w:rtl/>
          <w:lang w:val="en-US"/>
        </w:rPr>
        <w:t xml:space="preserve">هم في تحقيق أهداف الاتفاقية وغايات وأهداف </w:t>
      </w:r>
      <w:r w:rsidRPr="005E34B1">
        <w:rPr>
          <w:rFonts w:cs="Simplified Arabic" w:hint="cs"/>
          <w:rtl/>
          <w:lang w:val="en-US"/>
        </w:rPr>
        <w:t>ال</w:t>
      </w:r>
      <w:r w:rsidRPr="005E34B1">
        <w:rPr>
          <w:rFonts w:cs="Simplified Arabic"/>
          <w:rtl/>
          <w:lang w:val="en-US"/>
        </w:rPr>
        <w:t xml:space="preserve">إطار، تمشيا مع الولايات القائمة وبطريقة تدعم تحقيق التنمية المستدامة، بما في ذلك جهود القضاء على الفقر] [والإفصاح عن استثماراتها في مجال التنوع البيولوجي والإبلاغ عنها بطريقة منسقة] [ووضع وصقل مبادئ ومبادئ توجيهية مشتركة لتتبع التمويل والاستثمار المساهمين في غايات وأهداف </w:t>
      </w:r>
      <w:r w:rsidRPr="005E34B1">
        <w:rPr>
          <w:rFonts w:cs="Simplified Arabic" w:hint="cs"/>
          <w:rtl/>
          <w:lang w:val="en-US"/>
        </w:rPr>
        <w:t>الإطار</w:t>
      </w:r>
      <w:r w:rsidRPr="005E34B1">
        <w:rPr>
          <w:rFonts w:cs="Simplified Arabic"/>
          <w:rtl/>
          <w:lang w:val="en-US"/>
        </w:rPr>
        <w:t xml:space="preserve">][، </w:t>
      </w:r>
      <w:r w:rsidRPr="005E34B1">
        <w:rPr>
          <w:rFonts w:cs="Simplified Arabic" w:hint="cs"/>
          <w:rtl/>
          <w:lang w:val="en-US"/>
        </w:rPr>
        <w:t>فضلا عن</w:t>
      </w:r>
      <w:r w:rsidRPr="005E34B1">
        <w:rPr>
          <w:rFonts w:cs="Simplified Arabic"/>
          <w:rtl/>
          <w:lang w:val="en-US"/>
        </w:rPr>
        <w:t xml:space="preserve"> استكشاف حلول </w:t>
      </w:r>
      <w:r w:rsidRPr="005E34B1">
        <w:rPr>
          <w:rFonts w:cs="Simplified Arabic" w:hint="cs"/>
          <w:rtl/>
          <w:lang w:val="en-US"/>
        </w:rPr>
        <w:t>تمويل</w:t>
      </w:r>
      <w:r w:rsidRPr="005E34B1">
        <w:rPr>
          <w:rFonts w:cs="Simplified Arabic"/>
          <w:rtl/>
          <w:lang w:val="en-US"/>
        </w:rPr>
        <w:t xml:space="preserve"> متنوعة</w:t>
      </w:r>
      <w:r w:rsidRPr="005E34B1">
        <w:rPr>
          <w:rStyle w:val="FootnoteReference"/>
          <w:rFonts w:cs="Simplified Arabic"/>
          <w:rtl/>
          <w:lang w:val="en-US"/>
        </w:rPr>
        <w:footnoteReference w:id="32"/>
      </w:r>
      <w:r w:rsidRPr="005E34B1">
        <w:rPr>
          <w:rFonts w:cs="Simplified Arabic"/>
          <w:rtl/>
          <w:lang w:val="en-US"/>
        </w:rPr>
        <w:t xml:space="preserve"> وتقليل مخاطر الاستثمارات الخاصة في مجال التنوع البيولوجي؛]</w:t>
      </w:r>
    </w:p>
    <w:p w14:paraId="4F2CFB71" w14:textId="77777777" w:rsidR="001F6FF2" w:rsidRPr="005E34B1" w:rsidRDefault="001F6FF2" w:rsidP="001F6FF2">
      <w:pPr>
        <w:pStyle w:val="ListParagraph"/>
        <w:widowControl w:val="0"/>
        <w:suppressLineNumbers/>
        <w:suppressAutoHyphens/>
        <w:bidi/>
        <w:spacing w:before="120" w:line="216" w:lineRule="auto"/>
        <w:ind w:firstLine="720"/>
        <w:contextualSpacing w:val="0"/>
        <w:rPr>
          <w:rFonts w:cs="Simplified Arabic"/>
          <w:lang w:val="en-US"/>
        </w:rPr>
      </w:pPr>
      <w:r w:rsidRPr="005E34B1">
        <w:rPr>
          <w:rFonts w:cs="Simplified Arabic" w:hint="cs"/>
          <w:rtl/>
          <w:lang w:val="en-US"/>
        </w:rPr>
        <w:t>[(ك)</w:t>
      </w:r>
      <w:r w:rsidRPr="005E34B1">
        <w:rPr>
          <w:rFonts w:cs="Simplified Arabic"/>
          <w:rtl/>
          <w:lang w:val="en-US"/>
        </w:rPr>
        <w:tab/>
        <w:t xml:space="preserve">تشجيع مؤسسات </w:t>
      </w:r>
      <w:r w:rsidRPr="005E34B1">
        <w:rPr>
          <w:rFonts w:cs="Simplified Arabic" w:hint="cs"/>
          <w:rtl/>
          <w:lang w:val="en-US"/>
        </w:rPr>
        <w:t xml:space="preserve">منظومة </w:t>
      </w:r>
      <w:r w:rsidRPr="005E34B1">
        <w:rPr>
          <w:rFonts w:cs="Simplified Arabic"/>
          <w:rtl/>
          <w:lang w:val="en-US"/>
        </w:rPr>
        <w:t>الأمم المتحدة الإنمائي</w:t>
      </w:r>
      <w:r w:rsidRPr="005E34B1">
        <w:rPr>
          <w:rFonts w:cs="Simplified Arabic" w:hint="cs"/>
          <w:rtl/>
          <w:lang w:val="en-US"/>
        </w:rPr>
        <w:t>ة</w:t>
      </w:r>
      <w:r w:rsidRPr="005E34B1">
        <w:rPr>
          <w:rFonts w:cs="Simplified Arabic"/>
          <w:rtl/>
          <w:lang w:val="en-US"/>
        </w:rPr>
        <w:t xml:space="preserve"> وصناديق</w:t>
      </w:r>
      <w:r w:rsidRPr="005E34B1">
        <w:rPr>
          <w:rFonts w:cs="Simplified Arabic" w:hint="cs"/>
          <w:rtl/>
          <w:lang w:val="en-US"/>
        </w:rPr>
        <w:t xml:space="preserve"> الأمم المتحدة</w:t>
      </w:r>
      <w:r w:rsidRPr="005E34B1">
        <w:rPr>
          <w:rFonts w:cs="Simplified Arabic"/>
          <w:rtl/>
          <w:lang w:val="en-US"/>
        </w:rPr>
        <w:t xml:space="preserve"> وبرامجه</w:t>
      </w:r>
      <w:r w:rsidRPr="005E34B1">
        <w:rPr>
          <w:rFonts w:cs="Simplified Arabic" w:hint="cs"/>
          <w:rtl/>
          <w:lang w:val="en-US"/>
        </w:rPr>
        <w:t xml:space="preserve">ا </w:t>
      </w:r>
      <w:r w:rsidRPr="005E34B1">
        <w:rPr>
          <w:rFonts w:cs="Simplified Arabic"/>
          <w:rtl/>
          <w:lang w:val="en-US"/>
        </w:rPr>
        <w:t xml:space="preserve">على مواصلة تعزيز قدرات أفرقة الأمم المتحدة القطرية على دعم البلدان في إدماج الأولويات المحددة في الاستراتيجيات وخطط العمل الوطنية للتنوع البيولوجي وغيرها من أدوات التخطيط الوطنية للتنوع البيولوجي في أطر الأمم المتحدة للتعاون </w:t>
      </w:r>
      <w:r w:rsidRPr="005E34B1">
        <w:rPr>
          <w:rFonts w:cs="Simplified Arabic" w:hint="cs"/>
          <w:rtl/>
          <w:lang w:val="en-US"/>
        </w:rPr>
        <w:t>من أجل</w:t>
      </w:r>
      <w:r w:rsidRPr="005E34B1">
        <w:rPr>
          <w:rFonts w:cs="Simplified Arabic"/>
          <w:rtl/>
          <w:lang w:val="en-US"/>
        </w:rPr>
        <w:t xml:space="preserve"> التنمية المستدامة</w:t>
      </w:r>
      <w:r w:rsidRPr="005E34B1">
        <w:rPr>
          <w:rFonts w:cs="Simplified Arabic" w:hint="cs"/>
          <w:rtl/>
          <w:lang w:val="en-US"/>
        </w:rPr>
        <w:t>.</w:t>
      </w:r>
      <w:r w:rsidRPr="005E34B1">
        <w:rPr>
          <w:rFonts w:cs="Simplified Arabic"/>
          <w:rtl/>
          <w:lang w:val="en-US"/>
        </w:rPr>
        <w:t>]</w:t>
      </w:r>
    </w:p>
    <w:p w14:paraId="0BB6EAEE" w14:textId="77777777" w:rsidR="001F6FF2" w:rsidRPr="005E34B1" w:rsidRDefault="001F6FF2" w:rsidP="001F6FF2">
      <w:pPr>
        <w:keepNext/>
        <w:suppressLineNumbers/>
        <w:suppressAutoHyphens/>
        <w:spacing w:before="120" w:line="216" w:lineRule="auto"/>
        <w:ind w:left="573" w:hanging="567"/>
        <w:jc w:val="both"/>
        <w:rPr>
          <w:b/>
          <w:bCs/>
          <w:rtl/>
          <w:lang w:val="en-US"/>
        </w:rPr>
      </w:pPr>
      <w:r w:rsidRPr="005E34B1">
        <w:rPr>
          <w:rFonts w:hint="cs"/>
          <w:b/>
          <w:bCs/>
          <w:rtl/>
          <w:lang w:val="en-US"/>
        </w:rPr>
        <w:lastRenderedPageBreak/>
        <w:t>ثالثا-</w:t>
      </w:r>
      <w:r w:rsidRPr="005E34B1">
        <w:rPr>
          <w:b/>
          <w:bCs/>
          <w:rtl/>
          <w:lang w:val="en-US"/>
        </w:rPr>
        <w:tab/>
        <w:t>الأهداف والإجراءات</w:t>
      </w:r>
    </w:p>
    <w:p w14:paraId="035F6DE1" w14:textId="77777777" w:rsidR="001F6FF2" w:rsidRPr="005E34B1" w:rsidRDefault="001F6FF2" w:rsidP="001F6FF2">
      <w:pPr>
        <w:keepNext/>
        <w:suppressLineNumbers/>
        <w:suppressAutoHyphens/>
        <w:spacing w:before="120" w:line="216" w:lineRule="auto"/>
        <w:ind w:left="573" w:hanging="567"/>
        <w:jc w:val="both"/>
        <w:rPr>
          <w:b/>
          <w:bCs/>
          <w:lang w:val="en-US"/>
        </w:rPr>
      </w:pPr>
      <w:r w:rsidRPr="005E34B1">
        <w:rPr>
          <w:rFonts w:hint="cs"/>
          <w:b/>
          <w:bCs/>
          <w:rtl/>
          <w:lang w:val="en-US"/>
        </w:rPr>
        <w:t>ألف-</w:t>
      </w:r>
      <w:r w:rsidRPr="005E34B1">
        <w:rPr>
          <w:b/>
          <w:bCs/>
          <w:rtl/>
          <w:lang w:val="en-US"/>
        </w:rPr>
        <w:tab/>
        <w:t>زيادة التدفقات المالية والمو</w:t>
      </w:r>
      <w:r w:rsidRPr="005E34B1">
        <w:rPr>
          <w:rFonts w:hint="cs"/>
          <w:b/>
          <w:bCs/>
          <w:rtl/>
          <w:lang w:val="en-US"/>
        </w:rPr>
        <w:t>ا</w:t>
      </w:r>
      <w:r w:rsidRPr="005E34B1">
        <w:rPr>
          <w:b/>
          <w:bCs/>
          <w:rtl/>
          <w:lang w:val="en-US"/>
        </w:rPr>
        <w:t>رد المالية الدولية</w:t>
      </w:r>
      <w:r w:rsidRPr="005E34B1">
        <w:rPr>
          <w:rFonts w:hint="cs"/>
          <w:b/>
          <w:bCs/>
          <w:rtl/>
          <w:lang w:val="en-US"/>
        </w:rPr>
        <w:t xml:space="preserve"> المتعلقة</w:t>
      </w:r>
    </w:p>
    <w:p w14:paraId="7F06F3CD" w14:textId="77777777" w:rsidR="001F6FF2" w:rsidRPr="005E34B1" w:rsidRDefault="001F6FF2" w:rsidP="001F6FF2">
      <w:pPr>
        <w:keepNext/>
        <w:suppressLineNumbers/>
        <w:suppressAutoHyphens/>
        <w:spacing w:line="216" w:lineRule="auto"/>
        <w:ind w:left="573"/>
        <w:jc w:val="both"/>
        <w:rPr>
          <w:b/>
          <w:bCs/>
          <w:rtl/>
          <w:lang w:val="en-US"/>
        </w:rPr>
      </w:pPr>
      <w:r w:rsidRPr="005E34B1">
        <w:rPr>
          <w:b/>
          <w:bCs/>
          <w:rtl/>
          <w:lang w:val="en-US"/>
        </w:rPr>
        <w:t>بالتنوع البيولوجي من جميع المصادر</w:t>
      </w:r>
    </w:p>
    <w:p w14:paraId="48C3FFF9" w14:textId="77777777" w:rsidR="001F6FF2" w:rsidRPr="005E34B1" w:rsidRDefault="001F6FF2" w:rsidP="001F6FF2">
      <w:pPr>
        <w:keepNext/>
        <w:suppressLineNumbers/>
        <w:suppressAutoHyphens/>
        <w:spacing w:before="120" w:line="216" w:lineRule="auto"/>
        <w:ind w:left="573" w:hanging="567"/>
        <w:jc w:val="both"/>
        <w:rPr>
          <w:b/>
          <w:bCs/>
          <w:rtl/>
          <w:lang w:val="en-US"/>
        </w:rPr>
      </w:pPr>
      <w:r w:rsidRPr="005E34B1">
        <w:rPr>
          <w:rFonts w:hint="cs"/>
          <w:b/>
          <w:bCs/>
          <w:rtl/>
          <w:lang w:val="en-US"/>
        </w:rPr>
        <w:t>1-</w:t>
      </w:r>
      <w:r w:rsidRPr="005E34B1">
        <w:rPr>
          <w:b/>
          <w:bCs/>
          <w:rtl/>
          <w:lang w:val="en-US"/>
        </w:rPr>
        <w:tab/>
      </w:r>
      <w:r w:rsidRPr="005E34B1">
        <w:rPr>
          <w:rFonts w:hint="cs"/>
          <w:b/>
          <w:bCs/>
          <w:rtl/>
          <w:lang w:val="en-US"/>
        </w:rPr>
        <w:t>ال</w:t>
      </w:r>
      <w:r w:rsidRPr="005E34B1">
        <w:rPr>
          <w:b/>
          <w:bCs/>
          <w:rtl/>
          <w:lang w:val="en-US"/>
        </w:rPr>
        <w:t xml:space="preserve">موارد </w:t>
      </w:r>
      <w:r w:rsidRPr="005E34B1">
        <w:rPr>
          <w:rFonts w:hint="cs"/>
          <w:b/>
          <w:bCs/>
          <w:rtl/>
          <w:lang w:val="en-US"/>
        </w:rPr>
        <w:t>ال</w:t>
      </w:r>
      <w:r w:rsidRPr="005E34B1">
        <w:rPr>
          <w:b/>
          <w:bCs/>
          <w:rtl/>
          <w:lang w:val="en-US"/>
        </w:rPr>
        <w:t>جديدة و</w:t>
      </w:r>
      <w:r w:rsidRPr="005E34B1">
        <w:rPr>
          <w:rFonts w:hint="cs"/>
          <w:b/>
          <w:bCs/>
          <w:rtl/>
          <w:lang w:val="en-US"/>
        </w:rPr>
        <w:t>ال</w:t>
      </w:r>
      <w:r w:rsidRPr="005E34B1">
        <w:rPr>
          <w:b/>
          <w:bCs/>
          <w:rtl/>
          <w:lang w:val="en-US"/>
        </w:rPr>
        <w:t>إضافية</w:t>
      </w:r>
    </w:p>
    <w:p w14:paraId="223FE114" w14:textId="77777777" w:rsidR="001F6FF2" w:rsidRPr="005E34B1" w:rsidRDefault="001F6FF2" w:rsidP="001F6FF2">
      <w:pPr>
        <w:widowControl w:val="0"/>
        <w:numPr>
          <w:ilvl w:val="0"/>
          <w:numId w:val="46"/>
        </w:numPr>
        <w:suppressLineNumbers/>
        <w:suppressAutoHyphens/>
        <w:spacing w:before="120" w:line="216" w:lineRule="auto"/>
        <w:ind w:left="567" w:firstLine="0"/>
        <w:jc w:val="both"/>
        <w:rPr>
          <w:rtl/>
          <w:lang w:val="en-US"/>
        </w:rPr>
      </w:pPr>
      <w:r w:rsidRPr="005E34B1">
        <w:rPr>
          <w:rtl/>
          <w:lang w:val="en-US"/>
        </w:rPr>
        <w:t>يتم حشد موارد جديدة وإضافية من خلال:</w:t>
      </w:r>
    </w:p>
    <w:p w14:paraId="07AA8C25"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(أ)</w:t>
      </w:r>
      <w:r w:rsidRPr="005E34B1">
        <w:rPr>
          <w:rtl/>
          <w:lang w:val="en-US"/>
        </w:rPr>
        <w:tab/>
      </w:r>
      <w:r w:rsidRPr="005E34B1">
        <w:rPr>
          <w:lang w:val="en-US"/>
        </w:rPr>
        <w:t xml:space="preserve"> </w:t>
      </w:r>
      <w:r w:rsidRPr="005E34B1">
        <w:rPr>
          <w:rtl/>
          <w:lang w:val="en-US"/>
        </w:rPr>
        <w:t xml:space="preserve">[تعزيز] </w:t>
      </w:r>
      <w:r w:rsidRPr="005E34B1">
        <w:rPr>
          <w:rFonts w:hint="cs"/>
          <w:rtl/>
          <w:lang w:val="en-US"/>
        </w:rPr>
        <w:t>[</w:t>
      </w:r>
      <w:r w:rsidRPr="005E34B1">
        <w:rPr>
          <w:rtl/>
          <w:lang w:val="en-US"/>
        </w:rPr>
        <w:t>زيادة</w:t>
      </w:r>
      <w:r w:rsidRPr="005E34B1">
        <w:rPr>
          <w:rFonts w:hint="cs"/>
          <w:rtl/>
          <w:lang w:val="en-US"/>
        </w:rPr>
        <w:t>]</w:t>
      </w:r>
      <w:r w:rsidRPr="005E34B1">
        <w:rPr>
          <w:rtl/>
          <w:lang w:val="en-US"/>
        </w:rPr>
        <w:t xml:space="preserve">[، على وجه السرعة،] [تعزيز وتوسيع </w:t>
      </w:r>
      <w:r w:rsidRPr="005E34B1">
        <w:rPr>
          <w:rFonts w:hint="cs"/>
          <w:rtl/>
          <w:lang w:val="en-US"/>
        </w:rPr>
        <w:t>إجمالي</w:t>
      </w:r>
      <w:r w:rsidRPr="005E34B1">
        <w:rPr>
          <w:rtl/>
          <w:lang w:val="en-US"/>
        </w:rPr>
        <w:t xml:space="preserve"> الموارد المالية الدولية </w:t>
      </w:r>
      <w:r w:rsidRPr="005E34B1">
        <w:rPr>
          <w:rFonts w:hint="cs"/>
          <w:rtl/>
          <w:lang w:val="en-US"/>
        </w:rPr>
        <w:t>المتعلقة</w:t>
      </w:r>
      <w:r w:rsidRPr="005E34B1">
        <w:rPr>
          <w:rtl/>
          <w:lang w:val="en-US"/>
        </w:rPr>
        <w:t xml:space="preserve"> بالتنوع البيولوجي] [إجمالي الموارد المالية الدولية </w:t>
      </w:r>
      <w:r w:rsidRPr="005E34B1">
        <w:rPr>
          <w:rFonts w:hint="cs"/>
          <w:rtl/>
          <w:lang w:val="en-US"/>
        </w:rPr>
        <w:t>المتعلقة</w:t>
      </w:r>
      <w:r w:rsidRPr="005E34B1">
        <w:rPr>
          <w:rtl/>
          <w:lang w:val="en-US"/>
        </w:rPr>
        <w:t xml:space="preserve"> بالتنوع البيولوجي من البلدان المتقدمة، بما في ذلك المساعدة الإنمائية الرسمية، ومن البلدان التي تتحمل طوعا التزامات البلدان المتقدمة الأطراف] </w:t>
      </w:r>
      <w:r w:rsidRPr="005E34B1">
        <w:rPr>
          <w:rFonts w:hint="cs"/>
          <w:rtl/>
          <w:lang w:val="en-US"/>
        </w:rPr>
        <w:t xml:space="preserve">المقدمة </w:t>
      </w:r>
      <w:r w:rsidRPr="005E34B1">
        <w:rPr>
          <w:rtl/>
          <w:lang w:val="en-US"/>
        </w:rPr>
        <w:t xml:space="preserve">إلى البلدان النامية البلدان، ولا سيما أقل البلدان نموا والدول الجزرية الصغيرة النامية، فضلا عن البلدان التي تمر اقتصاداتها بمرحلة انتقالية، إلى ما لا يقل عن 20 مليار دولار سنويا بحلول عام 2025 </w:t>
      </w:r>
      <w:r w:rsidRPr="005E34B1">
        <w:rPr>
          <w:rFonts w:hint="cs"/>
          <w:rtl/>
          <w:lang w:val="en-US"/>
        </w:rPr>
        <w:t>وعلى الأقل</w:t>
      </w:r>
      <w:r w:rsidRPr="005E34B1">
        <w:rPr>
          <w:rtl/>
          <w:lang w:val="en-US"/>
        </w:rPr>
        <w:t xml:space="preserve"> 30 مليار دولار سنويا بحلول عام 2030، </w:t>
      </w:r>
      <w:r w:rsidRPr="005E34B1">
        <w:rPr>
          <w:rFonts w:hint="cs"/>
          <w:rtl/>
          <w:lang w:val="en-US"/>
        </w:rPr>
        <w:t xml:space="preserve">وذلك </w:t>
      </w:r>
      <w:r w:rsidRPr="005E34B1">
        <w:rPr>
          <w:rtl/>
          <w:lang w:val="en-US"/>
        </w:rPr>
        <w:t>من خلال:</w:t>
      </w:r>
    </w:p>
    <w:p w14:paraId="34CF0CAF" w14:textId="77777777" w:rsidR="001F6FF2" w:rsidRPr="005E34B1" w:rsidRDefault="001F6FF2" w:rsidP="001F6FF2">
      <w:pPr>
        <w:widowControl w:val="0"/>
        <w:suppressLineNumbers/>
        <w:suppressAutoHyphens/>
        <w:spacing w:before="120" w:line="216" w:lineRule="auto"/>
        <w:ind w:left="1422"/>
        <w:jc w:val="both"/>
        <w:rPr>
          <w:lang w:val="en-US"/>
        </w:rPr>
      </w:pPr>
      <w:r w:rsidRPr="005E34B1">
        <w:rPr>
          <w:rFonts w:hint="cs"/>
          <w:rtl/>
          <w:lang w:val="en-US"/>
        </w:rPr>
        <w:t xml:space="preserve">&lt;الخيار </w:t>
      </w:r>
      <w:r w:rsidRPr="005E34B1">
        <w:rPr>
          <w:lang w:val="en-US"/>
        </w:rPr>
        <w:t>1</w:t>
      </w:r>
      <w:r w:rsidRPr="005E34B1">
        <w:rPr>
          <w:rFonts w:hint="cs"/>
          <w:rtl/>
          <w:lang w:val="en-US"/>
        </w:rPr>
        <w:t>&gt;</w:t>
      </w:r>
    </w:p>
    <w:p w14:paraId="0626539E" w14:textId="77777777" w:rsidR="001F6FF2" w:rsidRPr="005E34B1" w:rsidRDefault="001F6FF2" w:rsidP="001F6FF2">
      <w:pPr>
        <w:widowControl w:val="0"/>
        <w:suppressLineNumbers/>
        <w:suppressAutoHyphens/>
        <w:spacing w:before="120" w:line="216" w:lineRule="auto"/>
        <w:ind w:left="2142" w:hanging="720"/>
        <w:contextualSpacing/>
        <w:jc w:val="both"/>
        <w:rPr>
          <w:rtl/>
          <w:lang w:val="en-US"/>
        </w:rPr>
      </w:pPr>
      <w:r w:rsidRPr="005E34B1">
        <w:rPr>
          <w:rtl/>
          <w:lang w:val="en-US"/>
        </w:rPr>
        <w:t>[</w:t>
      </w:r>
      <w:r w:rsidRPr="005E34B1">
        <w:rPr>
          <w:rFonts w:hint="cs"/>
          <w:rtl/>
          <w:lang w:val="en-US"/>
        </w:rPr>
        <w:t>(</w:t>
      </w:r>
      <w:r w:rsidRPr="005E34B1">
        <w:rPr>
          <w:lang w:val="en-US"/>
        </w:rPr>
        <w:t>1</w:t>
      </w:r>
      <w:r w:rsidRPr="005E34B1">
        <w:rPr>
          <w:rFonts w:hint="cs"/>
          <w:rtl/>
          <w:lang w:val="en-US"/>
        </w:rPr>
        <w:t xml:space="preserve">) </w:t>
      </w:r>
      <w:r w:rsidRPr="005E34B1">
        <w:rPr>
          <w:rtl/>
          <w:lang w:val="en-US"/>
        </w:rPr>
        <w:tab/>
        <w:t>الوفاء بالتزامات</w:t>
      </w:r>
      <w:r w:rsidRPr="005E34B1">
        <w:rPr>
          <w:rFonts w:hint="cs"/>
          <w:rtl/>
          <w:lang w:val="en-US"/>
        </w:rPr>
        <w:t xml:space="preserve"> الأطراف من</w:t>
      </w:r>
      <w:r w:rsidRPr="005E34B1">
        <w:rPr>
          <w:rtl/>
          <w:lang w:val="en-US"/>
        </w:rPr>
        <w:t xml:space="preserve"> البلدان المتقدمة بتوفير موارد مالية جديدة وإضافية</w:t>
      </w:r>
      <w:r w:rsidRPr="005E34B1">
        <w:rPr>
          <w:rFonts w:hint="cs"/>
          <w:rtl/>
          <w:lang w:val="en-US"/>
        </w:rPr>
        <w:t>[</w:t>
      </w:r>
      <w:r w:rsidRPr="005E34B1">
        <w:rPr>
          <w:rtl/>
          <w:lang w:val="en-US"/>
        </w:rPr>
        <w:t>، بما في ذلك المساعدة الإنمائية الرسمية][، لتمكين البلدان النامية الأطراف من تغطية التكاليف الإضافية الكاملة المتفق عليها التي تتحملها لتنفيذ التدابير التي تفي بالتزامات هذه الاتفاقية] مع مراعاة الحاجة إلى كفاية الأموال وإمكانية التنبؤ بها وتدفقها في الوقت المناسب؛]</w:t>
      </w:r>
    </w:p>
    <w:p w14:paraId="0762972A" w14:textId="77777777" w:rsidR="001F6FF2" w:rsidRPr="005E34B1" w:rsidRDefault="001F6FF2" w:rsidP="001F6FF2">
      <w:pPr>
        <w:widowControl w:val="0"/>
        <w:suppressLineNumbers/>
        <w:suppressAutoHyphens/>
        <w:spacing w:before="120" w:line="216" w:lineRule="auto"/>
        <w:ind w:left="1422"/>
        <w:jc w:val="both"/>
        <w:rPr>
          <w:lang w:val="en-US"/>
        </w:rPr>
      </w:pPr>
      <w:r w:rsidRPr="005E34B1">
        <w:rPr>
          <w:rFonts w:hint="cs"/>
          <w:rtl/>
          <w:lang w:val="en-US"/>
        </w:rPr>
        <w:t xml:space="preserve">&lt;الخيار </w:t>
      </w:r>
      <w:r w:rsidRPr="005E34B1">
        <w:rPr>
          <w:lang w:val="en-US"/>
        </w:rPr>
        <w:t>2</w:t>
      </w:r>
      <w:r w:rsidRPr="005E34B1">
        <w:rPr>
          <w:rFonts w:hint="cs"/>
          <w:rtl/>
          <w:lang w:val="en-US"/>
        </w:rPr>
        <w:t>&gt;</w:t>
      </w:r>
    </w:p>
    <w:p w14:paraId="6C4DD3A9" w14:textId="77777777" w:rsidR="001F6FF2" w:rsidRPr="005E34B1" w:rsidRDefault="001F6FF2" w:rsidP="001F6FF2">
      <w:pPr>
        <w:widowControl w:val="0"/>
        <w:suppressLineNumbers/>
        <w:suppressAutoHyphens/>
        <w:spacing w:before="120" w:line="216" w:lineRule="auto"/>
        <w:ind w:left="2130" w:hanging="708"/>
        <w:jc w:val="both"/>
        <w:rPr>
          <w:lang w:val="en-US"/>
        </w:rPr>
      </w:pPr>
      <w:r w:rsidRPr="005E34B1">
        <w:rPr>
          <w:rtl/>
          <w:lang w:val="en-US"/>
        </w:rPr>
        <w:t>[</w:t>
      </w:r>
      <w:r w:rsidRPr="005E34B1">
        <w:rPr>
          <w:rFonts w:hint="cs"/>
          <w:rtl/>
          <w:lang w:val="en-US"/>
        </w:rPr>
        <w:t>(</w:t>
      </w:r>
      <w:r w:rsidRPr="005E34B1">
        <w:rPr>
          <w:lang w:val="en-US"/>
        </w:rPr>
        <w:t>1</w:t>
      </w:r>
      <w:r w:rsidRPr="005E34B1">
        <w:rPr>
          <w:rFonts w:hint="cs"/>
          <w:rtl/>
          <w:lang w:val="en-US"/>
        </w:rPr>
        <w:t xml:space="preserve">) </w:t>
      </w:r>
      <w:r w:rsidRPr="005E34B1">
        <w:rPr>
          <w:rtl/>
          <w:lang w:val="en-US"/>
        </w:rPr>
        <w:tab/>
        <w:t xml:space="preserve">زيادة إجمالي الموارد المالية الدولية </w:t>
      </w:r>
      <w:r w:rsidRPr="005E34B1">
        <w:rPr>
          <w:rFonts w:hint="cs"/>
          <w:rtl/>
          <w:lang w:val="en-US"/>
        </w:rPr>
        <w:t>المتعلقة</w:t>
      </w:r>
      <w:r w:rsidRPr="005E34B1">
        <w:rPr>
          <w:rtl/>
          <w:lang w:val="en-US"/>
        </w:rPr>
        <w:t xml:space="preserve"> بالتنوع البيولوجي</w:t>
      </w:r>
      <w:r w:rsidRPr="005E34B1">
        <w:rPr>
          <w:rFonts w:hint="cs"/>
          <w:rtl/>
          <w:lang w:val="en-US"/>
        </w:rPr>
        <w:t xml:space="preserve"> المقدمة</w:t>
      </w:r>
      <w:r w:rsidRPr="005E34B1">
        <w:rPr>
          <w:rtl/>
          <w:lang w:val="en-US"/>
        </w:rPr>
        <w:t xml:space="preserve"> من البلدان المتقدمة، بما في ذلك المساعدة الإنمائية الرسمية، ومن البلدان التي تتحمل طوعا التزامات البلدان المتقدمة الأطراف، </w:t>
      </w:r>
      <w:r w:rsidRPr="005E34B1">
        <w:rPr>
          <w:rFonts w:hint="cs"/>
          <w:rtl/>
          <w:lang w:val="en-US"/>
        </w:rPr>
        <w:t xml:space="preserve">المقدمة </w:t>
      </w:r>
      <w:r w:rsidRPr="005E34B1">
        <w:rPr>
          <w:rtl/>
          <w:lang w:val="en-US"/>
        </w:rPr>
        <w:t>إلى البلدان النامية، ولا سيما أقل البلدان نموا والدول الجزرية الصغيرة النامية</w:t>
      </w:r>
      <w:r w:rsidRPr="005E34B1">
        <w:rPr>
          <w:rFonts w:hint="cs"/>
          <w:rtl/>
          <w:lang w:val="en-US"/>
        </w:rPr>
        <w:t>؛</w:t>
      </w:r>
      <w:r w:rsidRPr="005E34B1">
        <w:rPr>
          <w:rtl/>
          <w:lang w:val="en-US"/>
        </w:rPr>
        <w:t>]</w:t>
      </w:r>
    </w:p>
    <w:p w14:paraId="00BDFD73" w14:textId="77777777" w:rsidR="001F6FF2" w:rsidRPr="005E34B1" w:rsidRDefault="001F6FF2" w:rsidP="001F6FF2">
      <w:pPr>
        <w:widowControl w:val="0"/>
        <w:suppressLineNumbers/>
        <w:suppressAutoHyphens/>
        <w:spacing w:before="120" w:line="216" w:lineRule="auto"/>
        <w:ind w:left="2130" w:hanging="708"/>
        <w:jc w:val="both"/>
        <w:rPr>
          <w:lang w:val="en-US"/>
        </w:rPr>
      </w:pPr>
      <w:r w:rsidRPr="005E34B1">
        <w:rPr>
          <w:rFonts w:hint="cs"/>
          <w:rtl/>
          <w:lang w:val="en-US"/>
        </w:rPr>
        <w:t>(</w:t>
      </w:r>
      <w:r w:rsidRPr="005E34B1">
        <w:rPr>
          <w:lang w:val="en-US"/>
        </w:rPr>
        <w:t>2</w:t>
      </w:r>
      <w:r w:rsidRPr="005E34B1">
        <w:rPr>
          <w:rFonts w:hint="cs"/>
          <w:rtl/>
          <w:lang w:val="en-US"/>
        </w:rPr>
        <w:t xml:space="preserve">) </w:t>
      </w:r>
      <w:r w:rsidRPr="005E34B1">
        <w:rPr>
          <w:rtl/>
          <w:lang w:val="en-US"/>
        </w:rPr>
        <w:tab/>
        <w:t>نظر الأطراف الأخرى في تحمل التزامات الأطراف من البلدان المتقدمة طوعا</w:t>
      </w:r>
      <w:r w:rsidRPr="005E34B1">
        <w:rPr>
          <w:rtl/>
        </w:rPr>
        <w:t xml:space="preserve"> </w:t>
      </w:r>
      <w:r w:rsidRPr="005E34B1">
        <w:rPr>
          <w:rtl/>
          <w:lang w:val="en-US"/>
        </w:rPr>
        <w:t>[</w:t>
      </w:r>
      <w:r w:rsidRPr="005E34B1">
        <w:rPr>
          <w:rFonts w:hint="cs"/>
          <w:rtl/>
          <w:lang w:val="en-US"/>
        </w:rPr>
        <w:t>و</w:t>
      </w:r>
      <w:r w:rsidRPr="005E34B1">
        <w:rPr>
          <w:rtl/>
          <w:lang w:val="en-US"/>
        </w:rPr>
        <w:t xml:space="preserve">رصد وتقييم </w:t>
      </w:r>
      <w:r w:rsidRPr="005E34B1">
        <w:rPr>
          <w:rFonts w:hint="cs"/>
          <w:rtl/>
          <w:lang w:val="en-US"/>
        </w:rPr>
        <w:t>في الوقت نفسه أثر</w:t>
      </w:r>
      <w:r w:rsidRPr="005E34B1">
        <w:rPr>
          <w:rtl/>
          <w:lang w:val="en-US"/>
        </w:rPr>
        <w:t>ها على التنوع البيولوجي والمساواة بين الجنسين وحقوق الإنسان]؛</w:t>
      </w:r>
    </w:p>
    <w:p w14:paraId="13B0CC6B" w14:textId="77777777" w:rsidR="001F6FF2" w:rsidRPr="005E34B1" w:rsidRDefault="001F6FF2" w:rsidP="001F6FF2">
      <w:pPr>
        <w:widowControl w:val="0"/>
        <w:suppressLineNumbers/>
        <w:suppressAutoHyphens/>
        <w:spacing w:before="120" w:line="216" w:lineRule="auto"/>
        <w:ind w:left="2130" w:hanging="708"/>
        <w:jc w:val="both"/>
        <w:rPr>
          <w:lang w:val="en-US"/>
        </w:rPr>
      </w:pPr>
      <w:r w:rsidRPr="005E34B1">
        <w:rPr>
          <w:rtl/>
          <w:lang w:val="en-US"/>
        </w:rPr>
        <w:t>[</w:t>
      </w:r>
      <w:r w:rsidRPr="005E34B1">
        <w:rPr>
          <w:rFonts w:hint="cs"/>
          <w:rtl/>
          <w:lang w:val="en-US"/>
        </w:rPr>
        <w:t>(</w:t>
      </w:r>
      <w:r w:rsidRPr="005E34B1">
        <w:rPr>
          <w:lang w:val="en-US"/>
        </w:rPr>
        <w:t>3</w:t>
      </w:r>
      <w:r w:rsidRPr="005E34B1">
        <w:rPr>
          <w:rFonts w:hint="cs"/>
          <w:rtl/>
          <w:lang w:val="en-US"/>
        </w:rPr>
        <w:t xml:space="preserve">) </w:t>
      </w:r>
      <w:r w:rsidRPr="005E34B1">
        <w:rPr>
          <w:rtl/>
          <w:lang w:val="en-US"/>
        </w:rPr>
        <w:tab/>
        <w:t>زيادة التمويل الدولي للتنوع البيولوجي من جانب الحكومات الأخرى، ومصارف التنمية المتعددة الأطراف، والمؤسسات المالية الدولية، بما في ذلك، حسب الاقتضاء، بالشراكة مع مرفق البيئة العالمية؛</w:t>
      </w:r>
    </w:p>
    <w:p w14:paraId="009EDBB9" w14:textId="77777777" w:rsidR="001F6FF2" w:rsidRPr="005E34B1" w:rsidRDefault="001F6FF2" w:rsidP="001F6FF2">
      <w:pPr>
        <w:widowControl w:val="0"/>
        <w:suppressLineNumbers/>
        <w:suppressAutoHyphens/>
        <w:spacing w:before="120" w:line="216" w:lineRule="auto"/>
        <w:ind w:left="2130" w:hanging="708"/>
        <w:jc w:val="both"/>
        <w:rPr>
          <w:lang w:val="en-US"/>
        </w:rPr>
      </w:pPr>
      <w:r w:rsidRPr="005E34B1">
        <w:rPr>
          <w:rFonts w:hint="cs"/>
          <w:rtl/>
          <w:lang w:val="en-US"/>
        </w:rPr>
        <w:t>(</w:t>
      </w:r>
      <w:r w:rsidRPr="005E34B1">
        <w:rPr>
          <w:lang w:val="en-US"/>
        </w:rPr>
        <w:t>4</w:t>
      </w:r>
      <w:r w:rsidRPr="005E34B1">
        <w:rPr>
          <w:rFonts w:hint="cs"/>
          <w:rtl/>
          <w:lang w:val="en-US"/>
        </w:rPr>
        <w:t xml:space="preserve">) </w:t>
      </w:r>
      <w:r w:rsidRPr="005E34B1">
        <w:rPr>
          <w:rtl/>
          <w:lang w:val="en-US"/>
        </w:rPr>
        <w:tab/>
        <w:t>زيادة التمويل الدولي للتنوع البيولوجي عن طريق التمويل الخاص والخيري، حسب الاقتضاء، بما في ذلك، حسب الاقتضاء، بالشراكة مع مرفق البيئة العالمية؛]</w:t>
      </w:r>
    </w:p>
    <w:p w14:paraId="696005AF"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(ب)</w:t>
      </w:r>
      <w:r w:rsidRPr="005E34B1">
        <w:rPr>
          <w:rtl/>
          <w:lang w:val="en-US"/>
        </w:rPr>
        <w:tab/>
        <w:t>ضمان رسملة مستمرة وسريعة وقوية لصندوق تنفيذ الإطار العالمي للتنوع البيولوجي</w:t>
      </w:r>
      <w:r w:rsidRPr="005E34B1">
        <w:rPr>
          <w:rFonts w:hint="cs"/>
          <w:rtl/>
          <w:lang w:val="en-US"/>
        </w:rPr>
        <w:t xml:space="preserve"> [في إطار مرفق البيئة العالمية]</w:t>
      </w:r>
      <w:r w:rsidRPr="005E34B1">
        <w:rPr>
          <w:rtl/>
          <w:lang w:val="en-US"/>
        </w:rPr>
        <w:t>، وفقا للمقرر</w:t>
      </w:r>
      <w:r w:rsidRPr="005E34B1">
        <w:rPr>
          <w:rFonts w:hint="cs"/>
          <w:rtl/>
          <w:lang w:val="en-US"/>
        </w:rPr>
        <w:t> </w:t>
      </w:r>
      <w:r w:rsidRPr="005E34B1">
        <w:rPr>
          <w:rtl/>
          <w:lang w:val="en-US"/>
        </w:rPr>
        <w:t>15/7؛</w:t>
      </w:r>
    </w:p>
    <w:p w14:paraId="23C6F8FC"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[(ج)</w:t>
      </w:r>
      <w:r w:rsidRPr="005E34B1">
        <w:rPr>
          <w:rtl/>
          <w:lang w:val="en-US"/>
        </w:rPr>
        <w:tab/>
      </w:r>
      <w:r w:rsidRPr="005E34B1">
        <w:rPr>
          <w:rFonts w:hint="cs"/>
          <w:rtl/>
          <w:lang w:val="en-US"/>
        </w:rPr>
        <w:t xml:space="preserve"> </w:t>
      </w:r>
      <w:r w:rsidRPr="005E34B1">
        <w:rPr>
          <w:rFonts w:hint="cs"/>
          <w:i/>
          <w:iCs/>
          <w:rtl/>
          <w:lang w:val="en-US"/>
        </w:rPr>
        <w:t>مساحة خالية</w:t>
      </w:r>
      <w:r w:rsidRPr="005E34B1">
        <w:rPr>
          <w:i/>
          <w:iCs/>
          <w:rtl/>
          <w:lang w:val="en-US"/>
        </w:rPr>
        <w:t xml:space="preserve"> لنتائج المناقشات </w:t>
      </w:r>
      <w:r w:rsidRPr="005E34B1">
        <w:rPr>
          <w:rFonts w:hint="cs"/>
          <w:i/>
          <w:iCs/>
          <w:rtl/>
          <w:lang w:val="en-US"/>
        </w:rPr>
        <w:t>المتعلقة ب</w:t>
      </w:r>
      <w:r w:rsidRPr="005E34B1">
        <w:rPr>
          <w:i/>
          <w:iCs/>
          <w:rtl/>
          <w:lang w:val="en-US"/>
        </w:rPr>
        <w:t>صك عالمي في الاجتماع السادس عشر لمؤتمر الأطراف</w:t>
      </w:r>
      <w:r w:rsidRPr="005E34B1">
        <w:rPr>
          <w:rFonts w:hint="cs"/>
          <w:rtl/>
          <w:lang w:val="en-US"/>
        </w:rPr>
        <w:t>.</w:t>
      </w:r>
      <w:r w:rsidRPr="005E34B1">
        <w:rPr>
          <w:rtl/>
          <w:lang w:val="en-US"/>
        </w:rPr>
        <w:t>]</w:t>
      </w:r>
      <w:r w:rsidRPr="005E34B1">
        <w:rPr>
          <w:rFonts w:hint="cs"/>
          <w:rtl/>
          <w:lang w:val="en-US"/>
        </w:rPr>
        <w:t xml:space="preserve"> </w:t>
      </w:r>
    </w:p>
    <w:p w14:paraId="234AA02F"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(د)</w:t>
      </w:r>
      <w:r w:rsidRPr="005E34B1">
        <w:rPr>
          <w:rtl/>
          <w:lang w:val="en-US"/>
        </w:rPr>
        <w:tab/>
        <w:t xml:space="preserve">[تقديم </w:t>
      </w:r>
      <w:r w:rsidRPr="005E34B1">
        <w:rPr>
          <w:rFonts w:hint="cs"/>
          <w:rtl/>
          <w:lang w:val="en-US"/>
        </w:rPr>
        <w:t>إرشادات لـ]</w:t>
      </w:r>
      <w:r w:rsidRPr="005E34B1">
        <w:rPr>
          <w:rtl/>
          <w:lang w:val="en-US"/>
        </w:rPr>
        <w:t xml:space="preserve"> [توجيه] عمليات مرفق البيئة العالمية </w:t>
      </w:r>
      <w:r w:rsidRPr="005E34B1">
        <w:rPr>
          <w:rFonts w:hint="cs"/>
          <w:rtl/>
          <w:lang w:val="en-US"/>
        </w:rPr>
        <w:t>وصندوق تنفيذ الإطار العالمي للتنوع البيولوجي</w:t>
      </w:r>
      <w:r w:rsidRPr="005E34B1">
        <w:rPr>
          <w:rtl/>
          <w:lang w:val="en-US"/>
        </w:rPr>
        <w:t xml:space="preserve"> من خلال مقررات مؤتمر الأطراف[، وفقا للمادتين 21 و39 من الاتفاقية]</w:t>
      </w:r>
      <w:r w:rsidRPr="005E34B1">
        <w:rPr>
          <w:rFonts w:hint="cs"/>
          <w:rtl/>
          <w:lang w:val="en-US"/>
        </w:rPr>
        <w:t xml:space="preserve">[ </w:t>
      </w:r>
      <w:r w:rsidRPr="005E34B1">
        <w:rPr>
          <w:rtl/>
          <w:lang w:val="en-US"/>
        </w:rPr>
        <w:t xml:space="preserve">لتعزيز </w:t>
      </w:r>
      <w:r w:rsidRPr="005E34B1">
        <w:rPr>
          <w:rFonts w:hint="cs"/>
          <w:rtl/>
          <w:lang w:val="en-US"/>
        </w:rPr>
        <w:t>ال</w:t>
      </w:r>
      <w:r w:rsidRPr="005E34B1">
        <w:rPr>
          <w:rtl/>
          <w:lang w:val="en-US"/>
        </w:rPr>
        <w:t>شفافي</w:t>
      </w:r>
      <w:r w:rsidRPr="005E34B1">
        <w:rPr>
          <w:rFonts w:hint="cs"/>
          <w:rtl/>
          <w:lang w:val="en-US"/>
        </w:rPr>
        <w:t>ة</w:t>
      </w:r>
      <w:r w:rsidRPr="005E34B1">
        <w:rPr>
          <w:rtl/>
          <w:lang w:val="en-US"/>
        </w:rPr>
        <w:t xml:space="preserve">، </w:t>
      </w:r>
      <w:r w:rsidRPr="005E34B1">
        <w:rPr>
          <w:rFonts w:hint="cs"/>
          <w:rtl/>
          <w:lang w:val="en-US"/>
        </w:rPr>
        <w:t>و</w:t>
      </w:r>
      <w:r w:rsidRPr="005E34B1">
        <w:rPr>
          <w:rtl/>
          <w:lang w:val="en-US"/>
        </w:rPr>
        <w:t>إمكانية الوصول</w:t>
      </w:r>
      <w:r w:rsidRPr="005E34B1">
        <w:rPr>
          <w:rFonts w:hint="cs"/>
          <w:rtl/>
          <w:lang w:val="en-US"/>
        </w:rPr>
        <w:t xml:space="preserve"> </w:t>
      </w:r>
      <w:r w:rsidRPr="005E34B1">
        <w:rPr>
          <w:rFonts w:hint="cs"/>
          <w:rtl/>
          <w:lang w:val="en-US"/>
        </w:rPr>
        <w:lastRenderedPageBreak/>
        <w:t>إليها</w:t>
      </w:r>
      <w:r w:rsidRPr="005E34B1">
        <w:rPr>
          <w:rtl/>
          <w:lang w:val="en-US"/>
        </w:rPr>
        <w:t xml:space="preserve"> </w:t>
      </w:r>
      <w:r w:rsidRPr="005E34B1">
        <w:rPr>
          <w:rFonts w:hint="cs"/>
          <w:rtl/>
          <w:lang w:val="en-US"/>
        </w:rPr>
        <w:t>واستجابتها</w:t>
      </w:r>
      <w:r w:rsidRPr="005E34B1">
        <w:rPr>
          <w:rtl/>
          <w:lang w:val="en-US"/>
        </w:rPr>
        <w:t xml:space="preserve"> لاحتياجات البلدان النامية الأطراف]؛</w:t>
      </w:r>
    </w:p>
    <w:p w14:paraId="00EFED3D" w14:textId="77777777" w:rsidR="001F6FF2" w:rsidRPr="005E34B1" w:rsidRDefault="001F6FF2" w:rsidP="001F6FF2">
      <w:pPr>
        <w:widowControl w:val="0"/>
        <w:suppressLineNumbers/>
        <w:suppressAutoHyphens/>
        <w:spacing w:before="120" w:after="120" w:line="216" w:lineRule="auto"/>
        <w:ind w:left="573" w:firstLine="851"/>
        <w:jc w:val="both"/>
        <w:rPr>
          <w:lang w:val="en-US"/>
        </w:rPr>
      </w:pPr>
      <w:r w:rsidRPr="005E34B1">
        <w:rPr>
          <w:rFonts w:hint="cs"/>
          <w:rtl/>
          <w:lang w:val="en-US"/>
        </w:rPr>
        <w:t>(ه)</w:t>
      </w:r>
      <w:r w:rsidRPr="005E34B1">
        <w:rPr>
          <w:rtl/>
          <w:lang w:val="en-US"/>
        </w:rPr>
        <w:tab/>
        <w:t>حشد موارد دولية إضافية من جميع المصادر، بما في ذلك:</w:t>
      </w:r>
    </w:p>
    <w:p w14:paraId="0F6CFF8D" w14:textId="77777777" w:rsidR="001F6FF2" w:rsidRPr="005E34B1" w:rsidRDefault="001F6FF2" w:rsidP="001F6FF2">
      <w:pPr>
        <w:widowControl w:val="0"/>
        <w:suppressLineNumbers/>
        <w:suppressAutoHyphens/>
        <w:spacing w:before="120" w:line="216" w:lineRule="auto"/>
        <w:ind w:left="2142" w:hanging="720"/>
        <w:contextualSpacing/>
        <w:jc w:val="both"/>
        <w:rPr>
          <w:rtl/>
          <w:lang w:val="en-US"/>
        </w:rPr>
      </w:pPr>
      <w:r w:rsidRPr="005E34B1">
        <w:rPr>
          <w:rFonts w:hint="cs"/>
          <w:rtl/>
          <w:lang w:val="en-US"/>
        </w:rPr>
        <w:t>(</w:t>
      </w:r>
      <w:r w:rsidRPr="005E34B1">
        <w:rPr>
          <w:lang w:val="en-US"/>
        </w:rPr>
        <w:t>1</w:t>
      </w:r>
      <w:r w:rsidRPr="005E34B1">
        <w:rPr>
          <w:rFonts w:hint="cs"/>
          <w:rtl/>
          <w:lang w:val="en-US"/>
        </w:rPr>
        <w:t xml:space="preserve">) </w:t>
      </w:r>
      <w:r w:rsidRPr="005E34B1">
        <w:rPr>
          <w:rtl/>
          <w:lang w:val="en-US"/>
        </w:rPr>
        <w:tab/>
        <w:t xml:space="preserve">من خلال مواصلة تحفيز وزيادة استخدام </w:t>
      </w:r>
      <w:r w:rsidRPr="005E34B1">
        <w:rPr>
          <w:rFonts w:hint="cs"/>
          <w:rtl/>
          <w:lang w:val="en-US"/>
        </w:rPr>
        <w:t>حلول التمويل</w:t>
      </w:r>
      <w:r w:rsidRPr="005E34B1">
        <w:rPr>
          <w:rtl/>
          <w:lang w:val="en-US"/>
        </w:rPr>
        <w:t>،</w:t>
      </w:r>
      <w:r w:rsidRPr="005E34B1">
        <w:rPr>
          <w:rFonts w:hint="cs"/>
          <w:vertAlign w:val="superscript"/>
          <w:rtl/>
          <w:lang w:val="en-US"/>
        </w:rPr>
        <w:t>11</w:t>
      </w:r>
      <w:r w:rsidRPr="005E34B1">
        <w:rPr>
          <w:rtl/>
          <w:lang w:val="en-US"/>
        </w:rPr>
        <w:t xml:space="preserve"> [مثل المدفوعات مقابل خدمات النظم الإيكولوجية والسندات الخضراء[، وائتمانات التنوع البيولوجي</w:t>
      </w:r>
      <w:r w:rsidRPr="005E34B1">
        <w:rPr>
          <w:rFonts w:hint="cs"/>
          <w:rtl/>
          <w:lang w:val="en-US"/>
        </w:rPr>
        <w:t>]</w:t>
      </w:r>
      <w:r w:rsidRPr="005E34B1">
        <w:rPr>
          <w:rtl/>
          <w:lang w:val="en-US"/>
        </w:rPr>
        <w:t>] [مثل المدفوعات مقابل خدمات النظم الإيكولوجية، وتعويضات وائتمانات التنوع البيولوجي، والسندات الخضراء]، مع الضمانات</w:t>
      </w:r>
      <w:r w:rsidRPr="005E34B1">
        <w:rPr>
          <w:rFonts w:hint="cs"/>
          <w:rtl/>
          <w:lang w:val="en-US"/>
        </w:rPr>
        <w:t xml:space="preserve"> البيئية</w:t>
      </w:r>
      <w:r w:rsidRPr="005E34B1">
        <w:rPr>
          <w:rtl/>
          <w:lang w:val="en-US"/>
        </w:rPr>
        <w:t xml:space="preserve"> </w:t>
      </w:r>
      <w:r w:rsidRPr="005E34B1">
        <w:rPr>
          <w:rFonts w:hint="cs"/>
          <w:rtl/>
          <w:lang w:val="en-US"/>
        </w:rPr>
        <w:t>و</w:t>
      </w:r>
      <w:r w:rsidRPr="005E34B1">
        <w:rPr>
          <w:rtl/>
          <w:lang w:val="en-US"/>
        </w:rPr>
        <w:t>الاجتماعية، بما في ذلك عن طريق وضع مبادئ توجيهية وتبادل الممارسات الجيدة؛ [</w:t>
      </w:r>
      <w:r w:rsidRPr="005E34B1">
        <w:rPr>
          <w:rFonts w:hint="cs"/>
          <w:rtl/>
          <w:lang w:val="en-US"/>
        </w:rPr>
        <w:t>و</w:t>
      </w:r>
      <w:r w:rsidRPr="005E34B1">
        <w:rPr>
          <w:rtl/>
          <w:lang w:val="en-US"/>
        </w:rPr>
        <w:t>رصد وتقييم</w:t>
      </w:r>
      <w:r w:rsidRPr="005E34B1">
        <w:rPr>
          <w:rFonts w:hint="cs"/>
          <w:rtl/>
          <w:lang w:val="en-US"/>
        </w:rPr>
        <w:t xml:space="preserve"> في الوقت نفسه</w:t>
      </w:r>
      <w:r w:rsidRPr="005E34B1">
        <w:rPr>
          <w:rtl/>
          <w:lang w:val="en-US"/>
        </w:rPr>
        <w:t xml:space="preserve"> </w:t>
      </w:r>
      <w:r w:rsidRPr="005E34B1">
        <w:rPr>
          <w:rFonts w:hint="cs"/>
          <w:rtl/>
          <w:lang w:val="en-US"/>
        </w:rPr>
        <w:t>أثرها</w:t>
      </w:r>
      <w:r w:rsidRPr="005E34B1">
        <w:rPr>
          <w:rtl/>
          <w:lang w:val="en-US"/>
        </w:rPr>
        <w:t xml:space="preserve"> على التنوع البيولوجي والمساواة بين الجنسين وحقوق الإنسان]؛</w:t>
      </w:r>
    </w:p>
    <w:p w14:paraId="63947526" w14:textId="77777777" w:rsidR="001F6FF2" w:rsidRPr="005E34B1" w:rsidRDefault="001F6FF2" w:rsidP="001F6FF2">
      <w:pPr>
        <w:widowControl w:val="0"/>
        <w:suppressLineNumbers/>
        <w:suppressAutoHyphens/>
        <w:spacing w:before="120" w:line="216" w:lineRule="auto"/>
        <w:ind w:left="2142" w:hanging="720"/>
        <w:contextualSpacing/>
        <w:jc w:val="both"/>
        <w:rPr>
          <w:lang w:val="en-US"/>
        </w:rPr>
      </w:pPr>
      <w:r w:rsidRPr="005E34B1">
        <w:rPr>
          <w:rFonts w:hint="cs"/>
          <w:rtl/>
          <w:lang w:val="en-US"/>
        </w:rPr>
        <w:t>(</w:t>
      </w:r>
      <w:r w:rsidRPr="005E34B1">
        <w:rPr>
          <w:lang w:val="en-US"/>
        </w:rPr>
        <w:t>2</w:t>
      </w:r>
      <w:r w:rsidRPr="005E34B1">
        <w:rPr>
          <w:rFonts w:hint="cs"/>
          <w:rtl/>
          <w:lang w:val="en-US"/>
        </w:rPr>
        <w:t xml:space="preserve">) </w:t>
      </w:r>
      <w:r w:rsidRPr="005E34B1">
        <w:rPr>
          <w:rtl/>
          <w:lang w:val="en-US"/>
        </w:rPr>
        <w:tab/>
        <w:t>من خلال الاستفادة من التمويل الخاص الدولي، وتشجيع التمويل المختلط</w:t>
      </w:r>
      <w:r w:rsidRPr="005E34B1">
        <w:rPr>
          <w:rFonts w:hint="cs"/>
          <w:rtl/>
          <w:lang w:val="en-US"/>
        </w:rPr>
        <w:t>[</w:t>
      </w:r>
      <w:r w:rsidRPr="005E34B1">
        <w:rPr>
          <w:rtl/>
          <w:lang w:val="en-US"/>
        </w:rPr>
        <w:t xml:space="preserve">، </w:t>
      </w:r>
      <w:r w:rsidRPr="005E34B1">
        <w:rPr>
          <w:rFonts w:hint="cs"/>
          <w:rtl/>
          <w:lang w:val="en-US"/>
        </w:rPr>
        <w:t>و</w:t>
      </w:r>
      <w:r w:rsidRPr="005E34B1">
        <w:rPr>
          <w:rtl/>
          <w:lang w:val="en-US"/>
        </w:rPr>
        <w:t>تنفيذ استراتيجيات لحشد موارد جديدة وإضافية] وتشجيع القطاع الخاص على الاستثمار في التنوع البيولوجي، بما في ذلك من خلال صناديق الأثر وغيرها من الأدوات</w:t>
      </w:r>
      <w:r w:rsidRPr="005E34B1">
        <w:rPr>
          <w:rFonts w:hint="cs"/>
          <w:rtl/>
          <w:lang w:val="en-US"/>
        </w:rPr>
        <w:t>[</w:t>
      </w:r>
      <w:r w:rsidRPr="005E34B1">
        <w:rPr>
          <w:rtl/>
          <w:lang w:val="en-US"/>
        </w:rPr>
        <w:t xml:space="preserve">، </w:t>
      </w:r>
      <w:r w:rsidRPr="005E34B1">
        <w:rPr>
          <w:rFonts w:hint="cs"/>
          <w:rtl/>
          <w:lang w:val="en-US"/>
        </w:rPr>
        <w:t>و</w:t>
      </w:r>
      <w:r w:rsidRPr="005E34B1">
        <w:rPr>
          <w:rtl/>
          <w:lang w:val="en-US"/>
        </w:rPr>
        <w:t xml:space="preserve">رصد وتقييم </w:t>
      </w:r>
      <w:r w:rsidRPr="005E34B1">
        <w:rPr>
          <w:rFonts w:hint="cs"/>
          <w:rtl/>
          <w:lang w:val="en-US"/>
        </w:rPr>
        <w:t>في الوقت نفسه أثرها</w:t>
      </w:r>
      <w:r w:rsidRPr="005E34B1">
        <w:rPr>
          <w:rtl/>
          <w:lang w:val="en-US"/>
        </w:rPr>
        <w:t xml:space="preserve"> على </w:t>
      </w:r>
      <w:r w:rsidRPr="005E34B1">
        <w:rPr>
          <w:rFonts w:hint="cs"/>
          <w:rtl/>
          <w:lang w:val="en-US"/>
        </w:rPr>
        <w:t xml:space="preserve">التنوع البيولوجي </w:t>
      </w:r>
      <w:r w:rsidRPr="005E34B1">
        <w:rPr>
          <w:rtl/>
          <w:lang w:val="en-US"/>
        </w:rPr>
        <w:t>والمساواة بين الجنسين وحقوق الإنسان]؛</w:t>
      </w:r>
    </w:p>
    <w:p w14:paraId="515F2F99" w14:textId="7A0401F4" w:rsidR="001F6FF2" w:rsidRPr="005E34B1" w:rsidRDefault="001F6FF2" w:rsidP="001F6FF2">
      <w:pPr>
        <w:widowControl w:val="0"/>
        <w:suppressLineNumbers/>
        <w:suppressAutoHyphens/>
        <w:spacing w:before="120" w:line="216" w:lineRule="auto"/>
        <w:ind w:left="2142" w:hanging="720"/>
        <w:contextualSpacing/>
        <w:jc w:val="both"/>
        <w:rPr>
          <w:lang w:val="en-US"/>
        </w:rPr>
      </w:pPr>
      <w:r w:rsidRPr="005E34B1">
        <w:rPr>
          <w:rFonts w:hint="cs"/>
          <w:rtl/>
          <w:lang w:val="en-US"/>
        </w:rPr>
        <w:t>[(</w:t>
      </w:r>
      <w:r w:rsidRPr="005E34B1">
        <w:rPr>
          <w:lang w:val="en-US"/>
        </w:rPr>
        <w:t>3</w:t>
      </w:r>
      <w:r w:rsidRPr="005E34B1">
        <w:rPr>
          <w:rFonts w:hint="cs"/>
          <w:rtl/>
          <w:lang w:val="en-US"/>
        </w:rPr>
        <w:t xml:space="preserve">) </w:t>
      </w:r>
      <w:r w:rsidRPr="005E34B1">
        <w:rPr>
          <w:rtl/>
          <w:lang w:val="en-US"/>
        </w:rPr>
        <w:tab/>
        <w:t xml:space="preserve">من خلال الآلية المتعددة الأطراف لتقاسم المنافع الناشئة عن استخدام معلومات التسلسل الرقمي </w:t>
      </w:r>
      <w:r w:rsidRPr="005E34B1">
        <w:rPr>
          <w:rFonts w:hint="cs"/>
          <w:rtl/>
          <w:lang w:val="en-US"/>
        </w:rPr>
        <w:t xml:space="preserve">بشأن </w:t>
      </w:r>
      <w:r w:rsidRPr="005E34B1">
        <w:rPr>
          <w:rtl/>
          <w:lang w:val="en-US"/>
        </w:rPr>
        <w:t>الموارد الجينية</w:t>
      </w:r>
      <w:r w:rsidR="00A75E58" w:rsidRPr="005E34B1">
        <w:rPr>
          <w:rFonts w:hint="cs"/>
          <w:rtl/>
          <w:lang w:val="en-US"/>
        </w:rPr>
        <w:t>؛</w:t>
      </w:r>
      <w:r w:rsidR="00A75E58" w:rsidRPr="005E34B1">
        <w:rPr>
          <w:rStyle w:val="FootnoteReference"/>
          <w:rtl/>
          <w:lang w:val="en-US"/>
        </w:rPr>
        <w:footnoteReference w:id="33"/>
      </w:r>
      <w:r w:rsidRPr="005E34B1">
        <w:rPr>
          <w:rtl/>
          <w:lang w:val="en-US"/>
        </w:rPr>
        <w:t>]</w:t>
      </w:r>
    </w:p>
    <w:p w14:paraId="4BB1DB3F" w14:textId="53A1DBB1"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(و)</w:t>
      </w:r>
      <w:r w:rsidRPr="005E34B1">
        <w:rPr>
          <w:rtl/>
          <w:lang w:val="en-US"/>
        </w:rPr>
        <w:tab/>
        <w:t>تعزيز [</w:t>
      </w:r>
      <w:r w:rsidRPr="005E34B1">
        <w:rPr>
          <w:rFonts w:hint="cs"/>
          <w:rtl/>
          <w:lang w:val="en-US"/>
        </w:rPr>
        <w:t>شروط</w:t>
      </w:r>
      <w:r w:rsidRPr="005E34B1">
        <w:rPr>
          <w:rtl/>
          <w:lang w:val="en-US"/>
        </w:rPr>
        <w:t xml:space="preserve"> و] تنفيذ الاتفاقات المتعلقة بالحصول على الموارد الجينية والتقاسم العادل والمنصف للمنافع الناشئة عن استخدامها، بما في ذلك من خلال[، حيثما كان ذلك مناسبا،] الن</w:t>
      </w:r>
      <w:r w:rsidRPr="005E34B1">
        <w:rPr>
          <w:rFonts w:hint="cs"/>
          <w:rtl/>
          <w:lang w:val="en-US"/>
        </w:rPr>
        <w:t>ُ</w:t>
      </w:r>
      <w:r w:rsidRPr="005E34B1">
        <w:rPr>
          <w:rtl/>
          <w:lang w:val="en-US"/>
        </w:rPr>
        <w:t>هج المتعددة الأطراف</w:t>
      </w:r>
      <w:r w:rsidR="00A75E58" w:rsidRPr="005E34B1">
        <w:rPr>
          <w:rFonts w:hint="cs"/>
          <w:rtl/>
          <w:lang w:val="en-US"/>
        </w:rPr>
        <w:t>؛</w:t>
      </w:r>
      <w:r w:rsidR="00A75E58" w:rsidRPr="005E34B1">
        <w:rPr>
          <w:rFonts w:hint="cs"/>
          <w:vertAlign w:val="superscript"/>
          <w:rtl/>
          <w:lang w:val="en-US"/>
        </w:rPr>
        <w:t>31</w:t>
      </w:r>
    </w:p>
    <w:p w14:paraId="0134D17D"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(ز)</w:t>
      </w:r>
      <w:r w:rsidRPr="005E34B1">
        <w:rPr>
          <w:rtl/>
          <w:lang w:val="en-US"/>
        </w:rPr>
        <w:tab/>
      </w:r>
      <w:r w:rsidRPr="005E34B1">
        <w:rPr>
          <w:rFonts w:hint="cs"/>
          <w:rtl/>
          <w:lang w:val="en-US"/>
        </w:rPr>
        <w:t>ت</w:t>
      </w:r>
      <w:r w:rsidRPr="005E34B1">
        <w:rPr>
          <w:rtl/>
          <w:lang w:val="en-US"/>
        </w:rPr>
        <w:t>حسين الوصول إلى الأسواق للأنشطة والمنتجات والخدمات المستدامة القائمة على التنوع البيولوجي والتي تعزز حفظ التنوع البيولوجي واستخدامه المستدام[، بما يتماشى مع الالتزامات الدولية ذات الصلة]؛</w:t>
      </w:r>
    </w:p>
    <w:p w14:paraId="62555477"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(ح)</w:t>
      </w:r>
      <w:r w:rsidRPr="005E34B1">
        <w:rPr>
          <w:rtl/>
          <w:lang w:val="en-US"/>
        </w:rPr>
        <w:tab/>
      </w:r>
      <w:r w:rsidRPr="005E34B1">
        <w:rPr>
          <w:rFonts w:hint="cs"/>
          <w:rtl/>
          <w:lang w:val="en-US"/>
        </w:rPr>
        <w:t>تعزيز</w:t>
      </w:r>
      <w:r w:rsidRPr="005E34B1">
        <w:rPr>
          <w:rtl/>
          <w:lang w:val="en-US"/>
        </w:rPr>
        <w:t xml:space="preserve"> [وزيادة] دور الإجراءات الجماعية، بما في ذلك من جانب الشعوب الأصلية والمجتمعات المحلية</w:t>
      </w:r>
      <w:r w:rsidRPr="005E34B1">
        <w:rPr>
          <w:rFonts w:hint="cs"/>
          <w:rtl/>
          <w:lang w:val="en-US"/>
        </w:rPr>
        <w:t>[ و</w:t>
      </w:r>
      <w:r w:rsidRPr="005E34B1">
        <w:rPr>
          <w:rtl/>
          <w:lang w:val="en-US"/>
        </w:rPr>
        <w:t xml:space="preserve">النساء والشباب]، فضلا عن الإجراءات التي </w:t>
      </w:r>
      <w:r w:rsidRPr="005E34B1">
        <w:rPr>
          <w:rFonts w:hint="cs"/>
          <w:rtl/>
          <w:lang w:val="en-US"/>
        </w:rPr>
        <w:t>تتمحور</w:t>
      </w:r>
      <w:r w:rsidRPr="005E34B1">
        <w:rPr>
          <w:rtl/>
          <w:lang w:val="en-US"/>
        </w:rPr>
        <w:t xml:space="preserve"> </w:t>
      </w:r>
      <w:r w:rsidRPr="005E34B1">
        <w:rPr>
          <w:rFonts w:hint="cs"/>
          <w:rtl/>
          <w:lang w:val="en-US"/>
        </w:rPr>
        <w:t>حول</w:t>
      </w:r>
      <w:r w:rsidRPr="005E34B1">
        <w:rPr>
          <w:rtl/>
          <w:lang w:val="en-US"/>
        </w:rPr>
        <w:t xml:space="preserve"> أمنا الأرض</w:t>
      </w:r>
      <w:r w:rsidRPr="005E34B1">
        <w:rPr>
          <w:vertAlign w:val="superscript"/>
          <w:rtl/>
          <w:lang w:val="en-US"/>
        </w:rPr>
        <w:footnoteReference w:id="34"/>
      </w:r>
      <w:r w:rsidRPr="005E34B1">
        <w:rPr>
          <w:rtl/>
          <w:lang w:val="en-US"/>
        </w:rPr>
        <w:t xml:space="preserve"> والن</w:t>
      </w:r>
      <w:r w:rsidRPr="005E34B1">
        <w:rPr>
          <w:rFonts w:hint="cs"/>
          <w:rtl/>
          <w:lang w:val="en-US"/>
        </w:rPr>
        <w:t>ُ</w:t>
      </w:r>
      <w:r w:rsidRPr="005E34B1">
        <w:rPr>
          <w:rtl/>
          <w:lang w:val="en-US"/>
        </w:rPr>
        <w:t>هج غير القائمة على السوق، بما في ذلك إدارة الموارد الطبيعية المجتمعية والتعاون والتضامن بين المجتمع المدني بهدف حفظ التنوع البيولوجي واستخدامه المستدام [وزيادة الدعم لمثل هذه الإجراءات والن</w:t>
      </w:r>
      <w:r w:rsidRPr="005E34B1">
        <w:rPr>
          <w:rFonts w:hint="cs"/>
          <w:rtl/>
          <w:lang w:val="en-US"/>
        </w:rPr>
        <w:t>ُ</w:t>
      </w:r>
      <w:r w:rsidRPr="005E34B1">
        <w:rPr>
          <w:rtl/>
          <w:lang w:val="en-US"/>
        </w:rPr>
        <w:t>هج]</w:t>
      </w:r>
      <w:r w:rsidRPr="005E34B1">
        <w:rPr>
          <w:rFonts w:hint="cs"/>
          <w:rtl/>
          <w:lang w:val="en-US"/>
        </w:rPr>
        <w:t>؛</w:t>
      </w:r>
    </w:p>
    <w:p w14:paraId="7E9651F0"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tl/>
          <w:lang w:val="en-US"/>
        </w:rPr>
        <w:t>[</w:t>
      </w:r>
      <w:r w:rsidRPr="005E34B1">
        <w:rPr>
          <w:rFonts w:hint="cs"/>
          <w:rtl/>
          <w:lang w:val="en-US"/>
        </w:rPr>
        <w:t>(ط)</w:t>
      </w:r>
      <w:r w:rsidRPr="005E34B1">
        <w:rPr>
          <w:rtl/>
          <w:lang w:val="en-US"/>
        </w:rPr>
        <w:tab/>
        <w:t xml:space="preserve">إنشاء فريق عامل دولي يضم وزراء البيئة والمالية في البلدان المتقدمة لتحقيق </w:t>
      </w:r>
      <w:r w:rsidRPr="005E34B1">
        <w:rPr>
          <w:rFonts w:hint="cs"/>
          <w:rtl/>
          <w:lang w:val="en-US"/>
        </w:rPr>
        <w:t>ما يرد في الفقرة (أ) من الهدف</w:t>
      </w:r>
      <w:r w:rsidRPr="005E34B1">
        <w:rPr>
          <w:rtl/>
          <w:lang w:val="en-US"/>
        </w:rPr>
        <w:t xml:space="preserve"> 19</w:t>
      </w:r>
      <w:r w:rsidRPr="005E34B1">
        <w:rPr>
          <w:rFonts w:hint="cs"/>
          <w:rtl/>
          <w:lang w:val="en-US"/>
        </w:rPr>
        <w:t xml:space="preserve"> من الإطار؛</w:t>
      </w:r>
      <w:r w:rsidRPr="005E34B1">
        <w:rPr>
          <w:rtl/>
          <w:lang w:val="en-US"/>
        </w:rPr>
        <w:t>]</w:t>
      </w:r>
    </w:p>
    <w:p w14:paraId="67D26164"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tl/>
          <w:lang w:val="en-US"/>
        </w:rPr>
        <w:t>[(ي)</w:t>
      </w:r>
      <w:r w:rsidRPr="005E34B1">
        <w:rPr>
          <w:rtl/>
          <w:lang w:val="en-US"/>
        </w:rPr>
        <w:tab/>
        <w:t>تحقيق زيادة كبيرة في استخدام الحلول القائمة على الطبيعة و/أو الن</w:t>
      </w:r>
      <w:r w:rsidRPr="005E34B1">
        <w:rPr>
          <w:rFonts w:hint="cs"/>
          <w:rtl/>
          <w:lang w:val="en-US"/>
        </w:rPr>
        <w:t>ُ</w:t>
      </w:r>
      <w:r w:rsidRPr="005E34B1">
        <w:rPr>
          <w:rtl/>
          <w:lang w:val="en-US"/>
        </w:rPr>
        <w:t>هج القائمة على النظم الإيكولوجية.]</w:t>
      </w:r>
    </w:p>
    <w:p w14:paraId="0CEF2740" w14:textId="77777777" w:rsidR="001F6FF2" w:rsidRPr="005E34B1" w:rsidRDefault="001F6FF2" w:rsidP="001F6FF2">
      <w:pPr>
        <w:keepNext/>
        <w:suppressLineNumbers/>
        <w:suppressAutoHyphens/>
        <w:spacing w:before="120" w:line="216" w:lineRule="auto"/>
        <w:ind w:left="573" w:hanging="567"/>
        <w:jc w:val="both"/>
        <w:rPr>
          <w:b/>
          <w:bCs/>
          <w:rtl/>
          <w:lang w:val="en-US"/>
        </w:rPr>
      </w:pPr>
      <w:r w:rsidRPr="005E34B1">
        <w:rPr>
          <w:rFonts w:hint="cs"/>
          <w:b/>
          <w:bCs/>
          <w:rtl/>
          <w:lang w:val="en-US"/>
        </w:rPr>
        <w:t>2-</w:t>
      </w:r>
      <w:r w:rsidRPr="005E34B1">
        <w:rPr>
          <w:b/>
          <w:bCs/>
          <w:rtl/>
          <w:lang w:val="en-US"/>
        </w:rPr>
        <w:tab/>
        <w:t>تحديد وإزالة تدفقات الموارد المالية التي تسبب ضررا [للناس أو البيئة]</w:t>
      </w:r>
      <w:r w:rsidRPr="005E34B1">
        <w:rPr>
          <w:rFonts w:hint="cs"/>
          <w:b/>
          <w:bCs/>
          <w:rtl/>
          <w:lang w:val="en-US"/>
        </w:rPr>
        <w:t xml:space="preserve"> </w:t>
      </w:r>
      <w:r w:rsidRPr="005E34B1">
        <w:rPr>
          <w:b/>
          <w:bCs/>
          <w:rtl/>
          <w:lang w:val="en-US"/>
        </w:rPr>
        <w:t xml:space="preserve">أو </w:t>
      </w:r>
      <w:r w:rsidRPr="005E34B1">
        <w:rPr>
          <w:rFonts w:hint="cs"/>
          <w:b/>
          <w:bCs/>
          <w:rtl/>
          <w:lang w:val="en-US"/>
        </w:rPr>
        <w:t>التخلص التدريجي منها</w:t>
      </w:r>
      <w:r w:rsidRPr="005E34B1">
        <w:rPr>
          <w:b/>
          <w:bCs/>
          <w:rtl/>
          <w:lang w:val="en-US"/>
        </w:rPr>
        <w:t xml:space="preserve"> </w:t>
      </w:r>
      <w:r w:rsidRPr="005E34B1">
        <w:rPr>
          <w:rFonts w:hint="cs"/>
          <w:b/>
          <w:bCs/>
          <w:rtl/>
          <w:lang w:val="en-US"/>
        </w:rPr>
        <w:t>[</w:t>
      </w:r>
      <w:r w:rsidRPr="005E34B1">
        <w:rPr>
          <w:b/>
          <w:bCs/>
          <w:rtl/>
          <w:lang w:val="en-US"/>
        </w:rPr>
        <w:t>أو إعادة توجيه</w:t>
      </w:r>
      <w:r w:rsidRPr="005E34B1">
        <w:rPr>
          <w:rFonts w:hint="cs"/>
          <w:b/>
          <w:bCs/>
          <w:rtl/>
          <w:lang w:val="en-US"/>
        </w:rPr>
        <w:t>ها]</w:t>
      </w:r>
      <w:r w:rsidRPr="005E34B1">
        <w:rPr>
          <w:b/>
          <w:bCs/>
          <w:rtl/>
          <w:lang w:val="en-US"/>
        </w:rPr>
        <w:t xml:space="preserve"> </w:t>
      </w:r>
      <w:r w:rsidRPr="005E34B1">
        <w:rPr>
          <w:rFonts w:hint="cs"/>
          <w:b/>
          <w:bCs/>
          <w:rtl/>
          <w:lang w:val="en-US"/>
        </w:rPr>
        <w:t xml:space="preserve">أو </w:t>
      </w:r>
      <w:r w:rsidRPr="005E34B1">
        <w:rPr>
          <w:b/>
          <w:bCs/>
          <w:rtl/>
          <w:lang w:val="en-US"/>
        </w:rPr>
        <w:t>إصلاح</w:t>
      </w:r>
      <w:r w:rsidRPr="005E34B1">
        <w:rPr>
          <w:rFonts w:hint="cs"/>
          <w:b/>
          <w:bCs/>
          <w:rtl/>
          <w:lang w:val="en-US"/>
        </w:rPr>
        <w:t>ها</w:t>
      </w:r>
      <w:r w:rsidRPr="005E34B1">
        <w:rPr>
          <w:rStyle w:val="FootnoteReference"/>
          <w:rFonts w:cs="Simplified Arabic"/>
          <w:b/>
          <w:bCs/>
          <w:rtl/>
          <w:lang w:val="en-US"/>
        </w:rPr>
        <w:footnoteReference w:id="35"/>
      </w:r>
    </w:p>
    <w:p w14:paraId="4DC187A2" w14:textId="77777777" w:rsidR="001F6FF2" w:rsidRPr="005E34B1" w:rsidRDefault="001F6FF2" w:rsidP="001F6FF2">
      <w:pPr>
        <w:widowControl w:val="0"/>
        <w:numPr>
          <w:ilvl w:val="0"/>
          <w:numId w:val="46"/>
        </w:numPr>
        <w:suppressLineNumbers/>
        <w:suppressAutoHyphens/>
        <w:spacing w:before="120" w:line="216" w:lineRule="auto"/>
        <w:ind w:left="567" w:firstLine="0"/>
        <w:jc w:val="both"/>
        <w:rPr>
          <w:rtl/>
          <w:lang w:val="en-US"/>
        </w:rPr>
      </w:pPr>
      <w:r w:rsidRPr="005E34B1">
        <w:rPr>
          <w:rtl/>
          <w:lang w:val="en-US"/>
        </w:rPr>
        <w:t>يتم تحديد</w:t>
      </w:r>
      <w:r w:rsidRPr="005E34B1">
        <w:rPr>
          <w:rFonts w:hint="cs"/>
          <w:rtl/>
          <w:lang w:val="en-US"/>
        </w:rPr>
        <w:t xml:space="preserve"> وإزالة</w:t>
      </w:r>
      <w:r w:rsidRPr="005E34B1">
        <w:rPr>
          <w:rtl/>
          <w:lang w:val="en-US"/>
        </w:rPr>
        <w:t xml:space="preserve"> تدفقات الموارد المالية [العامة والخاصة] </w:t>
      </w:r>
      <w:r w:rsidRPr="005E34B1">
        <w:rPr>
          <w:rFonts w:hint="cs"/>
          <w:rtl/>
          <w:lang w:val="en-US"/>
        </w:rPr>
        <w:t>التي تسبب</w:t>
      </w:r>
      <w:r w:rsidRPr="005E34B1">
        <w:rPr>
          <w:rtl/>
          <w:lang w:val="en-US"/>
        </w:rPr>
        <w:t xml:space="preserve"> ضرر</w:t>
      </w:r>
      <w:r w:rsidRPr="005E34B1">
        <w:rPr>
          <w:rFonts w:hint="cs"/>
          <w:rtl/>
          <w:lang w:val="en-US"/>
        </w:rPr>
        <w:t>ا</w:t>
      </w:r>
      <w:r w:rsidRPr="005E34B1">
        <w:rPr>
          <w:rtl/>
          <w:lang w:val="en-US"/>
        </w:rPr>
        <w:t xml:space="preserve"> [للناس أو البيئة] </w:t>
      </w:r>
      <w:r w:rsidRPr="005E34B1">
        <w:rPr>
          <w:rFonts w:hint="cs"/>
          <w:rtl/>
          <w:lang w:val="en-US"/>
        </w:rPr>
        <w:t>أو التخلص</w:t>
      </w:r>
      <w:r w:rsidRPr="005E34B1">
        <w:rPr>
          <w:rtl/>
          <w:lang w:val="en-US"/>
        </w:rPr>
        <w:t xml:space="preserve"> </w:t>
      </w:r>
      <w:r w:rsidRPr="005E34B1">
        <w:rPr>
          <w:rtl/>
          <w:lang w:val="en-US"/>
        </w:rPr>
        <w:lastRenderedPageBreak/>
        <w:t xml:space="preserve">التدريجي </w:t>
      </w:r>
      <w:r w:rsidRPr="005E34B1">
        <w:rPr>
          <w:rFonts w:hint="cs"/>
          <w:rtl/>
          <w:lang w:val="en-US"/>
        </w:rPr>
        <w:t>منها</w:t>
      </w:r>
      <w:r w:rsidRPr="005E34B1">
        <w:rPr>
          <w:rtl/>
          <w:lang w:val="en-US"/>
        </w:rPr>
        <w:t xml:space="preserve"> </w:t>
      </w:r>
      <w:r w:rsidRPr="005E34B1">
        <w:rPr>
          <w:rFonts w:hint="cs"/>
          <w:rtl/>
          <w:lang w:val="en-US"/>
        </w:rPr>
        <w:t xml:space="preserve">أو إعادة توجيهها </w:t>
      </w:r>
      <w:r w:rsidRPr="005E34B1">
        <w:rPr>
          <w:rtl/>
          <w:lang w:val="en-US"/>
        </w:rPr>
        <w:t>أو إصلاحها من خلال:</w:t>
      </w:r>
    </w:p>
    <w:p w14:paraId="147D3356"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(أ)</w:t>
      </w:r>
      <w:r w:rsidRPr="005E34B1">
        <w:rPr>
          <w:rtl/>
          <w:lang w:val="en-US"/>
        </w:rPr>
        <w:tab/>
        <w:t xml:space="preserve">تعميم التنوع البيولوجي في </w:t>
      </w:r>
      <w:r w:rsidRPr="005E34B1">
        <w:rPr>
          <w:rFonts w:hint="cs"/>
          <w:rtl/>
          <w:lang w:val="en-US"/>
        </w:rPr>
        <w:t xml:space="preserve">مجال </w:t>
      </w:r>
      <w:r w:rsidRPr="005E34B1">
        <w:rPr>
          <w:rtl/>
          <w:lang w:val="en-US"/>
        </w:rPr>
        <w:t>التعاون الإنمائي من خلال:</w:t>
      </w:r>
    </w:p>
    <w:p w14:paraId="222729C9" w14:textId="77777777" w:rsidR="001F6FF2" w:rsidRPr="005E34B1" w:rsidRDefault="001F6FF2" w:rsidP="001F6FF2">
      <w:pPr>
        <w:widowControl w:val="0"/>
        <w:numPr>
          <w:ilvl w:val="0"/>
          <w:numId w:val="47"/>
        </w:numPr>
        <w:suppressLineNumbers/>
        <w:suppressAutoHyphens/>
        <w:spacing w:before="120" w:line="216" w:lineRule="auto"/>
        <w:jc w:val="both"/>
        <w:rPr>
          <w:rtl/>
          <w:lang w:val="en-US"/>
        </w:rPr>
      </w:pPr>
      <w:r w:rsidRPr="005E34B1">
        <w:rPr>
          <w:rtl/>
          <w:lang w:val="en-US"/>
        </w:rPr>
        <w:t xml:space="preserve">[تعديل] [إعادة ترتيب الأولويات] [قدر الإمكان] </w:t>
      </w:r>
      <w:r w:rsidRPr="005E34B1">
        <w:rPr>
          <w:rFonts w:hint="cs"/>
          <w:rtl/>
          <w:lang w:val="en-US"/>
        </w:rPr>
        <w:t>أولويات حوافظ</w:t>
      </w:r>
      <w:r w:rsidRPr="005E34B1">
        <w:rPr>
          <w:rtl/>
          <w:lang w:val="en-US"/>
        </w:rPr>
        <w:t xml:space="preserve"> وممارسات وكالات </w:t>
      </w:r>
      <w:r w:rsidRPr="005E34B1">
        <w:rPr>
          <w:rFonts w:hint="cs"/>
          <w:rtl/>
          <w:lang w:val="en-US"/>
        </w:rPr>
        <w:t>ومصارف</w:t>
      </w:r>
      <w:r w:rsidRPr="005E34B1">
        <w:rPr>
          <w:rtl/>
          <w:lang w:val="en-US"/>
        </w:rPr>
        <w:t xml:space="preserve"> التعاون الإنمائي، </w:t>
      </w:r>
      <w:r w:rsidRPr="005E34B1">
        <w:rPr>
          <w:rFonts w:hint="cs"/>
          <w:rtl/>
          <w:lang w:val="en-US"/>
        </w:rPr>
        <w:t>ومصارف التنمية المتعددة الأطراف</w:t>
      </w:r>
      <w:r w:rsidRPr="005E34B1">
        <w:rPr>
          <w:rtl/>
          <w:lang w:val="en-US"/>
        </w:rPr>
        <w:t xml:space="preserve">، والمؤسسات المالية الدولية، والمنظمات الخيرية، بهدف مواءمة التدفقات المالية مع أهداف الاتفاقية[، و] الغايات </w:t>
      </w:r>
      <w:r w:rsidRPr="005E34B1">
        <w:rPr>
          <w:rFonts w:hint="cs"/>
          <w:rtl/>
          <w:lang w:val="en-US"/>
        </w:rPr>
        <w:t>و</w:t>
      </w:r>
      <w:r w:rsidRPr="005E34B1">
        <w:rPr>
          <w:rtl/>
          <w:lang w:val="en-US"/>
        </w:rPr>
        <w:t xml:space="preserve">الأهداف[، والقسم جيم، بما في ذلك النهج القائم على حقوق الإنسان،] من </w:t>
      </w:r>
      <w:r w:rsidRPr="005E34B1">
        <w:rPr>
          <w:rFonts w:hint="cs"/>
          <w:rtl/>
          <w:lang w:val="en-US"/>
        </w:rPr>
        <w:t>ال</w:t>
      </w:r>
      <w:r w:rsidRPr="005E34B1">
        <w:rPr>
          <w:rtl/>
          <w:lang w:val="en-US"/>
        </w:rPr>
        <w:t>إطار</w:t>
      </w:r>
      <w:r w:rsidRPr="005E34B1">
        <w:rPr>
          <w:rFonts w:hint="cs"/>
          <w:rtl/>
          <w:lang w:val="en-US"/>
        </w:rPr>
        <w:t>[</w:t>
      </w:r>
      <w:r w:rsidRPr="005E34B1">
        <w:rPr>
          <w:rtl/>
          <w:lang w:val="en-US"/>
        </w:rPr>
        <w:t>، بما يتماشى مع الولايات ذات الصلة وبطريقة داعمة لتحقيق التنمية المستدامة، بما في ذلك جهود القضاء على الفقر]</w:t>
      </w:r>
      <w:r w:rsidRPr="005E34B1">
        <w:rPr>
          <w:rFonts w:hint="cs"/>
          <w:rtl/>
          <w:lang w:val="en-US"/>
        </w:rPr>
        <w:t>؛</w:t>
      </w:r>
    </w:p>
    <w:p w14:paraId="537AB8B1" w14:textId="77777777" w:rsidR="001F6FF2" w:rsidRPr="005E34B1" w:rsidRDefault="001F6FF2" w:rsidP="001F6FF2">
      <w:pPr>
        <w:widowControl w:val="0"/>
        <w:numPr>
          <w:ilvl w:val="0"/>
          <w:numId w:val="47"/>
        </w:numPr>
        <w:suppressLineNumbers/>
        <w:suppressAutoHyphens/>
        <w:spacing w:before="120" w:line="216" w:lineRule="auto"/>
        <w:jc w:val="both"/>
        <w:rPr>
          <w:rtl/>
          <w:lang w:val="en-US"/>
        </w:rPr>
      </w:pPr>
      <w:r w:rsidRPr="005E34B1">
        <w:rPr>
          <w:rtl/>
          <w:lang w:val="en-US"/>
        </w:rPr>
        <w:t>تسخير وتوسيع نطاق</w:t>
      </w:r>
      <w:r w:rsidRPr="005E34B1">
        <w:rPr>
          <w:rFonts w:hint="cs"/>
          <w:rtl/>
          <w:lang w:val="en-US"/>
        </w:rPr>
        <w:t xml:space="preserve"> أوجه</w:t>
      </w:r>
      <w:r w:rsidRPr="005E34B1">
        <w:rPr>
          <w:rtl/>
          <w:lang w:val="en-US"/>
        </w:rPr>
        <w:t xml:space="preserve"> التآزر في </w:t>
      </w:r>
      <w:r w:rsidRPr="005E34B1">
        <w:rPr>
          <w:rFonts w:hint="cs"/>
          <w:rtl/>
          <w:lang w:val="en-US"/>
        </w:rPr>
        <w:t>وضع</w:t>
      </w:r>
      <w:r w:rsidRPr="005E34B1">
        <w:rPr>
          <w:rtl/>
          <w:lang w:val="en-US"/>
        </w:rPr>
        <w:t xml:space="preserve"> المشاريع وتمويلها، بهدف تحسين [الحفظ والاستخدام المستدام] للمنافع المشتركة للتنوع البيولوجي وأوجه التآزر[، مع ضمان الشفافية وتجنب </w:t>
      </w:r>
      <w:r w:rsidRPr="005E34B1">
        <w:rPr>
          <w:rFonts w:hint="cs"/>
          <w:rtl/>
          <w:lang w:val="en-US"/>
        </w:rPr>
        <w:t>العد</w:t>
      </w:r>
      <w:r w:rsidRPr="005E34B1">
        <w:rPr>
          <w:rtl/>
          <w:lang w:val="en-US"/>
        </w:rPr>
        <w:t xml:space="preserve"> المزدوج]؛</w:t>
      </w:r>
    </w:p>
    <w:p w14:paraId="260C52BE"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(ب)</w:t>
      </w:r>
      <w:r w:rsidRPr="005E34B1">
        <w:rPr>
          <w:rtl/>
          <w:lang w:val="en-US"/>
        </w:rPr>
        <w:tab/>
        <w:t xml:space="preserve">رصد وتقييم والكشف بشفافية[، رهنا بقرارات منظمي النظام المالي] عن مخاطر التنوع البيولوجي وتبعيات </w:t>
      </w:r>
      <w:r w:rsidRPr="005E34B1">
        <w:rPr>
          <w:rFonts w:hint="cs"/>
          <w:rtl/>
          <w:lang w:val="en-US"/>
        </w:rPr>
        <w:t>وآثار</w:t>
      </w:r>
      <w:r w:rsidRPr="005E34B1">
        <w:rPr>
          <w:rtl/>
          <w:lang w:val="en-US"/>
        </w:rPr>
        <w:t xml:space="preserve"> التمويل الخاص الدولي والجهات الفاعلة التجارية[، [باستخدام </w:t>
      </w:r>
      <w:r w:rsidRPr="005E34B1">
        <w:rPr>
          <w:rFonts w:hint="cs"/>
          <w:rtl/>
          <w:lang w:val="en-US"/>
        </w:rPr>
        <w:t>[الأطر] [</w:t>
      </w:r>
      <w:r w:rsidRPr="005E34B1">
        <w:rPr>
          <w:rtl/>
          <w:lang w:val="en-US"/>
        </w:rPr>
        <w:t>أطر مثل تلك</w:t>
      </w:r>
      <w:r w:rsidRPr="005E34B1">
        <w:rPr>
          <w:rFonts w:hint="cs"/>
          <w:rtl/>
          <w:lang w:val="en-US"/>
        </w:rPr>
        <w:t>]</w:t>
      </w:r>
      <w:r w:rsidRPr="005E34B1">
        <w:rPr>
          <w:rtl/>
          <w:lang w:val="en-US"/>
        </w:rPr>
        <w:t xml:space="preserve"> التي وضعتها فرقة العمل المعنية بالإفصاحات المالية المتعلقة بالطبيعة] [مع مراعاة مبدأي التناسب والمرونة]؛ </w:t>
      </w:r>
      <w:r w:rsidRPr="005E34B1">
        <w:rPr>
          <w:rFonts w:hint="cs"/>
          <w:rtl/>
          <w:lang w:val="en-US"/>
        </w:rPr>
        <w:t>و</w:t>
      </w:r>
      <w:r w:rsidRPr="005E34B1">
        <w:rPr>
          <w:rtl/>
          <w:lang w:val="en-US"/>
        </w:rPr>
        <w:t xml:space="preserve">الترحيب بمبادرات التعاون، مثل تلك </w:t>
      </w:r>
      <w:r w:rsidRPr="005E34B1">
        <w:rPr>
          <w:rFonts w:hint="cs"/>
          <w:rtl/>
          <w:lang w:val="en-US"/>
        </w:rPr>
        <w:t xml:space="preserve">المبرمة </w:t>
      </w:r>
      <w:r w:rsidRPr="005E34B1">
        <w:rPr>
          <w:rtl/>
          <w:lang w:val="en-US"/>
        </w:rPr>
        <w:t xml:space="preserve">بين المجلس الدولي لمعايير الاستدامة </w:t>
      </w:r>
      <w:r w:rsidRPr="005E34B1">
        <w:rPr>
          <w:rFonts w:hint="cs"/>
          <w:rtl/>
          <w:lang w:val="en-US"/>
        </w:rPr>
        <w:t>و</w:t>
      </w:r>
      <w:r w:rsidRPr="005E34B1">
        <w:rPr>
          <w:rtl/>
          <w:lang w:val="en-US"/>
        </w:rPr>
        <w:t>فرقة العمل المعنية بالإفصاحات المالية المتعلقة بالطبيعة ومواصلة تشجيع المجلس الدولي لمعايير الاستدامة على العمل على المعايير المتعلقة بالتنوع البيولوجي] [من خلال تعزيز استخدام تقارير الاستدامة، بما يتماشى مع هدف التنمية المستدامة</w:t>
      </w:r>
      <w:r w:rsidRPr="005E34B1">
        <w:rPr>
          <w:rFonts w:hint="cs"/>
          <w:rtl/>
          <w:lang w:val="en-US"/>
        </w:rPr>
        <w:t xml:space="preserve"> 12</w:t>
      </w:r>
      <w:r w:rsidRPr="005E34B1">
        <w:rPr>
          <w:rtl/>
          <w:lang w:val="en-US"/>
        </w:rPr>
        <w:t>، والأطر الطوعية حيثما كان ذلك مناسبا]؛ [و</w:t>
      </w:r>
      <w:r w:rsidRPr="005E34B1">
        <w:rPr>
          <w:rFonts w:hint="cs"/>
          <w:rtl/>
          <w:lang w:val="en-US"/>
        </w:rPr>
        <w:t>ال</w:t>
      </w:r>
      <w:r w:rsidRPr="005E34B1">
        <w:rPr>
          <w:rtl/>
          <w:lang w:val="en-US"/>
        </w:rPr>
        <w:t xml:space="preserve">مبادئ </w:t>
      </w:r>
      <w:r w:rsidRPr="005E34B1">
        <w:rPr>
          <w:rFonts w:hint="cs"/>
          <w:rtl/>
          <w:lang w:val="en-US"/>
        </w:rPr>
        <w:t xml:space="preserve">التوجيهية بشأن </w:t>
      </w:r>
      <w:r w:rsidRPr="005E34B1">
        <w:rPr>
          <w:rtl/>
          <w:lang w:val="en-US"/>
        </w:rPr>
        <w:t>الأعمال التجارية وحقوق الإنسان</w:t>
      </w:r>
      <w:r w:rsidRPr="005E34B1">
        <w:rPr>
          <w:rFonts w:hint="cs"/>
          <w:rtl/>
          <w:lang w:val="en-US"/>
        </w:rPr>
        <w:t xml:space="preserve"> تنفيذ إطار الأمم المتحدة المعنون "الحماية والاحترام والانتصاف"</w:t>
      </w:r>
      <w:r w:rsidRPr="005E34B1">
        <w:rPr>
          <w:rStyle w:val="FootnoteReference"/>
          <w:rFonts w:cs="Simplified Arabic"/>
          <w:rtl/>
          <w:lang w:val="en-US"/>
        </w:rPr>
        <w:footnoteReference w:id="36"/>
      </w:r>
      <w:r w:rsidRPr="005E34B1">
        <w:rPr>
          <w:rtl/>
          <w:lang w:val="en-US"/>
        </w:rPr>
        <w:t>؛]</w:t>
      </w:r>
    </w:p>
    <w:p w14:paraId="41CF00D7"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(ج)</w:t>
      </w:r>
      <w:r w:rsidRPr="005E34B1">
        <w:rPr>
          <w:rtl/>
          <w:lang w:val="en-US"/>
        </w:rPr>
        <w:tab/>
        <w:t>اتخاذ إجراءات فعالة على المستوى الدولي بشأن الحوافز، بما في ذلك الإعانات [غير الفعالة]، التي تضر بالتنوع البيولوجي، وفقا للهدف 18 من الإطار</w:t>
      </w:r>
      <w:r w:rsidRPr="005E34B1">
        <w:rPr>
          <w:rFonts w:hint="cs"/>
          <w:rtl/>
          <w:lang w:val="en-US"/>
        </w:rPr>
        <w:t>[</w:t>
      </w:r>
      <w:r w:rsidRPr="005E34B1">
        <w:rPr>
          <w:rtl/>
          <w:lang w:val="en-US"/>
        </w:rPr>
        <w:t xml:space="preserve">، </w:t>
      </w:r>
      <w:r w:rsidRPr="005E34B1">
        <w:rPr>
          <w:rFonts w:hint="cs"/>
          <w:rtl/>
          <w:lang w:val="en-US"/>
        </w:rPr>
        <w:t>و</w:t>
      </w:r>
      <w:r w:rsidRPr="005E34B1">
        <w:rPr>
          <w:rtl/>
          <w:lang w:val="en-US"/>
        </w:rPr>
        <w:t xml:space="preserve">بما يتماشى مع الالتزامات الدولية ذات الصلة] [تخفيضها بما لا يقل عن 500 </w:t>
      </w:r>
      <w:r w:rsidRPr="005E34B1">
        <w:rPr>
          <w:rFonts w:hint="cs"/>
          <w:rtl/>
          <w:lang w:val="en-US"/>
        </w:rPr>
        <w:t>مليار دولار</w:t>
      </w:r>
      <w:r w:rsidRPr="005E34B1">
        <w:rPr>
          <w:rtl/>
          <w:lang w:val="en-US"/>
        </w:rPr>
        <w:t xml:space="preserve"> أمريكي سنويا بحلول عام 2030، بدءا بالحوافز </w:t>
      </w:r>
      <w:r w:rsidRPr="005E34B1">
        <w:rPr>
          <w:rFonts w:hint="cs"/>
          <w:rtl/>
          <w:lang w:val="en-US"/>
        </w:rPr>
        <w:t>الأشد</w:t>
      </w:r>
      <w:r w:rsidRPr="005E34B1">
        <w:rPr>
          <w:rtl/>
          <w:lang w:val="en-US"/>
        </w:rPr>
        <w:t xml:space="preserve"> ضررا]</w:t>
      </w:r>
      <w:r w:rsidRPr="005E34B1">
        <w:rPr>
          <w:rFonts w:hint="cs"/>
          <w:rtl/>
          <w:lang w:val="en-US"/>
        </w:rPr>
        <w:t>؛</w:t>
      </w:r>
    </w:p>
    <w:p w14:paraId="3D600C53"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tl/>
          <w:lang w:val="en-US"/>
        </w:rPr>
        <w:t>[(</w:t>
      </w:r>
      <w:r w:rsidRPr="005E34B1">
        <w:rPr>
          <w:rFonts w:hint="cs"/>
          <w:rtl/>
          <w:lang w:val="en-US"/>
        </w:rPr>
        <w:t>د</w:t>
      </w:r>
      <w:r w:rsidRPr="005E34B1">
        <w:rPr>
          <w:rtl/>
          <w:lang w:val="en-US"/>
        </w:rPr>
        <w:t>)</w:t>
      </w:r>
      <w:r w:rsidRPr="005E34B1">
        <w:rPr>
          <w:rtl/>
          <w:lang w:val="en-US"/>
        </w:rPr>
        <w:tab/>
        <w:t xml:space="preserve"> اتخاذ إجراءات فعالة لضمان امتثال تدفقات الموارد المتعلقة بالتنوع البيولوجي لالتزام الدول باحترام وحماية وإعمال حقوق الإنسان ومسؤولية الشركات عن احترام حقوق الإنسان</w:t>
      </w:r>
      <w:r w:rsidRPr="005E34B1">
        <w:rPr>
          <w:rFonts w:hint="cs"/>
          <w:rtl/>
          <w:lang w:val="en-US"/>
        </w:rPr>
        <w:t>.</w:t>
      </w:r>
      <w:r w:rsidRPr="005E34B1">
        <w:rPr>
          <w:rtl/>
          <w:lang w:val="en-US"/>
        </w:rPr>
        <w:t>]</w:t>
      </w:r>
    </w:p>
    <w:p w14:paraId="28C5AC49" w14:textId="77777777" w:rsidR="001F6FF2" w:rsidRPr="005E34B1" w:rsidRDefault="001F6FF2" w:rsidP="001F6FF2">
      <w:pPr>
        <w:keepNext/>
        <w:suppressLineNumbers/>
        <w:suppressAutoHyphens/>
        <w:spacing w:before="120" w:line="216" w:lineRule="auto"/>
        <w:ind w:left="573" w:hanging="567"/>
        <w:jc w:val="both"/>
        <w:rPr>
          <w:b/>
          <w:bCs/>
          <w:lang w:val="en-US"/>
        </w:rPr>
      </w:pPr>
      <w:r w:rsidRPr="005E34B1">
        <w:rPr>
          <w:rFonts w:hint="cs"/>
          <w:b/>
          <w:bCs/>
          <w:rtl/>
          <w:lang w:val="en-US"/>
        </w:rPr>
        <w:t>3-</w:t>
      </w:r>
      <w:r w:rsidRPr="005E34B1">
        <w:rPr>
          <w:b/>
          <w:bCs/>
          <w:rtl/>
          <w:lang w:val="en-US"/>
        </w:rPr>
        <w:tab/>
        <w:t>تعزيز الاستيعاب وإمكانية الوصول والفعالية والكفاءة والشفافية</w:t>
      </w:r>
    </w:p>
    <w:p w14:paraId="426F4815" w14:textId="77777777" w:rsidR="001F6FF2" w:rsidRPr="005E34B1" w:rsidRDefault="001F6FF2" w:rsidP="001F6FF2">
      <w:pPr>
        <w:keepNext/>
        <w:suppressLineNumbers/>
        <w:suppressAutoHyphens/>
        <w:spacing w:line="216" w:lineRule="auto"/>
        <w:ind w:left="573"/>
        <w:jc w:val="both"/>
        <w:rPr>
          <w:b/>
          <w:bCs/>
          <w:rtl/>
          <w:lang w:val="en-US"/>
        </w:rPr>
      </w:pPr>
      <w:r w:rsidRPr="005E34B1">
        <w:rPr>
          <w:b/>
          <w:bCs/>
          <w:rtl/>
          <w:lang w:val="en-US"/>
        </w:rPr>
        <w:t>والمساءلة في توفير الموارد واستخدامها</w:t>
      </w:r>
    </w:p>
    <w:p w14:paraId="422D261F" w14:textId="77777777" w:rsidR="001F6FF2" w:rsidRPr="005E34B1" w:rsidRDefault="001F6FF2" w:rsidP="001F6FF2">
      <w:pPr>
        <w:widowControl w:val="0"/>
        <w:numPr>
          <w:ilvl w:val="0"/>
          <w:numId w:val="46"/>
        </w:numPr>
        <w:suppressLineNumbers/>
        <w:suppressAutoHyphens/>
        <w:spacing w:before="120" w:line="216" w:lineRule="auto"/>
        <w:ind w:left="567" w:firstLine="0"/>
        <w:jc w:val="both"/>
        <w:rPr>
          <w:rtl/>
          <w:lang w:val="en-GB" w:eastAsia="en-US"/>
        </w:rPr>
      </w:pPr>
      <w:r w:rsidRPr="005E34B1">
        <w:rPr>
          <w:rtl/>
          <w:lang w:val="en-GB" w:eastAsia="en-US"/>
        </w:rPr>
        <w:t xml:space="preserve">يتم تعزيز </w:t>
      </w:r>
      <w:r w:rsidRPr="005E34B1">
        <w:rPr>
          <w:rtl/>
          <w:lang w:val="en-US"/>
        </w:rPr>
        <w:t>الاستيعاب</w:t>
      </w:r>
      <w:r w:rsidRPr="005E34B1">
        <w:rPr>
          <w:rtl/>
          <w:lang w:val="en-GB" w:eastAsia="en-US"/>
        </w:rPr>
        <w:t xml:space="preserve"> وإمكانية الوصول والفعالية والكفاءة والشفافية والمساءلة في توفير الموارد واستخدامها من خلال:</w:t>
      </w:r>
    </w:p>
    <w:p w14:paraId="591C3A98" w14:textId="77777777" w:rsidR="001F6FF2" w:rsidRPr="005E34B1" w:rsidRDefault="001F6FF2" w:rsidP="001F6FF2">
      <w:pPr>
        <w:widowControl w:val="0"/>
        <w:numPr>
          <w:ilvl w:val="0"/>
          <w:numId w:val="48"/>
        </w:numPr>
        <w:suppressLineNumbers/>
        <w:suppressAutoHyphens/>
        <w:spacing w:before="120" w:line="216" w:lineRule="auto"/>
        <w:ind w:left="571" w:firstLine="851"/>
        <w:jc w:val="both"/>
        <w:rPr>
          <w:lang w:val="en-US"/>
        </w:rPr>
      </w:pPr>
      <w:r w:rsidRPr="005E34B1">
        <w:rPr>
          <w:rFonts w:hint="cs"/>
          <w:rtl/>
          <w:lang w:val="en-US"/>
        </w:rPr>
        <w:t>مواصلة</w:t>
      </w:r>
      <w:r w:rsidRPr="005E34B1">
        <w:rPr>
          <w:rtl/>
          <w:lang w:val="en-US"/>
        </w:rPr>
        <w:t xml:space="preserve"> العمل الذي يقوم به مرفق البيئة العالمية لتحسين عملياته وطرائق الوصول إليه؛</w:t>
      </w:r>
    </w:p>
    <w:p w14:paraId="2B00B010" w14:textId="77777777" w:rsidR="001F6FF2" w:rsidRPr="005E34B1" w:rsidRDefault="001F6FF2" w:rsidP="001F6FF2">
      <w:pPr>
        <w:widowControl w:val="0"/>
        <w:numPr>
          <w:ilvl w:val="0"/>
          <w:numId w:val="48"/>
        </w:numPr>
        <w:suppressLineNumbers/>
        <w:suppressAutoHyphens/>
        <w:spacing w:before="120" w:line="216" w:lineRule="auto"/>
        <w:ind w:left="571" w:firstLine="851"/>
        <w:jc w:val="both"/>
        <w:rPr>
          <w:lang w:val="en-US"/>
        </w:rPr>
      </w:pPr>
      <w:r w:rsidRPr="005E34B1">
        <w:rPr>
          <w:rFonts w:hint="cs"/>
          <w:rtl/>
          <w:lang w:val="en-US"/>
        </w:rPr>
        <w:t xml:space="preserve">تبسيط </w:t>
      </w:r>
      <w:r w:rsidRPr="005E34B1">
        <w:rPr>
          <w:rtl/>
          <w:lang w:val="en-US"/>
        </w:rPr>
        <w:t xml:space="preserve">طرائق الوصول لتمويل التنوع البيولوجي </w:t>
      </w:r>
      <w:r w:rsidRPr="005E34B1">
        <w:rPr>
          <w:rFonts w:hint="cs"/>
          <w:rtl/>
          <w:lang w:val="en-US"/>
        </w:rPr>
        <w:t xml:space="preserve">الذي توفره </w:t>
      </w:r>
      <w:r w:rsidRPr="005E34B1">
        <w:rPr>
          <w:rtl/>
          <w:lang w:val="en-US"/>
        </w:rPr>
        <w:t xml:space="preserve">مصارف التنمية المتعددة الأطراف والمؤسسات المالية الدولية والمنظمات الخيرية، ولا سيما </w:t>
      </w:r>
      <w:r w:rsidRPr="005E34B1">
        <w:rPr>
          <w:rFonts w:hint="cs"/>
          <w:rtl/>
          <w:lang w:val="en-US"/>
        </w:rPr>
        <w:t>من أجل ا</w:t>
      </w:r>
      <w:r w:rsidRPr="005E34B1">
        <w:rPr>
          <w:rtl/>
          <w:lang w:val="en-US"/>
        </w:rPr>
        <w:t>لشعوب الأصلية والمجتمعات المحلية والنساء والشباب؛</w:t>
      </w:r>
    </w:p>
    <w:p w14:paraId="546F1D4B" w14:textId="77777777" w:rsidR="001F6FF2" w:rsidRPr="005E34B1" w:rsidRDefault="001F6FF2" w:rsidP="001F6FF2">
      <w:pPr>
        <w:widowControl w:val="0"/>
        <w:numPr>
          <w:ilvl w:val="0"/>
          <w:numId w:val="48"/>
        </w:numPr>
        <w:suppressLineNumbers/>
        <w:suppressAutoHyphens/>
        <w:spacing w:before="120" w:line="216" w:lineRule="auto"/>
        <w:ind w:left="571" w:firstLine="851"/>
        <w:jc w:val="both"/>
        <w:rPr>
          <w:lang w:val="en-US"/>
        </w:rPr>
      </w:pPr>
      <w:r w:rsidRPr="005E34B1">
        <w:rPr>
          <w:rtl/>
          <w:lang w:val="en-US"/>
        </w:rPr>
        <w:t xml:space="preserve">زيادة الشفافية والمساءلة، والرصد والتقييم والإفصاح الشفاف </w:t>
      </w:r>
      <w:r w:rsidRPr="005E34B1">
        <w:rPr>
          <w:rFonts w:hint="cs"/>
          <w:rtl/>
          <w:lang w:val="en-US"/>
        </w:rPr>
        <w:t>بشأن</w:t>
      </w:r>
      <w:r w:rsidRPr="005E34B1">
        <w:rPr>
          <w:rtl/>
          <w:lang w:val="en-US"/>
        </w:rPr>
        <w:t xml:space="preserve"> التمويل الدولي العام والخاص </w:t>
      </w:r>
      <w:r w:rsidRPr="005E34B1">
        <w:rPr>
          <w:rtl/>
          <w:lang w:val="en-US"/>
        </w:rPr>
        <w:lastRenderedPageBreak/>
        <w:t>المتعلق بالتنوع البيولوجي على جميع المستويات</w:t>
      </w:r>
      <w:r w:rsidRPr="005E34B1">
        <w:rPr>
          <w:rFonts w:hint="cs"/>
          <w:rtl/>
          <w:lang w:val="en-US"/>
        </w:rPr>
        <w:t>[</w:t>
      </w:r>
      <w:r w:rsidRPr="005E34B1">
        <w:rPr>
          <w:rtl/>
          <w:lang w:val="en-US"/>
        </w:rPr>
        <w:t xml:space="preserve"> رهنا بقرارات منظمي النظام المالي، ومع مراعاة مبادئ التناسب والمرونة]؛</w:t>
      </w:r>
    </w:p>
    <w:p w14:paraId="45C3AB06" w14:textId="77777777" w:rsidR="001F6FF2" w:rsidRPr="005E34B1" w:rsidRDefault="001F6FF2" w:rsidP="001F6FF2">
      <w:pPr>
        <w:widowControl w:val="0"/>
        <w:numPr>
          <w:ilvl w:val="0"/>
          <w:numId w:val="48"/>
        </w:numPr>
        <w:suppressLineNumbers/>
        <w:suppressAutoHyphens/>
        <w:spacing w:before="120" w:line="216" w:lineRule="auto"/>
        <w:ind w:left="571" w:firstLine="851"/>
        <w:jc w:val="both"/>
        <w:rPr>
          <w:lang w:val="en-US"/>
        </w:rPr>
      </w:pPr>
      <w:r w:rsidRPr="005E34B1">
        <w:rPr>
          <w:rFonts w:hint="cs"/>
          <w:rtl/>
          <w:lang w:val="en-US"/>
        </w:rPr>
        <w:t>تحسين</w:t>
      </w:r>
      <w:r w:rsidRPr="005E34B1">
        <w:rPr>
          <w:rtl/>
          <w:lang w:val="en-US"/>
        </w:rPr>
        <w:t xml:space="preserve"> المنافع المشتركة للتنوع البيولوجي وأوجه التآزر بين مصادر التمويل الدولية[، بما في ذلك التمويل</w:t>
      </w:r>
      <w:r w:rsidRPr="005E34B1">
        <w:rPr>
          <w:rFonts w:hint="cs"/>
          <w:rtl/>
          <w:lang w:val="en-US"/>
        </w:rPr>
        <w:t xml:space="preserve"> الذي يستهدف</w:t>
      </w:r>
      <w:r w:rsidRPr="005E34B1">
        <w:rPr>
          <w:rtl/>
          <w:lang w:val="en-US"/>
        </w:rPr>
        <w:t>] [أهداف التنمية المستدامة وعلى وجه الخصوص</w:t>
      </w:r>
      <w:r w:rsidRPr="005E34B1">
        <w:rPr>
          <w:rFonts w:hint="cs"/>
          <w:rtl/>
          <w:lang w:val="en-US"/>
        </w:rPr>
        <w:t xml:space="preserve"> التمويل الذي يستهدف</w:t>
      </w:r>
      <w:r w:rsidRPr="005E34B1">
        <w:rPr>
          <w:rtl/>
          <w:lang w:val="en-US"/>
        </w:rPr>
        <w:t xml:space="preserve">] [التنوع البيولوجي و] [التنوع البيولوجي والمناخ] [التخفيف والتكيف] [بما يتماشى مع المعايير </w:t>
      </w:r>
      <w:r w:rsidRPr="005E34B1">
        <w:rPr>
          <w:rFonts w:hint="cs"/>
          <w:rtl/>
          <w:lang w:val="en-US"/>
        </w:rPr>
        <w:t>و</w:t>
      </w:r>
      <w:r w:rsidRPr="005E34B1">
        <w:rPr>
          <w:rtl/>
          <w:lang w:val="en-US"/>
        </w:rPr>
        <w:t>الأولويات والظروف</w:t>
      </w:r>
      <w:r w:rsidRPr="005E34B1">
        <w:rPr>
          <w:rFonts w:hint="cs"/>
          <w:rtl/>
          <w:lang w:val="en-US"/>
        </w:rPr>
        <w:t xml:space="preserve"> الوطنية</w:t>
      </w:r>
      <w:r w:rsidRPr="005E34B1">
        <w:rPr>
          <w:rtl/>
          <w:lang w:val="en-US"/>
        </w:rPr>
        <w:t xml:space="preserve"> وتجنب العد المزدوج]؛</w:t>
      </w:r>
    </w:p>
    <w:p w14:paraId="7E84EAC7" w14:textId="77777777" w:rsidR="001F6FF2" w:rsidRPr="005E34B1" w:rsidRDefault="001F6FF2" w:rsidP="001F6FF2">
      <w:pPr>
        <w:widowControl w:val="0"/>
        <w:numPr>
          <w:ilvl w:val="0"/>
          <w:numId w:val="48"/>
        </w:numPr>
        <w:suppressLineNumbers/>
        <w:suppressAutoHyphens/>
        <w:spacing w:before="120" w:line="216" w:lineRule="auto"/>
        <w:ind w:left="571" w:firstLine="851"/>
        <w:jc w:val="both"/>
        <w:rPr>
          <w:lang w:val="en-US"/>
        </w:rPr>
      </w:pPr>
      <w:r w:rsidRPr="005E34B1">
        <w:rPr>
          <w:rFonts w:hint="cs"/>
          <w:rtl/>
          <w:lang w:val="en-US"/>
        </w:rPr>
        <w:t>ت</w:t>
      </w:r>
      <w:r w:rsidRPr="005E34B1">
        <w:rPr>
          <w:rtl/>
          <w:lang w:val="en-US"/>
        </w:rPr>
        <w:t xml:space="preserve">وجيه المزيد من الموارد الدولية [التي يمكن الوصول إليها بسرعة] إلى شركاء التنفيذ الرئيسيين[، من خلال البرامج والمبادرات الوطنية] ولا سيما الشعوب الأصلية والمجتمعات المحلية والنساء والشباب، على المستويات الإقليمية والوطنية والمحلية، وتيسير الشراكات لتحسين </w:t>
      </w:r>
      <w:r w:rsidRPr="005E34B1">
        <w:rPr>
          <w:rFonts w:hint="cs"/>
          <w:rtl/>
          <w:lang w:val="en-US"/>
        </w:rPr>
        <w:t>الوعي العام</w:t>
      </w:r>
      <w:r w:rsidRPr="005E34B1">
        <w:rPr>
          <w:rtl/>
          <w:lang w:val="en-US"/>
        </w:rPr>
        <w:t xml:space="preserve"> والاستجابة </w:t>
      </w:r>
      <w:r w:rsidRPr="005E34B1">
        <w:rPr>
          <w:rFonts w:hint="cs"/>
          <w:rtl/>
          <w:lang w:val="en-US"/>
        </w:rPr>
        <w:t>للمساواة بين الجنسين</w:t>
      </w:r>
      <w:r w:rsidRPr="005E34B1">
        <w:rPr>
          <w:rtl/>
          <w:lang w:val="en-US"/>
        </w:rPr>
        <w:t xml:space="preserve">، وضمان </w:t>
      </w:r>
      <w:r w:rsidRPr="005E34B1">
        <w:rPr>
          <w:rFonts w:hint="cs"/>
          <w:rtl/>
          <w:lang w:val="en-US"/>
        </w:rPr>
        <w:t>ال</w:t>
      </w:r>
      <w:r w:rsidRPr="005E34B1">
        <w:rPr>
          <w:rtl/>
          <w:lang w:val="en-US"/>
        </w:rPr>
        <w:t>مشاركة المجتمع</w:t>
      </w:r>
      <w:r w:rsidRPr="005E34B1">
        <w:rPr>
          <w:rFonts w:hint="cs"/>
          <w:rtl/>
          <w:lang w:val="en-US"/>
        </w:rPr>
        <w:t>ية</w:t>
      </w:r>
      <w:r w:rsidRPr="005E34B1">
        <w:rPr>
          <w:rtl/>
          <w:lang w:val="en-US"/>
        </w:rPr>
        <w:t xml:space="preserve"> وتحقيق النتائج على أرض الواقع، بما في ذلك، حسب الاقتضاء،</w:t>
      </w:r>
      <w:r w:rsidRPr="005E34B1">
        <w:rPr>
          <w:rFonts w:hint="cs"/>
          <w:rtl/>
          <w:lang w:val="en-US"/>
        </w:rPr>
        <w:t xml:space="preserve"> بالنسبة</w:t>
      </w:r>
      <w:r w:rsidRPr="005E34B1">
        <w:rPr>
          <w:rtl/>
          <w:lang w:val="en-US"/>
        </w:rPr>
        <w:t xml:space="preserve"> للإجراءات الجماعية، والن</w:t>
      </w:r>
      <w:r w:rsidRPr="005E34B1">
        <w:rPr>
          <w:rFonts w:hint="cs"/>
          <w:rtl/>
          <w:lang w:val="en-US"/>
        </w:rPr>
        <w:t>ُ</w:t>
      </w:r>
      <w:r w:rsidRPr="005E34B1">
        <w:rPr>
          <w:rtl/>
          <w:lang w:val="en-US"/>
        </w:rPr>
        <w:t>هج التي تتمحور حول أمنا الأرض والن</w:t>
      </w:r>
      <w:r w:rsidRPr="005E34B1">
        <w:rPr>
          <w:rFonts w:hint="cs"/>
          <w:rtl/>
          <w:lang w:val="en-US"/>
        </w:rPr>
        <w:t>ُ</w:t>
      </w:r>
      <w:r w:rsidRPr="005E34B1">
        <w:rPr>
          <w:rtl/>
          <w:lang w:val="en-US"/>
        </w:rPr>
        <w:t>هج غير القائمة على السوق؛</w:t>
      </w:r>
    </w:p>
    <w:p w14:paraId="4C2FE02F" w14:textId="77777777" w:rsidR="001F6FF2" w:rsidRPr="005E34B1" w:rsidRDefault="001F6FF2" w:rsidP="001F6FF2">
      <w:pPr>
        <w:widowControl w:val="0"/>
        <w:numPr>
          <w:ilvl w:val="0"/>
          <w:numId w:val="48"/>
        </w:numPr>
        <w:suppressLineNumbers/>
        <w:suppressAutoHyphens/>
        <w:spacing w:before="120" w:line="216" w:lineRule="auto"/>
        <w:ind w:left="571" w:firstLine="851"/>
        <w:jc w:val="both"/>
        <w:rPr>
          <w:rtl/>
          <w:lang w:val="en-US"/>
        </w:rPr>
      </w:pPr>
      <w:r w:rsidRPr="005E34B1">
        <w:rPr>
          <w:rtl/>
          <w:lang w:val="en-US"/>
        </w:rPr>
        <w:t>[تعزيز الملكية والقدرة على الحصول على التمويل للأطراف وأصحاب المصلحة وأصحاب الحقوق [ذوي الصلة]، ولا سيما الشعوب الأصلية والمجتمعات المحلية والنساء والشباب] [تعزيز [الوصول إلى الحقوق] إلى التمويل وتعزيز القدرة على الحصول على التمويل الدولي للأطراف وأصحاب المصلحة وأصحاب الحقوق، ولا سيما الشعوب الأصلية والمجتمعات المحلية والنساء والشباب]؛</w:t>
      </w:r>
    </w:p>
    <w:p w14:paraId="63B849B5" w14:textId="77777777" w:rsidR="001F6FF2" w:rsidRPr="005E34B1" w:rsidRDefault="001F6FF2" w:rsidP="001F6FF2">
      <w:pPr>
        <w:widowControl w:val="0"/>
        <w:numPr>
          <w:ilvl w:val="0"/>
          <w:numId w:val="48"/>
        </w:numPr>
        <w:suppressLineNumbers/>
        <w:suppressAutoHyphens/>
        <w:spacing w:before="120" w:line="216" w:lineRule="auto"/>
        <w:ind w:left="571" w:firstLine="851"/>
        <w:jc w:val="both"/>
        <w:rPr>
          <w:lang w:val="en-US"/>
        </w:rPr>
      </w:pPr>
      <w:r w:rsidRPr="005E34B1">
        <w:rPr>
          <w:rtl/>
          <w:lang w:val="en-US"/>
        </w:rPr>
        <w:t>استخدام التمويل الدولي، حسب الاقتضاء، لتعزيز التمويل المحلي العام والخاص للتنوع البيولوجي [("التمويل من أجل التمويل")].</w:t>
      </w:r>
    </w:p>
    <w:p w14:paraId="2FF08E67" w14:textId="77777777" w:rsidR="001F6FF2" w:rsidRPr="005E34B1" w:rsidRDefault="001F6FF2" w:rsidP="001F6FF2">
      <w:pPr>
        <w:keepNext/>
        <w:suppressLineNumbers/>
        <w:suppressAutoHyphens/>
        <w:spacing w:before="120" w:line="216" w:lineRule="auto"/>
        <w:ind w:left="573" w:hanging="567"/>
        <w:jc w:val="both"/>
        <w:rPr>
          <w:b/>
          <w:bCs/>
          <w:rtl/>
          <w:lang w:val="en-US"/>
        </w:rPr>
      </w:pPr>
      <w:r w:rsidRPr="005E34B1">
        <w:rPr>
          <w:rFonts w:hint="cs"/>
          <w:b/>
          <w:bCs/>
          <w:rtl/>
          <w:lang w:val="en-US"/>
        </w:rPr>
        <w:t>باء-</w:t>
      </w:r>
      <w:r w:rsidRPr="005E34B1">
        <w:rPr>
          <w:b/>
          <w:bCs/>
          <w:rtl/>
          <w:lang w:val="en-US"/>
        </w:rPr>
        <w:tab/>
        <w:t>زيادة كبيرة في حشد الموارد المحلية من جميع المصادر</w:t>
      </w:r>
    </w:p>
    <w:p w14:paraId="3A93E39A" w14:textId="77777777" w:rsidR="001F6FF2" w:rsidRPr="005E34B1" w:rsidRDefault="001F6FF2" w:rsidP="001F6FF2">
      <w:pPr>
        <w:keepNext/>
        <w:suppressLineNumbers/>
        <w:suppressAutoHyphens/>
        <w:spacing w:before="120" w:line="216" w:lineRule="auto"/>
        <w:ind w:left="573" w:hanging="567"/>
        <w:jc w:val="both"/>
        <w:rPr>
          <w:b/>
          <w:bCs/>
          <w:rtl/>
          <w:lang w:val="en-US"/>
        </w:rPr>
      </w:pPr>
      <w:r w:rsidRPr="005E34B1">
        <w:rPr>
          <w:rFonts w:hint="cs"/>
          <w:b/>
          <w:bCs/>
          <w:rtl/>
          <w:lang w:val="en-US"/>
        </w:rPr>
        <w:t>1-</w:t>
      </w:r>
      <w:r w:rsidRPr="005E34B1">
        <w:rPr>
          <w:b/>
          <w:bCs/>
          <w:rtl/>
          <w:lang w:val="en-US"/>
        </w:rPr>
        <w:tab/>
      </w:r>
      <w:r w:rsidRPr="005E34B1">
        <w:rPr>
          <w:rFonts w:hint="cs"/>
          <w:b/>
          <w:bCs/>
          <w:rtl/>
          <w:lang w:val="en-US"/>
        </w:rPr>
        <w:t>ال</w:t>
      </w:r>
      <w:r w:rsidRPr="005E34B1">
        <w:rPr>
          <w:b/>
          <w:bCs/>
          <w:rtl/>
          <w:lang w:val="en-US"/>
        </w:rPr>
        <w:t xml:space="preserve">موارد </w:t>
      </w:r>
      <w:r w:rsidRPr="005E34B1">
        <w:rPr>
          <w:rFonts w:hint="cs"/>
          <w:b/>
          <w:bCs/>
          <w:rtl/>
          <w:lang w:val="en-US"/>
        </w:rPr>
        <w:t>ال</w:t>
      </w:r>
      <w:r w:rsidRPr="005E34B1">
        <w:rPr>
          <w:b/>
          <w:bCs/>
          <w:rtl/>
          <w:lang w:val="en-US"/>
        </w:rPr>
        <w:t>جديدة و</w:t>
      </w:r>
      <w:r w:rsidRPr="005E34B1">
        <w:rPr>
          <w:rFonts w:hint="cs"/>
          <w:b/>
          <w:bCs/>
          <w:rtl/>
          <w:lang w:val="en-US"/>
        </w:rPr>
        <w:t>ال</w:t>
      </w:r>
      <w:r w:rsidRPr="005E34B1">
        <w:rPr>
          <w:b/>
          <w:bCs/>
          <w:rtl/>
          <w:lang w:val="en-US"/>
        </w:rPr>
        <w:t>إضافية</w:t>
      </w:r>
    </w:p>
    <w:p w14:paraId="568F7125" w14:textId="77777777" w:rsidR="001F6FF2" w:rsidRPr="005E34B1" w:rsidRDefault="001F6FF2" w:rsidP="001F6FF2">
      <w:pPr>
        <w:widowControl w:val="0"/>
        <w:numPr>
          <w:ilvl w:val="0"/>
          <w:numId w:val="46"/>
        </w:numPr>
        <w:suppressLineNumbers/>
        <w:suppressAutoHyphens/>
        <w:spacing w:before="120" w:line="216" w:lineRule="auto"/>
        <w:ind w:left="567" w:firstLine="0"/>
        <w:jc w:val="both"/>
        <w:rPr>
          <w:rtl/>
          <w:lang w:val="en-US"/>
        </w:rPr>
      </w:pPr>
      <w:r w:rsidRPr="005E34B1">
        <w:rPr>
          <w:rtl/>
          <w:lang w:val="en-GB"/>
        </w:rPr>
        <w:t xml:space="preserve">يتم حشد موارد جديدة </w:t>
      </w:r>
      <w:r w:rsidRPr="005E34B1">
        <w:rPr>
          <w:rtl/>
          <w:lang w:val="en-US"/>
        </w:rPr>
        <w:t>وإضافية</w:t>
      </w:r>
      <w:r w:rsidRPr="005E34B1">
        <w:rPr>
          <w:rtl/>
          <w:lang w:val="en-GB"/>
        </w:rPr>
        <w:t xml:space="preserve"> من خلال:</w:t>
      </w:r>
      <w:r w:rsidRPr="005E34B1">
        <w:rPr>
          <w:rtl/>
          <w:lang w:val="en-GB"/>
        </w:rPr>
        <w:tab/>
      </w:r>
    </w:p>
    <w:p w14:paraId="57F48F5A" w14:textId="77777777" w:rsidR="001F6FF2" w:rsidRPr="005E34B1" w:rsidRDefault="001F6FF2" w:rsidP="001F6FF2">
      <w:pPr>
        <w:widowControl w:val="0"/>
        <w:suppressLineNumbers/>
        <w:suppressAutoHyphens/>
        <w:spacing w:before="120" w:line="216" w:lineRule="auto"/>
        <w:ind w:left="571" w:firstLine="851"/>
        <w:jc w:val="both"/>
        <w:rPr>
          <w:rtl/>
          <w:lang w:val="en-GB" w:eastAsia="en-US"/>
        </w:rPr>
      </w:pPr>
      <w:r w:rsidRPr="005E34B1">
        <w:rPr>
          <w:rFonts w:hint="cs"/>
          <w:rtl/>
          <w:lang w:val="en-US"/>
        </w:rPr>
        <w:t>(أ)</w:t>
      </w:r>
      <w:r w:rsidRPr="005E34B1">
        <w:rPr>
          <w:rtl/>
          <w:lang w:val="en-US"/>
        </w:rPr>
        <w:tab/>
      </w:r>
      <w:r w:rsidRPr="005E34B1">
        <w:rPr>
          <w:rFonts w:hint="cs"/>
          <w:rtl/>
          <w:lang w:val="en-US"/>
        </w:rPr>
        <w:t>ت</w:t>
      </w:r>
      <w:r w:rsidRPr="005E34B1">
        <w:rPr>
          <w:rtl/>
          <w:lang w:val="en-GB" w:eastAsia="en-US"/>
        </w:rPr>
        <w:t xml:space="preserve">حقيق زيادة كبيرة في الموارد </w:t>
      </w:r>
      <w:r w:rsidRPr="005E34B1">
        <w:rPr>
          <w:rtl/>
          <w:lang w:val="en-US"/>
        </w:rPr>
        <w:t>العامة</w:t>
      </w:r>
      <w:r w:rsidRPr="005E34B1">
        <w:rPr>
          <w:rtl/>
          <w:lang w:val="en-GB" w:eastAsia="en-US"/>
        </w:rPr>
        <w:t xml:space="preserve"> المحلية للتنوع البيولوجي[، وفقا للاحتياجات والأولويات والظروف الوطنية] [</w:t>
      </w:r>
      <w:r w:rsidRPr="005E34B1">
        <w:rPr>
          <w:rFonts w:hint="cs"/>
          <w:rtl/>
          <w:lang w:val="en-GB" w:eastAsia="en-US"/>
        </w:rPr>
        <w:t>داخل البلاد</w:t>
      </w:r>
      <w:r w:rsidRPr="005E34B1">
        <w:rPr>
          <w:rtl/>
          <w:lang w:val="en-GB" w:eastAsia="en-US"/>
        </w:rPr>
        <w:t xml:space="preserve"> </w:t>
      </w:r>
      <w:r w:rsidRPr="005E34B1">
        <w:rPr>
          <w:rFonts w:hint="cs"/>
          <w:rtl/>
          <w:lang w:val="en-GB" w:eastAsia="en-US"/>
        </w:rPr>
        <w:t>وخارجها</w:t>
      </w:r>
      <w:r w:rsidRPr="005E34B1">
        <w:rPr>
          <w:rtl/>
          <w:lang w:val="en-GB" w:eastAsia="en-US"/>
        </w:rPr>
        <w:t>]؛</w:t>
      </w:r>
    </w:p>
    <w:p w14:paraId="5C2C53A6" w14:textId="77777777" w:rsidR="001F6FF2" w:rsidRPr="005E34B1" w:rsidRDefault="001F6FF2" w:rsidP="001F6FF2">
      <w:pPr>
        <w:widowControl w:val="0"/>
        <w:suppressLineNumbers/>
        <w:suppressAutoHyphens/>
        <w:spacing w:before="120" w:line="216" w:lineRule="auto"/>
        <w:ind w:left="571" w:firstLine="851"/>
        <w:jc w:val="both"/>
        <w:rPr>
          <w:lang w:val="en-GB" w:eastAsia="en-US"/>
        </w:rPr>
      </w:pPr>
      <w:r w:rsidRPr="005E34B1">
        <w:rPr>
          <w:rtl/>
          <w:lang w:val="en-GB" w:eastAsia="en-US"/>
        </w:rPr>
        <w:t>[(ب) الاستفادة من الإجراءات القائمة التي تعالج أزمة المناخ، حيثما كان ذلك مناسبا وقابلا للتطبيق، لمعالجة أزمة التنوع البيولوجي وتعظيم الفوائد المشتركة المشتقة؛]</w:t>
      </w:r>
    </w:p>
    <w:p w14:paraId="2B91ECFC" w14:textId="77777777" w:rsidR="001F6FF2" w:rsidRPr="005E34B1" w:rsidRDefault="001F6FF2" w:rsidP="001F6FF2">
      <w:pPr>
        <w:widowControl w:val="0"/>
        <w:suppressLineNumbers/>
        <w:suppressAutoHyphens/>
        <w:spacing w:before="120" w:line="216" w:lineRule="auto"/>
        <w:ind w:left="571" w:firstLine="851"/>
        <w:jc w:val="both"/>
        <w:rPr>
          <w:lang w:val="en-GB" w:eastAsia="en-US"/>
        </w:rPr>
      </w:pPr>
      <w:r w:rsidRPr="005E34B1">
        <w:rPr>
          <w:rFonts w:hint="cs"/>
          <w:rtl/>
          <w:lang w:val="en-US"/>
        </w:rPr>
        <w:t>(ج)</w:t>
      </w:r>
      <w:r w:rsidRPr="005E34B1">
        <w:rPr>
          <w:rtl/>
          <w:lang w:val="en-US"/>
        </w:rPr>
        <w:tab/>
      </w:r>
      <w:r w:rsidRPr="005E34B1">
        <w:rPr>
          <w:rFonts w:hint="cs"/>
          <w:rtl/>
          <w:lang w:val="en-US"/>
        </w:rPr>
        <w:t>ت</w:t>
      </w:r>
      <w:r w:rsidRPr="005E34B1">
        <w:rPr>
          <w:rtl/>
          <w:lang w:val="en-GB" w:eastAsia="en-US"/>
        </w:rPr>
        <w:t>صميم وتنفيذ</w:t>
      </w:r>
      <w:r w:rsidRPr="005E34B1">
        <w:rPr>
          <w:rFonts w:hint="cs"/>
          <w:rtl/>
          <w:lang w:val="en-GB" w:eastAsia="en-US"/>
        </w:rPr>
        <w:t>،</w:t>
      </w:r>
      <w:r w:rsidRPr="005E34B1">
        <w:rPr>
          <w:rtl/>
          <w:lang w:val="en-GB" w:eastAsia="en-US"/>
        </w:rPr>
        <w:t xml:space="preserve"> أو توسيع نطاق</w:t>
      </w:r>
      <w:r w:rsidRPr="005E34B1">
        <w:rPr>
          <w:rFonts w:hint="cs"/>
          <w:rtl/>
          <w:lang w:val="en-GB" w:eastAsia="en-US"/>
        </w:rPr>
        <w:t>،</w:t>
      </w:r>
      <w:r w:rsidRPr="005E34B1">
        <w:rPr>
          <w:rtl/>
          <w:lang w:val="en-GB" w:eastAsia="en-US"/>
        </w:rPr>
        <w:t xml:space="preserve"> التدابير الحافزة الإيجابية [بما في ذلك الضرائب والرسوم،] وفقا للالتزامات الدولية ذات الصلة[، </w:t>
      </w:r>
      <w:r w:rsidRPr="005E34B1">
        <w:rPr>
          <w:rFonts w:hint="cs"/>
          <w:rtl/>
          <w:lang w:val="en-GB" w:eastAsia="en-US"/>
        </w:rPr>
        <w:t>وا</w:t>
      </w:r>
      <w:r w:rsidRPr="005E34B1">
        <w:rPr>
          <w:rtl/>
          <w:lang w:val="en-GB" w:eastAsia="en-US"/>
        </w:rPr>
        <w:t>لاحتياجات والأولويات والظروف الوطنية]؛</w:t>
      </w:r>
    </w:p>
    <w:p w14:paraId="183D45AF" w14:textId="77777777" w:rsidR="001F6FF2" w:rsidRPr="005E34B1" w:rsidRDefault="001F6FF2" w:rsidP="001F6FF2">
      <w:pPr>
        <w:widowControl w:val="0"/>
        <w:suppressLineNumbers/>
        <w:suppressAutoHyphens/>
        <w:spacing w:before="120" w:line="216" w:lineRule="auto"/>
        <w:ind w:left="571" w:firstLine="851"/>
        <w:jc w:val="both"/>
        <w:rPr>
          <w:lang w:val="en-GB" w:eastAsia="en-US"/>
        </w:rPr>
      </w:pPr>
      <w:r w:rsidRPr="005E34B1">
        <w:rPr>
          <w:rFonts w:hint="cs"/>
          <w:rtl/>
          <w:lang w:val="en-US"/>
        </w:rPr>
        <w:t>(د)</w:t>
      </w:r>
      <w:r w:rsidRPr="005E34B1">
        <w:rPr>
          <w:rtl/>
          <w:lang w:val="en-US"/>
        </w:rPr>
        <w:tab/>
      </w:r>
      <w:r w:rsidRPr="005E34B1">
        <w:rPr>
          <w:rtl/>
          <w:lang w:val="en-GB" w:eastAsia="en-US"/>
        </w:rPr>
        <w:t xml:space="preserve">تحقيق زيادة كبيرة في الموارد المحلية الخاصة والخيرية للتنوع البيولوجي من خلال تنفيذ استراتيجيات لجمع موارد جديدة وإضافية وتشجيع القطاع الخاص [والخيري] على الاستثمار في التنوع البيولوجي، بما في ذلك من خلال صناديق الأثر والأدوات الأخرى[، مع رصد وتقييم أثرها </w:t>
      </w:r>
      <w:r w:rsidRPr="005E34B1">
        <w:rPr>
          <w:rFonts w:hint="cs"/>
          <w:rtl/>
          <w:lang w:val="en-GB" w:eastAsia="en-US"/>
        </w:rPr>
        <w:t>على</w:t>
      </w:r>
      <w:r w:rsidRPr="005E34B1">
        <w:rPr>
          <w:rtl/>
          <w:lang w:val="en-GB" w:eastAsia="en-US"/>
        </w:rPr>
        <w:t xml:space="preserve"> التنوع البيولوجي والمساواة بين الجنسين وحقوق الإنسان]؛</w:t>
      </w:r>
    </w:p>
    <w:p w14:paraId="01A6FEA7"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(ه)</w:t>
      </w:r>
      <w:r w:rsidRPr="005E34B1">
        <w:rPr>
          <w:rtl/>
          <w:lang w:val="en-US"/>
        </w:rPr>
        <w:tab/>
        <w:t>تطوير وتطبيق، أو توسيع نطاق[، حلول التمويل]</w:t>
      </w:r>
      <w:r w:rsidRPr="005E34B1">
        <w:rPr>
          <w:rFonts w:hint="cs"/>
          <w:vertAlign w:val="superscript"/>
          <w:rtl/>
          <w:lang w:val="en-US"/>
        </w:rPr>
        <w:t>11</w:t>
      </w:r>
      <w:r w:rsidRPr="005E34B1">
        <w:rPr>
          <w:rtl/>
          <w:lang w:val="en-US"/>
        </w:rPr>
        <w:t xml:space="preserve"> [مثل المدفوعات مقابل خدمات النظم الإيكولوجية، وتعويضات وائتمانات التنوع البيولوجي] [أو صكوك مماثلة وآليات تقاسم </w:t>
      </w:r>
      <w:r w:rsidRPr="005E34B1">
        <w:rPr>
          <w:rtl/>
          <w:lang w:val="en-GB" w:eastAsia="en-US"/>
        </w:rPr>
        <w:t>المنافع</w:t>
      </w:r>
      <w:r w:rsidRPr="005E34B1">
        <w:rPr>
          <w:rtl/>
          <w:lang w:val="en-US"/>
        </w:rPr>
        <w:t xml:space="preserve">، مع الضمانات البيئية </w:t>
      </w:r>
      <w:r w:rsidRPr="005E34B1">
        <w:rPr>
          <w:rtl/>
          <w:lang w:val="en-US"/>
        </w:rPr>
        <w:lastRenderedPageBreak/>
        <w:t xml:space="preserve">والاجتماعية] [المخططات </w:t>
      </w:r>
      <w:r w:rsidRPr="005E34B1">
        <w:rPr>
          <w:rFonts w:hint="cs"/>
          <w:rtl/>
          <w:lang w:val="en-US"/>
        </w:rPr>
        <w:t>الابتكارية</w:t>
      </w:r>
      <w:r w:rsidRPr="005E34B1">
        <w:rPr>
          <w:rtl/>
          <w:lang w:val="en-US"/>
        </w:rPr>
        <w:t xml:space="preserve"> مثل الدفع مقابل خدمات النظم الإيكولوجية، والسندات الخضراء، وتعويضات وائتمانات التنوع البيولوجي، وآليات تقاسم المنافع، مع الضمانات البيئية والاجتماعية]</w:t>
      </w:r>
      <w:r w:rsidRPr="005E34B1">
        <w:rPr>
          <w:rFonts w:hint="cs"/>
          <w:rtl/>
          <w:lang w:val="en-US"/>
        </w:rPr>
        <w:t>[</w:t>
      </w:r>
      <w:r w:rsidRPr="005E34B1">
        <w:rPr>
          <w:rtl/>
          <w:lang w:val="en-US"/>
        </w:rPr>
        <w:t>، مع رصد وتقييم أثرها على التنوع البيولوجي، والمساواة بين الجنسين وحقوق الإنسان]؛</w:t>
      </w:r>
    </w:p>
    <w:p w14:paraId="7E84095B"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tl/>
          <w:lang w:val="en-US"/>
        </w:rPr>
        <w:t>[(</w:t>
      </w:r>
      <w:r w:rsidRPr="005E34B1">
        <w:rPr>
          <w:rFonts w:hint="cs"/>
          <w:rtl/>
          <w:lang w:val="en-US"/>
        </w:rPr>
        <w:t>و)</w:t>
      </w:r>
      <w:r w:rsidRPr="005E34B1">
        <w:rPr>
          <w:rtl/>
          <w:lang w:val="en-US"/>
        </w:rPr>
        <w:t xml:space="preserve"> استكشاف الفرص المتاحة للاستفادة من المساهمات المقدمة من </w:t>
      </w:r>
      <w:r w:rsidRPr="005E34B1">
        <w:rPr>
          <w:rFonts w:hint="cs"/>
          <w:rtl/>
          <w:lang w:val="en-US"/>
        </w:rPr>
        <w:t>المنظمات</w:t>
      </w:r>
      <w:r w:rsidRPr="005E34B1">
        <w:rPr>
          <w:rtl/>
          <w:lang w:val="en-US"/>
        </w:rPr>
        <w:t xml:space="preserve"> الخيرية</w:t>
      </w:r>
      <w:r w:rsidRPr="005E34B1">
        <w:rPr>
          <w:rFonts w:hint="cs"/>
          <w:rtl/>
          <w:lang w:val="en-US"/>
        </w:rPr>
        <w:t>،</w:t>
      </w:r>
      <w:r w:rsidRPr="005E34B1">
        <w:rPr>
          <w:rtl/>
          <w:lang w:val="en-US"/>
        </w:rPr>
        <w:t xml:space="preserve"> والقطاع الخاص</w:t>
      </w:r>
      <w:r w:rsidRPr="005E34B1">
        <w:rPr>
          <w:rFonts w:hint="cs"/>
          <w:rtl/>
          <w:lang w:val="en-US"/>
        </w:rPr>
        <w:t>،</w:t>
      </w:r>
      <w:r w:rsidRPr="005E34B1">
        <w:rPr>
          <w:rtl/>
          <w:lang w:val="en-US"/>
        </w:rPr>
        <w:t xml:space="preserve"> والكيانات دون الوطنية </w:t>
      </w:r>
      <w:r w:rsidRPr="005E34B1">
        <w:rPr>
          <w:rFonts w:hint="cs"/>
          <w:rtl/>
          <w:lang w:val="en-US"/>
        </w:rPr>
        <w:t>لحشد</w:t>
      </w:r>
      <w:r w:rsidRPr="005E34B1">
        <w:rPr>
          <w:rtl/>
          <w:lang w:val="en-US"/>
        </w:rPr>
        <w:t xml:space="preserve"> الموارد لتنفيذ خطط عملها </w:t>
      </w:r>
      <w:r w:rsidRPr="005E34B1">
        <w:rPr>
          <w:rFonts w:hint="cs"/>
          <w:rtl/>
          <w:lang w:val="en-US"/>
        </w:rPr>
        <w:t>التي تحقق أثرا</w:t>
      </w:r>
      <w:r w:rsidRPr="005E34B1">
        <w:rPr>
          <w:rtl/>
          <w:lang w:val="en-US"/>
        </w:rPr>
        <w:t xml:space="preserve"> إيجابي</w:t>
      </w:r>
      <w:r w:rsidRPr="005E34B1">
        <w:rPr>
          <w:rFonts w:hint="cs"/>
          <w:rtl/>
          <w:lang w:val="en-US"/>
        </w:rPr>
        <w:t>ا ل</w:t>
      </w:r>
      <w:r w:rsidRPr="005E34B1">
        <w:rPr>
          <w:rtl/>
          <w:lang w:val="en-US"/>
        </w:rPr>
        <w:t>لطبيعة من خلال الشراكات؛]</w:t>
      </w:r>
    </w:p>
    <w:p w14:paraId="2A67ED36" w14:textId="77777777" w:rsidR="001F6FF2" w:rsidRPr="005E34B1" w:rsidRDefault="001F6FF2" w:rsidP="001F6FF2">
      <w:pPr>
        <w:widowControl w:val="0"/>
        <w:suppressLineNumbers/>
        <w:suppressAutoHyphens/>
        <w:spacing w:before="120" w:line="216" w:lineRule="auto"/>
        <w:ind w:left="571" w:firstLine="851"/>
        <w:jc w:val="both"/>
        <w:rPr>
          <w:lang w:val="en-GB" w:eastAsia="en-US"/>
        </w:rPr>
      </w:pPr>
      <w:r w:rsidRPr="005E34B1">
        <w:rPr>
          <w:rFonts w:hint="cs"/>
          <w:rtl/>
          <w:lang w:val="en-US"/>
        </w:rPr>
        <w:t>(ز)</w:t>
      </w:r>
      <w:r w:rsidRPr="005E34B1">
        <w:rPr>
          <w:rtl/>
          <w:lang w:val="en-US"/>
        </w:rPr>
        <w:tab/>
      </w:r>
      <w:r w:rsidRPr="005E34B1">
        <w:rPr>
          <w:rFonts w:hint="cs"/>
          <w:rtl/>
          <w:lang w:val="en-US"/>
        </w:rPr>
        <w:t xml:space="preserve">تعزيز </w:t>
      </w:r>
      <w:r w:rsidRPr="005E34B1">
        <w:rPr>
          <w:rtl/>
          <w:lang w:val="en-US"/>
        </w:rPr>
        <w:t>دور الإجراءات الجماعية، بما في ذلك من جانب الشعوب الأصلية والمجتمعات المحلية والنساء والشباب، فضلا عن الإجراءات التي تركز على أمنا الأرض والن</w:t>
      </w:r>
      <w:r w:rsidRPr="005E34B1">
        <w:rPr>
          <w:rFonts w:hint="cs"/>
          <w:rtl/>
          <w:lang w:val="en-US"/>
        </w:rPr>
        <w:t>ُ</w:t>
      </w:r>
      <w:r w:rsidRPr="005E34B1">
        <w:rPr>
          <w:rtl/>
          <w:lang w:val="en-US"/>
        </w:rPr>
        <w:t>هج غير القائمة على السوق، بما في ذلك إدارة الموارد الطبيعية المجتمعية والتعاون والتضامن مع المجتمع المدني الذي يهدف إلى حفظ التنوع البيولوجي واستخدامه المستدام</w:t>
      </w:r>
      <w:r w:rsidRPr="005E34B1">
        <w:rPr>
          <w:rFonts w:hint="cs"/>
          <w:rtl/>
          <w:lang w:val="en-US"/>
        </w:rPr>
        <w:t>[، وتوسيع نطاق</w:t>
      </w:r>
      <w:r w:rsidRPr="005E34B1">
        <w:rPr>
          <w:rtl/>
          <w:lang w:val="en-US"/>
        </w:rPr>
        <w:t xml:space="preserve"> الدعم لمثل هذه الإجراءات والن</w:t>
      </w:r>
      <w:r w:rsidRPr="005E34B1">
        <w:rPr>
          <w:rFonts w:hint="cs"/>
          <w:rtl/>
          <w:lang w:val="en-US"/>
        </w:rPr>
        <w:t>ُ</w:t>
      </w:r>
      <w:r w:rsidRPr="005E34B1">
        <w:rPr>
          <w:rtl/>
          <w:lang w:val="en-US"/>
        </w:rPr>
        <w:t>هج]؛</w:t>
      </w:r>
    </w:p>
    <w:p w14:paraId="7003E716"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(ح)</w:t>
      </w:r>
      <w:r w:rsidRPr="005E34B1">
        <w:rPr>
          <w:rtl/>
          <w:lang w:val="en-US"/>
        </w:rPr>
        <w:tab/>
      </w:r>
      <w:r w:rsidRPr="005E34B1">
        <w:rPr>
          <w:rFonts w:hint="cs"/>
          <w:rtl/>
          <w:lang w:val="en-US"/>
        </w:rPr>
        <w:t xml:space="preserve">تحقيق </w:t>
      </w:r>
      <w:r w:rsidRPr="005E34B1">
        <w:rPr>
          <w:rtl/>
          <w:lang w:val="en-US"/>
        </w:rPr>
        <w:t xml:space="preserve">زيادة كبيرة في استخدام [الحلول القائمة على الطبيعة </w:t>
      </w:r>
      <w:r w:rsidRPr="005E34B1">
        <w:rPr>
          <w:rFonts w:hint="cs"/>
          <w:rtl/>
          <w:lang w:val="en-US"/>
        </w:rPr>
        <w:t>[</w:t>
      </w:r>
      <w:r w:rsidRPr="005E34B1">
        <w:rPr>
          <w:rtl/>
          <w:lang w:val="en-US"/>
        </w:rPr>
        <w:t>و/أو الن</w:t>
      </w:r>
      <w:r w:rsidRPr="005E34B1">
        <w:rPr>
          <w:rFonts w:hint="cs"/>
          <w:rtl/>
          <w:lang w:val="en-US"/>
        </w:rPr>
        <w:t>ُ</w:t>
      </w:r>
      <w:r w:rsidRPr="005E34B1">
        <w:rPr>
          <w:rtl/>
          <w:lang w:val="en-US"/>
        </w:rPr>
        <w:t xml:space="preserve">هج القائمة على النظم الإيكولوجية] على المستويين الوطني ودون الوطني[، </w:t>
      </w:r>
      <w:r w:rsidRPr="005E34B1">
        <w:rPr>
          <w:rFonts w:hint="cs"/>
          <w:rtl/>
          <w:lang w:val="en-US"/>
        </w:rPr>
        <w:t>و</w:t>
      </w:r>
      <w:r w:rsidRPr="005E34B1">
        <w:rPr>
          <w:rtl/>
          <w:lang w:val="en-US"/>
        </w:rPr>
        <w:t>تطبيق الضمانات البيئية والاجتماعية بشكل فعال]</w:t>
      </w:r>
      <w:r w:rsidRPr="005E34B1">
        <w:rPr>
          <w:rFonts w:hint="cs"/>
          <w:rtl/>
          <w:lang w:val="en-US"/>
        </w:rPr>
        <w:t>؛</w:t>
      </w:r>
    </w:p>
    <w:p w14:paraId="60C53937" w14:textId="77777777" w:rsidR="001F6FF2" w:rsidRPr="005E34B1" w:rsidRDefault="001F6FF2" w:rsidP="001F6FF2">
      <w:pPr>
        <w:widowControl w:val="0"/>
        <w:suppressLineNumbers/>
        <w:suppressAutoHyphens/>
        <w:spacing w:before="120" w:line="216" w:lineRule="auto"/>
        <w:ind w:left="571" w:firstLine="851"/>
        <w:jc w:val="both"/>
        <w:rPr>
          <w:lang w:val="en-GB" w:eastAsia="en-US"/>
        </w:rPr>
      </w:pPr>
      <w:r w:rsidRPr="005E34B1">
        <w:rPr>
          <w:rtl/>
          <w:lang w:val="en-US"/>
        </w:rPr>
        <w:t>[(</w:t>
      </w:r>
      <w:r w:rsidRPr="005E34B1">
        <w:rPr>
          <w:rFonts w:hint="cs"/>
          <w:rtl/>
          <w:lang w:val="en-US"/>
        </w:rPr>
        <w:t xml:space="preserve">ط) </w:t>
      </w:r>
      <w:r w:rsidRPr="005E34B1">
        <w:rPr>
          <w:rtl/>
          <w:lang w:val="en-US"/>
        </w:rPr>
        <w:t xml:space="preserve">زيادة الإجراءات لإعداد وتنفيذ خطط وطنية لتمويل التنوع البيولوجي أو صكوك مماثلة، وفقا للأولويات والظروف الوطنية، </w:t>
      </w:r>
      <w:r w:rsidRPr="005E34B1">
        <w:rPr>
          <w:rFonts w:hint="cs"/>
          <w:rtl/>
          <w:lang w:val="en-US"/>
        </w:rPr>
        <w:t>على أساس</w:t>
      </w:r>
      <w:r w:rsidRPr="005E34B1">
        <w:rPr>
          <w:rtl/>
          <w:lang w:val="en-US"/>
        </w:rPr>
        <w:t xml:space="preserve"> استراتيجيات وخطط عمل وطنية طموحة وشاملة للتنوع البيولوجي </w:t>
      </w:r>
      <w:r w:rsidRPr="005E34B1">
        <w:rPr>
          <w:rFonts w:hint="cs"/>
          <w:rtl/>
          <w:lang w:val="en-US"/>
        </w:rPr>
        <w:t>وبما يتواءم</w:t>
      </w:r>
      <w:r w:rsidRPr="005E34B1">
        <w:rPr>
          <w:rtl/>
          <w:lang w:val="en-US"/>
        </w:rPr>
        <w:t xml:space="preserve"> مع </w:t>
      </w:r>
      <w:r w:rsidRPr="005E34B1">
        <w:rPr>
          <w:rFonts w:hint="cs"/>
          <w:rtl/>
          <w:lang w:val="en-US"/>
        </w:rPr>
        <w:t>ال</w:t>
      </w:r>
      <w:r w:rsidRPr="005E34B1">
        <w:rPr>
          <w:rtl/>
          <w:lang w:val="en-US"/>
        </w:rPr>
        <w:t xml:space="preserve">إطار، </w:t>
      </w:r>
      <w:r w:rsidRPr="005E34B1">
        <w:rPr>
          <w:rFonts w:hint="cs"/>
          <w:rtl/>
          <w:lang w:val="en-US"/>
        </w:rPr>
        <w:t>كخطوة</w:t>
      </w:r>
      <w:r w:rsidRPr="005E34B1">
        <w:rPr>
          <w:rtl/>
          <w:lang w:val="en-US"/>
        </w:rPr>
        <w:t xml:space="preserve"> نحو زيادة </w:t>
      </w:r>
      <w:r w:rsidRPr="005E34B1">
        <w:rPr>
          <w:rFonts w:hint="cs"/>
          <w:rtl/>
          <w:lang w:val="en-US"/>
        </w:rPr>
        <w:t>حشد</w:t>
      </w:r>
      <w:r w:rsidRPr="005E34B1">
        <w:rPr>
          <w:rtl/>
          <w:lang w:val="en-US"/>
        </w:rPr>
        <w:t xml:space="preserve"> الموارد المحلية بشكل كبير.]</w:t>
      </w:r>
    </w:p>
    <w:p w14:paraId="0930E77F" w14:textId="77777777" w:rsidR="001F6FF2" w:rsidRPr="005E34B1" w:rsidRDefault="001F6FF2" w:rsidP="001F6FF2">
      <w:pPr>
        <w:keepNext/>
        <w:suppressLineNumbers/>
        <w:suppressAutoHyphens/>
        <w:spacing w:before="120" w:line="216" w:lineRule="auto"/>
        <w:ind w:left="573" w:hanging="567"/>
        <w:jc w:val="both"/>
        <w:rPr>
          <w:b/>
          <w:bCs/>
          <w:rtl/>
          <w:lang w:val="en-US"/>
        </w:rPr>
      </w:pPr>
      <w:r w:rsidRPr="005E34B1">
        <w:rPr>
          <w:rFonts w:hint="cs"/>
          <w:b/>
          <w:bCs/>
          <w:rtl/>
          <w:lang w:val="en-US"/>
        </w:rPr>
        <w:t>2-</w:t>
      </w:r>
      <w:r w:rsidRPr="005E34B1">
        <w:rPr>
          <w:b/>
          <w:bCs/>
          <w:rtl/>
          <w:lang w:val="en-US"/>
        </w:rPr>
        <w:tab/>
        <w:t xml:space="preserve">تحديد </w:t>
      </w:r>
      <w:r w:rsidRPr="005E34B1">
        <w:rPr>
          <w:rFonts w:hint="cs"/>
          <w:b/>
          <w:bCs/>
          <w:rtl/>
          <w:lang w:val="en-US"/>
        </w:rPr>
        <w:t>وإزالة</w:t>
      </w:r>
      <w:r w:rsidRPr="005E34B1">
        <w:rPr>
          <w:b/>
          <w:bCs/>
          <w:rtl/>
          <w:lang w:val="en-US"/>
        </w:rPr>
        <w:t xml:space="preserve"> تدفقات الموارد المالية التي تسبب الضرر</w:t>
      </w:r>
      <w:r w:rsidRPr="005E34B1">
        <w:rPr>
          <w:rFonts w:hint="cs"/>
          <w:b/>
          <w:bCs/>
          <w:rtl/>
          <w:lang w:val="en-US"/>
        </w:rPr>
        <w:t xml:space="preserve"> </w:t>
      </w:r>
      <w:r w:rsidRPr="005E34B1">
        <w:rPr>
          <w:b/>
          <w:bCs/>
          <w:rtl/>
          <w:lang w:val="en-US"/>
        </w:rPr>
        <w:t xml:space="preserve">أو التخلص التدريجي منها </w:t>
      </w:r>
      <w:r w:rsidRPr="005E34B1">
        <w:rPr>
          <w:rFonts w:hint="cs"/>
          <w:b/>
          <w:bCs/>
          <w:rtl/>
          <w:lang w:val="en-US"/>
        </w:rPr>
        <w:t xml:space="preserve">[أو إعادة توجيهها] </w:t>
      </w:r>
      <w:r w:rsidRPr="005E34B1">
        <w:rPr>
          <w:b/>
          <w:bCs/>
          <w:rtl/>
          <w:lang w:val="en-US"/>
        </w:rPr>
        <w:t>أو إصلاحها</w:t>
      </w:r>
      <w:r w:rsidRPr="005E34B1">
        <w:rPr>
          <w:rStyle w:val="FootnoteReference"/>
          <w:rFonts w:cs="Simplified Arabic"/>
          <w:b/>
          <w:bCs/>
          <w:rtl/>
          <w:lang w:val="en-US"/>
        </w:rPr>
        <w:footnoteReference w:id="37"/>
      </w:r>
      <w:r w:rsidRPr="005E34B1">
        <w:rPr>
          <w:b/>
          <w:bCs/>
          <w:rtl/>
          <w:lang w:val="en-US"/>
        </w:rPr>
        <w:t xml:space="preserve"> </w:t>
      </w:r>
    </w:p>
    <w:p w14:paraId="342DB7EC" w14:textId="77777777" w:rsidR="001F6FF2" w:rsidRPr="005E34B1" w:rsidRDefault="001F6FF2" w:rsidP="001F6FF2">
      <w:pPr>
        <w:widowControl w:val="0"/>
        <w:numPr>
          <w:ilvl w:val="0"/>
          <w:numId w:val="46"/>
        </w:numPr>
        <w:suppressLineNumbers/>
        <w:suppressAutoHyphens/>
        <w:spacing w:before="120" w:line="216" w:lineRule="auto"/>
        <w:ind w:left="567" w:firstLine="0"/>
        <w:jc w:val="both"/>
        <w:rPr>
          <w:rtl/>
          <w:lang w:val="en-US"/>
        </w:rPr>
      </w:pPr>
      <w:r w:rsidRPr="005E34B1">
        <w:rPr>
          <w:rFonts w:hint="cs"/>
          <w:rtl/>
          <w:lang w:val="en-US"/>
        </w:rPr>
        <w:t>يتم ت</w:t>
      </w:r>
      <w:r w:rsidRPr="005E34B1">
        <w:rPr>
          <w:rtl/>
          <w:lang w:val="en-US"/>
        </w:rPr>
        <w:t>حديد تدفقات الموارد المالية المسببة للضرر وإزالتها أو التخلص التدريجي منها [</w:t>
      </w:r>
      <w:r w:rsidRPr="005E34B1">
        <w:rPr>
          <w:rFonts w:hint="cs"/>
          <w:rtl/>
          <w:lang w:val="en-US"/>
        </w:rPr>
        <w:t xml:space="preserve">أو </w:t>
      </w:r>
      <w:r w:rsidRPr="005E34B1">
        <w:rPr>
          <w:rtl/>
          <w:lang w:val="en-US"/>
        </w:rPr>
        <w:t>إعادة توجيهها] أو إصلاحها من خلال:</w:t>
      </w:r>
    </w:p>
    <w:p w14:paraId="58F5A8D5" w14:textId="77777777" w:rsidR="001F6FF2" w:rsidRPr="005E34B1" w:rsidRDefault="001F6FF2" w:rsidP="001F6FF2">
      <w:pPr>
        <w:widowControl w:val="0"/>
        <w:numPr>
          <w:ilvl w:val="0"/>
          <w:numId w:val="49"/>
        </w:numPr>
        <w:tabs>
          <w:tab w:val="left" w:pos="2130"/>
        </w:tabs>
        <w:spacing w:before="120" w:line="216" w:lineRule="auto"/>
        <w:ind w:left="576" w:firstLine="850"/>
        <w:jc w:val="both"/>
        <w:rPr>
          <w:rtl/>
          <w:lang w:val="en-US"/>
        </w:rPr>
      </w:pPr>
      <w:r w:rsidRPr="005E34B1">
        <w:rPr>
          <w:rFonts w:hint="cs"/>
          <w:rtl/>
          <w:lang w:val="en-GB" w:eastAsia="en-US"/>
        </w:rPr>
        <w:t>تعميم</w:t>
      </w:r>
      <w:r w:rsidRPr="005E34B1">
        <w:rPr>
          <w:rtl/>
          <w:lang w:val="en-GB" w:eastAsia="en-US"/>
        </w:rPr>
        <w:t xml:space="preserve"> التنوع</w:t>
      </w:r>
      <w:r w:rsidRPr="005E34B1">
        <w:rPr>
          <w:rtl/>
          <w:lang w:val="en-US"/>
        </w:rPr>
        <w:t xml:space="preserve"> البيولوجي في الميزانيات العامة من خلال المواءمة التدريجية لجميع الأنشطة العامة وتدفقات المالية</w:t>
      </w:r>
      <w:r w:rsidRPr="005E34B1">
        <w:rPr>
          <w:rFonts w:hint="cs"/>
          <w:rtl/>
          <w:lang w:val="en-US"/>
        </w:rPr>
        <w:t xml:space="preserve"> العامة</w:t>
      </w:r>
      <w:r w:rsidRPr="005E34B1">
        <w:rPr>
          <w:rtl/>
          <w:lang w:val="en-US"/>
        </w:rPr>
        <w:t xml:space="preserve"> و</w:t>
      </w:r>
      <w:r w:rsidRPr="005E34B1">
        <w:rPr>
          <w:rFonts w:hint="cs"/>
          <w:rtl/>
          <w:lang w:val="en-US"/>
        </w:rPr>
        <w:t xml:space="preserve">التدفقات </w:t>
      </w:r>
      <w:r w:rsidRPr="005E34B1">
        <w:rPr>
          <w:rtl/>
          <w:lang w:val="en-US"/>
        </w:rPr>
        <w:t>المالية ذات الصلة مع أهداف الاتفاقية وغايات وأهداف الإطار[، وفقا للاحتياجات والأولويات والظروف الوطنية]؛</w:t>
      </w:r>
    </w:p>
    <w:p w14:paraId="635AD3E2" w14:textId="77777777" w:rsidR="001F6FF2" w:rsidRPr="005E34B1" w:rsidRDefault="001F6FF2" w:rsidP="001F6FF2">
      <w:pPr>
        <w:widowControl w:val="0"/>
        <w:numPr>
          <w:ilvl w:val="0"/>
          <w:numId w:val="49"/>
        </w:numPr>
        <w:tabs>
          <w:tab w:val="left" w:pos="2130"/>
        </w:tabs>
        <w:spacing w:before="120" w:line="216" w:lineRule="auto"/>
        <w:ind w:left="576" w:firstLine="850"/>
        <w:jc w:val="both"/>
        <w:rPr>
          <w:lang w:val="en-US"/>
        </w:rPr>
      </w:pPr>
      <w:r w:rsidRPr="005E34B1">
        <w:rPr>
          <w:rFonts w:hint="cs"/>
          <w:rtl/>
          <w:lang w:val="en-US"/>
        </w:rPr>
        <w:t xml:space="preserve"> </w:t>
      </w:r>
      <w:r w:rsidRPr="005E34B1">
        <w:rPr>
          <w:rtl/>
          <w:lang w:val="en-US"/>
        </w:rPr>
        <w:t xml:space="preserve">[تعميم التنوع </w:t>
      </w:r>
      <w:r w:rsidRPr="005E34B1">
        <w:rPr>
          <w:rtl/>
          <w:lang w:val="en-GB" w:eastAsia="en-US"/>
        </w:rPr>
        <w:t>البيولوجي</w:t>
      </w:r>
      <w:r w:rsidRPr="005E34B1">
        <w:rPr>
          <w:rtl/>
          <w:lang w:val="en-US"/>
        </w:rPr>
        <w:t xml:space="preserve"> في القطاع الخاص </w:t>
      </w:r>
      <w:r w:rsidRPr="005E34B1">
        <w:rPr>
          <w:rFonts w:hint="cs"/>
          <w:rtl/>
          <w:lang w:val="en-US"/>
        </w:rPr>
        <w:t>من خلال</w:t>
      </w:r>
      <w:r w:rsidRPr="005E34B1">
        <w:rPr>
          <w:rtl/>
          <w:lang w:val="en-US"/>
        </w:rPr>
        <w:t xml:space="preserve"> </w:t>
      </w:r>
      <w:r w:rsidRPr="005E34B1">
        <w:rPr>
          <w:rFonts w:hint="cs"/>
          <w:rtl/>
          <w:lang w:val="en-US"/>
        </w:rPr>
        <w:t>ال</w:t>
      </w:r>
      <w:r w:rsidRPr="005E34B1">
        <w:rPr>
          <w:rtl/>
          <w:lang w:val="en-US"/>
        </w:rPr>
        <w:t>مواءمة</w:t>
      </w:r>
      <w:r w:rsidRPr="005E34B1">
        <w:rPr>
          <w:rFonts w:hint="cs"/>
          <w:rtl/>
          <w:lang w:val="en-US"/>
        </w:rPr>
        <w:t xml:space="preserve"> التدريجية</w:t>
      </w:r>
      <w:r w:rsidRPr="005E34B1">
        <w:rPr>
          <w:rtl/>
          <w:lang w:val="en-US"/>
        </w:rPr>
        <w:t xml:space="preserve"> </w:t>
      </w:r>
      <w:r w:rsidRPr="005E34B1">
        <w:rPr>
          <w:rFonts w:hint="cs"/>
          <w:rtl/>
          <w:lang w:val="en-US"/>
        </w:rPr>
        <w:t>ل</w:t>
      </w:r>
      <w:r w:rsidRPr="005E34B1">
        <w:rPr>
          <w:rtl/>
          <w:lang w:val="en-US"/>
        </w:rPr>
        <w:t xml:space="preserve">جميع الأنشطة الخاصة والتدفقات المالية والمالية ذات الصلة مع أهداف الاتفاقية وغايات </w:t>
      </w:r>
      <w:r w:rsidRPr="005E34B1">
        <w:rPr>
          <w:rFonts w:hint="cs"/>
          <w:rtl/>
          <w:lang w:val="en-US"/>
        </w:rPr>
        <w:t>وأهداف</w:t>
      </w:r>
      <w:r w:rsidRPr="005E34B1">
        <w:rPr>
          <w:rtl/>
          <w:lang w:val="en-US"/>
        </w:rPr>
        <w:t xml:space="preserve"> الإطار</w:t>
      </w:r>
      <w:r w:rsidRPr="005E34B1">
        <w:rPr>
          <w:rFonts w:hint="cs"/>
          <w:rtl/>
          <w:lang w:val="en-US"/>
        </w:rPr>
        <w:t>[</w:t>
      </w:r>
      <w:r w:rsidRPr="005E34B1">
        <w:rPr>
          <w:rtl/>
          <w:lang w:val="en-US"/>
        </w:rPr>
        <w:t xml:space="preserve"> في </w:t>
      </w:r>
      <w:r w:rsidRPr="005E34B1">
        <w:rPr>
          <w:rFonts w:hint="cs"/>
          <w:rtl/>
          <w:lang w:val="en-US"/>
        </w:rPr>
        <w:t>السعي إلى</w:t>
      </w:r>
      <w:r w:rsidRPr="005E34B1">
        <w:rPr>
          <w:rtl/>
          <w:lang w:val="en-US"/>
        </w:rPr>
        <w:t xml:space="preserve"> تعميم التنوع البيولوجي في التمويل]؛</w:t>
      </w:r>
    </w:p>
    <w:p w14:paraId="2E7F8382" w14:textId="77777777" w:rsidR="001F6FF2" w:rsidRPr="005E34B1" w:rsidRDefault="001F6FF2" w:rsidP="001F6FF2">
      <w:pPr>
        <w:widowControl w:val="0"/>
        <w:numPr>
          <w:ilvl w:val="0"/>
          <w:numId w:val="49"/>
        </w:numPr>
        <w:tabs>
          <w:tab w:val="left" w:pos="2130"/>
        </w:tabs>
        <w:spacing w:before="120" w:line="216" w:lineRule="auto"/>
        <w:ind w:left="576" w:firstLine="850"/>
        <w:jc w:val="both"/>
        <w:rPr>
          <w:lang w:val="en-US"/>
        </w:rPr>
      </w:pPr>
      <w:r w:rsidRPr="005E34B1">
        <w:rPr>
          <w:rFonts w:hint="cs"/>
          <w:rtl/>
          <w:lang w:val="en-US"/>
        </w:rPr>
        <w:t>تعميم</w:t>
      </w:r>
      <w:r w:rsidRPr="005E34B1">
        <w:rPr>
          <w:rtl/>
          <w:lang w:val="en-US"/>
        </w:rPr>
        <w:t xml:space="preserve"> </w:t>
      </w:r>
      <w:r w:rsidRPr="005E34B1">
        <w:rPr>
          <w:rtl/>
          <w:lang w:val="en-GB" w:eastAsia="en-US"/>
        </w:rPr>
        <w:t>التنوع</w:t>
      </w:r>
      <w:r w:rsidRPr="005E34B1">
        <w:rPr>
          <w:rtl/>
          <w:lang w:val="en-US"/>
        </w:rPr>
        <w:t xml:space="preserve"> البيولوجي، حسب الاقتضاء، في سياسات البنوك المركزية الوطنية أو السلطات التنظيمية الأخرى، مع مراعاة الولايات المتميزة ذات الصلة؛</w:t>
      </w:r>
      <w:r w:rsidRPr="005E34B1">
        <w:rPr>
          <w:rFonts w:hint="cs"/>
          <w:rtl/>
          <w:lang w:val="en-US"/>
        </w:rPr>
        <w:t xml:space="preserve"> </w:t>
      </w:r>
    </w:p>
    <w:p w14:paraId="6CE4D61C" w14:textId="77777777" w:rsidR="001F6FF2" w:rsidRPr="005E34B1" w:rsidRDefault="001F6FF2" w:rsidP="001F6FF2">
      <w:pPr>
        <w:widowControl w:val="0"/>
        <w:numPr>
          <w:ilvl w:val="0"/>
          <w:numId w:val="49"/>
        </w:numPr>
        <w:tabs>
          <w:tab w:val="left" w:pos="2130"/>
        </w:tabs>
        <w:spacing w:before="120" w:line="216" w:lineRule="auto"/>
        <w:ind w:left="576" w:firstLine="850"/>
        <w:jc w:val="both"/>
        <w:rPr>
          <w:lang w:val="en-US"/>
        </w:rPr>
      </w:pPr>
      <w:r w:rsidRPr="005E34B1">
        <w:rPr>
          <w:rtl/>
          <w:lang w:val="en-US"/>
        </w:rPr>
        <w:t xml:space="preserve">اتخاذ </w:t>
      </w:r>
      <w:r w:rsidRPr="005E34B1">
        <w:rPr>
          <w:rtl/>
          <w:lang w:val="en-GB" w:eastAsia="en-US"/>
        </w:rPr>
        <w:t>إجراءات</w:t>
      </w:r>
      <w:r w:rsidRPr="005E34B1">
        <w:rPr>
          <w:rtl/>
          <w:lang w:val="en-US"/>
        </w:rPr>
        <w:t xml:space="preserve"> محلية فعالة بشأن الحوافز، بما في ذلك الإعانات</w:t>
      </w:r>
      <w:r w:rsidRPr="005E34B1">
        <w:rPr>
          <w:rFonts w:hint="cs"/>
          <w:rtl/>
          <w:lang w:val="en-US"/>
        </w:rPr>
        <w:t>[</w:t>
      </w:r>
      <w:r w:rsidRPr="005E34B1">
        <w:rPr>
          <w:rtl/>
          <w:lang w:val="en-US"/>
        </w:rPr>
        <w:t xml:space="preserve"> غير الفعالة]، التي تضر بالتنوع البيولوجي، وفقا للهدف 18 من الإطار[، عن طريق تخفيضها بما لا يقل عن 500 مليار دولار سنويا بحلول عام 2030، بدءا </w:t>
      </w:r>
      <w:r w:rsidRPr="005E34B1">
        <w:rPr>
          <w:rFonts w:hint="cs"/>
          <w:rtl/>
          <w:lang w:val="en-US"/>
        </w:rPr>
        <w:t xml:space="preserve">بالحوافز </w:t>
      </w:r>
      <w:r w:rsidRPr="005E34B1">
        <w:rPr>
          <w:rtl/>
          <w:lang w:val="en-US"/>
        </w:rPr>
        <w:t>الأكثر ضررا</w:t>
      </w:r>
      <w:r w:rsidRPr="005E34B1">
        <w:rPr>
          <w:rFonts w:hint="cs"/>
          <w:rtl/>
          <w:lang w:val="en-US"/>
        </w:rPr>
        <w:t>،</w:t>
      </w:r>
      <w:r w:rsidRPr="005E34B1">
        <w:rPr>
          <w:rtl/>
          <w:lang w:val="en-US"/>
        </w:rPr>
        <w:t>] مع مراعاة الإرشادات المعتمدة في المقرر 12/3 المؤرخ 17 أكتوبر/تشرين الأول 2014</w:t>
      </w:r>
      <w:r w:rsidRPr="005E34B1">
        <w:rPr>
          <w:rFonts w:hint="cs"/>
          <w:rtl/>
          <w:lang w:val="en-US"/>
        </w:rPr>
        <w:t>[ و</w:t>
      </w:r>
      <w:r w:rsidRPr="005E34B1">
        <w:rPr>
          <w:rtl/>
          <w:lang w:val="en-US"/>
        </w:rPr>
        <w:t>بما يتماشى مع الالتزامات الدولية ذات الصلة]؛</w:t>
      </w:r>
    </w:p>
    <w:p w14:paraId="21F6DFBE" w14:textId="77777777" w:rsidR="001F6FF2" w:rsidRPr="005E34B1" w:rsidRDefault="001F6FF2" w:rsidP="001F6FF2">
      <w:pPr>
        <w:widowControl w:val="0"/>
        <w:numPr>
          <w:ilvl w:val="0"/>
          <w:numId w:val="49"/>
        </w:numPr>
        <w:tabs>
          <w:tab w:val="left" w:pos="2130"/>
        </w:tabs>
        <w:spacing w:before="120" w:line="216" w:lineRule="auto"/>
        <w:ind w:left="576" w:firstLine="850"/>
        <w:jc w:val="both"/>
        <w:rPr>
          <w:lang w:val="en-US"/>
        </w:rPr>
      </w:pPr>
      <w:r w:rsidRPr="005E34B1">
        <w:rPr>
          <w:rFonts w:hint="cs"/>
          <w:rtl/>
          <w:lang w:val="en-US"/>
        </w:rPr>
        <w:t>رصد مخاطر التمويل الخاص المحلي</w:t>
      </w:r>
      <w:r w:rsidRPr="005E34B1">
        <w:rPr>
          <w:rtl/>
          <w:lang w:val="en-US"/>
        </w:rPr>
        <w:t xml:space="preserve"> والجهات الفاعلة التجارية</w:t>
      </w:r>
      <w:r w:rsidRPr="005E34B1">
        <w:rPr>
          <w:rFonts w:hint="cs"/>
          <w:rtl/>
          <w:lang w:val="en-US"/>
        </w:rPr>
        <w:t xml:space="preserve"> وتبعياتها وآثارها على التنوع البيولوجي وتقييمها والكشف عنها بشفافية[، </w:t>
      </w:r>
      <w:r w:rsidRPr="005E34B1">
        <w:rPr>
          <w:rtl/>
          <w:lang w:val="en-US"/>
        </w:rPr>
        <w:t xml:space="preserve">حسب الاقتضاء،] [باستخدام أطر مثل تلك التي وضعتها فرقة العمل المعنية </w:t>
      </w:r>
      <w:r w:rsidRPr="005E34B1">
        <w:rPr>
          <w:rtl/>
          <w:lang w:val="en-US"/>
        </w:rPr>
        <w:lastRenderedPageBreak/>
        <w:t>بالإفصاحات المالية المتعلقة بالطبيعة].</w:t>
      </w:r>
    </w:p>
    <w:p w14:paraId="16F24156" w14:textId="77777777" w:rsidR="001F6FF2" w:rsidRPr="005E34B1" w:rsidRDefault="001F6FF2" w:rsidP="001F6FF2">
      <w:pPr>
        <w:keepNext/>
        <w:spacing w:before="120" w:line="216" w:lineRule="auto"/>
        <w:ind w:left="573" w:hanging="567"/>
        <w:jc w:val="both"/>
        <w:rPr>
          <w:b/>
          <w:bCs/>
          <w:rtl/>
          <w:lang w:val="en-US"/>
        </w:rPr>
      </w:pPr>
      <w:r w:rsidRPr="005E34B1">
        <w:rPr>
          <w:rFonts w:hint="cs"/>
          <w:b/>
          <w:bCs/>
          <w:rtl/>
          <w:lang w:val="en-US"/>
        </w:rPr>
        <w:t>3-</w:t>
      </w:r>
      <w:r w:rsidRPr="005E34B1">
        <w:rPr>
          <w:rtl/>
          <w:lang w:val="en-US"/>
        </w:rPr>
        <w:tab/>
      </w:r>
      <w:r w:rsidRPr="005E34B1">
        <w:rPr>
          <w:rFonts w:hint="cs"/>
          <w:b/>
          <w:bCs/>
          <w:rtl/>
          <w:lang w:val="en-US"/>
        </w:rPr>
        <w:t>تعزيز</w:t>
      </w:r>
      <w:r w:rsidRPr="005E34B1">
        <w:rPr>
          <w:b/>
          <w:bCs/>
          <w:rtl/>
          <w:lang w:val="en-US"/>
        </w:rPr>
        <w:t xml:space="preserve"> الاستيعاب وإمكانية الوصول والفعالية والكفاءة والشفافية</w:t>
      </w:r>
    </w:p>
    <w:p w14:paraId="66C13464" w14:textId="77777777" w:rsidR="001F6FF2" w:rsidRPr="005E34B1" w:rsidRDefault="001F6FF2" w:rsidP="001F6FF2">
      <w:pPr>
        <w:keepNext/>
        <w:suppressLineNumbers/>
        <w:suppressAutoHyphens/>
        <w:spacing w:line="216" w:lineRule="auto"/>
        <w:ind w:left="573"/>
        <w:jc w:val="both"/>
        <w:rPr>
          <w:b/>
          <w:bCs/>
          <w:rtl/>
          <w:lang w:val="en-US"/>
        </w:rPr>
      </w:pPr>
      <w:r w:rsidRPr="005E34B1">
        <w:rPr>
          <w:b/>
          <w:bCs/>
          <w:rtl/>
          <w:lang w:val="en-US"/>
        </w:rPr>
        <w:t>والمساءلة في توفير الموارد واستخدامها</w:t>
      </w:r>
    </w:p>
    <w:p w14:paraId="1D03CA5B" w14:textId="77777777" w:rsidR="001F6FF2" w:rsidRPr="005E34B1" w:rsidRDefault="001F6FF2" w:rsidP="001F6FF2">
      <w:pPr>
        <w:widowControl w:val="0"/>
        <w:numPr>
          <w:ilvl w:val="0"/>
          <w:numId w:val="46"/>
        </w:numPr>
        <w:suppressLineNumbers/>
        <w:suppressAutoHyphens/>
        <w:spacing w:before="120" w:line="216" w:lineRule="auto"/>
        <w:ind w:left="567" w:firstLine="0"/>
        <w:jc w:val="both"/>
        <w:rPr>
          <w:rtl/>
          <w:lang w:val="en-US"/>
        </w:rPr>
      </w:pPr>
      <w:r w:rsidRPr="005E34B1">
        <w:rPr>
          <w:rtl/>
          <w:lang w:val="en-GB" w:eastAsia="en-US"/>
        </w:rPr>
        <w:t xml:space="preserve">يتم </w:t>
      </w:r>
      <w:r w:rsidRPr="005E34B1">
        <w:rPr>
          <w:rtl/>
          <w:lang w:val="en-US"/>
        </w:rPr>
        <w:t>تعزيز</w:t>
      </w:r>
      <w:r w:rsidRPr="005E34B1">
        <w:rPr>
          <w:rtl/>
          <w:lang w:val="en-GB" w:eastAsia="en-US"/>
        </w:rPr>
        <w:t xml:space="preserve"> </w:t>
      </w:r>
      <w:r w:rsidRPr="005E34B1">
        <w:rPr>
          <w:rtl/>
          <w:lang w:val="en-US"/>
        </w:rPr>
        <w:t>الاستيعاب وإمكانية الوصول والفعالية والكفاءة والشفافية والمساءلة في توفير الموارد واستخدامها من خلال:</w:t>
      </w:r>
    </w:p>
    <w:p w14:paraId="3576B95C" w14:textId="77777777" w:rsidR="001F6FF2" w:rsidRPr="005E34B1" w:rsidRDefault="001F6FF2" w:rsidP="001F6FF2">
      <w:pPr>
        <w:widowControl w:val="0"/>
        <w:numPr>
          <w:ilvl w:val="0"/>
          <w:numId w:val="54"/>
        </w:numPr>
        <w:tabs>
          <w:tab w:val="left" w:pos="2130"/>
        </w:tabs>
        <w:spacing w:before="120" w:line="216" w:lineRule="auto"/>
        <w:ind w:left="576" w:firstLine="850"/>
        <w:jc w:val="both"/>
        <w:rPr>
          <w:lang w:val="en-US"/>
        </w:rPr>
      </w:pPr>
      <w:r w:rsidRPr="005E34B1">
        <w:rPr>
          <w:rFonts w:hint="cs"/>
          <w:rtl/>
          <w:lang w:val="en-US"/>
        </w:rPr>
        <w:t xml:space="preserve">ضمان </w:t>
      </w:r>
      <w:r w:rsidRPr="005E34B1">
        <w:rPr>
          <w:rtl/>
          <w:lang w:val="en-US"/>
        </w:rPr>
        <w:t>الملكية الوطنية ودون الوطنية من خلال مواءمة سياسات التنوع البيولوجي مع خطط التنمية الوطنية</w:t>
      </w:r>
      <w:r w:rsidRPr="005E34B1">
        <w:rPr>
          <w:rFonts w:hint="cs"/>
          <w:rtl/>
          <w:lang w:val="en-US"/>
        </w:rPr>
        <w:t xml:space="preserve">[ </w:t>
      </w:r>
      <w:r w:rsidRPr="005E34B1">
        <w:rPr>
          <w:rtl/>
          <w:lang w:val="en-US"/>
        </w:rPr>
        <w:t>واحتياجات أصحاب الحقوق]؛</w:t>
      </w:r>
    </w:p>
    <w:p w14:paraId="26B1D005" w14:textId="77777777" w:rsidR="001F6FF2" w:rsidRPr="005E34B1" w:rsidRDefault="001F6FF2" w:rsidP="001F6FF2">
      <w:pPr>
        <w:widowControl w:val="0"/>
        <w:numPr>
          <w:ilvl w:val="0"/>
          <w:numId w:val="54"/>
        </w:numPr>
        <w:tabs>
          <w:tab w:val="left" w:pos="2130"/>
        </w:tabs>
        <w:spacing w:before="120" w:line="216" w:lineRule="auto"/>
        <w:ind w:left="576" w:firstLine="850"/>
        <w:jc w:val="both"/>
        <w:rPr>
          <w:lang w:val="en-US"/>
        </w:rPr>
      </w:pPr>
      <w:r w:rsidRPr="005E34B1">
        <w:rPr>
          <w:rFonts w:hint="cs"/>
          <w:rtl/>
          <w:lang w:val="en-US"/>
        </w:rPr>
        <w:t xml:space="preserve">دعم </w:t>
      </w:r>
      <w:r w:rsidRPr="005E34B1">
        <w:rPr>
          <w:rtl/>
          <w:lang w:val="en-US"/>
        </w:rPr>
        <w:t xml:space="preserve">اتساق السياسات من خلال </w:t>
      </w:r>
      <w:r w:rsidRPr="005E34B1">
        <w:rPr>
          <w:rFonts w:hint="cs"/>
          <w:rtl/>
          <w:lang w:val="en-US"/>
        </w:rPr>
        <w:t>إقامة</w:t>
      </w:r>
      <w:r w:rsidRPr="005E34B1">
        <w:rPr>
          <w:rtl/>
          <w:lang w:val="en-US"/>
        </w:rPr>
        <w:t xml:space="preserve"> أو تعزيز الشراكات مع الشعوب الأصلية والمجتمعات المحلية والنساء والشباب والمجتمع المدني؛</w:t>
      </w:r>
    </w:p>
    <w:p w14:paraId="0E86223E" w14:textId="77777777" w:rsidR="001F6FF2" w:rsidRPr="005E34B1" w:rsidRDefault="001F6FF2" w:rsidP="001F6FF2">
      <w:pPr>
        <w:widowControl w:val="0"/>
        <w:numPr>
          <w:ilvl w:val="0"/>
          <w:numId w:val="54"/>
        </w:numPr>
        <w:tabs>
          <w:tab w:val="left" w:pos="2130"/>
        </w:tabs>
        <w:spacing w:before="120" w:line="216" w:lineRule="auto"/>
        <w:ind w:left="576" w:firstLine="850"/>
        <w:jc w:val="both"/>
        <w:rPr>
          <w:lang w:val="en-US"/>
        </w:rPr>
      </w:pPr>
      <w:r w:rsidRPr="005E34B1">
        <w:rPr>
          <w:rFonts w:hint="cs"/>
          <w:rtl/>
          <w:lang w:val="en-US"/>
        </w:rPr>
        <w:t xml:space="preserve">تعزيز </w:t>
      </w:r>
      <w:r w:rsidRPr="005E34B1">
        <w:rPr>
          <w:rtl/>
          <w:lang w:val="en-US"/>
        </w:rPr>
        <w:t xml:space="preserve">بناء القدرات وتنميتها، والمساعدة التقنية والتعاون التكنولوجي من أجل التخطيط المالي واستخدام </w:t>
      </w:r>
      <w:r w:rsidRPr="005E34B1">
        <w:rPr>
          <w:rFonts w:hint="cs"/>
          <w:rtl/>
          <w:lang w:val="en-US"/>
        </w:rPr>
        <w:t>ا</w:t>
      </w:r>
      <w:r w:rsidRPr="005E34B1">
        <w:rPr>
          <w:rtl/>
          <w:lang w:val="en-US"/>
        </w:rPr>
        <w:t>لموارد وإدارتها</w:t>
      </w:r>
      <w:r w:rsidRPr="005E34B1">
        <w:rPr>
          <w:rFonts w:hint="cs"/>
          <w:rtl/>
          <w:lang w:val="en-US"/>
        </w:rPr>
        <w:t xml:space="preserve"> بشكل </w:t>
      </w:r>
      <w:r w:rsidRPr="005E34B1">
        <w:rPr>
          <w:rtl/>
          <w:lang w:val="en-US"/>
        </w:rPr>
        <w:t>فعال؛</w:t>
      </w:r>
    </w:p>
    <w:p w14:paraId="4ADC5082" w14:textId="77777777" w:rsidR="001F6FF2" w:rsidRPr="005E34B1" w:rsidRDefault="001F6FF2" w:rsidP="001F6FF2">
      <w:pPr>
        <w:widowControl w:val="0"/>
        <w:numPr>
          <w:ilvl w:val="0"/>
          <w:numId w:val="54"/>
        </w:numPr>
        <w:tabs>
          <w:tab w:val="left" w:pos="2130"/>
        </w:tabs>
        <w:spacing w:before="120" w:line="216" w:lineRule="auto"/>
        <w:ind w:left="576" w:firstLine="850"/>
        <w:jc w:val="both"/>
        <w:rPr>
          <w:rtl/>
          <w:lang w:val="en-US"/>
        </w:rPr>
      </w:pPr>
      <w:r w:rsidRPr="005E34B1">
        <w:rPr>
          <w:rFonts w:hint="cs"/>
          <w:rtl/>
          <w:lang w:val="en-US"/>
        </w:rPr>
        <w:t xml:space="preserve">تحسين </w:t>
      </w:r>
      <w:r w:rsidRPr="005E34B1">
        <w:rPr>
          <w:rtl/>
          <w:lang w:val="en-US"/>
        </w:rPr>
        <w:t>الشفافية والمساءلة، فضلا عن نظم الرصد الوطنية، في مجال توفير الموارد واستخدامها؛</w:t>
      </w:r>
    </w:p>
    <w:p w14:paraId="0109569C" w14:textId="77777777" w:rsidR="001F6FF2" w:rsidRPr="005E34B1" w:rsidRDefault="001F6FF2" w:rsidP="001F6FF2">
      <w:pPr>
        <w:widowControl w:val="0"/>
        <w:numPr>
          <w:ilvl w:val="0"/>
          <w:numId w:val="54"/>
        </w:numPr>
        <w:tabs>
          <w:tab w:val="left" w:pos="2130"/>
        </w:tabs>
        <w:spacing w:before="120" w:line="216" w:lineRule="auto"/>
        <w:ind w:left="576" w:firstLine="850"/>
        <w:jc w:val="both"/>
        <w:rPr>
          <w:b/>
          <w:bCs/>
          <w:lang w:val="en-US"/>
        </w:rPr>
      </w:pPr>
      <w:r w:rsidRPr="005E34B1">
        <w:rPr>
          <w:rtl/>
          <w:lang w:val="en-US"/>
        </w:rPr>
        <w:t xml:space="preserve">تحقيق أقصى استفادة من المنافع المشتركة وأوجه التآزر بين مصادر التمويل المحلية، بما في ذلك التمويل الذي يستهدف [أهداف التنمية المستدامة الأخرى وخاصة </w:t>
      </w:r>
      <w:r w:rsidRPr="005E34B1">
        <w:rPr>
          <w:rFonts w:hint="cs"/>
          <w:rtl/>
          <w:lang w:val="en-US"/>
        </w:rPr>
        <w:t>التمويل الذي يستهدف</w:t>
      </w:r>
      <w:r w:rsidRPr="005E34B1">
        <w:rPr>
          <w:rtl/>
          <w:lang w:val="en-US"/>
        </w:rPr>
        <w:t>] [التنوع البيولوجي و] المناخ [التكيف والتخفيف][، بما يتماشى مع الأولويات الوطنية وتجنب العد المزدوج]</w:t>
      </w:r>
      <w:r w:rsidRPr="005E34B1">
        <w:rPr>
          <w:rFonts w:hint="cs"/>
          <w:rtl/>
          <w:lang w:val="en-US"/>
        </w:rPr>
        <w:t>.</w:t>
      </w:r>
    </w:p>
    <w:p w14:paraId="5E4C47CE" w14:textId="77777777" w:rsidR="001F6FF2" w:rsidRPr="005E34B1" w:rsidRDefault="001F6FF2" w:rsidP="001F6FF2">
      <w:pPr>
        <w:keepNext/>
        <w:suppressLineNumbers/>
        <w:suppressAutoHyphens/>
        <w:spacing w:before="120" w:line="216" w:lineRule="auto"/>
        <w:ind w:left="573"/>
        <w:jc w:val="both"/>
        <w:rPr>
          <w:b/>
          <w:bCs/>
          <w:rtl/>
          <w:lang w:val="en-US"/>
        </w:rPr>
      </w:pPr>
      <w:r w:rsidRPr="005E34B1">
        <w:rPr>
          <w:b/>
          <w:bCs/>
          <w:rtl/>
          <w:lang w:val="en-US"/>
        </w:rPr>
        <w:t>[المرفق الثاني</w:t>
      </w:r>
    </w:p>
    <w:p w14:paraId="2F6B9F53" w14:textId="77777777" w:rsidR="001F6FF2" w:rsidRPr="005E34B1" w:rsidRDefault="001F6FF2" w:rsidP="001F6FF2">
      <w:pPr>
        <w:keepNext/>
        <w:suppressLineNumbers/>
        <w:suppressAutoHyphens/>
        <w:spacing w:before="120" w:line="216" w:lineRule="auto"/>
        <w:ind w:left="573"/>
        <w:jc w:val="both"/>
        <w:rPr>
          <w:b/>
          <w:bCs/>
          <w:rtl/>
          <w:lang w:val="en-US"/>
        </w:rPr>
      </w:pPr>
      <w:r w:rsidRPr="005E34B1">
        <w:rPr>
          <w:b/>
          <w:bCs/>
          <w:rtl/>
          <w:lang w:val="en-US"/>
        </w:rPr>
        <w:t xml:space="preserve">قائمة غير شاملة </w:t>
      </w:r>
      <w:r w:rsidRPr="005E34B1">
        <w:rPr>
          <w:rFonts w:hint="cs"/>
          <w:b/>
          <w:bCs/>
          <w:rtl/>
          <w:lang w:val="en-US"/>
        </w:rPr>
        <w:t>للإجراءات</w:t>
      </w:r>
      <w:r w:rsidRPr="005E34B1">
        <w:rPr>
          <w:b/>
          <w:bCs/>
          <w:rtl/>
          <w:lang w:val="en-US"/>
        </w:rPr>
        <w:t xml:space="preserve"> [الطوعية] الرامية إلى [تعزيز وتبسيط وإصلاح الصكوك الحالية لتمويل التنوع البيولوجي] [لسد الفجوة في مشهد تمويل التنوع البيولوجي]</w:t>
      </w:r>
    </w:p>
    <w:p w14:paraId="4ECC1143" w14:textId="77777777" w:rsidR="001F6FF2" w:rsidRPr="005E34B1" w:rsidRDefault="001F6FF2" w:rsidP="001F6FF2">
      <w:pPr>
        <w:keepNext/>
        <w:suppressLineNumbers/>
        <w:suppressAutoHyphens/>
        <w:spacing w:before="120" w:line="216" w:lineRule="auto"/>
        <w:ind w:left="6"/>
        <w:jc w:val="both"/>
        <w:rPr>
          <w:b/>
          <w:bCs/>
          <w:rtl/>
          <w:lang w:val="en-US"/>
        </w:rPr>
      </w:pPr>
      <w:r w:rsidRPr="005E34B1">
        <w:rPr>
          <w:rFonts w:hint="cs"/>
          <w:b/>
          <w:bCs/>
          <w:rtl/>
          <w:lang w:val="en-US"/>
        </w:rPr>
        <w:t>أولا-</w:t>
      </w:r>
      <w:r w:rsidRPr="005E34B1">
        <w:rPr>
          <w:b/>
          <w:bCs/>
          <w:rtl/>
          <w:lang w:val="en-US"/>
        </w:rPr>
        <w:tab/>
        <w:t>القضايا الشاملة ذات الأهمية العالمية</w:t>
      </w:r>
    </w:p>
    <w:p w14:paraId="05BF1694" w14:textId="77777777" w:rsidR="001F6FF2" w:rsidRPr="005E34B1" w:rsidRDefault="001F6FF2" w:rsidP="001F6FF2">
      <w:pPr>
        <w:widowControl w:val="0"/>
        <w:numPr>
          <w:ilvl w:val="0"/>
          <w:numId w:val="44"/>
        </w:numPr>
        <w:suppressLineNumbers/>
        <w:tabs>
          <w:tab w:val="right" w:pos="571"/>
        </w:tabs>
        <w:suppressAutoHyphens/>
        <w:spacing w:before="120" w:line="216" w:lineRule="auto"/>
        <w:ind w:left="571" w:firstLine="0"/>
        <w:jc w:val="both"/>
        <w:rPr>
          <w:lang w:val="en-US"/>
        </w:rPr>
      </w:pPr>
      <w:r w:rsidRPr="005E34B1">
        <w:rPr>
          <w:rtl/>
          <w:lang w:val="en-US"/>
        </w:rPr>
        <w:t>تشمل الإجراءات [الطوعية] المتعلقة بالقضايا الشاملة ذات الأهمية العالمية ما يلي:</w:t>
      </w:r>
      <w:r w:rsidRPr="005E34B1">
        <w:rPr>
          <w:rtl/>
          <w:lang w:val="en-US"/>
        </w:rPr>
        <w:tab/>
      </w:r>
    </w:p>
    <w:p w14:paraId="0ED1DA13"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(أ)</w:t>
      </w:r>
      <w:r w:rsidRPr="005E34B1">
        <w:rPr>
          <w:rtl/>
          <w:lang w:val="en-US"/>
        </w:rPr>
        <w:tab/>
        <w:t xml:space="preserve">أخذ تنوع المشهد الحالي لتمويل التنوع البيولوجي في الاعتبار، وتحديد أفضل الممارسات التي تتماشى مع القسم جيم من إطار كونمينغ-مونتريال العالمي للتنوع البيولوجي، للشراكات والوكالات القائمة، مع مراعاة الحاجة إلى نُهج مصممة </w:t>
      </w:r>
      <w:r w:rsidRPr="005E34B1">
        <w:rPr>
          <w:rFonts w:hint="cs"/>
          <w:rtl/>
          <w:lang w:val="en-US"/>
        </w:rPr>
        <w:t>بما يناسب الغرض</w:t>
      </w:r>
      <w:r w:rsidRPr="005E34B1">
        <w:rPr>
          <w:rtl/>
          <w:lang w:val="en-US"/>
        </w:rPr>
        <w:t>، ولا سيما على المستويين الإقليمي والمحلي؛</w:t>
      </w:r>
    </w:p>
    <w:p w14:paraId="23A7C81F"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(ب)</w:t>
      </w:r>
      <w:r w:rsidRPr="005E34B1">
        <w:rPr>
          <w:rtl/>
          <w:lang w:val="en-US"/>
        </w:rPr>
        <w:tab/>
        <w:t xml:space="preserve">معالجة </w:t>
      </w:r>
      <w:r w:rsidRPr="005E34B1">
        <w:rPr>
          <w:rFonts w:hint="cs"/>
          <w:rtl/>
          <w:lang w:val="en-US"/>
        </w:rPr>
        <w:t>[</w:t>
      </w:r>
      <w:r w:rsidRPr="005E34B1">
        <w:rPr>
          <w:rtl/>
          <w:lang w:val="en-US"/>
        </w:rPr>
        <w:t>[التدفقات غير المشروعة للأموال] [تجنب الضرائب والتهرب الضريبي</w:t>
      </w:r>
      <w:r w:rsidRPr="005E34B1">
        <w:rPr>
          <w:rFonts w:hint="cs"/>
          <w:rtl/>
          <w:lang w:val="en-US"/>
        </w:rPr>
        <w:t>]</w:t>
      </w:r>
      <w:r w:rsidRPr="005E34B1">
        <w:rPr>
          <w:rtl/>
          <w:lang w:val="en-US"/>
        </w:rPr>
        <w:t xml:space="preserve"> [</w:t>
      </w:r>
      <w:r w:rsidRPr="005E34B1">
        <w:rPr>
          <w:rFonts w:hint="cs"/>
          <w:rtl/>
          <w:lang w:val="en-US"/>
        </w:rPr>
        <w:t>و</w:t>
      </w:r>
      <w:r w:rsidRPr="005E34B1">
        <w:rPr>
          <w:rtl/>
          <w:lang w:val="en-US"/>
        </w:rPr>
        <w:t xml:space="preserve">تعزيز </w:t>
      </w:r>
      <w:r w:rsidRPr="005E34B1">
        <w:rPr>
          <w:rFonts w:hint="cs"/>
          <w:rtl/>
          <w:lang w:val="en-US"/>
        </w:rPr>
        <w:t>النظم</w:t>
      </w:r>
      <w:r w:rsidRPr="005E34B1">
        <w:rPr>
          <w:rtl/>
          <w:lang w:val="en-US"/>
        </w:rPr>
        <w:t xml:space="preserve"> الضريبية لزيادة </w:t>
      </w:r>
      <w:r w:rsidRPr="005E34B1">
        <w:rPr>
          <w:rFonts w:hint="cs"/>
          <w:rtl/>
          <w:lang w:val="en-US"/>
        </w:rPr>
        <w:t>ال</w:t>
      </w:r>
      <w:r w:rsidRPr="005E34B1">
        <w:rPr>
          <w:rtl/>
          <w:lang w:val="en-US"/>
        </w:rPr>
        <w:t>إيرادات</w:t>
      </w:r>
      <w:r w:rsidRPr="005E34B1">
        <w:rPr>
          <w:rFonts w:hint="cs"/>
          <w:rtl/>
          <w:lang w:val="en-US"/>
        </w:rPr>
        <w:t xml:space="preserve"> من أجل</w:t>
      </w:r>
      <w:r w:rsidRPr="005E34B1">
        <w:rPr>
          <w:rtl/>
          <w:lang w:val="en-US"/>
        </w:rPr>
        <w:t xml:space="preserve"> التنوع البيولوجي]</w:t>
      </w:r>
      <w:r w:rsidRPr="005E34B1">
        <w:rPr>
          <w:rFonts w:hint="cs"/>
          <w:rtl/>
          <w:lang w:val="en-US"/>
        </w:rPr>
        <w:t xml:space="preserve"> </w:t>
      </w:r>
      <w:r w:rsidRPr="005E34B1">
        <w:rPr>
          <w:rtl/>
          <w:lang w:val="en-US"/>
        </w:rPr>
        <w:t>[</w:t>
      </w:r>
      <w:r w:rsidRPr="005E34B1">
        <w:rPr>
          <w:rFonts w:hint="cs"/>
          <w:rtl/>
          <w:lang w:val="en-US"/>
        </w:rPr>
        <w:t>التدفقات غير المشروعة للأموال</w:t>
      </w:r>
      <w:r w:rsidRPr="005E34B1">
        <w:rPr>
          <w:rtl/>
          <w:lang w:val="en-US"/>
        </w:rPr>
        <w:t xml:space="preserve">، وخاصة العائدات من البيئة، ودمج اعتبارات الطبيعة والتنوع البيولوجي في </w:t>
      </w:r>
      <w:r w:rsidRPr="005E34B1">
        <w:rPr>
          <w:rFonts w:hint="cs"/>
          <w:rtl/>
          <w:lang w:val="en-US"/>
        </w:rPr>
        <w:t>النظم</w:t>
      </w:r>
      <w:r w:rsidRPr="005E34B1">
        <w:rPr>
          <w:rtl/>
          <w:lang w:val="en-US"/>
        </w:rPr>
        <w:t xml:space="preserve"> المالية والحوافز بما يتماشى مع </w:t>
      </w:r>
      <w:r w:rsidRPr="005E34B1">
        <w:rPr>
          <w:rFonts w:hint="cs"/>
          <w:rtl/>
          <w:lang w:val="en-US"/>
        </w:rPr>
        <w:t>غايات</w:t>
      </w:r>
      <w:r w:rsidRPr="005E34B1">
        <w:rPr>
          <w:rtl/>
          <w:lang w:val="en-US"/>
        </w:rPr>
        <w:t xml:space="preserve"> </w:t>
      </w:r>
      <w:r w:rsidRPr="005E34B1">
        <w:rPr>
          <w:rFonts w:hint="cs"/>
          <w:rtl/>
          <w:lang w:val="en-US"/>
        </w:rPr>
        <w:t>ال</w:t>
      </w:r>
      <w:r w:rsidRPr="005E34B1">
        <w:rPr>
          <w:rtl/>
          <w:lang w:val="en-US"/>
        </w:rPr>
        <w:t>إطا</w:t>
      </w:r>
      <w:r w:rsidRPr="005E34B1">
        <w:rPr>
          <w:rFonts w:hint="cs"/>
          <w:rtl/>
          <w:lang w:val="en-US"/>
        </w:rPr>
        <w:t>ر</w:t>
      </w:r>
      <w:r w:rsidRPr="005E34B1">
        <w:rPr>
          <w:rtl/>
          <w:lang w:val="en-US"/>
        </w:rPr>
        <w:t>]؛</w:t>
      </w:r>
    </w:p>
    <w:p w14:paraId="76B51018"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(ج)</w:t>
      </w:r>
      <w:r w:rsidRPr="005E34B1">
        <w:rPr>
          <w:rtl/>
          <w:lang w:val="en-US"/>
        </w:rPr>
        <w:tab/>
      </w:r>
      <w:r w:rsidRPr="005E34B1">
        <w:rPr>
          <w:rFonts w:hint="cs"/>
          <w:rtl/>
          <w:lang w:val="en-US"/>
        </w:rPr>
        <w:t>مواصلة</w:t>
      </w:r>
      <w:r w:rsidRPr="005E34B1">
        <w:rPr>
          <w:rtl/>
          <w:lang w:val="en-US"/>
        </w:rPr>
        <w:t xml:space="preserve"> استكشاف وتوسيع نطاق [</w:t>
      </w:r>
      <w:r w:rsidRPr="005E34B1">
        <w:rPr>
          <w:rFonts w:hint="cs"/>
          <w:rtl/>
          <w:lang w:val="en-US"/>
        </w:rPr>
        <w:t>حلول التمويل،</w:t>
      </w:r>
      <w:r w:rsidRPr="005E34B1">
        <w:rPr>
          <w:rStyle w:val="FootnoteReference"/>
          <w:rFonts w:cs="Simplified Arabic"/>
          <w:rtl/>
          <w:lang w:val="en-US"/>
        </w:rPr>
        <w:footnoteReference w:id="38"/>
      </w:r>
      <w:r w:rsidRPr="005E34B1">
        <w:rPr>
          <w:rtl/>
          <w:lang w:val="en-US"/>
        </w:rPr>
        <w:t xml:space="preserve">] [الخطط </w:t>
      </w:r>
      <w:r w:rsidRPr="005E34B1">
        <w:rPr>
          <w:rFonts w:hint="cs"/>
          <w:rtl/>
          <w:lang w:val="en-US"/>
        </w:rPr>
        <w:t>الابتكارية</w:t>
      </w:r>
      <w:r w:rsidRPr="005E34B1">
        <w:rPr>
          <w:rtl/>
          <w:lang w:val="en-US"/>
        </w:rPr>
        <w:t>] حسب الاقتضاء[، مثل المدفوعات مقابل خدمات النظم الإيكولوجية، وتعويضات وائتمانات التنوع البيولوجي،] مع مراعاة الأولويات والظروف الوطنية[، و</w:t>
      </w:r>
      <w:r w:rsidRPr="005E34B1">
        <w:rPr>
          <w:rFonts w:hint="cs"/>
          <w:rtl/>
          <w:lang w:val="en-US"/>
        </w:rPr>
        <w:t>آليات تقاسم المنافع</w:t>
      </w:r>
      <w:r w:rsidRPr="005E34B1">
        <w:rPr>
          <w:rtl/>
          <w:lang w:val="en-US"/>
        </w:rPr>
        <w:t xml:space="preserve">]، مع ضمانات بيئية واجتماعية إلزامية، </w:t>
      </w:r>
      <w:r w:rsidRPr="005E34B1">
        <w:rPr>
          <w:rFonts w:hint="cs"/>
          <w:rtl/>
          <w:lang w:val="en-US"/>
        </w:rPr>
        <w:t>و</w:t>
      </w:r>
      <w:r w:rsidRPr="005E34B1">
        <w:rPr>
          <w:rtl/>
          <w:lang w:val="en-US"/>
        </w:rPr>
        <w:t xml:space="preserve">رصد وتقييم آثارها على التنوع البيولوجي [وحقوق </w:t>
      </w:r>
      <w:r w:rsidRPr="005E34B1">
        <w:rPr>
          <w:rtl/>
          <w:lang w:val="en-US"/>
        </w:rPr>
        <w:lastRenderedPageBreak/>
        <w:t>الإنسان] [على حقوق الشعوب الأصلية والمجتمعات المحلية]؛</w:t>
      </w:r>
    </w:p>
    <w:p w14:paraId="1B3769D3"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(د)</w:t>
      </w:r>
      <w:r w:rsidRPr="005E34B1">
        <w:rPr>
          <w:rtl/>
          <w:lang w:val="en-US"/>
        </w:rPr>
        <w:tab/>
        <w:t xml:space="preserve">استكشاف ودعم مواصلة </w:t>
      </w:r>
      <w:r w:rsidRPr="005E34B1">
        <w:rPr>
          <w:rFonts w:hint="cs"/>
          <w:rtl/>
          <w:lang w:val="en-US"/>
        </w:rPr>
        <w:t>وضع</w:t>
      </w:r>
      <w:r w:rsidRPr="005E34B1">
        <w:rPr>
          <w:rtl/>
          <w:lang w:val="en-US"/>
        </w:rPr>
        <w:t xml:space="preserve"> مقاييس التنوع البيولوجي الموحدة وإدماجها في المحاسبة الوطنية [و</w:t>
      </w:r>
      <w:r w:rsidRPr="005E34B1">
        <w:rPr>
          <w:rFonts w:hint="cs"/>
          <w:rtl/>
          <w:lang w:val="en-US"/>
        </w:rPr>
        <w:t xml:space="preserve">محاسبة </w:t>
      </w:r>
      <w:r w:rsidRPr="005E34B1">
        <w:rPr>
          <w:rtl/>
          <w:lang w:val="en-US"/>
        </w:rPr>
        <w:t>القطاع الخاص] [وصنع القرارات المالية]، من</w:t>
      </w:r>
      <w:r w:rsidRPr="005E34B1">
        <w:rPr>
          <w:rFonts w:hint="cs"/>
          <w:rtl/>
          <w:lang w:val="en-US"/>
        </w:rPr>
        <w:t xml:space="preserve"> أجل</w:t>
      </w:r>
      <w:r w:rsidRPr="005E34B1">
        <w:rPr>
          <w:rtl/>
          <w:lang w:val="en-US"/>
        </w:rPr>
        <w:t xml:space="preserve"> </w:t>
      </w:r>
      <w:r w:rsidRPr="005E34B1">
        <w:rPr>
          <w:rFonts w:hint="cs"/>
          <w:rtl/>
          <w:lang w:val="en-US"/>
        </w:rPr>
        <w:t>جملة</w:t>
      </w:r>
      <w:r w:rsidRPr="005E34B1">
        <w:rPr>
          <w:rtl/>
          <w:lang w:val="en-US"/>
        </w:rPr>
        <w:t xml:space="preserve"> أمور أخرى، </w:t>
      </w:r>
      <w:r w:rsidRPr="005E34B1">
        <w:rPr>
          <w:rFonts w:hint="cs"/>
          <w:rtl/>
          <w:lang w:val="en-US"/>
        </w:rPr>
        <w:t xml:space="preserve">منها </w:t>
      </w:r>
      <w:r w:rsidRPr="005E34B1">
        <w:rPr>
          <w:rtl/>
          <w:lang w:val="en-US"/>
        </w:rPr>
        <w:t>تعزيز محاسبة النظم الإيكولوجية لنظام المحاسبة البيئية والاقتصادية [و وتطبيق مفاهيمه ومبادئه على المحاسبة والإفصاح في القطاع الخاص] [وتحسين فهم خدمات النظم الإيكولوجية]؛</w:t>
      </w:r>
    </w:p>
    <w:p w14:paraId="37E375EE"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(ه)</w:t>
      </w:r>
      <w:r w:rsidRPr="005E34B1">
        <w:rPr>
          <w:rtl/>
          <w:lang w:val="en-US"/>
        </w:rPr>
        <w:tab/>
        <w:t xml:space="preserve">[استكشاف </w:t>
      </w:r>
      <w:r w:rsidRPr="005E34B1">
        <w:rPr>
          <w:rFonts w:hint="cs"/>
          <w:rtl/>
          <w:lang w:val="en-US"/>
        </w:rPr>
        <w:t>وضع</w:t>
      </w:r>
      <w:r w:rsidRPr="005E34B1">
        <w:rPr>
          <w:rtl/>
          <w:lang w:val="en-US"/>
        </w:rPr>
        <w:t xml:space="preserve">] [وضع] الأطر التنظيمية [وتنسيق] تصنيفات التنوع البيولوجي [المتعلقة بالتمويل] [والتصنيفات الخضراء بشكل </w:t>
      </w:r>
      <w:r w:rsidRPr="005E34B1">
        <w:rPr>
          <w:rFonts w:hint="cs"/>
          <w:rtl/>
          <w:lang w:val="en-US"/>
        </w:rPr>
        <w:t>أعم</w:t>
      </w:r>
      <w:r w:rsidRPr="005E34B1">
        <w:rPr>
          <w:rtl/>
          <w:lang w:val="en-US"/>
        </w:rPr>
        <w:t>] [مع مراعاة الظروف والأولويات الوطنية المختلفة]؛</w:t>
      </w:r>
    </w:p>
    <w:p w14:paraId="2C3000BB"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(و)</w:t>
      </w:r>
      <w:r w:rsidRPr="005E34B1">
        <w:rPr>
          <w:rtl/>
          <w:lang w:val="en-US"/>
        </w:rPr>
        <w:tab/>
        <w:t xml:space="preserve">تقييم </w:t>
      </w:r>
      <w:r w:rsidRPr="005E34B1">
        <w:rPr>
          <w:rFonts w:hint="cs"/>
          <w:rtl/>
          <w:lang w:val="en-US"/>
        </w:rPr>
        <w:t>أثر</w:t>
      </w:r>
      <w:r w:rsidRPr="005E34B1">
        <w:rPr>
          <w:rtl/>
          <w:lang w:val="en-US"/>
        </w:rPr>
        <w:t xml:space="preserve"> أدوات تمويل التنوع البيولوجي على المساواة بين الجنسين [وحقوق الشعوب الأصلية والمجتمعات المحلية] [</w:t>
      </w:r>
      <w:r w:rsidRPr="005E34B1">
        <w:rPr>
          <w:rFonts w:hint="cs"/>
          <w:rtl/>
          <w:lang w:val="en-US"/>
        </w:rPr>
        <w:t>و</w:t>
      </w:r>
      <w:r w:rsidRPr="005E34B1">
        <w:rPr>
          <w:rtl/>
          <w:lang w:val="en-US"/>
        </w:rPr>
        <w:t xml:space="preserve">حقوق الإنسان]، مع </w:t>
      </w:r>
      <w:r w:rsidRPr="005E34B1">
        <w:rPr>
          <w:rFonts w:hint="cs"/>
          <w:rtl/>
          <w:lang w:val="en-US"/>
        </w:rPr>
        <w:t>مراعاة</w:t>
      </w:r>
      <w:r w:rsidRPr="005E34B1">
        <w:rPr>
          <w:rtl/>
          <w:lang w:val="en-US"/>
        </w:rPr>
        <w:t xml:space="preserve">[، عند الاقتضاء]، الإرشادات </w:t>
      </w:r>
      <w:r w:rsidRPr="005E34B1">
        <w:rPr>
          <w:rFonts w:hint="cs"/>
          <w:rtl/>
          <w:lang w:val="en-US"/>
        </w:rPr>
        <w:t>الواردة</w:t>
      </w:r>
      <w:r w:rsidRPr="005E34B1">
        <w:rPr>
          <w:rtl/>
          <w:lang w:val="en-US"/>
        </w:rPr>
        <w:t xml:space="preserve"> في المقر</w:t>
      </w:r>
      <w:r w:rsidRPr="005E34B1">
        <w:rPr>
          <w:rFonts w:hint="cs"/>
          <w:rtl/>
          <w:lang w:val="en-US"/>
        </w:rPr>
        <w:t>ن</w:t>
      </w:r>
      <w:r w:rsidRPr="005E34B1">
        <w:rPr>
          <w:rtl/>
          <w:lang w:val="en-US"/>
        </w:rPr>
        <w:t xml:space="preserve"> 12/3 المؤرخ 17 أكتوبر/تشرين الأول 2014 و</w:t>
      </w:r>
      <w:r w:rsidRPr="005E34B1">
        <w:rPr>
          <w:rFonts w:hint="cs"/>
          <w:rtl/>
          <w:lang w:val="en-US"/>
        </w:rPr>
        <w:t xml:space="preserve">المقرر </w:t>
      </w:r>
      <w:r w:rsidRPr="005E34B1">
        <w:rPr>
          <w:rtl/>
          <w:lang w:val="en-US"/>
        </w:rPr>
        <w:t xml:space="preserve">14/15 المؤرخ 29 نوفمبر/تشرين الثاني 2018 </w:t>
      </w:r>
      <w:r w:rsidRPr="005E34B1">
        <w:rPr>
          <w:rFonts w:hint="cs"/>
          <w:rtl/>
          <w:lang w:val="en-US"/>
        </w:rPr>
        <w:t>الصادرين عن مؤتمر</w:t>
      </w:r>
      <w:r w:rsidRPr="005E34B1">
        <w:rPr>
          <w:rtl/>
          <w:lang w:val="en-US"/>
        </w:rPr>
        <w:t xml:space="preserve"> الأطراف؛</w:t>
      </w:r>
    </w:p>
    <w:p w14:paraId="4898D488"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(ز)</w:t>
      </w:r>
      <w:r w:rsidRPr="005E34B1">
        <w:rPr>
          <w:rtl/>
          <w:lang w:val="en-US"/>
        </w:rPr>
        <w:tab/>
      </w:r>
      <w:r w:rsidRPr="005E34B1">
        <w:rPr>
          <w:rFonts w:hint="cs"/>
          <w:rtl/>
          <w:lang w:val="en-US"/>
        </w:rPr>
        <w:t>توسيع نطاق</w:t>
      </w:r>
      <w:r w:rsidRPr="005E34B1">
        <w:rPr>
          <w:rtl/>
          <w:lang w:val="en-US"/>
        </w:rPr>
        <w:t xml:space="preserve"> الدعم للإجراءات الجماعية، بما في ذلك من جانب الشعوب الأصلية والمجتمعات المحلية، والإجراءات التي تركز على أمنا الأرض والن</w:t>
      </w:r>
      <w:r w:rsidRPr="005E34B1">
        <w:rPr>
          <w:rFonts w:hint="cs"/>
          <w:rtl/>
          <w:lang w:val="en-US"/>
        </w:rPr>
        <w:t>ُ</w:t>
      </w:r>
      <w:r w:rsidRPr="005E34B1">
        <w:rPr>
          <w:rtl/>
          <w:lang w:val="en-US"/>
        </w:rPr>
        <w:t>هج غير القائمة على السوق، بما في ذلك إدارة الموارد الطبيعية المجتمعية والتعاون والتضامن مع المجتمع المدني بهدف حفظ التنوع البيولوجي</w:t>
      </w:r>
      <w:r w:rsidRPr="005E34B1">
        <w:rPr>
          <w:rFonts w:hint="cs"/>
          <w:rtl/>
          <w:lang w:val="en-US"/>
        </w:rPr>
        <w:t>؛</w:t>
      </w:r>
    </w:p>
    <w:p w14:paraId="2A1E5401"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tl/>
          <w:lang w:val="en-US"/>
        </w:rPr>
        <w:t>[(</w:t>
      </w:r>
      <w:r w:rsidRPr="005E34B1">
        <w:rPr>
          <w:rFonts w:hint="cs"/>
          <w:rtl/>
          <w:lang w:val="en-US"/>
        </w:rPr>
        <w:t>ح)</w:t>
      </w:r>
      <w:r w:rsidRPr="005E34B1">
        <w:rPr>
          <w:rtl/>
          <w:lang w:val="en-US"/>
        </w:rPr>
        <w:t xml:space="preserve"> إنشاء أو تعزيز آليات للوصول المباشر إلى التمويل من جانب الشعوب الأصلية والمجتمعات المحلية والنساء والشباب.]</w:t>
      </w:r>
    </w:p>
    <w:p w14:paraId="688961BC" w14:textId="77777777" w:rsidR="001F6FF2" w:rsidRPr="005E34B1" w:rsidRDefault="001F6FF2" w:rsidP="001F6FF2">
      <w:pPr>
        <w:keepNext/>
        <w:suppressLineNumbers/>
        <w:suppressAutoHyphens/>
        <w:spacing w:before="120" w:line="216" w:lineRule="auto"/>
        <w:ind w:left="6"/>
        <w:jc w:val="both"/>
        <w:rPr>
          <w:b/>
          <w:bCs/>
          <w:rtl/>
          <w:lang w:val="en-US"/>
        </w:rPr>
      </w:pPr>
      <w:r w:rsidRPr="005E34B1">
        <w:rPr>
          <w:rFonts w:hint="cs"/>
          <w:b/>
          <w:bCs/>
          <w:rtl/>
          <w:lang w:val="en-US"/>
        </w:rPr>
        <w:t>ثانيا-</w:t>
      </w:r>
      <w:r w:rsidRPr="005E34B1">
        <w:rPr>
          <w:b/>
          <w:bCs/>
          <w:rtl/>
          <w:lang w:val="en-US"/>
        </w:rPr>
        <w:tab/>
        <w:t>التمويل الدولي للتنوع البيولوجي</w:t>
      </w:r>
      <w:r w:rsidRPr="005E34B1">
        <w:rPr>
          <w:b/>
          <w:bCs/>
          <w:rtl/>
          <w:lang w:val="en-US"/>
        </w:rPr>
        <w:tab/>
      </w:r>
    </w:p>
    <w:p w14:paraId="79774C0D" w14:textId="77777777" w:rsidR="001F6FF2" w:rsidRPr="005E34B1" w:rsidRDefault="001F6FF2" w:rsidP="001F6FF2">
      <w:pPr>
        <w:widowControl w:val="0"/>
        <w:suppressLineNumbers/>
        <w:suppressAutoHyphens/>
        <w:spacing w:before="120" w:line="216" w:lineRule="auto"/>
        <w:ind w:left="567"/>
        <w:jc w:val="both"/>
        <w:rPr>
          <w:b/>
          <w:bCs/>
          <w:lang w:val="en-US"/>
        </w:rPr>
      </w:pPr>
      <w:r w:rsidRPr="005E34B1">
        <w:rPr>
          <w:rFonts w:hint="cs"/>
          <w:rtl/>
          <w:lang w:val="en-US"/>
        </w:rPr>
        <w:t>2-</w:t>
      </w:r>
      <w:r w:rsidRPr="005E34B1">
        <w:rPr>
          <w:b/>
          <w:bCs/>
          <w:rtl/>
          <w:lang w:val="en-US"/>
        </w:rPr>
        <w:tab/>
      </w:r>
      <w:r w:rsidRPr="005E34B1">
        <w:rPr>
          <w:rFonts w:hint="cs"/>
          <w:rtl/>
          <w:lang w:val="en-US"/>
        </w:rPr>
        <w:t>تشمل</w:t>
      </w:r>
      <w:r w:rsidRPr="005E34B1">
        <w:rPr>
          <w:rtl/>
          <w:lang w:val="en-US"/>
        </w:rPr>
        <w:t xml:space="preserve"> الإجراءات [الطوعية] المتعلقة بالتمويل الدولي للتنوع البيولوجي ما يلي:</w:t>
      </w:r>
    </w:p>
    <w:p w14:paraId="70AD77FF"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(أ)</w:t>
      </w:r>
      <w:r w:rsidRPr="005E34B1">
        <w:rPr>
          <w:rtl/>
          <w:lang w:val="en-US"/>
        </w:rPr>
        <w:tab/>
      </w:r>
      <w:r w:rsidRPr="005E34B1">
        <w:rPr>
          <w:rFonts w:hint="cs"/>
          <w:rtl/>
          <w:lang w:val="en-US"/>
        </w:rPr>
        <w:t>التعلم</w:t>
      </w:r>
      <w:r w:rsidRPr="005E34B1">
        <w:rPr>
          <w:rtl/>
          <w:lang w:val="en-US"/>
        </w:rPr>
        <w:t xml:space="preserve"> من تجربة الصناديق الدولية، بهدف </w:t>
      </w:r>
      <w:r w:rsidRPr="005E34B1">
        <w:rPr>
          <w:rFonts w:hint="cs"/>
          <w:rtl/>
          <w:lang w:val="en-US"/>
        </w:rPr>
        <w:t>إرشاد</w:t>
      </w:r>
      <w:r w:rsidRPr="005E34B1">
        <w:rPr>
          <w:rtl/>
          <w:lang w:val="en-US"/>
        </w:rPr>
        <w:t xml:space="preserve"> الاستراتيجيات المستقبلية [لتعزيز </w:t>
      </w:r>
      <w:r w:rsidRPr="005E34B1">
        <w:rPr>
          <w:rFonts w:hint="cs"/>
          <w:rtl/>
          <w:lang w:val="en-US"/>
        </w:rPr>
        <w:t>فعالية</w:t>
      </w:r>
      <w:r w:rsidRPr="005E34B1">
        <w:rPr>
          <w:rtl/>
          <w:lang w:val="en-US"/>
        </w:rPr>
        <w:t xml:space="preserve"> </w:t>
      </w:r>
      <w:r w:rsidRPr="005E34B1">
        <w:rPr>
          <w:rFonts w:hint="cs"/>
          <w:rtl/>
          <w:lang w:val="en-US"/>
        </w:rPr>
        <w:t>وكفاءة</w:t>
      </w:r>
      <w:r w:rsidRPr="005E34B1">
        <w:rPr>
          <w:rtl/>
          <w:lang w:val="en-US"/>
        </w:rPr>
        <w:t xml:space="preserve">] </w:t>
      </w:r>
      <w:r w:rsidRPr="005E34B1">
        <w:rPr>
          <w:rFonts w:hint="cs"/>
          <w:rtl/>
          <w:lang w:val="en-US"/>
        </w:rPr>
        <w:t>صندوق تنفيذ الإطار العالمي للتنوع البيولوجي</w:t>
      </w:r>
      <w:r w:rsidRPr="005E34B1">
        <w:rPr>
          <w:rtl/>
          <w:lang w:val="en-US"/>
        </w:rPr>
        <w:t>؛</w:t>
      </w:r>
    </w:p>
    <w:p w14:paraId="49E1536B"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(ب)</w:t>
      </w:r>
      <w:r w:rsidRPr="005E34B1">
        <w:rPr>
          <w:rtl/>
          <w:lang w:val="en-US"/>
        </w:rPr>
        <w:tab/>
      </w:r>
      <w:r w:rsidRPr="005E34B1">
        <w:rPr>
          <w:rFonts w:hint="cs"/>
          <w:rtl/>
          <w:lang w:val="en-US"/>
        </w:rPr>
        <w:t>إدراك</w:t>
      </w:r>
      <w:r w:rsidRPr="005E34B1">
        <w:rPr>
          <w:rtl/>
          <w:lang w:val="en-US"/>
        </w:rPr>
        <w:t xml:space="preserve"> الخطوات </w:t>
      </w:r>
      <w:r w:rsidRPr="005E34B1">
        <w:rPr>
          <w:rFonts w:hint="cs"/>
          <w:rtl/>
          <w:lang w:val="en-US"/>
        </w:rPr>
        <w:t>المتخذة</w:t>
      </w:r>
      <w:r w:rsidRPr="005E34B1">
        <w:rPr>
          <w:rtl/>
          <w:lang w:val="en-US"/>
        </w:rPr>
        <w:t xml:space="preserve"> بالفعل لإصلاح مرفق البيئة العالمية و</w:t>
      </w:r>
      <w:r w:rsidRPr="005E34B1">
        <w:rPr>
          <w:rFonts w:hint="cs"/>
          <w:rtl/>
          <w:lang w:val="en-US"/>
        </w:rPr>
        <w:t>ال</w:t>
      </w:r>
      <w:r w:rsidRPr="005E34B1">
        <w:rPr>
          <w:rtl/>
          <w:lang w:val="en-US"/>
        </w:rPr>
        <w:t>تشجيع</w:t>
      </w:r>
      <w:r w:rsidRPr="005E34B1">
        <w:rPr>
          <w:rFonts w:hint="cs"/>
          <w:rtl/>
          <w:lang w:val="en-US"/>
        </w:rPr>
        <w:t xml:space="preserve"> على</w:t>
      </w:r>
      <w:r w:rsidRPr="005E34B1">
        <w:rPr>
          <w:rtl/>
          <w:lang w:val="en-US"/>
        </w:rPr>
        <w:t xml:space="preserve"> اتخاذ المزيد من الإجراءات في هذا الصدد[، [</w:t>
      </w:r>
      <w:r w:rsidRPr="005E34B1">
        <w:rPr>
          <w:rFonts w:hint="cs"/>
          <w:rtl/>
          <w:lang w:val="en-US"/>
        </w:rPr>
        <w:t>و</w:t>
      </w:r>
      <w:r w:rsidRPr="005E34B1">
        <w:rPr>
          <w:rtl/>
          <w:lang w:val="en-US"/>
        </w:rPr>
        <w:t xml:space="preserve">لا سيما فيما يتعلق </w:t>
      </w:r>
      <w:r w:rsidRPr="005E34B1">
        <w:rPr>
          <w:rFonts w:hint="cs"/>
          <w:rtl/>
          <w:lang w:val="en-US"/>
        </w:rPr>
        <w:t>بالحوكمة</w:t>
      </w:r>
      <w:r w:rsidRPr="005E34B1">
        <w:rPr>
          <w:rtl/>
          <w:lang w:val="en-US"/>
        </w:rPr>
        <w:t xml:space="preserve">،] [مع الاعتراف أيضا، في جملة أمور، بالحاجة إلى الشمولية والشفافية والمساءلة والاستجابة </w:t>
      </w:r>
      <w:r w:rsidRPr="005E34B1">
        <w:rPr>
          <w:rFonts w:hint="cs"/>
          <w:rtl/>
          <w:lang w:val="en-US"/>
        </w:rPr>
        <w:t>للمشاريع</w:t>
      </w:r>
      <w:r w:rsidRPr="005E34B1">
        <w:rPr>
          <w:rtl/>
          <w:lang w:val="en-US"/>
        </w:rPr>
        <w:t xml:space="preserve"> والبرامج التي يمولها مرفق البيئة العالمية في جميع أنحاء العالم، مع مراعاة معايير الأهلية؛]</w:t>
      </w:r>
    </w:p>
    <w:p w14:paraId="644A0B5B"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(ج)</w:t>
      </w:r>
      <w:r w:rsidRPr="005E34B1">
        <w:rPr>
          <w:rtl/>
          <w:lang w:val="en-US"/>
        </w:rPr>
        <w:tab/>
      </w:r>
      <w:r w:rsidRPr="005E34B1">
        <w:rPr>
          <w:rFonts w:hint="cs"/>
          <w:rtl/>
          <w:lang w:val="en-US"/>
        </w:rPr>
        <w:t>تشجيع</w:t>
      </w:r>
      <w:r w:rsidRPr="005E34B1">
        <w:rPr>
          <w:rtl/>
          <w:lang w:val="en-US"/>
        </w:rPr>
        <w:t xml:space="preserve"> وكالات التنمية الثنائية والمتعددة الأطراف، والبنوك والمؤسسات المالية الأخرى على: (1)</w:t>
      </w:r>
      <w:r w:rsidRPr="005E34B1">
        <w:rPr>
          <w:rFonts w:hint="cs"/>
          <w:rtl/>
          <w:lang w:val="en-US"/>
        </w:rPr>
        <w:t> </w:t>
      </w:r>
      <w:r w:rsidRPr="005E34B1">
        <w:rPr>
          <w:rtl/>
          <w:lang w:val="en-US"/>
        </w:rPr>
        <w:t>مواصلة تمويل التنوع البيولوجي وتوسيع نطاق</w:t>
      </w:r>
      <w:r w:rsidRPr="005E34B1">
        <w:rPr>
          <w:rFonts w:hint="cs"/>
          <w:rtl/>
          <w:lang w:val="en-US"/>
        </w:rPr>
        <w:t xml:space="preserve"> هذا التمويل</w:t>
      </w:r>
      <w:r w:rsidRPr="005E34B1">
        <w:rPr>
          <w:rtl/>
          <w:lang w:val="en-US"/>
        </w:rPr>
        <w:t xml:space="preserve">، بما في ذلك </w:t>
      </w:r>
      <w:r w:rsidRPr="005E34B1">
        <w:rPr>
          <w:rFonts w:hint="cs"/>
          <w:rtl/>
          <w:lang w:val="en-US"/>
        </w:rPr>
        <w:t>من خلال</w:t>
      </w:r>
      <w:r w:rsidRPr="005E34B1">
        <w:rPr>
          <w:rtl/>
          <w:lang w:val="en-US"/>
        </w:rPr>
        <w:t xml:space="preserve"> استكشاف الأدوات [والن</w:t>
      </w:r>
      <w:r w:rsidRPr="005E34B1">
        <w:rPr>
          <w:rFonts w:hint="cs"/>
          <w:rtl/>
          <w:lang w:val="en-US"/>
        </w:rPr>
        <w:t>ُ</w:t>
      </w:r>
      <w:r w:rsidRPr="005E34B1">
        <w:rPr>
          <w:rtl/>
          <w:lang w:val="en-US"/>
        </w:rPr>
        <w:t>هج</w:t>
      </w:r>
      <w:r w:rsidRPr="005E34B1">
        <w:rPr>
          <w:rFonts w:hint="cs"/>
          <w:rtl/>
          <w:lang w:val="en-US"/>
        </w:rPr>
        <w:t xml:space="preserve"> المالية</w:t>
      </w:r>
      <w:r w:rsidRPr="005E34B1">
        <w:rPr>
          <w:rtl/>
          <w:lang w:val="en-US"/>
        </w:rPr>
        <w:t xml:space="preserve"> وإزالة مخاطر الاستثمارات الخاصة</w:t>
      </w:r>
      <w:r w:rsidRPr="005E34B1">
        <w:rPr>
          <w:rFonts w:hint="cs"/>
          <w:rtl/>
          <w:lang w:val="en-US"/>
        </w:rPr>
        <w:t>]</w:t>
      </w:r>
      <w:r w:rsidRPr="005E34B1">
        <w:rPr>
          <w:rtl/>
          <w:lang w:val="en-US"/>
        </w:rPr>
        <w:t xml:space="preserve">؛ (2) مواصلة تطبيق </w:t>
      </w:r>
      <w:r w:rsidRPr="005E34B1">
        <w:rPr>
          <w:rFonts w:hint="cs"/>
          <w:rtl/>
          <w:lang w:val="en-US"/>
        </w:rPr>
        <w:t>وزيادة</w:t>
      </w:r>
      <w:r w:rsidRPr="005E34B1">
        <w:rPr>
          <w:rtl/>
          <w:lang w:val="en-US"/>
        </w:rPr>
        <w:t xml:space="preserve"> تحسين تطبيق الضمانات البيئية والاجتماعية [الإلزامية] التي تحمي [حقوق الشعوب الأصلية والمجتمعات المحلية] [حقوق الإنسان]؛ </w:t>
      </w:r>
      <w:r w:rsidRPr="005E34B1">
        <w:rPr>
          <w:rFonts w:hint="cs"/>
          <w:rtl/>
          <w:lang w:val="en-US"/>
        </w:rPr>
        <w:t>(</w:t>
      </w:r>
      <w:r w:rsidRPr="005E34B1">
        <w:rPr>
          <w:lang w:val="en-US"/>
        </w:rPr>
        <w:t>3</w:t>
      </w:r>
      <w:r w:rsidRPr="005E34B1">
        <w:rPr>
          <w:rFonts w:hint="cs"/>
          <w:rtl/>
          <w:lang w:val="en-US"/>
        </w:rPr>
        <w:t>)</w:t>
      </w:r>
      <w:r w:rsidRPr="005E34B1">
        <w:rPr>
          <w:rtl/>
          <w:lang w:val="en-US"/>
        </w:rPr>
        <w:t xml:space="preserve"> مواصلة تحسين [</w:t>
      </w:r>
      <w:r w:rsidRPr="005E34B1">
        <w:rPr>
          <w:rFonts w:hint="cs"/>
          <w:rtl/>
          <w:lang w:val="en-US"/>
        </w:rPr>
        <w:t>عمليات</w:t>
      </w:r>
      <w:r w:rsidRPr="005E34B1">
        <w:rPr>
          <w:rtl/>
          <w:lang w:val="en-US"/>
        </w:rPr>
        <w:t>] [ومواءمة] الرصد [والكشف] والإبلاغ</w:t>
      </w:r>
      <w:r w:rsidRPr="005E34B1">
        <w:rPr>
          <w:rFonts w:hint="cs"/>
          <w:rtl/>
          <w:lang w:val="en-US"/>
        </w:rPr>
        <w:t>؛</w:t>
      </w:r>
      <w:r w:rsidRPr="005E34B1">
        <w:rPr>
          <w:rtl/>
          <w:lang w:val="en-US"/>
        </w:rPr>
        <w:t xml:space="preserve"> [</w:t>
      </w:r>
      <w:r w:rsidRPr="005E34B1">
        <w:rPr>
          <w:rFonts w:hint="cs"/>
          <w:rtl/>
          <w:lang w:val="en-US"/>
        </w:rPr>
        <w:t>(</w:t>
      </w:r>
      <w:r w:rsidRPr="005E34B1">
        <w:rPr>
          <w:lang w:val="en-US"/>
        </w:rPr>
        <w:t>4</w:t>
      </w:r>
      <w:r w:rsidRPr="005E34B1">
        <w:rPr>
          <w:rtl/>
          <w:lang w:val="en-US"/>
        </w:rPr>
        <w:t>)] تقييم أثر تمويل التنوع البيولوجي على التنوع البيولوجي [وحقوق الإنسان] [</w:t>
      </w:r>
      <w:r w:rsidRPr="005E34B1">
        <w:rPr>
          <w:rFonts w:hint="cs"/>
          <w:rtl/>
          <w:lang w:val="en-US"/>
        </w:rPr>
        <w:t>و</w:t>
      </w:r>
      <w:r w:rsidRPr="005E34B1">
        <w:rPr>
          <w:rtl/>
          <w:lang w:val="en-US"/>
        </w:rPr>
        <w:t>حقوق الشعوب الأصلية والمجتمعات المحلية]؛ (</w:t>
      </w:r>
      <w:r w:rsidRPr="005E34B1">
        <w:rPr>
          <w:rFonts w:hint="cs"/>
          <w:rtl/>
          <w:lang w:val="en-US"/>
        </w:rPr>
        <w:t>5</w:t>
      </w:r>
      <w:r w:rsidRPr="005E34B1">
        <w:rPr>
          <w:rtl/>
          <w:lang w:val="en-US"/>
        </w:rPr>
        <w:t>) إدراج التنوع البيولوجي كمنفعة مشتركة في المشاريع ذات الصلة [وتحديد مشاريع حفظ التنوع البيولوجي واستخدامه المستدام التي يمكن أن تعزز الاستثمارات في الاستراتيجيات الوطنية للتنمية المستدامة، بما في ذلك جهود القضاء على الفقر]؛</w:t>
      </w:r>
    </w:p>
    <w:p w14:paraId="07A299F3"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(د)</w:t>
      </w:r>
      <w:r w:rsidRPr="005E34B1">
        <w:rPr>
          <w:rtl/>
          <w:lang w:val="en-US"/>
        </w:rPr>
        <w:tab/>
      </w:r>
      <w:r w:rsidRPr="005E34B1">
        <w:rPr>
          <w:rFonts w:hint="cs"/>
          <w:rtl/>
          <w:lang w:val="en-US"/>
        </w:rPr>
        <w:t xml:space="preserve">مواصلة </w:t>
      </w:r>
      <w:r w:rsidRPr="005E34B1">
        <w:rPr>
          <w:rtl/>
          <w:lang w:val="en-US"/>
        </w:rPr>
        <w:t>تحسين أوجه التآزر في التمويل الذي يستهدف الأزمة الثلاثية المتمثلة في فقدان التنوع البيولوجي وتغير المناخ والتلوث وتعزيز الفعالية والكفاءة والشفافية في توفير الموارد واستخدامها؛</w:t>
      </w:r>
    </w:p>
    <w:p w14:paraId="03F8A45F"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lastRenderedPageBreak/>
        <w:t>(ه)</w:t>
      </w:r>
      <w:r w:rsidRPr="005E34B1">
        <w:rPr>
          <w:rtl/>
          <w:lang w:val="en-US"/>
        </w:rPr>
        <w:tab/>
      </w:r>
      <w:r w:rsidRPr="005E34B1">
        <w:rPr>
          <w:rFonts w:hint="cs"/>
          <w:rtl/>
          <w:lang w:val="en-US"/>
        </w:rPr>
        <w:t>ت</w:t>
      </w:r>
      <w:r w:rsidRPr="005E34B1">
        <w:rPr>
          <w:rtl/>
          <w:lang w:val="en-US"/>
        </w:rPr>
        <w:t xml:space="preserve">عزيز الجهود الرامية إلى تسخير [أوجه التآزر] [التعاون] مع التمويل المقدم </w:t>
      </w:r>
      <w:r w:rsidRPr="005E34B1">
        <w:rPr>
          <w:rFonts w:hint="cs"/>
          <w:rtl/>
          <w:lang w:val="en-US"/>
        </w:rPr>
        <w:t>في ا</w:t>
      </w:r>
      <w:r w:rsidRPr="005E34B1">
        <w:rPr>
          <w:rtl/>
          <w:lang w:val="en-US"/>
        </w:rPr>
        <w:t xml:space="preserve">لمجالات الاقتصادية الرئيسية الأخرى، ولا سيما تطوير البنية التحتية، مع تجنب العد المزدوج عند الإبلاغ عن التدفقات المالية </w:t>
      </w:r>
      <w:r w:rsidRPr="005E34B1">
        <w:rPr>
          <w:rFonts w:hint="cs"/>
          <w:rtl/>
          <w:lang w:val="en-US"/>
        </w:rPr>
        <w:t>المجمعة</w:t>
      </w:r>
      <w:r w:rsidRPr="005E34B1">
        <w:rPr>
          <w:rtl/>
          <w:lang w:val="en-US"/>
        </w:rPr>
        <w:t>؛</w:t>
      </w:r>
    </w:p>
    <w:p w14:paraId="74C6809D"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(و)</w:t>
      </w:r>
      <w:r w:rsidRPr="005E34B1">
        <w:rPr>
          <w:rtl/>
          <w:lang w:val="en-US"/>
        </w:rPr>
        <w:tab/>
        <w:t>استكشاف توسيع نطاق الأدوات والن</w:t>
      </w:r>
      <w:r w:rsidRPr="005E34B1">
        <w:rPr>
          <w:rFonts w:hint="cs"/>
          <w:rtl/>
          <w:lang w:val="en-US"/>
        </w:rPr>
        <w:t>ُ</w:t>
      </w:r>
      <w:r w:rsidRPr="005E34B1">
        <w:rPr>
          <w:rtl/>
          <w:lang w:val="en-US"/>
        </w:rPr>
        <w:t>هج المالية التي يمكن أن تعزز الاستدامة المالية وإمكانية التنبؤ بالتمويل على المدى الطويل؛</w:t>
      </w:r>
    </w:p>
    <w:p w14:paraId="7E40F866"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(ز)</w:t>
      </w:r>
      <w:r w:rsidRPr="005E34B1">
        <w:rPr>
          <w:rtl/>
          <w:lang w:val="en-US"/>
        </w:rPr>
        <w:tab/>
      </w:r>
      <w:r w:rsidRPr="005E34B1">
        <w:rPr>
          <w:rFonts w:hint="cs"/>
          <w:rtl/>
          <w:lang w:val="en-US"/>
        </w:rPr>
        <w:t>تعزيز</w:t>
      </w:r>
      <w:r w:rsidRPr="005E34B1">
        <w:rPr>
          <w:rtl/>
          <w:lang w:val="en-US"/>
        </w:rPr>
        <w:t xml:space="preserve"> أوجه التآزر[، التعاون أو التعاون، حسب الاقتضاء] مع آليات التمويل الدولية الأخرى واستراتيجيات </w:t>
      </w:r>
      <w:r w:rsidRPr="005E34B1">
        <w:rPr>
          <w:rFonts w:hint="cs"/>
          <w:rtl/>
          <w:lang w:val="en-US"/>
        </w:rPr>
        <w:t>حشد</w:t>
      </w:r>
      <w:r w:rsidRPr="005E34B1">
        <w:rPr>
          <w:rtl/>
          <w:lang w:val="en-US"/>
        </w:rPr>
        <w:t xml:space="preserve"> الموارد </w:t>
      </w:r>
      <w:r w:rsidRPr="005E34B1">
        <w:rPr>
          <w:rFonts w:hint="cs"/>
          <w:rtl/>
          <w:lang w:val="en-US"/>
        </w:rPr>
        <w:t>الموضوعة بموجب</w:t>
      </w:r>
      <w:r w:rsidRPr="005E34B1">
        <w:rPr>
          <w:rtl/>
          <w:lang w:val="en-US"/>
        </w:rPr>
        <w:t xml:space="preserve"> [</w:t>
      </w:r>
      <w:r w:rsidRPr="005E34B1">
        <w:rPr>
          <w:rFonts w:hint="cs"/>
          <w:rtl/>
          <w:lang w:val="en-US"/>
        </w:rPr>
        <w:t>ا</w:t>
      </w:r>
      <w:r w:rsidRPr="005E34B1">
        <w:rPr>
          <w:rtl/>
          <w:lang w:val="en-US"/>
        </w:rPr>
        <w:t>تفاقي</w:t>
      </w:r>
      <w:r w:rsidRPr="005E34B1">
        <w:rPr>
          <w:rFonts w:hint="cs"/>
          <w:rtl/>
          <w:lang w:val="en-US"/>
        </w:rPr>
        <w:t>تي</w:t>
      </w:r>
      <w:r w:rsidRPr="005E34B1">
        <w:rPr>
          <w:rtl/>
          <w:lang w:val="en-US"/>
        </w:rPr>
        <w:t xml:space="preserve"> ريو الأخر</w:t>
      </w:r>
      <w:r w:rsidRPr="005E34B1">
        <w:rPr>
          <w:rFonts w:hint="cs"/>
          <w:rtl/>
          <w:lang w:val="en-US"/>
        </w:rPr>
        <w:t>يين</w:t>
      </w:r>
      <w:r w:rsidRPr="005E34B1">
        <w:rPr>
          <w:rtl/>
          <w:lang w:val="en-US"/>
        </w:rPr>
        <w:t xml:space="preserve"> وغيرها من اتفاقيات البيئة والمناخ العالمية والاتفاقات المتعددة الأطراف] [الاتفاقيات المتعلقة بالتنوع البيولوجي][، </w:t>
      </w:r>
      <w:r w:rsidRPr="005E34B1">
        <w:rPr>
          <w:rFonts w:hint="cs"/>
          <w:rtl/>
          <w:lang w:val="en-US"/>
        </w:rPr>
        <w:t>مع</w:t>
      </w:r>
      <w:r w:rsidRPr="005E34B1">
        <w:rPr>
          <w:rtl/>
          <w:lang w:val="en-US"/>
        </w:rPr>
        <w:t xml:space="preserve"> ضمان الشفافية وتجنب العد المزدوج]؛</w:t>
      </w:r>
    </w:p>
    <w:p w14:paraId="1D865A84"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tl/>
          <w:lang w:val="en-US"/>
        </w:rPr>
        <w:t>[(</w:t>
      </w:r>
      <w:r w:rsidRPr="005E34B1">
        <w:rPr>
          <w:rFonts w:hint="cs"/>
          <w:rtl/>
          <w:lang w:val="en-US"/>
        </w:rPr>
        <w:t>ح</w:t>
      </w:r>
      <w:r w:rsidRPr="005E34B1">
        <w:rPr>
          <w:rtl/>
          <w:lang w:val="en-US"/>
        </w:rPr>
        <w:t>) تجنب الازدواجية والتداخل في آليات التمويل الدولية؛]</w:t>
      </w:r>
    </w:p>
    <w:p w14:paraId="464B3E5D"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tl/>
          <w:lang w:val="en-US"/>
        </w:rPr>
        <w:t>[</w:t>
      </w:r>
      <w:r w:rsidRPr="005E34B1">
        <w:rPr>
          <w:rFonts w:hint="cs"/>
          <w:rtl/>
          <w:lang w:val="en-US"/>
        </w:rPr>
        <w:t>(ط)</w:t>
      </w:r>
      <w:r w:rsidRPr="005E34B1">
        <w:rPr>
          <w:rtl/>
          <w:lang w:val="en-US"/>
        </w:rPr>
        <w:tab/>
      </w:r>
      <w:r w:rsidRPr="005E34B1">
        <w:rPr>
          <w:rtl/>
        </w:rPr>
        <w:t xml:space="preserve"> </w:t>
      </w:r>
      <w:r w:rsidRPr="005E34B1">
        <w:rPr>
          <w:rtl/>
          <w:lang w:val="en-US"/>
        </w:rPr>
        <w:t>معالجة ضائقة الديون السيادية بطرق عادلة ومنصفة[، لزيادة حشد الموارد المحلية]؛]</w:t>
      </w:r>
    </w:p>
    <w:p w14:paraId="4FA44968"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tl/>
          <w:lang w:val="en-US"/>
        </w:rPr>
        <w:t>[</w:t>
      </w:r>
      <w:r w:rsidRPr="005E34B1">
        <w:rPr>
          <w:rFonts w:hint="cs"/>
          <w:rtl/>
          <w:lang w:val="en-US"/>
        </w:rPr>
        <w:t>(ي)</w:t>
      </w:r>
      <w:r w:rsidRPr="005E34B1">
        <w:rPr>
          <w:rtl/>
          <w:lang w:val="en-US"/>
        </w:rPr>
        <w:tab/>
      </w:r>
      <w:r w:rsidRPr="005E34B1">
        <w:rPr>
          <w:rtl/>
        </w:rPr>
        <w:t xml:space="preserve"> </w:t>
      </w:r>
      <w:r w:rsidRPr="005E34B1">
        <w:rPr>
          <w:rtl/>
          <w:lang w:val="en-US"/>
        </w:rPr>
        <w:t xml:space="preserve">توسيع نطاق تنفيذ الآليات المالية </w:t>
      </w:r>
      <w:r w:rsidRPr="005E34B1">
        <w:rPr>
          <w:rFonts w:hint="cs"/>
          <w:rtl/>
          <w:lang w:val="en-US"/>
        </w:rPr>
        <w:t>الابتكارية</w:t>
      </w:r>
      <w:r w:rsidRPr="005E34B1">
        <w:rPr>
          <w:rtl/>
          <w:lang w:val="en-US"/>
        </w:rPr>
        <w:t>، مثل المدفوعات مقابل خدمات النظم الإيكولوجية، وتعزيز بناء القدرات والتعاون التقني لدعم تطوير المشاريع وإدارتها في البلدان النامية؛]</w:t>
      </w:r>
    </w:p>
    <w:p w14:paraId="6CA0E987"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tl/>
          <w:lang w:val="en-US"/>
        </w:rPr>
        <w:t>[</w:t>
      </w:r>
      <w:r w:rsidRPr="005E34B1">
        <w:rPr>
          <w:rFonts w:hint="cs"/>
          <w:rtl/>
          <w:lang w:val="en-US"/>
        </w:rPr>
        <w:t>(ك)</w:t>
      </w:r>
      <w:r w:rsidRPr="005E34B1">
        <w:rPr>
          <w:rtl/>
          <w:lang w:val="en-US"/>
        </w:rPr>
        <w:tab/>
        <w:t>إنشاء أو تعزيز آليات الوصول المباشر إلى التمويل من جانب الشعوب الأصلية والمجتمعات المحلية والنساء والشباب.]</w:t>
      </w:r>
    </w:p>
    <w:p w14:paraId="742BDC92" w14:textId="77777777" w:rsidR="001F6FF2" w:rsidRPr="005E34B1" w:rsidRDefault="001F6FF2" w:rsidP="001F6FF2">
      <w:pPr>
        <w:keepNext/>
        <w:suppressLineNumbers/>
        <w:suppressAutoHyphens/>
        <w:spacing w:before="120" w:line="216" w:lineRule="auto"/>
        <w:ind w:left="6"/>
        <w:jc w:val="both"/>
        <w:rPr>
          <w:b/>
          <w:bCs/>
          <w:rtl/>
          <w:lang w:val="en-US"/>
        </w:rPr>
      </w:pPr>
      <w:r w:rsidRPr="005E34B1">
        <w:rPr>
          <w:rFonts w:hint="cs"/>
          <w:b/>
          <w:bCs/>
          <w:rtl/>
          <w:lang w:val="en-US"/>
        </w:rPr>
        <w:t>ثالثا-</w:t>
      </w:r>
      <w:r w:rsidRPr="005E34B1">
        <w:rPr>
          <w:b/>
          <w:bCs/>
          <w:rtl/>
          <w:lang w:val="en-US"/>
        </w:rPr>
        <w:tab/>
      </w:r>
      <w:r w:rsidRPr="005E34B1">
        <w:rPr>
          <w:rFonts w:hint="cs"/>
          <w:b/>
          <w:bCs/>
          <w:rtl/>
          <w:lang w:val="en-US"/>
        </w:rPr>
        <w:t>ال</w:t>
      </w:r>
      <w:r w:rsidRPr="005E34B1">
        <w:rPr>
          <w:b/>
          <w:bCs/>
          <w:rtl/>
          <w:lang w:val="en-US"/>
        </w:rPr>
        <w:t xml:space="preserve">تمويل المحلي </w:t>
      </w:r>
      <w:r w:rsidRPr="005E34B1">
        <w:rPr>
          <w:rFonts w:hint="cs"/>
          <w:b/>
          <w:bCs/>
          <w:rtl/>
          <w:lang w:val="en-US"/>
        </w:rPr>
        <w:t>ل</w:t>
      </w:r>
      <w:r w:rsidRPr="005E34B1">
        <w:rPr>
          <w:b/>
          <w:bCs/>
          <w:rtl/>
          <w:lang w:val="en-US"/>
        </w:rPr>
        <w:t xml:space="preserve">لتنوع البيولوجي </w:t>
      </w:r>
    </w:p>
    <w:p w14:paraId="51B9C90B" w14:textId="77777777" w:rsidR="001F6FF2" w:rsidRPr="005E34B1" w:rsidRDefault="001F6FF2" w:rsidP="001F6FF2">
      <w:pPr>
        <w:widowControl w:val="0"/>
        <w:suppressLineNumbers/>
        <w:suppressAutoHyphens/>
        <w:spacing w:before="120" w:line="216" w:lineRule="auto"/>
        <w:ind w:left="567"/>
        <w:jc w:val="both"/>
        <w:rPr>
          <w:rtl/>
          <w:lang w:val="en-US"/>
        </w:rPr>
      </w:pPr>
      <w:r w:rsidRPr="005E34B1">
        <w:rPr>
          <w:rFonts w:hint="cs"/>
          <w:rtl/>
          <w:lang w:val="en-US"/>
        </w:rPr>
        <w:t>3-</w:t>
      </w:r>
      <w:r w:rsidRPr="005E34B1">
        <w:rPr>
          <w:rtl/>
          <w:lang w:val="en-US"/>
        </w:rPr>
        <w:tab/>
      </w:r>
      <w:r w:rsidRPr="005E34B1">
        <w:rPr>
          <w:rFonts w:hint="cs"/>
          <w:rtl/>
          <w:lang w:val="en-US"/>
        </w:rPr>
        <w:t>تشمل</w:t>
      </w:r>
      <w:r w:rsidRPr="005E34B1">
        <w:rPr>
          <w:rtl/>
          <w:lang w:val="en-US"/>
        </w:rPr>
        <w:t xml:space="preserve"> الإجراءات [الطوعية] المتعلقة </w:t>
      </w:r>
      <w:r w:rsidRPr="005E34B1">
        <w:rPr>
          <w:rFonts w:hint="cs"/>
          <w:rtl/>
          <w:lang w:val="en-US"/>
        </w:rPr>
        <w:t>بالتمويل المحلي</w:t>
      </w:r>
      <w:r w:rsidRPr="005E34B1">
        <w:rPr>
          <w:rtl/>
          <w:lang w:val="en-US"/>
        </w:rPr>
        <w:t xml:space="preserve"> </w:t>
      </w:r>
      <w:r w:rsidRPr="005E34B1">
        <w:rPr>
          <w:rFonts w:hint="cs"/>
          <w:rtl/>
          <w:lang w:val="en-US"/>
        </w:rPr>
        <w:t>ل</w:t>
      </w:r>
      <w:r w:rsidRPr="005E34B1">
        <w:rPr>
          <w:rtl/>
          <w:lang w:val="en-US"/>
        </w:rPr>
        <w:t>لتنوع البيولوجي ما يلي</w:t>
      </w:r>
      <w:r w:rsidRPr="005E34B1">
        <w:rPr>
          <w:rFonts w:hint="cs"/>
          <w:rtl/>
          <w:lang w:val="en-US"/>
        </w:rPr>
        <w:t>:</w:t>
      </w:r>
    </w:p>
    <w:p w14:paraId="5F629C83" w14:textId="5812786A"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(أ)</w:t>
      </w:r>
      <w:r w:rsidRPr="005E34B1">
        <w:rPr>
          <w:rtl/>
          <w:lang w:val="en-US"/>
        </w:rPr>
        <w:tab/>
        <w:t>زيادة الإجراءات لإعداد وتنفيذ خطط</w:t>
      </w:r>
      <w:r w:rsidRPr="005E34B1">
        <w:rPr>
          <w:rFonts w:hint="cs"/>
          <w:rtl/>
          <w:lang w:val="en-US"/>
        </w:rPr>
        <w:t xml:space="preserve"> وطنية</w:t>
      </w:r>
      <w:r w:rsidRPr="005E34B1">
        <w:rPr>
          <w:rtl/>
          <w:lang w:val="en-US"/>
        </w:rPr>
        <w:t xml:space="preserve"> </w:t>
      </w:r>
      <w:r w:rsidRPr="005E34B1">
        <w:rPr>
          <w:rFonts w:hint="cs"/>
          <w:rtl/>
          <w:lang w:val="en-US"/>
        </w:rPr>
        <w:t>ل</w:t>
      </w:r>
      <w:r w:rsidRPr="005E34B1">
        <w:rPr>
          <w:rtl/>
          <w:lang w:val="en-US"/>
        </w:rPr>
        <w:t xml:space="preserve">تمويل التنوع البيولوجي أو </w:t>
      </w:r>
      <w:r w:rsidRPr="005E34B1">
        <w:rPr>
          <w:rFonts w:hint="cs"/>
          <w:rtl/>
          <w:lang w:val="en-US"/>
        </w:rPr>
        <w:t>صكوك مماثلة</w:t>
      </w:r>
      <w:r w:rsidRPr="005E34B1">
        <w:rPr>
          <w:rtl/>
          <w:lang w:val="en-US"/>
        </w:rPr>
        <w:t xml:space="preserve">، وفقا للأولويات والظروف الوطنية، </w:t>
      </w:r>
      <w:r w:rsidRPr="005E34B1">
        <w:rPr>
          <w:rFonts w:hint="cs"/>
          <w:rtl/>
          <w:lang w:val="en-US"/>
        </w:rPr>
        <w:t>على أساس</w:t>
      </w:r>
      <w:r w:rsidRPr="005E34B1">
        <w:rPr>
          <w:rtl/>
          <w:lang w:val="en-US"/>
        </w:rPr>
        <w:t xml:space="preserve"> استراتيجيات وخطط عمل وطنية</w:t>
      </w:r>
      <w:r w:rsidR="000326ED" w:rsidRPr="005E34B1">
        <w:rPr>
          <w:rtl/>
          <w:lang w:val="en-US"/>
        </w:rPr>
        <w:t xml:space="preserve"> </w:t>
      </w:r>
      <w:r w:rsidRPr="005E34B1">
        <w:rPr>
          <w:rtl/>
          <w:lang w:val="en-US"/>
        </w:rPr>
        <w:t>[</w:t>
      </w:r>
      <w:r w:rsidRPr="005E34B1">
        <w:rPr>
          <w:rFonts w:hint="cs"/>
          <w:rtl/>
          <w:lang w:val="en-US"/>
        </w:rPr>
        <w:t>طموحة وشاملة</w:t>
      </w:r>
      <w:r w:rsidRPr="005E34B1">
        <w:rPr>
          <w:rtl/>
          <w:lang w:val="en-US"/>
        </w:rPr>
        <w:t>]</w:t>
      </w:r>
      <w:r w:rsidRPr="005E34B1">
        <w:rPr>
          <w:rFonts w:hint="cs"/>
          <w:rtl/>
          <w:lang w:val="en-US"/>
        </w:rPr>
        <w:t xml:space="preserve"> </w:t>
      </w:r>
      <w:r w:rsidRPr="005E34B1">
        <w:rPr>
          <w:rtl/>
          <w:lang w:val="en-US"/>
        </w:rPr>
        <w:t xml:space="preserve">للتنوع البيولوجي </w:t>
      </w:r>
      <w:r w:rsidRPr="005E34B1">
        <w:rPr>
          <w:rFonts w:hint="cs"/>
          <w:rtl/>
          <w:lang w:val="en-US"/>
        </w:rPr>
        <w:t>وبما يتواءم</w:t>
      </w:r>
      <w:r w:rsidRPr="005E34B1">
        <w:rPr>
          <w:rtl/>
          <w:lang w:val="en-US"/>
        </w:rPr>
        <w:t xml:space="preserve"> مع </w:t>
      </w:r>
      <w:r w:rsidRPr="005E34B1">
        <w:rPr>
          <w:rFonts w:hint="cs"/>
          <w:rtl/>
          <w:lang w:val="en-US"/>
        </w:rPr>
        <w:t>ال</w:t>
      </w:r>
      <w:r w:rsidRPr="005E34B1">
        <w:rPr>
          <w:rtl/>
          <w:lang w:val="en-US"/>
        </w:rPr>
        <w:t xml:space="preserve">إطار، </w:t>
      </w:r>
      <w:r w:rsidRPr="005E34B1">
        <w:rPr>
          <w:rFonts w:hint="cs"/>
          <w:rtl/>
          <w:lang w:val="en-US"/>
        </w:rPr>
        <w:t>ك</w:t>
      </w:r>
      <w:r w:rsidRPr="005E34B1">
        <w:rPr>
          <w:rtl/>
          <w:lang w:val="en-US"/>
        </w:rPr>
        <w:t>خطوة نحو</w:t>
      </w:r>
      <w:r w:rsidRPr="005E34B1">
        <w:rPr>
          <w:rFonts w:hint="cs"/>
          <w:rtl/>
          <w:lang w:val="en-US"/>
        </w:rPr>
        <w:t xml:space="preserve"> تحقيق</w:t>
      </w:r>
      <w:r w:rsidRPr="005E34B1">
        <w:rPr>
          <w:rtl/>
          <w:lang w:val="en-US"/>
        </w:rPr>
        <w:t xml:space="preserve"> زياد</w:t>
      </w:r>
      <w:r w:rsidRPr="005E34B1">
        <w:rPr>
          <w:rFonts w:hint="cs"/>
          <w:rtl/>
          <w:lang w:val="en-US"/>
        </w:rPr>
        <w:t>ة كبيرة في</w:t>
      </w:r>
      <w:r w:rsidRPr="005E34B1">
        <w:rPr>
          <w:rtl/>
          <w:lang w:val="en-US"/>
        </w:rPr>
        <w:t xml:space="preserve"> </w:t>
      </w:r>
      <w:r w:rsidRPr="005E34B1">
        <w:rPr>
          <w:rFonts w:hint="cs"/>
          <w:rtl/>
          <w:lang w:val="en-US"/>
        </w:rPr>
        <w:t xml:space="preserve">حشد </w:t>
      </w:r>
      <w:r w:rsidRPr="005E34B1">
        <w:rPr>
          <w:rtl/>
          <w:lang w:val="en-US"/>
        </w:rPr>
        <w:t xml:space="preserve">الموارد </w:t>
      </w:r>
      <w:r w:rsidRPr="005E34B1">
        <w:rPr>
          <w:rFonts w:hint="cs"/>
          <w:rtl/>
          <w:lang w:val="en-US"/>
        </w:rPr>
        <w:t>على المستوى المحلي</w:t>
      </w:r>
      <w:r w:rsidRPr="005E34B1">
        <w:rPr>
          <w:rtl/>
          <w:lang w:val="en-US"/>
        </w:rPr>
        <w:t>؛</w:t>
      </w:r>
    </w:p>
    <w:p w14:paraId="651B2E8C"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(ب)</w:t>
      </w:r>
      <w:r w:rsidRPr="005E34B1">
        <w:rPr>
          <w:rtl/>
          <w:lang w:val="en-US"/>
        </w:rPr>
        <w:tab/>
        <w:t>[تحديد الأولويات] [</w:t>
      </w:r>
      <w:r w:rsidRPr="005E34B1">
        <w:rPr>
          <w:rFonts w:hint="cs"/>
          <w:rtl/>
          <w:lang w:val="en-US"/>
        </w:rPr>
        <w:t>الاستفادة من</w:t>
      </w:r>
      <w:r w:rsidRPr="005E34B1">
        <w:rPr>
          <w:rtl/>
          <w:lang w:val="en-US"/>
        </w:rPr>
        <w:t>] التمويل المحلي للتنوع البيولوجي من خلال المبادرات الدولية أو الوطنية، وخاصة</w:t>
      </w:r>
      <w:r w:rsidRPr="005E34B1">
        <w:rPr>
          <w:rFonts w:hint="cs"/>
          <w:vertAlign w:val="superscript"/>
          <w:rtl/>
          <w:lang w:val="en-US"/>
        </w:rPr>
        <w:t>17</w:t>
      </w:r>
      <w:r w:rsidRPr="005E34B1">
        <w:rPr>
          <w:rtl/>
          <w:lang w:val="en-US"/>
        </w:rPr>
        <w:t xml:space="preserve"> لتنفيذ حلول التمويل المحددة في </w:t>
      </w:r>
      <w:r w:rsidRPr="005E34B1">
        <w:rPr>
          <w:rFonts w:hint="cs"/>
          <w:rtl/>
          <w:lang w:val="en-US"/>
        </w:rPr>
        <w:t>ال</w:t>
      </w:r>
      <w:r w:rsidRPr="005E34B1">
        <w:rPr>
          <w:rtl/>
          <w:lang w:val="en-US"/>
        </w:rPr>
        <w:t>خطط</w:t>
      </w:r>
      <w:r w:rsidRPr="005E34B1">
        <w:rPr>
          <w:rFonts w:hint="cs"/>
          <w:rtl/>
          <w:lang w:val="en-US"/>
        </w:rPr>
        <w:t xml:space="preserve"> الوطنية</w:t>
      </w:r>
      <w:r w:rsidRPr="005E34B1">
        <w:rPr>
          <w:rtl/>
          <w:lang w:val="en-US"/>
        </w:rPr>
        <w:t xml:space="preserve"> </w:t>
      </w:r>
      <w:r w:rsidRPr="005E34B1">
        <w:rPr>
          <w:rFonts w:hint="cs"/>
          <w:rtl/>
          <w:lang w:val="en-US"/>
        </w:rPr>
        <w:t>ل</w:t>
      </w:r>
      <w:r w:rsidRPr="005E34B1">
        <w:rPr>
          <w:rtl/>
          <w:lang w:val="en-US"/>
        </w:rPr>
        <w:t>تمويل التنوع البيولوجي أو الصكوك المماثلة؛</w:t>
      </w:r>
    </w:p>
    <w:p w14:paraId="5ED58C58"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(ج)</w:t>
      </w:r>
      <w:r w:rsidRPr="005E34B1">
        <w:rPr>
          <w:rtl/>
          <w:lang w:val="en-US"/>
        </w:rPr>
        <w:tab/>
      </w:r>
      <w:r w:rsidRPr="005E34B1">
        <w:rPr>
          <w:rFonts w:hint="cs"/>
          <w:rtl/>
          <w:lang w:val="en-US"/>
        </w:rPr>
        <w:t>اتخاذ</w:t>
      </w:r>
      <w:r w:rsidRPr="005E34B1">
        <w:rPr>
          <w:rtl/>
          <w:lang w:val="en-US"/>
        </w:rPr>
        <w:t xml:space="preserve"> إجراءات فعالة ضد الحوافز، بما في ذلك الإعانات</w:t>
      </w:r>
      <w:r w:rsidRPr="005E34B1">
        <w:rPr>
          <w:rFonts w:hint="cs"/>
          <w:rtl/>
          <w:lang w:val="en-US"/>
        </w:rPr>
        <w:t>[</w:t>
      </w:r>
      <w:r w:rsidRPr="005E34B1">
        <w:rPr>
          <w:rtl/>
          <w:lang w:val="en-US"/>
        </w:rPr>
        <w:t xml:space="preserve"> غير الفعالة]، التي تضر بالتنوع البيولوجي، واتخاذ إجراءات لصالح الحوافز الإيجابية[، مع الأخذ في الاعتبار النهج التحوطي ومبدأ الملوث يدفع]، وفقا للهدف 18 من الإطار[، </w:t>
      </w:r>
      <w:r w:rsidRPr="005E34B1">
        <w:rPr>
          <w:rFonts w:hint="cs"/>
          <w:rtl/>
          <w:lang w:val="en-US"/>
        </w:rPr>
        <w:t>و</w:t>
      </w:r>
      <w:r w:rsidRPr="005E34B1">
        <w:rPr>
          <w:rtl/>
          <w:lang w:val="en-US"/>
        </w:rPr>
        <w:t>بما يتماشى مع الالتزامات الدولية ذات الصلة]؛</w:t>
      </w:r>
    </w:p>
    <w:p w14:paraId="417603DB"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(د)</w:t>
      </w:r>
      <w:r w:rsidRPr="005E34B1">
        <w:rPr>
          <w:rtl/>
          <w:lang w:val="en-US"/>
        </w:rPr>
        <w:tab/>
      </w:r>
      <w:r w:rsidRPr="005E34B1">
        <w:rPr>
          <w:rFonts w:hint="cs"/>
          <w:rtl/>
          <w:lang w:val="en-US"/>
        </w:rPr>
        <w:t xml:space="preserve"> </w:t>
      </w:r>
      <w:r w:rsidRPr="005E34B1">
        <w:rPr>
          <w:rtl/>
          <w:lang w:val="en-US"/>
        </w:rPr>
        <w:t>[</w:t>
      </w:r>
      <w:r w:rsidRPr="005E34B1">
        <w:rPr>
          <w:rFonts w:hint="cs"/>
          <w:rtl/>
          <w:lang w:val="en-US"/>
        </w:rPr>
        <w:t>إنشاء</w:t>
      </w:r>
      <w:r w:rsidRPr="005E34B1">
        <w:rPr>
          <w:rtl/>
          <w:lang w:val="en-US"/>
        </w:rPr>
        <w:t xml:space="preserve"> وتوسيع نطاق الآليات التي تجتذب] </w:t>
      </w:r>
      <w:r w:rsidRPr="005E34B1">
        <w:rPr>
          <w:rFonts w:hint="cs"/>
          <w:rtl/>
          <w:lang w:val="en-US"/>
        </w:rPr>
        <w:t xml:space="preserve">الاستثمارات الخاصة </w:t>
      </w:r>
      <w:r w:rsidRPr="005E34B1">
        <w:rPr>
          <w:rtl/>
          <w:lang w:val="en-US"/>
        </w:rPr>
        <w:t xml:space="preserve">في التنوع البيولوجي </w:t>
      </w:r>
      <w:r w:rsidRPr="005E34B1">
        <w:rPr>
          <w:rFonts w:hint="cs"/>
          <w:rtl/>
          <w:lang w:val="en-US"/>
        </w:rPr>
        <w:t>بشكل</w:t>
      </w:r>
      <w:r w:rsidRPr="005E34B1">
        <w:rPr>
          <w:rtl/>
          <w:lang w:val="en-US"/>
        </w:rPr>
        <w:t xml:space="preserve"> فعال، </w:t>
      </w:r>
      <w:r w:rsidRPr="005E34B1">
        <w:rPr>
          <w:rFonts w:hint="cs"/>
          <w:rtl/>
          <w:lang w:val="en-US"/>
        </w:rPr>
        <w:t>و</w:t>
      </w:r>
      <w:r w:rsidRPr="005E34B1">
        <w:rPr>
          <w:rtl/>
          <w:lang w:val="en-US"/>
        </w:rPr>
        <w:t>الحفاظ على [حقوق الإنسان] [حقوق الشعوب الأصلية والمجتمعات المحلية] وضمان [</w:t>
      </w:r>
      <w:r w:rsidRPr="005E34B1">
        <w:rPr>
          <w:rFonts w:hint="cs"/>
          <w:rtl/>
          <w:lang w:val="en-US"/>
        </w:rPr>
        <w:t>الاتساق]</w:t>
      </w:r>
      <w:r w:rsidRPr="005E34B1">
        <w:rPr>
          <w:rtl/>
          <w:lang w:val="en-US"/>
        </w:rPr>
        <w:t xml:space="preserve"> [المواءمة] مع الأولويات الوطنية للتنوع البيولوجي؛</w:t>
      </w:r>
    </w:p>
    <w:p w14:paraId="677EB402"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tl/>
          <w:lang w:val="en-US"/>
        </w:rPr>
        <w:t>[(</w:t>
      </w:r>
      <w:r w:rsidRPr="005E34B1">
        <w:rPr>
          <w:rFonts w:hint="cs"/>
          <w:rtl/>
          <w:lang w:val="en-US"/>
        </w:rPr>
        <w:t>ه</w:t>
      </w:r>
      <w:r w:rsidRPr="005E34B1">
        <w:rPr>
          <w:rtl/>
          <w:lang w:val="en-US"/>
        </w:rPr>
        <w:t>) إنشاء وتنفيذ أطر تمكينية لمواءمة و</w:t>
      </w:r>
      <w:r w:rsidRPr="005E34B1">
        <w:rPr>
          <w:rFonts w:hint="cs"/>
          <w:rtl/>
          <w:lang w:val="en-US"/>
        </w:rPr>
        <w:t>اجتذاب</w:t>
      </w:r>
      <w:r w:rsidRPr="005E34B1">
        <w:rPr>
          <w:rtl/>
          <w:lang w:val="en-US"/>
        </w:rPr>
        <w:t xml:space="preserve"> الاستثمارات الخاصة بشكل فعال من أجل التنوع البيولوجي؛]</w:t>
      </w:r>
    </w:p>
    <w:p w14:paraId="02CCAD90" w14:textId="77777777" w:rsidR="001F6FF2" w:rsidRPr="005E34B1" w:rsidRDefault="001F6FF2" w:rsidP="001F6FF2">
      <w:pPr>
        <w:widowControl w:val="0"/>
        <w:suppressLineNumbers/>
        <w:suppressAutoHyphens/>
        <w:spacing w:before="120" w:line="216" w:lineRule="auto"/>
        <w:ind w:left="571" w:firstLine="851"/>
        <w:jc w:val="both"/>
        <w:rPr>
          <w:vertAlign w:val="superscript"/>
          <w:rtl/>
          <w:lang w:val="en-US"/>
        </w:rPr>
      </w:pPr>
      <w:r w:rsidRPr="005E34B1">
        <w:rPr>
          <w:rFonts w:hint="cs"/>
          <w:rtl/>
          <w:lang w:val="en-US"/>
        </w:rPr>
        <w:t>(و)</w:t>
      </w:r>
      <w:r w:rsidRPr="005E34B1">
        <w:rPr>
          <w:rtl/>
          <w:lang w:val="en-US"/>
        </w:rPr>
        <w:tab/>
        <w:t>مواصلة استكشاف حلول التمويل وتوسيع نطاقها، حسب الاقتضاء؛</w:t>
      </w:r>
      <w:r w:rsidRPr="005E34B1">
        <w:rPr>
          <w:rFonts w:hint="cs"/>
          <w:vertAlign w:val="superscript"/>
          <w:rtl/>
          <w:lang w:val="en-US"/>
        </w:rPr>
        <w:t>17</w:t>
      </w:r>
    </w:p>
    <w:p w14:paraId="012B11F5"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(ز)</w:t>
      </w:r>
      <w:r w:rsidRPr="005E34B1">
        <w:rPr>
          <w:rtl/>
          <w:lang w:val="en-US"/>
        </w:rPr>
        <w:tab/>
        <w:t>زيادة التعاون و</w:t>
      </w:r>
      <w:r w:rsidRPr="005E34B1">
        <w:rPr>
          <w:rFonts w:hint="cs"/>
          <w:rtl/>
          <w:lang w:val="en-US"/>
        </w:rPr>
        <w:t xml:space="preserve">أوجه </w:t>
      </w:r>
      <w:r w:rsidRPr="005E34B1">
        <w:rPr>
          <w:rtl/>
          <w:lang w:val="en-US"/>
        </w:rPr>
        <w:t>التآزر مع اتفاقي</w:t>
      </w:r>
      <w:r w:rsidRPr="005E34B1">
        <w:rPr>
          <w:rFonts w:hint="cs"/>
          <w:rtl/>
          <w:lang w:val="en-US"/>
        </w:rPr>
        <w:t>تي</w:t>
      </w:r>
      <w:r w:rsidRPr="005E34B1">
        <w:rPr>
          <w:rtl/>
          <w:lang w:val="en-US"/>
        </w:rPr>
        <w:t xml:space="preserve"> ريو الأخر</w:t>
      </w:r>
      <w:r w:rsidRPr="005E34B1">
        <w:rPr>
          <w:rFonts w:hint="cs"/>
          <w:rtl/>
          <w:lang w:val="en-US"/>
        </w:rPr>
        <w:t>يين</w:t>
      </w:r>
      <w:r w:rsidRPr="005E34B1">
        <w:rPr>
          <w:rtl/>
          <w:lang w:val="en-US"/>
        </w:rPr>
        <w:t xml:space="preserve"> والاتفاقيات العالمية </w:t>
      </w:r>
      <w:r w:rsidRPr="005E34B1">
        <w:rPr>
          <w:rFonts w:hint="cs"/>
          <w:rtl/>
          <w:lang w:val="en-US"/>
        </w:rPr>
        <w:t xml:space="preserve">الأخرى </w:t>
      </w:r>
      <w:r w:rsidRPr="005E34B1">
        <w:rPr>
          <w:rtl/>
          <w:lang w:val="en-US"/>
        </w:rPr>
        <w:t xml:space="preserve">المتعلقة بالتنوع البيولوجي والاتفاقات المتعددة الأطراف، على المستويين الوطني ودون الوطني، من خلال خطط عمل وبرامج ومشاريع متكاملة لتطوير حلول </w:t>
      </w:r>
      <w:r w:rsidRPr="005E34B1">
        <w:rPr>
          <w:rFonts w:hint="cs"/>
          <w:rtl/>
          <w:lang w:val="en-US"/>
        </w:rPr>
        <w:t>تمويل</w:t>
      </w:r>
      <w:r w:rsidRPr="005E34B1">
        <w:rPr>
          <w:rtl/>
          <w:lang w:val="en-US"/>
        </w:rPr>
        <w:t xml:space="preserve"> متكاملة،</w:t>
      </w:r>
      <w:r w:rsidRPr="005E34B1">
        <w:rPr>
          <w:rFonts w:hint="cs"/>
          <w:vertAlign w:val="superscript"/>
          <w:rtl/>
          <w:lang w:val="en-US"/>
        </w:rPr>
        <w:t>17</w:t>
      </w:r>
      <w:r w:rsidRPr="005E34B1">
        <w:rPr>
          <w:rtl/>
          <w:lang w:val="en-US"/>
        </w:rPr>
        <w:t xml:space="preserve"> مع المشاركة الكاملة للشعوب الأصلية </w:t>
      </w:r>
      <w:r w:rsidRPr="005E34B1">
        <w:rPr>
          <w:rFonts w:hint="cs"/>
          <w:rtl/>
          <w:lang w:val="en-US"/>
        </w:rPr>
        <w:t>والمجتمعات</w:t>
      </w:r>
      <w:r w:rsidRPr="005E34B1">
        <w:rPr>
          <w:rtl/>
          <w:lang w:val="en-US"/>
        </w:rPr>
        <w:t xml:space="preserve"> المحلية والنساء والشباب؛</w:t>
      </w:r>
    </w:p>
    <w:p w14:paraId="6C5C90A9"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lastRenderedPageBreak/>
        <w:t>(ح)</w:t>
      </w:r>
      <w:r w:rsidRPr="005E34B1">
        <w:rPr>
          <w:rtl/>
          <w:lang w:val="en-US"/>
        </w:rPr>
        <w:tab/>
        <w:t>مواصلة تحسين إدماج أهداف التنوع البيولوجي في</w:t>
      </w:r>
      <w:r w:rsidRPr="005E34B1">
        <w:rPr>
          <w:rFonts w:hint="cs"/>
          <w:rtl/>
          <w:lang w:val="en-US"/>
        </w:rPr>
        <w:t>[: (1)</w:t>
      </w:r>
      <w:r w:rsidRPr="005E34B1">
        <w:rPr>
          <w:rtl/>
          <w:lang w:val="en-US"/>
        </w:rPr>
        <w:t xml:space="preserve"> أطر التعاون الإنمائي الأوسع</w:t>
      </w:r>
      <w:r w:rsidRPr="005E34B1">
        <w:rPr>
          <w:rFonts w:hint="cs"/>
          <w:rtl/>
          <w:lang w:val="en-US"/>
        </w:rPr>
        <w:t>؛</w:t>
      </w:r>
      <w:r w:rsidRPr="005E34B1">
        <w:rPr>
          <w:rtl/>
          <w:lang w:val="en-US"/>
        </w:rPr>
        <w:t xml:space="preserve"> </w:t>
      </w:r>
      <w:r w:rsidRPr="005E34B1">
        <w:rPr>
          <w:rFonts w:hint="cs"/>
          <w:rtl/>
          <w:lang w:val="en-US"/>
        </w:rPr>
        <w:t>(2)]</w:t>
      </w:r>
      <w:r w:rsidRPr="005E34B1">
        <w:rPr>
          <w:rFonts w:hint="eastAsia"/>
          <w:rtl/>
          <w:lang w:val="en-US"/>
        </w:rPr>
        <w:t> </w:t>
      </w:r>
      <w:r w:rsidRPr="005E34B1">
        <w:rPr>
          <w:rtl/>
          <w:lang w:val="en-US"/>
        </w:rPr>
        <w:t xml:space="preserve">المحاسبة الوطنية ودون الوطنية وتخطيط التنمية واستراتيجيات التمويل، باستخدام </w:t>
      </w:r>
      <w:r w:rsidRPr="005E34B1">
        <w:rPr>
          <w:rFonts w:hint="cs"/>
          <w:rtl/>
          <w:lang w:val="en-US"/>
        </w:rPr>
        <w:t>أطر وأدوات</w:t>
      </w:r>
      <w:r w:rsidRPr="005E34B1">
        <w:rPr>
          <w:rtl/>
          <w:lang w:val="en-US"/>
        </w:rPr>
        <w:t>، مثل نظام المحاسبة البيئية والاقتصادية، واستعراضات الإنفاق على التنوع البيولوجي و</w:t>
      </w:r>
      <w:r w:rsidRPr="005E34B1">
        <w:rPr>
          <w:rFonts w:hint="cs"/>
          <w:rtl/>
          <w:lang w:val="en-US"/>
        </w:rPr>
        <w:t xml:space="preserve">إعداد </w:t>
      </w:r>
      <w:r w:rsidRPr="005E34B1">
        <w:rPr>
          <w:rtl/>
          <w:lang w:val="en-US"/>
        </w:rPr>
        <w:t>الميزاني</w:t>
      </w:r>
      <w:r w:rsidRPr="005E34B1">
        <w:rPr>
          <w:rFonts w:hint="cs"/>
          <w:rtl/>
          <w:lang w:val="en-US"/>
        </w:rPr>
        <w:t>ات</w:t>
      </w:r>
      <w:r w:rsidRPr="005E34B1">
        <w:rPr>
          <w:rtl/>
          <w:lang w:val="en-US"/>
        </w:rPr>
        <w:t xml:space="preserve"> الخضراء؛</w:t>
      </w:r>
    </w:p>
    <w:p w14:paraId="36269E1F"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tl/>
          <w:lang w:val="en-US"/>
        </w:rPr>
        <w:t>[(</w:t>
      </w:r>
      <w:r w:rsidRPr="005E34B1">
        <w:rPr>
          <w:rFonts w:hint="cs"/>
          <w:rtl/>
          <w:lang w:val="en-US"/>
        </w:rPr>
        <w:t>ط</w:t>
      </w:r>
      <w:r w:rsidRPr="005E34B1">
        <w:rPr>
          <w:rtl/>
          <w:lang w:val="en-US"/>
        </w:rPr>
        <w:t>)</w:t>
      </w:r>
      <w:r w:rsidRPr="005E34B1">
        <w:rPr>
          <w:rtl/>
          <w:lang w:val="en-US"/>
        </w:rPr>
        <w:tab/>
        <w:t>تحسين مواءمة التمويل والاستثمارات العامة والخاصة مع أهداف الإطار</w:t>
      </w:r>
      <w:r w:rsidRPr="005E34B1">
        <w:rPr>
          <w:rFonts w:hint="cs"/>
          <w:rtl/>
          <w:lang w:val="en-US"/>
        </w:rPr>
        <w:t>؛</w:t>
      </w:r>
      <w:r w:rsidRPr="005E34B1">
        <w:rPr>
          <w:rtl/>
          <w:lang w:val="en-US"/>
        </w:rPr>
        <w:t>]</w:t>
      </w:r>
    </w:p>
    <w:p w14:paraId="028CE64E"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(ي)</w:t>
      </w:r>
      <w:r w:rsidRPr="005E34B1">
        <w:rPr>
          <w:rtl/>
          <w:lang w:val="en-US"/>
        </w:rPr>
        <w:tab/>
        <w:t>مواصلة تحسين التنسيق مع الجهات المانحة العامة والخاصة وفيما بينها على المستويين الوطني ودون الوطني</w:t>
      </w:r>
      <w:r w:rsidRPr="005E34B1">
        <w:rPr>
          <w:rFonts w:hint="cs"/>
          <w:rtl/>
          <w:lang w:val="en-US"/>
        </w:rPr>
        <w:t>؛</w:t>
      </w:r>
    </w:p>
    <w:p w14:paraId="726BE60C"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tl/>
          <w:lang w:val="en-US"/>
        </w:rPr>
        <w:t>[</w:t>
      </w:r>
      <w:r w:rsidRPr="005E34B1">
        <w:rPr>
          <w:rFonts w:hint="cs"/>
          <w:rtl/>
          <w:lang w:val="en-US"/>
        </w:rPr>
        <w:t>(ك)</w:t>
      </w:r>
      <w:r w:rsidRPr="005E34B1">
        <w:rPr>
          <w:rtl/>
          <w:lang w:val="en-US"/>
        </w:rPr>
        <w:tab/>
        <w:t>تعزيز دور ومساهمة البنوك المركزية الوطنية في دمج إدارة المخاطر المتعلقة بالتنوع البيولوجي في الاستثمارات العامة والخاصة؛]</w:t>
      </w:r>
    </w:p>
    <w:p w14:paraId="30653E8B"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tl/>
          <w:lang w:val="en-US"/>
        </w:rPr>
        <w:t>[</w:t>
      </w:r>
      <w:r w:rsidRPr="005E34B1">
        <w:rPr>
          <w:rFonts w:hint="cs"/>
          <w:rtl/>
          <w:lang w:val="en-US"/>
        </w:rPr>
        <w:t>(ل)</w:t>
      </w:r>
      <w:r w:rsidRPr="005E34B1">
        <w:rPr>
          <w:rtl/>
          <w:lang w:val="en-US"/>
        </w:rPr>
        <w:tab/>
        <w:t>تنفيذ ممارسات وسياسات ومعايير المشتريات العامة المستدامة، مع مراعاة الطبيعة والتنوع البيولوجي، وفقا للسياسات والأولويات الوطنية، بما يتسق وينسجم مع الاتفاقية والالتزامات الدولية الأخرى ذات الصلة</w:t>
      </w:r>
      <w:r w:rsidRPr="005E34B1">
        <w:rPr>
          <w:rFonts w:hint="cs"/>
          <w:rtl/>
          <w:lang w:val="en-US"/>
        </w:rPr>
        <w:t>؛</w:t>
      </w:r>
      <w:r w:rsidRPr="005E34B1">
        <w:rPr>
          <w:rtl/>
          <w:lang w:val="en-US"/>
        </w:rPr>
        <w:t>]</w:t>
      </w:r>
    </w:p>
    <w:p w14:paraId="371D1F5B"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tl/>
          <w:lang w:val="en-US"/>
        </w:rPr>
        <w:t>[</w:t>
      </w:r>
      <w:r w:rsidRPr="005E34B1">
        <w:rPr>
          <w:rFonts w:hint="cs"/>
          <w:rtl/>
          <w:lang w:val="en-US"/>
        </w:rPr>
        <w:t>(م</w:t>
      </w:r>
      <w:r w:rsidRPr="005E34B1">
        <w:rPr>
          <w:lang w:val="en-US"/>
        </w:rPr>
        <w:t>(</w:t>
      </w:r>
      <w:r w:rsidRPr="005E34B1">
        <w:rPr>
          <w:rtl/>
          <w:lang w:val="en-US"/>
        </w:rPr>
        <w:tab/>
        <w:t>إنشاء أو تعزيز آليات الوصول المباشر إلى التمويل من جانب الشعوب الأصلية والمجتمعات المحلية والنساء والشباب.]</w:t>
      </w:r>
    </w:p>
    <w:p w14:paraId="7348BD1F" w14:textId="77777777" w:rsidR="001F6FF2" w:rsidRPr="005E34B1" w:rsidRDefault="001F6FF2" w:rsidP="001F6FF2">
      <w:pPr>
        <w:keepNext/>
        <w:suppressLineNumbers/>
        <w:suppressAutoHyphens/>
        <w:spacing w:before="120" w:line="216" w:lineRule="auto"/>
        <w:ind w:left="6"/>
        <w:jc w:val="both"/>
        <w:rPr>
          <w:b/>
          <w:bCs/>
          <w:rtl/>
          <w:lang w:val="en-US"/>
        </w:rPr>
      </w:pPr>
      <w:r w:rsidRPr="005E34B1">
        <w:rPr>
          <w:rFonts w:hint="cs"/>
          <w:b/>
          <w:bCs/>
          <w:rtl/>
          <w:lang w:val="en-US"/>
        </w:rPr>
        <w:t>رابعا-</w:t>
      </w:r>
      <w:r w:rsidRPr="005E34B1">
        <w:rPr>
          <w:b/>
          <w:bCs/>
          <w:rtl/>
          <w:lang w:val="en-US"/>
        </w:rPr>
        <w:tab/>
        <w:t>التمويل الخاص للتنوع البيولوجي</w:t>
      </w:r>
    </w:p>
    <w:p w14:paraId="488C5103" w14:textId="77777777" w:rsidR="001F6FF2" w:rsidRPr="005E34B1" w:rsidRDefault="001F6FF2" w:rsidP="001F6FF2">
      <w:pPr>
        <w:widowControl w:val="0"/>
        <w:suppressLineNumbers/>
        <w:suppressAutoHyphens/>
        <w:spacing w:before="120" w:line="216" w:lineRule="auto"/>
        <w:ind w:left="567"/>
        <w:jc w:val="both"/>
        <w:rPr>
          <w:rtl/>
          <w:lang w:val="en-US"/>
        </w:rPr>
      </w:pPr>
      <w:r w:rsidRPr="005E34B1">
        <w:rPr>
          <w:rFonts w:hint="cs"/>
          <w:rtl/>
          <w:lang w:val="en-US"/>
        </w:rPr>
        <w:t>4-</w:t>
      </w:r>
      <w:r w:rsidRPr="005E34B1">
        <w:rPr>
          <w:rtl/>
          <w:lang w:val="en-US"/>
        </w:rPr>
        <w:tab/>
      </w:r>
      <w:r w:rsidRPr="005E34B1">
        <w:rPr>
          <w:rFonts w:hint="cs"/>
          <w:rtl/>
          <w:lang w:val="en-US"/>
        </w:rPr>
        <w:t>تشمل</w:t>
      </w:r>
      <w:r w:rsidRPr="005E34B1">
        <w:rPr>
          <w:rtl/>
          <w:lang w:val="en-US"/>
        </w:rPr>
        <w:t xml:space="preserve"> الإجراءات [الطوعية] </w:t>
      </w:r>
      <w:r w:rsidRPr="005E34B1">
        <w:rPr>
          <w:rFonts w:hint="cs"/>
          <w:rtl/>
          <w:lang w:val="en-US"/>
        </w:rPr>
        <w:t xml:space="preserve">المتعلقة </w:t>
      </w:r>
      <w:r w:rsidRPr="005E34B1">
        <w:rPr>
          <w:rtl/>
          <w:lang w:val="en-US"/>
        </w:rPr>
        <w:t xml:space="preserve">بالتمويل </w:t>
      </w:r>
      <w:r w:rsidRPr="005E34B1">
        <w:rPr>
          <w:rFonts w:hint="cs"/>
          <w:rtl/>
          <w:lang w:val="en-US"/>
        </w:rPr>
        <w:t>الخاص</w:t>
      </w:r>
      <w:r w:rsidRPr="005E34B1">
        <w:rPr>
          <w:rtl/>
          <w:lang w:val="en-US"/>
        </w:rPr>
        <w:t xml:space="preserve"> للتنوع البيولوجي ما يلي:</w:t>
      </w:r>
    </w:p>
    <w:p w14:paraId="4A0CB894"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Fonts w:hint="cs"/>
          <w:rtl/>
          <w:lang w:val="en-US"/>
        </w:rPr>
        <w:t>(أ)</w:t>
      </w:r>
      <w:r w:rsidRPr="005E34B1">
        <w:rPr>
          <w:rtl/>
          <w:lang w:val="en-US"/>
        </w:rPr>
        <w:tab/>
      </w:r>
      <w:r w:rsidRPr="005E34B1">
        <w:rPr>
          <w:rFonts w:hint="cs"/>
          <w:rtl/>
          <w:lang w:val="en-US"/>
        </w:rPr>
        <w:t xml:space="preserve"> </w:t>
      </w:r>
      <w:r w:rsidRPr="005E34B1">
        <w:rPr>
          <w:rtl/>
          <w:lang w:val="en-US"/>
        </w:rPr>
        <w:t>[</w:t>
      </w:r>
      <w:r w:rsidRPr="005E34B1">
        <w:rPr>
          <w:rFonts w:hint="cs"/>
          <w:rtl/>
          <w:lang w:val="en-US"/>
        </w:rPr>
        <w:t>بالإشارة إلى هدف الاستفادة</w:t>
      </w:r>
      <w:r w:rsidRPr="005E34B1">
        <w:rPr>
          <w:rtl/>
          <w:lang w:val="en-US"/>
        </w:rPr>
        <w:t xml:space="preserve"> </w:t>
      </w:r>
      <w:r w:rsidRPr="005E34B1">
        <w:rPr>
          <w:rFonts w:hint="cs"/>
          <w:rtl/>
          <w:lang w:val="en-US"/>
        </w:rPr>
        <w:t>من</w:t>
      </w:r>
      <w:r w:rsidRPr="005E34B1">
        <w:rPr>
          <w:rtl/>
          <w:lang w:val="en-US"/>
        </w:rPr>
        <w:t xml:space="preserve"> التمويل الخاص، وتشجيع التمويل المختلط، وتنفيذ استراتيجيات للحصول على موارد جديدة وإضافية وتشجيع] [تشجيع وتيسير] </w:t>
      </w:r>
      <w:r w:rsidRPr="005E34B1">
        <w:rPr>
          <w:rFonts w:hint="cs"/>
          <w:rtl/>
          <w:lang w:val="en-US"/>
        </w:rPr>
        <w:t xml:space="preserve">[استثمارات] </w:t>
      </w:r>
      <w:r w:rsidRPr="005E34B1">
        <w:rPr>
          <w:rtl/>
          <w:lang w:val="en-US"/>
        </w:rPr>
        <w:t>القطاع الخاص [على</w:t>
      </w:r>
      <w:r w:rsidRPr="005E34B1">
        <w:rPr>
          <w:rFonts w:hint="cs"/>
          <w:rtl/>
          <w:lang w:val="en-US"/>
        </w:rPr>
        <w:t xml:space="preserve"> </w:t>
      </w:r>
      <w:r w:rsidRPr="005E34B1">
        <w:rPr>
          <w:rtl/>
          <w:lang w:val="en-US"/>
        </w:rPr>
        <w:t xml:space="preserve">الاستثمار] في التنوع البيولوجي [والاستيعاب الخارجي للعوامل البيئية] ][، بما في ذلك] [من خلال الأطر التنظيمية التمكينية التي تضمن تكافؤ الفرص، وتعزيز التمويل المختلط </w:t>
      </w:r>
      <w:r w:rsidRPr="005E34B1">
        <w:rPr>
          <w:rFonts w:hint="cs"/>
          <w:rtl/>
          <w:lang w:val="en-US"/>
        </w:rPr>
        <w:t>و</w:t>
      </w:r>
      <w:r w:rsidRPr="005E34B1">
        <w:rPr>
          <w:rtl/>
          <w:lang w:val="en-US"/>
        </w:rPr>
        <w:t xml:space="preserve">] صناديق الأثر وغيرها من الأدوات، </w:t>
      </w:r>
      <w:r w:rsidRPr="005E34B1">
        <w:rPr>
          <w:rFonts w:hint="cs"/>
          <w:rtl/>
          <w:lang w:val="en-US"/>
        </w:rPr>
        <w:t>و</w:t>
      </w:r>
      <w:r w:rsidRPr="005E34B1">
        <w:rPr>
          <w:rtl/>
          <w:lang w:val="en-US"/>
        </w:rPr>
        <w:t>تقييم آثارها على التنوع البيولوجي وحقوق الإنسان؛</w:t>
      </w:r>
    </w:p>
    <w:p w14:paraId="6511F375"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tl/>
          <w:lang w:val="en-US"/>
        </w:rPr>
        <w:t>[(</w:t>
      </w:r>
      <w:r w:rsidRPr="005E34B1">
        <w:rPr>
          <w:rFonts w:hint="cs"/>
          <w:rtl/>
          <w:lang w:val="en-US"/>
        </w:rPr>
        <w:t>ب</w:t>
      </w:r>
      <w:r w:rsidRPr="005E34B1">
        <w:rPr>
          <w:rtl/>
          <w:lang w:val="en-US"/>
        </w:rPr>
        <w:t xml:space="preserve">) تشجيع القطاع الخاص وتيسير </w:t>
      </w:r>
      <w:r w:rsidRPr="005E34B1">
        <w:rPr>
          <w:rFonts w:hint="cs"/>
          <w:rtl/>
          <w:lang w:val="en-US"/>
        </w:rPr>
        <w:t>قدرته</w:t>
      </w:r>
      <w:r w:rsidRPr="005E34B1">
        <w:rPr>
          <w:rtl/>
          <w:lang w:val="en-US"/>
        </w:rPr>
        <w:t>، من خلال الأطر التنظيمية التمكينية التي تضمن تكافؤ الفرص، للاستثمار في التنوع البيولوجي، وتطوير سلاسل القيمة المستدامة وتعزيز الإجراءات الرامية إلى ضمان أنماط مستدامة للإنتاج والاستهلاك؛]</w:t>
      </w:r>
    </w:p>
    <w:p w14:paraId="7CB5CCB5"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(ج)</w:t>
      </w:r>
      <w:r w:rsidRPr="005E34B1">
        <w:rPr>
          <w:rtl/>
          <w:lang w:val="en-US"/>
        </w:rPr>
        <w:tab/>
      </w:r>
      <w:r w:rsidRPr="005E34B1">
        <w:rPr>
          <w:rFonts w:hint="cs"/>
          <w:rtl/>
          <w:lang w:val="en-US"/>
        </w:rPr>
        <w:t xml:space="preserve"> </w:t>
      </w:r>
      <w:r w:rsidRPr="005E34B1">
        <w:rPr>
          <w:rtl/>
          <w:lang w:val="en-US"/>
        </w:rPr>
        <w:t xml:space="preserve">[مواصلة وتكثيف الجهود] [تعزيز تصميم وتطبيق تصنيفات التنوع البيولوجي وغيرها من التصنيفات الخضراء </w:t>
      </w:r>
      <w:r w:rsidRPr="005E34B1">
        <w:rPr>
          <w:rFonts w:hint="cs"/>
          <w:rtl/>
          <w:lang w:val="en-US"/>
        </w:rPr>
        <w:t>ب</w:t>
      </w:r>
      <w:r w:rsidRPr="005E34B1">
        <w:rPr>
          <w:rtl/>
          <w:lang w:val="en-US"/>
        </w:rPr>
        <w:t>مقاييس] لتحسين التتبع والإبلاغ عن [التمويل</w:t>
      </w:r>
      <w:r w:rsidRPr="005E34B1">
        <w:rPr>
          <w:rFonts w:hint="cs"/>
          <w:rtl/>
          <w:lang w:val="en-US"/>
        </w:rPr>
        <w:t xml:space="preserve"> الخاص</w:t>
      </w:r>
      <w:r w:rsidRPr="005E34B1">
        <w:rPr>
          <w:rtl/>
          <w:lang w:val="en-US"/>
        </w:rPr>
        <w:t>]</w:t>
      </w:r>
      <w:r w:rsidRPr="005E34B1">
        <w:rPr>
          <w:rFonts w:hint="cs"/>
          <w:rtl/>
          <w:lang w:val="en-US"/>
        </w:rPr>
        <w:t xml:space="preserve"> </w:t>
      </w:r>
      <w:r w:rsidRPr="005E34B1">
        <w:rPr>
          <w:rtl/>
          <w:lang w:val="en-US"/>
        </w:rPr>
        <w:t>[التدفقات المالية الخاصة</w:t>
      </w:r>
      <w:r w:rsidRPr="005E34B1">
        <w:rPr>
          <w:rFonts w:hint="cs"/>
          <w:rtl/>
          <w:lang w:val="en-US"/>
        </w:rPr>
        <w:t>]</w:t>
      </w:r>
      <w:r w:rsidRPr="005E34B1">
        <w:rPr>
          <w:rtl/>
          <w:lang w:val="en-US"/>
        </w:rPr>
        <w:t xml:space="preserve"> للتنوع البيولوجي مع مرور الوقت، بما في ذلك تقييمه من حيث القدرة على التنبؤ؛</w:t>
      </w:r>
    </w:p>
    <w:p w14:paraId="657B2999"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(د)</w:t>
      </w:r>
      <w:r w:rsidRPr="005E34B1">
        <w:rPr>
          <w:rtl/>
          <w:lang w:val="en-US"/>
        </w:rPr>
        <w:tab/>
        <w:t xml:space="preserve">تشجيع تنفيذ إطار </w:t>
      </w:r>
      <w:r w:rsidRPr="005E34B1">
        <w:rPr>
          <w:rFonts w:hint="cs"/>
          <w:rtl/>
          <w:lang w:val="en-US"/>
        </w:rPr>
        <w:t>الإفصاح</w:t>
      </w:r>
      <w:r w:rsidRPr="005E34B1">
        <w:rPr>
          <w:rtl/>
          <w:lang w:val="en-US"/>
        </w:rPr>
        <w:t xml:space="preserve"> ومعايير الإبلاغ، مثل مبادرة الإبلاغ العالمية، ودمج الأدوات التي طورتها فرقة العمل المعنية بالإفصاحات المالية المتعلقة بالطبيعة [في المجلس الدولي لمعايير الاستدامة]؛</w:t>
      </w:r>
    </w:p>
    <w:p w14:paraId="40F7B783"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Fonts w:hint="cs"/>
          <w:rtl/>
          <w:lang w:val="en-US"/>
        </w:rPr>
        <w:t>(ه)</w:t>
      </w:r>
      <w:r w:rsidRPr="005E34B1">
        <w:rPr>
          <w:rtl/>
          <w:lang w:val="en-US"/>
        </w:rPr>
        <w:tab/>
      </w:r>
      <w:r w:rsidRPr="005E34B1">
        <w:rPr>
          <w:rFonts w:hint="cs"/>
          <w:rtl/>
          <w:lang w:val="en-US"/>
        </w:rPr>
        <w:t>ت</w:t>
      </w:r>
      <w:r w:rsidRPr="005E34B1">
        <w:rPr>
          <w:rtl/>
          <w:lang w:val="en-US"/>
        </w:rPr>
        <w:t>شجيع الشركات [</w:t>
      </w:r>
      <w:r w:rsidRPr="005E34B1">
        <w:rPr>
          <w:rFonts w:hint="cs"/>
          <w:rtl/>
          <w:lang w:val="en-US"/>
        </w:rPr>
        <w:t>وتيسير قدرتها</w:t>
      </w:r>
      <w:r w:rsidRPr="005E34B1">
        <w:rPr>
          <w:rtl/>
          <w:lang w:val="en-US"/>
        </w:rPr>
        <w:t>] على تطوير سلاسل القيمة المستدامة والتمويل الخاص للاستثمار في تلك السلاسل من أجل [</w:t>
      </w:r>
      <w:r w:rsidRPr="005E34B1">
        <w:rPr>
          <w:rFonts w:hint="cs"/>
          <w:rtl/>
          <w:lang w:val="en-US"/>
        </w:rPr>
        <w:t>تجنب</w:t>
      </w:r>
      <w:r w:rsidRPr="005E34B1">
        <w:rPr>
          <w:rtl/>
          <w:lang w:val="en-US"/>
        </w:rPr>
        <w:t xml:space="preserve"> و] </w:t>
      </w:r>
      <w:r w:rsidRPr="005E34B1">
        <w:rPr>
          <w:rFonts w:hint="cs"/>
          <w:rtl/>
          <w:lang w:val="en-US"/>
        </w:rPr>
        <w:t>الحد من</w:t>
      </w:r>
      <w:r w:rsidRPr="005E34B1">
        <w:rPr>
          <w:rtl/>
          <w:lang w:val="en-US"/>
        </w:rPr>
        <w:t xml:space="preserve"> التأثيرات السلبية على التنوع البيولوجي، وزيادة </w:t>
      </w:r>
      <w:r w:rsidRPr="005E34B1">
        <w:rPr>
          <w:rFonts w:hint="cs"/>
          <w:rtl/>
          <w:lang w:val="en-US"/>
        </w:rPr>
        <w:t>الآثار</w:t>
      </w:r>
      <w:r w:rsidRPr="005E34B1">
        <w:rPr>
          <w:rtl/>
          <w:lang w:val="en-US"/>
        </w:rPr>
        <w:t xml:space="preserve"> الإيجابية، والحد من المخاطر المرتبطة بالتنوع البيولوجي على </w:t>
      </w:r>
      <w:r w:rsidRPr="005E34B1">
        <w:rPr>
          <w:rFonts w:hint="cs"/>
          <w:rtl/>
          <w:lang w:val="en-US"/>
        </w:rPr>
        <w:t>دوائر</w:t>
      </w:r>
      <w:r w:rsidRPr="005E34B1">
        <w:rPr>
          <w:rtl/>
          <w:lang w:val="en-US"/>
        </w:rPr>
        <w:t xml:space="preserve"> الأعمال والمؤسسات المالية، </w:t>
      </w:r>
      <w:r w:rsidRPr="005E34B1">
        <w:rPr>
          <w:rFonts w:hint="cs"/>
          <w:rtl/>
          <w:lang w:val="en-US"/>
        </w:rPr>
        <w:t>و</w:t>
      </w:r>
      <w:r w:rsidRPr="005E34B1">
        <w:rPr>
          <w:rtl/>
          <w:lang w:val="en-US"/>
        </w:rPr>
        <w:t xml:space="preserve">تعزيز الإجراءات </w:t>
      </w:r>
      <w:r w:rsidRPr="005E34B1">
        <w:rPr>
          <w:rFonts w:hint="cs"/>
          <w:rtl/>
          <w:lang w:val="en-US"/>
        </w:rPr>
        <w:t>لضمان</w:t>
      </w:r>
      <w:r w:rsidRPr="005E34B1">
        <w:rPr>
          <w:rtl/>
          <w:lang w:val="en-US"/>
        </w:rPr>
        <w:t xml:space="preserve"> أنماط </w:t>
      </w:r>
      <w:r w:rsidRPr="005E34B1">
        <w:rPr>
          <w:rFonts w:hint="cs"/>
          <w:rtl/>
          <w:lang w:val="en-US"/>
        </w:rPr>
        <w:t xml:space="preserve">إنتاج واستهلاك </w:t>
      </w:r>
      <w:r w:rsidRPr="005E34B1">
        <w:rPr>
          <w:rtl/>
          <w:lang w:val="en-US"/>
        </w:rPr>
        <w:t xml:space="preserve">مستدامة [من خلال الأطر التنظيمية التمكينية التي تضمن تكافؤ الفرص، وتعزيز التمويل المختلط </w:t>
      </w:r>
      <w:r w:rsidRPr="005E34B1">
        <w:rPr>
          <w:rFonts w:hint="cs"/>
          <w:rtl/>
          <w:lang w:val="en-US"/>
        </w:rPr>
        <w:t>و</w:t>
      </w:r>
      <w:r w:rsidRPr="005E34B1">
        <w:rPr>
          <w:rtl/>
          <w:lang w:val="en-US"/>
        </w:rPr>
        <w:t>صناديق الأثر وغيرها من الأدوات؛]</w:t>
      </w:r>
    </w:p>
    <w:p w14:paraId="7A47E9C3" w14:textId="77777777" w:rsidR="001F6FF2" w:rsidRPr="005E34B1" w:rsidRDefault="001F6FF2" w:rsidP="001F6FF2">
      <w:pPr>
        <w:widowControl w:val="0"/>
        <w:suppressLineNumbers/>
        <w:suppressAutoHyphens/>
        <w:spacing w:before="120" w:line="216" w:lineRule="auto"/>
        <w:ind w:left="571" w:firstLine="851"/>
        <w:jc w:val="both"/>
        <w:rPr>
          <w:lang w:val="en-US"/>
        </w:rPr>
      </w:pPr>
      <w:r w:rsidRPr="005E34B1">
        <w:rPr>
          <w:rtl/>
          <w:lang w:val="en-US"/>
        </w:rPr>
        <w:lastRenderedPageBreak/>
        <w:t>[</w:t>
      </w:r>
      <w:r w:rsidRPr="005E34B1">
        <w:rPr>
          <w:rFonts w:hint="cs"/>
          <w:rtl/>
          <w:lang w:val="en-US"/>
        </w:rPr>
        <w:t>(و)</w:t>
      </w:r>
      <w:r w:rsidRPr="005E34B1">
        <w:rPr>
          <w:rtl/>
          <w:lang w:val="en-US"/>
        </w:rPr>
        <w:tab/>
        <w:t>تشجيع اتباع نهج قطاعي يشمل الحكومة بأكملها و</w:t>
      </w:r>
      <w:r w:rsidRPr="005E34B1">
        <w:rPr>
          <w:rFonts w:hint="cs"/>
          <w:rtl/>
          <w:lang w:val="en-US"/>
        </w:rPr>
        <w:t xml:space="preserve">ينفذ </w:t>
      </w:r>
      <w:r w:rsidRPr="005E34B1">
        <w:rPr>
          <w:rtl/>
          <w:lang w:val="en-US"/>
        </w:rPr>
        <w:t>على نطاق الاقتصاد و</w:t>
      </w:r>
      <w:r w:rsidRPr="005E34B1">
        <w:rPr>
          <w:rFonts w:hint="cs"/>
          <w:rtl/>
          <w:lang w:val="en-US"/>
        </w:rPr>
        <w:t>وضع</w:t>
      </w:r>
      <w:r w:rsidRPr="005E34B1">
        <w:rPr>
          <w:rtl/>
          <w:lang w:val="en-US"/>
        </w:rPr>
        <w:t xml:space="preserve"> أدوات التمويل السيادي الأخضر؛</w:t>
      </w:r>
    </w:p>
    <w:p w14:paraId="33DFE17D"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tl/>
          <w:lang w:val="en-US"/>
        </w:rPr>
        <w:t>[</w:t>
      </w:r>
      <w:r w:rsidRPr="005E34B1">
        <w:rPr>
          <w:rFonts w:hint="cs"/>
          <w:rtl/>
          <w:lang w:val="en-US"/>
        </w:rPr>
        <w:t>(ز)</w:t>
      </w:r>
      <w:r w:rsidRPr="005E34B1">
        <w:rPr>
          <w:rtl/>
          <w:lang w:val="en-US"/>
        </w:rPr>
        <w:tab/>
        <w:t>إدماج التنوع البيولوجي في إدارة حوافظ البنوك المركزية، والسياسة النقدية والإشراف التحوطي</w:t>
      </w:r>
      <w:r w:rsidRPr="005E34B1">
        <w:rPr>
          <w:rFonts w:hint="cs"/>
          <w:rtl/>
          <w:lang w:val="en-US"/>
        </w:rPr>
        <w:t>؛]</w:t>
      </w:r>
      <w:r w:rsidRPr="005E34B1">
        <w:rPr>
          <w:rtl/>
          <w:lang w:val="en-US"/>
        </w:rPr>
        <w:t>]</w:t>
      </w:r>
    </w:p>
    <w:p w14:paraId="2EDA57CC"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tl/>
          <w:lang w:val="en-US"/>
        </w:rPr>
        <w:t>[</w:t>
      </w:r>
      <w:r w:rsidRPr="005E34B1">
        <w:rPr>
          <w:rFonts w:hint="cs"/>
          <w:rtl/>
          <w:lang w:val="en-US"/>
        </w:rPr>
        <w:t>(ح)</w:t>
      </w:r>
      <w:r w:rsidRPr="005E34B1">
        <w:rPr>
          <w:rtl/>
          <w:lang w:val="en-US"/>
        </w:rPr>
        <w:tab/>
        <w:t>تشجيع المؤسسات المالية على إجراء مناقشات مع العملاء لتطوير نماذج الأعمال والتكنولوجيا المرتبطة بها والتي تشمل وتعزز النظم الإيكولوجية والحلول القائمة على الطبيعة، فضلا عن الممارسات المواتية للتنوع البيولوجي وقدرة النظم الإيكولوجية</w:t>
      </w:r>
      <w:r w:rsidRPr="005E34B1">
        <w:rPr>
          <w:rFonts w:hint="cs"/>
          <w:rtl/>
          <w:lang w:val="en-US"/>
        </w:rPr>
        <w:t xml:space="preserve"> على الصمود</w:t>
      </w:r>
      <w:r w:rsidRPr="005E34B1">
        <w:rPr>
          <w:rtl/>
          <w:lang w:val="en-US"/>
        </w:rPr>
        <w:t xml:space="preserve"> على طول سلاسل القيمة؛]</w:t>
      </w:r>
    </w:p>
    <w:p w14:paraId="0966E95B"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tl/>
          <w:lang w:val="en-US"/>
        </w:rPr>
        <w:t>[</w:t>
      </w:r>
      <w:r w:rsidRPr="005E34B1">
        <w:rPr>
          <w:rFonts w:hint="cs"/>
          <w:rtl/>
          <w:lang w:val="en-US"/>
        </w:rPr>
        <w:t>(ط)</w:t>
      </w:r>
      <w:r w:rsidRPr="005E34B1">
        <w:rPr>
          <w:rtl/>
          <w:lang w:val="en-US"/>
        </w:rPr>
        <w:tab/>
        <w:t xml:space="preserve">الاعتراف بالشركات الخاصة والعامة التي تخصص موارد لحفظ التنوع البيولوجي واستخدامه المستدام أو للحد من </w:t>
      </w:r>
      <w:r w:rsidRPr="005E34B1">
        <w:rPr>
          <w:rFonts w:hint="cs"/>
          <w:rtl/>
          <w:lang w:val="en-US"/>
        </w:rPr>
        <w:t>الآثار</w:t>
      </w:r>
      <w:r w:rsidRPr="005E34B1">
        <w:rPr>
          <w:rtl/>
          <w:lang w:val="en-US"/>
        </w:rPr>
        <w:t xml:space="preserve"> على التنوع البيولوجي ودعم المبادرات الطوعية من أجل الطبيعة، بما في ذلك القيادة في مجال التميز وأفضل الممارسات، وتشجيع </w:t>
      </w:r>
      <w:r w:rsidRPr="005E34B1">
        <w:rPr>
          <w:rFonts w:hint="cs"/>
          <w:rtl/>
          <w:lang w:val="en-US"/>
        </w:rPr>
        <w:t xml:space="preserve">وضع </w:t>
      </w:r>
      <w:r w:rsidRPr="005E34B1">
        <w:rPr>
          <w:rtl/>
          <w:lang w:val="en-US"/>
        </w:rPr>
        <w:t xml:space="preserve">المعايير </w:t>
      </w:r>
      <w:r w:rsidRPr="005E34B1">
        <w:rPr>
          <w:rFonts w:hint="cs"/>
          <w:rtl/>
          <w:lang w:val="en-US"/>
        </w:rPr>
        <w:t>والمقاييس</w:t>
      </w:r>
      <w:r w:rsidRPr="005E34B1">
        <w:rPr>
          <w:rtl/>
          <w:lang w:val="en-US"/>
        </w:rPr>
        <w:t xml:space="preserve"> وإصدار الشهادات وخيارات وضع العلامات الإيكولوجية </w:t>
      </w:r>
      <w:r w:rsidRPr="005E34B1">
        <w:rPr>
          <w:rFonts w:hint="cs"/>
          <w:rtl/>
          <w:lang w:val="en-US"/>
        </w:rPr>
        <w:t>على ا</w:t>
      </w:r>
      <w:r w:rsidRPr="005E34B1">
        <w:rPr>
          <w:rtl/>
          <w:lang w:val="en-US"/>
        </w:rPr>
        <w:t xml:space="preserve">لسلع والخدمات </w:t>
      </w:r>
      <w:r w:rsidRPr="005E34B1">
        <w:rPr>
          <w:rFonts w:hint="cs"/>
          <w:rtl/>
          <w:lang w:val="en-US"/>
        </w:rPr>
        <w:t>المراعية</w:t>
      </w:r>
      <w:r w:rsidRPr="005E34B1">
        <w:rPr>
          <w:rtl/>
          <w:lang w:val="en-US"/>
        </w:rPr>
        <w:t xml:space="preserve"> للطبيعة؛]</w:t>
      </w:r>
    </w:p>
    <w:p w14:paraId="4C12FD08" w14:textId="77777777" w:rsidR="001F6FF2" w:rsidRPr="005E34B1" w:rsidRDefault="001F6FF2" w:rsidP="001F6FF2">
      <w:pPr>
        <w:widowControl w:val="0"/>
        <w:suppressLineNumbers/>
        <w:suppressAutoHyphens/>
        <w:spacing w:before="120" w:line="216" w:lineRule="auto"/>
        <w:ind w:left="571" w:firstLine="851"/>
        <w:jc w:val="both"/>
        <w:rPr>
          <w:rtl/>
          <w:lang w:val="en-US"/>
        </w:rPr>
      </w:pPr>
      <w:r w:rsidRPr="005E34B1">
        <w:rPr>
          <w:rtl/>
          <w:lang w:val="en-US"/>
        </w:rPr>
        <w:t>[</w:t>
      </w:r>
      <w:r w:rsidRPr="005E34B1">
        <w:rPr>
          <w:rFonts w:hint="cs"/>
          <w:rtl/>
          <w:lang w:val="en-US"/>
        </w:rPr>
        <w:t>(ي)</w:t>
      </w:r>
      <w:r w:rsidRPr="005E34B1">
        <w:rPr>
          <w:rtl/>
          <w:lang w:val="en-US"/>
        </w:rPr>
        <w:tab/>
      </w:r>
      <w:r w:rsidRPr="005E34B1">
        <w:rPr>
          <w:rFonts w:hint="cs"/>
          <w:rtl/>
          <w:lang w:val="en-US"/>
        </w:rPr>
        <w:t>ت</w:t>
      </w:r>
      <w:r w:rsidRPr="005E34B1">
        <w:rPr>
          <w:rtl/>
          <w:lang w:val="en-US"/>
        </w:rPr>
        <w:t xml:space="preserve">شجيع إدماج الحلول القائمة على الطبيعة في </w:t>
      </w:r>
      <w:r w:rsidRPr="005E34B1">
        <w:rPr>
          <w:rFonts w:hint="cs"/>
          <w:rtl/>
          <w:lang w:val="en-US"/>
        </w:rPr>
        <w:t>بوالص</w:t>
      </w:r>
      <w:r w:rsidRPr="005E34B1">
        <w:rPr>
          <w:rtl/>
          <w:lang w:val="en-US"/>
        </w:rPr>
        <w:t xml:space="preserve"> التأمين، </w:t>
      </w:r>
      <w:r w:rsidRPr="005E34B1">
        <w:rPr>
          <w:rFonts w:hint="cs"/>
          <w:rtl/>
          <w:lang w:val="en-US"/>
        </w:rPr>
        <w:t>وإيجاد</w:t>
      </w:r>
      <w:r w:rsidRPr="005E34B1">
        <w:rPr>
          <w:rtl/>
          <w:lang w:val="en-US"/>
        </w:rPr>
        <w:t xml:space="preserve"> حوافز للتطبيق الأوسع نطاقا للحلول القائمة على الطبيعة في منع المخاطر وإدارتها</w:t>
      </w:r>
      <w:r w:rsidRPr="005E34B1">
        <w:rPr>
          <w:rFonts w:hint="cs"/>
          <w:rtl/>
          <w:lang w:val="en-US"/>
        </w:rPr>
        <w:t>؛</w:t>
      </w:r>
      <w:r w:rsidRPr="005E34B1">
        <w:rPr>
          <w:rtl/>
          <w:lang w:val="en-US"/>
        </w:rPr>
        <w:t>]</w:t>
      </w:r>
    </w:p>
    <w:p w14:paraId="0F8205DC" w14:textId="77777777" w:rsidR="001F6FF2" w:rsidRPr="005E34B1" w:rsidRDefault="001F6FF2" w:rsidP="001F6FF2">
      <w:pPr>
        <w:widowControl w:val="0"/>
        <w:suppressLineNumbers/>
        <w:suppressAutoHyphens/>
        <w:spacing w:before="120" w:line="216" w:lineRule="auto"/>
        <w:ind w:left="571" w:firstLine="851"/>
        <w:jc w:val="both"/>
        <w:rPr>
          <w:b/>
          <w:bCs/>
          <w:rtl/>
          <w:lang w:val="en-US"/>
        </w:rPr>
      </w:pPr>
      <w:r w:rsidRPr="005E34B1">
        <w:rPr>
          <w:rtl/>
          <w:lang w:val="en-US"/>
        </w:rPr>
        <w:t>[</w:t>
      </w:r>
      <w:r w:rsidRPr="005E34B1">
        <w:rPr>
          <w:rFonts w:hint="cs"/>
          <w:rtl/>
          <w:lang w:val="en-US"/>
        </w:rPr>
        <w:t>(ك)</w:t>
      </w:r>
      <w:r w:rsidRPr="005E34B1">
        <w:rPr>
          <w:rtl/>
          <w:lang w:val="en-US"/>
        </w:rPr>
        <w:tab/>
        <w:t xml:space="preserve">تشجيع استخدام آليات المشتريات الحكومية الخضراء ودعم البحث والتطوير </w:t>
      </w:r>
      <w:r w:rsidRPr="005E34B1">
        <w:rPr>
          <w:rFonts w:hint="cs"/>
          <w:rtl/>
          <w:lang w:val="en-US"/>
        </w:rPr>
        <w:t>لتيسير</w:t>
      </w:r>
      <w:r w:rsidRPr="005E34B1">
        <w:rPr>
          <w:rtl/>
          <w:lang w:val="en-US"/>
        </w:rPr>
        <w:t xml:space="preserve"> تطوير أسواق منتجات وخدمات قوية ذات </w:t>
      </w:r>
      <w:r w:rsidRPr="005E34B1">
        <w:rPr>
          <w:rFonts w:hint="cs"/>
          <w:rtl/>
          <w:lang w:val="en-US"/>
        </w:rPr>
        <w:t>أثر</w:t>
      </w:r>
      <w:r w:rsidRPr="005E34B1">
        <w:rPr>
          <w:rtl/>
          <w:lang w:val="en-US"/>
        </w:rPr>
        <w:t xml:space="preserve"> إيجابي على الطبيعة.]</w:t>
      </w:r>
      <w:r w:rsidRPr="005E34B1">
        <w:rPr>
          <w:b/>
          <w:bCs/>
          <w:rtl/>
          <w:lang w:val="en-US"/>
        </w:rPr>
        <w:tab/>
      </w:r>
    </w:p>
    <w:p w14:paraId="0A277642" w14:textId="77777777" w:rsidR="001F6FF2" w:rsidRPr="005E34B1" w:rsidRDefault="001F6FF2" w:rsidP="001F6FF2">
      <w:pPr>
        <w:keepNext/>
        <w:suppressLineNumbers/>
        <w:suppressAutoHyphens/>
        <w:spacing w:before="120" w:line="216" w:lineRule="auto"/>
        <w:ind w:left="6"/>
        <w:jc w:val="both"/>
        <w:rPr>
          <w:b/>
          <w:bCs/>
          <w:rtl/>
          <w:lang w:val="en-US"/>
        </w:rPr>
      </w:pPr>
      <w:r w:rsidRPr="005E34B1">
        <w:rPr>
          <w:rFonts w:hint="cs"/>
          <w:b/>
          <w:bCs/>
          <w:rtl/>
          <w:lang w:val="en-US"/>
        </w:rPr>
        <w:t>خامسا-</w:t>
      </w:r>
      <w:r w:rsidRPr="005E34B1">
        <w:rPr>
          <w:b/>
          <w:bCs/>
          <w:rtl/>
          <w:lang w:val="en-US"/>
        </w:rPr>
        <w:tab/>
        <w:t>الشعوب الأصلية والمجتمعات المحلية والنساء والشباب</w:t>
      </w:r>
    </w:p>
    <w:p w14:paraId="26F07155" w14:textId="77777777" w:rsidR="001F6FF2" w:rsidRPr="005E34B1" w:rsidRDefault="001F6FF2" w:rsidP="001F6FF2">
      <w:pPr>
        <w:widowControl w:val="0"/>
        <w:suppressLineNumbers/>
        <w:suppressAutoHyphens/>
        <w:spacing w:before="120" w:line="216" w:lineRule="auto"/>
        <w:ind w:left="567"/>
        <w:jc w:val="both"/>
        <w:rPr>
          <w:rtl/>
          <w:lang w:val="en-US"/>
        </w:rPr>
      </w:pPr>
      <w:r w:rsidRPr="005E34B1">
        <w:rPr>
          <w:rtl/>
          <w:lang w:val="en-US"/>
        </w:rPr>
        <w:tab/>
      </w:r>
      <w:r w:rsidRPr="005E34B1">
        <w:rPr>
          <w:rFonts w:hint="cs"/>
          <w:rtl/>
          <w:lang w:val="en-US"/>
        </w:rPr>
        <w:t>5-</w:t>
      </w:r>
      <w:r w:rsidRPr="005E34B1">
        <w:rPr>
          <w:rtl/>
          <w:lang w:val="en-US"/>
        </w:rPr>
        <w:tab/>
        <w:t>تشمل الإجراءات [الطوعية] المتعلقة بالشعوب الأصلية والمجتمعات المحلية والنساء والشباب ما يلي:</w:t>
      </w:r>
    </w:p>
    <w:p w14:paraId="71389BEC" w14:textId="77777777" w:rsidR="001F6FF2" w:rsidRPr="005E34B1" w:rsidRDefault="001F6FF2" w:rsidP="001F6FF2">
      <w:pPr>
        <w:widowControl w:val="0"/>
        <w:numPr>
          <w:ilvl w:val="0"/>
          <w:numId w:val="50"/>
        </w:numPr>
        <w:tabs>
          <w:tab w:val="left" w:pos="2272"/>
        </w:tabs>
        <w:spacing w:before="120" w:line="216" w:lineRule="auto"/>
        <w:ind w:left="576" w:firstLine="850"/>
        <w:jc w:val="both"/>
        <w:rPr>
          <w:lang w:val="en-US"/>
        </w:rPr>
      </w:pPr>
      <w:r w:rsidRPr="005E34B1">
        <w:rPr>
          <w:rtl/>
          <w:lang w:val="en-US"/>
        </w:rPr>
        <w:t xml:space="preserve">تقييم وقياس مساهمات الشعوب الأصلية والمجتمعات المحلية والنساء والشباب في [أهداف الاتفاقية </w:t>
      </w:r>
      <w:r w:rsidRPr="005E34B1">
        <w:rPr>
          <w:rFonts w:hint="cs"/>
          <w:rtl/>
          <w:lang w:val="en-US"/>
        </w:rPr>
        <w:t>وغايات وأهداف</w:t>
      </w:r>
      <w:r w:rsidRPr="005E34B1">
        <w:rPr>
          <w:rtl/>
          <w:lang w:val="en-US"/>
        </w:rPr>
        <w:t xml:space="preserve"> </w:t>
      </w:r>
      <w:r w:rsidRPr="005E34B1">
        <w:rPr>
          <w:rFonts w:hint="cs"/>
          <w:rtl/>
          <w:lang w:val="en-US"/>
        </w:rPr>
        <w:t>الإطار</w:t>
      </w:r>
      <w:r w:rsidRPr="005E34B1">
        <w:rPr>
          <w:rtl/>
          <w:lang w:val="en-US"/>
        </w:rPr>
        <w:t xml:space="preserve">] [أهداف التنوع البيولوجي]، مع </w:t>
      </w:r>
      <w:r w:rsidRPr="005E34B1">
        <w:rPr>
          <w:rFonts w:hint="cs"/>
          <w:rtl/>
          <w:lang w:val="en-US"/>
        </w:rPr>
        <w:t>أخذ الإرشادات</w:t>
      </w:r>
      <w:r w:rsidRPr="005E34B1">
        <w:rPr>
          <w:rtl/>
          <w:lang w:val="en-US"/>
        </w:rPr>
        <w:t xml:space="preserve"> الواردة في المقرر 14/16 </w:t>
      </w:r>
      <w:r w:rsidRPr="005E34B1">
        <w:rPr>
          <w:rFonts w:hint="cs"/>
          <w:rtl/>
          <w:lang w:val="en-US"/>
        </w:rPr>
        <w:t>المؤرخ</w:t>
      </w:r>
      <w:r w:rsidRPr="005E34B1">
        <w:rPr>
          <w:rtl/>
          <w:lang w:val="en-US"/>
        </w:rPr>
        <w:t xml:space="preserve"> 25 نوفمبر</w:t>
      </w:r>
      <w:r w:rsidRPr="005E34B1">
        <w:rPr>
          <w:rFonts w:hint="cs"/>
          <w:rtl/>
          <w:lang w:val="en-US"/>
        </w:rPr>
        <w:t>/تشرين الثاني</w:t>
      </w:r>
      <w:r w:rsidRPr="005E34B1">
        <w:rPr>
          <w:rtl/>
          <w:lang w:val="en-US"/>
        </w:rPr>
        <w:t xml:space="preserve"> 2018 </w:t>
      </w:r>
      <w:r w:rsidRPr="005E34B1">
        <w:rPr>
          <w:rFonts w:hint="cs"/>
          <w:rtl/>
          <w:lang w:val="en-US"/>
        </w:rPr>
        <w:t>في</w:t>
      </w:r>
      <w:r w:rsidRPr="005E34B1">
        <w:rPr>
          <w:rtl/>
          <w:lang w:val="en-US"/>
        </w:rPr>
        <w:t xml:space="preserve"> الاعتبار، وبالتالي تعزيز الرصد والتتبع المناسبين لتلك الموارد؛</w:t>
      </w:r>
    </w:p>
    <w:p w14:paraId="23C2A8F8" w14:textId="77777777" w:rsidR="001F6FF2" w:rsidRPr="005E34B1" w:rsidRDefault="001F6FF2" w:rsidP="001F6FF2">
      <w:pPr>
        <w:widowControl w:val="0"/>
        <w:numPr>
          <w:ilvl w:val="0"/>
          <w:numId w:val="50"/>
        </w:numPr>
        <w:tabs>
          <w:tab w:val="left" w:pos="2272"/>
        </w:tabs>
        <w:spacing w:before="120" w:line="216" w:lineRule="auto"/>
        <w:ind w:left="576" w:firstLine="850"/>
        <w:jc w:val="both"/>
        <w:rPr>
          <w:lang w:val="en-US"/>
        </w:rPr>
      </w:pPr>
      <w:r w:rsidRPr="005E34B1">
        <w:rPr>
          <w:rtl/>
          <w:lang w:val="en-US"/>
        </w:rPr>
        <w:t xml:space="preserve">تطوير وتنفيذ تدفقات تمويل مخصصة، بما في ذلك على المستويين الإقليمي والمحلي[، </w:t>
      </w:r>
      <w:r w:rsidRPr="005E34B1">
        <w:rPr>
          <w:rFonts w:hint="cs"/>
          <w:rtl/>
          <w:lang w:val="en-US"/>
        </w:rPr>
        <w:t>وتبسيط</w:t>
      </w:r>
      <w:r w:rsidRPr="005E34B1">
        <w:rPr>
          <w:rtl/>
          <w:lang w:val="en-US"/>
        </w:rPr>
        <w:t xml:space="preserve">] </w:t>
      </w:r>
      <w:r w:rsidRPr="005E34B1">
        <w:rPr>
          <w:rFonts w:hint="cs"/>
          <w:rtl/>
          <w:lang w:val="en-US"/>
        </w:rPr>
        <w:t>ع</w:t>
      </w:r>
      <w:r w:rsidRPr="005E34B1">
        <w:rPr>
          <w:rtl/>
          <w:lang w:val="en-US"/>
        </w:rPr>
        <w:t xml:space="preserve">مليات تقديم الطلبات [في التمويل العام المحلي والدولي] لأصحاب الحقوق المعنيين[، ولا سيما الشعوب الأصلية والمجتمعات المحلية،] وأصحاب المصلحة في دورهم كمشرفين على التنوع البيولوجي، وتوفير الوصول المباشر إلى التمويل المباشر للتنوع البيولوجي، مع اتخاذ إجراءات لزيادة </w:t>
      </w:r>
      <w:r w:rsidRPr="005E34B1">
        <w:rPr>
          <w:rFonts w:hint="cs"/>
          <w:rtl/>
          <w:lang w:val="en-US"/>
        </w:rPr>
        <w:t>سعة استيعابهم</w:t>
      </w:r>
      <w:r w:rsidRPr="005E34B1">
        <w:rPr>
          <w:rtl/>
          <w:lang w:val="en-US"/>
        </w:rPr>
        <w:t>؛</w:t>
      </w:r>
    </w:p>
    <w:p w14:paraId="7DD8EBDC" w14:textId="77777777" w:rsidR="001F6FF2" w:rsidRPr="005E34B1" w:rsidRDefault="001F6FF2" w:rsidP="001F6FF2">
      <w:pPr>
        <w:widowControl w:val="0"/>
        <w:numPr>
          <w:ilvl w:val="0"/>
          <w:numId w:val="50"/>
        </w:numPr>
        <w:tabs>
          <w:tab w:val="left" w:pos="2272"/>
        </w:tabs>
        <w:spacing w:before="120" w:line="216" w:lineRule="auto"/>
        <w:ind w:left="576" w:firstLine="850"/>
        <w:jc w:val="both"/>
        <w:rPr>
          <w:lang w:val="en-US"/>
        </w:rPr>
      </w:pPr>
      <w:r w:rsidRPr="005E34B1">
        <w:rPr>
          <w:rtl/>
          <w:lang w:val="en-US"/>
        </w:rPr>
        <w:t xml:space="preserve">تقييم </w:t>
      </w:r>
      <w:r w:rsidRPr="005E34B1">
        <w:rPr>
          <w:rFonts w:hint="cs"/>
          <w:rtl/>
          <w:lang w:val="en-US"/>
        </w:rPr>
        <w:t>أثر</w:t>
      </w:r>
      <w:r w:rsidRPr="005E34B1">
        <w:rPr>
          <w:rtl/>
          <w:lang w:val="en-US"/>
        </w:rPr>
        <w:t xml:space="preserve"> تمويل التنوع البيولوجي على المساواة بين الجنسين[، والحقوق و] حقوق الإنسان [والأراضي والمياه و] </w:t>
      </w:r>
      <w:r w:rsidRPr="005E34B1">
        <w:rPr>
          <w:rFonts w:hint="cs"/>
          <w:rtl/>
          <w:lang w:val="en-US"/>
        </w:rPr>
        <w:t>و</w:t>
      </w:r>
      <w:r w:rsidRPr="005E34B1">
        <w:rPr>
          <w:rtl/>
          <w:lang w:val="en-US"/>
        </w:rPr>
        <w:t xml:space="preserve">أراضي الشعوب الأصلية والمجتمعات المحلية، مع </w:t>
      </w:r>
      <w:r w:rsidRPr="005E34B1">
        <w:rPr>
          <w:rFonts w:hint="cs"/>
          <w:rtl/>
          <w:lang w:val="en-US"/>
        </w:rPr>
        <w:t>مراعاة</w:t>
      </w:r>
      <w:r w:rsidRPr="005E34B1">
        <w:rPr>
          <w:rtl/>
          <w:lang w:val="en-US"/>
        </w:rPr>
        <w:t xml:space="preserve"> الإرشادات الواردة في المقررين 12/3 و14/ 15؛</w:t>
      </w:r>
    </w:p>
    <w:p w14:paraId="05DD58DA" w14:textId="77777777" w:rsidR="001F6FF2" w:rsidRPr="005E34B1" w:rsidRDefault="001F6FF2" w:rsidP="001F6FF2">
      <w:pPr>
        <w:widowControl w:val="0"/>
        <w:numPr>
          <w:ilvl w:val="0"/>
          <w:numId w:val="50"/>
        </w:numPr>
        <w:tabs>
          <w:tab w:val="left" w:pos="2272"/>
        </w:tabs>
        <w:spacing w:before="120" w:line="216" w:lineRule="auto"/>
        <w:ind w:left="576" w:firstLine="850"/>
        <w:jc w:val="both"/>
        <w:rPr>
          <w:rtl/>
          <w:lang w:val="en-US"/>
        </w:rPr>
      </w:pPr>
      <w:r w:rsidRPr="005E34B1">
        <w:rPr>
          <w:rtl/>
          <w:lang w:val="en-US"/>
        </w:rPr>
        <w:t>تعزيز الحوافز الإيجابية لتعزيز حفظ التنوع البيولوجي واستخدامه المستدام</w:t>
      </w:r>
      <w:r w:rsidRPr="005E34B1">
        <w:rPr>
          <w:rFonts w:hint="cs"/>
          <w:rtl/>
          <w:lang w:val="en-US"/>
        </w:rPr>
        <w:t>[</w:t>
      </w:r>
      <w:r w:rsidRPr="005E34B1">
        <w:rPr>
          <w:rtl/>
          <w:lang w:val="en-US"/>
        </w:rPr>
        <w:t>، مثل خطط ائتمان التنوع البيولوجي،</w:t>
      </w:r>
      <w:r w:rsidRPr="005E34B1">
        <w:rPr>
          <w:rFonts w:hint="cs"/>
          <w:rtl/>
          <w:lang w:val="en-US"/>
        </w:rPr>
        <w:t>]</w:t>
      </w:r>
      <w:r w:rsidRPr="005E34B1">
        <w:rPr>
          <w:rtl/>
          <w:lang w:val="en-US"/>
        </w:rPr>
        <w:t xml:space="preserve"> [مع ضمانات بيئية واجتماعية] [بما في ذلك</w:t>
      </w:r>
      <w:r w:rsidRPr="005E34B1">
        <w:rPr>
          <w:rFonts w:hint="cs"/>
          <w:rtl/>
          <w:lang w:val="en-US" w:bidi="ar-EG"/>
        </w:rPr>
        <w:t xml:space="preserve"> </w:t>
      </w:r>
      <w:r w:rsidRPr="005E34B1">
        <w:rPr>
          <w:rtl/>
          <w:lang w:val="en-US"/>
        </w:rPr>
        <w:t xml:space="preserve">المدفوعات مقابل خدمات النظم الإيكولوجية]، لجعلها في متناول </w:t>
      </w:r>
      <w:r w:rsidRPr="005E34B1">
        <w:rPr>
          <w:rFonts w:hint="cs"/>
          <w:rtl/>
          <w:lang w:val="en-US"/>
        </w:rPr>
        <w:t>الشعوب</w:t>
      </w:r>
      <w:r w:rsidRPr="005E34B1">
        <w:rPr>
          <w:rtl/>
          <w:lang w:val="en-US"/>
        </w:rPr>
        <w:t xml:space="preserve"> </w:t>
      </w:r>
      <w:r w:rsidRPr="005E34B1">
        <w:rPr>
          <w:rFonts w:hint="cs"/>
          <w:rtl/>
          <w:lang w:val="en-US"/>
        </w:rPr>
        <w:t>الأصلية</w:t>
      </w:r>
      <w:r w:rsidRPr="005E34B1">
        <w:rPr>
          <w:rtl/>
          <w:lang w:val="en-US"/>
        </w:rPr>
        <w:t xml:space="preserve"> والمجتمعات المحلية والنساء والشباب</w:t>
      </w:r>
      <w:r w:rsidRPr="005E34B1">
        <w:rPr>
          <w:rFonts w:hint="cs"/>
          <w:rtl/>
          <w:lang w:val="en-US"/>
        </w:rPr>
        <w:t xml:space="preserve"> المشاركين</w:t>
      </w:r>
      <w:r w:rsidRPr="005E34B1">
        <w:rPr>
          <w:rtl/>
          <w:lang w:val="en-US"/>
        </w:rPr>
        <w:t xml:space="preserve"> في </w:t>
      </w:r>
      <w:r w:rsidRPr="005E34B1">
        <w:rPr>
          <w:rFonts w:hint="cs"/>
          <w:rtl/>
          <w:lang w:val="en-US"/>
        </w:rPr>
        <w:t>حفظ</w:t>
      </w:r>
      <w:r w:rsidRPr="005E34B1">
        <w:rPr>
          <w:rtl/>
          <w:lang w:val="en-US"/>
        </w:rPr>
        <w:t xml:space="preserve"> التنوع البيولوجي وإدارته المستدامة [</w:t>
      </w:r>
      <w:r w:rsidRPr="005E34B1">
        <w:rPr>
          <w:rFonts w:hint="cs"/>
          <w:rtl/>
          <w:lang w:val="en-US"/>
        </w:rPr>
        <w:t>مع</w:t>
      </w:r>
      <w:r w:rsidRPr="005E34B1">
        <w:rPr>
          <w:rtl/>
          <w:lang w:val="en-US"/>
        </w:rPr>
        <w:t xml:space="preserve"> احترام حقوقهم].</w:t>
      </w:r>
      <w:r w:rsidRPr="005E34B1">
        <w:rPr>
          <w:rFonts w:hint="cs"/>
          <w:rtl/>
          <w:lang w:val="en-US"/>
        </w:rPr>
        <w:t>]</w:t>
      </w:r>
    </w:p>
    <w:p w14:paraId="17A6557A" w14:textId="77777777" w:rsidR="001F6FF2" w:rsidRPr="005E34B1" w:rsidRDefault="001F6FF2" w:rsidP="001F6FF2">
      <w:pPr>
        <w:keepNext/>
        <w:suppressLineNumbers/>
        <w:suppressAutoHyphens/>
        <w:spacing w:before="120" w:line="216" w:lineRule="auto"/>
        <w:ind w:left="567"/>
        <w:jc w:val="both"/>
        <w:rPr>
          <w:b/>
          <w:bCs/>
          <w:rtl/>
          <w:lang w:val="en-US"/>
        </w:rPr>
      </w:pPr>
      <w:r w:rsidRPr="005E34B1">
        <w:rPr>
          <w:b/>
          <w:bCs/>
          <w:rtl/>
          <w:lang w:val="en-US"/>
        </w:rPr>
        <w:lastRenderedPageBreak/>
        <w:t>[المرفق الثالث</w:t>
      </w:r>
    </w:p>
    <w:p w14:paraId="6329D839" w14:textId="77777777" w:rsidR="001F6FF2" w:rsidRPr="005E34B1" w:rsidRDefault="001F6FF2" w:rsidP="001F6FF2">
      <w:pPr>
        <w:keepNext/>
        <w:suppressLineNumbers/>
        <w:suppressAutoHyphens/>
        <w:spacing w:before="120" w:line="216" w:lineRule="auto"/>
        <w:ind w:left="567"/>
        <w:jc w:val="both"/>
        <w:rPr>
          <w:b/>
          <w:bCs/>
          <w:rtl/>
          <w:lang w:val="en-US"/>
        </w:rPr>
      </w:pPr>
      <w:r w:rsidRPr="005E34B1">
        <w:rPr>
          <w:b/>
          <w:bCs/>
          <w:rtl/>
          <w:lang w:val="en-US"/>
        </w:rPr>
        <w:t>[عناصر للمناقشة بشأن [الحاجة إلى وجدوى] صك عالمي مخصص لتمويل التنوع البيولوجي</w:t>
      </w:r>
      <w:r w:rsidRPr="005E34B1">
        <w:rPr>
          <w:rFonts w:hint="cs"/>
          <w:b/>
          <w:bCs/>
          <w:rtl/>
          <w:lang w:val="en-US"/>
        </w:rPr>
        <w:t xml:space="preserve"> [وعناصر للمناقشة بشأن الوسائل الممكنة لسد فجوة تمويل التنوع البيولوجي]</w:t>
      </w:r>
    </w:p>
    <w:p w14:paraId="5758F7AB" w14:textId="77777777" w:rsidR="001F6FF2" w:rsidRPr="005E34B1" w:rsidRDefault="001F6FF2" w:rsidP="001F6FF2">
      <w:pPr>
        <w:widowControl w:val="0"/>
        <w:suppressLineNumbers/>
        <w:tabs>
          <w:tab w:val="left" w:pos="1138"/>
        </w:tabs>
        <w:suppressAutoHyphens/>
        <w:spacing w:before="120" w:line="216" w:lineRule="auto"/>
        <w:ind w:left="540"/>
        <w:jc w:val="both"/>
        <w:rPr>
          <w:rtl/>
          <w:lang w:val="en-US"/>
        </w:rPr>
      </w:pPr>
      <w:r w:rsidRPr="005E34B1">
        <w:rPr>
          <w:rFonts w:hint="cs"/>
          <w:rtl/>
          <w:lang w:val="en-US"/>
        </w:rPr>
        <w:t>[1-</w:t>
      </w:r>
      <w:r w:rsidRPr="005E34B1">
        <w:rPr>
          <w:rtl/>
          <w:lang w:val="en-US"/>
        </w:rPr>
        <w:tab/>
        <w:t xml:space="preserve">تشمل عناصر </w:t>
      </w:r>
      <w:r w:rsidRPr="005E34B1">
        <w:rPr>
          <w:rFonts w:hint="cs"/>
          <w:rtl/>
          <w:lang w:val="en-US"/>
        </w:rPr>
        <w:t>المناقشة</w:t>
      </w:r>
      <w:r w:rsidRPr="005E34B1">
        <w:rPr>
          <w:rtl/>
          <w:lang w:val="en-US"/>
        </w:rPr>
        <w:t xml:space="preserve"> بشأن [الحاجة إلى وجدوى] صك عالمي مخصص لتمويل التنوع البيولوجي ما يلي:</w:t>
      </w:r>
    </w:p>
    <w:p w14:paraId="0B2249B8" w14:textId="77777777" w:rsidR="001F6FF2" w:rsidRPr="005E34B1" w:rsidRDefault="001F6FF2" w:rsidP="001F6FF2">
      <w:pPr>
        <w:widowControl w:val="0"/>
        <w:tabs>
          <w:tab w:val="left" w:pos="1701"/>
        </w:tabs>
        <w:spacing w:before="120" w:line="216" w:lineRule="auto"/>
        <w:ind w:left="1123"/>
        <w:jc w:val="both"/>
        <w:rPr>
          <w:rtl/>
          <w:lang w:val="en-US"/>
        </w:rPr>
      </w:pPr>
      <w:r w:rsidRPr="005E34B1">
        <w:rPr>
          <w:rFonts w:hint="cs"/>
          <w:rtl/>
          <w:lang w:val="en-US"/>
        </w:rPr>
        <w:t>(أ)</w:t>
      </w:r>
      <w:r w:rsidRPr="005E34B1">
        <w:rPr>
          <w:rtl/>
          <w:lang w:val="en-US"/>
        </w:rPr>
        <w:tab/>
        <w:t>القيمة المضافة والتكامل فيما يتعلق بالمشهد الحالي لتمويل التنوع البيولوجي؛</w:t>
      </w:r>
    </w:p>
    <w:p w14:paraId="3D72CF37" w14:textId="77777777" w:rsidR="001F6FF2" w:rsidRPr="005E34B1" w:rsidRDefault="001F6FF2" w:rsidP="001F6FF2">
      <w:pPr>
        <w:widowControl w:val="0"/>
        <w:tabs>
          <w:tab w:val="left" w:pos="1701"/>
        </w:tabs>
        <w:spacing w:before="120" w:line="216" w:lineRule="auto"/>
        <w:ind w:left="1123"/>
        <w:jc w:val="both"/>
        <w:rPr>
          <w:rtl/>
          <w:lang w:val="en-US"/>
        </w:rPr>
      </w:pPr>
      <w:r w:rsidRPr="005E34B1">
        <w:rPr>
          <w:rtl/>
          <w:lang w:val="en-US"/>
        </w:rPr>
        <w:t>[(</w:t>
      </w:r>
      <w:r w:rsidRPr="005E34B1">
        <w:rPr>
          <w:rFonts w:hint="cs"/>
          <w:rtl/>
          <w:lang w:val="en-US"/>
        </w:rPr>
        <w:t>ب</w:t>
      </w:r>
      <w:r w:rsidRPr="005E34B1">
        <w:rPr>
          <w:rtl/>
          <w:lang w:val="en-US"/>
        </w:rPr>
        <w:t>)</w:t>
      </w:r>
      <w:r w:rsidRPr="005E34B1">
        <w:rPr>
          <w:rtl/>
          <w:lang w:val="en-US"/>
        </w:rPr>
        <w:tab/>
        <w:t>الخبرات المكتسبة مع الآليات المالية الدولية ذات الصلة؛]</w:t>
      </w:r>
    </w:p>
    <w:p w14:paraId="788453BC" w14:textId="77777777" w:rsidR="001F6FF2" w:rsidRPr="005E34B1" w:rsidRDefault="001F6FF2" w:rsidP="001F6FF2">
      <w:pPr>
        <w:widowControl w:val="0"/>
        <w:tabs>
          <w:tab w:val="left" w:pos="1701"/>
        </w:tabs>
        <w:spacing w:before="120" w:line="216" w:lineRule="auto"/>
        <w:ind w:left="1123"/>
        <w:jc w:val="both"/>
        <w:rPr>
          <w:lang w:val="en-US"/>
        </w:rPr>
      </w:pPr>
      <w:r w:rsidRPr="005E34B1">
        <w:rPr>
          <w:rtl/>
          <w:lang w:val="en-US"/>
        </w:rPr>
        <w:t>[(</w:t>
      </w:r>
      <w:r w:rsidRPr="005E34B1">
        <w:rPr>
          <w:rFonts w:hint="cs"/>
          <w:rtl/>
          <w:lang w:val="en-US"/>
        </w:rPr>
        <w:t>ج</w:t>
      </w:r>
      <w:r w:rsidRPr="005E34B1">
        <w:rPr>
          <w:rtl/>
          <w:lang w:val="en-US"/>
        </w:rPr>
        <w:t>)</w:t>
      </w:r>
      <w:r w:rsidRPr="005E34B1">
        <w:rPr>
          <w:rtl/>
          <w:lang w:val="en-US"/>
        </w:rPr>
        <w:tab/>
        <w:t>الكفاءة العامة للآلية المالية للتنوع البيولوجي وما إذا كان وجود صك عالمي مخصص سيؤثر إيجابا أو سلبا على الكفاءة العامة</w:t>
      </w:r>
      <w:r w:rsidRPr="005E34B1">
        <w:rPr>
          <w:rFonts w:hint="cs"/>
          <w:rtl/>
          <w:lang w:val="en-US"/>
        </w:rPr>
        <w:t>؛</w:t>
      </w:r>
      <w:r w:rsidRPr="005E34B1">
        <w:rPr>
          <w:rtl/>
          <w:lang w:val="en-US"/>
        </w:rPr>
        <w:t>]</w:t>
      </w:r>
    </w:p>
    <w:p w14:paraId="078D3C93" w14:textId="77777777" w:rsidR="001F6FF2" w:rsidRPr="005E34B1" w:rsidRDefault="001F6FF2" w:rsidP="001F6FF2">
      <w:pPr>
        <w:widowControl w:val="0"/>
        <w:tabs>
          <w:tab w:val="left" w:pos="1701"/>
        </w:tabs>
        <w:spacing w:before="120" w:line="216" w:lineRule="auto"/>
        <w:ind w:left="1123"/>
        <w:jc w:val="both"/>
        <w:rPr>
          <w:lang w:val="en-US"/>
        </w:rPr>
      </w:pPr>
      <w:r w:rsidRPr="005E34B1">
        <w:rPr>
          <w:rFonts w:hint="cs"/>
          <w:rtl/>
          <w:lang w:val="en-US"/>
        </w:rPr>
        <w:t>(د)</w:t>
      </w:r>
      <w:r w:rsidRPr="005E34B1">
        <w:rPr>
          <w:rtl/>
          <w:lang w:val="en-US"/>
        </w:rPr>
        <w:tab/>
        <w:t>الدروس المستفادة والخبرة المكتسبة من الآليات المالية الدولية ذات الصلة؛</w:t>
      </w:r>
    </w:p>
    <w:p w14:paraId="50598ED2" w14:textId="77777777" w:rsidR="001F6FF2" w:rsidRPr="005E34B1" w:rsidRDefault="001F6FF2" w:rsidP="001F6FF2">
      <w:pPr>
        <w:widowControl w:val="0"/>
        <w:tabs>
          <w:tab w:val="left" w:pos="1701"/>
        </w:tabs>
        <w:spacing w:before="120" w:line="216" w:lineRule="auto"/>
        <w:ind w:left="1123"/>
        <w:jc w:val="both"/>
        <w:rPr>
          <w:lang w:val="en-US"/>
        </w:rPr>
      </w:pPr>
      <w:r w:rsidRPr="005E34B1">
        <w:rPr>
          <w:rFonts w:hint="cs"/>
          <w:rtl/>
          <w:lang w:val="en-US"/>
        </w:rPr>
        <w:t>(ه)</w:t>
      </w:r>
      <w:r w:rsidRPr="005E34B1">
        <w:rPr>
          <w:rtl/>
          <w:lang w:val="en-US"/>
        </w:rPr>
        <w:tab/>
        <w:t>العدالة والشفافية والشمول والمشاركة؛</w:t>
      </w:r>
    </w:p>
    <w:p w14:paraId="16C8E9B4" w14:textId="77777777" w:rsidR="001F6FF2" w:rsidRPr="005E34B1" w:rsidRDefault="001F6FF2" w:rsidP="001F6FF2">
      <w:pPr>
        <w:widowControl w:val="0"/>
        <w:tabs>
          <w:tab w:val="left" w:pos="1701"/>
        </w:tabs>
        <w:spacing w:before="120" w:line="216" w:lineRule="auto"/>
        <w:ind w:left="1123"/>
        <w:jc w:val="both"/>
        <w:rPr>
          <w:lang w:val="en-US"/>
        </w:rPr>
      </w:pPr>
      <w:r w:rsidRPr="005E34B1">
        <w:rPr>
          <w:rFonts w:hint="cs"/>
          <w:rtl/>
          <w:lang w:val="en-US"/>
        </w:rPr>
        <w:t>[(و)</w:t>
      </w:r>
      <w:r w:rsidRPr="005E34B1">
        <w:rPr>
          <w:rtl/>
          <w:lang w:val="en-US"/>
        </w:rPr>
        <w:tab/>
        <w:t xml:space="preserve">الإنصاف والكفاءة والتمثيل في هيكل </w:t>
      </w:r>
      <w:r w:rsidRPr="005E34B1">
        <w:rPr>
          <w:rFonts w:hint="cs"/>
          <w:rtl/>
          <w:lang w:val="en-US"/>
        </w:rPr>
        <w:t>الحوكمة</w:t>
      </w:r>
      <w:r w:rsidRPr="005E34B1">
        <w:rPr>
          <w:rtl/>
          <w:lang w:val="en-US"/>
        </w:rPr>
        <w:t>؛]</w:t>
      </w:r>
    </w:p>
    <w:p w14:paraId="34BA68F2" w14:textId="77777777" w:rsidR="001F6FF2" w:rsidRPr="005E34B1" w:rsidRDefault="001F6FF2" w:rsidP="001F6FF2">
      <w:pPr>
        <w:widowControl w:val="0"/>
        <w:tabs>
          <w:tab w:val="left" w:pos="1701"/>
        </w:tabs>
        <w:spacing w:before="120" w:line="216" w:lineRule="auto"/>
        <w:ind w:left="1123"/>
        <w:jc w:val="both"/>
        <w:rPr>
          <w:lang w:val="en-US"/>
        </w:rPr>
      </w:pPr>
      <w:r w:rsidRPr="005E34B1">
        <w:rPr>
          <w:rFonts w:hint="cs"/>
          <w:rtl/>
          <w:lang w:val="en-US"/>
        </w:rPr>
        <w:t>(ز)</w:t>
      </w:r>
      <w:r w:rsidRPr="005E34B1">
        <w:rPr>
          <w:rtl/>
          <w:lang w:val="en-US"/>
        </w:rPr>
        <w:tab/>
        <w:t>الاتساق مع أهداف الاتفاقية ومبادئها وأحكامها؛</w:t>
      </w:r>
    </w:p>
    <w:p w14:paraId="6E58DB7C" w14:textId="77777777" w:rsidR="001F6FF2" w:rsidRPr="005E34B1" w:rsidRDefault="001F6FF2" w:rsidP="001F6FF2">
      <w:pPr>
        <w:widowControl w:val="0"/>
        <w:tabs>
          <w:tab w:val="left" w:pos="1701"/>
        </w:tabs>
        <w:spacing w:before="120" w:line="216" w:lineRule="auto"/>
        <w:ind w:left="1123"/>
        <w:jc w:val="both"/>
        <w:rPr>
          <w:lang w:val="en-US"/>
        </w:rPr>
      </w:pPr>
      <w:r w:rsidRPr="005E34B1">
        <w:rPr>
          <w:rFonts w:hint="cs"/>
          <w:rtl/>
          <w:lang w:val="en-US"/>
        </w:rPr>
        <w:t>(ح)</w:t>
      </w:r>
      <w:r w:rsidRPr="005E34B1">
        <w:rPr>
          <w:rtl/>
          <w:lang w:val="en-US"/>
        </w:rPr>
        <w:tab/>
        <w:t>الاتساق مع غايات وأهداف إطار كونمينغ-مونتريال العالمي للتنوع البيولوجي؛</w:t>
      </w:r>
    </w:p>
    <w:p w14:paraId="61E92080" w14:textId="77777777" w:rsidR="001F6FF2" w:rsidRPr="005E34B1" w:rsidRDefault="001F6FF2" w:rsidP="001F6FF2">
      <w:pPr>
        <w:widowControl w:val="0"/>
        <w:tabs>
          <w:tab w:val="left" w:pos="1701"/>
        </w:tabs>
        <w:spacing w:before="120" w:line="216" w:lineRule="auto"/>
        <w:ind w:left="1123"/>
        <w:jc w:val="both"/>
        <w:rPr>
          <w:lang w:val="en-US"/>
        </w:rPr>
      </w:pPr>
      <w:r w:rsidRPr="005E34B1">
        <w:rPr>
          <w:rFonts w:hint="cs"/>
          <w:rtl/>
          <w:lang w:val="en-US"/>
        </w:rPr>
        <w:t>(ط)</w:t>
      </w:r>
      <w:r w:rsidRPr="005E34B1">
        <w:rPr>
          <w:rtl/>
          <w:lang w:val="en-US"/>
        </w:rPr>
        <w:tab/>
        <w:t>أن يكون خاضعا لسلطة مؤتمر الأطراف ويكون مسؤولا أمامه؛</w:t>
      </w:r>
    </w:p>
    <w:p w14:paraId="4790C377" w14:textId="77777777" w:rsidR="001F6FF2" w:rsidRPr="005E34B1" w:rsidRDefault="001F6FF2" w:rsidP="001F6FF2">
      <w:pPr>
        <w:widowControl w:val="0"/>
        <w:tabs>
          <w:tab w:val="left" w:pos="1701"/>
        </w:tabs>
        <w:spacing w:before="120" w:line="216" w:lineRule="auto"/>
        <w:ind w:left="1123"/>
        <w:jc w:val="both"/>
        <w:rPr>
          <w:lang w:val="en-US"/>
        </w:rPr>
      </w:pPr>
      <w:r w:rsidRPr="005E34B1">
        <w:rPr>
          <w:rFonts w:hint="cs"/>
          <w:rtl/>
          <w:lang w:val="en-US"/>
        </w:rPr>
        <w:t>(ي)</w:t>
      </w:r>
      <w:r w:rsidRPr="005E34B1">
        <w:rPr>
          <w:rtl/>
          <w:lang w:val="en-US"/>
        </w:rPr>
        <w:tab/>
        <w:t xml:space="preserve">أن </w:t>
      </w:r>
      <w:r w:rsidRPr="005E34B1">
        <w:rPr>
          <w:rFonts w:hint="cs"/>
          <w:rtl/>
          <w:lang w:val="en-US"/>
        </w:rPr>
        <w:t>يعمل ك</w:t>
      </w:r>
      <w:r w:rsidRPr="005E34B1">
        <w:rPr>
          <w:rtl/>
          <w:lang w:val="en-US"/>
        </w:rPr>
        <w:t xml:space="preserve">آلية لتوفير الموارد المالية </w:t>
      </w:r>
      <w:r w:rsidRPr="005E34B1">
        <w:rPr>
          <w:rFonts w:hint="cs"/>
          <w:rtl/>
          <w:lang w:val="en-US"/>
        </w:rPr>
        <w:t>ل</w:t>
      </w:r>
      <w:r w:rsidRPr="005E34B1">
        <w:rPr>
          <w:rtl/>
          <w:lang w:val="en-US"/>
        </w:rPr>
        <w:t xml:space="preserve">لأطراف </w:t>
      </w:r>
      <w:r w:rsidRPr="005E34B1">
        <w:rPr>
          <w:rFonts w:hint="cs"/>
          <w:rtl/>
          <w:lang w:val="en-US"/>
        </w:rPr>
        <w:t>من ا</w:t>
      </w:r>
      <w:r w:rsidRPr="005E34B1">
        <w:rPr>
          <w:rtl/>
          <w:lang w:val="en-US"/>
        </w:rPr>
        <w:t>لبلدان النامية</w:t>
      </w:r>
      <w:r w:rsidRPr="005E34B1">
        <w:rPr>
          <w:rFonts w:hint="cs"/>
          <w:rtl/>
          <w:lang w:val="en-US"/>
        </w:rPr>
        <w:t>[،</w:t>
      </w:r>
      <w:r w:rsidRPr="005E34B1">
        <w:rPr>
          <w:rtl/>
          <w:lang w:val="en-US"/>
        </w:rPr>
        <w:t xml:space="preserve"> وبخاصة أقل البلدان نموا والدول الجزرية الصغيرة النامية]</w:t>
      </w:r>
      <w:r w:rsidRPr="005E34B1">
        <w:rPr>
          <w:rFonts w:hint="cs"/>
          <w:rtl/>
          <w:lang w:val="en-US"/>
        </w:rPr>
        <w:t xml:space="preserve"> على أسا المنح أو بشروط تيسيرية</w:t>
      </w:r>
      <w:r w:rsidRPr="005E34B1">
        <w:rPr>
          <w:rtl/>
          <w:lang w:val="en-US"/>
        </w:rPr>
        <w:t>؛</w:t>
      </w:r>
      <w:r w:rsidRPr="005E34B1">
        <w:rPr>
          <w:rFonts w:hint="cs"/>
          <w:rtl/>
          <w:lang w:val="en-US"/>
        </w:rPr>
        <w:t xml:space="preserve"> </w:t>
      </w:r>
    </w:p>
    <w:p w14:paraId="17A77477" w14:textId="77777777" w:rsidR="001F6FF2" w:rsidRPr="005E34B1" w:rsidRDefault="001F6FF2" w:rsidP="001F6FF2">
      <w:pPr>
        <w:widowControl w:val="0"/>
        <w:tabs>
          <w:tab w:val="left" w:pos="1701"/>
        </w:tabs>
        <w:spacing w:before="120" w:line="216" w:lineRule="auto"/>
        <w:ind w:left="1123"/>
        <w:jc w:val="both"/>
        <w:rPr>
          <w:lang w:val="en-US"/>
        </w:rPr>
      </w:pPr>
      <w:r w:rsidRPr="005E34B1">
        <w:rPr>
          <w:rFonts w:hint="cs"/>
          <w:rtl/>
          <w:lang w:val="en-US"/>
        </w:rPr>
        <w:t>(ك)</w:t>
      </w:r>
      <w:r w:rsidRPr="005E34B1">
        <w:rPr>
          <w:rtl/>
          <w:lang w:val="en-US"/>
        </w:rPr>
        <w:tab/>
        <w:t>الاعتماد على الوكالات المنفذة الوطنية؛</w:t>
      </w:r>
    </w:p>
    <w:p w14:paraId="0E2BB09B" w14:textId="77777777" w:rsidR="001F6FF2" w:rsidRPr="005E34B1" w:rsidRDefault="001F6FF2" w:rsidP="001F6FF2">
      <w:pPr>
        <w:widowControl w:val="0"/>
        <w:tabs>
          <w:tab w:val="left" w:pos="1701"/>
        </w:tabs>
        <w:spacing w:before="120" w:line="216" w:lineRule="auto"/>
        <w:ind w:left="1123"/>
        <w:jc w:val="both"/>
        <w:rPr>
          <w:lang w:val="en-US"/>
        </w:rPr>
      </w:pPr>
      <w:r w:rsidRPr="005E34B1">
        <w:rPr>
          <w:rFonts w:hint="cs"/>
          <w:rtl/>
          <w:lang w:val="en-US"/>
        </w:rPr>
        <w:t>(ل)</w:t>
      </w:r>
      <w:r w:rsidRPr="005E34B1">
        <w:rPr>
          <w:rtl/>
          <w:lang w:val="en-US"/>
        </w:rPr>
        <w:tab/>
        <w:t>ضمان تمويل جديد وإضافي ويمكن التنبؤ به وكاف و</w:t>
      </w:r>
      <w:r w:rsidRPr="005E34B1">
        <w:rPr>
          <w:rFonts w:hint="cs"/>
          <w:rtl/>
          <w:lang w:val="en-US"/>
        </w:rPr>
        <w:t xml:space="preserve">يقدم </w:t>
      </w:r>
      <w:r w:rsidRPr="005E34B1">
        <w:rPr>
          <w:rtl/>
          <w:lang w:val="en-US"/>
        </w:rPr>
        <w:t>في الوقت المناسب؛</w:t>
      </w:r>
    </w:p>
    <w:p w14:paraId="3D22E6B4" w14:textId="77777777" w:rsidR="001F6FF2" w:rsidRPr="005E34B1" w:rsidRDefault="001F6FF2" w:rsidP="001F6FF2">
      <w:pPr>
        <w:widowControl w:val="0"/>
        <w:tabs>
          <w:tab w:val="left" w:pos="1701"/>
        </w:tabs>
        <w:spacing w:before="120" w:line="216" w:lineRule="auto"/>
        <w:ind w:left="1123"/>
        <w:jc w:val="both"/>
        <w:rPr>
          <w:lang w:val="en-US"/>
        </w:rPr>
      </w:pPr>
      <w:r w:rsidRPr="005E34B1">
        <w:rPr>
          <w:rFonts w:hint="cs"/>
          <w:rtl/>
          <w:lang w:val="en-US"/>
        </w:rPr>
        <w:t>(م)</w:t>
      </w:r>
      <w:r w:rsidRPr="005E34B1">
        <w:rPr>
          <w:rtl/>
          <w:lang w:val="en-US"/>
        </w:rPr>
        <w:tab/>
      </w:r>
      <w:r w:rsidRPr="005E34B1">
        <w:rPr>
          <w:rFonts w:hint="cs"/>
          <w:rtl/>
          <w:lang w:val="en-US"/>
        </w:rPr>
        <w:t>ال</w:t>
      </w:r>
      <w:r w:rsidRPr="005E34B1">
        <w:rPr>
          <w:rtl/>
          <w:lang w:val="en-US"/>
        </w:rPr>
        <w:t>قدرة على [</w:t>
      </w:r>
      <w:r w:rsidRPr="005E34B1">
        <w:rPr>
          <w:rFonts w:hint="cs"/>
          <w:rtl/>
          <w:lang w:val="en-US"/>
        </w:rPr>
        <w:t>حشد</w:t>
      </w:r>
      <w:r w:rsidRPr="005E34B1">
        <w:rPr>
          <w:rtl/>
          <w:lang w:val="en-US"/>
        </w:rPr>
        <w:t xml:space="preserve"> و] تلقي التمويل من جميع المصادر، بما في ذلك من [القطاع الخاص] والقطاع المالي والمنظمات الخيرية؛</w:t>
      </w:r>
    </w:p>
    <w:p w14:paraId="7EF94A4C" w14:textId="77777777" w:rsidR="001F6FF2" w:rsidRPr="005E34B1" w:rsidRDefault="001F6FF2" w:rsidP="001F6FF2">
      <w:pPr>
        <w:widowControl w:val="0"/>
        <w:tabs>
          <w:tab w:val="left" w:pos="1701"/>
        </w:tabs>
        <w:spacing w:before="120" w:line="216" w:lineRule="auto"/>
        <w:ind w:left="1123"/>
        <w:jc w:val="both"/>
        <w:rPr>
          <w:lang w:val="en-US"/>
        </w:rPr>
      </w:pPr>
      <w:r w:rsidRPr="005E34B1">
        <w:rPr>
          <w:rFonts w:hint="cs"/>
          <w:rtl/>
          <w:lang w:val="en-US"/>
        </w:rPr>
        <w:t>(ن)</w:t>
      </w:r>
      <w:r w:rsidRPr="005E34B1">
        <w:rPr>
          <w:rtl/>
          <w:lang w:val="en-US"/>
        </w:rPr>
        <w:tab/>
        <w:t xml:space="preserve">ضمان إمكانية وصول الأطراف </w:t>
      </w:r>
      <w:r w:rsidRPr="005E34B1">
        <w:rPr>
          <w:rFonts w:hint="cs"/>
          <w:rtl/>
          <w:lang w:val="en-US"/>
        </w:rPr>
        <w:t xml:space="preserve">من </w:t>
      </w:r>
      <w:r w:rsidRPr="005E34B1">
        <w:rPr>
          <w:rtl/>
          <w:lang w:val="en-US"/>
        </w:rPr>
        <w:t>البلدان النامية وأصحاب الحقوق وأصحاب المصلحة</w:t>
      </w:r>
      <w:r w:rsidRPr="005E34B1">
        <w:rPr>
          <w:rFonts w:hint="cs"/>
          <w:rtl/>
          <w:lang w:val="en-US"/>
        </w:rPr>
        <w:t xml:space="preserve"> وتلبية </w:t>
      </w:r>
      <w:r w:rsidRPr="005E34B1">
        <w:rPr>
          <w:rtl/>
          <w:lang w:val="en-US"/>
        </w:rPr>
        <w:t>احتياجات</w:t>
      </w:r>
      <w:r w:rsidRPr="005E34B1">
        <w:rPr>
          <w:rFonts w:hint="cs"/>
          <w:rtl/>
          <w:lang w:val="en-US"/>
        </w:rPr>
        <w:t>هم</w:t>
      </w:r>
      <w:r w:rsidRPr="005E34B1">
        <w:rPr>
          <w:rtl/>
          <w:lang w:val="en-US"/>
        </w:rPr>
        <w:t>؛</w:t>
      </w:r>
    </w:p>
    <w:p w14:paraId="3CA44DAE" w14:textId="77777777" w:rsidR="001F6FF2" w:rsidRPr="005E34B1" w:rsidRDefault="001F6FF2" w:rsidP="001F6FF2">
      <w:pPr>
        <w:widowControl w:val="0"/>
        <w:tabs>
          <w:tab w:val="left" w:pos="1701"/>
        </w:tabs>
        <w:spacing w:before="120" w:line="216" w:lineRule="auto"/>
        <w:ind w:left="1123"/>
        <w:jc w:val="both"/>
        <w:rPr>
          <w:lang w:val="en-US"/>
        </w:rPr>
      </w:pPr>
      <w:r w:rsidRPr="005E34B1">
        <w:rPr>
          <w:rFonts w:hint="cs"/>
          <w:rtl/>
          <w:lang w:val="en-US"/>
        </w:rPr>
        <w:t>(س)</w:t>
      </w:r>
      <w:r w:rsidRPr="005E34B1">
        <w:rPr>
          <w:rtl/>
          <w:lang w:val="en-US"/>
        </w:rPr>
        <w:tab/>
        <w:t>ضمان العدالة بين الأجيال وفيما بين الأجيال؛</w:t>
      </w:r>
    </w:p>
    <w:p w14:paraId="0644E0A9" w14:textId="77777777" w:rsidR="001F6FF2" w:rsidRPr="005E34B1" w:rsidRDefault="001F6FF2" w:rsidP="001F6FF2">
      <w:pPr>
        <w:widowControl w:val="0"/>
        <w:tabs>
          <w:tab w:val="left" w:pos="1701"/>
        </w:tabs>
        <w:spacing w:before="120" w:line="216" w:lineRule="auto"/>
        <w:ind w:left="1123"/>
        <w:jc w:val="both"/>
        <w:rPr>
          <w:rtl/>
          <w:lang w:val="en-US"/>
        </w:rPr>
      </w:pPr>
      <w:r w:rsidRPr="005E34B1">
        <w:rPr>
          <w:rFonts w:hint="cs"/>
          <w:rtl/>
          <w:lang w:val="en-US"/>
        </w:rPr>
        <w:t>(ع)</w:t>
      </w:r>
      <w:r w:rsidRPr="005E34B1">
        <w:rPr>
          <w:rtl/>
          <w:lang w:val="en-US"/>
        </w:rPr>
        <w:tab/>
        <w:t>الاعتراف [و</w:t>
      </w:r>
      <w:r w:rsidRPr="005E34B1">
        <w:rPr>
          <w:rFonts w:hint="cs"/>
          <w:rtl/>
          <w:lang w:val="en-US"/>
        </w:rPr>
        <w:t>تثمين</w:t>
      </w:r>
      <w:r w:rsidRPr="005E34B1">
        <w:rPr>
          <w:rtl/>
          <w:lang w:val="en-US"/>
        </w:rPr>
        <w:t>] وإدماج الدور [التاريخي والمستقبلي] للشعوب الأصلية والمجتمعات المحلية والنساء والشباب</w:t>
      </w:r>
      <w:r w:rsidRPr="005E34B1">
        <w:rPr>
          <w:rFonts w:hint="cs"/>
          <w:rtl/>
          <w:lang w:val="en-US"/>
        </w:rPr>
        <w:t xml:space="preserve">[، </w:t>
      </w:r>
      <w:r w:rsidRPr="005E34B1">
        <w:rPr>
          <w:rtl/>
          <w:lang w:val="en-US"/>
        </w:rPr>
        <w:t>حسب الاقتضاء][، وضمان مشاركته</w:t>
      </w:r>
      <w:r w:rsidRPr="005E34B1">
        <w:rPr>
          <w:rFonts w:hint="cs"/>
          <w:rtl/>
          <w:lang w:val="en-US"/>
        </w:rPr>
        <w:t>ا</w:t>
      </w:r>
      <w:r w:rsidRPr="005E34B1">
        <w:rPr>
          <w:rtl/>
          <w:lang w:val="en-US"/>
        </w:rPr>
        <w:t xml:space="preserve"> الكاملة والفعالة]؛</w:t>
      </w:r>
    </w:p>
    <w:p w14:paraId="1B6B5BB5" w14:textId="77777777" w:rsidR="001F6FF2" w:rsidRPr="005E34B1" w:rsidRDefault="001F6FF2" w:rsidP="001F6FF2">
      <w:pPr>
        <w:widowControl w:val="0"/>
        <w:tabs>
          <w:tab w:val="left" w:pos="1701"/>
        </w:tabs>
        <w:spacing w:before="120" w:line="216" w:lineRule="auto"/>
        <w:ind w:left="1123"/>
        <w:jc w:val="both"/>
        <w:rPr>
          <w:rtl/>
          <w:lang w:val="en-US"/>
        </w:rPr>
      </w:pPr>
      <w:r w:rsidRPr="005E34B1">
        <w:rPr>
          <w:rFonts w:hint="cs"/>
          <w:rtl/>
          <w:lang w:val="en-US"/>
        </w:rPr>
        <w:t>(ف</w:t>
      </w:r>
      <w:r w:rsidRPr="005E34B1">
        <w:rPr>
          <w:rtl/>
          <w:lang w:val="en-US"/>
        </w:rPr>
        <w:t>)</w:t>
      </w:r>
      <w:r w:rsidRPr="005E34B1">
        <w:rPr>
          <w:rtl/>
          <w:lang w:val="en-US"/>
        </w:rPr>
        <w:tab/>
        <w:t>توفير إمكانية الوصول إلى آلية تظلم</w:t>
      </w:r>
      <w:r w:rsidRPr="005E34B1">
        <w:rPr>
          <w:rFonts w:hint="cs"/>
          <w:rtl/>
          <w:lang w:val="en-US"/>
        </w:rPr>
        <w:t>.</w:t>
      </w:r>
      <w:r w:rsidRPr="005E34B1">
        <w:rPr>
          <w:rtl/>
          <w:lang w:val="en-US"/>
        </w:rPr>
        <w:t>]</w:t>
      </w:r>
    </w:p>
    <w:p w14:paraId="00A9FDF5" w14:textId="77777777" w:rsidR="001F6FF2" w:rsidRPr="005E34B1" w:rsidRDefault="001F6FF2" w:rsidP="001F6FF2">
      <w:pPr>
        <w:widowControl w:val="0"/>
        <w:tabs>
          <w:tab w:val="left" w:pos="1701"/>
        </w:tabs>
        <w:spacing w:before="120" w:line="216" w:lineRule="auto"/>
        <w:ind w:left="1123"/>
        <w:jc w:val="both"/>
        <w:rPr>
          <w:lang w:val="en-US"/>
        </w:rPr>
      </w:pPr>
      <w:r w:rsidRPr="005E34B1">
        <w:rPr>
          <w:rtl/>
          <w:lang w:val="en-US"/>
        </w:rPr>
        <w:t>[(</w:t>
      </w:r>
      <w:r w:rsidRPr="005E34B1">
        <w:rPr>
          <w:rFonts w:hint="cs"/>
          <w:rtl/>
          <w:lang w:val="en-US"/>
        </w:rPr>
        <w:t>ص</w:t>
      </w:r>
      <w:r w:rsidRPr="005E34B1">
        <w:rPr>
          <w:rtl/>
          <w:lang w:val="en-US"/>
        </w:rPr>
        <w:t>)</w:t>
      </w:r>
      <w:r w:rsidRPr="005E34B1">
        <w:rPr>
          <w:rtl/>
          <w:lang w:val="en-US"/>
        </w:rPr>
        <w:tab/>
      </w:r>
      <w:r w:rsidRPr="005E34B1">
        <w:rPr>
          <w:rFonts w:hint="cs"/>
          <w:i/>
          <w:iCs/>
          <w:rtl/>
          <w:lang w:val="en-US"/>
        </w:rPr>
        <w:t>مساحة خالية</w:t>
      </w:r>
      <w:r w:rsidRPr="005E34B1">
        <w:rPr>
          <w:i/>
          <w:iCs/>
          <w:rtl/>
          <w:lang w:val="en-US"/>
        </w:rPr>
        <w:t xml:space="preserve"> </w:t>
      </w:r>
      <w:r w:rsidRPr="005E34B1">
        <w:rPr>
          <w:rFonts w:hint="cs"/>
          <w:i/>
          <w:iCs/>
          <w:rtl/>
          <w:lang w:val="en-US"/>
        </w:rPr>
        <w:t>لمقرر عن معلومات التسلسل الرقمي بشأن الموارد الجينية في الاجتماع السادس عشر لمؤتمر الأطراف</w:t>
      </w:r>
      <w:r w:rsidRPr="005E34B1">
        <w:rPr>
          <w:rFonts w:hint="cs"/>
          <w:rtl/>
          <w:lang w:val="en-US"/>
        </w:rPr>
        <w:t>]</w:t>
      </w:r>
      <w:r w:rsidRPr="005E34B1">
        <w:rPr>
          <w:rtl/>
          <w:lang w:val="en-US"/>
        </w:rPr>
        <w:t>.]</w:t>
      </w:r>
    </w:p>
    <w:p w14:paraId="14805342" w14:textId="77777777" w:rsidR="001F6FF2" w:rsidRPr="005E34B1" w:rsidRDefault="001F6FF2" w:rsidP="001F6FF2">
      <w:pPr>
        <w:widowControl w:val="0"/>
        <w:suppressLineNumbers/>
        <w:tabs>
          <w:tab w:val="left" w:pos="1138"/>
        </w:tabs>
        <w:suppressAutoHyphens/>
        <w:spacing w:before="120" w:line="216" w:lineRule="auto"/>
        <w:ind w:left="540"/>
        <w:jc w:val="both"/>
        <w:rPr>
          <w:rtl/>
          <w:lang w:val="en-US"/>
        </w:rPr>
      </w:pPr>
      <w:r w:rsidRPr="005E34B1">
        <w:rPr>
          <w:rFonts w:hint="cs"/>
          <w:rtl/>
          <w:lang w:val="en-US"/>
        </w:rPr>
        <w:t>[2-</w:t>
      </w:r>
      <w:r w:rsidRPr="005E34B1">
        <w:rPr>
          <w:rtl/>
          <w:lang w:val="en-US"/>
        </w:rPr>
        <w:tab/>
        <w:t xml:space="preserve">تشمل عناصر </w:t>
      </w:r>
      <w:r w:rsidRPr="005E34B1">
        <w:rPr>
          <w:rFonts w:hint="cs"/>
          <w:rtl/>
          <w:lang w:val="en-US"/>
        </w:rPr>
        <w:t>المناقشة</w:t>
      </w:r>
      <w:r w:rsidRPr="005E34B1">
        <w:rPr>
          <w:rtl/>
          <w:lang w:val="en-US"/>
        </w:rPr>
        <w:t xml:space="preserve"> </w:t>
      </w:r>
      <w:r w:rsidRPr="005E34B1">
        <w:rPr>
          <w:rFonts w:hint="cs"/>
          <w:rtl/>
          <w:lang w:val="en-US"/>
        </w:rPr>
        <w:t>بشأن</w:t>
      </w:r>
      <w:r w:rsidRPr="005E34B1">
        <w:rPr>
          <w:rtl/>
          <w:lang w:val="en-US"/>
        </w:rPr>
        <w:t xml:space="preserve"> السبل الممكنة لسد فجوة تمويل التنوع البيولوجي لتحقيق </w:t>
      </w:r>
      <w:r w:rsidRPr="005E34B1">
        <w:rPr>
          <w:rFonts w:hint="cs"/>
          <w:rtl/>
          <w:lang w:val="en-US"/>
        </w:rPr>
        <w:t>غايات وأهداف الإطار</w:t>
      </w:r>
      <w:r w:rsidRPr="005E34B1">
        <w:rPr>
          <w:rtl/>
          <w:lang w:val="en-US"/>
        </w:rPr>
        <w:t xml:space="preserve"> ما </w:t>
      </w:r>
      <w:r w:rsidRPr="005E34B1">
        <w:rPr>
          <w:rtl/>
          <w:lang w:val="en-US"/>
        </w:rPr>
        <w:lastRenderedPageBreak/>
        <w:t>يلي</w:t>
      </w:r>
      <w:r w:rsidRPr="005E34B1">
        <w:rPr>
          <w:lang w:val="en-US"/>
        </w:rPr>
        <w:t>:</w:t>
      </w:r>
    </w:p>
    <w:p w14:paraId="1A06C7BF" w14:textId="77777777" w:rsidR="001F6FF2" w:rsidRPr="005E34B1" w:rsidRDefault="001F6FF2" w:rsidP="001F6FF2">
      <w:pPr>
        <w:widowControl w:val="0"/>
        <w:suppressLineNumbers/>
        <w:tabs>
          <w:tab w:val="left" w:pos="1701"/>
        </w:tabs>
        <w:suppressAutoHyphens/>
        <w:spacing w:before="120" w:line="216" w:lineRule="auto"/>
        <w:ind w:left="571" w:firstLine="567"/>
        <w:jc w:val="both"/>
        <w:rPr>
          <w:rtl/>
          <w:lang w:val="en-US"/>
        </w:rPr>
      </w:pPr>
      <w:r w:rsidRPr="005E34B1">
        <w:rPr>
          <w:rFonts w:hint="cs"/>
          <w:rtl/>
          <w:lang w:val="en-US"/>
        </w:rPr>
        <w:t>(أ)</w:t>
      </w:r>
      <w:r w:rsidRPr="005E34B1">
        <w:rPr>
          <w:rtl/>
          <w:lang w:val="en-US"/>
        </w:rPr>
        <w:tab/>
      </w:r>
      <w:r w:rsidRPr="005E34B1">
        <w:rPr>
          <w:rFonts w:hint="cs"/>
          <w:rtl/>
          <w:lang w:val="en-US"/>
        </w:rPr>
        <w:t>النظم</w:t>
      </w:r>
      <w:r w:rsidRPr="005E34B1">
        <w:rPr>
          <w:rtl/>
          <w:lang w:val="en-US"/>
        </w:rPr>
        <w:t xml:space="preserve"> الضريبية والتهرب الضريبي</w:t>
      </w:r>
      <w:r w:rsidRPr="005E34B1">
        <w:rPr>
          <w:rFonts w:hint="cs"/>
          <w:rtl/>
          <w:lang w:val="en-US"/>
        </w:rPr>
        <w:t>؛</w:t>
      </w:r>
    </w:p>
    <w:p w14:paraId="1129B548" w14:textId="77777777" w:rsidR="001F6FF2" w:rsidRPr="005E34B1" w:rsidRDefault="001F6FF2" w:rsidP="001F6FF2">
      <w:pPr>
        <w:widowControl w:val="0"/>
        <w:suppressLineNumbers/>
        <w:tabs>
          <w:tab w:val="left" w:pos="1701"/>
        </w:tabs>
        <w:suppressAutoHyphens/>
        <w:spacing w:before="120" w:line="216" w:lineRule="auto"/>
        <w:ind w:left="571" w:firstLine="567"/>
        <w:jc w:val="both"/>
        <w:rPr>
          <w:rtl/>
          <w:lang w:val="en-US"/>
        </w:rPr>
      </w:pPr>
      <w:r w:rsidRPr="005E34B1">
        <w:rPr>
          <w:rFonts w:hint="cs"/>
          <w:rtl/>
          <w:lang w:val="en-US"/>
        </w:rPr>
        <w:t>(ب)</w:t>
      </w:r>
      <w:r w:rsidRPr="005E34B1">
        <w:rPr>
          <w:rtl/>
          <w:lang w:val="en-US"/>
        </w:rPr>
        <w:tab/>
        <w:t>الديون السيادية</w:t>
      </w:r>
      <w:r w:rsidRPr="005E34B1">
        <w:rPr>
          <w:rFonts w:hint="cs"/>
          <w:rtl/>
          <w:lang w:val="en-US"/>
        </w:rPr>
        <w:t>؛</w:t>
      </w:r>
    </w:p>
    <w:p w14:paraId="081C408C" w14:textId="77777777" w:rsidR="001F6FF2" w:rsidRPr="005E34B1" w:rsidRDefault="001F6FF2" w:rsidP="001F6FF2">
      <w:pPr>
        <w:widowControl w:val="0"/>
        <w:suppressLineNumbers/>
        <w:tabs>
          <w:tab w:val="left" w:pos="1701"/>
        </w:tabs>
        <w:suppressAutoHyphens/>
        <w:spacing w:before="120" w:line="216" w:lineRule="auto"/>
        <w:ind w:left="571" w:firstLine="567"/>
        <w:jc w:val="both"/>
        <w:rPr>
          <w:rtl/>
          <w:lang w:val="en-US"/>
        </w:rPr>
      </w:pPr>
      <w:r w:rsidRPr="005E34B1">
        <w:rPr>
          <w:rFonts w:hint="cs"/>
          <w:rtl/>
          <w:lang w:val="en-US"/>
        </w:rPr>
        <w:t>(ج)</w:t>
      </w:r>
      <w:r w:rsidRPr="005E34B1">
        <w:rPr>
          <w:rtl/>
          <w:lang w:val="en-US"/>
        </w:rPr>
        <w:tab/>
        <w:t>الإنفاق العام المحلي</w:t>
      </w:r>
      <w:r w:rsidRPr="005E34B1">
        <w:rPr>
          <w:rFonts w:hint="cs"/>
          <w:rtl/>
          <w:lang w:val="en-US"/>
        </w:rPr>
        <w:t>؛</w:t>
      </w:r>
    </w:p>
    <w:p w14:paraId="3EE4EB3A" w14:textId="77777777" w:rsidR="001F6FF2" w:rsidRPr="005E34B1" w:rsidRDefault="001F6FF2" w:rsidP="001F6FF2">
      <w:pPr>
        <w:widowControl w:val="0"/>
        <w:suppressLineNumbers/>
        <w:tabs>
          <w:tab w:val="left" w:pos="1701"/>
        </w:tabs>
        <w:suppressAutoHyphens/>
        <w:spacing w:before="120" w:line="216" w:lineRule="auto"/>
        <w:ind w:left="571" w:firstLine="567"/>
        <w:jc w:val="both"/>
        <w:rPr>
          <w:rtl/>
          <w:lang w:val="en-US"/>
        </w:rPr>
      </w:pPr>
      <w:r w:rsidRPr="005E34B1">
        <w:rPr>
          <w:rFonts w:hint="cs"/>
          <w:rtl/>
          <w:lang w:val="en-US"/>
        </w:rPr>
        <w:t>(د)</w:t>
      </w:r>
      <w:r w:rsidRPr="005E34B1">
        <w:rPr>
          <w:rtl/>
          <w:lang w:val="en-US"/>
        </w:rPr>
        <w:tab/>
        <w:t>مقاييس التنوع البيولوجي</w:t>
      </w:r>
      <w:r w:rsidRPr="005E34B1">
        <w:rPr>
          <w:rFonts w:hint="cs"/>
          <w:rtl/>
          <w:lang w:val="en-US"/>
        </w:rPr>
        <w:t>؛</w:t>
      </w:r>
    </w:p>
    <w:p w14:paraId="6F20E047" w14:textId="77777777" w:rsidR="001F6FF2" w:rsidRPr="005E34B1" w:rsidRDefault="001F6FF2" w:rsidP="001F6FF2">
      <w:pPr>
        <w:widowControl w:val="0"/>
        <w:suppressLineNumbers/>
        <w:tabs>
          <w:tab w:val="left" w:pos="1701"/>
        </w:tabs>
        <w:suppressAutoHyphens/>
        <w:spacing w:before="120" w:line="216" w:lineRule="auto"/>
        <w:ind w:left="571" w:firstLine="567"/>
        <w:jc w:val="both"/>
        <w:rPr>
          <w:rtl/>
          <w:lang w:val="en-US"/>
        </w:rPr>
      </w:pPr>
      <w:r w:rsidRPr="005E34B1">
        <w:rPr>
          <w:rFonts w:hint="cs"/>
          <w:rtl/>
          <w:lang w:val="en-US"/>
        </w:rPr>
        <w:t>(ه)</w:t>
      </w:r>
      <w:r w:rsidRPr="005E34B1">
        <w:rPr>
          <w:rtl/>
          <w:lang w:val="en-US"/>
        </w:rPr>
        <w:tab/>
        <w:t>التصنيفات الاقتصادية ذات الصلة بالتنوع البيولوجي</w:t>
      </w:r>
      <w:r w:rsidRPr="005E34B1">
        <w:rPr>
          <w:rFonts w:hint="cs"/>
          <w:rtl/>
          <w:lang w:val="en-US"/>
        </w:rPr>
        <w:t>؛</w:t>
      </w:r>
    </w:p>
    <w:p w14:paraId="5B4901F9" w14:textId="77777777" w:rsidR="001F6FF2" w:rsidRPr="005E34B1" w:rsidRDefault="001F6FF2" w:rsidP="001F6FF2">
      <w:pPr>
        <w:widowControl w:val="0"/>
        <w:suppressLineNumbers/>
        <w:tabs>
          <w:tab w:val="left" w:pos="1701"/>
        </w:tabs>
        <w:suppressAutoHyphens/>
        <w:spacing w:before="120" w:line="216" w:lineRule="auto"/>
        <w:ind w:left="571" w:firstLine="567"/>
        <w:jc w:val="both"/>
        <w:rPr>
          <w:rtl/>
          <w:lang w:val="en-US"/>
        </w:rPr>
      </w:pPr>
      <w:r w:rsidRPr="005E34B1">
        <w:rPr>
          <w:rFonts w:hint="cs"/>
          <w:rtl/>
          <w:lang w:val="en-US"/>
        </w:rPr>
        <w:t>(و)</w:t>
      </w:r>
      <w:r w:rsidRPr="005E34B1">
        <w:rPr>
          <w:rtl/>
          <w:lang w:val="en-US"/>
        </w:rPr>
        <w:tab/>
        <w:t>تكامل تمويل المناخ والتنوع البيولوجي</w:t>
      </w:r>
      <w:r w:rsidRPr="005E34B1">
        <w:rPr>
          <w:rFonts w:hint="cs"/>
          <w:rtl/>
          <w:lang w:val="en-US"/>
        </w:rPr>
        <w:t>؛</w:t>
      </w:r>
    </w:p>
    <w:p w14:paraId="1ADD82CE" w14:textId="77777777" w:rsidR="001F6FF2" w:rsidRPr="005E34B1" w:rsidRDefault="001F6FF2" w:rsidP="001F6FF2">
      <w:pPr>
        <w:widowControl w:val="0"/>
        <w:suppressLineNumbers/>
        <w:tabs>
          <w:tab w:val="left" w:pos="1701"/>
        </w:tabs>
        <w:suppressAutoHyphens/>
        <w:spacing w:before="120" w:line="216" w:lineRule="auto"/>
        <w:ind w:left="571" w:firstLine="567"/>
        <w:jc w:val="both"/>
        <w:rPr>
          <w:rtl/>
          <w:lang w:val="en-US"/>
        </w:rPr>
      </w:pPr>
      <w:r w:rsidRPr="005E34B1">
        <w:rPr>
          <w:rFonts w:hint="cs"/>
          <w:rtl/>
          <w:lang w:val="en-US"/>
        </w:rPr>
        <w:t>(ز)</w:t>
      </w:r>
      <w:r w:rsidRPr="005E34B1">
        <w:rPr>
          <w:rtl/>
          <w:lang w:val="en-US"/>
        </w:rPr>
        <w:tab/>
        <w:t>مواءمة التمويل عبر القطاعات</w:t>
      </w:r>
      <w:r w:rsidRPr="005E34B1">
        <w:rPr>
          <w:rFonts w:hint="cs"/>
          <w:rtl/>
          <w:lang w:val="en-US"/>
        </w:rPr>
        <w:t>؛</w:t>
      </w:r>
    </w:p>
    <w:p w14:paraId="3EEFC80B" w14:textId="77777777" w:rsidR="001F6FF2" w:rsidRPr="005E34B1" w:rsidRDefault="001F6FF2" w:rsidP="001F6FF2">
      <w:pPr>
        <w:widowControl w:val="0"/>
        <w:suppressLineNumbers/>
        <w:tabs>
          <w:tab w:val="left" w:pos="1701"/>
        </w:tabs>
        <w:suppressAutoHyphens/>
        <w:spacing w:before="120" w:line="216" w:lineRule="auto"/>
        <w:ind w:left="1705" w:hanging="567"/>
        <w:jc w:val="both"/>
        <w:rPr>
          <w:rtl/>
          <w:lang w:val="en-US"/>
        </w:rPr>
      </w:pPr>
      <w:r w:rsidRPr="005E34B1">
        <w:rPr>
          <w:rFonts w:hint="cs"/>
          <w:rtl/>
          <w:lang w:val="en-US"/>
        </w:rPr>
        <w:t>(ح)</w:t>
      </w:r>
      <w:r w:rsidRPr="005E34B1">
        <w:rPr>
          <w:rtl/>
          <w:lang w:val="en-US"/>
        </w:rPr>
        <w:tab/>
        <w:t>الحاجة الملحة إلى تحديد الحوافز</w:t>
      </w:r>
      <w:r w:rsidRPr="005E34B1">
        <w:rPr>
          <w:rFonts w:hint="cs"/>
          <w:rtl/>
          <w:lang w:val="en-US"/>
        </w:rPr>
        <w:t>،</w:t>
      </w:r>
      <w:r w:rsidRPr="005E34B1">
        <w:rPr>
          <w:rtl/>
          <w:lang w:val="en-US"/>
        </w:rPr>
        <w:t xml:space="preserve"> بما في ذلك الإعانات، الضارة بالتنوع البيولوجي أو إزالتها أو </w:t>
      </w:r>
      <w:r w:rsidRPr="005E34B1">
        <w:rPr>
          <w:rFonts w:hint="cs"/>
          <w:rtl/>
          <w:lang w:val="en-US"/>
        </w:rPr>
        <w:t>التخلص ال</w:t>
      </w:r>
      <w:r w:rsidRPr="005E34B1">
        <w:rPr>
          <w:rtl/>
          <w:lang w:val="en-US"/>
        </w:rPr>
        <w:t>تدريجي</w:t>
      </w:r>
      <w:r w:rsidRPr="005E34B1">
        <w:rPr>
          <w:rFonts w:hint="cs"/>
          <w:rtl/>
          <w:lang w:val="en-US"/>
        </w:rPr>
        <w:t xml:space="preserve"> منها</w:t>
      </w:r>
      <w:r w:rsidRPr="005E34B1">
        <w:rPr>
          <w:rtl/>
          <w:lang w:val="en-US"/>
        </w:rPr>
        <w:t xml:space="preserve"> أو إصلاحها، وتوسيع نطاق الحوافز الإيجابية لحفظ التنوع البيولوجي واستخدامه المستدام</w:t>
      </w:r>
      <w:r w:rsidRPr="005E34B1">
        <w:rPr>
          <w:rFonts w:hint="cs"/>
          <w:rtl/>
          <w:lang w:val="en-US"/>
        </w:rPr>
        <w:t>؛</w:t>
      </w:r>
    </w:p>
    <w:p w14:paraId="0FDA121C" w14:textId="77777777" w:rsidR="001F6FF2" w:rsidRPr="005E34B1" w:rsidRDefault="001F6FF2" w:rsidP="001F6FF2">
      <w:pPr>
        <w:widowControl w:val="0"/>
        <w:suppressLineNumbers/>
        <w:tabs>
          <w:tab w:val="left" w:pos="1701"/>
        </w:tabs>
        <w:suppressAutoHyphens/>
        <w:spacing w:before="120" w:line="216" w:lineRule="auto"/>
        <w:ind w:left="571" w:firstLine="567"/>
        <w:jc w:val="both"/>
        <w:rPr>
          <w:rtl/>
          <w:lang w:val="en-US"/>
        </w:rPr>
      </w:pPr>
      <w:r w:rsidRPr="005E34B1">
        <w:rPr>
          <w:rFonts w:hint="cs"/>
          <w:rtl/>
          <w:lang w:val="en-US"/>
        </w:rPr>
        <w:t>(ط)</w:t>
      </w:r>
      <w:r w:rsidRPr="005E34B1">
        <w:rPr>
          <w:rtl/>
          <w:lang w:val="en-US"/>
        </w:rPr>
        <w:tab/>
        <w:t>دور القطاع الخاص، بما في ذلك من خلال الإفصاحات المالية وأسواق ائتمان</w:t>
      </w:r>
      <w:r w:rsidRPr="005E34B1">
        <w:rPr>
          <w:rFonts w:hint="cs"/>
          <w:rtl/>
          <w:lang w:val="en-US"/>
        </w:rPr>
        <w:t>ات</w:t>
      </w:r>
      <w:r w:rsidRPr="005E34B1">
        <w:rPr>
          <w:rtl/>
          <w:lang w:val="en-US"/>
        </w:rPr>
        <w:t xml:space="preserve"> التنوع البيولوجي</w:t>
      </w:r>
      <w:r w:rsidRPr="005E34B1">
        <w:rPr>
          <w:rFonts w:hint="cs"/>
          <w:rtl/>
          <w:lang w:val="en-US"/>
        </w:rPr>
        <w:t>؛</w:t>
      </w:r>
    </w:p>
    <w:p w14:paraId="3BF573EB" w14:textId="77777777" w:rsidR="001F6FF2" w:rsidRPr="005E34B1" w:rsidRDefault="001F6FF2" w:rsidP="001F6FF2">
      <w:pPr>
        <w:widowControl w:val="0"/>
        <w:suppressLineNumbers/>
        <w:tabs>
          <w:tab w:val="left" w:pos="1701"/>
        </w:tabs>
        <w:suppressAutoHyphens/>
        <w:spacing w:before="120" w:line="216" w:lineRule="auto"/>
        <w:ind w:left="571" w:firstLine="567"/>
        <w:jc w:val="both"/>
        <w:rPr>
          <w:rtl/>
          <w:lang w:val="en-US"/>
        </w:rPr>
      </w:pPr>
      <w:r w:rsidRPr="005E34B1">
        <w:rPr>
          <w:rFonts w:hint="cs"/>
          <w:rtl/>
          <w:lang w:val="en-US"/>
        </w:rPr>
        <w:t>(ي)</w:t>
      </w:r>
      <w:r w:rsidRPr="005E34B1">
        <w:rPr>
          <w:rtl/>
          <w:lang w:val="en-US"/>
        </w:rPr>
        <w:tab/>
        <w:t>الأولويات الأخرى</w:t>
      </w:r>
      <w:r w:rsidRPr="005E34B1">
        <w:rPr>
          <w:rFonts w:hint="cs"/>
          <w:rtl/>
          <w:lang w:val="en-US"/>
        </w:rPr>
        <w:t>،</w:t>
      </w:r>
      <w:r w:rsidRPr="005E34B1">
        <w:rPr>
          <w:rtl/>
          <w:lang w:val="en-US"/>
        </w:rPr>
        <w:t xml:space="preserve"> كما </w:t>
      </w:r>
      <w:r w:rsidRPr="005E34B1">
        <w:rPr>
          <w:rFonts w:hint="cs"/>
          <w:rtl/>
          <w:lang w:val="en-US"/>
        </w:rPr>
        <w:t>ي</w:t>
      </w:r>
      <w:r w:rsidRPr="005E34B1">
        <w:rPr>
          <w:rtl/>
          <w:lang w:val="en-US"/>
        </w:rPr>
        <w:t>حددها</w:t>
      </w:r>
      <w:r w:rsidRPr="005E34B1">
        <w:rPr>
          <w:rFonts w:hint="cs"/>
          <w:rtl/>
          <w:lang w:val="en-US"/>
        </w:rPr>
        <w:t xml:space="preserve"> مؤتمر الأطراف.</w:t>
      </w:r>
      <w:r w:rsidRPr="005E34B1">
        <w:rPr>
          <w:rtl/>
          <w:lang w:val="en-US"/>
        </w:rPr>
        <w:t>]</w:t>
      </w:r>
    </w:p>
    <w:p w14:paraId="526CDD9B" w14:textId="77777777" w:rsidR="001F6FF2" w:rsidRPr="005E34B1" w:rsidRDefault="001F6FF2" w:rsidP="001F6FF2">
      <w:pPr>
        <w:keepNext/>
        <w:suppressLineNumbers/>
        <w:suppressAutoHyphens/>
        <w:spacing w:before="120" w:line="216" w:lineRule="auto"/>
        <w:ind w:left="567"/>
        <w:jc w:val="both"/>
        <w:rPr>
          <w:b/>
          <w:bCs/>
          <w:rtl/>
          <w:lang w:val="en-US"/>
        </w:rPr>
      </w:pPr>
      <w:r w:rsidRPr="005E34B1">
        <w:rPr>
          <w:b/>
          <w:bCs/>
          <w:rtl/>
          <w:lang w:val="en-US"/>
        </w:rPr>
        <w:t>[المرفق الرابع</w:t>
      </w:r>
      <w:r w:rsidRPr="005E34B1">
        <w:rPr>
          <w:b/>
          <w:bCs/>
          <w:lang w:val="en-US"/>
        </w:rPr>
        <w:t xml:space="preserve"> </w:t>
      </w:r>
    </w:p>
    <w:p w14:paraId="357E57FB" w14:textId="77777777" w:rsidR="001F6FF2" w:rsidRPr="005E34B1" w:rsidRDefault="001F6FF2" w:rsidP="001F6FF2">
      <w:pPr>
        <w:keepNext/>
        <w:suppressLineNumbers/>
        <w:suppressAutoHyphens/>
        <w:spacing w:before="120" w:line="216" w:lineRule="auto"/>
        <w:ind w:left="567"/>
        <w:jc w:val="both"/>
        <w:rPr>
          <w:b/>
          <w:bCs/>
          <w:rtl/>
          <w:lang w:val="en-US"/>
        </w:rPr>
      </w:pPr>
      <w:r w:rsidRPr="005E34B1">
        <w:rPr>
          <w:b/>
          <w:bCs/>
          <w:rtl/>
          <w:lang w:val="en-US"/>
        </w:rPr>
        <w:t>اختصاصات الفريق العامل المفتوح العضوية المعني بحشد الموارد]</w:t>
      </w:r>
    </w:p>
    <w:p w14:paraId="4B01F566" w14:textId="77777777" w:rsidR="001F6FF2" w:rsidRPr="005E34B1" w:rsidRDefault="001F6FF2" w:rsidP="001F6FF2">
      <w:pPr>
        <w:keepNext/>
        <w:suppressLineNumbers/>
        <w:suppressAutoHyphens/>
        <w:spacing w:before="120" w:line="216" w:lineRule="auto"/>
        <w:ind w:left="567"/>
        <w:jc w:val="both"/>
        <w:rPr>
          <w:rtl/>
          <w:lang w:val="en-US"/>
        </w:rPr>
      </w:pPr>
      <w:r w:rsidRPr="005E34B1">
        <w:rPr>
          <w:rFonts w:hint="cs"/>
          <w:rtl/>
          <w:lang w:val="en-US"/>
        </w:rPr>
        <w:t>[يستكمل فيما بعد]</w:t>
      </w:r>
    </w:p>
    <w:p w14:paraId="40E1B759" w14:textId="77777777" w:rsidR="0018140B" w:rsidRPr="005E34B1" w:rsidRDefault="0018140B" w:rsidP="009E3698">
      <w:pPr>
        <w:jc w:val="both"/>
        <w:rPr>
          <w:szCs w:val="22"/>
          <w:rtl/>
        </w:rPr>
      </w:pPr>
    </w:p>
    <w:p w14:paraId="7F96B4C4" w14:textId="77777777" w:rsidR="001F6FF2" w:rsidRPr="005E34B1" w:rsidRDefault="001F6FF2" w:rsidP="009E3698">
      <w:pPr>
        <w:jc w:val="both"/>
        <w:rPr>
          <w:szCs w:val="22"/>
          <w:rtl/>
        </w:rPr>
      </w:pPr>
    </w:p>
    <w:p w14:paraId="0F431BA4" w14:textId="77777777" w:rsidR="001F6FF2" w:rsidRPr="005E34B1" w:rsidRDefault="001F6FF2" w:rsidP="009E3698">
      <w:pPr>
        <w:jc w:val="both"/>
        <w:rPr>
          <w:szCs w:val="22"/>
          <w:rtl/>
        </w:rPr>
      </w:pPr>
    </w:p>
    <w:p w14:paraId="2DD3D0F7" w14:textId="32044FC0" w:rsidR="001F6FF2" w:rsidRPr="005E34B1" w:rsidRDefault="001F6FF2">
      <w:pPr>
        <w:bidi w:val="0"/>
        <w:rPr>
          <w:szCs w:val="22"/>
          <w:rtl/>
        </w:rPr>
      </w:pPr>
      <w:r w:rsidRPr="005E34B1">
        <w:rPr>
          <w:szCs w:val="22"/>
          <w:rtl/>
        </w:rPr>
        <w:br w:type="page"/>
      </w:r>
    </w:p>
    <w:p w14:paraId="0F082893" w14:textId="77777777" w:rsidR="001F6FF2" w:rsidRPr="005E34B1" w:rsidRDefault="001F6FF2" w:rsidP="00F2330B">
      <w:pPr>
        <w:spacing w:after="120" w:line="216" w:lineRule="auto"/>
        <w:ind w:left="567"/>
        <w:outlineLvl w:val="1"/>
        <w:rPr>
          <w:rFonts w:eastAsia="Times New Roman"/>
          <w:b/>
          <w:bCs/>
          <w:szCs w:val="28"/>
          <w:rtl/>
          <w:lang w:val="en-GB" w:eastAsia="en-US"/>
        </w:rPr>
      </w:pPr>
      <w:bookmarkStart w:id="19" w:name="_Toc176752568"/>
      <w:r w:rsidRPr="005E34B1">
        <w:rPr>
          <w:rFonts w:hint="cs"/>
          <w:b/>
          <w:bCs/>
          <w:sz w:val="28"/>
          <w:szCs w:val="28"/>
          <w:rtl/>
          <w:lang w:bidi="ar-EG"/>
        </w:rPr>
        <w:lastRenderedPageBreak/>
        <w:t>4/4-</w:t>
      </w:r>
      <w:r w:rsidRPr="005E34B1">
        <w:rPr>
          <w:b/>
          <w:bCs/>
          <w:sz w:val="28"/>
          <w:szCs w:val="28"/>
          <w:rtl/>
          <w:lang w:bidi="ar-EG"/>
        </w:rPr>
        <w:tab/>
      </w:r>
      <w:r w:rsidRPr="005E34B1">
        <w:rPr>
          <w:rFonts w:hint="cs"/>
          <w:b/>
          <w:bCs/>
          <w:sz w:val="28"/>
          <w:szCs w:val="28"/>
          <w:rtl/>
          <w:lang w:bidi="ar-EG"/>
        </w:rPr>
        <w:t>الآلية المالية</w:t>
      </w:r>
      <w:bookmarkEnd w:id="19"/>
    </w:p>
    <w:p w14:paraId="4709487F" w14:textId="77777777" w:rsidR="001F6FF2" w:rsidRPr="005E34B1" w:rsidRDefault="001F6FF2" w:rsidP="001F6FF2">
      <w:pPr>
        <w:pStyle w:val="ListParagraph"/>
        <w:bidi/>
        <w:spacing w:after="120" w:line="360" w:lineRule="exact"/>
        <w:ind w:left="567" w:firstLine="720"/>
        <w:contextualSpacing w:val="0"/>
        <w:rPr>
          <w:rFonts w:cs="Simplified Arabic"/>
          <w:i/>
          <w:iCs/>
          <w:rtl/>
        </w:rPr>
      </w:pPr>
      <w:r w:rsidRPr="005E34B1">
        <w:rPr>
          <w:rFonts w:cs="Simplified Arabic" w:hint="cs"/>
          <w:i/>
          <w:iCs/>
          <w:rtl/>
        </w:rPr>
        <w:t>إن الهيئة الفرعية للتنفيذ</w:t>
      </w:r>
      <w:r w:rsidRPr="005E34B1">
        <w:rPr>
          <w:rFonts w:cs="Simplified Arabic"/>
          <w:i/>
          <w:iCs/>
          <w:rtl/>
        </w:rPr>
        <w:t>،</w:t>
      </w:r>
    </w:p>
    <w:p w14:paraId="4A2F19B6" w14:textId="77777777" w:rsidR="001F6FF2" w:rsidRPr="005E34B1" w:rsidRDefault="001F6FF2" w:rsidP="001F6FF2">
      <w:pPr>
        <w:pStyle w:val="ListParagraph"/>
        <w:bidi/>
        <w:spacing w:after="120" w:line="360" w:lineRule="exact"/>
        <w:ind w:left="567" w:firstLine="720"/>
        <w:contextualSpacing w:val="0"/>
        <w:rPr>
          <w:rFonts w:cs="Simplified Arabic"/>
          <w:rtl/>
        </w:rPr>
      </w:pPr>
      <w:r w:rsidRPr="005E34B1">
        <w:rPr>
          <w:rFonts w:cs="Simplified Arabic"/>
          <w:i/>
          <w:iCs/>
          <w:rtl/>
        </w:rPr>
        <w:t xml:space="preserve">إذ </w:t>
      </w:r>
      <w:r w:rsidRPr="005E34B1">
        <w:rPr>
          <w:rFonts w:cs="Simplified Arabic" w:hint="cs"/>
          <w:i/>
          <w:iCs/>
          <w:rtl/>
        </w:rPr>
        <w:t>ت</w:t>
      </w:r>
      <w:r w:rsidRPr="005E34B1">
        <w:rPr>
          <w:rFonts w:cs="Simplified Arabic"/>
          <w:i/>
          <w:iCs/>
          <w:rtl/>
        </w:rPr>
        <w:t>شير</w:t>
      </w:r>
      <w:r w:rsidRPr="005E34B1">
        <w:rPr>
          <w:rFonts w:cs="Simplified Arabic"/>
          <w:rtl/>
        </w:rPr>
        <w:t xml:space="preserve"> إلى الفقرة 15 من المقرر 15/15 المؤرخ 19 ديسمبر/كانون الأول 2022، والتي دعا مؤتمر الأطراف </w:t>
      </w:r>
      <w:r w:rsidRPr="005E34B1">
        <w:rPr>
          <w:rFonts w:cs="Simplified Arabic" w:hint="cs"/>
          <w:rtl/>
        </w:rPr>
        <w:t xml:space="preserve">في اتفاقية التنوع البيولوجي </w:t>
      </w:r>
      <w:r w:rsidRPr="005E34B1">
        <w:rPr>
          <w:rFonts w:cs="Simplified Arabic"/>
          <w:rtl/>
        </w:rPr>
        <w:t>بموجبها الأطراف من البلدان النامية والأطراف التي تمر اقتصاداتها بمرحلة انتقال</w:t>
      </w:r>
      <w:r w:rsidRPr="005E34B1">
        <w:rPr>
          <w:rFonts w:cs="Simplified Arabic" w:hint="cs"/>
          <w:rtl/>
        </w:rPr>
        <w:t>ية</w:t>
      </w:r>
      <w:r w:rsidRPr="005E34B1">
        <w:rPr>
          <w:rFonts w:cs="Simplified Arabic"/>
          <w:rtl/>
        </w:rPr>
        <w:t xml:space="preserve"> إلى تحديد أولويات التمويل الوطنية ذات الصلة، بما في ذلك احتياجات التمويل ذات الأولوية الوطنية التي يمكن </w:t>
      </w:r>
      <w:r w:rsidRPr="005E34B1">
        <w:rPr>
          <w:rFonts w:cs="Simplified Arabic" w:hint="cs"/>
          <w:rtl/>
        </w:rPr>
        <w:t>النظر فيها ك</w:t>
      </w:r>
      <w:r w:rsidRPr="005E34B1">
        <w:rPr>
          <w:rFonts w:cs="Simplified Arabic"/>
          <w:rtl/>
        </w:rPr>
        <w:t xml:space="preserve">مؤهلة للحصول على التمويل بموجب الآلية المالية </w:t>
      </w:r>
      <w:r w:rsidRPr="005E34B1">
        <w:rPr>
          <w:rFonts w:cs="Simplified Arabic" w:hint="cs"/>
          <w:rtl/>
        </w:rPr>
        <w:t xml:space="preserve">وخاصة للفترة </w:t>
      </w:r>
      <w:r w:rsidRPr="005E34B1">
        <w:rPr>
          <w:rFonts w:cs="Simplified Arabic"/>
          <w:rtl/>
        </w:rPr>
        <w:t>من يوليه</w:t>
      </w:r>
      <w:r w:rsidRPr="005E34B1">
        <w:rPr>
          <w:rFonts w:cs="Simplified Arabic" w:hint="cs"/>
          <w:rtl/>
        </w:rPr>
        <w:t>/تموز</w:t>
      </w:r>
      <w:r w:rsidRPr="005E34B1">
        <w:rPr>
          <w:rFonts w:cs="Simplified Arabic"/>
          <w:rtl/>
        </w:rPr>
        <w:t xml:space="preserve"> 2026 إلى يونيه</w:t>
      </w:r>
      <w:r w:rsidRPr="005E34B1">
        <w:rPr>
          <w:rFonts w:cs="Simplified Arabic" w:hint="cs"/>
          <w:rtl/>
        </w:rPr>
        <w:t>/حزيران</w:t>
      </w:r>
      <w:r w:rsidRPr="005E34B1">
        <w:rPr>
          <w:rFonts w:cs="Simplified Arabic"/>
          <w:rtl/>
        </w:rPr>
        <w:t xml:space="preserve"> 2030، وتقديم النتائج إلى الأمين</w:t>
      </w:r>
      <w:r w:rsidRPr="005E34B1">
        <w:rPr>
          <w:rFonts w:cs="Simplified Arabic" w:hint="cs"/>
          <w:rtl/>
        </w:rPr>
        <w:t>ة</w:t>
      </w:r>
      <w:r w:rsidRPr="005E34B1">
        <w:rPr>
          <w:rFonts w:cs="Simplified Arabic"/>
          <w:rtl/>
        </w:rPr>
        <w:t xml:space="preserve"> التنفيذي</w:t>
      </w:r>
      <w:r w:rsidRPr="005E34B1">
        <w:rPr>
          <w:rFonts w:cs="Simplified Arabic" w:hint="cs"/>
          <w:rtl/>
        </w:rPr>
        <w:t>ة</w:t>
      </w:r>
      <w:r w:rsidRPr="005E34B1">
        <w:rPr>
          <w:rFonts w:cs="Simplified Arabic"/>
          <w:rtl/>
        </w:rPr>
        <w:t xml:space="preserve"> لإدراجها في تقييم احتياجات التمويل،</w:t>
      </w:r>
    </w:p>
    <w:p w14:paraId="0BFA3256" w14:textId="77777777" w:rsidR="001F6FF2" w:rsidRPr="005E34B1" w:rsidRDefault="001F6FF2" w:rsidP="001F6FF2">
      <w:pPr>
        <w:pStyle w:val="ListParagraph"/>
        <w:bidi/>
        <w:spacing w:after="120" w:line="360" w:lineRule="exact"/>
        <w:ind w:left="567" w:firstLine="720"/>
        <w:contextualSpacing w:val="0"/>
        <w:rPr>
          <w:rFonts w:cs="Simplified Arabic"/>
          <w:rtl/>
        </w:rPr>
      </w:pPr>
      <w:r w:rsidRPr="005E34B1">
        <w:rPr>
          <w:rFonts w:cs="Simplified Arabic" w:hint="cs"/>
          <w:i/>
          <w:iCs/>
          <w:rtl/>
        </w:rPr>
        <w:t>وإذ تقر</w:t>
      </w:r>
      <w:r w:rsidRPr="005E34B1">
        <w:rPr>
          <w:rFonts w:cs="Simplified Arabic"/>
          <w:rtl/>
        </w:rPr>
        <w:t xml:space="preserve"> </w:t>
      </w:r>
      <w:r w:rsidRPr="005E34B1">
        <w:rPr>
          <w:rFonts w:cs="Simplified Arabic" w:hint="cs"/>
          <w:rtl/>
        </w:rPr>
        <w:t>بأ</w:t>
      </w:r>
      <w:r w:rsidRPr="005E34B1">
        <w:rPr>
          <w:rFonts w:cs="Simplified Arabic"/>
          <w:rtl/>
        </w:rPr>
        <w:t xml:space="preserve">ن معظم البلدان </w:t>
      </w:r>
      <w:r w:rsidRPr="005E34B1">
        <w:rPr>
          <w:rFonts w:cs="Simplified Arabic" w:hint="cs"/>
          <w:rtl/>
        </w:rPr>
        <w:t>المؤهلة</w:t>
      </w:r>
      <w:r w:rsidRPr="005E34B1">
        <w:rPr>
          <w:rFonts w:cs="Simplified Arabic"/>
          <w:rtl/>
        </w:rPr>
        <w:t xml:space="preserve"> لا تزال في طور تحديث استراتيجياتها وخطط عملها الوطنية للتنوع البيولوجي، </w:t>
      </w:r>
      <w:r w:rsidRPr="005E34B1">
        <w:rPr>
          <w:rFonts w:cs="Simplified Arabic" w:hint="cs"/>
          <w:rtl/>
        </w:rPr>
        <w:t>و</w:t>
      </w:r>
      <w:r w:rsidRPr="005E34B1">
        <w:rPr>
          <w:rFonts w:cs="Simplified Arabic"/>
          <w:rtl/>
        </w:rPr>
        <w:t xml:space="preserve">وضع خطط وطنية </w:t>
      </w:r>
      <w:r w:rsidRPr="005E34B1">
        <w:rPr>
          <w:rFonts w:cs="Simplified Arabic" w:hint="cs"/>
          <w:rtl/>
        </w:rPr>
        <w:t>أو أدوات أخرى ذات الصلة</w:t>
      </w:r>
      <w:r w:rsidRPr="005E34B1">
        <w:rPr>
          <w:rFonts w:cs="Simplified Arabic"/>
          <w:rtl/>
        </w:rPr>
        <w:t xml:space="preserve"> لتمويل التنوع البيولوجي</w:t>
      </w:r>
      <w:r w:rsidRPr="005E34B1">
        <w:rPr>
          <w:rFonts w:cs="Simplified Arabic" w:hint="cs"/>
          <w:rtl/>
        </w:rPr>
        <w:t xml:space="preserve"> </w:t>
      </w:r>
      <w:r w:rsidRPr="005E34B1">
        <w:rPr>
          <w:rFonts w:cs="Simplified Arabic"/>
          <w:rtl/>
        </w:rPr>
        <w:t>و</w:t>
      </w:r>
      <w:r w:rsidRPr="005E34B1">
        <w:rPr>
          <w:rFonts w:cs="Simplified Arabic" w:hint="cs"/>
          <w:rtl/>
        </w:rPr>
        <w:t>أن ال</w:t>
      </w:r>
      <w:r w:rsidRPr="005E34B1">
        <w:rPr>
          <w:rFonts w:cs="Simplified Arabic"/>
          <w:rtl/>
        </w:rPr>
        <w:t xml:space="preserve">تقييمات </w:t>
      </w:r>
      <w:r w:rsidRPr="005E34B1">
        <w:rPr>
          <w:rFonts w:cs="Simplified Arabic" w:hint="cs"/>
          <w:rtl/>
        </w:rPr>
        <w:t>ال</w:t>
      </w:r>
      <w:r w:rsidRPr="005E34B1">
        <w:rPr>
          <w:rFonts w:cs="Simplified Arabic"/>
          <w:rtl/>
        </w:rPr>
        <w:t xml:space="preserve">قوية لاحتياجات التمويل ينبغي أن </w:t>
      </w:r>
      <w:r w:rsidRPr="005E34B1">
        <w:rPr>
          <w:rFonts w:cs="Simplified Arabic" w:hint="cs"/>
          <w:rtl/>
        </w:rPr>
        <w:t>تستند إ</w:t>
      </w:r>
      <w:r w:rsidRPr="005E34B1">
        <w:rPr>
          <w:rFonts w:cs="Simplified Arabic"/>
          <w:rtl/>
        </w:rPr>
        <w:t>لى أولويات التمويل المحددة في عمليات التخطيط الوطنية،</w:t>
      </w:r>
    </w:p>
    <w:p w14:paraId="1869D134" w14:textId="77777777" w:rsidR="001F6FF2" w:rsidRPr="005E34B1" w:rsidRDefault="001F6FF2" w:rsidP="001F6FF2">
      <w:pPr>
        <w:pStyle w:val="ListParagraph"/>
        <w:bidi/>
        <w:spacing w:after="120" w:line="360" w:lineRule="exact"/>
        <w:ind w:left="567" w:firstLine="720"/>
        <w:contextualSpacing w:val="0"/>
        <w:rPr>
          <w:rFonts w:cs="Simplified Arabic"/>
          <w:rtl/>
        </w:rPr>
      </w:pPr>
      <w:r w:rsidRPr="005E34B1">
        <w:rPr>
          <w:rFonts w:cs="Simplified Arabic"/>
          <w:i/>
          <w:iCs/>
          <w:rtl/>
        </w:rPr>
        <w:t xml:space="preserve">وإذ </w:t>
      </w:r>
      <w:r w:rsidRPr="005E34B1">
        <w:rPr>
          <w:rFonts w:cs="Simplified Arabic" w:hint="cs"/>
          <w:i/>
          <w:iCs/>
          <w:rtl/>
        </w:rPr>
        <w:t xml:space="preserve">تلاحظ مع الأسف </w:t>
      </w:r>
      <w:r w:rsidRPr="005E34B1">
        <w:rPr>
          <w:rFonts w:cs="Simplified Arabic"/>
          <w:rtl/>
        </w:rPr>
        <w:t>نقص المساهمات الطوعية لتمويل تنفيذ اختصاصات التقييم الكامل لمبلغ الأموال اللازمة لتنفيذ اتفاقية</w:t>
      </w:r>
      <w:r w:rsidRPr="005E34B1">
        <w:rPr>
          <w:rFonts w:cs="Simplified Arabic" w:hint="cs"/>
          <w:rtl/>
        </w:rPr>
        <w:t xml:space="preserve"> التنوع البيولوجي</w:t>
      </w:r>
      <w:r w:rsidRPr="005E34B1">
        <w:rPr>
          <w:rStyle w:val="FootnoteReference"/>
          <w:rFonts w:cs="Simplified Arabic"/>
          <w:rtl/>
        </w:rPr>
        <w:footnoteReference w:id="39"/>
      </w:r>
      <w:r w:rsidRPr="005E34B1">
        <w:rPr>
          <w:rFonts w:cs="Simplified Arabic"/>
          <w:rtl/>
        </w:rPr>
        <w:t xml:space="preserve"> وبروتوكول</w:t>
      </w:r>
      <w:r w:rsidRPr="005E34B1">
        <w:rPr>
          <w:rFonts w:cs="Simplified Arabic" w:hint="cs"/>
          <w:rtl/>
        </w:rPr>
        <w:t>ي</w:t>
      </w:r>
      <w:r w:rsidRPr="005E34B1">
        <w:rPr>
          <w:rFonts w:cs="Simplified Arabic"/>
          <w:rtl/>
        </w:rPr>
        <w:t>ها ولا سيما إطار كونمينغ-مونتريال العالمي للتنوع البيولوجي</w:t>
      </w:r>
      <w:r w:rsidRPr="005E34B1">
        <w:rPr>
          <w:rFonts w:cs="Simplified Arabic" w:hint="cs"/>
          <w:rtl/>
        </w:rPr>
        <w:t>،</w:t>
      </w:r>
      <w:r w:rsidRPr="005E34B1">
        <w:rPr>
          <w:rStyle w:val="FootnoteReference"/>
          <w:rFonts w:cs="Simplified Arabic"/>
          <w:rtl/>
        </w:rPr>
        <w:footnoteReference w:id="40"/>
      </w:r>
      <w:r w:rsidRPr="005E34B1">
        <w:rPr>
          <w:rFonts w:cs="Simplified Arabic"/>
          <w:rtl/>
        </w:rPr>
        <w:t xml:space="preserve"> ل</w:t>
      </w:r>
      <w:r w:rsidRPr="005E34B1">
        <w:rPr>
          <w:rFonts w:cs="Simplified Arabic" w:hint="cs"/>
          <w:rtl/>
        </w:rPr>
        <w:t>فترة ا</w:t>
      </w:r>
      <w:r w:rsidRPr="005E34B1">
        <w:rPr>
          <w:rFonts w:cs="Simplified Arabic"/>
          <w:rtl/>
        </w:rPr>
        <w:t>لتجديد التاسع لموارد الصندوق الاستئماني لمرفق البيئة العالمية</w:t>
      </w:r>
      <w:r w:rsidRPr="005E34B1">
        <w:rPr>
          <w:rFonts w:cs="Simplified Arabic" w:hint="cs"/>
          <w:rtl/>
        </w:rPr>
        <w:t>،</w:t>
      </w:r>
      <w:r w:rsidRPr="005E34B1">
        <w:rPr>
          <w:rStyle w:val="FootnoteReference"/>
          <w:rFonts w:cs="Simplified Arabic"/>
          <w:rtl/>
        </w:rPr>
        <w:footnoteReference w:id="41"/>
      </w:r>
    </w:p>
    <w:p w14:paraId="2E8B8811" w14:textId="77777777" w:rsidR="001F6FF2" w:rsidRPr="005E34B1" w:rsidRDefault="001F6FF2" w:rsidP="001F6FF2">
      <w:pPr>
        <w:pStyle w:val="ListParagraph"/>
        <w:bidi/>
        <w:spacing w:after="120" w:line="360" w:lineRule="exact"/>
        <w:ind w:left="567" w:firstLine="720"/>
        <w:contextualSpacing w:val="0"/>
        <w:rPr>
          <w:rFonts w:cs="Simplified Arabic"/>
          <w:rtl/>
        </w:rPr>
      </w:pPr>
      <w:r w:rsidRPr="005E34B1">
        <w:rPr>
          <w:rFonts w:cs="Simplified Arabic"/>
          <w:i/>
          <w:iCs/>
          <w:rtl/>
        </w:rPr>
        <w:t xml:space="preserve">وإذ </w:t>
      </w:r>
      <w:r w:rsidRPr="005E34B1">
        <w:rPr>
          <w:rFonts w:cs="Simplified Arabic" w:hint="cs"/>
          <w:i/>
          <w:iCs/>
          <w:rtl/>
        </w:rPr>
        <w:t xml:space="preserve">تعرب عن أسفها </w:t>
      </w:r>
      <w:r w:rsidRPr="005E34B1">
        <w:rPr>
          <w:rFonts w:cs="Simplified Arabic"/>
          <w:rtl/>
        </w:rPr>
        <w:t xml:space="preserve">لأن </w:t>
      </w:r>
      <w:r w:rsidRPr="005E34B1">
        <w:rPr>
          <w:rFonts w:cs="Simplified Arabic" w:hint="cs"/>
          <w:rtl/>
        </w:rPr>
        <w:t>نقص</w:t>
      </w:r>
      <w:r w:rsidRPr="005E34B1">
        <w:rPr>
          <w:rFonts w:cs="Simplified Arabic"/>
          <w:rtl/>
        </w:rPr>
        <w:t xml:space="preserve"> المساهمات الطوعية لتنفيذ اختصاصات الاستعراض السادس لفعالية الآلية المالية، على النحو </w:t>
      </w:r>
      <w:r w:rsidRPr="005E34B1">
        <w:rPr>
          <w:rFonts w:cs="Simplified Arabic" w:hint="cs"/>
          <w:rtl/>
        </w:rPr>
        <w:t>الوارد</w:t>
      </w:r>
      <w:r w:rsidRPr="005E34B1">
        <w:rPr>
          <w:rFonts w:cs="Simplified Arabic"/>
          <w:rtl/>
        </w:rPr>
        <w:t xml:space="preserve"> في المرفق الرابع للمقرر 15/15، قد أخر إعداد </w:t>
      </w:r>
      <w:r w:rsidRPr="005E34B1">
        <w:rPr>
          <w:rFonts w:cs="Simplified Arabic" w:hint="cs"/>
          <w:rtl/>
        </w:rPr>
        <w:t xml:space="preserve">الاستعراض </w:t>
      </w:r>
      <w:r w:rsidRPr="005E34B1">
        <w:rPr>
          <w:rFonts w:cs="Simplified Arabic"/>
          <w:rtl/>
        </w:rPr>
        <w:t>في الوقت المناسب و</w:t>
      </w:r>
      <w:r w:rsidRPr="005E34B1">
        <w:rPr>
          <w:rFonts w:cs="Simplified Arabic" w:hint="cs"/>
          <w:rtl/>
        </w:rPr>
        <w:t>قيد</w:t>
      </w:r>
      <w:r w:rsidRPr="005E34B1">
        <w:rPr>
          <w:rFonts w:cs="Simplified Arabic"/>
          <w:rtl/>
        </w:rPr>
        <w:t xml:space="preserve"> نطاقه</w:t>
      </w:r>
      <w:r w:rsidRPr="005E34B1">
        <w:rPr>
          <w:rFonts w:cs="Simplified Arabic" w:hint="cs"/>
          <w:rtl/>
        </w:rPr>
        <w:t>،</w:t>
      </w:r>
    </w:p>
    <w:p w14:paraId="39EFB54A" w14:textId="77777777" w:rsidR="001F6FF2" w:rsidRPr="005E34B1" w:rsidRDefault="001F6FF2" w:rsidP="001F6FF2">
      <w:pPr>
        <w:pStyle w:val="ListParagraph"/>
        <w:bidi/>
        <w:spacing w:after="120" w:line="360" w:lineRule="exact"/>
        <w:ind w:left="567" w:firstLine="720"/>
        <w:contextualSpacing w:val="0"/>
        <w:rPr>
          <w:rFonts w:cs="Simplified Arabic"/>
          <w:rtl/>
        </w:rPr>
      </w:pPr>
      <w:r w:rsidRPr="005E34B1">
        <w:rPr>
          <w:rFonts w:cs="Simplified Arabic"/>
          <w:i/>
          <w:iCs/>
          <w:rtl/>
        </w:rPr>
        <w:t xml:space="preserve">وإذ </w:t>
      </w:r>
      <w:r w:rsidRPr="005E34B1">
        <w:rPr>
          <w:rFonts w:cs="Simplified Arabic" w:hint="cs"/>
          <w:i/>
          <w:iCs/>
          <w:rtl/>
        </w:rPr>
        <w:t>ت</w:t>
      </w:r>
      <w:r w:rsidRPr="005E34B1">
        <w:rPr>
          <w:rFonts w:cs="Simplified Arabic"/>
          <w:i/>
          <w:iCs/>
          <w:rtl/>
        </w:rPr>
        <w:t xml:space="preserve">حيط علما </w:t>
      </w:r>
      <w:r w:rsidRPr="005E34B1">
        <w:rPr>
          <w:rFonts w:cs="Simplified Arabic" w:hint="cs"/>
          <w:rtl/>
        </w:rPr>
        <w:t>بالمعلومات الواردة في مذكرة</w:t>
      </w:r>
      <w:r w:rsidRPr="005E34B1">
        <w:rPr>
          <w:rFonts w:cs="Simplified Arabic"/>
          <w:rtl/>
        </w:rPr>
        <w:t xml:space="preserve"> الأمانة </w:t>
      </w:r>
      <w:r w:rsidRPr="005E34B1">
        <w:rPr>
          <w:rFonts w:cs="Simplified Arabic" w:hint="cs"/>
          <w:rtl/>
        </w:rPr>
        <w:t>بشأن الآلية المالية،</w:t>
      </w:r>
      <w:r w:rsidRPr="005E34B1">
        <w:rPr>
          <w:rStyle w:val="FootnoteReference"/>
          <w:rFonts w:cs="Simplified Arabic"/>
          <w:rtl/>
        </w:rPr>
        <w:footnoteReference w:id="42"/>
      </w:r>
    </w:p>
    <w:p w14:paraId="3C0AABCE" w14:textId="77777777" w:rsidR="001F6FF2" w:rsidRPr="005E34B1" w:rsidRDefault="001F6FF2" w:rsidP="001F6FF2">
      <w:pPr>
        <w:pStyle w:val="ListParagraph"/>
        <w:numPr>
          <w:ilvl w:val="0"/>
          <w:numId w:val="55"/>
        </w:numPr>
        <w:bidi/>
        <w:spacing w:after="120" w:line="360" w:lineRule="exact"/>
        <w:ind w:left="567" w:firstLine="720"/>
        <w:contextualSpacing w:val="0"/>
        <w:rPr>
          <w:rFonts w:cs="Simplified Arabic"/>
        </w:rPr>
      </w:pPr>
      <w:r w:rsidRPr="005E34B1">
        <w:rPr>
          <w:rFonts w:cs="Simplified Arabic" w:hint="cs"/>
          <w:i/>
          <w:iCs/>
          <w:rtl/>
        </w:rPr>
        <w:t>تحيط علما</w:t>
      </w:r>
      <w:r w:rsidRPr="005E34B1">
        <w:rPr>
          <w:rFonts w:cs="Simplified Arabic"/>
          <w:i/>
          <w:iCs/>
          <w:rtl/>
        </w:rPr>
        <w:t xml:space="preserve"> </w:t>
      </w:r>
      <w:r w:rsidRPr="005E34B1">
        <w:rPr>
          <w:rFonts w:cs="Simplified Arabic" w:hint="cs"/>
          <w:rtl/>
        </w:rPr>
        <w:t>با</w:t>
      </w:r>
      <w:r w:rsidRPr="005E34B1">
        <w:rPr>
          <w:rFonts w:cs="Simplified Arabic"/>
          <w:rtl/>
        </w:rPr>
        <w:t>لتقرير الأولي لمجلس مرفق البيئة العالمية المقدم إلى الاجتماع السادس عشر لمؤتمر الأطراف</w:t>
      </w:r>
      <w:r w:rsidRPr="005E34B1">
        <w:rPr>
          <w:rFonts w:cs="Simplified Arabic" w:hint="cs"/>
          <w:rtl/>
        </w:rPr>
        <w:t>،</w:t>
      </w:r>
      <w:r w:rsidRPr="005E34B1">
        <w:rPr>
          <w:rStyle w:val="FootnoteReference"/>
          <w:rFonts w:cs="Simplified Arabic"/>
          <w:rtl/>
        </w:rPr>
        <w:footnoteReference w:id="43"/>
      </w:r>
      <w:r w:rsidRPr="005E34B1">
        <w:rPr>
          <w:rFonts w:cs="Simplified Arabic"/>
          <w:rtl/>
        </w:rPr>
        <w:t xml:space="preserve"> والذي يتضمن جدولا </w:t>
      </w:r>
      <w:r w:rsidRPr="005E34B1">
        <w:rPr>
          <w:rFonts w:cs="Simplified Arabic" w:hint="cs"/>
          <w:rtl/>
        </w:rPr>
        <w:t xml:space="preserve">يتضمن </w:t>
      </w:r>
      <w:r w:rsidRPr="005E34B1">
        <w:rPr>
          <w:rFonts w:cs="Simplified Arabic"/>
          <w:rtl/>
        </w:rPr>
        <w:t xml:space="preserve">استجاباته </w:t>
      </w:r>
      <w:r w:rsidRPr="005E34B1">
        <w:rPr>
          <w:rFonts w:cs="Simplified Arabic" w:hint="cs"/>
          <w:rtl/>
        </w:rPr>
        <w:t>للإرشادات</w:t>
      </w:r>
      <w:r w:rsidRPr="005E34B1">
        <w:rPr>
          <w:rFonts w:cs="Simplified Arabic"/>
          <w:rtl/>
        </w:rPr>
        <w:t xml:space="preserve"> </w:t>
      </w:r>
      <w:r w:rsidRPr="005E34B1">
        <w:rPr>
          <w:rFonts w:cs="Simplified Arabic" w:hint="cs"/>
          <w:rtl/>
        </w:rPr>
        <w:t xml:space="preserve">التي اعتمدها </w:t>
      </w:r>
      <w:r w:rsidRPr="005E34B1">
        <w:rPr>
          <w:rFonts w:cs="Simplified Arabic"/>
          <w:rtl/>
        </w:rPr>
        <w:t xml:space="preserve">مؤتمر الأطراف في اجتماعه الخامس عشر </w:t>
      </w:r>
      <w:r w:rsidRPr="005E34B1">
        <w:rPr>
          <w:rFonts w:cs="Simplified Arabic" w:hint="cs"/>
          <w:rtl/>
        </w:rPr>
        <w:t>في</w:t>
      </w:r>
      <w:r w:rsidRPr="005E34B1">
        <w:rPr>
          <w:rFonts w:cs="Simplified Arabic"/>
          <w:rtl/>
        </w:rPr>
        <w:t xml:space="preserve"> مقرره 15/15؛</w:t>
      </w:r>
    </w:p>
    <w:p w14:paraId="006DC21A" w14:textId="77777777" w:rsidR="001F6FF2" w:rsidRPr="005E34B1" w:rsidRDefault="001F6FF2" w:rsidP="001F6FF2">
      <w:pPr>
        <w:pStyle w:val="ListParagraph"/>
        <w:numPr>
          <w:ilvl w:val="0"/>
          <w:numId w:val="55"/>
        </w:numPr>
        <w:tabs>
          <w:tab w:val="left" w:pos="1080"/>
        </w:tabs>
        <w:bidi/>
        <w:spacing w:after="120" w:line="360" w:lineRule="exact"/>
        <w:ind w:left="567" w:firstLine="720"/>
        <w:contextualSpacing w:val="0"/>
        <w:rPr>
          <w:rFonts w:cs="Simplified Arabic"/>
        </w:rPr>
      </w:pPr>
      <w:r w:rsidRPr="005E34B1">
        <w:rPr>
          <w:rFonts w:cs="Simplified Arabic" w:hint="cs"/>
          <w:i/>
          <w:iCs/>
          <w:rtl/>
        </w:rPr>
        <w:t>ت</w:t>
      </w:r>
      <w:r w:rsidRPr="005E34B1">
        <w:rPr>
          <w:rFonts w:cs="Simplified Arabic"/>
          <w:i/>
          <w:iCs/>
          <w:rtl/>
        </w:rPr>
        <w:t>لاحظ</w:t>
      </w:r>
      <w:r w:rsidRPr="005E34B1">
        <w:rPr>
          <w:rFonts w:cs="Simplified Arabic"/>
          <w:rtl/>
        </w:rPr>
        <w:t xml:space="preserve"> </w:t>
      </w:r>
      <w:r w:rsidRPr="005E34B1">
        <w:rPr>
          <w:rFonts w:cs="Simplified Arabic" w:hint="cs"/>
          <w:rtl/>
        </w:rPr>
        <w:t xml:space="preserve">تقديم </w:t>
      </w:r>
      <w:r w:rsidRPr="005E34B1">
        <w:rPr>
          <w:rFonts w:cs="Simplified Arabic"/>
          <w:rtl/>
        </w:rPr>
        <w:t xml:space="preserve">الدعم </w:t>
      </w:r>
      <w:r w:rsidRPr="005E34B1">
        <w:rPr>
          <w:rFonts w:cs="Simplified Arabic" w:hint="cs"/>
          <w:rtl/>
        </w:rPr>
        <w:t xml:space="preserve">بشكل </w:t>
      </w:r>
      <w:r w:rsidRPr="005E34B1">
        <w:rPr>
          <w:rFonts w:cs="Simplified Arabic"/>
          <w:rtl/>
        </w:rPr>
        <w:t>سريع</w:t>
      </w:r>
      <w:r w:rsidRPr="005E34B1">
        <w:rPr>
          <w:rFonts w:cs="Simplified Arabic" w:hint="cs"/>
          <w:rtl/>
        </w:rPr>
        <w:t xml:space="preserve"> نسبيا</w:t>
      </w:r>
      <w:r w:rsidRPr="005E34B1">
        <w:rPr>
          <w:rFonts w:cs="Simplified Arabic"/>
          <w:rtl/>
        </w:rPr>
        <w:t xml:space="preserve"> </w:t>
      </w:r>
      <w:r w:rsidRPr="005E34B1">
        <w:rPr>
          <w:rFonts w:cs="Simplified Arabic" w:hint="cs"/>
          <w:rtl/>
        </w:rPr>
        <w:t>من</w:t>
      </w:r>
      <w:r w:rsidRPr="005E34B1">
        <w:rPr>
          <w:rFonts w:cs="Simplified Arabic"/>
          <w:rtl/>
        </w:rPr>
        <w:t xml:space="preserve"> مرفق البيئة العالمية </w:t>
      </w:r>
      <w:r w:rsidRPr="005E34B1">
        <w:rPr>
          <w:rFonts w:cs="Simplified Arabic" w:hint="cs"/>
          <w:rtl/>
        </w:rPr>
        <w:t>من أجل تنقيح</w:t>
      </w:r>
      <w:r w:rsidRPr="005E34B1">
        <w:rPr>
          <w:rFonts w:cs="Simplified Arabic"/>
          <w:rtl/>
        </w:rPr>
        <w:t xml:space="preserve"> وتحديث الاستراتيجيات وخطط العمل الوطنية للتنوع البيولوجي، فضلا عن خطط </w:t>
      </w:r>
      <w:r w:rsidRPr="005E34B1">
        <w:rPr>
          <w:rFonts w:cs="Simplified Arabic" w:hint="cs"/>
          <w:rtl/>
        </w:rPr>
        <w:t>ال</w:t>
      </w:r>
      <w:r w:rsidRPr="005E34B1">
        <w:rPr>
          <w:rFonts w:cs="Simplified Arabic"/>
          <w:rtl/>
        </w:rPr>
        <w:t xml:space="preserve">تمويل </w:t>
      </w:r>
      <w:r w:rsidRPr="005E34B1">
        <w:rPr>
          <w:rFonts w:cs="Simplified Arabic" w:hint="cs"/>
          <w:rtl/>
        </w:rPr>
        <w:t>الوطنية ل</w:t>
      </w:r>
      <w:r w:rsidRPr="005E34B1">
        <w:rPr>
          <w:rFonts w:cs="Simplified Arabic"/>
          <w:rtl/>
        </w:rPr>
        <w:t>لتنوع البيولوجي المتوائمة مع إطار كونمينغ</w:t>
      </w:r>
      <w:r w:rsidRPr="005E34B1">
        <w:rPr>
          <w:rFonts w:cs="Simplified Arabic"/>
          <w:rtl/>
        </w:rPr>
        <w:noBreakHyphen/>
        <w:t>مونتريال العالمي للتنوع البيولوجي، و</w:t>
      </w:r>
      <w:r w:rsidRPr="005E34B1">
        <w:rPr>
          <w:rFonts w:cs="Simplified Arabic" w:hint="cs"/>
          <w:rtl/>
        </w:rPr>
        <w:t>ت</w:t>
      </w:r>
      <w:r w:rsidRPr="005E34B1">
        <w:rPr>
          <w:rFonts w:cs="Simplified Arabic"/>
          <w:rtl/>
        </w:rPr>
        <w:t xml:space="preserve">حث </w:t>
      </w:r>
      <w:r w:rsidRPr="005E34B1">
        <w:rPr>
          <w:rFonts w:cs="Simplified Arabic" w:hint="cs"/>
          <w:rtl/>
        </w:rPr>
        <w:t>البلدان المؤهلة</w:t>
      </w:r>
      <w:r w:rsidRPr="005E34B1">
        <w:rPr>
          <w:rFonts w:cs="Simplified Arabic"/>
          <w:rtl/>
        </w:rPr>
        <w:t xml:space="preserve"> على </w:t>
      </w:r>
      <w:r w:rsidRPr="005E34B1">
        <w:rPr>
          <w:rFonts w:cs="Simplified Arabic" w:hint="cs"/>
          <w:rtl/>
        </w:rPr>
        <w:t>أن تعجل، بدعم من الوكالات المنفذة ذات الصلة،</w:t>
      </w:r>
      <w:r w:rsidRPr="005E34B1">
        <w:rPr>
          <w:rFonts w:cs="Simplified Arabic"/>
          <w:rtl/>
        </w:rPr>
        <w:t xml:space="preserve"> بتنفيذ </w:t>
      </w:r>
      <w:r w:rsidRPr="005E34B1">
        <w:rPr>
          <w:rFonts w:cs="Simplified Arabic" w:hint="cs"/>
          <w:rtl/>
        </w:rPr>
        <w:t>مشاريع</w:t>
      </w:r>
      <w:r w:rsidRPr="005E34B1">
        <w:rPr>
          <w:rFonts w:cs="Simplified Arabic"/>
          <w:rtl/>
        </w:rPr>
        <w:t xml:space="preserve"> الأنشطة التمكينية </w:t>
      </w:r>
      <w:r w:rsidRPr="005E34B1">
        <w:rPr>
          <w:rFonts w:cs="Simplified Arabic" w:hint="cs"/>
          <w:rtl/>
        </w:rPr>
        <w:t>التي يمولها</w:t>
      </w:r>
      <w:r w:rsidRPr="005E34B1">
        <w:rPr>
          <w:rFonts w:cs="Simplified Arabic"/>
          <w:rtl/>
        </w:rPr>
        <w:t xml:space="preserve"> مرفق البيئة العالمية؛</w:t>
      </w:r>
    </w:p>
    <w:p w14:paraId="0DBBFEC5" w14:textId="77777777" w:rsidR="001F6FF2" w:rsidRPr="005E34B1" w:rsidRDefault="001F6FF2" w:rsidP="001F6FF2">
      <w:pPr>
        <w:pStyle w:val="ListParagraph"/>
        <w:numPr>
          <w:ilvl w:val="0"/>
          <w:numId w:val="55"/>
        </w:numPr>
        <w:tabs>
          <w:tab w:val="left" w:pos="1080"/>
        </w:tabs>
        <w:bidi/>
        <w:spacing w:after="120" w:line="360" w:lineRule="exact"/>
        <w:ind w:left="567" w:firstLine="720"/>
        <w:contextualSpacing w:val="0"/>
        <w:rPr>
          <w:rFonts w:cs="Simplified Arabic"/>
        </w:rPr>
      </w:pPr>
      <w:r w:rsidRPr="005E34B1">
        <w:rPr>
          <w:rFonts w:cs="Simplified Arabic" w:hint="cs"/>
          <w:i/>
          <w:iCs/>
          <w:rtl/>
        </w:rPr>
        <w:t>ت</w:t>
      </w:r>
      <w:r w:rsidRPr="005E34B1">
        <w:rPr>
          <w:rFonts w:cs="Simplified Arabic"/>
          <w:i/>
          <w:iCs/>
          <w:rtl/>
        </w:rPr>
        <w:t>شجع</w:t>
      </w:r>
      <w:r w:rsidRPr="005E34B1">
        <w:rPr>
          <w:rFonts w:cs="Simplified Arabic"/>
          <w:rtl/>
        </w:rPr>
        <w:t xml:space="preserve"> مرفق البيئة العالمية على مواصلة تعزيز التعاون مع مبادرة تمويل التنوع البيولوجي </w:t>
      </w:r>
      <w:r w:rsidRPr="005E34B1">
        <w:rPr>
          <w:rFonts w:cs="Simplified Arabic" w:hint="cs"/>
          <w:rtl/>
        </w:rPr>
        <w:t xml:space="preserve">والنهوض به </w:t>
      </w:r>
      <w:r w:rsidRPr="005E34B1">
        <w:rPr>
          <w:rFonts w:cs="Simplified Arabic"/>
          <w:rtl/>
        </w:rPr>
        <w:t>لوضع وتحديث الخطط الوطنية لتمويل التنوع البيولوجي ودعم تنفيذها؛</w:t>
      </w:r>
    </w:p>
    <w:p w14:paraId="00297C33" w14:textId="77777777" w:rsidR="001F6FF2" w:rsidRPr="005E34B1" w:rsidRDefault="001F6FF2" w:rsidP="001F6FF2">
      <w:pPr>
        <w:pStyle w:val="ListParagraph"/>
        <w:numPr>
          <w:ilvl w:val="0"/>
          <w:numId w:val="55"/>
        </w:numPr>
        <w:tabs>
          <w:tab w:val="left" w:pos="1080"/>
        </w:tabs>
        <w:bidi/>
        <w:spacing w:after="120" w:line="360" w:lineRule="exact"/>
        <w:ind w:left="567" w:firstLine="720"/>
        <w:contextualSpacing w:val="0"/>
        <w:rPr>
          <w:rFonts w:cs="Simplified Arabic"/>
        </w:rPr>
      </w:pPr>
      <w:r w:rsidRPr="005E34B1">
        <w:rPr>
          <w:rFonts w:cs="Simplified Arabic" w:hint="cs"/>
          <w:i/>
          <w:iCs/>
          <w:rtl/>
        </w:rPr>
        <w:t>ت</w:t>
      </w:r>
      <w:r w:rsidRPr="005E34B1">
        <w:rPr>
          <w:rFonts w:cs="Simplified Arabic"/>
          <w:i/>
          <w:iCs/>
          <w:rtl/>
        </w:rPr>
        <w:t xml:space="preserve">طلب </w:t>
      </w:r>
      <w:r w:rsidRPr="005E34B1">
        <w:rPr>
          <w:rFonts w:cs="Simplified Arabic" w:hint="cs"/>
          <w:rtl/>
        </w:rPr>
        <w:t>إلى</w:t>
      </w:r>
      <w:r w:rsidRPr="005E34B1">
        <w:rPr>
          <w:rFonts w:cs="Simplified Arabic" w:hint="cs"/>
          <w:i/>
          <w:iCs/>
          <w:rtl/>
        </w:rPr>
        <w:t xml:space="preserve"> </w:t>
      </w:r>
      <w:r w:rsidRPr="005E34B1">
        <w:rPr>
          <w:rFonts w:cs="Simplified Arabic"/>
          <w:rtl/>
        </w:rPr>
        <w:t xml:space="preserve">مجلس صندوق تنفيذ الإطار العالمي للتنوع البيولوجي أن يعتمد في اجتماعه الثاني اختصاصات </w:t>
      </w:r>
      <w:r w:rsidRPr="005E34B1">
        <w:rPr>
          <w:rFonts w:cs="Simplified Arabic" w:hint="cs"/>
          <w:rtl/>
        </w:rPr>
        <w:t>ل</w:t>
      </w:r>
      <w:r w:rsidRPr="005E34B1">
        <w:rPr>
          <w:rFonts w:cs="Simplified Arabic"/>
          <w:rtl/>
        </w:rPr>
        <w:t>لهيئة المساعدة والفريق الاستشاري؛</w:t>
      </w:r>
    </w:p>
    <w:p w14:paraId="528E6B15" w14:textId="77777777" w:rsidR="001F6FF2" w:rsidRPr="005E34B1" w:rsidRDefault="001F6FF2" w:rsidP="001F6FF2">
      <w:pPr>
        <w:pStyle w:val="ListParagraph"/>
        <w:numPr>
          <w:ilvl w:val="0"/>
          <w:numId w:val="55"/>
        </w:numPr>
        <w:tabs>
          <w:tab w:val="left" w:pos="1080"/>
        </w:tabs>
        <w:bidi/>
        <w:spacing w:after="120" w:line="360" w:lineRule="exact"/>
        <w:ind w:left="567" w:firstLine="720"/>
        <w:contextualSpacing w:val="0"/>
        <w:rPr>
          <w:rFonts w:cs="Simplified Arabic"/>
          <w:rtl/>
        </w:rPr>
      </w:pPr>
      <w:r w:rsidRPr="005E34B1">
        <w:rPr>
          <w:rFonts w:cs="Simplified Arabic" w:hint="cs"/>
          <w:i/>
          <w:iCs/>
          <w:rtl/>
        </w:rPr>
        <w:lastRenderedPageBreak/>
        <w:t>ت</w:t>
      </w:r>
      <w:r w:rsidRPr="005E34B1">
        <w:rPr>
          <w:rFonts w:cs="Simplified Arabic"/>
          <w:i/>
          <w:iCs/>
          <w:rtl/>
        </w:rPr>
        <w:t>شجع</w:t>
      </w:r>
      <w:r w:rsidRPr="005E34B1">
        <w:rPr>
          <w:rFonts w:cs="Simplified Arabic"/>
          <w:rtl/>
        </w:rPr>
        <w:t xml:space="preserve"> الأطراف المؤهلة في اتفاقية</w:t>
      </w:r>
      <w:r w:rsidRPr="005E34B1">
        <w:rPr>
          <w:rFonts w:cs="Simplified Arabic" w:hint="cs"/>
          <w:rtl/>
        </w:rPr>
        <w:t xml:space="preserve"> التنوع البيولوجي</w:t>
      </w:r>
      <w:r w:rsidRPr="005E34B1">
        <w:rPr>
          <w:rFonts w:cs="Simplified Arabic"/>
          <w:rtl/>
        </w:rPr>
        <w:t xml:space="preserve"> وبروتوكول</w:t>
      </w:r>
      <w:r w:rsidRPr="005E34B1">
        <w:rPr>
          <w:rFonts w:cs="Simplified Arabic" w:hint="cs"/>
          <w:rtl/>
        </w:rPr>
        <w:t>ي</w:t>
      </w:r>
      <w:r w:rsidRPr="005E34B1">
        <w:rPr>
          <w:rFonts w:cs="Simplified Arabic"/>
          <w:rtl/>
        </w:rPr>
        <w:t>ها على تسريع استخدامها للمخصصات الق</w:t>
      </w:r>
      <w:r w:rsidRPr="005E34B1">
        <w:rPr>
          <w:rFonts w:cs="Simplified Arabic" w:hint="cs"/>
          <w:rtl/>
        </w:rPr>
        <w:t>ُ</w:t>
      </w:r>
      <w:r w:rsidRPr="005E34B1">
        <w:rPr>
          <w:rFonts w:cs="Simplified Arabic"/>
          <w:rtl/>
        </w:rPr>
        <w:t>طرية المتاحة لها بموجب نظام</w:t>
      </w:r>
      <w:r w:rsidRPr="005E34B1">
        <w:rPr>
          <w:rFonts w:cs="Simplified Arabic" w:hint="cs"/>
          <w:rtl/>
        </w:rPr>
        <w:t xml:space="preserve"> التخصيص الشفاف للموارد للدورة الثامنة لتجديد موارد الصندوق الاستئماني لمرفق البيئة العالمية؛</w:t>
      </w:r>
    </w:p>
    <w:p w14:paraId="3CAEEFD1" w14:textId="77777777" w:rsidR="001F6FF2" w:rsidRPr="005E34B1" w:rsidRDefault="001F6FF2" w:rsidP="001F6FF2">
      <w:pPr>
        <w:pStyle w:val="ListParagraph"/>
        <w:numPr>
          <w:ilvl w:val="0"/>
          <w:numId w:val="55"/>
        </w:numPr>
        <w:tabs>
          <w:tab w:val="left" w:pos="1080"/>
        </w:tabs>
        <w:bidi/>
        <w:spacing w:after="120" w:line="360" w:lineRule="exact"/>
        <w:ind w:left="567" w:firstLine="720"/>
        <w:contextualSpacing w:val="0"/>
        <w:rPr>
          <w:rFonts w:cs="Simplified Arabic"/>
        </w:rPr>
      </w:pPr>
      <w:r w:rsidRPr="005E34B1">
        <w:rPr>
          <w:rFonts w:cs="Simplified Arabic" w:hint="cs"/>
          <w:i/>
          <w:iCs/>
          <w:rtl/>
        </w:rPr>
        <w:t>ت</w:t>
      </w:r>
      <w:r w:rsidRPr="005E34B1">
        <w:rPr>
          <w:rFonts w:cs="Simplified Arabic"/>
          <w:i/>
          <w:iCs/>
          <w:rtl/>
        </w:rPr>
        <w:t>شجع</w:t>
      </w:r>
      <w:r w:rsidRPr="005E34B1">
        <w:rPr>
          <w:rFonts w:cs="Simplified Arabic"/>
          <w:rtl/>
        </w:rPr>
        <w:t xml:space="preserve"> الأطراف المؤهلة في بروتوكول قرطاجنة للسلامة الأحيائية </w:t>
      </w:r>
      <w:r w:rsidRPr="005E34B1">
        <w:rPr>
          <w:rFonts w:cs="Simplified Arabic" w:hint="cs"/>
          <w:rtl/>
        </w:rPr>
        <w:t>الملحق بالاتفاقية</w:t>
      </w:r>
      <w:r w:rsidRPr="005E34B1">
        <w:rPr>
          <w:rStyle w:val="FootnoteReference"/>
          <w:rFonts w:cs="Simplified Arabic"/>
          <w:rtl/>
        </w:rPr>
        <w:footnoteReference w:id="44"/>
      </w:r>
      <w:r w:rsidRPr="005E34B1">
        <w:rPr>
          <w:rFonts w:cs="Simplified Arabic" w:hint="cs"/>
          <w:rtl/>
        </w:rPr>
        <w:t xml:space="preserve"> </w:t>
      </w:r>
      <w:r w:rsidRPr="005E34B1">
        <w:rPr>
          <w:rFonts w:cs="Simplified Arabic"/>
          <w:rtl/>
        </w:rPr>
        <w:t xml:space="preserve">وبروتوكول ناغويا بشأن الحصول على الموارد الجينية والتقاسم العادل والمنصف للمنافع الناشئة عن استخدامها </w:t>
      </w:r>
      <w:r w:rsidRPr="005E34B1">
        <w:rPr>
          <w:rFonts w:cs="Simplified Arabic" w:hint="cs"/>
          <w:rtl/>
        </w:rPr>
        <w:t>الملحق بالاتفاقية</w:t>
      </w:r>
      <w:r w:rsidRPr="005E34B1">
        <w:rPr>
          <w:rStyle w:val="FootnoteReference"/>
          <w:rFonts w:cs="Simplified Arabic"/>
          <w:rtl/>
        </w:rPr>
        <w:footnoteReference w:id="45"/>
      </w:r>
      <w:r w:rsidRPr="005E34B1">
        <w:rPr>
          <w:rFonts w:cs="Simplified Arabic" w:hint="cs"/>
          <w:rtl/>
        </w:rPr>
        <w:t xml:space="preserve"> </w:t>
      </w:r>
      <w:r w:rsidRPr="005E34B1">
        <w:rPr>
          <w:rFonts w:cs="Simplified Arabic"/>
          <w:rtl/>
        </w:rPr>
        <w:t>على الإحاطة علما بالمعلومات ذات الصلة الواردة في التقرير الأولي لمرفق البيئة العالمية عند تقديم مقترحات المشاريع للنظر فيها والموافقة عليها من قبل المرفق؛</w:t>
      </w:r>
    </w:p>
    <w:p w14:paraId="1E32F3AE" w14:textId="77777777" w:rsidR="001F6FF2" w:rsidRPr="005E34B1" w:rsidRDefault="001F6FF2" w:rsidP="001F6FF2">
      <w:pPr>
        <w:pStyle w:val="ListParagraph"/>
        <w:numPr>
          <w:ilvl w:val="0"/>
          <w:numId w:val="55"/>
        </w:numPr>
        <w:tabs>
          <w:tab w:val="left" w:pos="1080"/>
        </w:tabs>
        <w:bidi/>
        <w:spacing w:after="120" w:line="360" w:lineRule="exact"/>
        <w:ind w:left="567" w:firstLine="720"/>
        <w:contextualSpacing w:val="0"/>
        <w:rPr>
          <w:rFonts w:cs="Simplified Arabic"/>
        </w:rPr>
      </w:pPr>
      <w:r w:rsidRPr="005E34B1">
        <w:rPr>
          <w:rFonts w:cs="Simplified Arabic" w:hint="cs"/>
          <w:i/>
          <w:iCs/>
          <w:rtl/>
        </w:rPr>
        <w:t>تش</w:t>
      </w:r>
      <w:r w:rsidRPr="005E34B1">
        <w:rPr>
          <w:rFonts w:cs="Simplified Arabic"/>
          <w:i/>
          <w:iCs/>
          <w:rtl/>
        </w:rPr>
        <w:t>جع</w:t>
      </w:r>
      <w:r w:rsidRPr="005E34B1">
        <w:rPr>
          <w:rFonts w:cs="Simplified Arabic"/>
          <w:rtl/>
        </w:rPr>
        <w:t xml:space="preserve"> مرفق البيئة العالمية، عند النظر في مقترحات المشاريع، على أن يأخذ في الاعتبار بطريقة متوازنة مقترحات المشاريع المتعلقة ببروتوكول قرطاجنة وبروتوكول ناغويا؛</w:t>
      </w:r>
    </w:p>
    <w:p w14:paraId="23BB0A04" w14:textId="77777777" w:rsidR="001F6FF2" w:rsidRPr="005E34B1" w:rsidRDefault="001F6FF2" w:rsidP="001F6FF2">
      <w:pPr>
        <w:pStyle w:val="ListParagraph"/>
        <w:numPr>
          <w:ilvl w:val="0"/>
          <w:numId w:val="55"/>
        </w:numPr>
        <w:tabs>
          <w:tab w:val="left" w:pos="1080"/>
        </w:tabs>
        <w:bidi/>
        <w:spacing w:after="120" w:line="360" w:lineRule="exact"/>
        <w:ind w:left="567" w:firstLine="720"/>
        <w:contextualSpacing w:val="0"/>
        <w:rPr>
          <w:rFonts w:cs="Simplified Arabic"/>
          <w:rtl/>
        </w:rPr>
      </w:pPr>
      <w:r w:rsidRPr="005E34B1">
        <w:rPr>
          <w:rFonts w:cs="Simplified Arabic" w:hint="cs"/>
          <w:i/>
          <w:iCs/>
          <w:rtl/>
        </w:rPr>
        <w:t>ت</w:t>
      </w:r>
      <w:r w:rsidRPr="005E34B1">
        <w:rPr>
          <w:rFonts w:cs="Simplified Arabic"/>
          <w:i/>
          <w:iCs/>
          <w:rtl/>
        </w:rPr>
        <w:t>شجع</w:t>
      </w:r>
      <w:r w:rsidRPr="005E34B1">
        <w:rPr>
          <w:rFonts w:cs="Simplified Arabic"/>
          <w:rtl/>
        </w:rPr>
        <w:t xml:space="preserve"> الأطراف على </w:t>
      </w:r>
      <w:r w:rsidRPr="005E34B1">
        <w:rPr>
          <w:rFonts w:cs="Simplified Arabic" w:hint="cs"/>
          <w:rtl/>
        </w:rPr>
        <w:t>أن تنظر</w:t>
      </w:r>
      <w:r w:rsidRPr="005E34B1">
        <w:rPr>
          <w:rFonts w:cs="Simplified Arabic"/>
          <w:rtl/>
        </w:rPr>
        <w:t>، أثناء الاجتماع السادس عشر لمؤتمر الأطراف، في عناصر المشورة التي أعدتها وقدمتها مجالس إدارة الاتفاقيات الأخرى المتعلقة بالتنوع البيولوجي، بحيث يمكن إحالتها إلى مرفق البيئة العالمية</w:t>
      </w:r>
      <w:r w:rsidRPr="005E34B1">
        <w:rPr>
          <w:rFonts w:cs="Simplified Arabic" w:hint="cs"/>
          <w:rtl/>
        </w:rPr>
        <w:t>؛</w:t>
      </w:r>
    </w:p>
    <w:p w14:paraId="597C10F2" w14:textId="77777777" w:rsidR="001F6FF2" w:rsidRPr="005E34B1" w:rsidRDefault="001F6FF2" w:rsidP="001F6FF2">
      <w:pPr>
        <w:pStyle w:val="ListParagraph"/>
        <w:numPr>
          <w:ilvl w:val="0"/>
          <w:numId w:val="55"/>
        </w:numPr>
        <w:tabs>
          <w:tab w:val="left" w:pos="1080"/>
        </w:tabs>
        <w:bidi/>
        <w:spacing w:after="120" w:line="360" w:lineRule="exact"/>
        <w:ind w:left="567" w:firstLine="720"/>
        <w:contextualSpacing w:val="0"/>
        <w:rPr>
          <w:rFonts w:cs="Simplified Arabic"/>
        </w:rPr>
      </w:pPr>
      <w:r w:rsidRPr="005E34B1">
        <w:rPr>
          <w:rFonts w:cs="Simplified Arabic" w:hint="cs"/>
          <w:i/>
          <w:iCs/>
          <w:rtl/>
        </w:rPr>
        <w:t>تشجع بقوة</w:t>
      </w:r>
      <w:r w:rsidRPr="005E34B1">
        <w:rPr>
          <w:rFonts w:cs="Simplified Arabic"/>
          <w:rtl/>
        </w:rPr>
        <w:t xml:space="preserve"> الأطراف المؤهلة </w:t>
      </w:r>
      <w:r w:rsidRPr="005E34B1">
        <w:rPr>
          <w:rFonts w:cs="Simplified Arabic" w:hint="cs"/>
          <w:rtl/>
        </w:rPr>
        <w:t>ع</w:t>
      </w:r>
      <w:r w:rsidRPr="005E34B1">
        <w:rPr>
          <w:rFonts w:cs="Simplified Arabic"/>
          <w:rtl/>
        </w:rPr>
        <w:t>لى المساهمة في الدراسة الاستقصائية لأولويات واحتياجات التمويل الوطنية التي تعدها الأمانة؛</w:t>
      </w:r>
    </w:p>
    <w:p w14:paraId="07A2F76C" w14:textId="77777777" w:rsidR="001F6FF2" w:rsidRPr="005E34B1" w:rsidRDefault="001F6FF2" w:rsidP="001F6FF2">
      <w:pPr>
        <w:pStyle w:val="ListParagraph"/>
        <w:numPr>
          <w:ilvl w:val="0"/>
          <w:numId w:val="55"/>
        </w:numPr>
        <w:tabs>
          <w:tab w:val="left" w:pos="1080"/>
        </w:tabs>
        <w:bidi/>
        <w:spacing w:after="120" w:line="360" w:lineRule="exact"/>
        <w:ind w:left="567" w:firstLine="720"/>
        <w:contextualSpacing w:val="0"/>
        <w:rPr>
          <w:rFonts w:cs="Simplified Arabic"/>
          <w:rtl/>
        </w:rPr>
      </w:pPr>
      <w:r w:rsidRPr="005E34B1">
        <w:rPr>
          <w:rFonts w:cs="Simplified Arabic" w:hint="cs"/>
          <w:i/>
          <w:iCs/>
          <w:rtl/>
        </w:rPr>
        <w:t>تشجع</w:t>
      </w:r>
      <w:r w:rsidRPr="005E34B1">
        <w:rPr>
          <w:rFonts w:cs="Simplified Arabic"/>
          <w:rtl/>
        </w:rPr>
        <w:t xml:space="preserve"> الأطراف </w:t>
      </w:r>
      <w:r w:rsidRPr="005E34B1">
        <w:rPr>
          <w:rFonts w:cs="Simplified Arabic" w:hint="cs"/>
          <w:rtl/>
        </w:rPr>
        <w:t>ع</w:t>
      </w:r>
      <w:r w:rsidRPr="005E34B1">
        <w:rPr>
          <w:rFonts w:cs="Simplified Arabic"/>
          <w:rtl/>
        </w:rPr>
        <w:t xml:space="preserve">لى المشاركة في عملية التقييم التي يجريها </w:t>
      </w:r>
      <w:r w:rsidRPr="005E34B1">
        <w:rPr>
          <w:rFonts w:cs="Simplified Arabic" w:hint="cs"/>
          <w:rtl/>
        </w:rPr>
        <w:t>المُقيم</w:t>
      </w:r>
      <w:r w:rsidRPr="005E34B1">
        <w:rPr>
          <w:rFonts w:cs="Simplified Arabic"/>
          <w:rtl/>
        </w:rPr>
        <w:t xml:space="preserve"> المستقل الذي عين</w:t>
      </w:r>
      <w:r w:rsidRPr="005E34B1">
        <w:rPr>
          <w:rFonts w:cs="Simplified Arabic" w:hint="cs"/>
          <w:rtl/>
        </w:rPr>
        <w:t>ت</w:t>
      </w:r>
      <w:r w:rsidRPr="005E34B1">
        <w:rPr>
          <w:rFonts w:cs="Simplified Arabic"/>
          <w:rtl/>
        </w:rPr>
        <w:t>ه الأمينة التنفيذية لتنفيذ اختصاصات الاستعراض السادس لفعالية الآلية المالية؛</w:t>
      </w:r>
    </w:p>
    <w:p w14:paraId="11FAA61B" w14:textId="77777777" w:rsidR="001F6FF2" w:rsidRPr="005E34B1" w:rsidRDefault="001F6FF2" w:rsidP="001F6FF2">
      <w:pPr>
        <w:pStyle w:val="ListParagraph"/>
        <w:numPr>
          <w:ilvl w:val="0"/>
          <w:numId w:val="55"/>
        </w:numPr>
        <w:tabs>
          <w:tab w:val="left" w:pos="1080"/>
        </w:tabs>
        <w:bidi/>
        <w:spacing w:after="120" w:line="360" w:lineRule="exact"/>
        <w:ind w:left="567" w:firstLine="720"/>
        <w:contextualSpacing w:val="0"/>
        <w:rPr>
          <w:rFonts w:cs="Simplified Arabic"/>
        </w:rPr>
      </w:pPr>
      <w:r w:rsidRPr="005E34B1">
        <w:rPr>
          <w:rFonts w:cs="Simplified Arabic" w:hint="cs"/>
          <w:i/>
          <w:iCs/>
          <w:rtl/>
        </w:rPr>
        <w:t>ت</w:t>
      </w:r>
      <w:r w:rsidRPr="005E34B1">
        <w:rPr>
          <w:rFonts w:cs="Simplified Arabic"/>
          <w:i/>
          <w:iCs/>
          <w:rtl/>
        </w:rPr>
        <w:t>طلب</w:t>
      </w:r>
      <w:r w:rsidRPr="005E34B1">
        <w:rPr>
          <w:rFonts w:cs="Simplified Arabic"/>
          <w:rtl/>
        </w:rPr>
        <w:t xml:space="preserve"> </w:t>
      </w:r>
      <w:r w:rsidRPr="005E34B1">
        <w:rPr>
          <w:rFonts w:cs="Simplified Arabic" w:hint="cs"/>
          <w:rtl/>
        </w:rPr>
        <w:t>إلى</w:t>
      </w:r>
      <w:r w:rsidRPr="005E34B1">
        <w:rPr>
          <w:rFonts w:cs="Simplified Arabic"/>
          <w:rtl/>
        </w:rPr>
        <w:t xml:space="preserve"> الأمينة التنفيذية</w:t>
      </w:r>
      <w:r w:rsidRPr="005E34B1">
        <w:rPr>
          <w:rFonts w:cs="Simplified Arabic" w:hint="cs"/>
          <w:rtl/>
        </w:rPr>
        <w:t xml:space="preserve"> الاضطلاع بما يلي</w:t>
      </w:r>
      <w:r w:rsidRPr="005E34B1">
        <w:rPr>
          <w:rFonts w:cs="Simplified Arabic"/>
          <w:rtl/>
        </w:rPr>
        <w:t>:</w:t>
      </w:r>
    </w:p>
    <w:p w14:paraId="57C3124E" w14:textId="77777777" w:rsidR="001F6FF2" w:rsidRPr="005E34B1" w:rsidRDefault="001F6FF2" w:rsidP="001F6FF2">
      <w:pPr>
        <w:pStyle w:val="ListParagraph"/>
        <w:numPr>
          <w:ilvl w:val="0"/>
          <w:numId w:val="56"/>
        </w:numPr>
        <w:tabs>
          <w:tab w:val="left" w:pos="1843"/>
        </w:tabs>
        <w:bidi/>
        <w:spacing w:after="120" w:line="360" w:lineRule="exact"/>
        <w:ind w:left="567" w:firstLine="720"/>
        <w:contextualSpacing w:val="0"/>
        <w:rPr>
          <w:rFonts w:cs="Simplified Arabic"/>
        </w:rPr>
      </w:pPr>
      <w:r w:rsidRPr="005E34B1">
        <w:rPr>
          <w:rFonts w:cs="Simplified Arabic"/>
          <w:rtl/>
        </w:rPr>
        <w:t xml:space="preserve">تقديم نتائج </w:t>
      </w:r>
      <w:r w:rsidRPr="005E34B1">
        <w:rPr>
          <w:rFonts w:cs="Simplified Arabic" w:hint="cs"/>
          <w:rtl/>
        </w:rPr>
        <w:t>الدراسة الاستقصائية</w:t>
      </w:r>
      <w:r w:rsidRPr="005E34B1">
        <w:rPr>
          <w:rFonts w:cs="Simplified Arabic"/>
          <w:rtl/>
        </w:rPr>
        <w:t xml:space="preserve"> لاحتياجات التمويل لينظر فيها مؤتمر الأطراف في اجتماعه السادس عشر، ومؤتمر الأطراف </w:t>
      </w:r>
      <w:r w:rsidRPr="005E34B1">
        <w:rPr>
          <w:rFonts w:cs="Simplified Arabic" w:hint="cs"/>
          <w:rtl/>
        </w:rPr>
        <w:t>العامل كاجتماع للأطراف</w:t>
      </w:r>
      <w:r w:rsidRPr="005E34B1">
        <w:rPr>
          <w:rFonts w:cs="Simplified Arabic"/>
          <w:rtl/>
        </w:rPr>
        <w:t xml:space="preserve"> في بروتوكول قرطاجنة في اجتماعه الحادي عشر، ومؤتمر الأطراف العامل كاجتماع للأطراف في بروتوكول </w:t>
      </w:r>
      <w:r w:rsidRPr="005E34B1">
        <w:rPr>
          <w:rFonts w:cs="Simplified Arabic" w:hint="cs"/>
          <w:rtl/>
        </w:rPr>
        <w:t>ناغويا</w:t>
      </w:r>
      <w:r w:rsidRPr="005E34B1">
        <w:rPr>
          <w:rFonts w:cs="Simplified Arabic"/>
          <w:rtl/>
        </w:rPr>
        <w:t xml:space="preserve"> في اجتماعه الخامس؛</w:t>
      </w:r>
    </w:p>
    <w:p w14:paraId="71A21286" w14:textId="77777777" w:rsidR="001F6FF2" w:rsidRPr="005E34B1" w:rsidRDefault="001F6FF2" w:rsidP="001F6FF2">
      <w:pPr>
        <w:pStyle w:val="ListParagraph"/>
        <w:numPr>
          <w:ilvl w:val="0"/>
          <w:numId w:val="56"/>
        </w:numPr>
        <w:tabs>
          <w:tab w:val="left" w:pos="1843"/>
        </w:tabs>
        <w:bidi/>
        <w:spacing w:after="120" w:line="360" w:lineRule="exact"/>
        <w:ind w:left="567" w:firstLine="720"/>
        <w:contextualSpacing w:val="0"/>
        <w:rPr>
          <w:rFonts w:cs="Simplified Arabic"/>
          <w:rtl/>
        </w:rPr>
      </w:pPr>
      <w:r w:rsidRPr="005E34B1">
        <w:rPr>
          <w:rFonts w:cs="Simplified Arabic"/>
          <w:rtl/>
        </w:rPr>
        <w:t xml:space="preserve">تقديم تقرير المقيّم المستقل عن فعالية الآلية المالية لينظر فيه مؤتمر الأطراف في اجتماعه السادس عشر، ومؤتمر الأطراف العامل </w:t>
      </w:r>
      <w:r w:rsidRPr="005E34B1">
        <w:rPr>
          <w:rFonts w:cs="Simplified Arabic" w:hint="cs"/>
          <w:rtl/>
        </w:rPr>
        <w:t>ك</w:t>
      </w:r>
      <w:r w:rsidRPr="005E34B1">
        <w:rPr>
          <w:rFonts w:cs="Simplified Arabic"/>
          <w:rtl/>
        </w:rPr>
        <w:t>اجتماع للأطراف في بروتوكول قرطاجنة في اجتماعه الحادي عشر</w:t>
      </w:r>
      <w:r w:rsidRPr="005E34B1">
        <w:rPr>
          <w:rFonts w:cs="Simplified Arabic" w:hint="cs"/>
          <w:rtl/>
        </w:rPr>
        <w:t>،</w:t>
      </w:r>
      <w:r w:rsidRPr="005E34B1">
        <w:rPr>
          <w:rFonts w:cs="Simplified Arabic"/>
          <w:rtl/>
        </w:rPr>
        <w:t xml:space="preserve"> ومؤتمر الأطراف العامل</w:t>
      </w:r>
      <w:r w:rsidRPr="005E34B1">
        <w:rPr>
          <w:rFonts w:cs="Simplified Arabic" w:hint="cs"/>
          <w:rtl/>
        </w:rPr>
        <w:t xml:space="preserve"> ك</w:t>
      </w:r>
      <w:r w:rsidRPr="005E34B1">
        <w:rPr>
          <w:rFonts w:cs="Simplified Arabic"/>
          <w:rtl/>
        </w:rPr>
        <w:t>اجتماع للأطراف في بروتوكول ناغويا في اجتماعه الخامس؛</w:t>
      </w:r>
    </w:p>
    <w:p w14:paraId="71AD96DD" w14:textId="77777777" w:rsidR="001F6FF2" w:rsidRPr="005E34B1" w:rsidRDefault="001F6FF2" w:rsidP="001F6FF2">
      <w:pPr>
        <w:pStyle w:val="ListParagraph"/>
        <w:numPr>
          <w:ilvl w:val="0"/>
          <w:numId w:val="56"/>
        </w:numPr>
        <w:tabs>
          <w:tab w:val="left" w:pos="1843"/>
        </w:tabs>
        <w:bidi/>
        <w:spacing w:after="120" w:line="360" w:lineRule="exact"/>
        <w:ind w:left="567" w:firstLine="720"/>
        <w:contextualSpacing w:val="0"/>
        <w:rPr>
          <w:rFonts w:cs="Simplified Arabic"/>
        </w:rPr>
      </w:pPr>
      <w:r w:rsidRPr="005E34B1">
        <w:rPr>
          <w:rFonts w:cs="Simplified Arabic"/>
          <w:rtl/>
        </w:rPr>
        <w:t xml:space="preserve">دمج المعلومات المقدمة من مرفق البيئة العالمية من خلال تقريره النهائي في الوثائق ذات الصلة التي سيتم إعدادها لينظر فيها مؤتمر الأطراف في اجتماعه السادس عشر والتعاون مع </w:t>
      </w:r>
      <w:r w:rsidRPr="005E34B1">
        <w:rPr>
          <w:rFonts w:cs="Simplified Arabic" w:hint="cs"/>
          <w:rtl/>
        </w:rPr>
        <w:t>ال</w:t>
      </w:r>
      <w:r w:rsidRPr="005E34B1">
        <w:rPr>
          <w:rFonts w:cs="Simplified Arabic"/>
          <w:rtl/>
        </w:rPr>
        <w:t>مرفق لتحديد القضايا والمجالات المحتملة التي تتطلب اهتمام</w:t>
      </w:r>
      <w:r w:rsidRPr="005E34B1">
        <w:rPr>
          <w:rFonts w:cs="Simplified Arabic" w:hint="cs"/>
          <w:rtl/>
        </w:rPr>
        <w:t xml:space="preserve"> </w:t>
      </w:r>
      <w:r w:rsidRPr="005E34B1">
        <w:rPr>
          <w:rFonts w:cs="Simplified Arabic"/>
          <w:rtl/>
        </w:rPr>
        <w:t xml:space="preserve">مؤتمر الأطراف في </w:t>
      </w:r>
      <w:r w:rsidRPr="005E34B1">
        <w:rPr>
          <w:rFonts w:cs="Simplified Arabic" w:hint="cs"/>
          <w:rtl/>
        </w:rPr>
        <w:t>نفس ال</w:t>
      </w:r>
      <w:r w:rsidRPr="005E34B1">
        <w:rPr>
          <w:rFonts w:cs="Simplified Arabic"/>
          <w:rtl/>
        </w:rPr>
        <w:t>اجتماع؛</w:t>
      </w:r>
    </w:p>
    <w:p w14:paraId="2B81839D" w14:textId="77777777" w:rsidR="001F6FF2" w:rsidRPr="005E34B1" w:rsidRDefault="001F6FF2" w:rsidP="001F6FF2">
      <w:pPr>
        <w:pStyle w:val="ListParagraph"/>
        <w:numPr>
          <w:ilvl w:val="0"/>
          <w:numId w:val="55"/>
        </w:numPr>
        <w:tabs>
          <w:tab w:val="left" w:pos="1080"/>
        </w:tabs>
        <w:bidi/>
        <w:spacing w:after="120" w:line="360" w:lineRule="exact"/>
        <w:ind w:left="567" w:firstLine="720"/>
        <w:contextualSpacing w:val="0"/>
        <w:rPr>
          <w:rFonts w:cs="Simplified Arabic"/>
          <w:rtl/>
        </w:rPr>
      </w:pPr>
      <w:r w:rsidRPr="005E34B1">
        <w:rPr>
          <w:rFonts w:cs="Simplified Arabic" w:hint="cs"/>
          <w:i/>
          <w:iCs/>
          <w:rtl/>
        </w:rPr>
        <w:t>ت</w:t>
      </w:r>
      <w:r w:rsidRPr="005E34B1">
        <w:rPr>
          <w:rFonts w:cs="Simplified Arabic"/>
          <w:i/>
          <w:iCs/>
          <w:rtl/>
        </w:rPr>
        <w:t>طلب</w:t>
      </w:r>
      <w:r w:rsidRPr="005E34B1">
        <w:rPr>
          <w:rFonts w:cs="Simplified Arabic"/>
          <w:rtl/>
        </w:rPr>
        <w:t xml:space="preserve"> </w:t>
      </w:r>
      <w:r w:rsidRPr="005E34B1">
        <w:rPr>
          <w:rFonts w:cs="Simplified Arabic"/>
          <w:i/>
          <w:iCs/>
          <w:rtl/>
        </w:rPr>
        <w:t>أيضا</w:t>
      </w:r>
      <w:r w:rsidRPr="005E34B1">
        <w:rPr>
          <w:rFonts w:cs="Simplified Arabic"/>
          <w:rtl/>
        </w:rPr>
        <w:t xml:space="preserve"> إلى الأمينة التنفيذية أن </w:t>
      </w:r>
      <w:r w:rsidRPr="005E34B1">
        <w:rPr>
          <w:rFonts w:cs="Simplified Arabic" w:hint="cs"/>
          <w:rtl/>
        </w:rPr>
        <w:t>تُعد</w:t>
      </w:r>
      <w:r w:rsidRPr="005E34B1">
        <w:rPr>
          <w:rFonts w:cs="Simplified Arabic"/>
          <w:rtl/>
        </w:rPr>
        <w:t xml:space="preserve">، لكي ينظر فيها مؤتمر الأطراف في اجتماعه السادس عشر، عناصر </w:t>
      </w:r>
      <w:r w:rsidRPr="005E34B1">
        <w:rPr>
          <w:rFonts w:cs="Simplified Arabic" w:hint="cs"/>
          <w:rtl/>
        </w:rPr>
        <w:t>إرشادات</w:t>
      </w:r>
      <w:r w:rsidRPr="005E34B1">
        <w:rPr>
          <w:rFonts w:cs="Simplified Arabic"/>
          <w:rtl/>
        </w:rPr>
        <w:t xml:space="preserve"> لدعم تنفيذ </w:t>
      </w:r>
      <w:r w:rsidRPr="005E34B1">
        <w:rPr>
          <w:rFonts w:cs="Simplified Arabic" w:hint="cs"/>
          <w:rtl/>
        </w:rPr>
        <w:t xml:space="preserve">غايات وأهداف وأقسام </w:t>
      </w:r>
      <w:r w:rsidRPr="005E34B1">
        <w:rPr>
          <w:rFonts w:cs="Simplified Arabic"/>
          <w:rtl/>
        </w:rPr>
        <w:t xml:space="preserve">الإطار التي لم يتم </w:t>
      </w:r>
      <w:r w:rsidRPr="005E34B1">
        <w:rPr>
          <w:rFonts w:cs="Simplified Arabic" w:hint="cs"/>
          <w:rtl/>
        </w:rPr>
        <w:t>تناولها</w:t>
      </w:r>
      <w:r w:rsidRPr="005E34B1">
        <w:rPr>
          <w:rFonts w:cs="Simplified Arabic"/>
          <w:rtl/>
        </w:rPr>
        <w:t xml:space="preserve"> بشكل محدد أو شامل في أي </w:t>
      </w:r>
      <w:r w:rsidRPr="005E34B1">
        <w:rPr>
          <w:rFonts w:cs="Simplified Arabic" w:hint="cs"/>
          <w:rtl/>
        </w:rPr>
        <w:t>إرشادات</w:t>
      </w:r>
      <w:r w:rsidRPr="005E34B1">
        <w:rPr>
          <w:rFonts w:cs="Simplified Arabic"/>
          <w:rtl/>
        </w:rPr>
        <w:t xml:space="preserve"> سابقة</w:t>
      </w:r>
      <w:r w:rsidRPr="005E34B1">
        <w:rPr>
          <w:rFonts w:cs="Simplified Arabic" w:hint="cs"/>
          <w:rtl/>
        </w:rPr>
        <w:t xml:space="preserve"> لمرفق البيئة</w:t>
      </w:r>
      <w:r w:rsidRPr="005E34B1">
        <w:rPr>
          <w:rFonts w:cs="Simplified Arabic"/>
          <w:rtl/>
        </w:rPr>
        <w:t xml:space="preserve"> العالمية، بما في ذلك الأهداف 1 و2 و7 و9 و11 و16 و22</w:t>
      </w:r>
      <w:r w:rsidRPr="005E34B1">
        <w:rPr>
          <w:rFonts w:cs="Simplified Arabic" w:hint="cs"/>
          <w:rtl/>
        </w:rPr>
        <w:t xml:space="preserve"> و23 والقسم جيم</w:t>
      </w:r>
      <w:r w:rsidRPr="005E34B1">
        <w:rPr>
          <w:rFonts w:cs="Simplified Arabic"/>
          <w:rtl/>
        </w:rPr>
        <w:t>؛</w:t>
      </w:r>
    </w:p>
    <w:p w14:paraId="22A2E418" w14:textId="77777777" w:rsidR="001F6FF2" w:rsidRPr="005E34B1" w:rsidRDefault="001F6FF2" w:rsidP="001F6FF2">
      <w:pPr>
        <w:pStyle w:val="ListParagraph"/>
        <w:numPr>
          <w:ilvl w:val="0"/>
          <w:numId w:val="55"/>
        </w:numPr>
        <w:tabs>
          <w:tab w:val="left" w:pos="1080"/>
        </w:tabs>
        <w:bidi/>
        <w:spacing w:after="120" w:line="360" w:lineRule="exact"/>
        <w:ind w:left="567" w:firstLine="720"/>
        <w:contextualSpacing w:val="0"/>
        <w:rPr>
          <w:rFonts w:cs="Simplified Arabic"/>
        </w:rPr>
      </w:pPr>
      <w:r w:rsidRPr="005E34B1">
        <w:rPr>
          <w:rFonts w:cs="Simplified Arabic" w:hint="cs"/>
          <w:i/>
          <w:iCs/>
          <w:rtl/>
        </w:rPr>
        <w:lastRenderedPageBreak/>
        <w:t>ت</w:t>
      </w:r>
      <w:r w:rsidRPr="005E34B1">
        <w:rPr>
          <w:rFonts w:cs="Simplified Arabic"/>
          <w:i/>
          <w:iCs/>
          <w:rtl/>
        </w:rPr>
        <w:t>وصي</w:t>
      </w:r>
      <w:r w:rsidRPr="005E34B1">
        <w:rPr>
          <w:rFonts w:cs="Simplified Arabic"/>
          <w:rtl/>
        </w:rPr>
        <w:t xml:space="preserve"> بأن يعتمد مؤتمر الأطراف في اجتماعه السادس عشر مقررا على </w:t>
      </w:r>
      <w:r w:rsidRPr="005E34B1">
        <w:rPr>
          <w:rFonts w:cs="Simplified Arabic" w:hint="cs"/>
          <w:rtl/>
        </w:rPr>
        <w:t>غرار ما يلي:</w:t>
      </w:r>
      <w:r w:rsidRPr="005E34B1">
        <w:rPr>
          <w:rStyle w:val="FootnoteReference"/>
          <w:rFonts w:cs="Simplified Arabic"/>
          <w:rtl/>
        </w:rPr>
        <w:footnoteReference w:id="46"/>
      </w:r>
    </w:p>
    <w:p w14:paraId="5E154030" w14:textId="77777777" w:rsidR="001F6FF2" w:rsidRPr="005E34B1" w:rsidRDefault="001F6FF2" w:rsidP="001F6FF2">
      <w:pPr>
        <w:pStyle w:val="ListParagraph"/>
        <w:bidi/>
        <w:spacing w:after="120" w:line="360" w:lineRule="exact"/>
        <w:ind w:left="1422" w:firstLine="720"/>
        <w:contextualSpacing w:val="0"/>
        <w:rPr>
          <w:rFonts w:cs="Simplified Arabic"/>
          <w:i/>
          <w:iCs/>
          <w:rtl/>
        </w:rPr>
      </w:pPr>
      <w:r w:rsidRPr="005E34B1">
        <w:rPr>
          <w:rFonts w:cs="Simplified Arabic" w:hint="cs"/>
          <w:i/>
          <w:iCs/>
          <w:rtl/>
        </w:rPr>
        <w:t>إن مؤتمر الأطراف،</w:t>
      </w:r>
    </w:p>
    <w:p w14:paraId="704C589C"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hint="cs"/>
          <w:rtl/>
        </w:rPr>
        <w:t>[</w:t>
      </w:r>
      <w:r w:rsidRPr="005E34B1">
        <w:rPr>
          <w:rFonts w:cs="Simplified Arabic"/>
          <w:i/>
          <w:iCs/>
          <w:rtl/>
        </w:rPr>
        <w:t>إذ يؤكد من جديد</w:t>
      </w:r>
      <w:r w:rsidRPr="005E34B1">
        <w:rPr>
          <w:rFonts w:cs="Simplified Arabic"/>
          <w:rtl/>
        </w:rPr>
        <w:t xml:space="preserve"> أهمية التطبيق الكامل لأحكام المادة 21 من اتفاقية التنوع البيولوجي</w:t>
      </w:r>
      <w:r w:rsidRPr="005E34B1">
        <w:rPr>
          <w:rFonts w:cs="Simplified Arabic" w:hint="cs"/>
          <w:rtl/>
        </w:rPr>
        <w:t>،</w:t>
      </w:r>
      <w:r w:rsidRPr="005E34B1">
        <w:rPr>
          <w:rStyle w:val="FootnoteReference"/>
          <w:rFonts w:cs="Simplified Arabic"/>
          <w:rtl/>
        </w:rPr>
        <w:footnoteReference w:id="47"/>
      </w:r>
      <w:r w:rsidRPr="005E34B1">
        <w:rPr>
          <w:rFonts w:cs="Simplified Arabic"/>
          <w:rtl/>
        </w:rPr>
        <w:t xml:space="preserve"> وإمكانية وصول جميع الأطراف المؤهلة إلى الآلية المالية من أجل التنفيذ الكامل للاتفاقية،</w:t>
      </w:r>
      <w:r w:rsidRPr="005E34B1">
        <w:rPr>
          <w:rFonts w:cs="Simplified Arabic" w:hint="cs"/>
          <w:rtl/>
        </w:rPr>
        <w:t xml:space="preserve">] </w:t>
      </w:r>
    </w:p>
    <w:p w14:paraId="3BF05D72"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hint="cs"/>
          <w:rtl/>
        </w:rPr>
        <w:t>[</w:t>
      </w:r>
      <w:r w:rsidRPr="005E34B1">
        <w:rPr>
          <w:rFonts w:cs="Simplified Arabic"/>
          <w:i/>
          <w:iCs/>
          <w:rtl/>
        </w:rPr>
        <w:t>وإذ يرحب</w:t>
      </w:r>
      <w:r w:rsidRPr="005E34B1">
        <w:rPr>
          <w:rFonts w:cs="Simplified Arabic"/>
          <w:rtl/>
        </w:rPr>
        <w:t xml:space="preserve"> بالدور القي</w:t>
      </w:r>
      <w:r w:rsidRPr="005E34B1">
        <w:rPr>
          <w:rFonts w:cs="Simplified Arabic" w:hint="cs"/>
          <w:rtl/>
        </w:rPr>
        <w:t>ّ</w:t>
      </w:r>
      <w:r w:rsidRPr="005E34B1">
        <w:rPr>
          <w:rFonts w:cs="Simplified Arabic"/>
          <w:rtl/>
        </w:rPr>
        <w:t xml:space="preserve">م الذي يؤديه مرفق البيئة العالمية </w:t>
      </w:r>
      <w:r w:rsidRPr="005E34B1">
        <w:rPr>
          <w:rFonts w:cs="Simplified Arabic" w:hint="cs"/>
          <w:rtl/>
        </w:rPr>
        <w:t>بوصفه</w:t>
      </w:r>
      <w:r w:rsidRPr="005E34B1">
        <w:rPr>
          <w:rFonts w:cs="Simplified Arabic"/>
          <w:rtl/>
        </w:rPr>
        <w:t xml:space="preserve"> الهيكل المؤسسي الذي يدير الآلية المالية للاتفاقية على أساس مؤقت </w:t>
      </w:r>
      <w:r w:rsidRPr="005E34B1">
        <w:rPr>
          <w:rFonts w:cs="Simplified Arabic" w:hint="cs"/>
          <w:rtl/>
        </w:rPr>
        <w:t>وجار</w:t>
      </w:r>
      <w:r w:rsidRPr="005E34B1">
        <w:rPr>
          <w:rFonts w:cs="Simplified Arabic"/>
          <w:rtl/>
        </w:rPr>
        <w:t>،</w:t>
      </w:r>
      <w:r w:rsidRPr="005E34B1">
        <w:rPr>
          <w:rFonts w:cs="Simplified Arabic" w:hint="cs"/>
          <w:rtl/>
        </w:rPr>
        <w:t xml:space="preserve">] </w:t>
      </w:r>
    </w:p>
    <w:p w14:paraId="0F3DB329"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hint="cs"/>
          <w:rtl/>
        </w:rPr>
        <w:t>و</w:t>
      </w:r>
      <w:r w:rsidRPr="005E34B1">
        <w:rPr>
          <w:rFonts w:cs="Simplified Arabic" w:hint="cs"/>
          <w:i/>
          <w:iCs/>
          <w:rtl/>
        </w:rPr>
        <w:t>إذ يشير</w:t>
      </w:r>
      <w:r w:rsidRPr="005E34B1">
        <w:rPr>
          <w:rFonts w:cs="Simplified Arabic"/>
          <w:rtl/>
        </w:rPr>
        <w:t xml:space="preserve"> إلى الفقرة 3 من المادة 21</w:t>
      </w:r>
      <w:r w:rsidRPr="005E34B1">
        <w:rPr>
          <w:rFonts w:cs="Simplified Arabic" w:hint="cs"/>
          <w:rtl/>
        </w:rPr>
        <w:t xml:space="preserve"> من الاتفاقية، والتي تنص على </w:t>
      </w:r>
      <w:r w:rsidRPr="005E34B1">
        <w:rPr>
          <w:rFonts w:cs="Simplified Arabic"/>
          <w:rtl/>
        </w:rPr>
        <w:t>أن</w:t>
      </w:r>
      <w:r w:rsidRPr="005E34B1">
        <w:rPr>
          <w:rFonts w:cs="Simplified Arabic" w:hint="cs"/>
          <w:rtl/>
        </w:rPr>
        <w:t xml:space="preserve"> يقوم </w:t>
      </w:r>
      <w:r w:rsidRPr="005E34B1">
        <w:rPr>
          <w:rFonts w:cs="Simplified Arabic"/>
          <w:rtl/>
        </w:rPr>
        <w:t xml:space="preserve">مؤتمر الأطراف </w:t>
      </w:r>
      <w:r w:rsidRPr="005E34B1">
        <w:rPr>
          <w:rFonts w:cs="Simplified Arabic" w:hint="cs"/>
          <w:rtl/>
        </w:rPr>
        <w:t>ب</w:t>
      </w:r>
      <w:r w:rsidRPr="005E34B1">
        <w:rPr>
          <w:rFonts w:cs="Simplified Arabic"/>
          <w:rtl/>
        </w:rPr>
        <w:t>استعراض فعالية الآلية المالية،</w:t>
      </w:r>
    </w:p>
    <w:p w14:paraId="4D0EF014"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i/>
          <w:iCs/>
          <w:rtl/>
        </w:rPr>
        <w:t>وإذ يؤكد من جديد</w:t>
      </w:r>
      <w:r w:rsidRPr="005E34B1">
        <w:rPr>
          <w:rFonts w:cs="Simplified Arabic"/>
          <w:rtl/>
        </w:rPr>
        <w:t xml:space="preserve"> التزام مؤتمر الأطراف باستعراض فعالية الآلية المالية </w:t>
      </w:r>
      <w:r w:rsidRPr="005E34B1">
        <w:rPr>
          <w:rFonts w:cs="Simplified Arabic" w:hint="cs"/>
          <w:rtl/>
        </w:rPr>
        <w:t xml:space="preserve">دوريا </w:t>
      </w:r>
      <w:r w:rsidRPr="005E34B1">
        <w:rPr>
          <w:rFonts w:cs="Simplified Arabic"/>
          <w:rtl/>
        </w:rPr>
        <w:t xml:space="preserve">على النحو </w:t>
      </w:r>
      <w:r w:rsidRPr="005E34B1">
        <w:rPr>
          <w:rFonts w:cs="Simplified Arabic" w:hint="cs"/>
          <w:rtl/>
        </w:rPr>
        <w:t>الذي ينعكس</w:t>
      </w:r>
      <w:r w:rsidRPr="005E34B1">
        <w:rPr>
          <w:rFonts w:cs="Simplified Arabic"/>
          <w:rtl/>
        </w:rPr>
        <w:t xml:space="preserve"> في مذكرة التفاهم مع مجلس مرفق البيئة العالمية</w:t>
      </w:r>
      <w:r w:rsidRPr="005E34B1">
        <w:rPr>
          <w:rFonts w:cs="Simplified Arabic" w:hint="cs"/>
          <w:rtl/>
        </w:rPr>
        <w:t>،</w:t>
      </w:r>
      <w:r w:rsidRPr="005E34B1">
        <w:rPr>
          <w:rStyle w:val="FootnoteReference"/>
          <w:rFonts w:cs="Simplified Arabic"/>
          <w:rtl/>
        </w:rPr>
        <w:footnoteReference w:id="48"/>
      </w:r>
      <w:r w:rsidRPr="005E34B1">
        <w:rPr>
          <w:rFonts w:cs="Simplified Arabic" w:hint="cs"/>
          <w:rtl/>
        </w:rPr>
        <w:t xml:space="preserve"> </w:t>
      </w:r>
    </w:p>
    <w:p w14:paraId="511D1458"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i/>
          <w:iCs/>
          <w:rtl/>
        </w:rPr>
        <w:t>وإذ يؤكد من جديد</w:t>
      </w:r>
      <w:r w:rsidRPr="005E34B1">
        <w:rPr>
          <w:rFonts w:cs="Simplified Arabic" w:hint="cs"/>
          <w:i/>
          <w:iCs/>
          <w:rtl/>
        </w:rPr>
        <w:t xml:space="preserve"> أيضا</w:t>
      </w:r>
      <w:r w:rsidRPr="005E34B1">
        <w:rPr>
          <w:rFonts w:cs="Simplified Arabic"/>
          <w:rtl/>
        </w:rPr>
        <w:t xml:space="preserve"> أهمية استعراض فعالية الآلية المالية في </w:t>
      </w:r>
      <w:r w:rsidRPr="005E34B1">
        <w:rPr>
          <w:rFonts w:cs="Simplified Arabic" w:hint="cs"/>
          <w:rtl/>
        </w:rPr>
        <w:t xml:space="preserve">سياق </w:t>
      </w:r>
      <w:r w:rsidRPr="005E34B1">
        <w:rPr>
          <w:rFonts w:cs="Simplified Arabic"/>
          <w:rtl/>
        </w:rPr>
        <w:t>تنفيذ الاتفاقية وبروتوكول</w:t>
      </w:r>
      <w:r w:rsidRPr="005E34B1">
        <w:rPr>
          <w:rFonts w:cs="Simplified Arabic" w:hint="cs"/>
          <w:rtl/>
        </w:rPr>
        <w:t>ي</w:t>
      </w:r>
      <w:r w:rsidRPr="005E34B1">
        <w:rPr>
          <w:rFonts w:cs="Simplified Arabic"/>
          <w:rtl/>
        </w:rPr>
        <w:t>ها واستراتيجياتها وبرامجها،</w:t>
      </w:r>
      <w:r w:rsidRPr="005E34B1">
        <w:rPr>
          <w:rFonts w:cs="Simplified Arabic" w:hint="cs"/>
          <w:rtl/>
        </w:rPr>
        <w:t xml:space="preserve"> </w:t>
      </w:r>
    </w:p>
    <w:p w14:paraId="63A24F14"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i/>
          <w:iCs/>
          <w:rtl/>
        </w:rPr>
        <w:t>وإذ يلاحظ مع القلق</w:t>
      </w:r>
      <w:r w:rsidRPr="005E34B1">
        <w:rPr>
          <w:rFonts w:cs="Simplified Arabic"/>
          <w:rtl/>
        </w:rPr>
        <w:t xml:space="preserve"> نقص المساهمات الطوعية المالية لتمويل تنفيذ اختصاصات التقييم الكامل لمبلغ الأموال اللازمة لتنفيذ الاتفاقية وبروتوكول</w:t>
      </w:r>
      <w:r w:rsidRPr="005E34B1">
        <w:rPr>
          <w:rFonts w:cs="Simplified Arabic" w:hint="cs"/>
          <w:rtl/>
        </w:rPr>
        <w:t>ي</w:t>
      </w:r>
      <w:r w:rsidRPr="005E34B1">
        <w:rPr>
          <w:rFonts w:cs="Simplified Arabic"/>
          <w:rtl/>
        </w:rPr>
        <w:t>ها ل</w:t>
      </w:r>
      <w:r w:rsidRPr="005E34B1">
        <w:rPr>
          <w:rFonts w:cs="Simplified Arabic" w:hint="cs"/>
          <w:rtl/>
        </w:rPr>
        <w:t>فترة ا</w:t>
      </w:r>
      <w:r w:rsidRPr="005E34B1">
        <w:rPr>
          <w:rFonts w:cs="Simplified Arabic"/>
          <w:rtl/>
        </w:rPr>
        <w:t>لتجديد التاسع لموارد الصندوق الاستئماني لمرفق البيئة العالمية</w:t>
      </w:r>
      <w:r w:rsidRPr="005E34B1">
        <w:rPr>
          <w:rFonts w:cs="Simplified Arabic" w:hint="cs"/>
          <w:rtl/>
        </w:rPr>
        <w:t>،</w:t>
      </w:r>
      <w:r w:rsidRPr="005E34B1">
        <w:rPr>
          <w:rStyle w:val="FootnoteReference"/>
          <w:rFonts w:cs="Simplified Arabic"/>
          <w:rtl/>
        </w:rPr>
        <w:footnoteReference w:id="49"/>
      </w:r>
      <w:r w:rsidRPr="005E34B1">
        <w:rPr>
          <w:rFonts w:cs="Simplified Arabic"/>
          <w:rtl/>
        </w:rPr>
        <w:t xml:space="preserve"> مما أدى إلى استخدام الميزانية الأساسية و</w:t>
      </w:r>
      <w:r w:rsidRPr="005E34B1">
        <w:rPr>
          <w:rFonts w:cs="Simplified Arabic" w:hint="cs"/>
          <w:rtl/>
        </w:rPr>
        <w:t>إلى</w:t>
      </w:r>
      <w:r w:rsidRPr="005E34B1">
        <w:rPr>
          <w:rFonts w:cs="Simplified Arabic"/>
          <w:rtl/>
        </w:rPr>
        <w:t xml:space="preserve"> تقرير محدود لينظر فيه مؤتمر الأطراف في اجتماعه السادس عشر،</w:t>
      </w:r>
      <w:r w:rsidRPr="005E34B1">
        <w:rPr>
          <w:rFonts w:cs="Simplified Arabic" w:hint="cs"/>
          <w:rtl/>
        </w:rPr>
        <w:t xml:space="preserve"> </w:t>
      </w:r>
    </w:p>
    <w:p w14:paraId="64C0ADAC"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i/>
          <w:iCs/>
          <w:rtl/>
        </w:rPr>
        <w:t>وإذ يحيط علما</w:t>
      </w:r>
      <w:r w:rsidRPr="005E34B1">
        <w:rPr>
          <w:rFonts w:cs="Simplified Arabic"/>
          <w:rtl/>
        </w:rPr>
        <w:t xml:space="preserve"> بتقرير مجلس مرفق البيئة العالمية المقدم إلى مؤتمر الأطراف في اجتماعه السادس عشر</w:t>
      </w:r>
      <w:r w:rsidRPr="005E34B1">
        <w:rPr>
          <w:rFonts w:cs="Simplified Arabic" w:hint="cs"/>
          <w:rtl/>
        </w:rPr>
        <w:t>،</w:t>
      </w:r>
      <w:r w:rsidRPr="005E34B1">
        <w:rPr>
          <w:rStyle w:val="FootnoteReference"/>
          <w:rFonts w:cs="Simplified Arabic"/>
          <w:rtl/>
        </w:rPr>
        <w:footnoteReference w:id="50"/>
      </w:r>
    </w:p>
    <w:p w14:paraId="4ED37F8B"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i/>
          <w:iCs/>
          <w:rtl/>
        </w:rPr>
        <w:t>وإذ يرحب</w:t>
      </w:r>
      <w:r w:rsidRPr="005E34B1">
        <w:rPr>
          <w:rFonts w:cs="Simplified Arabic" w:hint="cs"/>
          <w:i/>
          <w:iCs/>
          <w:rtl/>
        </w:rPr>
        <w:t xml:space="preserve"> </w:t>
      </w:r>
      <w:r w:rsidRPr="005E34B1">
        <w:rPr>
          <w:rFonts w:cs="Simplified Arabic" w:hint="cs"/>
          <w:rtl/>
        </w:rPr>
        <w:t>[</w:t>
      </w:r>
      <w:r w:rsidRPr="005E34B1">
        <w:rPr>
          <w:rFonts w:cs="Simplified Arabic" w:hint="cs"/>
          <w:i/>
          <w:iCs/>
          <w:rtl/>
        </w:rPr>
        <w:t>مع التقدير</w:t>
      </w:r>
      <w:r w:rsidRPr="005E34B1">
        <w:rPr>
          <w:rFonts w:cs="Simplified Arabic" w:hint="cs"/>
          <w:rtl/>
        </w:rPr>
        <w:t>]</w:t>
      </w:r>
      <w:r w:rsidRPr="005E34B1">
        <w:rPr>
          <w:rFonts w:cs="Simplified Arabic"/>
          <w:rtl/>
        </w:rPr>
        <w:t xml:space="preserve"> بالإجراءات التي اتخذها مرفق البيئة العالمية لدعم البلدان النامية الأطراف</w:t>
      </w:r>
      <w:r w:rsidRPr="005E34B1">
        <w:rPr>
          <w:rFonts w:cs="Simplified Arabic" w:hint="cs"/>
          <w:rtl/>
        </w:rPr>
        <w:t>،</w:t>
      </w:r>
      <w:r w:rsidRPr="005E34B1">
        <w:rPr>
          <w:rFonts w:cs="Simplified Arabic"/>
          <w:rtl/>
        </w:rPr>
        <w:t xml:space="preserve"> والبلدان التي تمر اقتصاداتها بمرحلة انتقالية</w:t>
      </w:r>
      <w:r w:rsidRPr="005E34B1">
        <w:rPr>
          <w:rFonts w:cs="Simplified Arabic" w:hint="cs"/>
          <w:rtl/>
        </w:rPr>
        <w:t xml:space="preserve">، ولا سيما أقل البلدان نموا والدول الجزرية الصغيرة النامية والشعوب الأصلية والمجتمعات المحلية والنساء والشباب </w:t>
      </w:r>
      <w:r w:rsidRPr="005E34B1">
        <w:rPr>
          <w:rFonts w:cs="Simplified Arabic"/>
          <w:rtl/>
        </w:rPr>
        <w:t>في تنفيذ أهداف الاتفاقية وبروتوكول</w:t>
      </w:r>
      <w:r w:rsidRPr="005E34B1">
        <w:rPr>
          <w:rFonts w:cs="Simplified Arabic" w:hint="cs"/>
          <w:rtl/>
        </w:rPr>
        <w:t>ي</w:t>
      </w:r>
      <w:r w:rsidRPr="005E34B1">
        <w:rPr>
          <w:rFonts w:cs="Simplified Arabic"/>
          <w:rtl/>
        </w:rPr>
        <w:t>ها وإطار كونمينغ</w:t>
      </w:r>
      <w:r w:rsidRPr="005E34B1">
        <w:rPr>
          <w:rFonts w:cs="Simplified Arabic" w:hint="cs"/>
          <w:rtl/>
        </w:rPr>
        <w:t>-</w:t>
      </w:r>
      <w:r w:rsidRPr="005E34B1">
        <w:rPr>
          <w:rFonts w:cs="Simplified Arabic"/>
          <w:rtl/>
        </w:rPr>
        <w:t>مونتريال العالمي للتنوع البيولوجي</w:t>
      </w:r>
      <w:r w:rsidRPr="005E34B1">
        <w:rPr>
          <w:rFonts w:cs="Simplified Arabic" w:hint="cs"/>
          <w:rtl/>
        </w:rPr>
        <w:t>،</w:t>
      </w:r>
      <w:r w:rsidRPr="005E34B1">
        <w:rPr>
          <w:rStyle w:val="FootnoteReference"/>
          <w:rFonts w:cs="Simplified Arabic"/>
          <w:rtl/>
        </w:rPr>
        <w:footnoteReference w:id="51"/>
      </w:r>
      <w:r w:rsidRPr="005E34B1">
        <w:rPr>
          <w:rFonts w:cs="Simplified Arabic"/>
          <w:rtl/>
        </w:rPr>
        <w:t xml:space="preserve"> بما في ذلك من خلال برمجته المرتبطة </w:t>
      </w:r>
      <w:r w:rsidRPr="005E34B1">
        <w:rPr>
          <w:rFonts w:cs="Simplified Arabic" w:hint="cs"/>
          <w:rtl/>
        </w:rPr>
        <w:t>بفترتي التجديد</w:t>
      </w:r>
      <w:r w:rsidRPr="005E34B1">
        <w:rPr>
          <w:rFonts w:cs="Simplified Arabic"/>
          <w:rtl/>
        </w:rPr>
        <w:t xml:space="preserve"> السابع والثامن لموارد صندوقه الاستئماني وإنشاء صندوق تنفيذ الإطار العالمي للتنوع البيولوجي و[الخطوات المتخذة لتفعيل</w:t>
      </w:r>
      <w:r w:rsidRPr="005E34B1">
        <w:rPr>
          <w:rFonts w:cs="Simplified Arabic" w:hint="cs"/>
          <w:rtl/>
        </w:rPr>
        <w:t>ه</w:t>
      </w:r>
      <w:r w:rsidRPr="005E34B1">
        <w:rPr>
          <w:rFonts w:cs="Simplified Arabic"/>
          <w:rtl/>
        </w:rPr>
        <w:t>] [تشغيل</w:t>
      </w:r>
      <w:r w:rsidRPr="005E34B1">
        <w:rPr>
          <w:rFonts w:cs="Simplified Arabic" w:hint="cs"/>
          <w:rtl/>
        </w:rPr>
        <w:t>ه</w:t>
      </w:r>
      <w:r w:rsidRPr="005E34B1">
        <w:rPr>
          <w:rFonts w:cs="Simplified Arabic"/>
          <w:rtl/>
        </w:rPr>
        <w:t>]،</w:t>
      </w:r>
      <w:r w:rsidRPr="005E34B1">
        <w:rPr>
          <w:rFonts w:cs="Simplified Arabic" w:hint="cs"/>
          <w:rtl/>
        </w:rPr>
        <w:t xml:space="preserve"> </w:t>
      </w:r>
    </w:p>
    <w:p w14:paraId="22D0CC18"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i/>
          <w:iCs/>
          <w:rtl/>
        </w:rPr>
        <w:t xml:space="preserve">وإذ </w:t>
      </w:r>
      <w:r w:rsidRPr="005E34B1">
        <w:rPr>
          <w:rFonts w:cs="Simplified Arabic" w:hint="cs"/>
          <w:i/>
          <w:iCs/>
          <w:rtl/>
        </w:rPr>
        <w:t>يقر</w:t>
      </w:r>
      <w:r w:rsidRPr="005E34B1">
        <w:rPr>
          <w:rFonts w:cs="Simplified Arabic" w:hint="cs"/>
          <w:rtl/>
        </w:rPr>
        <w:t xml:space="preserve"> ب</w:t>
      </w:r>
      <w:r w:rsidRPr="005E34B1">
        <w:rPr>
          <w:rFonts w:cs="Simplified Arabic"/>
          <w:rtl/>
        </w:rPr>
        <w:t>الطبيعة المتكاملة وغير القابلة للتجزئة لمكونات الإطار، والتي تشمل الاعتبارات المتعلقة بتنفيذه (</w:t>
      </w:r>
      <w:r w:rsidRPr="005E34B1">
        <w:rPr>
          <w:rFonts w:cs="Simplified Arabic" w:hint="cs"/>
          <w:rtl/>
        </w:rPr>
        <w:t>القسم</w:t>
      </w:r>
      <w:r w:rsidRPr="005E34B1">
        <w:rPr>
          <w:rFonts w:cs="Simplified Arabic"/>
          <w:rtl/>
        </w:rPr>
        <w:t xml:space="preserve"> جيم من الإطار)، وآلية التنفيذ والدعم والظروف التمكينية (القسم الأول)، والمسؤولية والشفافية (القسم ياء)،</w:t>
      </w:r>
    </w:p>
    <w:p w14:paraId="3F326AF8"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i/>
          <w:iCs/>
          <w:rtl/>
        </w:rPr>
        <w:lastRenderedPageBreak/>
        <w:t>وإذ يلاحظ مع القلق</w:t>
      </w:r>
      <w:r w:rsidRPr="005E34B1">
        <w:rPr>
          <w:rFonts w:cs="Simplified Arabic"/>
          <w:rtl/>
        </w:rPr>
        <w:t xml:space="preserve"> </w:t>
      </w:r>
      <w:r w:rsidRPr="005E34B1">
        <w:rPr>
          <w:rFonts w:cs="Simplified Arabic" w:hint="cs"/>
          <w:rtl/>
        </w:rPr>
        <w:t xml:space="preserve">[نقص </w:t>
      </w:r>
      <w:r w:rsidRPr="005E34B1">
        <w:rPr>
          <w:rFonts w:cs="Simplified Arabic"/>
          <w:rtl/>
        </w:rPr>
        <w:t xml:space="preserve">مقترحات </w:t>
      </w:r>
      <w:r w:rsidRPr="005E34B1">
        <w:rPr>
          <w:rFonts w:cs="Simplified Arabic" w:hint="cs"/>
          <w:rtl/>
        </w:rPr>
        <w:t>ال</w:t>
      </w:r>
      <w:r w:rsidRPr="005E34B1">
        <w:rPr>
          <w:rFonts w:cs="Simplified Arabic"/>
          <w:rtl/>
        </w:rPr>
        <w:t>مشاريع من البلدان المؤهلة لدعم تنفيذ بروتوكول قرطاجنة للسلامة الأحيائية</w:t>
      </w:r>
      <w:r w:rsidRPr="005E34B1">
        <w:rPr>
          <w:rFonts w:cs="Simplified Arabic" w:hint="cs"/>
          <w:rtl/>
        </w:rPr>
        <w:t xml:space="preserve"> الملحق بالاتفاقية</w:t>
      </w:r>
      <w:r w:rsidRPr="005E34B1">
        <w:rPr>
          <w:rStyle w:val="FootnoteReference"/>
          <w:rFonts w:cs="Simplified Arabic"/>
          <w:rtl/>
        </w:rPr>
        <w:footnoteReference w:id="52"/>
      </w:r>
      <w:r w:rsidRPr="005E34B1">
        <w:rPr>
          <w:rFonts w:cs="Simplified Arabic"/>
          <w:rtl/>
        </w:rPr>
        <w:t xml:space="preserve"> </w:t>
      </w:r>
      <w:r w:rsidRPr="005E34B1">
        <w:rPr>
          <w:rFonts w:cs="Simplified Arabic" w:hint="cs"/>
          <w:rtl/>
        </w:rPr>
        <w:t>وعدد</w:t>
      </w:r>
      <w:r w:rsidRPr="005E34B1">
        <w:rPr>
          <w:rFonts w:cs="Simplified Arabic"/>
          <w:rtl/>
        </w:rPr>
        <w:t xml:space="preserve"> مقترحات المشاريع</w:t>
      </w:r>
      <w:r w:rsidRPr="005E34B1">
        <w:rPr>
          <w:rFonts w:cs="Simplified Arabic" w:hint="cs"/>
          <w:rtl/>
        </w:rPr>
        <w:t xml:space="preserve"> المحدود</w:t>
      </w:r>
      <w:r w:rsidRPr="005E34B1">
        <w:rPr>
          <w:rFonts w:cs="Simplified Arabic"/>
          <w:rtl/>
        </w:rPr>
        <w:t xml:space="preserve"> من البلدان المؤهلة لدعم تنفيذ بروتوكول ناغويا بشأن الحصول على الموارد الجينية والتقاسم العادل والمنصف للمنافع الناشئة عن استخدامها</w:t>
      </w:r>
      <w:r w:rsidRPr="005E34B1">
        <w:rPr>
          <w:rFonts w:cs="Simplified Arabic" w:hint="cs"/>
          <w:rtl/>
        </w:rPr>
        <w:t xml:space="preserve"> الملحق بالاتفاقية،</w:t>
      </w:r>
      <w:r w:rsidRPr="005E34B1">
        <w:rPr>
          <w:rStyle w:val="FootnoteReference"/>
          <w:rFonts w:cs="Simplified Arabic"/>
          <w:rtl/>
        </w:rPr>
        <w:footnoteReference w:id="53"/>
      </w:r>
      <w:r w:rsidRPr="005E34B1">
        <w:rPr>
          <w:rFonts w:cs="Simplified Arabic" w:hint="cs"/>
          <w:rtl/>
        </w:rPr>
        <w:t>]</w:t>
      </w:r>
    </w:p>
    <w:p w14:paraId="0C3E730E"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rtl/>
        </w:rPr>
        <w:t>[</w:t>
      </w:r>
      <w:r w:rsidRPr="005E34B1">
        <w:rPr>
          <w:rFonts w:cs="Simplified Arabic"/>
          <w:i/>
          <w:iCs/>
          <w:rtl/>
        </w:rPr>
        <w:t>وإذ يلاحظ مع القلق أيضا</w:t>
      </w:r>
      <w:r w:rsidRPr="005E34B1">
        <w:rPr>
          <w:rFonts w:cs="Simplified Arabic"/>
          <w:rtl/>
        </w:rPr>
        <w:t xml:space="preserve"> أن مرفق البيئة العالمية لا يأخذ في الاعتبار بطريقة متوازنة مقترحات المشاريع المتعلقة ببروتوكول قرطاجنة وبروتوكول ناغويا؛] </w:t>
      </w:r>
    </w:p>
    <w:p w14:paraId="52D09416"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rtl/>
        </w:rPr>
        <w:t>[</w:t>
      </w:r>
      <w:r w:rsidRPr="005E34B1">
        <w:rPr>
          <w:rFonts w:cs="Simplified Arabic"/>
          <w:i/>
          <w:iCs/>
          <w:rtl/>
        </w:rPr>
        <w:t>وإذ يلاحظ مع القلق كذلك</w:t>
      </w:r>
      <w:r w:rsidRPr="005E34B1">
        <w:rPr>
          <w:rFonts w:cs="Simplified Arabic"/>
          <w:rtl/>
        </w:rPr>
        <w:t xml:space="preserve"> [عدم كفاية الموارد] [نقص الموارد] المتاحة إلى [مرفق البيئة العالمية، بما في ذلك] صندوق تنفيذ الإطار العالمي للتنوع البيولوجي [، إذ يشير إلى المادة 20 من الاتفاقية والهدف 19 من إطار كونمينغ-مونتريال العالمي للتنوع البيولوجي،] بطريقة تتناسب مع تحديات واحتياجات البلدان النامية الأطراف،] </w:t>
      </w:r>
    </w:p>
    <w:p w14:paraId="26CDEC15"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rtl/>
        </w:rPr>
        <w:t>[</w:t>
      </w:r>
      <w:r w:rsidRPr="005E34B1">
        <w:rPr>
          <w:rFonts w:cs="Simplified Arabic"/>
          <w:i/>
          <w:iCs/>
          <w:rtl/>
        </w:rPr>
        <w:t>وإذ يلاحظ مع القلق</w:t>
      </w:r>
      <w:r w:rsidRPr="005E34B1">
        <w:rPr>
          <w:rFonts w:cs="Simplified Arabic"/>
          <w:rtl/>
        </w:rPr>
        <w:t xml:space="preserve"> استبعاد عدد من الأطراف المؤهلة من الحصول على الدعم من مرفق البيئة العالمية، بما في ذلك من خلال برمجته المرتبطة بالتجديدين السابع والثامن لموارد صندوقه الاستئماني، ونظام التخصيص الشفاف للموارد، ولا سيما من أجل </w:t>
      </w:r>
      <w:r w:rsidRPr="005E34B1">
        <w:rPr>
          <w:rFonts w:cs="Simplified Arabic" w:hint="cs"/>
          <w:rtl/>
        </w:rPr>
        <w:t>تنقيح</w:t>
      </w:r>
      <w:r w:rsidRPr="005E34B1">
        <w:rPr>
          <w:rFonts w:cs="Simplified Arabic"/>
          <w:rtl/>
        </w:rPr>
        <w:t xml:space="preserve"> وتحديث الاستراتيجيات وخطط العمل الوطنية للتنوع البيولوجي، </w:t>
      </w:r>
      <w:r w:rsidRPr="005E34B1">
        <w:rPr>
          <w:rFonts w:cs="Simplified Arabic" w:hint="cs"/>
          <w:rtl/>
        </w:rPr>
        <w:t>وال</w:t>
      </w:r>
      <w:r w:rsidRPr="005E34B1">
        <w:rPr>
          <w:rFonts w:cs="Simplified Arabic"/>
          <w:rtl/>
        </w:rPr>
        <w:t xml:space="preserve">خطط الوطنية </w:t>
      </w:r>
      <w:r w:rsidRPr="005E34B1">
        <w:rPr>
          <w:rFonts w:cs="Simplified Arabic" w:hint="cs"/>
          <w:rtl/>
        </w:rPr>
        <w:t>ل</w:t>
      </w:r>
      <w:r w:rsidRPr="005E34B1">
        <w:rPr>
          <w:rFonts w:cs="Simplified Arabic"/>
          <w:rtl/>
        </w:rPr>
        <w:t xml:space="preserve">تمويل التنوع البيولوجي </w:t>
      </w:r>
      <w:r w:rsidRPr="005E34B1">
        <w:rPr>
          <w:rFonts w:cs="Simplified Arabic" w:hint="cs"/>
          <w:rtl/>
        </w:rPr>
        <w:t>المتوائمة</w:t>
      </w:r>
      <w:r w:rsidRPr="005E34B1">
        <w:rPr>
          <w:rFonts w:cs="Simplified Arabic"/>
          <w:rtl/>
        </w:rPr>
        <w:t xml:space="preserve"> مع الإطار،]</w:t>
      </w:r>
    </w:p>
    <w:p w14:paraId="44E69E2C" w14:textId="77777777" w:rsidR="001F6FF2" w:rsidRPr="005E34B1" w:rsidRDefault="001F6FF2" w:rsidP="001F6FF2">
      <w:pPr>
        <w:pStyle w:val="ListParagraph"/>
        <w:bidi/>
        <w:spacing w:after="120" w:line="360" w:lineRule="exact"/>
        <w:ind w:left="1280" w:firstLine="720"/>
        <w:contextualSpacing w:val="0"/>
        <w:rPr>
          <w:rFonts w:cs="Simplified Arabic"/>
          <w:i/>
          <w:iCs/>
          <w:rtl/>
        </w:rPr>
      </w:pPr>
      <w:r w:rsidRPr="005E34B1">
        <w:rPr>
          <w:rFonts w:cs="Simplified Arabic"/>
          <w:i/>
          <w:iCs/>
          <w:rtl/>
        </w:rPr>
        <w:t>وإذ يلاحظ</w:t>
      </w:r>
      <w:r w:rsidRPr="005E34B1">
        <w:rPr>
          <w:rFonts w:cs="Simplified Arabic"/>
          <w:rtl/>
        </w:rPr>
        <w:t xml:space="preserve"> مساهمات البرامج المتكاملة لمرفق البيئة العالمية نحو </w:t>
      </w:r>
      <w:r w:rsidRPr="005E34B1">
        <w:rPr>
          <w:rFonts w:cs="Simplified Arabic" w:hint="cs"/>
          <w:rtl/>
        </w:rPr>
        <w:t xml:space="preserve">تحقيق </w:t>
      </w:r>
      <w:r w:rsidRPr="005E34B1">
        <w:rPr>
          <w:rFonts w:cs="Simplified Arabic"/>
          <w:rtl/>
        </w:rPr>
        <w:t xml:space="preserve">أهداف الإطار </w:t>
      </w:r>
      <w:r w:rsidRPr="005E34B1">
        <w:rPr>
          <w:rFonts w:cs="Simplified Arabic" w:hint="cs"/>
          <w:rtl/>
        </w:rPr>
        <w:t>ومساهمة</w:t>
      </w:r>
      <w:r w:rsidRPr="005E34B1">
        <w:rPr>
          <w:rFonts w:cs="Simplified Arabic"/>
          <w:rtl/>
        </w:rPr>
        <w:t xml:space="preserve"> جميع البرامج المتكاملة </w:t>
      </w:r>
      <w:r w:rsidRPr="005E34B1">
        <w:rPr>
          <w:rFonts w:cs="Simplified Arabic" w:hint="cs"/>
          <w:rtl/>
        </w:rPr>
        <w:t>نحو</w:t>
      </w:r>
      <w:r w:rsidRPr="005E34B1">
        <w:rPr>
          <w:rFonts w:cs="Simplified Arabic"/>
          <w:rtl/>
        </w:rPr>
        <w:t xml:space="preserve"> تحقيق</w:t>
      </w:r>
      <w:r w:rsidRPr="005E34B1">
        <w:rPr>
          <w:rFonts w:cs="Simplified Arabic" w:hint="cs"/>
          <w:rtl/>
        </w:rPr>
        <w:t xml:space="preserve"> الأهداف</w:t>
      </w:r>
      <w:r w:rsidRPr="005E34B1">
        <w:rPr>
          <w:rFonts w:cs="Simplified Arabic"/>
          <w:rtl/>
        </w:rPr>
        <w:t xml:space="preserve"> 8 و10 و11 و20 و21 و22 و23،</w:t>
      </w:r>
    </w:p>
    <w:p w14:paraId="5E4ECED5"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i/>
          <w:iCs/>
          <w:rtl/>
        </w:rPr>
        <w:t xml:space="preserve">وإذ يرحب </w:t>
      </w:r>
      <w:r w:rsidRPr="005E34B1">
        <w:rPr>
          <w:rFonts w:cs="Simplified Arabic"/>
          <w:rtl/>
        </w:rPr>
        <w:t xml:space="preserve">بالجزء الكبير من موارد مجال التركيز الأخرى التابعة لمرفق البيئة العالمية التي تساهم في تنفيذ الإطار، </w:t>
      </w:r>
    </w:p>
    <w:p w14:paraId="10619AD9"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i/>
          <w:iCs/>
          <w:rtl/>
        </w:rPr>
        <w:t>وإذ يرحب أيضا</w:t>
      </w:r>
      <w:r w:rsidRPr="005E34B1">
        <w:rPr>
          <w:rFonts w:cs="Simplified Arabic"/>
          <w:rtl/>
        </w:rPr>
        <w:t xml:space="preserve"> بالجهود التي يبذلها مرفق البيئة العالمية لتسخير أوجه التآزر بين الاتفاقيات الأخرى المتعلقة بالتنوع البيولوجي ولمواجهة التحديات البيئية المتعددة بطريقة شاملة،</w:t>
      </w:r>
    </w:p>
    <w:p w14:paraId="0B7E25AA" w14:textId="77777777" w:rsidR="001F6FF2" w:rsidRPr="005E34B1" w:rsidRDefault="001F6FF2" w:rsidP="001F6FF2">
      <w:pPr>
        <w:pStyle w:val="ListParagraph"/>
        <w:bidi/>
        <w:spacing w:after="120" w:line="360" w:lineRule="exact"/>
        <w:ind w:left="1280" w:firstLine="720"/>
        <w:contextualSpacing w:val="0"/>
        <w:rPr>
          <w:rFonts w:cs="Simplified Arabic"/>
          <w:i/>
          <w:iCs/>
          <w:rtl/>
        </w:rPr>
      </w:pPr>
      <w:r w:rsidRPr="005E34B1">
        <w:rPr>
          <w:rFonts w:cs="Simplified Arabic"/>
          <w:i/>
          <w:iCs/>
          <w:rtl/>
        </w:rPr>
        <w:t xml:space="preserve">وإذ يلاحظ </w:t>
      </w:r>
      <w:r w:rsidRPr="005E34B1">
        <w:rPr>
          <w:rFonts w:cs="Simplified Arabic"/>
          <w:rtl/>
        </w:rPr>
        <w:t>[</w:t>
      </w:r>
      <w:r w:rsidRPr="005E34B1">
        <w:rPr>
          <w:rFonts w:cs="Simplified Arabic"/>
          <w:i/>
          <w:iCs/>
          <w:rtl/>
        </w:rPr>
        <w:t>مع التقدير</w:t>
      </w:r>
      <w:r w:rsidRPr="005E34B1">
        <w:rPr>
          <w:rFonts w:cs="Simplified Arabic"/>
          <w:rtl/>
        </w:rPr>
        <w:t xml:space="preserve">] الدعم المعزز الذي يقدمه مرفق البيئة العالمية للشعوب الأصلية والمجتمعات المحلية لتنفيذ الإطار، بما في ذلك من خلال </w:t>
      </w:r>
      <w:r w:rsidRPr="005E34B1">
        <w:rPr>
          <w:rFonts w:cs="Simplified Arabic" w:hint="cs"/>
          <w:rtl/>
        </w:rPr>
        <w:t>نسبة</w:t>
      </w:r>
      <w:r w:rsidRPr="005E34B1">
        <w:rPr>
          <w:rFonts w:cs="Simplified Arabic"/>
          <w:rtl/>
        </w:rPr>
        <w:t xml:space="preserve"> البرمجة الطموحة البالغة 20 في المائة على مستوى الحافظة بحلول عام 2030 في صندوق تنفيذ الإطار العالمي للتنوع البيولوجي،</w:t>
      </w:r>
      <w:r w:rsidRPr="005E34B1">
        <w:rPr>
          <w:rFonts w:cs="Simplified Arabic"/>
          <w:i/>
          <w:iCs/>
          <w:rtl/>
        </w:rPr>
        <w:t xml:space="preserve"> </w:t>
      </w:r>
    </w:p>
    <w:p w14:paraId="0177B265"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i/>
          <w:iCs/>
          <w:rtl/>
        </w:rPr>
        <w:t>وإذ يرحب</w:t>
      </w:r>
      <w:r w:rsidRPr="005E34B1">
        <w:rPr>
          <w:rFonts w:cs="Simplified Arabic"/>
          <w:rtl/>
        </w:rPr>
        <w:t xml:space="preserve"> بالجهود التي يبذلها مرفق البيئة العالمية لدعم اتساق السياسات وتبسيط التدابير،</w:t>
      </w:r>
    </w:p>
    <w:p w14:paraId="680372AE" w14:textId="77777777" w:rsidR="001F6FF2" w:rsidRPr="005E34B1" w:rsidRDefault="001F6FF2" w:rsidP="001F6FF2">
      <w:pPr>
        <w:pStyle w:val="ListParagraph"/>
        <w:numPr>
          <w:ilvl w:val="0"/>
          <w:numId w:val="57"/>
        </w:numPr>
        <w:bidi/>
        <w:spacing w:after="120" w:line="360" w:lineRule="exact"/>
        <w:ind w:left="1280" w:firstLine="720"/>
        <w:contextualSpacing w:val="0"/>
        <w:rPr>
          <w:rFonts w:cs="Simplified Arabic"/>
          <w:rtl/>
        </w:rPr>
      </w:pPr>
      <w:r w:rsidRPr="005E34B1">
        <w:rPr>
          <w:rFonts w:cs="Simplified Arabic" w:hint="cs"/>
          <w:i/>
          <w:iCs/>
          <w:rtl/>
        </w:rPr>
        <w:t>يلاحظ</w:t>
      </w:r>
      <w:r w:rsidRPr="005E34B1">
        <w:rPr>
          <w:rFonts w:cs="Simplified Arabic"/>
          <w:rtl/>
        </w:rPr>
        <w:t xml:space="preserve"> </w:t>
      </w:r>
      <w:r w:rsidRPr="005E34B1">
        <w:rPr>
          <w:rFonts w:cs="Simplified Arabic" w:hint="cs"/>
          <w:i/>
          <w:iCs/>
          <w:rtl/>
        </w:rPr>
        <w:t>مع التقدير</w:t>
      </w:r>
      <w:r w:rsidRPr="005E34B1">
        <w:rPr>
          <w:rFonts w:cs="Simplified Arabic" w:hint="cs"/>
          <w:rtl/>
        </w:rPr>
        <w:t xml:space="preserve"> </w:t>
      </w:r>
      <w:r w:rsidRPr="005E34B1">
        <w:rPr>
          <w:rFonts w:cs="Simplified Arabic"/>
          <w:rtl/>
        </w:rPr>
        <w:t>تقرير مجلس مرفق البيئة العالمية المقدم إلى مؤتمر الأطراف في اجتماعه السادس عشر؛</w:t>
      </w:r>
    </w:p>
    <w:p w14:paraId="67535A92" w14:textId="77777777" w:rsidR="001F6FF2" w:rsidRPr="005E34B1" w:rsidRDefault="001F6FF2" w:rsidP="001F6FF2">
      <w:pPr>
        <w:pStyle w:val="ListParagraph"/>
        <w:keepNext/>
        <w:keepLines/>
        <w:bidi/>
        <w:spacing w:after="120" w:line="360" w:lineRule="exact"/>
        <w:ind w:left="1281"/>
        <w:contextualSpacing w:val="0"/>
        <w:rPr>
          <w:rFonts w:cs="Simplified Arabic"/>
          <w:b/>
          <w:bCs/>
          <w:rtl/>
        </w:rPr>
      </w:pPr>
      <w:r w:rsidRPr="005E34B1">
        <w:rPr>
          <w:rFonts w:cs="Simplified Arabic"/>
          <w:b/>
          <w:bCs/>
          <w:rtl/>
        </w:rPr>
        <w:lastRenderedPageBreak/>
        <w:t>الصندوق الاستئماني لمرفق البيئة العالمية</w:t>
      </w:r>
    </w:p>
    <w:p w14:paraId="03C684C9" w14:textId="77777777" w:rsidR="001F6FF2" w:rsidRPr="005E34B1" w:rsidRDefault="001F6FF2" w:rsidP="001F6FF2">
      <w:pPr>
        <w:pStyle w:val="ListParagraph"/>
        <w:numPr>
          <w:ilvl w:val="0"/>
          <w:numId w:val="57"/>
        </w:numPr>
        <w:bidi/>
        <w:spacing w:after="120" w:line="360" w:lineRule="exact"/>
        <w:ind w:left="1280" w:firstLine="720"/>
        <w:contextualSpacing w:val="0"/>
        <w:rPr>
          <w:rFonts w:cs="Simplified Arabic"/>
          <w:rtl/>
        </w:rPr>
      </w:pPr>
      <w:r w:rsidRPr="005E34B1">
        <w:rPr>
          <w:rFonts w:cs="Simplified Arabic"/>
          <w:rtl/>
        </w:rPr>
        <w:t>[</w:t>
      </w:r>
      <w:r w:rsidRPr="005E34B1">
        <w:rPr>
          <w:rFonts w:cs="Simplified Arabic"/>
          <w:i/>
          <w:iCs/>
          <w:rtl/>
        </w:rPr>
        <w:t>يدعو</w:t>
      </w:r>
      <w:r w:rsidRPr="005E34B1">
        <w:rPr>
          <w:rFonts w:cs="Simplified Arabic"/>
          <w:rtl/>
        </w:rPr>
        <w:t>] [</w:t>
      </w:r>
      <w:r w:rsidRPr="005E34B1">
        <w:rPr>
          <w:rFonts w:cs="Simplified Arabic"/>
          <w:i/>
          <w:iCs/>
          <w:rtl/>
        </w:rPr>
        <w:t>يشجع</w:t>
      </w:r>
      <w:r w:rsidRPr="005E34B1">
        <w:rPr>
          <w:rFonts w:cs="Simplified Arabic"/>
          <w:rtl/>
        </w:rPr>
        <w:t>] [</w:t>
      </w:r>
      <w:r w:rsidRPr="005E34B1">
        <w:rPr>
          <w:rFonts w:cs="Simplified Arabic"/>
          <w:i/>
          <w:iCs/>
          <w:rtl/>
        </w:rPr>
        <w:t>يكلف</w:t>
      </w:r>
      <w:r w:rsidRPr="005E34B1">
        <w:rPr>
          <w:rFonts w:cs="Simplified Arabic"/>
          <w:rtl/>
        </w:rPr>
        <w:t>] مرفق البيئة العالمية، بالتعاون مع الأمينة التنفيذية، إلى [تشجيع] [دعوة] [جميع البلدان المؤهلة] [</w:t>
      </w:r>
      <w:r w:rsidRPr="005E34B1">
        <w:rPr>
          <w:rFonts w:cs="Simplified Arabic" w:hint="cs"/>
          <w:rtl/>
        </w:rPr>
        <w:t xml:space="preserve">البلدان </w:t>
      </w:r>
      <w:r w:rsidRPr="005E34B1">
        <w:rPr>
          <w:rFonts w:cs="Simplified Arabic"/>
          <w:rtl/>
        </w:rPr>
        <w:t>المتلقية] إلى تقديم مقترحات مشاريع لدعم تنفيذ الهدف 17 من الإطار وخطة التنفيذ</w:t>
      </w:r>
      <w:r w:rsidRPr="005E34B1">
        <w:rPr>
          <w:rStyle w:val="FootnoteReference"/>
          <w:rFonts w:cs="Simplified Arabic"/>
          <w:rtl/>
        </w:rPr>
        <w:footnoteReference w:id="54"/>
      </w:r>
      <w:r w:rsidRPr="005E34B1">
        <w:rPr>
          <w:rFonts w:cs="Simplified Arabic"/>
          <w:rtl/>
        </w:rPr>
        <w:t xml:space="preserve"> وخطة عمل بناء القدرات</w:t>
      </w:r>
      <w:r w:rsidRPr="005E34B1">
        <w:rPr>
          <w:rStyle w:val="FootnoteReference"/>
          <w:rFonts w:cs="Simplified Arabic"/>
          <w:rtl/>
        </w:rPr>
        <w:footnoteReference w:id="55"/>
      </w:r>
      <w:r w:rsidRPr="005E34B1">
        <w:rPr>
          <w:rFonts w:cs="Simplified Arabic"/>
          <w:rtl/>
        </w:rPr>
        <w:t xml:space="preserve"> لبروتوكول قرطاجنة؛</w:t>
      </w:r>
    </w:p>
    <w:p w14:paraId="71E0BC27" w14:textId="77777777" w:rsidR="001F6FF2" w:rsidRPr="005E34B1" w:rsidRDefault="001F6FF2" w:rsidP="001F6FF2">
      <w:pPr>
        <w:pStyle w:val="ListParagraph"/>
        <w:numPr>
          <w:ilvl w:val="0"/>
          <w:numId w:val="57"/>
        </w:numPr>
        <w:bidi/>
        <w:spacing w:after="120" w:line="360" w:lineRule="exact"/>
        <w:ind w:left="1280" w:firstLine="720"/>
        <w:contextualSpacing w:val="0"/>
        <w:rPr>
          <w:rFonts w:cs="Simplified Arabic"/>
        </w:rPr>
      </w:pPr>
      <w:r w:rsidRPr="005E34B1">
        <w:rPr>
          <w:rFonts w:cs="Simplified Arabic"/>
          <w:i/>
          <w:iCs/>
          <w:rtl/>
        </w:rPr>
        <w:t>يدعو</w:t>
      </w:r>
      <w:r w:rsidRPr="005E34B1">
        <w:rPr>
          <w:rFonts w:cs="Simplified Arabic"/>
          <w:rtl/>
        </w:rPr>
        <w:t xml:space="preserve"> الأطراف المعنية في بروتوكول قرطاجنة إلى الوصول بشكل استباقي إلى المخصصات الافتراضية المتاحة للبروتوكول من </w:t>
      </w:r>
      <w:r w:rsidRPr="005E34B1">
        <w:rPr>
          <w:rFonts w:cs="Simplified Arabic" w:hint="cs"/>
          <w:rtl/>
        </w:rPr>
        <w:t>توجهات</w:t>
      </w:r>
      <w:r w:rsidRPr="005E34B1">
        <w:rPr>
          <w:rFonts w:cs="Simplified Arabic"/>
          <w:rtl/>
        </w:rPr>
        <w:t xml:space="preserve"> برمجة التجديد الثامن للموارد؛</w:t>
      </w:r>
    </w:p>
    <w:p w14:paraId="559F19A8" w14:textId="77777777" w:rsidR="001F6FF2" w:rsidRPr="005E34B1" w:rsidRDefault="001F6FF2" w:rsidP="001F6FF2">
      <w:pPr>
        <w:pStyle w:val="ListParagraph"/>
        <w:numPr>
          <w:ilvl w:val="0"/>
          <w:numId w:val="57"/>
        </w:numPr>
        <w:bidi/>
        <w:spacing w:after="120" w:line="360" w:lineRule="exact"/>
        <w:ind w:left="1280" w:firstLine="720"/>
        <w:contextualSpacing w:val="0"/>
        <w:rPr>
          <w:rFonts w:cs="Simplified Arabic"/>
          <w:rtl/>
        </w:rPr>
      </w:pPr>
      <w:r w:rsidRPr="005E34B1">
        <w:rPr>
          <w:rFonts w:cs="Simplified Arabic"/>
          <w:i/>
          <w:iCs/>
          <w:rtl/>
        </w:rPr>
        <w:t xml:space="preserve">يطلب </w:t>
      </w:r>
      <w:r w:rsidRPr="005E34B1">
        <w:rPr>
          <w:rFonts w:cs="Simplified Arabic"/>
          <w:rtl/>
        </w:rPr>
        <w:t xml:space="preserve">إلى الأمينة التنفيذية ومرفق البيئة العالمية تعزيز تبادل الخبرات والمعرفة في </w:t>
      </w:r>
      <w:r w:rsidRPr="005E34B1">
        <w:rPr>
          <w:rFonts w:cs="Simplified Arabic" w:hint="cs"/>
          <w:rtl/>
        </w:rPr>
        <w:t>وضع</w:t>
      </w:r>
      <w:r w:rsidRPr="005E34B1">
        <w:rPr>
          <w:rFonts w:cs="Simplified Arabic"/>
          <w:rtl/>
        </w:rPr>
        <w:t xml:space="preserve"> المشاريع وتنفيذها لدعم تنفيذ الهدف 13 من الإطار؛</w:t>
      </w:r>
    </w:p>
    <w:p w14:paraId="53A814AD" w14:textId="77777777" w:rsidR="001F6FF2" w:rsidRPr="005E34B1" w:rsidRDefault="001F6FF2" w:rsidP="001F6FF2">
      <w:pPr>
        <w:pStyle w:val="ListParagraph"/>
        <w:numPr>
          <w:ilvl w:val="0"/>
          <w:numId w:val="57"/>
        </w:numPr>
        <w:bidi/>
        <w:spacing w:after="120" w:line="360" w:lineRule="exact"/>
        <w:ind w:left="1280" w:firstLine="720"/>
        <w:contextualSpacing w:val="0"/>
        <w:rPr>
          <w:rFonts w:cs="Simplified Arabic"/>
          <w:rtl/>
        </w:rPr>
      </w:pPr>
      <w:r w:rsidRPr="005E34B1">
        <w:rPr>
          <w:rFonts w:cs="Simplified Arabic"/>
          <w:i/>
          <w:iCs/>
          <w:rtl/>
        </w:rPr>
        <w:t>يدعو</w:t>
      </w:r>
      <w:r w:rsidRPr="005E34B1">
        <w:rPr>
          <w:rFonts w:cs="Simplified Arabic"/>
          <w:rtl/>
        </w:rPr>
        <w:t xml:space="preserve"> الأطراف المعنية في بروتوكول ناغويا بشأن الحصول على الموارد الجينية والتقاسم العادل والمنصف للمنافع الناشئة عن استخدامها إلى الوصول بشكل استباقي إلى المخصصات </w:t>
      </w:r>
      <w:r w:rsidRPr="005E34B1">
        <w:rPr>
          <w:rFonts w:cs="Simplified Arabic" w:hint="cs"/>
          <w:rtl/>
        </w:rPr>
        <w:t>الافتراضية</w:t>
      </w:r>
      <w:r w:rsidRPr="005E34B1">
        <w:rPr>
          <w:rFonts w:cs="Simplified Arabic"/>
          <w:rtl/>
        </w:rPr>
        <w:t xml:space="preserve"> المتاحة للبروتوكول من </w:t>
      </w:r>
      <w:r w:rsidRPr="005E34B1">
        <w:rPr>
          <w:rFonts w:cs="Simplified Arabic" w:hint="cs"/>
          <w:rtl/>
        </w:rPr>
        <w:t>إرشادات</w:t>
      </w:r>
      <w:r w:rsidRPr="005E34B1">
        <w:rPr>
          <w:rFonts w:cs="Simplified Arabic"/>
          <w:rtl/>
        </w:rPr>
        <w:t xml:space="preserve"> برمجة</w:t>
      </w:r>
      <w:r w:rsidRPr="005E34B1">
        <w:rPr>
          <w:rFonts w:cs="Simplified Arabic" w:hint="cs"/>
          <w:rtl/>
        </w:rPr>
        <w:t xml:space="preserve"> </w:t>
      </w:r>
      <w:r w:rsidRPr="005E34B1">
        <w:rPr>
          <w:rFonts w:cs="Simplified Arabic"/>
          <w:rtl/>
        </w:rPr>
        <w:t>التجديد الثامن للموارد؛</w:t>
      </w:r>
    </w:p>
    <w:p w14:paraId="722E1819" w14:textId="77777777" w:rsidR="001F6FF2" w:rsidRPr="005E34B1" w:rsidRDefault="001F6FF2" w:rsidP="001F6FF2">
      <w:pPr>
        <w:pStyle w:val="ListParagraph"/>
        <w:numPr>
          <w:ilvl w:val="0"/>
          <w:numId w:val="57"/>
        </w:numPr>
        <w:bidi/>
        <w:spacing w:after="120" w:line="360" w:lineRule="exact"/>
        <w:ind w:left="1280" w:firstLine="720"/>
        <w:contextualSpacing w:val="0"/>
        <w:rPr>
          <w:rFonts w:cs="Simplified Arabic"/>
          <w:rtl/>
        </w:rPr>
      </w:pPr>
      <w:r w:rsidRPr="005E34B1">
        <w:rPr>
          <w:rFonts w:cs="Simplified Arabic"/>
          <w:i/>
          <w:iCs/>
          <w:rtl/>
        </w:rPr>
        <w:t>يشجع</w:t>
      </w:r>
      <w:r w:rsidRPr="005E34B1">
        <w:rPr>
          <w:rFonts w:cs="Simplified Arabic"/>
          <w:rtl/>
        </w:rPr>
        <w:t xml:space="preserve"> مرفق البيئة العالمية على مواصلة استكشاف الفرص المحتملة لتعظيم مساهمة برامجه المتكاملة في تنفيذ إطار</w:t>
      </w:r>
      <w:r w:rsidRPr="005E34B1">
        <w:rPr>
          <w:rFonts w:cs="Simplified Arabic" w:hint="cs"/>
          <w:rtl/>
          <w:lang w:val="en-US" w:bidi="ar-EG"/>
        </w:rPr>
        <w:t xml:space="preserve"> كونمينغ-مونتريال العالمي للتنوع البيولوجي، بما في ذلك من خلال الدعم المخصص للشعوب الأصلية والمجتمعات المحلية والنساء والشباب</w:t>
      </w:r>
      <w:r w:rsidRPr="005E34B1">
        <w:rPr>
          <w:rFonts w:cs="Simplified Arabic"/>
          <w:rtl/>
        </w:rPr>
        <w:t>؛</w:t>
      </w:r>
    </w:p>
    <w:p w14:paraId="6D5F5C75" w14:textId="77777777" w:rsidR="001F6FF2" w:rsidRPr="005E34B1" w:rsidRDefault="001F6FF2" w:rsidP="001F6FF2">
      <w:pPr>
        <w:pStyle w:val="ListParagraph"/>
        <w:numPr>
          <w:ilvl w:val="0"/>
          <w:numId w:val="57"/>
        </w:numPr>
        <w:bidi/>
        <w:spacing w:after="120" w:line="360" w:lineRule="exact"/>
        <w:ind w:left="1280" w:firstLine="720"/>
        <w:contextualSpacing w:val="0"/>
        <w:rPr>
          <w:rFonts w:cs="Simplified Arabic"/>
        </w:rPr>
      </w:pPr>
      <w:r w:rsidRPr="005E34B1">
        <w:rPr>
          <w:rFonts w:cs="Simplified Arabic"/>
          <w:i/>
          <w:iCs/>
          <w:rtl/>
        </w:rPr>
        <w:t xml:space="preserve">يشجع </w:t>
      </w:r>
      <w:r w:rsidRPr="005E34B1">
        <w:rPr>
          <w:rFonts w:cs="Simplified Arabic"/>
          <w:rtl/>
        </w:rPr>
        <w:t xml:space="preserve">مرفق البيئة العالمية والبلدان </w:t>
      </w:r>
      <w:r w:rsidRPr="005E34B1">
        <w:rPr>
          <w:rFonts w:cs="Simplified Arabic" w:hint="cs"/>
          <w:rtl/>
        </w:rPr>
        <w:t>المتلقية</w:t>
      </w:r>
      <w:r w:rsidRPr="005E34B1">
        <w:rPr>
          <w:rFonts w:cs="Simplified Arabic"/>
          <w:rtl/>
        </w:rPr>
        <w:t xml:space="preserve"> على </w:t>
      </w:r>
      <w:r w:rsidRPr="005E34B1">
        <w:rPr>
          <w:rFonts w:cs="Simplified Arabic" w:hint="cs"/>
          <w:rtl/>
        </w:rPr>
        <w:t>مواصلة ال</w:t>
      </w:r>
      <w:r w:rsidRPr="005E34B1">
        <w:rPr>
          <w:rFonts w:cs="Simplified Arabic"/>
          <w:rtl/>
        </w:rPr>
        <w:t>مساهمة</w:t>
      </w:r>
      <w:r w:rsidRPr="005E34B1">
        <w:rPr>
          <w:rFonts w:cs="Simplified Arabic" w:hint="cs"/>
          <w:rtl/>
        </w:rPr>
        <w:t xml:space="preserve"> في ال</w:t>
      </w:r>
      <w:r w:rsidRPr="005E34B1">
        <w:rPr>
          <w:rFonts w:cs="Simplified Arabic"/>
          <w:rtl/>
        </w:rPr>
        <w:t xml:space="preserve">موارد </w:t>
      </w:r>
      <w:r w:rsidRPr="005E34B1">
        <w:rPr>
          <w:rFonts w:cs="Simplified Arabic" w:hint="cs"/>
          <w:rtl/>
        </w:rPr>
        <w:t xml:space="preserve">المخصصة ضمن مجال التركيز المعني </w:t>
      </w:r>
      <w:r w:rsidRPr="005E34B1">
        <w:rPr>
          <w:rFonts w:cs="Simplified Arabic"/>
          <w:rtl/>
        </w:rPr>
        <w:t>بالمياه الدولية في تنفيذ الإطار وتوسيع نطاق هذه الممارسة لتشمل مجالات تركيز أخرى، بما في ذلك المجالات المتعلقة بتغير المناخ وتدهور الأراضي والمواد الكيميائية والنفايات</w:t>
      </w:r>
      <w:r w:rsidRPr="005E34B1">
        <w:rPr>
          <w:rFonts w:cs="Simplified Arabic" w:hint="cs"/>
          <w:rtl/>
        </w:rPr>
        <w:t>، بما يتماشى مع الظروف والأولويات الوطنية المختلفة</w:t>
      </w:r>
      <w:r w:rsidRPr="005E34B1">
        <w:rPr>
          <w:rFonts w:cs="Simplified Arabic"/>
          <w:rtl/>
        </w:rPr>
        <w:t>؛</w:t>
      </w:r>
    </w:p>
    <w:p w14:paraId="7E6AEB90" w14:textId="77777777" w:rsidR="001F6FF2" w:rsidRPr="005E34B1" w:rsidRDefault="001F6FF2" w:rsidP="001F6FF2">
      <w:pPr>
        <w:pStyle w:val="ListParagraph"/>
        <w:numPr>
          <w:ilvl w:val="0"/>
          <w:numId w:val="57"/>
        </w:numPr>
        <w:bidi/>
        <w:spacing w:after="120" w:line="360" w:lineRule="exact"/>
        <w:ind w:left="1280" w:firstLine="720"/>
        <w:contextualSpacing w:val="0"/>
        <w:rPr>
          <w:rFonts w:cs="Simplified Arabic"/>
        </w:rPr>
      </w:pPr>
      <w:r w:rsidRPr="005E34B1">
        <w:rPr>
          <w:rFonts w:cs="Simplified Arabic"/>
          <w:i/>
          <w:iCs/>
          <w:rtl/>
        </w:rPr>
        <w:t>يدعو</w:t>
      </w:r>
      <w:r w:rsidRPr="005E34B1">
        <w:rPr>
          <w:rFonts w:cs="Simplified Arabic"/>
          <w:rtl/>
        </w:rPr>
        <w:t xml:space="preserve"> جميع الأطراف[، ولا سيما </w:t>
      </w:r>
      <w:r w:rsidRPr="005E34B1">
        <w:rPr>
          <w:rFonts w:cs="Simplified Arabic" w:hint="cs"/>
          <w:rtl/>
        </w:rPr>
        <w:t xml:space="preserve">الأطراف من </w:t>
      </w:r>
      <w:r w:rsidRPr="005E34B1">
        <w:rPr>
          <w:rFonts w:cs="Simplified Arabic"/>
          <w:rtl/>
        </w:rPr>
        <w:t>البلدان المتقدمة،] والحكومات الأخرى القادرة على المشاركة في التجديد التاسع لموارد الصندوق الاستئماني لمرفق البيئة العالمية لدعم البلدان النامية المؤهلة، وكذلك البلدان التي تمر اقتصاداتها بمرحلة انتقال</w:t>
      </w:r>
      <w:r w:rsidRPr="005E34B1">
        <w:rPr>
          <w:rFonts w:cs="Simplified Arabic" w:hint="cs"/>
          <w:rtl/>
        </w:rPr>
        <w:t>ية</w:t>
      </w:r>
      <w:r w:rsidRPr="005E34B1">
        <w:rPr>
          <w:rFonts w:cs="Simplified Arabic"/>
          <w:rtl/>
        </w:rPr>
        <w:t>، ولا سيما أقل البلدان نموا والدول الجزرية الصغيرة النامية</w:t>
      </w:r>
      <w:r w:rsidRPr="005E34B1">
        <w:rPr>
          <w:rFonts w:cs="Simplified Arabic" w:hint="cs"/>
          <w:rtl/>
        </w:rPr>
        <w:t>، على ان تقوم بذلك؛</w:t>
      </w:r>
    </w:p>
    <w:p w14:paraId="66DBE547" w14:textId="77777777" w:rsidR="001F6FF2" w:rsidRPr="005E34B1" w:rsidRDefault="001F6FF2" w:rsidP="001F6FF2">
      <w:pPr>
        <w:pStyle w:val="ListParagraph"/>
        <w:keepNext/>
        <w:keepLines/>
        <w:bidi/>
        <w:spacing w:after="120" w:line="360" w:lineRule="exact"/>
        <w:ind w:left="1281"/>
        <w:contextualSpacing w:val="0"/>
        <w:rPr>
          <w:rFonts w:cs="Simplified Arabic"/>
          <w:b/>
          <w:bCs/>
        </w:rPr>
      </w:pPr>
      <w:r w:rsidRPr="005E34B1">
        <w:rPr>
          <w:rFonts w:cs="Simplified Arabic"/>
          <w:b/>
          <w:bCs/>
          <w:rtl/>
        </w:rPr>
        <w:t>صندوق تنفيذ الإطار العالمي للتنوع البيولوجي</w:t>
      </w:r>
    </w:p>
    <w:p w14:paraId="1CF7B946" w14:textId="77777777" w:rsidR="001F6FF2" w:rsidRPr="005E34B1" w:rsidRDefault="001F6FF2" w:rsidP="001F6FF2">
      <w:pPr>
        <w:spacing w:after="120" w:line="360" w:lineRule="exact"/>
        <w:ind w:left="1280" w:firstLine="720"/>
        <w:rPr>
          <w:rtl/>
        </w:rPr>
      </w:pPr>
      <w:r w:rsidRPr="005E34B1">
        <w:rPr>
          <w:rtl/>
        </w:rPr>
        <w:t>[9</w:t>
      </w:r>
      <w:r w:rsidRPr="005E34B1">
        <w:rPr>
          <w:rFonts w:hint="cs"/>
          <w:rtl/>
        </w:rPr>
        <w:t>-</w:t>
      </w:r>
      <w:r w:rsidRPr="005E34B1">
        <w:rPr>
          <w:rtl/>
        </w:rPr>
        <w:tab/>
      </w:r>
      <w:r w:rsidRPr="005E34B1">
        <w:rPr>
          <w:rFonts w:hint="cs"/>
          <w:i/>
          <w:iCs/>
          <w:rtl/>
        </w:rPr>
        <w:t>يعرب</w:t>
      </w:r>
      <w:r w:rsidRPr="005E34B1">
        <w:rPr>
          <w:rtl/>
        </w:rPr>
        <w:t xml:space="preserve"> </w:t>
      </w:r>
      <w:r w:rsidRPr="005E34B1">
        <w:rPr>
          <w:rFonts w:hint="cs"/>
          <w:rtl/>
        </w:rPr>
        <w:t>عن</w:t>
      </w:r>
      <w:r w:rsidRPr="005E34B1">
        <w:rPr>
          <w:rtl/>
        </w:rPr>
        <w:t xml:space="preserve"> </w:t>
      </w:r>
      <w:r w:rsidRPr="005E34B1">
        <w:rPr>
          <w:rFonts w:hint="cs"/>
          <w:rtl/>
        </w:rPr>
        <w:t>تقديره</w:t>
      </w:r>
      <w:r w:rsidRPr="005E34B1">
        <w:rPr>
          <w:rtl/>
        </w:rPr>
        <w:t xml:space="preserve"> </w:t>
      </w:r>
      <w:r w:rsidRPr="005E34B1">
        <w:rPr>
          <w:rFonts w:hint="cs"/>
          <w:rtl/>
        </w:rPr>
        <w:t>لمرفق</w:t>
      </w:r>
      <w:r w:rsidRPr="005E34B1">
        <w:rPr>
          <w:rtl/>
        </w:rPr>
        <w:t xml:space="preserve"> </w:t>
      </w:r>
      <w:r w:rsidRPr="005E34B1">
        <w:rPr>
          <w:rFonts w:hint="cs"/>
          <w:rtl/>
        </w:rPr>
        <w:t>البيئة</w:t>
      </w:r>
      <w:r w:rsidRPr="005E34B1">
        <w:rPr>
          <w:rtl/>
        </w:rPr>
        <w:t xml:space="preserve"> </w:t>
      </w:r>
      <w:r w:rsidRPr="005E34B1">
        <w:rPr>
          <w:rFonts w:hint="cs"/>
          <w:rtl/>
        </w:rPr>
        <w:t>العالمية</w:t>
      </w:r>
      <w:r w:rsidRPr="005E34B1">
        <w:rPr>
          <w:rtl/>
        </w:rPr>
        <w:t xml:space="preserve"> </w:t>
      </w:r>
      <w:r w:rsidRPr="005E34B1">
        <w:rPr>
          <w:rFonts w:hint="cs"/>
          <w:rtl/>
        </w:rPr>
        <w:t>على</w:t>
      </w:r>
      <w:r w:rsidRPr="005E34B1">
        <w:rPr>
          <w:rtl/>
        </w:rPr>
        <w:t xml:space="preserve"> [</w:t>
      </w:r>
      <w:r w:rsidRPr="005E34B1">
        <w:rPr>
          <w:rFonts w:hint="cs"/>
          <w:rtl/>
        </w:rPr>
        <w:t>التقدم</w:t>
      </w:r>
      <w:r w:rsidRPr="005E34B1">
        <w:rPr>
          <w:rtl/>
        </w:rPr>
        <w:t xml:space="preserve"> </w:t>
      </w:r>
      <w:r w:rsidRPr="005E34B1">
        <w:rPr>
          <w:rFonts w:hint="cs"/>
          <w:rtl/>
        </w:rPr>
        <w:t>المحرز</w:t>
      </w:r>
      <w:r w:rsidRPr="005E34B1">
        <w:rPr>
          <w:rtl/>
        </w:rPr>
        <w:t xml:space="preserve"> </w:t>
      </w:r>
      <w:r w:rsidRPr="005E34B1">
        <w:rPr>
          <w:rFonts w:hint="cs"/>
          <w:rtl/>
        </w:rPr>
        <w:t>في</w:t>
      </w:r>
      <w:r w:rsidRPr="005E34B1">
        <w:rPr>
          <w:rtl/>
        </w:rPr>
        <w:t xml:space="preserve">] </w:t>
      </w:r>
      <w:r w:rsidRPr="005E34B1">
        <w:rPr>
          <w:rFonts w:hint="cs"/>
          <w:rtl/>
        </w:rPr>
        <w:t>إنشاء</w:t>
      </w:r>
      <w:r w:rsidRPr="005E34B1">
        <w:rPr>
          <w:rtl/>
        </w:rPr>
        <w:t xml:space="preserve"> </w:t>
      </w:r>
      <w:r w:rsidRPr="005E34B1">
        <w:rPr>
          <w:rFonts w:hint="cs"/>
          <w:rtl/>
        </w:rPr>
        <w:t>وتشغيل</w:t>
      </w:r>
      <w:r w:rsidRPr="005E34B1">
        <w:rPr>
          <w:rtl/>
        </w:rPr>
        <w:t xml:space="preserve"> </w:t>
      </w:r>
      <w:r w:rsidRPr="005E34B1">
        <w:rPr>
          <w:rFonts w:hint="cs"/>
          <w:rtl/>
        </w:rPr>
        <w:t>صندوق تنفيذ الإطار العالمي للتنوع البيولوجي</w:t>
      </w:r>
      <w:r w:rsidRPr="005E34B1">
        <w:rPr>
          <w:rFonts w:hint="cs"/>
          <w:rtl/>
          <w:lang w:bidi="ar-EG"/>
        </w:rPr>
        <w:t>[</w:t>
      </w:r>
      <w:r w:rsidRPr="005E34B1">
        <w:rPr>
          <w:rtl/>
        </w:rPr>
        <w:t xml:space="preserve"> </w:t>
      </w:r>
      <w:r w:rsidRPr="005E34B1">
        <w:rPr>
          <w:rFonts w:hint="cs"/>
          <w:rtl/>
        </w:rPr>
        <w:t>في</w:t>
      </w:r>
      <w:r w:rsidRPr="005E34B1">
        <w:rPr>
          <w:rtl/>
        </w:rPr>
        <w:t xml:space="preserve"> </w:t>
      </w:r>
      <w:r w:rsidRPr="005E34B1">
        <w:rPr>
          <w:rFonts w:hint="cs"/>
          <w:rtl/>
        </w:rPr>
        <w:t>الوقت</w:t>
      </w:r>
      <w:r w:rsidRPr="005E34B1">
        <w:rPr>
          <w:rtl/>
        </w:rPr>
        <w:t xml:space="preserve"> </w:t>
      </w:r>
      <w:r w:rsidRPr="005E34B1">
        <w:rPr>
          <w:rFonts w:hint="cs"/>
          <w:rtl/>
        </w:rPr>
        <w:t>المناسب</w:t>
      </w:r>
      <w:r w:rsidRPr="005E34B1">
        <w:rPr>
          <w:rtl/>
        </w:rPr>
        <w:t>]</w:t>
      </w:r>
      <w:r w:rsidRPr="005E34B1">
        <w:rPr>
          <w:rFonts w:hint="cs"/>
          <w:rtl/>
        </w:rPr>
        <w:t>؛</w:t>
      </w:r>
    </w:p>
    <w:p w14:paraId="668B7C28" w14:textId="77777777" w:rsidR="001F6FF2" w:rsidRPr="005E34B1" w:rsidRDefault="001F6FF2" w:rsidP="001F6FF2">
      <w:pPr>
        <w:spacing w:after="120" w:line="360" w:lineRule="exact"/>
        <w:ind w:left="1280" w:firstLine="720"/>
        <w:rPr>
          <w:rtl/>
        </w:rPr>
      </w:pPr>
      <w:r w:rsidRPr="005E34B1">
        <w:rPr>
          <w:rtl/>
        </w:rPr>
        <w:tab/>
        <w:t>10</w:t>
      </w:r>
      <w:r w:rsidRPr="005E34B1">
        <w:rPr>
          <w:rFonts w:hint="cs"/>
          <w:rtl/>
        </w:rPr>
        <w:t>-</w:t>
      </w:r>
      <w:r w:rsidRPr="005E34B1">
        <w:rPr>
          <w:rtl/>
        </w:rPr>
        <w:tab/>
      </w:r>
      <w:r w:rsidRPr="005E34B1">
        <w:rPr>
          <w:rFonts w:hint="cs"/>
          <w:i/>
          <w:iCs/>
          <w:rtl/>
        </w:rPr>
        <w:t>يأسف</w:t>
      </w:r>
      <w:r w:rsidRPr="005E34B1">
        <w:rPr>
          <w:rtl/>
        </w:rPr>
        <w:t xml:space="preserve"> </w:t>
      </w:r>
      <w:r w:rsidRPr="005E34B1">
        <w:rPr>
          <w:rFonts w:hint="cs"/>
          <w:rtl/>
        </w:rPr>
        <w:t>لأن</w:t>
      </w:r>
      <w:r w:rsidRPr="005E34B1">
        <w:rPr>
          <w:rtl/>
        </w:rPr>
        <w:t xml:space="preserve"> </w:t>
      </w:r>
      <w:r w:rsidRPr="005E34B1">
        <w:rPr>
          <w:rFonts w:hint="cs"/>
          <w:rtl/>
        </w:rPr>
        <w:t>مجلس</w:t>
      </w:r>
      <w:r w:rsidRPr="005E34B1">
        <w:rPr>
          <w:rtl/>
        </w:rPr>
        <w:t xml:space="preserve"> </w:t>
      </w:r>
      <w:r w:rsidRPr="005E34B1">
        <w:rPr>
          <w:rFonts w:hint="cs"/>
          <w:rtl/>
        </w:rPr>
        <w:t>صندوق تنفيذ الإطار العالمي للتنوع البيولوجي</w:t>
      </w:r>
      <w:r w:rsidRPr="005E34B1">
        <w:rPr>
          <w:rtl/>
        </w:rPr>
        <w:t xml:space="preserve"> </w:t>
      </w:r>
      <w:r w:rsidRPr="005E34B1">
        <w:rPr>
          <w:rFonts w:hint="cs"/>
          <w:rtl/>
        </w:rPr>
        <w:t>لم</w:t>
      </w:r>
      <w:r w:rsidRPr="005E34B1">
        <w:rPr>
          <w:rtl/>
        </w:rPr>
        <w:t xml:space="preserve"> </w:t>
      </w:r>
      <w:r w:rsidRPr="005E34B1">
        <w:rPr>
          <w:rFonts w:hint="cs"/>
          <w:rtl/>
        </w:rPr>
        <w:t>يعتمد</w:t>
      </w:r>
      <w:r w:rsidRPr="005E34B1">
        <w:rPr>
          <w:rtl/>
        </w:rPr>
        <w:t xml:space="preserve"> </w:t>
      </w:r>
      <w:r w:rsidRPr="005E34B1">
        <w:rPr>
          <w:rFonts w:hint="cs"/>
          <w:rtl/>
        </w:rPr>
        <w:t>اختصاصات</w:t>
      </w:r>
      <w:r w:rsidRPr="005E34B1">
        <w:rPr>
          <w:rtl/>
        </w:rPr>
        <w:t xml:space="preserve"> </w:t>
      </w:r>
      <w:r w:rsidRPr="005E34B1">
        <w:rPr>
          <w:rFonts w:hint="cs"/>
          <w:rtl/>
        </w:rPr>
        <w:t>للهيئة</w:t>
      </w:r>
      <w:r w:rsidRPr="005E34B1">
        <w:rPr>
          <w:rtl/>
        </w:rPr>
        <w:t xml:space="preserve"> </w:t>
      </w:r>
      <w:r w:rsidRPr="005E34B1">
        <w:rPr>
          <w:rFonts w:hint="cs"/>
          <w:rtl/>
        </w:rPr>
        <w:t>المساعدة</w:t>
      </w:r>
      <w:r w:rsidRPr="005E34B1">
        <w:rPr>
          <w:rtl/>
        </w:rPr>
        <w:t xml:space="preserve"> </w:t>
      </w:r>
      <w:r w:rsidRPr="005E34B1">
        <w:rPr>
          <w:rFonts w:hint="cs"/>
          <w:rtl/>
        </w:rPr>
        <w:t>والفريق</w:t>
      </w:r>
      <w:r w:rsidRPr="005E34B1">
        <w:rPr>
          <w:rtl/>
        </w:rPr>
        <w:t xml:space="preserve"> </w:t>
      </w:r>
      <w:r w:rsidRPr="005E34B1">
        <w:rPr>
          <w:rFonts w:hint="cs"/>
          <w:rtl/>
        </w:rPr>
        <w:t>الاستشاري</w:t>
      </w:r>
      <w:r w:rsidRPr="005E34B1">
        <w:rPr>
          <w:rtl/>
        </w:rPr>
        <w:t xml:space="preserve"> </w:t>
      </w:r>
      <w:r w:rsidRPr="005E34B1">
        <w:rPr>
          <w:rFonts w:hint="cs"/>
          <w:rtl/>
        </w:rPr>
        <w:t>في</w:t>
      </w:r>
      <w:r w:rsidRPr="005E34B1">
        <w:rPr>
          <w:rtl/>
        </w:rPr>
        <w:t xml:space="preserve"> </w:t>
      </w:r>
      <w:r w:rsidRPr="005E34B1">
        <w:rPr>
          <w:rFonts w:hint="cs"/>
          <w:rtl/>
        </w:rPr>
        <w:t>اجتماعه</w:t>
      </w:r>
      <w:r w:rsidRPr="005E34B1">
        <w:rPr>
          <w:rtl/>
        </w:rPr>
        <w:t xml:space="preserve"> </w:t>
      </w:r>
      <w:r w:rsidRPr="005E34B1">
        <w:rPr>
          <w:rFonts w:hint="cs"/>
          <w:rtl/>
        </w:rPr>
        <w:t>الأول؛</w:t>
      </w:r>
      <w:r w:rsidRPr="005E34B1">
        <w:rPr>
          <w:rStyle w:val="FootnoteReference"/>
          <w:rFonts w:cs="Simplified Arabic"/>
          <w:rtl/>
        </w:rPr>
        <w:footnoteReference w:id="56"/>
      </w:r>
      <w:r w:rsidRPr="005E34B1">
        <w:rPr>
          <w:rtl/>
        </w:rPr>
        <w:t>]</w:t>
      </w:r>
    </w:p>
    <w:p w14:paraId="1027008C" w14:textId="77777777" w:rsidR="001F6FF2" w:rsidRPr="005E34B1" w:rsidRDefault="001F6FF2" w:rsidP="001F6FF2">
      <w:pPr>
        <w:spacing w:after="120" w:line="360" w:lineRule="exact"/>
        <w:ind w:left="1280" w:firstLine="720"/>
        <w:jc w:val="both"/>
      </w:pPr>
      <w:r w:rsidRPr="005E34B1">
        <w:rPr>
          <w:rtl/>
        </w:rPr>
        <w:lastRenderedPageBreak/>
        <w:tab/>
        <w:t>[11</w:t>
      </w:r>
      <w:r w:rsidRPr="005E34B1">
        <w:rPr>
          <w:rFonts w:hint="cs"/>
          <w:rtl/>
        </w:rPr>
        <w:t>-</w:t>
      </w:r>
      <w:r w:rsidRPr="005E34B1">
        <w:rPr>
          <w:rtl/>
        </w:rPr>
        <w:tab/>
      </w:r>
      <w:r w:rsidRPr="005E34B1">
        <w:rPr>
          <w:rFonts w:hint="cs"/>
          <w:i/>
          <w:iCs/>
          <w:rtl/>
        </w:rPr>
        <w:t>يلاحظ</w:t>
      </w:r>
      <w:r w:rsidRPr="005E34B1">
        <w:rPr>
          <w:i/>
          <w:iCs/>
          <w:rtl/>
        </w:rPr>
        <w:t xml:space="preserve"> </w:t>
      </w:r>
      <w:r w:rsidRPr="005E34B1">
        <w:rPr>
          <w:rFonts w:hint="cs"/>
          <w:i/>
          <w:iCs/>
          <w:rtl/>
        </w:rPr>
        <w:t>مع</w:t>
      </w:r>
      <w:r w:rsidRPr="005E34B1">
        <w:rPr>
          <w:i/>
          <w:iCs/>
          <w:rtl/>
        </w:rPr>
        <w:t xml:space="preserve"> </w:t>
      </w:r>
      <w:r w:rsidRPr="005E34B1">
        <w:rPr>
          <w:rFonts w:hint="cs"/>
          <w:i/>
          <w:iCs/>
          <w:rtl/>
        </w:rPr>
        <w:t>التقدير</w:t>
      </w:r>
      <w:r w:rsidRPr="005E34B1">
        <w:rPr>
          <w:i/>
          <w:iCs/>
          <w:rtl/>
        </w:rPr>
        <w:t xml:space="preserve"> </w:t>
      </w:r>
      <w:r w:rsidRPr="005E34B1">
        <w:rPr>
          <w:rFonts w:hint="cs"/>
          <w:rtl/>
        </w:rPr>
        <w:t>المساهمات</w:t>
      </w:r>
      <w:r w:rsidRPr="005E34B1">
        <w:rPr>
          <w:rtl/>
        </w:rPr>
        <w:t xml:space="preserve"> </w:t>
      </w:r>
      <w:r w:rsidRPr="005E34B1">
        <w:rPr>
          <w:rFonts w:hint="cs"/>
          <w:rtl/>
        </w:rPr>
        <w:t>المقدمة</w:t>
      </w:r>
      <w:r w:rsidRPr="005E34B1">
        <w:rPr>
          <w:rtl/>
        </w:rPr>
        <w:t xml:space="preserve"> </w:t>
      </w:r>
      <w:r w:rsidRPr="005E34B1">
        <w:rPr>
          <w:rFonts w:hint="cs"/>
          <w:rtl/>
        </w:rPr>
        <w:t>لرسملة</w:t>
      </w:r>
      <w:r w:rsidRPr="005E34B1">
        <w:rPr>
          <w:rtl/>
        </w:rPr>
        <w:t xml:space="preserve"> </w:t>
      </w:r>
      <w:r w:rsidRPr="005E34B1">
        <w:rPr>
          <w:rFonts w:hint="cs"/>
          <w:rtl/>
        </w:rPr>
        <w:t>صندوق تنفيذ الإطار العالمي للتنوع البيولوجي</w:t>
      </w:r>
      <w:r w:rsidRPr="005E34B1">
        <w:rPr>
          <w:rtl/>
        </w:rPr>
        <w:t xml:space="preserve"> </w:t>
      </w:r>
      <w:r w:rsidRPr="005E34B1">
        <w:rPr>
          <w:rFonts w:hint="cs"/>
          <w:rtl/>
        </w:rPr>
        <w:t>من</w:t>
      </w:r>
      <w:r w:rsidRPr="005E34B1">
        <w:rPr>
          <w:rtl/>
        </w:rPr>
        <w:t xml:space="preserve"> </w:t>
      </w:r>
      <w:r w:rsidRPr="005E34B1">
        <w:rPr>
          <w:rFonts w:hint="cs"/>
          <w:rtl/>
        </w:rPr>
        <w:t>قبل</w:t>
      </w:r>
      <w:r w:rsidRPr="005E34B1">
        <w:rPr>
          <w:rtl/>
        </w:rPr>
        <w:t xml:space="preserve"> </w:t>
      </w:r>
      <w:r w:rsidRPr="005E34B1">
        <w:rPr>
          <w:rFonts w:hint="cs"/>
          <w:rtl/>
        </w:rPr>
        <w:t>العديد</w:t>
      </w:r>
      <w:r w:rsidRPr="005E34B1">
        <w:rPr>
          <w:rtl/>
        </w:rPr>
        <w:t xml:space="preserve"> </w:t>
      </w:r>
      <w:r w:rsidRPr="005E34B1">
        <w:rPr>
          <w:rFonts w:hint="cs"/>
          <w:rtl/>
        </w:rPr>
        <w:t>من</w:t>
      </w:r>
      <w:r w:rsidRPr="005E34B1">
        <w:rPr>
          <w:rtl/>
        </w:rPr>
        <w:t xml:space="preserve"> </w:t>
      </w:r>
      <w:r w:rsidRPr="005E34B1">
        <w:rPr>
          <w:rFonts w:hint="cs"/>
          <w:rtl/>
        </w:rPr>
        <w:t>البلدان</w:t>
      </w:r>
      <w:r w:rsidRPr="005E34B1">
        <w:rPr>
          <w:rtl/>
        </w:rPr>
        <w:t xml:space="preserve"> </w:t>
      </w:r>
      <w:r w:rsidRPr="005E34B1">
        <w:rPr>
          <w:rFonts w:hint="cs"/>
          <w:rtl/>
        </w:rPr>
        <w:t>المانحة،</w:t>
      </w:r>
      <w:r w:rsidRPr="005E34B1">
        <w:rPr>
          <w:rtl/>
        </w:rPr>
        <w:t xml:space="preserve"> </w:t>
      </w:r>
      <w:r w:rsidRPr="005E34B1">
        <w:rPr>
          <w:rFonts w:hint="cs"/>
          <w:rtl/>
        </w:rPr>
        <w:t>وهي</w:t>
      </w:r>
      <w:r w:rsidRPr="005E34B1">
        <w:rPr>
          <w:rtl/>
        </w:rPr>
        <w:t xml:space="preserve"> </w:t>
      </w:r>
      <w:r w:rsidRPr="005E34B1">
        <w:rPr>
          <w:rFonts w:hint="cs"/>
          <w:rtl/>
        </w:rPr>
        <w:t>كندا</w:t>
      </w:r>
      <w:r w:rsidRPr="005E34B1">
        <w:rPr>
          <w:rtl/>
        </w:rPr>
        <w:t xml:space="preserve"> </w:t>
      </w:r>
      <w:r w:rsidRPr="005E34B1">
        <w:rPr>
          <w:rFonts w:hint="cs"/>
          <w:rtl/>
        </w:rPr>
        <w:t>وألمانيا</w:t>
      </w:r>
      <w:r w:rsidRPr="005E34B1">
        <w:rPr>
          <w:rtl/>
        </w:rPr>
        <w:t xml:space="preserve"> </w:t>
      </w:r>
      <w:r w:rsidRPr="005E34B1">
        <w:rPr>
          <w:rFonts w:hint="cs"/>
          <w:rtl/>
        </w:rPr>
        <w:t>واليابان</w:t>
      </w:r>
      <w:r w:rsidRPr="005E34B1">
        <w:rPr>
          <w:rtl/>
        </w:rPr>
        <w:t xml:space="preserve"> </w:t>
      </w:r>
      <w:r w:rsidRPr="005E34B1">
        <w:rPr>
          <w:rFonts w:hint="cs"/>
          <w:rtl/>
        </w:rPr>
        <w:t>ولكسمبرغ</w:t>
      </w:r>
      <w:r w:rsidRPr="005E34B1">
        <w:rPr>
          <w:rtl/>
        </w:rPr>
        <w:t xml:space="preserve"> </w:t>
      </w:r>
      <w:r w:rsidRPr="005E34B1">
        <w:rPr>
          <w:rFonts w:hint="cs"/>
          <w:rtl/>
        </w:rPr>
        <w:t>وإسبانيا</w:t>
      </w:r>
      <w:r w:rsidRPr="005E34B1">
        <w:rPr>
          <w:rtl/>
        </w:rPr>
        <w:t xml:space="preserve"> </w:t>
      </w:r>
      <w:r w:rsidRPr="005E34B1">
        <w:rPr>
          <w:rFonts w:hint="cs"/>
          <w:rtl/>
        </w:rPr>
        <w:t>والمملكة</w:t>
      </w:r>
      <w:r w:rsidRPr="005E34B1">
        <w:rPr>
          <w:rtl/>
        </w:rPr>
        <w:t xml:space="preserve"> </w:t>
      </w:r>
      <w:r w:rsidRPr="005E34B1">
        <w:rPr>
          <w:rFonts w:hint="cs"/>
          <w:rtl/>
        </w:rPr>
        <w:t>المتحدة</w:t>
      </w:r>
      <w:r w:rsidRPr="005E34B1">
        <w:rPr>
          <w:rtl/>
        </w:rPr>
        <w:t xml:space="preserve"> </w:t>
      </w:r>
      <w:r w:rsidRPr="005E34B1">
        <w:rPr>
          <w:rFonts w:hint="cs"/>
          <w:rtl/>
        </w:rPr>
        <w:t>لبريطانيا</w:t>
      </w:r>
      <w:r w:rsidRPr="005E34B1">
        <w:rPr>
          <w:rtl/>
        </w:rPr>
        <w:t xml:space="preserve"> </w:t>
      </w:r>
      <w:r w:rsidRPr="005E34B1">
        <w:rPr>
          <w:rFonts w:hint="cs"/>
          <w:rtl/>
        </w:rPr>
        <w:t>العظمى</w:t>
      </w:r>
      <w:r w:rsidRPr="005E34B1">
        <w:rPr>
          <w:rtl/>
        </w:rPr>
        <w:t xml:space="preserve"> </w:t>
      </w:r>
      <w:r w:rsidRPr="005E34B1">
        <w:rPr>
          <w:rFonts w:hint="cs"/>
          <w:rtl/>
        </w:rPr>
        <w:t>وأيرلندا</w:t>
      </w:r>
      <w:r w:rsidRPr="005E34B1">
        <w:rPr>
          <w:rtl/>
        </w:rPr>
        <w:t xml:space="preserve"> </w:t>
      </w:r>
      <w:r w:rsidRPr="005E34B1">
        <w:rPr>
          <w:rFonts w:hint="cs"/>
          <w:rtl/>
        </w:rPr>
        <w:t>الشمالية،</w:t>
      </w:r>
      <w:r w:rsidRPr="005E34B1">
        <w:rPr>
          <w:rtl/>
        </w:rPr>
        <w:t xml:space="preserve"> </w:t>
      </w:r>
      <w:r w:rsidRPr="005E34B1">
        <w:rPr>
          <w:rFonts w:hint="cs"/>
          <w:rtl/>
        </w:rPr>
        <w:t>والتي</w:t>
      </w:r>
      <w:r w:rsidRPr="005E34B1">
        <w:rPr>
          <w:rtl/>
        </w:rPr>
        <w:t xml:space="preserve"> </w:t>
      </w:r>
      <w:r w:rsidRPr="005E34B1">
        <w:rPr>
          <w:rFonts w:hint="cs"/>
          <w:rtl/>
        </w:rPr>
        <w:t>تبلغ</w:t>
      </w:r>
      <w:r w:rsidRPr="005E34B1">
        <w:rPr>
          <w:rtl/>
        </w:rPr>
        <w:t xml:space="preserve"> [</w:t>
      </w:r>
      <w:r w:rsidRPr="005E34B1">
        <w:rPr>
          <w:rFonts w:hint="cs"/>
          <w:rtl/>
        </w:rPr>
        <w:t>حوالي</w:t>
      </w:r>
      <w:r w:rsidRPr="005E34B1">
        <w:rPr>
          <w:rtl/>
        </w:rPr>
        <w:t xml:space="preserve"> 23</w:t>
      </w:r>
      <w:r w:rsidRPr="005E34B1">
        <w:rPr>
          <w:rFonts w:hint="cs"/>
          <w:rtl/>
        </w:rPr>
        <w:t>1</w:t>
      </w:r>
      <w:r w:rsidRPr="005E34B1">
        <w:rPr>
          <w:rtl/>
        </w:rPr>
        <w:t xml:space="preserve"> </w:t>
      </w:r>
      <w:r w:rsidRPr="005E34B1">
        <w:rPr>
          <w:rFonts w:hint="cs"/>
          <w:rtl/>
        </w:rPr>
        <w:t>مليون</w:t>
      </w:r>
      <w:r w:rsidRPr="005E34B1">
        <w:rPr>
          <w:rtl/>
        </w:rPr>
        <w:t xml:space="preserve"> دولار أمريكي</w:t>
      </w:r>
      <w:r w:rsidRPr="005E34B1">
        <w:rPr>
          <w:rFonts w:hint="cs"/>
          <w:rtl/>
        </w:rPr>
        <w:t>؛</w:t>
      </w:r>
      <w:r w:rsidRPr="005E34B1">
        <w:rPr>
          <w:rStyle w:val="FootnoteReference"/>
          <w:rFonts w:cs="Simplified Arabic"/>
          <w:rtl/>
        </w:rPr>
        <w:footnoteReference w:id="57"/>
      </w:r>
      <w:r w:rsidRPr="005E34B1">
        <w:rPr>
          <w:rFonts w:hint="cs"/>
          <w:vertAlign w:val="superscript"/>
          <w:rtl/>
        </w:rPr>
        <w:t>،</w:t>
      </w:r>
      <w:r w:rsidRPr="005E34B1">
        <w:rPr>
          <w:rStyle w:val="FootnoteReference"/>
          <w:rFonts w:cs="Simplified Arabic"/>
          <w:rtl/>
        </w:rPr>
        <w:footnoteReference w:id="58"/>
      </w:r>
      <w:r w:rsidRPr="005E34B1">
        <w:rPr>
          <w:rtl/>
        </w:rPr>
        <w:t>]</w:t>
      </w:r>
    </w:p>
    <w:p w14:paraId="434CB18F" w14:textId="77777777" w:rsidR="001F6FF2" w:rsidRPr="005E34B1" w:rsidRDefault="001F6FF2" w:rsidP="001F6FF2">
      <w:pPr>
        <w:pStyle w:val="ListParagraph"/>
        <w:numPr>
          <w:ilvl w:val="0"/>
          <w:numId w:val="64"/>
        </w:numPr>
        <w:bidi/>
        <w:spacing w:after="120" w:line="360" w:lineRule="exact"/>
        <w:ind w:left="1280" w:firstLine="720"/>
        <w:contextualSpacing w:val="0"/>
        <w:rPr>
          <w:rFonts w:cs="Simplified Arabic"/>
        </w:rPr>
      </w:pPr>
      <w:r w:rsidRPr="005E34B1">
        <w:rPr>
          <w:rFonts w:cs="Simplified Arabic"/>
          <w:i/>
          <w:iCs/>
          <w:rtl/>
        </w:rPr>
        <w:t>يدعو</w:t>
      </w:r>
      <w:r w:rsidRPr="005E34B1">
        <w:rPr>
          <w:rFonts w:cs="Simplified Arabic"/>
          <w:rtl/>
        </w:rPr>
        <w:t xml:space="preserve"> [جميع الأطراف، ولا سيما الأطراف من البلدان المتقدمة] والحكومات الأخرى القادرة على القيام بذلك، فضلا عن القطاع الخاص و</w:t>
      </w:r>
      <w:r w:rsidRPr="005E34B1">
        <w:rPr>
          <w:rFonts w:cs="Simplified Arabic" w:hint="cs"/>
          <w:rtl/>
        </w:rPr>
        <w:t xml:space="preserve">القطاع </w:t>
      </w:r>
      <w:r w:rsidRPr="005E34B1">
        <w:rPr>
          <w:rFonts w:cs="Simplified Arabic"/>
          <w:rtl/>
        </w:rPr>
        <w:t xml:space="preserve">المالي والمنظمات الخيرية والمنظمات غير الحكومية والكيانات غير السيادية وأصحاب المصلحة الآخرين، إلى </w:t>
      </w:r>
      <w:r w:rsidRPr="005E34B1">
        <w:rPr>
          <w:rFonts w:cs="Simplified Arabic" w:hint="cs"/>
          <w:rtl/>
        </w:rPr>
        <w:t>تقديم</w:t>
      </w:r>
      <w:r w:rsidRPr="005E34B1">
        <w:rPr>
          <w:rFonts w:cs="Simplified Arabic"/>
          <w:rtl/>
        </w:rPr>
        <w:t xml:space="preserve"> مساهمات أو مساهمات أخرى في صندوق تنفيذ الإطار العالمي للتنوع البيولوجي من أجل مواصلة رسملته السريعة لدعم تنفيذ الإطار، واستكمال الدعم الحالي وزيادة التمويل لضمان تنفيذ</w:t>
      </w:r>
      <w:r w:rsidRPr="005E34B1">
        <w:rPr>
          <w:rFonts w:cs="Simplified Arabic" w:hint="cs"/>
          <w:rtl/>
        </w:rPr>
        <w:t xml:space="preserve"> الإطار</w:t>
      </w:r>
      <w:r w:rsidRPr="005E34B1">
        <w:rPr>
          <w:rFonts w:cs="Simplified Arabic"/>
          <w:rtl/>
        </w:rPr>
        <w:t xml:space="preserve"> في الوقت المناسب، مع الأخذ في الاعتبار الحاجة إلى الكفاية والقدرة على التنبؤ </w:t>
      </w:r>
      <w:r w:rsidRPr="005E34B1">
        <w:rPr>
          <w:rFonts w:cs="Simplified Arabic" w:hint="cs"/>
          <w:rtl/>
        </w:rPr>
        <w:t>و</w:t>
      </w:r>
      <w:r w:rsidRPr="005E34B1">
        <w:rPr>
          <w:rFonts w:cs="Simplified Arabic"/>
          <w:rtl/>
        </w:rPr>
        <w:t>تدفق الأموال في الوقت المناسب، [بما يتناسب مع الطموح الكمي المحدد في الهدف 19]؛</w:t>
      </w:r>
      <w:r w:rsidRPr="005E34B1">
        <w:rPr>
          <w:rFonts w:cs="Simplified Arabic" w:hint="cs"/>
          <w:rtl/>
        </w:rPr>
        <w:t xml:space="preserve"> </w:t>
      </w:r>
    </w:p>
    <w:p w14:paraId="7044855A" w14:textId="77777777" w:rsidR="001F6FF2" w:rsidRPr="005E34B1" w:rsidRDefault="001F6FF2" w:rsidP="001F6FF2">
      <w:pPr>
        <w:pStyle w:val="ListParagraph"/>
        <w:tabs>
          <w:tab w:val="left" w:pos="1080"/>
        </w:tabs>
        <w:bidi/>
        <w:spacing w:after="120" w:line="360" w:lineRule="exact"/>
        <w:ind w:left="1280" w:firstLine="720"/>
        <w:contextualSpacing w:val="0"/>
        <w:rPr>
          <w:rFonts w:cs="Simplified Arabic"/>
          <w:rtl/>
        </w:rPr>
      </w:pPr>
      <w:r w:rsidRPr="005E34B1">
        <w:rPr>
          <w:rFonts w:cs="Simplified Arabic"/>
          <w:rtl/>
        </w:rPr>
        <w:t>[13</w:t>
      </w:r>
      <w:r w:rsidRPr="005E34B1">
        <w:rPr>
          <w:rFonts w:cs="Simplified Arabic" w:hint="cs"/>
          <w:rtl/>
        </w:rPr>
        <w:t>-</w:t>
      </w:r>
      <w:r w:rsidRPr="005E34B1">
        <w:rPr>
          <w:rFonts w:cs="Simplified Arabic"/>
          <w:rtl/>
        </w:rPr>
        <w:tab/>
      </w:r>
      <w:r w:rsidRPr="005E34B1">
        <w:rPr>
          <w:rFonts w:cs="Simplified Arabic"/>
          <w:i/>
          <w:iCs/>
          <w:rtl/>
        </w:rPr>
        <w:t>يحث</w:t>
      </w:r>
      <w:r w:rsidRPr="005E34B1">
        <w:rPr>
          <w:rFonts w:cs="Simplified Arabic"/>
          <w:rtl/>
        </w:rPr>
        <w:t xml:space="preserve"> أمانة مرفق البيئة العالمية على مواصلة تعزيز جهودها </w:t>
      </w:r>
      <w:r w:rsidRPr="005E34B1">
        <w:rPr>
          <w:rFonts w:cs="Simplified Arabic" w:hint="cs"/>
          <w:rtl/>
        </w:rPr>
        <w:t>لحشد</w:t>
      </w:r>
      <w:r w:rsidRPr="005E34B1">
        <w:rPr>
          <w:rFonts w:cs="Simplified Arabic"/>
          <w:rtl/>
        </w:rPr>
        <w:t xml:space="preserve"> الموارد، بما في ذلك </w:t>
      </w:r>
      <w:r w:rsidRPr="005E34B1">
        <w:rPr>
          <w:rFonts w:cs="Simplified Arabic" w:hint="cs"/>
          <w:rtl/>
        </w:rPr>
        <w:t>الجهود الموجهة نحو</w:t>
      </w:r>
      <w:r w:rsidRPr="005E34B1">
        <w:rPr>
          <w:rFonts w:cs="Simplified Arabic"/>
          <w:rtl/>
        </w:rPr>
        <w:t xml:space="preserve"> المساهمين الجدد، وفقا لاحتياجات التمويل المحددة من خلال التقييم المشار إليه في الفقرة 20 أدناه؛</w:t>
      </w:r>
      <w:r w:rsidRPr="005E34B1">
        <w:rPr>
          <w:rFonts w:cs="Simplified Arabic" w:hint="cs"/>
          <w:rtl/>
        </w:rPr>
        <w:t>]</w:t>
      </w:r>
    </w:p>
    <w:p w14:paraId="0FBCB5B3" w14:textId="77777777" w:rsidR="001F6FF2" w:rsidRPr="005E34B1" w:rsidRDefault="001F6FF2" w:rsidP="001F6FF2">
      <w:pPr>
        <w:pStyle w:val="ListParagraph"/>
        <w:tabs>
          <w:tab w:val="left" w:pos="1080"/>
        </w:tabs>
        <w:bidi/>
        <w:spacing w:after="120" w:line="360" w:lineRule="exact"/>
        <w:ind w:left="1280" w:firstLine="720"/>
        <w:contextualSpacing w:val="0"/>
        <w:rPr>
          <w:rFonts w:cs="Simplified Arabic"/>
          <w:rtl/>
        </w:rPr>
      </w:pPr>
      <w:r w:rsidRPr="005E34B1">
        <w:rPr>
          <w:rFonts w:cs="Simplified Arabic" w:hint="cs"/>
          <w:rtl/>
        </w:rPr>
        <w:t xml:space="preserve"> 14-</w:t>
      </w:r>
      <w:r w:rsidRPr="005E34B1">
        <w:rPr>
          <w:rFonts w:cs="Simplified Arabic"/>
          <w:rtl/>
        </w:rPr>
        <w:tab/>
      </w:r>
      <w:r w:rsidRPr="005E34B1">
        <w:rPr>
          <w:rFonts w:cs="Simplified Arabic"/>
          <w:i/>
          <w:iCs/>
          <w:rtl/>
        </w:rPr>
        <w:t>يرحب</w:t>
      </w:r>
      <w:r w:rsidRPr="005E34B1">
        <w:rPr>
          <w:rFonts w:cs="Simplified Arabic"/>
          <w:rtl/>
        </w:rPr>
        <w:t xml:space="preserve"> </w:t>
      </w:r>
      <w:r w:rsidRPr="005E34B1">
        <w:rPr>
          <w:rFonts w:cs="Simplified Arabic" w:hint="cs"/>
          <w:rtl/>
        </w:rPr>
        <w:t>بنسبة</w:t>
      </w:r>
      <w:r w:rsidRPr="005E34B1">
        <w:rPr>
          <w:rFonts w:cs="Simplified Arabic"/>
          <w:rtl/>
        </w:rPr>
        <w:t xml:space="preserve"> البرمجة الطموحة البالغة 20 في المائة بحلول عام 2030 من المبلغ الإجمالي للموارد المخصصة في إطار صندوق تنفيذ الإطار العالمي للتنوع البيولوجي لدعم الإجراءات التي تتخذها الشعوب الأصلية والمجتمعات المحلية، ويحث مرفق البيئة العالمية على ضمان تصميم وتنفيذ المشاريع القطرية المساهمة في تحقيق هذا الهدف بالتشاور والشراكة مع الشعوب الأصلية والمجتمعات المحلية؛</w:t>
      </w:r>
    </w:p>
    <w:p w14:paraId="55934BFF"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hint="cs"/>
          <w:rtl/>
        </w:rPr>
        <w:t>[15</w:t>
      </w:r>
      <w:r w:rsidRPr="005E34B1">
        <w:rPr>
          <w:rFonts w:cs="Simplified Arabic" w:hint="cs"/>
          <w:i/>
          <w:iCs/>
          <w:rtl/>
        </w:rPr>
        <w:t>-</w:t>
      </w:r>
      <w:r w:rsidRPr="005E34B1">
        <w:rPr>
          <w:rFonts w:cs="Simplified Arabic"/>
          <w:i/>
          <w:iCs/>
          <w:rtl/>
        </w:rPr>
        <w:tab/>
      </w:r>
      <w:r w:rsidRPr="005E34B1">
        <w:rPr>
          <w:rFonts w:cs="Simplified Arabic" w:hint="cs"/>
          <w:i/>
          <w:iCs/>
          <w:rtl/>
        </w:rPr>
        <w:t xml:space="preserve"> يشدد</w:t>
      </w:r>
      <w:r w:rsidRPr="005E34B1">
        <w:rPr>
          <w:rFonts w:cs="Simplified Arabic" w:hint="cs"/>
          <w:rtl/>
        </w:rPr>
        <w:t xml:space="preserve"> على</w:t>
      </w:r>
      <w:r w:rsidRPr="005E34B1">
        <w:rPr>
          <w:rFonts w:cs="Simplified Arabic"/>
          <w:rtl/>
        </w:rPr>
        <w:t xml:space="preserve"> أن الإرشادات الصادرة عن مؤتمر الأطراف وفقا للفقرتين 1 و3 من المادة</w:t>
      </w:r>
      <w:r w:rsidRPr="005E34B1">
        <w:rPr>
          <w:rFonts w:cs="Simplified Arabic" w:hint="cs"/>
          <w:rtl/>
        </w:rPr>
        <w:t> </w:t>
      </w:r>
      <w:r w:rsidRPr="005E34B1">
        <w:rPr>
          <w:rFonts w:cs="Simplified Arabic"/>
          <w:rtl/>
        </w:rPr>
        <w:t>21 من الاتفاقية تنطبق على صندوق تنفيذ الإطار العالمي للتنوع البيولوجي؛]</w:t>
      </w:r>
    </w:p>
    <w:p w14:paraId="0ED769C7" w14:textId="77777777" w:rsidR="001F6FF2" w:rsidRPr="005E34B1" w:rsidRDefault="001F6FF2" w:rsidP="001F6FF2">
      <w:pPr>
        <w:pStyle w:val="ListParagraph"/>
        <w:keepNext/>
        <w:keepLines/>
        <w:bidi/>
        <w:spacing w:after="120" w:line="360" w:lineRule="exact"/>
        <w:ind w:left="1281"/>
        <w:contextualSpacing w:val="0"/>
        <w:rPr>
          <w:rFonts w:cs="Simplified Arabic"/>
          <w:b/>
          <w:bCs/>
          <w:rtl/>
        </w:rPr>
      </w:pPr>
      <w:r w:rsidRPr="005E34B1">
        <w:rPr>
          <w:rFonts w:cs="Simplified Arabic"/>
          <w:b/>
          <w:bCs/>
          <w:rtl/>
        </w:rPr>
        <w:t>إطار</w:t>
      </w:r>
      <w:r w:rsidRPr="005E34B1">
        <w:rPr>
          <w:rFonts w:cs="Simplified Arabic" w:hint="cs"/>
          <w:b/>
          <w:bCs/>
          <w:rtl/>
        </w:rPr>
        <w:t xml:space="preserve"> أولويات برنامج التنوع البيولوجي في اتفاقية التنوع البيولوجي وبروتوكوليها الموجه نحو تحقيق النتائج والمستمر لأربع سنوات</w:t>
      </w:r>
    </w:p>
    <w:p w14:paraId="7901BF98"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rtl/>
        </w:rPr>
        <w:t>[16</w:t>
      </w:r>
      <w:r w:rsidRPr="005E34B1">
        <w:rPr>
          <w:rFonts w:cs="Simplified Arabic" w:hint="cs"/>
          <w:rtl/>
        </w:rPr>
        <w:t>-</w:t>
      </w:r>
      <w:r w:rsidRPr="005E34B1">
        <w:rPr>
          <w:rFonts w:cs="Simplified Arabic"/>
          <w:rtl/>
        </w:rPr>
        <w:tab/>
      </w:r>
      <w:r w:rsidRPr="005E34B1">
        <w:rPr>
          <w:rFonts w:cs="Simplified Arabic"/>
          <w:i/>
          <w:iCs/>
          <w:rtl/>
        </w:rPr>
        <w:t>يعتمد</w:t>
      </w:r>
      <w:r w:rsidRPr="005E34B1">
        <w:rPr>
          <w:rFonts w:cs="Simplified Arabic"/>
          <w:rtl/>
        </w:rPr>
        <w:t xml:space="preserve"> إطار</w:t>
      </w:r>
      <w:r w:rsidRPr="005E34B1">
        <w:rPr>
          <w:rFonts w:cs="Simplified Arabic" w:hint="cs"/>
          <w:rtl/>
        </w:rPr>
        <w:t xml:space="preserve"> أولويات برنامج التنوع البيولوجي في </w:t>
      </w:r>
      <w:r w:rsidRPr="005E34B1">
        <w:rPr>
          <w:rFonts w:cs="Simplified Arabic"/>
          <w:rtl/>
        </w:rPr>
        <w:t xml:space="preserve">اتفاقية التنوع البيولوجي وبروتوكوليها </w:t>
      </w:r>
      <w:r w:rsidRPr="005E34B1">
        <w:rPr>
          <w:rFonts w:cs="Simplified Arabic" w:hint="cs"/>
          <w:rtl/>
        </w:rPr>
        <w:t>الموجه نحو تحقيق النتائج والمستمر لأربع سنوات</w:t>
      </w:r>
      <w:r w:rsidRPr="005E34B1">
        <w:rPr>
          <w:rFonts w:cs="Simplified Arabic"/>
          <w:rtl/>
        </w:rPr>
        <w:t xml:space="preserve"> للتجديد التاسع لموارد الصندوق الاستئماني لمرفق البيئة العالمية (يوليه/تموز 2026 - يونيه/حزيران 2030)، بما يتماشى مع إطار كونمينغ</w:t>
      </w:r>
      <w:r w:rsidRPr="005E34B1">
        <w:rPr>
          <w:rFonts w:cs="Simplified Arabic" w:hint="cs"/>
          <w:rtl/>
        </w:rPr>
        <w:t>-</w:t>
      </w:r>
      <w:r w:rsidRPr="005E34B1">
        <w:rPr>
          <w:rFonts w:cs="Simplified Arabic"/>
          <w:rtl/>
        </w:rPr>
        <w:t xml:space="preserve">مونتريال العالمي للتنوع البيولوجي، </w:t>
      </w:r>
      <w:r w:rsidRPr="005E34B1">
        <w:rPr>
          <w:rFonts w:cs="Simplified Arabic" w:hint="cs"/>
          <w:rtl/>
        </w:rPr>
        <w:t xml:space="preserve">على النحو </w:t>
      </w:r>
      <w:r w:rsidRPr="005E34B1">
        <w:rPr>
          <w:rFonts w:cs="Simplified Arabic"/>
          <w:rtl/>
        </w:rPr>
        <w:t xml:space="preserve">الوارد في مرفق هذا </w:t>
      </w:r>
      <w:r w:rsidRPr="005E34B1">
        <w:rPr>
          <w:rFonts w:cs="Simplified Arabic" w:hint="cs"/>
          <w:rtl/>
        </w:rPr>
        <w:t>المقرر</w:t>
      </w:r>
      <w:r w:rsidRPr="005E34B1">
        <w:rPr>
          <w:rFonts w:cs="Simplified Arabic"/>
          <w:rtl/>
        </w:rPr>
        <w:t>؛</w:t>
      </w:r>
      <w:r w:rsidRPr="005E34B1">
        <w:rPr>
          <w:rFonts w:cs="Simplified Arabic" w:hint="cs"/>
          <w:rtl/>
        </w:rPr>
        <w:t>]</w:t>
      </w:r>
    </w:p>
    <w:p w14:paraId="53203549" w14:textId="77777777" w:rsidR="001F6FF2" w:rsidRPr="005E34B1" w:rsidRDefault="001F6FF2" w:rsidP="001F6FF2">
      <w:pPr>
        <w:pStyle w:val="ListParagraph"/>
        <w:bidi/>
        <w:spacing w:after="120" w:line="360" w:lineRule="exact"/>
        <w:ind w:left="1280" w:firstLine="720"/>
        <w:contextualSpacing w:val="0"/>
        <w:rPr>
          <w:rFonts w:cs="Simplified Arabic"/>
        </w:rPr>
      </w:pPr>
      <w:r w:rsidRPr="005E34B1">
        <w:rPr>
          <w:rFonts w:cs="Simplified Arabic"/>
          <w:rtl/>
        </w:rPr>
        <w:t>17</w:t>
      </w:r>
      <w:r w:rsidRPr="005E34B1">
        <w:rPr>
          <w:rFonts w:cs="Simplified Arabic" w:hint="cs"/>
          <w:rtl/>
        </w:rPr>
        <w:t>-</w:t>
      </w:r>
      <w:r w:rsidRPr="005E34B1">
        <w:rPr>
          <w:rFonts w:cs="Simplified Arabic"/>
          <w:rtl/>
        </w:rPr>
        <w:tab/>
      </w:r>
      <w:r w:rsidRPr="005E34B1">
        <w:rPr>
          <w:rFonts w:cs="Simplified Arabic"/>
          <w:i/>
          <w:iCs/>
          <w:rtl/>
        </w:rPr>
        <w:t>يطلب</w:t>
      </w:r>
      <w:r w:rsidRPr="005E34B1">
        <w:rPr>
          <w:rFonts w:cs="Simplified Arabic"/>
          <w:rtl/>
        </w:rPr>
        <w:t xml:space="preserve"> إلى مرفق البيئة العالمية أن يدرج في تقريره المقدم إلى مؤتمر الأطراف </w:t>
      </w:r>
      <w:r w:rsidRPr="005E34B1">
        <w:rPr>
          <w:rFonts w:cs="Simplified Arabic" w:hint="cs"/>
          <w:rtl/>
        </w:rPr>
        <w:t xml:space="preserve">معلومات عن </w:t>
      </w:r>
      <w:r w:rsidRPr="005E34B1">
        <w:rPr>
          <w:rFonts w:cs="Simplified Arabic"/>
          <w:rtl/>
        </w:rPr>
        <w:t>استجاب</w:t>
      </w:r>
      <w:r w:rsidRPr="005E34B1">
        <w:rPr>
          <w:rFonts w:cs="Simplified Arabic" w:hint="cs"/>
          <w:rtl/>
        </w:rPr>
        <w:t>ا</w:t>
      </w:r>
      <w:r w:rsidRPr="005E34B1">
        <w:rPr>
          <w:rFonts w:cs="Simplified Arabic"/>
          <w:rtl/>
        </w:rPr>
        <w:t xml:space="preserve">ته </w:t>
      </w:r>
      <w:r w:rsidRPr="005E34B1">
        <w:rPr>
          <w:rFonts w:cs="Simplified Arabic" w:hint="cs"/>
          <w:rtl/>
        </w:rPr>
        <w:t>ل</w:t>
      </w:r>
      <w:r w:rsidRPr="005E34B1">
        <w:rPr>
          <w:rFonts w:cs="Simplified Arabic"/>
          <w:rtl/>
        </w:rPr>
        <w:t>إطار</w:t>
      </w:r>
      <w:r w:rsidRPr="005E34B1">
        <w:rPr>
          <w:rFonts w:cs="Simplified Arabic" w:hint="cs"/>
          <w:rtl/>
        </w:rPr>
        <w:t xml:space="preserve"> أولويات برنامج التنوع البيولوجي في اتفاقية التنوع البيولوجي </w:t>
      </w:r>
      <w:r w:rsidRPr="005E34B1">
        <w:rPr>
          <w:rFonts w:cs="Simplified Arabic"/>
          <w:rtl/>
        </w:rPr>
        <w:t>وبروتوكول</w:t>
      </w:r>
      <w:r w:rsidRPr="005E34B1">
        <w:rPr>
          <w:rFonts w:cs="Simplified Arabic" w:hint="cs"/>
          <w:rtl/>
        </w:rPr>
        <w:t>ي</w:t>
      </w:r>
      <w:r w:rsidRPr="005E34B1">
        <w:rPr>
          <w:rFonts w:cs="Simplified Arabic"/>
          <w:rtl/>
        </w:rPr>
        <w:t>ها</w:t>
      </w:r>
      <w:r w:rsidRPr="005E34B1">
        <w:rPr>
          <w:rFonts w:cs="Simplified Arabic" w:hint="cs"/>
          <w:rtl/>
        </w:rPr>
        <w:t xml:space="preserve"> الموجه نحو تحقيق النتائج والمستمر لأربع سنوات</w:t>
      </w:r>
      <w:r w:rsidRPr="005E34B1">
        <w:rPr>
          <w:rFonts w:cs="Simplified Arabic"/>
          <w:rtl/>
        </w:rPr>
        <w:t xml:space="preserve">، وكيف تساهم </w:t>
      </w:r>
      <w:r w:rsidRPr="005E34B1">
        <w:rPr>
          <w:rFonts w:cs="Simplified Arabic" w:hint="cs"/>
          <w:rtl/>
        </w:rPr>
        <w:t>تلك ال</w:t>
      </w:r>
      <w:r w:rsidRPr="005E34B1">
        <w:rPr>
          <w:rFonts w:cs="Simplified Arabic"/>
          <w:rtl/>
        </w:rPr>
        <w:t>استجابات في تحقيق كل هدف من أهداف إطار كونمينغ-مونتريال العالمي للتنوع البيولوجي، فضلا عن الاعتبارات المتعلقة بتنفيذه (القسم جيم من الإطار) وتحقيق أهداف الاتفاقية وبروتوكول</w:t>
      </w:r>
      <w:r w:rsidRPr="005E34B1">
        <w:rPr>
          <w:rFonts w:cs="Simplified Arabic" w:hint="cs"/>
          <w:rtl/>
        </w:rPr>
        <w:t>يه</w:t>
      </w:r>
      <w:r w:rsidRPr="005E34B1">
        <w:rPr>
          <w:rFonts w:cs="Simplified Arabic"/>
          <w:rtl/>
        </w:rPr>
        <w:t>ا؛</w:t>
      </w:r>
    </w:p>
    <w:p w14:paraId="15A91028" w14:textId="77777777" w:rsidR="001F6FF2" w:rsidRPr="005E34B1" w:rsidRDefault="001F6FF2" w:rsidP="001F6FF2">
      <w:pPr>
        <w:pStyle w:val="ListParagraph"/>
        <w:numPr>
          <w:ilvl w:val="0"/>
          <w:numId w:val="65"/>
        </w:numPr>
        <w:bidi/>
        <w:spacing w:after="120" w:line="360" w:lineRule="exact"/>
        <w:ind w:left="1280" w:firstLine="720"/>
        <w:contextualSpacing w:val="0"/>
        <w:rPr>
          <w:rFonts w:cs="Simplified Arabic"/>
        </w:rPr>
      </w:pPr>
      <w:r w:rsidRPr="005E34B1">
        <w:rPr>
          <w:rFonts w:cs="Simplified Arabic" w:hint="cs"/>
          <w:i/>
          <w:iCs/>
          <w:rtl/>
        </w:rPr>
        <w:lastRenderedPageBreak/>
        <w:t>يشجع</w:t>
      </w:r>
      <w:r w:rsidRPr="005E34B1">
        <w:rPr>
          <w:rFonts w:cs="Simplified Arabic"/>
          <w:rtl/>
        </w:rPr>
        <w:t xml:space="preserve"> </w:t>
      </w:r>
      <w:r w:rsidRPr="005E34B1">
        <w:rPr>
          <w:rFonts w:cs="Simplified Arabic" w:hint="cs"/>
          <w:rtl/>
        </w:rPr>
        <w:t xml:space="preserve">مجالس إدارة </w:t>
      </w:r>
      <w:r w:rsidRPr="005E34B1">
        <w:rPr>
          <w:rFonts w:cs="Simplified Arabic"/>
          <w:rtl/>
        </w:rPr>
        <w:t>مختلف الاتفاقيات المتعلقة بالتنوع البيولوجي إلى إدراج بند دائم في جدول أعمال اجتماعاتها لتقديم المشورة الاستراتيجية، حسب الاقتضاء، فيما يتعلق</w:t>
      </w:r>
      <w:r w:rsidRPr="005E34B1">
        <w:rPr>
          <w:rFonts w:cs="Simplified Arabic" w:hint="cs"/>
          <w:rtl/>
        </w:rPr>
        <w:t xml:space="preserve"> بالإجراءات الوطنية التي قد تدعم العمل المشترك والتعاون وأوجه التآزر، حسب الاقتضاء، لتحقيق </w:t>
      </w:r>
      <w:r w:rsidRPr="005E34B1">
        <w:rPr>
          <w:rFonts w:cs="Simplified Arabic"/>
          <w:rtl/>
        </w:rPr>
        <w:t>أهداف الاتفاقية وبروتوكول</w:t>
      </w:r>
      <w:r w:rsidRPr="005E34B1">
        <w:rPr>
          <w:rFonts w:cs="Simplified Arabic" w:hint="cs"/>
          <w:rtl/>
        </w:rPr>
        <w:t>يه</w:t>
      </w:r>
      <w:r w:rsidRPr="005E34B1">
        <w:rPr>
          <w:rFonts w:cs="Simplified Arabic"/>
          <w:rtl/>
        </w:rPr>
        <w:t xml:space="preserve">ا </w:t>
      </w:r>
      <w:r w:rsidRPr="005E34B1">
        <w:rPr>
          <w:rFonts w:cs="Simplified Arabic" w:hint="cs"/>
          <w:rtl/>
        </w:rPr>
        <w:t>وغايات وأهداف الإطار</w:t>
      </w:r>
      <w:r w:rsidRPr="005E34B1">
        <w:rPr>
          <w:rFonts w:cs="Simplified Arabic"/>
          <w:rtl/>
        </w:rPr>
        <w:t xml:space="preserve">، الذي يمكن إحالته إلى مرفق البيئة العالمية من خلال مؤتمر الأطراف في </w:t>
      </w:r>
      <w:r w:rsidRPr="005E34B1">
        <w:rPr>
          <w:rFonts w:cs="Simplified Arabic" w:hint="cs"/>
          <w:rtl/>
        </w:rPr>
        <w:t>ال</w:t>
      </w:r>
      <w:r w:rsidRPr="005E34B1">
        <w:rPr>
          <w:rFonts w:cs="Simplified Arabic"/>
          <w:rtl/>
        </w:rPr>
        <w:t>اتفاقية، ومطالبة أماناتهم بإرسال هذه المشورة إلى الأمينة التنفيذية ل</w:t>
      </w:r>
      <w:r w:rsidRPr="005E34B1">
        <w:rPr>
          <w:rFonts w:cs="Simplified Arabic" w:hint="cs"/>
          <w:rtl/>
        </w:rPr>
        <w:t>ل</w:t>
      </w:r>
      <w:r w:rsidRPr="005E34B1">
        <w:rPr>
          <w:rFonts w:cs="Simplified Arabic"/>
          <w:rtl/>
        </w:rPr>
        <w:t>اتفاقية؛</w:t>
      </w:r>
    </w:p>
    <w:p w14:paraId="11DD91D2" w14:textId="77777777" w:rsidR="001F6FF2" w:rsidRPr="005E34B1" w:rsidRDefault="001F6FF2" w:rsidP="001F6FF2">
      <w:pPr>
        <w:pStyle w:val="ListParagraph"/>
        <w:numPr>
          <w:ilvl w:val="0"/>
          <w:numId w:val="65"/>
        </w:numPr>
        <w:bidi/>
        <w:spacing w:after="120" w:line="360" w:lineRule="exact"/>
        <w:ind w:left="1280" w:firstLine="720"/>
        <w:contextualSpacing w:val="0"/>
        <w:rPr>
          <w:rFonts w:cs="Simplified Arabic"/>
          <w:b/>
          <w:bCs/>
        </w:rPr>
      </w:pPr>
      <w:r w:rsidRPr="005E34B1">
        <w:rPr>
          <w:rFonts w:cs="Simplified Arabic"/>
          <w:rtl/>
        </w:rPr>
        <w:t>[</w:t>
      </w:r>
      <w:r w:rsidRPr="005E34B1">
        <w:rPr>
          <w:rFonts w:cs="Simplified Arabic"/>
          <w:i/>
          <w:iCs/>
          <w:rtl/>
        </w:rPr>
        <w:t>يشجع</w:t>
      </w:r>
      <w:r w:rsidRPr="005E34B1">
        <w:rPr>
          <w:rFonts w:cs="Simplified Arabic"/>
          <w:rtl/>
        </w:rPr>
        <w:t>][</w:t>
      </w:r>
      <w:r w:rsidRPr="005E34B1">
        <w:rPr>
          <w:rFonts w:cs="Simplified Arabic"/>
          <w:i/>
          <w:iCs/>
          <w:rtl/>
        </w:rPr>
        <w:t>يدعو</w:t>
      </w:r>
      <w:r w:rsidRPr="005E34B1">
        <w:rPr>
          <w:rFonts w:cs="Simplified Arabic"/>
          <w:rtl/>
        </w:rPr>
        <w:t>]</w:t>
      </w:r>
      <w:r w:rsidRPr="005E34B1">
        <w:rPr>
          <w:rFonts w:cs="Simplified Arabic" w:hint="cs"/>
          <w:rtl/>
        </w:rPr>
        <w:t xml:space="preserve"> </w:t>
      </w:r>
      <w:r w:rsidRPr="005E34B1">
        <w:rPr>
          <w:rFonts w:cs="Simplified Arabic"/>
          <w:rtl/>
        </w:rPr>
        <w:t xml:space="preserve">أمانات الاتفاقيات المتعلقة بالتنوع البيولوجي إلى المشاركة </w:t>
      </w:r>
      <w:r w:rsidRPr="005E34B1">
        <w:rPr>
          <w:rFonts w:cs="Simplified Arabic" w:hint="cs"/>
          <w:rtl/>
        </w:rPr>
        <w:t>في ا</w:t>
      </w:r>
      <w:r w:rsidRPr="005E34B1">
        <w:rPr>
          <w:rFonts w:cs="Simplified Arabic"/>
          <w:rtl/>
        </w:rPr>
        <w:t>لمشاورة المشتركة بين الأمانات التي س</w:t>
      </w:r>
      <w:r w:rsidRPr="005E34B1">
        <w:rPr>
          <w:rFonts w:cs="Simplified Arabic" w:hint="cs"/>
          <w:rtl/>
        </w:rPr>
        <w:t>ت</w:t>
      </w:r>
      <w:r w:rsidRPr="005E34B1">
        <w:rPr>
          <w:rFonts w:cs="Simplified Arabic"/>
          <w:rtl/>
        </w:rPr>
        <w:t xml:space="preserve">عقدها الأمينة التنفيذية وتقديم مدخلات </w:t>
      </w:r>
      <w:r w:rsidRPr="005E34B1">
        <w:rPr>
          <w:rFonts w:cs="Simplified Arabic" w:hint="cs"/>
          <w:rtl/>
        </w:rPr>
        <w:t xml:space="preserve">فيها </w:t>
      </w:r>
      <w:r w:rsidRPr="005E34B1">
        <w:rPr>
          <w:rFonts w:cs="Simplified Arabic"/>
          <w:rtl/>
        </w:rPr>
        <w:t xml:space="preserve">عند وضع مدخلات الأمانة لصياغة </w:t>
      </w:r>
      <w:r w:rsidRPr="005E34B1">
        <w:rPr>
          <w:rFonts w:cs="Simplified Arabic" w:hint="cs"/>
          <w:rtl/>
        </w:rPr>
        <w:t>توجهات</w:t>
      </w:r>
      <w:r w:rsidRPr="005E34B1">
        <w:rPr>
          <w:rFonts w:cs="Simplified Arabic"/>
          <w:rtl/>
        </w:rPr>
        <w:t xml:space="preserve"> البرمجة وتوصيات السياس</w:t>
      </w:r>
      <w:r w:rsidRPr="005E34B1">
        <w:rPr>
          <w:rFonts w:cs="Simplified Arabic" w:hint="cs"/>
          <w:rtl/>
        </w:rPr>
        <w:t>ات</w:t>
      </w:r>
      <w:r w:rsidRPr="005E34B1">
        <w:rPr>
          <w:rFonts w:cs="Simplified Arabic"/>
          <w:rtl/>
        </w:rPr>
        <w:t xml:space="preserve"> </w:t>
      </w:r>
      <w:r w:rsidRPr="005E34B1">
        <w:rPr>
          <w:rFonts w:cs="Simplified Arabic" w:hint="cs"/>
          <w:rtl/>
        </w:rPr>
        <w:t>ل</w:t>
      </w:r>
      <w:r w:rsidRPr="005E34B1">
        <w:rPr>
          <w:rFonts w:cs="Simplified Arabic"/>
          <w:rtl/>
        </w:rPr>
        <w:t>مفاوضات</w:t>
      </w:r>
      <w:r w:rsidRPr="005E34B1">
        <w:rPr>
          <w:rFonts w:cs="Simplified Arabic" w:hint="cs"/>
          <w:rtl/>
        </w:rPr>
        <w:t xml:space="preserve"> </w:t>
      </w:r>
      <w:r w:rsidRPr="005E34B1">
        <w:rPr>
          <w:rFonts w:cs="Simplified Arabic"/>
          <w:rtl/>
        </w:rPr>
        <w:t>التجديد التاسع لموارد الصندوق الاستئماني لمرفق البيئة</w:t>
      </w:r>
      <w:r w:rsidRPr="005E34B1">
        <w:rPr>
          <w:rFonts w:cs="Simplified Arabic" w:hint="cs"/>
          <w:rtl/>
        </w:rPr>
        <w:t xml:space="preserve"> العالمية</w:t>
      </w:r>
      <w:r w:rsidRPr="005E34B1">
        <w:rPr>
          <w:rFonts w:cs="Simplified Arabic"/>
          <w:rtl/>
        </w:rPr>
        <w:t xml:space="preserve">، الذي سيشارك فيه </w:t>
      </w:r>
      <w:r w:rsidRPr="005E34B1">
        <w:rPr>
          <w:rFonts w:cs="Simplified Arabic" w:hint="cs"/>
          <w:rtl/>
        </w:rPr>
        <w:t xml:space="preserve">المرفق </w:t>
      </w:r>
      <w:r w:rsidRPr="005E34B1">
        <w:rPr>
          <w:rFonts w:cs="Simplified Arabic"/>
          <w:rtl/>
        </w:rPr>
        <w:t>وفقا للفقرة 7 من مذكرة التفاهم بين مؤتمر الأطراف ومجلس مرفق البيئة العالمية</w:t>
      </w:r>
      <w:r w:rsidRPr="005E34B1">
        <w:rPr>
          <w:rFonts w:cs="Simplified Arabic" w:hint="cs"/>
          <w:rtl/>
        </w:rPr>
        <w:t>؛</w:t>
      </w:r>
      <w:r w:rsidRPr="005E34B1">
        <w:rPr>
          <w:rStyle w:val="FootnoteReference"/>
          <w:rFonts w:cs="Simplified Arabic"/>
          <w:rtl/>
        </w:rPr>
        <w:footnoteReference w:id="59"/>
      </w:r>
    </w:p>
    <w:p w14:paraId="7C2FDD1B" w14:textId="77777777" w:rsidR="001F6FF2" w:rsidRPr="005E34B1" w:rsidRDefault="001F6FF2" w:rsidP="001F6FF2">
      <w:pPr>
        <w:pStyle w:val="ListParagraph"/>
        <w:keepNext/>
        <w:keepLines/>
        <w:bidi/>
        <w:spacing w:after="120" w:line="360" w:lineRule="exact"/>
        <w:ind w:left="1281"/>
        <w:contextualSpacing w:val="0"/>
        <w:rPr>
          <w:rFonts w:cs="Simplified Arabic"/>
          <w:b/>
          <w:bCs/>
        </w:rPr>
      </w:pPr>
      <w:r w:rsidRPr="005E34B1">
        <w:rPr>
          <w:rFonts w:cs="Simplified Arabic"/>
          <w:b/>
          <w:bCs/>
          <w:rtl/>
        </w:rPr>
        <w:t>تقييم احتياجات التمويل</w:t>
      </w:r>
    </w:p>
    <w:p w14:paraId="53426160"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hint="cs"/>
          <w:rtl/>
        </w:rPr>
        <w:t>[20</w:t>
      </w:r>
      <w:r w:rsidRPr="005E34B1">
        <w:rPr>
          <w:rFonts w:cs="Simplified Arabic" w:hint="cs"/>
          <w:i/>
          <w:iCs/>
          <w:rtl/>
        </w:rPr>
        <w:t>-</w:t>
      </w:r>
      <w:r w:rsidRPr="005E34B1">
        <w:rPr>
          <w:rFonts w:cs="Simplified Arabic"/>
          <w:i/>
          <w:iCs/>
          <w:rtl/>
        </w:rPr>
        <w:tab/>
        <w:t>يحيط علما</w:t>
      </w:r>
      <w:r w:rsidRPr="005E34B1">
        <w:rPr>
          <w:rFonts w:cs="Simplified Arabic"/>
          <w:rtl/>
        </w:rPr>
        <w:t xml:space="preserve"> بالتقرير المتعلق باحتياجات التمويل المقدرة للتجديد التاسع لموارد الصندوق الاستئماني لمرفق البيئة العالمية، استنادا إلى المعلومات الواردة حتى الآن</w:t>
      </w:r>
      <w:r w:rsidRPr="005E34B1">
        <w:rPr>
          <w:rFonts w:cs="Simplified Arabic" w:hint="cs"/>
          <w:rtl/>
        </w:rPr>
        <w:t>؛</w:t>
      </w:r>
      <w:r w:rsidRPr="005E34B1">
        <w:rPr>
          <w:rStyle w:val="FootnoteReference"/>
          <w:rFonts w:cs="Simplified Arabic"/>
          <w:rtl/>
        </w:rPr>
        <w:footnoteReference w:id="60"/>
      </w:r>
      <w:r w:rsidRPr="005E34B1">
        <w:rPr>
          <w:rFonts w:cs="Simplified Arabic" w:hint="cs"/>
          <w:rtl/>
        </w:rPr>
        <w:t>]</w:t>
      </w:r>
    </w:p>
    <w:p w14:paraId="349E706D"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hint="cs"/>
          <w:rtl/>
        </w:rPr>
        <w:t>[21</w:t>
      </w:r>
      <w:r w:rsidRPr="005E34B1">
        <w:rPr>
          <w:rFonts w:cs="Simplified Arabic" w:hint="cs"/>
          <w:i/>
          <w:iCs/>
          <w:rtl/>
        </w:rPr>
        <w:t>-</w:t>
      </w:r>
      <w:r w:rsidRPr="005E34B1">
        <w:rPr>
          <w:rFonts w:cs="Simplified Arabic"/>
          <w:i/>
          <w:iCs/>
          <w:rtl/>
        </w:rPr>
        <w:tab/>
        <w:t>يطلب</w:t>
      </w:r>
      <w:r w:rsidRPr="005E34B1">
        <w:rPr>
          <w:rFonts w:cs="Simplified Arabic"/>
          <w:rtl/>
        </w:rPr>
        <w:t xml:space="preserve"> إلى الأمينة التنفيذية أن </w:t>
      </w:r>
      <w:r w:rsidRPr="005E34B1">
        <w:rPr>
          <w:rFonts w:cs="Simplified Arabic" w:hint="cs"/>
          <w:rtl/>
        </w:rPr>
        <w:t>ت</w:t>
      </w:r>
      <w:r w:rsidRPr="005E34B1">
        <w:rPr>
          <w:rFonts w:cs="Simplified Arabic"/>
          <w:rtl/>
        </w:rPr>
        <w:t xml:space="preserve">قوم، </w:t>
      </w:r>
      <w:r w:rsidRPr="005E34B1">
        <w:rPr>
          <w:rFonts w:cs="Simplified Arabic" w:hint="cs"/>
          <w:rtl/>
        </w:rPr>
        <w:t>في أقرب وقت ممكن</w:t>
      </w:r>
      <w:r w:rsidRPr="005E34B1">
        <w:rPr>
          <w:rFonts w:cs="Simplified Arabic"/>
          <w:rtl/>
        </w:rPr>
        <w:t xml:space="preserve">، بتجميع المعلومات المتعلقة باحتياجات التمويل الواردة من </w:t>
      </w:r>
      <w:r w:rsidRPr="005E34B1">
        <w:rPr>
          <w:rFonts w:cs="Simplified Arabic" w:hint="cs"/>
          <w:rtl/>
        </w:rPr>
        <w:t xml:space="preserve">جميع </w:t>
      </w:r>
      <w:r w:rsidRPr="005E34B1">
        <w:rPr>
          <w:rFonts w:cs="Simplified Arabic"/>
          <w:rtl/>
        </w:rPr>
        <w:t xml:space="preserve">البلدان الأطراف </w:t>
      </w:r>
      <w:r w:rsidRPr="005E34B1">
        <w:rPr>
          <w:rFonts w:cs="Simplified Arabic" w:hint="cs"/>
          <w:rtl/>
        </w:rPr>
        <w:t>المؤهلة</w:t>
      </w:r>
      <w:r w:rsidRPr="005E34B1">
        <w:rPr>
          <w:rFonts w:cs="Simplified Arabic"/>
          <w:rtl/>
        </w:rPr>
        <w:t xml:space="preserve"> وإرسال</w:t>
      </w:r>
      <w:r w:rsidRPr="005E34B1">
        <w:rPr>
          <w:rFonts w:cs="Simplified Arabic" w:hint="cs"/>
          <w:rtl/>
        </w:rPr>
        <w:t>ها</w:t>
      </w:r>
      <w:r w:rsidRPr="005E34B1">
        <w:rPr>
          <w:rFonts w:cs="Simplified Arabic"/>
          <w:rtl/>
        </w:rPr>
        <w:t xml:space="preserve"> إلى أمانة مرفق البيئة العالمية والمشاركين في مفاوضات</w:t>
      </w:r>
      <w:r w:rsidRPr="005E34B1">
        <w:rPr>
          <w:rFonts w:cs="Simplified Arabic" w:hint="cs"/>
          <w:rtl/>
        </w:rPr>
        <w:t xml:space="preserve"> </w:t>
      </w:r>
      <w:r w:rsidRPr="005E34B1">
        <w:rPr>
          <w:rFonts w:cs="Simplified Arabic"/>
          <w:rtl/>
        </w:rPr>
        <w:t>التجديد التاسع لموارد الصندوق الاستئماني لمرفق البيئة العالمية؛</w:t>
      </w:r>
      <w:r w:rsidRPr="005E34B1">
        <w:rPr>
          <w:rFonts w:cs="Simplified Arabic" w:hint="cs"/>
          <w:rtl/>
        </w:rPr>
        <w:t>]</w:t>
      </w:r>
    </w:p>
    <w:p w14:paraId="3D4BC330" w14:textId="77777777" w:rsidR="001F6FF2" w:rsidRPr="005E34B1" w:rsidRDefault="001F6FF2" w:rsidP="001F6FF2">
      <w:pPr>
        <w:pStyle w:val="ListParagraph"/>
        <w:bidi/>
        <w:spacing w:after="120" w:line="360" w:lineRule="exact"/>
        <w:ind w:left="1280" w:firstLine="720"/>
        <w:contextualSpacing w:val="0"/>
        <w:rPr>
          <w:rFonts w:cs="Simplified Arabic"/>
        </w:rPr>
      </w:pPr>
      <w:r w:rsidRPr="005E34B1">
        <w:rPr>
          <w:rFonts w:cs="Simplified Arabic" w:hint="cs"/>
          <w:rtl/>
        </w:rPr>
        <w:t>22-</w:t>
      </w:r>
      <w:r w:rsidRPr="005E34B1">
        <w:rPr>
          <w:rFonts w:cs="Simplified Arabic"/>
          <w:rtl/>
        </w:rPr>
        <w:tab/>
      </w:r>
      <w:r w:rsidRPr="005E34B1">
        <w:rPr>
          <w:rFonts w:cs="Simplified Arabic"/>
          <w:i/>
          <w:iCs/>
          <w:rtl/>
        </w:rPr>
        <w:t>يطلب</w:t>
      </w:r>
      <w:r w:rsidRPr="005E34B1">
        <w:rPr>
          <w:rFonts w:cs="Simplified Arabic" w:hint="cs"/>
          <w:i/>
          <w:iCs/>
          <w:rtl/>
        </w:rPr>
        <w:t xml:space="preserve"> أيضا</w:t>
      </w:r>
      <w:r w:rsidRPr="005E34B1">
        <w:rPr>
          <w:rFonts w:cs="Simplified Arabic"/>
          <w:rtl/>
        </w:rPr>
        <w:t xml:space="preserve"> إلى الأمينة التنفيذية الاستفادة من الخبرات والدروس المستفادة في تنفيذ الاختصاصات لتقييم احتياجات التمويل من مرفق البيئة العالمية لتنفيذ الاتفاقية وبروتوكول</w:t>
      </w:r>
      <w:r w:rsidRPr="005E34B1">
        <w:rPr>
          <w:rFonts w:cs="Simplified Arabic" w:hint="cs"/>
          <w:rtl/>
        </w:rPr>
        <w:t>ي</w:t>
      </w:r>
      <w:r w:rsidRPr="005E34B1">
        <w:rPr>
          <w:rFonts w:cs="Simplified Arabic"/>
          <w:rtl/>
        </w:rPr>
        <w:t xml:space="preserve">ها، وإعداد مشروع الاختصاصات لإجراء </w:t>
      </w:r>
      <w:r w:rsidRPr="005E34B1">
        <w:rPr>
          <w:rFonts w:cs="Simplified Arabic" w:hint="cs"/>
          <w:rtl/>
        </w:rPr>
        <w:t>التقدير الخامس ل</w:t>
      </w:r>
      <w:r w:rsidRPr="005E34B1">
        <w:rPr>
          <w:rFonts w:cs="Simplified Arabic"/>
          <w:rtl/>
        </w:rPr>
        <w:t>احتياجات التمويل</w:t>
      </w:r>
      <w:r w:rsidRPr="005E34B1">
        <w:rPr>
          <w:rFonts w:cs="Simplified Arabic" w:hint="cs"/>
          <w:rtl/>
        </w:rPr>
        <w:t xml:space="preserve"> </w:t>
      </w:r>
      <w:r w:rsidRPr="005E34B1">
        <w:rPr>
          <w:rFonts w:cs="Simplified Arabic"/>
          <w:rtl/>
        </w:rPr>
        <w:t xml:space="preserve">للتجديد العاشر لموارد الصندوق الاستئماني لمرفق البيئة العالمية، </w:t>
      </w:r>
      <w:r w:rsidRPr="005E34B1">
        <w:rPr>
          <w:rFonts w:cs="Simplified Arabic" w:hint="cs"/>
          <w:rtl/>
        </w:rPr>
        <w:t xml:space="preserve">للفترة من </w:t>
      </w:r>
      <w:r w:rsidRPr="005E34B1">
        <w:rPr>
          <w:rFonts w:cs="Simplified Arabic"/>
          <w:rtl/>
        </w:rPr>
        <w:t>يوليه/تموز 2030 إلى يونيه/حزيران 2034، لتنظر فيها الهيئة الفرعية للتنفيذ في اجتماعها السادس ومؤتمر الأطراف في اجتماعه السابع عشر؛</w:t>
      </w:r>
    </w:p>
    <w:p w14:paraId="1E8BEE1E" w14:textId="77777777" w:rsidR="001F6FF2" w:rsidRPr="005E34B1" w:rsidRDefault="001F6FF2" w:rsidP="001F6FF2">
      <w:pPr>
        <w:pStyle w:val="ListParagraph"/>
        <w:keepNext/>
        <w:keepLines/>
        <w:bidi/>
        <w:spacing w:after="120" w:line="360" w:lineRule="exact"/>
        <w:ind w:left="1281"/>
        <w:contextualSpacing w:val="0"/>
        <w:rPr>
          <w:rFonts w:cs="Simplified Arabic"/>
          <w:b/>
          <w:bCs/>
          <w:rtl/>
        </w:rPr>
      </w:pPr>
      <w:r w:rsidRPr="005E34B1">
        <w:rPr>
          <w:rFonts w:cs="Simplified Arabic"/>
          <w:b/>
          <w:bCs/>
          <w:rtl/>
        </w:rPr>
        <w:t>إرشادات إضافية</w:t>
      </w:r>
      <w:r w:rsidRPr="005E34B1">
        <w:rPr>
          <w:rFonts w:cs="Simplified Arabic" w:hint="cs"/>
          <w:b/>
          <w:bCs/>
          <w:rtl/>
        </w:rPr>
        <w:t xml:space="preserve"> إلى </w:t>
      </w:r>
      <w:r w:rsidRPr="005E34B1">
        <w:rPr>
          <w:rFonts w:cs="Simplified Arabic"/>
          <w:b/>
          <w:bCs/>
          <w:rtl/>
        </w:rPr>
        <w:t>مرفق البيئة العالمية</w:t>
      </w:r>
    </w:p>
    <w:p w14:paraId="793ABB07" w14:textId="77777777" w:rsidR="001F6FF2" w:rsidRPr="005E34B1" w:rsidRDefault="001F6FF2" w:rsidP="001F6FF2">
      <w:pPr>
        <w:pStyle w:val="ListParagraph"/>
        <w:bidi/>
        <w:spacing w:after="120" w:line="360" w:lineRule="exact"/>
        <w:ind w:left="1280" w:firstLine="720"/>
        <w:contextualSpacing w:val="0"/>
        <w:rPr>
          <w:rFonts w:cs="Simplified Arabic"/>
          <w:rtl/>
        </w:rPr>
      </w:pPr>
      <w:r w:rsidRPr="005E34B1">
        <w:rPr>
          <w:rFonts w:cs="Simplified Arabic" w:hint="cs"/>
          <w:rtl/>
          <w:lang w:bidi="ar-EG"/>
        </w:rPr>
        <w:t xml:space="preserve">[23- </w:t>
      </w:r>
      <w:r w:rsidRPr="005E34B1">
        <w:rPr>
          <w:rFonts w:cs="Simplified Arabic"/>
          <w:rtl/>
        </w:rPr>
        <w:t>مساحة خالية تملأ لاحقا</w:t>
      </w:r>
      <w:r w:rsidRPr="005E34B1">
        <w:rPr>
          <w:rFonts w:cs="Simplified Arabic" w:hint="cs"/>
          <w:rtl/>
        </w:rPr>
        <w:t>]</w:t>
      </w:r>
      <w:r w:rsidRPr="005E34B1">
        <w:rPr>
          <w:rStyle w:val="FootnoteReference"/>
          <w:rFonts w:cs="Simplified Arabic"/>
          <w:rtl/>
        </w:rPr>
        <w:footnoteReference w:id="61"/>
      </w:r>
    </w:p>
    <w:p w14:paraId="5D25FC58" w14:textId="77777777" w:rsidR="001F6FF2" w:rsidRPr="005E34B1" w:rsidRDefault="001F6FF2" w:rsidP="001F6FF2">
      <w:pPr>
        <w:pStyle w:val="ListParagraph"/>
        <w:numPr>
          <w:ilvl w:val="0"/>
          <w:numId w:val="67"/>
        </w:numPr>
        <w:bidi/>
        <w:spacing w:after="120" w:line="360" w:lineRule="exact"/>
        <w:ind w:left="1280" w:firstLine="720"/>
        <w:contextualSpacing w:val="0"/>
        <w:rPr>
          <w:rFonts w:cs="Simplified Arabic"/>
          <w:rtl/>
        </w:rPr>
      </w:pPr>
      <w:r w:rsidRPr="005E34B1">
        <w:rPr>
          <w:rFonts w:cs="Simplified Arabic"/>
          <w:i/>
          <w:iCs/>
          <w:rtl/>
        </w:rPr>
        <w:t>يشير</w:t>
      </w:r>
      <w:r w:rsidRPr="005E34B1">
        <w:rPr>
          <w:rFonts w:cs="Simplified Arabic"/>
          <w:rtl/>
        </w:rPr>
        <w:t xml:space="preserve"> إلى الفقرات 2 و3 و4 من المقرر 12/30 </w:t>
      </w:r>
      <w:r w:rsidRPr="005E34B1">
        <w:rPr>
          <w:rFonts w:cs="Simplified Arabic" w:hint="cs"/>
          <w:rtl/>
        </w:rPr>
        <w:t>الصادر عن مؤتمر الأطراف و</w:t>
      </w:r>
      <w:r w:rsidRPr="005E34B1">
        <w:rPr>
          <w:rFonts w:cs="Simplified Arabic"/>
          <w:rtl/>
        </w:rPr>
        <w:t xml:space="preserve">المؤرخ 17 أكتوبر/تشرين الأول 2014، ويطلب إلى الأمينة التنفيذية مواصلة الاتصال بمختلف الاتفاقيات المتعلقة بالتنوع البيولوجي ومرفق البيئة العالمية من أجل استكشاف فرص تعزيز الدعم من </w:t>
      </w:r>
      <w:r w:rsidRPr="005E34B1">
        <w:rPr>
          <w:rFonts w:cs="Simplified Arabic" w:hint="cs"/>
          <w:rtl/>
        </w:rPr>
        <w:t>ال</w:t>
      </w:r>
      <w:r w:rsidRPr="005E34B1">
        <w:rPr>
          <w:rFonts w:cs="Simplified Arabic"/>
          <w:rtl/>
        </w:rPr>
        <w:t>مرفق للبلدان فيما يتعلق بالأنشطة ذات الصلة بتنفيذ مختلف الاتفاقيات المتعلقة بالتنوع البيولوجي؛</w:t>
      </w:r>
    </w:p>
    <w:p w14:paraId="154E9F1A" w14:textId="77777777" w:rsidR="001F6FF2" w:rsidRPr="005E34B1" w:rsidRDefault="001F6FF2" w:rsidP="001F6FF2">
      <w:pPr>
        <w:pStyle w:val="ListParagraph"/>
        <w:numPr>
          <w:ilvl w:val="0"/>
          <w:numId w:val="67"/>
        </w:numPr>
        <w:bidi/>
        <w:spacing w:after="120" w:line="360" w:lineRule="exact"/>
        <w:ind w:left="1280" w:firstLine="720"/>
        <w:contextualSpacing w:val="0"/>
        <w:rPr>
          <w:rFonts w:cs="Simplified Arabic"/>
          <w:rtl/>
        </w:rPr>
      </w:pPr>
      <w:r w:rsidRPr="005E34B1">
        <w:rPr>
          <w:rFonts w:cs="Simplified Arabic"/>
          <w:rtl/>
        </w:rPr>
        <w:lastRenderedPageBreak/>
        <w:t>[</w:t>
      </w:r>
      <w:r w:rsidRPr="005E34B1">
        <w:rPr>
          <w:rFonts w:cs="Simplified Arabic"/>
          <w:i/>
          <w:iCs/>
          <w:rtl/>
        </w:rPr>
        <w:t>يطلب</w:t>
      </w:r>
      <w:r w:rsidRPr="005E34B1">
        <w:rPr>
          <w:rFonts w:cs="Simplified Arabic"/>
          <w:rtl/>
        </w:rPr>
        <w:t>] [</w:t>
      </w:r>
      <w:r w:rsidRPr="005E34B1">
        <w:rPr>
          <w:rFonts w:cs="Simplified Arabic"/>
          <w:i/>
          <w:iCs/>
          <w:rtl/>
        </w:rPr>
        <w:t>يكلف</w:t>
      </w:r>
      <w:r w:rsidRPr="005E34B1">
        <w:rPr>
          <w:rFonts w:cs="Simplified Arabic"/>
          <w:rtl/>
        </w:rPr>
        <w:t>] مرفق البيئة العالمية بمواصلة دعم الشراكات مع الشعوب الأصلية والمجتمعات المحلية، [</w:t>
      </w:r>
      <w:r w:rsidRPr="005E34B1">
        <w:rPr>
          <w:rFonts w:cs="Simplified Arabic" w:hint="cs"/>
          <w:rtl/>
        </w:rPr>
        <w:t>و</w:t>
      </w:r>
      <w:r w:rsidRPr="005E34B1">
        <w:rPr>
          <w:rFonts w:cs="Simplified Arabic"/>
          <w:rtl/>
        </w:rPr>
        <w:t>المنحدرين من أصل أفريقي] والنساء والشباب، والاعتراف بمساهماتهم وتعزيزها في تنفيذ أهداف الإطار؛</w:t>
      </w:r>
    </w:p>
    <w:p w14:paraId="043A67D7" w14:textId="77777777" w:rsidR="001F6FF2" w:rsidRPr="005E34B1" w:rsidRDefault="001F6FF2" w:rsidP="001F6FF2">
      <w:pPr>
        <w:pStyle w:val="ListParagraph"/>
        <w:numPr>
          <w:ilvl w:val="0"/>
          <w:numId w:val="67"/>
        </w:numPr>
        <w:bidi/>
        <w:spacing w:after="120" w:line="360" w:lineRule="exact"/>
        <w:ind w:left="1280" w:firstLine="720"/>
        <w:contextualSpacing w:val="0"/>
        <w:rPr>
          <w:rFonts w:cs="Simplified Arabic"/>
        </w:rPr>
      </w:pPr>
      <w:r w:rsidRPr="005E34B1">
        <w:rPr>
          <w:rFonts w:cs="Simplified Arabic"/>
          <w:rtl/>
        </w:rPr>
        <w:t>[</w:t>
      </w:r>
      <w:r w:rsidRPr="005E34B1">
        <w:rPr>
          <w:rFonts w:cs="Simplified Arabic"/>
          <w:i/>
          <w:iCs/>
          <w:rtl/>
        </w:rPr>
        <w:t>يطلب</w:t>
      </w:r>
      <w:r w:rsidRPr="005E34B1">
        <w:rPr>
          <w:rFonts w:cs="Simplified Arabic"/>
          <w:rtl/>
        </w:rPr>
        <w:t>] [</w:t>
      </w:r>
      <w:r w:rsidRPr="005E34B1">
        <w:rPr>
          <w:rFonts w:cs="Simplified Arabic"/>
          <w:i/>
          <w:iCs/>
          <w:rtl/>
        </w:rPr>
        <w:t>يكلف</w:t>
      </w:r>
      <w:r w:rsidRPr="005E34B1">
        <w:rPr>
          <w:rFonts w:cs="Simplified Arabic"/>
          <w:rtl/>
        </w:rPr>
        <w:t xml:space="preserve">] </w:t>
      </w:r>
      <w:r w:rsidRPr="005E34B1">
        <w:rPr>
          <w:rFonts w:cs="Simplified Arabic"/>
          <w:i/>
          <w:iCs/>
          <w:rtl/>
        </w:rPr>
        <w:t>أيضا</w:t>
      </w:r>
      <w:r w:rsidRPr="005E34B1">
        <w:rPr>
          <w:rFonts w:cs="Simplified Arabic"/>
          <w:rtl/>
        </w:rPr>
        <w:t xml:space="preserve"> مرفق البيئة العالمية بإبلاغ مؤتمر الأطراف بالكيفية التي يأخذ بها في الاعتبار المبادئ التوجيهية [الطوعية] بشأن الضمانات في آليات تمويل التنوع البيولوجي الموضوعة بموجب الاتفاقية، مع التذكير</w:t>
      </w:r>
      <w:r w:rsidRPr="005E34B1">
        <w:rPr>
          <w:rFonts w:cs="Simplified Arabic" w:hint="cs"/>
          <w:rtl/>
        </w:rPr>
        <w:t xml:space="preserve"> في هذا الصدد</w:t>
      </w:r>
      <w:r w:rsidRPr="005E34B1">
        <w:rPr>
          <w:rFonts w:cs="Simplified Arabic"/>
          <w:rtl/>
        </w:rPr>
        <w:t xml:space="preserve"> بالفقرة 6 من المقرر 14/15 المؤرخ 29 نوفمبر</w:t>
      </w:r>
      <w:r w:rsidRPr="005E34B1">
        <w:rPr>
          <w:rFonts w:cs="Simplified Arabic" w:hint="cs"/>
          <w:rtl/>
        </w:rPr>
        <w:t>/تشرين الثاني</w:t>
      </w:r>
      <w:r w:rsidRPr="005E34B1">
        <w:rPr>
          <w:rFonts w:cs="Simplified Arabic"/>
          <w:rtl/>
        </w:rPr>
        <w:t xml:space="preserve"> 2018</w:t>
      </w:r>
      <w:r w:rsidRPr="005E34B1">
        <w:rPr>
          <w:rFonts w:cs="Simplified Arabic" w:hint="cs"/>
          <w:rtl/>
        </w:rPr>
        <w:t>؛</w:t>
      </w:r>
    </w:p>
    <w:p w14:paraId="4FAE49D8" w14:textId="77777777" w:rsidR="001F6FF2" w:rsidRPr="005E34B1" w:rsidRDefault="001F6FF2" w:rsidP="001F6FF2">
      <w:pPr>
        <w:pStyle w:val="ListParagraph"/>
        <w:numPr>
          <w:ilvl w:val="0"/>
          <w:numId w:val="67"/>
        </w:numPr>
        <w:bidi/>
        <w:spacing w:after="120" w:line="360" w:lineRule="exact"/>
        <w:ind w:left="1280" w:firstLine="720"/>
        <w:contextualSpacing w:val="0"/>
        <w:rPr>
          <w:rFonts w:cs="Simplified Arabic"/>
          <w:rtl/>
        </w:rPr>
      </w:pPr>
      <w:r w:rsidRPr="005E34B1">
        <w:rPr>
          <w:rFonts w:cs="Simplified Arabic"/>
          <w:rtl/>
        </w:rPr>
        <w:t>[</w:t>
      </w:r>
      <w:r w:rsidRPr="005E34B1">
        <w:rPr>
          <w:rFonts w:cs="Simplified Arabic"/>
          <w:i/>
          <w:iCs/>
          <w:rtl/>
        </w:rPr>
        <w:t>يطلب</w:t>
      </w:r>
      <w:r w:rsidRPr="005E34B1">
        <w:rPr>
          <w:rFonts w:cs="Simplified Arabic" w:hint="cs"/>
          <w:i/>
          <w:iCs/>
          <w:rtl/>
        </w:rPr>
        <w:t xml:space="preserve"> كذلك </w:t>
      </w:r>
      <w:r w:rsidRPr="005E34B1">
        <w:rPr>
          <w:rFonts w:cs="Simplified Arabic" w:hint="cs"/>
          <w:rtl/>
        </w:rPr>
        <w:t>إلى</w:t>
      </w:r>
      <w:r w:rsidRPr="005E34B1">
        <w:rPr>
          <w:rFonts w:cs="Simplified Arabic"/>
          <w:rtl/>
        </w:rPr>
        <w:t>] [</w:t>
      </w:r>
      <w:r w:rsidRPr="005E34B1">
        <w:rPr>
          <w:rFonts w:cs="Simplified Arabic"/>
          <w:i/>
          <w:iCs/>
          <w:rtl/>
        </w:rPr>
        <w:t>يكلف</w:t>
      </w:r>
      <w:r w:rsidRPr="005E34B1">
        <w:rPr>
          <w:rFonts w:cs="Simplified Arabic"/>
          <w:rtl/>
        </w:rPr>
        <w:t xml:space="preserve"> </w:t>
      </w:r>
      <w:r w:rsidRPr="005E34B1">
        <w:rPr>
          <w:rFonts w:cs="Simplified Arabic" w:hint="cs"/>
          <w:i/>
          <w:iCs/>
          <w:rtl/>
        </w:rPr>
        <w:t>كذلك</w:t>
      </w:r>
      <w:r w:rsidRPr="005E34B1">
        <w:rPr>
          <w:rFonts w:cs="Simplified Arabic" w:hint="cs"/>
          <w:rtl/>
        </w:rPr>
        <w:t xml:space="preserve">] </w:t>
      </w:r>
      <w:r w:rsidRPr="005E34B1">
        <w:rPr>
          <w:rFonts w:cs="Simplified Arabic"/>
          <w:rtl/>
        </w:rPr>
        <w:t>مرفق البيئة العالمية باستكشاف سبل مواصلة تحسين وتيسير الوصول إلى التمويل [المباشر] وزيادته للشعوب الأصلية والمجتمعات المحلية، [</w:t>
      </w:r>
      <w:r w:rsidRPr="005E34B1">
        <w:rPr>
          <w:rFonts w:cs="Simplified Arabic" w:hint="cs"/>
          <w:rtl/>
        </w:rPr>
        <w:t>و</w:t>
      </w:r>
      <w:r w:rsidRPr="005E34B1">
        <w:rPr>
          <w:rFonts w:cs="Simplified Arabic"/>
          <w:rtl/>
        </w:rPr>
        <w:t>المنحدرين من أصل أفريقي] والنساء والشباب؛</w:t>
      </w:r>
    </w:p>
    <w:p w14:paraId="6C53B9C9" w14:textId="77777777" w:rsidR="001F6FF2" w:rsidRPr="005E34B1" w:rsidRDefault="001F6FF2" w:rsidP="001F6FF2">
      <w:pPr>
        <w:pStyle w:val="ListParagraph"/>
        <w:keepNext/>
        <w:keepLines/>
        <w:bidi/>
        <w:spacing w:after="120" w:line="360" w:lineRule="exact"/>
        <w:ind w:left="1281"/>
        <w:contextualSpacing w:val="0"/>
        <w:rPr>
          <w:rFonts w:cs="Simplified Arabic"/>
          <w:b/>
          <w:bCs/>
          <w:rtl/>
        </w:rPr>
      </w:pPr>
      <w:r w:rsidRPr="005E34B1">
        <w:rPr>
          <w:rFonts w:cs="Simplified Arabic" w:hint="cs"/>
          <w:b/>
          <w:bCs/>
          <w:rtl/>
        </w:rPr>
        <w:t>استعراض</w:t>
      </w:r>
      <w:r w:rsidRPr="005E34B1">
        <w:rPr>
          <w:rFonts w:cs="Simplified Arabic"/>
          <w:b/>
          <w:bCs/>
          <w:rtl/>
        </w:rPr>
        <w:t xml:space="preserve"> فعالية الآلية المالية</w:t>
      </w:r>
    </w:p>
    <w:p w14:paraId="630B3773" w14:textId="77777777" w:rsidR="001F6FF2" w:rsidRPr="005E34B1" w:rsidRDefault="001F6FF2" w:rsidP="001F6FF2">
      <w:pPr>
        <w:pStyle w:val="ListParagraph"/>
        <w:bidi/>
        <w:spacing w:after="120" w:line="360" w:lineRule="exact"/>
        <w:ind w:left="1280" w:firstLine="720"/>
        <w:contextualSpacing w:val="0"/>
        <w:rPr>
          <w:rFonts w:cs="Simplified Arabic"/>
        </w:rPr>
      </w:pPr>
      <w:r w:rsidRPr="005E34B1">
        <w:rPr>
          <w:rFonts w:cs="Simplified Arabic" w:hint="cs"/>
          <w:rtl/>
        </w:rPr>
        <w:t>[28</w:t>
      </w:r>
      <w:r w:rsidRPr="005E34B1">
        <w:rPr>
          <w:rFonts w:cs="Simplified Arabic" w:hint="cs"/>
          <w:i/>
          <w:iCs/>
          <w:rtl/>
        </w:rPr>
        <w:t>-</w:t>
      </w:r>
      <w:r w:rsidRPr="005E34B1">
        <w:rPr>
          <w:rFonts w:cs="Simplified Arabic"/>
          <w:i/>
          <w:iCs/>
          <w:rtl/>
        </w:rPr>
        <w:tab/>
      </w:r>
      <w:r w:rsidRPr="005E34B1">
        <w:rPr>
          <w:rFonts w:cs="Simplified Arabic" w:hint="cs"/>
          <w:i/>
          <w:iCs/>
          <w:rtl/>
        </w:rPr>
        <w:t>يرحب</w:t>
      </w:r>
      <w:r w:rsidRPr="005E34B1">
        <w:rPr>
          <w:rFonts w:cs="Simplified Arabic" w:hint="cs"/>
          <w:rtl/>
        </w:rPr>
        <w:t xml:space="preserve"> بالاستعراض السادس لفعالية الآلية المالية؛</w:t>
      </w:r>
      <w:r w:rsidRPr="005E34B1">
        <w:rPr>
          <w:rStyle w:val="FootnoteReference"/>
          <w:rFonts w:cs="Simplified Arabic"/>
          <w:rtl/>
        </w:rPr>
        <w:footnoteReference w:id="62"/>
      </w:r>
      <w:r w:rsidRPr="005E34B1">
        <w:rPr>
          <w:rFonts w:cs="Simplified Arabic" w:hint="cs"/>
          <w:rtl/>
        </w:rPr>
        <w:t>]</w:t>
      </w:r>
    </w:p>
    <w:p w14:paraId="405B121E" w14:textId="77777777" w:rsidR="001F6FF2" w:rsidRPr="005E34B1" w:rsidRDefault="001F6FF2" w:rsidP="001F6FF2">
      <w:pPr>
        <w:pStyle w:val="ListParagraph"/>
        <w:numPr>
          <w:ilvl w:val="0"/>
          <w:numId w:val="66"/>
        </w:numPr>
        <w:bidi/>
        <w:spacing w:after="120" w:line="360" w:lineRule="exact"/>
        <w:ind w:left="1280" w:firstLine="720"/>
        <w:contextualSpacing w:val="0"/>
        <w:rPr>
          <w:rFonts w:cs="Simplified Arabic"/>
          <w:b/>
          <w:bCs/>
          <w:rtl/>
        </w:rPr>
      </w:pPr>
      <w:r w:rsidRPr="005E34B1">
        <w:rPr>
          <w:rFonts w:cs="Simplified Arabic" w:hint="cs"/>
          <w:i/>
          <w:iCs/>
          <w:rtl/>
        </w:rPr>
        <w:t xml:space="preserve"> </w:t>
      </w:r>
      <w:r w:rsidRPr="005E34B1">
        <w:rPr>
          <w:rFonts w:cs="Simplified Arabic"/>
          <w:i/>
          <w:iCs/>
          <w:rtl/>
        </w:rPr>
        <w:t>يطلب</w:t>
      </w:r>
      <w:r w:rsidRPr="005E34B1">
        <w:rPr>
          <w:rFonts w:cs="Simplified Arabic"/>
          <w:rtl/>
        </w:rPr>
        <w:t xml:space="preserve"> إلى الأمينة التنفيذية إعداد مشروع اختصاصات </w:t>
      </w:r>
      <w:r w:rsidRPr="005E34B1">
        <w:rPr>
          <w:rFonts w:cs="Simplified Arabic" w:hint="cs"/>
          <w:rtl/>
        </w:rPr>
        <w:t>ل</w:t>
      </w:r>
      <w:r w:rsidRPr="005E34B1">
        <w:rPr>
          <w:rFonts w:cs="Simplified Arabic"/>
          <w:rtl/>
        </w:rPr>
        <w:t>لاستعراض السابع لفعالية الآلية المالية، مع ضمان أن يتضمن الاستعراض آراء [والآثار المحتملة على حقوق] الشعوب الأصلية والمجتمعات المحلية والنساء والشباب، من أجل نظر الهيئة الفرعية للتنفيذ في اجتماعها السادس ومؤتمر الأطراف في اجتماعه السابع عشر[، على أن يتم التنفيذ بموارد من الميزانية الأساسية].</w:t>
      </w:r>
    </w:p>
    <w:p w14:paraId="00D2CC7D" w14:textId="77777777" w:rsidR="001F6FF2" w:rsidRPr="005E34B1" w:rsidRDefault="001F6FF2" w:rsidP="001F6FF2">
      <w:pPr>
        <w:pStyle w:val="ListParagraph"/>
        <w:keepNext/>
        <w:keepLines/>
        <w:bidi/>
        <w:spacing w:after="120" w:line="360" w:lineRule="exact"/>
        <w:ind w:left="1990"/>
        <w:contextualSpacing w:val="0"/>
        <w:rPr>
          <w:rFonts w:cs="Simplified Arabic"/>
          <w:b/>
          <w:bCs/>
          <w:rtl/>
        </w:rPr>
      </w:pPr>
      <w:r w:rsidRPr="005E34B1">
        <w:rPr>
          <w:rFonts w:cs="Simplified Arabic" w:hint="cs"/>
          <w:b/>
          <w:bCs/>
          <w:rtl/>
        </w:rPr>
        <w:t>[المرفق</w:t>
      </w:r>
    </w:p>
    <w:p w14:paraId="31FB84BE" w14:textId="77777777" w:rsidR="001F6FF2" w:rsidRPr="005E34B1" w:rsidRDefault="001F6FF2" w:rsidP="001F6FF2">
      <w:pPr>
        <w:pStyle w:val="ListParagraph"/>
        <w:keepNext/>
        <w:keepLines/>
        <w:bidi/>
        <w:spacing w:after="120" w:line="360" w:lineRule="exact"/>
        <w:ind w:left="1990"/>
        <w:contextualSpacing w:val="0"/>
        <w:rPr>
          <w:rFonts w:cs="Simplified Arabic"/>
          <w:b/>
          <w:bCs/>
        </w:rPr>
      </w:pPr>
      <w:r w:rsidRPr="005E34B1">
        <w:rPr>
          <w:rFonts w:cs="Simplified Arabic"/>
          <w:b/>
          <w:bCs/>
          <w:rtl/>
        </w:rPr>
        <w:t xml:space="preserve">إطار أولويات برنامج التنوع البيولوجي في اتفاقية التنوع البيولوجي وبروتوكوليها الموجه نحو تحقيق النتائج والمستمر لأربع سنوات </w:t>
      </w:r>
      <w:r w:rsidRPr="005E34B1">
        <w:rPr>
          <w:rFonts w:cs="Simplified Arabic" w:hint="cs"/>
          <w:b/>
          <w:bCs/>
          <w:rtl/>
        </w:rPr>
        <w:t>لفترة</w:t>
      </w:r>
      <w:r w:rsidRPr="005E34B1">
        <w:rPr>
          <w:rFonts w:cs="Simplified Arabic"/>
          <w:b/>
          <w:bCs/>
          <w:rtl/>
        </w:rPr>
        <w:t xml:space="preserve"> التجديد التاسع لموارد </w:t>
      </w:r>
      <w:r w:rsidRPr="005E34B1">
        <w:rPr>
          <w:rFonts w:cs="Simplified Arabic" w:hint="cs"/>
          <w:b/>
          <w:bCs/>
          <w:rtl/>
        </w:rPr>
        <w:t>ا</w:t>
      </w:r>
      <w:r w:rsidRPr="005E34B1">
        <w:rPr>
          <w:rFonts w:cs="Simplified Arabic"/>
          <w:b/>
          <w:bCs/>
          <w:rtl/>
        </w:rPr>
        <w:t>لصندوق الاستئماني لمرفق البيئة العالمية</w:t>
      </w:r>
      <w:r w:rsidRPr="005E34B1">
        <w:rPr>
          <w:rFonts w:cs="Simplified Arabic" w:hint="cs"/>
          <w:b/>
          <w:bCs/>
          <w:rtl/>
        </w:rPr>
        <w:t xml:space="preserve"> </w:t>
      </w:r>
      <w:r w:rsidRPr="005E34B1">
        <w:rPr>
          <w:rFonts w:cs="Simplified Arabic"/>
          <w:b/>
          <w:bCs/>
          <w:rtl/>
        </w:rPr>
        <w:t>(</w:t>
      </w:r>
      <w:r w:rsidRPr="005E34B1">
        <w:rPr>
          <w:rFonts w:cs="Simplified Arabic" w:hint="cs"/>
          <w:b/>
          <w:bCs/>
          <w:rtl/>
        </w:rPr>
        <w:t>2026-2030</w:t>
      </w:r>
      <w:r w:rsidRPr="005E34B1">
        <w:rPr>
          <w:rFonts w:cs="Simplified Arabic"/>
          <w:b/>
          <w:bCs/>
          <w:rtl/>
        </w:rPr>
        <w:t>)</w:t>
      </w:r>
    </w:p>
    <w:p w14:paraId="192042BF" w14:textId="77777777" w:rsidR="001F6FF2" w:rsidRPr="005E34B1" w:rsidRDefault="001F6FF2" w:rsidP="001F6FF2">
      <w:pPr>
        <w:keepNext/>
        <w:keepLines/>
        <w:tabs>
          <w:tab w:val="left" w:pos="1989"/>
        </w:tabs>
        <w:suppressAutoHyphens/>
        <w:spacing w:after="120" w:line="360" w:lineRule="exact"/>
        <w:ind w:left="1989" w:hanging="993"/>
        <w:rPr>
          <w:b/>
          <w:bCs/>
          <w:sz w:val="26"/>
          <w:szCs w:val="26"/>
          <w:rtl/>
          <w:lang w:val="en-US" w:bidi="ar-EG"/>
        </w:rPr>
      </w:pPr>
      <w:r w:rsidRPr="005E34B1">
        <w:rPr>
          <w:rFonts w:hint="cs"/>
          <w:b/>
          <w:bCs/>
          <w:sz w:val="26"/>
          <w:szCs w:val="26"/>
          <w:rtl/>
          <w:lang w:val="en-US" w:bidi="ar-EG"/>
        </w:rPr>
        <w:t>ألف-</w:t>
      </w:r>
      <w:r w:rsidRPr="005E34B1">
        <w:rPr>
          <w:b/>
          <w:bCs/>
          <w:sz w:val="26"/>
          <w:szCs w:val="26"/>
          <w:rtl/>
          <w:lang w:val="en-US" w:bidi="ar-EG"/>
        </w:rPr>
        <w:tab/>
      </w:r>
      <w:r w:rsidRPr="005E34B1">
        <w:rPr>
          <w:rFonts w:hint="cs"/>
          <w:b/>
          <w:bCs/>
          <w:sz w:val="26"/>
          <w:szCs w:val="26"/>
          <w:rtl/>
          <w:lang w:val="en-US" w:bidi="ar-EG"/>
        </w:rPr>
        <w:t>الهدف</w:t>
      </w:r>
    </w:p>
    <w:p w14:paraId="05AD5093" w14:textId="77777777" w:rsidR="001F6FF2" w:rsidRPr="005E34B1" w:rsidRDefault="001F6FF2" w:rsidP="001F6FF2">
      <w:pPr>
        <w:pStyle w:val="ListParagraph"/>
        <w:numPr>
          <w:ilvl w:val="0"/>
          <w:numId w:val="58"/>
        </w:numPr>
        <w:bidi/>
        <w:spacing w:after="120" w:line="360" w:lineRule="exact"/>
        <w:ind w:left="1990" w:firstLine="0"/>
        <w:contextualSpacing w:val="0"/>
        <w:rPr>
          <w:rFonts w:cs="Simplified Arabic"/>
        </w:rPr>
      </w:pPr>
      <w:r w:rsidRPr="005E34B1">
        <w:rPr>
          <w:rFonts w:cs="Simplified Arabic" w:hint="cs"/>
          <w:rtl/>
        </w:rPr>
        <w:t>يُستخدم</w:t>
      </w:r>
      <w:r w:rsidRPr="005E34B1">
        <w:rPr>
          <w:rFonts w:cs="Simplified Arabic"/>
          <w:rtl/>
        </w:rPr>
        <w:t xml:space="preserve"> </w:t>
      </w:r>
      <w:r w:rsidRPr="005E34B1">
        <w:rPr>
          <w:rFonts w:cs="Simplified Arabic" w:hint="cs"/>
          <w:rtl/>
        </w:rPr>
        <w:t>هذا ال</w:t>
      </w:r>
      <w:r w:rsidRPr="005E34B1">
        <w:rPr>
          <w:rFonts w:cs="Simplified Arabic"/>
          <w:rtl/>
        </w:rPr>
        <w:t>إطار</w:t>
      </w:r>
      <w:r w:rsidRPr="005E34B1">
        <w:rPr>
          <w:rFonts w:cs="Simplified Arabic" w:hint="cs"/>
          <w:rtl/>
        </w:rPr>
        <w:t xml:space="preserve"> لأولويات برنامج التنوع البيولوجي الموجه نحو تحقيق النتائج والمستمر لأربع سنوات كإرشادات</w:t>
      </w:r>
      <w:r w:rsidRPr="005E34B1">
        <w:rPr>
          <w:rFonts w:cs="Simplified Arabic"/>
          <w:rtl/>
        </w:rPr>
        <w:t xml:space="preserve"> </w:t>
      </w:r>
      <w:r w:rsidRPr="005E34B1">
        <w:rPr>
          <w:rFonts w:cs="Simplified Arabic" w:hint="cs"/>
          <w:rtl/>
        </w:rPr>
        <w:t>متعلقة ب</w:t>
      </w:r>
      <w:r w:rsidRPr="005E34B1">
        <w:rPr>
          <w:rFonts w:cs="Simplified Arabic"/>
          <w:rtl/>
        </w:rPr>
        <w:t>اتفاقية التنوع البيولوج</w:t>
      </w:r>
      <w:r w:rsidRPr="005E34B1">
        <w:rPr>
          <w:rFonts w:cs="Simplified Arabic" w:hint="cs"/>
          <w:rtl/>
        </w:rPr>
        <w:t>ي</w:t>
      </w:r>
      <w:r w:rsidRPr="005E34B1">
        <w:rPr>
          <w:rStyle w:val="FootnoteReference"/>
          <w:rFonts w:cs="Simplified Arabic"/>
          <w:rtl/>
        </w:rPr>
        <w:footnoteReference w:id="63"/>
      </w:r>
      <w:r w:rsidRPr="005E34B1">
        <w:rPr>
          <w:rFonts w:cs="Simplified Arabic"/>
          <w:rtl/>
        </w:rPr>
        <w:t xml:space="preserve"> وبروتوكول</w:t>
      </w:r>
      <w:r w:rsidRPr="005E34B1">
        <w:rPr>
          <w:rFonts w:cs="Simplified Arabic" w:hint="cs"/>
          <w:rtl/>
        </w:rPr>
        <w:t>ي</w:t>
      </w:r>
      <w:r w:rsidRPr="005E34B1">
        <w:rPr>
          <w:rFonts w:cs="Simplified Arabic"/>
          <w:rtl/>
        </w:rPr>
        <w:t xml:space="preserve">ها </w:t>
      </w:r>
      <w:r w:rsidRPr="005E34B1">
        <w:rPr>
          <w:rFonts w:cs="Simplified Arabic" w:hint="cs"/>
          <w:rtl/>
        </w:rPr>
        <w:t>ل</w:t>
      </w:r>
      <w:r w:rsidRPr="005E34B1">
        <w:rPr>
          <w:rFonts w:cs="Simplified Arabic"/>
          <w:rtl/>
        </w:rPr>
        <w:t>مرفق البيئة العالمية ل</w:t>
      </w:r>
      <w:r w:rsidRPr="005E34B1">
        <w:rPr>
          <w:rFonts w:cs="Simplified Arabic" w:hint="cs"/>
          <w:rtl/>
        </w:rPr>
        <w:t>فترة ا</w:t>
      </w:r>
      <w:r w:rsidRPr="005E34B1">
        <w:rPr>
          <w:rFonts w:cs="Simplified Arabic"/>
          <w:rtl/>
        </w:rPr>
        <w:t>لتجديد التاسع لموارد الصندوق الاستئماني لمرفق البيئة العالمية</w:t>
      </w:r>
      <w:r w:rsidRPr="005E34B1">
        <w:rPr>
          <w:rFonts w:cs="Simplified Arabic" w:hint="cs"/>
          <w:rtl/>
        </w:rPr>
        <w:t xml:space="preserve"> (</w:t>
      </w:r>
      <w:r w:rsidRPr="005E34B1">
        <w:rPr>
          <w:rFonts w:cs="Simplified Arabic"/>
          <w:rtl/>
        </w:rPr>
        <w:t>2026-2030</w:t>
      </w:r>
      <w:r w:rsidRPr="005E34B1">
        <w:rPr>
          <w:rFonts w:cs="Simplified Arabic" w:hint="cs"/>
          <w:rtl/>
        </w:rPr>
        <w:t>)</w:t>
      </w:r>
      <w:r w:rsidRPr="005E34B1">
        <w:rPr>
          <w:rFonts w:cs="Simplified Arabic"/>
          <w:rtl/>
        </w:rPr>
        <w:t>.</w:t>
      </w:r>
    </w:p>
    <w:p w14:paraId="64F8D58E" w14:textId="77777777" w:rsidR="001F6FF2" w:rsidRPr="005E34B1" w:rsidRDefault="001F6FF2" w:rsidP="001F6FF2">
      <w:pPr>
        <w:pStyle w:val="ListParagraph"/>
        <w:numPr>
          <w:ilvl w:val="0"/>
          <w:numId w:val="58"/>
        </w:numPr>
        <w:bidi/>
        <w:spacing w:after="120" w:line="360" w:lineRule="exact"/>
        <w:ind w:left="1990" w:firstLine="0"/>
        <w:contextualSpacing w:val="0"/>
        <w:rPr>
          <w:rFonts w:cs="Simplified Arabic"/>
        </w:rPr>
      </w:pPr>
      <w:r w:rsidRPr="005E34B1">
        <w:rPr>
          <w:rFonts w:cs="Simplified Arabic" w:hint="cs"/>
          <w:rtl/>
        </w:rPr>
        <w:t xml:space="preserve">ويقدم </w:t>
      </w:r>
      <w:r w:rsidRPr="005E34B1">
        <w:rPr>
          <w:rFonts w:cs="Simplified Arabic"/>
          <w:rtl/>
        </w:rPr>
        <w:t xml:space="preserve">مؤتمر الأطراف في </w:t>
      </w:r>
      <w:r w:rsidRPr="005E34B1">
        <w:rPr>
          <w:rFonts w:cs="Simplified Arabic" w:hint="cs"/>
          <w:rtl/>
        </w:rPr>
        <w:t>ال</w:t>
      </w:r>
      <w:r w:rsidRPr="005E34B1">
        <w:rPr>
          <w:rFonts w:cs="Simplified Arabic"/>
          <w:rtl/>
        </w:rPr>
        <w:t xml:space="preserve">اتفاقية </w:t>
      </w:r>
      <w:r w:rsidRPr="005E34B1">
        <w:rPr>
          <w:rFonts w:cs="Simplified Arabic" w:hint="cs"/>
          <w:rtl/>
        </w:rPr>
        <w:t>الإطار بناء على توقع استخدامه من جانب</w:t>
      </w:r>
      <w:r w:rsidRPr="005E34B1">
        <w:rPr>
          <w:rFonts w:cs="Simplified Arabic"/>
          <w:rtl/>
        </w:rPr>
        <w:t xml:space="preserve"> أمانة مرفق البيئة العالمية والمشاركون في </w:t>
      </w:r>
      <w:r w:rsidRPr="005E34B1">
        <w:rPr>
          <w:rFonts w:cs="Simplified Arabic" w:hint="cs"/>
          <w:rtl/>
        </w:rPr>
        <w:t>ال</w:t>
      </w:r>
      <w:r w:rsidRPr="005E34B1">
        <w:rPr>
          <w:rFonts w:cs="Simplified Arabic"/>
          <w:rtl/>
        </w:rPr>
        <w:t>مفاوضات</w:t>
      </w:r>
      <w:r w:rsidRPr="005E34B1">
        <w:rPr>
          <w:rFonts w:cs="Simplified Arabic" w:hint="cs"/>
          <w:rtl/>
        </w:rPr>
        <w:t xml:space="preserve"> بشأن </w:t>
      </w:r>
      <w:r w:rsidRPr="005E34B1">
        <w:rPr>
          <w:rFonts w:cs="Simplified Arabic"/>
          <w:rtl/>
        </w:rPr>
        <w:t>تجديد الموارد في تحديد اتجاهات البرمجة والتوصيات المتعلقة بالسياسات للتجديد التاسع لموارد الصندوق الاستئماني لمرفق البيئة العالمية.</w:t>
      </w:r>
    </w:p>
    <w:p w14:paraId="392588FB" w14:textId="77777777" w:rsidR="001F6FF2" w:rsidRPr="005E34B1" w:rsidRDefault="001F6FF2" w:rsidP="001F6FF2">
      <w:pPr>
        <w:pStyle w:val="ListParagraph"/>
        <w:numPr>
          <w:ilvl w:val="0"/>
          <w:numId w:val="58"/>
        </w:numPr>
        <w:bidi/>
        <w:spacing w:after="120" w:line="360" w:lineRule="exact"/>
        <w:ind w:left="1990" w:firstLine="0"/>
        <w:contextualSpacing w:val="0"/>
        <w:rPr>
          <w:rFonts w:cs="Simplified Arabic"/>
        </w:rPr>
      </w:pPr>
      <w:r w:rsidRPr="005E34B1">
        <w:rPr>
          <w:rFonts w:cs="Simplified Arabic" w:hint="cs"/>
          <w:rtl/>
        </w:rPr>
        <w:lastRenderedPageBreak/>
        <w:t xml:space="preserve">ويُقدم الإطار </w:t>
      </w:r>
      <w:r w:rsidRPr="005E34B1">
        <w:rPr>
          <w:rFonts w:cs="Simplified Arabic"/>
          <w:rtl/>
        </w:rPr>
        <w:t xml:space="preserve">في سياق ولاية مرفق البيئة العالمية لتوفير الموارد </w:t>
      </w:r>
      <w:r w:rsidRPr="005E34B1">
        <w:rPr>
          <w:rFonts w:cs="Simplified Arabic" w:hint="cs"/>
          <w:rtl/>
        </w:rPr>
        <w:t xml:space="preserve">من أجل </w:t>
      </w:r>
      <w:r w:rsidRPr="005E34B1">
        <w:rPr>
          <w:rFonts w:cs="Simplified Arabic"/>
          <w:rtl/>
        </w:rPr>
        <w:t>تحقيق المنافع البيئية العالمية والولاية الممنوحة ل</w:t>
      </w:r>
      <w:r w:rsidRPr="005E34B1">
        <w:rPr>
          <w:rFonts w:cs="Simplified Arabic" w:hint="cs"/>
          <w:rtl/>
        </w:rPr>
        <w:t>ل</w:t>
      </w:r>
      <w:r w:rsidRPr="005E34B1">
        <w:rPr>
          <w:rFonts w:cs="Simplified Arabic"/>
          <w:rtl/>
        </w:rPr>
        <w:t xml:space="preserve">مرفق من قبل مؤتمر الأطراف في مذكرة التفاهم </w:t>
      </w:r>
      <w:r w:rsidRPr="005E34B1">
        <w:rPr>
          <w:rFonts w:cs="Simplified Arabic" w:hint="cs"/>
          <w:rtl/>
        </w:rPr>
        <w:t xml:space="preserve">المبرمة بين </w:t>
      </w:r>
      <w:r w:rsidRPr="005E34B1">
        <w:rPr>
          <w:rFonts w:cs="Simplified Arabic"/>
          <w:rtl/>
        </w:rPr>
        <w:t xml:space="preserve">مؤتمر الأطراف </w:t>
      </w:r>
      <w:r w:rsidRPr="005E34B1">
        <w:rPr>
          <w:rFonts w:cs="Simplified Arabic" w:hint="cs"/>
          <w:rtl/>
        </w:rPr>
        <w:t>ومجلس مرفق البيئة العالمية.</w:t>
      </w:r>
      <w:r w:rsidRPr="005E34B1">
        <w:rPr>
          <w:rStyle w:val="FootnoteReference"/>
          <w:rFonts w:cs="Simplified Arabic"/>
          <w:rtl/>
        </w:rPr>
        <w:footnoteReference w:id="64"/>
      </w:r>
    </w:p>
    <w:p w14:paraId="7004E5FD" w14:textId="77777777" w:rsidR="001F6FF2" w:rsidRPr="005E34B1" w:rsidRDefault="001F6FF2" w:rsidP="001F6FF2">
      <w:pPr>
        <w:pStyle w:val="ListParagraph"/>
        <w:numPr>
          <w:ilvl w:val="0"/>
          <w:numId w:val="58"/>
        </w:numPr>
        <w:bidi/>
        <w:spacing w:after="120" w:line="360" w:lineRule="exact"/>
        <w:ind w:left="1990" w:firstLine="0"/>
        <w:contextualSpacing w:val="0"/>
        <w:rPr>
          <w:rFonts w:cs="Simplified Arabic"/>
        </w:rPr>
      </w:pPr>
      <w:r w:rsidRPr="005E34B1">
        <w:rPr>
          <w:rFonts w:cs="Simplified Arabic"/>
          <w:rtl/>
        </w:rPr>
        <w:t xml:space="preserve">ويستخدم </w:t>
      </w:r>
      <w:r w:rsidRPr="005E34B1">
        <w:rPr>
          <w:rFonts w:cs="Simplified Arabic" w:hint="cs"/>
          <w:rtl/>
        </w:rPr>
        <w:t xml:space="preserve">الإطار </w:t>
      </w:r>
      <w:r w:rsidRPr="005E34B1">
        <w:rPr>
          <w:rFonts w:cs="Simplified Arabic"/>
          <w:rtl/>
        </w:rPr>
        <w:t>الاتفاقية وبروتوكول</w:t>
      </w:r>
      <w:r w:rsidRPr="005E34B1">
        <w:rPr>
          <w:rFonts w:cs="Simplified Arabic" w:hint="cs"/>
          <w:rtl/>
        </w:rPr>
        <w:t>ي</w:t>
      </w:r>
      <w:r w:rsidRPr="005E34B1">
        <w:rPr>
          <w:rFonts w:cs="Simplified Arabic"/>
          <w:rtl/>
        </w:rPr>
        <w:t>ها وإطار كونمينغ</w:t>
      </w:r>
      <w:r w:rsidRPr="005E34B1">
        <w:rPr>
          <w:rFonts w:cs="Simplified Arabic" w:hint="cs"/>
          <w:rtl/>
        </w:rPr>
        <w:t>-</w:t>
      </w:r>
      <w:r w:rsidRPr="005E34B1">
        <w:rPr>
          <w:rFonts w:cs="Simplified Arabic"/>
          <w:rtl/>
        </w:rPr>
        <w:t>مونتريال العالمي للتنوع البيولوجي</w:t>
      </w:r>
      <w:r w:rsidRPr="005E34B1">
        <w:rPr>
          <w:rStyle w:val="FootnoteReference"/>
          <w:rFonts w:cs="Simplified Arabic"/>
          <w:rtl/>
        </w:rPr>
        <w:footnoteReference w:id="65"/>
      </w:r>
      <w:r w:rsidRPr="005E34B1">
        <w:rPr>
          <w:rFonts w:cs="Simplified Arabic"/>
          <w:rtl/>
        </w:rPr>
        <w:t xml:space="preserve"> لتحديد الأولويات الاستراتيجية للآلية المالية للاتفاقية، والمتوقع أن يقوم مرفق البيئة العالمية بتفعيلها من خلال </w:t>
      </w:r>
      <w:r w:rsidRPr="005E34B1">
        <w:rPr>
          <w:rFonts w:cs="Simplified Arabic" w:hint="cs"/>
          <w:rtl/>
        </w:rPr>
        <w:t>توجهاته</w:t>
      </w:r>
      <w:r w:rsidRPr="005E34B1">
        <w:rPr>
          <w:rFonts w:cs="Simplified Arabic"/>
          <w:rtl/>
        </w:rPr>
        <w:t xml:space="preserve"> البرمجية ل</w:t>
      </w:r>
      <w:r w:rsidRPr="005E34B1">
        <w:rPr>
          <w:rFonts w:cs="Simplified Arabic" w:hint="cs"/>
          <w:rtl/>
        </w:rPr>
        <w:t>فترة ا</w:t>
      </w:r>
      <w:r w:rsidRPr="005E34B1">
        <w:rPr>
          <w:rFonts w:cs="Simplified Arabic"/>
          <w:rtl/>
        </w:rPr>
        <w:t>لتجديد التاسع للموارد.</w:t>
      </w:r>
    </w:p>
    <w:p w14:paraId="06F80ED4" w14:textId="77777777" w:rsidR="001F6FF2" w:rsidRPr="005E34B1" w:rsidRDefault="001F6FF2" w:rsidP="001F6FF2">
      <w:pPr>
        <w:pStyle w:val="ListParagraph"/>
        <w:numPr>
          <w:ilvl w:val="0"/>
          <w:numId w:val="58"/>
        </w:numPr>
        <w:bidi/>
        <w:spacing w:after="120" w:line="360" w:lineRule="exact"/>
        <w:ind w:left="1990" w:firstLine="0"/>
        <w:contextualSpacing w:val="0"/>
        <w:rPr>
          <w:rFonts w:cs="Simplified Arabic"/>
          <w:rtl/>
        </w:rPr>
      </w:pPr>
      <w:r w:rsidRPr="005E34B1">
        <w:rPr>
          <w:rFonts w:cs="Simplified Arabic" w:hint="cs"/>
          <w:rtl/>
        </w:rPr>
        <w:t>ويُقر</w:t>
      </w:r>
      <w:r w:rsidRPr="005E34B1">
        <w:rPr>
          <w:rFonts w:cs="Simplified Arabic"/>
          <w:rtl/>
        </w:rPr>
        <w:t xml:space="preserve"> </w:t>
      </w:r>
      <w:r w:rsidRPr="005E34B1">
        <w:rPr>
          <w:rFonts w:cs="Simplified Arabic" w:hint="cs"/>
          <w:rtl/>
        </w:rPr>
        <w:t>في ال</w:t>
      </w:r>
      <w:r w:rsidRPr="005E34B1">
        <w:rPr>
          <w:rFonts w:cs="Simplified Arabic"/>
          <w:rtl/>
        </w:rPr>
        <w:t>إطار</w:t>
      </w:r>
      <w:r w:rsidRPr="005E34B1">
        <w:rPr>
          <w:rFonts w:cs="Simplified Arabic" w:hint="cs"/>
          <w:rtl/>
        </w:rPr>
        <w:t xml:space="preserve"> الحالي لأولويات البرنامج بأنه</w:t>
      </w:r>
      <w:r w:rsidRPr="005E34B1">
        <w:rPr>
          <w:rFonts w:cs="Simplified Arabic"/>
          <w:rtl/>
        </w:rPr>
        <w:t xml:space="preserve"> ينبغي استخدام إطار كونمينغ-مونتريال العالمي للتنوع البيولوجي كخطة استراتيجية لتنفيذ الاتفاقية وبروتوكول</w:t>
      </w:r>
      <w:r w:rsidRPr="005E34B1">
        <w:rPr>
          <w:rFonts w:cs="Simplified Arabic" w:hint="cs"/>
          <w:rtl/>
        </w:rPr>
        <w:t>ي</w:t>
      </w:r>
      <w:r w:rsidRPr="005E34B1">
        <w:rPr>
          <w:rFonts w:cs="Simplified Arabic"/>
          <w:rtl/>
        </w:rPr>
        <w:t>ها خلال الفترة 2022-2030</w:t>
      </w:r>
      <w:r w:rsidRPr="005E34B1">
        <w:rPr>
          <w:rFonts w:cs="Simplified Arabic"/>
        </w:rPr>
        <w:t>.</w:t>
      </w:r>
    </w:p>
    <w:p w14:paraId="755D8E7D" w14:textId="77777777" w:rsidR="001F6FF2" w:rsidRPr="005E34B1" w:rsidRDefault="001F6FF2" w:rsidP="001F6FF2">
      <w:pPr>
        <w:pStyle w:val="ListParagraph"/>
        <w:numPr>
          <w:ilvl w:val="0"/>
          <w:numId w:val="58"/>
        </w:numPr>
        <w:bidi/>
        <w:spacing w:after="120" w:line="360" w:lineRule="exact"/>
        <w:ind w:left="1990" w:firstLine="0"/>
        <w:contextualSpacing w:val="0"/>
        <w:rPr>
          <w:rFonts w:cs="Simplified Arabic"/>
        </w:rPr>
      </w:pPr>
      <w:r w:rsidRPr="005E34B1">
        <w:rPr>
          <w:rFonts w:cs="Simplified Arabic" w:hint="cs"/>
          <w:rtl/>
          <w:lang w:bidi="ar-EG"/>
        </w:rPr>
        <w:t>و</w:t>
      </w:r>
      <w:r w:rsidRPr="005E34B1">
        <w:rPr>
          <w:rFonts w:cs="Simplified Arabic"/>
          <w:rtl/>
        </w:rPr>
        <w:t xml:space="preserve">توفر غايات </w:t>
      </w:r>
      <w:r w:rsidRPr="005E34B1">
        <w:rPr>
          <w:rFonts w:cs="Simplified Arabic" w:hint="cs"/>
          <w:rtl/>
        </w:rPr>
        <w:t>و</w:t>
      </w:r>
      <w:r w:rsidRPr="005E34B1">
        <w:rPr>
          <w:rFonts w:cs="Simplified Arabic"/>
          <w:rtl/>
        </w:rPr>
        <w:t>أهداف إطار كونمينغ</w:t>
      </w:r>
      <w:r w:rsidRPr="005E34B1">
        <w:rPr>
          <w:rFonts w:cs="Simplified Arabic" w:hint="cs"/>
          <w:rtl/>
        </w:rPr>
        <w:t>-</w:t>
      </w:r>
      <w:r w:rsidRPr="005E34B1">
        <w:rPr>
          <w:rFonts w:cs="Simplified Arabic"/>
          <w:rtl/>
        </w:rPr>
        <w:t xml:space="preserve">مونتريال العالمي للتنوع البيولوجي على وجه الخصوص، </w:t>
      </w:r>
      <w:r w:rsidRPr="005E34B1">
        <w:rPr>
          <w:rFonts w:cs="Simplified Arabic" w:hint="cs"/>
          <w:rtl/>
        </w:rPr>
        <w:t>التوجه فيما يتعلق ب</w:t>
      </w:r>
      <w:r w:rsidRPr="005E34B1">
        <w:rPr>
          <w:rFonts w:cs="Simplified Arabic"/>
          <w:rtl/>
        </w:rPr>
        <w:t xml:space="preserve">نتائج </w:t>
      </w:r>
      <w:r w:rsidRPr="005E34B1">
        <w:rPr>
          <w:rFonts w:cs="Simplified Arabic" w:hint="cs"/>
          <w:rtl/>
        </w:rPr>
        <w:t>هذا ال</w:t>
      </w:r>
      <w:r w:rsidRPr="005E34B1">
        <w:rPr>
          <w:rFonts w:cs="Simplified Arabic"/>
          <w:rtl/>
        </w:rPr>
        <w:t>إطار</w:t>
      </w:r>
      <w:r w:rsidRPr="005E34B1">
        <w:rPr>
          <w:rFonts w:cs="Simplified Arabic" w:hint="cs"/>
          <w:rtl/>
        </w:rPr>
        <w:t xml:space="preserve"> المستمر ل</w:t>
      </w:r>
      <w:r w:rsidRPr="005E34B1">
        <w:rPr>
          <w:rFonts w:cs="Simplified Arabic"/>
          <w:rtl/>
        </w:rPr>
        <w:t xml:space="preserve">أربع سنوات، مع الأخذ في الاعتبار أن </w:t>
      </w:r>
      <w:r w:rsidRPr="005E34B1">
        <w:rPr>
          <w:rFonts w:cs="Simplified Arabic" w:hint="cs"/>
          <w:rtl/>
        </w:rPr>
        <w:t xml:space="preserve">فترة </w:t>
      </w:r>
      <w:r w:rsidRPr="005E34B1">
        <w:rPr>
          <w:rFonts w:cs="Simplified Arabic"/>
          <w:rtl/>
        </w:rPr>
        <w:t xml:space="preserve">التجديد التاسع للموارد </w:t>
      </w:r>
      <w:r w:rsidRPr="005E34B1">
        <w:rPr>
          <w:rFonts w:cs="Simplified Arabic" w:hint="cs"/>
          <w:rtl/>
        </w:rPr>
        <w:t>ت</w:t>
      </w:r>
      <w:r w:rsidRPr="005E34B1">
        <w:rPr>
          <w:rFonts w:cs="Simplified Arabic"/>
          <w:rtl/>
        </w:rPr>
        <w:t xml:space="preserve">تزامن مع الأربع سنوات التي تسبق المواعيد النهائية </w:t>
      </w:r>
      <w:r w:rsidRPr="005E34B1">
        <w:rPr>
          <w:rFonts w:cs="Simplified Arabic" w:hint="cs"/>
          <w:rtl/>
        </w:rPr>
        <w:t>لعام 2030 لتحقيق تلك ا</w:t>
      </w:r>
      <w:r w:rsidRPr="005E34B1">
        <w:rPr>
          <w:rFonts w:cs="Simplified Arabic"/>
          <w:rtl/>
        </w:rPr>
        <w:t>لأهداف</w:t>
      </w:r>
      <w:r w:rsidRPr="005E34B1">
        <w:rPr>
          <w:rFonts w:cs="Simplified Arabic" w:hint="cs"/>
          <w:rtl/>
        </w:rPr>
        <w:t xml:space="preserve">، </w:t>
      </w:r>
      <w:r w:rsidRPr="005E34B1">
        <w:rPr>
          <w:rFonts w:eastAsia="YouYuan" w:cs="Simplified Arabic"/>
          <w:kern w:val="2"/>
          <w:rtl/>
          <w:lang w:val="en-US" w:bidi="ar-EG"/>
        </w:rPr>
        <w:t xml:space="preserve">مع الاعتراف بأن مرفق البيئة العالمية </w:t>
      </w:r>
      <w:r w:rsidRPr="005E34B1">
        <w:rPr>
          <w:rFonts w:eastAsia="YouYuan" w:cs="Simplified Arabic" w:hint="cs"/>
          <w:kern w:val="2"/>
          <w:rtl/>
          <w:lang w:val="en-US" w:bidi="ar-EG"/>
        </w:rPr>
        <w:t xml:space="preserve">ينبغي أن يتناول كل هدف من </w:t>
      </w:r>
      <w:r w:rsidRPr="005E34B1">
        <w:rPr>
          <w:rFonts w:eastAsia="YouYuan" w:cs="Simplified Arabic"/>
          <w:kern w:val="2"/>
          <w:rtl/>
          <w:lang w:val="en-US" w:bidi="ar-EG"/>
        </w:rPr>
        <w:t xml:space="preserve">أهداف </w:t>
      </w:r>
      <w:r w:rsidRPr="005E34B1">
        <w:rPr>
          <w:rFonts w:eastAsia="YouYuan" w:cs="Simplified Arabic" w:hint="cs"/>
          <w:kern w:val="2"/>
          <w:rtl/>
          <w:lang w:val="en-US" w:bidi="ar-EG"/>
        </w:rPr>
        <w:t>ا</w:t>
      </w:r>
      <w:r w:rsidRPr="005E34B1">
        <w:rPr>
          <w:rFonts w:eastAsia="YouYuan" w:cs="Simplified Arabic"/>
          <w:kern w:val="2"/>
          <w:rtl/>
          <w:lang w:val="en-US" w:bidi="ar-EG"/>
        </w:rPr>
        <w:t xml:space="preserve">لاتفاقية الثلاثة </w:t>
      </w:r>
      <w:r w:rsidRPr="005E34B1">
        <w:rPr>
          <w:rFonts w:eastAsia="YouYuan" w:cs="Simplified Arabic" w:hint="cs"/>
          <w:kern w:val="2"/>
          <w:rtl/>
          <w:lang w:val="en-US" w:bidi="ar-EG"/>
        </w:rPr>
        <w:t xml:space="preserve">بطريقة متوازنة </w:t>
      </w:r>
      <w:r w:rsidRPr="005E34B1">
        <w:rPr>
          <w:rFonts w:eastAsia="YouYuan" w:cs="Simplified Arabic"/>
          <w:kern w:val="2"/>
          <w:rtl/>
          <w:lang w:val="en-US" w:bidi="ar-EG"/>
        </w:rPr>
        <w:t>عند تصميم وتنفيذ توجهات</w:t>
      </w:r>
      <w:r w:rsidRPr="005E34B1">
        <w:rPr>
          <w:rFonts w:eastAsia="YouYuan" w:cs="Simplified Arabic" w:hint="cs"/>
          <w:kern w:val="2"/>
          <w:rtl/>
          <w:lang w:val="en-US" w:bidi="ar-EG"/>
        </w:rPr>
        <w:t>ه بشأن</w:t>
      </w:r>
      <w:r w:rsidRPr="005E34B1">
        <w:rPr>
          <w:rFonts w:eastAsia="YouYuan" w:cs="Simplified Arabic"/>
          <w:kern w:val="2"/>
          <w:rtl/>
          <w:lang w:val="en-US" w:bidi="ar-EG"/>
        </w:rPr>
        <w:t xml:space="preserve"> البرمجة</w:t>
      </w:r>
      <w:r w:rsidRPr="005E34B1">
        <w:rPr>
          <w:rFonts w:eastAsia="YouYuan" w:cs="Simplified Arabic" w:hint="cs"/>
          <w:kern w:val="2"/>
          <w:rtl/>
          <w:lang w:val="en-US" w:bidi="ar-EG"/>
        </w:rPr>
        <w:t xml:space="preserve"> </w:t>
      </w:r>
      <w:r w:rsidRPr="005E34B1">
        <w:rPr>
          <w:rFonts w:cs="Simplified Arabic"/>
          <w:rtl/>
        </w:rPr>
        <w:t>وتوصياته المتعلقة بالسياسات</w:t>
      </w:r>
      <w:r w:rsidRPr="005E34B1">
        <w:rPr>
          <w:rFonts w:cs="Simplified Arabic" w:hint="cs"/>
          <w:rtl/>
        </w:rPr>
        <w:t xml:space="preserve"> ل</w:t>
      </w:r>
      <w:r w:rsidRPr="005E34B1">
        <w:rPr>
          <w:rFonts w:cs="Simplified Arabic"/>
          <w:rtl/>
        </w:rPr>
        <w:t>لتجديد التاسع للموارد.</w:t>
      </w:r>
    </w:p>
    <w:p w14:paraId="21304973" w14:textId="77777777" w:rsidR="001F6FF2" w:rsidRPr="005E34B1" w:rsidRDefault="001F6FF2" w:rsidP="001F6FF2">
      <w:pPr>
        <w:pStyle w:val="ListParagraph"/>
        <w:numPr>
          <w:ilvl w:val="0"/>
          <w:numId w:val="58"/>
        </w:numPr>
        <w:bidi/>
        <w:spacing w:after="120" w:line="360" w:lineRule="exact"/>
        <w:ind w:left="1990" w:firstLine="0"/>
        <w:contextualSpacing w:val="0"/>
        <w:rPr>
          <w:rFonts w:cs="Simplified Arabic"/>
          <w:rtl/>
        </w:rPr>
      </w:pPr>
      <w:r w:rsidRPr="005E34B1">
        <w:rPr>
          <w:rFonts w:cs="Simplified Arabic" w:hint="cs"/>
          <w:rtl/>
        </w:rPr>
        <w:t xml:space="preserve">ويُقر </w:t>
      </w:r>
      <w:r w:rsidRPr="005E34B1">
        <w:rPr>
          <w:rFonts w:cs="Simplified Arabic"/>
          <w:rtl/>
        </w:rPr>
        <w:t xml:space="preserve">أيضا في الإطار الحالي </w:t>
      </w:r>
      <w:r w:rsidRPr="005E34B1">
        <w:rPr>
          <w:rFonts w:cs="Simplified Arabic" w:hint="cs"/>
          <w:rtl/>
        </w:rPr>
        <w:t>بالطابع</w:t>
      </w:r>
      <w:r w:rsidRPr="005E34B1">
        <w:rPr>
          <w:rFonts w:cs="Simplified Arabic"/>
          <w:rtl/>
        </w:rPr>
        <w:t xml:space="preserve"> المتكامل وغير القابل للتجزئة لمكونات إطار كونمينغ</w:t>
      </w:r>
      <w:r w:rsidRPr="005E34B1">
        <w:rPr>
          <w:rFonts w:cs="Simplified Arabic" w:hint="cs"/>
          <w:rtl/>
        </w:rPr>
        <w:t>-</w:t>
      </w:r>
      <w:r w:rsidRPr="005E34B1">
        <w:rPr>
          <w:rFonts w:cs="Simplified Arabic"/>
          <w:rtl/>
        </w:rPr>
        <w:t xml:space="preserve">مونتريال العالمي للتنوع البيولوجي، والتي تشمل الاعتبارات المتعلقة بتنفيذه (القسم جيم من الإطار)، وآلية التنفيذ والدعم والظروف التمكينية (القسم الأول)، والمسؤولية والشفافية (القسم ياء)، وكذلك تفعيل </w:t>
      </w:r>
      <w:r w:rsidRPr="005E34B1">
        <w:rPr>
          <w:rFonts w:cs="Simplified Arabic" w:hint="cs"/>
          <w:rtl/>
        </w:rPr>
        <w:t>صندوق تنفيذ الإطار العالمي للتنوع البيولوجي</w:t>
      </w:r>
      <w:r w:rsidRPr="005E34B1">
        <w:rPr>
          <w:rFonts w:cs="Simplified Arabic"/>
          <w:rtl/>
        </w:rPr>
        <w:t xml:space="preserve"> ودعمه التكميلي لمرفق البيئة العالمية في تيسير تنفيذ إطار كونمينغ</w:t>
      </w:r>
      <w:r w:rsidRPr="005E34B1">
        <w:rPr>
          <w:rFonts w:cs="Simplified Arabic" w:hint="cs"/>
          <w:rtl/>
        </w:rPr>
        <w:t>-</w:t>
      </w:r>
      <w:r w:rsidRPr="005E34B1">
        <w:rPr>
          <w:rFonts w:cs="Simplified Arabic"/>
          <w:rtl/>
        </w:rPr>
        <w:t>مونتريال العالمي للتنوع البيولوجي.</w:t>
      </w:r>
    </w:p>
    <w:p w14:paraId="547E73F4" w14:textId="77777777" w:rsidR="001F6FF2" w:rsidRPr="005E34B1" w:rsidRDefault="001F6FF2" w:rsidP="001F6FF2">
      <w:pPr>
        <w:pStyle w:val="ListParagraph"/>
        <w:numPr>
          <w:ilvl w:val="0"/>
          <w:numId w:val="58"/>
        </w:numPr>
        <w:bidi/>
        <w:spacing w:after="120" w:line="360" w:lineRule="exact"/>
        <w:ind w:left="1990" w:firstLine="0"/>
        <w:contextualSpacing w:val="0"/>
        <w:rPr>
          <w:rFonts w:cs="Simplified Arabic"/>
        </w:rPr>
      </w:pPr>
      <w:r w:rsidRPr="005E34B1">
        <w:rPr>
          <w:rFonts w:eastAsia="YouYuan" w:cs="Simplified Arabic" w:hint="cs"/>
          <w:kern w:val="2"/>
          <w:rtl/>
          <w:lang w:val="en-US" w:bidi="ar-EG"/>
        </w:rPr>
        <w:t>و</w:t>
      </w:r>
      <w:r w:rsidRPr="005E34B1">
        <w:rPr>
          <w:rFonts w:eastAsia="YouYuan" w:cs="Simplified Arabic"/>
          <w:kern w:val="2"/>
          <w:rtl/>
          <w:lang w:val="en-US" w:bidi="ar-EG"/>
        </w:rPr>
        <w:t>يقر</w:t>
      </w:r>
      <w:r w:rsidRPr="005E34B1">
        <w:rPr>
          <w:rFonts w:eastAsia="YouYuan" w:cs="Simplified Arabic" w:hint="cs"/>
          <w:kern w:val="2"/>
          <w:rtl/>
          <w:lang w:val="en-US" w:bidi="ar-EG"/>
        </w:rPr>
        <w:t xml:space="preserve"> هذا ال</w:t>
      </w:r>
      <w:r w:rsidRPr="005E34B1">
        <w:rPr>
          <w:rFonts w:eastAsia="YouYuan" w:cs="Simplified Arabic"/>
          <w:kern w:val="2"/>
          <w:rtl/>
          <w:lang w:val="en-US" w:bidi="ar-EG"/>
        </w:rPr>
        <w:t xml:space="preserve">إطار بأن </w:t>
      </w:r>
      <w:r w:rsidRPr="005E34B1">
        <w:rPr>
          <w:rFonts w:eastAsia="YouYuan" w:cs="Simplified Arabic" w:hint="cs"/>
          <w:kern w:val="2"/>
          <w:rtl/>
          <w:lang w:val="en-US" w:bidi="ar-EG"/>
        </w:rPr>
        <w:t>إطار كونمينغ-مونتريال العالمي للتنوع البيولوجي</w:t>
      </w:r>
      <w:r w:rsidRPr="005E34B1">
        <w:rPr>
          <w:rFonts w:eastAsia="YouYuan" w:cs="Simplified Arabic"/>
          <w:kern w:val="2"/>
          <w:rtl/>
          <w:lang w:val="en-US" w:bidi="ar-EG"/>
        </w:rPr>
        <w:t xml:space="preserve"> ذ</w:t>
      </w:r>
      <w:r w:rsidRPr="005E34B1">
        <w:rPr>
          <w:rFonts w:eastAsia="YouYuan" w:cs="Simplified Arabic" w:hint="cs"/>
          <w:kern w:val="2"/>
          <w:rtl/>
          <w:lang w:val="en-US" w:bidi="ar-EG"/>
        </w:rPr>
        <w:t>و</w:t>
      </w:r>
      <w:r w:rsidRPr="005E34B1">
        <w:rPr>
          <w:rFonts w:eastAsia="YouYuan" w:cs="Simplified Arabic"/>
          <w:kern w:val="2"/>
          <w:rtl/>
          <w:lang w:val="en-US" w:bidi="ar-EG"/>
        </w:rPr>
        <w:t xml:space="preserve"> صلة بجميع الاتفاقيات المتعلقة بالتنوع البيولوجي والاتفاقات </w:t>
      </w:r>
      <w:r w:rsidRPr="005E34B1">
        <w:rPr>
          <w:rFonts w:eastAsia="YouYuan" w:cs="Simplified Arabic" w:hint="cs"/>
          <w:kern w:val="2"/>
          <w:rtl/>
          <w:lang w:val="en-US" w:bidi="ar-EG"/>
        </w:rPr>
        <w:t>البيئية المتعددة الأطراف الأخرى</w:t>
      </w:r>
      <w:r w:rsidRPr="005E34B1">
        <w:rPr>
          <w:rFonts w:eastAsia="YouYuan" w:cs="Simplified Arabic"/>
          <w:kern w:val="2"/>
          <w:rtl/>
          <w:lang w:val="en-US" w:bidi="ar-EG"/>
        </w:rPr>
        <w:t xml:space="preserve">، </w:t>
      </w:r>
      <w:r w:rsidRPr="005E34B1">
        <w:rPr>
          <w:rFonts w:eastAsia="YouYuan" w:cs="Simplified Arabic" w:hint="cs"/>
          <w:kern w:val="2"/>
          <w:rtl/>
          <w:lang w:val="en-US" w:bidi="ar-EG"/>
        </w:rPr>
        <w:t>و</w:t>
      </w:r>
      <w:r w:rsidRPr="005E34B1">
        <w:rPr>
          <w:rFonts w:eastAsia="YouYuan" w:cs="Simplified Arabic"/>
          <w:kern w:val="2"/>
          <w:rtl/>
          <w:lang w:val="en-US" w:bidi="ar-EG"/>
        </w:rPr>
        <w:t>يسعى إلى تعزيز تنفيذ التدابير التكميلية التي</w:t>
      </w:r>
      <w:r w:rsidRPr="005E34B1">
        <w:rPr>
          <w:rFonts w:eastAsia="YouYuan" w:cs="Simplified Arabic" w:hint="cs"/>
          <w:kern w:val="2"/>
          <w:rtl/>
          <w:lang w:val="en-US" w:bidi="ar-EG"/>
        </w:rPr>
        <w:t xml:space="preserve"> قد تعزز أوجه التآزر البرمجية</w:t>
      </w:r>
      <w:r w:rsidRPr="005E34B1">
        <w:rPr>
          <w:rFonts w:eastAsia="YouYuan" w:cs="Simplified Arabic"/>
          <w:kern w:val="2"/>
          <w:rtl/>
          <w:lang w:val="en-US" w:bidi="ar-EG"/>
        </w:rPr>
        <w:t xml:space="preserve"> والكفاءات</w:t>
      </w:r>
      <w:r w:rsidRPr="005E34B1">
        <w:rPr>
          <w:rFonts w:eastAsia="YouYuan" w:cs="Simplified Arabic" w:hint="cs"/>
          <w:kern w:val="2"/>
          <w:rtl/>
          <w:lang w:val="en-US" w:bidi="ar-EG"/>
        </w:rPr>
        <w:t xml:space="preserve"> بين</w:t>
      </w:r>
      <w:r w:rsidRPr="005E34B1">
        <w:rPr>
          <w:rFonts w:eastAsia="YouYuan" w:cs="Simplified Arabic"/>
          <w:kern w:val="2"/>
          <w:rtl/>
          <w:lang w:val="en-US" w:bidi="ar-EG"/>
        </w:rPr>
        <w:t xml:space="preserve"> اتفاقية</w:t>
      </w:r>
      <w:r w:rsidRPr="005E34B1">
        <w:rPr>
          <w:rFonts w:eastAsia="YouYuan" w:cs="Simplified Arabic" w:hint="cs"/>
          <w:kern w:val="2"/>
          <w:rtl/>
          <w:lang w:val="en-US" w:bidi="ar-EG"/>
        </w:rPr>
        <w:t xml:space="preserve"> التنوع البيولوجي</w:t>
      </w:r>
      <w:r w:rsidRPr="005E34B1">
        <w:rPr>
          <w:rFonts w:eastAsia="YouYuan" w:cs="Simplified Arabic"/>
          <w:kern w:val="2"/>
          <w:rtl/>
          <w:lang w:val="en-US" w:bidi="ar-EG"/>
        </w:rPr>
        <w:t xml:space="preserve"> وبروتوكول</w:t>
      </w:r>
      <w:r w:rsidRPr="005E34B1">
        <w:rPr>
          <w:rFonts w:eastAsia="YouYuan" w:cs="Simplified Arabic" w:hint="cs"/>
          <w:kern w:val="2"/>
          <w:rtl/>
          <w:lang w:val="en-US" w:bidi="ar-EG"/>
        </w:rPr>
        <w:t>يها</w:t>
      </w:r>
      <w:r w:rsidRPr="005E34B1">
        <w:rPr>
          <w:rFonts w:eastAsia="YouYuan" w:cs="Simplified Arabic"/>
          <w:kern w:val="2"/>
          <w:rtl/>
          <w:lang w:val="en-US" w:bidi="ar-EG"/>
        </w:rPr>
        <w:t xml:space="preserve"> والاتفاقيات المتعلقة بالتنوع البيولوجي والاتفاقات </w:t>
      </w:r>
      <w:r w:rsidRPr="005E34B1">
        <w:rPr>
          <w:rFonts w:eastAsia="YouYuan" w:cs="Simplified Arabic" w:hint="cs"/>
          <w:kern w:val="2"/>
          <w:rtl/>
          <w:lang w:val="en-US" w:bidi="ar-EG"/>
        </w:rPr>
        <w:t xml:space="preserve">والأطر البيئية المتعددة الأطراف </w:t>
      </w:r>
      <w:r w:rsidRPr="005E34B1">
        <w:rPr>
          <w:rFonts w:eastAsia="YouYuan" w:cs="Simplified Arabic"/>
          <w:kern w:val="2"/>
          <w:rtl/>
          <w:lang w:val="en-US" w:bidi="ar-EG"/>
        </w:rPr>
        <w:t>الأخرى، ذات الصلة ب</w:t>
      </w:r>
      <w:r w:rsidRPr="005E34B1">
        <w:rPr>
          <w:rFonts w:eastAsia="YouYuan" w:cs="Simplified Arabic" w:hint="cs"/>
          <w:kern w:val="2"/>
          <w:rtl/>
          <w:lang w:val="en-US" w:bidi="ar-EG"/>
        </w:rPr>
        <w:t>إطار كونمينغ-مونتريال العالمي للتنوع البيولوجي</w:t>
      </w:r>
      <w:r w:rsidRPr="005E34B1">
        <w:rPr>
          <w:rFonts w:eastAsia="YouYuan" w:cs="Simplified Arabic"/>
          <w:kern w:val="2"/>
          <w:rtl/>
          <w:lang w:val="en-US" w:bidi="ar-EG"/>
        </w:rPr>
        <w:t xml:space="preserve"> وولاية مرفق البيئة العالمية</w:t>
      </w:r>
      <w:r w:rsidRPr="005E34B1">
        <w:rPr>
          <w:rFonts w:eastAsia="YouYuan" w:cs="Simplified Arabic" w:hint="cs"/>
          <w:kern w:val="2"/>
          <w:rtl/>
          <w:lang w:val="en-US" w:bidi="ar-EG"/>
        </w:rPr>
        <w:t>، بطريقة تتسق مع الولاية الحالية، وتؤدي على تحسين الشفافية وتجنب ازدواج العد.</w:t>
      </w:r>
    </w:p>
    <w:p w14:paraId="123333CE" w14:textId="77777777" w:rsidR="001F6FF2" w:rsidRPr="005E34B1" w:rsidRDefault="001F6FF2" w:rsidP="001F6FF2">
      <w:pPr>
        <w:keepNext/>
        <w:keepLines/>
        <w:tabs>
          <w:tab w:val="left" w:pos="1989"/>
        </w:tabs>
        <w:suppressAutoHyphens/>
        <w:spacing w:after="120" w:line="360" w:lineRule="exact"/>
        <w:ind w:left="1989" w:hanging="993"/>
        <w:rPr>
          <w:b/>
          <w:bCs/>
          <w:sz w:val="26"/>
          <w:szCs w:val="26"/>
          <w:rtl/>
          <w:lang w:val="en-US" w:bidi="ar-EG"/>
        </w:rPr>
      </w:pPr>
      <w:r w:rsidRPr="005E34B1">
        <w:rPr>
          <w:rFonts w:hint="cs"/>
          <w:b/>
          <w:bCs/>
          <w:sz w:val="26"/>
          <w:szCs w:val="26"/>
          <w:rtl/>
          <w:lang w:val="en-US" w:bidi="ar-EG"/>
        </w:rPr>
        <w:t>باء-</w:t>
      </w:r>
      <w:r w:rsidRPr="005E34B1">
        <w:rPr>
          <w:b/>
          <w:bCs/>
          <w:sz w:val="26"/>
          <w:szCs w:val="26"/>
          <w:rtl/>
          <w:lang w:val="en-US" w:bidi="ar-EG"/>
        </w:rPr>
        <w:tab/>
      </w:r>
      <w:r w:rsidRPr="005E34B1">
        <w:rPr>
          <w:rFonts w:hint="cs"/>
          <w:b/>
          <w:bCs/>
          <w:sz w:val="26"/>
          <w:szCs w:val="26"/>
          <w:rtl/>
          <w:lang w:val="en-US" w:bidi="ar-EG"/>
        </w:rPr>
        <w:t>العناصر</w:t>
      </w:r>
    </w:p>
    <w:p w14:paraId="51572958" w14:textId="77777777" w:rsidR="001F6FF2" w:rsidRPr="005E34B1" w:rsidRDefault="001F6FF2" w:rsidP="001F6FF2">
      <w:pPr>
        <w:pStyle w:val="ListParagraph"/>
        <w:numPr>
          <w:ilvl w:val="0"/>
          <w:numId w:val="58"/>
        </w:numPr>
        <w:bidi/>
        <w:spacing w:after="120" w:line="360" w:lineRule="exact"/>
        <w:ind w:left="1990" w:firstLine="0"/>
        <w:contextualSpacing w:val="0"/>
        <w:rPr>
          <w:rFonts w:cs="Simplified Arabic"/>
        </w:rPr>
      </w:pPr>
      <w:r w:rsidRPr="005E34B1">
        <w:rPr>
          <w:rFonts w:cs="Simplified Arabic"/>
          <w:rtl/>
        </w:rPr>
        <w:t>يتكون</w:t>
      </w:r>
      <w:r w:rsidRPr="005E34B1">
        <w:rPr>
          <w:rFonts w:eastAsia="YouYuan" w:cs="Simplified Arabic"/>
          <w:kern w:val="2"/>
          <w:rtl/>
          <w:lang w:val="en-US" w:bidi="ar-EG"/>
        </w:rPr>
        <w:t xml:space="preserve"> إطار أولويات بر</w:t>
      </w:r>
      <w:r w:rsidRPr="005E34B1">
        <w:rPr>
          <w:rFonts w:eastAsia="YouYuan" w:cs="Simplified Arabic" w:hint="cs"/>
          <w:kern w:val="2"/>
          <w:rtl/>
          <w:lang w:val="en-US" w:bidi="ar-EG"/>
        </w:rPr>
        <w:t>ن</w:t>
      </w:r>
      <w:r w:rsidRPr="005E34B1">
        <w:rPr>
          <w:rFonts w:eastAsia="YouYuan" w:cs="Simplified Arabic"/>
          <w:kern w:val="2"/>
          <w:rtl/>
          <w:lang w:val="en-US" w:bidi="ar-EG"/>
        </w:rPr>
        <w:t xml:space="preserve">امج </w:t>
      </w:r>
      <w:r w:rsidRPr="005E34B1">
        <w:rPr>
          <w:rFonts w:eastAsia="YouYuan" w:cs="Simplified Arabic" w:hint="cs"/>
          <w:kern w:val="2"/>
          <w:rtl/>
          <w:lang w:val="en-US" w:bidi="ar-EG"/>
        </w:rPr>
        <w:t xml:space="preserve">التنوع البيولوجي </w:t>
      </w:r>
      <w:r w:rsidRPr="005E34B1">
        <w:rPr>
          <w:rFonts w:eastAsia="YouYuan" w:cs="Simplified Arabic"/>
          <w:kern w:val="2"/>
          <w:rtl/>
          <w:lang w:val="en-US" w:bidi="ar-EG"/>
        </w:rPr>
        <w:t xml:space="preserve">الموجه نحو تحقيق النتائج والمستمر لأربع سنوات للفترة 2022-2026 من العناصر التالية </w:t>
      </w:r>
      <w:r w:rsidRPr="005E34B1">
        <w:rPr>
          <w:rFonts w:eastAsia="YouYuan" w:cs="Simplified Arabic" w:hint="cs"/>
          <w:kern w:val="2"/>
          <w:rtl/>
          <w:lang w:val="en-US" w:bidi="ar-EG"/>
        </w:rPr>
        <w:t>بموجب الاتفاقية وبروتوكوليها و</w:t>
      </w:r>
      <w:r w:rsidRPr="005E34B1">
        <w:rPr>
          <w:rFonts w:eastAsia="YouYuan" w:cs="Simplified Arabic"/>
          <w:kern w:val="2"/>
          <w:rtl/>
          <w:lang w:val="en-US" w:bidi="ar-EG"/>
        </w:rPr>
        <w:t xml:space="preserve">التي </w:t>
      </w:r>
      <w:r w:rsidRPr="005E34B1">
        <w:rPr>
          <w:rFonts w:eastAsia="YouYuan" w:cs="Simplified Arabic" w:hint="cs"/>
          <w:kern w:val="2"/>
          <w:rtl/>
          <w:lang w:val="en-US" w:bidi="ar-EG"/>
        </w:rPr>
        <w:t>يتعين</w:t>
      </w:r>
      <w:r w:rsidRPr="005E34B1">
        <w:rPr>
          <w:rFonts w:eastAsia="YouYuan" w:cs="Simplified Arabic"/>
          <w:kern w:val="2"/>
          <w:rtl/>
          <w:lang w:val="en-US" w:bidi="ar-EG"/>
        </w:rPr>
        <w:t xml:space="preserve"> توفير دعم فعال لتنفيذها</w:t>
      </w:r>
      <w:r w:rsidRPr="005E34B1">
        <w:rPr>
          <w:rFonts w:eastAsia="YouYuan" w:cs="Simplified Arabic" w:hint="cs"/>
          <w:kern w:val="2"/>
          <w:rtl/>
          <w:lang w:val="en-US" w:bidi="ar-EG"/>
        </w:rPr>
        <w:t>:</w:t>
      </w:r>
    </w:p>
    <w:p w14:paraId="17DA0810" w14:textId="77777777" w:rsidR="001F6FF2" w:rsidRPr="005E34B1" w:rsidRDefault="001F6FF2" w:rsidP="001F6FF2">
      <w:pPr>
        <w:pStyle w:val="ListParagraph"/>
        <w:numPr>
          <w:ilvl w:val="0"/>
          <w:numId w:val="59"/>
        </w:numPr>
        <w:bidi/>
        <w:spacing w:after="120" w:line="360" w:lineRule="exact"/>
        <w:ind w:left="1990" w:firstLine="849"/>
        <w:contextualSpacing w:val="0"/>
        <w:rPr>
          <w:rFonts w:cs="Simplified Arabic"/>
        </w:rPr>
      </w:pPr>
      <w:r w:rsidRPr="005E34B1">
        <w:rPr>
          <w:rFonts w:cs="Simplified Arabic" w:hint="cs"/>
          <w:rtl/>
        </w:rPr>
        <w:t>التنفيذ المتوازن للأهداف الثلاثة للاتفاقية؛</w:t>
      </w:r>
    </w:p>
    <w:p w14:paraId="2274014A" w14:textId="77777777" w:rsidR="001F6FF2" w:rsidRPr="005E34B1" w:rsidRDefault="001F6FF2" w:rsidP="001F6FF2">
      <w:pPr>
        <w:pStyle w:val="ListParagraph"/>
        <w:numPr>
          <w:ilvl w:val="0"/>
          <w:numId w:val="59"/>
        </w:numPr>
        <w:bidi/>
        <w:spacing w:after="120" w:line="360" w:lineRule="exact"/>
        <w:ind w:left="1990" w:firstLine="849"/>
        <w:contextualSpacing w:val="0"/>
        <w:rPr>
          <w:rFonts w:cs="Simplified Arabic"/>
        </w:rPr>
      </w:pPr>
      <w:r w:rsidRPr="005E34B1">
        <w:rPr>
          <w:rFonts w:cs="Simplified Arabic"/>
          <w:rtl/>
        </w:rPr>
        <w:lastRenderedPageBreak/>
        <w:t xml:space="preserve">إطار كونمينغ-مونتريال العالمي للتنوع البيولوجي، بما في ذلك كل </w:t>
      </w:r>
      <w:r w:rsidRPr="005E34B1">
        <w:rPr>
          <w:rFonts w:cs="Simplified Arabic" w:hint="cs"/>
          <w:rtl/>
        </w:rPr>
        <w:t>غاية</w:t>
      </w:r>
      <w:r w:rsidRPr="005E34B1">
        <w:rPr>
          <w:rFonts w:cs="Simplified Arabic"/>
          <w:rtl/>
        </w:rPr>
        <w:t xml:space="preserve"> من </w:t>
      </w:r>
      <w:r w:rsidRPr="005E34B1">
        <w:rPr>
          <w:rFonts w:cs="Simplified Arabic" w:hint="cs"/>
          <w:rtl/>
        </w:rPr>
        <w:t>غاياته</w:t>
      </w:r>
      <w:r w:rsidRPr="005E34B1">
        <w:rPr>
          <w:rFonts w:cs="Simplified Arabic"/>
          <w:rtl/>
        </w:rPr>
        <w:t xml:space="preserve"> وجميع </w:t>
      </w:r>
      <w:r w:rsidRPr="005E34B1">
        <w:rPr>
          <w:rFonts w:cs="Simplified Arabic" w:hint="cs"/>
          <w:rtl/>
        </w:rPr>
        <w:t>أهدافه</w:t>
      </w:r>
      <w:r w:rsidRPr="005E34B1">
        <w:rPr>
          <w:rFonts w:cs="Simplified Arabic"/>
          <w:rtl/>
        </w:rPr>
        <w:t xml:space="preserve"> التي تحدد النتائج المطلوبة؛</w:t>
      </w:r>
    </w:p>
    <w:p w14:paraId="5762458E" w14:textId="77777777" w:rsidR="001F6FF2" w:rsidRPr="005E34B1" w:rsidRDefault="001F6FF2" w:rsidP="001F6FF2">
      <w:pPr>
        <w:pStyle w:val="ListParagraph"/>
        <w:numPr>
          <w:ilvl w:val="0"/>
          <w:numId w:val="59"/>
        </w:numPr>
        <w:bidi/>
        <w:spacing w:after="120" w:line="360" w:lineRule="exact"/>
        <w:ind w:left="1990" w:firstLine="849"/>
        <w:contextualSpacing w:val="0"/>
        <w:rPr>
          <w:rFonts w:cs="Simplified Arabic"/>
          <w:rtl/>
        </w:rPr>
      </w:pPr>
      <w:r w:rsidRPr="005E34B1">
        <w:rPr>
          <w:rFonts w:cs="Simplified Arabic"/>
          <w:rtl/>
        </w:rPr>
        <w:t xml:space="preserve">الاستراتيجيات وخطط العمل الوطنية </w:t>
      </w:r>
      <w:r w:rsidRPr="005E34B1">
        <w:rPr>
          <w:rFonts w:cs="Simplified Arabic" w:hint="cs"/>
          <w:rtl/>
        </w:rPr>
        <w:t>ل</w:t>
      </w:r>
      <w:r w:rsidRPr="005E34B1">
        <w:rPr>
          <w:rFonts w:cs="Simplified Arabic"/>
          <w:rtl/>
        </w:rPr>
        <w:t>لتنوع البيولوجي؛</w:t>
      </w:r>
    </w:p>
    <w:p w14:paraId="701331F9" w14:textId="77777777" w:rsidR="001F6FF2" w:rsidRPr="005E34B1" w:rsidRDefault="001F6FF2" w:rsidP="001F6FF2">
      <w:pPr>
        <w:pStyle w:val="ListParagraph"/>
        <w:numPr>
          <w:ilvl w:val="0"/>
          <w:numId w:val="59"/>
        </w:numPr>
        <w:bidi/>
        <w:spacing w:after="120" w:line="360" w:lineRule="exact"/>
        <w:ind w:left="1990" w:firstLine="849"/>
        <w:contextualSpacing w:val="0"/>
        <w:rPr>
          <w:rFonts w:cs="Simplified Arabic"/>
          <w:rtl/>
        </w:rPr>
      </w:pPr>
      <w:r w:rsidRPr="005E34B1">
        <w:rPr>
          <w:rFonts w:cs="Simplified Arabic"/>
          <w:rtl/>
        </w:rPr>
        <w:t>الخطط الوطنية لتمويل التنوع البيولوجي؛</w:t>
      </w:r>
    </w:p>
    <w:p w14:paraId="2B71120C" w14:textId="77777777" w:rsidR="001F6FF2" w:rsidRPr="005E34B1" w:rsidRDefault="001F6FF2" w:rsidP="001F6FF2">
      <w:pPr>
        <w:pStyle w:val="ListParagraph"/>
        <w:numPr>
          <w:ilvl w:val="0"/>
          <w:numId w:val="59"/>
        </w:numPr>
        <w:bidi/>
        <w:spacing w:after="120" w:line="360" w:lineRule="exact"/>
        <w:ind w:left="1990" w:firstLine="849"/>
        <w:contextualSpacing w:val="0"/>
        <w:rPr>
          <w:rFonts w:cs="Simplified Arabic"/>
        </w:rPr>
      </w:pPr>
      <w:bookmarkStart w:id="20" w:name="_Toc118802199"/>
      <w:r w:rsidRPr="005E34B1">
        <w:rPr>
          <w:rFonts w:cs="Simplified Arabic" w:hint="cs"/>
          <w:rtl/>
        </w:rPr>
        <w:t>ال</w:t>
      </w:r>
      <w:r w:rsidRPr="005E34B1">
        <w:rPr>
          <w:rFonts w:cs="Simplified Arabic"/>
          <w:rtl/>
        </w:rPr>
        <w:t xml:space="preserve">آليات المعتمدة بموجب الاتفاقية </w:t>
      </w:r>
      <w:r w:rsidRPr="005E34B1">
        <w:rPr>
          <w:rFonts w:cs="Simplified Arabic" w:hint="cs"/>
          <w:rtl/>
        </w:rPr>
        <w:t>لتعزيز وسائل تنفيذ</w:t>
      </w:r>
      <w:r w:rsidRPr="005E34B1">
        <w:rPr>
          <w:rFonts w:cs="Simplified Arabic"/>
          <w:rtl/>
        </w:rPr>
        <w:t xml:space="preserve"> </w:t>
      </w:r>
      <w:r w:rsidRPr="005E34B1">
        <w:rPr>
          <w:rFonts w:cs="Simplified Arabic" w:hint="cs"/>
          <w:rtl/>
        </w:rPr>
        <w:t>إطار كونمينغ-مونتريال العالمي للتنوع البيولوجي</w:t>
      </w:r>
      <w:r w:rsidRPr="005E34B1">
        <w:rPr>
          <w:rFonts w:cs="Simplified Arabic"/>
          <w:rtl/>
        </w:rPr>
        <w:t xml:space="preserve"> </w:t>
      </w:r>
      <w:r w:rsidRPr="005E34B1">
        <w:rPr>
          <w:rFonts w:cs="Simplified Arabic" w:hint="cs"/>
          <w:rtl/>
        </w:rPr>
        <w:t xml:space="preserve">من أجل: </w:t>
      </w:r>
      <w:r w:rsidRPr="005E34B1">
        <w:rPr>
          <w:rFonts w:cs="Simplified Arabic"/>
          <w:rtl/>
        </w:rPr>
        <w:t xml:space="preserve">حشد الموارد الكافية </w:t>
      </w:r>
      <w:r w:rsidRPr="005E34B1">
        <w:rPr>
          <w:rFonts w:cs="Simplified Arabic" w:hint="cs"/>
          <w:rtl/>
        </w:rPr>
        <w:t xml:space="preserve">نحو </w:t>
      </w:r>
      <w:r w:rsidRPr="005E34B1">
        <w:rPr>
          <w:rFonts w:cs="Simplified Arabic"/>
          <w:rtl/>
        </w:rPr>
        <w:t xml:space="preserve">تنفيذ </w:t>
      </w:r>
      <w:r w:rsidRPr="005E34B1">
        <w:rPr>
          <w:rFonts w:cs="Simplified Arabic" w:hint="cs"/>
          <w:rtl/>
        </w:rPr>
        <w:t>ال</w:t>
      </w:r>
      <w:r w:rsidRPr="005E34B1">
        <w:rPr>
          <w:rFonts w:cs="Simplified Arabic"/>
          <w:rtl/>
        </w:rPr>
        <w:t>إطار وتحقيق غاياته وأهدافه</w:t>
      </w:r>
      <w:r w:rsidRPr="005E34B1">
        <w:rPr>
          <w:rFonts w:cs="Simplified Arabic" w:hint="cs"/>
          <w:rtl/>
        </w:rPr>
        <w:t>؛</w:t>
      </w:r>
      <w:r w:rsidRPr="005E34B1">
        <w:rPr>
          <w:rFonts w:cs="Simplified Arabic"/>
          <w:rtl/>
        </w:rPr>
        <w:t xml:space="preserve"> </w:t>
      </w:r>
      <w:r w:rsidRPr="005E34B1">
        <w:rPr>
          <w:rFonts w:cs="Simplified Arabic" w:hint="cs"/>
          <w:rtl/>
        </w:rPr>
        <w:t>وبناء</w:t>
      </w:r>
      <w:r w:rsidRPr="005E34B1">
        <w:rPr>
          <w:rFonts w:cs="Simplified Arabic"/>
          <w:rtl/>
        </w:rPr>
        <w:t xml:space="preserve"> القدرات</w:t>
      </w:r>
      <w:r w:rsidRPr="005E34B1">
        <w:rPr>
          <w:rFonts w:cs="Simplified Arabic" w:hint="cs"/>
          <w:rtl/>
        </w:rPr>
        <w:t xml:space="preserve"> وتنميتها، مع ملاحظة الالتزامات الواردة في المادتين 20 و21 من الاتفاقية</w:t>
      </w:r>
      <w:r w:rsidRPr="005E34B1">
        <w:rPr>
          <w:rFonts w:cs="Simplified Arabic"/>
          <w:rtl/>
        </w:rPr>
        <w:t xml:space="preserve">؛ </w:t>
      </w:r>
      <w:r w:rsidRPr="005E34B1">
        <w:rPr>
          <w:rFonts w:cs="Simplified Arabic" w:hint="cs"/>
          <w:rtl/>
        </w:rPr>
        <w:t>و</w:t>
      </w:r>
      <w:r w:rsidRPr="005E34B1">
        <w:rPr>
          <w:rFonts w:cs="Simplified Arabic"/>
          <w:rtl/>
        </w:rPr>
        <w:t>توليد المعارف وإدارتها وتقاسمها من أجل التخطيط الفعال للتنوع البيولوجي</w:t>
      </w:r>
      <w:r w:rsidRPr="005E34B1">
        <w:rPr>
          <w:rFonts w:cs="Simplified Arabic" w:hint="cs"/>
          <w:rtl/>
        </w:rPr>
        <w:t>،</w:t>
      </w:r>
      <w:r w:rsidRPr="005E34B1">
        <w:rPr>
          <w:rFonts w:cs="Simplified Arabic"/>
          <w:rtl/>
        </w:rPr>
        <w:t xml:space="preserve"> </w:t>
      </w:r>
      <w:r w:rsidRPr="005E34B1">
        <w:rPr>
          <w:rFonts w:cs="Simplified Arabic" w:hint="cs"/>
          <w:rtl/>
        </w:rPr>
        <w:t>ووضع</w:t>
      </w:r>
      <w:r w:rsidRPr="005E34B1">
        <w:rPr>
          <w:rFonts w:cs="Simplified Arabic"/>
          <w:rtl/>
        </w:rPr>
        <w:t xml:space="preserve"> السياسات</w:t>
      </w:r>
      <w:r w:rsidRPr="005E34B1">
        <w:rPr>
          <w:rFonts w:cs="Simplified Arabic" w:hint="cs"/>
          <w:rtl/>
        </w:rPr>
        <w:t xml:space="preserve"> واتساقها،</w:t>
      </w:r>
      <w:r w:rsidRPr="005E34B1">
        <w:rPr>
          <w:rFonts w:cs="Simplified Arabic"/>
          <w:rtl/>
        </w:rPr>
        <w:t xml:space="preserve"> واتخاذ القرار والتنفيذ؛ والتعاون التقني والعلمي ونقل التكنولوجيا </w:t>
      </w:r>
      <w:r w:rsidRPr="005E34B1">
        <w:rPr>
          <w:rFonts w:cs="Simplified Arabic" w:hint="cs"/>
          <w:rtl/>
        </w:rPr>
        <w:t xml:space="preserve">وفق شروط متفق عليها تبادليا </w:t>
      </w:r>
      <w:r w:rsidRPr="005E34B1">
        <w:rPr>
          <w:rFonts w:cs="Simplified Arabic"/>
          <w:rtl/>
        </w:rPr>
        <w:t>والابتكار</w:t>
      </w:r>
      <w:r w:rsidRPr="005E34B1">
        <w:rPr>
          <w:rFonts w:cs="Simplified Arabic" w:hint="cs"/>
          <w:rtl/>
        </w:rPr>
        <w:t>؛</w:t>
      </w:r>
      <w:r w:rsidRPr="005E34B1">
        <w:rPr>
          <w:rFonts w:cs="Simplified Arabic"/>
          <w:rtl/>
        </w:rPr>
        <w:t xml:space="preserve"> </w:t>
      </w:r>
      <w:r w:rsidRPr="005E34B1">
        <w:rPr>
          <w:rFonts w:cs="Simplified Arabic" w:hint="cs"/>
          <w:rtl/>
        </w:rPr>
        <w:t>ولا سيما الآليات التالية</w:t>
      </w:r>
      <w:r w:rsidRPr="005E34B1">
        <w:rPr>
          <w:rFonts w:cs="Simplified Arabic"/>
          <w:rtl/>
        </w:rPr>
        <w:t>:</w:t>
      </w:r>
      <w:bookmarkEnd w:id="20"/>
    </w:p>
    <w:p w14:paraId="2BCE221D" w14:textId="77777777" w:rsidR="001F6FF2" w:rsidRPr="005E34B1" w:rsidRDefault="001F6FF2" w:rsidP="001F6FF2">
      <w:pPr>
        <w:pStyle w:val="ListParagraph"/>
        <w:numPr>
          <w:ilvl w:val="0"/>
          <w:numId w:val="60"/>
        </w:numPr>
        <w:bidi/>
        <w:spacing w:after="120" w:line="216" w:lineRule="auto"/>
        <w:ind w:left="3548" w:hanging="709"/>
        <w:rPr>
          <w:rFonts w:eastAsia="YouYuan" w:cs="Simplified Arabic"/>
          <w:kern w:val="2"/>
          <w:lang w:val="en-US" w:bidi="ar-EG"/>
        </w:rPr>
      </w:pPr>
      <w:bookmarkStart w:id="21" w:name="_Toc118802200"/>
      <w:r w:rsidRPr="005E34B1">
        <w:rPr>
          <w:rFonts w:eastAsia="YouYuan" w:cs="Simplified Arabic"/>
          <w:kern w:val="2"/>
          <w:rtl/>
          <w:lang w:val="en-US" w:bidi="ar-EG"/>
        </w:rPr>
        <w:t>استراتيجية حشد الموارد</w:t>
      </w:r>
      <w:r w:rsidRPr="005E34B1">
        <w:rPr>
          <w:rFonts w:eastAsia="YouYuan" w:cs="Simplified Arabic" w:hint="cs"/>
          <w:kern w:val="2"/>
          <w:rtl/>
          <w:lang w:val="en-US" w:bidi="ar-EG"/>
        </w:rPr>
        <w:t>؛</w:t>
      </w:r>
      <w:r w:rsidRPr="005E34B1">
        <w:rPr>
          <w:rStyle w:val="FootnoteReference"/>
          <w:rFonts w:eastAsia="YouYuan" w:cs="Simplified Arabic"/>
          <w:kern w:val="2"/>
          <w:rtl/>
          <w:lang w:val="en-US" w:bidi="ar-EG"/>
        </w:rPr>
        <w:footnoteReference w:id="66"/>
      </w:r>
      <w:bookmarkEnd w:id="21"/>
    </w:p>
    <w:p w14:paraId="1DFF7E84" w14:textId="77777777" w:rsidR="001F6FF2" w:rsidRPr="005E34B1" w:rsidRDefault="001F6FF2" w:rsidP="001F6FF2">
      <w:pPr>
        <w:pStyle w:val="ListParagraph"/>
        <w:numPr>
          <w:ilvl w:val="0"/>
          <w:numId w:val="60"/>
        </w:numPr>
        <w:bidi/>
        <w:spacing w:after="120" w:line="216" w:lineRule="auto"/>
        <w:ind w:left="3548" w:hanging="709"/>
        <w:rPr>
          <w:rFonts w:eastAsia="YouYuan" w:cs="Simplified Arabic"/>
          <w:kern w:val="2"/>
          <w:rtl/>
          <w:lang w:val="en-US" w:bidi="ar-EG"/>
        </w:rPr>
      </w:pPr>
      <w:r w:rsidRPr="005E34B1">
        <w:rPr>
          <w:rFonts w:eastAsia="YouYuan" w:cs="Simplified Arabic"/>
          <w:kern w:val="2"/>
          <w:rtl/>
          <w:lang w:val="en-US" w:bidi="ar-EG"/>
        </w:rPr>
        <w:t xml:space="preserve">الإطار الاستراتيجي الطويل الأجل لبناء القدرات </w:t>
      </w:r>
      <w:r w:rsidRPr="005E34B1">
        <w:rPr>
          <w:rFonts w:eastAsia="YouYuan" w:cs="Simplified Arabic" w:hint="cs"/>
          <w:kern w:val="2"/>
          <w:rtl/>
          <w:lang w:val="en-US" w:bidi="ar-EG"/>
        </w:rPr>
        <w:t>وتنميتها؛</w:t>
      </w:r>
      <w:r w:rsidRPr="005E34B1">
        <w:rPr>
          <w:rStyle w:val="FootnoteReference"/>
          <w:rFonts w:eastAsia="YouYuan" w:cs="Simplified Arabic"/>
          <w:kern w:val="2"/>
          <w:rtl/>
          <w:lang w:val="en-US" w:bidi="ar-EG"/>
        </w:rPr>
        <w:footnoteReference w:id="67"/>
      </w:r>
    </w:p>
    <w:p w14:paraId="6DA54878" w14:textId="77777777" w:rsidR="001F6FF2" w:rsidRPr="005E34B1" w:rsidRDefault="001F6FF2" w:rsidP="001F6FF2">
      <w:pPr>
        <w:pStyle w:val="ListParagraph"/>
        <w:numPr>
          <w:ilvl w:val="0"/>
          <w:numId w:val="60"/>
        </w:numPr>
        <w:bidi/>
        <w:spacing w:after="120" w:line="216" w:lineRule="auto"/>
        <w:ind w:left="3548" w:hanging="709"/>
        <w:rPr>
          <w:rFonts w:eastAsia="YouYuan" w:cs="Simplified Arabic"/>
          <w:kern w:val="2"/>
          <w:rtl/>
          <w:lang w:val="en-US" w:bidi="ar-EG"/>
        </w:rPr>
      </w:pPr>
      <w:r w:rsidRPr="005E34B1">
        <w:rPr>
          <w:rFonts w:eastAsia="YouYuan" w:cs="Simplified Arabic"/>
          <w:kern w:val="2"/>
          <w:rtl/>
          <w:lang w:val="en-US" w:bidi="ar-EG"/>
        </w:rPr>
        <w:t xml:space="preserve">آلية التعاون </w:t>
      </w:r>
      <w:r w:rsidRPr="005E34B1">
        <w:rPr>
          <w:rFonts w:eastAsia="YouYuan" w:cs="Simplified Arabic" w:hint="cs"/>
          <w:kern w:val="2"/>
          <w:rtl/>
          <w:lang w:val="en-US" w:bidi="ar-EG"/>
        </w:rPr>
        <w:t>التقني</w:t>
      </w:r>
      <w:r w:rsidRPr="005E34B1">
        <w:rPr>
          <w:rFonts w:eastAsia="YouYuan" w:cs="Simplified Arabic"/>
          <w:kern w:val="2"/>
          <w:rtl/>
          <w:lang w:val="en-US" w:bidi="ar-EG"/>
        </w:rPr>
        <w:t xml:space="preserve"> والعلمي</w:t>
      </w:r>
      <w:r w:rsidRPr="005E34B1">
        <w:rPr>
          <w:rFonts w:eastAsia="YouYuan" w:cs="Simplified Arabic" w:hint="cs"/>
          <w:kern w:val="2"/>
          <w:rtl/>
          <w:lang w:val="en-US" w:bidi="ar-EG"/>
        </w:rPr>
        <w:t>؛</w:t>
      </w:r>
      <w:r w:rsidRPr="005E34B1">
        <w:rPr>
          <w:rStyle w:val="FootnoteReference"/>
          <w:rFonts w:eastAsia="YouYuan" w:cs="Simplified Arabic"/>
          <w:kern w:val="2"/>
          <w:rtl/>
          <w:lang w:val="en-US" w:bidi="ar-EG"/>
        </w:rPr>
        <w:footnoteReference w:id="68"/>
      </w:r>
    </w:p>
    <w:p w14:paraId="78DA1E79" w14:textId="77777777" w:rsidR="001F6FF2" w:rsidRPr="005E34B1" w:rsidRDefault="001F6FF2" w:rsidP="001F6FF2">
      <w:pPr>
        <w:pStyle w:val="ListParagraph"/>
        <w:numPr>
          <w:ilvl w:val="0"/>
          <w:numId w:val="60"/>
        </w:numPr>
        <w:bidi/>
        <w:spacing w:after="120" w:line="216" w:lineRule="auto"/>
        <w:ind w:left="3548" w:hanging="709"/>
        <w:rPr>
          <w:rFonts w:eastAsia="YouYuan" w:cs="Simplified Arabic"/>
          <w:kern w:val="2"/>
          <w:rtl/>
          <w:lang w:val="en-US" w:bidi="ar-EG"/>
        </w:rPr>
      </w:pPr>
      <w:r w:rsidRPr="005E34B1">
        <w:rPr>
          <w:rFonts w:eastAsia="YouYuan" w:cs="Simplified Arabic"/>
          <w:kern w:val="2"/>
          <w:rtl/>
          <w:lang w:val="en-US" w:bidi="ar-EG"/>
        </w:rPr>
        <w:t xml:space="preserve">استراتيجية إدارة المعرفة لدعم تنفيذ </w:t>
      </w:r>
      <w:r w:rsidRPr="005E34B1">
        <w:rPr>
          <w:rFonts w:cs="Simplified Arabic"/>
          <w:rtl/>
        </w:rPr>
        <w:t>إطار كونمينغ-مونتريال العالمي للتنوع البيولوجي</w:t>
      </w:r>
      <w:r w:rsidRPr="005E34B1">
        <w:rPr>
          <w:rFonts w:cs="Simplified Arabic" w:hint="cs"/>
          <w:rtl/>
        </w:rPr>
        <w:t>؛</w:t>
      </w:r>
      <w:r w:rsidRPr="005E34B1">
        <w:rPr>
          <w:rStyle w:val="FootnoteReference"/>
          <w:rFonts w:cs="Simplified Arabic"/>
          <w:rtl/>
        </w:rPr>
        <w:footnoteReference w:id="69"/>
      </w:r>
    </w:p>
    <w:p w14:paraId="62D003F6" w14:textId="77777777" w:rsidR="001F6FF2" w:rsidRPr="005E34B1" w:rsidRDefault="001F6FF2" w:rsidP="001F6FF2">
      <w:pPr>
        <w:pStyle w:val="ListParagraph"/>
        <w:numPr>
          <w:ilvl w:val="0"/>
          <w:numId w:val="59"/>
        </w:numPr>
        <w:bidi/>
        <w:spacing w:after="120" w:line="360" w:lineRule="exact"/>
        <w:ind w:left="1990" w:firstLine="849"/>
        <w:contextualSpacing w:val="0"/>
        <w:rPr>
          <w:rFonts w:cs="Simplified Arabic"/>
        </w:rPr>
      </w:pPr>
      <w:r w:rsidRPr="005E34B1">
        <w:rPr>
          <w:rFonts w:cs="Simplified Arabic"/>
          <w:rtl/>
        </w:rPr>
        <w:t>خطط العمل المعتمدة بموجب الاتفاقية لدعم التنفيذ الفعال والشامل</w:t>
      </w:r>
      <w:r w:rsidRPr="005E34B1">
        <w:rPr>
          <w:rFonts w:cs="Simplified Arabic" w:hint="cs"/>
          <w:rtl/>
        </w:rPr>
        <w:t xml:space="preserve"> </w:t>
      </w:r>
      <w:r w:rsidRPr="005E34B1">
        <w:rPr>
          <w:rFonts w:cs="Simplified Arabic"/>
          <w:rtl/>
        </w:rPr>
        <w:t>لإطار كونمينغ-مونتريال العالمي للتنوع البيولوجي، بما في ذلك:</w:t>
      </w:r>
    </w:p>
    <w:p w14:paraId="6134E5E2" w14:textId="77777777" w:rsidR="001F6FF2" w:rsidRPr="005E34B1" w:rsidRDefault="001F6FF2" w:rsidP="001F6FF2">
      <w:pPr>
        <w:pStyle w:val="ListParagraph"/>
        <w:numPr>
          <w:ilvl w:val="0"/>
          <w:numId w:val="61"/>
        </w:numPr>
        <w:bidi/>
        <w:spacing w:after="120" w:line="360" w:lineRule="exact"/>
        <w:ind w:left="3548" w:hanging="709"/>
        <w:rPr>
          <w:rFonts w:cs="Simplified Arabic"/>
        </w:rPr>
      </w:pPr>
      <w:r w:rsidRPr="005E34B1">
        <w:rPr>
          <w:rFonts w:cs="Simplified Arabic"/>
          <w:rtl/>
        </w:rPr>
        <w:t>خطة العمل بشأن الحكومات دون الوطنية والمدن والسلطات المحلية الأخرى للتنوع البيولوجي (2023-2030)</w:t>
      </w:r>
      <w:r w:rsidRPr="005E34B1">
        <w:rPr>
          <w:rFonts w:cs="Simplified Arabic" w:hint="cs"/>
          <w:rtl/>
        </w:rPr>
        <w:t>؛</w:t>
      </w:r>
      <w:r w:rsidRPr="005E34B1">
        <w:rPr>
          <w:rStyle w:val="FootnoteReference"/>
          <w:rFonts w:cs="Simplified Arabic"/>
          <w:rtl/>
        </w:rPr>
        <w:footnoteReference w:id="70"/>
      </w:r>
    </w:p>
    <w:p w14:paraId="4563F00F" w14:textId="77777777" w:rsidR="001F6FF2" w:rsidRPr="005E34B1" w:rsidRDefault="001F6FF2" w:rsidP="001F6FF2">
      <w:pPr>
        <w:pStyle w:val="ListParagraph"/>
        <w:numPr>
          <w:ilvl w:val="0"/>
          <w:numId w:val="61"/>
        </w:numPr>
        <w:bidi/>
        <w:spacing w:after="120" w:line="360" w:lineRule="exact"/>
        <w:ind w:left="3548" w:hanging="709"/>
        <w:rPr>
          <w:rFonts w:cs="Simplified Arabic"/>
        </w:rPr>
      </w:pPr>
      <w:r w:rsidRPr="005E34B1">
        <w:rPr>
          <w:rFonts w:eastAsia="YouYuan" w:cs="Simplified Arabic"/>
          <w:kern w:val="2"/>
          <w:rtl/>
          <w:lang w:val="en-US" w:bidi="ar-EG"/>
        </w:rPr>
        <w:t xml:space="preserve">خطة عمل الاعتبارات الجنسانية </w:t>
      </w:r>
      <w:r w:rsidRPr="005E34B1">
        <w:rPr>
          <w:rFonts w:eastAsia="YouYuan" w:cs="Simplified Arabic" w:hint="cs"/>
          <w:kern w:val="2"/>
          <w:rtl/>
          <w:lang w:val="en-US" w:bidi="ar-EG"/>
        </w:rPr>
        <w:t>(2023-2030)؛</w:t>
      </w:r>
      <w:r w:rsidRPr="005E34B1">
        <w:rPr>
          <w:rStyle w:val="FootnoteReference"/>
          <w:rFonts w:eastAsia="YouYuan" w:cs="Simplified Arabic"/>
          <w:kern w:val="2"/>
          <w:rtl/>
          <w:lang w:val="en-US" w:bidi="ar-EG"/>
        </w:rPr>
        <w:footnoteReference w:id="71"/>
      </w:r>
    </w:p>
    <w:p w14:paraId="25FD4AF0" w14:textId="77777777" w:rsidR="001F6FF2" w:rsidRPr="005E34B1" w:rsidRDefault="001F6FF2" w:rsidP="001F6FF2">
      <w:pPr>
        <w:pStyle w:val="ListParagraph"/>
        <w:numPr>
          <w:ilvl w:val="0"/>
          <w:numId w:val="61"/>
        </w:numPr>
        <w:bidi/>
        <w:spacing w:after="120" w:line="360" w:lineRule="exact"/>
        <w:ind w:left="3548" w:hanging="709"/>
        <w:rPr>
          <w:rFonts w:cs="Simplified Arabic"/>
        </w:rPr>
      </w:pPr>
      <w:r w:rsidRPr="005E34B1">
        <w:rPr>
          <w:rFonts w:eastAsia="YouYuan" w:cs="Simplified Arabic" w:hint="cs"/>
          <w:kern w:val="2"/>
          <w:rtl/>
          <w:lang w:val="en-US" w:bidi="ar-EG"/>
        </w:rPr>
        <w:t>خطة العمل العالمية بشأن التنوع البيولوجي والصحة؛</w:t>
      </w:r>
      <w:r w:rsidRPr="005E34B1">
        <w:rPr>
          <w:rStyle w:val="FootnoteReference"/>
          <w:rFonts w:eastAsia="YouYuan" w:cs="Simplified Arabic"/>
          <w:kern w:val="2"/>
          <w:rtl/>
          <w:lang w:val="en-US" w:bidi="ar-EG"/>
        </w:rPr>
        <w:footnoteReference w:id="72"/>
      </w:r>
    </w:p>
    <w:p w14:paraId="0130AAB7" w14:textId="77777777" w:rsidR="001F6FF2" w:rsidRPr="005E34B1" w:rsidRDefault="001F6FF2" w:rsidP="001F6FF2">
      <w:pPr>
        <w:pStyle w:val="ListParagraph"/>
        <w:numPr>
          <w:ilvl w:val="0"/>
          <w:numId w:val="59"/>
        </w:numPr>
        <w:bidi/>
        <w:spacing w:after="120" w:line="360" w:lineRule="exact"/>
        <w:ind w:left="1990" w:firstLine="849"/>
        <w:contextualSpacing w:val="0"/>
        <w:rPr>
          <w:rFonts w:cs="Simplified Arabic"/>
        </w:rPr>
      </w:pPr>
      <w:r w:rsidRPr="005E34B1">
        <w:rPr>
          <w:rFonts w:cs="Simplified Arabic"/>
          <w:rtl/>
        </w:rPr>
        <w:t>إطار الرصد</w:t>
      </w:r>
      <w:r w:rsidRPr="005E34B1">
        <w:rPr>
          <w:rFonts w:cs="Simplified Arabic" w:hint="cs"/>
          <w:rtl/>
        </w:rPr>
        <w:t xml:space="preserve"> ل</w:t>
      </w:r>
      <w:r w:rsidRPr="005E34B1">
        <w:rPr>
          <w:rFonts w:cs="Simplified Arabic"/>
          <w:rtl/>
        </w:rPr>
        <w:t>إطار كونمينغ-مونتريال العالمي للتنوع البيولوج</w:t>
      </w:r>
      <w:r w:rsidRPr="005E34B1">
        <w:rPr>
          <w:rFonts w:cs="Simplified Arabic" w:hint="cs"/>
          <w:rtl/>
        </w:rPr>
        <w:t>ي</w:t>
      </w:r>
      <w:r w:rsidRPr="005E34B1">
        <w:rPr>
          <w:rStyle w:val="FootnoteReference"/>
          <w:rFonts w:cs="Simplified Arabic"/>
          <w:rtl/>
        </w:rPr>
        <w:footnoteReference w:id="73"/>
      </w:r>
      <w:r w:rsidRPr="005E34B1">
        <w:rPr>
          <w:rFonts w:cs="Simplified Arabic"/>
          <w:rtl/>
        </w:rPr>
        <w:t xml:space="preserve"> والنهج المعزز </w:t>
      </w:r>
      <w:r w:rsidRPr="005E34B1">
        <w:rPr>
          <w:rFonts w:cs="Simplified Arabic" w:hint="cs"/>
          <w:rtl/>
        </w:rPr>
        <w:t>ال</w:t>
      </w:r>
      <w:r w:rsidRPr="005E34B1">
        <w:rPr>
          <w:rFonts w:cs="Simplified Arabic"/>
          <w:rtl/>
        </w:rPr>
        <w:t xml:space="preserve">متعدد الأبعاد للتخطيط والرصد والإبلاغ </w:t>
      </w:r>
      <w:r w:rsidRPr="005E34B1">
        <w:rPr>
          <w:rFonts w:cs="Simplified Arabic" w:hint="cs"/>
          <w:rtl/>
        </w:rPr>
        <w:t>والاستعراض؛</w:t>
      </w:r>
      <w:r w:rsidRPr="005E34B1">
        <w:rPr>
          <w:rStyle w:val="FootnoteReference"/>
          <w:rFonts w:cs="Simplified Arabic"/>
          <w:rtl/>
        </w:rPr>
        <w:footnoteReference w:id="74"/>
      </w:r>
    </w:p>
    <w:p w14:paraId="4311D392" w14:textId="77777777" w:rsidR="001F6FF2" w:rsidRPr="005E34B1" w:rsidRDefault="001F6FF2" w:rsidP="001F6FF2">
      <w:pPr>
        <w:pStyle w:val="ListParagraph"/>
        <w:numPr>
          <w:ilvl w:val="0"/>
          <w:numId w:val="59"/>
        </w:numPr>
        <w:bidi/>
        <w:spacing w:after="120" w:line="360" w:lineRule="exact"/>
        <w:ind w:left="1990" w:firstLine="849"/>
        <w:contextualSpacing w:val="0"/>
        <w:rPr>
          <w:rFonts w:cs="Simplified Arabic"/>
        </w:rPr>
      </w:pPr>
      <w:r w:rsidRPr="005E34B1">
        <w:rPr>
          <w:rFonts w:cs="Simplified Arabic"/>
          <w:rtl/>
        </w:rPr>
        <w:lastRenderedPageBreak/>
        <w:t xml:space="preserve">خطة </w:t>
      </w:r>
      <w:r w:rsidRPr="005E34B1">
        <w:rPr>
          <w:rFonts w:cs="Simplified Arabic" w:hint="cs"/>
          <w:rtl/>
        </w:rPr>
        <w:t>ال</w:t>
      </w:r>
      <w:r w:rsidRPr="005E34B1">
        <w:rPr>
          <w:rFonts w:cs="Simplified Arabic"/>
          <w:rtl/>
        </w:rPr>
        <w:t>تنفي</w:t>
      </w:r>
      <w:r w:rsidRPr="005E34B1">
        <w:rPr>
          <w:rFonts w:cs="Simplified Arabic" w:hint="cs"/>
          <w:rtl/>
        </w:rPr>
        <w:t>ذ</w:t>
      </w:r>
      <w:r w:rsidRPr="005E34B1">
        <w:rPr>
          <w:rStyle w:val="FootnoteReference"/>
          <w:rFonts w:cs="Simplified Arabic"/>
          <w:rtl/>
        </w:rPr>
        <w:footnoteReference w:id="75"/>
      </w:r>
      <w:r w:rsidRPr="005E34B1">
        <w:rPr>
          <w:rFonts w:cs="Simplified Arabic"/>
          <w:rtl/>
        </w:rPr>
        <w:t xml:space="preserve"> وخطة عمل بناء القدرا</w:t>
      </w:r>
      <w:r w:rsidRPr="005E34B1">
        <w:rPr>
          <w:rFonts w:cs="Simplified Arabic" w:hint="cs"/>
          <w:rtl/>
        </w:rPr>
        <w:t>ت</w:t>
      </w:r>
      <w:r w:rsidRPr="005E34B1">
        <w:rPr>
          <w:rStyle w:val="FootnoteReference"/>
          <w:rFonts w:cs="Simplified Arabic"/>
          <w:rtl/>
        </w:rPr>
        <w:footnoteReference w:id="76"/>
      </w:r>
      <w:r w:rsidRPr="005E34B1">
        <w:rPr>
          <w:rFonts w:cs="Simplified Arabic"/>
          <w:rtl/>
        </w:rPr>
        <w:t xml:space="preserve"> لبروتوكول قرطاجنة للسلامة الأحيائية</w:t>
      </w:r>
      <w:r w:rsidRPr="005E34B1">
        <w:rPr>
          <w:rFonts w:cs="Simplified Arabic" w:hint="cs"/>
          <w:rtl/>
        </w:rPr>
        <w:t xml:space="preserve"> الملحق باتفاقية التنوع البيولوجي؛</w:t>
      </w:r>
      <w:r w:rsidRPr="005E34B1">
        <w:rPr>
          <w:rStyle w:val="FootnoteReference"/>
          <w:rFonts w:cs="Simplified Arabic"/>
          <w:rtl/>
        </w:rPr>
        <w:footnoteReference w:id="77"/>
      </w:r>
    </w:p>
    <w:p w14:paraId="1DEE5E83" w14:textId="77777777" w:rsidR="001F6FF2" w:rsidRPr="005E34B1" w:rsidRDefault="001F6FF2" w:rsidP="001F6FF2">
      <w:pPr>
        <w:pStyle w:val="ListParagraph"/>
        <w:numPr>
          <w:ilvl w:val="0"/>
          <w:numId w:val="59"/>
        </w:numPr>
        <w:bidi/>
        <w:spacing w:after="120" w:line="360" w:lineRule="exact"/>
        <w:ind w:left="1990" w:firstLine="849"/>
        <w:contextualSpacing w:val="0"/>
        <w:rPr>
          <w:rFonts w:cs="Simplified Arabic"/>
        </w:rPr>
      </w:pPr>
      <w:r w:rsidRPr="005E34B1">
        <w:rPr>
          <w:rFonts w:cs="Simplified Arabic"/>
          <w:rtl/>
        </w:rPr>
        <w:t>خطة عمل بناء القدرات وتنمي</w:t>
      </w:r>
      <w:r w:rsidRPr="005E34B1">
        <w:rPr>
          <w:rFonts w:cs="Simplified Arabic" w:hint="cs"/>
          <w:rtl/>
        </w:rPr>
        <w:t>تها</w:t>
      </w:r>
      <w:r w:rsidRPr="005E34B1">
        <w:rPr>
          <w:rStyle w:val="FootnoteReference"/>
          <w:rFonts w:cs="Simplified Arabic"/>
          <w:rtl/>
        </w:rPr>
        <w:footnoteReference w:id="78"/>
      </w:r>
      <w:r w:rsidRPr="005E34B1">
        <w:rPr>
          <w:rFonts w:cs="Simplified Arabic"/>
          <w:rtl/>
        </w:rPr>
        <w:t xml:space="preserve"> لبروتوكول ناغويا</w:t>
      </w:r>
      <w:r w:rsidRPr="005E34B1">
        <w:rPr>
          <w:rFonts w:cs="Simplified Arabic" w:hint="cs"/>
          <w:rtl/>
        </w:rPr>
        <w:t xml:space="preserve"> </w:t>
      </w:r>
      <w:r w:rsidRPr="005E34B1">
        <w:rPr>
          <w:rFonts w:cs="Simplified Arabic"/>
          <w:rtl/>
        </w:rPr>
        <w:t>بشأن الحصول على الموارد الجينية والتقاسم العادل والمنصف للمنافع الناشئة عن استخدامها</w:t>
      </w:r>
      <w:r w:rsidRPr="005E34B1">
        <w:rPr>
          <w:rFonts w:cs="Simplified Arabic" w:hint="cs"/>
          <w:rtl/>
        </w:rPr>
        <w:t xml:space="preserve"> الملحق باتفاقية التنوع البيولوجي؛</w:t>
      </w:r>
      <w:r w:rsidRPr="005E34B1">
        <w:rPr>
          <w:rStyle w:val="FootnoteReference"/>
          <w:rFonts w:cs="Simplified Arabic"/>
          <w:rtl/>
        </w:rPr>
        <w:footnoteReference w:id="79"/>
      </w:r>
    </w:p>
    <w:p w14:paraId="5CAC77B1" w14:textId="77777777" w:rsidR="001F6FF2" w:rsidRPr="005E34B1" w:rsidRDefault="001F6FF2" w:rsidP="001F6FF2">
      <w:pPr>
        <w:pStyle w:val="ListParagraph"/>
        <w:numPr>
          <w:ilvl w:val="0"/>
          <w:numId w:val="59"/>
        </w:numPr>
        <w:bidi/>
        <w:spacing w:after="120" w:line="360" w:lineRule="exact"/>
        <w:ind w:left="1990" w:firstLine="849"/>
        <w:contextualSpacing w:val="0"/>
        <w:rPr>
          <w:rFonts w:cs="Simplified Arabic"/>
        </w:rPr>
      </w:pPr>
      <w:r w:rsidRPr="005E34B1">
        <w:rPr>
          <w:rFonts w:cs="Simplified Arabic" w:hint="cs"/>
          <w:rtl/>
        </w:rPr>
        <w:t>ترد الإرشادات</w:t>
      </w:r>
      <w:r w:rsidRPr="005E34B1">
        <w:rPr>
          <w:rFonts w:cs="Simplified Arabic"/>
          <w:rtl/>
        </w:rPr>
        <w:t xml:space="preserve"> بشأن أولويات البرنامج لدعم تنفيذ </w:t>
      </w:r>
      <w:r w:rsidRPr="005E34B1">
        <w:rPr>
          <w:rFonts w:cs="Simplified Arabic" w:hint="cs"/>
          <w:rtl/>
        </w:rPr>
        <w:t>البروتوكولين</w:t>
      </w:r>
      <w:r w:rsidRPr="005E34B1">
        <w:rPr>
          <w:rFonts w:cs="Simplified Arabic"/>
          <w:rtl/>
        </w:rPr>
        <w:t xml:space="preserve"> </w:t>
      </w:r>
      <w:r w:rsidRPr="005E34B1">
        <w:rPr>
          <w:rFonts w:cs="Simplified Arabic" w:hint="cs"/>
          <w:rtl/>
        </w:rPr>
        <w:t xml:space="preserve">اللذين اعتمدهما </w:t>
      </w:r>
      <w:r w:rsidRPr="005E34B1">
        <w:rPr>
          <w:rFonts w:cs="Simplified Arabic"/>
          <w:rtl/>
        </w:rPr>
        <w:t>مؤتمر الأطراف العامل كاجتماع للأطراف في بروتوكول ناغويا في اجتماعه الخامس ومؤتمر الأطراف العامل كاجتماع للأطراف في بروتوكول قرطاجنة في اجتماعه الحادي عشر، في الضميم</w:t>
      </w:r>
      <w:r w:rsidRPr="005E34B1">
        <w:rPr>
          <w:rFonts w:cs="Simplified Arabic" w:hint="cs"/>
          <w:rtl/>
        </w:rPr>
        <w:t>تين</w:t>
      </w:r>
      <w:r w:rsidRPr="005E34B1">
        <w:rPr>
          <w:rFonts w:cs="Simplified Arabic"/>
          <w:rtl/>
        </w:rPr>
        <w:t xml:space="preserve"> الأولى والثانية</w:t>
      </w:r>
      <w:r w:rsidRPr="005E34B1">
        <w:rPr>
          <w:rFonts w:cs="Simplified Arabic" w:hint="cs"/>
          <w:rtl/>
        </w:rPr>
        <w:t>،</w:t>
      </w:r>
      <w:r w:rsidRPr="005E34B1">
        <w:rPr>
          <w:rFonts w:cs="Simplified Arabic"/>
          <w:rtl/>
        </w:rPr>
        <w:t xml:space="preserve"> على التوالي</w:t>
      </w:r>
      <w:r w:rsidRPr="005E34B1">
        <w:rPr>
          <w:rFonts w:cs="Simplified Arabic" w:hint="cs"/>
          <w:rtl/>
        </w:rPr>
        <w:t>.</w:t>
      </w:r>
      <w:r w:rsidRPr="005E34B1">
        <w:rPr>
          <w:rStyle w:val="FootnoteReference"/>
          <w:rFonts w:cs="Simplified Arabic"/>
          <w:rtl/>
        </w:rPr>
        <w:footnoteReference w:id="80"/>
      </w:r>
    </w:p>
    <w:p w14:paraId="5F78B2AA" w14:textId="77777777" w:rsidR="001F6FF2" w:rsidRPr="005E34B1" w:rsidRDefault="001F6FF2" w:rsidP="001F6FF2">
      <w:pPr>
        <w:keepNext/>
        <w:keepLines/>
        <w:tabs>
          <w:tab w:val="left" w:pos="1989"/>
        </w:tabs>
        <w:suppressAutoHyphens/>
        <w:spacing w:after="120" w:line="360" w:lineRule="exact"/>
        <w:ind w:left="1989" w:hanging="993"/>
        <w:rPr>
          <w:b/>
          <w:bCs/>
          <w:sz w:val="26"/>
          <w:szCs w:val="26"/>
          <w:rtl/>
          <w:lang w:val="en-US" w:bidi="ar-EG"/>
        </w:rPr>
      </w:pPr>
      <w:r w:rsidRPr="005E34B1">
        <w:rPr>
          <w:rFonts w:hint="cs"/>
          <w:b/>
          <w:bCs/>
          <w:sz w:val="26"/>
          <w:szCs w:val="26"/>
          <w:rtl/>
          <w:lang w:val="en-US" w:bidi="ar-EG"/>
        </w:rPr>
        <w:t>جيم-</w:t>
      </w:r>
      <w:r w:rsidRPr="005E34B1">
        <w:rPr>
          <w:b/>
          <w:bCs/>
          <w:sz w:val="26"/>
          <w:szCs w:val="26"/>
          <w:rtl/>
          <w:lang w:val="en-US" w:bidi="ar-EG"/>
        </w:rPr>
        <w:tab/>
      </w:r>
      <w:r w:rsidRPr="005E34B1">
        <w:rPr>
          <w:rFonts w:hint="cs"/>
          <w:b/>
          <w:bCs/>
          <w:sz w:val="26"/>
          <w:szCs w:val="26"/>
          <w:rtl/>
          <w:lang w:val="en-US" w:bidi="ar-EG"/>
        </w:rPr>
        <w:t>الاعتبارات الاستراتيجية</w:t>
      </w:r>
    </w:p>
    <w:p w14:paraId="346B1D25" w14:textId="77777777" w:rsidR="001F6FF2" w:rsidRPr="005E34B1" w:rsidRDefault="001F6FF2" w:rsidP="001F6FF2">
      <w:pPr>
        <w:pStyle w:val="ListParagraph"/>
        <w:numPr>
          <w:ilvl w:val="0"/>
          <w:numId w:val="58"/>
        </w:numPr>
        <w:bidi/>
        <w:spacing w:after="120" w:line="360" w:lineRule="exact"/>
        <w:ind w:left="1990" w:firstLine="0"/>
        <w:contextualSpacing w:val="0"/>
        <w:rPr>
          <w:rFonts w:eastAsia="YouYuan" w:cs="Simplified Arabic"/>
          <w:kern w:val="2"/>
          <w:lang w:val="en-US" w:bidi="ar-EG"/>
        </w:rPr>
      </w:pPr>
      <w:r w:rsidRPr="005E34B1">
        <w:rPr>
          <w:rFonts w:eastAsia="YouYuan" w:cs="Simplified Arabic"/>
          <w:kern w:val="2"/>
          <w:rtl/>
          <w:lang w:val="en-US" w:bidi="ar-EG"/>
        </w:rPr>
        <w:t xml:space="preserve">ينبغي </w:t>
      </w:r>
      <w:r w:rsidRPr="005E34B1">
        <w:rPr>
          <w:rFonts w:eastAsia="YouYuan" w:cs="Simplified Arabic" w:hint="cs"/>
          <w:kern w:val="2"/>
          <w:rtl/>
          <w:lang w:val="en-US" w:bidi="ar-EG"/>
        </w:rPr>
        <w:t>لتوجهات</w:t>
      </w:r>
      <w:r w:rsidRPr="005E34B1">
        <w:rPr>
          <w:rFonts w:eastAsia="YouYuan" w:cs="Simplified Arabic"/>
          <w:kern w:val="2"/>
          <w:rtl/>
          <w:lang w:val="en-US" w:bidi="ar-EG"/>
        </w:rPr>
        <w:t xml:space="preserve"> البرمجة وتوصيات السياسات </w:t>
      </w:r>
      <w:r w:rsidRPr="005E34B1">
        <w:rPr>
          <w:rFonts w:eastAsia="YouYuan" w:cs="Simplified Arabic" w:hint="cs"/>
          <w:kern w:val="2"/>
          <w:rtl/>
          <w:lang w:val="en-US" w:bidi="ar-EG"/>
        </w:rPr>
        <w:t>ل</w:t>
      </w:r>
      <w:r w:rsidRPr="005E34B1">
        <w:rPr>
          <w:rFonts w:eastAsia="YouYuan" w:cs="Simplified Arabic"/>
          <w:kern w:val="2"/>
          <w:rtl/>
          <w:lang w:val="en-US" w:bidi="ar-EG"/>
        </w:rPr>
        <w:t>لتجديد التاسع لموارد مرفق البيئة العالمية، من حيث صلتها ب</w:t>
      </w:r>
      <w:r w:rsidRPr="005E34B1">
        <w:rPr>
          <w:rFonts w:eastAsia="YouYuan" w:cs="Simplified Arabic" w:hint="cs"/>
          <w:kern w:val="2"/>
          <w:rtl/>
          <w:lang w:val="en-US" w:bidi="ar-EG"/>
        </w:rPr>
        <w:t>ال</w:t>
      </w:r>
      <w:r w:rsidRPr="005E34B1">
        <w:rPr>
          <w:rFonts w:eastAsia="YouYuan" w:cs="Simplified Arabic"/>
          <w:kern w:val="2"/>
          <w:rtl/>
          <w:lang w:val="en-US" w:bidi="ar-EG"/>
        </w:rPr>
        <w:t>اتفاقية وبروتوكول</w:t>
      </w:r>
      <w:r w:rsidRPr="005E34B1">
        <w:rPr>
          <w:rFonts w:eastAsia="YouYuan" w:cs="Simplified Arabic" w:hint="cs"/>
          <w:kern w:val="2"/>
          <w:rtl/>
          <w:lang w:val="en-US" w:bidi="ar-EG"/>
        </w:rPr>
        <w:t>ي</w:t>
      </w:r>
      <w:r w:rsidRPr="005E34B1">
        <w:rPr>
          <w:rFonts w:eastAsia="YouYuan" w:cs="Simplified Arabic"/>
          <w:kern w:val="2"/>
          <w:rtl/>
          <w:lang w:val="en-US" w:bidi="ar-EG"/>
        </w:rPr>
        <w:t>ها وآليتها المالية المنشأة بموجب المادة 21 من الاتفاقية</w:t>
      </w:r>
      <w:r w:rsidRPr="005E34B1">
        <w:rPr>
          <w:rFonts w:eastAsia="YouYuan" w:cs="Simplified Arabic" w:hint="cs"/>
          <w:kern w:val="2"/>
          <w:rtl/>
          <w:lang w:val="en-US" w:bidi="ar-EG"/>
        </w:rPr>
        <w:t>، والتي يديرها المرفق على أساس مؤقت وفقا للمادة 39 من الاتفاقية</w:t>
      </w:r>
      <w:r w:rsidRPr="005E34B1">
        <w:rPr>
          <w:rFonts w:eastAsia="YouYuan" w:cs="Simplified Arabic"/>
          <w:kern w:val="2"/>
          <w:rtl/>
          <w:lang w:val="en-US" w:bidi="ar-EG"/>
        </w:rPr>
        <w:t xml:space="preserve">، </w:t>
      </w:r>
      <w:r w:rsidRPr="005E34B1">
        <w:rPr>
          <w:rFonts w:eastAsia="YouYuan" w:cs="Simplified Arabic" w:hint="cs"/>
          <w:kern w:val="2"/>
          <w:rtl/>
          <w:lang w:val="en-US" w:bidi="ar-EG"/>
        </w:rPr>
        <w:t>مراعاة ما يلي</w:t>
      </w:r>
      <w:r w:rsidRPr="005E34B1">
        <w:rPr>
          <w:rFonts w:eastAsia="YouYuan" w:cs="Simplified Arabic"/>
          <w:kern w:val="2"/>
          <w:rtl/>
          <w:lang w:val="en-US" w:bidi="ar-EG"/>
        </w:rPr>
        <w:t>:</w:t>
      </w:r>
    </w:p>
    <w:p w14:paraId="0C49D1D0" w14:textId="77777777" w:rsidR="001F6FF2" w:rsidRPr="005E34B1" w:rsidRDefault="001F6FF2" w:rsidP="001F6FF2">
      <w:pPr>
        <w:pStyle w:val="ListParagraph"/>
        <w:numPr>
          <w:ilvl w:val="0"/>
          <w:numId w:val="62"/>
        </w:numPr>
        <w:bidi/>
        <w:spacing w:after="120" w:line="360" w:lineRule="exact"/>
        <w:ind w:left="1989" w:firstLine="850"/>
        <w:contextualSpacing w:val="0"/>
        <w:rPr>
          <w:rFonts w:eastAsia="YouYuan" w:cs="Simplified Arabic"/>
          <w:kern w:val="2"/>
          <w:lang w:val="en-US" w:bidi="ar-EG"/>
        </w:rPr>
      </w:pPr>
      <w:r w:rsidRPr="005E34B1">
        <w:rPr>
          <w:rFonts w:eastAsia="YouYuan" w:cs="Simplified Arabic" w:hint="cs"/>
          <w:kern w:val="2"/>
          <w:rtl/>
          <w:lang w:val="en-US" w:bidi="ar-EG"/>
        </w:rPr>
        <w:t>أن توضع</w:t>
      </w:r>
      <w:r w:rsidRPr="005E34B1">
        <w:rPr>
          <w:rFonts w:eastAsia="YouYuan" w:cs="Simplified Arabic"/>
          <w:kern w:val="2"/>
          <w:rtl/>
          <w:lang w:val="en-US" w:bidi="ar-EG"/>
        </w:rPr>
        <w:t xml:space="preserve"> بطريقة شفافة </w:t>
      </w:r>
      <w:r w:rsidRPr="005E34B1">
        <w:rPr>
          <w:rFonts w:eastAsia="YouYuan" w:cs="Simplified Arabic" w:hint="cs"/>
          <w:kern w:val="2"/>
          <w:rtl/>
          <w:lang w:val="en-US" w:bidi="ar-EG"/>
        </w:rPr>
        <w:t>وشمولية بالكامل</w:t>
      </w:r>
      <w:r w:rsidRPr="005E34B1">
        <w:rPr>
          <w:rFonts w:eastAsia="YouYuan" w:cs="Simplified Arabic"/>
          <w:kern w:val="2"/>
          <w:rtl/>
          <w:lang w:val="en-US" w:bidi="ar-EG"/>
        </w:rPr>
        <w:t xml:space="preserve">، بهدف ضمان </w:t>
      </w:r>
      <w:r w:rsidRPr="005E34B1">
        <w:rPr>
          <w:rFonts w:eastAsia="YouYuan" w:cs="Simplified Arabic" w:hint="cs"/>
          <w:kern w:val="2"/>
          <w:rtl/>
          <w:lang w:val="en-US" w:bidi="ar-EG"/>
        </w:rPr>
        <w:t>وضع</w:t>
      </w:r>
      <w:r w:rsidRPr="005E34B1">
        <w:rPr>
          <w:rFonts w:eastAsia="YouYuan" w:cs="Simplified Arabic"/>
          <w:kern w:val="2"/>
          <w:rtl/>
          <w:lang w:val="en-US" w:bidi="ar-EG"/>
        </w:rPr>
        <w:t xml:space="preserve"> المشاريع التي يمولها مرفق البيئة العالمية خلال </w:t>
      </w:r>
      <w:r w:rsidRPr="005E34B1">
        <w:rPr>
          <w:rFonts w:eastAsia="YouYuan" w:cs="Simplified Arabic" w:hint="cs"/>
          <w:kern w:val="2"/>
          <w:rtl/>
          <w:lang w:val="en-US" w:bidi="ar-EG"/>
        </w:rPr>
        <w:t xml:space="preserve">فترة </w:t>
      </w:r>
      <w:r w:rsidRPr="005E34B1">
        <w:rPr>
          <w:rFonts w:eastAsia="YouYuan" w:cs="Simplified Arabic"/>
          <w:kern w:val="2"/>
          <w:rtl/>
          <w:lang w:val="en-US" w:bidi="ar-EG"/>
        </w:rPr>
        <w:t xml:space="preserve">التجديد التاسع لموارده لدعم أهداف التنوع البيولوجي على أساس محدد </w:t>
      </w:r>
      <w:r w:rsidRPr="005E34B1">
        <w:rPr>
          <w:rFonts w:eastAsia="YouYuan" w:cs="Simplified Arabic" w:hint="cs"/>
          <w:kern w:val="2"/>
          <w:rtl/>
          <w:lang w:val="en-US" w:bidi="ar-EG"/>
        </w:rPr>
        <w:t>السياق وموجه قُطريا،</w:t>
      </w:r>
      <w:r w:rsidRPr="005E34B1">
        <w:rPr>
          <w:rFonts w:eastAsia="YouYuan" w:cs="Simplified Arabic"/>
          <w:kern w:val="2"/>
          <w:rtl/>
          <w:lang w:val="en-US" w:bidi="ar-EG"/>
        </w:rPr>
        <w:t xml:space="preserve"> </w:t>
      </w:r>
      <w:r w:rsidRPr="005E34B1">
        <w:rPr>
          <w:rFonts w:eastAsia="YouYuan" w:cs="Simplified Arabic" w:hint="cs"/>
          <w:kern w:val="2"/>
          <w:rtl/>
          <w:lang w:val="en-US" w:bidi="ar-EG"/>
        </w:rPr>
        <w:t>وتتناول</w:t>
      </w:r>
      <w:r w:rsidRPr="005E34B1">
        <w:rPr>
          <w:rFonts w:eastAsia="YouYuan" w:cs="Simplified Arabic"/>
          <w:kern w:val="2"/>
          <w:rtl/>
          <w:lang w:val="en-US" w:bidi="ar-EG"/>
        </w:rPr>
        <w:t xml:space="preserve"> الاحتياجات ذات الأولوية </w:t>
      </w:r>
      <w:r w:rsidRPr="005E34B1">
        <w:rPr>
          <w:rFonts w:eastAsia="YouYuan" w:cs="Simplified Arabic" w:hint="cs"/>
          <w:kern w:val="2"/>
          <w:rtl/>
          <w:lang w:val="en-US" w:bidi="ar-EG"/>
        </w:rPr>
        <w:t>التي حددتها البلدان المتلقية</w:t>
      </w:r>
      <w:r w:rsidRPr="005E34B1">
        <w:rPr>
          <w:rFonts w:eastAsia="YouYuan" w:cs="Simplified Arabic"/>
          <w:kern w:val="2"/>
          <w:rtl/>
          <w:lang w:val="en-US" w:bidi="ar-EG"/>
        </w:rPr>
        <w:t>؛</w:t>
      </w:r>
    </w:p>
    <w:p w14:paraId="0702C2FA" w14:textId="77777777" w:rsidR="001F6FF2" w:rsidRPr="005E34B1" w:rsidRDefault="001F6FF2" w:rsidP="001F6FF2">
      <w:pPr>
        <w:pStyle w:val="ListParagraph"/>
        <w:numPr>
          <w:ilvl w:val="0"/>
          <w:numId w:val="62"/>
        </w:numPr>
        <w:bidi/>
        <w:spacing w:after="120" w:line="360" w:lineRule="exact"/>
        <w:ind w:left="1989" w:firstLine="850"/>
        <w:contextualSpacing w:val="0"/>
        <w:rPr>
          <w:rFonts w:eastAsia="YouYuan" w:cs="Simplified Arabic"/>
          <w:kern w:val="2"/>
          <w:lang w:val="en-US" w:bidi="ar-EG"/>
        </w:rPr>
      </w:pPr>
      <w:r w:rsidRPr="005E34B1">
        <w:rPr>
          <w:rFonts w:eastAsia="YouYuan" w:cs="Simplified Arabic" w:hint="cs"/>
          <w:kern w:val="2"/>
          <w:rtl/>
          <w:lang w:val="en-US" w:bidi="ar-EG"/>
        </w:rPr>
        <w:t>أن تدعم</w:t>
      </w:r>
      <w:r w:rsidRPr="005E34B1">
        <w:rPr>
          <w:rFonts w:eastAsia="YouYuan" w:cs="Simplified Arabic"/>
          <w:kern w:val="2"/>
          <w:rtl/>
          <w:lang w:val="en-US" w:bidi="ar-EG"/>
        </w:rPr>
        <w:t xml:space="preserve"> التنفيذ السريع والفعال </w:t>
      </w:r>
      <w:r w:rsidRPr="005E34B1">
        <w:rPr>
          <w:rFonts w:eastAsia="YouYuan" w:cs="Simplified Arabic" w:hint="cs"/>
          <w:kern w:val="2"/>
          <w:rtl/>
          <w:lang w:val="en-US" w:bidi="ar-EG"/>
        </w:rPr>
        <w:t>ل</w:t>
      </w:r>
      <w:r w:rsidRPr="005E34B1">
        <w:rPr>
          <w:rFonts w:eastAsia="YouYuan" w:cs="Simplified Arabic"/>
          <w:kern w:val="2"/>
          <w:rtl/>
          <w:lang w:val="en-US" w:bidi="ar-EG"/>
        </w:rPr>
        <w:t xml:space="preserve">لإطار، بما في ذلك من خلال المساهمة في تعزيز </w:t>
      </w:r>
      <w:r w:rsidRPr="005E34B1">
        <w:rPr>
          <w:rFonts w:eastAsia="YouYuan" w:cs="Simplified Arabic" w:hint="cs"/>
          <w:kern w:val="2"/>
          <w:rtl/>
          <w:lang w:val="en-US" w:bidi="ar-EG"/>
        </w:rPr>
        <w:t>حشد</w:t>
      </w:r>
      <w:r w:rsidRPr="005E34B1">
        <w:rPr>
          <w:rFonts w:eastAsia="YouYuan" w:cs="Simplified Arabic"/>
          <w:kern w:val="2"/>
          <w:rtl/>
          <w:lang w:val="en-US" w:bidi="ar-EG"/>
        </w:rPr>
        <w:t xml:space="preserve"> الموارد بشكل كبير، بما في ذلك </w:t>
      </w:r>
      <w:r w:rsidRPr="005E34B1">
        <w:rPr>
          <w:rFonts w:eastAsia="YouYuan" w:cs="Simplified Arabic" w:hint="cs"/>
          <w:kern w:val="2"/>
          <w:rtl/>
          <w:lang w:val="en-US" w:bidi="ar-EG"/>
        </w:rPr>
        <w:t xml:space="preserve">من </w:t>
      </w:r>
      <w:r w:rsidRPr="005E34B1">
        <w:rPr>
          <w:rFonts w:eastAsia="YouYuan" w:cs="Simplified Arabic"/>
          <w:kern w:val="2"/>
          <w:rtl/>
          <w:lang w:val="en-US" w:bidi="ar-EG"/>
        </w:rPr>
        <w:t xml:space="preserve">تمويل مرفق البيئة العالمية </w:t>
      </w:r>
      <w:r w:rsidRPr="005E34B1">
        <w:rPr>
          <w:rFonts w:eastAsia="YouYuan" w:cs="Simplified Arabic" w:hint="cs"/>
          <w:kern w:val="2"/>
          <w:rtl/>
          <w:lang w:val="en-US" w:bidi="ar-EG"/>
        </w:rPr>
        <w:t xml:space="preserve">الذي يتسم بكونه كافيا </w:t>
      </w:r>
      <w:r w:rsidRPr="005E34B1">
        <w:rPr>
          <w:rFonts w:eastAsia="YouYuan" w:cs="Simplified Arabic"/>
          <w:kern w:val="2"/>
          <w:rtl/>
          <w:lang w:val="en-US" w:bidi="ar-EG"/>
        </w:rPr>
        <w:t>ويمكن التنبؤ به ومستدام</w:t>
      </w:r>
      <w:r w:rsidRPr="005E34B1">
        <w:rPr>
          <w:rFonts w:eastAsia="YouYuan" w:cs="Simplified Arabic" w:hint="cs"/>
          <w:kern w:val="2"/>
          <w:rtl/>
          <w:lang w:val="en-US" w:bidi="ar-EG"/>
        </w:rPr>
        <w:t>ا</w:t>
      </w:r>
      <w:r w:rsidRPr="005E34B1">
        <w:rPr>
          <w:rFonts w:eastAsia="YouYuan" w:cs="Simplified Arabic"/>
          <w:kern w:val="2"/>
          <w:rtl/>
          <w:lang w:val="en-US" w:bidi="ar-EG"/>
        </w:rPr>
        <w:t xml:space="preserve"> وفي الوقت المناسب ويمكن الوصول إليه لجميع الأطراف المؤهلة لتلقي الدعم من خلال الآلية المالية للاتفاقية وبروتوكول</w:t>
      </w:r>
      <w:r w:rsidRPr="005E34B1">
        <w:rPr>
          <w:rFonts w:eastAsia="YouYuan" w:cs="Simplified Arabic" w:hint="cs"/>
          <w:kern w:val="2"/>
          <w:rtl/>
          <w:lang w:val="en-US" w:bidi="ar-EG"/>
        </w:rPr>
        <w:t>ي</w:t>
      </w:r>
      <w:r w:rsidRPr="005E34B1">
        <w:rPr>
          <w:rFonts w:eastAsia="YouYuan" w:cs="Simplified Arabic"/>
          <w:kern w:val="2"/>
          <w:rtl/>
          <w:lang w:val="en-US" w:bidi="ar-EG"/>
        </w:rPr>
        <w:t xml:space="preserve">ها، على النحو </w:t>
      </w:r>
      <w:r w:rsidRPr="005E34B1">
        <w:rPr>
          <w:rFonts w:eastAsia="YouYuan" w:cs="Simplified Arabic" w:hint="cs"/>
          <w:kern w:val="2"/>
          <w:rtl/>
          <w:lang w:val="en-US" w:bidi="ar-EG"/>
        </w:rPr>
        <w:t>المحدد بموجب الاتفاقية نفسها ومن قبل</w:t>
      </w:r>
      <w:r w:rsidRPr="005E34B1">
        <w:rPr>
          <w:rFonts w:eastAsia="YouYuan" w:cs="Simplified Arabic"/>
          <w:kern w:val="2"/>
          <w:rtl/>
          <w:lang w:val="en-US" w:bidi="ar-EG"/>
        </w:rPr>
        <w:t xml:space="preserve"> مؤتمر الأطراف</w:t>
      </w:r>
      <w:r w:rsidRPr="005E34B1">
        <w:rPr>
          <w:rFonts w:eastAsia="YouYuan" w:cs="Simplified Arabic" w:hint="cs"/>
          <w:kern w:val="2"/>
          <w:rtl/>
          <w:lang w:val="en-US" w:bidi="ar-EG"/>
        </w:rPr>
        <w:t>.</w:t>
      </w:r>
      <w:r w:rsidRPr="005E34B1">
        <w:rPr>
          <w:rFonts w:eastAsia="YouYuan" w:cs="Simplified Arabic"/>
          <w:kern w:val="2"/>
          <w:rtl/>
          <w:lang w:val="en-US" w:bidi="ar-EG"/>
        </w:rPr>
        <w:t xml:space="preserve"> </w:t>
      </w:r>
      <w:r w:rsidRPr="005E34B1">
        <w:rPr>
          <w:rFonts w:eastAsia="YouYuan" w:cs="Simplified Arabic" w:hint="cs"/>
          <w:kern w:val="2"/>
          <w:rtl/>
          <w:lang w:val="en-US" w:bidi="ar-EG"/>
        </w:rPr>
        <w:t xml:space="preserve">وفي حين أنه يمكن توفير هذا التمويل </w:t>
      </w:r>
      <w:r w:rsidRPr="005E34B1">
        <w:rPr>
          <w:rFonts w:eastAsia="YouYuan" w:cs="Simplified Arabic"/>
          <w:kern w:val="2"/>
          <w:rtl/>
          <w:lang w:val="en-US" w:bidi="ar-EG"/>
        </w:rPr>
        <w:t xml:space="preserve">للأطراف المؤهلة من قبل مرفق البيئة العالمية </w:t>
      </w:r>
      <w:r w:rsidRPr="005E34B1">
        <w:rPr>
          <w:rFonts w:eastAsia="YouYuan" w:cs="Simplified Arabic" w:hint="cs"/>
          <w:kern w:val="2"/>
          <w:rtl/>
          <w:lang w:val="en-US" w:bidi="ar-EG"/>
        </w:rPr>
        <w:t xml:space="preserve">وأساسا </w:t>
      </w:r>
      <w:r w:rsidRPr="005E34B1">
        <w:rPr>
          <w:rFonts w:eastAsia="YouYuan" w:cs="Simplified Arabic"/>
          <w:kern w:val="2"/>
          <w:rtl/>
          <w:lang w:val="en-US" w:bidi="ar-EG"/>
        </w:rPr>
        <w:t xml:space="preserve">من خلال المخصصات في إطار توجهات البرمجة المخصصة </w:t>
      </w:r>
      <w:r w:rsidRPr="005E34B1">
        <w:rPr>
          <w:rFonts w:eastAsia="YouYuan" w:cs="Simplified Arabic" w:hint="cs"/>
          <w:kern w:val="2"/>
          <w:rtl/>
          <w:lang w:val="en-US" w:bidi="ar-EG"/>
        </w:rPr>
        <w:t>لمجال التركيز المتعلق بال</w:t>
      </w:r>
      <w:r w:rsidRPr="005E34B1">
        <w:rPr>
          <w:rFonts w:eastAsia="YouYuan" w:cs="Simplified Arabic"/>
          <w:kern w:val="2"/>
          <w:rtl/>
          <w:lang w:val="en-US" w:bidi="ar-EG"/>
        </w:rPr>
        <w:t xml:space="preserve">تنوع البيولوجي، </w:t>
      </w:r>
      <w:r w:rsidRPr="005E34B1">
        <w:rPr>
          <w:rFonts w:eastAsia="YouYuan" w:cs="Simplified Arabic" w:hint="cs"/>
          <w:kern w:val="2"/>
          <w:rtl/>
          <w:lang w:val="en-US" w:bidi="ar-EG"/>
        </w:rPr>
        <w:t xml:space="preserve">فإنه يمكن أن تكون هناك أيضا </w:t>
      </w:r>
      <w:r w:rsidRPr="005E34B1">
        <w:rPr>
          <w:rFonts w:eastAsia="YouYuan" w:cs="Simplified Arabic"/>
          <w:kern w:val="2"/>
          <w:rtl/>
          <w:lang w:val="en-US" w:bidi="ar-EG"/>
        </w:rPr>
        <w:t xml:space="preserve">منافع مشتركة للتنوع البيولوجي </w:t>
      </w:r>
      <w:r w:rsidRPr="005E34B1">
        <w:rPr>
          <w:rFonts w:eastAsia="YouYuan" w:cs="Simplified Arabic" w:hint="cs"/>
          <w:kern w:val="2"/>
          <w:rtl/>
          <w:lang w:val="en-US" w:bidi="ar-EG"/>
        </w:rPr>
        <w:t xml:space="preserve">عبر </w:t>
      </w:r>
      <w:r w:rsidRPr="005E34B1">
        <w:rPr>
          <w:rFonts w:eastAsia="YouYuan" w:cs="Simplified Arabic"/>
          <w:kern w:val="2"/>
          <w:rtl/>
          <w:lang w:val="en-US" w:bidi="ar-EG"/>
        </w:rPr>
        <w:t xml:space="preserve">مجالات التركيز الأخرى والبرامج العالمية، ومن خلال البرامج المتكاملة، </w:t>
      </w:r>
      <w:r w:rsidRPr="005E34B1">
        <w:rPr>
          <w:rFonts w:eastAsia="YouYuan" w:cs="Simplified Arabic" w:hint="cs"/>
          <w:kern w:val="2"/>
          <w:rtl/>
          <w:lang w:val="en-US" w:bidi="ar-EG"/>
        </w:rPr>
        <w:t>مما يزيد</w:t>
      </w:r>
      <w:r w:rsidRPr="005E34B1">
        <w:rPr>
          <w:rFonts w:eastAsia="YouYuan" w:cs="Simplified Arabic"/>
          <w:kern w:val="2"/>
          <w:rtl/>
          <w:lang w:val="en-US" w:bidi="ar-EG"/>
        </w:rPr>
        <w:t xml:space="preserve"> الحاجة إلى </w:t>
      </w:r>
      <w:r w:rsidRPr="005E34B1">
        <w:rPr>
          <w:rFonts w:eastAsia="YouYuan" w:cs="Simplified Arabic" w:hint="cs"/>
          <w:kern w:val="2"/>
          <w:rtl/>
          <w:lang w:val="en-US" w:bidi="ar-EG"/>
        </w:rPr>
        <w:t>برمجة مبسطة و</w:t>
      </w:r>
      <w:r w:rsidRPr="005E34B1">
        <w:rPr>
          <w:rFonts w:eastAsia="YouYuan" w:cs="Simplified Arabic"/>
          <w:kern w:val="2"/>
          <w:rtl/>
          <w:lang w:val="en-US" w:bidi="ar-EG"/>
        </w:rPr>
        <w:t>عملية</w:t>
      </w:r>
      <w:r w:rsidRPr="005E34B1">
        <w:rPr>
          <w:rFonts w:eastAsia="YouYuan" w:cs="Simplified Arabic" w:hint="cs"/>
          <w:kern w:val="2"/>
          <w:rtl/>
          <w:lang w:val="en-US" w:bidi="ar-EG"/>
        </w:rPr>
        <w:t xml:space="preserve"> موافقة تتيح صرف </w:t>
      </w:r>
      <w:r w:rsidRPr="005E34B1">
        <w:rPr>
          <w:rFonts w:eastAsia="YouYuan" w:cs="Simplified Arabic"/>
          <w:kern w:val="2"/>
          <w:rtl/>
          <w:lang w:val="en-US" w:bidi="ar-EG"/>
        </w:rPr>
        <w:t>الموارد في الوقت المناسب؛</w:t>
      </w:r>
    </w:p>
    <w:p w14:paraId="0FFE9CF5" w14:textId="77777777" w:rsidR="001F6FF2" w:rsidRPr="005E34B1" w:rsidRDefault="001F6FF2" w:rsidP="001F6FF2">
      <w:pPr>
        <w:pStyle w:val="ListParagraph"/>
        <w:numPr>
          <w:ilvl w:val="0"/>
          <w:numId w:val="62"/>
        </w:numPr>
        <w:bidi/>
        <w:spacing w:after="120" w:line="360" w:lineRule="exact"/>
        <w:ind w:left="1989" w:firstLine="850"/>
        <w:contextualSpacing w:val="0"/>
        <w:rPr>
          <w:rFonts w:eastAsia="YouYuan" w:cs="Simplified Arabic"/>
          <w:kern w:val="2"/>
          <w:lang w:val="en-US" w:bidi="ar-EG"/>
        </w:rPr>
      </w:pPr>
      <w:r w:rsidRPr="005E34B1">
        <w:rPr>
          <w:rFonts w:eastAsia="YouYuan" w:cs="Simplified Arabic" w:hint="cs"/>
          <w:kern w:val="2"/>
          <w:rtl/>
          <w:lang w:val="en-US" w:bidi="ar-EG"/>
        </w:rPr>
        <w:lastRenderedPageBreak/>
        <w:t>أن تستفيد</w:t>
      </w:r>
      <w:r w:rsidRPr="005E34B1">
        <w:rPr>
          <w:rFonts w:eastAsia="YouYuan" w:cs="Simplified Arabic"/>
          <w:kern w:val="2"/>
          <w:rtl/>
          <w:lang w:val="en-US" w:bidi="ar-EG"/>
        </w:rPr>
        <w:t xml:space="preserve"> من الدعم المقدم في إطار </w:t>
      </w:r>
      <w:r w:rsidRPr="005E34B1">
        <w:rPr>
          <w:rFonts w:eastAsia="YouYuan" w:cs="Simplified Arabic" w:hint="cs"/>
          <w:kern w:val="2"/>
          <w:rtl/>
          <w:lang w:val="en-US" w:bidi="ar-EG"/>
        </w:rPr>
        <w:t>ا</w:t>
      </w:r>
      <w:r w:rsidRPr="005E34B1">
        <w:rPr>
          <w:rFonts w:eastAsia="YouYuan" w:cs="Simplified Arabic"/>
          <w:kern w:val="2"/>
          <w:rtl/>
          <w:lang w:val="en-US" w:bidi="ar-EG"/>
        </w:rPr>
        <w:t>لتجديد الثامن لموارد مرفق البيئة العالمية</w:t>
      </w:r>
      <w:r w:rsidRPr="005E34B1">
        <w:rPr>
          <w:rFonts w:eastAsia="YouYuan" w:cs="Simplified Arabic" w:hint="cs"/>
          <w:kern w:val="2"/>
          <w:rtl/>
          <w:lang w:val="en-US" w:bidi="ar-EG"/>
        </w:rPr>
        <w:t xml:space="preserve"> وصندوق تنفيذ الإطار العالمي للتنوع البيولوجي</w:t>
      </w:r>
      <w:r w:rsidRPr="005E34B1">
        <w:rPr>
          <w:rFonts w:eastAsia="YouYuan" w:cs="Simplified Arabic"/>
          <w:kern w:val="2"/>
          <w:rtl/>
          <w:lang w:val="en-US" w:bidi="ar-EG"/>
        </w:rPr>
        <w:t>؛</w:t>
      </w:r>
    </w:p>
    <w:p w14:paraId="35D815F5" w14:textId="77777777" w:rsidR="001F6FF2" w:rsidRPr="005E34B1" w:rsidRDefault="001F6FF2" w:rsidP="001F6FF2">
      <w:pPr>
        <w:pStyle w:val="ListParagraph"/>
        <w:numPr>
          <w:ilvl w:val="0"/>
          <w:numId w:val="62"/>
        </w:numPr>
        <w:bidi/>
        <w:spacing w:after="120" w:line="360" w:lineRule="exact"/>
        <w:ind w:left="1989" w:firstLine="850"/>
        <w:contextualSpacing w:val="0"/>
        <w:rPr>
          <w:rFonts w:eastAsia="YouYuan" w:cs="Simplified Arabic"/>
          <w:kern w:val="2"/>
          <w:lang w:val="en-US" w:bidi="ar-EG"/>
        </w:rPr>
      </w:pPr>
      <w:r w:rsidRPr="005E34B1">
        <w:rPr>
          <w:rFonts w:eastAsia="YouYuan" w:cs="Simplified Arabic" w:hint="cs"/>
          <w:kern w:val="2"/>
          <w:rtl/>
          <w:lang w:val="en-US" w:bidi="ar-EG"/>
        </w:rPr>
        <w:t>أن تراعي</w:t>
      </w:r>
      <w:r w:rsidRPr="005E34B1">
        <w:rPr>
          <w:rFonts w:eastAsia="YouYuan" w:cs="Simplified Arabic"/>
          <w:kern w:val="2"/>
          <w:rtl/>
          <w:lang w:val="en-US" w:bidi="ar-EG"/>
        </w:rPr>
        <w:t xml:space="preserve"> </w:t>
      </w:r>
      <w:r w:rsidRPr="005E34B1">
        <w:rPr>
          <w:rFonts w:eastAsia="YouYuan" w:cs="Simplified Arabic" w:hint="cs"/>
          <w:kern w:val="2"/>
          <w:rtl/>
          <w:lang w:val="en-US" w:bidi="ar-EG"/>
        </w:rPr>
        <w:t>الاتساق</w:t>
      </w:r>
      <w:r w:rsidRPr="005E34B1">
        <w:rPr>
          <w:rFonts w:eastAsia="YouYuan" w:cs="Simplified Arabic"/>
          <w:kern w:val="2"/>
          <w:rtl/>
          <w:lang w:val="en-US" w:bidi="ar-EG"/>
        </w:rPr>
        <w:t xml:space="preserve"> </w:t>
      </w:r>
      <w:r w:rsidRPr="005E34B1">
        <w:rPr>
          <w:rFonts w:eastAsia="YouYuan" w:cs="Simplified Arabic" w:hint="cs"/>
          <w:kern w:val="2"/>
          <w:rtl/>
          <w:lang w:val="en-US" w:bidi="ar-EG"/>
        </w:rPr>
        <w:t xml:space="preserve">مع </w:t>
      </w:r>
      <w:r w:rsidRPr="005E34B1">
        <w:rPr>
          <w:rFonts w:eastAsia="YouYuan" w:cs="Simplified Arabic"/>
          <w:kern w:val="2"/>
          <w:rtl/>
          <w:lang w:val="en-US" w:bidi="ar-EG"/>
        </w:rPr>
        <w:t>البرامج والأولويات القطرية المحددة في الاستراتيجيات وخطط العمل الوطنية للتنوع البيولوجي والتآزر فيما بين</w:t>
      </w:r>
      <w:r w:rsidRPr="005E34B1">
        <w:rPr>
          <w:rFonts w:eastAsia="YouYuan" w:cs="Simplified Arabic" w:hint="cs"/>
          <w:kern w:val="2"/>
          <w:rtl/>
          <w:lang w:val="en-US" w:bidi="ar-EG"/>
        </w:rPr>
        <w:t>ها</w:t>
      </w:r>
      <w:r w:rsidRPr="005E34B1">
        <w:rPr>
          <w:rFonts w:eastAsia="YouYuan" w:cs="Simplified Arabic"/>
          <w:kern w:val="2"/>
          <w:rtl/>
          <w:lang w:val="en-US" w:bidi="ar-EG"/>
        </w:rPr>
        <w:t xml:space="preserve"> لدعم تنفيذ الإطار؛</w:t>
      </w:r>
    </w:p>
    <w:p w14:paraId="3DCF1F43" w14:textId="77777777" w:rsidR="001F6FF2" w:rsidRPr="005E34B1" w:rsidRDefault="001F6FF2" w:rsidP="001F6FF2">
      <w:pPr>
        <w:pStyle w:val="ListParagraph"/>
        <w:numPr>
          <w:ilvl w:val="0"/>
          <w:numId w:val="62"/>
        </w:numPr>
        <w:bidi/>
        <w:spacing w:after="120" w:line="360" w:lineRule="exact"/>
        <w:ind w:left="1989" w:firstLine="850"/>
        <w:contextualSpacing w:val="0"/>
        <w:rPr>
          <w:rFonts w:eastAsia="YouYuan" w:cs="Simplified Arabic"/>
          <w:kern w:val="2"/>
          <w:lang w:val="en-US" w:bidi="ar-EG"/>
        </w:rPr>
      </w:pPr>
      <w:r w:rsidRPr="005E34B1">
        <w:rPr>
          <w:rFonts w:eastAsia="YouYuan" w:cs="Simplified Arabic" w:hint="cs"/>
          <w:kern w:val="2"/>
          <w:rtl/>
          <w:lang w:val="en-US" w:bidi="ar-EG"/>
        </w:rPr>
        <w:t>أن تعزز</w:t>
      </w:r>
      <w:r w:rsidRPr="005E34B1">
        <w:rPr>
          <w:rFonts w:eastAsia="YouYuan" w:cs="Simplified Arabic"/>
          <w:kern w:val="2"/>
          <w:rtl/>
          <w:lang w:val="en-US" w:bidi="ar-EG"/>
        </w:rPr>
        <w:t xml:space="preserve"> المشاركة مع البلدان المتلقية المؤهلة لدعم </w:t>
      </w:r>
      <w:r w:rsidRPr="005E34B1">
        <w:rPr>
          <w:rFonts w:eastAsia="YouYuan" w:cs="Simplified Arabic" w:hint="cs"/>
          <w:kern w:val="2"/>
          <w:rtl/>
          <w:lang w:val="en-US" w:bidi="ar-EG"/>
        </w:rPr>
        <w:t>حشد</w:t>
      </w:r>
      <w:r w:rsidRPr="005E34B1">
        <w:rPr>
          <w:rFonts w:eastAsia="YouYuan" w:cs="Simplified Arabic"/>
          <w:kern w:val="2"/>
          <w:rtl/>
          <w:lang w:val="en-US" w:bidi="ar-EG"/>
        </w:rPr>
        <w:t xml:space="preserve"> الموارد الوطنية </w:t>
      </w:r>
      <w:r w:rsidRPr="005E34B1">
        <w:rPr>
          <w:rFonts w:eastAsia="YouYuan" w:cs="Simplified Arabic" w:hint="cs"/>
          <w:kern w:val="2"/>
          <w:rtl/>
          <w:lang w:val="en-US" w:bidi="ar-EG"/>
        </w:rPr>
        <w:t>ووضع</w:t>
      </w:r>
      <w:r w:rsidRPr="005E34B1">
        <w:rPr>
          <w:rFonts w:eastAsia="YouYuan" w:cs="Simplified Arabic"/>
          <w:kern w:val="2"/>
          <w:rtl/>
          <w:lang w:val="en-US" w:bidi="ar-EG"/>
        </w:rPr>
        <w:t xml:space="preserve"> وتنفيذ الخطط الوطنية لتمويل التنوع البيولوجي؛</w:t>
      </w:r>
    </w:p>
    <w:p w14:paraId="4DEF1D36" w14:textId="77777777" w:rsidR="001F6FF2" w:rsidRPr="005E34B1" w:rsidRDefault="001F6FF2" w:rsidP="001F6FF2">
      <w:pPr>
        <w:pStyle w:val="ListParagraph"/>
        <w:numPr>
          <w:ilvl w:val="0"/>
          <w:numId w:val="62"/>
        </w:numPr>
        <w:bidi/>
        <w:spacing w:after="120" w:line="360" w:lineRule="exact"/>
        <w:ind w:left="1989" w:firstLine="850"/>
        <w:contextualSpacing w:val="0"/>
        <w:rPr>
          <w:rFonts w:eastAsia="YouYuan" w:cs="Simplified Arabic"/>
          <w:kern w:val="2"/>
          <w:lang w:val="en-US" w:bidi="ar-EG"/>
        </w:rPr>
      </w:pPr>
      <w:r w:rsidRPr="005E34B1">
        <w:rPr>
          <w:rFonts w:eastAsia="YouYuan" w:cs="Simplified Arabic" w:hint="cs"/>
          <w:kern w:val="2"/>
          <w:rtl/>
          <w:lang w:val="en-US" w:bidi="ar-EG"/>
        </w:rPr>
        <w:t>أن تعزز</w:t>
      </w:r>
      <w:r w:rsidRPr="005E34B1">
        <w:rPr>
          <w:rFonts w:eastAsia="YouYuan" w:cs="Simplified Arabic"/>
          <w:kern w:val="2"/>
          <w:rtl/>
          <w:lang w:val="en-US" w:bidi="ar-EG"/>
        </w:rPr>
        <w:t xml:space="preserve"> تحقيق المنافع البيئية العالمية ومسارات التنمية المستدامة التي </w:t>
      </w:r>
      <w:r w:rsidRPr="005E34B1">
        <w:rPr>
          <w:rFonts w:eastAsia="YouYuan" w:cs="Simplified Arabic" w:hint="cs"/>
          <w:kern w:val="2"/>
          <w:rtl/>
          <w:lang w:val="en-US" w:bidi="ar-EG"/>
        </w:rPr>
        <w:t>تضمن</w:t>
      </w:r>
      <w:r w:rsidRPr="005E34B1">
        <w:rPr>
          <w:rFonts w:eastAsia="YouYuan" w:cs="Simplified Arabic"/>
          <w:kern w:val="2"/>
          <w:rtl/>
          <w:lang w:val="en-US" w:bidi="ar-EG"/>
        </w:rPr>
        <w:t xml:space="preserve"> حفظ التنوع البيولوجي واستخدامه المستدام والتقاسم العادل والمنصف للمنافع الناشئة عن استخدام الموارد الجينية </w:t>
      </w:r>
      <w:r w:rsidRPr="005E34B1">
        <w:rPr>
          <w:rFonts w:eastAsia="YouYuan" w:cs="Simplified Arabic" w:hint="cs"/>
          <w:kern w:val="2"/>
          <w:rtl/>
          <w:lang w:val="en-US" w:bidi="ar-EG"/>
        </w:rPr>
        <w:t>والمحايدة أيضا من حيث الكربون وال</w:t>
      </w:r>
      <w:r w:rsidRPr="005E34B1">
        <w:rPr>
          <w:rFonts w:eastAsia="YouYuan" w:cs="Simplified Arabic"/>
          <w:kern w:val="2"/>
          <w:rtl/>
          <w:lang w:val="en-US" w:bidi="ar-EG"/>
        </w:rPr>
        <w:t xml:space="preserve">خالية من التلوث، بما في ذلك من خلال </w:t>
      </w:r>
      <w:r w:rsidRPr="005E34B1">
        <w:rPr>
          <w:rFonts w:eastAsia="YouYuan" w:cs="Simplified Arabic" w:hint="cs"/>
          <w:kern w:val="2"/>
          <w:rtl/>
          <w:lang w:val="en-US" w:bidi="ar-EG"/>
        </w:rPr>
        <w:t>تشجيع</w:t>
      </w:r>
      <w:r w:rsidRPr="005E34B1">
        <w:rPr>
          <w:rFonts w:eastAsia="YouYuan" w:cs="Simplified Arabic"/>
          <w:kern w:val="2"/>
          <w:rtl/>
          <w:lang w:val="en-US" w:bidi="ar-EG"/>
        </w:rPr>
        <w:t xml:space="preserve"> </w:t>
      </w:r>
      <w:r w:rsidRPr="005E34B1">
        <w:rPr>
          <w:rFonts w:eastAsia="YouYuan" w:cs="Simplified Arabic" w:hint="cs"/>
          <w:kern w:val="2"/>
          <w:rtl/>
          <w:lang w:val="en-US" w:bidi="ar-EG"/>
        </w:rPr>
        <w:t>الاتساق والتكامل</w:t>
      </w:r>
      <w:r w:rsidRPr="005E34B1">
        <w:rPr>
          <w:rFonts w:eastAsia="YouYuan" w:cs="Simplified Arabic"/>
          <w:kern w:val="2"/>
          <w:rtl/>
          <w:lang w:val="en-US" w:bidi="ar-EG"/>
        </w:rPr>
        <w:t xml:space="preserve"> بين مجالات </w:t>
      </w:r>
      <w:r w:rsidRPr="005E34B1">
        <w:rPr>
          <w:rFonts w:eastAsia="YouYuan" w:cs="Simplified Arabic" w:hint="cs"/>
          <w:kern w:val="2"/>
          <w:rtl/>
          <w:lang w:val="en-US" w:bidi="ar-EG"/>
        </w:rPr>
        <w:t>التركيز</w:t>
      </w:r>
      <w:r w:rsidRPr="005E34B1">
        <w:rPr>
          <w:rFonts w:eastAsia="YouYuan" w:cs="Simplified Arabic"/>
          <w:kern w:val="2"/>
          <w:rtl/>
          <w:lang w:val="en-US" w:bidi="ar-EG"/>
        </w:rPr>
        <w:t xml:space="preserve"> </w:t>
      </w:r>
      <w:r w:rsidRPr="005E34B1">
        <w:rPr>
          <w:rFonts w:eastAsia="YouYuan" w:cs="Simplified Arabic" w:hint="cs"/>
          <w:kern w:val="2"/>
          <w:rtl/>
          <w:lang w:val="en-US" w:bidi="ar-EG"/>
        </w:rPr>
        <w:t>لمرفق البيئة العالمية المتعلقة ب</w:t>
      </w:r>
      <w:r w:rsidRPr="005E34B1">
        <w:rPr>
          <w:rFonts w:eastAsia="YouYuan" w:cs="Simplified Arabic"/>
          <w:kern w:val="2"/>
          <w:rtl/>
          <w:lang w:val="en-US" w:bidi="ar-EG"/>
        </w:rPr>
        <w:t>التنوع البيولوجي، وتدهور الأراضي، والمياه الدولية، والتخفيف من آثار تغير المناخ والتكيف معه، والمواد الكيميائية والنفايات</w:t>
      </w:r>
      <w:r w:rsidRPr="005E34B1">
        <w:rPr>
          <w:rFonts w:eastAsia="YouYuan" w:cs="Simplified Arabic" w:hint="cs"/>
          <w:kern w:val="2"/>
          <w:rtl/>
          <w:lang w:val="en-US" w:bidi="ar-EG"/>
        </w:rPr>
        <w:t xml:space="preserve"> وبرامجه المتكاملة</w:t>
      </w:r>
      <w:r w:rsidRPr="005E34B1">
        <w:rPr>
          <w:rFonts w:eastAsia="YouYuan" w:cs="Simplified Arabic"/>
          <w:kern w:val="2"/>
          <w:rtl/>
          <w:lang w:val="en-US" w:bidi="ar-EG"/>
        </w:rPr>
        <w:t xml:space="preserve">، في سياق الأولويات والبرامج </w:t>
      </w:r>
      <w:r w:rsidRPr="005E34B1">
        <w:rPr>
          <w:rFonts w:eastAsia="YouYuan" w:cs="Simplified Arabic" w:hint="cs"/>
          <w:kern w:val="2"/>
          <w:rtl/>
          <w:lang w:val="en-US" w:bidi="ar-EG"/>
        </w:rPr>
        <w:t>الموجهة قُطريا</w:t>
      </w:r>
      <w:r w:rsidRPr="005E34B1">
        <w:rPr>
          <w:rFonts w:eastAsia="YouYuan" w:cs="Simplified Arabic"/>
          <w:kern w:val="2"/>
          <w:rtl/>
          <w:lang w:val="en-US" w:bidi="ar-EG"/>
        </w:rPr>
        <w:t>؛</w:t>
      </w:r>
    </w:p>
    <w:p w14:paraId="69409295" w14:textId="77777777" w:rsidR="001F6FF2" w:rsidRPr="005E34B1" w:rsidRDefault="001F6FF2" w:rsidP="001F6FF2">
      <w:pPr>
        <w:pStyle w:val="ListParagraph"/>
        <w:numPr>
          <w:ilvl w:val="0"/>
          <w:numId w:val="62"/>
        </w:numPr>
        <w:bidi/>
        <w:spacing w:after="120" w:line="360" w:lineRule="exact"/>
        <w:ind w:left="1989" w:firstLine="850"/>
        <w:contextualSpacing w:val="0"/>
        <w:rPr>
          <w:rFonts w:eastAsia="YouYuan" w:cs="Simplified Arabic"/>
          <w:kern w:val="2"/>
          <w:lang w:val="en-US" w:bidi="ar-EG"/>
        </w:rPr>
      </w:pPr>
      <w:r w:rsidRPr="005E34B1">
        <w:rPr>
          <w:rFonts w:eastAsia="YouYuan" w:cs="Simplified Arabic" w:hint="cs"/>
          <w:kern w:val="2"/>
          <w:rtl/>
          <w:lang w:val="en-US" w:bidi="ar-EG"/>
        </w:rPr>
        <w:t xml:space="preserve">أن تعكس </w:t>
      </w:r>
      <w:r w:rsidRPr="005E34B1">
        <w:rPr>
          <w:rFonts w:eastAsia="YouYuan" w:cs="Simplified Arabic"/>
          <w:kern w:val="2"/>
          <w:rtl/>
          <w:lang w:val="en-US" w:bidi="ar-EG"/>
        </w:rPr>
        <w:t xml:space="preserve">أن تنفيذ الاتفاقيات المتعلقة بالتنوع البيولوجي والاتفاقات </w:t>
      </w:r>
      <w:r w:rsidRPr="005E34B1">
        <w:rPr>
          <w:rFonts w:eastAsia="YouYuan" w:cs="Simplified Arabic" w:hint="cs"/>
          <w:kern w:val="2"/>
          <w:rtl/>
          <w:lang w:val="en-US" w:bidi="ar-EG"/>
        </w:rPr>
        <w:t xml:space="preserve">البيئية </w:t>
      </w:r>
      <w:r w:rsidRPr="005E34B1">
        <w:rPr>
          <w:rFonts w:eastAsia="YouYuan" w:cs="Simplified Arabic"/>
          <w:kern w:val="2"/>
          <w:rtl/>
          <w:lang w:val="en-US" w:bidi="ar-EG"/>
        </w:rPr>
        <w:t xml:space="preserve">المتعددة الأطراف، في سياق الاستراتيجيات </w:t>
      </w:r>
      <w:r w:rsidRPr="005E34B1">
        <w:rPr>
          <w:rFonts w:eastAsia="YouYuan" w:cs="Simplified Arabic" w:hint="cs"/>
          <w:kern w:val="2"/>
          <w:rtl/>
          <w:lang w:val="en-US" w:bidi="ar-EG"/>
        </w:rPr>
        <w:t xml:space="preserve">وخطط العمل </w:t>
      </w:r>
      <w:r w:rsidRPr="005E34B1">
        <w:rPr>
          <w:rFonts w:eastAsia="YouYuan" w:cs="Simplified Arabic"/>
          <w:kern w:val="2"/>
          <w:rtl/>
          <w:lang w:val="en-US" w:bidi="ar-EG"/>
        </w:rPr>
        <w:t xml:space="preserve">الوطنية للتنوع البيولوجي، </w:t>
      </w:r>
      <w:r w:rsidRPr="005E34B1">
        <w:rPr>
          <w:rFonts w:eastAsia="YouYuan" w:cs="Simplified Arabic" w:hint="cs"/>
          <w:kern w:val="2"/>
          <w:rtl/>
          <w:lang w:val="en-US" w:bidi="ar-EG"/>
        </w:rPr>
        <w:t xml:space="preserve">يمكن أن </w:t>
      </w:r>
      <w:r w:rsidRPr="005E34B1">
        <w:rPr>
          <w:rFonts w:eastAsia="YouYuan" w:cs="Simplified Arabic"/>
          <w:kern w:val="2"/>
          <w:rtl/>
          <w:lang w:val="en-US" w:bidi="ar-EG"/>
        </w:rPr>
        <w:t>يسهم في تحقيق أهداف اتفاقية</w:t>
      </w:r>
      <w:r w:rsidRPr="005E34B1">
        <w:rPr>
          <w:rFonts w:eastAsia="YouYuan" w:cs="Simplified Arabic" w:hint="cs"/>
          <w:kern w:val="2"/>
          <w:rtl/>
          <w:lang w:val="en-US" w:bidi="ar-EG"/>
        </w:rPr>
        <w:t xml:space="preserve"> التنوع البيولوجي و</w:t>
      </w:r>
      <w:r w:rsidRPr="005E34B1">
        <w:rPr>
          <w:rFonts w:eastAsia="YouYuan" w:cs="Simplified Arabic"/>
          <w:kern w:val="2"/>
          <w:rtl/>
          <w:lang w:val="en-US" w:bidi="ar-EG"/>
        </w:rPr>
        <w:t>بروتوكول</w:t>
      </w:r>
      <w:r w:rsidRPr="005E34B1">
        <w:rPr>
          <w:rFonts w:eastAsia="YouYuan" w:cs="Simplified Arabic" w:hint="cs"/>
          <w:kern w:val="2"/>
          <w:rtl/>
          <w:lang w:val="en-US" w:bidi="ar-EG"/>
        </w:rPr>
        <w:t>ي</w:t>
      </w:r>
      <w:r w:rsidRPr="005E34B1">
        <w:rPr>
          <w:rFonts w:eastAsia="YouYuan" w:cs="Simplified Arabic"/>
          <w:kern w:val="2"/>
          <w:rtl/>
          <w:lang w:val="en-US" w:bidi="ar-EG"/>
        </w:rPr>
        <w:t>ها، و</w:t>
      </w:r>
      <w:r w:rsidRPr="005E34B1">
        <w:rPr>
          <w:rFonts w:eastAsia="YouYuan" w:cs="Simplified Arabic" w:hint="cs"/>
          <w:kern w:val="2"/>
          <w:rtl/>
          <w:lang w:val="en-US" w:bidi="ar-EG"/>
        </w:rPr>
        <w:t>غايات و</w:t>
      </w:r>
      <w:r w:rsidRPr="005E34B1">
        <w:rPr>
          <w:rFonts w:eastAsia="YouYuan" w:cs="Simplified Arabic"/>
          <w:kern w:val="2"/>
          <w:rtl/>
          <w:lang w:val="en-US" w:bidi="ar-EG"/>
        </w:rPr>
        <w:t>أهداف الإطار؛</w:t>
      </w:r>
    </w:p>
    <w:p w14:paraId="6D444288" w14:textId="77777777" w:rsidR="001F6FF2" w:rsidRPr="005E34B1" w:rsidRDefault="001F6FF2" w:rsidP="001F6FF2">
      <w:pPr>
        <w:pStyle w:val="ListParagraph"/>
        <w:numPr>
          <w:ilvl w:val="0"/>
          <w:numId w:val="62"/>
        </w:numPr>
        <w:bidi/>
        <w:spacing w:after="120" w:line="360" w:lineRule="exact"/>
        <w:ind w:left="1989" w:firstLine="850"/>
        <w:contextualSpacing w:val="0"/>
        <w:rPr>
          <w:rFonts w:eastAsia="YouYuan" w:cs="Simplified Arabic"/>
          <w:kern w:val="2"/>
          <w:lang w:val="en-US" w:bidi="ar-EG"/>
        </w:rPr>
      </w:pPr>
      <w:r w:rsidRPr="005E34B1">
        <w:rPr>
          <w:rFonts w:eastAsia="YouYuan" w:cs="Simplified Arabic" w:hint="cs"/>
          <w:kern w:val="2"/>
          <w:rtl/>
          <w:lang w:val="en-US" w:bidi="ar-EG"/>
        </w:rPr>
        <w:t xml:space="preserve">أن تعزز </w:t>
      </w:r>
      <w:r w:rsidRPr="005E34B1">
        <w:rPr>
          <w:rFonts w:eastAsia="YouYuan" w:cs="Simplified Arabic"/>
          <w:kern w:val="2"/>
          <w:rtl/>
          <w:lang w:val="en-US" w:bidi="ar-EG"/>
        </w:rPr>
        <w:t>التعاون والتكامل في تنفيذ الأهداف الثلاثة لاتفاقية</w:t>
      </w:r>
      <w:r w:rsidRPr="005E34B1">
        <w:rPr>
          <w:rFonts w:eastAsia="YouYuan" w:cs="Simplified Arabic" w:hint="cs"/>
          <w:kern w:val="2"/>
          <w:rtl/>
          <w:lang w:val="en-US" w:bidi="ar-EG"/>
        </w:rPr>
        <w:t xml:space="preserve"> التنوع البيولوجي</w:t>
      </w:r>
      <w:r w:rsidRPr="005E34B1">
        <w:rPr>
          <w:rFonts w:eastAsia="YouYuan" w:cs="Simplified Arabic"/>
          <w:kern w:val="2"/>
          <w:rtl/>
          <w:lang w:val="en-US" w:bidi="ar-EG"/>
        </w:rPr>
        <w:t xml:space="preserve"> </w:t>
      </w:r>
      <w:r w:rsidRPr="005E34B1">
        <w:rPr>
          <w:rFonts w:eastAsia="YouYuan" w:cs="Simplified Arabic" w:hint="cs"/>
          <w:kern w:val="2"/>
          <w:rtl/>
          <w:lang w:val="en-US" w:bidi="ar-EG"/>
        </w:rPr>
        <w:t>و</w:t>
      </w:r>
      <w:r w:rsidRPr="005E34B1">
        <w:rPr>
          <w:rFonts w:eastAsia="YouYuan" w:cs="Simplified Arabic"/>
          <w:kern w:val="2"/>
          <w:rtl/>
          <w:lang w:val="en-US" w:bidi="ar-EG"/>
        </w:rPr>
        <w:t>الأهداف ذات الصلة</w:t>
      </w:r>
      <w:r w:rsidRPr="005E34B1">
        <w:rPr>
          <w:rFonts w:eastAsia="YouYuan" w:cs="Simplified Arabic" w:hint="cs"/>
          <w:kern w:val="2"/>
          <w:rtl/>
          <w:lang w:val="en-US" w:bidi="ar-EG"/>
        </w:rPr>
        <w:t xml:space="preserve"> للاتفاقيات الأخرى</w:t>
      </w:r>
      <w:r w:rsidRPr="005E34B1">
        <w:rPr>
          <w:rFonts w:eastAsia="YouYuan" w:cs="Simplified Arabic"/>
          <w:kern w:val="2"/>
          <w:rtl/>
          <w:lang w:val="en-US" w:bidi="ar-EG"/>
        </w:rPr>
        <w:t xml:space="preserve"> التي يخدمها مرفق البيئة العالمية، </w:t>
      </w:r>
      <w:r w:rsidRPr="005E34B1">
        <w:rPr>
          <w:rFonts w:eastAsia="YouYuan" w:cs="Simplified Arabic" w:hint="cs"/>
          <w:kern w:val="2"/>
          <w:rtl/>
          <w:lang w:val="en-US" w:bidi="ar-EG"/>
        </w:rPr>
        <w:t xml:space="preserve">وكذلك مع غيرها من </w:t>
      </w:r>
      <w:r w:rsidRPr="005E34B1">
        <w:rPr>
          <w:rFonts w:eastAsia="YouYuan" w:cs="Simplified Arabic"/>
          <w:kern w:val="2"/>
          <w:rtl/>
          <w:lang w:val="en-US" w:bidi="ar-EG"/>
        </w:rPr>
        <w:t xml:space="preserve">أهداف الاتفاقيات المتعلقة بالتنوع البيولوجي والاتفاقات </w:t>
      </w:r>
      <w:r w:rsidRPr="005E34B1">
        <w:rPr>
          <w:rFonts w:eastAsia="YouYuan" w:cs="Simplified Arabic" w:hint="cs"/>
          <w:kern w:val="2"/>
          <w:rtl/>
          <w:lang w:val="en-US" w:bidi="ar-EG"/>
        </w:rPr>
        <w:t xml:space="preserve">البيئية </w:t>
      </w:r>
      <w:r w:rsidRPr="005E34B1">
        <w:rPr>
          <w:rFonts w:eastAsia="YouYuan" w:cs="Simplified Arabic"/>
          <w:kern w:val="2"/>
          <w:rtl/>
          <w:lang w:val="en-US" w:bidi="ar-EG"/>
        </w:rPr>
        <w:t xml:space="preserve">المتعددة الأطراف، مع الاعتراف بالمساهمات </w:t>
      </w:r>
      <w:r w:rsidRPr="005E34B1">
        <w:rPr>
          <w:rFonts w:eastAsia="YouYuan" w:cs="Simplified Arabic" w:hint="cs"/>
          <w:kern w:val="2"/>
          <w:rtl/>
          <w:lang w:val="en-US" w:bidi="ar-EG"/>
        </w:rPr>
        <w:t>المحتملة</w:t>
      </w:r>
      <w:r w:rsidRPr="005E34B1">
        <w:rPr>
          <w:rFonts w:eastAsia="YouYuan" w:cs="Simplified Arabic"/>
          <w:kern w:val="2"/>
          <w:rtl/>
          <w:lang w:val="en-US" w:bidi="ar-EG"/>
        </w:rPr>
        <w:t xml:space="preserve"> </w:t>
      </w:r>
      <w:r w:rsidRPr="005E34B1">
        <w:rPr>
          <w:rFonts w:eastAsia="YouYuan" w:cs="Simplified Arabic" w:hint="cs"/>
          <w:kern w:val="2"/>
          <w:rtl/>
          <w:lang w:val="en-US" w:bidi="ar-EG"/>
        </w:rPr>
        <w:t>التي يمكن أن تقدمها تلك</w:t>
      </w:r>
      <w:r w:rsidRPr="005E34B1">
        <w:rPr>
          <w:rFonts w:eastAsia="YouYuan" w:cs="Simplified Arabic"/>
          <w:kern w:val="2"/>
          <w:rtl/>
          <w:lang w:val="en-US" w:bidi="ar-EG"/>
        </w:rPr>
        <w:t xml:space="preserve"> الصكوك </w:t>
      </w:r>
      <w:r w:rsidRPr="005E34B1">
        <w:rPr>
          <w:rFonts w:eastAsia="YouYuan" w:cs="Simplified Arabic" w:hint="cs"/>
          <w:kern w:val="2"/>
          <w:rtl/>
          <w:lang w:val="en-US" w:bidi="ar-EG"/>
        </w:rPr>
        <w:t>ل</w:t>
      </w:r>
      <w:r w:rsidRPr="005E34B1">
        <w:rPr>
          <w:rFonts w:eastAsia="YouYuan" w:cs="Simplified Arabic"/>
          <w:kern w:val="2"/>
          <w:rtl/>
          <w:lang w:val="en-US" w:bidi="ar-EG"/>
        </w:rPr>
        <w:t>أهداف الاتفاقية وبروتوكول</w:t>
      </w:r>
      <w:r w:rsidRPr="005E34B1">
        <w:rPr>
          <w:rFonts w:eastAsia="YouYuan" w:cs="Simplified Arabic" w:hint="cs"/>
          <w:kern w:val="2"/>
          <w:rtl/>
          <w:lang w:val="en-US" w:bidi="ar-EG"/>
        </w:rPr>
        <w:t>ي</w:t>
      </w:r>
      <w:r w:rsidRPr="005E34B1">
        <w:rPr>
          <w:rFonts w:eastAsia="YouYuan" w:cs="Simplified Arabic"/>
          <w:kern w:val="2"/>
          <w:rtl/>
          <w:lang w:val="en-US" w:bidi="ar-EG"/>
        </w:rPr>
        <w:t>ها وإطار</w:t>
      </w:r>
      <w:r w:rsidRPr="005E34B1">
        <w:rPr>
          <w:rFonts w:eastAsia="YouYuan" w:cs="Simplified Arabic" w:hint="cs"/>
          <w:kern w:val="2"/>
          <w:rtl/>
          <w:lang w:val="en-US" w:bidi="ar-EG"/>
        </w:rPr>
        <w:t xml:space="preserve"> كونمينغ-مونتريال العالمي للتنوع البيولوجي</w:t>
      </w:r>
      <w:r w:rsidRPr="005E34B1">
        <w:rPr>
          <w:rFonts w:eastAsia="YouYuan" w:cs="Simplified Arabic"/>
          <w:kern w:val="2"/>
          <w:rtl/>
          <w:lang w:val="en-US" w:bidi="ar-EG"/>
        </w:rPr>
        <w:t>، والمساهمات المتبادلة في تحقيق أهدافها</w:t>
      </w:r>
      <w:r w:rsidRPr="005E34B1">
        <w:rPr>
          <w:rFonts w:eastAsia="YouYuan" w:cs="Simplified Arabic" w:hint="cs"/>
          <w:kern w:val="2"/>
          <w:rtl/>
          <w:lang w:val="en-US" w:bidi="ar-EG"/>
        </w:rPr>
        <w:t xml:space="preserve"> الذاتية</w:t>
      </w:r>
      <w:r w:rsidRPr="005E34B1">
        <w:rPr>
          <w:rFonts w:eastAsia="YouYuan" w:cs="Simplified Arabic"/>
          <w:kern w:val="2"/>
          <w:rtl/>
          <w:lang w:val="en-US" w:bidi="ar-EG"/>
        </w:rPr>
        <w:t>؛</w:t>
      </w:r>
    </w:p>
    <w:p w14:paraId="6EB94487" w14:textId="77777777" w:rsidR="001F6FF2" w:rsidRPr="005E34B1" w:rsidRDefault="001F6FF2" w:rsidP="001F6FF2">
      <w:pPr>
        <w:pStyle w:val="ListParagraph"/>
        <w:numPr>
          <w:ilvl w:val="0"/>
          <w:numId w:val="62"/>
        </w:numPr>
        <w:bidi/>
        <w:spacing w:after="120" w:line="360" w:lineRule="exact"/>
        <w:ind w:left="1989" w:firstLine="850"/>
        <w:contextualSpacing w:val="0"/>
        <w:rPr>
          <w:rFonts w:eastAsia="YouYuan" w:cs="Simplified Arabic"/>
          <w:kern w:val="2"/>
          <w:lang w:val="en-US" w:bidi="ar-EG"/>
        </w:rPr>
      </w:pPr>
      <w:r w:rsidRPr="005E34B1">
        <w:rPr>
          <w:rFonts w:eastAsia="YouYuan" w:cs="Simplified Arabic" w:hint="cs"/>
          <w:kern w:val="2"/>
          <w:rtl/>
          <w:lang w:val="en-US" w:bidi="ar-EG"/>
        </w:rPr>
        <w:t xml:space="preserve">أن تعزز </w:t>
      </w:r>
      <w:r w:rsidRPr="005E34B1">
        <w:rPr>
          <w:rFonts w:eastAsia="YouYuan" w:cs="Simplified Arabic"/>
          <w:kern w:val="2"/>
          <w:rtl/>
          <w:lang w:val="en-US" w:bidi="ar-EG"/>
        </w:rPr>
        <w:t xml:space="preserve">جهود مرفق البيئة العالمية </w:t>
      </w:r>
      <w:r w:rsidRPr="005E34B1">
        <w:rPr>
          <w:rFonts w:eastAsia="YouYuan" w:cs="Simplified Arabic" w:hint="cs"/>
          <w:kern w:val="2"/>
          <w:rtl/>
          <w:lang w:val="en-US" w:bidi="ar-EG"/>
        </w:rPr>
        <w:t xml:space="preserve">لتعبئة جميع </w:t>
      </w:r>
      <w:r w:rsidRPr="005E34B1">
        <w:rPr>
          <w:rFonts w:eastAsia="YouYuan" w:cs="Simplified Arabic"/>
          <w:kern w:val="2"/>
          <w:rtl/>
          <w:lang w:val="en-US" w:bidi="ar-EG"/>
        </w:rPr>
        <w:t>أصحاب المصلحة</w:t>
      </w:r>
      <w:r w:rsidRPr="005E34B1">
        <w:rPr>
          <w:rFonts w:eastAsia="YouYuan" w:cs="Simplified Arabic" w:hint="cs"/>
          <w:kern w:val="2"/>
          <w:rtl/>
          <w:lang w:val="en-US" w:bidi="ar-EG"/>
        </w:rPr>
        <w:t xml:space="preserve"> والعمل معهم</w:t>
      </w:r>
      <w:r w:rsidRPr="005E34B1">
        <w:rPr>
          <w:rFonts w:eastAsia="YouYuan" w:cs="Simplified Arabic"/>
          <w:kern w:val="2"/>
          <w:rtl/>
          <w:lang w:val="en-US" w:bidi="ar-EG"/>
        </w:rPr>
        <w:t>، بما في ذلك القطاع الخاص</w:t>
      </w:r>
      <w:r w:rsidRPr="005E34B1">
        <w:rPr>
          <w:rFonts w:eastAsia="YouYuan" w:cs="Simplified Arabic" w:hint="cs"/>
          <w:kern w:val="2"/>
          <w:rtl/>
          <w:lang w:val="en-US" w:bidi="ar-EG"/>
        </w:rPr>
        <w:t>، والشعوب الأصلية والمجتمعات المحلية والنساء والشباب</w:t>
      </w:r>
      <w:r w:rsidRPr="005E34B1">
        <w:rPr>
          <w:rFonts w:eastAsia="YouYuan" w:cs="Simplified Arabic"/>
          <w:kern w:val="2"/>
          <w:rtl/>
          <w:lang w:val="en-US" w:bidi="ar-EG"/>
        </w:rPr>
        <w:t>؛</w:t>
      </w:r>
    </w:p>
    <w:p w14:paraId="5486E940" w14:textId="77777777" w:rsidR="001F6FF2" w:rsidRPr="005E34B1" w:rsidRDefault="001F6FF2" w:rsidP="001F6FF2">
      <w:pPr>
        <w:pStyle w:val="ListParagraph"/>
        <w:numPr>
          <w:ilvl w:val="0"/>
          <w:numId w:val="62"/>
        </w:numPr>
        <w:bidi/>
        <w:spacing w:after="120" w:line="360" w:lineRule="exact"/>
        <w:ind w:left="1989" w:firstLine="850"/>
        <w:contextualSpacing w:val="0"/>
        <w:rPr>
          <w:rFonts w:eastAsia="YouYuan" w:cs="Simplified Arabic"/>
          <w:kern w:val="2"/>
          <w:lang w:val="en-US" w:bidi="ar-EG"/>
        </w:rPr>
      </w:pPr>
      <w:r w:rsidRPr="005E34B1">
        <w:rPr>
          <w:rFonts w:eastAsia="YouYuan" w:cs="Simplified Arabic" w:hint="cs"/>
          <w:kern w:val="2"/>
          <w:rtl/>
          <w:lang w:val="en-US" w:bidi="ar-EG"/>
        </w:rPr>
        <w:t xml:space="preserve">أن تأخذ في الاعتبار </w:t>
      </w:r>
      <w:r w:rsidRPr="005E34B1">
        <w:rPr>
          <w:rFonts w:eastAsia="YouYuan" w:cs="Simplified Arabic"/>
          <w:kern w:val="2"/>
          <w:rtl/>
          <w:lang w:val="en-US" w:bidi="ar-EG"/>
        </w:rPr>
        <w:t xml:space="preserve">المساهمة الهامة التي يمكن أن تقدمها </w:t>
      </w:r>
      <w:r w:rsidRPr="005E34B1">
        <w:rPr>
          <w:rFonts w:eastAsia="YouYuan" w:cs="Simplified Arabic" w:hint="cs"/>
          <w:kern w:val="2"/>
          <w:rtl/>
          <w:lang w:val="en-US" w:bidi="ar-EG"/>
        </w:rPr>
        <w:t>المشاريع</w:t>
      </w:r>
      <w:r w:rsidRPr="005E34B1">
        <w:rPr>
          <w:rFonts w:eastAsia="YouYuan" w:cs="Simplified Arabic"/>
          <w:kern w:val="2"/>
          <w:rtl/>
          <w:lang w:val="en-US" w:bidi="ar-EG"/>
        </w:rPr>
        <w:t xml:space="preserve"> العابرة للحدود </w:t>
      </w:r>
      <w:r w:rsidRPr="005E34B1">
        <w:rPr>
          <w:rFonts w:eastAsia="YouYuan" w:cs="Simplified Arabic" w:hint="cs"/>
          <w:kern w:val="2"/>
          <w:rtl/>
          <w:lang w:val="en-US" w:bidi="ar-EG"/>
        </w:rPr>
        <w:t>و</w:t>
      </w:r>
      <w:r w:rsidRPr="005E34B1">
        <w:rPr>
          <w:rFonts w:eastAsia="YouYuan" w:cs="Simplified Arabic"/>
          <w:kern w:val="2"/>
          <w:rtl/>
          <w:lang w:val="en-US" w:bidi="ar-EG"/>
        </w:rPr>
        <w:t>المتعددة البلدان</w:t>
      </w:r>
      <w:r w:rsidRPr="005E34B1">
        <w:rPr>
          <w:rFonts w:eastAsia="YouYuan" w:cs="Simplified Arabic" w:hint="cs"/>
          <w:kern w:val="2"/>
          <w:rtl/>
          <w:lang w:val="en-US" w:bidi="ar-EG"/>
        </w:rPr>
        <w:t xml:space="preserve"> والإقليمية</w:t>
      </w:r>
      <w:r w:rsidRPr="005E34B1">
        <w:rPr>
          <w:rFonts w:eastAsia="YouYuan" w:cs="Simplified Arabic"/>
          <w:kern w:val="2"/>
          <w:rtl/>
          <w:lang w:val="en-US" w:bidi="ar-EG"/>
        </w:rPr>
        <w:t xml:space="preserve"> والعالمية، في تنفيذ أهداف</w:t>
      </w:r>
      <w:r w:rsidRPr="005E34B1">
        <w:rPr>
          <w:rFonts w:eastAsia="YouYuan" w:cs="Simplified Arabic" w:hint="cs"/>
          <w:kern w:val="2"/>
          <w:rtl/>
          <w:lang w:val="en-US" w:bidi="ar-EG"/>
        </w:rPr>
        <w:t xml:space="preserve"> الاتفاقية </w:t>
      </w:r>
      <w:r w:rsidRPr="005E34B1">
        <w:rPr>
          <w:rFonts w:eastAsia="YouYuan" w:cs="Simplified Arabic"/>
          <w:kern w:val="2"/>
          <w:rtl/>
          <w:lang w:val="en-US" w:bidi="ar-EG"/>
        </w:rPr>
        <w:t>وبروتوكو</w:t>
      </w:r>
      <w:r w:rsidRPr="005E34B1">
        <w:rPr>
          <w:rFonts w:eastAsia="YouYuan" w:cs="Simplified Arabic" w:hint="cs"/>
          <w:kern w:val="2"/>
          <w:rtl/>
          <w:lang w:val="en-US" w:bidi="ar-EG"/>
        </w:rPr>
        <w:t>ليها</w:t>
      </w:r>
      <w:r w:rsidRPr="005E34B1">
        <w:rPr>
          <w:rFonts w:eastAsia="YouYuan" w:cs="Simplified Arabic"/>
          <w:kern w:val="2"/>
          <w:rtl/>
          <w:lang w:val="en-US" w:bidi="ar-EG"/>
        </w:rPr>
        <w:t xml:space="preserve"> والإطار، بما في ذلك تنفيذ المبادرات العالمية المعتمدة بموجب الاتفاقية</w:t>
      </w:r>
      <w:r w:rsidRPr="005E34B1">
        <w:rPr>
          <w:rFonts w:eastAsia="YouYuan" w:cs="Simplified Arabic" w:hint="cs"/>
          <w:kern w:val="2"/>
          <w:rtl/>
          <w:lang w:val="en-US" w:bidi="ar-EG"/>
        </w:rPr>
        <w:t xml:space="preserve"> وبروتوكوليها</w:t>
      </w:r>
      <w:r w:rsidRPr="005E34B1">
        <w:rPr>
          <w:rFonts w:eastAsia="YouYuan" w:cs="Simplified Arabic"/>
          <w:kern w:val="2"/>
          <w:rtl/>
          <w:lang w:val="en-US" w:bidi="ar-EG"/>
        </w:rPr>
        <w:t>،</w:t>
      </w:r>
      <w:r w:rsidRPr="005E34B1">
        <w:rPr>
          <w:rFonts w:cs="Simplified Arabic"/>
          <w:iCs/>
          <w:lang w:val="en-US"/>
        </w:rPr>
        <w:t xml:space="preserve"> </w:t>
      </w:r>
      <w:r w:rsidRPr="005E34B1">
        <w:rPr>
          <w:rFonts w:eastAsia="YouYuan" w:cs="Simplified Arabic"/>
          <w:kern w:val="2"/>
          <w:rtl/>
          <w:lang w:val="en-US" w:bidi="ar-EG"/>
        </w:rPr>
        <w:t>والمبادرات</w:t>
      </w:r>
      <w:r w:rsidRPr="005E34B1">
        <w:rPr>
          <w:rFonts w:eastAsia="YouYuan" w:cs="Simplified Arabic" w:hint="cs"/>
          <w:kern w:val="2"/>
          <w:rtl/>
          <w:lang w:val="en-US" w:bidi="ar-EG"/>
        </w:rPr>
        <w:t xml:space="preserve"> </w:t>
      </w:r>
      <w:r w:rsidRPr="005E34B1">
        <w:rPr>
          <w:rFonts w:eastAsia="YouYuan" w:cs="Simplified Arabic"/>
          <w:kern w:val="2"/>
          <w:rtl/>
          <w:lang w:val="en-US" w:bidi="ar-EG"/>
        </w:rPr>
        <w:t>العابرة للحدود</w:t>
      </w:r>
      <w:r w:rsidRPr="005E34B1">
        <w:rPr>
          <w:rFonts w:eastAsia="YouYuan" w:cs="Simplified Arabic" w:hint="cs"/>
          <w:kern w:val="2"/>
          <w:rtl/>
          <w:lang w:val="en-US" w:bidi="ar-EG"/>
        </w:rPr>
        <w:t xml:space="preserve"> والمتعددة البلدان والإقليمية</w:t>
      </w:r>
      <w:r w:rsidRPr="005E34B1">
        <w:rPr>
          <w:rFonts w:eastAsia="YouYuan" w:cs="Simplified Arabic"/>
          <w:kern w:val="2"/>
          <w:rtl/>
          <w:lang w:val="en-US" w:bidi="ar-EG"/>
        </w:rPr>
        <w:t xml:space="preserve"> </w:t>
      </w:r>
      <w:r w:rsidRPr="005E34B1">
        <w:rPr>
          <w:rFonts w:eastAsia="YouYuan" w:cs="Simplified Arabic" w:hint="cs"/>
          <w:kern w:val="2"/>
          <w:rtl/>
          <w:lang w:val="en-US" w:bidi="ar-EG"/>
        </w:rPr>
        <w:t>والعالمية</w:t>
      </w:r>
      <w:r w:rsidRPr="005E34B1">
        <w:rPr>
          <w:rFonts w:eastAsia="YouYuan" w:cs="Simplified Arabic"/>
          <w:kern w:val="2"/>
          <w:rtl/>
          <w:lang w:val="en-US" w:bidi="ar-EG"/>
        </w:rPr>
        <w:t xml:space="preserve"> التي تعزز المساهمات من الاتفاقيات</w:t>
      </w:r>
      <w:r w:rsidRPr="005E34B1">
        <w:rPr>
          <w:rFonts w:eastAsia="YouYuan" w:cs="Simplified Arabic" w:hint="cs"/>
          <w:kern w:val="2"/>
          <w:rtl/>
          <w:lang w:val="en-US" w:bidi="ar-EG"/>
        </w:rPr>
        <w:t xml:space="preserve"> </w:t>
      </w:r>
      <w:r w:rsidRPr="005E34B1">
        <w:rPr>
          <w:rFonts w:eastAsia="YouYuan" w:cs="Simplified Arabic"/>
          <w:kern w:val="2"/>
          <w:rtl/>
          <w:lang w:val="en-US" w:bidi="ar-EG"/>
        </w:rPr>
        <w:t>المتعلقة بالتنوع البيولوجي</w:t>
      </w:r>
      <w:r w:rsidRPr="005E34B1">
        <w:rPr>
          <w:rFonts w:eastAsia="YouYuan" w:cs="Simplified Arabic" w:hint="cs"/>
          <w:kern w:val="2"/>
          <w:rtl/>
          <w:lang w:val="en-US" w:bidi="ar-EG"/>
        </w:rPr>
        <w:t xml:space="preserve"> والاتفاقات المتعددة الأطراف</w:t>
      </w:r>
      <w:r w:rsidRPr="005E34B1">
        <w:rPr>
          <w:rFonts w:eastAsia="YouYuan" w:cs="Simplified Arabic"/>
          <w:kern w:val="2"/>
          <w:rtl/>
          <w:lang w:val="en-US" w:bidi="ar-EG"/>
        </w:rPr>
        <w:t>؛</w:t>
      </w:r>
    </w:p>
    <w:p w14:paraId="56AF1FFA" w14:textId="77777777" w:rsidR="001F6FF2" w:rsidRPr="005E34B1" w:rsidRDefault="001F6FF2" w:rsidP="001F6FF2">
      <w:pPr>
        <w:pStyle w:val="ListParagraph"/>
        <w:numPr>
          <w:ilvl w:val="0"/>
          <w:numId w:val="58"/>
        </w:numPr>
        <w:bidi/>
        <w:spacing w:after="120" w:line="360" w:lineRule="exact"/>
        <w:ind w:left="1990" w:firstLine="0"/>
        <w:contextualSpacing w:val="0"/>
        <w:rPr>
          <w:rFonts w:eastAsia="YouYuan" w:cs="Simplified Arabic"/>
          <w:kern w:val="2"/>
          <w:lang w:val="en-US" w:bidi="ar-EG"/>
        </w:rPr>
      </w:pPr>
      <w:r w:rsidRPr="005E34B1">
        <w:rPr>
          <w:rFonts w:eastAsia="YouYuan" w:cs="Simplified Arabic" w:hint="cs"/>
          <w:kern w:val="2"/>
          <w:rtl/>
          <w:lang w:val="en-US" w:bidi="ar-EG"/>
        </w:rPr>
        <w:t>و</w:t>
      </w:r>
      <w:r w:rsidRPr="005E34B1">
        <w:rPr>
          <w:rFonts w:eastAsia="YouYuan" w:cs="Simplified Arabic"/>
          <w:kern w:val="2"/>
          <w:rtl/>
          <w:lang w:val="en-US" w:bidi="ar-EG"/>
        </w:rPr>
        <w:t xml:space="preserve">ينبغي أن </w:t>
      </w:r>
      <w:r w:rsidRPr="005E34B1">
        <w:rPr>
          <w:rFonts w:eastAsia="YouYuan" w:cs="Simplified Arabic" w:hint="cs"/>
          <w:kern w:val="2"/>
          <w:rtl/>
          <w:lang w:val="en-US" w:bidi="ar-EG"/>
        </w:rPr>
        <w:t>تكون</w:t>
      </w:r>
      <w:r w:rsidRPr="005E34B1">
        <w:rPr>
          <w:rFonts w:eastAsia="YouYuan" w:cs="Simplified Arabic"/>
          <w:kern w:val="2"/>
          <w:rtl/>
          <w:lang w:val="en-US" w:bidi="ar-EG"/>
        </w:rPr>
        <w:t xml:space="preserve"> </w:t>
      </w:r>
      <w:r w:rsidRPr="005E34B1">
        <w:rPr>
          <w:rFonts w:eastAsia="YouYuan" w:cs="Simplified Arabic" w:hint="cs"/>
          <w:kern w:val="2"/>
          <w:rtl/>
          <w:lang w:val="en-US" w:bidi="ar-EG"/>
        </w:rPr>
        <w:t>النتيجة وال</w:t>
      </w:r>
      <w:r w:rsidRPr="005E34B1">
        <w:rPr>
          <w:rFonts w:eastAsia="YouYuan" w:cs="Simplified Arabic"/>
          <w:kern w:val="2"/>
          <w:rtl/>
          <w:lang w:val="en-US" w:bidi="ar-EG"/>
        </w:rPr>
        <w:t xml:space="preserve">مؤشرات </w:t>
      </w:r>
      <w:r w:rsidRPr="005E34B1">
        <w:rPr>
          <w:rFonts w:eastAsia="YouYuan" w:cs="Simplified Arabic" w:hint="cs"/>
          <w:kern w:val="2"/>
          <w:rtl/>
          <w:lang w:val="en-US" w:bidi="ar-EG"/>
        </w:rPr>
        <w:t xml:space="preserve">الخاصة بالتجديد </w:t>
      </w:r>
      <w:r w:rsidRPr="005E34B1">
        <w:rPr>
          <w:rFonts w:eastAsia="YouYuan" w:cs="Simplified Arabic"/>
          <w:kern w:val="2"/>
          <w:rtl/>
          <w:lang w:val="en-US" w:bidi="ar-EG"/>
        </w:rPr>
        <w:t xml:space="preserve">التاسع لموارد مرفق البيئة العالمية، وعمليات الرصد المرتبطة بها، </w:t>
      </w:r>
      <w:r w:rsidRPr="005E34B1">
        <w:rPr>
          <w:rFonts w:eastAsia="YouYuan" w:cs="Simplified Arabic" w:hint="cs"/>
          <w:kern w:val="2"/>
          <w:rtl/>
          <w:lang w:val="en-US" w:bidi="ar-EG"/>
        </w:rPr>
        <w:t>فعالة</w:t>
      </w:r>
      <w:r w:rsidRPr="005E34B1">
        <w:rPr>
          <w:rFonts w:eastAsia="YouYuan" w:cs="Simplified Arabic"/>
          <w:kern w:val="2"/>
          <w:rtl/>
          <w:lang w:val="en-US" w:bidi="ar-EG"/>
        </w:rPr>
        <w:t xml:space="preserve"> في قدرتها على تقييم مساهمة البرمجة في </w:t>
      </w:r>
      <w:r w:rsidRPr="005E34B1">
        <w:rPr>
          <w:rFonts w:eastAsia="YouYuan" w:cs="Simplified Arabic" w:hint="cs"/>
          <w:kern w:val="2"/>
          <w:rtl/>
          <w:lang w:val="en-US" w:bidi="ar-EG"/>
        </w:rPr>
        <w:t>بلوغ</w:t>
      </w:r>
      <w:r w:rsidRPr="005E34B1">
        <w:rPr>
          <w:rFonts w:eastAsia="YouYuan" w:cs="Simplified Arabic"/>
          <w:kern w:val="2"/>
          <w:rtl/>
          <w:lang w:val="en-US" w:bidi="ar-EG"/>
        </w:rPr>
        <w:t xml:space="preserve"> الأهداف الثلاثة للاتفاقية، وتنفيذ بروتوكول</w:t>
      </w:r>
      <w:r w:rsidRPr="005E34B1">
        <w:rPr>
          <w:rFonts w:eastAsia="YouYuan" w:cs="Simplified Arabic" w:hint="cs"/>
          <w:kern w:val="2"/>
          <w:rtl/>
          <w:lang w:val="en-US" w:bidi="ar-EG"/>
        </w:rPr>
        <w:t>ي</w:t>
      </w:r>
      <w:r w:rsidRPr="005E34B1">
        <w:rPr>
          <w:rFonts w:eastAsia="YouYuan" w:cs="Simplified Arabic"/>
          <w:kern w:val="2"/>
          <w:rtl/>
          <w:lang w:val="en-US" w:bidi="ar-EG"/>
        </w:rPr>
        <w:t xml:space="preserve">ها وتنفيذ </w:t>
      </w:r>
      <w:r w:rsidRPr="005E34B1">
        <w:rPr>
          <w:rFonts w:eastAsia="YouYuan" w:cs="Simplified Arabic" w:hint="cs"/>
          <w:kern w:val="2"/>
          <w:rtl/>
          <w:lang w:val="en-US" w:bidi="ar-EG"/>
        </w:rPr>
        <w:t>ال</w:t>
      </w:r>
      <w:r w:rsidRPr="005E34B1">
        <w:rPr>
          <w:rFonts w:eastAsia="YouYuan" w:cs="Simplified Arabic"/>
          <w:kern w:val="2"/>
          <w:rtl/>
          <w:lang w:val="en-US" w:bidi="ar-EG"/>
        </w:rPr>
        <w:t xml:space="preserve">إطار، بما في ذلك من خلال قياس المنافع المشتركة للتنوع البيولوجي </w:t>
      </w:r>
      <w:r w:rsidRPr="005E34B1">
        <w:rPr>
          <w:rFonts w:eastAsia="YouYuan" w:cs="Simplified Arabic" w:hint="cs"/>
          <w:kern w:val="2"/>
          <w:rtl/>
          <w:lang w:val="en-US" w:bidi="ar-EG"/>
        </w:rPr>
        <w:t xml:space="preserve">عبر مختلف </w:t>
      </w:r>
      <w:r w:rsidRPr="005E34B1">
        <w:rPr>
          <w:rFonts w:eastAsia="YouYuan" w:cs="Simplified Arabic"/>
          <w:kern w:val="2"/>
          <w:rtl/>
          <w:lang w:val="en-US" w:bidi="ar-EG"/>
        </w:rPr>
        <w:t xml:space="preserve">أنشطة </w:t>
      </w:r>
      <w:r w:rsidRPr="005E34B1">
        <w:rPr>
          <w:rFonts w:eastAsia="YouYuan" w:cs="Simplified Arabic" w:hint="cs"/>
          <w:kern w:val="2"/>
          <w:rtl/>
          <w:lang w:val="en-US" w:bidi="ar-EG"/>
        </w:rPr>
        <w:t>ال</w:t>
      </w:r>
      <w:r w:rsidRPr="005E34B1">
        <w:rPr>
          <w:rFonts w:eastAsia="YouYuan" w:cs="Simplified Arabic"/>
          <w:kern w:val="2"/>
          <w:rtl/>
          <w:lang w:val="en-US" w:bidi="ar-EG"/>
        </w:rPr>
        <w:t>مرفق ذات الصلة.</w:t>
      </w:r>
    </w:p>
    <w:p w14:paraId="176AB0F6" w14:textId="77777777" w:rsidR="001F6FF2" w:rsidRPr="005E34B1" w:rsidRDefault="001F6FF2" w:rsidP="001F6FF2">
      <w:pPr>
        <w:pStyle w:val="ListParagraph"/>
        <w:numPr>
          <w:ilvl w:val="0"/>
          <w:numId w:val="58"/>
        </w:numPr>
        <w:bidi/>
        <w:spacing w:after="120" w:line="360" w:lineRule="exact"/>
        <w:ind w:left="1990" w:firstLine="0"/>
        <w:contextualSpacing w:val="0"/>
        <w:rPr>
          <w:rFonts w:eastAsia="YouYuan" w:cs="Simplified Arabic"/>
          <w:kern w:val="2"/>
          <w:lang w:val="en-US" w:bidi="ar-EG"/>
        </w:rPr>
      </w:pPr>
      <w:r w:rsidRPr="005E34B1">
        <w:rPr>
          <w:rFonts w:eastAsia="YouYuan" w:cs="Simplified Arabic" w:hint="cs"/>
          <w:kern w:val="2"/>
          <w:rtl/>
          <w:lang w:val="en-US" w:bidi="ar-EG"/>
        </w:rPr>
        <w:t>و</w:t>
      </w:r>
      <w:r w:rsidRPr="005E34B1">
        <w:rPr>
          <w:rFonts w:eastAsia="YouYuan" w:cs="Simplified Arabic"/>
          <w:kern w:val="2"/>
          <w:rtl/>
          <w:lang w:val="en-US" w:bidi="ar-EG"/>
        </w:rPr>
        <w:t>ينبغي</w:t>
      </w:r>
      <w:r w:rsidRPr="005E34B1">
        <w:rPr>
          <w:rFonts w:eastAsia="YouYuan" w:cs="Simplified Arabic" w:hint="cs"/>
          <w:kern w:val="2"/>
          <w:rtl/>
          <w:lang w:val="en-US" w:bidi="ar-EG"/>
        </w:rPr>
        <w:t xml:space="preserve"> أن يقوم </w:t>
      </w:r>
      <w:r w:rsidRPr="005E34B1">
        <w:rPr>
          <w:rFonts w:eastAsia="YouYuan" w:cs="Simplified Arabic"/>
          <w:kern w:val="2"/>
          <w:rtl/>
          <w:lang w:val="en-US" w:bidi="ar-EG"/>
        </w:rPr>
        <w:t xml:space="preserve">مرفق البيئة العالمية، في </w:t>
      </w:r>
      <w:r w:rsidRPr="005E34B1">
        <w:rPr>
          <w:rFonts w:eastAsia="YouYuan" w:cs="Simplified Arabic" w:hint="cs"/>
          <w:kern w:val="2"/>
          <w:rtl/>
          <w:lang w:val="en-US" w:bidi="ar-EG"/>
        </w:rPr>
        <w:t xml:space="preserve">فترة </w:t>
      </w:r>
      <w:r w:rsidRPr="005E34B1">
        <w:rPr>
          <w:rFonts w:eastAsia="YouYuan" w:cs="Simplified Arabic"/>
          <w:kern w:val="2"/>
          <w:rtl/>
          <w:lang w:val="en-US" w:bidi="ar-EG"/>
        </w:rPr>
        <w:t>التجديد التاسع لموارده، بما يلي:</w:t>
      </w:r>
    </w:p>
    <w:p w14:paraId="7313797F" w14:textId="77777777" w:rsidR="001F6FF2" w:rsidRPr="005E34B1" w:rsidRDefault="001F6FF2" w:rsidP="001F6FF2">
      <w:pPr>
        <w:pStyle w:val="ListParagraph"/>
        <w:numPr>
          <w:ilvl w:val="0"/>
          <w:numId w:val="63"/>
        </w:numPr>
        <w:bidi/>
        <w:spacing w:after="120" w:line="360" w:lineRule="exact"/>
        <w:ind w:left="1989" w:firstLine="850"/>
        <w:contextualSpacing w:val="0"/>
        <w:rPr>
          <w:rFonts w:eastAsia="YouYuan" w:cs="Simplified Arabic"/>
          <w:kern w:val="2"/>
          <w:lang w:val="en-US" w:bidi="ar-EG"/>
        </w:rPr>
      </w:pPr>
      <w:r w:rsidRPr="005E34B1">
        <w:rPr>
          <w:rFonts w:eastAsia="YouYuan" w:cs="Simplified Arabic" w:hint="cs"/>
          <w:kern w:val="2"/>
          <w:rtl/>
          <w:lang w:val="en-US" w:bidi="ar-EG"/>
        </w:rPr>
        <w:lastRenderedPageBreak/>
        <w:t>ي</w:t>
      </w:r>
      <w:r w:rsidRPr="005E34B1">
        <w:rPr>
          <w:rFonts w:eastAsia="YouYuan" w:cs="Simplified Arabic"/>
          <w:kern w:val="2"/>
          <w:rtl/>
          <w:lang w:val="en-US" w:bidi="ar-EG"/>
        </w:rPr>
        <w:t xml:space="preserve">تأكد من أن مستوى التمويل الذي يتعين توفيره للبلدان </w:t>
      </w:r>
      <w:r w:rsidRPr="005E34B1">
        <w:rPr>
          <w:rFonts w:eastAsia="YouYuan" w:cs="Simplified Arabic" w:hint="cs"/>
          <w:kern w:val="2"/>
          <w:rtl/>
          <w:lang w:val="en-US" w:bidi="ar-EG"/>
        </w:rPr>
        <w:t>المتلقية</w:t>
      </w:r>
      <w:r w:rsidRPr="005E34B1">
        <w:rPr>
          <w:rFonts w:eastAsia="YouYuan" w:cs="Simplified Arabic"/>
          <w:kern w:val="2"/>
          <w:rtl/>
          <w:lang w:val="en-US" w:bidi="ar-EG"/>
        </w:rPr>
        <w:t xml:space="preserve"> يتناسب مع طموح الإطار والاحتياجات والتحديات التي تواجهها البلدان </w:t>
      </w:r>
      <w:r w:rsidRPr="005E34B1">
        <w:rPr>
          <w:rFonts w:eastAsia="YouYuan" w:cs="Simplified Arabic" w:hint="cs"/>
          <w:kern w:val="2"/>
          <w:rtl/>
          <w:lang w:val="en-US" w:bidi="ar-EG"/>
        </w:rPr>
        <w:t>المتلقية</w:t>
      </w:r>
      <w:r w:rsidRPr="005E34B1">
        <w:rPr>
          <w:rFonts w:eastAsia="YouYuan" w:cs="Simplified Arabic"/>
          <w:kern w:val="2"/>
          <w:rtl/>
          <w:lang w:val="en-US" w:bidi="ar-EG"/>
        </w:rPr>
        <w:t>؛</w:t>
      </w:r>
    </w:p>
    <w:p w14:paraId="4D28FCD0" w14:textId="77777777" w:rsidR="001F6FF2" w:rsidRPr="005E34B1" w:rsidRDefault="001F6FF2" w:rsidP="001F6FF2">
      <w:pPr>
        <w:pStyle w:val="ListParagraph"/>
        <w:numPr>
          <w:ilvl w:val="0"/>
          <w:numId w:val="63"/>
        </w:numPr>
        <w:bidi/>
        <w:spacing w:after="120" w:line="360" w:lineRule="exact"/>
        <w:ind w:left="1989" w:firstLine="850"/>
        <w:contextualSpacing w:val="0"/>
        <w:rPr>
          <w:rFonts w:eastAsia="YouYuan" w:cs="Simplified Arabic"/>
          <w:kern w:val="2"/>
          <w:lang w:val="en-US" w:bidi="ar-EG"/>
        </w:rPr>
      </w:pPr>
      <w:r w:rsidRPr="005E34B1">
        <w:rPr>
          <w:rFonts w:eastAsia="YouYuan" w:cs="Simplified Arabic"/>
          <w:kern w:val="2"/>
          <w:rtl/>
          <w:lang w:val="en-US" w:bidi="ar-EG"/>
        </w:rPr>
        <w:t xml:space="preserve">استكشاف </w:t>
      </w:r>
      <w:r w:rsidRPr="005E34B1">
        <w:rPr>
          <w:rFonts w:eastAsia="YouYuan" w:cs="Simplified Arabic" w:hint="cs"/>
          <w:kern w:val="2"/>
          <w:rtl/>
          <w:lang w:val="en-US" w:bidi="ar-EG"/>
        </w:rPr>
        <w:t>السبل الكفيلة بتحقيق تحسن ك</w:t>
      </w:r>
      <w:r w:rsidRPr="005E34B1">
        <w:rPr>
          <w:rFonts w:eastAsia="YouYuan" w:cs="Simplified Arabic"/>
          <w:kern w:val="2"/>
          <w:rtl/>
          <w:lang w:val="en-US" w:bidi="ar-EG"/>
        </w:rPr>
        <w:t xml:space="preserve">بير </w:t>
      </w:r>
      <w:r w:rsidRPr="005E34B1">
        <w:rPr>
          <w:rFonts w:eastAsia="YouYuan" w:cs="Simplified Arabic" w:hint="cs"/>
          <w:kern w:val="2"/>
          <w:rtl/>
          <w:lang w:val="en-US" w:bidi="ar-EG"/>
        </w:rPr>
        <w:t xml:space="preserve">في </w:t>
      </w:r>
      <w:r w:rsidRPr="005E34B1">
        <w:rPr>
          <w:rFonts w:eastAsia="YouYuan" w:cs="Simplified Arabic"/>
          <w:kern w:val="2"/>
          <w:rtl/>
          <w:lang w:val="en-US" w:bidi="ar-EG"/>
        </w:rPr>
        <w:t>فرص حصول البلدان المؤهلة على التمويل؛</w:t>
      </w:r>
    </w:p>
    <w:p w14:paraId="3877A52F" w14:textId="77777777" w:rsidR="001F6FF2" w:rsidRPr="005E34B1" w:rsidRDefault="001F6FF2" w:rsidP="001F6FF2">
      <w:pPr>
        <w:pStyle w:val="ListParagraph"/>
        <w:numPr>
          <w:ilvl w:val="0"/>
          <w:numId w:val="63"/>
        </w:numPr>
        <w:bidi/>
        <w:spacing w:after="120" w:line="360" w:lineRule="exact"/>
        <w:ind w:left="1989" w:firstLine="850"/>
        <w:contextualSpacing w:val="0"/>
        <w:rPr>
          <w:rFonts w:eastAsia="YouYuan" w:cs="Simplified Arabic"/>
          <w:kern w:val="2"/>
          <w:lang w:val="en-US" w:bidi="ar-EG"/>
        </w:rPr>
      </w:pPr>
      <w:r w:rsidRPr="005E34B1">
        <w:rPr>
          <w:rFonts w:eastAsia="YouYuan" w:cs="Simplified Arabic"/>
          <w:kern w:val="2"/>
          <w:rtl/>
          <w:lang w:val="en-US" w:bidi="ar-EG"/>
        </w:rPr>
        <w:t xml:space="preserve">استكشاف السبل الكفيلة </w:t>
      </w:r>
      <w:r w:rsidRPr="005E34B1">
        <w:rPr>
          <w:rFonts w:eastAsia="YouYuan" w:cs="Simplified Arabic" w:hint="cs"/>
          <w:kern w:val="2"/>
          <w:rtl/>
          <w:lang w:val="en-US" w:bidi="ar-EG"/>
        </w:rPr>
        <w:t>بدعم بناء القدرات و</w:t>
      </w:r>
      <w:r w:rsidRPr="005E34B1">
        <w:rPr>
          <w:rFonts w:eastAsia="YouYuan" w:cs="Simplified Arabic"/>
          <w:kern w:val="2"/>
          <w:rtl/>
          <w:lang w:val="en-US" w:bidi="ar-EG"/>
        </w:rPr>
        <w:t xml:space="preserve">تحسين فرص الحصول </w:t>
      </w:r>
      <w:r w:rsidRPr="005E34B1">
        <w:rPr>
          <w:rFonts w:eastAsia="YouYuan" w:cs="Simplified Arabic" w:hint="cs"/>
          <w:kern w:val="2"/>
          <w:rtl/>
          <w:lang w:val="en-US" w:bidi="ar-EG"/>
        </w:rPr>
        <w:t xml:space="preserve">المباشر </w:t>
      </w:r>
      <w:r w:rsidRPr="005E34B1">
        <w:rPr>
          <w:rFonts w:eastAsia="YouYuan" w:cs="Simplified Arabic"/>
          <w:kern w:val="2"/>
          <w:rtl/>
          <w:lang w:val="en-US" w:bidi="ar-EG"/>
        </w:rPr>
        <w:t xml:space="preserve">على التمويل </w:t>
      </w:r>
      <w:r w:rsidRPr="005E34B1">
        <w:rPr>
          <w:rFonts w:eastAsia="YouYuan" w:cs="Simplified Arabic" w:hint="cs"/>
          <w:kern w:val="2"/>
          <w:rtl/>
          <w:lang w:val="en-US" w:bidi="ar-EG"/>
        </w:rPr>
        <w:t>من قبل ا</w:t>
      </w:r>
      <w:r w:rsidRPr="005E34B1">
        <w:rPr>
          <w:rFonts w:eastAsia="YouYuan" w:cs="Simplified Arabic"/>
          <w:kern w:val="2"/>
          <w:rtl/>
          <w:lang w:val="en-US" w:bidi="ar-EG"/>
        </w:rPr>
        <w:t xml:space="preserve">لشعوب الأصلية والمجتمعات المحلية التي تجسد أنماط الحياة التقليدية وتمتلك المعارف والابتكارات والممارسات التقليدية ذات الصلة بحفظ التنوع البيولوجي والاستخدام المستدام </w:t>
      </w:r>
      <w:r w:rsidRPr="005E34B1">
        <w:rPr>
          <w:rFonts w:eastAsia="YouYuan" w:cs="Simplified Arabic" w:hint="cs"/>
          <w:kern w:val="2"/>
          <w:rtl/>
          <w:lang w:val="en-US" w:bidi="ar-EG"/>
        </w:rPr>
        <w:t>لمكوناته، ولدعم أنشطة ومبادرات النساء والشباب التي تعزز التنوع البيولوجي</w:t>
      </w:r>
      <w:r w:rsidRPr="005E34B1">
        <w:rPr>
          <w:rFonts w:eastAsia="YouYuan" w:cs="Simplified Arabic"/>
          <w:kern w:val="2"/>
          <w:rtl/>
          <w:lang w:val="en-US" w:bidi="ar-EG"/>
        </w:rPr>
        <w:t>؛</w:t>
      </w:r>
    </w:p>
    <w:p w14:paraId="6108CBF2" w14:textId="77777777" w:rsidR="001F6FF2" w:rsidRPr="005E34B1" w:rsidRDefault="001F6FF2" w:rsidP="001F6FF2">
      <w:pPr>
        <w:pStyle w:val="ListParagraph"/>
        <w:numPr>
          <w:ilvl w:val="0"/>
          <w:numId w:val="63"/>
        </w:numPr>
        <w:bidi/>
        <w:spacing w:after="120" w:line="360" w:lineRule="exact"/>
        <w:ind w:left="1989" w:firstLine="850"/>
        <w:contextualSpacing w:val="0"/>
        <w:rPr>
          <w:rFonts w:eastAsia="YouYuan" w:cs="Simplified Arabic"/>
          <w:kern w:val="2"/>
          <w:rtl/>
          <w:lang w:val="en-US" w:bidi="ar-EG"/>
        </w:rPr>
      </w:pPr>
      <w:r w:rsidRPr="005E34B1">
        <w:rPr>
          <w:rFonts w:eastAsia="YouYuan" w:cs="Simplified Arabic"/>
          <w:kern w:val="2"/>
          <w:rtl/>
          <w:lang w:val="en-US" w:bidi="ar-EG"/>
        </w:rPr>
        <w:t xml:space="preserve">إنشاء عمليات مبسطة </w:t>
      </w:r>
      <w:r w:rsidRPr="005E34B1">
        <w:rPr>
          <w:rFonts w:eastAsia="YouYuan" w:cs="Simplified Arabic" w:hint="cs"/>
          <w:kern w:val="2"/>
          <w:rtl/>
          <w:lang w:val="en-US" w:bidi="ar-EG"/>
        </w:rPr>
        <w:t xml:space="preserve">لتقديم الطلبات </w:t>
      </w:r>
      <w:r w:rsidRPr="005E34B1">
        <w:rPr>
          <w:rFonts w:eastAsia="YouYuan" w:cs="Simplified Arabic"/>
          <w:kern w:val="2"/>
          <w:rtl/>
          <w:lang w:val="en-US" w:bidi="ar-EG"/>
        </w:rPr>
        <w:t>ومبادرات لبناء القدرات و</w:t>
      </w:r>
      <w:r w:rsidRPr="005E34B1">
        <w:rPr>
          <w:rFonts w:eastAsia="YouYuan" w:cs="Simplified Arabic" w:hint="cs"/>
          <w:kern w:val="2"/>
          <w:rtl/>
          <w:lang w:val="en-US" w:bidi="ar-EG"/>
        </w:rPr>
        <w:t>مسارات</w:t>
      </w:r>
      <w:r w:rsidRPr="005E34B1">
        <w:rPr>
          <w:rFonts w:eastAsia="YouYuan" w:cs="Simplified Arabic"/>
          <w:kern w:val="2"/>
          <w:rtl/>
          <w:lang w:val="en-US" w:bidi="ar-EG"/>
        </w:rPr>
        <w:t xml:space="preserve"> تمويل مخصصة للأطراف المؤهلة لدعم التمثيل والمشاركة الكاملين والفعالين للشعوب الأصلية والمجتمعات المحلية والنساء والشباب في تنفيذ الإطار؛</w:t>
      </w:r>
    </w:p>
    <w:p w14:paraId="2984F4E2" w14:textId="77777777" w:rsidR="001F6FF2" w:rsidRPr="005E34B1" w:rsidRDefault="001F6FF2" w:rsidP="001F6FF2">
      <w:pPr>
        <w:pStyle w:val="ListParagraph"/>
        <w:numPr>
          <w:ilvl w:val="0"/>
          <w:numId w:val="63"/>
        </w:numPr>
        <w:bidi/>
        <w:spacing w:after="120" w:line="360" w:lineRule="exact"/>
        <w:ind w:left="1989" w:firstLine="850"/>
        <w:contextualSpacing w:val="0"/>
        <w:rPr>
          <w:rFonts w:eastAsia="YouYuan" w:cs="Simplified Arabic"/>
          <w:kern w:val="2"/>
          <w:rtl/>
          <w:lang w:val="en-US" w:bidi="ar-EG"/>
        </w:rPr>
      </w:pPr>
      <w:r w:rsidRPr="005E34B1">
        <w:rPr>
          <w:rFonts w:eastAsia="YouYuan" w:cs="Simplified Arabic"/>
          <w:kern w:val="2"/>
          <w:rtl/>
          <w:lang w:val="en-US" w:bidi="ar-EG"/>
        </w:rPr>
        <w:t xml:space="preserve">مواصلة التفاعل والتعاون مع </w:t>
      </w:r>
      <w:r w:rsidRPr="005E34B1">
        <w:rPr>
          <w:rFonts w:eastAsia="YouYuan" w:cs="Simplified Arabic" w:hint="cs"/>
          <w:kern w:val="2"/>
          <w:rtl/>
          <w:lang w:val="en-US" w:bidi="ar-EG"/>
        </w:rPr>
        <w:t>مصارف</w:t>
      </w:r>
      <w:r w:rsidRPr="005E34B1">
        <w:rPr>
          <w:rFonts w:eastAsia="YouYuan" w:cs="Simplified Arabic"/>
          <w:kern w:val="2"/>
          <w:rtl/>
          <w:lang w:val="en-US" w:bidi="ar-EG"/>
        </w:rPr>
        <w:t xml:space="preserve"> التنمية المتعددة الأطراف وغيرها من المؤسسات المالية العامة والخاصة بهدف </w:t>
      </w:r>
      <w:r w:rsidRPr="005E34B1">
        <w:rPr>
          <w:rFonts w:eastAsia="YouYuan" w:cs="Simplified Arabic" w:hint="cs"/>
          <w:kern w:val="2"/>
          <w:rtl/>
          <w:lang w:val="en-US" w:bidi="ar-EG"/>
        </w:rPr>
        <w:t xml:space="preserve">التأثير على </w:t>
      </w:r>
      <w:r w:rsidRPr="005E34B1">
        <w:rPr>
          <w:rFonts w:eastAsia="YouYuan" w:cs="Simplified Arabic"/>
          <w:kern w:val="2"/>
          <w:rtl/>
          <w:lang w:val="en-US" w:bidi="ar-EG"/>
        </w:rPr>
        <w:t>دمج أهداف الاتفاقية وبروتوكول</w:t>
      </w:r>
      <w:r w:rsidRPr="005E34B1">
        <w:rPr>
          <w:rFonts w:eastAsia="YouYuan" w:cs="Simplified Arabic" w:hint="cs"/>
          <w:kern w:val="2"/>
          <w:rtl/>
          <w:lang w:val="en-US" w:bidi="ar-EG"/>
        </w:rPr>
        <w:t>يه</w:t>
      </w:r>
      <w:r w:rsidRPr="005E34B1">
        <w:rPr>
          <w:rFonts w:eastAsia="YouYuan" w:cs="Simplified Arabic"/>
          <w:kern w:val="2"/>
          <w:rtl/>
          <w:lang w:val="en-US" w:bidi="ar-EG"/>
        </w:rPr>
        <w:t>ا و</w:t>
      </w:r>
      <w:r w:rsidRPr="005E34B1">
        <w:rPr>
          <w:rFonts w:eastAsia="YouYuan" w:cs="Simplified Arabic" w:hint="cs"/>
          <w:kern w:val="2"/>
          <w:rtl/>
          <w:lang w:val="en-US" w:bidi="ar-EG"/>
        </w:rPr>
        <w:t>غايات وأهداف ال</w:t>
      </w:r>
      <w:r w:rsidRPr="005E34B1">
        <w:rPr>
          <w:rFonts w:eastAsia="YouYuan" w:cs="Simplified Arabic"/>
          <w:kern w:val="2"/>
          <w:rtl/>
          <w:lang w:val="en-US" w:bidi="ar-EG"/>
        </w:rPr>
        <w:t xml:space="preserve">إطار، ومساهمات الاتفاقيات المتعلقة بالتنوع البيولوجي والاتفاقات </w:t>
      </w:r>
      <w:r w:rsidRPr="005E34B1">
        <w:rPr>
          <w:rFonts w:eastAsia="YouYuan" w:cs="Simplified Arabic" w:hint="cs"/>
          <w:kern w:val="2"/>
          <w:rtl/>
          <w:lang w:val="en-US" w:bidi="ar-EG"/>
        </w:rPr>
        <w:t xml:space="preserve">البيئية </w:t>
      </w:r>
      <w:r w:rsidRPr="005E34B1">
        <w:rPr>
          <w:rFonts w:eastAsia="YouYuan" w:cs="Simplified Arabic"/>
          <w:kern w:val="2"/>
          <w:rtl/>
          <w:lang w:val="en-US" w:bidi="ar-EG"/>
        </w:rPr>
        <w:t>المتعددة الأطراف الأخرى، في أنشطتها و</w:t>
      </w:r>
      <w:r w:rsidRPr="005E34B1">
        <w:rPr>
          <w:rFonts w:eastAsia="YouYuan" w:cs="Simplified Arabic" w:hint="cs"/>
          <w:kern w:val="2"/>
          <w:rtl/>
          <w:lang w:val="en-US" w:bidi="ar-EG"/>
        </w:rPr>
        <w:t xml:space="preserve">جعل هذه المؤسسات </w:t>
      </w:r>
      <w:r w:rsidRPr="005E34B1">
        <w:rPr>
          <w:rFonts w:eastAsia="YouYuan" w:cs="Simplified Arabic"/>
          <w:kern w:val="2"/>
          <w:rtl/>
          <w:lang w:val="en-US" w:bidi="ar-EG"/>
        </w:rPr>
        <w:t>تقدم تقرير</w:t>
      </w:r>
      <w:r w:rsidRPr="005E34B1">
        <w:rPr>
          <w:rFonts w:eastAsia="YouYuan" w:cs="Simplified Arabic" w:hint="cs"/>
          <w:kern w:val="2"/>
          <w:rtl/>
          <w:lang w:val="en-US" w:bidi="ar-EG"/>
        </w:rPr>
        <w:t>ا</w:t>
      </w:r>
      <w:r w:rsidRPr="005E34B1">
        <w:rPr>
          <w:rFonts w:eastAsia="YouYuan" w:cs="Simplified Arabic"/>
          <w:kern w:val="2"/>
          <w:rtl/>
          <w:lang w:val="en-US" w:bidi="ar-EG"/>
        </w:rPr>
        <w:t xml:space="preserve"> عن التمويل الذي يساهم في تنفيذ هذه الأهداف؛</w:t>
      </w:r>
    </w:p>
    <w:p w14:paraId="6CB34024" w14:textId="77777777" w:rsidR="001F6FF2" w:rsidRPr="005E34B1" w:rsidRDefault="001F6FF2" w:rsidP="001F6FF2">
      <w:pPr>
        <w:pStyle w:val="ListParagraph"/>
        <w:numPr>
          <w:ilvl w:val="0"/>
          <w:numId w:val="63"/>
        </w:numPr>
        <w:bidi/>
        <w:spacing w:after="120" w:line="360" w:lineRule="exact"/>
        <w:ind w:left="1989" w:firstLine="850"/>
        <w:contextualSpacing w:val="0"/>
        <w:rPr>
          <w:rFonts w:eastAsia="YouYuan" w:cs="Simplified Arabic"/>
          <w:kern w:val="2"/>
          <w:lang w:val="en-US" w:bidi="ar-EG"/>
        </w:rPr>
      </w:pPr>
      <w:r w:rsidRPr="005E34B1">
        <w:rPr>
          <w:rFonts w:eastAsia="YouYuan" w:cs="Simplified Arabic"/>
          <w:kern w:val="2"/>
          <w:rtl/>
          <w:lang w:val="en-US" w:bidi="ar-EG"/>
        </w:rPr>
        <w:t>مواصلة تعزيز سياساته المتعلقة بالحوكمة والمعايير التي يلتزم بها شركاؤه المنفذون، من أجل تحسين كفاءته وفعاليته في تحقيق نتائج مستدامة.</w:t>
      </w:r>
    </w:p>
    <w:p w14:paraId="33B08E34" w14:textId="77777777" w:rsidR="001F6FF2" w:rsidRPr="005E34B1" w:rsidRDefault="001F6FF2" w:rsidP="001F6FF2">
      <w:pPr>
        <w:keepNext/>
        <w:keepLines/>
        <w:tabs>
          <w:tab w:val="left" w:pos="1989"/>
        </w:tabs>
        <w:suppressAutoHyphens/>
        <w:spacing w:after="120" w:line="360" w:lineRule="exact"/>
        <w:ind w:left="1989" w:hanging="993"/>
        <w:rPr>
          <w:b/>
          <w:bCs/>
          <w:sz w:val="26"/>
          <w:szCs w:val="26"/>
          <w:rtl/>
          <w:lang w:val="en-US" w:bidi="ar-EG"/>
        </w:rPr>
      </w:pPr>
      <w:r w:rsidRPr="005E34B1">
        <w:rPr>
          <w:rFonts w:hint="cs"/>
          <w:b/>
          <w:bCs/>
          <w:sz w:val="26"/>
          <w:szCs w:val="26"/>
          <w:rtl/>
          <w:lang w:val="en-US" w:bidi="ar-EG"/>
        </w:rPr>
        <w:t>دال-</w:t>
      </w:r>
      <w:r w:rsidRPr="005E34B1">
        <w:rPr>
          <w:b/>
          <w:bCs/>
          <w:sz w:val="26"/>
          <w:szCs w:val="26"/>
          <w:rtl/>
          <w:lang w:val="en-US" w:bidi="ar-EG"/>
        </w:rPr>
        <w:tab/>
      </w:r>
      <w:r w:rsidRPr="005E34B1">
        <w:rPr>
          <w:rFonts w:hint="cs"/>
          <w:b/>
          <w:bCs/>
          <w:sz w:val="26"/>
          <w:szCs w:val="26"/>
          <w:rtl/>
          <w:lang w:val="en-US" w:bidi="ar-EG"/>
        </w:rPr>
        <w:t>الإبلاغ</w:t>
      </w:r>
    </w:p>
    <w:p w14:paraId="174C34BD" w14:textId="77777777" w:rsidR="001F6FF2" w:rsidRPr="005E34B1" w:rsidRDefault="001F6FF2" w:rsidP="001F6FF2">
      <w:pPr>
        <w:pStyle w:val="ListParagraph"/>
        <w:numPr>
          <w:ilvl w:val="0"/>
          <w:numId w:val="58"/>
        </w:numPr>
        <w:bidi/>
        <w:spacing w:after="120" w:line="360" w:lineRule="exact"/>
        <w:ind w:left="1990" w:firstLine="0"/>
        <w:contextualSpacing w:val="0"/>
        <w:rPr>
          <w:rFonts w:eastAsia="YouYuan" w:cs="Simplified Arabic"/>
          <w:kern w:val="2"/>
          <w:rtl/>
          <w:lang w:val="en-US" w:bidi="ar-EG"/>
        </w:rPr>
      </w:pPr>
      <w:r w:rsidRPr="005E34B1">
        <w:rPr>
          <w:rFonts w:eastAsia="YouYuan" w:cs="Simplified Arabic"/>
          <w:kern w:val="2"/>
          <w:rtl/>
          <w:lang w:val="en-US" w:bidi="ar-EG"/>
        </w:rPr>
        <w:t xml:space="preserve">عقب </w:t>
      </w:r>
      <w:r w:rsidRPr="005E34B1">
        <w:rPr>
          <w:rFonts w:eastAsia="YouYuan" w:cs="Simplified Arabic" w:hint="cs"/>
          <w:kern w:val="2"/>
          <w:rtl/>
          <w:lang w:val="en-US" w:bidi="ar-EG"/>
        </w:rPr>
        <w:t>الانتهاء من ال</w:t>
      </w:r>
      <w:r w:rsidRPr="005E34B1">
        <w:rPr>
          <w:rFonts w:eastAsia="YouYuan" w:cs="Simplified Arabic"/>
          <w:kern w:val="2"/>
          <w:rtl/>
          <w:lang w:val="en-US" w:bidi="ar-EG"/>
        </w:rPr>
        <w:t>تجديد التاسع لموارد صندوق</w:t>
      </w:r>
      <w:r w:rsidRPr="005E34B1">
        <w:rPr>
          <w:rFonts w:eastAsia="YouYuan" w:cs="Simplified Arabic" w:hint="cs"/>
          <w:kern w:val="2"/>
          <w:rtl/>
          <w:lang w:val="en-US" w:bidi="ar-EG"/>
        </w:rPr>
        <w:t>ه</w:t>
      </w:r>
      <w:r w:rsidRPr="005E34B1">
        <w:rPr>
          <w:rFonts w:eastAsia="YouYuan" w:cs="Simplified Arabic"/>
          <w:kern w:val="2"/>
          <w:rtl/>
          <w:lang w:val="en-US" w:bidi="ar-EG"/>
        </w:rPr>
        <w:t xml:space="preserve"> الاستئماني، سيدرج مرفق البيئة العالمية في تقاريره المقدمة إلى مؤتمر الأطراف </w:t>
      </w:r>
      <w:r w:rsidRPr="005E34B1">
        <w:rPr>
          <w:rFonts w:eastAsia="YouYuan" w:cs="Simplified Arabic" w:hint="cs"/>
          <w:kern w:val="2"/>
          <w:rtl/>
          <w:lang w:val="en-US" w:bidi="ar-EG"/>
        </w:rPr>
        <w:t>وصفا</w:t>
      </w:r>
      <w:r w:rsidRPr="005E34B1">
        <w:rPr>
          <w:rFonts w:eastAsia="YouYuan" w:cs="Simplified Arabic"/>
          <w:kern w:val="2"/>
          <w:rtl/>
          <w:lang w:val="en-US" w:bidi="ar-EG"/>
        </w:rPr>
        <w:t xml:space="preserve"> لكيفية استجابة التجديد التاسع لموارد الصندوق الاستئماني </w:t>
      </w:r>
      <w:r w:rsidRPr="005E34B1">
        <w:rPr>
          <w:rFonts w:eastAsia="YouYuan" w:cs="Simplified Arabic" w:hint="cs"/>
          <w:kern w:val="2"/>
          <w:rtl/>
          <w:lang w:val="en-US" w:bidi="ar-EG"/>
        </w:rPr>
        <w:t>ل</w:t>
      </w:r>
      <w:r w:rsidRPr="005E34B1">
        <w:rPr>
          <w:rFonts w:eastAsia="YouYuan" w:cs="Simplified Arabic"/>
          <w:kern w:val="2"/>
          <w:rtl/>
          <w:lang w:val="en-US" w:bidi="ar-EG"/>
        </w:rPr>
        <w:t xml:space="preserve">إطار أولويات </w:t>
      </w:r>
      <w:r w:rsidRPr="005E34B1">
        <w:rPr>
          <w:rFonts w:eastAsia="YouYuan" w:cs="Simplified Arabic" w:hint="cs"/>
          <w:kern w:val="2"/>
          <w:rtl/>
          <w:lang w:val="en-US" w:bidi="ar-EG"/>
        </w:rPr>
        <w:t>برنامج التنوع البيولوجي الموجه نحو تحقيق النتائج</w:t>
      </w:r>
      <w:r w:rsidRPr="005E34B1">
        <w:rPr>
          <w:rFonts w:eastAsia="YouYuan" w:cs="Simplified Arabic"/>
          <w:kern w:val="2"/>
          <w:rtl/>
          <w:lang w:val="en-US" w:bidi="ar-EG"/>
        </w:rPr>
        <w:t xml:space="preserve"> والمستمر لأربع سنوات والمساهمة، من خلال عناصر </w:t>
      </w:r>
      <w:r w:rsidRPr="005E34B1">
        <w:rPr>
          <w:rFonts w:eastAsia="YouYuan" w:cs="Simplified Arabic" w:hint="cs"/>
          <w:kern w:val="2"/>
          <w:rtl/>
          <w:lang w:val="en-US" w:bidi="ar-EG"/>
        </w:rPr>
        <w:t>توجهاته</w:t>
      </w:r>
      <w:r w:rsidRPr="005E34B1">
        <w:rPr>
          <w:rFonts w:eastAsia="YouYuan" w:cs="Simplified Arabic"/>
          <w:kern w:val="2"/>
          <w:rtl/>
          <w:lang w:val="en-US" w:bidi="ar-EG"/>
        </w:rPr>
        <w:t xml:space="preserve"> البرمجية، في تنفيذ الاتفاقية وبروتوكول</w:t>
      </w:r>
      <w:r w:rsidRPr="005E34B1">
        <w:rPr>
          <w:rFonts w:eastAsia="YouYuan" w:cs="Simplified Arabic" w:hint="cs"/>
          <w:kern w:val="2"/>
          <w:rtl/>
          <w:lang w:val="en-US" w:bidi="ar-EG"/>
        </w:rPr>
        <w:t>ي</w:t>
      </w:r>
      <w:r w:rsidRPr="005E34B1">
        <w:rPr>
          <w:rFonts w:eastAsia="YouYuan" w:cs="Simplified Arabic"/>
          <w:kern w:val="2"/>
          <w:rtl/>
          <w:lang w:val="en-US" w:bidi="ar-EG"/>
        </w:rPr>
        <w:t xml:space="preserve">ها وفي كل </w:t>
      </w:r>
      <w:r w:rsidRPr="005E34B1">
        <w:rPr>
          <w:rFonts w:eastAsia="YouYuan" w:cs="Simplified Arabic" w:hint="cs"/>
          <w:kern w:val="2"/>
          <w:rtl/>
          <w:lang w:val="en-US" w:bidi="ar-EG"/>
        </w:rPr>
        <w:t xml:space="preserve">غايات وأهداف </w:t>
      </w:r>
      <w:r w:rsidRPr="005E34B1">
        <w:rPr>
          <w:rFonts w:eastAsia="YouYuan" w:cs="Simplified Arabic"/>
          <w:kern w:val="2"/>
          <w:rtl/>
          <w:lang w:val="en-US" w:bidi="ar-EG"/>
        </w:rPr>
        <w:t xml:space="preserve">إطار </w:t>
      </w:r>
      <w:r w:rsidRPr="005E34B1">
        <w:rPr>
          <w:rFonts w:eastAsia="YouYuan" w:cs="Simplified Arabic" w:hint="cs"/>
          <w:kern w:val="2"/>
          <w:rtl/>
          <w:lang w:val="en-US" w:bidi="ar-EG"/>
        </w:rPr>
        <w:t xml:space="preserve">كونمينغ-مونتريال العالمي للتنوع البيولوجي </w:t>
      </w:r>
      <w:r w:rsidRPr="005E34B1">
        <w:rPr>
          <w:rFonts w:eastAsia="YouYuan" w:cs="Simplified Arabic"/>
          <w:kern w:val="2"/>
          <w:rtl/>
          <w:lang w:val="en-US" w:bidi="ar-EG"/>
        </w:rPr>
        <w:t>وإطار رصد</w:t>
      </w:r>
      <w:r w:rsidRPr="005E34B1">
        <w:rPr>
          <w:rFonts w:eastAsia="YouYuan" w:cs="Simplified Arabic" w:hint="cs"/>
          <w:kern w:val="2"/>
          <w:rtl/>
          <w:lang w:val="en-US" w:bidi="ar-EG"/>
        </w:rPr>
        <w:t xml:space="preserve"> الإطار</w:t>
      </w:r>
      <w:r w:rsidRPr="005E34B1">
        <w:rPr>
          <w:rFonts w:eastAsia="YouYuan" w:cs="Simplified Arabic"/>
          <w:kern w:val="2"/>
          <w:rtl/>
          <w:lang w:val="en-US" w:bidi="ar-EG"/>
        </w:rPr>
        <w:t>.</w:t>
      </w:r>
      <w:r w:rsidRPr="005E34B1">
        <w:rPr>
          <w:rStyle w:val="FootnoteReference"/>
          <w:rFonts w:eastAsia="YouYuan" w:cs="Simplified Arabic"/>
          <w:kern w:val="2"/>
          <w:rtl/>
          <w:lang w:val="en-US" w:bidi="ar-EG"/>
        </w:rPr>
        <w:footnoteReference w:id="81"/>
      </w:r>
    </w:p>
    <w:p w14:paraId="618FF3F3" w14:textId="77777777" w:rsidR="001F6FF2" w:rsidRPr="005E34B1" w:rsidRDefault="001F6FF2" w:rsidP="001F6FF2">
      <w:pPr>
        <w:keepNext/>
        <w:keepLines/>
        <w:tabs>
          <w:tab w:val="left" w:pos="990"/>
        </w:tabs>
        <w:spacing w:after="120" w:line="360" w:lineRule="exact"/>
        <w:ind w:left="1989" w:hanging="1"/>
        <w:jc w:val="both"/>
        <w:rPr>
          <w:b/>
          <w:bCs/>
          <w:rtl/>
        </w:rPr>
      </w:pPr>
      <w:r w:rsidRPr="005E34B1">
        <w:rPr>
          <w:rFonts w:hint="cs"/>
          <w:b/>
          <w:bCs/>
          <w:rtl/>
        </w:rPr>
        <w:lastRenderedPageBreak/>
        <w:t>الضميمة الأولى</w:t>
      </w:r>
      <w:r w:rsidRPr="005E34B1">
        <w:rPr>
          <w:rStyle w:val="FootnoteReference"/>
          <w:rFonts w:cs="Simplified Arabic"/>
          <w:b/>
          <w:bCs/>
          <w:rtl/>
        </w:rPr>
        <w:footnoteReference w:id="82"/>
      </w:r>
    </w:p>
    <w:p w14:paraId="6A8EA171" w14:textId="77777777" w:rsidR="001F6FF2" w:rsidRPr="005E34B1" w:rsidRDefault="001F6FF2" w:rsidP="001F6FF2">
      <w:pPr>
        <w:keepNext/>
        <w:keepLines/>
        <w:tabs>
          <w:tab w:val="left" w:pos="990"/>
        </w:tabs>
        <w:spacing w:after="120" w:line="360" w:lineRule="exact"/>
        <w:ind w:left="1989" w:hanging="1"/>
        <w:jc w:val="both"/>
        <w:rPr>
          <w:b/>
          <w:bCs/>
          <w:rtl/>
        </w:rPr>
      </w:pPr>
      <w:r w:rsidRPr="005E34B1">
        <w:rPr>
          <w:b/>
          <w:bCs/>
          <w:rtl/>
        </w:rPr>
        <w:t xml:space="preserve">عناصر إضافية </w:t>
      </w:r>
      <w:r w:rsidRPr="005E34B1">
        <w:rPr>
          <w:rFonts w:hint="cs"/>
          <w:b/>
          <w:bCs/>
          <w:rtl/>
          <w:lang w:val="en-GB" w:eastAsia="en-US"/>
        </w:rPr>
        <w:t>ل</w:t>
      </w:r>
      <w:r w:rsidRPr="005E34B1">
        <w:rPr>
          <w:b/>
          <w:bCs/>
          <w:rtl/>
          <w:lang w:val="en-GB" w:eastAsia="en-US"/>
        </w:rPr>
        <w:t xml:space="preserve">إطار أولويات </w:t>
      </w:r>
      <w:r w:rsidRPr="005E34B1">
        <w:rPr>
          <w:rFonts w:hint="cs"/>
          <w:b/>
          <w:bCs/>
          <w:rtl/>
          <w:lang w:val="en-GB" w:eastAsia="en-US"/>
        </w:rPr>
        <w:t>برنامج التنوع البيولوجي في اتفاقية التنوع البيولوجي الموجه نحو تحقيق النتائج</w:t>
      </w:r>
      <w:r w:rsidRPr="005E34B1">
        <w:rPr>
          <w:b/>
          <w:bCs/>
          <w:rtl/>
          <w:lang w:val="en-GB" w:eastAsia="en-US"/>
        </w:rPr>
        <w:t xml:space="preserve"> والمستمر لأربع سنوات</w:t>
      </w:r>
      <w:r w:rsidRPr="005E34B1">
        <w:rPr>
          <w:rFonts w:hint="cs"/>
          <w:b/>
          <w:bCs/>
          <w:rtl/>
          <w:lang w:val="en-GB" w:eastAsia="en-US"/>
        </w:rPr>
        <w:t xml:space="preserve"> </w:t>
      </w:r>
      <w:r w:rsidRPr="005E34B1">
        <w:rPr>
          <w:b/>
          <w:bCs/>
          <w:rtl/>
          <w:lang w:val="en-GB" w:eastAsia="en-US"/>
        </w:rPr>
        <w:t>ل</w:t>
      </w:r>
      <w:r w:rsidRPr="005E34B1">
        <w:rPr>
          <w:rFonts w:hint="cs"/>
          <w:b/>
          <w:bCs/>
          <w:rtl/>
          <w:lang w:val="en-GB" w:eastAsia="en-US"/>
        </w:rPr>
        <w:t>فترة ا</w:t>
      </w:r>
      <w:r w:rsidRPr="005E34B1">
        <w:rPr>
          <w:b/>
          <w:bCs/>
          <w:rtl/>
          <w:lang w:val="en-GB" w:eastAsia="en-US"/>
        </w:rPr>
        <w:t xml:space="preserve">لتجديد </w:t>
      </w:r>
      <w:r w:rsidRPr="005E34B1">
        <w:rPr>
          <w:rFonts w:hint="cs"/>
          <w:b/>
          <w:bCs/>
          <w:rtl/>
          <w:lang w:val="en-GB" w:eastAsia="en-US"/>
        </w:rPr>
        <w:t>التاسع</w:t>
      </w:r>
      <w:r w:rsidRPr="005E34B1">
        <w:rPr>
          <w:b/>
          <w:bCs/>
          <w:rtl/>
          <w:lang w:val="en-GB" w:eastAsia="en-US"/>
        </w:rPr>
        <w:t xml:space="preserve"> لموارد الصندوق الاستئماني لمرفق البيئة العالمية</w:t>
      </w:r>
      <w:r w:rsidRPr="005E34B1">
        <w:rPr>
          <w:rFonts w:hint="cs"/>
          <w:b/>
          <w:bCs/>
          <w:rtl/>
          <w:lang w:val="en-GB" w:eastAsia="en-US"/>
        </w:rPr>
        <w:t xml:space="preserve"> </w:t>
      </w:r>
      <w:r w:rsidRPr="005E34B1">
        <w:rPr>
          <w:b/>
          <w:bCs/>
          <w:rtl/>
        </w:rPr>
        <w:t xml:space="preserve">(2026-2030) لدعم تنفيذ بروتوكول ناغويا بشأن الحصول على الموارد الجينية والتقاسم العادل والمنصف </w:t>
      </w:r>
      <w:r w:rsidRPr="005E34B1">
        <w:rPr>
          <w:rFonts w:hint="cs"/>
          <w:b/>
          <w:bCs/>
          <w:rtl/>
        </w:rPr>
        <w:t>للمنافع</w:t>
      </w:r>
      <w:r w:rsidRPr="005E34B1">
        <w:rPr>
          <w:b/>
          <w:bCs/>
          <w:rtl/>
        </w:rPr>
        <w:t xml:space="preserve"> الناشئة عن استخدامها</w:t>
      </w:r>
    </w:p>
    <w:p w14:paraId="7CD46907" w14:textId="77777777" w:rsidR="001F6FF2" w:rsidRPr="005E34B1" w:rsidRDefault="001F6FF2" w:rsidP="001F6FF2">
      <w:pPr>
        <w:tabs>
          <w:tab w:val="left" w:pos="990"/>
        </w:tabs>
        <w:spacing w:after="120" w:line="360" w:lineRule="exact"/>
        <w:ind w:left="1989" w:firstLine="720"/>
        <w:jc w:val="both"/>
        <w:rPr>
          <w:rtl/>
          <w:lang w:val="en-GB"/>
        </w:rPr>
      </w:pPr>
      <w:r w:rsidRPr="005E34B1">
        <w:rPr>
          <w:rtl/>
          <w:lang w:val="en-GB"/>
        </w:rPr>
        <w:t xml:space="preserve">عناصر </w:t>
      </w:r>
      <w:r w:rsidRPr="005E34B1">
        <w:rPr>
          <w:rFonts w:hint="cs"/>
          <w:rtl/>
          <w:lang w:val="en-GB"/>
        </w:rPr>
        <w:t>ل</w:t>
      </w:r>
      <w:r w:rsidRPr="005E34B1">
        <w:rPr>
          <w:rtl/>
          <w:lang w:val="en-GB"/>
        </w:rPr>
        <w:t xml:space="preserve">إطار أولويات </w:t>
      </w:r>
      <w:r w:rsidRPr="005E34B1">
        <w:rPr>
          <w:rFonts w:hint="cs"/>
          <w:rtl/>
          <w:lang w:val="en-GB"/>
        </w:rPr>
        <w:t>برنامج التنوع البيولوجي الموجه نحو تحقيق النتائج</w:t>
      </w:r>
      <w:r w:rsidRPr="005E34B1">
        <w:rPr>
          <w:rtl/>
          <w:lang w:val="en-GB"/>
        </w:rPr>
        <w:t xml:space="preserve"> والمستمر لأربع سنوات</w:t>
      </w:r>
      <w:r w:rsidRPr="005E34B1">
        <w:rPr>
          <w:rFonts w:hint="cs"/>
          <w:rtl/>
          <w:lang w:val="en-GB"/>
        </w:rPr>
        <w:t xml:space="preserve"> </w:t>
      </w:r>
      <w:r w:rsidRPr="005E34B1">
        <w:rPr>
          <w:rtl/>
          <w:lang w:val="en-GB"/>
        </w:rPr>
        <w:t>ل</w:t>
      </w:r>
      <w:r w:rsidRPr="005E34B1">
        <w:rPr>
          <w:rFonts w:hint="cs"/>
          <w:rtl/>
          <w:lang w:val="en-GB"/>
        </w:rPr>
        <w:t>فترة ا</w:t>
      </w:r>
      <w:r w:rsidRPr="005E34B1">
        <w:rPr>
          <w:rtl/>
          <w:lang w:val="en-GB"/>
        </w:rPr>
        <w:t xml:space="preserve">لتجديد </w:t>
      </w:r>
      <w:r w:rsidRPr="005E34B1">
        <w:rPr>
          <w:rFonts w:hint="cs"/>
          <w:rtl/>
          <w:lang w:val="en-GB"/>
        </w:rPr>
        <w:t>التاسع</w:t>
      </w:r>
      <w:r w:rsidRPr="005E34B1">
        <w:rPr>
          <w:rtl/>
          <w:lang w:val="en-GB"/>
        </w:rPr>
        <w:t xml:space="preserve"> لموارد الصندوق الاستئماني لمرفق البيئة العالمية</w:t>
      </w:r>
      <w:r w:rsidRPr="005E34B1">
        <w:rPr>
          <w:rFonts w:hint="cs"/>
          <w:rtl/>
          <w:lang w:val="en-GB"/>
        </w:rPr>
        <w:t xml:space="preserve"> </w:t>
      </w:r>
      <w:r w:rsidRPr="005E34B1">
        <w:rPr>
          <w:rtl/>
          <w:lang w:val="en-GB"/>
        </w:rPr>
        <w:t xml:space="preserve">(2026-2030) لدعم تنفيذ بروتوكول ناغويا بشأن الحصول على الموارد الجينية والتقاسم العادل والمنصف </w:t>
      </w:r>
      <w:r w:rsidRPr="005E34B1">
        <w:rPr>
          <w:rFonts w:hint="cs"/>
          <w:rtl/>
          <w:lang w:val="en-GB"/>
        </w:rPr>
        <w:t>للمنافع</w:t>
      </w:r>
      <w:r w:rsidRPr="005E34B1">
        <w:rPr>
          <w:rtl/>
          <w:lang w:val="en-GB"/>
        </w:rPr>
        <w:t xml:space="preserve"> الناشئة عن استخدامها</w:t>
      </w:r>
      <w:r w:rsidRPr="005E34B1">
        <w:rPr>
          <w:rFonts w:hint="cs"/>
          <w:rtl/>
          <w:lang w:val="en-GB"/>
        </w:rPr>
        <w:t xml:space="preserve"> الملحق باتفاقية التنوع البيولوجي</w:t>
      </w:r>
      <w:r w:rsidRPr="005E34B1">
        <w:rPr>
          <w:rtl/>
          <w:lang w:val="en-GB"/>
        </w:rPr>
        <w:t>،</w:t>
      </w:r>
      <w:r w:rsidRPr="005E34B1">
        <w:rPr>
          <w:rStyle w:val="FootnoteReference"/>
          <w:rFonts w:cs="Simplified Arabic"/>
          <w:rtl/>
          <w:lang w:val="en-GB"/>
        </w:rPr>
        <w:footnoteReference w:id="83"/>
      </w:r>
      <w:r w:rsidRPr="005E34B1">
        <w:rPr>
          <w:rtl/>
          <w:lang w:val="en-GB"/>
        </w:rPr>
        <w:t xml:space="preserve"> والتي اعتمدها مؤتمر الأطراف العامل كاجتماع للأطراف في البروتوكول في اجتماعه الخامس، </w:t>
      </w:r>
      <w:r w:rsidRPr="005E34B1">
        <w:rPr>
          <w:rFonts w:hint="cs"/>
          <w:rtl/>
          <w:lang w:val="en-GB"/>
        </w:rPr>
        <w:t>وتتألف مما يلي</w:t>
      </w:r>
      <w:r w:rsidRPr="005E34B1">
        <w:rPr>
          <w:rtl/>
          <w:lang w:val="en-GB"/>
        </w:rPr>
        <w:t>:</w:t>
      </w:r>
    </w:p>
    <w:p w14:paraId="7BCE30D8" w14:textId="77777777" w:rsidR="001F6FF2" w:rsidRPr="005E34B1" w:rsidRDefault="001F6FF2" w:rsidP="001F6FF2">
      <w:pPr>
        <w:tabs>
          <w:tab w:val="left" w:pos="990"/>
        </w:tabs>
        <w:spacing w:after="120" w:line="360" w:lineRule="exact"/>
        <w:ind w:left="1280" w:firstLine="720"/>
        <w:jc w:val="both"/>
        <w:rPr>
          <w:rtl/>
        </w:rPr>
      </w:pPr>
      <w:r w:rsidRPr="005E34B1">
        <w:rPr>
          <w:rFonts w:hint="cs"/>
          <w:rtl/>
          <w:lang w:val="en-US" w:bidi="ar-EG"/>
        </w:rPr>
        <w:t>(</w:t>
      </w:r>
      <w:r w:rsidRPr="005E34B1">
        <w:rPr>
          <w:lang w:val="en-US" w:bidi="ar-EG"/>
        </w:rPr>
        <w:t>x</w:t>
      </w:r>
      <w:r w:rsidRPr="005E34B1">
        <w:rPr>
          <w:rFonts w:hint="cs"/>
          <w:rtl/>
          <w:lang w:val="en-US" w:bidi="ar-EG"/>
        </w:rPr>
        <w:t>) [</w:t>
      </w:r>
      <w:r w:rsidRPr="005E34B1">
        <w:rPr>
          <w:rFonts w:hint="cs"/>
          <w:rtl/>
        </w:rPr>
        <w:t>مساحة</w:t>
      </w:r>
      <w:r w:rsidRPr="005E34B1">
        <w:rPr>
          <w:rtl/>
        </w:rPr>
        <w:t xml:space="preserve"> </w:t>
      </w:r>
      <w:r w:rsidRPr="005E34B1">
        <w:rPr>
          <w:rFonts w:hint="cs"/>
          <w:rtl/>
        </w:rPr>
        <w:t>خالية بشأن عناصر الإرشادات</w:t>
      </w:r>
      <w:r w:rsidRPr="005E34B1">
        <w:rPr>
          <w:rtl/>
        </w:rPr>
        <w:t xml:space="preserve"> </w:t>
      </w:r>
      <w:r w:rsidRPr="005E34B1">
        <w:rPr>
          <w:rFonts w:hint="cs"/>
          <w:rtl/>
        </w:rPr>
        <w:t>تملأ</w:t>
      </w:r>
      <w:r w:rsidRPr="005E34B1">
        <w:rPr>
          <w:rtl/>
        </w:rPr>
        <w:t xml:space="preserve"> </w:t>
      </w:r>
      <w:r w:rsidRPr="005E34B1">
        <w:rPr>
          <w:rFonts w:hint="cs"/>
          <w:rtl/>
        </w:rPr>
        <w:t>لاحقا]؛</w:t>
      </w:r>
    </w:p>
    <w:p w14:paraId="3034BFB0" w14:textId="77777777" w:rsidR="001F6FF2" w:rsidRPr="005E34B1" w:rsidRDefault="001F6FF2" w:rsidP="001F6FF2">
      <w:pPr>
        <w:keepNext/>
        <w:keepLines/>
        <w:tabs>
          <w:tab w:val="left" w:pos="990"/>
        </w:tabs>
        <w:spacing w:after="120" w:line="360" w:lineRule="exact"/>
        <w:ind w:left="1989" w:hanging="1"/>
        <w:jc w:val="both"/>
        <w:rPr>
          <w:b/>
          <w:bCs/>
          <w:rtl/>
        </w:rPr>
      </w:pPr>
      <w:r w:rsidRPr="005E34B1">
        <w:rPr>
          <w:rFonts w:hint="cs"/>
          <w:b/>
          <w:bCs/>
          <w:rtl/>
        </w:rPr>
        <w:t>الضميمة الثانية</w:t>
      </w:r>
      <w:r w:rsidRPr="005E34B1">
        <w:rPr>
          <w:rStyle w:val="FootnoteReference"/>
          <w:rFonts w:cs="Simplified Arabic"/>
          <w:b/>
          <w:bCs/>
          <w:rtl/>
        </w:rPr>
        <w:footnoteReference w:id="84"/>
      </w:r>
    </w:p>
    <w:p w14:paraId="72AA8818" w14:textId="77777777" w:rsidR="001F6FF2" w:rsidRPr="005E34B1" w:rsidRDefault="001F6FF2" w:rsidP="001F6FF2">
      <w:pPr>
        <w:keepNext/>
        <w:keepLines/>
        <w:tabs>
          <w:tab w:val="left" w:pos="990"/>
        </w:tabs>
        <w:spacing w:after="120" w:line="360" w:lineRule="exact"/>
        <w:ind w:left="1989" w:hanging="1"/>
        <w:jc w:val="both"/>
        <w:rPr>
          <w:b/>
          <w:bCs/>
          <w:rtl/>
          <w:lang w:val="en-GB" w:eastAsia="en-US"/>
        </w:rPr>
      </w:pPr>
      <w:r w:rsidRPr="005E34B1">
        <w:rPr>
          <w:b/>
          <w:bCs/>
          <w:rtl/>
          <w:lang w:val="en-GB" w:eastAsia="en-US"/>
        </w:rPr>
        <w:t xml:space="preserve">عناصر إضافية </w:t>
      </w:r>
      <w:r w:rsidRPr="005E34B1">
        <w:rPr>
          <w:rFonts w:hint="cs"/>
          <w:b/>
          <w:bCs/>
          <w:rtl/>
          <w:lang w:val="en-GB" w:eastAsia="en-US"/>
        </w:rPr>
        <w:t>ل</w:t>
      </w:r>
      <w:r w:rsidRPr="005E34B1">
        <w:rPr>
          <w:b/>
          <w:bCs/>
          <w:rtl/>
          <w:lang w:val="en-GB" w:eastAsia="en-US"/>
        </w:rPr>
        <w:t xml:space="preserve">إطار أولويات </w:t>
      </w:r>
      <w:r w:rsidRPr="005E34B1">
        <w:rPr>
          <w:rFonts w:hint="cs"/>
          <w:b/>
          <w:bCs/>
          <w:rtl/>
          <w:lang w:val="en-GB" w:eastAsia="en-US"/>
        </w:rPr>
        <w:t>برنامج التنوع البيولوجي في اتفاقية التنوع البيولوجي الموجه نحو تحقيق النتائج</w:t>
      </w:r>
      <w:r w:rsidRPr="005E34B1">
        <w:rPr>
          <w:b/>
          <w:bCs/>
          <w:rtl/>
          <w:lang w:val="en-GB" w:eastAsia="en-US"/>
        </w:rPr>
        <w:t xml:space="preserve"> والمستمر لأربع سنوات</w:t>
      </w:r>
      <w:r w:rsidRPr="005E34B1">
        <w:rPr>
          <w:rFonts w:hint="cs"/>
          <w:b/>
          <w:bCs/>
          <w:rtl/>
          <w:lang w:val="en-GB" w:eastAsia="en-US"/>
        </w:rPr>
        <w:t xml:space="preserve"> </w:t>
      </w:r>
      <w:r w:rsidRPr="005E34B1">
        <w:rPr>
          <w:b/>
          <w:bCs/>
          <w:rtl/>
        </w:rPr>
        <w:t>ل</w:t>
      </w:r>
      <w:r w:rsidRPr="005E34B1">
        <w:rPr>
          <w:rFonts w:hint="cs"/>
          <w:b/>
          <w:bCs/>
          <w:rtl/>
        </w:rPr>
        <w:t>فترة</w:t>
      </w:r>
      <w:r w:rsidRPr="005E34B1">
        <w:rPr>
          <w:rFonts w:hint="cs"/>
          <w:b/>
          <w:bCs/>
          <w:rtl/>
          <w:lang w:val="en-GB" w:eastAsia="en-US"/>
        </w:rPr>
        <w:t xml:space="preserve"> ا</w:t>
      </w:r>
      <w:r w:rsidRPr="005E34B1">
        <w:rPr>
          <w:b/>
          <w:bCs/>
          <w:rtl/>
          <w:lang w:val="en-GB" w:eastAsia="en-US"/>
        </w:rPr>
        <w:t xml:space="preserve">لتجديد </w:t>
      </w:r>
      <w:r w:rsidRPr="005E34B1">
        <w:rPr>
          <w:rFonts w:hint="cs"/>
          <w:b/>
          <w:bCs/>
          <w:rtl/>
          <w:lang w:val="en-GB" w:eastAsia="en-US"/>
        </w:rPr>
        <w:t>التاسع</w:t>
      </w:r>
      <w:r w:rsidRPr="005E34B1">
        <w:rPr>
          <w:b/>
          <w:bCs/>
          <w:rtl/>
          <w:lang w:val="en-GB" w:eastAsia="en-US"/>
        </w:rPr>
        <w:t xml:space="preserve"> لموارد الصندوق الاستئماني لمرفق البيئة العالمية</w:t>
      </w:r>
      <w:r w:rsidRPr="005E34B1">
        <w:rPr>
          <w:rFonts w:hint="cs"/>
          <w:b/>
          <w:bCs/>
          <w:rtl/>
          <w:lang w:val="en-GB" w:eastAsia="en-US"/>
        </w:rPr>
        <w:t xml:space="preserve"> </w:t>
      </w:r>
      <w:r w:rsidRPr="005E34B1">
        <w:rPr>
          <w:b/>
          <w:bCs/>
          <w:rtl/>
          <w:lang w:val="en-GB" w:eastAsia="en-US"/>
        </w:rPr>
        <w:t>(2026-2030) لدعم تنفيذ بروتوكول قرطاجنة للسلامة الأحيائية</w:t>
      </w:r>
    </w:p>
    <w:p w14:paraId="1333F3A9" w14:textId="77777777" w:rsidR="001F6FF2" w:rsidRPr="005E34B1" w:rsidRDefault="001F6FF2" w:rsidP="001F6FF2">
      <w:pPr>
        <w:tabs>
          <w:tab w:val="left" w:pos="990"/>
        </w:tabs>
        <w:spacing w:after="120" w:line="360" w:lineRule="exact"/>
        <w:ind w:left="1989" w:firstLine="720"/>
        <w:jc w:val="both"/>
        <w:rPr>
          <w:rtl/>
          <w:lang w:val="en-GB" w:eastAsia="en-US"/>
        </w:rPr>
      </w:pPr>
      <w:r w:rsidRPr="005E34B1">
        <w:rPr>
          <w:rtl/>
          <w:lang w:val="en-GB" w:eastAsia="en-US"/>
        </w:rPr>
        <w:t xml:space="preserve">عناصر إضافية </w:t>
      </w:r>
      <w:r w:rsidRPr="005E34B1">
        <w:rPr>
          <w:rFonts w:hint="cs"/>
          <w:rtl/>
          <w:lang w:val="en-GB" w:eastAsia="en-US"/>
        </w:rPr>
        <w:t>ل</w:t>
      </w:r>
      <w:r w:rsidRPr="005E34B1">
        <w:rPr>
          <w:rtl/>
          <w:lang w:val="en-GB" w:eastAsia="en-US"/>
        </w:rPr>
        <w:t xml:space="preserve">إطار </w:t>
      </w:r>
      <w:r w:rsidRPr="005E34B1">
        <w:rPr>
          <w:rtl/>
          <w:lang w:val="en-GB"/>
        </w:rPr>
        <w:t>أولويات</w:t>
      </w:r>
      <w:r w:rsidRPr="005E34B1">
        <w:rPr>
          <w:rtl/>
          <w:lang w:val="en-GB" w:eastAsia="en-US"/>
        </w:rPr>
        <w:t xml:space="preserve"> </w:t>
      </w:r>
      <w:r w:rsidRPr="005E34B1">
        <w:rPr>
          <w:rFonts w:hint="cs"/>
          <w:rtl/>
          <w:lang w:val="en-GB" w:eastAsia="en-US"/>
        </w:rPr>
        <w:t>برنامج التنوع البيولوجي الموجه نحو تحقيق النتائج</w:t>
      </w:r>
      <w:r w:rsidRPr="005E34B1">
        <w:rPr>
          <w:rtl/>
          <w:lang w:val="en-GB" w:eastAsia="en-US"/>
        </w:rPr>
        <w:t xml:space="preserve"> والمستمر لأربع سنوات</w:t>
      </w:r>
      <w:r w:rsidRPr="005E34B1">
        <w:rPr>
          <w:rFonts w:hint="cs"/>
          <w:rtl/>
          <w:lang w:val="en-GB" w:eastAsia="en-US"/>
        </w:rPr>
        <w:t xml:space="preserve"> </w:t>
      </w:r>
      <w:r w:rsidRPr="005E34B1">
        <w:rPr>
          <w:rtl/>
          <w:lang w:val="en-GB" w:eastAsia="en-US"/>
        </w:rPr>
        <w:t>ل</w:t>
      </w:r>
      <w:r w:rsidRPr="005E34B1">
        <w:rPr>
          <w:rFonts w:hint="cs"/>
          <w:rtl/>
          <w:lang w:val="en-GB" w:eastAsia="en-US"/>
        </w:rPr>
        <w:t>فترة ا</w:t>
      </w:r>
      <w:r w:rsidRPr="005E34B1">
        <w:rPr>
          <w:rtl/>
          <w:lang w:val="en-GB" w:eastAsia="en-US"/>
        </w:rPr>
        <w:t xml:space="preserve">لتجديد </w:t>
      </w:r>
      <w:r w:rsidRPr="005E34B1">
        <w:rPr>
          <w:rFonts w:hint="cs"/>
          <w:rtl/>
          <w:lang w:val="en-GB" w:eastAsia="en-US"/>
        </w:rPr>
        <w:t>التاسع</w:t>
      </w:r>
      <w:r w:rsidRPr="005E34B1">
        <w:rPr>
          <w:rtl/>
          <w:lang w:val="en-GB" w:eastAsia="en-US"/>
        </w:rPr>
        <w:t xml:space="preserve"> لموارد الصندوق الاستئماني لمرفق البيئة العالمية</w:t>
      </w:r>
      <w:r w:rsidRPr="005E34B1">
        <w:rPr>
          <w:rFonts w:hint="cs"/>
          <w:rtl/>
          <w:lang w:val="en-GB" w:eastAsia="en-US"/>
        </w:rPr>
        <w:t xml:space="preserve"> </w:t>
      </w:r>
      <w:r w:rsidRPr="005E34B1">
        <w:rPr>
          <w:rtl/>
          <w:lang w:val="en-GB" w:eastAsia="en-US"/>
        </w:rPr>
        <w:t>(2026-2030) لدعم تنفيذ بروتوكول قرطاجنة للسلامة الأحيائية</w:t>
      </w:r>
      <w:r w:rsidRPr="005E34B1">
        <w:rPr>
          <w:rFonts w:hint="cs"/>
          <w:rtl/>
          <w:lang w:val="en-GB" w:eastAsia="en-US"/>
        </w:rPr>
        <w:t xml:space="preserve"> الملحق باتفاقية التنوع البيولوجي</w:t>
      </w:r>
      <w:r w:rsidRPr="005E34B1">
        <w:rPr>
          <w:rtl/>
          <w:lang w:val="en-GB" w:eastAsia="en-US"/>
        </w:rPr>
        <w:t>،</w:t>
      </w:r>
      <w:r w:rsidRPr="005E34B1">
        <w:rPr>
          <w:rStyle w:val="FootnoteReference"/>
          <w:rFonts w:cs="Simplified Arabic"/>
          <w:rtl/>
          <w:lang w:val="en-GB" w:eastAsia="en-US"/>
        </w:rPr>
        <w:footnoteReference w:id="85"/>
      </w:r>
      <w:r w:rsidRPr="005E34B1">
        <w:rPr>
          <w:rtl/>
          <w:lang w:val="en-GB" w:eastAsia="en-US"/>
        </w:rPr>
        <w:t xml:space="preserve"> الذي اعتمده مؤتم الأطراف العامل كاجتماع للأطراف في البروتوكول في اجتماعه الحادي عشر</w:t>
      </w:r>
      <w:r w:rsidRPr="005E34B1">
        <w:rPr>
          <w:rFonts w:hint="cs"/>
          <w:rtl/>
          <w:lang w:val="en-GB" w:eastAsia="en-US"/>
        </w:rPr>
        <w:t xml:space="preserve">، ويشمل ما </w:t>
      </w:r>
      <w:r w:rsidRPr="005E34B1">
        <w:rPr>
          <w:rtl/>
          <w:lang w:val="en-GB" w:eastAsia="en-US"/>
        </w:rPr>
        <w:t>يلي:</w:t>
      </w:r>
    </w:p>
    <w:p w14:paraId="4B176672" w14:textId="77777777" w:rsidR="001F6FF2" w:rsidRPr="005E34B1" w:rsidRDefault="001F6FF2" w:rsidP="001F6FF2">
      <w:pPr>
        <w:tabs>
          <w:tab w:val="left" w:pos="990"/>
        </w:tabs>
        <w:spacing w:after="120" w:line="360" w:lineRule="exact"/>
        <w:ind w:left="1280" w:firstLine="720"/>
        <w:jc w:val="both"/>
        <w:rPr>
          <w:rtl/>
          <w:lang w:val="en-GB" w:eastAsia="en-US"/>
        </w:rPr>
      </w:pPr>
      <w:r w:rsidRPr="005E34B1">
        <w:rPr>
          <w:rFonts w:hint="cs"/>
          <w:rtl/>
          <w:lang w:val="en-US" w:bidi="ar-EG"/>
        </w:rPr>
        <w:t>(</w:t>
      </w:r>
      <w:r w:rsidRPr="005E34B1">
        <w:rPr>
          <w:lang w:val="en-US" w:bidi="ar-EG"/>
        </w:rPr>
        <w:t>x</w:t>
      </w:r>
      <w:r w:rsidRPr="005E34B1">
        <w:rPr>
          <w:rFonts w:hint="cs"/>
          <w:rtl/>
          <w:lang w:val="en-US" w:bidi="ar-EG"/>
        </w:rPr>
        <w:t>) [</w:t>
      </w:r>
      <w:r w:rsidRPr="005E34B1">
        <w:rPr>
          <w:rFonts w:hint="cs"/>
          <w:rtl/>
        </w:rPr>
        <w:t>مساحة</w:t>
      </w:r>
      <w:r w:rsidRPr="005E34B1">
        <w:rPr>
          <w:rtl/>
        </w:rPr>
        <w:t xml:space="preserve"> </w:t>
      </w:r>
      <w:r w:rsidRPr="005E34B1">
        <w:rPr>
          <w:rFonts w:hint="cs"/>
          <w:rtl/>
        </w:rPr>
        <w:t>خالية لعناصر الإرشادات]؛]</w:t>
      </w:r>
    </w:p>
    <w:p w14:paraId="7F1785C6" w14:textId="77777777" w:rsidR="001F6FF2" w:rsidRPr="005E34B1" w:rsidRDefault="001F6FF2" w:rsidP="009E3698">
      <w:pPr>
        <w:jc w:val="both"/>
        <w:rPr>
          <w:rtl/>
          <w:lang w:bidi="ar-EG"/>
        </w:rPr>
      </w:pPr>
    </w:p>
    <w:p w14:paraId="6943F758" w14:textId="77777777" w:rsidR="001F6FF2" w:rsidRPr="005E34B1" w:rsidRDefault="001F6FF2" w:rsidP="009E3698">
      <w:pPr>
        <w:jc w:val="both"/>
        <w:rPr>
          <w:rtl/>
          <w:lang w:bidi="ar-EG"/>
        </w:rPr>
      </w:pPr>
    </w:p>
    <w:p w14:paraId="34D7AD16" w14:textId="33A9DCFE" w:rsidR="001F6FF2" w:rsidRPr="005E34B1" w:rsidRDefault="001F6FF2">
      <w:pPr>
        <w:bidi w:val="0"/>
        <w:rPr>
          <w:rtl/>
          <w:lang w:bidi="ar-EG"/>
        </w:rPr>
      </w:pPr>
      <w:r w:rsidRPr="005E34B1">
        <w:rPr>
          <w:rtl/>
          <w:lang w:bidi="ar-EG"/>
        </w:rPr>
        <w:br w:type="page"/>
      </w:r>
    </w:p>
    <w:p w14:paraId="29EBE7EF" w14:textId="77777777" w:rsidR="009D089E" w:rsidRPr="005E34B1" w:rsidRDefault="009D089E" w:rsidP="00F2330B">
      <w:pPr>
        <w:keepNext/>
        <w:keepLines/>
        <w:spacing w:after="120" w:line="216" w:lineRule="auto"/>
        <w:ind w:left="720"/>
        <w:jc w:val="both"/>
        <w:outlineLvl w:val="1"/>
        <w:rPr>
          <w:b/>
          <w:bCs/>
          <w:sz w:val="28"/>
          <w:szCs w:val="28"/>
          <w:rtl/>
          <w:lang w:bidi="ar-EG"/>
        </w:rPr>
      </w:pPr>
      <w:bookmarkStart w:id="22" w:name="_Toc176752569"/>
      <w:r w:rsidRPr="005E34B1">
        <w:rPr>
          <w:rFonts w:hint="cs"/>
          <w:b/>
          <w:bCs/>
          <w:sz w:val="28"/>
          <w:szCs w:val="28"/>
          <w:rtl/>
          <w:lang w:bidi="ar-EG"/>
        </w:rPr>
        <w:lastRenderedPageBreak/>
        <w:t>4/5-</w:t>
      </w:r>
      <w:r w:rsidRPr="005E34B1">
        <w:rPr>
          <w:b/>
          <w:bCs/>
          <w:sz w:val="28"/>
          <w:szCs w:val="28"/>
          <w:rtl/>
          <w:lang w:bidi="ar-EG"/>
        </w:rPr>
        <w:tab/>
      </w:r>
      <w:r w:rsidRPr="005E34B1">
        <w:rPr>
          <w:b/>
          <w:bCs/>
          <w:sz w:val="28"/>
          <w:szCs w:val="28"/>
          <w:rtl/>
        </w:rPr>
        <w:t>بناء القدرات وتنمي</w:t>
      </w:r>
      <w:r w:rsidRPr="005E34B1">
        <w:rPr>
          <w:rFonts w:hint="cs"/>
          <w:b/>
          <w:bCs/>
          <w:sz w:val="28"/>
          <w:szCs w:val="28"/>
          <w:rtl/>
        </w:rPr>
        <w:t>تها</w:t>
      </w:r>
      <w:r w:rsidRPr="005E34B1">
        <w:rPr>
          <w:b/>
          <w:bCs/>
          <w:sz w:val="28"/>
          <w:szCs w:val="28"/>
          <w:rtl/>
        </w:rPr>
        <w:t>، والتعاون التقني والعلمي،</w:t>
      </w:r>
      <w:r w:rsidRPr="005E34B1">
        <w:rPr>
          <w:rFonts w:hint="cs"/>
          <w:b/>
          <w:bCs/>
          <w:sz w:val="28"/>
          <w:szCs w:val="28"/>
          <w:rtl/>
        </w:rPr>
        <w:t xml:space="preserve"> ونقل التكنولوجيا</w:t>
      </w:r>
      <w:bookmarkEnd w:id="22"/>
    </w:p>
    <w:p w14:paraId="5A2D7A03" w14:textId="77777777" w:rsidR="009D089E" w:rsidRPr="005E34B1" w:rsidRDefault="009D089E" w:rsidP="009D089E">
      <w:pPr>
        <w:spacing w:after="120" w:line="216" w:lineRule="auto"/>
        <w:ind w:left="720" w:firstLine="720"/>
        <w:jc w:val="both"/>
        <w:rPr>
          <w:i/>
          <w:iCs/>
          <w:rtl/>
          <w:lang w:val="en-GB" w:bidi="ar-EG"/>
        </w:rPr>
      </w:pPr>
      <w:r w:rsidRPr="005E34B1">
        <w:rPr>
          <w:rFonts w:hint="cs"/>
          <w:i/>
          <w:iCs/>
          <w:rtl/>
          <w:lang w:val="en-GB" w:bidi="ar-EG"/>
        </w:rPr>
        <w:t>إن الهيئة الفرعية للتنفيذ،</w:t>
      </w:r>
    </w:p>
    <w:p w14:paraId="1DAEBC27" w14:textId="77777777" w:rsidR="009D089E" w:rsidRPr="005E34B1" w:rsidRDefault="009D089E" w:rsidP="009D089E">
      <w:pPr>
        <w:numPr>
          <w:ilvl w:val="0"/>
          <w:numId w:val="69"/>
        </w:numPr>
        <w:spacing w:after="120" w:line="216" w:lineRule="auto"/>
        <w:ind w:left="720" w:firstLine="720"/>
        <w:jc w:val="both"/>
        <w:rPr>
          <w:lang w:val="en-GB" w:bidi="ar-EG"/>
        </w:rPr>
      </w:pPr>
      <w:r w:rsidRPr="005E34B1">
        <w:rPr>
          <w:rFonts w:hint="cs"/>
          <w:i/>
          <w:iCs/>
          <w:rtl/>
          <w:lang w:val="en-GB" w:bidi="ar-EG"/>
        </w:rPr>
        <w:t xml:space="preserve">تحيط علما </w:t>
      </w:r>
      <w:r w:rsidRPr="005E34B1">
        <w:rPr>
          <w:rFonts w:hint="cs"/>
          <w:rtl/>
          <w:lang w:val="en-GB" w:bidi="ar-EG"/>
        </w:rPr>
        <w:t>بتقرير الفريق الاستشاري غير الرسمي المعني بالتعاون التقني والعلمي عن اجتماعه الثالث، بما في ذلك عن عمله بشأن تقييم واختيار المراكز الإقليمية و/أو دون الإقليمية لدعم التعاون التقني والعلمي،</w:t>
      </w:r>
      <w:r w:rsidRPr="005E34B1">
        <w:rPr>
          <w:color w:val="333333"/>
          <w:vertAlign w:val="superscript"/>
          <w:rtl/>
        </w:rPr>
        <w:footnoteReference w:id="86"/>
      </w:r>
      <w:r w:rsidRPr="005E34B1">
        <w:rPr>
          <w:rFonts w:hint="cs"/>
          <w:rtl/>
          <w:lang w:val="en-GB" w:bidi="ar-EG"/>
        </w:rPr>
        <w:t xml:space="preserve"> وترحب بالتقدم المحرز؛</w:t>
      </w:r>
    </w:p>
    <w:p w14:paraId="5374EFB2" w14:textId="77777777" w:rsidR="009D089E" w:rsidRPr="005E34B1" w:rsidRDefault="009D089E" w:rsidP="009D089E">
      <w:pPr>
        <w:numPr>
          <w:ilvl w:val="0"/>
          <w:numId w:val="69"/>
        </w:numPr>
        <w:spacing w:after="120" w:line="216" w:lineRule="auto"/>
        <w:ind w:left="720" w:firstLine="720"/>
        <w:jc w:val="both"/>
        <w:rPr>
          <w:lang w:val="en-GB" w:bidi="ar-EG"/>
        </w:rPr>
      </w:pPr>
      <w:r w:rsidRPr="005E34B1">
        <w:rPr>
          <w:rFonts w:hint="cs"/>
          <w:i/>
          <w:iCs/>
          <w:rtl/>
          <w:lang w:val="en-GB" w:bidi="ar-EG"/>
        </w:rPr>
        <w:t xml:space="preserve">تطلب </w:t>
      </w:r>
      <w:r w:rsidRPr="005E34B1">
        <w:rPr>
          <w:rFonts w:hint="cs"/>
          <w:rtl/>
          <w:lang w:val="en-GB" w:bidi="ar-EG"/>
        </w:rPr>
        <w:t>إلى</w:t>
      </w:r>
      <w:r w:rsidRPr="005E34B1">
        <w:rPr>
          <w:rFonts w:hint="cs"/>
          <w:i/>
          <w:iCs/>
          <w:rtl/>
          <w:lang w:val="en-GB" w:bidi="ar-EG"/>
        </w:rPr>
        <w:t xml:space="preserve"> </w:t>
      </w:r>
      <w:r w:rsidRPr="005E34B1">
        <w:rPr>
          <w:rFonts w:hint="cs"/>
          <w:rtl/>
          <w:lang w:val="en-GB" w:bidi="ar-EG"/>
        </w:rPr>
        <w:t>الأمينة التنفيذية أن تقوم بما يلي، رهنا بتوافر الموارد:</w:t>
      </w:r>
    </w:p>
    <w:p w14:paraId="481C5D19" w14:textId="77777777" w:rsidR="009D089E" w:rsidRPr="005E34B1" w:rsidRDefault="009D089E" w:rsidP="009D089E">
      <w:pPr>
        <w:numPr>
          <w:ilvl w:val="0"/>
          <w:numId w:val="70"/>
        </w:numPr>
        <w:spacing w:after="120" w:line="216" w:lineRule="auto"/>
        <w:ind w:left="720" w:firstLine="720"/>
        <w:jc w:val="both"/>
        <w:rPr>
          <w:lang w:val="en-GB" w:bidi="ar-EG"/>
        </w:rPr>
      </w:pPr>
      <w:r w:rsidRPr="005E34B1">
        <w:rPr>
          <w:rFonts w:hint="cs"/>
          <w:rtl/>
          <w:lang w:val="en-GB"/>
        </w:rPr>
        <w:t>الشروع</w:t>
      </w:r>
      <w:r w:rsidRPr="005E34B1">
        <w:rPr>
          <w:rtl/>
          <w:lang w:val="en-GB"/>
        </w:rPr>
        <w:t xml:space="preserve">، في أقرب وقت ممكن، في عملية توقيع اتفاقات الاستضافة مع الكيانات والمنظمات المختارة لاستضافة </w:t>
      </w:r>
      <w:r w:rsidRPr="005E34B1">
        <w:rPr>
          <w:rFonts w:hint="cs"/>
          <w:rtl/>
          <w:lang w:val="en-GB"/>
        </w:rPr>
        <w:t>ال</w:t>
      </w:r>
      <w:r w:rsidRPr="005E34B1">
        <w:rPr>
          <w:rtl/>
          <w:lang w:val="en-GB"/>
        </w:rPr>
        <w:t>مراكز الإقليمية ودون الإقليمية</w:t>
      </w:r>
      <w:r w:rsidRPr="005E34B1">
        <w:rPr>
          <w:rFonts w:hint="cs"/>
          <w:rtl/>
          <w:lang w:val="en-GB"/>
        </w:rPr>
        <w:t xml:space="preserve"> </w:t>
      </w:r>
      <w:r w:rsidRPr="005E34B1">
        <w:rPr>
          <w:rFonts w:hint="cs"/>
          <w:rtl/>
          <w:lang w:val="en-GB" w:bidi="ar-EG"/>
        </w:rPr>
        <w:t>لدعم التعاون التقني والعلمي</w:t>
      </w:r>
      <w:r w:rsidRPr="005E34B1">
        <w:rPr>
          <w:rtl/>
          <w:lang w:val="en-GB"/>
        </w:rPr>
        <w:t>؛</w:t>
      </w:r>
    </w:p>
    <w:p w14:paraId="032C7555" w14:textId="77777777" w:rsidR="009D089E" w:rsidRPr="005E34B1" w:rsidRDefault="009D089E" w:rsidP="009D089E">
      <w:pPr>
        <w:numPr>
          <w:ilvl w:val="0"/>
          <w:numId w:val="70"/>
        </w:numPr>
        <w:spacing w:after="120" w:line="216" w:lineRule="auto"/>
        <w:ind w:left="720" w:firstLine="720"/>
        <w:jc w:val="both"/>
        <w:rPr>
          <w:lang w:val="en-GB" w:bidi="ar-EG"/>
        </w:rPr>
      </w:pPr>
      <w:r w:rsidRPr="005E34B1">
        <w:rPr>
          <w:rtl/>
          <w:lang w:val="en-GB"/>
        </w:rPr>
        <w:t>إعداد</w:t>
      </w:r>
      <w:r w:rsidRPr="005E34B1">
        <w:rPr>
          <w:rtl/>
        </w:rPr>
        <w:t xml:space="preserve"> </w:t>
      </w:r>
      <w:r w:rsidRPr="005E34B1">
        <w:rPr>
          <w:rFonts w:hint="cs"/>
          <w:rtl/>
          <w:lang w:val="en-GB"/>
        </w:rPr>
        <w:t>إرشادات</w:t>
      </w:r>
      <w:r w:rsidRPr="005E34B1">
        <w:rPr>
          <w:rtl/>
          <w:lang w:val="en-GB"/>
        </w:rPr>
        <w:t xml:space="preserve"> </w:t>
      </w:r>
      <w:r w:rsidRPr="005E34B1">
        <w:rPr>
          <w:rFonts w:hint="cs"/>
          <w:rtl/>
          <w:lang w:val="en-GB"/>
        </w:rPr>
        <w:t>لتلبية</w:t>
      </w:r>
      <w:r w:rsidRPr="005E34B1">
        <w:rPr>
          <w:rtl/>
          <w:lang w:val="en-GB"/>
        </w:rPr>
        <w:t xml:space="preserve"> </w:t>
      </w:r>
      <w:r w:rsidRPr="005E34B1">
        <w:rPr>
          <w:rFonts w:hint="cs"/>
          <w:rtl/>
          <w:lang w:val="en-GB"/>
        </w:rPr>
        <w:t>ال</w:t>
      </w:r>
      <w:r w:rsidRPr="005E34B1">
        <w:rPr>
          <w:rtl/>
          <w:lang w:val="en-GB"/>
        </w:rPr>
        <w:t xml:space="preserve">احتياجات </w:t>
      </w:r>
      <w:r w:rsidRPr="005E34B1">
        <w:rPr>
          <w:rFonts w:hint="cs"/>
          <w:rtl/>
          <w:lang w:val="en-GB"/>
        </w:rPr>
        <w:t>المعينة الخاصة</w:t>
      </w:r>
      <w:r w:rsidRPr="005E34B1">
        <w:rPr>
          <w:rtl/>
          <w:lang w:val="en-GB"/>
        </w:rPr>
        <w:t xml:space="preserve"> </w:t>
      </w:r>
      <w:r w:rsidRPr="005E34B1">
        <w:rPr>
          <w:rFonts w:hint="cs"/>
          <w:rtl/>
          <w:lang w:val="en-GB"/>
        </w:rPr>
        <w:t>ب</w:t>
      </w:r>
      <w:r w:rsidRPr="005E34B1">
        <w:rPr>
          <w:rtl/>
          <w:lang w:val="en-GB"/>
        </w:rPr>
        <w:t xml:space="preserve">بناء القدرات وتنميتها التي حددتها الأطراف، بدعم من الفريق الاستشاري غير الرسمي، لتستخدمها مراكز الدعم الإقليمية ودون الإقليمية </w:t>
      </w:r>
      <w:r w:rsidRPr="005E34B1">
        <w:rPr>
          <w:rFonts w:hint="cs"/>
          <w:rtl/>
          <w:lang w:val="en-GB"/>
        </w:rPr>
        <w:t xml:space="preserve">التابعة لآلية التعاون التقني والعلمي </w:t>
      </w:r>
      <w:r w:rsidRPr="005E34B1">
        <w:rPr>
          <w:rtl/>
          <w:lang w:val="en-GB"/>
        </w:rPr>
        <w:t xml:space="preserve">في </w:t>
      </w:r>
      <w:r w:rsidRPr="005E34B1">
        <w:rPr>
          <w:rFonts w:hint="cs"/>
          <w:rtl/>
          <w:lang w:val="en-GB"/>
        </w:rPr>
        <w:t>وضع</w:t>
      </w:r>
      <w:r w:rsidRPr="005E34B1">
        <w:rPr>
          <w:rtl/>
          <w:lang w:val="en-GB"/>
        </w:rPr>
        <w:t xml:space="preserve"> خطط </w:t>
      </w:r>
      <w:r w:rsidRPr="005E34B1">
        <w:rPr>
          <w:rFonts w:hint="cs"/>
          <w:rtl/>
          <w:lang w:val="en-GB"/>
        </w:rPr>
        <w:t>عملها</w:t>
      </w:r>
      <w:r w:rsidRPr="005E34B1">
        <w:rPr>
          <w:rtl/>
          <w:lang w:val="en-GB"/>
        </w:rPr>
        <w:t xml:space="preserve"> وإتاح</w:t>
      </w:r>
      <w:r w:rsidRPr="005E34B1">
        <w:rPr>
          <w:rFonts w:hint="cs"/>
          <w:rtl/>
          <w:lang w:val="en-GB"/>
        </w:rPr>
        <w:t>ة هذه الإرشادا</w:t>
      </w:r>
      <w:r w:rsidRPr="005E34B1">
        <w:rPr>
          <w:rFonts w:hint="eastAsia"/>
          <w:rtl/>
          <w:lang w:val="en-GB"/>
        </w:rPr>
        <w:t>ت</w:t>
      </w:r>
      <w:r w:rsidRPr="005E34B1">
        <w:rPr>
          <w:rtl/>
          <w:lang w:val="en-GB"/>
        </w:rPr>
        <w:t xml:space="preserve"> </w:t>
      </w:r>
      <w:r w:rsidRPr="005E34B1">
        <w:rPr>
          <w:rFonts w:hint="cs"/>
          <w:rtl/>
          <w:lang w:val="en-GB"/>
        </w:rPr>
        <w:t>ل</w:t>
      </w:r>
      <w:r w:rsidRPr="005E34B1">
        <w:rPr>
          <w:rtl/>
          <w:lang w:val="en-GB"/>
        </w:rPr>
        <w:t xml:space="preserve">مؤتمر الأطراف </w:t>
      </w:r>
      <w:r w:rsidRPr="005E34B1">
        <w:rPr>
          <w:rFonts w:hint="cs"/>
          <w:rtl/>
          <w:lang w:val="en-GB"/>
        </w:rPr>
        <w:t xml:space="preserve">لينظر فيها </w:t>
      </w:r>
      <w:r w:rsidRPr="005E34B1">
        <w:rPr>
          <w:rtl/>
          <w:lang w:val="en-GB"/>
        </w:rPr>
        <w:t>في اجتماعه السادس عشر؛</w:t>
      </w:r>
    </w:p>
    <w:p w14:paraId="5B9DEAE9" w14:textId="77777777" w:rsidR="009D089E" w:rsidRPr="005E34B1" w:rsidRDefault="009D089E" w:rsidP="009D089E">
      <w:pPr>
        <w:numPr>
          <w:ilvl w:val="0"/>
          <w:numId w:val="70"/>
        </w:numPr>
        <w:spacing w:after="120" w:line="216" w:lineRule="auto"/>
        <w:ind w:left="720" w:firstLine="720"/>
        <w:jc w:val="both"/>
        <w:rPr>
          <w:lang w:val="en-GB" w:bidi="ar-EG"/>
        </w:rPr>
      </w:pPr>
      <w:r w:rsidRPr="005E34B1">
        <w:rPr>
          <w:rFonts w:hint="cs"/>
          <w:rtl/>
          <w:lang w:val="en-GB"/>
        </w:rPr>
        <w:t xml:space="preserve">دعم </w:t>
      </w:r>
      <w:r w:rsidRPr="005E34B1">
        <w:rPr>
          <w:rtl/>
          <w:lang w:val="en-GB"/>
        </w:rPr>
        <w:t xml:space="preserve">الكيانات والمنظمات المختارة لاستضافة مراكز الدعم الإقليمية ودون الإقليمية </w:t>
      </w:r>
      <w:r w:rsidRPr="005E34B1">
        <w:rPr>
          <w:rFonts w:hint="cs"/>
          <w:rtl/>
          <w:lang w:val="en-GB"/>
        </w:rPr>
        <w:t xml:space="preserve">في </w:t>
      </w:r>
      <w:r w:rsidRPr="005E34B1">
        <w:rPr>
          <w:rtl/>
          <w:lang w:val="en-GB"/>
        </w:rPr>
        <w:t xml:space="preserve">حشد الموارد لتقديم الدعم للأطراف </w:t>
      </w:r>
      <w:r w:rsidRPr="005E34B1">
        <w:rPr>
          <w:rFonts w:hint="cs"/>
          <w:rtl/>
          <w:lang w:val="en-GB"/>
        </w:rPr>
        <w:t xml:space="preserve">من أجل </w:t>
      </w:r>
      <w:r w:rsidRPr="005E34B1">
        <w:rPr>
          <w:rtl/>
          <w:lang w:val="en-GB"/>
        </w:rPr>
        <w:t>تنفيذ إطار كونمينغ-مونتريال العالمي للتنوع البيولوجي</w:t>
      </w:r>
      <w:r w:rsidRPr="005E34B1">
        <w:rPr>
          <w:rFonts w:hint="cs"/>
          <w:rtl/>
          <w:lang w:val="en-GB"/>
        </w:rPr>
        <w:t>،</w:t>
      </w:r>
      <w:r w:rsidRPr="005E34B1">
        <w:rPr>
          <w:rFonts w:hint="cs"/>
          <w:rtl/>
          <w:lang w:bidi="ar-EG"/>
        </w:rPr>
        <w:t xml:space="preserve"> </w:t>
      </w:r>
      <w:r w:rsidRPr="005E34B1">
        <w:rPr>
          <w:rtl/>
          <w:lang w:val="en-GB"/>
        </w:rPr>
        <w:t>وتقديم تقرير عن التقدم المحرز إلى مؤتمر الأطراف في اجتماعه السادس عشر؛</w:t>
      </w:r>
    </w:p>
    <w:p w14:paraId="5449CCDB" w14:textId="77777777" w:rsidR="009D089E" w:rsidRPr="005E34B1" w:rsidRDefault="009D089E" w:rsidP="009D089E">
      <w:pPr>
        <w:numPr>
          <w:ilvl w:val="0"/>
          <w:numId w:val="70"/>
        </w:numPr>
        <w:spacing w:after="120" w:line="216" w:lineRule="auto"/>
        <w:ind w:left="720" w:firstLine="720"/>
        <w:jc w:val="both"/>
        <w:rPr>
          <w:lang w:val="en-GB" w:bidi="ar-EG"/>
        </w:rPr>
      </w:pPr>
      <w:r w:rsidRPr="005E34B1">
        <w:rPr>
          <w:rFonts w:hint="cs"/>
          <w:rtl/>
          <w:lang w:val="en-GB"/>
        </w:rPr>
        <w:t>إ</w:t>
      </w:r>
      <w:r w:rsidRPr="005E34B1">
        <w:rPr>
          <w:rtl/>
          <w:lang w:val="en-GB"/>
        </w:rPr>
        <w:t xml:space="preserve">عداد تقدير للموارد المطلوبة لمختلف خيارات استضافة وتشغيل كيان التنسيق العالمي التابع لآلية التعاون التقني والعلمي، بما في ذلك الخيارات القابلة </w:t>
      </w:r>
      <w:r w:rsidRPr="005E34B1">
        <w:rPr>
          <w:rFonts w:hint="cs"/>
          <w:rtl/>
          <w:lang w:val="en-GB"/>
        </w:rPr>
        <w:t>لتوسيع النطاق</w:t>
      </w:r>
      <w:r w:rsidRPr="005E34B1">
        <w:rPr>
          <w:rtl/>
          <w:lang w:val="en-GB"/>
        </w:rPr>
        <w:t>، لكي ينظر فيها مؤتمر الأطراف في اجتماعه السادس عشر؛</w:t>
      </w:r>
    </w:p>
    <w:p w14:paraId="2E44C0BB" w14:textId="77777777" w:rsidR="009D089E" w:rsidRPr="005E34B1" w:rsidRDefault="009D089E" w:rsidP="009D089E">
      <w:pPr>
        <w:numPr>
          <w:ilvl w:val="0"/>
          <w:numId w:val="69"/>
        </w:numPr>
        <w:spacing w:after="120" w:line="216" w:lineRule="auto"/>
        <w:ind w:left="720" w:firstLine="720"/>
        <w:jc w:val="both"/>
        <w:rPr>
          <w:lang w:val="en-GB" w:bidi="ar-EG"/>
        </w:rPr>
      </w:pPr>
      <w:r w:rsidRPr="005E34B1">
        <w:rPr>
          <w:rFonts w:hint="cs"/>
          <w:i/>
          <w:iCs/>
          <w:rtl/>
          <w:lang w:val="en-GB" w:bidi="ar-EG"/>
        </w:rPr>
        <w:t xml:space="preserve">توصي </w:t>
      </w:r>
      <w:r w:rsidRPr="005E34B1">
        <w:rPr>
          <w:rFonts w:hint="cs"/>
          <w:rtl/>
          <w:lang w:val="en-GB" w:bidi="ar-EG"/>
        </w:rPr>
        <w:t>بأن يعتمد مؤتمر الأطراف، في اجتماعه السادس عشر، مقررا على غرار ما يلي:</w:t>
      </w:r>
    </w:p>
    <w:p w14:paraId="1EA2913D" w14:textId="77777777" w:rsidR="009D089E" w:rsidRPr="005E34B1" w:rsidRDefault="009D089E" w:rsidP="009D089E">
      <w:pPr>
        <w:spacing w:after="120" w:line="216" w:lineRule="auto"/>
        <w:ind w:left="1440" w:firstLine="720"/>
        <w:jc w:val="both"/>
        <w:rPr>
          <w:i/>
          <w:iCs/>
          <w:rtl/>
          <w:lang w:bidi="ar-EG"/>
        </w:rPr>
      </w:pPr>
      <w:r w:rsidRPr="005E34B1">
        <w:rPr>
          <w:rFonts w:hint="cs"/>
          <w:i/>
          <w:iCs/>
          <w:rtl/>
          <w:lang w:bidi="ar-EG"/>
        </w:rPr>
        <w:t>إن مؤتمر الأطراف،</w:t>
      </w:r>
    </w:p>
    <w:p w14:paraId="5DAA99B0" w14:textId="77777777" w:rsidR="009D089E" w:rsidRPr="005E34B1" w:rsidRDefault="009D089E" w:rsidP="009D089E">
      <w:pPr>
        <w:spacing w:after="120" w:line="216" w:lineRule="auto"/>
        <w:ind w:left="1440" w:firstLine="720"/>
        <w:jc w:val="both"/>
        <w:rPr>
          <w:rtl/>
          <w:lang w:bidi="ar-EG"/>
        </w:rPr>
      </w:pPr>
      <w:r w:rsidRPr="005E34B1">
        <w:rPr>
          <w:rFonts w:hint="cs"/>
          <w:i/>
          <w:iCs/>
          <w:rtl/>
          <w:lang w:bidi="ar-EG"/>
        </w:rPr>
        <w:t xml:space="preserve">إذ يشير </w:t>
      </w:r>
      <w:r w:rsidRPr="005E34B1">
        <w:rPr>
          <w:rFonts w:hint="cs"/>
          <w:rtl/>
          <w:lang w:bidi="ar-EG"/>
        </w:rPr>
        <w:t>إلى</w:t>
      </w:r>
      <w:r w:rsidRPr="005E34B1">
        <w:rPr>
          <w:rFonts w:hint="cs"/>
          <w:i/>
          <w:iCs/>
          <w:rtl/>
          <w:lang w:bidi="ar-EG"/>
        </w:rPr>
        <w:t xml:space="preserve"> </w:t>
      </w:r>
      <w:r w:rsidRPr="005E34B1">
        <w:rPr>
          <w:rFonts w:hint="cs"/>
          <w:rtl/>
          <w:lang w:bidi="ar-EG"/>
        </w:rPr>
        <w:t>المقررات 13/23 المؤرخ 17 ديسمبر/كانون الأول 2016، و14/23 المؤرخ 29</w:t>
      </w:r>
      <w:r w:rsidRPr="005E34B1">
        <w:rPr>
          <w:rFonts w:hint="eastAsia"/>
          <w:rtl/>
          <w:lang w:bidi="ar-EG"/>
        </w:rPr>
        <w:t xml:space="preserve"> </w:t>
      </w:r>
      <w:r w:rsidRPr="005E34B1">
        <w:rPr>
          <w:rFonts w:hint="cs"/>
          <w:rtl/>
          <w:lang w:bidi="ar-EG"/>
        </w:rPr>
        <w:t xml:space="preserve">نوفمبر/تشرين الثاني 2018، و15/8 المؤرخ 19 ديسمبر/كانون الأول 2022، </w:t>
      </w:r>
    </w:p>
    <w:p w14:paraId="74D6EE8B" w14:textId="77777777" w:rsidR="009D089E" w:rsidRPr="005E34B1" w:rsidRDefault="009D089E" w:rsidP="009D089E">
      <w:pPr>
        <w:spacing w:after="120" w:line="216" w:lineRule="auto"/>
        <w:ind w:left="1440" w:firstLine="720"/>
        <w:jc w:val="both"/>
        <w:rPr>
          <w:rtl/>
          <w:lang w:bidi="ar-EG"/>
        </w:rPr>
      </w:pPr>
      <w:r w:rsidRPr="005E34B1">
        <w:rPr>
          <w:rFonts w:hint="cs"/>
          <w:i/>
          <w:iCs/>
          <w:rtl/>
          <w:lang w:bidi="ar-EG"/>
        </w:rPr>
        <w:t xml:space="preserve">وإذ يحيط علما </w:t>
      </w:r>
      <w:r w:rsidRPr="005E34B1">
        <w:rPr>
          <w:rFonts w:hint="cs"/>
          <w:rtl/>
          <w:lang w:bidi="ar-EG"/>
        </w:rPr>
        <w:t>بالتقرير المرحلي لأمانة اتفاقية التنوع البيولوجي</w:t>
      </w:r>
      <w:r w:rsidRPr="005E34B1">
        <w:rPr>
          <w:color w:val="333333"/>
          <w:vertAlign w:val="superscript"/>
          <w:rtl/>
        </w:rPr>
        <w:footnoteReference w:id="87"/>
      </w:r>
      <w:r w:rsidRPr="005E34B1">
        <w:rPr>
          <w:rFonts w:hint="cs"/>
          <w:rtl/>
          <w:lang w:bidi="ar-EG"/>
        </w:rPr>
        <w:t xml:space="preserve"> بشأن تنفيذ المقررات السابقة المتعلقة ببناء القدرات وتنميتها، والتعاون التقني والعلمي، وآلية غرفة تبادل المعلومات، وإدارة المعارف،</w:t>
      </w:r>
      <w:r w:rsidRPr="005E34B1">
        <w:rPr>
          <w:color w:val="333333"/>
          <w:vertAlign w:val="superscript"/>
          <w:rtl/>
        </w:rPr>
        <w:footnoteReference w:id="88"/>
      </w:r>
    </w:p>
    <w:p w14:paraId="748A4321" w14:textId="77777777" w:rsidR="009D089E" w:rsidRPr="005E34B1" w:rsidRDefault="009D089E" w:rsidP="009D089E">
      <w:pPr>
        <w:spacing w:after="120" w:line="216" w:lineRule="auto"/>
        <w:ind w:left="1440" w:firstLine="720"/>
        <w:jc w:val="both"/>
        <w:rPr>
          <w:rtl/>
        </w:rPr>
      </w:pPr>
      <w:r w:rsidRPr="005E34B1">
        <w:rPr>
          <w:rFonts w:hint="cs"/>
          <w:i/>
          <w:iCs/>
          <w:rtl/>
        </w:rPr>
        <w:t>و</w:t>
      </w:r>
      <w:r w:rsidRPr="005E34B1">
        <w:rPr>
          <w:i/>
          <w:iCs/>
          <w:rtl/>
        </w:rPr>
        <w:t xml:space="preserve">إذ </w:t>
      </w:r>
      <w:r w:rsidRPr="005E34B1">
        <w:rPr>
          <w:rFonts w:hint="cs"/>
          <w:i/>
          <w:iCs/>
          <w:rtl/>
        </w:rPr>
        <w:t>يقر</w:t>
      </w:r>
      <w:r w:rsidRPr="005E34B1">
        <w:rPr>
          <w:rtl/>
        </w:rPr>
        <w:t xml:space="preserve"> </w:t>
      </w:r>
      <w:r w:rsidRPr="005E34B1">
        <w:rPr>
          <w:rFonts w:hint="cs"/>
          <w:rtl/>
        </w:rPr>
        <w:t>بأ</w:t>
      </w:r>
      <w:r w:rsidRPr="005E34B1">
        <w:rPr>
          <w:rtl/>
        </w:rPr>
        <w:t>همية العمل المنسق بشأن بناء القدرات وتنميتها، والتعاون التقني والعلمي، ونقل التكنولوجيا، وآلية غرفة تبادل المعلومات وإدارة المع</w:t>
      </w:r>
      <w:r w:rsidRPr="005E34B1">
        <w:rPr>
          <w:rFonts w:hint="cs"/>
          <w:rtl/>
        </w:rPr>
        <w:t>ارف</w:t>
      </w:r>
      <w:r w:rsidRPr="005E34B1">
        <w:rPr>
          <w:rtl/>
        </w:rPr>
        <w:t>، في دعم تنفيذ إطار كونمينغ</w:t>
      </w:r>
      <w:r w:rsidRPr="005E34B1">
        <w:rPr>
          <w:rtl/>
        </w:rPr>
        <w:noBreakHyphen/>
        <w:t>مونتريال العالمي للتنوع البيولوجي،</w:t>
      </w:r>
      <w:r w:rsidRPr="005E34B1">
        <w:rPr>
          <w:color w:val="333333"/>
          <w:vertAlign w:val="superscript"/>
          <w:rtl/>
        </w:rPr>
        <w:footnoteReference w:id="89"/>
      </w:r>
    </w:p>
    <w:p w14:paraId="773E33E8" w14:textId="77777777" w:rsidR="009D089E" w:rsidRPr="005E34B1" w:rsidRDefault="009D089E" w:rsidP="009D089E">
      <w:pPr>
        <w:spacing w:after="120" w:line="216" w:lineRule="auto"/>
        <w:ind w:left="1440" w:firstLine="720"/>
        <w:jc w:val="both"/>
        <w:rPr>
          <w:rtl/>
          <w:lang w:bidi="ar-EG"/>
        </w:rPr>
      </w:pPr>
      <w:r w:rsidRPr="005E34B1">
        <w:rPr>
          <w:i/>
          <w:iCs/>
          <w:rtl/>
          <w:lang w:bidi="ar-EG"/>
        </w:rPr>
        <w:t xml:space="preserve">وإذ يشدد على </w:t>
      </w:r>
      <w:r w:rsidRPr="005E34B1">
        <w:rPr>
          <w:rtl/>
          <w:lang w:bidi="ar-EG"/>
        </w:rPr>
        <w:t xml:space="preserve">ضرورة </w:t>
      </w:r>
      <w:r w:rsidRPr="005E34B1">
        <w:rPr>
          <w:rtl/>
        </w:rPr>
        <w:t xml:space="preserve">تشغيل آلية التعاون التقني والعلمي في أقرب وقت ممكن لدعم تنفيذ </w:t>
      </w:r>
      <w:r w:rsidRPr="005E34B1">
        <w:rPr>
          <w:rFonts w:hint="cs"/>
          <w:rtl/>
        </w:rPr>
        <w:t>ال</w:t>
      </w:r>
      <w:r w:rsidRPr="005E34B1">
        <w:rPr>
          <w:rtl/>
        </w:rPr>
        <w:t>إطار،</w:t>
      </w:r>
    </w:p>
    <w:p w14:paraId="285A5347" w14:textId="77777777" w:rsidR="009D089E" w:rsidRPr="005E34B1" w:rsidRDefault="009D089E" w:rsidP="009D089E">
      <w:pPr>
        <w:spacing w:after="120" w:line="216" w:lineRule="auto"/>
        <w:ind w:left="1440" w:firstLine="720"/>
        <w:jc w:val="both"/>
        <w:rPr>
          <w:rtl/>
          <w:lang w:bidi="ar-EG"/>
        </w:rPr>
      </w:pPr>
      <w:r w:rsidRPr="005E34B1">
        <w:rPr>
          <w:i/>
          <w:iCs/>
          <w:rtl/>
          <w:lang w:bidi="ar-EG"/>
        </w:rPr>
        <w:lastRenderedPageBreak/>
        <w:t xml:space="preserve">وإذ </w:t>
      </w:r>
      <w:r w:rsidRPr="005E34B1">
        <w:rPr>
          <w:rFonts w:hint="cs"/>
          <w:i/>
          <w:iCs/>
          <w:rtl/>
          <w:lang w:bidi="ar-EG"/>
        </w:rPr>
        <w:t>يلاحظ</w:t>
      </w:r>
      <w:r w:rsidRPr="005E34B1">
        <w:rPr>
          <w:i/>
          <w:iCs/>
          <w:rtl/>
          <w:lang w:bidi="ar-EG"/>
        </w:rPr>
        <w:t xml:space="preserve"> مع التقدير </w:t>
      </w:r>
      <w:r w:rsidRPr="005E34B1">
        <w:rPr>
          <w:rtl/>
        </w:rPr>
        <w:t>العمل الذي اضطلع به الفريق الاستشاري غير الرسمي المعني بالتعاون التقني والعلمي</w:t>
      </w:r>
      <w:r w:rsidRPr="005E34B1">
        <w:rPr>
          <w:rFonts w:hint="cs"/>
          <w:rtl/>
        </w:rPr>
        <w:t xml:space="preserve"> بين الفترة الواقعة بين الاجتماعات،</w:t>
      </w:r>
    </w:p>
    <w:p w14:paraId="2C399858" w14:textId="77777777" w:rsidR="009D089E" w:rsidRPr="005E34B1" w:rsidRDefault="009D089E" w:rsidP="009D089E">
      <w:pPr>
        <w:spacing w:after="120" w:line="216" w:lineRule="auto"/>
        <w:ind w:left="1440" w:firstLine="720"/>
        <w:jc w:val="both"/>
      </w:pPr>
      <w:r w:rsidRPr="005E34B1">
        <w:rPr>
          <w:i/>
          <w:iCs/>
          <w:rtl/>
          <w:lang w:bidi="ar-EG"/>
        </w:rPr>
        <w:t xml:space="preserve">وإذ يلاحظ </w:t>
      </w:r>
      <w:r w:rsidRPr="005E34B1">
        <w:rPr>
          <w:rtl/>
          <w:lang w:bidi="ar-EG"/>
        </w:rPr>
        <w:t>التقدم المحرز</w:t>
      </w:r>
      <w:r w:rsidRPr="005E34B1">
        <w:rPr>
          <w:color w:val="333333"/>
          <w:sz w:val="26"/>
          <w:szCs w:val="26"/>
          <w:shd w:val="clear" w:color="auto" w:fill="FFFFFF"/>
          <w:rtl/>
          <w:lang w:bidi="ar-EG"/>
        </w:rPr>
        <w:t xml:space="preserve"> </w:t>
      </w:r>
      <w:r w:rsidRPr="005E34B1">
        <w:rPr>
          <w:rFonts w:hint="cs"/>
          <w:rtl/>
        </w:rPr>
        <w:t>بشأن</w:t>
      </w:r>
      <w:r w:rsidRPr="005E34B1">
        <w:rPr>
          <w:rtl/>
        </w:rPr>
        <w:t xml:space="preserve"> تشغيل آلية التعاون التقني والعلمي،</w:t>
      </w:r>
    </w:p>
    <w:p w14:paraId="389641BC" w14:textId="77777777" w:rsidR="009D089E" w:rsidRPr="005E34B1" w:rsidRDefault="009D089E" w:rsidP="009D089E">
      <w:pPr>
        <w:spacing w:after="120" w:line="216" w:lineRule="auto"/>
        <w:ind w:left="1440" w:firstLine="720"/>
        <w:jc w:val="both"/>
        <w:rPr>
          <w:rtl/>
        </w:rPr>
      </w:pPr>
      <w:r w:rsidRPr="005E34B1">
        <w:rPr>
          <w:rFonts w:hint="cs"/>
          <w:i/>
          <w:iCs/>
          <w:rtl/>
        </w:rPr>
        <w:t xml:space="preserve">وإذ يؤكد </w:t>
      </w:r>
      <w:r w:rsidRPr="005E34B1">
        <w:rPr>
          <w:rFonts w:hint="cs"/>
          <w:rtl/>
        </w:rPr>
        <w:t>على أن التنفيذ الفعال للإطار والاستراتيجيات وخطط العمل الوطنية للتنوع البيولوجي يعتمد على تيسير التعاون التقني والعلمي والوصول إلى التكنولوجيا ونقلها، بما في ذلك نقلها من الأطراف من البلدان المتقدمة إلى الأطراف من البلدان النامية،</w:t>
      </w:r>
    </w:p>
    <w:p w14:paraId="776493FF" w14:textId="77777777" w:rsidR="009D089E" w:rsidRPr="005E34B1" w:rsidRDefault="009D089E" w:rsidP="009D089E">
      <w:pPr>
        <w:spacing w:after="120" w:line="216" w:lineRule="auto"/>
        <w:ind w:left="1440" w:firstLine="720"/>
        <w:jc w:val="both"/>
        <w:rPr>
          <w:rtl/>
        </w:rPr>
      </w:pPr>
      <w:r w:rsidRPr="005E34B1">
        <w:rPr>
          <w:rFonts w:hint="cs"/>
          <w:i/>
          <w:iCs/>
          <w:rtl/>
        </w:rPr>
        <w:t xml:space="preserve">وإذ يقر </w:t>
      </w:r>
      <w:r w:rsidRPr="005E34B1">
        <w:rPr>
          <w:rFonts w:hint="cs"/>
          <w:rtl/>
        </w:rPr>
        <w:t>بالحاجة إلى الملحة إلى سد الثغرات في القدرات العلمية والتكنولوجية والابتكارية التي حُددت، ولا سيما في الأطراف من البلدان النامية،</w:t>
      </w:r>
    </w:p>
    <w:p w14:paraId="688EA182" w14:textId="77777777" w:rsidR="009D089E" w:rsidRPr="005E34B1" w:rsidRDefault="009D089E" w:rsidP="009D089E">
      <w:pPr>
        <w:keepNext/>
        <w:keepLines/>
        <w:spacing w:after="120" w:line="216" w:lineRule="auto"/>
        <w:ind w:firstLine="720"/>
        <w:rPr>
          <w:b/>
          <w:bCs/>
          <w:rtl/>
          <w:lang w:bidi="ar-EG"/>
        </w:rPr>
      </w:pPr>
      <w:r w:rsidRPr="005E34B1">
        <w:rPr>
          <w:rFonts w:hint="cs"/>
          <w:b/>
          <w:bCs/>
          <w:rtl/>
          <w:lang w:bidi="ar-EG"/>
        </w:rPr>
        <w:t>أولا-</w:t>
      </w:r>
      <w:r w:rsidRPr="005E34B1">
        <w:rPr>
          <w:b/>
          <w:bCs/>
          <w:rtl/>
          <w:lang w:bidi="ar-EG"/>
        </w:rPr>
        <w:tab/>
      </w:r>
      <w:r w:rsidRPr="005E34B1">
        <w:rPr>
          <w:rFonts w:hint="cs"/>
          <w:b/>
          <w:bCs/>
          <w:rtl/>
          <w:lang w:bidi="ar-EG"/>
        </w:rPr>
        <w:t>بناء القدرات وتنميتها</w:t>
      </w:r>
    </w:p>
    <w:p w14:paraId="42D6EC71" w14:textId="77777777" w:rsidR="009D089E" w:rsidRPr="005E34B1" w:rsidRDefault="009D089E" w:rsidP="009D089E">
      <w:pPr>
        <w:numPr>
          <w:ilvl w:val="0"/>
          <w:numId w:val="71"/>
        </w:numPr>
        <w:spacing w:after="120" w:line="216" w:lineRule="auto"/>
        <w:ind w:left="1440" w:firstLine="720"/>
        <w:jc w:val="both"/>
        <w:rPr>
          <w:lang w:val="en-GB"/>
        </w:rPr>
      </w:pPr>
      <w:r w:rsidRPr="005E34B1">
        <w:rPr>
          <w:rFonts w:hint="cs"/>
          <w:i/>
          <w:iCs/>
          <w:rtl/>
          <w:lang w:val="en-GB" w:bidi="ar-EG"/>
        </w:rPr>
        <w:t xml:space="preserve">يدعو </w:t>
      </w:r>
      <w:r w:rsidRPr="005E34B1">
        <w:rPr>
          <w:rFonts w:hint="cs"/>
          <w:rtl/>
          <w:lang w:val="en-GB" w:bidi="ar-EG"/>
        </w:rPr>
        <w:t xml:space="preserve">الأطراف والشعوب الأصلية والمجتمعات المحلية وممثلي النساء والشباب وغيرها من أصحاب المصلحة المعنيين والمبادرات والشبكات والشراكات </w:t>
      </w:r>
      <w:r w:rsidRPr="005E34B1">
        <w:rPr>
          <w:rtl/>
          <w:lang w:val="en-GB"/>
        </w:rPr>
        <w:t xml:space="preserve">إلى أن تتقاسم، من خلال البوابة المركزية لآلية غرفة تبادل المعلومات، معلومات عن أنشطتها الجارية والمزمعة في مجال بناء القدرات وتنميتها </w:t>
      </w:r>
      <w:r w:rsidRPr="005E34B1">
        <w:rPr>
          <w:rFonts w:hint="cs"/>
          <w:rtl/>
          <w:lang w:val="en-GB"/>
        </w:rPr>
        <w:t xml:space="preserve">في </w:t>
      </w:r>
      <w:r w:rsidRPr="005E34B1">
        <w:rPr>
          <w:rtl/>
          <w:lang w:val="en-GB"/>
        </w:rPr>
        <w:t>دعم تنفيذ</w:t>
      </w:r>
      <w:r w:rsidRPr="005E34B1">
        <w:rPr>
          <w:rFonts w:hint="cs"/>
          <w:rtl/>
          <w:lang w:val="en-GB"/>
        </w:rPr>
        <w:t xml:space="preserve"> ورصد</w:t>
      </w:r>
      <w:r w:rsidRPr="005E34B1">
        <w:rPr>
          <w:rtl/>
          <w:lang w:val="en-GB"/>
        </w:rPr>
        <w:t xml:space="preserve"> إطار كونمينغ</w:t>
      </w:r>
      <w:r w:rsidRPr="005E34B1">
        <w:rPr>
          <w:rtl/>
          <w:lang w:val="en-GB"/>
        </w:rPr>
        <w:noBreakHyphen/>
        <w:t xml:space="preserve">مونتريال العالمي للتنوع البيولوجي على </w:t>
      </w:r>
      <w:r w:rsidRPr="005E34B1">
        <w:rPr>
          <w:rFonts w:hint="cs"/>
          <w:rtl/>
          <w:lang w:val="en-GB"/>
        </w:rPr>
        <w:t>المستويين</w:t>
      </w:r>
      <w:r w:rsidRPr="005E34B1">
        <w:rPr>
          <w:rtl/>
          <w:lang w:val="en-GB"/>
        </w:rPr>
        <w:t xml:space="preserve"> الوطني والإقليمي</w:t>
      </w:r>
      <w:r w:rsidRPr="005E34B1">
        <w:rPr>
          <w:rFonts w:hint="cs"/>
          <w:rtl/>
          <w:lang w:val="en-GB"/>
        </w:rPr>
        <w:t>،</w:t>
      </w:r>
      <w:r w:rsidRPr="005E34B1">
        <w:rPr>
          <w:rtl/>
          <w:lang w:val="en-GB"/>
        </w:rPr>
        <w:t xml:space="preserve"> بغية تعزيز التنسيق</w:t>
      </w:r>
      <w:r w:rsidRPr="005E34B1">
        <w:rPr>
          <w:rFonts w:hint="cs"/>
          <w:rtl/>
          <w:lang w:val="en-GB"/>
        </w:rPr>
        <w:t xml:space="preserve"> والتعاون وتبادل المعلومات بشأن </w:t>
      </w:r>
      <w:r w:rsidRPr="005E34B1">
        <w:rPr>
          <w:rtl/>
          <w:lang w:val="en-GB"/>
        </w:rPr>
        <w:t>الفرص المتاحة لتعزيز التعاون بين الشمال والجنوب، و</w:t>
      </w:r>
      <w:r w:rsidRPr="005E34B1">
        <w:rPr>
          <w:rFonts w:hint="cs"/>
          <w:rtl/>
          <w:lang w:val="en-GB"/>
        </w:rPr>
        <w:t xml:space="preserve">التعاون </w:t>
      </w:r>
      <w:r w:rsidRPr="005E34B1">
        <w:rPr>
          <w:rtl/>
          <w:lang w:val="en-GB"/>
        </w:rPr>
        <w:t>فيما بين بلدان الجنوب والتعاون الثلاثي؛</w:t>
      </w:r>
    </w:p>
    <w:p w14:paraId="4A397A53" w14:textId="77777777" w:rsidR="009D089E" w:rsidRPr="005E34B1" w:rsidRDefault="009D089E" w:rsidP="009D089E">
      <w:pPr>
        <w:numPr>
          <w:ilvl w:val="0"/>
          <w:numId w:val="71"/>
        </w:numPr>
        <w:spacing w:after="120" w:line="216" w:lineRule="auto"/>
        <w:ind w:left="1440" w:firstLine="720"/>
        <w:jc w:val="both"/>
        <w:rPr>
          <w:lang w:val="en-GB"/>
        </w:rPr>
      </w:pPr>
      <w:r w:rsidRPr="005E34B1">
        <w:rPr>
          <w:rFonts w:hint="cs"/>
          <w:i/>
          <w:iCs/>
          <w:rtl/>
          <w:lang w:val="en-GB"/>
        </w:rPr>
        <w:t>يد</w:t>
      </w:r>
      <w:r w:rsidRPr="005E34B1">
        <w:rPr>
          <w:i/>
          <w:iCs/>
          <w:rtl/>
          <w:lang w:val="en-GB"/>
        </w:rPr>
        <w:t>عو</w:t>
      </w:r>
      <w:r w:rsidRPr="005E34B1">
        <w:rPr>
          <w:rtl/>
          <w:lang w:val="en-GB"/>
        </w:rPr>
        <w:t xml:space="preserve"> الأطراف والحكومات الأخرى، بالشراكة مع الشعوب الأصلية والمجتمعات المحلية </w:t>
      </w:r>
      <w:r w:rsidRPr="005E34B1">
        <w:rPr>
          <w:rFonts w:hint="cs"/>
          <w:rtl/>
          <w:lang w:val="en-GB"/>
        </w:rPr>
        <w:t xml:space="preserve">وممثلي </w:t>
      </w:r>
      <w:r w:rsidRPr="005E34B1">
        <w:rPr>
          <w:rtl/>
          <w:lang w:val="en-GB"/>
        </w:rPr>
        <w:t>النساء والشباب وغيره</w:t>
      </w:r>
      <w:r w:rsidRPr="005E34B1">
        <w:rPr>
          <w:rFonts w:hint="cs"/>
          <w:rtl/>
          <w:lang w:val="en-GB"/>
        </w:rPr>
        <w:t>ا</w:t>
      </w:r>
      <w:r w:rsidRPr="005E34B1">
        <w:rPr>
          <w:rtl/>
          <w:lang w:val="en-GB"/>
        </w:rPr>
        <w:t xml:space="preserve"> من أصحاب المصلحة المعنيين، إلى مواصلة تحديد وتقاسم احتياجاتها في مجال بناء القدرات وتنميتها المتعلقة بالتنوع البيولوجي، بما في ذلك </w:t>
      </w:r>
      <w:r w:rsidRPr="005E34B1">
        <w:rPr>
          <w:rFonts w:hint="cs"/>
          <w:rtl/>
          <w:lang w:val="en-GB"/>
        </w:rPr>
        <w:t>ل</w:t>
      </w:r>
      <w:r w:rsidRPr="005E34B1">
        <w:rPr>
          <w:rtl/>
          <w:lang w:val="en-GB"/>
        </w:rPr>
        <w:t xml:space="preserve">تقييم التكنولوجيا من خلال البوابة المركزية </w:t>
      </w:r>
      <w:r w:rsidRPr="005E34B1">
        <w:rPr>
          <w:rFonts w:hint="cs"/>
          <w:rtl/>
          <w:lang w:val="en-GB"/>
        </w:rPr>
        <w:t>لآلية غرفة تبادل المعلومات</w:t>
      </w:r>
      <w:r w:rsidRPr="005E34B1">
        <w:rPr>
          <w:rtl/>
          <w:lang w:val="en-GB"/>
        </w:rPr>
        <w:t xml:space="preserve">، ويدعو الأطراف والحكومات الأخرى والمنظمات ذات الصلة إلى تقديم الدعم لتلبية </w:t>
      </w:r>
      <w:r w:rsidRPr="005E34B1">
        <w:rPr>
          <w:rFonts w:hint="cs"/>
          <w:rtl/>
          <w:lang w:val="en-GB"/>
        </w:rPr>
        <w:t>ال</w:t>
      </w:r>
      <w:r w:rsidRPr="005E34B1">
        <w:rPr>
          <w:rtl/>
          <w:lang w:val="en-GB"/>
        </w:rPr>
        <w:t>احتياجات</w:t>
      </w:r>
      <w:r w:rsidRPr="005E34B1">
        <w:rPr>
          <w:rFonts w:hint="cs"/>
          <w:rtl/>
          <w:lang w:val="en-GB"/>
        </w:rPr>
        <w:t xml:space="preserve"> المحددة من </w:t>
      </w:r>
      <w:r w:rsidRPr="005E34B1">
        <w:rPr>
          <w:rtl/>
          <w:lang w:val="en-GB"/>
        </w:rPr>
        <w:t>القدرات؛</w:t>
      </w:r>
    </w:p>
    <w:p w14:paraId="1A16A2BD" w14:textId="77777777" w:rsidR="009D089E" w:rsidRPr="005E34B1" w:rsidRDefault="009D089E" w:rsidP="009D089E">
      <w:pPr>
        <w:numPr>
          <w:ilvl w:val="0"/>
          <w:numId w:val="71"/>
        </w:numPr>
        <w:spacing w:after="120" w:line="216" w:lineRule="auto"/>
        <w:ind w:left="1440" w:firstLine="720"/>
        <w:jc w:val="both"/>
        <w:rPr>
          <w:lang w:val="en-GB"/>
        </w:rPr>
      </w:pPr>
      <w:r w:rsidRPr="005E34B1">
        <w:rPr>
          <w:rFonts w:hint="cs"/>
          <w:i/>
          <w:iCs/>
          <w:rtl/>
          <w:lang w:val="en-GB"/>
        </w:rPr>
        <w:t>يد</w:t>
      </w:r>
      <w:r w:rsidRPr="005E34B1">
        <w:rPr>
          <w:i/>
          <w:iCs/>
          <w:rtl/>
          <w:lang w:val="en-GB"/>
        </w:rPr>
        <w:t>عو</w:t>
      </w:r>
      <w:r w:rsidRPr="005E34B1">
        <w:rPr>
          <w:rtl/>
          <w:lang w:val="en-GB"/>
        </w:rPr>
        <w:t xml:space="preserve"> الأطراف،</w:t>
      </w:r>
      <w:r w:rsidRPr="005E34B1">
        <w:rPr>
          <w:rFonts w:hint="cs"/>
          <w:rtl/>
          <w:lang w:val="en-GB"/>
        </w:rPr>
        <w:t xml:space="preserve"> </w:t>
      </w:r>
      <w:r w:rsidRPr="005E34B1">
        <w:rPr>
          <w:rtl/>
          <w:lang w:val="en-GB"/>
        </w:rPr>
        <w:t>وفقا ل</w:t>
      </w:r>
      <w:r w:rsidRPr="005E34B1">
        <w:rPr>
          <w:rFonts w:hint="cs"/>
          <w:rtl/>
          <w:lang w:val="en-GB"/>
        </w:rPr>
        <w:t>احتياجاتها وظروفها وسياقاتها المحلية،</w:t>
      </w:r>
      <w:r w:rsidRPr="005E34B1">
        <w:rPr>
          <w:rtl/>
          <w:lang w:val="en-GB"/>
        </w:rPr>
        <w:t xml:space="preserve"> والحكومات الأخرى والمنظمات ذات الصلة إلى مواصلة تنفيذ الإطار الاستراتيجي </w:t>
      </w:r>
      <w:r w:rsidRPr="005E34B1">
        <w:rPr>
          <w:rFonts w:hint="cs"/>
          <w:rtl/>
          <w:lang w:val="en-GB"/>
        </w:rPr>
        <w:t>ال</w:t>
      </w:r>
      <w:r w:rsidRPr="005E34B1">
        <w:rPr>
          <w:rtl/>
          <w:lang w:val="en-GB"/>
        </w:rPr>
        <w:t>طويل الأجل لبناء القدرات وتنميتها،</w:t>
      </w:r>
      <w:r w:rsidRPr="005E34B1">
        <w:rPr>
          <w:color w:val="333333"/>
          <w:vertAlign w:val="superscript"/>
          <w:rtl/>
        </w:rPr>
        <w:footnoteReference w:id="90"/>
      </w:r>
      <w:r w:rsidRPr="005E34B1">
        <w:rPr>
          <w:rtl/>
          <w:lang w:val="en-GB"/>
        </w:rPr>
        <w:t xml:space="preserve"> بما في ذلك من خلال وضع خطط عمل</w:t>
      </w:r>
      <w:r w:rsidRPr="005E34B1">
        <w:rPr>
          <w:rFonts w:hint="cs"/>
          <w:rtl/>
          <w:lang w:val="en-GB"/>
        </w:rPr>
        <w:t xml:space="preserve"> وبرامج</w:t>
      </w:r>
      <w:r w:rsidRPr="005E34B1">
        <w:rPr>
          <w:rtl/>
          <w:lang w:val="en-GB"/>
        </w:rPr>
        <w:t xml:space="preserve"> مخصصة لبناء القدرات وتنميتها في مجال التنوع البيولوجي، حسب الاقتضاء؛</w:t>
      </w:r>
    </w:p>
    <w:p w14:paraId="716DE54E" w14:textId="77777777" w:rsidR="009D089E" w:rsidRPr="005E34B1" w:rsidRDefault="009D089E" w:rsidP="009D089E">
      <w:pPr>
        <w:numPr>
          <w:ilvl w:val="0"/>
          <w:numId w:val="71"/>
        </w:numPr>
        <w:spacing w:after="120" w:line="216" w:lineRule="auto"/>
        <w:ind w:left="1440" w:firstLine="720"/>
        <w:jc w:val="both"/>
      </w:pPr>
      <w:r w:rsidRPr="005E34B1">
        <w:rPr>
          <w:rFonts w:hint="cs"/>
          <w:i/>
          <w:iCs/>
          <w:rtl/>
        </w:rPr>
        <w:t>ي</w:t>
      </w:r>
      <w:r w:rsidRPr="005E34B1">
        <w:rPr>
          <w:i/>
          <w:iCs/>
          <w:rtl/>
        </w:rPr>
        <w:t>رحب</w:t>
      </w:r>
      <w:r w:rsidRPr="005E34B1">
        <w:rPr>
          <w:rtl/>
        </w:rPr>
        <w:t xml:space="preserve"> بالمؤشرات التي اقترحها الفريق الاستشاري غير الرسمي المعني بالتعاون التقني والعلمي في الوثيقة </w:t>
      </w:r>
      <w:r w:rsidRPr="005E34B1">
        <w:t>CBD/TSC/IAG/2024/1/2</w:t>
      </w:r>
      <w:r w:rsidRPr="005E34B1">
        <w:rPr>
          <w:rtl/>
        </w:rPr>
        <w:t xml:space="preserve"> لكي يستخدمها الفريق في رصد التقدم المحرز في </w:t>
      </w:r>
      <w:r w:rsidRPr="005E34B1">
        <w:rPr>
          <w:rFonts w:hint="cs"/>
          <w:rtl/>
        </w:rPr>
        <w:t xml:space="preserve">تنفيذ </w:t>
      </w:r>
      <w:r w:rsidRPr="005E34B1">
        <w:rPr>
          <w:rtl/>
        </w:rPr>
        <w:t xml:space="preserve">الإطار الاستراتيجي </w:t>
      </w:r>
      <w:r w:rsidRPr="005E34B1">
        <w:rPr>
          <w:rtl/>
          <w:lang w:val="en-GB"/>
        </w:rPr>
        <w:t>الطويل</w:t>
      </w:r>
      <w:r w:rsidRPr="005E34B1">
        <w:rPr>
          <w:rtl/>
        </w:rPr>
        <w:t xml:space="preserve"> الأجل لبناء القدرات وتنميتها وآلية التعاون التقني والعلمي</w:t>
      </w:r>
      <w:r w:rsidRPr="005E34B1">
        <w:rPr>
          <w:rFonts w:hint="cs"/>
          <w:rtl/>
        </w:rPr>
        <w:t>[</w:t>
      </w:r>
      <w:r w:rsidRPr="005E34B1">
        <w:rPr>
          <w:rtl/>
        </w:rPr>
        <w:t xml:space="preserve"> وتنعكس في أداة الإبلاغ عبر الإنترنت الخاصة بالتقارير الوطنية]؛</w:t>
      </w:r>
    </w:p>
    <w:p w14:paraId="2002C777" w14:textId="77777777" w:rsidR="009D089E" w:rsidRPr="005E34B1" w:rsidRDefault="009D089E" w:rsidP="009D089E">
      <w:pPr>
        <w:pStyle w:val="ListParagraph"/>
        <w:numPr>
          <w:ilvl w:val="0"/>
          <w:numId w:val="75"/>
        </w:numPr>
        <w:bidi/>
        <w:spacing w:after="120" w:line="216" w:lineRule="auto"/>
        <w:ind w:left="1440" w:firstLine="720"/>
        <w:contextualSpacing w:val="0"/>
        <w:rPr>
          <w:rFonts w:cs="Simplified Arabic"/>
        </w:rPr>
      </w:pPr>
      <w:r w:rsidRPr="005E34B1">
        <w:rPr>
          <w:rFonts w:cs="Simplified Arabic" w:hint="cs"/>
          <w:i/>
          <w:iCs/>
          <w:rtl/>
        </w:rPr>
        <w:t>ي</w:t>
      </w:r>
      <w:r w:rsidRPr="005E34B1">
        <w:rPr>
          <w:rFonts w:cs="Simplified Arabic"/>
          <w:i/>
          <w:iCs/>
          <w:rtl/>
        </w:rPr>
        <w:t>قرر</w:t>
      </w:r>
      <w:r w:rsidRPr="005E34B1">
        <w:rPr>
          <w:rFonts w:cs="Simplified Arabic"/>
          <w:rtl/>
        </w:rPr>
        <w:t xml:space="preserve"> أن </w:t>
      </w:r>
      <w:r w:rsidRPr="005E34B1">
        <w:rPr>
          <w:rFonts w:cs="Simplified Arabic" w:hint="cs"/>
          <w:rtl/>
        </w:rPr>
        <w:t>يجري</w:t>
      </w:r>
      <w:r w:rsidRPr="005E34B1">
        <w:rPr>
          <w:rFonts w:cs="Simplified Arabic"/>
          <w:rtl/>
        </w:rPr>
        <w:t xml:space="preserve"> رصد التقدم المحرز في </w:t>
      </w:r>
      <w:r w:rsidRPr="005E34B1">
        <w:rPr>
          <w:rFonts w:cs="Simplified Arabic" w:hint="cs"/>
          <w:rtl/>
        </w:rPr>
        <w:t xml:space="preserve">تنفيذ </w:t>
      </w:r>
      <w:r w:rsidRPr="005E34B1">
        <w:rPr>
          <w:rFonts w:cs="Simplified Arabic"/>
          <w:rtl/>
        </w:rPr>
        <w:t xml:space="preserve">الإطار الاستراتيجي الطويل الأجل لبناء القدرات وتنميتها وآلية التعاون التقني والعلمي والإبلاغ عنه كجزء من عملية الرصد والإبلاغ عن التقدم المحرز في تنفيذ </w:t>
      </w:r>
      <w:r w:rsidRPr="005E34B1">
        <w:rPr>
          <w:rFonts w:eastAsia="PMingLiU" w:cs="Simplified Arabic"/>
          <w:rtl/>
          <w:lang w:val="fr-CA"/>
        </w:rPr>
        <w:t>إطار كونمينغ</w:t>
      </w:r>
      <w:r w:rsidRPr="005E34B1">
        <w:rPr>
          <w:rFonts w:eastAsia="PMingLiU" w:cs="Simplified Arabic"/>
          <w:rtl/>
          <w:lang w:val="fr-CA"/>
        </w:rPr>
        <w:noBreakHyphen/>
        <w:t>مونتريال العالمي للتنوع البيولوجي</w:t>
      </w:r>
      <w:r w:rsidRPr="005E34B1">
        <w:rPr>
          <w:rFonts w:cs="Simplified Arabic"/>
          <w:rtl/>
        </w:rPr>
        <w:t xml:space="preserve"> تمشيا مع </w:t>
      </w:r>
      <w:r w:rsidRPr="005E34B1">
        <w:rPr>
          <w:rFonts w:cs="Simplified Arabic" w:hint="cs"/>
          <w:rtl/>
        </w:rPr>
        <w:t>المقرر</w:t>
      </w:r>
      <w:r w:rsidRPr="005E34B1">
        <w:rPr>
          <w:rFonts w:cs="Simplified Arabic"/>
          <w:rtl/>
        </w:rPr>
        <w:t xml:space="preserve"> 15/6 </w:t>
      </w:r>
      <w:r w:rsidRPr="005E34B1">
        <w:rPr>
          <w:rFonts w:cs="Simplified Arabic" w:hint="cs"/>
          <w:rtl/>
        </w:rPr>
        <w:t xml:space="preserve">المؤرخ 19 </w:t>
      </w:r>
      <w:r w:rsidRPr="005E34B1">
        <w:rPr>
          <w:rFonts w:cs="Simplified Arabic" w:hint="cs"/>
          <w:rtl/>
        </w:rPr>
        <w:lastRenderedPageBreak/>
        <w:t>ديسمبر/كانون الأول 2022 والمقرر</w:t>
      </w:r>
      <w:r w:rsidRPr="005E34B1">
        <w:rPr>
          <w:rFonts w:cs="Simplified Arabic"/>
          <w:rtl/>
        </w:rPr>
        <w:t>16/--</w:t>
      </w:r>
      <w:r w:rsidRPr="005E34B1">
        <w:rPr>
          <w:rFonts w:cs="Simplified Arabic" w:hint="cs"/>
          <w:rtl/>
        </w:rPr>
        <w:t xml:space="preserve"> المؤرخ [التاريخ]</w:t>
      </w:r>
      <w:r w:rsidRPr="005E34B1">
        <w:rPr>
          <w:rFonts w:cs="Simplified Arabic"/>
          <w:rtl/>
        </w:rPr>
        <w:t>،</w:t>
      </w:r>
      <w:r w:rsidRPr="005E34B1">
        <w:rPr>
          <w:rStyle w:val="FootnoteReference"/>
          <w:rFonts w:cs="Simplified Arabic"/>
          <w:rtl/>
        </w:rPr>
        <w:footnoteReference w:id="91"/>
      </w:r>
      <w:r w:rsidRPr="005E34B1">
        <w:rPr>
          <w:rFonts w:cs="Simplified Arabic"/>
          <w:rtl/>
        </w:rPr>
        <w:t xml:space="preserve"> مع الاستفادة من المعلومات الواردة في التقارير المرحلية التي أعدها كيان التنسيق العالمي ومراكز </w:t>
      </w:r>
      <w:r w:rsidRPr="005E34B1">
        <w:rPr>
          <w:rFonts w:cs="Simplified Arabic" w:hint="cs"/>
          <w:rtl/>
        </w:rPr>
        <w:t>ال</w:t>
      </w:r>
      <w:r w:rsidRPr="005E34B1">
        <w:rPr>
          <w:rFonts w:cs="Simplified Arabic"/>
          <w:rtl/>
        </w:rPr>
        <w:t>دعم الإقليمية ودون الإقليمية، والتقارير الوطنية المقدمة من الأطراف</w:t>
      </w:r>
      <w:r w:rsidRPr="005E34B1">
        <w:rPr>
          <w:rFonts w:cs="Simplified Arabic" w:hint="cs"/>
          <w:rtl/>
        </w:rPr>
        <w:t>[</w:t>
      </w:r>
      <w:r w:rsidRPr="005E34B1">
        <w:rPr>
          <w:rFonts w:cs="Simplified Arabic"/>
          <w:rtl/>
        </w:rPr>
        <w:t xml:space="preserve"> والتقارير المقدمة</w:t>
      </w:r>
      <w:r w:rsidRPr="005E34B1">
        <w:rPr>
          <w:rFonts w:cs="Simplified Arabic" w:hint="cs"/>
          <w:rtl/>
        </w:rPr>
        <w:t xml:space="preserve"> الجهات الفاعلة</w:t>
      </w:r>
      <w:r w:rsidRPr="005E34B1">
        <w:rPr>
          <w:rFonts w:cs="Simplified Arabic"/>
          <w:rtl/>
        </w:rPr>
        <w:t xml:space="preserve"> من غير الدول]؛</w:t>
      </w:r>
    </w:p>
    <w:p w14:paraId="25AAE9E3" w14:textId="77777777" w:rsidR="009D089E" w:rsidRPr="005E34B1" w:rsidRDefault="009D089E" w:rsidP="009D089E">
      <w:pPr>
        <w:spacing w:after="120" w:line="216" w:lineRule="auto"/>
        <w:ind w:left="1440" w:firstLine="720"/>
        <w:jc w:val="both"/>
      </w:pPr>
      <w:r w:rsidRPr="005E34B1">
        <w:rPr>
          <w:rFonts w:hint="cs"/>
          <w:rtl/>
        </w:rPr>
        <w:t>[6-</w:t>
      </w:r>
      <w:r w:rsidRPr="005E34B1">
        <w:rPr>
          <w:rtl/>
        </w:rPr>
        <w:tab/>
      </w:r>
      <w:r w:rsidRPr="005E34B1">
        <w:rPr>
          <w:rFonts w:hint="cs"/>
          <w:i/>
          <w:iCs/>
          <w:rtl/>
        </w:rPr>
        <w:t xml:space="preserve">يطلب </w:t>
      </w:r>
      <w:r w:rsidRPr="005E34B1">
        <w:rPr>
          <w:rFonts w:hint="cs"/>
          <w:rtl/>
        </w:rPr>
        <w:t>إلى</w:t>
      </w:r>
      <w:r w:rsidRPr="005E34B1">
        <w:rPr>
          <w:rFonts w:hint="cs"/>
          <w:i/>
          <w:iCs/>
          <w:rtl/>
        </w:rPr>
        <w:t xml:space="preserve"> </w:t>
      </w:r>
      <w:r w:rsidRPr="005E34B1">
        <w:rPr>
          <w:rFonts w:hint="cs"/>
          <w:rtl/>
        </w:rPr>
        <w:t>الفريق الاستشاري غير الرسمي أن يحدد خيارات مناسبة لمواصلة سد الفجوات المحددة في القدرات التكنولوجية والتقنية والمؤسسية، ولا سيما التي حددتها الأطراف من البلدان النامية، مع التركيز على أهداف الإطار، خاصة الأهداف المتعلقة ببروتوكولي الاتفاقية لكي تنظر فيها الهيئة الفرعية للتنفيذ في اجتماع يُعقد قبل الاجتماع السابع عشر لمؤتمر الأطراف ولكي ينظر فيها مؤتمر الأطراف في اجتماعه السابع عشر؛]</w:t>
      </w:r>
    </w:p>
    <w:p w14:paraId="28DB7226" w14:textId="77777777" w:rsidR="009D089E" w:rsidRPr="005E34B1" w:rsidRDefault="009D089E" w:rsidP="009D089E">
      <w:pPr>
        <w:numPr>
          <w:ilvl w:val="0"/>
          <w:numId w:val="82"/>
        </w:numPr>
        <w:spacing w:after="120" w:line="216" w:lineRule="auto"/>
        <w:ind w:left="1440" w:firstLine="720"/>
        <w:jc w:val="both"/>
      </w:pPr>
      <w:r w:rsidRPr="005E34B1">
        <w:rPr>
          <w:rFonts w:hint="cs"/>
          <w:i/>
          <w:iCs/>
          <w:rtl/>
        </w:rPr>
        <w:t>ي</w:t>
      </w:r>
      <w:r w:rsidRPr="005E34B1">
        <w:rPr>
          <w:i/>
          <w:iCs/>
          <w:rtl/>
        </w:rPr>
        <w:t>طلب</w:t>
      </w:r>
      <w:r w:rsidRPr="005E34B1">
        <w:rPr>
          <w:rFonts w:hint="cs"/>
          <w:i/>
          <w:iCs/>
          <w:rtl/>
        </w:rPr>
        <w:t xml:space="preserve"> أيضا</w:t>
      </w:r>
      <w:r w:rsidRPr="005E34B1">
        <w:rPr>
          <w:rtl/>
        </w:rPr>
        <w:t xml:space="preserve"> إلى الفريق الاستشاري غير الرسمي إعداد اختصاصات </w:t>
      </w:r>
      <w:r w:rsidRPr="005E34B1">
        <w:rPr>
          <w:rFonts w:hint="cs"/>
          <w:rtl/>
        </w:rPr>
        <w:t>ل</w:t>
      </w:r>
      <w:r w:rsidRPr="005E34B1">
        <w:rPr>
          <w:rtl/>
        </w:rPr>
        <w:t xml:space="preserve">لتقييم المستقل لأهمية وفعالية الإطار الاستراتيجي الطويل الأجل لبناء القدرات وتنميتها وآلية التعاون التقني والعلمي، المقرر إجراؤه في عام 2029 بالتزامن مع </w:t>
      </w:r>
      <w:r w:rsidRPr="005E34B1">
        <w:rPr>
          <w:rFonts w:hint="cs"/>
          <w:rtl/>
        </w:rPr>
        <w:t>ال</w:t>
      </w:r>
      <w:r w:rsidRPr="005E34B1">
        <w:rPr>
          <w:rtl/>
        </w:rPr>
        <w:t>استعراض</w:t>
      </w:r>
      <w:r w:rsidRPr="005E34B1">
        <w:rPr>
          <w:rFonts w:hint="cs"/>
          <w:rtl/>
        </w:rPr>
        <w:t xml:space="preserve"> العالمي</w:t>
      </w:r>
      <w:r w:rsidRPr="005E34B1">
        <w:rPr>
          <w:rtl/>
        </w:rPr>
        <w:t xml:space="preserve"> </w:t>
      </w:r>
      <w:r w:rsidRPr="005E34B1">
        <w:rPr>
          <w:rFonts w:hint="cs"/>
          <w:rtl/>
        </w:rPr>
        <w:t>ل</w:t>
      </w:r>
      <w:r w:rsidRPr="005E34B1">
        <w:rPr>
          <w:rtl/>
        </w:rPr>
        <w:t>لتقدم الجماعي</w:t>
      </w:r>
      <w:r w:rsidRPr="005E34B1">
        <w:rPr>
          <w:rFonts w:hint="cs"/>
          <w:rtl/>
        </w:rPr>
        <w:t xml:space="preserve"> المحرز</w:t>
      </w:r>
      <w:r w:rsidRPr="005E34B1">
        <w:rPr>
          <w:rtl/>
        </w:rPr>
        <w:t xml:space="preserve"> في تنفيذ إطار كونمينغ</w:t>
      </w:r>
      <w:r w:rsidRPr="005E34B1">
        <w:rPr>
          <w:rtl/>
        </w:rPr>
        <w:noBreakHyphen/>
        <w:t>مونتريال العالمي للتنوع البيولوجي، باستخدام</w:t>
      </w:r>
      <w:r w:rsidRPr="005E34B1">
        <w:rPr>
          <w:rFonts w:hint="cs"/>
          <w:rtl/>
        </w:rPr>
        <w:t xml:space="preserve"> جملة أمور من بينها</w:t>
      </w:r>
      <w:r w:rsidRPr="005E34B1">
        <w:rPr>
          <w:rtl/>
        </w:rPr>
        <w:t xml:space="preserve"> المؤشرات ذات الصلة لإطار الرصد</w:t>
      </w:r>
      <w:r w:rsidRPr="005E34B1">
        <w:rPr>
          <w:rFonts w:hint="cs"/>
          <w:rtl/>
        </w:rPr>
        <w:t xml:space="preserve"> ل</w:t>
      </w:r>
      <w:r w:rsidRPr="005E34B1">
        <w:rPr>
          <w:rtl/>
        </w:rPr>
        <w:t>إطار كونمينغ</w:t>
      </w:r>
      <w:r w:rsidRPr="005E34B1">
        <w:rPr>
          <w:rtl/>
        </w:rPr>
        <w:noBreakHyphen/>
        <w:t xml:space="preserve">مونتريال العالمي للتنوع البيولوجي، بما في ذلك المؤشرات الخاصة بالهدف 20، لتنظر فيها الهيئة الفرعية للتنفيذ </w:t>
      </w:r>
      <w:r w:rsidRPr="005E34B1">
        <w:rPr>
          <w:rFonts w:hint="cs"/>
          <w:rtl/>
        </w:rPr>
        <w:t xml:space="preserve">في اجتماع يُعقد قبل الاجتماع السابع عشر لمؤتمر الأطراف </w:t>
      </w:r>
      <w:r w:rsidRPr="005E34B1">
        <w:rPr>
          <w:rtl/>
        </w:rPr>
        <w:t>و</w:t>
      </w:r>
      <w:r w:rsidRPr="005E34B1">
        <w:rPr>
          <w:rFonts w:hint="cs"/>
          <w:rtl/>
        </w:rPr>
        <w:t xml:space="preserve">لكي ينظر فيها </w:t>
      </w:r>
      <w:r w:rsidRPr="005E34B1">
        <w:rPr>
          <w:rtl/>
        </w:rPr>
        <w:t>مؤتمر الأطراف في اجتماعه السابع عشر</w:t>
      </w:r>
      <w:r w:rsidRPr="005E34B1">
        <w:rPr>
          <w:rFonts w:hint="cs"/>
          <w:rtl/>
        </w:rPr>
        <w:t>؛</w:t>
      </w:r>
    </w:p>
    <w:p w14:paraId="05B6D6A1" w14:textId="77777777" w:rsidR="009D089E" w:rsidRPr="005E34B1" w:rsidRDefault="009D089E" w:rsidP="009D089E">
      <w:pPr>
        <w:numPr>
          <w:ilvl w:val="0"/>
          <w:numId w:val="82"/>
        </w:numPr>
        <w:spacing w:after="120" w:line="216" w:lineRule="auto"/>
        <w:ind w:left="1440" w:firstLine="720"/>
        <w:jc w:val="both"/>
        <w:rPr>
          <w:lang w:val="en-GB"/>
        </w:rPr>
      </w:pPr>
      <w:r w:rsidRPr="005E34B1">
        <w:rPr>
          <w:rFonts w:hint="cs"/>
          <w:i/>
          <w:iCs/>
          <w:rtl/>
          <w:lang w:val="en-GB" w:bidi="ar-EG"/>
        </w:rPr>
        <w:t xml:space="preserve">يطلب </w:t>
      </w:r>
      <w:r w:rsidRPr="005E34B1">
        <w:rPr>
          <w:rFonts w:hint="cs"/>
          <w:rtl/>
          <w:lang w:val="en-GB" w:bidi="ar-EG"/>
        </w:rPr>
        <w:t>إلى</w:t>
      </w:r>
      <w:r w:rsidRPr="005E34B1">
        <w:rPr>
          <w:rFonts w:hint="cs"/>
          <w:i/>
          <w:iCs/>
          <w:rtl/>
          <w:lang w:val="en-GB" w:bidi="ar-EG"/>
        </w:rPr>
        <w:t xml:space="preserve"> </w:t>
      </w:r>
      <w:r w:rsidRPr="005E34B1">
        <w:rPr>
          <w:rFonts w:hint="cs"/>
          <w:rtl/>
          <w:lang w:val="en-GB" w:bidi="ar-EG"/>
        </w:rPr>
        <w:t xml:space="preserve">الأمينة التنفيذية </w:t>
      </w:r>
      <w:r w:rsidRPr="005E34B1">
        <w:rPr>
          <w:rtl/>
          <w:lang w:val="en-GB"/>
        </w:rPr>
        <w:t>أن تقوم، بدعم من الفريق الاستشاري غير الرسمي ورهنا بتوافر الموارد، بما يلي</w:t>
      </w:r>
      <w:r w:rsidRPr="005E34B1">
        <w:rPr>
          <w:rFonts w:hint="cs"/>
          <w:rtl/>
          <w:lang w:val="en-GB"/>
        </w:rPr>
        <w:t>:</w:t>
      </w:r>
    </w:p>
    <w:p w14:paraId="52548227" w14:textId="77777777" w:rsidR="009D089E" w:rsidRPr="005E34B1" w:rsidRDefault="009D089E" w:rsidP="009D089E">
      <w:pPr>
        <w:numPr>
          <w:ilvl w:val="0"/>
          <w:numId w:val="72"/>
        </w:numPr>
        <w:spacing w:after="120" w:line="216" w:lineRule="auto"/>
        <w:ind w:firstLine="720"/>
        <w:jc w:val="both"/>
        <w:rPr>
          <w:lang w:val="en-GB"/>
        </w:rPr>
      </w:pPr>
      <w:r w:rsidRPr="005E34B1">
        <w:rPr>
          <w:rFonts w:hint="cs"/>
          <w:rtl/>
          <w:lang w:val="en-GB"/>
        </w:rPr>
        <w:t>مواصلة</w:t>
      </w:r>
      <w:r w:rsidRPr="005E34B1">
        <w:rPr>
          <w:rtl/>
          <w:lang w:val="en-GB"/>
        </w:rPr>
        <w:t xml:space="preserve"> دعم الأطراف، والشعوب الأصلية والمجتمعات المحلية، </w:t>
      </w:r>
      <w:r w:rsidRPr="005E34B1">
        <w:rPr>
          <w:rFonts w:hint="cs"/>
          <w:rtl/>
          <w:lang w:val="en-GB"/>
        </w:rPr>
        <w:t xml:space="preserve">وممثلي </w:t>
      </w:r>
      <w:r w:rsidRPr="005E34B1">
        <w:rPr>
          <w:rtl/>
          <w:lang w:val="en-GB"/>
        </w:rPr>
        <w:t>النساء والشباب وغيره</w:t>
      </w:r>
      <w:r w:rsidRPr="005E34B1">
        <w:rPr>
          <w:rFonts w:hint="cs"/>
          <w:rtl/>
          <w:lang w:val="en-GB"/>
        </w:rPr>
        <w:t>ا</w:t>
      </w:r>
      <w:r w:rsidRPr="005E34B1">
        <w:rPr>
          <w:rtl/>
          <w:lang w:val="en-GB"/>
        </w:rPr>
        <w:t xml:space="preserve"> من أصحاب المصلحة المعنيين في تقييم احتياجاتهم وأولوياتهم من القدرات والإبلاغ عنها من خلال البوابة المركزية لآلية غرفة تبادل المعلومات، بالتعاون مع </w:t>
      </w:r>
      <w:r w:rsidRPr="005E34B1">
        <w:rPr>
          <w:rFonts w:hint="cs"/>
          <w:rtl/>
          <w:lang w:val="en-GB"/>
        </w:rPr>
        <w:t xml:space="preserve">المراكز </w:t>
      </w:r>
      <w:r w:rsidRPr="005E34B1">
        <w:rPr>
          <w:rtl/>
          <w:lang w:val="en-GB"/>
        </w:rPr>
        <w:t xml:space="preserve">الإقليمية ودون الإقليمية </w:t>
      </w:r>
      <w:r w:rsidRPr="005E34B1">
        <w:rPr>
          <w:rFonts w:hint="cs"/>
          <w:rtl/>
          <w:lang w:val="en-GB"/>
        </w:rPr>
        <w:t xml:space="preserve">لدعم التعاون التقني والعلمي </w:t>
      </w:r>
      <w:r w:rsidRPr="005E34B1">
        <w:rPr>
          <w:rtl/>
          <w:lang w:val="en-GB"/>
        </w:rPr>
        <w:t>والمنظمات ذات الصلة؛</w:t>
      </w:r>
    </w:p>
    <w:p w14:paraId="0F11FDB2" w14:textId="77777777" w:rsidR="009D089E" w:rsidRPr="005E34B1" w:rsidRDefault="009D089E" w:rsidP="009D089E">
      <w:pPr>
        <w:numPr>
          <w:ilvl w:val="0"/>
          <w:numId w:val="72"/>
        </w:numPr>
        <w:spacing w:after="120" w:line="216" w:lineRule="auto"/>
        <w:ind w:firstLine="720"/>
        <w:jc w:val="both"/>
        <w:rPr>
          <w:lang w:val="en-GB"/>
        </w:rPr>
      </w:pPr>
      <w:r w:rsidRPr="005E34B1">
        <w:rPr>
          <w:rFonts w:hint="cs"/>
          <w:rtl/>
          <w:lang w:val="en-GB"/>
        </w:rPr>
        <w:t xml:space="preserve">مواصلة، بالتعاون مع المراكز </w:t>
      </w:r>
      <w:r w:rsidRPr="005E34B1">
        <w:rPr>
          <w:rtl/>
          <w:lang w:val="en-GB"/>
        </w:rPr>
        <w:t xml:space="preserve">الإقليمية ودون الإقليمية </w:t>
      </w:r>
      <w:r w:rsidRPr="005E34B1">
        <w:rPr>
          <w:rFonts w:hint="cs"/>
          <w:rtl/>
          <w:lang w:val="en-GB"/>
        </w:rPr>
        <w:t xml:space="preserve">لدعم التعاون التقني والعلمي </w:t>
      </w:r>
      <w:r w:rsidRPr="005E34B1">
        <w:rPr>
          <w:rFonts w:hint="cs"/>
          <w:rtl/>
          <w:lang w:val="en-GB" w:bidi="ar-EG"/>
        </w:rPr>
        <w:t>[</w:t>
      </w:r>
      <w:r w:rsidRPr="005E34B1">
        <w:rPr>
          <w:rtl/>
          <w:lang w:val="en-GB"/>
        </w:rPr>
        <w:t>والخدمة العالمية لدعم المعارف من أجل التنوع البيولوجي</w:t>
      </w:r>
      <w:r w:rsidRPr="005E34B1">
        <w:rPr>
          <w:rFonts w:hint="cs"/>
          <w:rtl/>
          <w:lang w:val="en-GB"/>
        </w:rPr>
        <w:t>]،</w:t>
      </w:r>
      <w:r w:rsidRPr="005E34B1">
        <w:rPr>
          <w:rtl/>
          <w:lang w:val="en-GB"/>
        </w:rPr>
        <w:t xml:space="preserve"> تحديد ووضع خرائط المبادرات والشراكات التي تدعم بناء القدرات وتنميتها من أجل تنفيذ </w:t>
      </w:r>
      <w:r w:rsidRPr="005E34B1">
        <w:rPr>
          <w:rtl/>
        </w:rPr>
        <w:t>إطار كونمينغ</w:t>
      </w:r>
      <w:r w:rsidRPr="005E34B1">
        <w:rPr>
          <w:rtl/>
        </w:rPr>
        <w:noBreakHyphen/>
        <w:t>مونتريال العالمي للتنوع البيولوجي</w:t>
      </w:r>
      <w:r w:rsidRPr="005E34B1">
        <w:rPr>
          <w:rtl/>
          <w:lang w:val="en-GB"/>
        </w:rPr>
        <w:t xml:space="preserve"> بغية تقديم نظرة عامة شاملة على تغطيتها، وتحديد الثغرات</w:t>
      </w:r>
      <w:r w:rsidRPr="005E34B1">
        <w:rPr>
          <w:rFonts w:hint="cs"/>
          <w:rtl/>
          <w:lang w:val="en-GB"/>
        </w:rPr>
        <w:t>، والتقليل إلى أدنى حد من ازدواجية الجهود</w:t>
      </w:r>
      <w:r w:rsidRPr="005E34B1">
        <w:rPr>
          <w:rtl/>
          <w:lang w:val="en-GB"/>
        </w:rPr>
        <w:t xml:space="preserve"> وتعزيز التنسيق والتعاون؛</w:t>
      </w:r>
    </w:p>
    <w:p w14:paraId="403E3BE1" w14:textId="77777777" w:rsidR="009D089E" w:rsidRPr="005E34B1" w:rsidRDefault="009D089E" w:rsidP="009D089E">
      <w:pPr>
        <w:numPr>
          <w:ilvl w:val="0"/>
          <w:numId w:val="72"/>
        </w:numPr>
        <w:spacing w:after="120" w:line="216" w:lineRule="auto"/>
        <w:ind w:firstLine="720"/>
        <w:jc w:val="both"/>
        <w:rPr>
          <w:lang w:val="en-GB"/>
        </w:rPr>
      </w:pPr>
      <w:r w:rsidRPr="005E34B1">
        <w:rPr>
          <w:rFonts w:hint="cs"/>
          <w:rtl/>
          <w:lang w:val="en-GB"/>
        </w:rPr>
        <w:t>ت</w:t>
      </w:r>
      <w:r w:rsidRPr="005E34B1">
        <w:rPr>
          <w:rtl/>
          <w:lang w:val="en-GB"/>
        </w:rPr>
        <w:t>بادل المعلومات المجمعة من خلال العملية المشار إليها في الفقرة (ب) أعلاه من خلال البوابة المركزية لآلية غرفة تبادل المعلومات؛</w:t>
      </w:r>
    </w:p>
    <w:p w14:paraId="2E8BF2A4" w14:textId="77777777" w:rsidR="009D089E" w:rsidRPr="005E34B1" w:rsidRDefault="009D089E" w:rsidP="009D089E">
      <w:pPr>
        <w:numPr>
          <w:ilvl w:val="0"/>
          <w:numId w:val="72"/>
        </w:numPr>
        <w:spacing w:after="120" w:line="216" w:lineRule="auto"/>
        <w:ind w:firstLine="720"/>
        <w:jc w:val="both"/>
        <w:rPr>
          <w:lang w:val="en-GB"/>
        </w:rPr>
      </w:pPr>
      <w:r w:rsidRPr="005E34B1">
        <w:rPr>
          <w:rFonts w:hint="cs"/>
          <w:rtl/>
          <w:lang w:val="en-GB"/>
        </w:rPr>
        <w:t>مواصلة إعداد و</w:t>
      </w:r>
      <w:r w:rsidRPr="005E34B1">
        <w:rPr>
          <w:rtl/>
          <w:lang w:val="en-GB"/>
        </w:rPr>
        <w:t>تنفيذ أنشطة وبرامج بناء القدرات المشتركة مع أمانات اتفاقية الأمم المتحدة الإطارية بشأن تغير المناخ</w:t>
      </w:r>
      <w:r w:rsidRPr="005E34B1">
        <w:rPr>
          <w:rStyle w:val="FootnoteReference"/>
          <w:rFonts w:cs="Simplified Arabic"/>
          <w:rtl/>
        </w:rPr>
        <w:footnoteReference w:id="92"/>
      </w:r>
      <w:r w:rsidRPr="005E34B1">
        <w:rPr>
          <w:rtl/>
          <w:lang w:val="en-GB"/>
        </w:rPr>
        <w:t xml:space="preserve"> واتفاقية الأمم المتحدة لمكافحة التصحر في البلدان التي تعاني من الجفاف </w:t>
      </w:r>
      <w:r w:rsidRPr="005E34B1">
        <w:rPr>
          <w:rtl/>
          <w:lang w:val="en-GB"/>
        </w:rPr>
        <w:lastRenderedPageBreak/>
        <w:t>الشديد و/أو من التصحر، وبخاصة في افريقيا</w:t>
      </w:r>
      <w:r w:rsidRPr="005E34B1">
        <w:rPr>
          <w:rStyle w:val="FootnoteReference"/>
          <w:rFonts w:cs="Simplified Arabic"/>
          <w:rtl/>
        </w:rPr>
        <w:footnoteReference w:id="93"/>
      </w:r>
      <w:r w:rsidRPr="005E34B1">
        <w:rPr>
          <w:rtl/>
          <w:lang w:val="en-GB"/>
        </w:rPr>
        <w:t xml:space="preserve"> والاتفاقيات المتعلقة بالتنوع البيولوجي لتعزيز</w:t>
      </w:r>
      <w:r w:rsidRPr="005E34B1">
        <w:rPr>
          <w:rFonts w:hint="cs"/>
          <w:rtl/>
          <w:lang w:val="en-GB"/>
        </w:rPr>
        <w:t xml:space="preserve"> التعاون والتآزر </w:t>
      </w:r>
      <w:r w:rsidRPr="005E34B1">
        <w:rPr>
          <w:rtl/>
          <w:lang w:val="en-GB"/>
        </w:rPr>
        <w:t xml:space="preserve">حسب الاقتضاء، في تنفيذ الاتفاقيات </w:t>
      </w:r>
      <w:r w:rsidRPr="005E34B1">
        <w:rPr>
          <w:rFonts w:hint="cs"/>
          <w:rtl/>
          <w:lang w:val="en-GB"/>
        </w:rPr>
        <w:t xml:space="preserve">المعنية </w:t>
      </w:r>
      <w:r w:rsidRPr="005E34B1">
        <w:rPr>
          <w:rtl/>
          <w:lang w:val="en-GB"/>
        </w:rPr>
        <w:t>وتحقيق خطة التنمية المستدامة لعام 2030</w:t>
      </w:r>
      <w:r w:rsidRPr="005E34B1">
        <w:rPr>
          <w:rStyle w:val="FootnoteReference"/>
          <w:rFonts w:cs="Simplified Arabic"/>
          <w:rtl/>
        </w:rPr>
        <w:footnoteReference w:id="94"/>
      </w:r>
      <w:r w:rsidRPr="005E34B1">
        <w:rPr>
          <w:rtl/>
          <w:lang w:val="en-GB"/>
        </w:rPr>
        <w:t xml:space="preserve"> على المستو</w:t>
      </w:r>
      <w:r w:rsidRPr="005E34B1">
        <w:rPr>
          <w:rFonts w:hint="cs"/>
          <w:rtl/>
          <w:lang w:val="en-GB"/>
        </w:rPr>
        <w:t>يات</w:t>
      </w:r>
      <w:r w:rsidRPr="005E34B1">
        <w:rPr>
          <w:rtl/>
          <w:lang w:val="en-GB"/>
        </w:rPr>
        <w:t xml:space="preserve"> الإقليمي</w:t>
      </w:r>
      <w:r w:rsidRPr="005E34B1">
        <w:rPr>
          <w:rFonts w:hint="cs"/>
          <w:rtl/>
          <w:lang w:val="en-GB"/>
        </w:rPr>
        <w:t>ة</w:t>
      </w:r>
      <w:r w:rsidRPr="005E34B1">
        <w:rPr>
          <w:rtl/>
          <w:lang w:val="en-GB"/>
        </w:rPr>
        <w:t xml:space="preserve"> ودون الإقليمي</w:t>
      </w:r>
      <w:r w:rsidRPr="005E34B1">
        <w:rPr>
          <w:rFonts w:hint="cs"/>
          <w:rtl/>
          <w:lang w:val="en-GB"/>
        </w:rPr>
        <w:t>ة</w:t>
      </w:r>
      <w:r w:rsidRPr="005E34B1">
        <w:rPr>
          <w:rtl/>
          <w:lang w:val="en-GB"/>
        </w:rPr>
        <w:t xml:space="preserve"> والوطني</w:t>
      </w:r>
      <w:r w:rsidRPr="005E34B1">
        <w:rPr>
          <w:rFonts w:hint="cs"/>
          <w:rtl/>
          <w:lang w:val="en-GB"/>
        </w:rPr>
        <w:t>ة</w:t>
      </w:r>
      <w:r w:rsidRPr="005E34B1">
        <w:rPr>
          <w:rtl/>
          <w:lang w:val="en-GB"/>
        </w:rPr>
        <w:t>، مع احترام ولاياتها المحددة؛</w:t>
      </w:r>
    </w:p>
    <w:p w14:paraId="49E8577E" w14:textId="77777777" w:rsidR="009D089E" w:rsidRPr="005E34B1" w:rsidRDefault="009D089E" w:rsidP="009D089E">
      <w:pPr>
        <w:keepNext/>
        <w:keepLines/>
        <w:spacing w:after="120" w:line="216" w:lineRule="auto"/>
        <w:ind w:firstLine="720"/>
        <w:rPr>
          <w:b/>
          <w:bCs/>
          <w:rtl/>
          <w:lang w:bidi="ar-EG"/>
        </w:rPr>
      </w:pPr>
      <w:r w:rsidRPr="005E34B1">
        <w:rPr>
          <w:rFonts w:hint="cs"/>
          <w:b/>
          <w:bCs/>
          <w:rtl/>
          <w:lang w:bidi="ar-EG"/>
        </w:rPr>
        <w:t>ثانيا-</w:t>
      </w:r>
      <w:r w:rsidRPr="005E34B1">
        <w:rPr>
          <w:b/>
          <w:bCs/>
          <w:rtl/>
          <w:lang w:bidi="ar-EG"/>
        </w:rPr>
        <w:tab/>
      </w:r>
      <w:r w:rsidRPr="005E34B1">
        <w:rPr>
          <w:rFonts w:hint="cs"/>
          <w:b/>
          <w:bCs/>
          <w:rtl/>
          <w:lang w:bidi="ar-EG"/>
        </w:rPr>
        <w:t>التعاون التقني والعلمي ونقل التكنولوجيا</w:t>
      </w:r>
    </w:p>
    <w:p w14:paraId="71715569" w14:textId="77777777" w:rsidR="009D089E" w:rsidRPr="005E34B1" w:rsidRDefault="009D089E" w:rsidP="009D089E">
      <w:pPr>
        <w:spacing w:after="120" w:line="216" w:lineRule="auto"/>
        <w:ind w:left="1440" w:firstLine="720"/>
        <w:jc w:val="both"/>
      </w:pPr>
      <w:r w:rsidRPr="005E34B1">
        <w:rPr>
          <w:rFonts w:hint="cs"/>
          <w:rtl/>
        </w:rPr>
        <w:t>[9-</w:t>
      </w:r>
      <w:r w:rsidRPr="005E34B1">
        <w:rPr>
          <w:rtl/>
        </w:rPr>
        <w:tab/>
      </w:r>
      <w:r w:rsidRPr="005E34B1">
        <w:rPr>
          <w:rFonts w:hint="cs"/>
          <w:rtl/>
        </w:rPr>
        <w:t>[</w:t>
      </w:r>
      <w:r w:rsidRPr="005E34B1">
        <w:rPr>
          <w:rFonts w:hint="cs"/>
          <w:i/>
          <w:iCs/>
          <w:rtl/>
        </w:rPr>
        <w:t>يحيط علما بـ</w:t>
      </w:r>
      <w:r w:rsidRPr="005E34B1">
        <w:rPr>
          <w:rFonts w:hint="cs"/>
          <w:rtl/>
        </w:rPr>
        <w:t>] [</w:t>
      </w:r>
      <w:r w:rsidRPr="005E34B1">
        <w:rPr>
          <w:rFonts w:hint="cs"/>
          <w:i/>
          <w:iCs/>
          <w:rtl/>
        </w:rPr>
        <w:t>يرحب بـ</w:t>
      </w:r>
      <w:r w:rsidRPr="005E34B1">
        <w:rPr>
          <w:rFonts w:hint="cs"/>
          <w:rtl/>
        </w:rPr>
        <w:t>]</w:t>
      </w:r>
      <w:r w:rsidRPr="005E34B1">
        <w:rPr>
          <w:rtl/>
          <w:lang w:bidi="ar-EG"/>
        </w:rPr>
        <w:t xml:space="preserve"> </w:t>
      </w:r>
      <w:r w:rsidRPr="005E34B1">
        <w:rPr>
          <w:rtl/>
        </w:rPr>
        <w:t>الكيانات والمنظمات</w:t>
      </w:r>
      <w:r w:rsidRPr="005E34B1">
        <w:rPr>
          <w:rFonts w:hint="cs"/>
          <w:rtl/>
        </w:rPr>
        <w:t xml:space="preserve"> التي اختارها مكتب مؤتمر الأطراف</w:t>
      </w:r>
      <w:r w:rsidRPr="005E34B1">
        <w:rPr>
          <w:rtl/>
        </w:rPr>
        <w:t xml:space="preserve"> لاستضافة </w:t>
      </w:r>
      <w:r w:rsidRPr="005E34B1">
        <w:rPr>
          <w:rFonts w:hint="cs"/>
          <w:rtl/>
        </w:rPr>
        <w:t>ال</w:t>
      </w:r>
      <w:r w:rsidRPr="005E34B1">
        <w:rPr>
          <w:rtl/>
        </w:rPr>
        <w:t xml:space="preserve">مراكز </w:t>
      </w:r>
      <w:r w:rsidRPr="005E34B1">
        <w:rPr>
          <w:rFonts w:hint="cs"/>
          <w:rtl/>
        </w:rPr>
        <w:t>الإقليمية ودون</w:t>
      </w:r>
      <w:r w:rsidRPr="005E34B1">
        <w:rPr>
          <w:rtl/>
        </w:rPr>
        <w:t xml:space="preserve"> الإقليمية</w:t>
      </w:r>
      <w:r w:rsidRPr="005E34B1">
        <w:rPr>
          <w:rFonts w:hint="cs"/>
          <w:rtl/>
        </w:rPr>
        <w:t xml:space="preserve"> لدعم التعاون التقني والعلمي</w:t>
      </w:r>
      <w:r w:rsidRPr="005E34B1">
        <w:rPr>
          <w:rtl/>
        </w:rPr>
        <w:t xml:space="preserve">، على النحو الوارد في المرفق </w:t>
      </w:r>
      <w:r w:rsidRPr="005E34B1">
        <w:rPr>
          <w:rtl/>
        </w:rPr>
        <w:noBreakHyphen/>
      </w:r>
      <w:r w:rsidRPr="005E34B1">
        <w:rPr>
          <w:rtl/>
        </w:rPr>
        <w:noBreakHyphen/>
        <w:t xml:space="preserve"> لهذا المقرر؛</w:t>
      </w:r>
      <w:r w:rsidRPr="005E34B1">
        <w:rPr>
          <w:color w:val="333333"/>
          <w:vertAlign w:val="superscript"/>
          <w:rtl/>
        </w:rPr>
        <w:footnoteReference w:id="95"/>
      </w:r>
      <w:r w:rsidRPr="005E34B1">
        <w:rPr>
          <w:rFonts w:hint="cs"/>
          <w:rtl/>
        </w:rPr>
        <w:t>]</w:t>
      </w:r>
    </w:p>
    <w:p w14:paraId="23E698C7" w14:textId="77777777" w:rsidR="009D089E" w:rsidRPr="005E34B1" w:rsidRDefault="009D089E" w:rsidP="009D089E">
      <w:pPr>
        <w:pStyle w:val="ListParagraph"/>
        <w:numPr>
          <w:ilvl w:val="0"/>
          <w:numId w:val="83"/>
        </w:numPr>
        <w:bidi/>
        <w:spacing w:after="120" w:line="216" w:lineRule="auto"/>
        <w:ind w:firstLine="720"/>
        <w:contextualSpacing w:val="0"/>
        <w:rPr>
          <w:rFonts w:cs="Simplified Arabic"/>
        </w:rPr>
      </w:pPr>
      <w:r w:rsidRPr="005E34B1">
        <w:rPr>
          <w:rFonts w:cs="Simplified Arabic"/>
          <w:i/>
          <w:iCs/>
          <w:rtl/>
          <w:lang w:bidi="ar-EG"/>
        </w:rPr>
        <w:t xml:space="preserve">يقرر </w:t>
      </w:r>
      <w:r w:rsidRPr="005E34B1">
        <w:rPr>
          <w:rFonts w:cs="Simplified Arabic"/>
          <w:rtl/>
        </w:rPr>
        <w:t xml:space="preserve">أن </w:t>
      </w:r>
      <w:r w:rsidRPr="005E34B1">
        <w:rPr>
          <w:rFonts w:cs="Simplified Arabic" w:hint="cs"/>
          <w:rtl/>
        </w:rPr>
        <w:t>كيان التنسيق العالمي التابع لآلية التعاون التقني والعلمي ستستضيفها [أمانة اتفاقية التنوع البيولوجي] [منظمة دولية ذات ولاية عالمية]؛</w:t>
      </w:r>
    </w:p>
    <w:p w14:paraId="607FD90A" w14:textId="77777777" w:rsidR="009D089E" w:rsidRPr="005E34B1" w:rsidRDefault="009D089E" w:rsidP="009D089E">
      <w:pPr>
        <w:pStyle w:val="ListParagraph"/>
        <w:bidi/>
        <w:spacing w:after="120" w:line="216" w:lineRule="auto"/>
        <w:ind w:left="1440" w:firstLine="720"/>
        <w:contextualSpacing w:val="0"/>
        <w:rPr>
          <w:rFonts w:cs="Simplified Arabic"/>
          <w:rtl/>
        </w:rPr>
      </w:pPr>
      <w:r w:rsidRPr="005E34B1">
        <w:rPr>
          <w:rFonts w:cs="Simplified Arabic" w:hint="cs"/>
          <w:rtl/>
        </w:rPr>
        <w:t>[11-</w:t>
      </w:r>
      <w:r w:rsidRPr="005E34B1">
        <w:rPr>
          <w:rFonts w:cs="Simplified Arabic"/>
          <w:rtl/>
        </w:rPr>
        <w:tab/>
      </w:r>
      <w:r w:rsidRPr="005E34B1">
        <w:rPr>
          <w:rFonts w:cs="Simplified Arabic" w:hint="cs"/>
          <w:rtl/>
        </w:rPr>
        <w:t>[</w:t>
      </w:r>
      <w:r w:rsidRPr="005E34B1">
        <w:rPr>
          <w:rFonts w:cs="Simplified Arabic" w:hint="cs"/>
          <w:i/>
          <w:iCs/>
          <w:rtl/>
        </w:rPr>
        <w:t>يعتمد</w:t>
      </w:r>
      <w:r w:rsidRPr="005E34B1">
        <w:rPr>
          <w:rFonts w:cs="Simplified Arabic" w:hint="cs"/>
          <w:rtl/>
        </w:rPr>
        <w:t>] طرائق تشغيل كيان التنسيق العالمي التابع لآلية التعاون التقني والعلمي، على النحو الوارد في المرفق الثاني لهذا المقرر؛]</w:t>
      </w:r>
    </w:p>
    <w:p w14:paraId="23B6512A" w14:textId="77777777" w:rsidR="009D089E" w:rsidRPr="005E34B1" w:rsidRDefault="009D089E" w:rsidP="009D089E">
      <w:pPr>
        <w:pStyle w:val="ListParagraph"/>
        <w:bidi/>
        <w:spacing w:after="120" w:line="216" w:lineRule="auto"/>
        <w:ind w:left="1440" w:firstLine="720"/>
        <w:contextualSpacing w:val="0"/>
        <w:rPr>
          <w:rFonts w:cs="Simplified Arabic"/>
          <w:rtl/>
        </w:rPr>
      </w:pPr>
      <w:r w:rsidRPr="005E34B1">
        <w:rPr>
          <w:rFonts w:cs="Simplified Arabic" w:hint="cs"/>
          <w:rtl/>
        </w:rPr>
        <w:t>[12-</w:t>
      </w:r>
      <w:r w:rsidRPr="005E34B1">
        <w:rPr>
          <w:rFonts w:cs="Simplified Arabic"/>
          <w:rtl/>
        </w:rPr>
        <w:tab/>
      </w:r>
      <w:r w:rsidRPr="005E34B1">
        <w:rPr>
          <w:rFonts w:cs="Simplified Arabic" w:hint="cs"/>
          <w:i/>
          <w:iCs/>
          <w:rtl/>
        </w:rPr>
        <w:t xml:space="preserve">يطلب </w:t>
      </w:r>
      <w:r w:rsidRPr="005E34B1">
        <w:rPr>
          <w:rFonts w:cs="Simplified Arabic" w:hint="cs"/>
          <w:rtl/>
        </w:rPr>
        <w:t>إلى</w:t>
      </w:r>
      <w:r w:rsidRPr="005E34B1">
        <w:rPr>
          <w:rFonts w:cs="Simplified Arabic" w:hint="cs"/>
          <w:i/>
          <w:iCs/>
          <w:rtl/>
        </w:rPr>
        <w:t xml:space="preserve"> </w:t>
      </w:r>
      <w:r w:rsidRPr="005E34B1">
        <w:rPr>
          <w:rFonts w:cs="Simplified Arabic" w:hint="cs"/>
          <w:rtl/>
        </w:rPr>
        <w:t>كيان التنسيق العالمي أن يطبق الطرائق والإجراءات التشغيلية الواردة في القسم ثالثا من المرفق الثاني لهذا المقرر؛]</w:t>
      </w:r>
    </w:p>
    <w:p w14:paraId="24548DC1" w14:textId="77777777" w:rsidR="009D089E" w:rsidRPr="005E34B1" w:rsidRDefault="009D089E" w:rsidP="009D089E">
      <w:pPr>
        <w:pStyle w:val="ListParagraph"/>
        <w:numPr>
          <w:ilvl w:val="0"/>
          <w:numId w:val="84"/>
        </w:numPr>
        <w:bidi/>
        <w:spacing w:after="120" w:line="216" w:lineRule="auto"/>
        <w:ind w:firstLine="720"/>
        <w:contextualSpacing w:val="0"/>
        <w:rPr>
          <w:rFonts w:cs="Simplified Arabic"/>
        </w:rPr>
      </w:pPr>
      <w:r w:rsidRPr="005E34B1">
        <w:rPr>
          <w:rFonts w:cs="Simplified Arabic" w:hint="cs"/>
          <w:i/>
          <w:iCs/>
          <w:rtl/>
        </w:rPr>
        <w:t>يقرر</w:t>
      </w:r>
      <w:r w:rsidRPr="005E34B1">
        <w:rPr>
          <w:rFonts w:cs="Simplified Arabic" w:hint="cs"/>
          <w:rtl/>
        </w:rPr>
        <w:t>، في غضون ذلك، ومع مراعاة الفقرة 28 من المقرر 15/8، أن تستمر مبادرة الجسر البيولوجي في تقديم الدعم التنسيقي إلى أن يجري إنشاء كيان التنسيق العالمي وتشغيله بشكل كامل؛</w:t>
      </w:r>
    </w:p>
    <w:p w14:paraId="5ACEE241" w14:textId="77777777" w:rsidR="009D089E" w:rsidRPr="005E34B1" w:rsidRDefault="009D089E" w:rsidP="009D089E">
      <w:pPr>
        <w:pStyle w:val="ListParagraph"/>
        <w:numPr>
          <w:ilvl w:val="0"/>
          <w:numId w:val="84"/>
        </w:numPr>
        <w:bidi/>
        <w:spacing w:after="120" w:line="216" w:lineRule="auto"/>
        <w:ind w:firstLine="720"/>
        <w:contextualSpacing w:val="0"/>
        <w:rPr>
          <w:rFonts w:cs="Simplified Arabic"/>
        </w:rPr>
      </w:pPr>
      <w:r w:rsidRPr="005E34B1">
        <w:rPr>
          <w:rFonts w:cs="Simplified Arabic" w:hint="cs"/>
          <w:i/>
          <w:iCs/>
          <w:rtl/>
        </w:rPr>
        <w:t xml:space="preserve">يشجع </w:t>
      </w:r>
      <w:r w:rsidRPr="005E34B1">
        <w:rPr>
          <w:rFonts w:cs="Simplified Arabic" w:hint="cs"/>
          <w:rtl/>
        </w:rPr>
        <w:t xml:space="preserve">كيان التنسيق العالمي ومراكز الدعم الإقليمية ودون الإقليمية على حشد التمويل اللازم من </w:t>
      </w:r>
      <w:r w:rsidRPr="005E34B1">
        <w:rPr>
          <w:rFonts w:cs="Simplified Arabic"/>
          <w:rtl/>
        </w:rPr>
        <w:t>مصادر مختلفة، بما في ذلك</w:t>
      </w:r>
      <w:r w:rsidRPr="005E34B1">
        <w:rPr>
          <w:rFonts w:cs="Simplified Arabic" w:hint="cs"/>
          <w:rtl/>
        </w:rPr>
        <w:t xml:space="preserve"> المصادر الدولية والمحلية والعامة والخاصة</w:t>
      </w:r>
      <w:r w:rsidRPr="005E34B1">
        <w:rPr>
          <w:rFonts w:cs="Simplified Arabic"/>
          <w:rtl/>
        </w:rPr>
        <w:t xml:space="preserve">، فضلا عن المساهمات المالية والعينية المقدمة من الكيانات والمنظمات المختارة لاستضافة </w:t>
      </w:r>
      <w:r w:rsidRPr="005E34B1">
        <w:rPr>
          <w:rFonts w:cs="Simplified Arabic" w:hint="cs"/>
          <w:rtl/>
        </w:rPr>
        <w:t>ال</w:t>
      </w:r>
      <w:r w:rsidRPr="005E34B1">
        <w:rPr>
          <w:rFonts w:cs="Simplified Arabic"/>
          <w:rtl/>
        </w:rPr>
        <w:t>مراكز</w:t>
      </w:r>
      <w:r w:rsidRPr="005E34B1">
        <w:rPr>
          <w:rFonts w:cs="Simplified Arabic" w:hint="cs"/>
          <w:rtl/>
        </w:rPr>
        <w:t>، من أجل دعم تشغيل آلية التعاون التقني والعلمي وأنشطتها</w:t>
      </w:r>
      <w:r w:rsidRPr="005E34B1">
        <w:rPr>
          <w:rFonts w:cs="Simplified Arabic"/>
          <w:rtl/>
        </w:rPr>
        <w:t>؛</w:t>
      </w:r>
    </w:p>
    <w:p w14:paraId="4DCAB9D8" w14:textId="77777777" w:rsidR="009D089E" w:rsidRPr="005E34B1" w:rsidRDefault="009D089E" w:rsidP="009D089E">
      <w:pPr>
        <w:pStyle w:val="ListParagraph"/>
        <w:numPr>
          <w:ilvl w:val="0"/>
          <w:numId w:val="84"/>
        </w:numPr>
        <w:bidi/>
        <w:spacing w:after="120" w:line="216" w:lineRule="auto"/>
        <w:ind w:firstLine="720"/>
        <w:contextualSpacing w:val="0"/>
        <w:rPr>
          <w:rFonts w:cs="Simplified Arabic"/>
        </w:rPr>
      </w:pPr>
      <w:r w:rsidRPr="005E34B1">
        <w:rPr>
          <w:rFonts w:cs="Simplified Arabic" w:hint="cs"/>
          <w:i/>
          <w:iCs/>
          <w:rtl/>
          <w:lang w:bidi="ar-EG"/>
        </w:rPr>
        <w:t xml:space="preserve">يطلب </w:t>
      </w:r>
      <w:r w:rsidRPr="005E34B1">
        <w:rPr>
          <w:rFonts w:cs="Simplified Arabic" w:hint="cs"/>
          <w:rtl/>
          <w:lang w:bidi="ar-EG"/>
        </w:rPr>
        <w:t>إلى</w:t>
      </w:r>
      <w:r w:rsidRPr="005E34B1">
        <w:rPr>
          <w:rFonts w:cs="Simplified Arabic"/>
          <w:i/>
          <w:iCs/>
          <w:rtl/>
          <w:lang w:bidi="ar-EG"/>
        </w:rPr>
        <w:t xml:space="preserve"> </w:t>
      </w:r>
      <w:r w:rsidRPr="005E34B1">
        <w:rPr>
          <w:rFonts w:cs="Simplified Arabic"/>
          <w:rtl/>
        </w:rPr>
        <w:t>مراكز الدعم الإقليمية ودون الإقليمية المختارة إلى أن تضع، بدعم من كيان التنسيق العالمي</w:t>
      </w:r>
      <w:r w:rsidRPr="005E34B1">
        <w:rPr>
          <w:rFonts w:cs="Simplified Arabic" w:hint="cs"/>
          <w:rtl/>
        </w:rPr>
        <w:t xml:space="preserve"> والفريق الاستشاري غير الرسمي</w:t>
      </w:r>
      <w:r w:rsidRPr="005E34B1">
        <w:rPr>
          <w:rFonts w:cs="Simplified Arabic"/>
          <w:rtl/>
        </w:rPr>
        <w:t>، خطة عمل لفترة السنتين 2024-</w:t>
      </w:r>
      <w:r w:rsidRPr="005E34B1">
        <w:rPr>
          <w:rFonts w:cs="Simplified Arabic" w:hint="cs"/>
          <w:rtl/>
        </w:rPr>
        <w:t>2025</w:t>
      </w:r>
      <w:r w:rsidRPr="005E34B1">
        <w:rPr>
          <w:rFonts w:cs="Simplified Arabic"/>
          <w:rtl/>
        </w:rPr>
        <w:t>، تمشيا مع الولاية المحددة في الفقرة 26 من المقرر 15/8</w:t>
      </w:r>
      <w:r w:rsidRPr="005E34B1">
        <w:rPr>
          <w:rFonts w:cs="Simplified Arabic" w:hint="cs"/>
          <w:rtl/>
        </w:rPr>
        <w:t xml:space="preserve"> والإرشادات الواردة في المرفق الثاني لهذا المقرر</w:t>
      </w:r>
      <w:r w:rsidRPr="005E34B1">
        <w:rPr>
          <w:rFonts w:cs="Simplified Arabic"/>
          <w:rtl/>
        </w:rPr>
        <w:t>؛</w:t>
      </w:r>
    </w:p>
    <w:p w14:paraId="75487253" w14:textId="77777777" w:rsidR="009D089E" w:rsidRPr="005E34B1" w:rsidRDefault="009D089E" w:rsidP="009D089E">
      <w:pPr>
        <w:pStyle w:val="ListParagraph"/>
        <w:numPr>
          <w:ilvl w:val="0"/>
          <w:numId w:val="84"/>
        </w:numPr>
        <w:bidi/>
        <w:spacing w:after="120" w:line="216" w:lineRule="auto"/>
        <w:ind w:firstLine="720"/>
        <w:contextualSpacing w:val="0"/>
        <w:rPr>
          <w:rFonts w:cs="Simplified Arabic"/>
        </w:rPr>
      </w:pPr>
      <w:r w:rsidRPr="005E34B1">
        <w:rPr>
          <w:rFonts w:cs="Simplified Arabic"/>
          <w:i/>
          <w:iCs/>
          <w:rtl/>
          <w:lang w:bidi="ar-EG"/>
        </w:rPr>
        <w:t xml:space="preserve">يدعو </w:t>
      </w:r>
      <w:r w:rsidRPr="005E34B1">
        <w:rPr>
          <w:rFonts w:cs="Simplified Arabic"/>
          <w:rtl/>
        </w:rPr>
        <w:t>الأطراف</w:t>
      </w:r>
      <w:r w:rsidRPr="005E34B1">
        <w:rPr>
          <w:rFonts w:cs="Simplified Arabic" w:hint="cs"/>
          <w:rtl/>
        </w:rPr>
        <w:t xml:space="preserve">، وحسب الاقتضاء الشعوب الأصلية والمجتمعات المحلية ومنظمات النساء والشباب وغيرها من </w:t>
      </w:r>
      <w:r w:rsidRPr="005E34B1">
        <w:rPr>
          <w:rFonts w:cs="Simplified Arabic"/>
          <w:rtl/>
        </w:rPr>
        <w:t>أصحاب المصلحة المعنيين إلى الاستفادة الكاملة من مراكز الدعم الإقليمية ودون الإقليمية لتعزيز قدراتها والتعاون فيما بينها لتعزيز الاستخدام الفعال للعلوم</w:t>
      </w:r>
      <w:r w:rsidRPr="005E34B1">
        <w:rPr>
          <w:rFonts w:cs="Simplified Arabic" w:hint="cs"/>
          <w:rtl/>
        </w:rPr>
        <w:t xml:space="preserve"> ومختلف مصادر المعارف، والتكنولوجيات، والابتكارات، بما في ذلك المعارف والابتكارات والممارسات التقليدية للشعوب الأصلية </w:t>
      </w:r>
      <w:r w:rsidRPr="005E34B1">
        <w:rPr>
          <w:rFonts w:cs="Simplified Arabic" w:hint="cs"/>
          <w:rtl/>
        </w:rPr>
        <w:lastRenderedPageBreak/>
        <w:t>والمجتمعات المحلية، بموافقتها الحرة والمسبقة والمستنيرة،</w:t>
      </w:r>
      <w:r w:rsidRPr="005E34B1">
        <w:rPr>
          <w:rFonts w:cs="Simplified Arabic"/>
          <w:color w:val="333333"/>
          <w:vertAlign w:val="superscript"/>
          <w:rtl/>
        </w:rPr>
        <w:footnoteReference w:id="96"/>
      </w:r>
      <w:r w:rsidRPr="005E34B1">
        <w:rPr>
          <w:rFonts w:cs="Simplified Arabic"/>
          <w:rtl/>
        </w:rPr>
        <w:t xml:space="preserve"> لدعم تنفيذ الاتفاقية وبروتوكوليها وإطار كونمينغ</w:t>
      </w:r>
      <w:r w:rsidRPr="005E34B1">
        <w:rPr>
          <w:rFonts w:cs="Simplified Arabic"/>
          <w:rtl/>
        </w:rPr>
        <w:noBreakHyphen/>
        <w:t>مونتريال العالمي للتنوع البيولوجي؛</w:t>
      </w:r>
    </w:p>
    <w:p w14:paraId="7756D8B4" w14:textId="77777777" w:rsidR="009D089E" w:rsidRPr="005E34B1" w:rsidRDefault="009D089E" w:rsidP="009D089E">
      <w:pPr>
        <w:pStyle w:val="ListParagraph"/>
        <w:numPr>
          <w:ilvl w:val="0"/>
          <w:numId w:val="84"/>
        </w:numPr>
        <w:bidi/>
        <w:spacing w:after="120" w:line="216" w:lineRule="auto"/>
        <w:ind w:firstLine="720"/>
        <w:contextualSpacing w:val="0"/>
        <w:rPr>
          <w:rFonts w:cs="Simplified Arabic"/>
        </w:rPr>
      </w:pPr>
      <w:r w:rsidRPr="005E34B1">
        <w:rPr>
          <w:rFonts w:cs="Simplified Arabic" w:hint="cs"/>
          <w:i/>
          <w:iCs/>
          <w:rtl/>
          <w:lang w:bidi="ar-EG"/>
        </w:rPr>
        <w:t xml:space="preserve">يطلب </w:t>
      </w:r>
      <w:r w:rsidRPr="005E34B1">
        <w:rPr>
          <w:rFonts w:cs="Simplified Arabic" w:hint="cs"/>
          <w:rtl/>
          <w:lang w:bidi="ar-EG"/>
        </w:rPr>
        <w:t>إلى مراكز الدعم الإقليمية ودون الإقليمية أن تتعاون فيما بينها ومع</w:t>
      </w:r>
      <w:r w:rsidRPr="005E34B1">
        <w:rPr>
          <w:rFonts w:cs="Simplified Arabic"/>
          <w:i/>
          <w:iCs/>
          <w:rtl/>
          <w:lang w:bidi="ar-EG"/>
        </w:rPr>
        <w:t xml:space="preserve"> </w:t>
      </w:r>
      <w:r w:rsidRPr="005E34B1">
        <w:rPr>
          <w:rFonts w:cs="Simplified Arabic"/>
          <w:rtl/>
        </w:rPr>
        <w:t>الأطراف والمنظمات ذات الصلة</w:t>
      </w:r>
      <w:r w:rsidRPr="005E34B1">
        <w:rPr>
          <w:rFonts w:cs="Simplified Arabic" w:hint="cs"/>
          <w:rtl/>
        </w:rPr>
        <w:t xml:space="preserve"> و</w:t>
      </w:r>
      <w:r w:rsidRPr="005E34B1">
        <w:rPr>
          <w:rFonts w:cs="Simplified Arabic"/>
          <w:rtl/>
        </w:rPr>
        <w:t xml:space="preserve">اتحاد الشركاء العلميين المعنيين بالتنوع </w:t>
      </w:r>
      <w:r w:rsidRPr="005E34B1">
        <w:rPr>
          <w:rFonts w:cs="Simplified Arabic" w:hint="cs"/>
          <w:rtl/>
        </w:rPr>
        <w:t>البيولوجي</w:t>
      </w:r>
      <w:r w:rsidRPr="005E34B1">
        <w:rPr>
          <w:rFonts w:cs="Simplified Arabic"/>
          <w:rtl/>
        </w:rPr>
        <w:t xml:space="preserve"> ووكالات التعاون الإنمائي في تقديم الدعم للأطراف في </w:t>
      </w:r>
      <w:r w:rsidRPr="005E34B1">
        <w:rPr>
          <w:rFonts w:cs="Simplified Arabic" w:hint="cs"/>
          <w:rtl/>
        </w:rPr>
        <w:t>الأقاليم</w:t>
      </w:r>
      <w:r w:rsidRPr="005E34B1">
        <w:rPr>
          <w:rFonts w:cs="Simplified Arabic"/>
          <w:rtl/>
        </w:rPr>
        <w:t xml:space="preserve"> </w:t>
      </w:r>
      <w:r w:rsidRPr="005E34B1">
        <w:rPr>
          <w:rFonts w:cs="Simplified Arabic" w:hint="cs"/>
          <w:rtl/>
        </w:rPr>
        <w:t>والأقاليم الفرعية</w:t>
      </w:r>
      <w:r w:rsidRPr="005E34B1">
        <w:rPr>
          <w:rFonts w:cs="Simplified Arabic"/>
          <w:rtl/>
        </w:rPr>
        <w:t xml:space="preserve"> المعنية </w:t>
      </w:r>
      <w:r w:rsidRPr="005E34B1">
        <w:rPr>
          <w:rFonts w:cs="Simplified Arabic" w:hint="cs"/>
          <w:rtl/>
        </w:rPr>
        <w:t>لسد الفجوات في التغطية الجغرافية والمواضيعية و</w:t>
      </w:r>
      <w:r w:rsidRPr="005E34B1">
        <w:rPr>
          <w:rFonts w:cs="Simplified Arabic"/>
          <w:rtl/>
        </w:rPr>
        <w:t>تعزيز التنسيق البرنامجي والتكامل والتآزر</w:t>
      </w:r>
      <w:r w:rsidRPr="005E34B1">
        <w:rPr>
          <w:rFonts w:cs="Simplified Arabic" w:hint="cs"/>
          <w:rtl/>
        </w:rPr>
        <w:t>، بما في ذلك من خلال إنشاء مذكرات تفاهم، حسب الاقتضاء</w:t>
      </w:r>
      <w:r w:rsidRPr="005E34B1">
        <w:rPr>
          <w:rFonts w:cs="Simplified Arabic"/>
          <w:rtl/>
        </w:rPr>
        <w:t>؛</w:t>
      </w:r>
    </w:p>
    <w:p w14:paraId="59C469A6" w14:textId="77777777" w:rsidR="009D089E" w:rsidRPr="005E34B1" w:rsidRDefault="009D089E" w:rsidP="009D089E">
      <w:pPr>
        <w:pStyle w:val="ListParagraph"/>
        <w:numPr>
          <w:ilvl w:val="0"/>
          <w:numId w:val="84"/>
        </w:numPr>
        <w:bidi/>
        <w:spacing w:after="120" w:line="216" w:lineRule="auto"/>
        <w:ind w:firstLine="720"/>
        <w:contextualSpacing w:val="0"/>
        <w:rPr>
          <w:rFonts w:cs="Simplified Arabic"/>
        </w:rPr>
      </w:pPr>
      <w:r w:rsidRPr="005E34B1">
        <w:rPr>
          <w:rFonts w:cs="Simplified Arabic"/>
          <w:i/>
          <w:iCs/>
          <w:rtl/>
          <w:lang w:bidi="ar-EG"/>
        </w:rPr>
        <w:t>يطلب</w:t>
      </w:r>
      <w:r w:rsidRPr="005E34B1">
        <w:rPr>
          <w:rFonts w:cs="Simplified Arabic" w:hint="cs"/>
          <w:i/>
          <w:iCs/>
          <w:rtl/>
          <w:lang w:bidi="ar-EG"/>
        </w:rPr>
        <w:t xml:space="preserve"> أيضا</w:t>
      </w:r>
      <w:r w:rsidRPr="005E34B1">
        <w:rPr>
          <w:rFonts w:cs="Simplified Arabic"/>
          <w:i/>
          <w:iCs/>
          <w:rtl/>
          <w:lang w:bidi="ar-EG"/>
        </w:rPr>
        <w:t xml:space="preserve"> </w:t>
      </w:r>
      <w:r w:rsidRPr="005E34B1">
        <w:rPr>
          <w:rFonts w:cs="Simplified Arabic"/>
          <w:rtl/>
          <w:lang w:bidi="ar-EG"/>
        </w:rPr>
        <w:t>إلى</w:t>
      </w:r>
      <w:r w:rsidRPr="005E34B1">
        <w:rPr>
          <w:rFonts w:cs="Simplified Arabic"/>
          <w:i/>
          <w:iCs/>
          <w:rtl/>
          <w:lang w:bidi="ar-EG"/>
        </w:rPr>
        <w:t xml:space="preserve"> </w:t>
      </w:r>
      <w:r w:rsidRPr="005E34B1">
        <w:rPr>
          <w:rFonts w:cs="Simplified Arabic"/>
          <w:rtl/>
        </w:rPr>
        <w:t xml:space="preserve">مراكز الدعم الإقليمية ودون الإقليمية أن تقدم إلى </w:t>
      </w:r>
      <w:r w:rsidRPr="005E34B1">
        <w:rPr>
          <w:rFonts w:cs="Simplified Arabic" w:hint="cs"/>
          <w:rtl/>
        </w:rPr>
        <w:t>كيان التنسيق العالمي</w:t>
      </w:r>
      <w:r w:rsidRPr="005E34B1">
        <w:rPr>
          <w:rFonts w:cs="Simplified Arabic"/>
          <w:rtl/>
        </w:rPr>
        <w:t xml:space="preserve"> تقارير عن أنشطتها للفترة 2025-2026 لكي </w:t>
      </w:r>
      <w:r w:rsidRPr="005E34B1">
        <w:rPr>
          <w:rFonts w:cs="Simplified Arabic" w:hint="cs"/>
          <w:rtl/>
        </w:rPr>
        <w:t>تستعرضها</w:t>
      </w:r>
      <w:r w:rsidRPr="005E34B1">
        <w:rPr>
          <w:rFonts w:cs="Simplified Arabic"/>
          <w:rtl/>
        </w:rPr>
        <w:t xml:space="preserve"> الهيئة الفرعية للتنفيذ </w:t>
      </w:r>
      <w:r w:rsidRPr="005E34B1">
        <w:rPr>
          <w:rFonts w:cs="Simplified Arabic" w:hint="cs"/>
          <w:rtl/>
        </w:rPr>
        <w:t>في اجتماع يُعقد قبل الاجتماع السابع عشر لمؤتمر الأطراف، بحيث يكون من الممكن تحديد الفجوات والحلول الممكنة لتحسين تنفيذ التعاون التقني والعلمي لكي ينظر فيها مؤتمر الأطراف في اجتماعه السابع عشر؛</w:t>
      </w:r>
    </w:p>
    <w:p w14:paraId="5F15F3AC" w14:textId="77777777" w:rsidR="009D089E" w:rsidRPr="005E34B1" w:rsidRDefault="009D089E" w:rsidP="009D089E">
      <w:pPr>
        <w:pStyle w:val="ListParagraph"/>
        <w:numPr>
          <w:ilvl w:val="0"/>
          <w:numId w:val="84"/>
        </w:numPr>
        <w:bidi/>
        <w:spacing w:after="120" w:line="216" w:lineRule="auto"/>
        <w:ind w:firstLine="720"/>
        <w:contextualSpacing w:val="0"/>
        <w:rPr>
          <w:rFonts w:cs="Simplified Arabic"/>
        </w:rPr>
      </w:pPr>
      <w:r w:rsidRPr="005E34B1">
        <w:rPr>
          <w:rFonts w:cs="Simplified Arabic" w:hint="cs"/>
          <w:i/>
          <w:iCs/>
          <w:rtl/>
        </w:rPr>
        <w:t xml:space="preserve">يدعو </w:t>
      </w:r>
      <w:r w:rsidRPr="005E34B1">
        <w:rPr>
          <w:rFonts w:cs="Simplified Arabic" w:hint="cs"/>
          <w:rtl/>
        </w:rPr>
        <w:t>كيان التنسيق العالمي إلى العمل مع المنظمات والمبادرات والشراكات الدولية ذات الصلة للاستفادة من الخبرات والموارد في تيسير التعاون التقني والعلمي؛</w:t>
      </w:r>
    </w:p>
    <w:p w14:paraId="6831FCAD" w14:textId="77777777" w:rsidR="009D089E" w:rsidRPr="005E34B1" w:rsidRDefault="009D089E" w:rsidP="009D089E">
      <w:pPr>
        <w:pStyle w:val="ListParagraph"/>
        <w:numPr>
          <w:ilvl w:val="0"/>
          <w:numId w:val="84"/>
        </w:numPr>
        <w:bidi/>
        <w:spacing w:after="120" w:line="216" w:lineRule="auto"/>
        <w:ind w:firstLine="720"/>
        <w:rPr>
          <w:rFonts w:cs="Simplified Arabic"/>
        </w:rPr>
      </w:pPr>
      <w:r w:rsidRPr="005E34B1">
        <w:rPr>
          <w:rFonts w:cs="Simplified Arabic"/>
          <w:i/>
          <w:iCs/>
          <w:rtl/>
          <w:lang w:bidi="ar-EG"/>
        </w:rPr>
        <w:t xml:space="preserve">يدعو </w:t>
      </w:r>
      <w:r w:rsidRPr="005E34B1">
        <w:rPr>
          <w:rFonts w:cs="Simplified Arabic"/>
          <w:rtl/>
        </w:rPr>
        <w:t>الأطراف، والحكومات والمنظمات الأخرى، القادرة على تقديم مساهمات مالية وعينية وموارد أخرى إلى القيام بذلك لدعم البرامج والأنشطة التي تدعمها مراكز الدعم الإقليمية ودون الإقليمية وكيان التنسيق العالمي؛</w:t>
      </w:r>
    </w:p>
    <w:p w14:paraId="60B767F7" w14:textId="77777777" w:rsidR="009D089E" w:rsidRPr="005E34B1" w:rsidRDefault="009D089E" w:rsidP="009D089E">
      <w:pPr>
        <w:pStyle w:val="ListParagraph"/>
        <w:numPr>
          <w:ilvl w:val="0"/>
          <w:numId w:val="84"/>
        </w:numPr>
        <w:bidi/>
        <w:spacing w:after="120" w:line="216" w:lineRule="auto"/>
        <w:ind w:firstLine="720"/>
        <w:contextualSpacing w:val="0"/>
        <w:rPr>
          <w:rFonts w:cs="Simplified Arabic"/>
        </w:rPr>
      </w:pPr>
      <w:r w:rsidRPr="005E34B1">
        <w:rPr>
          <w:rFonts w:cs="Simplified Arabic"/>
          <w:i/>
          <w:iCs/>
          <w:rtl/>
          <w:lang w:bidi="ar-EG"/>
        </w:rPr>
        <w:t xml:space="preserve">يدعو </w:t>
      </w:r>
      <w:r w:rsidRPr="005E34B1">
        <w:rPr>
          <w:rFonts w:cs="Simplified Arabic"/>
          <w:rtl/>
        </w:rPr>
        <w:t>صندوق كونمينغ للتنوع البيولوجي</w:t>
      </w:r>
      <w:r w:rsidRPr="005E34B1">
        <w:rPr>
          <w:rFonts w:cs="Simplified Arabic" w:hint="cs"/>
          <w:rtl/>
        </w:rPr>
        <w:t xml:space="preserve"> [والصناديق الأخرى]</w:t>
      </w:r>
      <w:r w:rsidRPr="005E34B1">
        <w:rPr>
          <w:rFonts w:cs="Simplified Arabic"/>
          <w:rtl/>
        </w:rPr>
        <w:t xml:space="preserve"> إلى دعم </w:t>
      </w:r>
      <w:r w:rsidRPr="005E34B1">
        <w:rPr>
          <w:rFonts w:cs="Simplified Arabic" w:hint="cs"/>
          <w:rtl/>
        </w:rPr>
        <w:t xml:space="preserve">أنشطة وبرامج دعم </w:t>
      </w:r>
      <w:r w:rsidRPr="005E34B1">
        <w:rPr>
          <w:rFonts w:cs="Simplified Arabic"/>
          <w:rtl/>
        </w:rPr>
        <w:t xml:space="preserve">التعاون التقني والعلمي ونقل التكنولوجيا </w:t>
      </w:r>
      <w:r w:rsidRPr="005E34B1">
        <w:rPr>
          <w:rFonts w:cs="Simplified Arabic" w:hint="cs"/>
          <w:rtl/>
        </w:rPr>
        <w:t>و</w:t>
      </w:r>
      <w:r w:rsidRPr="005E34B1">
        <w:rPr>
          <w:rFonts w:cs="Simplified Arabic"/>
          <w:rtl/>
        </w:rPr>
        <w:t>بناء القدرات</w:t>
      </w:r>
      <w:r w:rsidRPr="005E34B1">
        <w:rPr>
          <w:rFonts w:cs="Simplified Arabic" w:hint="cs"/>
          <w:rtl/>
        </w:rPr>
        <w:t>، [فضلا عن مراكز الدعم الإقليمية ودون الإقليمية [في البلدان النامية]،]</w:t>
      </w:r>
      <w:r w:rsidRPr="005E34B1">
        <w:rPr>
          <w:rFonts w:cs="Simplified Arabic"/>
          <w:rtl/>
        </w:rPr>
        <w:t xml:space="preserve"> استجابة </w:t>
      </w:r>
      <w:r w:rsidRPr="005E34B1">
        <w:rPr>
          <w:rFonts w:cs="Simplified Arabic" w:hint="cs"/>
          <w:rtl/>
        </w:rPr>
        <w:t>للطلبات التي تقدمها</w:t>
      </w:r>
      <w:r w:rsidRPr="005E34B1">
        <w:rPr>
          <w:rFonts w:cs="Simplified Arabic"/>
          <w:rtl/>
        </w:rPr>
        <w:t xml:space="preserve"> الأطراف</w:t>
      </w:r>
      <w:r w:rsidRPr="005E34B1">
        <w:rPr>
          <w:rFonts w:cs="Simplified Arabic" w:hint="cs"/>
          <w:rtl/>
        </w:rPr>
        <w:t xml:space="preserve"> [من البلدان النامية]</w:t>
      </w:r>
      <w:r w:rsidRPr="005E34B1">
        <w:rPr>
          <w:rFonts w:cs="Simplified Arabic"/>
          <w:rtl/>
        </w:rPr>
        <w:t xml:space="preserve"> في </w:t>
      </w:r>
      <w:r w:rsidRPr="005E34B1">
        <w:rPr>
          <w:rFonts w:cs="Simplified Arabic" w:hint="cs"/>
          <w:rtl/>
        </w:rPr>
        <w:t>أقاليمها</w:t>
      </w:r>
      <w:r w:rsidRPr="005E34B1">
        <w:rPr>
          <w:rFonts w:cs="Simplified Arabic"/>
          <w:rtl/>
        </w:rPr>
        <w:t xml:space="preserve"> الفرعية؛</w:t>
      </w:r>
    </w:p>
    <w:p w14:paraId="771C56E1" w14:textId="77777777" w:rsidR="009D089E" w:rsidRPr="005E34B1" w:rsidRDefault="009D089E" w:rsidP="009D089E">
      <w:pPr>
        <w:pStyle w:val="ListParagraph"/>
        <w:numPr>
          <w:ilvl w:val="0"/>
          <w:numId w:val="84"/>
        </w:numPr>
        <w:bidi/>
        <w:spacing w:after="120" w:line="216" w:lineRule="auto"/>
        <w:ind w:firstLine="720"/>
        <w:contextualSpacing w:val="0"/>
        <w:rPr>
          <w:rFonts w:cs="Simplified Arabic"/>
        </w:rPr>
      </w:pPr>
      <w:r w:rsidRPr="005E34B1">
        <w:rPr>
          <w:rFonts w:cs="Simplified Arabic"/>
          <w:i/>
          <w:iCs/>
          <w:rtl/>
          <w:lang w:bidi="ar-EG"/>
        </w:rPr>
        <w:t xml:space="preserve">يدعو </w:t>
      </w:r>
      <w:r w:rsidRPr="005E34B1">
        <w:rPr>
          <w:rFonts w:cs="Simplified Arabic"/>
          <w:rtl/>
        </w:rPr>
        <w:t>مرفق البيئة العالمية، بما في ذلك من خلال صندوق الإطار العالمي للتنوع البيولوجي،</w:t>
      </w:r>
      <w:r w:rsidRPr="005E34B1">
        <w:rPr>
          <w:rFonts w:cs="Simplified Arabic" w:hint="cs"/>
          <w:rtl/>
        </w:rPr>
        <w:t xml:space="preserve"> [وفقا لولايته]</w:t>
      </w:r>
      <w:r w:rsidRPr="005E34B1">
        <w:rPr>
          <w:rFonts w:cs="Simplified Arabic"/>
          <w:rtl/>
        </w:rPr>
        <w:t xml:space="preserve"> إلى</w:t>
      </w:r>
      <w:r w:rsidRPr="005E34B1">
        <w:rPr>
          <w:rFonts w:cs="Simplified Arabic" w:hint="cs"/>
          <w:rtl/>
        </w:rPr>
        <w:t xml:space="preserve"> مواصلة دعم المشاريع التي تقودها البلدان والتي تتضمن أنشطة</w:t>
      </w:r>
      <w:r w:rsidRPr="005E34B1">
        <w:rPr>
          <w:rFonts w:cs="Simplified Arabic"/>
          <w:rtl/>
        </w:rPr>
        <w:t xml:space="preserve"> التعاون التقني والعلمي ونقل التكنولوجيا</w:t>
      </w:r>
      <w:r w:rsidRPr="005E34B1">
        <w:rPr>
          <w:rFonts w:cs="Simplified Arabic" w:hint="cs"/>
          <w:rtl/>
        </w:rPr>
        <w:t xml:space="preserve"> وبناء القدرات من أجل تنفيذ</w:t>
      </w:r>
      <w:r w:rsidRPr="005E34B1">
        <w:rPr>
          <w:rFonts w:cs="Simplified Arabic"/>
          <w:rtl/>
        </w:rPr>
        <w:t xml:space="preserve"> إطار كونمينغ-مونتريال العالمي للتنوع البيولوجي؛</w:t>
      </w:r>
    </w:p>
    <w:p w14:paraId="153DE203" w14:textId="77777777" w:rsidR="009D089E" w:rsidRPr="005E34B1" w:rsidRDefault="009D089E" w:rsidP="009D089E">
      <w:pPr>
        <w:pStyle w:val="ListParagraph"/>
        <w:bidi/>
        <w:spacing w:after="120" w:line="216" w:lineRule="auto"/>
        <w:ind w:left="1440" w:firstLine="720"/>
        <w:contextualSpacing w:val="0"/>
        <w:rPr>
          <w:rFonts w:cs="Simplified Arabic"/>
          <w:rtl/>
        </w:rPr>
      </w:pPr>
      <w:r w:rsidRPr="005E34B1">
        <w:rPr>
          <w:rFonts w:cs="Simplified Arabic" w:hint="cs"/>
          <w:rtl/>
          <w:lang w:bidi="ar-EG"/>
        </w:rPr>
        <w:t>[22 بديل-</w:t>
      </w:r>
      <w:r w:rsidRPr="005E34B1">
        <w:rPr>
          <w:rFonts w:cs="Simplified Arabic"/>
          <w:rtl/>
          <w:lang w:bidi="ar-EG"/>
        </w:rPr>
        <w:tab/>
      </w:r>
      <w:r w:rsidRPr="005E34B1">
        <w:rPr>
          <w:rFonts w:cs="Simplified Arabic" w:hint="cs"/>
          <w:i/>
          <w:iCs/>
          <w:rtl/>
          <w:lang w:bidi="ar-EG"/>
        </w:rPr>
        <w:t xml:space="preserve">يطلب </w:t>
      </w:r>
      <w:r w:rsidRPr="005E34B1">
        <w:rPr>
          <w:rFonts w:cs="Simplified Arabic" w:hint="cs"/>
          <w:rtl/>
          <w:lang w:bidi="ar-EG"/>
        </w:rPr>
        <w:t xml:space="preserve">إلى مرفق البيئة العالمية، بما في ذلك من خلال الصندوق العالمي للتنوع البيولوجي، دعم تشغيل أنشطة المراكز الإقليمية ودون الإقليمية لدعم التعاون التقني والعلمي، حسب الاقتضاء، استجابة للطلبات التي تقدمها الأطراف في أقاليمها الفرعية، ويدعو </w:t>
      </w:r>
      <w:r w:rsidRPr="005E34B1">
        <w:rPr>
          <w:rFonts w:cs="Simplified Arabic"/>
          <w:rtl/>
        </w:rPr>
        <w:t>صندوق كونمينغ للتنوع البيولوجي</w:t>
      </w:r>
      <w:r w:rsidRPr="005E34B1">
        <w:rPr>
          <w:rFonts w:cs="Simplified Arabic" w:hint="cs"/>
          <w:rtl/>
        </w:rPr>
        <w:t xml:space="preserve"> والصناديق الأخرى المعنية بالتنوع البيولوجي إلى القيام بذلك؛]</w:t>
      </w:r>
    </w:p>
    <w:p w14:paraId="021452B4" w14:textId="77777777" w:rsidR="009D089E" w:rsidRPr="005E34B1" w:rsidRDefault="009D089E" w:rsidP="009D089E">
      <w:pPr>
        <w:pStyle w:val="ListParagraph"/>
        <w:bidi/>
        <w:spacing w:after="120" w:line="216" w:lineRule="auto"/>
        <w:ind w:left="1440" w:firstLine="720"/>
        <w:contextualSpacing w:val="0"/>
        <w:rPr>
          <w:rFonts w:cs="Simplified Arabic"/>
        </w:rPr>
      </w:pPr>
      <w:r w:rsidRPr="005E34B1">
        <w:rPr>
          <w:rFonts w:cs="Simplified Arabic" w:hint="cs"/>
          <w:rtl/>
        </w:rPr>
        <w:t>[23-</w:t>
      </w:r>
      <w:r w:rsidRPr="005E34B1">
        <w:rPr>
          <w:rFonts w:cs="Simplified Arabic"/>
          <w:rtl/>
        </w:rPr>
        <w:tab/>
      </w:r>
      <w:r w:rsidRPr="005E34B1">
        <w:rPr>
          <w:rFonts w:cs="Simplified Arabic" w:hint="cs"/>
          <w:i/>
          <w:iCs/>
          <w:rtl/>
        </w:rPr>
        <w:t xml:space="preserve">يقرر </w:t>
      </w:r>
      <w:r w:rsidRPr="005E34B1">
        <w:rPr>
          <w:rFonts w:cs="Simplified Arabic" w:hint="cs"/>
          <w:rtl/>
        </w:rPr>
        <w:t>إصدار دعوة ثانية لإنشاء مراكز تميز إضافية من المؤسسات على المستوى العالمي، مع إعطاء الأولوية للأقاليم التي لا تُمثل التمثيل الكافي، من أجل ضمان التوزيع الجغرافي العادل للمراكز وتوازن التركيز بين مراكز التميز على جميع أهداف الاتفاقية وبروتوكوليها؛]</w:t>
      </w:r>
    </w:p>
    <w:p w14:paraId="60B56D0D" w14:textId="77777777" w:rsidR="009D089E" w:rsidRPr="005E34B1" w:rsidRDefault="009D089E" w:rsidP="009D089E">
      <w:pPr>
        <w:pStyle w:val="ListParagraph"/>
        <w:numPr>
          <w:ilvl w:val="0"/>
          <w:numId w:val="85"/>
        </w:numPr>
        <w:bidi/>
        <w:spacing w:after="120" w:line="216" w:lineRule="auto"/>
        <w:ind w:firstLine="720"/>
        <w:contextualSpacing w:val="0"/>
        <w:rPr>
          <w:rFonts w:cs="Simplified Arabic"/>
        </w:rPr>
      </w:pPr>
      <w:r w:rsidRPr="005E34B1">
        <w:rPr>
          <w:rFonts w:cs="Simplified Arabic"/>
          <w:i/>
          <w:iCs/>
          <w:rtl/>
        </w:rPr>
        <w:t>يطلب</w:t>
      </w:r>
      <w:r w:rsidRPr="005E34B1">
        <w:rPr>
          <w:rFonts w:cs="Simplified Arabic"/>
          <w:i/>
          <w:iCs/>
          <w:rtl/>
          <w:lang w:bidi="ar-EG"/>
        </w:rPr>
        <w:t xml:space="preserve"> </w:t>
      </w:r>
      <w:r w:rsidRPr="005E34B1">
        <w:rPr>
          <w:rFonts w:cs="Simplified Arabic"/>
          <w:rtl/>
          <w:lang w:bidi="ar-EG"/>
        </w:rPr>
        <w:t>إلى</w:t>
      </w:r>
      <w:r w:rsidRPr="005E34B1">
        <w:rPr>
          <w:rFonts w:cs="Simplified Arabic"/>
          <w:i/>
          <w:iCs/>
          <w:rtl/>
          <w:lang w:bidi="ar-EG"/>
        </w:rPr>
        <w:t xml:space="preserve"> </w:t>
      </w:r>
      <w:r w:rsidRPr="005E34B1">
        <w:rPr>
          <w:rFonts w:cs="Simplified Arabic"/>
          <w:rtl/>
          <w:lang w:bidi="ar-EG"/>
        </w:rPr>
        <w:t xml:space="preserve">الأمينة التنفيذية </w:t>
      </w:r>
      <w:r w:rsidRPr="005E34B1">
        <w:rPr>
          <w:rFonts w:cs="Simplified Arabic" w:hint="cs"/>
          <w:rtl/>
          <w:lang w:bidi="ar-EG"/>
        </w:rPr>
        <w:t>أن تقوم</w:t>
      </w:r>
      <w:r w:rsidRPr="005E34B1">
        <w:rPr>
          <w:rFonts w:cs="Simplified Arabic"/>
          <w:rtl/>
          <w:lang w:bidi="ar-EG"/>
        </w:rPr>
        <w:t xml:space="preserve"> بما يلي، رهنا بتوافر الموارد:</w:t>
      </w:r>
    </w:p>
    <w:p w14:paraId="2B256544" w14:textId="77777777" w:rsidR="009D089E" w:rsidRPr="005E34B1" w:rsidRDefault="009D089E" w:rsidP="009D089E">
      <w:pPr>
        <w:spacing w:after="120" w:line="216" w:lineRule="auto"/>
        <w:ind w:left="1440" w:firstLine="720"/>
        <w:jc w:val="both"/>
      </w:pPr>
      <w:r w:rsidRPr="005E34B1">
        <w:rPr>
          <w:rFonts w:hint="cs"/>
          <w:rtl/>
        </w:rPr>
        <w:lastRenderedPageBreak/>
        <w:t>[(أ)</w:t>
      </w:r>
      <w:r w:rsidRPr="005E34B1">
        <w:rPr>
          <w:rtl/>
        </w:rPr>
        <w:tab/>
        <w:t>بدء عمليات كيان التنسيق العالمي في أقرب وقت ممكن</w:t>
      </w:r>
      <w:r w:rsidRPr="005E34B1">
        <w:rPr>
          <w:rFonts w:hint="cs"/>
          <w:rtl/>
        </w:rPr>
        <w:t>، وفقا للطرائق المحددة في المرفق الثاني</w:t>
      </w:r>
      <w:r w:rsidRPr="005E34B1">
        <w:rPr>
          <w:rtl/>
        </w:rPr>
        <w:t>؛</w:t>
      </w:r>
      <w:r w:rsidRPr="005E34B1">
        <w:rPr>
          <w:rFonts w:hint="cs"/>
          <w:rtl/>
        </w:rPr>
        <w:t>]</w:t>
      </w:r>
    </w:p>
    <w:p w14:paraId="54AAAE81" w14:textId="77777777" w:rsidR="009D089E" w:rsidRPr="005E34B1" w:rsidRDefault="009D089E" w:rsidP="009D089E">
      <w:pPr>
        <w:spacing w:after="120" w:line="216" w:lineRule="auto"/>
        <w:ind w:left="1440" w:firstLine="720"/>
        <w:jc w:val="both"/>
      </w:pPr>
      <w:r w:rsidRPr="005E34B1">
        <w:rPr>
          <w:rFonts w:hint="cs"/>
          <w:rtl/>
        </w:rPr>
        <w:t>[(ب)</w:t>
      </w:r>
      <w:r w:rsidRPr="005E34B1">
        <w:rPr>
          <w:rtl/>
        </w:rPr>
        <w:tab/>
        <w:t>تنظيم اجتماع</w:t>
      </w:r>
      <w:r w:rsidRPr="005E34B1">
        <w:rPr>
          <w:rFonts w:hint="cs"/>
          <w:rtl/>
        </w:rPr>
        <w:t>ات، حسب الاقتضاء،</w:t>
      </w:r>
      <w:r w:rsidRPr="005E34B1">
        <w:rPr>
          <w:rtl/>
        </w:rPr>
        <w:t xml:space="preserve"> لمراكز الدعم الإقليمية ودون الإقليمية المختارة لتوجيهها</w:t>
      </w:r>
      <w:r w:rsidRPr="005E34B1">
        <w:rPr>
          <w:rFonts w:hint="cs"/>
          <w:rtl/>
        </w:rPr>
        <w:t xml:space="preserve"> فيما يتعلق</w:t>
      </w:r>
      <w:r w:rsidRPr="005E34B1">
        <w:rPr>
          <w:rtl/>
        </w:rPr>
        <w:t xml:space="preserve"> </w:t>
      </w:r>
      <w:r w:rsidRPr="005E34B1">
        <w:rPr>
          <w:rFonts w:hint="cs"/>
          <w:rtl/>
        </w:rPr>
        <w:t>ب</w:t>
      </w:r>
      <w:r w:rsidRPr="005E34B1">
        <w:rPr>
          <w:rtl/>
        </w:rPr>
        <w:t>ولايتها وإجراءاتها التشغيلية</w:t>
      </w:r>
      <w:r w:rsidRPr="005E34B1">
        <w:rPr>
          <w:rFonts w:hint="cs"/>
          <w:rtl/>
        </w:rPr>
        <w:t xml:space="preserve"> وتزويدها بالإرشادات</w:t>
      </w:r>
      <w:r w:rsidRPr="005E34B1">
        <w:rPr>
          <w:rtl/>
        </w:rPr>
        <w:t>؛</w:t>
      </w:r>
      <w:r w:rsidRPr="005E34B1">
        <w:rPr>
          <w:rFonts w:hint="cs"/>
          <w:rtl/>
        </w:rPr>
        <w:t>]</w:t>
      </w:r>
    </w:p>
    <w:p w14:paraId="32F56BAC" w14:textId="77777777" w:rsidR="009D089E" w:rsidRPr="005E34B1" w:rsidRDefault="009D089E" w:rsidP="009D089E">
      <w:pPr>
        <w:pStyle w:val="ListParagraph"/>
        <w:numPr>
          <w:ilvl w:val="0"/>
          <w:numId w:val="76"/>
        </w:numPr>
        <w:bidi/>
        <w:spacing w:after="120" w:line="216" w:lineRule="auto"/>
        <w:ind w:firstLine="720"/>
        <w:contextualSpacing w:val="0"/>
        <w:rPr>
          <w:rFonts w:cs="Simplified Arabic"/>
        </w:rPr>
      </w:pPr>
      <w:r w:rsidRPr="005E34B1">
        <w:rPr>
          <w:rFonts w:cs="Simplified Arabic"/>
          <w:rtl/>
        </w:rPr>
        <w:t>تحديد و</w:t>
      </w:r>
      <w:r w:rsidRPr="005E34B1">
        <w:rPr>
          <w:rFonts w:cs="Simplified Arabic" w:hint="cs"/>
          <w:rtl/>
        </w:rPr>
        <w:t xml:space="preserve">تيسير </w:t>
      </w:r>
      <w:r w:rsidRPr="005E34B1">
        <w:rPr>
          <w:rFonts w:cs="Simplified Arabic"/>
          <w:rtl/>
        </w:rPr>
        <w:t xml:space="preserve">حشد موارد مالية ومساعدة تقنية إضافية لتمكين مراكز الدعم الإقليمية ودون الإقليمية من الشروع في برامج وأنشطة الدعم في </w:t>
      </w:r>
      <w:r w:rsidRPr="005E34B1">
        <w:rPr>
          <w:rFonts w:cs="Simplified Arabic" w:hint="cs"/>
          <w:rtl/>
        </w:rPr>
        <w:t>وأقاليهما</w:t>
      </w:r>
      <w:r w:rsidRPr="005E34B1">
        <w:rPr>
          <w:rFonts w:cs="Simplified Arabic"/>
          <w:rtl/>
        </w:rPr>
        <w:t xml:space="preserve"> الفرعية في أقرب وقت ممكن</w:t>
      </w:r>
      <w:r w:rsidRPr="005E34B1">
        <w:rPr>
          <w:rFonts w:cs="Simplified Arabic" w:hint="cs"/>
          <w:rtl/>
        </w:rPr>
        <w:t>، استجابة للاحتياجات من القدرات والأولويات التي حددتها الأطراف</w:t>
      </w:r>
      <w:r w:rsidRPr="005E34B1">
        <w:rPr>
          <w:rFonts w:cs="Simplified Arabic"/>
          <w:rtl/>
        </w:rPr>
        <w:t>؛</w:t>
      </w:r>
    </w:p>
    <w:p w14:paraId="0C30730A" w14:textId="77777777" w:rsidR="009D089E" w:rsidRPr="005E34B1" w:rsidRDefault="009D089E" w:rsidP="009D089E">
      <w:pPr>
        <w:spacing w:after="120" w:line="216" w:lineRule="auto"/>
        <w:ind w:left="1440" w:firstLine="720"/>
        <w:jc w:val="both"/>
        <w:rPr>
          <w:rtl/>
        </w:rPr>
      </w:pPr>
      <w:r w:rsidRPr="005E34B1">
        <w:rPr>
          <w:rFonts w:hint="cs"/>
          <w:rtl/>
        </w:rPr>
        <w:t>[(د)</w:t>
      </w:r>
      <w:r w:rsidRPr="005E34B1">
        <w:rPr>
          <w:rtl/>
        </w:rPr>
        <w:tab/>
        <w:t>تنظيم اجتماعات مشتركة سنوية لجميع مراكز الدعم الإقليمية ودون الإقليمية لتعزيز التنسيق والتآزر في تقديم الدعم للأطراف وتقاسم الخبرات وأفضل الممارسات والدروس المستفادة؛</w:t>
      </w:r>
      <w:r w:rsidRPr="005E34B1">
        <w:rPr>
          <w:rFonts w:hint="cs"/>
          <w:rtl/>
        </w:rPr>
        <w:t>]</w:t>
      </w:r>
    </w:p>
    <w:p w14:paraId="39B9FA09" w14:textId="77777777" w:rsidR="009D089E" w:rsidRPr="005E34B1" w:rsidRDefault="009D089E" w:rsidP="009D089E">
      <w:pPr>
        <w:spacing w:after="120" w:line="216" w:lineRule="auto"/>
        <w:ind w:left="1440" w:firstLine="720"/>
        <w:jc w:val="both"/>
      </w:pPr>
      <w:r w:rsidRPr="005E34B1">
        <w:rPr>
          <w:rFonts w:hint="cs"/>
          <w:rtl/>
        </w:rPr>
        <w:t>[(ه)</w:t>
      </w:r>
      <w:r w:rsidRPr="005E34B1">
        <w:rPr>
          <w:rtl/>
        </w:rPr>
        <w:tab/>
      </w:r>
      <w:r w:rsidRPr="005E34B1">
        <w:rPr>
          <w:rFonts w:hint="cs"/>
          <w:rtl/>
        </w:rPr>
        <w:t>تيسير عقد اجتماعات مراكز الدعم الإقليمية ودون الإقليمية مع المبادرات والشراكات الرئيسية من أجل تعزيز التنسيق وأوجه التآزر؛]</w:t>
      </w:r>
    </w:p>
    <w:p w14:paraId="2EB9F5F9" w14:textId="77777777" w:rsidR="009D089E" w:rsidRPr="005E34B1" w:rsidRDefault="009D089E" w:rsidP="009D089E">
      <w:pPr>
        <w:pStyle w:val="ListParagraph"/>
        <w:numPr>
          <w:ilvl w:val="0"/>
          <w:numId w:val="77"/>
        </w:numPr>
        <w:bidi/>
        <w:spacing w:after="120" w:line="216" w:lineRule="auto"/>
        <w:ind w:firstLine="720"/>
        <w:contextualSpacing w:val="0"/>
        <w:rPr>
          <w:rFonts w:cs="Simplified Arabic"/>
        </w:rPr>
      </w:pPr>
      <w:r w:rsidRPr="005E34B1">
        <w:rPr>
          <w:rFonts w:cs="Simplified Arabic" w:hint="cs"/>
          <w:rtl/>
        </w:rPr>
        <w:t>تجميع الطلبات ذات الصلة لأنشطة بناء القدرات وتنميتها في مقررات مؤتمر الأطراف ومؤتمر الأطراف العامل كاجتماع للأطراف في البروتوكولين، وتوصيلها إلى مراكز الدعم الإقليمية ودون الإقليمية وكيان التنسيق العالمي [وإضافتها إلى الإرشادات الواردة في المرفق الثاني وأي إرشادات لاحقة يقدمها مؤتمر الأطراف]؛</w:t>
      </w:r>
    </w:p>
    <w:p w14:paraId="2F1E2EF8" w14:textId="77777777" w:rsidR="009D089E" w:rsidRPr="005E34B1" w:rsidRDefault="009D089E" w:rsidP="009D089E">
      <w:pPr>
        <w:pStyle w:val="ListParagraph"/>
        <w:numPr>
          <w:ilvl w:val="0"/>
          <w:numId w:val="77"/>
        </w:numPr>
        <w:bidi/>
        <w:spacing w:after="120" w:line="216" w:lineRule="auto"/>
        <w:ind w:firstLine="720"/>
        <w:contextualSpacing w:val="0"/>
        <w:rPr>
          <w:rFonts w:cs="Simplified Arabic"/>
        </w:rPr>
      </w:pPr>
      <w:r w:rsidRPr="005E34B1">
        <w:rPr>
          <w:rFonts w:cs="Simplified Arabic"/>
          <w:rtl/>
        </w:rPr>
        <w:t>القيام، بالتعاون مع الفريق الاستشاري غير الرسمي</w:t>
      </w:r>
      <w:r w:rsidRPr="005E34B1">
        <w:rPr>
          <w:rFonts w:cs="Simplified Arabic" w:hint="cs"/>
          <w:rtl/>
        </w:rPr>
        <w:t xml:space="preserve"> وبما يتماشى مع المؤشرات الواردة في الوثيقة </w:t>
      </w:r>
      <w:r w:rsidRPr="005E34B1">
        <w:rPr>
          <w:rFonts w:cs="Simplified Arabic"/>
          <w:lang w:val="en-US"/>
        </w:rPr>
        <w:t>CBD/TSC/IAG/2024/1/2</w:t>
      </w:r>
      <w:r w:rsidRPr="005E34B1">
        <w:rPr>
          <w:rFonts w:cs="Simplified Arabic"/>
          <w:rtl/>
        </w:rPr>
        <w:t xml:space="preserve">، </w:t>
      </w:r>
      <w:r w:rsidRPr="005E34B1">
        <w:rPr>
          <w:rFonts w:cs="Simplified Arabic" w:hint="cs"/>
          <w:rtl/>
        </w:rPr>
        <w:t>بوضع</w:t>
      </w:r>
      <w:r w:rsidRPr="005E34B1">
        <w:rPr>
          <w:rFonts w:cs="Simplified Arabic"/>
          <w:rtl/>
        </w:rPr>
        <w:t xml:space="preserve"> معايير لتقييم أداء المراكز الإقليمية ودون الإقليمية</w:t>
      </w:r>
      <w:r w:rsidRPr="005E34B1">
        <w:rPr>
          <w:rFonts w:cs="Simplified Arabic" w:hint="cs"/>
          <w:rtl/>
        </w:rPr>
        <w:t xml:space="preserve"> وكيان التنسيق العالمي</w:t>
      </w:r>
      <w:r w:rsidRPr="005E34B1">
        <w:rPr>
          <w:rFonts w:cs="Simplified Arabic"/>
          <w:rtl/>
        </w:rPr>
        <w:t>؛</w:t>
      </w:r>
    </w:p>
    <w:p w14:paraId="33FCADF2" w14:textId="77777777" w:rsidR="009D089E" w:rsidRPr="005E34B1" w:rsidRDefault="009D089E" w:rsidP="009D089E">
      <w:pPr>
        <w:pStyle w:val="ListParagraph"/>
        <w:numPr>
          <w:ilvl w:val="0"/>
          <w:numId w:val="77"/>
        </w:numPr>
        <w:bidi/>
        <w:spacing w:after="120" w:line="216" w:lineRule="auto"/>
        <w:ind w:firstLine="720"/>
        <w:contextualSpacing w:val="0"/>
        <w:rPr>
          <w:rFonts w:cs="Simplified Arabic"/>
        </w:rPr>
      </w:pPr>
      <w:r w:rsidRPr="005E34B1">
        <w:rPr>
          <w:rFonts w:cs="Simplified Arabic"/>
          <w:rtl/>
        </w:rPr>
        <w:t xml:space="preserve">إعداد تقرير مرحلي عن آلية التعاون التقني والعلمي، بما في ذلك عمليات مراكز الدعم الإقليمية ودون الإقليمية استنادا إلى تقاريرها السنوية عن أنشطتها وعمليات كيان التنسيق العالمي، لكي تنظر فيه الهيئة الفرعية للتنفيذ في اجتماعها السادس ومؤتمر الأطراف في اجتماعه </w:t>
      </w:r>
      <w:r w:rsidRPr="005E34B1">
        <w:rPr>
          <w:rFonts w:cs="Simplified Arabic" w:hint="cs"/>
          <w:rtl/>
        </w:rPr>
        <w:t>السابع</w:t>
      </w:r>
      <w:r w:rsidRPr="005E34B1">
        <w:rPr>
          <w:rFonts w:cs="Simplified Arabic"/>
          <w:rtl/>
        </w:rPr>
        <w:t xml:space="preserve"> عشر</w:t>
      </w:r>
      <w:r w:rsidRPr="005E34B1">
        <w:rPr>
          <w:rFonts w:cs="Simplified Arabic"/>
          <w:rtl/>
          <w:lang w:val="fr-CA"/>
        </w:rPr>
        <w:t>.</w:t>
      </w:r>
    </w:p>
    <w:p w14:paraId="7FA9EC2F" w14:textId="77777777" w:rsidR="009D089E" w:rsidRPr="005E34B1" w:rsidRDefault="009D089E" w:rsidP="009D089E">
      <w:pPr>
        <w:tabs>
          <w:tab w:val="left" w:pos="1814"/>
          <w:tab w:val="left" w:pos="2381"/>
          <w:tab w:val="left" w:pos="2948"/>
          <w:tab w:val="left" w:pos="3515"/>
        </w:tabs>
        <w:spacing w:after="120" w:line="400" w:lineRule="exact"/>
        <w:ind w:left="720"/>
        <w:jc w:val="both"/>
        <w:textDirection w:val="tbRlV"/>
        <w:rPr>
          <w:b/>
          <w:bCs/>
          <w:szCs w:val="28"/>
          <w:rtl/>
          <w:lang w:val="en-GB"/>
        </w:rPr>
      </w:pPr>
      <w:r w:rsidRPr="005E34B1">
        <w:rPr>
          <w:rFonts w:hint="cs"/>
          <w:b/>
          <w:bCs/>
          <w:szCs w:val="28"/>
          <w:rtl/>
          <w:lang w:val="en-GB"/>
        </w:rPr>
        <w:t>ا</w:t>
      </w:r>
      <w:r w:rsidRPr="005E34B1">
        <w:rPr>
          <w:b/>
          <w:bCs/>
          <w:szCs w:val="28"/>
          <w:rtl/>
          <w:lang w:val="en-GB"/>
        </w:rPr>
        <w:t>لمرفق</w:t>
      </w:r>
      <w:r w:rsidRPr="005E34B1">
        <w:rPr>
          <w:rFonts w:hint="cs"/>
          <w:b/>
          <w:bCs/>
          <w:szCs w:val="28"/>
          <w:rtl/>
          <w:lang w:val="en-GB"/>
        </w:rPr>
        <w:t xml:space="preserve"> الأول</w:t>
      </w:r>
    </w:p>
    <w:p w14:paraId="34D6CE05" w14:textId="77777777" w:rsidR="009D089E" w:rsidRPr="005E34B1" w:rsidRDefault="009D089E" w:rsidP="009D089E">
      <w:pPr>
        <w:tabs>
          <w:tab w:val="left" w:pos="1814"/>
          <w:tab w:val="left" w:pos="2381"/>
          <w:tab w:val="left" w:pos="2948"/>
          <w:tab w:val="left" w:pos="3515"/>
        </w:tabs>
        <w:spacing w:after="120" w:line="400" w:lineRule="exact"/>
        <w:ind w:left="720"/>
        <w:jc w:val="both"/>
        <w:textDirection w:val="tbRlV"/>
        <w:rPr>
          <w:b/>
          <w:bCs/>
          <w:szCs w:val="28"/>
          <w:rtl/>
          <w:lang w:val="en-GB"/>
        </w:rPr>
      </w:pPr>
      <w:r w:rsidRPr="005E34B1">
        <w:rPr>
          <w:rFonts w:hint="cs"/>
          <w:b/>
          <w:bCs/>
          <w:szCs w:val="28"/>
          <w:rtl/>
          <w:lang w:val="en-GB"/>
        </w:rPr>
        <w:t>الكيانات والمنظمات المختارة لاستضافة المراكز الإقليمية ودون الإقليمية لدعم التعاون التقني والعلمي</w:t>
      </w:r>
    </w:p>
    <w:p w14:paraId="2FAA74E7" w14:textId="77777777" w:rsidR="009D089E" w:rsidRPr="005E34B1" w:rsidRDefault="009D089E" w:rsidP="009D089E">
      <w:pPr>
        <w:tabs>
          <w:tab w:val="left" w:pos="1814"/>
          <w:tab w:val="left" w:pos="2381"/>
          <w:tab w:val="left" w:pos="2948"/>
          <w:tab w:val="left" w:pos="3515"/>
        </w:tabs>
        <w:spacing w:after="240" w:line="400" w:lineRule="exact"/>
        <w:ind w:left="720"/>
        <w:jc w:val="both"/>
        <w:textDirection w:val="tbRlV"/>
        <w:rPr>
          <w:b/>
          <w:bCs/>
          <w:rtl/>
          <w:lang w:val="en-GB"/>
        </w:rPr>
      </w:pPr>
      <w:r w:rsidRPr="005E34B1">
        <w:rPr>
          <w:rFonts w:hint="cs"/>
          <w:b/>
          <w:bCs/>
          <w:rtl/>
          <w:lang w:val="en-GB"/>
        </w:rPr>
        <w:t>أفريقيا</w:t>
      </w:r>
    </w:p>
    <w:p w14:paraId="395388A7"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lang w:eastAsia="ar-SA"/>
        </w:rPr>
      </w:pPr>
      <w:r w:rsidRPr="005E34B1">
        <w:rPr>
          <w:rFonts w:eastAsia="PMingLiU" w:cs="Simplified Arabic" w:hint="cs"/>
          <w:rtl/>
          <w:lang w:eastAsia="ar-SA"/>
        </w:rPr>
        <w:t>ا</w:t>
      </w:r>
      <w:r w:rsidRPr="005E34B1">
        <w:rPr>
          <w:rFonts w:eastAsia="PMingLiU" w:cs="Simplified Arabic"/>
          <w:rtl/>
          <w:lang w:eastAsia="ar-SA"/>
        </w:rPr>
        <w:t>للجنة المعنية بغابات وسط أفريقيا</w:t>
      </w:r>
    </w:p>
    <w:p w14:paraId="54AE3420"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lang w:eastAsia="ar-SA"/>
        </w:rPr>
      </w:pPr>
      <w:r w:rsidRPr="005E34B1">
        <w:rPr>
          <w:rFonts w:eastAsia="PMingLiU" w:cs="Simplified Arabic"/>
          <w:rtl/>
          <w:lang w:eastAsia="ar-SA"/>
        </w:rPr>
        <w:t>مركز الرصد الإيكولوجي</w:t>
      </w:r>
    </w:p>
    <w:p w14:paraId="3A129813"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lang w:eastAsia="ar-SA"/>
        </w:rPr>
      </w:pPr>
      <w:r w:rsidRPr="005E34B1">
        <w:rPr>
          <w:rFonts w:eastAsia="PMingLiU" w:cs="Simplified Arabic" w:hint="cs"/>
          <w:rtl/>
          <w:lang w:eastAsia="ar-SA"/>
        </w:rPr>
        <w:t>ا</w:t>
      </w:r>
      <w:r w:rsidRPr="005E34B1">
        <w:rPr>
          <w:rFonts w:eastAsia="PMingLiU" w:cs="Simplified Arabic"/>
          <w:rtl/>
          <w:lang w:eastAsia="ar-SA"/>
        </w:rPr>
        <w:t>لمركز الإقليمي لرسم خرائط موارد التنمية</w:t>
      </w:r>
    </w:p>
    <w:p w14:paraId="7660F2AE"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lang w:eastAsia="ar-SA"/>
        </w:rPr>
      </w:pPr>
      <w:r w:rsidRPr="005E34B1">
        <w:rPr>
          <w:rFonts w:eastAsia="PMingLiU" w:cs="Simplified Arabic"/>
          <w:rtl/>
          <w:lang w:eastAsia="ar-SA"/>
        </w:rPr>
        <w:t>مرصد الصحراء الكبرى والساحل</w:t>
      </w:r>
    </w:p>
    <w:p w14:paraId="004AFEFE"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lang w:eastAsia="ar-SA"/>
        </w:rPr>
      </w:pPr>
      <w:r w:rsidRPr="005E34B1">
        <w:rPr>
          <w:rFonts w:eastAsia="PMingLiU" w:cs="Simplified Arabic"/>
          <w:rtl/>
          <w:lang w:eastAsia="ar-SA"/>
        </w:rPr>
        <w:t>المعهد الوطني للتنوع البيولوجي</w:t>
      </w:r>
      <w:r w:rsidRPr="005E34B1">
        <w:rPr>
          <w:rFonts w:eastAsia="PMingLiU" w:cs="Simplified Arabic" w:hint="cs"/>
          <w:rtl/>
          <w:lang w:eastAsia="ar-SA"/>
        </w:rPr>
        <w:t xml:space="preserve"> في جنوب أفريقيا</w:t>
      </w:r>
    </w:p>
    <w:p w14:paraId="5824FA76" w14:textId="77777777" w:rsidR="009D089E" w:rsidRPr="005E34B1" w:rsidRDefault="009D089E" w:rsidP="00CB1829">
      <w:pPr>
        <w:keepNext/>
        <w:tabs>
          <w:tab w:val="left" w:pos="1814"/>
          <w:tab w:val="left" w:pos="2381"/>
          <w:tab w:val="left" w:pos="2948"/>
          <w:tab w:val="left" w:pos="3515"/>
        </w:tabs>
        <w:spacing w:after="240" w:line="400" w:lineRule="exact"/>
        <w:ind w:left="720"/>
        <w:jc w:val="both"/>
        <w:textDirection w:val="tbRlV"/>
        <w:rPr>
          <w:b/>
          <w:bCs/>
          <w:rtl/>
          <w:lang w:val="en-GB"/>
        </w:rPr>
      </w:pPr>
      <w:r w:rsidRPr="005E34B1">
        <w:rPr>
          <w:rFonts w:hint="cs"/>
          <w:b/>
          <w:bCs/>
          <w:rtl/>
          <w:lang w:val="en-GB"/>
        </w:rPr>
        <w:lastRenderedPageBreak/>
        <w:t>الأمريكتان</w:t>
      </w:r>
    </w:p>
    <w:p w14:paraId="1DA976CF"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lang w:eastAsia="ar-SA"/>
        </w:rPr>
      </w:pPr>
      <w:r w:rsidRPr="005E34B1">
        <w:rPr>
          <w:rFonts w:eastAsia="PMingLiU" w:cs="Simplified Arabic"/>
          <w:rtl/>
          <w:lang w:eastAsia="ar-SA"/>
        </w:rPr>
        <w:t>معهد ألكسندر فون هومبولت لبحوث الموارد البيولوجي</w:t>
      </w:r>
      <w:r w:rsidRPr="005E34B1">
        <w:rPr>
          <w:rFonts w:eastAsia="PMingLiU" w:cs="Simplified Arabic" w:hint="cs"/>
          <w:rtl/>
          <w:lang w:eastAsia="ar-SA"/>
        </w:rPr>
        <w:t>ة</w:t>
      </w:r>
    </w:p>
    <w:p w14:paraId="093FA152"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lang w:eastAsia="ar-SA"/>
        </w:rPr>
      </w:pPr>
      <w:r w:rsidRPr="005E34B1">
        <w:rPr>
          <w:rFonts w:eastAsia="PMingLiU" w:cs="Simplified Arabic" w:hint="cs"/>
          <w:rtl/>
          <w:lang w:eastAsia="ar-SA"/>
        </w:rPr>
        <w:t>ا</w:t>
      </w:r>
      <w:r w:rsidRPr="005E34B1">
        <w:rPr>
          <w:rFonts w:eastAsia="PMingLiU" w:cs="Simplified Arabic"/>
          <w:rtl/>
          <w:lang w:eastAsia="ar-SA"/>
        </w:rPr>
        <w:t>لجماعة الكاريبية</w:t>
      </w:r>
    </w:p>
    <w:p w14:paraId="691C6A27"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lang w:eastAsia="ar-SA"/>
        </w:rPr>
      </w:pPr>
      <w:r w:rsidRPr="005E34B1">
        <w:rPr>
          <w:rFonts w:eastAsia="PMingLiU" w:cs="Simplified Arabic"/>
          <w:rtl/>
          <w:lang w:eastAsia="ar-SA"/>
        </w:rPr>
        <w:t>لجنة أمريكا الوسطى للبيئة والتنمية</w:t>
      </w:r>
    </w:p>
    <w:p w14:paraId="0221502F" w14:textId="77777777" w:rsidR="009D089E" w:rsidRPr="005E34B1" w:rsidRDefault="009D089E" w:rsidP="009D089E">
      <w:pPr>
        <w:tabs>
          <w:tab w:val="left" w:pos="1814"/>
          <w:tab w:val="left" w:pos="2381"/>
          <w:tab w:val="left" w:pos="2948"/>
          <w:tab w:val="left" w:pos="3515"/>
        </w:tabs>
        <w:spacing w:after="240" w:line="400" w:lineRule="exact"/>
        <w:ind w:left="720"/>
        <w:jc w:val="both"/>
        <w:textDirection w:val="tbRlV"/>
        <w:rPr>
          <w:b/>
          <w:bCs/>
          <w:rtl/>
          <w:lang w:val="en-GB"/>
        </w:rPr>
      </w:pPr>
      <w:r w:rsidRPr="005E34B1">
        <w:rPr>
          <w:rFonts w:hint="cs"/>
          <w:b/>
          <w:bCs/>
          <w:rtl/>
          <w:lang w:val="en-GB"/>
        </w:rPr>
        <w:t>آسيا</w:t>
      </w:r>
    </w:p>
    <w:p w14:paraId="530DD1C5"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b/>
          <w:bCs/>
          <w:lang w:eastAsia="ar-SA"/>
        </w:rPr>
      </w:pPr>
      <w:r w:rsidRPr="005E34B1">
        <w:rPr>
          <w:rFonts w:eastAsia="PMingLiU" w:cs="Simplified Arabic" w:hint="cs"/>
          <w:rtl/>
          <w:lang w:eastAsia="ar-SA"/>
        </w:rPr>
        <w:t xml:space="preserve">مركز </w:t>
      </w:r>
      <w:r w:rsidRPr="005E34B1">
        <w:rPr>
          <w:rFonts w:eastAsia="PMingLiU" w:cs="Simplified Arabic"/>
          <w:rtl/>
          <w:lang w:eastAsia="ar-SA"/>
        </w:rPr>
        <w:t>رابطة أمم جنوب شرق آسيا</w:t>
      </w:r>
      <w:r w:rsidRPr="005E34B1">
        <w:rPr>
          <w:rFonts w:eastAsia="PMingLiU" w:cs="Simplified Arabic" w:hint="cs"/>
          <w:rtl/>
          <w:lang w:eastAsia="ar-SA"/>
        </w:rPr>
        <w:t xml:space="preserve"> للتنوع البيولوجي</w:t>
      </w:r>
    </w:p>
    <w:p w14:paraId="54356356"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lang w:eastAsia="ar-SA"/>
        </w:rPr>
      </w:pPr>
      <w:r w:rsidRPr="005E34B1">
        <w:rPr>
          <w:rFonts w:eastAsia="PMingLiU" w:cs="Simplified Arabic" w:hint="cs"/>
          <w:rtl/>
          <w:lang w:eastAsia="ar-SA"/>
        </w:rPr>
        <w:t>ا</w:t>
      </w:r>
      <w:r w:rsidRPr="005E34B1">
        <w:rPr>
          <w:rFonts w:eastAsia="PMingLiU" w:cs="Simplified Arabic"/>
          <w:rtl/>
          <w:lang w:eastAsia="ar-SA"/>
        </w:rPr>
        <w:t>لاتحاد الدولي لحفظ الطبيعة</w:t>
      </w:r>
      <w:r w:rsidRPr="005E34B1">
        <w:rPr>
          <w:rFonts w:eastAsia="PMingLiU" w:cs="Simplified Arabic" w:hint="cs"/>
          <w:rtl/>
          <w:lang w:eastAsia="ar-SA"/>
        </w:rPr>
        <w:t xml:space="preserve"> - المكتب الإقليمي في آسيا </w:t>
      </w:r>
    </w:p>
    <w:p w14:paraId="1F30B2E2"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lang w:eastAsia="ar-SA"/>
        </w:rPr>
      </w:pPr>
      <w:r w:rsidRPr="005E34B1">
        <w:rPr>
          <w:rFonts w:eastAsia="PMingLiU" w:cs="Simplified Arabic" w:hint="cs"/>
          <w:rtl/>
          <w:lang w:eastAsia="ar-SA"/>
        </w:rPr>
        <w:t>المكتب الإقليمي في غرب آسيا ل</w:t>
      </w:r>
      <w:r w:rsidRPr="005E34B1">
        <w:rPr>
          <w:rFonts w:eastAsia="PMingLiU" w:cs="Simplified Arabic"/>
          <w:rtl/>
          <w:lang w:eastAsia="ar-SA"/>
        </w:rPr>
        <w:t>لاتحاد الدولي لحفظ الطبيعة</w:t>
      </w:r>
    </w:p>
    <w:p w14:paraId="2A4B5D5F"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lang w:eastAsia="ar-SA"/>
        </w:rPr>
      </w:pPr>
      <w:r w:rsidRPr="005E34B1">
        <w:rPr>
          <w:rFonts w:eastAsia="PMingLiU" w:cs="Simplified Arabic"/>
          <w:rtl/>
          <w:lang w:eastAsia="ar-SA"/>
        </w:rPr>
        <w:t>معهد نانجينغ للعلوم البيئي</w:t>
      </w:r>
      <w:r w:rsidRPr="005E34B1">
        <w:rPr>
          <w:rFonts w:eastAsia="PMingLiU" w:cs="Simplified Arabic" w:hint="cs"/>
          <w:rtl/>
          <w:lang w:eastAsia="ar-SA"/>
        </w:rPr>
        <w:t>ة</w:t>
      </w:r>
    </w:p>
    <w:p w14:paraId="2849D41D"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lang w:eastAsia="ar-SA"/>
        </w:rPr>
      </w:pPr>
      <w:r w:rsidRPr="005E34B1">
        <w:rPr>
          <w:rFonts w:eastAsia="PMingLiU" w:cs="Simplified Arabic" w:hint="cs"/>
          <w:rtl/>
          <w:lang w:eastAsia="ar-SA"/>
        </w:rPr>
        <w:t>ال</w:t>
      </w:r>
      <w:r w:rsidRPr="005E34B1">
        <w:rPr>
          <w:rFonts w:eastAsia="PMingLiU" w:cs="Simplified Arabic"/>
          <w:rtl/>
          <w:lang w:eastAsia="ar-SA"/>
        </w:rPr>
        <w:t>مركز البيئي الإقليمي لآسيا الوسطى</w:t>
      </w:r>
    </w:p>
    <w:p w14:paraId="335B24C4" w14:textId="77777777" w:rsidR="009D089E" w:rsidRPr="005E34B1" w:rsidRDefault="009D089E" w:rsidP="009D089E">
      <w:pPr>
        <w:tabs>
          <w:tab w:val="left" w:pos="1814"/>
          <w:tab w:val="left" w:pos="2381"/>
          <w:tab w:val="left" w:pos="2948"/>
          <w:tab w:val="left" w:pos="3515"/>
        </w:tabs>
        <w:spacing w:after="240" w:line="400" w:lineRule="exact"/>
        <w:ind w:left="720"/>
        <w:jc w:val="both"/>
        <w:textDirection w:val="tbRlV"/>
        <w:rPr>
          <w:b/>
          <w:bCs/>
          <w:rtl/>
          <w:lang w:val="en-GB"/>
        </w:rPr>
      </w:pPr>
      <w:r w:rsidRPr="005E34B1">
        <w:rPr>
          <w:rFonts w:hint="cs"/>
          <w:b/>
          <w:bCs/>
          <w:rtl/>
          <w:lang w:val="en-GB"/>
        </w:rPr>
        <w:t>أوروبا</w:t>
      </w:r>
    </w:p>
    <w:p w14:paraId="4A9E50F0"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lang w:eastAsia="ar-SA"/>
        </w:rPr>
      </w:pPr>
      <w:r w:rsidRPr="005E34B1">
        <w:rPr>
          <w:rFonts w:eastAsia="PMingLiU" w:cs="Simplified Arabic"/>
          <w:rtl/>
          <w:lang w:eastAsia="ar-SA"/>
        </w:rPr>
        <w:t>مركز المفوضية الأوروبية للبحوث المشتركة</w:t>
      </w:r>
    </w:p>
    <w:p w14:paraId="3693E9F2"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lang w:eastAsia="ar-SA"/>
        </w:rPr>
      </w:pPr>
      <w:r w:rsidRPr="005E34B1">
        <w:rPr>
          <w:rFonts w:eastAsia="PMingLiU" w:cs="Simplified Arabic"/>
          <w:rtl/>
          <w:lang w:eastAsia="ar-SA"/>
        </w:rPr>
        <w:t>مركز الاتحاد الدولي لحفظ الطبيعة للتعاون المتوسطي</w:t>
      </w:r>
    </w:p>
    <w:p w14:paraId="6382ABD3"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lang w:eastAsia="ar-SA"/>
        </w:rPr>
      </w:pPr>
      <w:r w:rsidRPr="005E34B1">
        <w:rPr>
          <w:rFonts w:eastAsia="PMingLiU" w:cs="Simplified Arabic" w:hint="cs"/>
          <w:rtl/>
          <w:lang w:eastAsia="ar-SA"/>
        </w:rPr>
        <w:t>ا</w:t>
      </w:r>
      <w:r w:rsidRPr="005E34B1">
        <w:rPr>
          <w:rFonts w:eastAsia="PMingLiU" w:cs="Simplified Arabic"/>
          <w:rtl/>
          <w:lang w:eastAsia="ar-SA"/>
        </w:rPr>
        <w:t>لمكتب الإقليمي</w:t>
      </w:r>
      <w:r w:rsidRPr="005E34B1">
        <w:rPr>
          <w:rFonts w:eastAsia="PMingLiU" w:cs="Simplified Arabic" w:hint="cs"/>
          <w:rtl/>
          <w:lang w:eastAsia="ar-SA"/>
        </w:rPr>
        <w:t xml:space="preserve"> للاتحاد الدولي لحفظ الطبيعة في</w:t>
      </w:r>
      <w:r w:rsidRPr="005E34B1">
        <w:rPr>
          <w:rFonts w:eastAsia="PMingLiU" w:cs="Simplified Arabic"/>
          <w:rtl/>
          <w:lang w:eastAsia="ar-SA"/>
        </w:rPr>
        <w:t xml:space="preserve"> أوروبا الشرقية وآسيا الوسطى</w:t>
      </w:r>
    </w:p>
    <w:p w14:paraId="27069F5C"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lang w:eastAsia="ar-SA"/>
        </w:rPr>
      </w:pPr>
      <w:r w:rsidRPr="005E34B1">
        <w:rPr>
          <w:rFonts w:eastAsia="PMingLiU" w:cs="Simplified Arabic" w:hint="cs"/>
          <w:rtl/>
          <w:lang w:eastAsia="ar-SA"/>
        </w:rPr>
        <w:t>ا</w:t>
      </w:r>
      <w:r w:rsidRPr="005E34B1">
        <w:rPr>
          <w:rFonts w:eastAsia="PMingLiU" w:cs="Simplified Arabic"/>
          <w:rtl/>
          <w:lang w:eastAsia="ar-SA"/>
        </w:rPr>
        <w:t>لمعهد الملكي البلجيكي للعلوم الطبيعية</w:t>
      </w:r>
    </w:p>
    <w:p w14:paraId="441C60DE" w14:textId="77777777" w:rsidR="009D089E" w:rsidRPr="005E34B1" w:rsidRDefault="009D089E" w:rsidP="009D089E">
      <w:pPr>
        <w:tabs>
          <w:tab w:val="left" w:pos="1814"/>
          <w:tab w:val="left" w:pos="2381"/>
          <w:tab w:val="left" w:pos="2948"/>
          <w:tab w:val="left" w:pos="3515"/>
        </w:tabs>
        <w:spacing w:after="240" w:line="400" w:lineRule="exact"/>
        <w:ind w:left="720"/>
        <w:jc w:val="both"/>
        <w:textDirection w:val="tbRlV"/>
        <w:rPr>
          <w:b/>
          <w:bCs/>
          <w:rtl/>
          <w:lang w:val="en-GB"/>
        </w:rPr>
      </w:pPr>
      <w:r w:rsidRPr="005E34B1">
        <w:rPr>
          <w:b/>
          <w:bCs/>
          <w:rtl/>
          <w:lang w:val="en-GB"/>
        </w:rPr>
        <w:t>أوقيانوسيا</w:t>
      </w:r>
    </w:p>
    <w:p w14:paraId="0FBCF354" w14:textId="77777777" w:rsidR="009D089E" w:rsidRPr="005E34B1" w:rsidRDefault="009D089E" w:rsidP="009D089E">
      <w:pPr>
        <w:pStyle w:val="ListParagraph"/>
        <w:numPr>
          <w:ilvl w:val="0"/>
          <w:numId w:val="81"/>
        </w:numPr>
        <w:tabs>
          <w:tab w:val="left" w:pos="1814"/>
          <w:tab w:val="left" w:pos="2381"/>
          <w:tab w:val="left" w:pos="2948"/>
          <w:tab w:val="left" w:pos="3515"/>
        </w:tabs>
        <w:bidi/>
        <w:spacing w:after="240" w:line="400" w:lineRule="exact"/>
        <w:textDirection w:val="tbRlV"/>
        <w:rPr>
          <w:rFonts w:eastAsia="PMingLiU" w:cs="Simplified Arabic"/>
          <w:rtl/>
          <w:lang w:eastAsia="ar-SA"/>
        </w:rPr>
      </w:pPr>
      <w:r w:rsidRPr="005E34B1">
        <w:rPr>
          <w:rFonts w:eastAsia="PMingLiU" w:cs="Simplified Arabic" w:hint="cs"/>
          <w:rtl/>
          <w:lang w:eastAsia="ar-SA"/>
        </w:rPr>
        <w:t>أ</w:t>
      </w:r>
      <w:r w:rsidRPr="005E34B1">
        <w:rPr>
          <w:rFonts w:eastAsia="PMingLiU" w:cs="Simplified Arabic"/>
          <w:rtl/>
          <w:lang w:eastAsia="ar-SA"/>
        </w:rPr>
        <w:t>مانة برنامج البيئة الإقليمي لمنطقة المحيط الهادئ</w:t>
      </w:r>
    </w:p>
    <w:p w14:paraId="5ECF865A" w14:textId="77777777" w:rsidR="009D089E" w:rsidRPr="005E34B1" w:rsidRDefault="009D089E" w:rsidP="009D089E">
      <w:pPr>
        <w:tabs>
          <w:tab w:val="left" w:pos="1814"/>
          <w:tab w:val="left" w:pos="2381"/>
          <w:tab w:val="left" w:pos="2948"/>
          <w:tab w:val="left" w:pos="3515"/>
        </w:tabs>
        <w:spacing w:after="120" w:line="400" w:lineRule="exact"/>
        <w:ind w:left="720"/>
        <w:jc w:val="both"/>
        <w:textDirection w:val="tbRlV"/>
        <w:rPr>
          <w:b/>
          <w:bCs/>
          <w:szCs w:val="28"/>
          <w:rtl/>
          <w:lang w:val="en-GB"/>
        </w:rPr>
      </w:pPr>
      <w:r w:rsidRPr="005E34B1">
        <w:rPr>
          <w:b/>
          <w:bCs/>
          <w:szCs w:val="28"/>
          <w:rtl/>
          <w:lang w:val="en-GB"/>
        </w:rPr>
        <w:t>المرفق</w:t>
      </w:r>
      <w:r w:rsidRPr="005E34B1">
        <w:rPr>
          <w:rFonts w:hint="cs"/>
          <w:b/>
          <w:bCs/>
          <w:szCs w:val="28"/>
          <w:rtl/>
          <w:lang w:val="en-GB"/>
        </w:rPr>
        <w:t xml:space="preserve"> الثاني</w:t>
      </w:r>
    </w:p>
    <w:p w14:paraId="5A62044F" w14:textId="77777777" w:rsidR="009D089E" w:rsidRPr="005E34B1" w:rsidRDefault="009D089E" w:rsidP="009D089E">
      <w:pPr>
        <w:tabs>
          <w:tab w:val="left" w:pos="1814"/>
          <w:tab w:val="left" w:pos="2381"/>
          <w:tab w:val="left" w:pos="2948"/>
          <w:tab w:val="left" w:pos="3515"/>
        </w:tabs>
        <w:spacing w:after="120" w:line="400" w:lineRule="exact"/>
        <w:ind w:left="720"/>
        <w:jc w:val="both"/>
        <w:textDirection w:val="tbRlV"/>
        <w:rPr>
          <w:b/>
          <w:bCs/>
          <w:szCs w:val="28"/>
          <w:rtl/>
          <w:lang w:val="en-GB"/>
        </w:rPr>
      </w:pPr>
      <w:r w:rsidRPr="005E34B1">
        <w:rPr>
          <w:b/>
          <w:bCs/>
          <w:szCs w:val="28"/>
          <w:rtl/>
          <w:lang w:val="en-GB"/>
        </w:rPr>
        <w:t>طرائق تشغيل كيان التنسيق العالمي التابع لآلية التعاون التقني والعلمي</w:t>
      </w:r>
    </w:p>
    <w:p w14:paraId="7D4C2DD3" w14:textId="77777777" w:rsidR="009D089E" w:rsidRPr="005E34B1" w:rsidRDefault="009D089E" w:rsidP="009D089E">
      <w:pPr>
        <w:numPr>
          <w:ilvl w:val="0"/>
          <w:numId w:val="68"/>
        </w:numPr>
        <w:spacing w:after="120" w:line="216" w:lineRule="auto"/>
        <w:ind w:firstLine="0"/>
        <w:jc w:val="both"/>
        <w:rPr>
          <w:lang w:val="en-GB" w:bidi="ar-EG"/>
        </w:rPr>
      </w:pPr>
      <w:r w:rsidRPr="005E34B1">
        <w:rPr>
          <w:rtl/>
          <w:lang w:val="en-GB"/>
        </w:rPr>
        <w:t xml:space="preserve">عملا بالفقرة 27 من المقرر 15/8، سيعمل كيان التنسيق العالمي التابع لآلية التعاون التقني والعلمي وفقا للطرائق المبينة أدناه وتمشيا مع </w:t>
      </w:r>
      <w:r w:rsidRPr="005E34B1">
        <w:rPr>
          <w:rFonts w:hint="cs"/>
          <w:rtl/>
          <w:lang w:val="en-GB"/>
        </w:rPr>
        <w:t>وظائفه الأساسية</w:t>
      </w:r>
      <w:r w:rsidRPr="005E34B1">
        <w:rPr>
          <w:rtl/>
          <w:lang w:val="en-GB"/>
        </w:rPr>
        <w:t xml:space="preserve"> على النحو المبين في ذلك المقرر</w:t>
      </w:r>
      <w:r w:rsidRPr="005E34B1">
        <w:rPr>
          <w:rFonts w:hint="cs"/>
          <w:rtl/>
          <w:lang w:bidi="ar-EG"/>
        </w:rPr>
        <w:t>. و</w:t>
      </w:r>
      <w:r w:rsidRPr="005E34B1">
        <w:rPr>
          <w:rtl/>
        </w:rPr>
        <w:t>سيدعم كيان التنسيق العالمي تحديد الثغرات في القدرات العلمية والتكنولوجية والابتكارية، ولا سيما بالنسبة للبلدان النامية الأطراف، بطريقة شفافة وشاملة، مع مراعاة وجهات النظر الإقليمية المختلفة</w:t>
      </w:r>
      <w:r w:rsidRPr="005E34B1">
        <w:rPr>
          <w:rFonts w:hint="cs"/>
          <w:rtl/>
          <w:lang w:bidi="ar-EG"/>
        </w:rPr>
        <w:t xml:space="preserve">. </w:t>
      </w:r>
      <w:r w:rsidRPr="005E34B1">
        <w:rPr>
          <w:rtl/>
        </w:rPr>
        <w:t xml:space="preserve">كما سيسهل، على أساس الطلب، التعاون التقني والعلمي ونقل التكنولوجيا [وتقييمها] </w:t>
      </w:r>
      <w:r w:rsidRPr="005E34B1">
        <w:rPr>
          <w:rFonts w:hint="cs"/>
          <w:rtl/>
        </w:rPr>
        <w:t xml:space="preserve">فيما </w:t>
      </w:r>
      <w:r w:rsidRPr="005E34B1">
        <w:rPr>
          <w:rtl/>
        </w:rPr>
        <w:t xml:space="preserve">بين الأطراف، ولا سيما </w:t>
      </w:r>
      <w:r w:rsidRPr="005E34B1">
        <w:rPr>
          <w:rFonts w:hint="cs"/>
          <w:rtl/>
        </w:rPr>
        <w:t>ل</w:t>
      </w:r>
      <w:r w:rsidRPr="005E34B1">
        <w:rPr>
          <w:rtl/>
        </w:rPr>
        <w:t>لبلدان النامية الأطراف، لدعم تنفيذ الاتفاقية وبروتوكول</w:t>
      </w:r>
      <w:r w:rsidRPr="005E34B1">
        <w:rPr>
          <w:rFonts w:hint="cs"/>
          <w:rtl/>
        </w:rPr>
        <w:t>يها</w:t>
      </w:r>
      <w:r w:rsidRPr="005E34B1">
        <w:rPr>
          <w:rtl/>
        </w:rPr>
        <w:t xml:space="preserve"> </w:t>
      </w:r>
      <w:r w:rsidRPr="005E34B1">
        <w:rPr>
          <w:rFonts w:hint="cs"/>
          <w:rtl/>
        </w:rPr>
        <w:t>وإطار</w:t>
      </w:r>
      <w:r w:rsidRPr="005E34B1">
        <w:rPr>
          <w:rtl/>
        </w:rPr>
        <w:t xml:space="preserve"> كونمينغ-مونتريال </w:t>
      </w:r>
      <w:r w:rsidRPr="005E34B1">
        <w:rPr>
          <w:rFonts w:hint="cs"/>
          <w:rtl/>
        </w:rPr>
        <w:t xml:space="preserve">العالمي </w:t>
      </w:r>
      <w:r w:rsidRPr="005E34B1">
        <w:rPr>
          <w:rtl/>
        </w:rPr>
        <w:t>للتنوع البيولوجي، بما في ذلك من خلال برامج البحوث المشتركة والمشاريع المشتركة لتطوير التكنولوجيات</w:t>
      </w:r>
      <w:r w:rsidRPr="005E34B1">
        <w:rPr>
          <w:rFonts w:hint="cs"/>
          <w:rtl/>
          <w:lang w:bidi="ar-EG"/>
        </w:rPr>
        <w:t>.</w:t>
      </w:r>
    </w:p>
    <w:p w14:paraId="6E8703C4" w14:textId="77777777" w:rsidR="009D089E" w:rsidRPr="005E34B1" w:rsidRDefault="009D089E" w:rsidP="009D089E">
      <w:pPr>
        <w:keepNext/>
        <w:keepLines/>
        <w:spacing w:after="120" w:line="216" w:lineRule="auto"/>
        <w:jc w:val="both"/>
        <w:rPr>
          <w:b/>
          <w:bCs/>
          <w:lang w:val="en-GB" w:bidi="ar-EG"/>
        </w:rPr>
      </w:pPr>
      <w:r w:rsidRPr="005E34B1">
        <w:rPr>
          <w:rFonts w:hint="cs"/>
          <w:b/>
          <w:bCs/>
          <w:rtl/>
          <w:lang w:val="en-GB" w:bidi="ar-EG"/>
        </w:rPr>
        <w:lastRenderedPageBreak/>
        <w:t>أولا-</w:t>
      </w:r>
      <w:r w:rsidRPr="005E34B1">
        <w:rPr>
          <w:rFonts w:hint="cs"/>
          <w:b/>
          <w:bCs/>
          <w:rtl/>
          <w:lang w:val="en-GB" w:bidi="ar-EG"/>
        </w:rPr>
        <w:tab/>
        <w:t>الهيكل التنظيمي</w:t>
      </w:r>
    </w:p>
    <w:p w14:paraId="4CA869D1" w14:textId="77777777" w:rsidR="009D089E" w:rsidRPr="005E34B1" w:rsidRDefault="009D089E" w:rsidP="009D089E">
      <w:pPr>
        <w:numPr>
          <w:ilvl w:val="0"/>
          <w:numId w:val="68"/>
        </w:numPr>
        <w:spacing w:after="120" w:line="216" w:lineRule="auto"/>
        <w:ind w:firstLine="0"/>
        <w:jc w:val="both"/>
        <w:rPr>
          <w:lang w:val="en-GB" w:bidi="ar-EG"/>
        </w:rPr>
      </w:pPr>
      <w:r w:rsidRPr="005E34B1">
        <w:rPr>
          <w:rtl/>
          <w:lang w:val="en-GB"/>
        </w:rPr>
        <w:t xml:space="preserve">سيكون لكيان التنسيق العالمي فريق بسيط ورشيق من الموظفين الفنيين والإداريين، سيكون مسؤولا عن الإدارة والتنظيم اليوميين للأنشطة والعمليات، تمشيا مع </w:t>
      </w:r>
      <w:r w:rsidRPr="005E34B1">
        <w:rPr>
          <w:rFonts w:hint="cs"/>
          <w:rtl/>
          <w:lang w:val="en-GB"/>
        </w:rPr>
        <w:t>الوظائف الأساسية</w:t>
      </w:r>
      <w:r w:rsidRPr="005E34B1">
        <w:rPr>
          <w:rtl/>
          <w:lang w:val="en-GB"/>
        </w:rPr>
        <w:t xml:space="preserve"> المبينة في الفقرة 27 من المقرر 15/8</w:t>
      </w:r>
      <w:r w:rsidRPr="005E34B1">
        <w:rPr>
          <w:rFonts w:hint="cs"/>
          <w:rtl/>
          <w:lang w:bidi="ar-EG"/>
        </w:rPr>
        <w:t>.</w:t>
      </w:r>
    </w:p>
    <w:p w14:paraId="73F05B40" w14:textId="77777777" w:rsidR="009D089E" w:rsidRPr="005E34B1" w:rsidRDefault="009D089E" w:rsidP="009D089E">
      <w:pPr>
        <w:numPr>
          <w:ilvl w:val="0"/>
          <w:numId w:val="68"/>
        </w:numPr>
        <w:spacing w:after="120" w:line="216" w:lineRule="auto"/>
        <w:ind w:firstLine="0"/>
        <w:jc w:val="both"/>
        <w:rPr>
          <w:lang w:val="en-GB" w:bidi="ar-EG"/>
        </w:rPr>
      </w:pPr>
      <w:r w:rsidRPr="005E34B1">
        <w:rPr>
          <w:rtl/>
          <w:lang w:val="en-GB"/>
        </w:rPr>
        <w:t xml:space="preserve">وسيقيم كيان التنسيق العالمي شراكات مع المنظمات الدولية </w:t>
      </w:r>
      <w:r w:rsidRPr="005E34B1">
        <w:rPr>
          <w:rFonts w:hint="cs"/>
          <w:rtl/>
          <w:lang w:val="en-GB"/>
        </w:rPr>
        <w:t>التي تتمتع</w:t>
      </w:r>
      <w:r w:rsidRPr="005E34B1">
        <w:rPr>
          <w:rtl/>
          <w:lang w:val="en-GB"/>
        </w:rPr>
        <w:t xml:space="preserve"> </w:t>
      </w:r>
      <w:r w:rsidRPr="005E34B1">
        <w:rPr>
          <w:rFonts w:hint="cs"/>
          <w:rtl/>
          <w:lang w:val="en-GB"/>
        </w:rPr>
        <w:t>ب</w:t>
      </w:r>
      <w:r w:rsidRPr="005E34B1">
        <w:rPr>
          <w:rtl/>
          <w:lang w:val="en-GB"/>
        </w:rPr>
        <w:t>الخبرة المتخصصة في المجالات المتعلقة بالتنوع البيولوجي</w:t>
      </w:r>
      <w:r w:rsidRPr="005E34B1">
        <w:rPr>
          <w:rFonts w:hint="cs"/>
          <w:rtl/>
          <w:lang w:val="en-GB"/>
        </w:rPr>
        <w:t>، مثل</w:t>
      </w:r>
      <w:r w:rsidRPr="005E34B1">
        <w:rPr>
          <w:rFonts w:hint="cs"/>
          <w:rtl/>
        </w:rPr>
        <w:t xml:space="preserve"> </w:t>
      </w:r>
      <w:r w:rsidRPr="005E34B1">
        <w:rPr>
          <w:rtl/>
          <w:lang w:val="en-GB"/>
        </w:rPr>
        <w:t xml:space="preserve">اتحاد الشركاء العلميين المعنيين بالتنوع </w:t>
      </w:r>
      <w:r w:rsidRPr="005E34B1">
        <w:rPr>
          <w:rFonts w:hint="cs"/>
          <w:rtl/>
        </w:rPr>
        <w:t>البيولوجي،</w:t>
      </w:r>
      <w:r w:rsidRPr="005E34B1">
        <w:rPr>
          <w:rtl/>
          <w:lang w:val="en-GB"/>
        </w:rPr>
        <w:t xml:space="preserve"> لتقديم، من خلال المراكز الإقليمية ودون الإقليمية لدعم التعاون التقني والعلمي، الدعم في المجالات التي تفتقر إلى الخبرة أو القدرة </w:t>
      </w:r>
      <w:r w:rsidRPr="005E34B1">
        <w:rPr>
          <w:rFonts w:hint="cs"/>
          <w:rtl/>
          <w:lang w:val="en-GB"/>
        </w:rPr>
        <w:t>من أجل</w:t>
      </w:r>
      <w:r w:rsidRPr="005E34B1">
        <w:rPr>
          <w:rtl/>
          <w:lang w:val="en-GB"/>
        </w:rPr>
        <w:t xml:space="preserve"> </w:t>
      </w:r>
      <w:r w:rsidRPr="005E34B1">
        <w:rPr>
          <w:rFonts w:hint="cs"/>
          <w:rtl/>
          <w:lang w:val="en-GB"/>
        </w:rPr>
        <w:t>تلبية</w:t>
      </w:r>
      <w:r w:rsidRPr="005E34B1">
        <w:rPr>
          <w:rtl/>
          <w:lang w:val="en-GB"/>
        </w:rPr>
        <w:t xml:space="preserve"> جميع الاحتياجات التي تحددها الأطراف</w:t>
      </w:r>
      <w:r w:rsidRPr="005E34B1">
        <w:rPr>
          <w:rFonts w:hint="cs"/>
          <w:rtl/>
          <w:lang w:bidi="ar-EG"/>
        </w:rPr>
        <w:t>.</w:t>
      </w:r>
    </w:p>
    <w:p w14:paraId="66E9AEC4" w14:textId="77777777" w:rsidR="009D089E" w:rsidRPr="005E34B1" w:rsidRDefault="009D089E" w:rsidP="009D089E">
      <w:pPr>
        <w:keepNext/>
        <w:keepLines/>
        <w:spacing w:after="120" w:line="216" w:lineRule="auto"/>
        <w:jc w:val="both"/>
        <w:rPr>
          <w:b/>
          <w:bCs/>
          <w:lang w:val="en-GB" w:bidi="ar-EG"/>
        </w:rPr>
      </w:pPr>
      <w:r w:rsidRPr="005E34B1">
        <w:rPr>
          <w:rFonts w:hint="cs"/>
          <w:b/>
          <w:bCs/>
          <w:rtl/>
          <w:lang w:val="en-GB" w:bidi="ar-EG"/>
        </w:rPr>
        <w:t>ثانيا-</w:t>
      </w:r>
      <w:r w:rsidRPr="005E34B1">
        <w:rPr>
          <w:rFonts w:hint="cs"/>
          <w:b/>
          <w:bCs/>
          <w:rtl/>
          <w:lang w:val="en-GB" w:bidi="ar-EG"/>
        </w:rPr>
        <w:tab/>
        <w:t>الحوكمة والرقابة</w:t>
      </w:r>
    </w:p>
    <w:p w14:paraId="2DE2939C" w14:textId="77777777" w:rsidR="009D089E" w:rsidRPr="005E34B1" w:rsidRDefault="009D089E" w:rsidP="009D089E">
      <w:pPr>
        <w:numPr>
          <w:ilvl w:val="0"/>
          <w:numId w:val="68"/>
        </w:numPr>
        <w:spacing w:after="120" w:line="216" w:lineRule="auto"/>
        <w:ind w:firstLine="0"/>
        <w:jc w:val="both"/>
        <w:rPr>
          <w:lang w:val="en-GB" w:bidi="ar-EG"/>
        </w:rPr>
      </w:pPr>
      <w:r w:rsidRPr="005E34B1">
        <w:rPr>
          <w:rtl/>
          <w:lang w:val="en-GB"/>
        </w:rPr>
        <w:t>سيكون كيان التنسيق العالمي مسؤولا أمام مؤتمر الأطراف وسيعمل بموجب إرشاده وتوجيهه الاستراتيجيين</w:t>
      </w:r>
      <w:r w:rsidRPr="005E34B1">
        <w:rPr>
          <w:rFonts w:hint="cs"/>
          <w:rtl/>
          <w:lang w:bidi="ar-EG"/>
        </w:rPr>
        <w:t xml:space="preserve">. </w:t>
      </w:r>
      <w:r w:rsidRPr="005E34B1">
        <w:rPr>
          <w:rtl/>
        </w:rPr>
        <w:t xml:space="preserve">وسيقدم مؤتمر الأطراف </w:t>
      </w:r>
      <w:r w:rsidRPr="005E34B1">
        <w:rPr>
          <w:rFonts w:hint="cs"/>
          <w:rtl/>
        </w:rPr>
        <w:t>الإرشادات</w:t>
      </w:r>
      <w:r w:rsidRPr="005E34B1">
        <w:rPr>
          <w:rtl/>
        </w:rPr>
        <w:t xml:space="preserve"> إلى </w:t>
      </w:r>
      <w:r w:rsidRPr="005E34B1">
        <w:rPr>
          <w:rFonts w:hint="cs"/>
          <w:rtl/>
        </w:rPr>
        <w:t>ال</w:t>
      </w:r>
      <w:r w:rsidRPr="005E34B1">
        <w:rPr>
          <w:rtl/>
        </w:rPr>
        <w:t>كيان لدعم صياغة خطة عمله</w:t>
      </w:r>
      <w:r w:rsidRPr="005E34B1">
        <w:rPr>
          <w:rFonts w:hint="cs"/>
          <w:rtl/>
        </w:rPr>
        <w:t xml:space="preserve"> </w:t>
      </w:r>
      <w:r w:rsidRPr="005E34B1">
        <w:rPr>
          <w:rtl/>
        </w:rPr>
        <w:t>لفترة السنتين،</w:t>
      </w:r>
      <w:r w:rsidRPr="005E34B1">
        <w:rPr>
          <w:rFonts w:hint="cs"/>
          <w:rtl/>
        </w:rPr>
        <w:t xml:space="preserve"> إلى جانب وضع ميزانية</w:t>
      </w:r>
      <w:r w:rsidRPr="005E34B1">
        <w:rPr>
          <w:rFonts w:hint="cs"/>
          <w:rtl/>
          <w:lang w:bidi="ar-EG"/>
        </w:rPr>
        <w:t xml:space="preserve">. </w:t>
      </w:r>
      <w:r w:rsidRPr="005E34B1">
        <w:rPr>
          <w:rtl/>
          <w:lang w:bidi="ar-EG"/>
        </w:rPr>
        <w:t>وسيوافق مؤتمر الأطراف على الأولويات البرنامجية العامة وخطة العمل لفترة السنتين ونهج التنفيذ</w:t>
      </w:r>
      <w:r w:rsidRPr="005E34B1">
        <w:rPr>
          <w:rFonts w:hint="cs"/>
          <w:rtl/>
          <w:lang w:bidi="ar-EG"/>
        </w:rPr>
        <w:t>[</w:t>
      </w:r>
      <w:r w:rsidRPr="005E34B1">
        <w:rPr>
          <w:rtl/>
          <w:lang w:bidi="ar-EG"/>
        </w:rPr>
        <w:t xml:space="preserve"> عقب كل اجتماع </w:t>
      </w:r>
      <w:r w:rsidRPr="005E34B1">
        <w:rPr>
          <w:rFonts w:hint="cs"/>
          <w:rtl/>
          <w:lang w:bidi="ar-EG"/>
        </w:rPr>
        <w:t xml:space="preserve">عادي </w:t>
      </w:r>
      <w:r w:rsidRPr="005E34B1">
        <w:rPr>
          <w:rtl/>
          <w:lang w:bidi="ar-EG"/>
        </w:rPr>
        <w:t xml:space="preserve">لمؤتمر الأطراف]. </w:t>
      </w:r>
      <w:r w:rsidRPr="005E34B1">
        <w:rPr>
          <w:rtl/>
        </w:rPr>
        <w:t xml:space="preserve">وسيرفع الكيان تقاريره إلى مؤتمر الأطراف، من خلال الهيئة الفرعية للتنفيذ، بشأن التقدم المحرز في عمله وعمل مراكز الدعم الإقليمية </w:t>
      </w:r>
      <w:r w:rsidRPr="005E34B1">
        <w:rPr>
          <w:rFonts w:hint="cs"/>
          <w:rtl/>
        </w:rPr>
        <w:t>و</w:t>
      </w:r>
      <w:r w:rsidRPr="005E34B1">
        <w:rPr>
          <w:rtl/>
        </w:rPr>
        <w:t>دون الإقليمية</w:t>
      </w:r>
      <w:r w:rsidRPr="005E34B1">
        <w:rPr>
          <w:rFonts w:hint="cs"/>
          <w:rtl/>
          <w:lang w:bidi="ar-EG"/>
        </w:rPr>
        <w:t>.</w:t>
      </w:r>
    </w:p>
    <w:p w14:paraId="68458B8E" w14:textId="77777777" w:rsidR="009D089E" w:rsidRPr="005E34B1" w:rsidRDefault="009D089E" w:rsidP="009D089E">
      <w:pPr>
        <w:spacing w:after="120" w:line="216" w:lineRule="auto"/>
        <w:ind w:left="720"/>
        <w:jc w:val="both"/>
        <w:rPr>
          <w:lang w:val="en-GB" w:bidi="ar-EG"/>
        </w:rPr>
      </w:pPr>
      <w:r w:rsidRPr="005E34B1">
        <w:rPr>
          <w:rFonts w:hint="cs"/>
          <w:rtl/>
          <w:lang w:val="en-GB"/>
        </w:rPr>
        <w:t>[5-</w:t>
      </w:r>
      <w:r w:rsidRPr="005E34B1">
        <w:rPr>
          <w:rtl/>
          <w:lang w:val="en-GB"/>
        </w:rPr>
        <w:tab/>
      </w:r>
      <w:r w:rsidRPr="005E34B1">
        <w:rPr>
          <w:rFonts w:hint="cs"/>
          <w:rtl/>
          <w:lang w:val="en-GB"/>
        </w:rPr>
        <w:t>[</w:t>
      </w:r>
      <w:r w:rsidRPr="005E34B1">
        <w:rPr>
          <w:rtl/>
          <w:lang w:val="en-GB"/>
        </w:rPr>
        <w:t>وس</w:t>
      </w:r>
      <w:r w:rsidRPr="005E34B1">
        <w:rPr>
          <w:rFonts w:hint="cs"/>
          <w:rtl/>
          <w:lang w:val="en-GB"/>
        </w:rPr>
        <w:t>ت</w:t>
      </w:r>
      <w:r w:rsidRPr="005E34B1">
        <w:rPr>
          <w:rtl/>
          <w:lang w:val="en-GB"/>
        </w:rPr>
        <w:t>قدم الهيئة الفرعية للتنفيذ</w:t>
      </w:r>
      <w:r w:rsidRPr="005E34B1">
        <w:rPr>
          <w:rFonts w:hint="cs"/>
          <w:rtl/>
          <w:lang w:val="en-GB"/>
        </w:rPr>
        <w:t xml:space="preserve">، </w:t>
      </w:r>
      <w:r w:rsidRPr="005E34B1">
        <w:rPr>
          <w:rtl/>
          <w:lang w:val="en-GB"/>
        </w:rPr>
        <w:t>بدعم من الفريق الاستشاري غير الرسمي المعني بالتعاون التقني والعلمي</w:t>
      </w:r>
      <w:r w:rsidRPr="005E34B1">
        <w:rPr>
          <w:rFonts w:hint="cs"/>
          <w:rtl/>
          <w:lang w:val="en-GB"/>
        </w:rPr>
        <w:t xml:space="preserve">،] [وسيقدم </w:t>
      </w:r>
      <w:r w:rsidRPr="005E34B1">
        <w:rPr>
          <w:rtl/>
          <w:lang w:val="en-GB"/>
        </w:rPr>
        <w:t>الفريق الاستشاري غير الرسمي المعني بالتعاون التقني والعلمي</w:t>
      </w:r>
      <w:r w:rsidRPr="005E34B1">
        <w:rPr>
          <w:rFonts w:hint="cs"/>
          <w:rtl/>
          <w:lang w:val="en-GB"/>
        </w:rPr>
        <w:t xml:space="preserve">] </w:t>
      </w:r>
      <w:r w:rsidRPr="005E34B1">
        <w:rPr>
          <w:rtl/>
          <w:lang w:val="en-GB"/>
        </w:rPr>
        <w:t>المشورة التقني</w:t>
      </w:r>
      <w:r w:rsidRPr="005E34B1">
        <w:rPr>
          <w:rFonts w:hint="cs"/>
          <w:rtl/>
          <w:lang w:val="en-GB"/>
        </w:rPr>
        <w:t>ة</w:t>
      </w:r>
      <w:r w:rsidRPr="005E34B1">
        <w:rPr>
          <w:rtl/>
          <w:lang w:val="en-GB"/>
        </w:rPr>
        <w:t xml:space="preserve"> إلى كيان التنسيق العالمي ومراكز الدعم الإقليمية ودون الإقليمية بشأن أداء مهامها بفعالية وفي الوقت المناسب</w:t>
      </w:r>
      <w:r w:rsidRPr="005E34B1">
        <w:rPr>
          <w:rFonts w:hint="cs"/>
          <w:rtl/>
          <w:lang w:bidi="ar-EG"/>
        </w:rPr>
        <w:t>. [وستساعد] [</w:t>
      </w:r>
      <w:r w:rsidRPr="005E34B1">
        <w:rPr>
          <w:rtl/>
        </w:rPr>
        <w:t>وسيساعد</w:t>
      </w:r>
      <w:r w:rsidRPr="005E34B1">
        <w:rPr>
          <w:rFonts w:hint="cs"/>
          <w:rtl/>
        </w:rPr>
        <w:t>]</w:t>
      </w:r>
      <w:r w:rsidRPr="005E34B1">
        <w:rPr>
          <w:rtl/>
        </w:rPr>
        <w:t xml:space="preserve"> أيضا على رصد الأنشطة والعمليات واقتراح تدابير لضمان استجاب</w:t>
      </w:r>
      <w:r w:rsidRPr="005E34B1">
        <w:rPr>
          <w:rFonts w:hint="cs"/>
          <w:rtl/>
        </w:rPr>
        <w:t>ة تلك الأنشطة والعمليات</w:t>
      </w:r>
      <w:r w:rsidRPr="005E34B1">
        <w:rPr>
          <w:rtl/>
        </w:rPr>
        <w:t xml:space="preserve"> على نحو ملائم للاحتياجات والأولويات التي تحددها الأطراف</w:t>
      </w:r>
      <w:r w:rsidRPr="005E34B1">
        <w:rPr>
          <w:rFonts w:hint="cs"/>
          <w:rtl/>
          <w:lang w:bidi="ar-EG"/>
        </w:rPr>
        <w:t>.]</w:t>
      </w:r>
    </w:p>
    <w:p w14:paraId="4F07B627" w14:textId="77777777" w:rsidR="009D089E" w:rsidRPr="005E34B1" w:rsidRDefault="009D089E" w:rsidP="009D089E">
      <w:pPr>
        <w:spacing w:after="120" w:line="216" w:lineRule="auto"/>
        <w:ind w:left="720"/>
        <w:jc w:val="both"/>
        <w:rPr>
          <w:lang w:val="en-GB" w:bidi="ar-EG"/>
        </w:rPr>
      </w:pPr>
      <w:r w:rsidRPr="005E34B1">
        <w:rPr>
          <w:rFonts w:hint="cs"/>
          <w:rtl/>
          <w:lang w:val="en-GB"/>
        </w:rPr>
        <w:t>[6-</w:t>
      </w:r>
      <w:r w:rsidRPr="005E34B1">
        <w:rPr>
          <w:rtl/>
          <w:lang w:val="en-GB"/>
        </w:rPr>
        <w:tab/>
        <w:t>وستقوم الأمينة التنفيذية، عند الاقتضاء، بتيسير إعداد وتوقيع اتفاق مع أي منظمة خارجية يتم اختيارها لاستضافة كيان التنسيق العالمي</w:t>
      </w:r>
      <w:r w:rsidRPr="005E34B1">
        <w:rPr>
          <w:rFonts w:hint="cs"/>
          <w:rtl/>
          <w:lang w:bidi="ar-EG"/>
        </w:rPr>
        <w:t xml:space="preserve">. </w:t>
      </w:r>
      <w:r w:rsidRPr="005E34B1">
        <w:rPr>
          <w:rtl/>
        </w:rPr>
        <w:t>وسيتضمن اتفاق الاستضافة اشتراطا بقيام الكيان ومراكز الدعم الإقليمية ودون الإقليمية بوضع خطط عمل قائمة على النتائج لفترة سنتين، مشفوعة بمؤشرات أداء مناسبة، وإعداد تقارير دورية</w:t>
      </w:r>
      <w:r w:rsidRPr="005E34B1">
        <w:rPr>
          <w:rFonts w:hint="cs"/>
          <w:rtl/>
          <w:lang w:bidi="ar-EG"/>
        </w:rPr>
        <w:t>.]</w:t>
      </w:r>
    </w:p>
    <w:p w14:paraId="75E3E1C3" w14:textId="77777777" w:rsidR="009D089E" w:rsidRPr="005E34B1" w:rsidRDefault="009D089E" w:rsidP="009D089E">
      <w:pPr>
        <w:spacing w:after="120" w:line="216" w:lineRule="auto"/>
        <w:ind w:left="720"/>
        <w:jc w:val="both"/>
        <w:rPr>
          <w:lang w:val="en-GB" w:bidi="ar-EG"/>
        </w:rPr>
      </w:pPr>
      <w:r w:rsidRPr="005E34B1">
        <w:rPr>
          <w:rFonts w:hint="cs"/>
          <w:rtl/>
          <w:lang w:val="en-GB"/>
        </w:rPr>
        <w:t>[7-</w:t>
      </w:r>
      <w:r w:rsidRPr="005E34B1">
        <w:rPr>
          <w:rtl/>
          <w:lang w:val="en-GB"/>
        </w:rPr>
        <w:tab/>
        <w:t>وستبلغ الأمينة التنفيذية كيان التنسيق العالمي، ومراكز الدعم الإقليمية ودون الإقليمية، بالأولويات التي حددتها الأطراف في استراتيجياتها وخطط عملها الوطنية للتنوع البيولوجي وتقاريرها الوطنية بشأن بناء القدرات وتنميتها، والتعاون التقني والعلمي، ونقل التكنولوجيا</w:t>
      </w:r>
      <w:r w:rsidRPr="005E34B1">
        <w:rPr>
          <w:rFonts w:hint="cs"/>
          <w:rtl/>
          <w:lang w:val="en-GB"/>
        </w:rPr>
        <w:t>، وكذلك الإرشادات</w:t>
      </w:r>
      <w:r w:rsidRPr="005E34B1">
        <w:rPr>
          <w:rtl/>
          <w:lang w:val="en-GB"/>
        </w:rPr>
        <w:t xml:space="preserve"> المقدمة من مؤتمر الأطراف، وطلبات بناء القدرات وتنميتها والتعاون التقني والعلمي في </w:t>
      </w:r>
      <w:r w:rsidRPr="005E34B1">
        <w:rPr>
          <w:rFonts w:hint="cs"/>
          <w:rtl/>
          <w:lang w:val="en-GB"/>
        </w:rPr>
        <w:t>مقررات</w:t>
      </w:r>
      <w:r w:rsidRPr="005E34B1">
        <w:rPr>
          <w:rtl/>
          <w:lang w:val="en-GB"/>
        </w:rPr>
        <w:t xml:space="preserve"> مؤتمر الأطراف،</w:t>
      </w:r>
      <w:r w:rsidRPr="005E34B1">
        <w:rPr>
          <w:rFonts w:hint="cs"/>
          <w:rtl/>
          <w:lang w:val="en-GB"/>
        </w:rPr>
        <w:t xml:space="preserve"> وستعزز استمرار</w:t>
      </w:r>
      <w:r w:rsidRPr="005E34B1">
        <w:rPr>
          <w:rtl/>
          <w:lang w:val="en-GB"/>
        </w:rPr>
        <w:t xml:space="preserve"> التآزر والتعاون مع الاتفاقيات المتعلقة بالتنوع البيولوجي والمنظمات والمبادرات ذات الصلة</w:t>
      </w:r>
      <w:r w:rsidRPr="005E34B1">
        <w:rPr>
          <w:rFonts w:hint="cs"/>
          <w:rtl/>
        </w:rPr>
        <w:t>.]</w:t>
      </w:r>
    </w:p>
    <w:p w14:paraId="4258EFC0" w14:textId="77777777" w:rsidR="009D089E" w:rsidRPr="005E34B1" w:rsidRDefault="009D089E" w:rsidP="009D089E">
      <w:pPr>
        <w:spacing w:after="120" w:line="216" w:lineRule="auto"/>
        <w:ind w:left="720"/>
        <w:jc w:val="both"/>
        <w:rPr>
          <w:lang w:val="en-GB" w:bidi="ar-EG"/>
        </w:rPr>
      </w:pPr>
      <w:r w:rsidRPr="005E34B1">
        <w:rPr>
          <w:rFonts w:hint="cs"/>
          <w:rtl/>
          <w:lang w:val="en-GB"/>
        </w:rPr>
        <w:t>[8-</w:t>
      </w:r>
      <w:r w:rsidRPr="005E34B1">
        <w:rPr>
          <w:rtl/>
          <w:lang w:val="en-GB"/>
        </w:rPr>
        <w:tab/>
      </w:r>
      <w:r w:rsidRPr="005E34B1">
        <w:rPr>
          <w:rFonts w:hint="cs"/>
          <w:rtl/>
        </w:rPr>
        <w:t>وستُحدد</w:t>
      </w:r>
      <w:r w:rsidRPr="005E34B1">
        <w:rPr>
          <w:rtl/>
        </w:rPr>
        <w:t xml:space="preserve"> مدة الخدمة الأولية </w:t>
      </w:r>
      <w:r w:rsidRPr="005E34B1">
        <w:rPr>
          <w:rFonts w:hint="cs"/>
          <w:rtl/>
        </w:rPr>
        <w:t>للمنظمة</w:t>
      </w:r>
      <w:r w:rsidRPr="005E34B1">
        <w:rPr>
          <w:rtl/>
        </w:rPr>
        <w:t xml:space="preserve"> المضيفة لكيان التنسيق العالمي حتى نهاية عام 2030</w:t>
      </w:r>
      <w:r w:rsidRPr="005E34B1">
        <w:rPr>
          <w:rFonts w:hint="cs"/>
          <w:rtl/>
          <w:lang w:bidi="ar-EG"/>
        </w:rPr>
        <w:t xml:space="preserve">. </w:t>
      </w:r>
      <w:r w:rsidRPr="005E34B1">
        <w:rPr>
          <w:rFonts w:hint="cs"/>
          <w:rtl/>
        </w:rPr>
        <w:t>وسيعتمد</w:t>
      </w:r>
      <w:r w:rsidRPr="005E34B1">
        <w:rPr>
          <w:rtl/>
        </w:rPr>
        <w:t xml:space="preserve"> تجديد هذه المدة على الأداء المُرضي للمنظمة المضيفة ونتائج التقييم المستقل لآلية التعاون التقني والعلمي المشار إليه في الفقرة </w:t>
      </w:r>
      <w:r w:rsidRPr="005E34B1">
        <w:rPr>
          <w:rFonts w:hint="cs"/>
          <w:rtl/>
        </w:rPr>
        <w:t>17</w:t>
      </w:r>
      <w:r w:rsidRPr="005E34B1">
        <w:rPr>
          <w:rtl/>
        </w:rPr>
        <w:t xml:space="preserve"> أدناه</w:t>
      </w:r>
      <w:r w:rsidRPr="005E34B1">
        <w:rPr>
          <w:rFonts w:hint="cs"/>
          <w:rtl/>
          <w:lang w:bidi="ar-EG"/>
        </w:rPr>
        <w:t xml:space="preserve">. </w:t>
      </w:r>
      <w:r w:rsidRPr="005E34B1">
        <w:rPr>
          <w:rtl/>
        </w:rPr>
        <w:t xml:space="preserve">وفي حالة عدم تجديد المدة، ستستمر </w:t>
      </w:r>
      <w:r w:rsidRPr="005E34B1">
        <w:rPr>
          <w:rFonts w:hint="cs"/>
          <w:rtl/>
        </w:rPr>
        <w:t>المنظمة</w:t>
      </w:r>
      <w:r w:rsidRPr="005E34B1">
        <w:rPr>
          <w:rtl/>
        </w:rPr>
        <w:t xml:space="preserve"> المضيفة في الاضطلاع بدورها إلى أن يجري استبدالها ووضع استراتيجية </w:t>
      </w:r>
      <w:r w:rsidRPr="005E34B1">
        <w:rPr>
          <w:rFonts w:hint="cs"/>
          <w:rtl/>
        </w:rPr>
        <w:t>للتناوب</w:t>
      </w:r>
      <w:r w:rsidRPr="005E34B1">
        <w:rPr>
          <w:rtl/>
        </w:rPr>
        <w:t>، من أجل ضمان استمرارية الدعم ونقل جميع المعارف ذات الصلة بشكل صحيح</w:t>
      </w:r>
      <w:r w:rsidRPr="005E34B1">
        <w:rPr>
          <w:rFonts w:hint="cs"/>
          <w:rtl/>
          <w:lang w:bidi="ar-EG"/>
        </w:rPr>
        <w:t>.]</w:t>
      </w:r>
    </w:p>
    <w:p w14:paraId="68F2609B" w14:textId="77777777" w:rsidR="009D089E" w:rsidRPr="005E34B1" w:rsidRDefault="009D089E" w:rsidP="009D089E">
      <w:pPr>
        <w:spacing w:after="120" w:line="216" w:lineRule="auto"/>
        <w:ind w:left="720"/>
        <w:jc w:val="both"/>
        <w:rPr>
          <w:lang w:val="en-GB" w:bidi="ar-EG"/>
        </w:rPr>
      </w:pPr>
      <w:r w:rsidRPr="005E34B1">
        <w:rPr>
          <w:rFonts w:hint="cs"/>
          <w:rtl/>
          <w:lang w:val="en-GB" w:bidi="ar-EG"/>
        </w:rPr>
        <w:t>[8- ب</w:t>
      </w:r>
      <w:r w:rsidRPr="005E34B1">
        <w:rPr>
          <w:rtl/>
          <w:lang w:val="en-GB"/>
        </w:rPr>
        <w:t>ديل</w:t>
      </w:r>
      <w:r w:rsidRPr="005E34B1">
        <w:rPr>
          <w:rFonts w:hint="cs"/>
          <w:rtl/>
          <w:lang w:val="en-GB"/>
        </w:rPr>
        <w:t xml:space="preserve"> </w:t>
      </w:r>
      <w:r w:rsidRPr="005E34B1">
        <w:rPr>
          <w:rFonts w:hint="cs"/>
          <w:rtl/>
          <w:lang w:val="en-GB"/>
        </w:rPr>
        <w:tab/>
      </w:r>
      <w:r w:rsidRPr="005E34B1">
        <w:rPr>
          <w:rtl/>
          <w:lang w:val="en-GB"/>
        </w:rPr>
        <w:t>سي</w:t>
      </w:r>
      <w:r w:rsidRPr="005E34B1">
        <w:rPr>
          <w:rFonts w:hint="cs"/>
          <w:rtl/>
          <w:lang w:val="en-GB"/>
        </w:rPr>
        <w:t>جري</w:t>
      </w:r>
      <w:r w:rsidRPr="005E34B1">
        <w:rPr>
          <w:rtl/>
          <w:lang w:val="en-GB"/>
        </w:rPr>
        <w:t xml:space="preserve"> تقييم أداء </w:t>
      </w:r>
      <w:r w:rsidRPr="005E34B1">
        <w:rPr>
          <w:rFonts w:hint="cs"/>
          <w:rtl/>
          <w:lang w:val="en-GB"/>
        </w:rPr>
        <w:t>المنظمة</w:t>
      </w:r>
      <w:r w:rsidRPr="005E34B1">
        <w:rPr>
          <w:rtl/>
          <w:lang w:val="en-GB"/>
        </w:rPr>
        <w:t xml:space="preserve"> المضيف</w:t>
      </w:r>
      <w:r w:rsidRPr="005E34B1">
        <w:rPr>
          <w:rFonts w:hint="cs"/>
          <w:rtl/>
          <w:lang w:val="en-GB"/>
        </w:rPr>
        <w:t>ة</w:t>
      </w:r>
      <w:r w:rsidRPr="005E34B1">
        <w:rPr>
          <w:rtl/>
          <w:lang w:val="en-GB"/>
        </w:rPr>
        <w:t xml:space="preserve"> </w:t>
      </w:r>
      <w:r w:rsidRPr="005E34B1">
        <w:rPr>
          <w:rFonts w:hint="cs"/>
          <w:rtl/>
          <w:lang w:val="en-GB"/>
        </w:rPr>
        <w:t>على أساس</w:t>
      </w:r>
      <w:r w:rsidRPr="005E34B1">
        <w:rPr>
          <w:rtl/>
          <w:lang w:val="en-GB"/>
        </w:rPr>
        <w:t xml:space="preserve"> نتائج التقييم المستقل لآلية التعاون </w:t>
      </w:r>
      <w:r w:rsidRPr="005E34B1">
        <w:rPr>
          <w:rFonts w:hint="cs"/>
          <w:rtl/>
          <w:lang w:val="en-GB"/>
        </w:rPr>
        <w:t>التقني</w:t>
      </w:r>
      <w:r w:rsidRPr="005E34B1">
        <w:rPr>
          <w:rtl/>
          <w:lang w:val="en-GB"/>
        </w:rPr>
        <w:t xml:space="preserve"> والعلمي المشار إليه في الفقرة </w:t>
      </w:r>
      <w:r w:rsidRPr="005E34B1">
        <w:rPr>
          <w:rFonts w:hint="cs"/>
          <w:rtl/>
          <w:lang w:val="en-GB"/>
        </w:rPr>
        <w:t>17</w:t>
      </w:r>
      <w:r w:rsidRPr="005E34B1">
        <w:rPr>
          <w:rtl/>
          <w:lang w:val="en-GB"/>
        </w:rPr>
        <w:t xml:space="preserve"> أدناه</w:t>
      </w:r>
      <w:r w:rsidRPr="005E34B1">
        <w:rPr>
          <w:rFonts w:hint="cs"/>
          <w:rtl/>
          <w:lang w:bidi="ar-EG"/>
        </w:rPr>
        <w:t xml:space="preserve">. </w:t>
      </w:r>
      <w:r w:rsidRPr="005E34B1">
        <w:rPr>
          <w:rtl/>
          <w:lang w:val="en-GB"/>
        </w:rPr>
        <w:t>وإذا كان الأداء غير مرض لفترة طويلة من الزمن، فسوف ينظر مؤتمر الأطراف في سبل تحسين الأداء، أو توسيع قاعدة الدعم لل</w:t>
      </w:r>
      <w:r w:rsidRPr="005E34B1">
        <w:rPr>
          <w:rFonts w:hint="cs"/>
          <w:rtl/>
          <w:lang w:val="en-GB"/>
        </w:rPr>
        <w:t>كيان</w:t>
      </w:r>
      <w:r w:rsidRPr="005E34B1">
        <w:rPr>
          <w:rtl/>
          <w:lang w:val="en-GB"/>
        </w:rPr>
        <w:t xml:space="preserve">، أو استبدال </w:t>
      </w:r>
      <w:r w:rsidRPr="005E34B1">
        <w:rPr>
          <w:rFonts w:hint="cs"/>
          <w:rtl/>
          <w:lang w:val="en-GB"/>
        </w:rPr>
        <w:t>المنظمة</w:t>
      </w:r>
      <w:r w:rsidRPr="005E34B1">
        <w:rPr>
          <w:rtl/>
          <w:lang w:val="en-GB"/>
        </w:rPr>
        <w:t xml:space="preserve"> المضيفة</w:t>
      </w:r>
      <w:r w:rsidRPr="005E34B1">
        <w:rPr>
          <w:rFonts w:hint="cs"/>
          <w:rtl/>
          <w:lang w:bidi="ar-EG"/>
        </w:rPr>
        <w:t>.]</w:t>
      </w:r>
    </w:p>
    <w:p w14:paraId="3570FB91" w14:textId="77777777" w:rsidR="009D089E" w:rsidRPr="005E34B1" w:rsidRDefault="009D089E" w:rsidP="009D089E">
      <w:pPr>
        <w:keepNext/>
        <w:keepLines/>
        <w:spacing w:after="120" w:line="216" w:lineRule="auto"/>
        <w:jc w:val="both"/>
        <w:rPr>
          <w:b/>
          <w:bCs/>
          <w:lang w:val="en-GB" w:bidi="ar-EG"/>
        </w:rPr>
      </w:pPr>
      <w:r w:rsidRPr="005E34B1">
        <w:rPr>
          <w:rFonts w:hint="cs"/>
          <w:b/>
          <w:bCs/>
          <w:rtl/>
          <w:lang w:val="en-GB" w:bidi="ar-EG"/>
        </w:rPr>
        <w:lastRenderedPageBreak/>
        <w:t>ثالثا-</w:t>
      </w:r>
      <w:r w:rsidRPr="005E34B1">
        <w:rPr>
          <w:rFonts w:hint="cs"/>
          <w:b/>
          <w:bCs/>
          <w:rtl/>
          <w:lang w:val="en-GB" w:bidi="ar-EG"/>
        </w:rPr>
        <w:tab/>
        <w:t>الطرائق والإجراءات التشغيلية</w:t>
      </w:r>
    </w:p>
    <w:p w14:paraId="4A6FBAAC" w14:textId="77777777" w:rsidR="009D089E" w:rsidRPr="005E34B1" w:rsidRDefault="009D089E" w:rsidP="009D089E">
      <w:pPr>
        <w:numPr>
          <w:ilvl w:val="0"/>
          <w:numId w:val="78"/>
        </w:numPr>
        <w:spacing w:after="120" w:line="216" w:lineRule="auto"/>
        <w:ind w:firstLine="0"/>
        <w:jc w:val="both"/>
        <w:rPr>
          <w:lang w:val="en-GB" w:bidi="ar-EG"/>
        </w:rPr>
      </w:pPr>
      <w:r w:rsidRPr="005E34B1">
        <w:rPr>
          <w:rtl/>
          <w:lang w:val="en-GB"/>
        </w:rPr>
        <w:t xml:space="preserve">سينفذ كيان التنسيق العالمي طرائق وإجراءات ومعايير ومبادئ توجيهية تنفيذية "ملائمة للغرض" تتعلق بوظائفه </w:t>
      </w:r>
      <w:r w:rsidRPr="005E34B1">
        <w:rPr>
          <w:rFonts w:hint="cs"/>
          <w:rtl/>
          <w:lang w:val="en-GB"/>
        </w:rPr>
        <w:t>[</w:t>
      </w:r>
      <w:r w:rsidRPr="005E34B1">
        <w:rPr>
          <w:rtl/>
          <w:lang w:val="en-GB"/>
        </w:rPr>
        <w:t>وضعت بمدخلات من الفريق الاستشاري غير الرسمي</w:t>
      </w:r>
      <w:r w:rsidRPr="005E34B1">
        <w:rPr>
          <w:rFonts w:hint="cs"/>
          <w:rtl/>
          <w:lang w:val="en-GB"/>
        </w:rPr>
        <w:t>]</w:t>
      </w:r>
      <w:r w:rsidRPr="005E34B1">
        <w:rPr>
          <w:rFonts w:hint="cs"/>
          <w:rtl/>
          <w:lang w:bidi="ar-EG"/>
        </w:rPr>
        <w:t xml:space="preserve">. </w:t>
      </w:r>
      <w:r w:rsidRPr="005E34B1">
        <w:rPr>
          <w:rFonts w:hint="cs"/>
          <w:rtl/>
        </w:rPr>
        <w:t>وستوضع</w:t>
      </w:r>
      <w:r w:rsidRPr="005E34B1">
        <w:rPr>
          <w:rtl/>
        </w:rPr>
        <w:t xml:space="preserve"> هذه الطرائق والإجراءات </w:t>
      </w:r>
      <w:r w:rsidRPr="005E34B1">
        <w:rPr>
          <w:rFonts w:hint="cs"/>
          <w:rtl/>
        </w:rPr>
        <w:t>مع مراعاة</w:t>
      </w:r>
      <w:r w:rsidRPr="005E34B1">
        <w:rPr>
          <w:rtl/>
        </w:rPr>
        <w:t xml:space="preserve"> المبادئ التوجيهية لآلية التعاون التقني والعلمي</w:t>
      </w:r>
      <w:r w:rsidRPr="005E34B1">
        <w:rPr>
          <w:rFonts w:hint="cs"/>
          <w:rtl/>
        </w:rPr>
        <w:t xml:space="preserve">، على النحو المبين </w:t>
      </w:r>
      <w:r w:rsidRPr="005E34B1">
        <w:rPr>
          <w:rtl/>
        </w:rPr>
        <w:t>في المرفق الثاني للمقرر 15/8، وست</w:t>
      </w:r>
      <w:r w:rsidRPr="005E34B1">
        <w:rPr>
          <w:rFonts w:hint="cs"/>
          <w:rtl/>
        </w:rPr>
        <w:t>ُصقل</w:t>
      </w:r>
      <w:r w:rsidRPr="005E34B1">
        <w:rPr>
          <w:rtl/>
        </w:rPr>
        <w:t xml:space="preserve"> بمرور الوقت استنادا إلى الخبرة والدروس المستفادة</w:t>
      </w:r>
      <w:r w:rsidRPr="005E34B1">
        <w:rPr>
          <w:color w:val="3C4043"/>
          <w:szCs w:val="27"/>
          <w:rtl/>
        </w:rPr>
        <w:t xml:space="preserve"> </w:t>
      </w:r>
      <w:r w:rsidRPr="005E34B1">
        <w:rPr>
          <w:rtl/>
        </w:rPr>
        <w:t>و</w:t>
      </w:r>
      <w:r w:rsidRPr="005E34B1">
        <w:rPr>
          <w:rFonts w:hint="cs"/>
          <w:rtl/>
        </w:rPr>
        <w:t xml:space="preserve">سوف </w:t>
      </w:r>
      <w:r w:rsidRPr="005E34B1">
        <w:rPr>
          <w:rtl/>
        </w:rPr>
        <w:t>تنقحه</w:t>
      </w:r>
      <w:r w:rsidRPr="005E34B1">
        <w:rPr>
          <w:rFonts w:hint="cs"/>
          <w:rtl/>
        </w:rPr>
        <w:t>ا</w:t>
      </w:r>
      <w:r w:rsidRPr="005E34B1">
        <w:rPr>
          <w:rtl/>
        </w:rPr>
        <w:t xml:space="preserve"> الهيئة الفرعية للتنفيذ، حسب الاقتضاء</w:t>
      </w:r>
      <w:r w:rsidRPr="005E34B1">
        <w:rPr>
          <w:rFonts w:hint="cs"/>
          <w:rtl/>
          <w:lang w:bidi="ar-EG"/>
        </w:rPr>
        <w:t xml:space="preserve">. </w:t>
      </w:r>
      <w:r w:rsidRPr="005E34B1">
        <w:rPr>
          <w:rFonts w:hint="cs"/>
          <w:rtl/>
        </w:rPr>
        <w:t>وقد</w:t>
      </w:r>
      <w:r w:rsidRPr="005E34B1">
        <w:rPr>
          <w:rtl/>
        </w:rPr>
        <w:t xml:space="preserve"> تشمل الطرائق والإجراءات الأساسية ما يلي</w:t>
      </w:r>
      <w:r w:rsidRPr="005E34B1">
        <w:rPr>
          <w:rFonts w:hint="cs"/>
          <w:rtl/>
          <w:lang w:bidi="ar-EG"/>
        </w:rPr>
        <w:t>:</w:t>
      </w:r>
    </w:p>
    <w:p w14:paraId="3B593FE3" w14:textId="77777777" w:rsidR="009D089E" w:rsidRPr="005E34B1" w:rsidRDefault="009D089E" w:rsidP="009D089E">
      <w:pPr>
        <w:numPr>
          <w:ilvl w:val="0"/>
          <w:numId w:val="73"/>
        </w:numPr>
        <w:spacing w:after="120" w:line="216" w:lineRule="auto"/>
        <w:ind w:left="720" w:firstLine="720"/>
        <w:jc w:val="both"/>
        <w:rPr>
          <w:lang w:val="en-GB" w:bidi="ar-EG"/>
        </w:rPr>
      </w:pPr>
      <w:r w:rsidRPr="005E34B1">
        <w:rPr>
          <w:rtl/>
          <w:lang w:val="en-GB"/>
        </w:rPr>
        <w:t>طرائق تعزيز وإدامة التنسيق والتعاون والتآزر فيما بين مراكز الدعم الإقليمية ودون الإقليمية؛</w:t>
      </w:r>
    </w:p>
    <w:p w14:paraId="69F4B46A" w14:textId="77777777" w:rsidR="009D089E" w:rsidRPr="005E34B1" w:rsidRDefault="009D089E" w:rsidP="009D089E">
      <w:pPr>
        <w:numPr>
          <w:ilvl w:val="0"/>
          <w:numId w:val="73"/>
        </w:numPr>
        <w:spacing w:after="120" w:line="216" w:lineRule="auto"/>
        <w:ind w:left="720" w:firstLine="720"/>
        <w:jc w:val="both"/>
        <w:rPr>
          <w:lang w:val="en-GB" w:bidi="ar-EG"/>
        </w:rPr>
      </w:pPr>
      <w:r w:rsidRPr="005E34B1">
        <w:rPr>
          <w:rtl/>
          <w:lang w:val="en-GB"/>
        </w:rPr>
        <w:t>معايير تحديد الأولويات والبرمجة، بما في ذلك المبادئ التوجيهية لتقديم أدوات الدعم</w:t>
      </w:r>
      <w:r w:rsidRPr="005E34B1">
        <w:rPr>
          <w:rFonts w:hint="cs"/>
          <w:rtl/>
          <w:lang w:val="en-GB"/>
        </w:rPr>
        <w:t xml:space="preserve">، </w:t>
      </w:r>
      <w:r w:rsidRPr="005E34B1">
        <w:rPr>
          <w:rFonts w:hint="cs"/>
          <w:rtl/>
        </w:rPr>
        <w:t>[</w:t>
      </w:r>
      <w:r w:rsidRPr="005E34B1">
        <w:rPr>
          <w:rtl/>
          <w:lang w:val="en-GB"/>
        </w:rPr>
        <w:t>بما يتماشى مع المواد</w:t>
      </w:r>
      <w:r w:rsidRPr="005E34B1">
        <w:rPr>
          <w:rFonts w:hint="cs"/>
          <w:rtl/>
          <w:lang w:val="en-GB"/>
        </w:rPr>
        <w:t xml:space="preserve"> </w:t>
      </w:r>
      <w:r w:rsidRPr="005E34B1">
        <w:rPr>
          <w:rtl/>
          <w:lang w:val="en-GB"/>
        </w:rPr>
        <w:t xml:space="preserve">16 </w:t>
      </w:r>
      <w:r w:rsidRPr="005E34B1">
        <w:rPr>
          <w:rFonts w:hint="cs"/>
          <w:rtl/>
          <w:lang w:val="en-GB"/>
        </w:rPr>
        <w:t xml:space="preserve">إلى </w:t>
      </w:r>
      <w:r w:rsidRPr="005E34B1">
        <w:rPr>
          <w:rtl/>
          <w:lang w:val="en-GB"/>
        </w:rPr>
        <w:t>19 من الاتفاقية ومع وظائف المراكز الإقليمية ودون الإقليمية، على النحو المبين في المقرر 15/8</w:t>
      </w:r>
      <w:r w:rsidRPr="005E34B1">
        <w:rPr>
          <w:rFonts w:hint="cs"/>
          <w:rtl/>
        </w:rPr>
        <w:t>]</w:t>
      </w:r>
      <w:r w:rsidRPr="005E34B1">
        <w:rPr>
          <w:rtl/>
          <w:lang w:val="en-GB"/>
        </w:rPr>
        <w:t>؛</w:t>
      </w:r>
    </w:p>
    <w:p w14:paraId="6BBA3540" w14:textId="77777777" w:rsidR="009D089E" w:rsidRPr="005E34B1" w:rsidRDefault="009D089E" w:rsidP="009D089E">
      <w:pPr>
        <w:numPr>
          <w:ilvl w:val="0"/>
          <w:numId w:val="73"/>
        </w:numPr>
        <w:spacing w:after="120" w:line="216" w:lineRule="auto"/>
        <w:ind w:left="720" w:firstLine="720"/>
        <w:jc w:val="both"/>
        <w:rPr>
          <w:lang w:val="en-GB" w:bidi="ar-EG"/>
        </w:rPr>
      </w:pPr>
      <w:r w:rsidRPr="005E34B1">
        <w:rPr>
          <w:rtl/>
          <w:lang w:val="en-GB"/>
        </w:rPr>
        <w:t xml:space="preserve">طرائق لضمان التوازن والإنصاف فيما بين </w:t>
      </w:r>
      <w:r w:rsidRPr="005E34B1">
        <w:rPr>
          <w:rFonts w:hint="cs"/>
          <w:rtl/>
          <w:lang w:val="en-GB"/>
        </w:rPr>
        <w:t>الأقاليم</w:t>
      </w:r>
      <w:r w:rsidRPr="005E34B1">
        <w:rPr>
          <w:rtl/>
          <w:lang w:val="en-GB"/>
        </w:rPr>
        <w:t xml:space="preserve"> في تقديم الدعم للأطراف</w:t>
      </w:r>
      <w:r w:rsidRPr="005E34B1">
        <w:rPr>
          <w:rFonts w:hint="cs"/>
          <w:rtl/>
          <w:lang w:val="en-GB"/>
        </w:rPr>
        <w:t xml:space="preserve"> والشعوب الأصلية والمجتمعات المحلية والنساء والشباب</w:t>
      </w:r>
      <w:r w:rsidRPr="005E34B1">
        <w:rPr>
          <w:rtl/>
          <w:lang w:val="en-GB"/>
        </w:rPr>
        <w:t>، بما في ذلك</w:t>
      </w:r>
      <w:r w:rsidRPr="005E34B1">
        <w:rPr>
          <w:rFonts w:hint="cs"/>
          <w:rtl/>
          <w:lang w:val="en-GB"/>
        </w:rPr>
        <w:t xml:space="preserve"> فيما يتعلق</w:t>
      </w:r>
      <w:r w:rsidRPr="005E34B1">
        <w:rPr>
          <w:rtl/>
          <w:lang w:val="en-GB"/>
        </w:rPr>
        <w:t xml:space="preserve"> </w:t>
      </w:r>
      <w:r w:rsidRPr="005E34B1">
        <w:rPr>
          <w:rFonts w:hint="cs"/>
          <w:rtl/>
          <w:lang w:val="en-GB"/>
        </w:rPr>
        <w:t>ب</w:t>
      </w:r>
      <w:r w:rsidRPr="005E34B1">
        <w:rPr>
          <w:rtl/>
          <w:lang w:val="en-GB"/>
        </w:rPr>
        <w:t>الحصول على المعلومات عن فرص التعاون التقني والعلمي؛</w:t>
      </w:r>
    </w:p>
    <w:p w14:paraId="6199C3EC" w14:textId="77777777" w:rsidR="009D089E" w:rsidRPr="005E34B1" w:rsidRDefault="009D089E" w:rsidP="009D089E">
      <w:pPr>
        <w:numPr>
          <w:ilvl w:val="0"/>
          <w:numId w:val="73"/>
        </w:numPr>
        <w:spacing w:after="120" w:line="216" w:lineRule="auto"/>
        <w:ind w:left="720" w:firstLine="720"/>
        <w:jc w:val="both"/>
        <w:rPr>
          <w:lang w:val="en-GB" w:bidi="ar-EG"/>
        </w:rPr>
      </w:pPr>
      <w:r w:rsidRPr="005E34B1">
        <w:rPr>
          <w:rtl/>
          <w:lang w:val="en-GB"/>
        </w:rPr>
        <w:t>مبادئ توجيهية وطرائق ل</w:t>
      </w:r>
      <w:r w:rsidRPr="005E34B1">
        <w:rPr>
          <w:rFonts w:hint="cs"/>
          <w:rtl/>
          <w:lang w:val="en-GB"/>
        </w:rPr>
        <w:t>تمكين</w:t>
      </w:r>
      <w:r w:rsidRPr="005E34B1">
        <w:rPr>
          <w:rtl/>
          <w:lang w:val="en-GB"/>
        </w:rPr>
        <w:t xml:space="preserve"> </w:t>
      </w:r>
      <w:r w:rsidRPr="005E34B1">
        <w:rPr>
          <w:rFonts w:hint="cs"/>
          <w:rtl/>
          <w:lang w:val="en-GB"/>
        </w:rPr>
        <w:t>م</w:t>
      </w:r>
      <w:r w:rsidRPr="005E34B1">
        <w:rPr>
          <w:rtl/>
          <w:lang w:val="en-GB"/>
        </w:rPr>
        <w:t>راكز</w:t>
      </w:r>
      <w:r w:rsidRPr="005E34B1">
        <w:rPr>
          <w:rFonts w:hint="cs"/>
          <w:rtl/>
          <w:lang w:val="en-GB"/>
        </w:rPr>
        <w:t xml:space="preserve"> الدعم الإقليمية ودون</w:t>
      </w:r>
      <w:r w:rsidRPr="005E34B1">
        <w:rPr>
          <w:rtl/>
          <w:lang w:val="en-GB"/>
        </w:rPr>
        <w:t xml:space="preserve"> الإقليمية ل</w:t>
      </w:r>
      <w:r w:rsidRPr="005E34B1">
        <w:rPr>
          <w:rFonts w:hint="cs"/>
          <w:rtl/>
          <w:lang w:val="en-GB"/>
        </w:rPr>
        <w:t>ضمان توافق</w:t>
      </w:r>
      <w:r w:rsidRPr="005E34B1">
        <w:rPr>
          <w:rtl/>
          <w:lang w:val="en-GB"/>
        </w:rPr>
        <w:t xml:space="preserve"> عملها مع الاتفاقية وبروتوكوليها</w:t>
      </w:r>
      <w:r w:rsidRPr="005E34B1">
        <w:rPr>
          <w:rFonts w:hint="cs"/>
          <w:rtl/>
          <w:lang w:val="en-GB"/>
        </w:rPr>
        <w:t xml:space="preserve"> والإطار</w:t>
      </w:r>
      <w:r w:rsidRPr="005E34B1">
        <w:rPr>
          <w:rtl/>
          <w:lang w:val="en-GB"/>
        </w:rPr>
        <w:t>،</w:t>
      </w:r>
      <w:r w:rsidRPr="005E34B1">
        <w:rPr>
          <w:color w:val="3C4043"/>
          <w:szCs w:val="27"/>
          <w:rtl/>
        </w:rPr>
        <w:t xml:space="preserve"> </w:t>
      </w:r>
      <w:r w:rsidRPr="005E34B1">
        <w:rPr>
          <w:rFonts w:hint="cs"/>
          <w:rtl/>
          <w:lang w:val="en-GB"/>
        </w:rPr>
        <w:t>وأن يستجيب عملها</w:t>
      </w:r>
      <w:r w:rsidRPr="005E34B1">
        <w:rPr>
          <w:rtl/>
          <w:lang w:val="en-GB"/>
        </w:rPr>
        <w:t xml:space="preserve"> </w:t>
      </w:r>
      <w:r w:rsidRPr="005E34B1">
        <w:rPr>
          <w:rFonts w:hint="cs"/>
          <w:rtl/>
          <w:lang w:val="en-GB"/>
        </w:rPr>
        <w:t>ل</w:t>
      </w:r>
      <w:r w:rsidRPr="005E34B1">
        <w:rPr>
          <w:rtl/>
          <w:lang w:val="en-GB"/>
        </w:rPr>
        <w:t xml:space="preserve">لاحتياجات من القدرات والأولويات التي </w:t>
      </w:r>
      <w:r w:rsidRPr="005E34B1">
        <w:rPr>
          <w:rFonts w:hint="cs"/>
          <w:rtl/>
          <w:lang w:val="en-GB"/>
        </w:rPr>
        <w:t>ت</w:t>
      </w:r>
      <w:r w:rsidRPr="005E34B1">
        <w:rPr>
          <w:rtl/>
          <w:lang w:val="en-GB"/>
        </w:rPr>
        <w:t>حددها [الأطراف، ولا سيما] البلدان النامية الأطراف، بما في ذلك المبادئ التوجيهية لضمان اتباع نهج يراعي المنظور الجنساني؛</w:t>
      </w:r>
    </w:p>
    <w:p w14:paraId="62FE0F52" w14:textId="77777777" w:rsidR="009D089E" w:rsidRPr="005E34B1" w:rsidRDefault="009D089E" w:rsidP="009D089E">
      <w:pPr>
        <w:numPr>
          <w:ilvl w:val="0"/>
          <w:numId w:val="73"/>
        </w:numPr>
        <w:spacing w:after="120" w:line="216" w:lineRule="auto"/>
        <w:ind w:left="720" w:firstLine="720"/>
        <w:jc w:val="both"/>
        <w:rPr>
          <w:lang w:val="en-GB" w:bidi="ar-EG"/>
        </w:rPr>
      </w:pPr>
      <w:r w:rsidRPr="005E34B1">
        <w:rPr>
          <w:rtl/>
          <w:lang w:val="en-GB"/>
        </w:rPr>
        <w:t xml:space="preserve">معايير </w:t>
      </w:r>
      <w:r w:rsidRPr="005E34B1">
        <w:rPr>
          <w:rFonts w:hint="cs"/>
          <w:rtl/>
          <w:lang w:val="en-GB"/>
        </w:rPr>
        <w:t>ل</w:t>
      </w:r>
      <w:r w:rsidRPr="005E34B1">
        <w:rPr>
          <w:rtl/>
          <w:lang w:val="en-GB"/>
        </w:rPr>
        <w:t xml:space="preserve">تحديد المنظمات والخبراء الذين يمكن حشدهم لمساعدة مراكز </w:t>
      </w:r>
      <w:r w:rsidRPr="005E34B1">
        <w:rPr>
          <w:rFonts w:hint="cs"/>
          <w:rtl/>
          <w:lang w:val="en-GB"/>
        </w:rPr>
        <w:t>الدعم الإقليمية ودون</w:t>
      </w:r>
      <w:r w:rsidRPr="005E34B1">
        <w:rPr>
          <w:rtl/>
          <w:lang w:val="en-GB"/>
        </w:rPr>
        <w:t xml:space="preserve"> الإقليمية بناء على طلبها؛</w:t>
      </w:r>
    </w:p>
    <w:p w14:paraId="479EADC8" w14:textId="77777777" w:rsidR="009D089E" w:rsidRPr="005E34B1" w:rsidRDefault="009D089E" w:rsidP="009D089E">
      <w:pPr>
        <w:numPr>
          <w:ilvl w:val="0"/>
          <w:numId w:val="73"/>
        </w:numPr>
        <w:spacing w:after="120" w:line="216" w:lineRule="auto"/>
        <w:ind w:left="720" w:firstLine="720"/>
        <w:jc w:val="both"/>
        <w:rPr>
          <w:lang w:val="en-GB" w:bidi="ar-EG"/>
        </w:rPr>
      </w:pPr>
      <w:r w:rsidRPr="005E34B1">
        <w:rPr>
          <w:rtl/>
          <w:lang w:val="en-GB"/>
        </w:rPr>
        <w:t>مبادئ توجيهية ل</w:t>
      </w:r>
      <w:r w:rsidRPr="005E34B1">
        <w:rPr>
          <w:rFonts w:hint="cs"/>
          <w:rtl/>
          <w:lang w:val="en-GB"/>
        </w:rPr>
        <w:t>ضمان ا</w:t>
      </w:r>
      <w:r w:rsidRPr="005E34B1">
        <w:rPr>
          <w:rtl/>
          <w:lang w:val="en-GB"/>
        </w:rPr>
        <w:t xml:space="preserve">لمشاركة النشطة </w:t>
      </w:r>
      <w:r w:rsidRPr="005E34B1">
        <w:rPr>
          <w:rFonts w:hint="cs"/>
          <w:rtl/>
          <w:lang w:val="en-GB"/>
        </w:rPr>
        <w:t>ل</w:t>
      </w:r>
      <w:r w:rsidRPr="005E34B1">
        <w:rPr>
          <w:rtl/>
          <w:lang w:val="en-GB"/>
        </w:rPr>
        <w:t>لشعوب الأصلية والمجتمعات المحلية، والنساء والشباب</w:t>
      </w:r>
      <w:r w:rsidRPr="005E34B1">
        <w:rPr>
          <w:rFonts w:hint="cs"/>
          <w:rtl/>
          <w:lang w:val="en-GB"/>
        </w:rPr>
        <w:t xml:space="preserve"> وغيرهم من أصحاب المصلحة المعنيين؛</w:t>
      </w:r>
    </w:p>
    <w:p w14:paraId="2D7DA833" w14:textId="77777777" w:rsidR="009D089E" w:rsidRPr="005E34B1" w:rsidRDefault="009D089E" w:rsidP="009D089E">
      <w:pPr>
        <w:spacing w:after="120" w:line="216" w:lineRule="auto"/>
        <w:ind w:left="720" w:firstLine="720"/>
        <w:jc w:val="both"/>
        <w:rPr>
          <w:rtl/>
          <w:lang w:val="en-GB"/>
        </w:rPr>
      </w:pPr>
      <w:r w:rsidRPr="005E34B1">
        <w:rPr>
          <w:rFonts w:hint="cs"/>
          <w:rtl/>
          <w:lang w:val="en-GB"/>
        </w:rPr>
        <w:t>[(ز)</w:t>
      </w:r>
      <w:r w:rsidRPr="005E34B1">
        <w:rPr>
          <w:rtl/>
          <w:lang w:val="en-GB"/>
        </w:rPr>
        <w:tab/>
        <w:t xml:space="preserve">طرائق </w:t>
      </w:r>
      <w:r w:rsidRPr="005E34B1">
        <w:rPr>
          <w:rFonts w:hint="cs"/>
          <w:rtl/>
          <w:lang w:val="en-GB"/>
        </w:rPr>
        <w:t>ل</w:t>
      </w:r>
      <w:r w:rsidRPr="005E34B1">
        <w:rPr>
          <w:rtl/>
          <w:lang w:val="en-GB"/>
        </w:rPr>
        <w:t xml:space="preserve">ضمان تطبيق مبادئ الاحترام المتبادل والمساواة والمنفعة المتبادلة، </w:t>
      </w:r>
      <w:r w:rsidRPr="005E34B1">
        <w:rPr>
          <w:rFonts w:hint="cs"/>
          <w:rtl/>
          <w:lang w:val="en-GB"/>
        </w:rPr>
        <w:t>باتباع</w:t>
      </w:r>
      <w:r w:rsidRPr="005E34B1">
        <w:rPr>
          <w:rtl/>
          <w:lang w:val="en-GB"/>
        </w:rPr>
        <w:t xml:space="preserve"> نهج قائم على حقوق الإنسان، بما في ذلك احترام نظم </w:t>
      </w:r>
      <w:r w:rsidRPr="005E34B1">
        <w:rPr>
          <w:rFonts w:hint="cs"/>
          <w:rtl/>
          <w:lang w:val="en-GB"/>
        </w:rPr>
        <w:t>المعارف</w:t>
      </w:r>
      <w:r w:rsidRPr="005E34B1">
        <w:rPr>
          <w:rtl/>
          <w:lang w:val="en-GB"/>
        </w:rPr>
        <w:t xml:space="preserve"> المتنوعة، بما في ذلك معارف وخبرات الممارسين والشعوب الأصلية والمجتمعات المحلية وكذلك احترام موافقتهم الحرة والمسبقة والمستنيرة</w:t>
      </w:r>
      <w:r w:rsidRPr="005E34B1">
        <w:rPr>
          <w:color w:val="333333"/>
          <w:vertAlign w:val="superscript"/>
          <w:rtl/>
        </w:rPr>
        <w:footnoteReference w:id="97"/>
      </w:r>
      <w:r w:rsidRPr="005E34B1">
        <w:rPr>
          <w:rtl/>
          <w:lang w:val="en-GB"/>
        </w:rPr>
        <w:t xml:space="preserve"> عند ال</w:t>
      </w:r>
      <w:r w:rsidRPr="005E34B1">
        <w:rPr>
          <w:rFonts w:hint="cs"/>
          <w:rtl/>
          <w:lang w:val="en-GB"/>
        </w:rPr>
        <w:t>ح</w:t>
      </w:r>
      <w:r w:rsidRPr="005E34B1">
        <w:rPr>
          <w:rtl/>
          <w:lang w:val="en-GB"/>
        </w:rPr>
        <w:t xml:space="preserve">صول </w:t>
      </w:r>
      <w:r w:rsidRPr="005E34B1">
        <w:rPr>
          <w:rFonts w:hint="cs"/>
          <w:rtl/>
          <w:lang w:val="en-GB"/>
        </w:rPr>
        <w:t>ع</w:t>
      </w:r>
      <w:r w:rsidRPr="005E34B1">
        <w:rPr>
          <w:rtl/>
          <w:lang w:val="en-GB"/>
        </w:rPr>
        <w:t>لى معارفهم التقليدية</w:t>
      </w:r>
      <w:r w:rsidRPr="005E34B1">
        <w:rPr>
          <w:rFonts w:hint="cs"/>
          <w:rtl/>
          <w:lang w:val="en-GB"/>
        </w:rPr>
        <w:t>].</w:t>
      </w:r>
    </w:p>
    <w:p w14:paraId="48AA7E80" w14:textId="77777777" w:rsidR="009D089E" w:rsidRPr="005E34B1" w:rsidRDefault="009D089E" w:rsidP="009D089E">
      <w:pPr>
        <w:spacing w:after="120" w:line="216" w:lineRule="auto"/>
        <w:ind w:left="720" w:firstLine="720"/>
        <w:jc w:val="both"/>
        <w:rPr>
          <w:lang w:val="en-GB" w:bidi="ar-EG"/>
        </w:rPr>
      </w:pPr>
      <w:r w:rsidRPr="005E34B1">
        <w:rPr>
          <w:rFonts w:hint="cs"/>
          <w:rtl/>
          <w:lang w:val="en-GB"/>
        </w:rPr>
        <w:t>[(ز بديل)</w:t>
      </w:r>
      <w:r w:rsidRPr="005E34B1">
        <w:rPr>
          <w:rtl/>
          <w:lang w:val="en-GB"/>
        </w:rPr>
        <w:tab/>
        <w:t xml:space="preserve">طرائق </w:t>
      </w:r>
      <w:r w:rsidRPr="005E34B1">
        <w:rPr>
          <w:rFonts w:hint="cs"/>
          <w:rtl/>
          <w:lang w:val="en-GB"/>
        </w:rPr>
        <w:t>ل</w:t>
      </w:r>
      <w:r w:rsidRPr="005E34B1">
        <w:rPr>
          <w:rtl/>
          <w:lang w:val="en-GB"/>
        </w:rPr>
        <w:t xml:space="preserve">ضمان </w:t>
      </w:r>
      <w:r w:rsidRPr="005E34B1">
        <w:rPr>
          <w:rFonts w:hint="cs"/>
          <w:rtl/>
          <w:lang w:val="en-GB"/>
        </w:rPr>
        <w:t>مراعاة المعارف والابتكارات والممارسات</w:t>
      </w:r>
      <w:r w:rsidRPr="005E34B1">
        <w:rPr>
          <w:rtl/>
          <w:lang w:val="en-GB"/>
        </w:rPr>
        <w:t xml:space="preserve"> </w:t>
      </w:r>
      <w:r w:rsidRPr="005E34B1">
        <w:rPr>
          <w:rFonts w:hint="cs"/>
          <w:rtl/>
          <w:lang w:val="en-GB"/>
        </w:rPr>
        <w:t>التقليدية ل</w:t>
      </w:r>
      <w:r w:rsidRPr="005E34B1">
        <w:rPr>
          <w:rtl/>
          <w:lang w:val="en-GB"/>
        </w:rPr>
        <w:t>لشعوب الأصلية والمجتمعات المحلية</w:t>
      </w:r>
      <w:r w:rsidRPr="005E34B1">
        <w:rPr>
          <w:rFonts w:hint="cs"/>
          <w:rtl/>
          <w:lang w:val="en-GB"/>
        </w:rPr>
        <w:t>،</w:t>
      </w:r>
      <w:r w:rsidRPr="005E34B1">
        <w:rPr>
          <w:rtl/>
          <w:lang w:val="en-GB"/>
        </w:rPr>
        <w:t xml:space="preserve"> </w:t>
      </w:r>
      <w:r w:rsidRPr="005E34B1">
        <w:rPr>
          <w:rFonts w:hint="cs"/>
          <w:rtl/>
          <w:lang w:val="en-GB"/>
        </w:rPr>
        <w:t>ب</w:t>
      </w:r>
      <w:r w:rsidRPr="005E34B1">
        <w:rPr>
          <w:rtl/>
          <w:lang w:val="en-GB"/>
        </w:rPr>
        <w:t>موافقتهم الحرة والمسبقة والمستنيرة</w:t>
      </w:r>
      <w:r w:rsidRPr="005E34B1">
        <w:rPr>
          <w:color w:val="333333"/>
          <w:vertAlign w:val="superscript"/>
          <w:rtl/>
        </w:rPr>
        <w:footnoteReference w:id="98"/>
      </w:r>
      <w:r w:rsidRPr="005E34B1">
        <w:rPr>
          <w:rFonts w:hint="cs"/>
          <w:rtl/>
          <w:lang w:val="en-GB"/>
        </w:rPr>
        <w:t>].</w:t>
      </w:r>
    </w:p>
    <w:p w14:paraId="4FC3C366" w14:textId="77777777" w:rsidR="009D089E" w:rsidRPr="005E34B1" w:rsidRDefault="009D089E" w:rsidP="009D089E">
      <w:pPr>
        <w:numPr>
          <w:ilvl w:val="0"/>
          <w:numId w:val="79"/>
        </w:numPr>
        <w:spacing w:after="120" w:line="216" w:lineRule="auto"/>
        <w:ind w:left="720" w:firstLine="720"/>
        <w:jc w:val="both"/>
        <w:rPr>
          <w:lang w:val="en-GB" w:bidi="ar-EG"/>
        </w:rPr>
      </w:pPr>
      <w:r w:rsidRPr="005E34B1">
        <w:rPr>
          <w:rtl/>
          <w:lang w:val="en-GB"/>
        </w:rPr>
        <w:t>طرائق تشغيل</w:t>
      </w:r>
      <w:r w:rsidRPr="005E34B1">
        <w:rPr>
          <w:rFonts w:hint="cs"/>
          <w:rtl/>
          <w:lang w:val="en-GB"/>
        </w:rPr>
        <w:t>[</w:t>
      </w:r>
      <w:r w:rsidRPr="005E34B1">
        <w:rPr>
          <w:rtl/>
          <w:lang w:val="en-GB"/>
        </w:rPr>
        <w:t xml:space="preserve">، </w:t>
      </w:r>
      <w:r w:rsidRPr="005E34B1">
        <w:rPr>
          <w:rFonts w:hint="cs"/>
          <w:rtl/>
          <w:lang w:val="en-GB"/>
        </w:rPr>
        <w:t>بمساعدة</w:t>
      </w:r>
      <w:r w:rsidRPr="005E34B1">
        <w:rPr>
          <w:rtl/>
          <w:lang w:val="en-GB"/>
        </w:rPr>
        <w:t xml:space="preserve"> من </w:t>
      </w:r>
      <w:r w:rsidRPr="005E34B1">
        <w:rPr>
          <w:rFonts w:hint="cs"/>
          <w:rtl/>
          <w:lang w:val="en-GB"/>
        </w:rPr>
        <w:t xml:space="preserve">الخدمة </w:t>
      </w:r>
      <w:r w:rsidRPr="005E34B1">
        <w:rPr>
          <w:rtl/>
          <w:lang w:val="en-GB"/>
        </w:rPr>
        <w:t>العالمية لدعم المعارف من أجل التنوع البيولوجي،</w:t>
      </w:r>
      <w:r w:rsidRPr="005E34B1">
        <w:rPr>
          <w:rFonts w:hint="cs"/>
          <w:rtl/>
          <w:lang w:val="en-GB"/>
        </w:rPr>
        <w:t xml:space="preserve">] </w:t>
      </w:r>
      <w:r w:rsidRPr="005E34B1">
        <w:rPr>
          <w:rtl/>
          <w:lang w:val="en-GB"/>
        </w:rPr>
        <w:t xml:space="preserve">مكتب مساعدة لتقديم المعلومات والمشورة والدعم التقني بناء على طلب مراكز </w:t>
      </w:r>
      <w:r w:rsidRPr="005E34B1">
        <w:rPr>
          <w:rFonts w:hint="cs"/>
          <w:rtl/>
          <w:lang w:val="en-GB"/>
        </w:rPr>
        <w:t>الدعم الإقليمية ودون</w:t>
      </w:r>
      <w:r w:rsidRPr="005E34B1">
        <w:rPr>
          <w:rtl/>
          <w:lang w:val="en-GB"/>
        </w:rPr>
        <w:t xml:space="preserve"> الإقليمية؛</w:t>
      </w:r>
    </w:p>
    <w:p w14:paraId="242C0429" w14:textId="77777777" w:rsidR="009D089E" w:rsidRPr="005E34B1" w:rsidRDefault="009D089E" w:rsidP="009D089E">
      <w:pPr>
        <w:numPr>
          <w:ilvl w:val="0"/>
          <w:numId w:val="79"/>
        </w:numPr>
        <w:spacing w:after="120" w:line="216" w:lineRule="auto"/>
        <w:ind w:left="720" w:firstLine="720"/>
        <w:jc w:val="both"/>
        <w:rPr>
          <w:lang w:val="en-GB" w:bidi="ar-EG"/>
        </w:rPr>
      </w:pPr>
      <w:r w:rsidRPr="005E34B1">
        <w:rPr>
          <w:rtl/>
          <w:lang w:val="en-GB"/>
        </w:rPr>
        <w:t>مبادئ توجيهية ونماذج وإجراءات لمساعدة المراكز الإقليمية ودون الإقليمية على تقديم تقارير عن عملها إلى مؤتمر الأطراف من خلال الهيئة الفرعية للتنفيذ</w:t>
      </w:r>
      <w:r w:rsidRPr="005E34B1">
        <w:rPr>
          <w:rFonts w:hint="cs"/>
          <w:rtl/>
          <w:lang w:bidi="ar-EG"/>
        </w:rPr>
        <w:t>؛</w:t>
      </w:r>
    </w:p>
    <w:p w14:paraId="47A86625" w14:textId="77777777" w:rsidR="009D089E" w:rsidRPr="005E34B1" w:rsidRDefault="009D089E" w:rsidP="009D089E">
      <w:pPr>
        <w:spacing w:after="120" w:line="216" w:lineRule="auto"/>
        <w:ind w:left="720" w:firstLine="720"/>
        <w:jc w:val="both"/>
        <w:rPr>
          <w:lang w:val="en-GB" w:bidi="ar-EG"/>
        </w:rPr>
      </w:pPr>
      <w:r w:rsidRPr="005E34B1">
        <w:rPr>
          <w:rFonts w:hint="cs"/>
          <w:rtl/>
          <w:lang w:val="en-GB"/>
        </w:rPr>
        <w:lastRenderedPageBreak/>
        <w:t>[(ي)</w:t>
      </w:r>
      <w:r w:rsidRPr="005E34B1">
        <w:rPr>
          <w:rtl/>
          <w:lang w:val="en-GB"/>
        </w:rPr>
        <w:tab/>
      </w:r>
      <w:r w:rsidRPr="005E34B1">
        <w:rPr>
          <w:rFonts w:hint="cs"/>
          <w:rtl/>
          <w:lang w:val="en-GB"/>
        </w:rPr>
        <w:t>م</w:t>
      </w:r>
      <w:r w:rsidRPr="005E34B1">
        <w:rPr>
          <w:rtl/>
          <w:lang w:val="en-GB"/>
        </w:rPr>
        <w:t>بادئ توجيهية لضمان دمج فرص الت</w:t>
      </w:r>
      <w:r w:rsidRPr="005E34B1">
        <w:rPr>
          <w:rFonts w:hint="cs"/>
          <w:rtl/>
          <w:lang w:val="en-GB"/>
        </w:rPr>
        <w:t>ثقيف</w:t>
      </w:r>
      <w:r w:rsidRPr="005E34B1">
        <w:rPr>
          <w:rtl/>
          <w:lang w:val="en-GB"/>
        </w:rPr>
        <w:t xml:space="preserve"> والتعلم المستمر، بما في ذلك التعليم </w:t>
      </w:r>
      <w:r w:rsidRPr="005E34B1">
        <w:rPr>
          <w:rFonts w:hint="cs"/>
          <w:rtl/>
          <w:lang w:val="en-GB"/>
        </w:rPr>
        <w:t>ال</w:t>
      </w:r>
      <w:r w:rsidRPr="005E34B1">
        <w:rPr>
          <w:rtl/>
          <w:lang w:val="en-GB"/>
        </w:rPr>
        <w:t>متعدد التخصصات</w:t>
      </w:r>
      <w:r w:rsidRPr="005E34B1">
        <w:rPr>
          <w:rFonts w:hint="cs"/>
          <w:rtl/>
          <w:lang w:val="en-GB"/>
        </w:rPr>
        <w:t>؛</w:t>
      </w:r>
      <w:r w:rsidRPr="005E34B1">
        <w:rPr>
          <w:rFonts w:hint="cs"/>
          <w:rtl/>
          <w:lang w:bidi="ar-EG"/>
        </w:rPr>
        <w:t>]</w:t>
      </w:r>
    </w:p>
    <w:p w14:paraId="22637DB3" w14:textId="77777777" w:rsidR="009D089E" w:rsidRPr="005E34B1" w:rsidRDefault="009D089E" w:rsidP="009D089E">
      <w:pPr>
        <w:spacing w:after="120" w:line="216" w:lineRule="auto"/>
        <w:ind w:left="720" w:firstLine="720"/>
        <w:jc w:val="both"/>
        <w:rPr>
          <w:lang w:val="en-GB" w:bidi="ar-EG"/>
        </w:rPr>
      </w:pPr>
      <w:r w:rsidRPr="005E34B1">
        <w:rPr>
          <w:rFonts w:hint="cs"/>
          <w:rtl/>
          <w:lang w:val="en-GB" w:bidi="ar-EG"/>
        </w:rPr>
        <w:t>[(ك)</w:t>
      </w:r>
      <w:r w:rsidRPr="005E34B1">
        <w:rPr>
          <w:rtl/>
          <w:lang w:val="en-GB" w:bidi="ar-EG"/>
        </w:rPr>
        <w:tab/>
      </w:r>
      <w:r w:rsidRPr="005E34B1">
        <w:rPr>
          <w:rtl/>
          <w:lang w:val="en-GB"/>
        </w:rPr>
        <w:t xml:space="preserve">مبادئ توجيهية بشأن تعزيز التعاون </w:t>
      </w:r>
      <w:r w:rsidRPr="005E34B1">
        <w:rPr>
          <w:rFonts w:hint="cs"/>
          <w:rtl/>
          <w:lang w:val="en-GB"/>
        </w:rPr>
        <w:t>في مجال البحوث</w:t>
      </w:r>
      <w:r w:rsidRPr="005E34B1">
        <w:rPr>
          <w:rtl/>
          <w:lang w:val="en-GB"/>
        </w:rPr>
        <w:t xml:space="preserve"> </w:t>
      </w:r>
      <w:r w:rsidRPr="005E34B1">
        <w:rPr>
          <w:rFonts w:hint="cs"/>
          <w:rtl/>
          <w:lang w:val="en-GB"/>
        </w:rPr>
        <w:t>من أجل التشجيع على</w:t>
      </w:r>
      <w:r w:rsidRPr="005E34B1">
        <w:rPr>
          <w:rtl/>
          <w:lang w:val="en-GB"/>
        </w:rPr>
        <w:t xml:space="preserve"> توليد واستخدام المعلومات العلمية والتحليلية ذات الصلة بشكل فعال وتسهيل الحوار بين العلوم والسياسات لدعم السياسات القائمة على الأدلة وأدوات وآليات العمل، المستندة إلى أفضل العلوم المتاحة أو المستنيرة بها</w:t>
      </w:r>
      <w:r w:rsidRPr="005E34B1">
        <w:rPr>
          <w:rFonts w:hint="cs"/>
          <w:rtl/>
          <w:lang w:val="en-GB"/>
        </w:rPr>
        <w:t>.]</w:t>
      </w:r>
    </w:p>
    <w:p w14:paraId="5DD9F0DA" w14:textId="77777777" w:rsidR="009D089E" w:rsidRPr="005E34B1" w:rsidRDefault="009D089E" w:rsidP="009D089E">
      <w:pPr>
        <w:numPr>
          <w:ilvl w:val="0"/>
          <w:numId w:val="78"/>
        </w:numPr>
        <w:spacing w:after="120" w:line="216" w:lineRule="auto"/>
        <w:ind w:firstLine="0"/>
        <w:jc w:val="both"/>
        <w:rPr>
          <w:lang w:val="en-GB" w:bidi="ar-EG"/>
        </w:rPr>
      </w:pPr>
      <w:r w:rsidRPr="005E34B1">
        <w:rPr>
          <w:rtl/>
          <w:lang w:val="en-GB"/>
        </w:rPr>
        <w:t>وسيعمل كيان التنسيق العالمي مع مراكز الدعم الإقليمية ودون الإقليمية لربط الأطراف التي تلتمس المساعدة التقنية المتخصصة بالمنظمات و</w:t>
      </w:r>
      <w:r w:rsidRPr="005E34B1">
        <w:rPr>
          <w:rFonts w:hint="cs"/>
          <w:rtl/>
          <w:lang w:val="en-GB"/>
        </w:rPr>
        <w:t>المبادرات</w:t>
      </w:r>
      <w:r w:rsidRPr="005E34B1">
        <w:rPr>
          <w:rtl/>
          <w:lang w:val="en-GB"/>
        </w:rPr>
        <w:t xml:space="preserve"> والشبكات والخبراء القادرين على تقديم الدعم المطلوب، وهم الأنسب لذلك</w:t>
      </w:r>
      <w:r w:rsidRPr="005E34B1">
        <w:rPr>
          <w:rFonts w:hint="cs"/>
          <w:rtl/>
          <w:lang w:bidi="ar-EG"/>
        </w:rPr>
        <w:t>.</w:t>
      </w:r>
    </w:p>
    <w:p w14:paraId="0CF9B736" w14:textId="77777777" w:rsidR="009D089E" w:rsidRPr="005E34B1" w:rsidRDefault="009D089E" w:rsidP="009D089E">
      <w:pPr>
        <w:keepNext/>
        <w:keepLines/>
        <w:spacing w:after="120" w:line="216" w:lineRule="auto"/>
        <w:jc w:val="both"/>
        <w:rPr>
          <w:b/>
          <w:bCs/>
          <w:lang w:val="en-GB" w:bidi="ar-EG"/>
        </w:rPr>
      </w:pPr>
      <w:r w:rsidRPr="005E34B1">
        <w:rPr>
          <w:rFonts w:hint="cs"/>
          <w:b/>
          <w:bCs/>
          <w:rtl/>
          <w:lang w:val="en-GB" w:bidi="ar-EG"/>
        </w:rPr>
        <w:t>رابعا-</w:t>
      </w:r>
      <w:r w:rsidRPr="005E34B1">
        <w:rPr>
          <w:rFonts w:hint="cs"/>
          <w:b/>
          <w:bCs/>
          <w:rtl/>
          <w:lang w:val="en-GB" w:bidi="ar-EG"/>
        </w:rPr>
        <w:tab/>
        <w:t>خصائص المنظمة المضيفة لكيان التنسيق العالمي</w:t>
      </w:r>
    </w:p>
    <w:p w14:paraId="62F64830" w14:textId="77777777" w:rsidR="009D089E" w:rsidRPr="005E34B1" w:rsidRDefault="009D089E" w:rsidP="009D089E">
      <w:pPr>
        <w:numPr>
          <w:ilvl w:val="0"/>
          <w:numId w:val="78"/>
        </w:numPr>
        <w:spacing w:after="120" w:line="216" w:lineRule="auto"/>
        <w:ind w:firstLine="0"/>
        <w:jc w:val="both"/>
        <w:rPr>
          <w:lang w:val="en-GB" w:bidi="ar-EG"/>
        </w:rPr>
      </w:pPr>
      <w:r w:rsidRPr="005E34B1">
        <w:rPr>
          <w:rFonts w:hint="cs"/>
          <w:rtl/>
          <w:lang w:val="en-GB"/>
        </w:rPr>
        <w:t>ستتسم</w:t>
      </w:r>
      <w:r w:rsidRPr="005E34B1">
        <w:rPr>
          <w:rtl/>
          <w:lang w:val="en-GB"/>
        </w:rPr>
        <w:t xml:space="preserve"> </w:t>
      </w:r>
      <w:r w:rsidRPr="005E34B1">
        <w:rPr>
          <w:rFonts w:hint="cs"/>
          <w:rtl/>
          <w:lang w:val="en-GB"/>
        </w:rPr>
        <w:t>المنظمة</w:t>
      </w:r>
      <w:r w:rsidRPr="005E34B1">
        <w:rPr>
          <w:rtl/>
          <w:lang w:val="en-GB"/>
        </w:rPr>
        <w:t xml:space="preserve"> المضيفة لكيان التنسيق العالمي</w:t>
      </w:r>
      <w:r w:rsidRPr="005E34B1">
        <w:rPr>
          <w:rFonts w:hint="cs"/>
          <w:rtl/>
          <w:lang w:val="en-GB"/>
        </w:rPr>
        <w:t xml:space="preserve"> بالخصائص التالية</w:t>
      </w:r>
      <w:r w:rsidRPr="005E34B1">
        <w:rPr>
          <w:rFonts w:hint="cs"/>
          <w:rtl/>
          <w:lang w:bidi="ar-EG"/>
        </w:rPr>
        <w:t>:</w:t>
      </w:r>
    </w:p>
    <w:p w14:paraId="1D3C54C6" w14:textId="77777777" w:rsidR="009D089E" w:rsidRPr="005E34B1" w:rsidRDefault="009D089E" w:rsidP="009D089E">
      <w:pPr>
        <w:numPr>
          <w:ilvl w:val="0"/>
          <w:numId w:val="74"/>
        </w:numPr>
        <w:spacing w:after="120" w:line="216" w:lineRule="auto"/>
        <w:ind w:left="720" w:firstLine="720"/>
        <w:jc w:val="both"/>
        <w:rPr>
          <w:lang w:val="en-GB" w:bidi="ar-EG"/>
        </w:rPr>
      </w:pPr>
      <w:r w:rsidRPr="005E34B1">
        <w:rPr>
          <w:rtl/>
          <w:lang w:val="en-GB"/>
        </w:rPr>
        <w:t>القدرة على حشد الموارد من مصادر متنوعة؛</w:t>
      </w:r>
    </w:p>
    <w:p w14:paraId="2E8CE2A8" w14:textId="77777777" w:rsidR="009D089E" w:rsidRPr="005E34B1" w:rsidRDefault="009D089E" w:rsidP="009D089E">
      <w:pPr>
        <w:numPr>
          <w:ilvl w:val="0"/>
          <w:numId w:val="74"/>
        </w:numPr>
        <w:spacing w:after="120" w:line="216" w:lineRule="auto"/>
        <w:ind w:left="720" w:firstLine="720"/>
        <w:jc w:val="both"/>
        <w:rPr>
          <w:lang w:val="en-GB" w:bidi="ar-EG"/>
        </w:rPr>
      </w:pPr>
      <w:r w:rsidRPr="005E34B1">
        <w:rPr>
          <w:rtl/>
          <w:lang w:val="en-GB"/>
        </w:rPr>
        <w:t xml:space="preserve">الإلمام والخبرة بالعمليات في إطار </w:t>
      </w:r>
      <w:r w:rsidRPr="005E34B1">
        <w:rPr>
          <w:rFonts w:hint="cs"/>
          <w:rtl/>
          <w:lang w:val="en-GB"/>
        </w:rPr>
        <w:t>ال</w:t>
      </w:r>
      <w:r w:rsidRPr="005E34B1">
        <w:rPr>
          <w:rtl/>
          <w:lang w:val="en-GB"/>
        </w:rPr>
        <w:t>اتفاقية وبروتوكوليها؛</w:t>
      </w:r>
    </w:p>
    <w:p w14:paraId="6DE01FBE" w14:textId="77777777" w:rsidR="009D089E" w:rsidRPr="005E34B1" w:rsidRDefault="009D089E" w:rsidP="009D089E">
      <w:pPr>
        <w:numPr>
          <w:ilvl w:val="0"/>
          <w:numId w:val="74"/>
        </w:numPr>
        <w:spacing w:after="120" w:line="216" w:lineRule="auto"/>
        <w:ind w:left="720" w:firstLine="720"/>
        <w:jc w:val="both"/>
        <w:rPr>
          <w:lang w:val="en-GB" w:bidi="ar-EG"/>
        </w:rPr>
      </w:pPr>
      <w:r w:rsidRPr="005E34B1">
        <w:rPr>
          <w:rtl/>
          <w:lang w:val="en-GB"/>
        </w:rPr>
        <w:t>القدرة على الاستفادة من الخبرات من الاتصالات والشبكات الخارجية؛</w:t>
      </w:r>
    </w:p>
    <w:p w14:paraId="4A2EBEA0" w14:textId="77777777" w:rsidR="009D089E" w:rsidRPr="005E34B1" w:rsidRDefault="009D089E" w:rsidP="009D089E">
      <w:pPr>
        <w:numPr>
          <w:ilvl w:val="0"/>
          <w:numId w:val="74"/>
        </w:numPr>
        <w:spacing w:after="120" w:line="216" w:lineRule="auto"/>
        <w:ind w:left="720" w:firstLine="720"/>
        <w:jc w:val="both"/>
        <w:rPr>
          <w:lang w:val="en-GB" w:bidi="ar-EG"/>
        </w:rPr>
      </w:pPr>
      <w:r w:rsidRPr="005E34B1">
        <w:rPr>
          <w:rtl/>
          <w:lang w:val="en-GB"/>
        </w:rPr>
        <w:t>الخبرة في القضايا المتعلقة بالتنوع البيولوجي؛</w:t>
      </w:r>
    </w:p>
    <w:p w14:paraId="7E53CAAD" w14:textId="77777777" w:rsidR="009D089E" w:rsidRPr="005E34B1" w:rsidRDefault="009D089E" w:rsidP="009D089E">
      <w:pPr>
        <w:numPr>
          <w:ilvl w:val="0"/>
          <w:numId w:val="74"/>
        </w:numPr>
        <w:spacing w:after="120" w:line="216" w:lineRule="auto"/>
        <w:ind w:left="720" w:firstLine="720"/>
        <w:jc w:val="both"/>
        <w:rPr>
          <w:lang w:val="en-GB" w:bidi="ar-EG"/>
        </w:rPr>
      </w:pPr>
      <w:r w:rsidRPr="005E34B1">
        <w:rPr>
          <w:rFonts w:hint="cs"/>
          <w:rtl/>
          <w:lang w:val="en-GB"/>
        </w:rPr>
        <w:t xml:space="preserve">قدرة </w:t>
      </w:r>
      <w:r w:rsidRPr="005E34B1">
        <w:rPr>
          <w:rtl/>
          <w:lang w:val="en-GB"/>
        </w:rPr>
        <w:t>قوية</w:t>
      </w:r>
      <w:r w:rsidRPr="005E34B1">
        <w:rPr>
          <w:rFonts w:hint="cs"/>
          <w:rtl/>
          <w:lang w:val="en-GB"/>
        </w:rPr>
        <w:t xml:space="preserve"> على عقد الاجتماعات</w:t>
      </w:r>
      <w:r w:rsidRPr="005E34B1">
        <w:rPr>
          <w:rtl/>
          <w:lang w:val="en-GB"/>
        </w:rPr>
        <w:t>؛</w:t>
      </w:r>
    </w:p>
    <w:p w14:paraId="6F9344C8" w14:textId="77777777" w:rsidR="009D089E" w:rsidRPr="005E34B1" w:rsidRDefault="009D089E" w:rsidP="009D089E">
      <w:pPr>
        <w:numPr>
          <w:ilvl w:val="0"/>
          <w:numId w:val="74"/>
        </w:numPr>
        <w:spacing w:after="120" w:line="216" w:lineRule="auto"/>
        <w:ind w:left="720" w:firstLine="720"/>
        <w:jc w:val="both"/>
        <w:rPr>
          <w:lang w:val="en-GB" w:bidi="ar-EG"/>
        </w:rPr>
      </w:pPr>
      <w:r w:rsidRPr="005E34B1">
        <w:rPr>
          <w:rtl/>
          <w:lang w:val="en-GB"/>
        </w:rPr>
        <w:t>الاعتراف</w:t>
      </w:r>
      <w:r w:rsidRPr="005E34B1">
        <w:rPr>
          <w:rFonts w:hint="cs"/>
          <w:rtl/>
          <w:lang w:val="en-GB"/>
        </w:rPr>
        <w:t xml:space="preserve"> بها</w:t>
      </w:r>
      <w:r w:rsidRPr="005E34B1">
        <w:rPr>
          <w:rtl/>
          <w:lang w:val="en-GB"/>
        </w:rPr>
        <w:t xml:space="preserve"> كجهة محايدة</w:t>
      </w:r>
      <w:r w:rsidRPr="005E34B1">
        <w:rPr>
          <w:rFonts w:hint="cs"/>
          <w:rtl/>
          <w:lang w:val="en-GB"/>
        </w:rPr>
        <w:t xml:space="preserve"> عند عقد الاجتماعات</w:t>
      </w:r>
      <w:r w:rsidRPr="005E34B1">
        <w:rPr>
          <w:rtl/>
          <w:lang w:val="en-GB"/>
        </w:rPr>
        <w:t>؛</w:t>
      </w:r>
    </w:p>
    <w:p w14:paraId="7FC2A942" w14:textId="77777777" w:rsidR="009D089E" w:rsidRPr="005E34B1" w:rsidRDefault="009D089E" w:rsidP="009D089E">
      <w:pPr>
        <w:numPr>
          <w:ilvl w:val="0"/>
          <w:numId w:val="74"/>
        </w:numPr>
        <w:spacing w:after="120" w:line="216" w:lineRule="auto"/>
        <w:ind w:left="720" w:firstLine="720"/>
        <w:jc w:val="both"/>
        <w:rPr>
          <w:lang w:val="en-GB" w:bidi="ar-EG"/>
        </w:rPr>
      </w:pPr>
      <w:r w:rsidRPr="005E34B1">
        <w:rPr>
          <w:rtl/>
          <w:lang w:val="en-GB"/>
        </w:rPr>
        <w:t>خبرة مثبتة في التعامل مع العديد من أصحاب المصلحة</w:t>
      </w:r>
      <w:r w:rsidRPr="005E34B1">
        <w:rPr>
          <w:rFonts w:hint="cs"/>
          <w:rtl/>
          <w:lang w:val="en-GB"/>
        </w:rPr>
        <w:t xml:space="preserve"> والشعوب الأصلية والمجتمعات المحلية والنساء والشباب</w:t>
      </w:r>
      <w:r w:rsidRPr="005E34B1">
        <w:rPr>
          <w:rtl/>
          <w:lang w:val="en-GB"/>
        </w:rPr>
        <w:t>؛</w:t>
      </w:r>
    </w:p>
    <w:p w14:paraId="69E44BE0" w14:textId="77777777" w:rsidR="009D089E" w:rsidRPr="005E34B1" w:rsidRDefault="009D089E" w:rsidP="009D089E">
      <w:pPr>
        <w:numPr>
          <w:ilvl w:val="0"/>
          <w:numId w:val="74"/>
        </w:numPr>
        <w:spacing w:after="120" w:line="216" w:lineRule="auto"/>
        <w:ind w:left="720" w:firstLine="720"/>
        <w:jc w:val="both"/>
        <w:rPr>
          <w:lang w:val="en-GB" w:bidi="ar-EG"/>
        </w:rPr>
      </w:pPr>
      <w:r w:rsidRPr="005E34B1">
        <w:rPr>
          <w:rtl/>
          <w:lang w:val="en-GB"/>
        </w:rPr>
        <w:t>خبرة في إدارة البرامج والمشاريع</w:t>
      </w:r>
      <w:r w:rsidRPr="005E34B1">
        <w:rPr>
          <w:rtl/>
          <w:lang w:bidi="ar-EG"/>
        </w:rPr>
        <w:t>.</w:t>
      </w:r>
    </w:p>
    <w:p w14:paraId="763FB6CD" w14:textId="77777777" w:rsidR="009D089E" w:rsidRPr="005E34B1" w:rsidRDefault="009D089E" w:rsidP="009D089E">
      <w:pPr>
        <w:keepNext/>
        <w:keepLines/>
        <w:spacing w:after="120" w:line="216" w:lineRule="auto"/>
        <w:jc w:val="both"/>
        <w:rPr>
          <w:b/>
          <w:bCs/>
          <w:lang w:val="en-GB" w:bidi="ar-EG"/>
        </w:rPr>
      </w:pPr>
      <w:r w:rsidRPr="005E34B1">
        <w:rPr>
          <w:rFonts w:hint="cs"/>
          <w:b/>
          <w:bCs/>
          <w:rtl/>
          <w:lang w:val="en-GB" w:bidi="ar-EG"/>
        </w:rPr>
        <w:t>خامسا-</w:t>
      </w:r>
      <w:r w:rsidRPr="005E34B1">
        <w:rPr>
          <w:rFonts w:hint="cs"/>
          <w:b/>
          <w:bCs/>
          <w:rtl/>
          <w:lang w:val="en-GB" w:bidi="ar-EG"/>
        </w:rPr>
        <w:tab/>
        <w:t>التنسيق والتعاون</w:t>
      </w:r>
    </w:p>
    <w:p w14:paraId="0554BBEE" w14:textId="77777777" w:rsidR="009D089E" w:rsidRPr="005E34B1" w:rsidRDefault="009D089E" w:rsidP="009D089E">
      <w:pPr>
        <w:numPr>
          <w:ilvl w:val="0"/>
          <w:numId w:val="78"/>
        </w:numPr>
        <w:spacing w:after="120" w:line="216" w:lineRule="auto"/>
        <w:ind w:firstLine="0"/>
        <w:jc w:val="both"/>
        <w:rPr>
          <w:lang w:val="en-GB" w:bidi="ar-EG"/>
        </w:rPr>
      </w:pPr>
      <w:r w:rsidRPr="005E34B1">
        <w:rPr>
          <w:rtl/>
          <w:lang w:val="en-GB"/>
        </w:rPr>
        <w:t>يقوم كيان التنسيق العالمي بتيسير التنسيق والتعاون فيما بين مراكز الدعم الإقليمية ودون الإقليمية بوسائل مختلفة، بما في ذلك</w:t>
      </w:r>
      <w:r w:rsidRPr="005E34B1">
        <w:rPr>
          <w:rFonts w:hint="cs"/>
          <w:rtl/>
          <w:lang w:val="en-GB"/>
        </w:rPr>
        <w:t xml:space="preserve"> من خلال</w:t>
      </w:r>
      <w:r w:rsidRPr="005E34B1">
        <w:rPr>
          <w:rtl/>
          <w:lang w:val="en-GB"/>
        </w:rPr>
        <w:t xml:space="preserve"> تنظيم اجتماعات سنوية مع منسقي </w:t>
      </w:r>
      <w:r w:rsidRPr="005E34B1">
        <w:rPr>
          <w:rFonts w:hint="cs"/>
          <w:rtl/>
          <w:lang w:val="en-GB"/>
        </w:rPr>
        <w:t>ال</w:t>
      </w:r>
      <w:r w:rsidRPr="005E34B1">
        <w:rPr>
          <w:rtl/>
          <w:lang w:val="en-GB"/>
        </w:rPr>
        <w:t>مراكز والحفاظ على منصة تعاونية بغية تعزيز أوجه التآزر فيما بين</w:t>
      </w:r>
      <w:r w:rsidRPr="005E34B1">
        <w:rPr>
          <w:rFonts w:hint="cs"/>
          <w:rtl/>
          <w:lang w:val="en-GB"/>
        </w:rPr>
        <w:t>ها</w:t>
      </w:r>
      <w:r w:rsidRPr="005E34B1">
        <w:rPr>
          <w:rFonts w:hint="cs"/>
          <w:rtl/>
          <w:lang w:bidi="ar-EG"/>
        </w:rPr>
        <w:t xml:space="preserve">. </w:t>
      </w:r>
      <w:r w:rsidRPr="005E34B1">
        <w:rPr>
          <w:rtl/>
        </w:rPr>
        <w:t>وسيمكن ذلك أيضا المراكز من الاستفادة من الخبرات والموارد المتاحة داخل مراكز الدعم الأخرى وزيادتها إلى أقصى حد، وتعزيز تبادل الخبرات وأفضل الممارسات والدروس المستفادة</w:t>
      </w:r>
      <w:r w:rsidRPr="005E34B1">
        <w:rPr>
          <w:rFonts w:hint="cs"/>
          <w:rtl/>
          <w:lang w:bidi="ar-EG"/>
        </w:rPr>
        <w:t xml:space="preserve">. </w:t>
      </w:r>
      <w:r w:rsidRPr="005E34B1">
        <w:rPr>
          <w:rtl/>
        </w:rPr>
        <w:t>وسيكون من الممكن الوصول إلى المنصة التعاونية عبر الإنترنت من خلال البوابة المركزية لآلية غرفة تبادل المعلومات</w:t>
      </w:r>
      <w:r w:rsidRPr="005E34B1">
        <w:rPr>
          <w:rFonts w:hint="cs"/>
          <w:rtl/>
          <w:lang w:bidi="ar-EG"/>
        </w:rPr>
        <w:t>.</w:t>
      </w:r>
    </w:p>
    <w:p w14:paraId="1EBA4AD7" w14:textId="77777777" w:rsidR="009D089E" w:rsidRPr="005E34B1" w:rsidRDefault="009D089E" w:rsidP="009D089E">
      <w:pPr>
        <w:numPr>
          <w:ilvl w:val="0"/>
          <w:numId w:val="78"/>
        </w:numPr>
        <w:spacing w:after="120" w:line="216" w:lineRule="auto"/>
        <w:ind w:firstLine="0"/>
        <w:jc w:val="both"/>
        <w:rPr>
          <w:lang w:val="en-GB" w:bidi="ar-EG"/>
        </w:rPr>
      </w:pPr>
      <w:r w:rsidRPr="005E34B1">
        <w:rPr>
          <w:rtl/>
          <w:lang w:val="en-GB"/>
        </w:rPr>
        <w:t xml:space="preserve">وسيشجع كيان التنسيق العالمي، حسب الاقتضاء، التعاون مع المبادرات ذات الصلة التي تدعم تنفيذ </w:t>
      </w:r>
      <w:r w:rsidRPr="005E34B1">
        <w:rPr>
          <w:rFonts w:hint="cs"/>
          <w:rtl/>
          <w:lang w:val="en-GB"/>
        </w:rPr>
        <w:t>ال</w:t>
      </w:r>
      <w:r w:rsidRPr="005E34B1">
        <w:rPr>
          <w:rtl/>
          <w:lang w:val="en-GB"/>
        </w:rPr>
        <w:t>إطار، و</w:t>
      </w:r>
      <w:r w:rsidRPr="005E34B1">
        <w:rPr>
          <w:rFonts w:hint="cs"/>
          <w:rtl/>
          <w:lang w:val="en-GB"/>
        </w:rPr>
        <w:t xml:space="preserve">مع </w:t>
      </w:r>
      <w:r w:rsidRPr="005E34B1">
        <w:rPr>
          <w:rtl/>
          <w:lang w:val="en-GB"/>
        </w:rPr>
        <w:t>آليات التعاون التقني ذات الصلة التي تقودها الاتفاقات البيئية المتعددة الأطراف والمنظمات الأخرى ذات الصلة</w:t>
      </w:r>
      <w:r w:rsidRPr="005E34B1">
        <w:rPr>
          <w:rFonts w:hint="cs"/>
          <w:rtl/>
          <w:lang w:bidi="ar-EG"/>
        </w:rPr>
        <w:t>.</w:t>
      </w:r>
    </w:p>
    <w:p w14:paraId="6BD5E87A" w14:textId="77777777" w:rsidR="009D089E" w:rsidRPr="005E34B1" w:rsidRDefault="009D089E" w:rsidP="009D089E">
      <w:pPr>
        <w:keepNext/>
        <w:keepLines/>
        <w:spacing w:after="120" w:line="216" w:lineRule="auto"/>
        <w:jc w:val="both"/>
        <w:rPr>
          <w:b/>
          <w:bCs/>
          <w:lang w:val="en-GB" w:bidi="ar-EG"/>
        </w:rPr>
      </w:pPr>
      <w:r w:rsidRPr="005E34B1">
        <w:rPr>
          <w:rFonts w:hint="cs"/>
          <w:b/>
          <w:bCs/>
          <w:rtl/>
          <w:lang w:val="en-GB" w:bidi="ar-EG"/>
        </w:rPr>
        <w:t>سادسا-</w:t>
      </w:r>
      <w:r w:rsidRPr="005E34B1">
        <w:rPr>
          <w:rFonts w:hint="cs"/>
          <w:b/>
          <w:bCs/>
          <w:rtl/>
          <w:lang w:val="en-GB" w:bidi="ar-EG"/>
        </w:rPr>
        <w:tab/>
        <w:t>الترتيبات المالية</w:t>
      </w:r>
    </w:p>
    <w:p w14:paraId="08449060" w14:textId="77777777" w:rsidR="009D089E" w:rsidRPr="005E34B1" w:rsidRDefault="009D089E" w:rsidP="009D089E">
      <w:pPr>
        <w:spacing w:after="120" w:line="216" w:lineRule="auto"/>
        <w:ind w:left="720"/>
        <w:jc w:val="both"/>
        <w:rPr>
          <w:lang w:val="en-GB" w:bidi="ar-EG"/>
        </w:rPr>
      </w:pPr>
      <w:r w:rsidRPr="005E34B1">
        <w:rPr>
          <w:rFonts w:hint="cs"/>
          <w:rtl/>
          <w:lang w:val="en-GB"/>
        </w:rPr>
        <w:t>[14-</w:t>
      </w:r>
      <w:r w:rsidRPr="005E34B1">
        <w:rPr>
          <w:rtl/>
          <w:lang w:val="en-GB"/>
        </w:rPr>
        <w:tab/>
        <w:t>سينظر مؤتمر الأطراف</w:t>
      </w:r>
      <w:r w:rsidRPr="005E34B1">
        <w:rPr>
          <w:rFonts w:hint="cs"/>
          <w:rtl/>
          <w:lang w:val="en-GB"/>
        </w:rPr>
        <w:t>، إ</w:t>
      </w:r>
      <w:r w:rsidRPr="005E34B1">
        <w:rPr>
          <w:rtl/>
          <w:lang w:val="en-GB"/>
        </w:rPr>
        <w:t>ذا كان ذلك مناسبا وضروريا</w:t>
      </w:r>
      <w:r w:rsidRPr="005E34B1">
        <w:rPr>
          <w:rFonts w:hint="cs"/>
          <w:rtl/>
          <w:lang w:val="en-GB"/>
        </w:rPr>
        <w:t>،</w:t>
      </w:r>
      <w:r w:rsidRPr="005E34B1">
        <w:rPr>
          <w:rtl/>
          <w:lang w:val="en-GB"/>
        </w:rPr>
        <w:t xml:space="preserve"> في الموافقة على ميزانية تكميلية دنيا لتغطية التكاليف التشغيلية الأساسية لكيان التنسيق العالمي</w:t>
      </w:r>
      <w:r w:rsidRPr="005E34B1">
        <w:rPr>
          <w:rFonts w:hint="cs"/>
          <w:rtl/>
          <w:lang w:bidi="ar-EG"/>
        </w:rPr>
        <w:t xml:space="preserve">.] </w:t>
      </w:r>
    </w:p>
    <w:p w14:paraId="496376AF" w14:textId="77777777" w:rsidR="009D089E" w:rsidRPr="005E34B1" w:rsidRDefault="009D089E" w:rsidP="009D089E">
      <w:pPr>
        <w:numPr>
          <w:ilvl w:val="0"/>
          <w:numId w:val="80"/>
        </w:numPr>
        <w:spacing w:after="120" w:line="216" w:lineRule="auto"/>
        <w:ind w:firstLine="0"/>
        <w:jc w:val="both"/>
        <w:rPr>
          <w:lang w:val="en-GB" w:bidi="ar-EG"/>
        </w:rPr>
      </w:pPr>
      <w:r w:rsidRPr="005E34B1">
        <w:rPr>
          <w:rtl/>
          <w:lang w:val="en-GB"/>
        </w:rPr>
        <w:lastRenderedPageBreak/>
        <w:t>وسيقوم كيان التنسيق العالمي بحشد موارد إضافية من طائفة واسعة من المصادر، بما في ذلك من المنح العامة والخاصة وأدوات التمويل المبتكرة، حسب الاقتضاء، وتوجيه تلك الموارد لتمويل برامج دعم التعاون التقني والعلمي لمراكز</w:t>
      </w:r>
      <w:r w:rsidRPr="005E34B1">
        <w:rPr>
          <w:rFonts w:hint="cs"/>
          <w:rtl/>
          <w:lang w:val="en-GB"/>
        </w:rPr>
        <w:t xml:space="preserve"> الدعم الإقليمية ودون</w:t>
      </w:r>
      <w:r w:rsidRPr="005E34B1">
        <w:rPr>
          <w:rtl/>
          <w:lang w:val="en-GB"/>
        </w:rPr>
        <w:t xml:space="preserve"> الإقليمية</w:t>
      </w:r>
      <w:r w:rsidRPr="005E34B1">
        <w:rPr>
          <w:rFonts w:hint="cs"/>
          <w:rtl/>
          <w:lang w:bidi="ar-EG"/>
        </w:rPr>
        <w:t>.</w:t>
      </w:r>
    </w:p>
    <w:p w14:paraId="07CD002E" w14:textId="77777777" w:rsidR="009D089E" w:rsidRPr="005E34B1" w:rsidRDefault="009D089E" w:rsidP="009D089E">
      <w:pPr>
        <w:keepNext/>
        <w:keepLines/>
        <w:spacing w:after="120" w:line="216" w:lineRule="auto"/>
        <w:jc w:val="both"/>
        <w:rPr>
          <w:b/>
          <w:bCs/>
          <w:lang w:val="en-GB" w:bidi="ar-EG"/>
        </w:rPr>
      </w:pPr>
      <w:r w:rsidRPr="005E34B1">
        <w:rPr>
          <w:rFonts w:hint="cs"/>
          <w:b/>
          <w:bCs/>
          <w:rtl/>
          <w:lang w:val="en-GB" w:bidi="ar-EG"/>
        </w:rPr>
        <w:t>سابعا-</w:t>
      </w:r>
      <w:r w:rsidRPr="005E34B1">
        <w:rPr>
          <w:rFonts w:hint="cs"/>
          <w:b/>
          <w:bCs/>
          <w:rtl/>
          <w:lang w:val="en-GB" w:bidi="ar-EG"/>
        </w:rPr>
        <w:tab/>
        <w:t>الرصد والاستعراض</w:t>
      </w:r>
    </w:p>
    <w:p w14:paraId="5E8C87B3" w14:textId="77777777" w:rsidR="009D089E" w:rsidRPr="005E34B1" w:rsidRDefault="009D089E" w:rsidP="009D089E">
      <w:pPr>
        <w:numPr>
          <w:ilvl w:val="0"/>
          <w:numId w:val="80"/>
        </w:numPr>
        <w:spacing w:after="120" w:line="216" w:lineRule="auto"/>
        <w:ind w:firstLine="0"/>
        <w:jc w:val="both"/>
        <w:rPr>
          <w:lang w:val="en-GB" w:bidi="ar-EG"/>
        </w:rPr>
      </w:pPr>
      <w:r w:rsidRPr="005E34B1">
        <w:rPr>
          <w:rtl/>
          <w:lang w:val="en-GB"/>
        </w:rPr>
        <w:t>س</w:t>
      </w:r>
      <w:r w:rsidRPr="005E34B1">
        <w:rPr>
          <w:rFonts w:hint="cs"/>
          <w:rtl/>
          <w:lang w:val="en-GB"/>
        </w:rPr>
        <w:t>ت</w:t>
      </w:r>
      <w:r w:rsidRPr="005E34B1">
        <w:rPr>
          <w:rtl/>
          <w:lang w:val="en-GB"/>
        </w:rPr>
        <w:t>قوم الهيئة الفرعية للتنفيذ</w:t>
      </w:r>
      <w:r w:rsidRPr="005E34B1">
        <w:rPr>
          <w:rFonts w:hint="cs"/>
          <w:rtl/>
          <w:lang w:val="en-GB"/>
        </w:rPr>
        <w:t>،</w:t>
      </w:r>
      <w:r w:rsidRPr="005E34B1">
        <w:rPr>
          <w:rtl/>
          <w:lang w:val="en-GB"/>
        </w:rPr>
        <w:t xml:space="preserve"> بدعم من الفريق الاستشاري غير الرسمي</w:t>
      </w:r>
      <w:r w:rsidRPr="005E34B1">
        <w:rPr>
          <w:rFonts w:hint="cs"/>
          <w:rtl/>
          <w:lang w:val="en-GB"/>
        </w:rPr>
        <w:t>،</w:t>
      </w:r>
      <w:r w:rsidRPr="005E34B1">
        <w:rPr>
          <w:rtl/>
          <w:lang w:val="en-GB"/>
        </w:rPr>
        <w:t xml:space="preserve"> باستعراض دوري لعمليات كيان التنسيق العالمي ومراكز الدعم الإقليمية ودون الإقليمية، بما في ذلك</w:t>
      </w:r>
      <w:r w:rsidRPr="005E34B1">
        <w:rPr>
          <w:rFonts w:hint="cs"/>
          <w:rtl/>
          <w:lang w:val="en-GB"/>
        </w:rPr>
        <w:t xml:space="preserve"> من خلال إجراء تحليلات</w:t>
      </w:r>
      <w:r w:rsidRPr="005E34B1">
        <w:rPr>
          <w:rtl/>
          <w:lang w:val="en-GB"/>
        </w:rPr>
        <w:t xml:space="preserve"> </w:t>
      </w:r>
      <w:r w:rsidRPr="005E34B1">
        <w:rPr>
          <w:rFonts w:hint="cs"/>
          <w:rtl/>
          <w:lang w:val="en-GB"/>
        </w:rPr>
        <w:t>ل</w:t>
      </w:r>
      <w:r w:rsidRPr="005E34B1">
        <w:rPr>
          <w:rtl/>
          <w:lang w:val="en-GB"/>
        </w:rPr>
        <w:t>تقاريرها الدورية</w:t>
      </w:r>
      <w:r w:rsidRPr="005E34B1">
        <w:rPr>
          <w:rFonts w:hint="cs"/>
          <w:rtl/>
          <w:lang w:bidi="ar-EG"/>
        </w:rPr>
        <w:t xml:space="preserve">. </w:t>
      </w:r>
      <w:r w:rsidRPr="005E34B1">
        <w:rPr>
          <w:rtl/>
        </w:rPr>
        <w:t>وسيجرى استعراض أول لينظر فيه مؤتمر الأطراف في اجتماعه السابع عشر</w:t>
      </w:r>
      <w:r w:rsidRPr="005E34B1">
        <w:rPr>
          <w:rFonts w:hint="cs"/>
          <w:rtl/>
          <w:lang w:bidi="ar-EG"/>
        </w:rPr>
        <w:t xml:space="preserve">. </w:t>
      </w:r>
      <w:r w:rsidRPr="005E34B1">
        <w:rPr>
          <w:rtl/>
        </w:rPr>
        <w:t>وستكون خطط العمل القائمة على النتائج للكيانات وتقاريرها المقدمة إلى مؤتمر الأطراف المصدر الرئيسي للمعلومات لرصد وتقييم الآلية</w:t>
      </w:r>
      <w:r w:rsidRPr="005E34B1">
        <w:rPr>
          <w:rFonts w:hint="cs"/>
          <w:rtl/>
        </w:rPr>
        <w:t>[</w:t>
      </w:r>
      <w:r w:rsidRPr="005E34B1">
        <w:rPr>
          <w:rtl/>
        </w:rPr>
        <w:t xml:space="preserve"> وتحديد تجديد ترتيبات</w:t>
      </w:r>
      <w:r w:rsidRPr="005E34B1">
        <w:rPr>
          <w:rFonts w:hint="cs"/>
          <w:rtl/>
        </w:rPr>
        <w:t xml:space="preserve"> أو </w:t>
      </w:r>
      <w:r w:rsidRPr="005E34B1">
        <w:rPr>
          <w:rtl/>
        </w:rPr>
        <w:t xml:space="preserve">اتفاق استضافة </w:t>
      </w:r>
      <w:r w:rsidRPr="005E34B1">
        <w:rPr>
          <w:rFonts w:hint="cs"/>
          <w:rtl/>
        </w:rPr>
        <w:t>ال</w:t>
      </w:r>
      <w:r w:rsidRPr="005E34B1">
        <w:rPr>
          <w:rtl/>
        </w:rPr>
        <w:t>كيان</w:t>
      </w:r>
      <w:r w:rsidRPr="005E34B1">
        <w:rPr>
          <w:rFonts w:hint="cs"/>
          <w:rtl/>
        </w:rPr>
        <w:t>]</w:t>
      </w:r>
      <w:r w:rsidRPr="005E34B1">
        <w:rPr>
          <w:rFonts w:hint="cs"/>
          <w:rtl/>
          <w:lang w:bidi="ar-EG"/>
        </w:rPr>
        <w:t xml:space="preserve">. </w:t>
      </w:r>
    </w:p>
    <w:p w14:paraId="503ED78F" w14:textId="77777777" w:rsidR="009D089E" w:rsidRPr="005E34B1" w:rsidRDefault="009D089E" w:rsidP="009D089E">
      <w:pPr>
        <w:numPr>
          <w:ilvl w:val="0"/>
          <w:numId w:val="80"/>
        </w:numPr>
        <w:spacing w:after="120" w:line="216" w:lineRule="auto"/>
        <w:ind w:firstLine="0"/>
        <w:jc w:val="both"/>
        <w:rPr>
          <w:lang w:val="en-GB" w:bidi="ar-EG"/>
        </w:rPr>
      </w:pPr>
      <w:r w:rsidRPr="005E34B1">
        <w:rPr>
          <w:rtl/>
        </w:rPr>
        <w:t xml:space="preserve">وستكلف الأمينة التنفيذية بإجراء تقييم مستقل لكيان التنسيق العالمي ومراكز الدعم الإقليمية ودون الإقليمية </w:t>
      </w:r>
      <w:r w:rsidRPr="005E34B1">
        <w:rPr>
          <w:rFonts w:hint="cs"/>
          <w:rtl/>
        </w:rPr>
        <w:t>تمشيا</w:t>
      </w:r>
      <w:r w:rsidRPr="005E34B1">
        <w:rPr>
          <w:rtl/>
        </w:rPr>
        <w:t xml:space="preserve"> مع المقرر 15/8</w:t>
      </w:r>
      <w:r w:rsidRPr="005E34B1">
        <w:rPr>
          <w:rFonts w:hint="cs"/>
          <w:rtl/>
          <w:lang w:bidi="ar-EG"/>
        </w:rPr>
        <w:t xml:space="preserve">. </w:t>
      </w:r>
      <w:r w:rsidRPr="005E34B1">
        <w:rPr>
          <w:rtl/>
        </w:rPr>
        <w:t>وس</w:t>
      </w:r>
      <w:r w:rsidRPr="005E34B1">
        <w:rPr>
          <w:rFonts w:hint="cs"/>
          <w:rtl/>
        </w:rPr>
        <w:t>ينظر في التقرير كل من</w:t>
      </w:r>
      <w:r w:rsidRPr="005E34B1">
        <w:rPr>
          <w:rtl/>
        </w:rPr>
        <w:t xml:space="preserve"> الهيئة الفرعية للتنفيذ</w:t>
      </w:r>
      <w:r w:rsidRPr="005E34B1">
        <w:rPr>
          <w:rFonts w:hint="cs"/>
          <w:rtl/>
        </w:rPr>
        <w:t xml:space="preserve"> في اجتماع يُعقد قبل الاجتماع التاسع عشر لمؤتمر الأطراف، وبعد ذلك مؤتمر الأطراف في اجتماعه التاسع عشر</w:t>
      </w:r>
      <w:r w:rsidRPr="005E34B1">
        <w:rPr>
          <w:rFonts w:hint="cs"/>
          <w:rtl/>
          <w:lang w:bidi="ar-EG"/>
        </w:rPr>
        <w:t>.</w:t>
      </w:r>
    </w:p>
    <w:p w14:paraId="168FB96B" w14:textId="77777777" w:rsidR="001F6FF2" w:rsidRPr="005E34B1" w:rsidRDefault="001F6FF2" w:rsidP="009E3698">
      <w:pPr>
        <w:jc w:val="both"/>
        <w:rPr>
          <w:rFonts w:eastAsia="Times New Roman"/>
          <w:szCs w:val="22"/>
          <w:rtl/>
          <w:lang w:val="en-US" w:eastAsia="en-CA"/>
        </w:rPr>
      </w:pPr>
    </w:p>
    <w:p w14:paraId="23C24E05" w14:textId="77777777" w:rsidR="001F6FF2" w:rsidRPr="005E34B1" w:rsidRDefault="001F6FF2" w:rsidP="009E3698">
      <w:pPr>
        <w:jc w:val="both"/>
        <w:rPr>
          <w:rFonts w:eastAsia="Times New Roman"/>
          <w:szCs w:val="22"/>
          <w:rtl/>
          <w:lang w:val="en-US" w:eastAsia="en-CA"/>
        </w:rPr>
      </w:pPr>
    </w:p>
    <w:p w14:paraId="2C37528F" w14:textId="77777777" w:rsidR="009D089E" w:rsidRPr="005E34B1" w:rsidRDefault="009D089E" w:rsidP="009E3698">
      <w:pPr>
        <w:jc w:val="both"/>
        <w:rPr>
          <w:rFonts w:eastAsia="Times New Roman"/>
          <w:szCs w:val="22"/>
          <w:rtl/>
          <w:lang w:val="en-US" w:eastAsia="en-CA"/>
        </w:rPr>
      </w:pPr>
    </w:p>
    <w:p w14:paraId="49368EA9" w14:textId="4D0BBB71" w:rsidR="009D089E" w:rsidRPr="005E34B1" w:rsidRDefault="009D089E">
      <w:pPr>
        <w:bidi w:val="0"/>
        <w:rPr>
          <w:rFonts w:eastAsia="Times New Roman"/>
          <w:szCs w:val="22"/>
          <w:rtl/>
          <w:lang w:val="en-US" w:eastAsia="en-CA"/>
        </w:rPr>
      </w:pPr>
      <w:r w:rsidRPr="005E34B1">
        <w:rPr>
          <w:rFonts w:eastAsia="Times New Roman"/>
          <w:szCs w:val="22"/>
          <w:rtl/>
          <w:lang w:val="en-US" w:eastAsia="en-CA"/>
        </w:rPr>
        <w:br w:type="page"/>
      </w:r>
    </w:p>
    <w:p w14:paraId="499B14DF" w14:textId="77777777" w:rsidR="009D089E" w:rsidRPr="005E34B1" w:rsidRDefault="009D089E" w:rsidP="00F2330B">
      <w:pPr>
        <w:spacing w:after="120" w:line="216" w:lineRule="auto"/>
        <w:ind w:left="567"/>
        <w:outlineLvl w:val="1"/>
        <w:rPr>
          <w:rFonts w:eastAsia="Times New Roman"/>
          <w:b/>
          <w:bCs/>
          <w:sz w:val="28"/>
          <w:szCs w:val="28"/>
          <w:lang w:val="en-US" w:eastAsia="en-CA" w:bidi="ar-EG"/>
        </w:rPr>
      </w:pPr>
      <w:bookmarkStart w:id="23" w:name="_Toc176752570"/>
      <w:r w:rsidRPr="005E34B1">
        <w:rPr>
          <w:rFonts w:hint="cs"/>
          <w:b/>
          <w:bCs/>
          <w:sz w:val="28"/>
          <w:szCs w:val="28"/>
          <w:rtl/>
          <w:lang w:bidi="ar-EG"/>
        </w:rPr>
        <w:lastRenderedPageBreak/>
        <w:t>4/6-</w:t>
      </w:r>
      <w:r w:rsidRPr="005E34B1">
        <w:rPr>
          <w:b/>
          <w:bCs/>
          <w:sz w:val="28"/>
          <w:szCs w:val="28"/>
          <w:rtl/>
          <w:lang w:bidi="ar-EG"/>
        </w:rPr>
        <w:tab/>
      </w:r>
      <w:r w:rsidRPr="005E34B1">
        <w:rPr>
          <w:rFonts w:eastAsia="Times New Roman"/>
          <w:b/>
          <w:bCs/>
          <w:sz w:val="28"/>
          <w:szCs w:val="28"/>
          <w:rtl/>
          <w:lang w:val="en-CA" w:eastAsia="en-CA"/>
        </w:rPr>
        <w:t>آلية غرفة تبادل المعلومات وإدارة المعارف</w:t>
      </w:r>
      <w:bookmarkEnd w:id="23"/>
    </w:p>
    <w:p w14:paraId="5D7C78D1" w14:textId="77777777" w:rsidR="009D089E" w:rsidRPr="005E34B1" w:rsidRDefault="009D089E" w:rsidP="009D089E">
      <w:pPr>
        <w:keepNext/>
        <w:keepLines/>
        <w:tabs>
          <w:tab w:val="left" w:pos="1080"/>
        </w:tabs>
        <w:spacing w:after="120" w:line="216" w:lineRule="auto"/>
        <w:ind w:left="720" w:firstLine="702"/>
        <w:rPr>
          <w:i/>
          <w:iCs/>
          <w:rtl/>
          <w:lang w:eastAsia="en-CA"/>
        </w:rPr>
      </w:pPr>
      <w:r w:rsidRPr="005E34B1">
        <w:rPr>
          <w:rFonts w:hint="cs"/>
          <w:i/>
          <w:iCs/>
          <w:rtl/>
          <w:lang w:eastAsia="en-CA"/>
        </w:rPr>
        <w:t>إن ا</w:t>
      </w:r>
      <w:r w:rsidRPr="005E34B1">
        <w:rPr>
          <w:i/>
          <w:iCs/>
          <w:rtl/>
          <w:lang w:eastAsia="en-CA"/>
        </w:rPr>
        <w:t>لهيئة الفرعية للتنفيذ</w:t>
      </w:r>
      <w:r w:rsidRPr="005E34B1">
        <w:rPr>
          <w:rFonts w:hint="cs"/>
          <w:i/>
          <w:iCs/>
          <w:rtl/>
          <w:lang w:eastAsia="en-CA"/>
        </w:rPr>
        <w:t>،</w:t>
      </w:r>
    </w:p>
    <w:p w14:paraId="0B33C08C" w14:textId="77777777" w:rsidR="009D089E" w:rsidRPr="005E34B1" w:rsidRDefault="009D089E" w:rsidP="009D089E">
      <w:pPr>
        <w:keepNext/>
        <w:keepLines/>
        <w:tabs>
          <w:tab w:val="left" w:pos="1080"/>
        </w:tabs>
        <w:spacing w:after="360" w:line="216" w:lineRule="auto"/>
        <w:ind w:left="720" w:firstLine="703"/>
        <w:rPr>
          <w:lang w:eastAsia="en-CA"/>
        </w:rPr>
      </w:pPr>
      <w:r w:rsidRPr="005E34B1">
        <w:rPr>
          <w:rFonts w:hint="cs"/>
          <w:i/>
          <w:iCs/>
          <w:rtl/>
          <w:lang w:eastAsia="en-CA"/>
        </w:rPr>
        <w:t>توصي</w:t>
      </w:r>
      <w:r w:rsidRPr="005E34B1">
        <w:rPr>
          <w:rtl/>
          <w:lang w:eastAsia="en-CA"/>
        </w:rPr>
        <w:t xml:space="preserve"> بأن يعتمد مؤتمر الأطراف، في اجتماعه السادس عشر، </w:t>
      </w:r>
      <w:r w:rsidRPr="005E34B1">
        <w:rPr>
          <w:rFonts w:hint="cs"/>
          <w:rtl/>
          <w:lang w:eastAsia="en-CA"/>
        </w:rPr>
        <w:t>مقررا</w:t>
      </w:r>
      <w:r w:rsidRPr="005E34B1">
        <w:rPr>
          <w:rtl/>
          <w:lang w:eastAsia="en-CA"/>
        </w:rPr>
        <w:t xml:space="preserve"> على </w:t>
      </w:r>
      <w:r w:rsidRPr="005E34B1">
        <w:rPr>
          <w:rFonts w:hint="cs"/>
          <w:rtl/>
          <w:lang w:eastAsia="en-CA"/>
        </w:rPr>
        <w:t>غرار ما يلي</w:t>
      </w:r>
      <w:r w:rsidRPr="005E34B1">
        <w:rPr>
          <w:rtl/>
          <w:lang w:eastAsia="en-CA"/>
        </w:rPr>
        <w:t>:</w:t>
      </w:r>
      <w:r w:rsidRPr="005E34B1">
        <w:rPr>
          <w:rFonts w:hint="cs"/>
          <w:rtl/>
          <w:lang w:eastAsia="en-CA"/>
        </w:rPr>
        <w:t xml:space="preserve"> </w:t>
      </w:r>
    </w:p>
    <w:p w14:paraId="5B6E6D6F" w14:textId="77777777" w:rsidR="009D089E" w:rsidRPr="005E34B1" w:rsidRDefault="009D089E" w:rsidP="009D089E">
      <w:pPr>
        <w:keepNext/>
        <w:keepLines/>
        <w:spacing w:after="120" w:line="216" w:lineRule="auto"/>
        <w:ind w:left="720" w:firstLine="720"/>
        <w:rPr>
          <w:b/>
          <w:bCs/>
          <w:rtl/>
          <w:lang w:eastAsia="en-CA" w:bidi="ar-EG"/>
        </w:rPr>
      </w:pPr>
      <w:r w:rsidRPr="005E34B1">
        <w:rPr>
          <w:rFonts w:hint="cs"/>
          <w:b/>
          <w:bCs/>
          <w:rtl/>
          <w:lang w:eastAsia="en-CA" w:bidi="ar-EG"/>
        </w:rPr>
        <w:t>ألف</w:t>
      </w:r>
    </w:p>
    <w:p w14:paraId="36692C78" w14:textId="77777777" w:rsidR="009D089E" w:rsidRPr="005E34B1" w:rsidRDefault="009D089E" w:rsidP="009D089E">
      <w:pPr>
        <w:keepNext/>
        <w:keepLines/>
        <w:spacing w:after="120" w:line="216" w:lineRule="auto"/>
        <w:ind w:left="720" w:firstLine="720"/>
        <w:rPr>
          <w:b/>
          <w:bCs/>
          <w:rtl/>
          <w:lang w:eastAsia="en-CA" w:bidi="ar-EG"/>
        </w:rPr>
      </w:pPr>
      <w:r w:rsidRPr="005E34B1">
        <w:rPr>
          <w:rFonts w:hint="cs"/>
          <w:b/>
          <w:bCs/>
          <w:rtl/>
          <w:lang w:eastAsia="en-CA" w:bidi="ar-EG"/>
        </w:rPr>
        <w:t>آلية غرفة تبادل المعلومات</w:t>
      </w:r>
    </w:p>
    <w:p w14:paraId="7BDBB5B5" w14:textId="77777777" w:rsidR="009D089E" w:rsidRPr="005E34B1" w:rsidRDefault="009D089E" w:rsidP="009D089E">
      <w:pPr>
        <w:spacing w:after="120" w:line="216" w:lineRule="auto"/>
        <w:ind w:left="1440" w:firstLine="720"/>
        <w:jc w:val="both"/>
        <w:rPr>
          <w:i/>
          <w:iCs/>
          <w:rtl/>
          <w:lang w:eastAsia="en-CA" w:bidi="ar-EG"/>
        </w:rPr>
      </w:pPr>
      <w:r w:rsidRPr="005E34B1">
        <w:rPr>
          <w:rFonts w:hint="cs"/>
          <w:i/>
          <w:iCs/>
          <w:rtl/>
          <w:lang w:eastAsia="en-CA" w:bidi="ar-EG"/>
        </w:rPr>
        <w:t xml:space="preserve">إن </w:t>
      </w:r>
      <w:r w:rsidRPr="005E34B1">
        <w:rPr>
          <w:i/>
          <w:iCs/>
          <w:rtl/>
          <w:lang w:eastAsia="en-CA" w:bidi="ar-EG"/>
        </w:rPr>
        <w:t>مؤتمر الأطراف في اتفاقية التنوع البيولوجي،</w:t>
      </w:r>
    </w:p>
    <w:p w14:paraId="36D6D0D9" w14:textId="77777777" w:rsidR="009D089E" w:rsidRPr="005E34B1" w:rsidRDefault="009D089E" w:rsidP="009D089E">
      <w:pPr>
        <w:spacing w:after="120" w:line="216" w:lineRule="auto"/>
        <w:ind w:left="1440" w:firstLine="720"/>
        <w:jc w:val="both"/>
        <w:rPr>
          <w:rtl/>
          <w:lang w:eastAsia="en-CA" w:bidi="ar-EG"/>
        </w:rPr>
      </w:pPr>
      <w:r w:rsidRPr="005E34B1">
        <w:rPr>
          <w:rFonts w:hint="cs"/>
          <w:i/>
          <w:iCs/>
          <w:rtl/>
          <w:lang w:eastAsia="en-CA" w:bidi="ar-EG"/>
        </w:rPr>
        <w:t>إ</w:t>
      </w:r>
      <w:r w:rsidRPr="005E34B1">
        <w:rPr>
          <w:i/>
          <w:iCs/>
          <w:rtl/>
          <w:lang w:eastAsia="en-CA" w:bidi="ar-EG"/>
        </w:rPr>
        <w:t>ذ يشير</w:t>
      </w:r>
      <w:r w:rsidRPr="005E34B1">
        <w:rPr>
          <w:rtl/>
          <w:lang w:eastAsia="en-CA" w:bidi="ar-EG"/>
        </w:rPr>
        <w:t xml:space="preserve"> إلى المقررات 11/2 المؤرخ 19 أكتوبر</w:t>
      </w:r>
      <w:r w:rsidRPr="005E34B1">
        <w:rPr>
          <w:rFonts w:hint="cs"/>
          <w:rtl/>
          <w:lang w:eastAsia="en-CA" w:bidi="ar-EG"/>
        </w:rPr>
        <w:t>/تشرين الأول</w:t>
      </w:r>
      <w:r w:rsidRPr="005E34B1">
        <w:rPr>
          <w:rtl/>
          <w:lang w:eastAsia="en-CA" w:bidi="ar-EG"/>
        </w:rPr>
        <w:t xml:space="preserve"> 2012، و12/2 باء المؤرخ 17 أكتوبر</w:t>
      </w:r>
      <w:r w:rsidRPr="005E34B1">
        <w:rPr>
          <w:rFonts w:hint="cs"/>
          <w:rtl/>
          <w:lang w:eastAsia="en-CA" w:bidi="ar-EG"/>
        </w:rPr>
        <w:t>/تشرين الأول</w:t>
      </w:r>
      <w:r w:rsidRPr="005E34B1">
        <w:rPr>
          <w:rtl/>
          <w:lang w:eastAsia="en-CA" w:bidi="ar-EG"/>
        </w:rPr>
        <w:t xml:space="preserve"> 2014، و13/23 المؤرخ 17 ديسمبر</w:t>
      </w:r>
      <w:r w:rsidRPr="005E34B1">
        <w:rPr>
          <w:rFonts w:hint="cs"/>
          <w:rtl/>
          <w:lang w:eastAsia="en-CA" w:bidi="ar-EG"/>
        </w:rPr>
        <w:t>/كانون الأول</w:t>
      </w:r>
      <w:r w:rsidRPr="005E34B1">
        <w:rPr>
          <w:rtl/>
          <w:lang w:eastAsia="en-CA" w:bidi="ar-EG"/>
        </w:rPr>
        <w:t xml:space="preserve"> 2016، و14/19 و14/25 المؤرخين 29 نوفمبر</w:t>
      </w:r>
      <w:r w:rsidRPr="005E34B1">
        <w:rPr>
          <w:rFonts w:hint="cs"/>
          <w:rtl/>
          <w:lang w:eastAsia="en-CA" w:bidi="ar-EG"/>
        </w:rPr>
        <w:t>/تشرين الثاني</w:t>
      </w:r>
      <w:r w:rsidRPr="005E34B1">
        <w:rPr>
          <w:rtl/>
          <w:lang w:eastAsia="en-CA" w:bidi="ar-EG"/>
        </w:rPr>
        <w:t xml:space="preserve"> 2018، و15/16 المؤرخ 19 ديسمبر</w:t>
      </w:r>
      <w:r w:rsidRPr="005E34B1">
        <w:rPr>
          <w:rFonts w:hint="cs"/>
          <w:rtl/>
          <w:lang w:eastAsia="en-CA" w:bidi="ar-EG"/>
        </w:rPr>
        <w:t>/كانون الأول</w:t>
      </w:r>
      <w:r w:rsidRPr="005E34B1">
        <w:rPr>
          <w:rtl/>
          <w:lang w:eastAsia="en-CA" w:bidi="ar-EG"/>
        </w:rPr>
        <w:t xml:space="preserve"> 2022،</w:t>
      </w:r>
    </w:p>
    <w:p w14:paraId="6A16E47B" w14:textId="77777777" w:rsidR="009D089E" w:rsidRPr="005E34B1" w:rsidRDefault="009D089E" w:rsidP="009D089E">
      <w:pPr>
        <w:spacing w:after="120" w:line="216" w:lineRule="auto"/>
        <w:ind w:left="1440" w:firstLine="720"/>
        <w:jc w:val="both"/>
        <w:rPr>
          <w:rtl/>
          <w:lang w:eastAsia="en-CA" w:bidi="ar-EG"/>
        </w:rPr>
      </w:pPr>
      <w:r w:rsidRPr="005E34B1">
        <w:rPr>
          <w:rFonts w:hint="cs"/>
          <w:i/>
          <w:iCs/>
          <w:rtl/>
          <w:lang w:eastAsia="en-CA" w:bidi="ar-EG"/>
        </w:rPr>
        <w:t xml:space="preserve">وإذ يشدد على </w:t>
      </w:r>
      <w:r w:rsidRPr="005E34B1">
        <w:rPr>
          <w:rFonts w:hint="cs"/>
          <w:rtl/>
          <w:lang w:eastAsia="en-CA" w:bidi="ar-EG"/>
        </w:rPr>
        <w:t xml:space="preserve">الأهمية </w:t>
      </w:r>
      <w:r w:rsidRPr="005E34B1">
        <w:rPr>
          <w:rtl/>
          <w:lang w:eastAsia="en-CA"/>
        </w:rPr>
        <w:t>الحاسمة لآلية غرفة تبادل المعلومات في دعم تنفيذ إطار كونم</w:t>
      </w:r>
      <w:r w:rsidRPr="005E34B1">
        <w:rPr>
          <w:rFonts w:hint="cs"/>
          <w:rtl/>
          <w:lang w:eastAsia="en-CA"/>
        </w:rPr>
        <w:t>ي</w:t>
      </w:r>
      <w:r w:rsidRPr="005E34B1">
        <w:rPr>
          <w:rtl/>
          <w:lang w:eastAsia="en-CA"/>
        </w:rPr>
        <w:t>نغ-مونتريال العالمي للتنوع البيولوجي،</w:t>
      </w:r>
      <w:r w:rsidRPr="005E34B1">
        <w:rPr>
          <w:rStyle w:val="FootnoteReference"/>
          <w:rFonts w:cs="Simplified Arabic"/>
          <w:rtl/>
          <w:lang w:eastAsia="en-CA"/>
        </w:rPr>
        <w:footnoteReference w:id="99"/>
      </w:r>
    </w:p>
    <w:p w14:paraId="0B481FC0" w14:textId="77777777" w:rsidR="009D089E" w:rsidRPr="005E34B1" w:rsidRDefault="009D089E" w:rsidP="009D089E">
      <w:pPr>
        <w:spacing w:after="120" w:line="216" w:lineRule="auto"/>
        <w:ind w:left="1440" w:firstLine="720"/>
        <w:jc w:val="both"/>
        <w:rPr>
          <w:rtl/>
          <w:lang w:eastAsia="en-CA"/>
        </w:rPr>
      </w:pPr>
      <w:r w:rsidRPr="005E34B1">
        <w:rPr>
          <w:rFonts w:hint="cs"/>
          <w:i/>
          <w:iCs/>
          <w:rtl/>
          <w:lang w:eastAsia="en-CA" w:bidi="ar-EG"/>
        </w:rPr>
        <w:t xml:space="preserve">وإذ يقر </w:t>
      </w:r>
      <w:r w:rsidRPr="005E34B1">
        <w:rPr>
          <w:rtl/>
          <w:lang w:eastAsia="en-CA"/>
        </w:rPr>
        <w:t>بأهمية آلية غرفة تبادل المعلومات في دعم آلية التعاون التقني والعلمي، واستراتيجية إدارة المعارف لدعم تنفيذ الإطار،</w:t>
      </w:r>
      <w:r w:rsidRPr="005E34B1">
        <w:rPr>
          <w:rFonts w:hint="cs"/>
          <w:rtl/>
          <w:lang w:eastAsia="en-CA"/>
        </w:rPr>
        <w:t xml:space="preserve"> [على النحو الوارد في مرفق المقرر 16/-- باء،]</w:t>
      </w:r>
      <w:r w:rsidRPr="005E34B1">
        <w:rPr>
          <w:rtl/>
          <w:lang w:eastAsia="en-CA"/>
        </w:rPr>
        <w:t xml:space="preserve"> واستراتيجية الاتصالات لدعم تنفيذ الإطار،</w:t>
      </w:r>
      <w:r w:rsidRPr="005E34B1">
        <w:rPr>
          <w:rStyle w:val="FootnoteReference"/>
          <w:rFonts w:cs="Simplified Arabic"/>
          <w:rtl/>
          <w:lang w:eastAsia="en-CA"/>
        </w:rPr>
        <w:footnoteReference w:id="100"/>
      </w:r>
      <w:r w:rsidRPr="005E34B1">
        <w:rPr>
          <w:rtl/>
          <w:lang w:eastAsia="en-CA"/>
        </w:rPr>
        <w:t xml:space="preserve"> والنهج المعزز المتعدد الأبعاد للتخطيط والرصد والإبلاغ والاستعراض،</w:t>
      </w:r>
    </w:p>
    <w:p w14:paraId="68F6ACCA" w14:textId="77777777" w:rsidR="009D089E" w:rsidRPr="005E34B1" w:rsidRDefault="009D089E" w:rsidP="009D089E">
      <w:pPr>
        <w:spacing w:after="120" w:line="216" w:lineRule="auto"/>
        <w:ind w:left="1440" w:firstLine="720"/>
        <w:jc w:val="both"/>
        <w:rPr>
          <w:rtl/>
          <w:lang w:eastAsia="en-CA" w:bidi="ar-EG"/>
        </w:rPr>
      </w:pPr>
      <w:r w:rsidRPr="005E34B1">
        <w:rPr>
          <w:rFonts w:hint="cs"/>
          <w:i/>
          <w:iCs/>
          <w:rtl/>
          <w:lang w:eastAsia="en-CA"/>
        </w:rPr>
        <w:t>و</w:t>
      </w:r>
      <w:r w:rsidRPr="005E34B1">
        <w:rPr>
          <w:i/>
          <w:iCs/>
          <w:rtl/>
          <w:lang w:eastAsia="en-CA"/>
        </w:rPr>
        <w:t xml:space="preserve">إذ </w:t>
      </w:r>
      <w:r w:rsidRPr="005E34B1">
        <w:rPr>
          <w:rFonts w:hint="cs"/>
          <w:i/>
          <w:iCs/>
          <w:rtl/>
          <w:lang w:eastAsia="en-CA"/>
        </w:rPr>
        <w:t>يقر</w:t>
      </w:r>
      <w:r w:rsidRPr="005E34B1">
        <w:rPr>
          <w:i/>
          <w:iCs/>
          <w:rtl/>
          <w:lang w:eastAsia="en-CA"/>
        </w:rPr>
        <w:t xml:space="preserve"> </w:t>
      </w:r>
      <w:r w:rsidRPr="005E34B1">
        <w:rPr>
          <w:rFonts w:hint="cs"/>
          <w:i/>
          <w:iCs/>
          <w:rtl/>
          <w:lang w:eastAsia="en-CA"/>
        </w:rPr>
        <w:t>أيضا</w:t>
      </w:r>
      <w:r w:rsidRPr="005E34B1">
        <w:rPr>
          <w:rtl/>
          <w:lang w:eastAsia="en-CA" w:bidi="ar-EG"/>
        </w:rPr>
        <w:t xml:space="preserve"> </w:t>
      </w:r>
      <w:r w:rsidRPr="005E34B1">
        <w:rPr>
          <w:rFonts w:hint="cs"/>
          <w:rtl/>
          <w:lang w:eastAsia="en-CA" w:bidi="ar-EG"/>
        </w:rPr>
        <w:t>ب</w:t>
      </w:r>
      <w:r w:rsidRPr="005E34B1">
        <w:rPr>
          <w:rtl/>
          <w:lang w:eastAsia="en-CA" w:bidi="ar-EG"/>
        </w:rPr>
        <w:t xml:space="preserve">أن آلية تبادل </w:t>
      </w:r>
      <w:r w:rsidRPr="005E34B1">
        <w:rPr>
          <w:rtl/>
          <w:lang w:eastAsia="en-CA"/>
        </w:rPr>
        <w:t>المعلومات</w:t>
      </w:r>
      <w:r w:rsidRPr="005E34B1">
        <w:rPr>
          <w:rtl/>
          <w:lang w:eastAsia="en-CA" w:bidi="ar-EG"/>
        </w:rPr>
        <w:t xml:space="preserve"> ينبغي أن تكون متوافقة مع ال</w:t>
      </w:r>
      <w:r w:rsidRPr="005E34B1">
        <w:rPr>
          <w:rFonts w:hint="cs"/>
          <w:rtl/>
          <w:lang w:eastAsia="en-CA" w:bidi="ar-EG"/>
        </w:rPr>
        <w:t xml:space="preserve">سياسات والتشريعات </w:t>
      </w:r>
      <w:r w:rsidRPr="005E34B1">
        <w:rPr>
          <w:rtl/>
          <w:lang w:eastAsia="en-CA" w:bidi="ar-EG"/>
        </w:rPr>
        <w:t>الوطنية [</w:t>
      </w:r>
      <w:r w:rsidRPr="005E34B1">
        <w:rPr>
          <w:rFonts w:hint="cs"/>
          <w:rtl/>
          <w:lang w:eastAsia="en-CA" w:bidi="ar-EG"/>
        </w:rPr>
        <w:t>و</w:t>
      </w:r>
      <w:r w:rsidRPr="005E34B1">
        <w:rPr>
          <w:rtl/>
          <w:lang w:eastAsia="en-CA" w:bidi="ar-EG"/>
        </w:rPr>
        <w:t>الالتزامات] [</w:t>
      </w:r>
      <w:r w:rsidRPr="005E34B1">
        <w:rPr>
          <w:rFonts w:hint="cs"/>
          <w:rtl/>
          <w:lang w:eastAsia="en-CA" w:bidi="ar-EG"/>
        </w:rPr>
        <w:t>و</w:t>
      </w:r>
      <w:r w:rsidRPr="005E34B1">
        <w:rPr>
          <w:rtl/>
          <w:lang w:eastAsia="en-CA" w:bidi="ar-EG"/>
        </w:rPr>
        <w:t>اللوائح] الدولية ذات الصلة فيما يتعلق بتقاسم البيانات [وسياد</w:t>
      </w:r>
      <w:r w:rsidRPr="005E34B1">
        <w:rPr>
          <w:rFonts w:hint="cs"/>
          <w:rtl/>
          <w:lang w:eastAsia="en-CA" w:bidi="ar-EG"/>
        </w:rPr>
        <w:t>ة البيانات]</w:t>
      </w:r>
      <w:r w:rsidRPr="005E34B1">
        <w:rPr>
          <w:rtl/>
          <w:lang w:eastAsia="en-CA" w:bidi="ar-EG"/>
        </w:rPr>
        <w:t xml:space="preserve"> وداعمة لها</w:t>
      </w:r>
      <w:r w:rsidRPr="005E34B1">
        <w:rPr>
          <w:rFonts w:hint="cs"/>
          <w:rtl/>
          <w:lang w:eastAsia="en-CA" w:bidi="ar-EG"/>
        </w:rPr>
        <w:t>،</w:t>
      </w:r>
    </w:p>
    <w:p w14:paraId="5A4FA962" w14:textId="77777777" w:rsidR="009D089E" w:rsidRPr="005E34B1" w:rsidRDefault="009D089E" w:rsidP="009D089E">
      <w:pPr>
        <w:spacing w:after="120" w:line="216" w:lineRule="auto"/>
        <w:ind w:left="1440" w:firstLine="720"/>
        <w:jc w:val="both"/>
        <w:rPr>
          <w:rtl/>
          <w:lang w:eastAsia="en-CA" w:bidi="ar-EG"/>
        </w:rPr>
      </w:pPr>
      <w:r w:rsidRPr="005E34B1">
        <w:rPr>
          <w:rtl/>
          <w:lang w:eastAsia="en-CA" w:bidi="ar-EG"/>
        </w:rPr>
        <w:t>[</w:t>
      </w:r>
      <w:r w:rsidRPr="005E34B1">
        <w:rPr>
          <w:i/>
          <w:iCs/>
          <w:rtl/>
          <w:lang w:eastAsia="en-CA" w:bidi="ar-EG"/>
        </w:rPr>
        <w:t xml:space="preserve">وإذ </w:t>
      </w:r>
      <w:r w:rsidRPr="005E34B1">
        <w:rPr>
          <w:rFonts w:hint="cs"/>
          <w:i/>
          <w:iCs/>
          <w:rtl/>
          <w:lang w:eastAsia="en-CA" w:bidi="ar-EG"/>
        </w:rPr>
        <w:t>يدرك</w:t>
      </w:r>
      <w:r w:rsidRPr="005E34B1">
        <w:rPr>
          <w:i/>
          <w:iCs/>
          <w:rtl/>
          <w:lang w:eastAsia="en-CA" w:bidi="ar-EG"/>
        </w:rPr>
        <w:t xml:space="preserve"> مع التقدير</w:t>
      </w:r>
      <w:r w:rsidRPr="005E34B1">
        <w:rPr>
          <w:rtl/>
          <w:lang w:eastAsia="en-CA" w:bidi="ar-EG"/>
        </w:rPr>
        <w:t xml:space="preserve"> نتائج المرحلة </w:t>
      </w:r>
      <w:r w:rsidRPr="005E34B1">
        <w:rPr>
          <w:rFonts w:hint="cs"/>
          <w:rtl/>
          <w:lang w:eastAsia="en-CA" w:bidi="ar-EG"/>
        </w:rPr>
        <w:t>الثالثة</w:t>
      </w:r>
      <w:r w:rsidRPr="005E34B1">
        <w:rPr>
          <w:rtl/>
          <w:lang w:eastAsia="en-CA" w:bidi="ar-EG"/>
        </w:rPr>
        <w:t xml:space="preserve"> من مشروع غرفة تبادل المعلومات العالمية للسلامة الأحيائية المشترك بين برنامج الأمم المتحدة للبيئة ومرفق البيئة العالمية،]</w:t>
      </w:r>
    </w:p>
    <w:p w14:paraId="3D21F2F0" w14:textId="77777777" w:rsidR="009D089E" w:rsidRPr="005E34B1" w:rsidRDefault="009D089E" w:rsidP="009D089E">
      <w:pPr>
        <w:pStyle w:val="ListParagraph"/>
        <w:tabs>
          <w:tab w:val="left" w:pos="2835"/>
        </w:tabs>
        <w:bidi/>
        <w:spacing w:after="120" w:line="216" w:lineRule="auto"/>
        <w:ind w:left="1422" w:firstLine="738"/>
        <w:contextualSpacing w:val="0"/>
        <w:rPr>
          <w:rFonts w:cs="Simplified Arabic"/>
          <w:lang w:eastAsia="en-CA"/>
        </w:rPr>
      </w:pPr>
      <w:r w:rsidRPr="005E34B1">
        <w:rPr>
          <w:rFonts w:cs="Simplified Arabic" w:hint="cs"/>
          <w:sz w:val="24"/>
          <w:rtl/>
        </w:rPr>
        <w:t>1</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i/>
          <w:iCs/>
          <w:rtl/>
          <w:lang w:eastAsia="en-CA" w:bidi="ar-EG"/>
        </w:rPr>
        <w:t>[يرحب</w:t>
      </w:r>
      <w:r w:rsidRPr="005E34B1">
        <w:rPr>
          <w:rFonts w:cs="Simplified Arabic" w:hint="cs"/>
          <w:i/>
          <w:iCs/>
          <w:rtl/>
          <w:lang w:eastAsia="en-CA" w:bidi="ar-EG"/>
        </w:rPr>
        <w:t xml:space="preserve"> بـ</w:t>
      </w:r>
      <w:r w:rsidRPr="005E34B1">
        <w:rPr>
          <w:rFonts w:cs="Simplified Arabic"/>
          <w:i/>
          <w:iCs/>
          <w:rtl/>
          <w:lang w:eastAsia="en-CA" w:bidi="ar-EG"/>
        </w:rPr>
        <w:t xml:space="preserve">] [يعتمد] </w:t>
      </w:r>
      <w:r w:rsidRPr="005E34B1">
        <w:rPr>
          <w:rFonts w:cs="Simplified Arabic"/>
          <w:rtl/>
          <w:lang w:eastAsia="en-CA" w:bidi="ar-EG"/>
        </w:rPr>
        <w:t>برنامج عمل آلية</w:t>
      </w:r>
      <w:r w:rsidRPr="005E34B1">
        <w:rPr>
          <w:rFonts w:cs="Simplified Arabic" w:hint="cs"/>
          <w:rtl/>
          <w:lang w:eastAsia="en-CA" w:bidi="ar-EG"/>
        </w:rPr>
        <w:t xml:space="preserve"> غرفة</w:t>
      </w:r>
      <w:r w:rsidRPr="005E34B1">
        <w:rPr>
          <w:rFonts w:cs="Simplified Arabic"/>
          <w:rtl/>
          <w:lang w:eastAsia="en-CA" w:bidi="ar-EG"/>
        </w:rPr>
        <w:t xml:space="preserve"> تبادل المعلومات للفترة 2024-2030، الوارد في مرفق هذا المقرر؛</w:t>
      </w:r>
    </w:p>
    <w:p w14:paraId="5A71AEF6" w14:textId="77777777" w:rsidR="009D089E" w:rsidRPr="005E34B1" w:rsidRDefault="009D089E" w:rsidP="009D089E">
      <w:pPr>
        <w:pStyle w:val="ListParagraph"/>
        <w:tabs>
          <w:tab w:val="left" w:pos="2835"/>
        </w:tabs>
        <w:bidi/>
        <w:spacing w:after="120" w:line="216" w:lineRule="auto"/>
        <w:ind w:left="1422" w:firstLine="738"/>
        <w:contextualSpacing w:val="0"/>
        <w:rPr>
          <w:rFonts w:cs="Simplified Arabic"/>
          <w:lang w:eastAsia="en-CA"/>
        </w:rPr>
      </w:pPr>
      <w:r w:rsidRPr="005E34B1">
        <w:rPr>
          <w:rFonts w:cs="Simplified Arabic" w:hint="cs"/>
          <w:sz w:val="24"/>
          <w:rtl/>
        </w:rPr>
        <w:t>2</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i/>
          <w:iCs/>
          <w:rtl/>
          <w:lang w:eastAsia="en-CA" w:bidi="ar-EG"/>
        </w:rPr>
        <w:t xml:space="preserve">يدعو </w:t>
      </w:r>
      <w:r w:rsidRPr="005E34B1">
        <w:rPr>
          <w:rFonts w:cs="Simplified Arabic"/>
          <w:rtl/>
          <w:lang w:eastAsia="en-CA" w:bidi="ar-EG"/>
        </w:rPr>
        <w:t>الأطراف، والحكومات الأخرى، و</w:t>
      </w:r>
      <w:r w:rsidRPr="005E34B1">
        <w:rPr>
          <w:rFonts w:cs="Simplified Arabic" w:hint="cs"/>
          <w:rtl/>
          <w:lang w:eastAsia="en-CA" w:bidi="ar-EG"/>
        </w:rPr>
        <w:t>ال</w:t>
      </w:r>
      <w:r w:rsidRPr="005E34B1">
        <w:rPr>
          <w:rFonts w:cs="Simplified Arabic"/>
          <w:rtl/>
          <w:lang w:eastAsia="en-CA" w:bidi="ar-EG"/>
        </w:rPr>
        <w:t>مراكز الإقليمي</w:t>
      </w:r>
      <w:r w:rsidRPr="005E34B1">
        <w:rPr>
          <w:rFonts w:cs="Simplified Arabic" w:hint="cs"/>
          <w:rtl/>
          <w:lang w:eastAsia="en-CA" w:bidi="ar-EG"/>
        </w:rPr>
        <w:t>ة</w:t>
      </w:r>
      <w:r w:rsidRPr="005E34B1">
        <w:rPr>
          <w:rFonts w:cs="Simplified Arabic"/>
          <w:rtl/>
          <w:lang w:eastAsia="en-CA" w:bidi="ar-EG"/>
        </w:rPr>
        <w:t xml:space="preserve"> و/أو دون الإقليمي</w:t>
      </w:r>
      <w:r w:rsidRPr="005E34B1">
        <w:rPr>
          <w:rFonts w:cs="Simplified Arabic" w:hint="cs"/>
          <w:rtl/>
          <w:lang w:eastAsia="en-CA" w:bidi="ar-EG"/>
        </w:rPr>
        <w:t>ة ل</w:t>
      </w:r>
      <w:r w:rsidRPr="005E34B1">
        <w:rPr>
          <w:rFonts w:cs="Simplified Arabic"/>
          <w:rtl/>
          <w:lang w:eastAsia="en-CA" w:bidi="ar-EG"/>
        </w:rPr>
        <w:t xml:space="preserve">دعم التعاون التقني والعلمي، </w:t>
      </w:r>
      <w:r w:rsidRPr="005E34B1">
        <w:rPr>
          <w:rFonts w:cs="Simplified Arabic" w:hint="cs"/>
          <w:rtl/>
          <w:lang w:eastAsia="en-CA" w:bidi="ar-EG"/>
        </w:rPr>
        <w:t>[</w:t>
      </w:r>
      <w:r w:rsidRPr="005E34B1">
        <w:rPr>
          <w:rFonts w:cs="Simplified Arabic"/>
          <w:rtl/>
          <w:lang w:eastAsia="en-CA" w:bidi="ar-EG"/>
        </w:rPr>
        <w:t>والخدمة العالمية لدعم المعارف من أجل التنوع البيولوجي</w:t>
      </w:r>
      <w:r w:rsidRPr="005E34B1">
        <w:rPr>
          <w:rFonts w:cs="Simplified Arabic" w:hint="cs"/>
          <w:rtl/>
          <w:lang w:eastAsia="en-CA" w:bidi="ar-EG"/>
        </w:rPr>
        <w:t>]</w:t>
      </w:r>
      <w:r w:rsidRPr="005E34B1">
        <w:rPr>
          <w:rFonts w:cs="Simplified Arabic"/>
          <w:rtl/>
          <w:lang w:eastAsia="en-CA" w:bidi="ar-EG"/>
        </w:rPr>
        <w:t xml:space="preserve"> والمنظمات ذات الصلة إلى تنفيذ برنامج عمل آلية </w:t>
      </w:r>
      <w:r w:rsidRPr="005E34B1">
        <w:rPr>
          <w:rFonts w:cs="Simplified Arabic" w:hint="cs"/>
          <w:rtl/>
          <w:lang w:eastAsia="en-CA" w:bidi="ar-EG"/>
        </w:rPr>
        <w:t xml:space="preserve">غرفة </w:t>
      </w:r>
      <w:r w:rsidRPr="005E34B1">
        <w:rPr>
          <w:rFonts w:cs="Simplified Arabic"/>
          <w:rtl/>
          <w:lang w:eastAsia="en-CA" w:bidi="ar-EG"/>
        </w:rPr>
        <w:t>تبادل المعلومات من أجل دعم تنفيذ اتفاقية التنوع البيولوجي</w:t>
      </w:r>
      <w:r w:rsidRPr="005E34B1">
        <w:rPr>
          <w:rStyle w:val="FootnoteReference"/>
          <w:rFonts w:cs="Simplified Arabic"/>
          <w:rtl/>
          <w:lang w:eastAsia="en-CA" w:bidi="ar-EG"/>
        </w:rPr>
        <w:footnoteReference w:id="101"/>
      </w:r>
      <w:r w:rsidRPr="005E34B1">
        <w:rPr>
          <w:rFonts w:cs="Simplified Arabic"/>
          <w:rtl/>
          <w:lang w:eastAsia="en-CA" w:bidi="ar-EG"/>
        </w:rPr>
        <w:t xml:space="preserve"> </w:t>
      </w:r>
      <w:r w:rsidRPr="005E34B1">
        <w:rPr>
          <w:rFonts w:cs="Simplified Arabic" w:hint="cs"/>
          <w:rtl/>
          <w:lang w:eastAsia="en-CA" w:bidi="ar-EG"/>
        </w:rPr>
        <w:t>وبروتوكوليها</w:t>
      </w:r>
      <w:r w:rsidRPr="005E34B1">
        <w:rPr>
          <w:rFonts w:cs="Simplified Arabic"/>
          <w:rtl/>
          <w:lang w:eastAsia="en-CA" w:bidi="ar-EG"/>
        </w:rPr>
        <w:t xml:space="preserve"> والإطار؛</w:t>
      </w:r>
    </w:p>
    <w:p w14:paraId="56520209" w14:textId="77777777" w:rsidR="009D089E" w:rsidRPr="005E34B1" w:rsidRDefault="009D089E" w:rsidP="009D089E">
      <w:pPr>
        <w:pStyle w:val="ListParagraph"/>
        <w:tabs>
          <w:tab w:val="left" w:pos="2835"/>
        </w:tabs>
        <w:bidi/>
        <w:spacing w:after="120" w:line="216" w:lineRule="auto"/>
        <w:ind w:left="1422" w:firstLine="738"/>
        <w:contextualSpacing w:val="0"/>
        <w:rPr>
          <w:rFonts w:cs="Simplified Arabic"/>
          <w:rtl/>
          <w:lang w:eastAsia="en-CA"/>
        </w:rPr>
      </w:pPr>
      <w:r w:rsidRPr="005E34B1">
        <w:rPr>
          <w:rFonts w:cs="Simplified Arabic" w:hint="cs"/>
          <w:sz w:val="24"/>
          <w:rtl/>
        </w:rPr>
        <w:t>3</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hint="cs"/>
          <w:i/>
          <w:iCs/>
          <w:rtl/>
          <w:lang w:eastAsia="en-CA" w:bidi="ar-EG"/>
        </w:rPr>
        <w:t xml:space="preserve">يشجع </w:t>
      </w:r>
      <w:r w:rsidRPr="005E34B1">
        <w:rPr>
          <w:rFonts w:cs="Simplified Arabic" w:hint="cs"/>
          <w:rtl/>
          <w:lang w:eastAsia="en-CA" w:bidi="ar-EG"/>
        </w:rPr>
        <w:t xml:space="preserve">الأطراف </w:t>
      </w:r>
      <w:r w:rsidRPr="005E34B1">
        <w:rPr>
          <w:rFonts w:cs="Simplified Arabic"/>
          <w:rtl/>
          <w:lang w:eastAsia="en-CA"/>
        </w:rPr>
        <w:t xml:space="preserve">على مواصلة اتخاذ الخطوات </w:t>
      </w:r>
      <w:r w:rsidRPr="005E34B1">
        <w:rPr>
          <w:rFonts w:cs="Simplified Arabic"/>
          <w:rtl/>
          <w:lang w:eastAsia="en-CA" w:bidi="ar-EG"/>
        </w:rPr>
        <w:t>اللازمة</w:t>
      </w:r>
      <w:r w:rsidRPr="005E34B1">
        <w:rPr>
          <w:rFonts w:cs="Simplified Arabic"/>
          <w:rtl/>
          <w:lang w:eastAsia="en-CA"/>
        </w:rPr>
        <w:t xml:space="preserve"> لإنشاء أو تعزيز الآليات الوطنية لغرفة تبادل المعلومات وضمان استدامتها[، مع مراعاة التشريعات الوطنية، وضرورة وضع برامج لبناء القدرات و</w:t>
      </w:r>
      <w:r w:rsidRPr="005E34B1">
        <w:rPr>
          <w:rFonts w:cs="Simplified Arabic" w:hint="cs"/>
          <w:rtl/>
          <w:lang w:eastAsia="en-CA"/>
        </w:rPr>
        <w:t>تنميتها</w:t>
      </w:r>
      <w:r w:rsidRPr="005E34B1">
        <w:rPr>
          <w:rFonts w:cs="Simplified Arabic"/>
          <w:rtl/>
          <w:lang w:eastAsia="en-CA"/>
        </w:rPr>
        <w:t xml:space="preserve"> تستهدف جميع الأطراف في الاتفاقية </w:t>
      </w:r>
      <w:r w:rsidRPr="005E34B1">
        <w:rPr>
          <w:rFonts w:cs="Simplified Arabic" w:hint="cs"/>
          <w:rtl/>
          <w:lang w:eastAsia="en-CA"/>
        </w:rPr>
        <w:t>وبروتوكوليها</w:t>
      </w:r>
      <w:r w:rsidRPr="005E34B1">
        <w:rPr>
          <w:rFonts w:cs="Simplified Arabic"/>
          <w:rtl/>
          <w:lang w:eastAsia="en-CA"/>
        </w:rPr>
        <w:t>]؛</w:t>
      </w:r>
    </w:p>
    <w:p w14:paraId="2324F7FA" w14:textId="77777777" w:rsidR="009D089E" w:rsidRPr="005E34B1" w:rsidRDefault="009D089E" w:rsidP="009D089E">
      <w:pPr>
        <w:pStyle w:val="ListParagraph"/>
        <w:tabs>
          <w:tab w:val="left" w:pos="2835"/>
        </w:tabs>
        <w:bidi/>
        <w:spacing w:after="120" w:line="216" w:lineRule="auto"/>
        <w:ind w:left="1422" w:firstLine="738"/>
        <w:contextualSpacing w:val="0"/>
        <w:rPr>
          <w:rFonts w:cs="Simplified Arabic"/>
          <w:rtl/>
          <w:lang w:eastAsia="en-CA"/>
        </w:rPr>
      </w:pPr>
      <w:r w:rsidRPr="005E34B1">
        <w:rPr>
          <w:rFonts w:cs="Simplified Arabic"/>
          <w:rtl/>
          <w:lang w:eastAsia="en-CA"/>
        </w:rPr>
        <w:lastRenderedPageBreak/>
        <w:t>[4</w:t>
      </w:r>
      <w:r w:rsidRPr="005E34B1">
        <w:rPr>
          <w:rFonts w:cs="Simplified Arabic" w:hint="cs"/>
          <w:rtl/>
          <w:lang w:eastAsia="en-CA"/>
        </w:rPr>
        <w:t>-</w:t>
      </w:r>
      <w:r w:rsidRPr="005E34B1">
        <w:rPr>
          <w:rFonts w:cs="Simplified Arabic"/>
          <w:rtl/>
          <w:lang w:eastAsia="en-CA"/>
        </w:rPr>
        <w:tab/>
      </w:r>
      <w:r w:rsidRPr="005E34B1">
        <w:rPr>
          <w:rFonts w:cs="Simplified Arabic"/>
          <w:i/>
          <w:iCs/>
          <w:rtl/>
          <w:lang w:eastAsia="en-CA"/>
        </w:rPr>
        <w:t>يشجع</w:t>
      </w:r>
      <w:r w:rsidRPr="005E34B1">
        <w:rPr>
          <w:rFonts w:cs="Simplified Arabic" w:hint="cs"/>
          <w:i/>
          <w:iCs/>
          <w:rtl/>
          <w:lang w:eastAsia="en-CA"/>
        </w:rPr>
        <w:t xml:space="preserve"> أيضا</w:t>
      </w:r>
      <w:r w:rsidRPr="005E34B1">
        <w:rPr>
          <w:rFonts w:cs="Simplified Arabic"/>
          <w:rtl/>
          <w:lang w:eastAsia="en-CA"/>
        </w:rPr>
        <w:t xml:space="preserve"> الأطراف على تعيين </w:t>
      </w:r>
      <w:r w:rsidRPr="005E34B1">
        <w:rPr>
          <w:rFonts w:cs="Simplified Arabic" w:hint="cs"/>
          <w:rtl/>
          <w:lang w:eastAsia="en-CA"/>
        </w:rPr>
        <w:t xml:space="preserve">نقطة </w:t>
      </w:r>
      <w:r w:rsidRPr="005E34B1">
        <w:rPr>
          <w:rFonts w:cs="Simplified Arabic"/>
          <w:rtl/>
          <w:lang w:eastAsia="en-CA"/>
        </w:rPr>
        <w:t xml:space="preserve">اتصال وطنية أو تحديث المعلومات عن </w:t>
      </w:r>
      <w:r w:rsidRPr="005E34B1">
        <w:rPr>
          <w:rFonts w:cs="Simplified Arabic" w:hint="cs"/>
          <w:rtl/>
          <w:lang w:eastAsia="en-CA"/>
        </w:rPr>
        <w:t>نقاط الاتصال</w:t>
      </w:r>
      <w:r w:rsidRPr="005E34B1">
        <w:rPr>
          <w:rFonts w:cs="Simplified Arabic"/>
          <w:rtl/>
          <w:lang w:eastAsia="en-CA"/>
        </w:rPr>
        <w:t xml:space="preserve"> الوطنية لآلية تبادل المعلومات التابعة لها، حيثما ينطبق ذلك، وإبلاغ الأمانة بتفاصيل </w:t>
      </w:r>
      <w:r w:rsidRPr="005E34B1">
        <w:rPr>
          <w:rFonts w:cs="Simplified Arabic" w:hint="cs"/>
          <w:rtl/>
          <w:lang w:eastAsia="en-CA"/>
        </w:rPr>
        <w:t>نقاط الاتصال</w:t>
      </w:r>
      <w:r w:rsidRPr="005E34B1">
        <w:rPr>
          <w:rFonts w:cs="Simplified Arabic"/>
          <w:rtl/>
          <w:lang w:eastAsia="en-CA"/>
        </w:rPr>
        <w:t xml:space="preserve"> الوطنية]</w:t>
      </w:r>
    </w:p>
    <w:p w14:paraId="5C49EA17" w14:textId="77777777" w:rsidR="009D089E" w:rsidRPr="005E34B1" w:rsidRDefault="009D089E" w:rsidP="009D089E">
      <w:pPr>
        <w:pStyle w:val="ListParagraph"/>
        <w:tabs>
          <w:tab w:val="left" w:pos="2835"/>
        </w:tabs>
        <w:bidi/>
        <w:spacing w:after="120" w:line="216" w:lineRule="auto"/>
        <w:ind w:left="1422" w:firstLine="738"/>
        <w:contextualSpacing w:val="0"/>
        <w:rPr>
          <w:rFonts w:cs="Simplified Arabic"/>
          <w:lang w:eastAsia="en-CA"/>
        </w:rPr>
      </w:pPr>
      <w:r w:rsidRPr="005E34B1">
        <w:rPr>
          <w:rFonts w:cs="Simplified Arabic"/>
          <w:rtl/>
          <w:lang w:eastAsia="en-CA"/>
        </w:rPr>
        <w:t>[5</w:t>
      </w:r>
      <w:r w:rsidRPr="005E34B1">
        <w:rPr>
          <w:rFonts w:cs="Simplified Arabic" w:hint="cs"/>
          <w:rtl/>
          <w:lang w:eastAsia="en-CA"/>
        </w:rPr>
        <w:t>-</w:t>
      </w:r>
      <w:r w:rsidRPr="005E34B1">
        <w:rPr>
          <w:rFonts w:cs="Simplified Arabic"/>
          <w:rtl/>
          <w:lang w:eastAsia="en-CA"/>
        </w:rPr>
        <w:tab/>
        <w:t>[</w:t>
      </w:r>
      <w:r w:rsidRPr="005E34B1">
        <w:rPr>
          <w:rFonts w:cs="Simplified Arabic"/>
          <w:i/>
          <w:iCs/>
          <w:rtl/>
          <w:lang w:eastAsia="en-CA"/>
        </w:rPr>
        <w:t>يحث</w:t>
      </w:r>
      <w:r w:rsidRPr="005E34B1">
        <w:rPr>
          <w:rFonts w:cs="Simplified Arabic"/>
          <w:rtl/>
          <w:lang w:eastAsia="en-CA"/>
        </w:rPr>
        <w:t xml:space="preserve"> البلدان المتقدمة الأطراف ويدعو الحكومات الأخرى،] [</w:t>
      </w:r>
      <w:r w:rsidRPr="005E34B1">
        <w:rPr>
          <w:rFonts w:cs="Simplified Arabic"/>
          <w:i/>
          <w:iCs/>
          <w:rtl/>
          <w:lang w:eastAsia="en-CA"/>
        </w:rPr>
        <w:t>يدعو</w:t>
      </w:r>
      <w:r w:rsidRPr="005E34B1">
        <w:rPr>
          <w:rFonts w:cs="Simplified Arabic"/>
          <w:rtl/>
          <w:lang w:eastAsia="en-CA"/>
        </w:rPr>
        <w:t xml:space="preserve"> الأطراف، </w:t>
      </w:r>
      <w:r w:rsidRPr="005E34B1">
        <w:rPr>
          <w:rFonts w:cs="Simplified Arabic" w:hint="cs"/>
          <w:rtl/>
          <w:lang w:eastAsia="en-CA"/>
        </w:rPr>
        <w:t>و</w:t>
      </w:r>
      <w:r w:rsidRPr="005E34B1">
        <w:rPr>
          <w:rFonts w:cs="Simplified Arabic"/>
          <w:rtl/>
          <w:lang w:eastAsia="en-CA"/>
        </w:rPr>
        <w:t xml:space="preserve">الحكومات الأخرى] والمنظمات ذات الصلة القادرة على تقديم الموارد المالية والتقنية والبشرية، حيثما ينطبق ذلك، </w:t>
      </w:r>
      <w:r w:rsidRPr="005E34B1">
        <w:rPr>
          <w:rFonts w:cs="Simplified Arabic" w:hint="cs"/>
          <w:rtl/>
          <w:lang w:eastAsia="en-CA"/>
        </w:rPr>
        <w:t xml:space="preserve">من أجل </w:t>
      </w:r>
      <w:r w:rsidRPr="005E34B1">
        <w:rPr>
          <w:rFonts w:cs="Simplified Arabic"/>
          <w:rtl/>
          <w:lang w:eastAsia="en-CA"/>
        </w:rPr>
        <w:t xml:space="preserve">تمكين البلدان النامية الأطراف، ولا سيما أقل البلدان نموا والدول الجزرية الصغيرة النامية، والأطراف التي تمر اقتصاداتها بمرحلة انتقالية </w:t>
      </w:r>
      <w:r w:rsidRPr="005E34B1">
        <w:rPr>
          <w:rFonts w:cs="Simplified Arabic" w:hint="cs"/>
          <w:rtl/>
          <w:lang w:eastAsia="en-CA"/>
        </w:rPr>
        <w:t xml:space="preserve">من </w:t>
      </w:r>
      <w:r w:rsidRPr="005E34B1">
        <w:rPr>
          <w:rFonts w:cs="Simplified Arabic"/>
          <w:rtl/>
          <w:lang w:eastAsia="en-CA"/>
        </w:rPr>
        <w:t>تنفيذ برنامج عمل آلية تبادل المعلومات للفترة 2024-2030؛]</w:t>
      </w:r>
    </w:p>
    <w:p w14:paraId="1AA65E02" w14:textId="77777777" w:rsidR="009D089E" w:rsidRPr="005E34B1" w:rsidRDefault="009D089E" w:rsidP="009D089E">
      <w:pPr>
        <w:pStyle w:val="ListParagraph"/>
        <w:tabs>
          <w:tab w:val="left" w:pos="2835"/>
        </w:tabs>
        <w:bidi/>
        <w:spacing w:after="120" w:line="216" w:lineRule="auto"/>
        <w:ind w:left="1422" w:firstLine="738"/>
        <w:contextualSpacing w:val="0"/>
        <w:rPr>
          <w:rFonts w:cs="Simplified Arabic"/>
          <w:lang w:eastAsia="en-CA"/>
        </w:rPr>
      </w:pPr>
      <w:r w:rsidRPr="005E34B1">
        <w:rPr>
          <w:rFonts w:cs="Simplified Arabic" w:hint="cs"/>
          <w:sz w:val="24"/>
          <w:rtl/>
        </w:rPr>
        <w:t>6</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i/>
          <w:iCs/>
          <w:rtl/>
          <w:lang w:eastAsia="en-CA"/>
        </w:rPr>
        <w:t>يشجع</w:t>
      </w:r>
      <w:r w:rsidRPr="005E34B1">
        <w:rPr>
          <w:rFonts w:cs="Simplified Arabic"/>
          <w:rtl/>
          <w:lang w:eastAsia="en-CA"/>
        </w:rPr>
        <w:t xml:space="preserve"> الأطراف على الانضمام إلى الشبكات ذات الصلة المتعلقة بالتنوع البيولوجي، </w:t>
      </w:r>
      <w:r w:rsidRPr="005E34B1">
        <w:rPr>
          <w:rFonts w:cs="Simplified Arabic" w:hint="cs"/>
          <w:rtl/>
          <w:lang w:eastAsia="en-CA"/>
        </w:rPr>
        <w:t>[</w:t>
      </w:r>
      <w:r w:rsidRPr="005E34B1">
        <w:rPr>
          <w:rFonts w:cs="Simplified Arabic"/>
          <w:rtl/>
          <w:lang w:eastAsia="en-CA"/>
        </w:rPr>
        <w:t>مثل المرفق العالمي لمعلومات التنوع البيولوجي</w:t>
      </w:r>
      <w:r w:rsidRPr="005E34B1">
        <w:rPr>
          <w:rFonts w:cs="Simplified Arabic" w:hint="cs"/>
          <w:rtl/>
          <w:lang w:eastAsia="en-CA"/>
        </w:rPr>
        <w:t>]</w:t>
      </w:r>
      <w:r w:rsidRPr="005E34B1">
        <w:rPr>
          <w:rFonts w:cs="Simplified Arabic"/>
          <w:rtl/>
          <w:lang w:eastAsia="en-CA"/>
        </w:rPr>
        <w:t xml:space="preserve">، بهدف تطوير القدرات </w:t>
      </w:r>
      <w:r w:rsidRPr="005E34B1">
        <w:rPr>
          <w:rFonts w:cs="Simplified Arabic" w:hint="cs"/>
          <w:rtl/>
          <w:lang w:eastAsia="en-CA"/>
        </w:rPr>
        <w:t>ل</w:t>
      </w:r>
      <w:r w:rsidRPr="005E34B1">
        <w:rPr>
          <w:rFonts w:cs="Simplified Arabic"/>
          <w:rtl/>
          <w:lang w:eastAsia="en-CA"/>
        </w:rPr>
        <w:t>إدارة وتبادل البيانات والمعلومات، من أجل إدارة التنوع البيولوجي والحفاظ عليه بشكل فعال؛</w:t>
      </w:r>
    </w:p>
    <w:p w14:paraId="7B712A8B" w14:textId="77777777" w:rsidR="009D089E" w:rsidRPr="005E34B1" w:rsidRDefault="009D089E" w:rsidP="009D089E">
      <w:pPr>
        <w:pStyle w:val="ListParagraph"/>
        <w:tabs>
          <w:tab w:val="left" w:pos="2835"/>
        </w:tabs>
        <w:bidi/>
        <w:spacing w:after="120" w:line="216" w:lineRule="auto"/>
        <w:ind w:left="1422" w:firstLine="738"/>
        <w:contextualSpacing w:val="0"/>
        <w:rPr>
          <w:rFonts w:cs="Simplified Arabic"/>
          <w:lang w:eastAsia="en-CA"/>
        </w:rPr>
      </w:pPr>
      <w:r w:rsidRPr="005E34B1">
        <w:rPr>
          <w:rFonts w:cs="Simplified Arabic" w:hint="cs"/>
          <w:sz w:val="24"/>
          <w:rtl/>
        </w:rPr>
        <w:t>7</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i/>
          <w:iCs/>
          <w:rtl/>
          <w:lang w:eastAsia="en-CA" w:bidi="ar-EG"/>
        </w:rPr>
        <w:t xml:space="preserve">يدعو </w:t>
      </w:r>
      <w:r w:rsidRPr="005E34B1">
        <w:rPr>
          <w:rFonts w:cs="Simplified Arabic"/>
          <w:rtl/>
          <w:lang w:eastAsia="en-CA" w:bidi="ar-EG"/>
        </w:rPr>
        <w:t xml:space="preserve">مرفق البيئة العالمية، </w:t>
      </w:r>
      <w:r w:rsidRPr="005E34B1">
        <w:rPr>
          <w:rFonts w:cs="Simplified Arabic"/>
          <w:lang w:eastAsia="en-CA" w:bidi="ar-EG"/>
        </w:rPr>
        <w:t>و</w:t>
      </w:r>
      <w:r w:rsidRPr="005E34B1">
        <w:rPr>
          <w:rFonts w:cs="Simplified Arabic" w:hint="cs"/>
          <w:rtl/>
          <w:lang w:eastAsia="en-CA"/>
        </w:rPr>
        <w:t>فقا</w:t>
      </w:r>
      <w:r w:rsidRPr="005E34B1">
        <w:rPr>
          <w:rFonts w:cs="Simplified Arabic"/>
          <w:rtl/>
          <w:lang w:eastAsia="en-CA" w:bidi="ar-EG"/>
        </w:rPr>
        <w:t xml:space="preserve"> لولايته، إلى النظر في طلبات التمويل المقدمة من البلدان النامية الأطراف، ولا سيما أقل البلدان نموا والدول الجزرية الصغيرة النامية</w:t>
      </w:r>
      <w:r w:rsidRPr="005E34B1">
        <w:rPr>
          <w:rFonts w:cs="Simplified Arabic" w:hint="cs"/>
          <w:rtl/>
          <w:lang w:eastAsia="en-CA" w:bidi="ar-EG"/>
        </w:rPr>
        <w:t xml:space="preserve"> من بينها</w:t>
      </w:r>
      <w:r w:rsidRPr="005E34B1">
        <w:rPr>
          <w:rFonts w:cs="Simplified Arabic"/>
          <w:rtl/>
          <w:lang w:eastAsia="en-CA" w:bidi="ar-EG"/>
        </w:rPr>
        <w:t>، فضلا عن الأطراف التي تمر اقتصاداتها بمرحلة انتقال</w:t>
      </w:r>
      <w:r w:rsidRPr="005E34B1">
        <w:rPr>
          <w:rFonts w:cs="Simplified Arabic" w:hint="cs"/>
          <w:rtl/>
          <w:lang w:eastAsia="en-CA" w:bidi="ar-EG"/>
        </w:rPr>
        <w:t>ية</w:t>
      </w:r>
      <w:r w:rsidRPr="005E34B1">
        <w:rPr>
          <w:rFonts w:cs="Simplified Arabic"/>
          <w:rtl/>
          <w:lang w:eastAsia="en-CA" w:bidi="ar-EG"/>
        </w:rPr>
        <w:t>، ل</w:t>
      </w:r>
      <w:r w:rsidRPr="005E34B1">
        <w:rPr>
          <w:rFonts w:cs="Simplified Arabic" w:hint="cs"/>
          <w:rtl/>
          <w:lang w:eastAsia="en-CA" w:bidi="ar-EG"/>
        </w:rPr>
        <w:t xml:space="preserve">تمكنيها من </w:t>
      </w:r>
      <w:r w:rsidRPr="005E34B1">
        <w:rPr>
          <w:rFonts w:cs="Simplified Arabic"/>
          <w:rtl/>
          <w:lang w:eastAsia="en-CA" w:bidi="ar-EG"/>
        </w:rPr>
        <w:t>تنفيذ برنامج عمل آلية</w:t>
      </w:r>
      <w:r w:rsidRPr="005E34B1">
        <w:rPr>
          <w:rFonts w:cs="Simplified Arabic" w:hint="cs"/>
          <w:rtl/>
          <w:lang w:eastAsia="en-CA" w:bidi="ar-EG"/>
        </w:rPr>
        <w:t xml:space="preserve"> غرفة</w:t>
      </w:r>
      <w:r w:rsidRPr="005E34B1">
        <w:rPr>
          <w:rFonts w:cs="Simplified Arabic"/>
          <w:rtl/>
          <w:lang w:eastAsia="en-CA" w:bidi="ar-EG"/>
        </w:rPr>
        <w:t xml:space="preserve"> تبادل المعلومات للفترة 2024-2030؛]</w:t>
      </w:r>
    </w:p>
    <w:p w14:paraId="3F7A2310" w14:textId="77777777" w:rsidR="009D089E" w:rsidRPr="005E34B1" w:rsidRDefault="009D089E" w:rsidP="009D089E">
      <w:pPr>
        <w:pStyle w:val="ListParagraph"/>
        <w:tabs>
          <w:tab w:val="left" w:pos="2835"/>
        </w:tabs>
        <w:bidi/>
        <w:spacing w:after="120" w:line="216" w:lineRule="auto"/>
        <w:ind w:left="1422" w:firstLine="738"/>
        <w:contextualSpacing w:val="0"/>
        <w:rPr>
          <w:rFonts w:cs="Simplified Arabic"/>
          <w:lang w:eastAsia="en-CA"/>
        </w:rPr>
      </w:pPr>
      <w:r w:rsidRPr="005E34B1">
        <w:rPr>
          <w:rFonts w:cs="Simplified Arabic" w:hint="cs"/>
          <w:sz w:val="24"/>
          <w:rtl/>
        </w:rPr>
        <w:t>8</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hint="cs"/>
          <w:i/>
          <w:iCs/>
          <w:rtl/>
          <w:lang w:eastAsia="en-CA" w:bidi="ar-EG"/>
        </w:rPr>
        <w:t xml:space="preserve">يدعو </w:t>
      </w:r>
      <w:r w:rsidRPr="005E34B1">
        <w:rPr>
          <w:rFonts w:cs="Simplified Arabic" w:hint="cs"/>
          <w:rtl/>
          <w:lang w:eastAsia="en-CA" w:bidi="ar-EG"/>
        </w:rPr>
        <w:t xml:space="preserve">مراكز الدعم </w:t>
      </w:r>
      <w:r w:rsidRPr="005E34B1">
        <w:rPr>
          <w:rFonts w:cs="Simplified Arabic"/>
          <w:rtl/>
          <w:lang w:eastAsia="en-CA" w:bidi="ar-EG"/>
        </w:rPr>
        <w:t>الإقليمي</w:t>
      </w:r>
      <w:r w:rsidRPr="005E34B1">
        <w:rPr>
          <w:rFonts w:cs="Simplified Arabic" w:hint="cs"/>
          <w:rtl/>
          <w:lang w:eastAsia="en-CA" w:bidi="ar-EG"/>
        </w:rPr>
        <w:t>ة</w:t>
      </w:r>
      <w:r w:rsidRPr="005E34B1">
        <w:rPr>
          <w:rFonts w:cs="Simplified Arabic"/>
          <w:rtl/>
          <w:lang w:eastAsia="en-CA" w:bidi="ar-EG"/>
        </w:rPr>
        <w:t xml:space="preserve"> و/أو دون الإقليمي</w:t>
      </w:r>
      <w:r w:rsidRPr="005E34B1">
        <w:rPr>
          <w:rFonts w:cs="Simplified Arabic" w:hint="cs"/>
          <w:rtl/>
          <w:lang w:eastAsia="en-CA" w:bidi="ar-EG"/>
        </w:rPr>
        <w:t>ة</w:t>
      </w:r>
      <w:r w:rsidRPr="005E34B1">
        <w:rPr>
          <w:rFonts w:cs="Simplified Arabic" w:hint="cs"/>
          <w:rtl/>
          <w:lang w:eastAsia="en-CA"/>
        </w:rPr>
        <w:t>،</w:t>
      </w:r>
      <w:r w:rsidRPr="005E34B1">
        <w:rPr>
          <w:rFonts w:cs="Simplified Arabic"/>
          <w:rtl/>
          <w:lang w:eastAsia="en-CA"/>
        </w:rPr>
        <w:t xml:space="preserve"> وكيان التنسيق العالمي التابع لآلية التعاون التقني والعلمي</w:t>
      </w:r>
      <w:r w:rsidRPr="005E34B1">
        <w:rPr>
          <w:rFonts w:cs="Simplified Arabic" w:hint="cs"/>
          <w:rtl/>
          <w:lang w:eastAsia="en-CA"/>
        </w:rPr>
        <w:t>، [و</w:t>
      </w:r>
      <w:r w:rsidRPr="005E34B1">
        <w:rPr>
          <w:rFonts w:cs="Simplified Arabic"/>
          <w:rtl/>
          <w:lang w:eastAsia="en-CA"/>
        </w:rPr>
        <w:t>الخدمة العالمية لدعم المعارف من أجل التنوع البيولوجي</w:t>
      </w:r>
      <w:r w:rsidRPr="005E34B1">
        <w:rPr>
          <w:rFonts w:cs="Simplified Arabic" w:hint="cs"/>
          <w:rtl/>
          <w:lang w:eastAsia="en-CA"/>
        </w:rPr>
        <w:t>]</w:t>
      </w:r>
      <w:r w:rsidRPr="005E34B1">
        <w:rPr>
          <w:rFonts w:cs="Simplified Arabic"/>
          <w:rtl/>
          <w:lang w:eastAsia="en-CA"/>
        </w:rPr>
        <w:t xml:space="preserve"> إلى تيسير تنفيذ برنامج عمل </w:t>
      </w:r>
      <w:r w:rsidRPr="005E34B1">
        <w:rPr>
          <w:rFonts w:cs="Simplified Arabic"/>
          <w:rtl/>
          <w:lang w:eastAsia="en-CA" w:bidi="ar-EG"/>
        </w:rPr>
        <w:t>آلية</w:t>
      </w:r>
      <w:r w:rsidRPr="005E34B1">
        <w:rPr>
          <w:rFonts w:cs="Simplified Arabic"/>
          <w:rtl/>
          <w:lang w:eastAsia="en-CA"/>
        </w:rPr>
        <w:t xml:space="preserve"> غرفة تبادل المعلومات بالتعاون مع الأمانة والمنظمات والمبادرات ذات الصلة؛</w:t>
      </w:r>
    </w:p>
    <w:p w14:paraId="4B9FED5C" w14:textId="77777777" w:rsidR="009D089E" w:rsidRPr="005E34B1" w:rsidRDefault="009D089E" w:rsidP="009D089E">
      <w:pPr>
        <w:pStyle w:val="ListParagraph"/>
        <w:tabs>
          <w:tab w:val="left" w:pos="2835"/>
        </w:tabs>
        <w:bidi/>
        <w:spacing w:after="120" w:line="216" w:lineRule="auto"/>
        <w:ind w:left="1422" w:firstLine="738"/>
        <w:contextualSpacing w:val="0"/>
        <w:rPr>
          <w:rFonts w:cs="Simplified Arabic"/>
          <w:lang w:eastAsia="en-CA"/>
        </w:rPr>
      </w:pPr>
      <w:r w:rsidRPr="005E34B1">
        <w:rPr>
          <w:rFonts w:cs="Simplified Arabic" w:hint="cs"/>
          <w:sz w:val="24"/>
          <w:rtl/>
        </w:rPr>
        <w:t>9</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hint="cs"/>
          <w:i/>
          <w:iCs/>
          <w:rtl/>
          <w:lang w:eastAsia="en-CA" w:bidi="ar-EG"/>
        </w:rPr>
        <w:t xml:space="preserve">يلاحظ </w:t>
      </w:r>
      <w:r w:rsidRPr="005E34B1">
        <w:rPr>
          <w:rFonts w:cs="Simplified Arabic" w:hint="cs"/>
          <w:rtl/>
          <w:lang w:eastAsia="en-CA" w:bidi="ar-EG"/>
        </w:rPr>
        <w:t xml:space="preserve">التقدم المحرز في إعداد أداة </w:t>
      </w:r>
      <w:r w:rsidRPr="005E34B1">
        <w:rPr>
          <w:rFonts w:cs="Simplified Arabic"/>
          <w:lang w:eastAsia="en-CA" w:bidi="ar-EG"/>
        </w:rPr>
        <w:t>Bioland</w:t>
      </w:r>
      <w:r w:rsidRPr="005E34B1">
        <w:rPr>
          <w:rFonts w:cs="Simplified Arabic" w:hint="cs"/>
          <w:rtl/>
          <w:lang w:eastAsia="en-CA" w:bidi="ar-EG"/>
        </w:rPr>
        <w:t xml:space="preserve"> </w:t>
      </w:r>
      <w:r w:rsidRPr="005E34B1">
        <w:rPr>
          <w:rFonts w:cs="Simplified Arabic"/>
          <w:rtl/>
          <w:lang w:eastAsia="en-CA"/>
        </w:rPr>
        <w:t>وسمات التشغيل البيني وعدد الأطراف التي استخدمت الأداة لإنشاء أو تعزيز بوابات آلية تبادل المعلومات الوطنية الخاصة بها؛</w:t>
      </w:r>
    </w:p>
    <w:p w14:paraId="5161C660" w14:textId="77777777" w:rsidR="009D089E" w:rsidRPr="005E34B1" w:rsidRDefault="009D089E" w:rsidP="009D089E">
      <w:pPr>
        <w:pStyle w:val="ListParagraph"/>
        <w:tabs>
          <w:tab w:val="left" w:pos="2835"/>
        </w:tabs>
        <w:bidi/>
        <w:spacing w:after="120" w:line="216" w:lineRule="auto"/>
        <w:ind w:left="1422" w:firstLine="738"/>
        <w:contextualSpacing w:val="0"/>
        <w:rPr>
          <w:rFonts w:cs="Simplified Arabic"/>
          <w:rtl/>
          <w:lang w:eastAsia="en-CA"/>
        </w:rPr>
      </w:pPr>
      <w:r w:rsidRPr="005E34B1">
        <w:rPr>
          <w:rFonts w:cs="Simplified Arabic" w:hint="cs"/>
          <w:sz w:val="24"/>
          <w:rtl/>
        </w:rPr>
        <w:t>10</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hint="cs"/>
          <w:i/>
          <w:iCs/>
          <w:rtl/>
          <w:lang w:eastAsia="en-CA" w:bidi="ar-EG"/>
        </w:rPr>
        <w:t xml:space="preserve">يدعو </w:t>
      </w:r>
      <w:r w:rsidRPr="005E34B1">
        <w:rPr>
          <w:rFonts w:cs="Simplified Arabic" w:hint="cs"/>
          <w:rtl/>
          <w:lang w:eastAsia="en-CA" w:bidi="ar-EG"/>
        </w:rPr>
        <w:t xml:space="preserve">الأطراف </w:t>
      </w:r>
      <w:r w:rsidRPr="005E34B1">
        <w:rPr>
          <w:rFonts w:cs="Simplified Arabic" w:hint="cs"/>
          <w:rtl/>
          <w:lang w:eastAsia="en-CA"/>
        </w:rPr>
        <w:t xml:space="preserve">إلى استخدام أداة </w:t>
      </w:r>
      <w:r w:rsidRPr="005E34B1">
        <w:rPr>
          <w:rFonts w:cs="Simplified Arabic"/>
          <w:lang w:val="fr-CA" w:eastAsia="en-CA" w:bidi="ar-EG"/>
        </w:rPr>
        <w:t>Bioland</w:t>
      </w:r>
      <w:r w:rsidRPr="005E34B1">
        <w:rPr>
          <w:rFonts w:cs="Simplified Arabic" w:hint="cs"/>
          <w:rtl/>
          <w:lang w:val="fr-CA" w:eastAsia="en-CA" w:bidi="ar-EG"/>
        </w:rPr>
        <w:t xml:space="preserve"> </w:t>
      </w:r>
      <w:r w:rsidRPr="005E34B1">
        <w:rPr>
          <w:rFonts w:cs="Simplified Arabic"/>
          <w:rtl/>
          <w:lang w:eastAsia="en-CA"/>
        </w:rPr>
        <w:t>لإنشاء أو تعزيز بوابات الآلية الوطنية لغرفة تبادل المعلومات؛</w:t>
      </w:r>
    </w:p>
    <w:p w14:paraId="2F04368E" w14:textId="77777777" w:rsidR="009D089E" w:rsidRPr="005E34B1" w:rsidRDefault="009D089E" w:rsidP="009D089E">
      <w:pPr>
        <w:pStyle w:val="ListParagraph"/>
        <w:tabs>
          <w:tab w:val="left" w:pos="2835"/>
        </w:tabs>
        <w:bidi/>
        <w:spacing w:after="120" w:line="216" w:lineRule="auto"/>
        <w:ind w:left="1422" w:firstLine="738"/>
        <w:contextualSpacing w:val="0"/>
        <w:rPr>
          <w:rFonts w:cs="Simplified Arabic"/>
          <w:lang w:eastAsia="en-CA"/>
        </w:rPr>
      </w:pPr>
      <w:r w:rsidRPr="005E34B1">
        <w:rPr>
          <w:rFonts w:cs="Simplified Arabic"/>
          <w:rtl/>
          <w:lang w:eastAsia="en-CA"/>
        </w:rPr>
        <w:t>[11</w:t>
      </w:r>
      <w:r w:rsidRPr="005E34B1">
        <w:rPr>
          <w:rFonts w:cs="Simplified Arabic" w:hint="cs"/>
          <w:rtl/>
          <w:lang w:eastAsia="en-CA"/>
        </w:rPr>
        <w:t>-</w:t>
      </w:r>
      <w:r w:rsidRPr="005E34B1">
        <w:rPr>
          <w:rFonts w:cs="Simplified Arabic"/>
          <w:rtl/>
          <w:lang w:eastAsia="en-CA"/>
        </w:rPr>
        <w:tab/>
      </w:r>
      <w:r w:rsidRPr="005E34B1">
        <w:rPr>
          <w:rFonts w:cs="Simplified Arabic"/>
          <w:i/>
          <w:iCs/>
          <w:rtl/>
          <w:lang w:eastAsia="en-CA"/>
        </w:rPr>
        <w:t xml:space="preserve">يطلب </w:t>
      </w:r>
      <w:r w:rsidRPr="005E34B1">
        <w:rPr>
          <w:rFonts w:cs="Simplified Arabic"/>
          <w:rtl/>
          <w:lang w:eastAsia="en-CA"/>
        </w:rPr>
        <w:t>إلى برنامج الأمم المتحدة للبيئة أن ي</w:t>
      </w:r>
      <w:r w:rsidRPr="005E34B1">
        <w:rPr>
          <w:rFonts w:cs="Simplified Arabic" w:hint="cs"/>
          <w:rtl/>
          <w:lang w:eastAsia="en-CA"/>
        </w:rPr>
        <w:t>ُعدّ</w:t>
      </w:r>
      <w:r w:rsidRPr="005E34B1">
        <w:rPr>
          <w:rFonts w:cs="Simplified Arabic"/>
          <w:rtl/>
          <w:lang w:eastAsia="en-CA"/>
        </w:rPr>
        <w:t xml:space="preserve"> مشروعا عالميا لتيسير بناء القدرات و</w:t>
      </w:r>
      <w:r w:rsidRPr="005E34B1">
        <w:rPr>
          <w:rFonts w:cs="Simplified Arabic" w:hint="cs"/>
          <w:rtl/>
          <w:lang w:eastAsia="en-CA"/>
        </w:rPr>
        <w:t>تنميتها المتعلقة ب</w:t>
      </w:r>
      <w:r w:rsidRPr="005E34B1">
        <w:rPr>
          <w:rFonts w:cs="Simplified Arabic"/>
          <w:rtl/>
          <w:lang w:eastAsia="en-CA"/>
        </w:rPr>
        <w:t xml:space="preserve">استخدام </w:t>
      </w:r>
      <w:r w:rsidRPr="005E34B1">
        <w:rPr>
          <w:rFonts w:cs="Simplified Arabic" w:hint="cs"/>
          <w:rtl/>
          <w:lang w:eastAsia="en-CA"/>
        </w:rPr>
        <w:t>غرف</w:t>
      </w:r>
      <w:r w:rsidRPr="005E34B1">
        <w:rPr>
          <w:rFonts w:cs="Simplified Arabic"/>
          <w:rtl/>
          <w:lang w:eastAsia="en-CA"/>
        </w:rPr>
        <w:t xml:space="preserve"> تبادل المعلومات الخاصة بالاتفاقية وبروتوكو</w:t>
      </w:r>
      <w:r w:rsidRPr="005E34B1">
        <w:rPr>
          <w:rFonts w:cs="Simplified Arabic" w:hint="cs"/>
          <w:rtl/>
          <w:lang w:eastAsia="en-CA"/>
        </w:rPr>
        <w:t>ليها (مع ملاحظة</w:t>
      </w:r>
      <w:r w:rsidRPr="005E34B1">
        <w:rPr>
          <w:rFonts w:cs="Simplified Arabic"/>
          <w:rtl/>
          <w:lang w:eastAsia="en-CA"/>
        </w:rPr>
        <w:t xml:space="preserve"> مواءمتها</w:t>
      </w:r>
      <w:r w:rsidRPr="005E34B1">
        <w:rPr>
          <w:rFonts w:cs="Simplified Arabic" w:hint="cs"/>
          <w:rtl/>
          <w:lang w:eastAsia="en-CA"/>
        </w:rPr>
        <w:t>)</w:t>
      </w:r>
      <w:r w:rsidRPr="005E34B1">
        <w:rPr>
          <w:rFonts w:cs="Simplified Arabic"/>
          <w:rtl/>
          <w:lang w:eastAsia="en-CA"/>
        </w:rPr>
        <w:t xml:space="preserve"> وإنشاء م</w:t>
      </w:r>
      <w:r w:rsidRPr="005E34B1">
        <w:rPr>
          <w:rFonts w:cs="Simplified Arabic" w:hint="cs"/>
          <w:rtl/>
          <w:lang w:eastAsia="en-CA"/>
        </w:rPr>
        <w:t>حطات</w:t>
      </w:r>
      <w:r w:rsidRPr="005E34B1">
        <w:rPr>
          <w:rFonts w:cs="Simplified Arabic"/>
          <w:rtl/>
          <w:lang w:eastAsia="en-CA"/>
        </w:rPr>
        <w:t xml:space="preserve"> وطنية ل</w:t>
      </w:r>
      <w:r w:rsidRPr="005E34B1">
        <w:rPr>
          <w:rFonts w:cs="Simplified Arabic" w:hint="cs"/>
          <w:rtl/>
          <w:lang w:eastAsia="en-CA"/>
        </w:rPr>
        <w:t xml:space="preserve">غرف </w:t>
      </w:r>
      <w:r w:rsidRPr="005E34B1">
        <w:rPr>
          <w:rFonts w:cs="Simplified Arabic"/>
          <w:rtl/>
          <w:lang w:eastAsia="en-CA"/>
        </w:rPr>
        <w:t xml:space="preserve">تبادل المعلومات باستخدام </w:t>
      </w:r>
      <w:r w:rsidRPr="005E34B1">
        <w:rPr>
          <w:rFonts w:cs="Simplified Arabic" w:hint="cs"/>
          <w:rtl/>
          <w:lang w:eastAsia="en-CA"/>
        </w:rPr>
        <w:t xml:space="preserve">أداة </w:t>
      </w:r>
      <w:r w:rsidRPr="005E34B1">
        <w:rPr>
          <w:rFonts w:cs="Simplified Arabic"/>
          <w:lang w:val="fr-CA" w:eastAsia="en-CA"/>
        </w:rPr>
        <w:t>Bioland</w:t>
      </w:r>
      <w:r w:rsidRPr="005E34B1">
        <w:rPr>
          <w:rFonts w:cs="Simplified Arabic" w:hint="cs"/>
          <w:rtl/>
          <w:lang w:eastAsia="en-CA" w:bidi="ar-EG"/>
        </w:rPr>
        <w:t xml:space="preserve">، </w:t>
      </w:r>
      <w:r w:rsidRPr="005E34B1">
        <w:rPr>
          <w:rFonts w:cs="Simplified Arabic"/>
          <w:rtl/>
          <w:lang w:eastAsia="en-CA"/>
        </w:rPr>
        <w:t>وتوجيه تبادل المعلومات والتعاون بين الأطراف في تنفيذ التزاماتها المتعلقة بتقاسم المعلومات</w:t>
      </w:r>
      <w:r w:rsidRPr="005E34B1">
        <w:rPr>
          <w:rFonts w:cs="Simplified Arabic" w:hint="cs"/>
          <w:rtl/>
          <w:lang w:eastAsia="en-CA"/>
        </w:rPr>
        <w:t xml:space="preserve"> ويطلب أيضا إلى البرنامج دعوة </w:t>
      </w:r>
      <w:r w:rsidRPr="005E34B1">
        <w:rPr>
          <w:rFonts w:cs="Simplified Arabic"/>
          <w:rtl/>
          <w:lang w:eastAsia="en-CA"/>
        </w:rPr>
        <w:t>مرفق البيئة العالمية إلى تقديم الدعم لهذا المشروع</w:t>
      </w:r>
      <w:r w:rsidRPr="005E34B1">
        <w:rPr>
          <w:rFonts w:cs="Simplified Arabic" w:hint="cs"/>
          <w:rtl/>
          <w:lang w:eastAsia="en-CA"/>
        </w:rPr>
        <w:t>؛</w:t>
      </w:r>
      <w:r w:rsidRPr="005E34B1">
        <w:rPr>
          <w:rFonts w:cs="Simplified Arabic"/>
          <w:rtl/>
          <w:lang w:eastAsia="en-CA"/>
        </w:rPr>
        <w:t>]</w:t>
      </w:r>
    </w:p>
    <w:p w14:paraId="4FADABB8" w14:textId="77777777" w:rsidR="009D089E" w:rsidRPr="005E34B1" w:rsidRDefault="009D089E" w:rsidP="009D089E">
      <w:pPr>
        <w:pStyle w:val="ListParagraph"/>
        <w:tabs>
          <w:tab w:val="left" w:pos="2835"/>
        </w:tabs>
        <w:bidi/>
        <w:spacing w:after="120" w:line="216" w:lineRule="auto"/>
        <w:ind w:left="1422" w:firstLine="738"/>
        <w:contextualSpacing w:val="0"/>
        <w:rPr>
          <w:rFonts w:cs="Simplified Arabic"/>
          <w:lang w:eastAsia="en-CA"/>
        </w:rPr>
      </w:pPr>
      <w:r w:rsidRPr="005E34B1">
        <w:rPr>
          <w:rFonts w:cs="Simplified Arabic" w:hint="cs"/>
          <w:sz w:val="24"/>
          <w:rtl/>
        </w:rPr>
        <w:t>12</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hint="cs"/>
          <w:i/>
          <w:iCs/>
          <w:rtl/>
          <w:lang w:eastAsia="en-CA" w:bidi="ar-EG"/>
        </w:rPr>
        <w:t xml:space="preserve">يطلب </w:t>
      </w:r>
      <w:r w:rsidRPr="005E34B1">
        <w:rPr>
          <w:rFonts w:cs="Simplified Arabic" w:hint="cs"/>
          <w:rtl/>
          <w:lang w:eastAsia="en-CA" w:bidi="ar-EG"/>
        </w:rPr>
        <w:t>إلى</w:t>
      </w:r>
      <w:r w:rsidRPr="005E34B1">
        <w:rPr>
          <w:rFonts w:cs="Simplified Arabic" w:hint="cs"/>
          <w:i/>
          <w:iCs/>
          <w:rtl/>
          <w:lang w:eastAsia="en-CA" w:bidi="ar-EG"/>
        </w:rPr>
        <w:t xml:space="preserve"> </w:t>
      </w:r>
      <w:r w:rsidRPr="005E34B1">
        <w:rPr>
          <w:rFonts w:cs="Simplified Arabic" w:hint="cs"/>
          <w:rtl/>
          <w:lang w:eastAsia="en-CA" w:bidi="ar-EG"/>
        </w:rPr>
        <w:t>الأمينة التنفيذية القيام بما يلي، رهنا بتوافر الموارد:</w:t>
      </w:r>
    </w:p>
    <w:p w14:paraId="54A18C48" w14:textId="77777777" w:rsidR="009D089E" w:rsidRPr="005E34B1" w:rsidRDefault="009D089E" w:rsidP="009D089E">
      <w:pPr>
        <w:pStyle w:val="ListParagraph"/>
        <w:numPr>
          <w:ilvl w:val="0"/>
          <w:numId w:val="86"/>
        </w:numPr>
        <w:bidi/>
        <w:spacing w:after="120" w:line="216" w:lineRule="auto"/>
        <w:ind w:left="1797" w:firstLine="1042"/>
        <w:contextualSpacing w:val="0"/>
        <w:rPr>
          <w:rFonts w:cs="Simplified Arabic"/>
          <w:lang w:eastAsia="en-CA"/>
        </w:rPr>
      </w:pPr>
      <w:r w:rsidRPr="005E34B1">
        <w:rPr>
          <w:rFonts w:cs="Simplified Arabic" w:hint="cs"/>
          <w:rtl/>
          <w:lang w:eastAsia="en-CA"/>
        </w:rPr>
        <w:t xml:space="preserve">تيسير </w:t>
      </w:r>
      <w:r w:rsidRPr="005E34B1">
        <w:rPr>
          <w:rFonts w:cs="Simplified Arabic"/>
          <w:rtl/>
          <w:lang w:eastAsia="en-CA"/>
        </w:rPr>
        <w:t>تنفيذ برنامج عمل آلية غرفة تبادل المعلومات للفترة 2024-2030 بالتعاون مع الأطراف</w:t>
      </w:r>
      <w:r w:rsidRPr="005E34B1">
        <w:rPr>
          <w:rFonts w:cs="Simplified Arabic" w:hint="cs"/>
          <w:rtl/>
          <w:lang w:eastAsia="en-CA"/>
        </w:rPr>
        <w:t xml:space="preserve"> </w:t>
      </w:r>
      <w:r w:rsidRPr="005E34B1">
        <w:rPr>
          <w:rFonts w:cs="Simplified Arabic"/>
          <w:rtl/>
          <w:lang w:eastAsia="en-CA"/>
        </w:rPr>
        <w:t>ومراكز الدعم الإقليمية و/أو دون الإقليمية وكيان التنسيق العالمي التابع لآلية التعاون</w:t>
      </w:r>
      <w:r w:rsidRPr="005E34B1">
        <w:rPr>
          <w:rFonts w:cs="Simplified Arabic" w:hint="cs"/>
          <w:rtl/>
          <w:lang w:eastAsia="en-CA"/>
        </w:rPr>
        <w:t xml:space="preserve"> التقني والعلمي</w:t>
      </w:r>
      <w:r w:rsidRPr="005E34B1">
        <w:rPr>
          <w:rFonts w:cs="Simplified Arabic"/>
          <w:rtl/>
          <w:lang w:eastAsia="en-CA"/>
        </w:rPr>
        <w:t>،</w:t>
      </w:r>
      <w:r w:rsidRPr="005E34B1">
        <w:rPr>
          <w:rFonts w:cs="Simplified Arabic" w:hint="cs"/>
          <w:rtl/>
          <w:lang w:eastAsia="en-CA"/>
        </w:rPr>
        <w:t xml:space="preserve"> </w:t>
      </w:r>
      <w:r w:rsidRPr="005E34B1">
        <w:rPr>
          <w:rFonts w:cs="Simplified Arabic"/>
          <w:rtl/>
          <w:lang w:eastAsia="en-CA"/>
        </w:rPr>
        <w:t>[</w:t>
      </w:r>
      <w:r w:rsidRPr="005E34B1">
        <w:rPr>
          <w:rFonts w:cs="Simplified Arabic" w:hint="cs"/>
          <w:rtl/>
          <w:lang w:eastAsia="en-CA"/>
        </w:rPr>
        <w:t>و</w:t>
      </w:r>
      <w:r w:rsidRPr="005E34B1">
        <w:rPr>
          <w:rFonts w:cs="Simplified Arabic"/>
          <w:rtl/>
          <w:lang w:eastAsia="en-CA"/>
        </w:rPr>
        <w:t>الخدمة العالمية لدعم المعارف من أجل التنوع البيولوجي]، وحسب الاقتضاء، الشعوب الأصلية والمجتمعات المحلية، [</w:t>
      </w:r>
      <w:r w:rsidRPr="005E34B1">
        <w:rPr>
          <w:rFonts w:cs="Simplified Arabic" w:hint="cs"/>
          <w:rtl/>
          <w:lang w:eastAsia="en-CA"/>
        </w:rPr>
        <w:t>والمنحدرين</w:t>
      </w:r>
      <w:r w:rsidRPr="005E34B1">
        <w:rPr>
          <w:rFonts w:cs="Simplified Arabic"/>
          <w:rtl/>
          <w:lang w:eastAsia="en-CA"/>
        </w:rPr>
        <w:t xml:space="preserve"> من أصل أفريقي]، وممثل</w:t>
      </w:r>
      <w:r w:rsidRPr="005E34B1">
        <w:rPr>
          <w:rFonts w:cs="Simplified Arabic" w:hint="cs"/>
          <w:rtl/>
          <w:lang w:eastAsia="en-CA"/>
        </w:rPr>
        <w:t>ي</w:t>
      </w:r>
      <w:r w:rsidRPr="005E34B1">
        <w:rPr>
          <w:rFonts w:cs="Simplified Arabic"/>
          <w:rtl/>
          <w:lang w:eastAsia="en-CA"/>
        </w:rPr>
        <w:t xml:space="preserve"> النساء والشباب، والمبادرات والمنظمات ذات الصلة، بتوجيه من الفريق الاستشاري غير الرسمي المعني بالتعاون التقني والعلمي</w:t>
      </w:r>
      <w:r w:rsidRPr="005E34B1">
        <w:rPr>
          <w:rFonts w:cs="Simplified Arabic" w:hint="cs"/>
          <w:rtl/>
          <w:lang w:eastAsia="en-CA"/>
        </w:rPr>
        <w:t>؛</w:t>
      </w:r>
    </w:p>
    <w:p w14:paraId="548F8936" w14:textId="77777777" w:rsidR="009D089E" w:rsidRPr="005E34B1" w:rsidRDefault="009D089E" w:rsidP="009D089E">
      <w:pPr>
        <w:pStyle w:val="ListParagraph"/>
        <w:numPr>
          <w:ilvl w:val="0"/>
          <w:numId w:val="86"/>
        </w:numPr>
        <w:bidi/>
        <w:spacing w:after="120" w:line="216" w:lineRule="auto"/>
        <w:ind w:firstLine="1042"/>
        <w:contextualSpacing w:val="0"/>
        <w:rPr>
          <w:rFonts w:cs="Simplified Arabic"/>
          <w:lang w:eastAsia="en-CA"/>
        </w:rPr>
      </w:pPr>
      <w:r w:rsidRPr="005E34B1">
        <w:rPr>
          <w:rFonts w:cs="Simplified Arabic"/>
          <w:rtl/>
          <w:lang w:eastAsia="en-CA"/>
        </w:rPr>
        <w:lastRenderedPageBreak/>
        <w:t>القيام، بالتعاون مع مراكز الدعم الإقليمية و/أو دون الإقليمية</w:t>
      </w:r>
      <w:r w:rsidRPr="005E34B1">
        <w:rPr>
          <w:rFonts w:cs="Simplified Arabic" w:hint="cs"/>
          <w:rtl/>
          <w:lang w:eastAsia="en-CA"/>
        </w:rPr>
        <w:t>،</w:t>
      </w:r>
      <w:r w:rsidRPr="005E34B1">
        <w:rPr>
          <w:rFonts w:cs="Simplified Arabic"/>
          <w:rtl/>
          <w:lang w:eastAsia="en-CA"/>
        </w:rPr>
        <w:t xml:space="preserve"> والمنظمات والمبادرات ذات الصلة،</w:t>
      </w:r>
      <w:r w:rsidRPr="005E34B1">
        <w:rPr>
          <w:rFonts w:cs="Simplified Arabic" w:hint="cs"/>
          <w:rtl/>
          <w:lang w:eastAsia="en-CA"/>
        </w:rPr>
        <w:t xml:space="preserve"> والشعوب الأصلية والمجتمعات المحلية، والنساء والشباب،</w:t>
      </w:r>
      <w:r w:rsidRPr="005E34B1">
        <w:rPr>
          <w:rFonts w:cs="Simplified Arabic"/>
          <w:rtl/>
          <w:lang w:eastAsia="en-CA"/>
        </w:rPr>
        <w:t xml:space="preserve"> بتيسير أنشطة بناء القدرات وتنميتها لتمكين الأطراف من تنفيذ برنامج العمل؛</w:t>
      </w:r>
    </w:p>
    <w:p w14:paraId="218FBB67" w14:textId="77777777" w:rsidR="009D089E" w:rsidRPr="005E34B1" w:rsidRDefault="009D089E" w:rsidP="009D089E">
      <w:pPr>
        <w:pStyle w:val="ListParagraph"/>
        <w:numPr>
          <w:ilvl w:val="0"/>
          <w:numId w:val="86"/>
        </w:numPr>
        <w:bidi/>
        <w:spacing w:after="120" w:line="216" w:lineRule="auto"/>
        <w:ind w:firstLine="1042"/>
        <w:contextualSpacing w:val="0"/>
        <w:rPr>
          <w:rFonts w:cs="Simplified Arabic"/>
          <w:lang w:eastAsia="en-CA"/>
        </w:rPr>
      </w:pPr>
      <w:r w:rsidRPr="005E34B1">
        <w:rPr>
          <w:rFonts w:cs="Simplified Arabic"/>
          <w:rtl/>
          <w:lang w:eastAsia="en-CA"/>
        </w:rPr>
        <w:t>مواصلة تطوير وتعزيز البوابة المركزية لآلية غرفة تبادل المعلومات، بما في ذلك من خلال تحسين إمكانية الوصول إلى المعلومات ذات الصلة</w:t>
      </w:r>
      <w:r w:rsidRPr="005E34B1">
        <w:rPr>
          <w:rFonts w:cs="Simplified Arabic" w:hint="cs"/>
          <w:rtl/>
          <w:lang w:eastAsia="en-CA"/>
        </w:rPr>
        <w:t>، تماشيا</w:t>
      </w:r>
      <w:r w:rsidRPr="005E34B1">
        <w:rPr>
          <w:rFonts w:cs="Simplified Arabic"/>
          <w:rtl/>
          <w:lang w:eastAsia="en-CA"/>
        </w:rPr>
        <w:t xml:space="preserve"> مع برنامج عمل آلية غرفة تبادل المعلومات؛</w:t>
      </w:r>
    </w:p>
    <w:p w14:paraId="22152FA4" w14:textId="77777777" w:rsidR="009D089E" w:rsidRPr="005E34B1" w:rsidRDefault="009D089E" w:rsidP="009D089E">
      <w:pPr>
        <w:pStyle w:val="ListParagraph"/>
        <w:numPr>
          <w:ilvl w:val="0"/>
          <w:numId w:val="86"/>
        </w:numPr>
        <w:bidi/>
        <w:spacing w:after="120" w:line="216" w:lineRule="auto"/>
        <w:ind w:firstLine="1042"/>
        <w:contextualSpacing w:val="0"/>
        <w:rPr>
          <w:rFonts w:cs="Simplified Arabic"/>
          <w:lang w:eastAsia="en-CA"/>
        </w:rPr>
      </w:pPr>
      <w:r w:rsidRPr="005E34B1">
        <w:rPr>
          <w:rFonts w:cs="Simplified Arabic"/>
          <w:rtl/>
          <w:lang w:eastAsia="en-CA"/>
        </w:rPr>
        <w:t xml:space="preserve">تعزيز تنظيم وإدارة محتوى البوابة المركزية لآلية غرفة تبادل المعلومات من أجل تيسير إمكانية </w:t>
      </w:r>
      <w:r w:rsidRPr="005E34B1">
        <w:rPr>
          <w:rFonts w:cs="Simplified Arabic" w:hint="cs"/>
          <w:rtl/>
          <w:lang w:eastAsia="en-CA"/>
        </w:rPr>
        <w:t>الوصول</w:t>
      </w:r>
      <w:r w:rsidRPr="005E34B1">
        <w:rPr>
          <w:rFonts w:cs="Simplified Arabic"/>
          <w:rtl/>
          <w:lang w:eastAsia="en-CA"/>
        </w:rPr>
        <w:t xml:space="preserve"> إليه</w:t>
      </w:r>
      <w:r w:rsidRPr="005E34B1">
        <w:rPr>
          <w:rFonts w:cs="Simplified Arabic" w:hint="cs"/>
          <w:rtl/>
          <w:lang w:eastAsia="en-CA"/>
        </w:rPr>
        <w:t>،</w:t>
      </w:r>
      <w:r w:rsidRPr="005E34B1">
        <w:rPr>
          <w:rFonts w:cs="Simplified Arabic"/>
          <w:rtl/>
          <w:lang w:eastAsia="en-CA"/>
        </w:rPr>
        <w:t xml:space="preserve"> وتبادله واستخدامه عبر مختلف التطبيقات والمنصات؛</w:t>
      </w:r>
    </w:p>
    <w:p w14:paraId="21D17C86" w14:textId="77777777" w:rsidR="009D089E" w:rsidRPr="005E34B1" w:rsidRDefault="009D089E" w:rsidP="009D089E">
      <w:pPr>
        <w:pStyle w:val="ListParagraph"/>
        <w:numPr>
          <w:ilvl w:val="0"/>
          <w:numId w:val="86"/>
        </w:numPr>
        <w:bidi/>
        <w:spacing w:after="120" w:line="216" w:lineRule="auto"/>
        <w:ind w:firstLine="1042"/>
        <w:contextualSpacing w:val="0"/>
        <w:rPr>
          <w:rFonts w:cs="Simplified Arabic"/>
          <w:lang w:eastAsia="en-CA"/>
        </w:rPr>
      </w:pPr>
      <w:r w:rsidRPr="005E34B1">
        <w:rPr>
          <w:rFonts w:cs="Simplified Arabic"/>
          <w:rtl/>
          <w:lang w:eastAsia="en-CA"/>
        </w:rPr>
        <w:t xml:space="preserve">مواصلة تحسين الموقع الشبكي للاتفاقية </w:t>
      </w:r>
      <w:r w:rsidRPr="005E34B1">
        <w:rPr>
          <w:rFonts w:cs="Simplified Arabic" w:hint="cs"/>
          <w:rtl/>
          <w:lang w:eastAsia="en-CA"/>
        </w:rPr>
        <w:t>وضمان توفر محتواه</w:t>
      </w:r>
      <w:r w:rsidRPr="005E34B1">
        <w:rPr>
          <w:rFonts w:cs="Simplified Arabic"/>
          <w:rtl/>
          <w:lang w:eastAsia="en-CA"/>
        </w:rPr>
        <w:t xml:space="preserve"> بجميع اللغات الرسمية الست للأمم المتحدة؛</w:t>
      </w:r>
    </w:p>
    <w:p w14:paraId="7CA2E144" w14:textId="77777777" w:rsidR="009D089E" w:rsidRPr="005E34B1" w:rsidRDefault="009D089E" w:rsidP="009D089E">
      <w:pPr>
        <w:pStyle w:val="ListParagraph"/>
        <w:numPr>
          <w:ilvl w:val="0"/>
          <w:numId w:val="86"/>
        </w:numPr>
        <w:bidi/>
        <w:spacing w:after="120" w:line="216" w:lineRule="auto"/>
        <w:ind w:firstLine="1042"/>
        <w:contextualSpacing w:val="0"/>
        <w:rPr>
          <w:rFonts w:cs="Simplified Arabic"/>
          <w:lang w:eastAsia="en-CA"/>
        </w:rPr>
      </w:pPr>
      <w:r w:rsidRPr="005E34B1">
        <w:rPr>
          <w:rFonts w:cs="Simplified Arabic"/>
          <w:rtl/>
          <w:lang w:val="fr-CA" w:eastAsia="en-CA"/>
        </w:rPr>
        <w:t xml:space="preserve">مواصلة تطوير أداة </w:t>
      </w:r>
      <w:r w:rsidRPr="005E34B1">
        <w:rPr>
          <w:rFonts w:cs="Simplified Arabic"/>
          <w:lang w:val="fr-CA" w:eastAsia="en-CA"/>
        </w:rPr>
        <w:t>Bioland</w:t>
      </w:r>
      <w:r w:rsidRPr="005E34B1">
        <w:rPr>
          <w:rFonts w:cs="Simplified Arabic"/>
          <w:rtl/>
          <w:lang w:val="fr-CA" w:eastAsia="en-CA"/>
        </w:rPr>
        <w:t xml:space="preserve"> وبناء قدرة الأطراف على استخدامها بفعالية لتطوير أو تعزيز </w:t>
      </w:r>
      <w:r w:rsidRPr="005E34B1">
        <w:rPr>
          <w:rFonts w:cs="Simplified Arabic" w:hint="cs"/>
          <w:rtl/>
          <w:lang w:val="fr-CA" w:eastAsia="en-CA"/>
        </w:rPr>
        <w:t>بواباتها الوطنية</w:t>
      </w:r>
      <w:r w:rsidRPr="005E34B1">
        <w:rPr>
          <w:rFonts w:cs="Simplified Arabic"/>
          <w:rtl/>
          <w:lang w:val="fr-CA" w:eastAsia="en-CA"/>
        </w:rPr>
        <w:t xml:space="preserve"> </w:t>
      </w:r>
      <w:r w:rsidRPr="005E34B1">
        <w:rPr>
          <w:rFonts w:cs="Simplified Arabic" w:hint="cs"/>
          <w:rtl/>
          <w:lang w:val="fr-CA" w:eastAsia="en-CA"/>
        </w:rPr>
        <w:t>ل</w:t>
      </w:r>
      <w:r w:rsidRPr="005E34B1">
        <w:rPr>
          <w:rFonts w:cs="Simplified Arabic"/>
          <w:rtl/>
          <w:lang w:val="fr-CA" w:eastAsia="en-CA"/>
        </w:rPr>
        <w:t>آلية</w:t>
      </w:r>
      <w:r w:rsidRPr="005E34B1">
        <w:rPr>
          <w:rFonts w:cs="Simplified Arabic" w:hint="cs"/>
          <w:rtl/>
          <w:lang w:val="fr-CA" w:eastAsia="en-CA"/>
        </w:rPr>
        <w:t xml:space="preserve"> غرفة</w:t>
      </w:r>
      <w:r w:rsidRPr="005E34B1">
        <w:rPr>
          <w:rFonts w:cs="Simplified Arabic"/>
          <w:rtl/>
          <w:lang w:val="fr-CA" w:eastAsia="en-CA"/>
        </w:rPr>
        <w:t xml:space="preserve"> تبادل المعلومات بما يتماشى مع برنامج عمل آلية</w:t>
      </w:r>
      <w:r w:rsidRPr="005E34B1">
        <w:rPr>
          <w:rFonts w:cs="Simplified Arabic" w:hint="cs"/>
          <w:rtl/>
          <w:lang w:val="fr-CA" w:eastAsia="en-CA"/>
        </w:rPr>
        <w:t xml:space="preserve"> غرفة</w:t>
      </w:r>
      <w:r w:rsidRPr="005E34B1">
        <w:rPr>
          <w:rFonts w:cs="Simplified Arabic"/>
          <w:rtl/>
          <w:lang w:val="fr-CA" w:eastAsia="en-CA"/>
        </w:rPr>
        <w:t xml:space="preserve"> تبادل المعلومات وبالتعاون مع </w:t>
      </w:r>
      <w:r w:rsidRPr="005E34B1">
        <w:rPr>
          <w:rFonts w:cs="Simplified Arabic" w:hint="cs"/>
          <w:rtl/>
          <w:lang w:val="fr-CA" w:eastAsia="en-CA"/>
        </w:rPr>
        <w:t>مراكز الدعم</w:t>
      </w:r>
      <w:r w:rsidRPr="005E34B1">
        <w:rPr>
          <w:rFonts w:cs="Simplified Arabic"/>
          <w:rtl/>
          <w:lang w:val="fr-CA" w:eastAsia="en-CA"/>
        </w:rPr>
        <w:t xml:space="preserve"> الإقليمية و/أو دون الإقليمية، </w:t>
      </w:r>
      <w:r w:rsidRPr="005E34B1">
        <w:rPr>
          <w:rFonts w:cs="Simplified Arabic" w:hint="cs"/>
          <w:rtl/>
          <w:lang w:val="fr-CA" w:eastAsia="en-CA"/>
        </w:rPr>
        <w:t>[</w:t>
      </w:r>
      <w:r w:rsidRPr="005E34B1">
        <w:rPr>
          <w:rFonts w:cs="Simplified Arabic"/>
          <w:rtl/>
          <w:lang w:val="fr-CA" w:eastAsia="en-CA"/>
        </w:rPr>
        <w:t>والخدمة العالمية لدعم المعارف من أجل التنوع البيولوجي</w:t>
      </w:r>
      <w:r w:rsidRPr="005E34B1">
        <w:rPr>
          <w:rFonts w:cs="Simplified Arabic" w:hint="cs"/>
          <w:rtl/>
          <w:lang w:val="fr-CA" w:eastAsia="en-CA"/>
        </w:rPr>
        <w:t>]</w:t>
      </w:r>
      <w:r w:rsidRPr="005E34B1">
        <w:rPr>
          <w:rFonts w:cs="Simplified Arabic"/>
          <w:rtl/>
          <w:lang w:val="fr-CA" w:eastAsia="en-CA"/>
        </w:rPr>
        <w:t xml:space="preserve"> والأطراف التي </w:t>
      </w:r>
      <w:r w:rsidRPr="005E34B1">
        <w:rPr>
          <w:rFonts w:cs="Simplified Arabic" w:hint="cs"/>
          <w:rtl/>
          <w:lang w:val="fr-CA" w:eastAsia="en-CA"/>
        </w:rPr>
        <w:t>تقوم</w:t>
      </w:r>
      <w:r w:rsidRPr="005E34B1">
        <w:rPr>
          <w:rFonts w:cs="Simplified Arabic"/>
          <w:rtl/>
          <w:lang w:val="fr-CA" w:eastAsia="en-CA"/>
        </w:rPr>
        <w:t xml:space="preserve"> بالفعل</w:t>
      </w:r>
      <w:r w:rsidRPr="005E34B1">
        <w:rPr>
          <w:rFonts w:cs="Simplified Arabic" w:hint="cs"/>
          <w:rtl/>
          <w:lang w:val="fr-CA" w:eastAsia="en-CA"/>
        </w:rPr>
        <w:t xml:space="preserve"> باستخدام</w:t>
      </w:r>
      <w:r w:rsidRPr="005E34B1">
        <w:rPr>
          <w:rFonts w:cs="Simplified Arabic"/>
          <w:rtl/>
          <w:lang w:val="fr-CA" w:eastAsia="en-CA"/>
        </w:rPr>
        <w:t xml:space="preserve"> أداة</w:t>
      </w:r>
      <w:r w:rsidRPr="005E34B1">
        <w:rPr>
          <w:rFonts w:cs="Simplified Arabic" w:hint="cs"/>
          <w:rtl/>
          <w:lang w:val="fr-CA" w:eastAsia="en-CA"/>
        </w:rPr>
        <w:t xml:space="preserve"> </w:t>
      </w:r>
      <w:r w:rsidRPr="005E34B1">
        <w:rPr>
          <w:rFonts w:cs="Simplified Arabic"/>
          <w:lang w:val="fr-CA" w:eastAsia="en-CA"/>
        </w:rPr>
        <w:t>Bioland</w:t>
      </w:r>
      <w:r w:rsidRPr="005E34B1">
        <w:rPr>
          <w:rFonts w:cs="Simplified Arabic" w:hint="cs"/>
          <w:rtl/>
          <w:lang w:val="fr-CA" w:eastAsia="en-CA"/>
        </w:rPr>
        <w:t>.</w:t>
      </w:r>
    </w:p>
    <w:p w14:paraId="0FA8DD93" w14:textId="77777777" w:rsidR="009D089E" w:rsidRPr="005E34B1" w:rsidRDefault="009D089E" w:rsidP="009D089E">
      <w:pPr>
        <w:keepNext/>
        <w:keepLines/>
        <w:spacing w:after="120" w:line="216" w:lineRule="auto"/>
        <w:ind w:left="720" w:firstLine="720"/>
        <w:rPr>
          <w:b/>
          <w:bCs/>
          <w:rtl/>
          <w:lang w:eastAsia="en-CA" w:bidi="ar-EG"/>
        </w:rPr>
      </w:pPr>
    </w:p>
    <w:p w14:paraId="5C490B38" w14:textId="77777777" w:rsidR="009D089E" w:rsidRPr="005E34B1" w:rsidRDefault="009D089E" w:rsidP="009D089E">
      <w:pPr>
        <w:spacing w:after="120" w:line="216" w:lineRule="auto"/>
        <w:jc w:val="center"/>
        <w:rPr>
          <w:rFonts w:eastAsia="Times New Roman"/>
          <w:i/>
          <w:iCs/>
          <w:rtl/>
          <w:lang w:val="en-GB" w:eastAsia="en-CA" w:bidi="ar-EG"/>
        </w:rPr>
        <w:sectPr w:rsidR="009D089E" w:rsidRPr="005E34B1" w:rsidSect="001E5339">
          <w:type w:val="continuous"/>
          <w:pgSz w:w="12240" w:h="15840" w:code="1"/>
          <w:pgMar w:top="1298" w:right="1440" w:bottom="1298" w:left="1440" w:header="459" w:footer="720" w:gutter="0"/>
          <w:cols w:space="708"/>
          <w:bidi/>
          <w:rtlGutter/>
          <w:docGrid w:linePitch="360"/>
        </w:sectPr>
      </w:pPr>
    </w:p>
    <w:p w14:paraId="794053BC" w14:textId="77777777" w:rsidR="009D089E" w:rsidRPr="005E34B1" w:rsidRDefault="009D089E" w:rsidP="009D089E">
      <w:pPr>
        <w:spacing w:after="120" w:line="216" w:lineRule="auto"/>
        <w:ind w:firstLine="713"/>
        <w:jc w:val="both"/>
        <w:rPr>
          <w:rFonts w:eastAsia="Times New Roman"/>
          <w:b/>
          <w:bCs/>
          <w:sz w:val="26"/>
          <w:szCs w:val="26"/>
          <w:rtl/>
          <w:lang w:val="en-GB" w:eastAsia="en-CA" w:bidi="ar-EG"/>
        </w:rPr>
      </w:pPr>
      <w:r w:rsidRPr="005E34B1">
        <w:rPr>
          <w:rFonts w:eastAsia="Times New Roman" w:hint="cs"/>
          <w:b/>
          <w:bCs/>
          <w:sz w:val="26"/>
          <w:szCs w:val="26"/>
          <w:rtl/>
          <w:lang w:val="en-GB" w:eastAsia="en-CA" w:bidi="ar-EG"/>
        </w:rPr>
        <w:lastRenderedPageBreak/>
        <w:t>[المرفق الأول</w:t>
      </w:r>
    </w:p>
    <w:p w14:paraId="33D93ED2" w14:textId="77777777" w:rsidR="009D089E" w:rsidRPr="005E34B1" w:rsidRDefault="009D089E" w:rsidP="009D089E">
      <w:pPr>
        <w:spacing w:after="120" w:line="216" w:lineRule="auto"/>
        <w:jc w:val="both"/>
        <w:rPr>
          <w:rFonts w:eastAsia="Times New Roman"/>
          <w:b/>
          <w:bCs/>
          <w:sz w:val="26"/>
          <w:szCs w:val="26"/>
          <w:rtl/>
          <w:lang w:val="en-GB" w:eastAsia="en-CA" w:bidi="ar-EG"/>
        </w:rPr>
      </w:pPr>
      <w:r w:rsidRPr="005E34B1">
        <w:rPr>
          <w:rFonts w:eastAsia="Times New Roman"/>
          <w:b/>
          <w:bCs/>
          <w:sz w:val="26"/>
          <w:szCs w:val="26"/>
          <w:rtl/>
          <w:lang w:val="en-GB" w:eastAsia="en-CA" w:bidi="ar-EG"/>
        </w:rPr>
        <w:tab/>
        <w:t>برنامج عمل آلية غرفة تبادل المعلومات للفترة 2024-2030</w:t>
      </w:r>
    </w:p>
    <w:p w14:paraId="304BCAF1" w14:textId="77777777" w:rsidR="009D089E" w:rsidRPr="005E34B1" w:rsidRDefault="009D089E" w:rsidP="009D089E">
      <w:pPr>
        <w:pStyle w:val="ListParagraph"/>
        <w:numPr>
          <w:ilvl w:val="0"/>
          <w:numId w:val="88"/>
        </w:numPr>
        <w:tabs>
          <w:tab w:val="right" w:pos="90"/>
        </w:tabs>
        <w:bidi/>
        <w:spacing w:after="120" w:line="216" w:lineRule="auto"/>
        <w:ind w:left="630" w:firstLine="0"/>
        <w:contextualSpacing w:val="0"/>
        <w:rPr>
          <w:rStyle w:val="PageNumber"/>
          <w:rFonts w:cs="Simplified Arabic"/>
          <w:lang w:eastAsia="en-CA" w:bidi="ar-EG"/>
        </w:rPr>
      </w:pPr>
      <w:r w:rsidRPr="005E34B1">
        <w:rPr>
          <w:rFonts w:cs="Simplified Arabic" w:hint="cs"/>
          <w:rtl/>
          <w:lang w:eastAsia="en-CA" w:bidi="ar-EG"/>
        </w:rPr>
        <w:t>صُمّم</w:t>
      </w:r>
      <w:r w:rsidRPr="005E34B1">
        <w:rPr>
          <w:rFonts w:cs="Simplified Arabic"/>
          <w:rtl/>
          <w:lang w:eastAsia="en-CA" w:bidi="ar-EG"/>
        </w:rPr>
        <w:t xml:space="preserve"> برنامج عمل آلية غرفة تبادل المعلومات للفترة 2024-2030 لدعم وتيسير تنفيذ إطار كونمينغ</w:t>
      </w:r>
      <w:r w:rsidRPr="005E34B1">
        <w:rPr>
          <w:rFonts w:cs="Simplified Arabic" w:hint="cs"/>
          <w:rtl/>
          <w:lang w:eastAsia="en-CA" w:bidi="ar-EG"/>
        </w:rPr>
        <w:t>-</w:t>
      </w:r>
      <w:r w:rsidRPr="005E34B1">
        <w:rPr>
          <w:rFonts w:cs="Simplified Arabic"/>
          <w:rtl/>
          <w:lang w:eastAsia="en-CA" w:bidi="ar-EG"/>
        </w:rPr>
        <w:t>مونتريال العالمي للتنوع البيولوجي</w:t>
      </w:r>
      <w:r w:rsidRPr="005E34B1">
        <w:rPr>
          <w:rStyle w:val="FootnoteReference"/>
          <w:rFonts w:cs="Simplified Arabic"/>
          <w:kern w:val="22"/>
        </w:rPr>
        <w:footnoteReference w:id="102"/>
      </w:r>
      <w:r w:rsidRPr="005E34B1">
        <w:rPr>
          <w:rFonts w:cs="Simplified Arabic" w:hint="cs"/>
          <w:kern w:val="22"/>
          <w:rtl/>
        </w:rPr>
        <w:t xml:space="preserve"> و</w:t>
      </w:r>
      <w:r w:rsidRPr="005E34B1">
        <w:rPr>
          <w:rFonts w:cs="Simplified Arabic"/>
          <w:rtl/>
          <w:lang w:eastAsia="en-CA" w:bidi="ar-EG"/>
        </w:rPr>
        <w:t xml:space="preserve">الاستراتيجيات وخطط العمل الوطنية للتنوع البيولوجي. واستنادا إلى برنامج العمل السابق لآلية </w:t>
      </w:r>
      <w:r w:rsidRPr="005E34B1">
        <w:rPr>
          <w:rFonts w:cs="Simplified Arabic" w:hint="cs"/>
          <w:rtl/>
          <w:lang w:eastAsia="en-CA" w:bidi="ar-EG"/>
        </w:rPr>
        <w:t xml:space="preserve">غرفة </w:t>
      </w:r>
      <w:r w:rsidRPr="005E34B1">
        <w:rPr>
          <w:rFonts w:cs="Simplified Arabic"/>
          <w:rtl/>
          <w:lang w:eastAsia="en-CA" w:bidi="ar-EG"/>
        </w:rPr>
        <w:t>تبادل المعلومات للفترة 2011-2020، فإنه يهدف إلى تيسير وسائل التنفيذ، وخاصة التعاون التقني والعلمي، وبناء القدرات وتنميتها، وإدارة المعارف والاتصالات،</w:t>
      </w:r>
      <w:r w:rsidRPr="005E34B1">
        <w:rPr>
          <w:rStyle w:val="FootnoteReference"/>
          <w:rFonts w:cs="Simplified Arabic"/>
        </w:rPr>
        <w:footnoteReference w:id="103"/>
      </w:r>
      <w:r w:rsidRPr="005E34B1">
        <w:rPr>
          <w:rFonts w:cs="Simplified Arabic"/>
          <w:rtl/>
        </w:rPr>
        <w:t xml:space="preserve"> </w:t>
      </w:r>
      <w:r w:rsidRPr="005E34B1">
        <w:rPr>
          <w:rFonts w:cs="Simplified Arabic" w:hint="cs"/>
          <w:rtl/>
          <w:lang w:eastAsia="en-CA" w:bidi="ar-EG"/>
        </w:rPr>
        <w:t>وحشد</w:t>
      </w:r>
      <w:r w:rsidRPr="005E34B1">
        <w:rPr>
          <w:rFonts w:cs="Simplified Arabic"/>
          <w:rtl/>
          <w:lang w:eastAsia="en-CA" w:bidi="ar-EG"/>
        </w:rPr>
        <w:t xml:space="preserve"> الموارد، فضلا عن البرامج وخطط العمل الأخرى، بما في ذلك خطة العمل الجنسانية</w:t>
      </w:r>
      <w:r w:rsidRPr="005E34B1">
        <w:rPr>
          <w:rFonts w:cs="Simplified Arabic" w:hint="cs"/>
          <w:rtl/>
          <w:lang w:eastAsia="en-CA" w:bidi="ar-EG"/>
        </w:rPr>
        <w:t xml:space="preserve"> (2023-2030)</w:t>
      </w:r>
      <w:r w:rsidRPr="005E34B1">
        <w:rPr>
          <w:rFonts w:cs="Simplified Arabic"/>
          <w:rtl/>
          <w:lang w:eastAsia="en-CA" w:bidi="ar-EG"/>
        </w:rPr>
        <w:t>،</w:t>
      </w:r>
      <w:r w:rsidRPr="005E34B1">
        <w:rPr>
          <w:rStyle w:val="FootnoteReference"/>
          <w:rFonts w:cs="Simplified Arabic"/>
        </w:rPr>
        <w:footnoteReference w:id="104"/>
      </w:r>
      <w:r w:rsidRPr="005E34B1">
        <w:rPr>
          <w:rFonts w:cs="Simplified Arabic"/>
          <w:rtl/>
        </w:rPr>
        <w:t xml:space="preserve"> </w:t>
      </w:r>
      <w:r w:rsidRPr="005E34B1">
        <w:rPr>
          <w:rFonts w:cs="Simplified Arabic"/>
          <w:rtl/>
          <w:lang w:eastAsia="en-CA" w:bidi="ar-EG"/>
        </w:rPr>
        <w:t>[</w:t>
      </w:r>
      <w:r w:rsidRPr="005E34B1">
        <w:rPr>
          <w:rFonts w:cs="Simplified Arabic"/>
          <w:rtl/>
        </w:rPr>
        <w:t xml:space="preserve"> </w:t>
      </w:r>
      <w:r w:rsidRPr="005E34B1">
        <w:rPr>
          <w:rFonts w:cs="Simplified Arabic"/>
          <w:rtl/>
          <w:lang w:eastAsia="en-CA" w:bidi="ar-EG"/>
        </w:rPr>
        <w:t xml:space="preserve">والنهج الاستراتيجي </w:t>
      </w:r>
      <w:r w:rsidRPr="005E34B1">
        <w:rPr>
          <w:rFonts w:cs="Simplified Arabic" w:hint="cs"/>
          <w:rtl/>
          <w:lang w:eastAsia="en-CA" w:bidi="ar-EG"/>
        </w:rPr>
        <w:t>ال</w:t>
      </w:r>
      <w:r w:rsidRPr="005E34B1">
        <w:rPr>
          <w:rFonts w:cs="Simplified Arabic"/>
          <w:rtl/>
          <w:lang w:eastAsia="en-CA" w:bidi="ar-EG"/>
        </w:rPr>
        <w:t>طويل الأجل لتعميم التنوع البيولوجي داخل القطاعات وفيما بينها،] وبرنامج العمل بشأن المادة 8 (ي) والأحكام الأخرى</w:t>
      </w:r>
      <w:r w:rsidRPr="005E34B1">
        <w:rPr>
          <w:rFonts w:cs="Simplified Arabic" w:hint="cs"/>
          <w:rtl/>
          <w:lang w:eastAsia="en-CA" w:bidi="ar-EG"/>
        </w:rPr>
        <w:t xml:space="preserve"> ل</w:t>
      </w:r>
      <w:r w:rsidRPr="005E34B1">
        <w:rPr>
          <w:rFonts w:cs="Simplified Arabic"/>
          <w:rtl/>
          <w:lang w:eastAsia="en-CA" w:bidi="ar-EG"/>
        </w:rPr>
        <w:t>اتفاقية التنوع البيولوجي</w:t>
      </w:r>
      <w:r w:rsidRPr="005E34B1">
        <w:rPr>
          <w:rStyle w:val="FootnoteReference"/>
          <w:rFonts w:cs="Simplified Arabic"/>
          <w:rtl/>
          <w:lang w:eastAsia="en-CA" w:bidi="ar-EG"/>
        </w:rPr>
        <w:footnoteReference w:id="105"/>
      </w:r>
      <w:r w:rsidRPr="005E34B1">
        <w:rPr>
          <w:rFonts w:cs="Simplified Arabic" w:hint="cs"/>
          <w:rtl/>
          <w:lang w:eastAsia="en-CA" w:bidi="ar-EG"/>
        </w:rPr>
        <w:t xml:space="preserve"> ذات الصلة با</w:t>
      </w:r>
      <w:r w:rsidRPr="005E34B1">
        <w:rPr>
          <w:rFonts w:cs="Simplified Arabic"/>
          <w:rtl/>
          <w:lang w:eastAsia="en-CA" w:bidi="ar-EG"/>
        </w:rPr>
        <w:t>لشعوب الأصلية والمجتمعات المحلية</w:t>
      </w:r>
      <w:r w:rsidRPr="005E34B1">
        <w:rPr>
          <w:rFonts w:cs="Simplified Arabic" w:hint="cs"/>
          <w:rtl/>
          <w:lang w:eastAsia="en-CA" w:bidi="ar-EG"/>
        </w:rPr>
        <w:t>[ والمنحدرين من أصل أفريقي]</w:t>
      </w:r>
      <w:r w:rsidRPr="005E34B1">
        <w:rPr>
          <w:rFonts w:cs="Simplified Arabic"/>
          <w:rtl/>
          <w:lang w:eastAsia="en-CA" w:bidi="ar-EG"/>
        </w:rPr>
        <w:t>.</w:t>
      </w:r>
      <w:r w:rsidRPr="005E34B1">
        <w:rPr>
          <w:rStyle w:val="FootnoteReference"/>
          <w:rFonts w:cs="Simplified Arabic"/>
        </w:rPr>
        <w:footnoteReference w:id="106"/>
      </w:r>
    </w:p>
    <w:p w14:paraId="66B5526B" w14:textId="77777777" w:rsidR="009D089E" w:rsidRPr="005E34B1" w:rsidRDefault="009D089E" w:rsidP="009D089E">
      <w:pPr>
        <w:pStyle w:val="ListParagraph"/>
        <w:numPr>
          <w:ilvl w:val="0"/>
          <w:numId w:val="88"/>
        </w:numPr>
        <w:tabs>
          <w:tab w:val="right" w:pos="90"/>
        </w:tabs>
        <w:bidi/>
        <w:spacing w:after="120" w:line="216" w:lineRule="auto"/>
        <w:ind w:left="630" w:firstLine="0"/>
        <w:contextualSpacing w:val="0"/>
        <w:rPr>
          <w:rFonts w:cs="Simplified Arabic"/>
          <w:lang w:eastAsia="en-CA" w:bidi="ar-EG"/>
        </w:rPr>
      </w:pPr>
      <w:r w:rsidRPr="005E34B1">
        <w:rPr>
          <w:rFonts w:cs="Simplified Arabic" w:hint="cs"/>
          <w:rtl/>
          <w:lang w:eastAsia="en-CA" w:bidi="ar-EG"/>
        </w:rPr>
        <w:t>وتتمثل غايات</w:t>
      </w:r>
      <w:r w:rsidRPr="005E34B1">
        <w:rPr>
          <w:rFonts w:cs="Simplified Arabic"/>
          <w:rtl/>
          <w:lang w:eastAsia="en-CA" w:bidi="ar-EG"/>
        </w:rPr>
        <w:t xml:space="preserve"> برنامج عمل آلية غرفة تبادل المعلومات للفترة 2024-2030</w:t>
      </w:r>
      <w:r w:rsidRPr="005E34B1">
        <w:rPr>
          <w:rFonts w:cs="Simplified Arabic" w:hint="cs"/>
          <w:rtl/>
          <w:lang w:eastAsia="en-CA" w:bidi="ar-EG"/>
        </w:rPr>
        <w:t xml:space="preserve"> فيما </w:t>
      </w:r>
      <w:r w:rsidRPr="005E34B1">
        <w:rPr>
          <w:rFonts w:cs="Simplified Arabic"/>
          <w:rtl/>
          <w:lang w:eastAsia="en-CA" w:bidi="ar-EG"/>
        </w:rPr>
        <w:t>يلي:</w:t>
      </w:r>
    </w:p>
    <w:p w14:paraId="5527CF07" w14:textId="77777777" w:rsidR="009D089E" w:rsidRPr="005E34B1" w:rsidRDefault="009D089E" w:rsidP="009D089E">
      <w:pPr>
        <w:pStyle w:val="ListParagraph"/>
        <w:numPr>
          <w:ilvl w:val="0"/>
          <w:numId w:val="89"/>
        </w:numPr>
        <w:tabs>
          <w:tab w:val="right" w:pos="90"/>
        </w:tabs>
        <w:bidi/>
        <w:spacing w:after="120" w:line="216" w:lineRule="auto"/>
        <w:ind w:left="630" w:firstLine="720"/>
        <w:contextualSpacing w:val="0"/>
        <w:rPr>
          <w:rFonts w:cs="Simplified Arabic"/>
          <w:lang w:eastAsia="en-CA" w:bidi="ar-EG"/>
        </w:rPr>
      </w:pPr>
      <w:r w:rsidRPr="005E34B1">
        <w:rPr>
          <w:rFonts w:cs="Simplified Arabic" w:hint="cs"/>
          <w:i/>
          <w:iCs/>
          <w:rtl/>
          <w:lang w:eastAsia="en-CA" w:bidi="ar-EG"/>
        </w:rPr>
        <w:t>الغاية</w:t>
      </w:r>
      <w:r w:rsidRPr="005E34B1">
        <w:rPr>
          <w:rFonts w:cs="Simplified Arabic"/>
          <w:i/>
          <w:iCs/>
          <w:rtl/>
          <w:lang w:eastAsia="en-CA" w:bidi="ar-EG"/>
        </w:rPr>
        <w:t xml:space="preserve"> 1</w:t>
      </w:r>
      <w:r w:rsidRPr="005E34B1">
        <w:rPr>
          <w:rFonts w:cs="Simplified Arabic" w:hint="cs"/>
          <w:i/>
          <w:iCs/>
          <w:rtl/>
          <w:lang w:eastAsia="en-CA" w:bidi="ar-EG"/>
        </w:rPr>
        <w:t>:</w:t>
      </w:r>
      <w:r w:rsidRPr="005E34B1">
        <w:rPr>
          <w:rFonts w:cs="Simplified Arabic"/>
          <w:rtl/>
          <w:lang w:eastAsia="en-CA" w:bidi="ar-EG"/>
        </w:rPr>
        <w:t xml:space="preserve"> </w:t>
      </w:r>
      <w:r w:rsidRPr="005E34B1">
        <w:rPr>
          <w:rFonts w:cs="Simplified Arabic"/>
          <w:i/>
          <w:iCs/>
          <w:rtl/>
          <w:lang w:eastAsia="en-CA" w:bidi="ar-EG"/>
        </w:rPr>
        <w:t xml:space="preserve">تعزيز وتيسير التعاون </w:t>
      </w:r>
      <w:r w:rsidRPr="005E34B1">
        <w:rPr>
          <w:rFonts w:cs="Simplified Arabic" w:hint="cs"/>
          <w:i/>
          <w:iCs/>
          <w:rtl/>
          <w:lang w:eastAsia="en-CA" w:bidi="ar-EG"/>
        </w:rPr>
        <w:t>التقني</w:t>
      </w:r>
      <w:r w:rsidRPr="005E34B1">
        <w:rPr>
          <w:rFonts w:cs="Simplified Arabic"/>
          <w:i/>
          <w:iCs/>
          <w:rtl/>
          <w:lang w:eastAsia="en-CA" w:bidi="ar-EG"/>
        </w:rPr>
        <w:t xml:space="preserve"> والعلمي</w:t>
      </w:r>
      <w:r w:rsidRPr="005E34B1">
        <w:rPr>
          <w:rFonts w:cs="Simplified Arabic"/>
          <w:rtl/>
          <w:lang w:eastAsia="en-CA" w:bidi="ar-EG"/>
        </w:rPr>
        <w:t xml:space="preserve">. ستعمل آلية </w:t>
      </w:r>
      <w:r w:rsidRPr="005E34B1">
        <w:rPr>
          <w:rFonts w:cs="Simplified Arabic" w:hint="cs"/>
          <w:rtl/>
          <w:lang w:eastAsia="en-CA" w:bidi="ar-EG"/>
        </w:rPr>
        <w:t xml:space="preserve">غرفة </w:t>
      </w:r>
      <w:r w:rsidRPr="005E34B1">
        <w:rPr>
          <w:rFonts w:cs="Simplified Arabic"/>
          <w:rtl/>
          <w:lang w:eastAsia="en-CA" w:bidi="ar-EG"/>
        </w:rPr>
        <w:t xml:space="preserve">تبادل المعلومات على تعزيز العمليات والخدمات </w:t>
      </w:r>
      <w:r w:rsidRPr="005E34B1">
        <w:rPr>
          <w:rFonts w:cs="Simplified Arabic" w:hint="cs"/>
          <w:rtl/>
          <w:lang w:eastAsia="en-CA" w:bidi="ar-EG"/>
        </w:rPr>
        <w:t>ل</w:t>
      </w:r>
      <w:r w:rsidRPr="005E34B1">
        <w:rPr>
          <w:rFonts w:cs="Simplified Arabic"/>
          <w:rtl/>
          <w:lang w:eastAsia="en-CA" w:bidi="ar-EG"/>
        </w:rPr>
        <w:t>تعزيز وتيسير التعاون التقني والعلمي</w:t>
      </w:r>
      <w:r w:rsidRPr="005E34B1">
        <w:rPr>
          <w:rFonts w:cs="Simplified Arabic" w:hint="cs"/>
          <w:rtl/>
          <w:lang w:eastAsia="en-CA" w:bidi="ar-EG"/>
        </w:rPr>
        <w:t xml:space="preserve"> المنصف</w:t>
      </w:r>
      <w:r w:rsidRPr="005E34B1">
        <w:rPr>
          <w:rFonts w:cs="Simplified Arabic"/>
          <w:rtl/>
          <w:lang w:eastAsia="en-CA" w:bidi="ar-EG"/>
        </w:rPr>
        <w:t xml:space="preserve">، بما في ذلك مبادرات </w:t>
      </w:r>
      <w:r w:rsidRPr="005E34B1">
        <w:rPr>
          <w:rFonts w:cs="Simplified Arabic" w:hint="cs"/>
          <w:rtl/>
          <w:lang w:eastAsia="en-CA" w:bidi="ar-EG"/>
        </w:rPr>
        <w:t>المطابقة</w:t>
      </w:r>
      <w:r w:rsidRPr="005E34B1">
        <w:rPr>
          <w:rFonts w:cs="Simplified Arabic"/>
          <w:rtl/>
          <w:lang w:eastAsia="en-CA" w:bidi="ar-EG"/>
        </w:rPr>
        <w:t xml:space="preserve">، وتطوير وتعزيز القدرات الوطنية بما يتماشى مع الإطار الاستراتيجي الطويل الأجل لبناء القدرات وتنميتها ودعم عمل آلية التعاون </w:t>
      </w:r>
      <w:r w:rsidRPr="005E34B1">
        <w:rPr>
          <w:rFonts w:cs="Simplified Arabic" w:hint="cs"/>
          <w:rtl/>
          <w:lang w:eastAsia="en-CA" w:bidi="ar-EG"/>
        </w:rPr>
        <w:t>التقني</w:t>
      </w:r>
      <w:r w:rsidRPr="005E34B1">
        <w:rPr>
          <w:rFonts w:cs="Simplified Arabic"/>
          <w:rtl/>
          <w:lang w:eastAsia="en-CA" w:bidi="ar-EG"/>
        </w:rPr>
        <w:t xml:space="preserve"> والعلمي؛</w:t>
      </w:r>
    </w:p>
    <w:p w14:paraId="733E188E" w14:textId="77777777" w:rsidR="009D089E" w:rsidRPr="005E34B1" w:rsidRDefault="009D089E" w:rsidP="009D089E">
      <w:pPr>
        <w:pStyle w:val="ListParagraph"/>
        <w:numPr>
          <w:ilvl w:val="0"/>
          <w:numId w:val="89"/>
        </w:numPr>
        <w:tabs>
          <w:tab w:val="right" w:pos="90"/>
        </w:tabs>
        <w:bidi/>
        <w:spacing w:after="120" w:line="216" w:lineRule="auto"/>
        <w:ind w:left="630" w:firstLine="720"/>
        <w:contextualSpacing w:val="0"/>
        <w:rPr>
          <w:rFonts w:cs="Simplified Arabic"/>
          <w:lang w:eastAsia="en-CA" w:bidi="ar-EG"/>
        </w:rPr>
      </w:pPr>
      <w:r w:rsidRPr="005E34B1">
        <w:rPr>
          <w:rFonts w:cs="Simplified Arabic" w:hint="cs"/>
          <w:i/>
          <w:iCs/>
          <w:rtl/>
          <w:lang w:eastAsia="en-CA" w:bidi="ar-EG"/>
        </w:rPr>
        <w:t>الغاية</w:t>
      </w:r>
      <w:r w:rsidRPr="005E34B1">
        <w:rPr>
          <w:rFonts w:cs="Simplified Arabic"/>
          <w:i/>
          <w:iCs/>
          <w:rtl/>
          <w:lang w:eastAsia="en-CA" w:bidi="ar-EG"/>
        </w:rPr>
        <w:t xml:space="preserve"> 2</w:t>
      </w:r>
      <w:r w:rsidRPr="005E34B1">
        <w:rPr>
          <w:rFonts w:cs="Simplified Arabic" w:hint="cs"/>
          <w:i/>
          <w:iCs/>
          <w:rtl/>
          <w:lang w:eastAsia="en-CA" w:bidi="ar-EG"/>
        </w:rPr>
        <w:t>:</w:t>
      </w:r>
      <w:r w:rsidRPr="005E34B1">
        <w:rPr>
          <w:rFonts w:cs="Simplified Arabic"/>
          <w:rtl/>
          <w:lang w:eastAsia="en-CA" w:bidi="ar-EG"/>
        </w:rPr>
        <w:t xml:space="preserve"> </w:t>
      </w:r>
      <w:r w:rsidRPr="005E34B1">
        <w:rPr>
          <w:rFonts w:cs="Simplified Arabic"/>
          <w:i/>
          <w:iCs/>
          <w:rtl/>
          <w:lang w:eastAsia="en-CA" w:bidi="ar-EG"/>
        </w:rPr>
        <w:t>تيسير تبادل المعلومات</w:t>
      </w:r>
      <w:r w:rsidRPr="005E34B1">
        <w:rPr>
          <w:rFonts w:cs="Simplified Arabic"/>
          <w:rtl/>
          <w:lang w:eastAsia="en-CA" w:bidi="ar-EG"/>
        </w:rPr>
        <w:t>. ستمك</w:t>
      </w:r>
      <w:r w:rsidRPr="005E34B1">
        <w:rPr>
          <w:rFonts w:cs="Simplified Arabic" w:hint="cs"/>
          <w:rtl/>
          <w:lang w:eastAsia="en-CA" w:bidi="ar-EG"/>
        </w:rPr>
        <w:t>ّ</w:t>
      </w:r>
      <w:r w:rsidRPr="005E34B1">
        <w:rPr>
          <w:rFonts w:cs="Simplified Arabic"/>
          <w:rtl/>
          <w:lang w:eastAsia="en-CA" w:bidi="ar-EG"/>
        </w:rPr>
        <w:t xml:space="preserve">ن آلية غرفة تبادل المعلومات من </w:t>
      </w:r>
      <w:r w:rsidRPr="005E34B1">
        <w:rPr>
          <w:rFonts w:cs="Simplified Arabic" w:hint="cs"/>
          <w:rtl/>
          <w:lang w:eastAsia="en-CA" w:bidi="ar-EG"/>
        </w:rPr>
        <w:t>الوصول</w:t>
      </w:r>
      <w:r w:rsidRPr="005E34B1">
        <w:rPr>
          <w:rFonts w:cs="Simplified Arabic"/>
          <w:rtl/>
          <w:lang w:eastAsia="en-CA" w:bidi="ar-EG"/>
        </w:rPr>
        <w:t xml:space="preserve"> المستدام والمنظم</w:t>
      </w:r>
      <w:r w:rsidRPr="005E34B1">
        <w:rPr>
          <w:rFonts w:cs="Simplified Arabic" w:hint="cs"/>
          <w:rtl/>
          <w:lang w:eastAsia="en-CA" w:bidi="ar-EG"/>
        </w:rPr>
        <w:t xml:space="preserve"> لل</w:t>
      </w:r>
      <w:r w:rsidRPr="005E34B1">
        <w:rPr>
          <w:rFonts w:cs="Simplified Arabic"/>
          <w:rtl/>
          <w:lang w:eastAsia="en-CA" w:bidi="ar-EG"/>
        </w:rPr>
        <w:t>بيانات والمعلومات والمعارف وتبادلها من خلال البوابة المركزية لآلية غرفة تبادل المعلومات وعبر شبكات المعلومات العالمية والإقليمية</w:t>
      </w:r>
      <w:r w:rsidRPr="005E34B1">
        <w:rPr>
          <w:rFonts w:cs="Simplified Arabic" w:hint="cs"/>
          <w:rtl/>
          <w:lang w:eastAsia="en-CA" w:bidi="ar-EG"/>
        </w:rPr>
        <w:t xml:space="preserve"> والوطنية</w:t>
      </w:r>
      <w:r w:rsidRPr="005E34B1">
        <w:rPr>
          <w:rFonts w:cs="Simplified Arabic"/>
          <w:rtl/>
          <w:lang w:eastAsia="en-CA" w:bidi="ar-EG"/>
        </w:rPr>
        <w:t xml:space="preserve"> والمواضيعية وغرف تبادل المعلومات، تمشيا مع استراتيجية إدارة المعارف </w:t>
      </w:r>
      <w:r w:rsidRPr="005E34B1">
        <w:rPr>
          <w:rFonts w:cs="Simplified Arabic" w:hint="cs"/>
          <w:rtl/>
          <w:lang w:eastAsia="en-CA" w:bidi="ar-EG"/>
        </w:rPr>
        <w:t>للإطار</w:t>
      </w:r>
      <w:r w:rsidRPr="005E34B1">
        <w:rPr>
          <w:rFonts w:cs="Simplified Arabic"/>
          <w:rtl/>
          <w:lang w:eastAsia="en-CA" w:bidi="ar-EG"/>
        </w:rPr>
        <w:t>؛</w:t>
      </w:r>
    </w:p>
    <w:p w14:paraId="3040F7B3" w14:textId="77777777" w:rsidR="009D089E" w:rsidRPr="005E34B1" w:rsidRDefault="009D089E" w:rsidP="009D089E">
      <w:pPr>
        <w:pStyle w:val="ListParagraph"/>
        <w:numPr>
          <w:ilvl w:val="0"/>
          <w:numId w:val="89"/>
        </w:numPr>
        <w:tabs>
          <w:tab w:val="right" w:pos="90"/>
        </w:tabs>
        <w:bidi/>
        <w:spacing w:after="120" w:line="216" w:lineRule="auto"/>
        <w:ind w:left="630" w:firstLine="720"/>
        <w:contextualSpacing w:val="0"/>
        <w:rPr>
          <w:rFonts w:cs="Simplified Arabic"/>
          <w:lang w:eastAsia="en-CA" w:bidi="ar-EG"/>
        </w:rPr>
      </w:pPr>
      <w:r w:rsidRPr="005E34B1">
        <w:rPr>
          <w:rFonts w:cs="Simplified Arabic" w:hint="cs"/>
          <w:i/>
          <w:iCs/>
          <w:rtl/>
          <w:lang w:eastAsia="en-CA" w:bidi="ar-EG"/>
        </w:rPr>
        <w:t>الغاية</w:t>
      </w:r>
      <w:r w:rsidRPr="005E34B1">
        <w:rPr>
          <w:rFonts w:cs="Simplified Arabic"/>
          <w:i/>
          <w:iCs/>
          <w:rtl/>
          <w:lang w:eastAsia="en-CA" w:bidi="ar-EG"/>
        </w:rPr>
        <w:t xml:space="preserve"> 3</w:t>
      </w:r>
      <w:r w:rsidRPr="005E34B1">
        <w:rPr>
          <w:rFonts w:cs="Simplified Arabic" w:hint="cs"/>
          <w:i/>
          <w:iCs/>
          <w:rtl/>
          <w:lang w:eastAsia="en-CA" w:bidi="ar-EG"/>
        </w:rPr>
        <w:t>:</w:t>
      </w:r>
      <w:r w:rsidRPr="005E34B1">
        <w:rPr>
          <w:rFonts w:cs="Simplified Arabic"/>
          <w:i/>
          <w:iCs/>
          <w:rtl/>
          <w:lang w:eastAsia="en-CA" w:bidi="ar-EG"/>
        </w:rPr>
        <w:t xml:space="preserve"> دعم التخطيط والرصد </w:t>
      </w:r>
      <w:r w:rsidRPr="005E34B1">
        <w:rPr>
          <w:rFonts w:cs="Simplified Arabic" w:hint="cs"/>
          <w:i/>
          <w:iCs/>
          <w:rtl/>
          <w:lang w:eastAsia="en-CA" w:bidi="ar-EG"/>
        </w:rPr>
        <w:t>والإبلاغ</w:t>
      </w:r>
      <w:r w:rsidRPr="005E34B1">
        <w:rPr>
          <w:rFonts w:cs="Simplified Arabic"/>
          <w:i/>
          <w:iCs/>
          <w:rtl/>
          <w:lang w:eastAsia="en-CA" w:bidi="ar-EG"/>
        </w:rPr>
        <w:t xml:space="preserve"> </w:t>
      </w:r>
      <w:r w:rsidRPr="005E34B1">
        <w:rPr>
          <w:rFonts w:cs="Simplified Arabic" w:hint="cs"/>
          <w:i/>
          <w:iCs/>
          <w:rtl/>
          <w:lang w:eastAsia="en-CA" w:bidi="ar-EG"/>
        </w:rPr>
        <w:t>والاستعراض</w:t>
      </w:r>
      <w:r w:rsidRPr="005E34B1">
        <w:rPr>
          <w:rFonts w:cs="Simplified Arabic"/>
          <w:rtl/>
          <w:lang w:eastAsia="en-CA" w:bidi="ar-EG"/>
        </w:rPr>
        <w:t xml:space="preserve">. </w:t>
      </w:r>
      <w:r w:rsidRPr="005E34B1">
        <w:rPr>
          <w:rFonts w:cs="Simplified Arabic" w:hint="cs"/>
          <w:rtl/>
          <w:lang w:eastAsia="en-CA" w:bidi="ar-EG"/>
        </w:rPr>
        <w:t>س</w:t>
      </w:r>
      <w:r w:rsidRPr="005E34B1">
        <w:rPr>
          <w:rFonts w:cs="Simplified Arabic"/>
          <w:rtl/>
          <w:lang w:eastAsia="en-CA" w:bidi="ar-EG"/>
        </w:rPr>
        <w:t>توفر آلية غرفة تبادل المعلومات الأدوات وتعزز العمليات وآليات غرفة تبادل المعلومات الوطنية لدعم وتيسير تنفيذ الاستراتيجيات وخطط العمل الوطنية للتنوع البيولوجي والنهج المعزز للتخطيط والرصد والإبلاغ والاستعراض؛</w:t>
      </w:r>
    </w:p>
    <w:p w14:paraId="476B4819" w14:textId="77777777" w:rsidR="009D089E" w:rsidRPr="005E34B1" w:rsidRDefault="009D089E" w:rsidP="009D089E">
      <w:pPr>
        <w:pStyle w:val="ListParagraph"/>
        <w:numPr>
          <w:ilvl w:val="0"/>
          <w:numId w:val="89"/>
        </w:numPr>
        <w:tabs>
          <w:tab w:val="right" w:pos="90"/>
        </w:tabs>
        <w:bidi/>
        <w:spacing w:after="120" w:line="216" w:lineRule="auto"/>
        <w:ind w:left="630" w:firstLine="720"/>
        <w:contextualSpacing w:val="0"/>
        <w:rPr>
          <w:rFonts w:cs="Simplified Arabic"/>
          <w:lang w:eastAsia="en-CA" w:bidi="ar-EG"/>
        </w:rPr>
      </w:pPr>
      <w:r w:rsidRPr="005E34B1">
        <w:rPr>
          <w:rFonts w:cs="Simplified Arabic" w:hint="cs"/>
          <w:i/>
          <w:iCs/>
          <w:rtl/>
          <w:lang w:eastAsia="en-CA" w:bidi="ar-EG"/>
        </w:rPr>
        <w:t>الغاية</w:t>
      </w:r>
      <w:r w:rsidRPr="005E34B1">
        <w:rPr>
          <w:rFonts w:cs="Simplified Arabic"/>
          <w:i/>
          <w:iCs/>
          <w:rtl/>
          <w:lang w:eastAsia="en-CA" w:bidi="ar-EG"/>
        </w:rPr>
        <w:t xml:space="preserve"> 4</w:t>
      </w:r>
      <w:r w:rsidRPr="005E34B1">
        <w:rPr>
          <w:rFonts w:cs="Simplified Arabic" w:hint="cs"/>
          <w:i/>
          <w:iCs/>
          <w:rtl/>
          <w:lang w:eastAsia="en-CA" w:bidi="ar-EG"/>
        </w:rPr>
        <w:t>:</w:t>
      </w:r>
      <w:r w:rsidRPr="005E34B1">
        <w:rPr>
          <w:rFonts w:cs="Simplified Arabic"/>
          <w:rtl/>
          <w:lang w:eastAsia="en-CA" w:bidi="ar-EG"/>
        </w:rPr>
        <w:t xml:space="preserve"> </w:t>
      </w:r>
      <w:r w:rsidRPr="005E34B1">
        <w:rPr>
          <w:rFonts w:cs="Simplified Arabic"/>
          <w:i/>
          <w:iCs/>
          <w:rtl/>
          <w:lang w:eastAsia="en-CA" w:bidi="ar-EG"/>
        </w:rPr>
        <w:t>تيسير التواصل والتعاون</w:t>
      </w:r>
      <w:r w:rsidRPr="005E34B1">
        <w:rPr>
          <w:rFonts w:cs="Simplified Arabic" w:hint="cs"/>
          <w:i/>
          <w:iCs/>
          <w:rtl/>
          <w:lang w:eastAsia="en-CA" w:bidi="ar-EG"/>
        </w:rPr>
        <w:t xml:space="preserve"> بين الأطراف والشركاء</w:t>
      </w:r>
      <w:r w:rsidRPr="005E34B1">
        <w:rPr>
          <w:rFonts w:cs="Simplified Arabic"/>
          <w:rtl/>
          <w:lang w:eastAsia="en-CA" w:bidi="ar-EG"/>
        </w:rPr>
        <w:t xml:space="preserve">. ستعمل آلية غرفة تبادل المعلومات على تيسير التفاعلات </w:t>
      </w:r>
      <w:r w:rsidRPr="005E34B1">
        <w:rPr>
          <w:rFonts w:cs="Simplified Arabic" w:hint="cs"/>
          <w:rtl/>
          <w:lang w:eastAsia="en-CA" w:bidi="ar-EG"/>
        </w:rPr>
        <w:t>بين مختلف</w:t>
      </w:r>
      <w:r w:rsidRPr="005E34B1">
        <w:rPr>
          <w:rFonts w:cs="Simplified Arabic"/>
          <w:rtl/>
          <w:lang w:eastAsia="en-CA" w:bidi="ar-EG"/>
        </w:rPr>
        <w:t xml:space="preserve"> القطاعات والتواصل وتبادل الخبرات والتبادلات بين الأطراف</w:t>
      </w:r>
      <w:r w:rsidRPr="005E34B1">
        <w:rPr>
          <w:rFonts w:cs="Simplified Arabic" w:hint="cs"/>
          <w:rtl/>
          <w:lang w:eastAsia="en-CA" w:bidi="ar-EG"/>
        </w:rPr>
        <w:t>،</w:t>
      </w:r>
      <w:r w:rsidRPr="005E34B1">
        <w:rPr>
          <w:rFonts w:cs="Simplified Arabic"/>
          <w:rtl/>
          <w:lang w:eastAsia="en-CA" w:bidi="ar-EG"/>
        </w:rPr>
        <w:t xml:space="preserve"> والمنظمات الشريكة</w:t>
      </w:r>
      <w:r w:rsidRPr="005E34B1">
        <w:rPr>
          <w:rFonts w:cs="Simplified Arabic" w:hint="cs"/>
          <w:rtl/>
          <w:lang w:eastAsia="en-CA" w:bidi="ar-EG"/>
        </w:rPr>
        <w:t xml:space="preserve">، والشعوب الأصلية والمجتمعات المحلية، </w:t>
      </w:r>
      <w:r w:rsidRPr="005E34B1">
        <w:rPr>
          <w:rFonts w:cs="Simplified Arabic"/>
          <w:rtl/>
          <w:lang w:eastAsia="en-CA"/>
        </w:rPr>
        <w:t>[</w:t>
      </w:r>
      <w:r w:rsidRPr="005E34B1">
        <w:rPr>
          <w:rFonts w:cs="Simplified Arabic" w:hint="cs"/>
          <w:rtl/>
          <w:lang w:eastAsia="en-CA"/>
        </w:rPr>
        <w:t>و</w:t>
      </w:r>
      <w:r w:rsidRPr="005E34B1">
        <w:rPr>
          <w:rFonts w:cs="Simplified Arabic"/>
          <w:rtl/>
          <w:lang w:eastAsia="en-CA"/>
        </w:rPr>
        <w:t>المنحدرين من أصل أفريقي]</w:t>
      </w:r>
      <w:r w:rsidRPr="005E34B1">
        <w:rPr>
          <w:rFonts w:cs="Simplified Arabic" w:hint="cs"/>
          <w:rtl/>
          <w:lang w:eastAsia="en-CA"/>
        </w:rPr>
        <w:t xml:space="preserve">، </w:t>
      </w:r>
      <w:r w:rsidRPr="005E34B1">
        <w:rPr>
          <w:rFonts w:cs="Simplified Arabic" w:hint="cs"/>
          <w:rtl/>
          <w:lang w:eastAsia="en-CA" w:bidi="ar-EG"/>
        </w:rPr>
        <w:t xml:space="preserve">والنساء والشباب، وأصحاب المصلحة الآخرين الرئيسيين، </w:t>
      </w:r>
      <w:r w:rsidRPr="005E34B1">
        <w:rPr>
          <w:rFonts w:cs="Simplified Arabic"/>
          <w:rtl/>
          <w:lang w:eastAsia="en-CA" w:bidi="ar-EG"/>
        </w:rPr>
        <w:t>التي تدعم تنفيذ الاتفاقية وبروتوكول</w:t>
      </w:r>
      <w:r w:rsidRPr="005E34B1">
        <w:rPr>
          <w:rFonts w:cs="Simplified Arabic" w:hint="cs"/>
          <w:rtl/>
          <w:lang w:eastAsia="en-CA" w:bidi="ar-EG"/>
        </w:rPr>
        <w:t>ي</w:t>
      </w:r>
      <w:r w:rsidRPr="005E34B1">
        <w:rPr>
          <w:rFonts w:cs="Simplified Arabic"/>
          <w:rtl/>
          <w:lang w:eastAsia="en-CA" w:bidi="ar-EG"/>
        </w:rPr>
        <w:t>ها</w:t>
      </w:r>
      <w:r w:rsidRPr="005E34B1">
        <w:rPr>
          <w:rFonts w:cs="Simplified Arabic" w:hint="cs"/>
          <w:rtl/>
          <w:lang w:eastAsia="en-CA" w:bidi="ar-EG"/>
        </w:rPr>
        <w:t xml:space="preserve"> والإطار.</w:t>
      </w:r>
    </w:p>
    <w:p w14:paraId="79B9B827" w14:textId="77777777" w:rsidR="009D089E" w:rsidRPr="005E34B1" w:rsidRDefault="009D089E" w:rsidP="009D089E">
      <w:pPr>
        <w:pStyle w:val="ListParagraph"/>
        <w:numPr>
          <w:ilvl w:val="0"/>
          <w:numId w:val="88"/>
        </w:numPr>
        <w:tabs>
          <w:tab w:val="right" w:pos="90"/>
        </w:tabs>
        <w:bidi/>
        <w:spacing w:after="120" w:line="216" w:lineRule="auto"/>
        <w:ind w:left="630" w:firstLine="0"/>
        <w:contextualSpacing w:val="0"/>
        <w:rPr>
          <w:rFonts w:cs="Simplified Arabic"/>
          <w:lang w:eastAsia="en-CA" w:bidi="ar-EG"/>
        </w:rPr>
      </w:pPr>
      <w:r w:rsidRPr="005E34B1">
        <w:rPr>
          <w:rFonts w:cs="Simplified Arabic" w:hint="cs"/>
          <w:rtl/>
          <w:lang w:eastAsia="en-CA" w:bidi="ar-EG"/>
        </w:rPr>
        <w:lastRenderedPageBreak/>
        <w:t>وحُددت</w:t>
      </w:r>
      <w:r w:rsidRPr="005E34B1">
        <w:rPr>
          <w:rFonts w:cs="Simplified Arabic"/>
          <w:rtl/>
          <w:lang w:eastAsia="en-CA" w:bidi="ar-EG"/>
        </w:rPr>
        <w:t xml:space="preserve"> النتائج المتوقعة في إطار كل </w:t>
      </w:r>
      <w:r w:rsidRPr="005E34B1">
        <w:rPr>
          <w:rFonts w:cs="Simplified Arabic" w:hint="cs"/>
          <w:rtl/>
          <w:lang w:eastAsia="en-CA" w:bidi="ar-EG"/>
        </w:rPr>
        <w:t>غاية</w:t>
      </w:r>
      <w:r w:rsidRPr="005E34B1">
        <w:rPr>
          <w:rFonts w:cs="Simplified Arabic"/>
          <w:rtl/>
          <w:lang w:eastAsia="en-CA" w:bidi="ar-EG"/>
        </w:rPr>
        <w:t xml:space="preserve"> من </w:t>
      </w:r>
      <w:r w:rsidRPr="005E34B1">
        <w:rPr>
          <w:rFonts w:cs="Simplified Arabic" w:hint="cs"/>
          <w:rtl/>
          <w:lang w:eastAsia="en-CA" w:bidi="ar-EG"/>
        </w:rPr>
        <w:t>الغايات</w:t>
      </w:r>
      <w:r w:rsidRPr="005E34B1">
        <w:rPr>
          <w:rFonts w:cs="Simplified Arabic"/>
          <w:rtl/>
          <w:lang w:eastAsia="en-CA" w:bidi="ar-EG"/>
        </w:rPr>
        <w:t xml:space="preserve"> الأربع، والإجراءات الاستراتيجية لتحقيق النتائج، والجهات الفاعلة الرئيسية التي ستقود أو تساهم في تنفيذ الإجراءات الاستراتيجية والأطر الزمنية الإرشادية للتنفيذ في برنامج العمل المحدث</w:t>
      </w:r>
      <w:r w:rsidRPr="005E34B1">
        <w:rPr>
          <w:rFonts w:cs="Simplified Arabic" w:hint="cs"/>
          <w:rtl/>
          <w:lang w:eastAsia="en-CA" w:bidi="ar-EG"/>
        </w:rPr>
        <w:t>.</w:t>
      </w:r>
    </w:p>
    <w:p w14:paraId="64DA9E89" w14:textId="77777777" w:rsidR="009D089E" w:rsidRPr="005E34B1" w:rsidRDefault="009D089E" w:rsidP="009D089E">
      <w:pPr>
        <w:pStyle w:val="ListParagraph"/>
        <w:numPr>
          <w:ilvl w:val="0"/>
          <w:numId w:val="88"/>
        </w:numPr>
        <w:tabs>
          <w:tab w:val="right" w:pos="90"/>
        </w:tabs>
        <w:bidi/>
        <w:spacing w:after="120" w:line="216" w:lineRule="auto"/>
        <w:ind w:left="630" w:firstLine="0"/>
        <w:contextualSpacing w:val="0"/>
        <w:rPr>
          <w:rFonts w:cs="Simplified Arabic"/>
          <w:rtl/>
          <w:lang w:eastAsia="en-CA" w:bidi="ar-EG"/>
        </w:rPr>
        <w:sectPr w:rsidR="009D089E" w:rsidRPr="005E34B1" w:rsidSect="00B276FA">
          <w:headerReference w:type="even" r:id="rId27"/>
          <w:headerReference w:type="default" r:id="rId28"/>
          <w:footerReference w:type="even" r:id="rId29"/>
          <w:footerReference w:type="default" r:id="rId30"/>
          <w:headerReference w:type="first" r:id="rId31"/>
          <w:footerReference w:type="first" r:id="rId32"/>
          <w:pgSz w:w="12240" w:h="15840" w:code="1"/>
          <w:pgMar w:top="1298" w:right="1440" w:bottom="1298" w:left="1440" w:header="459" w:footer="720" w:gutter="0"/>
          <w:cols w:space="708"/>
          <w:bidi/>
          <w:rtlGutter/>
          <w:docGrid w:linePitch="360"/>
        </w:sectPr>
      </w:pPr>
      <w:r w:rsidRPr="005E34B1">
        <w:rPr>
          <w:rFonts w:cs="Simplified Arabic" w:hint="cs"/>
          <w:rtl/>
          <w:lang w:eastAsia="en-CA" w:bidi="ar-EG"/>
        </w:rPr>
        <w:t xml:space="preserve">وسيُنفذ </w:t>
      </w:r>
      <w:r w:rsidRPr="005E34B1">
        <w:rPr>
          <w:rFonts w:cs="Simplified Arabic"/>
          <w:rtl/>
          <w:lang w:eastAsia="en-CA" w:bidi="ar-EG"/>
        </w:rPr>
        <w:t xml:space="preserve">برنامج العمل في المقام الأول من قبل الأطراف في الاتفاقية والأمانة، بدعم من </w:t>
      </w:r>
      <w:r w:rsidRPr="005E34B1">
        <w:rPr>
          <w:rFonts w:cs="Simplified Arabic" w:hint="cs"/>
          <w:rtl/>
          <w:lang w:eastAsia="en-CA" w:bidi="ar-EG"/>
        </w:rPr>
        <w:t xml:space="preserve">كيان التنسيق العالمي التابع لآلية التعاون التقني والعلمي </w:t>
      </w:r>
      <w:r w:rsidRPr="005E34B1">
        <w:rPr>
          <w:rFonts w:cs="Simplified Arabic"/>
          <w:rtl/>
          <w:lang w:eastAsia="en-CA" w:bidi="ar-EG"/>
        </w:rPr>
        <w:t xml:space="preserve">ومراكز الدعم الإقليمية و/أو دون الإقليمية التابعة لآلية التعاون التقني والعلمي، فضلا عن </w:t>
      </w:r>
      <w:r w:rsidRPr="005E34B1">
        <w:rPr>
          <w:rFonts w:cs="Simplified Arabic" w:hint="cs"/>
          <w:rtl/>
          <w:lang w:eastAsia="en-CA" w:bidi="ar-EG"/>
        </w:rPr>
        <w:t>المنظمات</w:t>
      </w:r>
      <w:r w:rsidRPr="005E34B1">
        <w:rPr>
          <w:rFonts w:cs="Simplified Arabic"/>
          <w:rtl/>
          <w:lang w:eastAsia="en-CA" w:bidi="ar-EG"/>
        </w:rPr>
        <w:t xml:space="preserve"> العالمية والإقليمية والمواضيعية، بما يتماشى مع نهج الحكومة </w:t>
      </w:r>
      <w:r w:rsidRPr="005E34B1">
        <w:rPr>
          <w:rFonts w:cs="Simplified Arabic" w:hint="cs"/>
          <w:rtl/>
          <w:lang w:eastAsia="en-CA" w:bidi="ar-EG"/>
        </w:rPr>
        <w:t>بأكملها</w:t>
      </w:r>
      <w:r w:rsidRPr="005E34B1">
        <w:rPr>
          <w:rFonts w:cs="Simplified Arabic"/>
          <w:rtl/>
          <w:lang w:eastAsia="en-CA" w:bidi="ar-EG"/>
        </w:rPr>
        <w:t xml:space="preserve"> والمجتمع </w:t>
      </w:r>
      <w:r w:rsidRPr="005E34B1">
        <w:rPr>
          <w:rFonts w:cs="Simplified Arabic" w:hint="cs"/>
          <w:rtl/>
          <w:lang w:eastAsia="en-CA" w:bidi="ar-EG"/>
        </w:rPr>
        <w:t>بأكمله</w:t>
      </w:r>
      <w:r w:rsidRPr="005E34B1">
        <w:rPr>
          <w:rFonts w:cs="Simplified Arabic"/>
          <w:rtl/>
          <w:lang w:eastAsia="en-CA" w:bidi="ar-EG"/>
        </w:rPr>
        <w:t xml:space="preserve"> والاعتبارات الأخرى لتنفيذ </w:t>
      </w:r>
      <w:r w:rsidRPr="005E34B1">
        <w:rPr>
          <w:rFonts w:cs="Simplified Arabic" w:hint="cs"/>
          <w:rtl/>
          <w:lang w:eastAsia="en-CA" w:bidi="ar-EG"/>
        </w:rPr>
        <w:t>ال</w:t>
      </w:r>
      <w:r w:rsidRPr="005E34B1">
        <w:rPr>
          <w:rFonts w:cs="Simplified Arabic"/>
          <w:rtl/>
          <w:lang w:eastAsia="en-CA" w:bidi="ar-EG"/>
        </w:rPr>
        <w:t>إطار.</w:t>
      </w:r>
      <w:r w:rsidRPr="005E34B1">
        <w:rPr>
          <w:rStyle w:val="FootnoteReference"/>
          <w:rFonts w:cs="Simplified Arabic"/>
          <w:rtl/>
          <w:lang w:eastAsia="en-CA" w:bidi="ar-EG"/>
        </w:rPr>
        <w:footnoteReference w:id="107"/>
      </w:r>
    </w:p>
    <w:p w14:paraId="3200DD0A" w14:textId="77777777" w:rsidR="009D089E" w:rsidRPr="005E34B1" w:rsidRDefault="009D089E" w:rsidP="009D089E">
      <w:pPr>
        <w:tabs>
          <w:tab w:val="left" w:pos="1247"/>
          <w:tab w:val="left" w:pos="1814"/>
          <w:tab w:val="left" w:pos="2381"/>
          <w:tab w:val="left" w:pos="2948"/>
          <w:tab w:val="left" w:pos="3515"/>
          <w:tab w:val="left" w:pos="4082"/>
        </w:tabs>
        <w:spacing w:after="360" w:line="360" w:lineRule="exact"/>
        <w:jc w:val="both"/>
        <w:textDirection w:val="tbRlV"/>
        <w:rPr>
          <w:b/>
          <w:bCs/>
          <w:sz w:val="28"/>
          <w:szCs w:val="28"/>
          <w:rtl/>
          <w:lang w:val="en-GB"/>
        </w:rPr>
      </w:pPr>
      <w:r w:rsidRPr="005E34B1">
        <w:rPr>
          <w:b/>
          <w:bCs/>
          <w:sz w:val="28"/>
          <w:szCs w:val="28"/>
          <w:rtl/>
          <w:lang w:val="en-GB"/>
        </w:rPr>
        <w:lastRenderedPageBreak/>
        <w:t>الأهداف والنتائج والإجراءات الاستراتيجية لبرنامج العمل</w:t>
      </w:r>
    </w:p>
    <w:tbl>
      <w:tblPr>
        <w:tblStyle w:val="TableGrid"/>
        <w:bidiVisual/>
        <w:tblW w:w="13225" w:type="dxa"/>
        <w:tblLook w:val="04A0" w:firstRow="1" w:lastRow="0" w:firstColumn="1" w:lastColumn="0" w:noHBand="0" w:noVBand="1"/>
      </w:tblPr>
      <w:tblGrid>
        <w:gridCol w:w="1616"/>
        <w:gridCol w:w="2789"/>
        <w:gridCol w:w="4724"/>
        <w:gridCol w:w="2836"/>
        <w:gridCol w:w="1260"/>
      </w:tblGrid>
      <w:tr w:rsidR="009D089E" w:rsidRPr="005E34B1" w14:paraId="3552D287" w14:textId="77777777" w:rsidTr="00BD2912">
        <w:trPr>
          <w:tblHeader/>
        </w:trPr>
        <w:tc>
          <w:tcPr>
            <w:tcW w:w="1616" w:type="dxa"/>
          </w:tcPr>
          <w:p w14:paraId="662C985B" w14:textId="77777777" w:rsidR="009D089E" w:rsidRPr="005E34B1" w:rsidRDefault="009D089E" w:rsidP="00BD2912">
            <w:pPr>
              <w:spacing w:before="60" w:after="60"/>
              <w:rPr>
                <w:i/>
                <w:iCs/>
                <w:szCs w:val="22"/>
              </w:rPr>
            </w:pPr>
            <w:r w:rsidRPr="005E34B1">
              <w:rPr>
                <w:rFonts w:hint="cs"/>
                <w:i/>
                <w:iCs/>
                <w:szCs w:val="22"/>
                <w:rtl/>
              </w:rPr>
              <w:t>الغاية</w:t>
            </w:r>
          </w:p>
        </w:tc>
        <w:tc>
          <w:tcPr>
            <w:tcW w:w="2789" w:type="dxa"/>
          </w:tcPr>
          <w:p w14:paraId="57DDBF16" w14:textId="77777777" w:rsidR="009D089E" w:rsidRPr="005E34B1" w:rsidRDefault="009D089E" w:rsidP="00BD2912">
            <w:pPr>
              <w:spacing w:before="60" w:after="60"/>
              <w:rPr>
                <w:i/>
                <w:iCs/>
                <w:szCs w:val="22"/>
              </w:rPr>
            </w:pPr>
            <w:r w:rsidRPr="005E34B1">
              <w:rPr>
                <w:rFonts w:hint="cs"/>
                <w:i/>
                <w:iCs/>
                <w:szCs w:val="22"/>
                <w:rtl/>
              </w:rPr>
              <w:t>النتيجة</w:t>
            </w:r>
          </w:p>
        </w:tc>
        <w:tc>
          <w:tcPr>
            <w:tcW w:w="4724" w:type="dxa"/>
          </w:tcPr>
          <w:p w14:paraId="70F89BA3" w14:textId="77777777" w:rsidR="009D089E" w:rsidRPr="005E34B1" w:rsidRDefault="009D089E" w:rsidP="00BD2912">
            <w:pPr>
              <w:spacing w:before="60" w:after="60"/>
              <w:rPr>
                <w:i/>
                <w:iCs/>
                <w:szCs w:val="22"/>
              </w:rPr>
            </w:pPr>
            <w:r w:rsidRPr="005E34B1">
              <w:rPr>
                <w:i/>
                <w:iCs/>
                <w:szCs w:val="22"/>
                <w:rtl/>
              </w:rPr>
              <w:t>الإجراءات الاستراتيجية</w:t>
            </w:r>
          </w:p>
        </w:tc>
        <w:tc>
          <w:tcPr>
            <w:tcW w:w="2836" w:type="dxa"/>
          </w:tcPr>
          <w:p w14:paraId="0C77A498" w14:textId="77777777" w:rsidR="009D089E" w:rsidRPr="005E34B1" w:rsidRDefault="009D089E" w:rsidP="00BD2912">
            <w:pPr>
              <w:spacing w:before="60" w:after="60"/>
              <w:rPr>
                <w:i/>
                <w:iCs/>
                <w:szCs w:val="22"/>
              </w:rPr>
            </w:pPr>
            <w:r w:rsidRPr="005E34B1">
              <w:rPr>
                <w:i/>
                <w:iCs/>
                <w:szCs w:val="22"/>
                <w:rtl/>
              </w:rPr>
              <w:t>الجهات الفاعلة الرئيسية</w:t>
            </w:r>
          </w:p>
        </w:tc>
        <w:tc>
          <w:tcPr>
            <w:tcW w:w="1260" w:type="dxa"/>
          </w:tcPr>
          <w:p w14:paraId="64F20FBE" w14:textId="77777777" w:rsidR="009D089E" w:rsidRPr="005E34B1" w:rsidRDefault="009D089E" w:rsidP="00BD2912">
            <w:pPr>
              <w:spacing w:before="60" w:after="60"/>
              <w:rPr>
                <w:i/>
                <w:iCs/>
                <w:szCs w:val="22"/>
              </w:rPr>
            </w:pPr>
            <w:r w:rsidRPr="005E34B1">
              <w:rPr>
                <w:rFonts w:hint="cs"/>
                <w:i/>
                <w:iCs/>
                <w:szCs w:val="22"/>
                <w:rtl/>
              </w:rPr>
              <w:t>ال</w:t>
            </w:r>
            <w:r w:rsidRPr="005E34B1">
              <w:rPr>
                <w:i/>
                <w:iCs/>
                <w:szCs w:val="22"/>
                <w:rtl/>
              </w:rPr>
              <w:t xml:space="preserve">إطار </w:t>
            </w:r>
            <w:r w:rsidRPr="005E34B1">
              <w:rPr>
                <w:rFonts w:hint="cs"/>
                <w:i/>
                <w:iCs/>
                <w:szCs w:val="22"/>
                <w:rtl/>
              </w:rPr>
              <w:t>ال</w:t>
            </w:r>
            <w:r w:rsidRPr="005E34B1">
              <w:rPr>
                <w:i/>
                <w:iCs/>
                <w:szCs w:val="22"/>
                <w:rtl/>
              </w:rPr>
              <w:t>زمني</w:t>
            </w:r>
          </w:p>
        </w:tc>
      </w:tr>
      <w:tr w:rsidR="009D089E" w:rsidRPr="005E34B1" w14:paraId="25A2C38B" w14:textId="77777777" w:rsidTr="00BD2912">
        <w:tc>
          <w:tcPr>
            <w:tcW w:w="1616" w:type="dxa"/>
            <w:vMerge w:val="restart"/>
          </w:tcPr>
          <w:p w14:paraId="45634B1A" w14:textId="77777777" w:rsidR="009D089E" w:rsidRPr="005E34B1" w:rsidRDefault="009D089E" w:rsidP="00BD2912">
            <w:pPr>
              <w:spacing w:before="60" w:after="60"/>
              <w:rPr>
                <w:color w:val="000000" w:themeColor="text1"/>
                <w:szCs w:val="22"/>
              </w:rPr>
            </w:pPr>
            <w:r w:rsidRPr="005E34B1">
              <w:rPr>
                <w:szCs w:val="22"/>
                <w:rtl/>
              </w:rPr>
              <w:t xml:space="preserve">1- تعزيز وتيسير التعاون </w:t>
            </w:r>
            <w:r w:rsidRPr="005E34B1">
              <w:rPr>
                <w:rFonts w:hint="cs"/>
                <w:szCs w:val="22"/>
                <w:rtl/>
              </w:rPr>
              <w:t>التقني</w:t>
            </w:r>
            <w:r w:rsidRPr="005E34B1">
              <w:rPr>
                <w:szCs w:val="22"/>
                <w:rtl/>
              </w:rPr>
              <w:t xml:space="preserve"> والعلمي</w:t>
            </w:r>
          </w:p>
        </w:tc>
        <w:tc>
          <w:tcPr>
            <w:tcW w:w="2789" w:type="dxa"/>
            <w:vMerge w:val="restart"/>
          </w:tcPr>
          <w:p w14:paraId="0D44F7EB" w14:textId="77777777" w:rsidR="009D089E" w:rsidRPr="005E34B1" w:rsidRDefault="009D089E" w:rsidP="00BD2912">
            <w:pPr>
              <w:spacing w:before="60" w:after="60"/>
              <w:rPr>
                <w:szCs w:val="22"/>
              </w:rPr>
            </w:pPr>
            <w:r w:rsidRPr="005E34B1">
              <w:rPr>
                <w:rFonts w:hint="cs"/>
                <w:szCs w:val="22"/>
                <w:rtl/>
              </w:rPr>
              <w:t>1-1 إنشاء</w:t>
            </w:r>
            <w:r w:rsidRPr="005E34B1">
              <w:rPr>
                <w:szCs w:val="22"/>
                <w:rtl/>
              </w:rPr>
              <w:t xml:space="preserve"> أو تعزيز الآليات اللازمة لتيسير التعاون التقني والعلمي على المستويات العالمية والإقليمية والوطنية.</w:t>
            </w:r>
          </w:p>
        </w:tc>
        <w:tc>
          <w:tcPr>
            <w:tcW w:w="4724" w:type="dxa"/>
          </w:tcPr>
          <w:p w14:paraId="29E7B330" w14:textId="77777777" w:rsidR="009D089E" w:rsidRPr="005E34B1" w:rsidRDefault="009D089E" w:rsidP="00BD2912">
            <w:pPr>
              <w:spacing w:before="60" w:after="60"/>
              <w:rPr>
                <w:szCs w:val="22"/>
              </w:rPr>
            </w:pPr>
            <w:r w:rsidRPr="005E34B1">
              <w:rPr>
                <w:szCs w:val="22"/>
                <w:rtl/>
              </w:rPr>
              <w:t>1</w:t>
            </w:r>
            <w:r w:rsidRPr="005E34B1">
              <w:rPr>
                <w:rFonts w:hint="cs"/>
                <w:szCs w:val="22"/>
                <w:rtl/>
              </w:rPr>
              <w:t>-1-ألف- إنشاء</w:t>
            </w:r>
            <w:r w:rsidRPr="005E34B1">
              <w:rPr>
                <w:szCs w:val="22"/>
                <w:rtl/>
              </w:rPr>
              <w:t xml:space="preserve"> أو تعزيز المنصات</w:t>
            </w:r>
            <w:r w:rsidRPr="005E34B1">
              <w:rPr>
                <w:rStyle w:val="FootnoteReference"/>
                <w:rFonts w:cs="Simplified Arabic"/>
                <w:color w:val="000000" w:themeColor="text1"/>
                <w:szCs w:val="22"/>
                <w:lang w:val="en-US"/>
              </w:rPr>
              <w:footnoteReference w:id="108"/>
            </w:r>
            <w:r w:rsidRPr="005E34B1">
              <w:rPr>
                <w:color w:val="000000" w:themeColor="text1"/>
                <w:szCs w:val="22"/>
                <w:rtl/>
                <w:lang w:val="en-US"/>
              </w:rPr>
              <w:t xml:space="preserve"> </w:t>
            </w:r>
            <w:r w:rsidRPr="005E34B1">
              <w:rPr>
                <w:szCs w:val="22"/>
                <w:rtl/>
              </w:rPr>
              <w:t>التعاونية لتعزيز التعاون التقني والعلمي ونقل التكنولوجيا والابتكار.</w:t>
            </w:r>
            <w:r w:rsidRPr="005E34B1">
              <w:rPr>
                <w:rStyle w:val="FootnoteReference"/>
                <w:rFonts w:cs="Simplified Arabic"/>
                <w:color w:val="000000" w:themeColor="text1"/>
                <w:szCs w:val="22"/>
                <w:rtl/>
                <w:lang w:val="en-US"/>
              </w:rPr>
              <w:t xml:space="preserve"> </w:t>
            </w:r>
            <w:r w:rsidRPr="005E34B1">
              <w:rPr>
                <w:rStyle w:val="FootnoteReference"/>
                <w:rFonts w:cs="Simplified Arabic"/>
                <w:color w:val="000000" w:themeColor="text1"/>
                <w:szCs w:val="22"/>
                <w:lang w:val="en-US"/>
              </w:rPr>
              <w:footnoteReference w:id="109"/>
            </w:r>
          </w:p>
        </w:tc>
        <w:tc>
          <w:tcPr>
            <w:tcW w:w="2836" w:type="dxa"/>
          </w:tcPr>
          <w:p w14:paraId="38D1F07C" w14:textId="77777777" w:rsidR="009D089E" w:rsidRPr="005E34B1" w:rsidRDefault="009D089E" w:rsidP="00BD2912">
            <w:pPr>
              <w:spacing w:before="60" w:after="60"/>
              <w:rPr>
                <w:i/>
                <w:iCs/>
                <w:color w:val="000000" w:themeColor="text1"/>
                <w:szCs w:val="22"/>
                <w:rtl/>
                <w:lang w:val="en-US"/>
              </w:rPr>
            </w:pPr>
            <w:r w:rsidRPr="005E34B1">
              <w:rPr>
                <w:rFonts w:hint="cs"/>
                <w:i/>
                <w:iCs/>
                <w:color w:val="000000" w:themeColor="text1"/>
                <w:szCs w:val="22"/>
                <w:rtl/>
                <w:lang w:val="en-US"/>
              </w:rPr>
              <w:t>الجهة الرائدة</w:t>
            </w:r>
            <w:r w:rsidRPr="005E34B1">
              <w:rPr>
                <w:i/>
                <w:iCs/>
                <w:color w:val="000000" w:themeColor="text1"/>
                <w:szCs w:val="22"/>
                <w:rtl/>
                <w:lang w:val="en-US"/>
              </w:rPr>
              <w:t>:</w:t>
            </w:r>
            <w:r w:rsidRPr="005E34B1">
              <w:rPr>
                <w:color w:val="000000" w:themeColor="text1"/>
                <w:szCs w:val="22"/>
                <w:rtl/>
                <w:lang w:val="en-US"/>
              </w:rPr>
              <w:t xml:space="preserve"> </w:t>
            </w:r>
            <w:r w:rsidRPr="005E34B1">
              <w:rPr>
                <w:rFonts w:hint="cs"/>
                <w:color w:val="000000" w:themeColor="text1"/>
                <w:szCs w:val="22"/>
                <w:rtl/>
                <w:lang w:val="en-US"/>
              </w:rPr>
              <w:t>آلية التعاون التقني والعلمي، المنظمات</w:t>
            </w:r>
          </w:p>
          <w:p w14:paraId="690399CA" w14:textId="77777777" w:rsidR="009D089E" w:rsidRPr="005E34B1" w:rsidRDefault="009D089E" w:rsidP="00BD2912">
            <w:pPr>
              <w:spacing w:before="60" w:after="60"/>
              <w:rPr>
                <w:szCs w:val="22"/>
              </w:rPr>
            </w:pPr>
            <w:r w:rsidRPr="005E34B1">
              <w:rPr>
                <w:rFonts w:hint="cs"/>
                <w:i/>
                <w:iCs/>
                <w:color w:val="000000" w:themeColor="text1"/>
                <w:szCs w:val="22"/>
                <w:rtl/>
                <w:lang w:val="en-US"/>
              </w:rPr>
              <w:t>الجهة المساهمة</w:t>
            </w:r>
            <w:r w:rsidRPr="005E34B1">
              <w:rPr>
                <w:i/>
                <w:iCs/>
                <w:color w:val="000000" w:themeColor="text1"/>
                <w:szCs w:val="22"/>
                <w:rtl/>
                <w:lang w:val="en-US"/>
              </w:rPr>
              <w:t>:</w:t>
            </w:r>
            <w:r w:rsidRPr="005E34B1">
              <w:rPr>
                <w:color w:val="000000" w:themeColor="text1"/>
                <w:szCs w:val="22"/>
                <w:rtl/>
                <w:lang w:val="en-US"/>
              </w:rPr>
              <w:t xml:space="preserve"> الأطراف، الأمانة</w:t>
            </w:r>
          </w:p>
        </w:tc>
        <w:tc>
          <w:tcPr>
            <w:tcW w:w="1260" w:type="dxa"/>
          </w:tcPr>
          <w:p w14:paraId="4A2FC4EE" w14:textId="77777777" w:rsidR="009D089E" w:rsidRPr="005E34B1" w:rsidRDefault="009D089E" w:rsidP="00BD2912">
            <w:pPr>
              <w:spacing w:before="60" w:after="60"/>
              <w:rPr>
                <w:szCs w:val="22"/>
                <w:rtl/>
              </w:rPr>
            </w:pPr>
            <w:r w:rsidRPr="005E34B1">
              <w:rPr>
                <w:color w:val="000000" w:themeColor="text1"/>
                <w:szCs w:val="22"/>
                <w:rtl/>
                <w:lang w:val="en-US"/>
              </w:rPr>
              <w:t>2025</w:t>
            </w:r>
            <w:r w:rsidRPr="005E34B1">
              <w:rPr>
                <w:color w:val="000000" w:themeColor="text1"/>
                <w:szCs w:val="22"/>
                <w:rtl/>
              </w:rPr>
              <w:t>–</w:t>
            </w:r>
            <w:r w:rsidRPr="005E34B1">
              <w:rPr>
                <w:color w:val="000000" w:themeColor="text1"/>
                <w:szCs w:val="22"/>
                <w:rtl/>
                <w:lang w:val="en-US"/>
              </w:rPr>
              <w:t>2030</w:t>
            </w:r>
          </w:p>
        </w:tc>
      </w:tr>
      <w:tr w:rsidR="009D089E" w:rsidRPr="005E34B1" w14:paraId="2479388F" w14:textId="77777777" w:rsidTr="00BD2912">
        <w:tc>
          <w:tcPr>
            <w:tcW w:w="1616" w:type="dxa"/>
            <w:vMerge/>
          </w:tcPr>
          <w:p w14:paraId="7034603E" w14:textId="77777777" w:rsidR="009D089E" w:rsidRPr="005E34B1" w:rsidRDefault="009D089E" w:rsidP="00BD2912">
            <w:pPr>
              <w:spacing w:before="60" w:after="60"/>
              <w:rPr>
                <w:color w:val="000000" w:themeColor="text1"/>
                <w:szCs w:val="22"/>
              </w:rPr>
            </w:pPr>
          </w:p>
        </w:tc>
        <w:tc>
          <w:tcPr>
            <w:tcW w:w="2789" w:type="dxa"/>
            <w:vMerge/>
          </w:tcPr>
          <w:p w14:paraId="245D25EF" w14:textId="77777777" w:rsidR="009D089E" w:rsidRPr="005E34B1" w:rsidRDefault="009D089E" w:rsidP="00BD2912">
            <w:pPr>
              <w:spacing w:before="60" w:after="60"/>
              <w:rPr>
                <w:color w:val="000000" w:themeColor="text1"/>
                <w:szCs w:val="22"/>
              </w:rPr>
            </w:pPr>
          </w:p>
        </w:tc>
        <w:tc>
          <w:tcPr>
            <w:tcW w:w="4724" w:type="dxa"/>
          </w:tcPr>
          <w:p w14:paraId="2484FB99" w14:textId="77777777" w:rsidR="009D089E" w:rsidRPr="005E34B1" w:rsidRDefault="009D089E" w:rsidP="00BD2912">
            <w:pPr>
              <w:spacing w:before="60" w:after="60"/>
              <w:rPr>
                <w:color w:val="000000" w:themeColor="text1"/>
                <w:szCs w:val="22"/>
              </w:rPr>
            </w:pPr>
            <w:r w:rsidRPr="005E34B1">
              <w:rPr>
                <w:szCs w:val="22"/>
                <w:rtl/>
              </w:rPr>
              <w:t>1</w:t>
            </w:r>
            <w:r w:rsidRPr="005E34B1">
              <w:rPr>
                <w:rFonts w:hint="cs"/>
                <w:szCs w:val="22"/>
                <w:rtl/>
              </w:rPr>
              <w:t xml:space="preserve">-1-باء- </w:t>
            </w:r>
            <w:r w:rsidRPr="005E34B1">
              <w:rPr>
                <w:szCs w:val="22"/>
                <w:rtl/>
              </w:rPr>
              <w:t>تيسير الأحداث</w:t>
            </w:r>
            <w:r w:rsidRPr="005E34B1">
              <w:rPr>
                <w:rStyle w:val="FootnoteReference"/>
                <w:rFonts w:cs="Simplified Arabic"/>
                <w:color w:val="000000" w:themeColor="text1"/>
                <w:szCs w:val="22"/>
                <w:lang w:val="en-US"/>
              </w:rPr>
              <w:footnoteReference w:id="110"/>
            </w:r>
            <w:r w:rsidRPr="005E34B1">
              <w:rPr>
                <w:szCs w:val="22"/>
                <w:rtl/>
              </w:rPr>
              <w:t xml:space="preserve"> </w:t>
            </w:r>
            <w:r w:rsidRPr="005E34B1">
              <w:rPr>
                <w:rFonts w:hint="cs"/>
                <w:szCs w:val="22"/>
                <w:rtl/>
              </w:rPr>
              <w:t>المخصصة ل</w:t>
            </w:r>
            <w:r w:rsidRPr="005E34B1">
              <w:rPr>
                <w:szCs w:val="22"/>
                <w:rtl/>
              </w:rPr>
              <w:t>لتعاون وتبادل المعارف وأفضل الممارسات والدروس المستفادة.</w:t>
            </w:r>
          </w:p>
        </w:tc>
        <w:tc>
          <w:tcPr>
            <w:tcW w:w="2836" w:type="dxa"/>
          </w:tcPr>
          <w:p w14:paraId="1CB4D1C9"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w:t>
            </w:r>
            <w:r w:rsidRPr="005E34B1">
              <w:rPr>
                <w:i/>
                <w:iCs/>
                <w:color w:val="000000" w:themeColor="text1"/>
                <w:szCs w:val="22"/>
                <w:rtl/>
              </w:rPr>
              <w:t xml:space="preserve"> </w:t>
            </w:r>
            <w:r w:rsidRPr="005E34B1">
              <w:rPr>
                <w:rFonts w:hint="cs"/>
                <w:i/>
                <w:iCs/>
                <w:color w:val="000000" w:themeColor="text1"/>
                <w:szCs w:val="22"/>
                <w:rtl/>
              </w:rPr>
              <w:t>الرائدة</w:t>
            </w:r>
            <w:r w:rsidRPr="005E34B1">
              <w:rPr>
                <w:i/>
                <w:iCs/>
                <w:color w:val="000000" w:themeColor="text1"/>
                <w:szCs w:val="22"/>
                <w:rtl/>
              </w:rPr>
              <w:t xml:space="preserve">: </w:t>
            </w:r>
            <w:r w:rsidRPr="005E34B1">
              <w:rPr>
                <w:rFonts w:hint="cs"/>
                <w:color w:val="000000" w:themeColor="text1"/>
                <w:szCs w:val="22"/>
                <w:rtl/>
                <w:lang w:val="en-US"/>
              </w:rPr>
              <w:t>آلية التعاون التقني والعلمي</w:t>
            </w:r>
            <w:r w:rsidRPr="005E34B1">
              <w:rPr>
                <w:rFonts w:hint="cs"/>
                <w:color w:val="000000" w:themeColor="text1"/>
                <w:szCs w:val="22"/>
                <w:rtl/>
              </w:rPr>
              <w:t>،</w:t>
            </w:r>
            <w:r w:rsidRPr="005E34B1">
              <w:rPr>
                <w:rStyle w:val="FootnoteReference"/>
                <w:rFonts w:cs="Simplified Arabic"/>
                <w:color w:val="000000" w:themeColor="text1"/>
                <w:szCs w:val="22"/>
                <w:lang w:val="en-US"/>
              </w:rPr>
              <w:footnoteReference w:id="111"/>
            </w:r>
            <w:r w:rsidRPr="005E34B1">
              <w:rPr>
                <w:rFonts w:hint="cs"/>
                <w:color w:val="000000" w:themeColor="text1"/>
                <w:szCs w:val="22"/>
                <w:rtl/>
              </w:rPr>
              <w:t xml:space="preserve"> المنظمات</w:t>
            </w:r>
          </w:p>
          <w:p w14:paraId="5FE0BE25" w14:textId="77777777" w:rsidR="009D089E" w:rsidRPr="005E34B1" w:rsidRDefault="009D089E" w:rsidP="00BD2912">
            <w:pPr>
              <w:spacing w:before="60" w:after="60"/>
              <w:rPr>
                <w:color w:val="000000" w:themeColor="text1"/>
                <w:szCs w:val="22"/>
              </w:rPr>
            </w:pPr>
            <w:r w:rsidRPr="005E34B1">
              <w:rPr>
                <w:rFonts w:hint="cs"/>
                <w:color w:val="000000" w:themeColor="text1"/>
                <w:szCs w:val="22"/>
                <w:rtl/>
              </w:rPr>
              <w:t xml:space="preserve"> </w:t>
            </w:r>
            <w:r w:rsidRPr="005E34B1">
              <w:rPr>
                <w:rFonts w:hint="cs"/>
                <w:i/>
                <w:iCs/>
                <w:color w:val="000000" w:themeColor="text1"/>
                <w:szCs w:val="22"/>
                <w:rtl/>
                <w:lang w:val="en-US"/>
              </w:rPr>
              <w:t>الجهة المساهمة</w:t>
            </w:r>
            <w:r w:rsidRPr="005E34B1">
              <w:rPr>
                <w:i/>
                <w:iCs/>
                <w:color w:val="000000" w:themeColor="text1"/>
                <w:szCs w:val="22"/>
                <w:rtl/>
                <w:lang w:val="en-US"/>
              </w:rPr>
              <w:t>:</w:t>
            </w:r>
            <w:r w:rsidRPr="005E34B1">
              <w:rPr>
                <w:color w:val="000000" w:themeColor="text1"/>
                <w:szCs w:val="22"/>
                <w:rtl/>
              </w:rPr>
              <w:t xml:space="preserve"> </w:t>
            </w:r>
            <w:r w:rsidRPr="005E34B1">
              <w:rPr>
                <w:rFonts w:hint="cs"/>
                <w:color w:val="000000" w:themeColor="text1"/>
                <w:szCs w:val="22"/>
                <w:rtl/>
              </w:rPr>
              <w:t>الأطراف،</w:t>
            </w:r>
            <w:r w:rsidRPr="005E34B1">
              <w:rPr>
                <w:color w:val="000000" w:themeColor="text1"/>
                <w:szCs w:val="22"/>
                <w:rtl/>
              </w:rPr>
              <w:t xml:space="preserve"> </w:t>
            </w:r>
            <w:r w:rsidRPr="005E34B1">
              <w:rPr>
                <w:rFonts w:hint="cs"/>
                <w:color w:val="000000" w:themeColor="text1"/>
                <w:szCs w:val="22"/>
                <w:rtl/>
              </w:rPr>
              <w:t>الأمانة</w:t>
            </w:r>
          </w:p>
        </w:tc>
        <w:tc>
          <w:tcPr>
            <w:tcW w:w="1260" w:type="dxa"/>
          </w:tcPr>
          <w:p w14:paraId="4BEB7F23" w14:textId="77777777" w:rsidR="009D089E" w:rsidRPr="005E34B1" w:rsidRDefault="009D089E" w:rsidP="00BD2912">
            <w:pPr>
              <w:spacing w:before="60" w:after="60"/>
              <w:rPr>
                <w:color w:val="000000" w:themeColor="text1"/>
                <w:szCs w:val="22"/>
                <w:rtl/>
              </w:rPr>
            </w:pPr>
            <w:r w:rsidRPr="005E34B1">
              <w:rPr>
                <w:color w:val="000000" w:themeColor="text1"/>
                <w:szCs w:val="22"/>
                <w:rtl/>
                <w:lang w:val="en-US"/>
              </w:rPr>
              <w:t>2025</w:t>
            </w:r>
            <w:r w:rsidRPr="005E34B1">
              <w:rPr>
                <w:color w:val="000000" w:themeColor="text1"/>
                <w:szCs w:val="22"/>
                <w:rtl/>
              </w:rPr>
              <w:t>–</w:t>
            </w:r>
            <w:r w:rsidRPr="005E34B1">
              <w:rPr>
                <w:color w:val="000000" w:themeColor="text1"/>
                <w:szCs w:val="22"/>
                <w:rtl/>
                <w:lang w:val="en-US"/>
              </w:rPr>
              <w:t>2030</w:t>
            </w:r>
          </w:p>
        </w:tc>
      </w:tr>
      <w:tr w:rsidR="009D089E" w:rsidRPr="005E34B1" w14:paraId="7A164705" w14:textId="77777777" w:rsidTr="00BD2912">
        <w:tc>
          <w:tcPr>
            <w:tcW w:w="1616" w:type="dxa"/>
            <w:vMerge/>
          </w:tcPr>
          <w:p w14:paraId="597B8D6E" w14:textId="77777777" w:rsidR="009D089E" w:rsidRPr="005E34B1" w:rsidRDefault="009D089E" w:rsidP="00BD2912">
            <w:pPr>
              <w:spacing w:before="60" w:after="60"/>
              <w:rPr>
                <w:color w:val="000000" w:themeColor="text1"/>
                <w:szCs w:val="22"/>
              </w:rPr>
            </w:pPr>
          </w:p>
        </w:tc>
        <w:tc>
          <w:tcPr>
            <w:tcW w:w="2789" w:type="dxa"/>
            <w:vMerge/>
          </w:tcPr>
          <w:p w14:paraId="73ED99BD" w14:textId="77777777" w:rsidR="009D089E" w:rsidRPr="005E34B1" w:rsidRDefault="009D089E" w:rsidP="00BD2912">
            <w:pPr>
              <w:spacing w:before="60" w:after="60"/>
              <w:rPr>
                <w:color w:val="000000" w:themeColor="text1"/>
                <w:szCs w:val="22"/>
              </w:rPr>
            </w:pPr>
          </w:p>
        </w:tc>
        <w:tc>
          <w:tcPr>
            <w:tcW w:w="4724" w:type="dxa"/>
          </w:tcPr>
          <w:p w14:paraId="7D2FCD42" w14:textId="77777777" w:rsidR="009D089E" w:rsidRPr="005E34B1" w:rsidRDefault="009D089E" w:rsidP="00BD2912">
            <w:pPr>
              <w:spacing w:before="60" w:after="60"/>
              <w:rPr>
                <w:color w:val="000000" w:themeColor="text1"/>
                <w:szCs w:val="22"/>
              </w:rPr>
            </w:pPr>
            <w:r w:rsidRPr="005E34B1">
              <w:rPr>
                <w:rFonts w:hint="cs"/>
                <w:szCs w:val="22"/>
                <w:rtl/>
              </w:rPr>
              <w:t>1-1-جيم-</w:t>
            </w:r>
            <w:r w:rsidRPr="005E34B1">
              <w:rPr>
                <w:szCs w:val="22"/>
                <w:rtl/>
              </w:rPr>
              <w:t xml:space="preserve"> تيسير إنشاء أو تعزيز مجتمعات الممارسة</w:t>
            </w:r>
            <w:r w:rsidRPr="005E34B1">
              <w:rPr>
                <w:rFonts w:hint="cs"/>
                <w:szCs w:val="22"/>
                <w:rtl/>
              </w:rPr>
              <w:t xml:space="preserve"> وغيرها من منصات ومبادرات تبادل المعارف</w:t>
            </w:r>
            <w:r w:rsidRPr="005E34B1">
              <w:rPr>
                <w:szCs w:val="22"/>
                <w:rtl/>
              </w:rPr>
              <w:t xml:space="preserve"> لتمكين تبادل </w:t>
            </w:r>
            <w:r w:rsidRPr="005E34B1">
              <w:rPr>
                <w:rFonts w:hint="cs"/>
                <w:szCs w:val="22"/>
                <w:rtl/>
              </w:rPr>
              <w:t>التجارب</w:t>
            </w:r>
            <w:r w:rsidRPr="005E34B1">
              <w:rPr>
                <w:szCs w:val="22"/>
                <w:rtl/>
              </w:rPr>
              <w:t xml:space="preserve"> والخبرات والدراية ذات الصلة.</w:t>
            </w:r>
          </w:p>
        </w:tc>
        <w:tc>
          <w:tcPr>
            <w:tcW w:w="2836" w:type="dxa"/>
          </w:tcPr>
          <w:p w14:paraId="2DE268DE" w14:textId="77777777" w:rsidR="009D089E" w:rsidRPr="005E34B1" w:rsidRDefault="009D089E" w:rsidP="00BD2912">
            <w:pPr>
              <w:spacing w:before="60" w:after="60"/>
              <w:rPr>
                <w:color w:val="000000" w:themeColor="text1"/>
                <w:szCs w:val="22"/>
                <w:rtl/>
                <w:lang w:val="en-US"/>
              </w:rPr>
            </w:pPr>
            <w:r w:rsidRPr="005E34B1">
              <w:rPr>
                <w:rFonts w:hint="cs"/>
                <w:i/>
                <w:iCs/>
                <w:color w:val="000000" w:themeColor="text1"/>
                <w:szCs w:val="22"/>
                <w:rtl/>
                <w:lang w:val="en-US"/>
              </w:rPr>
              <w:t>الجهة الرائدة</w:t>
            </w:r>
            <w:r w:rsidRPr="005E34B1">
              <w:rPr>
                <w:i/>
                <w:iCs/>
                <w:color w:val="000000" w:themeColor="text1"/>
                <w:szCs w:val="22"/>
                <w:rtl/>
                <w:lang w:val="en-US"/>
              </w:rPr>
              <w:t>:</w:t>
            </w:r>
            <w:r w:rsidRPr="005E34B1">
              <w:rPr>
                <w:color w:val="000000" w:themeColor="text1"/>
                <w:szCs w:val="22"/>
                <w:rtl/>
                <w:lang w:val="en-US"/>
              </w:rPr>
              <w:t xml:space="preserve"> الأطراف</w:t>
            </w:r>
            <w:r w:rsidRPr="005E34B1">
              <w:rPr>
                <w:rFonts w:hint="cs"/>
                <w:color w:val="000000" w:themeColor="text1"/>
                <w:szCs w:val="22"/>
                <w:rtl/>
                <w:lang w:val="en-US"/>
              </w:rPr>
              <w:t xml:space="preserve">، </w:t>
            </w:r>
            <w:r w:rsidRPr="005E34B1">
              <w:rPr>
                <w:color w:val="000000" w:themeColor="text1"/>
                <w:szCs w:val="22"/>
                <w:rtl/>
                <w:lang w:val="en-US"/>
              </w:rPr>
              <w:t>المنظمات</w:t>
            </w:r>
          </w:p>
          <w:p w14:paraId="61DDEB48" w14:textId="77777777" w:rsidR="009D089E" w:rsidRPr="005E34B1" w:rsidRDefault="009D089E" w:rsidP="00BD2912">
            <w:pPr>
              <w:spacing w:before="60" w:after="60"/>
              <w:rPr>
                <w:color w:val="000000" w:themeColor="text1"/>
                <w:szCs w:val="22"/>
                <w:lang w:val="en-US"/>
              </w:rPr>
            </w:pPr>
            <w:r w:rsidRPr="005E34B1">
              <w:rPr>
                <w:rFonts w:hint="cs"/>
                <w:i/>
                <w:iCs/>
                <w:color w:val="000000" w:themeColor="text1"/>
                <w:szCs w:val="22"/>
                <w:rtl/>
                <w:lang w:val="en-US"/>
              </w:rPr>
              <w:t>الجهة المساهمة</w:t>
            </w:r>
            <w:r w:rsidRPr="005E34B1">
              <w:rPr>
                <w:i/>
                <w:iCs/>
                <w:color w:val="000000" w:themeColor="text1"/>
                <w:szCs w:val="22"/>
                <w:rtl/>
                <w:lang w:val="en-US"/>
              </w:rPr>
              <w:t>:</w:t>
            </w:r>
            <w:r w:rsidRPr="005E34B1">
              <w:rPr>
                <w:color w:val="000000" w:themeColor="text1"/>
                <w:szCs w:val="22"/>
                <w:rtl/>
                <w:lang w:val="en-US"/>
              </w:rPr>
              <w:t xml:space="preserve"> </w:t>
            </w:r>
            <w:r w:rsidRPr="005E34B1">
              <w:rPr>
                <w:rFonts w:hint="cs"/>
                <w:color w:val="000000" w:themeColor="text1"/>
                <w:szCs w:val="22"/>
                <w:rtl/>
                <w:lang w:val="en-US"/>
              </w:rPr>
              <w:t>آلية التعاون التقني والعلمي</w:t>
            </w:r>
            <w:r w:rsidRPr="005E34B1">
              <w:rPr>
                <w:rFonts w:hint="cs"/>
                <w:color w:val="000000" w:themeColor="text1"/>
                <w:szCs w:val="22"/>
                <w:rtl/>
              </w:rPr>
              <w:t>،</w:t>
            </w:r>
            <w:r w:rsidRPr="005E34B1">
              <w:rPr>
                <w:color w:val="000000" w:themeColor="text1"/>
                <w:szCs w:val="22"/>
                <w:rtl/>
                <w:lang w:val="en-US"/>
              </w:rPr>
              <w:t xml:space="preserve"> الأمانة</w:t>
            </w:r>
          </w:p>
        </w:tc>
        <w:tc>
          <w:tcPr>
            <w:tcW w:w="1260" w:type="dxa"/>
          </w:tcPr>
          <w:p w14:paraId="199812CF"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37AAA007" w14:textId="77777777" w:rsidTr="00BD2912">
        <w:tc>
          <w:tcPr>
            <w:tcW w:w="1616" w:type="dxa"/>
            <w:vMerge/>
          </w:tcPr>
          <w:p w14:paraId="43AF7105" w14:textId="77777777" w:rsidR="009D089E" w:rsidRPr="005E34B1" w:rsidRDefault="009D089E" w:rsidP="00BD2912">
            <w:pPr>
              <w:spacing w:before="60" w:after="60"/>
              <w:rPr>
                <w:color w:val="000000" w:themeColor="text1"/>
                <w:szCs w:val="22"/>
              </w:rPr>
            </w:pPr>
          </w:p>
        </w:tc>
        <w:tc>
          <w:tcPr>
            <w:tcW w:w="2789" w:type="dxa"/>
            <w:vMerge/>
          </w:tcPr>
          <w:p w14:paraId="3C8F9D5D" w14:textId="77777777" w:rsidR="009D089E" w:rsidRPr="005E34B1" w:rsidRDefault="009D089E" w:rsidP="00BD2912">
            <w:pPr>
              <w:spacing w:before="60" w:after="60"/>
              <w:rPr>
                <w:color w:val="000000" w:themeColor="text1"/>
                <w:szCs w:val="22"/>
              </w:rPr>
            </w:pPr>
          </w:p>
        </w:tc>
        <w:tc>
          <w:tcPr>
            <w:tcW w:w="4724" w:type="dxa"/>
          </w:tcPr>
          <w:p w14:paraId="6C94DCBD" w14:textId="77777777" w:rsidR="009D089E" w:rsidRPr="005E34B1" w:rsidRDefault="009D089E" w:rsidP="00BD2912">
            <w:pPr>
              <w:spacing w:before="60" w:after="60"/>
              <w:rPr>
                <w:color w:val="000000" w:themeColor="text1"/>
                <w:szCs w:val="22"/>
              </w:rPr>
            </w:pPr>
            <w:r w:rsidRPr="005E34B1">
              <w:rPr>
                <w:szCs w:val="22"/>
                <w:rtl/>
              </w:rPr>
              <w:t>1</w:t>
            </w:r>
            <w:r w:rsidRPr="005E34B1">
              <w:rPr>
                <w:rFonts w:hint="cs"/>
                <w:szCs w:val="22"/>
                <w:rtl/>
              </w:rPr>
              <w:t xml:space="preserve">-1-دال- </w:t>
            </w:r>
            <w:r w:rsidRPr="005E34B1">
              <w:rPr>
                <w:szCs w:val="22"/>
                <w:rtl/>
              </w:rPr>
              <w:t xml:space="preserve">إنشاء أو تعزيز آليات لتعزيز برامج البحوث المشتركة والمشاريع المشتركة لتطوير </w:t>
            </w:r>
            <w:r w:rsidRPr="005E34B1">
              <w:rPr>
                <w:rFonts w:hint="cs"/>
                <w:szCs w:val="22"/>
                <w:rtl/>
              </w:rPr>
              <w:t>التكنولوجيات</w:t>
            </w:r>
            <w:r w:rsidRPr="005E34B1">
              <w:rPr>
                <w:szCs w:val="22"/>
                <w:rtl/>
              </w:rPr>
              <w:t xml:space="preserve"> والحلول.</w:t>
            </w:r>
          </w:p>
        </w:tc>
        <w:tc>
          <w:tcPr>
            <w:tcW w:w="2836" w:type="dxa"/>
          </w:tcPr>
          <w:p w14:paraId="25E52457" w14:textId="77777777" w:rsidR="009D089E" w:rsidRPr="005E34B1" w:rsidRDefault="009D089E" w:rsidP="00BD2912">
            <w:pPr>
              <w:spacing w:before="60" w:after="60"/>
              <w:rPr>
                <w:color w:val="000000" w:themeColor="text1"/>
                <w:szCs w:val="22"/>
                <w:rtl/>
                <w:lang w:val="en-US"/>
              </w:rPr>
            </w:pPr>
            <w:r w:rsidRPr="005E34B1">
              <w:rPr>
                <w:rFonts w:hint="cs"/>
                <w:i/>
                <w:iCs/>
                <w:color w:val="000000" w:themeColor="text1"/>
                <w:szCs w:val="22"/>
                <w:rtl/>
                <w:lang w:val="en-US"/>
              </w:rPr>
              <w:t>الجهة الرائدة</w:t>
            </w:r>
            <w:r w:rsidRPr="005E34B1">
              <w:rPr>
                <w:i/>
                <w:iCs/>
                <w:color w:val="000000" w:themeColor="text1"/>
                <w:szCs w:val="22"/>
                <w:rtl/>
                <w:lang w:val="en-US"/>
              </w:rPr>
              <w:t>:</w:t>
            </w:r>
            <w:r w:rsidRPr="005E34B1">
              <w:rPr>
                <w:color w:val="000000" w:themeColor="text1"/>
                <w:szCs w:val="22"/>
                <w:rtl/>
                <w:lang w:val="en-US"/>
              </w:rPr>
              <w:t xml:space="preserve"> الأطراف</w:t>
            </w:r>
            <w:r w:rsidRPr="005E34B1">
              <w:rPr>
                <w:rFonts w:hint="cs"/>
                <w:color w:val="000000" w:themeColor="text1"/>
                <w:szCs w:val="22"/>
                <w:rtl/>
                <w:lang w:val="en-US"/>
              </w:rPr>
              <w:t xml:space="preserve">، </w:t>
            </w:r>
            <w:r w:rsidRPr="005E34B1">
              <w:rPr>
                <w:color w:val="000000" w:themeColor="text1"/>
                <w:szCs w:val="22"/>
                <w:rtl/>
                <w:lang w:val="en-US"/>
              </w:rPr>
              <w:t>المنظمات</w:t>
            </w:r>
          </w:p>
          <w:p w14:paraId="62AFE3D0" w14:textId="77777777" w:rsidR="009D089E" w:rsidRPr="005E34B1" w:rsidRDefault="009D089E" w:rsidP="00BD2912">
            <w:pPr>
              <w:spacing w:before="60" w:after="60"/>
              <w:rPr>
                <w:szCs w:val="22"/>
              </w:rPr>
            </w:pPr>
            <w:r w:rsidRPr="005E34B1">
              <w:rPr>
                <w:rFonts w:hint="cs"/>
                <w:i/>
                <w:iCs/>
                <w:color w:val="000000" w:themeColor="text1"/>
                <w:szCs w:val="22"/>
                <w:rtl/>
                <w:lang w:val="en-US"/>
              </w:rPr>
              <w:t>الجهة المساهمة</w:t>
            </w:r>
            <w:r w:rsidRPr="005E34B1">
              <w:rPr>
                <w:i/>
                <w:iCs/>
                <w:color w:val="000000" w:themeColor="text1"/>
                <w:szCs w:val="22"/>
                <w:rtl/>
                <w:lang w:val="en-US"/>
              </w:rPr>
              <w:t>:</w:t>
            </w:r>
            <w:r w:rsidRPr="005E34B1">
              <w:rPr>
                <w:color w:val="000000" w:themeColor="text1"/>
                <w:szCs w:val="22"/>
                <w:rtl/>
                <w:lang w:val="en-US"/>
              </w:rPr>
              <w:t xml:space="preserve"> </w:t>
            </w:r>
            <w:r w:rsidRPr="005E34B1">
              <w:rPr>
                <w:rFonts w:hint="cs"/>
                <w:color w:val="000000" w:themeColor="text1"/>
                <w:szCs w:val="22"/>
                <w:rtl/>
                <w:lang w:val="en-US"/>
              </w:rPr>
              <w:t>آلية التعاون التقني والعلمي</w:t>
            </w:r>
            <w:r w:rsidRPr="005E34B1">
              <w:rPr>
                <w:rFonts w:hint="cs"/>
                <w:color w:val="000000" w:themeColor="text1"/>
                <w:szCs w:val="22"/>
                <w:rtl/>
              </w:rPr>
              <w:t>،</w:t>
            </w:r>
            <w:r w:rsidRPr="005E34B1">
              <w:rPr>
                <w:color w:val="000000" w:themeColor="text1"/>
                <w:szCs w:val="22"/>
                <w:rtl/>
                <w:lang w:val="en-US"/>
              </w:rPr>
              <w:t xml:space="preserve"> الأمانة</w:t>
            </w:r>
          </w:p>
        </w:tc>
        <w:tc>
          <w:tcPr>
            <w:tcW w:w="1260" w:type="dxa"/>
          </w:tcPr>
          <w:p w14:paraId="10C383F9" w14:textId="77777777" w:rsidR="009D089E" w:rsidRPr="005E34B1" w:rsidRDefault="009D089E" w:rsidP="00BD2912">
            <w:pPr>
              <w:spacing w:before="60" w:after="60"/>
              <w:rPr>
                <w:color w:val="000000" w:themeColor="text1"/>
                <w:szCs w:val="22"/>
                <w:rtl/>
              </w:rPr>
            </w:pPr>
            <w:r w:rsidRPr="005E34B1">
              <w:rPr>
                <w:color w:val="000000" w:themeColor="text1"/>
                <w:szCs w:val="22"/>
                <w:rtl/>
                <w:lang w:val="en-US"/>
              </w:rPr>
              <w:t>2025</w:t>
            </w:r>
            <w:r w:rsidRPr="005E34B1">
              <w:rPr>
                <w:color w:val="000000" w:themeColor="text1"/>
                <w:szCs w:val="22"/>
                <w:rtl/>
              </w:rPr>
              <w:t>–</w:t>
            </w:r>
            <w:r w:rsidRPr="005E34B1">
              <w:rPr>
                <w:color w:val="000000" w:themeColor="text1"/>
                <w:szCs w:val="22"/>
                <w:rtl/>
                <w:lang w:val="en-US"/>
              </w:rPr>
              <w:t>2030</w:t>
            </w:r>
          </w:p>
        </w:tc>
      </w:tr>
      <w:tr w:rsidR="009D089E" w:rsidRPr="005E34B1" w14:paraId="2DAEFCAD" w14:textId="77777777" w:rsidTr="00BD2912">
        <w:tc>
          <w:tcPr>
            <w:tcW w:w="1616" w:type="dxa"/>
            <w:vMerge/>
          </w:tcPr>
          <w:p w14:paraId="27CA0BB4" w14:textId="77777777" w:rsidR="009D089E" w:rsidRPr="005E34B1" w:rsidRDefault="009D089E" w:rsidP="00BD2912">
            <w:pPr>
              <w:spacing w:before="60" w:after="60"/>
              <w:rPr>
                <w:color w:val="000000" w:themeColor="text1"/>
                <w:szCs w:val="22"/>
              </w:rPr>
            </w:pPr>
          </w:p>
        </w:tc>
        <w:tc>
          <w:tcPr>
            <w:tcW w:w="2789" w:type="dxa"/>
            <w:vMerge w:val="restart"/>
          </w:tcPr>
          <w:p w14:paraId="0D2FC618" w14:textId="77777777" w:rsidR="009D089E" w:rsidRPr="005E34B1" w:rsidRDefault="009D089E" w:rsidP="00BD2912">
            <w:pPr>
              <w:spacing w:before="60" w:after="60"/>
              <w:rPr>
                <w:szCs w:val="22"/>
              </w:rPr>
            </w:pPr>
            <w:r w:rsidRPr="005E34B1">
              <w:rPr>
                <w:rFonts w:hint="cs"/>
                <w:szCs w:val="22"/>
                <w:rtl/>
              </w:rPr>
              <w:t xml:space="preserve">1-2 </w:t>
            </w:r>
            <w:r w:rsidRPr="005E34B1">
              <w:rPr>
                <w:szCs w:val="22"/>
                <w:rtl/>
              </w:rPr>
              <w:t xml:space="preserve">تيسير </w:t>
            </w:r>
            <w:r w:rsidRPr="005E34B1">
              <w:rPr>
                <w:rFonts w:hint="cs"/>
                <w:szCs w:val="22"/>
                <w:rtl/>
              </w:rPr>
              <w:t>المطابقة</w:t>
            </w:r>
            <w:r w:rsidRPr="005E34B1">
              <w:rPr>
                <w:szCs w:val="22"/>
                <w:rtl/>
              </w:rPr>
              <w:t xml:space="preserve"> بين الأطراف ذات الاحتياجات التقنية والعلمية المحددة والأطراف أو المؤسسات الأخرى القادرة على تقديم الدعم اللازم.</w:t>
            </w:r>
          </w:p>
        </w:tc>
        <w:tc>
          <w:tcPr>
            <w:tcW w:w="4724" w:type="dxa"/>
          </w:tcPr>
          <w:p w14:paraId="7CCF480E" w14:textId="77777777" w:rsidR="009D089E" w:rsidRPr="005E34B1" w:rsidRDefault="009D089E" w:rsidP="00BD2912">
            <w:pPr>
              <w:spacing w:before="60" w:after="60"/>
              <w:rPr>
                <w:szCs w:val="22"/>
              </w:rPr>
            </w:pPr>
            <w:r w:rsidRPr="005E34B1">
              <w:rPr>
                <w:rFonts w:hint="cs"/>
                <w:szCs w:val="22"/>
                <w:rtl/>
              </w:rPr>
              <w:t xml:space="preserve">1-2-ألف- </w:t>
            </w:r>
            <w:r w:rsidRPr="005E34B1">
              <w:rPr>
                <w:szCs w:val="22"/>
                <w:rtl/>
              </w:rPr>
              <w:t>تعزيز الأدوات والعمليات لتمكين الأطراف وأصحاب المصلحة من تحديد وترتيب أولوياتهم والإبلاغ عن احتياجاتهم التقنية والعلمية المتعلقة بالتنوع البيولوجي وطلبات المساعدة.</w:t>
            </w:r>
          </w:p>
        </w:tc>
        <w:tc>
          <w:tcPr>
            <w:tcW w:w="2836" w:type="dxa"/>
          </w:tcPr>
          <w:p w14:paraId="370C29E9"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lang w:val="en-US"/>
              </w:rPr>
              <w:t>الجهة الرائدة</w:t>
            </w:r>
            <w:r w:rsidRPr="005E34B1">
              <w:rPr>
                <w:color w:val="000000" w:themeColor="text1"/>
                <w:szCs w:val="22"/>
                <w:rtl/>
                <w:lang w:val="en-US"/>
              </w:rPr>
              <w:t xml:space="preserve">: </w:t>
            </w:r>
            <w:r w:rsidRPr="005E34B1">
              <w:rPr>
                <w:rFonts w:hint="cs"/>
                <w:color w:val="000000" w:themeColor="text1"/>
                <w:szCs w:val="22"/>
                <w:rtl/>
                <w:lang w:val="en-US"/>
              </w:rPr>
              <w:t>الأمانة، آلية التعاون التقني والعلمي</w:t>
            </w:r>
          </w:p>
          <w:p w14:paraId="68B0ADFA" w14:textId="77777777" w:rsidR="009D089E" w:rsidRPr="005E34B1" w:rsidRDefault="009D089E" w:rsidP="00BD2912">
            <w:pPr>
              <w:spacing w:before="60" w:after="60"/>
              <w:rPr>
                <w:szCs w:val="22"/>
              </w:rPr>
            </w:pPr>
            <w:r w:rsidRPr="005E34B1">
              <w:rPr>
                <w:rFonts w:hint="cs"/>
                <w:i/>
                <w:iCs/>
                <w:color w:val="000000" w:themeColor="text1"/>
                <w:szCs w:val="22"/>
                <w:rtl/>
                <w:lang w:val="en-US"/>
              </w:rPr>
              <w:t xml:space="preserve">الجهة </w:t>
            </w:r>
            <w:r w:rsidRPr="005E34B1">
              <w:rPr>
                <w:i/>
                <w:iCs/>
                <w:color w:val="000000" w:themeColor="text1"/>
                <w:szCs w:val="22"/>
                <w:rtl/>
                <w:lang w:val="en-US"/>
              </w:rPr>
              <w:t xml:space="preserve">المساهمة: </w:t>
            </w:r>
            <w:r w:rsidRPr="005E34B1">
              <w:rPr>
                <w:color w:val="000000" w:themeColor="text1"/>
                <w:szCs w:val="22"/>
                <w:rtl/>
                <w:lang w:val="en-US"/>
              </w:rPr>
              <w:t>الأطراف</w:t>
            </w:r>
            <w:r w:rsidRPr="005E34B1">
              <w:rPr>
                <w:rFonts w:hint="cs"/>
                <w:color w:val="000000" w:themeColor="text1"/>
                <w:szCs w:val="22"/>
                <w:rtl/>
                <w:lang w:val="en-US"/>
              </w:rPr>
              <w:t xml:space="preserve">، </w:t>
            </w:r>
            <w:r w:rsidRPr="005E34B1">
              <w:rPr>
                <w:color w:val="000000" w:themeColor="text1"/>
                <w:szCs w:val="22"/>
                <w:rtl/>
                <w:lang w:val="en-US"/>
              </w:rPr>
              <w:t>المنظمات</w:t>
            </w:r>
          </w:p>
        </w:tc>
        <w:tc>
          <w:tcPr>
            <w:tcW w:w="1260" w:type="dxa"/>
          </w:tcPr>
          <w:p w14:paraId="5D0F43F5"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19DAA2C0" w14:textId="77777777" w:rsidTr="00BD2912">
        <w:tc>
          <w:tcPr>
            <w:tcW w:w="1616" w:type="dxa"/>
            <w:vMerge/>
          </w:tcPr>
          <w:p w14:paraId="2D203731" w14:textId="77777777" w:rsidR="009D089E" w:rsidRPr="005E34B1" w:rsidRDefault="009D089E" w:rsidP="00BD2912">
            <w:pPr>
              <w:spacing w:before="60" w:after="60"/>
              <w:rPr>
                <w:color w:val="000000" w:themeColor="text1"/>
                <w:szCs w:val="22"/>
              </w:rPr>
            </w:pPr>
          </w:p>
        </w:tc>
        <w:tc>
          <w:tcPr>
            <w:tcW w:w="2789" w:type="dxa"/>
            <w:vMerge/>
          </w:tcPr>
          <w:p w14:paraId="47F20B12" w14:textId="77777777" w:rsidR="009D089E" w:rsidRPr="005E34B1" w:rsidRDefault="009D089E" w:rsidP="00BD2912">
            <w:pPr>
              <w:spacing w:before="60" w:after="60"/>
              <w:rPr>
                <w:color w:val="000000" w:themeColor="text1"/>
                <w:szCs w:val="22"/>
              </w:rPr>
            </w:pPr>
          </w:p>
        </w:tc>
        <w:tc>
          <w:tcPr>
            <w:tcW w:w="4724" w:type="dxa"/>
          </w:tcPr>
          <w:p w14:paraId="2B9F9B31" w14:textId="77777777" w:rsidR="009D089E" w:rsidRPr="005E34B1" w:rsidRDefault="009D089E" w:rsidP="00BD2912">
            <w:pPr>
              <w:spacing w:before="60" w:after="60"/>
              <w:rPr>
                <w:color w:val="000000" w:themeColor="text1"/>
                <w:szCs w:val="22"/>
              </w:rPr>
            </w:pPr>
            <w:r w:rsidRPr="005E34B1">
              <w:rPr>
                <w:rFonts w:hint="cs"/>
                <w:szCs w:val="22"/>
                <w:rtl/>
              </w:rPr>
              <w:t>1-2-باء-</w:t>
            </w:r>
            <w:r w:rsidRPr="005E34B1">
              <w:rPr>
                <w:color w:val="000000" w:themeColor="text1"/>
                <w:szCs w:val="22"/>
                <w:rtl/>
              </w:rPr>
              <w:t xml:space="preserve"> تقييم الخبرات والأدوات والتكنولوجيات وغيرها من الأصول التقنية والعلمية ذات الصلة التي يمكن تقاسمها مع الأطراف</w:t>
            </w:r>
            <w:r w:rsidRPr="005E34B1">
              <w:rPr>
                <w:color w:val="000000" w:themeColor="text1"/>
                <w:szCs w:val="22"/>
                <w:rtl/>
                <w:lang w:val="en-US"/>
              </w:rPr>
              <w:t xml:space="preserve">. </w:t>
            </w:r>
          </w:p>
        </w:tc>
        <w:tc>
          <w:tcPr>
            <w:tcW w:w="2836" w:type="dxa"/>
          </w:tcPr>
          <w:p w14:paraId="25115EA0" w14:textId="77777777" w:rsidR="009D089E" w:rsidRPr="005E34B1" w:rsidRDefault="009D089E" w:rsidP="00BD2912">
            <w:pPr>
              <w:spacing w:before="60" w:after="60"/>
              <w:rPr>
                <w:i/>
                <w:iCs/>
                <w:color w:val="000000" w:themeColor="text1"/>
                <w:szCs w:val="22"/>
                <w:rtl/>
                <w:lang w:val="en-US"/>
              </w:rPr>
            </w:pPr>
            <w:r w:rsidRPr="005E34B1">
              <w:rPr>
                <w:rFonts w:hint="cs"/>
                <w:i/>
                <w:iCs/>
                <w:color w:val="000000" w:themeColor="text1"/>
                <w:szCs w:val="22"/>
                <w:rtl/>
                <w:lang w:val="en-US"/>
              </w:rPr>
              <w:t>الجهة الرائدة</w:t>
            </w:r>
            <w:r w:rsidRPr="005E34B1">
              <w:rPr>
                <w:i/>
                <w:iCs/>
                <w:color w:val="000000" w:themeColor="text1"/>
                <w:szCs w:val="22"/>
                <w:rtl/>
                <w:lang w:val="en-US"/>
              </w:rPr>
              <w:t xml:space="preserve">: </w:t>
            </w:r>
            <w:r w:rsidRPr="005E34B1">
              <w:rPr>
                <w:rFonts w:hint="cs"/>
                <w:color w:val="000000" w:themeColor="text1"/>
                <w:szCs w:val="22"/>
                <w:rtl/>
                <w:lang w:val="en-US"/>
              </w:rPr>
              <w:t>آلية التعاون التقني والعلمي</w:t>
            </w:r>
          </w:p>
          <w:p w14:paraId="2667DFF7"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lang w:val="en-US"/>
              </w:rPr>
              <w:t xml:space="preserve">الجهة </w:t>
            </w:r>
            <w:r w:rsidRPr="005E34B1">
              <w:rPr>
                <w:i/>
                <w:iCs/>
                <w:color w:val="000000" w:themeColor="text1"/>
                <w:szCs w:val="22"/>
                <w:rtl/>
                <w:lang w:val="en-US"/>
              </w:rPr>
              <w:t xml:space="preserve">المساهمة: </w:t>
            </w:r>
            <w:r w:rsidRPr="005E34B1">
              <w:rPr>
                <w:color w:val="000000" w:themeColor="text1"/>
                <w:szCs w:val="22"/>
                <w:rtl/>
                <w:lang w:val="en-US"/>
              </w:rPr>
              <w:t>المنظمات</w:t>
            </w:r>
            <w:r w:rsidRPr="005E34B1">
              <w:rPr>
                <w:rFonts w:hint="cs"/>
                <w:color w:val="000000" w:themeColor="text1"/>
                <w:szCs w:val="22"/>
                <w:rtl/>
                <w:lang w:val="en-US"/>
              </w:rPr>
              <w:t>، ا</w:t>
            </w:r>
            <w:r w:rsidRPr="005E34B1">
              <w:rPr>
                <w:color w:val="000000" w:themeColor="text1"/>
                <w:szCs w:val="22"/>
                <w:rtl/>
                <w:lang w:val="en-US"/>
              </w:rPr>
              <w:t>لأمانة</w:t>
            </w:r>
          </w:p>
        </w:tc>
        <w:tc>
          <w:tcPr>
            <w:tcW w:w="1260" w:type="dxa"/>
          </w:tcPr>
          <w:p w14:paraId="7A07D746"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49A8105C" w14:textId="77777777" w:rsidTr="00BD2912">
        <w:tc>
          <w:tcPr>
            <w:tcW w:w="1616" w:type="dxa"/>
            <w:vMerge/>
          </w:tcPr>
          <w:p w14:paraId="73A25F36" w14:textId="77777777" w:rsidR="009D089E" w:rsidRPr="005E34B1" w:rsidRDefault="009D089E" w:rsidP="00BD2912">
            <w:pPr>
              <w:spacing w:before="60" w:after="60"/>
              <w:rPr>
                <w:color w:val="000000" w:themeColor="text1"/>
                <w:szCs w:val="22"/>
              </w:rPr>
            </w:pPr>
          </w:p>
        </w:tc>
        <w:tc>
          <w:tcPr>
            <w:tcW w:w="2789" w:type="dxa"/>
            <w:vMerge/>
          </w:tcPr>
          <w:p w14:paraId="372B950D" w14:textId="77777777" w:rsidR="009D089E" w:rsidRPr="005E34B1" w:rsidRDefault="009D089E" w:rsidP="00BD2912">
            <w:pPr>
              <w:spacing w:before="60" w:after="60"/>
              <w:rPr>
                <w:color w:val="000000" w:themeColor="text1"/>
                <w:szCs w:val="22"/>
              </w:rPr>
            </w:pPr>
          </w:p>
        </w:tc>
        <w:tc>
          <w:tcPr>
            <w:tcW w:w="4724" w:type="dxa"/>
          </w:tcPr>
          <w:p w14:paraId="1E01E612" w14:textId="77777777" w:rsidR="009D089E" w:rsidRPr="005E34B1" w:rsidRDefault="009D089E" w:rsidP="00BD2912">
            <w:pPr>
              <w:spacing w:before="60" w:after="60"/>
              <w:rPr>
                <w:color w:val="000000" w:themeColor="text1"/>
                <w:szCs w:val="22"/>
              </w:rPr>
            </w:pPr>
            <w:r w:rsidRPr="005E34B1">
              <w:rPr>
                <w:rFonts w:hint="cs"/>
                <w:szCs w:val="22"/>
                <w:rtl/>
              </w:rPr>
              <w:t xml:space="preserve">1-2-جيم- </w:t>
            </w:r>
            <w:r w:rsidRPr="005E34B1">
              <w:rPr>
                <w:color w:val="000000" w:themeColor="text1"/>
                <w:szCs w:val="22"/>
                <w:rtl/>
              </w:rPr>
              <w:t xml:space="preserve">تطوير أو تعزيز الأدوات والخدمات، بما في ذلك المنصات </w:t>
            </w:r>
            <w:r w:rsidRPr="005E34B1">
              <w:rPr>
                <w:rFonts w:hint="cs"/>
                <w:color w:val="000000" w:themeColor="text1"/>
                <w:szCs w:val="22"/>
                <w:rtl/>
              </w:rPr>
              <w:t>الإلكترونية</w:t>
            </w:r>
            <w:r w:rsidRPr="005E34B1">
              <w:rPr>
                <w:szCs w:val="22"/>
                <w:vertAlign w:val="superscript"/>
              </w:rPr>
              <w:footnoteReference w:id="112"/>
            </w:r>
            <w:r w:rsidRPr="005E34B1">
              <w:rPr>
                <w:color w:val="000000" w:themeColor="text1"/>
                <w:sz w:val="20"/>
                <w:szCs w:val="20"/>
                <w:vertAlign w:val="superscript"/>
                <w:rtl/>
              </w:rPr>
              <w:t xml:space="preserve"> </w:t>
            </w:r>
            <w:r w:rsidRPr="005E34B1">
              <w:rPr>
                <w:color w:val="000000" w:themeColor="text1"/>
                <w:szCs w:val="22"/>
                <w:rtl/>
              </w:rPr>
              <w:t xml:space="preserve">لتيسير </w:t>
            </w:r>
            <w:r w:rsidRPr="005E34B1">
              <w:rPr>
                <w:rFonts w:hint="cs"/>
                <w:color w:val="000000" w:themeColor="text1"/>
                <w:szCs w:val="22"/>
                <w:rtl/>
              </w:rPr>
              <w:t>المطابقة</w:t>
            </w:r>
            <w:r w:rsidRPr="005E34B1">
              <w:rPr>
                <w:color w:val="000000" w:themeColor="text1"/>
                <w:szCs w:val="22"/>
                <w:rtl/>
              </w:rPr>
              <w:t xml:space="preserve"> بين الأطراف التي تحتاج إلى الدعم مع أصحاب المصلحة الذين يمكنهم تقديم</w:t>
            </w:r>
            <w:r w:rsidRPr="005E34B1">
              <w:rPr>
                <w:rFonts w:hint="cs"/>
                <w:color w:val="000000" w:themeColor="text1"/>
                <w:szCs w:val="22"/>
                <w:rtl/>
              </w:rPr>
              <w:t xml:space="preserve"> هذا الدعم</w:t>
            </w:r>
            <w:r w:rsidRPr="005E34B1">
              <w:rPr>
                <w:color w:val="000000" w:themeColor="text1"/>
                <w:szCs w:val="22"/>
                <w:rtl/>
              </w:rPr>
              <w:t>.</w:t>
            </w:r>
          </w:p>
        </w:tc>
        <w:tc>
          <w:tcPr>
            <w:tcW w:w="2836" w:type="dxa"/>
          </w:tcPr>
          <w:p w14:paraId="49E40BEB" w14:textId="77777777" w:rsidR="009D089E" w:rsidRPr="005E34B1" w:rsidRDefault="009D089E" w:rsidP="00BD2912">
            <w:pPr>
              <w:spacing w:before="60" w:after="60"/>
              <w:rPr>
                <w:i/>
                <w:iCs/>
                <w:color w:val="000000" w:themeColor="text1"/>
                <w:szCs w:val="22"/>
                <w:rtl/>
                <w:lang w:val="en-US"/>
              </w:rPr>
            </w:pPr>
            <w:r w:rsidRPr="005E34B1">
              <w:rPr>
                <w:rFonts w:hint="cs"/>
                <w:i/>
                <w:iCs/>
                <w:color w:val="000000" w:themeColor="text1"/>
                <w:szCs w:val="22"/>
                <w:rtl/>
                <w:lang w:val="en-US"/>
              </w:rPr>
              <w:t>الجهة الرائدة</w:t>
            </w:r>
            <w:r w:rsidRPr="005E34B1">
              <w:rPr>
                <w:i/>
                <w:iCs/>
                <w:color w:val="000000" w:themeColor="text1"/>
                <w:szCs w:val="22"/>
                <w:rtl/>
                <w:lang w:val="en-US"/>
              </w:rPr>
              <w:t xml:space="preserve">: </w:t>
            </w:r>
            <w:r w:rsidRPr="005E34B1">
              <w:rPr>
                <w:rFonts w:hint="cs"/>
                <w:color w:val="000000" w:themeColor="text1"/>
                <w:szCs w:val="22"/>
                <w:rtl/>
                <w:lang w:val="en-US"/>
              </w:rPr>
              <w:t>الأمانة</w:t>
            </w:r>
          </w:p>
          <w:p w14:paraId="4CAA05DF" w14:textId="77777777" w:rsidR="009D089E" w:rsidRPr="005E34B1" w:rsidRDefault="009D089E" w:rsidP="00BD2912">
            <w:pPr>
              <w:spacing w:before="60" w:after="60"/>
              <w:rPr>
                <w:szCs w:val="22"/>
              </w:rPr>
            </w:pPr>
            <w:r w:rsidRPr="005E34B1">
              <w:rPr>
                <w:rFonts w:hint="cs"/>
                <w:i/>
                <w:iCs/>
                <w:color w:val="000000" w:themeColor="text1"/>
                <w:szCs w:val="22"/>
                <w:rtl/>
                <w:lang w:val="en-US"/>
              </w:rPr>
              <w:t xml:space="preserve">الجهة </w:t>
            </w:r>
            <w:r w:rsidRPr="005E34B1">
              <w:rPr>
                <w:i/>
                <w:iCs/>
                <w:color w:val="000000" w:themeColor="text1"/>
                <w:szCs w:val="22"/>
                <w:rtl/>
                <w:lang w:val="en-US"/>
              </w:rPr>
              <w:t>المساهمة:</w:t>
            </w:r>
            <w:r w:rsidRPr="005E34B1">
              <w:rPr>
                <w:color w:val="000000" w:themeColor="text1"/>
                <w:szCs w:val="22"/>
                <w:rtl/>
                <w:lang w:val="en-US"/>
              </w:rPr>
              <w:t xml:space="preserve"> </w:t>
            </w:r>
            <w:r w:rsidRPr="005E34B1">
              <w:rPr>
                <w:rFonts w:hint="cs"/>
                <w:color w:val="000000" w:themeColor="text1"/>
                <w:szCs w:val="22"/>
                <w:rtl/>
                <w:lang w:val="en-US"/>
              </w:rPr>
              <w:t>آلية التعاون التقني والعلمي</w:t>
            </w:r>
            <w:r w:rsidRPr="005E34B1">
              <w:rPr>
                <w:rFonts w:hint="cs"/>
                <w:color w:val="000000" w:themeColor="text1"/>
                <w:szCs w:val="22"/>
                <w:rtl/>
              </w:rPr>
              <w:t>، المنظمات</w:t>
            </w:r>
          </w:p>
        </w:tc>
        <w:tc>
          <w:tcPr>
            <w:tcW w:w="1260" w:type="dxa"/>
          </w:tcPr>
          <w:p w14:paraId="31B00B23"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11675F33" w14:textId="77777777" w:rsidTr="00BD2912">
        <w:tc>
          <w:tcPr>
            <w:tcW w:w="1616" w:type="dxa"/>
            <w:vMerge/>
          </w:tcPr>
          <w:p w14:paraId="4F8880AC" w14:textId="77777777" w:rsidR="009D089E" w:rsidRPr="005E34B1" w:rsidRDefault="009D089E" w:rsidP="00BD2912">
            <w:pPr>
              <w:spacing w:before="60" w:after="60"/>
              <w:rPr>
                <w:color w:val="000000" w:themeColor="text1"/>
                <w:szCs w:val="22"/>
              </w:rPr>
            </w:pPr>
          </w:p>
        </w:tc>
        <w:tc>
          <w:tcPr>
            <w:tcW w:w="2789" w:type="dxa"/>
            <w:vMerge/>
          </w:tcPr>
          <w:p w14:paraId="42BD2BDD" w14:textId="77777777" w:rsidR="009D089E" w:rsidRPr="005E34B1" w:rsidRDefault="009D089E" w:rsidP="00BD2912">
            <w:pPr>
              <w:spacing w:before="60" w:after="60"/>
              <w:rPr>
                <w:color w:val="000000" w:themeColor="text1"/>
                <w:szCs w:val="22"/>
              </w:rPr>
            </w:pPr>
          </w:p>
        </w:tc>
        <w:tc>
          <w:tcPr>
            <w:tcW w:w="4724" w:type="dxa"/>
          </w:tcPr>
          <w:p w14:paraId="6E488DE8" w14:textId="77777777" w:rsidR="009D089E" w:rsidRPr="005E34B1" w:rsidRDefault="009D089E" w:rsidP="00BD2912">
            <w:pPr>
              <w:spacing w:before="60" w:after="60"/>
              <w:rPr>
                <w:color w:val="000000" w:themeColor="text1"/>
                <w:szCs w:val="22"/>
              </w:rPr>
            </w:pPr>
            <w:r w:rsidRPr="005E34B1">
              <w:rPr>
                <w:rFonts w:hint="cs"/>
                <w:color w:val="000000" w:themeColor="text1"/>
                <w:szCs w:val="22"/>
                <w:rtl/>
              </w:rPr>
              <w:t>1-2-دال-</w:t>
            </w:r>
            <w:r w:rsidRPr="005E34B1">
              <w:rPr>
                <w:color w:val="000000" w:themeColor="text1"/>
                <w:szCs w:val="22"/>
                <w:rtl/>
              </w:rPr>
              <w:t xml:space="preserve"> تحديد وتخطيط وربط وتعزيز خدمات </w:t>
            </w:r>
            <w:r w:rsidRPr="005E34B1">
              <w:rPr>
                <w:rFonts w:hint="cs"/>
                <w:color w:val="000000" w:themeColor="text1"/>
                <w:szCs w:val="22"/>
                <w:rtl/>
              </w:rPr>
              <w:t>المطابقة</w:t>
            </w:r>
            <w:r w:rsidRPr="005E34B1">
              <w:rPr>
                <w:color w:val="000000" w:themeColor="text1"/>
                <w:szCs w:val="22"/>
                <w:rtl/>
              </w:rPr>
              <w:t xml:space="preserve"> الحالية على المستويات العالمية والإقليمية والوطنية</w:t>
            </w:r>
            <w:r w:rsidRPr="005E34B1">
              <w:rPr>
                <w:rFonts w:hint="cs"/>
                <w:color w:val="000000" w:themeColor="text1"/>
                <w:szCs w:val="22"/>
                <w:rtl/>
              </w:rPr>
              <w:t>.</w:t>
            </w:r>
          </w:p>
        </w:tc>
        <w:tc>
          <w:tcPr>
            <w:tcW w:w="2836" w:type="dxa"/>
          </w:tcPr>
          <w:p w14:paraId="7078E834" w14:textId="77777777" w:rsidR="009D089E" w:rsidRPr="005E34B1" w:rsidRDefault="009D089E" w:rsidP="00BD2912">
            <w:pPr>
              <w:spacing w:before="60" w:after="60"/>
              <w:rPr>
                <w:i/>
                <w:iCs/>
                <w:color w:val="000000" w:themeColor="text1"/>
                <w:szCs w:val="22"/>
                <w:rtl/>
                <w:lang w:val="en-US"/>
              </w:rPr>
            </w:pPr>
            <w:r w:rsidRPr="005E34B1">
              <w:rPr>
                <w:rFonts w:hint="cs"/>
                <w:i/>
                <w:iCs/>
                <w:color w:val="000000" w:themeColor="text1"/>
                <w:szCs w:val="22"/>
                <w:rtl/>
                <w:lang w:val="en-US"/>
              </w:rPr>
              <w:t>الجهة الرائدة</w:t>
            </w:r>
            <w:r w:rsidRPr="005E34B1">
              <w:rPr>
                <w:i/>
                <w:iCs/>
                <w:color w:val="000000" w:themeColor="text1"/>
                <w:szCs w:val="22"/>
                <w:rtl/>
                <w:lang w:val="en-US"/>
              </w:rPr>
              <w:t xml:space="preserve">: </w:t>
            </w:r>
            <w:r w:rsidRPr="005E34B1">
              <w:rPr>
                <w:rFonts w:hint="cs"/>
                <w:color w:val="000000" w:themeColor="text1"/>
                <w:szCs w:val="22"/>
                <w:rtl/>
                <w:lang w:val="en-US"/>
              </w:rPr>
              <w:t>الأمانة، آلية التعاون التقني والعلمي</w:t>
            </w:r>
          </w:p>
          <w:p w14:paraId="6970F485"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lang w:val="en-US"/>
              </w:rPr>
              <w:t xml:space="preserve">الجهة </w:t>
            </w:r>
            <w:r w:rsidRPr="005E34B1">
              <w:rPr>
                <w:i/>
                <w:iCs/>
                <w:color w:val="000000" w:themeColor="text1"/>
                <w:szCs w:val="22"/>
                <w:rtl/>
                <w:lang w:val="en-US"/>
              </w:rPr>
              <w:t>المساهمة:</w:t>
            </w:r>
            <w:r w:rsidRPr="005E34B1">
              <w:rPr>
                <w:color w:val="000000" w:themeColor="text1"/>
                <w:szCs w:val="22"/>
                <w:rtl/>
                <w:lang w:val="en-US"/>
              </w:rPr>
              <w:t xml:space="preserve"> </w:t>
            </w:r>
            <w:r w:rsidRPr="005E34B1">
              <w:rPr>
                <w:rFonts w:hint="cs"/>
                <w:color w:val="000000" w:themeColor="text1"/>
                <w:szCs w:val="22"/>
                <w:rtl/>
                <w:lang w:val="en-US"/>
              </w:rPr>
              <w:t>الأطراف،</w:t>
            </w:r>
            <w:r w:rsidRPr="005E34B1">
              <w:rPr>
                <w:color w:val="000000" w:themeColor="text1"/>
                <w:szCs w:val="22"/>
                <w:rtl/>
                <w:lang w:val="en-US"/>
              </w:rPr>
              <w:t xml:space="preserve"> </w:t>
            </w:r>
            <w:r w:rsidRPr="005E34B1">
              <w:rPr>
                <w:rFonts w:hint="cs"/>
                <w:color w:val="000000" w:themeColor="text1"/>
                <w:szCs w:val="22"/>
                <w:rtl/>
                <w:lang w:val="en-US"/>
              </w:rPr>
              <w:t>المنظمات</w:t>
            </w:r>
          </w:p>
        </w:tc>
        <w:tc>
          <w:tcPr>
            <w:tcW w:w="1260" w:type="dxa"/>
          </w:tcPr>
          <w:p w14:paraId="2D61863B"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3BC2023A" w14:textId="77777777" w:rsidTr="00BD2912">
        <w:tc>
          <w:tcPr>
            <w:tcW w:w="1616" w:type="dxa"/>
            <w:vMerge w:val="restart"/>
          </w:tcPr>
          <w:p w14:paraId="45BBF23B" w14:textId="77777777" w:rsidR="009D089E" w:rsidRPr="005E34B1" w:rsidRDefault="009D089E" w:rsidP="00BD2912">
            <w:pPr>
              <w:spacing w:before="60" w:after="60"/>
              <w:rPr>
                <w:szCs w:val="22"/>
              </w:rPr>
            </w:pPr>
            <w:r w:rsidRPr="005E34B1">
              <w:rPr>
                <w:rFonts w:hint="cs"/>
                <w:szCs w:val="22"/>
                <w:rtl/>
              </w:rPr>
              <w:t xml:space="preserve">2- </w:t>
            </w:r>
            <w:r w:rsidRPr="005E34B1">
              <w:rPr>
                <w:szCs w:val="22"/>
                <w:rtl/>
              </w:rPr>
              <w:t>تيسير تبادل المعلومات</w:t>
            </w:r>
          </w:p>
        </w:tc>
        <w:tc>
          <w:tcPr>
            <w:tcW w:w="2789" w:type="dxa"/>
            <w:vMerge w:val="restart"/>
          </w:tcPr>
          <w:p w14:paraId="56489EF1" w14:textId="77777777" w:rsidR="009D089E" w:rsidRPr="005E34B1" w:rsidRDefault="009D089E" w:rsidP="00BD2912">
            <w:pPr>
              <w:spacing w:before="60" w:after="60"/>
              <w:rPr>
                <w:szCs w:val="22"/>
              </w:rPr>
            </w:pPr>
            <w:r w:rsidRPr="005E34B1">
              <w:rPr>
                <w:rFonts w:hint="cs"/>
                <w:szCs w:val="22"/>
                <w:rtl/>
              </w:rPr>
              <w:t xml:space="preserve">2-1 </w:t>
            </w:r>
            <w:r w:rsidRPr="005E34B1">
              <w:rPr>
                <w:szCs w:val="22"/>
                <w:rtl/>
              </w:rPr>
              <w:t xml:space="preserve">توفر البوابة المركزية لآلية </w:t>
            </w:r>
            <w:r w:rsidRPr="005E34B1">
              <w:rPr>
                <w:rFonts w:hint="cs"/>
                <w:szCs w:val="22"/>
                <w:rtl/>
              </w:rPr>
              <w:t xml:space="preserve">غرفة </w:t>
            </w:r>
            <w:r w:rsidRPr="005E34B1">
              <w:rPr>
                <w:szCs w:val="22"/>
                <w:rtl/>
              </w:rPr>
              <w:t xml:space="preserve">تبادل المعلومات خدمات </w:t>
            </w:r>
            <w:r w:rsidRPr="005E34B1">
              <w:rPr>
                <w:rFonts w:hint="cs"/>
                <w:szCs w:val="22"/>
                <w:rtl/>
              </w:rPr>
              <w:t>إعلامية</w:t>
            </w:r>
            <w:r w:rsidRPr="005E34B1">
              <w:rPr>
                <w:szCs w:val="22"/>
                <w:rtl/>
              </w:rPr>
              <w:t xml:space="preserve"> فعالة لتيسير تنفيذ الإطار</w:t>
            </w:r>
            <w:r w:rsidRPr="005E34B1">
              <w:rPr>
                <w:rFonts w:hint="cs"/>
                <w:szCs w:val="22"/>
                <w:rtl/>
              </w:rPr>
              <w:t>.</w:t>
            </w:r>
          </w:p>
        </w:tc>
        <w:tc>
          <w:tcPr>
            <w:tcW w:w="4724" w:type="dxa"/>
          </w:tcPr>
          <w:p w14:paraId="3B0677C4" w14:textId="77777777" w:rsidR="009D089E" w:rsidRPr="005E34B1" w:rsidRDefault="009D089E" w:rsidP="00BD2912">
            <w:pPr>
              <w:spacing w:before="60" w:after="60"/>
              <w:rPr>
                <w:szCs w:val="22"/>
              </w:rPr>
            </w:pPr>
            <w:r w:rsidRPr="005E34B1">
              <w:rPr>
                <w:rFonts w:hint="cs"/>
                <w:szCs w:val="22"/>
                <w:rtl/>
              </w:rPr>
              <w:t xml:space="preserve">2-1-ألف- </w:t>
            </w:r>
            <w:r w:rsidRPr="005E34B1">
              <w:rPr>
                <w:szCs w:val="22"/>
                <w:rtl/>
              </w:rPr>
              <w:t>تطوير</w:t>
            </w:r>
            <w:r w:rsidRPr="005E34B1">
              <w:rPr>
                <w:rFonts w:hint="cs"/>
                <w:szCs w:val="22"/>
                <w:rtl/>
              </w:rPr>
              <w:t xml:space="preserve"> </w:t>
            </w:r>
            <w:r w:rsidRPr="005E34B1">
              <w:rPr>
                <w:szCs w:val="22"/>
                <w:rtl/>
              </w:rPr>
              <w:t>مساحة عمل المستخدم في البوابة المركزية لآلية غرفة تبادل المعلومات</w:t>
            </w:r>
            <w:r w:rsidRPr="005E34B1">
              <w:rPr>
                <w:rFonts w:hint="cs"/>
                <w:szCs w:val="22"/>
                <w:rtl/>
              </w:rPr>
              <w:t xml:space="preserve"> وتنفيذها وتعزيزها</w:t>
            </w:r>
            <w:r w:rsidRPr="005E34B1">
              <w:rPr>
                <w:szCs w:val="22"/>
                <w:rtl/>
              </w:rPr>
              <w:t xml:space="preserve"> لتمكين الأطراف وأصحاب المصلحة المعنيين من المساهمة بسهولة بالمعلومات، والبقاء على اتصال</w:t>
            </w:r>
            <w:r w:rsidRPr="005E34B1">
              <w:rPr>
                <w:rFonts w:hint="cs"/>
                <w:szCs w:val="22"/>
                <w:rtl/>
              </w:rPr>
              <w:t xml:space="preserve"> فيما بينهم</w:t>
            </w:r>
            <w:r w:rsidRPr="005E34B1">
              <w:rPr>
                <w:szCs w:val="22"/>
                <w:rtl/>
              </w:rPr>
              <w:t xml:space="preserve">، وتبادل الأفكار، والعمل </w:t>
            </w:r>
            <w:r w:rsidRPr="005E34B1">
              <w:rPr>
                <w:rFonts w:hint="cs"/>
                <w:szCs w:val="22"/>
                <w:rtl/>
              </w:rPr>
              <w:t>سويا.</w:t>
            </w:r>
          </w:p>
        </w:tc>
        <w:tc>
          <w:tcPr>
            <w:tcW w:w="2836" w:type="dxa"/>
          </w:tcPr>
          <w:p w14:paraId="022D697B" w14:textId="77777777" w:rsidR="009D089E" w:rsidRPr="005E34B1" w:rsidRDefault="009D089E" w:rsidP="00BD2912">
            <w:pPr>
              <w:spacing w:before="60" w:after="60"/>
              <w:rPr>
                <w:i/>
                <w:iCs/>
                <w:color w:val="000000" w:themeColor="text1"/>
                <w:szCs w:val="22"/>
                <w:rtl/>
                <w:lang w:val="en-US"/>
              </w:rPr>
            </w:pPr>
            <w:r w:rsidRPr="005E34B1">
              <w:rPr>
                <w:rFonts w:hint="cs"/>
                <w:i/>
                <w:iCs/>
                <w:color w:val="000000" w:themeColor="text1"/>
                <w:szCs w:val="22"/>
                <w:rtl/>
                <w:lang w:val="en-US"/>
              </w:rPr>
              <w:t>الجهة الرائدة</w:t>
            </w:r>
            <w:r w:rsidRPr="005E34B1">
              <w:rPr>
                <w:i/>
                <w:iCs/>
                <w:color w:val="000000" w:themeColor="text1"/>
                <w:szCs w:val="22"/>
                <w:rtl/>
                <w:lang w:val="en-US"/>
              </w:rPr>
              <w:t xml:space="preserve">: </w:t>
            </w:r>
            <w:r w:rsidRPr="005E34B1">
              <w:rPr>
                <w:rFonts w:hint="cs"/>
                <w:color w:val="000000" w:themeColor="text1"/>
                <w:szCs w:val="22"/>
                <w:rtl/>
                <w:lang w:val="en-US"/>
              </w:rPr>
              <w:t>الأمانة</w:t>
            </w:r>
          </w:p>
          <w:p w14:paraId="23344DE8"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lang w:val="en-US"/>
              </w:rPr>
              <w:t xml:space="preserve">الجهة </w:t>
            </w:r>
            <w:r w:rsidRPr="005E34B1">
              <w:rPr>
                <w:i/>
                <w:iCs/>
                <w:color w:val="000000" w:themeColor="text1"/>
                <w:szCs w:val="22"/>
                <w:rtl/>
                <w:lang w:val="en-US"/>
              </w:rPr>
              <w:t xml:space="preserve">المساهمة: </w:t>
            </w:r>
            <w:r w:rsidRPr="005E34B1">
              <w:rPr>
                <w:color w:val="000000" w:themeColor="text1"/>
                <w:szCs w:val="22"/>
                <w:rtl/>
                <w:lang w:val="en-US"/>
              </w:rPr>
              <w:t xml:space="preserve">المنظمات </w:t>
            </w:r>
          </w:p>
        </w:tc>
        <w:tc>
          <w:tcPr>
            <w:tcW w:w="1260" w:type="dxa"/>
          </w:tcPr>
          <w:p w14:paraId="289D75EE" w14:textId="77777777" w:rsidR="009D089E" w:rsidRPr="005E34B1" w:rsidRDefault="009D089E" w:rsidP="00BD2912">
            <w:pPr>
              <w:spacing w:before="60" w:after="60"/>
              <w:rPr>
                <w:color w:val="000000" w:themeColor="text1"/>
                <w:szCs w:val="22"/>
                <w:rtl/>
              </w:rPr>
            </w:pPr>
            <w:r w:rsidRPr="005E34B1">
              <w:rPr>
                <w:color w:val="000000" w:themeColor="text1"/>
                <w:szCs w:val="22"/>
                <w:rtl/>
              </w:rPr>
              <w:t>2024–2026</w:t>
            </w:r>
          </w:p>
        </w:tc>
      </w:tr>
      <w:tr w:rsidR="009D089E" w:rsidRPr="005E34B1" w14:paraId="167D8DC0" w14:textId="77777777" w:rsidTr="00BD2912">
        <w:tc>
          <w:tcPr>
            <w:tcW w:w="1616" w:type="dxa"/>
            <w:vMerge/>
          </w:tcPr>
          <w:p w14:paraId="1CDC51F3" w14:textId="77777777" w:rsidR="009D089E" w:rsidRPr="005E34B1" w:rsidRDefault="009D089E" w:rsidP="00BD2912">
            <w:pPr>
              <w:spacing w:before="60" w:after="60"/>
              <w:rPr>
                <w:color w:val="000000" w:themeColor="text1"/>
                <w:szCs w:val="22"/>
              </w:rPr>
            </w:pPr>
          </w:p>
        </w:tc>
        <w:tc>
          <w:tcPr>
            <w:tcW w:w="2789" w:type="dxa"/>
            <w:vMerge/>
          </w:tcPr>
          <w:p w14:paraId="4B4099D0" w14:textId="77777777" w:rsidR="009D089E" w:rsidRPr="005E34B1" w:rsidRDefault="009D089E" w:rsidP="00BD2912">
            <w:pPr>
              <w:spacing w:before="60" w:after="60"/>
              <w:rPr>
                <w:color w:val="000000" w:themeColor="text1"/>
                <w:szCs w:val="22"/>
              </w:rPr>
            </w:pPr>
          </w:p>
        </w:tc>
        <w:tc>
          <w:tcPr>
            <w:tcW w:w="4724" w:type="dxa"/>
          </w:tcPr>
          <w:p w14:paraId="0859A5CB" w14:textId="77777777" w:rsidR="009D089E" w:rsidRPr="005E34B1" w:rsidRDefault="009D089E" w:rsidP="00BD2912">
            <w:pPr>
              <w:spacing w:before="60" w:after="60"/>
              <w:rPr>
                <w:szCs w:val="22"/>
              </w:rPr>
            </w:pPr>
            <w:r w:rsidRPr="005E34B1">
              <w:rPr>
                <w:rFonts w:hint="cs"/>
                <w:szCs w:val="22"/>
                <w:rtl/>
              </w:rPr>
              <w:t xml:space="preserve">2-1-باء- </w:t>
            </w:r>
            <w:r w:rsidRPr="005E34B1">
              <w:rPr>
                <w:szCs w:val="22"/>
                <w:rtl/>
              </w:rPr>
              <w:t xml:space="preserve">مواصلة تطوير وتنفيذ نظام التقديم عبر الإنترنت لتمكين الأطراف وأصحاب المصلحة المعنيين من تقديم معلومات </w:t>
            </w:r>
            <w:r w:rsidRPr="005E34B1">
              <w:rPr>
                <w:rFonts w:hint="cs"/>
                <w:szCs w:val="22"/>
                <w:rtl/>
              </w:rPr>
              <w:t xml:space="preserve">عن </w:t>
            </w:r>
            <w:r w:rsidRPr="005E34B1">
              <w:rPr>
                <w:szCs w:val="22"/>
                <w:rtl/>
              </w:rPr>
              <w:t>تنفيذهم للاتفاقية والإطار.</w:t>
            </w:r>
            <w:r w:rsidRPr="005E34B1">
              <w:rPr>
                <w:rStyle w:val="FootnoteReference"/>
                <w:rFonts w:cs="Simplified Arabic"/>
                <w:szCs w:val="22"/>
              </w:rPr>
              <w:footnoteReference w:id="113"/>
            </w:r>
          </w:p>
        </w:tc>
        <w:tc>
          <w:tcPr>
            <w:tcW w:w="2836" w:type="dxa"/>
          </w:tcPr>
          <w:p w14:paraId="723A1F6E" w14:textId="77777777" w:rsidR="009D089E" w:rsidRPr="005E34B1" w:rsidRDefault="009D089E" w:rsidP="00BD2912">
            <w:pPr>
              <w:spacing w:before="60" w:after="60"/>
              <w:rPr>
                <w:i/>
                <w:iCs/>
                <w:color w:val="000000" w:themeColor="text1"/>
                <w:szCs w:val="22"/>
                <w:rtl/>
                <w:lang w:val="en-US"/>
              </w:rPr>
            </w:pPr>
            <w:r w:rsidRPr="005E34B1">
              <w:rPr>
                <w:rFonts w:hint="cs"/>
                <w:i/>
                <w:iCs/>
                <w:color w:val="000000" w:themeColor="text1"/>
                <w:szCs w:val="22"/>
                <w:rtl/>
                <w:lang w:val="en-US"/>
              </w:rPr>
              <w:t>الجهة الرائدة</w:t>
            </w:r>
            <w:r w:rsidRPr="005E34B1">
              <w:rPr>
                <w:i/>
                <w:iCs/>
                <w:color w:val="000000" w:themeColor="text1"/>
                <w:szCs w:val="22"/>
                <w:rtl/>
                <w:lang w:val="en-US"/>
              </w:rPr>
              <w:t xml:space="preserve">: </w:t>
            </w:r>
            <w:r w:rsidRPr="005E34B1">
              <w:rPr>
                <w:rFonts w:hint="cs"/>
                <w:color w:val="000000" w:themeColor="text1"/>
                <w:szCs w:val="22"/>
                <w:rtl/>
                <w:lang w:val="en-US"/>
              </w:rPr>
              <w:t>الأمانة</w:t>
            </w:r>
          </w:p>
          <w:p w14:paraId="3AD4B220"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lang w:val="en-US"/>
              </w:rPr>
              <w:t xml:space="preserve">الجهة </w:t>
            </w:r>
            <w:r w:rsidRPr="005E34B1">
              <w:rPr>
                <w:i/>
                <w:iCs/>
                <w:color w:val="000000" w:themeColor="text1"/>
                <w:szCs w:val="22"/>
                <w:rtl/>
                <w:lang w:val="en-US"/>
              </w:rPr>
              <w:t xml:space="preserve">المساهمة: </w:t>
            </w:r>
            <w:r w:rsidRPr="005E34B1">
              <w:rPr>
                <w:color w:val="000000" w:themeColor="text1"/>
                <w:szCs w:val="22"/>
                <w:rtl/>
                <w:lang w:val="en-US"/>
              </w:rPr>
              <w:t>المنظمات</w:t>
            </w:r>
          </w:p>
        </w:tc>
        <w:tc>
          <w:tcPr>
            <w:tcW w:w="1260" w:type="dxa"/>
          </w:tcPr>
          <w:p w14:paraId="0CC25683" w14:textId="77777777" w:rsidR="009D089E" w:rsidRPr="005E34B1" w:rsidRDefault="009D089E" w:rsidP="00BD2912">
            <w:pPr>
              <w:spacing w:before="60" w:after="60"/>
              <w:rPr>
                <w:color w:val="000000" w:themeColor="text1"/>
                <w:szCs w:val="22"/>
                <w:rtl/>
              </w:rPr>
            </w:pPr>
            <w:r w:rsidRPr="005E34B1">
              <w:rPr>
                <w:color w:val="000000" w:themeColor="text1"/>
                <w:szCs w:val="22"/>
                <w:rtl/>
              </w:rPr>
              <w:t>2024–2028</w:t>
            </w:r>
          </w:p>
        </w:tc>
      </w:tr>
      <w:tr w:rsidR="009D089E" w:rsidRPr="005E34B1" w14:paraId="62C68742" w14:textId="77777777" w:rsidTr="00BD2912">
        <w:tc>
          <w:tcPr>
            <w:tcW w:w="1616" w:type="dxa"/>
            <w:vMerge/>
          </w:tcPr>
          <w:p w14:paraId="69B3AE07" w14:textId="77777777" w:rsidR="009D089E" w:rsidRPr="005E34B1" w:rsidRDefault="009D089E" w:rsidP="00BD2912">
            <w:pPr>
              <w:spacing w:before="60" w:after="60"/>
              <w:rPr>
                <w:color w:val="000000" w:themeColor="text1"/>
                <w:szCs w:val="22"/>
              </w:rPr>
            </w:pPr>
          </w:p>
        </w:tc>
        <w:tc>
          <w:tcPr>
            <w:tcW w:w="2789" w:type="dxa"/>
            <w:vMerge/>
          </w:tcPr>
          <w:p w14:paraId="2D2833FC" w14:textId="77777777" w:rsidR="009D089E" w:rsidRPr="005E34B1" w:rsidRDefault="009D089E" w:rsidP="00BD2912">
            <w:pPr>
              <w:spacing w:before="60" w:after="60"/>
              <w:rPr>
                <w:color w:val="000000" w:themeColor="text1"/>
                <w:szCs w:val="22"/>
              </w:rPr>
            </w:pPr>
          </w:p>
        </w:tc>
        <w:tc>
          <w:tcPr>
            <w:tcW w:w="4724" w:type="dxa"/>
          </w:tcPr>
          <w:p w14:paraId="7A5F2488" w14:textId="77777777" w:rsidR="009D089E" w:rsidRPr="005E34B1" w:rsidRDefault="009D089E" w:rsidP="00BD2912">
            <w:pPr>
              <w:spacing w:before="60" w:after="60"/>
              <w:rPr>
                <w:szCs w:val="22"/>
              </w:rPr>
            </w:pPr>
            <w:r w:rsidRPr="005E34B1">
              <w:rPr>
                <w:rFonts w:hint="cs"/>
                <w:szCs w:val="22"/>
                <w:rtl/>
              </w:rPr>
              <w:t xml:space="preserve">2-1-جيم- </w:t>
            </w:r>
            <w:r w:rsidRPr="005E34B1">
              <w:rPr>
                <w:szCs w:val="22"/>
                <w:rtl/>
              </w:rPr>
              <w:t xml:space="preserve">مواصلة تطوير وتحسين واجهة المستخدم للبوابة المركزية لآلية غرفة تبادل المعلومات لجعل البيانات والمعلومات والمعارف المتاحة في البوابة قابلة للاكتشاف </w:t>
            </w:r>
            <w:r w:rsidRPr="005E34B1">
              <w:rPr>
                <w:rFonts w:hint="cs"/>
                <w:szCs w:val="22"/>
                <w:rtl/>
              </w:rPr>
              <w:t>ويمكن الوصول</w:t>
            </w:r>
            <w:r w:rsidRPr="005E34B1">
              <w:rPr>
                <w:szCs w:val="22"/>
                <w:rtl/>
              </w:rPr>
              <w:t xml:space="preserve"> إليها بسهولة.</w:t>
            </w:r>
          </w:p>
        </w:tc>
        <w:tc>
          <w:tcPr>
            <w:tcW w:w="2836" w:type="dxa"/>
          </w:tcPr>
          <w:p w14:paraId="2F097B61" w14:textId="77777777" w:rsidR="009D089E" w:rsidRPr="005E34B1" w:rsidRDefault="009D089E" w:rsidP="00BD2912">
            <w:pPr>
              <w:spacing w:before="60" w:after="60"/>
              <w:rPr>
                <w:i/>
                <w:iCs/>
                <w:color w:val="000000" w:themeColor="text1"/>
                <w:szCs w:val="22"/>
                <w:rtl/>
                <w:lang w:val="en-US"/>
              </w:rPr>
            </w:pPr>
            <w:r w:rsidRPr="005E34B1">
              <w:rPr>
                <w:rFonts w:hint="cs"/>
                <w:i/>
                <w:iCs/>
                <w:color w:val="000000" w:themeColor="text1"/>
                <w:szCs w:val="22"/>
                <w:rtl/>
                <w:lang w:val="en-US"/>
              </w:rPr>
              <w:t>الجهة الرائدة</w:t>
            </w:r>
            <w:r w:rsidRPr="005E34B1">
              <w:rPr>
                <w:i/>
                <w:iCs/>
                <w:color w:val="000000" w:themeColor="text1"/>
                <w:szCs w:val="22"/>
                <w:rtl/>
                <w:lang w:val="en-US"/>
              </w:rPr>
              <w:t xml:space="preserve">: </w:t>
            </w:r>
            <w:r w:rsidRPr="005E34B1">
              <w:rPr>
                <w:rFonts w:hint="cs"/>
                <w:color w:val="000000" w:themeColor="text1"/>
                <w:szCs w:val="22"/>
                <w:rtl/>
                <w:lang w:val="en-US"/>
              </w:rPr>
              <w:t>الأمانة</w:t>
            </w:r>
          </w:p>
          <w:p w14:paraId="19CF0963"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lang w:val="en-US"/>
              </w:rPr>
              <w:t xml:space="preserve">الجهة </w:t>
            </w:r>
            <w:r w:rsidRPr="005E34B1">
              <w:rPr>
                <w:i/>
                <w:iCs/>
                <w:color w:val="000000" w:themeColor="text1"/>
                <w:szCs w:val="22"/>
                <w:rtl/>
                <w:lang w:val="en-US"/>
              </w:rPr>
              <w:t xml:space="preserve">المساهمة: </w:t>
            </w:r>
            <w:r w:rsidRPr="005E34B1">
              <w:rPr>
                <w:color w:val="000000" w:themeColor="text1"/>
                <w:szCs w:val="22"/>
                <w:rtl/>
                <w:lang w:val="en-US"/>
              </w:rPr>
              <w:t>المنظمات</w:t>
            </w:r>
          </w:p>
        </w:tc>
        <w:tc>
          <w:tcPr>
            <w:tcW w:w="1260" w:type="dxa"/>
          </w:tcPr>
          <w:p w14:paraId="36A7E9F1" w14:textId="77777777" w:rsidR="009D089E" w:rsidRPr="005E34B1" w:rsidRDefault="009D089E" w:rsidP="00BD2912">
            <w:pPr>
              <w:spacing w:before="60" w:after="60"/>
              <w:rPr>
                <w:color w:val="000000" w:themeColor="text1"/>
                <w:szCs w:val="22"/>
                <w:rtl/>
              </w:rPr>
            </w:pPr>
            <w:r w:rsidRPr="005E34B1">
              <w:rPr>
                <w:color w:val="000000" w:themeColor="text1"/>
                <w:szCs w:val="22"/>
                <w:rtl/>
              </w:rPr>
              <w:t>2024–2025</w:t>
            </w:r>
          </w:p>
        </w:tc>
      </w:tr>
      <w:tr w:rsidR="009D089E" w:rsidRPr="005E34B1" w14:paraId="4BDD1888" w14:textId="77777777" w:rsidTr="00BD2912">
        <w:tc>
          <w:tcPr>
            <w:tcW w:w="1616" w:type="dxa"/>
            <w:vMerge/>
          </w:tcPr>
          <w:p w14:paraId="753FDE78" w14:textId="77777777" w:rsidR="009D089E" w:rsidRPr="005E34B1" w:rsidRDefault="009D089E" w:rsidP="00BD2912">
            <w:pPr>
              <w:spacing w:before="60" w:after="60"/>
              <w:rPr>
                <w:color w:val="000000" w:themeColor="text1"/>
                <w:szCs w:val="22"/>
              </w:rPr>
            </w:pPr>
          </w:p>
        </w:tc>
        <w:tc>
          <w:tcPr>
            <w:tcW w:w="2789" w:type="dxa"/>
            <w:vMerge/>
          </w:tcPr>
          <w:p w14:paraId="2E468639" w14:textId="77777777" w:rsidR="009D089E" w:rsidRPr="005E34B1" w:rsidRDefault="009D089E" w:rsidP="00BD2912">
            <w:pPr>
              <w:spacing w:before="60" w:after="60"/>
              <w:rPr>
                <w:color w:val="000000" w:themeColor="text1"/>
                <w:szCs w:val="22"/>
              </w:rPr>
            </w:pPr>
          </w:p>
        </w:tc>
        <w:tc>
          <w:tcPr>
            <w:tcW w:w="4724" w:type="dxa"/>
          </w:tcPr>
          <w:p w14:paraId="62981072" w14:textId="77777777" w:rsidR="009D089E" w:rsidRPr="005E34B1" w:rsidRDefault="009D089E" w:rsidP="00BD2912">
            <w:pPr>
              <w:spacing w:before="60" w:after="60"/>
              <w:rPr>
                <w:szCs w:val="22"/>
              </w:rPr>
            </w:pPr>
            <w:r w:rsidRPr="005E34B1">
              <w:rPr>
                <w:rFonts w:hint="cs"/>
                <w:szCs w:val="22"/>
                <w:rtl/>
              </w:rPr>
              <w:t xml:space="preserve">2-1-دال- </w:t>
            </w:r>
            <w:r w:rsidRPr="005E34B1">
              <w:rPr>
                <w:szCs w:val="22"/>
                <w:rtl/>
              </w:rPr>
              <w:t>مواصلة تطوير الأدوات لجعل آليات غرفة تبادل المعلومات الوطنية ونظم المعلومات الخاصة بالمنظمات الشريكة قابلة للتشغيل المتبادل ولعرض المعلومات ذات الصلة تلقائيا من آلية غرفة تبادل المعلومات المركزية</w:t>
            </w:r>
            <w:r w:rsidRPr="005E34B1">
              <w:rPr>
                <w:rFonts w:hint="cs"/>
                <w:szCs w:val="22"/>
                <w:rtl/>
              </w:rPr>
              <w:t>.</w:t>
            </w:r>
          </w:p>
        </w:tc>
        <w:tc>
          <w:tcPr>
            <w:tcW w:w="2836" w:type="dxa"/>
          </w:tcPr>
          <w:p w14:paraId="7EBBDA26" w14:textId="77777777" w:rsidR="009D089E" w:rsidRPr="005E34B1" w:rsidRDefault="009D089E" w:rsidP="00BD2912">
            <w:pPr>
              <w:spacing w:before="60" w:after="60"/>
              <w:rPr>
                <w:i/>
                <w:iCs/>
                <w:color w:val="000000" w:themeColor="text1"/>
                <w:szCs w:val="22"/>
                <w:rtl/>
                <w:lang w:val="en-US"/>
              </w:rPr>
            </w:pPr>
            <w:r w:rsidRPr="005E34B1">
              <w:rPr>
                <w:rFonts w:hint="cs"/>
                <w:i/>
                <w:iCs/>
                <w:color w:val="000000" w:themeColor="text1"/>
                <w:szCs w:val="22"/>
                <w:rtl/>
                <w:lang w:val="en-US"/>
              </w:rPr>
              <w:t>الجهة الرائدة</w:t>
            </w:r>
            <w:r w:rsidRPr="005E34B1">
              <w:rPr>
                <w:i/>
                <w:iCs/>
                <w:color w:val="000000" w:themeColor="text1"/>
                <w:szCs w:val="22"/>
                <w:rtl/>
                <w:lang w:val="en-US"/>
              </w:rPr>
              <w:t xml:space="preserve">: </w:t>
            </w:r>
            <w:r w:rsidRPr="005E34B1">
              <w:rPr>
                <w:rFonts w:hint="cs"/>
                <w:color w:val="000000" w:themeColor="text1"/>
                <w:szCs w:val="22"/>
                <w:rtl/>
                <w:lang w:val="en-US"/>
              </w:rPr>
              <w:t>الأمانة</w:t>
            </w:r>
          </w:p>
          <w:p w14:paraId="07ACE3DC"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lang w:val="en-US"/>
              </w:rPr>
              <w:t xml:space="preserve">الجهة </w:t>
            </w:r>
            <w:r w:rsidRPr="005E34B1">
              <w:rPr>
                <w:i/>
                <w:iCs/>
                <w:color w:val="000000" w:themeColor="text1"/>
                <w:szCs w:val="22"/>
                <w:rtl/>
                <w:lang w:val="en-US"/>
              </w:rPr>
              <w:t xml:space="preserve">المساهمة: </w:t>
            </w:r>
            <w:r w:rsidRPr="005E34B1">
              <w:rPr>
                <w:color w:val="000000" w:themeColor="text1"/>
                <w:szCs w:val="22"/>
                <w:rtl/>
                <w:lang w:val="en-US"/>
              </w:rPr>
              <w:t>المنظمات</w:t>
            </w:r>
          </w:p>
        </w:tc>
        <w:tc>
          <w:tcPr>
            <w:tcW w:w="1260" w:type="dxa"/>
          </w:tcPr>
          <w:p w14:paraId="0EAE32BC" w14:textId="77777777" w:rsidR="009D089E" w:rsidRPr="005E34B1" w:rsidRDefault="009D089E" w:rsidP="00BD2912">
            <w:pPr>
              <w:spacing w:before="60" w:after="60"/>
              <w:rPr>
                <w:color w:val="000000" w:themeColor="text1"/>
                <w:szCs w:val="22"/>
                <w:rtl/>
              </w:rPr>
            </w:pPr>
            <w:r w:rsidRPr="005E34B1">
              <w:rPr>
                <w:color w:val="000000" w:themeColor="text1"/>
                <w:szCs w:val="22"/>
                <w:rtl/>
              </w:rPr>
              <w:t>2024–2025</w:t>
            </w:r>
          </w:p>
        </w:tc>
      </w:tr>
      <w:tr w:rsidR="009D089E" w:rsidRPr="005E34B1" w14:paraId="3267D53D" w14:textId="77777777" w:rsidTr="00BD2912">
        <w:trPr>
          <w:trHeight w:val="860"/>
        </w:trPr>
        <w:tc>
          <w:tcPr>
            <w:tcW w:w="1616" w:type="dxa"/>
            <w:vMerge/>
          </w:tcPr>
          <w:p w14:paraId="7C03091F" w14:textId="77777777" w:rsidR="009D089E" w:rsidRPr="005E34B1" w:rsidRDefault="009D089E" w:rsidP="00BD2912">
            <w:pPr>
              <w:spacing w:before="60" w:after="60"/>
              <w:rPr>
                <w:color w:val="000000" w:themeColor="text1"/>
                <w:szCs w:val="22"/>
              </w:rPr>
            </w:pPr>
          </w:p>
        </w:tc>
        <w:tc>
          <w:tcPr>
            <w:tcW w:w="2789" w:type="dxa"/>
            <w:vMerge/>
          </w:tcPr>
          <w:p w14:paraId="1B81E3CC" w14:textId="77777777" w:rsidR="009D089E" w:rsidRPr="005E34B1" w:rsidRDefault="009D089E" w:rsidP="00BD2912">
            <w:pPr>
              <w:spacing w:before="60" w:after="60"/>
              <w:rPr>
                <w:color w:val="000000" w:themeColor="text1"/>
                <w:szCs w:val="22"/>
              </w:rPr>
            </w:pPr>
          </w:p>
        </w:tc>
        <w:tc>
          <w:tcPr>
            <w:tcW w:w="4724" w:type="dxa"/>
          </w:tcPr>
          <w:p w14:paraId="610CD48F" w14:textId="77777777" w:rsidR="009D089E" w:rsidRPr="005E34B1" w:rsidRDefault="009D089E" w:rsidP="00BD2912">
            <w:pPr>
              <w:spacing w:before="60" w:after="60"/>
              <w:rPr>
                <w:szCs w:val="22"/>
              </w:rPr>
            </w:pPr>
            <w:r w:rsidRPr="005E34B1">
              <w:rPr>
                <w:rFonts w:hint="cs"/>
                <w:szCs w:val="22"/>
                <w:rtl/>
              </w:rPr>
              <w:t xml:space="preserve">2-1-هاء- </w:t>
            </w:r>
            <w:r w:rsidRPr="005E34B1">
              <w:rPr>
                <w:szCs w:val="22"/>
                <w:rtl/>
              </w:rPr>
              <w:t>مواصلة تطوير أدوات تجميع البيانات لتسخير المعلومات من آليات غرفة تبادل المعلومات الوطنية ونظم المعلومات الخاصة بالمنظمات الشريكة.</w:t>
            </w:r>
          </w:p>
        </w:tc>
        <w:tc>
          <w:tcPr>
            <w:tcW w:w="2836" w:type="dxa"/>
          </w:tcPr>
          <w:p w14:paraId="44436EC8" w14:textId="77777777" w:rsidR="009D089E" w:rsidRPr="005E34B1" w:rsidRDefault="009D089E" w:rsidP="00BD2912">
            <w:pPr>
              <w:spacing w:before="60" w:after="60"/>
              <w:rPr>
                <w:i/>
                <w:iCs/>
                <w:color w:val="000000" w:themeColor="text1"/>
                <w:szCs w:val="22"/>
                <w:rtl/>
                <w:lang w:val="en-US"/>
              </w:rPr>
            </w:pPr>
            <w:r w:rsidRPr="005E34B1">
              <w:rPr>
                <w:rFonts w:hint="cs"/>
                <w:i/>
                <w:iCs/>
                <w:color w:val="000000" w:themeColor="text1"/>
                <w:szCs w:val="22"/>
                <w:rtl/>
                <w:lang w:val="en-US"/>
              </w:rPr>
              <w:t>الجهة الرائدة</w:t>
            </w:r>
            <w:r w:rsidRPr="005E34B1">
              <w:rPr>
                <w:i/>
                <w:iCs/>
                <w:color w:val="000000" w:themeColor="text1"/>
                <w:szCs w:val="22"/>
                <w:rtl/>
                <w:lang w:val="en-US"/>
              </w:rPr>
              <w:t xml:space="preserve">: </w:t>
            </w:r>
            <w:r w:rsidRPr="005E34B1">
              <w:rPr>
                <w:rFonts w:hint="cs"/>
                <w:color w:val="000000" w:themeColor="text1"/>
                <w:szCs w:val="22"/>
                <w:rtl/>
                <w:lang w:val="en-US"/>
              </w:rPr>
              <w:t>الأمانة</w:t>
            </w:r>
          </w:p>
          <w:p w14:paraId="69FDB9A8"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lang w:val="en-US"/>
              </w:rPr>
              <w:t xml:space="preserve">الجهة </w:t>
            </w:r>
            <w:r w:rsidRPr="005E34B1">
              <w:rPr>
                <w:i/>
                <w:iCs/>
                <w:color w:val="000000" w:themeColor="text1"/>
                <w:szCs w:val="22"/>
                <w:rtl/>
                <w:lang w:val="en-US"/>
              </w:rPr>
              <w:t xml:space="preserve">المساهمة: </w:t>
            </w:r>
            <w:r w:rsidRPr="005E34B1">
              <w:rPr>
                <w:color w:val="000000" w:themeColor="text1"/>
                <w:szCs w:val="22"/>
                <w:rtl/>
                <w:lang w:val="en-US"/>
              </w:rPr>
              <w:t xml:space="preserve">المنظمات </w:t>
            </w:r>
          </w:p>
        </w:tc>
        <w:tc>
          <w:tcPr>
            <w:tcW w:w="1260" w:type="dxa"/>
          </w:tcPr>
          <w:p w14:paraId="45C85B6A" w14:textId="77777777" w:rsidR="009D089E" w:rsidRPr="005E34B1" w:rsidRDefault="009D089E" w:rsidP="00BD2912">
            <w:pPr>
              <w:spacing w:before="60" w:after="60"/>
              <w:rPr>
                <w:color w:val="000000" w:themeColor="text1"/>
                <w:szCs w:val="22"/>
                <w:rtl/>
              </w:rPr>
            </w:pPr>
            <w:r w:rsidRPr="005E34B1">
              <w:rPr>
                <w:color w:val="000000" w:themeColor="text1"/>
                <w:szCs w:val="22"/>
                <w:rtl/>
              </w:rPr>
              <w:t>2024–2026</w:t>
            </w:r>
          </w:p>
        </w:tc>
      </w:tr>
      <w:tr w:rsidR="009D089E" w:rsidRPr="005E34B1" w14:paraId="751E4853" w14:textId="77777777" w:rsidTr="00BD2912">
        <w:tc>
          <w:tcPr>
            <w:tcW w:w="1616" w:type="dxa"/>
            <w:vMerge/>
          </w:tcPr>
          <w:p w14:paraId="546C55EF" w14:textId="77777777" w:rsidR="009D089E" w:rsidRPr="005E34B1" w:rsidRDefault="009D089E" w:rsidP="00BD2912">
            <w:pPr>
              <w:spacing w:before="60" w:after="60"/>
              <w:rPr>
                <w:color w:val="000000" w:themeColor="text1"/>
                <w:szCs w:val="22"/>
              </w:rPr>
            </w:pPr>
          </w:p>
        </w:tc>
        <w:tc>
          <w:tcPr>
            <w:tcW w:w="2789" w:type="dxa"/>
            <w:vMerge/>
          </w:tcPr>
          <w:p w14:paraId="5B298452" w14:textId="77777777" w:rsidR="009D089E" w:rsidRPr="005E34B1" w:rsidRDefault="009D089E" w:rsidP="00BD2912">
            <w:pPr>
              <w:spacing w:before="60" w:after="60"/>
              <w:rPr>
                <w:color w:val="000000" w:themeColor="text1"/>
                <w:szCs w:val="22"/>
              </w:rPr>
            </w:pPr>
          </w:p>
        </w:tc>
        <w:tc>
          <w:tcPr>
            <w:tcW w:w="4724" w:type="dxa"/>
          </w:tcPr>
          <w:p w14:paraId="62C6171A" w14:textId="77777777" w:rsidR="009D089E" w:rsidRPr="005E34B1" w:rsidRDefault="009D089E" w:rsidP="00BD2912">
            <w:pPr>
              <w:spacing w:before="60" w:after="60"/>
              <w:rPr>
                <w:szCs w:val="22"/>
              </w:rPr>
            </w:pPr>
            <w:r w:rsidRPr="005E34B1">
              <w:rPr>
                <w:rFonts w:hint="cs"/>
                <w:szCs w:val="22"/>
                <w:rtl/>
              </w:rPr>
              <w:t xml:space="preserve">2-1-واو- </w:t>
            </w:r>
            <w:r w:rsidRPr="005E34B1">
              <w:rPr>
                <w:szCs w:val="22"/>
                <w:rtl/>
              </w:rPr>
              <w:t xml:space="preserve">تنفيذ خدمات </w:t>
            </w:r>
            <w:r w:rsidRPr="005E34B1">
              <w:rPr>
                <w:rFonts w:hint="cs"/>
                <w:szCs w:val="22"/>
                <w:rtl/>
              </w:rPr>
              <w:t>إعلامية</w:t>
            </w:r>
            <w:r w:rsidRPr="005E34B1">
              <w:rPr>
                <w:szCs w:val="22"/>
                <w:rtl/>
              </w:rPr>
              <w:t xml:space="preserve"> أخرى حسب طلب مؤتمر الأطراف</w:t>
            </w:r>
            <w:r w:rsidRPr="005E34B1">
              <w:rPr>
                <w:rFonts w:hint="cs"/>
                <w:szCs w:val="22"/>
                <w:rtl/>
              </w:rPr>
              <w:t>.</w:t>
            </w:r>
          </w:p>
        </w:tc>
        <w:tc>
          <w:tcPr>
            <w:tcW w:w="2836" w:type="dxa"/>
          </w:tcPr>
          <w:p w14:paraId="64712E10" w14:textId="77777777" w:rsidR="009D089E" w:rsidRPr="005E34B1" w:rsidRDefault="009D089E" w:rsidP="00BD2912">
            <w:pPr>
              <w:spacing w:before="60" w:after="60"/>
              <w:rPr>
                <w:i/>
                <w:iCs/>
                <w:color w:val="000000" w:themeColor="text1"/>
                <w:szCs w:val="22"/>
                <w:lang w:val="en-US"/>
              </w:rPr>
            </w:pPr>
            <w:r w:rsidRPr="005E34B1">
              <w:rPr>
                <w:rFonts w:hint="cs"/>
                <w:i/>
                <w:iCs/>
                <w:color w:val="000000" w:themeColor="text1"/>
                <w:szCs w:val="22"/>
                <w:rtl/>
                <w:lang w:val="en-US"/>
              </w:rPr>
              <w:t>الجهة الرائدة</w:t>
            </w:r>
            <w:r w:rsidRPr="005E34B1">
              <w:rPr>
                <w:i/>
                <w:iCs/>
                <w:color w:val="000000" w:themeColor="text1"/>
                <w:szCs w:val="22"/>
                <w:rtl/>
                <w:lang w:val="en-US"/>
              </w:rPr>
              <w:t xml:space="preserve">: </w:t>
            </w:r>
            <w:r w:rsidRPr="005E34B1">
              <w:rPr>
                <w:rFonts w:hint="cs"/>
                <w:color w:val="000000" w:themeColor="text1"/>
                <w:szCs w:val="22"/>
                <w:rtl/>
                <w:lang w:val="en-US"/>
              </w:rPr>
              <w:t>الأمانة</w:t>
            </w:r>
          </w:p>
        </w:tc>
        <w:tc>
          <w:tcPr>
            <w:tcW w:w="1260" w:type="dxa"/>
          </w:tcPr>
          <w:p w14:paraId="6501120C"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2592779B" w14:textId="77777777" w:rsidTr="00BD2912">
        <w:tc>
          <w:tcPr>
            <w:tcW w:w="1616" w:type="dxa"/>
            <w:vMerge/>
          </w:tcPr>
          <w:p w14:paraId="25C97C8F" w14:textId="77777777" w:rsidR="009D089E" w:rsidRPr="005E34B1" w:rsidRDefault="009D089E" w:rsidP="00BD2912">
            <w:pPr>
              <w:spacing w:before="60" w:after="60"/>
              <w:rPr>
                <w:color w:val="000000" w:themeColor="text1"/>
                <w:szCs w:val="22"/>
              </w:rPr>
            </w:pPr>
          </w:p>
        </w:tc>
        <w:tc>
          <w:tcPr>
            <w:tcW w:w="2789" w:type="dxa"/>
            <w:vMerge w:val="restart"/>
          </w:tcPr>
          <w:p w14:paraId="3DBC3CB6" w14:textId="77777777" w:rsidR="009D089E" w:rsidRPr="005E34B1" w:rsidRDefault="009D089E" w:rsidP="00BD2912">
            <w:pPr>
              <w:spacing w:before="60" w:after="60"/>
              <w:rPr>
                <w:szCs w:val="22"/>
              </w:rPr>
            </w:pPr>
            <w:r w:rsidRPr="005E34B1">
              <w:rPr>
                <w:rFonts w:hint="cs"/>
                <w:szCs w:val="22"/>
                <w:rtl/>
              </w:rPr>
              <w:t xml:space="preserve">2-2 </w:t>
            </w:r>
            <w:r w:rsidRPr="005E34B1">
              <w:rPr>
                <w:szCs w:val="22"/>
                <w:rtl/>
              </w:rPr>
              <w:t>تعزيز نظم تبادل المعلومات</w:t>
            </w:r>
            <w:r w:rsidRPr="005E34B1">
              <w:rPr>
                <w:rFonts w:hint="cs"/>
                <w:szCs w:val="22"/>
                <w:rtl/>
              </w:rPr>
              <w:t xml:space="preserve"> ودمجها وتصورها</w:t>
            </w:r>
            <w:r w:rsidRPr="005E34B1">
              <w:rPr>
                <w:szCs w:val="22"/>
                <w:rtl/>
              </w:rPr>
              <w:t>.</w:t>
            </w:r>
          </w:p>
          <w:p w14:paraId="7971E5E2" w14:textId="77777777" w:rsidR="009D089E" w:rsidRPr="005E34B1" w:rsidRDefault="009D089E" w:rsidP="00BD2912">
            <w:pPr>
              <w:spacing w:before="60" w:after="60"/>
              <w:rPr>
                <w:szCs w:val="22"/>
              </w:rPr>
            </w:pPr>
          </w:p>
        </w:tc>
        <w:tc>
          <w:tcPr>
            <w:tcW w:w="4724" w:type="dxa"/>
          </w:tcPr>
          <w:p w14:paraId="218D1227" w14:textId="77777777" w:rsidR="009D089E" w:rsidRPr="005E34B1" w:rsidRDefault="009D089E" w:rsidP="00BD2912">
            <w:pPr>
              <w:spacing w:before="60" w:after="60"/>
              <w:rPr>
                <w:szCs w:val="22"/>
              </w:rPr>
            </w:pPr>
            <w:r w:rsidRPr="005E34B1">
              <w:rPr>
                <w:rFonts w:hint="cs"/>
                <w:szCs w:val="22"/>
                <w:rtl/>
              </w:rPr>
              <w:t xml:space="preserve">2-2-ألف- </w:t>
            </w:r>
            <w:r w:rsidRPr="005E34B1">
              <w:rPr>
                <w:szCs w:val="22"/>
                <w:rtl/>
              </w:rPr>
              <w:t>مواصلة تطوير وتعزيز الموقع الإلكتروني للاتفاقية، بما في ذلك تصميم</w:t>
            </w:r>
            <w:r w:rsidRPr="005E34B1">
              <w:rPr>
                <w:rFonts w:hint="cs"/>
                <w:szCs w:val="22"/>
                <w:rtl/>
              </w:rPr>
              <w:t xml:space="preserve">ه وأدائه </w:t>
            </w:r>
            <w:r w:rsidRPr="005E34B1">
              <w:rPr>
                <w:szCs w:val="22"/>
                <w:rtl/>
              </w:rPr>
              <w:t>وإمكانية الوصول إليه وسهولة استخدامه</w:t>
            </w:r>
            <w:r w:rsidRPr="005E34B1">
              <w:rPr>
                <w:rFonts w:hint="cs"/>
                <w:szCs w:val="22"/>
                <w:rtl/>
              </w:rPr>
              <w:t>.</w:t>
            </w:r>
          </w:p>
        </w:tc>
        <w:tc>
          <w:tcPr>
            <w:tcW w:w="2836" w:type="dxa"/>
          </w:tcPr>
          <w:p w14:paraId="3BFE302B" w14:textId="77777777" w:rsidR="009D089E" w:rsidRPr="005E34B1" w:rsidRDefault="009D089E" w:rsidP="00BD2912">
            <w:pPr>
              <w:spacing w:before="60" w:after="60"/>
              <w:rPr>
                <w:i/>
                <w:iCs/>
                <w:color w:val="000000" w:themeColor="text1"/>
                <w:szCs w:val="22"/>
                <w:rtl/>
                <w:lang w:val="en-US"/>
              </w:rPr>
            </w:pPr>
            <w:r w:rsidRPr="005E34B1">
              <w:rPr>
                <w:rFonts w:hint="cs"/>
                <w:i/>
                <w:iCs/>
                <w:color w:val="000000" w:themeColor="text1"/>
                <w:szCs w:val="22"/>
                <w:rtl/>
                <w:lang w:val="en-US"/>
              </w:rPr>
              <w:t>الجهة الرائدة</w:t>
            </w:r>
            <w:r w:rsidRPr="005E34B1">
              <w:rPr>
                <w:i/>
                <w:iCs/>
                <w:color w:val="000000" w:themeColor="text1"/>
                <w:szCs w:val="22"/>
                <w:rtl/>
                <w:lang w:val="en-US"/>
              </w:rPr>
              <w:t xml:space="preserve">: </w:t>
            </w:r>
            <w:r w:rsidRPr="005E34B1">
              <w:rPr>
                <w:rFonts w:hint="cs"/>
                <w:color w:val="000000" w:themeColor="text1"/>
                <w:szCs w:val="22"/>
                <w:rtl/>
                <w:lang w:val="en-US"/>
              </w:rPr>
              <w:t>الأمانة</w:t>
            </w:r>
          </w:p>
          <w:p w14:paraId="218ABED6"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lang w:val="en-US"/>
              </w:rPr>
              <w:t xml:space="preserve">الجهة </w:t>
            </w:r>
            <w:r w:rsidRPr="005E34B1">
              <w:rPr>
                <w:i/>
                <w:iCs/>
                <w:color w:val="000000" w:themeColor="text1"/>
                <w:szCs w:val="22"/>
                <w:rtl/>
                <w:lang w:val="en-US"/>
              </w:rPr>
              <w:t xml:space="preserve">المساهمة: </w:t>
            </w:r>
            <w:r w:rsidRPr="005E34B1">
              <w:rPr>
                <w:color w:val="000000" w:themeColor="text1"/>
                <w:szCs w:val="22"/>
                <w:rtl/>
                <w:lang w:val="en-US"/>
              </w:rPr>
              <w:t>المنظمات</w:t>
            </w:r>
          </w:p>
        </w:tc>
        <w:tc>
          <w:tcPr>
            <w:tcW w:w="1260" w:type="dxa"/>
          </w:tcPr>
          <w:p w14:paraId="62C7C9B8" w14:textId="77777777" w:rsidR="009D089E" w:rsidRPr="005E34B1" w:rsidRDefault="009D089E" w:rsidP="00BD2912">
            <w:pPr>
              <w:spacing w:before="60" w:after="60"/>
              <w:rPr>
                <w:color w:val="000000" w:themeColor="text1"/>
                <w:szCs w:val="22"/>
                <w:rtl/>
              </w:rPr>
            </w:pPr>
            <w:r w:rsidRPr="005E34B1">
              <w:rPr>
                <w:color w:val="000000" w:themeColor="text1"/>
                <w:szCs w:val="22"/>
              </w:rPr>
              <w:t>2024</w:t>
            </w:r>
            <w:r w:rsidRPr="005E34B1">
              <w:rPr>
                <w:color w:val="000000" w:themeColor="text1"/>
                <w:szCs w:val="22"/>
                <w:rtl/>
              </w:rPr>
              <w:t>–</w:t>
            </w:r>
            <w:r w:rsidRPr="005E34B1">
              <w:rPr>
                <w:color w:val="000000" w:themeColor="text1"/>
                <w:szCs w:val="22"/>
              </w:rPr>
              <w:t>2026</w:t>
            </w:r>
          </w:p>
        </w:tc>
      </w:tr>
      <w:tr w:rsidR="009D089E" w:rsidRPr="005E34B1" w14:paraId="285EDEB0" w14:textId="77777777" w:rsidTr="00BD2912">
        <w:tc>
          <w:tcPr>
            <w:tcW w:w="1616" w:type="dxa"/>
            <w:vMerge/>
          </w:tcPr>
          <w:p w14:paraId="7F032E07" w14:textId="77777777" w:rsidR="009D089E" w:rsidRPr="005E34B1" w:rsidRDefault="009D089E" w:rsidP="00BD2912">
            <w:pPr>
              <w:spacing w:before="60" w:after="60"/>
              <w:rPr>
                <w:color w:val="000000" w:themeColor="text1"/>
                <w:szCs w:val="22"/>
              </w:rPr>
            </w:pPr>
          </w:p>
        </w:tc>
        <w:tc>
          <w:tcPr>
            <w:tcW w:w="2789" w:type="dxa"/>
            <w:vMerge/>
          </w:tcPr>
          <w:p w14:paraId="3809AFA4" w14:textId="77777777" w:rsidR="009D089E" w:rsidRPr="005E34B1" w:rsidRDefault="009D089E" w:rsidP="00BD2912">
            <w:pPr>
              <w:spacing w:before="60" w:after="60"/>
              <w:rPr>
                <w:color w:val="000000" w:themeColor="text1"/>
                <w:szCs w:val="22"/>
              </w:rPr>
            </w:pPr>
          </w:p>
        </w:tc>
        <w:tc>
          <w:tcPr>
            <w:tcW w:w="4724" w:type="dxa"/>
          </w:tcPr>
          <w:p w14:paraId="66A3EC09" w14:textId="77777777" w:rsidR="009D089E" w:rsidRPr="005E34B1" w:rsidRDefault="009D089E" w:rsidP="00BD2912">
            <w:pPr>
              <w:spacing w:before="60" w:after="60"/>
              <w:rPr>
                <w:szCs w:val="22"/>
              </w:rPr>
            </w:pPr>
            <w:r w:rsidRPr="005E34B1">
              <w:rPr>
                <w:rFonts w:hint="cs"/>
                <w:szCs w:val="22"/>
                <w:rtl/>
              </w:rPr>
              <w:t>2-2-باء-</w:t>
            </w:r>
            <w:r w:rsidRPr="005E34B1">
              <w:rPr>
                <w:szCs w:val="22"/>
                <w:rtl/>
              </w:rPr>
              <w:t xml:space="preserve"> مواصلة تطوير وتحديث </w:t>
            </w:r>
            <w:r w:rsidRPr="005E34B1">
              <w:rPr>
                <w:rFonts w:hint="cs"/>
                <w:szCs w:val="22"/>
                <w:rtl/>
              </w:rPr>
              <w:t>تنسيقات مشتركة</w:t>
            </w:r>
            <w:r w:rsidRPr="005E34B1">
              <w:rPr>
                <w:szCs w:val="22"/>
                <w:rtl/>
              </w:rPr>
              <w:t xml:space="preserve"> لجمع وتنظيم وتبادل المعلومات والبيانات الوصفية لتوحيد هيكل وتنظيم المعلومات</w:t>
            </w:r>
            <w:r w:rsidRPr="005E34B1">
              <w:rPr>
                <w:rFonts w:hint="cs"/>
                <w:szCs w:val="22"/>
                <w:rtl/>
              </w:rPr>
              <w:t>.</w:t>
            </w:r>
          </w:p>
        </w:tc>
        <w:tc>
          <w:tcPr>
            <w:tcW w:w="2836" w:type="dxa"/>
          </w:tcPr>
          <w:p w14:paraId="39A2FDB8" w14:textId="77777777" w:rsidR="009D089E" w:rsidRPr="005E34B1" w:rsidRDefault="009D089E" w:rsidP="00BD2912">
            <w:pPr>
              <w:spacing w:before="60" w:after="60"/>
              <w:rPr>
                <w:i/>
                <w:iCs/>
                <w:color w:val="000000" w:themeColor="text1"/>
                <w:szCs w:val="22"/>
                <w:rtl/>
                <w:lang w:val="en-US"/>
              </w:rPr>
            </w:pPr>
            <w:r w:rsidRPr="005E34B1">
              <w:rPr>
                <w:rFonts w:hint="cs"/>
                <w:i/>
                <w:iCs/>
                <w:color w:val="000000" w:themeColor="text1"/>
                <w:szCs w:val="22"/>
                <w:rtl/>
                <w:lang w:val="en-US"/>
              </w:rPr>
              <w:t>الجهة الرائدة</w:t>
            </w:r>
            <w:r w:rsidRPr="005E34B1">
              <w:rPr>
                <w:i/>
                <w:iCs/>
                <w:color w:val="000000" w:themeColor="text1"/>
                <w:szCs w:val="22"/>
                <w:rtl/>
                <w:lang w:val="en-US"/>
              </w:rPr>
              <w:t xml:space="preserve">: </w:t>
            </w:r>
            <w:r w:rsidRPr="005E34B1">
              <w:rPr>
                <w:rFonts w:hint="cs"/>
                <w:color w:val="000000" w:themeColor="text1"/>
                <w:szCs w:val="22"/>
                <w:rtl/>
                <w:lang w:val="en-US"/>
              </w:rPr>
              <w:t>الأمانة</w:t>
            </w:r>
          </w:p>
          <w:p w14:paraId="3CEC5DA0"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lang w:val="en-US"/>
              </w:rPr>
              <w:t xml:space="preserve">الجهة </w:t>
            </w:r>
            <w:r w:rsidRPr="005E34B1">
              <w:rPr>
                <w:i/>
                <w:iCs/>
                <w:color w:val="000000" w:themeColor="text1"/>
                <w:szCs w:val="22"/>
                <w:rtl/>
                <w:lang w:val="en-US"/>
              </w:rPr>
              <w:t xml:space="preserve">المساهمة: </w:t>
            </w:r>
            <w:r w:rsidRPr="005E34B1">
              <w:rPr>
                <w:color w:val="000000" w:themeColor="text1"/>
                <w:szCs w:val="22"/>
                <w:rtl/>
                <w:lang w:val="en-US"/>
              </w:rPr>
              <w:t>المنظمات</w:t>
            </w:r>
          </w:p>
        </w:tc>
        <w:tc>
          <w:tcPr>
            <w:tcW w:w="1260" w:type="dxa"/>
          </w:tcPr>
          <w:p w14:paraId="52D09E89"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70722768" w14:textId="77777777" w:rsidTr="00BD2912">
        <w:tc>
          <w:tcPr>
            <w:tcW w:w="1616" w:type="dxa"/>
            <w:vMerge/>
          </w:tcPr>
          <w:p w14:paraId="5A91D583" w14:textId="77777777" w:rsidR="009D089E" w:rsidRPr="005E34B1" w:rsidRDefault="009D089E" w:rsidP="00BD2912">
            <w:pPr>
              <w:spacing w:before="60" w:after="60"/>
              <w:rPr>
                <w:color w:val="000000" w:themeColor="text1"/>
                <w:szCs w:val="22"/>
              </w:rPr>
            </w:pPr>
          </w:p>
        </w:tc>
        <w:tc>
          <w:tcPr>
            <w:tcW w:w="2789" w:type="dxa"/>
            <w:vMerge/>
          </w:tcPr>
          <w:p w14:paraId="27B8D8AF" w14:textId="77777777" w:rsidR="009D089E" w:rsidRPr="005E34B1" w:rsidRDefault="009D089E" w:rsidP="00BD2912">
            <w:pPr>
              <w:spacing w:before="60" w:after="60"/>
              <w:rPr>
                <w:color w:val="000000" w:themeColor="text1"/>
                <w:szCs w:val="22"/>
              </w:rPr>
            </w:pPr>
          </w:p>
        </w:tc>
        <w:tc>
          <w:tcPr>
            <w:tcW w:w="4724" w:type="dxa"/>
          </w:tcPr>
          <w:p w14:paraId="795D8019" w14:textId="77777777" w:rsidR="009D089E" w:rsidRPr="005E34B1" w:rsidRDefault="009D089E" w:rsidP="00BD2912">
            <w:pPr>
              <w:spacing w:before="60" w:after="60"/>
              <w:rPr>
                <w:szCs w:val="22"/>
              </w:rPr>
            </w:pPr>
            <w:r w:rsidRPr="005E34B1">
              <w:rPr>
                <w:rFonts w:hint="cs"/>
                <w:szCs w:val="22"/>
                <w:rtl/>
              </w:rPr>
              <w:t xml:space="preserve">2-2-جيم- </w:t>
            </w:r>
            <w:r w:rsidRPr="005E34B1">
              <w:rPr>
                <w:szCs w:val="22"/>
                <w:rtl/>
              </w:rPr>
              <w:t xml:space="preserve">مواصلة تطوير أو تعديل </w:t>
            </w:r>
            <w:r w:rsidRPr="005E34B1">
              <w:rPr>
                <w:rFonts w:hint="cs"/>
                <w:szCs w:val="22"/>
                <w:rtl/>
              </w:rPr>
              <w:t>المفردات</w:t>
            </w:r>
            <w:r w:rsidRPr="005E34B1">
              <w:rPr>
                <w:szCs w:val="22"/>
                <w:rtl/>
              </w:rPr>
              <w:t xml:space="preserve"> والتصنيفات </w:t>
            </w:r>
            <w:r w:rsidRPr="005E34B1">
              <w:rPr>
                <w:rFonts w:hint="cs"/>
                <w:szCs w:val="22"/>
                <w:rtl/>
              </w:rPr>
              <w:t>والأنطولوجيات</w:t>
            </w:r>
            <w:r w:rsidRPr="005E34B1">
              <w:rPr>
                <w:szCs w:val="22"/>
                <w:rtl/>
              </w:rPr>
              <w:t xml:space="preserve"> الخاضعة للرقابة لتيسير تبادل المعلومات بطريقة متسقة وموحدة على المستويات العالمية والإقليمية والوطنية.</w:t>
            </w:r>
          </w:p>
        </w:tc>
        <w:tc>
          <w:tcPr>
            <w:tcW w:w="2836" w:type="dxa"/>
          </w:tcPr>
          <w:p w14:paraId="130826B6" w14:textId="77777777" w:rsidR="009D089E" w:rsidRPr="005E34B1" w:rsidRDefault="009D089E" w:rsidP="00BD2912">
            <w:pPr>
              <w:spacing w:before="60" w:after="60"/>
              <w:rPr>
                <w:color w:val="000000" w:themeColor="text1"/>
                <w:szCs w:val="22"/>
                <w:rtl/>
                <w:lang w:val="en-US"/>
              </w:rPr>
            </w:pPr>
            <w:r w:rsidRPr="005E34B1">
              <w:rPr>
                <w:rFonts w:hint="cs"/>
                <w:i/>
                <w:iCs/>
                <w:color w:val="000000" w:themeColor="text1"/>
                <w:szCs w:val="22"/>
                <w:rtl/>
                <w:lang w:val="en-US"/>
              </w:rPr>
              <w:t>الجهة الرائدة</w:t>
            </w:r>
            <w:r w:rsidRPr="005E34B1">
              <w:rPr>
                <w:i/>
                <w:iCs/>
                <w:color w:val="000000" w:themeColor="text1"/>
                <w:szCs w:val="22"/>
                <w:rtl/>
                <w:lang w:val="en-US"/>
              </w:rPr>
              <w:t>:</w:t>
            </w:r>
            <w:r w:rsidRPr="005E34B1">
              <w:rPr>
                <w:color w:val="000000" w:themeColor="text1"/>
                <w:szCs w:val="22"/>
                <w:rtl/>
                <w:lang w:val="en-US"/>
              </w:rPr>
              <w:t xml:space="preserve"> الأمانة، </w:t>
            </w:r>
            <w:r w:rsidRPr="005E34B1">
              <w:rPr>
                <w:rFonts w:hint="cs"/>
                <w:color w:val="000000" w:themeColor="text1"/>
                <w:szCs w:val="22"/>
                <w:rtl/>
                <w:lang w:val="en-US"/>
              </w:rPr>
              <w:t>آلية التعاون التقني والعلمي</w:t>
            </w:r>
          </w:p>
          <w:p w14:paraId="3AC1CFB0" w14:textId="77777777" w:rsidR="009D089E" w:rsidRPr="005E34B1" w:rsidRDefault="009D089E" w:rsidP="00BD2912">
            <w:pPr>
              <w:spacing w:before="60" w:after="60"/>
              <w:rPr>
                <w:color w:val="000000" w:themeColor="text1"/>
                <w:szCs w:val="22"/>
                <w:lang w:val="en-US"/>
              </w:rPr>
            </w:pPr>
            <w:r w:rsidRPr="005E34B1">
              <w:rPr>
                <w:rFonts w:hint="cs"/>
                <w:i/>
                <w:iCs/>
                <w:color w:val="000000" w:themeColor="text1"/>
                <w:szCs w:val="22"/>
                <w:rtl/>
                <w:lang w:val="en-US"/>
              </w:rPr>
              <w:t xml:space="preserve">الجهة </w:t>
            </w:r>
            <w:r w:rsidRPr="005E34B1">
              <w:rPr>
                <w:i/>
                <w:iCs/>
                <w:color w:val="000000" w:themeColor="text1"/>
                <w:szCs w:val="22"/>
                <w:rtl/>
                <w:lang w:val="en-US"/>
              </w:rPr>
              <w:t>المساهمة:</w:t>
            </w:r>
            <w:r w:rsidRPr="005E34B1">
              <w:rPr>
                <w:color w:val="000000" w:themeColor="text1"/>
                <w:szCs w:val="22"/>
                <w:rtl/>
                <w:lang w:val="en-US"/>
              </w:rPr>
              <w:t xml:space="preserve"> </w:t>
            </w:r>
            <w:r w:rsidRPr="005E34B1">
              <w:rPr>
                <w:rFonts w:hint="cs"/>
                <w:color w:val="000000" w:themeColor="text1"/>
                <w:szCs w:val="22"/>
                <w:rtl/>
                <w:lang w:val="en-US"/>
              </w:rPr>
              <w:t>المنظمات</w:t>
            </w:r>
          </w:p>
        </w:tc>
        <w:tc>
          <w:tcPr>
            <w:tcW w:w="1260" w:type="dxa"/>
          </w:tcPr>
          <w:p w14:paraId="384955ED" w14:textId="77777777" w:rsidR="009D089E" w:rsidRPr="005E34B1" w:rsidRDefault="009D089E" w:rsidP="00BD2912">
            <w:pPr>
              <w:spacing w:before="60" w:after="60"/>
              <w:rPr>
                <w:color w:val="000000" w:themeColor="text1"/>
                <w:szCs w:val="22"/>
                <w:rtl/>
              </w:rPr>
            </w:pPr>
            <w:r w:rsidRPr="005E34B1">
              <w:rPr>
                <w:color w:val="000000" w:themeColor="text1"/>
                <w:szCs w:val="22"/>
                <w:rtl/>
              </w:rPr>
              <w:t>2024–2026</w:t>
            </w:r>
          </w:p>
        </w:tc>
      </w:tr>
      <w:tr w:rsidR="009D089E" w:rsidRPr="005E34B1" w14:paraId="2B814D3E" w14:textId="77777777" w:rsidTr="00BD2912">
        <w:tc>
          <w:tcPr>
            <w:tcW w:w="1616" w:type="dxa"/>
            <w:vMerge/>
          </w:tcPr>
          <w:p w14:paraId="665EB777" w14:textId="77777777" w:rsidR="009D089E" w:rsidRPr="005E34B1" w:rsidRDefault="009D089E" w:rsidP="00BD2912">
            <w:pPr>
              <w:spacing w:before="60" w:after="60"/>
              <w:rPr>
                <w:color w:val="000000" w:themeColor="text1"/>
                <w:szCs w:val="22"/>
              </w:rPr>
            </w:pPr>
          </w:p>
        </w:tc>
        <w:tc>
          <w:tcPr>
            <w:tcW w:w="2789" w:type="dxa"/>
            <w:vMerge/>
          </w:tcPr>
          <w:p w14:paraId="5AB145A4" w14:textId="77777777" w:rsidR="009D089E" w:rsidRPr="005E34B1" w:rsidRDefault="009D089E" w:rsidP="00BD2912">
            <w:pPr>
              <w:spacing w:before="60" w:after="60"/>
              <w:rPr>
                <w:color w:val="000000" w:themeColor="text1"/>
                <w:szCs w:val="22"/>
              </w:rPr>
            </w:pPr>
          </w:p>
        </w:tc>
        <w:tc>
          <w:tcPr>
            <w:tcW w:w="4724" w:type="dxa"/>
          </w:tcPr>
          <w:p w14:paraId="5DC9969E" w14:textId="77777777" w:rsidR="009D089E" w:rsidRPr="005E34B1" w:rsidRDefault="009D089E" w:rsidP="00BD2912">
            <w:pPr>
              <w:spacing w:before="60" w:after="60"/>
              <w:rPr>
                <w:szCs w:val="22"/>
              </w:rPr>
            </w:pPr>
            <w:r w:rsidRPr="005E34B1">
              <w:rPr>
                <w:rFonts w:hint="cs"/>
                <w:szCs w:val="22"/>
                <w:rtl/>
              </w:rPr>
              <w:t xml:space="preserve">2-2-دال- </w:t>
            </w:r>
            <w:r w:rsidRPr="005E34B1">
              <w:rPr>
                <w:szCs w:val="22"/>
                <w:rtl/>
              </w:rPr>
              <w:t xml:space="preserve">مواصلة تعزيز آليات تبادل البيانات، بما في ذلك واجهة برمجة التطبيقات، لتيسير التشغيل البيني لنظم المعلومات ذات الصلة مع البوابة المركزية لآلية غرفة تبادل المعلومات، وغرفة تبادل </w:t>
            </w:r>
            <w:r w:rsidRPr="005E34B1">
              <w:rPr>
                <w:rFonts w:hint="cs"/>
                <w:szCs w:val="22"/>
                <w:rtl/>
              </w:rPr>
              <w:t>ال</w:t>
            </w:r>
            <w:r w:rsidRPr="005E34B1">
              <w:rPr>
                <w:szCs w:val="22"/>
                <w:rtl/>
              </w:rPr>
              <w:t xml:space="preserve">معلومات </w:t>
            </w:r>
            <w:r w:rsidRPr="005E34B1">
              <w:rPr>
                <w:rFonts w:hint="cs"/>
                <w:szCs w:val="22"/>
                <w:rtl/>
              </w:rPr>
              <w:t xml:space="preserve">بشأن </w:t>
            </w:r>
            <w:r w:rsidRPr="005E34B1">
              <w:rPr>
                <w:szCs w:val="22"/>
                <w:rtl/>
              </w:rPr>
              <w:t>الحصول وتقاسم المنافع، وغرفة تبادل معلومات السلامة الأحيائية، و</w:t>
            </w:r>
            <w:r w:rsidRPr="005E34B1">
              <w:rPr>
                <w:rFonts w:hint="cs"/>
                <w:szCs w:val="22"/>
                <w:rtl/>
              </w:rPr>
              <w:t>ال</w:t>
            </w:r>
            <w:r w:rsidRPr="005E34B1">
              <w:rPr>
                <w:szCs w:val="22"/>
                <w:rtl/>
              </w:rPr>
              <w:t>بوابات</w:t>
            </w:r>
            <w:r w:rsidRPr="005E34B1">
              <w:rPr>
                <w:rFonts w:hint="cs"/>
                <w:szCs w:val="22"/>
                <w:rtl/>
              </w:rPr>
              <w:t xml:space="preserve"> </w:t>
            </w:r>
            <w:r w:rsidRPr="005E34B1">
              <w:rPr>
                <w:szCs w:val="22"/>
                <w:rtl/>
              </w:rPr>
              <w:t>الوطنية</w:t>
            </w:r>
            <w:r w:rsidRPr="005E34B1">
              <w:rPr>
                <w:rFonts w:hint="cs"/>
                <w:szCs w:val="22"/>
                <w:rtl/>
              </w:rPr>
              <w:t xml:space="preserve"> ل</w:t>
            </w:r>
            <w:r w:rsidRPr="005E34B1">
              <w:rPr>
                <w:szCs w:val="22"/>
                <w:rtl/>
              </w:rPr>
              <w:t>آلية غرفة تبادل المعلومات</w:t>
            </w:r>
            <w:r w:rsidRPr="005E34B1">
              <w:rPr>
                <w:rFonts w:hint="cs"/>
                <w:szCs w:val="22"/>
                <w:rtl/>
              </w:rPr>
              <w:t>.</w:t>
            </w:r>
          </w:p>
        </w:tc>
        <w:tc>
          <w:tcPr>
            <w:tcW w:w="2836" w:type="dxa"/>
          </w:tcPr>
          <w:p w14:paraId="19A416C6" w14:textId="77777777" w:rsidR="009D089E" w:rsidRPr="005E34B1" w:rsidRDefault="009D089E" w:rsidP="00BD2912">
            <w:pPr>
              <w:spacing w:before="60" w:after="60"/>
              <w:rPr>
                <w:szCs w:val="22"/>
                <w:rtl/>
              </w:rPr>
            </w:pPr>
            <w:r w:rsidRPr="005E34B1">
              <w:rPr>
                <w:i/>
                <w:iCs/>
                <w:color w:val="000000" w:themeColor="text1"/>
                <w:szCs w:val="22"/>
                <w:rtl/>
              </w:rPr>
              <w:t>الجهة الرائدة</w:t>
            </w:r>
            <w:r w:rsidRPr="005E34B1">
              <w:rPr>
                <w:szCs w:val="22"/>
                <w:rtl/>
              </w:rPr>
              <w:t xml:space="preserve">: </w:t>
            </w:r>
            <w:r w:rsidRPr="005E34B1">
              <w:rPr>
                <w:color w:val="000000" w:themeColor="text1"/>
                <w:szCs w:val="22"/>
                <w:rtl/>
                <w:lang w:val="en-US"/>
              </w:rPr>
              <w:t>الأطراف</w:t>
            </w:r>
            <w:r w:rsidRPr="005E34B1">
              <w:rPr>
                <w:rFonts w:hint="cs"/>
                <w:color w:val="000000" w:themeColor="text1"/>
                <w:szCs w:val="22"/>
                <w:rtl/>
                <w:lang w:val="en-US"/>
              </w:rPr>
              <w:t>،</w:t>
            </w:r>
            <w:r w:rsidRPr="005E34B1">
              <w:rPr>
                <w:color w:val="000000" w:themeColor="text1"/>
                <w:szCs w:val="22"/>
                <w:rtl/>
                <w:lang w:val="en-US"/>
              </w:rPr>
              <w:t xml:space="preserve"> </w:t>
            </w:r>
            <w:r w:rsidRPr="005E34B1">
              <w:rPr>
                <w:szCs w:val="22"/>
                <w:rtl/>
              </w:rPr>
              <w:t>والمنظمات</w:t>
            </w:r>
          </w:p>
          <w:p w14:paraId="470A6892"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lang w:val="en-US"/>
              </w:rPr>
              <w:t>الجهة المساهمة</w:t>
            </w:r>
            <w:r w:rsidRPr="005E34B1">
              <w:rPr>
                <w:szCs w:val="22"/>
                <w:rtl/>
              </w:rPr>
              <w:t>: المراكز الإقليمية، الأمانة</w:t>
            </w:r>
          </w:p>
        </w:tc>
        <w:tc>
          <w:tcPr>
            <w:tcW w:w="1260" w:type="dxa"/>
          </w:tcPr>
          <w:p w14:paraId="755A7D2E"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143333C1" w14:textId="77777777" w:rsidTr="00BD2912">
        <w:tc>
          <w:tcPr>
            <w:tcW w:w="1616" w:type="dxa"/>
            <w:vMerge/>
          </w:tcPr>
          <w:p w14:paraId="1A7CFCFF" w14:textId="77777777" w:rsidR="009D089E" w:rsidRPr="005E34B1" w:rsidRDefault="009D089E" w:rsidP="00BD2912">
            <w:pPr>
              <w:spacing w:before="60" w:after="60"/>
              <w:rPr>
                <w:color w:val="000000" w:themeColor="text1"/>
                <w:szCs w:val="22"/>
              </w:rPr>
            </w:pPr>
          </w:p>
        </w:tc>
        <w:tc>
          <w:tcPr>
            <w:tcW w:w="2789" w:type="dxa"/>
            <w:vMerge/>
          </w:tcPr>
          <w:p w14:paraId="48028253" w14:textId="77777777" w:rsidR="009D089E" w:rsidRPr="005E34B1" w:rsidRDefault="009D089E" w:rsidP="00BD2912">
            <w:pPr>
              <w:spacing w:before="60" w:after="60"/>
              <w:rPr>
                <w:color w:val="000000" w:themeColor="text1"/>
                <w:szCs w:val="22"/>
              </w:rPr>
            </w:pPr>
          </w:p>
        </w:tc>
        <w:tc>
          <w:tcPr>
            <w:tcW w:w="4724" w:type="dxa"/>
          </w:tcPr>
          <w:p w14:paraId="234E9321" w14:textId="77777777" w:rsidR="009D089E" w:rsidRPr="005E34B1" w:rsidRDefault="009D089E" w:rsidP="00BD2912">
            <w:pPr>
              <w:spacing w:before="60" w:after="60"/>
              <w:rPr>
                <w:szCs w:val="22"/>
              </w:rPr>
            </w:pPr>
            <w:r w:rsidRPr="005E34B1">
              <w:rPr>
                <w:rFonts w:hint="cs"/>
                <w:szCs w:val="22"/>
                <w:rtl/>
              </w:rPr>
              <w:t xml:space="preserve">2-2-هاء- </w:t>
            </w:r>
            <w:r w:rsidRPr="005E34B1">
              <w:rPr>
                <w:szCs w:val="22"/>
                <w:rtl/>
              </w:rPr>
              <w:t xml:space="preserve">تعزيز أدوات </w:t>
            </w:r>
            <w:r w:rsidRPr="005E34B1">
              <w:rPr>
                <w:rFonts w:hint="cs"/>
                <w:szCs w:val="22"/>
                <w:rtl/>
              </w:rPr>
              <w:t>تصور البيانات،</w:t>
            </w:r>
            <w:r w:rsidRPr="005E34B1">
              <w:rPr>
                <w:szCs w:val="22"/>
                <w:rtl/>
              </w:rPr>
              <w:t xml:space="preserve"> مثل لوحات </w:t>
            </w:r>
            <w:r w:rsidRPr="005E34B1">
              <w:rPr>
                <w:rFonts w:hint="cs"/>
                <w:szCs w:val="22"/>
                <w:rtl/>
              </w:rPr>
              <w:t>المتابعة</w:t>
            </w:r>
            <w:r w:rsidRPr="005E34B1">
              <w:rPr>
                <w:szCs w:val="22"/>
                <w:rtl/>
              </w:rPr>
              <w:t xml:space="preserve"> والخرائط التفاعلية، لتقديم معلومات معقدة بتنسيقات سهلة الفهم</w:t>
            </w:r>
            <w:r w:rsidRPr="005E34B1">
              <w:rPr>
                <w:rFonts w:hint="cs"/>
                <w:szCs w:val="22"/>
                <w:rtl/>
              </w:rPr>
              <w:t>.</w:t>
            </w:r>
          </w:p>
        </w:tc>
        <w:tc>
          <w:tcPr>
            <w:tcW w:w="2836" w:type="dxa"/>
          </w:tcPr>
          <w:p w14:paraId="186F1ED3"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i/>
                <w:iCs/>
                <w:color w:val="000000" w:themeColor="text1"/>
                <w:szCs w:val="22"/>
                <w:rtl/>
              </w:rPr>
              <w:t>:</w:t>
            </w:r>
            <w:r w:rsidRPr="005E34B1">
              <w:rPr>
                <w:color w:val="000000" w:themeColor="text1"/>
                <w:szCs w:val="22"/>
                <w:rtl/>
              </w:rPr>
              <w:t xml:space="preserve"> </w:t>
            </w:r>
            <w:r w:rsidRPr="005E34B1">
              <w:rPr>
                <w:rFonts w:hint="cs"/>
                <w:color w:val="000000" w:themeColor="text1"/>
                <w:szCs w:val="22"/>
                <w:rtl/>
                <w:lang w:val="en-US"/>
              </w:rPr>
              <w:t>آلية التعاون التقني والعلمي، الأمانة</w:t>
            </w:r>
          </w:p>
          <w:p w14:paraId="79FE4337"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الأطراف، المنظمات</w:t>
            </w:r>
          </w:p>
        </w:tc>
        <w:tc>
          <w:tcPr>
            <w:tcW w:w="1260" w:type="dxa"/>
          </w:tcPr>
          <w:p w14:paraId="2A658886" w14:textId="77777777" w:rsidR="009D089E" w:rsidRPr="005E34B1" w:rsidRDefault="009D089E" w:rsidP="00BD2912">
            <w:pPr>
              <w:spacing w:before="60" w:after="60"/>
              <w:rPr>
                <w:color w:val="000000" w:themeColor="text1"/>
                <w:szCs w:val="22"/>
                <w:rtl/>
              </w:rPr>
            </w:pPr>
            <w:r w:rsidRPr="005E34B1">
              <w:rPr>
                <w:color w:val="000000" w:themeColor="text1"/>
                <w:szCs w:val="22"/>
                <w:rtl/>
              </w:rPr>
              <w:t>2024–2030</w:t>
            </w:r>
          </w:p>
        </w:tc>
      </w:tr>
      <w:tr w:rsidR="009D089E" w:rsidRPr="005E34B1" w14:paraId="5CEFE4FF" w14:textId="77777777" w:rsidTr="00BD2912">
        <w:tc>
          <w:tcPr>
            <w:tcW w:w="1616" w:type="dxa"/>
            <w:vMerge/>
          </w:tcPr>
          <w:p w14:paraId="0B553A00" w14:textId="77777777" w:rsidR="009D089E" w:rsidRPr="005E34B1" w:rsidRDefault="009D089E" w:rsidP="00BD2912">
            <w:pPr>
              <w:spacing w:before="60" w:after="60"/>
              <w:rPr>
                <w:color w:val="000000" w:themeColor="text1"/>
                <w:szCs w:val="22"/>
              </w:rPr>
            </w:pPr>
          </w:p>
        </w:tc>
        <w:tc>
          <w:tcPr>
            <w:tcW w:w="2789" w:type="dxa"/>
            <w:vMerge/>
          </w:tcPr>
          <w:p w14:paraId="5F9EBF08" w14:textId="77777777" w:rsidR="009D089E" w:rsidRPr="005E34B1" w:rsidRDefault="009D089E" w:rsidP="00BD2912">
            <w:pPr>
              <w:spacing w:before="60" w:after="60"/>
              <w:rPr>
                <w:color w:val="000000" w:themeColor="text1"/>
                <w:szCs w:val="22"/>
              </w:rPr>
            </w:pPr>
          </w:p>
        </w:tc>
        <w:tc>
          <w:tcPr>
            <w:tcW w:w="4724" w:type="dxa"/>
          </w:tcPr>
          <w:p w14:paraId="6813761D" w14:textId="77777777" w:rsidR="009D089E" w:rsidRPr="005E34B1" w:rsidRDefault="009D089E" w:rsidP="00BD2912">
            <w:pPr>
              <w:spacing w:before="60" w:after="60"/>
              <w:rPr>
                <w:szCs w:val="22"/>
              </w:rPr>
            </w:pPr>
            <w:r w:rsidRPr="005E34B1">
              <w:rPr>
                <w:rFonts w:hint="cs"/>
                <w:szCs w:val="22"/>
                <w:rtl/>
              </w:rPr>
              <w:t xml:space="preserve">2-2-واو- </w:t>
            </w:r>
            <w:r w:rsidRPr="005E34B1">
              <w:rPr>
                <w:szCs w:val="22"/>
                <w:rtl/>
              </w:rPr>
              <w:t>تعزيز قدرة الأمانة على مواصلة تطوير واستدامة الآلية المركزية لغرفة تبادل المعلومات.</w:t>
            </w:r>
            <w:r w:rsidRPr="005E34B1">
              <w:rPr>
                <w:rStyle w:val="FootnoteReference"/>
                <w:rFonts w:cs="Simplified Arabic"/>
                <w:color w:val="000000" w:themeColor="text1"/>
                <w:szCs w:val="22"/>
                <w:lang w:val="en-US"/>
              </w:rPr>
              <w:footnoteReference w:id="114"/>
            </w:r>
          </w:p>
        </w:tc>
        <w:tc>
          <w:tcPr>
            <w:tcW w:w="2836" w:type="dxa"/>
          </w:tcPr>
          <w:p w14:paraId="4DA71911"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i/>
                <w:iCs/>
                <w:color w:val="000000" w:themeColor="text1"/>
                <w:szCs w:val="22"/>
                <w:rtl/>
              </w:rPr>
              <w:t>:</w:t>
            </w:r>
            <w:r w:rsidRPr="005E34B1">
              <w:rPr>
                <w:rFonts w:hint="cs"/>
                <w:i/>
                <w:iCs/>
                <w:color w:val="000000" w:themeColor="text1"/>
                <w:szCs w:val="22"/>
                <w:rtl/>
              </w:rPr>
              <w:t xml:space="preserve"> </w:t>
            </w:r>
            <w:r w:rsidRPr="005E34B1">
              <w:rPr>
                <w:rFonts w:hint="cs"/>
                <w:color w:val="000000" w:themeColor="text1"/>
                <w:szCs w:val="22"/>
                <w:rtl/>
              </w:rPr>
              <w:t>الأمانة، الأطراف</w:t>
            </w:r>
            <w:r w:rsidRPr="005E34B1">
              <w:rPr>
                <w:color w:val="000000" w:themeColor="text1"/>
                <w:szCs w:val="22"/>
                <w:rtl/>
              </w:rPr>
              <w:t xml:space="preserve"> </w:t>
            </w:r>
          </w:p>
          <w:p w14:paraId="1E79758C" w14:textId="77777777" w:rsidR="009D089E" w:rsidRPr="005E34B1" w:rsidRDefault="009D089E" w:rsidP="00BD2912">
            <w:pPr>
              <w:spacing w:before="60" w:after="60"/>
              <w:rPr>
                <w:szCs w:val="22"/>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المنظمات</w:t>
            </w:r>
          </w:p>
        </w:tc>
        <w:tc>
          <w:tcPr>
            <w:tcW w:w="1260" w:type="dxa"/>
          </w:tcPr>
          <w:p w14:paraId="349F4391" w14:textId="77777777" w:rsidR="009D089E" w:rsidRPr="005E34B1" w:rsidRDefault="009D089E" w:rsidP="00BD2912">
            <w:pPr>
              <w:spacing w:before="60" w:after="60"/>
              <w:rPr>
                <w:color w:val="000000" w:themeColor="text1"/>
                <w:szCs w:val="22"/>
                <w:rtl/>
              </w:rPr>
            </w:pPr>
            <w:r w:rsidRPr="005E34B1">
              <w:rPr>
                <w:color w:val="000000" w:themeColor="text1"/>
                <w:szCs w:val="22"/>
                <w:rtl/>
              </w:rPr>
              <w:t>2024–2030</w:t>
            </w:r>
          </w:p>
        </w:tc>
      </w:tr>
      <w:tr w:rsidR="009D089E" w:rsidRPr="005E34B1" w14:paraId="75C3AFEA" w14:textId="77777777" w:rsidTr="00BD2912">
        <w:trPr>
          <w:trHeight w:val="1331"/>
        </w:trPr>
        <w:tc>
          <w:tcPr>
            <w:tcW w:w="1616" w:type="dxa"/>
            <w:vMerge/>
          </w:tcPr>
          <w:p w14:paraId="7A30E3E0" w14:textId="77777777" w:rsidR="009D089E" w:rsidRPr="005E34B1" w:rsidRDefault="009D089E" w:rsidP="00BD2912">
            <w:pPr>
              <w:spacing w:before="60" w:after="60"/>
              <w:rPr>
                <w:color w:val="000000" w:themeColor="text1"/>
                <w:szCs w:val="22"/>
              </w:rPr>
            </w:pPr>
          </w:p>
        </w:tc>
        <w:tc>
          <w:tcPr>
            <w:tcW w:w="2789" w:type="dxa"/>
            <w:vMerge/>
          </w:tcPr>
          <w:p w14:paraId="40A2EF07" w14:textId="77777777" w:rsidR="009D089E" w:rsidRPr="005E34B1" w:rsidRDefault="009D089E" w:rsidP="00BD2912">
            <w:pPr>
              <w:spacing w:before="60" w:after="60"/>
              <w:rPr>
                <w:color w:val="000000" w:themeColor="text1"/>
                <w:szCs w:val="22"/>
              </w:rPr>
            </w:pPr>
          </w:p>
        </w:tc>
        <w:tc>
          <w:tcPr>
            <w:tcW w:w="4724" w:type="dxa"/>
          </w:tcPr>
          <w:p w14:paraId="45B8B3B0" w14:textId="77777777" w:rsidR="009D089E" w:rsidRPr="005E34B1" w:rsidRDefault="009D089E" w:rsidP="00BD2912">
            <w:pPr>
              <w:spacing w:before="60" w:after="60"/>
              <w:rPr>
                <w:szCs w:val="22"/>
              </w:rPr>
            </w:pPr>
            <w:r w:rsidRPr="005E34B1">
              <w:rPr>
                <w:rFonts w:hint="cs"/>
                <w:szCs w:val="22"/>
                <w:rtl/>
              </w:rPr>
              <w:t xml:space="preserve">2-2-زاي- </w:t>
            </w:r>
            <w:r w:rsidRPr="005E34B1">
              <w:rPr>
                <w:szCs w:val="22"/>
                <w:rtl/>
              </w:rPr>
              <w:t xml:space="preserve">توفير المزيد من التوجيه والتدريب للأطراف وأصحاب المصلحة </w:t>
            </w:r>
            <w:r w:rsidRPr="005E34B1">
              <w:rPr>
                <w:rFonts w:hint="cs"/>
                <w:szCs w:val="22"/>
                <w:rtl/>
              </w:rPr>
              <w:t>بشأن</w:t>
            </w:r>
            <w:r w:rsidRPr="005E34B1">
              <w:rPr>
                <w:szCs w:val="22"/>
                <w:rtl/>
              </w:rPr>
              <w:t xml:space="preserve"> الاستخدام الفعال للبوابة</w:t>
            </w:r>
            <w:r w:rsidRPr="005E34B1">
              <w:rPr>
                <w:rFonts w:hint="cs"/>
                <w:szCs w:val="22"/>
                <w:rtl/>
              </w:rPr>
              <w:t xml:space="preserve"> </w:t>
            </w:r>
            <w:r w:rsidRPr="005E34B1">
              <w:rPr>
                <w:szCs w:val="22"/>
                <w:rtl/>
              </w:rPr>
              <w:t xml:space="preserve">المركزية لآلية غرفة تبادل المعلومات </w:t>
            </w:r>
            <w:r w:rsidRPr="005E34B1">
              <w:rPr>
                <w:rFonts w:hint="cs"/>
                <w:szCs w:val="22"/>
                <w:rtl/>
              </w:rPr>
              <w:t xml:space="preserve">من أجل </w:t>
            </w:r>
            <w:r w:rsidRPr="005E34B1">
              <w:rPr>
                <w:szCs w:val="22"/>
                <w:rtl/>
              </w:rPr>
              <w:t>تبادل المعلومات.</w:t>
            </w:r>
          </w:p>
        </w:tc>
        <w:tc>
          <w:tcPr>
            <w:tcW w:w="2836" w:type="dxa"/>
          </w:tcPr>
          <w:p w14:paraId="59D2401A"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i/>
                <w:iCs/>
                <w:color w:val="000000" w:themeColor="text1"/>
                <w:szCs w:val="22"/>
                <w:rtl/>
              </w:rPr>
              <w:t>:</w:t>
            </w:r>
            <w:r w:rsidRPr="005E34B1">
              <w:rPr>
                <w:color w:val="000000" w:themeColor="text1"/>
                <w:szCs w:val="22"/>
                <w:rtl/>
              </w:rPr>
              <w:t xml:space="preserve"> </w:t>
            </w:r>
            <w:r w:rsidRPr="005E34B1">
              <w:rPr>
                <w:rFonts w:hint="cs"/>
                <w:color w:val="000000" w:themeColor="text1"/>
                <w:szCs w:val="22"/>
                <w:rtl/>
                <w:lang w:val="en-US"/>
              </w:rPr>
              <w:t>آلية التعاون التقني والعلمي</w:t>
            </w:r>
            <w:r w:rsidRPr="005E34B1">
              <w:rPr>
                <w:rFonts w:hint="cs"/>
                <w:color w:val="000000" w:themeColor="text1"/>
                <w:szCs w:val="22"/>
                <w:rtl/>
              </w:rPr>
              <w:t>، الأمانة</w:t>
            </w:r>
          </w:p>
          <w:p w14:paraId="71F20520"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المنظمات</w:t>
            </w:r>
          </w:p>
        </w:tc>
        <w:tc>
          <w:tcPr>
            <w:tcW w:w="1260" w:type="dxa"/>
          </w:tcPr>
          <w:p w14:paraId="6CBB9B1A"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p w14:paraId="743A25A9" w14:textId="77777777" w:rsidR="009D089E" w:rsidRPr="005E34B1" w:rsidRDefault="009D089E" w:rsidP="00BD2912">
            <w:pPr>
              <w:spacing w:before="60" w:after="60"/>
              <w:rPr>
                <w:color w:val="000000" w:themeColor="text1"/>
                <w:szCs w:val="22"/>
                <w:rtl/>
              </w:rPr>
            </w:pPr>
          </w:p>
        </w:tc>
      </w:tr>
      <w:tr w:rsidR="009D089E" w:rsidRPr="005E34B1" w14:paraId="175FF09D" w14:textId="77777777" w:rsidTr="00BD2912">
        <w:tc>
          <w:tcPr>
            <w:tcW w:w="1616" w:type="dxa"/>
            <w:vMerge w:val="restart"/>
          </w:tcPr>
          <w:p w14:paraId="6F409705" w14:textId="77777777" w:rsidR="009D089E" w:rsidRPr="005E34B1" w:rsidRDefault="009D089E" w:rsidP="00BD2912">
            <w:pPr>
              <w:spacing w:before="60" w:after="60"/>
              <w:rPr>
                <w:szCs w:val="22"/>
              </w:rPr>
            </w:pPr>
            <w:r w:rsidRPr="005E34B1">
              <w:rPr>
                <w:rFonts w:hint="cs"/>
                <w:szCs w:val="22"/>
                <w:rtl/>
              </w:rPr>
              <w:t xml:space="preserve">3- </w:t>
            </w:r>
            <w:r w:rsidRPr="005E34B1">
              <w:rPr>
                <w:szCs w:val="22"/>
                <w:rtl/>
              </w:rPr>
              <w:t xml:space="preserve">دعم التخطيط والرصد </w:t>
            </w:r>
            <w:r w:rsidRPr="005E34B1">
              <w:rPr>
                <w:rFonts w:hint="cs"/>
                <w:szCs w:val="22"/>
                <w:rtl/>
              </w:rPr>
              <w:t>والإبلاغ والاستعراض</w:t>
            </w:r>
          </w:p>
        </w:tc>
        <w:tc>
          <w:tcPr>
            <w:tcW w:w="2789" w:type="dxa"/>
            <w:vMerge w:val="restart"/>
          </w:tcPr>
          <w:p w14:paraId="1BEE9421" w14:textId="77777777" w:rsidR="009D089E" w:rsidRPr="005E34B1" w:rsidRDefault="009D089E" w:rsidP="00BD2912">
            <w:pPr>
              <w:spacing w:before="60" w:after="60"/>
              <w:rPr>
                <w:szCs w:val="22"/>
              </w:rPr>
            </w:pPr>
            <w:r w:rsidRPr="005E34B1">
              <w:rPr>
                <w:rFonts w:hint="cs"/>
                <w:szCs w:val="22"/>
                <w:rtl/>
              </w:rPr>
              <w:t xml:space="preserve">3-1 </w:t>
            </w:r>
            <w:r w:rsidRPr="005E34B1">
              <w:rPr>
                <w:szCs w:val="22"/>
                <w:rtl/>
              </w:rPr>
              <w:t>تطوير أو تعزيز الأدوات والآليات اللازمة لتيسير ودعم التخطيط والرصد والإبلاغ واستعراض التقدم المحرز في تنفيذ الإطار والاتفاقية.</w:t>
            </w:r>
          </w:p>
        </w:tc>
        <w:tc>
          <w:tcPr>
            <w:tcW w:w="4724" w:type="dxa"/>
          </w:tcPr>
          <w:p w14:paraId="2AB56C76" w14:textId="77777777" w:rsidR="009D089E" w:rsidRPr="005E34B1" w:rsidRDefault="009D089E" w:rsidP="00BD2912">
            <w:pPr>
              <w:spacing w:before="60" w:after="60"/>
              <w:rPr>
                <w:szCs w:val="22"/>
              </w:rPr>
            </w:pPr>
            <w:r w:rsidRPr="005E34B1">
              <w:rPr>
                <w:rFonts w:hint="cs"/>
                <w:szCs w:val="22"/>
                <w:rtl/>
              </w:rPr>
              <w:t>3-1</w:t>
            </w:r>
            <w:r w:rsidRPr="005E34B1">
              <w:rPr>
                <w:szCs w:val="22"/>
                <w:rtl/>
              </w:rPr>
              <w:t>—</w:t>
            </w:r>
            <w:r w:rsidRPr="005E34B1">
              <w:rPr>
                <w:rFonts w:hint="cs"/>
                <w:szCs w:val="22"/>
                <w:rtl/>
              </w:rPr>
              <w:t xml:space="preserve">ألف- </w:t>
            </w:r>
            <w:r w:rsidRPr="005E34B1">
              <w:rPr>
                <w:szCs w:val="22"/>
                <w:rtl/>
              </w:rPr>
              <w:t xml:space="preserve">مواصلة تطوير وتفعيل أداة الإبلاغ عبر الإنترنت لتمكين الأطراف من الإبلاغ عن التقدم المحرز نحو تحقيق غايات </w:t>
            </w:r>
            <w:r w:rsidRPr="005E34B1">
              <w:rPr>
                <w:rFonts w:hint="cs"/>
                <w:szCs w:val="22"/>
                <w:rtl/>
              </w:rPr>
              <w:t>و</w:t>
            </w:r>
            <w:r w:rsidRPr="005E34B1">
              <w:rPr>
                <w:szCs w:val="22"/>
                <w:rtl/>
              </w:rPr>
              <w:t>أهداف الإطار.</w:t>
            </w:r>
          </w:p>
        </w:tc>
        <w:tc>
          <w:tcPr>
            <w:tcW w:w="2836" w:type="dxa"/>
          </w:tcPr>
          <w:p w14:paraId="0D0EC6BC"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i/>
                <w:iCs/>
                <w:color w:val="000000" w:themeColor="text1"/>
                <w:szCs w:val="22"/>
                <w:rtl/>
              </w:rPr>
              <w:t>:</w:t>
            </w:r>
            <w:r w:rsidRPr="005E34B1">
              <w:rPr>
                <w:color w:val="000000" w:themeColor="text1"/>
                <w:szCs w:val="22"/>
                <w:rtl/>
              </w:rPr>
              <w:t xml:space="preserve"> </w:t>
            </w:r>
            <w:r w:rsidRPr="005E34B1">
              <w:rPr>
                <w:rFonts w:hint="cs"/>
                <w:color w:val="000000" w:themeColor="text1"/>
                <w:szCs w:val="22"/>
                <w:rtl/>
              </w:rPr>
              <w:t>الأمانة</w:t>
            </w:r>
            <w:r w:rsidRPr="005E34B1">
              <w:rPr>
                <w:color w:val="000000" w:themeColor="text1"/>
                <w:szCs w:val="22"/>
                <w:rtl/>
              </w:rPr>
              <w:t xml:space="preserve"> </w:t>
            </w:r>
          </w:p>
          <w:p w14:paraId="0AEAC1F0" w14:textId="77777777" w:rsidR="009D089E" w:rsidRPr="005E34B1" w:rsidRDefault="009D089E" w:rsidP="00BD2912">
            <w:pPr>
              <w:spacing w:before="60" w:after="60"/>
              <w:rPr>
                <w:szCs w:val="22"/>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lang w:val="en-US"/>
              </w:rPr>
              <w:t>آلية التعاون التقني والعلمي</w:t>
            </w:r>
            <w:r w:rsidRPr="005E34B1">
              <w:rPr>
                <w:rFonts w:hint="cs"/>
                <w:color w:val="000000" w:themeColor="text1"/>
                <w:szCs w:val="22"/>
                <w:rtl/>
              </w:rPr>
              <w:t>، المنظمات</w:t>
            </w:r>
          </w:p>
        </w:tc>
        <w:tc>
          <w:tcPr>
            <w:tcW w:w="1260" w:type="dxa"/>
          </w:tcPr>
          <w:p w14:paraId="6B1ECB08" w14:textId="77777777" w:rsidR="009D089E" w:rsidRPr="005E34B1" w:rsidRDefault="009D089E" w:rsidP="00BD2912">
            <w:pPr>
              <w:spacing w:before="60" w:after="60"/>
              <w:rPr>
                <w:color w:val="000000" w:themeColor="text1"/>
                <w:szCs w:val="22"/>
                <w:rtl/>
              </w:rPr>
            </w:pPr>
            <w:r w:rsidRPr="005E34B1">
              <w:rPr>
                <w:color w:val="000000" w:themeColor="text1"/>
                <w:szCs w:val="22"/>
                <w:rtl/>
              </w:rPr>
              <w:t>2024–2026</w:t>
            </w:r>
          </w:p>
        </w:tc>
      </w:tr>
      <w:tr w:rsidR="009D089E" w:rsidRPr="005E34B1" w14:paraId="0860EB66" w14:textId="77777777" w:rsidTr="00BD2912">
        <w:tc>
          <w:tcPr>
            <w:tcW w:w="1616" w:type="dxa"/>
            <w:vMerge/>
          </w:tcPr>
          <w:p w14:paraId="569E7081" w14:textId="77777777" w:rsidR="009D089E" w:rsidRPr="005E34B1" w:rsidRDefault="009D089E" w:rsidP="00BD2912">
            <w:pPr>
              <w:pStyle w:val="CBD-Para"/>
              <w:keepLines w:val="0"/>
              <w:suppressLineNumbers/>
              <w:spacing w:before="60" w:after="60"/>
              <w:jc w:val="left"/>
              <w:rPr>
                <w:rFonts w:cs="Simplified Arabic"/>
                <w:color w:val="000000" w:themeColor="text1"/>
              </w:rPr>
            </w:pPr>
          </w:p>
        </w:tc>
        <w:tc>
          <w:tcPr>
            <w:tcW w:w="2789" w:type="dxa"/>
            <w:vMerge/>
          </w:tcPr>
          <w:p w14:paraId="174EEAEB" w14:textId="77777777" w:rsidR="009D089E" w:rsidRPr="005E34B1" w:rsidRDefault="009D089E" w:rsidP="00BD2912">
            <w:pPr>
              <w:spacing w:before="60" w:after="60"/>
              <w:rPr>
                <w:szCs w:val="22"/>
              </w:rPr>
            </w:pPr>
          </w:p>
        </w:tc>
        <w:tc>
          <w:tcPr>
            <w:tcW w:w="4724" w:type="dxa"/>
          </w:tcPr>
          <w:p w14:paraId="4996FBFB" w14:textId="77777777" w:rsidR="009D089E" w:rsidRPr="005E34B1" w:rsidRDefault="009D089E" w:rsidP="00BD2912">
            <w:pPr>
              <w:spacing w:before="60" w:after="60"/>
              <w:rPr>
                <w:szCs w:val="22"/>
              </w:rPr>
            </w:pPr>
            <w:r w:rsidRPr="005E34B1">
              <w:rPr>
                <w:rFonts w:hint="cs"/>
                <w:szCs w:val="22"/>
                <w:rtl/>
              </w:rPr>
              <w:t xml:space="preserve">3-1-باء- </w:t>
            </w:r>
            <w:r w:rsidRPr="005E34B1">
              <w:rPr>
                <w:szCs w:val="22"/>
                <w:rtl/>
              </w:rPr>
              <w:t xml:space="preserve">مواصلة تطوير وتفعيل أداة تتبع </w:t>
            </w:r>
            <w:r w:rsidRPr="005E34B1">
              <w:rPr>
                <w:rFonts w:hint="cs"/>
                <w:szCs w:val="22"/>
                <w:rtl/>
              </w:rPr>
              <w:t>المقررات</w:t>
            </w:r>
            <w:r w:rsidRPr="005E34B1">
              <w:rPr>
                <w:szCs w:val="22"/>
                <w:rtl/>
              </w:rPr>
              <w:t xml:space="preserve"> لتتبع التقدم المحرز في تنفيذ </w:t>
            </w:r>
            <w:r w:rsidRPr="005E34B1">
              <w:rPr>
                <w:rFonts w:hint="cs"/>
                <w:szCs w:val="22"/>
                <w:rtl/>
              </w:rPr>
              <w:t>مقررات</w:t>
            </w:r>
            <w:r w:rsidRPr="005E34B1">
              <w:rPr>
                <w:szCs w:val="22"/>
                <w:rtl/>
              </w:rPr>
              <w:t xml:space="preserve"> مؤتمر الأطراف</w:t>
            </w:r>
            <w:r w:rsidRPr="005E34B1">
              <w:rPr>
                <w:rFonts w:hint="cs"/>
                <w:szCs w:val="22"/>
                <w:rtl/>
              </w:rPr>
              <w:t>.</w:t>
            </w:r>
          </w:p>
        </w:tc>
        <w:tc>
          <w:tcPr>
            <w:tcW w:w="2836" w:type="dxa"/>
          </w:tcPr>
          <w:p w14:paraId="404DB861"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i/>
                <w:iCs/>
                <w:color w:val="000000" w:themeColor="text1"/>
                <w:szCs w:val="22"/>
                <w:rtl/>
              </w:rPr>
              <w:t>:</w:t>
            </w:r>
            <w:r w:rsidRPr="005E34B1">
              <w:rPr>
                <w:color w:val="000000" w:themeColor="text1"/>
                <w:szCs w:val="22"/>
                <w:rtl/>
              </w:rPr>
              <w:t xml:space="preserve"> </w:t>
            </w:r>
            <w:r w:rsidRPr="005E34B1">
              <w:rPr>
                <w:rFonts w:hint="cs"/>
                <w:color w:val="000000" w:themeColor="text1"/>
                <w:szCs w:val="22"/>
                <w:rtl/>
              </w:rPr>
              <w:t>الأمانة</w:t>
            </w:r>
            <w:r w:rsidRPr="005E34B1">
              <w:rPr>
                <w:color w:val="000000" w:themeColor="text1"/>
                <w:szCs w:val="22"/>
                <w:rtl/>
              </w:rPr>
              <w:t xml:space="preserve"> </w:t>
            </w:r>
          </w:p>
          <w:p w14:paraId="00A7462C" w14:textId="77777777" w:rsidR="009D089E" w:rsidRPr="005E34B1" w:rsidRDefault="009D089E" w:rsidP="00BD2912">
            <w:pPr>
              <w:pStyle w:val="ListParagraph"/>
              <w:spacing w:before="60" w:after="60"/>
              <w:ind w:left="34" w:hanging="34"/>
              <w:contextualSpacing w:val="0"/>
              <w:jc w:val="right"/>
              <w:rPr>
                <w:rFonts w:cs="Simplified Arabic"/>
                <w:color w:val="000000" w:themeColor="text1"/>
                <w:szCs w:val="22"/>
              </w:rPr>
            </w:pPr>
            <w:r w:rsidRPr="005E34B1">
              <w:rPr>
                <w:rFonts w:cs="Simplified Arabic" w:hint="cs"/>
                <w:i/>
                <w:iCs/>
                <w:color w:val="000000" w:themeColor="text1"/>
                <w:szCs w:val="22"/>
                <w:rtl/>
              </w:rPr>
              <w:t xml:space="preserve">الجهة </w:t>
            </w:r>
            <w:r w:rsidRPr="005E34B1">
              <w:rPr>
                <w:rFonts w:cs="Simplified Arabic"/>
                <w:i/>
                <w:iCs/>
                <w:color w:val="000000" w:themeColor="text1"/>
                <w:szCs w:val="22"/>
                <w:rtl/>
              </w:rPr>
              <w:t>المساهمة</w:t>
            </w:r>
            <w:r w:rsidRPr="005E34B1">
              <w:rPr>
                <w:rFonts w:cs="Simplified Arabic"/>
                <w:color w:val="000000" w:themeColor="text1"/>
                <w:szCs w:val="22"/>
                <w:rtl/>
              </w:rPr>
              <w:t xml:space="preserve">: </w:t>
            </w:r>
            <w:r w:rsidRPr="005E34B1">
              <w:rPr>
                <w:rFonts w:cs="Simplified Arabic" w:hint="cs"/>
                <w:color w:val="000000" w:themeColor="text1"/>
                <w:szCs w:val="22"/>
                <w:rtl/>
                <w:lang w:val="en-US"/>
              </w:rPr>
              <w:t>آلية التعاون التقني والعلمي</w:t>
            </w:r>
            <w:r w:rsidRPr="005E34B1">
              <w:rPr>
                <w:rFonts w:cs="Simplified Arabic" w:hint="cs"/>
                <w:color w:val="000000" w:themeColor="text1"/>
                <w:szCs w:val="22"/>
                <w:rtl/>
              </w:rPr>
              <w:t>، المنظمات</w:t>
            </w:r>
          </w:p>
        </w:tc>
        <w:tc>
          <w:tcPr>
            <w:tcW w:w="1260" w:type="dxa"/>
          </w:tcPr>
          <w:p w14:paraId="2C3BACCC"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2025–2026</w:t>
            </w:r>
          </w:p>
        </w:tc>
      </w:tr>
      <w:tr w:rsidR="009D089E" w:rsidRPr="005E34B1" w14:paraId="45231A59" w14:textId="77777777" w:rsidTr="00BD2912">
        <w:tc>
          <w:tcPr>
            <w:tcW w:w="1616" w:type="dxa"/>
            <w:vMerge/>
          </w:tcPr>
          <w:p w14:paraId="09336C81" w14:textId="77777777" w:rsidR="009D089E" w:rsidRPr="005E34B1" w:rsidRDefault="009D089E" w:rsidP="00BD2912">
            <w:pPr>
              <w:pStyle w:val="CBD-Para"/>
              <w:keepLines w:val="0"/>
              <w:suppressLineNumbers/>
              <w:spacing w:before="60" w:after="60"/>
              <w:jc w:val="left"/>
              <w:rPr>
                <w:rFonts w:cs="Simplified Arabic"/>
                <w:color w:val="000000" w:themeColor="text1"/>
              </w:rPr>
            </w:pPr>
          </w:p>
        </w:tc>
        <w:tc>
          <w:tcPr>
            <w:tcW w:w="2789" w:type="dxa"/>
            <w:vMerge w:val="restart"/>
          </w:tcPr>
          <w:p w14:paraId="14D654CA" w14:textId="77777777" w:rsidR="009D089E" w:rsidRPr="005E34B1" w:rsidRDefault="009D089E" w:rsidP="00BD2912">
            <w:pPr>
              <w:spacing w:before="60" w:after="60"/>
              <w:rPr>
                <w:szCs w:val="22"/>
              </w:rPr>
            </w:pPr>
            <w:r w:rsidRPr="005E34B1">
              <w:rPr>
                <w:rFonts w:hint="cs"/>
                <w:szCs w:val="22"/>
                <w:rtl/>
              </w:rPr>
              <w:t xml:space="preserve">3-2 </w:t>
            </w:r>
            <w:r w:rsidRPr="005E34B1">
              <w:rPr>
                <w:szCs w:val="22"/>
                <w:rtl/>
              </w:rPr>
              <w:t xml:space="preserve">تعزيز الآليات الوطنية لغرفة تبادل المعلومات </w:t>
            </w:r>
            <w:r w:rsidRPr="005E34B1">
              <w:rPr>
                <w:rFonts w:hint="cs"/>
                <w:szCs w:val="22"/>
                <w:rtl/>
              </w:rPr>
              <w:t xml:space="preserve">التي </w:t>
            </w:r>
            <w:r w:rsidRPr="005E34B1">
              <w:rPr>
                <w:szCs w:val="22"/>
                <w:rtl/>
              </w:rPr>
              <w:t>تيسر تنفيذ الاستراتيجيات وخطط العمل الوطنية للتنوع البيولوجي بشكل فعال</w:t>
            </w:r>
            <w:r w:rsidRPr="005E34B1">
              <w:rPr>
                <w:rFonts w:hint="cs"/>
                <w:szCs w:val="22"/>
                <w:rtl/>
              </w:rPr>
              <w:t>.</w:t>
            </w:r>
          </w:p>
        </w:tc>
        <w:tc>
          <w:tcPr>
            <w:tcW w:w="4724" w:type="dxa"/>
          </w:tcPr>
          <w:p w14:paraId="7D7F82E3" w14:textId="77777777" w:rsidR="009D089E" w:rsidRPr="005E34B1" w:rsidRDefault="009D089E" w:rsidP="00BD2912">
            <w:pPr>
              <w:spacing w:before="60" w:after="60"/>
              <w:rPr>
                <w:szCs w:val="22"/>
              </w:rPr>
            </w:pPr>
            <w:r w:rsidRPr="005E34B1">
              <w:rPr>
                <w:rFonts w:hint="cs"/>
                <w:szCs w:val="22"/>
                <w:rtl/>
              </w:rPr>
              <w:t xml:space="preserve">3-2-ألف- </w:t>
            </w:r>
            <w:r w:rsidRPr="005E34B1">
              <w:rPr>
                <w:szCs w:val="22"/>
                <w:rtl/>
              </w:rPr>
              <w:t>إعداد أو تحديث استراتيجية تنفيذ للآلية الوطنية لغرفة تبادل المعلومات كعنصر من عناصر الاستراتيجي</w:t>
            </w:r>
            <w:r w:rsidRPr="005E34B1">
              <w:rPr>
                <w:rFonts w:hint="cs"/>
                <w:szCs w:val="22"/>
                <w:rtl/>
              </w:rPr>
              <w:t>ات</w:t>
            </w:r>
            <w:r w:rsidRPr="005E34B1">
              <w:rPr>
                <w:szCs w:val="22"/>
                <w:rtl/>
              </w:rPr>
              <w:t xml:space="preserve"> </w:t>
            </w:r>
            <w:r w:rsidRPr="005E34B1">
              <w:rPr>
                <w:rFonts w:hint="cs"/>
                <w:szCs w:val="22"/>
                <w:rtl/>
              </w:rPr>
              <w:t>وخطط</w:t>
            </w:r>
            <w:r w:rsidRPr="005E34B1">
              <w:rPr>
                <w:szCs w:val="22"/>
                <w:rtl/>
              </w:rPr>
              <w:t xml:space="preserve"> العمل الوطنية للتنوع البيولوجي.</w:t>
            </w:r>
          </w:p>
        </w:tc>
        <w:tc>
          <w:tcPr>
            <w:tcW w:w="2836" w:type="dxa"/>
          </w:tcPr>
          <w:p w14:paraId="1FCD3B2F"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i/>
                <w:iCs/>
                <w:color w:val="000000" w:themeColor="text1"/>
                <w:szCs w:val="22"/>
                <w:rtl/>
              </w:rPr>
              <w:t>:</w:t>
            </w:r>
            <w:r w:rsidRPr="005E34B1">
              <w:rPr>
                <w:color w:val="000000" w:themeColor="text1"/>
                <w:szCs w:val="22"/>
                <w:rtl/>
              </w:rPr>
              <w:t xml:space="preserve"> </w:t>
            </w:r>
            <w:r w:rsidRPr="005E34B1">
              <w:rPr>
                <w:rFonts w:hint="cs"/>
                <w:color w:val="000000" w:themeColor="text1"/>
                <w:szCs w:val="22"/>
                <w:rtl/>
              </w:rPr>
              <w:t xml:space="preserve">الأمانة، </w:t>
            </w:r>
            <w:r w:rsidRPr="005E34B1">
              <w:rPr>
                <w:rFonts w:hint="cs"/>
                <w:color w:val="000000" w:themeColor="text1"/>
                <w:szCs w:val="22"/>
                <w:rtl/>
                <w:lang w:val="en-US"/>
              </w:rPr>
              <w:t>آلية التعاون التقني والعلمي</w:t>
            </w:r>
          </w:p>
          <w:p w14:paraId="1F644DEC"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الأطراف، المنظمات</w:t>
            </w:r>
          </w:p>
        </w:tc>
        <w:tc>
          <w:tcPr>
            <w:tcW w:w="1260" w:type="dxa"/>
          </w:tcPr>
          <w:p w14:paraId="660E1406" w14:textId="77777777" w:rsidR="009D089E" w:rsidRPr="005E34B1" w:rsidRDefault="009D089E" w:rsidP="00BD2912">
            <w:pPr>
              <w:spacing w:before="60" w:after="60"/>
              <w:rPr>
                <w:color w:val="000000" w:themeColor="text1"/>
                <w:szCs w:val="22"/>
                <w:rtl/>
              </w:rPr>
            </w:pPr>
            <w:r w:rsidRPr="005E34B1">
              <w:rPr>
                <w:color w:val="000000" w:themeColor="text1"/>
                <w:szCs w:val="22"/>
                <w:rtl/>
                <w:lang w:val="en-US"/>
              </w:rPr>
              <w:t>2025</w:t>
            </w:r>
            <w:r w:rsidRPr="005E34B1">
              <w:rPr>
                <w:color w:val="000000" w:themeColor="text1"/>
                <w:szCs w:val="22"/>
                <w:rtl/>
              </w:rPr>
              <w:t>–</w:t>
            </w:r>
            <w:r w:rsidRPr="005E34B1">
              <w:rPr>
                <w:color w:val="000000" w:themeColor="text1"/>
                <w:szCs w:val="22"/>
                <w:rtl/>
                <w:lang w:val="en-US"/>
              </w:rPr>
              <w:t>2030</w:t>
            </w:r>
          </w:p>
        </w:tc>
      </w:tr>
      <w:tr w:rsidR="009D089E" w:rsidRPr="005E34B1" w14:paraId="7BFFE95C" w14:textId="77777777" w:rsidTr="00BD2912">
        <w:tc>
          <w:tcPr>
            <w:tcW w:w="1616" w:type="dxa"/>
            <w:vMerge/>
          </w:tcPr>
          <w:p w14:paraId="6EB69EF2" w14:textId="77777777" w:rsidR="009D089E" w:rsidRPr="005E34B1" w:rsidRDefault="009D089E" w:rsidP="00BD2912">
            <w:pPr>
              <w:pStyle w:val="CBD-Para"/>
              <w:keepLines w:val="0"/>
              <w:suppressLineNumbers/>
              <w:spacing w:before="60" w:after="60"/>
              <w:jc w:val="left"/>
              <w:rPr>
                <w:rFonts w:cs="Simplified Arabic"/>
                <w:color w:val="000000" w:themeColor="text1"/>
              </w:rPr>
            </w:pPr>
          </w:p>
        </w:tc>
        <w:tc>
          <w:tcPr>
            <w:tcW w:w="2789" w:type="dxa"/>
            <w:vMerge/>
          </w:tcPr>
          <w:p w14:paraId="6EFCA937" w14:textId="77777777" w:rsidR="009D089E" w:rsidRPr="005E34B1" w:rsidRDefault="009D089E" w:rsidP="00BD2912">
            <w:pPr>
              <w:spacing w:before="60" w:after="60"/>
              <w:rPr>
                <w:szCs w:val="22"/>
              </w:rPr>
            </w:pPr>
          </w:p>
        </w:tc>
        <w:tc>
          <w:tcPr>
            <w:tcW w:w="4724" w:type="dxa"/>
          </w:tcPr>
          <w:p w14:paraId="6DF49432" w14:textId="77777777" w:rsidR="009D089E" w:rsidRPr="005E34B1" w:rsidRDefault="009D089E" w:rsidP="00BD2912">
            <w:pPr>
              <w:spacing w:before="60" w:after="60"/>
              <w:rPr>
                <w:szCs w:val="22"/>
              </w:rPr>
            </w:pPr>
            <w:r w:rsidRPr="005E34B1">
              <w:rPr>
                <w:rFonts w:hint="cs"/>
                <w:szCs w:val="22"/>
                <w:rtl/>
              </w:rPr>
              <w:t>3-2-باء-</w:t>
            </w:r>
            <w:r w:rsidRPr="005E34B1">
              <w:rPr>
                <w:szCs w:val="22"/>
                <w:rtl/>
              </w:rPr>
              <w:t xml:space="preserve"> إنشاء أو تعزيز الهياكل</w:t>
            </w:r>
            <w:r w:rsidRPr="005E34B1">
              <w:rPr>
                <w:rFonts w:hint="cs"/>
                <w:szCs w:val="22"/>
                <w:rtl/>
              </w:rPr>
              <w:t xml:space="preserve"> المؤسسية، بما في ذلك نقاط الاتصال الوطنية،</w:t>
            </w:r>
            <w:r w:rsidRPr="005E34B1">
              <w:rPr>
                <w:szCs w:val="22"/>
                <w:rtl/>
              </w:rPr>
              <w:t xml:space="preserve"> والعمليات المؤسسية ل</w:t>
            </w:r>
            <w:r w:rsidRPr="005E34B1">
              <w:rPr>
                <w:rFonts w:hint="cs"/>
                <w:szCs w:val="22"/>
                <w:rtl/>
              </w:rPr>
              <w:t xml:space="preserve">تمكين </w:t>
            </w:r>
            <w:r w:rsidRPr="005E34B1">
              <w:rPr>
                <w:szCs w:val="22"/>
                <w:rtl/>
              </w:rPr>
              <w:t>آليات غرفة تبادل المعلومات الوطنية</w:t>
            </w:r>
            <w:r w:rsidRPr="005E34B1">
              <w:rPr>
                <w:szCs w:val="22"/>
                <w:vertAlign w:val="superscript"/>
              </w:rPr>
              <w:footnoteReference w:id="115"/>
            </w:r>
            <w:r w:rsidRPr="005E34B1">
              <w:rPr>
                <w:szCs w:val="22"/>
                <w:rtl/>
              </w:rPr>
              <w:t xml:space="preserve"> لدعم الاستراتيجيات وخطط العمل الوطنية للتنوع البيولوجي ورصد التقدم نحو الأهداف الوطنية والعالمية</w:t>
            </w:r>
            <w:r w:rsidRPr="005E34B1">
              <w:rPr>
                <w:rFonts w:hint="cs"/>
                <w:szCs w:val="22"/>
                <w:rtl/>
              </w:rPr>
              <w:t>.</w:t>
            </w:r>
          </w:p>
        </w:tc>
        <w:tc>
          <w:tcPr>
            <w:tcW w:w="2836" w:type="dxa"/>
          </w:tcPr>
          <w:p w14:paraId="5AE62DAF"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i/>
                <w:iCs/>
                <w:color w:val="000000" w:themeColor="text1"/>
                <w:szCs w:val="22"/>
                <w:rtl/>
              </w:rPr>
              <w:t>:</w:t>
            </w:r>
            <w:r w:rsidRPr="005E34B1">
              <w:rPr>
                <w:color w:val="000000" w:themeColor="text1"/>
                <w:szCs w:val="22"/>
                <w:rtl/>
              </w:rPr>
              <w:t xml:space="preserve"> </w:t>
            </w:r>
            <w:r w:rsidRPr="005E34B1">
              <w:rPr>
                <w:rFonts w:hint="cs"/>
                <w:color w:val="000000" w:themeColor="text1"/>
                <w:szCs w:val="22"/>
                <w:rtl/>
              </w:rPr>
              <w:t xml:space="preserve">الأمانة، </w:t>
            </w:r>
            <w:r w:rsidRPr="005E34B1">
              <w:rPr>
                <w:rFonts w:hint="cs"/>
                <w:color w:val="000000" w:themeColor="text1"/>
                <w:szCs w:val="22"/>
                <w:rtl/>
                <w:lang w:val="en-US"/>
              </w:rPr>
              <w:t>آلية التعاون التقني والعلمي</w:t>
            </w:r>
          </w:p>
          <w:p w14:paraId="4B738597"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المنظمات، الأطراف</w:t>
            </w:r>
          </w:p>
        </w:tc>
        <w:tc>
          <w:tcPr>
            <w:tcW w:w="1260" w:type="dxa"/>
          </w:tcPr>
          <w:p w14:paraId="29D8C4BA"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3063942C" w14:textId="77777777" w:rsidTr="00BD2912">
        <w:tc>
          <w:tcPr>
            <w:tcW w:w="1616" w:type="dxa"/>
            <w:vMerge/>
          </w:tcPr>
          <w:p w14:paraId="23A86DCD" w14:textId="77777777" w:rsidR="009D089E" w:rsidRPr="005E34B1" w:rsidRDefault="009D089E" w:rsidP="00BD2912">
            <w:pPr>
              <w:pStyle w:val="CBD-Para"/>
              <w:keepLines w:val="0"/>
              <w:suppressLineNumbers/>
              <w:spacing w:before="60" w:after="60"/>
              <w:jc w:val="left"/>
              <w:rPr>
                <w:rFonts w:cs="Simplified Arabic"/>
                <w:color w:val="000000" w:themeColor="text1"/>
              </w:rPr>
            </w:pPr>
          </w:p>
        </w:tc>
        <w:tc>
          <w:tcPr>
            <w:tcW w:w="2789" w:type="dxa"/>
            <w:vMerge/>
          </w:tcPr>
          <w:p w14:paraId="0F892339" w14:textId="77777777" w:rsidR="009D089E" w:rsidRPr="005E34B1" w:rsidRDefault="009D089E" w:rsidP="00BD2912">
            <w:pPr>
              <w:spacing w:before="60" w:after="60"/>
              <w:rPr>
                <w:szCs w:val="22"/>
              </w:rPr>
            </w:pPr>
          </w:p>
        </w:tc>
        <w:tc>
          <w:tcPr>
            <w:tcW w:w="4724" w:type="dxa"/>
          </w:tcPr>
          <w:p w14:paraId="1B18FBB4" w14:textId="77777777" w:rsidR="009D089E" w:rsidRPr="005E34B1" w:rsidRDefault="009D089E" w:rsidP="00BD2912">
            <w:pPr>
              <w:spacing w:before="60" w:after="60"/>
              <w:rPr>
                <w:szCs w:val="22"/>
              </w:rPr>
            </w:pPr>
            <w:r w:rsidRPr="005E34B1">
              <w:rPr>
                <w:rFonts w:hint="cs"/>
                <w:szCs w:val="22"/>
                <w:rtl/>
              </w:rPr>
              <w:t>3-2-جيم-</w:t>
            </w:r>
            <w:r w:rsidRPr="005E34B1">
              <w:rPr>
                <w:szCs w:val="22"/>
                <w:rtl/>
              </w:rPr>
              <w:t xml:space="preserve"> تعزيز </w:t>
            </w:r>
            <w:r w:rsidRPr="005E34B1">
              <w:rPr>
                <w:rFonts w:hint="cs"/>
                <w:szCs w:val="22"/>
                <w:rtl/>
              </w:rPr>
              <w:t>نظم</w:t>
            </w:r>
            <w:r w:rsidRPr="005E34B1">
              <w:rPr>
                <w:szCs w:val="22"/>
                <w:rtl/>
              </w:rPr>
              <w:t xml:space="preserve"> تبادل المعلومات، بما في ذلك من خلال تطوير الروابط وقابلية التشغيل البيني بين الآلية الوطنية لتبادل المعلومات والبوابة</w:t>
            </w:r>
            <w:r w:rsidRPr="005E34B1">
              <w:rPr>
                <w:rFonts w:hint="cs"/>
                <w:szCs w:val="22"/>
                <w:rtl/>
              </w:rPr>
              <w:t xml:space="preserve"> </w:t>
            </w:r>
            <w:r w:rsidRPr="005E34B1">
              <w:rPr>
                <w:szCs w:val="22"/>
                <w:rtl/>
              </w:rPr>
              <w:t>المركزية، والشبكات وقواعد البيانات الأخرى</w:t>
            </w:r>
            <w:r w:rsidRPr="005E34B1">
              <w:rPr>
                <w:rFonts w:hint="cs"/>
                <w:szCs w:val="22"/>
                <w:rtl/>
              </w:rPr>
              <w:t>.</w:t>
            </w:r>
          </w:p>
        </w:tc>
        <w:tc>
          <w:tcPr>
            <w:tcW w:w="2836" w:type="dxa"/>
          </w:tcPr>
          <w:p w14:paraId="287CF27F"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i/>
                <w:iCs/>
                <w:color w:val="000000" w:themeColor="text1"/>
                <w:szCs w:val="22"/>
                <w:rtl/>
              </w:rPr>
              <w:t>:</w:t>
            </w:r>
            <w:r w:rsidRPr="005E34B1">
              <w:rPr>
                <w:color w:val="000000" w:themeColor="text1"/>
                <w:szCs w:val="22"/>
                <w:rtl/>
              </w:rPr>
              <w:t xml:space="preserve"> </w:t>
            </w:r>
            <w:r w:rsidRPr="005E34B1">
              <w:rPr>
                <w:rFonts w:hint="cs"/>
                <w:color w:val="000000" w:themeColor="text1"/>
                <w:szCs w:val="22"/>
                <w:rtl/>
              </w:rPr>
              <w:t>الأطراف، الأمانة</w:t>
            </w:r>
            <w:r w:rsidRPr="005E34B1">
              <w:rPr>
                <w:color w:val="000000" w:themeColor="text1"/>
                <w:szCs w:val="22"/>
                <w:rtl/>
              </w:rPr>
              <w:t xml:space="preserve"> </w:t>
            </w:r>
          </w:p>
          <w:p w14:paraId="5C6FBE43"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 xml:space="preserve">المنظمات، </w:t>
            </w:r>
            <w:r w:rsidRPr="005E34B1">
              <w:rPr>
                <w:rFonts w:hint="cs"/>
                <w:color w:val="000000" w:themeColor="text1"/>
                <w:szCs w:val="22"/>
                <w:rtl/>
                <w:lang w:val="en-US"/>
              </w:rPr>
              <w:t>آلية التعاون التقني والعلمي</w:t>
            </w:r>
          </w:p>
        </w:tc>
        <w:tc>
          <w:tcPr>
            <w:tcW w:w="1260" w:type="dxa"/>
          </w:tcPr>
          <w:p w14:paraId="45E2FF29"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78F032BE" w14:textId="77777777" w:rsidTr="00BD2912">
        <w:tc>
          <w:tcPr>
            <w:tcW w:w="1616" w:type="dxa"/>
            <w:vMerge/>
          </w:tcPr>
          <w:p w14:paraId="77383260" w14:textId="77777777" w:rsidR="009D089E" w:rsidRPr="005E34B1" w:rsidRDefault="009D089E" w:rsidP="00BD2912">
            <w:pPr>
              <w:pStyle w:val="CBD-Para"/>
              <w:keepLines w:val="0"/>
              <w:suppressLineNumbers/>
              <w:spacing w:before="60" w:after="60"/>
              <w:jc w:val="left"/>
              <w:rPr>
                <w:rFonts w:cs="Simplified Arabic"/>
                <w:color w:val="000000" w:themeColor="text1"/>
              </w:rPr>
            </w:pPr>
          </w:p>
        </w:tc>
        <w:tc>
          <w:tcPr>
            <w:tcW w:w="2789" w:type="dxa"/>
            <w:vMerge/>
          </w:tcPr>
          <w:p w14:paraId="41F17746" w14:textId="77777777" w:rsidR="009D089E" w:rsidRPr="005E34B1" w:rsidRDefault="009D089E" w:rsidP="00BD2912">
            <w:pPr>
              <w:spacing w:before="60" w:after="60"/>
              <w:rPr>
                <w:szCs w:val="22"/>
              </w:rPr>
            </w:pPr>
          </w:p>
        </w:tc>
        <w:tc>
          <w:tcPr>
            <w:tcW w:w="4724" w:type="dxa"/>
          </w:tcPr>
          <w:p w14:paraId="67798F92" w14:textId="77777777" w:rsidR="009D089E" w:rsidRPr="005E34B1" w:rsidRDefault="009D089E" w:rsidP="00BD2912">
            <w:pPr>
              <w:spacing w:before="60" w:after="60"/>
              <w:rPr>
                <w:szCs w:val="22"/>
              </w:rPr>
            </w:pPr>
            <w:r w:rsidRPr="005E34B1">
              <w:rPr>
                <w:rFonts w:hint="cs"/>
                <w:szCs w:val="22"/>
                <w:rtl/>
              </w:rPr>
              <w:t xml:space="preserve">3-2-دال- </w:t>
            </w:r>
            <w:r w:rsidRPr="005E34B1">
              <w:rPr>
                <w:szCs w:val="22"/>
                <w:rtl/>
              </w:rPr>
              <w:t>تعزيز استخدام آلية تبادل المعلومات الوطنية كأداة ل</w:t>
            </w:r>
            <w:r w:rsidRPr="005E34B1">
              <w:rPr>
                <w:rFonts w:hint="cs"/>
                <w:szCs w:val="22"/>
                <w:rtl/>
              </w:rPr>
              <w:t>تيسير ا</w:t>
            </w:r>
            <w:r w:rsidRPr="005E34B1">
              <w:rPr>
                <w:szCs w:val="22"/>
                <w:rtl/>
              </w:rPr>
              <w:t xml:space="preserve">لحوار مع أصحاب المصلحة المعنيين بما يتماشى مع نهج الحكومة </w:t>
            </w:r>
            <w:r w:rsidRPr="005E34B1">
              <w:rPr>
                <w:rFonts w:hint="cs"/>
                <w:szCs w:val="22"/>
                <w:rtl/>
              </w:rPr>
              <w:t>بأكملها</w:t>
            </w:r>
            <w:r w:rsidRPr="005E34B1">
              <w:rPr>
                <w:szCs w:val="22"/>
                <w:rtl/>
              </w:rPr>
              <w:t xml:space="preserve"> والمجتمع </w:t>
            </w:r>
            <w:r w:rsidRPr="005E34B1">
              <w:rPr>
                <w:rFonts w:hint="cs"/>
                <w:szCs w:val="22"/>
                <w:rtl/>
              </w:rPr>
              <w:t>بأكمله.</w:t>
            </w:r>
          </w:p>
        </w:tc>
        <w:tc>
          <w:tcPr>
            <w:tcW w:w="2836" w:type="dxa"/>
          </w:tcPr>
          <w:p w14:paraId="3D85B765"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i/>
                <w:iCs/>
                <w:color w:val="000000" w:themeColor="text1"/>
                <w:szCs w:val="22"/>
                <w:rtl/>
              </w:rPr>
              <w:t>:</w:t>
            </w:r>
            <w:r w:rsidRPr="005E34B1">
              <w:rPr>
                <w:color w:val="000000" w:themeColor="text1"/>
                <w:szCs w:val="22"/>
                <w:rtl/>
              </w:rPr>
              <w:t xml:space="preserve"> </w:t>
            </w:r>
            <w:r w:rsidRPr="005E34B1">
              <w:rPr>
                <w:rFonts w:hint="cs"/>
                <w:color w:val="000000" w:themeColor="text1"/>
                <w:szCs w:val="22"/>
                <w:rtl/>
              </w:rPr>
              <w:t>الأطراف، الأمانة</w:t>
            </w:r>
            <w:r w:rsidRPr="005E34B1">
              <w:rPr>
                <w:color w:val="000000" w:themeColor="text1"/>
                <w:szCs w:val="22"/>
                <w:rtl/>
              </w:rPr>
              <w:t xml:space="preserve"> </w:t>
            </w:r>
          </w:p>
          <w:p w14:paraId="4DD971FC"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 xml:space="preserve">المنظمات، </w:t>
            </w:r>
            <w:r w:rsidRPr="005E34B1">
              <w:rPr>
                <w:rFonts w:hint="cs"/>
                <w:color w:val="000000" w:themeColor="text1"/>
                <w:szCs w:val="22"/>
                <w:rtl/>
                <w:lang w:val="en-US"/>
              </w:rPr>
              <w:t>آلية التعاون التقني والعلمي</w:t>
            </w:r>
          </w:p>
        </w:tc>
        <w:tc>
          <w:tcPr>
            <w:tcW w:w="1260" w:type="dxa"/>
          </w:tcPr>
          <w:p w14:paraId="29F6B7A6"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02A8469C" w14:textId="77777777" w:rsidTr="00BD2912">
        <w:tc>
          <w:tcPr>
            <w:tcW w:w="1616" w:type="dxa"/>
            <w:vMerge/>
          </w:tcPr>
          <w:p w14:paraId="31D7A241" w14:textId="77777777" w:rsidR="009D089E" w:rsidRPr="005E34B1" w:rsidRDefault="009D089E" w:rsidP="00BD2912">
            <w:pPr>
              <w:pStyle w:val="CBD-Para"/>
              <w:keepLines w:val="0"/>
              <w:suppressLineNumbers/>
              <w:spacing w:before="60" w:after="60"/>
              <w:jc w:val="left"/>
              <w:rPr>
                <w:rFonts w:cs="Simplified Arabic"/>
                <w:color w:val="000000" w:themeColor="text1"/>
              </w:rPr>
            </w:pPr>
          </w:p>
        </w:tc>
        <w:tc>
          <w:tcPr>
            <w:tcW w:w="2789" w:type="dxa"/>
            <w:vMerge/>
          </w:tcPr>
          <w:p w14:paraId="38785B93" w14:textId="77777777" w:rsidR="009D089E" w:rsidRPr="005E34B1" w:rsidRDefault="009D089E" w:rsidP="00BD2912">
            <w:pPr>
              <w:spacing w:before="60" w:after="60"/>
              <w:rPr>
                <w:szCs w:val="22"/>
              </w:rPr>
            </w:pPr>
          </w:p>
        </w:tc>
        <w:tc>
          <w:tcPr>
            <w:tcW w:w="4724" w:type="dxa"/>
          </w:tcPr>
          <w:p w14:paraId="7C5DE692" w14:textId="77777777" w:rsidR="009D089E" w:rsidRPr="005E34B1" w:rsidRDefault="009D089E" w:rsidP="00BD2912">
            <w:pPr>
              <w:spacing w:before="60" w:after="60"/>
              <w:rPr>
                <w:szCs w:val="22"/>
              </w:rPr>
            </w:pPr>
            <w:r w:rsidRPr="005E34B1">
              <w:rPr>
                <w:rFonts w:hint="cs"/>
                <w:szCs w:val="22"/>
                <w:rtl/>
              </w:rPr>
              <w:t xml:space="preserve">3-2-هاء- </w:t>
            </w:r>
            <w:r w:rsidRPr="005E34B1">
              <w:rPr>
                <w:szCs w:val="22"/>
                <w:rtl/>
              </w:rPr>
              <w:t xml:space="preserve">تطوير أو تعزيز البنية التحتية للمعلومات لآليات غرفة تبادل المعلومات الوطنية، بما في ذلك تصميم واجهة المستخدم، وخدمات التشغيل البيني، </w:t>
            </w:r>
            <w:r w:rsidRPr="005E34B1">
              <w:rPr>
                <w:rFonts w:hint="cs"/>
                <w:szCs w:val="22"/>
                <w:rtl/>
              </w:rPr>
              <w:t>والمفردات</w:t>
            </w:r>
            <w:r w:rsidRPr="005E34B1">
              <w:rPr>
                <w:szCs w:val="22"/>
                <w:rtl/>
              </w:rPr>
              <w:t xml:space="preserve"> والتصنيفات، ومعايير البيانات الوصفية، ونماذج ومعايير الإبلاغ المشتركة، بما يتماشى مع معايير البوابة المركزية لآلية غرفة تبادل المعلومات. </w:t>
            </w:r>
          </w:p>
        </w:tc>
        <w:tc>
          <w:tcPr>
            <w:tcW w:w="2836" w:type="dxa"/>
          </w:tcPr>
          <w:p w14:paraId="39637CE1"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i/>
                <w:iCs/>
                <w:color w:val="000000" w:themeColor="text1"/>
                <w:szCs w:val="22"/>
                <w:rtl/>
              </w:rPr>
              <w:t>:</w:t>
            </w:r>
            <w:r w:rsidRPr="005E34B1">
              <w:rPr>
                <w:color w:val="000000" w:themeColor="text1"/>
                <w:szCs w:val="22"/>
                <w:rtl/>
              </w:rPr>
              <w:t xml:space="preserve"> </w:t>
            </w:r>
            <w:r w:rsidRPr="005E34B1">
              <w:rPr>
                <w:rFonts w:hint="cs"/>
                <w:color w:val="000000" w:themeColor="text1"/>
                <w:szCs w:val="22"/>
                <w:rtl/>
              </w:rPr>
              <w:t>الأطراف، الأمانة</w:t>
            </w:r>
          </w:p>
          <w:p w14:paraId="38BA97BC"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 xml:space="preserve">المنظمات، </w:t>
            </w:r>
            <w:r w:rsidRPr="005E34B1">
              <w:rPr>
                <w:rFonts w:hint="cs"/>
                <w:color w:val="000000" w:themeColor="text1"/>
                <w:szCs w:val="22"/>
                <w:rtl/>
                <w:lang w:val="en-US"/>
              </w:rPr>
              <w:t>آلية التعاون التقني والعلمي</w:t>
            </w:r>
          </w:p>
        </w:tc>
        <w:tc>
          <w:tcPr>
            <w:tcW w:w="1260" w:type="dxa"/>
          </w:tcPr>
          <w:p w14:paraId="695BD286" w14:textId="77777777" w:rsidR="009D089E" w:rsidRPr="005E34B1" w:rsidRDefault="009D089E" w:rsidP="00BD2912">
            <w:pPr>
              <w:spacing w:before="60" w:after="60"/>
              <w:rPr>
                <w:color w:val="000000" w:themeColor="text1"/>
                <w:szCs w:val="22"/>
                <w:rtl/>
              </w:rPr>
            </w:pPr>
            <w:r w:rsidRPr="005E34B1">
              <w:rPr>
                <w:color w:val="000000" w:themeColor="text1"/>
                <w:szCs w:val="22"/>
                <w:rtl/>
              </w:rPr>
              <w:t>2024–2026</w:t>
            </w:r>
          </w:p>
        </w:tc>
      </w:tr>
      <w:tr w:rsidR="009D089E" w:rsidRPr="005E34B1" w14:paraId="4B026625" w14:textId="77777777" w:rsidTr="00BD2912">
        <w:tc>
          <w:tcPr>
            <w:tcW w:w="1616" w:type="dxa"/>
            <w:vMerge/>
          </w:tcPr>
          <w:p w14:paraId="0CA97FAE" w14:textId="77777777" w:rsidR="009D089E" w:rsidRPr="005E34B1" w:rsidRDefault="009D089E" w:rsidP="00BD2912">
            <w:pPr>
              <w:pStyle w:val="CBD-Para"/>
              <w:keepLines w:val="0"/>
              <w:suppressLineNumbers/>
              <w:spacing w:before="60" w:after="60"/>
              <w:jc w:val="left"/>
              <w:rPr>
                <w:rFonts w:cs="Simplified Arabic"/>
                <w:color w:val="000000" w:themeColor="text1"/>
              </w:rPr>
            </w:pPr>
          </w:p>
        </w:tc>
        <w:tc>
          <w:tcPr>
            <w:tcW w:w="2789" w:type="dxa"/>
            <w:vMerge/>
          </w:tcPr>
          <w:p w14:paraId="5D93E1BF" w14:textId="77777777" w:rsidR="009D089E" w:rsidRPr="005E34B1" w:rsidRDefault="009D089E" w:rsidP="00BD2912">
            <w:pPr>
              <w:spacing w:before="60" w:after="60"/>
              <w:rPr>
                <w:szCs w:val="22"/>
              </w:rPr>
            </w:pPr>
          </w:p>
        </w:tc>
        <w:tc>
          <w:tcPr>
            <w:tcW w:w="4724" w:type="dxa"/>
          </w:tcPr>
          <w:p w14:paraId="0D483B51" w14:textId="77777777" w:rsidR="009D089E" w:rsidRPr="005E34B1" w:rsidRDefault="009D089E" w:rsidP="00BD2912">
            <w:pPr>
              <w:spacing w:before="60" w:after="60"/>
              <w:rPr>
                <w:szCs w:val="22"/>
              </w:rPr>
            </w:pPr>
            <w:r w:rsidRPr="005E34B1">
              <w:rPr>
                <w:rFonts w:hint="cs"/>
                <w:szCs w:val="22"/>
                <w:rtl/>
              </w:rPr>
              <w:t xml:space="preserve">3-2-واو- </w:t>
            </w:r>
            <w:r w:rsidRPr="005E34B1">
              <w:rPr>
                <w:szCs w:val="22"/>
                <w:rtl/>
              </w:rPr>
              <w:t xml:space="preserve">مواصلة تطوير وتعزيز بوابات آلية تبادل المعلومات الوطنية باستخدام أداة </w:t>
            </w:r>
            <w:r w:rsidRPr="005E34B1">
              <w:rPr>
                <w:szCs w:val="22"/>
              </w:rPr>
              <w:t>Bioland</w:t>
            </w:r>
            <w:r w:rsidRPr="005E34B1">
              <w:rPr>
                <w:szCs w:val="22"/>
                <w:rtl/>
              </w:rPr>
              <w:t xml:space="preserve"> أو غيرها من الحلول استجابة لاحتياجات المستخدمين والتطورات التكنولوجية ذات الصلة</w:t>
            </w:r>
            <w:r w:rsidRPr="005E34B1">
              <w:rPr>
                <w:rFonts w:hint="cs"/>
                <w:szCs w:val="22"/>
                <w:rtl/>
              </w:rPr>
              <w:t>.</w:t>
            </w:r>
          </w:p>
        </w:tc>
        <w:tc>
          <w:tcPr>
            <w:tcW w:w="2836" w:type="dxa"/>
          </w:tcPr>
          <w:p w14:paraId="27183BF0"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i/>
                <w:iCs/>
                <w:color w:val="000000" w:themeColor="text1"/>
                <w:szCs w:val="22"/>
                <w:rtl/>
              </w:rPr>
              <w:t>:</w:t>
            </w:r>
            <w:r w:rsidRPr="005E34B1">
              <w:rPr>
                <w:color w:val="000000" w:themeColor="text1"/>
                <w:szCs w:val="22"/>
                <w:rtl/>
              </w:rPr>
              <w:t xml:space="preserve"> </w:t>
            </w:r>
            <w:r w:rsidRPr="005E34B1">
              <w:rPr>
                <w:rFonts w:hint="cs"/>
                <w:color w:val="000000" w:themeColor="text1"/>
                <w:szCs w:val="22"/>
                <w:rtl/>
              </w:rPr>
              <w:t>الأطراف، الأمانة</w:t>
            </w:r>
          </w:p>
          <w:p w14:paraId="67C031CA"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 xml:space="preserve">المنظمات، </w:t>
            </w:r>
            <w:r w:rsidRPr="005E34B1">
              <w:rPr>
                <w:rFonts w:hint="cs"/>
                <w:color w:val="000000" w:themeColor="text1"/>
                <w:szCs w:val="22"/>
                <w:rtl/>
                <w:lang w:val="en-US"/>
              </w:rPr>
              <w:t>آلية التعاون التقني والعلمي</w:t>
            </w:r>
          </w:p>
        </w:tc>
        <w:tc>
          <w:tcPr>
            <w:tcW w:w="1260" w:type="dxa"/>
          </w:tcPr>
          <w:p w14:paraId="5342F6C9" w14:textId="77777777" w:rsidR="009D089E" w:rsidRPr="005E34B1" w:rsidRDefault="009D089E" w:rsidP="00BD2912">
            <w:pPr>
              <w:spacing w:before="60" w:after="60"/>
              <w:rPr>
                <w:color w:val="000000" w:themeColor="text1"/>
                <w:szCs w:val="22"/>
                <w:rtl/>
              </w:rPr>
            </w:pPr>
            <w:r w:rsidRPr="005E34B1">
              <w:rPr>
                <w:color w:val="000000" w:themeColor="text1"/>
                <w:szCs w:val="22"/>
                <w:rtl/>
              </w:rPr>
              <w:t>2024–2026</w:t>
            </w:r>
          </w:p>
        </w:tc>
      </w:tr>
      <w:tr w:rsidR="009D089E" w:rsidRPr="005E34B1" w14:paraId="3472BD82" w14:textId="77777777" w:rsidTr="00BD2912">
        <w:tc>
          <w:tcPr>
            <w:tcW w:w="1616" w:type="dxa"/>
            <w:vMerge/>
          </w:tcPr>
          <w:p w14:paraId="36156D36" w14:textId="77777777" w:rsidR="009D089E" w:rsidRPr="005E34B1" w:rsidRDefault="009D089E" w:rsidP="00BD2912">
            <w:pPr>
              <w:pStyle w:val="CBD-Para"/>
              <w:keepLines w:val="0"/>
              <w:suppressLineNumbers/>
              <w:spacing w:before="60" w:after="60"/>
              <w:jc w:val="left"/>
              <w:rPr>
                <w:rFonts w:cs="Simplified Arabic"/>
                <w:color w:val="000000" w:themeColor="text1"/>
              </w:rPr>
            </w:pPr>
          </w:p>
        </w:tc>
        <w:tc>
          <w:tcPr>
            <w:tcW w:w="2789" w:type="dxa"/>
            <w:vMerge/>
          </w:tcPr>
          <w:p w14:paraId="6F0B8D4D" w14:textId="77777777" w:rsidR="009D089E" w:rsidRPr="005E34B1" w:rsidRDefault="009D089E" w:rsidP="00BD2912">
            <w:pPr>
              <w:spacing w:before="60" w:after="60"/>
              <w:rPr>
                <w:szCs w:val="22"/>
              </w:rPr>
            </w:pPr>
          </w:p>
        </w:tc>
        <w:tc>
          <w:tcPr>
            <w:tcW w:w="4724" w:type="dxa"/>
          </w:tcPr>
          <w:p w14:paraId="2938B743" w14:textId="77777777" w:rsidR="009D089E" w:rsidRPr="005E34B1" w:rsidRDefault="009D089E" w:rsidP="00BD2912">
            <w:pPr>
              <w:spacing w:before="60" w:after="60"/>
              <w:rPr>
                <w:szCs w:val="22"/>
              </w:rPr>
            </w:pPr>
            <w:r w:rsidRPr="005E34B1">
              <w:rPr>
                <w:rFonts w:hint="cs"/>
                <w:szCs w:val="22"/>
                <w:rtl/>
              </w:rPr>
              <w:t xml:space="preserve">3-2-زاي- </w:t>
            </w:r>
            <w:r w:rsidRPr="005E34B1">
              <w:rPr>
                <w:szCs w:val="22"/>
                <w:rtl/>
              </w:rPr>
              <w:t>نشر وتعزيز مجموعات الأدوات والمواصفات التقنية والمبادئ التوجيهية والمواد التدريبية لمساعدة الأطراف في</w:t>
            </w:r>
            <w:r w:rsidRPr="005E34B1">
              <w:rPr>
                <w:rFonts w:hint="cs"/>
                <w:szCs w:val="22"/>
                <w:rtl/>
              </w:rPr>
              <w:t xml:space="preserve"> </w:t>
            </w:r>
            <w:r w:rsidRPr="005E34B1">
              <w:rPr>
                <w:szCs w:val="22"/>
                <w:rtl/>
              </w:rPr>
              <w:t>استخدام تكنولوجيات ونظم المعلومات الجديدة</w:t>
            </w:r>
            <w:r w:rsidRPr="005E34B1">
              <w:rPr>
                <w:rFonts w:hint="cs"/>
                <w:szCs w:val="22"/>
                <w:rtl/>
              </w:rPr>
              <w:t>.</w:t>
            </w:r>
          </w:p>
        </w:tc>
        <w:tc>
          <w:tcPr>
            <w:tcW w:w="2836" w:type="dxa"/>
          </w:tcPr>
          <w:p w14:paraId="7FDB5B94"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i/>
                <w:iCs/>
                <w:color w:val="000000" w:themeColor="text1"/>
                <w:szCs w:val="22"/>
                <w:rtl/>
              </w:rPr>
              <w:t>:</w:t>
            </w:r>
            <w:r w:rsidRPr="005E34B1">
              <w:rPr>
                <w:color w:val="000000" w:themeColor="text1"/>
                <w:szCs w:val="22"/>
                <w:rtl/>
              </w:rPr>
              <w:t xml:space="preserve"> </w:t>
            </w:r>
            <w:r w:rsidRPr="005E34B1">
              <w:rPr>
                <w:rFonts w:hint="cs"/>
                <w:color w:val="000000" w:themeColor="text1"/>
                <w:szCs w:val="22"/>
                <w:rtl/>
                <w:lang w:val="en-US"/>
              </w:rPr>
              <w:t>آلية التعاون التقني والعلمي</w:t>
            </w:r>
            <w:r w:rsidRPr="005E34B1">
              <w:rPr>
                <w:rFonts w:hint="cs"/>
                <w:color w:val="000000" w:themeColor="text1"/>
                <w:szCs w:val="22"/>
                <w:rtl/>
              </w:rPr>
              <w:t>، الأمانة</w:t>
            </w:r>
          </w:p>
          <w:p w14:paraId="1D553F98"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الأطراف، المنظمات</w:t>
            </w:r>
          </w:p>
        </w:tc>
        <w:tc>
          <w:tcPr>
            <w:tcW w:w="1260" w:type="dxa"/>
          </w:tcPr>
          <w:p w14:paraId="6A756363" w14:textId="77777777" w:rsidR="009D089E" w:rsidRPr="005E34B1" w:rsidRDefault="009D089E" w:rsidP="00BD2912">
            <w:pPr>
              <w:spacing w:before="60" w:after="60"/>
              <w:rPr>
                <w:color w:val="000000" w:themeColor="text1"/>
                <w:szCs w:val="22"/>
                <w:rtl/>
              </w:rPr>
            </w:pPr>
            <w:r w:rsidRPr="005E34B1">
              <w:rPr>
                <w:color w:val="000000" w:themeColor="text1"/>
                <w:szCs w:val="22"/>
                <w:rtl/>
              </w:rPr>
              <w:t>2024–2030</w:t>
            </w:r>
          </w:p>
        </w:tc>
      </w:tr>
      <w:tr w:rsidR="009D089E" w:rsidRPr="005E34B1" w14:paraId="21EECDBC" w14:textId="77777777" w:rsidTr="00BD2912">
        <w:tc>
          <w:tcPr>
            <w:tcW w:w="1616" w:type="dxa"/>
            <w:vMerge/>
          </w:tcPr>
          <w:p w14:paraId="30DCF753" w14:textId="77777777" w:rsidR="009D089E" w:rsidRPr="005E34B1" w:rsidRDefault="009D089E" w:rsidP="00BD2912">
            <w:pPr>
              <w:pStyle w:val="CBD-Para"/>
              <w:keepLines w:val="0"/>
              <w:suppressLineNumbers/>
              <w:spacing w:before="60" w:after="60"/>
              <w:jc w:val="left"/>
              <w:rPr>
                <w:rFonts w:cs="Simplified Arabic"/>
                <w:color w:val="000000" w:themeColor="text1"/>
              </w:rPr>
            </w:pPr>
          </w:p>
        </w:tc>
        <w:tc>
          <w:tcPr>
            <w:tcW w:w="2789" w:type="dxa"/>
            <w:vMerge/>
          </w:tcPr>
          <w:p w14:paraId="2808EF7D" w14:textId="77777777" w:rsidR="009D089E" w:rsidRPr="005E34B1" w:rsidRDefault="009D089E" w:rsidP="00BD2912">
            <w:pPr>
              <w:spacing w:before="60" w:after="60"/>
              <w:rPr>
                <w:szCs w:val="22"/>
              </w:rPr>
            </w:pPr>
          </w:p>
        </w:tc>
        <w:tc>
          <w:tcPr>
            <w:tcW w:w="4724" w:type="dxa"/>
          </w:tcPr>
          <w:p w14:paraId="79D85B0F" w14:textId="77777777" w:rsidR="009D089E" w:rsidRPr="005E34B1" w:rsidRDefault="009D089E" w:rsidP="00BD2912">
            <w:pPr>
              <w:spacing w:before="60" w:after="60"/>
              <w:rPr>
                <w:szCs w:val="22"/>
              </w:rPr>
            </w:pPr>
            <w:r w:rsidRPr="005E34B1">
              <w:rPr>
                <w:rFonts w:hint="cs"/>
                <w:szCs w:val="22"/>
                <w:rtl/>
              </w:rPr>
              <w:t>3-2-حاء- تنمية</w:t>
            </w:r>
            <w:r w:rsidRPr="005E34B1">
              <w:rPr>
                <w:szCs w:val="22"/>
                <w:rtl/>
              </w:rPr>
              <w:t xml:space="preserve"> أو تعزيز القدرة على استخدام </w:t>
            </w:r>
            <w:r w:rsidRPr="005E34B1">
              <w:rPr>
                <w:rFonts w:hint="cs"/>
                <w:szCs w:val="22"/>
                <w:rtl/>
              </w:rPr>
              <w:t>التكنولوجيات</w:t>
            </w:r>
            <w:r w:rsidRPr="005E34B1">
              <w:rPr>
                <w:szCs w:val="22"/>
                <w:rtl/>
              </w:rPr>
              <w:t xml:space="preserve"> الرقمية الحديثة، بما في ذلك معالجة اللغات الطبيعية والتعلم الآلي و</w:t>
            </w:r>
            <w:r w:rsidRPr="005E34B1">
              <w:rPr>
                <w:rFonts w:hint="cs"/>
                <w:szCs w:val="22"/>
                <w:rtl/>
              </w:rPr>
              <w:t xml:space="preserve">غيرهما من أدوات </w:t>
            </w:r>
            <w:r w:rsidRPr="005E34B1">
              <w:rPr>
                <w:szCs w:val="22"/>
                <w:rtl/>
              </w:rPr>
              <w:t>الذكاء الاصطناع</w:t>
            </w:r>
            <w:r w:rsidRPr="005E34B1">
              <w:rPr>
                <w:rFonts w:hint="cs"/>
                <w:szCs w:val="22"/>
                <w:rtl/>
              </w:rPr>
              <w:t>ي.</w:t>
            </w:r>
          </w:p>
        </w:tc>
        <w:tc>
          <w:tcPr>
            <w:tcW w:w="2836" w:type="dxa"/>
          </w:tcPr>
          <w:p w14:paraId="7C2A47AE"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i/>
                <w:iCs/>
                <w:color w:val="000000" w:themeColor="text1"/>
                <w:szCs w:val="22"/>
                <w:rtl/>
              </w:rPr>
              <w:t>:</w:t>
            </w:r>
            <w:r w:rsidRPr="005E34B1">
              <w:rPr>
                <w:color w:val="000000" w:themeColor="text1"/>
                <w:szCs w:val="22"/>
                <w:rtl/>
              </w:rPr>
              <w:t xml:space="preserve"> </w:t>
            </w:r>
            <w:r w:rsidRPr="005E34B1">
              <w:rPr>
                <w:rFonts w:hint="cs"/>
                <w:color w:val="000000" w:themeColor="text1"/>
                <w:szCs w:val="22"/>
                <w:rtl/>
                <w:lang w:val="en-US"/>
              </w:rPr>
              <w:t>آلية التعاون التقني والعلمي، الأمانة</w:t>
            </w:r>
          </w:p>
          <w:p w14:paraId="7D0CDA83"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 xml:space="preserve">الأطراف، المنظمات، </w:t>
            </w:r>
            <w:r w:rsidRPr="005E34B1">
              <w:rPr>
                <w:rFonts w:hint="cs"/>
                <w:color w:val="000000" w:themeColor="text1"/>
                <w:szCs w:val="22"/>
                <w:rtl/>
                <w:lang w:val="en-US"/>
              </w:rPr>
              <w:t>آلية التعاون التقني والعلمي</w:t>
            </w:r>
          </w:p>
        </w:tc>
        <w:tc>
          <w:tcPr>
            <w:tcW w:w="1260" w:type="dxa"/>
          </w:tcPr>
          <w:p w14:paraId="7127E0FA"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60F262AE" w14:textId="77777777" w:rsidTr="00BD2912">
        <w:tc>
          <w:tcPr>
            <w:tcW w:w="1616" w:type="dxa"/>
            <w:vMerge/>
          </w:tcPr>
          <w:p w14:paraId="615762F6" w14:textId="77777777" w:rsidR="009D089E" w:rsidRPr="005E34B1" w:rsidRDefault="009D089E" w:rsidP="00BD2912">
            <w:pPr>
              <w:pStyle w:val="CBD-Para"/>
              <w:keepLines w:val="0"/>
              <w:suppressLineNumbers/>
              <w:spacing w:before="60" w:after="60"/>
              <w:jc w:val="left"/>
              <w:rPr>
                <w:rFonts w:cs="Simplified Arabic"/>
                <w:color w:val="000000" w:themeColor="text1"/>
              </w:rPr>
            </w:pPr>
          </w:p>
        </w:tc>
        <w:tc>
          <w:tcPr>
            <w:tcW w:w="2789" w:type="dxa"/>
            <w:vMerge/>
          </w:tcPr>
          <w:p w14:paraId="707C6403" w14:textId="77777777" w:rsidR="009D089E" w:rsidRPr="005E34B1" w:rsidRDefault="009D089E" w:rsidP="00BD2912">
            <w:pPr>
              <w:spacing w:before="60" w:after="60"/>
              <w:rPr>
                <w:szCs w:val="22"/>
              </w:rPr>
            </w:pPr>
          </w:p>
        </w:tc>
        <w:tc>
          <w:tcPr>
            <w:tcW w:w="4724" w:type="dxa"/>
          </w:tcPr>
          <w:p w14:paraId="6F15AF76" w14:textId="77777777" w:rsidR="009D089E" w:rsidRPr="005E34B1" w:rsidRDefault="009D089E" w:rsidP="00BD2912">
            <w:pPr>
              <w:spacing w:before="60" w:after="60"/>
              <w:rPr>
                <w:szCs w:val="22"/>
              </w:rPr>
            </w:pPr>
            <w:r w:rsidRPr="005E34B1">
              <w:rPr>
                <w:rFonts w:hint="cs"/>
                <w:szCs w:val="22"/>
                <w:rtl/>
              </w:rPr>
              <w:t>3-2-طاء</w:t>
            </w:r>
            <w:r w:rsidRPr="005E34B1">
              <w:rPr>
                <w:szCs w:val="22"/>
                <w:rtl/>
              </w:rPr>
              <w:t xml:space="preserve"> تيسير </w:t>
            </w:r>
            <w:r w:rsidRPr="005E34B1">
              <w:rPr>
                <w:rFonts w:hint="cs"/>
                <w:szCs w:val="22"/>
                <w:rtl/>
              </w:rPr>
              <w:t>حشد</w:t>
            </w:r>
            <w:r w:rsidRPr="005E34B1">
              <w:rPr>
                <w:szCs w:val="22"/>
                <w:rtl/>
              </w:rPr>
              <w:t xml:space="preserve"> الموارد المالية لتعزيز الآليات الوطنية لغرفة تبادل المعلومات.</w:t>
            </w:r>
          </w:p>
        </w:tc>
        <w:tc>
          <w:tcPr>
            <w:tcW w:w="2836" w:type="dxa"/>
          </w:tcPr>
          <w:p w14:paraId="2DF9431F"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i/>
                <w:iCs/>
                <w:color w:val="000000" w:themeColor="text1"/>
                <w:szCs w:val="22"/>
                <w:rtl/>
              </w:rPr>
              <w:t>:</w:t>
            </w:r>
            <w:r w:rsidRPr="005E34B1">
              <w:rPr>
                <w:color w:val="000000" w:themeColor="text1"/>
                <w:szCs w:val="22"/>
                <w:rtl/>
              </w:rPr>
              <w:t xml:space="preserve"> </w:t>
            </w:r>
            <w:r w:rsidRPr="005E34B1">
              <w:rPr>
                <w:rFonts w:hint="cs"/>
                <w:color w:val="000000" w:themeColor="text1"/>
                <w:szCs w:val="22"/>
                <w:rtl/>
              </w:rPr>
              <w:t>الأمانة، المنظمات</w:t>
            </w:r>
          </w:p>
          <w:p w14:paraId="4E90BC7A"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rPr>
              <w:t>الجهة المساهمة</w:t>
            </w:r>
            <w:r w:rsidRPr="005E34B1">
              <w:rPr>
                <w:rFonts w:hint="cs"/>
                <w:color w:val="000000" w:themeColor="text1"/>
                <w:szCs w:val="22"/>
                <w:rtl/>
              </w:rPr>
              <w:t xml:space="preserve">: </w:t>
            </w:r>
            <w:r w:rsidRPr="005E34B1">
              <w:rPr>
                <w:rFonts w:hint="cs"/>
                <w:color w:val="000000" w:themeColor="text1"/>
                <w:szCs w:val="22"/>
                <w:rtl/>
                <w:lang w:val="en-US"/>
              </w:rPr>
              <w:t>آلية التعاون التقني والعلمي</w:t>
            </w:r>
          </w:p>
        </w:tc>
        <w:tc>
          <w:tcPr>
            <w:tcW w:w="1260" w:type="dxa"/>
          </w:tcPr>
          <w:p w14:paraId="219B6159"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32F124DB" w14:textId="77777777" w:rsidTr="00BD2912">
        <w:tc>
          <w:tcPr>
            <w:tcW w:w="1616" w:type="dxa"/>
            <w:vMerge/>
          </w:tcPr>
          <w:p w14:paraId="4DC094C3" w14:textId="77777777" w:rsidR="009D089E" w:rsidRPr="005E34B1" w:rsidRDefault="009D089E" w:rsidP="00BD2912">
            <w:pPr>
              <w:pStyle w:val="CBD-Para"/>
              <w:keepLines w:val="0"/>
              <w:suppressLineNumbers/>
              <w:spacing w:before="60" w:after="60"/>
              <w:jc w:val="left"/>
              <w:rPr>
                <w:rFonts w:cs="Simplified Arabic"/>
                <w:color w:val="000000" w:themeColor="text1"/>
              </w:rPr>
            </w:pPr>
          </w:p>
        </w:tc>
        <w:tc>
          <w:tcPr>
            <w:tcW w:w="2789" w:type="dxa"/>
            <w:vMerge/>
          </w:tcPr>
          <w:p w14:paraId="7017D7BA" w14:textId="77777777" w:rsidR="009D089E" w:rsidRPr="005E34B1" w:rsidRDefault="009D089E" w:rsidP="00BD2912">
            <w:pPr>
              <w:spacing w:before="60" w:after="60"/>
              <w:rPr>
                <w:szCs w:val="22"/>
              </w:rPr>
            </w:pPr>
          </w:p>
        </w:tc>
        <w:tc>
          <w:tcPr>
            <w:tcW w:w="4724" w:type="dxa"/>
          </w:tcPr>
          <w:p w14:paraId="5DBBE112" w14:textId="77777777" w:rsidR="009D089E" w:rsidRPr="005E34B1" w:rsidRDefault="009D089E" w:rsidP="00BD2912">
            <w:pPr>
              <w:spacing w:before="60" w:after="60"/>
              <w:rPr>
                <w:szCs w:val="22"/>
              </w:rPr>
            </w:pPr>
            <w:r w:rsidRPr="005E34B1">
              <w:rPr>
                <w:rFonts w:hint="cs"/>
                <w:szCs w:val="22"/>
                <w:rtl/>
              </w:rPr>
              <w:t xml:space="preserve">3-2-ياء- </w:t>
            </w:r>
            <w:r w:rsidRPr="005E34B1">
              <w:rPr>
                <w:szCs w:val="22"/>
                <w:rtl/>
              </w:rPr>
              <w:t xml:space="preserve">مواصلة عملية الاعتراف ومنح الجوائز للأطراف التي حققت </w:t>
            </w:r>
            <w:r w:rsidRPr="005E34B1">
              <w:rPr>
                <w:rFonts w:hint="cs"/>
                <w:szCs w:val="22"/>
                <w:rtl/>
              </w:rPr>
              <w:t xml:space="preserve">أكبر تقدم </w:t>
            </w:r>
            <w:r w:rsidRPr="005E34B1">
              <w:rPr>
                <w:szCs w:val="22"/>
                <w:rtl/>
              </w:rPr>
              <w:t>في إنشاء أو مواصلة تطوير آلياتها الوطنية لغرفة تبادل المعلومات.</w:t>
            </w:r>
          </w:p>
        </w:tc>
        <w:tc>
          <w:tcPr>
            <w:tcW w:w="2836" w:type="dxa"/>
          </w:tcPr>
          <w:p w14:paraId="0BB65BF7"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i/>
                <w:iCs/>
                <w:color w:val="000000" w:themeColor="text1"/>
                <w:szCs w:val="22"/>
                <w:rtl/>
              </w:rPr>
              <w:t>:</w:t>
            </w:r>
            <w:r w:rsidRPr="005E34B1">
              <w:rPr>
                <w:color w:val="000000" w:themeColor="text1"/>
                <w:szCs w:val="22"/>
                <w:rtl/>
              </w:rPr>
              <w:t xml:space="preserve"> </w:t>
            </w:r>
            <w:r w:rsidRPr="005E34B1">
              <w:rPr>
                <w:rFonts w:hint="cs"/>
                <w:color w:val="000000" w:themeColor="text1"/>
                <w:szCs w:val="22"/>
                <w:rtl/>
              </w:rPr>
              <w:t>الأمانة</w:t>
            </w:r>
          </w:p>
          <w:p w14:paraId="6DF2BFD6" w14:textId="77777777" w:rsidR="009D089E" w:rsidRPr="005E34B1" w:rsidRDefault="009D089E" w:rsidP="00BD2912">
            <w:pPr>
              <w:spacing w:before="60" w:after="60"/>
              <w:rPr>
                <w:color w:val="000000" w:themeColor="text1"/>
                <w:szCs w:val="22"/>
                <w:lang w:val="en-US"/>
              </w:rPr>
            </w:pPr>
          </w:p>
        </w:tc>
        <w:tc>
          <w:tcPr>
            <w:tcW w:w="1260" w:type="dxa"/>
          </w:tcPr>
          <w:p w14:paraId="14B65BEC"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5F745D11" w14:textId="77777777" w:rsidTr="00BD2912">
        <w:tc>
          <w:tcPr>
            <w:tcW w:w="1616" w:type="dxa"/>
            <w:vMerge w:val="restart"/>
          </w:tcPr>
          <w:p w14:paraId="681FC145" w14:textId="77777777" w:rsidR="009D089E" w:rsidRPr="005E34B1" w:rsidRDefault="009D089E" w:rsidP="00BD2912">
            <w:pPr>
              <w:spacing w:before="60" w:after="60"/>
              <w:rPr>
                <w:szCs w:val="22"/>
              </w:rPr>
            </w:pPr>
            <w:r w:rsidRPr="005E34B1">
              <w:rPr>
                <w:rFonts w:hint="cs"/>
                <w:szCs w:val="22"/>
                <w:rtl/>
              </w:rPr>
              <w:t xml:space="preserve">4- تيسير التواصل </w:t>
            </w:r>
            <w:r w:rsidRPr="005E34B1">
              <w:rPr>
                <w:szCs w:val="22"/>
                <w:rtl/>
              </w:rPr>
              <w:t>والتعاون بين الأطراف والشركاء</w:t>
            </w:r>
          </w:p>
        </w:tc>
        <w:tc>
          <w:tcPr>
            <w:tcW w:w="2789" w:type="dxa"/>
            <w:vMerge w:val="restart"/>
          </w:tcPr>
          <w:p w14:paraId="25465A7F" w14:textId="77777777" w:rsidR="009D089E" w:rsidRPr="005E34B1" w:rsidRDefault="009D089E" w:rsidP="00BD2912">
            <w:pPr>
              <w:spacing w:before="60" w:after="60"/>
              <w:rPr>
                <w:szCs w:val="22"/>
              </w:rPr>
            </w:pPr>
            <w:r w:rsidRPr="005E34B1">
              <w:rPr>
                <w:rFonts w:hint="cs"/>
                <w:szCs w:val="22"/>
                <w:rtl/>
              </w:rPr>
              <w:t xml:space="preserve">4-1 </w:t>
            </w:r>
            <w:r w:rsidRPr="005E34B1">
              <w:rPr>
                <w:szCs w:val="22"/>
                <w:rtl/>
              </w:rPr>
              <w:t>توسيع وتعزيز شبكة المنظمات والشبكات الشريكة العالمية والإقليمية والوطنية</w:t>
            </w:r>
            <w:r w:rsidRPr="005E34B1">
              <w:rPr>
                <w:rFonts w:hint="cs"/>
                <w:szCs w:val="22"/>
                <w:rtl/>
              </w:rPr>
              <w:t>.</w:t>
            </w:r>
          </w:p>
        </w:tc>
        <w:tc>
          <w:tcPr>
            <w:tcW w:w="4724" w:type="dxa"/>
          </w:tcPr>
          <w:p w14:paraId="170A793B" w14:textId="77777777" w:rsidR="009D089E" w:rsidRPr="005E34B1" w:rsidRDefault="009D089E" w:rsidP="00BD2912">
            <w:pPr>
              <w:spacing w:before="60" w:after="60"/>
              <w:rPr>
                <w:szCs w:val="22"/>
              </w:rPr>
            </w:pPr>
            <w:r w:rsidRPr="005E34B1">
              <w:rPr>
                <w:rFonts w:hint="cs"/>
                <w:szCs w:val="22"/>
                <w:rtl/>
              </w:rPr>
              <w:t xml:space="preserve">4-1-ألف- </w:t>
            </w:r>
            <w:r w:rsidRPr="005E34B1">
              <w:rPr>
                <w:szCs w:val="22"/>
                <w:rtl/>
              </w:rPr>
              <w:t xml:space="preserve">تحديد الشبكات العالمية والإقليمية والوطنية الحالية ومجتمعات الممارسة والشراكات المتعلقة بالتنوع البيولوجي </w:t>
            </w:r>
            <w:r w:rsidRPr="005E34B1">
              <w:rPr>
                <w:rFonts w:hint="cs"/>
                <w:szCs w:val="22"/>
                <w:rtl/>
              </w:rPr>
              <w:t>وتنظيمها وتعميمها.</w:t>
            </w:r>
          </w:p>
        </w:tc>
        <w:tc>
          <w:tcPr>
            <w:tcW w:w="2836" w:type="dxa"/>
          </w:tcPr>
          <w:p w14:paraId="07D97DAA"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color w:val="000000" w:themeColor="text1"/>
                <w:szCs w:val="22"/>
                <w:rtl/>
              </w:rPr>
              <w:t xml:space="preserve">: </w:t>
            </w:r>
            <w:r w:rsidRPr="005E34B1">
              <w:rPr>
                <w:rFonts w:hint="cs"/>
                <w:color w:val="000000" w:themeColor="text1"/>
                <w:szCs w:val="22"/>
                <w:rtl/>
                <w:lang w:val="en-US"/>
              </w:rPr>
              <w:t>آلية التعاون التقني والعلمي، الأمانة</w:t>
            </w:r>
          </w:p>
          <w:p w14:paraId="3DB6A332"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المنظمات</w:t>
            </w:r>
          </w:p>
        </w:tc>
        <w:tc>
          <w:tcPr>
            <w:tcW w:w="1260" w:type="dxa"/>
          </w:tcPr>
          <w:p w14:paraId="229F9719"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75E2CE6B" w14:textId="77777777" w:rsidTr="00BD2912">
        <w:tc>
          <w:tcPr>
            <w:tcW w:w="1616" w:type="dxa"/>
            <w:vMerge/>
          </w:tcPr>
          <w:p w14:paraId="0E233DDB" w14:textId="77777777" w:rsidR="009D089E" w:rsidRPr="005E34B1" w:rsidRDefault="009D089E" w:rsidP="00BD2912">
            <w:pPr>
              <w:pStyle w:val="CBD-Para"/>
              <w:keepLines w:val="0"/>
              <w:suppressLineNumbers/>
              <w:spacing w:before="60" w:after="60"/>
              <w:rPr>
                <w:rFonts w:cs="Simplified Arabic"/>
                <w:u w:val="single"/>
              </w:rPr>
            </w:pPr>
          </w:p>
        </w:tc>
        <w:tc>
          <w:tcPr>
            <w:tcW w:w="2789" w:type="dxa"/>
            <w:vMerge/>
          </w:tcPr>
          <w:p w14:paraId="7908A484" w14:textId="77777777" w:rsidR="009D089E" w:rsidRPr="005E34B1" w:rsidRDefault="009D089E" w:rsidP="00BD2912">
            <w:pPr>
              <w:spacing w:before="60" w:after="60"/>
              <w:rPr>
                <w:szCs w:val="22"/>
              </w:rPr>
            </w:pPr>
          </w:p>
        </w:tc>
        <w:tc>
          <w:tcPr>
            <w:tcW w:w="4724" w:type="dxa"/>
          </w:tcPr>
          <w:p w14:paraId="5B9C515D" w14:textId="77777777" w:rsidR="009D089E" w:rsidRPr="005E34B1" w:rsidRDefault="009D089E" w:rsidP="00BD2912">
            <w:pPr>
              <w:spacing w:before="60" w:after="60"/>
              <w:rPr>
                <w:szCs w:val="22"/>
              </w:rPr>
            </w:pPr>
            <w:r w:rsidRPr="005E34B1">
              <w:rPr>
                <w:rFonts w:hint="cs"/>
                <w:szCs w:val="22"/>
                <w:rtl/>
              </w:rPr>
              <w:t xml:space="preserve">4-1-باء- </w:t>
            </w:r>
            <w:r w:rsidRPr="005E34B1">
              <w:rPr>
                <w:szCs w:val="22"/>
                <w:rtl/>
              </w:rPr>
              <w:t>تعزيز الهياكل والعمليات والمنصات ل</w:t>
            </w:r>
            <w:r w:rsidRPr="005E34B1">
              <w:rPr>
                <w:rFonts w:hint="cs"/>
                <w:szCs w:val="22"/>
                <w:rtl/>
              </w:rPr>
              <w:t>ل</w:t>
            </w:r>
            <w:r w:rsidRPr="005E34B1">
              <w:rPr>
                <w:szCs w:val="22"/>
                <w:rtl/>
              </w:rPr>
              <w:t>ربط</w:t>
            </w:r>
            <w:r w:rsidRPr="005E34B1">
              <w:rPr>
                <w:rFonts w:hint="cs"/>
                <w:szCs w:val="22"/>
                <w:rtl/>
              </w:rPr>
              <w:t xml:space="preserve"> بين</w:t>
            </w:r>
            <w:r w:rsidRPr="005E34B1">
              <w:rPr>
                <w:szCs w:val="22"/>
                <w:rtl/>
              </w:rPr>
              <w:t xml:space="preserve"> شبكات التنوع البيولوجي والشراكات والمبادرات القائمة. </w:t>
            </w:r>
          </w:p>
        </w:tc>
        <w:tc>
          <w:tcPr>
            <w:tcW w:w="2836" w:type="dxa"/>
          </w:tcPr>
          <w:p w14:paraId="16EA4EE7"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color w:val="000000" w:themeColor="text1"/>
                <w:szCs w:val="22"/>
                <w:rtl/>
              </w:rPr>
              <w:t xml:space="preserve">: </w:t>
            </w:r>
            <w:r w:rsidRPr="005E34B1">
              <w:rPr>
                <w:rFonts w:hint="cs"/>
                <w:color w:val="000000" w:themeColor="text1"/>
                <w:szCs w:val="22"/>
                <w:rtl/>
                <w:lang w:val="en-US"/>
              </w:rPr>
              <w:t>آلية التعاون التقني والعلمي، الأمانة</w:t>
            </w:r>
          </w:p>
          <w:p w14:paraId="35E1BFE5" w14:textId="77777777" w:rsidR="009D089E" w:rsidRPr="005E34B1" w:rsidRDefault="009D089E" w:rsidP="00BD2912">
            <w:pPr>
              <w:spacing w:before="60" w:after="60"/>
              <w:rPr>
                <w:szCs w:val="22"/>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المنظمات</w:t>
            </w:r>
          </w:p>
        </w:tc>
        <w:tc>
          <w:tcPr>
            <w:tcW w:w="1260" w:type="dxa"/>
          </w:tcPr>
          <w:p w14:paraId="308B9513"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4F891BC3" w14:textId="77777777" w:rsidTr="00BD2912">
        <w:tc>
          <w:tcPr>
            <w:tcW w:w="1616" w:type="dxa"/>
            <w:vMerge/>
          </w:tcPr>
          <w:p w14:paraId="1915DAE1" w14:textId="77777777" w:rsidR="009D089E" w:rsidRPr="005E34B1" w:rsidRDefault="009D089E" w:rsidP="00BD2912">
            <w:pPr>
              <w:pStyle w:val="CBD-Para"/>
              <w:keepLines w:val="0"/>
              <w:suppressLineNumbers/>
              <w:spacing w:before="60" w:after="60"/>
              <w:rPr>
                <w:rFonts w:cs="Simplified Arabic"/>
                <w:u w:val="single"/>
              </w:rPr>
            </w:pPr>
          </w:p>
        </w:tc>
        <w:tc>
          <w:tcPr>
            <w:tcW w:w="2789" w:type="dxa"/>
            <w:vMerge/>
          </w:tcPr>
          <w:p w14:paraId="767AB4E3" w14:textId="77777777" w:rsidR="009D089E" w:rsidRPr="005E34B1" w:rsidRDefault="009D089E" w:rsidP="00BD2912">
            <w:pPr>
              <w:spacing w:before="60" w:after="60"/>
              <w:rPr>
                <w:szCs w:val="22"/>
              </w:rPr>
            </w:pPr>
          </w:p>
        </w:tc>
        <w:tc>
          <w:tcPr>
            <w:tcW w:w="4724" w:type="dxa"/>
          </w:tcPr>
          <w:p w14:paraId="5C7A6FC9" w14:textId="77777777" w:rsidR="009D089E" w:rsidRPr="005E34B1" w:rsidRDefault="009D089E" w:rsidP="00BD2912">
            <w:pPr>
              <w:spacing w:before="60" w:after="60"/>
              <w:rPr>
                <w:szCs w:val="22"/>
              </w:rPr>
            </w:pPr>
            <w:r w:rsidRPr="005E34B1">
              <w:rPr>
                <w:rFonts w:hint="cs"/>
                <w:szCs w:val="22"/>
                <w:rtl/>
              </w:rPr>
              <w:t xml:space="preserve">4-1-جيم- </w:t>
            </w:r>
            <w:r w:rsidRPr="005E34B1">
              <w:rPr>
                <w:szCs w:val="22"/>
                <w:rtl/>
              </w:rPr>
              <w:t xml:space="preserve">تعزيز </w:t>
            </w:r>
            <w:r w:rsidRPr="005E34B1">
              <w:rPr>
                <w:rFonts w:hint="cs"/>
                <w:szCs w:val="22"/>
                <w:rtl/>
              </w:rPr>
              <w:t>وتيسير</w:t>
            </w:r>
            <w:r w:rsidRPr="005E34B1">
              <w:rPr>
                <w:szCs w:val="22"/>
                <w:rtl/>
              </w:rPr>
              <w:t xml:space="preserve"> التفاعلات </w:t>
            </w:r>
            <w:r w:rsidRPr="005E34B1">
              <w:rPr>
                <w:rFonts w:hint="cs"/>
                <w:szCs w:val="22"/>
                <w:rtl/>
              </w:rPr>
              <w:t xml:space="preserve">الشاملة لعدة </w:t>
            </w:r>
            <w:r w:rsidRPr="005E34B1">
              <w:rPr>
                <w:szCs w:val="22"/>
                <w:rtl/>
              </w:rPr>
              <w:t xml:space="preserve">تخصصات للاستفادة من الخبرات والممارسات الجيدة والأفكار </w:t>
            </w:r>
            <w:r w:rsidRPr="005E34B1">
              <w:rPr>
                <w:rFonts w:hint="cs"/>
                <w:szCs w:val="22"/>
                <w:rtl/>
              </w:rPr>
              <w:t xml:space="preserve">المستمدة </w:t>
            </w:r>
            <w:r w:rsidRPr="005E34B1">
              <w:rPr>
                <w:szCs w:val="22"/>
                <w:rtl/>
              </w:rPr>
              <w:t xml:space="preserve">من </w:t>
            </w:r>
            <w:r w:rsidRPr="005E34B1">
              <w:rPr>
                <w:rFonts w:hint="cs"/>
                <w:szCs w:val="22"/>
                <w:rtl/>
              </w:rPr>
              <w:t>ال</w:t>
            </w:r>
            <w:r w:rsidRPr="005E34B1">
              <w:rPr>
                <w:szCs w:val="22"/>
                <w:rtl/>
              </w:rPr>
              <w:t xml:space="preserve">شبكات </w:t>
            </w:r>
            <w:r w:rsidRPr="005E34B1">
              <w:rPr>
                <w:rFonts w:hint="cs"/>
                <w:szCs w:val="22"/>
                <w:rtl/>
              </w:rPr>
              <w:t>ال</w:t>
            </w:r>
            <w:r w:rsidRPr="005E34B1">
              <w:rPr>
                <w:szCs w:val="22"/>
                <w:rtl/>
              </w:rPr>
              <w:t>متنوعة</w:t>
            </w:r>
            <w:r w:rsidRPr="005E34B1">
              <w:rPr>
                <w:rFonts w:hint="cs"/>
                <w:szCs w:val="22"/>
                <w:rtl/>
              </w:rPr>
              <w:t>.</w:t>
            </w:r>
          </w:p>
        </w:tc>
        <w:tc>
          <w:tcPr>
            <w:tcW w:w="2836" w:type="dxa"/>
          </w:tcPr>
          <w:p w14:paraId="601F4DA8"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color w:val="000000" w:themeColor="text1"/>
                <w:szCs w:val="22"/>
                <w:rtl/>
              </w:rPr>
              <w:t xml:space="preserve">: </w:t>
            </w:r>
            <w:r w:rsidRPr="005E34B1">
              <w:rPr>
                <w:rFonts w:hint="cs"/>
                <w:color w:val="000000" w:themeColor="text1"/>
                <w:szCs w:val="22"/>
                <w:rtl/>
                <w:lang w:val="en-US"/>
              </w:rPr>
              <w:t>آلية التعاون التقني والعلميـ الأمانة</w:t>
            </w:r>
          </w:p>
          <w:p w14:paraId="2BF3057E" w14:textId="77777777" w:rsidR="009D089E" w:rsidRPr="005E34B1" w:rsidRDefault="009D089E" w:rsidP="00BD2912">
            <w:pPr>
              <w:spacing w:before="60" w:after="60"/>
              <w:rPr>
                <w:color w:val="000000" w:themeColor="text1"/>
                <w:szCs w:val="22"/>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الاتفاقات</w:t>
            </w:r>
            <w:r w:rsidRPr="005E34B1">
              <w:rPr>
                <w:color w:val="000000" w:themeColor="text1"/>
                <w:szCs w:val="22"/>
                <w:rtl/>
              </w:rPr>
              <w:t xml:space="preserve"> البيئية المتعددة الأطراف الأخرى </w:t>
            </w:r>
            <w:r w:rsidRPr="005E34B1">
              <w:rPr>
                <w:rFonts w:hint="cs"/>
                <w:color w:val="000000" w:themeColor="text1"/>
                <w:szCs w:val="22"/>
                <w:rtl/>
              </w:rPr>
              <w:t>المتعلقة</w:t>
            </w:r>
            <w:r w:rsidRPr="005E34B1">
              <w:rPr>
                <w:color w:val="000000" w:themeColor="text1"/>
                <w:szCs w:val="22"/>
                <w:rtl/>
              </w:rPr>
              <w:t xml:space="preserve"> بالتنوع البيولوجي، المنظمات</w:t>
            </w:r>
          </w:p>
        </w:tc>
        <w:tc>
          <w:tcPr>
            <w:tcW w:w="1260" w:type="dxa"/>
          </w:tcPr>
          <w:p w14:paraId="252675FC"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79EB9437" w14:textId="77777777" w:rsidTr="00BD2912">
        <w:tc>
          <w:tcPr>
            <w:tcW w:w="1616" w:type="dxa"/>
            <w:vMerge/>
          </w:tcPr>
          <w:p w14:paraId="59FAF229" w14:textId="77777777" w:rsidR="009D089E" w:rsidRPr="005E34B1" w:rsidRDefault="009D089E" w:rsidP="00BD2912">
            <w:pPr>
              <w:pStyle w:val="CBD-Para"/>
              <w:keepLines w:val="0"/>
              <w:suppressLineNumbers/>
              <w:spacing w:before="60" w:after="60"/>
              <w:rPr>
                <w:rFonts w:cs="Simplified Arabic"/>
                <w:u w:val="single"/>
              </w:rPr>
            </w:pPr>
          </w:p>
        </w:tc>
        <w:tc>
          <w:tcPr>
            <w:tcW w:w="2789" w:type="dxa"/>
            <w:vMerge w:val="restart"/>
          </w:tcPr>
          <w:p w14:paraId="0B29056F" w14:textId="77777777" w:rsidR="009D089E" w:rsidRPr="005E34B1" w:rsidRDefault="009D089E" w:rsidP="00BD2912">
            <w:pPr>
              <w:spacing w:before="60" w:after="60"/>
              <w:rPr>
                <w:szCs w:val="22"/>
              </w:rPr>
            </w:pPr>
            <w:r w:rsidRPr="005E34B1">
              <w:rPr>
                <w:rFonts w:hint="cs"/>
                <w:szCs w:val="22"/>
                <w:rtl/>
              </w:rPr>
              <w:t>4-2 ي</w:t>
            </w:r>
            <w:r w:rsidRPr="005E34B1">
              <w:rPr>
                <w:szCs w:val="22"/>
                <w:rtl/>
              </w:rPr>
              <w:t xml:space="preserve">عمل الشركاء بنشاط على التواصل وتبادل المعلومات والخبرات </w:t>
            </w:r>
            <w:r w:rsidRPr="005E34B1">
              <w:rPr>
                <w:szCs w:val="22"/>
                <w:rtl/>
              </w:rPr>
              <w:lastRenderedPageBreak/>
              <w:t xml:space="preserve">والأفكار والموارد الأخرى من خلال شبكة آلية </w:t>
            </w:r>
            <w:r w:rsidRPr="005E34B1">
              <w:rPr>
                <w:rFonts w:hint="cs"/>
                <w:szCs w:val="22"/>
                <w:rtl/>
              </w:rPr>
              <w:t xml:space="preserve">غرفة </w:t>
            </w:r>
            <w:r w:rsidRPr="005E34B1">
              <w:rPr>
                <w:szCs w:val="22"/>
                <w:rtl/>
              </w:rPr>
              <w:t>تبادل المعلومات.</w:t>
            </w:r>
          </w:p>
        </w:tc>
        <w:tc>
          <w:tcPr>
            <w:tcW w:w="4724" w:type="dxa"/>
          </w:tcPr>
          <w:p w14:paraId="3FC23470" w14:textId="77777777" w:rsidR="009D089E" w:rsidRPr="005E34B1" w:rsidRDefault="009D089E" w:rsidP="00BD2912">
            <w:pPr>
              <w:spacing w:before="60" w:after="60"/>
              <w:rPr>
                <w:szCs w:val="22"/>
              </w:rPr>
            </w:pPr>
            <w:r w:rsidRPr="005E34B1">
              <w:rPr>
                <w:rFonts w:hint="cs"/>
                <w:szCs w:val="22"/>
                <w:rtl/>
              </w:rPr>
              <w:lastRenderedPageBreak/>
              <w:t xml:space="preserve">4-2-ألف- </w:t>
            </w:r>
            <w:r w:rsidRPr="005E34B1">
              <w:rPr>
                <w:szCs w:val="22"/>
                <w:rtl/>
              </w:rPr>
              <w:t xml:space="preserve">مواصلة تطوير وتحديث الأدوات والإجراءات اللازمة لربط آلية </w:t>
            </w:r>
            <w:r w:rsidRPr="005E34B1">
              <w:rPr>
                <w:rFonts w:hint="cs"/>
                <w:szCs w:val="22"/>
                <w:rtl/>
              </w:rPr>
              <w:t xml:space="preserve">غرفة </w:t>
            </w:r>
            <w:r w:rsidRPr="005E34B1">
              <w:rPr>
                <w:szCs w:val="22"/>
                <w:rtl/>
              </w:rPr>
              <w:t>تبادل المعلومات المركزية مع المنظمات وشبكات المعلومات ذات الصلة</w:t>
            </w:r>
            <w:r w:rsidRPr="005E34B1">
              <w:rPr>
                <w:rFonts w:hint="cs"/>
                <w:szCs w:val="22"/>
                <w:rtl/>
              </w:rPr>
              <w:t>.</w:t>
            </w:r>
          </w:p>
        </w:tc>
        <w:tc>
          <w:tcPr>
            <w:tcW w:w="2836" w:type="dxa"/>
          </w:tcPr>
          <w:p w14:paraId="1862809C"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i/>
                <w:iCs/>
                <w:color w:val="000000" w:themeColor="text1"/>
                <w:szCs w:val="22"/>
                <w:rtl/>
              </w:rPr>
              <w:t>:</w:t>
            </w:r>
            <w:r w:rsidRPr="005E34B1">
              <w:rPr>
                <w:color w:val="000000" w:themeColor="text1"/>
                <w:szCs w:val="22"/>
                <w:rtl/>
              </w:rPr>
              <w:t xml:space="preserve"> </w:t>
            </w:r>
            <w:r w:rsidRPr="005E34B1">
              <w:rPr>
                <w:rFonts w:hint="cs"/>
                <w:color w:val="000000" w:themeColor="text1"/>
                <w:szCs w:val="22"/>
                <w:rtl/>
              </w:rPr>
              <w:t xml:space="preserve">الأمانة، </w:t>
            </w:r>
            <w:r w:rsidRPr="005E34B1">
              <w:rPr>
                <w:rFonts w:hint="cs"/>
                <w:color w:val="000000" w:themeColor="text1"/>
                <w:szCs w:val="22"/>
                <w:rtl/>
                <w:lang w:val="en-US"/>
              </w:rPr>
              <w:t>آلية التعاون التقني والعلمي</w:t>
            </w:r>
          </w:p>
          <w:p w14:paraId="15ECA4EF" w14:textId="77777777" w:rsidR="009D089E" w:rsidRPr="005E34B1" w:rsidRDefault="009D089E" w:rsidP="00BD2912">
            <w:pPr>
              <w:spacing w:before="60" w:after="60"/>
              <w:rPr>
                <w:color w:val="000000" w:themeColor="text1"/>
                <w:szCs w:val="22"/>
                <w:lang w:val="en-US"/>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المنظمات</w:t>
            </w:r>
          </w:p>
        </w:tc>
        <w:tc>
          <w:tcPr>
            <w:tcW w:w="1260" w:type="dxa"/>
          </w:tcPr>
          <w:p w14:paraId="32802A82"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2B0E25CD" w14:textId="77777777" w:rsidTr="00BD2912">
        <w:tc>
          <w:tcPr>
            <w:tcW w:w="1616" w:type="dxa"/>
            <w:vMerge/>
          </w:tcPr>
          <w:p w14:paraId="5DA1FDC3" w14:textId="77777777" w:rsidR="009D089E" w:rsidRPr="005E34B1" w:rsidRDefault="009D089E" w:rsidP="00BD2912">
            <w:pPr>
              <w:pStyle w:val="CBD-Para"/>
              <w:keepLines w:val="0"/>
              <w:suppressLineNumbers/>
              <w:spacing w:before="60" w:after="60"/>
              <w:rPr>
                <w:rFonts w:cs="Simplified Arabic"/>
                <w:u w:val="single"/>
              </w:rPr>
            </w:pPr>
          </w:p>
        </w:tc>
        <w:tc>
          <w:tcPr>
            <w:tcW w:w="2789" w:type="dxa"/>
            <w:vMerge/>
          </w:tcPr>
          <w:p w14:paraId="2A90FE61" w14:textId="77777777" w:rsidR="009D089E" w:rsidRPr="005E34B1" w:rsidRDefault="009D089E" w:rsidP="00BD2912">
            <w:pPr>
              <w:spacing w:before="60" w:after="60"/>
              <w:rPr>
                <w:color w:val="000000" w:themeColor="text1"/>
                <w:szCs w:val="22"/>
              </w:rPr>
            </w:pPr>
          </w:p>
        </w:tc>
        <w:tc>
          <w:tcPr>
            <w:tcW w:w="4724" w:type="dxa"/>
          </w:tcPr>
          <w:p w14:paraId="177B8F3B" w14:textId="77777777" w:rsidR="009D089E" w:rsidRPr="005E34B1" w:rsidRDefault="009D089E" w:rsidP="00BD2912">
            <w:pPr>
              <w:spacing w:before="60" w:after="60"/>
              <w:rPr>
                <w:szCs w:val="22"/>
              </w:rPr>
            </w:pPr>
            <w:r w:rsidRPr="005E34B1">
              <w:rPr>
                <w:rFonts w:hint="cs"/>
                <w:szCs w:val="22"/>
                <w:rtl/>
              </w:rPr>
              <w:t xml:space="preserve">4-2-باء- </w:t>
            </w:r>
            <w:r w:rsidRPr="005E34B1">
              <w:rPr>
                <w:szCs w:val="22"/>
                <w:rtl/>
              </w:rPr>
              <w:t xml:space="preserve">مواصلة تطوير الأدوات </w:t>
            </w:r>
            <w:r w:rsidRPr="005E34B1">
              <w:rPr>
                <w:rFonts w:hint="cs"/>
                <w:szCs w:val="22"/>
                <w:rtl/>
              </w:rPr>
              <w:t>لتيسير</w:t>
            </w:r>
            <w:r w:rsidRPr="005E34B1">
              <w:rPr>
                <w:szCs w:val="22"/>
                <w:rtl/>
              </w:rPr>
              <w:t xml:space="preserve"> التواصل والتبادل التقني مع المنظمات الشريكة من خلال البوابة</w:t>
            </w:r>
            <w:r w:rsidRPr="005E34B1">
              <w:rPr>
                <w:rFonts w:hint="cs"/>
                <w:szCs w:val="22"/>
                <w:rtl/>
              </w:rPr>
              <w:t xml:space="preserve"> </w:t>
            </w:r>
            <w:r w:rsidRPr="005E34B1">
              <w:rPr>
                <w:szCs w:val="22"/>
                <w:rtl/>
              </w:rPr>
              <w:t>المركزية وآليات غرفة تبادل المعلومات الوطنية.</w:t>
            </w:r>
          </w:p>
        </w:tc>
        <w:tc>
          <w:tcPr>
            <w:tcW w:w="2836" w:type="dxa"/>
          </w:tcPr>
          <w:p w14:paraId="7A32828D"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color w:val="000000" w:themeColor="text1"/>
                <w:szCs w:val="22"/>
                <w:rtl/>
              </w:rPr>
              <w:t xml:space="preserve">: </w:t>
            </w:r>
            <w:r w:rsidRPr="005E34B1">
              <w:rPr>
                <w:rFonts w:hint="cs"/>
                <w:color w:val="000000" w:themeColor="text1"/>
                <w:szCs w:val="22"/>
                <w:rtl/>
                <w:lang w:val="en-US"/>
              </w:rPr>
              <w:t>آلية التعاون التقني والعلمي، الأمانة</w:t>
            </w:r>
          </w:p>
          <w:p w14:paraId="7EC75D4B" w14:textId="77777777" w:rsidR="009D089E" w:rsidRPr="005E34B1" w:rsidRDefault="009D089E" w:rsidP="00BD2912">
            <w:pPr>
              <w:spacing w:before="60" w:after="60"/>
              <w:rPr>
                <w:color w:val="000000" w:themeColor="text1"/>
                <w:szCs w:val="22"/>
                <w:lang w:val="en-US"/>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المنظمات</w:t>
            </w:r>
          </w:p>
        </w:tc>
        <w:tc>
          <w:tcPr>
            <w:tcW w:w="1260" w:type="dxa"/>
          </w:tcPr>
          <w:p w14:paraId="41531309"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r w:rsidR="009D089E" w:rsidRPr="005E34B1" w14:paraId="03BA1574" w14:textId="77777777" w:rsidTr="00BD2912">
        <w:tc>
          <w:tcPr>
            <w:tcW w:w="1616" w:type="dxa"/>
            <w:vMerge/>
          </w:tcPr>
          <w:p w14:paraId="58CCE1AB" w14:textId="77777777" w:rsidR="009D089E" w:rsidRPr="005E34B1" w:rsidRDefault="009D089E" w:rsidP="00BD2912">
            <w:pPr>
              <w:pStyle w:val="CBD-Para"/>
              <w:keepLines w:val="0"/>
              <w:suppressLineNumbers/>
              <w:spacing w:before="60" w:after="60"/>
              <w:rPr>
                <w:rFonts w:cs="Simplified Arabic"/>
                <w:u w:val="single"/>
              </w:rPr>
            </w:pPr>
          </w:p>
        </w:tc>
        <w:tc>
          <w:tcPr>
            <w:tcW w:w="2789" w:type="dxa"/>
            <w:vMerge/>
          </w:tcPr>
          <w:p w14:paraId="46FA3FCD" w14:textId="77777777" w:rsidR="009D089E" w:rsidRPr="005E34B1" w:rsidRDefault="009D089E" w:rsidP="00BD2912">
            <w:pPr>
              <w:spacing w:before="60" w:after="60"/>
              <w:rPr>
                <w:color w:val="000000" w:themeColor="text1"/>
                <w:szCs w:val="22"/>
              </w:rPr>
            </w:pPr>
          </w:p>
        </w:tc>
        <w:tc>
          <w:tcPr>
            <w:tcW w:w="4724" w:type="dxa"/>
          </w:tcPr>
          <w:p w14:paraId="096E7DC8" w14:textId="77777777" w:rsidR="009D089E" w:rsidRPr="005E34B1" w:rsidRDefault="009D089E" w:rsidP="00BD2912">
            <w:pPr>
              <w:spacing w:before="60" w:after="60"/>
              <w:rPr>
                <w:szCs w:val="22"/>
              </w:rPr>
            </w:pPr>
            <w:r w:rsidRPr="005E34B1">
              <w:rPr>
                <w:rFonts w:hint="cs"/>
                <w:szCs w:val="22"/>
                <w:rtl/>
              </w:rPr>
              <w:t xml:space="preserve">4-2-جيم- </w:t>
            </w:r>
            <w:r w:rsidRPr="005E34B1">
              <w:rPr>
                <w:szCs w:val="22"/>
                <w:rtl/>
              </w:rPr>
              <w:t>الحفاظ على قاعدة البيانات وشبكة الممارسين من خلال البوابة</w:t>
            </w:r>
            <w:r w:rsidRPr="005E34B1">
              <w:rPr>
                <w:rFonts w:hint="cs"/>
                <w:szCs w:val="22"/>
                <w:rtl/>
              </w:rPr>
              <w:t xml:space="preserve"> </w:t>
            </w:r>
            <w:r w:rsidRPr="005E34B1">
              <w:rPr>
                <w:szCs w:val="22"/>
                <w:rtl/>
              </w:rPr>
              <w:t>المركزية وآليات غرفة تبادل المعلومات الوطنية</w:t>
            </w:r>
            <w:r w:rsidRPr="005E34B1">
              <w:rPr>
                <w:rFonts w:hint="cs"/>
                <w:szCs w:val="22"/>
                <w:rtl/>
              </w:rPr>
              <w:t>.</w:t>
            </w:r>
          </w:p>
        </w:tc>
        <w:tc>
          <w:tcPr>
            <w:tcW w:w="2836" w:type="dxa"/>
          </w:tcPr>
          <w:p w14:paraId="6EDC211E" w14:textId="77777777" w:rsidR="009D089E" w:rsidRPr="005E34B1" w:rsidRDefault="009D089E" w:rsidP="00BD2912">
            <w:pPr>
              <w:spacing w:before="60" w:after="60"/>
              <w:rPr>
                <w:color w:val="000000" w:themeColor="text1"/>
                <w:szCs w:val="22"/>
                <w:rtl/>
              </w:rPr>
            </w:pPr>
            <w:r w:rsidRPr="005E34B1">
              <w:rPr>
                <w:rFonts w:hint="cs"/>
                <w:i/>
                <w:iCs/>
                <w:color w:val="000000" w:themeColor="text1"/>
                <w:szCs w:val="22"/>
                <w:rtl/>
              </w:rPr>
              <w:t>الجهة الرائدة</w:t>
            </w:r>
            <w:r w:rsidRPr="005E34B1">
              <w:rPr>
                <w:color w:val="000000" w:themeColor="text1"/>
                <w:szCs w:val="22"/>
                <w:rtl/>
              </w:rPr>
              <w:t xml:space="preserve">: </w:t>
            </w:r>
            <w:r w:rsidRPr="005E34B1">
              <w:rPr>
                <w:rFonts w:hint="cs"/>
                <w:color w:val="000000" w:themeColor="text1"/>
                <w:szCs w:val="22"/>
                <w:rtl/>
                <w:lang w:val="en-US"/>
              </w:rPr>
              <w:t>آلية التعاون التقني والعلمي</w:t>
            </w:r>
            <w:r w:rsidRPr="005E34B1">
              <w:rPr>
                <w:color w:val="000000" w:themeColor="text1"/>
                <w:szCs w:val="22"/>
                <w:rtl/>
              </w:rPr>
              <w:t xml:space="preserve">، </w:t>
            </w:r>
            <w:r w:rsidRPr="005E34B1">
              <w:rPr>
                <w:rFonts w:hint="cs"/>
                <w:color w:val="000000" w:themeColor="text1"/>
                <w:szCs w:val="22"/>
                <w:rtl/>
              </w:rPr>
              <w:t>الأمانة</w:t>
            </w:r>
          </w:p>
          <w:p w14:paraId="0DEF7656" w14:textId="77777777" w:rsidR="009D089E" w:rsidRPr="005E34B1" w:rsidRDefault="009D089E" w:rsidP="00BD2912">
            <w:pPr>
              <w:spacing w:before="60" w:after="60"/>
              <w:rPr>
                <w:color w:val="000000" w:themeColor="text1"/>
                <w:szCs w:val="22"/>
                <w:lang w:val="en-US"/>
              </w:rPr>
            </w:pPr>
            <w:r w:rsidRPr="005E34B1">
              <w:rPr>
                <w:rFonts w:hint="cs"/>
                <w:i/>
                <w:iCs/>
                <w:color w:val="000000" w:themeColor="text1"/>
                <w:szCs w:val="22"/>
                <w:rtl/>
              </w:rPr>
              <w:t xml:space="preserve">الجهة </w:t>
            </w:r>
            <w:r w:rsidRPr="005E34B1">
              <w:rPr>
                <w:i/>
                <w:iCs/>
                <w:color w:val="000000" w:themeColor="text1"/>
                <w:szCs w:val="22"/>
                <w:rtl/>
              </w:rPr>
              <w:t>المساهمة</w:t>
            </w:r>
            <w:r w:rsidRPr="005E34B1">
              <w:rPr>
                <w:color w:val="000000" w:themeColor="text1"/>
                <w:szCs w:val="22"/>
                <w:rtl/>
              </w:rPr>
              <w:t xml:space="preserve">: </w:t>
            </w:r>
            <w:r w:rsidRPr="005E34B1">
              <w:rPr>
                <w:rFonts w:hint="cs"/>
                <w:color w:val="000000" w:themeColor="text1"/>
                <w:szCs w:val="22"/>
                <w:rtl/>
              </w:rPr>
              <w:t>ال</w:t>
            </w:r>
            <w:r w:rsidRPr="005E34B1">
              <w:rPr>
                <w:color w:val="000000" w:themeColor="text1"/>
                <w:szCs w:val="22"/>
                <w:rtl/>
              </w:rPr>
              <w:t>منظمات</w:t>
            </w:r>
          </w:p>
        </w:tc>
        <w:tc>
          <w:tcPr>
            <w:tcW w:w="1260" w:type="dxa"/>
          </w:tcPr>
          <w:p w14:paraId="369B6D3A" w14:textId="77777777" w:rsidR="009D089E" w:rsidRPr="005E34B1" w:rsidRDefault="009D089E" w:rsidP="00BD2912">
            <w:pPr>
              <w:spacing w:before="60" w:after="60"/>
              <w:rPr>
                <w:color w:val="000000" w:themeColor="text1"/>
                <w:szCs w:val="22"/>
                <w:rtl/>
              </w:rPr>
            </w:pPr>
            <w:r w:rsidRPr="005E34B1">
              <w:rPr>
                <w:color w:val="000000" w:themeColor="text1"/>
                <w:szCs w:val="22"/>
                <w:rtl/>
              </w:rPr>
              <w:t>2025–2030</w:t>
            </w:r>
          </w:p>
        </w:tc>
      </w:tr>
    </w:tbl>
    <w:p w14:paraId="14D5AC47" w14:textId="77777777" w:rsidR="009D089E" w:rsidRPr="005E34B1" w:rsidRDefault="009D089E" w:rsidP="009D089E">
      <w:pPr>
        <w:spacing w:after="120" w:line="216" w:lineRule="auto"/>
        <w:jc w:val="center"/>
        <w:rPr>
          <w:rFonts w:eastAsia="Times New Roman"/>
          <w:rtl/>
          <w:lang w:val="en-CA" w:eastAsia="en-CA" w:bidi="ar-EG"/>
        </w:rPr>
      </w:pPr>
    </w:p>
    <w:p w14:paraId="643EEEEA" w14:textId="77777777" w:rsidR="009D089E" w:rsidRPr="005E34B1" w:rsidRDefault="009D089E" w:rsidP="009D089E">
      <w:pPr>
        <w:spacing w:after="120" w:line="216" w:lineRule="auto"/>
        <w:jc w:val="center"/>
        <w:rPr>
          <w:rFonts w:eastAsia="Times New Roman"/>
          <w:rtl/>
          <w:lang w:val="en-CA" w:eastAsia="en-CA" w:bidi="ar-EG"/>
        </w:rPr>
        <w:sectPr w:rsidR="009D089E" w:rsidRPr="005E34B1" w:rsidSect="00B276FA">
          <w:headerReference w:type="first" r:id="rId33"/>
          <w:footerReference w:type="first" r:id="rId34"/>
          <w:pgSz w:w="15840" w:h="12240" w:orient="landscape" w:code="1"/>
          <w:pgMar w:top="1440" w:right="1298" w:bottom="1440" w:left="1298" w:header="459" w:footer="720" w:gutter="0"/>
          <w:cols w:space="708"/>
          <w:bidi/>
          <w:rtlGutter/>
          <w:docGrid w:linePitch="360"/>
        </w:sectPr>
      </w:pPr>
    </w:p>
    <w:p w14:paraId="5D608004" w14:textId="77777777" w:rsidR="009D089E" w:rsidRPr="005E34B1" w:rsidRDefault="009D089E" w:rsidP="009D089E">
      <w:pPr>
        <w:keepNext/>
        <w:keepLines/>
        <w:spacing w:after="80" w:line="216" w:lineRule="auto"/>
        <w:ind w:left="720" w:firstLine="720"/>
        <w:rPr>
          <w:b/>
          <w:bCs/>
          <w:rtl/>
          <w:lang w:eastAsia="en-CA" w:bidi="ar-EG"/>
        </w:rPr>
      </w:pPr>
      <w:r w:rsidRPr="005E34B1">
        <w:rPr>
          <w:rFonts w:hint="cs"/>
          <w:b/>
          <w:bCs/>
          <w:rtl/>
          <w:lang w:eastAsia="en-CA" w:bidi="ar-EG"/>
        </w:rPr>
        <w:lastRenderedPageBreak/>
        <w:t>باء</w:t>
      </w:r>
    </w:p>
    <w:p w14:paraId="5A1C00B4" w14:textId="77777777" w:rsidR="009D089E" w:rsidRPr="005E34B1" w:rsidRDefault="009D089E" w:rsidP="009D089E">
      <w:pPr>
        <w:keepNext/>
        <w:keepLines/>
        <w:spacing w:after="80" w:line="216" w:lineRule="auto"/>
        <w:ind w:left="720" w:firstLine="720"/>
        <w:rPr>
          <w:b/>
          <w:bCs/>
          <w:lang w:eastAsia="en-CA" w:bidi="ar-EG"/>
        </w:rPr>
      </w:pPr>
      <w:r w:rsidRPr="005E34B1">
        <w:rPr>
          <w:rFonts w:hint="cs"/>
          <w:b/>
          <w:bCs/>
          <w:rtl/>
          <w:lang w:eastAsia="en-CA" w:bidi="ar-EG"/>
        </w:rPr>
        <w:t>إدارة المعارف</w:t>
      </w:r>
    </w:p>
    <w:p w14:paraId="7F53DEC4" w14:textId="77777777" w:rsidR="009D089E" w:rsidRPr="005E34B1" w:rsidRDefault="009D089E" w:rsidP="009D089E">
      <w:pPr>
        <w:spacing w:after="80" w:line="216" w:lineRule="auto"/>
        <w:ind w:left="1440" w:firstLine="720"/>
        <w:jc w:val="both"/>
        <w:rPr>
          <w:i/>
          <w:iCs/>
          <w:rtl/>
          <w:lang w:eastAsia="en-CA" w:bidi="ar-EG"/>
        </w:rPr>
      </w:pPr>
      <w:r w:rsidRPr="005E34B1">
        <w:rPr>
          <w:rFonts w:hint="cs"/>
          <w:i/>
          <w:iCs/>
          <w:rtl/>
          <w:lang w:eastAsia="en-CA" w:bidi="ar-EG"/>
        </w:rPr>
        <w:t>إن مؤتمر الأطراف في اتفاقية التنوع البيولوجي،</w:t>
      </w:r>
    </w:p>
    <w:p w14:paraId="4F95FC30" w14:textId="77777777" w:rsidR="009D089E" w:rsidRPr="005E34B1" w:rsidRDefault="009D089E" w:rsidP="009D089E">
      <w:pPr>
        <w:spacing w:after="80" w:line="216" w:lineRule="auto"/>
        <w:ind w:left="1440" w:firstLine="720"/>
        <w:jc w:val="both"/>
        <w:rPr>
          <w:rtl/>
          <w:lang w:eastAsia="en-CA" w:bidi="ar-EG"/>
        </w:rPr>
      </w:pPr>
      <w:r w:rsidRPr="005E34B1">
        <w:rPr>
          <w:rFonts w:hint="cs"/>
          <w:i/>
          <w:iCs/>
          <w:rtl/>
          <w:lang w:eastAsia="en-CA" w:bidi="ar-EG"/>
        </w:rPr>
        <w:t xml:space="preserve">إذ يشير </w:t>
      </w:r>
      <w:r w:rsidRPr="005E34B1">
        <w:rPr>
          <w:rFonts w:hint="cs"/>
          <w:rtl/>
          <w:lang w:eastAsia="en-CA" w:bidi="ar-EG"/>
        </w:rPr>
        <w:t>إلى</w:t>
      </w:r>
      <w:r w:rsidRPr="005E34B1">
        <w:rPr>
          <w:rFonts w:hint="cs"/>
          <w:i/>
          <w:iCs/>
          <w:rtl/>
          <w:lang w:eastAsia="en-CA" w:bidi="ar-EG"/>
        </w:rPr>
        <w:t xml:space="preserve"> </w:t>
      </w:r>
      <w:r w:rsidRPr="005E34B1">
        <w:rPr>
          <w:rFonts w:hint="cs"/>
          <w:rtl/>
          <w:lang w:eastAsia="en-CA" w:bidi="ar-EG"/>
        </w:rPr>
        <w:t xml:space="preserve">المقررين </w:t>
      </w:r>
      <w:r w:rsidRPr="005E34B1">
        <w:rPr>
          <w:rtl/>
          <w:lang w:eastAsia="en-CA" w:bidi="ar-EG"/>
        </w:rPr>
        <w:t>14/25 المؤرخ 29 نوفمبر</w:t>
      </w:r>
      <w:r w:rsidRPr="005E34B1">
        <w:rPr>
          <w:rFonts w:hint="cs"/>
          <w:rtl/>
          <w:lang w:eastAsia="en-CA" w:bidi="ar-EG"/>
        </w:rPr>
        <w:t>/تشرين الثاني</w:t>
      </w:r>
      <w:r w:rsidRPr="005E34B1">
        <w:rPr>
          <w:rtl/>
          <w:lang w:eastAsia="en-CA" w:bidi="ar-EG"/>
        </w:rPr>
        <w:t xml:space="preserve"> 2018 و15/16 المؤرخ 19 ديسمبر</w:t>
      </w:r>
      <w:r w:rsidRPr="005E34B1">
        <w:rPr>
          <w:rFonts w:hint="cs"/>
          <w:rtl/>
          <w:lang w:eastAsia="en-CA" w:bidi="ar-EG"/>
        </w:rPr>
        <w:t>/كانون الأول</w:t>
      </w:r>
      <w:r w:rsidRPr="005E34B1">
        <w:rPr>
          <w:rtl/>
          <w:lang w:eastAsia="en-CA" w:bidi="ar-EG"/>
        </w:rPr>
        <w:t xml:space="preserve"> 2022</w:t>
      </w:r>
      <w:r w:rsidRPr="005E34B1">
        <w:rPr>
          <w:rFonts w:hint="cs"/>
          <w:rtl/>
          <w:lang w:eastAsia="en-CA" w:bidi="ar-EG"/>
        </w:rPr>
        <w:t>،</w:t>
      </w:r>
    </w:p>
    <w:p w14:paraId="47F8A85C" w14:textId="77777777" w:rsidR="009D089E" w:rsidRPr="005E34B1" w:rsidRDefault="009D089E" w:rsidP="009D089E">
      <w:pPr>
        <w:spacing w:after="80" w:line="216" w:lineRule="auto"/>
        <w:ind w:left="1440" w:firstLine="720"/>
        <w:jc w:val="both"/>
        <w:rPr>
          <w:rtl/>
          <w:lang w:eastAsia="en-CA" w:bidi="ar-EG"/>
        </w:rPr>
      </w:pPr>
      <w:r w:rsidRPr="005E34B1">
        <w:rPr>
          <w:rFonts w:hint="cs"/>
          <w:i/>
          <w:iCs/>
          <w:rtl/>
          <w:lang w:eastAsia="en-CA" w:bidi="ar-EG"/>
        </w:rPr>
        <w:t xml:space="preserve">وإذ يشير أيضا </w:t>
      </w:r>
      <w:r w:rsidRPr="005E34B1">
        <w:rPr>
          <w:rFonts w:hint="cs"/>
          <w:rtl/>
          <w:lang w:eastAsia="en-CA" w:bidi="ar-EG"/>
        </w:rPr>
        <w:t xml:space="preserve">إلى </w:t>
      </w:r>
      <w:r w:rsidRPr="005E34B1">
        <w:rPr>
          <w:rtl/>
          <w:lang w:eastAsia="en-CA"/>
        </w:rPr>
        <w:t xml:space="preserve">الهدف </w:t>
      </w:r>
      <w:r w:rsidRPr="005E34B1">
        <w:rPr>
          <w:rFonts w:hint="cs"/>
          <w:rtl/>
          <w:lang w:eastAsia="en-CA"/>
        </w:rPr>
        <w:t>21</w:t>
      </w:r>
      <w:r w:rsidRPr="005E34B1">
        <w:rPr>
          <w:rtl/>
          <w:lang w:eastAsia="en-CA"/>
        </w:rPr>
        <w:t xml:space="preserve"> من إطار كونمينغ-مونتريال العالمي للتنوع البيولوجي،</w:t>
      </w:r>
      <w:r w:rsidRPr="005E34B1">
        <w:rPr>
          <w:rStyle w:val="FootnoteReference"/>
          <w:rFonts w:cs="Simplified Arabic"/>
          <w:rtl/>
          <w:lang w:eastAsia="en-CA"/>
        </w:rPr>
        <w:footnoteReference w:id="116"/>
      </w:r>
    </w:p>
    <w:p w14:paraId="295FB2FB" w14:textId="77777777" w:rsidR="009D089E" w:rsidRPr="005E34B1" w:rsidRDefault="009D089E" w:rsidP="009D089E">
      <w:pPr>
        <w:spacing w:after="80" w:line="216" w:lineRule="auto"/>
        <w:ind w:left="1440" w:firstLine="720"/>
        <w:jc w:val="both"/>
        <w:rPr>
          <w:rtl/>
          <w:lang w:eastAsia="en-CA" w:bidi="ar-EG"/>
        </w:rPr>
      </w:pPr>
      <w:r w:rsidRPr="005E34B1">
        <w:rPr>
          <w:rFonts w:hint="cs"/>
          <w:i/>
          <w:iCs/>
          <w:rtl/>
          <w:lang w:eastAsia="en-CA" w:bidi="ar-EG"/>
        </w:rPr>
        <w:t>وإذ يحيط علما</w:t>
      </w:r>
      <w:r w:rsidRPr="005E34B1">
        <w:rPr>
          <w:rFonts w:hint="cs"/>
          <w:rtl/>
          <w:lang w:eastAsia="en-CA" w:bidi="ar-EG"/>
        </w:rPr>
        <w:t xml:space="preserve"> ب</w:t>
      </w:r>
      <w:r w:rsidRPr="005E34B1">
        <w:rPr>
          <w:rtl/>
          <w:lang w:eastAsia="en-CA"/>
        </w:rPr>
        <w:t>برنامج عمل آلية غرفة تبادل المعلومات</w:t>
      </w:r>
      <w:r w:rsidRPr="005E34B1">
        <w:rPr>
          <w:rFonts w:hint="cs"/>
          <w:rtl/>
          <w:lang w:eastAsia="en-CA"/>
        </w:rPr>
        <w:t xml:space="preserve"> (</w:t>
      </w:r>
      <w:r w:rsidRPr="005E34B1">
        <w:rPr>
          <w:lang w:val="en-US" w:eastAsia="en-CA"/>
        </w:rPr>
        <w:t>2024</w:t>
      </w:r>
      <w:r w:rsidRPr="005E34B1">
        <w:rPr>
          <w:rFonts w:hint="cs"/>
          <w:rtl/>
          <w:lang w:val="en-US" w:eastAsia="en-CA"/>
        </w:rPr>
        <w:t>-</w:t>
      </w:r>
      <w:r w:rsidRPr="005E34B1">
        <w:rPr>
          <w:lang w:val="en-US" w:eastAsia="en-CA"/>
        </w:rPr>
        <w:t>2030</w:t>
      </w:r>
      <w:r w:rsidRPr="005E34B1">
        <w:rPr>
          <w:rFonts w:hint="cs"/>
          <w:rtl/>
          <w:lang w:val="en-US" w:eastAsia="en-CA"/>
        </w:rPr>
        <w:t>) الوارد في مرفق المقرر 16/-- ألف</w:t>
      </w:r>
      <w:r w:rsidRPr="005E34B1">
        <w:rPr>
          <w:rtl/>
          <w:lang w:eastAsia="en-CA"/>
        </w:rPr>
        <w:t xml:space="preserve">، وآلية التعاون التقني والعلمي، واستراتيجية الاتصالات لدعم تنفيذ </w:t>
      </w:r>
      <w:r w:rsidRPr="005E34B1">
        <w:rPr>
          <w:rFonts w:hint="cs"/>
          <w:rtl/>
          <w:lang w:eastAsia="en-CA"/>
        </w:rPr>
        <w:t>الإطار</w:t>
      </w:r>
      <w:r w:rsidRPr="005E34B1">
        <w:rPr>
          <w:rtl/>
          <w:lang w:eastAsia="en-CA"/>
        </w:rPr>
        <w:t>،</w:t>
      </w:r>
      <w:r w:rsidRPr="005E34B1">
        <w:rPr>
          <w:rStyle w:val="FootnoteReference"/>
          <w:rFonts w:cs="Simplified Arabic"/>
          <w:rtl/>
          <w:lang w:eastAsia="en-CA"/>
        </w:rPr>
        <w:footnoteReference w:id="117"/>
      </w:r>
      <w:r w:rsidRPr="005E34B1">
        <w:rPr>
          <w:rtl/>
          <w:lang w:eastAsia="en-CA"/>
        </w:rPr>
        <w:t xml:space="preserve"> والنهج المعزز المتعدد الأبعاد للتخطيط والرصد والإبلاغ والاستعراض،</w:t>
      </w:r>
    </w:p>
    <w:p w14:paraId="57620DB1" w14:textId="77777777" w:rsidR="009D089E" w:rsidRPr="005E34B1" w:rsidRDefault="009D089E" w:rsidP="009D089E">
      <w:pPr>
        <w:spacing w:after="80" w:line="216" w:lineRule="auto"/>
        <w:ind w:left="1440" w:firstLine="720"/>
        <w:jc w:val="both"/>
        <w:rPr>
          <w:lang w:eastAsia="en-CA"/>
        </w:rPr>
      </w:pPr>
      <w:r w:rsidRPr="005E34B1">
        <w:rPr>
          <w:rFonts w:hint="cs"/>
          <w:i/>
          <w:iCs/>
          <w:rtl/>
          <w:lang w:eastAsia="en-CA" w:bidi="ar-EG"/>
        </w:rPr>
        <w:t xml:space="preserve">وإذ يشدد على </w:t>
      </w:r>
      <w:r w:rsidRPr="005E34B1">
        <w:rPr>
          <w:rtl/>
          <w:lang w:eastAsia="en-CA"/>
        </w:rPr>
        <w:t xml:space="preserve">الأهمية الحاسمة لضمان </w:t>
      </w:r>
      <w:r w:rsidRPr="005E34B1">
        <w:rPr>
          <w:rFonts w:hint="cs"/>
          <w:rtl/>
          <w:lang w:eastAsia="en-CA"/>
        </w:rPr>
        <w:t>الوصول</w:t>
      </w:r>
      <w:r w:rsidRPr="005E34B1">
        <w:rPr>
          <w:rtl/>
          <w:lang w:eastAsia="en-CA"/>
        </w:rPr>
        <w:t xml:space="preserve"> بسهولة وفي الوقت المناسب إلى البيانات والمعلومات والمعارف الجيدة لدعم تنفيذ الإطار،</w:t>
      </w:r>
    </w:p>
    <w:p w14:paraId="67B41637" w14:textId="77777777" w:rsidR="009D089E" w:rsidRPr="005E34B1" w:rsidRDefault="009D089E" w:rsidP="009D089E">
      <w:pPr>
        <w:spacing w:after="80" w:line="216" w:lineRule="auto"/>
        <w:ind w:left="1440" w:firstLine="720"/>
        <w:jc w:val="both"/>
        <w:rPr>
          <w:rtl/>
          <w:lang w:eastAsia="en-CA"/>
        </w:rPr>
      </w:pPr>
      <w:r w:rsidRPr="005E34B1">
        <w:rPr>
          <w:i/>
          <w:iCs/>
          <w:rtl/>
          <w:lang w:eastAsia="en-CA" w:bidi="ar-EG"/>
        </w:rPr>
        <w:t>وإذ يؤكد</w:t>
      </w:r>
      <w:r w:rsidRPr="005E34B1">
        <w:rPr>
          <w:rtl/>
          <w:lang w:eastAsia="en-CA" w:bidi="ar-EG"/>
        </w:rPr>
        <w:t xml:space="preserve"> أن القدرات على توليد</w:t>
      </w:r>
      <w:r w:rsidRPr="005E34B1">
        <w:rPr>
          <w:rFonts w:hint="cs"/>
          <w:rtl/>
          <w:lang w:eastAsia="en-CA" w:bidi="ar-EG"/>
        </w:rPr>
        <w:t>،</w:t>
      </w:r>
      <w:r w:rsidRPr="005E34B1">
        <w:rPr>
          <w:rtl/>
          <w:lang w:eastAsia="en-CA" w:bidi="ar-EG"/>
        </w:rPr>
        <w:t xml:space="preserve"> وجمع</w:t>
      </w:r>
      <w:r w:rsidRPr="005E34B1">
        <w:rPr>
          <w:rFonts w:hint="cs"/>
          <w:rtl/>
          <w:lang w:eastAsia="en-CA" w:bidi="ar-EG"/>
        </w:rPr>
        <w:t>،</w:t>
      </w:r>
      <w:r w:rsidRPr="005E34B1">
        <w:rPr>
          <w:rtl/>
          <w:lang w:eastAsia="en-CA" w:bidi="ar-EG"/>
        </w:rPr>
        <w:t xml:space="preserve"> وتنظيم</w:t>
      </w:r>
      <w:r w:rsidRPr="005E34B1">
        <w:rPr>
          <w:rFonts w:hint="cs"/>
          <w:rtl/>
          <w:lang w:eastAsia="en-CA" w:bidi="ar-EG"/>
        </w:rPr>
        <w:t>،</w:t>
      </w:r>
      <w:r w:rsidRPr="005E34B1">
        <w:rPr>
          <w:rtl/>
          <w:lang w:eastAsia="en-CA" w:bidi="ar-EG"/>
        </w:rPr>
        <w:t xml:space="preserve"> وتبادل البيانات ذات الصلة بالتنوع البيولوجي غير م</w:t>
      </w:r>
      <w:r w:rsidRPr="005E34B1">
        <w:rPr>
          <w:rFonts w:hint="cs"/>
          <w:rtl/>
          <w:lang w:eastAsia="en-CA" w:bidi="ar-EG"/>
        </w:rPr>
        <w:t>تساوية</w:t>
      </w:r>
      <w:r w:rsidRPr="005E34B1">
        <w:rPr>
          <w:rtl/>
          <w:lang w:eastAsia="en-CA" w:bidi="ar-EG"/>
        </w:rPr>
        <w:t xml:space="preserve"> وأن البلدان النامية الأطراف على وجه الخصوص، ولا سيما أقل البلدان نموا والدول الجزرية الصغيرة النامية</w:t>
      </w:r>
      <w:r w:rsidRPr="005E34B1">
        <w:rPr>
          <w:rFonts w:hint="cs"/>
          <w:rtl/>
          <w:lang w:eastAsia="en-CA" w:bidi="ar-EG"/>
        </w:rPr>
        <w:t xml:space="preserve"> من بينها</w:t>
      </w:r>
      <w:r w:rsidRPr="005E34B1">
        <w:rPr>
          <w:rtl/>
          <w:lang w:eastAsia="en-CA" w:bidi="ar-EG"/>
        </w:rPr>
        <w:t xml:space="preserve">، تحتاج إلى دعم دولي معزز، من خلال بناء القدرات </w:t>
      </w:r>
      <w:r w:rsidRPr="005E34B1">
        <w:rPr>
          <w:rFonts w:hint="cs"/>
          <w:rtl/>
          <w:lang w:eastAsia="en-CA" w:bidi="ar-EG"/>
        </w:rPr>
        <w:t>وتنميتها</w:t>
      </w:r>
      <w:r w:rsidRPr="005E34B1">
        <w:rPr>
          <w:rtl/>
          <w:lang w:eastAsia="en-CA" w:bidi="ar-EG"/>
        </w:rPr>
        <w:t>، والتعاون التقني والعلمي</w:t>
      </w:r>
      <w:r w:rsidRPr="005E34B1">
        <w:rPr>
          <w:rFonts w:hint="cs"/>
          <w:rtl/>
          <w:lang w:eastAsia="en-CA" w:bidi="ar-EG"/>
        </w:rPr>
        <w:t>،</w:t>
      </w:r>
      <w:r w:rsidRPr="005E34B1">
        <w:rPr>
          <w:rtl/>
          <w:lang w:eastAsia="en-CA" w:bidi="ar-EG"/>
        </w:rPr>
        <w:t xml:space="preserve"> والحصول على التكنولوجيا ونقلها،</w:t>
      </w:r>
      <w:r w:rsidRPr="005E34B1">
        <w:rPr>
          <w:rFonts w:hint="cs"/>
          <w:rtl/>
          <w:lang w:eastAsia="en-CA" w:bidi="ar-EG"/>
        </w:rPr>
        <w:t xml:space="preserve"> من أجل </w:t>
      </w:r>
      <w:r w:rsidRPr="005E34B1">
        <w:rPr>
          <w:rtl/>
          <w:lang w:eastAsia="en-CA" w:bidi="ar-EG"/>
        </w:rPr>
        <w:t>تعزيز</w:t>
      </w:r>
      <w:r w:rsidRPr="005E34B1">
        <w:rPr>
          <w:rFonts w:hint="cs"/>
          <w:rtl/>
          <w:lang w:eastAsia="en-CA" w:bidi="ar-EG"/>
        </w:rPr>
        <w:t xml:space="preserve"> النظم الوطنية للمعلومات والرصد،</w:t>
      </w:r>
      <w:r w:rsidRPr="005E34B1">
        <w:rPr>
          <w:rtl/>
          <w:lang w:eastAsia="en-CA"/>
        </w:rPr>
        <w:t xml:space="preserve"> </w:t>
      </w:r>
    </w:p>
    <w:p w14:paraId="02C530CC" w14:textId="77777777" w:rsidR="009D089E" w:rsidRPr="005E34B1" w:rsidRDefault="009D089E" w:rsidP="009D089E">
      <w:pPr>
        <w:spacing w:after="80" w:line="216" w:lineRule="auto"/>
        <w:ind w:left="1440" w:firstLine="720"/>
        <w:jc w:val="both"/>
        <w:rPr>
          <w:rtl/>
          <w:lang w:eastAsia="en-CA" w:bidi="ar-EG"/>
        </w:rPr>
      </w:pPr>
      <w:r w:rsidRPr="005E34B1">
        <w:rPr>
          <w:i/>
          <w:iCs/>
          <w:rtl/>
          <w:lang w:eastAsia="en-CA" w:bidi="ar-EG"/>
        </w:rPr>
        <w:t xml:space="preserve">وإذ </w:t>
      </w:r>
      <w:r w:rsidRPr="005E34B1">
        <w:rPr>
          <w:rFonts w:hint="cs"/>
          <w:i/>
          <w:iCs/>
          <w:rtl/>
          <w:lang w:eastAsia="en-CA"/>
        </w:rPr>
        <w:t>يقر</w:t>
      </w:r>
      <w:r w:rsidRPr="005E34B1">
        <w:rPr>
          <w:rtl/>
          <w:lang w:eastAsia="en-CA" w:bidi="ar-EG"/>
        </w:rPr>
        <w:t xml:space="preserve"> </w:t>
      </w:r>
      <w:r w:rsidRPr="005E34B1">
        <w:rPr>
          <w:rFonts w:hint="cs"/>
          <w:rtl/>
          <w:lang w:eastAsia="en-CA" w:bidi="ar-EG"/>
        </w:rPr>
        <w:t>ب</w:t>
      </w:r>
      <w:r w:rsidRPr="005E34B1">
        <w:rPr>
          <w:rtl/>
          <w:lang w:eastAsia="en-CA" w:bidi="ar-EG"/>
        </w:rPr>
        <w:t>أن أنشطة إدارة المعارف ينبغي أن تكون متوافقة مع السياسات والتشريعات الوطنية [</w:t>
      </w:r>
      <w:r w:rsidRPr="005E34B1">
        <w:rPr>
          <w:rFonts w:hint="cs"/>
          <w:rtl/>
          <w:lang w:eastAsia="en-CA" w:bidi="ar-EG"/>
        </w:rPr>
        <w:t>و</w:t>
      </w:r>
      <w:r w:rsidRPr="005E34B1">
        <w:rPr>
          <w:rtl/>
          <w:lang w:eastAsia="en-CA" w:bidi="ar-EG"/>
        </w:rPr>
        <w:t>الالتزامات] [</w:t>
      </w:r>
      <w:r w:rsidRPr="005E34B1">
        <w:rPr>
          <w:rFonts w:hint="cs"/>
          <w:rtl/>
          <w:lang w:eastAsia="en-CA" w:bidi="ar-EG"/>
        </w:rPr>
        <w:t>و</w:t>
      </w:r>
      <w:r w:rsidRPr="005E34B1">
        <w:rPr>
          <w:rtl/>
          <w:lang w:eastAsia="en-CA" w:bidi="ar-EG"/>
        </w:rPr>
        <w:t xml:space="preserve">اللوائح] الدولية ذات الصلة </w:t>
      </w:r>
      <w:r w:rsidRPr="005E34B1">
        <w:rPr>
          <w:rFonts w:hint="cs"/>
          <w:rtl/>
          <w:lang w:eastAsia="en-CA" w:bidi="ar-EG"/>
        </w:rPr>
        <w:t>فيما يتعلق</w:t>
      </w:r>
      <w:r w:rsidRPr="005E34B1">
        <w:rPr>
          <w:rtl/>
          <w:lang w:eastAsia="en-CA" w:bidi="ar-EG"/>
        </w:rPr>
        <w:t xml:space="preserve"> بتقاسم البيانات [وسياد</w:t>
      </w:r>
      <w:r w:rsidRPr="005E34B1">
        <w:rPr>
          <w:rFonts w:hint="cs"/>
          <w:rtl/>
          <w:lang w:eastAsia="en-CA" w:bidi="ar-EG"/>
        </w:rPr>
        <w:t>ة البيانات</w:t>
      </w:r>
      <w:r w:rsidRPr="005E34B1">
        <w:rPr>
          <w:rtl/>
          <w:lang w:eastAsia="en-CA" w:bidi="ar-EG"/>
        </w:rPr>
        <w:t>]</w:t>
      </w:r>
      <w:r w:rsidRPr="005E34B1">
        <w:rPr>
          <w:rFonts w:hint="cs"/>
          <w:rtl/>
          <w:lang w:eastAsia="en-CA" w:bidi="ar-EG"/>
        </w:rPr>
        <w:t xml:space="preserve"> وداعمة لها</w:t>
      </w:r>
      <w:r w:rsidRPr="005E34B1">
        <w:rPr>
          <w:rtl/>
          <w:lang w:eastAsia="en-CA" w:bidi="ar-EG"/>
        </w:rPr>
        <w:t>،</w:t>
      </w:r>
    </w:p>
    <w:p w14:paraId="61EDBC67" w14:textId="77777777" w:rsidR="009D089E" w:rsidRPr="005E34B1" w:rsidRDefault="009D089E" w:rsidP="009D089E">
      <w:pPr>
        <w:pStyle w:val="ListParagraph"/>
        <w:bidi/>
        <w:spacing w:after="80" w:line="216" w:lineRule="auto"/>
        <w:ind w:left="1422" w:firstLine="738"/>
        <w:contextualSpacing w:val="0"/>
        <w:rPr>
          <w:rFonts w:cs="Simplified Arabic"/>
          <w:lang w:eastAsia="en-CA"/>
        </w:rPr>
      </w:pPr>
      <w:r w:rsidRPr="005E34B1">
        <w:rPr>
          <w:rFonts w:cs="Simplified Arabic"/>
          <w:rtl/>
          <w:lang w:eastAsia="en-CA"/>
        </w:rPr>
        <w:t>[</w:t>
      </w:r>
      <w:r w:rsidRPr="005E34B1">
        <w:rPr>
          <w:rFonts w:cs="Simplified Arabic" w:hint="cs"/>
          <w:rtl/>
          <w:lang w:eastAsia="en-CA"/>
        </w:rPr>
        <w:t>1</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rtl/>
          <w:lang w:eastAsia="en-CA"/>
        </w:rPr>
        <w:t xml:space="preserve"> </w:t>
      </w:r>
      <w:r w:rsidRPr="005E34B1">
        <w:rPr>
          <w:rFonts w:cs="Simplified Arabic" w:hint="cs"/>
          <w:i/>
          <w:iCs/>
          <w:rtl/>
          <w:lang w:eastAsia="en-CA"/>
        </w:rPr>
        <w:t>يعتمد</w:t>
      </w:r>
      <w:r w:rsidRPr="005E34B1">
        <w:rPr>
          <w:rFonts w:cs="Simplified Arabic"/>
          <w:i/>
          <w:iCs/>
          <w:rtl/>
          <w:lang w:eastAsia="en-CA"/>
        </w:rPr>
        <w:t xml:space="preserve"> </w:t>
      </w:r>
      <w:r w:rsidRPr="005E34B1">
        <w:rPr>
          <w:rFonts w:cs="Simplified Arabic" w:hint="cs"/>
          <w:rtl/>
          <w:lang w:eastAsia="en-CA"/>
        </w:rPr>
        <w:t xml:space="preserve">استراتيجية إدارة المعارف </w:t>
      </w:r>
      <w:r w:rsidRPr="005E34B1">
        <w:rPr>
          <w:rFonts w:cs="Simplified Arabic"/>
          <w:rtl/>
          <w:lang w:eastAsia="en-CA"/>
        </w:rPr>
        <w:t>لدعم تنفيذ إطار كونمينغ-مونتريال العالمي للتنوع البيولوجي</w:t>
      </w:r>
      <w:r w:rsidRPr="005E34B1">
        <w:rPr>
          <w:rFonts w:cs="Simplified Arabic" w:hint="cs"/>
          <w:rtl/>
          <w:lang w:eastAsia="en-CA"/>
        </w:rPr>
        <w:t>،</w:t>
      </w:r>
      <w:r w:rsidRPr="005E34B1">
        <w:rPr>
          <w:rFonts w:cs="Simplified Arabic"/>
          <w:color w:val="333333"/>
          <w:vertAlign w:val="superscript"/>
          <w:rtl/>
          <w:lang w:val="en-CA" w:eastAsia="en-CA"/>
        </w:rPr>
        <w:footnoteReference w:id="118"/>
      </w:r>
      <w:r w:rsidRPr="005E34B1">
        <w:rPr>
          <w:rFonts w:cs="Simplified Arabic" w:hint="cs"/>
          <w:rtl/>
          <w:lang w:eastAsia="en-CA"/>
        </w:rPr>
        <w:t xml:space="preserve"> الواردة في [مرفق] هذا المقرر؛</w:t>
      </w:r>
      <w:r w:rsidRPr="005E34B1">
        <w:rPr>
          <w:rFonts w:cs="Simplified Arabic"/>
          <w:color w:val="333333"/>
          <w:vertAlign w:val="superscript"/>
          <w:rtl/>
          <w:lang w:val="en-CA" w:eastAsia="en-CA"/>
        </w:rPr>
        <w:footnoteReference w:id="119"/>
      </w:r>
      <w:r w:rsidRPr="005E34B1">
        <w:rPr>
          <w:rFonts w:cs="Simplified Arabic"/>
          <w:rtl/>
          <w:lang w:eastAsia="en-CA"/>
        </w:rPr>
        <w:t>]</w:t>
      </w:r>
      <w:r w:rsidRPr="005E34B1">
        <w:rPr>
          <w:rStyle w:val="FootnoteReference"/>
          <w:rFonts w:cs="Simplified Arabic"/>
          <w:rtl/>
          <w:lang w:eastAsia="en-CA"/>
        </w:rPr>
        <w:footnoteReference w:id="120"/>
      </w:r>
    </w:p>
    <w:p w14:paraId="7861A165" w14:textId="77777777" w:rsidR="009D089E" w:rsidRPr="005E34B1" w:rsidRDefault="009D089E" w:rsidP="009D089E">
      <w:pPr>
        <w:pStyle w:val="ListParagraph"/>
        <w:bidi/>
        <w:spacing w:after="80" w:line="216" w:lineRule="auto"/>
        <w:ind w:left="1422" w:firstLine="738"/>
        <w:contextualSpacing w:val="0"/>
        <w:rPr>
          <w:rFonts w:cs="Simplified Arabic"/>
          <w:rtl/>
          <w:lang w:eastAsia="en-CA"/>
        </w:rPr>
      </w:pPr>
      <w:r w:rsidRPr="005E34B1">
        <w:rPr>
          <w:rFonts w:cs="Simplified Arabic" w:hint="cs"/>
          <w:sz w:val="24"/>
          <w:rtl/>
        </w:rPr>
        <w:t>2</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hint="cs"/>
          <w:i/>
          <w:iCs/>
          <w:rtl/>
          <w:lang w:eastAsia="en-CA"/>
        </w:rPr>
        <w:t>يقر</w:t>
      </w:r>
      <w:r w:rsidRPr="005E34B1">
        <w:rPr>
          <w:rFonts w:cs="Simplified Arabic"/>
          <w:rtl/>
          <w:lang w:eastAsia="en-CA"/>
        </w:rPr>
        <w:t xml:space="preserve"> بأنه لا ينبغي</w:t>
      </w:r>
      <w:r w:rsidRPr="005E34B1">
        <w:rPr>
          <w:rFonts w:cs="Simplified Arabic" w:hint="cs"/>
          <w:rtl/>
          <w:lang w:eastAsia="en-CA"/>
        </w:rPr>
        <w:t xml:space="preserve"> </w:t>
      </w:r>
      <w:r w:rsidRPr="005E34B1">
        <w:rPr>
          <w:rFonts w:cs="Simplified Arabic"/>
          <w:rtl/>
          <w:lang w:eastAsia="en-CA"/>
        </w:rPr>
        <w:t xml:space="preserve">فهم أي شيء </w:t>
      </w:r>
      <w:r w:rsidRPr="005E34B1">
        <w:rPr>
          <w:rFonts w:cs="Simplified Arabic" w:hint="cs"/>
          <w:rtl/>
          <w:lang w:eastAsia="en-CA"/>
        </w:rPr>
        <w:t xml:space="preserve">وارد </w:t>
      </w:r>
      <w:r w:rsidRPr="005E34B1">
        <w:rPr>
          <w:rFonts w:cs="Simplified Arabic"/>
          <w:rtl/>
          <w:lang w:eastAsia="en-CA"/>
        </w:rPr>
        <w:t>في استراتيجية إدارة المعارف على أنه تعديل لحقوق والتزامات أي طرف بموجب اتفاقية التنوع البيولوجي</w:t>
      </w:r>
      <w:r w:rsidRPr="005E34B1">
        <w:rPr>
          <w:rStyle w:val="FootnoteReference"/>
          <w:rFonts w:cs="Simplified Arabic"/>
          <w:rtl/>
          <w:lang w:eastAsia="en-CA"/>
        </w:rPr>
        <w:footnoteReference w:id="121"/>
      </w:r>
      <w:r w:rsidRPr="005E34B1">
        <w:rPr>
          <w:rFonts w:cs="Simplified Arabic"/>
          <w:rtl/>
          <w:lang w:eastAsia="en-CA"/>
        </w:rPr>
        <w:t xml:space="preserve"> أو أي اتفاق دولي آخر؛</w:t>
      </w:r>
    </w:p>
    <w:p w14:paraId="547998B3" w14:textId="77777777" w:rsidR="009D089E" w:rsidRPr="005E34B1" w:rsidRDefault="009D089E" w:rsidP="009D089E">
      <w:pPr>
        <w:pStyle w:val="ListParagraph"/>
        <w:bidi/>
        <w:spacing w:after="80" w:line="216" w:lineRule="auto"/>
        <w:ind w:left="1422" w:firstLine="738"/>
        <w:contextualSpacing w:val="0"/>
        <w:rPr>
          <w:rFonts w:cs="Simplified Arabic"/>
          <w:lang w:eastAsia="en-CA"/>
        </w:rPr>
      </w:pPr>
      <w:r w:rsidRPr="005E34B1">
        <w:rPr>
          <w:rFonts w:cs="Simplified Arabic" w:hint="cs"/>
          <w:sz w:val="24"/>
          <w:rtl/>
        </w:rPr>
        <w:t>[3</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hint="cs"/>
          <w:rtl/>
          <w:lang w:val="en-US" w:eastAsia="en-CA"/>
        </w:rPr>
        <w:t>[</w:t>
      </w:r>
      <w:r w:rsidRPr="005E34B1">
        <w:rPr>
          <w:rFonts w:cs="Simplified Arabic" w:hint="cs"/>
          <w:i/>
          <w:iCs/>
          <w:rtl/>
          <w:lang w:val="en-US" w:eastAsia="en-CA"/>
        </w:rPr>
        <w:t xml:space="preserve">يحث </w:t>
      </w:r>
      <w:r w:rsidRPr="005E34B1">
        <w:rPr>
          <w:rFonts w:cs="Simplified Arabic" w:hint="cs"/>
          <w:rtl/>
          <w:lang w:val="en-US" w:eastAsia="en-CA"/>
        </w:rPr>
        <w:t>الأطراف على تعزيز] [</w:t>
      </w:r>
      <w:r w:rsidRPr="005E34B1">
        <w:rPr>
          <w:rFonts w:cs="Simplified Arabic"/>
          <w:i/>
          <w:iCs/>
          <w:rtl/>
          <w:lang w:eastAsia="en-CA"/>
        </w:rPr>
        <w:t>يؤكد</w:t>
      </w:r>
      <w:r w:rsidRPr="005E34B1">
        <w:rPr>
          <w:rFonts w:cs="Simplified Arabic"/>
          <w:rtl/>
          <w:lang w:eastAsia="en-CA"/>
        </w:rPr>
        <w:t xml:space="preserve"> أن معالجة أوجه عدم المساواة بين البلدان في القدرات على توليد</w:t>
      </w:r>
      <w:r w:rsidRPr="005E34B1">
        <w:rPr>
          <w:rFonts w:cs="Simplified Arabic" w:hint="cs"/>
          <w:rtl/>
          <w:lang w:eastAsia="en-CA"/>
        </w:rPr>
        <w:t>،</w:t>
      </w:r>
      <w:r w:rsidRPr="005E34B1">
        <w:rPr>
          <w:rFonts w:cs="Simplified Arabic"/>
          <w:rtl/>
          <w:lang w:eastAsia="en-CA"/>
        </w:rPr>
        <w:t xml:space="preserve"> وجمع</w:t>
      </w:r>
      <w:r w:rsidRPr="005E34B1">
        <w:rPr>
          <w:rFonts w:cs="Simplified Arabic" w:hint="cs"/>
          <w:rtl/>
          <w:lang w:eastAsia="en-CA"/>
        </w:rPr>
        <w:t>،</w:t>
      </w:r>
      <w:r w:rsidRPr="005E34B1">
        <w:rPr>
          <w:rFonts w:cs="Simplified Arabic"/>
          <w:rtl/>
          <w:lang w:eastAsia="en-CA"/>
        </w:rPr>
        <w:t xml:space="preserve"> وتنظيم وتبادل البيانات ذات الصلة بالتنوع البيولوجي، بما في ذلك عن طريق تعزيز بناء القدرات</w:t>
      </w:r>
      <w:r w:rsidRPr="005E34B1">
        <w:rPr>
          <w:rFonts w:cs="Simplified Arabic" w:hint="cs"/>
          <w:rtl/>
          <w:lang w:eastAsia="en-CA"/>
        </w:rPr>
        <w:t xml:space="preserve"> وتنميتها</w:t>
      </w:r>
      <w:r w:rsidRPr="005E34B1">
        <w:rPr>
          <w:rFonts w:cs="Simplified Arabic"/>
          <w:rtl/>
          <w:lang w:eastAsia="en-CA"/>
        </w:rPr>
        <w:t xml:space="preserve"> والتعاون العلمي والتقني والحصول على التكنولوجيا ونقلها،</w:t>
      </w:r>
      <w:r w:rsidRPr="005E34B1">
        <w:rPr>
          <w:rFonts w:cs="Simplified Arabic" w:hint="cs"/>
          <w:rtl/>
          <w:lang w:eastAsia="en-CA"/>
        </w:rPr>
        <w:t xml:space="preserve"> [هي] [تمثل]</w:t>
      </w:r>
      <w:r w:rsidRPr="005E34B1">
        <w:rPr>
          <w:rFonts w:cs="Simplified Arabic"/>
          <w:rtl/>
          <w:lang w:eastAsia="en-CA"/>
        </w:rPr>
        <w:t xml:space="preserve"> أمر بالغ الأهمية للتمكين من تنفيذ استراتيجية إدارة المعارف؛</w:t>
      </w:r>
    </w:p>
    <w:p w14:paraId="57E3F25A" w14:textId="77777777" w:rsidR="009D089E" w:rsidRPr="005E34B1" w:rsidRDefault="009D089E" w:rsidP="009D089E">
      <w:pPr>
        <w:pStyle w:val="ListParagraph"/>
        <w:bidi/>
        <w:spacing w:after="80" w:line="216" w:lineRule="auto"/>
        <w:ind w:left="1422" w:firstLine="738"/>
        <w:contextualSpacing w:val="0"/>
        <w:rPr>
          <w:rFonts w:cs="Simplified Arabic"/>
          <w:lang w:eastAsia="en-CA"/>
        </w:rPr>
      </w:pPr>
      <w:r w:rsidRPr="005E34B1">
        <w:rPr>
          <w:rFonts w:cs="Simplified Arabic" w:hint="cs"/>
          <w:sz w:val="24"/>
          <w:rtl/>
        </w:rPr>
        <w:t>4</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hint="cs"/>
          <w:i/>
          <w:iCs/>
          <w:rtl/>
          <w:lang w:eastAsia="en-CA" w:bidi="ar-EG"/>
        </w:rPr>
        <w:t xml:space="preserve">يحيط علما </w:t>
      </w:r>
      <w:r w:rsidRPr="005E34B1">
        <w:rPr>
          <w:rFonts w:cs="Simplified Arabic" w:hint="cs"/>
          <w:rtl/>
          <w:lang w:eastAsia="en-CA" w:bidi="ar-EG"/>
        </w:rPr>
        <w:t xml:space="preserve">بمشروع خطة </w:t>
      </w:r>
      <w:r w:rsidRPr="005E34B1">
        <w:rPr>
          <w:rFonts w:cs="Simplified Arabic"/>
          <w:rtl/>
          <w:lang w:eastAsia="en-CA"/>
        </w:rPr>
        <w:t>العمل الإرشادية لتنفيذ استراتيجية إدارة المعارف لدعم تنفيذ الإطار للفترة 2025-2030 الوارد في الوثيقة</w:t>
      </w:r>
      <w:r w:rsidRPr="005E34B1">
        <w:rPr>
          <w:rFonts w:cs="Simplified Arabic" w:hint="cs"/>
          <w:rtl/>
          <w:lang w:eastAsia="en-CA"/>
        </w:rPr>
        <w:t xml:space="preserve"> </w:t>
      </w:r>
      <w:r w:rsidRPr="005E34B1">
        <w:rPr>
          <w:rFonts w:cs="Simplified Arabic"/>
          <w:lang w:val="fr-CA" w:eastAsia="en-CA" w:bidi="ar-EG"/>
        </w:rPr>
        <w:t>CBD/SBI/4/INF/9</w:t>
      </w:r>
      <w:r w:rsidRPr="005E34B1">
        <w:rPr>
          <w:rFonts w:cs="Simplified Arabic"/>
          <w:rtl/>
          <w:lang w:eastAsia="en-CA"/>
        </w:rPr>
        <w:t>؛</w:t>
      </w:r>
    </w:p>
    <w:p w14:paraId="5ED5530A" w14:textId="77777777" w:rsidR="009D089E" w:rsidRPr="005E34B1" w:rsidRDefault="009D089E" w:rsidP="009D089E">
      <w:pPr>
        <w:pStyle w:val="ListParagraph"/>
        <w:bidi/>
        <w:spacing w:after="80" w:line="216" w:lineRule="auto"/>
        <w:ind w:left="1422" w:firstLine="738"/>
        <w:contextualSpacing w:val="0"/>
        <w:rPr>
          <w:rFonts w:cs="Simplified Arabic"/>
          <w:lang w:eastAsia="en-CA"/>
        </w:rPr>
      </w:pPr>
      <w:r w:rsidRPr="005E34B1">
        <w:rPr>
          <w:rFonts w:cs="Simplified Arabic" w:hint="cs"/>
          <w:sz w:val="24"/>
          <w:rtl/>
        </w:rPr>
        <w:lastRenderedPageBreak/>
        <w:t>5</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hint="cs"/>
          <w:i/>
          <w:iCs/>
          <w:rtl/>
          <w:lang w:eastAsia="en-CA" w:bidi="ar-EG"/>
        </w:rPr>
        <w:t xml:space="preserve">يدعو </w:t>
      </w:r>
      <w:r w:rsidRPr="005E34B1">
        <w:rPr>
          <w:rFonts w:cs="Simplified Arabic"/>
          <w:rtl/>
          <w:lang w:eastAsia="en-CA"/>
        </w:rPr>
        <w:t>[الجهات الفاعلة المذكورة في استراتيجية إدارة المعارف</w:t>
      </w:r>
      <w:r w:rsidRPr="005E34B1">
        <w:rPr>
          <w:rFonts w:cs="Simplified Arabic" w:hint="cs"/>
          <w:rtl/>
          <w:lang w:eastAsia="en-CA"/>
        </w:rPr>
        <w:t xml:space="preserve"> إلى دعم تنفيذ الإطار</w:t>
      </w:r>
      <w:r w:rsidRPr="005E34B1">
        <w:rPr>
          <w:rFonts w:cs="Simplified Arabic"/>
          <w:rtl/>
          <w:lang w:eastAsia="en-CA"/>
        </w:rPr>
        <w:t>] [</w:t>
      </w:r>
      <w:r w:rsidRPr="005E34B1">
        <w:rPr>
          <w:rFonts w:cs="Simplified Arabic" w:hint="cs"/>
          <w:rtl/>
          <w:lang w:eastAsia="en-CA"/>
        </w:rPr>
        <w:t>و</w:t>
      </w:r>
      <w:r w:rsidRPr="005E34B1">
        <w:rPr>
          <w:rFonts w:cs="Simplified Arabic"/>
          <w:rtl/>
          <w:lang w:eastAsia="en-CA"/>
        </w:rPr>
        <w:t xml:space="preserve">الأطراف والحكومات الأخرى والمنظمات ذات الصلة] إلى تنفيذ استراتيجية إدارة المعارف، بمشاركة فعالة </w:t>
      </w:r>
      <w:r w:rsidRPr="005E34B1">
        <w:rPr>
          <w:rFonts w:cs="Simplified Arabic" w:hint="cs"/>
          <w:rtl/>
          <w:lang w:eastAsia="en-CA"/>
        </w:rPr>
        <w:t>ل</w:t>
      </w:r>
      <w:r w:rsidRPr="005E34B1">
        <w:rPr>
          <w:rFonts w:cs="Simplified Arabic"/>
          <w:rtl/>
          <w:lang w:eastAsia="en-CA"/>
        </w:rPr>
        <w:t>لشعوب الأصلية والمجتمعات المحلية [والمنحدرين من أصل أفريقي] وممثلي النساء والشباب؛</w:t>
      </w:r>
    </w:p>
    <w:p w14:paraId="38DF9980" w14:textId="77777777" w:rsidR="009D089E" w:rsidRPr="005E34B1" w:rsidRDefault="009D089E" w:rsidP="009D089E">
      <w:pPr>
        <w:pStyle w:val="ListParagraph"/>
        <w:bidi/>
        <w:spacing w:after="80" w:line="216" w:lineRule="auto"/>
        <w:ind w:left="1422" w:firstLine="738"/>
        <w:contextualSpacing w:val="0"/>
        <w:rPr>
          <w:rFonts w:cs="Simplified Arabic"/>
          <w:lang w:eastAsia="en-CA"/>
        </w:rPr>
      </w:pPr>
      <w:r w:rsidRPr="005E34B1">
        <w:rPr>
          <w:rFonts w:cs="Simplified Arabic" w:hint="cs"/>
          <w:sz w:val="24"/>
          <w:rtl/>
        </w:rPr>
        <w:t>6</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rtl/>
          <w:lang w:eastAsia="en-CA"/>
        </w:rPr>
        <w:t>[</w:t>
      </w:r>
      <w:r w:rsidRPr="005E34B1">
        <w:rPr>
          <w:rFonts w:cs="Simplified Arabic"/>
          <w:i/>
          <w:iCs/>
          <w:rtl/>
          <w:lang w:eastAsia="en-CA"/>
        </w:rPr>
        <w:t>يحث</w:t>
      </w:r>
      <w:r w:rsidRPr="005E34B1">
        <w:rPr>
          <w:rFonts w:cs="Simplified Arabic"/>
          <w:rtl/>
          <w:lang w:eastAsia="en-CA"/>
        </w:rPr>
        <w:t xml:space="preserve"> البلدان الأطراف المتقدمة ويدعو الحكومات الأخرى] [</w:t>
      </w:r>
      <w:r w:rsidRPr="005E34B1">
        <w:rPr>
          <w:rFonts w:cs="Simplified Arabic"/>
          <w:i/>
          <w:iCs/>
          <w:rtl/>
          <w:lang w:eastAsia="en-CA"/>
        </w:rPr>
        <w:t xml:space="preserve">ويدعو أيضا </w:t>
      </w:r>
      <w:r w:rsidRPr="005E34B1">
        <w:rPr>
          <w:rFonts w:cs="Simplified Arabic"/>
          <w:rtl/>
          <w:lang w:eastAsia="en-CA"/>
        </w:rPr>
        <w:t>الأطراف والحكومات الأخرى] والمنظمات ذات الصلة القادرة على ت</w:t>
      </w:r>
      <w:r w:rsidRPr="005E34B1">
        <w:rPr>
          <w:rFonts w:cs="Simplified Arabic" w:hint="cs"/>
          <w:rtl/>
          <w:lang w:eastAsia="en-CA"/>
        </w:rPr>
        <w:t>قديم</w:t>
      </w:r>
      <w:r w:rsidRPr="005E34B1">
        <w:rPr>
          <w:rFonts w:cs="Simplified Arabic"/>
          <w:rtl/>
          <w:lang w:eastAsia="en-CA"/>
        </w:rPr>
        <w:t xml:space="preserve"> الموارد المالية والتقنية والبشرية </w:t>
      </w:r>
      <w:r w:rsidRPr="005E34B1">
        <w:rPr>
          <w:rFonts w:cs="Simplified Arabic" w:hint="cs"/>
          <w:rtl/>
          <w:lang w:eastAsia="en-CA"/>
        </w:rPr>
        <w:t xml:space="preserve">إلى القيام بذلك من أجل </w:t>
      </w:r>
      <w:r w:rsidRPr="005E34B1">
        <w:rPr>
          <w:rFonts w:cs="Simplified Arabic"/>
          <w:rtl/>
          <w:lang w:eastAsia="en-CA"/>
        </w:rPr>
        <w:t>تمكين البلدان النامية الأطراف، ولا سيما أقل البلدان نموا والدول الجزرية الصغيرة النامية من بينها، والأطراف التي تمر اقتصاداتها بمرحلة انتقالية، من تنفيذ استراتيجية إدارة المعارف؛</w:t>
      </w:r>
    </w:p>
    <w:p w14:paraId="7510886E" w14:textId="77777777" w:rsidR="009D089E" w:rsidRPr="005E34B1" w:rsidRDefault="009D089E" w:rsidP="009D089E">
      <w:pPr>
        <w:pStyle w:val="ListParagraph"/>
        <w:bidi/>
        <w:spacing w:after="80" w:line="216" w:lineRule="auto"/>
        <w:ind w:left="1422" w:firstLine="738"/>
        <w:contextualSpacing w:val="0"/>
        <w:rPr>
          <w:rFonts w:cs="Simplified Arabic"/>
          <w:lang w:eastAsia="en-CA"/>
        </w:rPr>
      </w:pPr>
      <w:r w:rsidRPr="005E34B1">
        <w:rPr>
          <w:rFonts w:cs="Simplified Arabic" w:hint="cs"/>
          <w:sz w:val="24"/>
          <w:rtl/>
        </w:rPr>
        <w:t>7</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i/>
          <w:iCs/>
          <w:rtl/>
          <w:lang w:eastAsia="en-CA" w:bidi="ar-EG"/>
        </w:rPr>
        <w:t xml:space="preserve">يدعو </w:t>
      </w:r>
      <w:r w:rsidRPr="005E34B1">
        <w:rPr>
          <w:rFonts w:cs="Simplified Arabic"/>
          <w:rtl/>
          <w:lang w:eastAsia="en-CA" w:bidi="ar-EG"/>
        </w:rPr>
        <w:t xml:space="preserve">مرفق البيئة العالمية، وفقا </w:t>
      </w:r>
      <w:r w:rsidRPr="005E34B1">
        <w:rPr>
          <w:rFonts w:cs="Simplified Arabic"/>
          <w:rtl/>
          <w:lang w:eastAsia="en-CA"/>
        </w:rPr>
        <w:t>لولايته</w:t>
      </w:r>
      <w:r w:rsidRPr="005E34B1">
        <w:rPr>
          <w:rFonts w:cs="Simplified Arabic"/>
          <w:rtl/>
          <w:lang w:eastAsia="en-CA" w:bidi="ar-EG"/>
        </w:rPr>
        <w:t>، إلى تقديم الدعم لإدارة المع</w:t>
      </w:r>
      <w:r w:rsidRPr="005E34B1">
        <w:rPr>
          <w:rFonts w:cs="Simplified Arabic" w:hint="cs"/>
          <w:rtl/>
          <w:lang w:eastAsia="en-CA" w:bidi="ar-EG"/>
        </w:rPr>
        <w:t>ارف</w:t>
      </w:r>
      <w:r w:rsidRPr="005E34B1">
        <w:rPr>
          <w:rFonts w:cs="Simplified Arabic"/>
          <w:rtl/>
          <w:lang w:eastAsia="en-CA" w:bidi="ar-EG"/>
        </w:rPr>
        <w:t xml:space="preserve"> ضمن المشاريع القطرية</w:t>
      </w:r>
      <w:r w:rsidRPr="005E34B1">
        <w:rPr>
          <w:rFonts w:cs="Simplified Arabic" w:hint="cs"/>
          <w:rtl/>
          <w:lang w:eastAsia="en-CA"/>
        </w:rPr>
        <w:t>؛</w:t>
      </w:r>
    </w:p>
    <w:p w14:paraId="164EE85D" w14:textId="77777777" w:rsidR="009D089E" w:rsidRPr="005E34B1" w:rsidRDefault="009D089E" w:rsidP="009D089E">
      <w:pPr>
        <w:pStyle w:val="ListParagraph"/>
        <w:bidi/>
        <w:spacing w:after="80" w:line="216" w:lineRule="auto"/>
        <w:ind w:left="1422" w:firstLine="738"/>
        <w:contextualSpacing w:val="0"/>
        <w:rPr>
          <w:rFonts w:cs="Simplified Arabic"/>
          <w:lang w:eastAsia="en-CA"/>
        </w:rPr>
      </w:pPr>
      <w:r w:rsidRPr="005E34B1">
        <w:rPr>
          <w:rFonts w:cs="Simplified Arabic" w:hint="cs"/>
          <w:sz w:val="24"/>
          <w:rtl/>
        </w:rPr>
        <w:t>8</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hint="cs"/>
          <w:i/>
          <w:iCs/>
          <w:rtl/>
          <w:lang w:eastAsia="en-CA" w:bidi="ar-EG"/>
        </w:rPr>
        <w:t>يدعو</w:t>
      </w:r>
      <w:r w:rsidRPr="005E34B1">
        <w:rPr>
          <w:rFonts w:cs="Simplified Arabic" w:hint="cs"/>
          <w:rtl/>
          <w:lang w:eastAsia="en-CA" w:bidi="ar-EG"/>
        </w:rPr>
        <w:t xml:space="preserve"> المراكز </w:t>
      </w:r>
      <w:r w:rsidRPr="005E34B1">
        <w:rPr>
          <w:rFonts w:cs="Simplified Arabic"/>
          <w:rtl/>
          <w:lang w:eastAsia="en-CA"/>
        </w:rPr>
        <w:t xml:space="preserve">الإقليمية </w:t>
      </w:r>
      <w:r w:rsidRPr="005E34B1">
        <w:rPr>
          <w:rFonts w:cs="Simplified Arabic" w:hint="cs"/>
          <w:rtl/>
          <w:lang w:eastAsia="en-CA"/>
        </w:rPr>
        <w:t xml:space="preserve">و/أو </w:t>
      </w:r>
      <w:r w:rsidRPr="005E34B1">
        <w:rPr>
          <w:rFonts w:cs="Simplified Arabic"/>
          <w:rtl/>
          <w:lang w:eastAsia="en-CA"/>
        </w:rPr>
        <w:t>دون الإقليمية</w:t>
      </w:r>
      <w:r w:rsidRPr="005E34B1">
        <w:rPr>
          <w:rFonts w:cs="Simplified Arabic" w:hint="cs"/>
          <w:rtl/>
          <w:lang w:eastAsia="en-CA"/>
        </w:rPr>
        <w:t xml:space="preserve"> لدعم التعاون التقني والعلمي، </w:t>
      </w:r>
      <w:r w:rsidRPr="005E34B1">
        <w:rPr>
          <w:rFonts w:cs="Simplified Arabic"/>
          <w:rtl/>
          <w:lang w:eastAsia="en-CA"/>
        </w:rPr>
        <w:t>وكيان التنسيق العالمي التابع لآلية التعاون التقني والعلمي</w:t>
      </w:r>
      <w:r w:rsidRPr="005E34B1">
        <w:rPr>
          <w:rFonts w:cs="Simplified Arabic" w:hint="cs"/>
          <w:rtl/>
          <w:lang w:eastAsia="en-CA"/>
        </w:rPr>
        <w:t xml:space="preserve">[، </w:t>
      </w:r>
      <w:r w:rsidRPr="005E34B1">
        <w:rPr>
          <w:rFonts w:cs="Simplified Arabic"/>
          <w:rtl/>
          <w:lang w:val="fr-CA" w:eastAsia="en-CA"/>
        </w:rPr>
        <w:t>والخدمة العالمية لدعم المعارف من أجل التنوع البيولوجي</w:t>
      </w:r>
      <w:r w:rsidRPr="005E34B1">
        <w:rPr>
          <w:rFonts w:cs="Simplified Arabic" w:hint="cs"/>
          <w:rtl/>
          <w:lang w:val="fr-CA" w:eastAsia="en-CA"/>
        </w:rPr>
        <w:t>]</w:t>
      </w:r>
      <w:r w:rsidRPr="005E34B1">
        <w:rPr>
          <w:rFonts w:cs="Simplified Arabic"/>
          <w:rtl/>
          <w:lang w:eastAsia="en-CA"/>
        </w:rPr>
        <w:t xml:space="preserve"> إلى </w:t>
      </w:r>
      <w:r w:rsidRPr="005E34B1">
        <w:rPr>
          <w:rFonts w:cs="Simplified Arabic" w:hint="cs"/>
          <w:rtl/>
          <w:lang w:eastAsia="en-CA"/>
        </w:rPr>
        <w:t>دعم</w:t>
      </w:r>
      <w:r w:rsidRPr="005E34B1">
        <w:rPr>
          <w:rFonts w:cs="Simplified Arabic"/>
          <w:rtl/>
          <w:lang w:eastAsia="en-CA"/>
        </w:rPr>
        <w:t xml:space="preserve"> تنفيذ </w:t>
      </w:r>
      <w:r w:rsidRPr="005E34B1">
        <w:rPr>
          <w:rFonts w:cs="Simplified Arabic" w:hint="cs"/>
          <w:rtl/>
          <w:lang w:eastAsia="en-CA"/>
        </w:rPr>
        <w:t>استراتيجية إدارة المعارف</w:t>
      </w:r>
      <w:r w:rsidRPr="005E34B1">
        <w:rPr>
          <w:rFonts w:cs="Simplified Arabic"/>
          <w:rtl/>
          <w:lang w:eastAsia="en-CA"/>
        </w:rPr>
        <w:t xml:space="preserve"> بالتعاون مع الأمانة</w:t>
      </w:r>
      <w:r w:rsidRPr="005E34B1">
        <w:rPr>
          <w:rFonts w:cs="Simplified Arabic" w:hint="cs"/>
          <w:rtl/>
          <w:lang w:eastAsia="en-CA"/>
        </w:rPr>
        <w:t>،</w:t>
      </w:r>
      <w:r w:rsidRPr="005E34B1">
        <w:rPr>
          <w:rFonts w:cs="Simplified Arabic"/>
          <w:rtl/>
          <w:lang w:eastAsia="en-CA"/>
        </w:rPr>
        <w:t xml:space="preserve"> والمنظمات ذات الصلة</w:t>
      </w:r>
      <w:r w:rsidRPr="005E34B1">
        <w:rPr>
          <w:rFonts w:cs="Simplified Arabic" w:hint="cs"/>
          <w:rtl/>
          <w:lang w:eastAsia="en-CA"/>
        </w:rPr>
        <w:t xml:space="preserve">، والشعوب الأصلية والمجتمعات المحلية </w:t>
      </w:r>
      <w:bookmarkStart w:id="26" w:name="_Hlk167871761"/>
      <w:r w:rsidRPr="005E34B1">
        <w:rPr>
          <w:rFonts w:cs="Simplified Arabic"/>
          <w:rtl/>
          <w:lang w:eastAsia="en-CA"/>
        </w:rPr>
        <w:t>[</w:t>
      </w:r>
      <w:r w:rsidRPr="005E34B1">
        <w:rPr>
          <w:rFonts w:cs="Simplified Arabic" w:hint="cs"/>
          <w:rtl/>
          <w:lang w:eastAsia="en-CA"/>
        </w:rPr>
        <w:t>و</w:t>
      </w:r>
      <w:r w:rsidRPr="005E34B1">
        <w:rPr>
          <w:rFonts w:cs="Simplified Arabic"/>
          <w:rtl/>
          <w:lang w:eastAsia="en-CA"/>
        </w:rPr>
        <w:t>المنحدرين من أصل أفريقي]</w:t>
      </w:r>
      <w:r w:rsidRPr="005E34B1">
        <w:rPr>
          <w:rFonts w:cs="Simplified Arabic" w:hint="cs"/>
          <w:rtl/>
          <w:lang w:eastAsia="en-CA"/>
        </w:rPr>
        <w:t>،</w:t>
      </w:r>
      <w:bookmarkEnd w:id="26"/>
      <w:r w:rsidRPr="005E34B1">
        <w:rPr>
          <w:rFonts w:cs="Simplified Arabic"/>
          <w:rtl/>
          <w:lang w:eastAsia="en-CA"/>
        </w:rPr>
        <w:t xml:space="preserve"> وممثلي النساء والشباب</w:t>
      </w:r>
      <w:r w:rsidRPr="005E34B1">
        <w:rPr>
          <w:rFonts w:cs="Simplified Arabic" w:hint="cs"/>
          <w:rtl/>
          <w:lang w:eastAsia="en-CA"/>
        </w:rPr>
        <w:t>،</w:t>
      </w:r>
      <w:r w:rsidRPr="005E34B1">
        <w:rPr>
          <w:rFonts w:cs="Simplified Arabic"/>
          <w:rtl/>
          <w:lang w:eastAsia="en-CA"/>
        </w:rPr>
        <w:t xml:space="preserve"> ومبادرات أخرى؛</w:t>
      </w:r>
    </w:p>
    <w:p w14:paraId="6C34E9C3" w14:textId="77777777" w:rsidR="009D089E" w:rsidRPr="005E34B1" w:rsidRDefault="009D089E" w:rsidP="009D089E">
      <w:pPr>
        <w:pStyle w:val="ListParagraph"/>
        <w:bidi/>
        <w:spacing w:after="80" w:line="216" w:lineRule="auto"/>
        <w:ind w:left="1422" w:firstLine="738"/>
        <w:contextualSpacing w:val="0"/>
        <w:rPr>
          <w:rFonts w:cs="Simplified Arabic"/>
          <w:lang w:eastAsia="en-CA"/>
        </w:rPr>
      </w:pPr>
      <w:r w:rsidRPr="005E34B1">
        <w:rPr>
          <w:rFonts w:cs="Simplified Arabic" w:hint="cs"/>
          <w:sz w:val="24"/>
          <w:rtl/>
        </w:rPr>
        <w:t>9</w:t>
      </w:r>
      <w:r w:rsidRPr="005E34B1">
        <w:rPr>
          <w:rFonts w:cs="Simplified Arabic"/>
          <w:sz w:val="24"/>
          <w:rtl/>
        </w:rPr>
        <w:t>-</w:t>
      </w:r>
      <w:r w:rsidRPr="005E34B1">
        <w:rPr>
          <w:rFonts w:cs="Simplified Arabic"/>
          <w:i/>
          <w:iCs/>
          <w:sz w:val="24"/>
          <w:rtl/>
          <w:lang w:val="en-US" w:eastAsia="en-CA"/>
        </w:rPr>
        <w:t xml:space="preserve"> </w:t>
      </w:r>
      <w:r w:rsidRPr="005E34B1">
        <w:rPr>
          <w:rFonts w:cs="Simplified Arabic"/>
          <w:i/>
          <w:iCs/>
          <w:rtl/>
          <w:lang w:val="en-US" w:eastAsia="en-CA"/>
        </w:rPr>
        <w:tab/>
      </w:r>
      <w:r w:rsidRPr="005E34B1">
        <w:rPr>
          <w:rFonts w:cs="Simplified Arabic" w:hint="cs"/>
          <w:i/>
          <w:iCs/>
          <w:rtl/>
          <w:lang w:eastAsia="en-CA" w:bidi="ar-EG"/>
        </w:rPr>
        <w:t xml:space="preserve">يطلب </w:t>
      </w:r>
      <w:r w:rsidRPr="005E34B1">
        <w:rPr>
          <w:rFonts w:cs="Simplified Arabic" w:hint="cs"/>
          <w:rtl/>
          <w:lang w:eastAsia="en-CA" w:bidi="ar-EG"/>
        </w:rPr>
        <w:t>إلى</w:t>
      </w:r>
      <w:r w:rsidRPr="005E34B1">
        <w:rPr>
          <w:rFonts w:cs="Simplified Arabic" w:hint="cs"/>
          <w:i/>
          <w:iCs/>
          <w:rtl/>
          <w:lang w:eastAsia="en-CA" w:bidi="ar-EG"/>
        </w:rPr>
        <w:t xml:space="preserve"> </w:t>
      </w:r>
      <w:r w:rsidRPr="005E34B1">
        <w:rPr>
          <w:rFonts w:cs="Simplified Arabic" w:hint="cs"/>
          <w:rtl/>
          <w:lang w:eastAsia="en-CA" w:bidi="ar-EG"/>
        </w:rPr>
        <w:t xml:space="preserve">الأمينة </w:t>
      </w:r>
      <w:r w:rsidRPr="005E34B1">
        <w:rPr>
          <w:rFonts w:cs="Simplified Arabic" w:hint="cs"/>
          <w:rtl/>
          <w:lang w:eastAsia="en-CA"/>
        </w:rPr>
        <w:t>التنفيذية</w:t>
      </w:r>
      <w:r w:rsidRPr="005E34B1">
        <w:rPr>
          <w:rFonts w:cs="Simplified Arabic" w:hint="cs"/>
          <w:rtl/>
          <w:lang w:eastAsia="en-CA" w:bidi="ar-EG"/>
        </w:rPr>
        <w:t xml:space="preserve"> </w:t>
      </w:r>
      <w:r w:rsidRPr="005E34B1">
        <w:rPr>
          <w:rFonts w:cs="Simplified Arabic" w:hint="cs"/>
          <w:rtl/>
          <w:lang w:eastAsia="en-CA"/>
        </w:rPr>
        <w:t>القيام</w:t>
      </w:r>
      <w:r w:rsidRPr="005E34B1">
        <w:rPr>
          <w:rFonts w:cs="Simplified Arabic" w:hint="cs"/>
          <w:rtl/>
          <w:lang w:eastAsia="en-CA" w:bidi="ar-EG"/>
        </w:rPr>
        <w:t xml:space="preserve"> بما يلي، رهنا بتوافر الموارد:</w:t>
      </w:r>
    </w:p>
    <w:p w14:paraId="44F8BD99" w14:textId="77777777" w:rsidR="009D089E" w:rsidRPr="005E34B1" w:rsidRDefault="009D089E" w:rsidP="009D089E">
      <w:pPr>
        <w:pStyle w:val="ListParagraph"/>
        <w:numPr>
          <w:ilvl w:val="0"/>
          <w:numId w:val="87"/>
        </w:numPr>
        <w:bidi/>
        <w:spacing w:after="80" w:line="216" w:lineRule="auto"/>
        <w:ind w:firstLine="720"/>
        <w:contextualSpacing w:val="0"/>
        <w:rPr>
          <w:rFonts w:cs="Simplified Arabic"/>
          <w:lang w:eastAsia="en-CA"/>
        </w:rPr>
      </w:pPr>
      <w:r w:rsidRPr="005E34B1">
        <w:rPr>
          <w:rFonts w:cs="Simplified Arabic"/>
          <w:rtl/>
          <w:lang w:eastAsia="en-CA"/>
        </w:rPr>
        <w:t>دعم تنفيذ استراتيجية إدارة المعارف لدعم تنفيذ الإطار بتوجيه من الفريق الاستشاري غير الرسمي المعني بالتعاون التقني والعلمي؛</w:t>
      </w:r>
    </w:p>
    <w:p w14:paraId="158E75D2" w14:textId="77777777" w:rsidR="009D089E" w:rsidRPr="005E34B1" w:rsidRDefault="009D089E" w:rsidP="009D089E">
      <w:pPr>
        <w:pStyle w:val="ListParagraph"/>
        <w:numPr>
          <w:ilvl w:val="0"/>
          <w:numId w:val="87"/>
        </w:numPr>
        <w:bidi/>
        <w:spacing w:after="80" w:line="216" w:lineRule="auto"/>
        <w:ind w:firstLine="720"/>
        <w:contextualSpacing w:val="0"/>
        <w:rPr>
          <w:rFonts w:cs="Simplified Arabic"/>
          <w:lang w:eastAsia="en-CA"/>
        </w:rPr>
      </w:pPr>
      <w:r w:rsidRPr="005E34B1">
        <w:rPr>
          <w:rFonts w:cs="Simplified Arabic"/>
          <w:rtl/>
          <w:lang w:eastAsia="en-CA"/>
        </w:rPr>
        <w:t>مواصلة تنفيذ</w:t>
      </w:r>
      <w:r w:rsidRPr="005E34B1">
        <w:rPr>
          <w:rFonts w:cs="Simplified Arabic" w:hint="cs"/>
          <w:rtl/>
          <w:lang w:eastAsia="en-CA"/>
        </w:rPr>
        <w:t xml:space="preserve"> </w:t>
      </w:r>
      <w:r w:rsidRPr="005E34B1">
        <w:rPr>
          <w:rFonts w:cs="Simplified Arabic"/>
          <w:rtl/>
          <w:lang w:eastAsia="en-CA"/>
        </w:rPr>
        <w:t xml:space="preserve">مبادرة إدارة </w:t>
      </w:r>
      <w:r w:rsidRPr="005E34B1">
        <w:rPr>
          <w:rFonts w:cs="Simplified Arabic" w:hint="cs"/>
          <w:rtl/>
          <w:lang w:eastAsia="en-CA"/>
        </w:rPr>
        <w:t>المعارف</w:t>
      </w:r>
      <w:r w:rsidRPr="005E34B1">
        <w:rPr>
          <w:rFonts w:cs="Simplified Arabic"/>
          <w:rtl/>
          <w:lang w:eastAsia="en-CA"/>
        </w:rPr>
        <w:t xml:space="preserve"> من أجل التنوع البيولوجي، بالتعاون مع مراكز الدعم الإقليمية و/أو دون الإقليمية</w:t>
      </w:r>
      <w:r w:rsidRPr="005E34B1">
        <w:rPr>
          <w:rFonts w:cs="Simplified Arabic" w:hint="cs"/>
          <w:rtl/>
          <w:lang w:eastAsia="en-CA"/>
        </w:rPr>
        <w:t>[</w:t>
      </w:r>
      <w:r w:rsidRPr="005E34B1">
        <w:rPr>
          <w:rFonts w:cs="Simplified Arabic"/>
          <w:rtl/>
          <w:lang w:eastAsia="en-CA"/>
        </w:rPr>
        <w:t>، والخدمة العالمية لدعم المعارف من أجل التنوع البيولوجي</w:t>
      </w:r>
      <w:r w:rsidRPr="005E34B1">
        <w:rPr>
          <w:rFonts w:cs="Simplified Arabic" w:hint="cs"/>
          <w:rtl/>
          <w:lang w:eastAsia="en-CA"/>
        </w:rPr>
        <w:t>]</w:t>
      </w:r>
      <w:r w:rsidRPr="005E34B1">
        <w:rPr>
          <w:rFonts w:cs="Simplified Arabic"/>
          <w:rtl/>
          <w:lang w:eastAsia="en-CA"/>
        </w:rPr>
        <w:t xml:space="preserve"> وغيرها من المبادرات والمنظمات ذات الصلة</w:t>
      </w:r>
      <w:r w:rsidRPr="005E34B1">
        <w:rPr>
          <w:rFonts w:cs="Simplified Arabic" w:hint="cs"/>
          <w:rtl/>
          <w:lang w:eastAsia="en-CA"/>
        </w:rPr>
        <w:t>،</w:t>
      </w:r>
      <w:r w:rsidRPr="005E34B1">
        <w:rPr>
          <w:rFonts w:cs="Simplified Arabic"/>
          <w:rtl/>
          <w:lang w:eastAsia="en-CA"/>
        </w:rPr>
        <w:t xml:space="preserve"> والشعوب الأصلية والمجتمعات المحلية </w:t>
      </w:r>
      <w:bookmarkStart w:id="27" w:name="_Hlk173533290"/>
      <w:r w:rsidRPr="005E34B1">
        <w:rPr>
          <w:rFonts w:cs="Simplified Arabic" w:hint="cs"/>
          <w:rtl/>
          <w:lang w:eastAsia="en-CA"/>
        </w:rPr>
        <w:t>[</w:t>
      </w:r>
      <w:r w:rsidRPr="005E34B1">
        <w:rPr>
          <w:rFonts w:cs="Simplified Arabic"/>
          <w:rtl/>
          <w:lang w:eastAsia="en-CA"/>
        </w:rPr>
        <w:t xml:space="preserve">، </w:t>
      </w:r>
      <w:r w:rsidRPr="005E34B1">
        <w:rPr>
          <w:rFonts w:cs="Simplified Arabic" w:hint="cs"/>
          <w:rtl/>
          <w:lang w:eastAsia="en-CA"/>
        </w:rPr>
        <w:t>والمنحدرين من أصل أفريقي]،</w:t>
      </w:r>
      <w:bookmarkEnd w:id="27"/>
      <w:r w:rsidRPr="005E34B1">
        <w:rPr>
          <w:rFonts w:cs="Simplified Arabic" w:hint="cs"/>
          <w:rtl/>
          <w:lang w:eastAsia="en-CA"/>
        </w:rPr>
        <w:t xml:space="preserve"> وممثلي </w:t>
      </w:r>
      <w:r w:rsidRPr="005E34B1">
        <w:rPr>
          <w:rFonts w:cs="Simplified Arabic"/>
          <w:rtl/>
          <w:lang w:eastAsia="en-CA"/>
        </w:rPr>
        <w:t>النساء والشباب، لتعزيز قدرات الأطراف والشعوب الأصلية والمجتمعات المحلية</w:t>
      </w:r>
      <w:r w:rsidRPr="005E34B1">
        <w:rPr>
          <w:rFonts w:cs="Simplified Arabic" w:hint="cs"/>
          <w:rtl/>
          <w:lang w:eastAsia="en-CA"/>
        </w:rPr>
        <w:t>[</w:t>
      </w:r>
      <w:r w:rsidRPr="005E34B1">
        <w:rPr>
          <w:rFonts w:cs="Simplified Arabic"/>
          <w:rtl/>
          <w:lang w:eastAsia="en-CA"/>
        </w:rPr>
        <w:t xml:space="preserve">، </w:t>
      </w:r>
      <w:r w:rsidRPr="005E34B1">
        <w:rPr>
          <w:rFonts w:cs="Simplified Arabic" w:hint="cs"/>
          <w:rtl/>
          <w:lang w:eastAsia="en-CA"/>
        </w:rPr>
        <w:t>والمنحدرين من أصل أفريقي]،</w:t>
      </w:r>
      <w:r w:rsidRPr="005E34B1">
        <w:rPr>
          <w:rFonts w:cs="Simplified Arabic"/>
          <w:rtl/>
          <w:lang w:eastAsia="en-CA"/>
        </w:rPr>
        <w:t xml:space="preserve"> والنساء والشباب في إدارة المعارف، بما في ذلك عن طريق تيسير </w:t>
      </w:r>
      <w:r w:rsidRPr="005E34B1">
        <w:rPr>
          <w:rFonts w:cs="Simplified Arabic" w:hint="cs"/>
          <w:rtl/>
          <w:lang w:eastAsia="en-CA"/>
        </w:rPr>
        <w:t>تنظيم</w:t>
      </w:r>
      <w:r w:rsidRPr="005E34B1">
        <w:rPr>
          <w:rFonts w:cs="Simplified Arabic"/>
          <w:rtl/>
          <w:lang w:eastAsia="en-CA"/>
        </w:rPr>
        <w:t xml:space="preserve"> الدورات التدريبية وحلقات العمل العالمية </w:t>
      </w:r>
      <w:r w:rsidRPr="005E34B1">
        <w:rPr>
          <w:rFonts w:cs="Simplified Arabic" w:hint="cs"/>
          <w:rtl/>
          <w:lang w:eastAsia="en-CA"/>
        </w:rPr>
        <w:t>والحلقات الدراسية الشبكية</w:t>
      </w:r>
      <w:r w:rsidRPr="005E34B1">
        <w:rPr>
          <w:rFonts w:cs="Simplified Arabic"/>
          <w:rtl/>
          <w:lang w:eastAsia="en-CA"/>
        </w:rPr>
        <w:t xml:space="preserve"> ومعارض المعارف وتحفيز إنشاء وتعزيز شبكات التنوع البيولوجي ومجتمعات الممارسين</w:t>
      </w:r>
      <w:r w:rsidRPr="005E34B1">
        <w:rPr>
          <w:rFonts w:cs="Simplified Arabic" w:hint="cs"/>
          <w:rtl/>
          <w:lang w:eastAsia="en-CA"/>
        </w:rPr>
        <w:t>؛</w:t>
      </w:r>
    </w:p>
    <w:p w14:paraId="154AA799" w14:textId="77777777" w:rsidR="009D089E" w:rsidRPr="005E34B1" w:rsidRDefault="009D089E" w:rsidP="009D089E">
      <w:pPr>
        <w:pStyle w:val="ListParagraph"/>
        <w:numPr>
          <w:ilvl w:val="0"/>
          <w:numId w:val="87"/>
        </w:numPr>
        <w:bidi/>
        <w:spacing w:after="80" w:line="216" w:lineRule="auto"/>
        <w:ind w:firstLine="720"/>
        <w:contextualSpacing w:val="0"/>
        <w:rPr>
          <w:rFonts w:cs="Simplified Arabic"/>
          <w:lang w:eastAsia="en-CA"/>
        </w:rPr>
      </w:pPr>
      <w:r w:rsidRPr="005E34B1">
        <w:rPr>
          <w:rFonts w:cs="Simplified Arabic"/>
          <w:rtl/>
          <w:lang w:eastAsia="en-CA"/>
        </w:rPr>
        <w:t xml:space="preserve">مواصلة القيام، بتوجيه من الفريق الاستشاري غير الرسمي المعني بالتعاون التقني والعلمي، بإعداد المفردات والتصنيفات والأنطولوجيات ومعايير البيانات الوصفية المتعلقة بالتنوع البيولوجي من خلال البوابة المركزية لآلية غرفة تبادل المعلومات لتحسين تصنيف وتوحيد وبحث واسترجاع المعلومات </w:t>
      </w:r>
      <w:r w:rsidRPr="005E34B1">
        <w:rPr>
          <w:rFonts w:cs="Simplified Arabic" w:hint="cs"/>
          <w:rtl/>
          <w:lang w:eastAsia="en-CA"/>
        </w:rPr>
        <w:t>المتعلقة ب</w:t>
      </w:r>
      <w:r w:rsidRPr="005E34B1">
        <w:rPr>
          <w:rFonts w:cs="Simplified Arabic"/>
          <w:rtl/>
          <w:lang w:eastAsia="en-CA"/>
        </w:rPr>
        <w:t>التنوع البيولوجي</w:t>
      </w:r>
      <w:r w:rsidRPr="005E34B1">
        <w:rPr>
          <w:rFonts w:cs="Simplified Arabic" w:hint="cs"/>
          <w:rtl/>
          <w:lang w:eastAsia="en-CA"/>
        </w:rPr>
        <w:t xml:space="preserve"> وذات الصلة المباشرة </w:t>
      </w:r>
      <w:r w:rsidRPr="005E34B1">
        <w:rPr>
          <w:rFonts w:cs="Simplified Arabic"/>
          <w:rtl/>
          <w:lang w:eastAsia="en-CA"/>
        </w:rPr>
        <w:t xml:space="preserve">بغايات وأهداف ومؤشرات </w:t>
      </w:r>
      <w:r w:rsidRPr="005E34B1">
        <w:rPr>
          <w:rFonts w:cs="Simplified Arabic" w:hint="cs"/>
          <w:rtl/>
          <w:lang w:eastAsia="en-CA"/>
        </w:rPr>
        <w:t>ال</w:t>
      </w:r>
      <w:r w:rsidRPr="005E34B1">
        <w:rPr>
          <w:rFonts w:cs="Simplified Arabic"/>
          <w:rtl/>
          <w:lang w:eastAsia="en-CA"/>
        </w:rPr>
        <w:t>إطار؛</w:t>
      </w:r>
    </w:p>
    <w:p w14:paraId="6C0C55CC" w14:textId="77777777" w:rsidR="009D089E" w:rsidRPr="005E34B1" w:rsidRDefault="009D089E" w:rsidP="009D089E">
      <w:pPr>
        <w:pStyle w:val="ListParagraph"/>
        <w:numPr>
          <w:ilvl w:val="0"/>
          <w:numId w:val="87"/>
        </w:numPr>
        <w:bidi/>
        <w:spacing w:after="80" w:line="216" w:lineRule="auto"/>
        <w:ind w:firstLine="720"/>
        <w:contextualSpacing w:val="0"/>
        <w:rPr>
          <w:rFonts w:cs="Simplified Arabic"/>
          <w:lang w:eastAsia="en-CA"/>
        </w:rPr>
      </w:pPr>
      <w:r w:rsidRPr="005E34B1">
        <w:rPr>
          <w:rFonts w:cs="Simplified Arabic"/>
          <w:rtl/>
          <w:lang w:eastAsia="en-CA"/>
        </w:rPr>
        <w:t>مواصلة تصنيف المعلومات المتاحة المتعلقة بأهداف</w:t>
      </w:r>
      <w:r w:rsidRPr="005E34B1">
        <w:rPr>
          <w:rFonts w:cs="Simplified Arabic" w:hint="cs"/>
          <w:rtl/>
          <w:lang w:eastAsia="en-CA"/>
        </w:rPr>
        <w:t xml:space="preserve"> الإطار وعناصره الأخرى</w:t>
      </w:r>
      <w:r w:rsidRPr="005E34B1">
        <w:rPr>
          <w:rFonts w:cs="Simplified Arabic"/>
          <w:rtl/>
          <w:lang w:eastAsia="en-CA"/>
        </w:rPr>
        <w:t xml:space="preserve">، بما في ذلك الإرشادات والأدوات وأفضل الممارسات والدروس المستفادة المقدمة من الأطراف والمراقبين في الوثيقتين </w:t>
      </w:r>
      <w:r w:rsidRPr="005E34B1">
        <w:rPr>
          <w:rFonts w:cs="Simplified Arabic"/>
          <w:lang w:eastAsia="en-CA"/>
        </w:rPr>
        <w:t>CBD/SBSTTA/26/INF/15</w:t>
      </w:r>
      <w:r w:rsidRPr="005E34B1">
        <w:rPr>
          <w:rFonts w:cs="Simplified Arabic"/>
          <w:rtl/>
          <w:lang w:eastAsia="en-CA"/>
        </w:rPr>
        <w:t xml:space="preserve"> و</w:t>
      </w:r>
      <w:r w:rsidRPr="005E34B1">
        <w:rPr>
          <w:rFonts w:cs="Simplified Arabic"/>
          <w:lang w:eastAsia="en-CA"/>
        </w:rPr>
        <w:t>CBD/SBSTTA</w:t>
      </w:r>
      <w:r w:rsidRPr="005E34B1">
        <w:rPr>
          <w:rFonts w:cs="Simplified Arabic"/>
          <w:lang w:val="en-CA" w:eastAsia="en-CA"/>
        </w:rPr>
        <w:t>/</w:t>
      </w:r>
      <w:r w:rsidRPr="005E34B1">
        <w:rPr>
          <w:rFonts w:cs="Simplified Arabic"/>
          <w:lang w:eastAsia="en-CA"/>
        </w:rPr>
        <w:t>26/INF/16</w:t>
      </w:r>
      <w:r w:rsidRPr="005E34B1">
        <w:rPr>
          <w:rFonts w:cs="Simplified Arabic"/>
          <w:rtl/>
          <w:lang w:eastAsia="en-CA"/>
        </w:rPr>
        <w:t xml:space="preserve">، باستخدام معايير البيانات الوصفية والتصنيفات المناسبة على النحو المحدد </w:t>
      </w:r>
      <w:r w:rsidRPr="005E34B1">
        <w:rPr>
          <w:rFonts w:cs="Simplified Arabic" w:hint="cs"/>
          <w:rtl/>
          <w:lang w:eastAsia="en-CA"/>
        </w:rPr>
        <w:t>حاليا</w:t>
      </w:r>
      <w:r w:rsidRPr="005E34B1">
        <w:rPr>
          <w:rFonts w:cs="Simplified Arabic"/>
          <w:rtl/>
          <w:lang w:eastAsia="en-CA"/>
        </w:rPr>
        <w:t xml:space="preserve"> في البوابة المركزية لآلية غرفة تبادل المعلومات التابعة للاتفاقية وغرف تبادل المعلومات التابعة للبروتوكولين</w:t>
      </w:r>
      <w:r w:rsidRPr="005E34B1">
        <w:rPr>
          <w:rFonts w:cs="Simplified Arabic" w:hint="cs"/>
          <w:rtl/>
          <w:lang w:eastAsia="en-CA"/>
        </w:rPr>
        <w:t>؛</w:t>
      </w:r>
    </w:p>
    <w:p w14:paraId="30445C4F" w14:textId="77777777" w:rsidR="009D089E" w:rsidRPr="005E34B1" w:rsidRDefault="009D089E" w:rsidP="009D089E">
      <w:pPr>
        <w:pStyle w:val="ListParagraph"/>
        <w:numPr>
          <w:ilvl w:val="0"/>
          <w:numId w:val="87"/>
        </w:numPr>
        <w:bidi/>
        <w:spacing w:after="80" w:line="216" w:lineRule="auto"/>
        <w:ind w:firstLine="720"/>
        <w:contextualSpacing w:val="0"/>
        <w:rPr>
          <w:rFonts w:cs="Simplified Arabic"/>
          <w:lang w:eastAsia="en-CA"/>
        </w:rPr>
      </w:pPr>
      <w:r w:rsidRPr="005E34B1">
        <w:rPr>
          <w:rFonts w:cs="Simplified Arabic"/>
          <w:rtl/>
          <w:lang w:eastAsia="en-CA"/>
        </w:rPr>
        <w:t xml:space="preserve">تقديم تقرير عن تنفيذ الأنشطة المذكورة </w:t>
      </w:r>
      <w:r w:rsidRPr="005E34B1">
        <w:rPr>
          <w:rFonts w:cs="Simplified Arabic" w:hint="cs"/>
          <w:rtl/>
          <w:lang w:eastAsia="en-CA"/>
        </w:rPr>
        <w:t>سابقا</w:t>
      </w:r>
      <w:r w:rsidRPr="005E34B1">
        <w:rPr>
          <w:rFonts w:cs="Simplified Arabic"/>
          <w:rtl/>
          <w:lang w:eastAsia="en-CA"/>
        </w:rPr>
        <w:t xml:space="preserve"> للنظر فيه وتقديم المزيد من الإرشادات من جانب الهيئة الفرعية للتنفيذ</w:t>
      </w:r>
      <w:r w:rsidRPr="005E34B1">
        <w:rPr>
          <w:rFonts w:cs="Simplified Arabic" w:hint="cs"/>
          <w:rtl/>
          <w:lang w:eastAsia="en-CA"/>
        </w:rPr>
        <w:t xml:space="preserve"> في اجتماعها السادس</w:t>
      </w:r>
      <w:r w:rsidRPr="005E34B1">
        <w:rPr>
          <w:rFonts w:cs="Simplified Arabic"/>
          <w:rtl/>
          <w:lang w:eastAsia="en-CA"/>
        </w:rPr>
        <w:t xml:space="preserve"> ومؤتمر الأطراف في اجتماعه</w:t>
      </w:r>
      <w:r w:rsidRPr="005E34B1">
        <w:rPr>
          <w:rFonts w:cs="Simplified Arabic" w:hint="cs"/>
          <w:rtl/>
          <w:lang w:eastAsia="en-CA"/>
        </w:rPr>
        <w:t xml:space="preserve"> </w:t>
      </w:r>
      <w:r w:rsidRPr="005E34B1">
        <w:rPr>
          <w:rFonts w:cs="Simplified Arabic" w:hint="cs"/>
          <w:rtl/>
          <w:lang w:val="fr-CA" w:eastAsia="en-CA"/>
        </w:rPr>
        <w:t>السابع عشر.</w:t>
      </w:r>
    </w:p>
    <w:p w14:paraId="49961D70" w14:textId="77777777" w:rsidR="009D089E" w:rsidRPr="005E34B1" w:rsidRDefault="009D089E" w:rsidP="009D089E">
      <w:pPr>
        <w:keepNext/>
        <w:tabs>
          <w:tab w:val="left" w:pos="1247"/>
          <w:tab w:val="left" w:pos="1814"/>
          <w:tab w:val="left" w:pos="2381"/>
          <w:tab w:val="left" w:pos="2948"/>
          <w:tab w:val="left" w:pos="3515"/>
          <w:tab w:val="left" w:pos="4082"/>
        </w:tabs>
        <w:spacing w:after="80" w:line="360" w:lineRule="exact"/>
        <w:ind w:firstLine="714"/>
        <w:rPr>
          <w:b/>
          <w:bCs/>
          <w:sz w:val="28"/>
          <w:szCs w:val="28"/>
          <w:rtl/>
        </w:rPr>
      </w:pPr>
      <w:r w:rsidRPr="005E34B1">
        <w:rPr>
          <w:rFonts w:hint="cs"/>
          <w:b/>
          <w:bCs/>
          <w:sz w:val="28"/>
          <w:szCs w:val="28"/>
          <w:rtl/>
        </w:rPr>
        <w:lastRenderedPageBreak/>
        <w:t>[المرفق</w:t>
      </w:r>
    </w:p>
    <w:p w14:paraId="1EF42A41" w14:textId="77777777" w:rsidR="009D089E" w:rsidRPr="005E34B1" w:rsidRDefault="009D089E" w:rsidP="009D089E">
      <w:pPr>
        <w:tabs>
          <w:tab w:val="left" w:pos="1814"/>
          <w:tab w:val="left" w:pos="2381"/>
          <w:tab w:val="left" w:pos="2948"/>
          <w:tab w:val="left" w:pos="3515"/>
        </w:tabs>
        <w:spacing w:after="80" w:line="400" w:lineRule="exact"/>
        <w:ind w:left="720"/>
        <w:rPr>
          <w:b/>
          <w:bCs/>
          <w:sz w:val="28"/>
          <w:szCs w:val="28"/>
          <w:rtl/>
        </w:rPr>
      </w:pPr>
      <w:r w:rsidRPr="005E34B1">
        <w:rPr>
          <w:b/>
          <w:bCs/>
          <w:sz w:val="28"/>
          <w:szCs w:val="28"/>
          <w:rtl/>
        </w:rPr>
        <w:t xml:space="preserve">استراتيجية إدارة </w:t>
      </w:r>
      <w:r w:rsidRPr="005E34B1">
        <w:rPr>
          <w:rFonts w:hint="cs"/>
          <w:b/>
          <w:bCs/>
          <w:sz w:val="28"/>
          <w:szCs w:val="28"/>
          <w:rtl/>
        </w:rPr>
        <w:t>المعارف</w:t>
      </w:r>
      <w:r w:rsidRPr="005E34B1">
        <w:rPr>
          <w:b/>
          <w:bCs/>
          <w:sz w:val="28"/>
          <w:szCs w:val="28"/>
          <w:rtl/>
        </w:rPr>
        <w:t xml:space="preserve"> لدعم تنفيذ إطار كونمينغ</w:t>
      </w:r>
      <w:r w:rsidRPr="005E34B1">
        <w:rPr>
          <w:rFonts w:hint="cs"/>
          <w:b/>
          <w:bCs/>
          <w:sz w:val="28"/>
          <w:szCs w:val="28"/>
          <w:rtl/>
        </w:rPr>
        <w:t>-</w:t>
      </w:r>
      <w:r w:rsidRPr="005E34B1">
        <w:rPr>
          <w:b/>
          <w:bCs/>
          <w:sz w:val="28"/>
          <w:szCs w:val="28"/>
          <w:rtl/>
        </w:rPr>
        <w:t>مونتريال العالمي للتنوع البيولوجي</w:t>
      </w:r>
    </w:p>
    <w:p w14:paraId="1805CDEB" w14:textId="77777777" w:rsidR="009D089E" w:rsidRPr="005E34B1" w:rsidRDefault="009D089E" w:rsidP="009D089E">
      <w:pPr>
        <w:keepNext/>
        <w:keepLines/>
        <w:spacing w:after="80" w:line="216" w:lineRule="auto"/>
        <w:rPr>
          <w:b/>
          <w:bCs/>
          <w:rtl/>
          <w:lang w:eastAsia="en-CA" w:bidi="ar-EG"/>
        </w:rPr>
      </w:pPr>
      <w:r w:rsidRPr="005E34B1">
        <w:rPr>
          <w:rFonts w:hint="cs"/>
          <w:b/>
          <w:bCs/>
          <w:rtl/>
          <w:lang w:eastAsia="en-CA" w:bidi="ar-EG"/>
        </w:rPr>
        <w:t>أولا-</w:t>
      </w:r>
      <w:r w:rsidRPr="005E34B1">
        <w:rPr>
          <w:b/>
          <w:bCs/>
          <w:rtl/>
          <w:lang w:eastAsia="en-CA" w:bidi="ar-EG"/>
        </w:rPr>
        <w:tab/>
      </w:r>
      <w:r w:rsidRPr="005E34B1">
        <w:rPr>
          <w:rFonts w:hint="cs"/>
          <w:b/>
          <w:bCs/>
          <w:rtl/>
          <w:lang w:eastAsia="en-CA" w:bidi="ar-EG"/>
        </w:rPr>
        <w:t>المعلومات الأساسية والسياق</w:t>
      </w:r>
    </w:p>
    <w:p w14:paraId="31B95CBB" w14:textId="77777777" w:rsidR="009D089E" w:rsidRPr="005E34B1" w:rsidRDefault="009D089E" w:rsidP="009D089E">
      <w:pPr>
        <w:numPr>
          <w:ilvl w:val="0"/>
          <w:numId w:val="90"/>
        </w:numPr>
        <w:spacing w:after="80" w:line="216" w:lineRule="auto"/>
        <w:ind w:firstLine="0"/>
        <w:jc w:val="both"/>
        <w:rPr>
          <w:lang w:bidi="ar-EG"/>
        </w:rPr>
      </w:pPr>
      <w:r w:rsidRPr="005E34B1">
        <w:rPr>
          <w:rtl/>
          <w:lang w:bidi="ar-EG"/>
        </w:rPr>
        <w:t xml:space="preserve">تعد إدارة المعارف إحدى </w:t>
      </w:r>
      <w:r w:rsidRPr="005E34B1">
        <w:rPr>
          <w:rFonts w:hint="cs"/>
          <w:rtl/>
          <w:lang w:bidi="ar-EG"/>
        </w:rPr>
        <w:t>ال</w:t>
      </w:r>
      <w:r w:rsidRPr="005E34B1">
        <w:rPr>
          <w:rtl/>
          <w:lang w:bidi="ar-EG"/>
        </w:rPr>
        <w:t>وسائل الاستراتيجية الرئيسية</w:t>
      </w:r>
      <w:r w:rsidRPr="005E34B1">
        <w:rPr>
          <w:rFonts w:hint="cs"/>
          <w:rtl/>
          <w:lang w:bidi="ar-EG"/>
        </w:rPr>
        <w:t xml:space="preserve"> لتنفيذ اتفاقية التنوع البيولوجي</w:t>
      </w:r>
      <w:r w:rsidRPr="005E34B1">
        <w:rPr>
          <w:rStyle w:val="FootnoteReference"/>
          <w:rFonts w:cs="Simplified Arabic"/>
          <w:rtl/>
          <w:lang w:bidi="ar-EG"/>
        </w:rPr>
        <w:footnoteReference w:id="122"/>
      </w:r>
      <w:r w:rsidRPr="005E34B1">
        <w:rPr>
          <w:rFonts w:hint="cs"/>
          <w:rtl/>
          <w:lang w:bidi="ar-EG"/>
        </w:rPr>
        <w:t xml:space="preserve"> وبروتوكوليها</w:t>
      </w:r>
      <w:r w:rsidRPr="005E34B1">
        <w:rPr>
          <w:rtl/>
          <w:lang w:bidi="ar-EG"/>
        </w:rPr>
        <w:t xml:space="preserve"> </w:t>
      </w:r>
      <w:r w:rsidRPr="005E34B1">
        <w:rPr>
          <w:rFonts w:hint="cs"/>
          <w:rtl/>
          <w:lang w:bidi="ar-EG"/>
        </w:rPr>
        <w:t>و</w:t>
      </w:r>
      <w:r w:rsidRPr="005E34B1">
        <w:rPr>
          <w:rtl/>
          <w:lang w:bidi="ar-EG"/>
        </w:rPr>
        <w:t xml:space="preserve">التي ستدعم تحقيق </w:t>
      </w:r>
      <w:r w:rsidRPr="005E34B1">
        <w:rPr>
          <w:rFonts w:hint="cs"/>
          <w:rtl/>
          <w:lang w:bidi="ar-EG"/>
        </w:rPr>
        <w:t>غايات وأهداف</w:t>
      </w:r>
      <w:r w:rsidRPr="005E34B1">
        <w:rPr>
          <w:rtl/>
          <w:lang w:bidi="ar-EG"/>
        </w:rPr>
        <w:t xml:space="preserve"> إطار كونمينغ</w:t>
      </w:r>
      <w:r w:rsidRPr="005E34B1">
        <w:rPr>
          <w:rtl/>
          <w:lang w:bidi="ar-EG"/>
        </w:rPr>
        <w:noBreakHyphen/>
        <w:t>مونتريال العالمي للتنوع البيولوجي،</w:t>
      </w:r>
      <w:r w:rsidRPr="005E34B1">
        <w:rPr>
          <w:rStyle w:val="FootnoteReference"/>
          <w:rFonts w:cs="Simplified Arabic"/>
          <w:rtl/>
          <w:lang w:bidi="ar-EG"/>
        </w:rPr>
        <w:footnoteReference w:id="123"/>
      </w:r>
      <w:r w:rsidRPr="005E34B1">
        <w:rPr>
          <w:rtl/>
          <w:lang w:bidi="ar-EG"/>
        </w:rPr>
        <w:t xml:space="preserve"> على النحو المعترف به في الهدف </w:t>
      </w:r>
      <w:r w:rsidRPr="005E34B1">
        <w:rPr>
          <w:rFonts w:hint="cs"/>
          <w:rtl/>
          <w:lang w:bidi="ar-EG"/>
        </w:rPr>
        <w:t xml:space="preserve">21 </w:t>
      </w:r>
      <w:r w:rsidRPr="005E34B1">
        <w:rPr>
          <w:rtl/>
          <w:lang w:bidi="ar-EG"/>
        </w:rPr>
        <w:t>والقسم كاف من الإطار</w:t>
      </w:r>
      <w:r w:rsidRPr="005E34B1">
        <w:rPr>
          <w:rFonts w:hint="cs"/>
          <w:rtl/>
          <w:lang w:bidi="ar-EG"/>
        </w:rPr>
        <w:t>، وكذلك في المادة 17 من الاتفاقية</w:t>
      </w:r>
      <w:r w:rsidRPr="005E34B1">
        <w:rPr>
          <w:rtl/>
          <w:lang w:bidi="ar-EG"/>
        </w:rPr>
        <w:t>.</w:t>
      </w:r>
    </w:p>
    <w:p w14:paraId="2F2739CB" w14:textId="77777777" w:rsidR="009D089E" w:rsidRPr="005E34B1" w:rsidRDefault="009D089E" w:rsidP="009D089E">
      <w:pPr>
        <w:numPr>
          <w:ilvl w:val="0"/>
          <w:numId w:val="90"/>
        </w:numPr>
        <w:spacing w:after="80" w:line="216" w:lineRule="auto"/>
        <w:ind w:firstLine="0"/>
        <w:jc w:val="both"/>
        <w:rPr>
          <w:lang w:bidi="ar-EG"/>
        </w:rPr>
      </w:pPr>
      <w:r w:rsidRPr="005E34B1">
        <w:rPr>
          <w:rtl/>
          <w:lang w:bidi="ar-EG"/>
        </w:rPr>
        <w:t xml:space="preserve">وتدعم </w:t>
      </w:r>
      <w:r w:rsidRPr="005E34B1">
        <w:rPr>
          <w:rtl/>
          <w:lang w:eastAsia="en-CA"/>
        </w:rPr>
        <w:t>استراتيجية</w:t>
      </w:r>
      <w:r w:rsidRPr="005E34B1">
        <w:rPr>
          <w:rtl/>
          <w:lang w:bidi="ar-EG"/>
        </w:rPr>
        <w:t xml:space="preserve"> إدارة المعارف التنفيذ الفعال للإطار وتكمل إطار رصد </w:t>
      </w:r>
      <w:r w:rsidRPr="005E34B1">
        <w:rPr>
          <w:rFonts w:hint="cs"/>
          <w:rtl/>
          <w:lang w:bidi="ar-EG"/>
        </w:rPr>
        <w:t>الإطار</w:t>
      </w:r>
      <w:r w:rsidRPr="005E34B1">
        <w:rPr>
          <w:rtl/>
          <w:lang w:bidi="ar-EG"/>
        </w:rPr>
        <w:t>،</w:t>
      </w:r>
      <w:r w:rsidRPr="005E34B1">
        <w:rPr>
          <w:rStyle w:val="FootnoteReference"/>
          <w:rFonts w:cs="Simplified Arabic"/>
          <w:rtl/>
          <w:lang w:bidi="ar-EG"/>
        </w:rPr>
        <w:footnoteReference w:id="124"/>
      </w:r>
      <w:r w:rsidRPr="005E34B1">
        <w:rPr>
          <w:rtl/>
          <w:lang w:bidi="ar-EG"/>
        </w:rPr>
        <w:t xml:space="preserve"> والإطار الاستراتيجي </w:t>
      </w:r>
      <w:r w:rsidRPr="005E34B1">
        <w:rPr>
          <w:rFonts w:hint="cs"/>
          <w:rtl/>
          <w:lang w:bidi="ar-EG"/>
        </w:rPr>
        <w:t>ال</w:t>
      </w:r>
      <w:r w:rsidRPr="005E34B1">
        <w:rPr>
          <w:rtl/>
          <w:lang w:bidi="ar-EG"/>
        </w:rPr>
        <w:t>طويل الأجل لبناء القدرات وتنميتها،</w:t>
      </w:r>
      <w:r w:rsidRPr="005E34B1">
        <w:rPr>
          <w:rStyle w:val="FootnoteReference"/>
          <w:rFonts w:cs="Simplified Arabic"/>
          <w:rtl/>
          <w:lang w:bidi="ar-EG"/>
        </w:rPr>
        <w:footnoteReference w:id="125"/>
      </w:r>
      <w:r w:rsidRPr="005E34B1">
        <w:rPr>
          <w:rtl/>
          <w:lang w:bidi="ar-EG"/>
        </w:rPr>
        <w:t xml:space="preserve"> وآلية التعاون التقني والعلمي، وآلي</w:t>
      </w:r>
      <w:r w:rsidRPr="005E34B1">
        <w:rPr>
          <w:rFonts w:hint="cs"/>
          <w:rtl/>
          <w:lang w:bidi="ar-EG"/>
        </w:rPr>
        <w:t>ة</w:t>
      </w:r>
      <w:r w:rsidRPr="005E34B1">
        <w:rPr>
          <w:rtl/>
          <w:lang w:bidi="ar-EG"/>
        </w:rPr>
        <w:t xml:space="preserve"> غرفة تبادل المعلومات التابعة للاتفاقية</w:t>
      </w:r>
      <w:r w:rsidRPr="005E34B1">
        <w:rPr>
          <w:rFonts w:hint="cs"/>
          <w:rtl/>
          <w:lang w:bidi="ar-EG"/>
        </w:rPr>
        <w:t xml:space="preserve"> وغرف تبادل المعلومات التابعة لبروتوكوليها</w:t>
      </w:r>
      <w:r w:rsidRPr="005E34B1">
        <w:rPr>
          <w:rtl/>
          <w:lang w:bidi="ar-EG"/>
        </w:rPr>
        <w:t>.</w:t>
      </w:r>
    </w:p>
    <w:p w14:paraId="0EE0DBA5" w14:textId="77777777" w:rsidR="009D089E" w:rsidRPr="005E34B1" w:rsidRDefault="009D089E" w:rsidP="009D089E">
      <w:pPr>
        <w:keepNext/>
        <w:keepLines/>
        <w:spacing w:after="80" w:line="216" w:lineRule="auto"/>
        <w:rPr>
          <w:b/>
          <w:bCs/>
          <w:rtl/>
          <w:lang w:eastAsia="en-CA" w:bidi="ar-EG"/>
        </w:rPr>
      </w:pPr>
      <w:r w:rsidRPr="005E34B1">
        <w:rPr>
          <w:rFonts w:hint="cs"/>
          <w:b/>
          <w:bCs/>
          <w:rtl/>
          <w:lang w:eastAsia="en-CA" w:bidi="ar-EG"/>
        </w:rPr>
        <w:t>ثانيا-</w:t>
      </w:r>
      <w:r w:rsidRPr="005E34B1">
        <w:rPr>
          <w:b/>
          <w:bCs/>
          <w:rtl/>
          <w:lang w:eastAsia="en-CA" w:bidi="ar-EG"/>
        </w:rPr>
        <w:tab/>
      </w:r>
      <w:r w:rsidRPr="005E34B1">
        <w:rPr>
          <w:rFonts w:hint="cs"/>
          <w:b/>
          <w:bCs/>
          <w:rtl/>
          <w:lang w:eastAsia="en-CA" w:bidi="ar-EG"/>
        </w:rPr>
        <w:t>المكونات</w:t>
      </w:r>
    </w:p>
    <w:p w14:paraId="6356F393" w14:textId="77777777" w:rsidR="009D089E" w:rsidRPr="005E34B1" w:rsidRDefault="009D089E" w:rsidP="009D089E">
      <w:pPr>
        <w:numPr>
          <w:ilvl w:val="0"/>
          <w:numId w:val="90"/>
        </w:numPr>
        <w:spacing w:after="80" w:line="216" w:lineRule="auto"/>
        <w:ind w:firstLine="0"/>
        <w:jc w:val="both"/>
        <w:rPr>
          <w:lang w:bidi="ar-EG"/>
        </w:rPr>
      </w:pPr>
      <w:r w:rsidRPr="005E34B1">
        <w:rPr>
          <w:rtl/>
          <w:lang w:bidi="ar-EG"/>
        </w:rPr>
        <w:t xml:space="preserve">تشمل إدارة المعارف مجموعة من العمليات والاستراتيجيات والممارسات التي يتم من خلالها توليد وجمع البيانات والمعلومات والمعارف المتعلقة بالتنوع البيولوجي؛ </w:t>
      </w:r>
      <w:r w:rsidRPr="005E34B1">
        <w:rPr>
          <w:rFonts w:hint="cs"/>
          <w:rtl/>
          <w:lang w:bidi="ar-EG"/>
        </w:rPr>
        <w:t>وتنظيمها وتنسيقها وتخزينها وتقاسمها</w:t>
      </w:r>
      <w:r w:rsidRPr="005E34B1">
        <w:rPr>
          <w:rtl/>
          <w:lang w:bidi="ar-EG"/>
        </w:rPr>
        <w:t xml:space="preserve">؛ </w:t>
      </w:r>
      <w:r w:rsidRPr="005E34B1">
        <w:rPr>
          <w:rFonts w:hint="cs"/>
          <w:rtl/>
          <w:lang w:bidi="ar-EG"/>
        </w:rPr>
        <w:t xml:space="preserve">واستخدامها أو تطبيقها </w:t>
      </w:r>
      <w:r w:rsidRPr="005E34B1">
        <w:rPr>
          <w:rtl/>
          <w:lang w:bidi="ar-EG"/>
        </w:rPr>
        <w:t xml:space="preserve">لتحقيق الأهداف والنتائج المتعلقة </w:t>
      </w:r>
      <w:r w:rsidRPr="005E34B1">
        <w:rPr>
          <w:rFonts w:hint="cs"/>
          <w:rtl/>
          <w:lang w:bidi="ar-EG"/>
        </w:rPr>
        <w:t>ب</w:t>
      </w:r>
      <w:r w:rsidRPr="005E34B1">
        <w:rPr>
          <w:rtl/>
          <w:lang w:bidi="ar-EG"/>
        </w:rPr>
        <w:t>التنوع البيولوجي.</w:t>
      </w:r>
    </w:p>
    <w:p w14:paraId="19CB35CE" w14:textId="77777777" w:rsidR="009D089E" w:rsidRPr="005E34B1" w:rsidRDefault="009D089E" w:rsidP="009D089E">
      <w:pPr>
        <w:numPr>
          <w:ilvl w:val="0"/>
          <w:numId w:val="90"/>
        </w:numPr>
        <w:spacing w:after="80" w:line="216" w:lineRule="auto"/>
        <w:ind w:firstLine="0"/>
        <w:jc w:val="both"/>
        <w:rPr>
          <w:lang w:bidi="ar-EG"/>
        </w:rPr>
      </w:pPr>
      <w:r w:rsidRPr="005E34B1">
        <w:rPr>
          <w:rFonts w:hint="cs"/>
          <w:rtl/>
          <w:lang w:bidi="ar-EG"/>
        </w:rPr>
        <w:t xml:space="preserve">وبينما توجد تعاريف مختلفة لإدارة المعارف، فإن </w:t>
      </w:r>
      <w:r w:rsidRPr="005E34B1">
        <w:rPr>
          <w:rtl/>
          <w:lang w:bidi="ar-EG"/>
        </w:rPr>
        <w:t xml:space="preserve">استراتيجية </w:t>
      </w:r>
      <w:r w:rsidRPr="005E34B1">
        <w:rPr>
          <w:rFonts w:hint="cs"/>
          <w:rtl/>
          <w:lang w:bidi="ar-EG"/>
        </w:rPr>
        <w:t xml:space="preserve">إدارة المعارف لدعم تنفيذ الإطار تنظر في أربعة </w:t>
      </w:r>
      <w:r w:rsidRPr="005E34B1">
        <w:rPr>
          <w:rtl/>
          <w:lang w:bidi="ar-EG"/>
        </w:rPr>
        <w:t xml:space="preserve">مكونات مترابطة، هي: (أ) الناس، </w:t>
      </w:r>
      <w:r w:rsidRPr="005E34B1">
        <w:rPr>
          <w:rFonts w:hint="cs"/>
          <w:rtl/>
          <w:lang w:bidi="ar-EG"/>
        </w:rPr>
        <w:t>بمن فيهم</w:t>
      </w:r>
      <w:r w:rsidRPr="005E34B1">
        <w:rPr>
          <w:rtl/>
          <w:lang w:bidi="ar-EG"/>
        </w:rPr>
        <w:t xml:space="preserve"> أصحاب </w:t>
      </w:r>
      <w:r w:rsidRPr="005E34B1">
        <w:rPr>
          <w:rFonts w:hint="cs"/>
          <w:rtl/>
          <w:lang w:bidi="ar-EG"/>
        </w:rPr>
        <w:t>المعارف</w:t>
      </w:r>
      <w:r w:rsidRPr="005E34B1">
        <w:rPr>
          <w:rtl/>
          <w:lang w:bidi="ar-EG"/>
        </w:rPr>
        <w:t>،</w:t>
      </w:r>
      <w:r w:rsidRPr="005E34B1">
        <w:rPr>
          <w:rFonts w:hint="cs"/>
          <w:rtl/>
          <w:lang w:bidi="ar-EG"/>
        </w:rPr>
        <w:t xml:space="preserve"> والباحثون والممارسون،</w:t>
      </w:r>
      <w:r w:rsidRPr="005E34B1">
        <w:rPr>
          <w:rtl/>
          <w:lang w:bidi="ar-EG"/>
        </w:rPr>
        <w:t xml:space="preserve"> والشعوب الأصلية والمجتمعات المحلية،</w:t>
      </w:r>
      <w:r w:rsidRPr="005E34B1">
        <w:rPr>
          <w:rFonts w:hint="cs"/>
          <w:rtl/>
          <w:lang w:bidi="ar-EG"/>
        </w:rPr>
        <w:t xml:space="preserve"> </w:t>
      </w:r>
      <w:r w:rsidRPr="005E34B1">
        <w:rPr>
          <w:rtl/>
        </w:rPr>
        <w:t>[</w:t>
      </w:r>
      <w:r w:rsidRPr="005E34B1">
        <w:rPr>
          <w:rFonts w:hint="cs"/>
          <w:rtl/>
        </w:rPr>
        <w:t>و</w:t>
      </w:r>
      <w:r w:rsidRPr="005E34B1">
        <w:rPr>
          <w:rtl/>
        </w:rPr>
        <w:t>المنحدر</w:t>
      </w:r>
      <w:r w:rsidRPr="005E34B1">
        <w:rPr>
          <w:rFonts w:hint="cs"/>
          <w:rtl/>
        </w:rPr>
        <w:t>و</w:t>
      </w:r>
      <w:r w:rsidRPr="005E34B1">
        <w:rPr>
          <w:rtl/>
        </w:rPr>
        <w:t>ن من أصل أفريقي]</w:t>
      </w:r>
      <w:r w:rsidRPr="005E34B1">
        <w:rPr>
          <w:rFonts w:hint="cs"/>
          <w:rtl/>
        </w:rPr>
        <w:t xml:space="preserve">، </w:t>
      </w:r>
      <w:r w:rsidRPr="005E34B1">
        <w:rPr>
          <w:rFonts w:hint="cs"/>
          <w:rtl/>
          <w:lang w:bidi="ar-EG"/>
        </w:rPr>
        <w:t>والنساء، والشباب،</w:t>
      </w:r>
      <w:r w:rsidRPr="005E34B1">
        <w:rPr>
          <w:rtl/>
          <w:lang w:bidi="ar-EG"/>
        </w:rPr>
        <w:t xml:space="preserve"> </w:t>
      </w:r>
      <w:r w:rsidRPr="005E34B1">
        <w:rPr>
          <w:rFonts w:hint="cs"/>
          <w:rtl/>
          <w:lang w:bidi="ar-EG"/>
        </w:rPr>
        <w:t>والمدراء</w:t>
      </w:r>
      <w:r w:rsidRPr="005E34B1">
        <w:rPr>
          <w:rtl/>
          <w:lang w:bidi="ar-EG"/>
        </w:rPr>
        <w:t>، والأمناء، والمستخدم</w:t>
      </w:r>
      <w:r w:rsidRPr="005E34B1">
        <w:rPr>
          <w:rFonts w:hint="cs"/>
          <w:rtl/>
          <w:lang w:bidi="ar-EG"/>
        </w:rPr>
        <w:t>و</w:t>
      </w:r>
      <w:r w:rsidRPr="005E34B1">
        <w:rPr>
          <w:rtl/>
          <w:lang w:bidi="ar-EG"/>
        </w:rPr>
        <w:t>ن؛ (ب)</w:t>
      </w:r>
      <w:r w:rsidRPr="005E34B1">
        <w:rPr>
          <w:rFonts w:hint="cs"/>
          <w:rtl/>
          <w:lang w:bidi="ar-EG"/>
        </w:rPr>
        <w:t xml:space="preserve"> </w:t>
      </w:r>
      <w:r w:rsidRPr="005E34B1">
        <w:rPr>
          <w:rtl/>
          <w:lang w:bidi="ar-EG"/>
        </w:rPr>
        <w:t>العمليات، أي الإجراءات والمعايير والسياسات ذات الصلة؛ (ج) التكنولوجيا</w:t>
      </w:r>
      <w:r w:rsidRPr="005E34B1">
        <w:rPr>
          <w:rFonts w:hint="cs"/>
          <w:rtl/>
          <w:lang w:bidi="ar-EG"/>
        </w:rPr>
        <w:t xml:space="preserve"> و</w:t>
      </w:r>
      <w:r w:rsidRPr="005E34B1">
        <w:rPr>
          <w:rtl/>
          <w:lang w:bidi="ar-EG"/>
        </w:rPr>
        <w:t xml:space="preserve">الأدوات </w:t>
      </w:r>
      <w:r w:rsidRPr="005E34B1">
        <w:rPr>
          <w:rFonts w:hint="cs"/>
          <w:rtl/>
          <w:lang w:bidi="ar-EG"/>
        </w:rPr>
        <w:t>والنظم</w:t>
      </w:r>
      <w:r w:rsidRPr="005E34B1">
        <w:rPr>
          <w:rtl/>
          <w:lang w:bidi="ar-EG"/>
        </w:rPr>
        <w:t xml:space="preserve"> </w:t>
      </w:r>
      <w:r w:rsidRPr="005E34B1">
        <w:rPr>
          <w:rFonts w:hint="cs"/>
          <w:rtl/>
          <w:lang w:bidi="ar-EG"/>
        </w:rPr>
        <w:t xml:space="preserve">والبنى التحتية </w:t>
      </w:r>
      <w:r w:rsidRPr="005E34B1">
        <w:rPr>
          <w:rtl/>
          <w:lang w:bidi="ar-EG"/>
        </w:rPr>
        <w:t xml:space="preserve">والمنصات التكنولوجية؛ (د) المحتوى، أي البيانات والمعلومات والمعارف المتعلقة بالتنوع البيولوجي، بما في ذلك كيفية إدارتها، على سبيل المثال من خلال </w:t>
      </w:r>
      <w:r w:rsidRPr="005E34B1">
        <w:rPr>
          <w:rFonts w:hint="cs"/>
          <w:rtl/>
          <w:lang w:bidi="ar-EG"/>
        </w:rPr>
        <w:t>التصنيف</w:t>
      </w:r>
      <w:r w:rsidRPr="005E34B1">
        <w:rPr>
          <w:rtl/>
          <w:lang w:bidi="ar-EG"/>
        </w:rPr>
        <w:t xml:space="preserve"> </w:t>
      </w:r>
      <w:r w:rsidRPr="005E34B1">
        <w:rPr>
          <w:rFonts w:hint="cs"/>
          <w:rtl/>
          <w:lang w:bidi="ar-EG"/>
        </w:rPr>
        <w:t>والتوسيم</w:t>
      </w:r>
      <w:r w:rsidRPr="005E34B1">
        <w:rPr>
          <w:rtl/>
          <w:lang w:bidi="ar-EG"/>
        </w:rPr>
        <w:t xml:space="preserve"> والفهرسة والرقمنة والتنظيم.</w:t>
      </w:r>
    </w:p>
    <w:p w14:paraId="23DBECCA" w14:textId="77777777" w:rsidR="009D089E" w:rsidRPr="005E34B1" w:rsidRDefault="009D089E" w:rsidP="009D089E">
      <w:pPr>
        <w:keepNext/>
        <w:keepLines/>
        <w:spacing w:after="80" w:line="216" w:lineRule="auto"/>
        <w:rPr>
          <w:b/>
          <w:bCs/>
          <w:rtl/>
          <w:lang w:eastAsia="en-CA" w:bidi="ar-EG"/>
        </w:rPr>
      </w:pPr>
      <w:r w:rsidRPr="005E34B1">
        <w:rPr>
          <w:rFonts w:hint="cs"/>
          <w:b/>
          <w:bCs/>
          <w:rtl/>
          <w:lang w:eastAsia="en-CA" w:bidi="ar-EG"/>
        </w:rPr>
        <w:t>ثالثا-</w:t>
      </w:r>
      <w:r w:rsidRPr="005E34B1">
        <w:rPr>
          <w:b/>
          <w:bCs/>
          <w:rtl/>
          <w:lang w:eastAsia="en-CA" w:bidi="ar-EG"/>
        </w:rPr>
        <w:tab/>
      </w:r>
      <w:r w:rsidRPr="005E34B1">
        <w:rPr>
          <w:rFonts w:hint="cs"/>
          <w:b/>
          <w:bCs/>
          <w:rtl/>
          <w:lang w:eastAsia="en-CA" w:bidi="ar-EG"/>
        </w:rPr>
        <w:t>المبادئ</w:t>
      </w:r>
    </w:p>
    <w:p w14:paraId="4717C9C3" w14:textId="77777777" w:rsidR="009D089E" w:rsidRPr="005E34B1" w:rsidRDefault="009D089E" w:rsidP="009D089E">
      <w:pPr>
        <w:numPr>
          <w:ilvl w:val="0"/>
          <w:numId w:val="90"/>
        </w:numPr>
        <w:spacing w:after="80" w:line="216" w:lineRule="auto"/>
        <w:ind w:firstLine="0"/>
        <w:jc w:val="both"/>
        <w:rPr>
          <w:lang w:bidi="ar-EG"/>
        </w:rPr>
      </w:pPr>
      <w:r w:rsidRPr="005E34B1">
        <w:rPr>
          <w:rFonts w:hint="cs"/>
          <w:rtl/>
          <w:lang w:bidi="ar-EG"/>
        </w:rPr>
        <w:t xml:space="preserve">تقر </w:t>
      </w:r>
      <w:r w:rsidRPr="005E34B1">
        <w:rPr>
          <w:rtl/>
          <w:lang w:bidi="ar-EG"/>
        </w:rPr>
        <w:t xml:space="preserve">استراتيجية </w:t>
      </w:r>
      <w:r w:rsidRPr="005E34B1">
        <w:rPr>
          <w:rFonts w:hint="cs"/>
          <w:rtl/>
          <w:lang w:bidi="ar-EG"/>
        </w:rPr>
        <w:t xml:space="preserve">إدارة المعارف </w:t>
      </w:r>
      <w:r w:rsidRPr="005E34B1">
        <w:rPr>
          <w:rtl/>
          <w:lang w:bidi="ar-EG"/>
        </w:rPr>
        <w:t>بأنه من أجل المساهمة في تحقيق</w:t>
      </w:r>
      <w:r w:rsidRPr="005E34B1">
        <w:rPr>
          <w:rFonts w:hint="cs"/>
          <w:rtl/>
          <w:lang w:bidi="ar-EG"/>
        </w:rPr>
        <w:t xml:space="preserve"> رؤية عام 2050</w:t>
      </w:r>
      <w:r w:rsidRPr="005E34B1">
        <w:rPr>
          <w:rtl/>
          <w:lang w:bidi="ar-EG"/>
        </w:rPr>
        <w:t xml:space="preserve"> </w:t>
      </w:r>
      <w:r w:rsidRPr="005E34B1">
        <w:rPr>
          <w:rFonts w:hint="cs"/>
          <w:rtl/>
          <w:lang w:bidi="ar-EG"/>
        </w:rPr>
        <w:t>وغايات و</w:t>
      </w:r>
      <w:r w:rsidRPr="005E34B1">
        <w:rPr>
          <w:rtl/>
          <w:lang w:bidi="ar-EG"/>
        </w:rPr>
        <w:t xml:space="preserve">أهداف الإطار، من المهم توفير البيانات والمعلومات والمعارف، </w:t>
      </w:r>
      <w:r w:rsidRPr="005E34B1">
        <w:rPr>
          <w:rFonts w:hint="cs"/>
          <w:rtl/>
          <w:lang w:bidi="ar-EG"/>
        </w:rPr>
        <w:t>بما في ذلك</w:t>
      </w:r>
      <w:r w:rsidRPr="005E34B1">
        <w:rPr>
          <w:rtl/>
          <w:lang w:bidi="ar-EG"/>
        </w:rPr>
        <w:t xml:space="preserve"> المعارف والابتكارات والممارسات التقليدية </w:t>
      </w:r>
      <w:r w:rsidRPr="005E34B1">
        <w:rPr>
          <w:rFonts w:hint="cs"/>
          <w:rtl/>
          <w:lang w:bidi="ar-EG"/>
        </w:rPr>
        <w:t>ل</w:t>
      </w:r>
      <w:r w:rsidRPr="005E34B1">
        <w:rPr>
          <w:rtl/>
          <w:lang w:bidi="ar-EG"/>
        </w:rPr>
        <w:t xml:space="preserve">لشعوب الأصلية والمجتمعات المحلية التي </w:t>
      </w:r>
      <w:r w:rsidRPr="005E34B1">
        <w:rPr>
          <w:rFonts w:hint="cs"/>
          <w:rtl/>
          <w:lang w:bidi="ar-EG"/>
        </w:rPr>
        <w:t>تُتاح</w:t>
      </w:r>
      <w:r w:rsidRPr="005E34B1">
        <w:rPr>
          <w:rtl/>
          <w:lang w:bidi="ar-EG"/>
        </w:rPr>
        <w:t xml:space="preserve"> بموافق</w:t>
      </w:r>
      <w:r w:rsidRPr="005E34B1">
        <w:rPr>
          <w:rFonts w:hint="cs"/>
          <w:rtl/>
          <w:lang w:bidi="ar-EG"/>
        </w:rPr>
        <w:t>تها</w:t>
      </w:r>
      <w:r w:rsidRPr="005E34B1">
        <w:rPr>
          <w:rtl/>
          <w:lang w:bidi="ar-EG"/>
        </w:rPr>
        <w:t xml:space="preserve"> الحرة والمسبقة </w:t>
      </w:r>
      <w:r w:rsidRPr="005E34B1">
        <w:rPr>
          <w:rFonts w:hint="cs"/>
          <w:rtl/>
          <w:lang w:bidi="ar-EG"/>
        </w:rPr>
        <w:t>والمستنيرة والوعي</w:t>
      </w:r>
      <w:r w:rsidRPr="005E34B1">
        <w:rPr>
          <w:vertAlign w:val="superscript"/>
          <w:lang w:bidi="ar-EG"/>
        </w:rPr>
        <w:footnoteReference w:id="126"/>
      </w:r>
      <w:r w:rsidRPr="005E34B1">
        <w:rPr>
          <w:rFonts w:hint="cs"/>
          <w:rtl/>
          <w:lang w:bidi="ar-EG"/>
        </w:rPr>
        <w:t xml:space="preserve"> بمزيد من التطبيق والمنافع الممكنة والعواقب المحتملة</w:t>
      </w:r>
      <w:r w:rsidRPr="005E34B1">
        <w:rPr>
          <w:rtl/>
          <w:lang w:bidi="ar-EG"/>
        </w:rPr>
        <w:t>، لتكون متاحة ويمكن الوصول إليها في الوقت المناسب لصانعي القرار والممارسين والجمهور</w:t>
      </w:r>
      <w:r w:rsidRPr="005E34B1">
        <w:rPr>
          <w:rFonts w:hint="cs"/>
          <w:rtl/>
          <w:lang w:bidi="ar-EG"/>
        </w:rPr>
        <w:t xml:space="preserve">. وعلاوة على ذلك، </w:t>
      </w:r>
      <w:r w:rsidRPr="005E34B1">
        <w:rPr>
          <w:rtl/>
          <w:lang w:bidi="ar-EG"/>
        </w:rPr>
        <w:t>من المهم أيضا أن تكون المعارف مناسبة للغرض من حيث المحتوى وشكل النقل.</w:t>
      </w:r>
      <w:r w:rsidRPr="005E34B1">
        <w:rPr>
          <w:rFonts w:hint="cs"/>
          <w:rtl/>
          <w:lang w:bidi="ar-EG"/>
        </w:rPr>
        <w:t xml:space="preserve"> وفي هذا الصدد، تسلم </w:t>
      </w:r>
      <w:r w:rsidRPr="005E34B1">
        <w:rPr>
          <w:rFonts w:hint="cs"/>
          <w:rtl/>
          <w:lang w:bidi="ar-EG"/>
        </w:rPr>
        <w:lastRenderedPageBreak/>
        <w:t>الاستراتيجية بنهج</w:t>
      </w:r>
      <w:r w:rsidRPr="005E34B1">
        <w:rPr>
          <w:rtl/>
          <w:lang w:bidi="ar-EG"/>
        </w:rPr>
        <w:t xml:space="preserve"> المنبر الحكومي الدولي للعلوم والسياسات في مجال التنوع البيولوجي وخدمات النظم الإيكولوجية </w:t>
      </w:r>
      <w:r w:rsidRPr="005E34B1">
        <w:rPr>
          <w:rFonts w:hint="cs"/>
          <w:rtl/>
          <w:lang w:bidi="ar-EG"/>
        </w:rPr>
        <w:t>في الاعتراف بالمعارف الأصلية والمحلية والعمل معها.</w:t>
      </w:r>
      <w:r w:rsidRPr="005E34B1">
        <w:rPr>
          <w:vertAlign w:val="superscript"/>
          <w:lang w:bidi="ar-EG"/>
        </w:rPr>
        <w:footnoteReference w:id="127"/>
      </w:r>
    </w:p>
    <w:p w14:paraId="76A42982" w14:textId="77777777" w:rsidR="009D089E" w:rsidRPr="005E34B1" w:rsidRDefault="009D089E" w:rsidP="009D089E">
      <w:pPr>
        <w:numPr>
          <w:ilvl w:val="0"/>
          <w:numId w:val="90"/>
        </w:numPr>
        <w:spacing w:after="80" w:line="216" w:lineRule="auto"/>
        <w:ind w:firstLine="0"/>
        <w:jc w:val="both"/>
        <w:rPr>
          <w:lang w:bidi="ar-EG"/>
        </w:rPr>
      </w:pPr>
      <w:r w:rsidRPr="005E34B1">
        <w:rPr>
          <w:rFonts w:hint="cs"/>
          <w:rtl/>
          <w:lang w:bidi="ar-EG"/>
        </w:rPr>
        <w:t>و</w:t>
      </w:r>
      <w:r w:rsidRPr="005E34B1">
        <w:rPr>
          <w:rtl/>
          <w:lang w:bidi="ar-EG"/>
        </w:rPr>
        <w:t xml:space="preserve">من المهم </w:t>
      </w:r>
      <w:r w:rsidRPr="005E34B1">
        <w:rPr>
          <w:rFonts w:hint="cs"/>
          <w:rtl/>
          <w:lang w:bidi="ar-EG"/>
        </w:rPr>
        <w:t xml:space="preserve">بالنسبة </w:t>
      </w:r>
      <w:r w:rsidRPr="005E34B1">
        <w:rPr>
          <w:rtl/>
          <w:lang w:bidi="ar-EG"/>
        </w:rPr>
        <w:t>للأطراف</w:t>
      </w:r>
      <w:r w:rsidRPr="005E34B1">
        <w:rPr>
          <w:rFonts w:hint="cs"/>
          <w:rtl/>
          <w:lang w:bidi="ar-EG"/>
        </w:rPr>
        <w:t>،</w:t>
      </w:r>
      <w:r w:rsidRPr="005E34B1">
        <w:rPr>
          <w:rtl/>
          <w:lang w:bidi="ar-EG"/>
        </w:rPr>
        <w:t xml:space="preserve"> والحكومات الأخرى</w:t>
      </w:r>
      <w:r w:rsidRPr="005E34B1">
        <w:rPr>
          <w:rFonts w:hint="cs"/>
          <w:rtl/>
          <w:lang w:bidi="ar-EG"/>
        </w:rPr>
        <w:t>، والشعوب الأصلية والمجتمعات المحلية، والنساء والشباب</w:t>
      </w:r>
      <w:r w:rsidRPr="005E34B1">
        <w:rPr>
          <w:rtl/>
          <w:lang w:bidi="ar-EG"/>
        </w:rPr>
        <w:t xml:space="preserve"> وأصحاب المصلحة تعزيز ثقافة تقاسم المعارف، </w:t>
      </w:r>
      <w:r w:rsidRPr="005E34B1">
        <w:rPr>
          <w:rFonts w:hint="cs"/>
          <w:rtl/>
          <w:lang w:bidi="ar-EG"/>
        </w:rPr>
        <w:t xml:space="preserve">والإنتاج المشترك للمعارف، </w:t>
      </w:r>
      <w:r w:rsidRPr="005E34B1">
        <w:rPr>
          <w:rtl/>
          <w:lang w:bidi="ar-EG"/>
        </w:rPr>
        <w:t>والتعلم المستمر من التجارب،</w:t>
      </w:r>
      <w:r w:rsidRPr="005E34B1">
        <w:rPr>
          <w:rFonts w:hint="cs"/>
          <w:rtl/>
          <w:lang w:bidi="ar-EG"/>
        </w:rPr>
        <w:t xml:space="preserve"> ونظم المعارف المتنوعة</w:t>
      </w:r>
      <w:r w:rsidRPr="005E34B1">
        <w:rPr>
          <w:rtl/>
          <w:lang w:bidi="ar-EG"/>
        </w:rPr>
        <w:t xml:space="preserve"> والاحتفاظ بالمعارف وإعادة استخدامها لتحسين [</w:t>
      </w:r>
      <w:r w:rsidRPr="005E34B1">
        <w:rPr>
          <w:rFonts w:hint="cs"/>
          <w:rtl/>
          <w:lang w:bidi="ar-EG"/>
        </w:rPr>
        <w:t xml:space="preserve">عملية </w:t>
      </w:r>
      <w:r w:rsidRPr="005E34B1">
        <w:rPr>
          <w:rtl/>
          <w:lang w:bidi="ar-EG"/>
        </w:rPr>
        <w:t>صنع القرار على جميع المستويات] وعمليات وممارسات التنفيذ.</w:t>
      </w:r>
    </w:p>
    <w:p w14:paraId="12D9611B" w14:textId="77777777" w:rsidR="009D089E" w:rsidRPr="005E34B1" w:rsidRDefault="009D089E" w:rsidP="009D089E">
      <w:pPr>
        <w:numPr>
          <w:ilvl w:val="0"/>
          <w:numId w:val="90"/>
        </w:numPr>
        <w:spacing w:after="80" w:line="216" w:lineRule="auto"/>
        <w:ind w:firstLine="0"/>
        <w:jc w:val="both"/>
        <w:rPr>
          <w:lang w:bidi="ar-EG"/>
        </w:rPr>
      </w:pPr>
      <w:r w:rsidRPr="005E34B1">
        <w:rPr>
          <w:rFonts w:hint="cs"/>
          <w:rtl/>
          <w:lang w:bidi="ar-EG"/>
        </w:rPr>
        <w:t>وتقر</w:t>
      </w:r>
      <w:r w:rsidRPr="005E34B1">
        <w:rPr>
          <w:rtl/>
          <w:lang w:bidi="ar-EG"/>
        </w:rPr>
        <w:t xml:space="preserve"> استراتيجية </w:t>
      </w:r>
      <w:r w:rsidRPr="005E34B1">
        <w:rPr>
          <w:rFonts w:hint="cs"/>
          <w:rtl/>
          <w:lang w:bidi="ar-EG"/>
        </w:rPr>
        <w:t>إدارة المعارف</w:t>
      </w:r>
      <w:r w:rsidRPr="005E34B1">
        <w:rPr>
          <w:rtl/>
          <w:lang w:bidi="ar-EG"/>
        </w:rPr>
        <w:t xml:space="preserve"> بأن الإدارة الفعالة </w:t>
      </w:r>
      <w:r w:rsidRPr="005E34B1">
        <w:rPr>
          <w:rFonts w:hint="cs"/>
          <w:rtl/>
          <w:lang w:bidi="ar-EG"/>
        </w:rPr>
        <w:t>للمعارف</w:t>
      </w:r>
      <w:r w:rsidRPr="005E34B1">
        <w:rPr>
          <w:rtl/>
          <w:lang w:bidi="ar-EG"/>
        </w:rPr>
        <w:t xml:space="preserve"> تتطلب الاعتراف بمساهمات مختلف المؤسسات الحكومية وغير الحكومية</w:t>
      </w:r>
      <w:r w:rsidRPr="005E34B1">
        <w:rPr>
          <w:rFonts w:hint="cs"/>
          <w:rtl/>
          <w:lang w:bidi="ar-EG"/>
        </w:rPr>
        <w:t>،</w:t>
      </w:r>
      <w:r w:rsidRPr="005E34B1">
        <w:rPr>
          <w:rtl/>
          <w:lang w:bidi="ar-EG"/>
        </w:rPr>
        <w:t xml:space="preserve"> والمنظمات الإقليمية والدولية</w:t>
      </w:r>
      <w:r w:rsidRPr="005E34B1">
        <w:rPr>
          <w:rFonts w:hint="cs"/>
          <w:rtl/>
          <w:lang w:bidi="ar-EG"/>
        </w:rPr>
        <w:t xml:space="preserve">، والبنى التحتية، </w:t>
      </w:r>
      <w:r w:rsidRPr="005E34B1">
        <w:rPr>
          <w:rtl/>
          <w:lang w:bidi="ar-EG"/>
        </w:rPr>
        <w:t>والباحثين</w:t>
      </w:r>
      <w:r w:rsidRPr="005E34B1">
        <w:rPr>
          <w:rFonts w:hint="cs"/>
          <w:rtl/>
          <w:lang w:bidi="ar-EG"/>
        </w:rPr>
        <w:t>،</w:t>
      </w:r>
      <w:r w:rsidRPr="005E34B1">
        <w:rPr>
          <w:rtl/>
          <w:lang w:bidi="ar-EG"/>
        </w:rPr>
        <w:t xml:space="preserve"> والممارسين</w:t>
      </w:r>
      <w:r w:rsidRPr="005E34B1">
        <w:rPr>
          <w:rFonts w:hint="cs"/>
          <w:rtl/>
          <w:lang w:bidi="ar-EG"/>
        </w:rPr>
        <w:t>،</w:t>
      </w:r>
      <w:r w:rsidRPr="005E34B1">
        <w:rPr>
          <w:rtl/>
          <w:lang w:bidi="ar-EG"/>
        </w:rPr>
        <w:t xml:space="preserve"> والشعوب الأصلية والمجتمعات المحلية</w:t>
      </w:r>
      <w:r w:rsidRPr="005E34B1">
        <w:rPr>
          <w:rFonts w:hint="cs"/>
          <w:rtl/>
          <w:lang w:bidi="ar-EG"/>
        </w:rPr>
        <w:t>، والنساء، والشباب،</w:t>
      </w:r>
      <w:r w:rsidRPr="005E34B1">
        <w:rPr>
          <w:rtl/>
          <w:lang w:bidi="ar-EG"/>
        </w:rPr>
        <w:t xml:space="preserve"> </w:t>
      </w:r>
      <w:r w:rsidRPr="005E34B1">
        <w:rPr>
          <w:rFonts w:hint="cs"/>
          <w:rtl/>
          <w:lang w:bidi="ar-EG"/>
        </w:rPr>
        <w:t xml:space="preserve">والقطاع الخاص </w:t>
      </w:r>
      <w:r w:rsidRPr="005E34B1">
        <w:rPr>
          <w:rtl/>
          <w:lang w:bidi="ar-EG"/>
        </w:rPr>
        <w:t>وأصحاب المصلحة المعنيين</w:t>
      </w:r>
      <w:r w:rsidRPr="005E34B1">
        <w:rPr>
          <w:rFonts w:hint="cs"/>
          <w:rtl/>
          <w:lang w:bidi="ar-EG"/>
        </w:rPr>
        <w:t xml:space="preserve"> الآخرين، وتحسين تلك المساهمات</w:t>
      </w:r>
      <w:r w:rsidRPr="005E34B1">
        <w:rPr>
          <w:rtl/>
          <w:lang w:bidi="ar-EG"/>
        </w:rPr>
        <w:t>.</w:t>
      </w:r>
      <w:r w:rsidRPr="005E34B1">
        <w:rPr>
          <w:vertAlign w:val="superscript"/>
          <w:lang w:bidi="ar-EG"/>
        </w:rPr>
        <w:footnoteReference w:id="128"/>
      </w:r>
    </w:p>
    <w:p w14:paraId="386F0C78" w14:textId="77777777" w:rsidR="009D089E" w:rsidRPr="005E34B1" w:rsidRDefault="009D089E" w:rsidP="009D089E">
      <w:pPr>
        <w:numPr>
          <w:ilvl w:val="0"/>
          <w:numId w:val="90"/>
        </w:numPr>
        <w:spacing w:after="80" w:line="216" w:lineRule="auto"/>
        <w:ind w:firstLine="0"/>
        <w:jc w:val="both"/>
        <w:rPr>
          <w:lang w:bidi="ar-EG"/>
        </w:rPr>
      </w:pPr>
      <w:r w:rsidRPr="005E34B1">
        <w:rPr>
          <w:rFonts w:hint="cs"/>
          <w:rtl/>
          <w:lang w:bidi="ar-EG"/>
        </w:rPr>
        <w:t>وتقر الاستراتيجية بأهمية تبني تكنولوجيات جديدة، وتشجع على اتباع نهج متبكر وتطلعي لتعزيز فعالية وكفاءة عمليات إدارة المعارف.</w:t>
      </w:r>
    </w:p>
    <w:p w14:paraId="173E3243" w14:textId="77777777" w:rsidR="009D089E" w:rsidRPr="005E34B1" w:rsidRDefault="009D089E" w:rsidP="009D089E">
      <w:pPr>
        <w:numPr>
          <w:ilvl w:val="0"/>
          <w:numId w:val="90"/>
        </w:numPr>
        <w:spacing w:after="80" w:line="216" w:lineRule="auto"/>
        <w:ind w:firstLine="0"/>
        <w:jc w:val="both"/>
        <w:rPr>
          <w:lang w:bidi="ar-EG"/>
        </w:rPr>
      </w:pPr>
      <w:r w:rsidRPr="005E34B1">
        <w:rPr>
          <w:rtl/>
          <w:lang w:bidi="ar-EG"/>
        </w:rPr>
        <w:t xml:space="preserve">وتعزز الاستراتيجية مبادئ إمكانية </w:t>
      </w:r>
      <w:r w:rsidRPr="005E34B1">
        <w:rPr>
          <w:rFonts w:hint="cs"/>
          <w:rtl/>
          <w:lang w:bidi="ar-EG"/>
        </w:rPr>
        <w:t>سهولة البحث</w:t>
      </w:r>
      <w:r w:rsidRPr="005E34B1">
        <w:rPr>
          <w:rtl/>
          <w:lang w:bidi="ar-EG"/>
        </w:rPr>
        <w:t>، وإمكانية الوصول، وقابلية التشغيل البيني، وإعادة الاستخدام، بهدف تعزيز المشاركة المفتوحة للبيانات والمعلومات والمعارف</w:t>
      </w:r>
      <w:r w:rsidRPr="005E34B1">
        <w:rPr>
          <w:rFonts w:hint="cs"/>
          <w:rtl/>
          <w:lang w:bidi="ar-EG"/>
        </w:rPr>
        <w:t xml:space="preserve"> والتقاسم العادل والمنصف للمنافع الناشئة عن استخدام معارف وابتكارات وممارسات الشعوب الأصلية والمجتمعات المحلية المتعلقة بحفظ التنوع البيولوجي واستخدامه المستدام</w:t>
      </w:r>
      <w:r w:rsidRPr="005E34B1">
        <w:rPr>
          <w:rtl/>
          <w:lang w:bidi="ar-EG"/>
        </w:rPr>
        <w:t>.</w:t>
      </w:r>
    </w:p>
    <w:p w14:paraId="481ADF93" w14:textId="77777777" w:rsidR="009D089E" w:rsidRPr="005E34B1" w:rsidRDefault="009D089E" w:rsidP="009D089E">
      <w:pPr>
        <w:numPr>
          <w:ilvl w:val="0"/>
          <w:numId w:val="90"/>
        </w:numPr>
        <w:spacing w:after="80" w:line="216" w:lineRule="auto"/>
        <w:ind w:firstLine="0"/>
        <w:jc w:val="both"/>
        <w:rPr>
          <w:rtl/>
          <w:lang w:bidi="ar-EG"/>
        </w:rPr>
      </w:pPr>
      <w:r w:rsidRPr="005E34B1">
        <w:rPr>
          <w:rFonts w:hint="cs"/>
          <w:rtl/>
          <w:lang w:bidi="ar-EG"/>
        </w:rPr>
        <w:t xml:space="preserve">ومن أجل </w:t>
      </w:r>
      <w:r w:rsidRPr="005E34B1">
        <w:rPr>
          <w:rtl/>
          <w:lang w:bidi="ar-EG"/>
        </w:rPr>
        <w:t xml:space="preserve">ضمان أن يتم الوصول إلى المعارف والابتكارات والممارسات والتكنولوجيات التقليدية للشعوب الأصلية والمجتمعات المحلية بموافقتها الحرة والمسبقة والمستنيرة، تعزز الاستراتيجية مبادئ المنفعة الجماعية وسلطة </w:t>
      </w:r>
      <w:r w:rsidRPr="005E34B1">
        <w:rPr>
          <w:rFonts w:hint="cs"/>
          <w:rtl/>
          <w:lang w:bidi="ar-EG"/>
        </w:rPr>
        <w:t>المراقبة</w:t>
      </w:r>
      <w:r w:rsidRPr="005E34B1">
        <w:rPr>
          <w:rtl/>
          <w:lang w:bidi="ar-EG"/>
        </w:rPr>
        <w:t xml:space="preserve"> </w:t>
      </w:r>
      <w:r w:rsidRPr="005E34B1">
        <w:rPr>
          <w:rFonts w:hint="cs"/>
          <w:rtl/>
          <w:lang w:bidi="ar-EG"/>
        </w:rPr>
        <w:t xml:space="preserve">من قبل الشعوب الأصلية والمجتمعات المحلية </w:t>
      </w:r>
      <w:r w:rsidRPr="005E34B1">
        <w:rPr>
          <w:rtl/>
          <w:lang w:bidi="ar-EG"/>
        </w:rPr>
        <w:t>والمسؤولية</w:t>
      </w:r>
      <w:r w:rsidRPr="005E34B1">
        <w:rPr>
          <w:rFonts w:hint="cs"/>
          <w:rtl/>
          <w:lang w:bidi="ar-EG"/>
        </w:rPr>
        <w:t xml:space="preserve"> والمعاملة بالمثل وال</w:t>
      </w:r>
      <w:r w:rsidRPr="005E34B1">
        <w:rPr>
          <w:rtl/>
          <w:lang w:bidi="ar-EG"/>
        </w:rPr>
        <w:t>أخلاق</w:t>
      </w:r>
      <w:r w:rsidRPr="005E34B1">
        <w:rPr>
          <w:rFonts w:hint="cs"/>
          <w:rtl/>
          <w:lang w:bidi="ar-EG"/>
        </w:rPr>
        <w:t>يات وتعزيز قدراتها ومهاراتها ومعارفها التقنية</w:t>
      </w:r>
      <w:r w:rsidRPr="005E34B1">
        <w:rPr>
          <w:rtl/>
          <w:lang w:bidi="ar-EG"/>
        </w:rPr>
        <w:t>.</w:t>
      </w:r>
    </w:p>
    <w:p w14:paraId="49FFDCD3" w14:textId="77777777" w:rsidR="009D089E" w:rsidRPr="005E34B1" w:rsidRDefault="009D089E" w:rsidP="009D089E">
      <w:pPr>
        <w:keepNext/>
        <w:keepLines/>
        <w:spacing w:after="80" w:line="216" w:lineRule="auto"/>
        <w:rPr>
          <w:b/>
          <w:bCs/>
          <w:rtl/>
          <w:lang w:eastAsia="en-CA" w:bidi="ar-EG"/>
        </w:rPr>
      </w:pPr>
      <w:r w:rsidRPr="005E34B1">
        <w:rPr>
          <w:rFonts w:hint="cs"/>
          <w:b/>
          <w:bCs/>
          <w:rtl/>
          <w:lang w:eastAsia="en-CA" w:bidi="ar-EG"/>
        </w:rPr>
        <w:t>رابعا-</w:t>
      </w:r>
      <w:r w:rsidRPr="005E34B1">
        <w:rPr>
          <w:b/>
          <w:bCs/>
          <w:rtl/>
          <w:lang w:eastAsia="en-CA" w:bidi="ar-EG"/>
        </w:rPr>
        <w:tab/>
      </w:r>
      <w:r w:rsidRPr="005E34B1">
        <w:rPr>
          <w:rFonts w:hint="cs"/>
          <w:b/>
          <w:bCs/>
          <w:rtl/>
          <w:lang w:eastAsia="en-CA" w:bidi="ar-EG"/>
        </w:rPr>
        <w:t>الغرض</w:t>
      </w:r>
    </w:p>
    <w:p w14:paraId="77C75CFF" w14:textId="77777777" w:rsidR="009D089E" w:rsidRPr="005E34B1" w:rsidRDefault="009D089E" w:rsidP="009D089E">
      <w:pPr>
        <w:numPr>
          <w:ilvl w:val="0"/>
          <w:numId w:val="90"/>
        </w:numPr>
        <w:spacing w:after="80" w:line="216" w:lineRule="auto"/>
        <w:ind w:firstLine="0"/>
        <w:jc w:val="both"/>
        <w:rPr>
          <w:lang w:bidi="ar-EG"/>
        </w:rPr>
      </w:pPr>
      <w:r w:rsidRPr="005E34B1">
        <w:rPr>
          <w:rFonts w:hint="cs"/>
          <w:rtl/>
          <w:lang w:bidi="ar-EG"/>
        </w:rPr>
        <w:t>تهدف الاستراتيجية إلى تعزيز التبادل والاستخدام المتبادل للبيانات والمعلومات والمعارف ذات الصلة، بما في ذلك المعارف التقليدية بموجب الموافقة الحرة والمسبقة والمستنيرة للشعوب الأصلية والمجتمعات المحلية، من أجل وضع سياسات مستنيرة والتخطيط وصنع القرارات واتخاذ الإجراءات على مستوى السياسات ومستوى الممارسين على حد سواء من أجل دعم تنفيذ ورصد الإطار على جميع المستويات. وعلاوة على ذلك، تسعى الاستراتيجية إلى تشجيع تطوير أو تعزيز الأدوات والنظم من أجل تحسين الاتصال والتوعية والثقيف وتبادل المعارف والتعلم التنظيمي بين واضعي السياسات والممارسين وأصحاب المصلحة المعنيين الآخرين، مع احترام حقوق ونظم المعارف الخاصة بالشعوب الأصلية والمجتمعات المحلية.</w:t>
      </w:r>
    </w:p>
    <w:p w14:paraId="36479461" w14:textId="77777777" w:rsidR="009D089E" w:rsidRPr="005E34B1" w:rsidRDefault="009D089E" w:rsidP="009D089E">
      <w:pPr>
        <w:numPr>
          <w:ilvl w:val="0"/>
          <w:numId w:val="90"/>
        </w:numPr>
        <w:spacing w:after="80" w:line="216" w:lineRule="auto"/>
        <w:ind w:firstLine="0"/>
        <w:jc w:val="both"/>
        <w:rPr>
          <w:lang w:bidi="ar-EG"/>
        </w:rPr>
      </w:pPr>
      <w:r w:rsidRPr="005E34B1">
        <w:rPr>
          <w:rFonts w:hint="cs"/>
          <w:rtl/>
          <w:lang w:bidi="ar-EG"/>
        </w:rPr>
        <w:t>و</w:t>
      </w:r>
      <w:r w:rsidRPr="005E34B1">
        <w:rPr>
          <w:rtl/>
          <w:lang w:bidi="ar-EG"/>
        </w:rPr>
        <w:t>تهدف الاستراتيجية إلى معالجة بعض التحديات والاحتياجات التي حددتها الأطراف</w:t>
      </w:r>
      <w:r w:rsidRPr="005E34B1">
        <w:rPr>
          <w:rFonts w:hint="cs"/>
          <w:rtl/>
          <w:lang w:bidi="ar-EG"/>
        </w:rPr>
        <w:t xml:space="preserve"> فيما يتعلق بإدارة معارف ومعلومات وبيانات التنوع البيولوجي</w:t>
      </w:r>
      <w:r w:rsidRPr="005E34B1">
        <w:rPr>
          <w:rtl/>
          <w:lang w:bidi="ar-EG"/>
        </w:rPr>
        <w:t xml:space="preserve"> من أجل تيسير التنفيذ الفعال للإطار والمقررات ذات الصلة الصادرة عن مؤتمر الأطراف، بما في ذلك عن طريق تحقيق ما يلي:</w:t>
      </w:r>
    </w:p>
    <w:p w14:paraId="73141CE2" w14:textId="77777777" w:rsidR="009D089E" w:rsidRPr="005E34B1" w:rsidRDefault="009D089E" w:rsidP="009D089E">
      <w:pPr>
        <w:pStyle w:val="ListParagraph"/>
        <w:numPr>
          <w:ilvl w:val="0"/>
          <w:numId w:val="91"/>
        </w:numPr>
        <w:bidi/>
        <w:spacing w:after="80" w:line="216" w:lineRule="auto"/>
        <w:ind w:left="720" w:firstLine="720"/>
        <w:contextualSpacing w:val="0"/>
        <w:rPr>
          <w:rFonts w:cs="Simplified Arabic"/>
        </w:rPr>
      </w:pPr>
      <w:r w:rsidRPr="005E34B1">
        <w:rPr>
          <w:rFonts w:cs="Simplified Arabic"/>
          <w:rtl/>
        </w:rPr>
        <w:lastRenderedPageBreak/>
        <w:t xml:space="preserve">معالجة </w:t>
      </w:r>
      <w:r w:rsidRPr="005E34B1">
        <w:rPr>
          <w:rFonts w:cs="Simplified Arabic"/>
          <w:rtl/>
          <w:lang w:eastAsia="en-CA"/>
        </w:rPr>
        <w:t>التفاوتات</w:t>
      </w:r>
      <w:r w:rsidRPr="005E34B1">
        <w:rPr>
          <w:rFonts w:cs="Simplified Arabic"/>
          <w:rtl/>
        </w:rPr>
        <w:t xml:space="preserve"> في توافر البيانات والمعلومات وإمكانية الوصول إليها </w:t>
      </w:r>
      <w:r w:rsidRPr="005E34B1">
        <w:rPr>
          <w:rFonts w:cs="Simplified Arabic" w:hint="cs"/>
          <w:rtl/>
        </w:rPr>
        <w:t>عبر</w:t>
      </w:r>
      <w:r w:rsidRPr="005E34B1">
        <w:rPr>
          <w:rFonts w:cs="Simplified Arabic"/>
          <w:rtl/>
        </w:rPr>
        <w:t xml:space="preserve"> البلدان، والحواجز التي تحول دون الاستخدام الفعال للبيانات والمعلومات والمعارف </w:t>
      </w:r>
      <w:r w:rsidRPr="005E34B1">
        <w:rPr>
          <w:rFonts w:cs="Simplified Arabic" w:hint="cs"/>
          <w:rtl/>
        </w:rPr>
        <w:t>القائمة</w:t>
      </w:r>
      <w:r w:rsidRPr="005E34B1">
        <w:rPr>
          <w:rFonts w:cs="Simplified Arabic"/>
          <w:rtl/>
        </w:rPr>
        <w:t xml:space="preserve"> المتعلقة بالتنوع البيولوجي</w:t>
      </w:r>
      <w:r w:rsidRPr="005E34B1">
        <w:rPr>
          <w:rFonts w:cs="Simplified Arabic" w:hint="cs"/>
          <w:rtl/>
        </w:rPr>
        <w:t xml:space="preserve">، </w:t>
      </w:r>
      <w:r w:rsidRPr="005E34B1">
        <w:rPr>
          <w:rFonts w:cs="Simplified Arabic"/>
          <w:rtl/>
        </w:rPr>
        <w:t xml:space="preserve">مع </w:t>
      </w:r>
      <w:r w:rsidRPr="005E34B1">
        <w:rPr>
          <w:rFonts w:cs="Simplified Arabic" w:hint="cs"/>
          <w:rtl/>
        </w:rPr>
        <w:t>مراعاة</w:t>
      </w:r>
      <w:r w:rsidRPr="005E34B1">
        <w:rPr>
          <w:rFonts w:cs="Simplified Arabic"/>
          <w:rtl/>
        </w:rPr>
        <w:t xml:space="preserve"> التحديات المحددة التي تواجهها البلدان النامية</w:t>
      </w:r>
      <w:r w:rsidRPr="005E34B1">
        <w:rPr>
          <w:rFonts w:cs="Simplified Arabic" w:hint="cs"/>
          <w:rtl/>
        </w:rPr>
        <w:t>، ولا سيما أقل البلدان نموا والدول الجزرية الصغيرة النامية، والأطراف</w:t>
      </w:r>
      <w:r w:rsidRPr="005E34B1">
        <w:rPr>
          <w:rFonts w:cs="Simplified Arabic"/>
          <w:rtl/>
        </w:rPr>
        <w:t xml:space="preserve"> التي تمر اقتصاداتها بمرحلة انتقالية؛</w:t>
      </w:r>
    </w:p>
    <w:p w14:paraId="65A50D86" w14:textId="77777777" w:rsidR="009D089E" w:rsidRPr="005E34B1" w:rsidRDefault="009D089E" w:rsidP="009D089E">
      <w:pPr>
        <w:pStyle w:val="ListParagraph"/>
        <w:numPr>
          <w:ilvl w:val="0"/>
          <w:numId w:val="91"/>
        </w:numPr>
        <w:bidi/>
        <w:spacing w:after="80" w:line="216" w:lineRule="auto"/>
        <w:ind w:left="720" w:firstLine="720"/>
        <w:contextualSpacing w:val="0"/>
        <w:rPr>
          <w:rFonts w:cs="Simplified Arabic"/>
          <w:lang w:eastAsia="en-CA"/>
        </w:rPr>
      </w:pPr>
      <w:r w:rsidRPr="005E34B1">
        <w:rPr>
          <w:rFonts w:cs="Simplified Arabic"/>
          <w:rtl/>
          <w:lang w:eastAsia="en-CA"/>
        </w:rPr>
        <w:t xml:space="preserve">تعزيز القدرات والنظم والآليات </w:t>
      </w:r>
      <w:r w:rsidRPr="005E34B1">
        <w:rPr>
          <w:rFonts w:cs="Simplified Arabic" w:hint="cs"/>
          <w:rtl/>
          <w:lang w:eastAsia="en-CA"/>
        </w:rPr>
        <w:t>الإقليمية و</w:t>
      </w:r>
      <w:r w:rsidRPr="005E34B1">
        <w:rPr>
          <w:rFonts w:cs="Simplified Arabic"/>
          <w:rtl/>
          <w:lang w:eastAsia="en-CA"/>
        </w:rPr>
        <w:t>الوطنية</w:t>
      </w:r>
      <w:r w:rsidRPr="005E34B1">
        <w:rPr>
          <w:rFonts w:cs="Simplified Arabic" w:hint="cs"/>
          <w:rtl/>
          <w:lang w:eastAsia="en-CA"/>
        </w:rPr>
        <w:t>، وحسب الاقتضاء دون الوطنية،</w:t>
      </w:r>
      <w:r w:rsidRPr="005E34B1">
        <w:rPr>
          <w:rFonts w:cs="Simplified Arabic"/>
          <w:rtl/>
          <w:lang w:eastAsia="en-CA"/>
        </w:rPr>
        <w:t xml:space="preserve"> لإدارة البيانات والمعلومات والمعارف المتعلقة بالتنوع البيولوجي لدعم اتخاذ القرارات والإجراءات القائمة على الأدلة</w:t>
      </w:r>
      <w:r w:rsidRPr="005E34B1">
        <w:rPr>
          <w:rFonts w:cs="Simplified Arabic" w:hint="cs"/>
          <w:rtl/>
          <w:lang w:eastAsia="en-CA"/>
        </w:rPr>
        <w:t xml:space="preserve"> والشاملة والمراعية للمنظور الجنساني</w:t>
      </w:r>
      <w:r w:rsidRPr="005E34B1">
        <w:rPr>
          <w:rFonts w:cs="Simplified Arabic"/>
          <w:rtl/>
          <w:lang w:eastAsia="en-CA"/>
        </w:rPr>
        <w:t xml:space="preserve">، ولرصد التقدم المحرز والإبلاغ عنه نحو تحقيق الأهداف الوطنية </w:t>
      </w:r>
      <w:r w:rsidRPr="005E34B1">
        <w:rPr>
          <w:rFonts w:cs="Simplified Arabic" w:hint="cs"/>
          <w:rtl/>
          <w:lang w:eastAsia="en-CA"/>
        </w:rPr>
        <w:t>بوصفها عوامل مساهمة ف</w:t>
      </w:r>
      <w:r w:rsidRPr="005E34B1">
        <w:rPr>
          <w:rFonts w:cs="Simplified Arabic"/>
          <w:rtl/>
          <w:lang w:eastAsia="en-CA"/>
        </w:rPr>
        <w:t xml:space="preserve">ي </w:t>
      </w:r>
      <w:r w:rsidRPr="005E34B1">
        <w:rPr>
          <w:rFonts w:cs="Simplified Arabic" w:hint="cs"/>
          <w:rtl/>
          <w:lang w:eastAsia="en-CA"/>
        </w:rPr>
        <w:t xml:space="preserve">تحقيق </w:t>
      </w:r>
      <w:r w:rsidRPr="005E34B1">
        <w:rPr>
          <w:rFonts w:cs="Simplified Arabic"/>
          <w:rtl/>
          <w:lang w:eastAsia="en-CA"/>
        </w:rPr>
        <w:t xml:space="preserve">غايات وأهداف </w:t>
      </w:r>
      <w:r w:rsidRPr="005E34B1">
        <w:rPr>
          <w:rFonts w:cs="Simplified Arabic" w:hint="cs"/>
          <w:rtl/>
          <w:lang w:eastAsia="en-CA"/>
        </w:rPr>
        <w:t>ال</w:t>
      </w:r>
      <w:r w:rsidRPr="005E34B1">
        <w:rPr>
          <w:rFonts w:cs="Simplified Arabic"/>
          <w:rtl/>
          <w:lang w:eastAsia="en-CA"/>
        </w:rPr>
        <w:t>إطار؛</w:t>
      </w:r>
    </w:p>
    <w:p w14:paraId="0804BE9A" w14:textId="77777777" w:rsidR="009D089E" w:rsidRPr="005E34B1" w:rsidRDefault="009D089E" w:rsidP="009D089E">
      <w:pPr>
        <w:pStyle w:val="ListParagraph"/>
        <w:numPr>
          <w:ilvl w:val="0"/>
          <w:numId w:val="91"/>
        </w:numPr>
        <w:bidi/>
        <w:spacing w:after="80" w:line="216" w:lineRule="auto"/>
        <w:ind w:left="720" w:firstLine="720"/>
        <w:contextualSpacing w:val="0"/>
        <w:rPr>
          <w:rFonts w:cs="Simplified Arabic"/>
          <w:lang w:eastAsia="en-CA"/>
        </w:rPr>
      </w:pPr>
      <w:r w:rsidRPr="005E34B1">
        <w:rPr>
          <w:rFonts w:cs="Simplified Arabic"/>
          <w:rtl/>
          <w:lang w:eastAsia="en-CA"/>
        </w:rPr>
        <w:t>زيادة مستوى التوحيد</w:t>
      </w:r>
      <w:r w:rsidRPr="005E34B1">
        <w:rPr>
          <w:rFonts w:cs="Simplified Arabic" w:hint="cs"/>
          <w:rtl/>
          <w:lang w:eastAsia="en-CA"/>
        </w:rPr>
        <w:t xml:space="preserve"> القياسي</w:t>
      </w:r>
      <w:r w:rsidRPr="005E34B1">
        <w:rPr>
          <w:rFonts w:cs="Simplified Arabic"/>
          <w:rtl/>
          <w:lang w:eastAsia="en-CA"/>
        </w:rPr>
        <w:t xml:space="preserve"> من أجل زيادة التنسيق وقابلية التشغيل البيني بين نظم وأدوات ومنصات معلومات التنوع البيولوجي الإقليمية</w:t>
      </w:r>
      <w:r w:rsidRPr="005E34B1">
        <w:rPr>
          <w:rFonts w:cs="Simplified Arabic" w:hint="cs"/>
          <w:rtl/>
          <w:lang w:eastAsia="en-CA"/>
        </w:rPr>
        <w:t xml:space="preserve"> والوطنية ودون الوطنية</w:t>
      </w:r>
      <w:r w:rsidRPr="005E34B1">
        <w:rPr>
          <w:rFonts w:cs="Simplified Arabic"/>
          <w:rtl/>
          <w:lang w:eastAsia="en-CA"/>
        </w:rPr>
        <w:t xml:space="preserve">، </w:t>
      </w:r>
      <w:r w:rsidRPr="005E34B1">
        <w:rPr>
          <w:rFonts w:cs="Simplified Arabic" w:hint="cs"/>
          <w:rtl/>
          <w:lang w:eastAsia="en-CA"/>
        </w:rPr>
        <w:t>بما يتوافق مع التشريعات واللوائح الوطنية</w:t>
      </w:r>
      <w:r w:rsidRPr="005E34B1">
        <w:rPr>
          <w:rFonts w:cs="Simplified Arabic"/>
          <w:rtl/>
          <w:lang w:eastAsia="en-CA"/>
        </w:rPr>
        <w:t>؛</w:t>
      </w:r>
    </w:p>
    <w:p w14:paraId="3910C328" w14:textId="77777777" w:rsidR="009D089E" w:rsidRPr="005E34B1" w:rsidRDefault="009D089E" w:rsidP="009D089E">
      <w:pPr>
        <w:pStyle w:val="ListParagraph"/>
        <w:numPr>
          <w:ilvl w:val="0"/>
          <w:numId w:val="91"/>
        </w:numPr>
        <w:bidi/>
        <w:spacing w:after="80" w:line="216" w:lineRule="auto"/>
        <w:ind w:left="720" w:firstLine="720"/>
        <w:contextualSpacing w:val="0"/>
        <w:rPr>
          <w:rFonts w:cs="Simplified Arabic"/>
          <w:lang w:eastAsia="en-CA"/>
        </w:rPr>
      </w:pPr>
      <w:r w:rsidRPr="005E34B1">
        <w:rPr>
          <w:rFonts w:cs="Simplified Arabic" w:hint="cs"/>
          <w:rtl/>
          <w:lang w:eastAsia="en-CA"/>
        </w:rPr>
        <w:t>ا</w:t>
      </w:r>
      <w:r w:rsidRPr="005E34B1">
        <w:rPr>
          <w:rFonts w:cs="Simplified Arabic"/>
          <w:rtl/>
          <w:lang w:eastAsia="en-CA"/>
        </w:rPr>
        <w:t>لاستفادة من بيانات ومعلومات ومعارف التنوع البيولوجي الموجودة ومبادرات وشبكات إدارة معارف التنوع البيولوجي عن طريق سد الفجوات التي تحول دون استخدامها الكامل والفعال</w:t>
      </w:r>
      <w:r w:rsidRPr="005E34B1">
        <w:rPr>
          <w:rFonts w:cs="Simplified Arabic" w:hint="cs"/>
          <w:rtl/>
          <w:lang w:eastAsia="en-CA"/>
        </w:rPr>
        <w:t>؛</w:t>
      </w:r>
    </w:p>
    <w:p w14:paraId="531BAB9F" w14:textId="77777777" w:rsidR="009D089E" w:rsidRPr="005E34B1" w:rsidRDefault="009D089E" w:rsidP="009D089E">
      <w:pPr>
        <w:pStyle w:val="ListParagraph"/>
        <w:numPr>
          <w:ilvl w:val="0"/>
          <w:numId w:val="91"/>
        </w:numPr>
        <w:bidi/>
        <w:spacing w:after="80" w:line="216" w:lineRule="auto"/>
        <w:ind w:left="720" w:firstLine="720"/>
        <w:contextualSpacing w:val="0"/>
        <w:rPr>
          <w:rFonts w:cs="Simplified Arabic"/>
          <w:lang w:eastAsia="en-CA"/>
        </w:rPr>
      </w:pPr>
      <w:r w:rsidRPr="005E34B1">
        <w:rPr>
          <w:rFonts w:cs="Simplified Arabic"/>
          <w:rtl/>
          <w:lang w:eastAsia="en-CA"/>
        </w:rPr>
        <w:t>وضع سياسات واستراتيجيات وطنية</w:t>
      </w:r>
      <w:r w:rsidRPr="005E34B1">
        <w:rPr>
          <w:rFonts w:cs="Simplified Arabic" w:hint="cs"/>
          <w:rtl/>
          <w:lang w:eastAsia="en-CA"/>
        </w:rPr>
        <w:t xml:space="preserve"> ودون وطنية</w:t>
      </w:r>
      <w:r w:rsidRPr="005E34B1">
        <w:rPr>
          <w:rFonts w:cs="Simplified Arabic"/>
          <w:rtl/>
          <w:lang w:eastAsia="en-CA"/>
        </w:rPr>
        <w:t xml:space="preserve"> مناسبة </w:t>
      </w:r>
      <w:r w:rsidRPr="005E34B1">
        <w:rPr>
          <w:rFonts w:cs="Simplified Arabic" w:hint="cs"/>
          <w:rtl/>
          <w:lang w:eastAsia="en-CA"/>
        </w:rPr>
        <w:t>لدعم توليد</w:t>
      </w:r>
      <w:r w:rsidRPr="005E34B1">
        <w:rPr>
          <w:rFonts w:cs="Simplified Arabic"/>
          <w:rtl/>
          <w:lang w:eastAsia="en-CA"/>
        </w:rPr>
        <w:t xml:space="preserve"> البيانات والمعلومات و</w:t>
      </w:r>
      <w:r w:rsidRPr="005E34B1">
        <w:rPr>
          <w:rFonts w:cs="Simplified Arabic" w:hint="cs"/>
          <w:rtl/>
          <w:lang w:eastAsia="en-CA"/>
        </w:rPr>
        <w:t xml:space="preserve">إدارة </w:t>
      </w:r>
      <w:r w:rsidRPr="005E34B1">
        <w:rPr>
          <w:rFonts w:cs="Simplified Arabic"/>
          <w:rtl/>
          <w:lang w:eastAsia="en-CA"/>
        </w:rPr>
        <w:t>المعارف؛</w:t>
      </w:r>
    </w:p>
    <w:p w14:paraId="6793E7A6" w14:textId="77777777" w:rsidR="009D089E" w:rsidRPr="005E34B1" w:rsidRDefault="009D089E" w:rsidP="009D089E">
      <w:pPr>
        <w:pStyle w:val="ListParagraph"/>
        <w:numPr>
          <w:ilvl w:val="0"/>
          <w:numId w:val="91"/>
        </w:numPr>
        <w:bidi/>
        <w:spacing w:after="80" w:line="216" w:lineRule="auto"/>
        <w:ind w:left="720" w:firstLine="720"/>
        <w:contextualSpacing w:val="0"/>
        <w:rPr>
          <w:rFonts w:cs="Simplified Arabic"/>
          <w:lang w:eastAsia="en-CA"/>
        </w:rPr>
      </w:pPr>
      <w:r w:rsidRPr="005E34B1">
        <w:rPr>
          <w:rFonts w:cs="Simplified Arabic" w:hint="cs"/>
          <w:rtl/>
          <w:lang w:eastAsia="en-CA"/>
        </w:rPr>
        <w:t>تعزيز التعاون والتنسيق بين الاتفاقيات المتعلقة بالتنوع البيولوجي بهدف تبسيط عمليات إدارة المعلومات، بما في ذلك إعداد التقارير الوطنية وتقاسم البيانات وتبادل المعارف، وفقا لولاية كل منها وسلطتها القانونية ومسؤولياتها بموجب تلك الاتفاقيات؛</w:t>
      </w:r>
    </w:p>
    <w:p w14:paraId="302AB2EF" w14:textId="77777777" w:rsidR="009D089E" w:rsidRPr="005E34B1" w:rsidRDefault="009D089E" w:rsidP="009D089E">
      <w:pPr>
        <w:pStyle w:val="ListParagraph"/>
        <w:numPr>
          <w:ilvl w:val="0"/>
          <w:numId w:val="91"/>
        </w:numPr>
        <w:bidi/>
        <w:spacing w:after="80" w:line="216" w:lineRule="auto"/>
        <w:ind w:left="720" w:firstLine="720"/>
        <w:contextualSpacing w:val="0"/>
        <w:rPr>
          <w:rFonts w:cs="Simplified Arabic"/>
          <w:lang w:eastAsia="en-CA"/>
        </w:rPr>
      </w:pPr>
      <w:r w:rsidRPr="005E34B1">
        <w:rPr>
          <w:rFonts w:cs="Simplified Arabic"/>
          <w:rtl/>
          <w:lang w:eastAsia="en-CA"/>
        </w:rPr>
        <w:t>تعزيز التنسيق والتعاون بين مختلف مبادرات وأدوات ومنصات المع</w:t>
      </w:r>
      <w:r w:rsidRPr="005E34B1">
        <w:rPr>
          <w:rFonts w:cs="Simplified Arabic" w:hint="cs"/>
          <w:rtl/>
          <w:lang w:eastAsia="en-CA"/>
        </w:rPr>
        <w:t>ارف الإقليمية والوطنية</w:t>
      </w:r>
      <w:r w:rsidRPr="005E34B1">
        <w:rPr>
          <w:rFonts w:cs="Simplified Arabic"/>
          <w:rtl/>
          <w:lang w:eastAsia="en-CA"/>
        </w:rPr>
        <w:t xml:space="preserve"> المتعلقة بالتنوع البيولوجي </w:t>
      </w:r>
      <w:r w:rsidRPr="005E34B1">
        <w:rPr>
          <w:rFonts w:cs="Simplified Arabic" w:hint="cs"/>
          <w:rtl/>
          <w:lang w:eastAsia="en-CA"/>
        </w:rPr>
        <w:t>لمنع</w:t>
      </w:r>
      <w:r w:rsidRPr="005E34B1">
        <w:rPr>
          <w:rFonts w:cs="Simplified Arabic"/>
          <w:rtl/>
          <w:lang w:eastAsia="en-CA"/>
        </w:rPr>
        <w:t xml:space="preserve"> </w:t>
      </w:r>
      <w:r w:rsidRPr="005E34B1">
        <w:rPr>
          <w:rFonts w:cs="Simplified Arabic" w:hint="cs"/>
          <w:rtl/>
          <w:lang w:eastAsia="en-CA"/>
        </w:rPr>
        <w:t>ازدواجيتها</w:t>
      </w:r>
      <w:r w:rsidRPr="005E34B1">
        <w:rPr>
          <w:rFonts w:cs="Simplified Arabic"/>
          <w:rtl/>
          <w:lang w:eastAsia="en-CA"/>
        </w:rPr>
        <w:t xml:space="preserve"> وتعزيز الكفاءة والاستدامة</w:t>
      </w:r>
      <w:r w:rsidRPr="005E34B1">
        <w:rPr>
          <w:rFonts w:cs="Simplified Arabic" w:hint="cs"/>
          <w:rtl/>
          <w:lang w:eastAsia="en-CA"/>
        </w:rPr>
        <w:t>.</w:t>
      </w:r>
    </w:p>
    <w:p w14:paraId="711F3651" w14:textId="77777777" w:rsidR="009D089E" w:rsidRPr="005E34B1" w:rsidRDefault="009D089E" w:rsidP="009D089E">
      <w:pPr>
        <w:numPr>
          <w:ilvl w:val="0"/>
          <w:numId w:val="90"/>
        </w:numPr>
        <w:spacing w:after="80" w:line="216" w:lineRule="auto"/>
        <w:ind w:firstLine="0"/>
        <w:jc w:val="both"/>
        <w:rPr>
          <w:lang w:bidi="ar-EG"/>
        </w:rPr>
      </w:pPr>
      <w:r w:rsidRPr="005E34B1">
        <w:rPr>
          <w:rFonts w:hint="cs"/>
          <w:rtl/>
          <w:lang w:bidi="ar-EG"/>
        </w:rPr>
        <w:t>وتشجع الاستراتيجية على اتباع نهج إقليمي لإدارة المعارف، من خلال مراكز الدعم الإقليمية و/أو دون الإقليمية التابعة لآلية التعاون التقني والعلمي،</w:t>
      </w:r>
      <w:r w:rsidRPr="005E34B1">
        <w:rPr>
          <w:vertAlign w:val="superscript"/>
          <w:lang w:bidi="ar-EG"/>
        </w:rPr>
        <w:footnoteReference w:id="129"/>
      </w:r>
      <w:r w:rsidRPr="005E34B1">
        <w:rPr>
          <w:rFonts w:hint="cs"/>
          <w:rtl/>
          <w:lang w:bidi="ar-EG"/>
        </w:rPr>
        <w:t xml:space="preserve"> لتشجيع تقاسم البيانات، والمعلومات والمعارف ذات الصلة، والموارد وأفضل الممارسات والخبرات بين أصحاب المصلحة من أجل التنفيذ الأمثل للإطار، بما يتوافق مع التشريعات واللوائح الوطنية. </w:t>
      </w:r>
    </w:p>
    <w:p w14:paraId="5573A3CE" w14:textId="77777777" w:rsidR="009D089E" w:rsidRPr="005E34B1" w:rsidRDefault="009D089E" w:rsidP="009D089E">
      <w:pPr>
        <w:keepNext/>
        <w:keepLines/>
        <w:spacing w:after="80" w:line="216" w:lineRule="auto"/>
        <w:rPr>
          <w:b/>
          <w:bCs/>
          <w:lang w:eastAsia="en-CA" w:bidi="ar-EG"/>
        </w:rPr>
      </w:pPr>
      <w:r w:rsidRPr="005E34B1">
        <w:rPr>
          <w:rFonts w:hint="cs"/>
          <w:b/>
          <w:bCs/>
          <w:rtl/>
          <w:lang w:eastAsia="en-CA" w:bidi="ar-EG"/>
        </w:rPr>
        <w:t>خامسا-</w:t>
      </w:r>
      <w:r w:rsidRPr="005E34B1">
        <w:rPr>
          <w:b/>
          <w:bCs/>
          <w:rtl/>
          <w:lang w:eastAsia="en-CA" w:bidi="ar-EG"/>
        </w:rPr>
        <w:tab/>
      </w:r>
      <w:r w:rsidRPr="005E34B1">
        <w:rPr>
          <w:rFonts w:hint="cs"/>
          <w:b/>
          <w:bCs/>
          <w:rtl/>
          <w:lang w:eastAsia="en-CA" w:bidi="ar-EG"/>
        </w:rPr>
        <w:t>النتائج المتوقعة</w:t>
      </w:r>
    </w:p>
    <w:p w14:paraId="506002B5" w14:textId="77777777" w:rsidR="009D089E" w:rsidRPr="005E34B1" w:rsidRDefault="009D089E" w:rsidP="009D089E">
      <w:pPr>
        <w:numPr>
          <w:ilvl w:val="0"/>
          <w:numId w:val="90"/>
        </w:numPr>
        <w:spacing w:after="80" w:line="216" w:lineRule="auto"/>
        <w:ind w:firstLine="0"/>
        <w:jc w:val="both"/>
        <w:rPr>
          <w:lang w:bidi="ar-EG"/>
        </w:rPr>
      </w:pPr>
      <w:r w:rsidRPr="005E34B1">
        <w:rPr>
          <w:rtl/>
          <w:lang w:bidi="ar-EG"/>
        </w:rPr>
        <w:t>من المتوقع أن يؤدي تنفيذ الاستراتيجية إلى</w:t>
      </w:r>
      <w:r w:rsidRPr="005E34B1">
        <w:rPr>
          <w:rFonts w:hint="cs"/>
          <w:rtl/>
          <w:lang w:bidi="ar-EG"/>
        </w:rPr>
        <w:t xml:space="preserve"> ما يلي:</w:t>
      </w:r>
      <w:r w:rsidRPr="005E34B1">
        <w:rPr>
          <w:rtl/>
          <w:lang w:bidi="ar-EG"/>
        </w:rPr>
        <w:t xml:space="preserve"> زيادة قدرة الحكومات والشعوب الأصلية والمجتمعات المحلية</w:t>
      </w:r>
      <w:r w:rsidRPr="005E34B1">
        <w:rPr>
          <w:rFonts w:hint="cs"/>
          <w:rtl/>
          <w:lang w:bidi="ar-EG"/>
        </w:rPr>
        <w:t xml:space="preserve"> والمؤسسات العلمية والأكاديمية والنساء والشباب والقطاع الخاص</w:t>
      </w:r>
      <w:r w:rsidRPr="005E34B1">
        <w:rPr>
          <w:rtl/>
          <w:lang w:bidi="ar-EG"/>
        </w:rPr>
        <w:t xml:space="preserve"> وأصحاب المصلحة المعنيين</w:t>
      </w:r>
      <w:r w:rsidRPr="005E34B1">
        <w:rPr>
          <w:rFonts w:hint="cs"/>
          <w:rtl/>
          <w:lang w:bidi="ar-EG"/>
        </w:rPr>
        <w:t xml:space="preserve"> الآخرين</w:t>
      </w:r>
      <w:r w:rsidRPr="005E34B1">
        <w:rPr>
          <w:rtl/>
          <w:lang w:bidi="ar-EG"/>
        </w:rPr>
        <w:t xml:space="preserve"> على </w:t>
      </w:r>
      <w:r w:rsidRPr="005E34B1">
        <w:rPr>
          <w:rFonts w:hint="cs"/>
          <w:rtl/>
          <w:lang w:bidi="ar-EG"/>
        </w:rPr>
        <w:t>جمع</w:t>
      </w:r>
      <w:r w:rsidRPr="005E34B1">
        <w:rPr>
          <w:rtl/>
          <w:lang w:bidi="ar-EG"/>
        </w:rPr>
        <w:t xml:space="preserve"> البيانات والمعلومات والمعارف المتعلقة بالتنوع البيولوجي وإدار</w:t>
      </w:r>
      <w:r w:rsidRPr="005E34B1">
        <w:rPr>
          <w:rFonts w:hint="cs"/>
          <w:rtl/>
          <w:lang w:bidi="ar-EG"/>
        </w:rPr>
        <w:t>تها</w:t>
      </w:r>
      <w:r w:rsidRPr="005E34B1">
        <w:rPr>
          <w:rtl/>
          <w:lang w:bidi="ar-EG"/>
        </w:rPr>
        <w:t xml:space="preserve"> واستخدام</w:t>
      </w:r>
      <w:r w:rsidRPr="005E34B1">
        <w:rPr>
          <w:rFonts w:hint="cs"/>
          <w:rtl/>
          <w:lang w:bidi="ar-EG"/>
        </w:rPr>
        <w:t>ها</w:t>
      </w:r>
      <w:r w:rsidRPr="005E34B1">
        <w:rPr>
          <w:rtl/>
          <w:lang w:bidi="ar-EG"/>
        </w:rPr>
        <w:t xml:space="preserve">؛ </w:t>
      </w:r>
      <w:r w:rsidRPr="005E34B1">
        <w:rPr>
          <w:rFonts w:hint="cs"/>
          <w:rtl/>
          <w:lang w:bidi="ar-EG"/>
        </w:rPr>
        <w:t xml:space="preserve">وتوسيع نطاق </w:t>
      </w:r>
      <w:r w:rsidRPr="005E34B1">
        <w:rPr>
          <w:rtl/>
          <w:lang w:bidi="ar-EG"/>
        </w:rPr>
        <w:t xml:space="preserve">قاعدة </w:t>
      </w:r>
      <w:r w:rsidRPr="005E34B1">
        <w:rPr>
          <w:rFonts w:hint="cs"/>
          <w:rtl/>
          <w:lang w:bidi="ar-EG"/>
        </w:rPr>
        <w:t>ال</w:t>
      </w:r>
      <w:r w:rsidRPr="005E34B1">
        <w:rPr>
          <w:rtl/>
          <w:lang w:bidi="ar-EG"/>
        </w:rPr>
        <w:t>مع</w:t>
      </w:r>
      <w:r w:rsidRPr="005E34B1">
        <w:rPr>
          <w:rFonts w:hint="cs"/>
          <w:rtl/>
          <w:lang w:bidi="ar-EG"/>
        </w:rPr>
        <w:t>ارف</w:t>
      </w:r>
      <w:r w:rsidRPr="005E34B1">
        <w:rPr>
          <w:rtl/>
          <w:lang w:bidi="ar-EG"/>
        </w:rPr>
        <w:t xml:space="preserve">؛ وزيادة توافر البيانات والمعلومات والمعارف ذات الصلة وإمكانية الوصول إليها واستيعابها على جميع المستويات، بهدف تيسير البرمجة القائمة على الأدلة وتصميم السياسات، واتخاذ القرارات المستنيرة </w:t>
      </w:r>
      <w:r w:rsidRPr="005E34B1">
        <w:rPr>
          <w:rFonts w:hint="cs"/>
          <w:rtl/>
          <w:lang w:bidi="ar-EG"/>
        </w:rPr>
        <w:t>وتنفيذ</w:t>
      </w:r>
      <w:r w:rsidRPr="005E34B1">
        <w:rPr>
          <w:rtl/>
          <w:lang w:bidi="ar-EG"/>
        </w:rPr>
        <w:t xml:space="preserve"> </w:t>
      </w:r>
      <w:r w:rsidRPr="005E34B1">
        <w:rPr>
          <w:rFonts w:hint="cs"/>
          <w:rtl/>
          <w:lang w:bidi="ar-EG"/>
        </w:rPr>
        <w:t>ا</w:t>
      </w:r>
      <w:r w:rsidRPr="005E34B1">
        <w:rPr>
          <w:rtl/>
          <w:lang w:bidi="ar-EG"/>
        </w:rPr>
        <w:t>لإطار</w:t>
      </w:r>
      <w:r w:rsidRPr="005E34B1">
        <w:rPr>
          <w:rFonts w:hint="cs"/>
          <w:rtl/>
          <w:lang w:bidi="ar-EG"/>
        </w:rPr>
        <w:t xml:space="preserve"> ورصده والإبلاغ عنه بفعالية</w:t>
      </w:r>
      <w:r w:rsidRPr="005E34B1">
        <w:rPr>
          <w:rtl/>
          <w:lang w:bidi="ar-EG"/>
        </w:rPr>
        <w:t>.</w:t>
      </w:r>
    </w:p>
    <w:p w14:paraId="0E54B0AD" w14:textId="77777777" w:rsidR="009D089E" w:rsidRPr="005E34B1" w:rsidRDefault="009D089E" w:rsidP="009D089E">
      <w:pPr>
        <w:numPr>
          <w:ilvl w:val="0"/>
          <w:numId w:val="90"/>
        </w:numPr>
        <w:spacing w:after="80" w:line="216" w:lineRule="auto"/>
        <w:ind w:firstLine="0"/>
        <w:jc w:val="both"/>
        <w:rPr>
          <w:rtl/>
          <w:lang w:bidi="ar-EG"/>
        </w:rPr>
      </w:pPr>
      <w:r w:rsidRPr="005E34B1">
        <w:rPr>
          <w:rtl/>
          <w:lang w:bidi="ar-EG"/>
        </w:rPr>
        <w:t>ويرد في الجدول</w:t>
      </w:r>
      <w:r w:rsidRPr="005E34B1">
        <w:rPr>
          <w:rFonts w:hint="cs"/>
          <w:rtl/>
          <w:lang w:bidi="ar-EG"/>
        </w:rPr>
        <w:t xml:space="preserve"> في القسم ثامنا</w:t>
      </w:r>
      <w:r w:rsidRPr="005E34B1">
        <w:rPr>
          <w:rtl/>
          <w:lang w:bidi="ar-EG"/>
        </w:rPr>
        <w:t xml:space="preserve"> أدناه الأهداف الاستراتيجية والإجراءات المكونة والجهات الفاعلة الرئيسية </w:t>
      </w:r>
      <w:r w:rsidRPr="005E34B1">
        <w:rPr>
          <w:rFonts w:hint="cs"/>
          <w:rtl/>
          <w:lang w:bidi="ar-EG"/>
        </w:rPr>
        <w:t>المرتبطة ب</w:t>
      </w:r>
      <w:r w:rsidRPr="005E34B1">
        <w:rPr>
          <w:rtl/>
          <w:lang w:bidi="ar-EG"/>
        </w:rPr>
        <w:t>تحقيق هذه النتائج.</w:t>
      </w:r>
    </w:p>
    <w:p w14:paraId="620A84EF" w14:textId="77777777" w:rsidR="009D089E" w:rsidRPr="005E34B1" w:rsidRDefault="009D089E" w:rsidP="009D089E">
      <w:pPr>
        <w:keepNext/>
        <w:keepLines/>
        <w:spacing w:after="80" w:line="216" w:lineRule="auto"/>
        <w:rPr>
          <w:b/>
          <w:bCs/>
          <w:rtl/>
          <w:lang w:eastAsia="en-CA" w:bidi="ar-EG"/>
        </w:rPr>
      </w:pPr>
      <w:r w:rsidRPr="005E34B1">
        <w:rPr>
          <w:rFonts w:hint="cs"/>
          <w:b/>
          <w:bCs/>
          <w:rtl/>
          <w:lang w:eastAsia="en-CA" w:bidi="ar-EG"/>
        </w:rPr>
        <w:lastRenderedPageBreak/>
        <w:t>سادسا-</w:t>
      </w:r>
      <w:r w:rsidRPr="005E34B1">
        <w:rPr>
          <w:b/>
          <w:bCs/>
          <w:rtl/>
          <w:lang w:eastAsia="en-CA" w:bidi="ar-EG"/>
        </w:rPr>
        <w:tab/>
      </w:r>
      <w:r w:rsidRPr="005E34B1">
        <w:rPr>
          <w:rFonts w:hint="cs"/>
          <w:b/>
          <w:bCs/>
          <w:rtl/>
          <w:lang w:eastAsia="en-CA" w:bidi="ar-EG"/>
        </w:rPr>
        <w:t>التنفيذ (2024-2030)</w:t>
      </w:r>
    </w:p>
    <w:p w14:paraId="489AA57B" w14:textId="77777777" w:rsidR="009D089E" w:rsidRPr="005E34B1" w:rsidRDefault="009D089E" w:rsidP="009D089E">
      <w:pPr>
        <w:numPr>
          <w:ilvl w:val="0"/>
          <w:numId w:val="90"/>
        </w:numPr>
        <w:spacing w:after="80" w:line="216" w:lineRule="auto"/>
        <w:ind w:firstLine="0"/>
        <w:jc w:val="both"/>
        <w:rPr>
          <w:lang w:bidi="ar-EG"/>
        </w:rPr>
      </w:pPr>
      <w:r w:rsidRPr="005E34B1">
        <w:rPr>
          <w:rFonts w:hint="cs"/>
          <w:rtl/>
          <w:lang w:bidi="ar-EG"/>
        </w:rPr>
        <w:t>ستُنفذ</w:t>
      </w:r>
      <w:r w:rsidRPr="005E34B1">
        <w:rPr>
          <w:rtl/>
          <w:lang w:bidi="ar-EG"/>
        </w:rPr>
        <w:t xml:space="preserve"> الاستراتيجية</w:t>
      </w:r>
      <w:r w:rsidRPr="005E34B1">
        <w:rPr>
          <w:rFonts w:hint="cs"/>
          <w:rtl/>
          <w:lang w:bidi="ar-EG"/>
        </w:rPr>
        <w:t xml:space="preserve"> بطريقة شاملة ومراعية للمنظور الجنساني من جانب الأطراف</w:t>
      </w:r>
      <w:r w:rsidRPr="005E34B1">
        <w:rPr>
          <w:rtl/>
          <w:lang w:bidi="ar-EG"/>
        </w:rPr>
        <w:t xml:space="preserve"> الحكومات</w:t>
      </w:r>
      <w:r w:rsidRPr="005E34B1">
        <w:rPr>
          <w:rFonts w:hint="cs"/>
          <w:rtl/>
          <w:lang w:bidi="ar-EG"/>
        </w:rPr>
        <w:t>، مع مشاركة</w:t>
      </w:r>
      <w:r w:rsidRPr="005E34B1">
        <w:rPr>
          <w:rtl/>
          <w:lang w:bidi="ar-EG"/>
        </w:rPr>
        <w:t xml:space="preserve"> الشعوب الأصلية والمجتمعات المحلية</w:t>
      </w:r>
      <w:r w:rsidRPr="005E34B1">
        <w:rPr>
          <w:rFonts w:hint="cs"/>
          <w:rtl/>
          <w:lang w:bidi="ar-EG"/>
        </w:rPr>
        <w:t xml:space="preserve"> والنساء والشباب</w:t>
      </w:r>
      <w:r w:rsidRPr="005E34B1">
        <w:rPr>
          <w:rtl/>
          <w:lang w:bidi="ar-EG"/>
        </w:rPr>
        <w:t xml:space="preserve"> وأصحاب المصلحة المعنيين</w:t>
      </w:r>
      <w:r w:rsidRPr="005E34B1">
        <w:rPr>
          <w:rFonts w:hint="cs"/>
          <w:rtl/>
          <w:lang w:bidi="ar-EG"/>
        </w:rPr>
        <w:t xml:space="preserve"> الآخرين</w:t>
      </w:r>
      <w:r w:rsidRPr="005E34B1">
        <w:rPr>
          <w:vertAlign w:val="superscript"/>
          <w:lang w:bidi="ar-EG"/>
        </w:rPr>
        <w:footnoteReference w:id="130"/>
      </w:r>
      <w:r w:rsidRPr="005E34B1">
        <w:rPr>
          <w:rtl/>
          <w:lang w:bidi="ar-EG"/>
        </w:rPr>
        <w:t xml:space="preserve"> </w:t>
      </w:r>
      <w:r w:rsidRPr="005E34B1">
        <w:rPr>
          <w:rFonts w:hint="cs"/>
          <w:rtl/>
          <w:lang w:bidi="ar-EG"/>
        </w:rPr>
        <w:t>و</w:t>
      </w:r>
      <w:r w:rsidRPr="005E34B1">
        <w:rPr>
          <w:rtl/>
          <w:lang w:bidi="ar-EG"/>
        </w:rPr>
        <w:t xml:space="preserve">بدعم </w:t>
      </w:r>
      <w:r w:rsidRPr="005E34B1">
        <w:rPr>
          <w:rFonts w:hint="cs"/>
          <w:rtl/>
          <w:lang w:bidi="ar-EG"/>
        </w:rPr>
        <w:t xml:space="preserve">مقدم </w:t>
      </w:r>
      <w:r w:rsidRPr="005E34B1">
        <w:rPr>
          <w:rtl/>
          <w:lang w:bidi="ar-EG"/>
        </w:rPr>
        <w:t>من الأمانة</w:t>
      </w:r>
      <w:r w:rsidRPr="005E34B1">
        <w:rPr>
          <w:rFonts w:hint="cs"/>
          <w:rtl/>
          <w:lang w:bidi="ar-EG"/>
        </w:rPr>
        <w:t xml:space="preserve">. وسيتماشى التنفيذ </w:t>
      </w:r>
      <w:r w:rsidRPr="005E34B1">
        <w:rPr>
          <w:rtl/>
          <w:lang w:bidi="ar-EG"/>
        </w:rPr>
        <w:t>مع الأولويات المحددة في الاستراتيجيات وخطط العمل الوطنية للتنوع البيولوجي، والإطار والمقررات ذات الصلة الصادرة عن مؤتمر الأطراف</w:t>
      </w:r>
      <w:r w:rsidRPr="005E34B1">
        <w:rPr>
          <w:vertAlign w:val="superscript"/>
          <w:lang w:bidi="ar-EG"/>
        </w:rPr>
        <w:footnoteReference w:id="131"/>
      </w:r>
      <w:r w:rsidRPr="005E34B1">
        <w:rPr>
          <w:rtl/>
          <w:lang w:bidi="ar-EG"/>
        </w:rPr>
        <w:t xml:space="preserve"> من خلال الاستفادة الكاملة من الموارد الحالية والتعاون مع المنظمات والعمليات ذات الصلة، </w:t>
      </w:r>
      <w:r w:rsidRPr="005E34B1">
        <w:rPr>
          <w:rFonts w:hint="cs"/>
          <w:rtl/>
          <w:lang w:bidi="ar-EG"/>
        </w:rPr>
        <w:t xml:space="preserve">على أساس الفهم </w:t>
      </w:r>
      <w:r w:rsidRPr="005E34B1">
        <w:rPr>
          <w:rtl/>
          <w:lang w:bidi="ar-EG"/>
        </w:rPr>
        <w:t>أن</w:t>
      </w:r>
      <w:r w:rsidRPr="005E34B1">
        <w:rPr>
          <w:rFonts w:hint="cs"/>
          <w:rtl/>
          <w:lang w:bidi="ar-EG"/>
        </w:rPr>
        <w:t xml:space="preserve"> </w:t>
      </w:r>
      <w:r w:rsidRPr="005E34B1">
        <w:rPr>
          <w:rtl/>
          <w:lang w:bidi="ar-EG"/>
        </w:rPr>
        <w:t>أي أنشطة جديدة وإضافية</w:t>
      </w:r>
      <w:r w:rsidRPr="005E34B1">
        <w:rPr>
          <w:rFonts w:hint="cs"/>
          <w:rtl/>
          <w:lang w:bidi="ar-EG"/>
        </w:rPr>
        <w:t xml:space="preserve"> من جانب الأمانة سيلزم الاضطلاع بها </w:t>
      </w:r>
      <w:r w:rsidRPr="005E34B1">
        <w:rPr>
          <w:rtl/>
          <w:lang w:bidi="ar-EG"/>
        </w:rPr>
        <w:t>رهنا بتوافر</w:t>
      </w:r>
      <w:r w:rsidRPr="005E34B1">
        <w:rPr>
          <w:rFonts w:hint="cs"/>
          <w:rtl/>
          <w:lang w:bidi="ar-EG"/>
        </w:rPr>
        <w:t xml:space="preserve"> </w:t>
      </w:r>
      <w:r w:rsidRPr="005E34B1">
        <w:rPr>
          <w:rtl/>
          <w:lang w:bidi="ar-EG"/>
        </w:rPr>
        <w:t>الموارد.</w:t>
      </w:r>
    </w:p>
    <w:p w14:paraId="6FCB45A9" w14:textId="77777777" w:rsidR="009D089E" w:rsidRPr="005E34B1" w:rsidRDefault="009D089E" w:rsidP="009D089E">
      <w:pPr>
        <w:numPr>
          <w:ilvl w:val="0"/>
          <w:numId w:val="90"/>
        </w:numPr>
        <w:spacing w:after="80" w:line="216" w:lineRule="auto"/>
        <w:ind w:firstLine="0"/>
        <w:jc w:val="both"/>
        <w:rPr>
          <w:lang w:bidi="ar-EG"/>
        </w:rPr>
      </w:pPr>
      <w:r w:rsidRPr="005E34B1">
        <w:rPr>
          <w:rFonts w:hint="cs"/>
          <w:rtl/>
          <w:lang w:bidi="ar-EG"/>
        </w:rPr>
        <w:t>و</w:t>
      </w:r>
      <w:r w:rsidRPr="005E34B1">
        <w:rPr>
          <w:rtl/>
          <w:lang w:bidi="ar-EG"/>
        </w:rPr>
        <w:t xml:space="preserve">سيكون تنفيذ </w:t>
      </w:r>
      <w:r w:rsidRPr="005E34B1">
        <w:rPr>
          <w:rFonts w:hint="cs"/>
          <w:rtl/>
          <w:lang w:bidi="ar-EG"/>
        </w:rPr>
        <w:t>الاستراتيجية داعما</w:t>
      </w:r>
      <w:r w:rsidRPr="005E34B1">
        <w:rPr>
          <w:rtl/>
          <w:lang w:bidi="ar-EG"/>
        </w:rPr>
        <w:t xml:space="preserve"> للتشريعات واللوائح الوطنية المتعلقة بإدارة المعارف</w:t>
      </w:r>
      <w:r w:rsidRPr="005E34B1">
        <w:rPr>
          <w:rFonts w:hint="cs"/>
          <w:rtl/>
          <w:lang w:bidi="ar-EG"/>
        </w:rPr>
        <w:t xml:space="preserve"> ومتوافقا معها،</w:t>
      </w:r>
      <w:r w:rsidRPr="005E34B1">
        <w:rPr>
          <w:rtl/>
          <w:lang w:bidi="ar-EG"/>
        </w:rPr>
        <w:t xml:space="preserve"> وسوف </w:t>
      </w:r>
      <w:r w:rsidRPr="005E34B1">
        <w:rPr>
          <w:rFonts w:hint="cs"/>
          <w:rtl/>
          <w:lang w:bidi="ar-EG"/>
        </w:rPr>
        <w:t>يحترم</w:t>
      </w:r>
      <w:r w:rsidRPr="005E34B1">
        <w:rPr>
          <w:rtl/>
          <w:lang w:bidi="ar-EG"/>
        </w:rPr>
        <w:t>، على وجه الخصوص، المعايير المتعلقة بسيادة البيانات.</w:t>
      </w:r>
      <w:r w:rsidRPr="005E34B1">
        <w:rPr>
          <w:rFonts w:hint="cs"/>
          <w:rtl/>
          <w:lang w:bidi="ar-EG"/>
        </w:rPr>
        <w:t xml:space="preserve"> </w:t>
      </w:r>
    </w:p>
    <w:p w14:paraId="643C4666" w14:textId="77777777" w:rsidR="009D089E" w:rsidRPr="005E34B1" w:rsidRDefault="009D089E" w:rsidP="009D089E">
      <w:pPr>
        <w:numPr>
          <w:ilvl w:val="0"/>
          <w:numId w:val="90"/>
        </w:numPr>
        <w:spacing w:after="80" w:line="216" w:lineRule="auto"/>
        <w:ind w:firstLine="0"/>
        <w:jc w:val="both"/>
        <w:rPr>
          <w:lang w:bidi="ar-EG"/>
        </w:rPr>
      </w:pPr>
      <w:r w:rsidRPr="005E34B1">
        <w:rPr>
          <w:rtl/>
          <w:lang w:bidi="ar-EG"/>
        </w:rPr>
        <w:t>وستنظر الاستراتيجية في القدرات والفجوات التقنية والتكنولوجية والمالية التي تقوض قدرات البلدان، ولا سيما البلدان النامية والبلدان التي تمر اقتصاداتها بمرحلة انتقال</w:t>
      </w:r>
      <w:r w:rsidRPr="005E34B1">
        <w:rPr>
          <w:rFonts w:hint="cs"/>
          <w:rtl/>
          <w:lang w:bidi="ar-EG"/>
        </w:rPr>
        <w:t>ية</w:t>
      </w:r>
      <w:r w:rsidRPr="005E34B1">
        <w:rPr>
          <w:rtl/>
          <w:lang w:bidi="ar-EG"/>
        </w:rPr>
        <w:t>، على إنتاج البيانات والمعلومات والمعارف المتعلقة بالتنوع البيولوجي وال</w:t>
      </w:r>
      <w:r w:rsidRPr="005E34B1">
        <w:rPr>
          <w:rFonts w:hint="cs"/>
          <w:rtl/>
          <w:lang w:bidi="ar-EG"/>
        </w:rPr>
        <w:t>و</w:t>
      </w:r>
      <w:r w:rsidRPr="005E34B1">
        <w:rPr>
          <w:rtl/>
          <w:lang w:bidi="ar-EG"/>
        </w:rPr>
        <w:t xml:space="preserve">صول </w:t>
      </w:r>
      <w:r w:rsidRPr="005E34B1">
        <w:rPr>
          <w:rFonts w:hint="cs"/>
          <w:rtl/>
          <w:lang w:bidi="ar-EG"/>
        </w:rPr>
        <w:t>إ</w:t>
      </w:r>
      <w:r w:rsidRPr="005E34B1">
        <w:rPr>
          <w:rtl/>
          <w:lang w:bidi="ar-EG"/>
        </w:rPr>
        <w:t xml:space="preserve">ليها. </w:t>
      </w:r>
      <w:r w:rsidRPr="005E34B1">
        <w:rPr>
          <w:rFonts w:hint="cs"/>
          <w:rtl/>
          <w:lang w:bidi="ar-EG"/>
        </w:rPr>
        <w:t>وستمنح</w:t>
      </w:r>
      <w:r w:rsidRPr="005E34B1">
        <w:rPr>
          <w:rtl/>
          <w:lang w:bidi="ar-EG"/>
        </w:rPr>
        <w:t xml:space="preserve"> الاستراتيجية </w:t>
      </w:r>
      <w:r w:rsidRPr="005E34B1">
        <w:rPr>
          <w:rFonts w:hint="cs"/>
          <w:rtl/>
          <w:lang w:bidi="ar-EG"/>
        </w:rPr>
        <w:t>الأولوية إلى ضرورة</w:t>
      </w:r>
      <w:r w:rsidRPr="005E34B1">
        <w:rPr>
          <w:rtl/>
          <w:lang w:bidi="ar-EG"/>
        </w:rPr>
        <w:t xml:space="preserve"> إشراك الشعوب الأصلية والمجتمعات المحلية والنساء والشباب والمجموعات التي تعيش في أوضاع هشة في برامج البحوث لحفظ التنوع البيولوجي واستخدامه المستدام.</w:t>
      </w:r>
    </w:p>
    <w:p w14:paraId="7765A75E" w14:textId="77777777" w:rsidR="009D089E" w:rsidRPr="005E34B1" w:rsidRDefault="009D089E" w:rsidP="009D089E">
      <w:pPr>
        <w:numPr>
          <w:ilvl w:val="0"/>
          <w:numId w:val="90"/>
        </w:numPr>
        <w:spacing w:after="80" w:line="216" w:lineRule="auto"/>
        <w:ind w:firstLine="0"/>
        <w:jc w:val="both"/>
        <w:rPr>
          <w:lang w:bidi="ar-EG"/>
        </w:rPr>
      </w:pPr>
      <w:r w:rsidRPr="005E34B1">
        <w:rPr>
          <w:rtl/>
          <w:lang w:bidi="ar-EG"/>
        </w:rPr>
        <w:t>وسيعتمد تنفيذ الاستراتيجية من جانب الأطراف من البلدان النامية على توفير وسائل التنفيذ المناسبة</w:t>
      </w:r>
      <w:r w:rsidRPr="005E34B1">
        <w:rPr>
          <w:rFonts w:hint="cs"/>
          <w:rtl/>
          <w:lang w:bidi="ar-EG"/>
        </w:rPr>
        <w:t>،</w:t>
      </w:r>
      <w:r w:rsidRPr="005E34B1">
        <w:rPr>
          <w:rtl/>
          <w:lang w:bidi="ar-EG"/>
        </w:rPr>
        <w:t xml:space="preserve"> </w:t>
      </w:r>
      <w:r w:rsidRPr="005E34B1">
        <w:rPr>
          <w:rFonts w:hint="cs"/>
          <w:rtl/>
          <w:lang w:bidi="ar-EG"/>
        </w:rPr>
        <w:t>وحسنة التوقيت،</w:t>
      </w:r>
      <w:r w:rsidRPr="005E34B1">
        <w:rPr>
          <w:rtl/>
          <w:lang w:bidi="ar-EG"/>
        </w:rPr>
        <w:t xml:space="preserve"> والتي يمكن التنبؤ بها، بما في ذلك الموارد المالية.</w:t>
      </w:r>
    </w:p>
    <w:p w14:paraId="11D2CC12" w14:textId="77777777" w:rsidR="009D089E" w:rsidRPr="005E34B1" w:rsidRDefault="009D089E" w:rsidP="009D089E">
      <w:pPr>
        <w:keepNext/>
        <w:keepLines/>
        <w:spacing w:after="80" w:line="216" w:lineRule="auto"/>
        <w:rPr>
          <w:b/>
          <w:bCs/>
          <w:rtl/>
          <w:lang w:eastAsia="en-CA" w:bidi="ar-EG"/>
        </w:rPr>
      </w:pPr>
      <w:r w:rsidRPr="005E34B1">
        <w:rPr>
          <w:rFonts w:hint="cs"/>
          <w:b/>
          <w:bCs/>
          <w:rtl/>
          <w:lang w:eastAsia="en-CA" w:bidi="ar-EG"/>
        </w:rPr>
        <w:t>سابعا-</w:t>
      </w:r>
      <w:r w:rsidRPr="005E34B1">
        <w:rPr>
          <w:b/>
          <w:bCs/>
          <w:rtl/>
          <w:lang w:eastAsia="en-CA" w:bidi="ar-EG"/>
        </w:rPr>
        <w:tab/>
      </w:r>
      <w:r w:rsidRPr="005E34B1">
        <w:rPr>
          <w:rFonts w:hint="cs"/>
          <w:b/>
          <w:bCs/>
          <w:rtl/>
          <w:lang w:eastAsia="en-CA" w:bidi="ar-EG"/>
        </w:rPr>
        <w:t>الرصد</w:t>
      </w:r>
    </w:p>
    <w:p w14:paraId="5EEB7906" w14:textId="77777777" w:rsidR="009D089E" w:rsidRPr="005E34B1" w:rsidRDefault="009D089E" w:rsidP="009D089E">
      <w:pPr>
        <w:numPr>
          <w:ilvl w:val="0"/>
          <w:numId w:val="90"/>
        </w:numPr>
        <w:spacing w:after="80" w:line="216" w:lineRule="auto"/>
        <w:ind w:firstLine="0"/>
        <w:jc w:val="both"/>
        <w:rPr>
          <w:rFonts w:eastAsia="SimSun"/>
          <w:rtl/>
          <w:lang w:val="fr-FR" w:eastAsia="zh-CN"/>
        </w:rPr>
      </w:pPr>
      <w:r w:rsidRPr="005E34B1">
        <w:rPr>
          <w:rFonts w:hint="cs"/>
          <w:rtl/>
          <w:lang w:bidi="ar-EG"/>
        </w:rPr>
        <w:t>سيُرصد</w:t>
      </w:r>
      <w:r w:rsidRPr="005E34B1">
        <w:rPr>
          <w:rtl/>
          <w:lang w:bidi="ar-EG"/>
        </w:rPr>
        <w:t xml:space="preserve"> تنفيذ الاستراتيجية</w:t>
      </w:r>
      <w:r w:rsidRPr="005E34B1">
        <w:rPr>
          <w:rFonts w:hint="cs"/>
          <w:rtl/>
          <w:lang w:bidi="ar-EG"/>
        </w:rPr>
        <w:t xml:space="preserve"> على المستوى دون الوطني والوطني والإقليمي،</w:t>
      </w:r>
      <w:r w:rsidRPr="005E34B1">
        <w:rPr>
          <w:rtl/>
          <w:lang w:bidi="ar-EG"/>
        </w:rPr>
        <w:t xml:space="preserve"> باستخدام المعلومات المقدمة من الأطراف في تقاريرها الوطنية والمؤشرات المدرجة في إطار الرصد لإطار كونمينغ</w:t>
      </w:r>
      <w:r w:rsidRPr="005E34B1">
        <w:rPr>
          <w:rtl/>
          <w:lang w:bidi="ar-EG"/>
        </w:rPr>
        <w:noBreakHyphen/>
        <w:t xml:space="preserve">مونتريال العالمي للتنوع البيولوجي. وسيتم رصدها </w:t>
      </w:r>
      <w:r w:rsidRPr="005E34B1">
        <w:rPr>
          <w:rFonts w:hint="cs"/>
          <w:rtl/>
          <w:lang w:bidi="ar-EG"/>
        </w:rPr>
        <w:t>أيضا</w:t>
      </w:r>
      <w:r w:rsidRPr="005E34B1">
        <w:rPr>
          <w:rtl/>
          <w:lang w:bidi="ar-EG"/>
        </w:rPr>
        <w:t xml:space="preserve"> من قبل الشعوب الأصلية والمجتمعات المحلية والنساء والشباب.</w:t>
      </w:r>
      <w:r w:rsidRPr="005E34B1">
        <w:rPr>
          <w:rFonts w:hint="cs"/>
          <w:rtl/>
          <w:lang w:bidi="ar-EG"/>
        </w:rPr>
        <w:t xml:space="preserve"> ورهنا بتوافر التمويل والموارد، </w:t>
      </w:r>
      <w:r w:rsidRPr="005E34B1">
        <w:rPr>
          <w:rtl/>
          <w:lang w:bidi="ar-EG"/>
        </w:rPr>
        <w:t>ستقوم الأمانة و</w:t>
      </w:r>
      <w:r w:rsidRPr="005E34B1">
        <w:rPr>
          <w:rFonts w:hint="cs"/>
          <w:rtl/>
          <w:lang w:bidi="ar-EG"/>
        </w:rPr>
        <w:t>ال</w:t>
      </w:r>
      <w:r w:rsidRPr="005E34B1">
        <w:rPr>
          <w:rtl/>
          <w:lang w:bidi="ar-EG"/>
        </w:rPr>
        <w:t xml:space="preserve">مركز الإقليمي و/أو دون الإقليمي </w:t>
      </w:r>
      <w:r w:rsidRPr="005E34B1">
        <w:rPr>
          <w:rFonts w:hint="cs"/>
          <w:rtl/>
          <w:lang w:bidi="ar-EG"/>
        </w:rPr>
        <w:t xml:space="preserve">لدعم </w:t>
      </w:r>
      <w:r w:rsidRPr="005E34B1">
        <w:rPr>
          <w:rtl/>
          <w:lang w:bidi="ar-EG"/>
        </w:rPr>
        <w:t xml:space="preserve">دم التعاون التقني والعلمي وكيان التنسيق العالمي التابع لآلية التعاون التقني والعلمي والمنظمات ذات الصلة بتقديم الدعم للأطراف والشعوب الأصلية والمجتمعات المحلية والنساء والشباب في تنفيذ الاستراتيجية </w:t>
      </w:r>
      <w:r w:rsidRPr="005E34B1">
        <w:rPr>
          <w:rFonts w:hint="cs"/>
          <w:rtl/>
          <w:lang w:bidi="ar-EG"/>
        </w:rPr>
        <w:t>ورصد التقدم المحرز فيها.</w:t>
      </w:r>
      <w:r w:rsidRPr="005E34B1">
        <w:rPr>
          <w:rtl/>
          <w:lang w:bidi="ar-EG"/>
        </w:rPr>
        <w:t xml:space="preserve"> </w:t>
      </w:r>
      <w:r w:rsidRPr="005E34B1">
        <w:rPr>
          <w:rFonts w:hint="cs"/>
          <w:rtl/>
          <w:lang w:bidi="ar-EG"/>
        </w:rPr>
        <w:t>وستُستخدم</w:t>
      </w:r>
      <w:r w:rsidRPr="005E34B1">
        <w:rPr>
          <w:rtl/>
          <w:lang w:bidi="ar-EG"/>
        </w:rPr>
        <w:t xml:space="preserve"> المعلومات الناتجة عن عملية الرصد </w:t>
      </w:r>
      <w:r w:rsidRPr="005E34B1">
        <w:rPr>
          <w:rFonts w:hint="cs"/>
          <w:rtl/>
          <w:lang w:bidi="ar-EG"/>
        </w:rPr>
        <w:t xml:space="preserve">لتوجيه استعراض </w:t>
      </w:r>
      <w:r w:rsidRPr="005E34B1">
        <w:rPr>
          <w:rtl/>
          <w:lang w:bidi="ar-EG"/>
        </w:rPr>
        <w:t>وتحديث الاستراتيجية، حسب الاقتضاء، في عام 2030.</w:t>
      </w:r>
    </w:p>
    <w:p w14:paraId="0A8EB4A6" w14:textId="77777777" w:rsidR="009D089E" w:rsidRPr="005E34B1" w:rsidRDefault="009D089E" w:rsidP="009D089E">
      <w:pPr>
        <w:keepNext/>
        <w:spacing w:after="120"/>
        <w:ind w:left="567" w:right="390"/>
        <w:outlineLvl w:val="3"/>
        <w:rPr>
          <w:bCs/>
          <w:kern w:val="22"/>
          <w:szCs w:val="22"/>
          <w:rtl/>
        </w:rPr>
        <w:sectPr w:rsidR="009D089E" w:rsidRPr="005E34B1" w:rsidSect="00B276FA">
          <w:headerReference w:type="even" r:id="rId35"/>
          <w:headerReference w:type="default" r:id="rId36"/>
          <w:footerReference w:type="even" r:id="rId37"/>
          <w:footerReference w:type="default" r:id="rId38"/>
          <w:pgSz w:w="12240" w:h="15840" w:code="1"/>
          <w:pgMar w:top="1134" w:right="1440" w:bottom="1134" w:left="1440" w:header="709" w:footer="709" w:gutter="0"/>
          <w:cols w:space="708"/>
          <w:docGrid w:linePitch="360"/>
        </w:sectPr>
      </w:pPr>
    </w:p>
    <w:p w14:paraId="1FB4F323" w14:textId="77777777" w:rsidR="009D089E" w:rsidRPr="005E34B1" w:rsidRDefault="009D089E" w:rsidP="009D089E">
      <w:pPr>
        <w:keepNext/>
        <w:keepLines/>
        <w:spacing w:after="120" w:line="216" w:lineRule="auto"/>
        <w:rPr>
          <w:b/>
          <w:bCs/>
          <w:rtl/>
          <w:lang w:eastAsia="en-CA" w:bidi="ar-EG"/>
        </w:rPr>
      </w:pPr>
      <w:r w:rsidRPr="005E34B1">
        <w:rPr>
          <w:rFonts w:hint="cs"/>
          <w:b/>
          <w:bCs/>
          <w:rtl/>
          <w:lang w:eastAsia="en-CA" w:bidi="ar-EG"/>
        </w:rPr>
        <w:lastRenderedPageBreak/>
        <w:t>ثامنا-</w:t>
      </w:r>
      <w:r w:rsidRPr="005E34B1">
        <w:rPr>
          <w:b/>
          <w:bCs/>
          <w:rtl/>
          <w:lang w:eastAsia="en-CA" w:bidi="ar-EG"/>
        </w:rPr>
        <w:tab/>
        <w:t>الأهداف الاستراتيجية والإجراءات والجهات الفاعلة</w:t>
      </w:r>
    </w:p>
    <w:tbl>
      <w:tblPr>
        <w:tblStyle w:val="TableGrid"/>
        <w:bidiVisual/>
        <w:tblW w:w="13604" w:type="dxa"/>
        <w:tblLook w:val="04A0" w:firstRow="1" w:lastRow="0" w:firstColumn="1" w:lastColumn="0" w:noHBand="0" w:noVBand="1"/>
      </w:tblPr>
      <w:tblGrid>
        <w:gridCol w:w="2689"/>
        <w:gridCol w:w="6808"/>
        <w:gridCol w:w="4107"/>
      </w:tblGrid>
      <w:tr w:rsidR="009D089E" w:rsidRPr="005E34B1" w14:paraId="54D2C7F9" w14:textId="77777777" w:rsidTr="00BD2912">
        <w:trPr>
          <w:tblHeader/>
        </w:trPr>
        <w:tc>
          <w:tcPr>
            <w:tcW w:w="2689" w:type="dxa"/>
          </w:tcPr>
          <w:p w14:paraId="7BE04D58" w14:textId="77777777" w:rsidR="009D089E" w:rsidRPr="005E34B1" w:rsidRDefault="009D089E" w:rsidP="00BD2912">
            <w:pPr>
              <w:spacing w:before="60" w:after="60"/>
              <w:rPr>
                <w:b/>
                <w:szCs w:val="22"/>
              </w:rPr>
            </w:pPr>
            <w:r w:rsidRPr="005E34B1">
              <w:rPr>
                <w:rFonts w:eastAsia="MS Mincho" w:hint="cs"/>
                <w:b/>
                <w:i/>
                <w:iCs/>
                <w:noProof/>
                <w:snapToGrid w:val="0"/>
                <w:spacing w:val="-12"/>
                <w:kern w:val="22"/>
                <w:szCs w:val="22"/>
                <w:rtl/>
              </w:rPr>
              <w:t>الأهداف الاستراتيجية</w:t>
            </w:r>
          </w:p>
        </w:tc>
        <w:tc>
          <w:tcPr>
            <w:tcW w:w="6808" w:type="dxa"/>
          </w:tcPr>
          <w:p w14:paraId="67041BAF" w14:textId="77777777" w:rsidR="009D089E" w:rsidRPr="005E34B1" w:rsidRDefault="009D089E" w:rsidP="00BD2912">
            <w:pPr>
              <w:spacing w:before="60" w:after="60"/>
              <w:rPr>
                <w:i/>
                <w:iCs/>
                <w:szCs w:val="22"/>
              </w:rPr>
            </w:pPr>
            <w:r w:rsidRPr="005E34B1">
              <w:rPr>
                <w:rFonts w:hint="cs"/>
                <w:i/>
                <w:iCs/>
                <w:szCs w:val="22"/>
                <w:rtl/>
              </w:rPr>
              <w:t>الإجراءات المتعلقة بالمُكوّن</w:t>
            </w:r>
          </w:p>
        </w:tc>
        <w:tc>
          <w:tcPr>
            <w:tcW w:w="4107" w:type="dxa"/>
          </w:tcPr>
          <w:p w14:paraId="23A6E603" w14:textId="77777777" w:rsidR="009D089E" w:rsidRPr="005E34B1" w:rsidRDefault="009D089E" w:rsidP="00BD2912">
            <w:pPr>
              <w:spacing w:before="60" w:after="60"/>
              <w:rPr>
                <w:b/>
                <w:szCs w:val="22"/>
              </w:rPr>
            </w:pPr>
            <w:r w:rsidRPr="005E34B1">
              <w:rPr>
                <w:rFonts w:eastAsia="MS Mincho" w:hint="cs"/>
                <w:b/>
                <w:i/>
                <w:iCs/>
                <w:noProof/>
                <w:snapToGrid w:val="0"/>
                <w:kern w:val="22"/>
                <w:szCs w:val="22"/>
                <w:rtl/>
              </w:rPr>
              <w:t>الجهات الفاعلة الرئيسية</w:t>
            </w:r>
          </w:p>
        </w:tc>
      </w:tr>
      <w:tr w:rsidR="009D089E" w:rsidRPr="005E34B1" w14:paraId="4E59F4A5" w14:textId="77777777" w:rsidTr="00BD2912">
        <w:tc>
          <w:tcPr>
            <w:tcW w:w="2689" w:type="dxa"/>
            <w:vMerge w:val="restart"/>
          </w:tcPr>
          <w:p w14:paraId="354E6EDA" w14:textId="77777777" w:rsidR="009D089E" w:rsidRPr="005E34B1" w:rsidRDefault="009D089E" w:rsidP="00BD2912">
            <w:pPr>
              <w:spacing w:before="60" w:after="60"/>
              <w:rPr>
                <w:szCs w:val="22"/>
              </w:rPr>
            </w:pPr>
            <w:r w:rsidRPr="005E34B1">
              <w:rPr>
                <w:rFonts w:hint="cs"/>
                <w:szCs w:val="22"/>
                <w:rtl/>
              </w:rPr>
              <w:t>ألف-</w:t>
            </w:r>
            <w:r w:rsidRPr="005E34B1">
              <w:rPr>
                <w:szCs w:val="22"/>
                <w:rtl/>
              </w:rPr>
              <w:tab/>
              <w:t xml:space="preserve">تحديد نطاق الوضع والاحتياجات </w:t>
            </w:r>
            <w:r w:rsidRPr="005E34B1">
              <w:rPr>
                <w:rFonts w:hint="cs"/>
                <w:szCs w:val="22"/>
                <w:rtl/>
              </w:rPr>
              <w:t>وتحديد إطارهما</w:t>
            </w:r>
          </w:p>
        </w:tc>
        <w:tc>
          <w:tcPr>
            <w:tcW w:w="6808" w:type="dxa"/>
          </w:tcPr>
          <w:p w14:paraId="1CFF8168" w14:textId="77777777" w:rsidR="009D089E" w:rsidRPr="005E34B1" w:rsidRDefault="009D089E" w:rsidP="00BD2912">
            <w:pPr>
              <w:spacing w:before="60" w:after="60"/>
              <w:rPr>
                <w:szCs w:val="22"/>
              </w:rPr>
            </w:pPr>
            <w:r w:rsidRPr="005E34B1">
              <w:rPr>
                <w:rFonts w:hint="cs"/>
                <w:szCs w:val="22"/>
                <w:rtl/>
              </w:rPr>
              <w:t>1-</w:t>
            </w:r>
            <w:r w:rsidRPr="005E34B1">
              <w:rPr>
                <w:szCs w:val="22"/>
                <w:rtl/>
              </w:rPr>
              <w:t xml:space="preserve"> تحديد </w:t>
            </w:r>
            <w:r w:rsidRPr="005E34B1">
              <w:rPr>
                <w:rFonts w:hint="cs"/>
                <w:szCs w:val="22"/>
                <w:rtl/>
              </w:rPr>
              <w:t xml:space="preserve">أصول </w:t>
            </w:r>
            <w:r w:rsidRPr="005E34B1">
              <w:rPr>
                <w:szCs w:val="22"/>
                <w:rtl/>
              </w:rPr>
              <w:t>المعارف</w:t>
            </w:r>
            <w:r w:rsidRPr="005E34B1">
              <w:rPr>
                <w:rFonts w:hint="cs"/>
                <w:szCs w:val="22"/>
                <w:rtl/>
              </w:rPr>
              <w:t xml:space="preserve"> القائمة،</w:t>
            </w:r>
            <w:r w:rsidRPr="005E34B1">
              <w:rPr>
                <w:szCs w:val="22"/>
                <w:rtl/>
              </w:rPr>
              <w:t xml:space="preserve"> </w:t>
            </w:r>
            <w:r w:rsidRPr="005E34B1">
              <w:rPr>
                <w:rFonts w:hint="cs"/>
                <w:szCs w:val="22"/>
                <w:rtl/>
              </w:rPr>
              <w:t xml:space="preserve">وأصحاب المعارف والقيمين على المعارف </w:t>
            </w:r>
            <w:r w:rsidRPr="005E34B1">
              <w:rPr>
                <w:szCs w:val="22"/>
                <w:rtl/>
              </w:rPr>
              <w:t>والمصادر</w:t>
            </w:r>
            <w:r w:rsidRPr="005E34B1">
              <w:rPr>
                <w:rFonts w:hint="cs"/>
                <w:szCs w:val="22"/>
                <w:vertAlign w:val="superscript"/>
                <w:rtl/>
              </w:rPr>
              <w:t>(أ)</w:t>
            </w:r>
            <w:r w:rsidRPr="005E34B1">
              <w:rPr>
                <w:szCs w:val="22"/>
                <w:rtl/>
              </w:rPr>
              <w:t xml:space="preserve"> </w:t>
            </w:r>
            <w:r w:rsidRPr="005E34B1">
              <w:rPr>
                <w:rFonts w:hint="cs"/>
                <w:szCs w:val="22"/>
                <w:rtl/>
              </w:rPr>
              <w:t>والمنصات</w:t>
            </w:r>
            <w:r w:rsidRPr="005E34B1">
              <w:rPr>
                <w:szCs w:val="22"/>
                <w:rtl/>
              </w:rPr>
              <w:t xml:space="preserve"> </w:t>
            </w:r>
            <w:r w:rsidRPr="005E34B1">
              <w:rPr>
                <w:rFonts w:hint="cs"/>
                <w:szCs w:val="22"/>
                <w:rtl/>
              </w:rPr>
              <w:t xml:space="preserve">القائمة </w:t>
            </w:r>
            <w:r w:rsidRPr="005E34B1">
              <w:rPr>
                <w:szCs w:val="22"/>
                <w:rtl/>
              </w:rPr>
              <w:t>ذات الصلة بإطار كونمينغ</w:t>
            </w:r>
            <w:r w:rsidRPr="005E34B1">
              <w:rPr>
                <w:szCs w:val="22"/>
                <w:rtl/>
              </w:rPr>
              <w:noBreakHyphen/>
              <w:t>مونتريال العالمي للتنوع البيولوجي والاستراتيجيات وخطط العمل الوطنية للتنوع البيولوجي</w:t>
            </w:r>
            <w:r w:rsidRPr="005E34B1">
              <w:rPr>
                <w:rFonts w:hint="cs"/>
                <w:szCs w:val="22"/>
                <w:rtl/>
              </w:rPr>
              <w:t>.</w:t>
            </w:r>
          </w:p>
        </w:tc>
        <w:tc>
          <w:tcPr>
            <w:tcW w:w="4107" w:type="dxa"/>
          </w:tcPr>
          <w:p w14:paraId="11142EF4"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w:t>
            </w:r>
            <w:r w:rsidRPr="005E34B1">
              <w:rPr>
                <w:szCs w:val="22"/>
                <w:rtl/>
              </w:rPr>
              <w:t xml:space="preserve"> والشعوب الأصلية والمجتمعات المحلية،</w:t>
            </w:r>
            <w:r w:rsidRPr="005E34B1">
              <w:rPr>
                <w:rFonts w:hint="cs"/>
                <w:szCs w:val="22"/>
                <w:rtl/>
              </w:rPr>
              <w:t xml:space="preserve"> والنساء والشباب، والمنظمات والشبكات،</w:t>
            </w:r>
            <w:r w:rsidRPr="005E34B1">
              <w:rPr>
                <w:szCs w:val="22"/>
                <w:rtl/>
              </w:rPr>
              <w:t xml:space="preserve"> </w:t>
            </w:r>
            <w:r w:rsidRPr="005E34B1">
              <w:rPr>
                <w:rFonts w:hint="cs"/>
                <w:szCs w:val="22"/>
                <w:rtl/>
              </w:rPr>
              <w:t>و</w:t>
            </w:r>
            <w:r w:rsidRPr="005E34B1">
              <w:rPr>
                <w:szCs w:val="22"/>
                <w:rtl/>
              </w:rPr>
              <w:t>الأمانة</w:t>
            </w:r>
          </w:p>
        </w:tc>
      </w:tr>
      <w:tr w:rsidR="009D089E" w:rsidRPr="005E34B1" w14:paraId="0A4E2942" w14:textId="77777777" w:rsidTr="00BD2912">
        <w:tc>
          <w:tcPr>
            <w:tcW w:w="2689" w:type="dxa"/>
            <w:vMerge/>
          </w:tcPr>
          <w:p w14:paraId="6C0B4C02" w14:textId="77777777" w:rsidR="009D089E" w:rsidRPr="005E34B1" w:rsidRDefault="009D089E" w:rsidP="00BD2912">
            <w:pPr>
              <w:rPr>
                <w:szCs w:val="22"/>
              </w:rPr>
            </w:pPr>
          </w:p>
        </w:tc>
        <w:tc>
          <w:tcPr>
            <w:tcW w:w="6808" w:type="dxa"/>
          </w:tcPr>
          <w:p w14:paraId="086FE26A" w14:textId="77777777" w:rsidR="009D089E" w:rsidRPr="005E34B1" w:rsidRDefault="009D089E" w:rsidP="00BD2912">
            <w:pPr>
              <w:spacing w:before="60" w:after="60"/>
              <w:rPr>
                <w:szCs w:val="22"/>
              </w:rPr>
            </w:pPr>
            <w:r w:rsidRPr="005E34B1">
              <w:rPr>
                <w:rFonts w:hint="cs"/>
                <w:szCs w:val="22"/>
                <w:rtl/>
              </w:rPr>
              <w:t>2-</w:t>
            </w:r>
            <w:r w:rsidRPr="005E34B1">
              <w:rPr>
                <w:szCs w:val="22"/>
                <w:rtl/>
              </w:rPr>
              <w:t xml:space="preserve"> تحديد</w:t>
            </w:r>
            <w:r w:rsidRPr="005E34B1">
              <w:rPr>
                <w:rFonts w:hint="cs"/>
                <w:szCs w:val="22"/>
                <w:rtl/>
              </w:rPr>
              <w:t xml:space="preserve"> الفجوات</w:t>
            </w:r>
            <w:r w:rsidRPr="005E34B1">
              <w:rPr>
                <w:szCs w:val="22"/>
                <w:rtl/>
              </w:rPr>
              <w:t xml:space="preserve"> </w:t>
            </w:r>
            <w:r w:rsidRPr="005E34B1">
              <w:rPr>
                <w:rFonts w:hint="cs"/>
                <w:szCs w:val="22"/>
                <w:rtl/>
              </w:rPr>
              <w:t>و</w:t>
            </w:r>
            <w:r w:rsidRPr="005E34B1">
              <w:rPr>
                <w:szCs w:val="22"/>
                <w:rtl/>
              </w:rPr>
              <w:t>الاحتياجات والأولويات المعرفية</w:t>
            </w:r>
            <w:r w:rsidRPr="005E34B1">
              <w:rPr>
                <w:rFonts w:hint="cs"/>
                <w:szCs w:val="22"/>
                <w:rtl/>
              </w:rPr>
              <w:t xml:space="preserve"> للأطراف.</w:t>
            </w:r>
          </w:p>
        </w:tc>
        <w:tc>
          <w:tcPr>
            <w:tcW w:w="4107" w:type="dxa"/>
          </w:tcPr>
          <w:p w14:paraId="474DAF62" w14:textId="77777777" w:rsidR="009D089E" w:rsidRPr="005E34B1" w:rsidRDefault="009D089E" w:rsidP="00BD2912">
            <w:pPr>
              <w:spacing w:before="60" w:after="60"/>
              <w:rPr>
                <w:szCs w:val="22"/>
              </w:rPr>
            </w:pPr>
            <w:r w:rsidRPr="005E34B1">
              <w:rPr>
                <w:rFonts w:hint="cs"/>
                <w:szCs w:val="22"/>
                <w:rtl/>
              </w:rPr>
              <w:t>الأطراف، والحكومات دون الوطنية،</w:t>
            </w:r>
            <w:r w:rsidRPr="005E34B1">
              <w:rPr>
                <w:szCs w:val="22"/>
                <w:rtl/>
              </w:rPr>
              <w:t xml:space="preserve"> والشعوب الأصلية والمجتمعات المحلية</w:t>
            </w:r>
            <w:r w:rsidRPr="005E34B1">
              <w:rPr>
                <w:rFonts w:hint="cs"/>
                <w:szCs w:val="22"/>
                <w:rtl/>
              </w:rPr>
              <w:t>، والنساء والشباب،</w:t>
            </w:r>
            <w:r w:rsidRPr="005E34B1">
              <w:rPr>
                <w:szCs w:val="22"/>
                <w:rtl/>
              </w:rPr>
              <w:t xml:space="preserve"> والمنظمات</w:t>
            </w:r>
            <w:r w:rsidRPr="005E34B1">
              <w:rPr>
                <w:rFonts w:hint="cs"/>
                <w:szCs w:val="22"/>
                <w:rtl/>
              </w:rPr>
              <w:t>، والأمانة</w:t>
            </w:r>
          </w:p>
        </w:tc>
      </w:tr>
      <w:tr w:rsidR="009D089E" w:rsidRPr="005E34B1" w14:paraId="439ADA0D" w14:textId="77777777" w:rsidTr="00BD2912">
        <w:tc>
          <w:tcPr>
            <w:tcW w:w="2689" w:type="dxa"/>
            <w:vMerge/>
          </w:tcPr>
          <w:p w14:paraId="7391769B" w14:textId="77777777" w:rsidR="009D089E" w:rsidRPr="005E34B1" w:rsidRDefault="009D089E" w:rsidP="00BD2912">
            <w:pPr>
              <w:rPr>
                <w:szCs w:val="22"/>
              </w:rPr>
            </w:pPr>
          </w:p>
        </w:tc>
        <w:tc>
          <w:tcPr>
            <w:tcW w:w="6808" w:type="dxa"/>
          </w:tcPr>
          <w:p w14:paraId="2E8009E7" w14:textId="77777777" w:rsidR="009D089E" w:rsidRPr="005E34B1" w:rsidRDefault="009D089E" w:rsidP="00BD2912">
            <w:pPr>
              <w:spacing w:before="60" w:after="60"/>
              <w:rPr>
                <w:szCs w:val="22"/>
              </w:rPr>
            </w:pPr>
            <w:r w:rsidRPr="005E34B1">
              <w:rPr>
                <w:rFonts w:hint="cs"/>
                <w:szCs w:val="22"/>
                <w:rtl/>
              </w:rPr>
              <w:t>3-</w:t>
            </w:r>
            <w:r w:rsidRPr="005E34B1">
              <w:rPr>
                <w:szCs w:val="22"/>
                <w:rtl/>
              </w:rPr>
              <w:t xml:space="preserve"> تحديد الخيارات</w:t>
            </w:r>
            <w:r w:rsidRPr="005E34B1">
              <w:rPr>
                <w:rFonts w:hint="cs"/>
                <w:szCs w:val="22"/>
                <w:rtl/>
              </w:rPr>
              <w:t xml:space="preserve"> والآليات</w:t>
            </w:r>
            <w:r w:rsidRPr="005E34B1">
              <w:rPr>
                <w:szCs w:val="22"/>
                <w:rtl/>
              </w:rPr>
              <w:t xml:space="preserve"> المتاحة لمعالجة الفجوات</w:t>
            </w:r>
            <w:r w:rsidRPr="005E34B1">
              <w:rPr>
                <w:rFonts w:hint="cs"/>
                <w:szCs w:val="22"/>
                <w:rtl/>
              </w:rPr>
              <w:t xml:space="preserve"> والاحتياجات</w:t>
            </w:r>
            <w:r w:rsidRPr="005E34B1">
              <w:rPr>
                <w:szCs w:val="22"/>
                <w:rtl/>
              </w:rPr>
              <w:t xml:space="preserve"> المعرفية</w:t>
            </w:r>
            <w:r w:rsidRPr="005E34B1">
              <w:rPr>
                <w:rFonts w:hint="cs"/>
                <w:szCs w:val="22"/>
                <w:rtl/>
              </w:rPr>
              <w:t xml:space="preserve"> المحددة.</w:t>
            </w:r>
          </w:p>
        </w:tc>
        <w:tc>
          <w:tcPr>
            <w:tcW w:w="4107" w:type="dxa"/>
          </w:tcPr>
          <w:p w14:paraId="0108A47C" w14:textId="77777777" w:rsidR="009D089E" w:rsidRPr="005E34B1" w:rsidRDefault="009D089E" w:rsidP="00BD2912">
            <w:pPr>
              <w:spacing w:before="60" w:after="60"/>
              <w:rPr>
                <w:szCs w:val="22"/>
              </w:rPr>
            </w:pPr>
            <w:r w:rsidRPr="005E34B1">
              <w:rPr>
                <w:rFonts w:hint="cs"/>
                <w:szCs w:val="22"/>
                <w:rtl/>
              </w:rPr>
              <w:t>الأطراف، والحكومات دون الوطنية،</w:t>
            </w:r>
            <w:r w:rsidRPr="005E34B1">
              <w:rPr>
                <w:szCs w:val="22"/>
                <w:rtl/>
              </w:rPr>
              <w:t xml:space="preserve"> والمنظمات</w:t>
            </w:r>
            <w:r w:rsidRPr="005E34B1">
              <w:rPr>
                <w:rFonts w:hint="cs"/>
                <w:szCs w:val="22"/>
                <w:rtl/>
              </w:rPr>
              <w:t>، والشعوب الأصلية والمجتمعات المحلية، والنساء والشباب، والأوساط الأكاديمية/العلمية</w:t>
            </w:r>
          </w:p>
        </w:tc>
      </w:tr>
      <w:tr w:rsidR="009D089E" w:rsidRPr="005E34B1" w14:paraId="1195C832" w14:textId="77777777" w:rsidTr="00BD2912">
        <w:tc>
          <w:tcPr>
            <w:tcW w:w="2689" w:type="dxa"/>
            <w:vMerge/>
          </w:tcPr>
          <w:p w14:paraId="26ABF69F" w14:textId="77777777" w:rsidR="009D089E" w:rsidRPr="005E34B1" w:rsidRDefault="009D089E" w:rsidP="00BD2912">
            <w:pPr>
              <w:rPr>
                <w:szCs w:val="22"/>
              </w:rPr>
            </w:pPr>
          </w:p>
        </w:tc>
        <w:tc>
          <w:tcPr>
            <w:tcW w:w="6808" w:type="dxa"/>
          </w:tcPr>
          <w:p w14:paraId="2E210529" w14:textId="77777777" w:rsidR="009D089E" w:rsidRPr="005E34B1" w:rsidRDefault="009D089E" w:rsidP="00BD2912">
            <w:pPr>
              <w:spacing w:before="60" w:after="60"/>
              <w:rPr>
                <w:szCs w:val="22"/>
              </w:rPr>
            </w:pPr>
            <w:r w:rsidRPr="005E34B1">
              <w:rPr>
                <w:rFonts w:hint="cs"/>
                <w:szCs w:val="22"/>
                <w:rtl/>
              </w:rPr>
              <w:t>4-</w:t>
            </w:r>
            <w:r w:rsidRPr="005E34B1">
              <w:rPr>
                <w:szCs w:val="22"/>
                <w:rtl/>
              </w:rPr>
              <w:t xml:space="preserve"> وضع استراتيجيات وخطط</w:t>
            </w:r>
            <w:r w:rsidRPr="005E34B1">
              <w:rPr>
                <w:rFonts w:hint="cs"/>
                <w:szCs w:val="22"/>
                <w:rtl/>
              </w:rPr>
              <w:t xml:space="preserve"> عمل وطنية وإقليمية</w:t>
            </w:r>
            <w:r w:rsidRPr="005E34B1">
              <w:rPr>
                <w:szCs w:val="22"/>
                <w:rtl/>
              </w:rPr>
              <w:t xml:space="preserve"> </w:t>
            </w:r>
            <w:r w:rsidRPr="005E34B1">
              <w:rPr>
                <w:rFonts w:hint="cs"/>
                <w:szCs w:val="22"/>
                <w:rtl/>
              </w:rPr>
              <w:t>ل</w:t>
            </w:r>
            <w:r w:rsidRPr="005E34B1">
              <w:rPr>
                <w:szCs w:val="22"/>
                <w:rtl/>
              </w:rPr>
              <w:t>إدارة المعارف</w:t>
            </w:r>
            <w:r w:rsidRPr="005E34B1">
              <w:rPr>
                <w:rFonts w:hint="cs"/>
                <w:szCs w:val="22"/>
                <w:rtl/>
              </w:rPr>
              <w:t>، استنادا إلى الاحتياجات والأولويات التي حددتها الأطراف.</w:t>
            </w:r>
          </w:p>
        </w:tc>
        <w:tc>
          <w:tcPr>
            <w:tcW w:w="4107" w:type="dxa"/>
          </w:tcPr>
          <w:p w14:paraId="43CFAFBD" w14:textId="77777777" w:rsidR="009D089E" w:rsidRPr="005E34B1" w:rsidRDefault="009D089E" w:rsidP="00BD2912">
            <w:pPr>
              <w:spacing w:before="60" w:after="60"/>
              <w:rPr>
                <w:szCs w:val="22"/>
              </w:rPr>
            </w:pPr>
            <w:r w:rsidRPr="005E34B1">
              <w:rPr>
                <w:rFonts w:hint="cs"/>
                <w:szCs w:val="22"/>
                <w:rtl/>
              </w:rPr>
              <w:t>الأطراف، والحكومات دون الوطنية، والشعوب الأصلية والمجتمعات المحلية، والنساء والشباب</w:t>
            </w:r>
          </w:p>
        </w:tc>
      </w:tr>
      <w:tr w:rsidR="009D089E" w:rsidRPr="005E34B1" w14:paraId="6C83BD00" w14:textId="77777777" w:rsidTr="00BD2912">
        <w:tc>
          <w:tcPr>
            <w:tcW w:w="2689" w:type="dxa"/>
            <w:vMerge/>
          </w:tcPr>
          <w:p w14:paraId="3A2DD42C" w14:textId="77777777" w:rsidR="009D089E" w:rsidRPr="005E34B1" w:rsidRDefault="009D089E" w:rsidP="00BD2912">
            <w:pPr>
              <w:rPr>
                <w:szCs w:val="22"/>
              </w:rPr>
            </w:pPr>
          </w:p>
        </w:tc>
        <w:tc>
          <w:tcPr>
            <w:tcW w:w="6808" w:type="dxa"/>
          </w:tcPr>
          <w:p w14:paraId="0B3163B2" w14:textId="77777777" w:rsidR="009D089E" w:rsidRPr="005E34B1" w:rsidRDefault="009D089E" w:rsidP="00BD2912">
            <w:pPr>
              <w:spacing w:before="60" w:after="60"/>
              <w:rPr>
                <w:szCs w:val="22"/>
                <w:rtl/>
              </w:rPr>
            </w:pPr>
            <w:r w:rsidRPr="005E34B1">
              <w:rPr>
                <w:rFonts w:hint="cs"/>
                <w:szCs w:val="22"/>
                <w:rtl/>
              </w:rPr>
              <w:t>5- تقييم فعالية نظم</w:t>
            </w:r>
            <w:r w:rsidRPr="005E34B1">
              <w:rPr>
                <w:szCs w:val="22"/>
                <w:rtl/>
              </w:rPr>
              <w:t xml:space="preserve"> ومنصات إدارة المعارف </w:t>
            </w:r>
            <w:r w:rsidRPr="005E34B1">
              <w:rPr>
                <w:rFonts w:hint="cs"/>
                <w:szCs w:val="22"/>
                <w:rtl/>
              </w:rPr>
              <w:t>القائمة</w:t>
            </w:r>
            <w:r w:rsidRPr="005E34B1">
              <w:rPr>
                <w:szCs w:val="22"/>
                <w:rtl/>
              </w:rPr>
              <w:t xml:space="preserve"> على المستويات العالمي</w:t>
            </w:r>
            <w:r w:rsidRPr="005E34B1">
              <w:rPr>
                <w:rFonts w:hint="cs"/>
                <w:szCs w:val="22"/>
                <w:rtl/>
              </w:rPr>
              <w:t>ة</w:t>
            </w:r>
            <w:r w:rsidRPr="005E34B1">
              <w:rPr>
                <w:szCs w:val="22"/>
                <w:rtl/>
              </w:rPr>
              <w:t xml:space="preserve"> والإقليمي</w:t>
            </w:r>
            <w:r w:rsidRPr="005E34B1">
              <w:rPr>
                <w:rFonts w:hint="cs"/>
                <w:szCs w:val="22"/>
                <w:rtl/>
              </w:rPr>
              <w:t>ة</w:t>
            </w:r>
            <w:r w:rsidRPr="005E34B1">
              <w:rPr>
                <w:szCs w:val="22"/>
                <w:rtl/>
              </w:rPr>
              <w:t xml:space="preserve"> والوطني</w:t>
            </w:r>
            <w:r w:rsidRPr="005E34B1">
              <w:rPr>
                <w:rFonts w:hint="cs"/>
                <w:szCs w:val="22"/>
                <w:rtl/>
              </w:rPr>
              <w:t>ة</w:t>
            </w:r>
            <w:r w:rsidRPr="005E34B1">
              <w:rPr>
                <w:szCs w:val="22"/>
                <w:rtl/>
              </w:rPr>
              <w:t xml:space="preserve"> ودون الوطني</w:t>
            </w:r>
            <w:r w:rsidRPr="005E34B1">
              <w:rPr>
                <w:rFonts w:hint="cs"/>
                <w:szCs w:val="22"/>
                <w:rtl/>
              </w:rPr>
              <w:t>ة.</w:t>
            </w:r>
          </w:p>
        </w:tc>
        <w:tc>
          <w:tcPr>
            <w:tcW w:w="4107" w:type="dxa"/>
          </w:tcPr>
          <w:p w14:paraId="00CA50A0" w14:textId="77777777" w:rsidR="009D089E" w:rsidRPr="005E34B1" w:rsidRDefault="009D089E" w:rsidP="00BD2912">
            <w:pPr>
              <w:spacing w:before="60" w:after="60"/>
              <w:rPr>
                <w:szCs w:val="22"/>
                <w:rtl/>
              </w:rPr>
            </w:pPr>
            <w:r w:rsidRPr="005E34B1">
              <w:rPr>
                <w:szCs w:val="22"/>
                <w:rtl/>
              </w:rPr>
              <w:t xml:space="preserve">الأطراف، </w:t>
            </w:r>
            <w:r w:rsidRPr="005E34B1">
              <w:rPr>
                <w:rFonts w:hint="cs"/>
                <w:szCs w:val="22"/>
                <w:rtl/>
              </w:rPr>
              <w:t>والحكومات دون الوطنية، وآلية التعاون التقني والعلمي، والشعوب الأصلية</w:t>
            </w:r>
            <w:r w:rsidRPr="005E34B1">
              <w:rPr>
                <w:szCs w:val="22"/>
                <w:rtl/>
              </w:rPr>
              <w:t xml:space="preserve"> والمجتمعات المحلية، </w:t>
            </w:r>
            <w:r w:rsidRPr="005E34B1">
              <w:rPr>
                <w:rFonts w:hint="cs"/>
                <w:szCs w:val="22"/>
                <w:rtl/>
              </w:rPr>
              <w:t xml:space="preserve">والنساء والشباب، والمنظمات، </w:t>
            </w:r>
            <w:r w:rsidRPr="005E34B1">
              <w:rPr>
                <w:szCs w:val="22"/>
                <w:rtl/>
              </w:rPr>
              <w:t>والأمانة، حسب الاقتضاء</w:t>
            </w:r>
          </w:p>
        </w:tc>
      </w:tr>
      <w:tr w:rsidR="009D089E" w:rsidRPr="005E34B1" w14:paraId="4AC007A2" w14:textId="77777777" w:rsidTr="00BD2912">
        <w:tc>
          <w:tcPr>
            <w:tcW w:w="2689" w:type="dxa"/>
            <w:vMerge w:val="restart"/>
          </w:tcPr>
          <w:p w14:paraId="14F68FA8" w14:textId="77777777" w:rsidR="009D089E" w:rsidRPr="005E34B1" w:rsidRDefault="009D089E" w:rsidP="00BD2912">
            <w:pPr>
              <w:spacing w:before="60" w:after="60"/>
              <w:rPr>
                <w:szCs w:val="22"/>
              </w:rPr>
            </w:pPr>
            <w:r w:rsidRPr="005E34B1">
              <w:rPr>
                <w:rFonts w:hint="cs"/>
                <w:szCs w:val="22"/>
                <w:rtl/>
              </w:rPr>
              <w:t>باء-</w:t>
            </w:r>
            <w:r w:rsidRPr="005E34B1">
              <w:rPr>
                <w:szCs w:val="22"/>
                <w:rtl/>
              </w:rPr>
              <w:tab/>
              <w:t>تعزيز توليد المعارف وتوليفها</w:t>
            </w:r>
          </w:p>
        </w:tc>
        <w:tc>
          <w:tcPr>
            <w:tcW w:w="6808" w:type="dxa"/>
          </w:tcPr>
          <w:p w14:paraId="51F1D933" w14:textId="77777777" w:rsidR="009D089E" w:rsidRPr="005E34B1" w:rsidRDefault="009D089E" w:rsidP="00BD2912">
            <w:pPr>
              <w:spacing w:before="60" w:after="60"/>
              <w:rPr>
                <w:szCs w:val="22"/>
              </w:rPr>
            </w:pPr>
            <w:r w:rsidRPr="005E34B1">
              <w:rPr>
                <w:rFonts w:hint="cs"/>
                <w:szCs w:val="22"/>
                <w:rtl/>
              </w:rPr>
              <w:t>1-</w:t>
            </w:r>
            <w:r w:rsidRPr="005E34B1">
              <w:rPr>
                <w:szCs w:val="22"/>
                <w:rtl/>
              </w:rPr>
              <w:t xml:space="preserve"> إنشاء عمليات</w:t>
            </w:r>
            <w:r w:rsidRPr="005E34B1">
              <w:rPr>
                <w:rFonts w:hint="cs"/>
                <w:szCs w:val="22"/>
                <w:rtl/>
              </w:rPr>
              <w:t xml:space="preserve"> وآليات متعددة أصحاب المصلحة</w:t>
            </w:r>
            <w:r w:rsidRPr="005E34B1">
              <w:rPr>
                <w:szCs w:val="22"/>
                <w:rtl/>
              </w:rPr>
              <w:t xml:space="preserve"> للمشاركة في </w:t>
            </w:r>
            <w:r w:rsidRPr="005E34B1">
              <w:rPr>
                <w:rFonts w:hint="cs"/>
                <w:szCs w:val="22"/>
                <w:rtl/>
              </w:rPr>
              <w:t>إيجاد وإنتاج</w:t>
            </w:r>
            <w:r w:rsidRPr="005E34B1">
              <w:rPr>
                <w:szCs w:val="22"/>
                <w:rtl/>
              </w:rPr>
              <w:t xml:space="preserve"> </w:t>
            </w:r>
            <w:r w:rsidRPr="005E34B1">
              <w:rPr>
                <w:rFonts w:hint="cs"/>
                <w:szCs w:val="22"/>
                <w:rtl/>
              </w:rPr>
              <w:t>المعارف.</w:t>
            </w:r>
          </w:p>
        </w:tc>
        <w:tc>
          <w:tcPr>
            <w:tcW w:w="4107" w:type="dxa"/>
          </w:tcPr>
          <w:p w14:paraId="46266A12"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w:t>
            </w:r>
            <w:r w:rsidRPr="005E34B1">
              <w:rPr>
                <w:szCs w:val="22"/>
                <w:rtl/>
              </w:rPr>
              <w:t xml:space="preserve"> والشعوب الأصلية والمجتمعات المحلية</w:t>
            </w:r>
            <w:r w:rsidRPr="005E34B1">
              <w:rPr>
                <w:rFonts w:hint="cs"/>
                <w:szCs w:val="22"/>
                <w:rtl/>
              </w:rPr>
              <w:t>، والنساء والشباب،</w:t>
            </w:r>
            <w:r w:rsidRPr="005E34B1">
              <w:rPr>
                <w:szCs w:val="22"/>
                <w:rtl/>
              </w:rPr>
              <w:t xml:space="preserve"> والمنظمات</w:t>
            </w:r>
          </w:p>
        </w:tc>
      </w:tr>
      <w:tr w:rsidR="009D089E" w:rsidRPr="005E34B1" w14:paraId="2CFD5BAE" w14:textId="77777777" w:rsidTr="00BD2912">
        <w:tc>
          <w:tcPr>
            <w:tcW w:w="2689" w:type="dxa"/>
            <w:vMerge/>
          </w:tcPr>
          <w:p w14:paraId="43F1BC8D" w14:textId="77777777" w:rsidR="009D089E" w:rsidRPr="005E34B1" w:rsidRDefault="009D089E" w:rsidP="00BD2912">
            <w:pPr>
              <w:rPr>
                <w:szCs w:val="22"/>
              </w:rPr>
            </w:pPr>
          </w:p>
        </w:tc>
        <w:tc>
          <w:tcPr>
            <w:tcW w:w="6808" w:type="dxa"/>
          </w:tcPr>
          <w:p w14:paraId="2BDB39E0" w14:textId="77777777" w:rsidR="009D089E" w:rsidRPr="005E34B1" w:rsidRDefault="009D089E" w:rsidP="00BD2912">
            <w:pPr>
              <w:spacing w:before="60" w:after="60"/>
              <w:rPr>
                <w:szCs w:val="22"/>
              </w:rPr>
            </w:pPr>
            <w:r w:rsidRPr="005E34B1">
              <w:rPr>
                <w:rFonts w:hint="cs"/>
                <w:szCs w:val="22"/>
                <w:rtl/>
              </w:rPr>
              <w:t>2-</w:t>
            </w:r>
            <w:r w:rsidRPr="005E34B1">
              <w:rPr>
                <w:szCs w:val="22"/>
                <w:rtl/>
              </w:rPr>
              <w:t xml:space="preserve"> تعزيز التعاون بين </w:t>
            </w:r>
            <w:r w:rsidRPr="005E34B1">
              <w:rPr>
                <w:rFonts w:hint="cs"/>
                <w:szCs w:val="22"/>
                <w:rtl/>
              </w:rPr>
              <w:t>المؤسسات الحكومية و</w:t>
            </w:r>
            <w:r w:rsidRPr="005E34B1">
              <w:rPr>
                <w:szCs w:val="22"/>
                <w:rtl/>
              </w:rPr>
              <w:t>المنظمات</w:t>
            </w:r>
            <w:r w:rsidRPr="005E34B1">
              <w:rPr>
                <w:rFonts w:hint="cs"/>
                <w:szCs w:val="22"/>
                <w:rtl/>
              </w:rPr>
              <w:t xml:space="preserve"> والمؤسسات العلمية والأكاديمية والقطاع الخاص</w:t>
            </w:r>
            <w:r w:rsidRPr="005E34B1">
              <w:rPr>
                <w:szCs w:val="22"/>
                <w:rtl/>
              </w:rPr>
              <w:t xml:space="preserve"> والمبادرات </w:t>
            </w:r>
            <w:r w:rsidRPr="005E34B1">
              <w:rPr>
                <w:rFonts w:hint="cs"/>
                <w:szCs w:val="22"/>
                <w:rtl/>
              </w:rPr>
              <w:t>ذات الصلة</w:t>
            </w:r>
            <w:r w:rsidRPr="005E34B1">
              <w:rPr>
                <w:szCs w:val="22"/>
                <w:rtl/>
              </w:rPr>
              <w:t xml:space="preserve"> لتعزيز توليد المعارف</w:t>
            </w:r>
            <w:r w:rsidRPr="005E34B1">
              <w:rPr>
                <w:rFonts w:hint="cs"/>
                <w:szCs w:val="22"/>
                <w:rtl/>
              </w:rPr>
              <w:t>.</w:t>
            </w:r>
          </w:p>
        </w:tc>
        <w:tc>
          <w:tcPr>
            <w:tcW w:w="4107" w:type="dxa"/>
          </w:tcPr>
          <w:p w14:paraId="14481940" w14:textId="77777777" w:rsidR="009D089E" w:rsidRPr="005E34B1" w:rsidRDefault="009D089E" w:rsidP="00BD2912">
            <w:pPr>
              <w:spacing w:before="60" w:after="60"/>
              <w:rPr>
                <w:szCs w:val="22"/>
              </w:rPr>
            </w:pPr>
            <w:r w:rsidRPr="005E34B1">
              <w:rPr>
                <w:rFonts w:hint="cs"/>
                <w:szCs w:val="22"/>
                <w:rtl/>
              </w:rPr>
              <w:t xml:space="preserve">الأطراف، والحكومات دون الوطنية، </w:t>
            </w:r>
            <w:r w:rsidRPr="005E34B1">
              <w:rPr>
                <w:szCs w:val="22"/>
                <w:rtl/>
              </w:rPr>
              <w:t>والشعوب الأصلية والمجتمعات المحلية</w:t>
            </w:r>
            <w:r w:rsidRPr="005E34B1">
              <w:rPr>
                <w:rFonts w:hint="cs"/>
                <w:szCs w:val="22"/>
                <w:rtl/>
              </w:rPr>
              <w:t>، والنساء والشباب،</w:t>
            </w:r>
            <w:r w:rsidRPr="005E34B1">
              <w:rPr>
                <w:szCs w:val="22"/>
                <w:rtl/>
              </w:rPr>
              <w:t xml:space="preserve"> والمنظمات</w:t>
            </w:r>
            <w:r w:rsidRPr="005E34B1">
              <w:rPr>
                <w:rFonts w:hint="cs"/>
                <w:szCs w:val="22"/>
                <w:rtl/>
              </w:rPr>
              <w:t>، والأمانة</w:t>
            </w:r>
          </w:p>
        </w:tc>
      </w:tr>
      <w:tr w:rsidR="009D089E" w:rsidRPr="005E34B1" w14:paraId="2B05DDA0" w14:textId="77777777" w:rsidTr="00BD2912">
        <w:tc>
          <w:tcPr>
            <w:tcW w:w="2689" w:type="dxa"/>
            <w:vMerge/>
          </w:tcPr>
          <w:p w14:paraId="0EB2FB3B" w14:textId="77777777" w:rsidR="009D089E" w:rsidRPr="005E34B1" w:rsidRDefault="009D089E" w:rsidP="00BD2912">
            <w:pPr>
              <w:rPr>
                <w:szCs w:val="22"/>
              </w:rPr>
            </w:pPr>
          </w:p>
        </w:tc>
        <w:tc>
          <w:tcPr>
            <w:tcW w:w="6808" w:type="dxa"/>
          </w:tcPr>
          <w:p w14:paraId="035CB1D2" w14:textId="77777777" w:rsidR="009D089E" w:rsidRPr="005E34B1" w:rsidRDefault="009D089E" w:rsidP="00BD2912">
            <w:pPr>
              <w:spacing w:before="60" w:after="60"/>
              <w:rPr>
                <w:szCs w:val="22"/>
              </w:rPr>
            </w:pPr>
            <w:r w:rsidRPr="005E34B1">
              <w:rPr>
                <w:rFonts w:hint="cs"/>
                <w:szCs w:val="22"/>
                <w:rtl/>
              </w:rPr>
              <w:t>3-</w:t>
            </w:r>
            <w:r w:rsidRPr="005E34B1">
              <w:rPr>
                <w:szCs w:val="22"/>
                <w:rtl/>
              </w:rPr>
              <w:t xml:space="preserve"> </w:t>
            </w:r>
            <w:r w:rsidRPr="005E34B1">
              <w:rPr>
                <w:rFonts w:hint="cs"/>
                <w:szCs w:val="22"/>
                <w:rtl/>
              </w:rPr>
              <w:t>إشراك وتشجيع</w:t>
            </w:r>
            <w:r w:rsidRPr="005E34B1">
              <w:rPr>
                <w:szCs w:val="22"/>
                <w:rtl/>
              </w:rPr>
              <w:t xml:space="preserve"> </w:t>
            </w:r>
            <w:r w:rsidRPr="005E34B1">
              <w:rPr>
                <w:rFonts w:hint="cs"/>
                <w:szCs w:val="22"/>
                <w:rtl/>
              </w:rPr>
              <w:t>المؤسسات</w:t>
            </w:r>
            <w:r w:rsidRPr="005E34B1">
              <w:rPr>
                <w:szCs w:val="22"/>
                <w:rtl/>
              </w:rPr>
              <w:t xml:space="preserve"> البحثية والأكاديمية</w:t>
            </w:r>
            <w:r w:rsidRPr="005E34B1">
              <w:rPr>
                <w:rFonts w:hint="cs"/>
                <w:szCs w:val="22"/>
                <w:rtl/>
              </w:rPr>
              <w:t>، وأصحاب المعارف التقليدية، والمؤسسات والمجتمعات المعرفية الأخرى لإجراء</w:t>
            </w:r>
            <w:r w:rsidRPr="005E34B1">
              <w:rPr>
                <w:szCs w:val="22"/>
                <w:rtl/>
              </w:rPr>
              <w:t xml:space="preserve"> </w:t>
            </w:r>
            <w:r w:rsidRPr="005E34B1">
              <w:rPr>
                <w:rFonts w:hint="cs"/>
                <w:szCs w:val="22"/>
                <w:rtl/>
              </w:rPr>
              <w:t>البحوث</w:t>
            </w:r>
            <w:r w:rsidRPr="005E34B1">
              <w:rPr>
                <w:szCs w:val="22"/>
                <w:rtl/>
              </w:rPr>
              <w:t xml:space="preserve"> </w:t>
            </w:r>
            <w:r w:rsidRPr="005E34B1">
              <w:rPr>
                <w:rFonts w:hint="cs"/>
                <w:szCs w:val="22"/>
                <w:rtl/>
              </w:rPr>
              <w:t>و</w:t>
            </w:r>
            <w:r w:rsidRPr="005E34B1">
              <w:rPr>
                <w:szCs w:val="22"/>
                <w:rtl/>
              </w:rPr>
              <w:t>تبادل البيانات والمعلومات والمعارف ذات الصلة</w:t>
            </w:r>
            <w:r w:rsidRPr="005E34B1">
              <w:rPr>
                <w:rFonts w:hint="cs"/>
                <w:szCs w:val="22"/>
                <w:rtl/>
              </w:rPr>
              <w:t>.</w:t>
            </w:r>
          </w:p>
        </w:tc>
        <w:tc>
          <w:tcPr>
            <w:tcW w:w="4107" w:type="dxa"/>
          </w:tcPr>
          <w:p w14:paraId="161E7F49"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 والشعوب الأصلية والمجتمعات المحلية، وآلية التعاون التقني والعلمي</w:t>
            </w:r>
          </w:p>
        </w:tc>
      </w:tr>
      <w:tr w:rsidR="009D089E" w:rsidRPr="005E34B1" w14:paraId="2C3A6F78" w14:textId="77777777" w:rsidTr="00BD2912">
        <w:tc>
          <w:tcPr>
            <w:tcW w:w="2689" w:type="dxa"/>
            <w:vMerge/>
          </w:tcPr>
          <w:p w14:paraId="1B140F41" w14:textId="77777777" w:rsidR="009D089E" w:rsidRPr="005E34B1" w:rsidRDefault="009D089E" w:rsidP="00BD2912">
            <w:pPr>
              <w:rPr>
                <w:szCs w:val="22"/>
              </w:rPr>
            </w:pPr>
          </w:p>
        </w:tc>
        <w:tc>
          <w:tcPr>
            <w:tcW w:w="6808" w:type="dxa"/>
          </w:tcPr>
          <w:p w14:paraId="6B99F911" w14:textId="77777777" w:rsidR="009D089E" w:rsidRPr="005E34B1" w:rsidRDefault="009D089E" w:rsidP="00BD2912">
            <w:pPr>
              <w:spacing w:before="60" w:after="60"/>
              <w:rPr>
                <w:szCs w:val="22"/>
              </w:rPr>
            </w:pPr>
            <w:r w:rsidRPr="005E34B1">
              <w:rPr>
                <w:rFonts w:hint="cs"/>
                <w:szCs w:val="22"/>
                <w:rtl/>
              </w:rPr>
              <w:t>4-</w:t>
            </w:r>
            <w:r w:rsidRPr="005E34B1">
              <w:rPr>
                <w:szCs w:val="22"/>
                <w:rtl/>
              </w:rPr>
              <w:t xml:space="preserve"> </w:t>
            </w:r>
            <w:r w:rsidRPr="005E34B1">
              <w:rPr>
                <w:rFonts w:hint="cs"/>
                <w:szCs w:val="22"/>
                <w:rtl/>
              </w:rPr>
              <w:t>تعزيز القدرات الوطنية والإقليمية</w:t>
            </w:r>
            <w:r w:rsidRPr="005E34B1">
              <w:rPr>
                <w:szCs w:val="22"/>
                <w:rtl/>
              </w:rPr>
              <w:t xml:space="preserve"> على توليد المعارف</w:t>
            </w:r>
            <w:r w:rsidRPr="005E34B1">
              <w:rPr>
                <w:rFonts w:hint="cs"/>
                <w:szCs w:val="22"/>
                <w:rtl/>
              </w:rPr>
              <w:t xml:space="preserve">، بما في ذلك </w:t>
            </w:r>
            <w:r w:rsidRPr="005E34B1">
              <w:rPr>
                <w:szCs w:val="22"/>
                <w:rtl/>
              </w:rPr>
              <w:t>جمع البيانات والمعلومات والمعارف من جانب المواطنين العاديين على المستو</w:t>
            </w:r>
            <w:r w:rsidRPr="005E34B1">
              <w:rPr>
                <w:rFonts w:hint="cs"/>
                <w:szCs w:val="22"/>
                <w:rtl/>
              </w:rPr>
              <w:t>ين</w:t>
            </w:r>
            <w:r w:rsidRPr="005E34B1">
              <w:rPr>
                <w:szCs w:val="22"/>
                <w:rtl/>
              </w:rPr>
              <w:t xml:space="preserve"> المحلي</w:t>
            </w:r>
            <w:r w:rsidRPr="005E34B1">
              <w:rPr>
                <w:rFonts w:hint="cs"/>
                <w:szCs w:val="22"/>
                <w:rtl/>
              </w:rPr>
              <w:t xml:space="preserve"> ودون الوطني.</w:t>
            </w:r>
          </w:p>
        </w:tc>
        <w:tc>
          <w:tcPr>
            <w:tcW w:w="4107" w:type="dxa"/>
          </w:tcPr>
          <w:p w14:paraId="0CF4F3D2"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 وآلية التعاون التقني والعلمي</w:t>
            </w:r>
            <w:r w:rsidRPr="005E34B1">
              <w:rPr>
                <w:szCs w:val="22"/>
                <w:rtl/>
              </w:rPr>
              <w:t xml:space="preserve"> </w:t>
            </w:r>
          </w:p>
        </w:tc>
      </w:tr>
      <w:tr w:rsidR="009D089E" w:rsidRPr="005E34B1" w14:paraId="3713D87A" w14:textId="77777777" w:rsidTr="00BD2912">
        <w:tc>
          <w:tcPr>
            <w:tcW w:w="2689" w:type="dxa"/>
            <w:vMerge/>
          </w:tcPr>
          <w:p w14:paraId="58D32090" w14:textId="77777777" w:rsidR="009D089E" w:rsidRPr="005E34B1" w:rsidRDefault="009D089E" w:rsidP="00BD2912">
            <w:pPr>
              <w:rPr>
                <w:szCs w:val="22"/>
              </w:rPr>
            </w:pPr>
          </w:p>
        </w:tc>
        <w:tc>
          <w:tcPr>
            <w:tcW w:w="6808" w:type="dxa"/>
          </w:tcPr>
          <w:p w14:paraId="36952994" w14:textId="77777777" w:rsidR="009D089E" w:rsidRPr="005E34B1" w:rsidRDefault="009D089E" w:rsidP="00BD2912">
            <w:pPr>
              <w:spacing w:before="60" w:after="60"/>
              <w:rPr>
                <w:szCs w:val="22"/>
              </w:rPr>
            </w:pPr>
            <w:r w:rsidRPr="005E34B1">
              <w:rPr>
                <w:rFonts w:hint="cs"/>
                <w:szCs w:val="22"/>
                <w:rtl/>
              </w:rPr>
              <w:t>5-</w:t>
            </w:r>
            <w:r w:rsidRPr="005E34B1">
              <w:rPr>
                <w:szCs w:val="22"/>
                <w:rtl/>
              </w:rPr>
              <w:t xml:space="preserve"> تشجيع استخدام التكنولوجيا الرقمية</w:t>
            </w:r>
            <w:r w:rsidRPr="005E34B1">
              <w:rPr>
                <w:rFonts w:hint="cs"/>
                <w:szCs w:val="22"/>
                <w:rtl/>
              </w:rPr>
              <w:t xml:space="preserve"> </w:t>
            </w:r>
            <w:r w:rsidRPr="005E34B1">
              <w:rPr>
                <w:szCs w:val="22"/>
                <w:rtl/>
              </w:rPr>
              <w:t>لجمع البيانات والمعلومات</w:t>
            </w:r>
            <w:r w:rsidRPr="005E34B1">
              <w:rPr>
                <w:rFonts w:hint="cs"/>
                <w:szCs w:val="22"/>
                <w:rtl/>
              </w:rPr>
              <w:t>.</w:t>
            </w:r>
          </w:p>
        </w:tc>
        <w:tc>
          <w:tcPr>
            <w:tcW w:w="4107" w:type="dxa"/>
          </w:tcPr>
          <w:p w14:paraId="1368D082" w14:textId="305B1964" w:rsidR="009D089E" w:rsidRPr="005E34B1" w:rsidRDefault="009D089E" w:rsidP="00BD2912">
            <w:pPr>
              <w:spacing w:before="60" w:after="60"/>
              <w:rPr>
                <w:szCs w:val="22"/>
              </w:rPr>
            </w:pPr>
            <w:r w:rsidRPr="005E34B1">
              <w:rPr>
                <w:rFonts w:hint="cs"/>
                <w:szCs w:val="22"/>
                <w:rtl/>
              </w:rPr>
              <w:t>الأطراف، والحكومات دون الوطنية،</w:t>
            </w:r>
            <w:r w:rsidR="000326ED" w:rsidRPr="005E34B1">
              <w:rPr>
                <w:szCs w:val="22"/>
                <w:rtl/>
              </w:rPr>
              <w:t xml:space="preserve"> </w:t>
            </w:r>
            <w:r w:rsidRPr="005E34B1">
              <w:rPr>
                <w:rFonts w:hint="cs"/>
                <w:szCs w:val="22"/>
                <w:rtl/>
              </w:rPr>
              <w:t>والمنظمات، وآلية التعاون التقني والعلمي، والأمانة</w:t>
            </w:r>
          </w:p>
        </w:tc>
      </w:tr>
      <w:tr w:rsidR="009D089E" w:rsidRPr="005E34B1" w14:paraId="01CED297" w14:textId="77777777" w:rsidTr="00BD2912">
        <w:tc>
          <w:tcPr>
            <w:tcW w:w="2689" w:type="dxa"/>
            <w:vMerge/>
          </w:tcPr>
          <w:p w14:paraId="0F64A494" w14:textId="77777777" w:rsidR="009D089E" w:rsidRPr="005E34B1" w:rsidRDefault="009D089E" w:rsidP="00BD2912">
            <w:pPr>
              <w:rPr>
                <w:szCs w:val="22"/>
              </w:rPr>
            </w:pPr>
          </w:p>
        </w:tc>
        <w:tc>
          <w:tcPr>
            <w:tcW w:w="6808" w:type="dxa"/>
          </w:tcPr>
          <w:p w14:paraId="230A7698" w14:textId="77777777" w:rsidR="009D089E" w:rsidRPr="005E34B1" w:rsidRDefault="009D089E" w:rsidP="00BD2912">
            <w:pPr>
              <w:spacing w:before="60" w:after="60"/>
              <w:rPr>
                <w:szCs w:val="22"/>
              </w:rPr>
            </w:pPr>
            <w:r w:rsidRPr="005E34B1">
              <w:rPr>
                <w:rFonts w:hint="cs"/>
                <w:szCs w:val="22"/>
                <w:rtl/>
              </w:rPr>
              <w:t>6-</w:t>
            </w:r>
            <w:r w:rsidRPr="005E34B1">
              <w:rPr>
                <w:szCs w:val="22"/>
                <w:rtl/>
              </w:rPr>
              <w:t xml:space="preserve"> تحديد وجمع المعارف التقليدية للشعوب الأصلية والمجتمعات المحلية، مع إيلاء اهتمام خاص لمعارف نساء الشعوب الأصلية، بموافقته</w:t>
            </w:r>
            <w:r w:rsidRPr="005E34B1">
              <w:rPr>
                <w:rFonts w:hint="cs"/>
                <w:szCs w:val="22"/>
                <w:rtl/>
                <w:lang w:bidi="ar-EG"/>
              </w:rPr>
              <w:t>ا</w:t>
            </w:r>
            <w:r w:rsidRPr="005E34B1">
              <w:rPr>
                <w:szCs w:val="22"/>
                <w:rtl/>
              </w:rPr>
              <w:t xml:space="preserve"> الحرة والمسبقة والمستنيرة، ومع </w:t>
            </w:r>
            <w:r w:rsidRPr="005E34B1">
              <w:rPr>
                <w:rFonts w:hint="cs"/>
                <w:szCs w:val="22"/>
                <w:rtl/>
              </w:rPr>
              <w:t>الإقرار</w:t>
            </w:r>
            <w:r w:rsidRPr="005E34B1">
              <w:rPr>
                <w:szCs w:val="22"/>
                <w:rtl/>
              </w:rPr>
              <w:t xml:space="preserve"> الواضح </w:t>
            </w:r>
            <w:r w:rsidRPr="005E34B1">
              <w:rPr>
                <w:rFonts w:hint="cs"/>
                <w:szCs w:val="22"/>
                <w:rtl/>
              </w:rPr>
              <w:t>لمصادرها.</w:t>
            </w:r>
          </w:p>
        </w:tc>
        <w:tc>
          <w:tcPr>
            <w:tcW w:w="4107" w:type="dxa"/>
          </w:tcPr>
          <w:p w14:paraId="63745ADE"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w:t>
            </w:r>
            <w:r w:rsidRPr="005E34B1">
              <w:rPr>
                <w:szCs w:val="22"/>
                <w:rtl/>
              </w:rPr>
              <w:t xml:space="preserve"> </w:t>
            </w:r>
            <w:r w:rsidRPr="005E34B1">
              <w:rPr>
                <w:rFonts w:hint="cs"/>
                <w:szCs w:val="22"/>
                <w:rtl/>
              </w:rPr>
              <w:t>والحكومات دون الوطنية،</w:t>
            </w:r>
            <w:r w:rsidRPr="005E34B1">
              <w:rPr>
                <w:szCs w:val="22"/>
                <w:rtl/>
              </w:rPr>
              <w:t xml:space="preserve"> والشعوب الأصلية والمجتمعات المحلية</w:t>
            </w:r>
            <w:r w:rsidRPr="005E34B1">
              <w:rPr>
                <w:rFonts w:hint="cs"/>
                <w:szCs w:val="22"/>
                <w:rtl/>
              </w:rPr>
              <w:t>، والنساء والشباب</w:t>
            </w:r>
          </w:p>
        </w:tc>
      </w:tr>
      <w:tr w:rsidR="009D089E" w:rsidRPr="005E34B1" w14:paraId="1338D675" w14:textId="77777777" w:rsidTr="00BD2912">
        <w:tc>
          <w:tcPr>
            <w:tcW w:w="2689" w:type="dxa"/>
            <w:vMerge/>
          </w:tcPr>
          <w:p w14:paraId="76719975" w14:textId="77777777" w:rsidR="009D089E" w:rsidRPr="005E34B1" w:rsidRDefault="009D089E" w:rsidP="00BD2912">
            <w:pPr>
              <w:rPr>
                <w:szCs w:val="22"/>
              </w:rPr>
            </w:pPr>
          </w:p>
        </w:tc>
        <w:tc>
          <w:tcPr>
            <w:tcW w:w="6808" w:type="dxa"/>
          </w:tcPr>
          <w:p w14:paraId="7F191CF5" w14:textId="77777777" w:rsidR="009D089E" w:rsidRPr="005E34B1" w:rsidRDefault="009D089E" w:rsidP="00BD2912">
            <w:pPr>
              <w:spacing w:before="60" w:after="60"/>
              <w:rPr>
                <w:szCs w:val="22"/>
                <w:rtl/>
              </w:rPr>
            </w:pPr>
            <w:r w:rsidRPr="005E34B1">
              <w:rPr>
                <w:rFonts w:hint="cs"/>
                <w:szCs w:val="22"/>
                <w:rtl/>
              </w:rPr>
              <w:t>7-</w:t>
            </w:r>
            <w:r w:rsidRPr="005E34B1">
              <w:rPr>
                <w:szCs w:val="22"/>
                <w:rtl/>
              </w:rPr>
              <w:t xml:space="preserve"> إنشاء وعقد مجموعات من الممارسين </w:t>
            </w:r>
            <w:r w:rsidRPr="005E34B1">
              <w:rPr>
                <w:rFonts w:hint="cs"/>
                <w:szCs w:val="22"/>
                <w:rtl/>
              </w:rPr>
              <w:t>ب</w:t>
            </w:r>
            <w:r w:rsidRPr="005E34B1">
              <w:rPr>
                <w:szCs w:val="22"/>
                <w:rtl/>
              </w:rPr>
              <w:t xml:space="preserve">شأن المجالات المواضيعية والمشتركة ذات الصلة بتنفيذ </w:t>
            </w:r>
            <w:r w:rsidRPr="005E34B1">
              <w:rPr>
                <w:rFonts w:hint="cs"/>
                <w:szCs w:val="22"/>
                <w:rtl/>
              </w:rPr>
              <w:t>الإطار و</w:t>
            </w:r>
            <w:r w:rsidRPr="005E34B1">
              <w:rPr>
                <w:szCs w:val="22"/>
                <w:rtl/>
              </w:rPr>
              <w:t>إدارة المعارف، بما في ذلك توليد المعارف وتخزينها ونشرها</w:t>
            </w:r>
            <w:r w:rsidRPr="005E34B1">
              <w:rPr>
                <w:rFonts w:hint="cs"/>
                <w:szCs w:val="22"/>
                <w:rtl/>
              </w:rPr>
              <w:t xml:space="preserve"> و</w:t>
            </w:r>
            <w:r w:rsidRPr="005E34B1">
              <w:rPr>
                <w:szCs w:val="22"/>
                <w:rtl/>
              </w:rPr>
              <w:t>تطبيق</w:t>
            </w:r>
            <w:r w:rsidRPr="005E34B1">
              <w:rPr>
                <w:rFonts w:hint="cs"/>
                <w:szCs w:val="22"/>
                <w:rtl/>
              </w:rPr>
              <w:t>ها.</w:t>
            </w:r>
          </w:p>
        </w:tc>
        <w:tc>
          <w:tcPr>
            <w:tcW w:w="4107" w:type="dxa"/>
          </w:tcPr>
          <w:p w14:paraId="0178D2BA" w14:textId="77777777" w:rsidR="009D089E" w:rsidRPr="005E34B1" w:rsidRDefault="009D089E" w:rsidP="00BD2912">
            <w:pPr>
              <w:spacing w:before="60" w:after="60"/>
              <w:rPr>
                <w:szCs w:val="22"/>
                <w:rtl/>
              </w:rPr>
            </w:pPr>
            <w:r w:rsidRPr="005E34B1">
              <w:rPr>
                <w:rFonts w:hint="cs"/>
                <w:szCs w:val="22"/>
                <w:rtl/>
              </w:rPr>
              <w:t>الأطراف، والحكومات دون الوطنية، وآلية التعاون التقني والعلمي</w:t>
            </w:r>
          </w:p>
        </w:tc>
      </w:tr>
      <w:tr w:rsidR="009D089E" w:rsidRPr="005E34B1" w14:paraId="521F0F3D" w14:textId="77777777" w:rsidTr="00BD2912">
        <w:tc>
          <w:tcPr>
            <w:tcW w:w="2689" w:type="dxa"/>
            <w:vMerge/>
            <w:tcBorders>
              <w:bottom w:val="single" w:sz="4" w:space="0" w:color="auto"/>
            </w:tcBorders>
          </w:tcPr>
          <w:p w14:paraId="0687F26B" w14:textId="77777777" w:rsidR="009D089E" w:rsidRPr="005E34B1" w:rsidRDefault="009D089E" w:rsidP="00BD2912">
            <w:pPr>
              <w:rPr>
                <w:szCs w:val="22"/>
              </w:rPr>
            </w:pPr>
          </w:p>
        </w:tc>
        <w:tc>
          <w:tcPr>
            <w:tcW w:w="6808" w:type="dxa"/>
          </w:tcPr>
          <w:p w14:paraId="286B9C6C" w14:textId="77777777" w:rsidR="009D089E" w:rsidRPr="005E34B1" w:rsidRDefault="009D089E" w:rsidP="00BD2912">
            <w:pPr>
              <w:spacing w:before="60" w:after="60"/>
              <w:rPr>
                <w:szCs w:val="22"/>
                <w:rtl/>
              </w:rPr>
            </w:pPr>
            <w:r w:rsidRPr="005E34B1">
              <w:rPr>
                <w:rFonts w:hint="cs"/>
                <w:szCs w:val="22"/>
                <w:rtl/>
              </w:rPr>
              <w:t>8- تعزيز توثيق ونشر المعارف التقليدية للشعوب الأصلية والمجتمعات المحلية في المنشورات البحثية، بموافقتها الحرة والمسبقة والمستنيرة، ومشاركة أصحاب المعارف التقليدية.</w:t>
            </w:r>
          </w:p>
        </w:tc>
        <w:tc>
          <w:tcPr>
            <w:tcW w:w="4107" w:type="dxa"/>
          </w:tcPr>
          <w:p w14:paraId="435C9724" w14:textId="722F8D7C" w:rsidR="009D089E" w:rsidRPr="005E34B1" w:rsidRDefault="009D089E" w:rsidP="00BD2912">
            <w:pPr>
              <w:spacing w:before="60" w:after="60"/>
              <w:rPr>
                <w:szCs w:val="22"/>
                <w:rtl/>
              </w:rPr>
            </w:pPr>
            <w:r w:rsidRPr="005E34B1">
              <w:rPr>
                <w:rFonts w:hint="cs"/>
                <w:szCs w:val="22"/>
                <w:rtl/>
              </w:rPr>
              <w:t>الأطراف، والحكومات دون الوطنية،</w:t>
            </w:r>
            <w:r w:rsidR="000326ED" w:rsidRPr="005E34B1">
              <w:rPr>
                <w:szCs w:val="22"/>
                <w:rtl/>
              </w:rPr>
              <w:t xml:space="preserve"> </w:t>
            </w:r>
            <w:r w:rsidRPr="005E34B1">
              <w:rPr>
                <w:rFonts w:hint="cs"/>
                <w:szCs w:val="22"/>
                <w:rtl/>
              </w:rPr>
              <w:t>والشعوب الأصلية والمجتمعات المحلية، والنساء والشباب، والمنظمات</w:t>
            </w:r>
          </w:p>
        </w:tc>
      </w:tr>
      <w:tr w:rsidR="009D089E" w:rsidRPr="005E34B1" w14:paraId="7B244A92" w14:textId="77777777" w:rsidTr="00BD2912">
        <w:tc>
          <w:tcPr>
            <w:tcW w:w="2689" w:type="dxa"/>
            <w:vMerge w:val="restart"/>
          </w:tcPr>
          <w:p w14:paraId="0C988083" w14:textId="77777777" w:rsidR="009D089E" w:rsidRPr="005E34B1" w:rsidRDefault="009D089E" w:rsidP="00BD2912">
            <w:pPr>
              <w:spacing w:before="60" w:after="60"/>
              <w:rPr>
                <w:szCs w:val="22"/>
              </w:rPr>
            </w:pPr>
            <w:r w:rsidRPr="005E34B1">
              <w:rPr>
                <w:rFonts w:hint="cs"/>
                <w:szCs w:val="22"/>
                <w:rtl/>
              </w:rPr>
              <w:t>جيم-</w:t>
            </w:r>
            <w:r w:rsidRPr="005E34B1">
              <w:rPr>
                <w:szCs w:val="22"/>
                <w:rtl/>
              </w:rPr>
              <w:tab/>
            </w:r>
            <w:r w:rsidRPr="005E34B1">
              <w:rPr>
                <w:rFonts w:hint="cs"/>
                <w:szCs w:val="22"/>
                <w:rtl/>
              </w:rPr>
              <w:t>تيسير</w:t>
            </w:r>
            <w:r w:rsidRPr="005E34B1">
              <w:rPr>
                <w:szCs w:val="22"/>
                <w:rtl/>
              </w:rPr>
              <w:t xml:space="preserve"> اكتشاف المعارف وجمعها</w:t>
            </w:r>
          </w:p>
        </w:tc>
        <w:tc>
          <w:tcPr>
            <w:tcW w:w="6808" w:type="dxa"/>
          </w:tcPr>
          <w:p w14:paraId="5186E3E7" w14:textId="77777777" w:rsidR="009D089E" w:rsidRPr="005E34B1" w:rsidRDefault="009D089E" w:rsidP="00BD2912">
            <w:pPr>
              <w:spacing w:before="60" w:after="60"/>
              <w:rPr>
                <w:szCs w:val="22"/>
              </w:rPr>
            </w:pPr>
            <w:r w:rsidRPr="005E34B1">
              <w:rPr>
                <w:rFonts w:hint="cs"/>
                <w:szCs w:val="22"/>
                <w:rtl/>
              </w:rPr>
              <w:t>1-</w:t>
            </w:r>
            <w:r w:rsidRPr="005E34B1">
              <w:rPr>
                <w:szCs w:val="22"/>
                <w:rtl/>
              </w:rPr>
              <w:t xml:space="preserve"> تطوير وتعزيز واستخدام الأدوات المستندة إلى شبكة الإنترنت لاكتشاف وجمع البيانات والمعلومات والمعارف من مختلف المصادر</w:t>
            </w:r>
            <w:r w:rsidRPr="005E34B1">
              <w:rPr>
                <w:rFonts w:hint="cs"/>
                <w:szCs w:val="22"/>
                <w:rtl/>
              </w:rPr>
              <w:t>، بما في ذلك من خلال تعزيز الأدوات والمنصات والخدمات المتاحة القائمة بالفعل.</w:t>
            </w:r>
          </w:p>
        </w:tc>
        <w:tc>
          <w:tcPr>
            <w:tcW w:w="4107" w:type="dxa"/>
          </w:tcPr>
          <w:p w14:paraId="3EE1E53E" w14:textId="77777777" w:rsidR="009D089E" w:rsidRPr="005E34B1" w:rsidRDefault="009D089E" w:rsidP="00BD2912">
            <w:pPr>
              <w:spacing w:before="60" w:after="60"/>
              <w:rPr>
                <w:szCs w:val="22"/>
              </w:rPr>
            </w:pPr>
            <w:r w:rsidRPr="005E34B1">
              <w:rPr>
                <w:szCs w:val="22"/>
                <w:rtl/>
              </w:rPr>
              <w:t>الأمانة</w:t>
            </w:r>
            <w:r w:rsidRPr="005E34B1">
              <w:rPr>
                <w:rFonts w:hint="cs"/>
                <w:szCs w:val="22"/>
                <w:rtl/>
              </w:rPr>
              <w:t>، والحكومات دون الوطنية،</w:t>
            </w:r>
            <w:r w:rsidRPr="005E34B1">
              <w:rPr>
                <w:szCs w:val="22"/>
                <w:rtl/>
              </w:rPr>
              <w:t xml:space="preserve"> </w:t>
            </w:r>
            <w:r w:rsidRPr="005E34B1">
              <w:rPr>
                <w:rFonts w:hint="cs"/>
                <w:szCs w:val="22"/>
                <w:rtl/>
              </w:rPr>
              <w:t>والأطراف، والأوساط الأكاديمية،</w:t>
            </w:r>
            <w:r w:rsidRPr="005E34B1">
              <w:rPr>
                <w:szCs w:val="22"/>
                <w:rtl/>
              </w:rPr>
              <w:t xml:space="preserve"> والمنظمات</w:t>
            </w:r>
          </w:p>
        </w:tc>
      </w:tr>
      <w:tr w:rsidR="009D089E" w:rsidRPr="005E34B1" w14:paraId="7B8A1944" w14:textId="77777777" w:rsidTr="00BD2912">
        <w:tc>
          <w:tcPr>
            <w:tcW w:w="2689" w:type="dxa"/>
            <w:vMerge/>
          </w:tcPr>
          <w:p w14:paraId="3A4DB515" w14:textId="77777777" w:rsidR="009D089E" w:rsidRPr="005E34B1" w:rsidRDefault="009D089E" w:rsidP="00BD2912">
            <w:pPr>
              <w:spacing w:before="60" w:after="60"/>
              <w:rPr>
                <w:szCs w:val="22"/>
              </w:rPr>
            </w:pPr>
          </w:p>
        </w:tc>
        <w:tc>
          <w:tcPr>
            <w:tcW w:w="6808" w:type="dxa"/>
          </w:tcPr>
          <w:p w14:paraId="5228ABC9" w14:textId="77777777" w:rsidR="009D089E" w:rsidRPr="005E34B1" w:rsidRDefault="009D089E" w:rsidP="00BD2912">
            <w:pPr>
              <w:spacing w:before="60" w:after="60"/>
              <w:rPr>
                <w:szCs w:val="22"/>
              </w:rPr>
            </w:pPr>
            <w:r w:rsidRPr="005E34B1">
              <w:rPr>
                <w:rFonts w:hint="cs"/>
                <w:szCs w:val="22"/>
                <w:rtl/>
              </w:rPr>
              <w:t>2-</w:t>
            </w:r>
            <w:r w:rsidRPr="005E34B1">
              <w:rPr>
                <w:szCs w:val="22"/>
                <w:rtl/>
              </w:rPr>
              <w:t xml:space="preserve"> تشجيع استخدام الأدوات والتكنولوجيا لاكتشاف المعارف</w:t>
            </w:r>
            <w:r w:rsidRPr="005E34B1">
              <w:rPr>
                <w:rFonts w:hint="cs"/>
                <w:szCs w:val="22"/>
                <w:rtl/>
              </w:rPr>
              <w:t>.</w:t>
            </w:r>
          </w:p>
        </w:tc>
        <w:tc>
          <w:tcPr>
            <w:tcW w:w="4107" w:type="dxa"/>
          </w:tcPr>
          <w:p w14:paraId="7D5330F5" w14:textId="1A58C7CB"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w:t>
            </w:r>
            <w:r w:rsidR="000326ED" w:rsidRPr="005E34B1">
              <w:rPr>
                <w:szCs w:val="22"/>
                <w:rtl/>
              </w:rPr>
              <w:t xml:space="preserve"> </w:t>
            </w:r>
            <w:r w:rsidRPr="005E34B1">
              <w:rPr>
                <w:szCs w:val="22"/>
                <w:rtl/>
              </w:rPr>
              <w:t>والمنظمات</w:t>
            </w:r>
            <w:r w:rsidRPr="005E34B1">
              <w:rPr>
                <w:rFonts w:hint="cs"/>
                <w:szCs w:val="22"/>
                <w:rtl/>
              </w:rPr>
              <w:t>، والأمانة، وآلية التعاون التقني والعلمي، والأوساط الأكاديمية</w:t>
            </w:r>
          </w:p>
        </w:tc>
      </w:tr>
      <w:tr w:rsidR="009D089E" w:rsidRPr="005E34B1" w14:paraId="2BBDC360" w14:textId="77777777" w:rsidTr="00BD2912">
        <w:tc>
          <w:tcPr>
            <w:tcW w:w="2689" w:type="dxa"/>
            <w:vMerge/>
          </w:tcPr>
          <w:p w14:paraId="7BF8460D" w14:textId="77777777" w:rsidR="009D089E" w:rsidRPr="005E34B1" w:rsidRDefault="009D089E" w:rsidP="00BD2912">
            <w:pPr>
              <w:rPr>
                <w:szCs w:val="22"/>
              </w:rPr>
            </w:pPr>
          </w:p>
        </w:tc>
        <w:tc>
          <w:tcPr>
            <w:tcW w:w="6808" w:type="dxa"/>
          </w:tcPr>
          <w:p w14:paraId="7EA466C4" w14:textId="77777777" w:rsidR="009D089E" w:rsidRPr="005E34B1" w:rsidRDefault="009D089E" w:rsidP="00BD2912">
            <w:pPr>
              <w:spacing w:before="60" w:after="60"/>
              <w:rPr>
                <w:szCs w:val="22"/>
              </w:rPr>
            </w:pPr>
            <w:r w:rsidRPr="005E34B1">
              <w:rPr>
                <w:rFonts w:hint="cs"/>
                <w:szCs w:val="22"/>
                <w:rtl/>
              </w:rPr>
              <w:t>3</w:t>
            </w:r>
            <w:r w:rsidRPr="005E34B1">
              <w:rPr>
                <w:szCs w:val="22"/>
                <w:rtl/>
              </w:rPr>
              <w:t xml:space="preserve"> إشراك أصحاب المصلحة المعنيين، </w:t>
            </w:r>
            <w:r w:rsidRPr="005E34B1">
              <w:rPr>
                <w:rFonts w:hint="cs"/>
                <w:szCs w:val="22"/>
                <w:rtl/>
              </w:rPr>
              <w:t>بمن فيهم أصحاب ومولدو</w:t>
            </w:r>
            <w:r w:rsidRPr="005E34B1">
              <w:rPr>
                <w:szCs w:val="22"/>
                <w:rtl/>
              </w:rPr>
              <w:t xml:space="preserve"> </w:t>
            </w:r>
            <w:r w:rsidRPr="005E34B1">
              <w:rPr>
                <w:rFonts w:hint="cs"/>
                <w:szCs w:val="22"/>
                <w:rtl/>
              </w:rPr>
              <w:t>ومستحدثو</w:t>
            </w:r>
            <w:r w:rsidRPr="005E34B1">
              <w:rPr>
                <w:szCs w:val="22"/>
                <w:rtl/>
              </w:rPr>
              <w:t xml:space="preserve"> </w:t>
            </w:r>
            <w:r w:rsidRPr="005E34B1">
              <w:rPr>
                <w:rFonts w:hint="cs"/>
                <w:szCs w:val="22"/>
                <w:rtl/>
              </w:rPr>
              <w:t>المعارف</w:t>
            </w:r>
            <w:r w:rsidRPr="005E34B1">
              <w:rPr>
                <w:szCs w:val="22"/>
                <w:rtl/>
              </w:rPr>
              <w:t xml:space="preserve"> والوسطاء والمواطنون العاديون، في </w:t>
            </w:r>
            <w:r w:rsidRPr="005E34B1">
              <w:rPr>
                <w:rFonts w:hint="cs"/>
                <w:szCs w:val="22"/>
                <w:rtl/>
              </w:rPr>
              <w:t>استكشاف</w:t>
            </w:r>
            <w:r w:rsidRPr="005E34B1">
              <w:rPr>
                <w:szCs w:val="22"/>
                <w:rtl/>
              </w:rPr>
              <w:t xml:space="preserve"> المعارف وجمعها</w:t>
            </w:r>
            <w:r w:rsidRPr="005E34B1">
              <w:rPr>
                <w:rFonts w:hint="cs"/>
                <w:szCs w:val="22"/>
                <w:rtl/>
              </w:rPr>
              <w:t>.</w:t>
            </w:r>
          </w:p>
        </w:tc>
        <w:tc>
          <w:tcPr>
            <w:tcW w:w="4107" w:type="dxa"/>
          </w:tcPr>
          <w:p w14:paraId="04076BC3" w14:textId="16B35EF5"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w:t>
            </w:r>
            <w:r w:rsidR="000326ED" w:rsidRPr="005E34B1">
              <w:rPr>
                <w:szCs w:val="22"/>
                <w:rtl/>
              </w:rPr>
              <w:t xml:space="preserve"> </w:t>
            </w:r>
            <w:r w:rsidRPr="005E34B1">
              <w:rPr>
                <w:szCs w:val="22"/>
                <w:rtl/>
              </w:rPr>
              <w:t>والمنظمات</w:t>
            </w:r>
          </w:p>
        </w:tc>
      </w:tr>
      <w:tr w:rsidR="009D089E" w:rsidRPr="005E34B1" w14:paraId="1F1BB5B7" w14:textId="77777777" w:rsidTr="00BD2912">
        <w:tc>
          <w:tcPr>
            <w:tcW w:w="2689" w:type="dxa"/>
            <w:vMerge w:val="restart"/>
          </w:tcPr>
          <w:p w14:paraId="29FD01CF" w14:textId="77777777" w:rsidR="009D089E" w:rsidRPr="005E34B1" w:rsidRDefault="009D089E" w:rsidP="00BD2912">
            <w:pPr>
              <w:spacing w:before="60" w:after="60"/>
              <w:rPr>
                <w:szCs w:val="22"/>
              </w:rPr>
            </w:pPr>
            <w:r w:rsidRPr="005E34B1">
              <w:rPr>
                <w:rFonts w:hint="cs"/>
                <w:szCs w:val="22"/>
                <w:rtl/>
              </w:rPr>
              <w:lastRenderedPageBreak/>
              <w:t>دال-</w:t>
            </w:r>
            <w:r w:rsidRPr="005E34B1">
              <w:rPr>
                <w:szCs w:val="22"/>
                <w:rtl/>
              </w:rPr>
              <w:tab/>
              <w:t>تعزيز تنظيم المعارف ومشاركتها</w:t>
            </w:r>
          </w:p>
        </w:tc>
        <w:tc>
          <w:tcPr>
            <w:tcW w:w="6808" w:type="dxa"/>
          </w:tcPr>
          <w:p w14:paraId="6A3B240F" w14:textId="77777777" w:rsidR="009D089E" w:rsidRPr="005E34B1" w:rsidRDefault="009D089E" w:rsidP="00BD2912">
            <w:pPr>
              <w:spacing w:before="60" w:after="60"/>
              <w:rPr>
                <w:szCs w:val="22"/>
              </w:rPr>
            </w:pPr>
            <w:r w:rsidRPr="005E34B1">
              <w:rPr>
                <w:rFonts w:hint="cs"/>
                <w:szCs w:val="22"/>
                <w:rtl/>
              </w:rPr>
              <w:t>1-</w:t>
            </w:r>
            <w:r w:rsidRPr="005E34B1">
              <w:rPr>
                <w:szCs w:val="22"/>
                <w:rtl/>
              </w:rPr>
              <w:t xml:space="preserve"> استعراض البيانات الوصفية وتعزيز </w:t>
            </w:r>
            <w:r w:rsidRPr="005E34B1">
              <w:rPr>
                <w:rFonts w:hint="cs"/>
                <w:szCs w:val="22"/>
                <w:rtl/>
              </w:rPr>
              <w:t>التوسيم</w:t>
            </w:r>
            <w:r w:rsidRPr="005E34B1">
              <w:rPr>
                <w:szCs w:val="22"/>
                <w:rtl/>
              </w:rPr>
              <w:t xml:space="preserve"> ورسم خرائط للأشياء المعرفية من مصادر مختلفة </w:t>
            </w:r>
            <w:r w:rsidRPr="005E34B1">
              <w:rPr>
                <w:rFonts w:hint="cs"/>
                <w:szCs w:val="22"/>
                <w:rtl/>
              </w:rPr>
              <w:t>ل</w:t>
            </w:r>
            <w:r w:rsidRPr="005E34B1">
              <w:rPr>
                <w:szCs w:val="22"/>
                <w:rtl/>
              </w:rPr>
              <w:t xml:space="preserve">زيادة إمكانية العثور عليها </w:t>
            </w:r>
            <w:r w:rsidRPr="005E34B1">
              <w:rPr>
                <w:rFonts w:hint="cs"/>
                <w:szCs w:val="22"/>
                <w:rtl/>
              </w:rPr>
              <w:t>و</w:t>
            </w:r>
            <w:r w:rsidRPr="005E34B1">
              <w:rPr>
                <w:szCs w:val="22"/>
                <w:rtl/>
              </w:rPr>
              <w:t>الوصول إليها وقابلية التشغيل البيني وإعادة استخدام البيانات والمعلومات والمعارف</w:t>
            </w:r>
            <w:r w:rsidRPr="005E34B1">
              <w:rPr>
                <w:rFonts w:hint="cs"/>
                <w:szCs w:val="22"/>
                <w:rtl/>
              </w:rPr>
              <w:t>.</w:t>
            </w:r>
          </w:p>
        </w:tc>
        <w:tc>
          <w:tcPr>
            <w:tcW w:w="4107" w:type="dxa"/>
          </w:tcPr>
          <w:p w14:paraId="79E346B0" w14:textId="325FF7FD"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w:t>
            </w:r>
            <w:r w:rsidR="000326ED" w:rsidRPr="005E34B1">
              <w:rPr>
                <w:szCs w:val="22"/>
                <w:rtl/>
              </w:rPr>
              <w:t xml:space="preserve"> </w:t>
            </w:r>
            <w:r w:rsidRPr="005E34B1">
              <w:rPr>
                <w:szCs w:val="22"/>
                <w:rtl/>
              </w:rPr>
              <w:t>والمنظمات</w:t>
            </w:r>
          </w:p>
        </w:tc>
      </w:tr>
      <w:tr w:rsidR="009D089E" w:rsidRPr="005E34B1" w14:paraId="2A5BE05B" w14:textId="77777777" w:rsidTr="00BD2912">
        <w:trPr>
          <w:trHeight w:val="1754"/>
        </w:trPr>
        <w:tc>
          <w:tcPr>
            <w:tcW w:w="2689" w:type="dxa"/>
            <w:vMerge/>
          </w:tcPr>
          <w:p w14:paraId="0516F6FD" w14:textId="77777777" w:rsidR="009D089E" w:rsidRPr="005E34B1" w:rsidRDefault="009D089E" w:rsidP="00BD2912">
            <w:pPr>
              <w:rPr>
                <w:szCs w:val="22"/>
              </w:rPr>
            </w:pPr>
          </w:p>
        </w:tc>
        <w:tc>
          <w:tcPr>
            <w:tcW w:w="6808" w:type="dxa"/>
          </w:tcPr>
          <w:p w14:paraId="5D0E02A7" w14:textId="77777777" w:rsidR="009D089E" w:rsidRPr="005E34B1" w:rsidRDefault="009D089E" w:rsidP="00BD2912">
            <w:pPr>
              <w:spacing w:before="60" w:after="60"/>
              <w:rPr>
                <w:szCs w:val="22"/>
                <w:vertAlign w:val="superscript"/>
              </w:rPr>
            </w:pPr>
            <w:r w:rsidRPr="005E34B1">
              <w:rPr>
                <w:rFonts w:hint="cs"/>
                <w:szCs w:val="22"/>
                <w:rtl/>
              </w:rPr>
              <w:t>2-</w:t>
            </w:r>
            <w:r w:rsidRPr="005E34B1">
              <w:rPr>
                <w:szCs w:val="22"/>
                <w:rtl/>
              </w:rPr>
              <w:t xml:space="preserve"> تطوير وتعزيز معايير وبروتوكولات</w:t>
            </w:r>
            <w:r w:rsidRPr="005E34B1">
              <w:rPr>
                <w:rFonts w:hint="cs"/>
                <w:szCs w:val="22"/>
                <w:rtl/>
              </w:rPr>
              <w:t xml:space="preserve"> وأفضل ممارسات</w:t>
            </w:r>
            <w:r w:rsidRPr="005E34B1">
              <w:rPr>
                <w:szCs w:val="22"/>
                <w:rtl/>
              </w:rPr>
              <w:t xml:space="preserve"> تبادل البيانات والمعلومات والمعارف لضمان </w:t>
            </w:r>
            <w:r w:rsidRPr="005E34B1">
              <w:rPr>
                <w:rFonts w:hint="cs"/>
                <w:szCs w:val="22"/>
                <w:rtl/>
              </w:rPr>
              <w:t>جودة</w:t>
            </w:r>
            <w:r w:rsidRPr="005E34B1">
              <w:rPr>
                <w:szCs w:val="22"/>
                <w:rtl/>
              </w:rPr>
              <w:t xml:space="preserve"> البيانات</w:t>
            </w:r>
            <w:r w:rsidRPr="005E34B1">
              <w:rPr>
                <w:rFonts w:hint="cs"/>
                <w:szCs w:val="22"/>
                <w:rtl/>
              </w:rPr>
              <w:t>، والمواءمة</w:t>
            </w:r>
            <w:r w:rsidRPr="005E34B1">
              <w:rPr>
                <w:szCs w:val="22"/>
                <w:rtl/>
              </w:rPr>
              <w:t xml:space="preserve"> والتوافق وقابلية التشغيل البيني عبر نظم معلومات التنوع البيولوجي وأدواته ومنصاته</w:t>
            </w:r>
            <w:r w:rsidRPr="005E34B1">
              <w:rPr>
                <w:rFonts w:hint="cs"/>
                <w:szCs w:val="22"/>
                <w:rtl/>
              </w:rPr>
              <w:t xml:space="preserve">. </w:t>
            </w:r>
            <w:r w:rsidRPr="005E34B1">
              <w:rPr>
                <w:rFonts w:hint="cs"/>
                <w:szCs w:val="22"/>
                <w:vertAlign w:val="superscript"/>
                <w:rtl/>
              </w:rPr>
              <w:t>(</w:t>
            </w:r>
            <w:r w:rsidRPr="005E34B1">
              <w:rPr>
                <w:szCs w:val="22"/>
                <w:vertAlign w:val="superscript"/>
                <w:rtl/>
              </w:rPr>
              <w:t>ب</w:t>
            </w:r>
            <w:r w:rsidRPr="005E34B1">
              <w:rPr>
                <w:rFonts w:hint="cs"/>
                <w:szCs w:val="22"/>
                <w:vertAlign w:val="superscript"/>
                <w:rtl/>
              </w:rPr>
              <w:t>)</w:t>
            </w:r>
          </w:p>
          <w:p w14:paraId="7D88AA17" w14:textId="77777777" w:rsidR="009D089E" w:rsidRPr="005E34B1" w:rsidRDefault="009D089E" w:rsidP="00BD2912">
            <w:pPr>
              <w:spacing w:before="60" w:after="60"/>
              <w:rPr>
                <w:szCs w:val="22"/>
                <w:vertAlign w:val="superscript"/>
              </w:rPr>
            </w:pPr>
          </w:p>
        </w:tc>
        <w:tc>
          <w:tcPr>
            <w:tcW w:w="4107" w:type="dxa"/>
          </w:tcPr>
          <w:p w14:paraId="7EF223FF"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w:t>
            </w:r>
            <w:r w:rsidRPr="005E34B1">
              <w:rPr>
                <w:szCs w:val="22"/>
                <w:rtl/>
              </w:rPr>
              <w:t xml:space="preserve"> والمنظمات</w:t>
            </w:r>
            <w:r w:rsidRPr="005E34B1">
              <w:rPr>
                <w:rFonts w:hint="cs"/>
                <w:szCs w:val="22"/>
                <w:rtl/>
              </w:rPr>
              <w:t>، والشعوب الأصلية والمجتمعات المحلية، والمؤسسات العلمية والأكاديمية، والنساء والشباب، وآلية التعاون التقني والعلمي</w:t>
            </w:r>
          </w:p>
        </w:tc>
      </w:tr>
      <w:tr w:rsidR="009D089E" w:rsidRPr="005E34B1" w14:paraId="5AA7DE02" w14:textId="77777777" w:rsidTr="00BD2912">
        <w:tc>
          <w:tcPr>
            <w:tcW w:w="2689" w:type="dxa"/>
            <w:vMerge/>
          </w:tcPr>
          <w:p w14:paraId="21BABA22" w14:textId="77777777" w:rsidR="009D089E" w:rsidRPr="005E34B1" w:rsidRDefault="009D089E" w:rsidP="00BD2912">
            <w:pPr>
              <w:rPr>
                <w:szCs w:val="22"/>
              </w:rPr>
            </w:pPr>
          </w:p>
        </w:tc>
        <w:tc>
          <w:tcPr>
            <w:tcW w:w="6808" w:type="dxa"/>
          </w:tcPr>
          <w:p w14:paraId="1383713D" w14:textId="77777777" w:rsidR="009D089E" w:rsidRPr="005E34B1" w:rsidRDefault="009D089E" w:rsidP="00BD2912">
            <w:pPr>
              <w:spacing w:before="60" w:after="60"/>
              <w:rPr>
                <w:szCs w:val="22"/>
              </w:rPr>
            </w:pPr>
            <w:r w:rsidRPr="005E34B1">
              <w:rPr>
                <w:szCs w:val="22"/>
              </w:rPr>
              <w:t>3</w:t>
            </w:r>
            <w:r w:rsidRPr="005E34B1">
              <w:rPr>
                <w:rFonts w:hint="cs"/>
                <w:szCs w:val="22"/>
                <w:rtl/>
              </w:rPr>
              <w:t>-</w:t>
            </w:r>
            <w:r w:rsidRPr="005E34B1">
              <w:rPr>
                <w:szCs w:val="22"/>
                <w:rtl/>
              </w:rPr>
              <w:t xml:space="preserve"> تعزيز قدرة الحكومات</w:t>
            </w:r>
            <w:r w:rsidRPr="005E34B1">
              <w:rPr>
                <w:rFonts w:hint="cs"/>
                <w:szCs w:val="22"/>
                <w:rtl/>
              </w:rPr>
              <w:t xml:space="preserve"> وأصحاب المصلحة الآخرين، بما في ذلك القطاع الخاص،</w:t>
            </w:r>
            <w:r w:rsidRPr="005E34B1">
              <w:rPr>
                <w:szCs w:val="22"/>
                <w:rtl/>
              </w:rPr>
              <w:t xml:space="preserve"> على إدارة وتبادل البيانات والمعلومات والمعارف بكفاءة عبر الاتفاقيات</w:t>
            </w:r>
            <w:r w:rsidRPr="005E34B1">
              <w:rPr>
                <w:szCs w:val="22"/>
                <w:vertAlign w:val="superscript"/>
                <w:rtl/>
              </w:rPr>
              <w:t>(ج)</w:t>
            </w:r>
            <w:r w:rsidRPr="005E34B1">
              <w:rPr>
                <w:szCs w:val="22"/>
                <w:rtl/>
              </w:rPr>
              <w:t xml:space="preserve"> </w:t>
            </w:r>
            <w:r w:rsidRPr="005E34B1">
              <w:rPr>
                <w:rFonts w:hint="cs"/>
                <w:szCs w:val="22"/>
                <w:rtl/>
              </w:rPr>
              <w:t>والبرامج من أجل تنفيذ الإطار وأهداف التنمية المستدامة والاستراتيجيات الأخرى ذات الصلة.</w:t>
            </w:r>
          </w:p>
        </w:tc>
        <w:tc>
          <w:tcPr>
            <w:tcW w:w="4107" w:type="dxa"/>
          </w:tcPr>
          <w:p w14:paraId="349BDE31"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w:t>
            </w:r>
            <w:r w:rsidRPr="005E34B1">
              <w:rPr>
                <w:szCs w:val="22"/>
                <w:rtl/>
              </w:rPr>
              <w:t xml:space="preserve"> </w:t>
            </w:r>
            <w:r w:rsidRPr="005E34B1">
              <w:rPr>
                <w:rFonts w:hint="cs"/>
                <w:szCs w:val="22"/>
                <w:rtl/>
              </w:rPr>
              <w:t>والأمانة، والمنظمات، وآلية التعاون التقني والعلمي</w:t>
            </w:r>
          </w:p>
        </w:tc>
      </w:tr>
      <w:tr w:rsidR="009D089E" w:rsidRPr="005E34B1" w14:paraId="050B99B3" w14:textId="77777777" w:rsidTr="00BD2912">
        <w:tc>
          <w:tcPr>
            <w:tcW w:w="2689" w:type="dxa"/>
            <w:vMerge/>
          </w:tcPr>
          <w:p w14:paraId="74FCD541" w14:textId="77777777" w:rsidR="009D089E" w:rsidRPr="005E34B1" w:rsidRDefault="009D089E" w:rsidP="00BD2912">
            <w:pPr>
              <w:rPr>
                <w:szCs w:val="22"/>
              </w:rPr>
            </w:pPr>
          </w:p>
        </w:tc>
        <w:tc>
          <w:tcPr>
            <w:tcW w:w="6808" w:type="dxa"/>
          </w:tcPr>
          <w:p w14:paraId="228E1959" w14:textId="77777777" w:rsidR="009D089E" w:rsidRPr="005E34B1" w:rsidRDefault="009D089E" w:rsidP="00BD2912">
            <w:pPr>
              <w:spacing w:before="60" w:after="60"/>
              <w:rPr>
                <w:szCs w:val="22"/>
              </w:rPr>
            </w:pPr>
            <w:r w:rsidRPr="005E34B1">
              <w:rPr>
                <w:szCs w:val="22"/>
              </w:rPr>
              <w:t>4</w:t>
            </w:r>
            <w:r w:rsidRPr="005E34B1">
              <w:rPr>
                <w:rFonts w:hint="cs"/>
                <w:szCs w:val="22"/>
                <w:rtl/>
              </w:rPr>
              <w:t>-</w:t>
            </w:r>
            <w:r w:rsidRPr="005E34B1">
              <w:rPr>
                <w:szCs w:val="22"/>
                <w:rtl/>
              </w:rPr>
              <w:t xml:space="preserve"> تعزيز ثقافة تبادل البيانات والمعلومات والمعارف وتطبيقها</w:t>
            </w:r>
            <w:r w:rsidRPr="005E34B1">
              <w:rPr>
                <w:rFonts w:hint="cs"/>
                <w:szCs w:val="22"/>
                <w:rtl/>
              </w:rPr>
              <w:t xml:space="preserve"> على المستويات العالمية والإقليمية والوطنية ودون الوطنية، بما في ذلك من خلال الدخول في اتفاقات تقاسم البيانات.</w:t>
            </w:r>
          </w:p>
        </w:tc>
        <w:tc>
          <w:tcPr>
            <w:tcW w:w="4107" w:type="dxa"/>
          </w:tcPr>
          <w:p w14:paraId="406F3330"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 والأمانة، والشعوب الأصلية والمجتمعات المحلية، والنساء والشباب، والمنظمات، والمؤسسات العلمية والأكاديمية</w:t>
            </w:r>
          </w:p>
        </w:tc>
      </w:tr>
      <w:tr w:rsidR="009D089E" w:rsidRPr="005E34B1" w14:paraId="0B349533" w14:textId="77777777" w:rsidTr="00BD2912">
        <w:tc>
          <w:tcPr>
            <w:tcW w:w="2689" w:type="dxa"/>
            <w:vMerge/>
          </w:tcPr>
          <w:p w14:paraId="291412AA" w14:textId="77777777" w:rsidR="009D089E" w:rsidRPr="005E34B1" w:rsidRDefault="009D089E" w:rsidP="00BD2912">
            <w:pPr>
              <w:rPr>
                <w:szCs w:val="22"/>
              </w:rPr>
            </w:pPr>
          </w:p>
        </w:tc>
        <w:tc>
          <w:tcPr>
            <w:tcW w:w="6808" w:type="dxa"/>
          </w:tcPr>
          <w:p w14:paraId="021CC4CD" w14:textId="77777777" w:rsidR="009D089E" w:rsidRPr="005E34B1" w:rsidRDefault="009D089E" w:rsidP="00BD2912">
            <w:pPr>
              <w:spacing w:before="60" w:after="60"/>
              <w:rPr>
                <w:szCs w:val="22"/>
              </w:rPr>
            </w:pPr>
            <w:r w:rsidRPr="005E34B1">
              <w:rPr>
                <w:szCs w:val="22"/>
              </w:rPr>
              <w:t>5</w:t>
            </w:r>
            <w:r w:rsidRPr="005E34B1">
              <w:rPr>
                <w:rFonts w:hint="cs"/>
                <w:szCs w:val="22"/>
                <w:rtl/>
              </w:rPr>
              <w:t>-</w:t>
            </w:r>
            <w:r w:rsidRPr="005E34B1">
              <w:rPr>
                <w:szCs w:val="22"/>
                <w:rtl/>
              </w:rPr>
              <w:t xml:space="preserve"> تطوير وعرض ونشر</w:t>
            </w:r>
            <w:r w:rsidRPr="005E34B1">
              <w:rPr>
                <w:rFonts w:hint="cs"/>
                <w:szCs w:val="22"/>
                <w:rtl/>
              </w:rPr>
              <w:t xml:space="preserve"> وتعزيز</w:t>
            </w:r>
            <w:r w:rsidRPr="005E34B1">
              <w:rPr>
                <w:szCs w:val="22"/>
                <w:rtl/>
              </w:rPr>
              <w:t xml:space="preserve"> منتجات معرفية مخصصة، بما في ذلك</w:t>
            </w:r>
            <w:r w:rsidRPr="005E34B1">
              <w:rPr>
                <w:rFonts w:hint="cs"/>
                <w:szCs w:val="22"/>
                <w:rtl/>
              </w:rPr>
              <w:t xml:space="preserve"> من خلال</w:t>
            </w:r>
            <w:r w:rsidRPr="005E34B1">
              <w:rPr>
                <w:szCs w:val="22"/>
                <w:rtl/>
              </w:rPr>
              <w:t xml:space="preserve"> حلقات العمل </w:t>
            </w:r>
            <w:r w:rsidRPr="005E34B1">
              <w:rPr>
                <w:rFonts w:hint="cs"/>
                <w:szCs w:val="22"/>
                <w:rtl/>
              </w:rPr>
              <w:t>والحلقات الدراسية الشبكية و</w:t>
            </w:r>
            <w:r w:rsidRPr="005E34B1">
              <w:rPr>
                <w:szCs w:val="22"/>
                <w:rtl/>
              </w:rPr>
              <w:t>المعارض المعرفية</w:t>
            </w:r>
            <w:r w:rsidRPr="005E34B1">
              <w:rPr>
                <w:rFonts w:hint="cs"/>
                <w:szCs w:val="22"/>
                <w:rtl/>
              </w:rPr>
              <w:t xml:space="preserve"> والاجتماعات المجتمعية، وموارد الوصول المفتوح عبر الإنترنت.</w:t>
            </w:r>
          </w:p>
        </w:tc>
        <w:tc>
          <w:tcPr>
            <w:tcW w:w="4107" w:type="dxa"/>
          </w:tcPr>
          <w:p w14:paraId="24B69310" w14:textId="77777777" w:rsidR="009D089E" w:rsidRPr="005E34B1" w:rsidRDefault="009D089E" w:rsidP="00BD2912">
            <w:pPr>
              <w:spacing w:before="60" w:after="60"/>
              <w:rPr>
                <w:szCs w:val="22"/>
              </w:rPr>
            </w:pPr>
            <w:r w:rsidRPr="005E34B1">
              <w:rPr>
                <w:szCs w:val="22"/>
                <w:rtl/>
              </w:rPr>
              <w:t>الأمانة</w:t>
            </w:r>
            <w:r w:rsidRPr="005E34B1">
              <w:rPr>
                <w:rFonts w:hint="cs"/>
                <w:szCs w:val="22"/>
                <w:rtl/>
              </w:rPr>
              <w:t>،</w:t>
            </w:r>
            <w:r w:rsidRPr="005E34B1">
              <w:rPr>
                <w:szCs w:val="22"/>
                <w:rtl/>
              </w:rPr>
              <w:t xml:space="preserve"> والأطراف</w:t>
            </w:r>
            <w:r w:rsidRPr="005E34B1">
              <w:rPr>
                <w:rFonts w:hint="cs"/>
                <w:szCs w:val="22"/>
                <w:rtl/>
              </w:rPr>
              <w:t>، والمنظمات دون الحكومية،</w:t>
            </w:r>
            <w:r w:rsidRPr="005E34B1">
              <w:rPr>
                <w:szCs w:val="22"/>
                <w:rtl/>
              </w:rPr>
              <w:t xml:space="preserve"> والشعوب الأصلية والمجتمعات المحلية</w:t>
            </w:r>
            <w:r w:rsidRPr="005E34B1">
              <w:rPr>
                <w:rFonts w:hint="cs"/>
                <w:szCs w:val="22"/>
                <w:rtl/>
              </w:rPr>
              <w:t>، وممثلو النساء والشباب، وآلية التعاون التقني والعلمي</w:t>
            </w:r>
          </w:p>
        </w:tc>
      </w:tr>
      <w:tr w:rsidR="009D089E" w:rsidRPr="005E34B1" w14:paraId="31E0972F" w14:textId="77777777" w:rsidTr="00BD2912">
        <w:tc>
          <w:tcPr>
            <w:tcW w:w="2689" w:type="dxa"/>
            <w:vMerge/>
          </w:tcPr>
          <w:p w14:paraId="7B4C7B79" w14:textId="77777777" w:rsidR="009D089E" w:rsidRPr="005E34B1" w:rsidRDefault="009D089E" w:rsidP="00BD2912">
            <w:pPr>
              <w:rPr>
                <w:szCs w:val="22"/>
              </w:rPr>
            </w:pPr>
          </w:p>
        </w:tc>
        <w:tc>
          <w:tcPr>
            <w:tcW w:w="6808" w:type="dxa"/>
          </w:tcPr>
          <w:p w14:paraId="4029C8C5" w14:textId="77777777" w:rsidR="009D089E" w:rsidRPr="005E34B1" w:rsidRDefault="009D089E" w:rsidP="00BD2912">
            <w:pPr>
              <w:spacing w:before="60" w:after="60"/>
              <w:rPr>
                <w:szCs w:val="22"/>
                <w:rtl/>
              </w:rPr>
            </w:pPr>
            <w:r w:rsidRPr="005E34B1">
              <w:rPr>
                <w:szCs w:val="22"/>
              </w:rPr>
              <w:t>6</w:t>
            </w:r>
            <w:r w:rsidRPr="005E34B1">
              <w:rPr>
                <w:rFonts w:hint="cs"/>
                <w:szCs w:val="22"/>
                <w:rtl/>
              </w:rPr>
              <w:t>-</w:t>
            </w:r>
            <w:r w:rsidRPr="005E34B1">
              <w:rPr>
                <w:szCs w:val="22"/>
                <w:rtl/>
              </w:rPr>
              <w:t xml:space="preserve"> </w:t>
            </w:r>
            <w:r w:rsidRPr="005E34B1">
              <w:rPr>
                <w:rFonts w:hint="cs"/>
                <w:szCs w:val="22"/>
                <w:rtl/>
              </w:rPr>
              <w:t>الترويج</w:t>
            </w:r>
            <w:r w:rsidRPr="005E34B1">
              <w:rPr>
                <w:szCs w:val="22"/>
                <w:rtl/>
              </w:rPr>
              <w:t xml:space="preserve"> </w:t>
            </w:r>
            <w:r w:rsidRPr="005E34B1">
              <w:rPr>
                <w:rFonts w:hint="cs"/>
                <w:szCs w:val="22"/>
                <w:rtl/>
              </w:rPr>
              <w:t>ل</w:t>
            </w:r>
            <w:r w:rsidRPr="005E34B1">
              <w:rPr>
                <w:szCs w:val="22"/>
                <w:rtl/>
              </w:rPr>
              <w:t>امتثال مستخدمي البيانات للتشريعات ذات الصلة بالحصول وتقاسم المنافع المتعلقة بالحصول على المعارف التقليدية</w:t>
            </w:r>
            <w:r w:rsidRPr="005E34B1">
              <w:rPr>
                <w:rFonts w:hint="cs"/>
                <w:szCs w:val="22"/>
                <w:rtl/>
              </w:rPr>
              <w:t xml:space="preserve"> المرتبطة بالموارد الجينية</w:t>
            </w:r>
            <w:r w:rsidRPr="005E34B1">
              <w:rPr>
                <w:szCs w:val="22"/>
                <w:rtl/>
              </w:rPr>
              <w:t xml:space="preserve"> </w:t>
            </w:r>
            <w:r w:rsidRPr="005E34B1">
              <w:rPr>
                <w:rFonts w:hint="cs"/>
                <w:szCs w:val="22"/>
                <w:rtl/>
              </w:rPr>
              <w:t xml:space="preserve">من أجل </w:t>
            </w:r>
            <w:r w:rsidRPr="005E34B1">
              <w:rPr>
                <w:szCs w:val="22"/>
                <w:rtl/>
              </w:rPr>
              <w:t xml:space="preserve">منع إساءة استخدام </w:t>
            </w:r>
            <w:r w:rsidRPr="005E34B1">
              <w:rPr>
                <w:rFonts w:hint="cs"/>
                <w:szCs w:val="22"/>
                <w:rtl/>
              </w:rPr>
              <w:t>مثل هذه المعارف</w:t>
            </w:r>
            <w:r w:rsidRPr="005E34B1">
              <w:rPr>
                <w:szCs w:val="22"/>
                <w:rtl/>
              </w:rPr>
              <w:t xml:space="preserve"> </w:t>
            </w:r>
            <w:r w:rsidRPr="005E34B1">
              <w:rPr>
                <w:rFonts w:hint="cs"/>
                <w:szCs w:val="22"/>
                <w:rtl/>
              </w:rPr>
              <w:t>وإساءة تخصيصها.</w:t>
            </w:r>
          </w:p>
        </w:tc>
        <w:tc>
          <w:tcPr>
            <w:tcW w:w="4107" w:type="dxa"/>
          </w:tcPr>
          <w:p w14:paraId="1E07F221" w14:textId="77777777" w:rsidR="009D089E" w:rsidRPr="005E34B1" w:rsidRDefault="009D089E" w:rsidP="00BD2912">
            <w:pPr>
              <w:spacing w:before="60" w:after="60"/>
              <w:rPr>
                <w:szCs w:val="22"/>
                <w:rtl/>
              </w:rPr>
            </w:pPr>
            <w:r w:rsidRPr="005E34B1">
              <w:rPr>
                <w:szCs w:val="22"/>
                <w:rtl/>
              </w:rPr>
              <w:t>الأطراف</w:t>
            </w:r>
            <w:r w:rsidRPr="005E34B1">
              <w:rPr>
                <w:rFonts w:hint="cs"/>
                <w:szCs w:val="22"/>
                <w:rtl/>
              </w:rPr>
              <w:t>، والمنظمات دون الحكومية،</w:t>
            </w:r>
            <w:r w:rsidRPr="005E34B1">
              <w:rPr>
                <w:szCs w:val="22"/>
                <w:rtl/>
              </w:rPr>
              <w:t xml:space="preserve"> والشعوب الأصلية والمجتمعات المحلية</w:t>
            </w:r>
            <w:r w:rsidRPr="005E34B1">
              <w:rPr>
                <w:rFonts w:hint="cs"/>
                <w:szCs w:val="22"/>
                <w:rtl/>
              </w:rPr>
              <w:t>، والنساء والشباب،</w:t>
            </w:r>
            <w:r w:rsidRPr="005E34B1">
              <w:rPr>
                <w:szCs w:val="22"/>
                <w:rtl/>
              </w:rPr>
              <w:t xml:space="preserve"> والمنظمات</w:t>
            </w:r>
            <w:r w:rsidRPr="005E34B1">
              <w:rPr>
                <w:rFonts w:hint="cs"/>
                <w:szCs w:val="22"/>
                <w:rtl/>
              </w:rPr>
              <w:t>، والأمانة</w:t>
            </w:r>
          </w:p>
        </w:tc>
      </w:tr>
      <w:tr w:rsidR="009D089E" w:rsidRPr="005E34B1" w14:paraId="2F78F6DC" w14:textId="77777777" w:rsidTr="00BD2912">
        <w:tc>
          <w:tcPr>
            <w:tcW w:w="2689" w:type="dxa"/>
            <w:vMerge/>
          </w:tcPr>
          <w:p w14:paraId="1014AC96" w14:textId="77777777" w:rsidR="009D089E" w:rsidRPr="005E34B1" w:rsidRDefault="009D089E" w:rsidP="00BD2912">
            <w:pPr>
              <w:rPr>
                <w:szCs w:val="22"/>
              </w:rPr>
            </w:pPr>
          </w:p>
        </w:tc>
        <w:tc>
          <w:tcPr>
            <w:tcW w:w="6808" w:type="dxa"/>
          </w:tcPr>
          <w:p w14:paraId="042DA70D" w14:textId="77777777" w:rsidR="009D089E" w:rsidRPr="005E34B1" w:rsidRDefault="009D089E" w:rsidP="00BD2912">
            <w:pPr>
              <w:spacing w:before="60" w:after="60"/>
              <w:rPr>
                <w:szCs w:val="22"/>
                <w:rtl/>
              </w:rPr>
            </w:pPr>
            <w:r w:rsidRPr="005E34B1">
              <w:rPr>
                <w:szCs w:val="22"/>
              </w:rPr>
              <w:t>7</w:t>
            </w:r>
            <w:r w:rsidRPr="005E34B1">
              <w:rPr>
                <w:rFonts w:hint="cs"/>
                <w:szCs w:val="22"/>
                <w:rtl/>
              </w:rPr>
              <w:t>-</w:t>
            </w:r>
            <w:r w:rsidRPr="005E34B1">
              <w:rPr>
                <w:szCs w:val="22"/>
                <w:rtl/>
              </w:rPr>
              <w:t xml:space="preserve"> إنشاء مستودع أو بوابة وطنية للبيانات والمعلومات والمعارف المتعلقة بالتنوع البيولوجي</w:t>
            </w:r>
            <w:r w:rsidRPr="005E34B1">
              <w:rPr>
                <w:rFonts w:hint="cs"/>
                <w:szCs w:val="22"/>
                <w:rtl/>
              </w:rPr>
              <w:t xml:space="preserve">، </w:t>
            </w:r>
            <w:r w:rsidRPr="005E34B1">
              <w:rPr>
                <w:szCs w:val="22"/>
                <w:rtl/>
              </w:rPr>
              <w:t>كجزء من الآلية الوطنية لغرفة تبادل المعلومات أو المرتبطة بها</w:t>
            </w:r>
            <w:r w:rsidRPr="005E34B1">
              <w:rPr>
                <w:rFonts w:hint="cs"/>
                <w:szCs w:val="22"/>
                <w:rtl/>
              </w:rPr>
              <w:t>،</w:t>
            </w:r>
            <w:r w:rsidRPr="005E34B1">
              <w:rPr>
                <w:szCs w:val="22"/>
                <w:rtl/>
              </w:rPr>
              <w:t xml:space="preserve"> لتعزيز الوصول إليها واستخدامها</w:t>
            </w:r>
            <w:r w:rsidRPr="005E34B1">
              <w:rPr>
                <w:rFonts w:hint="cs"/>
                <w:szCs w:val="22"/>
                <w:rtl/>
              </w:rPr>
              <w:t>.</w:t>
            </w:r>
            <w:r w:rsidRPr="005E34B1">
              <w:rPr>
                <w:szCs w:val="22"/>
                <w:rtl/>
              </w:rPr>
              <w:t xml:space="preserve"> </w:t>
            </w:r>
          </w:p>
        </w:tc>
        <w:tc>
          <w:tcPr>
            <w:tcW w:w="4107" w:type="dxa"/>
          </w:tcPr>
          <w:p w14:paraId="666E45CF" w14:textId="77777777" w:rsidR="009D089E" w:rsidRPr="005E34B1" w:rsidRDefault="009D089E" w:rsidP="00BD2912">
            <w:pPr>
              <w:spacing w:before="60" w:after="60"/>
              <w:rPr>
                <w:szCs w:val="22"/>
                <w:rtl/>
              </w:rPr>
            </w:pPr>
            <w:r w:rsidRPr="005E34B1">
              <w:rPr>
                <w:rFonts w:hint="cs"/>
                <w:szCs w:val="22"/>
                <w:rtl/>
              </w:rPr>
              <w:t>الأطراف</w:t>
            </w:r>
          </w:p>
        </w:tc>
      </w:tr>
      <w:tr w:rsidR="009D089E" w:rsidRPr="005E34B1" w14:paraId="5C10DB70" w14:textId="77777777" w:rsidTr="00BD2912">
        <w:tc>
          <w:tcPr>
            <w:tcW w:w="2689" w:type="dxa"/>
            <w:vMerge/>
          </w:tcPr>
          <w:p w14:paraId="4EA31589" w14:textId="77777777" w:rsidR="009D089E" w:rsidRPr="005E34B1" w:rsidRDefault="009D089E" w:rsidP="00BD2912">
            <w:pPr>
              <w:rPr>
                <w:szCs w:val="22"/>
              </w:rPr>
            </w:pPr>
          </w:p>
        </w:tc>
        <w:tc>
          <w:tcPr>
            <w:tcW w:w="6808" w:type="dxa"/>
          </w:tcPr>
          <w:p w14:paraId="617E0AC6" w14:textId="77777777" w:rsidR="009D089E" w:rsidRPr="005E34B1" w:rsidRDefault="009D089E" w:rsidP="00BD2912">
            <w:pPr>
              <w:spacing w:before="60" w:after="60"/>
              <w:rPr>
                <w:szCs w:val="22"/>
                <w:rtl/>
              </w:rPr>
            </w:pPr>
            <w:r w:rsidRPr="005E34B1">
              <w:rPr>
                <w:szCs w:val="22"/>
              </w:rPr>
              <w:t>8</w:t>
            </w:r>
            <w:r w:rsidRPr="005E34B1">
              <w:rPr>
                <w:rFonts w:hint="cs"/>
                <w:szCs w:val="22"/>
                <w:rtl/>
              </w:rPr>
              <w:t>- تشجيع</w:t>
            </w:r>
            <w:r w:rsidRPr="005E34B1">
              <w:rPr>
                <w:szCs w:val="22"/>
                <w:rtl/>
              </w:rPr>
              <w:t xml:space="preserve"> التعلم بين الأقران بشأن أهداف الإطار، والمجالات المواضيعية والشاملة المتعلقة بالتنفيذ، وإدارة المعارف، بما في ذلك من خلال </w:t>
            </w:r>
            <w:r w:rsidRPr="005E34B1">
              <w:rPr>
                <w:rFonts w:hint="cs"/>
                <w:szCs w:val="22"/>
                <w:rtl/>
              </w:rPr>
              <w:t xml:space="preserve">المراكز </w:t>
            </w:r>
            <w:r w:rsidRPr="005E34B1">
              <w:rPr>
                <w:szCs w:val="22"/>
                <w:rtl/>
              </w:rPr>
              <w:t>الإقليمية و/أو دون الإقليمية لدعم التعاون التقني والعلمي وكيان التنسيق العالمي التابع لآلية التعاون</w:t>
            </w:r>
            <w:r w:rsidRPr="005E34B1">
              <w:rPr>
                <w:rFonts w:hint="cs"/>
                <w:szCs w:val="22"/>
                <w:rtl/>
              </w:rPr>
              <w:t xml:space="preserve"> التقني والعلمي.</w:t>
            </w:r>
          </w:p>
        </w:tc>
        <w:tc>
          <w:tcPr>
            <w:tcW w:w="4107" w:type="dxa"/>
          </w:tcPr>
          <w:p w14:paraId="3B703E3F" w14:textId="77777777" w:rsidR="009D089E" w:rsidRPr="005E34B1" w:rsidRDefault="009D089E" w:rsidP="00BD2912">
            <w:pPr>
              <w:spacing w:before="60" w:after="60"/>
              <w:rPr>
                <w:szCs w:val="22"/>
                <w:rtl/>
              </w:rPr>
            </w:pPr>
            <w:r w:rsidRPr="005E34B1">
              <w:rPr>
                <w:rFonts w:hint="cs"/>
                <w:szCs w:val="22"/>
                <w:rtl/>
              </w:rPr>
              <w:t>الأمانة، والحكومات دون الوطنية، والأطراف، والمنظمات، وآلية التعاون التقني والعلمي</w:t>
            </w:r>
          </w:p>
        </w:tc>
      </w:tr>
      <w:tr w:rsidR="009D089E" w:rsidRPr="005E34B1" w14:paraId="2621DA65" w14:textId="77777777" w:rsidTr="00BD2912">
        <w:tc>
          <w:tcPr>
            <w:tcW w:w="2689" w:type="dxa"/>
            <w:vMerge w:val="restart"/>
          </w:tcPr>
          <w:p w14:paraId="0DBF4EC0" w14:textId="77777777" w:rsidR="009D089E" w:rsidRPr="005E34B1" w:rsidRDefault="009D089E" w:rsidP="00BD2912">
            <w:pPr>
              <w:spacing w:before="60" w:after="60"/>
              <w:rPr>
                <w:szCs w:val="22"/>
              </w:rPr>
            </w:pPr>
            <w:r w:rsidRPr="005E34B1">
              <w:rPr>
                <w:rFonts w:hint="cs"/>
                <w:szCs w:val="22"/>
                <w:rtl/>
              </w:rPr>
              <w:t>هاء-</w:t>
            </w:r>
            <w:r w:rsidRPr="005E34B1">
              <w:rPr>
                <w:szCs w:val="22"/>
                <w:rtl/>
              </w:rPr>
              <w:tab/>
              <w:t>تعزيز استيعاب المعارف واستخدام</w:t>
            </w:r>
            <w:r w:rsidRPr="005E34B1">
              <w:rPr>
                <w:rFonts w:hint="cs"/>
                <w:szCs w:val="22"/>
                <w:rtl/>
              </w:rPr>
              <w:t>ها</w:t>
            </w:r>
            <w:r w:rsidRPr="005E34B1">
              <w:rPr>
                <w:szCs w:val="22"/>
                <w:rtl/>
              </w:rPr>
              <w:t xml:space="preserve"> وتطبيق</w:t>
            </w:r>
            <w:r w:rsidRPr="005E34B1">
              <w:rPr>
                <w:rFonts w:hint="cs"/>
                <w:szCs w:val="22"/>
                <w:rtl/>
              </w:rPr>
              <w:t xml:space="preserve">ها بشكل </w:t>
            </w:r>
            <w:r w:rsidRPr="005E34B1">
              <w:rPr>
                <w:szCs w:val="22"/>
                <w:rtl/>
              </w:rPr>
              <w:t xml:space="preserve">فعال </w:t>
            </w:r>
          </w:p>
        </w:tc>
        <w:tc>
          <w:tcPr>
            <w:tcW w:w="6808" w:type="dxa"/>
          </w:tcPr>
          <w:p w14:paraId="7F3CE746" w14:textId="77777777" w:rsidR="009D089E" w:rsidRPr="005E34B1" w:rsidRDefault="009D089E" w:rsidP="00BD2912">
            <w:pPr>
              <w:spacing w:before="60" w:after="60"/>
              <w:rPr>
                <w:szCs w:val="22"/>
              </w:rPr>
            </w:pPr>
            <w:r w:rsidRPr="005E34B1">
              <w:rPr>
                <w:rFonts w:hint="cs"/>
                <w:szCs w:val="22"/>
                <w:rtl/>
              </w:rPr>
              <w:t>1-</w:t>
            </w:r>
            <w:r w:rsidRPr="005E34B1">
              <w:rPr>
                <w:szCs w:val="22"/>
                <w:rtl/>
              </w:rPr>
              <w:t xml:space="preserve"> وضع وتنفيذ استراتيجيات لزيادة استيعاب واستخدام وتطبيق البيانات والمعلومات والمعارف </w:t>
            </w:r>
            <w:r w:rsidRPr="005E34B1">
              <w:rPr>
                <w:rFonts w:hint="cs"/>
                <w:szCs w:val="22"/>
                <w:rtl/>
              </w:rPr>
              <w:t>القائمة</w:t>
            </w:r>
            <w:r w:rsidRPr="005E34B1">
              <w:rPr>
                <w:szCs w:val="22"/>
                <w:rtl/>
              </w:rPr>
              <w:t xml:space="preserve"> المتعلقة بالتنوع البيولوجي </w:t>
            </w:r>
            <w:r w:rsidRPr="005E34B1">
              <w:rPr>
                <w:rFonts w:hint="cs"/>
                <w:szCs w:val="22"/>
                <w:rtl/>
              </w:rPr>
              <w:t>لإرشاد</w:t>
            </w:r>
            <w:r w:rsidRPr="005E34B1">
              <w:rPr>
                <w:szCs w:val="22"/>
                <w:rtl/>
              </w:rPr>
              <w:t xml:space="preserve"> برمجة التنوع البيولوجي وصنع السياسات والقرارات</w:t>
            </w:r>
            <w:r w:rsidRPr="005E34B1">
              <w:rPr>
                <w:rFonts w:hint="cs"/>
                <w:szCs w:val="22"/>
                <w:rtl/>
              </w:rPr>
              <w:t>.</w:t>
            </w:r>
          </w:p>
        </w:tc>
        <w:tc>
          <w:tcPr>
            <w:tcW w:w="4107" w:type="dxa"/>
          </w:tcPr>
          <w:p w14:paraId="5E816C3A"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 وآلية التعاون التقني والعلمي، والأمانة</w:t>
            </w:r>
          </w:p>
        </w:tc>
      </w:tr>
      <w:tr w:rsidR="009D089E" w:rsidRPr="005E34B1" w14:paraId="3DED0DBB" w14:textId="77777777" w:rsidTr="00BD2912">
        <w:tc>
          <w:tcPr>
            <w:tcW w:w="2689" w:type="dxa"/>
            <w:vMerge/>
          </w:tcPr>
          <w:p w14:paraId="7BC408B0" w14:textId="77777777" w:rsidR="009D089E" w:rsidRPr="005E34B1" w:rsidRDefault="009D089E" w:rsidP="00BD2912">
            <w:pPr>
              <w:rPr>
                <w:szCs w:val="22"/>
              </w:rPr>
            </w:pPr>
          </w:p>
        </w:tc>
        <w:tc>
          <w:tcPr>
            <w:tcW w:w="6808" w:type="dxa"/>
          </w:tcPr>
          <w:p w14:paraId="2A8E4A64" w14:textId="77777777" w:rsidR="009D089E" w:rsidRPr="005E34B1" w:rsidRDefault="009D089E" w:rsidP="00BD2912">
            <w:pPr>
              <w:spacing w:before="60" w:after="60"/>
              <w:rPr>
                <w:szCs w:val="22"/>
              </w:rPr>
            </w:pPr>
            <w:r w:rsidRPr="005E34B1">
              <w:rPr>
                <w:rFonts w:hint="cs"/>
                <w:szCs w:val="22"/>
                <w:rtl/>
              </w:rPr>
              <w:t>2-</w:t>
            </w:r>
            <w:r w:rsidRPr="005E34B1">
              <w:rPr>
                <w:szCs w:val="22"/>
                <w:rtl/>
              </w:rPr>
              <w:t xml:space="preserve"> تعزيز وتيسير تبادل البيانات والمعلومات والمعارف وتكرارها وتوسيع نطاقها وتكييفها وتنظيمها، بما في ذلك الممارسات الجيدة الموثقة والدروس المستفادة، لتحسين العمليات والممارسات</w:t>
            </w:r>
            <w:r w:rsidRPr="005E34B1">
              <w:rPr>
                <w:rFonts w:hint="cs"/>
                <w:szCs w:val="22"/>
                <w:rtl/>
              </w:rPr>
              <w:t>.</w:t>
            </w:r>
          </w:p>
        </w:tc>
        <w:tc>
          <w:tcPr>
            <w:tcW w:w="4107" w:type="dxa"/>
          </w:tcPr>
          <w:p w14:paraId="2FC89AF2"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xml:space="preserve">، والحكومات دون الوطنية، </w:t>
            </w:r>
            <w:r w:rsidRPr="005E34B1">
              <w:rPr>
                <w:szCs w:val="22"/>
                <w:rtl/>
              </w:rPr>
              <w:t>والمنظمات</w:t>
            </w:r>
            <w:r w:rsidRPr="005E34B1">
              <w:rPr>
                <w:rFonts w:hint="cs"/>
                <w:szCs w:val="22"/>
                <w:rtl/>
              </w:rPr>
              <w:t>، والشعوب الأصلية والمجتمعات المحلية، والنساء والشباب، والأمانة، آلية التعاون التقني والعلمي</w:t>
            </w:r>
          </w:p>
        </w:tc>
      </w:tr>
      <w:tr w:rsidR="009D089E" w:rsidRPr="005E34B1" w14:paraId="4DDE1B4D" w14:textId="77777777" w:rsidTr="00BD2912">
        <w:tc>
          <w:tcPr>
            <w:tcW w:w="2689" w:type="dxa"/>
            <w:vMerge/>
          </w:tcPr>
          <w:p w14:paraId="4A349447" w14:textId="77777777" w:rsidR="009D089E" w:rsidRPr="005E34B1" w:rsidRDefault="009D089E" w:rsidP="00BD2912">
            <w:pPr>
              <w:rPr>
                <w:szCs w:val="22"/>
              </w:rPr>
            </w:pPr>
          </w:p>
        </w:tc>
        <w:tc>
          <w:tcPr>
            <w:tcW w:w="6808" w:type="dxa"/>
          </w:tcPr>
          <w:p w14:paraId="5E293D5C" w14:textId="77777777" w:rsidR="009D089E" w:rsidRPr="005E34B1" w:rsidRDefault="009D089E" w:rsidP="00BD2912">
            <w:pPr>
              <w:spacing w:before="60" w:after="60"/>
              <w:rPr>
                <w:szCs w:val="22"/>
              </w:rPr>
            </w:pPr>
            <w:r w:rsidRPr="005E34B1">
              <w:rPr>
                <w:rFonts w:hint="cs"/>
                <w:szCs w:val="22"/>
                <w:rtl/>
              </w:rPr>
              <w:t>3-</w:t>
            </w:r>
            <w:r w:rsidRPr="005E34B1">
              <w:rPr>
                <w:szCs w:val="22"/>
                <w:rtl/>
              </w:rPr>
              <w:t xml:space="preserve"> إنشاء</w:t>
            </w:r>
            <w:r w:rsidRPr="005E34B1">
              <w:rPr>
                <w:rFonts w:hint="cs"/>
                <w:szCs w:val="22"/>
                <w:rtl/>
              </w:rPr>
              <w:t xml:space="preserve"> واستخدام</w:t>
            </w:r>
            <w:r w:rsidRPr="005E34B1">
              <w:rPr>
                <w:szCs w:val="22"/>
                <w:rtl/>
              </w:rPr>
              <w:t xml:space="preserve"> آليات </w:t>
            </w:r>
            <w:r w:rsidRPr="005E34B1">
              <w:rPr>
                <w:rFonts w:hint="cs"/>
                <w:szCs w:val="22"/>
                <w:rtl/>
              </w:rPr>
              <w:t>لتيسير</w:t>
            </w:r>
            <w:r w:rsidRPr="005E34B1">
              <w:rPr>
                <w:szCs w:val="22"/>
                <w:rtl/>
              </w:rPr>
              <w:t xml:space="preserve"> التفاعل والحوار بين صانعي السياسات وصناع القرار وأوساط البحوث والممارسين والشعوب الأصلية والمجتمعات المحلية</w:t>
            </w:r>
            <w:r w:rsidRPr="005E34B1">
              <w:rPr>
                <w:rFonts w:hint="cs"/>
                <w:szCs w:val="22"/>
                <w:rtl/>
              </w:rPr>
              <w:t>.</w:t>
            </w:r>
          </w:p>
        </w:tc>
        <w:tc>
          <w:tcPr>
            <w:tcW w:w="4107" w:type="dxa"/>
          </w:tcPr>
          <w:p w14:paraId="6F23DCE4"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w:t>
            </w:r>
            <w:r w:rsidRPr="005E34B1">
              <w:rPr>
                <w:szCs w:val="22"/>
                <w:rtl/>
              </w:rPr>
              <w:t xml:space="preserve"> والشعوب الأصلية والمجتمعات المحلية</w:t>
            </w:r>
            <w:r w:rsidRPr="005E34B1">
              <w:rPr>
                <w:rFonts w:hint="cs"/>
                <w:szCs w:val="22"/>
                <w:rtl/>
              </w:rPr>
              <w:t>، والنساء والشباب، والمؤسسات العلمية والأكاديمية.</w:t>
            </w:r>
          </w:p>
        </w:tc>
      </w:tr>
      <w:tr w:rsidR="009D089E" w:rsidRPr="005E34B1" w14:paraId="2CB94843" w14:textId="77777777" w:rsidTr="00BD2912">
        <w:tc>
          <w:tcPr>
            <w:tcW w:w="2689" w:type="dxa"/>
            <w:vMerge/>
          </w:tcPr>
          <w:p w14:paraId="5CCA3835" w14:textId="77777777" w:rsidR="009D089E" w:rsidRPr="005E34B1" w:rsidRDefault="009D089E" w:rsidP="00BD2912">
            <w:pPr>
              <w:rPr>
                <w:szCs w:val="22"/>
              </w:rPr>
            </w:pPr>
          </w:p>
        </w:tc>
        <w:tc>
          <w:tcPr>
            <w:tcW w:w="6808" w:type="dxa"/>
          </w:tcPr>
          <w:p w14:paraId="54DB1DEC" w14:textId="77777777" w:rsidR="009D089E" w:rsidRPr="005E34B1" w:rsidRDefault="009D089E" w:rsidP="00BD2912">
            <w:pPr>
              <w:spacing w:before="60" w:after="60"/>
              <w:rPr>
                <w:szCs w:val="22"/>
              </w:rPr>
            </w:pPr>
            <w:r w:rsidRPr="005E34B1">
              <w:rPr>
                <w:rFonts w:hint="cs"/>
                <w:szCs w:val="22"/>
                <w:rtl/>
              </w:rPr>
              <w:t>4-</w:t>
            </w:r>
            <w:r w:rsidRPr="005E34B1">
              <w:rPr>
                <w:szCs w:val="22"/>
                <w:rtl/>
              </w:rPr>
              <w:t xml:space="preserve"> إقامة روابط بين الشبكات العلمية وخبراء الاتصالات للتمكين من ترجمة نتائج البحث العلمي إلى منتجات معرفية</w:t>
            </w:r>
            <w:r w:rsidRPr="005E34B1">
              <w:rPr>
                <w:rFonts w:hint="cs"/>
                <w:szCs w:val="22"/>
                <w:rtl/>
              </w:rPr>
              <w:t>.</w:t>
            </w:r>
          </w:p>
        </w:tc>
        <w:tc>
          <w:tcPr>
            <w:tcW w:w="4107" w:type="dxa"/>
          </w:tcPr>
          <w:p w14:paraId="7517CA50"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 والشعوب الأصلية والمجتمعات المحلية، والمؤسسات العلمية والأكاديمية، والنساء والشباب، وآلية التعاون التقني والعلمي، والأمانة</w:t>
            </w:r>
          </w:p>
        </w:tc>
      </w:tr>
      <w:tr w:rsidR="009D089E" w:rsidRPr="005E34B1" w14:paraId="309D2B02" w14:textId="77777777" w:rsidTr="00BD2912">
        <w:tc>
          <w:tcPr>
            <w:tcW w:w="2689" w:type="dxa"/>
            <w:vMerge w:val="restart"/>
          </w:tcPr>
          <w:p w14:paraId="5B160D14" w14:textId="77777777" w:rsidR="009D089E" w:rsidRPr="005E34B1" w:rsidRDefault="009D089E" w:rsidP="00BD2912">
            <w:pPr>
              <w:spacing w:before="60" w:after="60"/>
              <w:rPr>
                <w:szCs w:val="22"/>
              </w:rPr>
            </w:pPr>
            <w:r w:rsidRPr="005E34B1">
              <w:rPr>
                <w:rFonts w:hint="cs"/>
                <w:szCs w:val="22"/>
                <w:rtl/>
              </w:rPr>
              <w:t>واو-</w:t>
            </w:r>
            <w:r w:rsidRPr="005E34B1">
              <w:rPr>
                <w:szCs w:val="22"/>
                <w:rtl/>
              </w:rPr>
              <w:tab/>
              <w:t xml:space="preserve">إجراء عمليات </w:t>
            </w:r>
            <w:r w:rsidRPr="005E34B1">
              <w:rPr>
                <w:rFonts w:hint="cs"/>
                <w:szCs w:val="22"/>
                <w:rtl/>
              </w:rPr>
              <w:t xml:space="preserve">التحقق من المعارف واستعراضها </w:t>
            </w:r>
          </w:p>
        </w:tc>
        <w:tc>
          <w:tcPr>
            <w:tcW w:w="6808" w:type="dxa"/>
          </w:tcPr>
          <w:p w14:paraId="780090D4" w14:textId="77777777" w:rsidR="009D089E" w:rsidRPr="005E34B1" w:rsidRDefault="009D089E" w:rsidP="00BD2912">
            <w:pPr>
              <w:spacing w:before="60" w:after="60"/>
              <w:rPr>
                <w:szCs w:val="22"/>
              </w:rPr>
            </w:pPr>
            <w:r w:rsidRPr="005E34B1">
              <w:rPr>
                <w:rFonts w:hint="cs"/>
                <w:szCs w:val="22"/>
                <w:rtl/>
              </w:rPr>
              <w:t>1-</w:t>
            </w:r>
            <w:r w:rsidRPr="005E34B1">
              <w:rPr>
                <w:szCs w:val="22"/>
                <w:rtl/>
              </w:rPr>
              <w:t xml:space="preserve"> إجراء دراسات استقصائية دورية لتقييم جملة أمور منها أنواع المعلومات والمعارف المطلوبة في أغلب الأحيان، وسهولة الوصول إلى المعلومات المطلوبة، والفجوات المعرفية القائمة، ومستوى تبادل المعارف والقنوات المفضلة</w:t>
            </w:r>
            <w:r w:rsidRPr="005E34B1">
              <w:rPr>
                <w:rFonts w:hint="cs"/>
                <w:szCs w:val="22"/>
                <w:rtl/>
              </w:rPr>
              <w:t>، واستيعاب المعارف وتطبيقها واستخدامها في عمليات صنع القرار.</w:t>
            </w:r>
          </w:p>
        </w:tc>
        <w:tc>
          <w:tcPr>
            <w:tcW w:w="4107" w:type="dxa"/>
          </w:tcPr>
          <w:p w14:paraId="48C109AE"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 والأمانة</w:t>
            </w:r>
          </w:p>
        </w:tc>
      </w:tr>
      <w:tr w:rsidR="009D089E" w:rsidRPr="005E34B1" w14:paraId="20DE51A1" w14:textId="77777777" w:rsidTr="00BD2912">
        <w:tc>
          <w:tcPr>
            <w:tcW w:w="2689" w:type="dxa"/>
            <w:vMerge/>
          </w:tcPr>
          <w:p w14:paraId="1887BA8E" w14:textId="77777777" w:rsidR="009D089E" w:rsidRPr="005E34B1" w:rsidRDefault="009D089E" w:rsidP="00BD2912">
            <w:pPr>
              <w:rPr>
                <w:szCs w:val="22"/>
              </w:rPr>
            </w:pPr>
          </w:p>
        </w:tc>
        <w:tc>
          <w:tcPr>
            <w:tcW w:w="6808" w:type="dxa"/>
          </w:tcPr>
          <w:p w14:paraId="2A0C905C" w14:textId="77777777" w:rsidR="009D089E" w:rsidRPr="005E34B1" w:rsidRDefault="009D089E" w:rsidP="00BD2912">
            <w:pPr>
              <w:spacing w:before="60" w:after="60"/>
              <w:rPr>
                <w:szCs w:val="22"/>
              </w:rPr>
            </w:pPr>
            <w:r w:rsidRPr="005E34B1">
              <w:rPr>
                <w:rFonts w:hint="cs"/>
                <w:szCs w:val="22"/>
                <w:rtl/>
              </w:rPr>
              <w:t>2-</w:t>
            </w:r>
            <w:r w:rsidRPr="005E34B1">
              <w:rPr>
                <w:szCs w:val="22"/>
                <w:rtl/>
              </w:rPr>
              <w:t xml:space="preserve"> تحليل الفجوات المعرفية الرئيسية وتحديد الخيارات </w:t>
            </w:r>
            <w:r w:rsidRPr="005E34B1">
              <w:rPr>
                <w:rFonts w:hint="cs"/>
                <w:szCs w:val="22"/>
                <w:rtl/>
              </w:rPr>
              <w:t>لسدها.</w:t>
            </w:r>
          </w:p>
        </w:tc>
        <w:tc>
          <w:tcPr>
            <w:tcW w:w="4107" w:type="dxa"/>
          </w:tcPr>
          <w:p w14:paraId="3F0AEACB"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w:t>
            </w:r>
            <w:r w:rsidRPr="005E34B1">
              <w:rPr>
                <w:szCs w:val="22"/>
                <w:rtl/>
              </w:rPr>
              <w:t xml:space="preserve"> والشعوب الأصلية والمجتمعات المحلية</w:t>
            </w:r>
            <w:r w:rsidRPr="005E34B1">
              <w:rPr>
                <w:rFonts w:hint="cs"/>
                <w:szCs w:val="22"/>
                <w:rtl/>
              </w:rPr>
              <w:t>، والنساء والشباب، والأمانة</w:t>
            </w:r>
          </w:p>
        </w:tc>
      </w:tr>
      <w:tr w:rsidR="009D089E" w:rsidRPr="005E34B1" w14:paraId="2A8AD59B" w14:textId="77777777" w:rsidTr="00BD2912">
        <w:tc>
          <w:tcPr>
            <w:tcW w:w="2689" w:type="dxa"/>
            <w:vMerge/>
            <w:tcBorders>
              <w:bottom w:val="single" w:sz="4" w:space="0" w:color="auto"/>
            </w:tcBorders>
          </w:tcPr>
          <w:p w14:paraId="0BEE45D6" w14:textId="77777777" w:rsidR="009D089E" w:rsidRPr="005E34B1" w:rsidRDefault="009D089E" w:rsidP="00BD2912">
            <w:pPr>
              <w:rPr>
                <w:szCs w:val="22"/>
              </w:rPr>
            </w:pPr>
          </w:p>
        </w:tc>
        <w:tc>
          <w:tcPr>
            <w:tcW w:w="6808" w:type="dxa"/>
          </w:tcPr>
          <w:p w14:paraId="4EF9ECFF" w14:textId="77777777" w:rsidR="009D089E" w:rsidRPr="005E34B1" w:rsidRDefault="009D089E" w:rsidP="00BD2912">
            <w:pPr>
              <w:spacing w:before="60" w:after="60"/>
              <w:rPr>
                <w:szCs w:val="22"/>
              </w:rPr>
            </w:pPr>
            <w:r w:rsidRPr="005E34B1">
              <w:rPr>
                <w:rFonts w:hint="cs"/>
                <w:szCs w:val="22"/>
                <w:rtl/>
              </w:rPr>
              <w:t>3-</w:t>
            </w:r>
            <w:r w:rsidRPr="005E34B1">
              <w:rPr>
                <w:szCs w:val="22"/>
                <w:rtl/>
              </w:rPr>
              <w:t xml:space="preserve"> إجراء استعراض شامل لاستراتيجية إدارة المعارف</w:t>
            </w:r>
            <w:r w:rsidRPr="005E34B1">
              <w:rPr>
                <w:rFonts w:hint="cs"/>
                <w:szCs w:val="22"/>
                <w:rtl/>
              </w:rPr>
              <w:t>.</w:t>
            </w:r>
          </w:p>
        </w:tc>
        <w:tc>
          <w:tcPr>
            <w:tcW w:w="4107" w:type="dxa"/>
          </w:tcPr>
          <w:p w14:paraId="6505CCB3"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 والأمانة</w:t>
            </w:r>
          </w:p>
        </w:tc>
      </w:tr>
      <w:tr w:rsidR="009D089E" w:rsidRPr="005E34B1" w14:paraId="7402A2AB" w14:textId="77777777" w:rsidTr="00BD2912">
        <w:tc>
          <w:tcPr>
            <w:tcW w:w="2689" w:type="dxa"/>
            <w:vMerge w:val="restart"/>
          </w:tcPr>
          <w:p w14:paraId="2B316856" w14:textId="77777777" w:rsidR="009D089E" w:rsidRPr="005E34B1" w:rsidRDefault="009D089E" w:rsidP="00BD2912">
            <w:pPr>
              <w:spacing w:before="60" w:after="60"/>
              <w:rPr>
                <w:szCs w:val="22"/>
              </w:rPr>
            </w:pPr>
            <w:r w:rsidRPr="005E34B1">
              <w:rPr>
                <w:rFonts w:hint="cs"/>
                <w:szCs w:val="22"/>
                <w:rtl/>
              </w:rPr>
              <w:t>زاي-</w:t>
            </w:r>
            <w:r w:rsidRPr="005E34B1">
              <w:rPr>
                <w:szCs w:val="22"/>
                <w:rtl/>
              </w:rPr>
              <w:tab/>
              <w:t xml:space="preserve">تنمية القدرات في مجال إدارة البيانات والمعلومات </w:t>
            </w:r>
            <w:r w:rsidRPr="005E34B1">
              <w:rPr>
                <w:rFonts w:hint="cs"/>
                <w:szCs w:val="22"/>
                <w:rtl/>
              </w:rPr>
              <w:t>والمعارف</w:t>
            </w:r>
          </w:p>
        </w:tc>
        <w:tc>
          <w:tcPr>
            <w:tcW w:w="6808" w:type="dxa"/>
          </w:tcPr>
          <w:p w14:paraId="217C7A98" w14:textId="77777777" w:rsidR="009D089E" w:rsidRPr="005E34B1" w:rsidRDefault="009D089E" w:rsidP="00BD2912">
            <w:pPr>
              <w:spacing w:before="60" w:after="60"/>
              <w:rPr>
                <w:szCs w:val="22"/>
              </w:rPr>
            </w:pPr>
            <w:r w:rsidRPr="005E34B1">
              <w:rPr>
                <w:rFonts w:hint="cs"/>
                <w:szCs w:val="22"/>
                <w:rtl/>
              </w:rPr>
              <w:t>1-</w:t>
            </w:r>
            <w:r w:rsidRPr="005E34B1">
              <w:rPr>
                <w:szCs w:val="22"/>
                <w:rtl/>
              </w:rPr>
              <w:t xml:space="preserve"> إجراء تحليلات للفجوات والاحتياجات للقدرات الوطنية </w:t>
            </w:r>
            <w:r w:rsidRPr="005E34B1">
              <w:rPr>
                <w:rFonts w:hint="cs"/>
                <w:szCs w:val="22"/>
                <w:rtl/>
              </w:rPr>
              <w:t>لإ</w:t>
            </w:r>
            <w:r w:rsidRPr="005E34B1">
              <w:rPr>
                <w:szCs w:val="22"/>
                <w:rtl/>
              </w:rPr>
              <w:t xml:space="preserve">دارة </w:t>
            </w:r>
            <w:r w:rsidRPr="005E34B1">
              <w:rPr>
                <w:rFonts w:hint="cs"/>
                <w:szCs w:val="22"/>
                <w:rtl/>
              </w:rPr>
              <w:t>المعارف</w:t>
            </w:r>
            <w:r w:rsidRPr="005E34B1">
              <w:rPr>
                <w:szCs w:val="22"/>
                <w:rtl/>
              </w:rPr>
              <w:t xml:space="preserve"> في تنفيذ الاستراتيجيات وخطط العمل الوطنية للتنوع البيولوجي</w:t>
            </w:r>
            <w:r w:rsidRPr="005E34B1">
              <w:rPr>
                <w:rFonts w:hint="cs"/>
                <w:szCs w:val="22"/>
                <w:rtl/>
              </w:rPr>
              <w:t>.</w:t>
            </w:r>
          </w:p>
        </w:tc>
        <w:tc>
          <w:tcPr>
            <w:tcW w:w="4107" w:type="dxa"/>
          </w:tcPr>
          <w:p w14:paraId="3F77DA68" w14:textId="77777777" w:rsidR="009D089E" w:rsidRPr="005E34B1" w:rsidRDefault="009D089E" w:rsidP="00BD2912">
            <w:pPr>
              <w:spacing w:before="60" w:after="60"/>
              <w:rPr>
                <w:szCs w:val="22"/>
              </w:rPr>
            </w:pPr>
            <w:r w:rsidRPr="005E34B1">
              <w:rPr>
                <w:rFonts w:hint="cs"/>
                <w:szCs w:val="22"/>
                <w:rtl/>
              </w:rPr>
              <w:t>الأمانة، والحكومات دون الوطنية، والأطراف، والشعوب الأصلية والمجتمعات المحلية، والنساء والشباب، والمنظمات</w:t>
            </w:r>
            <w:r w:rsidRPr="005E34B1">
              <w:rPr>
                <w:szCs w:val="22"/>
                <w:rtl/>
              </w:rPr>
              <w:t xml:space="preserve"> </w:t>
            </w:r>
          </w:p>
        </w:tc>
      </w:tr>
      <w:tr w:rsidR="009D089E" w:rsidRPr="005E34B1" w14:paraId="2DAD01AC" w14:textId="77777777" w:rsidTr="00BD2912">
        <w:tc>
          <w:tcPr>
            <w:tcW w:w="2689" w:type="dxa"/>
            <w:vMerge/>
          </w:tcPr>
          <w:p w14:paraId="242760A0" w14:textId="77777777" w:rsidR="009D089E" w:rsidRPr="005E34B1" w:rsidRDefault="009D089E" w:rsidP="00BD2912">
            <w:pPr>
              <w:rPr>
                <w:szCs w:val="22"/>
              </w:rPr>
            </w:pPr>
          </w:p>
        </w:tc>
        <w:tc>
          <w:tcPr>
            <w:tcW w:w="6808" w:type="dxa"/>
          </w:tcPr>
          <w:p w14:paraId="15B2A030" w14:textId="77777777" w:rsidR="009D089E" w:rsidRPr="005E34B1" w:rsidRDefault="009D089E" w:rsidP="00BD2912">
            <w:pPr>
              <w:spacing w:before="60" w:after="60"/>
              <w:rPr>
                <w:szCs w:val="22"/>
              </w:rPr>
            </w:pPr>
            <w:r w:rsidRPr="005E34B1">
              <w:rPr>
                <w:rFonts w:hint="cs"/>
                <w:szCs w:val="22"/>
                <w:rtl/>
              </w:rPr>
              <w:t>2-</w:t>
            </w:r>
            <w:r w:rsidRPr="005E34B1">
              <w:rPr>
                <w:szCs w:val="22"/>
                <w:rtl/>
              </w:rPr>
              <w:t xml:space="preserve"> تطوير أو تعزيز السياسات </w:t>
            </w:r>
            <w:r w:rsidRPr="005E34B1">
              <w:rPr>
                <w:rFonts w:hint="cs"/>
                <w:szCs w:val="22"/>
                <w:rtl/>
              </w:rPr>
              <w:t>والاستراتيجيات والبرامج</w:t>
            </w:r>
            <w:r w:rsidRPr="005E34B1">
              <w:rPr>
                <w:szCs w:val="22"/>
                <w:rtl/>
              </w:rPr>
              <w:t xml:space="preserve"> لإدارة </w:t>
            </w:r>
            <w:r w:rsidRPr="005E34B1">
              <w:rPr>
                <w:rFonts w:hint="cs"/>
                <w:szCs w:val="22"/>
                <w:rtl/>
              </w:rPr>
              <w:t>ال</w:t>
            </w:r>
            <w:r w:rsidRPr="005E34B1">
              <w:rPr>
                <w:szCs w:val="22"/>
                <w:rtl/>
              </w:rPr>
              <w:t>معارف</w:t>
            </w:r>
            <w:r w:rsidRPr="005E34B1">
              <w:rPr>
                <w:rFonts w:hint="cs"/>
                <w:szCs w:val="22"/>
                <w:rtl/>
              </w:rPr>
              <w:t xml:space="preserve"> المتعلقة ب</w:t>
            </w:r>
            <w:r w:rsidRPr="005E34B1">
              <w:rPr>
                <w:szCs w:val="22"/>
                <w:rtl/>
              </w:rPr>
              <w:t xml:space="preserve">التنوع البيولوجي، بما في ذلك </w:t>
            </w:r>
            <w:r w:rsidRPr="005E34B1">
              <w:rPr>
                <w:rFonts w:hint="cs"/>
                <w:szCs w:val="22"/>
                <w:rtl/>
              </w:rPr>
              <w:t xml:space="preserve">إدارة </w:t>
            </w:r>
            <w:r w:rsidRPr="005E34B1">
              <w:rPr>
                <w:szCs w:val="22"/>
                <w:rtl/>
              </w:rPr>
              <w:t>المعارف التقليدية</w:t>
            </w:r>
            <w:r w:rsidRPr="005E34B1">
              <w:rPr>
                <w:rFonts w:hint="cs"/>
                <w:szCs w:val="22"/>
                <w:rtl/>
              </w:rPr>
              <w:t>.</w:t>
            </w:r>
          </w:p>
        </w:tc>
        <w:tc>
          <w:tcPr>
            <w:tcW w:w="4107" w:type="dxa"/>
          </w:tcPr>
          <w:p w14:paraId="00B7FE8C"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 والمنظمات،</w:t>
            </w:r>
            <w:r w:rsidRPr="005E34B1">
              <w:rPr>
                <w:szCs w:val="22"/>
                <w:rtl/>
              </w:rPr>
              <w:t xml:space="preserve"> والشعوب الأصلية والمجتمعات المحلية</w:t>
            </w:r>
            <w:r w:rsidRPr="005E34B1">
              <w:rPr>
                <w:rFonts w:hint="cs"/>
                <w:szCs w:val="22"/>
                <w:rtl/>
              </w:rPr>
              <w:t>، والنساء والشباب</w:t>
            </w:r>
          </w:p>
        </w:tc>
      </w:tr>
      <w:tr w:rsidR="009D089E" w:rsidRPr="005E34B1" w14:paraId="01A610BF" w14:textId="77777777" w:rsidTr="00BD2912">
        <w:tc>
          <w:tcPr>
            <w:tcW w:w="2689" w:type="dxa"/>
            <w:vMerge/>
          </w:tcPr>
          <w:p w14:paraId="612601E5" w14:textId="77777777" w:rsidR="009D089E" w:rsidRPr="005E34B1" w:rsidRDefault="009D089E" w:rsidP="00BD2912">
            <w:pPr>
              <w:rPr>
                <w:szCs w:val="22"/>
              </w:rPr>
            </w:pPr>
          </w:p>
        </w:tc>
        <w:tc>
          <w:tcPr>
            <w:tcW w:w="6808" w:type="dxa"/>
          </w:tcPr>
          <w:p w14:paraId="0A238E71" w14:textId="77777777" w:rsidR="009D089E" w:rsidRPr="005E34B1" w:rsidRDefault="009D089E" w:rsidP="00BD2912">
            <w:pPr>
              <w:spacing w:before="60" w:after="60"/>
              <w:rPr>
                <w:szCs w:val="22"/>
              </w:rPr>
            </w:pPr>
            <w:r w:rsidRPr="005E34B1">
              <w:rPr>
                <w:rFonts w:hint="cs"/>
                <w:szCs w:val="22"/>
                <w:rtl/>
              </w:rPr>
              <w:t>3-</w:t>
            </w:r>
            <w:r w:rsidRPr="005E34B1">
              <w:rPr>
                <w:szCs w:val="22"/>
                <w:rtl/>
              </w:rPr>
              <w:t xml:space="preserve"> تعزيز القدرة المؤسسية للوكالات الوطنية ذات الصلة في مجال المعلوماتية وإدارة المعارف المتعلقة بالتنوع البيولوجي، بما في ذلك </w:t>
            </w:r>
            <w:r w:rsidRPr="005E34B1">
              <w:rPr>
                <w:rFonts w:hint="cs"/>
                <w:szCs w:val="22"/>
                <w:rtl/>
              </w:rPr>
              <w:t>ل</w:t>
            </w:r>
            <w:r w:rsidRPr="005E34B1">
              <w:rPr>
                <w:szCs w:val="22"/>
                <w:rtl/>
              </w:rPr>
              <w:t>دعم الجهود التي تبذلها الشعوب الأصلية والمجتمعات المحلية لتعزيز نظم</w:t>
            </w:r>
            <w:r w:rsidRPr="005E34B1">
              <w:rPr>
                <w:rFonts w:hint="cs"/>
                <w:szCs w:val="22"/>
                <w:rtl/>
              </w:rPr>
              <w:t xml:space="preserve">ها </w:t>
            </w:r>
            <w:r w:rsidRPr="005E34B1">
              <w:rPr>
                <w:szCs w:val="22"/>
                <w:rtl/>
              </w:rPr>
              <w:t>لإدارة المعارف</w:t>
            </w:r>
            <w:r w:rsidRPr="005E34B1">
              <w:rPr>
                <w:rFonts w:hint="cs"/>
                <w:szCs w:val="22"/>
                <w:rtl/>
              </w:rPr>
              <w:t xml:space="preserve"> الخاصة ب</w:t>
            </w:r>
            <w:r w:rsidRPr="005E34B1">
              <w:rPr>
                <w:szCs w:val="22"/>
                <w:rtl/>
              </w:rPr>
              <w:t>الشعوب الأصلية</w:t>
            </w:r>
            <w:r w:rsidRPr="005E34B1">
              <w:rPr>
                <w:rFonts w:hint="cs"/>
                <w:szCs w:val="22"/>
                <w:rtl/>
              </w:rPr>
              <w:t>.</w:t>
            </w:r>
          </w:p>
        </w:tc>
        <w:tc>
          <w:tcPr>
            <w:tcW w:w="4107" w:type="dxa"/>
          </w:tcPr>
          <w:p w14:paraId="111C3190"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w:t>
            </w:r>
            <w:r w:rsidRPr="005E34B1">
              <w:rPr>
                <w:szCs w:val="22"/>
                <w:rtl/>
              </w:rPr>
              <w:t xml:space="preserve"> والشعوب الأصلية والمجتمعات المحلية</w:t>
            </w:r>
            <w:r w:rsidRPr="005E34B1">
              <w:rPr>
                <w:rFonts w:hint="cs"/>
                <w:szCs w:val="22"/>
                <w:rtl/>
              </w:rPr>
              <w:t>، والنساء والشباب،</w:t>
            </w:r>
            <w:r w:rsidRPr="005E34B1">
              <w:rPr>
                <w:szCs w:val="22"/>
                <w:rtl/>
              </w:rPr>
              <w:t xml:space="preserve"> والمنظمات</w:t>
            </w:r>
            <w:r w:rsidRPr="005E34B1">
              <w:rPr>
                <w:rFonts w:hint="cs"/>
                <w:szCs w:val="22"/>
                <w:rtl/>
              </w:rPr>
              <w:t>، وآلية التعاون التقني والعلمي</w:t>
            </w:r>
          </w:p>
        </w:tc>
      </w:tr>
      <w:tr w:rsidR="009D089E" w:rsidRPr="005E34B1" w14:paraId="5552EBF9" w14:textId="77777777" w:rsidTr="00BD2912">
        <w:tc>
          <w:tcPr>
            <w:tcW w:w="2689" w:type="dxa"/>
            <w:vMerge/>
          </w:tcPr>
          <w:p w14:paraId="5ADD2209" w14:textId="77777777" w:rsidR="009D089E" w:rsidRPr="005E34B1" w:rsidRDefault="009D089E" w:rsidP="00BD2912">
            <w:pPr>
              <w:rPr>
                <w:szCs w:val="22"/>
              </w:rPr>
            </w:pPr>
          </w:p>
        </w:tc>
        <w:tc>
          <w:tcPr>
            <w:tcW w:w="6808" w:type="dxa"/>
          </w:tcPr>
          <w:p w14:paraId="706FAB61" w14:textId="77777777" w:rsidR="009D089E" w:rsidRPr="005E34B1" w:rsidRDefault="009D089E" w:rsidP="00BD2912">
            <w:pPr>
              <w:spacing w:before="60" w:after="60"/>
              <w:rPr>
                <w:szCs w:val="22"/>
              </w:rPr>
            </w:pPr>
            <w:r w:rsidRPr="005E34B1">
              <w:rPr>
                <w:rFonts w:hint="cs"/>
                <w:szCs w:val="22"/>
                <w:rtl/>
              </w:rPr>
              <w:t>4-</w:t>
            </w:r>
            <w:r w:rsidRPr="005E34B1">
              <w:rPr>
                <w:szCs w:val="22"/>
                <w:rtl/>
              </w:rPr>
              <w:t xml:space="preserve"> تعزيز النظم والآليات الوطنية لإدارة المعارف لحفظ التنوع البيولوجي</w:t>
            </w:r>
            <w:r w:rsidRPr="005E34B1">
              <w:rPr>
                <w:rFonts w:hint="cs"/>
                <w:szCs w:val="22"/>
                <w:rtl/>
              </w:rPr>
              <w:t xml:space="preserve"> واستخدامه المستدام.</w:t>
            </w:r>
          </w:p>
        </w:tc>
        <w:tc>
          <w:tcPr>
            <w:tcW w:w="4107" w:type="dxa"/>
          </w:tcPr>
          <w:p w14:paraId="070E9410"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 والمنظمات</w:t>
            </w:r>
          </w:p>
        </w:tc>
      </w:tr>
      <w:tr w:rsidR="009D089E" w:rsidRPr="005E34B1" w14:paraId="7168A26F" w14:textId="77777777" w:rsidTr="00BD2912">
        <w:tc>
          <w:tcPr>
            <w:tcW w:w="2689" w:type="dxa"/>
            <w:vMerge/>
          </w:tcPr>
          <w:p w14:paraId="69339834" w14:textId="77777777" w:rsidR="009D089E" w:rsidRPr="005E34B1" w:rsidRDefault="009D089E" w:rsidP="00BD2912">
            <w:pPr>
              <w:rPr>
                <w:szCs w:val="22"/>
              </w:rPr>
            </w:pPr>
          </w:p>
        </w:tc>
        <w:tc>
          <w:tcPr>
            <w:tcW w:w="6808" w:type="dxa"/>
          </w:tcPr>
          <w:p w14:paraId="7B63008B" w14:textId="77777777" w:rsidR="009D089E" w:rsidRPr="005E34B1" w:rsidRDefault="009D089E" w:rsidP="00BD2912">
            <w:pPr>
              <w:spacing w:before="60" w:after="60"/>
              <w:rPr>
                <w:szCs w:val="22"/>
              </w:rPr>
            </w:pPr>
            <w:r w:rsidRPr="005E34B1">
              <w:rPr>
                <w:rFonts w:hint="cs"/>
                <w:szCs w:val="22"/>
                <w:rtl/>
              </w:rPr>
              <w:t>5-</w:t>
            </w:r>
            <w:r w:rsidRPr="005E34B1">
              <w:rPr>
                <w:szCs w:val="22"/>
                <w:rtl/>
              </w:rPr>
              <w:t xml:space="preserve"> تقديم التوجيه بشأن تطوير قواعد البيانات الوطنية وتبادل الخبرات في مجال الوصول إلى البيانات واستخدامها</w:t>
            </w:r>
            <w:r w:rsidRPr="005E34B1">
              <w:rPr>
                <w:rFonts w:hint="cs"/>
                <w:szCs w:val="22"/>
                <w:rtl/>
              </w:rPr>
              <w:t>.</w:t>
            </w:r>
          </w:p>
        </w:tc>
        <w:tc>
          <w:tcPr>
            <w:tcW w:w="4107" w:type="dxa"/>
          </w:tcPr>
          <w:p w14:paraId="2018C5CA"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 والشعوب الأصلية والمجتمعات المحلية، والنساء والشباب، وآلية التعاون التقني والعلمي، والأمانة</w:t>
            </w:r>
          </w:p>
        </w:tc>
      </w:tr>
      <w:tr w:rsidR="009D089E" w:rsidRPr="005E34B1" w14:paraId="6A45241E" w14:textId="77777777" w:rsidTr="00BD2912">
        <w:tc>
          <w:tcPr>
            <w:tcW w:w="2689" w:type="dxa"/>
            <w:vMerge/>
          </w:tcPr>
          <w:p w14:paraId="562C642C" w14:textId="77777777" w:rsidR="009D089E" w:rsidRPr="005E34B1" w:rsidRDefault="009D089E" w:rsidP="00BD2912">
            <w:pPr>
              <w:rPr>
                <w:szCs w:val="22"/>
              </w:rPr>
            </w:pPr>
          </w:p>
        </w:tc>
        <w:tc>
          <w:tcPr>
            <w:tcW w:w="6808" w:type="dxa"/>
          </w:tcPr>
          <w:p w14:paraId="000BE2E6" w14:textId="77777777" w:rsidR="009D089E" w:rsidRPr="005E34B1" w:rsidRDefault="009D089E" w:rsidP="00BD2912">
            <w:pPr>
              <w:spacing w:before="60" w:after="60"/>
              <w:rPr>
                <w:szCs w:val="22"/>
              </w:rPr>
            </w:pPr>
            <w:r w:rsidRPr="005E34B1">
              <w:rPr>
                <w:rFonts w:hint="cs"/>
                <w:szCs w:val="22"/>
                <w:rtl/>
              </w:rPr>
              <w:t>6-</w:t>
            </w:r>
            <w:r w:rsidRPr="005E34B1">
              <w:rPr>
                <w:szCs w:val="22"/>
                <w:rtl/>
              </w:rPr>
              <w:t xml:space="preserve"> تعزيز قدرات </w:t>
            </w:r>
            <w:r w:rsidRPr="005E34B1">
              <w:rPr>
                <w:rFonts w:hint="cs"/>
                <w:szCs w:val="22"/>
                <w:rtl/>
              </w:rPr>
              <w:t>صناع</w:t>
            </w:r>
            <w:r w:rsidRPr="005E34B1">
              <w:rPr>
                <w:szCs w:val="22"/>
                <w:rtl/>
              </w:rPr>
              <w:t xml:space="preserve"> القرار والممارسين و</w:t>
            </w:r>
            <w:r w:rsidRPr="005E34B1">
              <w:rPr>
                <w:rFonts w:hint="cs"/>
                <w:szCs w:val="22"/>
                <w:rtl/>
              </w:rPr>
              <w:t xml:space="preserve">عموم </w:t>
            </w:r>
            <w:r w:rsidRPr="005E34B1">
              <w:rPr>
                <w:szCs w:val="22"/>
                <w:rtl/>
              </w:rPr>
              <w:t>الجمهور وأصحاب المصلحة المعنيين وأصحاب المعارف للوصول إلى البيانات والمعلومات والمعارف المتعلقة بالتنوع البيولوجي واستخدامها، بما في ذلك المعارف التقليدية</w:t>
            </w:r>
            <w:r w:rsidRPr="005E34B1">
              <w:rPr>
                <w:rFonts w:hint="cs"/>
                <w:szCs w:val="22"/>
                <w:rtl/>
              </w:rPr>
              <w:t xml:space="preserve"> المقدمة </w:t>
            </w:r>
            <w:r w:rsidRPr="005E34B1">
              <w:rPr>
                <w:szCs w:val="22"/>
                <w:rtl/>
              </w:rPr>
              <w:t xml:space="preserve">بموافقة حرة ومسبقة ومستنيرة من </w:t>
            </w:r>
            <w:r w:rsidRPr="005E34B1">
              <w:rPr>
                <w:rFonts w:hint="cs"/>
                <w:szCs w:val="22"/>
                <w:rtl/>
              </w:rPr>
              <w:t xml:space="preserve">الشعوب الأصلية </w:t>
            </w:r>
            <w:r w:rsidRPr="005E34B1">
              <w:rPr>
                <w:szCs w:val="22"/>
                <w:rtl/>
              </w:rPr>
              <w:t>والمجتمعات المحلية</w:t>
            </w:r>
            <w:r w:rsidRPr="005E34B1">
              <w:rPr>
                <w:rFonts w:hint="cs"/>
                <w:szCs w:val="22"/>
                <w:rtl/>
              </w:rPr>
              <w:t>.</w:t>
            </w:r>
          </w:p>
        </w:tc>
        <w:tc>
          <w:tcPr>
            <w:tcW w:w="4107" w:type="dxa"/>
          </w:tcPr>
          <w:p w14:paraId="630C4F25"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w:t>
            </w:r>
            <w:r w:rsidRPr="005E34B1">
              <w:rPr>
                <w:szCs w:val="22"/>
                <w:rtl/>
              </w:rPr>
              <w:t xml:space="preserve"> والشعوب الأصلية والمجتمعات المحلية</w:t>
            </w:r>
            <w:r w:rsidRPr="005E34B1">
              <w:rPr>
                <w:rFonts w:hint="cs"/>
                <w:szCs w:val="22"/>
                <w:rtl/>
              </w:rPr>
              <w:t>، والنساء والشباب،</w:t>
            </w:r>
            <w:r w:rsidRPr="005E34B1">
              <w:rPr>
                <w:szCs w:val="22"/>
                <w:rtl/>
              </w:rPr>
              <w:t xml:space="preserve"> والمنظمات</w:t>
            </w:r>
            <w:r w:rsidRPr="005E34B1">
              <w:rPr>
                <w:rFonts w:hint="cs"/>
                <w:szCs w:val="22"/>
                <w:rtl/>
              </w:rPr>
              <w:t>،</w:t>
            </w:r>
            <w:r w:rsidRPr="005E34B1">
              <w:rPr>
                <w:szCs w:val="22"/>
                <w:rtl/>
              </w:rPr>
              <w:t xml:space="preserve"> والأمانة</w:t>
            </w:r>
          </w:p>
        </w:tc>
      </w:tr>
      <w:tr w:rsidR="009D089E" w:rsidRPr="005E34B1" w14:paraId="0C0AEA8F" w14:textId="77777777" w:rsidTr="00BD2912">
        <w:tc>
          <w:tcPr>
            <w:tcW w:w="2689" w:type="dxa"/>
            <w:vMerge/>
          </w:tcPr>
          <w:p w14:paraId="79878D07" w14:textId="77777777" w:rsidR="009D089E" w:rsidRPr="005E34B1" w:rsidRDefault="009D089E" w:rsidP="00BD2912">
            <w:pPr>
              <w:rPr>
                <w:szCs w:val="22"/>
              </w:rPr>
            </w:pPr>
          </w:p>
        </w:tc>
        <w:tc>
          <w:tcPr>
            <w:tcW w:w="6808" w:type="dxa"/>
          </w:tcPr>
          <w:p w14:paraId="603A4897" w14:textId="77777777" w:rsidR="009D089E" w:rsidRPr="005E34B1" w:rsidRDefault="009D089E" w:rsidP="00BD2912">
            <w:pPr>
              <w:spacing w:before="60" w:after="60"/>
              <w:rPr>
                <w:szCs w:val="22"/>
                <w:rtl/>
              </w:rPr>
            </w:pPr>
            <w:r w:rsidRPr="005E34B1">
              <w:rPr>
                <w:rFonts w:hint="cs"/>
                <w:szCs w:val="22"/>
                <w:rtl/>
              </w:rPr>
              <w:t>7- وضع مبادرات موجهة لبناء القدرات من أجل دعم مشاركة الشعوب الأصلية والمجتمعات المحلية والنساء والشباب في توليد وإدارة واستخدام البيانات والمعلومات والمعارف المتعلقة بالتنوع البيولوجي، من خلال تحسين البنية التحتية للبيانات والتدريب والتوجيه والدعم التقني.</w:t>
            </w:r>
          </w:p>
        </w:tc>
        <w:tc>
          <w:tcPr>
            <w:tcW w:w="4107" w:type="dxa"/>
          </w:tcPr>
          <w:p w14:paraId="36FFBD38" w14:textId="77777777" w:rsidR="009D089E" w:rsidRPr="005E34B1" w:rsidRDefault="009D089E" w:rsidP="00BD2912">
            <w:pPr>
              <w:spacing w:before="60" w:after="60"/>
              <w:rPr>
                <w:szCs w:val="22"/>
                <w:rtl/>
              </w:rPr>
            </w:pPr>
            <w:r w:rsidRPr="005E34B1">
              <w:rPr>
                <w:szCs w:val="22"/>
                <w:rtl/>
              </w:rPr>
              <w:t>الأطراف</w:t>
            </w:r>
            <w:r w:rsidRPr="005E34B1">
              <w:rPr>
                <w:rFonts w:hint="cs"/>
                <w:szCs w:val="22"/>
                <w:rtl/>
              </w:rPr>
              <w:t>، والحكومات دون الوطنية، والشعوب الأصلية والمجتمعات المحلية، والنساء والشباب، والمنظمات، وآلية التعاون التقني والعلمي، والأمانة</w:t>
            </w:r>
          </w:p>
        </w:tc>
      </w:tr>
      <w:tr w:rsidR="009D089E" w:rsidRPr="005E34B1" w14:paraId="67E4D0AC" w14:textId="77777777" w:rsidTr="00BD2912">
        <w:tc>
          <w:tcPr>
            <w:tcW w:w="2689" w:type="dxa"/>
            <w:vMerge/>
          </w:tcPr>
          <w:p w14:paraId="19D521EE" w14:textId="77777777" w:rsidR="009D089E" w:rsidRPr="005E34B1" w:rsidRDefault="009D089E" w:rsidP="00BD2912">
            <w:pPr>
              <w:rPr>
                <w:szCs w:val="22"/>
              </w:rPr>
            </w:pPr>
          </w:p>
        </w:tc>
        <w:tc>
          <w:tcPr>
            <w:tcW w:w="6808" w:type="dxa"/>
          </w:tcPr>
          <w:p w14:paraId="208360DC" w14:textId="77777777" w:rsidR="009D089E" w:rsidRPr="005E34B1" w:rsidRDefault="009D089E" w:rsidP="00BD2912">
            <w:pPr>
              <w:spacing w:before="60" w:after="60"/>
              <w:rPr>
                <w:szCs w:val="22"/>
                <w:rtl/>
              </w:rPr>
            </w:pPr>
            <w:r w:rsidRPr="005E34B1">
              <w:rPr>
                <w:rFonts w:hint="cs"/>
                <w:szCs w:val="22"/>
                <w:rtl/>
              </w:rPr>
              <w:t>8- إقامة شراكات بين الجامعات والمؤسسات العلمية والشعوب الأصلية والمجتمعات المحلية، والنساء والشباب من أجل تعزيز مساهمات المعارف العلمية والتقليدية في برامج بحوث الحفظ والاستخدام المستدام، بما يتماشى مع مبدأ الموافقة الحرة والمسبقة والمستنيرة.</w:t>
            </w:r>
          </w:p>
        </w:tc>
        <w:tc>
          <w:tcPr>
            <w:tcW w:w="4107" w:type="dxa"/>
          </w:tcPr>
          <w:p w14:paraId="6B2790A4" w14:textId="77777777" w:rsidR="009D089E" w:rsidRPr="005E34B1" w:rsidRDefault="009D089E" w:rsidP="00BD2912">
            <w:pPr>
              <w:spacing w:before="60" w:after="60"/>
              <w:rPr>
                <w:szCs w:val="22"/>
                <w:rtl/>
              </w:rPr>
            </w:pPr>
            <w:r w:rsidRPr="005E34B1">
              <w:rPr>
                <w:szCs w:val="22"/>
                <w:rtl/>
              </w:rPr>
              <w:t>الأطراف</w:t>
            </w:r>
            <w:r w:rsidRPr="005E34B1">
              <w:rPr>
                <w:rFonts w:hint="cs"/>
                <w:szCs w:val="22"/>
                <w:rtl/>
              </w:rPr>
              <w:t>، والحكومات دون الوطنية، والشعوب الأصلية والمجتمعات المحلية، والنساء والشباب، والمنظمات، وآلية التعاون التقني والعلمي، والأمانة</w:t>
            </w:r>
          </w:p>
        </w:tc>
      </w:tr>
      <w:tr w:rsidR="009D089E" w:rsidRPr="005E34B1" w14:paraId="677C5F63" w14:textId="77777777" w:rsidTr="00BD2912">
        <w:tc>
          <w:tcPr>
            <w:tcW w:w="2689" w:type="dxa"/>
            <w:vMerge/>
          </w:tcPr>
          <w:p w14:paraId="5026424E" w14:textId="77777777" w:rsidR="009D089E" w:rsidRPr="005E34B1" w:rsidRDefault="009D089E" w:rsidP="00BD2912">
            <w:pPr>
              <w:rPr>
                <w:szCs w:val="22"/>
              </w:rPr>
            </w:pPr>
          </w:p>
        </w:tc>
        <w:tc>
          <w:tcPr>
            <w:tcW w:w="6808" w:type="dxa"/>
          </w:tcPr>
          <w:p w14:paraId="66CA92C9" w14:textId="77777777" w:rsidR="009D089E" w:rsidRPr="005E34B1" w:rsidRDefault="009D089E" w:rsidP="00BD2912">
            <w:pPr>
              <w:spacing w:before="60" w:after="60"/>
              <w:rPr>
                <w:szCs w:val="22"/>
                <w:rtl/>
              </w:rPr>
            </w:pPr>
            <w:r w:rsidRPr="005E34B1">
              <w:rPr>
                <w:rFonts w:hint="cs"/>
                <w:szCs w:val="22"/>
                <w:rtl/>
              </w:rPr>
              <w:t>9- تعبئة التمويل من أجل دعم جهود إدارة المعارف وضمان الاستدامة في توليد وجمع وإدارة وتقاسم بيانات ومعلومات ومعارف التنوع البيولوجي.</w:t>
            </w:r>
          </w:p>
        </w:tc>
        <w:tc>
          <w:tcPr>
            <w:tcW w:w="4107" w:type="dxa"/>
          </w:tcPr>
          <w:p w14:paraId="046E0ACE" w14:textId="77777777" w:rsidR="009D089E" w:rsidRPr="005E34B1" w:rsidRDefault="009D089E" w:rsidP="00BD2912">
            <w:pPr>
              <w:spacing w:before="60" w:after="60"/>
              <w:rPr>
                <w:szCs w:val="22"/>
                <w:rtl/>
              </w:rPr>
            </w:pPr>
            <w:r w:rsidRPr="005E34B1">
              <w:rPr>
                <w:rFonts w:hint="cs"/>
                <w:szCs w:val="22"/>
                <w:rtl/>
              </w:rPr>
              <w:t>الأطراف، والحكومات دون الوطنية، والمنظمات، والأمانة، وآلية التعاون التقني والعلمي</w:t>
            </w:r>
          </w:p>
          <w:p w14:paraId="0CA135E3" w14:textId="77777777" w:rsidR="009D089E" w:rsidRPr="005E34B1" w:rsidRDefault="009D089E" w:rsidP="00BD2912">
            <w:pPr>
              <w:spacing w:before="60" w:after="60"/>
              <w:rPr>
                <w:szCs w:val="22"/>
                <w:rtl/>
              </w:rPr>
            </w:pPr>
          </w:p>
          <w:p w14:paraId="1F9D1005" w14:textId="77777777" w:rsidR="009D089E" w:rsidRPr="005E34B1" w:rsidRDefault="009D089E" w:rsidP="00BD2912">
            <w:pPr>
              <w:spacing w:before="60" w:after="60"/>
              <w:rPr>
                <w:szCs w:val="22"/>
                <w:rtl/>
              </w:rPr>
            </w:pPr>
          </w:p>
        </w:tc>
      </w:tr>
      <w:tr w:rsidR="009D089E" w:rsidRPr="005E34B1" w14:paraId="6855E74D" w14:textId="77777777" w:rsidTr="00BD2912">
        <w:tc>
          <w:tcPr>
            <w:tcW w:w="2689" w:type="dxa"/>
            <w:vMerge w:val="restart"/>
          </w:tcPr>
          <w:p w14:paraId="2964556C" w14:textId="77777777" w:rsidR="009D089E" w:rsidRPr="005E34B1" w:rsidRDefault="009D089E" w:rsidP="00BD2912">
            <w:pPr>
              <w:spacing w:before="60" w:after="60"/>
              <w:rPr>
                <w:szCs w:val="22"/>
              </w:rPr>
            </w:pPr>
            <w:r w:rsidRPr="005E34B1">
              <w:rPr>
                <w:rFonts w:hint="cs"/>
                <w:szCs w:val="22"/>
                <w:rtl/>
              </w:rPr>
              <w:t>حاء-</w:t>
            </w:r>
            <w:r w:rsidRPr="005E34B1">
              <w:rPr>
                <w:szCs w:val="22"/>
                <w:rtl/>
              </w:rPr>
              <w:tab/>
              <w:t xml:space="preserve">تعزيز شبكات </w:t>
            </w:r>
            <w:r w:rsidRPr="005E34B1">
              <w:rPr>
                <w:rFonts w:hint="cs"/>
                <w:szCs w:val="22"/>
                <w:rtl/>
              </w:rPr>
              <w:t>المعارف</w:t>
            </w:r>
            <w:r w:rsidRPr="005E34B1">
              <w:rPr>
                <w:szCs w:val="22"/>
                <w:rtl/>
              </w:rPr>
              <w:t xml:space="preserve"> والشراكات</w:t>
            </w:r>
          </w:p>
        </w:tc>
        <w:tc>
          <w:tcPr>
            <w:tcW w:w="6808" w:type="dxa"/>
          </w:tcPr>
          <w:p w14:paraId="092DDEC3" w14:textId="77777777" w:rsidR="009D089E" w:rsidRPr="005E34B1" w:rsidRDefault="009D089E" w:rsidP="00BD2912">
            <w:pPr>
              <w:spacing w:before="60" w:after="60"/>
              <w:rPr>
                <w:szCs w:val="22"/>
              </w:rPr>
            </w:pPr>
            <w:r w:rsidRPr="005E34B1">
              <w:rPr>
                <w:rFonts w:hint="cs"/>
                <w:szCs w:val="22"/>
                <w:rtl/>
              </w:rPr>
              <w:t>1-</w:t>
            </w:r>
            <w:r w:rsidRPr="005E34B1">
              <w:rPr>
                <w:szCs w:val="22"/>
                <w:rtl/>
              </w:rPr>
              <w:t xml:space="preserve"> تعزيز الشبكات المعنية بالبيانات والمعلومات وإدارة المعارف المتعلقة بالتنوع البيولوجي</w:t>
            </w:r>
            <w:r w:rsidRPr="005E34B1">
              <w:rPr>
                <w:rFonts w:hint="cs"/>
                <w:szCs w:val="22"/>
                <w:rtl/>
              </w:rPr>
              <w:t>.</w:t>
            </w:r>
          </w:p>
        </w:tc>
        <w:tc>
          <w:tcPr>
            <w:tcW w:w="4107" w:type="dxa"/>
          </w:tcPr>
          <w:p w14:paraId="3FC7A01A"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w:t>
            </w:r>
            <w:r w:rsidRPr="005E34B1">
              <w:rPr>
                <w:szCs w:val="22"/>
                <w:rtl/>
              </w:rPr>
              <w:t xml:space="preserve"> والشعوب الأصلية والمجتمعات المحلية</w:t>
            </w:r>
            <w:r w:rsidRPr="005E34B1">
              <w:rPr>
                <w:rFonts w:hint="cs"/>
                <w:szCs w:val="22"/>
                <w:rtl/>
              </w:rPr>
              <w:t>، والنساء والشباب،</w:t>
            </w:r>
            <w:r w:rsidRPr="005E34B1">
              <w:rPr>
                <w:szCs w:val="22"/>
                <w:rtl/>
              </w:rPr>
              <w:t xml:space="preserve"> والمنظمات</w:t>
            </w:r>
            <w:r w:rsidRPr="005E34B1">
              <w:rPr>
                <w:rFonts w:hint="cs"/>
                <w:szCs w:val="22"/>
                <w:rtl/>
              </w:rPr>
              <w:t>، وآلية التعاون التقني والعلمي، والمؤسسات العلمية والأكاديمية</w:t>
            </w:r>
          </w:p>
        </w:tc>
      </w:tr>
      <w:tr w:rsidR="009D089E" w:rsidRPr="005E34B1" w14:paraId="061FFCC8" w14:textId="77777777" w:rsidTr="00BD2912">
        <w:tc>
          <w:tcPr>
            <w:tcW w:w="2689" w:type="dxa"/>
            <w:vMerge/>
          </w:tcPr>
          <w:p w14:paraId="4297575B" w14:textId="77777777" w:rsidR="009D089E" w:rsidRPr="005E34B1" w:rsidRDefault="009D089E" w:rsidP="00BD2912">
            <w:pPr>
              <w:rPr>
                <w:szCs w:val="22"/>
              </w:rPr>
            </w:pPr>
          </w:p>
        </w:tc>
        <w:tc>
          <w:tcPr>
            <w:tcW w:w="6808" w:type="dxa"/>
          </w:tcPr>
          <w:p w14:paraId="42FF047E" w14:textId="77777777" w:rsidR="009D089E" w:rsidRPr="005E34B1" w:rsidRDefault="009D089E" w:rsidP="00BD2912">
            <w:pPr>
              <w:spacing w:before="60" w:after="60"/>
              <w:rPr>
                <w:szCs w:val="22"/>
              </w:rPr>
            </w:pPr>
            <w:r w:rsidRPr="005E34B1">
              <w:rPr>
                <w:rFonts w:hint="cs"/>
                <w:szCs w:val="22"/>
                <w:rtl/>
              </w:rPr>
              <w:t>2-</w:t>
            </w:r>
            <w:r w:rsidRPr="005E34B1">
              <w:rPr>
                <w:szCs w:val="22"/>
                <w:rtl/>
              </w:rPr>
              <w:t xml:space="preserve"> </w:t>
            </w:r>
            <w:r w:rsidRPr="005E34B1">
              <w:rPr>
                <w:rFonts w:hint="cs"/>
                <w:szCs w:val="22"/>
                <w:rtl/>
              </w:rPr>
              <w:t>ال</w:t>
            </w:r>
            <w:r w:rsidRPr="005E34B1">
              <w:rPr>
                <w:szCs w:val="22"/>
                <w:rtl/>
              </w:rPr>
              <w:t>ربط</w:t>
            </w:r>
            <w:r w:rsidRPr="005E34B1">
              <w:rPr>
                <w:rFonts w:hint="cs"/>
                <w:szCs w:val="22"/>
                <w:rtl/>
              </w:rPr>
              <w:t xml:space="preserve"> بين</w:t>
            </w:r>
            <w:r w:rsidRPr="005E34B1">
              <w:rPr>
                <w:szCs w:val="22"/>
                <w:rtl/>
              </w:rPr>
              <w:t xml:space="preserve"> مراكز الخبرة ومجتمعات الممارسة والشعوب الأصلية والمجتمعات المحلية ومصادر المعارف الأخرى</w:t>
            </w:r>
            <w:r w:rsidRPr="005E34B1">
              <w:rPr>
                <w:rFonts w:hint="cs"/>
                <w:szCs w:val="22"/>
                <w:rtl/>
              </w:rPr>
              <w:t>.</w:t>
            </w:r>
          </w:p>
        </w:tc>
        <w:tc>
          <w:tcPr>
            <w:tcW w:w="4107" w:type="dxa"/>
          </w:tcPr>
          <w:p w14:paraId="4C5C25B9"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w:t>
            </w:r>
            <w:r w:rsidRPr="005E34B1">
              <w:rPr>
                <w:szCs w:val="22"/>
                <w:rtl/>
              </w:rPr>
              <w:t xml:space="preserve"> والشعوب الأصلية والمجتمعات المحلية</w:t>
            </w:r>
            <w:r w:rsidRPr="005E34B1">
              <w:rPr>
                <w:rFonts w:hint="cs"/>
                <w:szCs w:val="22"/>
                <w:rtl/>
              </w:rPr>
              <w:t>، والنساء والشباب،</w:t>
            </w:r>
            <w:r w:rsidRPr="005E34B1">
              <w:rPr>
                <w:szCs w:val="22"/>
                <w:rtl/>
              </w:rPr>
              <w:t xml:space="preserve"> والمنظمات</w:t>
            </w:r>
            <w:r w:rsidRPr="005E34B1">
              <w:rPr>
                <w:rFonts w:hint="cs"/>
                <w:szCs w:val="22"/>
                <w:rtl/>
              </w:rPr>
              <w:t>، وآلية التعاون التقني والعلمي</w:t>
            </w:r>
          </w:p>
        </w:tc>
      </w:tr>
      <w:tr w:rsidR="009D089E" w:rsidRPr="005E34B1" w14:paraId="26A6D5B4" w14:textId="77777777" w:rsidTr="00BD2912">
        <w:tc>
          <w:tcPr>
            <w:tcW w:w="2689" w:type="dxa"/>
            <w:vMerge/>
          </w:tcPr>
          <w:p w14:paraId="14313E94" w14:textId="77777777" w:rsidR="009D089E" w:rsidRPr="005E34B1" w:rsidRDefault="009D089E" w:rsidP="00BD2912">
            <w:pPr>
              <w:rPr>
                <w:szCs w:val="22"/>
              </w:rPr>
            </w:pPr>
          </w:p>
        </w:tc>
        <w:tc>
          <w:tcPr>
            <w:tcW w:w="6808" w:type="dxa"/>
          </w:tcPr>
          <w:p w14:paraId="403A76E7" w14:textId="77777777" w:rsidR="009D089E" w:rsidRPr="005E34B1" w:rsidRDefault="009D089E" w:rsidP="00BD2912">
            <w:pPr>
              <w:spacing w:before="60" w:after="60"/>
              <w:rPr>
                <w:szCs w:val="22"/>
                <w:rtl/>
              </w:rPr>
            </w:pPr>
            <w:r w:rsidRPr="005E34B1">
              <w:rPr>
                <w:rFonts w:hint="cs"/>
                <w:szCs w:val="22"/>
                <w:rtl/>
              </w:rPr>
              <w:t>3-</w:t>
            </w:r>
            <w:r w:rsidRPr="005E34B1">
              <w:rPr>
                <w:szCs w:val="22"/>
                <w:rtl/>
              </w:rPr>
              <w:t xml:space="preserve"> تعزيز التعاون بين المؤسسات العلمية والمؤسسات العامة والشعوب الأصلية والمجتمعات المحلية في عملها </w:t>
            </w:r>
            <w:r w:rsidRPr="005E34B1">
              <w:rPr>
                <w:rFonts w:hint="cs"/>
                <w:szCs w:val="22"/>
                <w:rtl/>
              </w:rPr>
              <w:t>المتعلق ب</w:t>
            </w:r>
            <w:r w:rsidRPr="005E34B1">
              <w:rPr>
                <w:szCs w:val="22"/>
                <w:rtl/>
              </w:rPr>
              <w:t>المعارف التقليدية المتعلقة بالممارسات المستدامة</w:t>
            </w:r>
            <w:r w:rsidRPr="005E34B1">
              <w:rPr>
                <w:rFonts w:hint="cs"/>
                <w:szCs w:val="22"/>
                <w:rtl/>
              </w:rPr>
              <w:t>.</w:t>
            </w:r>
          </w:p>
        </w:tc>
        <w:tc>
          <w:tcPr>
            <w:tcW w:w="4107" w:type="dxa"/>
          </w:tcPr>
          <w:p w14:paraId="1DF04C2B" w14:textId="77777777" w:rsidR="009D089E" w:rsidRPr="005E34B1" w:rsidRDefault="009D089E" w:rsidP="00BD2912">
            <w:pPr>
              <w:spacing w:before="60" w:after="60"/>
              <w:rPr>
                <w:szCs w:val="22"/>
                <w:rtl/>
              </w:rPr>
            </w:pPr>
            <w:r w:rsidRPr="005E34B1">
              <w:rPr>
                <w:szCs w:val="22"/>
                <w:rtl/>
              </w:rPr>
              <w:t>الأطراف</w:t>
            </w:r>
            <w:r w:rsidRPr="005E34B1">
              <w:rPr>
                <w:rFonts w:hint="cs"/>
                <w:szCs w:val="22"/>
                <w:rtl/>
              </w:rPr>
              <w:t>، والحكومات دون الوطنية،</w:t>
            </w:r>
            <w:r w:rsidRPr="005E34B1">
              <w:rPr>
                <w:szCs w:val="22"/>
                <w:rtl/>
              </w:rPr>
              <w:t xml:space="preserve"> والشعوب الأصلية والمجتمعات المحلية</w:t>
            </w:r>
            <w:r w:rsidRPr="005E34B1">
              <w:rPr>
                <w:rFonts w:hint="cs"/>
                <w:szCs w:val="22"/>
                <w:rtl/>
              </w:rPr>
              <w:t>، والنساء والشباب،</w:t>
            </w:r>
            <w:r w:rsidRPr="005E34B1">
              <w:rPr>
                <w:szCs w:val="22"/>
                <w:rtl/>
              </w:rPr>
              <w:t xml:space="preserve"> والمنظمات</w:t>
            </w:r>
            <w:r w:rsidRPr="005E34B1">
              <w:rPr>
                <w:rFonts w:hint="cs"/>
                <w:szCs w:val="22"/>
                <w:rtl/>
              </w:rPr>
              <w:t>، وآلية التعاون التقني والعلمي</w:t>
            </w:r>
          </w:p>
        </w:tc>
      </w:tr>
      <w:tr w:rsidR="009D089E" w:rsidRPr="005E34B1" w14:paraId="6C905D94" w14:textId="77777777" w:rsidTr="00BD2912">
        <w:tc>
          <w:tcPr>
            <w:tcW w:w="2689" w:type="dxa"/>
            <w:vMerge/>
          </w:tcPr>
          <w:p w14:paraId="69612A30" w14:textId="77777777" w:rsidR="009D089E" w:rsidRPr="005E34B1" w:rsidRDefault="009D089E" w:rsidP="00BD2912">
            <w:pPr>
              <w:rPr>
                <w:szCs w:val="22"/>
              </w:rPr>
            </w:pPr>
          </w:p>
        </w:tc>
        <w:tc>
          <w:tcPr>
            <w:tcW w:w="6808" w:type="dxa"/>
          </w:tcPr>
          <w:p w14:paraId="4F9C5E6F" w14:textId="77777777" w:rsidR="009D089E" w:rsidRPr="005E34B1" w:rsidRDefault="009D089E" w:rsidP="00BD2912">
            <w:pPr>
              <w:spacing w:before="60" w:after="60"/>
              <w:rPr>
                <w:szCs w:val="22"/>
              </w:rPr>
            </w:pPr>
            <w:r w:rsidRPr="005E34B1">
              <w:rPr>
                <w:rFonts w:hint="cs"/>
                <w:szCs w:val="22"/>
                <w:rtl/>
              </w:rPr>
              <w:t>4-</w:t>
            </w:r>
            <w:r w:rsidRPr="005E34B1">
              <w:rPr>
                <w:szCs w:val="22"/>
                <w:rtl/>
              </w:rPr>
              <w:t xml:space="preserve"> تعزيز التنسيق والتعاون بين مختلف مبادرات وأدوات ومنصات </w:t>
            </w:r>
            <w:r w:rsidRPr="005E34B1">
              <w:rPr>
                <w:rFonts w:hint="cs"/>
                <w:szCs w:val="22"/>
                <w:rtl/>
              </w:rPr>
              <w:t>المعارف</w:t>
            </w:r>
            <w:r w:rsidRPr="005E34B1">
              <w:rPr>
                <w:szCs w:val="22"/>
                <w:rtl/>
              </w:rPr>
              <w:t xml:space="preserve"> المتعلقة بالتنوع البيولوجي</w:t>
            </w:r>
            <w:r w:rsidRPr="005E34B1">
              <w:rPr>
                <w:rFonts w:hint="cs"/>
                <w:szCs w:val="22"/>
                <w:rtl/>
              </w:rPr>
              <w:t>، وبرامج الرصد المجتمعي والعلم التشاركي.</w:t>
            </w:r>
          </w:p>
        </w:tc>
        <w:tc>
          <w:tcPr>
            <w:tcW w:w="4107" w:type="dxa"/>
          </w:tcPr>
          <w:p w14:paraId="3CDFB0DA" w14:textId="77777777" w:rsidR="009D089E" w:rsidRPr="005E34B1" w:rsidRDefault="009D089E" w:rsidP="00BD2912">
            <w:pPr>
              <w:spacing w:before="60" w:after="60"/>
              <w:rPr>
                <w:szCs w:val="22"/>
              </w:rPr>
            </w:pPr>
            <w:r w:rsidRPr="005E34B1">
              <w:rPr>
                <w:szCs w:val="22"/>
                <w:rtl/>
              </w:rPr>
              <w:t>الأطراف</w:t>
            </w:r>
            <w:r w:rsidRPr="005E34B1">
              <w:rPr>
                <w:rFonts w:hint="cs"/>
                <w:szCs w:val="22"/>
                <w:rtl/>
              </w:rPr>
              <w:t>، والحكومات دون الوطنية،</w:t>
            </w:r>
            <w:r w:rsidRPr="005E34B1">
              <w:rPr>
                <w:szCs w:val="22"/>
                <w:rtl/>
              </w:rPr>
              <w:t xml:space="preserve"> والشعوب الأصلية والمجتمعات المحلية</w:t>
            </w:r>
            <w:r w:rsidRPr="005E34B1">
              <w:rPr>
                <w:rFonts w:hint="cs"/>
                <w:szCs w:val="22"/>
                <w:rtl/>
              </w:rPr>
              <w:t>، والنساء والشباب،</w:t>
            </w:r>
            <w:r w:rsidRPr="005E34B1">
              <w:rPr>
                <w:szCs w:val="22"/>
                <w:rtl/>
              </w:rPr>
              <w:t xml:space="preserve"> والمنظمات</w:t>
            </w:r>
            <w:r w:rsidRPr="005E34B1">
              <w:rPr>
                <w:rFonts w:hint="cs"/>
                <w:szCs w:val="22"/>
                <w:rtl/>
              </w:rPr>
              <w:t>،</w:t>
            </w:r>
            <w:r w:rsidRPr="005E34B1">
              <w:rPr>
                <w:szCs w:val="22"/>
                <w:rtl/>
              </w:rPr>
              <w:t xml:space="preserve"> والأمانة</w:t>
            </w:r>
          </w:p>
        </w:tc>
      </w:tr>
      <w:tr w:rsidR="009D089E" w:rsidRPr="005E34B1" w14:paraId="329C7150" w14:textId="77777777" w:rsidTr="00BD2912">
        <w:tc>
          <w:tcPr>
            <w:tcW w:w="2689" w:type="dxa"/>
            <w:vMerge/>
          </w:tcPr>
          <w:p w14:paraId="7962F46B" w14:textId="77777777" w:rsidR="009D089E" w:rsidRPr="005E34B1" w:rsidRDefault="009D089E" w:rsidP="00BD2912">
            <w:pPr>
              <w:rPr>
                <w:szCs w:val="22"/>
              </w:rPr>
            </w:pPr>
          </w:p>
        </w:tc>
        <w:tc>
          <w:tcPr>
            <w:tcW w:w="6808" w:type="dxa"/>
          </w:tcPr>
          <w:p w14:paraId="64479E3C" w14:textId="77777777" w:rsidR="009D089E" w:rsidRPr="005E34B1" w:rsidRDefault="009D089E" w:rsidP="00BD2912">
            <w:pPr>
              <w:spacing w:before="60" w:after="60"/>
              <w:rPr>
                <w:szCs w:val="22"/>
                <w:rtl/>
              </w:rPr>
            </w:pPr>
            <w:r w:rsidRPr="005E34B1">
              <w:rPr>
                <w:rFonts w:hint="cs"/>
                <w:szCs w:val="22"/>
                <w:rtl/>
              </w:rPr>
              <w:t>5-</w:t>
            </w:r>
            <w:r w:rsidRPr="005E34B1">
              <w:rPr>
                <w:szCs w:val="22"/>
                <w:rtl/>
              </w:rPr>
              <w:t xml:space="preserve"> </w:t>
            </w:r>
            <w:r w:rsidRPr="005E34B1">
              <w:rPr>
                <w:rFonts w:hint="cs"/>
                <w:szCs w:val="22"/>
                <w:rtl/>
              </w:rPr>
              <w:t xml:space="preserve">تحقيق </w:t>
            </w:r>
            <w:r w:rsidRPr="005E34B1">
              <w:rPr>
                <w:szCs w:val="22"/>
                <w:rtl/>
              </w:rPr>
              <w:t xml:space="preserve">زيادة كبيرة في تبادل نتائج البحوث التقنية والعلمية والاجتماعية </w:t>
            </w:r>
            <w:r w:rsidRPr="005E34B1">
              <w:rPr>
                <w:rFonts w:hint="cs"/>
                <w:szCs w:val="22"/>
                <w:rtl/>
              </w:rPr>
              <w:t>و</w:t>
            </w:r>
            <w:r w:rsidRPr="005E34B1">
              <w:rPr>
                <w:szCs w:val="22"/>
                <w:rtl/>
              </w:rPr>
              <w:t>الاقتصادية، وكذلك المعلومات المتعلقة ببرامج التدريب والمس</w:t>
            </w:r>
            <w:r w:rsidRPr="005E34B1">
              <w:rPr>
                <w:rFonts w:hint="cs"/>
                <w:szCs w:val="22"/>
                <w:rtl/>
              </w:rPr>
              <w:t>وحات</w:t>
            </w:r>
            <w:r w:rsidRPr="005E34B1">
              <w:rPr>
                <w:szCs w:val="22"/>
                <w:rtl/>
              </w:rPr>
              <w:t>، والمعارف المتخصصة، والمعارف الأصلية والتقليدية، في حد ذاتها وبالاقتران مع التكنولوجيات المشار إليها في الفقرة 1 من المادة 16 من اتفاقية</w:t>
            </w:r>
            <w:r w:rsidRPr="005E34B1">
              <w:rPr>
                <w:rFonts w:hint="cs"/>
                <w:szCs w:val="22"/>
                <w:rtl/>
              </w:rPr>
              <w:t xml:space="preserve"> التنوع البيولوجي.</w:t>
            </w:r>
          </w:p>
        </w:tc>
        <w:tc>
          <w:tcPr>
            <w:tcW w:w="4107" w:type="dxa"/>
          </w:tcPr>
          <w:p w14:paraId="2A8E5D42" w14:textId="77777777" w:rsidR="009D089E" w:rsidRPr="005E34B1" w:rsidRDefault="009D089E" w:rsidP="00BD2912">
            <w:pPr>
              <w:spacing w:before="60" w:after="60"/>
              <w:rPr>
                <w:szCs w:val="22"/>
                <w:rtl/>
              </w:rPr>
            </w:pPr>
            <w:r w:rsidRPr="005E34B1">
              <w:rPr>
                <w:szCs w:val="22"/>
                <w:rtl/>
              </w:rPr>
              <w:t>الأطراف</w:t>
            </w:r>
            <w:r w:rsidRPr="005E34B1">
              <w:rPr>
                <w:rFonts w:hint="cs"/>
                <w:szCs w:val="22"/>
                <w:rtl/>
              </w:rPr>
              <w:t>، والحكومات دون الوطنية،</w:t>
            </w:r>
            <w:r w:rsidRPr="005E34B1">
              <w:rPr>
                <w:szCs w:val="22"/>
                <w:rtl/>
              </w:rPr>
              <w:t xml:space="preserve"> والشعوب الأصلية والمجتمعات المحلية</w:t>
            </w:r>
            <w:r w:rsidRPr="005E34B1">
              <w:rPr>
                <w:rFonts w:hint="cs"/>
                <w:szCs w:val="22"/>
                <w:rtl/>
              </w:rPr>
              <w:t>، والنساء والشباب،</w:t>
            </w:r>
            <w:r w:rsidRPr="005E34B1">
              <w:rPr>
                <w:szCs w:val="22"/>
                <w:rtl/>
              </w:rPr>
              <w:t xml:space="preserve"> والمنظمات</w:t>
            </w:r>
            <w:r w:rsidRPr="005E34B1">
              <w:rPr>
                <w:rFonts w:hint="cs"/>
                <w:szCs w:val="22"/>
                <w:rtl/>
              </w:rPr>
              <w:t>، والمؤسسات العلمية والأكاديمية،</w:t>
            </w:r>
            <w:r w:rsidRPr="005E34B1">
              <w:rPr>
                <w:szCs w:val="22"/>
                <w:rtl/>
              </w:rPr>
              <w:t xml:space="preserve"> والأمانة</w:t>
            </w:r>
            <w:r w:rsidRPr="005E34B1">
              <w:rPr>
                <w:rFonts w:hint="cs"/>
                <w:szCs w:val="22"/>
                <w:rtl/>
              </w:rPr>
              <w:t>، وآلية التعاون التقني والعلمي</w:t>
            </w:r>
          </w:p>
        </w:tc>
      </w:tr>
    </w:tbl>
    <w:p w14:paraId="36B3D6B7" w14:textId="77777777" w:rsidR="009D089E" w:rsidRPr="005E34B1" w:rsidRDefault="009D089E" w:rsidP="009D089E">
      <w:pPr>
        <w:keepNext/>
        <w:widowControl w:val="0"/>
        <w:ind w:left="450"/>
        <w:rPr>
          <w:sz w:val="18"/>
          <w:szCs w:val="20"/>
          <w:rtl/>
        </w:rPr>
      </w:pPr>
      <w:r w:rsidRPr="005E34B1">
        <w:rPr>
          <w:sz w:val="18"/>
          <w:szCs w:val="20"/>
          <w:vertAlign w:val="superscript"/>
          <w:rtl/>
        </w:rPr>
        <w:t>(أ)</w:t>
      </w:r>
      <w:r w:rsidRPr="005E34B1">
        <w:rPr>
          <w:sz w:val="18"/>
          <w:szCs w:val="20"/>
          <w:rtl/>
        </w:rPr>
        <w:t xml:space="preserve"> بما في ذلك الأدوات المحددة في </w:t>
      </w:r>
      <w:r w:rsidRPr="005E34B1">
        <w:rPr>
          <w:i/>
          <w:iCs/>
          <w:sz w:val="18"/>
          <w:szCs w:val="20"/>
          <w:rtl/>
        </w:rPr>
        <w:t>الخلاصة الموجزة للإرشادات بشأن قواعد البيانات العالمية الرئيسية ذات الصلة بالاتفاقيات المتعلقة بالتنوع البيولوجي</w:t>
      </w:r>
      <w:r w:rsidRPr="005E34B1">
        <w:rPr>
          <w:sz w:val="18"/>
          <w:szCs w:val="20"/>
          <w:rtl/>
        </w:rPr>
        <w:t xml:space="preserve"> </w:t>
      </w:r>
      <w:r w:rsidRPr="005E34B1">
        <w:rPr>
          <w:rFonts w:hint="cs"/>
          <w:sz w:val="18"/>
          <w:szCs w:val="20"/>
          <w:rtl/>
        </w:rPr>
        <w:t>(</w:t>
      </w:r>
      <w:r w:rsidRPr="005E34B1">
        <w:rPr>
          <w:sz w:val="18"/>
          <w:szCs w:val="20"/>
          <w:rtl/>
        </w:rPr>
        <w:t>المركز العالمي لرصد حفظ الطبيعة التابع لبرنامج الأمم المتحدة للبيئة</w:t>
      </w:r>
      <w:r w:rsidRPr="005E34B1">
        <w:rPr>
          <w:rFonts w:hint="cs"/>
          <w:sz w:val="18"/>
          <w:szCs w:val="20"/>
          <w:rtl/>
        </w:rPr>
        <w:t>، مارس/آذار 2018)</w:t>
      </w:r>
      <w:r w:rsidRPr="005E34B1">
        <w:rPr>
          <w:sz w:val="18"/>
          <w:szCs w:val="20"/>
          <w:rtl/>
        </w:rPr>
        <w:t>.</w:t>
      </w:r>
    </w:p>
    <w:p w14:paraId="2C40FD5A" w14:textId="77777777" w:rsidR="009D089E" w:rsidRPr="005E34B1" w:rsidRDefault="009D089E" w:rsidP="009D089E">
      <w:pPr>
        <w:keepNext/>
        <w:widowControl w:val="0"/>
        <w:ind w:left="450"/>
        <w:rPr>
          <w:sz w:val="18"/>
          <w:szCs w:val="20"/>
          <w:rtl/>
        </w:rPr>
      </w:pPr>
      <w:r w:rsidRPr="005E34B1">
        <w:rPr>
          <w:sz w:val="18"/>
          <w:szCs w:val="20"/>
          <w:vertAlign w:val="superscript"/>
          <w:rtl/>
        </w:rPr>
        <w:t>(ب)</w:t>
      </w:r>
      <w:r w:rsidRPr="005E34B1">
        <w:rPr>
          <w:sz w:val="18"/>
          <w:szCs w:val="20"/>
          <w:rtl/>
        </w:rPr>
        <w:t xml:space="preserve"> في سياق المعارف التقليدية، يتضمن ذلك تطوير وتعزيز بروتوكولات مجتمعية وبروتوكولات مجتمعية ثقافية بيولوجية للوصول إلى المعارف التقليدية واستخدامها.</w:t>
      </w:r>
    </w:p>
    <w:p w14:paraId="54443B7D" w14:textId="77777777" w:rsidR="009D089E" w:rsidRPr="005E34B1" w:rsidRDefault="009D089E" w:rsidP="009D089E">
      <w:pPr>
        <w:keepNext/>
        <w:widowControl w:val="0"/>
        <w:ind w:left="450"/>
        <w:rPr>
          <w:rStyle w:val="Hyperlink"/>
          <w:rFonts w:ascii="Times New Roman" w:hAnsi="Times New Roman" w:cs="Simplified Arabic"/>
          <w:kern w:val="22"/>
          <w:szCs w:val="20"/>
          <w:rtl/>
        </w:rPr>
      </w:pPr>
      <w:r w:rsidRPr="005E34B1">
        <w:rPr>
          <w:sz w:val="18"/>
          <w:szCs w:val="20"/>
          <w:vertAlign w:val="superscript"/>
          <w:rtl/>
        </w:rPr>
        <w:t>(ج)</w:t>
      </w:r>
      <w:r w:rsidRPr="005E34B1">
        <w:rPr>
          <w:sz w:val="18"/>
          <w:szCs w:val="20"/>
          <w:rtl/>
        </w:rPr>
        <w:t xml:space="preserve"> </w:t>
      </w:r>
      <w:r w:rsidRPr="005E34B1">
        <w:rPr>
          <w:rFonts w:hint="cs"/>
          <w:sz w:val="18"/>
          <w:szCs w:val="20"/>
          <w:rtl/>
        </w:rPr>
        <w:t>انظر مثال ع</w:t>
      </w:r>
      <w:r w:rsidRPr="005E34B1">
        <w:rPr>
          <w:sz w:val="18"/>
          <w:szCs w:val="20"/>
          <w:rtl/>
        </w:rPr>
        <w:t xml:space="preserve">لى </w:t>
      </w:r>
      <w:r w:rsidRPr="005E34B1">
        <w:rPr>
          <w:rFonts w:hint="cs"/>
          <w:sz w:val="18"/>
          <w:szCs w:val="20"/>
          <w:rtl/>
        </w:rPr>
        <w:t>أداة</w:t>
      </w:r>
      <w:r w:rsidRPr="005E34B1">
        <w:rPr>
          <w:sz w:val="18"/>
          <w:szCs w:val="20"/>
          <w:rtl/>
        </w:rPr>
        <w:t xml:space="preserve"> قابلة للتطبيق لإدارة البيانات والمعلومات والمعارف على المستوى الوطني </w:t>
      </w:r>
      <w:r w:rsidRPr="005E34B1">
        <w:rPr>
          <w:rFonts w:hint="cs"/>
          <w:sz w:val="18"/>
          <w:szCs w:val="20"/>
          <w:rtl/>
        </w:rPr>
        <w:t xml:space="preserve">وهي </w:t>
      </w:r>
      <w:r w:rsidRPr="005E34B1">
        <w:rPr>
          <w:sz w:val="18"/>
          <w:szCs w:val="20"/>
          <w:rtl/>
        </w:rPr>
        <w:t xml:space="preserve">أداة الإبلاغ عن البيانات للاتفاقات البيئية المتعددة الأطراف (يمكن الاطلاع عليها على الموقع الشبكي التالي: </w:t>
      </w:r>
      <w:hyperlink r:id="rId39" w:history="1">
        <w:r w:rsidRPr="005E34B1">
          <w:rPr>
            <w:rStyle w:val="Hyperlink"/>
            <w:rFonts w:ascii="Times New Roman" w:hAnsi="Times New Roman"/>
            <w:color w:val="0000FF"/>
            <w:kern w:val="22"/>
            <w:szCs w:val="20"/>
            <w:u w:val="single"/>
            <w:rtl/>
          </w:rPr>
          <w:t>https://dart.informea.org</w:t>
        </w:r>
      </w:hyperlink>
      <w:r w:rsidRPr="005E34B1">
        <w:rPr>
          <w:rStyle w:val="Hyperlink"/>
          <w:rFonts w:ascii="Times New Roman" w:hAnsi="Times New Roman" w:cs="Simplified Arabic"/>
          <w:kern w:val="22"/>
          <w:szCs w:val="20"/>
          <w:rtl/>
        </w:rPr>
        <w:t>).</w:t>
      </w:r>
    </w:p>
    <w:p w14:paraId="58AB036C" w14:textId="77777777" w:rsidR="009D089E" w:rsidRPr="005E34B1" w:rsidRDefault="009D089E" w:rsidP="009D089E">
      <w:pPr>
        <w:keepNext/>
        <w:widowControl w:val="0"/>
        <w:ind w:left="450"/>
        <w:rPr>
          <w:sz w:val="18"/>
          <w:szCs w:val="20"/>
          <w:rtl/>
        </w:rPr>
      </w:pPr>
      <w:r w:rsidRPr="005E34B1">
        <w:rPr>
          <w:rStyle w:val="Hyperlink"/>
          <w:rFonts w:ascii="Times New Roman" w:hAnsi="Times New Roman" w:cs="Simplified Arabic" w:hint="cs"/>
          <w:color w:val="auto"/>
          <w:kern w:val="22"/>
          <w:szCs w:val="20"/>
          <w:rtl/>
        </w:rPr>
        <w:t>]</w:t>
      </w:r>
    </w:p>
    <w:p w14:paraId="5622B3EB" w14:textId="45E8E207" w:rsidR="009D089E" w:rsidRPr="005E34B1" w:rsidRDefault="009D089E" w:rsidP="009D089E">
      <w:pPr>
        <w:jc w:val="both"/>
        <w:rPr>
          <w:rFonts w:eastAsia="Times New Roman"/>
          <w:szCs w:val="22"/>
          <w:rtl/>
          <w:lang w:val="en-US" w:eastAsia="en-CA"/>
        </w:rPr>
      </w:pPr>
    </w:p>
    <w:p w14:paraId="6D89FD98" w14:textId="77777777" w:rsidR="009D089E" w:rsidRPr="005E34B1" w:rsidRDefault="009D089E" w:rsidP="009D089E">
      <w:pPr>
        <w:jc w:val="both"/>
        <w:rPr>
          <w:rFonts w:eastAsia="Times New Roman"/>
          <w:szCs w:val="22"/>
          <w:rtl/>
          <w:lang w:val="en-US" w:eastAsia="en-CA"/>
        </w:rPr>
      </w:pPr>
    </w:p>
    <w:p w14:paraId="2AEC68FC" w14:textId="77777777" w:rsidR="001F6FF2" w:rsidRPr="005E34B1" w:rsidRDefault="001F6FF2" w:rsidP="009E3698">
      <w:pPr>
        <w:jc w:val="both"/>
        <w:rPr>
          <w:rFonts w:eastAsia="Times New Roman"/>
          <w:szCs w:val="22"/>
          <w:rtl/>
          <w:lang w:val="en-US" w:eastAsia="en-CA"/>
        </w:rPr>
      </w:pPr>
    </w:p>
    <w:p w14:paraId="50558520" w14:textId="77777777" w:rsidR="001F6FF2" w:rsidRPr="005E34B1" w:rsidRDefault="001F6FF2" w:rsidP="009E3698">
      <w:pPr>
        <w:jc w:val="both"/>
        <w:rPr>
          <w:rFonts w:eastAsia="Times New Roman"/>
          <w:szCs w:val="22"/>
          <w:rtl/>
          <w:lang w:val="en-US" w:eastAsia="en-CA"/>
        </w:rPr>
      </w:pPr>
    </w:p>
    <w:p w14:paraId="3069B709" w14:textId="77777777" w:rsidR="001F6FF2" w:rsidRPr="005E34B1" w:rsidRDefault="001F6FF2" w:rsidP="009E3698">
      <w:pPr>
        <w:jc w:val="both"/>
        <w:rPr>
          <w:rFonts w:eastAsia="Times New Roman"/>
          <w:szCs w:val="22"/>
          <w:rtl/>
          <w:lang w:val="en-US" w:eastAsia="en-CA"/>
        </w:rPr>
      </w:pPr>
    </w:p>
    <w:p w14:paraId="1EFC06FB" w14:textId="77777777" w:rsidR="001F6FF2" w:rsidRPr="005E34B1" w:rsidRDefault="001F6FF2" w:rsidP="009E3698">
      <w:pPr>
        <w:jc w:val="both"/>
        <w:rPr>
          <w:rFonts w:eastAsia="Times New Roman"/>
          <w:szCs w:val="22"/>
          <w:rtl/>
          <w:lang w:val="en-US" w:eastAsia="en-CA"/>
        </w:rPr>
      </w:pPr>
    </w:p>
    <w:p w14:paraId="555C2B61" w14:textId="77777777" w:rsidR="001F6FF2" w:rsidRPr="005E34B1" w:rsidRDefault="001F6FF2" w:rsidP="009E3698">
      <w:pPr>
        <w:jc w:val="both"/>
        <w:rPr>
          <w:rFonts w:eastAsia="Times New Roman"/>
          <w:szCs w:val="22"/>
          <w:rtl/>
          <w:lang w:val="en-US" w:eastAsia="en-CA"/>
        </w:rPr>
      </w:pPr>
    </w:p>
    <w:p w14:paraId="2EAB7E94" w14:textId="77777777" w:rsidR="001F6FF2" w:rsidRPr="005E34B1" w:rsidRDefault="001F6FF2" w:rsidP="009E3698">
      <w:pPr>
        <w:jc w:val="both"/>
        <w:rPr>
          <w:rFonts w:eastAsia="Times New Roman"/>
          <w:szCs w:val="22"/>
          <w:rtl/>
          <w:lang w:val="en-US" w:eastAsia="en-CA"/>
        </w:rPr>
      </w:pPr>
    </w:p>
    <w:p w14:paraId="76CAF47A" w14:textId="77777777" w:rsidR="0018140B" w:rsidRPr="005E34B1" w:rsidRDefault="0018140B" w:rsidP="009E3698">
      <w:pPr>
        <w:jc w:val="both"/>
        <w:rPr>
          <w:rFonts w:eastAsia="Times New Roman"/>
          <w:szCs w:val="22"/>
          <w:rtl/>
          <w:lang w:val="en-US" w:eastAsia="en-CA"/>
        </w:rPr>
      </w:pPr>
    </w:p>
    <w:p w14:paraId="42FED32B" w14:textId="44F7DF0E" w:rsidR="0018140B" w:rsidRPr="005E34B1" w:rsidRDefault="0018140B">
      <w:pPr>
        <w:bidi w:val="0"/>
        <w:rPr>
          <w:rFonts w:eastAsia="Times New Roman"/>
          <w:szCs w:val="22"/>
          <w:rtl/>
          <w:lang w:val="en-US" w:eastAsia="en-CA"/>
        </w:rPr>
      </w:pPr>
      <w:r w:rsidRPr="005E34B1">
        <w:rPr>
          <w:rFonts w:eastAsia="Times New Roman"/>
          <w:szCs w:val="22"/>
          <w:rtl/>
          <w:lang w:val="en-US" w:eastAsia="en-CA"/>
        </w:rPr>
        <w:br w:type="page"/>
      </w:r>
    </w:p>
    <w:p w14:paraId="09CC7BBB" w14:textId="77777777" w:rsidR="009D089E" w:rsidRPr="005E34B1" w:rsidRDefault="009D089E" w:rsidP="009E3698">
      <w:pPr>
        <w:jc w:val="both"/>
        <w:rPr>
          <w:rFonts w:eastAsia="Times New Roman"/>
          <w:szCs w:val="22"/>
          <w:rtl/>
          <w:lang w:val="en-US" w:eastAsia="en-CA"/>
        </w:rPr>
        <w:sectPr w:rsidR="009D089E" w:rsidRPr="005E34B1" w:rsidSect="00B276FA">
          <w:headerReference w:type="even" r:id="rId40"/>
          <w:headerReference w:type="default" r:id="rId41"/>
          <w:footerReference w:type="even" r:id="rId42"/>
          <w:footerReference w:type="default" r:id="rId43"/>
          <w:headerReference w:type="first" r:id="rId44"/>
          <w:pgSz w:w="15840" w:h="12240" w:orient="landscape" w:code="1"/>
          <w:pgMar w:top="1440" w:right="1298" w:bottom="1440" w:left="1298" w:header="459" w:footer="720" w:gutter="0"/>
          <w:cols w:space="708"/>
          <w:bidi/>
          <w:rtlGutter/>
          <w:docGrid w:linePitch="360"/>
        </w:sectPr>
      </w:pPr>
    </w:p>
    <w:p w14:paraId="3952C379" w14:textId="77777777" w:rsidR="00F674B4" w:rsidRPr="005E34B1" w:rsidRDefault="00F674B4" w:rsidP="00F2330B">
      <w:pPr>
        <w:keepNext/>
        <w:keepLines/>
        <w:spacing w:after="120" w:line="216" w:lineRule="auto"/>
        <w:ind w:left="567"/>
        <w:outlineLvl w:val="1"/>
        <w:rPr>
          <w:b/>
          <w:bCs/>
          <w:szCs w:val="28"/>
          <w:rtl/>
          <w:lang w:bidi="ar-EG"/>
        </w:rPr>
      </w:pPr>
      <w:bookmarkStart w:id="28" w:name="_Toc176752571"/>
      <w:r w:rsidRPr="005E34B1">
        <w:rPr>
          <w:rFonts w:hint="cs"/>
          <w:b/>
          <w:bCs/>
          <w:sz w:val="28"/>
          <w:szCs w:val="28"/>
          <w:rtl/>
          <w:lang w:bidi="ar-EG"/>
        </w:rPr>
        <w:lastRenderedPageBreak/>
        <w:t>4/7-</w:t>
      </w:r>
      <w:r w:rsidRPr="005E34B1">
        <w:rPr>
          <w:b/>
          <w:bCs/>
          <w:sz w:val="28"/>
          <w:szCs w:val="28"/>
          <w:rtl/>
          <w:lang w:bidi="ar-EG"/>
        </w:rPr>
        <w:tab/>
      </w:r>
      <w:r w:rsidRPr="005E34B1">
        <w:rPr>
          <w:rFonts w:hint="cs"/>
          <w:b/>
          <w:bCs/>
          <w:szCs w:val="28"/>
          <w:rtl/>
        </w:rPr>
        <w:t>مشروع خطة عمل بناء القدرات وتنميتها من أجل بروتوكول ناغويا</w:t>
      </w:r>
      <w:bookmarkEnd w:id="28"/>
    </w:p>
    <w:p w14:paraId="3721C250" w14:textId="77777777" w:rsidR="00F674B4" w:rsidRPr="005E34B1" w:rsidRDefault="00F674B4" w:rsidP="00F674B4">
      <w:pPr>
        <w:keepNext/>
        <w:keepLines/>
        <w:spacing w:after="120" w:line="216" w:lineRule="auto"/>
        <w:ind w:left="1287" w:firstLine="153"/>
        <w:rPr>
          <w:i/>
          <w:iCs/>
          <w:rtl/>
          <w:lang w:bidi="ar-EG"/>
        </w:rPr>
      </w:pPr>
      <w:r w:rsidRPr="005E34B1">
        <w:rPr>
          <w:rFonts w:hint="cs"/>
          <w:i/>
          <w:iCs/>
          <w:rtl/>
          <w:lang w:bidi="ar-EG"/>
        </w:rPr>
        <w:t xml:space="preserve">إن </w:t>
      </w:r>
      <w:r w:rsidRPr="005E34B1">
        <w:rPr>
          <w:i/>
          <w:iCs/>
          <w:rtl/>
          <w:lang w:bidi="ar-EG"/>
        </w:rPr>
        <w:t>الهيئة الفرعية للتنفيذ</w:t>
      </w:r>
      <w:r w:rsidRPr="005E34B1">
        <w:rPr>
          <w:rFonts w:hint="cs"/>
          <w:i/>
          <w:iCs/>
          <w:rtl/>
          <w:lang w:bidi="ar-EG"/>
        </w:rPr>
        <w:t>،</w:t>
      </w:r>
    </w:p>
    <w:p w14:paraId="25284A3C" w14:textId="77777777" w:rsidR="00F674B4" w:rsidRPr="005E34B1" w:rsidRDefault="00F674B4" w:rsidP="00F674B4">
      <w:pPr>
        <w:keepNext/>
        <w:keepLines/>
        <w:spacing w:after="120" w:line="216" w:lineRule="auto"/>
        <w:ind w:left="567"/>
        <w:jc w:val="both"/>
        <w:rPr>
          <w:rtl/>
          <w:lang w:val="en-US" w:bidi="ar-EG"/>
        </w:rPr>
      </w:pPr>
      <w:r w:rsidRPr="005E34B1">
        <w:rPr>
          <w:rFonts w:hint="cs"/>
          <w:i/>
          <w:iCs/>
          <w:rtl/>
          <w:lang w:val="en-US" w:bidi="ar-EG"/>
        </w:rPr>
        <w:t>ت</w:t>
      </w:r>
      <w:r w:rsidRPr="005E34B1">
        <w:rPr>
          <w:i/>
          <w:iCs/>
          <w:rtl/>
          <w:lang w:val="en-US" w:bidi="ar-EG"/>
        </w:rPr>
        <w:t>وصي</w:t>
      </w:r>
      <w:r w:rsidRPr="005E34B1">
        <w:rPr>
          <w:rtl/>
          <w:lang w:val="en-US" w:bidi="ar-EG"/>
        </w:rPr>
        <w:t xml:space="preserve"> بأن يعتمد مؤتمر الأطراف العامل كاجتماع للأطراف في بروتوكول ناغويا بشأن الحصول على الموارد الجينية والتقاسم العادل والمنصف للمنافع الناشئة عن استخدامها</w:t>
      </w:r>
      <w:r w:rsidRPr="005E34B1">
        <w:rPr>
          <w:rFonts w:hint="cs"/>
          <w:rtl/>
          <w:lang w:val="en-US" w:bidi="ar-EG"/>
        </w:rPr>
        <w:t xml:space="preserve"> الملحق باتفاقية التنوع البيولوجي</w:t>
      </w:r>
      <w:r w:rsidRPr="005E34B1">
        <w:rPr>
          <w:rtl/>
          <w:lang w:val="en-US" w:bidi="ar-EG"/>
        </w:rPr>
        <w:t>، في اجتماعه الخامس، مقررا على غرار ما يلي:</w:t>
      </w:r>
    </w:p>
    <w:p w14:paraId="15B4AB1A" w14:textId="77777777" w:rsidR="00F674B4" w:rsidRPr="005E34B1" w:rsidRDefault="00F674B4" w:rsidP="00F674B4">
      <w:pPr>
        <w:pStyle w:val="ListParagraph"/>
        <w:bidi/>
        <w:spacing w:after="120" w:line="216" w:lineRule="auto"/>
        <w:ind w:firstLine="720"/>
        <w:contextualSpacing w:val="0"/>
        <w:rPr>
          <w:rFonts w:cs="Simplified Arabic"/>
          <w:i/>
          <w:iCs/>
          <w:lang w:val="en-US" w:bidi="ar-EG"/>
        </w:rPr>
      </w:pPr>
      <w:r w:rsidRPr="005E34B1">
        <w:rPr>
          <w:rFonts w:cs="Simplified Arabic"/>
          <w:i/>
          <w:iCs/>
          <w:rtl/>
          <w:lang w:val="en-US" w:bidi="ar-EG"/>
        </w:rPr>
        <w:t>إن مؤتمر الأطراف العامل كاجتماع للأطراف في بروتوكول ناغويا،</w:t>
      </w:r>
    </w:p>
    <w:p w14:paraId="1C9A6A06" w14:textId="77777777" w:rsidR="0049772E" w:rsidRPr="005E34B1" w:rsidRDefault="00F674B4" w:rsidP="00F674B4">
      <w:pPr>
        <w:pStyle w:val="ListParagraph"/>
        <w:bidi/>
        <w:spacing w:after="120" w:line="216" w:lineRule="auto"/>
        <w:ind w:firstLine="720"/>
        <w:contextualSpacing w:val="0"/>
        <w:rPr>
          <w:rFonts w:cs="Simplified Arabic"/>
          <w:rtl/>
          <w:lang w:val="en-US" w:bidi="ar-EG"/>
        </w:rPr>
        <w:sectPr w:rsidR="0049772E" w:rsidRPr="005E34B1" w:rsidSect="00B276FA">
          <w:headerReference w:type="even" r:id="rId45"/>
          <w:headerReference w:type="default" r:id="rId46"/>
          <w:footerReference w:type="even" r:id="rId47"/>
          <w:footerReference w:type="default" r:id="rId48"/>
          <w:headerReference w:type="first" r:id="rId49"/>
          <w:footnotePr>
            <w:numRestart w:val="eachSect"/>
          </w:footnotePr>
          <w:pgSz w:w="12240" w:h="15840" w:code="1"/>
          <w:pgMar w:top="1009" w:right="1440" w:bottom="1151" w:left="1440" w:header="459" w:footer="720" w:gutter="0"/>
          <w:cols w:space="720"/>
          <w:docGrid w:linePitch="360"/>
        </w:sectPr>
      </w:pPr>
      <w:r w:rsidRPr="005E34B1">
        <w:rPr>
          <w:rFonts w:cs="Simplified Arabic"/>
          <w:i/>
          <w:iCs/>
          <w:rtl/>
          <w:lang w:val="en-US" w:bidi="ar-EG"/>
        </w:rPr>
        <w:t xml:space="preserve">إذ يشير </w:t>
      </w:r>
      <w:r w:rsidRPr="005E34B1">
        <w:rPr>
          <w:rFonts w:cs="Simplified Arabic"/>
          <w:rtl/>
          <w:lang w:val="en-US" w:bidi="ar-EG"/>
        </w:rPr>
        <w:t>إلى</w:t>
      </w:r>
      <w:r w:rsidRPr="005E34B1">
        <w:rPr>
          <w:rFonts w:cs="Simplified Arabic"/>
          <w:i/>
          <w:iCs/>
          <w:rtl/>
          <w:lang w:val="en-US" w:bidi="ar-EG"/>
        </w:rPr>
        <w:t xml:space="preserve"> </w:t>
      </w:r>
      <w:hyperlink r:id="rId50" w:history="1">
        <w:r w:rsidRPr="005E34B1">
          <w:rPr>
            <w:rStyle w:val="Hyperlink"/>
            <w:rFonts w:ascii="Times New Roman" w:hAnsi="Times New Roman" w:cs="Simplified Arabic"/>
            <w:rtl/>
          </w:rPr>
          <w:t>المادتين 21</w:t>
        </w:r>
      </w:hyperlink>
      <w:r w:rsidRPr="005E34B1">
        <w:rPr>
          <w:rStyle w:val="Hyperlink"/>
          <w:rFonts w:ascii="Times New Roman" w:hAnsi="Times New Roman" w:cs="Simplified Arabic"/>
          <w:rtl/>
        </w:rPr>
        <w:t xml:space="preserve"> و</w:t>
      </w:r>
      <w:hyperlink r:id="rId51" w:history="1">
        <w:r w:rsidRPr="005E34B1">
          <w:rPr>
            <w:rStyle w:val="Hyperlink"/>
            <w:rFonts w:ascii="Times New Roman" w:hAnsi="Times New Roman" w:cs="Simplified Arabic"/>
            <w:rtl/>
          </w:rPr>
          <w:t>22</w:t>
        </w:r>
      </w:hyperlink>
      <w:r w:rsidRPr="005E34B1">
        <w:rPr>
          <w:rFonts w:cs="Simplified Arabic"/>
          <w:i/>
          <w:iCs/>
          <w:rtl/>
          <w:lang w:val="en-US" w:bidi="ar-EG"/>
        </w:rPr>
        <w:t xml:space="preserve"> </w:t>
      </w:r>
      <w:r w:rsidRPr="005E34B1">
        <w:rPr>
          <w:rFonts w:cs="Simplified Arabic"/>
          <w:rtl/>
          <w:lang w:val="en-US" w:bidi="ar-EG"/>
        </w:rPr>
        <w:t>من بروتوكول ناغويا، بشأن الحصول على الموارد الجينية والتقاسم العادل والمنصف للمنافع الناشئة عن استخدامها</w:t>
      </w:r>
      <w:r w:rsidRPr="005E34B1">
        <w:rPr>
          <w:rFonts w:cs="Simplified Arabic" w:hint="cs"/>
          <w:rtl/>
          <w:lang w:val="en-US" w:bidi="ar-EG"/>
        </w:rPr>
        <w:t xml:space="preserve"> الملحق باتفاقية التنوع البيولوجي،</w:t>
      </w:r>
    </w:p>
    <w:p w14:paraId="4F14CCFA" w14:textId="77777777" w:rsidR="00F674B4" w:rsidRPr="005E34B1" w:rsidRDefault="00F674B4" w:rsidP="00F674B4">
      <w:pPr>
        <w:pStyle w:val="ListParagraph"/>
        <w:bidi/>
        <w:spacing w:after="120" w:line="216" w:lineRule="auto"/>
        <w:ind w:firstLine="720"/>
        <w:contextualSpacing w:val="0"/>
        <w:rPr>
          <w:rFonts w:cs="Simplified Arabic"/>
          <w:rtl/>
          <w:lang w:val="en-US" w:bidi="ar-EG"/>
        </w:rPr>
      </w:pPr>
      <w:r w:rsidRPr="005E34B1">
        <w:rPr>
          <w:rStyle w:val="FootnoteReference"/>
          <w:rFonts w:cs="Simplified Arabic"/>
          <w:rtl/>
          <w:lang w:val="en-US" w:bidi="ar-EG"/>
        </w:rPr>
        <w:footnoteReference w:id="132"/>
      </w:r>
    </w:p>
    <w:p w14:paraId="6C086610" w14:textId="77777777" w:rsidR="00F674B4" w:rsidRPr="005E34B1" w:rsidRDefault="00F674B4" w:rsidP="00F674B4">
      <w:pPr>
        <w:pStyle w:val="ListParagraph"/>
        <w:bidi/>
        <w:spacing w:after="120" w:line="216" w:lineRule="auto"/>
        <w:ind w:firstLine="720"/>
        <w:contextualSpacing w:val="0"/>
        <w:rPr>
          <w:rFonts w:cs="Simplified Arabic"/>
          <w:rtl/>
          <w:lang w:bidi="ar-EG"/>
        </w:rPr>
      </w:pPr>
      <w:r w:rsidRPr="005E34B1">
        <w:rPr>
          <w:rFonts w:cs="Simplified Arabic"/>
          <w:i/>
          <w:iCs/>
          <w:rtl/>
          <w:lang w:bidi="ar-EG"/>
        </w:rPr>
        <w:t xml:space="preserve">وإذ يشير أيضا </w:t>
      </w:r>
      <w:r w:rsidRPr="005E34B1">
        <w:rPr>
          <w:rFonts w:cs="Simplified Arabic"/>
          <w:rtl/>
          <w:lang w:bidi="ar-EG"/>
        </w:rPr>
        <w:t xml:space="preserve">إلى أحكام </w:t>
      </w:r>
      <w:r w:rsidRPr="005E34B1">
        <w:rPr>
          <w:rFonts w:cs="Simplified Arabic" w:hint="cs"/>
          <w:rtl/>
          <w:lang w:bidi="ar-EG"/>
        </w:rPr>
        <w:t>المقرر</w:t>
      </w:r>
      <w:r w:rsidRPr="005E34B1">
        <w:rPr>
          <w:rFonts w:cs="Simplified Arabic"/>
          <w:rtl/>
          <w:lang w:bidi="ar-EG"/>
        </w:rPr>
        <w:t xml:space="preserve"> </w:t>
      </w:r>
      <w:hyperlink r:id="rId52" w:history="1">
        <w:r w:rsidRPr="005E34B1">
          <w:rPr>
            <w:rStyle w:val="Hyperlink"/>
            <w:rFonts w:ascii="Times New Roman" w:hAnsi="Times New Roman" w:cs="Simplified Arabic"/>
            <w:lang w:bidi="ar-EG"/>
          </w:rPr>
          <w:t>NP-4/7</w:t>
        </w:r>
      </w:hyperlink>
      <w:r w:rsidRPr="005E34B1">
        <w:rPr>
          <w:rFonts w:cs="Simplified Arabic"/>
          <w:rtl/>
          <w:lang w:bidi="ar-EG"/>
        </w:rPr>
        <w:t xml:space="preserve"> ألف المؤرخ 10 ديسمبر/كانون الأول 2022 الصادر عن مؤتمر الأطراف العامل كاجتماع </w:t>
      </w:r>
      <w:r w:rsidRPr="005E34B1">
        <w:rPr>
          <w:rFonts w:cs="Simplified Arabic" w:hint="cs"/>
          <w:rtl/>
          <w:lang w:bidi="ar-EG"/>
        </w:rPr>
        <w:t>ل</w:t>
      </w:r>
      <w:r w:rsidRPr="005E34B1">
        <w:rPr>
          <w:rFonts w:cs="Simplified Arabic"/>
          <w:rtl/>
          <w:lang w:bidi="ar-EG"/>
        </w:rPr>
        <w:t>لأطراف في البروتوكول بشأن تنقيح الإطار الاستراتيجي لبناء القدرات وتنميتها لدعم التنفيذ الفعال للبروتوكو</w:t>
      </w:r>
      <w:r w:rsidRPr="005E34B1">
        <w:rPr>
          <w:rFonts w:cs="Simplified Arabic" w:hint="cs"/>
          <w:rtl/>
          <w:lang w:bidi="ar-EG"/>
        </w:rPr>
        <w:t>ل،</w:t>
      </w:r>
      <w:r w:rsidRPr="005E34B1">
        <w:rPr>
          <w:rStyle w:val="FootnoteReference"/>
          <w:rFonts w:cs="Simplified Arabic"/>
          <w:rtl/>
          <w:lang w:val="en-US" w:bidi="ar-EG"/>
        </w:rPr>
        <w:footnoteReference w:id="133"/>
      </w:r>
    </w:p>
    <w:p w14:paraId="19406C73" w14:textId="77777777" w:rsidR="00F674B4" w:rsidRPr="005E34B1" w:rsidRDefault="00F674B4" w:rsidP="00F674B4">
      <w:pPr>
        <w:pStyle w:val="ListParagraph"/>
        <w:bidi/>
        <w:spacing w:after="120" w:line="216" w:lineRule="auto"/>
        <w:ind w:firstLine="720"/>
        <w:contextualSpacing w:val="0"/>
        <w:rPr>
          <w:rFonts w:cs="Simplified Arabic"/>
          <w:rtl/>
          <w:lang w:bidi="ar-EG"/>
        </w:rPr>
      </w:pPr>
      <w:r w:rsidRPr="005E34B1">
        <w:rPr>
          <w:rFonts w:cs="Simplified Arabic"/>
          <w:i/>
          <w:iCs/>
          <w:rtl/>
          <w:lang w:bidi="ar-EG"/>
        </w:rPr>
        <w:t xml:space="preserve">وإذ يشير كذلك </w:t>
      </w:r>
      <w:r w:rsidRPr="005E34B1">
        <w:rPr>
          <w:rFonts w:cs="Simplified Arabic"/>
          <w:rtl/>
          <w:lang w:bidi="ar-EG"/>
        </w:rPr>
        <w:t xml:space="preserve">إلى المقرر </w:t>
      </w:r>
      <w:hyperlink r:id="rId53" w:history="1">
        <w:r w:rsidRPr="005E34B1">
          <w:rPr>
            <w:rStyle w:val="Hyperlink"/>
            <w:rFonts w:ascii="Times New Roman" w:hAnsi="Times New Roman" w:cs="Simplified Arabic"/>
            <w:rtl/>
            <w:lang w:bidi="ar-EG"/>
          </w:rPr>
          <w:t>15/4</w:t>
        </w:r>
      </w:hyperlink>
      <w:r w:rsidRPr="005E34B1">
        <w:rPr>
          <w:rFonts w:cs="Simplified Arabic"/>
          <w:rtl/>
          <w:lang w:bidi="ar-EG"/>
        </w:rPr>
        <w:t xml:space="preserve"> المؤرخ 19 ديسمبر/كانون الأول 2022 الصادر عن مؤتمر الأطراف في اتفاقية التنوع البيولوج</w:t>
      </w:r>
      <w:r w:rsidRPr="005E34B1">
        <w:rPr>
          <w:rFonts w:cs="Simplified Arabic" w:hint="cs"/>
          <w:rtl/>
          <w:lang w:bidi="ar-EG"/>
        </w:rPr>
        <w:t>ي،</w:t>
      </w:r>
      <w:r w:rsidRPr="005E34B1">
        <w:rPr>
          <w:rStyle w:val="FootnoteReference"/>
          <w:rFonts w:cs="Simplified Arabic"/>
          <w:rtl/>
          <w:lang w:val="en-US" w:bidi="ar-EG"/>
        </w:rPr>
        <w:footnoteReference w:id="134"/>
      </w:r>
      <w:r w:rsidRPr="005E34B1">
        <w:rPr>
          <w:rFonts w:cs="Simplified Arabic"/>
          <w:rtl/>
          <w:lang w:bidi="ar-EG"/>
        </w:rPr>
        <w:t xml:space="preserve"> والذي اعتمد مؤتمر الأطراف بموجبه إطار كونمينغ-مونتريال العالمي للتنوع البيولوجي، و</w:t>
      </w:r>
      <w:r w:rsidRPr="005E34B1">
        <w:rPr>
          <w:rFonts w:cs="Simplified Arabic" w:hint="cs"/>
          <w:rtl/>
          <w:lang w:bidi="ar-EG"/>
        </w:rPr>
        <w:t xml:space="preserve">تحديدا الغاية </w:t>
      </w:r>
      <w:r w:rsidRPr="005E34B1">
        <w:rPr>
          <w:rFonts w:cs="Simplified Arabic"/>
          <w:rtl/>
          <w:lang w:bidi="ar-EG"/>
        </w:rPr>
        <w:t xml:space="preserve">جيم </w:t>
      </w:r>
      <w:r w:rsidRPr="005E34B1">
        <w:rPr>
          <w:rFonts w:cs="Simplified Arabic" w:hint="cs"/>
          <w:rtl/>
          <w:lang w:bidi="ar-EG"/>
        </w:rPr>
        <w:t>والهدف</w:t>
      </w:r>
      <w:r w:rsidRPr="005E34B1">
        <w:rPr>
          <w:rFonts w:cs="Simplified Arabic"/>
          <w:rtl/>
          <w:lang w:bidi="ar-EG"/>
        </w:rPr>
        <w:t xml:space="preserve"> 13 من الإطار، وكذلك مقرره </w:t>
      </w:r>
      <w:hyperlink r:id="rId54" w:history="1">
        <w:r w:rsidRPr="005E34B1">
          <w:rPr>
            <w:rStyle w:val="Hyperlink"/>
            <w:rFonts w:ascii="Times New Roman" w:hAnsi="Times New Roman" w:cs="Simplified Arabic"/>
            <w:rtl/>
            <w:lang w:bidi="ar-EG"/>
          </w:rPr>
          <w:t>15/8</w:t>
        </w:r>
      </w:hyperlink>
      <w:r w:rsidRPr="005E34B1">
        <w:rPr>
          <w:rFonts w:cs="Simplified Arabic"/>
          <w:rtl/>
          <w:lang w:bidi="ar-EG"/>
        </w:rPr>
        <w:t xml:space="preserve"> المؤرخ 19 ديسمبر</w:t>
      </w:r>
      <w:r w:rsidRPr="005E34B1">
        <w:rPr>
          <w:rFonts w:cs="Simplified Arabic" w:hint="cs"/>
          <w:rtl/>
          <w:lang w:bidi="ar-EG"/>
        </w:rPr>
        <w:t>/كانون الأول</w:t>
      </w:r>
      <w:r w:rsidRPr="005E34B1">
        <w:rPr>
          <w:rFonts w:cs="Simplified Arabic"/>
          <w:rtl/>
          <w:lang w:bidi="ar-EG"/>
        </w:rPr>
        <w:t xml:space="preserve"> 2022، ولا سيما الإطار الاستراتيجي الطويل الأجل لبناء القدرات وتنميتها</w:t>
      </w:r>
      <w:r w:rsidRPr="005E34B1">
        <w:rPr>
          <w:rFonts w:cs="Simplified Arabic" w:hint="cs"/>
          <w:rtl/>
          <w:lang w:bidi="ar-EG"/>
        </w:rPr>
        <w:t>،</w:t>
      </w:r>
      <w:r w:rsidRPr="005E34B1">
        <w:rPr>
          <w:rStyle w:val="FootnoteReference"/>
          <w:rFonts w:cs="Simplified Arabic"/>
          <w:rtl/>
          <w:lang w:val="en-US" w:bidi="ar-EG"/>
        </w:rPr>
        <w:footnoteReference w:id="135"/>
      </w:r>
    </w:p>
    <w:p w14:paraId="578D3C56" w14:textId="77777777" w:rsidR="00F674B4" w:rsidRPr="005E34B1" w:rsidRDefault="00F674B4" w:rsidP="00F674B4">
      <w:pPr>
        <w:pStyle w:val="ListParagraph"/>
        <w:bidi/>
        <w:spacing w:after="120" w:line="216" w:lineRule="auto"/>
        <w:ind w:firstLine="720"/>
        <w:contextualSpacing w:val="0"/>
        <w:rPr>
          <w:rFonts w:cs="Simplified Arabic"/>
          <w:rtl/>
          <w:lang w:bidi="ar-EG"/>
        </w:rPr>
      </w:pPr>
      <w:r w:rsidRPr="005E34B1">
        <w:rPr>
          <w:rFonts w:cs="Simplified Arabic"/>
          <w:i/>
          <w:iCs/>
          <w:rtl/>
          <w:lang w:bidi="ar-EG"/>
        </w:rPr>
        <w:t xml:space="preserve">وإذ يشير </w:t>
      </w:r>
      <w:r w:rsidRPr="005E34B1">
        <w:rPr>
          <w:rFonts w:cs="Simplified Arabic"/>
          <w:rtl/>
          <w:lang w:bidi="ar-EG"/>
        </w:rPr>
        <w:t xml:space="preserve">إلى المقرر </w:t>
      </w:r>
      <w:hyperlink r:id="rId55" w:history="1">
        <w:r w:rsidRPr="005E34B1">
          <w:rPr>
            <w:rStyle w:val="Hyperlink"/>
            <w:rFonts w:ascii="Times New Roman" w:hAnsi="Times New Roman" w:cs="Simplified Arabic"/>
            <w:rtl/>
            <w:lang w:bidi="ar-EG"/>
          </w:rPr>
          <w:t>15/11</w:t>
        </w:r>
      </w:hyperlink>
      <w:r w:rsidRPr="005E34B1">
        <w:rPr>
          <w:rFonts w:cs="Simplified Arabic"/>
          <w:rtl/>
          <w:lang w:bidi="ar-EG"/>
        </w:rPr>
        <w:t xml:space="preserve"> المؤرخ 19 ديسمبر/كانون الأول 2022 الصادر عن مؤتمر الأطراف في الاتفاقية، والذي </w:t>
      </w:r>
      <w:r w:rsidRPr="005E34B1">
        <w:rPr>
          <w:rFonts w:cs="Simplified Arabic" w:hint="cs"/>
          <w:rtl/>
          <w:lang w:bidi="ar-EG"/>
        </w:rPr>
        <w:t>قام</w:t>
      </w:r>
      <w:r w:rsidRPr="005E34B1">
        <w:rPr>
          <w:rFonts w:cs="Simplified Arabic"/>
          <w:rtl/>
          <w:lang w:bidi="ar-EG"/>
        </w:rPr>
        <w:t xml:space="preserve"> فيه مؤتمر الأطراف </w:t>
      </w:r>
      <w:r w:rsidRPr="005E34B1">
        <w:rPr>
          <w:rFonts w:cs="Simplified Arabic" w:hint="cs"/>
          <w:rtl/>
          <w:lang w:bidi="ar-EG"/>
        </w:rPr>
        <w:t xml:space="preserve">بدعوة </w:t>
      </w:r>
      <w:r w:rsidRPr="005E34B1">
        <w:rPr>
          <w:rFonts w:cs="Simplified Arabic"/>
          <w:rtl/>
          <w:lang w:bidi="ar-EG"/>
        </w:rPr>
        <w:t>الأطراف إلى المساهمة في تطوير واختبار وتعزيز المنهجيات ذات الصلة لتعميم المنظور الجنساني في صكوك الحصول وتقاسم المنافع، حسب الاقتضاء،</w:t>
      </w:r>
    </w:p>
    <w:p w14:paraId="605090CC" w14:textId="77777777" w:rsidR="00F674B4" w:rsidRPr="005E34B1" w:rsidRDefault="00F674B4" w:rsidP="00F674B4">
      <w:pPr>
        <w:pStyle w:val="ListParagraph"/>
        <w:bidi/>
        <w:spacing w:after="120" w:line="216" w:lineRule="auto"/>
        <w:ind w:firstLine="720"/>
        <w:rPr>
          <w:rFonts w:cs="Simplified Arabic"/>
          <w:i/>
          <w:iCs/>
          <w:rtl/>
          <w:lang w:bidi="ar-EG"/>
        </w:rPr>
      </w:pPr>
      <w:r w:rsidRPr="005E34B1">
        <w:rPr>
          <w:rFonts w:cs="Simplified Arabic"/>
          <w:i/>
          <w:iCs/>
          <w:rtl/>
          <w:lang w:bidi="ar-EG"/>
        </w:rPr>
        <w:t xml:space="preserve">وإذ يشدد </w:t>
      </w:r>
      <w:r w:rsidRPr="005E34B1">
        <w:rPr>
          <w:rFonts w:cs="Simplified Arabic"/>
          <w:rtl/>
          <w:lang w:bidi="ar-EG"/>
        </w:rPr>
        <w:t xml:space="preserve">على أهمية بناء القدرات وتنميتها والتعاون التقني والعلمي ونقل التكنولوجيا </w:t>
      </w:r>
      <w:r w:rsidRPr="005E34B1">
        <w:rPr>
          <w:rFonts w:cs="Simplified Arabic" w:hint="cs"/>
          <w:rtl/>
          <w:lang w:bidi="ar-EG"/>
        </w:rPr>
        <w:t xml:space="preserve">والدعم المالي </w:t>
      </w:r>
      <w:r w:rsidRPr="005E34B1">
        <w:rPr>
          <w:rFonts w:cs="Simplified Arabic"/>
          <w:rtl/>
          <w:lang w:bidi="ar-EG"/>
        </w:rPr>
        <w:t>من أجل التنفيذ الفعال للبروتوكول،</w:t>
      </w:r>
      <w:r w:rsidRPr="005E34B1">
        <w:rPr>
          <w:rFonts w:cs="Simplified Arabic"/>
          <w:i/>
          <w:iCs/>
          <w:rtl/>
          <w:lang w:bidi="ar-EG"/>
        </w:rPr>
        <w:t xml:space="preserve"> </w:t>
      </w:r>
    </w:p>
    <w:p w14:paraId="0DCFCEFC" w14:textId="77777777" w:rsidR="00F674B4" w:rsidRPr="005E34B1" w:rsidRDefault="00F674B4" w:rsidP="00F674B4">
      <w:pPr>
        <w:pStyle w:val="ListParagraph"/>
        <w:bidi/>
        <w:spacing w:after="120" w:line="216" w:lineRule="auto"/>
        <w:ind w:firstLine="720"/>
        <w:rPr>
          <w:rFonts w:cs="Simplified Arabic"/>
          <w:i/>
          <w:iCs/>
          <w:sz w:val="16"/>
          <w:szCs w:val="18"/>
          <w:lang w:bidi="ar-EG"/>
        </w:rPr>
      </w:pPr>
    </w:p>
    <w:p w14:paraId="78444A19" w14:textId="77777777" w:rsidR="00F674B4" w:rsidRPr="005E34B1" w:rsidRDefault="00F674B4" w:rsidP="00F674B4">
      <w:pPr>
        <w:pStyle w:val="ListParagraph"/>
        <w:bidi/>
        <w:spacing w:after="120" w:line="216" w:lineRule="auto"/>
        <w:ind w:firstLine="720"/>
        <w:contextualSpacing w:val="0"/>
        <w:rPr>
          <w:rFonts w:cs="Simplified Arabic"/>
          <w:rtl/>
          <w:lang w:bidi="ar-EG"/>
        </w:rPr>
      </w:pPr>
      <w:r w:rsidRPr="005E34B1">
        <w:rPr>
          <w:rFonts w:cs="Simplified Arabic"/>
          <w:i/>
          <w:iCs/>
          <w:rtl/>
          <w:lang w:bidi="ar-EG"/>
        </w:rPr>
        <w:t xml:space="preserve">وإذ </w:t>
      </w:r>
      <w:r w:rsidRPr="005E34B1">
        <w:rPr>
          <w:rFonts w:cs="Simplified Arabic" w:hint="cs"/>
          <w:i/>
          <w:iCs/>
          <w:rtl/>
          <w:lang w:bidi="ar-EG"/>
        </w:rPr>
        <w:t>يقر</w:t>
      </w:r>
      <w:r w:rsidRPr="005E34B1">
        <w:rPr>
          <w:rFonts w:cs="Simplified Arabic"/>
          <w:i/>
          <w:iCs/>
          <w:rtl/>
          <w:lang w:bidi="ar-EG"/>
        </w:rPr>
        <w:t xml:space="preserve"> </w:t>
      </w:r>
      <w:r w:rsidRPr="005E34B1">
        <w:rPr>
          <w:rFonts w:cs="Simplified Arabic" w:hint="cs"/>
          <w:rtl/>
          <w:lang w:bidi="ar-EG"/>
        </w:rPr>
        <w:t>ب</w:t>
      </w:r>
      <w:r w:rsidRPr="005E34B1">
        <w:rPr>
          <w:rFonts w:cs="Simplified Arabic"/>
          <w:rtl/>
          <w:lang w:bidi="ar-EG"/>
        </w:rPr>
        <w:t xml:space="preserve">أن العديد من الأطراف، ولا سيما الأطراف من البلدان النامية، قد لا تمتلك بعد القدرات اللازمة لتنفيذ البروتوكول تنفيذا </w:t>
      </w:r>
      <w:r w:rsidRPr="005E34B1">
        <w:rPr>
          <w:rFonts w:cs="Simplified Arabic" w:hint="cs"/>
          <w:rtl/>
          <w:lang w:bidi="ar-EG"/>
        </w:rPr>
        <w:t>فعالا</w:t>
      </w:r>
      <w:r w:rsidRPr="005E34B1">
        <w:rPr>
          <w:rFonts w:cs="Simplified Arabic"/>
          <w:rtl/>
          <w:lang w:bidi="ar-EG"/>
        </w:rPr>
        <w:t xml:space="preserve"> وتعتمد على توفير وسائل التنفيذ الكافية والتي يمكن التنبؤ بها في الوقت المناسب، بما في ذلك الموارد المالية،</w:t>
      </w:r>
    </w:p>
    <w:p w14:paraId="6EDB95E5" w14:textId="77777777" w:rsidR="00F674B4" w:rsidRPr="005E34B1" w:rsidRDefault="00F674B4" w:rsidP="00F674B4">
      <w:pPr>
        <w:pStyle w:val="ListParagraph"/>
        <w:bidi/>
        <w:spacing w:after="120" w:line="216" w:lineRule="auto"/>
        <w:ind w:firstLine="720"/>
        <w:contextualSpacing w:val="0"/>
        <w:rPr>
          <w:rFonts w:cs="Simplified Arabic"/>
          <w:i/>
          <w:iCs/>
          <w:rtl/>
          <w:lang w:bidi="ar-EG"/>
        </w:rPr>
      </w:pPr>
      <w:r w:rsidRPr="005E34B1">
        <w:rPr>
          <w:rFonts w:cs="Simplified Arabic"/>
          <w:i/>
          <w:iCs/>
          <w:rtl/>
          <w:lang w:bidi="ar-EG"/>
        </w:rPr>
        <w:t xml:space="preserve">وإذ يلاحظ </w:t>
      </w:r>
      <w:r w:rsidRPr="005E34B1">
        <w:rPr>
          <w:rFonts w:cs="Simplified Arabic"/>
          <w:rtl/>
          <w:lang w:bidi="ar-EG"/>
        </w:rPr>
        <w:t>العدد المحدود من مقترحات المشاريع المقدمة من البلدان المؤهلة للحصول على الدعم في تنفيذ البروتوكول، وإذ يشجع البلدان المؤهلة على تقديم مقترحات بما يتماشى مع الظروف والأولويات الوطنية،</w:t>
      </w:r>
    </w:p>
    <w:p w14:paraId="791252EC" w14:textId="77777777" w:rsidR="00F674B4" w:rsidRPr="005E34B1" w:rsidRDefault="00F674B4" w:rsidP="006117FF">
      <w:pPr>
        <w:pStyle w:val="ListParagraph"/>
        <w:numPr>
          <w:ilvl w:val="0"/>
          <w:numId w:val="92"/>
        </w:numPr>
        <w:bidi/>
        <w:spacing w:after="120" w:line="216" w:lineRule="auto"/>
        <w:ind w:left="720" w:firstLine="720"/>
        <w:contextualSpacing w:val="0"/>
        <w:rPr>
          <w:rFonts w:cs="Simplified Arabic"/>
          <w:i/>
          <w:iCs/>
          <w:lang w:val="en-US" w:bidi="ar-EG"/>
        </w:rPr>
      </w:pPr>
      <w:r w:rsidRPr="005E34B1">
        <w:rPr>
          <w:rFonts w:cs="Simplified Arabic"/>
          <w:i/>
          <w:iCs/>
          <w:rtl/>
          <w:lang w:val="en-US" w:bidi="ar-EG"/>
        </w:rPr>
        <w:lastRenderedPageBreak/>
        <w:t xml:space="preserve">يحيط علما </w:t>
      </w:r>
      <w:r w:rsidRPr="005E34B1">
        <w:rPr>
          <w:rFonts w:cs="Simplified Arabic"/>
          <w:rtl/>
          <w:lang w:val="en-US" w:bidi="ar-EG"/>
        </w:rPr>
        <w:t>بتقرير اللجنة الاستشارية غير الرسمية المعنية ببناء القدرات من أجل تنفيذ بروتوكول ناغويا عن اجتماعها الخامس</w:t>
      </w:r>
      <w:r w:rsidRPr="005E34B1">
        <w:rPr>
          <w:rFonts w:cs="Simplified Arabic" w:hint="cs"/>
          <w:rtl/>
          <w:lang w:val="en-US" w:bidi="ar-EG"/>
        </w:rPr>
        <w:t>؛</w:t>
      </w:r>
      <w:r w:rsidRPr="005E34B1">
        <w:rPr>
          <w:rStyle w:val="FootnoteReference"/>
          <w:rFonts w:cs="Simplified Arabic"/>
          <w:rtl/>
          <w:lang w:val="en-US" w:bidi="ar-EG"/>
        </w:rPr>
        <w:footnoteReference w:id="136"/>
      </w:r>
    </w:p>
    <w:p w14:paraId="4F0414C1" w14:textId="77777777" w:rsidR="00F674B4" w:rsidRPr="005E34B1" w:rsidRDefault="00F674B4" w:rsidP="006117FF">
      <w:pPr>
        <w:pStyle w:val="ListParagraph"/>
        <w:numPr>
          <w:ilvl w:val="0"/>
          <w:numId w:val="92"/>
        </w:numPr>
        <w:bidi/>
        <w:spacing w:after="120" w:line="216" w:lineRule="auto"/>
        <w:ind w:left="720" w:firstLine="720"/>
        <w:contextualSpacing w:val="0"/>
        <w:rPr>
          <w:rFonts w:cs="Simplified Arabic"/>
          <w:lang w:val="en-US" w:bidi="ar-EG"/>
        </w:rPr>
      </w:pPr>
      <w:r w:rsidRPr="005E34B1">
        <w:rPr>
          <w:rFonts w:cs="Simplified Arabic"/>
          <w:rtl/>
          <w:lang w:val="en-US" w:bidi="ar-EG"/>
        </w:rPr>
        <w:t>[</w:t>
      </w:r>
      <w:r w:rsidRPr="005E34B1">
        <w:rPr>
          <w:rFonts w:cs="Simplified Arabic"/>
          <w:i/>
          <w:iCs/>
          <w:rtl/>
          <w:lang w:val="en-US" w:bidi="ar-EG"/>
        </w:rPr>
        <w:t>يرحب</w:t>
      </w:r>
      <w:r w:rsidRPr="005E34B1">
        <w:rPr>
          <w:rFonts w:cs="Simplified Arabic"/>
          <w:rtl/>
          <w:lang w:val="en-US" w:bidi="ar-EG"/>
        </w:rPr>
        <w:t xml:space="preserve"> بالمقرر</w:t>
      </w:r>
      <w:r w:rsidRPr="005E34B1">
        <w:rPr>
          <w:rFonts w:cs="Simplified Arabic" w:hint="cs"/>
          <w:rtl/>
          <w:lang w:val="en-US" w:bidi="ar-EG"/>
        </w:rPr>
        <w:t>ات</w:t>
      </w:r>
      <w:r w:rsidRPr="005E34B1">
        <w:rPr>
          <w:rFonts w:cs="Simplified Arabic"/>
          <w:rtl/>
          <w:lang w:val="en-US" w:bidi="ar-EG"/>
        </w:rPr>
        <w:t xml:space="preserve"> 16/-- [بشأن بناء القدرات وتنميتها]،</w:t>
      </w:r>
      <w:r w:rsidRPr="005E34B1">
        <w:rPr>
          <w:rFonts w:cs="Simplified Arabic" w:hint="cs"/>
          <w:rtl/>
          <w:lang w:val="en-US" w:bidi="ar-EG"/>
        </w:rPr>
        <w:t xml:space="preserve"> و</w:t>
      </w:r>
      <w:r w:rsidRPr="005E34B1">
        <w:rPr>
          <w:rFonts w:cs="Simplified Arabic"/>
          <w:rtl/>
          <w:lang w:val="en-US" w:bidi="ar-EG"/>
        </w:rPr>
        <w:t xml:space="preserve">16/-- [بشأن آليات التخطيط والرصد والإبلاغ والاستعراض]، </w:t>
      </w:r>
      <w:r w:rsidRPr="005E34B1">
        <w:rPr>
          <w:rFonts w:cs="Simplified Arabic" w:hint="cs"/>
          <w:rtl/>
          <w:lang w:val="en-US" w:bidi="ar-EG"/>
        </w:rPr>
        <w:t>و</w:t>
      </w:r>
      <w:r w:rsidRPr="005E34B1">
        <w:rPr>
          <w:rFonts w:cs="Simplified Arabic"/>
          <w:rtl/>
          <w:lang w:val="en-US" w:bidi="ar-EG"/>
        </w:rPr>
        <w:t>16/-- [بشأن استراتيجية إدارة المعرفة لدعم تنفيذ إطار كونمينغ</w:t>
      </w:r>
      <w:r w:rsidRPr="005E34B1">
        <w:rPr>
          <w:rFonts w:cs="Simplified Arabic" w:hint="cs"/>
          <w:rtl/>
          <w:lang w:val="en-US" w:bidi="ar-EG"/>
        </w:rPr>
        <w:t>-</w:t>
      </w:r>
      <w:r w:rsidRPr="005E34B1">
        <w:rPr>
          <w:rFonts w:cs="Simplified Arabic"/>
          <w:rtl/>
          <w:lang w:val="en-US" w:bidi="ar-EG"/>
        </w:rPr>
        <w:t xml:space="preserve">مونتريال العالمي للتنوع البيولوجي] </w:t>
      </w:r>
      <w:r w:rsidRPr="005E34B1">
        <w:rPr>
          <w:rFonts w:cs="Simplified Arabic" w:hint="cs"/>
          <w:rtl/>
          <w:lang w:val="en-US" w:bidi="ar-EG"/>
        </w:rPr>
        <w:t>و</w:t>
      </w:r>
      <w:r w:rsidRPr="005E34B1">
        <w:rPr>
          <w:rFonts w:cs="Simplified Arabic"/>
          <w:rtl/>
          <w:lang w:val="en-US" w:bidi="ar-EG"/>
        </w:rPr>
        <w:t>16/-- [بشأن الآلية المالية</w:t>
      </w:r>
      <w:r w:rsidRPr="005E34B1">
        <w:rPr>
          <w:rFonts w:cs="Simplified Arabic" w:hint="cs"/>
          <w:rtl/>
          <w:lang w:val="en-US" w:bidi="ar-EG"/>
        </w:rPr>
        <w:t>]</w:t>
      </w:r>
      <w:r w:rsidRPr="005E34B1">
        <w:rPr>
          <w:rFonts w:cs="Simplified Arabic"/>
          <w:rtl/>
          <w:lang w:val="en-US" w:bidi="ar-EG"/>
        </w:rPr>
        <w:t xml:space="preserve"> </w:t>
      </w:r>
      <w:r w:rsidRPr="005E34B1">
        <w:rPr>
          <w:rFonts w:cs="Simplified Arabic" w:hint="cs"/>
          <w:rtl/>
          <w:lang w:val="en-US" w:bidi="ar-EG"/>
        </w:rPr>
        <w:t xml:space="preserve">الصادرة عن </w:t>
      </w:r>
      <w:r w:rsidRPr="005E34B1">
        <w:rPr>
          <w:rFonts w:cs="Simplified Arabic"/>
          <w:rtl/>
          <w:lang w:val="en-US" w:bidi="ar-EG"/>
        </w:rPr>
        <w:t>مؤتمر الأطراف في اتفاقية التنوع البيولوجي</w:t>
      </w:r>
      <w:r w:rsidRPr="005E34B1">
        <w:rPr>
          <w:rFonts w:cs="Simplified Arabic" w:hint="cs"/>
          <w:rtl/>
          <w:lang w:val="en-US" w:bidi="ar-EG"/>
        </w:rPr>
        <w:t>؛]</w:t>
      </w:r>
      <w:r w:rsidRPr="005E34B1">
        <w:rPr>
          <w:rStyle w:val="FootnoteReference"/>
          <w:rFonts w:cs="Simplified Arabic"/>
          <w:rtl/>
          <w:lang w:val="en-US" w:bidi="ar-EG"/>
        </w:rPr>
        <w:footnoteReference w:id="137"/>
      </w:r>
    </w:p>
    <w:p w14:paraId="6A9D150A" w14:textId="77777777" w:rsidR="00F674B4" w:rsidRPr="005E34B1" w:rsidRDefault="00F674B4" w:rsidP="006117FF">
      <w:pPr>
        <w:pStyle w:val="ListParagraph"/>
        <w:numPr>
          <w:ilvl w:val="0"/>
          <w:numId w:val="92"/>
        </w:numPr>
        <w:bidi/>
        <w:spacing w:after="120" w:line="216" w:lineRule="auto"/>
        <w:ind w:left="720" w:firstLine="720"/>
        <w:contextualSpacing w:val="0"/>
        <w:rPr>
          <w:rFonts w:cs="Simplified Arabic"/>
          <w:i/>
          <w:iCs/>
          <w:lang w:val="en-US" w:bidi="ar-EG"/>
        </w:rPr>
      </w:pPr>
      <w:r w:rsidRPr="005E34B1">
        <w:rPr>
          <w:rFonts w:cs="Simplified Arabic" w:hint="cs"/>
          <w:rtl/>
          <w:lang w:val="en-US" w:bidi="ar-EG"/>
        </w:rPr>
        <w:t>[</w:t>
      </w:r>
      <w:r w:rsidRPr="005E34B1">
        <w:rPr>
          <w:rFonts w:cs="Simplified Arabic"/>
          <w:i/>
          <w:iCs/>
          <w:rtl/>
          <w:lang w:val="en-US" w:bidi="ar-EG"/>
        </w:rPr>
        <w:t>يعتمد</w:t>
      </w:r>
      <w:r w:rsidRPr="005E34B1">
        <w:rPr>
          <w:rFonts w:cs="Simplified Arabic" w:hint="cs"/>
          <w:rtl/>
          <w:lang w:val="en-US" w:bidi="ar-EG"/>
        </w:rPr>
        <w:t>]</w:t>
      </w:r>
      <w:r w:rsidRPr="005E34B1">
        <w:rPr>
          <w:rFonts w:cs="Simplified Arabic"/>
          <w:i/>
          <w:iCs/>
          <w:rtl/>
          <w:lang w:val="en-US" w:bidi="ar-EG"/>
        </w:rPr>
        <w:t xml:space="preserve"> </w:t>
      </w:r>
      <w:r w:rsidRPr="005E34B1">
        <w:rPr>
          <w:rFonts w:cs="Simplified Arabic"/>
          <w:rtl/>
          <w:lang w:val="en-US" w:bidi="ar-EG"/>
        </w:rPr>
        <w:t>خطة عمل بناء القدرات وتنميتها لبروتوكول ناغويا بشأن الحصول على الموارد الجينية والتقاسم العادل والمنصف للمنافع الناشئة عن استخدامها الواردة في مرفق هذا المقرر؛</w:t>
      </w:r>
    </w:p>
    <w:p w14:paraId="273D142D" w14:textId="77777777" w:rsidR="00F674B4" w:rsidRPr="005E34B1" w:rsidRDefault="00F674B4" w:rsidP="006117FF">
      <w:pPr>
        <w:pStyle w:val="ListParagraph"/>
        <w:numPr>
          <w:ilvl w:val="0"/>
          <w:numId w:val="92"/>
        </w:numPr>
        <w:bidi/>
        <w:spacing w:after="120" w:line="216" w:lineRule="auto"/>
        <w:ind w:left="720" w:firstLine="720"/>
        <w:contextualSpacing w:val="0"/>
        <w:rPr>
          <w:rFonts w:cs="Simplified Arabic"/>
          <w:i/>
          <w:iCs/>
          <w:lang w:val="en-US" w:bidi="ar-EG"/>
        </w:rPr>
      </w:pPr>
      <w:r w:rsidRPr="005E34B1">
        <w:rPr>
          <w:rFonts w:cs="Simplified Arabic"/>
          <w:i/>
          <w:iCs/>
          <w:rtl/>
          <w:lang w:val="en-US" w:bidi="ar-EG"/>
        </w:rPr>
        <w:t xml:space="preserve">يدعو </w:t>
      </w:r>
      <w:r w:rsidRPr="005E34B1">
        <w:rPr>
          <w:rFonts w:cs="Simplified Arabic"/>
          <w:rtl/>
          <w:lang w:val="en-US" w:bidi="ar-EG"/>
        </w:rPr>
        <w:t xml:space="preserve">الأطراف والحكومات الأخرى إلى استخدام خطة العمل لتقييم احتياجات وأولويات بناء القدرات وتنميتها، </w:t>
      </w:r>
      <w:r w:rsidRPr="005E34B1">
        <w:rPr>
          <w:rFonts w:cs="Simplified Arabic" w:hint="cs"/>
          <w:rtl/>
          <w:lang w:val="en-US" w:bidi="ar-EG"/>
        </w:rPr>
        <w:t>[</w:t>
      </w:r>
      <w:r w:rsidRPr="005E34B1">
        <w:rPr>
          <w:rFonts w:cs="Simplified Arabic"/>
          <w:rtl/>
          <w:lang w:val="en-US" w:bidi="ar-EG"/>
        </w:rPr>
        <w:t>بما في ذلك</w:t>
      </w:r>
      <w:r w:rsidRPr="005E34B1">
        <w:rPr>
          <w:rFonts w:cs="Simplified Arabic" w:hint="cs"/>
          <w:rtl/>
          <w:lang w:val="en-US" w:bidi="ar-EG"/>
        </w:rPr>
        <w:t xml:space="preserve">[، حسب الاقتضاء،] </w:t>
      </w:r>
      <w:r w:rsidRPr="005E34B1">
        <w:rPr>
          <w:rFonts w:cs="Simplified Arabic"/>
          <w:rtl/>
          <w:lang w:val="en-US" w:bidi="ar-EG"/>
        </w:rPr>
        <w:t xml:space="preserve">احتياجات وأولويات الشعوب الأصلية والمجتمعات المحلية </w:t>
      </w:r>
      <w:r w:rsidRPr="005E34B1">
        <w:rPr>
          <w:rFonts w:cs="Simplified Arabic" w:hint="cs"/>
          <w:rtl/>
          <w:lang w:val="en-US" w:bidi="ar-EG"/>
        </w:rPr>
        <w:t xml:space="preserve">والنساء والشباب </w:t>
      </w:r>
      <w:r w:rsidRPr="005E34B1">
        <w:rPr>
          <w:rFonts w:cs="Simplified Arabic"/>
          <w:rtl/>
          <w:lang w:val="en-US" w:bidi="ar-EG"/>
        </w:rPr>
        <w:t>وأصحاب المصلحة المعنيين</w:t>
      </w:r>
      <w:r w:rsidRPr="005E34B1">
        <w:rPr>
          <w:rFonts w:cs="Simplified Arabic" w:hint="cs"/>
          <w:rtl/>
          <w:lang w:val="en-US" w:bidi="ar-EG"/>
        </w:rPr>
        <w:t>]</w:t>
      </w:r>
      <w:r w:rsidRPr="005E34B1">
        <w:rPr>
          <w:rFonts w:cs="Simplified Arabic"/>
          <w:rtl/>
          <w:lang w:val="en-US" w:bidi="ar-EG"/>
        </w:rPr>
        <w:t>، في وضع خطط بناء القدرات وتنميتها بشأن الحصول وتقاسم المنافع[، والنظر في حماية حقوق الإنسان على أوسع نطاق واحترام حقوق الشعوب الأصلية] كجزء من استراتيجياتها وخطط عملها الوطنية للتنوع البيولوجي، فضلا عن خطط التمويل الوطنية لتنفيذ الإطار؛</w:t>
      </w:r>
    </w:p>
    <w:p w14:paraId="6D3BB945" w14:textId="77777777" w:rsidR="00F674B4" w:rsidRPr="005E34B1" w:rsidRDefault="00F674B4" w:rsidP="006117FF">
      <w:pPr>
        <w:pStyle w:val="ListParagraph"/>
        <w:numPr>
          <w:ilvl w:val="0"/>
          <w:numId w:val="92"/>
        </w:numPr>
        <w:bidi/>
        <w:spacing w:after="120" w:line="216" w:lineRule="auto"/>
        <w:ind w:left="720" w:firstLine="720"/>
        <w:contextualSpacing w:val="0"/>
        <w:rPr>
          <w:rFonts w:cs="Simplified Arabic"/>
          <w:i/>
          <w:iCs/>
          <w:lang w:val="en-US" w:bidi="ar-EG"/>
        </w:rPr>
      </w:pPr>
      <w:r w:rsidRPr="005E34B1">
        <w:rPr>
          <w:rFonts w:cs="Simplified Arabic"/>
          <w:i/>
          <w:iCs/>
          <w:rtl/>
          <w:lang w:val="en-US" w:bidi="ar-EG"/>
        </w:rPr>
        <w:t xml:space="preserve">يدعو </w:t>
      </w:r>
      <w:r w:rsidRPr="005E34B1">
        <w:rPr>
          <w:rFonts w:cs="Simplified Arabic"/>
          <w:rtl/>
          <w:lang w:val="en-US" w:bidi="ar-EG"/>
        </w:rPr>
        <w:t>الأطراف، والحكومات الأخرى، بما يتماشى مع الظروف والأولويات الوطنية، وحسب الاقتضاء، الشعوب الأصلية والمجتمعات المحلية، وممثل</w:t>
      </w:r>
      <w:r w:rsidRPr="005E34B1">
        <w:rPr>
          <w:rFonts w:cs="Simplified Arabic" w:hint="cs"/>
          <w:rtl/>
          <w:lang w:val="en-US" w:bidi="ar-EG"/>
        </w:rPr>
        <w:t>ي النساء والشباب</w:t>
      </w:r>
      <w:r w:rsidRPr="005E34B1">
        <w:rPr>
          <w:rFonts w:cs="Simplified Arabic"/>
          <w:rtl/>
          <w:lang w:val="en-US" w:bidi="ar-EG"/>
        </w:rPr>
        <w:t>، وأصحاب المصلحة والمنظمات المعنيين</w:t>
      </w:r>
      <w:r w:rsidRPr="005E34B1">
        <w:rPr>
          <w:rFonts w:cs="Simplified Arabic" w:hint="cs"/>
          <w:rtl/>
          <w:lang w:val="en-US" w:bidi="ar-EG"/>
        </w:rPr>
        <w:t>[</w:t>
      </w:r>
      <w:r w:rsidRPr="005E34B1">
        <w:rPr>
          <w:rFonts w:cs="Simplified Arabic"/>
          <w:rtl/>
          <w:lang w:val="en-US" w:bidi="ar-EG"/>
        </w:rPr>
        <w:t>، بما في ذلك، حسب الاقتضاء، مراكز دعم التعاون التقني والعلمي الإقليمية و/أو دون الإقليمية،]</w:t>
      </w:r>
      <w:r w:rsidRPr="005E34B1">
        <w:rPr>
          <w:rFonts w:cs="Simplified Arabic" w:hint="cs"/>
          <w:rtl/>
          <w:lang w:val="en-US" w:bidi="ar-EG"/>
        </w:rPr>
        <w:t xml:space="preserve"> إلى:</w:t>
      </w:r>
    </w:p>
    <w:p w14:paraId="273F6B61" w14:textId="4B46A6F7" w:rsidR="00F674B4" w:rsidRPr="005E34B1" w:rsidRDefault="00F674B4" w:rsidP="006117FF">
      <w:pPr>
        <w:pStyle w:val="ListParagraph"/>
        <w:numPr>
          <w:ilvl w:val="0"/>
          <w:numId w:val="110"/>
        </w:numPr>
        <w:tabs>
          <w:tab w:val="right" w:pos="1530"/>
        </w:tabs>
        <w:bidi/>
        <w:spacing w:after="120" w:line="216" w:lineRule="auto"/>
        <w:ind w:left="720" w:firstLine="720"/>
        <w:contextualSpacing w:val="0"/>
        <w:rPr>
          <w:rFonts w:cs="Simplified Arabic"/>
          <w:lang w:val="en-US" w:bidi="ar-EG"/>
        </w:rPr>
      </w:pPr>
      <w:r w:rsidRPr="005E34B1">
        <w:rPr>
          <w:rFonts w:cs="Simplified Arabic"/>
          <w:rtl/>
          <w:lang w:val="en-US" w:bidi="ar-EG"/>
        </w:rPr>
        <w:t xml:space="preserve">تطوير وتنفيذ أنشطة بناء القدرات وتنميتها </w:t>
      </w:r>
      <w:r w:rsidRPr="005E34B1">
        <w:rPr>
          <w:rFonts w:cs="Simplified Arabic" w:hint="cs"/>
          <w:rtl/>
          <w:lang w:val="en-US" w:bidi="ar-EG"/>
        </w:rPr>
        <w:t>بطريقة تدعم</w:t>
      </w:r>
      <w:r w:rsidRPr="005E34B1">
        <w:rPr>
          <w:rFonts w:cs="Simplified Arabic"/>
          <w:rtl/>
          <w:lang w:val="en-US" w:bidi="ar-EG"/>
        </w:rPr>
        <w:t xml:space="preserve"> خطة العمل وبما يتماشى مع أحكام الاتفاقية وبروتوكول ناغويا ونشر المعلومات والموارد ذات الصلة في غرفة تبادل </w:t>
      </w:r>
      <w:r w:rsidRPr="005E34B1">
        <w:rPr>
          <w:rFonts w:cs="Simplified Arabic" w:hint="cs"/>
          <w:rtl/>
          <w:lang w:val="en-US" w:bidi="ar-EG"/>
        </w:rPr>
        <w:t>ال</w:t>
      </w:r>
      <w:r w:rsidRPr="005E34B1">
        <w:rPr>
          <w:rFonts w:cs="Simplified Arabic"/>
          <w:rtl/>
          <w:lang w:val="en-US" w:bidi="ar-EG"/>
        </w:rPr>
        <w:t xml:space="preserve">معلومات </w:t>
      </w:r>
      <w:r w:rsidR="007163BD" w:rsidRPr="005E34B1">
        <w:rPr>
          <w:rFonts w:cs="Simplified Arabic" w:hint="cs"/>
          <w:rtl/>
          <w:lang w:val="en-US" w:bidi="ar-EG"/>
        </w:rPr>
        <w:t>بشأن</w:t>
      </w:r>
      <w:r w:rsidRPr="005E34B1">
        <w:rPr>
          <w:rFonts w:cs="Simplified Arabic" w:hint="cs"/>
          <w:rtl/>
          <w:lang w:val="en-US" w:bidi="ar-EG"/>
        </w:rPr>
        <w:t xml:space="preserve"> </w:t>
      </w:r>
      <w:r w:rsidRPr="005E34B1">
        <w:rPr>
          <w:rFonts w:cs="Simplified Arabic"/>
          <w:rtl/>
          <w:lang w:val="en-US" w:bidi="ar-EG"/>
        </w:rPr>
        <w:t>الحصول وتقاسم المنافع؛</w:t>
      </w:r>
    </w:p>
    <w:p w14:paraId="47071D83" w14:textId="77777777" w:rsidR="00F674B4" w:rsidRPr="005E34B1" w:rsidRDefault="00F674B4" w:rsidP="006117FF">
      <w:pPr>
        <w:pStyle w:val="ListParagraph"/>
        <w:numPr>
          <w:ilvl w:val="0"/>
          <w:numId w:val="110"/>
        </w:numPr>
        <w:tabs>
          <w:tab w:val="right" w:pos="1530"/>
        </w:tabs>
        <w:bidi/>
        <w:spacing w:after="120" w:line="216" w:lineRule="auto"/>
        <w:ind w:left="720" w:firstLine="720"/>
        <w:contextualSpacing w:val="0"/>
        <w:rPr>
          <w:rFonts w:cs="Simplified Arabic"/>
          <w:lang w:val="en-US" w:bidi="ar-EG"/>
        </w:rPr>
      </w:pPr>
      <w:r w:rsidRPr="005E34B1">
        <w:rPr>
          <w:rFonts w:cs="Simplified Arabic"/>
          <w:rtl/>
          <w:lang w:val="en-US" w:bidi="ar-EG"/>
        </w:rPr>
        <w:t xml:space="preserve">مواصلة استخدام وتعزيز مجموعة أدوات الاتصال والتثقيف والتوعية العامة، </w:t>
      </w:r>
      <w:r w:rsidRPr="005E34B1">
        <w:rPr>
          <w:rFonts w:cs="Simplified Arabic"/>
          <w:i/>
          <w:iCs/>
          <w:rtl/>
          <w:lang w:val="en-US" w:bidi="ar-EG"/>
        </w:rPr>
        <w:t>بما في ذلك</w:t>
      </w:r>
      <w:r w:rsidRPr="005E34B1">
        <w:rPr>
          <w:rFonts w:cs="Simplified Arabic"/>
          <w:rtl/>
          <w:lang w:val="en-US" w:bidi="ar-EG"/>
        </w:rPr>
        <w:t xml:space="preserve"> </w:t>
      </w:r>
      <w:r w:rsidRPr="005E34B1">
        <w:rPr>
          <w:rFonts w:cs="Simplified Arabic"/>
          <w:i/>
          <w:iCs/>
          <w:rtl/>
          <w:lang w:val="en-US" w:bidi="ar-EG"/>
        </w:rPr>
        <w:t>الاعتبارات المتعلقة بالحصول وتقاسم المناف</w:t>
      </w:r>
      <w:r w:rsidRPr="005E34B1">
        <w:rPr>
          <w:rFonts w:cs="Simplified Arabic" w:hint="cs"/>
          <w:i/>
          <w:iCs/>
          <w:rtl/>
          <w:lang w:val="en-US" w:bidi="ar-EG"/>
        </w:rPr>
        <w:t>ع</w:t>
      </w:r>
      <w:r w:rsidRPr="005E34B1">
        <w:rPr>
          <w:rStyle w:val="FootnoteReference"/>
          <w:rFonts w:cs="Simplified Arabic"/>
          <w:rtl/>
          <w:lang w:val="en-US" w:bidi="ar-EG"/>
        </w:rPr>
        <w:footnoteReference w:id="138"/>
      </w:r>
      <w:r w:rsidRPr="005E34B1">
        <w:rPr>
          <w:rFonts w:cs="Simplified Arabic"/>
          <w:rtl/>
          <w:lang w:val="en-US" w:bidi="ar-EG"/>
        </w:rPr>
        <w:t xml:space="preserve"> كجزء من أنشطتها المتعلقة </w:t>
      </w:r>
      <w:r w:rsidRPr="005E34B1">
        <w:rPr>
          <w:rFonts w:cs="Simplified Arabic" w:hint="cs"/>
          <w:rtl/>
          <w:lang w:val="en-US" w:bidi="ar-EG"/>
        </w:rPr>
        <w:t>بزيادة التوعية</w:t>
      </w:r>
      <w:r w:rsidRPr="005E34B1">
        <w:rPr>
          <w:rFonts w:cs="Simplified Arabic"/>
          <w:rtl/>
          <w:lang w:val="en-US" w:bidi="ar-EG"/>
        </w:rPr>
        <w:t xml:space="preserve"> وبناء القدرات وتنميتها؛</w:t>
      </w:r>
    </w:p>
    <w:p w14:paraId="77040A0C" w14:textId="77777777" w:rsidR="00F674B4" w:rsidRPr="005E34B1" w:rsidRDefault="00F674B4" w:rsidP="006117FF">
      <w:pPr>
        <w:pStyle w:val="ListParagraph"/>
        <w:numPr>
          <w:ilvl w:val="0"/>
          <w:numId w:val="92"/>
        </w:numPr>
        <w:bidi/>
        <w:spacing w:after="120" w:line="216" w:lineRule="auto"/>
        <w:ind w:left="720" w:firstLine="720"/>
        <w:contextualSpacing w:val="0"/>
        <w:rPr>
          <w:rFonts w:cs="Simplified Arabic"/>
          <w:lang w:val="en-US" w:bidi="ar-EG"/>
        </w:rPr>
      </w:pPr>
      <w:r w:rsidRPr="005E34B1">
        <w:rPr>
          <w:rFonts w:cs="Simplified Arabic"/>
          <w:i/>
          <w:iCs/>
          <w:rtl/>
          <w:lang w:val="en-US" w:bidi="ar-EG"/>
        </w:rPr>
        <w:t>يحث</w:t>
      </w:r>
      <w:r w:rsidRPr="005E34B1">
        <w:rPr>
          <w:rFonts w:cs="Simplified Arabic"/>
          <w:rtl/>
          <w:lang w:val="en-US" w:bidi="ar-EG"/>
        </w:rPr>
        <w:t xml:space="preserve"> الأطراف، وفقا للمادتين 22 و25 من البروتوكول، والمنظمات الدولية والمؤسسات المالية والقطاع الخاص، حسب الاقتضاء، على توفير موارد مالية كافية ويمكن التنبؤ بها </w:t>
      </w:r>
      <w:r w:rsidRPr="005E34B1">
        <w:rPr>
          <w:rFonts w:cs="Simplified Arabic" w:hint="cs"/>
          <w:rtl/>
          <w:lang w:val="en-US" w:bidi="ar-EG"/>
        </w:rPr>
        <w:t>و</w:t>
      </w:r>
      <w:r w:rsidRPr="005E34B1">
        <w:rPr>
          <w:rFonts w:cs="Simplified Arabic"/>
          <w:rtl/>
          <w:lang w:val="en-US" w:bidi="ar-EG"/>
        </w:rPr>
        <w:t>في الوقت المناسب لدعم تنفيذ خطة العمل، مع مراعاة احتياجات، وظروف وأولويات الأطراف من البلدان النامية، ولا سيما أقل البلدان نموا والدول الجزرية الصغيرة النامية، والأطراف التي تمر اقتصاداتها بمرحلة انتقال</w:t>
      </w:r>
      <w:r w:rsidRPr="005E34B1">
        <w:rPr>
          <w:rFonts w:cs="Simplified Arabic" w:hint="cs"/>
          <w:rtl/>
          <w:lang w:val="en-US" w:bidi="ar-EG"/>
        </w:rPr>
        <w:t>ية</w:t>
      </w:r>
      <w:r w:rsidRPr="005E34B1">
        <w:rPr>
          <w:rFonts w:cs="Simplified Arabic"/>
          <w:rtl/>
          <w:lang w:val="en-US" w:bidi="ar-EG"/>
        </w:rPr>
        <w:t>، [والنظر، حسب الاقتضاء،] [</w:t>
      </w:r>
      <w:r w:rsidRPr="005E34B1">
        <w:rPr>
          <w:rFonts w:cs="Simplified Arabic" w:hint="cs"/>
          <w:rtl/>
          <w:lang w:val="en-US" w:bidi="ar-EG"/>
        </w:rPr>
        <w:t>فضلا عن</w:t>
      </w:r>
      <w:r w:rsidRPr="005E34B1">
        <w:rPr>
          <w:rFonts w:cs="Simplified Arabic"/>
          <w:rtl/>
          <w:lang w:val="en-US" w:bidi="ar-EG"/>
        </w:rPr>
        <w:t>] احتياجات وأولويات الشعوب الأصلية والمجتمعات المحلية والنساء والشباب من القدرات؛</w:t>
      </w:r>
    </w:p>
    <w:p w14:paraId="710257EE" w14:textId="66790D5A" w:rsidR="00F674B4" w:rsidRPr="005E34B1" w:rsidRDefault="00F674B4" w:rsidP="006117FF">
      <w:pPr>
        <w:pStyle w:val="ListParagraph"/>
        <w:numPr>
          <w:ilvl w:val="0"/>
          <w:numId w:val="92"/>
        </w:numPr>
        <w:bidi/>
        <w:spacing w:after="120" w:line="216" w:lineRule="auto"/>
        <w:ind w:left="720" w:firstLine="720"/>
        <w:contextualSpacing w:val="0"/>
        <w:rPr>
          <w:rFonts w:cs="Simplified Arabic"/>
          <w:lang w:val="en-US" w:bidi="ar-EG"/>
        </w:rPr>
      </w:pPr>
      <w:r w:rsidRPr="005E34B1">
        <w:rPr>
          <w:rFonts w:cs="Simplified Arabic" w:hint="cs"/>
          <w:i/>
          <w:iCs/>
          <w:rtl/>
          <w:lang w:val="en-US" w:bidi="ar-EG"/>
        </w:rPr>
        <w:t>ي</w:t>
      </w:r>
      <w:r w:rsidRPr="005E34B1">
        <w:rPr>
          <w:rFonts w:cs="Simplified Arabic"/>
          <w:i/>
          <w:iCs/>
          <w:rtl/>
          <w:lang w:val="en-US" w:bidi="ar-EG"/>
        </w:rPr>
        <w:t>وصي</w:t>
      </w:r>
      <w:r w:rsidRPr="005E34B1">
        <w:rPr>
          <w:rFonts w:cs="Simplified Arabic"/>
          <w:rtl/>
          <w:lang w:val="en-US" w:bidi="ar-EG"/>
        </w:rPr>
        <w:t xml:space="preserve"> </w:t>
      </w:r>
      <w:r w:rsidRPr="005E34B1">
        <w:rPr>
          <w:rFonts w:cs="Simplified Arabic" w:hint="cs"/>
          <w:rtl/>
          <w:lang w:val="en-US" w:bidi="ar-EG"/>
        </w:rPr>
        <w:t>بأن يقوم</w:t>
      </w:r>
      <w:r w:rsidRPr="005E34B1">
        <w:rPr>
          <w:rFonts w:cs="Simplified Arabic"/>
          <w:rtl/>
          <w:lang w:val="en-US" w:bidi="ar-EG"/>
        </w:rPr>
        <w:t xml:space="preserve"> مؤتمر الأطراف، عند اعتماد </w:t>
      </w:r>
      <w:r w:rsidRPr="005E34B1">
        <w:rPr>
          <w:rFonts w:cs="Simplified Arabic" w:hint="cs"/>
          <w:rtl/>
          <w:lang w:val="en-US" w:bidi="ar-EG"/>
        </w:rPr>
        <w:t xml:space="preserve">إرشاداته </w:t>
      </w:r>
      <w:r w:rsidR="00887804" w:rsidRPr="005E34B1">
        <w:rPr>
          <w:rFonts w:cs="Simplified Arabic" w:hint="cs"/>
          <w:rtl/>
          <w:lang w:val="en-US" w:bidi="ar-EG"/>
        </w:rPr>
        <w:t>بشأن</w:t>
      </w:r>
      <w:r w:rsidRPr="005E34B1">
        <w:rPr>
          <w:rFonts w:cs="Simplified Arabic" w:hint="cs"/>
          <w:rtl/>
          <w:lang w:val="en-US" w:bidi="ar-EG"/>
        </w:rPr>
        <w:t xml:space="preserve"> ا</w:t>
      </w:r>
      <w:r w:rsidRPr="005E34B1">
        <w:rPr>
          <w:rFonts w:cs="Simplified Arabic"/>
          <w:rtl/>
          <w:lang w:val="en-US" w:bidi="ar-EG"/>
        </w:rPr>
        <w:t>لآلية المالية فيما يتعلق بدعم تنفيذ بروتوكول ناغويا، بدعوة مرفق البيئة العالمية إلى توفير الموارد المالية الكافية لتنفيذ خطة العمل؛</w:t>
      </w:r>
    </w:p>
    <w:p w14:paraId="01F4431F" w14:textId="77777777" w:rsidR="00F674B4" w:rsidRPr="005E34B1" w:rsidRDefault="00F674B4" w:rsidP="006117FF">
      <w:pPr>
        <w:pStyle w:val="ListParagraph"/>
        <w:numPr>
          <w:ilvl w:val="0"/>
          <w:numId w:val="92"/>
        </w:numPr>
        <w:bidi/>
        <w:spacing w:after="120" w:line="216" w:lineRule="auto"/>
        <w:ind w:left="720" w:firstLine="720"/>
        <w:contextualSpacing w:val="0"/>
        <w:rPr>
          <w:rFonts w:cs="Simplified Arabic"/>
          <w:lang w:val="en-US" w:bidi="ar-EG"/>
        </w:rPr>
      </w:pPr>
      <w:r w:rsidRPr="005E34B1">
        <w:rPr>
          <w:rFonts w:cs="Simplified Arabic"/>
          <w:i/>
          <w:iCs/>
          <w:rtl/>
          <w:lang w:val="en-US" w:bidi="ar-EG"/>
        </w:rPr>
        <w:t>يقرر</w:t>
      </w:r>
      <w:r w:rsidRPr="005E34B1">
        <w:rPr>
          <w:rFonts w:cs="Simplified Arabic"/>
          <w:rtl/>
          <w:lang w:val="en-US" w:bidi="ar-EG"/>
        </w:rPr>
        <w:t xml:space="preserve"> تقييم تنفيذ خطة العمل كجزء من التقييم والاستعراض الثالث لفعالية بروتوكول ناغويا، مع الأخذ في الاعتبار المعلومات ذات الصلة الواردة في التقارير الوطنية الثامنة بموجب الاتفاقية فيما يتعلق </w:t>
      </w:r>
      <w:r w:rsidRPr="005E34B1">
        <w:rPr>
          <w:rFonts w:cs="Simplified Arabic" w:hint="cs"/>
          <w:rtl/>
          <w:lang w:val="en-US" w:bidi="ar-EG"/>
        </w:rPr>
        <w:t>بالغاية</w:t>
      </w:r>
      <w:r w:rsidRPr="005E34B1">
        <w:rPr>
          <w:rFonts w:cs="Simplified Arabic"/>
          <w:rtl/>
          <w:lang w:val="en-US" w:bidi="ar-EG"/>
        </w:rPr>
        <w:t xml:space="preserve"> </w:t>
      </w:r>
      <w:r w:rsidRPr="005E34B1">
        <w:rPr>
          <w:rFonts w:cs="Simplified Arabic" w:hint="cs"/>
          <w:rtl/>
          <w:lang w:val="en-US" w:bidi="ar-EG"/>
        </w:rPr>
        <w:t xml:space="preserve">جيم والهدفين </w:t>
      </w:r>
      <w:r w:rsidRPr="005E34B1">
        <w:rPr>
          <w:rFonts w:cs="Simplified Arabic"/>
          <w:rtl/>
          <w:lang w:val="en-US" w:bidi="ar-EG"/>
        </w:rPr>
        <w:t xml:space="preserve">13 و20 من الإطار، وأن ينظر في اجتماعه الثامن في الحاجة إلى </w:t>
      </w:r>
      <w:r w:rsidRPr="005E34B1">
        <w:rPr>
          <w:rFonts w:cs="Simplified Arabic" w:hint="cs"/>
          <w:rtl/>
          <w:lang w:val="en-US" w:bidi="ar-EG"/>
        </w:rPr>
        <w:t>استعراض</w:t>
      </w:r>
      <w:r w:rsidRPr="005E34B1">
        <w:rPr>
          <w:rFonts w:cs="Simplified Arabic"/>
          <w:rtl/>
          <w:lang w:val="en-US" w:bidi="ar-EG"/>
        </w:rPr>
        <w:t xml:space="preserve"> أو تنقيح خطة العمل؛</w:t>
      </w:r>
    </w:p>
    <w:p w14:paraId="12BFA0E8" w14:textId="77777777" w:rsidR="00F674B4" w:rsidRPr="005E34B1" w:rsidRDefault="00F674B4" w:rsidP="006117FF">
      <w:pPr>
        <w:pStyle w:val="ListParagraph"/>
        <w:numPr>
          <w:ilvl w:val="0"/>
          <w:numId w:val="92"/>
        </w:numPr>
        <w:bidi/>
        <w:spacing w:after="120" w:line="216" w:lineRule="auto"/>
        <w:ind w:left="720" w:firstLine="720"/>
        <w:contextualSpacing w:val="0"/>
        <w:rPr>
          <w:rFonts w:cs="Simplified Arabic"/>
          <w:lang w:val="en-US" w:bidi="ar-EG"/>
        </w:rPr>
      </w:pPr>
      <w:r w:rsidRPr="005E34B1">
        <w:rPr>
          <w:rFonts w:cs="Simplified Arabic"/>
          <w:i/>
          <w:iCs/>
          <w:rtl/>
          <w:lang w:val="en-US" w:bidi="ar-EG"/>
        </w:rPr>
        <w:lastRenderedPageBreak/>
        <w:t>يقرر أيضا</w:t>
      </w:r>
      <w:r w:rsidRPr="005E34B1">
        <w:rPr>
          <w:rFonts w:cs="Simplified Arabic"/>
          <w:rtl/>
          <w:lang w:val="en-US" w:bidi="ar-EG"/>
        </w:rPr>
        <w:t>، رهنا بتوافر الموارد</w:t>
      </w:r>
      <w:r w:rsidRPr="005E34B1">
        <w:rPr>
          <w:rFonts w:cs="Simplified Arabic" w:hint="cs"/>
          <w:rtl/>
          <w:lang w:val="en-US" w:bidi="ar-EG"/>
        </w:rPr>
        <w:t>:</w:t>
      </w:r>
    </w:p>
    <w:p w14:paraId="5C8C90F0" w14:textId="77777777" w:rsidR="00F674B4" w:rsidRPr="005E34B1" w:rsidRDefault="00F674B4" w:rsidP="006117FF">
      <w:pPr>
        <w:pStyle w:val="ListParagraph"/>
        <w:numPr>
          <w:ilvl w:val="0"/>
          <w:numId w:val="105"/>
        </w:numPr>
        <w:tabs>
          <w:tab w:val="left" w:pos="1985"/>
        </w:tabs>
        <w:bidi/>
        <w:spacing w:after="120" w:line="216" w:lineRule="auto"/>
        <w:ind w:left="573" w:firstLine="849"/>
        <w:contextualSpacing w:val="0"/>
        <w:rPr>
          <w:rFonts w:cs="Simplified Arabic"/>
          <w:rtl/>
          <w:lang w:val="en-US" w:bidi="ar-EG"/>
        </w:rPr>
      </w:pPr>
      <w:r w:rsidRPr="005E34B1">
        <w:rPr>
          <w:rFonts w:cs="Simplified Arabic"/>
          <w:rtl/>
          <w:lang w:val="en-US" w:bidi="ar-EG"/>
        </w:rPr>
        <w:t>تمديد ولاية اللجنة الاستشارية غير الرسمية المعنية ببناء القدرات لتنفيذ بروتوكول ناغويا حتى الاجتماع الثامن لمؤتمر الأطراف العامل كاجتماع للأطراف في البروتوكول؛</w:t>
      </w:r>
    </w:p>
    <w:p w14:paraId="17A141EC" w14:textId="77777777" w:rsidR="00F674B4" w:rsidRPr="005E34B1" w:rsidRDefault="00F674B4" w:rsidP="006117FF">
      <w:pPr>
        <w:pStyle w:val="ListParagraph"/>
        <w:numPr>
          <w:ilvl w:val="0"/>
          <w:numId w:val="105"/>
        </w:numPr>
        <w:tabs>
          <w:tab w:val="left" w:pos="1985"/>
        </w:tabs>
        <w:bidi/>
        <w:spacing w:after="120" w:line="216" w:lineRule="auto"/>
        <w:ind w:left="573" w:firstLine="849"/>
        <w:contextualSpacing w:val="0"/>
        <w:rPr>
          <w:rFonts w:cs="Simplified Arabic"/>
          <w:lang w:val="en-US" w:bidi="ar-EG"/>
        </w:rPr>
      </w:pPr>
      <w:r w:rsidRPr="005E34B1">
        <w:rPr>
          <w:rFonts w:cs="Simplified Arabic"/>
          <w:rtl/>
          <w:lang w:val="en-US" w:bidi="ar-EG"/>
        </w:rPr>
        <w:t>توسيع ولاية اللجنة الاستشارية غير الرسمية لتشمل تقديم المشورة بشأن القضايا المرتبطة بشكل أعم بتنفيذ البروتوكول، بما في ذلك، حسب الضرورة، المشورة بشأن القضايا المتعلقة ب</w:t>
      </w:r>
      <w:r w:rsidRPr="005E34B1">
        <w:rPr>
          <w:rFonts w:cs="Simplified Arabic" w:hint="cs"/>
          <w:rtl/>
          <w:lang w:val="en-US" w:bidi="ar-EG"/>
        </w:rPr>
        <w:t>زيادة التوعية</w:t>
      </w:r>
      <w:r w:rsidRPr="005E34B1">
        <w:rPr>
          <w:rFonts w:cs="Simplified Arabic"/>
          <w:rtl/>
          <w:lang w:val="en-US" w:bidi="ar-EG"/>
        </w:rPr>
        <w:t xml:space="preserve"> والتقييم والاستعراض بموجب البروتوكول، مع مراعاة المرونة </w:t>
      </w:r>
      <w:r w:rsidRPr="005E34B1">
        <w:rPr>
          <w:rFonts w:cs="Simplified Arabic" w:hint="cs"/>
          <w:rtl/>
          <w:lang w:val="en-US" w:bidi="ar-EG"/>
        </w:rPr>
        <w:t>ل</w:t>
      </w:r>
      <w:r w:rsidRPr="005E34B1">
        <w:rPr>
          <w:rFonts w:cs="Simplified Arabic"/>
          <w:rtl/>
          <w:lang w:val="en-US" w:bidi="ar-EG"/>
        </w:rPr>
        <w:t>تكييف مهامها حسب الحاجة؛</w:t>
      </w:r>
    </w:p>
    <w:p w14:paraId="206AC271" w14:textId="77777777" w:rsidR="00F674B4" w:rsidRPr="005E34B1" w:rsidRDefault="00F674B4" w:rsidP="006117FF">
      <w:pPr>
        <w:pStyle w:val="ListParagraph"/>
        <w:numPr>
          <w:ilvl w:val="0"/>
          <w:numId w:val="105"/>
        </w:numPr>
        <w:tabs>
          <w:tab w:val="left" w:pos="1985"/>
        </w:tabs>
        <w:bidi/>
        <w:spacing w:after="120" w:line="216" w:lineRule="auto"/>
        <w:ind w:left="573" w:firstLine="849"/>
        <w:contextualSpacing w:val="0"/>
        <w:rPr>
          <w:rFonts w:cs="Simplified Arabic"/>
          <w:lang w:val="en-US" w:bidi="ar-EG"/>
        </w:rPr>
      </w:pPr>
      <w:r w:rsidRPr="005E34B1">
        <w:rPr>
          <w:rFonts w:cs="Simplified Arabic"/>
          <w:rtl/>
          <w:lang w:val="en-US" w:bidi="ar-EG"/>
        </w:rPr>
        <w:t>الحفاظ على عضوية موسعة في اللجنة الاستشارية غير الرسمية</w:t>
      </w:r>
      <w:r w:rsidRPr="005E34B1">
        <w:rPr>
          <w:rFonts w:cs="Simplified Arabic" w:hint="cs"/>
          <w:rtl/>
          <w:lang w:val="en-US" w:bidi="ar-EG"/>
        </w:rPr>
        <w:t xml:space="preserve"> ذات خبرة ذات صلة</w:t>
      </w:r>
      <w:r w:rsidRPr="005E34B1">
        <w:rPr>
          <w:rFonts w:cs="Simplified Arabic"/>
          <w:rtl/>
          <w:lang w:val="en-US" w:bidi="ar-EG"/>
        </w:rPr>
        <w:t xml:space="preserve"> لتشمل ممثلي الشعوب الأصلية والمجتمعات المحلية والنساء والشباب وقطاع الأعمال ومجتمع البحوث والمنظمات ذات الصلة؛</w:t>
      </w:r>
    </w:p>
    <w:p w14:paraId="3AB23C5F" w14:textId="77777777" w:rsidR="00F674B4" w:rsidRPr="005E34B1" w:rsidRDefault="00F674B4" w:rsidP="006117FF">
      <w:pPr>
        <w:pStyle w:val="ListParagraph"/>
        <w:numPr>
          <w:ilvl w:val="0"/>
          <w:numId w:val="92"/>
        </w:numPr>
        <w:bidi/>
        <w:spacing w:after="120" w:line="216" w:lineRule="auto"/>
        <w:ind w:left="720" w:firstLine="720"/>
        <w:contextualSpacing w:val="0"/>
        <w:rPr>
          <w:rFonts w:cs="Simplified Arabic"/>
          <w:lang w:val="en-US" w:bidi="ar-EG"/>
        </w:rPr>
      </w:pPr>
      <w:r w:rsidRPr="005E34B1">
        <w:rPr>
          <w:rFonts w:cs="Simplified Arabic"/>
          <w:i/>
          <w:iCs/>
          <w:rtl/>
          <w:lang w:val="en-US" w:bidi="ar-EG"/>
        </w:rPr>
        <w:t>يطلب</w:t>
      </w:r>
      <w:r w:rsidRPr="005E34B1">
        <w:rPr>
          <w:rFonts w:cs="Simplified Arabic"/>
          <w:rtl/>
          <w:lang w:val="en-US" w:bidi="ar-EG"/>
        </w:rPr>
        <w:t xml:space="preserve"> </w:t>
      </w:r>
      <w:r w:rsidRPr="005E34B1">
        <w:rPr>
          <w:rFonts w:cs="Simplified Arabic" w:hint="cs"/>
          <w:rtl/>
          <w:lang w:val="en-US" w:bidi="ar-EG"/>
        </w:rPr>
        <w:t>من</w:t>
      </w:r>
      <w:r w:rsidRPr="005E34B1">
        <w:rPr>
          <w:rFonts w:cs="Simplified Arabic"/>
          <w:rtl/>
          <w:lang w:val="en-US" w:bidi="ar-EG"/>
        </w:rPr>
        <w:t xml:space="preserve"> الأمين</w:t>
      </w:r>
      <w:r w:rsidRPr="005E34B1">
        <w:rPr>
          <w:rFonts w:cs="Simplified Arabic" w:hint="cs"/>
          <w:rtl/>
          <w:lang w:val="en-US" w:bidi="ar-EG"/>
        </w:rPr>
        <w:t>ة</w:t>
      </w:r>
      <w:r w:rsidRPr="005E34B1">
        <w:rPr>
          <w:rFonts w:cs="Simplified Arabic"/>
          <w:rtl/>
          <w:lang w:val="en-US" w:bidi="ar-EG"/>
        </w:rPr>
        <w:t xml:space="preserve"> التنفيذي</w:t>
      </w:r>
      <w:r w:rsidRPr="005E34B1">
        <w:rPr>
          <w:rFonts w:cs="Simplified Arabic" w:hint="cs"/>
          <w:rtl/>
          <w:lang w:val="en-US" w:bidi="ar-EG"/>
        </w:rPr>
        <w:t>ة</w:t>
      </w:r>
      <w:r w:rsidRPr="005E34B1">
        <w:rPr>
          <w:rFonts w:cs="Simplified Arabic"/>
          <w:rtl/>
          <w:lang w:val="en-US" w:bidi="ar-EG"/>
        </w:rPr>
        <w:t>، رهنا بتوافر الموارد:</w:t>
      </w:r>
    </w:p>
    <w:p w14:paraId="62C2E1C0" w14:textId="77777777" w:rsidR="00F674B4" w:rsidRPr="005E34B1" w:rsidRDefault="00F674B4" w:rsidP="006117FF">
      <w:pPr>
        <w:pStyle w:val="ListParagraph"/>
        <w:numPr>
          <w:ilvl w:val="0"/>
          <w:numId w:val="111"/>
        </w:numPr>
        <w:tabs>
          <w:tab w:val="left" w:pos="1985"/>
        </w:tabs>
        <w:bidi/>
        <w:spacing w:after="120" w:line="216" w:lineRule="auto"/>
        <w:ind w:left="630" w:firstLine="810"/>
        <w:contextualSpacing w:val="0"/>
        <w:rPr>
          <w:rFonts w:cs="Simplified Arabic"/>
          <w:lang w:val="en-US" w:bidi="ar-EG"/>
        </w:rPr>
      </w:pPr>
      <w:r w:rsidRPr="005E34B1">
        <w:rPr>
          <w:rFonts w:cs="Simplified Arabic"/>
          <w:rtl/>
          <w:lang w:val="en-US" w:bidi="ar-EG"/>
        </w:rPr>
        <w:t>نشر خطة العمل والترويج لها بين الجماهير المستهدفة المحددة في خطة العمل؛</w:t>
      </w:r>
    </w:p>
    <w:p w14:paraId="695B6966" w14:textId="77777777" w:rsidR="00F674B4" w:rsidRPr="005E34B1" w:rsidRDefault="00F674B4" w:rsidP="006117FF">
      <w:pPr>
        <w:pStyle w:val="ListParagraph"/>
        <w:numPr>
          <w:ilvl w:val="0"/>
          <w:numId w:val="111"/>
        </w:numPr>
        <w:tabs>
          <w:tab w:val="left" w:pos="1985"/>
        </w:tabs>
        <w:bidi/>
        <w:spacing w:after="120" w:line="216" w:lineRule="auto"/>
        <w:ind w:left="630" w:firstLine="810"/>
        <w:contextualSpacing w:val="0"/>
        <w:rPr>
          <w:rFonts w:cs="Simplified Arabic"/>
          <w:lang w:val="en-US" w:bidi="ar-EG"/>
        </w:rPr>
      </w:pPr>
      <w:r w:rsidRPr="005E34B1">
        <w:rPr>
          <w:rFonts w:cs="Simplified Arabic"/>
          <w:rtl/>
          <w:lang w:val="en-US" w:bidi="ar-EG"/>
        </w:rPr>
        <w:t>مواصلة تيسير أنشطة بناء القدرات وتنميتها، فضلا عن التنسيق والتعاون بين الأطراف والشعوب الأصلية والمجتمعات المحلية والنساء والشباب وأصحاب المصلحة المعنيين والمنظمات، بهدف دعم التنفيذ الفعال لبروتوكول ناغويا؛</w:t>
      </w:r>
    </w:p>
    <w:p w14:paraId="72E76869" w14:textId="77777777" w:rsidR="00F674B4" w:rsidRPr="005E34B1" w:rsidRDefault="00F674B4" w:rsidP="006117FF">
      <w:pPr>
        <w:pStyle w:val="ListParagraph"/>
        <w:numPr>
          <w:ilvl w:val="0"/>
          <w:numId w:val="111"/>
        </w:numPr>
        <w:tabs>
          <w:tab w:val="left" w:pos="1985"/>
        </w:tabs>
        <w:bidi/>
        <w:spacing w:after="120" w:line="216" w:lineRule="auto"/>
        <w:ind w:left="630" w:firstLine="810"/>
        <w:contextualSpacing w:val="0"/>
        <w:rPr>
          <w:rFonts w:cs="Simplified Arabic"/>
          <w:lang w:val="en-US" w:bidi="ar-EG"/>
        </w:rPr>
      </w:pPr>
      <w:r w:rsidRPr="005E34B1">
        <w:rPr>
          <w:rFonts w:cs="Simplified Arabic"/>
          <w:rtl/>
          <w:lang w:val="en-US" w:bidi="ar-EG"/>
        </w:rPr>
        <w:t>دعم فرص تجميع وتبادل ونشر الخبرات والدروس المستفادة والممارسات الجيدة بين الأطراف والشعوب الأصلية والمجتمعات المحلية والنساء والشباب وأصحاب المصلحة والمنظمات ذات الصلة على المستوى العالمي وإتاحتها من خلال غرفة تبادل المعلومات بشأن الحصول وتقاسم المنافع؛</w:t>
      </w:r>
    </w:p>
    <w:p w14:paraId="329D75BD" w14:textId="77777777" w:rsidR="00F674B4" w:rsidRPr="005E34B1" w:rsidRDefault="00F674B4" w:rsidP="006117FF">
      <w:pPr>
        <w:pStyle w:val="ListParagraph"/>
        <w:numPr>
          <w:ilvl w:val="0"/>
          <w:numId w:val="111"/>
        </w:numPr>
        <w:tabs>
          <w:tab w:val="left" w:pos="1985"/>
        </w:tabs>
        <w:bidi/>
        <w:spacing w:after="120" w:line="216" w:lineRule="auto"/>
        <w:ind w:left="630" w:firstLine="810"/>
        <w:contextualSpacing w:val="0"/>
        <w:rPr>
          <w:rFonts w:cs="Simplified Arabic"/>
          <w:lang w:val="en-US" w:bidi="ar-EG"/>
        </w:rPr>
      </w:pPr>
      <w:r w:rsidRPr="005E34B1">
        <w:rPr>
          <w:rFonts w:cs="Simplified Arabic"/>
          <w:rtl/>
          <w:lang w:val="en-US" w:bidi="ar-EG"/>
        </w:rPr>
        <w:tab/>
        <w:t xml:space="preserve"> إتاحة مواد </w:t>
      </w:r>
      <w:r w:rsidRPr="005E34B1">
        <w:rPr>
          <w:rFonts w:cs="Simplified Arabic" w:hint="cs"/>
          <w:rtl/>
          <w:lang w:val="en-US" w:bidi="ar-EG"/>
        </w:rPr>
        <w:t xml:space="preserve">إرشادية </w:t>
      </w:r>
      <w:r w:rsidRPr="005E34B1">
        <w:rPr>
          <w:rFonts w:cs="Simplified Arabic"/>
          <w:rtl/>
          <w:lang w:val="en-US" w:bidi="ar-EG"/>
        </w:rPr>
        <w:t>داعمة ذات صلة بخطة العمل</w:t>
      </w:r>
      <w:r w:rsidRPr="005E34B1">
        <w:rPr>
          <w:rFonts w:cs="Simplified Arabic" w:hint="cs"/>
          <w:rtl/>
          <w:lang w:val="en-US" w:bidi="ar-EG"/>
        </w:rPr>
        <w:t>،</w:t>
      </w:r>
      <w:r w:rsidRPr="005E34B1">
        <w:rPr>
          <w:rStyle w:val="FootnoteReference"/>
          <w:rFonts w:cs="Simplified Arabic"/>
          <w:rtl/>
          <w:lang w:val="en-US" w:bidi="ar-EG"/>
        </w:rPr>
        <w:footnoteReference w:id="139"/>
      </w:r>
      <w:r w:rsidRPr="005E34B1">
        <w:rPr>
          <w:rFonts w:cs="Simplified Arabic"/>
          <w:rtl/>
        </w:rPr>
        <w:t xml:space="preserve"> </w:t>
      </w:r>
      <w:r w:rsidRPr="005E34B1">
        <w:rPr>
          <w:rFonts w:cs="Simplified Arabic"/>
          <w:rtl/>
          <w:lang w:val="en-US" w:bidi="ar-EG"/>
        </w:rPr>
        <w:t xml:space="preserve">بما في ذلك نظرة عامة على مصادر التمويل الدولية المتاحة لدعم بناء القدرات وتنميتها لتنفيذ بروتوكول ناغويا، ونظرة عامة على أمثلة أدوار ومساهمات مختلف أصحاب المصلحة وسلسلة النتائج لخطة العمل، </w:t>
      </w:r>
      <w:r w:rsidRPr="005E34B1">
        <w:rPr>
          <w:rFonts w:cs="Simplified Arabic" w:hint="cs"/>
          <w:rtl/>
          <w:lang w:val="en-US" w:bidi="ar-EG"/>
        </w:rPr>
        <w:t>واستعراض</w:t>
      </w:r>
      <w:r w:rsidRPr="005E34B1">
        <w:rPr>
          <w:rFonts w:cs="Simplified Arabic"/>
          <w:rtl/>
          <w:lang w:val="en-US" w:bidi="ar-EG"/>
        </w:rPr>
        <w:t xml:space="preserve"> وتحديث تلك المواد حسب الضرورة؛</w:t>
      </w:r>
    </w:p>
    <w:p w14:paraId="5DBA9539" w14:textId="77777777" w:rsidR="00F674B4" w:rsidRPr="005E34B1" w:rsidRDefault="00F674B4" w:rsidP="006117FF">
      <w:pPr>
        <w:pStyle w:val="ListParagraph"/>
        <w:numPr>
          <w:ilvl w:val="0"/>
          <w:numId w:val="111"/>
        </w:numPr>
        <w:tabs>
          <w:tab w:val="left" w:pos="1985"/>
        </w:tabs>
        <w:bidi/>
        <w:spacing w:after="120" w:line="216" w:lineRule="auto"/>
        <w:ind w:left="630" w:firstLine="810"/>
        <w:contextualSpacing w:val="0"/>
        <w:rPr>
          <w:rFonts w:cs="Simplified Arabic"/>
          <w:lang w:val="en-US" w:bidi="ar-EG"/>
        </w:rPr>
      </w:pPr>
      <w:r w:rsidRPr="005E34B1">
        <w:rPr>
          <w:rFonts w:cs="Simplified Arabic"/>
          <w:rtl/>
          <w:lang w:val="en-US" w:bidi="ar-EG"/>
        </w:rPr>
        <w:t xml:space="preserve">إعداد تقرير عن التقدم المحرز نحو تنفيذ خطة العمل، كجزء من التقييم والاستعراض الثالث لفعالية البروتوكول عملا بالفقرة 8 </w:t>
      </w:r>
      <w:r w:rsidRPr="005E34B1">
        <w:rPr>
          <w:rFonts w:cs="Simplified Arabic" w:hint="cs"/>
          <w:rtl/>
          <w:lang w:val="en-US" w:bidi="ar-EG"/>
        </w:rPr>
        <w:t xml:space="preserve">الواردة </w:t>
      </w:r>
      <w:r w:rsidRPr="005E34B1">
        <w:rPr>
          <w:rFonts w:cs="Simplified Arabic"/>
          <w:rtl/>
          <w:lang w:val="en-US" w:bidi="ar-EG"/>
        </w:rPr>
        <w:t>أعلاه.</w:t>
      </w:r>
    </w:p>
    <w:p w14:paraId="20E041CD" w14:textId="77777777" w:rsidR="00F674B4" w:rsidRPr="005E34B1" w:rsidRDefault="00F674B4" w:rsidP="00B276FA">
      <w:pPr>
        <w:spacing w:after="120" w:line="216" w:lineRule="auto"/>
        <w:rPr>
          <w:rtl/>
          <w:lang w:val="en-US" w:bidi="ar-EG"/>
        </w:rPr>
      </w:pPr>
      <w:r w:rsidRPr="005E34B1">
        <w:rPr>
          <w:b/>
          <w:bCs/>
          <w:szCs w:val="28"/>
          <w:rtl/>
          <w:lang w:val="en-US" w:bidi="ar-EG"/>
        </w:rPr>
        <w:t>المرفق</w:t>
      </w:r>
    </w:p>
    <w:p w14:paraId="56491D67" w14:textId="77777777" w:rsidR="00F674B4" w:rsidRPr="005E34B1" w:rsidRDefault="00F674B4" w:rsidP="00F674B4">
      <w:pPr>
        <w:pStyle w:val="ListParagraph"/>
        <w:bidi/>
        <w:spacing w:after="120" w:line="216" w:lineRule="auto"/>
        <w:ind w:left="567"/>
        <w:contextualSpacing w:val="0"/>
        <w:rPr>
          <w:rFonts w:cs="Simplified Arabic"/>
          <w:b/>
          <w:bCs/>
          <w:szCs w:val="28"/>
          <w:rtl/>
          <w:lang w:val="en-US" w:bidi="ar-EG"/>
        </w:rPr>
      </w:pPr>
      <w:r w:rsidRPr="005E34B1">
        <w:rPr>
          <w:rFonts w:cs="Simplified Arabic"/>
          <w:b/>
          <w:bCs/>
          <w:szCs w:val="28"/>
          <w:rtl/>
          <w:lang w:val="en-US" w:bidi="ar-EG"/>
        </w:rPr>
        <w:t>مشروع خطة عمل بناء القدرات وتنميتها من أجل بروتوكول ناغويا</w:t>
      </w:r>
      <w:r w:rsidRPr="005E34B1">
        <w:rPr>
          <w:rFonts w:cs="Simplified Arabic" w:hint="cs"/>
          <w:b/>
          <w:bCs/>
          <w:szCs w:val="28"/>
          <w:rtl/>
          <w:lang w:val="en-US" w:bidi="ar-EG"/>
        </w:rPr>
        <w:t xml:space="preserve"> </w:t>
      </w:r>
      <w:r w:rsidRPr="005E34B1">
        <w:rPr>
          <w:rFonts w:cs="Simplified Arabic"/>
          <w:b/>
          <w:bCs/>
          <w:szCs w:val="28"/>
          <w:rtl/>
          <w:lang w:val="en-US" w:bidi="ar-EG"/>
        </w:rPr>
        <w:t>بشأن الحصول على الموارد الجينية والتقاسم العادل والمنصف للمنافع الناشئة عن استخدامها</w:t>
      </w:r>
    </w:p>
    <w:p w14:paraId="4DF9E0A5" w14:textId="77777777" w:rsidR="00F674B4" w:rsidRPr="005E34B1" w:rsidRDefault="00F674B4" w:rsidP="00F674B4">
      <w:pPr>
        <w:pStyle w:val="ListParagraph"/>
        <w:bidi/>
        <w:spacing w:after="120" w:line="216" w:lineRule="auto"/>
        <w:ind w:left="567" w:hanging="567"/>
        <w:contextualSpacing w:val="0"/>
        <w:rPr>
          <w:rFonts w:cs="Simplified Arabic"/>
          <w:b/>
          <w:bCs/>
          <w:szCs w:val="28"/>
          <w:rtl/>
          <w:lang w:val="en-US" w:bidi="ar-EG"/>
        </w:rPr>
      </w:pPr>
      <w:r w:rsidRPr="005E34B1">
        <w:rPr>
          <w:rFonts w:cs="Simplified Arabic" w:hint="cs"/>
          <w:b/>
          <w:bCs/>
          <w:szCs w:val="28"/>
          <w:rtl/>
          <w:lang w:val="en-US" w:bidi="ar-EG"/>
        </w:rPr>
        <w:t>أولا-</w:t>
      </w:r>
      <w:r w:rsidRPr="005E34B1">
        <w:rPr>
          <w:rFonts w:cs="Simplified Arabic"/>
          <w:b/>
          <w:bCs/>
          <w:szCs w:val="28"/>
          <w:rtl/>
          <w:lang w:val="en-US" w:bidi="ar-EG"/>
        </w:rPr>
        <w:tab/>
        <w:t>مقدمة</w:t>
      </w:r>
    </w:p>
    <w:p w14:paraId="062BE6D2" w14:textId="77777777" w:rsidR="00F674B4" w:rsidRPr="005E34B1" w:rsidRDefault="00F674B4" w:rsidP="00F674B4">
      <w:pPr>
        <w:pStyle w:val="ListParagraph"/>
        <w:bidi/>
        <w:spacing w:after="120" w:line="216" w:lineRule="auto"/>
        <w:ind w:left="567" w:hanging="567"/>
        <w:contextualSpacing w:val="0"/>
        <w:rPr>
          <w:rFonts w:cs="Simplified Arabic"/>
          <w:b/>
          <w:bCs/>
          <w:rtl/>
          <w:lang w:val="en-US" w:bidi="ar-EG"/>
        </w:rPr>
      </w:pPr>
      <w:r w:rsidRPr="005E34B1">
        <w:rPr>
          <w:rFonts w:cs="Simplified Arabic" w:hint="cs"/>
          <w:b/>
          <w:bCs/>
          <w:rtl/>
          <w:lang w:val="en-US" w:bidi="ar-EG"/>
        </w:rPr>
        <w:t>ألف-</w:t>
      </w:r>
      <w:r w:rsidRPr="005E34B1">
        <w:rPr>
          <w:rFonts w:cs="Simplified Arabic"/>
          <w:b/>
          <w:bCs/>
          <w:rtl/>
          <w:lang w:val="en-US" w:bidi="ar-EG"/>
        </w:rPr>
        <w:tab/>
      </w:r>
      <w:r w:rsidRPr="005E34B1">
        <w:rPr>
          <w:rFonts w:cs="Simplified Arabic" w:hint="cs"/>
          <w:b/>
          <w:bCs/>
          <w:rtl/>
          <w:lang w:val="en-US" w:bidi="ar-EG"/>
        </w:rPr>
        <w:t>الغرض</w:t>
      </w:r>
    </w:p>
    <w:p w14:paraId="5D42C7B3" w14:textId="77777777" w:rsidR="00F674B4" w:rsidRPr="005E34B1" w:rsidRDefault="00F674B4" w:rsidP="006117FF">
      <w:pPr>
        <w:pStyle w:val="ListParagraph"/>
        <w:numPr>
          <w:ilvl w:val="0"/>
          <w:numId w:val="104"/>
        </w:numPr>
        <w:bidi/>
        <w:spacing w:after="120" w:line="216" w:lineRule="auto"/>
        <w:ind w:left="567" w:firstLine="0"/>
        <w:contextualSpacing w:val="0"/>
        <w:rPr>
          <w:rFonts w:cs="Simplified Arabic"/>
          <w:rtl/>
          <w:lang w:val="en-US" w:bidi="ar-EG"/>
        </w:rPr>
      </w:pPr>
      <w:r w:rsidRPr="005E34B1">
        <w:rPr>
          <w:rFonts w:cs="Simplified Arabic"/>
          <w:rtl/>
          <w:lang w:val="en-US" w:bidi="ar-EG"/>
        </w:rPr>
        <w:t>اعتمد مؤتمر الأطراف في اتفاقية التنوع البيولوج</w:t>
      </w:r>
      <w:r w:rsidRPr="005E34B1">
        <w:rPr>
          <w:rFonts w:cs="Simplified Arabic" w:hint="cs"/>
          <w:rtl/>
          <w:lang w:val="en-US" w:bidi="ar-EG"/>
        </w:rPr>
        <w:t>ي،</w:t>
      </w:r>
      <w:r w:rsidRPr="005E34B1">
        <w:rPr>
          <w:rStyle w:val="FootnoteReference"/>
          <w:rFonts w:cs="Simplified Arabic"/>
          <w:rtl/>
          <w:lang w:val="en-US" w:bidi="ar-EG"/>
        </w:rPr>
        <w:footnoteReference w:id="140"/>
      </w:r>
      <w:r w:rsidRPr="005E34B1">
        <w:rPr>
          <w:rFonts w:cs="Simplified Arabic"/>
          <w:rtl/>
          <w:lang w:val="en-US" w:bidi="ar-EG"/>
        </w:rPr>
        <w:t xml:space="preserve"> في مقرره </w:t>
      </w:r>
      <w:hyperlink r:id="rId56" w:history="1">
        <w:r w:rsidRPr="005E34B1">
          <w:rPr>
            <w:rStyle w:val="Hyperlink"/>
            <w:rFonts w:ascii="Times New Roman" w:hAnsi="Times New Roman" w:cs="Simplified Arabic"/>
            <w:color w:val="0000FF"/>
            <w:u w:val="single"/>
            <w:rtl/>
            <w:lang w:val="en-US" w:bidi="ar-EG"/>
          </w:rPr>
          <w:t>15/8</w:t>
        </w:r>
      </w:hyperlink>
      <w:r w:rsidRPr="005E34B1">
        <w:rPr>
          <w:rFonts w:cs="Simplified Arabic"/>
          <w:rtl/>
          <w:lang w:val="en-US" w:bidi="ar-EG"/>
        </w:rPr>
        <w:t xml:space="preserve">، إطارا استراتيجيا طويل الأجل لبناء القدرات وتنميتها لدعم الأولويات المحددة وطنيا لتنفيذ </w:t>
      </w:r>
      <w:r w:rsidRPr="005E34B1">
        <w:rPr>
          <w:rFonts w:cs="Simplified Arabic" w:hint="cs"/>
          <w:rtl/>
          <w:lang w:val="en-US" w:bidi="ar-EG"/>
        </w:rPr>
        <w:t>إطار</w:t>
      </w:r>
      <w:r w:rsidRPr="005E34B1">
        <w:rPr>
          <w:rFonts w:cs="Simplified Arabic"/>
          <w:rtl/>
          <w:lang w:val="en-US" w:bidi="ar-EG"/>
        </w:rPr>
        <w:t xml:space="preserve"> كونمينغ-مونتريال العالمي للتنوع البيولوجي</w:t>
      </w:r>
      <w:r w:rsidRPr="005E34B1">
        <w:rPr>
          <w:rFonts w:cs="Simplified Arabic" w:hint="cs"/>
          <w:rtl/>
          <w:lang w:val="en-US" w:bidi="ar-EG"/>
        </w:rPr>
        <w:t>.</w:t>
      </w:r>
      <w:r w:rsidRPr="005E34B1">
        <w:rPr>
          <w:rStyle w:val="FootnoteReference"/>
          <w:rFonts w:cs="Simplified Arabic"/>
          <w:rtl/>
          <w:lang w:val="en-US" w:bidi="ar-EG"/>
        </w:rPr>
        <w:footnoteReference w:id="141"/>
      </w:r>
      <w:r w:rsidRPr="005E34B1">
        <w:rPr>
          <w:rFonts w:cs="Simplified Arabic" w:hint="cs"/>
          <w:rtl/>
          <w:lang w:val="en-US" w:bidi="ar-EG"/>
        </w:rPr>
        <w:t xml:space="preserve"> وتعد</w:t>
      </w:r>
      <w:r w:rsidRPr="005E34B1">
        <w:rPr>
          <w:rFonts w:cs="Simplified Arabic"/>
          <w:rtl/>
          <w:lang w:val="en-US" w:bidi="ar-EG"/>
        </w:rPr>
        <w:t xml:space="preserve"> خطة عمل بناء القدرات وتنميتها </w:t>
      </w:r>
      <w:r w:rsidRPr="005E34B1">
        <w:rPr>
          <w:rFonts w:cs="Simplified Arabic" w:hint="cs"/>
          <w:rtl/>
          <w:lang w:val="en-US" w:bidi="ar-EG"/>
        </w:rPr>
        <w:t xml:space="preserve">من أجل </w:t>
      </w:r>
      <w:r w:rsidRPr="005E34B1">
        <w:rPr>
          <w:rFonts w:cs="Simplified Arabic"/>
          <w:rtl/>
          <w:lang w:val="en-US" w:bidi="ar-EG"/>
        </w:rPr>
        <w:t xml:space="preserve">بروتوكول ناغويا بشأن الحصول على الموارد الجينية والتقاسم العادل والمنصف </w:t>
      </w:r>
      <w:r w:rsidRPr="005E34B1">
        <w:rPr>
          <w:rFonts w:cs="Simplified Arabic"/>
          <w:rtl/>
          <w:lang w:val="en-US" w:bidi="ar-EG"/>
        </w:rPr>
        <w:lastRenderedPageBreak/>
        <w:t>للمنافع الناشئة عن استخدامها هي خطة عمل مواضيعية تهدف إلى دعم التنفيذ الفعال لبروتوكول ناغويا في سياق</w:t>
      </w:r>
      <w:r w:rsidRPr="005E34B1">
        <w:rPr>
          <w:rFonts w:cs="Simplified Arabic" w:hint="cs"/>
          <w:rtl/>
          <w:lang w:val="en-US" w:bidi="ar-EG"/>
        </w:rPr>
        <w:t xml:space="preserve"> المادة</w:t>
      </w:r>
      <w:r w:rsidRPr="005E34B1">
        <w:rPr>
          <w:rFonts w:cs="Simplified Arabic"/>
          <w:rtl/>
          <w:lang w:val="en-US" w:bidi="ar-EG"/>
        </w:rPr>
        <w:t xml:space="preserve"> </w:t>
      </w:r>
      <w:hyperlink r:id="rId57" w:history="1">
        <w:r w:rsidRPr="005E34B1">
          <w:rPr>
            <w:rStyle w:val="Hyperlink"/>
            <w:rFonts w:ascii="Times New Roman" w:hAnsi="Times New Roman" w:cs="Simplified Arabic"/>
            <w:color w:val="0000FF"/>
            <w:u w:val="single"/>
            <w:rtl/>
          </w:rPr>
          <w:t>المادة</w:t>
        </w:r>
        <w:r w:rsidRPr="005E34B1">
          <w:rPr>
            <w:rStyle w:val="Hyperlink"/>
            <w:rFonts w:ascii="Times New Roman" w:hAnsi="Times New Roman" w:cs="Simplified Arabic" w:hint="cs"/>
            <w:color w:val="0000FF"/>
            <w:u w:val="single"/>
            <w:rtl/>
          </w:rPr>
          <w:t xml:space="preserve"> </w:t>
        </w:r>
        <w:r w:rsidRPr="005E34B1">
          <w:rPr>
            <w:rStyle w:val="Hyperlink"/>
            <w:rFonts w:ascii="Times New Roman" w:hAnsi="Times New Roman" w:cs="Simplified Arabic"/>
            <w:color w:val="0000FF"/>
            <w:u w:val="single"/>
            <w:rtl/>
          </w:rPr>
          <w:t>22</w:t>
        </w:r>
      </w:hyperlink>
      <w:r w:rsidRPr="005E34B1">
        <w:rPr>
          <w:rFonts w:cs="Simplified Arabic"/>
          <w:rtl/>
          <w:lang w:val="en-US" w:bidi="ar-EG"/>
        </w:rPr>
        <w:t xml:space="preserve"> منه</w:t>
      </w:r>
      <w:r w:rsidRPr="005E34B1">
        <w:rPr>
          <w:rFonts w:cs="Simplified Arabic" w:hint="cs"/>
          <w:rtl/>
          <w:lang w:val="en-US" w:bidi="ar-EG"/>
        </w:rPr>
        <w:t>.</w:t>
      </w:r>
      <w:r w:rsidRPr="005E34B1">
        <w:rPr>
          <w:rFonts w:cs="Simplified Arabic"/>
          <w:rtl/>
          <w:lang w:val="en-US" w:bidi="ar-EG"/>
        </w:rPr>
        <w:t xml:space="preserve"> وعلى هذا النحو، فإنها تساهم في تنفيذ الهدفين 13 و20 من الإطار</w:t>
      </w:r>
      <w:r w:rsidRPr="005E34B1">
        <w:rPr>
          <w:rFonts w:cs="Simplified Arabic" w:hint="cs"/>
          <w:rtl/>
          <w:lang w:val="en-US" w:bidi="ar-EG"/>
        </w:rPr>
        <w:t>،</w:t>
      </w:r>
      <w:r w:rsidRPr="005E34B1">
        <w:rPr>
          <w:rStyle w:val="FootnoteReference"/>
          <w:rFonts w:cs="Simplified Arabic"/>
          <w:rtl/>
          <w:lang w:val="en-US" w:bidi="ar-EG"/>
        </w:rPr>
        <w:footnoteReference w:id="142"/>
      </w:r>
      <w:r w:rsidRPr="005E34B1">
        <w:rPr>
          <w:rFonts w:cs="Simplified Arabic"/>
          <w:rtl/>
          <w:lang w:val="en-US" w:bidi="ar-EG"/>
        </w:rPr>
        <w:t xml:space="preserve"> وتحقيق </w:t>
      </w:r>
      <w:r w:rsidRPr="005E34B1">
        <w:rPr>
          <w:rFonts w:cs="Simplified Arabic" w:hint="cs"/>
          <w:rtl/>
          <w:lang w:val="en-US" w:bidi="ar-EG"/>
        </w:rPr>
        <w:t>الغاية</w:t>
      </w:r>
      <w:r w:rsidRPr="005E34B1">
        <w:rPr>
          <w:rFonts w:cs="Simplified Arabic"/>
          <w:rtl/>
          <w:lang w:val="en-US" w:bidi="ar-EG"/>
        </w:rPr>
        <w:t xml:space="preserve"> جيم من الإطار والرؤية </w:t>
      </w:r>
      <w:r w:rsidRPr="005E34B1">
        <w:rPr>
          <w:rFonts w:cs="Simplified Arabic" w:hint="cs"/>
          <w:rtl/>
          <w:lang w:val="en-US" w:bidi="ar-EG"/>
        </w:rPr>
        <w:t xml:space="preserve">الواردة </w:t>
      </w:r>
      <w:r w:rsidRPr="005E34B1">
        <w:rPr>
          <w:rFonts w:cs="Simplified Arabic"/>
          <w:rtl/>
          <w:lang w:val="en-US" w:bidi="ar-EG"/>
        </w:rPr>
        <w:t xml:space="preserve">في </w:t>
      </w:r>
      <w:r w:rsidRPr="005E34B1">
        <w:rPr>
          <w:rFonts w:cs="Simplified Arabic" w:hint="cs"/>
          <w:rtl/>
          <w:lang w:val="en-US" w:bidi="ar-EG"/>
        </w:rPr>
        <w:t>ال</w:t>
      </w:r>
      <w:r w:rsidRPr="005E34B1">
        <w:rPr>
          <w:rFonts w:cs="Simplified Arabic"/>
          <w:rtl/>
          <w:lang w:val="en-US" w:bidi="ar-EG"/>
        </w:rPr>
        <w:t xml:space="preserve">إطار </w:t>
      </w:r>
      <w:r w:rsidRPr="005E34B1">
        <w:rPr>
          <w:rFonts w:cs="Simplified Arabic" w:hint="cs"/>
          <w:rtl/>
          <w:lang w:val="en-US" w:bidi="ar-EG"/>
        </w:rPr>
        <w:t xml:space="preserve">المتمثلة في </w:t>
      </w:r>
      <w:r w:rsidRPr="005E34B1">
        <w:rPr>
          <w:rFonts w:cs="Simplified Arabic"/>
          <w:rtl/>
          <w:lang w:val="en-US" w:bidi="ar-EG"/>
        </w:rPr>
        <w:t xml:space="preserve">العيش في وئام مع الطبيعة بحلول عام 2050. </w:t>
      </w:r>
      <w:r w:rsidRPr="005E34B1">
        <w:rPr>
          <w:rFonts w:cs="Simplified Arabic" w:hint="cs"/>
          <w:rtl/>
          <w:lang w:val="en-US" w:bidi="ar-EG"/>
        </w:rPr>
        <w:t>و</w:t>
      </w:r>
      <w:r w:rsidRPr="005E34B1">
        <w:rPr>
          <w:rFonts w:cs="Simplified Arabic"/>
          <w:rtl/>
          <w:lang w:val="en-US" w:bidi="ar-EG"/>
        </w:rPr>
        <w:t xml:space="preserve">علاوة على ذلك، تدعم خطة العمل تنفيذ </w:t>
      </w:r>
      <w:hyperlink r:id="rId58" w:history="1">
        <w:r w:rsidRPr="005E34B1">
          <w:rPr>
            <w:rStyle w:val="Hyperlink"/>
            <w:rFonts w:ascii="Times New Roman" w:hAnsi="Times New Roman" w:cs="Simplified Arabic"/>
            <w:color w:val="0000FF"/>
            <w:u w:val="single"/>
            <w:rtl/>
          </w:rPr>
          <w:t>المادة 21</w:t>
        </w:r>
      </w:hyperlink>
      <w:r w:rsidRPr="005E34B1">
        <w:rPr>
          <w:rFonts w:cs="Simplified Arabic"/>
          <w:rtl/>
          <w:lang w:val="en-US" w:bidi="ar-EG"/>
        </w:rPr>
        <w:t xml:space="preserve"> من البروتوكول بشأن </w:t>
      </w:r>
      <w:r w:rsidRPr="005E34B1">
        <w:rPr>
          <w:rFonts w:cs="Simplified Arabic" w:hint="cs"/>
          <w:rtl/>
          <w:lang w:val="en-US" w:bidi="ar-EG"/>
        </w:rPr>
        <w:t xml:space="preserve">زيادة </w:t>
      </w:r>
      <w:r w:rsidRPr="005E34B1">
        <w:rPr>
          <w:rFonts w:cs="Simplified Arabic"/>
          <w:rtl/>
          <w:lang w:val="en-US" w:bidi="ar-EG"/>
        </w:rPr>
        <w:t>التوعية.</w:t>
      </w:r>
    </w:p>
    <w:p w14:paraId="65F40DD2" w14:textId="77777777" w:rsidR="00F674B4" w:rsidRPr="005E34B1" w:rsidRDefault="00F674B4" w:rsidP="006117FF">
      <w:pPr>
        <w:pStyle w:val="ListParagraph"/>
        <w:numPr>
          <w:ilvl w:val="0"/>
          <w:numId w:val="104"/>
        </w:numPr>
        <w:bidi/>
        <w:spacing w:after="120" w:line="216" w:lineRule="auto"/>
        <w:ind w:left="567" w:firstLine="0"/>
        <w:contextualSpacing w:val="0"/>
        <w:rPr>
          <w:rFonts w:cs="Simplified Arabic"/>
          <w:rtl/>
          <w:lang w:val="en-US" w:bidi="ar-EG"/>
        </w:rPr>
      </w:pPr>
      <w:r w:rsidRPr="005E34B1">
        <w:rPr>
          <w:rFonts w:cs="Simplified Arabic"/>
          <w:rtl/>
          <w:lang w:val="en-US" w:bidi="ar-EG"/>
        </w:rPr>
        <w:t xml:space="preserve">وتهدف خطة العمل إلى دعم الأطراف في تحقيق أهداف التنمية المستدامة </w:t>
      </w:r>
      <w:r w:rsidRPr="005E34B1">
        <w:rPr>
          <w:rFonts w:cs="Simplified Arabic" w:hint="cs"/>
          <w:rtl/>
          <w:lang w:val="en-US" w:bidi="ar-EG"/>
        </w:rPr>
        <w:t>وتسهم</w:t>
      </w:r>
      <w:r w:rsidRPr="005E34B1">
        <w:rPr>
          <w:rFonts w:cs="Simplified Arabic"/>
          <w:rtl/>
          <w:lang w:val="en-US" w:bidi="ar-EG"/>
        </w:rPr>
        <w:t xml:space="preserve"> في تحقيق </w:t>
      </w:r>
      <w:r w:rsidRPr="005E34B1">
        <w:rPr>
          <w:rFonts w:cs="Simplified Arabic" w:hint="cs"/>
          <w:rtl/>
          <w:lang w:val="en-US" w:bidi="ar-EG"/>
        </w:rPr>
        <w:t>الغاية 15</w:t>
      </w:r>
      <w:r w:rsidRPr="005E34B1">
        <w:rPr>
          <w:rFonts w:cs="Simplified Arabic"/>
          <w:rtl/>
          <w:lang w:val="en-US" w:bidi="ar-EG"/>
        </w:rPr>
        <w:noBreakHyphen/>
      </w:r>
      <w:r w:rsidRPr="005E34B1">
        <w:rPr>
          <w:rFonts w:cs="Simplified Arabic" w:hint="cs"/>
          <w:rtl/>
          <w:lang w:val="en-US" w:bidi="ar-EG"/>
        </w:rPr>
        <w:t xml:space="preserve">6 بموجب </w:t>
      </w:r>
      <w:r w:rsidRPr="005E34B1">
        <w:rPr>
          <w:rFonts w:cs="Simplified Arabic"/>
          <w:rtl/>
          <w:lang w:val="en-US" w:bidi="ar-EG"/>
        </w:rPr>
        <w:t>الأهداف</w:t>
      </w:r>
      <w:r w:rsidRPr="005E34B1">
        <w:rPr>
          <w:rFonts w:cs="Simplified Arabic" w:hint="cs"/>
          <w:rtl/>
          <w:lang w:val="en-US" w:bidi="ar-EG"/>
        </w:rPr>
        <w:t>.</w:t>
      </w:r>
      <w:r w:rsidRPr="005E34B1">
        <w:rPr>
          <w:rStyle w:val="FootnoteReference"/>
          <w:rFonts w:cs="Simplified Arabic"/>
          <w:rtl/>
          <w:lang w:val="en-US" w:bidi="ar-EG"/>
        </w:rPr>
        <w:footnoteReference w:id="143"/>
      </w:r>
    </w:p>
    <w:p w14:paraId="5EC30B6D" w14:textId="77777777" w:rsidR="00F674B4" w:rsidRPr="005E34B1" w:rsidRDefault="00F674B4" w:rsidP="006117FF">
      <w:pPr>
        <w:pStyle w:val="ListParagraph"/>
        <w:numPr>
          <w:ilvl w:val="0"/>
          <w:numId w:val="104"/>
        </w:numPr>
        <w:bidi/>
        <w:spacing w:after="120" w:line="216" w:lineRule="auto"/>
        <w:ind w:left="567" w:firstLine="0"/>
        <w:contextualSpacing w:val="0"/>
        <w:rPr>
          <w:rFonts w:cs="Simplified Arabic"/>
          <w:rtl/>
          <w:lang w:val="en-US" w:bidi="ar-EG"/>
        </w:rPr>
      </w:pPr>
      <w:r w:rsidRPr="005E34B1">
        <w:rPr>
          <w:rFonts w:cs="Simplified Arabic" w:hint="cs"/>
          <w:rtl/>
          <w:lang w:val="en-US" w:bidi="ar-EG"/>
        </w:rPr>
        <w:t xml:space="preserve">وتتمثل </w:t>
      </w:r>
      <w:r w:rsidRPr="005E34B1">
        <w:rPr>
          <w:rFonts w:cs="Simplified Arabic"/>
          <w:rtl/>
          <w:lang w:val="en-US" w:bidi="ar-EG"/>
        </w:rPr>
        <w:t xml:space="preserve">أسس خطة العمل الحالية </w:t>
      </w:r>
      <w:r w:rsidRPr="005E34B1">
        <w:rPr>
          <w:rFonts w:cs="Simplified Arabic" w:hint="cs"/>
          <w:rtl/>
          <w:lang w:val="en-US" w:bidi="ar-EG"/>
        </w:rPr>
        <w:t>في</w:t>
      </w:r>
      <w:r w:rsidRPr="005E34B1">
        <w:rPr>
          <w:rFonts w:cs="Simplified Arabic"/>
          <w:rtl/>
          <w:lang w:val="en-US" w:bidi="ar-EG"/>
        </w:rPr>
        <w:t xml:space="preserve"> المجالات والتدابير الرئيسية لبناء القدرات وتنميتها لتنفيذ البروتوكول المدرجة في المادة 22 </w:t>
      </w:r>
      <w:r w:rsidRPr="005E34B1">
        <w:rPr>
          <w:rFonts w:cs="Simplified Arabic" w:hint="cs"/>
          <w:rtl/>
          <w:lang w:val="en-US" w:bidi="ar-EG"/>
        </w:rPr>
        <w:t xml:space="preserve">منه </w:t>
      </w:r>
      <w:r w:rsidRPr="005E34B1">
        <w:rPr>
          <w:rFonts w:cs="Simplified Arabic"/>
          <w:rtl/>
          <w:lang w:val="en-US" w:bidi="ar-EG"/>
        </w:rPr>
        <w:t xml:space="preserve">والمفاهيم الرئيسية المقدمة في الإطار </w:t>
      </w:r>
      <w:r w:rsidRPr="005E34B1">
        <w:rPr>
          <w:rFonts w:cs="Simplified Arabic" w:hint="cs"/>
          <w:rtl/>
          <w:lang w:val="en-US" w:bidi="ar-EG"/>
        </w:rPr>
        <w:t xml:space="preserve">الاستراتيجي </w:t>
      </w:r>
      <w:r w:rsidRPr="005E34B1">
        <w:rPr>
          <w:rFonts w:cs="Simplified Arabic"/>
          <w:rtl/>
          <w:lang w:val="en-US" w:bidi="ar-EG"/>
        </w:rPr>
        <w:t xml:space="preserve">الطويل الأجل، بما في ذلك تعريف </w:t>
      </w:r>
      <w:r w:rsidRPr="005E34B1">
        <w:rPr>
          <w:rFonts w:cs="Simplified Arabic" w:hint="cs"/>
          <w:rtl/>
          <w:lang w:val="en-US" w:bidi="ar-EG"/>
        </w:rPr>
        <w:t xml:space="preserve">[اعتبارات] [المبادئ التوجيهية لـ] </w:t>
      </w:r>
      <w:r w:rsidRPr="005E34B1">
        <w:rPr>
          <w:rFonts w:cs="Simplified Arabic"/>
          <w:rtl/>
          <w:lang w:val="en-US" w:bidi="ar-EG"/>
        </w:rPr>
        <w:t>بناء القدرات وتنميتها</w:t>
      </w:r>
      <w:r w:rsidRPr="005E34B1">
        <w:rPr>
          <w:rFonts w:cs="Simplified Arabic" w:hint="cs"/>
          <w:rtl/>
          <w:lang w:val="en-US" w:bidi="ar-EG"/>
        </w:rPr>
        <w:t xml:space="preserve"> </w:t>
      </w:r>
      <w:r w:rsidRPr="005E34B1">
        <w:rPr>
          <w:rFonts w:cs="Simplified Arabic"/>
          <w:rtl/>
          <w:lang w:val="en-US" w:bidi="ar-EG"/>
        </w:rPr>
        <w:t xml:space="preserve">والنهج والاستراتيجيات ذات الصلة. </w:t>
      </w:r>
      <w:r w:rsidRPr="005E34B1">
        <w:rPr>
          <w:rFonts w:cs="Simplified Arabic" w:hint="cs"/>
          <w:rtl/>
          <w:lang w:val="en-US" w:bidi="ar-EG"/>
        </w:rPr>
        <w:t>و</w:t>
      </w:r>
      <w:r w:rsidRPr="005E34B1">
        <w:rPr>
          <w:rFonts w:cs="Simplified Arabic"/>
          <w:rtl/>
          <w:lang w:val="en-US" w:bidi="ar-EG"/>
        </w:rPr>
        <w:t>خطة العمل:</w:t>
      </w:r>
    </w:p>
    <w:p w14:paraId="7B9A4224" w14:textId="77777777" w:rsidR="00F674B4" w:rsidRPr="005E34B1" w:rsidRDefault="00F674B4" w:rsidP="006117FF">
      <w:pPr>
        <w:pStyle w:val="ListParagraph"/>
        <w:numPr>
          <w:ilvl w:val="0"/>
          <w:numId w:val="106"/>
        </w:numPr>
        <w:tabs>
          <w:tab w:val="left" w:pos="1985"/>
        </w:tabs>
        <w:bidi/>
        <w:spacing w:after="120" w:line="216" w:lineRule="auto"/>
        <w:ind w:left="573" w:firstLine="720"/>
        <w:contextualSpacing w:val="0"/>
        <w:rPr>
          <w:rFonts w:cs="Simplified Arabic"/>
          <w:rtl/>
          <w:lang w:val="en-US" w:bidi="ar-EG"/>
        </w:rPr>
      </w:pPr>
      <w:r w:rsidRPr="005E34B1">
        <w:rPr>
          <w:rFonts w:cs="Simplified Arabic" w:hint="cs"/>
          <w:rtl/>
          <w:lang w:val="en-US" w:bidi="ar-EG"/>
        </w:rPr>
        <w:t>ت</w:t>
      </w:r>
      <w:r w:rsidRPr="005E34B1">
        <w:rPr>
          <w:rFonts w:cs="Simplified Arabic"/>
          <w:rtl/>
          <w:lang w:val="en-US" w:bidi="ar-EG"/>
        </w:rPr>
        <w:t xml:space="preserve">شدد على أهمية </w:t>
      </w:r>
      <w:r w:rsidRPr="005E34B1">
        <w:rPr>
          <w:rFonts w:cs="Simplified Arabic" w:hint="cs"/>
          <w:rtl/>
          <w:lang w:val="en-US" w:bidi="ar-EG"/>
        </w:rPr>
        <w:t>دمج</w:t>
      </w:r>
      <w:r w:rsidRPr="005E34B1">
        <w:rPr>
          <w:rFonts w:cs="Simplified Arabic"/>
          <w:rtl/>
          <w:lang w:val="en-US" w:bidi="ar-EG"/>
        </w:rPr>
        <w:t xml:space="preserve"> الحصول وتقاسم المنافع كجزء من الجهود الأوسع لبناء القدرات وتنميتها في مجال التنوع البيولوجي، مثل تلك التي تم دمجها في الاستراتيجيات وخطط العمل الوطنية للتنوع البيولوجي؛</w:t>
      </w:r>
    </w:p>
    <w:p w14:paraId="67E84E58" w14:textId="77777777" w:rsidR="00F674B4" w:rsidRPr="005E34B1" w:rsidRDefault="00F674B4" w:rsidP="006117FF">
      <w:pPr>
        <w:pStyle w:val="ListParagraph"/>
        <w:numPr>
          <w:ilvl w:val="0"/>
          <w:numId w:val="106"/>
        </w:numPr>
        <w:tabs>
          <w:tab w:val="left" w:pos="1985"/>
        </w:tabs>
        <w:bidi/>
        <w:spacing w:after="120" w:line="216" w:lineRule="auto"/>
        <w:ind w:left="573" w:firstLine="720"/>
        <w:contextualSpacing w:val="0"/>
        <w:rPr>
          <w:rFonts w:cs="Simplified Arabic"/>
          <w:rtl/>
          <w:lang w:val="en-US" w:bidi="ar-EG"/>
        </w:rPr>
      </w:pPr>
      <w:r w:rsidRPr="005E34B1">
        <w:rPr>
          <w:rFonts w:cs="Simplified Arabic" w:hint="cs"/>
          <w:rtl/>
          <w:lang w:val="en-US" w:bidi="ar-EG"/>
        </w:rPr>
        <w:t>ت</w:t>
      </w:r>
      <w:r w:rsidRPr="005E34B1">
        <w:rPr>
          <w:rFonts w:cs="Simplified Arabic"/>
          <w:rtl/>
          <w:lang w:val="en-US" w:bidi="ar-EG"/>
        </w:rPr>
        <w:t xml:space="preserve">روج مجموعة من المفاهيم </w:t>
      </w:r>
      <w:r w:rsidRPr="005E34B1">
        <w:rPr>
          <w:rFonts w:cs="Simplified Arabic" w:hint="cs"/>
          <w:rtl/>
          <w:lang w:val="en-US" w:bidi="ar-EG"/>
        </w:rPr>
        <w:t>[والاعتبارات] [</w:t>
      </w:r>
      <w:r w:rsidRPr="005E34B1">
        <w:rPr>
          <w:rFonts w:cs="Simplified Arabic"/>
          <w:rtl/>
          <w:lang w:val="en-US" w:bidi="ar-EG"/>
        </w:rPr>
        <w:t>والمبادئ</w:t>
      </w:r>
      <w:r w:rsidRPr="005E34B1">
        <w:rPr>
          <w:rFonts w:cs="Simplified Arabic" w:hint="cs"/>
          <w:rtl/>
          <w:lang w:val="en-US" w:bidi="ar-EG"/>
        </w:rPr>
        <w:t>]</w:t>
      </w:r>
      <w:r w:rsidRPr="005E34B1">
        <w:rPr>
          <w:rFonts w:cs="Simplified Arabic"/>
          <w:rtl/>
          <w:lang w:val="en-US" w:bidi="ar-EG"/>
        </w:rPr>
        <w:t xml:space="preserve"> التي تعزز بناء القدرات وتنميتها </w:t>
      </w:r>
      <w:r w:rsidRPr="005E34B1">
        <w:rPr>
          <w:rFonts w:cs="Simplified Arabic" w:hint="cs"/>
          <w:rtl/>
          <w:lang w:val="en-US" w:bidi="ar-EG"/>
        </w:rPr>
        <w:t>بطريقة</w:t>
      </w:r>
      <w:r w:rsidRPr="005E34B1">
        <w:rPr>
          <w:rFonts w:cs="Simplified Arabic"/>
          <w:rtl/>
          <w:lang w:val="en-US" w:bidi="ar-EG"/>
        </w:rPr>
        <w:t xml:space="preserve"> استراتيجي</w:t>
      </w:r>
      <w:r w:rsidRPr="005E34B1">
        <w:rPr>
          <w:rFonts w:cs="Simplified Arabic" w:hint="cs"/>
          <w:rtl/>
          <w:lang w:val="en-US" w:bidi="ar-EG"/>
        </w:rPr>
        <w:t>ة</w:t>
      </w:r>
      <w:r w:rsidRPr="005E34B1">
        <w:rPr>
          <w:rFonts w:cs="Simplified Arabic"/>
          <w:rtl/>
          <w:lang w:val="en-US" w:bidi="ar-EG"/>
        </w:rPr>
        <w:t xml:space="preserve"> و</w:t>
      </w:r>
      <w:r w:rsidRPr="005E34B1">
        <w:rPr>
          <w:rFonts w:cs="Simplified Arabic" w:hint="cs"/>
          <w:rtl/>
          <w:lang w:val="en-US" w:bidi="ar-EG"/>
        </w:rPr>
        <w:t>على المدى ال</w:t>
      </w:r>
      <w:r w:rsidRPr="005E34B1">
        <w:rPr>
          <w:rFonts w:cs="Simplified Arabic"/>
          <w:rtl/>
          <w:lang w:val="en-US" w:bidi="ar-EG"/>
        </w:rPr>
        <w:t>طويل [في ضوء نظرية التغيير] (القسم الثاني)؛</w:t>
      </w:r>
    </w:p>
    <w:p w14:paraId="56127C21" w14:textId="77777777" w:rsidR="00F674B4" w:rsidRPr="005E34B1" w:rsidRDefault="00F674B4" w:rsidP="006117FF">
      <w:pPr>
        <w:pStyle w:val="ListParagraph"/>
        <w:numPr>
          <w:ilvl w:val="0"/>
          <w:numId w:val="106"/>
        </w:numPr>
        <w:tabs>
          <w:tab w:val="left" w:pos="1985"/>
        </w:tabs>
        <w:bidi/>
        <w:spacing w:after="120" w:line="216" w:lineRule="auto"/>
        <w:ind w:left="573" w:firstLine="720"/>
        <w:contextualSpacing w:val="0"/>
        <w:rPr>
          <w:rFonts w:cs="Simplified Arabic"/>
          <w:rtl/>
          <w:lang w:val="en-US" w:bidi="ar-EG"/>
        </w:rPr>
      </w:pPr>
      <w:r w:rsidRPr="005E34B1">
        <w:rPr>
          <w:rFonts w:cs="Simplified Arabic" w:hint="cs"/>
          <w:rtl/>
          <w:lang w:val="en-US" w:bidi="ar-EG"/>
        </w:rPr>
        <w:t>ت</w:t>
      </w:r>
      <w:r w:rsidRPr="005E34B1">
        <w:rPr>
          <w:rFonts w:cs="Simplified Arabic"/>
          <w:rtl/>
          <w:lang w:val="en-US" w:bidi="ar-EG"/>
        </w:rPr>
        <w:t>عزز التعاون و</w:t>
      </w:r>
      <w:r w:rsidRPr="005E34B1">
        <w:rPr>
          <w:rFonts w:cs="Simplified Arabic" w:hint="cs"/>
          <w:rtl/>
          <w:lang w:val="en-US" w:bidi="ar-EG"/>
        </w:rPr>
        <w:t xml:space="preserve">أوجه </w:t>
      </w:r>
      <w:r w:rsidRPr="005E34B1">
        <w:rPr>
          <w:rFonts w:cs="Simplified Arabic"/>
          <w:rtl/>
          <w:lang w:val="en-US" w:bidi="ar-EG"/>
        </w:rPr>
        <w:t>التآزر والتنسيق على المستويات الدولية والإقليمية ودون الإقليمية والوطنية، فضلا عن تبادل الممارسات الجيدة والدروس المستفادة بين أصحاب المصلحة (القسم الثالث)؛</w:t>
      </w:r>
    </w:p>
    <w:p w14:paraId="1E30E8FD" w14:textId="77777777" w:rsidR="00F674B4" w:rsidRPr="005E34B1" w:rsidRDefault="00F674B4" w:rsidP="006117FF">
      <w:pPr>
        <w:pStyle w:val="ListParagraph"/>
        <w:numPr>
          <w:ilvl w:val="0"/>
          <w:numId w:val="106"/>
        </w:numPr>
        <w:tabs>
          <w:tab w:val="left" w:pos="1985"/>
        </w:tabs>
        <w:bidi/>
        <w:spacing w:after="120" w:line="216" w:lineRule="auto"/>
        <w:ind w:left="573" w:firstLine="720"/>
        <w:contextualSpacing w:val="0"/>
        <w:rPr>
          <w:rFonts w:cs="Simplified Arabic"/>
          <w:rtl/>
          <w:lang w:val="en-US" w:bidi="ar-EG"/>
        </w:rPr>
      </w:pPr>
      <w:r w:rsidRPr="005E34B1">
        <w:rPr>
          <w:rFonts w:cs="Simplified Arabic" w:hint="cs"/>
          <w:rtl/>
          <w:lang w:val="en-US" w:bidi="ar-EG"/>
        </w:rPr>
        <w:t>ت</w:t>
      </w:r>
      <w:r w:rsidRPr="005E34B1">
        <w:rPr>
          <w:rFonts w:cs="Simplified Arabic"/>
          <w:rtl/>
          <w:lang w:val="en-US" w:bidi="ar-EG"/>
        </w:rPr>
        <w:t xml:space="preserve">حدد مجالات النتائج الرئيسية لبناء القدرات وتنميتها، والمجموعة المستهدفة الرئيسية إلى جانب النواتج والأنشطة الإرشادية ذات الأولوية (انظر </w:t>
      </w:r>
      <w:r w:rsidRPr="005E34B1">
        <w:rPr>
          <w:rFonts w:cs="Simplified Arabic" w:hint="cs"/>
          <w:rtl/>
          <w:lang w:val="en-US" w:bidi="ar-EG"/>
        </w:rPr>
        <w:t>الضميمة</w:t>
      </w:r>
      <w:r w:rsidRPr="005E34B1">
        <w:rPr>
          <w:rFonts w:cs="Simplified Arabic"/>
          <w:rtl/>
          <w:lang w:val="en-US" w:bidi="ar-EG"/>
        </w:rPr>
        <w:t xml:space="preserve"> أدناه).</w:t>
      </w:r>
    </w:p>
    <w:p w14:paraId="5566F412" w14:textId="77777777" w:rsidR="00F674B4" w:rsidRPr="005E34B1" w:rsidRDefault="00F674B4" w:rsidP="00F674B4">
      <w:pPr>
        <w:pStyle w:val="ListParagraph"/>
        <w:bidi/>
        <w:spacing w:after="120" w:line="216" w:lineRule="auto"/>
        <w:ind w:left="567" w:hanging="567"/>
        <w:contextualSpacing w:val="0"/>
        <w:rPr>
          <w:rFonts w:cs="Simplified Arabic"/>
          <w:b/>
          <w:bCs/>
          <w:rtl/>
          <w:lang w:val="en-US" w:bidi="ar-EG"/>
        </w:rPr>
      </w:pPr>
      <w:r w:rsidRPr="005E34B1">
        <w:rPr>
          <w:rFonts w:cs="Simplified Arabic" w:hint="cs"/>
          <w:b/>
          <w:bCs/>
          <w:rtl/>
          <w:lang w:val="en-US" w:bidi="ar-EG"/>
        </w:rPr>
        <w:t>باء-</w:t>
      </w:r>
      <w:r w:rsidRPr="005E34B1">
        <w:rPr>
          <w:rFonts w:cs="Simplified Arabic"/>
          <w:b/>
          <w:bCs/>
          <w:rtl/>
          <w:lang w:val="en-US" w:bidi="ar-EG"/>
        </w:rPr>
        <w:tab/>
        <w:t>الجمهور المستهدف لخطة العمل</w:t>
      </w:r>
    </w:p>
    <w:p w14:paraId="69AE3F49" w14:textId="77777777" w:rsidR="00F674B4" w:rsidRPr="005E34B1" w:rsidRDefault="00F674B4" w:rsidP="006117FF">
      <w:pPr>
        <w:pStyle w:val="ListParagraph"/>
        <w:numPr>
          <w:ilvl w:val="0"/>
          <w:numId w:val="104"/>
        </w:numPr>
        <w:bidi/>
        <w:spacing w:after="120" w:line="216" w:lineRule="auto"/>
        <w:ind w:left="567" w:firstLine="0"/>
        <w:contextualSpacing w:val="0"/>
        <w:rPr>
          <w:rFonts w:cs="Simplified Arabic"/>
          <w:rtl/>
          <w:lang w:val="en-US" w:bidi="ar-EG"/>
        </w:rPr>
      </w:pPr>
      <w:r w:rsidRPr="005E34B1">
        <w:rPr>
          <w:rFonts w:cs="Simplified Arabic" w:hint="cs"/>
          <w:rtl/>
          <w:lang w:val="en-US" w:bidi="ar-EG"/>
        </w:rPr>
        <w:t xml:space="preserve">يشمل </w:t>
      </w:r>
      <w:r w:rsidRPr="005E34B1">
        <w:rPr>
          <w:rFonts w:cs="Simplified Arabic"/>
          <w:rtl/>
          <w:lang w:val="en-US" w:bidi="ar-EG"/>
        </w:rPr>
        <w:t xml:space="preserve">الجمهور المستهدف لخطة العمل الحالية جميع الجهات الفاعلة المشاركة في تصميم </w:t>
      </w:r>
      <w:r w:rsidRPr="005E34B1">
        <w:rPr>
          <w:rFonts w:cs="Simplified Arabic" w:hint="cs"/>
          <w:rtl/>
          <w:lang w:val="en-US" w:bidi="ar-EG"/>
        </w:rPr>
        <w:t>أ</w:t>
      </w:r>
      <w:r w:rsidRPr="005E34B1">
        <w:rPr>
          <w:rFonts w:cs="Simplified Arabic"/>
          <w:rtl/>
          <w:lang w:val="en-US" w:bidi="ar-EG"/>
        </w:rPr>
        <w:t>و</w:t>
      </w:r>
      <w:r w:rsidRPr="005E34B1">
        <w:rPr>
          <w:rFonts w:cs="Simplified Arabic" w:hint="cs"/>
          <w:rtl/>
          <w:lang w:val="en-US" w:bidi="ar-EG"/>
        </w:rPr>
        <w:t xml:space="preserve"> </w:t>
      </w:r>
      <w:r w:rsidRPr="005E34B1">
        <w:rPr>
          <w:rFonts w:cs="Simplified Arabic"/>
          <w:rtl/>
          <w:lang w:val="en-US" w:bidi="ar-EG"/>
        </w:rPr>
        <w:t xml:space="preserve">تطوير </w:t>
      </w:r>
      <w:r w:rsidRPr="005E34B1">
        <w:rPr>
          <w:rFonts w:cs="Simplified Arabic" w:hint="cs"/>
          <w:rtl/>
          <w:lang w:val="en-US" w:bidi="ar-EG"/>
        </w:rPr>
        <w:t>أ</w:t>
      </w:r>
      <w:r w:rsidRPr="005E34B1">
        <w:rPr>
          <w:rFonts w:cs="Simplified Arabic"/>
          <w:rtl/>
          <w:lang w:val="en-US" w:bidi="ar-EG"/>
        </w:rPr>
        <w:t>و</w:t>
      </w:r>
      <w:r w:rsidRPr="005E34B1">
        <w:rPr>
          <w:rFonts w:cs="Simplified Arabic" w:hint="cs"/>
          <w:rtl/>
          <w:lang w:val="en-US" w:bidi="ar-EG"/>
        </w:rPr>
        <w:t xml:space="preserve"> </w:t>
      </w:r>
      <w:r w:rsidRPr="005E34B1">
        <w:rPr>
          <w:rFonts w:cs="Simplified Arabic"/>
          <w:rtl/>
          <w:lang w:val="en-US" w:bidi="ar-EG"/>
        </w:rPr>
        <w:t xml:space="preserve">تمويل </w:t>
      </w:r>
      <w:r w:rsidRPr="005E34B1">
        <w:rPr>
          <w:rFonts w:cs="Simplified Arabic" w:hint="cs"/>
          <w:rtl/>
          <w:lang w:val="en-US" w:bidi="ar-EG"/>
        </w:rPr>
        <w:t>أ</w:t>
      </w:r>
      <w:r w:rsidRPr="005E34B1">
        <w:rPr>
          <w:rFonts w:cs="Simplified Arabic"/>
          <w:rtl/>
          <w:lang w:val="en-US" w:bidi="ar-EG"/>
        </w:rPr>
        <w:t>و</w:t>
      </w:r>
      <w:r w:rsidRPr="005E34B1">
        <w:rPr>
          <w:rFonts w:cs="Simplified Arabic" w:hint="cs"/>
          <w:rtl/>
          <w:lang w:val="en-US" w:bidi="ar-EG"/>
        </w:rPr>
        <w:t xml:space="preserve"> </w:t>
      </w:r>
      <w:r w:rsidRPr="005E34B1">
        <w:rPr>
          <w:rFonts w:cs="Simplified Arabic"/>
          <w:rtl/>
          <w:lang w:val="en-US" w:bidi="ar-EG"/>
        </w:rPr>
        <w:t xml:space="preserve">تنفيذ </w:t>
      </w:r>
      <w:r w:rsidRPr="005E34B1">
        <w:rPr>
          <w:rFonts w:cs="Simplified Arabic" w:hint="cs"/>
          <w:rtl/>
          <w:lang w:val="en-US" w:bidi="ar-EG"/>
        </w:rPr>
        <w:t>أ</w:t>
      </w:r>
      <w:r w:rsidRPr="005E34B1">
        <w:rPr>
          <w:rFonts w:cs="Simplified Arabic"/>
          <w:rtl/>
          <w:lang w:val="en-US" w:bidi="ar-EG"/>
        </w:rPr>
        <w:t>و</w:t>
      </w:r>
      <w:r w:rsidRPr="005E34B1">
        <w:rPr>
          <w:rFonts w:cs="Simplified Arabic" w:hint="cs"/>
          <w:rtl/>
          <w:lang w:val="en-US" w:bidi="ar-EG"/>
        </w:rPr>
        <w:t xml:space="preserve"> </w:t>
      </w:r>
      <w:r w:rsidRPr="005E34B1">
        <w:rPr>
          <w:rFonts w:cs="Simplified Arabic"/>
          <w:rtl/>
          <w:lang w:val="en-US" w:bidi="ar-EG"/>
        </w:rPr>
        <w:t>استعراض مبادرات بناء القدرات وتنميتها التي تدعم تنفيذ البروتوكول، بما في ذلك الأطراف والحكومات الأخرى، على جميع المستويات الحكومية، بما في ذلك الوزارات والحكومات دون الوطنية والوكالات التابعة للقطاعات ذات الصلة، حسب الاقتضاء</w:t>
      </w:r>
      <w:r w:rsidRPr="005E34B1">
        <w:rPr>
          <w:rFonts w:cs="Simplified Arabic" w:hint="cs"/>
          <w:rtl/>
          <w:lang w:val="en-US" w:bidi="ar-EG"/>
        </w:rPr>
        <w:t>؛</w:t>
      </w:r>
      <w:r w:rsidRPr="005E34B1">
        <w:rPr>
          <w:rFonts w:cs="Simplified Arabic"/>
          <w:rtl/>
          <w:lang w:val="en-US" w:bidi="ar-EG"/>
        </w:rPr>
        <w:t xml:space="preserve"> والشعوب الأصلية والمجتمعات المحلية</w:t>
      </w:r>
      <w:r w:rsidRPr="005E34B1">
        <w:rPr>
          <w:rFonts w:cs="Simplified Arabic" w:hint="cs"/>
          <w:rtl/>
          <w:lang w:val="en-US" w:bidi="ar-EG"/>
        </w:rPr>
        <w:t>؛</w:t>
      </w:r>
      <w:r w:rsidRPr="005E34B1">
        <w:rPr>
          <w:rFonts w:cs="Simplified Arabic"/>
          <w:rtl/>
          <w:lang w:val="en-US" w:bidi="ar-EG"/>
        </w:rPr>
        <w:t xml:space="preserve"> والنساء والشباب</w:t>
      </w:r>
      <w:r w:rsidRPr="005E34B1">
        <w:rPr>
          <w:rFonts w:cs="Simplified Arabic" w:hint="cs"/>
          <w:rtl/>
          <w:lang w:val="en-US" w:bidi="ar-EG"/>
        </w:rPr>
        <w:t>؛</w:t>
      </w:r>
      <w:r w:rsidRPr="005E34B1">
        <w:rPr>
          <w:rFonts w:cs="Simplified Arabic"/>
          <w:rtl/>
          <w:lang w:val="en-US" w:bidi="ar-EG"/>
        </w:rPr>
        <w:t xml:space="preserve"> وأصحاب المصلحة المعنيين</w:t>
      </w:r>
      <w:r w:rsidRPr="005E34B1">
        <w:rPr>
          <w:rFonts w:cs="Simplified Arabic" w:hint="cs"/>
          <w:rtl/>
          <w:lang w:val="en-US" w:bidi="ar-EG"/>
        </w:rPr>
        <w:t>؛</w:t>
      </w:r>
      <w:r w:rsidRPr="005E34B1">
        <w:rPr>
          <w:rFonts w:cs="Simplified Arabic"/>
          <w:rtl/>
          <w:lang w:val="en-US" w:bidi="ar-EG"/>
        </w:rPr>
        <w:t xml:space="preserve"> بما في ذلك قطاع الأعمال</w:t>
      </w:r>
      <w:r w:rsidRPr="005E34B1">
        <w:rPr>
          <w:rFonts w:cs="Simplified Arabic" w:hint="cs"/>
          <w:rtl/>
          <w:lang w:val="en-US" w:bidi="ar-EG"/>
        </w:rPr>
        <w:t>؛</w:t>
      </w:r>
      <w:r w:rsidRPr="005E34B1">
        <w:rPr>
          <w:rFonts w:cs="Simplified Arabic"/>
          <w:rtl/>
          <w:lang w:val="en-US" w:bidi="ar-EG"/>
        </w:rPr>
        <w:t xml:space="preserve"> ومجتمع </w:t>
      </w:r>
      <w:r w:rsidRPr="005E34B1">
        <w:rPr>
          <w:rFonts w:cs="Simplified Arabic" w:hint="cs"/>
          <w:rtl/>
          <w:lang w:val="en-US" w:bidi="ar-EG"/>
        </w:rPr>
        <w:t>البحث</w:t>
      </w:r>
      <w:r w:rsidRPr="005E34B1">
        <w:rPr>
          <w:rFonts w:cs="Simplified Arabic"/>
          <w:rtl/>
          <w:lang w:val="en-US" w:bidi="ar-EG"/>
        </w:rPr>
        <w:t>؛ والمنظمات الدولية والإقليمية والوطنية ذات الصلة</w:t>
      </w:r>
      <w:r w:rsidRPr="005E34B1">
        <w:rPr>
          <w:rFonts w:cs="Simplified Arabic" w:hint="cs"/>
          <w:rtl/>
          <w:lang w:val="en-US" w:bidi="ar-EG"/>
        </w:rPr>
        <w:t>[،</w:t>
      </w:r>
      <w:r w:rsidRPr="005E34B1">
        <w:rPr>
          <w:rFonts w:cs="Simplified Arabic"/>
          <w:rtl/>
          <w:lang w:val="en-US" w:bidi="ar-EG"/>
        </w:rPr>
        <w:t xml:space="preserve"> بما في ذلك، حسب الاقتضاء،] مراكز دعم التعاون التقني والعلمي الإقليمية و/أو دون الإقليمية]؛ والجهات المانحة ووكالات التمويل، بما في ذلك بنوك التنمية الإقليمية</w:t>
      </w:r>
      <w:r w:rsidRPr="005E34B1">
        <w:rPr>
          <w:rFonts w:cs="Simplified Arabic" w:hint="cs"/>
          <w:rtl/>
          <w:lang w:val="en-US" w:bidi="ar-EG"/>
        </w:rPr>
        <w:t>.</w:t>
      </w:r>
      <w:r w:rsidRPr="005E34B1">
        <w:rPr>
          <w:rStyle w:val="FootnoteReference"/>
          <w:rFonts w:cs="Simplified Arabic"/>
          <w:rtl/>
          <w:lang w:val="en-US" w:bidi="ar-EG"/>
        </w:rPr>
        <w:footnoteReference w:id="144"/>
      </w:r>
    </w:p>
    <w:p w14:paraId="5CBED12C" w14:textId="77777777" w:rsidR="00F674B4" w:rsidRPr="005E34B1" w:rsidRDefault="00F674B4" w:rsidP="006117FF">
      <w:pPr>
        <w:pStyle w:val="ListParagraph"/>
        <w:numPr>
          <w:ilvl w:val="0"/>
          <w:numId w:val="104"/>
        </w:numPr>
        <w:bidi/>
        <w:spacing w:after="120" w:line="216" w:lineRule="auto"/>
        <w:ind w:left="567" w:firstLine="0"/>
        <w:contextualSpacing w:val="0"/>
        <w:rPr>
          <w:rFonts w:cs="Simplified Arabic"/>
          <w:lang w:val="en-US" w:bidi="ar-EG"/>
        </w:rPr>
      </w:pPr>
      <w:r w:rsidRPr="005E34B1">
        <w:rPr>
          <w:rFonts w:cs="Simplified Arabic"/>
          <w:rtl/>
          <w:lang w:val="en-US" w:bidi="ar-EG"/>
        </w:rPr>
        <w:t xml:space="preserve">وفي كل بلد، ستختلف المجموعة المستهدفة حسب الظروف </w:t>
      </w:r>
      <w:r w:rsidRPr="005E34B1">
        <w:rPr>
          <w:rFonts w:cs="Simplified Arabic" w:hint="cs"/>
          <w:rtl/>
          <w:lang w:val="en-US" w:bidi="ar-EG"/>
        </w:rPr>
        <w:t>المحلية</w:t>
      </w:r>
      <w:r w:rsidRPr="005E34B1">
        <w:rPr>
          <w:rFonts w:cs="Simplified Arabic"/>
          <w:rtl/>
          <w:lang w:val="en-US" w:bidi="ar-EG"/>
        </w:rPr>
        <w:t xml:space="preserve"> و</w:t>
      </w:r>
      <w:r w:rsidRPr="005E34B1">
        <w:rPr>
          <w:rFonts w:cs="Simplified Arabic" w:hint="cs"/>
          <w:rtl/>
          <w:lang w:val="en-US" w:bidi="ar-EG"/>
        </w:rPr>
        <w:t>ال</w:t>
      </w:r>
      <w:r w:rsidRPr="005E34B1">
        <w:rPr>
          <w:rFonts w:cs="Simplified Arabic"/>
          <w:rtl/>
          <w:lang w:val="en-US" w:bidi="ar-EG"/>
        </w:rPr>
        <w:t xml:space="preserve">احتياجات </w:t>
      </w:r>
      <w:r w:rsidRPr="005E34B1">
        <w:rPr>
          <w:rFonts w:cs="Simplified Arabic" w:hint="cs"/>
          <w:rtl/>
          <w:lang w:val="en-US" w:bidi="ar-EG"/>
        </w:rPr>
        <w:t xml:space="preserve">من حيث </w:t>
      </w:r>
      <w:r w:rsidRPr="005E34B1">
        <w:rPr>
          <w:rFonts w:cs="Simplified Arabic"/>
          <w:rtl/>
          <w:lang w:val="en-US" w:bidi="ar-EG"/>
        </w:rPr>
        <w:t xml:space="preserve">القدرات والأولويات. ووفقا للمادة 22 من البروتوكول، يجب أن تؤخذ </w:t>
      </w:r>
      <w:r w:rsidRPr="005E34B1">
        <w:rPr>
          <w:rFonts w:cs="Simplified Arabic" w:hint="cs"/>
          <w:rtl/>
          <w:lang w:val="en-US" w:bidi="ar-EG"/>
        </w:rPr>
        <w:t>بعين</w:t>
      </w:r>
      <w:r w:rsidRPr="005E34B1">
        <w:rPr>
          <w:rFonts w:cs="Simplified Arabic"/>
          <w:rtl/>
          <w:lang w:val="en-US" w:bidi="ar-EG"/>
        </w:rPr>
        <w:t xml:space="preserve"> الاعتبار الكامل احتياجات الأطراف من البلدان النامية، ولا سيما أقل البلدان نموا والدول الجزرية الصغيرة النامية من بينها، والأطراف التي تمر </w:t>
      </w:r>
      <w:r w:rsidRPr="005E34B1">
        <w:rPr>
          <w:rFonts w:cs="Simplified Arabic" w:hint="cs"/>
          <w:rtl/>
          <w:lang w:val="en-US" w:bidi="ar-EG"/>
        </w:rPr>
        <w:t xml:space="preserve">اقتصاداتها </w:t>
      </w:r>
      <w:r w:rsidRPr="005E34B1">
        <w:rPr>
          <w:rFonts w:cs="Simplified Arabic"/>
          <w:rtl/>
          <w:lang w:val="en-US" w:bidi="ar-EG"/>
        </w:rPr>
        <w:t>بمرحلة انتقال</w:t>
      </w:r>
      <w:r w:rsidRPr="005E34B1">
        <w:rPr>
          <w:rFonts w:cs="Simplified Arabic" w:hint="cs"/>
          <w:rtl/>
          <w:lang w:val="en-US" w:bidi="ar-EG"/>
        </w:rPr>
        <w:t>ية</w:t>
      </w:r>
      <w:r w:rsidRPr="005E34B1">
        <w:rPr>
          <w:rFonts w:cs="Simplified Arabic"/>
          <w:rtl/>
          <w:lang w:val="en-US" w:bidi="ar-EG"/>
        </w:rPr>
        <w:t xml:space="preserve">. وينبغي للجهات الفاعلة أن تعزز المشاركة الكاملة والفعالة للشعوب الأصلية والمجتمعات المحلية وأصحاب المصلحة </w:t>
      </w:r>
      <w:r w:rsidRPr="005E34B1">
        <w:rPr>
          <w:rFonts w:cs="Simplified Arabic"/>
          <w:rtl/>
          <w:lang w:val="en-US" w:bidi="ar-EG"/>
        </w:rPr>
        <w:lastRenderedPageBreak/>
        <w:t>المعنيين، بما في ذلك المنظمات غير الحكومية، وقطاع الأعمال، ومجتمع البحوث، والنساء والشباب، في مبادرات بناء القدرات وتنميتها</w:t>
      </w:r>
      <w:r w:rsidRPr="005E34B1">
        <w:rPr>
          <w:rFonts w:cs="Simplified Arabic" w:hint="cs"/>
          <w:rtl/>
          <w:lang w:val="en-US" w:bidi="ar-EG"/>
        </w:rPr>
        <w:t>.</w:t>
      </w:r>
      <w:r w:rsidRPr="005E34B1">
        <w:rPr>
          <w:rStyle w:val="FootnoteReference"/>
          <w:rFonts w:cs="Simplified Arabic"/>
          <w:rtl/>
          <w:lang w:val="en-US" w:bidi="ar-EG"/>
        </w:rPr>
        <w:footnoteReference w:id="145"/>
      </w:r>
    </w:p>
    <w:p w14:paraId="1F6B7647" w14:textId="77777777" w:rsidR="00F674B4" w:rsidRPr="005E34B1" w:rsidRDefault="00F674B4" w:rsidP="00F674B4">
      <w:pPr>
        <w:pStyle w:val="ListParagraph"/>
        <w:bidi/>
        <w:spacing w:after="120" w:line="216" w:lineRule="auto"/>
        <w:ind w:left="567" w:hanging="567"/>
        <w:contextualSpacing w:val="0"/>
        <w:rPr>
          <w:rFonts w:cs="Simplified Arabic"/>
          <w:b/>
          <w:bCs/>
          <w:rtl/>
          <w:lang w:val="en-US" w:bidi="ar-EG"/>
        </w:rPr>
      </w:pPr>
      <w:r w:rsidRPr="005E34B1">
        <w:rPr>
          <w:rFonts w:cs="Simplified Arabic" w:hint="cs"/>
          <w:b/>
          <w:bCs/>
          <w:rtl/>
          <w:lang w:val="en-US" w:bidi="ar-EG"/>
        </w:rPr>
        <w:t>جيم-</w:t>
      </w:r>
      <w:r w:rsidRPr="005E34B1">
        <w:rPr>
          <w:rFonts w:cs="Simplified Arabic"/>
          <w:b/>
          <w:bCs/>
          <w:rtl/>
          <w:lang w:val="en-US" w:bidi="ar-EG"/>
        </w:rPr>
        <w:tab/>
        <w:t>كيفية استخدام خطة عمل بناء القدرات وتنميتها</w:t>
      </w:r>
    </w:p>
    <w:p w14:paraId="78A54DD8" w14:textId="77777777" w:rsidR="00F674B4" w:rsidRPr="005E34B1" w:rsidRDefault="00F674B4" w:rsidP="006117FF">
      <w:pPr>
        <w:pStyle w:val="ListParagraph"/>
        <w:numPr>
          <w:ilvl w:val="0"/>
          <w:numId w:val="104"/>
        </w:numPr>
        <w:bidi/>
        <w:spacing w:after="120" w:line="216" w:lineRule="auto"/>
        <w:ind w:left="567" w:firstLine="0"/>
        <w:contextualSpacing w:val="0"/>
        <w:rPr>
          <w:rFonts w:cs="Simplified Arabic"/>
          <w:rtl/>
          <w:lang w:val="en-US" w:bidi="ar-EG"/>
        </w:rPr>
      </w:pPr>
      <w:r w:rsidRPr="005E34B1">
        <w:rPr>
          <w:rFonts w:cs="Simplified Arabic"/>
          <w:rtl/>
          <w:lang w:val="en-US" w:bidi="ar-EG"/>
        </w:rPr>
        <w:t>يمكن استخدام خطة العمل لأغراض مختلفة، بما في ذلك:</w:t>
      </w:r>
    </w:p>
    <w:p w14:paraId="78A83F51" w14:textId="77777777" w:rsidR="00F674B4" w:rsidRPr="005E34B1" w:rsidRDefault="00F674B4" w:rsidP="006117FF">
      <w:pPr>
        <w:pStyle w:val="ListParagraph"/>
        <w:numPr>
          <w:ilvl w:val="0"/>
          <w:numId w:val="107"/>
        </w:numPr>
        <w:tabs>
          <w:tab w:val="left" w:pos="1985"/>
        </w:tabs>
        <w:bidi/>
        <w:spacing w:after="120" w:line="216" w:lineRule="auto"/>
        <w:ind w:left="573" w:firstLine="851"/>
        <w:contextualSpacing w:val="0"/>
        <w:rPr>
          <w:rFonts w:cs="Simplified Arabic"/>
          <w:rtl/>
          <w:lang w:val="en-US" w:bidi="ar-EG"/>
        </w:rPr>
      </w:pPr>
      <w:r w:rsidRPr="005E34B1">
        <w:rPr>
          <w:rFonts w:cs="Simplified Arabic"/>
          <w:rtl/>
          <w:lang w:val="en-US" w:bidi="ar-EG"/>
        </w:rPr>
        <w:t>دعم تقييم احتياجات وأولويات بناء القدرات وتنميتها؛</w:t>
      </w:r>
    </w:p>
    <w:p w14:paraId="6991FD56" w14:textId="77777777" w:rsidR="00F674B4" w:rsidRPr="005E34B1" w:rsidRDefault="00F674B4" w:rsidP="006117FF">
      <w:pPr>
        <w:pStyle w:val="ListParagraph"/>
        <w:numPr>
          <w:ilvl w:val="0"/>
          <w:numId w:val="107"/>
        </w:numPr>
        <w:tabs>
          <w:tab w:val="left" w:pos="1985"/>
        </w:tabs>
        <w:bidi/>
        <w:spacing w:after="120" w:line="216" w:lineRule="auto"/>
        <w:ind w:left="573" w:firstLine="851"/>
        <w:contextualSpacing w:val="0"/>
        <w:rPr>
          <w:rFonts w:cs="Simplified Arabic"/>
          <w:lang w:val="en-US" w:bidi="ar-EG"/>
        </w:rPr>
      </w:pPr>
      <w:r w:rsidRPr="005E34B1">
        <w:rPr>
          <w:rFonts w:cs="Simplified Arabic" w:hint="cs"/>
          <w:rtl/>
          <w:lang w:val="en-US" w:bidi="ar-EG"/>
        </w:rPr>
        <w:t>إرشاد</w:t>
      </w:r>
      <w:r w:rsidRPr="005E34B1">
        <w:rPr>
          <w:rFonts w:cs="Simplified Arabic"/>
          <w:rtl/>
          <w:lang w:val="en-US" w:bidi="ar-EG"/>
        </w:rPr>
        <w:t xml:space="preserve"> تصميم مبادرات بناء القدرات وتنميتها على المستويات العالمية والإقليمية ودون الإقليمية والوطنية لدعم التنفيذ الفعال للبروتوكول، بما في ذلك وضع خطط بناء القدرات وتنميتها بشأن الحصول وتقاسم المنافع كجزء من </w:t>
      </w:r>
      <w:r w:rsidRPr="005E34B1">
        <w:rPr>
          <w:rFonts w:cs="Simplified Arabic" w:hint="cs"/>
          <w:rtl/>
          <w:lang w:val="en-US" w:bidi="ar-EG"/>
        </w:rPr>
        <w:t>ال</w:t>
      </w:r>
      <w:r w:rsidRPr="005E34B1">
        <w:rPr>
          <w:rFonts w:cs="Simplified Arabic"/>
          <w:rtl/>
          <w:lang w:val="en-US" w:bidi="ar-EG"/>
        </w:rPr>
        <w:t xml:space="preserve">استراتيجيات وخطط </w:t>
      </w:r>
      <w:r w:rsidRPr="005E34B1">
        <w:rPr>
          <w:rFonts w:cs="Simplified Arabic" w:hint="cs"/>
          <w:rtl/>
          <w:lang w:val="en-US" w:bidi="ar-EG"/>
        </w:rPr>
        <w:t>ال</w:t>
      </w:r>
      <w:r w:rsidRPr="005E34B1">
        <w:rPr>
          <w:rFonts w:cs="Simplified Arabic"/>
          <w:rtl/>
          <w:lang w:val="en-US" w:bidi="ar-EG"/>
        </w:rPr>
        <w:t>عمل الوطنية</w:t>
      </w:r>
      <w:r w:rsidRPr="005E34B1">
        <w:rPr>
          <w:rFonts w:cs="Simplified Arabic" w:hint="cs"/>
          <w:rtl/>
          <w:lang w:val="en-US" w:bidi="ar-EG"/>
        </w:rPr>
        <w:t xml:space="preserve"> ل</w:t>
      </w:r>
      <w:r w:rsidRPr="005E34B1">
        <w:rPr>
          <w:rFonts w:cs="Simplified Arabic"/>
          <w:rtl/>
          <w:lang w:val="en-US" w:bidi="ar-EG"/>
        </w:rPr>
        <w:t>لتنوع البيولوجي؛</w:t>
      </w:r>
    </w:p>
    <w:p w14:paraId="20B0B046" w14:textId="77777777" w:rsidR="00F674B4" w:rsidRPr="005E34B1" w:rsidRDefault="00F674B4" w:rsidP="006117FF">
      <w:pPr>
        <w:pStyle w:val="ListParagraph"/>
        <w:numPr>
          <w:ilvl w:val="0"/>
          <w:numId w:val="107"/>
        </w:numPr>
        <w:tabs>
          <w:tab w:val="left" w:pos="1985"/>
        </w:tabs>
        <w:bidi/>
        <w:spacing w:after="120" w:line="216" w:lineRule="auto"/>
        <w:ind w:left="573" w:firstLine="851"/>
        <w:contextualSpacing w:val="0"/>
        <w:rPr>
          <w:rFonts w:cs="Simplified Arabic"/>
          <w:lang w:val="en-US" w:bidi="ar-EG"/>
        </w:rPr>
      </w:pPr>
      <w:r w:rsidRPr="005E34B1">
        <w:rPr>
          <w:rFonts w:cs="Simplified Arabic"/>
          <w:rtl/>
          <w:lang w:val="en-US" w:bidi="ar-EG"/>
        </w:rPr>
        <w:t>كمرجع لتوجيه التوجيهات البرنامجية لبناء القدرات وتنميتها للآلية المالية للاتفاقية وبروتوكول</w:t>
      </w:r>
      <w:r w:rsidRPr="005E34B1">
        <w:rPr>
          <w:rFonts w:cs="Simplified Arabic" w:hint="cs"/>
          <w:rtl/>
          <w:lang w:val="en-US" w:bidi="ar-EG"/>
        </w:rPr>
        <w:t>ي</w:t>
      </w:r>
      <w:r w:rsidRPr="005E34B1">
        <w:rPr>
          <w:rFonts w:cs="Simplified Arabic"/>
          <w:rtl/>
          <w:lang w:val="en-US" w:bidi="ar-EG"/>
        </w:rPr>
        <w:t xml:space="preserve">ها، ومرفق البيئة العالمية، والصندوق </w:t>
      </w:r>
      <w:r w:rsidRPr="005E34B1">
        <w:rPr>
          <w:rFonts w:cs="Simplified Arabic" w:hint="cs"/>
          <w:rtl/>
          <w:lang w:val="en-US" w:bidi="ar-EG"/>
        </w:rPr>
        <w:t>الإطاري</w:t>
      </w:r>
      <w:r w:rsidRPr="005E34B1">
        <w:rPr>
          <w:rFonts w:cs="Simplified Arabic"/>
          <w:rtl/>
          <w:lang w:val="en-US" w:bidi="ar-EG"/>
        </w:rPr>
        <w:t xml:space="preserve"> العالمي للتنوع البيولوجي والجهات المانحة الأخرى؛</w:t>
      </w:r>
    </w:p>
    <w:p w14:paraId="356733B7" w14:textId="77777777" w:rsidR="00F674B4" w:rsidRPr="005E34B1" w:rsidRDefault="00F674B4" w:rsidP="006117FF">
      <w:pPr>
        <w:pStyle w:val="ListParagraph"/>
        <w:numPr>
          <w:ilvl w:val="0"/>
          <w:numId w:val="107"/>
        </w:numPr>
        <w:tabs>
          <w:tab w:val="left" w:pos="1985"/>
        </w:tabs>
        <w:bidi/>
        <w:spacing w:after="120" w:line="216" w:lineRule="auto"/>
        <w:ind w:left="573" w:firstLine="851"/>
        <w:contextualSpacing w:val="0"/>
        <w:rPr>
          <w:rFonts w:cs="Simplified Arabic"/>
          <w:lang w:val="en-US" w:bidi="ar-EG"/>
        </w:rPr>
      </w:pPr>
      <w:r w:rsidRPr="005E34B1">
        <w:rPr>
          <w:rFonts w:cs="Simplified Arabic"/>
          <w:rtl/>
          <w:lang w:val="en-US" w:bidi="ar-EG"/>
        </w:rPr>
        <w:t xml:space="preserve">كأداة </w:t>
      </w:r>
      <w:r w:rsidRPr="005E34B1">
        <w:rPr>
          <w:rFonts w:cs="Simplified Arabic" w:hint="cs"/>
          <w:rtl/>
          <w:lang w:val="en-US" w:bidi="ar-EG"/>
        </w:rPr>
        <w:t xml:space="preserve">لضمان مشاركة </w:t>
      </w:r>
      <w:r w:rsidRPr="005E34B1">
        <w:rPr>
          <w:rFonts w:cs="Simplified Arabic"/>
          <w:rtl/>
          <w:lang w:val="en-US" w:bidi="ar-EG"/>
        </w:rPr>
        <w:t>الشعوب الأصلية والمجتمعات المحلية وأصحاب المصلحة المعنيين، مثل قطاع الأعمال ومجتمع البحوث والمنظمات التي تمثل النساء والشباب.</w:t>
      </w:r>
    </w:p>
    <w:p w14:paraId="5337B57E" w14:textId="77777777" w:rsidR="00F674B4" w:rsidRPr="005E34B1" w:rsidRDefault="00F674B4" w:rsidP="006117FF">
      <w:pPr>
        <w:pStyle w:val="ListParagraph"/>
        <w:numPr>
          <w:ilvl w:val="0"/>
          <w:numId w:val="104"/>
        </w:numPr>
        <w:bidi/>
        <w:spacing w:after="120" w:line="216" w:lineRule="auto"/>
        <w:ind w:left="567" w:firstLine="0"/>
        <w:contextualSpacing w:val="0"/>
        <w:rPr>
          <w:rFonts w:cs="Simplified Arabic"/>
          <w:rtl/>
          <w:lang w:val="en-US" w:bidi="ar-EG"/>
        </w:rPr>
      </w:pPr>
      <w:r w:rsidRPr="005E34B1">
        <w:rPr>
          <w:rFonts w:cs="Simplified Arabic"/>
          <w:rtl/>
          <w:lang w:val="en-US" w:bidi="ar-EG"/>
        </w:rPr>
        <w:t>و</w:t>
      </w:r>
      <w:r w:rsidRPr="005E34B1">
        <w:rPr>
          <w:rFonts w:cs="Simplified Arabic" w:hint="cs"/>
          <w:rtl/>
          <w:lang w:val="en-US" w:bidi="ar-EG"/>
        </w:rPr>
        <w:t>يدور هيكل</w:t>
      </w:r>
      <w:r w:rsidRPr="005E34B1">
        <w:rPr>
          <w:rFonts w:cs="Simplified Arabic"/>
          <w:rtl/>
          <w:lang w:val="en-US" w:bidi="ar-EG"/>
        </w:rPr>
        <w:t xml:space="preserve"> خطة العمل حول </w:t>
      </w:r>
      <w:r w:rsidRPr="005E34B1">
        <w:rPr>
          <w:rFonts w:cs="Simplified Arabic" w:hint="cs"/>
          <w:rtl/>
          <w:lang w:val="en-US" w:bidi="ar-EG"/>
        </w:rPr>
        <w:t>ست</w:t>
      </w:r>
      <w:r w:rsidRPr="005E34B1">
        <w:rPr>
          <w:rFonts w:cs="Simplified Arabic"/>
          <w:rtl/>
          <w:lang w:val="en-US" w:bidi="ar-EG"/>
        </w:rPr>
        <w:t xml:space="preserve"> مجالات نتائج رئيسية لبناء القدرات وتنميتها</w:t>
      </w:r>
      <w:r w:rsidRPr="005E34B1">
        <w:rPr>
          <w:rFonts w:cs="Simplified Arabic" w:hint="cs"/>
          <w:rtl/>
          <w:lang w:val="en-US" w:bidi="ar-EG"/>
        </w:rPr>
        <w:t>.</w:t>
      </w:r>
      <w:r w:rsidRPr="005E34B1">
        <w:rPr>
          <w:rStyle w:val="FootnoteReference"/>
          <w:rFonts w:cs="Simplified Arabic"/>
          <w:rtl/>
          <w:lang w:val="en-US" w:bidi="ar-EG"/>
        </w:rPr>
        <w:footnoteReference w:id="146"/>
      </w:r>
      <w:r w:rsidRPr="005E34B1">
        <w:rPr>
          <w:rFonts w:cs="Simplified Arabic" w:hint="cs"/>
          <w:rtl/>
          <w:lang w:val="en-US" w:bidi="ar-EG"/>
        </w:rPr>
        <w:t xml:space="preserve"> و</w:t>
      </w:r>
      <w:r w:rsidRPr="005E34B1">
        <w:rPr>
          <w:rFonts w:cs="Simplified Arabic"/>
          <w:rtl/>
          <w:lang w:val="en-US" w:bidi="ar-EG"/>
        </w:rPr>
        <w:t xml:space="preserve">لكل مجال من مجالات النتائج، </w:t>
      </w:r>
      <w:r w:rsidRPr="005E34B1">
        <w:rPr>
          <w:rFonts w:cs="Simplified Arabic" w:hint="cs"/>
          <w:rtl/>
          <w:lang w:val="en-US" w:bidi="ar-EG"/>
        </w:rPr>
        <w:t>يرد</w:t>
      </w:r>
      <w:r w:rsidRPr="005E34B1">
        <w:rPr>
          <w:rFonts w:cs="Simplified Arabic"/>
          <w:rtl/>
          <w:lang w:val="en-US" w:bidi="ar-EG"/>
        </w:rPr>
        <w:t xml:space="preserve"> شرح للنطاق والمجموعة المستهدفة. وقد تم وضع قائمة بالنواتج والأنشطة الإرشادية التي يتعين أخذها في الاعتبار عند تصميم مبادرات بناء القدرات وتنميتها استنادا إلى مبادئ الإدارة القائمة على النتائج. وبما أن أهمية تلك النواتج والأنشطة ستعتمد على الظروف الوطنية والقدرات والاحتياجات الحالية، فإنه ينبغي تناولها بطريقة مرنة وقابلة للتكيف.</w:t>
      </w:r>
    </w:p>
    <w:p w14:paraId="1B3A7D97" w14:textId="77777777" w:rsidR="00F674B4" w:rsidRPr="005E34B1" w:rsidRDefault="00F674B4" w:rsidP="00F674B4">
      <w:pPr>
        <w:pStyle w:val="ListParagraph"/>
        <w:bidi/>
        <w:spacing w:after="120" w:line="216" w:lineRule="auto"/>
        <w:ind w:left="567" w:hanging="567"/>
        <w:contextualSpacing w:val="0"/>
        <w:rPr>
          <w:rFonts w:cs="Simplified Arabic"/>
          <w:b/>
          <w:bCs/>
          <w:szCs w:val="28"/>
          <w:rtl/>
          <w:lang w:val="en-US" w:bidi="ar-EG"/>
        </w:rPr>
      </w:pPr>
      <w:r w:rsidRPr="005E34B1">
        <w:rPr>
          <w:rFonts w:cs="Simplified Arabic" w:hint="cs"/>
          <w:b/>
          <w:bCs/>
          <w:szCs w:val="28"/>
          <w:rtl/>
          <w:lang w:val="en-US" w:bidi="ar-EG"/>
        </w:rPr>
        <w:t>ثانيا-</w:t>
      </w:r>
      <w:r w:rsidRPr="005E34B1">
        <w:rPr>
          <w:rFonts w:cs="Simplified Arabic"/>
          <w:b/>
          <w:bCs/>
          <w:szCs w:val="28"/>
          <w:rtl/>
          <w:lang w:val="en-US" w:bidi="ar-EG"/>
        </w:rPr>
        <w:tab/>
        <w:t>المفاهيم الأساسية، [</w:t>
      </w:r>
      <w:r w:rsidRPr="005E34B1">
        <w:rPr>
          <w:rFonts w:cs="Simplified Arabic" w:hint="cs"/>
          <w:b/>
          <w:bCs/>
          <w:szCs w:val="28"/>
          <w:rtl/>
          <w:lang w:val="en-US" w:bidi="ar-EG"/>
        </w:rPr>
        <w:t>و</w:t>
      </w:r>
      <w:r w:rsidRPr="005E34B1">
        <w:rPr>
          <w:rFonts w:cs="Simplified Arabic"/>
          <w:b/>
          <w:bCs/>
          <w:szCs w:val="28"/>
          <w:rtl/>
          <w:lang w:val="en-US" w:bidi="ar-EG"/>
        </w:rPr>
        <w:t>الاعتبارات] [والمبادئ التوجيهية] [</w:t>
      </w:r>
      <w:r w:rsidRPr="005E34B1">
        <w:rPr>
          <w:rFonts w:cs="Simplified Arabic" w:hint="cs"/>
          <w:b/>
          <w:bCs/>
          <w:szCs w:val="28"/>
          <w:rtl/>
          <w:lang w:val="en-US" w:bidi="ar-EG"/>
        </w:rPr>
        <w:t>و</w:t>
      </w:r>
      <w:r w:rsidRPr="005E34B1">
        <w:rPr>
          <w:rFonts w:cs="Simplified Arabic"/>
          <w:b/>
          <w:bCs/>
          <w:szCs w:val="28"/>
          <w:rtl/>
          <w:lang w:val="en-US" w:bidi="ar-EG"/>
        </w:rPr>
        <w:t>نظرية التغيير]</w:t>
      </w:r>
    </w:p>
    <w:p w14:paraId="2DF0C307" w14:textId="77777777" w:rsidR="00F674B4" w:rsidRPr="005E34B1" w:rsidRDefault="00F674B4" w:rsidP="00F674B4">
      <w:pPr>
        <w:pStyle w:val="ListParagraph"/>
        <w:bidi/>
        <w:spacing w:after="120" w:line="216" w:lineRule="auto"/>
        <w:ind w:left="567" w:hanging="567"/>
        <w:contextualSpacing w:val="0"/>
        <w:rPr>
          <w:rFonts w:cs="Simplified Arabic"/>
          <w:b/>
          <w:bCs/>
          <w:rtl/>
          <w:lang w:val="en-US" w:bidi="ar-EG"/>
        </w:rPr>
      </w:pPr>
      <w:r w:rsidRPr="005E34B1">
        <w:rPr>
          <w:rFonts w:cs="Simplified Arabic" w:hint="cs"/>
          <w:b/>
          <w:bCs/>
          <w:rtl/>
          <w:lang w:val="en-US" w:bidi="ar-EG"/>
        </w:rPr>
        <w:t>ألف-</w:t>
      </w:r>
      <w:r w:rsidRPr="005E34B1">
        <w:rPr>
          <w:rFonts w:cs="Simplified Arabic"/>
          <w:b/>
          <w:bCs/>
          <w:rtl/>
          <w:lang w:val="en-US" w:bidi="ar-EG"/>
        </w:rPr>
        <w:tab/>
        <w:t>المفاهيم الرئيسية</w:t>
      </w:r>
    </w:p>
    <w:p w14:paraId="0876ADBA" w14:textId="77777777" w:rsidR="00F674B4" w:rsidRPr="005E34B1" w:rsidRDefault="00F674B4" w:rsidP="006117FF">
      <w:pPr>
        <w:pStyle w:val="ListParagraph"/>
        <w:numPr>
          <w:ilvl w:val="0"/>
          <w:numId w:val="104"/>
        </w:numPr>
        <w:bidi/>
        <w:spacing w:after="120" w:line="216" w:lineRule="auto"/>
        <w:ind w:left="567" w:firstLine="0"/>
        <w:contextualSpacing w:val="0"/>
        <w:rPr>
          <w:rFonts w:cs="Simplified Arabic"/>
          <w:lang w:val="en-US" w:bidi="ar-EG"/>
        </w:rPr>
      </w:pPr>
      <w:r w:rsidRPr="005E34B1">
        <w:rPr>
          <w:rFonts w:cs="Simplified Arabic"/>
          <w:rtl/>
          <w:lang w:val="en-US" w:bidi="ar-EG"/>
        </w:rPr>
        <w:t xml:space="preserve">تمشيا مع المقرر 15/8، يُفهم بناء القدرات وتنميتها على أنها </w:t>
      </w:r>
      <w:r w:rsidRPr="005E34B1">
        <w:rPr>
          <w:rFonts w:cs="Simplified Arabic" w:hint="cs"/>
          <w:rtl/>
          <w:lang w:val="en-US" w:bidi="ar-EG"/>
        </w:rPr>
        <w:t xml:space="preserve">تشكل </w:t>
      </w:r>
      <w:r w:rsidRPr="005E34B1">
        <w:rPr>
          <w:rFonts w:cs="Simplified Arabic"/>
          <w:rtl/>
          <w:lang w:val="en-US" w:bidi="ar-EG"/>
        </w:rPr>
        <w:t xml:space="preserve">العملية التي </w:t>
      </w:r>
      <w:r w:rsidRPr="005E34B1">
        <w:rPr>
          <w:rFonts w:cs="Simplified Arabic" w:hint="cs"/>
          <w:rtl/>
          <w:lang w:val="en-US" w:bidi="ar-EG"/>
        </w:rPr>
        <w:t>يطلق بموجبها الأفراد</w:t>
      </w:r>
      <w:r w:rsidRPr="005E34B1">
        <w:rPr>
          <w:rFonts w:cs="Simplified Arabic"/>
          <w:rtl/>
          <w:lang w:val="en-US" w:bidi="ar-EG"/>
        </w:rPr>
        <w:t xml:space="preserve"> والمنظمات والمجتمع ككل العنان للقدرات و</w:t>
      </w:r>
      <w:r w:rsidRPr="005E34B1">
        <w:rPr>
          <w:rFonts w:cs="Simplified Arabic" w:hint="cs"/>
          <w:rtl/>
          <w:lang w:val="en-US" w:bidi="ar-EG"/>
        </w:rPr>
        <w:t>يقومون بتشجيعها وتوليدها</w:t>
      </w:r>
      <w:r w:rsidRPr="005E34B1">
        <w:rPr>
          <w:rFonts w:cs="Simplified Arabic"/>
          <w:rtl/>
          <w:lang w:val="en-US" w:bidi="ar-EG"/>
        </w:rPr>
        <w:t xml:space="preserve"> وتكييفها </w:t>
      </w:r>
      <w:r w:rsidRPr="005E34B1">
        <w:rPr>
          <w:rFonts w:cs="Simplified Arabic" w:hint="cs"/>
          <w:rtl/>
          <w:lang w:val="en-US" w:bidi="ar-EG"/>
        </w:rPr>
        <w:t>ودعمها</w:t>
      </w:r>
      <w:r w:rsidRPr="005E34B1">
        <w:rPr>
          <w:rFonts w:cs="Simplified Arabic"/>
          <w:rtl/>
          <w:lang w:val="en-US" w:bidi="ar-EG"/>
        </w:rPr>
        <w:t xml:space="preserve"> </w:t>
      </w:r>
      <w:r w:rsidRPr="005E34B1">
        <w:rPr>
          <w:rFonts w:cs="Simplified Arabic" w:hint="cs"/>
          <w:rtl/>
          <w:lang w:val="en-US" w:bidi="ar-EG"/>
        </w:rPr>
        <w:t>وصونها</w:t>
      </w:r>
      <w:r w:rsidRPr="005E34B1">
        <w:rPr>
          <w:rFonts w:cs="Simplified Arabic"/>
          <w:rtl/>
          <w:lang w:val="en-US" w:bidi="ar-EG"/>
        </w:rPr>
        <w:t xml:space="preserve"> بمرور الوقت لتحقيق نتائج إيجابية </w:t>
      </w:r>
      <w:r w:rsidRPr="005E34B1">
        <w:rPr>
          <w:rFonts w:cs="Simplified Arabic" w:hint="cs"/>
          <w:rtl/>
          <w:lang w:val="en-US" w:bidi="ar-EG"/>
        </w:rPr>
        <w:t xml:space="preserve">بالنسبة </w:t>
      </w:r>
      <w:r w:rsidRPr="005E34B1">
        <w:rPr>
          <w:rFonts w:cs="Simplified Arabic"/>
          <w:rtl/>
          <w:lang w:val="en-US" w:bidi="ar-EG"/>
        </w:rPr>
        <w:t>للتنوع البيولوجي</w:t>
      </w:r>
      <w:r w:rsidRPr="005E34B1">
        <w:rPr>
          <w:rFonts w:cs="Simplified Arabic" w:hint="cs"/>
          <w:rtl/>
          <w:lang w:val="en-US" w:bidi="ar-EG"/>
        </w:rPr>
        <w:t xml:space="preserve">. </w:t>
      </w:r>
      <w:r w:rsidRPr="005E34B1">
        <w:rPr>
          <w:rFonts w:cs="Simplified Arabic"/>
          <w:rtl/>
          <w:lang w:val="en-US" w:bidi="ar-EG"/>
        </w:rPr>
        <w:t xml:space="preserve">ويتم النظر في بناء القدرات وتنميتها على ثلاثة مستويات: </w:t>
      </w:r>
      <w:r w:rsidRPr="005E34B1">
        <w:rPr>
          <w:rFonts w:cs="Simplified Arabic" w:hint="cs"/>
          <w:rtl/>
          <w:lang w:val="en-US" w:bidi="ar-EG"/>
        </w:rPr>
        <w:t xml:space="preserve">مستوى </w:t>
      </w:r>
      <w:r w:rsidRPr="005E34B1">
        <w:rPr>
          <w:rFonts w:cs="Simplified Arabic"/>
          <w:rtl/>
          <w:lang w:val="en-US" w:bidi="ar-EG"/>
        </w:rPr>
        <w:t>البيئة التمكينية، والمستوى التنظيمي، والمستوى الفردي</w:t>
      </w:r>
      <w:r w:rsidRPr="005E34B1">
        <w:rPr>
          <w:rFonts w:cs="Simplified Arabic" w:hint="cs"/>
          <w:rtl/>
          <w:lang w:val="en-US" w:bidi="ar-EG"/>
        </w:rPr>
        <w:t>.</w:t>
      </w:r>
      <w:r w:rsidRPr="005E34B1">
        <w:rPr>
          <w:rStyle w:val="FootnoteReference"/>
          <w:rFonts w:cs="Simplified Arabic"/>
          <w:rtl/>
          <w:lang w:val="en-US" w:bidi="ar-EG"/>
        </w:rPr>
        <w:footnoteReference w:id="147"/>
      </w:r>
    </w:p>
    <w:p w14:paraId="4BF3654D" w14:textId="77777777" w:rsidR="00F674B4" w:rsidRPr="005E34B1" w:rsidRDefault="00F674B4" w:rsidP="006117FF">
      <w:pPr>
        <w:pStyle w:val="ListParagraph"/>
        <w:numPr>
          <w:ilvl w:val="0"/>
          <w:numId w:val="104"/>
        </w:numPr>
        <w:bidi/>
        <w:spacing w:after="120" w:line="216" w:lineRule="auto"/>
        <w:ind w:left="567" w:firstLine="0"/>
        <w:contextualSpacing w:val="0"/>
        <w:rPr>
          <w:rFonts w:cs="Simplified Arabic"/>
          <w:rtl/>
          <w:lang w:val="en-US" w:bidi="ar-EG"/>
        </w:rPr>
      </w:pPr>
      <w:r w:rsidRPr="005E34B1">
        <w:rPr>
          <w:rFonts w:cs="Simplified Arabic"/>
          <w:rtl/>
          <w:lang w:val="en-US" w:bidi="ar-EG"/>
        </w:rPr>
        <w:lastRenderedPageBreak/>
        <w:t xml:space="preserve">ومن المهم النظر في مختلف أنواع القدرات، </w:t>
      </w:r>
      <w:r w:rsidRPr="005E34B1">
        <w:rPr>
          <w:rFonts w:cs="Simplified Arabic" w:hint="cs"/>
          <w:rtl/>
          <w:lang w:val="en-US" w:bidi="ar-EG"/>
        </w:rPr>
        <w:t>وعلى وجه التحديد</w:t>
      </w:r>
      <w:r w:rsidRPr="005E34B1">
        <w:rPr>
          <w:rFonts w:cs="Simplified Arabic"/>
          <w:rtl/>
          <w:lang w:val="en-US" w:bidi="ar-EG"/>
        </w:rPr>
        <w:t xml:space="preserve"> القدرات التقنية</w:t>
      </w:r>
      <w:r w:rsidRPr="005E34B1">
        <w:rPr>
          <w:rFonts w:cs="Simplified Arabic" w:hint="cs"/>
          <w:rtl/>
          <w:lang w:val="en-US" w:bidi="ar-EG"/>
        </w:rPr>
        <w:t>/</w:t>
      </w:r>
      <w:r w:rsidRPr="005E34B1">
        <w:rPr>
          <w:rFonts w:cs="Simplified Arabic"/>
          <w:rtl/>
          <w:lang w:val="en-US" w:bidi="ar-EG"/>
        </w:rPr>
        <w:t>التكنولوجية والوظيفية، التي يجب أن يمتلكها الأفراد والمنظمات من أجل العمل بفعالية وكفاء</w:t>
      </w:r>
      <w:r w:rsidRPr="005E34B1">
        <w:rPr>
          <w:rFonts w:cs="Simplified Arabic" w:hint="cs"/>
          <w:rtl/>
          <w:lang w:val="en-US" w:bidi="ar-EG"/>
        </w:rPr>
        <w:t>ة</w:t>
      </w:r>
      <w:r w:rsidRPr="005E34B1">
        <w:rPr>
          <w:rStyle w:val="FootnoteReference"/>
          <w:rFonts w:cs="Simplified Arabic"/>
          <w:rtl/>
          <w:lang w:val="en-US" w:bidi="ar-EG"/>
        </w:rPr>
        <w:footnoteReference w:id="148"/>
      </w:r>
      <w:r w:rsidRPr="005E34B1">
        <w:rPr>
          <w:rFonts w:cs="Simplified Arabic"/>
          <w:rtl/>
          <w:lang w:val="en-US" w:bidi="ar-EG"/>
        </w:rPr>
        <w:t xml:space="preserve"> و</w:t>
      </w:r>
      <w:r w:rsidRPr="005E34B1">
        <w:rPr>
          <w:rFonts w:cs="Simplified Arabic" w:hint="cs"/>
          <w:rtl/>
          <w:lang w:val="en-US" w:bidi="ar-EG"/>
        </w:rPr>
        <w:t xml:space="preserve">من أجل </w:t>
      </w:r>
      <w:r w:rsidRPr="005E34B1">
        <w:rPr>
          <w:rFonts w:cs="Simplified Arabic"/>
          <w:rtl/>
          <w:lang w:val="en-US" w:bidi="ar-EG"/>
        </w:rPr>
        <w:t>تهيئة الظروف المواتية.</w:t>
      </w:r>
    </w:p>
    <w:p w14:paraId="538225AB" w14:textId="77777777" w:rsidR="00F674B4" w:rsidRPr="005E34B1" w:rsidRDefault="00F674B4" w:rsidP="006117FF">
      <w:pPr>
        <w:pStyle w:val="ListParagraph"/>
        <w:numPr>
          <w:ilvl w:val="0"/>
          <w:numId w:val="104"/>
        </w:numPr>
        <w:bidi/>
        <w:spacing w:after="120" w:line="216" w:lineRule="auto"/>
        <w:ind w:left="567" w:firstLine="0"/>
        <w:contextualSpacing w:val="0"/>
        <w:rPr>
          <w:rFonts w:cs="Simplified Arabic"/>
          <w:rtl/>
          <w:lang w:val="en-US" w:bidi="ar-EG"/>
        </w:rPr>
      </w:pPr>
      <w:r w:rsidRPr="005E34B1">
        <w:rPr>
          <w:rFonts w:cs="Simplified Arabic"/>
          <w:rtl/>
          <w:lang w:val="en-US" w:bidi="ar-EG"/>
        </w:rPr>
        <w:t xml:space="preserve">ويشكل بناء القدرات وتنميتها عملية </w:t>
      </w:r>
      <w:r w:rsidRPr="005E34B1">
        <w:rPr>
          <w:rFonts w:cs="Simplified Arabic" w:hint="cs"/>
          <w:rtl/>
          <w:lang w:val="en-US" w:bidi="ar-EG"/>
        </w:rPr>
        <w:t>تكرارية</w:t>
      </w:r>
      <w:r w:rsidRPr="005E34B1">
        <w:rPr>
          <w:rFonts w:cs="Simplified Arabic"/>
          <w:rtl/>
          <w:lang w:val="en-US" w:bidi="ar-EG"/>
        </w:rPr>
        <w:t xml:space="preserve"> مستمرة تتطلب الاتساق وحلقات </w:t>
      </w:r>
      <w:r w:rsidRPr="005E34B1">
        <w:rPr>
          <w:rFonts w:cs="Simplified Arabic" w:hint="cs"/>
          <w:rtl/>
          <w:lang w:val="en-US" w:bidi="ar-EG"/>
        </w:rPr>
        <w:t xml:space="preserve">تعقيبات </w:t>
      </w:r>
      <w:r w:rsidRPr="005E34B1">
        <w:rPr>
          <w:rFonts w:cs="Simplified Arabic"/>
          <w:rtl/>
          <w:lang w:val="en-US" w:bidi="ar-EG"/>
        </w:rPr>
        <w:t xml:space="preserve">مستمرة ومرونة </w:t>
      </w:r>
      <w:r w:rsidRPr="005E34B1">
        <w:rPr>
          <w:rFonts w:cs="Simplified Arabic" w:hint="cs"/>
          <w:rtl/>
          <w:lang w:val="en-US" w:bidi="ar-EG"/>
        </w:rPr>
        <w:t>لتنقيح</w:t>
      </w:r>
      <w:r w:rsidRPr="005E34B1">
        <w:rPr>
          <w:rFonts w:cs="Simplified Arabic"/>
          <w:rtl/>
          <w:lang w:val="en-US" w:bidi="ar-EG"/>
        </w:rPr>
        <w:t xml:space="preserve"> الاستراتيجيات وتحديثها وتكييفها. </w:t>
      </w:r>
      <w:r w:rsidRPr="005E34B1">
        <w:rPr>
          <w:rFonts w:cs="Simplified Arabic" w:hint="cs"/>
          <w:rtl/>
          <w:lang w:val="en-US" w:bidi="ar-EG"/>
        </w:rPr>
        <w:t xml:space="preserve">ولا </w:t>
      </w:r>
      <w:r w:rsidRPr="005E34B1">
        <w:rPr>
          <w:rFonts w:cs="Simplified Arabic"/>
          <w:rtl/>
          <w:lang w:val="en-US" w:bidi="ar-EG"/>
        </w:rPr>
        <w:t>تشمل</w:t>
      </w:r>
      <w:r w:rsidRPr="005E34B1">
        <w:rPr>
          <w:rFonts w:cs="Simplified Arabic" w:hint="cs"/>
          <w:rtl/>
          <w:lang w:val="en-US" w:bidi="ar-EG"/>
        </w:rPr>
        <w:t xml:space="preserve"> </w:t>
      </w:r>
      <w:r w:rsidRPr="005E34B1">
        <w:rPr>
          <w:rFonts w:cs="Simplified Arabic"/>
          <w:rtl/>
          <w:lang w:val="en-US" w:bidi="ar-EG"/>
        </w:rPr>
        <w:t>العملية تدخلات لتحليل القدرات (تحليل القدرات الحالية وتحديد الاحتياجات والفجوات والأولويات) و</w:t>
      </w:r>
      <w:r w:rsidRPr="005E34B1">
        <w:rPr>
          <w:rFonts w:cs="Simplified Arabic" w:hint="cs"/>
          <w:rtl/>
          <w:lang w:val="en-US" w:bidi="ar-EG"/>
        </w:rPr>
        <w:t>تنميتها</w:t>
      </w:r>
      <w:r w:rsidRPr="005E34B1">
        <w:rPr>
          <w:rFonts w:cs="Simplified Arabic"/>
          <w:rtl/>
          <w:lang w:val="en-US" w:bidi="ar-EG"/>
        </w:rPr>
        <w:t xml:space="preserve"> (تعزيز القدرات أو إنشاء قدرات جديدة)</w:t>
      </w:r>
      <w:r w:rsidRPr="005E34B1">
        <w:rPr>
          <w:rFonts w:cs="Simplified Arabic" w:hint="cs"/>
          <w:rtl/>
          <w:lang w:val="en-US" w:bidi="ar-EG"/>
        </w:rPr>
        <w:t xml:space="preserve"> فحسب</w:t>
      </w:r>
      <w:r w:rsidRPr="005E34B1">
        <w:rPr>
          <w:rFonts w:cs="Simplified Arabic"/>
          <w:rtl/>
          <w:lang w:val="en-US" w:bidi="ar-EG"/>
        </w:rPr>
        <w:t>، ولكن</w:t>
      </w:r>
      <w:r w:rsidRPr="005E34B1">
        <w:rPr>
          <w:rFonts w:cs="Simplified Arabic" w:hint="cs"/>
          <w:rtl/>
          <w:lang w:val="en-US" w:bidi="ar-EG"/>
        </w:rPr>
        <w:t>ها تشمل</w:t>
      </w:r>
      <w:r w:rsidRPr="005E34B1">
        <w:rPr>
          <w:rFonts w:cs="Simplified Arabic"/>
          <w:rtl/>
          <w:lang w:val="en-US" w:bidi="ar-EG"/>
        </w:rPr>
        <w:t xml:space="preserve"> أيضا</w:t>
      </w:r>
      <w:r w:rsidRPr="005E34B1">
        <w:rPr>
          <w:rFonts w:cs="Simplified Arabic" w:hint="cs"/>
          <w:rtl/>
          <w:lang w:val="en-US" w:bidi="ar-EG"/>
        </w:rPr>
        <w:t xml:space="preserve"> تدخلات </w:t>
      </w:r>
      <w:r w:rsidRPr="005E34B1">
        <w:rPr>
          <w:rFonts w:cs="Simplified Arabic"/>
          <w:rtl/>
          <w:lang w:val="en-US" w:bidi="ar-EG"/>
        </w:rPr>
        <w:t xml:space="preserve">لاستخدام القدرات (حشد القدرات </w:t>
      </w:r>
      <w:r w:rsidRPr="005E34B1">
        <w:rPr>
          <w:rFonts w:cs="Simplified Arabic" w:hint="cs"/>
          <w:rtl/>
          <w:lang w:val="en-US" w:bidi="ar-EG"/>
        </w:rPr>
        <w:t xml:space="preserve">القائمة </w:t>
      </w:r>
      <w:r w:rsidRPr="005E34B1">
        <w:rPr>
          <w:rFonts w:cs="Simplified Arabic"/>
          <w:rtl/>
          <w:lang w:val="en-US" w:bidi="ar-EG"/>
        </w:rPr>
        <w:t>ونشر</w:t>
      </w:r>
      <w:r w:rsidRPr="005E34B1">
        <w:rPr>
          <w:rFonts w:cs="Simplified Arabic" w:hint="cs"/>
          <w:rtl/>
          <w:lang w:val="en-US" w:bidi="ar-EG"/>
        </w:rPr>
        <w:t>ها</w:t>
      </w:r>
      <w:r w:rsidRPr="005E34B1">
        <w:rPr>
          <w:rFonts w:cs="Simplified Arabic"/>
          <w:rtl/>
          <w:lang w:val="en-US" w:bidi="ar-EG"/>
        </w:rPr>
        <w:t xml:space="preserve"> واستخدام</w:t>
      </w:r>
      <w:r w:rsidRPr="005E34B1">
        <w:rPr>
          <w:rFonts w:cs="Simplified Arabic" w:hint="cs"/>
          <w:rtl/>
          <w:lang w:val="en-US" w:bidi="ar-EG"/>
        </w:rPr>
        <w:t>ها</w:t>
      </w:r>
      <w:r w:rsidRPr="005E34B1">
        <w:rPr>
          <w:rFonts w:cs="Simplified Arabic"/>
          <w:rtl/>
          <w:lang w:val="en-US" w:bidi="ar-EG"/>
        </w:rPr>
        <w:t>) والاحتفاظ بها (رعاية القدرات التي تم إنشاؤها بمرور الوقت</w:t>
      </w:r>
      <w:r w:rsidRPr="005E34B1">
        <w:rPr>
          <w:rFonts w:cs="Simplified Arabic" w:hint="cs"/>
          <w:rtl/>
          <w:lang w:val="en-US" w:bidi="ar-EG"/>
        </w:rPr>
        <w:t xml:space="preserve"> وتحديثها</w:t>
      </w:r>
      <w:r w:rsidRPr="005E34B1">
        <w:rPr>
          <w:rFonts w:cs="Simplified Arabic"/>
          <w:rtl/>
          <w:lang w:val="en-US" w:bidi="ar-EG"/>
        </w:rPr>
        <w:t xml:space="preserve"> واستدام</w:t>
      </w:r>
      <w:r w:rsidRPr="005E34B1">
        <w:rPr>
          <w:rFonts w:cs="Simplified Arabic" w:hint="cs"/>
          <w:rtl/>
          <w:lang w:val="en-US" w:bidi="ar-EG"/>
        </w:rPr>
        <w:t>تها</w:t>
      </w:r>
      <w:r w:rsidRPr="005E34B1">
        <w:rPr>
          <w:rFonts w:cs="Simplified Arabic"/>
          <w:rtl/>
          <w:lang w:val="en-US" w:bidi="ar-EG"/>
        </w:rPr>
        <w:t>)</w:t>
      </w:r>
      <w:r w:rsidRPr="005E34B1">
        <w:rPr>
          <w:rFonts w:cs="Simplified Arabic" w:hint="cs"/>
          <w:rtl/>
          <w:lang w:val="en-US" w:bidi="ar-EG"/>
        </w:rPr>
        <w:t>.</w:t>
      </w:r>
      <w:r w:rsidRPr="005E34B1">
        <w:rPr>
          <w:rStyle w:val="FootnoteReference"/>
          <w:rFonts w:cs="Simplified Arabic"/>
          <w:rtl/>
          <w:lang w:val="en-US" w:bidi="ar-EG"/>
        </w:rPr>
        <w:footnoteReference w:id="149"/>
      </w:r>
    </w:p>
    <w:p w14:paraId="42EC0423" w14:textId="77777777" w:rsidR="00F674B4" w:rsidRPr="005E34B1" w:rsidRDefault="00F674B4" w:rsidP="00F674B4">
      <w:pPr>
        <w:pStyle w:val="ListParagraph"/>
        <w:bidi/>
        <w:spacing w:after="120" w:line="216" w:lineRule="auto"/>
        <w:ind w:left="567" w:hanging="567"/>
        <w:contextualSpacing w:val="0"/>
        <w:rPr>
          <w:rFonts w:cs="Simplified Arabic"/>
          <w:b/>
          <w:bCs/>
          <w:rtl/>
          <w:lang w:val="en-US" w:bidi="ar-EG"/>
        </w:rPr>
      </w:pPr>
      <w:r w:rsidRPr="005E34B1">
        <w:rPr>
          <w:rFonts w:cs="Simplified Arabic" w:hint="cs"/>
          <w:b/>
          <w:bCs/>
          <w:rtl/>
          <w:lang w:val="en-US" w:bidi="ar-EG"/>
        </w:rPr>
        <w:t>باء-</w:t>
      </w:r>
      <w:r w:rsidRPr="005E34B1">
        <w:rPr>
          <w:rFonts w:cs="Simplified Arabic"/>
          <w:b/>
          <w:bCs/>
          <w:rtl/>
          <w:lang w:val="en-US" w:bidi="ar-EG"/>
        </w:rPr>
        <w:tab/>
      </w:r>
      <w:r w:rsidRPr="005E34B1">
        <w:rPr>
          <w:rFonts w:cs="Simplified Arabic" w:hint="cs"/>
          <w:b/>
          <w:bCs/>
          <w:rtl/>
          <w:lang w:val="en-US" w:bidi="ar-EG"/>
        </w:rPr>
        <w:t>[المبادئ التوجيهية] [الاعتبارات]</w:t>
      </w:r>
    </w:p>
    <w:p w14:paraId="73678595" w14:textId="77777777" w:rsidR="00F674B4" w:rsidRPr="005E34B1" w:rsidRDefault="00F674B4" w:rsidP="006117FF">
      <w:pPr>
        <w:pStyle w:val="ListParagraph"/>
        <w:numPr>
          <w:ilvl w:val="0"/>
          <w:numId w:val="104"/>
        </w:numPr>
        <w:bidi/>
        <w:spacing w:after="120" w:line="216" w:lineRule="auto"/>
        <w:ind w:left="567" w:firstLine="0"/>
        <w:contextualSpacing w:val="0"/>
        <w:rPr>
          <w:rFonts w:cs="Simplified Arabic"/>
          <w:rtl/>
          <w:lang w:val="en-US" w:bidi="ar-EG"/>
        </w:rPr>
      </w:pPr>
      <w:r w:rsidRPr="005E34B1">
        <w:rPr>
          <w:rFonts w:cs="Simplified Arabic" w:hint="cs"/>
          <w:rtl/>
          <w:lang w:val="en-US" w:bidi="ar-EG"/>
        </w:rPr>
        <w:t xml:space="preserve">لضمان </w:t>
      </w:r>
      <w:r w:rsidRPr="005E34B1">
        <w:rPr>
          <w:rFonts w:cs="Simplified Arabic"/>
          <w:rtl/>
          <w:lang w:val="en-US" w:bidi="ar-EG"/>
        </w:rPr>
        <w:t>أن تكون التدخلات ذات صلة وفعالة، ينبغي أن يسترشد تصميم وتنفيذ مبادرات بناء القدرات وتنميتها لدعم تنفيذ البروتوكول</w:t>
      </w:r>
      <w:r w:rsidRPr="005E34B1">
        <w:rPr>
          <w:rFonts w:cs="Simplified Arabic" w:hint="cs"/>
          <w:rtl/>
          <w:lang w:val="en-US" w:bidi="ar-EG"/>
        </w:rPr>
        <w:t>، حسب الاقتضاء، [بالمبادئ العامة]</w:t>
      </w:r>
      <w:r w:rsidRPr="005E34B1">
        <w:rPr>
          <w:rFonts w:cs="Simplified Arabic"/>
          <w:rtl/>
          <w:lang w:val="en-US" w:bidi="ar-EG"/>
        </w:rPr>
        <w:t xml:space="preserve"> </w:t>
      </w:r>
      <w:r w:rsidRPr="005E34B1">
        <w:rPr>
          <w:rFonts w:cs="Simplified Arabic" w:hint="cs"/>
          <w:rtl/>
          <w:lang w:val="en-US" w:bidi="ar-EG"/>
        </w:rPr>
        <w:t xml:space="preserve">[بالاعتبارات] </w:t>
      </w:r>
      <w:r w:rsidRPr="005E34B1">
        <w:rPr>
          <w:rFonts w:cs="Simplified Arabic"/>
          <w:rtl/>
          <w:lang w:val="en-US" w:bidi="ar-EG"/>
        </w:rPr>
        <w:t>التالية</w:t>
      </w:r>
      <w:r w:rsidRPr="005E34B1">
        <w:rPr>
          <w:rFonts w:cs="Simplified Arabic" w:hint="cs"/>
          <w:rtl/>
          <w:lang w:val="en-US" w:bidi="ar-EG"/>
        </w:rPr>
        <w:t>:</w:t>
      </w:r>
      <w:r w:rsidRPr="005E34B1">
        <w:rPr>
          <w:rStyle w:val="FootnoteReference"/>
          <w:rFonts w:cs="Simplified Arabic"/>
          <w:rtl/>
          <w:lang w:val="en-US" w:bidi="ar-EG"/>
        </w:rPr>
        <w:footnoteReference w:id="150"/>
      </w:r>
    </w:p>
    <w:p w14:paraId="657CA148" w14:textId="77777777" w:rsidR="00F674B4" w:rsidRPr="005E34B1" w:rsidRDefault="00F674B4" w:rsidP="006117FF">
      <w:pPr>
        <w:pStyle w:val="ListParagraph"/>
        <w:numPr>
          <w:ilvl w:val="0"/>
          <w:numId w:val="108"/>
        </w:numPr>
        <w:tabs>
          <w:tab w:val="left" w:pos="1985"/>
        </w:tabs>
        <w:bidi/>
        <w:spacing w:after="120" w:line="216" w:lineRule="auto"/>
        <w:ind w:left="573" w:firstLine="851"/>
        <w:contextualSpacing w:val="0"/>
        <w:rPr>
          <w:rFonts w:cs="Simplified Arabic"/>
          <w:lang w:val="en-US" w:bidi="ar-EG"/>
        </w:rPr>
      </w:pPr>
      <w:r w:rsidRPr="005E34B1">
        <w:rPr>
          <w:rFonts w:cs="Simplified Arabic"/>
          <w:rtl/>
          <w:lang w:val="en-US" w:bidi="ar-EG"/>
        </w:rPr>
        <w:t xml:space="preserve">ينبغي أن يستند التصميم والتنفيذ إلى تحليل وتقييم شاملين للسياق والجهات الفاعلة والقدرات والاحتياجات الحالية </w:t>
      </w:r>
      <w:r w:rsidRPr="005E34B1">
        <w:rPr>
          <w:rFonts w:cs="Simplified Arabic" w:hint="cs"/>
          <w:rtl/>
          <w:lang w:val="en-US" w:bidi="ar-EG"/>
        </w:rPr>
        <w:t xml:space="preserve">على المستوى </w:t>
      </w:r>
      <w:r w:rsidRPr="005E34B1">
        <w:rPr>
          <w:rFonts w:cs="Simplified Arabic"/>
          <w:rtl/>
          <w:lang w:val="en-US" w:bidi="ar-EG"/>
        </w:rPr>
        <w:t>الوطني؛</w:t>
      </w:r>
    </w:p>
    <w:p w14:paraId="7944469B" w14:textId="77777777" w:rsidR="00F674B4" w:rsidRPr="005E34B1" w:rsidRDefault="00F674B4" w:rsidP="006117FF">
      <w:pPr>
        <w:pStyle w:val="ListParagraph"/>
        <w:numPr>
          <w:ilvl w:val="0"/>
          <w:numId w:val="108"/>
        </w:numPr>
        <w:tabs>
          <w:tab w:val="left" w:pos="1985"/>
        </w:tabs>
        <w:bidi/>
        <w:spacing w:after="120" w:line="216" w:lineRule="auto"/>
        <w:ind w:left="573" w:firstLine="851"/>
        <w:contextualSpacing w:val="0"/>
        <w:rPr>
          <w:rFonts w:cs="Simplified Arabic"/>
          <w:lang w:val="en-US" w:bidi="ar-EG"/>
        </w:rPr>
      </w:pPr>
      <w:r w:rsidRPr="005E34B1">
        <w:rPr>
          <w:rFonts w:cs="Simplified Arabic"/>
          <w:rtl/>
          <w:lang w:val="en-US" w:bidi="ar-EG"/>
        </w:rPr>
        <w:t xml:space="preserve">ينبغي أن يأخذ تصميم المبادرات وتنفيذها في الاعتبار </w:t>
      </w:r>
      <w:r w:rsidRPr="005E34B1">
        <w:rPr>
          <w:rFonts w:cs="Simplified Arabic" w:hint="cs"/>
          <w:rtl/>
          <w:lang w:val="en-US" w:bidi="ar-EG"/>
        </w:rPr>
        <w:t>[النظام الحكومي والأطر المحلية] [الظروف والأولويات الوطنية]</w:t>
      </w:r>
      <w:r w:rsidRPr="005E34B1">
        <w:rPr>
          <w:rFonts w:cs="Simplified Arabic"/>
          <w:rtl/>
          <w:lang w:val="en-US" w:bidi="ar-EG"/>
        </w:rPr>
        <w:t>؛</w:t>
      </w:r>
    </w:p>
    <w:p w14:paraId="4B55A763" w14:textId="77777777" w:rsidR="00F674B4" w:rsidRPr="005E34B1" w:rsidRDefault="00F674B4" w:rsidP="006117FF">
      <w:pPr>
        <w:pStyle w:val="ListParagraph"/>
        <w:numPr>
          <w:ilvl w:val="0"/>
          <w:numId w:val="108"/>
        </w:numPr>
        <w:tabs>
          <w:tab w:val="left" w:pos="1985"/>
        </w:tabs>
        <w:bidi/>
        <w:spacing w:after="120" w:line="216" w:lineRule="auto"/>
        <w:ind w:left="573" w:firstLine="851"/>
        <w:contextualSpacing w:val="0"/>
        <w:rPr>
          <w:rFonts w:cs="Simplified Arabic"/>
          <w:rtl/>
          <w:lang w:val="en-US" w:bidi="ar-EG"/>
        </w:rPr>
      </w:pPr>
      <w:r w:rsidRPr="005E34B1">
        <w:rPr>
          <w:rFonts w:cs="Simplified Arabic"/>
          <w:rtl/>
          <w:lang w:val="en-US" w:bidi="ar-EG"/>
        </w:rPr>
        <w:tab/>
        <w:t xml:space="preserve"> ينبغي توفير وسائل التنفيذ، بما في ذلك الموارد المالية، للبلدان النامية الأطراف في الوقت المناسب وبطريقة كافية ويمكن التنبؤ بها؛</w:t>
      </w:r>
    </w:p>
    <w:p w14:paraId="30035D34" w14:textId="77777777" w:rsidR="00F674B4" w:rsidRPr="005E34B1" w:rsidRDefault="00F674B4" w:rsidP="006117FF">
      <w:pPr>
        <w:pStyle w:val="ListParagraph"/>
        <w:numPr>
          <w:ilvl w:val="0"/>
          <w:numId w:val="108"/>
        </w:numPr>
        <w:tabs>
          <w:tab w:val="left" w:pos="1985"/>
        </w:tabs>
        <w:bidi/>
        <w:spacing w:after="120" w:line="216" w:lineRule="auto"/>
        <w:ind w:left="573" w:firstLine="851"/>
        <w:contextualSpacing w:val="0"/>
        <w:rPr>
          <w:rFonts w:cs="Simplified Arabic"/>
          <w:rtl/>
          <w:lang w:val="en-US" w:bidi="ar-EG"/>
        </w:rPr>
      </w:pPr>
      <w:r w:rsidRPr="005E34B1">
        <w:rPr>
          <w:rFonts w:cs="Simplified Arabic"/>
          <w:rtl/>
          <w:lang w:val="en-US" w:bidi="ar-EG"/>
        </w:rPr>
        <w:t>ينبغي أن تكون هناك إرادة سياسية وتقنية كافية، وملكية ودعم من جانب البلدان؛</w:t>
      </w:r>
    </w:p>
    <w:p w14:paraId="0C1B5E5F" w14:textId="77777777" w:rsidR="00F674B4" w:rsidRPr="005E34B1" w:rsidRDefault="00F674B4" w:rsidP="006117FF">
      <w:pPr>
        <w:pStyle w:val="ListParagraph"/>
        <w:numPr>
          <w:ilvl w:val="0"/>
          <w:numId w:val="108"/>
        </w:numPr>
        <w:tabs>
          <w:tab w:val="left" w:pos="1985"/>
        </w:tabs>
        <w:bidi/>
        <w:spacing w:after="120" w:line="216" w:lineRule="auto"/>
        <w:ind w:left="573" w:firstLine="851"/>
        <w:contextualSpacing w:val="0"/>
        <w:rPr>
          <w:rFonts w:cs="Simplified Arabic"/>
          <w:rtl/>
          <w:lang w:val="en-US" w:bidi="ar-EG"/>
        </w:rPr>
      </w:pPr>
      <w:r w:rsidRPr="005E34B1">
        <w:rPr>
          <w:rFonts w:cs="Simplified Arabic"/>
          <w:rtl/>
          <w:lang w:val="en-US" w:bidi="ar-EG"/>
        </w:rPr>
        <w:t>ينبغي اتباع نهج برنامجي و</w:t>
      </w:r>
      <w:r w:rsidRPr="005E34B1">
        <w:rPr>
          <w:rFonts w:cs="Simplified Arabic" w:hint="cs"/>
          <w:rtl/>
          <w:lang w:val="en-US" w:bidi="ar-EG"/>
        </w:rPr>
        <w:t>تكراري</w:t>
      </w:r>
      <w:r w:rsidRPr="005E34B1">
        <w:rPr>
          <w:rFonts w:cs="Simplified Arabic"/>
          <w:rtl/>
          <w:lang w:val="en-US" w:bidi="ar-EG"/>
        </w:rPr>
        <w:t xml:space="preserve"> طويل الأجل، مع التركيز على الاستدامة والاحتفاظ بالقدرات؛</w:t>
      </w:r>
    </w:p>
    <w:p w14:paraId="11002B1F" w14:textId="77777777" w:rsidR="00F674B4" w:rsidRPr="005E34B1" w:rsidRDefault="00F674B4" w:rsidP="006117FF">
      <w:pPr>
        <w:pStyle w:val="ListParagraph"/>
        <w:numPr>
          <w:ilvl w:val="0"/>
          <w:numId w:val="108"/>
        </w:numPr>
        <w:tabs>
          <w:tab w:val="left" w:pos="1985"/>
        </w:tabs>
        <w:bidi/>
        <w:spacing w:after="120" w:line="216" w:lineRule="auto"/>
        <w:ind w:left="573" w:firstLine="851"/>
        <w:contextualSpacing w:val="0"/>
        <w:rPr>
          <w:rFonts w:cs="Simplified Arabic"/>
          <w:rtl/>
          <w:lang w:val="en-US" w:bidi="ar-EG"/>
        </w:rPr>
      </w:pPr>
      <w:r w:rsidRPr="005E34B1">
        <w:rPr>
          <w:rFonts w:cs="Simplified Arabic"/>
          <w:rtl/>
          <w:lang w:val="en-US" w:bidi="ar-EG"/>
        </w:rPr>
        <w:t xml:space="preserve">ينبغي </w:t>
      </w:r>
      <w:r w:rsidRPr="005E34B1">
        <w:rPr>
          <w:rFonts w:cs="Simplified Arabic" w:hint="cs"/>
          <w:rtl/>
          <w:lang w:val="en-US" w:bidi="ar-EG"/>
        </w:rPr>
        <w:t>الترويج ل</w:t>
      </w:r>
      <w:r w:rsidRPr="005E34B1">
        <w:rPr>
          <w:rFonts w:cs="Simplified Arabic"/>
          <w:rtl/>
          <w:lang w:val="en-US" w:bidi="ar-EG"/>
        </w:rPr>
        <w:t>لن</w:t>
      </w:r>
      <w:r w:rsidRPr="005E34B1">
        <w:rPr>
          <w:rFonts w:cs="Simplified Arabic" w:hint="cs"/>
          <w:rtl/>
          <w:lang w:val="en-US" w:bidi="ar-EG"/>
        </w:rPr>
        <w:t>ُ</w:t>
      </w:r>
      <w:r w:rsidRPr="005E34B1">
        <w:rPr>
          <w:rFonts w:cs="Simplified Arabic"/>
          <w:rtl/>
          <w:lang w:val="en-US" w:bidi="ar-EG"/>
        </w:rPr>
        <w:t>هج الاستراتيجية والمتكاملة على نطاق المنظومة لبناء القدرات وتنميتها؛</w:t>
      </w:r>
    </w:p>
    <w:p w14:paraId="4E82F81D" w14:textId="77777777" w:rsidR="00F674B4" w:rsidRPr="005E34B1" w:rsidRDefault="00F674B4" w:rsidP="006117FF">
      <w:pPr>
        <w:pStyle w:val="ListParagraph"/>
        <w:numPr>
          <w:ilvl w:val="0"/>
          <w:numId w:val="108"/>
        </w:numPr>
        <w:tabs>
          <w:tab w:val="left" w:pos="1985"/>
        </w:tabs>
        <w:bidi/>
        <w:spacing w:after="120" w:line="216" w:lineRule="auto"/>
        <w:ind w:left="573" w:firstLine="851"/>
        <w:contextualSpacing w:val="0"/>
        <w:rPr>
          <w:rFonts w:cs="Simplified Arabic"/>
          <w:rtl/>
          <w:lang w:val="en-US" w:bidi="ar-EG"/>
        </w:rPr>
      </w:pPr>
      <w:r w:rsidRPr="005E34B1">
        <w:rPr>
          <w:rFonts w:cs="Simplified Arabic"/>
          <w:rtl/>
          <w:lang w:val="en-US" w:bidi="ar-EG"/>
        </w:rPr>
        <w:t xml:space="preserve">ينبغي أن </w:t>
      </w:r>
      <w:r w:rsidRPr="005E34B1">
        <w:rPr>
          <w:rFonts w:cs="Simplified Arabic" w:hint="cs"/>
          <w:rtl/>
          <w:lang w:val="en-US" w:bidi="ar-EG"/>
        </w:rPr>
        <w:t>يستند</w:t>
      </w:r>
      <w:r w:rsidRPr="005E34B1">
        <w:rPr>
          <w:rFonts w:cs="Simplified Arabic"/>
          <w:rtl/>
          <w:lang w:val="en-US" w:bidi="ar-EG"/>
        </w:rPr>
        <w:t xml:space="preserve"> التصميم والتنفيذ </w:t>
      </w:r>
      <w:r w:rsidRPr="005E34B1">
        <w:rPr>
          <w:rFonts w:cs="Simplified Arabic" w:hint="cs"/>
          <w:rtl/>
          <w:lang w:val="en-US" w:bidi="ar-EG"/>
        </w:rPr>
        <w:t>إ</w:t>
      </w:r>
      <w:r w:rsidRPr="005E34B1">
        <w:rPr>
          <w:rFonts w:cs="Simplified Arabic"/>
          <w:rtl/>
          <w:lang w:val="en-US" w:bidi="ar-EG"/>
        </w:rPr>
        <w:t>لى الممارسات الجيدة والدروس المستفادة المعترف بها</w:t>
      </w:r>
      <w:r w:rsidRPr="005E34B1">
        <w:rPr>
          <w:rFonts w:cs="Simplified Arabic"/>
          <w:rtl/>
        </w:rPr>
        <w:t xml:space="preserve"> </w:t>
      </w:r>
      <w:r w:rsidRPr="005E34B1">
        <w:rPr>
          <w:rFonts w:cs="Simplified Arabic"/>
          <w:rtl/>
          <w:lang w:val="en-US" w:bidi="ar-EG"/>
        </w:rPr>
        <w:t>و</w:t>
      </w:r>
      <w:r w:rsidRPr="005E34B1">
        <w:rPr>
          <w:rFonts w:cs="Simplified Arabic" w:hint="cs"/>
          <w:rtl/>
          <w:lang w:val="en-US" w:bidi="ar-EG"/>
        </w:rPr>
        <w:t xml:space="preserve">ينبغي </w:t>
      </w:r>
      <w:r w:rsidRPr="005E34B1">
        <w:rPr>
          <w:rFonts w:cs="Simplified Arabic"/>
          <w:rtl/>
          <w:lang w:val="en-US" w:bidi="ar-EG"/>
        </w:rPr>
        <w:t>أن تكون مناسبة ثقافيا؛</w:t>
      </w:r>
    </w:p>
    <w:p w14:paraId="11753EB0" w14:textId="77777777" w:rsidR="00F674B4" w:rsidRPr="005E34B1" w:rsidRDefault="00F674B4" w:rsidP="006117FF">
      <w:pPr>
        <w:pStyle w:val="ListParagraph"/>
        <w:numPr>
          <w:ilvl w:val="0"/>
          <w:numId w:val="108"/>
        </w:numPr>
        <w:tabs>
          <w:tab w:val="left" w:pos="1985"/>
        </w:tabs>
        <w:bidi/>
        <w:spacing w:after="120" w:line="216" w:lineRule="auto"/>
        <w:ind w:left="573" w:firstLine="851"/>
        <w:contextualSpacing w:val="0"/>
        <w:rPr>
          <w:rFonts w:cs="Simplified Arabic"/>
          <w:lang w:val="en-US" w:bidi="ar-EG"/>
        </w:rPr>
      </w:pPr>
      <w:r w:rsidRPr="005E34B1">
        <w:rPr>
          <w:rFonts w:cs="Simplified Arabic"/>
          <w:rtl/>
          <w:lang w:val="en-US" w:bidi="ar-EG"/>
        </w:rPr>
        <w:t xml:space="preserve">ينبغي </w:t>
      </w:r>
      <w:r w:rsidRPr="005E34B1">
        <w:rPr>
          <w:rFonts w:cs="Simplified Arabic" w:hint="cs"/>
          <w:rtl/>
          <w:lang w:val="en-US" w:bidi="ar-EG"/>
        </w:rPr>
        <w:t>دمج</w:t>
      </w:r>
      <w:r w:rsidRPr="005E34B1">
        <w:rPr>
          <w:rFonts w:cs="Simplified Arabic"/>
          <w:rtl/>
          <w:lang w:val="en-US" w:bidi="ar-EG"/>
        </w:rPr>
        <w:t xml:space="preserve"> </w:t>
      </w:r>
      <w:r w:rsidRPr="005E34B1">
        <w:rPr>
          <w:rFonts w:cs="Simplified Arabic" w:hint="cs"/>
          <w:rtl/>
          <w:lang w:val="en-US" w:bidi="ar-EG"/>
        </w:rPr>
        <w:t>منظورات</w:t>
      </w:r>
      <w:r w:rsidRPr="005E34B1">
        <w:rPr>
          <w:rFonts w:cs="Simplified Arabic"/>
          <w:rtl/>
          <w:lang w:val="en-US" w:bidi="ar-EG"/>
        </w:rPr>
        <w:t xml:space="preserve"> ونظم معارف الشعوب الأصلية والمجتمعات المحلية</w:t>
      </w:r>
      <w:r w:rsidRPr="005E34B1">
        <w:rPr>
          <w:rFonts w:cs="Simplified Arabic" w:hint="cs"/>
          <w:rtl/>
          <w:lang w:val="en-US" w:bidi="ar-EG"/>
        </w:rPr>
        <w:t xml:space="preserve"> في التصميم والتنفيذ</w:t>
      </w:r>
      <w:r w:rsidRPr="005E34B1">
        <w:rPr>
          <w:rFonts w:cs="Simplified Arabic"/>
          <w:rtl/>
          <w:lang w:val="en-US" w:bidi="ar-EG"/>
        </w:rPr>
        <w:t>؛</w:t>
      </w:r>
    </w:p>
    <w:p w14:paraId="59F2AAB8" w14:textId="77777777" w:rsidR="00F674B4" w:rsidRPr="005E34B1" w:rsidRDefault="00F674B4" w:rsidP="006117FF">
      <w:pPr>
        <w:pStyle w:val="ListParagraph"/>
        <w:numPr>
          <w:ilvl w:val="0"/>
          <w:numId w:val="108"/>
        </w:numPr>
        <w:tabs>
          <w:tab w:val="left" w:pos="1985"/>
        </w:tabs>
        <w:bidi/>
        <w:spacing w:after="120" w:line="216" w:lineRule="auto"/>
        <w:ind w:left="573" w:firstLine="851"/>
        <w:contextualSpacing w:val="0"/>
        <w:rPr>
          <w:rFonts w:cs="Simplified Arabic"/>
          <w:lang w:val="en-US" w:bidi="ar-EG"/>
        </w:rPr>
      </w:pPr>
      <w:r w:rsidRPr="005E34B1">
        <w:rPr>
          <w:rFonts w:cs="Simplified Arabic" w:hint="cs"/>
          <w:rtl/>
          <w:lang w:val="en-US" w:bidi="ar-EG"/>
        </w:rPr>
        <w:t>[</w:t>
      </w:r>
      <w:r w:rsidRPr="005E34B1">
        <w:rPr>
          <w:rFonts w:cs="Simplified Arabic"/>
          <w:rtl/>
          <w:lang w:val="en-US" w:bidi="ar-EG"/>
        </w:rPr>
        <w:t>ينبغي أن يتبع تنفيذ أنشطة بناء القدرات وتنميتها نُهجا قائمة على حقوق الإنسان، مع احترام حقوق الإنسان وحمايتها وتعزيزها وإعمالها، بما في ذلك حقوق الشعوب الأصلية؛</w:t>
      </w:r>
      <w:r w:rsidRPr="005E34B1">
        <w:rPr>
          <w:rFonts w:cs="Simplified Arabic" w:hint="cs"/>
          <w:rtl/>
          <w:lang w:val="en-US" w:bidi="ar-EG"/>
        </w:rPr>
        <w:t>]</w:t>
      </w:r>
    </w:p>
    <w:p w14:paraId="4D8C4B4E" w14:textId="77777777" w:rsidR="00F674B4" w:rsidRPr="005E34B1" w:rsidRDefault="00F674B4" w:rsidP="006117FF">
      <w:pPr>
        <w:pStyle w:val="ListParagraph"/>
        <w:numPr>
          <w:ilvl w:val="0"/>
          <w:numId w:val="108"/>
        </w:numPr>
        <w:tabs>
          <w:tab w:val="left" w:pos="1985"/>
        </w:tabs>
        <w:bidi/>
        <w:spacing w:after="120" w:line="216" w:lineRule="auto"/>
        <w:ind w:left="573" w:firstLine="851"/>
        <w:contextualSpacing w:val="0"/>
        <w:rPr>
          <w:rFonts w:cs="Simplified Arabic"/>
          <w:rtl/>
          <w:lang w:val="en-US" w:bidi="ar-EG"/>
        </w:rPr>
      </w:pPr>
      <w:r w:rsidRPr="005E34B1">
        <w:rPr>
          <w:rFonts w:cs="Simplified Arabic"/>
          <w:rtl/>
          <w:lang w:val="en-US" w:bidi="ar-EG"/>
        </w:rPr>
        <w:t>ينبغي احترام الموافقة المسبقة والمستنيرة للشعوب الأصلية والمجتمعات المحلية، و</w:t>
      </w:r>
      <w:r w:rsidRPr="005E34B1">
        <w:rPr>
          <w:rFonts w:cs="Simplified Arabic" w:hint="cs"/>
          <w:rtl/>
          <w:lang w:val="en-US" w:bidi="ar-EG"/>
        </w:rPr>
        <w:t xml:space="preserve">ينبغي </w:t>
      </w:r>
      <w:r w:rsidRPr="005E34B1">
        <w:rPr>
          <w:rFonts w:cs="Simplified Arabic"/>
          <w:rtl/>
          <w:lang w:val="en-US" w:bidi="ar-EG"/>
        </w:rPr>
        <w:t>ضمان مشاركتها الكاملة والفعالة، حيثما كان ذلك مناسبا؛</w:t>
      </w:r>
    </w:p>
    <w:p w14:paraId="1A31CFD9" w14:textId="77777777" w:rsidR="00F674B4" w:rsidRPr="005E34B1" w:rsidRDefault="00F674B4" w:rsidP="006117FF">
      <w:pPr>
        <w:pStyle w:val="ListParagraph"/>
        <w:numPr>
          <w:ilvl w:val="0"/>
          <w:numId w:val="108"/>
        </w:numPr>
        <w:tabs>
          <w:tab w:val="left" w:pos="1985"/>
        </w:tabs>
        <w:bidi/>
        <w:spacing w:after="120" w:line="216" w:lineRule="auto"/>
        <w:ind w:left="573" w:firstLine="851"/>
        <w:contextualSpacing w:val="0"/>
        <w:rPr>
          <w:rFonts w:cs="Simplified Arabic"/>
          <w:rtl/>
          <w:lang w:val="en-US" w:bidi="ar-EG"/>
        </w:rPr>
      </w:pPr>
      <w:r w:rsidRPr="005E34B1">
        <w:rPr>
          <w:rFonts w:cs="Simplified Arabic"/>
          <w:rtl/>
          <w:lang w:val="en-US" w:bidi="ar-EG"/>
        </w:rPr>
        <w:lastRenderedPageBreak/>
        <w:t xml:space="preserve">ينبغي دمج </w:t>
      </w:r>
      <w:r w:rsidRPr="005E34B1">
        <w:rPr>
          <w:rFonts w:cs="Simplified Arabic" w:hint="cs"/>
          <w:rtl/>
          <w:lang w:val="en-US" w:bidi="ar-EG"/>
        </w:rPr>
        <w:t>منظورات</w:t>
      </w:r>
      <w:r w:rsidRPr="005E34B1">
        <w:rPr>
          <w:rFonts w:cs="Simplified Arabic"/>
          <w:rtl/>
          <w:lang w:val="en-US" w:bidi="ar-EG"/>
        </w:rPr>
        <w:t xml:space="preserve"> النساء والشباب </w:t>
      </w:r>
      <w:r w:rsidRPr="005E34B1">
        <w:rPr>
          <w:rFonts w:cs="Simplified Arabic" w:hint="cs"/>
          <w:rtl/>
          <w:lang w:val="en-US" w:bidi="ar-EG"/>
        </w:rPr>
        <w:t xml:space="preserve">في التصميم والتنفيذ </w:t>
      </w:r>
      <w:r w:rsidRPr="005E34B1">
        <w:rPr>
          <w:rFonts w:cs="Simplified Arabic"/>
          <w:rtl/>
          <w:lang w:val="en-US" w:bidi="ar-EG"/>
        </w:rPr>
        <w:t>ودعم استخدام خطة العمل</w:t>
      </w:r>
      <w:r w:rsidRPr="005E34B1">
        <w:rPr>
          <w:rFonts w:cs="Simplified Arabic" w:hint="cs"/>
          <w:rtl/>
          <w:lang w:val="en-US" w:bidi="ar-EG"/>
        </w:rPr>
        <w:t xml:space="preserve"> (2023-2030)</w:t>
      </w:r>
      <w:r w:rsidRPr="005E34B1">
        <w:rPr>
          <w:rStyle w:val="FootnoteReference"/>
          <w:rFonts w:cs="Simplified Arabic"/>
          <w:rtl/>
          <w:lang w:val="en-US" w:bidi="ar-EG"/>
        </w:rPr>
        <w:footnoteReference w:id="151"/>
      </w:r>
      <w:r w:rsidRPr="005E34B1">
        <w:rPr>
          <w:rFonts w:cs="Simplified Arabic" w:hint="cs"/>
          <w:rtl/>
        </w:rPr>
        <w:t xml:space="preserve"> </w:t>
      </w:r>
      <w:r w:rsidRPr="005E34B1">
        <w:rPr>
          <w:rFonts w:cs="Simplified Arabic"/>
          <w:rtl/>
          <w:lang w:val="en-US" w:bidi="ar-EG"/>
        </w:rPr>
        <w:t>المتعلقة بالمساواة بين الجنسين كدليل إرشادي؛</w:t>
      </w:r>
    </w:p>
    <w:p w14:paraId="03FF6983" w14:textId="77777777" w:rsidR="00F674B4" w:rsidRPr="005E34B1" w:rsidRDefault="00F674B4" w:rsidP="006117FF">
      <w:pPr>
        <w:pStyle w:val="ListParagraph"/>
        <w:numPr>
          <w:ilvl w:val="0"/>
          <w:numId w:val="108"/>
        </w:numPr>
        <w:tabs>
          <w:tab w:val="left" w:pos="1985"/>
        </w:tabs>
        <w:bidi/>
        <w:spacing w:after="120" w:line="216" w:lineRule="auto"/>
        <w:ind w:left="573" w:firstLine="851"/>
        <w:contextualSpacing w:val="0"/>
        <w:rPr>
          <w:rFonts w:cs="Simplified Arabic"/>
          <w:rtl/>
          <w:lang w:val="en-US" w:bidi="ar-EG"/>
        </w:rPr>
      </w:pPr>
      <w:r w:rsidRPr="005E34B1">
        <w:rPr>
          <w:rFonts w:cs="Simplified Arabic"/>
          <w:rtl/>
          <w:lang w:val="en-US" w:bidi="ar-EG"/>
        </w:rPr>
        <w:t xml:space="preserve">ينبغي إدراج الرصد </w:t>
      </w:r>
      <w:r w:rsidRPr="005E34B1">
        <w:rPr>
          <w:rFonts w:cs="Simplified Arabic" w:hint="cs"/>
          <w:rtl/>
          <w:lang w:val="en-US" w:bidi="ar-EG"/>
        </w:rPr>
        <w:t>والاستعراض</w:t>
      </w:r>
      <w:r w:rsidRPr="005E34B1">
        <w:rPr>
          <w:rFonts w:cs="Simplified Arabic"/>
          <w:rtl/>
          <w:lang w:val="en-US" w:bidi="ar-EG"/>
        </w:rPr>
        <w:t xml:space="preserve"> والتقييم والإدارة التكيفية والتعلم كجزء لا يتجزأ من التصميم والتنفيذ؛</w:t>
      </w:r>
    </w:p>
    <w:p w14:paraId="787F8A79" w14:textId="77777777" w:rsidR="00F674B4" w:rsidRPr="005E34B1" w:rsidRDefault="00F674B4" w:rsidP="006117FF">
      <w:pPr>
        <w:pStyle w:val="ListParagraph"/>
        <w:numPr>
          <w:ilvl w:val="0"/>
          <w:numId w:val="108"/>
        </w:numPr>
        <w:tabs>
          <w:tab w:val="left" w:pos="1985"/>
        </w:tabs>
        <w:bidi/>
        <w:spacing w:after="120" w:line="216" w:lineRule="auto"/>
        <w:ind w:left="573" w:firstLine="851"/>
        <w:contextualSpacing w:val="0"/>
        <w:rPr>
          <w:rFonts w:cs="Simplified Arabic"/>
          <w:lang w:val="en-US" w:bidi="ar-EG"/>
        </w:rPr>
      </w:pPr>
      <w:r w:rsidRPr="005E34B1">
        <w:rPr>
          <w:rFonts w:cs="Simplified Arabic"/>
          <w:rtl/>
          <w:lang w:val="en-US" w:bidi="ar-EG"/>
        </w:rPr>
        <w:t xml:space="preserve">ينبغي تشجيع التنفيذ </w:t>
      </w:r>
      <w:r w:rsidRPr="005E34B1">
        <w:rPr>
          <w:rFonts w:cs="Simplified Arabic" w:hint="cs"/>
          <w:rtl/>
          <w:lang w:val="en-US" w:bidi="ar-EG"/>
        </w:rPr>
        <w:t>المتآزر</w:t>
      </w:r>
      <w:r w:rsidRPr="005E34B1">
        <w:rPr>
          <w:rFonts w:cs="Simplified Arabic"/>
          <w:rtl/>
          <w:lang w:val="en-US" w:bidi="ar-EG"/>
        </w:rPr>
        <w:t xml:space="preserve"> للصكوك الدولية المعمول بها للحصول وتقاسم المنافع.</w:t>
      </w:r>
    </w:p>
    <w:p w14:paraId="4FF03386" w14:textId="77777777" w:rsidR="00F674B4" w:rsidRPr="005E34B1" w:rsidRDefault="00F674B4" w:rsidP="00F674B4">
      <w:pPr>
        <w:pStyle w:val="ListParagraph"/>
        <w:bidi/>
        <w:spacing w:after="120" w:line="216" w:lineRule="auto"/>
        <w:ind w:left="567" w:hanging="567"/>
        <w:contextualSpacing w:val="0"/>
        <w:rPr>
          <w:rFonts w:cs="Simplified Arabic"/>
          <w:b/>
          <w:bCs/>
          <w:rtl/>
          <w:lang w:val="en-US" w:bidi="ar-EG"/>
        </w:rPr>
      </w:pPr>
      <w:r w:rsidRPr="005E34B1">
        <w:rPr>
          <w:rFonts w:cs="Simplified Arabic" w:hint="cs"/>
          <w:b/>
          <w:bCs/>
          <w:rtl/>
          <w:lang w:val="en-US" w:bidi="ar-EG"/>
        </w:rPr>
        <w:t>[جيم- نظرية التغيير</w:t>
      </w:r>
    </w:p>
    <w:p w14:paraId="4CF5875A" w14:textId="77777777" w:rsidR="00F674B4" w:rsidRPr="005E34B1" w:rsidRDefault="00F674B4" w:rsidP="006117FF">
      <w:pPr>
        <w:pStyle w:val="ListParagraph"/>
        <w:numPr>
          <w:ilvl w:val="0"/>
          <w:numId w:val="104"/>
        </w:numPr>
        <w:bidi/>
        <w:spacing w:after="120" w:line="216" w:lineRule="auto"/>
        <w:ind w:left="567" w:firstLine="0"/>
        <w:contextualSpacing w:val="0"/>
        <w:rPr>
          <w:rFonts w:cs="Simplified Arabic"/>
          <w:rtl/>
          <w:lang w:val="en-US" w:bidi="ar-EG"/>
        </w:rPr>
      </w:pPr>
      <w:r w:rsidRPr="005E34B1">
        <w:rPr>
          <w:rFonts w:cs="Simplified Arabic"/>
          <w:rtl/>
          <w:lang w:val="en-US" w:bidi="ar-EG"/>
        </w:rPr>
        <w:t>تنص نظرية التغيير في إطار خطة العمل على أنه إذا تم استثمار موارد بشرية ومالية ومادية وتكنولوجية كافية، فإن</w:t>
      </w:r>
      <w:r w:rsidRPr="005E34B1">
        <w:rPr>
          <w:rFonts w:cs="Simplified Arabic" w:hint="cs"/>
          <w:rtl/>
          <w:lang w:val="en-US" w:bidi="ar-EG"/>
        </w:rPr>
        <w:t>ه</w:t>
      </w:r>
      <w:r w:rsidRPr="005E34B1">
        <w:rPr>
          <w:rFonts w:cs="Simplified Arabic"/>
          <w:rtl/>
          <w:lang w:val="en-US" w:bidi="ar-EG"/>
        </w:rPr>
        <w:t xml:space="preserve"> يمكن تنفيذ على المستوى الوطني الأنشطة </w:t>
      </w:r>
      <w:r w:rsidRPr="005E34B1">
        <w:rPr>
          <w:rFonts w:cs="Simplified Arabic" w:hint="cs"/>
          <w:rtl/>
          <w:lang w:val="en-US" w:bidi="ar-EG"/>
        </w:rPr>
        <w:t xml:space="preserve">التي </w:t>
      </w:r>
      <w:r w:rsidRPr="005E34B1">
        <w:rPr>
          <w:rFonts w:cs="Simplified Arabic"/>
          <w:rtl/>
          <w:lang w:val="en-US" w:bidi="ar-EG"/>
        </w:rPr>
        <w:t>تشمل تحليل السياق والاحتياجات، ورسم الخرائط وإشراك أصحاب المصلحة، وتصميم التدخلات الفعالة لبناء القدرات وتنمي</w:t>
      </w:r>
      <w:r w:rsidRPr="005E34B1">
        <w:rPr>
          <w:rFonts w:cs="Simplified Arabic" w:hint="cs"/>
          <w:rtl/>
          <w:lang w:val="en-US" w:bidi="ar-EG"/>
        </w:rPr>
        <w:t>تها</w:t>
      </w:r>
      <w:r w:rsidRPr="005E34B1">
        <w:rPr>
          <w:rFonts w:cs="Simplified Arabic"/>
          <w:rtl/>
          <w:lang w:val="en-US" w:bidi="ar-EG"/>
        </w:rPr>
        <w:t xml:space="preserve">، </w:t>
      </w:r>
      <w:r w:rsidRPr="005E34B1">
        <w:rPr>
          <w:rFonts w:cs="Simplified Arabic" w:hint="cs"/>
          <w:rtl/>
          <w:lang w:val="en-US" w:bidi="ar-EG"/>
        </w:rPr>
        <w:t>و</w:t>
      </w:r>
      <w:r w:rsidRPr="005E34B1">
        <w:rPr>
          <w:rFonts w:cs="Simplified Arabic"/>
          <w:rtl/>
          <w:lang w:val="en-US" w:bidi="ar-EG"/>
        </w:rPr>
        <w:t xml:space="preserve">تعزيز آليات التنسيق بين أصحاب المصلحة المتعددين. وإذا تم تنفيذ هذه الأنشطة، فسيتم </w:t>
      </w:r>
      <w:r w:rsidRPr="005E34B1">
        <w:rPr>
          <w:rFonts w:cs="Simplified Arabic" w:hint="cs"/>
          <w:rtl/>
          <w:lang w:val="en-US" w:bidi="ar-EG"/>
        </w:rPr>
        <w:t>وضع</w:t>
      </w:r>
      <w:r w:rsidRPr="005E34B1">
        <w:rPr>
          <w:rFonts w:cs="Simplified Arabic"/>
          <w:rtl/>
          <w:lang w:val="en-US" w:bidi="ar-EG"/>
        </w:rPr>
        <w:t xml:space="preserve"> خطط أو برامج طويلة الأجل عالية الجودة و</w:t>
      </w:r>
      <w:r w:rsidRPr="005E34B1">
        <w:rPr>
          <w:rFonts w:cs="Simplified Arabic" w:hint="cs"/>
          <w:rtl/>
          <w:lang w:val="en-US" w:bidi="ar-EG"/>
        </w:rPr>
        <w:t xml:space="preserve">إقامة </w:t>
      </w:r>
      <w:r w:rsidRPr="005E34B1">
        <w:rPr>
          <w:rFonts w:cs="Simplified Arabic"/>
          <w:rtl/>
          <w:lang w:val="en-US" w:bidi="ar-EG"/>
        </w:rPr>
        <w:t xml:space="preserve">شراكات استراتيجية مخصصة لبناء القدرات وتنميتها من أجل البروتوكول. وإذا تم إنتاج هذه النواتج، فسيتم تطوير المعرفة والقدرات واستخدامها والاحتفاظ بها على جميع المستويات لتنفيذ البروتوكول بفعالية. </w:t>
      </w:r>
      <w:r w:rsidRPr="005E34B1">
        <w:rPr>
          <w:rFonts w:cs="Simplified Arabic" w:hint="cs"/>
          <w:rtl/>
          <w:lang w:val="en-US" w:bidi="ar-EG"/>
        </w:rPr>
        <w:t>و</w:t>
      </w:r>
      <w:r w:rsidRPr="005E34B1">
        <w:rPr>
          <w:rFonts w:cs="Simplified Arabic"/>
          <w:rtl/>
          <w:lang w:val="en-US" w:bidi="ar-EG"/>
        </w:rPr>
        <w:t xml:space="preserve">إذا تم بناء القدرات </w:t>
      </w:r>
      <w:r w:rsidRPr="005E34B1">
        <w:rPr>
          <w:rFonts w:cs="Simplified Arabic" w:hint="cs"/>
          <w:rtl/>
          <w:lang w:val="en-US" w:bidi="ar-EG"/>
        </w:rPr>
        <w:t>وتنميتها</w:t>
      </w:r>
      <w:r w:rsidRPr="005E34B1">
        <w:rPr>
          <w:rFonts w:cs="Simplified Arabic"/>
          <w:rtl/>
          <w:lang w:val="en-US" w:bidi="ar-EG"/>
        </w:rPr>
        <w:t xml:space="preserve"> واستخدامها والاحتفاظ بها على المستوى الفردي والتنظيمي </w:t>
      </w:r>
      <w:r w:rsidRPr="005E34B1">
        <w:rPr>
          <w:rFonts w:cs="Simplified Arabic" w:hint="cs"/>
          <w:rtl/>
          <w:lang w:val="en-US" w:bidi="ar-EG"/>
        </w:rPr>
        <w:t>وعلى مستوى</w:t>
      </w:r>
      <w:r w:rsidRPr="005E34B1">
        <w:rPr>
          <w:rFonts w:cs="Simplified Arabic"/>
          <w:rtl/>
          <w:lang w:val="en-US" w:bidi="ar-EG"/>
        </w:rPr>
        <w:t xml:space="preserve"> البيئة التمكينية لتنفيذ البروتوكول بفعالية، فسيتم تقاسم </w:t>
      </w:r>
      <w:r w:rsidRPr="005E34B1">
        <w:rPr>
          <w:rFonts w:cs="Simplified Arabic" w:hint="cs"/>
          <w:rtl/>
          <w:lang w:val="en-US" w:bidi="ar-EG"/>
        </w:rPr>
        <w:t>المنافع</w:t>
      </w:r>
      <w:r w:rsidRPr="005E34B1">
        <w:rPr>
          <w:rFonts w:cs="Simplified Arabic"/>
          <w:rtl/>
          <w:lang w:val="en-US" w:bidi="ar-EG"/>
        </w:rPr>
        <w:t xml:space="preserve"> </w:t>
      </w:r>
      <w:r w:rsidRPr="005E34B1">
        <w:rPr>
          <w:rFonts w:cs="Simplified Arabic" w:hint="cs"/>
          <w:rtl/>
          <w:lang w:val="en-US" w:bidi="ar-EG"/>
        </w:rPr>
        <w:t>الناشئة عن</w:t>
      </w:r>
      <w:r w:rsidRPr="005E34B1">
        <w:rPr>
          <w:rFonts w:cs="Simplified Arabic"/>
          <w:rtl/>
          <w:lang w:val="en-US" w:bidi="ar-EG"/>
        </w:rPr>
        <w:t xml:space="preserve"> استخدام الموارد الجينية والمعارف التقليدية المرتبطة بالموارد الجينية بشكل عادل ومنصف، مما يسهم في حفظ التنوع البيولوجي واستخدامه المستدام.]</w:t>
      </w:r>
    </w:p>
    <w:p w14:paraId="02566236" w14:textId="77777777" w:rsidR="00F674B4" w:rsidRPr="005E34B1" w:rsidRDefault="00F674B4" w:rsidP="00F674B4">
      <w:pPr>
        <w:pStyle w:val="ListParagraph"/>
        <w:keepNext/>
        <w:keepLines/>
        <w:bidi/>
        <w:spacing w:after="120" w:line="216" w:lineRule="auto"/>
        <w:ind w:left="567" w:hanging="567"/>
        <w:contextualSpacing w:val="0"/>
        <w:rPr>
          <w:rFonts w:cs="Simplified Arabic"/>
          <w:b/>
          <w:bCs/>
          <w:szCs w:val="28"/>
          <w:rtl/>
          <w:lang w:val="en-US" w:bidi="ar-EG"/>
        </w:rPr>
      </w:pPr>
      <w:r w:rsidRPr="005E34B1">
        <w:rPr>
          <w:rFonts w:cs="Simplified Arabic" w:hint="cs"/>
          <w:b/>
          <w:bCs/>
          <w:szCs w:val="28"/>
          <w:rtl/>
          <w:lang w:val="en-US" w:bidi="ar-EG"/>
        </w:rPr>
        <w:t>ثالثا-</w:t>
      </w:r>
      <w:r w:rsidRPr="005E34B1">
        <w:rPr>
          <w:rFonts w:cs="Simplified Arabic"/>
          <w:b/>
          <w:bCs/>
          <w:szCs w:val="28"/>
          <w:rtl/>
          <w:lang w:val="en-US" w:bidi="ar-EG"/>
        </w:rPr>
        <w:tab/>
        <w:t>التعاون والتنسيق</w:t>
      </w:r>
    </w:p>
    <w:p w14:paraId="47027547" w14:textId="77777777" w:rsidR="00F674B4" w:rsidRPr="005E34B1" w:rsidRDefault="00F674B4" w:rsidP="006117FF">
      <w:pPr>
        <w:pStyle w:val="ListParagraph"/>
        <w:numPr>
          <w:ilvl w:val="0"/>
          <w:numId w:val="104"/>
        </w:numPr>
        <w:bidi/>
        <w:spacing w:after="120" w:line="216" w:lineRule="auto"/>
        <w:ind w:left="567" w:firstLine="0"/>
        <w:contextualSpacing w:val="0"/>
        <w:rPr>
          <w:rFonts w:cs="Simplified Arabic"/>
          <w:rtl/>
          <w:lang w:val="en-US" w:bidi="ar-EG"/>
        </w:rPr>
      </w:pPr>
      <w:r w:rsidRPr="005E34B1">
        <w:rPr>
          <w:rFonts w:cs="Simplified Arabic"/>
          <w:rtl/>
          <w:lang w:val="en-US" w:bidi="ar-EG"/>
        </w:rPr>
        <w:t xml:space="preserve">يشكل تعزيز التعاون والتنسيق بين الجهات الفاعلة المشاركة في مبادرات بناء القدرات وتنميتها عاملا </w:t>
      </w:r>
      <w:r w:rsidRPr="005E34B1">
        <w:rPr>
          <w:rFonts w:cs="Simplified Arabic" w:hint="cs"/>
          <w:rtl/>
          <w:lang w:val="en-US" w:bidi="ar-EG"/>
        </w:rPr>
        <w:t>مهما</w:t>
      </w:r>
      <w:r w:rsidRPr="005E34B1">
        <w:rPr>
          <w:rFonts w:cs="Simplified Arabic"/>
          <w:rtl/>
          <w:lang w:val="en-US" w:bidi="ar-EG"/>
        </w:rPr>
        <w:t xml:space="preserve"> في نجاحها. وتتوفر آليات محددة على مستويات مختلفة. و</w:t>
      </w:r>
      <w:r w:rsidRPr="005E34B1">
        <w:rPr>
          <w:rFonts w:cs="Simplified Arabic" w:hint="cs"/>
          <w:rtl/>
          <w:lang w:val="en-US" w:bidi="ar-EG"/>
        </w:rPr>
        <w:t>على وجه الخصوص</w:t>
      </w:r>
      <w:r w:rsidRPr="005E34B1">
        <w:rPr>
          <w:rFonts w:cs="Simplified Arabic"/>
          <w:rtl/>
          <w:lang w:val="en-US" w:bidi="ar-EG"/>
        </w:rPr>
        <w:t>:</w:t>
      </w:r>
    </w:p>
    <w:p w14:paraId="4459FF75" w14:textId="77777777" w:rsidR="00F674B4" w:rsidRPr="005E34B1" w:rsidRDefault="00F674B4" w:rsidP="006117FF">
      <w:pPr>
        <w:pStyle w:val="ListParagraph"/>
        <w:numPr>
          <w:ilvl w:val="0"/>
          <w:numId w:val="109"/>
        </w:numPr>
        <w:tabs>
          <w:tab w:val="left" w:pos="1985"/>
        </w:tabs>
        <w:bidi/>
        <w:spacing w:after="120" w:line="216" w:lineRule="auto"/>
        <w:ind w:left="573" w:firstLine="851"/>
        <w:contextualSpacing w:val="0"/>
        <w:rPr>
          <w:rFonts w:cs="Simplified Arabic"/>
          <w:lang w:val="en-US" w:bidi="ar-EG"/>
        </w:rPr>
      </w:pPr>
      <w:r w:rsidRPr="005E34B1">
        <w:rPr>
          <w:rFonts w:cs="Simplified Arabic"/>
          <w:rtl/>
          <w:lang w:val="en-US" w:bidi="ar-EG"/>
        </w:rPr>
        <w:t>على المستوى الوطني، يمكن تعزيز التنسيق</w:t>
      </w:r>
      <w:r w:rsidRPr="005E34B1">
        <w:rPr>
          <w:rFonts w:cs="Simplified Arabic" w:hint="cs"/>
          <w:rtl/>
          <w:lang w:val="en-US" w:bidi="ar-EG"/>
        </w:rPr>
        <w:t>، حسب الاقتضاء،</w:t>
      </w:r>
      <w:r w:rsidRPr="005E34B1">
        <w:rPr>
          <w:rFonts w:cs="Simplified Arabic"/>
          <w:rtl/>
          <w:lang w:val="en-US" w:bidi="ar-EG"/>
        </w:rPr>
        <w:t xml:space="preserve"> من خلال الترتيبات المشتركة بين المؤسسات والقطاعات التي تم وضعها </w:t>
      </w:r>
      <w:r w:rsidRPr="005E34B1">
        <w:rPr>
          <w:rFonts w:cs="Simplified Arabic" w:hint="cs"/>
          <w:rtl/>
          <w:lang w:val="en-US" w:bidi="ar-EG"/>
        </w:rPr>
        <w:t>لتنقيح</w:t>
      </w:r>
      <w:r w:rsidRPr="005E34B1">
        <w:rPr>
          <w:rFonts w:cs="Simplified Arabic"/>
          <w:rtl/>
          <w:lang w:val="en-US" w:bidi="ar-EG"/>
        </w:rPr>
        <w:t xml:space="preserve"> وتنفيذ الاستراتيجيات وخطط العمل الوطنية للتنوع البيولوجي والأهداف الوطنية لتقييم المساهمات في </w:t>
      </w:r>
      <w:r w:rsidRPr="005E34B1">
        <w:rPr>
          <w:rFonts w:cs="Simplified Arabic" w:hint="cs"/>
          <w:rtl/>
          <w:lang w:val="en-US" w:bidi="ar-EG"/>
        </w:rPr>
        <w:t>تحقيق الإطار</w:t>
      </w:r>
      <w:r w:rsidRPr="005E34B1">
        <w:rPr>
          <w:rFonts w:cs="Simplified Arabic"/>
          <w:rtl/>
          <w:lang w:val="en-US" w:bidi="ar-EG"/>
        </w:rPr>
        <w:t>. ويمكن النظر في ترتيبات مؤسسية محلية أخرى للتنسيق على المستوى الوطني، تبعا للظروف والتشريعات الوطنية.</w:t>
      </w:r>
      <w:r w:rsidRPr="005E34B1">
        <w:rPr>
          <w:rFonts w:cs="Simplified Arabic" w:hint="cs"/>
          <w:rtl/>
          <w:lang w:val="en-US" w:bidi="ar-EG"/>
        </w:rPr>
        <w:t xml:space="preserve"> </w:t>
      </w:r>
      <w:r w:rsidRPr="005E34B1">
        <w:rPr>
          <w:rFonts w:cs="Simplified Arabic"/>
          <w:rtl/>
          <w:lang w:val="en-US" w:bidi="ar-EG"/>
        </w:rPr>
        <w:t>و</w:t>
      </w:r>
      <w:r w:rsidRPr="005E34B1">
        <w:rPr>
          <w:rFonts w:cs="Simplified Arabic" w:hint="cs"/>
          <w:rtl/>
          <w:lang w:val="en-US" w:bidi="ar-EG"/>
        </w:rPr>
        <w:t xml:space="preserve">بالإضافة إلى ذلك، </w:t>
      </w:r>
      <w:r w:rsidRPr="005E34B1">
        <w:rPr>
          <w:rFonts w:cs="Simplified Arabic"/>
          <w:rtl/>
          <w:lang w:val="en-US" w:bidi="ar-EG"/>
        </w:rPr>
        <w:t xml:space="preserve">يمكن لمكتب المنسق المقيم للأمم المتحدة أن </w:t>
      </w:r>
      <w:r w:rsidRPr="005E34B1">
        <w:rPr>
          <w:rFonts w:cs="Simplified Arabic" w:hint="cs"/>
          <w:rtl/>
          <w:lang w:val="en-US" w:bidi="ar-EG"/>
        </w:rPr>
        <w:t>يؤدي</w:t>
      </w:r>
      <w:r w:rsidRPr="005E34B1">
        <w:rPr>
          <w:rFonts w:cs="Simplified Arabic"/>
          <w:rtl/>
          <w:lang w:val="en-US" w:bidi="ar-EG"/>
        </w:rPr>
        <w:t xml:space="preserve"> دورا من خلال دعم المؤسسات الوطنية في إنشاء وتنسيق العمليات التي يشارك فيها أصحاب المصلحة المتعددون وتعزيز الخبرة المحلية؛</w:t>
      </w:r>
    </w:p>
    <w:p w14:paraId="4BAA141A" w14:textId="316389E9" w:rsidR="00F674B4" w:rsidRPr="005E34B1" w:rsidRDefault="00F674B4" w:rsidP="006117FF">
      <w:pPr>
        <w:pStyle w:val="ListParagraph"/>
        <w:numPr>
          <w:ilvl w:val="0"/>
          <w:numId w:val="109"/>
        </w:numPr>
        <w:tabs>
          <w:tab w:val="left" w:pos="1985"/>
        </w:tabs>
        <w:bidi/>
        <w:spacing w:after="120" w:line="216" w:lineRule="auto"/>
        <w:ind w:left="573" w:firstLine="851"/>
        <w:contextualSpacing w:val="0"/>
        <w:rPr>
          <w:rFonts w:cs="Simplified Arabic"/>
          <w:lang w:val="en-US" w:bidi="ar-EG"/>
        </w:rPr>
      </w:pPr>
      <w:r w:rsidRPr="005E34B1">
        <w:rPr>
          <w:rFonts w:cs="Simplified Arabic"/>
          <w:rtl/>
          <w:lang w:val="en-US" w:bidi="ar-EG"/>
        </w:rPr>
        <w:t xml:space="preserve">على </w:t>
      </w:r>
      <w:r w:rsidRPr="005E34B1">
        <w:rPr>
          <w:rFonts w:cs="Simplified Arabic" w:hint="cs"/>
          <w:rtl/>
          <w:lang w:val="en-US" w:bidi="ar-EG"/>
        </w:rPr>
        <w:t>المستويين</w:t>
      </w:r>
      <w:r w:rsidRPr="005E34B1">
        <w:rPr>
          <w:rFonts w:cs="Simplified Arabic"/>
          <w:rtl/>
          <w:lang w:val="en-US" w:bidi="ar-EG"/>
        </w:rPr>
        <w:t xml:space="preserve"> الإقليمي ودون الإقليمي، يمكن للمنظمات، </w:t>
      </w:r>
      <w:r w:rsidRPr="005E34B1">
        <w:rPr>
          <w:rFonts w:cs="Simplified Arabic" w:hint="cs"/>
          <w:rtl/>
          <w:lang w:val="en-US" w:bidi="ar-EG"/>
        </w:rPr>
        <w:t>[</w:t>
      </w:r>
      <w:r w:rsidRPr="005E34B1">
        <w:rPr>
          <w:rFonts w:cs="Simplified Arabic"/>
          <w:rtl/>
          <w:lang w:val="en-US" w:bidi="ar-EG"/>
        </w:rPr>
        <w:t>بما في ذلك</w:t>
      </w:r>
      <w:r w:rsidRPr="005E34B1">
        <w:rPr>
          <w:rFonts w:cs="Simplified Arabic" w:hint="cs"/>
          <w:rtl/>
          <w:lang w:val="en-US" w:bidi="ar-EG"/>
        </w:rPr>
        <w:t>[، حسب الاقتضاء]</w:t>
      </w:r>
      <w:r w:rsidRPr="005E34B1">
        <w:rPr>
          <w:rFonts w:cs="Simplified Arabic"/>
          <w:rtl/>
          <w:lang w:val="en-US" w:bidi="ar-EG"/>
        </w:rPr>
        <w:t xml:space="preserve"> مراكز الدعم الإقليمية و/أو دون الإقليمية</w:t>
      </w:r>
      <w:r w:rsidRPr="005E34B1">
        <w:rPr>
          <w:rFonts w:cs="Simplified Arabic" w:hint="cs"/>
          <w:rtl/>
          <w:lang w:val="en-US" w:bidi="ar-EG"/>
        </w:rPr>
        <w:t>]،</w:t>
      </w:r>
      <w:r w:rsidRPr="005E34B1">
        <w:rPr>
          <w:rStyle w:val="FootnoteReference"/>
          <w:rFonts w:cs="Simplified Arabic"/>
          <w:rtl/>
          <w:lang w:val="en-US" w:bidi="ar-EG"/>
        </w:rPr>
        <w:footnoteReference w:id="152"/>
      </w:r>
      <w:r w:rsidRPr="005E34B1">
        <w:rPr>
          <w:rFonts w:cs="Simplified Arabic"/>
          <w:rtl/>
          <w:lang w:val="en-US" w:bidi="ar-EG"/>
        </w:rPr>
        <w:t xml:space="preserve"> أن </w:t>
      </w:r>
      <w:r w:rsidRPr="005E34B1">
        <w:rPr>
          <w:rFonts w:cs="Simplified Arabic" w:hint="cs"/>
          <w:rtl/>
          <w:lang w:val="en-US" w:bidi="ar-EG"/>
        </w:rPr>
        <w:t>تؤدي</w:t>
      </w:r>
      <w:r w:rsidRPr="005E34B1">
        <w:rPr>
          <w:rFonts w:cs="Simplified Arabic"/>
          <w:rtl/>
          <w:lang w:val="en-US" w:bidi="ar-EG"/>
        </w:rPr>
        <w:t xml:space="preserve"> دورا في جمع مختلف الجهات الفاعلة</w:t>
      </w:r>
      <w:r w:rsidRPr="005E34B1">
        <w:rPr>
          <w:rFonts w:cs="Simplified Arabic" w:hint="cs"/>
          <w:rtl/>
          <w:lang w:val="en-US" w:bidi="ar-EG"/>
        </w:rPr>
        <w:t xml:space="preserve"> معا</w:t>
      </w:r>
      <w:r w:rsidRPr="005E34B1">
        <w:rPr>
          <w:rFonts w:cs="Simplified Arabic"/>
          <w:rtl/>
          <w:lang w:val="en-US" w:bidi="ar-EG"/>
        </w:rPr>
        <w:t xml:space="preserve"> لتحديد الاحتياجات وفرص </w:t>
      </w:r>
      <w:r w:rsidRPr="005E34B1">
        <w:rPr>
          <w:rFonts w:cs="Simplified Arabic" w:hint="cs"/>
          <w:rtl/>
          <w:lang w:val="en-US" w:bidi="ar-EG"/>
        </w:rPr>
        <w:t>ا</w:t>
      </w:r>
      <w:r w:rsidRPr="005E34B1">
        <w:rPr>
          <w:rFonts w:cs="Simplified Arabic"/>
          <w:rtl/>
          <w:lang w:val="en-US" w:bidi="ar-EG"/>
        </w:rPr>
        <w:t>لتعاون</w:t>
      </w:r>
      <w:r w:rsidRPr="005E34B1">
        <w:rPr>
          <w:rFonts w:cs="Simplified Arabic" w:hint="cs"/>
          <w:rtl/>
          <w:lang w:val="en-US" w:bidi="ar-EG"/>
        </w:rPr>
        <w:t>، حسب الاقتضاء،</w:t>
      </w:r>
      <w:r w:rsidR="000326ED" w:rsidRPr="005E34B1">
        <w:rPr>
          <w:rFonts w:cs="Simplified Arabic"/>
          <w:rtl/>
          <w:lang w:val="en-US" w:bidi="ar-EG"/>
        </w:rPr>
        <w:t xml:space="preserve"> </w:t>
      </w:r>
      <w:r w:rsidRPr="005E34B1">
        <w:rPr>
          <w:rFonts w:cs="Simplified Arabic"/>
          <w:rtl/>
          <w:lang w:val="en-US" w:bidi="ar-EG"/>
        </w:rPr>
        <w:t xml:space="preserve">والتآزر وتعزيز تبادل أفضل الممارسات والدروس المستفادة. وعلى سبيل المثال، يمكن للآلية المستقبلية لتعزيز التعاون التقني والعلمي لدعم </w:t>
      </w:r>
      <w:r w:rsidRPr="005E34B1">
        <w:rPr>
          <w:rFonts w:cs="Simplified Arabic" w:hint="cs"/>
          <w:rtl/>
          <w:lang w:val="en-US" w:bidi="ar-EG"/>
        </w:rPr>
        <w:t>ال</w:t>
      </w:r>
      <w:r w:rsidRPr="005E34B1">
        <w:rPr>
          <w:rFonts w:cs="Simplified Arabic"/>
          <w:rtl/>
          <w:lang w:val="en-US" w:bidi="ar-EG"/>
        </w:rPr>
        <w:t xml:space="preserve">إطار أن </w:t>
      </w:r>
      <w:r w:rsidRPr="005E34B1">
        <w:rPr>
          <w:rFonts w:cs="Simplified Arabic" w:hint="cs"/>
          <w:rtl/>
          <w:lang w:val="en-US" w:bidi="ar-EG"/>
        </w:rPr>
        <w:t>تؤدي</w:t>
      </w:r>
      <w:r w:rsidRPr="005E34B1">
        <w:rPr>
          <w:rFonts w:cs="Simplified Arabic"/>
          <w:rtl/>
          <w:lang w:val="en-US" w:bidi="ar-EG"/>
        </w:rPr>
        <w:t xml:space="preserve"> مثل هذا الدور</w:t>
      </w:r>
      <w:r w:rsidRPr="005E34B1">
        <w:rPr>
          <w:rFonts w:cs="Simplified Arabic" w:hint="cs"/>
          <w:rtl/>
          <w:lang w:val="en-US" w:bidi="ar-EG"/>
        </w:rPr>
        <w:t>.</w:t>
      </w:r>
      <w:r w:rsidRPr="005E34B1">
        <w:rPr>
          <w:rStyle w:val="FootnoteReference"/>
          <w:rFonts w:cs="Simplified Arabic"/>
          <w:rtl/>
          <w:lang w:val="en-US" w:bidi="ar-EG"/>
        </w:rPr>
        <w:footnoteReference w:id="153"/>
      </w:r>
      <w:r w:rsidRPr="005E34B1">
        <w:rPr>
          <w:rFonts w:cs="Simplified Arabic"/>
          <w:rtl/>
          <w:lang w:val="en-US" w:bidi="ar-EG"/>
        </w:rPr>
        <w:t xml:space="preserve"> و</w:t>
      </w:r>
      <w:r w:rsidRPr="005E34B1">
        <w:rPr>
          <w:rFonts w:cs="Simplified Arabic" w:hint="cs"/>
          <w:rtl/>
          <w:lang w:val="en-US" w:bidi="ar-EG"/>
        </w:rPr>
        <w:t xml:space="preserve">علاوة على ذلك، </w:t>
      </w:r>
      <w:r w:rsidRPr="005E34B1">
        <w:rPr>
          <w:rFonts w:cs="Simplified Arabic"/>
          <w:rtl/>
          <w:lang w:val="en-US" w:bidi="ar-EG"/>
        </w:rPr>
        <w:t>يمكن للتعاون والتنسيق على المستويين الإقليمي ودون الإقليمي أن يسهما في تنسيق نُهج وأطر الحصول وتقاسم المنافع؛</w:t>
      </w:r>
    </w:p>
    <w:p w14:paraId="56D2192A" w14:textId="77777777" w:rsidR="00F674B4" w:rsidRPr="005E34B1" w:rsidRDefault="00F674B4" w:rsidP="006117FF">
      <w:pPr>
        <w:pStyle w:val="ListParagraph"/>
        <w:numPr>
          <w:ilvl w:val="0"/>
          <w:numId w:val="109"/>
        </w:numPr>
        <w:tabs>
          <w:tab w:val="left" w:pos="1985"/>
        </w:tabs>
        <w:bidi/>
        <w:spacing w:after="120" w:line="216" w:lineRule="auto"/>
        <w:ind w:left="573" w:firstLine="851"/>
        <w:contextualSpacing w:val="0"/>
        <w:rPr>
          <w:rFonts w:cs="Simplified Arabic"/>
          <w:rtl/>
          <w:lang w:val="en-US" w:bidi="ar-EG"/>
        </w:rPr>
      </w:pPr>
      <w:r w:rsidRPr="005E34B1">
        <w:rPr>
          <w:rFonts w:cs="Simplified Arabic"/>
          <w:rtl/>
          <w:lang w:val="en-US" w:bidi="ar-EG"/>
        </w:rPr>
        <w:lastRenderedPageBreak/>
        <w:t xml:space="preserve">على المستوى العالمي، يمكن تعزيز التنسيق من خلال </w:t>
      </w:r>
      <w:r w:rsidRPr="005E34B1">
        <w:rPr>
          <w:rFonts w:cs="Simplified Arabic" w:hint="cs"/>
          <w:rtl/>
          <w:lang w:val="en-US" w:bidi="ar-EG"/>
        </w:rPr>
        <w:t>ال</w:t>
      </w:r>
      <w:r w:rsidRPr="005E34B1">
        <w:rPr>
          <w:rFonts w:cs="Simplified Arabic"/>
          <w:rtl/>
          <w:lang w:val="en-US" w:bidi="ar-EG"/>
        </w:rPr>
        <w:t xml:space="preserve">عمليات </w:t>
      </w:r>
      <w:r w:rsidRPr="005E34B1">
        <w:rPr>
          <w:rFonts w:cs="Simplified Arabic" w:hint="cs"/>
          <w:rtl/>
          <w:lang w:val="en-US" w:bidi="ar-EG"/>
        </w:rPr>
        <w:t xml:space="preserve">بموجب </w:t>
      </w:r>
      <w:r w:rsidRPr="005E34B1">
        <w:rPr>
          <w:rFonts w:cs="Simplified Arabic"/>
          <w:rtl/>
          <w:lang w:val="en-US" w:bidi="ar-EG"/>
        </w:rPr>
        <w:t xml:space="preserve">الاتفاقية والبروتوكول، بما في ذلك </w:t>
      </w:r>
      <w:r w:rsidRPr="005E34B1">
        <w:rPr>
          <w:rFonts w:cs="Simplified Arabic" w:hint="cs"/>
          <w:rtl/>
          <w:lang w:val="en-US" w:bidi="ar-EG"/>
        </w:rPr>
        <w:t xml:space="preserve">من خلال </w:t>
      </w:r>
      <w:r w:rsidRPr="005E34B1">
        <w:rPr>
          <w:rFonts w:cs="Simplified Arabic"/>
          <w:rtl/>
          <w:lang w:val="en-US" w:bidi="ar-EG"/>
        </w:rPr>
        <w:t>اجتماعات اللجان الاستشارية غير الرسمية المنشأة لتقديم المشورة إلى الأمين</w:t>
      </w:r>
      <w:r w:rsidRPr="005E34B1">
        <w:rPr>
          <w:rFonts w:cs="Simplified Arabic" w:hint="cs"/>
          <w:rtl/>
          <w:lang w:val="en-US" w:bidi="ar-EG"/>
        </w:rPr>
        <w:t>ة</w:t>
      </w:r>
      <w:r w:rsidRPr="005E34B1">
        <w:rPr>
          <w:rFonts w:cs="Simplified Arabic"/>
          <w:rtl/>
          <w:lang w:val="en-US" w:bidi="ar-EG"/>
        </w:rPr>
        <w:t xml:space="preserve"> التنفيذي</w:t>
      </w:r>
      <w:r w:rsidRPr="005E34B1">
        <w:rPr>
          <w:rFonts w:cs="Simplified Arabic" w:hint="cs"/>
          <w:rtl/>
          <w:lang w:val="en-US" w:bidi="ar-EG"/>
        </w:rPr>
        <w:t>ة</w:t>
      </w:r>
      <w:r w:rsidRPr="005E34B1">
        <w:rPr>
          <w:rFonts w:cs="Simplified Arabic"/>
          <w:rtl/>
          <w:lang w:val="en-US" w:bidi="ar-EG"/>
        </w:rPr>
        <w:t xml:space="preserve"> بشأن القضايا المتعلقة بتنفيذ البروتوكول ومنتدى بناء القدرات </w:t>
      </w:r>
      <w:r w:rsidRPr="005E34B1">
        <w:rPr>
          <w:rFonts w:cs="Simplified Arabic" w:hint="cs"/>
          <w:rtl/>
          <w:lang w:val="en-US" w:bidi="ar-EG"/>
        </w:rPr>
        <w:t>وتنميتها</w:t>
      </w:r>
      <w:r w:rsidRPr="005E34B1">
        <w:rPr>
          <w:rStyle w:val="FootnoteReference"/>
          <w:rFonts w:cs="Simplified Arabic"/>
          <w:rtl/>
          <w:lang w:val="en-US" w:bidi="ar-EG"/>
        </w:rPr>
        <w:footnoteReference w:id="154"/>
      </w:r>
      <w:r w:rsidRPr="005E34B1">
        <w:rPr>
          <w:rFonts w:cs="Simplified Arabic"/>
          <w:rtl/>
          <w:lang w:val="en-US" w:bidi="ar-EG"/>
        </w:rPr>
        <w:t xml:space="preserve"> لتيسير </w:t>
      </w:r>
      <w:r w:rsidRPr="005E34B1">
        <w:rPr>
          <w:rFonts w:cs="Simplified Arabic" w:hint="cs"/>
          <w:rtl/>
          <w:lang w:val="en-US" w:bidi="ar-EG"/>
        </w:rPr>
        <w:t>إقامة الشبكات</w:t>
      </w:r>
      <w:r w:rsidRPr="005E34B1">
        <w:rPr>
          <w:rFonts w:cs="Simplified Arabic"/>
          <w:rtl/>
          <w:lang w:val="en-US" w:bidi="ar-EG"/>
        </w:rPr>
        <w:t xml:space="preserve"> وتبادل الخبرات.</w:t>
      </w:r>
    </w:p>
    <w:p w14:paraId="551C336D" w14:textId="77777777" w:rsidR="00F674B4" w:rsidRPr="005E34B1" w:rsidRDefault="00F674B4" w:rsidP="00F674B4">
      <w:pPr>
        <w:pStyle w:val="ListParagraph"/>
        <w:bidi/>
        <w:spacing w:after="120" w:line="216" w:lineRule="auto"/>
        <w:ind w:left="567" w:hanging="567"/>
        <w:contextualSpacing w:val="0"/>
        <w:rPr>
          <w:rFonts w:cs="Simplified Arabic"/>
          <w:b/>
          <w:bCs/>
          <w:szCs w:val="28"/>
          <w:rtl/>
          <w:lang w:val="en-US" w:bidi="ar-EG"/>
        </w:rPr>
      </w:pPr>
      <w:r w:rsidRPr="005E34B1">
        <w:rPr>
          <w:rFonts w:cs="Simplified Arabic" w:hint="cs"/>
          <w:b/>
          <w:bCs/>
          <w:szCs w:val="28"/>
          <w:rtl/>
          <w:lang w:val="en-US" w:bidi="ar-EG"/>
        </w:rPr>
        <w:t>رابعا-</w:t>
      </w:r>
      <w:r w:rsidRPr="005E34B1">
        <w:rPr>
          <w:rFonts w:cs="Simplified Arabic"/>
          <w:b/>
          <w:bCs/>
          <w:szCs w:val="28"/>
          <w:rtl/>
          <w:lang w:val="en-US" w:bidi="ar-EG"/>
        </w:rPr>
        <w:tab/>
      </w:r>
      <w:r w:rsidRPr="005E34B1">
        <w:rPr>
          <w:rFonts w:cs="Simplified Arabic" w:hint="cs"/>
          <w:b/>
          <w:bCs/>
          <w:szCs w:val="28"/>
          <w:rtl/>
          <w:lang w:val="en-US" w:bidi="ar-EG"/>
        </w:rPr>
        <w:t>استعراض</w:t>
      </w:r>
      <w:r w:rsidRPr="005E34B1">
        <w:rPr>
          <w:rFonts w:cs="Simplified Arabic"/>
          <w:b/>
          <w:bCs/>
          <w:szCs w:val="28"/>
          <w:rtl/>
          <w:lang w:val="en-US" w:bidi="ar-EG"/>
        </w:rPr>
        <w:t xml:space="preserve"> تنفيذ خطة العمل</w:t>
      </w:r>
    </w:p>
    <w:p w14:paraId="35EDCE44" w14:textId="77777777" w:rsidR="00F674B4" w:rsidRPr="005E34B1" w:rsidRDefault="00F674B4" w:rsidP="006117FF">
      <w:pPr>
        <w:pStyle w:val="ListParagraph"/>
        <w:numPr>
          <w:ilvl w:val="0"/>
          <w:numId w:val="104"/>
        </w:numPr>
        <w:bidi/>
        <w:spacing w:after="120" w:line="216" w:lineRule="auto"/>
        <w:ind w:left="567" w:firstLine="0"/>
        <w:contextualSpacing w:val="0"/>
        <w:rPr>
          <w:rFonts w:cs="Simplified Arabic"/>
          <w:rtl/>
          <w:lang w:val="en-US" w:bidi="ar-EG"/>
        </w:rPr>
      </w:pPr>
      <w:r w:rsidRPr="005E34B1">
        <w:rPr>
          <w:rFonts w:cs="Simplified Arabic" w:hint="cs"/>
          <w:rtl/>
          <w:lang w:val="en-US" w:bidi="ar-EG"/>
        </w:rPr>
        <w:t>سيجري</w:t>
      </w:r>
      <w:r w:rsidRPr="005E34B1">
        <w:rPr>
          <w:rFonts w:cs="Simplified Arabic"/>
          <w:rtl/>
          <w:lang w:val="en-US" w:bidi="ar-EG"/>
        </w:rPr>
        <w:t xml:space="preserve"> مؤتمر الأطراف العامل كاجتماع للأطراف في البروتوكول استعراض</w:t>
      </w:r>
      <w:r w:rsidRPr="005E34B1">
        <w:rPr>
          <w:rFonts w:cs="Simplified Arabic" w:hint="cs"/>
          <w:rtl/>
          <w:lang w:val="en-US" w:bidi="ar-EG"/>
        </w:rPr>
        <w:t>ا</w:t>
      </w:r>
      <w:r w:rsidRPr="005E34B1">
        <w:rPr>
          <w:rFonts w:cs="Simplified Arabic"/>
          <w:rtl/>
          <w:lang w:val="en-US" w:bidi="ar-EG"/>
        </w:rPr>
        <w:t xml:space="preserve"> لتنفيذ خطة العمل كجزء من عملية التقييم والاستعراض بموجب البروتوكول عملا بالمادة 31 وعلى أساس المعلومات المقدمة من خلال التقارير الوطنية وفي غرفة تبادل المعلومات بشأن الحصول وتقاسم المنافع في عام 2030 وبعد ذلك على فترات سيتم تحديدها</w:t>
      </w:r>
      <w:r w:rsidRPr="005E34B1">
        <w:rPr>
          <w:rFonts w:cs="Simplified Arabic" w:hint="cs"/>
          <w:rtl/>
          <w:lang w:val="en-US" w:bidi="ar-EG"/>
        </w:rPr>
        <w:t xml:space="preserve"> لاحقا</w:t>
      </w:r>
      <w:r w:rsidRPr="005E34B1">
        <w:rPr>
          <w:rFonts w:cs="Simplified Arabic"/>
          <w:rtl/>
          <w:lang w:val="en-US" w:bidi="ar-EG"/>
        </w:rPr>
        <w:t>.</w:t>
      </w:r>
    </w:p>
    <w:p w14:paraId="7F0ECF3B" w14:textId="77777777" w:rsidR="00F674B4" w:rsidRPr="005E34B1" w:rsidRDefault="00F674B4" w:rsidP="00F674B4">
      <w:pPr>
        <w:spacing w:after="120" w:line="216" w:lineRule="auto"/>
        <w:rPr>
          <w:rtl/>
          <w:lang w:val="en-US" w:bidi="ar-EG"/>
        </w:rPr>
      </w:pPr>
      <w:r w:rsidRPr="005E34B1">
        <w:rPr>
          <w:rtl/>
          <w:lang w:val="en-US" w:bidi="ar-EG"/>
        </w:rPr>
        <w:br w:type="page"/>
      </w:r>
    </w:p>
    <w:p w14:paraId="7631040A" w14:textId="77777777" w:rsidR="00F674B4" w:rsidRPr="005E34B1" w:rsidRDefault="00F674B4" w:rsidP="00F674B4">
      <w:pPr>
        <w:spacing w:after="120" w:line="216" w:lineRule="auto"/>
        <w:jc w:val="both"/>
        <w:rPr>
          <w:rtl/>
          <w:lang w:val="en-US" w:bidi="ar-EG"/>
        </w:rPr>
        <w:sectPr w:rsidR="00F674B4" w:rsidRPr="005E34B1" w:rsidSect="0049772E">
          <w:type w:val="continuous"/>
          <w:pgSz w:w="12240" w:h="15840" w:code="1"/>
          <w:pgMar w:top="1009" w:right="1440" w:bottom="1151" w:left="1440" w:header="459" w:footer="720" w:gutter="0"/>
          <w:cols w:space="720"/>
          <w:docGrid w:linePitch="360"/>
        </w:sectPr>
      </w:pPr>
    </w:p>
    <w:p w14:paraId="5174EC57" w14:textId="77777777" w:rsidR="00F674B4" w:rsidRPr="005E34B1" w:rsidRDefault="00F674B4" w:rsidP="00F674B4">
      <w:pPr>
        <w:keepNext/>
        <w:spacing w:after="120" w:line="216" w:lineRule="auto"/>
        <w:ind w:left="567"/>
        <w:jc w:val="both"/>
        <w:rPr>
          <w:b/>
          <w:bCs/>
          <w:szCs w:val="28"/>
          <w:rtl/>
          <w:lang w:val="en-US" w:bidi="ar-EG"/>
        </w:rPr>
      </w:pPr>
      <w:r w:rsidRPr="005E34B1">
        <w:rPr>
          <w:rFonts w:hint="cs"/>
          <w:b/>
          <w:bCs/>
          <w:szCs w:val="28"/>
          <w:rtl/>
          <w:lang w:val="en-US" w:bidi="ar-EG"/>
        </w:rPr>
        <w:lastRenderedPageBreak/>
        <w:t>الضميمة</w:t>
      </w:r>
    </w:p>
    <w:p w14:paraId="0D9BB76D" w14:textId="77777777" w:rsidR="00F674B4" w:rsidRPr="005E34B1" w:rsidRDefault="00F674B4" w:rsidP="00F674B4">
      <w:pPr>
        <w:spacing w:after="120" w:line="216" w:lineRule="auto"/>
        <w:ind w:left="567"/>
        <w:jc w:val="both"/>
        <w:rPr>
          <w:b/>
          <w:bCs/>
          <w:szCs w:val="28"/>
          <w:lang w:val="en-US" w:bidi="ar-EG"/>
        </w:rPr>
      </w:pPr>
      <w:r w:rsidRPr="005E34B1">
        <w:rPr>
          <w:b/>
          <w:bCs/>
          <w:szCs w:val="28"/>
          <w:rtl/>
          <w:lang w:val="en-US" w:bidi="ar-EG"/>
        </w:rPr>
        <w:t>النواتج والأنشطة الإرشادية بشأن بناء القدرات وتنميتها لدعم التنفيذ الفعال لبروتوكول ناغويا</w:t>
      </w:r>
    </w:p>
    <w:p w14:paraId="29D880B4" w14:textId="77777777" w:rsidR="00F674B4" w:rsidRPr="005E34B1" w:rsidRDefault="00F674B4" w:rsidP="006117FF">
      <w:pPr>
        <w:pStyle w:val="ListParagraph"/>
        <w:numPr>
          <w:ilvl w:val="0"/>
          <w:numId w:val="112"/>
        </w:numPr>
        <w:bidi/>
        <w:spacing w:after="120" w:line="216" w:lineRule="auto"/>
        <w:ind w:left="539" w:firstLine="0"/>
        <w:contextualSpacing w:val="0"/>
        <w:rPr>
          <w:rFonts w:cs="Simplified Arabic"/>
          <w:lang w:val="en-US" w:bidi="ar-EG"/>
        </w:rPr>
      </w:pPr>
      <w:r w:rsidRPr="005E34B1">
        <w:rPr>
          <w:rFonts w:cs="Simplified Arabic"/>
          <w:rtl/>
          <w:lang w:val="en-US" w:bidi="ar-EG"/>
        </w:rPr>
        <w:t>توفر المصفوفة أدناه قائمة إرشادية بالنواتج والأنشطة لكل مجال من مجالات النتائج الرئيسية وفقا لمبادئ الإدارة القائمة على النتائج</w:t>
      </w:r>
      <w:r w:rsidRPr="005E34B1">
        <w:rPr>
          <w:rFonts w:cs="Simplified Arabic" w:hint="cs"/>
          <w:rtl/>
          <w:lang w:val="en-US" w:bidi="ar-EG"/>
        </w:rPr>
        <w:t>،</w:t>
      </w:r>
      <w:r w:rsidRPr="005E34B1">
        <w:rPr>
          <w:rStyle w:val="FootnoteReference"/>
          <w:rFonts w:cs="Simplified Arabic"/>
          <w:rtl/>
          <w:lang w:val="en-US" w:bidi="ar-EG"/>
        </w:rPr>
        <w:footnoteReference w:id="155"/>
      </w:r>
      <w:r w:rsidRPr="005E34B1">
        <w:rPr>
          <w:rFonts w:cs="Simplified Arabic"/>
          <w:rtl/>
          <w:lang w:val="en-US" w:bidi="ar-EG"/>
        </w:rPr>
        <w:t xml:space="preserve"> والتي يمكن إدراجها في المبادرات التي تهدف إلى بناء القدرات وتنميتها من أجل التنفيذ الفعال لبروتوكول ناغويا.</w:t>
      </w:r>
    </w:p>
    <w:p w14:paraId="71CE4464" w14:textId="77777777" w:rsidR="00F674B4" w:rsidRPr="005E34B1" w:rsidRDefault="00F674B4" w:rsidP="006117FF">
      <w:pPr>
        <w:pStyle w:val="ListParagraph"/>
        <w:numPr>
          <w:ilvl w:val="0"/>
          <w:numId w:val="112"/>
        </w:numPr>
        <w:bidi/>
        <w:spacing w:after="120" w:line="216" w:lineRule="auto"/>
        <w:ind w:left="539" w:firstLine="0"/>
        <w:contextualSpacing w:val="0"/>
        <w:rPr>
          <w:rFonts w:cs="Simplified Arabic"/>
          <w:rtl/>
          <w:lang w:val="en-US" w:bidi="ar-EG"/>
        </w:rPr>
      </w:pPr>
      <w:r w:rsidRPr="005E34B1">
        <w:rPr>
          <w:rFonts w:cs="Simplified Arabic" w:hint="cs"/>
          <w:rtl/>
          <w:lang w:val="en-US" w:bidi="ar-EG"/>
        </w:rPr>
        <w:t>و</w:t>
      </w:r>
      <w:r w:rsidRPr="005E34B1">
        <w:rPr>
          <w:rFonts w:cs="Simplified Arabic"/>
          <w:rtl/>
          <w:lang w:val="en-US" w:bidi="ar-EG"/>
        </w:rPr>
        <w:t>يمكن للجمهور المستهدف من خطة العمل الحالية (</w:t>
      </w:r>
      <w:r w:rsidRPr="005E34B1">
        <w:rPr>
          <w:rFonts w:cs="Simplified Arabic" w:hint="cs"/>
          <w:rtl/>
          <w:lang w:val="en-US" w:bidi="ar-EG"/>
        </w:rPr>
        <w:t xml:space="preserve">انظر </w:t>
      </w:r>
      <w:r w:rsidRPr="005E34B1">
        <w:rPr>
          <w:rFonts w:cs="Simplified Arabic"/>
          <w:rtl/>
          <w:lang w:val="en-US" w:bidi="ar-EG"/>
        </w:rPr>
        <w:t>القسم أولا</w:t>
      </w:r>
      <w:r w:rsidRPr="005E34B1">
        <w:rPr>
          <w:rFonts w:cs="Simplified Arabic" w:hint="cs"/>
          <w:rtl/>
          <w:lang w:val="en-US" w:bidi="ar-EG"/>
        </w:rPr>
        <w:t>-</w:t>
      </w:r>
      <w:r w:rsidRPr="005E34B1">
        <w:rPr>
          <w:rFonts w:cs="Simplified Arabic"/>
          <w:rtl/>
          <w:lang w:val="en-US" w:bidi="ar-EG"/>
        </w:rPr>
        <w:t xml:space="preserve">باء </w:t>
      </w:r>
      <w:r w:rsidRPr="005E34B1">
        <w:rPr>
          <w:rFonts w:cs="Simplified Arabic" w:hint="cs"/>
          <w:rtl/>
          <w:lang w:val="en-US" w:bidi="ar-EG"/>
        </w:rPr>
        <w:t xml:space="preserve">من المرفق </w:t>
      </w:r>
      <w:r w:rsidRPr="005E34B1">
        <w:rPr>
          <w:rFonts w:cs="Simplified Arabic"/>
          <w:rtl/>
          <w:lang w:val="en-US" w:bidi="ar-EG"/>
        </w:rPr>
        <w:t xml:space="preserve">أعلاه) أن يستخدم المصفوفة الواردة أدناه بطريقة مرنة وديناميكية، وفقا للاحتياجات والظروف والأولويات. </w:t>
      </w:r>
      <w:r w:rsidRPr="005E34B1">
        <w:rPr>
          <w:rFonts w:cs="Simplified Arabic" w:hint="cs"/>
          <w:rtl/>
          <w:lang w:val="en-US" w:bidi="ar-EG"/>
        </w:rPr>
        <w:t>و</w:t>
      </w:r>
      <w:r w:rsidRPr="005E34B1">
        <w:rPr>
          <w:rFonts w:cs="Simplified Arabic"/>
          <w:rtl/>
          <w:lang w:val="en-US" w:bidi="ar-EG"/>
        </w:rPr>
        <w:t xml:space="preserve">تحتوي مجالات النتائج المختلفة على مجموعات مستهدفة مختلفة، والتي تم تحديدها في النص التوضيحي تحت كل مجال من مجالات النتائج. </w:t>
      </w:r>
      <w:r w:rsidRPr="005E34B1">
        <w:rPr>
          <w:rFonts w:cs="Simplified Arabic" w:hint="cs"/>
          <w:rtl/>
          <w:lang w:val="en-US" w:bidi="ar-EG"/>
        </w:rPr>
        <w:t>وتُعرض ا</w:t>
      </w:r>
      <w:r w:rsidRPr="005E34B1">
        <w:rPr>
          <w:rFonts w:cs="Simplified Arabic"/>
          <w:rtl/>
          <w:lang w:val="en-US" w:bidi="ar-EG"/>
        </w:rPr>
        <w:t xml:space="preserve">لنواتج والأنشطة </w:t>
      </w:r>
      <w:r w:rsidRPr="005E34B1">
        <w:rPr>
          <w:rFonts w:cs="Simplified Arabic" w:hint="cs"/>
          <w:rtl/>
          <w:lang w:val="en-US" w:bidi="ar-EG"/>
        </w:rPr>
        <w:t>المدرجة</w:t>
      </w:r>
      <w:r w:rsidRPr="005E34B1">
        <w:rPr>
          <w:rFonts w:cs="Simplified Arabic"/>
          <w:rtl/>
          <w:lang w:val="en-US" w:bidi="ar-EG"/>
        </w:rPr>
        <w:t xml:space="preserve"> في خطة العمل </w:t>
      </w:r>
      <w:r w:rsidRPr="005E34B1">
        <w:rPr>
          <w:rFonts w:cs="Simplified Arabic" w:hint="cs"/>
          <w:rtl/>
          <w:lang w:val="en-US" w:bidi="ar-EG"/>
        </w:rPr>
        <w:t>بعبارات</w:t>
      </w:r>
      <w:r w:rsidRPr="005E34B1">
        <w:rPr>
          <w:rFonts w:cs="Simplified Arabic"/>
          <w:rtl/>
          <w:lang w:val="en-US" w:bidi="ar-EG"/>
        </w:rPr>
        <w:t xml:space="preserve"> عامة لتمكين الأطراف والشعوب الأصلية والمجتمعات المحلية والمنظمات النسائية والشبابية وأصحاب المصلحة والمنظمات ذات الصلة من تكييفها مع احتياجاتهم وأولوياتهم وظروفهم الخاصة. و</w:t>
      </w:r>
      <w:r w:rsidRPr="005E34B1">
        <w:rPr>
          <w:rFonts w:cs="Simplified Arabic" w:hint="cs"/>
          <w:rtl/>
          <w:lang w:val="en-US" w:bidi="ar-EG"/>
        </w:rPr>
        <w:t>ي</w:t>
      </w:r>
      <w:r w:rsidRPr="005E34B1">
        <w:rPr>
          <w:rFonts w:cs="Simplified Arabic"/>
          <w:rtl/>
          <w:lang w:val="en-US" w:bidi="ar-EG"/>
        </w:rPr>
        <w:t xml:space="preserve">هدف </w:t>
      </w:r>
      <w:r w:rsidRPr="005E34B1">
        <w:rPr>
          <w:rFonts w:cs="Simplified Arabic" w:hint="cs"/>
          <w:rtl/>
          <w:lang w:val="en-US" w:bidi="ar-EG"/>
        </w:rPr>
        <w:t xml:space="preserve">العرض </w:t>
      </w:r>
      <w:r w:rsidRPr="005E34B1">
        <w:rPr>
          <w:rFonts w:cs="Simplified Arabic"/>
          <w:rtl/>
          <w:lang w:val="en-US" w:bidi="ar-EG"/>
        </w:rPr>
        <w:t>أيضا إلى تجنب تكرار المعلومات وازدواجيتها.</w:t>
      </w:r>
    </w:p>
    <w:tbl>
      <w:tblPr>
        <w:tblpPr w:leftFromText="180" w:rightFromText="180" w:vertAnchor="text" w:tblpXSpec="center" w:tblpY="1"/>
        <w:tblOverlap w:val="never"/>
        <w:bidiVisual/>
        <w:tblW w:w="13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810"/>
      </w:tblGrid>
      <w:tr w:rsidR="00F674B4" w:rsidRPr="005E34B1" w14:paraId="10D5EB9C" w14:textId="77777777" w:rsidTr="00BD2912">
        <w:tc>
          <w:tcPr>
            <w:tcW w:w="13170" w:type="dxa"/>
            <w:gridSpan w:val="2"/>
          </w:tcPr>
          <w:p w14:paraId="1122A9B7" w14:textId="77777777" w:rsidR="00F674B4" w:rsidRPr="005E34B1" w:rsidRDefault="00F674B4" w:rsidP="00BD2912">
            <w:pPr>
              <w:spacing w:after="120" w:line="216" w:lineRule="auto"/>
              <w:rPr>
                <w:b/>
                <w:bCs/>
                <w:kern w:val="22"/>
                <w:szCs w:val="22"/>
              </w:rPr>
            </w:pPr>
            <w:r w:rsidRPr="005E34B1">
              <w:rPr>
                <w:b/>
                <w:bCs/>
                <w:kern w:val="22"/>
                <w:szCs w:val="22"/>
                <w:rtl/>
              </w:rPr>
              <w:t>مجال النتائج 1: تعزيز القدرة على تنفيذ بروتوكول ناغويا والامتثال للالتزامات بموجب</w:t>
            </w:r>
            <w:r w:rsidRPr="005E34B1">
              <w:rPr>
                <w:rFonts w:hint="cs"/>
                <w:b/>
                <w:bCs/>
                <w:kern w:val="22"/>
                <w:szCs w:val="22"/>
                <w:rtl/>
              </w:rPr>
              <w:t>ه</w:t>
            </w:r>
            <w:r w:rsidRPr="005E34B1">
              <w:rPr>
                <w:b/>
                <w:bCs/>
                <w:kern w:val="22"/>
                <w:szCs w:val="22"/>
                <w:rtl/>
              </w:rPr>
              <w:t xml:space="preserve"> </w:t>
            </w:r>
          </w:p>
          <w:p w14:paraId="79D58ED8" w14:textId="77777777" w:rsidR="00F674B4" w:rsidRPr="005E34B1" w:rsidRDefault="00F674B4" w:rsidP="00BD2912">
            <w:pPr>
              <w:spacing w:after="120" w:line="216" w:lineRule="auto"/>
              <w:rPr>
                <w:b/>
                <w:bCs/>
                <w:iCs/>
                <w:kern w:val="22"/>
                <w:szCs w:val="22"/>
                <w:rtl/>
              </w:rPr>
            </w:pPr>
            <w:r w:rsidRPr="005E34B1">
              <w:rPr>
                <w:iCs/>
                <w:kern w:val="22"/>
                <w:szCs w:val="22"/>
                <w:rtl/>
              </w:rPr>
              <w:t xml:space="preserve">يتناول مجال النتائج 1 البيئة التمكينية اللازمة لتنفذ الأطراف البروتوكول </w:t>
            </w:r>
            <w:r w:rsidRPr="005E34B1">
              <w:rPr>
                <w:rFonts w:hint="cs"/>
                <w:iCs/>
                <w:kern w:val="22"/>
                <w:szCs w:val="22"/>
                <w:rtl/>
              </w:rPr>
              <w:t xml:space="preserve">وتمتثل </w:t>
            </w:r>
            <w:r w:rsidRPr="005E34B1">
              <w:rPr>
                <w:iCs/>
                <w:kern w:val="22"/>
                <w:szCs w:val="22"/>
                <w:rtl/>
              </w:rPr>
              <w:t>لالتزامات</w:t>
            </w:r>
            <w:r w:rsidRPr="005E34B1">
              <w:rPr>
                <w:rFonts w:hint="cs"/>
                <w:iCs/>
                <w:kern w:val="22"/>
                <w:szCs w:val="22"/>
                <w:rtl/>
              </w:rPr>
              <w:t>ه</w:t>
            </w:r>
            <w:r w:rsidRPr="005E34B1">
              <w:rPr>
                <w:iCs/>
                <w:kern w:val="22"/>
                <w:szCs w:val="22"/>
                <w:rtl/>
              </w:rPr>
              <w:t xml:space="preserve">. وتتعلق النواتج المتوقعة بالتصديق، والتعاون بين أصحاب المصلحة المتعددين وفيما بين الوكالات، وتقييم الاحتياجات، والموارد المالية، ومتطلبات الإبلاغ. </w:t>
            </w:r>
          </w:p>
        </w:tc>
      </w:tr>
      <w:tr w:rsidR="00F674B4" w:rsidRPr="005E34B1" w14:paraId="58C04E5B" w14:textId="77777777" w:rsidTr="00BD2912">
        <w:tc>
          <w:tcPr>
            <w:tcW w:w="3360" w:type="dxa"/>
          </w:tcPr>
          <w:p w14:paraId="79BC6BF4" w14:textId="77777777" w:rsidR="00F674B4" w:rsidRPr="005E34B1" w:rsidRDefault="00F674B4" w:rsidP="00BD2912">
            <w:pPr>
              <w:spacing w:after="120" w:line="216" w:lineRule="auto"/>
              <w:rPr>
                <w:b/>
                <w:bCs/>
                <w:kern w:val="22"/>
                <w:szCs w:val="22"/>
              </w:rPr>
            </w:pPr>
            <w:r w:rsidRPr="005E34B1">
              <w:rPr>
                <w:b/>
                <w:bCs/>
                <w:kern w:val="22"/>
                <w:szCs w:val="22"/>
                <w:rtl/>
              </w:rPr>
              <w:t>النواتج</w:t>
            </w:r>
          </w:p>
        </w:tc>
        <w:tc>
          <w:tcPr>
            <w:tcW w:w="9810" w:type="dxa"/>
          </w:tcPr>
          <w:p w14:paraId="4C8656E4" w14:textId="77777777" w:rsidR="00F674B4" w:rsidRPr="005E34B1" w:rsidRDefault="00F674B4" w:rsidP="00BD2912">
            <w:pPr>
              <w:spacing w:after="120" w:line="216" w:lineRule="auto"/>
              <w:rPr>
                <w:b/>
                <w:bCs/>
                <w:kern w:val="22"/>
                <w:szCs w:val="22"/>
              </w:rPr>
            </w:pPr>
            <w:r w:rsidRPr="005E34B1">
              <w:rPr>
                <w:b/>
                <w:bCs/>
                <w:kern w:val="22"/>
                <w:szCs w:val="22"/>
                <w:rtl/>
              </w:rPr>
              <w:t>الأنشطة الإرشادية بشأن بناء القدرات وتنميتها</w:t>
            </w:r>
          </w:p>
        </w:tc>
      </w:tr>
      <w:tr w:rsidR="00F674B4" w:rsidRPr="005E34B1" w14:paraId="2D00C6DE" w14:textId="77777777" w:rsidTr="00BD2912">
        <w:tc>
          <w:tcPr>
            <w:tcW w:w="3360" w:type="dxa"/>
          </w:tcPr>
          <w:p w14:paraId="648AD79E" w14:textId="77777777" w:rsidR="00F674B4" w:rsidRPr="005E34B1" w:rsidRDefault="00F674B4" w:rsidP="00BD2912">
            <w:pPr>
              <w:tabs>
                <w:tab w:val="left" w:pos="449"/>
              </w:tabs>
              <w:spacing w:after="120" w:line="216" w:lineRule="auto"/>
              <w:jc w:val="both"/>
              <w:rPr>
                <w:kern w:val="22"/>
                <w:szCs w:val="22"/>
              </w:rPr>
            </w:pPr>
            <w:r w:rsidRPr="005E34B1">
              <w:rPr>
                <w:rFonts w:hint="cs"/>
                <w:kern w:val="22"/>
                <w:szCs w:val="22"/>
                <w:rtl/>
              </w:rPr>
              <w:t>1-1-</w:t>
            </w:r>
            <w:r w:rsidRPr="005E34B1">
              <w:rPr>
                <w:kern w:val="22"/>
                <w:szCs w:val="22"/>
                <w:rtl/>
              </w:rPr>
              <w:t xml:space="preserve"> التصديق على البروتوكول أو الانضمام إليه ممكن</w:t>
            </w:r>
            <w:r w:rsidRPr="005E34B1">
              <w:rPr>
                <w:rFonts w:hint="cs"/>
                <w:kern w:val="22"/>
                <w:szCs w:val="22"/>
                <w:rtl/>
              </w:rPr>
              <w:t>.</w:t>
            </w:r>
          </w:p>
        </w:tc>
        <w:tc>
          <w:tcPr>
            <w:tcW w:w="9810" w:type="dxa"/>
          </w:tcPr>
          <w:p w14:paraId="3D7EAB14" w14:textId="77777777" w:rsidR="00F674B4" w:rsidRPr="005E34B1" w:rsidRDefault="00F674B4" w:rsidP="006117FF">
            <w:pPr>
              <w:pStyle w:val="ListParagraph"/>
              <w:numPr>
                <w:ilvl w:val="0"/>
                <w:numId w:val="95"/>
              </w:numPr>
              <w:bidi/>
              <w:spacing w:after="120" w:line="216" w:lineRule="auto"/>
              <w:ind w:left="357" w:hanging="357"/>
              <w:contextualSpacing w:val="0"/>
              <w:rPr>
                <w:rFonts w:cs="Simplified Arabic"/>
                <w:kern w:val="22"/>
                <w:szCs w:val="22"/>
              </w:rPr>
            </w:pPr>
            <w:r w:rsidRPr="005E34B1">
              <w:rPr>
                <w:rFonts w:cs="Simplified Arabic"/>
                <w:kern w:val="22"/>
                <w:szCs w:val="22"/>
                <w:rtl/>
              </w:rPr>
              <w:t xml:space="preserve">تقديم الإرشاد أو التدريب أو المساعدة التقنية </w:t>
            </w:r>
            <w:r w:rsidRPr="005E34B1">
              <w:rPr>
                <w:rFonts w:cs="Simplified Arabic" w:hint="cs"/>
                <w:kern w:val="22"/>
                <w:szCs w:val="22"/>
                <w:rtl/>
              </w:rPr>
              <w:t>إلى ا</w:t>
            </w:r>
            <w:r w:rsidRPr="005E34B1">
              <w:rPr>
                <w:rFonts w:cs="Simplified Arabic"/>
                <w:kern w:val="22"/>
                <w:szCs w:val="22"/>
                <w:rtl/>
              </w:rPr>
              <w:t>لموارد البشرية المعينة للمضي قدما بعملية التصديق/الانضمام وتيسير التنسيق داخل الحكومة وفيما بين الوزارات المعنية؛</w:t>
            </w:r>
          </w:p>
          <w:p w14:paraId="3F760092" w14:textId="77777777" w:rsidR="00F674B4" w:rsidRPr="005E34B1" w:rsidRDefault="00F674B4" w:rsidP="006117FF">
            <w:pPr>
              <w:pStyle w:val="ListParagraph"/>
              <w:numPr>
                <w:ilvl w:val="0"/>
                <w:numId w:val="95"/>
              </w:numPr>
              <w:bidi/>
              <w:spacing w:after="120" w:line="216" w:lineRule="auto"/>
              <w:ind w:left="357" w:hanging="357"/>
              <w:contextualSpacing w:val="0"/>
              <w:rPr>
                <w:rFonts w:cs="Simplified Arabic"/>
                <w:kern w:val="22"/>
                <w:szCs w:val="22"/>
              </w:rPr>
            </w:pPr>
            <w:r w:rsidRPr="005E34B1">
              <w:rPr>
                <w:rFonts w:cs="Simplified Arabic" w:hint="cs"/>
                <w:kern w:val="22"/>
                <w:szCs w:val="22"/>
                <w:rtl/>
              </w:rPr>
              <w:t>تنظيم</w:t>
            </w:r>
            <w:r w:rsidRPr="005E34B1">
              <w:rPr>
                <w:rFonts w:cs="Simplified Arabic"/>
                <w:kern w:val="22"/>
                <w:szCs w:val="22"/>
                <w:rtl/>
              </w:rPr>
              <w:t xml:space="preserve"> حلقات عمل ودورات تدريبية وأنشطة </w:t>
            </w:r>
            <w:r w:rsidRPr="005E34B1">
              <w:rPr>
                <w:rFonts w:cs="Simplified Arabic" w:hint="cs"/>
                <w:kern w:val="22"/>
                <w:szCs w:val="22"/>
                <w:rtl/>
              </w:rPr>
              <w:t>زيادة ال</w:t>
            </w:r>
            <w:r w:rsidRPr="005E34B1">
              <w:rPr>
                <w:rFonts w:cs="Simplified Arabic"/>
                <w:kern w:val="22"/>
                <w:szCs w:val="22"/>
                <w:rtl/>
              </w:rPr>
              <w:t xml:space="preserve">توعية بشأن أحكام البروتوكول وأهمية الموارد الجينية والمعارف التقليدية المرتبطة بها وما يتصل بها من قضايا </w:t>
            </w:r>
            <w:r w:rsidRPr="005E34B1">
              <w:rPr>
                <w:rFonts w:cs="Simplified Arabic" w:hint="cs"/>
                <w:kern w:val="22"/>
                <w:szCs w:val="22"/>
                <w:rtl/>
              </w:rPr>
              <w:t xml:space="preserve">في مجال </w:t>
            </w:r>
            <w:r w:rsidRPr="005E34B1">
              <w:rPr>
                <w:rFonts w:cs="Simplified Arabic"/>
                <w:kern w:val="22"/>
                <w:szCs w:val="22"/>
                <w:rtl/>
              </w:rPr>
              <w:t>الحصول وتقاسم المنافع.</w:t>
            </w:r>
          </w:p>
        </w:tc>
      </w:tr>
      <w:tr w:rsidR="00F674B4" w:rsidRPr="005E34B1" w14:paraId="761E0468" w14:textId="77777777" w:rsidTr="00BD2912">
        <w:tc>
          <w:tcPr>
            <w:tcW w:w="3360" w:type="dxa"/>
          </w:tcPr>
          <w:p w14:paraId="11DA06B9" w14:textId="77777777" w:rsidR="00F674B4" w:rsidRPr="005E34B1" w:rsidRDefault="00F674B4" w:rsidP="00BD2912">
            <w:pPr>
              <w:tabs>
                <w:tab w:val="left" w:pos="449"/>
              </w:tabs>
              <w:spacing w:after="120" w:line="216" w:lineRule="auto"/>
              <w:jc w:val="both"/>
              <w:rPr>
                <w:kern w:val="22"/>
                <w:szCs w:val="22"/>
              </w:rPr>
            </w:pPr>
            <w:r w:rsidRPr="005E34B1">
              <w:rPr>
                <w:rFonts w:hint="cs"/>
                <w:kern w:val="22"/>
                <w:szCs w:val="22"/>
                <w:rtl/>
              </w:rPr>
              <w:lastRenderedPageBreak/>
              <w:t>1-2-</w:t>
            </w:r>
            <w:r w:rsidRPr="005E34B1">
              <w:rPr>
                <w:kern w:val="22"/>
                <w:szCs w:val="22"/>
                <w:rtl/>
              </w:rPr>
              <w:t xml:space="preserve"> إنشاء آليات للتنسيق بين أصحاب المصلحة المتعددين وبين الوكالات على المستوى الوطني</w:t>
            </w:r>
            <w:r w:rsidRPr="005E34B1">
              <w:rPr>
                <w:rFonts w:hint="cs"/>
                <w:kern w:val="22"/>
                <w:szCs w:val="22"/>
                <w:rtl/>
              </w:rPr>
              <w:t>.</w:t>
            </w:r>
          </w:p>
        </w:tc>
        <w:tc>
          <w:tcPr>
            <w:tcW w:w="9810" w:type="dxa"/>
          </w:tcPr>
          <w:p w14:paraId="7440930A" w14:textId="77777777" w:rsidR="00F674B4" w:rsidRPr="005E34B1" w:rsidRDefault="00F674B4" w:rsidP="006117FF">
            <w:pPr>
              <w:pStyle w:val="ListParagraph"/>
              <w:numPr>
                <w:ilvl w:val="0"/>
                <w:numId w:val="96"/>
              </w:numPr>
              <w:bidi/>
              <w:spacing w:after="120" w:line="216" w:lineRule="auto"/>
              <w:ind w:left="357" w:hanging="357"/>
              <w:contextualSpacing w:val="0"/>
              <w:rPr>
                <w:rFonts w:cs="Simplified Arabic"/>
                <w:kern w:val="22"/>
                <w:szCs w:val="22"/>
                <w:rtl/>
              </w:rPr>
            </w:pPr>
            <w:r w:rsidRPr="005E34B1">
              <w:rPr>
                <w:rFonts w:cs="Simplified Arabic" w:hint="cs"/>
                <w:kern w:val="22"/>
                <w:szCs w:val="22"/>
                <w:rtl/>
              </w:rPr>
              <w:t>رسم خرائط ل</w:t>
            </w:r>
            <w:r w:rsidRPr="005E34B1">
              <w:rPr>
                <w:rFonts w:cs="Simplified Arabic"/>
                <w:kern w:val="22"/>
                <w:szCs w:val="22"/>
                <w:rtl/>
              </w:rPr>
              <w:t>لجهات الفاعلة ذات الصلة؛</w:t>
            </w:r>
          </w:p>
          <w:p w14:paraId="6C55CA6F" w14:textId="77777777" w:rsidR="00F674B4" w:rsidRPr="005E34B1" w:rsidRDefault="00F674B4" w:rsidP="006117FF">
            <w:pPr>
              <w:pStyle w:val="ListParagraph"/>
              <w:numPr>
                <w:ilvl w:val="0"/>
                <w:numId w:val="96"/>
              </w:numPr>
              <w:bidi/>
              <w:spacing w:after="120" w:line="216" w:lineRule="auto"/>
              <w:ind w:left="357" w:hanging="357"/>
              <w:contextualSpacing w:val="0"/>
              <w:rPr>
                <w:rFonts w:cs="Simplified Arabic"/>
                <w:kern w:val="22"/>
                <w:szCs w:val="22"/>
              </w:rPr>
            </w:pPr>
            <w:r w:rsidRPr="005E34B1">
              <w:rPr>
                <w:rFonts w:cs="Simplified Arabic" w:hint="cs"/>
                <w:kern w:val="22"/>
                <w:szCs w:val="22"/>
                <w:rtl/>
              </w:rPr>
              <w:t>تقديم الإرشاد</w:t>
            </w:r>
            <w:r w:rsidRPr="005E34B1">
              <w:rPr>
                <w:rFonts w:cs="Simplified Arabic"/>
                <w:kern w:val="22"/>
                <w:szCs w:val="22"/>
                <w:rtl/>
              </w:rPr>
              <w:t xml:space="preserve"> أو التدريب أو المساعدة التقنية بشأن تيسير وإنشاء آليات لأصحاب المصلحة المتعددين والمشتركة بين الوكالات </w:t>
            </w:r>
            <w:r w:rsidRPr="005E34B1">
              <w:rPr>
                <w:rFonts w:cs="Simplified Arabic" w:hint="cs"/>
                <w:kern w:val="22"/>
                <w:szCs w:val="22"/>
                <w:rtl/>
              </w:rPr>
              <w:t>بشأن</w:t>
            </w:r>
            <w:r w:rsidRPr="005E34B1">
              <w:rPr>
                <w:rFonts w:cs="Simplified Arabic"/>
                <w:kern w:val="22"/>
                <w:szCs w:val="22"/>
                <w:rtl/>
              </w:rPr>
              <w:t xml:space="preserve"> الحصول وتقاسم المنافع والتنفيذ </w:t>
            </w:r>
            <w:r w:rsidRPr="005E34B1">
              <w:rPr>
                <w:rFonts w:cs="Simplified Arabic" w:hint="cs"/>
                <w:kern w:val="22"/>
                <w:szCs w:val="22"/>
                <w:rtl/>
              </w:rPr>
              <w:t xml:space="preserve">الداعم </w:t>
            </w:r>
            <w:r w:rsidRPr="005E34B1">
              <w:rPr>
                <w:rFonts w:cs="Simplified Arabic"/>
                <w:kern w:val="22"/>
                <w:szCs w:val="22"/>
                <w:rtl/>
              </w:rPr>
              <w:t xml:space="preserve">بصورة متبادلة للبروتوكول </w:t>
            </w:r>
            <w:r w:rsidRPr="005E34B1">
              <w:rPr>
                <w:rFonts w:cs="Simplified Arabic" w:hint="cs"/>
                <w:kern w:val="22"/>
                <w:szCs w:val="22"/>
                <w:rtl/>
              </w:rPr>
              <w:t>و</w:t>
            </w:r>
            <w:r w:rsidRPr="005E34B1">
              <w:rPr>
                <w:rFonts w:cs="Simplified Arabic"/>
                <w:kern w:val="22"/>
                <w:szCs w:val="22"/>
                <w:rtl/>
              </w:rPr>
              <w:t xml:space="preserve">الصكوك الدولية </w:t>
            </w:r>
            <w:r w:rsidRPr="005E34B1">
              <w:rPr>
                <w:rFonts w:cs="Simplified Arabic" w:hint="cs"/>
                <w:kern w:val="22"/>
                <w:szCs w:val="22"/>
                <w:rtl/>
              </w:rPr>
              <w:t>المعمول بها</w:t>
            </w:r>
            <w:r w:rsidRPr="005E34B1">
              <w:rPr>
                <w:rFonts w:cs="Simplified Arabic"/>
                <w:kern w:val="22"/>
                <w:szCs w:val="22"/>
                <w:rtl/>
              </w:rPr>
              <w:t xml:space="preserve"> </w:t>
            </w:r>
            <w:r w:rsidRPr="005E34B1">
              <w:rPr>
                <w:rFonts w:cs="Simplified Arabic" w:hint="cs"/>
                <w:kern w:val="22"/>
                <w:szCs w:val="22"/>
                <w:rtl/>
              </w:rPr>
              <w:t>المتعلقة با</w:t>
            </w:r>
            <w:r w:rsidRPr="005E34B1">
              <w:rPr>
                <w:rFonts w:cs="Simplified Arabic"/>
                <w:kern w:val="22"/>
                <w:szCs w:val="22"/>
                <w:rtl/>
              </w:rPr>
              <w:t>لحصول وتقاسم المنافع؛</w:t>
            </w:r>
          </w:p>
          <w:p w14:paraId="3244026E" w14:textId="0C86EF9A" w:rsidR="00F674B4" w:rsidRPr="005E34B1" w:rsidRDefault="00F674B4" w:rsidP="006117FF">
            <w:pPr>
              <w:pStyle w:val="ListParagraph"/>
              <w:numPr>
                <w:ilvl w:val="0"/>
                <w:numId w:val="96"/>
              </w:numPr>
              <w:bidi/>
              <w:spacing w:after="120" w:line="216" w:lineRule="auto"/>
              <w:ind w:left="357" w:hanging="357"/>
              <w:contextualSpacing w:val="0"/>
              <w:rPr>
                <w:rFonts w:cs="Simplified Arabic"/>
                <w:kern w:val="22"/>
                <w:szCs w:val="22"/>
              </w:rPr>
            </w:pPr>
            <w:r w:rsidRPr="005E34B1">
              <w:rPr>
                <w:rFonts w:cs="Simplified Arabic" w:hint="cs"/>
                <w:kern w:val="22"/>
                <w:szCs w:val="22"/>
                <w:rtl/>
              </w:rPr>
              <w:t>دعم إنشاء</w:t>
            </w:r>
            <w:r w:rsidRPr="005E34B1">
              <w:rPr>
                <w:rFonts w:cs="Simplified Arabic"/>
                <w:kern w:val="22"/>
                <w:szCs w:val="22"/>
                <w:rtl/>
              </w:rPr>
              <w:t xml:space="preserve"> الآليات الوطنية ل</w:t>
            </w:r>
            <w:r w:rsidRPr="005E34B1">
              <w:rPr>
                <w:rFonts w:cs="Simplified Arabic" w:hint="cs"/>
                <w:kern w:val="22"/>
                <w:szCs w:val="22"/>
                <w:rtl/>
              </w:rPr>
              <w:t>ل</w:t>
            </w:r>
            <w:r w:rsidRPr="005E34B1">
              <w:rPr>
                <w:rFonts w:cs="Simplified Arabic"/>
                <w:kern w:val="22"/>
                <w:szCs w:val="22"/>
                <w:rtl/>
              </w:rPr>
              <w:t xml:space="preserve">مشاركة </w:t>
            </w:r>
            <w:r w:rsidRPr="005E34B1">
              <w:rPr>
                <w:rFonts w:cs="Simplified Arabic" w:hint="cs"/>
                <w:kern w:val="22"/>
                <w:szCs w:val="22"/>
                <w:rtl/>
              </w:rPr>
              <w:t>الكاملة والفعالة ل</w:t>
            </w:r>
            <w:r w:rsidRPr="005E34B1">
              <w:rPr>
                <w:rFonts w:cs="Simplified Arabic"/>
                <w:kern w:val="22"/>
                <w:szCs w:val="22"/>
                <w:rtl/>
              </w:rPr>
              <w:t>لشعوب الأصلية والمجتمعات المحلية في تنفيذ أحكام البروتوكول المتعلقة بالشعوب الأصلية والمجتمعات المحلية والمعارف التقليدية المرتبطة بالموارد الجينية</w:t>
            </w:r>
            <w:r w:rsidRPr="005E34B1">
              <w:rPr>
                <w:rFonts w:cs="Simplified Arabic" w:hint="cs"/>
                <w:kern w:val="22"/>
                <w:szCs w:val="22"/>
                <w:rtl/>
              </w:rPr>
              <w:t>،</w:t>
            </w:r>
            <w:r w:rsidR="000326ED" w:rsidRPr="005E34B1">
              <w:rPr>
                <w:rFonts w:cs="Simplified Arabic" w:hint="cs"/>
                <w:kern w:val="22"/>
                <w:szCs w:val="22"/>
                <w:rtl/>
              </w:rPr>
              <w:t xml:space="preserve"> </w:t>
            </w:r>
            <w:r w:rsidRPr="005E34B1">
              <w:rPr>
                <w:rFonts w:cs="Simplified Arabic"/>
                <w:kern w:val="22"/>
                <w:szCs w:val="22"/>
                <w:rtl/>
              </w:rPr>
              <w:t>بما في ذلك المبادئ التوجيهية الطوعية.</w:t>
            </w:r>
          </w:p>
        </w:tc>
      </w:tr>
      <w:tr w:rsidR="00F674B4" w:rsidRPr="005E34B1" w14:paraId="2C6A83A1" w14:textId="77777777" w:rsidTr="00BD2912">
        <w:tc>
          <w:tcPr>
            <w:tcW w:w="3360" w:type="dxa"/>
          </w:tcPr>
          <w:p w14:paraId="789C10CD" w14:textId="77777777" w:rsidR="00F674B4" w:rsidRPr="005E34B1" w:rsidRDefault="00F674B4" w:rsidP="00BD2912">
            <w:pPr>
              <w:tabs>
                <w:tab w:val="left" w:pos="449"/>
              </w:tabs>
              <w:spacing w:after="120" w:line="216" w:lineRule="auto"/>
              <w:jc w:val="both"/>
              <w:rPr>
                <w:kern w:val="22"/>
                <w:szCs w:val="22"/>
              </w:rPr>
            </w:pPr>
            <w:r w:rsidRPr="005E34B1">
              <w:rPr>
                <w:rFonts w:hint="cs"/>
                <w:szCs w:val="22"/>
                <w:rtl/>
              </w:rPr>
              <w:t xml:space="preserve">1-3- </w:t>
            </w:r>
            <w:r w:rsidRPr="005E34B1">
              <w:rPr>
                <w:szCs w:val="22"/>
                <w:rtl/>
              </w:rPr>
              <w:t xml:space="preserve">تقييم الاحتياجات والأولويات من </w:t>
            </w:r>
            <w:r w:rsidRPr="005E34B1">
              <w:rPr>
                <w:rFonts w:hint="cs"/>
                <w:szCs w:val="22"/>
                <w:rtl/>
              </w:rPr>
              <w:t xml:space="preserve">حيث </w:t>
            </w:r>
            <w:r w:rsidRPr="005E34B1">
              <w:rPr>
                <w:szCs w:val="22"/>
                <w:rtl/>
              </w:rPr>
              <w:t>القدرات لتنفيذ البروتوكول</w:t>
            </w:r>
            <w:r w:rsidRPr="005E34B1">
              <w:rPr>
                <w:rFonts w:hint="cs"/>
                <w:szCs w:val="22"/>
                <w:rtl/>
              </w:rPr>
              <w:t>.</w:t>
            </w:r>
          </w:p>
        </w:tc>
        <w:tc>
          <w:tcPr>
            <w:tcW w:w="9810" w:type="dxa"/>
          </w:tcPr>
          <w:p w14:paraId="163D6E9A" w14:textId="77777777" w:rsidR="00F674B4" w:rsidRPr="005E34B1" w:rsidRDefault="00F674B4" w:rsidP="006117FF">
            <w:pPr>
              <w:pStyle w:val="ListParagraph"/>
              <w:numPr>
                <w:ilvl w:val="0"/>
                <w:numId w:val="97"/>
              </w:numPr>
              <w:bidi/>
              <w:spacing w:after="120" w:line="216" w:lineRule="auto"/>
              <w:ind w:left="380" w:hanging="357"/>
              <w:contextualSpacing w:val="0"/>
              <w:rPr>
                <w:rFonts w:cs="Simplified Arabic"/>
                <w:kern w:val="22"/>
                <w:szCs w:val="22"/>
                <w:rtl/>
              </w:rPr>
            </w:pPr>
            <w:r w:rsidRPr="005E34B1">
              <w:rPr>
                <w:rFonts w:cs="Simplified Arabic"/>
                <w:kern w:val="22"/>
                <w:szCs w:val="22"/>
                <w:rtl/>
              </w:rPr>
              <w:t xml:space="preserve">تقييم </w:t>
            </w:r>
            <w:r w:rsidRPr="005E34B1">
              <w:rPr>
                <w:rFonts w:cs="Simplified Arabic" w:hint="cs"/>
                <w:kern w:val="22"/>
                <w:szCs w:val="22"/>
                <w:rtl/>
              </w:rPr>
              <w:t xml:space="preserve">وتقدير </w:t>
            </w:r>
            <w:r w:rsidRPr="005E34B1">
              <w:rPr>
                <w:rFonts w:cs="Simplified Arabic"/>
                <w:kern w:val="22"/>
                <w:szCs w:val="22"/>
                <w:rtl/>
              </w:rPr>
              <w:t>خبرات واحتياجات الجهات الفاعلة لتنفيذ البروتوكول؛</w:t>
            </w:r>
          </w:p>
          <w:p w14:paraId="4DC8D399" w14:textId="77777777" w:rsidR="00F674B4" w:rsidRPr="005E34B1" w:rsidRDefault="00F674B4" w:rsidP="006117FF">
            <w:pPr>
              <w:pStyle w:val="ListParagraph"/>
              <w:numPr>
                <w:ilvl w:val="0"/>
                <w:numId w:val="97"/>
              </w:numPr>
              <w:bidi/>
              <w:spacing w:after="120" w:line="216" w:lineRule="auto"/>
              <w:ind w:left="380" w:hanging="357"/>
              <w:contextualSpacing w:val="0"/>
              <w:rPr>
                <w:rFonts w:cs="Simplified Arabic"/>
                <w:kern w:val="22"/>
                <w:szCs w:val="22"/>
              </w:rPr>
            </w:pPr>
            <w:r w:rsidRPr="005E34B1">
              <w:rPr>
                <w:rFonts w:cs="Simplified Arabic" w:hint="cs"/>
                <w:kern w:val="22"/>
                <w:szCs w:val="22"/>
                <w:rtl/>
              </w:rPr>
              <w:t>تقديم الإرشاد</w:t>
            </w:r>
            <w:r w:rsidRPr="005E34B1">
              <w:rPr>
                <w:rFonts w:cs="Simplified Arabic"/>
                <w:kern w:val="22"/>
                <w:szCs w:val="22"/>
                <w:rtl/>
              </w:rPr>
              <w:t xml:space="preserve"> أو التدريب أو المساعدة التقنية</w:t>
            </w:r>
            <w:r w:rsidRPr="005E34B1">
              <w:rPr>
                <w:rFonts w:cs="Simplified Arabic" w:hint="cs"/>
                <w:kern w:val="22"/>
                <w:szCs w:val="22"/>
                <w:rtl/>
              </w:rPr>
              <w:t xml:space="preserve"> المناسبة ثقافيا</w:t>
            </w:r>
            <w:r w:rsidRPr="005E34B1">
              <w:rPr>
                <w:rFonts w:cs="Simplified Arabic"/>
                <w:kern w:val="22"/>
                <w:szCs w:val="22"/>
                <w:rtl/>
              </w:rPr>
              <w:t xml:space="preserve"> في إجراء تقييم </w:t>
            </w:r>
            <w:r w:rsidRPr="005E34B1">
              <w:rPr>
                <w:rFonts w:cs="Simplified Arabic" w:hint="cs"/>
                <w:kern w:val="22"/>
                <w:szCs w:val="22"/>
                <w:rtl/>
              </w:rPr>
              <w:t>لل</w:t>
            </w:r>
            <w:r w:rsidRPr="005E34B1">
              <w:rPr>
                <w:rFonts w:cs="Simplified Arabic"/>
                <w:kern w:val="22"/>
                <w:szCs w:val="22"/>
                <w:rtl/>
              </w:rPr>
              <w:t>احتياجات و</w:t>
            </w:r>
            <w:r w:rsidRPr="005E34B1">
              <w:rPr>
                <w:rFonts w:cs="Simplified Arabic" w:hint="cs"/>
                <w:kern w:val="22"/>
                <w:szCs w:val="22"/>
                <w:rtl/>
              </w:rPr>
              <w:t>ال</w:t>
            </w:r>
            <w:r w:rsidRPr="005E34B1">
              <w:rPr>
                <w:rFonts w:cs="Simplified Arabic"/>
                <w:kern w:val="22"/>
                <w:szCs w:val="22"/>
                <w:rtl/>
              </w:rPr>
              <w:t xml:space="preserve">أولويات </w:t>
            </w:r>
            <w:r w:rsidRPr="005E34B1">
              <w:rPr>
                <w:rFonts w:cs="Simplified Arabic" w:hint="cs"/>
                <w:kern w:val="22"/>
                <w:szCs w:val="22"/>
                <w:rtl/>
              </w:rPr>
              <w:t>المتعلقة ب</w:t>
            </w:r>
            <w:r w:rsidRPr="005E34B1">
              <w:rPr>
                <w:rFonts w:cs="Simplified Arabic"/>
                <w:kern w:val="22"/>
                <w:szCs w:val="22"/>
                <w:rtl/>
              </w:rPr>
              <w:t xml:space="preserve">القدرات، بما في ذلك احتياجات وأولويات الشعوب الأصلية والمجتمعات المحلية وأصحاب المصلحة المعنيين، على النحو الذي يحددونه، والتأكيد على احتياجات وأولويات النساء والشباب من </w:t>
            </w:r>
            <w:r w:rsidRPr="005E34B1">
              <w:rPr>
                <w:rFonts w:cs="Simplified Arabic" w:hint="cs"/>
                <w:kern w:val="22"/>
                <w:szCs w:val="22"/>
                <w:rtl/>
              </w:rPr>
              <w:t xml:space="preserve">حيث </w:t>
            </w:r>
            <w:r w:rsidRPr="005E34B1">
              <w:rPr>
                <w:rFonts w:cs="Simplified Arabic"/>
                <w:kern w:val="22"/>
                <w:szCs w:val="22"/>
                <w:rtl/>
              </w:rPr>
              <w:t>القدرات.</w:t>
            </w:r>
          </w:p>
        </w:tc>
      </w:tr>
      <w:tr w:rsidR="00F674B4" w:rsidRPr="005E34B1" w14:paraId="2CF3FE4C" w14:textId="77777777" w:rsidTr="00BD2912">
        <w:tc>
          <w:tcPr>
            <w:tcW w:w="3360" w:type="dxa"/>
          </w:tcPr>
          <w:p w14:paraId="0D48724F" w14:textId="77777777" w:rsidR="00F674B4" w:rsidRPr="005E34B1" w:rsidRDefault="00F674B4" w:rsidP="00BD2912">
            <w:pPr>
              <w:tabs>
                <w:tab w:val="left" w:pos="449"/>
              </w:tabs>
              <w:spacing w:after="120" w:line="216" w:lineRule="auto"/>
              <w:jc w:val="both"/>
              <w:rPr>
                <w:kern w:val="22"/>
                <w:szCs w:val="22"/>
              </w:rPr>
            </w:pPr>
            <w:r w:rsidRPr="005E34B1">
              <w:rPr>
                <w:rFonts w:hint="cs"/>
                <w:szCs w:val="22"/>
                <w:rtl/>
              </w:rPr>
              <w:t>1-4-</w:t>
            </w:r>
            <w:r w:rsidRPr="005E34B1">
              <w:rPr>
                <w:szCs w:val="22"/>
                <w:rtl/>
              </w:rPr>
              <w:t xml:space="preserve"> حشد موارد مالية جديدة ومبتكرة لتنفيذ البروتوكول</w:t>
            </w:r>
            <w:r w:rsidRPr="005E34B1">
              <w:rPr>
                <w:rFonts w:hint="cs"/>
                <w:szCs w:val="22"/>
                <w:rtl/>
              </w:rPr>
              <w:t>.</w:t>
            </w:r>
          </w:p>
        </w:tc>
        <w:tc>
          <w:tcPr>
            <w:tcW w:w="9810" w:type="dxa"/>
            <w:shd w:val="clear" w:color="auto" w:fill="auto"/>
          </w:tcPr>
          <w:p w14:paraId="2F560ABB" w14:textId="77777777" w:rsidR="00F674B4" w:rsidRPr="005E34B1" w:rsidRDefault="00F674B4" w:rsidP="006117FF">
            <w:pPr>
              <w:pStyle w:val="ListParagraph"/>
              <w:numPr>
                <w:ilvl w:val="0"/>
                <w:numId w:val="98"/>
              </w:numPr>
              <w:bidi/>
              <w:spacing w:after="120" w:line="216" w:lineRule="auto"/>
              <w:ind w:left="380" w:hanging="357"/>
              <w:contextualSpacing w:val="0"/>
              <w:rPr>
                <w:rFonts w:cs="Simplified Arabic"/>
                <w:kern w:val="22"/>
                <w:szCs w:val="22"/>
                <w:rtl/>
              </w:rPr>
            </w:pPr>
            <w:r w:rsidRPr="005E34B1">
              <w:rPr>
                <w:rFonts w:cs="Simplified Arabic"/>
                <w:kern w:val="22"/>
                <w:szCs w:val="22"/>
                <w:rtl/>
              </w:rPr>
              <w:t xml:space="preserve">تقديم الإرشاد </w:t>
            </w:r>
            <w:r w:rsidRPr="005E34B1">
              <w:rPr>
                <w:rFonts w:cs="Simplified Arabic" w:hint="cs"/>
                <w:kern w:val="22"/>
                <w:szCs w:val="22"/>
                <w:rtl/>
              </w:rPr>
              <w:t xml:space="preserve">أو </w:t>
            </w:r>
            <w:r w:rsidRPr="005E34B1">
              <w:rPr>
                <w:rFonts w:cs="Simplified Arabic"/>
                <w:kern w:val="22"/>
                <w:szCs w:val="22"/>
                <w:rtl/>
              </w:rPr>
              <w:t xml:space="preserve">التدريب بشأن مهارات حشد الموارد (على سبيل المثال، </w:t>
            </w:r>
            <w:r w:rsidRPr="005E34B1">
              <w:rPr>
                <w:rFonts w:cs="Simplified Arabic" w:hint="cs"/>
                <w:kern w:val="22"/>
                <w:szCs w:val="22"/>
                <w:rtl/>
              </w:rPr>
              <w:t>إعداد</w:t>
            </w:r>
            <w:r w:rsidRPr="005E34B1">
              <w:rPr>
                <w:rFonts w:cs="Simplified Arabic"/>
                <w:kern w:val="22"/>
                <w:szCs w:val="22"/>
                <w:rtl/>
              </w:rPr>
              <w:t xml:space="preserve"> المشاريع وجمع الأموال واستعادة الموارد)؛</w:t>
            </w:r>
          </w:p>
          <w:p w14:paraId="12E66D18" w14:textId="77777777" w:rsidR="00F674B4" w:rsidRPr="005E34B1" w:rsidRDefault="00F674B4" w:rsidP="006117FF">
            <w:pPr>
              <w:pStyle w:val="ListParagraph"/>
              <w:numPr>
                <w:ilvl w:val="0"/>
                <w:numId w:val="98"/>
              </w:numPr>
              <w:bidi/>
              <w:spacing w:after="120" w:line="216" w:lineRule="auto"/>
              <w:ind w:left="380" w:hanging="357"/>
              <w:contextualSpacing w:val="0"/>
              <w:rPr>
                <w:rFonts w:cs="Simplified Arabic"/>
                <w:kern w:val="22"/>
                <w:szCs w:val="22"/>
              </w:rPr>
            </w:pPr>
            <w:r w:rsidRPr="005E34B1">
              <w:rPr>
                <w:rFonts w:cs="Simplified Arabic" w:hint="cs"/>
                <w:kern w:val="22"/>
                <w:szCs w:val="22"/>
                <w:rtl/>
              </w:rPr>
              <w:t>تقديم الإرشاد</w:t>
            </w:r>
            <w:r w:rsidRPr="005E34B1">
              <w:rPr>
                <w:rFonts w:cs="Simplified Arabic"/>
                <w:kern w:val="22"/>
                <w:szCs w:val="22"/>
                <w:rtl/>
              </w:rPr>
              <w:t xml:space="preserve"> أو التدريب أو المساعدة التقنية </w:t>
            </w:r>
            <w:r w:rsidRPr="005E34B1">
              <w:rPr>
                <w:rFonts w:cs="Simplified Arabic" w:hint="cs"/>
                <w:kern w:val="22"/>
                <w:szCs w:val="22"/>
                <w:rtl/>
              </w:rPr>
              <w:t>لوضع</w:t>
            </w:r>
            <w:r w:rsidRPr="005E34B1">
              <w:rPr>
                <w:rFonts w:cs="Simplified Arabic"/>
                <w:kern w:val="22"/>
                <w:szCs w:val="22"/>
                <w:rtl/>
              </w:rPr>
              <w:t xml:space="preserve"> الاستراتيجيات الوطنية لحشد الموارد.</w:t>
            </w:r>
          </w:p>
        </w:tc>
      </w:tr>
      <w:tr w:rsidR="00F674B4" w:rsidRPr="005E34B1" w14:paraId="4F4849D2" w14:textId="77777777" w:rsidTr="00BD2912">
        <w:tc>
          <w:tcPr>
            <w:tcW w:w="3360" w:type="dxa"/>
          </w:tcPr>
          <w:p w14:paraId="276F7583" w14:textId="77777777" w:rsidR="00F674B4" w:rsidRPr="005E34B1" w:rsidRDefault="00F674B4" w:rsidP="00BD2912">
            <w:pPr>
              <w:tabs>
                <w:tab w:val="left" w:pos="449"/>
              </w:tabs>
              <w:spacing w:after="120" w:line="216" w:lineRule="auto"/>
              <w:jc w:val="both"/>
              <w:rPr>
                <w:kern w:val="22"/>
                <w:szCs w:val="22"/>
              </w:rPr>
            </w:pPr>
            <w:r w:rsidRPr="005E34B1">
              <w:rPr>
                <w:rFonts w:hint="cs"/>
                <w:szCs w:val="22"/>
                <w:rtl/>
              </w:rPr>
              <w:t>1-5-</w:t>
            </w:r>
            <w:r w:rsidRPr="005E34B1">
              <w:rPr>
                <w:szCs w:val="22"/>
                <w:rtl/>
              </w:rPr>
              <w:t xml:space="preserve"> الوفاء بالتزامات الإبلاغ بموجب البروتوكول وإطار كونمينغ-مونتريال العالمي للتنوع البيولوجي</w:t>
            </w:r>
            <w:r w:rsidRPr="005E34B1">
              <w:rPr>
                <w:rFonts w:hint="cs"/>
                <w:szCs w:val="22"/>
                <w:rtl/>
              </w:rPr>
              <w:t>.</w:t>
            </w:r>
          </w:p>
        </w:tc>
        <w:tc>
          <w:tcPr>
            <w:tcW w:w="9810" w:type="dxa"/>
            <w:shd w:val="clear" w:color="auto" w:fill="auto"/>
          </w:tcPr>
          <w:p w14:paraId="79FBFC80" w14:textId="77777777" w:rsidR="00F674B4" w:rsidRPr="005E34B1" w:rsidRDefault="00F674B4" w:rsidP="006117FF">
            <w:pPr>
              <w:pStyle w:val="ListParagraph"/>
              <w:numPr>
                <w:ilvl w:val="0"/>
                <w:numId w:val="99"/>
              </w:numPr>
              <w:bidi/>
              <w:spacing w:after="120" w:line="216" w:lineRule="auto"/>
              <w:contextualSpacing w:val="0"/>
              <w:rPr>
                <w:rFonts w:cs="Simplified Arabic"/>
                <w:kern w:val="22"/>
                <w:szCs w:val="22"/>
                <w:rtl/>
              </w:rPr>
            </w:pPr>
            <w:r w:rsidRPr="005E34B1">
              <w:rPr>
                <w:rFonts w:cs="Simplified Arabic"/>
                <w:kern w:val="22"/>
                <w:szCs w:val="22"/>
                <w:rtl/>
              </w:rPr>
              <w:t xml:space="preserve">تقديم </w:t>
            </w:r>
            <w:r w:rsidRPr="005E34B1">
              <w:rPr>
                <w:rFonts w:cs="Simplified Arabic" w:hint="cs"/>
                <w:kern w:val="22"/>
                <w:szCs w:val="22"/>
                <w:rtl/>
              </w:rPr>
              <w:t>الإرشاد</w:t>
            </w:r>
            <w:r w:rsidRPr="005E34B1">
              <w:rPr>
                <w:rFonts w:cs="Simplified Arabic"/>
                <w:kern w:val="22"/>
                <w:szCs w:val="22"/>
                <w:rtl/>
              </w:rPr>
              <w:t xml:space="preserve"> أو التدريب أو المساعدة التقنية بشأن تسهيل وإنشاء آليات </w:t>
            </w:r>
            <w:r w:rsidRPr="005E34B1">
              <w:rPr>
                <w:rFonts w:cs="Simplified Arabic" w:hint="cs"/>
                <w:kern w:val="22"/>
                <w:szCs w:val="22"/>
                <w:rtl/>
              </w:rPr>
              <w:t xml:space="preserve">لدعم </w:t>
            </w:r>
            <w:r w:rsidRPr="005E34B1">
              <w:rPr>
                <w:rFonts w:cs="Simplified Arabic"/>
                <w:kern w:val="22"/>
                <w:szCs w:val="22"/>
                <w:rtl/>
              </w:rPr>
              <w:t>جمع المعلومات الوطنية لقياس التقدم المحرز في تقاسم المنافع النقدية وغير النقدية وفقا للمنهجيات المتفق عليها دوليا لرصد الهدف</w:t>
            </w:r>
            <w:r w:rsidRPr="005E34B1">
              <w:rPr>
                <w:rFonts w:cs="Simplified Arabic" w:hint="cs"/>
                <w:kern w:val="22"/>
                <w:szCs w:val="22"/>
                <w:rtl/>
              </w:rPr>
              <w:t xml:space="preserve"> </w:t>
            </w:r>
            <w:r w:rsidRPr="005E34B1">
              <w:rPr>
                <w:rFonts w:cs="Simplified Arabic"/>
                <w:kern w:val="22"/>
                <w:szCs w:val="22"/>
                <w:rtl/>
              </w:rPr>
              <w:t xml:space="preserve">13 والغاية جيم من </w:t>
            </w:r>
            <w:r w:rsidRPr="005E34B1">
              <w:rPr>
                <w:rFonts w:cs="Simplified Arabic" w:hint="cs"/>
                <w:kern w:val="22"/>
                <w:szCs w:val="22"/>
                <w:rtl/>
              </w:rPr>
              <w:t>ال</w:t>
            </w:r>
            <w:r w:rsidRPr="005E34B1">
              <w:rPr>
                <w:rFonts w:cs="Simplified Arabic"/>
                <w:kern w:val="22"/>
                <w:szCs w:val="22"/>
                <w:rtl/>
              </w:rPr>
              <w:t xml:space="preserve">إطار والإبلاغ عنهما، بما في ذلك من خلال </w:t>
            </w:r>
            <w:r w:rsidRPr="005E34B1">
              <w:rPr>
                <w:rFonts w:cs="Simplified Arabic" w:hint="cs"/>
                <w:kern w:val="22"/>
                <w:szCs w:val="22"/>
                <w:rtl/>
              </w:rPr>
              <w:t>وضع</w:t>
            </w:r>
            <w:r w:rsidRPr="005E34B1">
              <w:rPr>
                <w:rFonts w:cs="Simplified Arabic"/>
                <w:kern w:val="22"/>
                <w:szCs w:val="22"/>
                <w:rtl/>
              </w:rPr>
              <w:t xml:space="preserve"> نظم المعلومات؛</w:t>
            </w:r>
          </w:p>
          <w:p w14:paraId="5312B981" w14:textId="77777777" w:rsidR="00F674B4" w:rsidRPr="005E34B1" w:rsidRDefault="00F674B4" w:rsidP="006117FF">
            <w:pPr>
              <w:pStyle w:val="ListParagraph"/>
              <w:numPr>
                <w:ilvl w:val="0"/>
                <w:numId w:val="99"/>
              </w:numPr>
              <w:bidi/>
              <w:spacing w:after="120" w:line="216" w:lineRule="auto"/>
              <w:contextualSpacing w:val="0"/>
              <w:rPr>
                <w:rFonts w:cs="Simplified Arabic"/>
                <w:kern w:val="22"/>
                <w:szCs w:val="22"/>
              </w:rPr>
            </w:pPr>
            <w:r w:rsidRPr="005E34B1">
              <w:rPr>
                <w:rFonts w:cs="Simplified Arabic" w:hint="cs"/>
                <w:kern w:val="22"/>
                <w:szCs w:val="22"/>
                <w:rtl/>
              </w:rPr>
              <w:t xml:space="preserve">دعم </w:t>
            </w:r>
            <w:r w:rsidRPr="005E34B1">
              <w:rPr>
                <w:rFonts w:cs="Simplified Arabic"/>
                <w:kern w:val="22"/>
                <w:szCs w:val="22"/>
                <w:rtl/>
              </w:rPr>
              <w:t>إعداد التقارير الوطنية ونشرها في غرفة تبادل المعلومات بشأن الحصول وتقاسم المنافع؛</w:t>
            </w:r>
          </w:p>
          <w:p w14:paraId="10635F36" w14:textId="77777777" w:rsidR="00F674B4" w:rsidRPr="005E34B1" w:rsidRDefault="00F674B4" w:rsidP="006117FF">
            <w:pPr>
              <w:pStyle w:val="ListParagraph"/>
              <w:numPr>
                <w:ilvl w:val="0"/>
                <w:numId w:val="99"/>
              </w:numPr>
              <w:bidi/>
              <w:spacing w:after="120" w:line="216" w:lineRule="auto"/>
              <w:contextualSpacing w:val="0"/>
              <w:rPr>
                <w:rFonts w:cs="Simplified Arabic"/>
                <w:szCs w:val="22"/>
              </w:rPr>
            </w:pPr>
            <w:r w:rsidRPr="005E34B1">
              <w:rPr>
                <w:rFonts w:cs="Simplified Arabic" w:hint="cs"/>
                <w:kern w:val="22"/>
                <w:szCs w:val="22"/>
                <w:rtl/>
              </w:rPr>
              <w:t xml:space="preserve">دعم </w:t>
            </w:r>
            <w:r w:rsidRPr="005E34B1">
              <w:rPr>
                <w:rFonts w:cs="Simplified Arabic"/>
                <w:kern w:val="22"/>
                <w:szCs w:val="22"/>
                <w:rtl/>
              </w:rPr>
              <w:t>جمع وتحليل البيانات الوطنية بشكل منتظم بشأن تنفيذ بروتوكول ناغويا لرصد التقدم وتحديد التحديات والدروس المستفادة والممارسات الجيدة لتعزيز التنفيذ.</w:t>
            </w:r>
          </w:p>
        </w:tc>
      </w:tr>
      <w:tr w:rsidR="00F674B4" w:rsidRPr="005E34B1" w14:paraId="2163A683" w14:textId="77777777" w:rsidTr="00BD2912">
        <w:tc>
          <w:tcPr>
            <w:tcW w:w="3360" w:type="dxa"/>
          </w:tcPr>
          <w:p w14:paraId="2344E7C4" w14:textId="77777777" w:rsidR="00F674B4" w:rsidRPr="005E34B1" w:rsidRDefault="00F674B4" w:rsidP="00BD2912">
            <w:pPr>
              <w:tabs>
                <w:tab w:val="left" w:pos="449"/>
              </w:tabs>
              <w:spacing w:after="120" w:line="216" w:lineRule="auto"/>
              <w:jc w:val="both"/>
              <w:rPr>
                <w:szCs w:val="22"/>
                <w:rtl/>
              </w:rPr>
            </w:pPr>
            <w:r w:rsidRPr="005E34B1">
              <w:rPr>
                <w:rFonts w:hint="cs"/>
                <w:szCs w:val="22"/>
                <w:rtl/>
              </w:rPr>
              <w:t xml:space="preserve">1-6- [تعزيز] </w:t>
            </w:r>
            <w:r w:rsidRPr="005E34B1">
              <w:rPr>
                <w:szCs w:val="22"/>
                <w:rtl/>
              </w:rPr>
              <w:t xml:space="preserve">التنفيذ </w:t>
            </w:r>
            <w:r w:rsidRPr="005E34B1">
              <w:rPr>
                <w:rFonts w:hint="cs"/>
                <w:szCs w:val="22"/>
                <w:rtl/>
              </w:rPr>
              <w:t>الداعم بصورة متبادلة</w:t>
            </w:r>
            <w:r w:rsidRPr="005E34B1">
              <w:rPr>
                <w:szCs w:val="22"/>
                <w:rtl/>
              </w:rPr>
              <w:t xml:space="preserve"> للبروتوكول والصكوك الدولية المعمول بها</w:t>
            </w:r>
            <w:r w:rsidRPr="005E34B1">
              <w:rPr>
                <w:rFonts w:hint="cs"/>
                <w:szCs w:val="22"/>
                <w:rtl/>
              </w:rPr>
              <w:t>.</w:t>
            </w:r>
          </w:p>
        </w:tc>
        <w:tc>
          <w:tcPr>
            <w:tcW w:w="9810" w:type="dxa"/>
            <w:shd w:val="clear" w:color="auto" w:fill="auto"/>
          </w:tcPr>
          <w:p w14:paraId="257C01F4" w14:textId="77777777" w:rsidR="00F674B4" w:rsidRPr="005E34B1" w:rsidRDefault="00F674B4" w:rsidP="006117FF">
            <w:pPr>
              <w:pStyle w:val="ListParagraph"/>
              <w:numPr>
                <w:ilvl w:val="0"/>
                <w:numId w:val="113"/>
              </w:numPr>
              <w:bidi/>
              <w:spacing w:after="120" w:line="216" w:lineRule="auto"/>
              <w:contextualSpacing w:val="0"/>
              <w:rPr>
                <w:rFonts w:cs="Simplified Arabic"/>
                <w:kern w:val="22"/>
                <w:szCs w:val="22"/>
                <w:rtl/>
              </w:rPr>
            </w:pPr>
            <w:r w:rsidRPr="005E34B1">
              <w:rPr>
                <w:rFonts w:cs="Simplified Arabic"/>
                <w:kern w:val="22"/>
                <w:szCs w:val="22"/>
                <w:rtl/>
              </w:rPr>
              <w:t xml:space="preserve">تقديم </w:t>
            </w:r>
            <w:r w:rsidRPr="005E34B1">
              <w:rPr>
                <w:rFonts w:cs="Simplified Arabic" w:hint="cs"/>
                <w:kern w:val="22"/>
                <w:szCs w:val="22"/>
                <w:rtl/>
              </w:rPr>
              <w:t>الإرشاد</w:t>
            </w:r>
            <w:r w:rsidRPr="005E34B1">
              <w:rPr>
                <w:rFonts w:cs="Simplified Arabic"/>
                <w:kern w:val="22"/>
                <w:szCs w:val="22"/>
                <w:rtl/>
              </w:rPr>
              <w:t xml:space="preserve"> والتدريب والمساعدة التقنية بشأن التنفيذ</w:t>
            </w:r>
            <w:r w:rsidRPr="005E34B1">
              <w:rPr>
                <w:rFonts w:cs="Simplified Arabic"/>
                <w:rtl/>
              </w:rPr>
              <w:t xml:space="preserve"> </w:t>
            </w:r>
            <w:r w:rsidRPr="005E34B1">
              <w:rPr>
                <w:rFonts w:cs="Simplified Arabic"/>
                <w:kern w:val="22"/>
                <w:szCs w:val="22"/>
                <w:rtl/>
              </w:rPr>
              <w:t>الداعم بصورة متبادلة للبروتوكول والصكوك الدولية المعمول بها.</w:t>
            </w:r>
          </w:p>
        </w:tc>
      </w:tr>
    </w:tbl>
    <w:p w14:paraId="06F7C443" w14:textId="77777777" w:rsidR="00F674B4" w:rsidRPr="005E34B1" w:rsidRDefault="00F674B4" w:rsidP="00F674B4">
      <w:pPr>
        <w:spacing w:after="120" w:line="216" w:lineRule="auto"/>
        <w:rPr>
          <w:rtl/>
        </w:rPr>
      </w:pPr>
      <w:r w:rsidRPr="005E34B1">
        <w:br w:type="textWrapping" w:clear="all"/>
      </w:r>
    </w:p>
    <w:p w14:paraId="6A30FB8E" w14:textId="77777777" w:rsidR="00F674B4" w:rsidRPr="005E34B1" w:rsidRDefault="00F674B4" w:rsidP="00F674B4">
      <w:pPr>
        <w:spacing w:after="120" w:line="216" w:lineRule="auto"/>
        <w:rPr>
          <w:rtl/>
        </w:rPr>
      </w:pPr>
    </w:p>
    <w:p w14:paraId="742F5FC8" w14:textId="77777777" w:rsidR="00F674B4" w:rsidRPr="005E34B1" w:rsidRDefault="00F674B4" w:rsidP="00F674B4">
      <w:pPr>
        <w:spacing w:after="120" w:line="216" w:lineRule="auto"/>
      </w:pPr>
    </w:p>
    <w:tbl>
      <w:tblPr>
        <w:bidiVisual/>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10065"/>
      </w:tblGrid>
      <w:tr w:rsidR="00F674B4" w:rsidRPr="005E34B1" w14:paraId="1BE50F2B" w14:textId="77777777" w:rsidTr="00BD2912">
        <w:trPr>
          <w:jc w:val="center"/>
        </w:trPr>
        <w:tc>
          <w:tcPr>
            <w:tcW w:w="13462" w:type="dxa"/>
            <w:gridSpan w:val="2"/>
          </w:tcPr>
          <w:p w14:paraId="587A7CC2" w14:textId="77777777" w:rsidR="00F674B4" w:rsidRPr="005E34B1" w:rsidRDefault="00F674B4" w:rsidP="00BD2912">
            <w:pPr>
              <w:spacing w:after="120" w:line="216" w:lineRule="auto"/>
              <w:jc w:val="both"/>
              <w:rPr>
                <w:b/>
                <w:bCs/>
                <w:kern w:val="22"/>
                <w:szCs w:val="22"/>
              </w:rPr>
            </w:pPr>
            <w:r w:rsidRPr="005E34B1">
              <w:rPr>
                <w:b/>
                <w:bCs/>
                <w:kern w:val="22"/>
                <w:szCs w:val="22"/>
                <w:rtl/>
              </w:rPr>
              <w:lastRenderedPageBreak/>
              <w:t xml:space="preserve">مجال النتائج 2: تعزيز القدرة على </w:t>
            </w:r>
            <w:r w:rsidRPr="005E34B1">
              <w:rPr>
                <w:rFonts w:hint="cs"/>
                <w:b/>
                <w:bCs/>
                <w:kern w:val="22"/>
                <w:szCs w:val="22"/>
                <w:rtl/>
              </w:rPr>
              <w:t>وضع</w:t>
            </w:r>
            <w:r w:rsidRPr="005E34B1">
              <w:rPr>
                <w:b/>
                <w:bCs/>
                <w:kern w:val="22"/>
                <w:szCs w:val="22"/>
                <w:rtl/>
              </w:rPr>
              <w:t xml:space="preserve"> وتنفيذ وإنفاذ التدابير التشريعية </w:t>
            </w:r>
            <w:r w:rsidRPr="005E34B1">
              <w:rPr>
                <w:rFonts w:hint="cs"/>
                <w:b/>
                <w:bCs/>
                <w:kern w:val="22"/>
                <w:szCs w:val="22"/>
                <w:rtl/>
              </w:rPr>
              <w:t>أ</w:t>
            </w:r>
            <w:r w:rsidRPr="005E34B1">
              <w:rPr>
                <w:b/>
                <w:bCs/>
                <w:kern w:val="22"/>
                <w:szCs w:val="22"/>
                <w:rtl/>
              </w:rPr>
              <w:t>و</w:t>
            </w:r>
            <w:r w:rsidRPr="005E34B1">
              <w:rPr>
                <w:rFonts w:hint="cs"/>
                <w:b/>
                <w:bCs/>
                <w:kern w:val="22"/>
                <w:szCs w:val="22"/>
                <w:rtl/>
              </w:rPr>
              <w:t xml:space="preserve"> </w:t>
            </w:r>
            <w:r w:rsidRPr="005E34B1">
              <w:rPr>
                <w:b/>
                <w:bCs/>
                <w:kern w:val="22"/>
                <w:szCs w:val="22"/>
                <w:rtl/>
              </w:rPr>
              <w:t xml:space="preserve">الإدارية </w:t>
            </w:r>
            <w:r w:rsidRPr="005E34B1">
              <w:rPr>
                <w:rFonts w:hint="cs"/>
                <w:b/>
                <w:bCs/>
                <w:kern w:val="22"/>
                <w:szCs w:val="22"/>
                <w:rtl/>
              </w:rPr>
              <w:t>أ</w:t>
            </w:r>
            <w:r w:rsidRPr="005E34B1">
              <w:rPr>
                <w:b/>
                <w:bCs/>
                <w:kern w:val="22"/>
                <w:szCs w:val="22"/>
                <w:rtl/>
              </w:rPr>
              <w:t>و</w:t>
            </w:r>
            <w:r w:rsidRPr="005E34B1">
              <w:rPr>
                <w:rFonts w:hint="cs"/>
                <w:b/>
                <w:bCs/>
                <w:kern w:val="22"/>
                <w:szCs w:val="22"/>
                <w:rtl/>
              </w:rPr>
              <w:t xml:space="preserve"> </w:t>
            </w:r>
            <w:r w:rsidRPr="005E34B1">
              <w:rPr>
                <w:b/>
                <w:bCs/>
                <w:kern w:val="22"/>
                <w:szCs w:val="22"/>
                <w:rtl/>
              </w:rPr>
              <w:t>السياساتية المحلية بشأن الحصول وتقاسم المنافع</w:t>
            </w:r>
          </w:p>
          <w:p w14:paraId="6E10F71D" w14:textId="77777777" w:rsidR="00F674B4" w:rsidRPr="005E34B1" w:rsidRDefault="00F674B4" w:rsidP="00BD2912">
            <w:pPr>
              <w:spacing w:after="120" w:line="216" w:lineRule="auto"/>
              <w:jc w:val="both"/>
              <w:rPr>
                <w:b/>
                <w:bCs/>
                <w:kern w:val="22"/>
                <w:szCs w:val="22"/>
                <w:rtl/>
              </w:rPr>
            </w:pPr>
            <w:r w:rsidRPr="005E34B1">
              <w:rPr>
                <w:rFonts w:hint="cs"/>
                <w:i/>
                <w:iCs/>
                <w:kern w:val="22"/>
                <w:szCs w:val="22"/>
                <w:rtl/>
              </w:rPr>
              <w:t>يركز</w:t>
            </w:r>
            <w:r w:rsidRPr="005E34B1">
              <w:rPr>
                <w:i/>
                <w:iCs/>
                <w:kern w:val="22"/>
                <w:szCs w:val="22"/>
                <w:rtl/>
              </w:rPr>
              <w:t xml:space="preserve"> مجال النتائج 2 </w:t>
            </w:r>
            <w:r w:rsidRPr="005E34B1">
              <w:rPr>
                <w:rFonts w:hint="cs"/>
                <w:i/>
                <w:iCs/>
                <w:kern w:val="22"/>
                <w:szCs w:val="22"/>
                <w:rtl/>
              </w:rPr>
              <w:t>على</w:t>
            </w:r>
            <w:r w:rsidRPr="005E34B1">
              <w:rPr>
                <w:i/>
                <w:iCs/>
                <w:kern w:val="22"/>
                <w:szCs w:val="22"/>
                <w:rtl/>
              </w:rPr>
              <w:t xml:space="preserve"> تعزيز قدرات الأطراف على تفعيل بروتوكول ناغويا على المستوى الوطني من خلال </w:t>
            </w:r>
            <w:r w:rsidRPr="005E34B1">
              <w:rPr>
                <w:rFonts w:hint="cs"/>
                <w:i/>
                <w:iCs/>
                <w:kern w:val="22"/>
                <w:szCs w:val="22"/>
                <w:rtl/>
              </w:rPr>
              <w:t>وضع</w:t>
            </w:r>
            <w:r w:rsidRPr="005E34B1">
              <w:rPr>
                <w:i/>
                <w:iCs/>
                <w:kern w:val="22"/>
                <w:szCs w:val="22"/>
                <w:rtl/>
              </w:rPr>
              <w:t xml:space="preserve"> وتنفيذ </w:t>
            </w:r>
            <w:r w:rsidRPr="005E34B1">
              <w:rPr>
                <w:rFonts w:hint="cs"/>
                <w:i/>
                <w:iCs/>
                <w:kern w:val="22"/>
                <w:szCs w:val="22"/>
                <w:rtl/>
              </w:rPr>
              <w:t>وتنقيح</w:t>
            </w:r>
            <w:r w:rsidRPr="005E34B1">
              <w:rPr>
                <w:i/>
                <w:iCs/>
                <w:kern w:val="22"/>
                <w:szCs w:val="22"/>
                <w:rtl/>
              </w:rPr>
              <w:t xml:space="preserve"> وإنفاذ أطر السياسات المحلية والتدابير التشريعية أو الإدارية أو السياساتية. وتتعلق النواتج المتوقعة بالتدابير، والترتيبات المؤسسية، والإجراءات، ونظم التصاريح، ونقاط التفتيش، وغرفة تبادل المعلومات بشأن الحصول وتقاسم المنافع.</w:t>
            </w:r>
          </w:p>
        </w:tc>
      </w:tr>
      <w:tr w:rsidR="00F674B4" w:rsidRPr="005E34B1" w14:paraId="0D36FDB5" w14:textId="77777777" w:rsidTr="00BD2912">
        <w:trPr>
          <w:jc w:val="center"/>
        </w:trPr>
        <w:tc>
          <w:tcPr>
            <w:tcW w:w="3397" w:type="dxa"/>
          </w:tcPr>
          <w:p w14:paraId="3D83B35F" w14:textId="77777777" w:rsidR="00F674B4" w:rsidRPr="005E34B1" w:rsidRDefault="00F674B4" w:rsidP="00BD2912">
            <w:pPr>
              <w:spacing w:after="120" w:line="216" w:lineRule="auto"/>
              <w:jc w:val="both"/>
              <w:rPr>
                <w:b/>
                <w:bCs/>
                <w:kern w:val="22"/>
                <w:szCs w:val="22"/>
              </w:rPr>
            </w:pPr>
            <w:r w:rsidRPr="005E34B1">
              <w:rPr>
                <w:b/>
                <w:bCs/>
                <w:kern w:val="22"/>
                <w:szCs w:val="22"/>
                <w:rtl/>
              </w:rPr>
              <w:t>النواتج</w:t>
            </w:r>
          </w:p>
        </w:tc>
        <w:tc>
          <w:tcPr>
            <w:tcW w:w="10065" w:type="dxa"/>
          </w:tcPr>
          <w:p w14:paraId="008519AF" w14:textId="77777777" w:rsidR="00F674B4" w:rsidRPr="005E34B1" w:rsidRDefault="00F674B4" w:rsidP="00BD2912">
            <w:pPr>
              <w:spacing w:after="120" w:line="216" w:lineRule="auto"/>
              <w:jc w:val="both"/>
              <w:rPr>
                <w:b/>
                <w:bCs/>
                <w:kern w:val="22"/>
                <w:szCs w:val="22"/>
              </w:rPr>
            </w:pPr>
            <w:r w:rsidRPr="005E34B1">
              <w:rPr>
                <w:b/>
                <w:bCs/>
                <w:kern w:val="22"/>
                <w:szCs w:val="22"/>
                <w:rtl/>
              </w:rPr>
              <w:t>الأنشطة الإرشادية بشأن بناء القدرات وتنميتها</w:t>
            </w:r>
          </w:p>
        </w:tc>
      </w:tr>
      <w:tr w:rsidR="00F674B4" w:rsidRPr="005E34B1" w14:paraId="2B5B65B3" w14:textId="77777777" w:rsidTr="00BD2912">
        <w:trPr>
          <w:jc w:val="center"/>
        </w:trPr>
        <w:tc>
          <w:tcPr>
            <w:tcW w:w="3397" w:type="dxa"/>
          </w:tcPr>
          <w:p w14:paraId="11AFC5E6" w14:textId="77777777" w:rsidR="00F674B4" w:rsidRPr="005E34B1" w:rsidRDefault="00F674B4" w:rsidP="00BD2912">
            <w:pPr>
              <w:tabs>
                <w:tab w:val="left" w:pos="449"/>
              </w:tabs>
              <w:spacing w:after="120" w:line="216" w:lineRule="auto"/>
              <w:jc w:val="both"/>
              <w:rPr>
                <w:kern w:val="22"/>
                <w:szCs w:val="22"/>
              </w:rPr>
            </w:pPr>
            <w:r w:rsidRPr="005E34B1">
              <w:rPr>
                <w:rStyle w:val="normaltextrun"/>
                <w:rFonts w:hint="cs"/>
                <w:szCs w:val="22"/>
                <w:shd w:val="clear" w:color="auto" w:fill="FFFFFF"/>
                <w:rtl/>
              </w:rPr>
              <w:t>2-1-</w:t>
            </w:r>
            <w:r w:rsidRPr="005E34B1">
              <w:rPr>
                <w:rStyle w:val="normaltextrun"/>
                <w:szCs w:val="22"/>
                <w:shd w:val="clear" w:color="auto" w:fill="FFFFFF"/>
                <w:rtl/>
              </w:rPr>
              <w:t xml:space="preserve"> </w:t>
            </w:r>
            <w:r w:rsidRPr="005E34B1">
              <w:rPr>
                <w:rStyle w:val="normaltextrun"/>
                <w:rFonts w:hint="cs"/>
                <w:szCs w:val="22"/>
                <w:shd w:val="clear" w:color="auto" w:fill="FFFFFF"/>
                <w:rtl/>
              </w:rPr>
              <w:t>يوجد</w:t>
            </w:r>
            <w:r w:rsidRPr="005E34B1">
              <w:rPr>
                <w:rStyle w:val="normaltextrun"/>
                <w:szCs w:val="22"/>
                <w:shd w:val="clear" w:color="auto" w:fill="FFFFFF"/>
                <w:rtl/>
              </w:rPr>
              <w:t xml:space="preserve"> إطار للسياسات المحلية بشأن الحصول وتقاسم المنافع و</w:t>
            </w:r>
            <w:r w:rsidRPr="005E34B1">
              <w:rPr>
                <w:rStyle w:val="normaltextrun"/>
                <w:rFonts w:hint="cs"/>
                <w:szCs w:val="22"/>
                <w:shd w:val="clear" w:color="auto" w:fill="FFFFFF"/>
                <w:rtl/>
              </w:rPr>
              <w:t xml:space="preserve">تم </w:t>
            </w:r>
            <w:r w:rsidRPr="005E34B1">
              <w:rPr>
                <w:rStyle w:val="normaltextrun"/>
                <w:szCs w:val="22"/>
                <w:shd w:val="clear" w:color="auto" w:fill="FFFFFF"/>
                <w:rtl/>
              </w:rPr>
              <w:t>نشره في غرفة تبادل المعلومات بشأن الحصول وتقاسم المنافع</w:t>
            </w:r>
            <w:r w:rsidRPr="005E34B1">
              <w:rPr>
                <w:rStyle w:val="normaltextrun"/>
                <w:rFonts w:hint="cs"/>
                <w:szCs w:val="22"/>
                <w:shd w:val="clear" w:color="auto" w:fill="FFFFFF"/>
                <w:rtl/>
              </w:rPr>
              <w:t>.</w:t>
            </w:r>
          </w:p>
        </w:tc>
        <w:tc>
          <w:tcPr>
            <w:tcW w:w="10065" w:type="dxa"/>
          </w:tcPr>
          <w:p w14:paraId="1F47CFED" w14:textId="77777777" w:rsidR="00F674B4" w:rsidRPr="005E34B1" w:rsidRDefault="00F674B4" w:rsidP="006117FF">
            <w:pPr>
              <w:pStyle w:val="ListParagraph"/>
              <w:numPr>
                <w:ilvl w:val="0"/>
                <w:numId w:val="100"/>
              </w:numPr>
              <w:bidi/>
              <w:spacing w:after="120" w:line="216" w:lineRule="auto"/>
              <w:ind w:left="357" w:hanging="357"/>
              <w:contextualSpacing w:val="0"/>
              <w:rPr>
                <w:rFonts w:cs="Simplified Arabic"/>
                <w:kern w:val="22"/>
                <w:szCs w:val="22"/>
                <w:rtl/>
              </w:rPr>
            </w:pPr>
            <w:r w:rsidRPr="005E34B1">
              <w:rPr>
                <w:rFonts w:cs="Simplified Arabic"/>
                <w:kern w:val="22"/>
                <w:szCs w:val="22"/>
                <w:rtl/>
              </w:rPr>
              <w:t xml:space="preserve">دعم وضع أهداف وخطط وطنية لتحقيق الهدف 13 والغاية جيم من </w:t>
            </w:r>
            <w:r w:rsidRPr="005E34B1">
              <w:rPr>
                <w:rFonts w:cs="Simplified Arabic" w:hint="cs"/>
                <w:kern w:val="22"/>
                <w:szCs w:val="22"/>
                <w:rtl/>
              </w:rPr>
              <w:t>ال</w:t>
            </w:r>
            <w:r w:rsidRPr="005E34B1">
              <w:rPr>
                <w:rFonts w:cs="Simplified Arabic"/>
                <w:kern w:val="22"/>
                <w:szCs w:val="22"/>
                <w:rtl/>
              </w:rPr>
              <w:t xml:space="preserve">إطار، بما في ذلك من خلال عملية </w:t>
            </w:r>
            <w:r w:rsidRPr="005E34B1">
              <w:rPr>
                <w:rFonts w:cs="Simplified Arabic" w:hint="cs"/>
                <w:kern w:val="22"/>
                <w:szCs w:val="22"/>
                <w:rtl/>
              </w:rPr>
              <w:t>تنقيح</w:t>
            </w:r>
            <w:r w:rsidRPr="005E34B1">
              <w:rPr>
                <w:rFonts w:cs="Simplified Arabic"/>
                <w:kern w:val="22"/>
                <w:szCs w:val="22"/>
                <w:rtl/>
              </w:rPr>
              <w:t xml:space="preserve"> الاستراتيجية وخطة العمل الوطنية للتنوع البيولوجي؛</w:t>
            </w:r>
          </w:p>
          <w:p w14:paraId="21007E3F" w14:textId="77777777" w:rsidR="00F674B4" w:rsidRPr="005E34B1" w:rsidRDefault="00F674B4" w:rsidP="006117FF">
            <w:pPr>
              <w:pStyle w:val="ListParagraph"/>
              <w:numPr>
                <w:ilvl w:val="0"/>
                <w:numId w:val="100"/>
              </w:numPr>
              <w:bidi/>
              <w:spacing w:after="120" w:line="216" w:lineRule="auto"/>
              <w:ind w:left="357" w:hanging="357"/>
              <w:contextualSpacing w:val="0"/>
              <w:rPr>
                <w:rFonts w:cs="Simplified Arabic"/>
                <w:kern w:val="22"/>
                <w:szCs w:val="22"/>
              </w:rPr>
            </w:pPr>
            <w:r w:rsidRPr="005E34B1">
              <w:rPr>
                <w:rFonts w:cs="Simplified Arabic" w:hint="cs"/>
                <w:kern w:val="22"/>
                <w:szCs w:val="22"/>
                <w:rtl/>
              </w:rPr>
              <w:t xml:space="preserve">تقييم </w:t>
            </w:r>
            <w:r w:rsidRPr="005E34B1">
              <w:rPr>
                <w:rFonts w:cs="Simplified Arabic"/>
                <w:kern w:val="22"/>
                <w:szCs w:val="22"/>
                <w:rtl/>
              </w:rPr>
              <w:t>أطر السياسات الحالية ذات الصلة بالحصول وتقاسم المنافع بهدف ضمان الاتساق والوضوح القانوني والدعم المتبادل؛</w:t>
            </w:r>
          </w:p>
          <w:p w14:paraId="2AF7E921" w14:textId="77777777" w:rsidR="00F674B4" w:rsidRPr="005E34B1" w:rsidRDefault="00F674B4" w:rsidP="006117FF">
            <w:pPr>
              <w:pStyle w:val="ListParagraph"/>
              <w:numPr>
                <w:ilvl w:val="0"/>
                <w:numId w:val="100"/>
              </w:numPr>
              <w:bidi/>
              <w:spacing w:after="120" w:line="216" w:lineRule="auto"/>
              <w:ind w:left="357" w:hanging="357"/>
              <w:contextualSpacing w:val="0"/>
              <w:rPr>
                <w:rFonts w:cs="Simplified Arabic"/>
                <w:kern w:val="22"/>
                <w:szCs w:val="22"/>
              </w:rPr>
            </w:pPr>
            <w:r w:rsidRPr="005E34B1">
              <w:rPr>
                <w:rFonts w:cs="Simplified Arabic" w:hint="cs"/>
                <w:kern w:val="22"/>
                <w:szCs w:val="22"/>
                <w:rtl/>
              </w:rPr>
              <w:t>تقديم الإرشاد</w:t>
            </w:r>
            <w:r w:rsidRPr="005E34B1">
              <w:rPr>
                <w:rFonts w:cs="Simplified Arabic"/>
                <w:kern w:val="22"/>
                <w:szCs w:val="22"/>
                <w:rtl/>
              </w:rPr>
              <w:t xml:space="preserve"> أو </w:t>
            </w:r>
            <w:r w:rsidRPr="005E34B1">
              <w:rPr>
                <w:rFonts w:cs="Simplified Arabic" w:hint="cs"/>
                <w:kern w:val="22"/>
                <w:szCs w:val="22"/>
                <w:rtl/>
              </w:rPr>
              <w:t>التدريب</w:t>
            </w:r>
            <w:r w:rsidRPr="005E34B1">
              <w:rPr>
                <w:rFonts w:cs="Simplified Arabic"/>
                <w:kern w:val="22"/>
                <w:szCs w:val="22"/>
                <w:rtl/>
              </w:rPr>
              <w:t xml:space="preserve"> أو </w:t>
            </w:r>
            <w:r w:rsidRPr="005E34B1">
              <w:rPr>
                <w:rFonts w:cs="Simplified Arabic" w:hint="cs"/>
                <w:kern w:val="22"/>
                <w:szCs w:val="22"/>
                <w:rtl/>
              </w:rPr>
              <w:t>المساعدة التقنية لوضع أو</w:t>
            </w:r>
            <w:r w:rsidRPr="005E34B1">
              <w:rPr>
                <w:rFonts w:cs="Simplified Arabic"/>
                <w:kern w:val="22"/>
                <w:szCs w:val="22"/>
                <w:rtl/>
              </w:rPr>
              <w:t xml:space="preserve"> </w:t>
            </w:r>
            <w:r w:rsidRPr="005E34B1">
              <w:rPr>
                <w:rFonts w:cs="Simplified Arabic" w:hint="cs"/>
                <w:kern w:val="22"/>
                <w:szCs w:val="22"/>
                <w:rtl/>
              </w:rPr>
              <w:t>تنقيح</w:t>
            </w:r>
            <w:r w:rsidRPr="005E34B1">
              <w:rPr>
                <w:rFonts w:cs="Simplified Arabic"/>
                <w:kern w:val="22"/>
                <w:szCs w:val="22"/>
                <w:rtl/>
              </w:rPr>
              <w:t xml:space="preserve"> إطار سياسات الحصول وتقاسم المنافع؛</w:t>
            </w:r>
          </w:p>
          <w:p w14:paraId="03B75598" w14:textId="77777777" w:rsidR="00F674B4" w:rsidRPr="005E34B1" w:rsidRDefault="00F674B4" w:rsidP="006117FF">
            <w:pPr>
              <w:pStyle w:val="ListParagraph"/>
              <w:numPr>
                <w:ilvl w:val="0"/>
                <w:numId w:val="100"/>
              </w:numPr>
              <w:bidi/>
              <w:spacing w:after="120" w:line="216" w:lineRule="auto"/>
              <w:ind w:left="357" w:hanging="357"/>
              <w:contextualSpacing w:val="0"/>
              <w:rPr>
                <w:rFonts w:cs="Simplified Arabic"/>
                <w:kern w:val="22"/>
                <w:szCs w:val="22"/>
              </w:rPr>
            </w:pPr>
            <w:r w:rsidRPr="005E34B1">
              <w:rPr>
                <w:rFonts w:cs="Simplified Arabic" w:hint="cs"/>
                <w:kern w:val="22"/>
                <w:szCs w:val="22"/>
                <w:rtl/>
              </w:rPr>
              <w:t>وضع</w:t>
            </w:r>
            <w:r w:rsidRPr="005E34B1">
              <w:rPr>
                <w:rFonts w:cs="Simplified Arabic"/>
                <w:kern w:val="22"/>
                <w:szCs w:val="22"/>
                <w:rtl/>
              </w:rPr>
              <w:t xml:space="preserve"> ونشر وتعزيز استخدام الأدوات (على سبيل المثال، المبادئ التوجيهية ودراسات الحالة) لتيسير دمج اعتبارات الحصول وتقاسم المنافع في السياسات والخطط القطاعية والمشتركة بين القطاعات</w:t>
            </w:r>
            <w:r w:rsidRPr="005E34B1">
              <w:rPr>
                <w:rFonts w:cs="Simplified Arabic" w:hint="cs"/>
                <w:kern w:val="22"/>
                <w:szCs w:val="22"/>
                <w:rtl/>
              </w:rPr>
              <w:t xml:space="preserve">، </w:t>
            </w:r>
            <w:r w:rsidRPr="005E34B1">
              <w:rPr>
                <w:rFonts w:cs="Simplified Arabic"/>
                <w:kern w:val="22"/>
                <w:szCs w:val="22"/>
                <w:rtl/>
              </w:rPr>
              <w:t>مع مراعاة الصكوك الدولية للحصول وتقاسم المنافع المعمول بها.</w:t>
            </w:r>
          </w:p>
        </w:tc>
      </w:tr>
      <w:tr w:rsidR="00F674B4" w:rsidRPr="005E34B1" w14:paraId="040013A5" w14:textId="77777777" w:rsidTr="00BD2912">
        <w:trPr>
          <w:jc w:val="center"/>
        </w:trPr>
        <w:tc>
          <w:tcPr>
            <w:tcW w:w="3397" w:type="dxa"/>
          </w:tcPr>
          <w:p w14:paraId="6C594C12" w14:textId="77777777" w:rsidR="00F674B4" w:rsidRPr="005E34B1" w:rsidRDefault="00F674B4" w:rsidP="00BD2912">
            <w:pPr>
              <w:spacing w:after="120" w:line="216" w:lineRule="auto"/>
              <w:jc w:val="both"/>
              <w:rPr>
                <w:kern w:val="22"/>
                <w:szCs w:val="22"/>
              </w:rPr>
            </w:pPr>
            <w:r w:rsidRPr="005E34B1">
              <w:rPr>
                <w:rStyle w:val="normaltextrun"/>
                <w:rFonts w:hint="cs"/>
                <w:szCs w:val="22"/>
                <w:shd w:val="clear" w:color="auto" w:fill="FFFFFF"/>
                <w:rtl/>
              </w:rPr>
              <w:t>2-2-</w:t>
            </w:r>
            <w:r w:rsidRPr="005E34B1">
              <w:rPr>
                <w:rStyle w:val="normaltextrun"/>
                <w:szCs w:val="22"/>
                <w:shd w:val="clear" w:color="auto" w:fill="FFFFFF"/>
                <w:rtl/>
              </w:rPr>
              <w:t xml:space="preserve"> توجد تدابير تشريعية أو إدارية أو سياساتية بشأن الحصول وتقاسم المنافع و</w:t>
            </w:r>
            <w:r w:rsidRPr="005E34B1">
              <w:rPr>
                <w:rStyle w:val="normaltextrun"/>
                <w:rFonts w:hint="cs"/>
                <w:szCs w:val="22"/>
                <w:shd w:val="clear" w:color="auto" w:fill="FFFFFF"/>
                <w:rtl/>
              </w:rPr>
              <w:t xml:space="preserve">تم </w:t>
            </w:r>
            <w:r w:rsidRPr="005E34B1">
              <w:rPr>
                <w:rStyle w:val="normaltextrun"/>
                <w:szCs w:val="22"/>
                <w:shd w:val="clear" w:color="auto" w:fill="FFFFFF"/>
                <w:rtl/>
              </w:rPr>
              <w:t>نشر</w:t>
            </w:r>
            <w:r w:rsidRPr="005E34B1">
              <w:rPr>
                <w:rStyle w:val="normaltextrun"/>
                <w:rFonts w:hint="cs"/>
                <w:szCs w:val="22"/>
                <w:shd w:val="clear" w:color="auto" w:fill="FFFFFF"/>
                <w:rtl/>
              </w:rPr>
              <w:t>ها</w:t>
            </w:r>
            <w:r w:rsidRPr="005E34B1">
              <w:rPr>
                <w:rStyle w:val="normaltextrun"/>
                <w:szCs w:val="22"/>
                <w:shd w:val="clear" w:color="auto" w:fill="FFFFFF"/>
                <w:rtl/>
              </w:rPr>
              <w:t xml:space="preserve"> في غرفة تبادل المعلومات بشأن الحصول وتقاسم المنافع</w:t>
            </w:r>
            <w:r w:rsidRPr="005E34B1">
              <w:rPr>
                <w:rStyle w:val="normaltextrun"/>
                <w:rFonts w:hint="cs"/>
                <w:szCs w:val="22"/>
                <w:shd w:val="clear" w:color="auto" w:fill="FFFFFF"/>
                <w:rtl/>
              </w:rPr>
              <w:t>.</w:t>
            </w:r>
          </w:p>
        </w:tc>
        <w:tc>
          <w:tcPr>
            <w:tcW w:w="10065" w:type="dxa"/>
          </w:tcPr>
          <w:p w14:paraId="38C82E09" w14:textId="77777777" w:rsidR="00F674B4" w:rsidRPr="005E34B1" w:rsidRDefault="00F674B4" w:rsidP="006117FF">
            <w:pPr>
              <w:pStyle w:val="ListParagraph"/>
              <w:numPr>
                <w:ilvl w:val="2"/>
                <w:numId w:val="93"/>
              </w:numPr>
              <w:bidi/>
              <w:spacing w:after="120" w:line="216" w:lineRule="auto"/>
              <w:ind w:left="357" w:hanging="357"/>
              <w:contextualSpacing w:val="0"/>
              <w:rPr>
                <w:rFonts w:cs="Simplified Arabic"/>
                <w:kern w:val="22"/>
                <w:szCs w:val="22"/>
              </w:rPr>
            </w:pPr>
            <w:r w:rsidRPr="005E34B1">
              <w:rPr>
                <w:rFonts w:cs="Simplified Arabic" w:hint="cs"/>
                <w:kern w:val="22"/>
                <w:szCs w:val="22"/>
                <w:rtl/>
              </w:rPr>
              <w:t>تقييم</w:t>
            </w:r>
            <w:r w:rsidRPr="005E34B1">
              <w:rPr>
                <w:rFonts w:cs="Simplified Arabic"/>
                <w:kern w:val="22"/>
                <w:szCs w:val="22"/>
                <w:rtl/>
              </w:rPr>
              <w:t xml:space="preserve"> ودعم </w:t>
            </w:r>
            <w:r w:rsidRPr="005E34B1">
              <w:rPr>
                <w:rFonts w:cs="Simplified Arabic" w:hint="cs"/>
                <w:kern w:val="22"/>
                <w:szCs w:val="22"/>
                <w:rtl/>
              </w:rPr>
              <w:t>تقدير</w:t>
            </w:r>
            <w:r w:rsidRPr="005E34B1">
              <w:rPr>
                <w:rFonts w:cs="Simplified Arabic"/>
                <w:kern w:val="22"/>
                <w:szCs w:val="22"/>
                <w:rtl/>
              </w:rPr>
              <w:t xml:space="preserve"> فعالية وكفاءة واكتمال التدابير التشريعية أو الإدارية أو السياساتية الحالية للحصول وتقاسم المنافع مقابل أحكام البروتوكول، مع مراعاة التنفيذ </w:t>
            </w:r>
            <w:r w:rsidRPr="005E34B1">
              <w:rPr>
                <w:rFonts w:cs="Simplified Arabic" w:hint="cs"/>
                <w:kern w:val="22"/>
                <w:szCs w:val="22"/>
                <w:rtl/>
              </w:rPr>
              <w:t xml:space="preserve">الداعم </w:t>
            </w:r>
            <w:r w:rsidRPr="005E34B1">
              <w:rPr>
                <w:rFonts w:cs="Simplified Arabic"/>
                <w:kern w:val="22"/>
                <w:szCs w:val="22"/>
                <w:rtl/>
              </w:rPr>
              <w:t xml:space="preserve">بصورة متبادلة للصكوك الدولية للحصول وتقاسم المنافع ذات الصلة، </w:t>
            </w:r>
            <w:r w:rsidRPr="005E34B1">
              <w:rPr>
                <w:rFonts w:cs="Simplified Arabic" w:hint="cs"/>
                <w:kern w:val="22"/>
                <w:szCs w:val="22"/>
                <w:rtl/>
              </w:rPr>
              <w:t>ب</w:t>
            </w:r>
            <w:r w:rsidRPr="005E34B1">
              <w:rPr>
                <w:rFonts w:cs="Simplified Arabic"/>
                <w:kern w:val="22"/>
                <w:szCs w:val="22"/>
                <w:rtl/>
              </w:rPr>
              <w:t>التشاور مع الشعوب الأصلية والمجتمعات المحلية وأصحاب المصلحة المعنيين، حسب الاقتضاء؛</w:t>
            </w:r>
          </w:p>
          <w:p w14:paraId="729AE941" w14:textId="77777777" w:rsidR="00F674B4" w:rsidRPr="005E34B1" w:rsidRDefault="00F674B4" w:rsidP="006117FF">
            <w:pPr>
              <w:pStyle w:val="ListParagraph"/>
              <w:numPr>
                <w:ilvl w:val="2"/>
                <w:numId w:val="93"/>
              </w:numPr>
              <w:bidi/>
              <w:spacing w:after="120" w:line="216" w:lineRule="auto"/>
              <w:ind w:left="357" w:hanging="357"/>
              <w:contextualSpacing w:val="0"/>
              <w:rPr>
                <w:rFonts w:cs="Simplified Arabic"/>
                <w:kern w:val="22"/>
                <w:szCs w:val="22"/>
              </w:rPr>
            </w:pPr>
            <w:r w:rsidRPr="005E34B1">
              <w:rPr>
                <w:rFonts w:cs="Simplified Arabic"/>
                <w:kern w:val="22"/>
                <w:szCs w:val="22"/>
                <w:rtl/>
              </w:rPr>
              <w:t xml:space="preserve">تقديم الإرشاد أو التدريب أو المساعدة التقنية والقانونية بشأن </w:t>
            </w:r>
            <w:r w:rsidRPr="005E34B1">
              <w:rPr>
                <w:rFonts w:cs="Simplified Arabic" w:hint="cs"/>
                <w:kern w:val="22"/>
                <w:szCs w:val="22"/>
                <w:rtl/>
              </w:rPr>
              <w:t>استعراض</w:t>
            </w:r>
            <w:r w:rsidRPr="005E34B1">
              <w:rPr>
                <w:rFonts w:cs="Simplified Arabic"/>
                <w:kern w:val="22"/>
                <w:szCs w:val="22"/>
                <w:rtl/>
              </w:rPr>
              <w:t xml:space="preserve"> التدابير المحلية أو تحديثها أو </w:t>
            </w:r>
            <w:r w:rsidRPr="005E34B1">
              <w:rPr>
                <w:rFonts w:cs="Simplified Arabic" w:hint="cs"/>
                <w:kern w:val="22"/>
                <w:szCs w:val="22"/>
                <w:rtl/>
              </w:rPr>
              <w:t>وضعها</w:t>
            </w:r>
            <w:r w:rsidRPr="005E34B1">
              <w:rPr>
                <w:rFonts w:cs="Simplified Arabic"/>
                <w:kern w:val="22"/>
                <w:szCs w:val="22"/>
                <w:rtl/>
              </w:rPr>
              <w:t>، مع مراعاة الفجوات المحددة، بما في ذلك النظر في وضع تدابير مؤقتة؛</w:t>
            </w:r>
          </w:p>
          <w:p w14:paraId="3BF36896" w14:textId="77777777" w:rsidR="00F674B4" w:rsidRPr="005E34B1" w:rsidRDefault="00F674B4" w:rsidP="006117FF">
            <w:pPr>
              <w:pStyle w:val="ListParagraph"/>
              <w:numPr>
                <w:ilvl w:val="2"/>
                <w:numId w:val="93"/>
              </w:numPr>
              <w:bidi/>
              <w:spacing w:after="120" w:line="216" w:lineRule="auto"/>
              <w:ind w:left="357" w:hanging="357"/>
              <w:contextualSpacing w:val="0"/>
              <w:rPr>
                <w:rFonts w:cs="Simplified Arabic"/>
                <w:kern w:val="22"/>
                <w:szCs w:val="22"/>
              </w:rPr>
            </w:pPr>
            <w:r w:rsidRPr="005E34B1">
              <w:rPr>
                <w:rFonts w:cs="Simplified Arabic"/>
                <w:kern w:val="22"/>
                <w:szCs w:val="22"/>
                <w:rtl/>
              </w:rPr>
              <w:t xml:space="preserve">تقديم الإرشاد أو التدريب أو المساعدة التقنية لوضع وتنفيذ التدابير المتعلقة بالامتثال للتشريعات المحلية أو المتطلبات التنظيمية (المادتان 15 و16)، ورصد استخدام الموارد الجينية (المادة 17)، والشعوب الأصلية والمجتمعات المحلية (المواد 5 </w:t>
            </w:r>
            <w:r w:rsidRPr="005E34B1">
              <w:rPr>
                <w:rFonts w:cs="Simplified Arabic" w:hint="cs"/>
                <w:kern w:val="22"/>
                <w:szCs w:val="22"/>
                <w:rtl/>
              </w:rPr>
              <w:t>و</w:t>
            </w:r>
            <w:r w:rsidRPr="005E34B1">
              <w:rPr>
                <w:rFonts w:cs="Simplified Arabic"/>
                <w:kern w:val="22"/>
                <w:szCs w:val="22"/>
                <w:rtl/>
              </w:rPr>
              <w:t xml:space="preserve">6 </w:t>
            </w:r>
            <w:r w:rsidRPr="005E34B1">
              <w:rPr>
                <w:rFonts w:cs="Simplified Arabic" w:hint="cs"/>
                <w:kern w:val="22"/>
                <w:szCs w:val="22"/>
                <w:rtl/>
              </w:rPr>
              <w:t>و</w:t>
            </w:r>
            <w:r w:rsidRPr="005E34B1">
              <w:rPr>
                <w:rFonts w:cs="Simplified Arabic"/>
                <w:kern w:val="22"/>
                <w:szCs w:val="22"/>
                <w:rtl/>
              </w:rPr>
              <w:t>7 و12) و</w:t>
            </w:r>
            <w:r w:rsidRPr="005E34B1">
              <w:rPr>
                <w:rFonts w:cs="Simplified Arabic" w:hint="cs"/>
                <w:kern w:val="22"/>
                <w:szCs w:val="22"/>
                <w:rtl/>
              </w:rPr>
              <w:t>ال</w:t>
            </w:r>
            <w:r w:rsidRPr="005E34B1">
              <w:rPr>
                <w:rFonts w:cs="Simplified Arabic"/>
                <w:kern w:val="22"/>
                <w:szCs w:val="22"/>
                <w:rtl/>
              </w:rPr>
              <w:t xml:space="preserve">اعتبارات </w:t>
            </w:r>
            <w:r w:rsidRPr="005E34B1">
              <w:rPr>
                <w:rFonts w:cs="Simplified Arabic" w:hint="cs"/>
                <w:kern w:val="22"/>
                <w:szCs w:val="22"/>
                <w:rtl/>
              </w:rPr>
              <w:t>ال</w:t>
            </w:r>
            <w:r w:rsidRPr="005E34B1">
              <w:rPr>
                <w:rFonts w:cs="Simplified Arabic"/>
                <w:kern w:val="22"/>
                <w:szCs w:val="22"/>
                <w:rtl/>
              </w:rPr>
              <w:t>خاصة (المادة</w:t>
            </w:r>
            <w:r w:rsidRPr="005E34B1">
              <w:rPr>
                <w:rFonts w:cs="Simplified Arabic" w:hint="cs"/>
                <w:kern w:val="22"/>
                <w:szCs w:val="22"/>
                <w:rtl/>
              </w:rPr>
              <w:t xml:space="preserve"> </w:t>
            </w:r>
            <w:r w:rsidRPr="005E34B1">
              <w:rPr>
                <w:rFonts w:cs="Simplified Arabic"/>
                <w:kern w:val="22"/>
                <w:szCs w:val="22"/>
                <w:rtl/>
              </w:rPr>
              <w:t>8)</w:t>
            </w:r>
            <w:r w:rsidRPr="005E34B1">
              <w:rPr>
                <w:rFonts w:cs="Simplified Arabic" w:hint="cs"/>
                <w:kern w:val="22"/>
                <w:szCs w:val="22"/>
                <w:rtl/>
              </w:rPr>
              <w:t>.</w:t>
            </w:r>
            <w:r w:rsidRPr="005E34B1">
              <w:rPr>
                <w:rStyle w:val="FootnoteReference"/>
                <w:rFonts w:cs="Simplified Arabic"/>
                <w:rtl/>
                <w:lang w:val="en-US" w:bidi="ar-EG"/>
              </w:rPr>
              <w:footnoteReference w:id="156"/>
            </w:r>
          </w:p>
        </w:tc>
      </w:tr>
      <w:tr w:rsidR="00F674B4" w:rsidRPr="005E34B1" w14:paraId="559CCAA1" w14:textId="77777777" w:rsidTr="00BD2912">
        <w:trPr>
          <w:jc w:val="center"/>
        </w:trPr>
        <w:tc>
          <w:tcPr>
            <w:tcW w:w="3397" w:type="dxa"/>
          </w:tcPr>
          <w:p w14:paraId="11FE498E" w14:textId="77777777" w:rsidR="00F674B4" w:rsidRPr="005E34B1" w:rsidRDefault="00F674B4" w:rsidP="00BD2912">
            <w:pPr>
              <w:spacing w:after="120" w:line="216" w:lineRule="auto"/>
              <w:jc w:val="both"/>
              <w:rPr>
                <w:rStyle w:val="normaltextrun"/>
                <w:szCs w:val="22"/>
                <w:shd w:val="clear" w:color="auto" w:fill="FFFFFF"/>
              </w:rPr>
            </w:pPr>
            <w:r w:rsidRPr="005E34B1">
              <w:rPr>
                <w:rStyle w:val="normaltextrun"/>
                <w:rFonts w:hint="cs"/>
                <w:szCs w:val="22"/>
                <w:shd w:val="clear" w:color="auto" w:fill="FFFFFF"/>
                <w:rtl/>
              </w:rPr>
              <w:t>2-3-</w:t>
            </w:r>
            <w:r w:rsidRPr="005E34B1">
              <w:rPr>
                <w:rStyle w:val="normaltextrun"/>
                <w:szCs w:val="22"/>
                <w:shd w:val="clear" w:color="auto" w:fill="FFFFFF"/>
                <w:rtl/>
              </w:rPr>
              <w:t xml:space="preserve"> تعزيز تنفيذ التزامات الأطراف المتعلقة بالشعوب الأصلية والمجتمعات المحلية</w:t>
            </w:r>
            <w:r w:rsidRPr="005E34B1">
              <w:rPr>
                <w:rStyle w:val="normaltextrun"/>
                <w:rFonts w:hint="cs"/>
                <w:szCs w:val="22"/>
                <w:shd w:val="clear" w:color="auto" w:fill="FFFFFF"/>
                <w:rtl/>
              </w:rPr>
              <w:t>.</w:t>
            </w:r>
          </w:p>
        </w:tc>
        <w:tc>
          <w:tcPr>
            <w:tcW w:w="10065" w:type="dxa"/>
          </w:tcPr>
          <w:p w14:paraId="6358914B" w14:textId="77777777" w:rsidR="00F674B4" w:rsidRPr="005E34B1" w:rsidRDefault="00F674B4" w:rsidP="006117FF">
            <w:pPr>
              <w:pStyle w:val="ListParagraph"/>
              <w:numPr>
                <w:ilvl w:val="0"/>
                <w:numId w:val="101"/>
              </w:numPr>
              <w:bidi/>
              <w:spacing w:after="120" w:line="216" w:lineRule="auto"/>
              <w:ind w:left="357" w:hanging="357"/>
              <w:contextualSpacing w:val="0"/>
              <w:rPr>
                <w:rFonts w:cs="Simplified Arabic"/>
                <w:kern w:val="22"/>
                <w:szCs w:val="22"/>
              </w:rPr>
            </w:pPr>
            <w:r w:rsidRPr="005E34B1">
              <w:rPr>
                <w:rFonts w:cs="Simplified Arabic" w:hint="cs"/>
                <w:kern w:val="22"/>
                <w:szCs w:val="22"/>
                <w:rtl/>
              </w:rPr>
              <w:t>تقييم</w:t>
            </w:r>
            <w:r w:rsidRPr="005E34B1">
              <w:rPr>
                <w:rFonts w:cs="Simplified Arabic"/>
                <w:kern w:val="22"/>
                <w:szCs w:val="22"/>
                <w:rtl/>
              </w:rPr>
              <w:t xml:space="preserve"> وتحليل كيفية تطبيق مفهوم الشعوب الأصلية والمجتمعات المحلية على المستويين الوطني ودون الوطني، وتوضيح حقوق الشعوب الأصلية والمجتمعات المحلية في الموارد الجينية و/أو المعارف التقليدية المرتبطة بالموارد الجينية، وتحديد المجموعات المختلفة للشعوب الأصلية والمجتمعات المحلية، وفهم كيفية تنظيمها وربط المعارف التقليدية </w:t>
            </w:r>
            <w:r w:rsidRPr="005E34B1">
              <w:rPr>
                <w:rFonts w:cs="Simplified Arabic" w:hint="cs"/>
                <w:kern w:val="22"/>
                <w:szCs w:val="22"/>
                <w:rtl/>
              </w:rPr>
              <w:t xml:space="preserve">بأصحاب أو حائزي </w:t>
            </w:r>
            <w:r w:rsidRPr="005E34B1">
              <w:rPr>
                <w:rFonts w:cs="Simplified Arabic"/>
                <w:kern w:val="22"/>
                <w:szCs w:val="22"/>
                <w:rtl/>
              </w:rPr>
              <w:t>هذه المعارف</w:t>
            </w:r>
            <w:r w:rsidRPr="005E34B1">
              <w:rPr>
                <w:rFonts w:cs="Simplified Arabic" w:hint="cs"/>
                <w:kern w:val="22"/>
                <w:szCs w:val="22"/>
                <w:rtl/>
              </w:rPr>
              <w:t>؛</w:t>
            </w:r>
            <w:r w:rsidRPr="005E34B1">
              <w:rPr>
                <w:rStyle w:val="FootnoteReference"/>
                <w:rFonts w:cs="Simplified Arabic"/>
                <w:rtl/>
                <w:lang w:val="en-US" w:bidi="ar-EG"/>
              </w:rPr>
              <w:footnoteReference w:id="157"/>
            </w:r>
          </w:p>
          <w:p w14:paraId="57CAD9BD" w14:textId="77777777" w:rsidR="00F674B4" w:rsidRPr="005E34B1" w:rsidRDefault="00F674B4" w:rsidP="006117FF">
            <w:pPr>
              <w:pStyle w:val="ListParagraph"/>
              <w:numPr>
                <w:ilvl w:val="0"/>
                <w:numId w:val="101"/>
              </w:numPr>
              <w:bidi/>
              <w:spacing w:after="120" w:line="216" w:lineRule="auto"/>
              <w:ind w:left="357" w:hanging="357"/>
              <w:contextualSpacing w:val="0"/>
              <w:rPr>
                <w:rFonts w:cs="Simplified Arabic"/>
                <w:kern w:val="22"/>
                <w:szCs w:val="22"/>
              </w:rPr>
            </w:pPr>
            <w:r w:rsidRPr="005E34B1">
              <w:rPr>
                <w:rFonts w:cs="Simplified Arabic" w:hint="cs"/>
                <w:kern w:val="22"/>
                <w:szCs w:val="22"/>
                <w:rtl/>
              </w:rPr>
              <w:lastRenderedPageBreak/>
              <w:t xml:space="preserve"> </w:t>
            </w:r>
            <w:r w:rsidRPr="005E34B1">
              <w:rPr>
                <w:rFonts w:cs="Simplified Arabic"/>
                <w:kern w:val="22"/>
                <w:szCs w:val="22"/>
                <w:rtl/>
              </w:rPr>
              <w:t>تقديم الإرشاد أو التدريب أو المساعدة التقنية</w:t>
            </w:r>
            <w:r w:rsidRPr="005E34B1">
              <w:rPr>
                <w:rFonts w:cs="Simplified Arabic" w:hint="cs"/>
                <w:kern w:val="22"/>
                <w:szCs w:val="22"/>
                <w:rtl/>
              </w:rPr>
              <w:t xml:space="preserve"> المناسبة ثقافيا</w:t>
            </w:r>
            <w:r w:rsidRPr="005E34B1">
              <w:rPr>
                <w:rFonts w:cs="Simplified Arabic"/>
                <w:kern w:val="22"/>
                <w:szCs w:val="22"/>
                <w:rtl/>
              </w:rPr>
              <w:t xml:space="preserve"> لتنفيذ أحكام البروتوكول المتعلقة بالشعوب الأصلية والمجتمعات المحلية؛</w:t>
            </w:r>
          </w:p>
          <w:p w14:paraId="1C100C4B" w14:textId="77777777" w:rsidR="00F674B4" w:rsidRPr="005E34B1" w:rsidRDefault="00F674B4" w:rsidP="006117FF">
            <w:pPr>
              <w:pStyle w:val="ListParagraph"/>
              <w:numPr>
                <w:ilvl w:val="0"/>
                <w:numId w:val="101"/>
              </w:numPr>
              <w:bidi/>
              <w:spacing w:after="120" w:line="216" w:lineRule="auto"/>
              <w:ind w:left="357" w:hanging="357"/>
              <w:contextualSpacing w:val="0"/>
              <w:rPr>
                <w:rFonts w:cs="Simplified Arabic"/>
                <w:kern w:val="22"/>
                <w:szCs w:val="22"/>
              </w:rPr>
            </w:pPr>
            <w:r w:rsidRPr="005E34B1">
              <w:rPr>
                <w:rFonts w:cs="Simplified Arabic" w:hint="cs"/>
                <w:kern w:val="22"/>
                <w:szCs w:val="22"/>
                <w:rtl/>
              </w:rPr>
              <w:t xml:space="preserve"> </w:t>
            </w:r>
            <w:r w:rsidRPr="005E34B1">
              <w:rPr>
                <w:rFonts w:cs="Simplified Arabic"/>
                <w:kern w:val="22"/>
                <w:szCs w:val="22"/>
                <w:rtl/>
              </w:rPr>
              <w:t xml:space="preserve">دعم وتقديم الإرشاد بشأن كيفية </w:t>
            </w:r>
            <w:r w:rsidRPr="005E34B1">
              <w:rPr>
                <w:rFonts w:cs="Simplified Arabic" w:hint="cs"/>
                <w:kern w:val="22"/>
                <w:szCs w:val="22"/>
                <w:rtl/>
              </w:rPr>
              <w:t>مراعاة</w:t>
            </w:r>
            <w:r w:rsidRPr="005E34B1">
              <w:rPr>
                <w:rFonts w:cs="Simplified Arabic"/>
                <w:kern w:val="22"/>
                <w:szCs w:val="22"/>
                <w:rtl/>
              </w:rPr>
              <w:t xml:space="preserve"> بروتوكولات المجتمع</w:t>
            </w:r>
            <w:r w:rsidRPr="005E34B1">
              <w:rPr>
                <w:rFonts w:cs="Simplified Arabic" w:hint="cs"/>
                <w:kern w:val="22"/>
                <w:szCs w:val="22"/>
                <w:rtl/>
              </w:rPr>
              <w:t xml:space="preserve">ات المحلية </w:t>
            </w:r>
            <w:r w:rsidRPr="005E34B1">
              <w:rPr>
                <w:rFonts w:cs="Simplified Arabic"/>
                <w:kern w:val="22"/>
                <w:szCs w:val="22"/>
                <w:rtl/>
              </w:rPr>
              <w:t>وإجراءات</w:t>
            </w:r>
            <w:r w:rsidRPr="005E34B1">
              <w:rPr>
                <w:rFonts w:cs="Simplified Arabic" w:hint="cs"/>
                <w:kern w:val="22"/>
                <w:szCs w:val="22"/>
                <w:rtl/>
              </w:rPr>
              <w:t>ها</w:t>
            </w:r>
            <w:r w:rsidRPr="005E34B1">
              <w:rPr>
                <w:rFonts w:cs="Simplified Arabic"/>
                <w:kern w:val="22"/>
                <w:szCs w:val="22"/>
                <w:rtl/>
              </w:rPr>
              <w:t xml:space="preserve"> وقوانين</w:t>
            </w:r>
            <w:r w:rsidRPr="005E34B1">
              <w:rPr>
                <w:rFonts w:cs="Simplified Arabic" w:hint="cs"/>
                <w:kern w:val="22"/>
                <w:szCs w:val="22"/>
                <w:rtl/>
              </w:rPr>
              <w:t>ها</w:t>
            </w:r>
            <w:r w:rsidRPr="005E34B1">
              <w:rPr>
                <w:rFonts w:cs="Simplified Arabic"/>
                <w:kern w:val="22"/>
                <w:szCs w:val="22"/>
                <w:rtl/>
              </w:rPr>
              <w:t xml:space="preserve"> العرفية في التدابير الوطنية ودون الوطنية للحصول وتقاسم المنافع و/أو التنفيذ.</w:t>
            </w:r>
          </w:p>
          <w:p w14:paraId="2EB44A8D" w14:textId="77777777" w:rsidR="00F674B4" w:rsidRPr="005E34B1" w:rsidRDefault="00F674B4" w:rsidP="006117FF">
            <w:pPr>
              <w:pStyle w:val="ListParagraph"/>
              <w:numPr>
                <w:ilvl w:val="0"/>
                <w:numId w:val="101"/>
              </w:numPr>
              <w:bidi/>
              <w:spacing w:after="120" w:line="216" w:lineRule="auto"/>
              <w:ind w:left="357" w:hanging="357"/>
              <w:contextualSpacing w:val="0"/>
              <w:rPr>
                <w:rFonts w:cs="Simplified Arabic"/>
                <w:kern w:val="22"/>
                <w:szCs w:val="22"/>
              </w:rPr>
            </w:pPr>
            <w:r w:rsidRPr="005E34B1">
              <w:rPr>
                <w:rFonts w:cs="Simplified Arabic"/>
                <w:kern w:val="22"/>
                <w:szCs w:val="22"/>
                <w:rtl/>
              </w:rPr>
              <w:t xml:space="preserve">تقديم </w:t>
            </w:r>
            <w:r w:rsidRPr="005E34B1">
              <w:rPr>
                <w:rFonts w:cs="Simplified Arabic" w:hint="cs"/>
                <w:kern w:val="22"/>
                <w:szCs w:val="22"/>
                <w:rtl/>
              </w:rPr>
              <w:t>الإرشاد</w:t>
            </w:r>
            <w:r w:rsidRPr="005E34B1">
              <w:rPr>
                <w:rFonts w:cs="Simplified Arabic"/>
                <w:kern w:val="22"/>
                <w:szCs w:val="22"/>
                <w:rtl/>
              </w:rPr>
              <w:t xml:space="preserve"> والتدريب أو المساعدة التقنية والقانونية بشأن حقوق الشعوب الأصلية والمجتمعات المحلية من حيث صلتها بالحصول وتقاسم المنافع، </w:t>
            </w:r>
            <w:r w:rsidRPr="005E34B1">
              <w:rPr>
                <w:rFonts w:cs="Simplified Arabic" w:hint="cs"/>
                <w:kern w:val="22"/>
                <w:szCs w:val="22"/>
                <w:rtl/>
              </w:rPr>
              <w:t>[</w:t>
            </w:r>
            <w:r w:rsidRPr="005E34B1">
              <w:rPr>
                <w:rFonts w:cs="Simplified Arabic"/>
                <w:kern w:val="22"/>
                <w:szCs w:val="22"/>
                <w:rtl/>
              </w:rPr>
              <w:t>مع مراعاة المعايير الدولية بشأن المشاركة الكاملة والفعالة</w:t>
            </w:r>
            <w:r w:rsidRPr="005E34B1">
              <w:rPr>
                <w:rFonts w:cs="Simplified Arabic" w:hint="cs"/>
                <w:kern w:val="22"/>
                <w:szCs w:val="22"/>
                <w:rtl/>
              </w:rPr>
              <w:t>]</w:t>
            </w:r>
            <w:r w:rsidRPr="005E34B1">
              <w:rPr>
                <w:rFonts w:cs="Simplified Arabic"/>
                <w:kern w:val="22"/>
                <w:szCs w:val="22"/>
                <w:rtl/>
              </w:rPr>
              <w:t>.</w:t>
            </w:r>
          </w:p>
        </w:tc>
      </w:tr>
      <w:tr w:rsidR="00F674B4" w:rsidRPr="005E34B1" w14:paraId="526D4917" w14:textId="77777777" w:rsidTr="00BD2912">
        <w:trPr>
          <w:jc w:val="center"/>
        </w:trPr>
        <w:tc>
          <w:tcPr>
            <w:tcW w:w="3397" w:type="dxa"/>
          </w:tcPr>
          <w:p w14:paraId="7B16604C" w14:textId="77777777" w:rsidR="00F674B4" w:rsidRPr="005E34B1" w:rsidRDefault="00F674B4" w:rsidP="00BD2912">
            <w:pPr>
              <w:tabs>
                <w:tab w:val="left" w:pos="449"/>
              </w:tabs>
              <w:spacing w:after="120" w:line="216" w:lineRule="auto"/>
              <w:ind w:left="24"/>
              <w:jc w:val="both"/>
              <w:rPr>
                <w:kern w:val="22"/>
                <w:szCs w:val="22"/>
              </w:rPr>
            </w:pPr>
            <w:r w:rsidRPr="005E34B1">
              <w:rPr>
                <w:rFonts w:hint="cs"/>
                <w:kern w:val="22"/>
                <w:szCs w:val="22"/>
                <w:rtl/>
              </w:rPr>
              <w:lastRenderedPageBreak/>
              <w:t>2-4-</w:t>
            </w:r>
            <w:r w:rsidRPr="005E34B1">
              <w:rPr>
                <w:kern w:val="22"/>
                <w:szCs w:val="22"/>
                <w:rtl/>
              </w:rPr>
              <w:t xml:space="preserve"> </w:t>
            </w:r>
            <w:r w:rsidRPr="005E34B1">
              <w:rPr>
                <w:rFonts w:hint="cs"/>
                <w:kern w:val="22"/>
                <w:szCs w:val="22"/>
                <w:rtl/>
              </w:rPr>
              <w:t>وضع</w:t>
            </w:r>
            <w:r w:rsidRPr="005E34B1">
              <w:rPr>
                <w:kern w:val="22"/>
                <w:szCs w:val="22"/>
                <w:rtl/>
              </w:rPr>
              <w:t xml:space="preserve"> الترتيبات المؤسسية وتشغيلها ونشرها في غرفة تبادل المعلومات بشأن الحصول وتقاسم المنافع</w:t>
            </w:r>
            <w:r w:rsidRPr="005E34B1">
              <w:rPr>
                <w:rFonts w:hint="cs"/>
                <w:kern w:val="22"/>
                <w:szCs w:val="22"/>
                <w:rtl/>
              </w:rPr>
              <w:t>.</w:t>
            </w:r>
          </w:p>
        </w:tc>
        <w:tc>
          <w:tcPr>
            <w:tcW w:w="10065" w:type="dxa"/>
          </w:tcPr>
          <w:p w14:paraId="24792D56" w14:textId="77777777" w:rsidR="00F674B4" w:rsidRPr="005E34B1" w:rsidRDefault="00F674B4" w:rsidP="006117FF">
            <w:pPr>
              <w:pStyle w:val="ListParagraph"/>
              <w:numPr>
                <w:ilvl w:val="0"/>
                <w:numId w:val="102"/>
              </w:numPr>
              <w:bidi/>
              <w:spacing w:after="120" w:line="216" w:lineRule="auto"/>
              <w:ind w:left="357" w:hanging="357"/>
              <w:contextualSpacing w:val="0"/>
              <w:rPr>
                <w:rFonts w:cs="Simplified Arabic"/>
                <w:kern w:val="22"/>
                <w:szCs w:val="22"/>
                <w:rtl/>
              </w:rPr>
            </w:pPr>
            <w:r w:rsidRPr="005E34B1">
              <w:rPr>
                <w:rFonts w:cs="Simplified Arabic"/>
                <w:kern w:val="22"/>
                <w:szCs w:val="22"/>
                <w:rtl/>
              </w:rPr>
              <w:t xml:space="preserve">تقديم الإرشاد أو التدريب أو المساعدة التقنية </w:t>
            </w:r>
            <w:r w:rsidRPr="005E34B1">
              <w:rPr>
                <w:rFonts w:cs="Simplified Arabic" w:hint="cs"/>
                <w:kern w:val="22"/>
                <w:szCs w:val="22"/>
                <w:rtl/>
              </w:rPr>
              <w:t xml:space="preserve">بشأن </w:t>
            </w:r>
            <w:r w:rsidRPr="005E34B1">
              <w:rPr>
                <w:rFonts w:cs="Simplified Arabic"/>
                <w:kern w:val="22"/>
                <w:szCs w:val="22"/>
                <w:rtl/>
              </w:rPr>
              <w:t xml:space="preserve">تحديد الأدوار والمسؤوليات ذات الصلة </w:t>
            </w:r>
            <w:r w:rsidRPr="005E34B1">
              <w:rPr>
                <w:rFonts w:cs="Simplified Arabic" w:hint="cs"/>
                <w:kern w:val="22"/>
                <w:szCs w:val="22"/>
                <w:rtl/>
              </w:rPr>
              <w:t>بهدف ا</w:t>
            </w:r>
            <w:r w:rsidRPr="005E34B1">
              <w:rPr>
                <w:rFonts w:cs="Simplified Arabic"/>
                <w:kern w:val="22"/>
                <w:szCs w:val="22"/>
                <w:rtl/>
              </w:rPr>
              <w:t xml:space="preserve">لوفاء بأدوار نقاط الاتصال الوطنية للحصول وتقاسم المنافع، والسلطات الوطنية المختصة، ونقاط التفتيش وسلطات النشر لغرفة تبادل المعلومات بشأن الحصول وتقاسم المنافع؛ </w:t>
            </w:r>
          </w:p>
          <w:p w14:paraId="57CCFB1B" w14:textId="77777777" w:rsidR="00F674B4" w:rsidRPr="005E34B1" w:rsidRDefault="00F674B4" w:rsidP="006117FF">
            <w:pPr>
              <w:pStyle w:val="ListParagraph"/>
              <w:numPr>
                <w:ilvl w:val="0"/>
                <w:numId w:val="102"/>
              </w:numPr>
              <w:bidi/>
              <w:spacing w:after="120" w:line="216" w:lineRule="auto"/>
              <w:ind w:left="357" w:hanging="357"/>
              <w:contextualSpacing w:val="0"/>
              <w:rPr>
                <w:rFonts w:cs="Simplified Arabic"/>
                <w:kern w:val="22"/>
                <w:szCs w:val="22"/>
              </w:rPr>
            </w:pPr>
            <w:r w:rsidRPr="005E34B1">
              <w:rPr>
                <w:rFonts w:cs="Simplified Arabic" w:hint="cs"/>
                <w:kern w:val="22"/>
                <w:szCs w:val="22"/>
                <w:rtl/>
              </w:rPr>
              <w:t xml:space="preserve"> </w:t>
            </w:r>
            <w:r w:rsidRPr="005E34B1">
              <w:rPr>
                <w:rFonts w:cs="Simplified Arabic"/>
                <w:kern w:val="22"/>
                <w:szCs w:val="22"/>
                <w:rtl/>
              </w:rPr>
              <w:t>دعم إنشاء وحدة أو وحدات لتشغيل النظام الوطني للحصول وتقاسم المنافع؛</w:t>
            </w:r>
          </w:p>
          <w:p w14:paraId="6DCA23DB" w14:textId="77777777" w:rsidR="00F674B4" w:rsidRPr="005E34B1" w:rsidRDefault="00F674B4" w:rsidP="006117FF">
            <w:pPr>
              <w:pStyle w:val="ListParagraph"/>
              <w:numPr>
                <w:ilvl w:val="0"/>
                <w:numId w:val="102"/>
              </w:numPr>
              <w:bidi/>
              <w:spacing w:after="120" w:line="216" w:lineRule="auto"/>
              <w:ind w:left="357" w:hanging="357"/>
              <w:contextualSpacing w:val="0"/>
              <w:rPr>
                <w:rFonts w:cs="Simplified Arabic"/>
                <w:kern w:val="22"/>
                <w:szCs w:val="22"/>
              </w:rPr>
            </w:pPr>
            <w:r w:rsidRPr="005E34B1">
              <w:rPr>
                <w:rFonts w:cs="Simplified Arabic"/>
                <w:kern w:val="22"/>
                <w:szCs w:val="22"/>
                <w:rtl/>
              </w:rPr>
              <w:t xml:space="preserve">تقديم الإرشاد </w:t>
            </w:r>
            <w:r w:rsidRPr="005E34B1">
              <w:rPr>
                <w:rFonts w:cs="Simplified Arabic" w:hint="cs"/>
                <w:kern w:val="22"/>
                <w:szCs w:val="22"/>
                <w:rtl/>
              </w:rPr>
              <w:t>أ</w:t>
            </w:r>
            <w:r w:rsidRPr="005E34B1">
              <w:rPr>
                <w:rFonts w:cs="Simplified Arabic"/>
                <w:kern w:val="22"/>
                <w:szCs w:val="22"/>
                <w:rtl/>
              </w:rPr>
              <w:t>و</w:t>
            </w:r>
            <w:r w:rsidRPr="005E34B1">
              <w:rPr>
                <w:rFonts w:cs="Simplified Arabic" w:hint="cs"/>
                <w:kern w:val="22"/>
                <w:szCs w:val="22"/>
                <w:rtl/>
              </w:rPr>
              <w:t xml:space="preserve"> </w:t>
            </w:r>
            <w:r w:rsidRPr="005E34B1">
              <w:rPr>
                <w:rFonts w:cs="Simplified Arabic"/>
                <w:kern w:val="22"/>
                <w:szCs w:val="22"/>
                <w:rtl/>
              </w:rPr>
              <w:t>التدريب أو المساعدة التقنية للموظفين المعنيين والتخطيط لكيفية الاحتفاظ بالمعرفة المؤسسية ونقلها؛</w:t>
            </w:r>
          </w:p>
          <w:p w14:paraId="7ECE7BB8" w14:textId="77777777" w:rsidR="00F674B4" w:rsidRPr="005E34B1" w:rsidRDefault="00F674B4" w:rsidP="006117FF">
            <w:pPr>
              <w:pStyle w:val="ListParagraph"/>
              <w:numPr>
                <w:ilvl w:val="0"/>
                <w:numId w:val="102"/>
              </w:numPr>
              <w:bidi/>
              <w:spacing w:after="120" w:line="216" w:lineRule="auto"/>
              <w:ind w:left="357" w:hanging="357"/>
              <w:contextualSpacing w:val="0"/>
              <w:rPr>
                <w:rFonts w:cs="Simplified Arabic"/>
                <w:kern w:val="22"/>
                <w:szCs w:val="22"/>
              </w:rPr>
            </w:pPr>
            <w:r w:rsidRPr="005E34B1">
              <w:rPr>
                <w:rFonts w:cs="Simplified Arabic"/>
                <w:kern w:val="22"/>
                <w:szCs w:val="22"/>
                <w:rtl/>
              </w:rPr>
              <w:t>تيسير إنشاء وتعزيز الترتيبات المؤسسية وآليات التنسيق لتشغيل نظام الحصول وتقاسم المنافع.</w:t>
            </w:r>
          </w:p>
        </w:tc>
      </w:tr>
      <w:tr w:rsidR="00F674B4" w:rsidRPr="005E34B1" w14:paraId="755852D6" w14:textId="77777777" w:rsidTr="00BD2912">
        <w:trPr>
          <w:jc w:val="center"/>
        </w:trPr>
        <w:tc>
          <w:tcPr>
            <w:tcW w:w="3397" w:type="dxa"/>
          </w:tcPr>
          <w:p w14:paraId="4599CBF3" w14:textId="77777777" w:rsidR="00F674B4" w:rsidRPr="005E34B1" w:rsidRDefault="00F674B4" w:rsidP="00BD2912">
            <w:pPr>
              <w:spacing w:after="120" w:line="216" w:lineRule="auto"/>
              <w:jc w:val="both"/>
              <w:rPr>
                <w:kern w:val="22"/>
                <w:szCs w:val="22"/>
              </w:rPr>
            </w:pPr>
            <w:r w:rsidRPr="005E34B1">
              <w:rPr>
                <w:rFonts w:hint="cs"/>
                <w:kern w:val="22"/>
                <w:szCs w:val="22"/>
                <w:rtl/>
              </w:rPr>
              <w:t>2-5-</w:t>
            </w:r>
            <w:r w:rsidRPr="005E34B1">
              <w:rPr>
                <w:kern w:val="22"/>
                <w:szCs w:val="22"/>
                <w:rtl/>
              </w:rPr>
              <w:t xml:space="preserve"> أصبحت إجراءات الحصول وتقاسم المنافع </w:t>
            </w:r>
            <w:r w:rsidRPr="005E34B1">
              <w:rPr>
                <w:rFonts w:hint="cs"/>
                <w:kern w:val="22"/>
                <w:szCs w:val="22"/>
                <w:rtl/>
              </w:rPr>
              <w:t>عاملة</w:t>
            </w:r>
            <w:r w:rsidRPr="005E34B1">
              <w:rPr>
                <w:kern w:val="22"/>
                <w:szCs w:val="22"/>
                <w:rtl/>
              </w:rPr>
              <w:t xml:space="preserve"> وتم نشرها في غرفة تبادل المعلومات بشأن الحصول وتقاسم المنافع</w:t>
            </w:r>
            <w:r w:rsidRPr="005E34B1">
              <w:rPr>
                <w:rFonts w:hint="cs"/>
                <w:kern w:val="22"/>
                <w:szCs w:val="22"/>
                <w:rtl/>
              </w:rPr>
              <w:t>.</w:t>
            </w:r>
          </w:p>
        </w:tc>
        <w:tc>
          <w:tcPr>
            <w:tcW w:w="10065" w:type="dxa"/>
          </w:tcPr>
          <w:p w14:paraId="383205E4" w14:textId="77777777" w:rsidR="00F674B4" w:rsidRPr="005E34B1" w:rsidRDefault="00F674B4" w:rsidP="006117FF">
            <w:pPr>
              <w:pStyle w:val="ListParagraph"/>
              <w:numPr>
                <w:ilvl w:val="2"/>
                <w:numId w:val="94"/>
              </w:numPr>
              <w:bidi/>
              <w:spacing w:after="120" w:line="216" w:lineRule="auto"/>
              <w:ind w:left="357" w:hanging="357"/>
              <w:contextualSpacing w:val="0"/>
              <w:rPr>
                <w:rFonts w:cs="Simplified Arabic"/>
                <w:szCs w:val="22"/>
              </w:rPr>
            </w:pPr>
            <w:r w:rsidRPr="005E34B1">
              <w:rPr>
                <w:rFonts w:cs="Simplified Arabic"/>
                <w:kern w:val="22"/>
                <w:szCs w:val="22"/>
                <w:rtl/>
              </w:rPr>
              <w:t xml:space="preserve">دعم </w:t>
            </w:r>
            <w:r w:rsidRPr="005E34B1">
              <w:rPr>
                <w:rFonts w:cs="Simplified Arabic" w:hint="cs"/>
                <w:kern w:val="22"/>
                <w:szCs w:val="22"/>
                <w:rtl/>
              </w:rPr>
              <w:t>وضع</w:t>
            </w:r>
            <w:r w:rsidRPr="005E34B1">
              <w:rPr>
                <w:rFonts w:cs="Simplified Arabic"/>
                <w:kern w:val="22"/>
                <w:szCs w:val="22"/>
                <w:rtl/>
              </w:rPr>
              <w:t xml:space="preserve"> الإجراءات أو تحسينها (تعزيز الوضوح والشفافية </w:t>
            </w:r>
            <w:r w:rsidRPr="005E34B1">
              <w:rPr>
                <w:rFonts w:cs="Simplified Arabic" w:hint="cs"/>
                <w:kern w:val="22"/>
                <w:szCs w:val="22"/>
                <w:rtl/>
              </w:rPr>
              <w:t>للمستخدمين</w:t>
            </w:r>
            <w:r w:rsidRPr="005E34B1">
              <w:rPr>
                <w:rFonts w:cs="Simplified Arabic"/>
                <w:kern w:val="22"/>
                <w:szCs w:val="22"/>
                <w:rtl/>
              </w:rPr>
              <w:t xml:space="preserve">)، </w:t>
            </w:r>
            <w:r w:rsidRPr="005E34B1">
              <w:rPr>
                <w:rFonts w:cs="Simplified Arabic" w:hint="cs"/>
                <w:kern w:val="22"/>
                <w:szCs w:val="22"/>
                <w:rtl/>
              </w:rPr>
              <w:t>و</w:t>
            </w:r>
            <w:r w:rsidRPr="005E34B1">
              <w:rPr>
                <w:rFonts w:cs="Simplified Arabic"/>
                <w:kern w:val="22"/>
                <w:szCs w:val="22"/>
                <w:rtl/>
              </w:rPr>
              <w:t>لا سيما من خلال المشاورات مع أصحاب المصلحة المتعددين (على سبيل المثال، مع مجتمع الأعمال و</w:t>
            </w:r>
            <w:r w:rsidRPr="005E34B1">
              <w:rPr>
                <w:rFonts w:cs="Simplified Arabic" w:hint="cs"/>
                <w:kern w:val="22"/>
                <w:szCs w:val="22"/>
                <w:rtl/>
              </w:rPr>
              <w:t>البحوث</w:t>
            </w:r>
            <w:r w:rsidRPr="005E34B1">
              <w:rPr>
                <w:rFonts w:cs="Simplified Arabic"/>
                <w:kern w:val="22"/>
                <w:szCs w:val="22"/>
                <w:rtl/>
              </w:rPr>
              <w:t>) والتأكد من أن الإجراءات داعمة بصورة متبادلة فيما يتعلق بالاتفاقات الدولية الأخرى و</w:t>
            </w:r>
            <w:r w:rsidRPr="005E34B1">
              <w:rPr>
                <w:rFonts w:cs="Simplified Arabic" w:hint="cs"/>
                <w:kern w:val="22"/>
                <w:szCs w:val="22"/>
                <w:rtl/>
              </w:rPr>
              <w:t>تراعي</w:t>
            </w:r>
            <w:r w:rsidRPr="005E34B1">
              <w:rPr>
                <w:rFonts w:cs="Simplified Arabic"/>
                <w:kern w:val="22"/>
                <w:szCs w:val="22"/>
                <w:rtl/>
              </w:rPr>
              <w:t xml:space="preserve"> الاعتبارات الخاصة الواردة في المادة 8؛</w:t>
            </w:r>
          </w:p>
          <w:p w14:paraId="7218C2C8" w14:textId="77777777" w:rsidR="00F674B4" w:rsidRPr="005E34B1" w:rsidRDefault="00F674B4" w:rsidP="006117FF">
            <w:pPr>
              <w:numPr>
                <w:ilvl w:val="2"/>
                <w:numId w:val="94"/>
              </w:numPr>
              <w:spacing w:after="120" w:line="216" w:lineRule="auto"/>
              <w:ind w:left="357" w:hanging="357"/>
              <w:rPr>
                <w:kern w:val="22"/>
                <w:szCs w:val="22"/>
              </w:rPr>
            </w:pPr>
            <w:r w:rsidRPr="005E34B1">
              <w:rPr>
                <w:kern w:val="22"/>
                <w:szCs w:val="22"/>
                <w:rtl/>
              </w:rPr>
              <w:t xml:space="preserve">دعم </w:t>
            </w:r>
            <w:r w:rsidRPr="005E34B1">
              <w:rPr>
                <w:rFonts w:hint="cs"/>
                <w:kern w:val="22"/>
                <w:szCs w:val="22"/>
                <w:rtl/>
              </w:rPr>
              <w:t>وضع</w:t>
            </w:r>
            <w:r w:rsidRPr="005E34B1">
              <w:rPr>
                <w:kern w:val="22"/>
                <w:szCs w:val="22"/>
                <w:rtl/>
              </w:rPr>
              <w:t xml:space="preserve"> أو تحسين نظم معلومات الحصول وتقاسم المنافع، مثل نظم </w:t>
            </w:r>
            <w:r w:rsidRPr="005E34B1">
              <w:rPr>
                <w:rFonts w:hint="cs"/>
                <w:kern w:val="22"/>
                <w:szCs w:val="22"/>
                <w:rtl/>
              </w:rPr>
              <w:t xml:space="preserve">الحصول على </w:t>
            </w:r>
            <w:r w:rsidRPr="005E34B1">
              <w:rPr>
                <w:kern w:val="22"/>
                <w:szCs w:val="22"/>
                <w:rtl/>
              </w:rPr>
              <w:t xml:space="preserve">التصاريح، بما في ذلك من خلال تبادل المعلومات </w:t>
            </w:r>
            <w:r w:rsidRPr="005E34B1">
              <w:rPr>
                <w:rFonts w:hint="cs"/>
                <w:kern w:val="22"/>
                <w:szCs w:val="22"/>
                <w:rtl/>
              </w:rPr>
              <w:t>المتعلقة ب</w:t>
            </w:r>
            <w:r w:rsidRPr="005E34B1">
              <w:rPr>
                <w:kern w:val="22"/>
                <w:szCs w:val="22"/>
                <w:rtl/>
              </w:rPr>
              <w:t>الممارسات الجيدة وحلول تكنولوجيا المعلومات؛</w:t>
            </w:r>
          </w:p>
          <w:p w14:paraId="3AF57362" w14:textId="77777777" w:rsidR="00F674B4" w:rsidRPr="005E34B1" w:rsidRDefault="00F674B4" w:rsidP="006117FF">
            <w:pPr>
              <w:numPr>
                <w:ilvl w:val="2"/>
                <w:numId w:val="94"/>
              </w:numPr>
              <w:spacing w:after="120" w:line="216" w:lineRule="auto"/>
              <w:ind w:left="357" w:hanging="357"/>
              <w:rPr>
                <w:kern w:val="22"/>
                <w:szCs w:val="22"/>
              </w:rPr>
            </w:pPr>
            <w:r w:rsidRPr="005E34B1">
              <w:rPr>
                <w:kern w:val="22"/>
                <w:szCs w:val="22"/>
                <w:rtl/>
              </w:rPr>
              <w:t xml:space="preserve">تقديم التدريب للموظفين على تطبيق الإجراءات وكيفية </w:t>
            </w:r>
            <w:r w:rsidRPr="005E34B1">
              <w:rPr>
                <w:rFonts w:hint="cs"/>
                <w:kern w:val="22"/>
                <w:szCs w:val="22"/>
                <w:rtl/>
              </w:rPr>
              <w:t xml:space="preserve">الرد على </w:t>
            </w:r>
            <w:r w:rsidRPr="005E34B1">
              <w:rPr>
                <w:kern w:val="22"/>
                <w:szCs w:val="22"/>
                <w:rtl/>
              </w:rPr>
              <w:t>طلبات المستخدمين.</w:t>
            </w:r>
          </w:p>
        </w:tc>
      </w:tr>
      <w:tr w:rsidR="00F674B4" w:rsidRPr="005E34B1" w14:paraId="295D66F7" w14:textId="77777777" w:rsidTr="00BD2912">
        <w:trPr>
          <w:jc w:val="center"/>
        </w:trPr>
        <w:tc>
          <w:tcPr>
            <w:tcW w:w="3397" w:type="dxa"/>
          </w:tcPr>
          <w:p w14:paraId="586ECC95" w14:textId="77777777" w:rsidR="00F674B4" w:rsidRPr="005E34B1" w:rsidRDefault="00F674B4" w:rsidP="00BD2912">
            <w:pPr>
              <w:tabs>
                <w:tab w:val="left" w:pos="449"/>
              </w:tabs>
              <w:spacing w:after="120" w:line="216" w:lineRule="auto"/>
              <w:rPr>
                <w:kern w:val="22"/>
                <w:szCs w:val="22"/>
              </w:rPr>
            </w:pPr>
            <w:r w:rsidRPr="005E34B1">
              <w:rPr>
                <w:rFonts w:hint="cs"/>
                <w:kern w:val="22"/>
                <w:szCs w:val="22"/>
                <w:rtl/>
              </w:rPr>
              <w:t xml:space="preserve">2-6- </w:t>
            </w:r>
            <w:r w:rsidRPr="005E34B1">
              <w:rPr>
                <w:kern w:val="22"/>
                <w:szCs w:val="22"/>
                <w:rtl/>
              </w:rPr>
              <w:t>إنشاء آليات لرصد استخدام الموارد الجينية، بما في ذلك من خلال تعيين نقاط تفتيش فعالة</w:t>
            </w:r>
            <w:r w:rsidRPr="005E34B1">
              <w:rPr>
                <w:rFonts w:hint="cs"/>
                <w:kern w:val="22"/>
                <w:szCs w:val="22"/>
                <w:rtl/>
              </w:rPr>
              <w:t>.</w:t>
            </w:r>
          </w:p>
        </w:tc>
        <w:tc>
          <w:tcPr>
            <w:tcW w:w="10065" w:type="dxa"/>
          </w:tcPr>
          <w:p w14:paraId="2DAB5F40" w14:textId="77777777" w:rsidR="00F674B4" w:rsidRPr="005E34B1" w:rsidRDefault="00F674B4" w:rsidP="006117FF">
            <w:pPr>
              <w:pStyle w:val="ListParagraph"/>
              <w:numPr>
                <w:ilvl w:val="0"/>
                <w:numId w:val="103"/>
              </w:numPr>
              <w:bidi/>
              <w:spacing w:after="120" w:line="216" w:lineRule="auto"/>
              <w:ind w:left="360"/>
              <w:contextualSpacing w:val="0"/>
              <w:rPr>
                <w:rFonts w:cs="Simplified Arabic"/>
                <w:kern w:val="22"/>
                <w:szCs w:val="22"/>
                <w:rtl/>
              </w:rPr>
            </w:pPr>
            <w:r w:rsidRPr="005E34B1">
              <w:rPr>
                <w:rFonts w:cs="Simplified Arabic"/>
                <w:kern w:val="22"/>
                <w:szCs w:val="22"/>
                <w:rtl/>
              </w:rPr>
              <w:t>دعم تحديد نقاط التفتيش الفعالة، بما في ذلك من خلال وضع مبادئ توجيهية بشأن أدوارها وأدائها؛</w:t>
            </w:r>
          </w:p>
          <w:p w14:paraId="2271DC0A" w14:textId="77777777" w:rsidR="00F674B4" w:rsidRPr="005E34B1" w:rsidRDefault="00F674B4" w:rsidP="006117FF">
            <w:pPr>
              <w:pStyle w:val="ListParagraph"/>
              <w:numPr>
                <w:ilvl w:val="0"/>
                <w:numId w:val="103"/>
              </w:numPr>
              <w:bidi/>
              <w:spacing w:after="120" w:line="216" w:lineRule="auto"/>
              <w:ind w:left="360"/>
              <w:contextualSpacing w:val="0"/>
              <w:rPr>
                <w:rFonts w:cs="Simplified Arabic"/>
                <w:kern w:val="22"/>
                <w:szCs w:val="22"/>
              </w:rPr>
            </w:pPr>
            <w:r w:rsidRPr="005E34B1">
              <w:rPr>
                <w:rFonts w:cs="Simplified Arabic" w:hint="cs"/>
                <w:kern w:val="22"/>
                <w:szCs w:val="22"/>
                <w:rtl/>
              </w:rPr>
              <w:t>وضع</w:t>
            </w:r>
            <w:r w:rsidRPr="005E34B1">
              <w:rPr>
                <w:rFonts w:cs="Simplified Arabic"/>
                <w:kern w:val="22"/>
                <w:szCs w:val="22"/>
                <w:rtl/>
              </w:rPr>
              <w:t xml:space="preserve"> أو تحسين النظم الوطنية لجمع المعلومات من المستخدمين عند نقاط التفتيش المحددة، مع الاستفادة من بلاغات نقاط التفتيش؛</w:t>
            </w:r>
          </w:p>
          <w:p w14:paraId="0513318B" w14:textId="77777777" w:rsidR="00F674B4" w:rsidRPr="005E34B1" w:rsidRDefault="00F674B4" w:rsidP="006117FF">
            <w:pPr>
              <w:pStyle w:val="ListParagraph"/>
              <w:numPr>
                <w:ilvl w:val="0"/>
                <w:numId w:val="103"/>
              </w:numPr>
              <w:bidi/>
              <w:spacing w:after="120" w:line="216" w:lineRule="auto"/>
              <w:ind w:left="360"/>
              <w:contextualSpacing w:val="0"/>
              <w:rPr>
                <w:rFonts w:cs="Simplified Arabic"/>
                <w:kern w:val="22"/>
                <w:szCs w:val="22"/>
              </w:rPr>
            </w:pPr>
            <w:r w:rsidRPr="005E34B1">
              <w:rPr>
                <w:rFonts w:cs="Simplified Arabic"/>
                <w:kern w:val="22"/>
                <w:szCs w:val="22"/>
                <w:rtl/>
              </w:rPr>
              <w:t xml:space="preserve">تقديم الإرشاد أو التدريب أو المساعدة التقنية للموظفين المسؤولين عن إدارة نقاط التفتيش بشأن جمع المعلومات من خلال </w:t>
            </w:r>
            <w:r w:rsidRPr="005E34B1">
              <w:rPr>
                <w:rFonts w:cs="Simplified Arabic" w:hint="cs"/>
                <w:kern w:val="22"/>
                <w:szCs w:val="22"/>
                <w:rtl/>
              </w:rPr>
              <w:t>بلاغ</w:t>
            </w:r>
            <w:r w:rsidRPr="005E34B1">
              <w:rPr>
                <w:rFonts w:cs="Simplified Arabic"/>
                <w:kern w:val="22"/>
                <w:szCs w:val="22"/>
                <w:rtl/>
              </w:rPr>
              <w:t xml:space="preserve"> نقطة التفتيش؛</w:t>
            </w:r>
          </w:p>
          <w:p w14:paraId="4C606707" w14:textId="77777777" w:rsidR="00F674B4" w:rsidRPr="005E34B1" w:rsidRDefault="00F674B4" w:rsidP="006117FF">
            <w:pPr>
              <w:pStyle w:val="ListParagraph"/>
              <w:numPr>
                <w:ilvl w:val="0"/>
                <w:numId w:val="103"/>
              </w:numPr>
              <w:bidi/>
              <w:spacing w:after="120" w:line="216" w:lineRule="auto"/>
              <w:ind w:left="360"/>
              <w:contextualSpacing w:val="0"/>
              <w:rPr>
                <w:rFonts w:cs="Simplified Arabic"/>
                <w:szCs w:val="22"/>
              </w:rPr>
            </w:pPr>
            <w:r w:rsidRPr="005E34B1">
              <w:rPr>
                <w:rFonts w:cs="Simplified Arabic"/>
                <w:kern w:val="22"/>
                <w:szCs w:val="22"/>
                <w:rtl/>
              </w:rPr>
              <w:t xml:space="preserve">دعم </w:t>
            </w:r>
            <w:r w:rsidRPr="005E34B1">
              <w:rPr>
                <w:rFonts w:cs="Simplified Arabic" w:hint="cs"/>
                <w:kern w:val="22"/>
                <w:szCs w:val="22"/>
                <w:rtl/>
              </w:rPr>
              <w:t>وضع</w:t>
            </w:r>
            <w:r w:rsidRPr="005E34B1">
              <w:rPr>
                <w:rFonts w:cs="Simplified Arabic"/>
                <w:kern w:val="22"/>
                <w:szCs w:val="22"/>
                <w:rtl/>
              </w:rPr>
              <w:t xml:space="preserve"> نظم المعلومات وقواعد البيانات الوطنية لرصد استخدام الموارد الجينية.</w:t>
            </w:r>
          </w:p>
        </w:tc>
      </w:tr>
      <w:tr w:rsidR="00F674B4" w:rsidRPr="005E34B1" w14:paraId="4471F3AD" w14:textId="77777777" w:rsidTr="00BD2912">
        <w:trPr>
          <w:jc w:val="center"/>
        </w:trPr>
        <w:tc>
          <w:tcPr>
            <w:tcW w:w="3397" w:type="dxa"/>
          </w:tcPr>
          <w:p w14:paraId="7F43C906" w14:textId="77777777" w:rsidR="00F674B4" w:rsidRPr="005E34B1" w:rsidRDefault="00F674B4" w:rsidP="00BD2912">
            <w:pPr>
              <w:tabs>
                <w:tab w:val="left" w:pos="449"/>
              </w:tabs>
              <w:spacing w:after="120" w:line="216" w:lineRule="auto"/>
              <w:jc w:val="both"/>
              <w:rPr>
                <w:kern w:val="22"/>
                <w:szCs w:val="22"/>
              </w:rPr>
            </w:pPr>
            <w:r w:rsidRPr="005E34B1">
              <w:rPr>
                <w:rFonts w:hint="cs"/>
                <w:szCs w:val="22"/>
                <w:rtl/>
              </w:rPr>
              <w:lastRenderedPageBreak/>
              <w:t>2-7-</w:t>
            </w:r>
            <w:r w:rsidRPr="005E34B1">
              <w:rPr>
                <w:szCs w:val="22"/>
                <w:rtl/>
              </w:rPr>
              <w:t xml:space="preserve"> تمكين وتعزيز الامتثال للتشريعات </w:t>
            </w:r>
            <w:r w:rsidRPr="005E34B1">
              <w:rPr>
                <w:kern w:val="22"/>
                <w:szCs w:val="22"/>
                <w:rtl/>
              </w:rPr>
              <w:t>المحلية</w:t>
            </w:r>
            <w:r w:rsidRPr="005E34B1">
              <w:rPr>
                <w:szCs w:val="22"/>
                <w:rtl/>
              </w:rPr>
              <w:t xml:space="preserve"> والمتطلبات التنظيمية بشأن الحصول وتقاسم المنافع</w:t>
            </w:r>
            <w:r w:rsidRPr="005E34B1">
              <w:rPr>
                <w:rFonts w:hint="cs"/>
                <w:szCs w:val="22"/>
                <w:rtl/>
              </w:rPr>
              <w:t>.</w:t>
            </w:r>
          </w:p>
        </w:tc>
        <w:tc>
          <w:tcPr>
            <w:tcW w:w="10065" w:type="dxa"/>
          </w:tcPr>
          <w:p w14:paraId="6683ED54"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(أ) دعم أنشطة </w:t>
            </w:r>
            <w:r w:rsidRPr="005E34B1">
              <w:rPr>
                <w:rFonts w:hint="cs"/>
                <w:kern w:val="22"/>
                <w:szCs w:val="22"/>
                <w:rtl/>
              </w:rPr>
              <w:t xml:space="preserve">زيادة </w:t>
            </w:r>
            <w:r w:rsidRPr="005E34B1">
              <w:rPr>
                <w:kern w:val="22"/>
                <w:szCs w:val="22"/>
                <w:rtl/>
              </w:rPr>
              <w:t>التوعية والتدريب بشأن الامتثال للتشريعات المحلية لمستخدمي الموارد الجينية والمعارف التقليدية المرتبطة بها؛</w:t>
            </w:r>
          </w:p>
          <w:p w14:paraId="6E349CFC" w14:textId="77777777" w:rsidR="00F674B4" w:rsidRPr="005E34B1" w:rsidRDefault="00F674B4" w:rsidP="00BD2912">
            <w:pPr>
              <w:spacing w:after="120" w:line="216" w:lineRule="auto"/>
              <w:ind w:left="357" w:hanging="357"/>
              <w:jc w:val="both"/>
              <w:rPr>
                <w:kern w:val="22"/>
                <w:szCs w:val="22"/>
              </w:rPr>
            </w:pPr>
            <w:r w:rsidRPr="005E34B1">
              <w:rPr>
                <w:kern w:val="22"/>
                <w:szCs w:val="22"/>
                <w:rtl/>
              </w:rPr>
              <w:t>(ب) دعم وضع الإجراءات والتدابير اللازمة لمعالجة عدم الامتثال استنادا إلى الممارسات الجيدة؛</w:t>
            </w:r>
          </w:p>
          <w:p w14:paraId="737757D8"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(ج) دعم </w:t>
            </w:r>
            <w:r w:rsidRPr="005E34B1">
              <w:rPr>
                <w:rFonts w:hint="cs"/>
                <w:kern w:val="22"/>
                <w:szCs w:val="22"/>
                <w:rtl/>
              </w:rPr>
              <w:t>إنشاء</w:t>
            </w:r>
            <w:r w:rsidRPr="005E34B1">
              <w:rPr>
                <w:kern w:val="22"/>
                <w:szCs w:val="22"/>
                <w:rtl/>
              </w:rPr>
              <w:t xml:space="preserve"> آليات لتعزيز التعاون بين السلطات الحكومية </w:t>
            </w:r>
            <w:r w:rsidRPr="005E34B1">
              <w:rPr>
                <w:rFonts w:hint="cs"/>
                <w:kern w:val="22"/>
                <w:szCs w:val="22"/>
                <w:rtl/>
              </w:rPr>
              <w:t>ل</w:t>
            </w:r>
            <w:r w:rsidRPr="005E34B1">
              <w:rPr>
                <w:kern w:val="22"/>
                <w:szCs w:val="22"/>
                <w:rtl/>
              </w:rPr>
              <w:t>مختلف البلدان في حالات عدم الامتثال.</w:t>
            </w:r>
          </w:p>
        </w:tc>
      </w:tr>
      <w:tr w:rsidR="00F674B4" w:rsidRPr="005E34B1" w14:paraId="795E5ACD" w14:textId="77777777" w:rsidTr="00BD2912">
        <w:trPr>
          <w:jc w:val="center"/>
        </w:trPr>
        <w:tc>
          <w:tcPr>
            <w:tcW w:w="3397" w:type="dxa"/>
          </w:tcPr>
          <w:p w14:paraId="629E1793" w14:textId="77777777" w:rsidR="00F674B4" w:rsidRPr="005E34B1" w:rsidRDefault="00F674B4" w:rsidP="00BD2912">
            <w:pPr>
              <w:pStyle w:val="ListParagraph"/>
              <w:tabs>
                <w:tab w:val="left" w:pos="449"/>
              </w:tabs>
              <w:bidi/>
              <w:spacing w:after="120" w:line="216" w:lineRule="auto"/>
              <w:ind w:left="24"/>
              <w:contextualSpacing w:val="0"/>
              <w:rPr>
                <w:rFonts w:cs="Simplified Arabic"/>
                <w:kern w:val="22"/>
                <w:szCs w:val="22"/>
              </w:rPr>
            </w:pPr>
            <w:r w:rsidRPr="005E34B1">
              <w:rPr>
                <w:rFonts w:cs="Simplified Arabic" w:hint="cs"/>
                <w:szCs w:val="22"/>
                <w:rtl/>
              </w:rPr>
              <w:t>2-8-</w:t>
            </w:r>
            <w:r w:rsidRPr="005E34B1">
              <w:rPr>
                <w:rFonts w:cs="Simplified Arabic"/>
                <w:szCs w:val="22"/>
                <w:rtl/>
              </w:rPr>
              <w:t xml:space="preserve"> توفير المعلومات الإلزامية وذات الصلة في غرفة تبادل المعلومات بشأن الحصول وتقاسم المنافع</w:t>
            </w:r>
          </w:p>
        </w:tc>
        <w:tc>
          <w:tcPr>
            <w:tcW w:w="10065" w:type="dxa"/>
          </w:tcPr>
          <w:p w14:paraId="65FB5989"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(أ) تقديم التدريب لسلطات النشر </w:t>
            </w:r>
            <w:r w:rsidRPr="005E34B1">
              <w:rPr>
                <w:rFonts w:hint="cs"/>
                <w:kern w:val="22"/>
                <w:szCs w:val="22"/>
                <w:rtl/>
              </w:rPr>
              <w:t>بشأن</w:t>
            </w:r>
            <w:r w:rsidRPr="005E34B1">
              <w:rPr>
                <w:kern w:val="22"/>
                <w:szCs w:val="22"/>
                <w:rtl/>
              </w:rPr>
              <w:t xml:space="preserve"> كيفية نشر المعلومات الإلزامية </w:t>
            </w:r>
            <w:r w:rsidRPr="005E34B1">
              <w:rPr>
                <w:rFonts w:hint="cs"/>
                <w:kern w:val="22"/>
                <w:szCs w:val="22"/>
                <w:rtl/>
              </w:rPr>
              <w:t>في</w:t>
            </w:r>
            <w:r w:rsidRPr="005E34B1">
              <w:rPr>
                <w:kern w:val="22"/>
                <w:szCs w:val="22"/>
                <w:rtl/>
              </w:rPr>
              <w:t xml:space="preserve"> غرفة تبادل المعلومات بشأن الحصول وتقاسم المنافع، وفقا للمادة 14 من البروتوكول؛</w:t>
            </w:r>
          </w:p>
          <w:p w14:paraId="76A6D5A0" w14:textId="77777777" w:rsidR="00F674B4" w:rsidRPr="005E34B1" w:rsidRDefault="00F674B4" w:rsidP="00BD2912">
            <w:pPr>
              <w:spacing w:after="120" w:line="216" w:lineRule="auto"/>
              <w:ind w:left="357" w:hanging="357"/>
              <w:jc w:val="both"/>
              <w:rPr>
                <w:kern w:val="22"/>
                <w:szCs w:val="22"/>
              </w:rPr>
            </w:pPr>
            <w:r w:rsidRPr="005E34B1">
              <w:rPr>
                <w:kern w:val="22"/>
                <w:szCs w:val="22"/>
                <w:rtl/>
              </w:rPr>
              <w:t>(ب) تعزيز قابلية التشغيل البيني لنظم معلومات الحصول وتقاسم المنافع الوطنية مع غرفة تبادل المعلومات بشأن الحصول وتقاسم المنافع من أجل تحسين الكفاءة في نشر وتحديث المعلومات المتعلقة بالتصاريح وبلاغات نقاط التفتيش.</w:t>
            </w:r>
          </w:p>
        </w:tc>
      </w:tr>
      <w:tr w:rsidR="00F674B4" w:rsidRPr="005E34B1" w14:paraId="7460ADA0" w14:textId="77777777" w:rsidTr="00BD2912">
        <w:trPr>
          <w:jc w:val="center"/>
        </w:trPr>
        <w:tc>
          <w:tcPr>
            <w:tcW w:w="3397" w:type="dxa"/>
          </w:tcPr>
          <w:p w14:paraId="33CE5818" w14:textId="77777777" w:rsidR="00F674B4" w:rsidRPr="005E34B1" w:rsidRDefault="00F674B4" w:rsidP="00BD2912">
            <w:pPr>
              <w:pStyle w:val="ListParagraph"/>
              <w:tabs>
                <w:tab w:val="left" w:pos="449"/>
              </w:tabs>
              <w:bidi/>
              <w:spacing w:after="120" w:line="216" w:lineRule="auto"/>
              <w:ind w:left="24"/>
              <w:contextualSpacing w:val="0"/>
              <w:rPr>
                <w:rFonts w:cs="Simplified Arabic"/>
                <w:kern w:val="22"/>
                <w:szCs w:val="22"/>
              </w:rPr>
            </w:pPr>
            <w:r w:rsidRPr="005E34B1">
              <w:rPr>
                <w:rFonts w:cs="Simplified Arabic" w:hint="cs"/>
                <w:szCs w:val="22"/>
                <w:rtl/>
              </w:rPr>
              <w:t>2-9-</w:t>
            </w:r>
            <w:r w:rsidRPr="005E34B1">
              <w:rPr>
                <w:rFonts w:cs="Simplified Arabic"/>
                <w:szCs w:val="22"/>
                <w:rtl/>
              </w:rPr>
              <w:t xml:space="preserve"> تعزيز الن</w:t>
            </w:r>
            <w:r w:rsidRPr="005E34B1">
              <w:rPr>
                <w:rFonts w:cs="Simplified Arabic" w:hint="cs"/>
                <w:szCs w:val="22"/>
                <w:rtl/>
              </w:rPr>
              <w:t>ُ</w:t>
            </w:r>
            <w:r w:rsidRPr="005E34B1">
              <w:rPr>
                <w:rFonts w:cs="Simplified Arabic"/>
                <w:szCs w:val="22"/>
                <w:rtl/>
              </w:rPr>
              <w:t>هج الإقليمية لدعم التبسيط والتنسيق والتعاون عبر الحدود</w:t>
            </w:r>
          </w:p>
        </w:tc>
        <w:tc>
          <w:tcPr>
            <w:tcW w:w="10065" w:type="dxa"/>
          </w:tcPr>
          <w:p w14:paraId="0E1660AC"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(أ) </w:t>
            </w:r>
            <w:r w:rsidRPr="005E34B1">
              <w:rPr>
                <w:rFonts w:hint="cs"/>
                <w:kern w:val="22"/>
                <w:szCs w:val="22"/>
                <w:rtl/>
              </w:rPr>
              <w:t>تقييم</w:t>
            </w:r>
            <w:r w:rsidRPr="005E34B1">
              <w:rPr>
                <w:kern w:val="22"/>
                <w:szCs w:val="22"/>
                <w:rtl/>
              </w:rPr>
              <w:t xml:space="preserve"> الن</w:t>
            </w:r>
            <w:r w:rsidRPr="005E34B1">
              <w:rPr>
                <w:rFonts w:hint="cs"/>
                <w:kern w:val="22"/>
                <w:szCs w:val="22"/>
                <w:rtl/>
              </w:rPr>
              <w:t>ُ</w:t>
            </w:r>
            <w:r w:rsidRPr="005E34B1">
              <w:rPr>
                <w:kern w:val="22"/>
                <w:szCs w:val="22"/>
                <w:rtl/>
              </w:rPr>
              <w:t>هج الإقليمية الناجحة في تنفيذ بروتوكول ناغويا؛</w:t>
            </w:r>
          </w:p>
          <w:p w14:paraId="0B8752B2" w14:textId="77777777" w:rsidR="00F674B4" w:rsidRPr="005E34B1" w:rsidRDefault="00F674B4" w:rsidP="00BD2912">
            <w:pPr>
              <w:spacing w:after="120" w:line="216" w:lineRule="auto"/>
              <w:ind w:left="357" w:hanging="357"/>
              <w:jc w:val="both"/>
              <w:rPr>
                <w:kern w:val="22"/>
                <w:szCs w:val="22"/>
              </w:rPr>
            </w:pPr>
            <w:r w:rsidRPr="005E34B1">
              <w:rPr>
                <w:kern w:val="22"/>
                <w:szCs w:val="22"/>
                <w:rtl/>
              </w:rPr>
              <w:t>(ب) دعم الن</w:t>
            </w:r>
            <w:r w:rsidRPr="005E34B1">
              <w:rPr>
                <w:rFonts w:hint="cs"/>
                <w:kern w:val="22"/>
                <w:szCs w:val="22"/>
                <w:rtl/>
              </w:rPr>
              <w:t>ُ</w:t>
            </w:r>
            <w:r w:rsidRPr="005E34B1">
              <w:rPr>
                <w:kern w:val="22"/>
                <w:szCs w:val="22"/>
                <w:rtl/>
              </w:rPr>
              <w:t>هج الإقليمية في تنفيذ البروتوكول، بما في ذلك، على سبيل المثال، من خلال وضع تشريعات نموذجية ومبادئ توجيهية وإجراءات و</w:t>
            </w:r>
            <w:r w:rsidRPr="005E34B1">
              <w:rPr>
                <w:rFonts w:hint="cs"/>
                <w:kern w:val="22"/>
                <w:szCs w:val="22"/>
                <w:rtl/>
              </w:rPr>
              <w:t>ال</w:t>
            </w:r>
            <w:r w:rsidRPr="005E34B1">
              <w:rPr>
                <w:kern w:val="22"/>
                <w:szCs w:val="22"/>
                <w:rtl/>
              </w:rPr>
              <w:t xml:space="preserve">رصد ونظم المعلومات </w:t>
            </w:r>
            <w:r w:rsidRPr="005E34B1">
              <w:rPr>
                <w:rFonts w:hint="cs"/>
                <w:kern w:val="22"/>
                <w:szCs w:val="22"/>
                <w:rtl/>
              </w:rPr>
              <w:t xml:space="preserve">على المستوى الإقليمي </w:t>
            </w:r>
            <w:r w:rsidRPr="005E34B1">
              <w:rPr>
                <w:kern w:val="22"/>
                <w:szCs w:val="22"/>
                <w:rtl/>
              </w:rPr>
              <w:t>وتبادل الدروس المستفادة والممارسات الجيدة؛</w:t>
            </w:r>
          </w:p>
          <w:p w14:paraId="617C3095" w14:textId="77777777" w:rsidR="00F674B4" w:rsidRPr="005E34B1" w:rsidRDefault="00F674B4" w:rsidP="00BD2912">
            <w:pPr>
              <w:spacing w:after="120" w:line="216" w:lineRule="auto"/>
              <w:ind w:left="357" w:hanging="357"/>
              <w:jc w:val="both"/>
              <w:rPr>
                <w:szCs w:val="22"/>
              </w:rPr>
            </w:pPr>
            <w:r w:rsidRPr="005E34B1">
              <w:rPr>
                <w:kern w:val="22"/>
                <w:szCs w:val="22"/>
                <w:rtl/>
              </w:rPr>
              <w:t>(ج) تعزيز المنظمات الإقليمية القائمة ودعم</w:t>
            </w:r>
            <w:r w:rsidRPr="005E34B1">
              <w:rPr>
                <w:rFonts w:hint="cs"/>
                <w:kern w:val="22"/>
                <w:szCs w:val="22"/>
                <w:rtl/>
              </w:rPr>
              <w:t>ها</w:t>
            </w:r>
            <w:r w:rsidRPr="005E34B1">
              <w:rPr>
                <w:kern w:val="22"/>
                <w:szCs w:val="22"/>
                <w:rtl/>
              </w:rPr>
              <w:t xml:space="preserve"> في تيسير الن</w:t>
            </w:r>
            <w:r w:rsidRPr="005E34B1">
              <w:rPr>
                <w:rFonts w:hint="cs"/>
                <w:kern w:val="22"/>
                <w:szCs w:val="22"/>
                <w:rtl/>
              </w:rPr>
              <w:t>ُ</w:t>
            </w:r>
            <w:r w:rsidRPr="005E34B1">
              <w:rPr>
                <w:kern w:val="22"/>
                <w:szCs w:val="22"/>
                <w:rtl/>
              </w:rPr>
              <w:t>هج الإقليمية لصياغة تشريعات ونظم إقليمية نموذجية يمكن تكييفها مع الظروف الوطنية.</w:t>
            </w:r>
          </w:p>
        </w:tc>
      </w:tr>
    </w:tbl>
    <w:p w14:paraId="3BF1C9BD" w14:textId="77777777" w:rsidR="00F674B4" w:rsidRPr="005E34B1" w:rsidRDefault="00F674B4" w:rsidP="00F674B4">
      <w:pPr>
        <w:rPr>
          <w:rtl/>
        </w:rPr>
      </w:pPr>
    </w:p>
    <w:p w14:paraId="45D51FD1" w14:textId="77777777" w:rsidR="00F674B4" w:rsidRPr="005E34B1" w:rsidRDefault="00F674B4" w:rsidP="00F674B4"/>
    <w:tbl>
      <w:tblPr>
        <w:tblStyle w:val="TableGrid"/>
        <w:bidiVisual/>
        <w:tblW w:w="13608" w:type="dxa"/>
        <w:tblInd w:w="-5" w:type="dxa"/>
        <w:tblLook w:val="04A0" w:firstRow="1" w:lastRow="0" w:firstColumn="1" w:lastColumn="0" w:noHBand="0" w:noVBand="1"/>
      </w:tblPr>
      <w:tblGrid>
        <w:gridCol w:w="3638"/>
        <w:gridCol w:w="9970"/>
      </w:tblGrid>
      <w:tr w:rsidR="00F674B4" w:rsidRPr="005E34B1" w14:paraId="04294340" w14:textId="77777777" w:rsidTr="00BD2912">
        <w:tc>
          <w:tcPr>
            <w:tcW w:w="13608" w:type="dxa"/>
            <w:gridSpan w:val="2"/>
          </w:tcPr>
          <w:p w14:paraId="1C326BB2" w14:textId="77777777" w:rsidR="00F674B4" w:rsidRPr="005E34B1" w:rsidRDefault="00F674B4" w:rsidP="00BD2912">
            <w:pPr>
              <w:spacing w:after="120" w:line="216" w:lineRule="auto"/>
              <w:rPr>
                <w:b/>
                <w:bCs/>
                <w:szCs w:val="22"/>
                <w:rtl/>
              </w:rPr>
            </w:pPr>
            <w:r w:rsidRPr="005E34B1">
              <w:rPr>
                <w:b/>
                <w:bCs/>
                <w:szCs w:val="22"/>
                <w:rtl/>
              </w:rPr>
              <w:t>مجال النتائج 3: تعزيز القدرة على التفاوض بشأن الشروط المتفق عليها بصورة متبادلة</w:t>
            </w:r>
          </w:p>
          <w:p w14:paraId="555A4C2D" w14:textId="77777777" w:rsidR="00F674B4" w:rsidRPr="005E34B1" w:rsidRDefault="00F674B4" w:rsidP="00BD2912">
            <w:pPr>
              <w:spacing w:after="120" w:line="216" w:lineRule="auto"/>
              <w:rPr>
                <w:b/>
                <w:bCs/>
                <w:kern w:val="22"/>
                <w:szCs w:val="22"/>
                <w:rtl/>
              </w:rPr>
            </w:pPr>
            <w:r w:rsidRPr="005E34B1">
              <w:rPr>
                <w:rFonts w:hint="cs"/>
                <w:i/>
                <w:iCs/>
                <w:szCs w:val="22"/>
                <w:rtl/>
              </w:rPr>
              <w:t xml:space="preserve">يركز </w:t>
            </w:r>
            <w:r w:rsidRPr="005E34B1">
              <w:rPr>
                <w:i/>
                <w:iCs/>
                <w:szCs w:val="22"/>
                <w:rtl/>
              </w:rPr>
              <w:t xml:space="preserve">مجال النتائج 3 </w:t>
            </w:r>
            <w:r w:rsidRPr="005E34B1">
              <w:rPr>
                <w:rFonts w:hint="cs"/>
                <w:i/>
                <w:iCs/>
                <w:szCs w:val="22"/>
                <w:rtl/>
              </w:rPr>
              <w:t xml:space="preserve">على </w:t>
            </w:r>
            <w:r w:rsidRPr="005E34B1">
              <w:rPr>
                <w:i/>
                <w:iCs/>
                <w:szCs w:val="22"/>
                <w:rtl/>
              </w:rPr>
              <w:t xml:space="preserve">تعزيز قدرات مقدمي ومستخدمي الموارد الجينية و/أو المعارف التقليدية المرتبطة بالموارد الجينية للتفاوض بشأن الشروط المتفق عليها بصورة متبادلة. وتتعلق النواتج المتوقعة بتحسين مهارات التفاوض، </w:t>
            </w:r>
            <w:r w:rsidRPr="005E34B1">
              <w:rPr>
                <w:rFonts w:hint="cs"/>
                <w:i/>
                <w:iCs/>
                <w:szCs w:val="22"/>
                <w:rtl/>
              </w:rPr>
              <w:t>ووضع</w:t>
            </w:r>
            <w:r w:rsidRPr="005E34B1">
              <w:rPr>
                <w:i/>
                <w:iCs/>
                <w:szCs w:val="22"/>
                <w:rtl/>
              </w:rPr>
              <w:t xml:space="preserve"> اتفاقات الحصول وتقاسم المنافع، </w:t>
            </w:r>
            <w:r w:rsidRPr="005E34B1">
              <w:rPr>
                <w:rFonts w:hint="cs"/>
                <w:i/>
                <w:iCs/>
                <w:szCs w:val="22"/>
                <w:rtl/>
              </w:rPr>
              <w:t>وتعزيز</w:t>
            </w:r>
            <w:r w:rsidRPr="005E34B1">
              <w:rPr>
                <w:i/>
                <w:iCs/>
                <w:szCs w:val="22"/>
                <w:rtl/>
              </w:rPr>
              <w:t xml:space="preserve"> المهارات في رصد المنافع النقدية وغير النقدية.</w:t>
            </w:r>
          </w:p>
        </w:tc>
      </w:tr>
      <w:tr w:rsidR="00F674B4" w:rsidRPr="005E34B1" w14:paraId="763BB94A" w14:textId="77777777" w:rsidTr="00BD2912">
        <w:tc>
          <w:tcPr>
            <w:tcW w:w="3638" w:type="dxa"/>
          </w:tcPr>
          <w:p w14:paraId="3E05AD1E" w14:textId="77777777" w:rsidR="00F674B4" w:rsidRPr="005E34B1" w:rsidRDefault="00F674B4" w:rsidP="00BD2912">
            <w:pPr>
              <w:spacing w:after="120" w:line="216" w:lineRule="auto"/>
              <w:rPr>
                <w:b/>
                <w:bCs/>
                <w:szCs w:val="22"/>
              </w:rPr>
            </w:pPr>
            <w:r w:rsidRPr="005E34B1">
              <w:rPr>
                <w:b/>
                <w:bCs/>
                <w:kern w:val="22"/>
                <w:szCs w:val="22"/>
                <w:rtl/>
              </w:rPr>
              <w:t>النواتج</w:t>
            </w:r>
          </w:p>
        </w:tc>
        <w:tc>
          <w:tcPr>
            <w:tcW w:w="9970" w:type="dxa"/>
          </w:tcPr>
          <w:p w14:paraId="7ACF1A95" w14:textId="77777777" w:rsidR="00F674B4" w:rsidRPr="005E34B1" w:rsidRDefault="00F674B4" w:rsidP="00BD2912">
            <w:pPr>
              <w:spacing w:after="120" w:line="216" w:lineRule="auto"/>
              <w:rPr>
                <w:szCs w:val="22"/>
              </w:rPr>
            </w:pPr>
            <w:r w:rsidRPr="005E34B1">
              <w:rPr>
                <w:b/>
                <w:bCs/>
                <w:kern w:val="22"/>
                <w:szCs w:val="22"/>
                <w:rtl/>
              </w:rPr>
              <w:t>الأنشطة الإرشادية بشأن بناء القدرات وتنميتها</w:t>
            </w:r>
          </w:p>
        </w:tc>
      </w:tr>
      <w:tr w:rsidR="00F674B4" w:rsidRPr="005E34B1" w14:paraId="1150A4EE" w14:textId="77777777" w:rsidTr="00BD2912">
        <w:tc>
          <w:tcPr>
            <w:tcW w:w="3638" w:type="dxa"/>
          </w:tcPr>
          <w:p w14:paraId="6C405320" w14:textId="77777777" w:rsidR="00F674B4" w:rsidRPr="005E34B1" w:rsidRDefault="00F674B4" w:rsidP="00BD2912">
            <w:pPr>
              <w:spacing w:after="120" w:line="216" w:lineRule="auto"/>
              <w:jc w:val="both"/>
              <w:rPr>
                <w:szCs w:val="22"/>
              </w:rPr>
            </w:pPr>
            <w:r w:rsidRPr="005E34B1">
              <w:rPr>
                <w:rFonts w:hint="cs"/>
                <w:szCs w:val="22"/>
                <w:rtl/>
              </w:rPr>
              <w:t>3-1-</w:t>
            </w:r>
            <w:r w:rsidRPr="005E34B1">
              <w:rPr>
                <w:szCs w:val="22"/>
                <w:rtl/>
              </w:rPr>
              <w:t xml:space="preserve"> تحسين مهارات التفاوض</w:t>
            </w:r>
            <w:r w:rsidRPr="005E34B1">
              <w:rPr>
                <w:rFonts w:hint="cs"/>
                <w:szCs w:val="22"/>
                <w:rtl/>
              </w:rPr>
              <w:t>.</w:t>
            </w:r>
          </w:p>
        </w:tc>
        <w:tc>
          <w:tcPr>
            <w:tcW w:w="9970" w:type="dxa"/>
          </w:tcPr>
          <w:p w14:paraId="7AC1ED94" w14:textId="77777777" w:rsidR="00F674B4" w:rsidRPr="005E34B1" w:rsidRDefault="00F674B4" w:rsidP="00BD2912">
            <w:pPr>
              <w:spacing w:after="120" w:line="216" w:lineRule="auto"/>
              <w:ind w:left="357" w:hanging="357"/>
              <w:jc w:val="both"/>
              <w:rPr>
                <w:kern w:val="22"/>
                <w:szCs w:val="22"/>
              </w:rPr>
            </w:pPr>
            <w:r w:rsidRPr="005E34B1">
              <w:rPr>
                <w:kern w:val="22"/>
                <w:szCs w:val="22"/>
                <w:rtl/>
              </w:rPr>
              <w:t>(أ) تقديم الإرشاد أو التدريب أو المساعدة التقنية بشأن عمليات البحث والتطوير وسلاسل القيمة المحتملة للمنتجات ذات الصلة بالحصول وتقاسم المنافع في مختلف القطاعات</w:t>
            </w:r>
            <w:r w:rsidRPr="005E34B1">
              <w:rPr>
                <w:rFonts w:hint="cs"/>
                <w:kern w:val="22"/>
                <w:szCs w:val="22"/>
                <w:rtl/>
              </w:rPr>
              <w:t>، فضلا عن</w:t>
            </w:r>
            <w:r w:rsidRPr="005E34B1">
              <w:rPr>
                <w:kern w:val="22"/>
                <w:szCs w:val="22"/>
                <w:rtl/>
              </w:rPr>
              <w:t xml:space="preserve"> نقاط </w:t>
            </w:r>
            <w:r w:rsidRPr="005E34B1">
              <w:rPr>
                <w:rFonts w:hint="cs"/>
                <w:kern w:val="22"/>
                <w:szCs w:val="22"/>
                <w:rtl/>
              </w:rPr>
              <w:t>الإطلاق</w:t>
            </w:r>
            <w:r w:rsidRPr="005E34B1">
              <w:rPr>
                <w:kern w:val="22"/>
                <w:szCs w:val="22"/>
                <w:rtl/>
              </w:rPr>
              <w:t xml:space="preserve"> المحتملة لتقاسم المنافع؛</w:t>
            </w:r>
          </w:p>
          <w:p w14:paraId="7CC449D0"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(ب) تقديم الإرشاد </w:t>
            </w:r>
            <w:r w:rsidRPr="005E34B1">
              <w:rPr>
                <w:rFonts w:hint="cs"/>
                <w:kern w:val="22"/>
                <w:szCs w:val="22"/>
                <w:rtl/>
              </w:rPr>
              <w:t>أ</w:t>
            </w:r>
            <w:r w:rsidRPr="005E34B1">
              <w:rPr>
                <w:kern w:val="22"/>
                <w:szCs w:val="22"/>
                <w:rtl/>
              </w:rPr>
              <w:t>و</w:t>
            </w:r>
            <w:r w:rsidRPr="005E34B1">
              <w:rPr>
                <w:rFonts w:hint="cs"/>
                <w:kern w:val="22"/>
                <w:szCs w:val="22"/>
                <w:rtl/>
              </w:rPr>
              <w:t xml:space="preserve"> </w:t>
            </w:r>
            <w:r w:rsidRPr="005E34B1">
              <w:rPr>
                <w:kern w:val="22"/>
                <w:szCs w:val="22"/>
                <w:rtl/>
              </w:rPr>
              <w:t>التدريب أو المساعدة التقنية</w:t>
            </w:r>
            <w:r w:rsidRPr="005E34B1">
              <w:rPr>
                <w:rFonts w:hint="cs"/>
                <w:kern w:val="22"/>
                <w:szCs w:val="22"/>
                <w:rtl/>
              </w:rPr>
              <w:t xml:space="preserve"> المناسبة ثقافيا</w:t>
            </w:r>
            <w:r w:rsidRPr="005E34B1">
              <w:rPr>
                <w:kern w:val="22"/>
                <w:szCs w:val="22"/>
                <w:rtl/>
              </w:rPr>
              <w:t xml:space="preserve"> لتعزيز مهارات التفاوض بشأن اتفاقات الحصول وتقاسم المنافع.</w:t>
            </w:r>
          </w:p>
        </w:tc>
      </w:tr>
      <w:tr w:rsidR="00F674B4" w:rsidRPr="005E34B1" w14:paraId="76100F08" w14:textId="77777777" w:rsidTr="00BD2912">
        <w:tc>
          <w:tcPr>
            <w:tcW w:w="3638" w:type="dxa"/>
          </w:tcPr>
          <w:p w14:paraId="5DD3F562" w14:textId="77777777" w:rsidR="00F674B4" w:rsidRPr="005E34B1" w:rsidRDefault="00F674B4" w:rsidP="00BD2912">
            <w:pPr>
              <w:tabs>
                <w:tab w:val="left" w:pos="456"/>
              </w:tabs>
              <w:spacing w:after="120" w:line="216" w:lineRule="auto"/>
              <w:jc w:val="both"/>
              <w:rPr>
                <w:kern w:val="22"/>
                <w:szCs w:val="22"/>
              </w:rPr>
            </w:pPr>
            <w:r w:rsidRPr="005E34B1">
              <w:rPr>
                <w:rFonts w:hint="cs"/>
                <w:szCs w:val="22"/>
                <w:rtl/>
              </w:rPr>
              <w:t>3-2-</w:t>
            </w:r>
            <w:r w:rsidRPr="005E34B1">
              <w:rPr>
                <w:szCs w:val="22"/>
                <w:rtl/>
              </w:rPr>
              <w:t xml:space="preserve"> </w:t>
            </w:r>
            <w:r w:rsidRPr="005E34B1">
              <w:rPr>
                <w:rFonts w:hint="cs"/>
                <w:szCs w:val="22"/>
                <w:rtl/>
              </w:rPr>
              <w:t>وضع</w:t>
            </w:r>
            <w:r w:rsidRPr="005E34B1">
              <w:rPr>
                <w:szCs w:val="22"/>
                <w:rtl/>
              </w:rPr>
              <w:t xml:space="preserve"> ورصد اتفاقات الحصول وتقاسم المنافع</w:t>
            </w:r>
            <w:r w:rsidRPr="005E34B1">
              <w:rPr>
                <w:rFonts w:hint="cs"/>
                <w:szCs w:val="22"/>
                <w:rtl/>
              </w:rPr>
              <w:t>.</w:t>
            </w:r>
          </w:p>
        </w:tc>
        <w:tc>
          <w:tcPr>
            <w:tcW w:w="9970" w:type="dxa"/>
          </w:tcPr>
          <w:p w14:paraId="27798FEA" w14:textId="77777777" w:rsidR="00F674B4" w:rsidRPr="005E34B1" w:rsidRDefault="00F674B4" w:rsidP="00BD2912">
            <w:pPr>
              <w:spacing w:after="120" w:line="216" w:lineRule="auto"/>
              <w:ind w:left="357" w:hanging="357"/>
              <w:jc w:val="both"/>
              <w:rPr>
                <w:kern w:val="22"/>
                <w:szCs w:val="22"/>
              </w:rPr>
            </w:pPr>
            <w:r w:rsidRPr="005E34B1">
              <w:rPr>
                <w:kern w:val="22"/>
                <w:szCs w:val="22"/>
                <w:rtl/>
              </w:rPr>
              <w:t>(أ) تقييم اتفاقات الحصول وتقاسم المنافع الناجحة التي تؤدي إلى زيادة تقاسم المنافع واستخدام الدروس المستفادة والممارسات الجيدة في تصميم الاتفاقات المستقبلية؛</w:t>
            </w:r>
          </w:p>
          <w:p w14:paraId="7D92B947" w14:textId="77777777" w:rsidR="00F674B4" w:rsidRPr="005E34B1" w:rsidRDefault="00F674B4" w:rsidP="00BD2912">
            <w:pPr>
              <w:spacing w:after="120" w:line="216" w:lineRule="auto"/>
              <w:ind w:left="357" w:hanging="357"/>
              <w:jc w:val="both"/>
              <w:rPr>
                <w:kern w:val="22"/>
                <w:szCs w:val="22"/>
              </w:rPr>
            </w:pPr>
            <w:r w:rsidRPr="005E34B1">
              <w:rPr>
                <w:kern w:val="22"/>
                <w:szCs w:val="22"/>
                <w:rtl/>
              </w:rPr>
              <w:lastRenderedPageBreak/>
              <w:t xml:space="preserve">(ب) تنقيح المواد التدريبية </w:t>
            </w:r>
            <w:r w:rsidRPr="005E34B1">
              <w:rPr>
                <w:rFonts w:hint="cs"/>
                <w:kern w:val="22"/>
                <w:szCs w:val="22"/>
                <w:rtl/>
              </w:rPr>
              <w:t>القائمة</w:t>
            </w:r>
            <w:r w:rsidRPr="005E34B1">
              <w:rPr>
                <w:kern w:val="22"/>
                <w:szCs w:val="22"/>
                <w:rtl/>
              </w:rPr>
              <w:t xml:space="preserve"> ونشرها وتعزيز استخدامها، حسب الاقتضاء، بناء على شروط متفق عليها بصورة متبادلة استنادا إلى الممارسات الجيدة؛</w:t>
            </w:r>
          </w:p>
          <w:p w14:paraId="00DADE9E" w14:textId="77777777" w:rsidR="00F674B4" w:rsidRPr="005E34B1" w:rsidRDefault="00F674B4" w:rsidP="00BD2912">
            <w:pPr>
              <w:spacing w:after="120" w:line="216" w:lineRule="auto"/>
              <w:ind w:left="357" w:hanging="357"/>
              <w:jc w:val="both"/>
              <w:rPr>
                <w:kern w:val="22"/>
                <w:szCs w:val="22"/>
              </w:rPr>
            </w:pPr>
            <w:r w:rsidRPr="005E34B1">
              <w:rPr>
                <w:kern w:val="22"/>
                <w:szCs w:val="22"/>
                <w:rtl/>
              </w:rPr>
              <w:t>(ج) تقديم الإرشاد أو التدريب أو المساعدة التقنية</w:t>
            </w:r>
            <w:r w:rsidRPr="005E34B1">
              <w:rPr>
                <w:rFonts w:hint="cs"/>
                <w:kern w:val="22"/>
                <w:szCs w:val="22"/>
                <w:rtl/>
              </w:rPr>
              <w:t xml:space="preserve"> المناسب ثقافيا</w:t>
            </w:r>
            <w:r w:rsidRPr="005E34B1">
              <w:rPr>
                <w:kern w:val="22"/>
                <w:szCs w:val="22"/>
                <w:rtl/>
              </w:rPr>
              <w:t xml:space="preserve"> بشأن كيفية </w:t>
            </w:r>
            <w:r w:rsidRPr="005E34B1">
              <w:rPr>
                <w:rFonts w:hint="cs"/>
                <w:kern w:val="22"/>
                <w:szCs w:val="22"/>
                <w:rtl/>
              </w:rPr>
              <w:t>وضع</w:t>
            </w:r>
            <w:r w:rsidRPr="005E34B1">
              <w:rPr>
                <w:kern w:val="22"/>
                <w:szCs w:val="22"/>
                <w:rtl/>
              </w:rPr>
              <w:t xml:space="preserve"> اتفاقات الحصول وتقاسم المنافع التي تؤدي إلى زيادة تقاسم المنافع؛</w:t>
            </w:r>
          </w:p>
          <w:p w14:paraId="679B16C2" w14:textId="77777777" w:rsidR="00F674B4" w:rsidRPr="005E34B1" w:rsidRDefault="00F674B4" w:rsidP="00BD2912">
            <w:pPr>
              <w:spacing w:after="120" w:line="216" w:lineRule="auto"/>
              <w:ind w:left="357" w:hanging="357"/>
              <w:jc w:val="both"/>
              <w:rPr>
                <w:kern w:val="22"/>
                <w:szCs w:val="22"/>
                <w:rtl/>
              </w:rPr>
            </w:pPr>
            <w:r w:rsidRPr="005E34B1">
              <w:rPr>
                <w:kern w:val="22"/>
                <w:szCs w:val="22"/>
                <w:rtl/>
              </w:rPr>
              <w:t xml:space="preserve">(د) دعم تطوير [الأدوات] [الآليات اللازمة لتسهيل تقاسم المنافع ونظم المعلومات] لرصد اتفاقات الحصول وتقاسم المنافع [والمنافع </w:t>
            </w:r>
            <w:r w:rsidRPr="005E34B1">
              <w:rPr>
                <w:rFonts w:hint="cs"/>
                <w:kern w:val="22"/>
                <w:szCs w:val="22"/>
                <w:rtl/>
              </w:rPr>
              <w:t>التي يتم تقاسمها</w:t>
            </w:r>
            <w:r w:rsidRPr="005E34B1">
              <w:rPr>
                <w:kern w:val="22"/>
                <w:szCs w:val="22"/>
                <w:rtl/>
              </w:rPr>
              <w:t>،] بما في ذلك مع الشعوب الأصلية والمجتمعات المحلية.</w:t>
            </w:r>
          </w:p>
          <w:p w14:paraId="43C4F5A2" w14:textId="77777777" w:rsidR="00F674B4" w:rsidRPr="005E34B1" w:rsidRDefault="00F674B4" w:rsidP="00BD2912">
            <w:pPr>
              <w:spacing w:after="120" w:line="216" w:lineRule="auto"/>
              <w:ind w:left="357" w:hanging="357"/>
              <w:jc w:val="both"/>
              <w:rPr>
                <w:kern w:val="22"/>
                <w:szCs w:val="22"/>
              </w:rPr>
            </w:pPr>
            <w:r w:rsidRPr="005E34B1">
              <w:rPr>
                <w:rFonts w:hint="cs"/>
                <w:kern w:val="22"/>
                <w:szCs w:val="22"/>
                <w:rtl/>
              </w:rPr>
              <w:t xml:space="preserve">(ه) </w:t>
            </w:r>
            <w:r w:rsidRPr="005E34B1">
              <w:rPr>
                <w:kern w:val="22"/>
                <w:szCs w:val="22"/>
                <w:rtl/>
              </w:rPr>
              <w:t xml:space="preserve">تقديم التوجيه أو التدريب أو المساعدة التقنية </w:t>
            </w:r>
            <w:r w:rsidRPr="005E34B1">
              <w:rPr>
                <w:rFonts w:hint="cs"/>
                <w:kern w:val="22"/>
                <w:szCs w:val="22"/>
                <w:rtl/>
              </w:rPr>
              <w:t>بشأن</w:t>
            </w:r>
            <w:r w:rsidRPr="005E34B1">
              <w:rPr>
                <w:kern w:val="22"/>
                <w:szCs w:val="22"/>
                <w:rtl/>
              </w:rPr>
              <w:t xml:space="preserve"> كيفية </w:t>
            </w:r>
            <w:r w:rsidRPr="005E34B1">
              <w:rPr>
                <w:rFonts w:hint="cs"/>
                <w:kern w:val="22"/>
                <w:szCs w:val="22"/>
                <w:rtl/>
              </w:rPr>
              <w:t>رصد</w:t>
            </w:r>
            <w:r w:rsidRPr="005E34B1">
              <w:rPr>
                <w:kern w:val="22"/>
                <w:szCs w:val="22"/>
                <w:rtl/>
              </w:rPr>
              <w:t xml:space="preserve"> </w:t>
            </w:r>
            <w:r w:rsidRPr="005E34B1">
              <w:rPr>
                <w:rFonts w:hint="cs"/>
                <w:kern w:val="22"/>
                <w:szCs w:val="22"/>
                <w:rtl/>
              </w:rPr>
              <w:t>المنافع</w:t>
            </w:r>
            <w:r w:rsidRPr="005E34B1">
              <w:rPr>
                <w:kern w:val="22"/>
                <w:szCs w:val="22"/>
                <w:rtl/>
              </w:rPr>
              <w:t xml:space="preserve"> النقدية وغير النقدية.</w:t>
            </w:r>
          </w:p>
        </w:tc>
      </w:tr>
      <w:tr w:rsidR="00F674B4" w:rsidRPr="005E34B1" w14:paraId="2382F637" w14:textId="77777777" w:rsidTr="00BD2912">
        <w:tc>
          <w:tcPr>
            <w:tcW w:w="3638" w:type="dxa"/>
          </w:tcPr>
          <w:p w14:paraId="611D952C" w14:textId="77777777" w:rsidR="00F674B4" w:rsidRPr="005E34B1" w:rsidRDefault="00F674B4" w:rsidP="00BD2912">
            <w:pPr>
              <w:tabs>
                <w:tab w:val="left" w:pos="456"/>
              </w:tabs>
              <w:spacing w:after="120" w:line="216" w:lineRule="auto"/>
              <w:jc w:val="both"/>
              <w:rPr>
                <w:kern w:val="22"/>
                <w:szCs w:val="22"/>
              </w:rPr>
            </w:pPr>
            <w:r w:rsidRPr="005E34B1">
              <w:rPr>
                <w:rFonts w:hint="cs"/>
                <w:szCs w:val="22"/>
                <w:rtl/>
              </w:rPr>
              <w:lastRenderedPageBreak/>
              <w:t>3-3-</w:t>
            </w:r>
            <w:r w:rsidRPr="005E34B1">
              <w:rPr>
                <w:szCs w:val="22"/>
                <w:rtl/>
              </w:rPr>
              <w:t xml:space="preserve"> </w:t>
            </w:r>
            <w:r w:rsidRPr="005E34B1">
              <w:rPr>
                <w:rFonts w:hint="cs"/>
                <w:szCs w:val="22"/>
                <w:rtl/>
              </w:rPr>
              <w:t>وضع</w:t>
            </w:r>
            <w:r w:rsidRPr="005E34B1">
              <w:rPr>
                <w:szCs w:val="22"/>
                <w:rtl/>
              </w:rPr>
              <w:t xml:space="preserve"> واستخدام الشروط التعاقدية النموذجية القطاعية </w:t>
            </w:r>
            <w:r w:rsidRPr="005E34B1">
              <w:rPr>
                <w:rFonts w:hint="cs"/>
                <w:szCs w:val="22"/>
                <w:rtl/>
              </w:rPr>
              <w:t>والمشتركة بين ا</w:t>
            </w:r>
            <w:r w:rsidRPr="005E34B1">
              <w:rPr>
                <w:szCs w:val="22"/>
                <w:rtl/>
              </w:rPr>
              <w:t>لقطاعات</w:t>
            </w:r>
            <w:r w:rsidRPr="005E34B1">
              <w:rPr>
                <w:rFonts w:hint="cs"/>
                <w:szCs w:val="22"/>
                <w:rtl/>
              </w:rPr>
              <w:t>.</w:t>
            </w:r>
          </w:p>
        </w:tc>
        <w:tc>
          <w:tcPr>
            <w:tcW w:w="9970" w:type="dxa"/>
          </w:tcPr>
          <w:p w14:paraId="46F0AF25"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(أ) </w:t>
            </w:r>
            <w:r w:rsidRPr="005E34B1">
              <w:rPr>
                <w:rFonts w:hint="cs"/>
                <w:kern w:val="22"/>
                <w:szCs w:val="22"/>
                <w:rtl/>
              </w:rPr>
              <w:t>تنقيح</w:t>
            </w:r>
            <w:r w:rsidRPr="005E34B1">
              <w:rPr>
                <w:kern w:val="22"/>
                <w:szCs w:val="22"/>
                <w:rtl/>
              </w:rPr>
              <w:t xml:space="preserve">، حسب الحاجة، </w:t>
            </w:r>
            <w:r w:rsidRPr="005E34B1">
              <w:rPr>
                <w:rFonts w:hint="cs"/>
                <w:kern w:val="22"/>
                <w:szCs w:val="22"/>
                <w:rtl/>
              </w:rPr>
              <w:t>و</w:t>
            </w:r>
            <w:r w:rsidRPr="005E34B1">
              <w:rPr>
                <w:kern w:val="22"/>
                <w:szCs w:val="22"/>
                <w:rtl/>
              </w:rPr>
              <w:t>نشر وتعزيز استخدام الشروط التعاقدية النموذجية الحالية (القطاعية والمشتركة بين القطاعات) ونشرها في غرفة تبادل المعلومات بشأن الحصول وتقاسم المنافع؛</w:t>
            </w:r>
          </w:p>
          <w:p w14:paraId="1A7C0971" w14:textId="77777777" w:rsidR="00F674B4" w:rsidRPr="005E34B1" w:rsidRDefault="00F674B4" w:rsidP="00BD2912">
            <w:pPr>
              <w:spacing w:after="120" w:line="216" w:lineRule="auto"/>
              <w:ind w:left="357" w:hanging="357"/>
              <w:jc w:val="both"/>
              <w:rPr>
                <w:kern w:val="22"/>
                <w:szCs w:val="22"/>
              </w:rPr>
            </w:pPr>
            <w:r w:rsidRPr="005E34B1">
              <w:rPr>
                <w:kern w:val="22"/>
                <w:szCs w:val="22"/>
                <w:rtl/>
              </w:rPr>
              <w:t>(ب) تقديم الإرشاد أو التدريب أو المساعدة التقنية بشأن كيفية استخدام وتكييف الشروط التعاقدية النموذجية استنادا إلى الممارسات الجيدة.</w:t>
            </w:r>
          </w:p>
        </w:tc>
      </w:tr>
    </w:tbl>
    <w:p w14:paraId="722C5E5D" w14:textId="77777777" w:rsidR="00F674B4" w:rsidRPr="005E34B1" w:rsidRDefault="00F674B4" w:rsidP="00F674B4">
      <w:pPr>
        <w:spacing w:after="120" w:line="216" w:lineRule="auto"/>
      </w:pPr>
    </w:p>
    <w:tbl>
      <w:tblPr>
        <w:tblStyle w:val="TableGrid"/>
        <w:bidiVisual/>
        <w:tblW w:w="13604" w:type="dxa"/>
        <w:tblInd w:w="-19" w:type="dxa"/>
        <w:tblLook w:val="04A0" w:firstRow="1" w:lastRow="0" w:firstColumn="1" w:lastColumn="0" w:noHBand="0" w:noVBand="1"/>
      </w:tblPr>
      <w:tblGrid>
        <w:gridCol w:w="3898"/>
        <w:gridCol w:w="9706"/>
      </w:tblGrid>
      <w:tr w:rsidR="00F674B4" w:rsidRPr="005E34B1" w14:paraId="38E2691B" w14:textId="77777777" w:rsidTr="00BD2912">
        <w:tc>
          <w:tcPr>
            <w:tcW w:w="13604" w:type="dxa"/>
            <w:gridSpan w:val="2"/>
          </w:tcPr>
          <w:p w14:paraId="2B2D1371" w14:textId="77777777" w:rsidR="00F674B4" w:rsidRPr="005E34B1" w:rsidRDefault="00F674B4" w:rsidP="00BD2912">
            <w:pPr>
              <w:keepNext/>
              <w:spacing w:after="120" w:line="216" w:lineRule="auto"/>
              <w:jc w:val="both"/>
              <w:rPr>
                <w:b/>
                <w:bCs/>
                <w:szCs w:val="22"/>
              </w:rPr>
            </w:pPr>
            <w:r w:rsidRPr="005E34B1">
              <w:rPr>
                <w:b/>
                <w:bCs/>
                <w:szCs w:val="22"/>
                <w:rtl/>
              </w:rPr>
              <w:t xml:space="preserve">مجال النتائج 4: تعزيز قدرة الشعوب الأصلية والمجتمعات المحلية على المشاركة في تنفيذ بروتوكول ناغويا </w:t>
            </w:r>
          </w:p>
          <w:p w14:paraId="7B4FA10D" w14:textId="77777777" w:rsidR="00F674B4" w:rsidRPr="005E34B1" w:rsidRDefault="00F674B4" w:rsidP="00BD2912">
            <w:pPr>
              <w:keepNext/>
              <w:spacing w:after="120" w:line="216" w:lineRule="auto"/>
              <w:rPr>
                <w:b/>
                <w:bCs/>
                <w:kern w:val="22"/>
                <w:szCs w:val="22"/>
                <w:rtl/>
              </w:rPr>
            </w:pPr>
            <w:r w:rsidRPr="005E34B1">
              <w:rPr>
                <w:rFonts w:hint="cs"/>
                <w:i/>
                <w:iCs/>
                <w:szCs w:val="22"/>
                <w:rtl/>
              </w:rPr>
              <w:t>يركز</w:t>
            </w:r>
            <w:r w:rsidRPr="005E34B1">
              <w:rPr>
                <w:i/>
                <w:iCs/>
                <w:szCs w:val="22"/>
                <w:rtl/>
              </w:rPr>
              <w:t xml:space="preserve"> مجال النتائج 4 </w:t>
            </w:r>
            <w:r w:rsidRPr="005E34B1">
              <w:rPr>
                <w:rFonts w:hint="cs"/>
                <w:i/>
                <w:iCs/>
                <w:szCs w:val="22"/>
                <w:rtl/>
              </w:rPr>
              <w:t>على</w:t>
            </w:r>
            <w:r w:rsidRPr="005E34B1">
              <w:rPr>
                <w:i/>
                <w:iCs/>
                <w:szCs w:val="22"/>
                <w:rtl/>
              </w:rPr>
              <w:t xml:space="preserve"> تعزيز قدرات الشعوب الأصلية والمجتمعات المحلية على المشاركة </w:t>
            </w:r>
            <w:r w:rsidRPr="005E34B1">
              <w:rPr>
                <w:rFonts w:hint="cs"/>
                <w:i/>
                <w:iCs/>
                <w:szCs w:val="22"/>
                <w:rtl/>
              </w:rPr>
              <w:t xml:space="preserve">بشكل </w:t>
            </w:r>
            <w:r w:rsidRPr="005E34B1">
              <w:rPr>
                <w:i/>
                <w:iCs/>
                <w:szCs w:val="22"/>
                <w:rtl/>
              </w:rPr>
              <w:t xml:space="preserve">كامل وفعال في تنفيذ بروتوكول ناغويا. وتتعلق النواتج المتوقعة، في جملة أمور، بوضع البروتوكولات والإجراءات والقوانين العرفية المجتمعية؛ </w:t>
            </w:r>
            <w:r w:rsidRPr="005E34B1">
              <w:rPr>
                <w:rFonts w:hint="cs"/>
                <w:i/>
                <w:iCs/>
                <w:szCs w:val="22"/>
                <w:rtl/>
              </w:rPr>
              <w:t>و</w:t>
            </w:r>
            <w:r w:rsidRPr="005E34B1">
              <w:rPr>
                <w:i/>
                <w:iCs/>
                <w:szCs w:val="22"/>
                <w:rtl/>
              </w:rPr>
              <w:t>الحد الأدنى من المتطلبات للشروط المتفق عليها بصورة متبادلة؛ والشروط التعاقدية النموذجية لتقاسم المنافع.</w:t>
            </w:r>
          </w:p>
        </w:tc>
      </w:tr>
      <w:tr w:rsidR="00F674B4" w:rsidRPr="005E34B1" w14:paraId="0A4110C8" w14:textId="77777777" w:rsidTr="00BD2912">
        <w:tc>
          <w:tcPr>
            <w:tcW w:w="3898" w:type="dxa"/>
          </w:tcPr>
          <w:p w14:paraId="60E71489" w14:textId="77777777" w:rsidR="00F674B4" w:rsidRPr="005E34B1" w:rsidRDefault="00F674B4" w:rsidP="00BD2912">
            <w:pPr>
              <w:keepNext/>
              <w:spacing w:after="120" w:line="216" w:lineRule="auto"/>
              <w:rPr>
                <w:b/>
                <w:bCs/>
                <w:szCs w:val="22"/>
              </w:rPr>
            </w:pPr>
            <w:r w:rsidRPr="005E34B1">
              <w:rPr>
                <w:b/>
                <w:bCs/>
                <w:kern w:val="22"/>
                <w:szCs w:val="22"/>
                <w:rtl/>
              </w:rPr>
              <w:t>النواتج</w:t>
            </w:r>
          </w:p>
        </w:tc>
        <w:tc>
          <w:tcPr>
            <w:tcW w:w="9706" w:type="dxa"/>
          </w:tcPr>
          <w:p w14:paraId="1C0BC2E8" w14:textId="77777777" w:rsidR="00F674B4" w:rsidRPr="005E34B1" w:rsidRDefault="00F674B4" w:rsidP="00BD2912">
            <w:pPr>
              <w:keepNext/>
              <w:spacing w:after="120" w:line="216" w:lineRule="auto"/>
              <w:rPr>
                <w:szCs w:val="22"/>
              </w:rPr>
            </w:pPr>
            <w:r w:rsidRPr="005E34B1">
              <w:rPr>
                <w:b/>
                <w:bCs/>
                <w:kern w:val="22"/>
                <w:szCs w:val="22"/>
                <w:rtl/>
              </w:rPr>
              <w:t>الأنشطة الإرشادية بشأن بناء القدرات وتنميتها</w:t>
            </w:r>
          </w:p>
        </w:tc>
      </w:tr>
      <w:tr w:rsidR="00F674B4" w:rsidRPr="005E34B1" w14:paraId="7CFACA67" w14:textId="77777777" w:rsidTr="00BD2912">
        <w:tc>
          <w:tcPr>
            <w:tcW w:w="3898" w:type="dxa"/>
          </w:tcPr>
          <w:p w14:paraId="7D2D7B9B" w14:textId="77777777" w:rsidR="00F674B4" w:rsidRPr="005E34B1" w:rsidRDefault="00F674B4" w:rsidP="00BD2912">
            <w:pPr>
              <w:spacing w:after="120" w:line="216" w:lineRule="auto"/>
              <w:jc w:val="both"/>
              <w:rPr>
                <w:kern w:val="22"/>
                <w:szCs w:val="22"/>
              </w:rPr>
            </w:pPr>
            <w:r w:rsidRPr="005E34B1">
              <w:rPr>
                <w:rFonts w:hint="cs"/>
                <w:kern w:val="22"/>
                <w:szCs w:val="22"/>
                <w:rtl/>
              </w:rPr>
              <w:t>4-1-</w:t>
            </w:r>
            <w:r w:rsidRPr="005E34B1">
              <w:rPr>
                <w:kern w:val="22"/>
                <w:szCs w:val="22"/>
                <w:rtl/>
              </w:rPr>
              <w:t xml:space="preserve"> </w:t>
            </w:r>
            <w:r w:rsidRPr="005E34B1">
              <w:rPr>
                <w:rFonts w:hint="cs"/>
                <w:kern w:val="22"/>
                <w:szCs w:val="22"/>
                <w:rtl/>
              </w:rPr>
              <w:t>زيادة</w:t>
            </w:r>
            <w:r w:rsidRPr="005E34B1">
              <w:rPr>
                <w:kern w:val="22"/>
                <w:szCs w:val="22"/>
                <w:rtl/>
              </w:rPr>
              <w:t xml:space="preserve"> المشاركة الكاملة والفعالة للشعوب الأصلية والمجتمعات المحلية، ولا سيما النساء والشباب </w:t>
            </w:r>
            <w:r w:rsidRPr="005E34B1">
              <w:rPr>
                <w:rFonts w:hint="cs"/>
                <w:kern w:val="22"/>
                <w:szCs w:val="22"/>
                <w:rtl/>
              </w:rPr>
              <w:t xml:space="preserve">من </w:t>
            </w:r>
            <w:r w:rsidRPr="005E34B1">
              <w:rPr>
                <w:kern w:val="22"/>
                <w:szCs w:val="22"/>
                <w:rtl/>
              </w:rPr>
              <w:t>بينهم، في تنفيذ البروتوكول على جميع المستويات</w:t>
            </w:r>
            <w:r w:rsidRPr="005E34B1">
              <w:rPr>
                <w:rFonts w:hint="cs"/>
                <w:kern w:val="22"/>
                <w:szCs w:val="22"/>
                <w:rtl/>
              </w:rPr>
              <w:t>.</w:t>
            </w:r>
          </w:p>
        </w:tc>
        <w:tc>
          <w:tcPr>
            <w:tcW w:w="9706" w:type="dxa"/>
          </w:tcPr>
          <w:p w14:paraId="54EBD6EE" w14:textId="77777777" w:rsidR="00F674B4" w:rsidRPr="005E34B1" w:rsidRDefault="00F674B4" w:rsidP="006117FF">
            <w:pPr>
              <w:pStyle w:val="ListParagraph"/>
              <w:numPr>
                <w:ilvl w:val="0"/>
                <w:numId w:val="114"/>
              </w:numPr>
              <w:bidi/>
              <w:spacing w:after="120" w:line="216" w:lineRule="auto"/>
              <w:ind w:left="420"/>
              <w:rPr>
                <w:rFonts w:cs="Simplified Arabic"/>
                <w:kern w:val="22"/>
                <w:szCs w:val="22"/>
                <w:rtl/>
              </w:rPr>
            </w:pPr>
            <w:r w:rsidRPr="005E34B1">
              <w:rPr>
                <w:rFonts w:cs="Simplified Arabic"/>
                <w:kern w:val="22"/>
                <w:szCs w:val="22"/>
                <w:rtl/>
              </w:rPr>
              <w:t xml:space="preserve">دعم </w:t>
            </w:r>
            <w:r w:rsidRPr="005E34B1">
              <w:rPr>
                <w:rFonts w:cs="Simplified Arabic" w:hint="cs"/>
                <w:kern w:val="22"/>
                <w:szCs w:val="22"/>
                <w:rtl/>
              </w:rPr>
              <w:t xml:space="preserve">زيادة </w:t>
            </w:r>
            <w:r w:rsidRPr="005E34B1">
              <w:rPr>
                <w:rFonts w:cs="Simplified Arabic"/>
                <w:kern w:val="22"/>
                <w:szCs w:val="22"/>
                <w:rtl/>
              </w:rPr>
              <w:t xml:space="preserve">التوعية </w:t>
            </w:r>
            <w:r w:rsidRPr="005E34B1">
              <w:rPr>
                <w:rFonts w:cs="Simplified Arabic" w:hint="cs"/>
                <w:kern w:val="22"/>
                <w:szCs w:val="22"/>
                <w:rtl/>
              </w:rPr>
              <w:t>ب</w:t>
            </w:r>
            <w:r w:rsidRPr="005E34B1">
              <w:rPr>
                <w:rFonts w:cs="Simplified Arabic"/>
                <w:kern w:val="22"/>
                <w:szCs w:val="22"/>
                <w:rtl/>
              </w:rPr>
              <w:t>قضايا الحصول وتقاسم المنافع وبروتوكول ناغويا</w:t>
            </w:r>
            <w:r w:rsidRPr="005E34B1">
              <w:rPr>
                <w:rFonts w:cs="Simplified Arabic" w:hint="cs"/>
                <w:kern w:val="22"/>
                <w:szCs w:val="22"/>
                <w:rtl/>
              </w:rPr>
              <w:t xml:space="preserve"> </w:t>
            </w:r>
            <w:r w:rsidRPr="005E34B1">
              <w:rPr>
                <w:rFonts w:cs="Simplified Arabic"/>
                <w:kern w:val="22"/>
                <w:szCs w:val="22"/>
                <w:rtl/>
              </w:rPr>
              <w:t>وفهم</w:t>
            </w:r>
            <w:r w:rsidRPr="005E34B1">
              <w:rPr>
                <w:rFonts w:cs="Simplified Arabic" w:hint="cs"/>
                <w:kern w:val="22"/>
                <w:szCs w:val="22"/>
                <w:rtl/>
              </w:rPr>
              <w:t>ها</w:t>
            </w:r>
            <w:r w:rsidRPr="005E34B1">
              <w:rPr>
                <w:rFonts w:cs="Simplified Arabic"/>
                <w:kern w:val="22"/>
                <w:szCs w:val="22"/>
                <w:rtl/>
              </w:rPr>
              <w:t>؛</w:t>
            </w:r>
          </w:p>
          <w:p w14:paraId="76A13868" w14:textId="77777777" w:rsidR="00F674B4" w:rsidRPr="005E34B1" w:rsidRDefault="00F674B4" w:rsidP="006117FF">
            <w:pPr>
              <w:pStyle w:val="ListParagraph"/>
              <w:numPr>
                <w:ilvl w:val="0"/>
                <w:numId w:val="114"/>
              </w:numPr>
              <w:bidi/>
              <w:spacing w:after="120" w:line="216" w:lineRule="auto"/>
              <w:ind w:left="420"/>
              <w:rPr>
                <w:rFonts w:cs="Simplified Arabic"/>
                <w:kern w:val="22"/>
                <w:szCs w:val="22"/>
              </w:rPr>
            </w:pPr>
            <w:r w:rsidRPr="005E34B1">
              <w:rPr>
                <w:rFonts w:cs="Simplified Arabic"/>
                <w:kern w:val="22"/>
                <w:szCs w:val="22"/>
                <w:rtl/>
              </w:rPr>
              <w:t xml:space="preserve">تقديم </w:t>
            </w:r>
            <w:r w:rsidRPr="005E34B1">
              <w:rPr>
                <w:rFonts w:cs="Simplified Arabic" w:hint="cs"/>
                <w:kern w:val="22"/>
                <w:szCs w:val="22"/>
                <w:rtl/>
              </w:rPr>
              <w:t>الإرشاد</w:t>
            </w:r>
            <w:r w:rsidRPr="005E34B1">
              <w:rPr>
                <w:rFonts w:cs="Simplified Arabic"/>
                <w:kern w:val="22"/>
                <w:szCs w:val="22"/>
                <w:rtl/>
              </w:rPr>
              <w:t xml:space="preserve"> أو التدريب أو المساعدة التقنية لتعزيز فهم حقوق الشعوب الأصلية والمجتمعات المحلية المتعلقة بالموارد الجينية والمعارف التقليدية المرتبطة بها والتقاسم العادل والمنصف للمنافع؛</w:t>
            </w:r>
          </w:p>
          <w:p w14:paraId="21FDE6B8" w14:textId="77777777" w:rsidR="00F674B4" w:rsidRPr="005E34B1" w:rsidRDefault="00F674B4" w:rsidP="006117FF">
            <w:pPr>
              <w:pStyle w:val="ListParagraph"/>
              <w:numPr>
                <w:ilvl w:val="0"/>
                <w:numId w:val="114"/>
              </w:numPr>
              <w:bidi/>
              <w:spacing w:after="120" w:line="216" w:lineRule="auto"/>
              <w:ind w:left="420"/>
              <w:rPr>
                <w:rFonts w:cs="Simplified Arabic"/>
                <w:kern w:val="22"/>
                <w:szCs w:val="22"/>
              </w:rPr>
            </w:pPr>
            <w:r w:rsidRPr="005E34B1">
              <w:rPr>
                <w:rFonts w:cs="Simplified Arabic"/>
                <w:kern w:val="22"/>
                <w:szCs w:val="22"/>
                <w:rtl/>
              </w:rPr>
              <w:t xml:space="preserve">دعم أنشطة التدريب لتعزيز قدرة </w:t>
            </w:r>
            <w:r w:rsidRPr="005E34B1">
              <w:rPr>
                <w:rFonts w:cs="Simplified Arabic" w:hint="cs"/>
                <w:kern w:val="22"/>
                <w:szCs w:val="22"/>
                <w:rtl/>
              </w:rPr>
              <w:t>النساء</w:t>
            </w:r>
            <w:r w:rsidRPr="005E34B1">
              <w:rPr>
                <w:rFonts w:cs="Simplified Arabic"/>
                <w:kern w:val="22"/>
                <w:szCs w:val="22"/>
                <w:rtl/>
              </w:rPr>
              <w:t xml:space="preserve"> داخل الشعوب الأصلية والمجتمعات المحلية فيما يتعلق بالحصول على الموارد الجينية و/أو المعارف التقليدية المرتبطة بالموارد الجينية؛</w:t>
            </w:r>
          </w:p>
          <w:p w14:paraId="2488DAEA" w14:textId="77777777" w:rsidR="00F674B4" w:rsidRPr="005E34B1" w:rsidRDefault="00F674B4" w:rsidP="00BD2912">
            <w:pPr>
              <w:spacing w:after="120" w:line="216" w:lineRule="auto"/>
              <w:ind w:left="357" w:hanging="357"/>
              <w:jc w:val="both"/>
              <w:rPr>
                <w:kern w:val="22"/>
                <w:szCs w:val="22"/>
              </w:rPr>
            </w:pPr>
            <w:r w:rsidRPr="005E34B1">
              <w:rPr>
                <w:kern w:val="22"/>
                <w:szCs w:val="22"/>
                <w:rtl/>
              </w:rPr>
              <w:t>(</w:t>
            </w:r>
            <w:r w:rsidRPr="005E34B1">
              <w:rPr>
                <w:rFonts w:hint="cs"/>
                <w:kern w:val="22"/>
                <w:szCs w:val="22"/>
                <w:rtl/>
              </w:rPr>
              <w:t>د</w:t>
            </w:r>
            <w:r w:rsidRPr="005E34B1">
              <w:rPr>
                <w:kern w:val="22"/>
                <w:szCs w:val="22"/>
                <w:rtl/>
              </w:rPr>
              <w:t xml:space="preserve">) دعم وضع نُهج لمعالجة مسألة الموارد الجينية والمعارف التقليدية المرتبطة بالموارد الجينية التي يتقاسمها أكثر من شعب أصلي ومجتمع محلي، بما في ذلك </w:t>
            </w:r>
            <w:r w:rsidRPr="005E34B1">
              <w:rPr>
                <w:rFonts w:hint="cs"/>
                <w:kern w:val="22"/>
                <w:szCs w:val="22"/>
                <w:rtl/>
              </w:rPr>
              <w:t>في سياق ا</w:t>
            </w:r>
            <w:r w:rsidRPr="005E34B1">
              <w:rPr>
                <w:kern w:val="22"/>
                <w:szCs w:val="22"/>
                <w:rtl/>
              </w:rPr>
              <w:t>لحالات العابرة للحدود؛</w:t>
            </w:r>
          </w:p>
          <w:p w14:paraId="31431415" w14:textId="77777777" w:rsidR="00F674B4" w:rsidRPr="005E34B1" w:rsidRDefault="00F674B4" w:rsidP="00BD2912">
            <w:pPr>
              <w:spacing w:after="120" w:line="216" w:lineRule="auto"/>
              <w:ind w:left="357" w:hanging="357"/>
              <w:jc w:val="both"/>
              <w:rPr>
                <w:kern w:val="22"/>
                <w:szCs w:val="22"/>
              </w:rPr>
            </w:pPr>
            <w:r w:rsidRPr="005E34B1">
              <w:rPr>
                <w:kern w:val="22"/>
                <w:szCs w:val="22"/>
                <w:rtl/>
              </w:rPr>
              <w:t>(</w:t>
            </w:r>
            <w:r w:rsidRPr="005E34B1">
              <w:rPr>
                <w:rFonts w:hint="cs"/>
                <w:kern w:val="22"/>
                <w:szCs w:val="22"/>
                <w:rtl/>
              </w:rPr>
              <w:t>ه</w:t>
            </w:r>
            <w:r w:rsidRPr="005E34B1">
              <w:rPr>
                <w:kern w:val="22"/>
                <w:szCs w:val="22"/>
                <w:rtl/>
              </w:rPr>
              <w:t xml:space="preserve">) دعم </w:t>
            </w:r>
            <w:r w:rsidRPr="005E34B1">
              <w:rPr>
                <w:rFonts w:hint="cs"/>
                <w:kern w:val="22"/>
                <w:szCs w:val="22"/>
                <w:rtl/>
              </w:rPr>
              <w:t xml:space="preserve">آليات </w:t>
            </w:r>
            <w:r w:rsidRPr="005E34B1">
              <w:rPr>
                <w:kern w:val="22"/>
                <w:szCs w:val="22"/>
                <w:rtl/>
              </w:rPr>
              <w:t>التنسيق وبناء المؤسسات داخل الشعوب الأصلية والمجتمعات المحلية وفيما بين</w:t>
            </w:r>
            <w:r w:rsidRPr="005E34B1">
              <w:rPr>
                <w:rFonts w:hint="cs"/>
                <w:kern w:val="22"/>
                <w:szCs w:val="22"/>
                <w:rtl/>
              </w:rPr>
              <w:t>ها</w:t>
            </w:r>
            <w:r w:rsidRPr="005E34B1">
              <w:rPr>
                <w:kern w:val="22"/>
                <w:szCs w:val="22"/>
                <w:rtl/>
              </w:rPr>
              <w:t xml:space="preserve"> </w:t>
            </w:r>
            <w:r w:rsidRPr="005E34B1">
              <w:rPr>
                <w:rFonts w:hint="cs"/>
                <w:kern w:val="22"/>
                <w:szCs w:val="22"/>
                <w:rtl/>
              </w:rPr>
              <w:t>ل</w:t>
            </w:r>
            <w:r w:rsidRPr="005E34B1">
              <w:rPr>
                <w:kern w:val="22"/>
                <w:szCs w:val="22"/>
                <w:rtl/>
              </w:rPr>
              <w:t>معالجة قضايا الحصول وتقاسم المنافع؛</w:t>
            </w:r>
          </w:p>
          <w:p w14:paraId="756631A2" w14:textId="77777777" w:rsidR="00F674B4" w:rsidRPr="005E34B1" w:rsidRDefault="00F674B4" w:rsidP="00BD2912">
            <w:pPr>
              <w:spacing w:after="120" w:line="216" w:lineRule="auto"/>
              <w:ind w:left="357" w:hanging="357"/>
              <w:jc w:val="both"/>
              <w:rPr>
                <w:kern w:val="22"/>
                <w:szCs w:val="22"/>
              </w:rPr>
            </w:pPr>
            <w:r w:rsidRPr="005E34B1">
              <w:rPr>
                <w:kern w:val="22"/>
                <w:szCs w:val="22"/>
                <w:rtl/>
              </w:rPr>
              <w:lastRenderedPageBreak/>
              <w:t>(</w:t>
            </w:r>
            <w:r w:rsidRPr="005E34B1">
              <w:rPr>
                <w:rFonts w:hint="cs"/>
                <w:kern w:val="22"/>
                <w:szCs w:val="22"/>
                <w:rtl/>
              </w:rPr>
              <w:t>و</w:t>
            </w:r>
            <w:r w:rsidRPr="005E34B1">
              <w:rPr>
                <w:kern w:val="22"/>
                <w:szCs w:val="22"/>
                <w:rtl/>
              </w:rPr>
              <w:t>) تقديم الإرشاد والتدريب بشأن مهارات حشد الموارد (على سبيل المثال،</w:t>
            </w:r>
            <w:r w:rsidRPr="005E34B1">
              <w:rPr>
                <w:rFonts w:hint="cs"/>
                <w:kern w:val="22"/>
                <w:szCs w:val="22"/>
                <w:rtl/>
              </w:rPr>
              <w:t xml:space="preserve"> في سياق</w:t>
            </w:r>
            <w:r w:rsidRPr="005E34B1">
              <w:rPr>
                <w:kern w:val="22"/>
                <w:szCs w:val="22"/>
                <w:rtl/>
              </w:rPr>
              <w:t xml:space="preserve"> </w:t>
            </w:r>
            <w:r w:rsidRPr="005E34B1">
              <w:rPr>
                <w:rFonts w:hint="cs"/>
                <w:kern w:val="22"/>
                <w:szCs w:val="22"/>
                <w:rtl/>
              </w:rPr>
              <w:t>إعداد</w:t>
            </w:r>
            <w:r w:rsidRPr="005E34B1">
              <w:rPr>
                <w:kern w:val="22"/>
                <w:szCs w:val="22"/>
                <w:rtl/>
              </w:rPr>
              <w:t xml:space="preserve"> المشاريع وجمع الأموال)؛</w:t>
            </w:r>
          </w:p>
          <w:p w14:paraId="6C8B030B" w14:textId="77777777" w:rsidR="00F674B4" w:rsidRPr="005E34B1" w:rsidRDefault="00F674B4" w:rsidP="00BD2912">
            <w:pPr>
              <w:spacing w:after="120" w:line="216" w:lineRule="auto"/>
              <w:ind w:left="357" w:hanging="357"/>
              <w:jc w:val="both"/>
              <w:rPr>
                <w:kern w:val="22"/>
                <w:szCs w:val="22"/>
              </w:rPr>
            </w:pPr>
            <w:r w:rsidRPr="005E34B1">
              <w:rPr>
                <w:kern w:val="22"/>
                <w:szCs w:val="22"/>
                <w:rtl/>
              </w:rPr>
              <w:t>(</w:t>
            </w:r>
            <w:r w:rsidRPr="005E34B1">
              <w:rPr>
                <w:rFonts w:hint="cs"/>
                <w:kern w:val="22"/>
                <w:szCs w:val="22"/>
                <w:rtl/>
              </w:rPr>
              <w:t>ز</w:t>
            </w:r>
            <w:r w:rsidRPr="005E34B1">
              <w:rPr>
                <w:kern w:val="22"/>
                <w:szCs w:val="22"/>
                <w:rtl/>
              </w:rPr>
              <w:t>) تقديم الإرشاد أو التدريب أو المساعدة التقنية بشأن كيفية التعامل مع الحكومات ومستخدمي الموارد الجينية والمعارف التقليدية المرتبطة بها؛</w:t>
            </w:r>
          </w:p>
          <w:p w14:paraId="2C00AC1E" w14:textId="77777777" w:rsidR="00F674B4" w:rsidRPr="005E34B1" w:rsidRDefault="00F674B4" w:rsidP="00BD2912">
            <w:pPr>
              <w:spacing w:after="120" w:line="216" w:lineRule="auto"/>
              <w:ind w:left="357" w:hanging="357"/>
              <w:jc w:val="both"/>
              <w:rPr>
                <w:kern w:val="22"/>
                <w:szCs w:val="22"/>
              </w:rPr>
            </w:pPr>
            <w:r w:rsidRPr="005E34B1">
              <w:rPr>
                <w:kern w:val="22"/>
                <w:szCs w:val="22"/>
                <w:rtl/>
              </w:rPr>
              <w:t>(</w:t>
            </w:r>
            <w:r w:rsidRPr="005E34B1">
              <w:rPr>
                <w:rFonts w:hint="cs"/>
                <w:kern w:val="22"/>
                <w:szCs w:val="22"/>
                <w:rtl/>
              </w:rPr>
              <w:t>ح</w:t>
            </w:r>
            <w:r w:rsidRPr="005E34B1">
              <w:rPr>
                <w:kern w:val="22"/>
                <w:szCs w:val="22"/>
                <w:rtl/>
              </w:rPr>
              <w:t xml:space="preserve">) </w:t>
            </w:r>
            <w:r w:rsidRPr="005E34B1">
              <w:rPr>
                <w:rFonts w:hint="cs"/>
                <w:kern w:val="22"/>
                <w:szCs w:val="22"/>
                <w:rtl/>
              </w:rPr>
              <w:t>توفير ال</w:t>
            </w:r>
            <w:r w:rsidRPr="005E34B1">
              <w:rPr>
                <w:kern w:val="22"/>
                <w:szCs w:val="22"/>
                <w:rtl/>
              </w:rPr>
              <w:t xml:space="preserve">دعم </w:t>
            </w:r>
            <w:r w:rsidRPr="005E34B1">
              <w:rPr>
                <w:rFonts w:hint="cs"/>
                <w:kern w:val="22"/>
                <w:szCs w:val="22"/>
                <w:rtl/>
              </w:rPr>
              <w:t>ل</w:t>
            </w:r>
            <w:r w:rsidRPr="005E34B1">
              <w:rPr>
                <w:kern w:val="22"/>
                <w:szCs w:val="22"/>
                <w:rtl/>
              </w:rPr>
              <w:t>لمشاركة الكاملة والفعالة للشعوب الأصلية والمجتمعات المحلية في المنتديات الإقليمية والدولية ذات الصلة بالحصول وتقاسم المنافع؛</w:t>
            </w:r>
          </w:p>
          <w:p w14:paraId="30D7BCC3" w14:textId="77777777" w:rsidR="00F674B4" w:rsidRPr="005E34B1" w:rsidRDefault="00F674B4" w:rsidP="00BD2912">
            <w:pPr>
              <w:spacing w:after="120" w:line="216" w:lineRule="auto"/>
              <w:ind w:left="357" w:hanging="357"/>
              <w:jc w:val="both"/>
              <w:rPr>
                <w:kern w:val="22"/>
                <w:szCs w:val="22"/>
              </w:rPr>
            </w:pPr>
            <w:r w:rsidRPr="005E34B1">
              <w:rPr>
                <w:kern w:val="22"/>
                <w:szCs w:val="22"/>
                <w:rtl/>
              </w:rPr>
              <w:t>(</w:t>
            </w:r>
            <w:r w:rsidRPr="005E34B1">
              <w:rPr>
                <w:rFonts w:hint="cs"/>
                <w:kern w:val="22"/>
                <w:szCs w:val="22"/>
                <w:rtl/>
              </w:rPr>
              <w:t>ط</w:t>
            </w:r>
            <w:r w:rsidRPr="005E34B1">
              <w:rPr>
                <w:kern w:val="22"/>
                <w:szCs w:val="22"/>
                <w:rtl/>
              </w:rPr>
              <w:t xml:space="preserve">) </w:t>
            </w:r>
            <w:r w:rsidRPr="005E34B1">
              <w:rPr>
                <w:rFonts w:hint="cs"/>
                <w:kern w:val="22"/>
                <w:szCs w:val="22"/>
                <w:rtl/>
              </w:rPr>
              <w:t>وضع</w:t>
            </w:r>
            <w:r w:rsidRPr="005E34B1">
              <w:rPr>
                <w:kern w:val="22"/>
                <w:szCs w:val="22"/>
                <w:rtl/>
              </w:rPr>
              <w:t xml:space="preserve"> المواد المناسبة ثقافيا باللغات المحلية</w:t>
            </w:r>
            <w:r w:rsidRPr="005E34B1">
              <w:rPr>
                <w:rFonts w:hint="cs"/>
                <w:kern w:val="22"/>
                <w:szCs w:val="22"/>
                <w:rtl/>
              </w:rPr>
              <w:t xml:space="preserve"> </w:t>
            </w:r>
            <w:r w:rsidRPr="005E34B1">
              <w:rPr>
                <w:kern w:val="22"/>
                <w:szCs w:val="22"/>
                <w:rtl/>
              </w:rPr>
              <w:t>ونشر</w:t>
            </w:r>
            <w:r w:rsidRPr="005E34B1">
              <w:rPr>
                <w:rFonts w:hint="cs"/>
                <w:kern w:val="22"/>
                <w:szCs w:val="22"/>
                <w:rtl/>
              </w:rPr>
              <w:t>ها</w:t>
            </w:r>
            <w:r w:rsidRPr="005E34B1">
              <w:rPr>
                <w:kern w:val="22"/>
                <w:szCs w:val="22"/>
                <w:rtl/>
              </w:rPr>
              <w:t xml:space="preserve"> وتشجيع استخدام</w:t>
            </w:r>
            <w:r w:rsidRPr="005E34B1">
              <w:rPr>
                <w:rFonts w:hint="cs"/>
                <w:kern w:val="22"/>
                <w:szCs w:val="22"/>
                <w:rtl/>
              </w:rPr>
              <w:t>ها</w:t>
            </w:r>
            <w:r w:rsidRPr="005E34B1">
              <w:rPr>
                <w:kern w:val="22"/>
                <w:szCs w:val="22"/>
                <w:rtl/>
              </w:rPr>
              <w:t>، حسب الاقتضاء؛</w:t>
            </w:r>
          </w:p>
          <w:p w14:paraId="5F7151B7" w14:textId="77777777" w:rsidR="00F674B4" w:rsidRPr="005E34B1" w:rsidRDefault="00F674B4" w:rsidP="00BD2912">
            <w:pPr>
              <w:spacing w:after="120" w:line="216" w:lineRule="auto"/>
              <w:ind w:left="357" w:hanging="357"/>
              <w:jc w:val="both"/>
              <w:rPr>
                <w:kern w:val="22"/>
                <w:szCs w:val="22"/>
              </w:rPr>
            </w:pPr>
            <w:r w:rsidRPr="005E34B1">
              <w:rPr>
                <w:kern w:val="22"/>
                <w:szCs w:val="22"/>
                <w:rtl/>
              </w:rPr>
              <w:t>(</w:t>
            </w:r>
            <w:r w:rsidRPr="005E34B1">
              <w:rPr>
                <w:rFonts w:hint="cs"/>
                <w:kern w:val="22"/>
                <w:szCs w:val="22"/>
                <w:rtl/>
              </w:rPr>
              <w:t>ي</w:t>
            </w:r>
            <w:r w:rsidRPr="005E34B1">
              <w:rPr>
                <w:kern w:val="22"/>
                <w:szCs w:val="22"/>
                <w:rtl/>
              </w:rPr>
              <w:t>) دعم حماية المعارف التقليدية المرتبطة بالموارد الجينية</w:t>
            </w:r>
            <w:r w:rsidRPr="005E34B1">
              <w:rPr>
                <w:rFonts w:hint="cs"/>
                <w:kern w:val="22"/>
                <w:szCs w:val="22"/>
                <w:rtl/>
              </w:rPr>
              <w:t xml:space="preserve">، </w:t>
            </w:r>
            <w:r w:rsidRPr="005E34B1">
              <w:rPr>
                <w:kern w:val="22"/>
                <w:szCs w:val="22"/>
                <w:rtl/>
              </w:rPr>
              <w:t>من خلال آليات متفق عليها بمشاركة الشعوب الأصلية والمجتمعات المحلية</w:t>
            </w:r>
            <w:r w:rsidRPr="005E34B1">
              <w:rPr>
                <w:rFonts w:hint="cs"/>
                <w:kern w:val="22"/>
                <w:szCs w:val="22"/>
                <w:rtl/>
              </w:rPr>
              <w:t>؛</w:t>
            </w:r>
          </w:p>
          <w:p w14:paraId="1958C142" w14:textId="77777777" w:rsidR="00F674B4" w:rsidRPr="005E34B1" w:rsidRDefault="00F674B4" w:rsidP="00BD2912">
            <w:pPr>
              <w:spacing w:after="120" w:line="216" w:lineRule="auto"/>
              <w:ind w:left="357" w:hanging="357"/>
              <w:jc w:val="both"/>
              <w:rPr>
                <w:kern w:val="22"/>
                <w:szCs w:val="22"/>
              </w:rPr>
            </w:pPr>
            <w:r w:rsidRPr="005E34B1">
              <w:rPr>
                <w:kern w:val="22"/>
                <w:szCs w:val="22"/>
                <w:rtl/>
              </w:rPr>
              <w:t>(</w:t>
            </w:r>
            <w:r w:rsidRPr="005E34B1">
              <w:rPr>
                <w:rFonts w:hint="cs"/>
                <w:kern w:val="22"/>
                <w:szCs w:val="22"/>
                <w:rtl/>
              </w:rPr>
              <w:t>ك</w:t>
            </w:r>
            <w:r w:rsidRPr="005E34B1">
              <w:rPr>
                <w:kern w:val="22"/>
                <w:szCs w:val="22"/>
                <w:rtl/>
              </w:rPr>
              <w:t xml:space="preserve">) تقديم التدريب </w:t>
            </w:r>
            <w:r w:rsidRPr="005E34B1">
              <w:rPr>
                <w:rFonts w:hint="cs"/>
                <w:kern w:val="22"/>
                <w:szCs w:val="22"/>
                <w:rtl/>
              </w:rPr>
              <w:t>بشأن</w:t>
            </w:r>
            <w:r w:rsidRPr="005E34B1">
              <w:rPr>
                <w:kern w:val="22"/>
                <w:szCs w:val="22"/>
                <w:rtl/>
              </w:rPr>
              <w:t xml:space="preserve"> كيفية استخدام غرفة تبادل المعلومات بشأن الحصول وتقاسم المنافع.</w:t>
            </w:r>
          </w:p>
        </w:tc>
      </w:tr>
      <w:tr w:rsidR="00F674B4" w:rsidRPr="005E34B1" w14:paraId="7787F44B" w14:textId="77777777" w:rsidTr="00BD2912">
        <w:tc>
          <w:tcPr>
            <w:tcW w:w="3898" w:type="dxa"/>
          </w:tcPr>
          <w:p w14:paraId="3C33D1EC" w14:textId="77777777" w:rsidR="00F674B4" w:rsidRPr="005E34B1" w:rsidRDefault="00F674B4" w:rsidP="00BD2912">
            <w:pPr>
              <w:spacing w:after="120" w:line="216" w:lineRule="auto"/>
              <w:jc w:val="both"/>
              <w:rPr>
                <w:kern w:val="22"/>
                <w:szCs w:val="22"/>
              </w:rPr>
            </w:pPr>
            <w:r w:rsidRPr="005E34B1">
              <w:rPr>
                <w:rFonts w:hint="cs"/>
                <w:kern w:val="22"/>
                <w:szCs w:val="22"/>
                <w:rtl/>
              </w:rPr>
              <w:lastRenderedPageBreak/>
              <w:t>4-2-</w:t>
            </w:r>
            <w:r w:rsidRPr="005E34B1">
              <w:rPr>
                <w:kern w:val="22"/>
                <w:szCs w:val="22"/>
                <w:rtl/>
              </w:rPr>
              <w:t xml:space="preserve"> </w:t>
            </w:r>
            <w:r w:rsidRPr="005E34B1">
              <w:rPr>
                <w:rFonts w:hint="cs"/>
                <w:kern w:val="22"/>
                <w:szCs w:val="22"/>
                <w:rtl/>
              </w:rPr>
              <w:t>وضع</w:t>
            </w:r>
            <w:r w:rsidRPr="005E34B1">
              <w:rPr>
                <w:kern w:val="22"/>
                <w:szCs w:val="22"/>
                <w:rtl/>
              </w:rPr>
              <w:t xml:space="preserve"> بروتوكولات وإجراءات وقوانين عرفية مجتمعية ونشرها في غرفة تبادل المعلومات بشأن الحصول وتقاسم المنافع</w:t>
            </w:r>
            <w:r w:rsidRPr="005E34B1">
              <w:rPr>
                <w:rFonts w:hint="cs"/>
                <w:kern w:val="22"/>
                <w:szCs w:val="22"/>
                <w:rtl/>
              </w:rPr>
              <w:t>.</w:t>
            </w:r>
          </w:p>
        </w:tc>
        <w:tc>
          <w:tcPr>
            <w:tcW w:w="9706" w:type="dxa"/>
          </w:tcPr>
          <w:p w14:paraId="2B0911FE"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(أ) تقديم الإرشاد أو التدريب أو المساعدة التقنية بشأن رسم خرائط </w:t>
            </w:r>
            <w:r w:rsidRPr="005E34B1">
              <w:rPr>
                <w:rFonts w:hint="cs"/>
                <w:kern w:val="22"/>
                <w:szCs w:val="22"/>
                <w:rtl/>
              </w:rPr>
              <w:t>ا</w:t>
            </w:r>
            <w:r w:rsidRPr="005E34B1">
              <w:rPr>
                <w:kern w:val="22"/>
                <w:szCs w:val="22"/>
                <w:rtl/>
              </w:rPr>
              <w:t>لمعارف التقليدية المرتبطة بالموارد الجينية وإدار</w:t>
            </w:r>
            <w:r w:rsidRPr="005E34B1">
              <w:rPr>
                <w:rFonts w:hint="cs"/>
                <w:kern w:val="22"/>
                <w:szCs w:val="22"/>
                <w:rtl/>
              </w:rPr>
              <w:t>تها</w:t>
            </w:r>
            <w:r w:rsidRPr="005E34B1">
              <w:rPr>
                <w:kern w:val="22"/>
                <w:szCs w:val="22"/>
                <w:rtl/>
              </w:rPr>
              <w:t>، حسب الاقتضاء؛</w:t>
            </w:r>
          </w:p>
          <w:p w14:paraId="16040D26"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(ب) تقديم الإرشاد أو التدريب أو المساعدة التقنية بشأن إنشاء هياكل </w:t>
            </w:r>
            <w:r w:rsidRPr="005E34B1">
              <w:rPr>
                <w:rFonts w:hint="cs"/>
                <w:kern w:val="22"/>
                <w:szCs w:val="22"/>
                <w:rtl/>
              </w:rPr>
              <w:t>الحوكمة</w:t>
            </w:r>
            <w:r w:rsidRPr="005E34B1">
              <w:rPr>
                <w:kern w:val="22"/>
                <w:szCs w:val="22"/>
                <w:rtl/>
              </w:rPr>
              <w:t xml:space="preserve"> </w:t>
            </w:r>
            <w:r w:rsidRPr="005E34B1">
              <w:rPr>
                <w:rFonts w:hint="cs"/>
                <w:kern w:val="22"/>
                <w:szCs w:val="22"/>
                <w:rtl/>
              </w:rPr>
              <w:t>لمنح</w:t>
            </w:r>
            <w:r w:rsidRPr="005E34B1">
              <w:rPr>
                <w:kern w:val="22"/>
                <w:szCs w:val="22"/>
                <w:rtl/>
              </w:rPr>
              <w:t xml:space="preserve"> الوصول إلى </w:t>
            </w:r>
            <w:r w:rsidRPr="005E34B1">
              <w:rPr>
                <w:rFonts w:hint="cs"/>
                <w:kern w:val="22"/>
                <w:szCs w:val="22"/>
                <w:rtl/>
              </w:rPr>
              <w:t>المنافع</w:t>
            </w:r>
            <w:r w:rsidRPr="005E34B1">
              <w:rPr>
                <w:kern w:val="22"/>
                <w:szCs w:val="22"/>
                <w:rtl/>
              </w:rPr>
              <w:t xml:space="preserve"> وتلقيها؛</w:t>
            </w:r>
          </w:p>
          <w:p w14:paraId="34793669" w14:textId="77777777" w:rsidR="00F674B4" w:rsidRPr="005E34B1" w:rsidRDefault="00F674B4" w:rsidP="00BD2912">
            <w:pPr>
              <w:spacing w:after="120" w:line="216" w:lineRule="auto"/>
              <w:ind w:left="357" w:hanging="357"/>
              <w:jc w:val="both"/>
              <w:rPr>
                <w:kern w:val="22"/>
                <w:szCs w:val="22"/>
              </w:rPr>
            </w:pPr>
            <w:r w:rsidRPr="005E34B1">
              <w:rPr>
                <w:kern w:val="22"/>
                <w:szCs w:val="22"/>
                <w:rtl/>
              </w:rPr>
              <w:t>(ج) تقييم الدروس المستفادة والممارسات الجيدة للاسترشاد بها في تصميم أو تنقيح البروتوكولات والإجراءات المجتمعية؛</w:t>
            </w:r>
          </w:p>
          <w:p w14:paraId="29291830" w14:textId="77777777" w:rsidR="00F674B4" w:rsidRPr="005E34B1" w:rsidRDefault="00F674B4" w:rsidP="00BD2912">
            <w:pPr>
              <w:spacing w:after="120" w:line="216" w:lineRule="auto"/>
              <w:ind w:left="357" w:hanging="357"/>
              <w:jc w:val="both"/>
              <w:rPr>
                <w:kern w:val="22"/>
                <w:szCs w:val="22"/>
                <w:rtl/>
              </w:rPr>
            </w:pPr>
            <w:r w:rsidRPr="005E34B1">
              <w:rPr>
                <w:kern w:val="22"/>
                <w:szCs w:val="22"/>
                <w:rtl/>
              </w:rPr>
              <w:t>(د) وضع أو تنقيح، حسب الحاجة، ونشر وتعزيز استخدام الإرشادات والأدوات والمنهجيات العملية والمناسبة ثقافيا باللغات المحلية المتعلقة بالبروتوكولات والإجراءات المجتمعية والقوانين العرفية ذات الصلة؛</w:t>
            </w:r>
          </w:p>
          <w:p w14:paraId="2891AC33"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(هـ) دعم </w:t>
            </w:r>
            <w:r w:rsidRPr="005E34B1">
              <w:rPr>
                <w:rFonts w:hint="cs"/>
                <w:kern w:val="22"/>
                <w:szCs w:val="22"/>
                <w:rtl/>
              </w:rPr>
              <w:t>وضع</w:t>
            </w:r>
            <w:r w:rsidRPr="005E34B1">
              <w:rPr>
                <w:kern w:val="22"/>
                <w:szCs w:val="22"/>
                <w:rtl/>
              </w:rPr>
              <w:t xml:space="preserve"> البروتوكولات والإجراءات المجتمعية ونشرها في غرفة تبادل المعلومات بشأن الحصول وتقاسم المنافع.</w:t>
            </w:r>
          </w:p>
        </w:tc>
      </w:tr>
      <w:tr w:rsidR="00F674B4" w:rsidRPr="005E34B1" w14:paraId="06F0EAD0" w14:textId="77777777" w:rsidTr="00BD2912">
        <w:tc>
          <w:tcPr>
            <w:tcW w:w="3898" w:type="dxa"/>
          </w:tcPr>
          <w:p w14:paraId="35B3E44C" w14:textId="77777777" w:rsidR="00F674B4" w:rsidRPr="005E34B1" w:rsidRDefault="00F674B4" w:rsidP="00BD2912">
            <w:pPr>
              <w:spacing w:after="120" w:line="216" w:lineRule="auto"/>
              <w:jc w:val="both"/>
              <w:rPr>
                <w:kern w:val="22"/>
                <w:szCs w:val="22"/>
              </w:rPr>
            </w:pPr>
            <w:r w:rsidRPr="005E34B1">
              <w:rPr>
                <w:rFonts w:hint="cs"/>
                <w:kern w:val="22"/>
                <w:szCs w:val="22"/>
                <w:rtl/>
              </w:rPr>
              <w:t>4-3-</w:t>
            </w:r>
            <w:r w:rsidRPr="005E34B1">
              <w:rPr>
                <w:kern w:val="22"/>
                <w:szCs w:val="22"/>
                <w:rtl/>
              </w:rPr>
              <w:t xml:space="preserve"> وضع المتطلبات الدنيا للشروط المتفق عليها بصورة متبادلة والشروط التعاقدية النموذجية لتقاسم المنافع ونشرها في غرفة تبادل المعلومات بشأن الحصول وتقاسم المنافع</w:t>
            </w:r>
            <w:r w:rsidRPr="005E34B1">
              <w:rPr>
                <w:rFonts w:hint="cs"/>
                <w:kern w:val="22"/>
                <w:szCs w:val="22"/>
                <w:rtl/>
              </w:rPr>
              <w:t>.</w:t>
            </w:r>
          </w:p>
        </w:tc>
        <w:tc>
          <w:tcPr>
            <w:tcW w:w="9706" w:type="dxa"/>
          </w:tcPr>
          <w:p w14:paraId="514A059C" w14:textId="77777777" w:rsidR="00F674B4" w:rsidRPr="005E34B1" w:rsidRDefault="00F674B4" w:rsidP="00BD2912">
            <w:pPr>
              <w:spacing w:after="120" w:line="216" w:lineRule="auto"/>
              <w:ind w:left="357" w:hanging="357"/>
              <w:jc w:val="both"/>
              <w:rPr>
                <w:kern w:val="22"/>
                <w:szCs w:val="22"/>
              </w:rPr>
            </w:pPr>
            <w:r w:rsidRPr="005E34B1">
              <w:rPr>
                <w:kern w:val="22"/>
                <w:szCs w:val="22"/>
                <w:rtl/>
              </w:rPr>
              <w:t>(أ) وضع ونشر وتعزيز استخدام الإرشادات والأدوات العملية بشأن الموافقة الحرة المسبق</w:t>
            </w:r>
            <w:r w:rsidRPr="005E34B1">
              <w:rPr>
                <w:rFonts w:hint="cs"/>
                <w:kern w:val="22"/>
                <w:szCs w:val="22"/>
                <w:rtl/>
              </w:rPr>
              <w:t>ة</w:t>
            </w:r>
            <w:r w:rsidRPr="005E34B1">
              <w:rPr>
                <w:rStyle w:val="FootnoteReference"/>
                <w:rFonts w:cs="Simplified Arabic"/>
                <w:rtl/>
                <w:lang w:val="en-US" w:bidi="ar-EG"/>
              </w:rPr>
              <w:footnoteReference w:id="158"/>
            </w:r>
            <w:r w:rsidRPr="005E34B1">
              <w:rPr>
                <w:kern w:val="22"/>
                <w:szCs w:val="22"/>
                <w:rtl/>
              </w:rPr>
              <w:t xml:space="preserve"> والشروط التعاقدية النموذجية؛</w:t>
            </w:r>
          </w:p>
          <w:p w14:paraId="1FC60EE3" w14:textId="77777777" w:rsidR="00F674B4" w:rsidRPr="005E34B1" w:rsidRDefault="00F674B4" w:rsidP="00BD2912">
            <w:pPr>
              <w:spacing w:after="120" w:line="216" w:lineRule="auto"/>
              <w:ind w:left="357" w:hanging="357"/>
              <w:jc w:val="both"/>
              <w:rPr>
                <w:kern w:val="22"/>
                <w:szCs w:val="22"/>
                <w:rtl/>
              </w:rPr>
            </w:pPr>
            <w:r w:rsidRPr="005E34B1">
              <w:rPr>
                <w:kern w:val="22"/>
                <w:szCs w:val="22"/>
                <w:rtl/>
              </w:rPr>
              <w:t>(ب) دعم وضع الشروط التعاقدية النموذجية والمتطلبات الدنيا للشروط المتفق عليها بصورة متبادلة</w:t>
            </w:r>
            <w:r w:rsidRPr="005E34B1">
              <w:rPr>
                <w:rFonts w:hint="cs"/>
                <w:kern w:val="22"/>
                <w:szCs w:val="22"/>
                <w:rtl/>
              </w:rPr>
              <w:t xml:space="preserve"> </w:t>
            </w:r>
            <w:r w:rsidRPr="005E34B1">
              <w:rPr>
                <w:kern w:val="22"/>
                <w:szCs w:val="22"/>
                <w:rtl/>
              </w:rPr>
              <w:t>مع المشاركة الكاملة والفعالة للشعوب الأصلية والمجتمعات المحلية؛</w:t>
            </w:r>
          </w:p>
          <w:p w14:paraId="0C35CC72" w14:textId="77777777" w:rsidR="00F674B4" w:rsidRPr="005E34B1" w:rsidRDefault="00F674B4" w:rsidP="00BD2912">
            <w:pPr>
              <w:spacing w:after="120" w:line="216" w:lineRule="auto"/>
              <w:ind w:left="357" w:hanging="357"/>
              <w:jc w:val="both"/>
              <w:rPr>
                <w:kern w:val="22"/>
                <w:szCs w:val="22"/>
              </w:rPr>
            </w:pPr>
            <w:r w:rsidRPr="005E34B1">
              <w:rPr>
                <w:kern w:val="22"/>
                <w:szCs w:val="22"/>
                <w:rtl/>
              </w:rPr>
              <w:t>(ج) تقديم الإرشاد أو التدريب أو المساعدة التقنية بشأن الموافقة الحرة المسبقة والشروط المتفق عليها بصورة متبادلة.</w:t>
            </w:r>
          </w:p>
        </w:tc>
      </w:tr>
      <w:tr w:rsidR="00F674B4" w:rsidRPr="005E34B1" w14:paraId="00FDF1B2" w14:textId="77777777" w:rsidTr="00BD2912">
        <w:tc>
          <w:tcPr>
            <w:tcW w:w="3898" w:type="dxa"/>
          </w:tcPr>
          <w:p w14:paraId="636CE648" w14:textId="77777777" w:rsidR="00F674B4" w:rsidRPr="005E34B1" w:rsidRDefault="00F674B4" w:rsidP="00BD2912">
            <w:pPr>
              <w:spacing w:after="120" w:line="216" w:lineRule="auto"/>
              <w:jc w:val="both"/>
              <w:rPr>
                <w:kern w:val="22"/>
                <w:szCs w:val="22"/>
              </w:rPr>
            </w:pPr>
            <w:r w:rsidRPr="005E34B1">
              <w:rPr>
                <w:rFonts w:hint="cs"/>
                <w:kern w:val="22"/>
                <w:szCs w:val="22"/>
                <w:rtl/>
              </w:rPr>
              <w:t>4-4-</w:t>
            </w:r>
            <w:r w:rsidRPr="005E34B1">
              <w:rPr>
                <w:kern w:val="22"/>
                <w:szCs w:val="22"/>
                <w:rtl/>
              </w:rPr>
              <w:t xml:space="preserve"> التفاوض على شروط </w:t>
            </w:r>
            <w:r w:rsidRPr="005E34B1">
              <w:rPr>
                <w:rFonts w:hint="cs"/>
                <w:kern w:val="22"/>
                <w:szCs w:val="22"/>
                <w:rtl/>
              </w:rPr>
              <w:t>منصفة</w:t>
            </w:r>
            <w:r w:rsidRPr="005E34B1">
              <w:rPr>
                <w:kern w:val="22"/>
                <w:szCs w:val="22"/>
                <w:rtl/>
              </w:rPr>
              <w:t xml:space="preserve"> وعادلة ومتفق عليها بصورة متبادلة وتقاسم المنافع</w:t>
            </w:r>
            <w:r w:rsidRPr="005E34B1">
              <w:rPr>
                <w:rFonts w:hint="cs"/>
                <w:kern w:val="22"/>
                <w:szCs w:val="22"/>
                <w:rtl/>
              </w:rPr>
              <w:t>.</w:t>
            </w:r>
          </w:p>
        </w:tc>
        <w:tc>
          <w:tcPr>
            <w:tcW w:w="9706" w:type="dxa"/>
          </w:tcPr>
          <w:p w14:paraId="63CB4540" w14:textId="77777777" w:rsidR="00F674B4" w:rsidRPr="005E34B1" w:rsidRDefault="00F674B4" w:rsidP="00BD2912">
            <w:pPr>
              <w:spacing w:after="120" w:line="216" w:lineRule="auto"/>
              <w:ind w:left="357" w:hanging="357"/>
              <w:jc w:val="both"/>
              <w:rPr>
                <w:kern w:val="22"/>
                <w:szCs w:val="22"/>
              </w:rPr>
            </w:pPr>
            <w:r w:rsidRPr="005E34B1">
              <w:rPr>
                <w:kern w:val="22"/>
                <w:szCs w:val="22"/>
                <w:rtl/>
              </w:rPr>
              <w:t>(أ) تقديم الإرشاد أو التدريب أو المساعدة التقنية لتقييم وفهم القيمة التجارية</w:t>
            </w:r>
            <w:r w:rsidRPr="005E34B1">
              <w:rPr>
                <w:rFonts w:hint="cs"/>
                <w:kern w:val="22"/>
                <w:szCs w:val="22"/>
                <w:rtl/>
              </w:rPr>
              <w:t xml:space="preserve"> والثقافية</w:t>
            </w:r>
            <w:r w:rsidRPr="005E34B1">
              <w:rPr>
                <w:kern w:val="22"/>
                <w:szCs w:val="22"/>
                <w:rtl/>
              </w:rPr>
              <w:t xml:space="preserve"> للموارد الجينية والمعارف التقليدية المرتبطة بها والاستخدامات المختلفة </w:t>
            </w:r>
            <w:r w:rsidRPr="005E34B1">
              <w:rPr>
                <w:rFonts w:hint="cs"/>
                <w:kern w:val="22"/>
                <w:szCs w:val="22"/>
                <w:rtl/>
              </w:rPr>
              <w:t>من جانب</w:t>
            </w:r>
            <w:r w:rsidRPr="005E34B1">
              <w:rPr>
                <w:kern w:val="22"/>
                <w:szCs w:val="22"/>
                <w:rtl/>
              </w:rPr>
              <w:t xml:space="preserve"> مختلف القطاعات؛</w:t>
            </w:r>
          </w:p>
          <w:p w14:paraId="082C9413" w14:textId="77777777" w:rsidR="00F674B4" w:rsidRPr="005E34B1" w:rsidRDefault="00F674B4" w:rsidP="00BD2912">
            <w:pPr>
              <w:spacing w:after="120" w:line="216" w:lineRule="auto"/>
              <w:ind w:left="357" w:hanging="357"/>
              <w:jc w:val="both"/>
              <w:rPr>
                <w:kern w:val="22"/>
                <w:szCs w:val="22"/>
              </w:rPr>
            </w:pPr>
            <w:r w:rsidRPr="005E34B1">
              <w:rPr>
                <w:kern w:val="22"/>
                <w:szCs w:val="22"/>
                <w:rtl/>
              </w:rPr>
              <w:lastRenderedPageBreak/>
              <w:t>(ب) تقديم الإرشاد أو التدريب أو المساعدة التقنية بشأن كيفية التفاوض على اتفاقات الحصول وتقاسم المنافع التي تؤدي إلى زيادة تقاسم المنافع للشعوب الأصلية والمجتمعات المحلية؛</w:t>
            </w:r>
          </w:p>
          <w:p w14:paraId="31395EFE" w14:textId="77777777" w:rsidR="00F674B4" w:rsidRPr="005E34B1" w:rsidRDefault="00F674B4" w:rsidP="00BD2912">
            <w:pPr>
              <w:pStyle w:val="ListParagraph"/>
              <w:bidi/>
              <w:spacing w:after="120" w:line="216" w:lineRule="auto"/>
              <w:ind w:left="357" w:hanging="357"/>
              <w:contextualSpacing w:val="0"/>
              <w:rPr>
                <w:rFonts w:cs="Simplified Arabic"/>
              </w:rPr>
            </w:pPr>
            <w:r w:rsidRPr="005E34B1">
              <w:rPr>
                <w:rFonts w:cs="Simplified Arabic" w:hint="cs"/>
                <w:kern w:val="22"/>
                <w:szCs w:val="22"/>
                <w:rtl/>
              </w:rPr>
              <w:t xml:space="preserve">(ج) </w:t>
            </w:r>
            <w:r w:rsidRPr="005E34B1">
              <w:rPr>
                <w:rFonts w:cs="Simplified Arabic"/>
                <w:kern w:val="22"/>
                <w:szCs w:val="22"/>
                <w:rtl/>
              </w:rPr>
              <w:t xml:space="preserve">تقديم الإرشاد أو التدريب أو المساعدة التقنية لتنفيذ شروط الاتفاق وضمان تقاسم المنافع </w:t>
            </w:r>
            <w:r w:rsidRPr="005E34B1">
              <w:rPr>
                <w:rFonts w:cs="Simplified Arabic" w:hint="cs"/>
                <w:kern w:val="22"/>
                <w:szCs w:val="22"/>
                <w:rtl/>
              </w:rPr>
              <w:t xml:space="preserve">بصورة </w:t>
            </w:r>
            <w:r w:rsidRPr="005E34B1">
              <w:rPr>
                <w:rFonts w:cs="Simplified Arabic"/>
                <w:kern w:val="22"/>
                <w:szCs w:val="22"/>
                <w:rtl/>
              </w:rPr>
              <w:t>عادلة ومنصفة.</w:t>
            </w:r>
          </w:p>
        </w:tc>
      </w:tr>
    </w:tbl>
    <w:p w14:paraId="292DEEB7" w14:textId="77777777" w:rsidR="00F674B4" w:rsidRPr="005E34B1" w:rsidRDefault="00F674B4" w:rsidP="00F674B4">
      <w:pPr>
        <w:spacing w:after="120" w:line="216" w:lineRule="auto"/>
      </w:pPr>
    </w:p>
    <w:tbl>
      <w:tblPr>
        <w:tblStyle w:val="TableGrid"/>
        <w:bidiVisual/>
        <w:tblW w:w="13604" w:type="dxa"/>
        <w:tblInd w:w="-19" w:type="dxa"/>
        <w:tblLook w:val="04A0" w:firstRow="1" w:lastRow="0" w:firstColumn="1" w:lastColumn="0" w:noHBand="0" w:noVBand="1"/>
      </w:tblPr>
      <w:tblGrid>
        <w:gridCol w:w="3898"/>
        <w:gridCol w:w="9706"/>
      </w:tblGrid>
      <w:tr w:rsidR="00F674B4" w:rsidRPr="005E34B1" w14:paraId="70FECDAB" w14:textId="77777777" w:rsidTr="00BD2912">
        <w:tc>
          <w:tcPr>
            <w:tcW w:w="13604" w:type="dxa"/>
            <w:gridSpan w:val="2"/>
          </w:tcPr>
          <w:p w14:paraId="622BAD09" w14:textId="77777777" w:rsidR="00F674B4" w:rsidRPr="005E34B1" w:rsidRDefault="00F674B4" w:rsidP="00BD2912">
            <w:pPr>
              <w:spacing w:after="120" w:line="216" w:lineRule="auto"/>
              <w:jc w:val="both"/>
              <w:rPr>
                <w:b/>
                <w:bCs/>
                <w:szCs w:val="22"/>
              </w:rPr>
            </w:pPr>
            <w:r w:rsidRPr="005E34B1">
              <w:rPr>
                <w:b/>
                <w:bCs/>
                <w:szCs w:val="22"/>
                <w:rtl/>
              </w:rPr>
              <w:t xml:space="preserve">مجال النتائج 5: تعزيز القدرة على إجراء </w:t>
            </w:r>
            <w:r w:rsidRPr="005E34B1">
              <w:rPr>
                <w:rFonts w:hint="cs"/>
                <w:b/>
                <w:bCs/>
                <w:szCs w:val="22"/>
                <w:rtl/>
              </w:rPr>
              <w:t xml:space="preserve">عمليات </w:t>
            </w:r>
            <w:r w:rsidRPr="005E34B1">
              <w:rPr>
                <w:b/>
                <w:bCs/>
                <w:szCs w:val="22"/>
                <w:rtl/>
              </w:rPr>
              <w:t xml:space="preserve">البحث </w:t>
            </w:r>
            <w:r w:rsidRPr="005E34B1">
              <w:rPr>
                <w:rFonts w:hint="cs"/>
                <w:b/>
                <w:bCs/>
                <w:szCs w:val="22"/>
                <w:rtl/>
              </w:rPr>
              <w:t xml:space="preserve">والتطوير </w:t>
            </w:r>
            <w:r w:rsidRPr="005E34B1">
              <w:rPr>
                <w:b/>
                <w:bCs/>
                <w:szCs w:val="22"/>
                <w:rtl/>
              </w:rPr>
              <w:t>المحلية القائمة على التنوع البيولوجي لإضافة قيمة إلى الموارد الجينية</w:t>
            </w:r>
          </w:p>
          <w:p w14:paraId="409A0D58" w14:textId="77777777" w:rsidR="00F674B4" w:rsidRPr="005E34B1" w:rsidRDefault="00F674B4" w:rsidP="00BD2912">
            <w:pPr>
              <w:keepNext/>
              <w:keepLines/>
              <w:spacing w:after="120" w:line="216" w:lineRule="auto"/>
              <w:jc w:val="both"/>
              <w:rPr>
                <w:b/>
                <w:bCs/>
                <w:kern w:val="22"/>
                <w:szCs w:val="22"/>
                <w:rtl/>
              </w:rPr>
            </w:pPr>
            <w:r w:rsidRPr="005E34B1">
              <w:rPr>
                <w:rFonts w:hint="cs"/>
                <w:i/>
                <w:iCs/>
                <w:szCs w:val="22"/>
                <w:rtl/>
              </w:rPr>
              <w:t>يركز</w:t>
            </w:r>
            <w:r w:rsidRPr="005E34B1">
              <w:rPr>
                <w:i/>
                <w:iCs/>
                <w:szCs w:val="22"/>
                <w:rtl/>
              </w:rPr>
              <w:t xml:space="preserve"> مجال النتائج 5 </w:t>
            </w:r>
            <w:r w:rsidRPr="005E34B1">
              <w:rPr>
                <w:rFonts w:hint="cs"/>
                <w:i/>
                <w:iCs/>
                <w:szCs w:val="22"/>
                <w:rtl/>
              </w:rPr>
              <w:t>على</w:t>
            </w:r>
            <w:r w:rsidRPr="005E34B1">
              <w:rPr>
                <w:i/>
                <w:iCs/>
                <w:szCs w:val="22"/>
                <w:rtl/>
              </w:rPr>
              <w:t xml:space="preserve"> تعزيز قدرات البلدان على استخدام مواردها الجينية وإضافة قيمة إليها. وتتعلق النواتج المتوقعة بزيادة </w:t>
            </w:r>
            <w:r w:rsidRPr="005E34B1">
              <w:rPr>
                <w:rFonts w:hint="cs"/>
                <w:i/>
                <w:iCs/>
                <w:szCs w:val="22"/>
                <w:rtl/>
              </w:rPr>
              <w:t xml:space="preserve">عمليات </w:t>
            </w:r>
            <w:r w:rsidRPr="005E34B1">
              <w:rPr>
                <w:i/>
                <w:iCs/>
                <w:szCs w:val="22"/>
                <w:rtl/>
              </w:rPr>
              <w:t>البحوث والتعليم المحلي</w:t>
            </w:r>
            <w:r w:rsidRPr="005E34B1">
              <w:rPr>
                <w:rFonts w:hint="cs"/>
                <w:i/>
                <w:iCs/>
                <w:szCs w:val="22"/>
                <w:rtl/>
              </w:rPr>
              <w:t>ة</w:t>
            </w:r>
            <w:r w:rsidRPr="005E34B1">
              <w:rPr>
                <w:i/>
                <w:iCs/>
                <w:szCs w:val="22"/>
                <w:rtl/>
              </w:rPr>
              <w:t xml:space="preserve"> القائم</w:t>
            </w:r>
            <w:r w:rsidRPr="005E34B1">
              <w:rPr>
                <w:rFonts w:hint="cs"/>
                <w:i/>
                <w:iCs/>
                <w:szCs w:val="22"/>
                <w:rtl/>
              </w:rPr>
              <w:t>ة</w:t>
            </w:r>
            <w:r w:rsidRPr="005E34B1">
              <w:rPr>
                <w:i/>
                <w:iCs/>
                <w:szCs w:val="22"/>
                <w:rtl/>
              </w:rPr>
              <w:t xml:space="preserve"> على التنوع البيولوجي، فضلا عن تطوير المنتجات الناشئة عن استخدام الموارد الجينية.</w:t>
            </w:r>
          </w:p>
        </w:tc>
      </w:tr>
      <w:tr w:rsidR="00F674B4" w:rsidRPr="005E34B1" w14:paraId="36320EFE" w14:textId="77777777" w:rsidTr="00BD2912">
        <w:tc>
          <w:tcPr>
            <w:tcW w:w="3898" w:type="dxa"/>
          </w:tcPr>
          <w:p w14:paraId="7A251E1E" w14:textId="77777777" w:rsidR="00F674B4" w:rsidRPr="005E34B1" w:rsidRDefault="00F674B4" w:rsidP="00BD2912">
            <w:pPr>
              <w:spacing w:after="120" w:line="216" w:lineRule="auto"/>
              <w:jc w:val="both"/>
              <w:rPr>
                <w:b/>
                <w:bCs/>
                <w:szCs w:val="22"/>
              </w:rPr>
            </w:pPr>
            <w:r w:rsidRPr="005E34B1">
              <w:rPr>
                <w:b/>
                <w:bCs/>
                <w:kern w:val="22"/>
                <w:szCs w:val="22"/>
                <w:rtl/>
              </w:rPr>
              <w:t>النواتج</w:t>
            </w:r>
          </w:p>
        </w:tc>
        <w:tc>
          <w:tcPr>
            <w:tcW w:w="9706" w:type="dxa"/>
          </w:tcPr>
          <w:p w14:paraId="7D014E9E" w14:textId="77777777" w:rsidR="00F674B4" w:rsidRPr="005E34B1" w:rsidRDefault="00F674B4" w:rsidP="00BD2912">
            <w:pPr>
              <w:keepNext/>
              <w:keepLines/>
              <w:spacing w:after="120" w:line="216" w:lineRule="auto"/>
              <w:jc w:val="both"/>
              <w:rPr>
                <w:szCs w:val="22"/>
              </w:rPr>
            </w:pPr>
            <w:r w:rsidRPr="005E34B1">
              <w:rPr>
                <w:b/>
                <w:bCs/>
                <w:kern w:val="22"/>
                <w:szCs w:val="22"/>
                <w:rtl/>
              </w:rPr>
              <w:t>الأنشطة الإرشادية بشأن بناء القدرات وتنميتها</w:t>
            </w:r>
          </w:p>
        </w:tc>
      </w:tr>
      <w:tr w:rsidR="00F674B4" w:rsidRPr="005E34B1" w14:paraId="5455D398" w14:textId="77777777" w:rsidTr="00BD2912">
        <w:tc>
          <w:tcPr>
            <w:tcW w:w="3898" w:type="dxa"/>
          </w:tcPr>
          <w:p w14:paraId="3975E909" w14:textId="77777777" w:rsidR="00F674B4" w:rsidRPr="005E34B1" w:rsidRDefault="00F674B4" w:rsidP="00BD2912">
            <w:pPr>
              <w:spacing w:after="120" w:line="216" w:lineRule="auto"/>
              <w:jc w:val="both"/>
              <w:rPr>
                <w:szCs w:val="22"/>
              </w:rPr>
            </w:pPr>
            <w:r w:rsidRPr="005E34B1">
              <w:rPr>
                <w:rFonts w:hint="cs"/>
                <w:szCs w:val="22"/>
                <w:rtl/>
              </w:rPr>
              <w:t>5-1-</w:t>
            </w:r>
            <w:r w:rsidRPr="005E34B1">
              <w:rPr>
                <w:szCs w:val="22"/>
                <w:rtl/>
              </w:rPr>
              <w:t xml:space="preserve"> تحديد فرص البحث والقدرات والاحتياجات المتعلقة بالموارد الجينية</w:t>
            </w:r>
            <w:r w:rsidRPr="005E34B1">
              <w:rPr>
                <w:rFonts w:hint="cs"/>
                <w:szCs w:val="22"/>
                <w:rtl/>
              </w:rPr>
              <w:t>.</w:t>
            </w:r>
          </w:p>
        </w:tc>
        <w:tc>
          <w:tcPr>
            <w:tcW w:w="9706" w:type="dxa"/>
          </w:tcPr>
          <w:p w14:paraId="7B79D209" w14:textId="77777777" w:rsidR="00F674B4" w:rsidRPr="005E34B1" w:rsidRDefault="00F674B4" w:rsidP="00BD2912">
            <w:pPr>
              <w:keepNext/>
              <w:keepLines/>
              <w:spacing w:after="120" w:line="216" w:lineRule="auto"/>
              <w:ind w:left="357" w:hanging="357"/>
              <w:jc w:val="both"/>
              <w:rPr>
                <w:kern w:val="22"/>
                <w:szCs w:val="22"/>
              </w:rPr>
            </w:pPr>
            <w:r w:rsidRPr="005E34B1">
              <w:rPr>
                <w:kern w:val="22"/>
                <w:szCs w:val="22"/>
                <w:rtl/>
              </w:rPr>
              <w:t>(أ) دعم تقييمات الموارد الجينية و[تطوير سلاسل القيمة الخاصة بها] لتحديد القيمة غير التجارية والتجارية الحالية والمحتملة [ضمن سلاسل القيمة]؛</w:t>
            </w:r>
          </w:p>
          <w:p w14:paraId="0B7BA653" w14:textId="77777777" w:rsidR="00F674B4" w:rsidRPr="005E34B1" w:rsidRDefault="00F674B4" w:rsidP="00BD2912">
            <w:pPr>
              <w:keepNext/>
              <w:keepLines/>
              <w:spacing w:after="120" w:line="216" w:lineRule="auto"/>
              <w:ind w:left="357" w:hanging="357"/>
              <w:jc w:val="both"/>
              <w:rPr>
                <w:kern w:val="22"/>
                <w:szCs w:val="22"/>
              </w:rPr>
            </w:pPr>
            <w:r w:rsidRPr="005E34B1">
              <w:rPr>
                <w:kern w:val="22"/>
                <w:szCs w:val="22"/>
                <w:rtl/>
              </w:rPr>
              <w:t>(ب) دعم التقييمات لتحديد القدرات البحثية الحالية والأولويات والاحتياجات والفجوات؛</w:t>
            </w:r>
          </w:p>
          <w:p w14:paraId="21A865CB" w14:textId="77777777" w:rsidR="00F674B4" w:rsidRPr="005E34B1" w:rsidRDefault="00F674B4" w:rsidP="00BD2912">
            <w:pPr>
              <w:pStyle w:val="ListParagraph"/>
              <w:keepNext/>
              <w:keepLines/>
              <w:bidi/>
              <w:spacing w:after="120" w:line="216" w:lineRule="auto"/>
              <w:ind w:left="357" w:hanging="357"/>
              <w:contextualSpacing w:val="0"/>
              <w:rPr>
                <w:rFonts w:cs="Simplified Arabic"/>
                <w:kern w:val="22"/>
                <w:szCs w:val="22"/>
              </w:rPr>
            </w:pPr>
            <w:r w:rsidRPr="005E34B1">
              <w:rPr>
                <w:rFonts w:cs="Simplified Arabic"/>
                <w:kern w:val="22"/>
                <w:szCs w:val="22"/>
                <w:rtl/>
              </w:rPr>
              <w:t>(ج) دعم وضع الاستراتيجيات والحلول لتلبية الاحتياجات و</w:t>
            </w:r>
            <w:r w:rsidRPr="005E34B1">
              <w:rPr>
                <w:rFonts w:cs="Simplified Arabic" w:hint="cs"/>
                <w:kern w:val="22"/>
                <w:szCs w:val="22"/>
                <w:rtl/>
              </w:rPr>
              <w:t xml:space="preserve">سد </w:t>
            </w:r>
            <w:r w:rsidRPr="005E34B1">
              <w:rPr>
                <w:rFonts w:cs="Simplified Arabic"/>
                <w:kern w:val="22"/>
                <w:szCs w:val="22"/>
                <w:rtl/>
              </w:rPr>
              <w:t>الفجوات المحددة في التقييمات.</w:t>
            </w:r>
          </w:p>
        </w:tc>
      </w:tr>
      <w:tr w:rsidR="00F674B4" w:rsidRPr="005E34B1" w14:paraId="2715D795" w14:textId="77777777" w:rsidTr="00BD2912">
        <w:tc>
          <w:tcPr>
            <w:tcW w:w="3898" w:type="dxa"/>
          </w:tcPr>
          <w:p w14:paraId="7BA3468E" w14:textId="77777777" w:rsidR="00F674B4" w:rsidRPr="005E34B1" w:rsidRDefault="00F674B4" w:rsidP="00BD2912">
            <w:pPr>
              <w:spacing w:after="120" w:line="216" w:lineRule="auto"/>
              <w:ind w:firstLine="98"/>
              <w:jc w:val="both"/>
              <w:rPr>
                <w:szCs w:val="22"/>
              </w:rPr>
            </w:pPr>
            <w:r w:rsidRPr="005E34B1">
              <w:rPr>
                <w:rFonts w:hint="cs"/>
                <w:szCs w:val="22"/>
                <w:rtl/>
              </w:rPr>
              <w:t xml:space="preserve">5-2- </w:t>
            </w:r>
            <w:r w:rsidRPr="005E34B1">
              <w:rPr>
                <w:szCs w:val="22"/>
                <w:rtl/>
              </w:rPr>
              <w:t>توجد سياسات و/أو تدابير تشجع البحث والتطوير المحلي القائم على التنوع البيولوجي</w:t>
            </w:r>
            <w:r w:rsidRPr="005E34B1">
              <w:rPr>
                <w:rFonts w:hint="cs"/>
                <w:szCs w:val="22"/>
                <w:rtl/>
              </w:rPr>
              <w:t>.</w:t>
            </w:r>
          </w:p>
        </w:tc>
        <w:tc>
          <w:tcPr>
            <w:tcW w:w="9706" w:type="dxa"/>
            <w:tcBorders>
              <w:bottom w:val="single" w:sz="4" w:space="0" w:color="auto"/>
            </w:tcBorders>
          </w:tcPr>
          <w:p w14:paraId="41D6BBB5" w14:textId="77777777" w:rsidR="00F674B4" w:rsidRPr="005E34B1" w:rsidRDefault="00F674B4" w:rsidP="00BD2912">
            <w:pPr>
              <w:spacing w:after="120" w:line="216" w:lineRule="auto"/>
              <w:ind w:left="357" w:hanging="357"/>
              <w:jc w:val="both"/>
              <w:rPr>
                <w:kern w:val="22"/>
                <w:szCs w:val="22"/>
              </w:rPr>
            </w:pPr>
            <w:r w:rsidRPr="005E34B1">
              <w:rPr>
                <w:kern w:val="22"/>
                <w:szCs w:val="22"/>
                <w:rtl/>
              </w:rPr>
              <w:t>(أ)</w:t>
            </w:r>
            <w:r w:rsidRPr="005E34B1">
              <w:rPr>
                <w:rFonts w:hint="cs"/>
                <w:kern w:val="22"/>
                <w:szCs w:val="22"/>
                <w:rtl/>
              </w:rPr>
              <w:t xml:space="preserve"> </w:t>
            </w:r>
            <w:r w:rsidRPr="005E34B1">
              <w:rPr>
                <w:kern w:val="22"/>
                <w:szCs w:val="22"/>
                <w:rtl/>
              </w:rPr>
              <w:t>تقييم سياسات وتدابير البحث والتطوير الحالية وأثرها على البحث والتطوير القائم على التنوع البيولوجي؛</w:t>
            </w:r>
          </w:p>
          <w:p w14:paraId="65EBEDFC"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(ب) دعم تحديث أو </w:t>
            </w:r>
            <w:r w:rsidRPr="005E34B1">
              <w:rPr>
                <w:rFonts w:hint="cs"/>
                <w:kern w:val="22"/>
                <w:szCs w:val="22"/>
                <w:rtl/>
              </w:rPr>
              <w:t>وضع</w:t>
            </w:r>
            <w:r w:rsidRPr="005E34B1">
              <w:rPr>
                <w:kern w:val="22"/>
                <w:szCs w:val="22"/>
                <w:rtl/>
              </w:rPr>
              <w:t xml:space="preserve"> السياسات والتدابير التي تعزز البحوث</w:t>
            </w:r>
            <w:r w:rsidRPr="005E34B1">
              <w:rPr>
                <w:rFonts w:hint="cs"/>
                <w:kern w:val="22"/>
                <w:szCs w:val="22"/>
                <w:rtl/>
              </w:rPr>
              <w:t xml:space="preserve"> المحلية</w:t>
            </w:r>
            <w:r w:rsidRPr="005E34B1">
              <w:rPr>
                <w:kern w:val="22"/>
                <w:szCs w:val="22"/>
                <w:rtl/>
              </w:rPr>
              <w:t xml:space="preserve"> القائمة على التنوع البيولوجي وتطوير المنتجات، مع مراعاة الاحتياجات والفجوات والأولويات المحددة، على سبيل المثال، عن طريق إنشاء حوافز مالية (الإعفاءات الضريبية، والإعانات، والمنح).</w:t>
            </w:r>
          </w:p>
        </w:tc>
      </w:tr>
      <w:tr w:rsidR="00F674B4" w:rsidRPr="005E34B1" w14:paraId="62C2A91F" w14:textId="77777777" w:rsidTr="00BD2912">
        <w:tc>
          <w:tcPr>
            <w:tcW w:w="3898" w:type="dxa"/>
          </w:tcPr>
          <w:p w14:paraId="0BFC2C59" w14:textId="77777777" w:rsidR="00F674B4" w:rsidRPr="005E34B1" w:rsidRDefault="00F674B4" w:rsidP="00BD2912">
            <w:pPr>
              <w:spacing w:after="120" w:line="216" w:lineRule="auto"/>
              <w:jc w:val="both"/>
              <w:rPr>
                <w:kern w:val="22"/>
                <w:szCs w:val="22"/>
              </w:rPr>
            </w:pPr>
            <w:r w:rsidRPr="005E34B1">
              <w:rPr>
                <w:rFonts w:hint="cs"/>
                <w:szCs w:val="22"/>
                <w:rtl/>
              </w:rPr>
              <w:t xml:space="preserve">5-3- </w:t>
            </w:r>
            <w:r w:rsidRPr="005E34B1">
              <w:rPr>
                <w:szCs w:val="22"/>
                <w:rtl/>
              </w:rPr>
              <w:t>تتوفر القدرات البحثية والتعليمية لاستخدام الموارد الجينية</w:t>
            </w:r>
            <w:r w:rsidRPr="005E34B1">
              <w:rPr>
                <w:rFonts w:hint="cs"/>
                <w:szCs w:val="22"/>
                <w:rtl/>
              </w:rPr>
              <w:t>.</w:t>
            </w:r>
          </w:p>
        </w:tc>
        <w:tc>
          <w:tcPr>
            <w:tcW w:w="9706" w:type="dxa"/>
          </w:tcPr>
          <w:p w14:paraId="643E152B" w14:textId="77777777" w:rsidR="00F674B4" w:rsidRPr="005E34B1" w:rsidRDefault="00F674B4" w:rsidP="00BD2912">
            <w:pPr>
              <w:spacing w:after="120" w:line="216" w:lineRule="auto"/>
              <w:ind w:left="357" w:hanging="357"/>
              <w:jc w:val="both"/>
              <w:rPr>
                <w:kern w:val="22"/>
                <w:szCs w:val="22"/>
              </w:rPr>
            </w:pPr>
            <w:r w:rsidRPr="005E34B1">
              <w:rPr>
                <w:kern w:val="22"/>
                <w:szCs w:val="22"/>
                <w:rtl/>
              </w:rPr>
              <w:t>(أ)</w:t>
            </w:r>
            <w:r w:rsidRPr="005E34B1">
              <w:rPr>
                <w:rFonts w:hint="cs"/>
                <w:kern w:val="22"/>
                <w:szCs w:val="22"/>
                <w:rtl/>
              </w:rPr>
              <w:t xml:space="preserve"> </w:t>
            </w:r>
            <w:r w:rsidRPr="005E34B1">
              <w:rPr>
                <w:kern w:val="22"/>
                <w:szCs w:val="22"/>
                <w:rtl/>
              </w:rPr>
              <w:t>وضع أو تعزيز البرامج الأكاديمية ذات الصلة باستخدام الموارد الجينية، وعلم الأحياء (</w:t>
            </w:r>
            <w:r w:rsidRPr="005E34B1">
              <w:rPr>
                <w:rFonts w:hint="cs"/>
                <w:kern w:val="22"/>
                <w:szCs w:val="22"/>
                <w:rtl/>
              </w:rPr>
              <w:t xml:space="preserve">بما في ذلك </w:t>
            </w:r>
            <w:r w:rsidRPr="005E34B1">
              <w:rPr>
                <w:kern w:val="22"/>
                <w:szCs w:val="22"/>
                <w:rtl/>
              </w:rPr>
              <w:t>علم الجينوم، وعلم البروتينات، وعلم النسخ، وعلم التمثيل الغذائي) والمعلوماتية الحيوية</w:t>
            </w:r>
            <w:r w:rsidRPr="005E34B1">
              <w:rPr>
                <w:rFonts w:hint="cs"/>
                <w:kern w:val="22"/>
                <w:szCs w:val="22"/>
                <w:rtl/>
              </w:rPr>
              <w:t xml:space="preserve">، </w:t>
            </w:r>
            <w:r w:rsidRPr="005E34B1">
              <w:rPr>
                <w:kern w:val="22"/>
                <w:szCs w:val="22"/>
                <w:rtl/>
              </w:rPr>
              <w:t>[، بما في ذلك توليد معلومات التسلسل بشأن الموارد الجينية وإنشاء قواعد البيانات]؛</w:t>
            </w:r>
          </w:p>
          <w:p w14:paraId="3CBEED5C" w14:textId="77777777" w:rsidR="00F674B4" w:rsidRPr="005E34B1" w:rsidRDefault="00F674B4" w:rsidP="00BD2912">
            <w:pPr>
              <w:spacing w:after="120" w:line="216" w:lineRule="auto"/>
              <w:ind w:left="357" w:hanging="357"/>
              <w:jc w:val="both"/>
              <w:rPr>
                <w:kern w:val="22"/>
                <w:szCs w:val="22"/>
              </w:rPr>
            </w:pPr>
            <w:r w:rsidRPr="005E34B1">
              <w:rPr>
                <w:kern w:val="22"/>
                <w:szCs w:val="22"/>
                <w:rtl/>
              </w:rPr>
              <w:t>(ب) تقديم الإرشاد أو التدريب أو المساعدة التقنية بشأن المرافق الأساسية اللازمة (البنية الأساسية المادية والمؤسسية)؛</w:t>
            </w:r>
          </w:p>
          <w:p w14:paraId="03A4BAFE" w14:textId="77777777" w:rsidR="00F674B4" w:rsidRPr="005E34B1" w:rsidRDefault="00F674B4" w:rsidP="00BD2912">
            <w:pPr>
              <w:spacing w:after="120" w:line="216" w:lineRule="auto"/>
              <w:ind w:left="357" w:hanging="357"/>
              <w:jc w:val="both"/>
              <w:rPr>
                <w:kern w:val="22"/>
                <w:szCs w:val="22"/>
                <w:rtl/>
              </w:rPr>
            </w:pPr>
            <w:r w:rsidRPr="005E34B1">
              <w:rPr>
                <w:kern w:val="22"/>
                <w:szCs w:val="22"/>
                <w:rtl/>
              </w:rPr>
              <w:t>(ج) تعزيز وتشجيع[، حسب الاقتضاء،] الوصول إلى التكنولوجيا [ونقل</w:t>
            </w:r>
            <w:r w:rsidRPr="005E34B1">
              <w:rPr>
                <w:rFonts w:hint="cs"/>
                <w:kern w:val="22"/>
                <w:szCs w:val="22"/>
                <w:rtl/>
                <w:lang w:bidi="ar-EG"/>
              </w:rPr>
              <w:t>ها</w:t>
            </w:r>
            <w:r w:rsidRPr="005E34B1">
              <w:rPr>
                <w:kern w:val="22"/>
                <w:szCs w:val="22"/>
                <w:rtl/>
              </w:rPr>
              <w:t>] [نقل التكنولوجيا إلى] [وخاصة في] البلدان النامية الأطراف و[بشروط متفق عليها بشكل متبادل]؛</w:t>
            </w:r>
          </w:p>
          <w:p w14:paraId="61A64A35" w14:textId="77777777" w:rsidR="00F674B4" w:rsidRPr="005E34B1" w:rsidRDefault="00F674B4" w:rsidP="00BD2912">
            <w:pPr>
              <w:spacing w:after="120" w:line="216" w:lineRule="auto"/>
              <w:ind w:left="357" w:hanging="357"/>
              <w:jc w:val="both"/>
              <w:rPr>
                <w:kern w:val="22"/>
                <w:szCs w:val="22"/>
              </w:rPr>
            </w:pPr>
            <w:r w:rsidRPr="005E34B1">
              <w:rPr>
                <w:kern w:val="22"/>
                <w:szCs w:val="22"/>
                <w:rtl/>
              </w:rPr>
              <w:t>(د) دعم إنشاء أو تحسين مرافق وشبكات البحث، ولا سيما في البلدان النامية والبلدان التي تمر اقتصاداتها بمرحلة انتقالية؛</w:t>
            </w:r>
          </w:p>
          <w:p w14:paraId="4379CC57" w14:textId="77777777" w:rsidR="00F674B4" w:rsidRPr="005E34B1" w:rsidRDefault="00F674B4" w:rsidP="00BD2912">
            <w:pPr>
              <w:spacing w:after="120" w:line="216" w:lineRule="auto"/>
              <w:ind w:left="357" w:hanging="357"/>
              <w:jc w:val="both"/>
              <w:rPr>
                <w:kern w:val="22"/>
                <w:szCs w:val="22"/>
                <w:rtl/>
              </w:rPr>
            </w:pPr>
            <w:r w:rsidRPr="005E34B1">
              <w:rPr>
                <w:kern w:val="22"/>
                <w:szCs w:val="22"/>
                <w:rtl/>
              </w:rPr>
              <w:t>(هـ) دعم إنشاء بحث مشترك وتعاون علمي [والتنمية المشتركة ونقل التكنولوجيا، وخاصة لدعم البلدان النامية الأطراف]؛</w:t>
            </w:r>
          </w:p>
          <w:p w14:paraId="32A0ED76" w14:textId="77777777" w:rsidR="00F674B4" w:rsidRPr="005E34B1" w:rsidRDefault="00F674B4" w:rsidP="00BD2912">
            <w:pPr>
              <w:spacing w:after="120" w:line="216" w:lineRule="auto"/>
              <w:ind w:left="357" w:hanging="357"/>
              <w:jc w:val="both"/>
              <w:rPr>
                <w:kern w:val="22"/>
                <w:szCs w:val="22"/>
              </w:rPr>
            </w:pPr>
            <w:r w:rsidRPr="005E34B1">
              <w:rPr>
                <w:kern w:val="22"/>
                <w:szCs w:val="22"/>
                <w:rtl/>
              </w:rPr>
              <w:lastRenderedPageBreak/>
              <w:t xml:space="preserve">(و) </w:t>
            </w:r>
            <w:r w:rsidRPr="005E34B1">
              <w:rPr>
                <w:rFonts w:hint="cs"/>
                <w:kern w:val="22"/>
                <w:szCs w:val="22"/>
                <w:rtl/>
              </w:rPr>
              <w:t>[</w:t>
            </w:r>
            <w:r w:rsidRPr="005E34B1">
              <w:rPr>
                <w:kern w:val="22"/>
                <w:szCs w:val="22"/>
                <w:rtl/>
              </w:rPr>
              <w:t>دعم] التواصل الشبكي المتعدد الأطراف بين مؤسسات البحث في القطاعين العام والخاص، والأوساط الأكاديمية، والشعوب الأصلية والمجتمعات المحلية، وقطاع الأعمال والمجتمع المدني.</w:t>
            </w:r>
          </w:p>
        </w:tc>
      </w:tr>
      <w:tr w:rsidR="00F674B4" w:rsidRPr="005E34B1" w14:paraId="51BD0D3E" w14:textId="77777777" w:rsidTr="00BD2912">
        <w:tc>
          <w:tcPr>
            <w:tcW w:w="3898" w:type="dxa"/>
            <w:shd w:val="clear" w:color="auto" w:fill="auto"/>
          </w:tcPr>
          <w:p w14:paraId="60DF019F" w14:textId="77777777" w:rsidR="00F674B4" w:rsidRPr="005E34B1" w:rsidRDefault="00F674B4" w:rsidP="00BD2912">
            <w:pPr>
              <w:spacing w:after="120" w:line="216" w:lineRule="auto"/>
              <w:jc w:val="both"/>
              <w:rPr>
                <w:kern w:val="22"/>
                <w:szCs w:val="22"/>
              </w:rPr>
            </w:pPr>
            <w:r w:rsidRPr="005E34B1">
              <w:rPr>
                <w:rFonts w:hint="cs"/>
                <w:szCs w:val="22"/>
                <w:rtl/>
              </w:rPr>
              <w:lastRenderedPageBreak/>
              <w:t>5-4-</w:t>
            </w:r>
            <w:r w:rsidRPr="005E34B1">
              <w:rPr>
                <w:szCs w:val="22"/>
                <w:rtl/>
              </w:rPr>
              <w:t xml:space="preserve"> تشجيع البحث والتطوير المتعلقين باستخدام الموارد الجينية</w:t>
            </w:r>
            <w:r w:rsidRPr="005E34B1">
              <w:rPr>
                <w:rFonts w:hint="cs"/>
                <w:szCs w:val="22"/>
                <w:rtl/>
              </w:rPr>
              <w:t>.</w:t>
            </w:r>
          </w:p>
        </w:tc>
        <w:tc>
          <w:tcPr>
            <w:tcW w:w="9706" w:type="dxa"/>
            <w:shd w:val="clear" w:color="auto" w:fill="auto"/>
          </w:tcPr>
          <w:p w14:paraId="664E1829" w14:textId="77777777" w:rsidR="00F674B4" w:rsidRPr="005E34B1" w:rsidRDefault="00F674B4" w:rsidP="00BD2912">
            <w:pPr>
              <w:spacing w:after="120" w:line="216" w:lineRule="auto"/>
              <w:ind w:left="357" w:hanging="357"/>
              <w:jc w:val="both"/>
              <w:rPr>
                <w:kern w:val="22"/>
                <w:szCs w:val="22"/>
              </w:rPr>
            </w:pPr>
            <w:r w:rsidRPr="005E34B1">
              <w:rPr>
                <w:kern w:val="22"/>
                <w:szCs w:val="22"/>
                <w:rtl/>
              </w:rPr>
              <w:t>(أ) وضع خطط وطنية ودولية للمنح لدعم البحث والتطوير المحلي في مجال الموارد الجينية؛</w:t>
            </w:r>
          </w:p>
          <w:p w14:paraId="5D01D035"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(ب) تقديم الإرشاد أو التدريب أو المساعدة التقنية لمختلف القطاعات بشأن نماذج البحث والتطوير </w:t>
            </w:r>
            <w:r w:rsidRPr="005E34B1">
              <w:rPr>
                <w:rFonts w:hint="cs"/>
                <w:kern w:val="22"/>
                <w:szCs w:val="22"/>
                <w:rtl/>
              </w:rPr>
              <w:t>المتعلقة ب</w:t>
            </w:r>
            <w:r w:rsidRPr="005E34B1">
              <w:rPr>
                <w:kern w:val="22"/>
                <w:szCs w:val="22"/>
                <w:rtl/>
              </w:rPr>
              <w:t>استخدام الموارد الجينية؛</w:t>
            </w:r>
          </w:p>
          <w:p w14:paraId="299D7000"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(ج) </w:t>
            </w:r>
            <w:r w:rsidRPr="005E34B1">
              <w:rPr>
                <w:rFonts w:hint="cs"/>
                <w:kern w:val="22"/>
                <w:szCs w:val="22"/>
                <w:rtl/>
              </w:rPr>
              <w:t>وضع</w:t>
            </w:r>
            <w:r w:rsidRPr="005E34B1">
              <w:rPr>
                <w:kern w:val="22"/>
                <w:szCs w:val="22"/>
                <w:rtl/>
              </w:rPr>
              <w:t xml:space="preserve"> المواد التدريبية ذات الصلة</w:t>
            </w:r>
            <w:r w:rsidRPr="005E34B1">
              <w:rPr>
                <w:rFonts w:hint="cs"/>
                <w:kern w:val="22"/>
                <w:szCs w:val="22"/>
                <w:rtl/>
              </w:rPr>
              <w:t xml:space="preserve"> </w:t>
            </w:r>
            <w:r w:rsidRPr="005E34B1">
              <w:rPr>
                <w:kern w:val="22"/>
                <w:szCs w:val="22"/>
                <w:rtl/>
              </w:rPr>
              <w:t>ونشر</w:t>
            </w:r>
            <w:r w:rsidRPr="005E34B1">
              <w:rPr>
                <w:rFonts w:hint="cs"/>
                <w:kern w:val="22"/>
                <w:szCs w:val="22"/>
                <w:rtl/>
              </w:rPr>
              <w:t>ها</w:t>
            </w:r>
            <w:r w:rsidRPr="005E34B1">
              <w:rPr>
                <w:kern w:val="22"/>
                <w:szCs w:val="22"/>
                <w:rtl/>
              </w:rPr>
              <w:t xml:space="preserve"> وتشجيع استخدام</w:t>
            </w:r>
            <w:r w:rsidRPr="005E34B1">
              <w:rPr>
                <w:rFonts w:hint="cs"/>
                <w:kern w:val="22"/>
                <w:szCs w:val="22"/>
                <w:rtl/>
              </w:rPr>
              <w:t>ها</w:t>
            </w:r>
            <w:r w:rsidRPr="005E34B1">
              <w:rPr>
                <w:kern w:val="22"/>
                <w:szCs w:val="22"/>
                <w:rtl/>
              </w:rPr>
              <w:t>؛</w:t>
            </w:r>
          </w:p>
          <w:p w14:paraId="17DE7550"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(د) زيادة الوصول الفعال إلى قواعد البيانات الدولية وتمكين الباحثين في البلدان النامية والبلدان التي تمر اقتصاداتها بمرحلة انتقالية </w:t>
            </w:r>
            <w:r w:rsidRPr="005E34B1">
              <w:rPr>
                <w:rFonts w:hint="cs"/>
                <w:kern w:val="22"/>
                <w:szCs w:val="22"/>
                <w:rtl/>
              </w:rPr>
              <w:t>من استخدامها</w:t>
            </w:r>
            <w:r w:rsidRPr="005E34B1">
              <w:rPr>
                <w:kern w:val="22"/>
                <w:szCs w:val="22"/>
                <w:rtl/>
              </w:rPr>
              <w:t>؛</w:t>
            </w:r>
          </w:p>
          <w:p w14:paraId="4C473236" w14:textId="77777777" w:rsidR="00F674B4" w:rsidRPr="005E34B1" w:rsidRDefault="00F674B4" w:rsidP="00BD2912">
            <w:pPr>
              <w:spacing w:after="120" w:line="216" w:lineRule="auto"/>
              <w:ind w:left="357" w:hanging="357"/>
              <w:jc w:val="both"/>
              <w:rPr>
                <w:kern w:val="22"/>
                <w:szCs w:val="22"/>
              </w:rPr>
            </w:pPr>
            <w:r w:rsidRPr="005E34B1">
              <w:rPr>
                <w:kern w:val="22"/>
                <w:szCs w:val="22"/>
                <w:rtl/>
              </w:rPr>
              <w:t>(هـ) تعزيز وتقوية الشراكات البحثية بين البلدان المستخدمة والبلدان المقدمة؛</w:t>
            </w:r>
          </w:p>
          <w:p w14:paraId="625E2BA4" w14:textId="77777777" w:rsidR="00F674B4" w:rsidRPr="005E34B1" w:rsidRDefault="00F674B4" w:rsidP="00BD2912">
            <w:pPr>
              <w:spacing w:after="120" w:line="216" w:lineRule="auto"/>
              <w:ind w:left="357" w:hanging="357"/>
              <w:jc w:val="both"/>
              <w:rPr>
                <w:kern w:val="22"/>
                <w:szCs w:val="22"/>
              </w:rPr>
            </w:pPr>
            <w:r w:rsidRPr="005E34B1">
              <w:rPr>
                <w:kern w:val="22"/>
                <w:szCs w:val="22"/>
                <w:rtl/>
              </w:rPr>
              <w:t>(و) تقديم الإرشاد أو التدريب أو المساعدة التقنية بشأن حقوق الملكية الفكرية المتعلقة ب</w:t>
            </w:r>
            <w:r w:rsidRPr="005E34B1">
              <w:rPr>
                <w:rFonts w:hint="cs"/>
                <w:kern w:val="22"/>
                <w:szCs w:val="22"/>
                <w:rtl/>
              </w:rPr>
              <w:t xml:space="preserve">هذا </w:t>
            </w:r>
            <w:r w:rsidRPr="005E34B1">
              <w:rPr>
                <w:kern w:val="22"/>
                <w:szCs w:val="22"/>
                <w:rtl/>
              </w:rPr>
              <w:t>البحث.</w:t>
            </w:r>
          </w:p>
        </w:tc>
      </w:tr>
      <w:tr w:rsidR="00F674B4" w:rsidRPr="005E34B1" w14:paraId="42DB7078" w14:textId="77777777" w:rsidTr="00BD2912">
        <w:tc>
          <w:tcPr>
            <w:tcW w:w="3898" w:type="dxa"/>
            <w:shd w:val="clear" w:color="auto" w:fill="auto"/>
          </w:tcPr>
          <w:p w14:paraId="5CB1D51E" w14:textId="77777777" w:rsidR="00F674B4" w:rsidRPr="005E34B1" w:rsidRDefault="00F674B4" w:rsidP="00BD2912">
            <w:pPr>
              <w:spacing w:after="120" w:line="216" w:lineRule="auto"/>
              <w:jc w:val="both"/>
              <w:rPr>
                <w:kern w:val="22"/>
                <w:szCs w:val="22"/>
              </w:rPr>
            </w:pPr>
            <w:r w:rsidRPr="005E34B1">
              <w:rPr>
                <w:rFonts w:hint="cs"/>
                <w:szCs w:val="22"/>
                <w:rtl/>
              </w:rPr>
              <w:t>5-5- د</w:t>
            </w:r>
            <w:r w:rsidRPr="005E34B1">
              <w:rPr>
                <w:szCs w:val="22"/>
                <w:rtl/>
              </w:rPr>
              <w:t>عم تطوير المنتجات التجارية الناشئة عن استخدام الموارد الجينية</w:t>
            </w:r>
            <w:r w:rsidRPr="005E34B1">
              <w:rPr>
                <w:rFonts w:hint="cs"/>
                <w:szCs w:val="22"/>
                <w:rtl/>
              </w:rPr>
              <w:t>.</w:t>
            </w:r>
          </w:p>
        </w:tc>
        <w:tc>
          <w:tcPr>
            <w:tcW w:w="9706" w:type="dxa"/>
            <w:shd w:val="clear" w:color="auto" w:fill="auto"/>
          </w:tcPr>
          <w:p w14:paraId="2D49D8AF" w14:textId="77777777" w:rsidR="00F674B4" w:rsidRPr="005E34B1" w:rsidRDefault="00F674B4" w:rsidP="00BD2912">
            <w:pPr>
              <w:spacing w:after="120" w:line="216" w:lineRule="auto"/>
              <w:ind w:left="357" w:hanging="357"/>
              <w:jc w:val="both"/>
              <w:rPr>
                <w:kern w:val="22"/>
                <w:szCs w:val="22"/>
              </w:rPr>
            </w:pPr>
            <w:r w:rsidRPr="005E34B1">
              <w:rPr>
                <w:kern w:val="22"/>
                <w:szCs w:val="22"/>
                <w:rtl/>
              </w:rPr>
              <w:t>(أ)</w:t>
            </w:r>
            <w:r w:rsidRPr="005E34B1">
              <w:rPr>
                <w:rFonts w:hint="cs"/>
                <w:kern w:val="22"/>
                <w:szCs w:val="22"/>
                <w:rtl/>
              </w:rPr>
              <w:t xml:space="preserve"> </w:t>
            </w:r>
            <w:r w:rsidRPr="005E34B1">
              <w:rPr>
                <w:kern w:val="22"/>
                <w:szCs w:val="22"/>
                <w:rtl/>
              </w:rPr>
              <w:t xml:space="preserve">تقديم الإرشاد أو التدريب أو المساعدة التقنية بشأن القضايا المتعلقة بالوصول إلى الأسواق وتسويق المنتجات </w:t>
            </w:r>
            <w:r w:rsidRPr="005E34B1">
              <w:rPr>
                <w:rFonts w:hint="cs"/>
                <w:kern w:val="22"/>
                <w:szCs w:val="22"/>
                <w:rtl/>
              </w:rPr>
              <w:t>الناشئة</w:t>
            </w:r>
            <w:r w:rsidRPr="005E34B1">
              <w:rPr>
                <w:kern w:val="22"/>
                <w:szCs w:val="22"/>
                <w:rtl/>
              </w:rPr>
              <w:t xml:space="preserve"> عن استخدام الموارد الجينية، مع الإشارة إلى التكاليف والمنافع التجارية وغير التجارية المحتملة على طول سلسلة القيمة والجداول الزمنية لتوليد المناف</w:t>
            </w:r>
            <w:r w:rsidRPr="005E34B1">
              <w:rPr>
                <w:rFonts w:hint="cs"/>
                <w:kern w:val="22"/>
                <w:szCs w:val="22"/>
                <w:rtl/>
              </w:rPr>
              <w:t>ع؛</w:t>
            </w:r>
          </w:p>
          <w:p w14:paraId="050A83ED"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(ب) تقديم </w:t>
            </w:r>
            <w:r w:rsidRPr="005E34B1">
              <w:rPr>
                <w:rFonts w:hint="cs"/>
                <w:kern w:val="22"/>
                <w:szCs w:val="22"/>
                <w:rtl/>
              </w:rPr>
              <w:t>الإرشاد</w:t>
            </w:r>
            <w:r w:rsidRPr="005E34B1">
              <w:rPr>
                <w:kern w:val="22"/>
                <w:szCs w:val="22"/>
                <w:rtl/>
              </w:rPr>
              <w:t xml:space="preserve"> أو التدريب أو المساعدة التقنية بشأن [ن</w:t>
            </w:r>
            <w:r w:rsidRPr="005E34B1">
              <w:rPr>
                <w:rFonts w:hint="cs"/>
                <w:kern w:val="22"/>
                <w:szCs w:val="22"/>
                <w:rtl/>
              </w:rPr>
              <w:t>ُ</w:t>
            </w:r>
            <w:r w:rsidRPr="005E34B1">
              <w:rPr>
                <w:kern w:val="22"/>
                <w:szCs w:val="22"/>
                <w:rtl/>
              </w:rPr>
              <w:t>هج] الاقتصاد البيولوجي المستدام</w:t>
            </w:r>
            <w:r w:rsidRPr="005E34B1">
              <w:rPr>
                <w:rFonts w:hint="cs"/>
                <w:kern w:val="22"/>
                <w:szCs w:val="22"/>
                <w:rtl/>
              </w:rPr>
              <w:t>ة</w:t>
            </w:r>
            <w:r w:rsidRPr="005E34B1">
              <w:rPr>
                <w:kern w:val="22"/>
                <w:szCs w:val="22"/>
                <w:rtl/>
              </w:rPr>
              <w:t xml:space="preserve"> [</w:t>
            </w:r>
            <w:r w:rsidRPr="005E34B1">
              <w:rPr>
                <w:rFonts w:hint="cs"/>
                <w:kern w:val="22"/>
                <w:szCs w:val="22"/>
                <w:rtl/>
              </w:rPr>
              <w:t>والدائرية</w:t>
            </w:r>
            <w:r w:rsidRPr="005E34B1">
              <w:rPr>
                <w:kern w:val="22"/>
                <w:szCs w:val="22"/>
                <w:rtl/>
              </w:rPr>
              <w:t>]، وسلاسل القيمة، وإضافة القيمة، وإمكانية تتبع الموارد الجينية، وتسويق المنتجات؛</w:t>
            </w:r>
          </w:p>
          <w:p w14:paraId="7F73C01C" w14:textId="77777777" w:rsidR="00F674B4" w:rsidRPr="005E34B1" w:rsidRDefault="00F674B4" w:rsidP="00BD2912">
            <w:pPr>
              <w:spacing w:after="120" w:line="216" w:lineRule="auto"/>
              <w:ind w:left="357" w:hanging="357"/>
              <w:jc w:val="both"/>
              <w:rPr>
                <w:kern w:val="22"/>
                <w:szCs w:val="22"/>
              </w:rPr>
            </w:pPr>
            <w:r w:rsidRPr="005E34B1">
              <w:rPr>
                <w:kern w:val="22"/>
                <w:szCs w:val="22"/>
                <w:rtl/>
              </w:rPr>
              <w:t>(ج) دعم المؤسسات الصغيرة والمتوسطة الحجم في تطوير المنتجات</w:t>
            </w:r>
            <w:r w:rsidRPr="005E34B1">
              <w:rPr>
                <w:rFonts w:hint="cs"/>
                <w:kern w:val="22"/>
                <w:szCs w:val="22"/>
                <w:rtl/>
              </w:rPr>
              <w:t xml:space="preserve"> [المستدامة]</w:t>
            </w:r>
            <w:r w:rsidRPr="005E34B1">
              <w:rPr>
                <w:kern w:val="22"/>
                <w:szCs w:val="22"/>
                <w:rtl/>
              </w:rPr>
              <w:t xml:space="preserve"> القائمة على التنوع البيولوجي؛</w:t>
            </w:r>
          </w:p>
          <w:p w14:paraId="169DE809"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(د) دعم الشراكات بين القطاعين العام والخاص للبحث والتطوير وتسويق المنتجات </w:t>
            </w:r>
            <w:r w:rsidRPr="005E34B1">
              <w:rPr>
                <w:rFonts w:hint="cs"/>
                <w:kern w:val="22"/>
                <w:szCs w:val="22"/>
                <w:rtl/>
              </w:rPr>
              <w:t>الناشئة</w:t>
            </w:r>
            <w:r w:rsidRPr="005E34B1">
              <w:rPr>
                <w:kern w:val="22"/>
                <w:szCs w:val="22"/>
                <w:rtl/>
              </w:rPr>
              <w:t xml:space="preserve"> عن استخدام الموارد الجينية.</w:t>
            </w:r>
          </w:p>
        </w:tc>
      </w:tr>
    </w:tbl>
    <w:p w14:paraId="77768534" w14:textId="77777777" w:rsidR="00F674B4" w:rsidRPr="005E34B1" w:rsidRDefault="00F674B4" w:rsidP="00F674B4">
      <w:pPr>
        <w:tabs>
          <w:tab w:val="left" w:pos="12898"/>
        </w:tabs>
        <w:spacing w:after="120" w:line="216" w:lineRule="auto"/>
        <w:rPr>
          <w:szCs w:val="22"/>
        </w:rPr>
      </w:pPr>
      <w:r w:rsidRPr="005E34B1">
        <w:rPr>
          <w:szCs w:val="22"/>
        </w:rPr>
        <w:tab/>
      </w:r>
    </w:p>
    <w:tbl>
      <w:tblPr>
        <w:tblStyle w:val="TableGrid"/>
        <w:bidiVisual/>
        <w:tblW w:w="13604" w:type="dxa"/>
        <w:tblInd w:w="-19" w:type="dxa"/>
        <w:tblLook w:val="04A0" w:firstRow="1" w:lastRow="0" w:firstColumn="1" w:lastColumn="0" w:noHBand="0" w:noVBand="1"/>
      </w:tblPr>
      <w:tblGrid>
        <w:gridCol w:w="3794"/>
        <w:gridCol w:w="9810"/>
      </w:tblGrid>
      <w:tr w:rsidR="00F674B4" w:rsidRPr="005E34B1" w14:paraId="68577E07" w14:textId="77777777" w:rsidTr="00BD2912">
        <w:tc>
          <w:tcPr>
            <w:tcW w:w="13604" w:type="dxa"/>
            <w:gridSpan w:val="2"/>
          </w:tcPr>
          <w:p w14:paraId="18E12563" w14:textId="77777777" w:rsidR="00F674B4" w:rsidRPr="005E34B1" w:rsidRDefault="00F674B4" w:rsidP="00BD2912">
            <w:pPr>
              <w:keepNext/>
              <w:spacing w:after="120" w:line="216" w:lineRule="auto"/>
              <w:jc w:val="both"/>
              <w:rPr>
                <w:i/>
                <w:iCs/>
                <w:szCs w:val="22"/>
              </w:rPr>
            </w:pPr>
            <w:r w:rsidRPr="005E34B1">
              <w:rPr>
                <w:b/>
                <w:bCs/>
                <w:szCs w:val="22"/>
                <w:rtl/>
              </w:rPr>
              <w:t>مجال النتائج 6: تعزيز القدرة على تعزيز الن</w:t>
            </w:r>
            <w:r w:rsidRPr="005E34B1">
              <w:rPr>
                <w:rFonts w:hint="cs"/>
                <w:b/>
                <w:bCs/>
                <w:szCs w:val="22"/>
                <w:rtl/>
              </w:rPr>
              <w:t>ُ</w:t>
            </w:r>
            <w:r w:rsidRPr="005E34B1">
              <w:rPr>
                <w:b/>
                <w:bCs/>
                <w:szCs w:val="22"/>
                <w:rtl/>
              </w:rPr>
              <w:t xml:space="preserve">هج </w:t>
            </w:r>
            <w:r w:rsidRPr="005E34B1">
              <w:rPr>
                <w:rFonts w:hint="cs"/>
                <w:b/>
                <w:bCs/>
                <w:szCs w:val="22"/>
                <w:rtl/>
              </w:rPr>
              <w:t>التي تشمل ا</w:t>
            </w:r>
            <w:r w:rsidRPr="005E34B1">
              <w:rPr>
                <w:b/>
                <w:bCs/>
                <w:szCs w:val="22"/>
                <w:rtl/>
              </w:rPr>
              <w:t>لحكومة بأكملها والمجتمع بأكمله لتنفيذ البروتوكول</w:t>
            </w:r>
          </w:p>
          <w:p w14:paraId="1064066F" w14:textId="77777777" w:rsidR="00F674B4" w:rsidRPr="005E34B1" w:rsidRDefault="00F674B4" w:rsidP="00BD2912">
            <w:pPr>
              <w:keepNext/>
              <w:spacing w:after="120" w:line="216" w:lineRule="auto"/>
              <w:jc w:val="both"/>
              <w:rPr>
                <w:b/>
                <w:bCs/>
                <w:kern w:val="22"/>
                <w:szCs w:val="22"/>
                <w:rtl/>
              </w:rPr>
            </w:pPr>
            <w:r w:rsidRPr="005E34B1">
              <w:rPr>
                <w:i/>
                <w:iCs/>
                <w:szCs w:val="22"/>
                <w:rtl/>
              </w:rPr>
              <w:t xml:space="preserve">يغطي مجال النتائج 6 مجموعة من القضايا الشاملة ذات الأهمية لتنفيذ البروتوكول </w:t>
            </w:r>
            <w:r w:rsidRPr="005E34B1">
              <w:rPr>
                <w:rFonts w:hint="cs"/>
                <w:i/>
                <w:iCs/>
                <w:szCs w:val="22"/>
                <w:rtl/>
              </w:rPr>
              <w:t xml:space="preserve">ويركز على </w:t>
            </w:r>
            <w:r w:rsidRPr="005E34B1">
              <w:rPr>
                <w:i/>
                <w:iCs/>
                <w:szCs w:val="22"/>
                <w:rtl/>
              </w:rPr>
              <w:t>تعزيز القدرات، بما في ذلك الاتصال الاستراتيجي وإشراك أصحاب المصلحة المتعددين والنُهج المراعية للمنظور الجنساني والشباب، فضلا عن قدرة المستخدمين على الامتثال لالتزامات البروتوكول. وتتعلق النواتج المتوقعة، في جملة أمور، بزيادة المعرفة بشأن الاتصال الاستراتيجي و</w:t>
            </w:r>
            <w:r w:rsidRPr="005E34B1">
              <w:rPr>
                <w:rFonts w:hint="cs"/>
                <w:i/>
                <w:iCs/>
                <w:szCs w:val="22"/>
                <w:rtl/>
              </w:rPr>
              <w:t xml:space="preserve">زيادة </w:t>
            </w:r>
            <w:r w:rsidRPr="005E34B1">
              <w:rPr>
                <w:i/>
                <w:iCs/>
                <w:szCs w:val="22"/>
                <w:rtl/>
              </w:rPr>
              <w:t>التوعية، وإشراك أصحاب المصلحة المتعددين، ومشاركة النساء والشباب و</w:t>
            </w:r>
            <w:r w:rsidRPr="005E34B1">
              <w:rPr>
                <w:rFonts w:hint="cs"/>
                <w:i/>
                <w:iCs/>
                <w:szCs w:val="22"/>
                <w:rtl/>
              </w:rPr>
              <w:t xml:space="preserve">زيادة </w:t>
            </w:r>
            <w:r w:rsidRPr="005E34B1">
              <w:rPr>
                <w:i/>
                <w:iCs/>
                <w:szCs w:val="22"/>
                <w:rtl/>
              </w:rPr>
              <w:t xml:space="preserve">توعية المستخدمين </w:t>
            </w:r>
            <w:r w:rsidRPr="005E34B1">
              <w:rPr>
                <w:rFonts w:hint="cs"/>
                <w:i/>
                <w:iCs/>
                <w:szCs w:val="22"/>
                <w:rtl/>
              </w:rPr>
              <w:t>ب</w:t>
            </w:r>
            <w:r w:rsidRPr="005E34B1">
              <w:rPr>
                <w:i/>
                <w:iCs/>
                <w:szCs w:val="22"/>
                <w:rtl/>
              </w:rPr>
              <w:t>كيفية الامتثال لبروتوكول ناغويا.</w:t>
            </w:r>
          </w:p>
        </w:tc>
      </w:tr>
      <w:tr w:rsidR="00F674B4" w:rsidRPr="005E34B1" w14:paraId="7EDDD6FD" w14:textId="77777777" w:rsidTr="00BD2912">
        <w:tc>
          <w:tcPr>
            <w:tcW w:w="3794" w:type="dxa"/>
          </w:tcPr>
          <w:p w14:paraId="7F8ACB19" w14:textId="77777777" w:rsidR="00F674B4" w:rsidRPr="005E34B1" w:rsidRDefault="00F674B4" w:rsidP="00BD2912">
            <w:pPr>
              <w:keepNext/>
              <w:spacing w:after="120" w:line="216" w:lineRule="auto"/>
              <w:jc w:val="both"/>
              <w:rPr>
                <w:b/>
                <w:bCs/>
                <w:szCs w:val="22"/>
              </w:rPr>
            </w:pPr>
            <w:r w:rsidRPr="005E34B1">
              <w:rPr>
                <w:b/>
                <w:bCs/>
                <w:kern w:val="22"/>
                <w:szCs w:val="22"/>
                <w:rtl/>
              </w:rPr>
              <w:t>النواتج</w:t>
            </w:r>
          </w:p>
        </w:tc>
        <w:tc>
          <w:tcPr>
            <w:tcW w:w="9810" w:type="dxa"/>
          </w:tcPr>
          <w:p w14:paraId="0A9E8841" w14:textId="77777777" w:rsidR="00F674B4" w:rsidRPr="005E34B1" w:rsidRDefault="00F674B4" w:rsidP="00BD2912">
            <w:pPr>
              <w:keepNext/>
              <w:spacing w:after="120" w:line="216" w:lineRule="auto"/>
              <w:jc w:val="both"/>
              <w:rPr>
                <w:szCs w:val="22"/>
              </w:rPr>
            </w:pPr>
            <w:r w:rsidRPr="005E34B1">
              <w:rPr>
                <w:b/>
                <w:bCs/>
                <w:kern w:val="22"/>
                <w:szCs w:val="22"/>
                <w:rtl/>
              </w:rPr>
              <w:t>الأنشطة الإرشادية بشأن بناء القدرات وتنميتها</w:t>
            </w:r>
          </w:p>
        </w:tc>
      </w:tr>
      <w:tr w:rsidR="00F674B4" w:rsidRPr="005E34B1" w14:paraId="03CF95E9" w14:textId="77777777" w:rsidTr="00BD2912">
        <w:tc>
          <w:tcPr>
            <w:tcW w:w="3794" w:type="dxa"/>
          </w:tcPr>
          <w:p w14:paraId="1F8D9CA7" w14:textId="77777777" w:rsidR="00F674B4" w:rsidRPr="005E34B1" w:rsidRDefault="00F674B4" w:rsidP="00BD2912">
            <w:pPr>
              <w:spacing w:after="120" w:line="216" w:lineRule="auto"/>
              <w:jc w:val="both"/>
              <w:rPr>
                <w:szCs w:val="22"/>
              </w:rPr>
            </w:pPr>
            <w:r w:rsidRPr="005E34B1">
              <w:rPr>
                <w:rFonts w:hint="cs"/>
                <w:szCs w:val="22"/>
                <w:rtl/>
              </w:rPr>
              <w:t>6-1-</w:t>
            </w:r>
            <w:r w:rsidRPr="005E34B1">
              <w:rPr>
                <w:szCs w:val="22"/>
                <w:rtl/>
              </w:rPr>
              <w:t xml:space="preserve"> </w:t>
            </w:r>
            <w:r w:rsidRPr="005E34B1">
              <w:rPr>
                <w:rFonts w:hint="cs"/>
                <w:szCs w:val="22"/>
                <w:rtl/>
              </w:rPr>
              <w:t>زيادة</w:t>
            </w:r>
            <w:r w:rsidRPr="005E34B1">
              <w:rPr>
                <w:szCs w:val="22"/>
                <w:rtl/>
              </w:rPr>
              <w:t xml:space="preserve"> المعرفة </w:t>
            </w:r>
            <w:r w:rsidRPr="005E34B1">
              <w:rPr>
                <w:rFonts w:hint="cs"/>
                <w:szCs w:val="22"/>
                <w:rtl/>
              </w:rPr>
              <w:t>ب</w:t>
            </w:r>
            <w:r w:rsidRPr="005E34B1">
              <w:rPr>
                <w:szCs w:val="22"/>
                <w:rtl/>
              </w:rPr>
              <w:t>كيفية استخدام الاتصال الاستراتيجي و</w:t>
            </w:r>
            <w:r w:rsidRPr="005E34B1">
              <w:rPr>
                <w:rFonts w:hint="cs"/>
                <w:szCs w:val="22"/>
                <w:rtl/>
              </w:rPr>
              <w:t xml:space="preserve">زيادة </w:t>
            </w:r>
            <w:r w:rsidRPr="005E34B1">
              <w:rPr>
                <w:szCs w:val="22"/>
                <w:rtl/>
              </w:rPr>
              <w:t xml:space="preserve">التوعية بأهمية الموارد الجينية </w:t>
            </w:r>
            <w:r w:rsidRPr="005E34B1">
              <w:rPr>
                <w:szCs w:val="22"/>
                <w:rtl/>
              </w:rPr>
              <w:lastRenderedPageBreak/>
              <w:t>والمعارف التقليدية المرتبطة بها وقضايا الحصول وتقاسم المنافع ذات الصلة</w:t>
            </w:r>
            <w:r w:rsidRPr="005E34B1">
              <w:rPr>
                <w:rFonts w:hint="cs"/>
                <w:szCs w:val="22"/>
                <w:rtl/>
              </w:rPr>
              <w:t>.</w:t>
            </w:r>
          </w:p>
        </w:tc>
        <w:tc>
          <w:tcPr>
            <w:tcW w:w="9810" w:type="dxa"/>
          </w:tcPr>
          <w:p w14:paraId="16BF6626" w14:textId="77777777" w:rsidR="00F674B4" w:rsidRPr="005E34B1" w:rsidRDefault="00F674B4" w:rsidP="00BD2912">
            <w:pPr>
              <w:spacing w:after="120" w:line="216" w:lineRule="auto"/>
              <w:ind w:left="297" w:hanging="297"/>
              <w:jc w:val="both"/>
              <w:rPr>
                <w:kern w:val="22"/>
                <w:szCs w:val="22"/>
              </w:rPr>
            </w:pPr>
            <w:r w:rsidRPr="005E34B1">
              <w:rPr>
                <w:kern w:val="22"/>
                <w:szCs w:val="22"/>
                <w:rtl/>
              </w:rPr>
              <w:lastRenderedPageBreak/>
              <w:t>(</w:t>
            </w:r>
            <w:r w:rsidRPr="005E34B1">
              <w:rPr>
                <w:rFonts w:hint="cs"/>
                <w:kern w:val="22"/>
                <w:szCs w:val="22"/>
                <w:rtl/>
              </w:rPr>
              <w:t>أ) وضع</w:t>
            </w:r>
            <w:r w:rsidRPr="005E34B1">
              <w:rPr>
                <w:kern w:val="22"/>
                <w:szCs w:val="22"/>
                <w:rtl/>
              </w:rPr>
              <w:t xml:space="preserve"> أو تنقيح، حسب الحاجة، </w:t>
            </w:r>
            <w:r w:rsidRPr="005E34B1">
              <w:rPr>
                <w:rFonts w:hint="cs"/>
                <w:kern w:val="22"/>
                <w:szCs w:val="22"/>
                <w:rtl/>
              </w:rPr>
              <w:t>و</w:t>
            </w:r>
            <w:r w:rsidRPr="005E34B1">
              <w:rPr>
                <w:kern w:val="22"/>
                <w:szCs w:val="22"/>
                <w:rtl/>
              </w:rPr>
              <w:t>نشر وتعزيز استخدام مواد الاتصال و</w:t>
            </w:r>
            <w:r w:rsidRPr="005E34B1">
              <w:rPr>
                <w:rFonts w:hint="cs"/>
                <w:kern w:val="22"/>
                <w:szCs w:val="22"/>
                <w:rtl/>
              </w:rPr>
              <w:t xml:space="preserve">زيادة </w:t>
            </w:r>
            <w:r w:rsidRPr="005E34B1">
              <w:rPr>
                <w:kern w:val="22"/>
                <w:szCs w:val="22"/>
                <w:rtl/>
              </w:rPr>
              <w:t xml:space="preserve">التوعية الاستراتيجية والملائمة ثقافيا للصحفيين وغيرهم من خبراء الإعلام والاتصال بشأن أهمية الموارد الجينية والمعارف التقليدية المرتبطة بها والتقاسم العادل والمنصف للمنافع الناشئة عن استخدام </w:t>
            </w:r>
            <w:r w:rsidRPr="005E34B1">
              <w:rPr>
                <w:kern w:val="22"/>
                <w:szCs w:val="22"/>
                <w:rtl/>
              </w:rPr>
              <w:lastRenderedPageBreak/>
              <w:t>تلك الموارد</w:t>
            </w:r>
            <w:r w:rsidRPr="005E34B1">
              <w:rPr>
                <w:rFonts w:hint="cs"/>
                <w:kern w:val="22"/>
                <w:szCs w:val="22"/>
                <w:rtl/>
              </w:rPr>
              <w:t xml:space="preserve"> ووضع </w:t>
            </w:r>
            <w:r w:rsidRPr="005E34B1">
              <w:rPr>
                <w:kern w:val="22"/>
                <w:szCs w:val="22"/>
                <w:rtl/>
              </w:rPr>
              <w:t xml:space="preserve">استراتيجيات </w:t>
            </w:r>
            <w:r w:rsidRPr="005E34B1">
              <w:rPr>
                <w:rFonts w:hint="cs"/>
                <w:kern w:val="22"/>
                <w:szCs w:val="22"/>
                <w:rtl/>
              </w:rPr>
              <w:t xml:space="preserve">زيادة التوعية </w:t>
            </w:r>
            <w:r w:rsidRPr="005E34B1">
              <w:rPr>
                <w:kern w:val="22"/>
                <w:szCs w:val="22"/>
                <w:rtl/>
              </w:rPr>
              <w:t>التي تتكيف مع مختلف الجماهير، بما في ذلك المسؤولون الحكوميون، والشعوب الأصلية والمجتمعات المحلية، ومجتمع البحوث، وقطاع الأعمال، والمجتمع المدني، والنساء والشباب؛</w:t>
            </w:r>
          </w:p>
          <w:p w14:paraId="47BE6B1D"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(ب) </w:t>
            </w:r>
            <w:r w:rsidRPr="005E34B1">
              <w:rPr>
                <w:rFonts w:hint="cs"/>
                <w:kern w:val="22"/>
                <w:szCs w:val="22"/>
                <w:rtl/>
              </w:rPr>
              <w:t>وضع</w:t>
            </w:r>
            <w:r w:rsidRPr="005E34B1">
              <w:rPr>
                <w:kern w:val="22"/>
                <w:szCs w:val="22"/>
                <w:rtl/>
              </w:rPr>
              <w:t xml:space="preserve"> أو تنقيح، حسب الحاجة، ونشر وتشجيع استخدام المواد التدريبية والإرشادات والأدوات العملية لضمان تلبية التدريب لاحتياجات المجموعة المستهدفة ذات الصلة؛</w:t>
            </w:r>
          </w:p>
          <w:p w14:paraId="6F2010EC"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(ج) تقديم التدريب أو المساعدة التقنية بشأن الاتصال الاستراتيجي ووضع استراتيجيات </w:t>
            </w:r>
            <w:r w:rsidRPr="005E34B1">
              <w:rPr>
                <w:rFonts w:hint="cs"/>
                <w:kern w:val="22"/>
                <w:szCs w:val="22"/>
                <w:rtl/>
              </w:rPr>
              <w:t xml:space="preserve">زيادة </w:t>
            </w:r>
            <w:r w:rsidRPr="005E34B1">
              <w:rPr>
                <w:kern w:val="22"/>
                <w:szCs w:val="22"/>
                <w:rtl/>
              </w:rPr>
              <w:t>التوعية باستخدام المواد الموجودة</w:t>
            </w:r>
            <w:r w:rsidRPr="005E34B1">
              <w:rPr>
                <w:rFonts w:hint="cs"/>
                <w:kern w:val="22"/>
                <w:szCs w:val="22"/>
                <w:rtl/>
              </w:rPr>
              <w:t>؛</w:t>
            </w:r>
            <w:r w:rsidRPr="005E34B1">
              <w:rPr>
                <w:rStyle w:val="FootnoteReference"/>
                <w:rFonts w:cs="Simplified Arabic"/>
                <w:rtl/>
                <w:lang w:val="en-US" w:bidi="ar-EG"/>
              </w:rPr>
              <w:footnoteReference w:id="159"/>
            </w:r>
          </w:p>
          <w:p w14:paraId="3C362253" w14:textId="77777777" w:rsidR="00F674B4" w:rsidRPr="005E34B1" w:rsidRDefault="00F674B4" w:rsidP="00BD2912">
            <w:pPr>
              <w:spacing w:after="120" w:line="216" w:lineRule="auto"/>
              <w:ind w:left="357" w:hanging="357"/>
              <w:jc w:val="both"/>
              <w:rPr>
                <w:kern w:val="22"/>
                <w:szCs w:val="22"/>
              </w:rPr>
            </w:pPr>
            <w:r w:rsidRPr="005E34B1">
              <w:rPr>
                <w:kern w:val="22"/>
                <w:szCs w:val="22"/>
                <w:rtl/>
              </w:rPr>
              <w:t>(د) نشر مواد الاتصال الاستراتيجي و</w:t>
            </w:r>
            <w:r w:rsidRPr="005E34B1">
              <w:rPr>
                <w:rFonts w:hint="cs"/>
                <w:kern w:val="22"/>
                <w:szCs w:val="22"/>
                <w:rtl/>
              </w:rPr>
              <w:t xml:space="preserve">زيادة </w:t>
            </w:r>
            <w:r w:rsidRPr="005E34B1">
              <w:rPr>
                <w:kern w:val="22"/>
                <w:szCs w:val="22"/>
                <w:rtl/>
              </w:rPr>
              <w:t>التوعية ذات الصلة وتبادل الأمثلة على استخدامها في غرفة تبادل المعلومات بشأن الحصول وتقاسم المنافع.</w:t>
            </w:r>
          </w:p>
        </w:tc>
      </w:tr>
      <w:tr w:rsidR="00F674B4" w:rsidRPr="005E34B1" w14:paraId="2A902CBE" w14:textId="77777777" w:rsidTr="00BD2912">
        <w:tc>
          <w:tcPr>
            <w:tcW w:w="3794" w:type="dxa"/>
            <w:shd w:val="clear" w:color="auto" w:fill="auto"/>
          </w:tcPr>
          <w:p w14:paraId="4DB6B142" w14:textId="77777777" w:rsidR="00F674B4" w:rsidRPr="005E34B1" w:rsidRDefault="00F674B4" w:rsidP="00BD2912">
            <w:pPr>
              <w:spacing w:after="120" w:line="216" w:lineRule="auto"/>
              <w:jc w:val="both"/>
              <w:rPr>
                <w:szCs w:val="22"/>
              </w:rPr>
            </w:pPr>
            <w:r w:rsidRPr="005E34B1">
              <w:rPr>
                <w:rFonts w:hint="cs"/>
                <w:szCs w:val="22"/>
                <w:rtl/>
              </w:rPr>
              <w:lastRenderedPageBreak/>
              <w:t>6-2-</w:t>
            </w:r>
            <w:r w:rsidRPr="005E34B1">
              <w:rPr>
                <w:szCs w:val="22"/>
                <w:rtl/>
              </w:rPr>
              <w:t xml:space="preserve"> </w:t>
            </w:r>
            <w:r w:rsidRPr="005E34B1">
              <w:rPr>
                <w:rFonts w:hint="cs"/>
                <w:szCs w:val="22"/>
                <w:rtl/>
              </w:rPr>
              <w:t>زيادة</w:t>
            </w:r>
            <w:r w:rsidRPr="005E34B1">
              <w:rPr>
                <w:szCs w:val="22"/>
                <w:rtl/>
              </w:rPr>
              <w:t xml:space="preserve"> المعرفة </w:t>
            </w:r>
            <w:r w:rsidRPr="005E34B1">
              <w:rPr>
                <w:rFonts w:hint="cs"/>
                <w:szCs w:val="22"/>
                <w:rtl/>
              </w:rPr>
              <w:t>ب</w:t>
            </w:r>
            <w:r w:rsidRPr="005E34B1">
              <w:rPr>
                <w:szCs w:val="22"/>
                <w:rtl/>
              </w:rPr>
              <w:t>كيفية إجراء عمليات إشراك أصحاب المصلحة المتعددين</w:t>
            </w:r>
            <w:r w:rsidRPr="005E34B1">
              <w:rPr>
                <w:rFonts w:hint="cs"/>
                <w:szCs w:val="22"/>
                <w:rtl/>
              </w:rPr>
              <w:t>.</w:t>
            </w:r>
          </w:p>
        </w:tc>
        <w:tc>
          <w:tcPr>
            <w:tcW w:w="9810" w:type="dxa"/>
            <w:shd w:val="clear" w:color="auto" w:fill="auto"/>
          </w:tcPr>
          <w:p w14:paraId="74BB11DB" w14:textId="77777777" w:rsidR="00F674B4" w:rsidRPr="005E34B1" w:rsidRDefault="00F674B4" w:rsidP="00BD2912">
            <w:pPr>
              <w:spacing w:after="120" w:line="216" w:lineRule="auto"/>
              <w:ind w:left="357" w:hanging="357"/>
              <w:jc w:val="both"/>
              <w:rPr>
                <w:kern w:val="22"/>
                <w:szCs w:val="22"/>
              </w:rPr>
            </w:pPr>
            <w:r w:rsidRPr="005E34B1">
              <w:rPr>
                <w:kern w:val="22"/>
                <w:szCs w:val="22"/>
                <w:rtl/>
              </w:rPr>
              <w:t>(</w:t>
            </w:r>
            <w:r w:rsidRPr="005E34B1">
              <w:rPr>
                <w:rFonts w:hint="cs"/>
                <w:kern w:val="22"/>
                <w:szCs w:val="22"/>
                <w:rtl/>
              </w:rPr>
              <w:t>أ) وضع</w:t>
            </w:r>
            <w:r w:rsidRPr="005E34B1">
              <w:rPr>
                <w:kern w:val="22"/>
                <w:szCs w:val="22"/>
                <w:rtl/>
              </w:rPr>
              <w:t xml:space="preserve"> أو تنقيح، حسب الحاجة، ونشر وتعزيز استخدام الإرشادات والأدوات العملية بشأن تكامل عمليات إشراك أصحاب المصلحة المتعددين، فضلا عن الن</w:t>
            </w:r>
            <w:r w:rsidRPr="005E34B1">
              <w:rPr>
                <w:rFonts w:hint="cs"/>
                <w:kern w:val="22"/>
                <w:szCs w:val="22"/>
                <w:rtl/>
              </w:rPr>
              <w:t>ُ</w:t>
            </w:r>
            <w:r w:rsidRPr="005E34B1">
              <w:rPr>
                <w:kern w:val="22"/>
                <w:szCs w:val="22"/>
                <w:rtl/>
              </w:rPr>
              <w:t>هج العملي</w:t>
            </w:r>
            <w:r w:rsidRPr="005E34B1">
              <w:rPr>
                <w:rFonts w:hint="cs"/>
                <w:kern w:val="22"/>
                <w:szCs w:val="22"/>
                <w:rtl/>
              </w:rPr>
              <w:t>ة</w:t>
            </w:r>
            <w:r w:rsidRPr="005E34B1">
              <w:rPr>
                <w:kern w:val="22"/>
                <w:szCs w:val="22"/>
                <w:rtl/>
              </w:rPr>
              <w:t xml:space="preserve"> </w:t>
            </w:r>
            <w:r w:rsidRPr="005E34B1">
              <w:rPr>
                <w:rFonts w:hint="cs"/>
                <w:kern w:val="22"/>
                <w:szCs w:val="22"/>
                <w:rtl/>
              </w:rPr>
              <w:t>التي تشمل</w:t>
            </w:r>
            <w:r w:rsidRPr="005E34B1">
              <w:rPr>
                <w:kern w:val="22"/>
                <w:szCs w:val="22"/>
                <w:rtl/>
              </w:rPr>
              <w:t xml:space="preserve"> الحكومة بأكملها والمجتمع بأكمله في تنفيذ بروتوكول؛</w:t>
            </w:r>
          </w:p>
          <w:p w14:paraId="47A8F971" w14:textId="77777777" w:rsidR="00F674B4" w:rsidRPr="005E34B1" w:rsidRDefault="00F674B4" w:rsidP="00BD2912">
            <w:pPr>
              <w:spacing w:after="120" w:line="216" w:lineRule="auto"/>
              <w:ind w:left="357" w:hanging="357"/>
              <w:jc w:val="both"/>
              <w:rPr>
                <w:kern w:val="22"/>
                <w:szCs w:val="22"/>
              </w:rPr>
            </w:pPr>
            <w:r w:rsidRPr="005E34B1">
              <w:rPr>
                <w:kern w:val="22"/>
                <w:szCs w:val="22"/>
                <w:rtl/>
              </w:rPr>
              <w:t>(ب) تقديم الإرشاد أو التدريب أو المساعدة التقنية بشأن كيفية إجراء حوارات بين الثقافات بما في ذلك الشعوب الأصلية والمجتمعات المحلية والأطراف والحكومات والنساء والشباب وقطاع الأعمال ومجتمع البحث؛</w:t>
            </w:r>
          </w:p>
          <w:p w14:paraId="387639B2"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(ج) تقديم الإرشاد أو التدريب أو المساعدة التقنية بشأن </w:t>
            </w:r>
            <w:r w:rsidRPr="005E34B1">
              <w:rPr>
                <w:rFonts w:hint="cs"/>
                <w:kern w:val="22"/>
                <w:szCs w:val="22"/>
                <w:rtl/>
              </w:rPr>
              <w:t>ال</w:t>
            </w:r>
            <w:r w:rsidRPr="005E34B1">
              <w:rPr>
                <w:kern w:val="22"/>
                <w:szCs w:val="22"/>
                <w:rtl/>
              </w:rPr>
              <w:t xml:space="preserve">نُهج </w:t>
            </w:r>
            <w:r w:rsidRPr="005E34B1">
              <w:rPr>
                <w:rFonts w:hint="cs"/>
                <w:kern w:val="22"/>
                <w:szCs w:val="22"/>
                <w:rtl/>
              </w:rPr>
              <w:t xml:space="preserve">التي تشمل </w:t>
            </w:r>
            <w:r w:rsidRPr="005E34B1">
              <w:rPr>
                <w:kern w:val="22"/>
                <w:szCs w:val="22"/>
                <w:rtl/>
              </w:rPr>
              <w:t>الحكومة بأكملها والمجتمع بأكمله ذات الصلة بعمليات مشاركة أصحاب المصلحة المتعددين المفيدة لتنفيذ البروتوكول.</w:t>
            </w:r>
          </w:p>
        </w:tc>
      </w:tr>
      <w:tr w:rsidR="00F674B4" w:rsidRPr="005E34B1" w14:paraId="16E00E53" w14:textId="77777777" w:rsidTr="00BD2912">
        <w:tc>
          <w:tcPr>
            <w:tcW w:w="3794" w:type="dxa"/>
            <w:shd w:val="clear" w:color="auto" w:fill="auto"/>
          </w:tcPr>
          <w:p w14:paraId="78114F02" w14:textId="77777777" w:rsidR="00F674B4" w:rsidRPr="005E34B1" w:rsidRDefault="00F674B4" w:rsidP="00BD2912">
            <w:pPr>
              <w:spacing w:after="120" w:line="216" w:lineRule="auto"/>
              <w:jc w:val="both"/>
              <w:rPr>
                <w:kern w:val="22"/>
                <w:szCs w:val="22"/>
              </w:rPr>
            </w:pPr>
            <w:r w:rsidRPr="005E34B1">
              <w:rPr>
                <w:rFonts w:hint="cs"/>
                <w:szCs w:val="22"/>
                <w:rtl/>
              </w:rPr>
              <w:t>6-3- زيادة</w:t>
            </w:r>
            <w:r w:rsidRPr="005E34B1">
              <w:rPr>
                <w:szCs w:val="22"/>
                <w:rtl/>
              </w:rPr>
              <w:t xml:space="preserve"> مشاركة النساء والشباب في تنفيذ البروتوكول على جميع المستويات</w:t>
            </w:r>
            <w:r w:rsidRPr="005E34B1">
              <w:rPr>
                <w:rFonts w:hint="cs"/>
                <w:szCs w:val="22"/>
                <w:rtl/>
              </w:rPr>
              <w:t>.</w:t>
            </w:r>
          </w:p>
        </w:tc>
        <w:tc>
          <w:tcPr>
            <w:tcW w:w="9810" w:type="dxa"/>
            <w:shd w:val="clear" w:color="auto" w:fill="auto"/>
          </w:tcPr>
          <w:p w14:paraId="4B1105B3" w14:textId="77777777" w:rsidR="00F674B4" w:rsidRPr="005E34B1" w:rsidRDefault="00F674B4" w:rsidP="00BD2912">
            <w:pPr>
              <w:spacing w:after="120" w:line="216" w:lineRule="auto"/>
              <w:ind w:left="357" w:hanging="357"/>
              <w:jc w:val="both"/>
              <w:rPr>
                <w:kern w:val="22"/>
                <w:szCs w:val="22"/>
              </w:rPr>
            </w:pPr>
            <w:r w:rsidRPr="005E34B1">
              <w:rPr>
                <w:kern w:val="22"/>
                <w:szCs w:val="22"/>
                <w:rtl/>
              </w:rPr>
              <w:t>(أ) تقييم مستوى مشاركة النساء والرجال والشباب في تنفيذ بروتوكول ناغويا وتحديد الفجوات؛</w:t>
            </w:r>
          </w:p>
          <w:p w14:paraId="6714752C" w14:textId="77777777" w:rsidR="00F674B4" w:rsidRPr="005E34B1" w:rsidRDefault="00F674B4" w:rsidP="00BD2912">
            <w:pPr>
              <w:spacing w:after="120" w:line="216" w:lineRule="auto"/>
              <w:ind w:left="357" w:hanging="357"/>
              <w:jc w:val="both"/>
              <w:rPr>
                <w:kern w:val="22"/>
                <w:szCs w:val="22"/>
              </w:rPr>
            </w:pPr>
            <w:r w:rsidRPr="005E34B1">
              <w:rPr>
                <w:kern w:val="22"/>
                <w:szCs w:val="22"/>
                <w:rtl/>
              </w:rPr>
              <w:t>(</w:t>
            </w:r>
            <w:r w:rsidRPr="005E34B1">
              <w:rPr>
                <w:rFonts w:hint="cs"/>
                <w:kern w:val="22"/>
                <w:szCs w:val="22"/>
                <w:rtl/>
              </w:rPr>
              <w:t>ب) دعم</w:t>
            </w:r>
            <w:r w:rsidRPr="005E34B1">
              <w:rPr>
                <w:kern w:val="22"/>
                <w:szCs w:val="22"/>
                <w:rtl/>
              </w:rPr>
              <w:t xml:space="preserve"> المشاركة المستنيرة والفعالة للمنظمات والشبكات الشبابية والنسائية وخبراء الشؤون الجنسانية في تنفيذ البروتوكول على جميع المستويات.</w:t>
            </w:r>
          </w:p>
        </w:tc>
      </w:tr>
      <w:tr w:rsidR="00F674B4" w:rsidRPr="005E34B1" w14:paraId="5C0E3BFD" w14:textId="77777777" w:rsidTr="00BD2912">
        <w:tc>
          <w:tcPr>
            <w:tcW w:w="3794" w:type="dxa"/>
            <w:shd w:val="clear" w:color="auto" w:fill="auto"/>
          </w:tcPr>
          <w:p w14:paraId="2C924ADD" w14:textId="77777777" w:rsidR="00F674B4" w:rsidRPr="005E34B1" w:rsidRDefault="00F674B4" w:rsidP="00BD2912">
            <w:pPr>
              <w:spacing w:after="120" w:line="216" w:lineRule="auto"/>
              <w:jc w:val="both"/>
              <w:rPr>
                <w:szCs w:val="22"/>
              </w:rPr>
            </w:pPr>
            <w:r w:rsidRPr="005E34B1">
              <w:rPr>
                <w:rFonts w:hint="cs"/>
                <w:szCs w:val="22"/>
                <w:rtl/>
              </w:rPr>
              <w:t>6-4-</w:t>
            </w:r>
            <w:r w:rsidRPr="005E34B1">
              <w:rPr>
                <w:szCs w:val="22"/>
                <w:rtl/>
              </w:rPr>
              <w:t xml:space="preserve"> </w:t>
            </w:r>
            <w:r w:rsidRPr="005E34B1">
              <w:rPr>
                <w:rFonts w:hint="cs"/>
                <w:szCs w:val="22"/>
                <w:rtl/>
              </w:rPr>
              <w:t>زيادة</w:t>
            </w:r>
            <w:r w:rsidRPr="005E34B1">
              <w:rPr>
                <w:szCs w:val="22"/>
                <w:rtl/>
              </w:rPr>
              <w:t xml:space="preserve"> معرفة ووعي مستخدمي الموارد الجينية و/أو المعارف التقليدية المرتبطة بها </w:t>
            </w:r>
            <w:r w:rsidRPr="005E34B1">
              <w:rPr>
                <w:rFonts w:hint="cs"/>
                <w:szCs w:val="22"/>
                <w:rtl/>
              </w:rPr>
              <w:t>ب</w:t>
            </w:r>
            <w:r w:rsidRPr="005E34B1">
              <w:rPr>
                <w:szCs w:val="22"/>
                <w:rtl/>
              </w:rPr>
              <w:t>التزامات الحصول وتقاسم المنافع بموجب بروتوكول ناغويا</w:t>
            </w:r>
            <w:r w:rsidRPr="005E34B1">
              <w:rPr>
                <w:rFonts w:hint="cs"/>
                <w:szCs w:val="22"/>
                <w:rtl/>
              </w:rPr>
              <w:t>.</w:t>
            </w:r>
          </w:p>
        </w:tc>
        <w:tc>
          <w:tcPr>
            <w:tcW w:w="9810" w:type="dxa"/>
            <w:shd w:val="clear" w:color="auto" w:fill="auto"/>
          </w:tcPr>
          <w:p w14:paraId="034EC96B" w14:textId="77777777" w:rsidR="00F674B4" w:rsidRPr="005E34B1" w:rsidRDefault="00F674B4" w:rsidP="00BD2912">
            <w:pPr>
              <w:spacing w:after="120" w:line="216" w:lineRule="auto"/>
              <w:ind w:left="357" w:hanging="357"/>
              <w:jc w:val="both"/>
              <w:rPr>
                <w:kern w:val="22"/>
                <w:szCs w:val="22"/>
              </w:rPr>
            </w:pPr>
            <w:r w:rsidRPr="005E34B1">
              <w:rPr>
                <w:kern w:val="22"/>
                <w:szCs w:val="22"/>
                <w:rtl/>
              </w:rPr>
              <w:t>(أ) وضع أو تنقيح، حسب الحاجة، مدونات قواعد السلوك و</w:t>
            </w:r>
            <w:r w:rsidRPr="005E34B1">
              <w:rPr>
                <w:rFonts w:hint="cs"/>
                <w:kern w:val="22"/>
                <w:szCs w:val="22"/>
                <w:rtl/>
              </w:rPr>
              <w:t xml:space="preserve">/أو </w:t>
            </w:r>
            <w:r w:rsidRPr="005E34B1">
              <w:rPr>
                <w:kern w:val="22"/>
                <w:szCs w:val="22"/>
                <w:rtl/>
              </w:rPr>
              <w:t>المبادئ التوجيهية والممارسات الجيدة و/أو المعايير المتعلقة بالحصول وتقاسم المنافع لأنواع مختلفة من المستخدمين والقطاعات ونشرها في غرفة تبادل المعلومات بشأن الحصول وتقاسم المنافع</w:t>
            </w:r>
            <w:r w:rsidRPr="005E34B1">
              <w:rPr>
                <w:rFonts w:hint="cs"/>
                <w:kern w:val="22"/>
                <w:szCs w:val="22"/>
                <w:rtl/>
              </w:rPr>
              <w:t>؛</w:t>
            </w:r>
          </w:p>
          <w:p w14:paraId="0091CC24"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(ب) </w:t>
            </w:r>
            <w:r w:rsidRPr="005E34B1">
              <w:rPr>
                <w:rFonts w:hint="cs"/>
                <w:kern w:val="22"/>
                <w:szCs w:val="22"/>
                <w:rtl/>
              </w:rPr>
              <w:t>وضع</w:t>
            </w:r>
            <w:r w:rsidRPr="005E34B1">
              <w:rPr>
                <w:kern w:val="22"/>
                <w:szCs w:val="22"/>
                <w:rtl/>
              </w:rPr>
              <w:t xml:space="preserve"> أو تنقيح، حسب الحاجة، ونشر مواد تدريبية وإرشادات وأدوات عملية لأنواع مختلفة من المستخدمين </w:t>
            </w:r>
            <w:r w:rsidRPr="005E34B1">
              <w:rPr>
                <w:rFonts w:hint="cs"/>
                <w:kern w:val="22"/>
                <w:szCs w:val="22"/>
                <w:rtl/>
              </w:rPr>
              <w:t>بشأن</w:t>
            </w:r>
            <w:r w:rsidRPr="005E34B1">
              <w:rPr>
                <w:kern w:val="22"/>
                <w:szCs w:val="22"/>
                <w:rtl/>
              </w:rPr>
              <w:t xml:space="preserve"> كيفية الامتثال لقواعد وإجراءات الحصول وتقاسم المنافع والبروتوكولات المجتمعية، بما في ذلك بدعم من رابطات الأعمال والمؤسسات</w:t>
            </w:r>
            <w:r w:rsidRPr="005E34B1">
              <w:rPr>
                <w:rFonts w:hint="cs"/>
                <w:kern w:val="22"/>
                <w:szCs w:val="22"/>
                <w:rtl/>
              </w:rPr>
              <w:t xml:space="preserve"> </w:t>
            </w:r>
            <w:r w:rsidRPr="005E34B1">
              <w:rPr>
                <w:kern w:val="22"/>
                <w:szCs w:val="22"/>
                <w:rtl/>
              </w:rPr>
              <w:t>الأكاديمي</w:t>
            </w:r>
            <w:r w:rsidRPr="005E34B1">
              <w:rPr>
                <w:rFonts w:hint="cs"/>
                <w:kern w:val="22"/>
                <w:szCs w:val="22"/>
                <w:rtl/>
              </w:rPr>
              <w:t>ة</w:t>
            </w:r>
            <w:r w:rsidRPr="005E34B1">
              <w:rPr>
                <w:kern w:val="22"/>
                <w:szCs w:val="22"/>
                <w:rtl/>
              </w:rPr>
              <w:t>؛</w:t>
            </w:r>
          </w:p>
          <w:p w14:paraId="74513261" w14:textId="77777777" w:rsidR="00F674B4" w:rsidRPr="005E34B1" w:rsidRDefault="00F674B4" w:rsidP="00BD2912">
            <w:pPr>
              <w:spacing w:after="120" w:line="216" w:lineRule="auto"/>
              <w:ind w:left="357" w:hanging="357"/>
              <w:jc w:val="both"/>
              <w:rPr>
                <w:kern w:val="22"/>
                <w:szCs w:val="22"/>
              </w:rPr>
            </w:pPr>
            <w:r w:rsidRPr="005E34B1">
              <w:rPr>
                <w:kern w:val="22"/>
                <w:szCs w:val="22"/>
                <w:rtl/>
              </w:rPr>
              <w:t>(ج) تقديم التدريب و</w:t>
            </w:r>
            <w:r w:rsidRPr="005E34B1">
              <w:rPr>
                <w:rFonts w:hint="cs"/>
                <w:kern w:val="22"/>
                <w:szCs w:val="22"/>
                <w:rtl/>
              </w:rPr>
              <w:t xml:space="preserve">زيادة </w:t>
            </w:r>
            <w:r w:rsidRPr="005E34B1">
              <w:rPr>
                <w:kern w:val="22"/>
                <w:szCs w:val="22"/>
                <w:rtl/>
              </w:rPr>
              <w:t>التوعية لدعم الامتثال لبروتوكول ناغويا والتشريعات والإجراءات الوطنية؛</w:t>
            </w:r>
          </w:p>
          <w:p w14:paraId="6A06B801" w14:textId="77777777" w:rsidR="00F674B4" w:rsidRPr="005E34B1" w:rsidRDefault="00F674B4" w:rsidP="00BD2912">
            <w:pPr>
              <w:spacing w:after="120" w:line="216" w:lineRule="auto"/>
              <w:ind w:left="357" w:hanging="357"/>
              <w:jc w:val="both"/>
              <w:rPr>
                <w:kern w:val="22"/>
                <w:szCs w:val="22"/>
              </w:rPr>
            </w:pPr>
            <w:r w:rsidRPr="005E34B1">
              <w:rPr>
                <w:kern w:val="22"/>
                <w:szCs w:val="22"/>
                <w:rtl/>
              </w:rPr>
              <w:t>(د) تقديم التدريب و</w:t>
            </w:r>
            <w:r w:rsidRPr="005E34B1">
              <w:rPr>
                <w:rFonts w:hint="cs"/>
                <w:kern w:val="22"/>
                <w:szCs w:val="22"/>
                <w:rtl/>
              </w:rPr>
              <w:t xml:space="preserve">زيادة </w:t>
            </w:r>
            <w:r w:rsidRPr="005E34B1">
              <w:rPr>
                <w:kern w:val="22"/>
                <w:szCs w:val="22"/>
                <w:rtl/>
              </w:rPr>
              <w:t>التوعية لدعم الامتثال للبروتوكولات المجتمعية والقوانين والإجراءات العرفية للشعوب الأصلية والمجتمعات المحلية؛</w:t>
            </w:r>
          </w:p>
          <w:p w14:paraId="1ECDE671" w14:textId="77777777" w:rsidR="00F674B4" w:rsidRPr="005E34B1" w:rsidRDefault="00F674B4" w:rsidP="00BD2912">
            <w:pPr>
              <w:spacing w:after="120" w:line="216" w:lineRule="auto"/>
              <w:ind w:left="357" w:hanging="357"/>
              <w:jc w:val="both"/>
              <w:rPr>
                <w:kern w:val="22"/>
                <w:szCs w:val="22"/>
              </w:rPr>
            </w:pPr>
            <w:r w:rsidRPr="005E34B1">
              <w:rPr>
                <w:kern w:val="22"/>
                <w:szCs w:val="22"/>
                <w:rtl/>
              </w:rPr>
              <w:lastRenderedPageBreak/>
              <w:t>(هـ) تقديم التدريب على استخدام غرفة تبادل المعلومات بشأن الحصول وتقاسم المنافع.</w:t>
            </w:r>
          </w:p>
        </w:tc>
      </w:tr>
      <w:tr w:rsidR="00F674B4" w:rsidRPr="005E34B1" w14:paraId="0A0202AD" w14:textId="77777777" w:rsidTr="00BD2912">
        <w:tc>
          <w:tcPr>
            <w:tcW w:w="3794" w:type="dxa"/>
            <w:shd w:val="clear" w:color="auto" w:fill="auto"/>
          </w:tcPr>
          <w:p w14:paraId="292048EE" w14:textId="77777777" w:rsidR="00F674B4" w:rsidRPr="005E34B1" w:rsidRDefault="00F674B4" w:rsidP="00BD2912">
            <w:pPr>
              <w:spacing w:after="120" w:line="216" w:lineRule="auto"/>
              <w:jc w:val="both"/>
              <w:rPr>
                <w:szCs w:val="22"/>
              </w:rPr>
            </w:pPr>
            <w:r w:rsidRPr="005E34B1">
              <w:rPr>
                <w:rFonts w:hint="cs"/>
                <w:szCs w:val="22"/>
                <w:rtl/>
              </w:rPr>
              <w:lastRenderedPageBreak/>
              <w:t>6-5-</w:t>
            </w:r>
            <w:r w:rsidRPr="005E34B1">
              <w:rPr>
                <w:szCs w:val="22"/>
                <w:rtl/>
              </w:rPr>
              <w:t xml:space="preserve"> تبادل الدروس المستفادة والخبرات والممارسات الجيدة </w:t>
            </w:r>
            <w:r w:rsidRPr="005E34B1">
              <w:rPr>
                <w:rFonts w:hint="cs"/>
                <w:szCs w:val="22"/>
                <w:rtl/>
              </w:rPr>
              <w:t>المتعلقة ب</w:t>
            </w:r>
            <w:r w:rsidRPr="005E34B1">
              <w:rPr>
                <w:szCs w:val="22"/>
                <w:rtl/>
              </w:rPr>
              <w:t>تنفيذ البروتوكول أو ببناء القدرات وتنميتها لدعم تنفيذه مع المجموعات المستهدفة ذات الصلة ونشرها في غرفة تبادل المعلومات بشأن الحصول وتقاسم المنافع</w:t>
            </w:r>
            <w:r w:rsidRPr="005E34B1">
              <w:rPr>
                <w:rFonts w:hint="cs"/>
                <w:szCs w:val="22"/>
                <w:rtl/>
              </w:rPr>
              <w:t>.</w:t>
            </w:r>
          </w:p>
        </w:tc>
        <w:tc>
          <w:tcPr>
            <w:tcW w:w="9810" w:type="dxa"/>
            <w:shd w:val="clear" w:color="auto" w:fill="auto"/>
          </w:tcPr>
          <w:p w14:paraId="569A9B24" w14:textId="77777777" w:rsidR="00F674B4" w:rsidRPr="005E34B1" w:rsidRDefault="00F674B4" w:rsidP="00BD2912">
            <w:pPr>
              <w:spacing w:after="120" w:line="216" w:lineRule="auto"/>
              <w:ind w:left="357" w:hanging="357"/>
              <w:jc w:val="both"/>
              <w:rPr>
                <w:kern w:val="22"/>
                <w:szCs w:val="22"/>
              </w:rPr>
            </w:pPr>
            <w:r w:rsidRPr="005E34B1">
              <w:rPr>
                <w:kern w:val="22"/>
                <w:szCs w:val="22"/>
                <w:rtl/>
              </w:rPr>
              <w:t>(</w:t>
            </w:r>
            <w:r w:rsidRPr="005E34B1">
              <w:rPr>
                <w:rFonts w:hint="cs"/>
                <w:kern w:val="22"/>
                <w:szCs w:val="22"/>
                <w:rtl/>
              </w:rPr>
              <w:t>أ) تيسير</w:t>
            </w:r>
            <w:r w:rsidRPr="005E34B1">
              <w:rPr>
                <w:kern w:val="22"/>
                <w:szCs w:val="22"/>
                <w:rtl/>
              </w:rPr>
              <w:t xml:space="preserve"> تبادل المعارف والخبرات والممارسات الجيدة والتعلم بين الأقران وكذلك </w:t>
            </w:r>
            <w:r w:rsidRPr="005E34B1">
              <w:rPr>
                <w:rFonts w:hint="cs"/>
                <w:kern w:val="22"/>
                <w:szCs w:val="22"/>
                <w:rtl/>
              </w:rPr>
              <w:t>الإرشادات</w:t>
            </w:r>
            <w:r w:rsidRPr="005E34B1">
              <w:rPr>
                <w:kern w:val="22"/>
                <w:szCs w:val="22"/>
                <w:rtl/>
              </w:rPr>
              <w:t xml:space="preserve"> والمواد التدريبية ذات الصلة من خلال المنتديات الإقليمية وبرامج التبادل وشبكات الدعم ومجتمعات التعلم؛</w:t>
            </w:r>
          </w:p>
          <w:p w14:paraId="043E9544" w14:textId="77777777" w:rsidR="00F674B4" w:rsidRPr="005E34B1" w:rsidRDefault="00F674B4" w:rsidP="00BD2912">
            <w:pPr>
              <w:spacing w:after="120" w:line="216" w:lineRule="auto"/>
              <w:ind w:left="357" w:hanging="357"/>
              <w:jc w:val="both"/>
              <w:rPr>
                <w:kern w:val="22"/>
                <w:szCs w:val="22"/>
              </w:rPr>
            </w:pPr>
            <w:r w:rsidRPr="005E34B1">
              <w:rPr>
                <w:kern w:val="22"/>
                <w:szCs w:val="22"/>
                <w:rtl/>
              </w:rPr>
              <w:t>(</w:t>
            </w:r>
            <w:r w:rsidRPr="005E34B1">
              <w:rPr>
                <w:rFonts w:hint="cs"/>
                <w:kern w:val="22"/>
                <w:szCs w:val="22"/>
                <w:rtl/>
              </w:rPr>
              <w:t>ب) دعم</w:t>
            </w:r>
            <w:r w:rsidRPr="005E34B1">
              <w:rPr>
                <w:kern w:val="22"/>
                <w:szCs w:val="22"/>
                <w:rtl/>
              </w:rPr>
              <w:t xml:space="preserve"> </w:t>
            </w:r>
            <w:r w:rsidRPr="005E34B1">
              <w:rPr>
                <w:rFonts w:hint="cs"/>
                <w:kern w:val="22"/>
                <w:szCs w:val="22"/>
                <w:rtl/>
              </w:rPr>
              <w:t>وضع</w:t>
            </w:r>
            <w:r w:rsidRPr="005E34B1">
              <w:rPr>
                <w:kern w:val="22"/>
                <w:szCs w:val="22"/>
                <w:rtl/>
              </w:rPr>
              <w:t xml:space="preserve"> أو تحسين الإرشادات والأدوات ذات الصلة ونشرها في غرفة تبادل المعلومات بشأن الحصول وتقاسم المنافع؛</w:t>
            </w:r>
          </w:p>
          <w:p w14:paraId="6FF0F55E" w14:textId="77777777" w:rsidR="00F674B4" w:rsidRPr="005E34B1" w:rsidRDefault="00F674B4" w:rsidP="00BD2912">
            <w:pPr>
              <w:spacing w:after="120" w:line="216" w:lineRule="auto"/>
              <w:ind w:left="357" w:hanging="357"/>
              <w:jc w:val="both"/>
              <w:rPr>
                <w:kern w:val="22"/>
                <w:szCs w:val="22"/>
              </w:rPr>
            </w:pPr>
            <w:r w:rsidRPr="005E34B1">
              <w:rPr>
                <w:kern w:val="22"/>
                <w:szCs w:val="22"/>
                <w:rtl/>
              </w:rPr>
              <w:t>(</w:t>
            </w:r>
            <w:r w:rsidRPr="005E34B1">
              <w:rPr>
                <w:rFonts w:hint="cs"/>
                <w:kern w:val="22"/>
                <w:szCs w:val="22"/>
                <w:rtl/>
              </w:rPr>
              <w:t>ج) تبادل</w:t>
            </w:r>
            <w:r w:rsidRPr="005E34B1">
              <w:rPr>
                <w:kern w:val="22"/>
                <w:szCs w:val="22"/>
                <w:rtl/>
              </w:rPr>
              <w:t xml:space="preserve"> الدروس المستفادة والخبرات والممارسات الجيدة المتعلقة ببناء القدرات وتنميتها في غرفة تبادل المعلومات بشأن الحصول وتقاسم المنافع.</w:t>
            </w:r>
          </w:p>
        </w:tc>
      </w:tr>
      <w:tr w:rsidR="00F674B4" w:rsidRPr="005E34B1" w14:paraId="0992B38A" w14:textId="77777777" w:rsidTr="00BD2912">
        <w:tc>
          <w:tcPr>
            <w:tcW w:w="3794" w:type="dxa"/>
          </w:tcPr>
          <w:p w14:paraId="0A2D4D24" w14:textId="77777777" w:rsidR="00F674B4" w:rsidRPr="005E34B1" w:rsidRDefault="00F674B4" w:rsidP="00BD2912">
            <w:pPr>
              <w:spacing w:after="120" w:line="216" w:lineRule="auto"/>
              <w:jc w:val="both"/>
              <w:rPr>
                <w:szCs w:val="22"/>
              </w:rPr>
            </w:pPr>
            <w:r w:rsidRPr="005E34B1">
              <w:rPr>
                <w:rFonts w:hint="cs"/>
                <w:szCs w:val="22"/>
                <w:rtl/>
              </w:rPr>
              <w:t>6-6-</w:t>
            </w:r>
            <w:r w:rsidRPr="005E34B1">
              <w:rPr>
                <w:szCs w:val="22"/>
                <w:rtl/>
              </w:rPr>
              <w:t xml:space="preserve"> </w:t>
            </w:r>
            <w:r w:rsidRPr="005E34B1">
              <w:rPr>
                <w:rFonts w:hint="cs"/>
                <w:szCs w:val="22"/>
                <w:rtl/>
              </w:rPr>
              <w:t>مراعاة</w:t>
            </w:r>
            <w:r w:rsidRPr="005E34B1">
              <w:rPr>
                <w:szCs w:val="22"/>
                <w:rtl/>
              </w:rPr>
              <w:t xml:space="preserve"> مبادرات بناء القدرات وتنميتها </w:t>
            </w:r>
            <w:r w:rsidRPr="005E34B1">
              <w:rPr>
                <w:rFonts w:hint="cs"/>
                <w:szCs w:val="22"/>
                <w:rtl/>
              </w:rPr>
              <w:t>بشأن ا</w:t>
            </w:r>
            <w:r w:rsidRPr="005E34B1">
              <w:rPr>
                <w:szCs w:val="22"/>
                <w:rtl/>
              </w:rPr>
              <w:t>لحصول على الموارد وتقاسم المنافع للمنظور الجنساني والشباب</w:t>
            </w:r>
            <w:r w:rsidRPr="005E34B1">
              <w:rPr>
                <w:rFonts w:hint="cs"/>
                <w:szCs w:val="22"/>
                <w:rtl/>
              </w:rPr>
              <w:t>.</w:t>
            </w:r>
          </w:p>
        </w:tc>
        <w:tc>
          <w:tcPr>
            <w:tcW w:w="9810" w:type="dxa"/>
          </w:tcPr>
          <w:p w14:paraId="06F50A97" w14:textId="77777777" w:rsidR="00F674B4" w:rsidRPr="005E34B1" w:rsidRDefault="00F674B4" w:rsidP="00BD2912">
            <w:pPr>
              <w:spacing w:after="120" w:line="216" w:lineRule="auto"/>
              <w:ind w:left="357" w:hanging="357"/>
              <w:jc w:val="both"/>
              <w:rPr>
                <w:kern w:val="22"/>
                <w:szCs w:val="22"/>
              </w:rPr>
            </w:pPr>
            <w:r w:rsidRPr="005E34B1">
              <w:rPr>
                <w:kern w:val="22"/>
                <w:szCs w:val="22"/>
                <w:rtl/>
              </w:rPr>
              <w:t>(</w:t>
            </w:r>
            <w:r w:rsidRPr="005E34B1">
              <w:rPr>
                <w:rFonts w:hint="cs"/>
                <w:kern w:val="22"/>
                <w:szCs w:val="22"/>
                <w:rtl/>
              </w:rPr>
              <w:t>أ) زيادة التوعية</w:t>
            </w:r>
            <w:r w:rsidRPr="005E34B1">
              <w:rPr>
                <w:kern w:val="22"/>
                <w:szCs w:val="22"/>
                <w:rtl/>
              </w:rPr>
              <w:t xml:space="preserve"> بخطة العمل المتعلقة بالمساواة بين الجنسين، الواردة في مرفق المقرر 15/11، باعتبارها موردا لتصميم أنشطة بناء القدرات وتنميتها؛</w:t>
            </w:r>
          </w:p>
          <w:p w14:paraId="01A3F24A" w14:textId="77777777" w:rsidR="00F674B4" w:rsidRPr="005E34B1" w:rsidRDefault="00F674B4" w:rsidP="00BD2912">
            <w:pPr>
              <w:spacing w:after="120" w:line="216" w:lineRule="auto"/>
              <w:ind w:left="357" w:hanging="357"/>
              <w:jc w:val="both"/>
              <w:rPr>
                <w:kern w:val="22"/>
                <w:szCs w:val="22"/>
              </w:rPr>
            </w:pPr>
            <w:r w:rsidRPr="005E34B1">
              <w:rPr>
                <w:kern w:val="22"/>
                <w:szCs w:val="22"/>
                <w:rtl/>
              </w:rPr>
              <w:t xml:space="preserve">(ب) </w:t>
            </w:r>
            <w:r w:rsidRPr="005E34B1">
              <w:rPr>
                <w:rFonts w:hint="cs"/>
                <w:kern w:val="22"/>
                <w:szCs w:val="22"/>
                <w:rtl/>
              </w:rPr>
              <w:t>وضع</w:t>
            </w:r>
            <w:r w:rsidRPr="005E34B1">
              <w:rPr>
                <w:kern w:val="22"/>
                <w:szCs w:val="22"/>
                <w:rtl/>
              </w:rPr>
              <w:t xml:space="preserve"> أو تحديث، حسب الحاجة، ونشر وتعزيز استخدام الإرشادات والأدوات العملية لتعميم الن</w:t>
            </w:r>
            <w:r w:rsidRPr="005E34B1">
              <w:rPr>
                <w:rFonts w:hint="cs"/>
                <w:kern w:val="22"/>
                <w:szCs w:val="22"/>
                <w:rtl/>
              </w:rPr>
              <w:t>ُ</w:t>
            </w:r>
            <w:r w:rsidRPr="005E34B1">
              <w:rPr>
                <w:kern w:val="22"/>
                <w:szCs w:val="22"/>
                <w:rtl/>
              </w:rPr>
              <w:t>هج المستجيب</w:t>
            </w:r>
            <w:r w:rsidRPr="005E34B1">
              <w:rPr>
                <w:rFonts w:hint="cs"/>
                <w:kern w:val="22"/>
                <w:szCs w:val="22"/>
                <w:rtl/>
              </w:rPr>
              <w:t>ة</w:t>
            </w:r>
            <w:r w:rsidRPr="005E34B1">
              <w:rPr>
                <w:kern w:val="22"/>
                <w:szCs w:val="22"/>
                <w:rtl/>
              </w:rPr>
              <w:t xml:space="preserve"> للمنظور الجنساني والشباب في مبادرات بناء القدرات وتنميتها </w:t>
            </w:r>
            <w:r w:rsidRPr="005E34B1">
              <w:rPr>
                <w:rFonts w:hint="cs"/>
                <w:kern w:val="22"/>
                <w:szCs w:val="22"/>
                <w:rtl/>
              </w:rPr>
              <w:t>بشأن ا</w:t>
            </w:r>
            <w:r w:rsidRPr="005E34B1">
              <w:rPr>
                <w:kern w:val="22"/>
                <w:szCs w:val="22"/>
                <w:rtl/>
              </w:rPr>
              <w:t>لحصول وتقاسم المنافع.</w:t>
            </w:r>
          </w:p>
        </w:tc>
      </w:tr>
      <w:tr w:rsidR="00F674B4" w:rsidRPr="005E34B1" w14:paraId="27785F08" w14:textId="77777777" w:rsidTr="00BD2912">
        <w:tc>
          <w:tcPr>
            <w:tcW w:w="3794" w:type="dxa"/>
            <w:shd w:val="clear" w:color="auto" w:fill="auto"/>
          </w:tcPr>
          <w:p w14:paraId="5BFE6084" w14:textId="77777777" w:rsidR="00F674B4" w:rsidRPr="005E34B1" w:rsidRDefault="00F674B4" w:rsidP="00BD2912">
            <w:pPr>
              <w:spacing w:after="120" w:line="216" w:lineRule="auto"/>
              <w:jc w:val="both"/>
              <w:rPr>
                <w:szCs w:val="22"/>
              </w:rPr>
            </w:pPr>
            <w:r w:rsidRPr="005E34B1">
              <w:rPr>
                <w:rFonts w:hint="cs"/>
                <w:szCs w:val="22"/>
                <w:rtl/>
              </w:rPr>
              <w:t>6-7-</w:t>
            </w:r>
            <w:r w:rsidRPr="005E34B1">
              <w:rPr>
                <w:szCs w:val="22"/>
                <w:rtl/>
              </w:rPr>
              <w:t xml:space="preserve"> </w:t>
            </w:r>
            <w:r w:rsidRPr="005E34B1">
              <w:rPr>
                <w:rFonts w:hint="cs"/>
                <w:szCs w:val="22"/>
                <w:rtl/>
              </w:rPr>
              <w:t>دمج</w:t>
            </w:r>
            <w:r w:rsidRPr="005E34B1">
              <w:rPr>
                <w:szCs w:val="22"/>
                <w:rtl/>
              </w:rPr>
              <w:t xml:space="preserve"> الحصول وتقاسم المنافع في المناهج الدراسية ل</w:t>
            </w:r>
            <w:r w:rsidRPr="005E34B1">
              <w:rPr>
                <w:rFonts w:hint="cs"/>
                <w:szCs w:val="22"/>
                <w:rtl/>
              </w:rPr>
              <w:t>ل</w:t>
            </w:r>
            <w:r w:rsidRPr="005E34B1">
              <w:rPr>
                <w:szCs w:val="22"/>
                <w:rtl/>
              </w:rPr>
              <w:t xml:space="preserve">مدارس </w:t>
            </w:r>
            <w:r w:rsidRPr="005E34B1">
              <w:rPr>
                <w:rFonts w:hint="cs"/>
                <w:szCs w:val="22"/>
                <w:rtl/>
              </w:rPr>
              <w:t xml:space="preserve">في المرحلة </w:t>
            </w:r>
            <w:r w:rsidRPr="005E34B1">
              <w:rPr>
                <w:szCs w:val="22"/>
                <w:rtl/>
              </w:rPr>
              <w:t>ما بعد الثانوية والجامع</w:t>
            </w:r>
            <w:r w:rsidRPr="005E34B1">
              <w:rPr>
                <w:rFonts w:hint="cs"/>
                <w:szCs w:val="22"/>
                <w:rtl/>
              </w:rPr>
              <w:t>ية</w:t>
            </w:r>
            <w:r w:rsidRPr="005E34B1">
              <w:rPr>
                <w:szCs w:val="22"/>
                <w:rtl/>
              </w:rPr>
              <w:t xml:space="preserve"> ذات الصلة</w:t>
            </w:r>
            <w:r w:rsidRPr="005E34B1">
              <w:rPr>
                <w:rFonts w:hint="cs"/>
                <w:szCs w:val="22"/>
                <w:rtl/>
              </w:rPr>
              <w:t>.</w:t>
            </w:r>
          </w:p>
        </w:tc>
        <w:tc>
          <w:tcPr>
            <w:tcW w:w="9810" w:type="dxa"/>
            <w:shd w:val="clear" w:color="auto" w:fill="auto"/>
          </w:tcPr>
          <w:p w14:paraId="48C993D0" w14:textId="77777777" w:rsidR="00F674B4" w:rsidRPr="005E34B1" w:rsidRDefault="00F674B4" w:rsidP="006117FF">
            <w:pPr>
              <w:pStyle w:val="ListParagraph"/>
              <w:numPr>
                <w:ilvl w:val="0"/>
                <w:numId w:val="115"/>
              </w:numPr>
              <w:bidi/>
              <w:spacing w:after="120" w:line="216" w:lineRule="auto"/>
              <w:contextualSpacing w:val="0"/>
              <w:rPr>
                <w:rFonts w:cs="Simplified Arabic"/>
                <w:kern w:val="22"/>
                <w:szCs w:val="22"/>
                <w:rtl/>
              </w:rPr>
            </w:pPr>
            <w:r w:rsidRPr="005E34B1">
              <w:rPr>
                <w:rFonts w:cs="Simplified Arabic" w:hint="cs"/>
                <w:kern w:val="22"/>
                <w:szCs w:val="22"/>
                <w:rtl/>
              </w:rPr>
              <w:t>وضع</w:t>
            </w:r>
            <w:r w:rsidRPr="005E34B1">
              <w:rPr>
                <w:rFonts w:cs="Simplified Arabic"/>
                <w:kern w:val="22"/>
                <w:szCs w:val="22"/>
                <w:rtl/>
              </w:rPr>
              <w:t xml:space="preserve"> وتيسير برامج ودورات الحصول وتقاسم المنافع أو دمج قضايا الحصول وتقاسم المنافع في المناهج الدراسية ذات الصلة </w:t>
            </w:r>
            <w:r w:rsidRPr="005E34B1">
              <w:rPr>
                <w:rFonts w:cs="Simplified Arabic" w:hint="cs"/>
                <w:kern w:val="22"/>
                <w:szCs w:val="22"/>
                <w:rtl/>
              </w:rPr>
              <w:t xml:space="preserve">في </w:t>
            </w:r>
            <w:r w:rsidRPr="005E34B1">
              <w:rPr>
                <w:rFonts w:cs="Simplified Arabic"/>
                <w:kern w:val="22"/>
                <w:szCs w:val="22"/>
                <w:rtl/>
              </w:rPr>
              <w:t>المرحلة ما بعد الثانوية والجامع</w:t>
            </w:r>
            <w:r w:rsidRPr="005E34B1">
              <w:rPr>
                <w:rFonts w:cs="Simplified Arabic" w:hint="cs"/>
                <w:kern w:val="22"/>
                <w:szCs w:val="22"/>
                <w:rtl/>
              </w:rPr>
              <w:t>ية</w:t>
            </w:r>
            <w:r w:rsidRPr="005E34B1">
              <w:rPr>
                <w:rFonts w:cs="Simplified Arabic"/>
                <w:kern w:val="22"/>
                <w:szCs w:val="22"/>
                <w:rtl/>
              </w:rPr>
              <w:t>، وغيرها من برامج التعليم الرسمي وغير الرسمي.</w:t>
            </w:r>
          </w:p>
          <w:p w14:paraId="78386B46" w14:textId="77777777" w:rsidR="00F674B4" w:rsidRPr="005E34B1" w:rsidRDefault="00F674B4" w:rsidP="006117FF">
            <w:pPr>
              <w:pStyle w:val="ListParagraph"/>
              <w:numPr>
                <w:ilvl w:val="0"/>
                <w:numId w:val="115"/>
              </w:numPr>
              <w:bidi/>
              <w:spacing w:after="120" w:line="216" w:lineRule="auto"/>
              <w:contextualSpacing w:val="0"/>
              <w:rPr>
                <w:rFonts w:cs="Simplified Arabic"/>
                <w:kern w:val="22"/>
                <w:szCs w:val="22"/>
              </w:rPr>
            </w:pPr>
            <w:r w:rsidRPr="005E34B1">
              <w:rPr>
                <w:rFonts w:cs="Simplified Arabic" w:hint="cs"/>
                <w:kern w:val="22"/>
                <w:szCs w:val="22"/>
                <w:rtl/>
              </w:rPr>
              <w:t>[وضع</w:t>
            </w:r>
            <w:r w:rsidRPr="005E34B1">
              <w:rPr>
                <w:rFonts w:cs="Simplified Arabic"/>
                <w:kern w:val="22"/>
                <w:szCs w:val="22"/>
                <w:rtl/>
              </w:rPr>
              <w:t xml:space="preserve"> وتيسير </w:t>
            </w:r>
            <w:r w:rsidRPr="005E34B1">
              <w:rPr>
                <w:rFonts w:cs="Simplified Arabic" w:hint="cs"/>
                <w:kern w:val="22"/>
                <w:szCs w:val="22"/>
                <w:rtl/>
              </w:rPr>
              <w:t>إدماج</w:t>
            </w:r>
            <w:r w:rsidRPr="005E34B1">
              <w:rPr>
                <w:rFonts w:cs="Simplified Arabic"/>
                <w:kern w:val="22"/>
                <w:szCs w:val="22"/>
                <w:rtl/>
              </w:rPr>
              <w:t xml:space="preserve"> أخلاقيات علم الأحياء في المناهج الدراسية ذات الصلة </w:t>
            </w:r>
            <w:r w:rsidRPr="005E34B1">
              <w:rPr>
                <w:rFonts w:cs="Simplified Arabic" w:hint="cs"/>
                <w:kern w:val="22"/>
                <w:szCs w:val="22"/>
                <w:rtl/>
              </w:rPr>
              <w:t xml:space="preserve">في </w:t>
            </w:r>
            <w:r w:rsidRPr="005E34B1">
              <w:rPr>
                <w:rFonts w:cs="Simplified Arabic"/>
                <w:kern w:val="22"/>
                <w:szCs w:val="22"/>
                <w:rtl/>
              </w:rPr>
              <w:t xml:space="preserve">مدارس ما بعد المرحلة الثانوية والجامعات وغيرها من برامج التعليم الرسمية وغير الرسمية لزيادة </w:t>
            </w:r>
            <w:r w:rsidRPr="005E34B1">
              <w:rPr>
                <w:rFonts w:cs="Simplified Arabic" w:hint="cs"/>
                <w:kern w:val="22"/>
                <w:szCs w:val="22"/>
                <w:rtl/>
              </w:rPr>
              <w:t>التوعية</w:t>
            </w:r>
            <w:r w:rsidRPr="005E34B1">
              <w:rPr>
                <w:rFonts w:cs="Simplified Arabic"/>
                <w:kern w:val="22"/>
                <w:szCs w:val="22"/>
                <w:rtl/>
              </w:rPr>
              <w:t xml:space="preserve"> بحقوق الشعوب الأصلية والمجتمعات المحلية.</w:t>
            </w:r>
            <w:r w:rsidRPr="005E34B1">
              <w:rPr>
                <w:rFonts w:cs="Simplified Arabic" w:hint="cs"/>
                <w:kern w:val="22"/>
                <w:szCs w:val="22"/>
                <w:rtl/>
              </w:rPr>
              <w:t>]</w:t>
            </w:r>
          </w:p>
        </w:tc>
      </w:tr>
    </w:tbl>
    <w:p w14:paraId="4FE28076" w14:textId="77777777" w:rsidR="00F674B4" w:rsidRPr="005E34B1" w:rsidRDefault="00F674B4" w:rsidP="00F674B4">
      <w:pPr>
        <w:spacing w:after="120" w:line="216" w:lineRule="auto"/>
        <w:jc w:val="center"/>
      </w:pPr>
    </w:p>
    <w:p w14:paraId="7434EC08" w14:textId="4B632FFF" w:rsidR="0018140B" w:rsidRPr="005E34B1" w:rsidRDefault="0018140B" w:rsidP="00F674B4">
      <w:pPr>
        <w:jc w:val="both"/>
        <w:rPr>
          <w:rFonts w:eastAsia="Times New Roman"/>
          <w:szCs w:val="22"/>
          <w:rtl/>
          <w:lang w:val="en-US" w:eastAsia="en-CA"/>
        </w:rPr>
      </w:pPr>
    </w:p>
    <w:p w14:paraId="7975DF00" w14:textId="77777777" w:rsidR="009D089E" w:rsidRPr="005E34B1" w:rsidRDefault="009D089E" w:rsidP="009E3698">
      <w:pPr>
        <w:jc w:val="both"/>
        <w:rPr>
          <w:rFonts w:eastAsia="Times New Roman"/>
          <w:szCs w:val="22"/>
          <w:rtl/>
          <w:lang w:val="en-US" w:eastAsia="en-CA"/>
        </w:rPr>
      </w:pPr>
    </w:p>
    <w:p w14:paraId="1E2B3407" w14:textId="77777777" w:rsidR="009D089E" w:rsidRPr="005E34B1" w:rsidRDefault="009D089E" w:rsidP="009E3698">
      <w:pPr>
        <w:jc w:val="both"/>
        <w:rPr>
          <w:rFonts w:eastAsia="Times New Roman"/>
          <w:szCs w:val="22"/>
          <w:rtl/>
          <w:lang w:val="en-US" w:eastAsia="en-CA"/>
        </w:rPr>
      </w:pPr>
    </w:p>
    <w:p w14:paraId="5A9448B8" w14:textId="77777777" w:rsidR="009D089E" w:rsidRPr="005E34B1" w:rsidRDefault="009D089E" w:rsidP="009E3698">
      <w:pPr>
        <w:jc w:val="both"/>
        <w:rPr>
          <w:rFonts w:eastAsia="Times New Roman"/>
          <w:szCs w:val="22"/>
          <w:rtl/>
          <w:lang w:val="en-US" w:eastAsia="en-CA"/>
        </w:rPr>
      </w:pPr>
    </w:p>
    <w:p w14:paraId="4C556280" w14:textId="37353130" w:rsidR="006117FF" w:rsidRPr="005E34B1" w:rsidRDefault="006117FF">
      <w:pPr>
        <w:bidi w:val="0"/>
        <w:rPr>
          <w:rFonts w:eastAsia="Times New Roman"/>
          <w:szCs w:val="22"/>
          <w:rtl/>
          <w:lang w:val="en-US" w:eastAsia="en-CA"/>
        </w:rPr>
      </w:pPr>
      <w:r w:rsidRPr="005E34B1">
        <w:rPr>
          <w:rFonts w:eastAsia="Times New Roman"/>
          <w:szCs w:val="22"/>
          <w:rtl/>
          <w:lang w:val="en-US" w:eastAsia="en-CA"/>
        </w:rPr>
        <w:br w:type="page"/>
      </w:r>
    </w:p>
    <w:p w14:paraId="181A2BA8" w14:textId="77777777" w:rsidR="006117FF" w:rsidRPr="005E34B1" w:rsidRDefault="006117FF" w:rsidP="009E3698">
      <w:pPr>
        <w:jc w:val="both"/>
        <w:rPr>
          <w:rFonts w:eastAsia="Times New Roman"/>
          <w:szCs w:val="22"/>
          <w:rtl/>
          <w:lang w:val="en-US" w:eastAsia="en-CA"/>
        </w:rPr>
        <w:sectPr w:rsidR="006117FF" w:rsidRPr="005E34B1" w:rsidSect="00B276FA">
          <w:pgSz w:w="15840" w:h="12240" w:orient="landscape" w:code="1"/>
          <w:pgMar w:top="1440" w:right="1298" w:bottom="1440" w:left="1298" w:header="459" w:footer="720" w:gutter="0"/>
          <w:cols w:space="708"/>
          <w:bidi/>
          <w:rtlGutter/>
          <w:docGrid w:linePitch="360"/>
        </w:sectPr>
      </w:pPr>
    </w:p>
    <w:p w14:paraId="21D0C0A9" w14:textId="77777777" w:rsidR="006117FF" w:rsidRPr="005E34B1" w:rsidRDefault="006117FF" w:rsidP="00F2330B">
      <w:pPr>
        <w:spacing w:after="120" w:line="216" w:lineRule="auto"/>
        <w:ind w:left="567"/>
        <w:outlineLvl w:val="1"/>
        <w:rPr>
          <w:b/>
          <w:bCs/>
          <w:sz w:val="28"/>
          <w:szCs w:val="28"/>
          <w:lang w:bidi="ar-EG"/>
        </w:rPr>
      </w:pPr>
      <w:bookmarkStart w:id="29" w:name="_Toc176752572"/>
      <w:r w:rsidRPr="005E34B1">
        <w:rPr>
          <w:rFonts w:hint="cs"/>
          <w:b/>
          <w:bCs/>
          <w:sz w:val="28"/>
          <w:szCs w:val="28"/>
          <w:rtl/>
          <w:lang w:bidi="ar-EG"/>
        </w:rPr>
        <w:lastRenderedPageBreak/>
        <w:t>4/8-</w:t>
      </w:r>
      <w:r w:rsidRPr="005E34B1">
        <w:rPr>
          <w:b/>
          <w:bCs/>
          <w:sz w:val="28"/>
          <w:szCs w:val="28"/>
          <w:rtl/>
          <w:lang w:bidi="ar-EG"/>
        </w:rPr>
        <w:tab/>
        <w:t>الاتصال والتثقيف والتوعية العامة</w:t>
      </w:r>
      <w:bookmarkEnd w:id="29"/>
    </w:p>
    <w:p w14:paraId="607BE298" w14:textId="77777777" w:rsidR="006117FF" w:rsidRPr="005E34B1" w:rsidRDefault="006117FF" w:rsidP="006117FF">
      <w:pPr>
        <w:spacing w:after="120" w:line="216" w:lineRule="auto"/>
        <w:ind w:left="567" w:firstLine="567"/>
        <w:rPr>
          <w:i/>
          <w:iCs/>
          <w:rtl/>
        </w:rPr>
      </w:pPr>
      <w:r w:rsidRPr="005E34B1">
        <w:rPr>
          <w:rFonts w:hint="cs"/>
          <w:i/>
          <w:iCs/>
          <w:rtl/>
        </w:rPr>
        <w:t>إن الهيئة الفرعية للتنفيذ</w:t>
      </w:r>
      <w:r w:rsidRPr="005E34B1">
        <w:rPr>
          <w:i/>
          <w:iCs/>
          <w:rtl/>
        </w:rPr>
        <w:t>،</w:t>
      </w:r>
    </w:p>
    <w:p w14:paraId="0BB0BAD6" w14:textId="77777777" w:rsidR="006117FF" w:rsidRPr="005E34B1" w:rsidRDefault="006117FF" w:rsidP="006117FF">
      <w:pPr>
        <w:spacing w:after="120" w:line="216" w:lineRule="auto"/>
        <w:ind w:left="567" w:firstLine="567"/>
        <w:jc w:val="both"/>
        <w:rPr>
          <w:rFonts w:eastAsia="Times New Roman"/>
          <w:lang w:val="en-GB" w:eastAsia="en-CA" w:bidi="ar-EG"/>
        </w:rPr>
      </w:pPr>
      <w:r w:rsidRPr="005E34B1">
        <w:rPr>
          <w:rFonts w:eastAsia="Times New Roman" w:hint="cs"/>
          <w:i/>
          <w:iCs/>
          <w:rtl/>
          <w:lang w:val="en-GB" w:eastAsia="en-CA" w:bidi="ar-EG"/>
        </w:rPr>
        <w:t>تحيط علما</w:t>
      </w:r>
      <w:r w:rsidRPr="005E34B1">
        <w:rPr>
          <w:rFonts w:eastAsia="Times New Roman" w:hint="cs"/>
          <w:rtl/>
          <w:lang w:val="en-GB" w:eastAsia="en-CA" w:bidi="ar-EG"/>
        </w:rPr>
        <w:t xml:space="preserve"> بالوثيقة </w:t>
      </w:r>
      <w:r w:rsidRPr="005E34B1">
        <w:rPr>
          <w:rFonts w:eastAsia="Times New Roman"/>
          <w:lang w:val="en-CA" w:eastAsia="en-CA" w:bidi="ar-EG"/>
        </w:rPr>
        <w:t>CBD/SBI/4/9</w:t>
      </w:r>
      <w:r w:rsidRPr="005E34B1">
        <w:rPr>
          <w:rFonts w:eastAsia="Times New Roman" w:hint="cs"/>
          <w:rtl/>
          <w:lang w:val="en-US" w:eastAsia="en-CA" w:bidi="ar-EG"/>
        </w:rPr>
        <w:t xml:space="preserve"> التي أعدتها الأمانة، </w:t>
      </w:r>
      <w:r w:rsidRPr="005E34B1">
        <w:rPr>
          <w:rFonts w:eastAsia="Times New Roman" w:hint="cs"/>
          <w:rtl/>
          <w:lang w:val="en-GB" w:eastAsia="en-CA" w:bidi="ar-EG"/>
        </w:rPr>
        <w:t>وتوصي</w:t>
      </w:r>
      <w:r w:rsidRPr="005E34B1">
        <w:rPr>
          <w:rFonts w:eastAsia="Times New Roman"/>
          <w:rtl/>
          <w:lang w:val="en-GB" w:eastAsia="en-CA" w:bidi="ar-EG"/>
        </w:rPr>
        <w:t xml:space="preserve"> بأن يعتمد مؤتمر الأطراف، في اجتماعه السادس عشر، مقررا على غرار ما يلي:</w:t>
      </w:r>
    </w:p>
    <w:p w14:paraId="15FC6083" w14:textId="77777777" w:rsidR="006117FF" w:rsidRPr="005E34B1" w:rsidRDefault="006117FF" w:rsidP="006117FF">
      <w:pPr>
        <w:kinsoku w:val="0"/>
        <w:overflowPunct w:val="0"/>
        <w:autoSpaceDE w:val="0"/>
        <w:autoSpaceDN w:val="0"/>
        <w:adjustRightInd w:val="0"/>
        <w:snapToGrid w:val="0"/>
        <w:spacing w:after="120" w:line="216" w:lineRule="auto"/>
        <w:ind w:firstLine="720"/>
        <w:jc w:val="both"/>
        <w:rPr>
          <w:rFonts w:eastAsia="Times New Roman"/>
          <w:i/>
          <w:iCs/>
          <w:rtl/>
          <w:lang w:val="en-GB" w:eastAsia="en-CA" w:bidi="ar-EG"/>
        </w:rPr>
      </w:pPr>
      <w:r w:rsidRPr="005E34B1">
        <w:rPr>
          <w:rFonts w:eastAsia="Times New Roman" w:hint="cs"/>
          <w:i/>
          <w:iCs/>
          <w:rtl/>
          <w:lang w:val="en-GB" w:eastAsia="en-CA" w:bidi="ar-EG"/>
        </w:rPr>
        <w:t>إن مؤتمر الأطراف،</w:t>
      </w:r>
    </w:p>
    <w:p w14:paraId="0E0F40FC" w14:textId="77777777" w:rsidR="006117FF" w:rsidRPr="005E34B1" w:rsidRDefault="006117FF" w:rsidP="006117FF">
      <w:pPr>
        <w:kinsoku w:val="0"/>
        <w:overflowPunct w:val="0"/>
        <w:autoSpaceDE w:val="0"/>
        <w:autoSpaceDN w:val="0"/>
        <w:adjustRightInd w:val="0"/>
        <w:snapToGrid w:val="0"/>
        <w:spacing w:after="120" w:line="216" w:lineRule="auto"/>
        <w:ind w:firstLine="720"/>
        <w:jc w:val="both"/>
        <w:rPr>
          <w:rFonts w:eastAsia="Times New Roman"/>
          <w:rtl/>
          <w:lang w:val="en-GB" w:eastAsia="en-CA" w:bidi="ar-EG"/>
        </w:rPr>
      </w:pPr>
      <w:r w:rsidRPr="005E34B1">
        <w:rPr>
          <w:rFonts w:eastAsia="Times New Roman"/>
          <w:i/>
          <w:iCs/>
          <w:rtl/>
          <w:lang w:val="en-GB" w:eastAsia="en-CA" w:bidi="ar-EG"/>
        </w:rPr>
        <w:t xml:space="preserve">إذ </w:t>
      </w:r>
      <w:r w:rsidRPr="005E34B1">
        <w:rPr>
          <w:rFonts w:eastAsia="Times New Roman" w:hint="cs"/>
          <w:i/>
          <w:iCs/>
          <w:rtl/>
          <w:lang w:val="en-GB" w:eastAsia="en-CA" w:bidi="ar-EG"/>
        </w:rPr>
        <w:t>ي</w:t>
      </w:r>
      <w:r w:rsidRPr="005E34B1">
        <w:rPr>
          <w:rFonts w:eastAsia="Times New Roman"/>
          <w:i/>
          <w:iCs/>
          <w:rtl/>
          <w:lang w:val="en-GB" w:eastAsia="en-CA" w:bidi="ar-EG"/>
        </w:rPr>
        <w:t xml:space="preserve">شير </w:t>
      </w:r>
      <w:r w:rsidRPr="005E34B1">
        <w:rPr>
          <w:rFonts w:eastAsia="Times New Roman"/>
          <w:rtl/>
          <w:lang w:val="en-GB" w:eastAsia="en-CA" w:bidi="ar-EG"/>
        </w:rPr>
        <w:t xml:space="preserve">إلى مقرره </w:t>
      </w:r>
      <w:hyperlink r:id="rId59" w:history="1">
        <w:r w:rsidRPr="005E34B1">
          <w:rPr>
            <w:rStyle w:val="Hyperlink"/>
            <w:rFonts w:ascii="Times New Roman" w:eastAsia="Times New Roman" w:hAnsi="Times New Roman" w:cs="Simplified Arabic"/>
            <w:rtl/>
            <w:lang w:val="en-GB" w:eastAsia="en-CA" w:bidi="ar-EG"/>
          </w:rPr>
          <w:t>15/14</w:t>
        </w:r>
      </w:hyperlink>
      <w:r w:rsidRPr="005E34B1">
        <w:rPr>
          <w:rFonts w:eastAsia="Times New Roman"/>
          <w:rtl/>
          <w:lang w:val="en-GB" w:eastAsia="en-CA" w:bidi="ar-EG"/>
        </w:rPr>
        <w:t xml:space="preserve"> المؤرخ 19 ديسمبر/كانون الأول 2022،</w:t>
      </w:r>
    </w:p>
    <w:p w14:paraId="7A3CAA48" w14:textId="77777777" w:rsidR="006117FF" w:rsidRPr="005E34B1" w:rsidRDefault="006117FF" w:rsidP="006117FF">
      <w:pPr>
        <w:kinsoku w:val="0"/>
        <w:overflowPunct w:val="0"/>
        <w:autoSpaceDE w:val="0"/>
        <w:autoSpaceDN w:val="0"/>
        <w:adjustRightInd w:val="0"/>
        <w:snapToGrid w:val="0"/>
        <w:spacing w:after="120" w:line="216" w:lineRule="auto"/>
        <w:ind w:firstLine="720"/>
        <w:jc w:val="both"/>
        <w:rPr>
          <w:rFonts w:eastAsia="Times New Roman"/>
          <w:rtl/>
          <w:lang w:val="en-GB" w:eastAsia="en-CA" w:bidi="ar-EG"/>
        </w:rPr>
      </w:pPr>
      <w:r w:rsidRPr="005E34B1">
        <w:rPr>
          <w:rFonts w:eastAsia="Times New Roman"/>
          <w:i/>
          <w:iCs/>
          <w:rtl/>
          <w:lang w:val="en-GB" w:eastAsia="en-CA" w:bidi="ar-EG"/>
        </w:rPr>
        <w:t xml:space="preserve">وإذ </w:t>
      </w:r>
      <w:r w:rsidRPr="005E34B1">
        <w:rPr>
          <w:rFonts w:eastAsia="Times New Roman" w:hint="cs"/>
          <w:i/>
          <w:iCs/>
          <w:rtl/>
          <w:lang w:val="en-GB" w:eastAsia="en-CA" w:bidi="ar-EG"/>
        </w:rPr>
        <w:t>يقر</w:t>
      </w:r>
      <w:r w:rsidRPr="005E34B1">
        <w:rPr>
          <w:rFonts w:eastAsia="Times New Roman"/>
          <w:i/>
          <w:iCs/>
          <w:rtl/>
          <w:lang w:val="en-GB" w:eastAsia="en-CA" w:bidi="ar-EG"/>
        </w:rPr>
        <w:t xml:space="preserve"> </w:t>
      </w:r>
      <w:r w:rsidRPr="005E34B1">
        <w:rPr>
          <w:rFonts w:eastAsia="Times New Roman" w:hint="cs"/>
          <w:rtl/>
          <w:lang w:val="en-GB" w:eastAsia="en-CA" w:bidi="ar-EG"/>
        </w:rPr>
        <w:t>ب</w:t>
      </w:r>
      <w:r w:rsidRPr="005E34B1">
        <w:rPr>
          <w:rFonts w:eastAsia="Times New Roman"/>
          <w:rtl/>
          <w:lang w:val="en-GB" w:eastAsia="en-CA" w:bidi="ar-EG"/>
        </w:rPr>
        <w:t xml:space="preserve">أهمية ربط تنقيحات برنامج العمل المتعلق بالاتصال </w:t>
      </w:r>
      <w:r w:rsidRPr="005E34B1">
        <w:rPr>
          <w:rFonts w:eastAsia="Times New Roman" w:hint="cs"/>
          <w:rtl/>
          <w:lang w:val="en-GB" w:eastAsia="en-CA" w:bidi="ar-EG"/>
        </w:rPr>
        <w:t>والتثقيف</w:t>
      </w:r>
      <w:r w:rsidRPr="005E34B1">
        <w:rPr>
          <w:rFonts w:eastAsia="Times New Roman"/>
          <w:rtl/>
          <w:lang w:val="en-GB" w:eastAsia="en-CA" w:bidi="ar-EG"/>
        </w:rPr>
        <w:t xml:space="preserve"> والتوعية العامة </w:t>
      </w:r>
      <w:r w:rsidRPr="005E34B1">
        <w:rPr>
          <w:rFonts w:eastAsia="Times New Roman" w:hint="cs"/>
          <w:rtl/>
          <w:lang w:val="en-GB" w:eastAsia="en-CA" w:bidi="ar-EG"/>
        </w:rPr>
        <w:t>من أجل اتفاقية التنوع البيولوجي</w:t>
      </w:r>
      <w:r w:rsidRPr="005E34B1">
        <w:rPr>
          <w:rStyle w:val="FootnoteReference"/>
          <w:rFonts w:eastAsia="Times New Roman" w:cs="Simplified Arabic"/>
          <w:rtl/>
          <w:lang w:val="en-GB" w:eastAsia="en-CA" w:bidi="ar-EG"/>
        </w:rPr>
        <w:footnoteReference w:id="160"/>
      </w:r>
      <w:r w:rsidRPr="005E34B1">
        <w:rPr>
          <w:rFonts w:eastAsia="Times New Roman" w:hint="cs"/>
          <w:rtl/>
          <w:lang w:val="en-GB" w:eastAsia="en-CA" w:bidi="ar-EG"/>
        </w:rPr>
        <w:t xml:space="preserve"> </w:t>
      </w:r>
      <w:r w:rsidRPr="005E34B1">
        <w:rPr>
          <w:rFonts w:eastAsia="Times New Roman"/>
          <w:rtl/>
          <w:lang w:val="en-GB" w:eastAsia="en-CA" w:bidi="ar-EG"/>
        </w:rPr>
        <w:t>بإطار كونمينغ-مونتريال العالمي للتنوع البيولوجي،</w:t>
      </w:r>
      <w:r w:rsidRPr="005E34B1">
        <w:rPr>
          <w:rStyle w:val="FootnoteReference"/>
          <w:rFonts w:eastAsia="Times New Roman" w:cs="Simplified Arabic"/>
          <w:rtl/>
          <w:lang w:val="en-GB" w:eastAsia="en-CA" w:bidi="ar-EG"/>
        </w:rPr>
        <w:footnoteReference w:id="161"/>
      </w:r>
      <w:r w:rsidRPr="005E34B1">
        <w:rPr>
          <w:rFonts w:eastAsia="Times New Roman"/>
          <w:rtl/>
          <w:lang w:val="en-GB" w:eastAsia="en-CA" w:bidi="ar-EG"/>
        </w:rPr>
        <w:t xml:space="preserve"> </w:t>
      </w:r>
      <w:r w:rsidRPr="005E34B1">
        <w:rPr>
          <w:rFonts w:eastAsia="Times New Roman" w:hint="cs"/>
          <w:rtl/>
          <w:lang w:val="en-GB" w:eastAsia="en-CA" w:bidi="ar-EG"/>
        </w:rPr>
        <w:t>[</w:t>
      </w:r>
      <w:r w:rsidRPr="005E34B1">
        <w:rPr>
          <w:rFonts w:eastAsia="Times New Roman"/>
          <w:rtl/>
          <w:lang w:val="en-GB" w:eastAsia="en-CA" w:bidi="ar-EG"/>
        </w:rPr>
        <w:t xml:space="preserve">ولا سيما </w:t>
      </w:r>
      <w:r w:rsidRPr="005E34B1">
        <w:rPr>
          <w:rFonts w:eastAsia="Times New Roman" w:hint="cs"/>
          <w:rtl/>
          <w:lang w:val="en-GB" w:eastAsia="en-CA" w:bidi="ar-EG"/>
        </w:rPr>
        <w:t>القسمين</w:t>
      </w:r>
      <w:r w:rsidRPr="005E34B1">
        <w:rPr>
          <w:rFonts w:eastAsia="Times New Roman"/>
          <w:rtl/>
          <w:lang w:val="en-GB" w:eastAsia="en-CA" w:bidi="ar-EG"/>
        </w:rPr>
        <w:t xml:space="preserve"> كاف وجيم، الفقرة 7 (س)، وعناصر الاتصال </w:t>
      </w:r>
      <w:r w:rsidRPr="005E34B1">
        <w:rPr>
          <w:rFonts w:eastAsia="Times New Roman" w:hint="cs"/>
          <w:rtl/>
          <w:lang w:val="en-GB" w:eastAsia="en-CA" w:bidi="ar-EG"/>
        </w:rPr>
        <w:t>والتثقيف</w:t>
      </w:r>
      <w:r w:rsidRPr="005E34B1">
        <w:rPr>
          <w:rFonts w:eastAsia="Times New Roman"/>
          <w:rtl/>
          <w:lang w:val="en-GB" w:eastAsia="en-CA" w:bidi="ar-EG"/>
        </w:rPr>
        <w:t xml:space="preserve"> والتوعية العامة للأهداف</w:t>
      </w:r>
      <w:r w:rsidRPr="005E34B1">
        <w:rPr>
          <w:rFonts w:eastAsia="Times New Roman" w:hint="cs"/>
          <w:rtl/>
          <w:lang w:val="en-GB" w:eastAsia="en-CA" w:bidi="ar-EG"/>
        </w:rPr>
        <w:t xml:space="preserve"> 9 و10 و</w:t>
      </w:r>
      <w:r w:rsidRPr="005E34B1">
        <w:rPr>
          <w:rFonts w:eastAsia="Times New Roman"/>
          <w:lang w:val="en-GB" w:eastAsia="en-CA" w:bidi="ar-EG"/>
        </w:rPr>
        <w:t>[11]</w:t>
      </w:r>
      <w:r w:rsidRPr="005E34B1">
        <w:rPr>
          <w:rFonts w:eastAsia="Times New Roman" w:hint="cs"/>
          <w:rtl/>
          <w:lang w:val="en-GB" w:eastAsia="en-CA" w:bidi="ar-EG"/>
        </w:rPr>
        <w:t xml:space="preserve"> و</w:t>
      </w:r>
      <w:r w:rsidRPr="005E34B1">
        <w:rPr>
          <w:rFonts w:eastAsia="Times New Roman"/>
          <w:rtl/>
          <w:lang w:val="en-GB" w:eastAsia="en-CA" w:bidi="ar-EG"/>
        </w:rPr>
        <w:t>15 و16 و21</w:t>
      </w:r>
      <w:r w:rsidRPr="005E34B1">
        <w:rPr>
          <w:rFonts w:eastAsia="Times New Roman" w:hint="cs"/>
          <w:rtl/>
          <w:lang w:val="en-GB" w:eastAsia="en-CA" w:bidi="ar-EG"/>
        </w:rPr>
        <w:t xml:space="preserve"> و22 و23،]</w:t>
      </w:r>
    </w:p>
    <w:p w14:paraId="045D88D7" w14:textId="77777777" w:rsidR="006117FF" w:rsidRPr="005E34B1" w:rsidRDefault="006117FF" w:rsidP="006117FF">
      <w:pPr>
        <w:kinsoku w:val="0"/>
        <w:overflowPunct w:val="0"/>
        <w:autoSpaceDE w:val="0"/>
        <w:autoSpaceDN w:val="0"/>
        <w:adjustRightInd w:val="0"/>
        <w:snapToGrid w:val="0"/>
        <w:spacing w:after="120" w:line="216" w:lineRule="auto"/>
        <w:ind w:firstLine="720"/>
        <w:jc w:val="both"/>
        <w:rPr>
          <w:rFonts w:eastAsia="Times New Roman"/>
          <w:rtl/>
          <w:lang w:val="en-GB" w:eastAsia="en-CA" w:bidi="ar-EG"/>
        </w:rPr>
      </w:pPr>
      <w:r w:rsidRPr="005E34B1">
        <w:rPr>
          <w:rFonts w:eastAsia="Times New Roman"/>
          <w:i/>
          <w:iCs/>
          <w:rtl/>
          <w:lang w:val="en-GB" w:eastAsia="en-CA" w:bidi="ar-EG"/>
        </w:rPr>
        <w:t xml:space="preserve">وإذ يلاحظ </w:t>
      </w:r>
      <w:r w:rsidRPr="005E34B1">
        <w:rPr>
          <w:rFonts w:eastAsia="Times New Roman"/>
          <w:rtl/>
          <w:lang w:val="en-GB" w:eastAsia="en-CA" w:bidi="ar-EG"/>
        </w:rPr>
        <w:t xml:space="preserve">أن العديد من الأنشطة المرتبطة بالاتصال والتثقيف والتوعية العامة مبينة في استراتيجية الاتصالات لدعم تنفيذ </w:t>
      </w:r>
      <w:r w:rsidRPr="005E34B1">
        <w:rPr>
          <w:rFonts w:eastAsia="Times New Roman" w:hint="cs"/>
          <w:rtl/>
          <w:lang w:val="en-GB" w:eastAsia="en-CA" w:bidi="ar-EG"/>
        </w:rPr>
        <w:t>ال</w:t>
      </w:r>
      <w:r w:rsidRPr="005E34B1">
        <w:rPr>
          <w:rFonts w:eastAsia="Times New Roman"/>
          <w:rtl/>
          <w:lang w:val="en-GB" w:eastAsia="en-CA" w:bidi="ar-EG"/>
        </w:rPr>
        <w:t>إطار،</w:t>
      </w:r>
      <w:r w:rsidRPr="005E34B1">
        <w:rPr>
          <w:rStyle w:val="FootnoteReference"/>
          <w:rFonts w:eastAsia="Times New Roman" w:cs="Simplified Arabic"/>
          <w:rtl/>
          <w:lang w:val="en-GB" w:eastAsia="en-CA" w:bidi="ar-EG"/>
        </w:rPr>
        <w:footnoteReference w:id="162"/>
      </w:r>
    </w:p>
    <w:p w14:paraId="13575D2D" w14:textId="77777777" w:rsidR="006117FF" w:rsidRPr="005E34B1" w:rsidRDefault="006117FF" w:rsidP="006117FF">
      <w:pPr>
        <w:kinsoku w:val="0"/>
        <w:overflowPunct w:val="0"/>
        <w:autoSpaceDE w:val="0"/>
        <w:autoSpaceDN w:val="0"/>
        <w:adjustRightInd w:val="0"/>
        <w:snapToGrid w:val="0"/>
        <w:spacing w:after="120" w:line="216" w:lineRule="auto"/>
        <w:ind w:firstLine="720"/>
        <w:jc w:val="both"/>
        <w:rPr>
          <w:rFonts w:eastAsia="Times New Roman"/>
          <w:rtl/>
          <w:lang w:val="en-GB" w:eastAsia="en-CA" w:bidi="ar-EG"/>
        </w:rPr>
      </w:pPr>
      <w:r w:rsidRPr="005E34B1">
        <w:rPr>
          <w:rFonts w:eastAsia="Times New Roman" w:hint="cs"/>
          <w:i/>
          <w:iCs/>
          <w:rtl/>
          <w:lang w:val="en-GB" w:eastAsia="en-CA" w:bidi="ar-EG"/>
        </w:rPr>
        <w:t>و</w:t>
      </w:r>
      <w:r w:rsidRPr="005E34B1">
        <w:rPr>
          <w:rFonts w:eastAsia="Times New Roman"/>
          <w:i/>
          <w:iCs/>
          <w:rtl/>
          <w:lang w:val="en-GB" w:eastAsia="en-CA" w:bidi="ar-EG"/>
        </w:rPr>
        <w:t>إذ يشير</w:t>
      </w:r>
      <w:r w:rsidRPr="005E34B1">
        <w:rPr>
          <w:rFonts w:eastAsia="Times New Roman"/>
          <w:rtl/>
          <w:lang w:val="en-GB" w:eastAsia="en-CA" w:bidi="ar-EG"/>
        </w:rPr>
        <w:t xml:space="preserve"> إلى مقرره 15/11 المؤرخ 19 ديسمبر/كانون الأول 2022 بشأن خطة عمل المساواة بين الجنسين، والذي طلب فيه مؤتمر الأطراف أنشطة </w:t>
      </w:r>
      <w:r w:rsidRPr="005E34B1">
        <w:rPr>
          <w:rFonts w:eastAsia="Times New Roman" w:hint="cs"/>
          <w:rtl/>
          <w:lang w:val="en-GB" w:eastAsia="en-CA" w:bidi="ar-EG"/>
        </w:rPr>
        <w:t>ل</w:t>
      </w:r>
      <w:r w:rsidRPr="005E34B1">
        <w:rPr>
          <w:rFonts w:eastAsia="Times New Roman"/>
          <w:rtl/>
          <w:lang w:val="en-GB" w:eastAsia="en-CA" w:bidi="ar-EG"/>
        </w:rPr>
        <w:t>بناء القدرات وتنميتها لدعم تنفيذ خطة عمل المساواة بين الجنسين،</w:t>
      </w:r>
    </w:p>
    <w:p w14:paraId="199E3C40" w14:textId="77777777" w:rsidR="006117FF" w:rsidRPr="005E34B1" w:rsidRDefault="006117FF" w:rsidP="006117FF">
      <w:pPr>
        <w:kinsoku w:val="0"/>
        <w:overflowPunct w:val="0"/>
        <w:autoSpaceDE w:val="0"/>
        <w:autoSpaceDN w:val="0"/>
        <w:adjustRightInd w:val="0"/>
        <w:snapToGrid w:val="0"/>
        <w:spacing w:after="120" w:line="216" w:lineRule="auto"/>
        <w:ind w:firstLine="720"/>
        <w:jc w:val="both"/>
        <w:rPr>
          <w:rFonts w:eastAsia="Times New Roman"/>
          <w:rtl/>
          <w:lang w:val="en-GB" w:eastAsia="en-CA" w:bidi="ar-EG"/>
        </w:rPr>
      </w:pPr>
      <w:r w:rsidRPr="005E34B1">
        <w:rPr>
          <w:rFonts w:eastAsia="Times New Roman"/>
          <w:i/>
          <w:iCs/>
          <w:rtl/>
          <w:lang w:val="en-GB" w:eastAsia="en-CA" w:bidi="ar-EG"/>
        </w:rPr>
        <w:t xml:space="preserve">وإذ يلاحظ </w:t>
      </w:r>
      <w:r w:rsidRPr="005E34B1">
        <w:rPr>
          <w:rFonts w:eastAsia="Times New Roman"/>
          <w:rtl/>
          <w:lang w:val="en-GB" w:eastAsia="en-CA" w:bidi="ar-EG"/>
        </w:rPr>
        <w:t>استمرار أهمية الأنشطة الناشئة عن مقرراته 8/6 المؤرخ 31 مارس</w:t>
      </w:r>
      <w:r w:rsidRPr="005E34B1">
        <w:rPr>
          <w:rFonts w:eastAsia="Times New Roman" w:hint="cs"/>
          <w:rtl/>
          <w:lang w:val="en-GB" w:eastAsia="en-CA" w:bidi="ar-EG"/>
        </w:rPr>
        <w:t>/آذار</w:t>
      </w:r>
      <w:r w:rsidRPr="005E34B1">
        <w:rPr>
          <w:rFonts w:eastAsia="Times New Roman"/>
          <w:rtl/>
          <w:lang w:val="en-GB" w:eastAsia="en-CA" w:bidi="ar-EG"/>
        </w:rPr>
        <w:t xml:space="preserve"> 2006، و9/32 المؤرخ 30 مايو</w:t>
      </w:r>
      <w:r w:rsidRPr="005E34B1">
        <w:rPr>
          <w:rFonts w:eastAsia="Times New Roman" w:hint="cs"/>
          <w:rtl/>
          <w:lang w:val="en-GB" w:eastAsia="en-CA" w:bidi="ar-EG"/>
        </w:rPr>
        <w:t>/أيار</w:t>
      </w:r>
      <w:r w:rsidRPr="005E34B1">
        <w:rPr>
          <w:rFonts w:eastAsia="Times New Roman"/>
          <w:rtl/>
          <w:lang w:val="en-GB" w:eastAsia="en-CA" w:bidi="ar-EG"/>
        </w:rPr>
        <w:t xml:space="preserve"> 2008، و10/18 المؤرخ 29 أكتوبر</w:t>
      </w:r>
      <w:r w:rsidRPr="005E34B1">
        <w:rPr>
          <w:rFonts w:eastAsia="Times New Roman" w:hint="cs"/>
          <w:rtl/>
          <w:lang w:val="en-GB" w:eastAsia="en-CA" w:bidi="ar-EG"/>
        </w:rPr>
        <w:t>/تشرين الأول</w:t>
      </w:r>
      <w:r w:rsidRPr="005E34B1">
        <w:rPr>
          <w:rFonts w:eastAsia="Times New Roman"/>
          <w:rtl/>
          <w:lang w:val="en-GB" w:eastAsia="en-CA" w:bidi="ar-EG"/>
        </w:rPr>
        <w:t xml:space="preserve"> 2010، </w:t>
      </w:r>
      <w:r w:rsidRPr="005E34B1">
        <w:rPr>
          <w:rFonts w:eastAsia="Times New Roman" w:hint="cs"/>
          <w:rtl/>
          <w:lang w:val="en-GB" w:eastAsia="en-CA" w:bidi="ar-EG"/>
        </w:rPr>
        <w:t xml:space="preserve">و13/22 المؤرخ 17 ديسمبر/كانون الأول 2016 </w:t>
      </w:r>
      <w:r w:rsidRPr="005E34B1">
        <w:rPr>
          <w:rFonts w:eastAsia="Times New Roman"/>
          <w:rtl/>
          <w:lang w:val="en-GB" w:eastAsia="en-CA" w:bidi="ar-EG"/>
        </w:rPr>
        <w:t>و15/14،</w:t>
      </w:r>
    </w:p>
    <w:p w14:paraId="667A1FDD" w14:textId="77777777" w:rsidR="006117FF" w:rsidRPr="005E34B1" w:rsidRDefault="006117FF" w:rsidP="006117FF">
      <w:pPr>
        <w:kinsoku w:val="0"/>
        <w:overflowPunct w:val="0"/>
        <w:autoSpaceDE w:val="0"/>
        <w:autoSpaceDN w:val="0"/>
        <w:adjustRightInd w:val="0"/>
        <w:snapToGrid w:val="0"/>
        <w:spacing w:after="120" w:line="216" w:lineRule="auto"/>
        <w:ind w:firstLine="720"/>
        <w:jc w:val="both"/>
        <w:rPr>
          <w:rFonts w:eastAsia="Times New Roman"/>
          <w:rtl/>
          <w:lang w:val="en-GB" w:eastAsia="en-CA" w:bidi="ar-EG"/>
        </w:rPr>
      </w:pPr>
      <w:r w:rsidRPr="005E34B1">
        <w:rPr>
          <w:rFonts w:eastAsia="Times New Roman"/>
          <w:i/>
          <w:iCs/>
          <w:rtl/>
          <w:lang w:val="en-GB" w:eastAsia="en-CA" w:bidi="ar-EG"/>
        </w:rPr>
        <w:t xml:space="preserve">وإذ </w:t>
      </w:r>
      <w:r w:rsidRPr="005E34B1">
        <w:rPr>
          <w:rFonts w:eastAsia="Times New Roman" w:hint="cs"/>
          <w:i/>
          <w:iCs/>
          <w:rtl/>
          <w:lang w:val="en-GB" w:eastAsia="en-CA" w:bidi="ar-EG"/>
        </w:rPr>
        <w:t>يقر</w:t>
      </w:r>
      <w:r w:rsidRPr="005E34B1">
        <w:rPr>
          <w:rFonts w:eastAsia="Times New Roman"/>
          <w:i/>
          <w:iCs/>
          <w:rtl/>
          <w:lang w:val="en-GB" w:eastAsia="en-CA" w:bidi="ar-EG"/>
        </w:rPr>
        <w:t xml:space="preserve"> </w:t>
      </w:r>
      <w:r w:rsidRPr="005E34B1">
        <w:rPr>
          <w:rFonts w:eastAsia="Times New Roman" w:hint="cs"/>
          <w:rtl/>
          <w:lang w:val="en-GB" w:eastAsia="en-CA" w:bidi="ar-EG"/>
        </w:rPr>
        <w:t>ب</w:t>
      </w:r>
      <w:r w:rsidRPr="005E34B1">
        <w:rPr>
          <w:rFonts w:eastAsia="Times New Roman"/>
          <w:rtl/>
          <w:lang w:val="en-GB" w:eastAsia="en-CA" w:bidi="ar-EG"/>
        </w:rPr>
        <w:t xml:space="preserve">أنه على الرغم من التقدم المحرز في مجال الاتصال والتوعية العامة، لم </w:t>
      </w:r>
      <w:r w:rsidRPr="005E34B1">
        <w:rPr>
          <w:rFonts w:eastAsia="Times New Roman" w:hint="cs"/>
          <w:rtl/>
          <w:lang w:val="en-GB" w:eastAsia="en-CA" w:bidi="ar-EG"/>
        </w:rPr>
        <w:t>يُضطلع</w:t>
      </w:r>
      <w:r w:rsidRPr="005E34B1">
        <w:rPr>
          <w:rFonts w:eastAsia="Times New Roman"/>
          <w:rtl/>
          <w:lang w:val="en-GB" w:eastAsia="en-CA" w:bidi="ar-EG"/>
        </w:rPr>
        <w:t xml:space="preserve"> بعمل كاف </w:t>
      </w:r>
      <w:r w:rsidRPr="005E34B1">
        <w:rPr>
          <w:rFonts w:eastAsia="Times New Roman" w:hint="cs"/>
          <w:rtl/>
          <w:lang w:val="en-GB" w:eastAsia="en-CA" w:bidi="ar-EG"/>
        </w:rPr>
        <w:t>لتعزيز</w:t>
      </w:r>
      <w:r w:rsidRPr="005E34B1">
        <w:rPr>
          <w:rFonts w:eastAsia="Times New Roman"/>
          <w:rtl/>
          <w:lang w:val="en-GB" w:eastAsia="en-CA" w:bidi="ar-EG"/>
        </w:rPr>
        <w:t xml:space="preserve"> </w:t>
      </w:r>
      <w:r w:rsidRPr="005E34B1">
        <w:rPr>
          <w:rFonts w:eastAsia="Times New Roman" w:hint="cs"/>
          <w:rtl/>
          <w:lang w:val="en-GB" w:eastAsia="en-CA" w:bidi="ar-EG"/>
        </w:rPr>
        <w:t xml:space="preserve">التثقيف </w:t>
      </w:r>
      <w:r w:rsidRPr="005E34B1">
        <w:rPr>
          <w:rFonts w:eastAsia="Times New Roman"/>
          <w:lang w:val="en-CA" w:eastAsia="en-CA" w:bidi="ar-EG"/>
        </w:rPr>
        <w:t>]</w:t>
      </w:r>
      <w:r w:rsidRPr="005E34B1">
        <w:rPr>
          <w:rFonts w:eastAsia="Times New Roman"/>
          <w:rtl/>
          <w:lang w:val="en-GB" w:eastAsia="en-CA" w:bidi="ar-EG"/>
        </w:rPr>
        <w:t>لدعم التغييرات التحويلية اللازمة</w:t>
      </w:r>
      <w:r w:rsidRPr="005E34B1">
        <w:rPr>
          <w:rFonts w:eastAsia="Times New Roman"/>
          <w:lang w:val="en-CA" w:eastAsia="en-CA" w:bidi="ar-EG"/>
        </w:rPr>
        <w:t>[</w:t>
      </w:r>
      <w:r w:rsidRPr="005E34B1">
        <w:rPr>
          <w:rFonts w:eastAsia="Times New Roman"/>
          <w:rtl/>
          <w:lang w:val="en-GB" w:eastAsia="en-CA" w:bidi="ar-EG"/>
        </w:rPr>
        <w:t xml:space="preserve"> لتنفيذ الإطار، و</w:t>
      </w:r>
      <w:r w:rsidRPr="005E34B1">
        <w:rPr>
          <w:rFonts w:eastAsia="Times New Roman" w:hint="cs"/>
          <w:rtl/>
          <w:lang w:val="en-GB" w:eastAsia="en-CA" w:bidi="ar-EG"/>
        </w:rPr>
        <w:t>إذ يقر</w:t>
      </w:r>
      <w:r w:rsidRPr="005E34B1">
        <w:rPr>
          <w:rFonts w:eastAsia="Times New Roman"/>
          <w:rtl/>
          <w:lang w:val="en-GB" w:eastAsia="en-CA" w:bidi="ar-EG"/>
        </w:rPr>
        <w:t xml:space="preserve"> أيضا بالحاجة إلى بناء القدرات</w:t>
      </w:r>
      <w:r w:rsidRPr="005E34B1">
        <w:rPr>
          <w:rFonts w:eastAsia="Times New Roman" w:hint="cs"/>
          <w:rtl/>
          <w:lang w:val="en-GB" w:eastAsia="en-CA" w:bidi="ar-EG"/>
        </w:rPr>
        <w:t xml:space="preserve"> وتنميتها</w:t>
      </w:r>
      <w:r w:rsidRPr="005E34B1">
        <w:rPr>
          <w:rFonts w:eastAsia="Times New Roman"/>
          <w:rtl/>
          <w:lang w:val="en-GB" w:eastAsia="en-CA" w:bidi="ar-EG"/>
        </w:rPr>
        <w:t xml:space="preserve"> في هذا المجال،</w:t>
      </w:r>
    </w:p>
    <w:p w14:paraId="76255F76" w14:textId="77777777" w:rsidR="006117FF" w:rsidRPr="005E34B1" w:rsidRDefault="006117FF" w:rsidP="006117FF">
      <w:pPr>
        <w:kinsoku w:val="0"/>
        <w:overflowPunct w:val="0"/>
        <w:autoSpaceDE w:val="0"/>
        <w:autoSpaceDN w:val="0"/>
        <w:adjustRightInd w:val="0"/>
        <w:snapToGrid w:val="0"/>
        <w:spacing w:after="120" w:line="216" w:lineRule="auto"/>
        <w:ind w:firstLine="720"/>
        <w:jc w:val="both"/>
        <w:rPr>
          <w:rFonts w:eastAsia="Times New Roman"/>
          <w:rtl/>
          <w:lang w:val="en-GB" w:eastAsia="en-CA" w:bidi="ar-EG"/>
        </w:rPr>
      </w:pPr>
      <w:r w:rsidRPr="005E34B1">
        <w:rPr>
          <w:rFonts w:eastAsia="Times New Roman"/>
          <w:i/>
          <w:iCs/>
          <w:rtl/>
          <w:lang w:val="en-GB" w:eastAsia="en-CA" w:bidi="ar-EG"/>
        </w:rPr>
        <w:t xml:space="preserve">وإذ </w:t>
      </w:r>
      <w:r w:rsidRPr="005E34B1">
        <w:rPr>
          <w:rFonts w:eastAsia="Times New Roman" w:hint="cs"/>
          <w:i/>
          <w:iCs/>
          <w:rtl/>
          <w:lang w:val="en-GB" w:eastAsia="en-CA" w:bidi="ar-EG"/>
        </w:rPr>
        <w:t>يقر</w:t>
      </w:r>
      <w:r w:rsidRPr="005E34B1">
        <w:rPr>
          <w:rFonts w:eastAsia="Times New Roman"/>
          <w:i/>
          <w:iCs/>
          <w:rtl/>
          <w:lang w:val="en-GB" w:eastAsia="en-CA" w:bidi="ar-EG"/>
        </w:rPr>
        <w:t xml:space="preserve"> أيضا</w:t>
      </w:r>
      <w:r w:rsidRPr="005E34B1">
        <w:rPr>
          <w:rFonts w:eastAsia="Times New Roman"/>
          <w:rtl/>
          <w:lang w:val="en-GB" w:eastAsia="en-CA" w:bidi="ar-EG"/>
        </w:rPr>
        <w:t xml:space="preserve"> </w:t>
      </w:r>
      <w:r w:rsidRPr="005E34B1">
        <w:rPr>
          <w:rFonts w:eastAsia="Times New Roman" w:hint="cs"/>
          <w:rtl/>
          <w:lang w:val="en-GB" w:eastAsia="en-CA" w:bidi="ar-EG"/>
        </w:rPr>
        <w:t>بأ</w:t>
      </w:r>
      <w:r w:rsidRPr="005E34B1">
        <w:rPr>
          <w:rFonts w:eastAsia="Times New Roman"/>
          <w:rtl/>
          <w:lang w:val="en-GB" w:eastAsia="en-CA" w:bidi="ar-EG"/>
        </w:rPr>
        <w:t xml:space="preserve">ن البلدان النامية تواجه تحديات كبيرة في تنفيذ الإطار ووضع إجراءات للاتصال والتثقيف والتوعية العامة، وأن </w:t>
      </w:r>
      <w:r w:rsidRPr="005E34B1">
        <w:rPr>
          <w:rFonts w:eastAsia="Times New Roman" w:hint="cs"/>
          <w:rtl/>
          <w:lang w:val="en-GB" w:eastAsia="en-CA" w:bidi="ar-EG"/>
        </w:rPr>
        <w:t>من الضروري [</w:t>
      </w:r>
      <w:r w:rsidRPr="005E34B1">
        <w:rPr>
          <w:rFonts w:eastAsia="Times New Roman"/>
          <w:rtl/>
          <w:lang w:val="en-GB" w:eastAsia="en-CA" w:bidi="ar-EG"/>
        </w:rPr>
        <w:t>توفير موارد كافية</w:t>
      </w:r>
      <w:r w:rsidRPr="005E34B1">
        <w:rPr>
          <w:rFonts w:eastAsia="Times New Roman" w:hint="cs"/>
          <w:rtl/>
          <w:lang w:val="en-GB" w:eastAsia="en-CA" w:bidi="ar-EG"/>
        </w:rPr>
        <w:t xml:space="preserve">] </w:t>
      </w:r>
      <w:r w:rsidRPr="005E34B1">
        <w:rPr>
          <w:rFonts w:eastAsia="Times New Roman"/>
          <w:rtl/>
          <w:lang w:val="en-GB" w:eastAsia="en-CA" w:bidi="ar-EG"/>
        </w:rPr>
        <w:t>[</w:t>
      </w:r>
      <w:r w:rsidRPr="005E34B1">
        <w:rPr>
          <w:rFonts w:eastAsia="Times New Roman" w:hint="cs"/>
          <w:rtl/>
          <w:lang w:val="en-GB" w:eastAsia="en-CA" w:bidi="ar-EG"/>
        </w:rPr>
        <w:t>تدبير</w:t>
      </w:r>
      <w:r w:rsidRPr="005E34B1">
        <w:rPr>
          <w:rFonts w:eastAsia="Times New Roman"/>
          <w:rtl/>
          <w:lang w:val="en-GB" w:eastAsia="en-CA" w:bidi="ar-EG"/>
        </w:rPr>
        <w:t xml:space="preserve"> الموارد الكافية] [، وفقا للمادة 20 من الاتفاقية]،</w:t>
      </w:r>
    </w:p>
    <w:p w14:paraId="12CC2D94" w14:textId="77777777" w:rsidR="006117FF" w:rsidRPr="005E34B1" w:rsidRDefault="006117FF" w:rsidP="006117FF">
      <w:pPr>
        <w:pStyle w:val="ListParagraph"/>
        <w:numPr>
          <w:ilvl w:val="0"/>
          <w:numId w:val="119"/>
        </w:numPr>
        <w:kinsoku w:val="0"/>
        <w:overflowPunct w:val="0"/>
        <w:autoSpaceDE w:val="0"/>
        <w:autoSpaceDN w:val="0"/>
        <w:bidi/>
        <w:adjustRightInd w:val="0"/>
        <w:snapToGrid w:val="0"/>
        <w:spacing w:after="120" w:line="216" w:lineRule="auto"/>
        <w:ind w:left="4" w:firstLine="709"/>
        <w:contextualSpacing w:val="0"/>
        <w:rPr>
          <w:rFonts w:cs="Simplified Arabic"/>
          <w:lang w:eastAsia="en-CA" w:bidi="ar-EG"/>
        </w:rPr>
      </w:pPr>
      <w:r w:rsidRPr="005E34B1">
        <w:rPr>
          <w:rFonts w:cs="Simplified Arabic" w:hint="cs"/>
          <w:i/>
          <w:iCs/>
          <w:rtl/>
          <w:lang w:eastAsia="en-CA" w:bidi="ar-EG"/>
        </w:rPr>
        <w:t>ي</w:t>
      </w:r>
      <w:r w:rsidRPr="005E34B1">
        <w:rPr>
          <w:rFonts w:cs="Simplified Arabic"/>
          <w:i/>
          <w:iCs/>
          <w:rtl/>
          <w:lang w:eastAsia="en-CA" w:bidi="ar-EG"/>
        </w:rPr>
        <w:t>شجع</w:t>
      </w:r>
      <w:r w:rsidRPr="005E34B1">
        <w:rPr>
          <w:rFonts w:cs="Simplified Arabic"/>
          <w:rtl/>
          <w:lang w:eastAsia="en-CA" w:bidi="ar-EG"/>
        </w:rPr>
        <w:t xml:space="preserve"> الأمين</w:t>
      </w:r>
      <w:r w:rsidRPr="005E34B1">
        <w:rPr>
          <w:rFonts w:cs="Simplified Arabic" w:hint="cs"/>
          <w:rtl/>
          <w:lang w:eastAsia="en-CA" w:bidi="ar-EG"/>
        </w:rPr>
        <w:t>ة</w:t>
      </w:r>
      <w:r w:rsidRPr="005E34B1">
        <w:rPr>
          <w:rFonts w:cs="Simplified Arabic"/>
          <w:rtl/>
          <w:lang w:eastAsia="en-CA" w:bidi="ar-EG"/>
        </w:rPr>
        <w:t xml:space="preserve"> التنفيذي</w:t>
      </w:r>
      <w:r w:rsidRPr="005E34B1">
        <w:rPr>
          <w:rFonts w:cs="Simplified Arabic" w:hint="cs"/>
          <w:rtl/>
          <w:lang w:eastAsia="en-CA" w:bidi="ar-EG"/>
        </w:rPr>
        <w:t>ة</w:t>
      </w:r>
      <w:r w:rsidRPr="005E34B1">
        <w:rPr>
          <w:rFonts w:cs="Simplified Arabic"/>
          <w:rtl/>
          <w:lang w:eastAsia="en-CA" w:bidi="ar-EG"/>
        </w:rPr>
        <w:t xml:space="preserve"> والأطراف </w:t>
      </w:r>
      <w:r w:rsidRPr="005E34B1">
        <w:rPr>
          <w:rFonts w:cs="Simplified Arabic" w:hint="cs"/>
          <w:rtl/>
          <w:lang w:eastAsia="en-CA" w:bidi="ar-EG"/>
        </w:rPr>
        <w:t xml:space="preserve">والشعوب الأصلية والمجتمعات المحلية والمنظمات النسائية والشبابية </w:t>
      </w:r>
      <w:r w:rsidRPr="005E34B1">
        <w:rPr>
          <w:rFonts w:cs="Simplified Arabic"/>
          <w:rtl/>
          <w:lang w:eastAsia="en-CA" w:bidi="ar-EG"/>
        </w:rPr>
        <w:t>والمنظمات</w:t>
      </w:r>
      <w:r w:rsidRPr="005E34B1">
        <w:rPr>
          <w:rFonts w:cs="Simplified Arabic" w:hint="cs"/>
          <w:rtl/>
          <w:lang w:eastAsia="en-CA" w:bidi="ar-EG"/>
        </w:rPr>
        <w:t xml:space="preserve"> الأخرى</w:t>
      </w:r>
      <w:r w:rsidRPr="005E34B1">
        <w:rPr>
          <w:rFonts w:cs="Simplified Arabic"/>
          <w:rtl/>
          <w:lang w:eastAsia="en-CA" w:bidi="ar-EG"/>
        </w:rPr>
        <w:t xml:space="preserve"> وأصحاب المصلحة المعنيين على مواصلة تنفيذ الأنشطة الناشئة عن مقرراته 8/6 و9/32 و10/18 و15/14، حسب الاقتضاء</w:t>
      </w:r>
      <w:r w:rsidRPr="005E34B1">
        <w:rPr>
          <w:rFonts w:cs="Simplified Arabic" w:hint="cs"/>
          <w:rtl/>
          <w:lang w:eastAsia="en-CA" w:bidi="ar-EG"/>
        </w:rPr>
        <w:t>؛</w:t>
      </w:r>
    </w:p>
    <w:p w14:paraId="3DFD360C" w14:textId="77777777" w:rsidR="006117FF" w:rsidRPr="005E34B1" w:rsidRDefault="006117FF" w:rsidP="006117FF">
      <w:pPr>
        <w:pStyle w:val="ListParagraph"/>
        <w:numPr>
          <w:ilvl w:val="0"/>
          <w:numId w:val="119"/>
        </w:numPr>
        <w:kinsoku w:val="0"/>
        <w:overflowPunct w:val="0"/>
        <w:autoSpaceDE w:val="0"/>
        <w:autoSpaceDN w:val="0"/>
        <w:bidi/>
        <w:adjustRightInd w:val="0"/>
        <w:snapToGrid w:val="0"/>
        <w:spacing w:after="120" w:line="216" w:lineRule="auto"/>
        <w:ind w:left="4" w:firstLine="709"/>
        <w:contextualSpacing w:val="0"/>
        <w:rPr>
          <w:rFonts w:cs="Simplified Arabic"/>
          <w:lang w:eastAsia="en-CA" w:bidi="ar-EG"/>
        </w:rPr>
      </w:pPr>
      <w:r w:rsidRPr="005E34B1">
        <w:rPr>
          <w:rFonts w:cs="Simplified Arabic" w:hint="cs"/>
          <w:rtl/>
          <w:lang w:eastAsia="en-CA" w:bidi="ar-EG"/>
        </w:rPr>
        <w:t>[</w:t>
      </w:r>
      <w:r w:rsidRPr="005E34B1">
        <w:rPr>
          <w:rFonts w:cs="Simplified Arabic" w:hint="cs"/>
          <w:i/>
          <w:iCs/>
          <w:rtl/>
          <w:lang w:eastAsia="en-CA" w:bidi="ar-EG"/>
        </w:rPr>
        <w:t>يرحب</w:t>
      </w:r>
      <w:r w:rsidRPr="005E34B1">
        <w:rPr>
          <w:rFonts w:cs="Simplified Arabic"/>
          <w:i/>
          <w:iCs/>
          <w:rtl/>
          <w:lang w:eastAsia="en-CA" w:bidi="ar-EG"/>
        </w:rPr>
        <w:t xml:space="preserve"> </w:t>
      </w:r>
      <w:r w:rsidRPr="005E34B1">
        <w:rPr>
          <w:rFonts w:cs="Simplified Arabic"/>
          <w:rtl/>
          <w:lang w:eastAsia="en-CA" w:bidi="ar-EG"/>
        </w:rPr>
        <w:t xml:space="preserve">بالإجراءات </w:t>
      </w:r>
      <w:r w:rsidRPr="005E34B1">
        <w:rPr>
          <w:rFonts w:cs="Simplified Arabic" w:hint="cs"/>
          <w:rtl/>
          <w:lang w:eastAsia="en-CA" w:bidi="ar-EG"/>
        </w:rPr>
        <w:t xml:space="preserve">[المقترحة] [الإضافية] </w:t>
      </w:r>
      <w:r w:rsidRPr="005E34B1">
        <w:rPr>
          <w:rFonts w:cs="Simplified Arabic"/>
          <w:rtl/>
          <w:lang w:eastAsia="en-CA" w:bidi="ar-EG"/>
        </w:rPr>
        <w:t xml:space="preserve">الرامية إلى مواءمة برنامج العمل بشأن الاتصال والتثقيف والتوعية العامة مع إطار كونمينغ-مونتريال العالمي للتنوع البيولوجي </w:t>
      </w:r>
      <w:r w:rsidRPr="005E34B1">
        <w:rPr>
          <w:rFonts w:cs="Simplified Arabic" w:hint="cs"/>
          <w:rtl/>
          <w:lang w:eastAsia="en-CA" w:bidi="ar-EG"/>
        </w:rPr>
        <w:t xml:space="preserve">على النحو </w:t>
      </w:r>
      <w:r w:rsidRPr="005E34B1">
        <w:rPr>
          <w:rFonts w:cs="Simplified Arabic"/>
          <w:rtl/>
          <w:lang w:eastAsia="en-CA" w:bidi="ar-EG"/>
        </w:rPr>
        <w:t xml:space="preserve">الوارد في المرفق </w:t>
      </w:r>
      <w:r w:rsidRPr="005E34B1">
        <w:rPr>
          <w:rFonts w:cs="Simplified Arabic" w:hint="cs"/>
          <w:rtl/>
          <w:lang w:eastAsia="en-CA" w:bidi="ar-EG"/>
        </w:rPr>
        <w:t>ل</w:t>
      </w:r>
      <w:r w:rsidRPr="005E34B1">
        <w:rPr>
          <w:rFonts w:cs="Simplified Arabic"/>
          <w:rtl/>
          <w:lang w:eastAsia="en-CA" w:bidi="ar-EG"/>
        </w:rPr>
        <w:t>هذا المقرر؛</w:t>
      </w:r>
    </w:p>
    <w:p w14:paraId="360F3570" w14:textId="77777777" w:rsidR="006117FF" w:rsidRPr="005E34B1" w:rsidRDefault="006117FF" w:rsidP="006117FF">
      <w:pPr>
        <w:pStyle w:val="ListParagraph"/>
        <w:numPr>
          <w:ilvl w:val="0"/>
          <w:numId w:val="119"/>
        </w:numPr>
        <w:kinsoku w:val="0"/>
        <w:overflowPunct w:val="0"/>
        <w:autoSpaceDE w:val="0"/>
        <w:autoSpaceDN w:val="0"/>
        <w:bidi/>
        <w:adjustRightInd w:val="0"/>
        <w:snapToGrid w:val="0"/>
        <w:spacing w:after="120" w:line="216" w:lineRule="auto"/>
        <w:ind w:left="4" w:firstLine="709"/>
        <w:contextualSpacing w:val="0"/>
        <w:rPr>
          <w:rFonts w:cs="Simplified Arabic"/>
          <w:lang w:eastAsia="en-CA" w:bidi="ar-EG"/>
        </w:rPr>
      </w:pPr>
      <w:r w:rsidRPr="005E34B1">
        <w:rPr>
          <w:rFonts w:cs="Simplified Arabic" w:hint="cs"/>
          <w:rtl/>
          <w:lang w:eastAsia="en-CA" w:bidi="ar-EG"/>
        </w:rPr>
        <w:t>[</w:t>
      </w:r>
      <w:r w:rsidRPr="005E34B1">
        <w:rPr>
          <w:rFonts w:cs="Simplified Arabic" w:hint="cs"/>
          <w:i/>
          <w:iCs/>
          <w:rtl/>
          <w:lang w:eastAsia="en-CA" w:bidi="ar-EG"/>
        </w:rPr>
        <w:t xml:space="preserve"> </w:t>
      </w:r>
      <w:r w:rsidRPr="005E34B1">
        <w:rPr>
          <w:rFonts w:cs="Simplified Arabic"/>
          <w:i/>
          <w:iCs/>
          <w:rtl/>
          <w:lang w:eastAsia="en-CA" w:bidi="ar-EG"/>
        </w:rPr>
        <w:t>يطلب</w:t>
      </w:r>
      <w:r w:rsidRPr="005E34B1">
        <w:rPr>
          <w:rFonts w:cs="Simplified Arabic"/>
          <w:rtl/>
          <w:lang w:eastAsia="en-CA" w:bidi="ar-EG"/>
        </w:rPr>
        <w:t xml:space="preserve"> إلى</w:t>
      </w:r>
      <w:r w:rsidRPr="005E34B1">
        <w:rPr>
          <w:rFonts w:cs="Simplified Arabic" w:hint="cs"/>
          <w:rtl/>
          <w:lang w:eastAsia="en-CA" w:bidi="ar-EG"/>
        </w:rPr>
        <w:t>] [يُشجع]</w:t>
      </w:r>
      <w:r w:rsidRPr="005E34B1">
        <w:rPr>
          <w:rFonts w:cs="Simplified Arabic"/>
          <w:i/>
          <w:iCs/>
          <w:rtl/>
          <w:lang w:eastAsia="en-CA" w:bidi="ar-EG"/>
        </w:rPr>
        <w:t xml:space="preserve"> </w:t>
      </w:r>
      <w:r w:rsidRPr="005E34B1">
        <w:rPr>
          <w:rFonts w:cs="Simplified Arabic"/>
          <w:rtl/>
          <w:lang w:eastAsia="en-CA" w:bidi="ar-EG"/>
        </w:rPr>
        <w:t xml:space="preserve">الأطراف أن تضع وتنفذ </w:t>
      </w:r>
      <w:r w:rsidRPr="005E34B1">
        <w:rPr>
          <w:rFonts w:cs="Simplified Arabic" w:hint="cs"/>
          <w:rtl/>
          <w:lang w:eastAsia="en-CA" w:bidi="ar-EG"/>
        </w:rPr>
        <w:t>إجراءات</w:t>
      </w:r>
      <w:r w:rsidRPr="005E34B1">
        <w:rPr>
          <w:rFonts w:cs="Simplified Arabic"/>
          <w:rtl/>
          <w:lang w:eastAsia="en-CA" w:bidi="ar-EG"/>
        </w:rPr>
        <w:t xml:space="preserve"> على المستوى الوطني</w:t>
      </w:r>
      <w:r w:rsidRPr="005E34B1">
        <w:rPr>
          <w:rFonts w:cs="Simplified Arabic" w:hint="cs"/>
          <w:rtl/>
          <w:lang w:eastAsia="en-CA" w:bidi="ar-EG"/>
        </w:rPr>
        <w:t>، حسب الاقتضاء، مع مراعاة [الاختلافات] [في الأطر التشريعية] والثقافية [والسياق] والظروف الوطنية الأخرى ذات الصلة، و</w:t>
      </w:r>
      <w:r w:rsidRPr="005E34B1">
        <w:rPr>
          <w:rFonts w:cs="Simplified Arabic"/>
          <w:rtl/>
          <w:lang w:eastAsia="en-CA" w:bidi="ar-EG"/>
        </w:rPr>
        <w:t>القدرات والأولويات</w:t>
      </w:r>
      <w:r w:rsidRPr="005E34B1">
        <w:rPr>
          <w:rFonts w:cs="Simplified Arabic" w:hint="cs"/>
          <w:rtl/>
          <w:lang w:eastAsia="en-CA" w:bidi="ar-EG"/>
        </w:rPr>
        <w:t xml:space="preserve"> [لكل بلد]</w:t>
      </w:r>
      <w:r w:rsidRPr="005E34B1">
        <w:rPr>
          <w:rFonts w:cs="Simplified Arabic"/>
          <w:rtl/>
          <w:lang w:eastAsia="en-CA" w:bidi="ar-EG"/>
        </w:rPr>
        <w:t xml:space="preserve">، </w:t>
      </w:r>
      <w:r w:rsidRPr="005E34B1">
        <w:rPr>
          <w:rFonts w:cs="Simplified Arabic"/>
          <w:rtl/>
          <w:lang w:eastAsia="en-CA" w:bidi="ar-EG"/>
        </w:rPr>
        <w:lastRenderedPageBreak/>
        <w:t>لمواءمة برنامج العمل المتعلق بالاتصال والتثقيف والتوعية العامة مع الإطار، على النحو المبين في مرفق هذا المقرر</w:t>
      </w:r>
      <w:r w:rsidRPr="005E34B1">
        <w:rPr>
          <w:rFonts w:cs="Simplified Arabic" w:hint="cs"/>
          <w:rtl/>
          <w:lang w:eastAsia="en-CA" w:bidi="ar-EG"/>
        </w:rPr>
        <w:t>[</w:t>
      </w:r>
      <w:r w:rsidRPr="005E34B1">
        <w:rPr>
          <w:rFonts w:cs="Simplified Arabic"/>
          <w:rtl/>
          <w:lang w:eastAsia="en-CA" w:bidi="ar-EG"/>
        </w:rPr>
        <w:t xml:space="preserve">، </w:t>
      </w:r>
      <w:r w:rsidRPr="005E34B1">
        <w:rPr>
          <w:rFonts w:cs="Simplified Arabic" w:hint="cs"/>
          <w:rtl/>
          <w:lang w:eastAsia="en-CA" w:bidi="ar-EG"/>
        </w:rPr>
        <w:t xml:space="preserve">بما في ذلك خطة العمل العالمية بشأن التثقيف]، </w:t>
      </w:r>
      <w:r w:rsidRPr="005E34B1">
        <w:rPr>
          <w:rFonts w:cs="Simplified Arabic"/>
          <w:rtl/>
          <w:lang w:eastAsia="en-CA" w:bidi="ar-EG"/>
        </w:rPr>
        <w:t>و</w:t>
      </w:r>
      <w:r w:rsidRPr="005E34B1">
        <w:rPr>
          <w:rFonts w:cs="Simplified Arabic" w:hint="cs"/>
          <w:rtl/>
          <w:lang w:eastAsia="en-CA" w:bidi="ar-EG"/>
        </w:rPr>
        <w:t>أن ت</w:t>
      </w:r>
      <w:r w:rsidRPr="005E34B1">
        <w:rPr>
          <w:rFonts w:cs="Simplified Arabic"/>
          <w:rtl/>
          <w:lang w:eastAsia="en-CA" w:bidi="ar-EG"/>
        </w:rPr>
        <w:t>درج معلومات في هذا الصدد في تقاريرها الوطنية؛</w:t>
      </w:r>
    </w:p>
    <w:p w14:paraId="0081E3AE" w14:textId="77777777" w:rsidR="006117FF" w:rsidRPr="005E34B1" w:rsidRDefault="006117FF" w:rsidP="006117FF">
      <w:pPr>
        <w:pStyle w:val="ListParagraph"/>
        <w:numPr>
          <w:ilvl w:val="0"/>
          <w:numId w:val="119"/>
        </w:numPr>
        <w:kinsoku w:val="0"/>
        <w:overflowPunct w:val="0"/>
        <w:autoSpaceDE w:val="0"/>
        <w:autoSpaceDN w:val="0"/>
        <w:bidi/>
        <w:adjustRightInd w:val="0"/>
        <w:snapToGrid w:val="0"/>
        <w:spacing w:after="120" w:line="216" w:lineRule="auto"/>
        <w:ind w:left="4" w:firstLine="709"/>
        <w:contextualSpacing w:val="0"/>
        <w:rPr>
          <w:rFonts w:cs="Simplified Arabic"/>
          <w:lang w:eastAsia="en-CA" w:bidi="ar-EG"/>
        </w:rPr>
      </w:pPr>
      <w:r w:rsidRPr="005E34B1">
        <w:rPr>
          <w:rFonts w:cs="Simplified Arabic"/>
          <w:i/>
          <w:iCs/>
          <w:rtl/>
          <w:lang w:eastAsia="en-CA" w:bidi="ar-EG"/>
        </w:rPr>
        <w:t>يدعو</w:t>
      </w:r>
      <w:r w:rsidRPr="005E34B1">
        <w:rPr>
          <w:rFonts w:cs="Simplified Arabic"/>
          <w:rtl/>
          <w:lang w:eastAsia="en-CA" w:bidi="ar-EG"/>
        </w:rPr>
        <w:t xml:space="preserve"> منظمة الأمم المتحدة للتربية والعلم والثقافة[، </w:t>
      </w:r>
      <w:r w:rsidRPr="005E34B1">
        <w:rPr>
          <w:rFonts w:cs="Simplified Arabic" w:hint="cs"/>
          <w:rtl/>
          <w:lang w:eastAsia="en-CA" w:bidi="ar-EG"/>
        </w:rPr>
        <w:t>والمنبر</w:t>
      </w:r>
      <w:r w:rsidRPr="005E34B1">
        <w:rPr>
          <w:rFonts w:cs="Simplified Arabic"/>
          <w:rtl/>
          <w:lang w:eastAsia="en-CA" w:bidi="ar-EG"/>
        </w:rPr>
        <w:t xml:space="preserve"> الحكومي الدولي للعلوم والسياسات في مجال التنوع البيولوجي وخدمات النظم الإيكولوجية]</w:t>
      </w:r>
      <w:r w:rsidRPr="005E34B1">
        <w:rPr>
          <w:rFonts w:cs="Simplified Arabic" w:hint="cs"/>
          <w:rtl/>
          <w:lang w:eastAsia="en-CA" w:bidi="ar-EG"/>
        </w:rPr>
        <w:t xml:space="preserve"> </w:t>
      </w:r>
      <w:r w:rsidRPr="005E34B1">
        <w:rPr>
          <w:rFonts w:cs="Simplified Arabic"/>
          <w:rtl/>
          <w:lang w:eastAsia="en-CA" w:bidi="ar-EG"/>
        </w:rPr>
        <w:t>والاتحاد الدولي لحفظ الطبيعة</w:t>
      </w:r>
      <w:r w:rsidRPr="005E34B1">
        <w:rPr>
          <w:rFonts w:cs="Simplified Arabic" w:hint="cs"/>
          <w:rtl/>
          <w:lang w:eastAsia="en-CA" w:bidi="ar-EG"/>
        </w:rPr>
        <w:t>] [إلى وضع]</w:t>
      </w:r>
      <w:r w:rsidRPr="005E34B1">
        <w:rPr>
          <w:rFonts w:cs="Simplified Arabic"/>
          <w:rtl/>
          <w:lang w:eastAsia="en-CA" w:bidi="ar-EG"/>
        </w:rPr>
        <w:t xml:space="preserve"> </w:t>
      </w:r>
      <w:r w:rsidRPr="005E34B1">
        <w:rPr>
          <w:rFonts w:cs="Simplified Arabic" w:hint="cs"/>
          <w:rtl/>
          <w:lang w:eastAsia="en-CA" w:bidi="ar-EG"/>
        </w:rPr>
        <w:t>[</w:t>
      </w:r>
      <w:r w:rsidRPr="005E34B1">
        <w:rPr>
          <w:rFonts w:cs="Simplified Arabic"/>
          <w:rtl/>
          <w:lang w:eastAsia="en-CA" w:bidi="ar-EG"/>
        </w:rPr>
        <w:t>إلى المساهمة في وضع</w:t>
      </w:r>
      <w:r w:rsidRPr="005E34B1">
        <w:rPr>
          <w:rFonts w:cs="Simplified Arabic" w:hint="cs"/>
          <w:rtl/>
          <w:lang w:eastAsia="en-CA" w:bidi="ar-EG"/>
        </w:rPr>
        <w:t>]</w:t>
      </w:r>
      <w:r w:rsidRPr="005E34B1">
        <w:rPr>
          <w:rFonts w:cs="Simplified Arabic"/>
          <w:rtl/>
          <w:lang w:eastAsia="en-CA" w:bidi="ar-EG"/>
        </w:rPr>
        <w:t xml:space="preserve"> خطة عمل عالمية للتثقيف في مجال التنوع البيولوجي تشمل التعليم </w:t>
      </w:r>
      <w:r w:rsidRPr="005E34B1">
        <w:rPr>
          <w:rFonts w:cs="Simplified Arabic" w:hint="cs"/>
          <w:rtl/>
          <w:lang w:eastAsia="en-CA" w:bidi="ar-EG"/>
        </w:rPr>
        <w:t>الرسمي</w:t>
      </w:r>
      <w:r w:rsidRPr="005E34B1">
        <w:rPr>
          <w:rFonts w:cs="Simplified Arabic"/>
          <w:rtl/>
          <w:lang w:eastAsia="en-CA" w:bidi="ar-EG"/>
        </w:rPr>
        <w:t xml:space="preserve"> وغير </w:t>
      </w:r>
      <w:r w:rsidRPr="005E34B1">
        <w:rPr>
          <w:rFonts w:cs="Simplified Arabic" w:hint="cs"/>
          <w:rtl/>
          <w:lang w:eastAsia="en-CA" w:bidi="ar-EG"/>
        </w:rPr>
        <w:t>الرسمي[</w:t>
      </w:r>
      <w:r w:rsidRPr="005E34B1">
        <w:rPr>
          <w:rFonts w:cs="Simplified Arabic"/>
          <w:rtl/>
          <w:lang w:eastAsia="en-CA" w:bidi="ar-EG"/>
        </w:rPr>
        <w:t xml:space="preserve">، بما في ذلك </w:t>
      </w:r>
      <w:r w:rsidRPr="005E34B1">
        <w:rPr>
          <w:rFonts w:cs="Simplified Arabic" w:hint="cs"/>
          <w:rtl/>
          <w:lang w:eastAsia="en-CA" w:bidi="ar-EG"/>
        </w:rPr>
        <w:t>الغايات</w:t>
      </w:r>
      <w:r w:rsidRPr="005E34B1">
        <w:rPr>
          <w:rFonts w:cs="Simplified Arabic"/>
          <w:rtl/>
          <w:lang w:eastAsia="en-CA" w:bidi="ar-EG"/>
        </w:rPr>
        <w:t xml:space="preserve"> والأنشطة والجداول الزمنية </w:t>
      </w:r>
      <w:r w:rsidRPr="005E34B1">
        <w:rPr>
          <w:rFonts w:cs="Simplified Arabic" w:hint="cs"/>
          <w:rtl/>
          <w:lang w:eastAsia="en-CA" w:bidi="ar-EG"/>
        </w:rPr>
        <w:t>و</w:t>
      </w:r>
      <w:r w:rsidRPr="005E34B1">
        <w:rPr>
          <w:rFonts w:cs="Simplified Arabic"/>
          <w:rtl/>
          <w:lang w:eastAsia="en-CA" w:bidi="ar-EG"/>
        </w:rPr>
        <w:t xml:space="preserve">المتطلبات الإرشادية </w:t>
      </w:r>
      <w:r w:rsidRPr="005E34B1">
        <w:rPr>
          <w:rFonts w:cs="Simplified Arabic" w:hint="cs"/>
          <w:rtl/>
          <w:lang w:eastAsia="en-CA" w:bidi="ar-EG"/>
        </w:rPr>
        <w:t xml:space="preserve">من </w:t>
      </w:r>
      <w:r w:rsidRPr="005E34B1">
        <w:rPr>
          <w:rFonts w:cs="Simplified Arabic"/>
          <w:rtl/>
          <w:lang w:eastAsia="en-CA" w:bidi="ar-EG"/>
        </w:rPr>
        <w:t>الموارد والشركاء المحتمل</w:t>
      </w:r>
      <w:r w:rsidRPr="005E34B1">
        <w:rPr>
          <w:rFonts w:cs="Simplified Arabic" w:hint="cs"/>
          <w:rtl/>
          <w:lang w:eastAsia="en-CA" w:bidi="ar-EG"/>
        </w:rPr>
        <w:t>و</w:t>
      </w:r>
      <w:r w:rsidRPr="005E34B1">
        <w:rPr>
          <w:rFonts w:cs="Simplified Arabic"/>
          <w:rtl/>
          <w:lang w:eastAsia="en-CA" w:bidi="ar-EG"/>
        </w:rPr>
        <w:t>ن</w:t>
      </w:r>
      <w:r w:rsidRPr="005E34B1">
        <w:rPr>
          <w:rFonts w:cs="Simplified Arabic" w:hint="cs"/>
          <w:rtl/>
          <w:lang w:eastAsia="en-CA" w:bidi="ar-EG"/>
        </w:rPr>
        <w:t>][، من أجل</w:t>
      </w:r>
      <w:r w:rsidRPr="005E34B1">
        <w:rPr>
          <w:rFonts w:cs="Simplified Arabic"/>
          <w:rtl/>
          <w:lang w:eastAsia="en-CA" w:bidi="ar-EG"/>
        </w:rPr>
        <w:t xml:space="preserve"> دعم التغييرات التحويلية اللازمة لتنفيذ الإطار</w:t>
      </w:r>
      <w:r w:rsidRPr="005E34B1">
        <w:rPr>
          <w:rFonts w:cs="Simplified Arabic" w:hint="cs"/>
          <w:rtl/>
          <w:lang w:eastAsia="en-CA" w:bidi="ar-EG"/>
        </w:rPr>
        <w:t>]</w:t>
      </w:r>
      <w:r w:rsidRPr="005E34B1">
        <w:rPr>
          <w:rFonts w:cs="Simplified Arabic"/>
          <w:rtl/>
          <w:lang w:eastAsia="en-CA" w:bidi="ar-EG"/>
        </w:rPr>
        <w:t>؛</w:t>
      </w:r>
    </w:p>
    <w:p w14:paraId="12084376" w14:textId="77777777" w:rsidR="006117FF" w:rsidRPr="005E34B1" w:rsidRDefault="006117FF" w:rsidP="006117FF">
      <w:pPr>
        <w:pStyle w:val="ListParagraph"/>
        <w:numPr>
          <w:ilvl w:val="0"/>
          <w:numId w:val="119"/>
        </w:numPr>
        <w:kinsoku w:val="0"/>
        <w:overflowPunct w:val="0"/>
        <w:autoSpaceDE w:val="0"/>
        <w:autoSpaceDN w:val="0"/>
        <w:bidi/>
        <w:adjustRightInd w:val="0"/>
        <w:snapToGrid w:val="0"/>
        <w:spacing w:after="120" w:line="216" w:lineRule="auto"/>
        <w:ind w:left="4" w:firstLine="709"/>
        <w:contextualSpacing w:val="0"/>
        <w:rPr>
          <w:rFonts w:cs="Simplified Arabic"/>
          <w:lang w:eastAsia="en-CA" w:bidi="ar-EG"/>
        </w:rPr>
      </w:pPr>
      <w:r w:rsidRPr="005E34B1">
        <w:rPr>
          <w:rFonts w:cs="Simplified Arabic"/>
          <w:i/>
          <w:iCs/>
          <w:rtl/>
          <w:lang w:eastAsia="en-CA" w:bidi="ar-EG"/>
        </w:rPr>
        <w:t xml:space="preserve">يطلب </w:t>
      </w:r>
      <w:r w:rsidRPr="005E34B1">
        <w:rPr>
          <w:rFonts w:cs="Simplified Arabic"/>
          <w:rtl/>
          <w:lang w:eastAsia="en-CA" w:bidi="ar-EG"/>
        </w:rPr>
        <w:t>إلى الأمين</w:t>
      </w:r>
      <w:r w:rsidRPr="005E34B1">
        <w:rPr>
          <w:rFonts w:cs="Simplified Arabic" w:hint="cs"/>
          <w:rtl/>
          <w:lang w:eastAsia="en-CA" w:bidi="ar-EG"/>
        </w:rPr>
        <w:t>ة</w:t>
      </w:r>
      <w:r w:rsidRPr="005E34B1">
        <w:rPr>
          <w:rFonts w:cs="Simplified Arabic"/>
          <w:rtl/>
          <w:lang w:eastAsia="en-CA" w:bidi="ar-EG"/>
        </w:rPr>
        <w:t xml:space="preserve"> التنفيذي</w:t>
      </w:r>
      <w:r w:rsidRPr="005E34B1">
        <w:rPr>
          <w:rFonts w:cs="Simplified Arabic" w:hint="cs"/>
          <w:rtl/>
          <w:lang w:eastAsia="en-CA" w:bidi="ar-EG"/>
        </w:rPr>
        <w:t>ة</w:t>
      </w:r>
      <w:r w:rsidRPr="005E34B1">
        <w:rPr>
          <w:rFonts w:cs="Simplified Arabic"/>
          <w:rtl/>
          <w:lang w:eastAsia="en-CA" w:bidi="ar-EG"/>
        </w:rPr>
        <w:t xml:space="preserve">، رهنا بتوافر الموارد، </w:t>
      </w:r>
      <w:r w:rsidRPr="005E34B1">
        <w:rPr>
          <w:rFonts w:cs="Simplified Arabic" w:hint="cs"/>
          <w:rtl/>
          <w:lang w:eastAsia="en-CA" w:bidi="ar-EG"/>
        </w:rPr>
        <w:t xml:space="preserve">إلى </w:t>
      </w:r>
      <w:r w:rsidRPr="005E34B1">
        <w:rPr>
          <w:rFonts w:cs="Simplified Arabic"/>
          <w:rtl/>
          <w:lang w:eastAsia="en-CA" w:bidi="ar-EG"/>
        </w:rPr>
        <w:t xml:space="preserve">التعاون مع منظمة الأمم المتحدة للتربية والعلم والثقافة [، </w:t>
      </w:r>
      <w:r w:rsidRPr="005E34B1">
        <w:rPr>
          <w:rFonts w:cs="Simplified Arabic" w:hint="cs"/>
          <w:rtl/>
          <w:lang w:eastAsia="en-CA" w:bidi="ar-EG"/>
        </w:rPr>
        <w:t>و</w:t>
      </w:r>
      <w:r w:rsidRPr="005E34B1">
        <w:rPr>
          <w:rFonts w:cs="Simplified Arabic"/>
          <w:rtl/>
          <w:lang w:eastAsia="en-CA" w:bidi="ar-EG"/>
        </w:rPr>
        <w:t>المنبر الحكومي الدولي للعلوم والسياسات في مجال التنوع البيولوجي وخدمات النظم الإيكولوجية،]</w:t>
      </w:r>
      <w:r w:rsidRPr="005E34B1">
        <w:rPr>
          <w:rFonts w:cs="Simplified Arabic" w:hint="cs"/>
          <w:rtl/>
          <w:lang w:eastAsia="en-CA" w:bidi="ar-EG"/>
        </w:rPr>
        <w:t xml:space="preserve"> [</w:t>
      </w:r>
      <w:r w:rsidRPr="005E34B1">
        <w:rPr>
          <w:rFonts w:cs="Simplified Arabic"/>
          <w:rtl/>
          <w:lang w:eastAsia="en-CA" w:bidi="ar-EG"/>
        </w:rPr>
        <w:t>والاتحاد الدولي لحفظ الطبيعة،</w:t>
      </w:r>
      <w:r w:rsidRPr="005E34B1">
        <w:rPr>
          <w:rFonts w:cs="Simplified Arabic" w:hint="cs"/>
          <w:rtl/>
          <w:lang w:eastAsia="en-CA" w:bidi="ar-EG"/>
        </w:rPr>
        <w:t>] والمنظمات ذات الصلة والشعوب الأصلية والمجتمعات المحلية و</w:t>
      </w:r>
      <w:r w:rsidRPr="005E34B1">
        <w:rPr>
          <w:rFonts w:cs="Simplified Arabic"/>
          <w:rtl/>
          <w:lang w:eastAsia="en-CA" w:bidi="ar-EG"/>
        </w:rPr>
        <w:t>ممثل</w:t>
      </w:r>
      <w:r w:rsidRPr="005E34B1">
        <w:rPr>
          <w:rFonts w:cs="Simplified Arabic" w:hint="cs"/>
          <w:rtl/>
          <w:lang w:eastAsia="en-CA" w:bidi="ar-EG"/>
        </w:rPr>
        <w:t>ي</w:t>
      </w:r>
      <w:r w:rsidRPr="005E34B1">
        <w:rPr>
          <w:rFonts w:cs="Simplified Arabic"/>
          <w:rtl/>
          <w:lang w:eastAsia="en-CA" w:bidi="ar-EG"/>
        </w:rPr>
        <w:t xml:space="preserve"> النساء والشباب</w:t>
      </w:r>
      <w:r w:rsidRPr="005E34B1">
        <w:rPr>
          <w:rFonts w:cs="Simplified Arabic"/>
          <w:szCs w:val="22"/>
          <w:rtl/>
          <w:lang w:eastAsia="en-CA" w:bidi="ar-EG"/>
        </w:rPr>
        <w:t xml:space="preserve"> </w:t>
      </w:r>
      <w:r w:rsidRPr="005E34B1">
        <w:rPr>
          <w:rFonts w:cs="Simplified Arabic" w:hint="cs"/>
          <w:rtl/>
          <w:lang w:eastAsia="en-CA" w:bidi="ar-EG"/>
        </w:rPr>
        <w:t xml:space="preserve">لوضع </w:t>
      </w:r>
      <w:r w:rsidRPr="005E34B1">
        <w:rPr>
          <w:rFonts w:cs="Simplified Arabic"/>
          <w:rtl/>
          <w:lang w:eastAsia="en-CA" w:bidi="ar-EG"/>
        </w:rPr>
        <w:t xml:space="preserve">خطة عمل عالمية للتثقيف في مجال التنوع البيولوجي، تشمل </w:t>
      </w:r>
      <w:r w:rsidRPr="005E34B1">
        <w:rPr>
          <w:rFonts w:cs="Simplified Arabic" w:hint="cs"/>
          <w:rtl/>
          <w:lang w:eastAsia="en-CA" w:bidi="ar-EG"/>
        </w:rPr>
        <w:t>التعليم الرسمي</w:t>
      </w:r>
      <w:r w:rsidRPr="005E34B1">
        <w:rPr>
          <w:rFonts w:cs="Simplified Arabic"/>
          <w:rtl/>
          <w:lang w:eastAsia="en-CA" w:bidi="ar-EG"/>
        </w:rPr>
        <w:t xml:space="preserve"> </w:t>
      </w:r>
      <w:r w:rsidRPr="005E34B1">
        <w:rPr>
          <w:rFonts w:cs="Simplified Arabic" w:hint="cs"/>
          <w:rtl/>
          <w:lang w:eastAsia="en-CA" w:bidi="ar-EG"/>
        </w:rPr>
        <w:t>و</w:t>
      </w:r>
      <w:r w:rsidRPr="005E34B1">
        <w:rPr>
          <w:rFonts w:cs="Simplified Arabic"/>
          <w:rtl/>
          <w:lang w:eastAsia="en-CA" w:bidi="ar-EG"/>
        </w:rPr>
        <w:t xml:space="preserve">غير </w:t>
      </w:r>
      <w:r w:rsidRPr="005E34B1">
        <w:rPr>
          <w:rFonts w:cs="Simplified Arabic" w:hint="cs"/>
          <w:rtl/>
          <w:lang w:eastAsia="en-CA" w:bidi="ar-EG"/>
        </w:rPr>
        <w:t>الرسمي</w:t>
      </w:r>
      <w:r w:rsidRPr="005E34B1">
        <w:rPr>
          <w:rFonts w:cs="Simplified Arabic"/>
          <w:rtl/>
          <w:lang w:eastAsia="en-CA" w:bidi="ar-EG"/>
        </w:rPr>
        <w:t xml:space="preserve">، </w:t>
      </w:r>
      <w:r w:rsidRPr="005E34B1">
        <w:rPr>
          <w:rFonts w:cs="Simplified Arabic" w:hint="cs"/>
          <w:rtl/>
          <w:lang w:eastAsia="en-CA" w:bidi="ar-EG"/>
        </w:rPr>
        <w:t>على النحو المشار إليه في الفقرة 4 أعلاه وتقديم خطة العمل هذه لكي تنظر</w:t>
      </w:r>
      <w:r w:rsidRPr="005E34B1">
        <w:rPr>
          <w:rFonts w:cs="Simplified Arabic"/>
          <w:rtl/>
          <w:lang w:eastAsia="en-CA" w:bidi="ar-EG"/>
        </w:rPr>
        <w:t xml:space="preserve"> فيه</w:t>
      </w:r>
      <w:r w:rsidRPr="005E34B1">
        <w:rPr>
          <w:rFonts w:cs="Simplified Arabic" w:hint="cs"/>
          <w:rtl/>
          <w:lang w:eastAsia="en-CA" w:bidi="ar-EG"/>
        </w:rPr>
        <w:t>ا</w:t>
      </w:r>
      <w:r w:rsidRPr="005E34B1">
        <w:rPr>
          <w:rFonts w:cs="Simplified Arabic"/>
          <w:rtl/>
          <w:lang w:eastAsia="en-CA" w:bidi="ar-EG"/>
        </w:rPr>
        <w:t xml:space="preserve"> الهيئة الفرعية للتنفيذ في اجتماع</w:t>
      </w:r>
      <w:r w:rsidRPr="005E34B1">
        <w:rPr>
          <w:rFonts w:cs="Simplified Arabic" w:hint="cs"/>
          <w:rtl/>
          <w:lang w:eastAsia="en-CA" w:bidi="ar-EG"/>
        </w:rPr>
        <w:t xml:space="preserve"> يعقد قبل الاجتماع السابع عشر ولكي ينظر فيها </w:t>
      </w:r>
      <w:r w:rsidRPr="005E34B1">
        <w:rPr>
          <w:rFonts w:cs="Simplified Arabic"/>
          <w:rtl/>
          <w:lang w:eastAsia="en-CA" w:bidi="ar-EG"/>
        </w:rPr>
        <w:t>مؤتمر الأطراف في اجتماعه السابع عشر؛</w:t>
      </w:r>
    </w:p>
    <w:p w14:paraId="6210B0A7" w14:textId="77777777" w:rsidR="006117FF" w:rsidRPr="005E34B1" w:rsidRDefault="006117FF" w:rsidP="006117FF">
      <w:pPr>
        <w:pStyle w:val="ListParagraph"/>
        <w:numPr>
          <w:ilvl w:val="0"/>
          <w:numId w:val="119"/>
        </w:numPr>
        <w:kinsoku w:val="0"/>
        <w:overflowPunct w:val="0"/>
        <w:autoSpaceDE w:val="0"/>
        <w:autoSpaceDN w:val="0"/>
        <w:bidi/>
        <w:adjustRightInd w:val="0"/>
        <w:snapToGrid w:val="0"/>
        <w:spacing w:after="120" w:line="216" w:lineRule="auto"/>
        <w:ind w:left="4" w:firstLine="709"/>
        <w:contextualSpacing w:val="0"/>
        <w:rPr>
          <w:rFonts w:cs="Simplified Arabic"/>
          <w:lang w:eastAsia="en-CA"/>
        </w:rPr>
      </w:pPr>
      <w:r w:rsidRPr="005E34B1">
        <w:rPr>
          <w:rFonts w:cs="Simplified Arabic" w:hint="cs"/>
          <w:i/>
          <w:iCs/>
          <w:rtl/>
          <w:lang w:eastAsia="en-CA"/>
        </w:rPr>
        <w:t>يدعو</w:t>
      </w:r>
      <w:r w:rsidRPr="005E34B1">
        <w:rPr>
          <w:rFonts w:cs="Simplified Arabic"/>
          <w:rtl/>
          <w:lang w:eastAsia="en-CA"/>
        </w:rPr>
        <w:t xml:space="preserve"> الأطراف والمنظمات الدولية </w:t>
      </w:r>
      <w:r w:rsidRPr="005E34B1">
        <w:rPr>
          <w:rFonts w:cs="Simplified Arabic" w:hint="cs"/>
          <w:rtl/>
          <w:lang w:eastAsia="en-CA"/>
        </w:rPr>
        <w:t>المعنية</w:t>
      </w:r>
      <w:r w:rsidRPr="005E34B1">
        <w:rPr>
          <w:rFonts w:cs="Simplified Arabic"/>
          <w:rtl/>
          <w:lang w:eastAsia="en-CA"/>
        </w:rPr>
        <w:t xml:space="preserve"> القادرة على</w:t>
      </w:r>
      <w:r w:rsidRPr="005E34B1">
        <w:rPr>
          <w:rFonts w:cs="Simplified Arabic" w:hint="cs"/>
          <w:rtl/>
          <w:lang w:eastAsia="en-CA"/>
        </w:rPr>
        <w:t xml:space="preserve"> </w:t>
      </w:r>
      <w:r w:rsidRPr="005E34B1">
        <w:rPr>
          <w:rFonts w:cs="Simplified Arabic"/>
          <w:rtl/>
          <w:lang w:eastAsia="en-CA"/>
        </w:rPr>
        <w:t>توفير الموارد</w:t>
      </w:r>
      <w:r w:rsidRPr="005E34B1">
        <w:rPr>
          <w:rFonts w:cs="Simplified Arabic" w:hint="cs"/>
          <w:rtl/>
          <w:lang w:eastAsia="en-CA"/>
        </w:rPr>
        <w:t xml:space="preserve"> على أن تقوم بذلك</w:t>
      </w:r>
      <w:r w:rsidRPr="005E34B1">
        <w:rPr>
          <w:rFonts w:cs="Simplified Arabic"/>
          <w:rtl/>
          <w:lang w:eastAsia="en-CA"/>
        </w:rPr>
        <w:t>، حسب الاقتضاء</w:t>
      </w:r>
      <w:r w:rsidRPr="005E34B1">
        <w:rPr>
          <w:rFonts w:cs="Simplified Arabic" w:hint="cs"/>
          <w:rtl/>
          <w:lang w:eastAsia="en-CA"/>
        </w:rPr>
        <w:t>،</w:t>
      </w:r>
      <w:r w:rsidRPr="005E34B1">
        <w:rPr>
          <w:rFonts w:cs="Simplified Arabic"/>
          <w:szCs w:val="22"/>
          <w:rtl/>
          <w:lang w:eastAsia="en-CA"/>
        </w:rPr>
        <w:t xml:space="preserve"> </w:t>
      </w:r>
      <w:r w:rsidRPr="005E34B1">
        <w:rPr>
          <w:rFonts w:cs="Simplified Arabic"/>
          <w:rtl/>
          <w:lang w:eastAsia="en-CA"/>
        </w:rPr>
        <w:t xml:space="preserve">بما في ذلك </w:t>
      </w:r>
      <w:r w:rsidRPr="005E34B1">
        <w:rPr>
          <w:rFonts w:cs="Simplified Arabic" w:hint="cs"/>
          <w:rtl/>
          <w:lang w:eastAsia="en-CA"/>
        </w:rPr>
        <w:t>ل</w:t>
      </w:r>
      <w:r w:rsidRPr="005E34B1">
        <w:rPr>
          <w:rFonts w:cs="Simplified Arabic"/>
          <w:rtl/>
          <w:lang w:eastAsia="en-CA"/>
        </w:rPr>
        <w:t>دعم بناء القدرات</w:t>
      </w:r>
      <w:r w:rsidRPr="005E34B1">
        <w:rPr>
          <w:rFonts w:cs="Simplified Arabic" w:hint="cs"/>
          <w:rtl/>
          <w:lang w:eastAsia="en-CA"/>
        </w:rPr>
        <w:t xml:space="preserve"> وتنميتها</w:t>
      </w:r>
      <w:r w:rsidRPr="005E34B1">
        <w:rPr>
          <w:rFonts w:cs="Simplified Arabic"/>
          <w:rtl/>
          <w:lang w:eastAsia="en-CA"/>
        </w:rPr>
        <w:t xml:space="preserve">، </w:t>
      </w:r>
      <w:r w:rsidRPr="005E34B1">
        <w:rPr>
          <w:rFonts w:cs="Simplified Arabic" w:hint="cs"/>
          <w:rtl/>
          <w:lang w:eastAsia="en-CA"/>
        </w:rPr>
        <w:t xml:space="preserve">من أجل </w:t>
      </w:r>
      <w:r w:rsidRPr="005E34B1">
        <w:rPr>
          <w:rFonts w:cs="Simplified Arabic"/>
          <w:rtl/>
          <w:lang w:eastAsia="en-CA"/>
        </w:rPr>
        <w:t>أنشطة الاتصال والت</w:t>
      </w:r>
      <w:r w:rsidRPr="005E34B1">
        <w:rPr>
          <w:rFonts w:cs="Simplified Arabic" w:hint="cs"/>
          <w:rtl/>
          <w:lang w:eastAsia="en-CA"/>
        </w:rPr>
        <w:t>ثقيف</w:t>
      </w:r>
      <w:r w:rsidRPr="005E34B1">
        <w:rPr>
          <w:rFonts w:cs="Simplified Arabic"/>
          <w:rtl/>
          <w:lang w:eastAsia="en-CA"/>
        </w:rPr>
        <w:t xml:space="preserve"> والتوعية العامة </w:t>
      </w:r>
      <w:r w:rsidRPr="005E34B1">
        <w:rPr>
          <w:rFonts w:cs="Simplified Arabic" w:hint="cs"/>
          <w:rtl/>
          <w:lang w:eastAsia="en-CA"/>
        </w:rPr>
        <w:t>على جميع المستويات</w:t>
      </w:r>
      <w:r w:rsidRPr="005E34B1">
        <w:rPr>
          <w:rFonts w:cs="Simplified Arabic"/>
          <w:rtl/>
          <w:lang w:eastAsia="en-CA"/>
        </w:rPr>
        <w:t>؛</w:t>
      </w:r>
    </w:p>
    <w:p w14:paraId="3555D125" w14:textId="77777777" w:rsidR="006117FF" w:rsidRPr="005E34B1" w:rsidRDefault="006117FF" w:rsidP="006117FF">
      <w:pPr>
        <w:pStyle w:val="ListParagraph"/>
        <w:numPr>
          <w:ilvl w:val="0"/>
          <w:numId w:val="119"/>
        </w:numPr>
        <w:kinsoku w:val="0"/>
        <w:overflowPunct w:val="0"/>
        <w:autoSpaceDE w:val="0"/>
        <w:autoSpaceDN w:val="0"/>
        <w:bidi/>
        <w:adjustRightInd w:val="0"/>
        <w:snapToGrid w:val="0"/>
        <w:spacing w:after="120" w:line="216" w:lineRule="auto"/>
        <w:ind w:left="4" w:firstLine="709"/>
        <w:contextualSpacing w:val="0"/>
        <w:rPr>
          <w:rFonts w:cs="Simplified Arabic"/>
          <w:lang w:eastAsia="en-CA"/>
        </w:rPr>
      </w:pPr>
      <w:r w:rsidRPr="005E34B1">
        <w:rPr>
          <w:rFonts w:cs="Simplified Arabic"/>
          <w:i/>
          <w:iCs/>
          <w:rtl/>
          <w:lang w:eastAsia="en-CA"/>
        </w:rPr>
        <w:t>يطلب</w:t>
      </w:r>
      <w:r w:rsidRPr="005E34B1">
        <w:rPr>
          <w:rFonts w:cs="Simplified Arabic"/>
          <w:rtl/>
          <w:lang w:eastAsia="en-CA"/>
        </w:rPr>
        <w:t xml:space="preserve"> إلى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أن </w:t>
      </w:r>
      <w:r w:rsidRPr="005E34B1">
        <w:rPr>
          <w:rFonts w:cs="Simplified Arabic" w:hint="cs"/>
          <w:rtl/>
          <w:lang w:eastAsia="en-CA"/>
        </w:rPr>
        <w:t>تقوم بما يلي، رهنا بتوافر الموارد:</w:t>
      </w:r>
    </w:p>
    <w:p w14:paraId="38454BC3" w14:textId="77777777" w:rsidR="006117FF" w:rsidRPr="005E34B1" w:rsidRDefault="006117FF" w:rsidP="006117FF">
      <w:pPr>
        <w:pStyle w:val="ListParagraph"/>
        <w:numPr>
          <w:ilvl w:val="0"/>
          <w:numId w:val="118"/>
        </w:numPr>
        <w:kinsoku w:val="0"/>
        <w:overflowPunct w:val="0"/>
        <w:autoSpaceDE w:val="0"/>
        <w:autoSpaceDN w:val="0"/>
        <w:bidi/>
        <w:adjustRightInd w:val="0"/>
        <w:snapToGrid w:val="0"/>
        <w:spacing w:after="120" w:line="216" w:lineRule="auto"/>
        <w:ind w:left="0" w:firstLine="709"/>
        <w:contextualSpacing w:val="0"/>
        <w:rPr>
          <w:rFonts w:cs="Simplified Arabic"/>
          <w:rtl/>
          <w:lang w:eastAsia="en-CA"/>
        </w:rPr>
      </w:pPr>
      <w:r w:rsidRPr="005E34B1">
        <w:rPr>
          <w:rFonts w:cs="Simplified Arabic"/>
          <w:rtl/>
          <w:lang w:eastAsia="en-CA"/>
        </w:rPr>
        <w:t xml:space="preserve">أن </w:t>
      </w:r>
      <w:r w:rsidRPr="005E34B1">
        <w:rPr>
          <w:rFonts w:cs="Simplified Arabic" w:hint="cs"/>
          <w:rtl/>
          <w:lang w:eastAsia="en-CA"/>
        </w:rPr>
        <w:t>ت</w:t>
      </w:r>
      <w:r w:rsidRPr="005E34B1">
        <w:rPr>
          <w:rFonts w:cs="Simplified Arabic"/>
          <w:rtl/>
          <w:lang w:eastAsia="en-CA"/>
        </w:rPr>
        <w:t>نفذ، بالتشاور مع اللجنة الاستشارية غير الرسمية المعنية بالاتصال والتثقيف والتوعية العامة، الإجراءات الرامية إلى مواءمة برنامج العمل المتعلق بالاتصال والتثقيف والتوعية العامة مع الإطار</w:t>
      </w:r>
      <w:r w:rsidRPr="005E34B1">
        <w:rPr>
          <w:rFonts w:cs="Simplified Arabic" w:hint="cs"/>
          <w:rtl/>
          <w:lang w:eastAsia="en-CA"/>
        </w:rPr>
        <w:t>[</w:t>
      </w:r>
      <w:r w:rsidRPr="005E34B1">
        <w:rPr>
          <w:rFonts w:cs="Simplified Arabic"/>
          <w:rtl/>
          <w:lang w:eastAsia="en-CA"/>
        </w:rPr>
        <w:t>، على النحو الوارد في مرفق هذا المقرر</w:t>
      </w:r>
      <w:r w:rsidRPr="005E34B1">
        <w:rPr>
          <w:rFonts w:cs="Simplified Arabic" w:hint="cs"/>
          <w:rtl/>
          <w:lang w:eastAsia="en-CA"/>
        </w:rPr>
        <w:t>]</w:t>
      </w:r>
      <w:r w:rsidRPr="005E34B1">
        <w:rPr>
          <w:rFonts w:cs="Simplified Arabic"/>
          <w:rtl/>
          <w:lang w:eastAsia="en-CA"/>
        </w:rPr>
        <w:t>؛</w:t>
      </w:r>
    </w:p>
    <w:p w14:paraId="55785114" w14:textId="77777777" w:rsidR="006117FF" w:rsidRPr="005E34B1" w:rsidRDefault="006117FF" w:rsidP="006117FF">
      <w:pPr>
        <w:pStyle w:val="ListParagraph"/>
        <w:numPr>
          <w:ilvl w:val="0"/>
          <w:numId w:val="118"/>
        </w:numPr>
        <w:kinsoku w:val="0"/>
        <w:overflowPunct w:val="0"/>
        <w:autoSpaceDE w:val="0"/>
        <w:autoSpaceDN w:val="0"/>
        <w:bidi/>
        <w:adjustRightInd w:val="0"/>
        <w:snapToGrid w:val="0"/>
        <w:spacing w:after="120" w:line="216" w:lineRule="auto"/>
        <w:ind w:left="0" w:firstLine="709"/>
        <w:contextualSpacing w:val="0"/>
        <w:rPr>
          <w:rFonts w:cs="Simplified Arabic"/>
          <w:rtl/>
          <w:lang w:eastAsia="en-CA"/>
        </w:rPr>
      </w:pPr>
      <w:r w:rsidRPr="005E34B1">
        <w:rPr>
          <w:rFonts w:cs="Simplified Arabic" w:hint="cs"/>
          <w:rtl/>
          <w:lang w:eastAsia="en-CA"/>
        </w:rPr>
        <w:t>أن تقدم</w:t>
      </w:r>
      <w:r w:rsidRPr="005E34B1">
        <w:rPr>
          <w:rFonts w:cs="Simplified Arabic"/>
          <w:rtl/>
          <w:lang w:eastAsia="en-CA"/>
        </w:rPr>
        <w:t xml:space="preserve"> تقرير</w:t>
      </w:r>
      <w:r w:rsidRPr="005E34B1">
        <w:rPr>
          <w:rFonts w:cs="Simplified Arabic" w:hint="cs"/>
          <w:rtl/>
          <w:lang w:eastAsia="en-CA"/>
        </w:rPr>
        <w:t>ا</w:t>
      </w:r>
      <w:r w:rsidRPr="005E34B1">
        <w:rPr>
          <w:rFonts w:cs="Simplified Arabic"/>
          <w:rtl/>
          <w:lang w:eastAsia="en-CA"/>
        </w:rPr>
        <w:t xml:space="preserve"> مرحلي</w:t>
      </w:r>
      <w:r w:rsidRPr="005E34B1">
        <w:rPr>
          <w:rFonts w:cs="Simplified Arabic" w:hint="cs"/>
          <w:rtl/>
          <w:lang w:eastAsia="en-CA"/>
        </w:rPr>
        <w:t>ا</w:t>
      </w:r>
      <w:r w:rsidRPr="005E34B1">
        <w:rPr>
          <w:rFonts w:cs="Simplified Arabic"/>
          <w:rtl/>
          <w:lang w:eastAsia="en-CA"/>
        </w:rPr>
        <w:t xml:space="preserve"> عن تنفيذ الإجراءات الرامية إلى مواءمة برنامج العمل مع الإطار، ل</w:t>
      </w:r>
      <w:r w:rsidRPr="005E34B1">
        <w:rPr>
          <w:rFonts w:cs="Simplified Arabic" w:hint="cs"/>
          <w:rtl/>
          <w:lang w:eastAsia="en-CA"/>
        </w:rPr>
        <w:t xml:space="preserve">كي </w:t>
      </w:r>
      <w:r w:rsidRPr="005E34B1">
        <w:rPr>
          <w:rFonts w:cs="Simplified Arabic"/>
          <w:rtl/>
          <w:lang w:eastAsia="en-CA"/>
        </w:rPr>
        <w:t>تنظر فيه الهيئة الفرعية للتنفيذ في اجتماع يعقد قبل الاجتماع السابع عشر لمؤتمر الأطراف ومؤتمر الأطراف في اجتماعه السابع عشر؛ وإبقاء هذا الموضوع قيد الاستعراض في الاجتماعين الثامن عشر والتاسع عشر لمؤتمر الأطراف؛</w:t>
      </w:r>
    </w:p>
    <w:p w14:paraId="03CB52EC" w14:textId="77777777" w:rsidR="006117FF" w:rsidRPr="005E34B1" w:rsidRDefault="006117FF" w:rsidP="006117FF">
      <w:pPr>
        <w:pStyle w:val="ListParagraph"/>
        <w:numPr>
          <w:ilvl w:val="0"/>
          <w:numId w:val="118"/>
        </w:numPr>
        <w:kinsoku w:val="0"/>
        <w:overflowPunct w:val="0"/>
        <w:autoSpaceDE w:val="0"/>
        <w:autoSpaceDN w:val="0"/>
        <w:bidi/>
        <w:adjustRightInd w:val="0"/>
        <w:snapToGrid w:val="0"/>
        <w:spacing w:after="120" w:line="216" w:lineRule="auto"/>
        <w:ind w:left="0" w:firstLine="709"/>
        <w:contextualSpacing w:val="0"/>
        <w:rPr>
          <w:rFonts w:cs="Simplified Arabic"/>
          <w:lang w:eastAsia="en-CA"/>
        </w:rPr>
      </w:pPr>
      <w:r w:rsidRPr="005E34B1">
        <w:rPr>
          <w:rFonts w:cs="Simplified Arabic" w:hint="cs"/>
          <w:rtl/>
          <w:lang w:eastAsia="en-CA"/>
        </w:rPr>
        <w:t>أن تواصل</w:t>
      </w:r>
      <w:r w:rsidRPr="005E34B1">
        <w:rPr>
          <w:rFonts w:cs="Simplified Arabic"/>
          <w:rtl/>
          <w:lang w:eastAsia="en-CA"/>
        </w:rPr>
        <w:t xml:space="preserve"> تنفيذ استراتيجية الاتصالات لدعم تنفيذ </w:t>
      </w:r>
      <w:r w:rsidRPr="005E34B1">
        <w:rPr>
          <w:rFonts w:cs="Simplified Arabic" w:hint="cs"/>
          <w:rtl/>
          <w:lang w:eastAsia="en-CA"/>
        </w:rPr>
        <w:t>ال</w:t>
      </w:r>
      <w:r w:rsidRPr="005E34B1">
        <w:rPr>
          <w:rFonts w:cs="Simplified Arabic"/>
          <w:rtl/>
          <w:lang w:eastAsia="en-CA"/>
        </w:rPr>
        <w:t xml:space="preserve">إطار وتيسير </w:t>
      </w:r>
      <w:r w:rsidRPr="005E34B1">
        <w:rPr>
          <w:rFonts w:cs="Simplified Arabic" w:hint="cs"/>
          <w:rtl/>
          <w:lang w:eastAsia="en-CA"/>
        </w:rPr>
        <w:t>حشد</w:t>
      </w:r>
      <w:r w:rsidRPr="005E34B1">
        <w:rPr>
          <w:rFonts w:cs="Simplified Arabic"/>
          <w:rtl/>
          <w:lang w:eastAsia="en-CA"/>
        </w:rPr>
        <w:t xml:space="preserve"> الموارد المطلوبة</w:t>
      </w:r>
      <w:r w:rsidRPr="005E34B1">
        <w:rPr>
          <w:rFonts w:cs="Simplified Arabic" w:hint="cs"/>
          <w:rtl/>
          <w:lang w:eastAsia="en-CA"/>
        </w:rPr>
        <w:t>؛</w:t>
      </w:r>
      <w:r w:rsidRPr="005E34B1">
        <w:rPr>
          <w:rFonts w:cs="Simplified Arabic"/>
          <w:rtl/>
          <w:lang w:eastAsia="en-CA"/>
        </w:rPr>
        <w:t xml:space="preserve"> </w:t>
      </w:r>
    </w:p>
    <w:p w14:paraId="2A38D55E" w14:textId="77777777" w:rsidR="006117FF" w:rsidRPr="005E34B1" w:rsidRDefault="006117FF" w:rsidP="006117FF">
      <w:pPr>
        <w:pStyle w:val="ListParagraph"/>
        <w:numPr>
          <w:ilvl w:val="0"/>
          <w:numId w:val="119"/>
        </w:numPr>
        <w:kinsoku w:val="0"/>
        <w:overflowPunct w:val="0"/>
        <w:autoSpaceDE w:val="0"/>
        <w:autoSpaceDN w:val="0"/>
        <w:bidi/>
        <w:adjustRightInd w:val="0"/>
        <w:snapToGrid w:val="0"/>
        <w:spacing w:after="120" w:line="216" w:lineRule="auto"/>
        <w:ind w:left="4" w:firstLine="709"/>
        <w:contextualSpacing w:val="0"/>
        <w:rPr>
          <w:rFonts w:cs="Simplified Arabic"/>
          <w:lang w:eastAsia="en-CA"/>
        </w:rPr>
      </w:pPr>
      <w:r w:rsidRPr="005E34B1">
        <w:rPr>
          <w:rFonts w:cs="Simplified Arabic" w:hint="cs"/>
          <w:i/>
          <w:iCs/>
          <w:rtl/>
          <w:lang w:eastAsia="en-CA"/>
        </w:rPr>
        <w:t>يدعو</w:t>
      </w:r>
      <w:r w:rsidRPr="005E34B1">
        <w:rPr>
          <w:rFonts w:cs="Simplified Arabic" w:hint="cs"/>
          <w:rtl/>
          <w:lang w:eastAsia="en-CA"/>
        </w:rPr>
        <w:t xml:space="preserve"> </w:t>
      </w:r>
      <w:r w:rsidRPr="005E34B1">
        <w:rPr>
          <w:rFonts w:cs="Simplified Arabic"/>
          <w:rtl/>
          <w:lang w:eastAsia="en-CA"/>
        </w:rPr>
        <w:t xml:space="preserve">الأطراف والمنظمات </w:t>
      </w:r>
      <w:r w:rsidRPr="005E34B1">
        <w:rPr>
          <w:rFonts w:cs="Simplified Arabic" w:hint="cs"/>
          <w:rtl/>
          <w:lang w:eastAsia="en-CA"/>
        </w:rPr>
        <w:t>المعنية</w:t>
      </w:r>
      <w:r w:rsidRPr="005E34B1">
        <w:rPr>
          <w:rFonts w:cs="Simplified Arabic"/>
          <w:rtl/>
          <w:lang w:eastAsia="en-CA"/>
        </w:rPr>
        <w:t xml:space="preserve"> القادرة </w:t>
      </w:r>
      <w:r w:rsidRPr="005E34B1">
        <w:rPr>
          <w:rFonts w:cs="Simplified Arabic" w:hint="cs"/>
          <w:rtl/>
          <w:lang w:eastAsia="en-CA"/>
        </w:rPr>
        <w:t>أن</w:t>
      </w:r>
      <w:r w:rsidRPr="005E34B1">
        <w:rPr>
          <w:rFonts w:cs="Simplified Arabic"/>
          <w:rtl/>
          <w:lang w:eastAsia="en-CA"/>
        </w:rPr>
        <w:t xml:space="preserve"> تقدم الدعم</w:t>
      </w:r>
      <w:r w:rsidRPr="005E34B1">
        <w:rPr>
          <w:rFonts w:cs="Simplified Arabic" w:hint="cs"/>
          <w:rtl/>
          <w:lang w:eastAsia="en-CA"/>
        </w:rPr>
        <w:t xml:space="preserve"> على أن تقوم بذلك، بما في ذلك الدعم المالي،</w:t>
      </w:r>
      <w:r w:rsidRPr="005E34B1">
        <w:rPr>
          <w:rFonts w:cs="Simplified Arabic"/>
          <w:rtl/>
          <w:lang w:eastAsia="en-CA"/>
        </w:rPr>
        <w:t xml:space="preserve"> إلى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والأطراف</w:t>
      </w:r>
      <w:r w:rsidRPr="005E34B1">
        <w:rPr>
          <w:rFonts w:cs="Simplified Arabic"/>
          <w:rtl/>
        </w:rPr>
        <w:t xml:space="preserve"> </w:t>
      </w:r>
      <w:r w:rsidRPr="005E34B1">
        <w:rPr>
          <w:rFonts w:cs="Simplified Arabic"/>
          <w:rtl/>
          <w:lang w:eastAsia="en-CA"/>
        </w:rPr>
        <w:t>لمواصلة تنفيذ استراتيجية الاتصالات.</w:t>
      </w:r>
    </w:p>
    <w:p w14:paraId="615E4260" w14:textId="4F28D5BA" w:rsidR="006117FF" w:rsidRPr="005E34B1" w:rsidRDefault="006117FF" w:rsidP="00CB1829">
      <w:pPr>
        <w:keepNext/>
        <w:keepLines/>
        <w:tabs>
          <w:tab w:val="left" w:pos="1247"/>
          <w:tab w:val="left" w:pos="1814"/>
          <w:tab w:val="left" w:pos="2381"/>
          <w:tab w:val="left" w:pos="2948"/>
          <w:tab w:val="left" w:pos="3515"/>
          <w:tab w:val="left" w:pos="4082"/>
        </w:tabs>
        <w:spacing w:after="120" w:line="216" w:lineRule="auto"/>
        <w:jc w:val="both"/>
        <w:textDirection w:val="tbRlV"/>
        <w:rPr>
          <w:b/>
          <w:bCs/>
          <w:sz w:val="28"/>
          <w:szCs w:val="28"/>
          <w:rtl/>
          <w:lang w:val="en-GB"/>
        </w:rPr>
      </w:pPr>
      <w:r w:rsidRPr="005E34B1">
        <w:rPr>
          <w:rFonts w:hint="cs"/>
          <w:b/>
          <w:bCs/>
          <w:sz w:val="28"/>
          <w:szCs w:val="28"/>
          <w:rtl/>
          <w:lang w:val="en-GB"/>
        </w:rPr>
        <w:t>[</w:t>
      </w:r>
      <w:r w:rsidRPr="005E34B1">
        <w:rPr>
          <w:b/>
          <w:bCs/>
          <w:sz w:val="28"/>
          <w:szCs w:val="28"/>
          <w:rtl/>
          <w:lang w:val="en-GB"/>
        </w:rPr>
        <w:t>المرفق</w:t>
      </w:r>
      <w:r w:rsidRPr="005E34B1">
        <w:rPr>
          <w:rStyle w:val="FootnoteReference"/>
          <w:rFonts w:cs="Simplified Arabic"/>
          <w:b/>
          <w:bCs/>
          <w:sz w:val="28"/>
          <w:szCs w:val="28"/>
          <w:rtl/>
          <w:lang w:val="en-GB"/>
        </w:rPr>
        <w:footnoteReference w:customMarkFollows="1" w:id="163"/>
        <w:t>*</w:t>
      </w:r>
    </w:p>
    <w:p w14:paraId="782544CC" w14:textId="77777777" w:rsidR="006117FF" w:rsidRPr="005E34B1" w:rsidRDefault="006117FF" w:rsidP="00CB1829">
      <w:pPr>
        <w:keepNext/>
        <w:keepLines/>
        <w:tabs>
          <w:tab w:val="left" w:pos="1814"/>
          <w:tab w:val="left" w:pos="2381"/>
          <w:tab w:val="left" w:pos="2948"/>
          <w:tab w:val="left" w:pos="3515"/>
        </w:tabs>
        <w:spacing w:after="120" w:line="216" w:lineRule="auto"/>
        <w:ind w:left="720"/>
        <w:jc w:val="both"/>
        <w:textDirection w:val="tbRlV"/>
        <w:rPr>
          <w:b/>
          <w:bCs/>
          <w:sz w:val="28"/>
          <w:szCs w:val="28"/>
          <w:rtl/>
          <w:lang w:val="en-GB"/>
        </w:rPr>
      </w:pPr>
      <w:r w:rsidRPr="005E34B1">
        <w:rPr>
          <w:rFonts w:eastAsia="Times New Roman" w:hint="cs"/>
          <w:b/>
          <w:bCs/>
          <w:sz w:val="28"/>
          <w:szCs w:val="28"/>
          <w:rtl/>
          <w:lang w:val="en-CA" w:eastAsia="en-CA"/>
        </w:rPr>
        <w:t>ال</w:t>
      </w:r>
      <w:r w:rsidRPr="005E34B1">
        <w:rPr>
          <w:rFonts w:eastAsia="Times New Roman"/>
          <w:b/>
          <w:bCs/>
          <w:sz w:val="28"/>
          <w:szCs w:val="28"/>
          <w:rtl/>
          <w:lang w:val="en-CA" w:eastAsia="en-CA"/>
        </w:rPr>
        <w:t>إجراءات</w:t>
      </w:r>
      <w:r w:rsidRPr="005E34B1">
        <w:rPr>
          <w:rFonts w:eastAsia="Times New Roman" w:hint="cs"/>
          <w:b/>
          <w:bCs/>
          <w:sz w:val="28"/>
          <w:szCs w:val="28"/>
          <w:rtl/>
          <w:lang w:val="en-CA" w:eastAsia="en-CA"/>
        </w:rPr>
        <w:t xml:space="preserve"> المقترحة</w:t>
      </w:r>
      <w:r w:rsidRPr="005E34B1">
        <w:rPr>
          <w:rFonts w:eastAsia="Times New Roman"/>
          <w:b/>
          <w:bCs/>
          <w:sz w:val="28"/>
          <w:szCs w:val="28"/>
          <w:rtl/>
          <w:lang w:val="en-CA" w:eastAsia="en-CA"/>
        </w:rPr>
        <w:t xml:space="preserve"> لمواءمة برنامج العمل بشأن الاتصال </w:t>
      </w:r>
      <w:r w:rsidRPr="005E34B1">
        <w:rPr>
          <w:rFonts w:eastAsia="Times New Roman" w:hint="cs"/>
          <w:b/>
          <w:bCs/>
          <w:sz w:val="28"/>
          <w:szCs w:val="28"/>
          <w:rtl/>
          <w:lang w:val="en-CA" w:eastAsia="en-CA"/>
        </w:rPr>
        <w:t>والتثقيف</w:t>
      </w:r>
      <w:r w:rsidRPr="005E34B1">
        <w:rPr>
          <w:rFonts w:eastAsia="Times New Roman"/>
          <w:b/>
          <w:bCs/>
          <w:sz w:val="28"/>
          <w:szCs w:val="28"/>
          <w:rtl/>
          <w:lang w:val="en-CA" w:eastAsia="en-CA"/>
        </w:rPr>
        <w:t xml:space="preserve"> والتوعية العامة مع إطار كونمينغ-</w:t>
      </w:r>
      <w:r w:rsidRPr="005E34B1">
        <w:rPr>
          <w:b/>
          <w:bCs/>
          <w:sz w:val="28"/>
          <w:szCs w:val="28"/>
          <w:rtl/>
          <w:lang w:val="en-GB"/>
        </w:rPr>
        <w:t>مونتريال العالمي للتنوع البيولوجي</w:t>
      </w:r>
    </w:p>
    <w:p w14:paraId="48CD43D7" w14:textId="29E47A1A"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bidi="ar-EG"/>
        </w:rPr>
      </w:pPr>
      <w:r w:rsidRPr="005E34B1">
        <w:rPr>
          <w:rFonts w:cs="Simplified Arabic" w:hint="cs"/>
          <w:rtl/>
          <w:lang w:eastAsia="en-CA"/>
        </w:rPr>
        <w:t>تهدف</w:t>
      </w:r>
      <w:r w:rsidRPr="005E34B1">
        <w:rPr>
          <w:rFonts w:cs="Simplified Arabic"/>
          <w:rtl/>
          <w:lang w:eastAsia="en-CA"/>
        </w:rPr>
        <w:t xml:space="preserve"> الإجراءات </w:t>
      </w:r>
      <w:r w:rsidRPr="005E34B1">
        <w:rPr>
          <w:rFonts w:cs="Simplified Arabic" w:hint="cs"/>
          <w:rtl/>
          <w:lang w:eastAsia="en-CA"/>
        </w:rPr>
        <w:t>الواردة أدناه إلى مواءمة</w:t>
      </w:r>
      <w:r w:rsidRPr="005E34B1">
        <w:rPr>
          <w:rFonts w:cs="Simplified Arabic"/>
          <w:rtl/>
          <w:lang w:eastAsia="en-CA"/>
        </w:rPr>
        <w:t xml:space="preserve"> برنامج العمل بشأن الاتصال </w:t>
      </w:r>
      <w:r w:rsidRPr="005E34B1">
        <w:rPr>
          <w:rFonts w:cs="Simplified Arabic" w:hint="cs"/>
          <w:rtl/>
          <w:lang w:eastAsia="en-CA"/>
        </w:rPr>
        <w:t>والتثقيف</w:t>
      </w:r>
      <w:r w:rsidRPr="005E34B1">
        <w:rPr>
          <w:rFonts w:cs="Simplified Arabic"/>
          <w:rtl/>
          <w:lang w:eastAsia="en-CA"/>
        </w:rPr>
        <w:t xml:space="preserve"> والتوعية العامة مع إطار كونمينغ-مونتريال العالمي للتنوع البيولوجي، ولا سيما الفقرة 7 (س)</w:t>
      </w:r>
      <w:r w:rsidRPr="005E34B1">
        <w:rPr>
          <w:rFonts w:cs="Simplified Arabic" w:hint="cs"/>
          <w:rtl/>
          <w:lang w:eastAsia="en-CA"/>
        </w:rPr>
        <w:t xml:space="preserve"> من القسم جيم والقسم كاف والأهداف 9 و10 و</w:t>
      </w:r>
      <w:r w:rsidRPr="005E34B1">
        <w:rPr>
          <w:rFonts w:cs="Simplified Arabic"/>
          <w:rtl/>
          <w:lang w:eastAsia="en-CA"/>
        </w:rPr>
        <w:t>15 و16 و21</w:t>
      </w:r>
      <w:r w:rsidRPr="005E34B1">
        <w:rPr>
          <w:rFonts w:cs="Simplified Arabic" w:hint="cs"/>
          <w:rtl/>
          <w:lang w:eastAsia="en-CA"/>
        </w:rPr>
        <w:t xml:space="preserve"> و22 و23</w:t>
      </w:r>
      <w:r w:rsidRPr="005E34B1">
        <w:rPr>
          <w:rFonts w:cs="Simplified Arabic"/>
          <w:rtl/>
          <w:lang w:eastAsia="en-CA"/>
        </w:rPr>
        <w:t>.</w:t>
      </w:r>
      <w:r w:rsidRPr="005E34B1">
        <w:rPr>
          <w:rFonts w:cs="Simplified Arabic" w:hint="cs"/>
          <w:rtl/>
          <w:lang w:eastAsia="en-CA"/>
        </w:rPr>
        <w:t xml:space="preserve"> </w:t>
      </w:r>
      <w:r w:rsidRPr="005E34B1">
        <w:rPr>
          <w:rFonts w:cs="Simplified Arabic" w:hint="cs"/>
          <w:rtl/>
          <w:lang w:eastAsia="en-CA" w:bidi="ar-EG"/>
        </w:rPr>
        <w:t>ويتعين تنفيذها</w:t>
      </w:r>
      <w:r w:rsidRPr="005E34B1">
        <w:rPr>
          <w:rFonts w:cs="Simplified Arabic"/>
          <w:rtl/>
          <w:lang w:eastAsia="en-CA" w:bidi="ar-EG"/>
        </w:rPr>
        <w:t xml:space="preserve"> بطريقة متسقة ومكملة لما يلي:</w:t>
      </w:r>
    </w:p>
    <w:p w14:paraId="05B06128" w14:textId="77777777" w:rsidR="006117FF" w:rsidRPr="005E34B1" w:rsidRDefault="006117FF" w:rsidP="006117FF">
      <w:pPr>
        <w:numPr>
          <w:ilvl w:val="0"/>
          <w:numId w:val="116"/>
        </w:numPr>
        <w:spacing w:after="120" w:line="216" w:lineRule="auto"/>
        <w:ind w:left="720" w:firstLine="702"/>
        <w:jc w:val="both"/>
        <w:rPr>
          <w:lang w:eastAsia="en-CA" w:bidi="ar-EG"/>
        </w:rPr>
      </w:pPr>
      <w:r w:rsidRPr="005E34B1">
        <w:rPr>
          <w:rFonts w:hint="cs"/>
          <w:rtl/>
          <w:lang w:val="en-GB" w:eastAsia="en-CA" w:bidi="ar-EG"/>
        </w:rPr>
        <w:lastRenderedPageBreak/>
        <w:t>ال</w:t>
      </w:r>
      <w:r w:rsidRPr="005E34B1">
        <w:rPr>
          <w:rtl/>
          <w:lang w:eastAsia="en-CA" w:bidi="ar-EG"/>
        </w:rPr>
        <w:t xml:space="preserve">أنشطة </w:t>
      </w:r>
      <w:r w:rsidRPr="005E34B1">
        <w:rPr>
          <w:rFonts w:hint="cs"/>
          <w:rtl/>
          <w:lang w:eastAsia="en-CA" w:bidi="ar-EG"/>
        </w:rPr>
        <w:t xml:space="preserve">الواردة في </w:t>
      </w:r>
      <w:r w:rsidRPr="005E34B1">
        <w:rPr>
          <w:rtl/>
          <w:lang w:eastAsia="en-CA" w:bidi="ar-EG"/>
        </w:rPr>
        <w:t xml:space="preserve">برنامج العمل </w:t>
      </w:r>
      <w:r w:rsidRPr="005E34B1">
        <w:rPr>
          <w:rFonts w:hint="cs"/>
          <w:rtl/>
          <w:lang w:eastAsia="en-CA" w:bidi="ar-EG"/>
        </w:rPr>
        <w:t>المتعلق</w:t>
      </w:r>
      <w:r w:rsidRPr="005E34B1">
        <w:rPr>
          <w:rtl/>
          <w:lang w:eastAsia="en-CA" w:bidi="ar-EG"/>
        </w:rPr>
        <w:t xml:space="preserve"> </w:t>
      </w:r>
      <w:r w:rsidRPr="005E34B1">
        <w:rPr>
          <w:rFonts w:hint="cs"/>
          <w:rtl/>
          <w:lang w:eastAsia="en-CA" w:bidi="ar-EG"/>
        </w:rPr>
        <w:t>ب</w:t>
      </w:r>
      <w:r w:rsidRPr="005E34B1">
        <w:rPr>
          <w:rtl/>
          <w:lang w:eastAsia="en-CA" w:bidi="ar-EG"/>
        </w:rPr>
        <w:t>الاتصال والتثقيف والتوعية العامة، على النحو المبين في المقررات 8/6، و9/32، و10/18، و13/22 الصادرة عن مؤتمر الأطراف في اتفاقية التنوع البيولوجي؛</w:t>
      </w:r>
    </w:p>
    <w:p w14:paraId="5A8BEB09" w14:textId="77777777" w:rsidR="006117FF" w:rsidRPr="005E34B1" w:rsidRDefault="006117FF" w:rsidP="006117FF">
      <w:pPr>
        <w:numPr>
          <w:ilvl w:val="0"/>
          <w:numId w:val="116"/>
        </w:numPr>
        <w:spacing w:after="120" w:line="216" w:lineRule="auto"/>
        <w:ind w:left="720" w:firstLine="702"/>
        <w:jc w:val="both"/>
        <w:rPr>
          <w:lang w:eastAsia="en-CA" w:bidi="ar-EG"/>
        </w:rPr>
      </w:pPr>
      <w:r w:rsidRPr="005E34B1">
        <w:rPr>
          <w:rtl/>
          <w:lang w:eastAsia="en-CA" w:bidi="ar-EG"/>
        </w:rPr>
        <w:t>استراتيجية الاتصالات لدعم تنفيذ إطار كونمينغ-مونتريال العالمي للتنوع البيولوجي، التي اعتمدها مؤتمر الأطراف في مقرر</w:t>
      </w:r>
      <w:r w:rsidRPr="005E34B1">
        <w:rPr>
          <w:rFonts w:hint="cs"/>
          <w:rtl/>
          <w:lang w:eastAsia="en-CA" w:bidi="ar-EG"/>
        </w:rPr>
        <w:t>ه</w:t>
      </w:r>
      <w:r w:rsidRPr="005E34B1">
        <w:rPr>
          <w:rtl/>
          <w:lang w:eastAsia="en-CA" w:bidi="ar-EG"/>
        </w:rPr>
        <w:t xml:space="preserve"> 15/14</w:t>
      </w:r>
      <w:r w:rsidRPr="005E34B1">
        <w:rPr>
          <w:rFonts w:hint="cs"/>
          <w:rtl/>
          <w:lang w:eastAsia="en-CA" w:bidi="ar-EG"/>
        </w:rPr>
        <w:t>؛</w:t>
      </w:r>
    </w:p>
    <w:p w14:paraId="44C49841" w14:textId="77777777" w:rsidR="006117FF" w:rsidRPr="005E34B1" w:rsidRDefault="006117FF" w:rsidP="006117FF">
      <w:pPr>
        <w:numPr>
          <w:ilvl w:val="0"/>
          <w:numId w:val="116"/>
        </w:numPr>
        <w:spacing w:after="120" w:line="216" w:lineRule="auto"/>
        <w:ind w:left="720" w:firstLine="702"/>
        <w:jc w:val="both"/>
        <w:rPr>
          <w:lang w:eastAsia="en-CA" w:bidi="ar-EG"/>
        </w:rPr>
      </w:pPr>
      <w:r w:rsidRPr="005E34B1">
        <w:rPr>
          <w:rtl/>
          <w:lang w:eastAsia="en-CA" w:bidi="ar-EG"/>
        </w:rPr>
        <w:t xml:space="preserve">كل الجهود </w:t>
      </w:r>
      <w:r w:rsidRPr="005E34B1">
        <w:rPr>
          <w:rFonts w:hint="cs"/>
          <w:rtl/>
          <w:lang w:eastAsia="en-CA" w:bidi="ar-EG"/>
        </w:rPr>
        <w:t xml:space="preserve">المبذولة </w:t>
      </w:r>
      <w:r w:rsidRPr="005E34B1">
        <w:rPr>
          <w:rtl/>
          <w:lang w:eastAsia="en-CA" w:bidi="ar-EG"/>
        </w:rPr>
        <w:t xml:space="preserve">لتيسير توفير الدعم الكافي للبلدان النامية </w:t>
      </w:r>
      <w:r w:rsidRPr="005E34B1">
        <w:rPr>
          <w:rFonts w:hint="cs"/>
          <w:rtl/>
          <w:lang w:eastAsia="en-CA" w:bidi="ar-EG"/>
        </w:rPr>
        <w:t xml:space="preserve">من أجل </w:t>
      </w:r>
      <w:r w:rsidRPr="005E34B1">
        <w:rPr>
          <w:rtl/>
          <w:lang w:eastAsia="en-CA" w:bidi="ar-EG"/>
        </w:rPr>
        <w:t>تنفيذ الإجراءات.</w:t>
      </w:r>
    </w:p>
    <w:p w14:paraId="4511C33D" w14:textId="77777777" w:rsidR="006117FF" w:rsidRPr="005E34B1" w:rsidRDefault="006117FF" w:rsidP="006117FF">
      <w:pPr>
        <w:keepNext/>
        <w:keepLines/>
        <w:spacing w:after="120" w:line="216" w:lineRule="auto"/>
        <w:jc w:val="both"/>
        <w:rPr>
          <w:rFonts w:eastAsia="Times New Roman"/>
          <w:b/>
          <w:bCs/>
          <w:rtl/>
          <w:lang w:val="en-GB" w:eastAsia="en-CA" w:bidi="ar-EG"/>
        </w:rPr>
      </w:pPr>
      <w:r w:rsidRPr="005E34B1">
        <w:rPr>
          <w:rFonts w:eastAsia="Times New Roman" w:hint="cs"/>
          <w:b/>
          <w:bCs/>
          <w:rtl/>
          <w:lang w:val="en-GB" w:eastAsia="en-CA" w:bidi="ar-EG"/>
        </w:rPr>
        <w:t>أولا-</w:t>
      </w:r>
      <w:r w:rsidRPr="005E34B1">
        <w:rPr>
          <w:rFonts w:eastAsia="Times New Roman" w:hint="cs"/>
          <w:b/>
          <w:bCs/>
          <w:rtl/>
          <w:lang w:val="en-GB" w:eastAsia="en-CA" w:bidi="ar-EG"/>
        </w:rPr>
        <w:tab/>
        <w:t>القسم</w:t>
      </w:r>
      <w:r w:rsidRPr="005E34B1">
        <w:rPr>
          <w:rFonts w:eastAsia="Times New Roman"/>
          <w:b/>
          <w:bCs/>
          <w:rtl/>
          <w:lang w:val="en-GB" w:eastAsia="en-CA" w:bidi="ar-EG"/>
        </w:rPr>
        <w:t xml:space="preserve"> جيم من إطار كونمينغ-مونتريال العالمي للتنوع البيولوجي (اعتبارات لتنفيذ الإطار)</w:t>
      </w:r>
    </w:p>
    <w:p w14:paraId="557BDBE4" w14:textId="77777777" w:rsidR="006117FF" w:rsidRPr="005E34B1" w:rsidRDefault="006117FF" w:rsidP="006117FF">
      <w:pPr>
        <w:keepNext/>
        <w:keepLines/>
        <w:spacing w:after="120" w:line="216" w:lineRule="auto"/>
        <w:ind w:firstLine="720"/>
        <w:jc w:val="both"/>
        <w:rPr>
          <w:rFonts w:eastAsia="Times New Roman"/>
          <w:b/>
          <w:bCs/>
          <w:lang w:val="en-GB" w:eastAsia="en-CA" w:bidi="ar-EG"/>
        </w:rPr>
      </w:pPr>
      <w:r w:rsidRPr="005E34B1">
        <w:rPr>
          <w:rFonts w:eastAsia="Times New Roman"/>
          <w:b/>
          <w:bCs/>
          <w:rtl/>
          <w:lang w:val="en-GB" w:eastAsia="en-CA" w:bidi="ar-EG"/>
        </w:rPr>
        <w:t xml:space="preserve">التعليم </w:t>
      </w:r>
      <w:r w:rsidRPr="005E34B1">
        <w:rPr>
          <w:rFonts w:eastAsia="Times New Roman" w:hint="cs"/>
          <w:b/>
          <w:bCs/>
          <w:rtl/>
          <w:lang w:val="en-GB" w:eastAsia="en-CA" w:bidi="ar-EG"/>
        </w:rPr>
        <w:t>الرسمي</w:t>
      </w:r>
      <w:r w:rsidRPr="005E34B1">
        <w:rPr>
          <w:rFonts w:eastAsia="Times New Roman"/>
          <w:b/>
          <w:bCs/>
          <w:rtl/>
          <w:lang w:val="en-GB" w:eastAsia="en-CA" w:bidi="ar-EG"/>
        </w:rPr>
        <w:t xml:space="preserve"> وغير </w:t>
      </w:r>
      <w:r w:rsidRPr="005E34B1">
        <w:rPr>
          <w:rFonts w:eastAsia="Times New Roman" w:hint="cs"/>
          <w:b/>
          <w:bCs/>
          <w:rtl/>
          <w:lang w:val="en-GB" w:eastAsia="en-CA" w:bidi="ar-EG"/>
        </w:rPr>
        <w:t>الرسمي</w:t>
      </w:r>
    </w:p>
    <w:p w14:paraId="0BAFA6C7"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i/>
          <w:iCs/>
          <w:rtl/>
          <w:lang w:eastAsia="en-CA" w:bidi="ar-EG"/>
        </w:rPr>
      </w:pPr>
      <w:r w:rsidRPr="005E34B1">
        <w:rPr>
          <w:rFonts w:cs="Simplified Arabic" w:hint="cs"/>
          <w:rtl/>
          <w:lang w:eastAsia="en-CA" w:bidi="ar-EG"/>
        </w:rPr>
        <w:t>نص الفقرة 7 (س) من القسم جيم كما يلي:</w:t>
      </w:r>
    </w:p>
    <w:p w14:paraId="6C9DD7D0" w14:textId="77777777" w:rsidR="006117FF" w:rsidRPr="005E34B1" w:rsidRDefault="006117FF" w:rsidP="006117FF">
      <w:pPr>
        <w:spacing w:after="120" w:line="216" w:lineRule="auto"/>
        <w:ind w:left="1422"/>
        <w:jc w:val="both"/>
        <w:rPr>
          <w:rFonts w:eastAsia="Times New Roman"/>
          <w:rtl/>
          <w:lang w:val="en-GB" w:eastAsia="en-CA" w:bidi="ar-EG"/>
        </w:rPr>
      </w:pPr>
      <w:r w:rsidRPr="005E34B1">
        <w:rPr>
          <w:rFonts w:eastAsia="Times New Roman"/>
          <w:rtl/>
          <w:lang w:val="en-GB" w:eastAsia="en-CA" w:bidi="ar-EG"/>
        </w:rPr>
        <w:t>يتطلب تنفيذ الإطار تعليما تحويليا وابتكاريا ومتعدد التخصصات، رسميا وغير رسمي، على كافة المستويات، بما في ذلك دراسات التفاعل بين العلوم والسياسات وعمليات التعلم مدى الحياة، مع الاعتراف بالآراء والقيم والنظم المعرفية المتنوعة للشعوب الأصلية والمجتمعات المحلية في العالم.</w:t>
      </w:r>
    </w:p>
    <w:p w14:paraId="7E6D3740"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bidi="ar-EG"/>
        </w:rPr>
      </w:pPr>
      <w:r w:rsidRPr="005E34B1">
        <w:rPr>
          <w:rFonts w:cs="Simplified Arabic"/>
          <w:rtl/>
          <w:lang w:eastAsia="en-CA" w:bidi="ar-EG"/>
        </w:rPr>
        <w:tab/>
      </w:r>
      <w:r w:rsidRPr="005E34B1">
        <w:rPr>
          <w:rFonts w:cs="Simplified Arabic"/>
          <w:rtl/>
          <w:lang w:eastAsia="en-CA"/>
        </w:rPr>
        <w:t>وبما</w:t>
      </w:r>
      <w:r w:rsidRPr="005E34B1">
        <w:rPr>
          <w:rFonts w:cs="Simplified Arabic"/>
          <w:szCs w:val="22"/>
          <w:rtl/>
          <w:lang w:eastAsia="en-CA" w:bidi="ar-EG"/>
        </w:rPr>
        <w:t xml:space="preserve"> أن الفقرة 7 (س) من القسم جيم والفقرة 22 (و) من القسم كاف من الإطار تحتوي</w:t>
      </w:r>
      <w:r w:rsidRPr="005E34B1">
        <w:rPr>
          <w:rFonts w:cs="Simplified Arabic" w:hint="cs"/>
          <w:szCs w:val="22"/>
          <w:rtl/>
          <w:lang w:eastAsia="en-CA" w:bidi="ar-EG"/>
        </w:rPr>
        <w:t>ان</w:t>
      </w:r>
      <w:r w:rsidRPr="005E34B1">
        <w:rPr>
          <w:rFonts w:cs="Simplified Arabic"/>
          <w:szCs w:val="22"/>
          <w:rtl/>
          <w:lang w:eastAsia="en-CA" w:bidi="ar-EG"/>
        </w:rPr>
        <w:t xml:space="preserve"> على أحكام مماثلة، فإن الإجراءات المرتبطة </w:t>
      </w:r>
      <w:r w:rsidRPr="005E34B1">
        <w:rPr>
          <w:rFonts w:cs="Simplified Arabic" w:hint="cs"/>
          <w:szCs w:val="22"/>
          <w:rtl/>
          <w:lang w:eastAsia="en-CA" w:bidi="ar-EG"/>
        </w:rPr>
        <w:t>بتلك الأحكام</w:t>
      </w:r>
      <w:r w:rsidRPr="005E34B1">
        <w:rPr>
          <w:rFonts w:cs="Simplified Arabic"/>
          <w:szCs w:val="22"/>
          <w:rtl/>
          <w:lang w:eastAsia="en-CA" w:bidi="ar-EG"/>
        </w:rPr>
        <w:t xml:space="preserve"> </w:t>
      </w:r>
      <w:r w:rsidRPr="005E34B1">
        <w:rPr>
          <w:rFonts w:cs="Simplified Arabic" w:hint="cs"/>
          <w:szCs w:val="22"/>
          <w:rtl/>
          <w:lang w:eastAsia="en-CA" w:bidi="ar-EG"/>
        </w:rPr>
        <w:t>مماثلة</w:t>
      </w:r>
      <w:r w:rsidRPr="005E34B1">
        <w:rPr>
          <w:rFonts w:cs="Simplified Arabic"/>
          <w:szCs w:val="22"/>
          <w:rtl/>
          <w:lang w:eastAsia="en-CA" w:bidi="ar-EG"/>
        </w:rPr>
        <w:t xml:space="preserve"> وقد تم توضيحها في الفقرات 43 إلى 45 أدناه.</w:t>
      </w:r>
    </w:p>
    <w:p w14:paraId="3EED99A5" w14:textId="77777777" w:rsidR="006117FF" w:rsidRPr="005E34B1" w:rsidRDefault="006117FF" w:rsidP="006117FF">
      <w:pPr>
        <w:keepNext/>
        <w:keepLines/>
        <w:spacing w:after="120" w:line="216" w:lineRule="auto"/>
        <w:jc w:val="both"/>
        <w:rPr>
          <w:rFonts w:eastAsia="Times New Roman"/>
          <w:b/>
          <w:bCs/>
          <w:lang w:val="en-GB" w:eastAsia="en-CA" w:bidi="ar-EG"/>
        </w:rPr>
      </w:pPr>
      <w:r w:rsidRPr="005E34B1">
        <w:rPr>
          <w:rFonts w:eastAsia="Times New Roman" w:hint="cs"/>
          <w:b/>
          <w:bCs/>
          <w:rtl/>
          <w:lang w:val="en-GB" w:eastAsia="en-CA" w:bidi="ar-EG"/>
        </w:rPr>
        <w:t>ثانيا-</w:t>
      </w:r>
      <w:r w:rsidRPr="005E34B1">
        <w:rPr>
          <w:rFonts w:eastAsia="Times New Roman" w:hint="cs"/>
          <w:b/>
          <w:bCs/>
          <w:rtl/>
          <w:lang w:val="en-GB" w:eastAsia="en-CA" w:bidi="ar-EG"/>
        </w:rPr>
        <w:tab/>
        <w:t>القسم</w:t>
      </w:r>
      <w:r w:rsidRPr="005E34B1">
        <w:rPr>
          <w:rFonts w:eastAsia="Times New Roman"/>
          <w:b/>
          <w:bCs/>
          <w:rtl/>
          <w:lang w:val="en-GB" w:eastAsia="en-CA" w:bidi="ar-EG"/>
        </w:rPr>
        <w:t xml:space="preserve"> ك</w:t>
      </w:r>
      <w:r w:rsidRPr="005E34B1">
        <w:rPr>
          <w:rFonts w:eastAsia="Times New Roman" w:hint="cs"/>
          <w:b/>
          <w:bCs/>
          <w:rtl/>
          <w:lang w:val="en-GB" w:eastAsia="en-CA" w:bidi="ar-EG"/>
        </w:rPr>
        <w:t>اف</w:t>
      </w:r>
      <w:r w:rsidRPr="005E34B1">
        <w:rPr>
          <w:rFonts w:eastAsia="Times New Roman"/>
          <w:b/>
          <w:bCs/>
          <w:rtl/>
          <w:lang w:val="en-GB" w:eastAsia="en-CA" w:bidi="ar-EG"/>
        </w:rPr>
        <w:t xml:space="preserve"> من إطار كونمينغ-مونتريال العالمي للتنوع البيولوجي (الاتصال </w:t>
      </w:r>
      <w:r w:rsidRPr="005E34B1">
        <w:rPr>
          <w:rFonts w:eastAsia="Times New Roman" w:hint="cs"/>
          <w:b/>
          <w:bCs/>
          <w:rtl/>
          <w:lang w:val="en-GB" w:eastAsia="en-CA" w:bidi="ar-EG"/>
        </w:rPr>
        <w:t>والتثقيف</w:t>
      </w:r>
      <w:r w:rsidRPr="005E34B1">
        <w:rPr>
          <w:rFonts w:eastAsia="Times New Roman"/>
          <w:b/>
          <w:bCs/>
          <w:rtl/>
          <w:lang w:val="en-GB" w:eastAsia="en-CA" w:bidi="ar-EG"/>
        </w:rPr>
        <w:t xml:space="preserve"> والتوعية والاستيعاب)</w:t>
      </w:r>
    </w:p>
    <w:p w14:paraId="3C2C3179" w14:textId="77777777" w:rsidR="006117FF" w:rsidRPr="005E34B1" w:rsidRDefault="006117FF" w:rsidP="006117FF">
      <w:pPr>
        <w:keepNext/>
        <w:keepLines/>
        <w:spacing w:after="120" w:line="216" w:lineRule="auto"/>
        <w:jc w:val="both"/>
        <w:rPr>
          <w:rFonts w:eastAsia="Times New Roman"/>
          <w:b/>
          <w:bCs/>
          <w:rtl/>
          <w:lang w:val="en-GB" w:eastAsia="en-CA" w:bidi="ar-EG"/>
        </w:rPr>
      </w:pPr>
      <w:r w:rsidRPr="005E34B1">
        <w:rPr>
          <w:rFonts w:eastAsia="Times New Roman" w:hint="cs"/>
          <w:b/>
          <w:bCs/>
          <w:rtl/>
          <w:lang w:val="en-GB" w:eastAsia="en-CA" w:bidi="ar-EG"/>
        </w:rPr>
        <w:t>1-</w:t>
      </w:r>
      <w:r w:rsidRPr="005E34B1">
        <w:rPr>
          <w:rFonts w:eastAsia="Times New Roman"/>
          <w:b/>
          <w:bCs/>
          <w:rtl/>
          <w:lang w:val="en-GB" w:eastAsia="en-CA" w:bidi="ar-EG"/>
        </w:rPr>
        <w:tab/>
      </w:r>
      <w:r w:rsidRPr="005E34B1">
        <w:rPr>
          <w:rFonts w:eastAsia="Times New Roman" w:hint="cs"/>
          <w:b/>
          <w:bCs/>
          <w:rtl/>
          <w:lang w:val="en-GB" w:eastAsia="en-CA" w:bidi="ar-EG"/>
        </w:rPr>
        <w:t>الفقرة 22 (أ) من القسم كاف</w:t>
      </w:r>
    </w:p>
    <w:p w14:paraId="0672C355"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b/>
          <w:bCs/>
          <w:rtl/>
          <w:lang w:eastAsia="en-CA" w:bidi="ar-EG"/>
        </w:rPr>
      </w:pPr>
      <w:r w:rsidRPr="005E34B1">
        <w:rPr>
          <w:rFonts w:cs="Simplified Arabic"/>
          <w:b/>
          <w:bCs/>
          <w:rtl/>
          <w:lang w:eastAsia="en-CA" w:bidi="ar-EG"/>
        </w:rPr>
        <w:tab/>
      </w:r>
      <w:r w:rsidRPr="005E34B1">
        <w:rPr>
          <w:rFonts w:cs="Simplified Arabic" w:hint="cs"/>
          <w:rtl/>
          <w:lang w:eastAsia="en-CA" w:bidi="ar-EG"/>
        </w:rPr>
        <w:t>نص الفقرة 22 (أ) من القسم كاف كما يلي:</w:t>
      </w:r>
    </w:p>
    <w:p w14:paraId="7BBC3538" w14:textId="77777777" w:rsidR="006117FF" w:rsidRPr="005E34B1" w:rsidRDefault="006117FF" w:rsidP="006117FF">
      <w:pPr>
        <w:spacing w:after="120" w:line="216" w:lineRule="auto"/>
        <w:ind w:left="1422"/>
        <w:jc w:val="both"/>
        <w:rPr>
          <w:rFonts w:eastAsia="Times New Roman"/>
          <w:lang w:val="en-GB" w:eastAsia="en-CA" w:bidi="ar-EG"/>
        </w:rPr>
      </w:pPr>
      <w:r w:rsidRPr="005E34B1">
        <w:rPr>
          <w:rFonts w:eastAsia="Times New Roman"/>
          <w:rtl/>
          <w:lang w:val="en-GB" w:eastAsia="en-CA"/>
        </w:rPr>
        <w:tab/>
        <w:t>زيادة الوعي والفهم والتقدير للنظم المعرفية، والقيم المختلفة للتنوع البيولوجي ومساهمات الطبيعة للناس، بما في ذلك وظائف وخدمات النظم الإيكولوجية والمعارف التقليدية ووجهات النظر العالمية للشعوب الأصلية والمجتمعات المحلية، وكذلك مساهمة التنوع البيولوجي في التنمية المستدامة</w:t>
      </w:r>
      <w:r w:rsidRPr="005E34B1">
        <w:rPr>
          <w:rFonts w:eastAsia="Times New Roman" w:hint="cs"/>
          <w:rtl/>
          <w:lang w:eastAsia="en-CA" w:bidi="ar-EG"/>
        </w:rPr>
        <w:t>.</w:t>
      </w:r>
    </w:p>
    <w:p w14:paraId="7E529F06" w14:textId="77777777" w:rsidR="006117FF" w:rsidRPr="005E34B1" w:rsidRDefault="006117FF" w:rsidP="006117FF">
      <w:pPr>
        <w:keepNext/>
        <w:keepLines/>
        <w:spacing w:after="120" w:line="216" w:lineRule="auto"/>
        <w:ind w:left="540"/>
        <w:jc w:val="both"/>
        <w:rPr>
          <w:rFonts w:eastAsia="Times New Roman"/>
          <w:b/>
          <w:bCs/>
          <w:lang w:val="en-GB" w:eastAsia="en-CA" w:bidi="ar-EG"/>
        </w:rPr>
      </w:pPr>
      <w:r w:rsidRPr="005E34B1">
        <w:rPr>
          <w:rFonts w:eastAsia="Times New Roman" w:hint="cs"/>
          <w:b/>
          <w:bCs/>
          <w:rtl/>
          <w:lang w:val="en-GB" w:eastAsia="en-CA" w:bidi="ar-EG"/>
        </w:rPr>
        <w:t>(أ)</w:t>
      </w:r>
      <w:r w:rsidRPr="005E34B1">
        <w:rPr>
          <w:rFonts w:eastAsia="Times New Roman"/>
          <w:b/>
          <w:bCs/>
          <w:rtl/>
          <w:lang w:val="en-GB" w:eastAsia="en-CA" w:bidi="ar-EG"/>
        </w:rPr>
        <w:tab/>
        <w:t>الأساس المنطقي والتفسير</w:t>
      </w:r>
    </w:p>
    <w:p w14:paraId="42ABA8C8"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rtl/>
          <w:lang w:eastAsia="en-CA"/>
        </w:rPr>
        <w:t xml:space="preserve">يتطلب تنفيذ الإطار والتغيير التحويلي الذي يسعى إلى تسهيله </w:t>
      </w:r>
      <w:r w:rsidRPr="005E34B1">
        <w:rPr>
          <w:rFonts w:cs="Simplified Arabic" w:hint="cs"/>
          <w:rtl/>
          <w:lang w:eastAsia="en-CA"/>
        </w:rPr>
        <w:t>الوعي والإلمام بنظم المعارف</w:t>
      </w:r>
      <w:r w:rsidRPr="005E34B1">
        <w:rPr>
          <w:rFonts w:cs="Simplified Arabic"/>
          <w:rtl/>
          <w:lang w:eastAsia="en-CA"/>
        </w:rPr>
        <w:t xml:space="preserve"> المتعددة </w:t>
      </w:r>
      <w:r w:rsidRPr="005E34B1">
        <w:rPr>
          <w:rFonts w:cs="Simplified Arabic" w:hint="cs"/>
          <w:rtl/>
          <w:lang w:eastAsia="en-CA"/>
        </w:rPr>
        <w:t>وتقديرها، فضلا عن</w:t>
      </w:r>
      <w:r w:rsidRPr="005E34B1">
        <w:rPr>
          <w:rFonts w:cs="Simplified Arabic"/>
          <w:rtl/>
          <w:lang w:eastAsia="en-CA"/>
        </w:rPr>
        <w:t xml:space="preserve"> القيم المتنوعة للتنوع البيولوجي عبر المجتمع. </w:t>
      </w:r>
      <w:r w:rsidRPr="005E34B1">
        <w:rPr>
          <w:rFonts w:cs="Simplified Arabic" w:hint="cs"/>
          <w:rtl/>
          <w:lang w:eastAsia="en-CA"/>
        </w:rPr>
        <w:t>وتبقى</w:t>
      </w:r>
      <w:r w:rsidRPr="005E34B1">
        <w:rPr>
          <w:rFonts w:cs="Simplified Arabic"/>
          <w:rtl/>
          <w:lang w:eastAsia="en-CA"/>
        </w:rPr>
        <w:t xml:space="preserve"> </w:t>
      </w:r>
      <w:r w:rsidRPr="005E34B1">
        <w:rPr>
          <w:rFonts w:cs="Simplified Arabic" w:hint="cs"/>
          <w:rtl/>
          <w:lang w:eastAsia="en-CA"/>
        </w:rPr>
        <w:t>المعارف</w:t>
      </w:r>
      <w:r w:rsidRPr="005E34B1">
        <w:rPr>
          <w:rFonts w:cs="Simplified Arabic"/>
          <w:rtl/>
          <w:lang w:eastAsia="en-CA"/>
        </w:rPr>
        <w:t xml:space="preserve"> ذات الصلة ووجهات النظر العالمية للشعوب الأصلية والمجتمعات المحلية بالغ</w:t>
      </w:r>
      <w:r w:rsidRPr="005E34B1">
        <w:rPr>
          <w:rFonts w:cs="Simplified Arabic" w:hint="cs"/>
          <w:rtl/>
          <w:lang w:eastAsia="en-CA"/>
        </w:rPr>
        <w:t>ة</w:t>
      </w:r>
      <w:r w:rsidRPr="005E34B1">
        <w:rPr>
          <w:rFonts w:cs="Simplified Arabic"/>
          <w:rtl/>
          <w:lang w:eastAsia="en-CA"/>
        </w:rPr>
        <w:t xml:space="preserve"> الأهمية.</w:t>
      </w:r>
    </w:p>
    <w:p w14:paraId="4E76E762"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bidi="ar-EG"/>
        </w:rPr>
      </w:pPr>
      <w:r w:rsidRPr="005E34B1">
        <w:rPr>
          <w:rFonts w:cs="Simplified Arabic" w:hint="cs"/>
          <w:rtl/>
          <w:lang w:eastAsia="en-CA"/>
        </w:rPr>
        <w:t>ويعد</w:t>
      </w:r>
      <w:r w:rsidRPr="005E34B1">
        <w:rPr>
          <w:rFonts w:cs="Simplified Arabic"/>
          <w:rtl/>
          <w:lang w:eastAsia="en-CA"/>
        </w:rPr>
        <w:t xml:space="preserve"> شرح دور التنوع البيولوجي والإطار في دعم كل من القيمة </w:t>
      </w:r>
      <w:r w:rsidRPr="005E34B1">
        <w:rPr>
          <w:rFonts w:cs="Simplified Arabic" w:hint="cs"/>
          <w:rtl/>
          <w:lang w:eastAsia="en-CA"/>
        </w:rPr>
        <w:t>المتأصلة</w:t>
      </w:r>
      <w:r w:rsidRPr="005E34B1">
        <w:rPr>
          <w:rFonts w:cs="Simplified Arabic"/>
          <w:rtl/>
          <w:lang w:eastAsia="en-CA"/>
        </w:rPr>
        <w:t xml:space="preserve"> للتنوع البيولوجي والمجموعة الواسعة من مساهمات الطبيعة </w:t>
      </w:r>
      <w:r w:rsidRPr="005E34B1">
        <w:rPr>
          <w:rFonts w:cs="Simplified Arabic" w:hint="cs"/>
          <w:rtl/>
          <w:lang w:eastAsia="en-CA"/>
        </w:rPr>
        <w:t>للناس</w:t>
      </w:r>
      <w:r w:rsidRPr="005E34B1">
        <w:rPr>
          <w:rFonts w:cs="Simplified Arabic"/>
          <w:rtl/>
          <w:lang w:eastAsia="en-CA"/>
        </w:rPr>
        <w:t>، بما في ذلك خدمات النظم الإيكولوجية، التي تعتبر أيضا بالغة الأهمية لتحقيق التنمية المستدامة، أساسي</w:t>
      </w:r>
      <w:r w:rsidRPr="005E34B1">
        <w:rPr>
          <w:rFonts w:cs="Simplified Arabic" w:hint="cs"/>
          <w:rtl/>
          <w:lang w:eastAsia="en-CA"/>
        </w:rPr>
        <w:t>ا</w:t>
      </w:r>
      <w:r w:rsidRPr="005E34B1">
        <w:rPr>
          <w:rFonts w:cs="Simplified Arabic"/>
          <w:rtl/>
          <w:lang w:eastAsia="en-CA"/>
        </w:rPr>
        <w:t xml:space="preserve"> للنهوض بالإطار وأهداف </w:t>
      </w:r>
      <w:r w:rsidRPr="005E34B1">
        <w:rPr>
          <w:rFonts w:cs="Simplified Arabic" w:hint="cs"/>
          <w:rtl/>
          <w:lang w:eastAsia="en-CA"/>
        </w:rPr>
        <w:t>التنمية المستدامة</w:t>
      </w:r>
      <w:r w:rsidRPr="005E34B1">
        <w:rPr>
          <w:rFonts w:cs="Simplified Arabic"/>
          <w:rtl/>
          <w:lang w:eastAsia="en-CA"/>
        </w:rPr>
        <w:t xml:space="preserve"> بطريقة تآزرية.</w:t>
      </w:r>
    </w:p>
    <w:p w14:paraId="42977591" w14:textId="77777777" w:rsidR="006117FF" w:rsidRPr="005E34B1" w:rsidRDefault="006117FF" w:rsidP="006117FF">
      <w:pPr>
        <w:keepNext/>
        <w:keepLines/>
        <w:spacing w:after="120" w:line="216" w:lineRule="auto"/>
        <w:ind w:left="540"/>
        <w:jc w:val="both"/>
        <w:rPr>
          <w:rFonts w:eastAsia="Times New Roman"/>
          <w:b/>
          <w:bCs/>
          <w:rtl/>
          <w:lang w:val="en-GB" w:eastAsia="en-CA" w:bidi="ar-EG"/>
        </w:rPr>
      </w:pPr>
      <w:r w:rsidRPr="005E34B1">
        <w:rPr>
          <w:rFonts w:eastAsia="Times New Roman" w:hint="cs"/>
          <w:b/>
          <w:bCs/>
          <w:rtl/>
          <w:lang w:val="en-GB" w:eastAsia="en-CA" w:bidi="ar-EG"/>
        </w:rPr>
        <w:t>(ب)</w:t>
      </w:r>
      <w:r w:rsidRPr="005E34B1">
        <w:rPr>
          <w:rFonts w:eastAsia="Times New Roman"/>
          <w:b/>
          <w:bCs/>
          <w:rtl/>
          <w:lang w:val="en-GB" w:eastAsia="en-CA" w:bidi="ar-EG"/>
        </w:rPr>
        <w:tab/>
      </w:r>
      <w:r w:rsidRPr="005E34B1">
        <w:rPr>
          <w:rFonts w:eastAsia="Times New Roman" w:hint="cs"/>
          <w:b/>
          <w:bCs/>
          <w:rtl/>
          <w:lang w:val="en-GB" w:eastAsia="en-CA" w:bidi="ar-EG"/>
        </w:rPr>
        <w:t>الإجراءات التي ستتخذها الأمينة التنفيذية</w:t>
      </w:r>
    </w:p>
    <w:p w14:paraId="478602C8"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bidi="ar-EG"/>
        </w:rPr>
      </w:pPr>
      <w:r w:rsidRPr="005E34B1">
        <w:rPr>
          <w:rFonts w:cs="Simplified Arabic"/>
          <w:rtl/>
          <w:lang w:eastAsia="en-CA" w:bidi="ar-EG"/>
        </w:rPr>
        <w:t>س</w:t>
      </w:r>
      <w:r w:rsidRPr="005E34B1">
        <w:rPr>
          <w:rFonts w:cs="Simplified Arabic" w:hint="cs"/>
          <w:rtl/>
          <w:lang w:eastAsia="en-CA" w:bidi="ar-EG"/>
        </w:rPr>
        <w:t>ت</w:t>
      </w:r>
      <w:r w:rsidRPr="005E34B1">
        <w:rPr>
          <w:rFonts w:cs="Simplified Arabic"/>
          <w:rtl/>
          <w:lang w:eastAsia="en-CA" w:bidi="ar-EG"/>
        </w:rPr>
        <w:t>عمل الأمين</w:t>
      </w:r>
      <w:r w:rsidRPr="005E34B1">
        <w:rPr>
          <w:rFonts w:cs="Simplified Arabic" w:hint="cs"/>
          <w:rtl/>
          <w:lang w:eastAsia="en-CA" w:bidi="ar-EG"/>
        </w:rPr>
        <w:t>ة</w:t>
      </w:r>
      <w:r w:rsidRPr="005E34B1">
        <w:rPr>
          <w:rFonts w:cs="Simplified Arabic"/>
          <w:rtl/>
          <w:lang w:eastAsia="en-CA" w:bidi="ar-EG"/>
        </w:rPr>
        <w:t xml:space="preserve"> التنفيذي</w:t>
      </w:r>
      <w:r w:rsidRPr="005E34B1">
        <w:rPr>
          <w:rFonts w:cs="Simplified Arabic" w:hint="cs"/>
          <w:rtl/>
          <w:lang w:eastAsia="en-CA" w:bidi="ar-EG"/>
        </w:rPr>
        <w:t>ة</w:t>
      </w:r>
      <w:r w:rsidRPr="005E34B1">
        <w:rPr>
          <w:rFonts w:cs="Simplified Arabic"/>
          <w:rtl/>
          <w:lang w:eastAsia="en-CA" w:bidi="ar-EG"/>
        </w:rPr>
        <w:t xml:space="preserve"> مع المنبر الحكومي الدولي للعلوم والسياسات في مجال التنوع البيولوجي وخدمات النظم الإيكولوجية، ومنظمة الأمم المتحدة للتربية والعلم والثقافة، والمنتدى الدولي للشعوب الأصلية المعني بالتنوع البيولوجي والمنظمات المرتبطة به، </w:t>
      </w:r>
      <w:r w:rsidRPr="005E34B1">
        <w:rPr>
          <w:rFonts w:cs="Simplified Arabic" w:hint="cs"/>
          <w:rtl/>
          <w:lang w:eastAsia="en-CA" w:bidi="ar-EG"/>
        </w:rPr>
        <w:t>ضمن غيرها من الكيانات</w:t>
      </w:r>
      <w:r w:rsidRPr="005E34B1">
        <w:rPr>
          <w:rFonts w:cs="Simplified Arabic"/>
          <w:rtl/>
          <w:lang w:eastAsia="en-CA" w:bidi="ar-EG"/>
        </w:rPr>
        <w:t xml:space="preserve">، </w:t>
      </w:r>
      <w:r w:rsidRPr="005E34B1">
        <w:rPr>
          <w:rFonts w:cs="Simplified Arabic" w:hint="cs"/>
          <w:rtl/>
          <w:lang w:eastAsia="en-CA" w:bidi="ar-EG"/>
        </w:rPr>
        <w:t xml:space="preserve">على </w:t>
      </w:r>
      <w:r w:rsidRPr="005E34B1">
        <w:rPr>
          <w:rFonts w:cs="Simplified Arabic"/>
          <w:rtl/>
          <w:lang w:eastAsia="en-CA" w:bidi="ar-EG"/>
        </w:rPr>
        <w:t>تطوير</w:t>
      </w:r>
      <w:r w:rsidRPr="005E34B1">
        <w:rPr>
          <w:rFonts w:cs="Simplified Arabic" w:hint="cs"/>
          <w:rtl/>
          <w:lang w:eastAsia="en-CA" w:bidi="ar-EG"/>
        </w:rPr>
        <w:t xml:space="preserve"> منتجات معرفة</w:t>
      </w:r>
      <w:r w:rsidRPr="005E34B1">
        <w:rPr>
          <w:rFonts w:cs="Simplified Arabic"/>
          <w:rtl/>
          <w:lang w:eastAsia="en-CA" w:bidi="ar-EG"/>
        </w:rPr>
        <w:t xml:space="preserve"> مفتوحة المصدر</w:t>
      </w:r>
      <w:r w:rsidRPr="005E34B1">
        <w:rPr>
          <w:rFonts w:cs="Simplified Arabic" w:hint="cs"/>
          <w:rtl/>
          <w:lang w:eastAsia="en-CA" w:bidi="ar-EG"/>
        </w:rPr>
        <w:t xml:space="preserve">، بما يتسق مع الأحكام </w:t>
      </w:r>
      <w:r w:rsidRPr="005E34B1">
        <w:rPr>
          <w:rFonts w:cs="Simplified Arabic" w:hint="cs"/>
          <w:rtl/>
          <w:lang w:eastAsia="en-CA" w:bidi="ar-EG"/>
        </w:rPr>
        <w:lastRenderedPageBreak/>
        <w:t>ذات الصلة التي تحكم الحصول وتقاسم المنافع، و</w:t>
      </w:r>
      <w:r w:rsidRPr="005E34B1">
        <w:rPr>
          <w:rFonts w:cs="Simplified Arabic"/>
          <w:rtl/>
          <w:lang w:eastAsia="en-CA" w:bidi="ar-EG"/>
        </w:rPr>
        <w:t xml:space="preserve">تشرح العلاقة </w:t>
      </w:r>
      <w:r w:rsidRPr="005E34B1">
        <w:rPr>
          <w:rFonts w:cs="Simplified Arabic" w:hint="cs"/>
          <w:rtl/>
          <w:lang w:eastAsia="en-CA" w:bidi="ar-EG"/>
        </w:rPr>
        <w:t>بين</w:t>
      </w:r>
      <w:r w:rsidRPr="005E34B1">
        <w:rPr>
          <w:rFonts w:cs="Simplified Arabic"/>
          <w:rtl/>
          <w:lang w:eastAsia="en-CA" w:bidi="ar-EG"/>
        </w:rPr>
        <w:t xml:space="preserve"> نظم </w:t>
      </w:r>
      <w:r w:rsidRPr="005E34B1">
        <w:rPr>
          <w:rFonts w:cs="Simplified Arabic" w:hint="cs"/>
          <w:rtl/>
          <w:lang w:eastAsia="en-CA" w:bidi="ar-EG"/>
        </w:rPr>
        <w:t>المعارف</w:t>
      </w:r>
      <w:r w:rsidRPr="005E34B1">
        <w:rPr>
          <w:rFonts w:cs="Simplified Arabic"/>
          <w:rtl/>
          <w:lang w:eastAsia="en-CA" w:bidi="ar-EG"/>
        </w:rPr>
        <w:t xml:space="preserve"> التي تجسد القيم المتنوعة للتنوع البيولوجي</w:t>
      </w:r>
      <w:r w:rsidRPr="005E34B1">
        <w:rPr>
          <w:rFonts w:cs="Simplified Arabic" w:hint="cs"/>
          <w:rtl/>
          <w:lang w:eastAsia="en-CA" w:bidi="ar-EG"/>
        </w:rPr>
        <w:t xml:space="preserve"> وتنوع هذه النظم</w:t>
      </w:r>
      <w:r w:rsidRPr="005E34B1">
        <w:rPr>
          <w:rFonts w:cs="Simplified Arabic"/>
          <w:rtl/>
          <w:lang w:eastAsia="en-CA" w:bidi="ar-EG"/>
        </w:rPr>
        <w:t>.</w:t>
      </w:r>
    </w:p>
    <w:p w14:paraId="7B259AF4"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bidi="ar-EG"/>
        </w:rPr>
      </w:pPr>
      <w:r w:rsidRPr="005E34B1">
        <w:rPr>
          <w:rFonts w:cs="Simplified Arabic" w:hint="cs"/>
          <w:rtl/>
          <w:lang w:eastAsia="en-CA" w:bidi="ar-EG"/>
        </w:rPr>
        <w:t>و</w:t>
      </w:r>
      <w:r w:rsidRPr="005E34B1">
        <w:rPr>
          <w:rFonts w:cs="Simplified Arabic"/>
          <w:rtl/>
          <w:lang w:eastAsia="en-CA" w:bidi="ar-EG"/>
        </w:rPr>
        <w:t>س</w:t>
      </w:r>
      <w:r w:rsidRPr="005E34B1">
        <w:rPr>
          <w:rFonts w:cs="Simplified Arabic" w:hint="cs"/>
          <w:rtl/>
          <w:lang w:eastAsia="en-CA" w:bidi="ar-EG"/>
        </w:rPr>
        <w:t>ت</w:t>
      </w:r>
      <w:r w:rsidRPr="005E34B1">
        <w:rPr>
          <w:rFonts w:cs="Simplified Arabic"/>
          <w:rtl/>
          <w:lang w:eastAsia="en-CA" w:bidi="ar-EG"/>
        </w:rPr>
        <w:t>عمل الأمين</w:t>
      </w:r>
      <w:r w:rsidRPr="005E34B1">
        <w:rPr>
          <w:rFonts w:cs="Simplified Arabic" w:hint="cs"/>
          <w:rtl/>
          <w:lang w:eastAsia="en-CA" w:bidi="ar-EG"/>
        </w:rPr>
        <w:t>ة</w:t>
      </w:r>
      <w:r w:rsidRPr="005E34B1">
        <w:rPr>
          <w:rFonts w:cs="Simplified Arabic"/>
          <w:rtl/>
          <w:lang w:eastAsia="en-CA" w:bidi="ar-EG"/>
        </w:rPr>
        <w:t xml:space="preserve"> التنفيذي</w:t>
      </w:r>
      <w:r w:rsidRPr="005E34B1">
        <w:rPr>
          <w:rFonts w:cs="Simplified Arabic" w:hint="cs"/>
          <w:rtl/>
          <w:lang w:eastAsia="en-CA" w:bidi="ar-EG"/>
        </w:rPr>
        <w:t>ة</w:t>
      </w:r>
      <w:r w:rsidRPr="005E34B1">
        <w:rPr>
          <w:rFonts w:cs="Simplified Arabic"/>
          <w:rtl/>
          <w:lang w:eastAsia="en-CA" w:bidi="ar-EG"/>
        </w:rPr>
        <w:t xml:space="preserve"> مع برنامج الأمم المتحدة الإنمائي، وبرنامج الأمم المتحدة للبيئة، وإدارة الشؤون الاقتصادية والاجتماعية بالأمانة العامة للأمم المتحدة، وقطاع </w:t>
      </w:r>
      <w:r w:rsidRPr="005E34B1">
        <w:rPr>
          <w:rFonts w:cs="Simplified Arabic" w:hint="cs"/>
          <w:rtl/>
          <w:lang w:eastAsia="en-CA" w:bidi="ar-EG"/>
        </w:rPr>
        <w:t>التربية</w:t>
      </w:r>
      <w:r w:rsidRPr="005E34B1">
        <w:rPr>
          <w:rFonts w:cs="Simplified Arabic"/>
          <w:rtl/>
          <w:lang w:eastAsia="en-CA" w:bidi="ar-EG"/>
        </w:rPr>
        <w:t xml:space="preserve"> في منظمة الأمم المتحدة للتربية والعلم والثقافة، والجهات الفاعلة الأخرى المعنية في تنفيذ </w:t>
      </w:r>
      <w:r w:rsidRPr="005E34B1">
        <w:rPr>
          <w:rFonts w:cs="Simplified Arabic" w:hint="cs"/>
          <w:rtl/>
          <w:lang w:eastAsia="en-CA" w:bidi="ar-EG"/>
        </w:rPr>
        <w:t>أهداف</w:t>
      </w:r>
      <w:r w:rsidRPr="005E34B1">
        <w:rPr>
          <w:rFonts w:cs="Simplified Arabic"/>
          <w:rtl/>
          <w:lang w:eastAsia="en-CA" w:bidi="ar-EG"/>
        </w:rPr>
        <w:t xml:space="preserve"> التنمية المستدامة لتطوير المنتجات التي تحدد العلاقة بين التنمية المستدامة والتنوع البيولوجي</w:t>
      </w:r>
      <w:r w:rsidRPr="005E34B1">
        <w:rPr>
          <w:rFonts w:cs="Simplified Arabic" w:hint="cs"/>
          <w:rtl/>
          <w:lang w:eastAsia="en-CA" w:bidi="ar-EG"/>
        </w:rPr>
        <w:t xml:space="preserve">، </w:t>
      </w:r>
      <w:r w:rsidRPr="005E34B1">
        <w:rPr>
          <w:rFonts w:cs="Simplified Arabic"/>
          <w:rtl/>
          <w:lang w:eastAsia="en-CA" w:bidi="ar-EG"/>
        </w:rPr>
        <w:t xml:space="preserve">مع الأخذ في الاعتبار أي نتائج ذات صلة للمنبر الحكومي الدولي للعلوم والسياسات في مجال التنوع البيولوجي وخدمات النظم الإيكولوجية، وتقديم تقرير عن تلك المنتجات </w:t>
      </w:r>
      <w:r w:rsidRPr="005E34B1">
        <w:rPr>
          <w:rFonts w:cs="Simplified Arabic" w:hint="cs"/>
          <w:rtl/>
          <w:lang w:eastAsia="en-CA" w:bidi="ar-EG"/>
        </w:rPr>
        <w:t>في</w:t>
      </w:r>
      <w:r w:rsidRPr="005E34B1">
        <w:rPr>
          <w:rFonts w:cs="Simplified Arabic"/>
          <w:rtl/>
          <w:lang w:eastAsia="en-CA" w:bidi="ar-EG"/>
        </w:rPr>
        <w:t xml:space="preserve"> الاجتماع السابع عشر لمؤتمر الأطراف.</w:t>
      </w:r>
    </w:p>
    <w:p w14:paraId="6CB67CD9"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bidi="ar-EG"/>
        </w:rPr>
      </w:pPr>
      <w:r w:rsidRPr="005E34B1">
        <w:rPr>
          <w:rFonts w:cs="Simplified Arabic" w:hint="cs"/>
          <w:rtl/>
          <w:lang w:eastAsia="en-CA" w:bidi="ar-EG"/>
        </w:rPr>
        <w:t>و</w:t>
      </w:r>
      <w:r w:rsidRPr="005E34B1">
        <w:rPr>
          <w:rFonts w:cs="Simplified Arabic"/>
          <w:rtl/>
          <w:lang w:eastAsia="en-CA" w:bidi="ar-EG"/>
        </w:rPr>
        <w:t>س</w:t>
      </w:r>
      <w:r w:rsidRPr="005E34B1">
        <w:rPr>
          <w:rFonts w:cs="Simplified Arabic" w:hint="cs"/>
          <w:rtl/>
          <w:lang w:eastAsia="en-CA" w:bidi="ar-EG"/>
        </w:rPr>
        <w:t>ت</w:t>
      </w:r>
      <w:r w:rsidRPr="005E34B1">
        <w:rPr>
          <w:rFonts w:cs="Simplified Arabic"/>
          <w:rtl/>
          <w:lang w:eastAsia="en-CA" w:bidi="ar-EG"/>
        </w:rPr>
        <w:t>قوم الأمين</w:t>
      </w:r>
      <w:r w:rsidRPr="005E34B1">
        <w:rPr>
          <w:rFonts w:cs="Simplified Arabic" w:hint="cs"/>
          <w:rtl/>
          <w:lang w:eastAsia="en-CA" w:bidi="ar-EG"/>
        </w:rPr>
        <w:t>ة</w:t>
      </w:r>
      <w:r w:rsidRPr="005E34B1">
        <w:rPr>
          <w:rFonts w:cs="Simplified Arabic"/>
          <w:rtl/>
          <w:lang w:eastAsia="en-CA" w:bidi="ar-EG"/>
        </w:rPr>
        <w:t xml:space="preserve"> التنفيذي</w:t>
      </w:r>
      <w:r w:rsidRPr="005E34B1">
        <w:rPr>
          <w:rFonts w:cs="Simplified Arabic" w:hint="cs"/>
          <w:rtl/>
          <w:lang w:eastAsia="en-CA" w:bidi="ar-EG"/>
        </w:rPr>
        <w:t>ة</w:t>
      </w:r>
      <w:r w:rsidRPr="005E34B1">
        <w:rPr>
          <w:rFonts w:cs="Simplified Arabic"/>
          <w:rtl/>
          <w:lang w:eastAsia="en-CA" w:bidi="ar-EG"/>
        </w:rPr>
        <w:t xml:space="preserve"> بتيسير ترجمة تلك المنتجات إلى لغات الأمم المتحدة</w:t>
      </w:r>
      <w:r w:rsidRPr="005E34B1">
        <w:rPr>
          <w:rFonts w:cs="Simplified Arabic" w:hint="cs"/>
          <w:rtl/>
          <w:lang w:eastAsia="en-CA" w:bidi="ar-EG"/>
        </w:rPr>
        <w:t xml:space="preserve"> الرسمية الست</w:t>
      </w:r>
      <w:r w:rsidRPr="005E34B1">
        <w:rPr>
          <w:rFonts w:cs="Simplified Arabic"/>
          <w:rtl/>
          <w:lang w:eastAsia="en-CA" w:bidi="ar-EG"/>
        </w:rPr>
        <w:t xml:space="preserve"> ونشر</w:t>
      </w:r>
      <w:r w:rsidRPr="005E34B1">
        <w:rPr>
          <w:rFonts w:cs="Simplified Arabic" w:hint="cs"/>
          <w:rtl/>
          <w:lang w:eastAsia="en-CA" w:bidi="ar-EG"/>
        </w:rPr>
        <w:t>ها</w:t>
      </w:r>
      <w:r w:rsidRPr="005E34B1">
        <w:rPr>
          <w:rFonts w:cs="Simplified Arabic"/>
          <w:rtl/>
          <w:lang w:eastAsia="en-CA" w:bidi="ar-EG"/>
        </w:rPr>
        <w:t xml:space="preserve"> من خلال آلية غرفة تبادل المعلومات</w:t>
      </w:r>
      <w:r w:rsidRPr="005E34B1">
        <w:rPr>
          <w:rFonts w:cs="Simplified Arabic" w:hint="cs"/>
          <w:rtl/>
          <w:lang w:eastAsia="en-CA" w:bidi="ar-EG"/>
        </w:rPr>
        <w:t>، وبالتالي إبلاغ الأطراف وأصحاب المصلحة بتوافرها</w:t>
      </w:r>
      <w:r w:rsidRPr="005E34B1">
        <w:rPr>
          <w:rFonts w:cs="Simplified Arabic"/>
          <w:rtl/>
          <w:lang w:eastAsia="en-CA" w:bidi="ar-EG"/>
        </w:rPr>
        <w:t>.</w:t>
      </w:r>
    </w:p>
    <w:p w14:paraId="2FE07490" w14:textId="77777777" w:rsidR="006117FF" w:rsidRPr="005E34B1" w:rsidRDefault="006117FF" w:rsidP="006117FF">
      <w:pPr>
        <w:keepNext/>
        <w:keepLines/>
        <w:spacing w:after="120" w:line="216" w:lineRule="auto"/>
        <w:ind w:left="540"/>
        <w:jc w:val="both"/>
        <w:rPr>
          <w:rFonts w:eastAsia="Times New Roman"/>
          <w:b/>
          <w:bCs/>
          <w:rtl/>
          <w:lang w:val="en-GB" w:eastAsia="en-CA" w:bidi="ar-EG"/>
        </w:rPr>
      </w:pPr>
      <w:r w:rsidRPr="005E34B1">
        <w:rPr>
          <w:rFonts w:eastAsia="Times New Roman" w:hint="cs"/>
          <w:b/>
          <w:bCs/>
          <w:rtl/>
          <w:lang w:val="en-GB" w:eastAsia="en-CA" w:bidi="ar-EG"/>
        </w:rPr>
        <w:t>(ج)</w:t>
      </w:r>
      <w:r w:rsidRPr="005E34B1">
        <w:rPr>
          <w:rFonts w:eastAsia="Times New Roman"/>
          <w:b/>
          <w:bCs/>
          <w:rtl/>
          <w:lang w:val="en-GB" w:eastAsia="en-CA" w:bidi="ar-EG"/>
        </w:rPr>
        <w:tab/>
      </w:r>
      <w:r w:rsidRPr="005E34B1">
        <w:rPr>
          <w:rFonts w:eastAsia="Times New Roman" w:hint="cs"/>
          <w:b/>
          <w:bCs/>
          <w:rtl/>
          <w:lang w:val="en-GB" w:eastAsia="en-CA" w:bidi="ar-EG"/>
        </w:rPr>
        <w:t>الإجراءات التي ستتخذها الأطراف</w:t>
      </w:r>
    </w:p>
    <w:p w14:paraId="50E48929"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bidi="ar-EG"/>
        </w:rPr>
      </w:pPr>
      <w:r w:rsidRPr="005E34B1">
        <w:rPr>
          <w:rFonts w:cs="Simplified Arabic"/>
          <w:rtl/>
          <w:lang w:eastAsia="en-CA" w:bidi="ar-EG"/>
        </w:rPr>
        <w:t>باستخدام المنتجات التي تم إنشاؤها بدعم من الأمين</w:t>
      </w:r>
      <w:r w:rsidRPr="005E34B1">
        <w:rPr>
          <w:rFonts w:cs="Simplified Arabic" w:hint="cs"/>
          <w:rtl/>
          <w:lang w:eastAsia="en-CA" w:bidi="ar-EG"/>
        </w:rPr>
        <w:t>ة</w:t>
      </w:r>
      <w:r w:rsidRPr="005E34B1">
        <w:rPr>
          <w:rFonts w:cs="Simplified Arabic"/>
          <w:rtl/>
          <w:lang w:eastAsia="en-CA" w:bidi="ar-EG"/>
        </w:rPr>
        <w:t xml:space="preserve"> التنفيذي</w:t>
      </w:r>
      <w:r w:rsidRPr="005E34B1">
        <w:rPr>
          <w:rFonts w:cs="Simplified Arabic" w:hint="cs"/>
          <w:rtl/>
          <w:lang w:eastAsia="en-CA" w:bidi="ar-EG"/>
        </w:rPr>
        <w:t>ة</w:t>
      </w:r>
      <w:r w:rsidRPr="005E34B1">
        <w:rPr>
          <w:rFonts w:cs="Simplified Arabic"/>
          <w:rtl/>
          <w:lang w:eastAsia="en-CA" w:bidi="ar-EG"/>
        </w:rPr>
        <w:t xml:space="preserve">، يتم تشجيع الأطراف، بما يناسب مع ظروفها الوطنية، على </w:t>
      </w:r>
      <w:r w:rsidRPr="005E34B1">
        <w:rPr>
          <w:rFonts w:cs="Simplified Arabic" w:hint="cs"/>
          <w:rtl/>
          <w:lang w:eastAsia="en-CA" w:bidi="ar-EG"/>
        </w:rPr>
        <w:t>العمل</w:t>
      </w:r>
      <w:r w:rsidRPr="005E34B1">
        <w:rPr>
          <w:rFonts w:cs="Simplified Arabic"/>
          <w:rtl/>
          <w:lang w:eastAsia="en-CA" w:bidi="ar-EG"/>
        </w:rPr>
        <w:t xml:space="preserve"> مع:</w:t>
      </w:r>
    </w:p>
    <w:p w14:paraId="6A6EC35B" w14:textId="77777777" w:rsidR="006117FF" w:rsidRPr="005E34B1" w:rsidRDefault="006117FF" w:rsidP="006117FF">
      <w:pPr>
        <w:spacing w:after="120" w:line="216" w:lineRule="auto"/>
        <w:ind w:left="720" w:firstLine="560"/>
        <w:jc w:val="both"/>
        <w:rPr>
          <w:rFonts w:eastAsia="Times New Roman"/>
          <w:lang w:val="en-GB" w:eastAsia="en-CA" w:bidi="ar-EG"/>
        </w:rPr>
      </w:pPr>
      <w:r w:rsidRPr="005E34B1">
        <w:rPr>
          <w:rFonts w:eastAsia="Times New Roman"/>
          <w:rtl/>
          <w:lang w:val="en-GB" w:eastAsia="en-CA" w:bidi="ar-EG"/>
        </w:rPr>
        <w:t>(أ)</w:t>
      </w:r>
      <w:r w:rsidRPr="005E34B1">
        <w:rPr>
          <w:rFonts w:eastAsia="Times New Roman" w:hint="cs"/>
          <w:rtl/>
          <w:lang w:val="en-GB" w:eastAsia="en-CA" w:bidi="ar-EG"/>
        </w:rPr>
        <w:tab/>
      </w:r>
      <w:r w:rsidRPr="005E34B1">
        <w:rPr>
          <w:rFonts w:eastAsia="Times New Roman"/>
          <w:rtl/>
          <w:lang w:val="en-GB" w:eastAsia="en-CA" w:bidi="ar-EG"/>
        </w:rPr>
        <w:t>إدارات التعليم</w:t>
      </w:r>
      <w:r w:rsidRPr="005E34B1">
        <w:rPr>
          <w:rFonts w:eastAsia="Times New Roman" w:hint="cs"/>
          <w:rtl/>
          <w:lang w:val="en-GB" w:eastAsia="en-CA" w:bidi="ar-EG"/>
        </w:rPr>
        <w:t xml:space="preserve"> لتعزيز</w:t>
      </w:r>
      <w:r w:rsidRPr="005E34B1">
        <w:rPr>
          <w:rFonts w:eastAsia="Times New Roman"/>
          <w:rtl/>
          <w:lang w:val="en-GB" w:eastAsia="en-CA" w:bidi="ar-EG"/>
        </w:rPr>
        <w:t xml:space="preserve"> </w:t>
      </w:r>
      <w:r w:rsidRPr="005E34B1">
        <w:rPr>
          <w:rFonts w:eastAsia="Times New Roman" w:hint="cs"/>
          <w:rtl/>
          <w:lang w:val="en-GB" w:eastAsia="en-CA" w:bidi="ar-EG"/>
        </w:rPr>
        <w:t>إدراج</w:t>
      </w:r>
      <w:r w:rsidRPr="005E34B1">
        <w:rPr>
          <w:rFonts w:eastAsia="Times New Roman"/>
          <w:rtl/>
          <w:lang w:val="en-GB" w:eastAsia="en-CA" w:bidi="ar-EG"/>
        </w:rPr>
        <w:t xml:space="preserve"> </w:t>
      </w:r>
      <w:r w:rsidRPr="005E34B1">
        <w:rPr>
          <w:rFonts w:eastAsia="Times New Roman" w:hint="cs"/>
          <w:rtl/>
          <w:lang w:val="en-GB" w:eastAsia="en-CA" w:bidi="ar-EG"/>
        </w:rPr>
        <w:t xml:space="preserve">تلك </w:t>
      </w:r>
      <w:r w:rsidRPr="005E34B1">
        <w:rPr>
          <w:rFonts w:eastAsia="Times New Roman"/>
          <w:rtl/>
          <w:lang w:val="en-GB" w:eastAsia="en-CA" w:bidi="ar-EG"/>
        </w:rPr>
        <w:t>المنتجات في المناهج التعليمية</w:t>
      </w:r>
      <w:r w:rsidRPr="005E34B1">
        <w:rPr>
          <w:rFonts w:eastAsia="Times New Roman" w:hint="cs"/>
          <w:rtl/>
          <w:lang w:val="en-GB" w:eastAsia="en-CA" w:bidi="ar-EG"/>
        </w:rPr>
        <w:t>، حسب الاقتضاء،</w:t>
      </w:r>
      <w:r w:rsidRPr="005E34B1">
        <w:rPr>
          <w:rFonts w:eastAsia="Times New Roman"/>
          <w:rtl/>
          <w:lang w:val="en-GB" w:eastAsia="en-CA" w:bidi="ar-EG"/>
        </w:rPr>
        <w:t xml:space="preserve"> والعمل مع الجامعات </w:t>
      </w:r>
      <w:r w:rsidRPr="005E34B1">
        <w:rPr>
          <w:rFonts w:eastAsia="Times New Roman" w:hint="cs"/>
          <w:rtl/>
          <w:lang w:val="en-GB" w:eastAsia="en-CA" w:bidi="ar-EG"/>
        </w:rPr>
        <w:t xml:space="preserve">والمؤسسات التعليمية الأخرى </w:t>
      </w:r>
      <w:r w:rsidRPr="005E34B1">
        <w:rPr>
          <w:rFonts w:eastAsia="Times New Roman"/>
          <w:rtl/>
          <w:lang w:val="en-GB" w:eastAsia="en-CA" w:bidi="ar-EG"/>
        </w:rPr>
        <w:t xml:space="preserve">لتعميم الأفكار الأساسية في </w:t>
      </w:r>
      <w:r w:rsidRPr="005E34B1">
        <w:rPr>
          <w:rFonts w:eastAsia="Times New Roman" w:hint="cs"/>
          <w:rtl/>
          <w:lang w:val="en-GB" w:eastAsia="en-CA" w:bidi="ar-EG"/>
        </w:rPr>
        <w:t>ال</w:t>
      </w:r>
      <w:r w:rsidRPr="005E34B1">
        <w:rPr>
          <w:rFonts w:eastAsia="Times New Roman"/>
          <w:rtl/>
          <w:lang w:val="en-GB" w:eastAsia="en-CA" w:bidi="ar-EG"/>
        </w:rPr>
        <w:t>برامج التعليم</w:t>
      </w:r>
      <w:r w:rsidRPr="005E34B1">
        <w:rPr>
          <w:rFonts w:eastAsia="Times New Roman" w:hint="cs"/>
          <w:rtl/>
          <w:lang w:val="en-GB" w:eastAsia="en-CA" w:bidi="ar-EG"/>
        </w:rPr>
        <w:t>ية ذات الصلة</w:t>
      </w:r>
      <w:r w:rsidRPr="005E34B1">
        <w:rPr>
          <w:rFonts w:eastAsia="Times New Roman"/>
          <w:rtl/>
          <w:lang w:val="en-GB" w:eastAsia="en-CA" w:bidi="ar-EG"/>
        </w:rPr>
        <w:t xml:space="preserve"> </w:t>
      </w:r>
      <w:r w:rsidRPr="005E34B1">
        <w:rPr>
          <w:rFonts w:eastAsia="Times New Roman" w:hint="cs"/>
          <w:rtl/>
          <w:lang w:val="en-GB" w:eastAsia="en-CA" w:bidi="ar-EG"/>
        </w:rPr>
        <w:t>ل</w:t>
      </w:r>
      <w:r w:rsidRPr="005E34B1">
        <w:rPr>
          <w:rFonts w:eastAsia="Times New Roman"/>
          <w:rtl/>
          <w:lang w:val="en-GB" w:eastAsia="en-CA" w:bidi="ar-EG"/>
        </w:rPr>
        <w:t>ما بعد</w:t>
      </w:r>
      <w:r w:rsidRPr="005E34B1">
        <w:rPr>
          <w:rFonts w:eastAsia="Times New Roman" w:hint="cs"/>
          <w:rtl/>
          <w:lang w:val="en-GB" w:eastAsia="en-CA" w:bidi="ar-EG"/>
        </w:rPr>
        <w:t xml:space="preserve"> المرحلة</w:t>
      </w:r>
      <w:r w:rsidRPr="005E34B1">
        <w:rPr>
          <w:rFonts w:eastAsia="Times New Roman"/>
          <w:rtl/>
          <w:lang w:val="en-GB" w:eastAsia="en-CA" w:bidi="ar-EG"/>
        </w:rPr>
        <w:t xml:space="preserve"> الثانوي</w:t>
      </w:r>
      <w:r w:rsidRPr="005E34B1">
        <w:rPr>
          <w:rFonts w:eastAsia="Times New Roman" w:hint="cs"/>
          <w:rtl/>
          <w:lang w:val="en-GB" w:eastAsia="en-CA" w:bidi="ar-EG"/>
        </w:rPr>
        <w:t>ة</w:t>
      </w:r>
      <w:r w:rsidRPr="005E34B1">
        <w:rPr>
          <w:rFonts w:eastAsia="Times New Roman"/>
          <w:rtl/>
          <w:lang w:val="en-GB" w:eastAsia="en-CA" w:bidi="ar-EG"/>
        </w:rPr>
        <w:t xml:space="preserve">، </w:t>
      </w:r>
      <w:r w:rsidRPr="005E34B1">
        <w:rPr>
          <w:rFonts w:eastAsia="Times New Roman" w:hint="cs"/>
          <w:rtl/>
          <w:lang w:val="en-GB" w:eastAsia="en-CA" w:bidi="ar-EG"/>
        </w:rPr>
        <w:t>والتي تشمل الدمج مع</w:t>
      </w:r>
      <w:r w:rsidRPr="005E34B1">
        <w:rPr>
          <w:rFonts w:eastAsia="Times New Roman"/>
          <w:rtl/>
          <w:lang w:val="en-GB" w:eastAsia="en-CA" w:bidi="ar-EG"/>
        </w:rPr>
        <w:t xml:space="preserve"> الأنشطة المدرجة في </w:t>
      </w:r>
      <w:r w:rsidRPr="005E34B1">
        <w:rPr>
          <w:rFonts w:eastAsia="Times New Roman" w:hint="cs"/>
          <w:rtl/>
          <w:lang w:val="en-GB" w:eastAsia="en-CA" w:bidi="ar-EG"/>
        </w:rPr>
        <w:t>القسم 6</w:t>
      </w:r>
      <w:r w:rsidRPr="005E34B1">
        <w:rPr>
          <w:rFonts w:eastAsia="Times New Roman"/>
          <w:rtl/>
          <w:lang w:val="en-GB" w:eastAsia="en-CA" w:bidi="ar-EG"/>
        </w:rPr>
        <w:t xml:space="preserve"> أدناه؛</w:t>
      </w:r>
    </w:p>
    <w:p w14:paraId="3649759E" w14:textId="77777777" w:rsidR="006117FF" w:rsidRPr="005E34B1" w:rsidRDefault="006117FF" w:rsidP="006117FF">
      <w:pPr>
        <w:spacing w:after="120" w:line="216" w:lineRule="auto"/>
        <w:ind w:left="720" w:firstLine="560"/>
        <w:jc w:val="both"/>
        <w:rPr>
          <w:rFonts w:eastAsia="Times New Roman"/>
          <w:lang w:val="en-GB" w:eastAsia="en-CA" w:bidi="ar-EG"/>
        </w:rPr>
      </w:pPr>
      <w:r w:rsidRPr="005E34B1">
        <w:rPr>
          <w:rFonts w:eastAsia="Times New Roman"/>
          <w:rtl/>
          <w:lang w:val="en-GB" w:eastAsia="en-CA" w:bidi="ar-EG"/>
        </w:rPr>
        <w:t>(ب)</w:t>
      </w:r>
      <w:r w:rsidRPr="005E34B1">
        <w:rPr>
          <w:rFonts w:eastAsia="Times New Roman" w:hint="cs"/>
          <w:rtl/>
          <w:lang w:val="en-GB" w:eastAsia="en-CA" w:bidi="ar-EG"/>
        </w:rPr>
        <w:tab/>
      </w:r>
      <w:r w:rsidRPr="005E34B1">
        <w:rPr>
          <w:rFonts w:eastAsia="Times New Roman"/>
          <w:rtl/>
          <w:lang w:val="en-GB" w:eastAsia="en-CA" w:bidi="ar-EG"/>
        </w:rPr>
        <w:t xml:space="preserve">وسائل الإعلام والجهات الفاعلة الأخرى، باستخدام المنصات التي </w:t>
      </w:r>
      <w:r w:rsidRPr="005E34B1">
        <w:rPr>
          <w:rFonts w:eastAsia="Times New Roman" w:hint="cs"/>
          <w:rtl/>
          <w:lang w:val="en-GB" w:eastAsia="en-CA" w:bidi="ar-EG"/>
        </w:rPr>
        <w:t>وُضعت</w:t>
      </w:r>
      <w:r w:rsidRPr="005E34B1">
        <w:rPr>
          <w:rFonts w:eastAsia="Times New Roman"/>
          <w:rtl/>
          <w:lang w:val="en-GB" w:eastAsia="en-CA" w:bidi="ar-EG"/>
        </w:rPr>
        <w:t xml:space="preserve"> </w:t>
      </w:r>
      <w:r w:rsidRPr="005E34B1">
        <w:rPr>
          <w:rFonts w:eastAsia="Times New Roman" w:hint="cs"/>
          <w:rtl/>
          <w:lang w:val="en-GB" w:eastAsia="en-CA" w:bidi="ar-EG"/>
        </w:rPr>
        <w:t xml:space="preserve">من خلال الإجراءات الموصوفة </w:t>
      </w:r>
      <w:r w:rsidRPr="005E34B1">
        <w:rPr>
          <w:rFonts w:eastAsia="Times New Roman"/>
          <w:rtl/>
          <w:lang w:val="en-GB" w:eastAsia="en-CA" w:bidi="ar-EG"/>
        </w:rPr>
        <w:t xml:space="preserve">في </w:t>
      </w:r>
      <w:r w:rsidRPr="005E34B1">
        <w:rPr>
          <w:rFonts w:eastAsia="Times New Roman" w:hint="cs"/>
          <w:rtl/>
          <w:lang w:val="en-GB" w:eastAsia="en-CA" w:bidi="ar-EG"/>
        </w:rPr>
        <w:t>الفقرة 5</w:t>
      </w:r>
      <w:r w:rsidRPr="005E34B1">
        <w:rPr>
          <w:rFonts w:eastAsia="Times New Roman"/>
          <w:rtl/>
          <w:lang w:val="en-GB" w:eastAsia="en-CA" w:bidi="ar-EG"/>
        </w:rPr>
        <w:t xml:space="preserve"> أدناه، لإنشاء منتجات وأعمال إعلامية تعزز نظم </w:t>
      </w:r>
      <w:r w:rsidRPr="005E34B1">
        <w:rPr>
          <w:rFonts w:eastAsia="Times New Roman" w:hint="cs"/>
          <w:rtl/>
          <w:lang w:val="en-GB" w:eastAsia="en-CA" w:bidi="ar-EG"/>
        </w:rPr>
        <w:t>المعارف</w:t>
      </w:r>
      <w:r w:rsidRPr="005E34B1">
        <w:rPr>
          <w:rFonts w:eastAsia="Times New Roman"/>
          <w:rtl/>
          <w:lang w:val="en-GB" w:eastAsia="en-CA" w:bidi="ar-EG"/>
        </w:rPr>
        <w:t xml:space="preserve"> والقيم المتنوعة للتنوع البيولوجي.</w:t>
      </w:r>
    </w:p>
    <w:p w14:paraId="3B31F608"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bidi="ar-EG"/>
        </w:rPr>
      </w:pPr>
      <w:r w:rsidRPr="005E34B1">
        <w:rPr>
          <w:rFonts w:cs="Simplified Arabic" w:hint="cs"/>
          <w:rtl/>
          <w:lang w:eastAsia="en-CA" w:bidi="ar-EG"/>
        </w:rPr>
        <w:t>وقد ترغب</w:t>
      </w:r>
      <w:r w:rsidRPr="005E34B1">
        <w:rPr>
          <w:rFonts w:cs="Simplified Arabic"/>
          <w:rtl/>
          <w:lang w:eastAsia="en-CA" w:bidi="ar-EG"/>
        </w:rPr>
        <w:t xml:space="preserve"> الأطراف </w:t>
      </w:r>
      <w:r w:rsidRPr="005E34B1">
        <w:rPr>
          <w:rFonts w:cs="Simplified Arabic" w:hint="cs"/>
          <w:rtl/>
          <w:lang w:eastAsia="en-CA" w:bidi="ar-EG"/>
        </w:rPr>
        <w:t>في تقديم معلومات</w:t>
      </w:r>
      <w:r w:rsidRPr="005E34B1">
        <w:rPr>
          <w:rFonts w:cs="Simplified Arabic"/>
          <w:rtl/>
          <w:lang w:eastAsia="en-CA" w:bidi="ar-EG"/>
        </w:rPr>
        <w:t xml:space="preserve"> عن هذه </w:t>
      </w:r>
      <w:r w:rsidRPr="005E34B1">
        <w:rPr>
          <w:rFonts w:cs="Simplified Arabic" w:hint="cs"/>
          <w:rtl/>
          <w:lang w:eastAsia="en-CA" w:bidi="ar-EG"/>
        </w:rPr>
        <w:t>النواتج</w:t>
      </w:r>
      <w:r w:rsidRPr="005E34B1">
        <w:rPr>
          <w:rFonts w:cs="Simplified Arabic"/>
          <w:rtl/>
          <w:lang w:eastAsia="en-CA" w:bidi="ar-EG"/>
        </w:rPr>
        <w:t xml:space="preserve"> </w:t>
      </w:r>
      <w:r w:rsidRPr="005E34B1">
        <w:rPr>
          <w:rFonts w:cs="Simplified Arabic" w:hint="cs"/>
          <w:rtl/>
          <w:lang w:eastAsia="en-CA" w:bidi="ar-EG"/>
        </w:rPr>
        <w:t>في</w:t>
      </w:r>
      <w:r w:rsidRPr="005E34B1">
        <w:rPr>
          <w:rFonts w:cs="Simplified Arabic"/>
          <w:rtl/>
          <w:lang w:eastAsia="en-CA" w:bidi="ar-EG"/>
        </w:rPr>
        <w:t xml:space="preserve"> تقاريرها الوطنية.</w:t>
      </w:r>
    </w:p>
    <w:p w14:paraId="06B85D43" w14:textId="77777777" w:rsidR="006117FF" w:rsidRPr="005E34B1" w:rsidRDefault="006117FF" w:rsidP="006117FF">
      <w:pPr>
        <w:keepNext/>
        <w:keepLines/>
        <w:spacing w:after="120" w:line="216" w:lineRule="auto"/>
        <w:ind w:left="540"/>
        <w:jc w:val="both"/>
        <w:rPr>
          <w:rFonts w:eastAsia="Times New Roman"/>
          <w:b/>
          <w:bCs/>
          <w:rtl/>
          <w:lang w:val="en-GB" w:eastAsia="en-CA" w:bidi="ar-EG"/>
        </w:rPr>
      </w:pPr>
      <w:r w:rsidRPr="005E34B1">
        <w:rPr>
          <w:rFonts w:eastAsia="Times New Roman" w:hint="cs"/>
          <w:b/>
          <w:bCs/>
          <w:rtl/>
          <w:lang w:val="en-GB" w:eastAsia="en-CA" w:bidi="ar-EG"/>
        </w:rPr>
        <w:t>(د)</w:t>
      </w:r>
      <w:r w:rsidRPr="005E34B1">
        <w:rPr>
          <w:rFonts w:eastAsia="Times New Roman"/>
          <w:b/>
          <w:bCs/>
          <w:rtl/>
          <w:lang w:val="en-GB" w:eastAsia="en-CA" w:bidi="ar-EG"/>
        </w:rPr>
        <w:tab/>
      </w:r>
      <w:r w:rsidRPr="005E34B1">
        <w:rPr>
          <w:rFonts w:eastAsia="Times New Roman" w:hint="cs"/>
          <w:b/>
          <w:bCs/>
          <w:rtl/>
          <w:lang w:val="en-GB" w:eastAsia="en-CA" w:bidi="ar-EG"/>
        </w:rPr>
        <w:t>الإجراءات التي سيتخذها أصحاب المصلحة</w:t>
      </w:r>
    </w:p>
    <w:p w14:paraId="69DE8A56"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bidi="ar-EG"/>
        </w:rPr>
      </w:pPr>
      <w:r w:rsidRPr="005E34B1">
        <w:rPr>
          <w:rFonts w:cs="Simplified Arabic" w:hint="cs"/>
          <w:rtl/>
          <w:lang w:eastAsia="en-CA"/>
        </w:rPr>
        <w:t xml:space="preserve">يُشجع </w:t>
      </w:r>
      <w:r w:rsidRPr="005E34B1">
        <w:rPr>
          <w:rFonts w:cs="Simplified Arabic"/>
          <w:rtl/>
          <w:lang w:eastAsia="en-CA"/>
        </w:rPr>
        <w:t xml:space="preserve">أصحاب المصلحة </w:t>
      </w:r>
      <w:r w:rsidRPr="005E34B1">
        <w:rPr>
          <w:rFonts w:cs="Simplified Arabic" w:hint="cs"/>
          <w:rtl/>
          <w:lang w:eastAsia="en-CA"/>
        </w:rPr>
        <w:t xml:space="preserve">على </w:t>
      </w:r>
      <w:r w:rsidRPr="005E34B1">
        <w:rPr>
          <w:rFonts w:cs="Simplified Arabic"/>
          <w:rtl/>
          <w:lang w:eastAsia="en-CA"/>
        </w:rPr>
        <w:t>إنتاج منتجات ومبادرات إعلامية تدعم الإجراءات ذات الصلة على المستوى الوطني</w:t>
      </w:r>
      <w:r w:rsidRPr="005E34B1">
        <w:rPr>
          <w:rFonts w:cs="Simplified Arabic" w:hint="cs"/>
          <w:rtl/>
          <w:lang w:eastAsia="en-CA" w:bidi="ar-EG"/>
        </w:rPr>
        <w:t>.</w:t>
      </w:r>
    </w:p>
    <w:p w14:paraId="196DEB86" w14:textId="77777777" w:rsidR="006117FF" w:rsidRPr="005E34B1" w:rsidRDefault="006117FF" w:rsidP="006117FF">
      <w:pPr>
        <w:keepNext/>
        <w:keepLines/>
        <w:spacing w:after="120" w:line="216" w:lineRule="auto"/>
        <w:jc w:val="both"/>
        <w:rPr>
          <w:rFonts w:eastAsia="Times New Roman"/>
          <w:b/>
          <w:bCs/>
          <w:lang w:val="en-GB" w:eastAsia="en-CA" w:bidi="ar-EG"/>
        </w:rPr>
      </w:pPr>
      <w:bookmarkStart w:id="30" w:name="_Hlk167630718"/>
      <w:r w:rsidRPr="005E34B1">
        <w:rPr>
          <w:rFonts w:eastAsia="Times New Roman" w:hint="cs"/>
          <w:b/>
          <w:bCs/>
          <w:rtl/>
          <w:lang w:val="en-GB" w:eastAsia="en-CA" w:bidi="ar-EG"/>
        </w:rPr>
        <w:t>2-</w:t>
      </w:r>
      <w:r w:rsidRPr="005E34B1">
        <w:rPr>
          <w:rFonts w:eastAsia="Times New Roman"/>
          <w:b/>
          <w:bCs/>
          <w:rtl/>
          <w:lang w:val="en-GB" w:eastAsia="en-CA" w:bidi="ar-EG"/>
        </w:rPr>
        <w:tab/>
      </w:r>
      <w:r w:rsidRPr="005E34B1">
        <w:rPr>
          <w:rFonts w:eastAsia="Times New Roman" w:hint="cs"/>
          <w:b/>
          <w:bCs/>
          <w:rtl/>
          <w:lang w:val="en-GB" w:eastAsia="en-CA" w:bidi="ar-EG"/>
        </w:rPr>
        <w:t>الفقرة 22 (ب) من القسم كاف:</w:t>
      </w:r>
    </w:p>
    <w:p w14:paraId="28F124D6"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rtl/>
          <w:lang w:eastAsia="en-CA" w:bidi="ar-EG"/>
        </w:rPr>
      </w:pPr>
      <w:r w:rsidRPr="005E34B1">
        <w:rPr>
          <w:rFonts w:cs="Simplified Arabic"/>
          <w:rtl/>
          <w:lang w:eastAsia="en-CA" w:bidi="ar-EG"/>
        </w:rPr>
        <w:tab/>
      </w:r>
      <w:r w:rsidRPr="005E34B1">
        <w:rPr>
          <w:rFonts w:cs="Simplified Arabic" w:hint="cs"/>
          <w:rtl/>
          <w:lang w:eastAsia="en-CA" w:bidi="ar-EG"/>
        </w:rPr>
        <w:t>نص الفقرة 22 (ب) من القسم كاف كما يلي:</w:t>
      </w:r>
    </w:p>
    <w:bookmarkEnd w:id="30"/>
    <w:p w14:paraId="461EDF36" w14:textId="77777777" w:rsidR="006117FF" w:rsidRPr="005E34B1" w:rsidRDefault="006117FF" w:rsidP="006117FF">
      <w:pPr>
        <w:spacing w:after="120" w:line="216" w:lineRule="auto"/>
        <w:ind w:left="1422"/>
        <w:jc w:val="both"/>
        <w:rPr>
          <w:rFonts w:eastAsia="Times New Roman"/>
          <w:rtl/>
          <w:lang w:val="en-GB" w:eastAsia="en-CA"/>
        </w:rPr>
      </w:pPr>
      <w:r w:rsidRPr="005E34B1">
        <w:rPr>
          <w:rFonts w:eastAsia="Times New Roman"/>
          <w:rtl/>
          <w:lang w:val="en-GB" w:eastAsia="en-CA"/>
        </w:rPr>
        <w:tab/>
        <w:t>زيادة الوعي بأهمية حفظ التنوع البيولوجي واستخدامه المستدام والتقاسم العادل والمنصف للمنافع الناشئة عن استخدام الموارد الجينية لتحقيق التنمية المستدامة، بما في ذلك تحسين سبل العيش المستدامة وجهود القضاء على الفقر ومساهمتها الإجمالية للاستراتيجيات العالمية و/أو الوطنية للتنمية المستدامة</w:t>
      </w:r>
      <w:r w:rsidRPr="005E34B1">
        <w:rPr>
          <w:rFonts w:eastAsia="Times New Roman" w:hint="cs"/>
          <w:rtl/>
          <w:lang w:val="en-GB" w:eastAsia="en-CA"/>
        </w:rPr>
        <w:t>.</w:t>
      </w:r>
    </w:p>
    <w:p w14:paraId="296600AC"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lastRenderedPageBreak/>
        <w:t>(أ)</w:t>
      </w:r>
      <w:r w:rsidRPr="005E34B1">
        <w:rPr>
          <w:rFonts w:eastAsia="Times New Roman"/>
          <w:b/>
          <w:bCs/>
          <w:rtl/>
          <w:lang w:val="en-GB" w:eastAsia="en-CA"/>
        </w:rPr>
        <w:tab/>
      </w:r>
      <w:r w:rsidRPr="005E34B1">
        <w:rPr>
          <w:rFonts w:eastAsia="Times New Roman" w:hint="cs"/>
          <w:b/>
          <w:bCs/>
          <w:rtl/>
          <w:lang w:val="en-GB" w:eastAsia="en-CA"/>
        </w:rPr>
        <w:t>الأساس المنطقي والتفسير</w:t>
      </w:r>
    </w:p>
    <w:p w14:paraId="49348918"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ل</w:t>
      </w:r>
      <w:r w:rsidRPr="005E34B1">
        <w:rPr>
          <w:rFonts w:cs="Simplified Arabic"/>
          <w:rtl/>
          <w:lang w:eastAsia="en-CA"/>
        </w:rPr>
        <w:t xml:space="preserve">قد </w:t>
      </w:r>
      <w:r w:rsidRPr="005E34B1">
        <w:rPr>
          <w:rFonts w:cs="Simplified Arabic" w:hint="cs"/>
          <w:rtl/>
          <w:lang w:eastAsia="en-CA"/>
        </w:rPr>
        <w:t>وُضع</w:t>
      </w:r>
      <w:r w:rsidRPr="005E34B1">
        <w:rPr>
          <w:rFonts w:cs="Simplified Arabic"/>
          <w:rtl/>
          <w:lang w:eastAsia="en-CA"/>
        </w:rPr>
        <w:t xml:space="preserve"> الإطار بالتكامل مع العمل </w:t>
      </w:r>
      <w:r w:rsidRPr="005E34B1">
        <w:rPr>
          <w:rFonts w:cs="Simplified Arabic" w:hint="cs"/>
          <w:rtl/>
          <w:lang w:eastAsia="en-CA"/>
        </w:rPr>
        <w:t>القائم</w:t>
      </w:r>
      <w:r w:rsidRPr="005E34B1">
        <w:rPr>
          <w:rFonts w:cs="Simplified Arabic"/>
          <w:rtl/>
          <w:lang w:eastAsia="en-CA"/>
        </w:rPr>
        <w:t xml:space="preserve"> بشأن أهداف التنمية المستدامة، ويسلط الضوء على </w:t>
      </w:r>
      <w:r w:rsidRPr="005E34B1">
        <w:rPr>
          <w:rFonts w:cs="Simplified Arabic" w:hint="cs"/>
          <w:rtl/>
          <w:lang w:eastAsia="en-CA"/>
        </w:rPr>
        <w:t>الإجراءات المتخذة لتحقيق</w:t>
      </w:r>
      <w:r w:rsidRPr="005E34B1">
        <w:rPr>
          <w:rFonts w:cs="Simplified Arabic"/>
          <w:rtl/>
          <w:lang w:eastAsia="en-CA"/>
        </w:rPr>
        <w:t xml:space="preserve"> الأهداف الثلاثة للاتفاقية </w:t>
      </w:r>
      <w:r w:rsidRPr="005E34B1">
        <w:rPr>
          <w:rFonts w:cs="Simplified Arabic" w:hint="cs"/>
          <w:rtl/>
          <w:lang w:eastAsia="en-CA"/>
        </w:rPr>
        <w:t>من أجل تحقيق</w:t>
      </w:r>
      <w:r w:rsidRPr="005E34B1">
        <w:rPr>
          <w:rFonts w:cs="Simplified Arabic"/>
          <w:rtl/>
          <w:lang w:eastAsia="en-CA"/>
        </w:rPr>
        <w:t xml:space="preserve"> خطة التنمية المستدامة لعام 2030.</w:t>
      </w:r>
      <w:r w:rsidRPr="005E34B1">
        <w:rPr>
          <w:rStyle w:val="FootnoteReference"/>
          <w:rFonts w:cs="Simplified Arabic"/>
          <w:rtl/>
          <w:lang w:eastAsia="en-CA"/>
        </w:rPr>
        <w:footnoteReference w:id="164"/>
      </w:r>
      <w:r w:rsidRPr="005E34B1">
        <w:rPr>
          <w:rFonts w:cs="Simplified Arabic"/>
          <w:rtl/>
          <w:lang w:eastAsia="en-CA"/>
        </w:rPr>
        <w:t xml:space="preserve"> وبالتالي فإن زيادة الوعي بهذه الروابط ستكون مفيدة </w:t>
      </w:r>
      <w:r w:rsidRPr="005E34B1">
        <w:rPr>
          <w:rFonts w:cs="Simplified Arabic" w:hint="cs"/>
          <w:rtl/>
          <w:lang w:eastAsia="en-CA"/>
        </w:rPr>
        <w:t>للإجراءات المتخذة</w:t>
      </w:r>
      <w:r w:rsidRPr="005E34B1">
        <w:rPr>
          <w:rFonts w:cs="Simplified Arabic"/>
          <w:rtl/>
          <w:lang w:eastAsia="en-CA"/>
        </w:rPr>
        <w:t xml:space="preserve"> في جميع المجالات.</w:t>
      </w:r>
    </w:p>
    <w:p w14:paraId="7F7C49E9"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t>(ب)</w:t>
      </w:r>
      <w:r w:rsidRPr="005E34B1">
        <w:rPr>
          <w:rFonts w:eastAsia="Times New Roman"/>
          <w:b/>
          <w:bCs/>
          <w:rtl/>
          <w:lang w:val="en-GB" w:eastAsia="en-CA"/>
        </w:rPr>
        <w:tab/>
      </w:r>
      <w:r w:rsidRPr="005E34B1">
        <w:rPr>
          <w:rFonts w:eastAsia="Times New Roman" w:hint="cs"/>
          <w:b/>
          <w:bCs/>
          <w:rtl/>
          <w:lang w:val="en-GB" w:eastAsia="en-CA"/>
        </w:rPr>
        <w:t>الإجراءات التي ستتخذها الأمينة التنفيذية</w:t>
      </w:r>
    </w:p>
    <w:p w14:paraId="5E2C7AEF"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rtl/>
          <w:lang w:eastAsia="en-CA"/>
        </w:rPr>
        <w:t>س</w:t>
      </w:r>
      <w:r w:rsidRPr="005E34B1">
        <w:rPr>
          <w:rFonts w:cs="Simplified Arabic" w:hint="cs"/>
          <w:rtl/>
          <w:lang w:eastAsia="en-CA"/>
        </w:rPr>
        <w:t>ت</w:t>
      </w:r>
      <w:r w:rsidRPr="005E34B1">
        <w:rPr>
          <w:rFonts w:cs="Simplified Arabic"/>
          <w:rtl/>
          <w:lang w:eastAsia="en-CA"/>
        </w:rPr>
        <w:t>قوم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بالتعاون مع إدارة الشؤون الاقتصادية والاجتماعية بالأمانة العامة للأمم المتحدة، وبرنامج الأمم المتحدة الإنمائي، وبرنامج الأمم المتحدة للبيئة، ومجموعة البنك الدولي والجهات الفاعلة الأخرى التي تعمل على تحقيق خطة عام 2030</w:t>
      </w:r>
      <w:r w:rsidRPr="005E34B1">
        <w:rPr>
          <w:rFonts w:cs="Simplified Arabic" w:hint="cs"/>
          <w:rtl/>
          <w:lang w:eastAsia="en-CA"/>
        </w:rPr>
        <w:t xml:space="preserve"> المتمثلة في</w:t>
      </w:r>
      <w:r w:rsidRPr="005E34B1">
        <w:rPr>
          <w:rFonts w:cs="Simplified Arabic"/>
          <w:rtl/>
          <w:lang w:eastAsia="en-CA"/>
        </w:rPr>
        <w:t xml:space="preserve"> القضاء على الفقر</w:t>
      </w:r>
      <w:r w:rsidRPr="005E34B1">
        <w:rPr>
          <w:rFonts w:cs="Simplified Arabic" w:hint="cs"/>
          <w:rtl/>
          <w:lang w:eastAsia="en-CA"/>
        </w:rPr>
        <w:t>، ب</w:t>
      </w:r>
      <w:r w:rsidRPr="005E34B1">
        <w:rPr>
          <w:rFonts w:cs="Simplified Arabic"/>
          <w:rtl/>
          <w:lang w:eastAsia="en-CA"/>
        </w:rPr>
        <w:t xml:space="preserve">تيسير تبادل المعلومات بشأن حملات الاتصال ذات الصلة من أجل تعزيز الرسائل المتبادلة، بما في ذلك </w:t>
      </w:r>
      <w:r w:rsidRPr="005E34B1">
        <w:rPr>
          <w:rFonts w:cs="Simplified Arabic" w:hint="cs"/>
          <w:rtl/>
          <w:lang w:eastAsia="en-CA"/>
        </w:rPr>
        <w:t>ل</w:t>
      </w:r>
      <w:r w:rsidRPr="005E34B1">
        <w:rPr>
          <w:rFonts w:cs="Simplified Arabic"/>
          <w:rtl/>
          <w:lang w:eastAsia="en-CA"/>
        </w:rPr>
        <w:t>ليوم الدولي للتنوع البيولوجي، الذي يهدف إلى زيادة الفهم والوعي بقضايا التنوع البيولوجي.</w:t>
      </w:r>
    </w:p>
    <w:p w14:paraId="6B751670"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t>(ج)</w:t>
      </w:r>
      <w:r w:rsidRPr="005E34B1">
        <w:rPr>
          <w:rFonts w:eastAsia="Times New Roman"/>
          <w:b/>
          <w:bCs/>
          <w:rtl/>
          <w:lang w:val="en-GB" w:eastAsia="en-CA"/>
        </w:rPr>
        <w:tab/>
      </w:r>
      <w:r w:rsidRPr="005E34B1">
        <w:rPr>
          <w:rFonts w:eastAsia="Times New Roman" w:hint="cs"/>
          <w:b/>
          <w:bCs/>
          <w:rtl/>
          <w:lang w:val="en-GB" w:eastAsia="en-CA"/>
        </w:rPr>
        <w:t>الإجراءات التي ستتخذها الأطراف</w:t>
      </w:r>
    </w:p>
    <w:p w14:paraId="05EAAAF2"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تُشجع</w:t>
      </w:r>
      <w:r w:rsidRPr="005E34B1">
        <w:rPr>
          <w:rFonts w:cs="Simplified Arabic"/>
          <w:rtl/>
          <w:lang w:eastAsia="en-CA"/>
        </w:rPr>
        <w:t xml:space="preserve"> الأطراف </w:t>
      </w:r>
      <w:r w:rsidRPr="005E34B1">
        <w:rPr>
          <w:rFonts w:cs="Simplified Arabic" w:hint="cs"/>
          <w:rtl/>
          <w:lang w:eastAsia="en-CA"/>
        </w:rPr>
        <w:t xml:space="preserve">على المشاركة </w:t>
      </w:r>
      <w:r w:rsidRPr="005E34B1">
        <w:rPr>
          <w:rFonts w:cs="Simplified Arabic"/>
          <w:rtl/>
          <w:lang w:eastAsia="en-CA"/>
        </w:rPr>
        <w:t xml:space="preserve">في حملة الاتصالات التي </w:t>
      </w:r>
      <w:r w:rsidRPr="005E34B1">
        <w:rPr>
          <w:rFonts w:cs="Simplified Arabic" w:hint="cs"/>
          <w:rtl/>
          <w:lang w:eastAsia="en-CA"/>
        </w:rPr>
        <w:t>تُنظَّم</w:t>
      </w:r>
      <w:r w:rsidRPr="005E34B1">
        <w:rPr>
          <w:rFonts w:cs="Simplified Arabic"/>
          <w:rtl/>
          <w:lang w:eastAsia="en-CA"/>
        </w:rPr>
        <w:t xml:space="preserve"> على المستوى الدولي بهدف تسليط الضوء على الكيفية التي يمكن بها للأنشطة في إطار الاستراتيجيات وخطط العمل الوطنية للتنوع البيولوجي وغيرها من الإجراءات أن تدعم التنمية المستدامة</w:t>
      </w:r>
      <w:r w:rsidRPr="005E34B1">
        <w:rPr>
          <w:rFonts w:cs="Simplified Arabic" w:hint="cs"/>
          <w:rtl/>
          <w:lang w:eastAsia="en-CA"/>
        </w:rPr>
        <w:t xml:space="preserve">، </w:t>
      </w:r>
      <w:r w:rsidRPr="005E34B1">
        <w:rPr>
          <w:rFonts w:cs="Simplified Arabic"/>
          <w:rtl/>
          <w:lang w:eastAsia="en-CA"/>
        </w:rPr>
        <w:t>بما في ذلك من خلال عرض أمثلة على مساهمة التنوع البيولوجي في جهود التخفيف من حدة الفقر وتوفير سبل العيش المستدامة على المستوى الوطني.</w:t>
      </w:r>
    </w:p>
    <w:p w14:paraId="16ACBAE4"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rtl/>
          <w:lang w:eastAsia="en-CA"/>
        </w:rPr>
        <w:t xml:space="preserve">وينبغي أن تشمل جهود الاتصالات مساهمة ممارسات التنمية المستدامة، واستراتيجيات </w:t>
      </w:r>
      <w:r w:rsidRPr="005E34B1">
        <w:rPr>
          <w:rFonts w:cs="Simplified Arabic" w:hint="cs"/>
          <w:rtl/>
          <w:lang w:eastAsia="en-CA"/>
        </w:rPr>
        <w:t>الحد من</w:t>
      </w:r>
      <w:r w:rsidRPr="005E34B1">
        <w:rPr>
          <w:rFonts w:cs="Simplified Arabic"/>
          <w:rtl/>
          <w:lang w:eastAsia="en-CA"/>
        </w:rPr>
        <w:t xml:space="preserve"> الفقر، وتحسين سبل العيش والتنمية المستدامة.</w:t>
      </w:r>
    </w:p>
    <w:p w14:paraId="7B8A8069"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وتُشجع</w:t>
      </w:r>
      <w:r w:rsidRPr="005E34B1">
        <w:rPr>
          <w:rFonts w:cs="Simplified Arabic"/>
          <w:rtl/>
          <w:lang w:eastAsia="en-CA"/>
        </w:rPr>
        <w:t xml:space="preserve"> الأطراف </w:t>
      </w:r>
      <w:r w:rsidRPr="005E34B1">
        <w:rPr>
          <w:rFonts w:cs="Simplified Arabic" w:hint="cs"/>
          <w:rtl/>
          <w:lang w:eastAsia="en-CA"/>
        </w:rPr>
        <w:t xml:space="preserve">على اتخاذ </w:t>
      </w:r>
      <w:r w:rsidRPr="005E34B1">
        <w:rPr>
          <w:rFonts w:cs="Simplified Arabic"/>
          <w:rtl/>
          <w:lang w:eastAsia="en-CA"/>
        </w:rPr>
        <w:t>إجراءات على المستوى الوطني تتسق مع الاستراتيجيات وخطط العمل الوطنية للتنوع البيولوجي.</w:t>
      </w:r>
    </w:p>
    <w:p w14:paraId="0B6D3635"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t>(د)</w:t>
      </w:r>
      <w:r w:rsidRPr="005E34B1">
        <w:rPr>
          <w:rFonts w:eastAsia="Times New Roman"/>
          <w:b/>
          <w:bCs/>
          <w:rtl/>
          <w:lang w:val="en-GB" w:eastAsia="en-CA"/>
        </w:rPr>
        <w:tab/>
      </w:r>
      <w:r w:rsidRPr="005E34B1">
        <w:rPr>
          <w:rFonts w:eastAsia="Times New Roman" w:hint="cs"/>
          <w:b/>
          <w:bCs/>
          <w:rtl/>
          <w:lang w:val="en-GB" w:eastAsia="en-CA"/>
        </w:rPr>
        <w:t>الإجراءات التي سيتخذها أصحاب المصلحة</w:t>
      </w:r>
    </w:p>
    <w:p w14:paraId="77C53EAE"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يُدعى</w:t>
      </w:r>
      <w:r w:rsidRPr="005E34B1">
        <w:rPr>
          <w:rFonts w:cs="Simplified Arabic"/>
          <w:rtl/>
          <w:lang w:eastAsia="en-CA"/>
        </w:rPr>
        <w:t xml:space="preserve"> أصحاب المصلحة </w:t>
      </w:r>
      <w:r w:rsidRPr="005E34B1">
        <w:rPr>
          <w:rFonts w:cs="Simplified Arabic" w:hint="cs"/>
          <w:rtl/>
          <w:lang w:eastAsia="en-CA"/>
        </w:rPr>
        <w:t xml:space="preserve">إلى المشاركة </w:t>
      </w:r>
      <w:r w:rsidRPr="005E34B1">
        <w:rPr>
          <w:rFonts w:cs="Simplified Arabic"/>
          <w:rtl/>
          <w:lang w:eastAsia="en-CA"/>
        </w:rPr>
        <w:t xml:space="preserve">في حملة الاتصالات على المستويين الوطني والدولي، بما في ذلك من خلال تنظيم </w:t>
      </w:r>
      <w:r w:rsidRPr="005E34B1">
        <w:rPr>
          <w:rFonts w:cs="Simplified Arabic" w:hint="cs"/>
          <w:rtl/>
          <w:lang w:eastAsia="en-CA"/>
        </w:rPr>
        <w:t>الفعاليات</w:t>
      </w:r>
      <w:r w:rsidRPr="005E34B1">
        <w:rPr>
          <w:rFonts w:cs="Simplified Arabic"/>
          <w:rtl/>
          <w:lang w:eastAsia="en-CA"/>
        </w:rPr>
        <w:t xml:space="preserve"> وإنتاج مواد إعلامية</w:t>
      </w:r>
      <w:r w:rsidRPr="005E34B1">
        <w:rPr>
          <w:rFonts w:cs="Simplified Arabic" w:hint="cs"/>
          <w:rtl/>
          <w:lang w:eastAsia="en-CA"/>
        </w:rPr>
        <w:t>.</w:t>
      </w:r>
    </w:p>
    <w:p w14:paraId="65029896" w14:textId="77777777" w:rsidR="006117FF" w:rsidRPr="005E34B1" w:rsidRDefault="006117FF" w:rsidP="006117FF">
      <w:pPr>
        <w:keepNext/>
        <w:keepLines/>
        <w:spacing w:after="120" w:line="216" w:lineRule="auto"/>
        <w:jc w:val="both"/>
        <w:rPr>
          <w:rFonts w:eastAsia="Times New Roman"/>
          <w:b/>
          <w:bCs/>
          <w:lang w:val="en-GB" w:eastAsia="en-CA" w:bidi="ar-EG"/>
        </w:rPr>
      </w:pPr>
      <w:r w:rsidRPr="005E34B1">
        <w:rPr>
          <w:rFonts w:eastAsia="Times New Roman" w:hint="cs"/>
          <w:b/>
          <w:bCs/>
          <w:rtl/>
          <w:lang w:val="en-GB" w:eastAsia="en-CA" w:bidi="ar-EG"/>
        </w:rPr>
        <w:t>3-</w:t>
      </w:r>
      <w:r w:rsidRPr="005E34B1">
        <w:rPr>
          <w:rFonts w:eastAsia="Times New Roman"/>
          <w:b/>
          <w:bCs/>
          <w:rtl/>
          <w:lang w:val="en-GB" w:eastAsia="en-CA" w:bidi="ar-EG"/>
        </w:rPr>
        <w:tab/>
      </w:r>
      <w:r w:rsidRPr="005E34B1">
        <w:rPr>
          <w:rFonts w:eastAsia="Times New Roman" w:hint="cs"/>
          <w:b/>
          <w:bCs/>
          <w:rtl/>
          <w:lang w:val="en-GB" w:eastAsia="en-CA" w:bidi="ar-EG"/>
        </w:rPr>
        <w:t>الفقرة 22 (ج) من القسم كاف:</w:t>
      </w:r>
    </w:p>
    <w:p w14:paraId="2FA4AA9B"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rtl/>
          <w:lang w:eastAsia="en-CA" w:bidi="ar-EG"/>
        </w:rPr>
      </w:pPr>
      <w:r w:rsidRPr="005E34B1">
        <w:rPr>
          <w:rFonts w:cs="Simplified Arabic"/>
          <w:rtl/>
          <w:lang w:eastAsia="en-CA" w:bidi="ar-EG"/>
        </w:rPr>
        <w:tab/>
      </w:r>
      <w:r w:rsidRPr="005E34B1">
        <w:rPr>
          <w:rFonts w:cs="Simplified Arabic" w:hint="cs"/>
          <w:rtl/>
          <w:lang w:eastAsia="en-CA" w:bidi="ar-EG"/>
        </w:rPr>
        <w:t>نص الفقرة 22 (ج) من القسم كاف كما يلي:</w:t>
      </w:r>
    </w:p>
    <w:p w14:paraId="5B31B64D" w14:textId="77777777" w:rsidR="006117FF" w:rsidRPr="005E34B1" w:rsidRDefault="006117FF" w:rsidP="006117FF">
      <w:pPr>
        <w:spacing w:after="120" w:line="216" w:lineRule="auto"/>
        <w:ind w:left="1422"/>
        <w:jc w:val="both"/>
        <w:rPr>
          <w:rFonts w:eastAsia="Times New Roman"/>
          <w:rtl/>
          <w:lang w:val="en-GB" w:eastAsia="en-CA"/>
        </w:rPr>
      </w:pPr>
      <w:r w:rsidRPr="005E34B1">
        <w:rPr>
          <w:rFonts w:eastAsia="Times New Roman"/>
          <w:rtl/>
          <w:lang w:val="en-GB" w:eastAsia="en-CA"/>
        </w:rPr>
        <w:tab/>
        <w:t>إذكاء وعي جميع القطاعات والجهات الفاعلة بضرورة اتخاذ إجراءات عاجلة لتنفيذ الإطار، مع تمكين مشاركتها النشطة في تنفيذ ورصد التقدم المحرز نحو تحقيق غاياته وأهدافه</w:t>
      </w:r>
      <w:r w:rsidRPr="005E34B1">
        <w:rPr>
          <w:rFonts w:eastAsia="Times New Roman" w:hint="cs"/>
          <w:rtl/>
          <w:lang w:val="en-GB" w:eastAsia="en-CA"/>
        </w:rPr>
        <w:t>.</w:t>
      </w:r>
    </w:p>
    <w:p w14:paraId="1D2B9871"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t>(أ)</w:t>
      </w:r>
      <w:r w:rsidRPr="005E34B1">
        <w:rPr>
          <w:rFonts w:eastAsia="Times New Roman"/>
          <w:b/>
          <w:bCs/>
          <w:rtl/>
          <w:lang w:val="en-GB" w:eastAsia="en-CA"/>
        </w:rPr>
        <w:tab/>
      </w:r>
      <w:r w:rsidRPr="005E34B1">
        <w:rPr>
          <w:rFonts w:eastAsia="Times New Roman" w:hint="cs"/>
          <w:b/>
          <w:bCs/>
          <w:rtl/>
          <w:lang w:val="en-GB" w:eastAsia="en-CA"/>
        </w:rPr>
        <w:t>الأساس المنطقي والتفسير</w:t>
      </w:r>
    </w:p>
    <w:p w14:paraId="2C83F32E"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bidi="ar-EG"/>
        </w:rPr>
      </w:pPr>
      <w:r w:rsidRPr="005E34B1">
        <w:rPr>
          <w:rFonts w:cs="Simplified Arabic" w:hint="cs"/>
          <w:rtl/>
          <w:lang w:eastAsia="en-CA"/>
        </w:rPr>
        <w:t xml:space="preserve">تقدم </w:t>
      </w:r>
      <w:r w:rsidRPr="005E34B1">
        <w:rPr>
          <w:rFonts w:cs="Simplified Arabic" w:hint="cs"/>
          <w:rtl/>
          <w:lang w:eastAsia="en-CA" w:bidi="ar-EG"/>
        </w:rPr>
        <w:t>الفقرة 22 (ج) من القسم كاف مجموعة</w:t>
      </w:r>
      <w:r w:rsidRPr="005E34B1">
        <w:rPr>
          <w:rFonts w:cs="Simplified Arabic"/>
          <w:rtl/>
          <w:lang w:eastAsia="en-CA" w:bidi="ar-EG"/>
        </w:rPr>
        <w:t xml:space="preserve"> الجهات الفاعلة</w:t>
      </w:r>
      <w:r w:rsidRPr="005E34B1">
        <w:rPr>
          <w:rFonts w:cs="Simplified Arabic" w:hint="cs"/>
          <w:rtl/>
          <w:lang w:eastAsia="en-CA" w:bidi="ar-EG"/>
        </w:rPr>
        <w:t xml:space="preserve"> المتنوعة</w:t>
      </w:r>
      <w:r w:rsidRPr="005E34B1">
        <w:rPr>
          <w:rFonts w:cs="Simplified Arabic"/>
          <w:rtl/>
          <w:lang w:eastAsia="en-CA" w:bidi="ar-EG"/>
        </w:rPr>
        <w:t xml:space="preserve"> المشاركة في تحقيق </w:t>
      </w:r>
      <w:r w:rsidRPr="005E34B1">
        <w:rPr>
          <w:rFonts w:cs="Simplified Arabic" w:hint="cs"/>
          <w:rtl/>
          <w:lang w:eastAsia="en-CA" w:bidi="ar-EG"/>
        </w:rPr>
        <w:t>الغايات و</w:t>
      </w:r>
      <w:r w:rsidRPr="005E34B1">
        <w:rPr>
          <w:rFonts w:cs="Simplified Arabic"/>
          <w:rtl/>
          <w:lang w:eastAsia="en-CA" w:bidi="ar-EG"/>
        </w:rPr>
        <w:t xml:space="preserve">الأهداف </w:t>
      </w:r>
      <w:r w:rsidRPr="005E34B1">
        <w:rPr>
          <w:rFonts w:cs="Simplified Arabic" w:hint="cs"/>
          <w:rtl/>
          <w:lang w:eastAsia="en-CA" w:bidi="ar-EG"/>
        </w:rPr>
        <w:t xml:space="preserve">مع </w:t>
      </w:r>
      <w:r w:rsidRPr="005E34B1">
        <w:rPr>
          <w:rFonts w:cs="Simplified Arabic"/>
          <w:rtl/>
          <w:lang w:eastAsia="en-CA" w:bidi="ar-EG"/>
        </w:rPr>
        <w:t>مبرر لتطوير الإجراءات والمنتجات المتعلقة بالاتصالات.</w:t>
      </w:r>
    </w:p>
    <w:p w14:paraId="5D14F42A"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bidi="ar-EG"/>
        </w:rPr>
      </w:pPr>
      <w:r w:rsidRPr="005E34B1">
        <w:rPr>
          <w:rFonts w:cs="Simplified Arabic" w:hint="cs"/>
          <w:rtl/>
          <w:lang w:eastAsia="en-CA" w:bidi="ar-EG"/>
        </w:rPr>
        <w:lastRenderedPageBreak/>
        <w:t>و</w:t>
      </w:r>
      <w:r w:rsidRPr="005E34B1">
        <w:rPr>
          <w:rFonts w:cs="Simplified Arabic"/>
          <w:rtl/>
          <w:lang w:eastAsia="en-CA" w:bidi="ar-EG"/>
        </w:rPr>
        <w:t>ترتبط جهود الاتصالات بالتغيير السلوكي.</w:t>
      </w:r>
    </w:p>
    <w:p w14:paraId="07E7E1E7"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bidi="ar-EG"/>
        </w:rPr>
        <w:t>و</w:t>
      </w:r>
      <w:r w:rsidRPr="005E34B1">
        <w:rPr>
          <w:rFonts w:cs="Simplified Arabic"/>
          <w:rtl/>
          <w:lang w:eastAsia="en-CA" w:bidi="ar-EG"/>
        </w:rPr>
        <w:t xml:space="preserve">توفر الإجراءات </w:t>
      </w:r>
      <w:r w:rsidRPr="005E34B1">
        <w:rPr>
          <w:rFonts w:cs="Simplified Arabic" w:hint="cs"/>
          <w:rtl/>
          <w:lang w:eastAsia="en-CA" w:bidi="ar-EG"/>
        </w:rPr>
        <w:t xml:space="preserve">المقرر اتخاذها </w:t>
      </w:r>
      <w:r w:rsidRPr="005E34B1">
        <w:rPr>
          <w:rFonts w:cs="Simplified Arabic"/>
          <w:rtl/>
          <w:lang w:eastAsia="en-CA" w:bidi="ar-EG"/>
        </w:rPr>
        <w:t>أساس</w:t>
      </w:r>
      <w:r w:rsidRPr="005E34B1">
        <w:rPr>
          <w:rFonts w:cs="Simplified Arabic" w:hint="cs"/>
          <w:rtl/>
          <w:lang w:eastAsia="en-CA" w:bidi="ar-EG"/>
        </w:rPr>
        <w:t>ا</w:t>
      </w:r>
      <w:r w:rsidRPr="005E34B1">
        <w:rPr>
          <w:rFonts w:cs="Simplified Arabic"/>
          <w:rtl/>
          <w:lang w:eastAsia="en-CA" w:bidi="ar-EG"/>
        </w:rPr>
        <w:t xml:space="preserve"> منطقي</w:t>
      </w:r>
      <w:r w:rsidRPr="005E34B1">
        <w:rPr>
          <w:rFonts w:cs="Simplified Arabic" w:hint="cs"/>
          <w:rtl/>
          <w:lang w:eastAsia="en-CA" w:bidi="ar-EG"/>
        </w:rPr>
        <w:t>ا</w:t>
      </w:r>
      <w:r w:rsidRPr="005E34B1">
        <w:rPr>
          <w:rFonts w:cs="Simplified Arabic"/>
          <w:rtl/>
          <w:lang w:eastAsia="en-CA" w:bidi="ar-EG"/>
        </w:rPr>
        <w:t xml:space="preserve"> لتطوير الأدوات التي </w:t>
      </w:r>
      <w:r w:rsidRPr="005E34B1">
        <w:rPr>
          <w:rFonts w:cs="Simplified Arabic" w:hint="cs"/>
          <w:rtl/>
          <w:lang w:eastAsia="en-CA" w:bidi="ar-EG"/>
        </w:rPr>
        <w:t>تعبر عن</w:t>
      </w:r>
      <w:r w:rsidRPr="005E34B1">
        <w:rPr>
          <w:rFonts w:cs="Simplified Arabic"/>
          <w:rtl/>
          <w:lang w:eastAsia="en-CA" w:bidi="ar-EG"/>
        </w:rPr>
        <w:t xml:space="preserve"> حالة الاستراتيجيات وخطط العمل الوطنية للتنوع البيولوجي</w:t>
      </w:r>
      <w:r w:rsidRPr="005E34B1">
        <w:rPr>
          <w:rFonts w:cs="Simplified Arabic" w:hint="cs"/>
          <w:rtl/>
          <w:lang w:eastAsia="en-CA" w:bidi="ar-EG"/>
        </w:rPr>
        <w:t xml:space="preserve"> والأهداف الوطنية</w:t>
      </w:r>
      <w:r w:rsidRPr="005E34B1">
        <w:rPr>
          <w:rFonts w:cs="Simplified Arabic"/>
          <w:rtl/>
          <w:lang w:eastAsia="en-CA"/>
        </w:rPr>
        <w:t xml:space="preserve">، </w:t>
      </w:r>
      <w:r w:rsidRPr="005E34B1">
        <w:rPr>
          <w:rFonts w:cs="Simplified Arabic" w:hint="cs"/>
          <w:rtl/>
          <w:lang w:eastAsia="en-CA"/>
        </w:rPr>
        <w:t>و</w:t>
      </w:r>
      <w:r w:rsidRPr="005E34B1">
        <w:rPr>
          <w:rFonts w:cs="Simplified Arabic"/>
          <w:rtl/>
          <w:lang w:eastAsia="en-CA"/>
        </w:rPr>
        <w:t xml:space="preserve">التي </w:t>
      </w:r>
      <w:r w:rsidRPr="005E34B1">
        <w:rPr>
          <w:rFonts w:cs="Simplified Arabic" w:hint="cs"/>
          <w:rtl/>
          <w:lang w:eastAsia="en-CA"/>
        </w:rPr>
        <w:t>يتعين أن تتواءم</w:t>
      </w:r>
      <w:r w:rsidRPr="005E34B1">
        <w:rPr>
          <w:rFonts w:cs="Simplified Arabic"/>
          <w:rtl/>
          <w:lang w:eastAsia="en-CA"/>
        </w:rPr>
        <w:t xml:space="preserve"> مع الإطار.</w:t>
      </w:r>
    </w:p>
    <w:p w14:paraId="65D20AF2"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t>(ب)</w:t>
      </w:r>
      <w:r w:rsidRPr="005E34B1">
        <w:rPr>
          <w:rFonts w:eastAsia="Times New Roman"/>
          <w:b/>
          <w:bCs/>
          <w:rtl/>
          <w:lang w:val="en-GB" w:eastAsia="en-CA"/>
        </w:rPr>
        <w:tab/>
      </w:r>
      <w:r w:rsidRPr="005E34B1">
        <w:rPr>
          <w:rFonts w:eastAsia="Times New Roman" w:hint="cs"/>
          <w:b/>
          <w:bCs/>
          <w:rtl/>
          <w:lang w:val="en-GB" w:eastAsia="en-CA"/>
        </w:rPr>
        <w:t>الإجراءات التي ستتخذها الأمينة التنفيذية</w:t>
      </w:r>
    </w:p>
    <w:p w14:paraId="45FAD050"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bidi="ar-EG"/>
        </w:rPr>
      </w:pPr>
      <w:r w:rsidRPr="005E34B1">
        <w:rPr>
          <w:rFonts w:cs="Simplified Arabic" w:hint="cs"/>
          <w:rtl/>
          <w:lang w:eastAsia="en-CA"/>
        </w:rPr>
        <w:t>تضع</w:t>
      </w:r>
      <w:r w:rsidRPr="005E34B1">
        <w:rPr>
          <w:rFonts w:cs="Simplified Arabic"/>
          <w:rtl/>
          <w:lang w:eastAsia="en-CA"/>
        </w:rPr>
        <w:t xml:space="preserve">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بالعمل مع المنظمات الدولية </w:t>
      </w:r>
      <w:r w:rsidRPr="005E34B1">
        <w:rPr>
          <w:rFonts w:cs="Simplified Arabic" w:hint="cs"/>
          <w:rtl/>
          <w:lang w:eastAsia="en-CA"/>
        </w:rPr>
        <w:t>المعنية</w:t>
      </w:r>
      <w:r w:rsidRPr="005E34B1">
        <w:rPr>
          <w:rFonts w:cs="Simplified Arabic"/>
          <w:rtl/>
          <w:lang w:eastAsia="en-CA"/>
        </w:rPr>
        <w:t xml:space="preserve">، </w:t>
      </w:r>
      <w:r w:rsidRPr="005E34B1">
        <w:rPr>
          <w:rFonts w:cs="Simplified Arabic" w:hint="cs"/>
          <w:rtl/>
          <w:lang w:eastAsia="en-CA"/>
        </w:rPr>
        <w:t>و</w:t>
      </w:r>
      <w:r w:rsidRPr="005E34B1">
        <w:rPr>
          <w:rFonts w:cs="Simplified Arabic"/>
          <w:rtl/>
          <w:lang w:eastAsia="en-CA"/>
        </w:rPr>
        <w:t>الشعوب الأصلية والمجتمعات المحلية</w:t>
      </w:r>
      <w:r w:rsidRPr="005E34B1">
        <w:rPr>
          <w:rFonts w:cs="Simplified Arabic" w:hint="cs"/>
          <w:rtl/>
          <w:lang w:eastAsia="en-CA"/>
        </w:rPr>
        <w:t xml:space="preserve"> والمنظمات النسائية والشبابية</w:t>
      </w:r>
      <w:r w:rsidRPr="005E34B1">
        <w:rPr>
          <w:rFonts w:cs="Simplified Arabic"/>
          <w:rtl/>
          <w:lang w:eastAsia="en-CA"/>
        </w:rPr>
        <w:t>، مبادئ توجيهية للاتصالات لكل</w:t>
      </w:r>
      <w:r w:rsidRPr="005E34B1">
        <w:rPr>
          <w:rFonts w:cs="Simplified Arabic" w:hint="cs"/>
          <w:rtl/>
          <w:lang w:eastAsia="en-CA"/>
        </w:rPr>
        <w:t xml:space="preserve"> واحد</w:t>
      </w:r>
      <w:r w:rsidRPr="005E34B1">
        <w:rPr>
          <w:rFonts w:cs="Simplified Arabic"/>
          <w:rtl/>
          <w:lang w:eastAsia="en-CA"/>
        </w:rPr>
        <w:t xml:space="preserve"> من</w:t>
      </w:r>
      <w:r w:rsidRPr="005E34B1">
        <w:rPr>
          <w:rFonts w:cs="Simplified Arabic" w:hint="cs"/>
          <w:rtl/>
          <w:lang w:eastAsia="en-CA"/>
        </w:rPr>
        <w:t xml:space="preserve"> الغايات و</w:t>
      </w:r>
      <w:r w:rsidRPr="005E34B1">
        <w:rPr>
          <w:rFonts w:cs="Simplified Arabic"/>
          <w:rtl/>
          <w:lang w:eastAsia="en-CA"/>
        </w:rPr>
        <w:t xml:space="preserve">الأهداف. </w:t>
      </w:r>
      <w:r w:rsidRPr="005E34B1">
        <w:rPr>
          <w:rFonts w:cs="Simplified Arabic" w:hint="cs"/>
          <w:rtl/>
          <w:lang w:eastAsia="en-CA"/>
        </w:rPr>
        <w:t>وفيما يتعلق بالغايات</w:t>
      </w:r>
      <w:r w:rsidRPr="005E34B1">
        <w:rPr>
          <w:rFonts w:cs="Simplified Arabic"/>
          <w:rtl/>
          <w:lang w:eastAsia="en-CA"/>
        </w:rPr>
        <w:t xml:space="preserve">، </w:t>
      </w:r>
      <w:r w:rsidRPr="005E34B1">
        <w:rPr>
          <w:rFonts w:cs="Simplified Arabic" w:hint="cs"/>
          <w:rtl/>
          <w:lang w:eastAsia="en-CA"/>
        </w:rPr>
        <w:t>تُنشئ</w:t>
      </w:r>
      <w:r w:rsidRPr="005E34B1">
        <w:rPr>
          <w:rFonts w:cs="Simplified Arabic"/>
          <w:rtl/>
          <w:lang w:eastAsia="en-CA"/>
        </w:rPr>
        <w:t xml:space="preserve">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w:t>
      </w:r>
      <w:r w:rsidRPr="005E34B1">
        <w:rPr>
          <w:rFonts w:cs="Simplified Arabic"/>
          <w:rtl/>
          <w:lang w:eastAsia="en-CA" w:bidi="ar-EG"/>
        </w:rPr>
        <w:t xml:space="preserve">رسائل شاملة </w:t>
      </w:r>
      <w:r w:rsidRPr="005E34B1">
        <w:rPr>
          <w:rFonts w:cs="Simplified Arabic" w:hint="cs"/>
          <w:rtl/>
          <w:lang w:eastAsia="en-CA" w:bidi="ar-EG"/>
        </w:rPr>
        <w:t>ل</w:t>
      </w:r>
      <w:r w:rsidRPr="005E34B1">
        <w:rPr>
          <w:rFonts w:cs="Simplified Arabic"/>
          <w:rtl/>
          <w:lang w:eastAsia="en-CA" w:bidi="ar-EG"/>
        </w:rPr>
        <w:t>توف</w:t>
      </w:r>
      <w:r w:rsidRPr="005E34B1">
        <w:rPr>
          <w:rFonts w:cs="Simplified Arabic" w:hint="cs"/>
          <w:rtl/>
          <w:lang w:eastAsia="en-CA" w:bidi="ar-EG"/>
        </w:rPr>
        <w:t>ي</w:t>
      </w:r>
      <w:r w:rsidRPr="005E34B1">
        <w:rPr>
          <w:rFonts w:cs="Simplified Arabic"/>
          <w:rtl/>
          <w:lang w:eastAsia="en-CA" w:bidi="ar-EG"/>
        </w:rPr>
        <w:t>ر مصفوفة اتصالات ل</w:t>
      </w:r>
      <w:r w:rsidRPr="005E34B1">
        <w:rPr>
          <w:rFonts w:cs="Simplified Arabic" w:hint="cs"/>
          <w:rtl/>
          <w:lang w:eastAsia="en-CA" w:bidi="ar-EG"/>
        </w:rPr>
        <w:t>ل</w:t>
      </w:r>
      <w:r w:rsidRPr="005E34B1">
        <w:rPr>
          <w:rFonts w:cs="Simplified Arabic"/>
          <w:rtl/>
          <w:lang w:eastAsia="en-CA" w:bidi="ar-EG"/>
        </w:rPr>
        <w:t>مجموع</w:t>
      </w:r>
      <w:r w:rsidRPr="005E34B1">
        <w:rPr>
          <w:rFonts w:cs="Simplified Arabic" w:hint="cs"/>
          <w:rtl/>
          <w:lang w:eastAsia="en-CA" w:bidi="ar-EG"/>
        </w:rPr>
        <w:t>ات</w:t>
      </w:r>
      <w:r w:rsidRPr="005E34B1">
        <w:rPr>
          <w:rFonts w:cs="Simplified Arabic"/>
          <w:rtl/>
          <w:lang w:eastAsia="en-CA" w:bidi="ar-EG"/>
        </w:rPr>
        <w:t xml:space="preserve"> </w:t>
      </w:r>
      <w:r w:rsidRPr="005E34B1">
        <w:rPr>
          <w:rFonts w:cs="Simplified Arabic" w:hint="cs"/>
          <w:rtl/>
          <w:lang w:eastAsia="en-CA" w:bidi="ar-EG"/>
        </w:rPr>
        <w:t>ال</w:t>
      </w:r>
      <w:r w:rsidRPr="005E34B1">
        <w:rPr>
          <w:rFonts w:cs="Simplified Arabic"/>
          <w:rtl/>
          <w:lang w:eastAsia="en-CA" w:bidi="ar-EG"/>
        </w:rPr>
        <w:t xml:space="preserve">متنوعة المشاركة في تحقيق تلك </w:t>
      </w:r>
      <w:r w:rsidRPr="005E34B1">
        <w:rPr>
          <w:rFonts w:cs="Simplified Arabic" w:hint="cs"/>
          <w:rtl/>
          <w:lang w:eastAsia="en-CA" w:bidi="ar-EG"/>
        </w:rPr>
        <w:t>الغايات</w:t>
      </w:r>
      <w:r w:rsidRPr="005E34B1">
        <w:rPr>
          <w:rFonts w:cs="Simplified Arabic"/>
          <w:rtl/>
          <w:lang w:eastAsia="en-CA" w:bidi="ar-EG"/>
        </w:rPr>
        <w:t xml:space="preserve">. </w:t>
      </w:r>
      <w:r w:rsidRPr="005E34B1">
        <w:rPr>
          <w:rFonts w:cs="Simplified Arabic" w:hint="cs"/>
          <w:rtl/>
          <w:lang w:eastAsia="en-CA" w:bidi="ar-EG"/>
        </w:rPr>
        <w:t>وفيما يتعلق ب</w:t>
      </w:r>
      <w:r w:rsidRPr="005E34B1">
        <w:rPr>
          <w:rFonts w:cs="Simplified Arabic"/>
          <w:rtl/>
          <w:lang w:eastAsia="en-CA" w:bidi="ar-EG"/>
        </w:rPr>
        <w:t xml:space="preserve">كل هدف من الأهداف، </w:t>
      </w:r>
      <w:r w:rsidRPr="005E34B1">
        <w:rPr>
          <w:rFonts w:cs="Simplified Arabic" w:hint="cs"/>
          <w:rtl/>
          <w:lang w:eastAsia="en-CA" w:bidi="ar-EG"/>
        </w:rPr>
        <w:t>تعد</w:t>
      </w:r>
      <w:r w:rsidRPr="005E34B1">
        <w:rPr>
          <w:rFonts w:cs="Simplified Arabic"/>
          <w:rtl/>
          <w:lang w:eastAsia="en-CA" w:bidi="ar-EG"/>
        </w:rPr>
        <w:t xml:space="preserve"> الأمين</w:t>
      </w:r>
      <w:r w:rsidRPr="005E34B1">
        <w:rPr>
          <w:rFonts w:cs="Simplified Arabic" w:hint="cs"/>
          <w:rtl/>
          <w:lang w:eastAsia="en-CA" w:bidi="ar-EG"/>
        </w:rPr>
        <w:t>ة</w:t>
      </w:r>
      <w:r w:rsidRPr="005E34B1">
        <w:rPr>
          <w:rFonts w:cs="Simplified Arabic"/>
          <w:rtl/>
          <w:lang w:eastAsia="en-CA" w:bidi="ar-EG"/>
        </w:rPr>
        <w:t xml:space="preserve"> التنفيذي</w:t>
      </w:r>
      <w:r w:rsidRPr="005E34B1">
        <w:rPr>
          <w:rFonts w:cs="Simplified Arabic" w:hint="cs"/>
          <w:rtl/>
          <w:lang w:eastAsia="en-CA" w:bidi="ar-EG"/>
        </w:rPr>
        <w:t>ة</w:t>
      </w:r>
      <w:r w:rsidRPr="005E34B1">
        <w:rPr>
          <w:rFonts w:cs="Simplified Arabic"/>
          <w:rtl/>
          <w:lang w:eastAsia="en-CA" w:bidi="ar-EG"/>
        </w:rPr>
        <w:t xml:space="preserve"> مبادئ توجيهية للاتصالات تشير إلى المجموعات التي سيتم إشراكها و</w:t>
      </w:r>
      <w:r w:rsidRPr="005E34B1">
        <w:rPr>
          <w:rFonts w:cs="Simplified Arabic" w:hint="cs"/>
          <w:rtl/>
          <w:lang w:eastAsia="en-CA" w:bidi="ar-EG"/>
        </w:rPr>
        <w:t>تُنشئ</w:t>
      </w:r>
      <w:r w:rsidRPr="005E34B1">
        <w:rPr>
          <w:rFonts w:cs="Simplified Arabic"/>
          <w:rtl/>
          <w:lang w:eastAsia="en-CA" w:bidi="ar-EG"/>
        </w:rPr>
        <w:t xml:space="preserve"> رسائل إرشادية لكل مجموعة. </w:t>
      </w:r>
    </w:p>
    <w:p w14:paraId="42166434"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bidi="ar-EG"/>
        </w:rPr>
        <w:t>وتيسر</w:t>
      </w:r>
      <w:r w:rsidRPr="005E34B1">
        <w:rPr>
          <w:rFonts w:cs="Simplified Arabic"/>
          <w:rtl/>
          <w:lang w:eastAsia="en-CA" w:bidi="ar-EG"/>
        </w:rPr>
        <w:t xml:space="preserve"> الأمين</w:t>
      </w:r>
      <w:r w:rsidRPr="005E34B1">
        <w:rPr>
          <w:rFonts w:cs="Simplified Arabic" w:hint="cs"/>
          <w:rtl/>
          <w:lang w:eastAsia="en-CA" w:bidi="ar-EG"/>
        </w:rPr>
        <w:t>ة</w:t>
      </w:r>
      <w:r w:rsidRPr="005E34B1">
        <w:rPr>
          <w:rFonts w:cs="Simplified Arabic"/>
          <w:rtl/>
          <w:lang w:eastAsia="en-CA" w:bidi="ar-EG"/>
        </w:rPr>
        <w:t xml:space="preserve"> التنفيذي</w:t>
      </w:r>
      <w:r w:rsidRPr="005E34B1">
        <w:rPr>
          <w:rFonts w:cs="Simplified Arabic" w:hint="cs"/>
          <w:rtl/>
          <w:lang w:eastAsia="en-CA" w:bidi="ar-EG"/>
        </w:rPr>
        <w:t>ة</w:t>
      </w:r>
      <w:r w:rsidRPr="005E34B1">
        <w:rPr>
          <w:rFonts w:cs="Simplified Arabic"/>
          <w:rtl/>
          <w:lang w:eastAsia="en-CA" w:bidi="ar-EG"/>
        </w:rPr>
        <w:t xml:space="preserve"> ترجمة المبادئ التوجيهية للاتصالات إلى لغات الأمم المتحدة </w:t>
      </w:r>
      <w:r w:rsidRPr="005E34B1">
        <w:rPr>
          <w:rFonts w:cs="Simplified Arabic" w:hint="cs"/>
          <w:rtl/>
          <w:lang w:eastAsia="en-CA" w:bidi="ar-EG"/>
        </w:rPr>
        <w:t xml:space="preserve">الرسمية </w:t>
      </w:r>
      <w:r w:rsidRPr="005E34B1">
        <w:rPr>
          <w:rFonts w:cs="Simplified Arabic"/>
          <w:rtl/>
          <w:lang w:eastAsia="en-CA" w:bidi="ar-EG"/>
        </w:rPr>
        <w:t>الست ونشرها على آلية غرفة تبادل المعلومات</w:t>
      </w:r>
      <w:r w:rsidRPr="005E34B1">
        <w:rPr>
          <w:rFonts w:cs="Simplified Arabic"/>
          <w:rtl/>
          <w:lang w:eastAsia="en-CA"/>
        </w:rPr>
        <w:t>، و</w:t>
      </w:r>
      <w:r w:rsidRPr="005E34B1">
        <w:rPr>
          <w:rFonts w:cs="Simplified Arabic" w:hint="cs"/>
          <w:rtl/>
          <w:lang w:eastAsia="en-CA"/>
        </w:rPr>
        <w:t xml:space="preserve">بالتالي </w:t>
      </w:r>
      <w:r w:rsidRPr="005E34B1">
        <w:rPr>
          <w:rFonts w:cs="Simplified Arabic"/>
          <w:rtl/>
          <w:lang w:eastAsia="en-CA"/>
        </w:rPr>
        <w:t xml:space="preserve">إبلاغ الأطراف وأصحاب المصلحة </w:t>
      </w:r>
      <w:r w:rsidRPr="005E34B1">
        <w:rPr>
          <w:rFonts w:cs="Simplified Arabic" w:hint="cs"/>
          <w:rtl/>
          <w:lang w:eastAsia="en-CA"/>
        </w:rPr>
        <w:t>ب</w:t>
      </w:r>
      <w:r w:rsidRPr="005E34B1">
        <w:rPr>
          <w:rFonts w:cs="Simplified Arabic"/>
          <w:rtl/>
          <w:lang w:eastAsia="en-CA"/>
        </w:rPr>
        <w:t>تو</w:t>
      </w:r>
      <w:r w:rsidRPr="005E34B1">
        <w:rPr>
          <w:rFonts w:cs="Simplified Arabic" w:hint="cs"/>
          <w:rtl/>
          <w:lang w:eastAsia="en-CA"/>
        </w:rPr>
        <w:t>ا</w:t>
      </w:r>
      <w:r w:rsidRPr="005E34B1">
        <w:rPr>
          <w:rFonts w:cs="Simplified Arabic"/>
          <w:rtl/>
          <w:lang w:eastAsia="en-CA"/>
        </w:rPr>
        <w:t xml:space="preserve">فرها. ومن المقرر أن </w:t>
      </w:r>
      <w:r w:rsidRPr="005E34B1">
        <w:rPr>
          <w:rFonts w:cs="Simplified Arabic" w:hint="cs"/>
          <w:rtl/>
          <w:lang w:eastAsia="en-CA"/>
        </w:rPr>
        <w:t>ت</w:t>
      </w:r>
      <w:r w:rsidRPr="005E34B1">
        <w:rPr>
          <w:rFonts w:cs="Simplified Arabic"/>
          <w:rtl/>
          <w:lang w:eastAsia="en-CA"/>
        </w:rPr>
        <w:t>قدم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تقريرا عن </w:t>
      </w:r>
      <w:r w:rsidRPr="005E34B1">
        <w:rPr>
          <w:rFonts w:cs="Simplified Arabic" w:hint="cs"/>
          <w:rtl/>
          <w:lang w:eastAsia="en-CA"/>
        </w:rPr>
        <w:t>هذا الموضوع</w:t>
      </w:r>
      <w:r w:rsidRPr="005E34B1">
        <w:rPr>
          <w:rFonts w:cs="Simplified Arabic"/>
          <w:rtl/>
          <w:lang w:eastAsia="en-CA"/>
        </w:rPr>
        <w:t xml:space="preserve"> </w:t>
      </w:r>
      <w:r w:rsidRPr="005E34B1">
        <w:rPr>
          <w:rFonts w:cs="Simplified Arabic" w:hint="cs"/>
          <w:rtl/>
          <w:lang w:eastAsia="en-CA"/>
        </w:rPr>
        <w:t>في</w:t>
      </w:r>
      <w:r w:rsidRPr="005E34B1">
        <w:rPr>
          <w:rFonts w:cs="Simplified Arabic"/>
          <w:rtl/>
          <w:lang w:eastAsia="en-CA"/>
        </w:rPr>
        <w:t xml:space="preserve"> الاجتماع السابع عشر لمؤتمر الأطراف.</w:t>
      </w:r>
    </w:p>
    <w:p w14:paraId="700F023E" w14:textId="77777777" w:rsidR="006117FF" w:rsidRPr="005E34B1" w:rsidRDefault="006117FF" w:rsidP="006117FF">
      <w:pPr>
        <w:keepNext/>
        <w:keepLines/>
        <w:spacing w:after="120" w:line="216" w:lineRule="auto"/>
        <w:ind w:left="540"/>
        <w:jc w:val="both"/>
        <w:rPr>
          <w:rFonts w:eastAsia="Times New Roman"/>
          <w:b/>
          <w:bCs/>
          <w:lang w:val="en-GB" w:eastAsia="en-CA"/>
        </w:rPr>
      </w:pPr>
      <w:r w:rsidRPr="005E34B1">
        <w:rPr>
          <w:rFonts w:eastAsia="Times New Roman" w:hint="cs"/>
          <w:b/>
          <w:bCs/>
          <w:rtl/>
          <w:lang w:val="en-GB" w:eastAsia="en-CA"/>
        </w:rPr>
        <w:t>(ج)</w:t>
      </w:r>
      <w:r w:rsidRPr="005E34B1">
        <w:rPr>
          <w:rFonts w:eastAsia="Times New Roman"/>
          <w:b/>
          <w:bCs/>
          <w:rtl/>
          <w:lang w:val="en-GB" w:eastAsia="en-CA"/>
        </w:rPr>
        <w:tab/>
        <w:t xml:space="preserve">الإجراءات التي </w:t>
      </w:r>
      <w:r w:rsidRPr="005E34B1">
        <w:rPr>
          <w:rFonts w:eastAsia="Times New Roman" w:hint="cs"/>
          <w:b/>
          <w:bCs/>
          <w:rtl/>
          <w:lang w:val="en-GB" w:eastAsia="en-CA"/>
        </w:rPr>
        <w:t>س</w:t>
      </w:r>
      <w:r w:rsidRPr="005E34B1">
        <w:rPr>
          <w:rFonts w:eastAsia="Times New Roman"/>
          <w:b/>
          <w:bCs/>
          <w:rtl/>
          <w:lang w:val="en-GB" w:eastAsia="en-CA"/>
        </w:rPr>
        <w:t>تتخذها الأطراف</w:t>
      </w:r>
    </w:p>
    <w:p w14:paraId="0AD5FF2F"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rtl/>
          <w:lang w:eastAsia="en-CA"/>
        </w:rPr>
        <w:t xml:space="preserve">قد ترغب الأطراف في </w:t>
      </w:r>
      <w:r w:rsidRPr="005E34B1">
        <w:rPr>
          <w:rFonts w:cs="Simplified Arabic" w:hint="cs"/>
          <w:rtl/>
          <w:lang w:eastAsia="en-CA"/>
        </w:rPr>
        <w:t>أن ت</w:t>
      </w:r>
      <w:r w:rsidRPr="005E34B1">
        <w:rPr>
          <w:rFonts w:cs="Simplified Arabic"/>
          <w:rtl/>
          <w:lang w:eastAsia="en-CA"/>
        </w:rPr>
        <w:t>ضع، حسب الاقتضاء، خطط اتصالات وطنية لزيادة الوعي بالحاجة إلى تنفيذ ورصد الإطار مع إشراك الشعوب الأصلية والمجتمعات المحلية والنساء والشباب. وينبغي للأطراف أن تنشر الخطط على أصحاب المصلحة المعنيين.</w:t>
      </w:r>
    </w:p>
    <w:p w14:paraId="4EAB6EE3"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وتُشجع</w:t>
      </w:r>
      <w:r w:rsidRPr="005E34B1">
        <w:rPr>
          <w:rFonts w:cs="Simplified Arabic"/>
          <w:rtl/>
          <w:lang w:eastAsia="en-CA"/>
        </w:rPr>
        <w:t xml:space="preserve"> الأطراف</w:t>
      </w:r>
      <w:r w:rsidRPr="005E34B1">
        <w:rPr>
          <w:rFonts w:cs="Simplified Arabic" w:hint="cs"/>
          <w:rtl/>
          <w:lang w:eastAsia="en-CA"/>
        </w:rPr>
        <w:t xml:space="preserve">، حسب الاقتضاء، على أن تسعى جاهدة إلى </w:t>
      </w:r>
      <w:r w:rsidRPr="005E34B1">
        <w:rPr>
          <w:rFonts w:cs="Simplified Arabic"/>
          <w:rtl/>
          <w:lang w:eastAsia="en-CA"/>
        </w:rPr>
        <w:t xml:space="preserve">أن يكون تنفيذ الاستراتيجيات وخطط العمل الوطنية للتنوع البيولوجي متوائما مع خطط الاتصالات ومسترشدا بالمبادئ التوجيهية </w:t>
      </w:r>
      <w:r w:rsidRPr="005E34B1">
        <w:rPr>
          <w:rFonts w:cs="Simplified Arabic" w:hint="cs"/>
          <w:rtl/>
          <w:lang w:eastAsia="en-CA"/>
        </w:rPr>
        <w:t>للاتصالات</w:t>
      </w:r>
      <w:r w:rsidRPr="005E34B1">
        <w:rPr>
          <w:rFonts w:cs="Simplified Arabic"/>
          <w:rtl/>
          <w:lang w:eastAsia="en-CA"/>
        </w:rPr>
        <w:t xml:space="preserve"> التي </w:t>
      </w:r>
      <w:r w:rsidRPr="005E34B1">
        <w:rPr>
          <w:rFonts w:cs="Simplified Arabic" w:hint="cs"/>
          <w:rtl/>
          <w:lang w:eastAsia="en-CA"/>
        </w:rPr>
        <w:t>أعدتها</w:t>
      </w:r>
      <w:r w:rsidRPr="005E34B1">
        <w:rPr>
          <w:rFonts w:cs="Simplified Arabic"/>
          <w:rtl/>
          <w:lang w:eastAsia="en-CA"/>
        </w:rPr>
        <w:t xml:space="preserve">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w:t>
      </w:r>
    </w:p>
    <w:p w14:paraId="21C9D8E0"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t>(د)</w:t>
      </w:r>
      <w:r w:rsidRPr="005E34B1">
        <w:rPr>
          <w:rFonts w:eastAsia="Times New Roman"/>
          <w:b/>
          <w:bCs/>
          <w:rtl/>
          <w:lang w:val="en-GB" w:eastAsia="en-CA"/>
        </w:rPr>
        <w:tab/>
        <w:t xml:space="preserve">الإجراءات </w:t>
      </w:r>
      <w:r w:rsidRPr="005E34B1">
        <w:rPr>
          <w:rFonts w:eastAsia="Times New Roman" w:hint="cs"/>
          <w:b/>
          <w:bCs/>
          <w:rtl/>
          <w:lang w:val="en-GB" w:eastAsia="en-CA"/>
        </w:rPr>
        <w:t>التي سيتخذها</w:t>
      </w:r>
      <w:r w:rsidRPr="005E34B1">
        <w:rPr>
          <w:rFonts w:eastAsia="Times New Roman"/>
          <w:b/>
          <w:bCs/>
          <w:rtl/>
          <w:lang w:val="en-GB" w:eastAsia="en-CA"/>
        </w:rPr>
        <w:t xml:space="preserve"> أصحاب المصلحة</w:t>
      </w:r>
    </w:p>
    <w:p w14:paraId="5791DE1E"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 xml:space="preserve">يدعى </w:t>
      </w:r>
      <w:r w:rsidRPr="005E34B1">
        <w:rPr>
          <w:rFonts w:cs="Simplified Arabic"/>
          <w:rtl/>
          <w:lang w:eastAsia="en-CA"/>
        </w:rPr>
        <w:t>أصحاب المصلحة إلى استخدام المبادئ التوجيهية للاتصالات التي وضع</w:t>
      </w:r>
      <w:r w:rsidRPr="005E34B1">
        <w:rPr>
          <w:rFonts w:cs="Simplified Arabic" w:hint="cs"/>
          <w:rtl/>
          <w:lang w:eastAsia="en-CA"/>
        </w:rPr>
        <w:t>ت</w:t>
      </w:r>
      <w:r w:rsidRPr="005E34B1">
        <w:rPr>
          <w:rFonts w:cs="Simplified Arabic"/>
          <w:rtl/>
          <w:lang w:eastAsia="en-CA"/>
        </w:rPr>
        <w:t>ها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وتلك التي وضع</w:t>
      </w:r>
      <w:r w:rsidRPr="005E34B1">
        <w:rPr>
          <w:rFonts w:cs="Simplified Arabic" w:hint="cs"/>
          <w:rtl/>
          <w:lang w:eastAsia="en-CA"/>
        </w:rPr>
        <w:t>ت</w:t>
      </w:r>
      <w:r w:rsidRPr="005E34B1">
        <w:rPr>
          <w:rFonts w:cs="Simplified Arabic"/>
          <w:rtl/>
          <w:lang w:eastAsia="en-CA"/>
        </w:rPr>
        <w:t xml:space="preserve"> كجزء من خطط الاتصالات الوطنية في سياق أنشطتهم وحملاتهم، وفي </w:t>
      </w:r>
      <w:r w:rsidRPr="005E34B1">
        <w:rPr>
          <w:rFonts w:cs="Simplified Arabic" w:hint="cs"/>
          <w:rtl/>
          <w:lang w:eastAsia="en-CA"/>
        </w:rPr>
        <w:t>مشاركتهم</w:t>
      </w:r>
      <w:r w:rsidRPr="005E34B1">
        <w:rPr>
          <w:rFonts w:cs="Simplified Arabic"/>
          <w:rtl/>
          <w:lang w:eastAsia="en-CA"/>
        </w:rPr>
        <w:t>، حسب الاقتضاء، في إنشاء وتنفيذ الاستراتيجيات وخطط العمل الوطني</w:t>
      </w:r>
      <w:r w:rsidRPr="005E34B1">
        <w:rPr>
          <w:rFonts w:cs="Simplified Arabic" w:hint="cs"/>
          <w:rtl/>
          <w:lang w:eastAsia="en-CA"/>
        </w:rPr>
        <w:t>ة ل</w:t>
      </w:r>
      <w:r w:rsidRPr="005E34B1">
        <w:rPr>
          <w:rFonts w:cs="Simplified Arabic"/>
          <w:rtl/>
          <w:lang w:eastAsia="en-CA"/>
        </w:rPr>
        <w:t>لتنوع البيولوجي.</w:t>
      </w:r>
    </w:p>
    <w:p w14:paraId="12030F73" w14:textId="77777777" w:rsidR="006117FF" w:rsidRPr="005E34B1" w:rsidRDefault="006117FF" w:rsidP="006117FF">
      <w:pPr>
        <w:keepNext/>
        <w:keepLines/>
        <w:spacing w:after="120" w:line="216" w:lineRule="auto"/>
        <w:jc w:val="both"/>
        <w:rPr>
          <w:rFonts w:eastAsia="Times New Roman"/>
          <w:b/>
          <w:bCs/>
          <w:lang w:val="en-GB" w:eastAsia="en-CA" w:bidi="ar-EG"/>
        </w:rPr>
      </w:pPr>
      <w:r w:rsidRPr="005E34B1">
        <w:rPr>
          <w:rFonts w:eastAsia="Times New Roman" w:hint="cs"/>
          <w:b/>
          <w:bCs/>
          <w:rtl/>
          <w:lang w:val="en-GB" w:eastAsia="en-CA" w:bidi="ar-EG"/>
        </w:rPr>
        <w:t>4-</w:t>
      </w:r>
      <w:r w:rsidRPr="005E34B1">
        <w:rPr>
          <w:rFonts w:eastAsia="Times New Roman"/>
          <w:b/>
          <w:bCs/>
          <w:rtl/>
          <w:lang w:val="en-GB" w:eastAsia="en-CA" w:bidi="ar-EG"/>
        </w:rPr>
        <w:tab/>
      </w:r>
      <w:r w:rsidRPr="005E34B1">
        <w:rPr>
          <w:rFonts w:eastAsia="Times New Roman" w:hint="cs"/>
          <w:b/>
          <w:bCs/>
          <w:rtl/>
          <w:lang w:val="en-GB" w:eastAsia="en-CA" w:bidi="ar-EG"/>
        </w:rPr>
        <w:t>الفقرة 22 (د) من القسم كاف:</w:t>
      </w:r>
    </w:p>
    <w:p w14:paraId="1A746D7F"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rtl/>
          <w:lang w:eastAsia="en-CA" w:bidi="ar-EG"/>
        </w:rPr>
      </w:pPr>
      <w:r w:rsidRPr="005E34B1">
        <w:rPr>
          <w:rFonts w:cs="Simplified Arabic" w:hint="cs"/>
          <w:rtl/>
          <w:lang w:eastAsia="en-CA" w:bidi="ar-EG"/>
        </w:rPr>
        <w:t>نص الفقرة 22 (د) من القسم كاف كما يلي:</w:t>
      </w:r>
    </w:p>
    <w:p w14:paraId="7F9955E2" w14:textId="77777777" w:rsidR="006117FF" w:rsidRPr="005E34B1" w:rsidRDefault="006117FF" w:rsidP="006117FF">
      <w:pPr>
        <w:spacing w:after="120" w:line="216" w:lineRule="auto"/>
        <w:ind w:left="1280"/>
        <w:jc w:val="both"/>
        <w:rPr>
          <w:rFonts w:eastAsia="Times New Roman"/>
          <w:rtl/>
          <w:lang w:val="en-GB" w:eastAsia="en-CA"/>
        </w:rPr>
      </w:pPr>
      <w:r w:rsidRPr="005E34B1">
        <w:rPr>
          <w:rFonts w:eastAsia="YouYuan"/>
          <w:kern w:val="2"/>
          <w:rtl/>
          <w:lang w:val="en-US" w:eastAsia="en-US"/>
        </w:rPr>
        <w:t>تيسير فهم الإطار، بما في ذلك عن طريق الاتصالات الموجهة و</w:t>
      </w:r>
      <w:r w:rsidRPr="005E34B1">
        <w:rPr>
          <w:rFonts w:eastAsia="YouYuan"/>
          <w:kern w:val="2"/>
          <w:rtl/>
          <w:lang w:val="en-US" w:eastAsia="en-US" w:bidi="ar-EG"/>
        </w:rPr>
        <w:t xml:space="preserve">تكييف الصيغة المستخدمة، ومستوى التعقيد والمحتوى المواضيعي </w:t>
      </w:r>
      <w:r w:rsidRPr="005E34B1">
        <w:rPr>
          <w:rFonts w:eastAsia="YouYuan" w:hint="cs"/>
          <w:kern w:val="2"/>
          <w:rtl/>
          <w:lang w:val="en-US" w:eastAsia="en-US" w:bidi="ar-EG"/>
        </w:rPr>
        <w:t>بما يناسب</w:t>
      </w:r>
      <w:r w:rsidRPr="005E34B1">
        <w:rPr>
          <w:rFonts w:eastAsia="YouYuan"/>
          <w:kern w:val="2"/>
          <w:rtl/>
          <w:lang w:val="en-US" w:eastAsia="en-US" w:bidi="ar-EG"/>
        </w:rPr>
        <w:t xml:space="preserve"> مجموعات معنية من الجهات الفاعلة، مع مراعاة سياقها الاجتماعي والاقتصادي والثقافي، بما في ذلك عن طريق إعداد مواد يمكن ترجمتها إلى لغات الشعوب الأصلية والمجتمعات المحلية</w:t>
      </w:r>
      <w:r w:rsidRPr="005E34B1">
        <w:rPr>
          <w:rFonts w:eastAsia="YouYuan" w:hint="cs"/>
          <w:kern w:val="2"/>
          <w:rtl/>
          <w:lang w:val="en-US" w:eastAsia="en-US" w:bidi="ar-EG"/>
        </w:rPr>
        <w:t>.</w:t>
      </w:r>
    </w:p>
    <w:p w14:paraId="3880BA82"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t>(أ)</w:t>
      </w:r>
      <w:r w:rsidRPr="005E34B1">
        <w:rPr>
          <w:rFonts w:eastAsia="Times New Roman"/>
          <w:b/>
          <w:bCs/>
          <w:rtl/>
          <w:lang w:val="en-GB" w:eastAsia="en-CA"/>
        </w:rPr>
        <w:tab/>
      </w:r>
      <w:r w:rsidRPr="005E34B1">
        <w:rPr>
          <w:rFonts w:eastAsia="Times New Roman" w:hint="cs"/>
          <w:b/>
          <w:bCs/>
          <w:rtl/>
          <w:lang w:val="en-GB" w:eastAsia="en-CA"/>
        </w:rPr>
        <w:t>الأساس المنطقي والتفسير</w:t>
      </w:r>
    </w:p>
    <w:p w14:paraId="3D7FED5C"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bidi="ar-EG"/>
        </w:rPr>
      </w:pPr>
      <w:r w:rsidRPr="005E34B1">
        <w:rPr>
          <w:rFonts w:cs="Simplified Arabic"/>
          <w:rtl/>
          <w:lang w:eastAsia="en-CA"/>
        </w:rPr>
        <w:t xml:space="preserve">يعكس </w:t>
      </w:r>
      <w:r w:rsidRPr="005E34B1">
        <w:rPr>
          <w:rFonts w:cs="Simplified Arabic" w:hint="cs"/>
          <w:rtl/>
          <w:lang w:eastAsia="en-CA" w:bidi="ar-EG"/>
        </w:rPr>
        <w:t>الحكم المذكور أعلاه</w:t>
      </w:r>
      <w:r w:rsidRPr="005E34B1">
        <w:rPr>
          <w:rFonts w:cs="Simplified Arabic"/>
          <w:rtl/>
          <w:lang w:eastAsia="en-CA" w:bidi="ar-EG"/>
        </w:rPr>
        <w:t xml:space="preserve"> </w:t>
      </w:r>
      <w:r w:rsidRPr="005E34B1">
        <w:rPr>
          <w:rFonts w:cs="Simplified Arabic" w:hint="cs"/>
          <w:rtl/>
          <w:lang w:eastAsia="en-CA" w:bidi="ar-EG"/>
        </w:rPr>
        <w:t>الإقرار</w:t>
      </w:r>
      <w:r w:rsidRPr="005E34B1">
        <w:rPr>
          <w:rFonts w:cs="Simplified Arabic"/>
          <w:rtl/>
          <w:lang w:eastAsia="en-CA" w:bidi="ar-EG"/>
        </w:rPr>
        <w:t xml:space="preserve"> بالحاجة إلى أن تكون الاتصالات مصممة وملائمة لمجموعات محددة</w:t>
      </w:r>
      <w:r w:rsidRPr="005E34B1">
        <w:rPr>
          <w:rFonts w:cs="Simplified Arabic" w:hint="cs"/>
          <w:rtl/>
          <w:lang w:eastAsia="en-CA" w:bidi="ar-EG"/>
        </w:rPr>
        <w:t xml:space="preserve"> و</w:t>
      </w:r>
      <w:r w:rsidRPr="005E34B1">
        <w:rPr>
          <w:rFonts w:cs="Simplified Arabic"/>
          <w:rtl/>
          <w:lang w:eastAsia="en-CA" w:bidi="ar-EG"/>
        </w:rPr>
        <w:t xml:space="preserve">أهمية لغات </w:t>
      </w:r>
      <w:r w:rsidRPr="005E34B1">
        <w:rPr>
          <w:rFonts w:cs="Simplified Arabic" w:hint="cs"/>
          <w:rtl/>
          <w:lang w:eastAsia="en-CA" w:bidi="ar-EG"/>
        </w:rPr>
        <w:t>الشعوب</w:t>
      </w:r>
      <w:r w:rsidRPr="005E34B1">
        <w:rPr>
          <w:rFonts w:cs="Simplified Arabic"/>
          <w:rtl/>
          <w:lang w:eastAsia="en-CA" w:bidi="ar-EG"/>
        </w:rPr>
        <w:t xml:space="preserve"> الأصلي</w:t>
      </w:r>
      <w:r w:rsidRPr="005E34B1">
        <w:rPr>
          <w:rFonts w:cs="Simplified Arabic" w:hint="cs"/>
          <w:rtl/>
          <w:lang w:eastAsia="en-CA" w:bidi="ar-EG"/>
        </w:rPr>
        <w:t>ة</w:t>
      </w:r>
      <w:r w:rsidRPr="005E34B1">
        <w:rPr>
          <w:rFonts w:cs="Simplified Arabic"/>
          <w:rtl/>
          <w:lang w:eastAsia="en-CA" w:bidi="ar-EG"/>
        </w:rPr>
        <w:t xml:space="preserve"> و</w:t>
      </w:r>
      <w:r w:rsidRPr="005E34B1">
        <w:rPr>
          <w:rFonts w:cs="Simplified Arabic" w:hint="cs"/>
          <w:rtl/>
          <w:lang w:eastAsia="en-CA" w:bidi="ar-EG"/>
        </w:rPr>
        <w:t>المجتمعات</w:t>
      </w:r>
      <w:r w:rsidRPr="005E34B1">
        <w:rPr>
          <w:rFonts w:cs="Simplified Arabic"/>
          <w:rtl/>
          <w:lang w:eastAsia="en-CA" w:bidi="ar-EG"/>
        </w:rPr>
        <w:t xml:space="preserve"> </w:t>
      </w:r>
      <w:r w:rsidRPr="005E34B1">
        <w:rPr>
          <w:rFonts w:cs="Simplified Arabic" w:hint="cs"/>
          <w:rtl/>
          <w:lang w:eastAsia="en-CA" w:bidi="ar-EG"/>
        </w:rPr>
        <w:t>المحلية</w:t>
      </w:r>
      <w:r w:rsidRPr="005E34B1">
        <w:rPr>
          <w:rFonts w:cs="Simplified Arabic"/>
          <w:rtl/>
          <w:lang w:eastAsia="en-CA" w:bidi="ar-EG"/>
        </w:rPr>
        <w:t>.</w:t>
      </w:r>
    </w:p>
    <w:p w14:paraId="6FC1BDFB"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bidi="ar-EG"/>
        </w:rPr>
        <w:lastRenderedPageBreak/>
        <w:t>و</w:t>
      </w:r>
      <w:r w:rsidRPr="005E34B1">
        <w:rPr>
          <w:rFonts w:cs="Simplified Arabic"/>
          <w:rtl/>
          <w:lang w:eastAsia="en-CA" w:bidi="ar-EG"/>
        </w:rPr>
        <w:t xml:space="preserve">يعكس هذا </w:t>
      </w:r>
      <w:r w:rsidRPr="005E34B1">
        <w:rPr>
          <w:rFonts w:cs="Simplified Arabic" w:hint="cs"/>
          <w:rtl/>
          <w:lang w:eastAsia="en-CA" w:bidi="ar-EG"/>
        </w:rPr>
        <w:t>القسم</w:t>
      </w:r>
      <w:r w:rsidRPr="005E34B1">
        <w:rPr>
          <w:rFonts w:cs="Simplified Arabic"/>
          <w:rtl/>
          <w:lang w:eastAsia="en-CA" w:bidi="ar-EG"/>
        </w:rPr>
        <w:t xml:space="preserve"> الإجراءات والأنشطة في إطار استراتيجية الاتصالات لدعم تنفيذ </w:t>
      </w:r>
      <w:r w:rsidRPr="005E34B1">
        <w:rPr>
          <w:rFonts w:cs="Simplified Arabic" w:hint="cs"/>
          <w:rtl/>
          <w:lang w:eastAsia="en-CA" w:bidi="ar-EG"/>
        </w:rPr>
        <w:t>ال</w:t>
      </w:r>
      <w:r w:rsidRPr="005E34B1">
        <w:rPr>
          <w:rFonts w:cs="Simplified Arabic"/>
          <w:rtl/>
          <w:lang w:eastAsia="en-CA" w:bidi="ar-EG"/>
        </w:rPr>
        <w:t>إطار</w:t>
      </w:r>
      <w:r w:rsidRPr="005E34B1">
        <w:rPr>
          <w:rFonts w:cs="Simplified Arabic"/>
          <w:rtl/>
          <w:lang w:eastAsia="en-CA"/>
        </w:rPr>
        <w:t xml:space="preserve">، على النحو المبين في </w:t>
      </w:r>
      <w:r w:rsidRPr="005E34B1">
        <w:rPr>
          <w:rFonts w:cs="Simplified Arabic" w:hint="cs"/>
          <w:rtl/>
          <w:lang w:eastAsia="en-CA"/>
        </w:rPr>
        <w:t xml:space="preserve">مرفق </w:t>
      </w:r>
      <w:r w:rsidRPr="005E34B1">
        <w:rPr>
          <w:rFonts w:cs="Simplified Arabic"/>
          <w:rtl/>
          <w:lang w:eastAsia="en-CA"/>
        </w:rPr>
        <w:t>المقرر 15/14.</w:t>
      </w:r>
    </w:p>
    <w:p w14:paraId="76A24509" w14:textId="77777777" w:rsidR="006117FF" w:rsidRPr="005E34B1" w:rsidRDefault="006117FF" w:rsidP="006117FF">
      <w:pPr>
        <w:keepNext/>
        <w:keepLines/>
        <w:spacing w:after="120" w:line="216" w:lineRule="auto"/>
        <w:ind w:left="540"/>
        <w:jc w:val="both"/>
        <w:rPr>
          <w:rFonts w:eastAsia="Times New Roman"/>
          <w:b/>
          <w:bCs/>
          <w:lang w:val="en-GB" w:eastAsia="en-CA"/>
        </w:rPr>
      </w:pPr>
      <w:r w:rsidRPr="005E34B1">
        <w:rPr>
          <w:rFonts w:eastAsia="Times New Roman" w:hint="cs"/>
          <w:b/>
          <w:bCs/>
          <w:rtl/>
          <w:lang w:val="en-GB" w:eastAsia="en-CA"/>
        </w:rPr>
        <w:t>(ب)</w:t>
      </w:r>
      <w:r w:rsidRPr="005E34B1">
        <w:rPr>
          <w:rFonts w:eastAsia="Times New Roman"/>
          <w:b/>
          <w:bCs/>
          <w:rtl/>
          <w:lang w:val="en-GB" w:eastAsia="en-CA"/>
        </w:rPr>
        <w:tab/>
        <w:t xml:space="preserve">الإجراءات التي </w:t>
      </w:r>
      <w:r w:rsidRPr="005E34B1">
        <w:rPr>
          <w:rFonts w:eastAsia="Times New Roman" w:hint="cs"/>
          <w:b/>
          <w:bCs/>
          <w:rtl/>
          <w:lang w:val="en-GB" w:eastAsia="en-CA"/>
        </w:rPr>
        <w:t>ست</w:t>
      </w:r>
      <w:r w:rsidRPr="005E34B1">
        <w:rPr>
          <w:rFonts w:eastAsia="Times New Roman"/>
          <w:b/>
          <w:bCs/>
          <w:rtl/>
          <w:lang w:val="en-GB" w:eastAsia="en-CA"/>
        </w:rPr>
        <w:t>تخذها الأمين</w:t>
      </w:r>
      <w:r w:rsidRPr="005E34B1">
        <w:rPr>
          <w:rFonts w:eastAsia="Times New Roman" w:hint="cs"/>
          <w:b/>
          <w:bCs/>
          <w:rtl/>
          <w:lang w:val="en-GB" w:eastAsia="en-CA"/>
        </w:rPr>
        <w:t>ة</w:t>
      </w:r>
      <w:r w:rsidRPr="005E34B1">
        <w:rPr>
          <w:rFonts w:eastAsia="Times New Roman"/>
          <w:b/>
          <w:bCs/>
          <w:rtl/>
          <w:lang w:val="en-GB" w:eastAsia="en-CA"/>
        </w:rPr>
        <w:t xml:space="preserve"> التنفيذي</w:t>
      </w:r>
      <w:r w:rsidRPr="005E34B1">
        <w:rPr>
          <w:rFonts w:eastAsia="Times New Roman" w:hint="cs"/>
          <w:b/>
          <w:bCs/>
          <w:rtl/>
          <w:lang w:val="en-GB" w:eastAsia="en-CA"/>
        </w:rPr>
        <w:t>ة</w:t>
      </w:r>
    </w:p>
    <w:p w14:paraId="4A3F580A"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bidi="ar-EG"/>
        </w:rPr>
        <w:t>ت</w:t>
      </w:r>
      <w:r w:rsidRPr="005E34B1">
        <w:rPr>
          <w:rFonts w:cs="Simplified Arabic"/>
          <w:rtl/>
          <w:lang w:eastAsia="en-CA" w:bidi="ar-EG"/>
        </w:rPr>
        <w:t>واصل</w:t>
      </w:r>
      <w:r w:rsidRPr="005E34B1">
        <w:rPr>
          <w:rFonts w:cs="Simplified Arabic"/>
          <w:rtl/>
          <w:lang w:eastAsia="en-CA"/>
        </w:rPr>
        <w:t xml:space="preserve">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تنفيذ استراتيجية الاتصالات،</w:t>
      </w:r>
      <w:r w:rsidRPr="005E34B1">
        <w:rPr>
          <w:rFonts w:cs="Simplified Arabic" w:hint="cs"/>
          <w:rtl/>
          <w:lang w:eastAsia="en-CA"/>
        </w:rPr>
        <w:t xml:space="preserve"> </w:t>
      </w:r>
      <w:r w:rsidRPr="005E34B1">
        <w:rPr>
          <w:rFonts w:cs="Simplified Arabic"/>
          <w:rtl/>
          <w:lang w:eastAsia="en-CA"/>
        </w:rPr>
        <w:t xml:space="preserve">وإنتاج منتجات ومبادرات إعلامية، بما في ذلك الرسائل </w:t>
      </w:r>
      <w:r w:rsidRPr="005E34B1">
        <w:rPr>
          <w:rFonts w:cs="Simplified Arabic" w:hint="cs"/>
          <w:rtl/>
          <w:lang w:eastAsia="en-CA"/>
        </w:rPr>
        <w:t>وإبراز الصورة</w:t>
      </w:r>
      <w:r w:rsidRPr="005E34B1">
        <w:rPr>
          <w:rFonts w:cs="Simplified Arabic"/>
          <w:rtl/>
          <w:lang w:eastAsia="en-CA"/>
        </w:rPr>
        <w:t>، وقنوات الاتصال والشراكات.</w:t>
      </w:r>
    </w:p>
    <w:p w14:paraId="7B215584" w14:textId="77777777" w:rsidR="006117FF" w:rsidRPr="005E34B1" w:rsidRDefault="006117FF" w:rsidP="006117FF">
      <w:pPr>
        <w:keepNext/>
        <w:keepLines/>
        <w:spacing w:after="120" w:line="216" w:lineRule="auto"/>
        <w:ind w:left="540"/>
        <w:jc w:val="both"/>
        <w:rPr>
          <w:rFonts w:eastAsia="Times New Roman"/>
          <w:b/>
          <w:bCs/>
          <w:lang w:val="en-GB" w:eastAsia="en-CA"/>
        </w:rPr>
      </w:pPr>
      <w:r w:rsidRPr="005E34B1">
        <w:rPr>
          <w:rFonts w:eastAsia="Times New Roman" w:hint="cs"/>
          <w:b/>
          <w:bCs/>
          <w:rtl/>
          <w:lang w:val="en-GB" w:eastAsia="en-CA"/>
        </w:rPr>
        <w:t>(ج)</w:t>
      </w:r>
      <w:r w:rsidRPr="005E34B1">
        <w:rPr>
          <w:rFonts w:eastAsia="Times New Roman"/>
          <w:b/>
          <w:bCs/>
          <w:rtl/>
          <w:lang w:val="en-GB" w:eastAsia="en-CA"/>
        </w:rPr>
        <w:tab/>
        <w:t xml:space="preserve">الإجراءات التي </w:t>
      </w:r>
      <w:r w:rsidRPr="005E34B1">
        <w:rPr>
          <w:rFonts w:eastAsia="Times New Roman" w:hint="cs"/>
          <w:b/>
          <w:bCs/>
          <w:rtl/>
          <w:lang w:val="en-GB" w:eastAsia="en-CA"/>
        </w:rPr>
        <w:t>ست</w:t>
      </w:r>
      <w:r w:rsidRPr="005E34B1">
        <w:rPr>
          <w:rFonts w:eastAsia="Times New Roman"/>
          <w:b/>
          <w:bCs/>
          <w:rtl/>
          <w:lang w:val="en-GB" w:eastAsia="en-CA"/>
        </w:rPr>
        <w:t>تخذها الأطراف</w:t>
      </w:r>
    </w:p>
    <w:p w14:paraId="48DA99A5"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تُشجع</w:t>
      </w:r>
      <w:r w:rsidRPr="005E34B1">
        <w:rPr>
          <w:rFonts w:cs="Simplified Arabic"/>
          <w:rtl/>
          <w:lang w:eastAsia="en-CA"/>
        </w:rPr>
        <w:t xml:space="preserve"> الأطراف </w:t>
      </w:r>
      <w:r w:rsidRPr="005E34B1">
        <w:rPr>
          <w:rFonts w:cs="Simplified Arabic" w:hint="cs"/>
          <w:rtl/>
          <w:lang w:eastAsia="en-CA"/>
        </w:rPr>
        <w:t xml:space="preserve">على أن تنفذ، </w:t>
      </w:r>
      <w:r w:rsidRPr="005E34B1">
        <w:rPr>
          <w:rFonts w:cs="Simplified Arabic"/>
          <w:rtl/>
          <w:lang w:eastAsia="en-CA"/>
        </w:rPr>
        <w:t>باستخدام</w:t>
      </w:r>
      <w:r w:rsidRPr="005E34B1">
        <w:rPr>
          <w:rFonts w:cs="Simplified Arabic" w:hint="cs"/>
          <w:rtl/>
          <w:lang w:eastAsia="en-CA"/>
        </w:rPr>
        <w:t xml:space="preserve"> جملة أمور من بينها</w:t>
      </w:r>
      <w:r w:rsidRPr="005E34B1">
        <w:rPr>
          <w:rFonts w:cs="Simplified Arabic"/>
          <w:rtl/>
          <w:lang w:eastAsia="en-CA"/>
        </w:rPr>
        <w:t xml:space="preserve"> الرسائل </w:t>
      </w:r>
      <w:r w:rsidRPr="005E34B1">
        <w:rPr>
          <w:rFonts w:cs="Simplified Arabic" w:hint="cs"/>
          <w:rtl/>
          <w:lang w:eastAsia="en-CA"/>
        </w:rPr>
        <w:t>وإبراز الصورة</w:t>
      </w:r>
      <w:r w:rsidRPr="005E34B1">
        <w:rPr>
          <w:rFonts w:cs="Simplified Arabic"/>
          <w:rtl/>
          <w:lang w:eastAsia="en-CA"/>
        </w:rPr>
        <w:t xml:space="preserve"> وقنوات الاتصال التي أنشأ</w:t>
      </w:r>
      <w:r w:rsidRPr="005E34B1">
        <w:rPr>
          <w:rFonts w:cs="Simplified Arabic" w:hint="cs"/>
          <w:rtl/>
          <w:lang w:eastAsia="en-CA"/>
        </w:rPr>
        <w:t>ت</w:t>
      </w:r>
      <w:r w:rsidRPr="005E34B1">
        <w:rPr>
          <w:rFonts w:cs="Simplified Arabic"/>
          <w:rtl/>
          <w:lang w:eastAsia="en-CA"/>
        </w:rPr>
        <w:t>ها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على النحو المبين في المقرر 15/14، </w:t>
      </w:r>
      <w:r w:rsidRPr="005E34B1">
        <w:rPr>
          <w:rFonts w:cs="Simplified Arabic" w:hint="cs"/>
          <w:rtl/>
          <w:lang w:eastAsia="en-CA"/>
        </w:rPr>
        <w:t xml:space="preserve">حسب الاقتضاء، استراتيجيات الاتصالات الوطنية، إلى جانب </w:t>
      </w:r>
      <w:r w:rsidRPr="005E34B1">
        <w:rPr>
          <w:rFonts w:cs="Simplified Arabic"/>
          <w:rtl/>
          <w:lang w:eastAsia="en-CA"/>
        </w:rPr>
        <w:t>استراتيجيات</w:t>
      </w:r>
      <w:r w:rsidRPr="005E34B1">
        <w:rPr>
          <w:rFonts w:cs="Simplified Arabic" w:hint="cs"/>
          <w:rtl/>
          <w:lang w:eastAsia="en-CA"/>
        </w:rPr>
        <w:t>ها</w:t>
      </w:r>
      <w:r w:rsidRPr="005E34B1">
        <w:rPr>
          <w:rFonts w:cs="Simplified Arabic"/>
          <w:rtl/>
          <w:lang w:eastAsia="en-CA"/>
        </w:rPr>
        <w:t xml:space="preserve"> وخطط عمل</w:t>
      </w:r>
      <w:r w:rsidRPr="005E34B1">
        <w:rPr>
          <w:rFonts w:cs="Simplified Arabic" w:hint="cs"/>
          <w:rtl/>
          <w:lang w:eastAsia="en-CA"/>
        </w:rPr>
        <w:t>ها</w:t>
      </w:r>
      <w:r w:rsidRPr="005E34B1">
        <w:rPr>
          <w:rFonts w:cs="Simplified Arabic"/>
          <w:rtl/>
          <w:lang w:eastAsia="en-CA"/>
        </w:rPr>
        <w:t xml:space="preserve"> الوطنية للتنوع البيولوجي</w:t>
      </w:r>
      <w:r w:rsidRPr="005E34B1">
        <w:rPr>
          <w:rFonts w:cs="Simplified Arabic" w:hint="cs"/>
          <w:rtl/>
          <w:lang w:eastAsia="en-CA"/>
        </w:rPr>
        <w:t xml:space="preserve">، </w:t>
      </w:r>
      <w:r w:rsidRPr="005E34B1">
        <w:rPr>
          <w:rFonts w:cs="Simplified Arabic"/>
          <w:rtl/>
          <w:lang w:eastAsia="en-CA"/>
        </w:rPr>
        <w:t>و</w:t>
      </w:r>
      <w:r w:rsidRPr="005E34B1">
        <w:rPr>
          <w:rFonts w:cs="Simplified Arabic" w:hint="cs"/>
          <w:rtl/>
          <w:lang w:eastAsia="en-CA"/>
        </w:rPr>
        <w:t>أن تقدم</w:t>
      </w:r>
      <w:r w:rsidRPr="005E34B1">
        <w:rPr>
          <w:rFonts w:cs="Simplified Arabic"/>
          <w:rtl/>
          <w:lang w:eastAsia="en-CA"/>
        </w:rPr>
        <w:t xml:space="preserve"> معلومات </w:t>
      </w:r>
      <w:r w:rsidRPr="005E34B1">
        <w:rPr>
          <w:rFonts w:cs="Simplified Arabic" w:hint="cs"/>
          <w:rtl/>
          <w:lang w:eastAsia="en-CA"/>
        </w:rPr>
        <w:t>عنها</w:t>
      </w:r>
      <w:r w:rsidRPr="005E34B1">
        <w:rPr>
          <w:rFonts w:cs="Simplified Arabic"/>
          <w:rtl/>
          <w:lang w:eastAsia="en-CA"/>
        </w:rPr>
        <w:t xml:space="preserve"> إلى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w:t>
      </w:r>
    </w:p>
    <w:p w14:paraId="05452FFA" w14:textId="77777777" w:rsidR="006117FF" w:rsidRPr="005E34B1" w:rsidRDefault="006117FF" w:rsidP="006117FF">
      <w:pPr>
        <w:keepNext/>
        <w:keepLines/>
        <w:spacing w:after="120" w:line="216" w:lineRule="auto"/>
        <w:ind w:left="540"/>
        <w:jc w:val="both"/>
        <w:rPr>
          <w:rFonts w:eastAsia="Times New Roman"/>
          <w:b/>
          <w:bCs/>
          <w:lang w:val="en-GB" w:eastAsia="en-CA"/>
        </w:rPr>
      </w:pPr>
      <w:r w:rsidRPr="005E34B1">
        <w:rPr>
          <w:rFonts w:eastAsia="Times New Roman" w:hint="cs"/>
          <w:b/>
          <w:bCs/>
          <w:rtl/>
          <w:lang w:val="en-GB" w:eastAsia="en-CA"/>
        </w:rPr>
        <w:t>(د)</w:t>
      </w:r>
      <w:r w:rsidRPr="005E34B1">
        <w:rPr>
          <w:rFonts w:eastAsia="Times New Roman"/>
          <w:b/>
          <w:bCs/>
          <w:rtl/>
          <w:lang w:val="en-GB" w:eastAsia="en-CA"/>
        </w:rPr>
        <w:tab/>
        <w:t xml:space="preserve">الإجراءات </w:t>
      </w:r>
      <w:r w:rsidRPr="005E34B1">
        <w:rPr>
          <w:rFonts w:eastAsia="Times New Roman" w:hint="cs"/>
          <w:b/>
          <w:bCs/>
          <w:rtl/>
          <w:lang w:val="en-GB" w:eastAsia="en-CA"/>
        </w:rPr>
        <w:t>التي سيتخذها</w:t>
      </w:r>
      <w:r w:rsidRPr="005E34B1">
        <w:rPr>
          <w:rFonts w:eastAsia="Times New Roman"/>
          <w:b/>
          <w:bCs/>
          <w:rtl/>
          <w:lang w:val="en-GB" w:eastAsia="en-CA"/>
        </w:rPr>
        <w:t xml:space="preserve"> أصحاب المصلحة</w:t>
      </w:r>
    </w:p>
    <w:p w14:paraId="4A4E45EA"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سوف تستخدم</w:t>
      </w:r>
      <w:r w:rsidRPr="005E34B1">
        <w:rPr>
          <w:rFonts w:cs="Simplified Arabic"/>
          <w:rtl/>
          <w:lang w:eastAsia="en-CA"/>
        </w:rPr>
        <w:t xml:space="preserve"> الرسائل </w:t>
      </w:r>
      <w:r w:rsidRPr="005E34B1">
        <w:rPr>
          <w:rFonts w:cs="Simplified Arabic" w:hint="cs"/>
          <w:rtl/>
          <w:lang w:eastAsia="en-CA"/>
        </w:rPr>
        <w:t>وإبراز الصورة</w:t>
      </w:r>
      <w:r w:rsidRPr="005E34B1">
        <w:rPr>
          <w:rFonts w:cs="Simplified Arabic"/>
          <w:rtl/>
          <w:lang w:eastAsia="en-CA"/>
        </w:rPr>
        <w:t xml:space="preserve"> ومواد الاتصالات التي أنشأ</w:t>
      </w:r>
      <w:r w:rsidRPr="005E34B1">
        <w:rPr>
          <w:rFonts w:cs="Simplified Arabic" w:hint="cs"/>
          <w:rtl/>
          <w:lang w:eastAsia="en-CA"/>
        </w:rPr>
        <w:t>ت</w:t>
      </w:r>
      <w:r w:rsidRPr="005E34B1">
        <w:rPr>
          <w:rFonts w:cs="Simplified Arabic"/>
          <w:rtl/>
          <w:lang w:eastAsia="en-CA"/>
        </w:rPr>
        <w:t>ها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على النحو المبين في المقرر 15/14، </w:t>
      </w:r>
      <w:r w:rsidRPr="005E34B1">
        <w:rPr>
          <w:rFonts w:cs="Simplified Arabic" w:hint="cs"/>
          <w:rtl/>
          <w:lang w:eastAsia="en-CA"/>
        </w:rPr>
        <w:t xml:space="preserve">لدعم </w:t>
      </w:r>
      <w:r w:rsidRPr="005E34B1">
        <w:rPr>
          <w:rFonts w:cs="Simplified Arabic"/>
          <w:rtl/>
          <w:lang w:eastAsia="en-CA"/>
        </w:rPr>
        <w:t xml:space="preserve">الإجراءات الوطنية المتعلقة بالاتصالات </w:t>
      </w:r>
      <w:r w:rsidRPr="005E34B1">
        <w:rPr>
          <w:rFonts w:cs="Simplified Arabic" w:hint="cs"/>
          <w:rtl/>
          <w:lang w:eastAsia="en-CA"/>
        </w:rPr>
        <w:t xml:space="preserve">التي يتخذها أصحاب المصلحة </w:t>
      </w:r>
      <w:r w:rsidRPr="005E34B1">
        <w:rPr>
          <w:rFonts w:cs="Simplified Arabic"/>
          <w:rtl/>
          <w:lang w:eastAsia="en-CA"/>
        </w:rPr>
        <w:t>وآليات الإبلاغ الأخرى.</w:t>
      </w:r>
    </w:p>
    <w:p w14:paraId="37DCEF69" w14:textId="77777777" w:rsidR="006117FF" w:rsidRPr="005E34B1" w:rsidRDefault="006117FF" w:rsidP="006117FF">
      <w:pPr>
        <w:keepNext/>
        <w:keepLines/>
        <w:spacing w:after="120" w:line="216" w:lineRule="auto"/>
        <w:jc w:val="both"/>
        <w:rPr>
          <w:rFonts w:eastAsia="Times New Roman"/>
          <w:b/>
          <w:bCs/>
          <w:lang w:val="en-GB" w:eastAsia="en-CA" w:bidi="ar-EG"/>
        </w:rPr>
      </w:pPr>
      <w:r w:rsidRPr="005E34B1">
        <w:rPr>
          <w:rFonts w:eastAsia="Times New Roman" w:hint="cs"/>
          <w:b/>
          <w:bCs/>
          <w:rtl/>
          <w:lang w:val="en-GB" w:eastAsia="en-CA" w:bidi="ar-EG"/>
        </w:rPr>
        <w:t>5-</w:t>
      </w:r>
      <w:r w:rsidRPr="005E34B1">
        <w:rPr>
          <w:rFonts w:eastAsia="Times New Roman"/>
          <w:b/>
          <w:bCs/>
          <w:rtl/>
          <w:lang w:val="en-GB" w:eastAsia="en-CA" w:bidi="ar-EG"/>
        </w:rPr>
        <w:tab/>
      </w:r>
      <w:r w:rsidRPr="005E34B1">
        <w:rPr>
          <w:rFonts w:eastAsia="Times New Roman" w:hint="cs"/>
          <w:b/>
          <w:bCs/>
          <w:rtl/>
          <w:lang w:val="en-GB" w:eastAsia="en-CA" w:bidi="ar-EG"/>
        </w:rPr>
        <w:t>الفقرة 22 (ه) من القسم كاف:</w:t>
      </w:r>
    </w:p>
    <w:p w14:paraId="31D95AF9"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rtl/>
          <w:lang w:eastAsia="en-CA" w:bidi="ar-EG"/>
        </w:rPr>
      </w:pPr>
      <w:r w:rsidRPr="005E34B1">
        <w:rPr>
          <w:rFonts w:cs="Simplified Arabic" w:hint="cs"/>
          <w:rtl/>
          <w:lang w:eastAsia="en-CA" w:bidi="ar-EG"/>
        </w:rPr>
        <w:t xml:space="preserve">نص </w:t>
      </w:r>
      <w:r w:rsidRPr="005E34B1">
        <w:rPr>
          <w:rFonts w:cs="Simplified Arabic" w:hint="cs"/>
          <w:rtl/>
          <w:lang w:eastAsia="en-CA"/>
        </w:rPr>
        <w:t>الفقرة</w:t>
      </w:r>
      <w:r w:rsidRPr="005E34B1">
        <w:rPr>
          <w:rFonts w:cs="Simplified Arabic" w:hint="cs"/>
          <w:rtl/>
          <w:lang w:eastAsia="en-CA" w:bidi="ar-EG"/>
        </w:rPr>
        <w:t xml:space="preserve"> 22 (ه) من القسم كاف كما يلي:</w:t>
      </w:r>
    </w:p>
    <w:p w14:paraId="7A83D566" w14:textId="77777777" w:rsidR="006117FF" w:rsidRPr="005E34B1" w:rsidRDefault="006117FF" w:rsidP="006117FF">
      <w:pPr>
        <w:spacing w:after="120" w:line="216" w:lineRule="auto"/>
        <w:ind w:left="1280"/>
        <w:jc w:val="both"/>
        <w:rPr>
          <w:rFonts w:eastAsia="Times New Roman"/>
          <w:rtl/>
          <w:lang w:val="en-GB" w:eastAsia="en-CA"/>
        </w:rPr>
      </w:pPr>
      <w:r w:rsidRPr="005E34B1">
        <w:rPr>
          <w:rFonts w:eastAsia="YouYuan"/>
          <w:kern w:val="2"/>
          <w:rtl/>
          <w:lang w:val="en-US" w:eastAsia="en-US" w:bidi="ar-EG"/>
        </w:rPr>
        <w:t xml:space="preserve">تعزيز أو تطوير </w:t>
      </w:r>
      <w:r w:rsidRPr="005E34B1">
        <w:rPr>
          <w:rFonts w:eastAsia="YouYuan" w:hint="cs"/>
          <w:kern w:val="2"/>
          <w:rtl/>
          <w:lang w:val="en-US" w:eastAsia="en-US" w:bidi="ar-EG"/>
        </w:rPr>
        <w:t>المنصات</w:t>
      </w:r>
      <w:r w:rsidRPr="005E34B1">
        <w:rPr>
          <w:rFonts w:eastAsia="YouYuan"/>
          <w:kern w:val="2"/>
          <w:rtl/>
          <w:lang w:val="en-US" w:eastAsia="en-US" w:bidi="ar-EG"/>
        </w:rPr>
        <w:t xml:space="preserve"> والشراكات وجداول الأعمال، بما في ذلك مع وسائل الإعلام والمجتمع المدني والمؤسسات التعليمية، بما فيها الهيئات الأكاديمية، لتبادل المعلومات بشأن النجاحات والدروس المستفادة والخبرات والسماح بالتعلم التكيفي والمشاركة في العمل لصالح التنوع البيولوجي</w:t>
      </w:r>
      <w:r w:rsidRPr="005E34B1">
        <w:rPr>
          <w:rFonts w:eastAsia="YouYuan" w:hint="cs"/>
          <w:kern w:val="2"/>
          <w:rtl/>
          <w:lang w:val="en-US" w:eastAsia="en-US" w:bidi="ar-EG"/>
        </w:rPr>
        <w:t>.</w:t>
      </w:r>
    </w:p>
    <w:p w14:paraId="2E9EAD2E" w14:textId="77777777" w:rsidR="006117FF" w:rsidRPr="005E34B1" w:rsidRDefault="006117FF" w:rsidP="006117FF">
      <w:pPr>
        <w:keepNext/>
        <w:keepLines/>
        <w:spacing w:after="120" w:line="216" w:lineRule="auto"/>
        <w:ind w:left="540"/>
        <w:jc w:val="both"/>
        <w:rPr>
          <w:rFonts w:eastAsia="Times New Roman"/>
          <w:b/>
          <w:bCs/>
          <w:lang w:val="en-US" w:eastAsia="en-CA"/>
        </w:rPr>
      </w:pPr>
      <w:r w:rsidRPr="005E34B1">
        <w:rPr>
          <w:rFonts w:eastAsia="Times New Roman" w:hint="cs"/>
          <w:b/>
          <w:bCs/>
          <w:rtl/>
          <w:lang w:val="en-GB" w:eastAsia="en-CA"/>
        </w:rPr>
        <w:t>(أ)</w:t>
      </w:r>
      <w:r w:rsidRPr="005E34B1">
        <w:rPr>
          <w:rFonts w:eastAsia="Times New Roman"/>
          <w:b/>
          <w:bCs/>
          <w:rtl/>
          <w:lang w:val="en-GB" w:eastAsia="en-CA"/>
        </w:rPr>
        <w:tab/>
      </w:r>
      <w:r w:rsidRPr="005E34B1">
        <w:rPr>
          <w:rFonts w:eastAsia="Times New Roman" w:hint="cs"/>
          <w:b/>
          <w:bCs/>
          <w:rtl/>
          <w:lang w:val="en-GB" w:eastAsia="en-CA"/>
        </w:rPr>
        <w:t>الأساس المنطقي والتفسير</w:t>
      </w:r>
    </w:p>
    <w:p w14:paraId="186692C2"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rtl/>
          <w:lang w:eastAsia="en-CA"/>
        </w:rPr>
      </w:pPr>
      <w:r w:rsidRPr="005E34B1">
        <w:rPr>
          <w:rFonts w:cs="Simplified Arabic"/>
          <w:rtl/>
          <w:lang w:eastAsia="en-CA"/>
        </w:rPr>
        <w:t xml:space="preserve">من المفترض أن </w:t>
      </w:r>
      <w:r w:rsidRPr="005E34B1">
        <w:rPr>
          <w:rFonts w:cs="Simplified Arabic" w:hint="cs"/>
          <w:rtl/>
          <w:lang w:eastAsia="en-CA"/>
        </w:rPr>
        <w:t>تقدم</w:t>
      </w:r>
      <w:r w:rsidRPr="005E34B1">
        <w:rPr>
          <w:rFonts w:cs="Simplified Arabic"/>
          <w:rtl/>
          <w:lang w:eastAsia="en-CA"/>
        </w:rPr>
        <w:t xml:space="preserve"> جهات فاعلة متعددة، حكومية وغير حكومية</w:t>
      </w:r>
      <w:r w:rsidRPr="005E34B1">
        <w:rPr>
          <w:rFonts w:cs="Simplified Arabic" w:hint="cs"/>
          <w:rtl/>
          <w:lang w:eastAsia="en-CA"/>
        </w:rPr>
        <w:t>،</w:t>
      </w:r>
      <w:r w:rsidRPr="005E34B1">
        <w:rPr>
          <w:rFonts w:cs="Simplified Arabic"/>
          <w:rtl/>
          <w:lang w:eastAsia="en-CA"/>
        </w:rPr>
        <w:t xml:space="preserve"> المساهمات التي ستدعم تنفيذ الإجراءات المتخذة </w:t>
      </w:r>
      <w:r w:rsidRPr="005E34B1">
        <w:rPr>
          <w:rFonts w:cs="Simplified Arabic" w:hint="cs"/>
          <w:rtl/>
          <w:lang w:eastAsia="en-CA"/>
        </w:rPr>
        <w:t>عملا با</w:t>
      </w:r>
      <w:r w:rsidRPr="005E34B1">
        <w:rPr>
          <w:rFonts w:cs="Simplified Arabic"/>
          <w:rtl/>
          <w:lang w:eastAsia="en-CA"/>
        </w:rPr>
        <w:t xml:space="preserve">لفقرة 22 (هـ)، مما </w:t>
      </w:r>
      <w:r w:rsidRPr="005E34B1">
        <w:rPr>
          <w:rFonts w:cs="Simplified Arabic" w:hint="cs"/>
          <w:rtl/>
          <w:lang w:eastAsia="en-CA"/>
        </w:rPr>
        <w:t>س</w:t>
      </w:r>
      <w:r w:rsidRPr="005E34B1">
        <w:rPr>
          <w:rFonts w:cs="Simplified Arabic"/>
          <w:rtl/>
          <w:lang w:eastAsia="en-CA"/>
        </w:rPr>
        <w:t>يتطلب شراكات وعملا عبر شبكات مختلفة</w:t>
      </w:r>
      <w:r w:rsidRPr="005E34B1">
        <w:rPr>
          <w:rFonts w:cs="Simplified Arabic" w:hint="cs"/>
          <w:rtl/>
          <w:lang w:eastAsia="en-CA"/>
        </w:rPr>
        <w:t>.</w:t>
      </w:r>
    </w:p>
    <w:p w14:paraId="3218D62C"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t>(ب)</w:t>
      </w:r>
      <w:r w:rsidRPr="005E34B1">
        <w:rPr>
          <w:rFonts w:eastAsia="Times New Roman"/>
          <w:b/>
          <w:bCs/>
          <w:rtl/>
          <w:lang w:val="en-GB" w:eastAsia="en-CA"/>
        </w:rPr>
        <w:tab/>
        <w:t xml:space="preserve">الإجراءات التي </w:t>
      </w:r>
      <w:r w:rsidRPr="005E34B1">
        <w:rPr>
          <w:rFonts w:eastAsia="Times New Roman" w:hint="cs"/>
          <w:b/>
          <w:bCs/>
          <w:rtl/>
          <w:lang w:val="en-GB" w:eastAsia="en-CA"/>
        </w:rPr>
        <w:t>ست</w:t>
      </w:r>
      <w:r w:rsidRPr="005E34B1">
        <w:rPr>
          <w:rFonts w:eastAsia="Times New Roman"/>
          <w:b/>
          <w:bCs/>
          <w:rtl/>
          <w:lang w:val="en-GB" w:eastAsia="en-CA"/>
        </w:rPr>
        <w:t>تخذها الأمين</w:t>
      </w:r>
      <w:r w:rsidRPr="005E34B1">
        <w:rPr>
          <w:rFonts w:eastAsia="Times New Roman" w:hint="cs"/>
          <w:b/>
          <w:bCs/>
          <w:rtl/>
          <w:lang w:val="en-GB" w:eastAsia="en-CA"/>
        </w:rPr>
        <w:t>ة</w:t>
      </w:r>
      <w:r w:rsidRPr="005E34B1">
        <w:rPr>
          <w:rFonts w:eastAsia="Times New Roman"/>
          <w:b/>
          <w:bCs/>
          <w:rtl/>
          <w:lang w:val="en-GB" w:eastAsia="en-CA"/>
        </w:rPr>
        <w:t xml:space="preserve"> التنفيذي</w:t>
      </w:r>
      <w:r w:rsidRPr="005E34B1">
        <w:rPr>
          <w:rFonts w:eastAsia="Times New Roman" w:hint="cs"/>
          <w:b/>
          <w:bCs/>
          <w:rtl/>
          <w:lang w:val="en-GB" w:eastAsia="en-CA"/>
        </w:rPr>
        <w:t>ة</w:t>
      </w:r>
    </w:p>
    <w:p w14:paraId="7DDD2A93"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rtl/>
          <w:lang w:eastAsia="en-CA"/>
        </w:rPr>
      </w:pPr>
      <w:r w:rsidRPr="005E34B1">
        <w:rPr>
          <w:rFonts w:cs="Simplified Arabic" w:hint="cs"/>
          <w:rtl/>
          <w:lang w:eastAsia="en-CA"/>
        </w:rPr>
        <w:t>ت</w:t>
      </w:r>
      <w:r w:rsidRPr="005E34B1">
        <w:rPr>
          <w:rFonts w:cs="Simplified Arabic"/>
          <w:rtl/>
          <w:lang w:eastAsia="en-CA"/>
        </w:rPr>
        <w:t>عمل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على مواصلة </w:t>
      </w:r>
      <w:r w:rsidRPr="005E34B1">
        <w:rPr>
          <w:rFonts w:cs="Simplified Arabic" w:hint="cs"/>
          <w:rtl/>
          <w:lang w:eastAsia="en-CA"/>
        </w:rPr>
        <w:t>إعداد</w:t>
      </w:r>
      <w:r w:rsidRPr="005E34B1">
        <w:rPr>
          <w:rFonts w:cs="Simplified Arabic"/>
          <w:rtl/>
          <w:lang w:eastAsia="en-CA"/>
        </w:rPr>
        <w:t xml:space="preserve"> إجراءات الاتصالات المتعلقة ببرنامج عمل شرم الشيخ إلى كونمينغ ومونتريال من أجل الطبيعة والناس</w:t>
      </w:r>
      <w:r w:rsidRPr="005E34B1">
        <w:rPr>
          <w:rFonts w:cs="Simplified Arabic" w:hint="cs"/>
          <w:rtl/>
          <w:lang w:eastAsia="en-CA"/>
        </w:rPr>
        <w:t>، وإلى أقصى قدر ممكن الأدوات والصكوك الأخرى التي تسجل وتتبع التزامات أصحاب المصلحة</w:t>
      </w:r>
      <w:r w:rsidRPr="005E34B1">
        <w:rPr>
          <w:rFonts w:cs="Simplified Arabic"/>
          <w:rtl/>
          <w:lang w:eastAsia="en-CA"/>
        </w:rPr>
        <w:t xml:space="preserve"> وربط تلك الإجراءات بأهداف الاتصالات العامة.</w:t>
      </w:r>
    </w:p>
    <w:p w14:paraId="28B74C61"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rtl/>
          <w:lang w:eastAsia="en-CA"/>
        </w:rPr>
      </w:pPr>
      <w:r w:rsidRPr="005E34B1">
        <w:rPr>
          <w:rFonts w:cs="Simplified Arabic"/>
          <w:rtl/>
          <w:lang w:eastAsia="en-CA"/>
        </w:rPr>
        <w:t>و</w:t>
      </w:r>
      <w:r w:rsidRPr="005E34B1">
        <w:rPr>
          <w:rFonts w:cs="Simplified Arabic" w:hint="cs"/>
          <w:rtl/>
          <w:lang w:eastAsia="en-CA"/>
        </w:rPr>
        <w:t>ت</w:t>
      </w:r>
      <w:r w:rsidRPr="005E34B1">
        <w:rPr>
          <w:rFonts w:cs="Simplified Arabic"/>
          <w:rtl/>
          <w:lang w:eastAsia="en-CA"/>
        </w:rPr>
        <w:t>واصل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w:t>
      </w:r>
      <w:r w:rsidRPr="005E34B1">
        <w:rPr>
          <w:rFonts w:cs="Simplified Arabic" w:hint="cs"/>
          <w:rtl/>
          <w:lang w:eastAsia="en-CA"/>
        </w:rPr>
        <w:t>إبرام</w:t>
      </w:r>
      <w:r w:rsidRPr="005E34B1">
        <w:rPr>
          <w:rFonts w:cs="Simplified Arabic"/>
          <w:rtl/>
          <w:lang w:eastAsia="en-CA"/>
        </w:rPr>
        <w:t xml:space="preserve"> الشراكات اللازمة لتنفيذ استراتيجية الاتصالات، بما في ذلك من خلال جملة أمور، من بينها الشراكات الإعلامية، وأسطول اتصالات التنوع البيولوجي، وإدارة الاتصالات العالمية بالأمانة العامة للأمم المتحدة</w:t>
      </w:r>
      <w:r w:rsidRPr="005E34B1">
        <w:rPr>
          <w:rFonts w:cs="Simplified Arabic" w:hint="cs"/>
          <w:rtl/>
          <w:lang w:eastAsia="en-CA"/>
        </w:rPr>
        <w:t>،</w:t>
      </w:r>
      <w:r w:rsidRPr="005E34B1">
        <w:rPr>
          <w:rFonts w:cs="Simplified Arabic"/>
          <w:rtl/>
          <w:lang w:eastAsia="en-CA"/>
        </w:rPr>
        <w:t xml:space="preserve"> وبرنامج الأمم المتحدة للبيئة.</w:t>
      </w:r>
    </w:p>
    <w:p w14:paraId="1AF9EC33"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t>(ج)</w:t>
      </w:r>
      <w:r w:rsidRPr="005E34B1">
        <w:rPr>
          <w:rFonts w:eastAsia="Times New Roman"/>
          <w:b/>
          <w:bCs/>
          <w:rtl/>
          <w:lang w:val="en-GB" w:eastAsia="en-CA"/>
        </w:rPr>
        <w:tab/>
        <w:t xml:space="preserve">الإجراءات التي </w:t>
      </w:r>
      <w:r w:rsidRPr="005E34B1">
        <w:rPr>
          <w:rFonts w:eastAsia="Times New Roman" w:hint="cs"/>
          <w:b/>
          <w:bCs/>
          <w:rtl/>
          <w:lang w:val="en-GB" w:eastAsia="en-CA"/>
        </w:rPr>
        <w:t>س</w:t>
      </w:r>
      <w:r w:rsidRPr="005E34B1">
        <w:rPr>
          <w:rFonts w:eastAsia="Times New Roman"/>
          <w:b/>
          <w:bCs/>
          <w:rtl/>
          <w:lang w:val="en-GB" w:eastAsia="en-CA"/>
        </w:rPr>
        <w:t>تتخذها الأطراف</w:t>
      </w:r>
    </w:p>
    <w:p w14:paraId="00E71488"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rtl/>
          <w:lang w:eastAsia="en-CA"/>
        </w:rPr>
      </w:pPr>
      <w:r w:rsidRPr="005E34B1">
        <w:rPr>
          <w:rFonts w:cs="Simplified Arabic"/>
          <w:rtl/>
          <w:lang w:eastAsia="en-CA"/>
        </w:rPr>
        <w:t xml:space="preserve">باستخدام مبادئ الشراكة المبينة في المقرر 15/14 وربطها بالأنشطة التي </w:t>
      </w:r>
      <w:r w:rsidRPr="005E34B1">
        <w:rPr>
          <w:rFonts w:cs="Simplified Arabic" w:hint="cs"/>
          <w:rtl/>
          <w:lang w:eastAsia="en-CA"/>
        </w:rPr>
        <w:t>ت</w:t>
      </w:r>
      <w:r w:rsidRPr="005E34B1">
        <w:rPr>
          <w:rFonts w:cs="Simplified Arabic"/>
          <w:rtl/>
          <w:lang w:eastAsia="en-CA"/>
        </w:rPr>
        <w:t>نفذها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w:t>
      </w:r>
      <w:r w:rsidRPr="005E34B1">
        <w:rPr>
          <w:rFonts w:cs="Simplified Arabic" w:hint="cs"/>
          <w:rtl/>
          <w:lang w:eastAsia="en-CA"/>
        </w:rPr>
        <w:t>قد ترغب</w:t>
      </w:r>
      <w:r w:rsidRPr="005E34B1">
        <w:rPr>
          <w:rFonts w:cs="Simplified Arabic"/>
          <w:rtl/>
          <w:lang w:eastAsia="en-CA"/>
        </w:rPr>
        <w:t xml:space="preserve"> الأطراف </w:t>
      </w:r>
      <w:r w:rsidRPr="005E34B1">
        <w:rPr>
          <w:rFonts w:cs="Simplified Arabic" w:hint="cs"/>
          <w:rtl/>
          <w:lang w:eastAsia="en-CA"/>
        </w:rPr>
        <w:t xml:space="preserve">في </w:t>
      </w:r>
      <w:r w:rsidRPr="005E34B1">
        <w:rPr>
          <w:rFonts w:cs="Simplified Arabic"/>
          <w:rtl/>
          <w:lang w:eastAsia="en-CA"/>
        </w:rPr>
        <w:t>تنفيذ شراكات اتصالات على المستوى الوطني من أجل الاتصال، و</w:t>
      </w:r>
      <w:r w:rsidRPr="005E34B1">
        <w:rPr>
          <w:rFonts w:cs="Simplified Arabic" w:hint="cs"/>
          <w:rtl/>
          <w:lang w:eastAsia="en-CA"/>
        </w:rPr>
        <w:t>ت</w:t>
      </w:r>
      <w:r w:rsidRPr="005E34B1">
        <w:rPr>
          <w:rFonts w:cs="Simplified Arabic"/>
          <w:rtl/>
          <w:lang w:eastAsia="en-CA"/>
        </w:rPr>
        <w:t>ربطها بالاستراتيجيات وخطط العمل الوطنية للتنوع البيولوجي</w:t>
      </w:r>
      <w:r w:rsidRPr="005E34B1">
        <w:rPr>
          <w:rFonts w:cs="Simplified Arabic" w:hint="cs"/>
          <w:rtl/>
          <w:lang w:eastAsia="en-CA"/>
        </w:rPr>
        <w:t>، وتقديم تقارير عنها، حسب الاقتضاء، إلى الأمينة التنفيذية</w:t>
      </w:r>
      <w:r w:rsidRPr="005E34B1">
        <w:rPr>
          <w:rFonts w:cs="Simplified Arabic"/>
          <w:rtl/>
          <w:lang w:eastAsia="en-CA"/>
        </w:rPr>
        <w:t>.</w:t>
      </w:r>
    </w:p>
    <w:p w14:paraId="3C0B5B21"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lastRenderedPageBreak/>
        <w:t>(د)</w:t>
      </w:r>
      <w:r w:rsidRPr="005E34B1">
        <w:rPr>
          <w:rFonts w:eastAsia="Times New Roman"/>
          <w:b/>
          <w:bCs/>
          <w:rtl/>
          <w:lang w:val="en-GB" w:eastAsia="en-CA"/>
        </w:rPr>
        <w:tab/>
        <w:t xml:space="preserve">الإجراءات </w:t>
      </w:r>
      <w:r w:rsidRPr="005E34B1">
        <w:rPr>
          <w:rFonts w:eastAsia="Times New Roman" w:hint="cs"/>
          <w:b/>
          <w:bCs/>
          <w:rtl/>
          <w:lang w:val="en-GB" w:eastAsia="en-CA"/>
        </w:rPr>
        <w:t>التي سيتخذها</w:t>
      </w:r>
      <w:r w:rsidRPr="005E34B1">
        <w:rPr>
          <w:rFonts w:eastAsia="Times New Roman"/>
          <w:b/>
          <w:bCs/>
          <w:rtl/>
          <w:lang w:val="en-GB" w:eastAsia="en-CA"/>
        </w:rPr>
        <w:t xml:space="preserve"> أصحاب المصلحة</w:t>
      </w:r>
    </w:p>
    <w:p w14:paraId="1AB3E3E6"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rtl/>
          <w:lang w:eastAsia="en-CA"/>
        </w:rPr>
      </w:pPr>
      <w:r w:rsidRPr="005E34B1">
        <w:rPr>
          <w:rFonts w:cs="Simplified Arabic" w:hint="cs"/>
          <w:rtl/>
          <w:lang w:eastAsia="en-CA"/>
        </w:rPr>
        <w:t>يدعى</w:t>
      </w:r>
      <w:r w:rsidRPr="005E34B1">
        <w:rPr>
          <w:rFonts w:cs="Simplified Arabic"/>
          <w:rtl/>
          <w:lang w:eastAsia="en-CA"/>
        </w:rPr>
        <w:t xml:space="preserve"> أصحاب المصلحة</w:t>
      </w:r>
      <w:r w:rsidRPr="005E34B1">
        <w:rPr>
          <w:rFonts w:cs="Simplified Arabic" w:hint="cs"/>
          <w:rtl/>
          <w:lang w:eastAsia="en-CA"/>
        </w:rPr>
        <w:t>، بما في ذلك الشعوب الأصلية والمجتمعات المحلية والمنظمات النسائية والشبابية</w:t>
      </w:r>
      <w:r w:rsidRPr="005E34B1">
        <w:rPr>
          <w:rFonts w:cs="Simplified Arabic"/>
          <w:rtl/>
          <w:lang w:eastAsia="en-CA"/>
        </w:rPr>
        <w:t xml:space="preserve"> </w:t>
      </w:r>
      <w:r w:rsidRPr="005E34B1">
        <w:rPr>
          <w:rFonts w:cs="Simplified Arabic" w:hint="cs"/>
          <w:rtl/>
          <w:lang w:eastAsia="en-CA"/>
        </w:rPr>
        <w:t xml:space="preserve">إلى المشاركة </w:t>
      </w:r>
      <w:r w:rsidRPr="005E34B1">
        <w:rPr>
          <w:rFonts w:cs="Simplified Arabic"/>
          <w:rtl/>
          <w:lang w:eastAsia="en-CA"/>
        </w:rPr>
        <w:t xml:space="preserve">على المستوى الدولي، بما في ذلك من خلال المبادرات التي </w:t>
      </w:r>
      <w:r w:rsidRPr="005E34B1">
        <w:rPr>
          <w:rFonts w:cs="Simplified Arabic" w:hint="cs"/>
          <w:rtl/>
          <w:lang w:eastAsia="en-CA"/>
        </w:rPr>
        <w:t>ت</w:t>
      </w:r>
      <w:r w:rsidRPr="005E34B1">
        <w:rPr>
          <w:rFonts w:cs="Simplified Arabic"/>
          <w:rtl/>
          <w:lang w:eastAsia="en-CA"/>
        </w:rPr>
        <w:t>نظمها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مثل أسطول اتصالات التنوع البيولوجي، وعلى المستوى الوطني.</w:t>
      </w:r>
    </w:p>
    <w:p w14:paraId="023AA482" w14:textId="77777777" w:rsidR="006117FF" w:rsidRPr="005E34B1" w:rsidRDefault="006117FF" w:rsidP="006117FF">
      <w:pPr>
        <w:keepNext/>
        <w:keepLines/>
        <w:spacing w:after="120" w:line="216" w:lineRule="auto"/>
        <w:jc w:val="both"/>
        <w:rPr>
          <w:rFonts w:eastAsia="Times New Roman"/>
          <w:b/>
          <w:bCs/>
          <w:lang w:val="en-GB" w:eastAsia="en-CA" w:bidi="ar-EG"/>
        </w:rPr>
      </w:pPr>
      <w:r w:rsidRPr="005E34B1">
        <w:rPr>
          <w:rFonts w:eastAsia="Times New Roman" w:hint="cs"/>
          <w:b/>
          <w:bCs/>
          <w:rtl/>
          <w:lang w:val="en-GB" w:eastAsia="en-CA" w:bidi="ar-EG"/>
        </w:rPr>
        <w:t>6-</w:t>
      </w:r>
      <w:r w:rsidRPr="005E34B1">
        <w:rPr>
          <w:rFonts w:eastAsia="Times New Roman"/>
          <w:b/>
          <w:bCs/>
          <w:rtl/>
          <w:lang w:val="en-GB" w:eastAsia="en-CA" w:bidi="ar-EG"/>
        </w:rPr>
        <w:tab/>
      </w:r>
      <w:r w:rsidRPr="005E34B1">
        <w:rPr>
          <w:rFonts w:eastAsia="Times New Roman" w:hint="cs"/>
          <w:b/>
          <w:bCs/>
          <w:rtl/>
          <w:lang w:val="en-GB" w:eastAsia="en-CA" w:bidi="ar-EG"/>
        </w:rPr>
        <w:t>الفقرة 22 (و) من القسم كاف:</w:t>
      </w:r>
    </w:p>
    <w:p w14:paraId="1EC5BA50"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rtl/>
          <w:lang w:eastAsia="en-CA" w:bidi="ar-EG"/>
        </w:rPr>
      </w:pPr>
      <w:r w:rsidRPr="005E34B1">
        <w:rPr>
          <w:rFonts w:cs="Simplified Arabic" w:hint="cs"/>
          <w:rtl/>
          <w:lang w:eastAsia="en-CA" w:bidi="ar-EG"/>
        </w:rPr>
        <w:t xml:space="preserve">نص </w:t>
      </w:r>
      <w:r w:rsidRPr="005E34B1">
        <w:rPr>
          <w:rFonts w:cs="Simplified Arabic" w:hint="cs"/>
          <w:rtl/>
          <w:lang w:eastAsia="en-CA"/>
        </w:rPr>
        <w:t>الفقرة</w:t>
      </w:r>
      <w:r w:rsidRPr="005E34B1">
        <w:rPr>
          <w:rFonts w:cs="Simplified Arabic" w:hint="cs"/>
          <w:rtl/>
          <w:lang w:eastAsia="en-CA" w:bidi="ar-EG"/>
        </w:rPr>
        <w:t xml:space="preserve"> 22 (و) من القسم كاف كما يلي:</w:t>
      </w:r>
    </w:p>
    <w:p w14:paraId="2289538D" w14:textId="77777777" w:rsidR="006117FF" w:rsidRPr="005E34B1" w:rsidRDefault="006117FF" w:rsidP="006117FF">
      <w:pPr>
        <w:spacing w:after="120" w:line="216" w:lineRule="auto"/>
        <w:ind w:left="1280"/>
        <w:jc w:val="both"/>
        <w:rPr>
          <w:rFonts w:eastAsia="Times New Roman"/>
          <w:rtl/>
          <w:lang w:val="en-GB" w:eastAsia="en-CA"/>
        </w:rPr>
      </w:pPr>
      <w:r w:rsidRPr="005E34B1">
        <w:rPr>
          <w:rFonts w:eastAsia="YouYuan"/>
          <w:kern w:val="2"/>
          <w:rtl/>
          <w:lang w:val="en-US" w:eastAsia="en-US" w:bidi="ar-EG"/>
        </w:rPr>
        <w:t>دمج التثقيف التحويلي بشأن التنوع البيولوجي في البرامج التعليمية الرسمية وغير النظامية وغير الرسمية، وتعزيز المناهج الدراسية المتعلقة بحفظ التنوع البيولوجي واستخدام</w:t>
      </w:r>
      <w:r w:rsidRPr="005E34B1">
        <w:rPr>
          <w:rFonts w:eastAsia="YouYuan" w:hint="cs"/>
          <w:kern w:val="2"/>
          <w:rtl/>
          <w:lang w:val="en-US" w:eastAsia="en-US" w:bidi="ar-EG"/>
        </w:rPr>
        <w:t>ه</w:t>
      </w:r>
      <w:r w:rsidRPr="005E34B1">
        <w:rPr>
          <w:rFonts w:eastAsia="YouYuan"/>
          <w:kern w:val="2"/>
          <w:rtl/>
          <w:lang w:val="en-US" w:eastAsia="en-US" w:bidi="ar-EG"/>
        </w:rPr>
        <w:t xml:space="preserve"> المستدام في المؤسسات التعليمية وتشجيع المعارف والمواقف والقيم والسلوكيات وأنماط الحياة التي تتفق مع العيش في وئام مع الطبيعة</w:t>
      </w:r>
      <w:r w:rsidRPr="005E34B1">
        <w:rPr>
          <w:rFonts w:eastAsia="YouYuan" w:hint="cs"/>
          <w:kern w:val="2"/>
          <w:rtl/>
          <w:lang w:val="en-US" w:eastAsia="en-US" w:bidi="ar-EG"/>
        </w:rPr>
        <w:t>.</w:t>
      </w:r>
    </w:p>
    <w:p w14:paraId="09571374"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t>(أ)</w:t>
      </w:r>
      <w:r w:rsidRPr="005E34B1">
        <w:rPr>
          <w:rFonts w:eastAsia="Times New Roman"/>
          <w:b/>
          <w:bCs/>
          <w:rtl/>
          <w:lang w:val="en-GB" w:eastAsia="en-CA"/>
        </w:rPr>
        <w:tab/>
      </w:r>
      <w:r w:rsidRPr="005E34B1">
        <w:rPr>
          <w:rFonts w:eastAsia="Times New Roman" w:hint="cs"/>
          <w:b/>
          <w:bCs/>
          <w:rtl/>
          <w:lang w:val="en-GB" w:eastAsia="en-CA"/>
        </w:rPr>
        <w:t>الأساس المنطقي والتفسير</w:t>
      </w:r>
    </w:p>
    <w:p w14:paraId="6C920AB3"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rtl/>
          <w:lang w:eastAsia="en-CA"/>
        </w:rPr>
        <w:t xml:space="preserve">يتطلب </w:t>
      </w:r>
      <w:r w:rsidRPr="005E34B1">
        <w:rPr>
          <w:rFonts w:cs="Simplified Arabic"/>
          <w:rtl/>
          <w:lang w:eastAsia="en-CA" w:bidi="ar-EG"/>
        </w:rPr>
        <w:t>التغيير</w:t>
      </w:r>
      <w:r w:rsidRPr="005E34B1">
        <w:rPr>
          <w:rFonts w:cs="Simplified Arabic"/>
          <w:rtl/>
          <w:lang w:eastAsia="en-CA"/>
        </w:rPr>
        <w:t xml:space="preserve"> التحويلي المطلوب في الإطار تحويل</w:t>
      </w:r>
      <w:r w:rsidRPr="005E34B1">
        <w:rPr>
          <w:rFonts w:cs="Simplified Arabic" w:hint="cs"/>
          <w:rtl/>
          <w:lang w:eastAsia="en-CA"/>
        </w:rPr>
        <w:t>ا في</w:t>
      </w:r>
      <w:r w:rsidRPr="005E34B1">
        <w:rPr>
          <w:rFonts w:cs="Simplified Arabic"/>
          <w:rtl/>
          <w:lang w:eastAsia="en-CA"/>
        </w:rPr>
        <w:t xml:space="preserve"> التعليم </w:t>
      </w:r>
      <w:r w:rsidRPr="005E34B1">
        <w:rPr>
          <w:rFonts w:cs="Simplified Arabic" w:hint="cs"/>
          <w:rtl/>
          <w:lang w:eastAsia="en-CA"/>
        </w:rPr>
        <w:t>من خلال</w:t>
      </w:r>
      <w:r w:rsidRPr="005E34B1">
        <w:rPr>
          <w:rFonts w:cs="Simplified Arabic"/>
          <w:rtl/>
          <w:lang w:eastAsia="en-CA"/>
        </w:rPr>
        <w:t xml:space="preserve"> دمج التنوع البيولوجي واستخدام</w:t>
      </w:r>
      <w:r w:rsidRPr="005E34B1">
        <w:rPr>
          <w:rFonts w:cs="Simplified Arabic" w:hint="cs"/>
          <w:rtl/>
          <w:lang w:eastAsia="en-CA"/>
        </w:rPr>
        <w:t>ه</w:t>
      </w:r>
      <w:r w:rsidRPr="005E34B1">
        <w:rPr>
          <w:rFonts w:cs="Simplified Arabic"/>
          <w:rtl/>
          <w:lang w:eastAsia="en-CA"/>
        </w:rPr>
        <w:t xml:space="preserve"> المستدام وتعزيز المعارف والمواقف والقيم والسلوكيات</w:t>
      </w:r>
      <w:r w:rsidRPr="005E34B1">
        <w:rPr>
          <w:rFonts w:cs="Simplified Arabic" w:hint="cs"/>
          <w:rtl/>
          <w:lang w:eastAsia="en-CA"/>
        </w:rPr>
        <w:t xml:space="preserve"> وأنماط الحياة</w:t>
      </w:r>
      <w:r w:rsidRPr="005E34B1">
        <w:rPr>
          <w:rFonts w:cs="Simplified Arabic"/>
          <w:rtl/>
          <w:lang w:eastAsia="en-CA"/>
        </w:rPr>
        <w:t xml:space="preserve"> </w:t>
      </w:r>
      <w:r w:rsidRPr="005E34B1">
        <w:rPr>
          <w:rFonts w:cs="Simplified Arabic" w:hint="cs"/>
          <w:rtl/>
          <w:lang w:eastAsia="en-CA"/>
        </w:rPr>
        <w:t>المطلوبة ل</w:t>
      </w:r>
      <w:r w:rsidRPr="005E34B1">
        <w:rPr>
          <w:rFonts w:cs="Simplified Arabic"/>
          <w:rtl/>
          <w:lang w:eastAsia="en-CA"/>
        </w:rPr>
        <w:t>تحقيق رؤية العيش في وئام مع الطبيعة بحلول عام 2050.</w:t>
      </w:r>
    </w:p>
    <w:p w14:paraId="39B172C2" w14:textId="77777777" w:rsidR="006117FF" w:rsidRPr="005E34B1" w:rsidRDefault="006117FF" w:rsidP="006117FF">
      <w:pPr>
        <w:keepNext/>
        <w:keepLines/>
        <w:spacing w:after="120" w:line="216" w:lineRule="auto"/>
        <w:ind w:left="540"/>
        <w:jc w:val="both"/>
        <w:rPr>
          <w:rFonts w:eastAsia="Times New Roman"/>
          <w:b/>
          <w:bCs/>
          <w:lang w:val="en-GB" w:eastAsia="en-CA"/>
        </w:rPr>
      </w:pPr>
      <w:r w:rsidRPr="005E34B1">
        <w:rPr>
          <w:rFonts w:eastAsia="Times New Roman" w:hint="cs"/>
          <w:b/>
          <w:bCs/>
          <w:rtl/>
          <w:lang w:val="en-GB" w:eastAsia="en-CA"/>
        </w:rPr>
        <w:t>(ب)</w:t>
      </w:r>
      <w:r w:rsidRPr="005E34B1">
        <w:rPr>
          <w:rFonts w:eastAsia="Times New Roman"/>
          <w:b/>
          <w:bCs/>
          <w:rtl/>
          <w:lang w:val="en-GB" w:eastAsia="en-CA"/>
        </w:rPr>
        <w:tab/>
        <w:t xml:space="preserve">الإجراءات التي </w:t>
      </w:r>
      <w:r w:rsidRPr="005E34B1">
        <w:rPr>
          <w:rFonts w:eastAsia="Times New Roman" w:hint="cs"/>
          <w:b/>
          <w:bCs/>
          <w:rtl/>
          <w:lang w:val="en-GB" w:eastAsia="en-CA"/>
        </w:rPr>
        <w:t>ست</w:t>
      </w:r>
      <w:r w:rsidRPr="005E34B1">
        <w:rPr>
          <w:rFonts w:eastAsia="Times New Roman"/>
          <w:b/>
          <w:bCs/>
          <w:rtl/>
          <w:lang w:val="en-GB" w:eastAsia="en-CA"/>
        </w:rPr>
        <w:t>تخذها الأمين</w:t>
      </w:r>
      <w:r w:rsidRPr="005E34B1">
        <w:rPr>
          <w:rFonts w:eastAsia="Times New Roman" w:hint="cs"/>
          <w:b/>
          <w:bCs/>
          <w:rtl/>
          <w:lang w:val="en-GB" w:eastAsia="en-CA"/>
        </w:rPr>
        <w:t>ة</w:t>
      </w:r>
      <w:r w:rsidRPr="005E34B1">
        <w:rPr>
          <w:rFonts w:eastAsia="Times New Roman"/>
          <w:b/>
          <w:bCs/>
          <w:rtl/>
          <w:lang w:val="en-GB" w:eastAsia="en-CA"/>
        </w:rPr>
        <w:t xml:space="preserve"> التنفيذي</w:t>
      </w:r>
      <w:r w:rsidRPr="005E34B1">
        <w:rPr>
          <w:rFonts w:eastAsia="Times New Roman" w:hint="cs"/>
          <w:b/>
          <w:bCs/>
          <w:rtl/>
          <w:lang w:val="en-GB" w:eastAsia="en-CA"/>
        </w:rPr>
        <w:t>ة</w:t>
      </w:r>
    </w:p>
    <w:p w14:paraId="678C4E85"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تتعاون</w:t>
      </w:r>
      <w:r w:rsidRPr="005E34B1">
        <w:rPr>
          <w:rFonts w:cs="Simplified Arabic"/>
          <w:rtl/>
          <w:lang w:eastAsia="en-CA"/>
        </w:rPr>
        <w:t xml:space="preserve">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في وضع خطة عمل عالمية للتثقيف في مجال التنوع البيولوجي، تشمل التعليم </w:t>
      </w:r>
      <w:r w:rsidRPr="005E34B1">
        <w:rPr>
          <w:rFonts w:cs="Simplified Arabic" w:hint="cs"/>
          <w:rtl/>
          <w:lang w:eastAsia="en-CA"/>
        </w:rPr>
        <w:t>الرسمي</w:t>
      </w:r>
      <w:r w:rsidRPr="005E34B1">
        <w:rPr>
          <w:rFonts w:cs="Simplified Arabic"/>
          <w:rtl/>
          <w:lang w:eastAsia="en-CA"/>
        </w:rPr>
        <w:t xml:space="preserve"> وغير ال</w:t>
      </w:r>
      <w:r w:rsidRPr="005E34B1">
        <w:rPr>
          <w:rFonts w:cs="Simplified Arabic" w:hint="cs"/>
          <w:rtl/>
          <w:lang w:eastAsia="en-CA"/>
        </w:rPr>
        <w:t>رسمي</w:t>
      </w:r>
      <w:r w:rsidRPr="005E34B1">
        <w:rPr>
          <w:rFonts w:cs="Simplified Arabic"/>
          <w:rtl/>
          <w:lang w:eastAsia="en-CA"/>
        </w:rPr>
        <w:t>، على النحو المبين في الفقرة 5 من المقرر 16/--، وتقديم</w:t>
      </w:r>
      <w:r w:rsidRPr="005E34B1">
        <w:rPr>
          <w:rFonts w:cs="Simplified Arabic" w:hint="cs"/>
          <w:rtl/>
          <w:lang w:eastAsia="en-CA"/>
        </w:rPr>
        <w:t xml:space="preserve"> الخطة</w:t>
      </w:r>
      <w:r w:rsidRPr="005E34B1">
        <w:rPr>
          <w:rFonts w:cs="Simplified Arabic"/>
          <w:rtl/>
          <w:lang w:eastAsia="en-CA"/>
        </w:rPr>
        <w:t xml:space="preserve"> إلى اجتماع </w:t>
      </w:r>
      <w:r w:rsidRPr="005E34B1">
        <w:rPr>
          <w:rFonts w:cs="Simplified Arabic" w:hint="cs"/>
          <w:rtl/>
          <w:lang w:eastAsia="en-CA"/>
        </w:rPr>
        <w:t>ل</w:t>
      </w:r>
      <w:r w:rsidRPr="005E34B1">
        <w:rPr>
          <w:rFonts w:cs="Simplified Arabic"/>
          <w:rtl/>
          <w:lang w:eastAsia="en-CA"/>
        </w:rPr>
        <w:t>لهيئة الفرعية</w:t>
      </w:r>
      <w:r w:rsidRPr="005E34B1">
        <w:rPr>
          <w:rFonts w:cs="Simplified Arabic" w:hint="cs"/>
          <w:rtl/>
          <w:lang w:eastAsia="en-CA"/>
        </w:rPr>
        <w:t xml:space="preserve"> ل</w:t>
      </w:r>
      <w:r w:rsidRPr="005E34B1">
        <w:rPr>
          <w:rFonts w:cs="Simplified Arabic"/>
          <w:rtl/>
          <w:lang w:eastAsia="en-CA"/>
        </w:rPr>
        <w:t xml:space="preserve">لتنفيذ </w:t>
      </w:r>
      <w:r w:rsidRPr="005E34B1">
        <w:rPr>
          <w:rFonts w:cs="Simplified Arabic" w:hint="cs"/>
          <w:rtl/>
          <w:lang w:eastAsia="en-CA"/>
        </w:rPr>
        <w:t xml:space="preserve">يعقد </w:t>
      </w:r>
      <w:r w:rsidRPr="005E34B1">
        <w:rPr>
          <w:rFonts w:cs="Simplified Arabic"/>
          <w:rtl/>
          <w:lang w:eastAsia="en-CA"/>
        </w:rPr>
        <w:t xml:space="preserve">قبل الاجتماع السابع عشر لمؤتمر الأطراف. </w:t>
      </w:r>
      <w:r w:rsidRPr="005E34B1">
        <w:rPr>
          <w:rFonts w:cs="Simplified Arabic" w:hint="cs"/>
          <w:rtl/>
          <w:lang w:eastAsia="en-CA"/>
        </w:rPr>
        <w:t>و</w:t>
      </w:r>
      <w:r w:rsidRPr="005E34B1">
        <w:rPr>
          <w:rFonts w:cs="Simplified Arabic"/>
          <w:rtl/>
          <w:lang w:eastAsia="en-CA"/>
        </w:rPr>
        <w:t>على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w:t>
      </w:r>
      <w:r w:rsidRPr="005E34B1">
        <w:rPr>
          <w:rFonts w:cs="Simplified Arabic" w:hint="cs"/>
          <w:rtl/>
          <w:lang w:eastAsia="en-CA"/>
        </w:rPr>
        <w:t xml:space="preserve">أن </w:t>
      </w:r>
      <w:r w:rsidRPr="005E34B1">
        <w:rPr>
          <w:rFonts w:cs="Simplified Arabic"/>
          <w:rtl/>
          <w:lang w:eastAsia="en-CA"/>
        </w:rPr>
        <w:t xml:space="preserve">تنفذ أو تسهل تنفيذ </w:t>
      </w:r>
      <w:r w:rsidRPr="005E34B1">
        <w:rPr>
          <w:rFonts w:cs="Simplified Arabic" w:hint="cs"/>
          <w:rtl/>
          <w:lang w:eastAsia="en-CA"/>
        </w:rPr>
        <w:t>مكونات</w:t>
      </w:r>
      <w:r w:rsidRPr="005E34B1">
        <w:rPr>
          <w:rFonts w:cs="Simplified Arabic"/>
          <w:rtl/>
          <w:lang w:eastAsia="en-CA"/>
        </w:rPr>
        <w:t xml:space="preserve"> الخطة وفقا لولاية ومسؤوليات الأمانة.</w:t>
      </w:r>
    </w:p>
    <w:p w14:paraId="0CAD408D" w14:textId="77777777" w:rsidR="006117FF" w:rsidRPr="005E34B1" w:rsidRDefault="006117FF" w:rsidP="006117FF">
      <w:pPr>
        <w:keepNext/>
        <w:keepLines/>
        <w:spacing w:after="120" w:line="216" w:lineRule="auto"/>
        <w:ind w:left="540"/>
        <w:jc w:val="both"/>
        <w:rPr>
          <w:rFonts w:eastAsia="Times New Roman"/>
          <w:b/>
          <w:bCs/>
          <w:lang w:val="en-GB" w:eastAsia="en-CA"/>
        </w:rPr>
      </w:pPr>
      <w:r w:rsidRPr="005E34B1">
        <w:rPr>
          <w:rFonts w:eastAsia="Times New Roman" w:hint="cs"/>
          <w:b/>
          <w:bCs/>
          <w:rtl/>
          <w:lang w:val="en-GB" w:eastAsia="en-CA"/>
        </w:rPr>
        <w:t>(ج)</w:t>
      </w:r>
      <w:r w:rsidRPr="005E34B1">
        <w:rPr>
          <w:rFonts w:eastAsia="Times New Roman"/>
          <w:b/>
          <w:bCs/>
          <w:rtl/>
          <w:lang w:val="en-GB" w:eastAsia="en-CA"/>
        </w:rPr>
        <w:tab/>
        <w:t xml:space="preserve">الإجراءات التي </w:t>
      </w:r>
      <w:r w:rsidRPr="005E34B1">
        <w:rPr>
          <w:rFonts w:eastAsia="Times New Roman" w:hint="cs"/>
          <w:b/>
          <w:bCs/>
          <w:rtl/>
          <w:lang w:val="en-GB" w:eastAsia="en-CA"/>
        </w:rPr>
        <w:t>س</w:t>
      </w:r>
      <w:r w:rsidRPr="005E34B1">
        <w:rPr>
          <w:rFonts w:eastAsia="Times New Roman"/>
          <w:b/>
          <w:bCs/>
          <w:rtl/>
          <w:lang w:val="en-GB" w:eastAsia="en-CA"/>
        </w:rPr>
        <w:t>تتخذها الأطراف</w:t>
      </w:r>
    </w:p>
    <w:p w14:paraId="6D921AD7"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قد ترغب ا</w:t>
      </w:r>
      <w:r w:rsidRPr="005E34B1">
        <w:rPr>
          <w:rFonts w:cs="Simplified Arabic"/>
          <w:rtl/>
          <w:lang w:eastAsia="en-CA"/>
        </w:rPr>
        <w:t>لأطراف</w:t>
      </w:r>
      <w:r w:rsidRPr="005E34B1">
        <w:rPr>
          <w:rFonts w:cs="Simplified Arabic" w:hint="cs"/>
          <w:rtl/>
          <w:lang w:eastAsia="en-CA"/>
        </w:rPr>
        <w:t xml:space="preserve"> في </w:t>
      </w:r>
      <w:r w:rsidRPr="005E34B1">
        <w:rPr>
          <w:rFonts w:cs="Simplified Arabic"/>
          <w:rtl/>
          <w:lang w:eastAsia="en-CA"/>
        </w:rPr>
        <w:t>تكييف خطة العمل ودمج</w:t>
      </w:r>
      <w:r w:rsidRPr="005E34B1">
        <w:rPr>
          <w:rFonts w:cs="Simplified Arabic" w:hint="cs"/>
          <w:rtl/>
          <w:lang w:eastAsia="en-CA"/>
        </w:rPr>
        <w:t>ها</w:t>
      </w:r>
      <w:r w:rsidRPr="005E34B1">
        <w:rPr>
          <w:rFonts w:cs="Simplified Arabic"/>
          <w:rtl/>
          <w:lang w:eastAsia="en-CA"/>
        </w:rPr>
        <w:t xml:space="preserve"> في التخطيط الوطني، </w:t>
      </w:r>
      <w:r w:rsidRPr="005E34B1">
        <w:rPr>
          <w:rFonts w:cs="Simplified Arabic" w:hint="cs"/>
          <w:rtl/>
          <w:lang w:eastAsia="en-CA"/>
        </w:rPr>
        <w:t xml:space="preserve">حسب الاقتضاء، </w:t>
      </w:r>
      <w:r w:rsidRPr="005E34B1">
        <w:rPr>
          <w:rFonts w:cs="Simplified Arabic"/>
          <w:rtl/>
          <w:lang w:eastAsia="en-CA"/>
        </w:rPr>
        <w:t xml:space="preserve">بما في ذلك </w:t>
      </w:r>
      <w:r w:rsidRPr="005E34B1">
        <w:rPr>
          <w:rFonts w:cs="Simplified Arabic" w:hint="cs"/>
          <w:rtl/>
          <w:lang w:eastAsia="en-CA"/>
        </w:rPr>
        <w:t xml:space="preserve">في </w:t>
      </w:r>
      <w:r w:rsidRPr="005E34B1">
        <w:rPr>
          <w:rFonts w:cs="Simplified Arabic"/>
          <w:rtl/>
          <w:lang w:eastAsia="en-CA"/>
        </w:rPr>
        <w:t xml:space="preserve">الاستراتيجيات التعليمية الشاملة. </w:t>
      </w:r>
      <w:r w:rsidRPr="005E34B1">
        <w:rPr>
          <w:rFonts w:cs="Simplified Arabic" w:hint="cs"/>
          <w:rtl/>
          <w:lang w:eastAsia="en-CA"/>
        </w:rPr>
        <w:t>وقد ترغب أيضا في</w:t>
      </w:r>
      <w:r w:rsidRPr="005E34B1">
        <w:rPr>
          <w:rFonts w:cs="Simplified Arabic"/>
          <w:rtl/>
          <w:lang w:eastAsia="en-CA"/>
        </w:rPr>
        <w:t xml:space="preserve"> أن تقدم تقريرا عن نتائج هذه الجهود في الاجتماع</w:t>
      </w:r>
      <w:r w:rsidRPr="005E34B1">
        <w:rPr>
          <w:rFonts w:cs="Simplified Arabic" w:hint="cs"/>
          <w:rtl/>
          <w:lang w:eastAsia="en-CA"/>
        </w:rPr>
        <w:t>ات السابع عشر</w:t>
      </w:r>
      <w:r w:rsidRPr="005E34B1">
        <w:rPr>
          <w:rFonts w:cs="Simplified Arabic"/>
          <w:rtl/>
          <w:lang w:eastAsia="en-CA"/>
        </w:rPr>
        <w:t xml:space="preserve"> </w:t>
      </w:r>
      <w:r w:rsidRPr="005E34B1">
        <w:rPr>
          <w:rFonts w:cs="Simplified Arabic" w:hint="cs"/>
          <w:rtl/>
          <w:lang w:eastAsia="en-CA"/>
        </w:rPr>
        <w:t>والثامن</w:t>
      </w:r>
      <w:r w:rsidRPr="005E34B1">
        <w:rPr>
          <w:rFonts w:cs="Simplified Arabic"/>
          <w:rtl/>
          <w:lang w:eastAsia="en-CA"/>
        </w:rPr>
        <w:t xml:space="preserve"> عشر </w:t>
      </w:r>
      <w:r w:rsidRPr="005E34B1">
        <w:rPr>
          <w:rFonts w:cs="Simplified Arabic" w:hint="cs"/>
          <w:rtl/>
          <w:lang w:eastAsia="en-CA"/>
        </w:rPr>
        <w:t xml:space="preserve">والتاسع عشر </w:t>
      </w:r>
      <w:r w:rsidRPr="005E34B1">
        <w:rPr>
          <w:rFonts w:cs="Simplified Arabic"/>
          <w:rtl/>
          <w:lang w:eastAsia="en-CA"/>
        </w:rPr>
        <w:t>لمؤتمر الأطراف.</w:t>
      </w:r>
    </w:p>
    <w:p w14:paraId="191C9E19" w14:textId="77777777" w:rsidR="006117FF" w:rsidRPr="005E34B1" w:rsidRDefault="006117FF" w:rsidP="006117FF">
      <w:pPr>
        <w:keepNext/>
        <w:keepLines/>
        <w:spacing w:after="120" w:line="216" w:lineRule="auto"/>
        <w:ind w:left="540"/>
        <w:jc w:val="both"/>
        <w:rPr>
          <w:rFonts w:eastAsia="Times New Roman"/>
          <w:b/>
          <w:bCs/>
          <w:lang w:val="en-GB" w:eastAsia="en-CA"/>
        </w:rPr>
      </w:pPr>
      <w:r w:rsidRPr="005E34B1">
        <w:rPr>
          <w:rFonts w:eastAsia="Times New Roman" w:hint="cs"/>
          <w:b/>
          <w:bCs/>
          <w:rtl/>
          <w:lang w:val="en-GB" w:eastAsia="en-CA"/>
        </w:rPr>
        <w:t>(د)</w:t>
      </w:r>
      <w:r w:rsidRPr="005E34B1">
        <w:rPr>
          <w:rFonts w:eastAsia="Times New Roman"/>
          <w:b/>
          <w:bCs/>
          <w:rtl/>
          <w:lang w:val="en-GB" w:eastAsia="en-CA"/>
        </w:rPr>
        <w:tab/>
        <w:t xml:space="preserve">الإجراءات </w:t>
      </w:r>
      <w:r w:rsidRPr="005E34B1">
        <w:rPr>
          <w:rFonts w:eastAsia="Times New Roman" w:hint="cs"/>
          <w:b/>
          <w:bCs/>
          <w:rtl/>
          <w:lang w:val="en-GB" w:eastAsia="en-CA"/>
        </w:rPr>
        <w:t>التي سيتخذها</w:t>
      </w:r>
      <w:r w:rsidRPr="005E34B1">
        <w:rPr>
          <w:rFonts w:eastAsia="Times New Roman"/>
          <w:b/>
          <w:bCs/>
          <w:rtl/>
          <w:lang w:val="en-GB" w:eastAsia="en-CA"/>
        </w:rPr>
        <w:t xml:space="preserve"> أصحاب المصلحة</w:t>
      </w:r>
    </w:p>
    <w:p w14:paraId="79E9DF73"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 xml:space="preserve">تدعى </w:t>
      </w:r>
      <w:r w:rsidRPr="005E34B1">
        <w:rPr>
          <w:rFonts w:cs="Simplified Arabic"/>
          <w:rtl/>
          <w:lang w:eastAsia="en-CA"/>
        </w:rPr>
        <w:t>الجهات الفاعلة ذات الصلة في مجال</w:t>
      </w:r>
      <w:r w:rsidRPr="005E34B1">
        <w:rPr>
          <w:rFonts w:cs="Simplified Arabic" w:hint="cs"/>
          <w:rtl/>
          <w:lang w:eastAsia="en-CA"/>
        </w:rPr>
        <w:t>ات</w:t>
      </w:r>
      <w:r w:rsidRPr="005E34B1">
        <w:rPr>
          <w:rFonts w:cs="Simplified Arabic"/>
          <w:rtl/>
          <w:lang w:eastAsia="en-CA"/>
        </w:rPr>
        <w:t xml:space="preserve"> التعليم </w:t>
      </w:r>
      <w:r w:rsidRPr="005E34B1">
        <w:rPr>
          <w:rFonts w:cs="Simplified Arabic" w:hint="cs"/>
          <w:rtl/>
          <w:lang w:eastAsia="en-CA"/>
        </w:rPr>
        <w:t>الرسمي و</w:t>
      </w:r>
      <w:r w:rsidRPr="005E34B1">
        <w:rPr>
          <w:rFonts w:cs="Simplified Arabic"/>
          <w:rtl/>
          <w:lang w:eastAsia="en-CA"/>
        </w:rPr>
        <w:t xml:space="preserve">غير </w:t>
      </w:r>
      <w:r w:rsidRPr="005E34B1">
        <w:rPr>
          <w:rFonts w:cs="Simplified Arabic" w:hint="cs"/>
          <w:rtl/>
          <w:lang w:eastAsia="en-CA"/>
        </w:rPr>
        <w:t>النظامي</w:t>
      </w:r>
      <w:r w:rsidRPr="005E34B1">
        <w:rPr>
          <w:rFonts w:cs="Simplified Arabic"/>
          <w:rtl/>
          <w:lang w:eastAsia="en-CA"/>
        </w:rPr>
        <w:t xml:space="preserve"> وغير </w:t>
      </w:r>
      <w:r w:rsidRPr="005E34B1">
        <w:rPr>
          <w:rFonts w:cs="Simplified Arabic" w:hint="cs"/>
          <w:rtl/>
          <w:lang w:eastAsia="en-CA"/>
        </w:rPr>
        <w:t>الرسمي</w:t>
      </w:r>
      <w:r w:rsidRPr="005E34B1">
        <w:rPr>
          <w:rFonts w:cs="Simplified Arabic"/>
          <w:rtl/>
          <w:lang w:eastAsia="en-CA"/>
        </w:rPr>
        <w:t>، بما في ذلك منظمة الأمم المتحدة للتربية والعلم والثقافة، والمنبر الحكومي الدولي للعلوم والسياسات في مجال التنوع البيولوجي وخدمات النظم الإيكولوجية، و</w:t>
      </w:r>
      <w:r w:rsidRPr="005E34B1">
        <w:rPr>
          <w:rFonts w:cs="Simplified Arabic" w:hint="cs"/>
          <w:rtl/>
          <w:lang w:eastAsia="en-CA"/>
        </w:rPr>
        <w:t>ال</w:t>
      </w:r>
      <w:r w:rsidRPr="005E34B1">
        <w:rPr>
          <w:rFonts w:cs="Simplified Arabic"/>
          <w:rtl/>
          <w:lang w:eastAsia="en-CA"/>
        </w:rPr>
        <w:t xml:space="preserve">اتحاد </w:t>
      </w:r>
      <w:r w:rsidRPr="005E34B1">
        <w:rPr>
          <w:rFonts w:cs="Simplified Arabic" w:hint="cs"/>
          <w:rtl/>
          <w:lang w:eastAsia="en-CA"/>
        </w:rPr>
        <w:t>الدولي ل</w:t>
      </w:r>
      <w:r w:rsidRPr="005E34B1">
        <w:rPr>
          <w:rFonts w:cs="Simplified Arabic"/>
          <w:rtl/>
          <w:lang w:eastAsia="en-CA"/>
        </w:rPr>
        <w:t xml:space="preserve">حفظ الطبيعة، والشعوب الأصلية والمجتمعات المحلية والمنظمات النسائية والشبابية إلى تكييف </w:t>
      </w:r>
      <w:r w:rsidRPr="005E34B1">
        <w:rPr>
          <w:rFonts w:cs="Simplified Arabic" w:hint="cs"/>
          <w:rtl/>
          <w:lang w:eastAsia="en-CA"/>
        </w:rPr>
        <w:t xml:space="preserve">المفاهيم المعروضة في خطة العمل </w:t>
      </w:r>
      <w:r w:rsidRPr="005E34B1">
        <w:rPr>
          <w:rFonts w:cs="Simplified Arabic"/>
          <w:rtl/>
          <w:lang w:eastAsia="en-CA"/>
        </w:rPr>
        <w:t>ودمج</w:t>
      </w:r>
      <w:r w:rsidRPr="005E34B1">
        <w:rPr>
          <w:rFonts w:cs="Simplified Arabic" w:hint="cs"/>
          <w:rtl/>
          <w:lang w:eastAsia="en-CA"/>
        </w:rPr>
        <w:t>ها</w:t>
      </w:r>
      <w:r w:rsidRPr="005E34B1">
        <w:rPr>
          <w:rFonts w:cs="Simplified Arabic"/>
          <w:rtl/>
          <w:lang w:eastAsia="en-CA"/>
        </w:rPr>
        <w:t xml:space="preserve"> في عملها.</w:t>
      </w:r>
    </w:p>
    <w:p w14:paraId="1C2E2BBA" w14:textId="77777777" w:rsidR="006117FF" w:rsidRPr="005E34B1" w:rsidRDefault="006117FF" w:rsidP="006117FF">
      <w:pPr>
        <w:keepNext/>
        <w:keepLines/>
        <w:spacing w:after="120" w:line="216" w:lineRule="auto"/>
        <w:jc w:val="both"/>
        <w:rPr>
          <w:rFonts w:eastAsia="Times New Roman"/>
          <w:b/>
          <w:bCs/>
          <w:lang w:val="en-GB" w:eastAsia="en-CA" w:bidi="ar-EG"/>
        </w:rPr>
      </w:pPr>
      <w:r w:rsidRPr="005E34B1">
        <w:rPr>
          <w:rFonts w:eastAsia="Times New Roman" w:hint="cs"/>
          <w:b/>
          <w:bCs/>
          <w:rtl/>
          <w:lang w:val="en-GB" w:eastAsia="en-CA" w:bidi="ar-EG"/>
        </w:rPr>
        <w:t>7-</w:t>
      </w:r>
      <w:r w:rsidRPr="005E34B1">
        <w:rPr>
          <w:rFonts w:eastAsia="Times New Roman"/>
          <w:b/>
          <w:bCs/>
          <w:rtl/>
          <w:lang w:val="en-GB" w:eastAsia="en-CA" w:bidi="ar-EG"/>
        </w:rPr>
        <w:tab/>
      </w:r>
      <w:r w:rsidRPr="005E34B1">
        <w:rPr>
          <w:rFonts w:eastAsia="Times New Roman" w:hint="cs"/>
          <w:b/>
          <w:bCs/>
          <w:rtl/>
          <w:lang w:val="en-GB" w:eastAsia="en-CA" w:bidi="ar-EG"/>
        </w:rPr>
        <w:t>الفقرة 22 (ز) من القسم كاف:</w:t>
      </w:r>
    </w:p>
    <w:p w14:paraId="3250363E"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rtl/>
          <w:lang w:eastAsia="en-CA" w:bidi="ar-EG"/>
        </w:rPr>
      </w:pPr>
      <w:r w:rsidRPr="005E34B1">
        <w:rPr>
          <w:rFonts w:cs="Simplified Arabic" w:hint="cs"/>
          <w:rtl/>
          <w:lang w:eastAsia="en-CA" w:bidi="ar-EG"/>
        </w:rPr>
        <w:t xml:space="preserve">نص </w:t>
      </w:r>
      <w:r w:rsidRPr="005E34B1">
        <w:rPr>
          <w:rFonts w:cs="Simplified Arabic" w:hint="cs"/>
          <w:rtl/>
          <w:lang w:eastAsia="en-CA"/>
        </w:rPr>
        <w:t>الفقرة</w:t>
      </w:r>
      <w:r w:rsidRPr="005E34B1">
        <w:rPr>
          <w:rFonts w:cs="Simplified Arabic" w:hint="cs"/>
          <w:rtl/>
          <w:lang w:eastAsia="en-CA" w:bidi="ar-EG"/>
        </w:rPr>
        <w:t xml:space="preserve"> 22 (ز) من </w:t>
      </w:r>
      <w:r w:rsidRPr="005E34B1">
        <w:rPr>
          <w:rFonts w:cs="Simplified Arabic" w:hint="cs"/>
          <w:rtl/>
          <w:lang w:eastAsia="en-CA"/>
        </w:rPr>
        <w:t>القسم</w:t>
      </w:r>
      <w:r w:rsidRPr="005E34B1">
        <w:rPr>
          <w:rFonts w:cs="Simplified Arabic" w:hint="cs"/>
          <w:rtl/>
          <w:lang w:eastAsia="en-CA" w:bidi="ar-EG"/>
        </w:rPr>
        <w:t xml:space="preserve"> كاف كما يلي:</w:t>
      </w:r>
    </w:p>
    <w:p w14:paraId="4A3DC0CA" w14:textId="77777777" w:rsidR="006117FF" w:rsidRPr="005E34B1" w:rsidRDefault="006117FF" w:rsidP="006117FF">
      <w:pPr>
        <w:spacing w:after="120" w:line="216" w:lineRule="auto"/>
        <w:ind w:left="1280"/>
        <w:jc w:val="both"/>
        <w:rPr>
          <w:rFonts w:eastAsia="Times New Roman"/>
          <w:lang w:val="en-GB" w:eastAsia="en-CA"/>
        </w:rPr>
      </w:pPr>
      <w:r w:rsidRPr="005E34B1">
        <w:rPr>
          <w:rFonts w:eastAsia="YouYuan"/>
          <w:kern w:val="2"/>
          <w:rtl/>
          <w:lang w:val="en-US" w:eastAsia="en-US" w:bidi="ar-EG"/>
        </w:rPr>
        <w:t xml:space="preserve">إذكاء الوعي بالدور الحاسم للعلم، والتكنولوجيا والابتكار في تعزيز القدرات العلمية والتقنية لرصد التنوع البيولوجي، </w:t>
      </w:r>
      <w:r w:rsidRPr="005E34B1">
        <w:rPr>
          <w:rFonts w:eastAsia="YouYuan" w:hint="cs"/>
          <w:kern w:val="2"/>
          <w:rtl/>
          <w:lang w:val="en-US" w:eastAsia="en-US" w:bidi="ar-EG"/>
        </w:rPr>
        <w:t>وسد</w:t>
      </w:r>
      <w:r w:rsidRPr="005E34B1">
        <w:rPr>
          <w:rFonts w:eastAsia="YouYuan"/>
          <w:kern w:val="2"/>
          <w:rtl/>
          <w:lang w:val="en-US" w:eastAsia="en-US" w:bidi="ar-EG"/>
        </w:rPr>
        <w:t xml:space="preserve"> الثغرات المعرفية وتطوير حلول ابتكارية لتحسين حفظ التنوع البيولوجي واستخدامه المستدام</w:t>
      </w:r>
      <w:r w:rsidRPr="005E34B1">
        <w:rPr>
          <w:rFonts w:eastAsia="YouYuan" w:hint="cs"/>
          <w:kern w:val="2"/>
          <w:rtl/>
          <w:lang w:val="en-US" w:eastAsia="en-US" w:bidi="ar-EG"/>
        </w:rPr>
        <w:t>.</w:t>
      </w:r>
    </w:p>
    <w:p w14:paraId="3E19DE2C" w14:textId="77777777" w:rsidR="006117FF" w:rsidRPr="005E34B1" w:rsidRDefault="006117FF" w:rsidP="006117FF">
      <w:pPr>
        <w:keepNext/>
        <w:keepLines/>
        <w:spacing w:after="120" w:line="216" w:lineRule="auto"/>
        <w:ind w:left="540"/>
        <w:jc w:val="both"/>
        <w:rPr>
          <w:rFonts w:eastAsia="Times New Roman"/>
          <w:b/>
          <w:bCs/>
          <w:lang w:val="en-GB" w:eastAsia="en-CA"/>
        </w:rPr>
      </w:pPr>
      <w:r w:rsidRPr="005E34B1">
        <w:rPr>
          <w:rFonts w:eastAsia="Times New Roman" w:hint="cs"/>
          <w:b/>
          <w:bCs/>
          <w:rtl/>
          <w:lang w:val="en-GB" w:eastAsia="en-CA"/>
        </w:rPr>
        <w:lastRenderedPageBreak/>
        <w:t>(أ)</w:t>
      </w:r>
      <w:r w:rsidRPr="005E34B1">
        <w:rPr>
          <w:rFonts w:eastAsia="Times New Roman"/>
          <w:b/>
          <w:bCs/>
          <w:rtl/>
          <w:lang w:val="en-GB" w:eastAsia="en-CA"/>
        </w:rPr>
        <w:tab/>
        <w:t>الأساس المنطقي والتفسير</w:t>
      </w:r>
    </w:p>
    <w:p w14:paraId="016D2132"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rtl/>
          <w:lang w:eastAsia="en-CA"/>
        </w:rPr>
        <w:t xml:space="preserve">يتطلب الإطار تعبئة </w:t>
      </w:r>
      <w:r w:rsidRPr="005E34B1">
        <w:rPr>
          <w:rFonts w:cs="Simplified Arabic"/>
          <w:rtl/>
          <w:lang w:eastAsia="en-CA" w:bidi="ar-EG"/>
        </w:rPr>
        <w:t>العلوم</w:t>
      </w:r>
      <w:r w:rsidRPr="005E34B1">
        <w:rPr>
          <w:rFonts w:cs="Simplified Arabic"/>
          <w:rtl/>
          <w:lang w:eastAsia="en-CA"/>
        </w:rPr>
        <w:t xml:space="preserve"> والتكنولوجيا</w:t>
      </w:r>
      <w:r w:rsidRPr="005E34B1">
        <w:rPr>
          <w:rFonts w:cs="Simplified Arabic" w:hint="cs"/>
          <w:rtl/>
          <w:lang w:eastAsia="en-CA"/>
        </w:rPr>
        <w:t xml:space="preserve"> والبيانات</w:t>
      </w:r>
      <w:r w:rsidRPr="005E34B1">
        <w:rPr>
          <w:rFonts w:cs="Simplified Arabic"/>
          <w:rtl/>
          <w:lang w:eastAsia="en-CA"/>
        </w:rPr>
        <w:t xml:space="preserve"> ل</w:t>
      </w:r>
      <w:r w:rsidRPr="005E34B1">
        <w:rPr>
          <w:rFonts w:cs="Simplified Arabic" w:hint="cs"/>
          <w:rtl/>
          <w:lang w:eastAsia="en-CA"/>
        </w:rPr>
        <w:t>لحصول على</w:t>
      </w:r>
      <w:r w:rsidRPr="005E34B1">
        <w:rPr>
          <w:rFonts w:cs="Simplified Arabic"/>
          <w:rtl/>
          <w:lang w:eastAsia="en-CA"/>
        </w:rPr>
        <w:t xml:space="preserve"> نتائج أفضل لحفظ التنوع البيولوجي واستخدامه المستدام. ويلزم زيادة الوعي بدور العلم والتكنولوجيا والإمكانيات التي </w:t>
      </w:r>
      <w:r w:rsidRPr="005E34B1">
        <w:rPr>
          <w:rFonts w:cs="Simplified Arabic" w:hint="cs"/>
          <w:rtl/>
          <w:lang w:eastAsia="en-CA"/>
        </w:rPr>
        <w:t>ت</w:t>
      </w:r>
      <w:r w:rsidRPr="005E34B1">
        <w:rPr>
          <w:rFonts w:cs="Simplified Arabic"/>
          <w:rtl/>
          <w:lang w:eastAsia="en-CA"/>
        </w:rPr>
        <w:t>وفرها.</w:t>
      </w:r>
    </w:p>
    <w:p w14:paraId="529F1B28"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t>(ب)</w:t>
      </w:r>
      <w:r w:rsidRPr="005E34B1">
        <w:rPr>
          <w:rFonts w:eastAsia="Times New Roman"/>
          <w:b/>
          <w:bCs/>
          <w:rtl/>
          <w:lang w:val="en-GB" w:eastAsia="en-CA"/>
        </w:rPr>
        <w:tab/>
      </w:r>
      <w:r w:rsidRPr="005E34B1">
        <w:rPr>
          <w:rFonts w:eastAsia="Times New Roman" w:hint="cs"/>
          <w:b/>
          <w:bCs/>
          <w:rtl/>
          <w:lang w:val="en-GB" w:eastAsia="en-CA"/>
        </w:rPr>
        <w:t>الإجراءات التي ستتخذها الأمينة التنفيذية</w:t>
      </w:r>
    </w:p>
    <w:p w14:paraId="3CE1BCE0"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ت</w:t>
      </w:r>
      <w:r w:rsidRPr="005E34B1">
        <w:rPr>
          <w:rFonts w:cs="Simplified Arabic"/>
          <w:rtl/>
          <w:lang w:eastAsia="en-CA"/>
        </w:rPr>
        <w:t>عمل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مع المنبر الحكومي الدولي </w:t>
      </w:r>
      <w:r w:rsidRPr="005E34B1">
        <w:rPr>
          <w:rFonts w:cs="Simplified Arabic"/>
          <w:rtl/>
          <w:lang w:eastAsia="en-CA" w:bidi="ar-EG"/>
        </w:rPr>
        <w:t>للعلوم</w:t>
      </w:r>
      <w:r w:rsidRPr="005E34B1">
        <w:rPr>
          <w:rFonts w:cs="Simplified Arabic"/>
          <w:rtl/>
          <w:lang w:eastAsia="en-CA"/>
        </w:rPr>
        <w:t xml:space="preserve"> والسياسات في مجال التنوع البيولوجي وخدمات النظم الإيكولوجية</w:t>
      </w:r>
      <w:r w:rsidRPr="005E34B1">
        <w:rPr>
          <w:rFonts w:cs="Simplified Arabic" w:hint="cs"/>
          <w:rtl/>
          <w:lang w:eastAsia="en-CA"/>
        </w:rPr>
        <w:t>[</w:t>
      </w:r>
      <w:r w:rsidRPr="005E34B1">
        <w:rPr>
          <w:rFonts w:cs="Simplified Arabic"/>
          <w:rtl/>
          <w:lang w:eastAsia="en-CA"/>
        </w:rPr>
        <w:t>، والاتحاد الدولي لحفظ الطبيعة</w:t>
      </w:r>
      <w:r w:rsidRPr="005E34B1">
        <w:rPr>
          <w:rFonts w:cs="Simplified Arabic" w:hint="cs"/>
          <w:rtl/>
          <w:lang w:eastAsia="en-CA"/>
        </w:rPr>
        <w:t>]</w:t>
      </w:r>
      <w:r w:rsidRPr="005E34B1">
        <w:rPr>
          <w:rFonts w:cs="Simplified Arabic"/>
          <w:rtl/>
          <w:lang w:eastAsia="en-CA"/>
        </w:rPr>
        <w:t xml:space="preserve">، وبرنامج الأمم المتحدة الإنمائي، ومنظمة الأمم المتحدة للتربية والعلم والثقافة، وبرنامج الأمم المتحدة للبيئة </w:t>
      </w:r>
      <w:r w:rsidRPr="005E34B1">
        <w:rPr>
          <w:rFonts w:cs="Simplified Arabic" w:hint="cs"/>
          <w:rtl/>
          <w:lang w:eastAsia="en-CA"/>
        </w:rPr>
        <w:t>و</w:t>
      </w:r>
      <w:r w:rsidRPr="005E34B1">
        <w:rPr>
          <w:rFonts w:cs="Simplified Arabic"/>
          <w:rtl/>
          <w:lang w:eastAsia="en-CA"/>
        </w:rPr>
        <w:t xml:space="preserve">الجهات الفاعلة </w:t>
      </w:r>
      <w:r w:rsidRPr="005E34B1">
        <w:rPr>
          <w:rFonts w:cs="Simplified Arabic" w:hint="cs"/>
          <w:rtl/>
          <w:lang w:eastAsia="en-CA"/>
        </w:rPr>
        <w:t xml:space="preserve">المعنية </w:t>
      </w:r>
      <w:r w:rsidRPr="005E34B1">
        <w:rPr>
          <w:rFonts w:cs="Simplified Arabic"/>
          <w:rtl/>
          <w:lang w:eastAsia="en-CA"/>
        </w:rPr>
        <w:t xml:space="preserve">الأخرى النشطة في مجال العلوم والتكنولوجيا لتحديد التطورات العلمية والتكنولوجية الرئيسية التي ستسهم في تحسين نتائج التنوع البيولوجي. </w:t>
      </w:r>
      <w:r w:rsidRPr="005E34B1">
        <w:rPr>
          <w:rFonts w:cs="Simplified Arabic" w:hint="cs"/>
          <w:rtl/>
          <w:lang w:eastAsia="en-CA"/>
        </w:rPr>
        <w:t>وتُنشئ</w:t>
      </w:r>
      <w:r w:rsidRPr="005E34B1">
        <w:rPr>
          <w:rFonts w:cs="Simplified Arabic"/>
          <w:rtl/>
          <w:lang w:eastAsia="en-CA"/>
        </w:rPr>
        <w:t xml:space="preserve">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xml:space="preserve"> حملة اتصالات تسلط الضوء على هذه التطورات وتروج لها </w:t>
      </w:r>
      <w:r w:rsidRPr="005E34B1">
        <w:rPr>
          <w:rFonts w:cs="Simplified Arabic" w:hint="cs"/>
          <w:rtl/>
          <w:lang w:eastAsia="en-CA"/>
        </w:rPr>
        <w:t xml:space="preserve">في </w:t>
      </w:r>
      <w:r w:rsidRPr="005E34B1">
        <w:rPr>
          <w:rFonts w:cs="Simplified Arabic"/>
          <w:rtl/>
          <w:lang w:eastAsia="en-CA"/>
        </w:rPr>
        <w:t xml:space="preserve">وسائل الإعلام وكيانات </w:t>
      </w:r>
      <w:r w:rsidRPr="005E34B1">
        <w:rPr>
          <w:rFonts w:cs="Simplified Arabic" w:hint="cs"/>
          <w:rtl/>
          <w:lang w:eastAsia="en-CA"/>
        </w:rPr>
        <w:t>المعارف</w:t>
      </w:r>
      <w:r w:rsidRPr="005E34B1">
        <w:rPr>
          <w:rFonts w:cs="Simplified Arabic"/>
          <w:rtl/>
          <w:lang w:eastAsia="en-CA"/>
        </w:rPr>
        <w:t xml:space="preserve"> الأخرى.</w:t>
      </w:r>
    </w:p>
    <w:p w14:paraId="3B17BF88" w14:textId="77777777" w:rsidR="006117FF" w:rsidRPr="005E34B1" w:rsidRDefault="006117FF" w:rsidP="006117FF">
      <w:pPr>
        <w:keepNext/>
        <w:keepLines/>
        <w:spacing w:after="120" w:line="216" w:lineRule="auto"/>
        <w:ind w:left="540"/>
        <w:jc w:val="both"/>
        <w:rPr>
          <w:rFonts w:eastAsia="Times New Roman"/>
          <w:b/>
          <w:bCs/>
          <w:lang w:val="en-GB" w:eastAsia="en-CA"/>
        </w:rPr>
      </w:pPr>
      <w:r w:rsidRPr="005E34B1">
        <w:rPr>
          <w:rFonts w:eastAsia="Times New Roman" w:hint="cs"/>
          <w:b/>
          <w:bCs/>
          <w:rtl/>
          <w:lang w:val="en-GB" w:eastAsia="en-CA"/>
        </w:rPr>
        <w:t>(ج)</w:t>
      </w:r>
      <w:r w:rsidRPr="005E34B1">
        <w:rPr>
          <w:rFonts w:eastAsia="Times New Roman"/>
          <w:b/>
          <w:bCs/>
          <w:rtl/>
          <w:lang w:val="en-GB" w:eastAsia="en-CA"/>
        </w:rPr>
        <w:tab/>
        <w:t xml:space="preserve">الإجراءات التي </w:t>
      </w:r>
      <w:r w:rsidRPr="005E34B1">
        <w:rPr>
          <w:rFonts w:eastAsia="Times New Roman" w:hint="cs"/>
          <w:b/>
          <w:bCs/>
          <w:rtl/>
          <w:lang w:val="en-GB" w:eastAsia="en-CA"/>
        </w:rPr>
        <w:t>س</w:t>
      </w:r>
      <w:r w:rsidRPr="005E34B1">
        <w:rPr>
          <w:rFonts w:eastAsia="Times New Roman"/>
          <w:b/>
          <w:bCs/>
          <w:rtl/>
          <w:lang w:val="en-GB" w:eastAsia="en-CA"/>
        </w:rPr>
        <w:t>تتخذها الأطراف</w:t>
      </w:r>
    </w:p>
    <w:p w14:paraId="191B9C4D"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تُشجع</w:t>
      </w:r>
      <w:r w:rsidRPr="005E34B1">
        <w:rPr>
          <w:rFonts w:cs="Simplified Arabic"/>
          <w:rtl/>
          <w:lang w:eastAsia="en-CA"/>
        </w:rPr>
        <w:t xml:space="preserve"> الأطراف </w:t>
      </w:r>
      <w:r w:rsidRPr="005E34B1">
        <w:rPr>
          <w:rFonts w:cs="Simplified Arabic" w:hint="cs"/>
          <w:rtl/>
          <w:lang w:eastAsia="en-CA"/>
        </w:rPr>
        <w:t xml:space="preserve">على المشاركة، حسب الاقتضاء، </w:t>
      </w:r>
      <w:r w:rsidRPr="005E34B1">
        <w:rPr>
          <w:rFonts w:cs="Simplified Arabic"/>
          <w:rtl/>
          <w:lang w:eastAsia="en-CA"/>
        </w:rPr>
        <w:t xml:space="preserve">في حملة الاتصالات من خلال عرض أمثلة وطنية </w:t>
      </w:r>
      <w:r w:rsidRPr="005E34B1">
        <w:rPr>
          <w:rFonts w:cs="Simplified Arabic" w:hint="cs"/>
          <w:rtl/>
          <w:lang w:eastAsia="en-CA"/>
        </w:rPr>
        <w:t>على ا</w:t>
      </w:r>
      <w:r w:rsidRPr="005E34B1">
        <w:rPr>
          <w:rFonts w:cs="Simplified Arabic"/>
          <w:rtl/>
          <w:lang w:eastAsia="en-CA"/>
        </w:rPr>
        <w:t>لعلوم والتكنولوجيا التي تساهم في تحسين نتائج التنوع البيولوجي</w:t>
      </w:r>
      <w:r w:rsidRPr="005E34B1">
        <w:rPr>
          <w:rFonts w:cs="Simplified Arabic" w:hint="cs"/>
          <w:rtl/>
          <w:lang w:eastAsia="en-CA"/>
        </w:rPr>
        <w:t>، بما في ذلك أمثلة من العلوم الاجتماعية</w:t>
      </w:r>
      <w:r w:rsidRPr="005E34B1">
        <w:rPr>
          <w:rFonts w:cs="Simplified Arabic"/>
          <w:rtl/>
          <w:lang w:eastAsia="en-CA"/>
        </w:rPr>
        <w:t xml:space="preserve">. </w:t>
      </w:r>
      <w:r w:rsidRPr="005E34B1">
        <w:rPr>
          <w:rFonts w:cs="Simplified Arabic" w:hint="cs"/>
          <w:rtl/>
          <w:lang w:eastAsia="en-CA"/>
        </w:rPr>
        <w:t xml:space="preserve">وتُشجع أيضا على </w:t>
      </w:r>
      <w:r w:rsidRPr="005E34B1">
        <w:rPr>
          <w:rFonts w:cs="Simplified Arabic"/>
          <w:rtl/>
          <w:lang w:eastAsia="en-CA"/>
        </w:rPr>
        <w:t xml:space="preserve">تعبئة </w:t>
      </w:r>
      <w:r w:rsidRPr="005E34B1">
        <w:rPr>
          <w:rFonts w:cs="Simplified Arabic" w:hint="cs"/>
          <w:rtl/>
          <w:lang w:eastAsia="en-CA"/>
        </w:rPr>
        <w:t>ال</w:t>
      </w:r>
      <w:r w:rsidRPr="005E34B1">
        <w:rPr>
          <w:rFonts w:cs="Simplified Arabic"/>
          <w:rtl/>
          <w:lang w:eastAsia="en-CA"/>
        </w:rPr>
        <w:t xml:space="preserve">وزارات </w:t>
      </w:r>
      <w:r w:rsidRPr="005E34B1">
        <w:rPr>
          <w:rFonts w:cs="Simplified Arabic" w:hint="cs"/>
          <w:rtl/>
          <w:lang w:eastAsia="en-CA"/>
        </w:rPr>
        <w:t xml:space="preserve">المسؤولة عن </w:t>
      </w:r>
      <w:r w:rsidRPr="005E34B1">
        <w:rPr>
          <w:rFonts w:cs="Simplified Arabic"/>
          <w:rtl/>
          <w:lang w:eastAsia="en-CA"/>
        </w:rPr>
        <w:t xml:space="preserve">العلم والتكنولوجيا لتعزيز تلك الأمثلة والتعاون مع </w:t>
      </w:r>
      <w:r w:rsidRPr="005E34B1">
        <w:rPr>
          <w:rFonts w:cs="Simplified Arabic" w:hint="cs"/>
          <w:rtl/>
          <w:lang w:eastAsia="en-CA"/>
        </w:rPr>
        <w:t>ال</w:t>
      </w:r>
      <w:r w:rsidRPr="005E34B1">
        <w:rPr>
          <w:rFonts w:cs="Simplified Arabic"/>
          <w:rtl/>
          <w:lang w:eastAsia="en-CA"/>
        </w:rPr>
        <w:t xml:space="preserve">وزارات </w:t>
      </w:r>
      <w:r w:rsidRPr="005E34B1">
        <w:rPr>
          <w:rFonts w:cs="Simplified Arabic" w:hint="cs"/>
          <w:rtl/>
          <w:lang w:eastAsia="en-CA"/>
        </w:rPr>
        <w:t xml:space="preserve">المسؤولة عن </w:t>
      </w:r>
      <w:r w:rsidRPr="005E34B1">
        <w:rPr>
          <w:rFonts w:cs="Simplified Arabic"/>
          <w:rtl/>
          <w:lang w:eastAsia="en-CA"/>
        </w:rPr>
        <w:t>البيئة والموارد الطبيعية</w:t>
      </w:r>
      <w:r w:rsidRPr="005E34B1">
        <w:rPr>
          <w:rFonts w:cs="Simplified Arabic" w:hint="cs"/>
          <w:rtl/>
          <w:lang w:eastAsia="en-CA"/>
        </w:rPr>
        <w:t xml:space="preserve"> والوزارات الأخرى ذات الصلة</w:t>
      </w:r>
      <w:r w:rsidRPr="005E34B1">
        <w:rPr>
          <w:rFonts w:cs="Simplified Arabic"/>
          <w:rtl/>
          <w:lang w:eastAsia="en-CA"/>
        </w:rPr>
        <w:t>.</w:t>
      </w:r>
    </w:p>
    <w:p w14:paraId="5347EBEC" w14:textId="77777777" w:rsidR="006117FF" w:rsidRPr="005E34B1" w:rsidRDefault="006117FF" w:rsidP="006117FF">
      <w:pPr>
        <w:keepNext/>
        <w:keepLines/>
        <w:spacing w:after="120" w:line="216" w:lineRule="auto"/>
        <w:ind w:left="540"/>
        <w:jc w:val="both"/>
        <w:rPr>
          <w:rFonts w:eastAsia="Times New Roman"/>
          <w:b/>
          <w:bCs/>
          <w:lang w:val="en-GB" w:eastAsia="en-CA"/>
        </w:rPr>
      </w:pPr>
      <w:r w:rsidRPr="005E34B1">
        <w:rPr>
          <w:rFonts w:eastAsia="Times New Roman" w:hint="cs"/>
          <w:b/>
          <w:bCs/>
          <w:rtl/>
          <w:lang w:val="en-GB" w:eastAsia="en-CA"/>
        </w:rPr>
        <w:t>(د)</w:t>
      </w:r>
      <w:r w:rsidRPr="005E34B1">
        <w:rPr>
          <w:rFonts w:eastAsia="Times New Roman"/>
          <w:b/>
          <w:bCs/>
          <w:rtl/>
          <w:lang w:val="en-GB" w:eastAsia="en-CA"/>
        </w:rPr>
        <w:tab/>
        <w:t xml:space="preserve">الإجراءات </w:t>
      </w:r>
      <w:r w:rsidRPr="005E34B1">
        <w:rPr>
          <w:rFonts w:eastAsia="Times New Roman" w:hint="cs"/>
          <w:b/>
          <w:bCs/>
          <w:rtl/>
          <w:lang w:val="en-GB" w:eastAsia="en-CA"/>
        </w:rPr>
        <w:t>التي سيتخذها</w:t>
      </w:r>
      <w:r w:rsidRPr="005E34B1">
        <w:rPr>
          <w:rFonts w:eastAsia="Times New Roman"/>
          <w:b/>
          <w:bCs/>
          <w:rtl/>
          <w:lang w:val="en-GB" w:eastAsia="en-CA"/>
        </w:rPr>
        <w:t xml:space="preserve"> أصحاب المصلحة</w:t>
      </w:r>
    </w:p>
    <w:p w14:paraId="09328E2F"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يُدعى</w:t>
      </w:r>
      <w:r w:rsidRPr="005E34B1">
        <w:rPr>
          <w:rFonts w:cs="Simplified Arabic"/>
          <w:rtl/>
          <w:lang w:eastAsia="en-CA"/>
        </w:rPr>
        <w:t xml:space="preserve"> أصحاب المصلحة </w:t>
      </w:r>
      <w:r w:rsidRPr="005E34B1">
        <w:rPr>
          <w:rFonts w:cs="Simplified Arabic" w:hint="cs"/>
          <w:rtl/>
          <w:lang w:eastAsia="en-CA"/>
        </w:rPr>
        <w:t xml:space="preserve">إلى دعم </w:t>
      </w:r>
      <w:r w:rsidRPr="005E34B1">
        <w:rPr>
          <w:rFonts w:cs="Simplified Arabic"/>
          <w:rtl/>
          <w:lang w:eastAsia="en-CA"/>
        </w:rPr>
        <w:t>حملات الاتصالات الدولية والوطنية من خلال الترويج لأمثلة العلوم والتكنولوجيا التي تساهم في تحسين نتائج التنوع البيولوجي. ويتعاون أصحاب المصلحة مع وزارات العلوم والتكنولوجيا و</w:t>
      </w:r>
      <w:r w:rsidRPr="005E34B1">
        <w:rPr>
          <w:rFonts w:cs="Simplified Arabic" w:hint="cs"/>
          <w:rtl/>
          <w:lang w:eastAsia="en-CA"/>
        </w:rPr>
        <w:t>ال</w:t>
      </w:r>
      <w:r w:rsidRPr="005E34B1">
        <w:rPr>
          <w:rFonts w:cs="Simplified Arabic"/>
          <w:rtl/>
          <w:lang w:eastAsia="en-CA"/>
        </w:rPr>
        <w:t xml:space="preserve">وزارات </w:t>
      </w:r>
      <w:r w:rsidRPr="005E34B1">
        <w:rPr>
          <w:rFonts w:cs="Simplified Arabic" w:hint="cs"/>
          <w:rtl/>
          <w:lang w:eastAsia="en-CA"/>
        </w:rPr>
        <w:t xml:space="preserve">المسؤولة عن </w:t>
      </w:r>
      <w:r w:rsidRPr="005E34B1">
        <w:rPr>
          <w:rFonts w:cs="Simplified Arabic"/>
          <w:rtl/>
          <w:lang w:eastAsia="en-CA"/>
        </w:rPr>
        <w:t>البيئة والموارد الطبيعية.</w:t>
      </w:r>
    </w:p>
    <w:p w14:paraId="7385658E" w14:textId="77777777" w:rsidR="006117FF" w:rsidRPr="005E34B1" w:rsidRDefault="006117FF" w:rsidP="006117FF">
      <w:pPr>
        <w:keepNext/>
        <w:keepLines/>
        <w:spacing w:after="120" w:line="216" w:lineRule="auto"/>
        <w:jc w:val="both"/>
        <w:rPr>
          <w:rFonts w:eastAsia="Times New Roman"/>
          <w:b/>
          <w:bCs/>
          <w:rtl/>
          <w:lang w:val="en-GB" w:eastAsia="en-CA"/>
        </w:rPr>
      </w:pPr>
      <w:r w:rsidRPr="005E34B1">
        <w:rPr>
          <w:rFonts w:eastAsia="Times New Roman" w:hint="cs"/>
          <w:b/>
          <w:bCs/>
          <w:rtl/>
          <w:lang w:val="en-GB" w:eastAsia="en-CA"/>
        </w:rPr>
        <w:t>ثالثا-</w:t>
      </w:r>
      <w:r w:rsidRPr="005E34B1">
        <w:rPr>
          <w:rFonts w:eastAsia="Times New Roman"/>
          <w:b/>
          <w:bCs/>
          <w:rtl/>
          <w:lang w:val="en-GB" w:eastAsia="en-CA"/>
        </w:rPr>
        <w:tab/>
      </w:r>
      <w:r w:rsidRPr="005E34B1">
        <w:rPr>
          <w:rFonts w:eastAsia="Times New Roman" w:hint="cs"/>
          <w:b/>
          <w:bCs/>
          <w:rtl/>
          <w:lang w:val="en-GB" w:eastAsia="en-CA"/>
        </w:rPr>
        <w:t>الأهداف 9 و10 15 و16 و21 و22 و23</w:t>
      </w:r>
    </w:p>
    <w:p w14:paraId="5F95F989"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rtl/>
          <w:lang w:eastAsia="en-CA"/>
        </w:rPr>
        <w:t>في حين أن الاتصال والتثقيف والتوعية العامة مهمة لجميع أهداف الإطار، فإن العديد من الأهداف لها أهمية خاصة:</w:t>
      </w:r>
    </w:p>
    <w:p w14:paraId="1792EDD7" w14:textId="77777777" w:rsidR="006117FF" w:rsidRPr="005E34B1" w:rsidRDefault="006117FF" w:rsidP="006117FF">
      <w:pPr>
        <w:keepNext/>
        <w:keepLines/>
        <w:spacing w:after="120" w:line="216" w:lineRule="auto"/>
        <w:jc w:val="both"/>
        <w:rPr>
          <w:rFonts w:eastAsia="Times New Roman"/>
          <w:b/>
          <w:bCs/>
          <w:rtl/>
          <w:lang w:val="en-GB" w:eastAsia="en-CA" w:bidi="ar-EG"/>
        </w:rPr>
      </w:pPr>
      <w:r w:rsidRPr="005E34B1">
        <w:rPr>
          <w:rFonts w:eastAsia="Times New Roman" w:hint="cs"/>
          <w:b/>
          <w:bCs/>
          <w:rtl/>
          <w:lang w:val="en-GB" w:eastAsia="en-CA" w:bidi="ar-EG"/>
        </w:rPr>
        <w:t>1-</w:t>
      </w:r>
      <w:r w:rsidRPr="005E34B1">
        <w:rPr>
          <w:rFonts w:eastAsia="Times New Roman"/>
          <w:b/>
          <w:bCs/>
          <w:rtl/>
          <w:lang w:val="en-GB" w:eastAsia="en-CA" w:bidi="ar-EG"/>
        </w:rPr>
        <w:tab/>
      </w:r>
      <w:r w:rsidRPr="005E34B1">
        <w:rPr>
          <w:rFonts w:eastAsia="Times New Roman" w:hint="cs"/>
          <w:b/>
          <w:bCs/>
          <w:rtl/>
          <w:lang w:val="en-GB" w:eastAsia="en-CA" w:bidi="ar-EG"/>
        </w:rPr>
        <w:t>الهدف 9</w:t>
      </w:r>
    </w:p>
    <w:p w14:paraId="7ABB0840"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نص الهدف 9 كما يلي:</w:t>
      </w:r>
    </w:p>
    <w:p w14:paraId="74387376" w14:textId="77777777" w:rsidR="006117FF" w:rsidRPr="005E34B1" w:rsidRDefault="006117FF" w:rsidP="006117FF">
      <w:pPr>
        <w:spacing w:after="120" w:line="216" w:lineRule="auto"/>
        <w:ind w:left="1280"/>
        <w:jc w:val="both"/>
        <w:rPr>
          <w:rFonts w:eastAsia="Times New Roman"/>
          <w:lang w:val="en-GB" w:eastAsia="en-CA"/>
        </w:rPr>
      </w:pPr>
      <w:r w:rsidRPr="005E34B1">
        <w:rPr>
          <w:rFonts w:eastAsia="Times New Roman"/>
          <w:rtl/>
          <w:lang w:val="en-GB" w:eastAsia="en-CA"/>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p>
    <w:p w14:paraId="34B26B95"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t>الأساس المنطقي والتفسير</w:t>
      </w:r>
    </w:p>
    <w:p w14:paraId="3BD5F464"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rtl/>
          <w:lang w:eastAsia="en-CA"/>
        </w:rPr>
      </w:pPr>
      <w:r w:rsidRPr="005E34B1">
        <w:rPr>
          <w:rFonts w:cs="Simplified Arabic"/>
          <w:rtl/>
          <w:lang w:eastAsia="en-CA"/>
        </w:rPr>
        <w:t xml:space="preserve">إن زيادة وضوح المنافع الاجتماعية والاقتصادية والبيئية للتنوع البيولوجي تشجع على استيعاب الممارسات التي تهدف إلى حماية الأنواع البرية وإدارتها واستخدامها على نحو مستدام، فضلا عن الآثار الإيجابية لتلك الممارسات، وخاصة بالنسبة للأشخاص الذين يعيشون في </w:t>
      </w:r>
      <w:r w:rsidRPr="005E34B1">
        <w:rPr>
          <w:rFonts w:cs="Simplified Arabic" w:hint="cs"/>
          <w:rtl/>
          <w:lang w:eastAsia="en-CA"/>
        </w:rPr>
        <w:t>حالات ضعف</w:t>
      </w:r>
      <w:r w:rsidRPr="005E34B1">
        <w:rPr>
          <w:rFonts w:cs="Simplified Arabic"/>
          <w:rtl/>
          <w:lang w:eastAsia="en-CA"/>
        </w:rPr>
        <w:t xml:space="preserve"> والأكثر اعتمادا على التنوع البيولوجي. ويعد تعزيز الوعي </w:t>
      </w:r>
      <w:r w:rsidRPr="005E34B1">
        <w:rPr>
          <w:rFonts w:cs="Simplified Arabic"/>
          <w:rtl/>
          <w:lang w:eastAsia="en-CA"/>
        </w:rPr>
        <w:lastRenderedPageBreak/>
        <w:t>والتقدير للاستخدام المألوف من جانب المجتمعات الأصلية والمحلية أمرا ضروريا لتشجيع الحفاظ على الممارسات المستدامة.</w:t>
      </w:r>
    </w:p>
    <w:p w14:paraId="1A0D8230"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و</w:t>
      </w:r>
      <w:r w:rsidRPr="005E34B1">
        <w:rPr>
          <w:rFonts w:cs="Simplified Arabic"/>
          <w:rtl/>
          <w:lang w:eastAsia="en-CA"/>
        </w:rPr>
        <w:t xml:space="preserve">يمكن لأنشطة الاتصال المتعلقة بالهدف 9 أن تعزز فهم </w:t>
      </w:r>
      <w:r w:rsidRPr="005E34B1">
        <w:rPr>
          <w:rFonts w:cs="Simplified Arabic" w:hint="cs"/>
          <w:rtl/>
          <w:lang w:eastAsia="en-CA"/>
        </w:rPr>
        <w:t>المنافع</w:t>
      </w:r>
      <w:r w:rsidRPr="005E34B1">
        <w:rPr>
          <w:rFonts w:cs="Simplified Arabic"/>
          <w:rtl/>
          <w:lang w:eastAsia="en-CA"/>
        </w:rPr>
        <w:t xml:space="preserve"> الاجتماعية والاقتصادية والبيئية لتحقيق التنمية المستدامة بأبعادها الثلاثة، بما في ذلك عن طريق المساهمة في جهود التخفيف من حدة الفقر.</w:t>
      </w:r>
    </w:p>
    <w:p w14:paraId="13482775" w14:textId="77777777" w:rsidR="006117FF" w:rsidRPr="005E34B1" w:rsidRDefault="006117FF" w:rsidP="006117FF">
      <w:pPr>
        <w:keepNext/>
        <w:keepLines/>
        <w:spacing w:after="120" w:line="216" w:lineRule="auto"/>
        <w:jc w:val="both"/>
        <w:rPr>
          <w:rFonts w:eastAsia="Times New Roman"/>
          <w:b/>
          <w:bCs/>
          <w:rtl/>
          <w:lang w:val="en-GB" w:eastAsia="en-CA" w:bidi="ar-EG"/>
        </w:rPr>
      </w:pPr>
      <w:r w:rsidRPr="005E34B1">
        <w:rPr>
          <w:rFonts w:eastAsia="Times New Roman" w:hint="cs"/>
          <w:b/>
          <w:bCs/>
          <w:rtl/>
          <w:lang w:val="en-GB" w:eastAsia="en-CA" w:bidi="ar-EG"/>
        </w:rPr>
        <w:t>2-</w:t>
      </w:r>
      <w:r w:rsidRPr="005E34B1">
        <w:rPr>
          <w:rFonts w:eastAsia="Times New Roman"/>
          <w:b/>
          <w:bCs/>
          <w:rtl/>
          <w:lang w:val="en-GB" w:eastAsia="en-CA" w:bidi="ar-EG"/>
        </w:rPr>
        <w:tab/>
      </w:r>
      <w:r w:rsidRPr="005E34B1">
        <w:rPr>
          <w:rFonts w:eastAsia="Times New Roman" w:hint="cs"/>
          <w:b/>
          <w:bCs/>
          <w:rtl/>
          <w:lang w:val="en-GB" w:eastAsia="en-CA" w:bidi="ar-EG"/>
        </w:rPr>
        <w:t>الهدف 10</w:t>
      </w:r>
    </w:p>
    <w:p w14:paraId="521E79F0"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نص الهدف 10 كما يلي:</w:t>
      </w:r>
    </w:p>
    <w:p w14:paraId="7638BC22" w14:textId="77777777" w:rsidR="006117FF" w:rsidRPr="005E34B1" w:rsidRDefault="006117FF" w:rsidP="006117FF">
      <w:pPr>
        <w:spacing w:after="120" w:line="216" w:lineRule="auto"/>
        <w:ind w:left="1280"/>
        <w:jc w:val="both"/>
        <w:rPr>
          <w:rFonts w:eastAsia="TimesNewRomanPSMT"/>
          <w:i/>
          <w:kern w:val="2"/>
          <w:sz w:val="20"/>
          <w:rtl/>
          <w:lang w:val="en-US" w:eastAsia="en-US"/>
        </w:rPr>
      </w:pPr>
      <w:r w:rsidRPr="005E34B1">
        <w:rPr>
          <w:rFonts w:eastAsia="TimesNewRomanPSMT"/>
          <w:i/>
          <w:kern w:val="2"/>
          <w:sz w:val="20"/>
          <w:rtl/>
          <w:lang w:val="en-US" w:eastAsia="en-US"/>
        </w:rPr>
        <w:t xml:space="preserve">ضمان أن المناطق الخاضعة للزراعة، وتربية الأحياء المائية، ومصايد الأسماك، والحراجة تدار على نحو مستدام، ولا سيما من خلال الاستخدام المستدام للتنوع البيولوجي، بما في ذلك من خلال تحقيق زيادة كبيرة في تطبيق الممارسات الصديقة للتنوع البيولوجي، من قبيل التكثيف المستدام والنُهج الإيكولوجية الزراعية والنُهج المبتكرة الأخرى التي تساهم في قدرة نظم الإنتاج هذه على الصمود وكفاءتها وإنتاجيتها على الأجل الطويل، وفي تحقيق الأمن الغذائي، وحفظ التنوع البيولوجي واستعادته والحفاظ على مساهمات الطبيعة </w:t>
      </w:r>
      <w:r w:rsidRPr="005E34B1">
        <w:rPr>
          <w:rFonts w:eastAsia="TimesNewRomanPSMT" w:hint="cs"/>
          <w:i/>
          <w:kern w:val="2"/>
          <w:sz w:val="20"/>
          <w:rtl/>
          <w:lang w:val="en-US" w:eastAsia="en-US"/>
        </w:rPr>
        <w:t>ل</w:t>
      </w:r>
      <w:r w:rsidRPr="005E34B1">
        <w:rPr>
          <w:rFonts w:eastAsia="TimesNewRomanPSMT"/>
          <w:i/>
          <w:kern w:val="2"/>
          <w:sz w:val="20"/>
          <w:rtl/>
          <w:lang w:val="en-US" w:eastAsia="en-US"/>
        </w:rPr>
        <w:t>لناس، بما في ذلك خدمات ووظائف النظم الإيكولوجية.</w:t>
      </w:r>
    </w:p>
    <w:p w14:paraId="79965D48"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t>الأساس المنطقي والتفسير</w:t>
      </w:r>
    </w:p>
    <w:p w14:paraId="188599F4"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rtl/>
          <w:lang w:eastAsia="en-CA"/>
        </w:rPr>
      </w:pPr>
      <w:r w:rsidRPr="005E34B1">
        <w:rPr>
          <w:rFonts w:cs="Simplified Arabic"/>
          <w:rtl/>
          <w:lang w:eastAsia="en-CA"/>
        </w:rPr>
        <w:t xml:space="preserve">إن توفير المعلومات للجهات الفاعلة الصناعية وأصحاب المصلحة بشأن </w:t>
      </w:r>
      <w:r w:rsidRPr="005E34B1">
        <w:rPr>
          <w:rFonts w:cs="Simplified Arabic" w:hint="cs"/>
          <w:rtl/>
          <w:lang w:eastAsia="en-CA"/>
        </w:rPr>
        <w:t>آثار</w:t>
      </w:r>
      <w:r w:rsidRPr="005E34B1">
        <w:rPr>
          <w:rFonts w:cs="Simplified Arabic"/>
          <w:rtl/>
          <w:lang w:eastAsia="en-CA"/>
        </w:rPr>
        <w:t xml:space="preserve"> الممارسات الزراعية وتربية الأحياء المائية ومصايد الأسماك و</w:t>
      </w:r>
      <w:r w:rsidRPr="005E34B1">
        <w:rPr>
          <w:rFonts w:cs="Simplified Arabic" w:hint="cs"/>
          <w:rtl/>
          <w:lang w:eastAsia="en-CA"/>
        </w:rPr>
        <w:t>الحراجة</w:t>
      </w:r>
      <w:r w:rsidRPr="005E34B1">
        <w:rPr>
          <w:rFonts w:cs="Simplified Arabic"/>
          <w:rtl/>
          <w:lang w:eastAsia="en-CA"/>
        </w:rPr>
        <w:t xml:space="preserve"> على التنوع البيولوجي يمكّنهم من اتخاذ قرارات مستنيرة بشأن أنشطتهم التي قد تؤثر على التنوع البيولوجي. ويمكن لهذه المعلومات أن تسهل انتقال هذه الممارسات إلى الإنتاج المستدام وتساعد على تحقيق الهدف 10.</w:t>
      </w:r>
    </w:p>
    <w:p w14:paraId="586FF6C9" w14:textId="77777777" w:rsidR="006117FF" w:rsidRPr="005E34B1" w:rsidRDefault="006117FF" w:rsidP="006117FF">
      <w:pPr>
        <w:keepNext/>
        <w:keepLines/>
        <w:spacing w:after="120" w:line="216" w:lineRule="auto"/>
        <w:jc w:val="both"/>
        <w:rPr>
          <w:rFonts w:eastAsia="Times New Roman"/>
          <w:b/>
          <w:bCs/>
          <w:rtl/>
          <w:lang w:val="en-GB" w:eastAsia="en-CA" w:bidi="ar-EG"/>
        </w:rPr>
      </w:pPr>
      <w:r w:rsidRPr="005E34B1">
        <w:rPr>
          <w:rFonts w:eastAsia="Times New Roman" w:hint="cs"/>
          <w:b/>
          <w:bCs/>
          <w:rtl/>
          <w:lang w:val="en-GB" w:eastAsia="en-CA" w:bidi="ar-EG"/>
        </w:rPr>
        <w:t>3-</w:t>
      </w:r>
      <w:r w:rsidRPr="005E34B1">
        <w:rPr>
          <w:rFonts w:eastAsia="Times New Roman"/>
          <w:b/>
          <w:bCs/>
          <w:rtl/>
          <w:lang w:val="en-GB" w:eastAsia="en-CA" w:bidi="ar-EG"/>
        </w:rPr>
        <w:tab/>
      </w:r>
      <w:r w:rsidRPr="005E34B1">
        <w:rPr>
          <w:rFonts w:eastAsia="Times New Roman" w:hint="cs"/>
          <w:b/>
          <w:bCs/>
          <w:rtl/>
          <w:lang w:val="en-GB" w:eastAsia="en-CA" w:bidi="ar-EG"/>
        </w:rPr>
        <w:t>الهدف 15</w:t>
      </w:r>
    </w:p>
    <w:p w14:paraId="5A5B725B"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نص الهدف 15 كما يلي:</w:t>
      </w:r>
    </w:p>
    <w:p w14:paraId="013EF823" w14:textId="77777777" w:rsidR="006117FF" w:rsidRPr="005E34B1" w:rsidRDefault="006117FF" w:rsidP="006117FF">
      <w:pPr>
        <w:spacing w:after="120" w:line="216" w:lineRule="auto"/>
        <w:ind w:left="1280"/>
        <w:rPr>
          <w:rFonts w:eastAsia="Times New Roman"/>
          <w:lang w:val="en-GB" w:eastAsia="en-CA"/>
        </w:rPr>
      </w:pPr>
      <w:r w:rsidRPr="005E34B1">
        <w:rPr>
          <w:rFonts w:eastAsia="Times New Roman"/>
          <w:rtl/>
          <w:lang w:val="en-GB" w:eastAsia="en-CA"/>
        </w:rPr>
        <w:t>اتخاذ تدابير قانونية أو إدارية أو سياساتية لتشجيع وتمكين الأعمال التجارية، وعلى وجه الخصوص لضمان قيام جميع الشركات والمؤسسات المالية الكبيرة وعبر الوطنية بما يلي:</w:t>
      </w:r>
    </w:p>
    <w:p w14:paraId="67C1F97B" w14:textId="77777777" w:rsidR="006117FF" w:rsidRPr="005E34B1" w:rsidRDefault="006117FF" w:rsidP="006117FF">
      <w:pPr>
        <w:numPr>
          <w:ilvl w:val="0"/>
          <w:numId w:val="117"/>
        </w:numPr>
        <w:tabs>
          <w:tab w:val="left" w:pos="1989"/>
        </w:tabs>
        <w:spacing w:after="120" w:line="216" w:lineRule="auto"/>
        <w:ind w:left="996" w:firstLine="284"/>
        <w:jc w:val="both"/>
        <w:rPr>
          <w:rFonts w:eastAsia="Times New Roman"/>
          <w:lang w:val="en-GB" w:eastAsia="en-CA"/>
        </w:rPr>
      </w:pPr>
      <w:r w:rsidRPr="005E34B1">
        <w:rPr>
          <w:rFonts w:eastAsia="Times New Roman"/>
          <w:rtl/>
          <w:lang w:val="en-GB" w:eastAsia="en-CA"/>
        </w:rPr>
        <w:t>إجراء عمليات منتظمة لرصد مخاطرها وتبعياتها وآثارها على التنوع البيولوجي وتقييمها والإفصاح عنها بشكل شفاف، بما في ذلك مع متطلبات لجميع الشركات والمؤسسات المالية الكبيرة وعبر الوطنية على امتداد عملياتها، وسلاسل الإمداد والقيمة والحوافظ؛</w:t>
      </w:r>
    </w:p>
    <w:p w14:paraId="178CC851" w14:textId="77777777" w:rsidR="006117FF" w:rsidRPr="005E34B1" w:rsidRDefault="006117FF" w:rsidP="006117FF">
      <w:pPr>
        <w:numPr>
          <w:ilvl w:val="0"/>
          <w:numId w:val="117"/>
        </w:numPr>
        <w:tabs>
          <w:tab w:val="left" w:pos="1989"/>
        </w:tabs>
        <w:spacing w:after="120" w:line="216" w:lineRule="auto"/>
        <w:ind w:left="996" w:firstLine="284"/>
        <w:jc w:val="both"/>
        <w:rPr>
          <w:rFonts w:eastAsia="Times New Roman"/>
          <w:lang w:val="en-GB" w:eastAsia="en-CA"/>
        </w:rPr>
      </w:pPr>
      <w:r w:rsidRPr="005E34B1">
        <w:rPr>
          <w:rFonts w:eastAsia="Times New Roman"/>
          <w:rtl/>
          <w:lang w:val="en-GB" w:eastAsia="en-CA"/>
        </w:rPr>
        <w:t>توفير المعلومات اللازمة للمستهلكين لتعزيز أنماط الاستهلاك المستدامة؛</w:t>
      </w:r>
    </w:p>
    <w:p w14:paraId="0EED8832" w14:textId="77777777" w:rsidR="006117FF" w:rsidRPr="005E34B1" w:rsidRDefault="006117FF" w:rsidP="006117FF">
      <w:pPr>
        <w:numPr>
          <w:ilvl w:val="0"/>
          <w:numId w:val="117"/>
        </w:numPr>
        <w:tabs>
          <w:tab w:val="left" w:pos="1989"/>
        </w:tabs>
        <w:spacing w:after="120" w:line="216" w:lineRule="auto"/>
        <w:ind w:left="996" w:firstLine="284"/>
        <w:jc w:val="both"/>
        <w:rPr>
          <w:rFonts w:eastAsia="Times New Roman"/>
          <w:lang w:val="en-GB" w:eastAsia="en-CA"/>
        </w:rPr>
      </w:pPr>
      <w:r w:rsidRPr="005E34B1">
        <w:rPr>
          <w:rFonts w:eastAsia="Times New Roman"/>
          <w:rtl/>
          <w:lang w:val="en-GB" w:eastAsia="en-CA"/>
        </w:rPr>
        <w:t xml:space="preserve">الإبلاغ عن الامتثال للوائح وتدابير الحصول وتقاسم المنافع، حسب الاقتضاء، </w:t>
      </w:r>
    </w:p>
    <w:p w14:paraId="498EA58E" w14:textId="77777777" w:rsidR="006117FF" w:rsidRPr="005E34B1" w:rsidRDefault="006117FF" w:rsidP="006117FF">
      <w:pPr>
        <w:tabs>
          <w:tab w:val="left" w:pos="1989"/>
        </w:tabs>
        <w:spacing w:after="120" w:line="216" w:lineRule="auto"/>
        <w:ind w:left="1280"/>
        <w:jc w:val="both"/>
        <w:rPr>
          <w:rFonts w:eastAsia="Times New Roman"/>
          <w:lang w:val="en-GB" w:eastAsia="en-CA"/>
        </w:rPr>
      </w:pPr>
      <w:r w:rsidRPr="005E34B1">
        <w:rPr>
          <w:rFonts w:eastAsia="Times New Roman"/>
          <w:rtl/>
          <w:lang w:val="en-GB" w:eastAsia="en-CA"/>
        </w:rPr>
        <w:t>من أجل الحد بصورة متدرجة من الآثار السلبية على التنوع البيولوجي، وزيادة الآثار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p>
    <w:p w14:paraId="007205B1" w14:textId="77777777" w:rsidR="006117FF" w:rsidRPr="005E34B1" w:rsidRDefault="006117FF" w:rsidP="006117FF">
      <w:pPr>
        <w:keepNext/>
        <w:keepLines/>
        <w:spacing w:after="120" w:line="216" w:lineRule="auto"/>
        <w:ind w:left="540"/>
        <w:jc w:val="both"/>
        <w:rPr>
          <w:rFonts w:eastAsia="Times New Roman"/>
          <w:b/>
          <w:bCs/>
          <w:lang w:val="en-GB" w:eastAsia="en-CA"/>
        </w:rPr>
      </w:pPr>
      <w:r w:rsidRPr="005E34B1">
        <w:rPr>
          <w:rFonts w:eastAsia="Times New Roman"/>
          <w:b/>
          <w:bCs/>
          <w:rtl/>
          <w:lang w:val="en-GB" w:eastAsia="en-CA"/>
        </w:rPr>
        <w:lastRenderedPageBreak/>
        <w:t>الأساس المنطقي والتفسير</w:t>
      </w:r>
    </w:p>
    <w:p w14:paraId="31510742"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[يمكن</w:t>
      </w:r>
      <w:r w:rsidRPr="005E34B1">
        <w:rPr>
          <w:rFonts w:cs="Simplified Arabic"/>
          <w:rtl/>
          <w:lang w:eastAsia="en-CA"/>
        </w:rPr>
        <w:t xml:space="preserve"> </w:t>
      </w:r>
      <w:r w:rsidRPr="005E34B1">
        <w:rPr>
          <w:rFonts w:cs="Simplified Arabic" w:hint="cs"/>
          <w:rtl/>
          <w:lang w:eastAsia="en-CA"/>
        </w:rPr>
        <w:t>ل</w:t>
      </w:r>
      <w:r w:rsidRPr="005E34B1">
        <w:rPr>
          <w:rFonts w:cs="Simplified Arabic"/>
          <w:rtl/>
          <w:lang w:eastAsia="en-CA"/>
        </w:rPr>
        <w:t xml:space="preserve">إتاحة المعلومات للمستهلكين والشركات والمستثمرين بشأن </w:t>
      </w:r>
      <w:r w:rsidRPr="005E34B1">
        <w:rPr>
          <w:rFonts w:cs="Simplified Arabic" w:hint="cs"/>
          <w:rtl/>
          <w:lang w:eastAsia="en-CA"/>
        </w:rPr>
        <w:t>آثار</w:t>
      </w:r>
      <w:r w:rsidRPr="005E34B1">
        <w:rPr>
          <w:rFonts w:cs="Simplified Arabic"/>
          <w:rtl/>
          <w:lang w:eastAsia="en-CA"/>
        </w:rPr>
        <w:t xml:space="preserve"> الممارسات التجارية على التنوع البيولوجي أن</w:t>
      </w:r>
      <w:r w:rsidRPr="005E34B1">
        <w:rPr>
          <w:rFonts w:cs="Simplified Arabic" w:hint="cs"/>
          <w:rtl/>
          <w:lang w:eastAsia="en-CA"/>
        </w:rPr>
        <w:t xml:space="preserve"> يساعد على ضمان أن يكون الإنتاج مستداما ولا يلحق الضرر بالتنوع البيولوجي و</w:t>
      </w:r>
      <w:r w:rsidRPr="005E34B1">
        <w:rPr>
          <w:rFonts w:cs="Simplified Arabic"/>
          <w:rtl/>
          <w:lang w:eastAsia="en-CA"/>
        </w:rPr>
        <w:t xml:space="preserve">يمكّن الناس من اتخاذ قرارات أكثر استنارة بشأن الممارسات التجارية وخيارات الاستثمار وعلاقتها بسلوك المستهلك. </w:t>
      </w:r>
      <w:r w:rsidRPr="005E34B1">
        <w:rPr>
          <w:rFonts w:cs="Simplified Arabic" w:hint="cs"/>
          <w:rtl/>
          <w:lang w:eastAsia="en-CA"/>
        </w:rPr>
        <w:t>ويمكن لذلك</w:t>
      </w:r>
      <w:r w:rsidRPr="005E34B1">
        <w:rPr>
          <w:rFonts w:cs="Simplified Arabic"/>
          <w:rtl/>
          <w:lang w:eastAsia="en-CA"/>
        </w:rPr>
        <w:t xml:space="preserve"> أن يساعد بدوره في دفع</w:t>
      </w:r>
      <w:r w:rsidRPr="005E34B1">
        <w:rPr>
          <w:rFonts w:cs="Simplified Arabic" w:hint="cs"/>
          <w:rtl/>
          <w:lang w:eastAsia="en-CA"/>
        </w:rPr>
        <w:t xml:space="preserve"> عجلة</w:t>
      </w:r>
      <w:r w:rsidRPr="005E34B1">
        <w:rPr>
          <w:rFonts w:cs="Simplified Arabic"/>
          <w:rtl/>
          <w:lang w:eastAsia="en-CA"/>
        </w:rPr>
        <w:t xml:space="preserve"> التحول في ممارسات الأعمال بالإضافة إلى الطلب على المنتجات ذات </w:t>
      </w:r>
      <w:r w:rsidRPr="005E34B1">
        <w:rPr>
          <w:rFonts w:cs="Simplified Arabic" w:hint="cs"/>
          <w:rtl/>
          <w:lang w:eastAsia="en-CA"/>
        </w:rPr>
        <w:t>الآثار</w:t>
      </w:r>
      <w:r w:rsidRPr="005E34B1">
        <w:rPr>
          <w:rFonts w:cs="Simplified Arabic"/>
          <w:rtl/>
          <w:lang w:eastAsia="en-CA"/>
        </w:rPr>
        <w:t xml:space="preserve"> </w:t>
      </w:r>
      <w:r w:rsidRPr="005E34B1">
        <w:rPr>
          <w:rFonts w:cs="Simplified Arabic" w:hint="cs"/>
          <w:rtl/>
          <w:lang w:eastAsia="en-CA"/>
        </w:rPr>
        <w:t xml:space="preserve">السلبية </w:t>
      </w:r>
      <w:r w:rsidRPr="005E34B1">
        <w:rPr>
          <w:rFonts w:cs="Simplified Arabic"/>
          <w:rtl/>
          <w:lang w:eastAsia="en-CA"/>
        </w:rPr>
        <w:t>الأقل والمساعدة في تحقيق الهدف 15.</w:t>
      </w:r>
      <w:r w:rsidRPr="005E34B1">
        <w:rPr>
          <w:rFonts w:cs="Simplified Arabic" w:hint="cs"/>
          <w:rtl/>
          <w:lang w:eastAsia="en-CA"/>
        </w:rPr>
        <w:t xml:space="preserve"> </w:t>
      </w:r>
      <w:r w:rsidRPr="005E34B1">
        <w:rPr>
          <w:rFonts w:cs="Simplified Arabic"/>
          <w:rtl/>
          <w:lang w:eastAsia="en-CA"/>
        </w:rPr>
        <w:t>وينبغي أن يشارك في إعداد هذه المعلومات الأمين</w:t>
      </w:r>
      <w:r w:rsidRPr="005E34B1">
        <w:rPr>
          <w:rFonts w:cs="Simplified Arabic" w:hint="cs"/>
          <w:rtl/>
          <w:lang w:eastAsia="en-CA"/>
        </w:rPr>
        <w:t>ة</w:t>
      </w:r>
      <w:r w:rsidRPr="005E34B1">
        <w:rPr>
          <w:rFonts w:cs="Simplified Arabic"/>
          <w:rtl/>
          <w:lang w:eastAsia="en-CA"/>
        </w:rPr>
        <w:t xml:space="preserve"> التنفيذي</w:t>
      </w:r>
      <w:r w:rsidRPr="005E34B1">
        <w:rPr>
          <w:rFonts w:cs="Simplified Arabic" w:hint="cs"/>
          <w:rtl/>
          <w:lang w:eastAsia="en-CA"/>
        </w:rPr>
        <w:t>ة</w:t>
      </w:r>
      <w:r w:rsidRPr="005E34B1">
        <w:rPr>
          <w:rFonts w:cs="Simplified Arabic"/>
          <w:rtl/>
          <w:lang w:eastAsia="en-CA"/>
        </w:rPr>
        <w:t>، إلى جانب المنظمات وأصحاب المصلحة المعنيين.]</w:t>
      </w:r>
    </w:p>
    <w:p w14:paraId="0C902C0C" w14:textId="77777777" w:rsidR="006117FF" w:rsidRPr="005E34B1" w:rsidRDefault="006117FF" w:rsidP="006117FF">
      <w:pPr>
        <w:pStyle w:val="ListParagraph"/>
        <w:tabs>
          <w:tab w:val="left" w:pos="1280"/>
        </w:tabs>
        <w:bidi/>
        <w:spacing w:after="120" w:line="216" w:lineRule="auto"/>
        <w:ind w:left="567"/>
        <w:contextualSpacing w:val="0"/>
        <w:rPr>
          <w:rFonts w:cs="Simplified Arabic"/>
          <w:lang w:eastAsia="en-CA"/>
        </w:rPr>
      </w:pPr>
      <w:r w:rsidRPr="005E34B1">
        <w:rPr>
          <w:rFonts w:cs="Simplified Arabic"/>
          <w:rtl/>
          <w:lang w:eastAsia="en-CA"/>
        </w:rPr>
        <w:t>[58</w:t>
      </w:r>
      <w:r w:rsidRPr="005E34B1">
        <w:rPr>
          <w:rFonts w:cs="Simplified Arabic" w:hint="cs"/>
          <w:rtl/>
          <w:lang w:eastAsia="en-CA"/>
        </w:rPr>
        <w:t xml:space="preserve"> </w:t>
      </w:r>
      <w:r w:rsidRPr="005E34B1">
        <w:rPr>
          <w:rFonts w:cs="Simplified Arabic"/>
          <w:rtl/>
          <w:lang w:eastAsia="en-CA"/>
        </w:rPr>
        <w:t>بديل</w:t>
      </w:r>
      <w:r w:rsidRPr="005E34B1">
        <w:rPr>
          <w:rFonts w:cs="Simplified Arabic" w:hint="cs"/>
          <w:rtl/>
          <w:lang w:eastAsia="en-CA"/>
        </w:rPr>
        <w:t>-</w:t>
      </w:r>
      <w:r w:rsidRPr="005E34B1">
        <w:rPr>
          <w:rFonts w:cs="Simplified Arabic"/>
          <w:rtl/>
          <w:lang w:eastAsia="en-CA"/>
        </w:rPr>
        <w:tab/>
        <w:t xml:space="preserve">إدراكا لأهمية الاستخدام المستدام للتنوع البيولوجي، يتم تشجيع الأطراف وأصحاب المصلحة على دراسة وتبادل ونشر المعلومات </w:t>
      </w:r>
      <w:r w:rsidRPr="005E34B1">
        <w:rPr>
          <w:rFonts w:cs="Simplified Arabic" w:hint="cs"/>
          <w:rtl/>
          <w:lang w:eastAsia="en-CA"/>
        </w:rPr>
        <w:t>المتعلقة ب</w:t>
      </w:r>
      <w:r w:rsidRPr="005E34B1">
        <w:rPr>
          <w:rFonts w:cs="Simplified Arabic"/>
          <w:rtl/>
          <w:lang w:eastAsia="en-CA"/>
        </w:rPr>
        <w:t>عمليات الإنتاج واستخدام التكنولوجيات الجديدة التي تساهم في استخدام أكثر استدامة للتنوع البيولوجي للمساعدة في تحقيق الهدف 15.]</w:t>
      </w:r>
    </w:p>
    <w:p w14:paraId="11F688C3" w14:textId="77777777" w:rsidR="006117FF" w:rsidRPr="005E34B1" w:rsidRDefault="006117FF" w:rsidP="006117FF">
      <w:pPr>
        <w:keepNext/>
        <w:keepLines/>
        <w:spacing w:after="120" w:line="216" w:lineRule="auto"/>
        <w:jc w:val="both"/>
        <w:rPr>
          <w:rFonts w:eastAsia="Times New Roman"/>
          <w:b/>
          <w:bCs/>
          <w:rtl/>
          <w:lang w:val="en-GB" w:eastAsia="en-CA" w:bidi="ar-EG"/>
        </w:rPr>
      </w:pPr>
      <w:r w:rsidRPr="005E34B1">
        <w:rPr>
          <w:rFonts w:eastAsia="Times New Roman" w:hint="cs"/>
          <w:b/>
          <w:bCs/>
          <w:rtl/>
          <w:lang w:val="en-GB" w:eastAsia="en-CA" w:bidi="ar-EG"/>
        </w:rPr>
        <w:t>4-</w:t>
      </w:r>
      <w:r w:rsidRPr="005E34B1">
        <w:rPr>
          <w:rFonts w:eastAsia="Times New Roman"/>
          <w:b/>
          <w:bCs/>
          <w:rtl/>
          <w:lang w:val="en-GB" w:eastAsia="en-CA" w:bidi="ar-EG"/>
        </w:rPr>
        <w:tab/>
      </w:r>
      <w:r w:rsidRPr="005E34B1">
        <w:rPr>
          <w:rFonts w:eastAsia="Times New Roman" w:hint="cs"/>
          <w:b/>
          <w:bCs/>
          <w:rtl/>
          <w:lang w:val="en-GB" w:eastAsia="en-CA" w:bidi="ar-EG"/>
        </w:rPr>
        <w:t>الهدف 16</w:t>
      </w:r>
    </w:p>
    <w:p w14:paraId="39E96C1B"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نص الهدف 16 كما يلي:</w:t>
      </w:r>
    </w:p>
    <w:p w14:paraId="4AE52009" w14:textId="77777777" w:rsidR="006117FF" w:rsidRPr="005E34B1" w:rsidRDefault="006117FF" w:rsidP="006117FF">
      <w:pPr>
        <w:spacing w:after="120" w:line="216" w:lineRule="auto"/>
        <w:ind w:left="1280"/>
        <w:jc w:val="both"/>
        <w:rPr>
          <w:rFonts w:eastAsia="Times New Roman"/>
          <w:rtl/>
          <w:lang w:val="en-GB" w:eastAsia="en-CA"/>
        </w:rPr>
      </w:pPr>
      <w:r w:rsidRPr="005E34B1">
        <w:rPr>
          <w:rFonts w:eastAsia="YouYuan"/>
          <w:kern w:val="2"/>
          <w:sz w:val="20"/>
          <w:rtl/>
          <w:lang w:val="en-US" w:eastAsia="en-US" w:bidi="ar-SY"/>
        </w:rPr>
        <w:t>ضمان تشجيع وتمكين الناس من اتخاذ خيارات استهلاك مستدامة</w:t>
      </w:r>
      <w:r w:rsidRPr="005E34B1">
        <w:rPr>
          <w:rFonts w:eastAsia="YouYuan" w:hint="cs"/>
          <w:kern w:val="2"/>
          <w:sz w:val="20"/>
          <w:rtl/>
          <w:lang w:val="en-US" w:eastAsia="en-US" w:bidi="ar-SY"/>
        </w:rPr>
        <w:t>،</w:t>
      </w:r>
      <w:r w:rsidRPr="005E34B1">
        <w:rPr>
          <w:rFonts w:eastAsia="YouYuan"/>
          <w:kern w:val="2"/>
          <w:sz w:val="20"/>
          <w:rtl/>
          <w:lang w:val="en-US" w:eastAsia="en-US" w:bidi="ar-SY"/>
        </w:rPr>
        <w:t xml:space="preserve"> بما في ذلك من خلال وضع أطر سياساتية </w:t>
      </w:r>
      <w:r w:rsidRPr="005E34B1">
        <w:rPr>
          <w:rFonts w:eastAsia="YouYuan" w:hint="cs"/>
          <w:kern w:val="2"/>
          <w:sz w:val="20"/>
          <w:rtl/>
          <w:lang w:val="en-US" w:eastAsia="en-US" w:bidi="ar-SY"/>
        </w:rPr>
        <w:t>أ</w:t>
      </w:r>
      <w:r w:rsidRPr="005E34B1">
        <w:rPr>
          <w:rFonts w:eastAsia="YouYuan"/>
          <w:kern w:val="2"/>
          <w:sz w:val="20"/>
          <w:rtl/>
          <w:lang w:val="en-US" w:eastAsia="en-US" w:bidi="ar-SY"/>
        </w:rPr>
        <w:t>و</w:t>
      </w:r>
      <w:r w:rsidRPr="005E34B1">
        <w:rPr>
          <w:rFonts w:eastAsia="YouYuan" w:hint="cs"/>
          <w:kern w:val="2"/>
          <w:sz w:val="20"/>
          <w:rtl/>
          <w:lang w:val="en-US" w:eastAsia="en-US" w:bidi="ar-SY"/>
        </w:rPr>
        <w:t xml:space="preserve"> </w:t>
      </w:r>
      <w:r w:rsidRPr="005E34B1">
        <w:rPr>
          <w:rFonts w:eastAsia="YouYuan"/>
          <w:kern w:val="2"/>
          <w:sz w:val="20"/>
          <w:rtl/>
          <w:lang w:val="en-US" w:eastAsia="en-US" w:bidi="ar-SY"/>
        </w:rPr>
        <w:t xml:space="preserve">تشريعية أو تنظيمية داعمة، وتحسين التثقيف، والوصول إلى معلومات وخيارات ذات صلة </w:t>
      </w:r>
      <w:r w:rsidRPr="005E34B1">
        <w:rPr>
          <w:rFonts w:eastAsia="YouYuan" w:hint="cs"/>
          <w:kern w:val="2"/>
          <w:sz w:val="20"/>
          <w:rtl/>
          <w:lang w:val="en-US" w:eastAsia="en-US" w:bidi="ar-SY"/>
        </w:rPr>
        <w:t>و</w:t>
      </w:r>
      <w:r w:rsidRPr="005E34B1">
        <w:rPr>
          <w:rFonts w:eastAsia="YouYuan"/>
          <w:kern w:val="2"/>
          <w:sz w:val="20"/>
          <w:rtl/>
          <w:lang w:val="en-US" w:eastAsia="en-US" w:bidi="ar-SY"/>
        </w:rPr>
        <w:t xml:space="preserve">دقيقة، والقيام بحلول عام 2030 بتقليص </w:t>
      </w:r>
      <w:r w:rsidRPr="005E34B1">
        <w:rPr>
          <w:rFonts w:eastAsia="YouYuan" w:hint="cs"/>
          <w:kern w:val="2"/>
          <w:sz w:val="20"/>
          <w:rtl/>
          <w:lang w:val="en-US" w:eastAsia="en-US" w:bidi="ar-SY"/>
        </w:rPr>
        <w:t>ال</w:t>
      </w:r>
      <w:r w:rsidRPr="005E34B1">
        <w:rPr>
          <w:rFonts w:eastAsia="YouYuan"/>
          <w:kern w:val="2"/>
          <w:sz w:val="20"/>
          <w:rtl/>
          <w:lang w:val="en-US" w:eastAsia="en-US" w:bidi="ar-SY"/>
        </w:rPr>
        <w:t xml:space="preserve">بصمة </w:t>
      </w:r>
      <w:r w:rsidRPr="005E34B1">
        <w:rPr>
          <w:rFonts w:eastAsia="YouYuan" w:hint="cs"/>
          <w:kern w:val="2"/>
          <w:sz w:val="20"/>
          <w:rtl/>
          <w:lang w:val="en-US" w:eastAsia="en-US" w:bidi="ar-SY"/>
        </w:rPr>
        <w:t>العالمية ل</w:t>
      </w:r>
      <w:r w:rsidRPr="005E34B1">
        <w:rPr>
          <w:rFonts w:eastAsia="YouYuan"/>
          <w:kern w:val="2"/>
          <w:sz w:val="20"/>
          <w:rtl/>
          <w:lang w:val="en-US" w:eastAsia="en-US" w:bidi="ar-SY"/>
        </w:rPr>
        <w:t xml:space="preserve">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w:t>
      </w:r>
      <w:r w:rsidRPr="005E34B1">
        <w:rPr>
          <w:rFonts w:eastAsia="YouYuan" w:hint="cs"/>
          <w:kern w:val="2"/>
          <w:sz w:val="20"/>
          <w:rtl/>
          <w:lang w:val="en-US" w:eastAsia="en-US" w:bidi="ar-SY"/>
        </w:rPr>
        <w:t xml:space="preserve">في </w:t>
      </w:r>
      <w:r w:rsidRPr="005E34B1">
        <w:rPr>
          <w:rFonts w:eastAsia="YouYuan"/>
          <w:kern w:val="2"/>
          <w:sz w:val="20"/>
          <w:rtl/>
          <w:lang w:val="en-US" w:eastAsia="en-US" w:bidi="ar-SY"/>
        </w:rPr>
        <w:t>وئام حقيقي مع أمنا الأرض</w:t>
      </w:r>
      <w:r w:rsidRPr="005E34B1">
        <w:rPr>
          <w:rFonts w:eastAsia="YouYuan" w:hint="cs"/>
          <w:kern w:val="2"/>
          <w:sz w:val="20"/>
          <w:rtl/>
          <w:lang w:val="en-US" w:eastAsia="en-US" w:bidi="ar-SY"/>
        </w:rPr>
        <w:t>.</w:t>
      </w:r>
    </w:p>
    <w:p w14:paraId="530AE1B8"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t>الأساس المنطقي والتفسير</w:t>
      </w:r>
    </w:p>
    <w:p w14:paraId="638231A0"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rtl/>
          <w:lang w:eastAsia="en-CA"/>
        </w:rPr>
        <w:t xml:space="preserve">يدعو الهدف 16 إلى اتخاذ تدابير لتشجيع الناس على اتخاذ خيارات استهلاكية أكثر استدامة بحيث يتم تقليل </w:t>
      </w:r>
      <w:r w:rsidRPr="005E34B1">
        <w:rPr>
          <w:rFonts w:cs="Simplified Arabic" w:hint="cs"/>
          <w:rtl/>
          <w:lang w:eastAsia="en-CA"/>
        </w:rPr>
        <w:t xml:space="preserve">البصمة العالمية للاستهلاك بطريقة منصفة، وخفض هدر الأغذية إلى النصف، وبصفة عامة خفض </w:t>
      </w:r>
      <w:r w:rsidRPr="005E34B1">
        <w:rPr>
          <w:rFonts w:cs="Simplified Arabic"/>
          <w:rtl/>
          <w:lang w:eastAsia="en-CA"/>
        </w:rPr>
        <w:t xml:space="preserve">الاستهلاك المفرط وتوليد </w:t>
      </w:r>
      <w:r w:rsidRPr="005E34B1">
        <w:rPr>
          <w:rFonts w:cs="Simplified Arabic" w:hint="cs"/>
          <w:rtl/>
          <w:lang w:eastAsia="en-CA"/>
        </w:rPr>
        <w:t>المخلفات</w:t>
      </w:r>
      <w:r w:rsidRPr="005E34B1">
        <w:rPr>
          <w:rFonts w:cs="Simplified Arabic"/>
          <w:rtl/>
          <w:lang w:eastAsia="en-CA"/>
        </w:rPr>
        <w:t xml:space="preserve"> بشكل كبير.</w:t>
      </w:r>
    </w:p>
    <w:p w14:paraId="14B6A28A"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rtl/>
          <w:lang w:eastAsia="en-CA"/>
        </w:rPr>
        <w:t>ويمثل الهدف 16 تفعيلا هاما لدينامية التوعية و</w:t>
      </w:r>
      <w:r w:rsidRPr="005E34B1">
        <w:rPr>
          <w:rFonts w:cs="Simplified Arabic" w:hint="cs"/>
          <w:rtl/>
          <w:lang w:eastAsia="en-CA"/>
        </w:rPr>
        <w:t>ال</w:t>
      </w:r>
      <w:r w:rsidRPr="005E34B1">
        <w:rPr>
          <w:rFonts w:cs="Simplified Arabic"/>
          <w:rtl/>
          <w:lang w:eastAsia="en-CA"/>
        </w:rPr>
        <w:t>تغيير السلوك</w:t>
      </w:r>
      <w:r w:rsidRPr="005E34B1">
        <w:rPr>
          <w:rFonts w:cs="Simplified Arabic" w:hint="cs"/>
          <w:rtl/>
          <w:lang w:eastAsia="en-CA"/>
        </w:rPr>
        <w:t>ي</w:t>
      </w:r>
      <w:r w:rsidRPr="005E34B1">
        <w:rPr>
          <w:rFonts w:cs="Simplified Arabic"/>
          <w:rtl/>
          <w:lang w:eastAsia="en-CA"/>
        </w:rPr>
        <w:t xml:space="preserve">، وهو حجر الزاوية في العمل </w:t>
      </w:r>
      <w:r w:rsidRPr="005E34B1">
        <w:rPr>
          <w:rFonts w:cs="Simplified Arabic" w:hint="cs"/>
          <w:rtl/>
          <w:lang w:eastAsia="en-CA"/>
        </w:rPr>
        <w:t>المتعلق</w:t>
      </w:r>
      <w:r w:rsidRPr="005E34B1">
        <w:rPr>
          <w:rFonts w:cs="Simplified Arabic"/>
          <w:rtl/>
          <w:lang w:eastAsia="en-CA"/>
        </w:rPr>
        <w:t xml:space="preserve"> </w:t>
      </w:r>
      <w:r w:rsidRPr="005E34B1">
        <w:rPr>
          <w:rFonts w:cs="Simplified Arabic" w:hint="cs"/>
          <w:rtl/>
          <w:lang w:eastAsia="en-CA"/>
        </w:rPr>
        <w:t>ب</w:t>
      </w:r>
      <w:r w:rsidRPr="005E34B1">
        <w:rPr>
          <w:rFonts w:cs="Simplified Arabic"/>
          <w:rtl/>
          <w:lang w:eastAsia="en-CA"/>
        </w:rPr>
        <w:t xml:space="preserve">الاتصال </w:t>
      </w:r>
      <w:r w:rsidRPr="005E34B1">
        <w:rPr>
          <w:rFonts w:cs="Simplified Arabic" w:hint="cs"/>
          <w:rtl/>
          <w:lang w:eastAsia="en-CA"/>
        </w:rPr>
        <w:t>والتثقيف</w:t>
      </w:r>
      <w:r w:rsidRPr="005E34B1">
        <w:rPr>
          <w:rFonts w:cs="Simplified Arabic"/>
          <w:rtl/>
          <w:lang w:eastAsia="en-CA"/>
        </w:rPr>
        <w:t xml:space="preserve"> والتوعية العامة.</w:t>
      </w:r>
    </w:p>
    <w:p w14:paraId="3D8652B0"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w:t>
      </w:r>
      <w:r w:rsidRPr="005E34B1">
        <w:rPr>
          <w:rFonts w:cs="Simplified Arabic"/>
          <w:rtl/>
          <w:lang w:eastAsia="en-CA"/>
        </w:rPr>
        <w:t xml:space="preserve">ولكي يتمكن المستهلكون من اتخاذ خيارات أكثر استدامة، لا بد من تمكينهم وتشجيعهم على القيام بذلك. ومن منظور الاتصالات، يتطلب الهدف 16 </w:t>
      </w:r>
      <w:r w:rsidRPr="005E34B1">
        <w:rPr>
          <w:rFonts w:cs="Simplified Arabic" w:hint="cs"/>
          <w:rtl/>
          <w:lang w:eastAsia="en-CA"/>
        </w:rPr>
        <w:t>الحصول على</w:t>
      </w:r>
      <w:r w:rsidRPr="005E34B1">
        <w:rPr>
          <w:rFonts w:cs="Simplified Arabic"/>
          <w:rtl/>
          <w:lang w:eastAsia="en-CA"/>
        </w:rPr>
        <w:t xml:space="preserve"> المعلومات ذات الصلة والدقيقة </w:t>
      </w:r>
      <w:r w:rsidRPr="005E34B1">
        <w:rPr>
          <w:rFonts w:cs="Simplified Arabic" w:hint="cs"/>
          <w:rtl/>
          <w:lang w:eastAsia="en-CA"/>
        </w:rPr>
        <w:t>عن</w:t>
      </w:r>
      <w:r w:rsidRPr="005E34B1">
        <w:rPr>
          <w:rFonts w:cs="Simplified Arabic"/>
          <w:rtl/>
          <w:lang w:eastAsia="en-CA"/>
        </w:rPr>
        <w:t xml:space="preserve"> البدائل </w:t>
      </w:r>
      <w:r w:rsidRPr="005E34B1">
        <w:rPr>
          <w:rFonts w:cs="Simplified Arabic" w:hint="cs"/>
          <w:rtl/>
          <w:lang w:eastAsia="en-CA"/>
        </w:rPr>
        <w:t>والتثقيف بشأنها</w:t>
      </w:r>
      <w:r w:rsidRPr="005E34B1">
        <w:rPr>
          <w:rFonts w:cs="Simplified Arabic"/>
          <w:rtl/>
          <w:lang w:eastAsia="en-CA"/>
        </w:rPr>
        <w:t>.</w:t>
      </w:r>
      <w:r w:rsidRPr="005E34B1">
        <w:rPr>
          <w:rFonts w:cs="Simplified Arabic" w:hint="cs"/>
          <w:rtl/>
          <w:lang w:eastAsia="en-CA"/>
        </w:rPr>
        <w:t>]</w:t>
      </w:r>
    </w:p>
    <w:p w14:paraId="651EF982" w14:textId="77777777" w:rsidR="006117FF" w:rsidRPr="005E34B1" w:rsidRDefault="006117FF" w:rsidP="006117FF">
      <w:pPr>
        <w:pStyle w:val="ListParagraph"/>
        <w:tabs>
          <w:tab w:val="left" w:pos="1280"/>
        </w:tabs>
        <w:bidi/>
        <w:spacing w:after="120" w:line="216" w:lineRule="auto"/>
        <w:ind w:left="567"/>
        <w:contextualSpacing w:val="0"/>
        <w:rPr>
          <w:rFonts w:cs="Simplified Arabic"/>
          <w:lang w:eastAsia="en-CA"/>
        </w:rPr>
      </w:pPr>
      <w:r w:rsidRPr="005E34B1">
        <w:rPr>
          <w:rFonts w:cs="Simplified Arabic" w:hint="cs"/>
          <w:rtl/>
          <w:lang w:eastAsia="en-CA"/>
        </w:rPr>
        <w:t>[62</w:t>
      </w:r>
      <w:r w:rsidRPr="005E34B1">
        <w:rPr>
          <w:rFonts w:cs="Simplified Arabic"/>
          <w:rtl/>
          <w:lang w:eastAsia="en-CA"/>
        </w:rPr>
        <w:t>بديل</w:t>
      </w:r>
      <w:r w:rsidRPr="005E34B1">
        <w:rPr>
          <w:rFonts w:cs="Simplified Arabic" w:hint="cs"/>
          <w:rtl/>
          <w:lang w:eastAsia="en-CA"/>
        </w:rPr>
        <w:t>-</w:t>
      </w:r>
      <w:r w:rsidRPr="005E34B1">
        <w:rPr>
          <w:rFonts w:cs="Simplified Arabic"/>
          <w:rtl/>
          <w:lang w:eastAsia="en-CA"/>
        </w:rPr>
        <w:t xml:space="preserve"> </w:t>
      </w:r>
      <w:r w:rsidRPr="005E34B1">
        <w:rPr>
          <w:rFonts w:cs="Simplified Arabic" w:hint="cs"/>
          <w:rtl/>
          <w:lang w:eastAsia="en-CA"/>
        </w:rPr>
        <w:t>و</w:t>
      </w:r>
      <w:r w:rsidRPr="005E34B1">
        <w:rPr>
          <w:rFonts w:cs="Simplified Arabic"/>
          <w:rtl/>
          <w:lang w:eastAsia="en-CA"/>
        </w:rPr>
        <w:t xml:space="preserve">إدراكا لأهمية الاستهلاك المستدام، يتم تشجيع الأطراف وأصحاب المصلحة على تحسين التثقيف بشأن </w:t>
      </w:r>
      <w:r w:rsidRPr="005E34B1">
        <w:rPr>
          <w:rFonts w:cs="Simplified Arabic" w:hint="cs"/>
          <w:rtl/>
          <w:lang w:eastAsia="en-CA"/>
        </w:rPr>
        <w:t>هذا الموضوع</w:t>
      </w:r>
      <w:r w:rsidRPr="005E34B1">
        <w:rPr>
          <w:rFonts w:cs="Simplified Arabic"/>
          <w:rtl/>
          <w:lang w:eastAsia="en-CA"/>
        </w:rPr>
        <w:t>، مع مراعاة الأطر السياساتية والتشريعية والتنظيمية ذات الصلة على المستويين الوطني ودون الوطني العالمي.]</w:t>
      </w:r>
    </w:p>
    <w:p w14:paraId="7056ECAE"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w:t>
      </w:r>
      <w:r w:rsidRPr="005E34B1">
        <w:rPr>
          <w:rFonts w:cs="Simplified Arabic"/>
          <w:rtl/>
          <w:lang w:eastAsia="en-CA"/>
        </w:rPr>
        <w:t>ويتطلب الهدف 16 التواصل بشأن الطرق التي يمكن للناس من خلالها تغيير سلوكهم من أجل معالجة: (أ)</w:t>
      </w:r>
      <w:r w:rsidRPr="005E34B1">
        <w:rPr>
          <w:rFonts w:cs="Simplified Arabic" w:hint="eastAsia"/>
          <w:rtl/>
          <w:lang w:eastAsia="en-CA"/>
        </w:rPr>
        <w:t> </w:t>
      </w:r>
      <w:r w:rsidRPr="005E34B1">
        <w:rPr>
          <w:rFonts w:cs="Simplified Arabic"/>
          <w:rtl/>
          <w:lang w:eastAsia="en-CA"/>
        </w:rPr>
        <w:t>البصمة العالمية للاستهلاك؛ (ب)</w:t>
      </w:r>
      <w:r w:rsidRPr="005E34B1">
        <w:rPr>
          <w:rFonts w:cs="Simplified Arabic" w:hint="cs"/>
          <w:rtl/>
          <w:lang w:eastAsia="en-CA"/>
        </w:rPr>
        <w:t> </w:t>
      </w:r>
      <w:r w:rsidRPr="005E34B1">
        <w:rPr>
          <w:rFonts w:cs="Simplified Arabic"/>
          <w:rtl/>
          <w:lang w:eastAsia="en-CA"/>
        </w:rPr>
        <w:t>خفض هدر الغذاء العالمي إلى النصف؛ (ج)</w:t>
      </w:r>
      <w:r w:rsidRPr="005E34B1">
        <w:rPr>
          <w:rFonts w:cs="Simplified Arabic" w:hint="cs"/>
          <w:rtl/>
          <w:lang w:eastAsia="en-CA"/>
        </w:rPr>
        <w:t> </w:t>
      </w:r>
      <w:r w:rsidRPr="005E34B1">
        <w:rPr>
          <w:rFonts w:cs="Simplified Arabic"/>
          <w:rtl/>
          <w:lang w:eastAsia="en-CA"/>
        </w:rPr>
        <w:t>توليد النفايات.</w:t>
      </w:r>
      <w:r w:rsidRPr="005E34B1">
        <w:rPr>
          <w:rFonts w:cs="Simplified Arabic" w:hint="cs"/>
          <w:rtl/>
          <w:lang w:eastAsia="en-CA"/>
        </w:rPr>
        <w:t>]</w:t>
      </w:r>
    </w:p>
    <w:p w14:paraId="51C2C419" w14:textId="77777777" w:rsidR="006117FF" w:rsidRPr="005E34B1" w:rsidRDefault="006117FF" w:rsidP="006117FF">
      <w:pPr>
        <w:keepNext/>
        <w:keepLines/>
        <w:spacing w:after="120" w:line="216" w:lineRule="auto"/>
        <w:jc w:val="both"/>
        <w:rPr>
          <w:rFonts w:eastAsia="Times New Roman"/>
          <w:b/>
          <w:bCs/>
          <w:rtl/>
          <w:lang w:val="en-GB" w:eastAsia="en-CA" w:bidi="ar-EG"/>
        </w:rPr>
      </w:pPr>
      <w:r w:rsidRPr="005E34B1">
        <w:rPr>
          <w:rFonts w:eastAsia="Times New Roman" w:hint="cs"/>
          <w:b/>
          <w:bCs/>
          <w:rtl/>
          <w:lang w:val="en-GB" w:eastAsia="en-CA" w:bidi="ar-EG"/>
        </w:rPr>
        <w:t>5-</w:t>
      </w:r>
      <w:r w:rsidRPr="005E34B1">
        <w:rPr>
          <w:rFonts w:eastAsia="Times New Roman"/>
          <w:b/>
          <w:bCs/>
          <w:rtl/>
          <w:lang w:val="en-GB" w:eastAsia="en-CA" w:bidi="ar-EG"/>
        </w:rPr>
        <w:tab/>
      </w:r>
      <w:r w:rsidRPr="005E34B1">
        <w:rPr>
          <w:rFonts w:eastAsia="Times New Roman" w:hint="cs"/>
          <w:b/>
          <w:bCs/>
          <w:rtl/>
          <w:lang w:val="en-GB" w:eastAsia="en-CA" w:bidi="ar-EG"/>
        </w:rPr>
        <w:t>الهدف 21</w:t>
      </w:r>
    </w:p>
    <w:p w14:paraId="37E9DAB5"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نص الهدف 21 كما يلي:</w:t>
      </w:r>
    </w:p>
    <w:p w14:paraId="2178339D" w14:textId="0D4164F1" w:rsidR="006117FF" w:rsidRPr="005E34B1" w:rsidRDefault="006117FF" w:rsidP="006117FF">
      <w:pPr>
        <w:spacing w:after="120" w:line="216" w:lineRule="auto"/>
        <w:ind w:left="1280"/>
        <w:jc w:val="both"/>
        <w:rPr>
          <w:rFonts w:eastAsia="Times New Roman"/>
          <w:rtl/>
          <w:lang w:val="en-GB" w:eastAsia="en-CA"/>
        </w:rPr>
      </w:pPr>
      <w:r w:rsidRPr="005E34B1">
        <w:rPr>
          <w:rFonts w:eastAsia="Times New Roman"/>
          <w:rtl/>
          <w:lang w:val="en-GB" w:eastAsia="en-CA"/>
        </w:rPr>
        <w:lastRenderedPageBreak/>
        <w:t>ضمان أن تكون أفضل البيانات والمعلومات والمعارف المتوفرة متاحة لصناع القرار، والممارسين، وعامة الجمهور لتوجيه الحوكمة الفعالة والمنصفة، والإدارة المتكاملة والتشاركية للتنوع البيولوجي، وتعزيز الاتصالات، وزيادة الوعي، والتثقيف، والرصد، والبحوث وإدارة المعارف، وفي هذا السياق أيضا، لا ينبغي الوصول إلى المعارف والابتكارات والممارسات والتكنولوجيات التقليدية للشعوب الأصلية والمجتمعات المحلية إلا بموافقتها الحرة والمسبقة والمستنيرة،</w:t>
      </w:r>
      <w:r w:rsidR="000326ED" w:rsidRPr="005E34B1">
        <w:rPr>
          <w:rFonts w:eastAsia="Times New Roman"/>
          <w:rtl/>
          <w:lang w:val="en-GB" w:eastAsia="en-CA"/>
        </w:rPr>
        <w:t xml:space="preserve"> </w:t>
      </w:r>
      <w:r w:rsidRPr="005E34B1">
        <w:rPr>
          <w:rFonts w:eastAsia="Times New Roman"/>
          <w:rtl/>
          <w:lang w:val="en-GB" w:eastAsia="en-CA"/>
        </w:rPr>
        <w:t>وفقا للتشريعات الوطنية.</w:t>
      </w:r>
    </w:p>
    <w:p w14:paraId="1B60CA0E"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t>الأساس المنطقي والتفسير</w:t>
      </w:r>
    </w:p>
    <w:p w14:paraId="6B344184"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يتمثل أحد الأهداف</w:t>
      </w:r>
      <w:r w:rsidRPr="005E34B1">
        <w:rPr>
          <w:rFonts w:cs="Simplified Arabic"/>
          <w:rtl/>
          <w:lang w:eastAsia="en-CA"/>
        </w:rPr>
        <w:t xml:space="preserve"> في إطار الهدف 21 </w:t>
      </w:r>
      <w:r w:rsidRPr="005E34B1">
        <w:rPr>
          <w:rFonts w:cs="Simplified Arabic" w:hint="cs"/>
          <w:rtl/>
          <w:lang w:eastAsia="en-CA"/>
        </w:rPr>
        <w:t>في</w:t>
      </w:r>
      <w:r w:rsidRPr="005E34B1">
        <w:rPr>
          <w:rFonts w:cs="Simplified Arabic"/>
          <w:rtl/>
          <w:lang w:eastAsia="en-CA"/>
        </w:rPr>
        <w:t xml:space="preserve"> ضمان </w:t>
      </w:r>
      <w:r w:rsidRPr="005E34B1">
        <w:rPr>
          <w:rFonts w:cs="Simplified Arabic" w:hint="cs"/>
          <w:rtl/>
          <w:lang w:eastAsia="en-CA"/>
        </w:rPr>
        <w:t>إتاحة</w:t>
      </w:r>
      <w:r w:rsidRPr="005E34B1">
        <w:rPr>
          <w:rFonts w:cs="Simplified Arabic"/>
          <w:rtl/>
          <w:lang w:eastAsia="en-CA"/>
        </w:rPr>
        <w:t xml:space="preserve"> أفضل البيانات والمعلومات والمعارف </w:t>
      </w:r>
      <w:r w:rsidRPr="005E34B1">
        <w:rPr>
          <w:rFonts w:cs="Simplified Arabic" w:hint="cs"/>
          <w:rtl/>
          <w:lang w:eastAsia="en-CA"/>
        </w:rPr>
        <w:t>المتعلقة ب</w:t>
      </w:r>
      <w:r w:rsidRPr="005E34B1">
        <w:rPr>
          <w:rFonts w:cs="Simplified Arabic"/>
          <w:rtl/>
          <w:lang w:eastAsia="en-CA"/>
        </w:rPr>
        <w:t>التنوع البيولوجي</w:t>
      </w:r>
      <w:r w:rsidRPr="005E34B1">
        <w:rPr>
          <w:rFonts w:cs="Simplified Arabic" w:hint="cs"/>
          <w:rtl/>
          <w:lang w:eastAsia="en-CA"/>
        </w:rPr>
        <w:t>، بما في ذلك نظم المعارف التي لدى الشعوب الأصلية والمجتمعات المحلية</w:t>
      </w:r>
      <w:r w:rsidRPr="005E34B1">
        <w:rPr>
          <w:rFonts w:cs="Simplified Arabic"/>
          <w:rtl/>
          <w:lang w:eastAsia="en-CA"/>
        </w:rPr>
        <w:t xml:space="preserve"> بسهولة لصانعي القرار وغيرهم من الجهات الفاعلة ذات الصلة </w:t>
      </w:r>
      <w:r w:rsidRPr="005E34B1">
        <w:rPr>
          <w:rFonts w:cs="Simplified Arabic" w:hint="cs"/>
          <w:rtl/>
          <w:lang w:eastAsia="en-CA"/>
        </w:rPr>
        <w:t xml:space="preserve">من أجل </w:t>
      </w:r>
      <w:r w:rsidRPr="005E34B1">
        <w:rPr>
          <w:rFonts w:cs="Simplified Arabic"/>
          <w:rtl/>
          <w:lang w:eastAsia="en-CA"/>
        </w:rPr>
        <w:t>دعم سياسات التنوع البيولوجي المستنيرة وعمليات التخطيط وصنع القرار، فضلا عن رصد التقدم المحرز في التنفيذ واستعراضه والإبلاغ عنه.</w:t>
      </w:r>
    </w:p>
    <w:p w14:paraId="4EC25B44"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و</w:t>
      </w:r>
      <w:r w:rsidRPr="005E34B1">
        <w:rPr>
          <w:rFonts w:cs="Simplified Arabic"/>
          <w:rtl/>
          <w:lang w:eastAsia="en-CA"/>
        </w:rPr>
        <w:t xml:space="preserve">تعد بيانات التنوع البيولوجي والمعلومات </w:t>
      </w:r>
      <w:r w:rsidRPr="005E34B1">
        <w:rPr>
          <w:rFonts w:cs="Simplified Arabic" w:hint="cs"/>
          <w:rtl/>
          <w:lang w:eastAsia="en-CA"/>
        </w:rPr>
        <w:t>والمعارف</w:t>
      </w:r>
      <w:r w:rsidRPr="005E34B1">
        <w:rPr>
          <w:rFonts w:cs="Simplified Arabic"/>
          <w:rtl/>
          <w:lang w:eastAsia="en-CA"/>
        </w:rPr>
        <w:t xml:space="preserve"> عناصر أساسية ل</w:t>
      </w:r>
      <w:r w:rsidRPr="005E34B1">
        <w:rPr>
          <w:rFonts w:cs="Simplified Arabic" w:hint="cs"/>
          <w:rtl/>
          <w:lang w:eastAsia="en-CA"/>
        </w:rPr>
        <w:t xml:space="preserve">فعالية </w:t>
      </w:r>
      <w:r w:rsidRPr="005E34B1">
        <w:rPr>
          <w:rFonts w:cs="Simplified Arabic"/>
          <w:rtl/>
          <w:lang w:eastAsia="en-CA"/>
        </w:rPr>
        <w:t xml:space="preserve">تدابير الاتصال والتوعية والتثقيف. </w:t>
      </w:r>
      <w:r w:rsidRPr="005E34B1">
        <w:rPr>
          <w:rFonts w:cs="Simplified Arabic" w:hint="cs"/>
          <w:rtl/>
          <w:lang w:eastAsia="en-CA"/>
        </w:rPr>
        <w:t>ويدعم</w:t>
      </w:r>
      <w:r w:rsidRPr="005E34B1">
        <w:rPr>
          <w:rFonts w:cs="Simplified Arabic"/>
          <w:rtl/>
          <w:lang w:eastAsia="en-CA"/>
        </w:rPr>
        <w:t xml:space="preserve"> فهم القيم المتنوعة للتنوع البيولوجي والوعي بها وتقديرها رغبة الأفراد في إجراء التغييرات اللازمة والمشاركة في الإجراءات اللازمة وتعزيز "الإرادة السياسية" للحكومات والجهات الفاعلة الأخرى لاتخاذ إجراءات.</w:t>
      </w:r>
    </w:p>
    <w:p w14:paraId="1134125A" w14:textId="77777777" w:rsidR="006117FF" w:rsidRPr="005E34B1" w:rsidRDefault="006117FF" w:rsidP="006117FF">
      <w:pPr>
        <w:keepNext/>
        <w:keepLines/>
        <w:spacing w:after="120" w:line="216" w:lineRule="auto"/>
        <w:jc w:val="both"/>
        <w:rPr>
          <w:rFonts w:eastAsia="Times New Roman"/>
          <w:b/>
          <w:bCs/>
          <w:rtl/>
          <w:lang w:val="en-GB" w:eastAsia="en-CA" w:bidi="ar-EG"/>
        </w:rPr>
      </w:pPr>
      <w:r w:rsidRPr="005E34B1">
        <w:rPr>
          <w:rFonts w:eastAsia="Times New Roman" w:hint="cs"/>
          <w:b/>
          <w:bCs/>
          <w:rtl/>
          <w:lang w:val="en-GB" w:eastAsia="en-CA" w:bidi="ar-EG"/>
        </w:rPr>
        <w:t>6-</w:t>
      </w:r>
      <w:r w:rsidRPr="005E34B1">
        <w:rPr>
          <w:rFonts w:eastAsia="Times New Roman"/>
          <w:b/>
          <w:bCs/>
          <w:rtl/>
          <w:lang w:val="en-GB" w:eastAsia="en-CA" w:bidi="ar-EG"/>
        </w:rPr>
        <w:tab/>
      </w:r>
      <w:r w:rsidRPr="005E34B1">
        <w:rPr>
          <w:rFonts w:eastAsia="Times New Roman" w:hint="cs"/>
          <w:b/>
          <w:bCs/>
          <w:rtl/>
          <w:lang w:val="en-GB" w:eastAsia="en-CA" w:bidi="ar-EG"/>
        </w:rPr>
        <w:t>الهدف 22</w:t>
      </w:r>
    </w:p>
    <w:p w14:paraId="15B0C796"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نص الهدف 22 كما يلي:</w:t>
      </w:r>
    </w:p>
    <w:p w14:paraId="39E58482" w14:textId="77777777" w:rsidR="006117FF" w:rsidRPr="005E34B1" w:rsidRDefault="006117FF" w:rsidP="006117FF">
      <w:pPr>
        <w:spacing w:after="120" w:line="216" w:lineRule="auto"/>
        <w:ind w:left="1280"/>
        <w:jc w:val="both"/>
        <w:rPr>
          <w:rFonts w:eastAsia="Times New Roman"/>
          <w:rtl/>
          <w:lang w:val="en-GB" w:eastAsia="en-CA"/>
        </w:rPr>
      </w:pPr>
      <w:r w:rsidRPr="005E34B1">
        <w:rPr>
          <w:rFonts w:eastAsia="Times New Roman"/>
          <w:rtl/>
          <w:lang w:val="en-GB" w:eastAsia="en-CA"/>
        </w:rPr>
        <w:t>ضمان تمثيل الشعوب الأصلية والمجتمعات المحلية الكاملة والمنصفة والشاملة والفعالة والتي تتسم بالاستجابة للاعتبارات الجنسانية ومشاركتها في صنع القرارات والوصول إلى العدالة والمعلومات ذات الصلة بالتنوع البيولوجي، مع احترام ثقافاتها وحقوقها على أراضيها، وأقاليمها، ومواردها، ومعارفها التقليدية، بالإضافة إلى النساء والفتيات، والأطفال والشباب، والأشخاص ذوي الإعاقة وضمان الحماية الكاملة للمدافعين عن حقوق الإنسان البيئية.</w:t>
      </w:r>
    </w:p>
    <w:p w14:paraId="35193FDA"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t>الأساس المنطقي والتفسير</w:t>
      </w:r>
    </w:p>
    <w:p w14:paraId="24B352C2"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rtl/>
          <w:lang w:eastAsia="en-CA"/>
        </w:rPr>
      </w:pPr>
      <w:r w:rsidRPr="005E34B1">
        <w:rPr>
          <w:rFonts w:cs="Simplified Arabic" w:hint="cs"/>
          <w:rtl/>
          <w:lang w:eastAsia="en-CA"/>
        </w:rPr>
        <w:t>من شأن</w:t>
      </w:r>
      <w:r w:rsidRPr="005E34B1">
        <w:rPr>
          <w:rFonts w:cs="Simplified Arabic"/>
          <w:rtl/>
          <w:lang w:eastAsia="en-CA"/>
        </w:rPr>
        <w:t xml:space="preserve"> إيصال أهمية ضمان وصول الشعوب الأصلية والمجتمعات المحلية إلى العدالة والحصول على المعلومات المتعلقة بالتنوع البيولوجي، وتمثيل المرأة ومشاركتها في صنع القرار وحماية المدافعين عن حقوق الإنسان البيئية، </w:t>
      </w:r>
      <w:r w:rsidRPr="005E34B1">
        <w:rPr>
          <w:rFonts w:cs="Simplified Arabic" w:hint="cs"/>
          <w:rtl/>
          <w:lang w:eastAsia="en-CA"/>
        </w:rPr>
        <w:t xml:space="preserve">أن </w:t>
      </w:r>
      <w:r w:rsidRPr="005E34B1">
        <w:rPr>
          <w:rFonts w:cs="Simplified Arabic"/>
          <w:rtl/>
          <w:lang w:eastAsia="en-CA"/>
        </w:rPr>
        <w:t>يساعد على ضمان تحقيق الهدف 22.</w:t>
      </w:r>
    </w:p>
    <w:p w14:paraId="0E7A97AC" w14:textId="77777777" w:rsidR="006117FF" w:rsidRPr="005E34B1" w:rsidRDefault="006117FF" w:rsidP="006117FF">
      <w:pPr>
        <w:keepNext/>
        <w:keepLines/>
        <w:spacing w:after="120" w:line="216" w:lineRule="auto"/>
        <w:jc w:val="both"/>
        <w:rPr>
          <w:rFonts w:eastAsia="Times New Roman"/>
          <w:b/>
          <w:bCs/>
          <w:rtl/>
          <w:lang w:val="en-GB" w:eastAsia="en-CA" w:bidi="ar-EG"/>
        </w:rPr>
      </w:pPr>
      <w:r w:rsidRPr="005E34B1">
        <w:rPr>
          <w:rFonts w:eastAsia="Times New Roman" w:hint="cs"/>
          <w:b/>
          <w:bCs/>
          <w:rtl/>
          <w:lang w:val="en-GB" w:eastAsia="en-CA" w:bidi="ar-EG"/>
        </w:rPr>
        <w:t>7-</w:t>
      </w:r>
      <w:r w:rsidRPr="005E34B1">
        <w:rPr>
          <w:rFonts w:eastAsia="Times New Roman"/>
          <w:b/>
          <w:bCs/>
          <w:rtl/>
          <w:lang w:val="en-GB" w:eastAsia="en-CA" w:bidi="ar-EG"/>
        </w:rPr>
        <w:tab/>
      </w:r>
      <w:r w:rsidRPr="005E34B1">
        <w:rPr>
          <w:rFonts w:eastAsia="Times New Roman" w:hint="cs"/>
          <w:b/>
          <w:bCs/>
          <w:rtl/>
          <w:lang w:val="en-GB" w:eastAsia="en-CA" w:bidi="ar-EG"/>
        </w:rPr>
        <w:t>الهدف 23</w:t>
      </w:r>
    </w:p>
    <w:p w14:paraId="101967FF"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lang w:eastAsia="en-CA"/>
        </w:rPr>
      </w:pPr>
      <w:r w:rsidRPr="005E34B1">
        <w:rPr>
          <w:rFonts w:cs="Simplified Arabic" w:hint="cs"/>
          <w:rtl/>
          <w:lang w:eastAsia="en-CA"/>
        </w:rPr>
        <w:t>نص الهدف 23 كما يلي:</w:t>
      </w:r>
    </w:p>
    <w:p w14:paraId="39B75231" w14:textId="77777777" w:rsidR="006117FF" w:rsidRPr="005E34B1" w:rsidRDefault="006117FF" w:rsidP="006117FF">
      <w:pPr>
        <w:spacing w:after="120" w:line="216" w:lineRule="auto"/>
        <w:ind w:left="1280"/>
        <w:jc w:val="both"/>
        <w:rPr>
          <w:rFonts w:eastAsia="Times New Roman"/>
          <w:rtl/>
          <w:lang w:val="en-GB" w:eastAsia="en-CA"/>
        </w:rPr>
      </w:pPr>
      <w:r w:rsidRPr="005E34B1">
        <w:rPr>
          <w:rFonts w:eastAsia="Times New Roman"/>
          <w:rtl/>
          <w:lang w:val="en-GB" w:eastAsia="en-CA"/>
        </w:rPr>
        <w:t>ضمان المساواة بين الجنسين في تنفيذ الإطار من خلال نهج مراع للاعتبارات الجنسانية، حيث تحصل جميع النساء والفتيات على فرص وقدرات متساوية للمساهمة في الأهداف الثلاثة للاتفاقية، بما في ذلك من خلال الاعتراف بحقوقهن المتساوية ووصولهن المتساوي إلى الأراضي والموارد الطبيعية ومشاركتهن الكاملة والمنصفة ذات المعنى وقيادتهن على جميع مستويات الإجراءات، والمشاركة وصناعة السياسات والقرارات ذات الصلة بالتنوع البيولوجي.</w:t>
      </w:r>
    </w:p>
    <w:p w14:paraId="48D8F040" w14:textId="77777777" w:rsidR="006117FF" w:rsidRPr="005E34B1" w:rsidRDefault="006117FF" w:rsidP="006117FF">
      <w:pPr>
        <w:keepNext/>
        <w:keepLines/>
        <w:spacing w:after="120" w:line="216" w:lineRule="auto"/>
        <w:ind w:left="540"/>
        <w:jc w:val="both"/>
        <w:rPr>
          <w:rFonts w:eastAsia="Times New Roman"/>
          <w:b/>
          <w:bCs/>
          <w:rtl/>
          <w:lang w:val="en-GB" w:eastAsia="en-CA"/>
        </w:rPr>
      </w:pPr>
      <w:r w:rsidRPr="005E34B1">
        <w:rPr>
          <w:rFonts w:eastAsia="Times New Roman" w:hint="cs"/>
          <w:b/>
          <w:bCs/>
          <w:rtl/>
          <w:lang w:val="en-GB" w:eastAsia="en-CA"/>
        </w:rPr>
        <w:lastRenderedPageBreak/>
        <w:t>الأساس المنطقي والتفسير</w:t>
      </w:r>
    </w:p>
    <w:p w14:paraId="4585A7E8" w14:textId="77777777" w:rsidR="006117FF" w:rsidRPr="005E34B1" w:rsidRDefault="006117FF" w:rsidP="006117FF">
      <w:pPr>
        <w:pStyle w:val="ListParagraph"/>
        <w:numPr>
          <w:ilvl w:val="0"/>
          <w:numId w:val="120"/>
        </w:numPr>
        <w:tabs>
          <w:tab w:val="left" w:pos="1280"/>
        </w:tabs>
        <w:bidi/>
        <w:spacing w:after="120" w:line="216" w:lineRule="auto"/>
        <w:ind w:left="567" w:firstLine="0"/>
        <w:contextualSpacing w:val="0"/>
        <w:rPr>
          <w:rFonts w:cs="Simplified Arabic"/>
          <w:rtl/>
          <w:lang w:eastAsia="en-CA"/>
        </w:rPr>
      </w:pPr>
      <w:r w:rsidRPr="005E34B1">
        <w:rPr>
          <w:rFonts w:cs="Simplified Arabic"/>
          <w:rtl/>
          <w:lang w:eastAsia="en-CA"/>
        </w:rPr>
        <w:t xml:space="preserve">من المهم </w:t>
      </w:r>
      <w:r w:rsidRPr="005E34B1">
        <w:rPr>
          <w:rFonts w:cs="Simplified Arabic" w:hint="cs"/>
          <w:rtl/>
          <w:lang w:eastAsia="en-CA"/>
        </w:rPr>
        <w:t>نشر</w:t>
      </w:r>
      <w:r w:rsidRPr="005E34B1">
        <w:rPr>
          <w:rFonts w:cs="Simplified Arabic"/>
          <w:rtl/>
          <w:lang w:eastAsia="en-CA"/>
        </w:rPr>
        <w:t xml:space="preserve"> أن الأدوار الجنسانية، في العديد من البلدان، تؤثر على حفظ التنوع البيولوجي واستخدامه المستدام من خلال التأثير على قدرة المرأة على المشاركة في صنع القرار والحصول على الأراضي والموارد البيولوجية وغيرها من الأصول الإنتاجية</w:t>
      </w:r>
      <w:r w:rsidRPr="005E34B1">
        <w:rPr>
          <w:rFonts w:cs="Simplified Arabic" w:hint="cs"/>
          <w:rtl/>
          <w:lang w:eastAsia="en-CA"/>
        </w:rPr>
        <w:t xml:space="preserve"> الأخرى</w:t>
      </w:r>
      <w:r w:rsidRPr="005E34B1">
        <w:rPr>
          <w:rFonts w:cs="Simplified Arabic"/>
          <w:rtl/>
          <w:lang w:eastAsia="en-CA"/>
        </w:rPr>
        <w:t xml:space="preserve">. </w:t>
      </w:r>
      <w:r w:rsidRPr="005E34B1">
        <w:rPr>
          <w:rFonts w:cs="Simplified Arabic" w:hint="cs"/>
          <w:rtl/>
          <w:lang w:eastAsia="en-CA"/>
        </w:rPr>
        <w:t>ويمكن أن يؤدي مراعاة</w:t>
      </w:r>
      <w:r w:rsidRPr="005E34B1">
        <w:rPr>
          <w:rFonts w:cs="Simplified Arabic"/>
          <w:rtl/>
          <w:lang w:eastAsia="en-CA"/>
        </w:rPr>
        <w:t xml:space="preserve"> الأبعاد الجنسانية في عملية صنع القرار المتعلقة بالتنوع البيولوجي إلى نتائج إيجابية للتنوع البيولوجي والمساواة بين الجنسين.</w:t>
      </w:r>
      <w:r w:rsidRPr="005E34B1">
        <w:rPr>
          <w:rFonts w:cs="Simplified Arabic" w:hint="cs"/>
          <w:rtl/>
          <w:lang w:eastAsia="en-CA" w:bidi="ar-SY"/>
        </w:rPr>
        <w:t>]</w:t>
      </w:r>
    </w:p>
    <w:p w14:paraId="33875542" w14:textId="77777777" w:rsidR="006117FF" w:rsidRPr="005E34B1" w:rsidRDefault="006117FF" w:rsidP="006117FF">
      <w:pPr>
        <w:tabs>
          <w:tab w:val="left" w:pos="1280"/>
        </w:tabs>
        <w:spacing w:after="120" w:line="216" w:lineRule="auto"/>
        <w:rPr>
          <w:rtl/>
          <w:lang w:val="en-US" w:eastAsia="en-CA"/>
        </w:rPr>
      </w:pPr>
    </w:p>
    <w:p w14:paraId="09045DA2" w14:textId="77777777" w:rsidR="006117FF" w:rsidRPr="005E34B1" w:rsidRDefault="006117FF" w:rsidP="006117FF">
      <w:pPr>
        <w:tabs>
          <w:tab w:val="left" w:pos="1280"/>
        </w:tabs>
        <w:spacing w:after="120" w:line="216" w:lineRule="auto"/>
        <w:rPr>
          <w:rtl/>
          <w:lang w:val="en-US" w:eastAsia="en-CA"/>
        </w:rPr>
      </w:pPr>
    </w:p>
    <w:p w14:paraId="24BA3F31" w14:textId="77777777" w:rsidR="006117FF" w:rsidRPr="005E34B1" w:rsidRDefault="006117FF" w:rsidP="006117FF">
      <w:pPr>
        <w:tabs>
          <w:tab w:val="left" w:pos="1280"/>
        </w:tabs>
        <w:spacing w:after="120" w:line="216" w:lineRule="auto"/>
        <w:rPr>
          <w:rtl/>
          <w:lang w:val="en-US" w:eastAsia="en-CA"/>
        </w:rPr>
      </w:pPr>
    </w:p>
    <w:p w14:paraId="42AEAC3E" w14:textId="77777777" w:rsidR="006117FF" w:rsidRPr="005E34B1" w:rsidRDefault="006117FF" w:rsidP="006117FF">
      <w:pPr>
        <w:tabs>
          <w:tab w:val="left" w:pos="1280"/>
        </w:tabs>
        <w:spacing w:after="120" w:line="216" w:lineRule="auto"/>
        <w:rPr>
          <w:rtl/>
          <w:lang w:val="en-US" w:eastAsia="en-CA"/>
        </w:rPr>
      </w:pPr>
    </w:p>
    <w:p w14:paraId="5D8279C5" w14:textId="71865B72" w:rsidR="006117FF" w:rsidRPr="005E34B1" w:rsidRDefault="006117FF">
      <w:pPr>
        <w:bidi w:val="0"/>
        <w:rPr>
          <w:rtl/>
          <w:lang w:val="en-US" w:eastAsia="en-CA"/>
        </w:rPr>
      </w:pPr>
      <w:r w:rsidRPr="005E34B1">
        <w:rPr>
          <w:rtl/>
          <w:lang w:val="en-US" w:eastAsia="en-CA"/>
        </w:rPr>
        <w:br w:type="page"/>
      </w:r>
    </w:p>
    <w:p w14:paraId="563A05C2" w14:textId="52C5D8A7" w:rsidR="0018308D" w:rsidRPr="005E34B1" w:rsidRDefault="005C4980" w:rsidP="00F2330B">
      <w:pPr>
        <w:spacing w:after="120" w:line="216" w:lineRule="auto"/>
        <w:ind w:left="567"/>
        <w:outlineLvl w:val="1"/>
        <w:rPr>
          <w:b/>
          <w:bCs/>
          <w:szCs w:val="28"/>
          <w:rtl/>
        </w:rPr>
      </w:pPr>
      <w:bookmarkStart w:id="31" w:name="_Toc176752573"/>
      <w:r w:rsidRPr="005E34B1">
        <w:rPr>
          <w:rFonts w:hint="cs"/>
          <w:b/>
          <w:bCs/>
          <w:szCs w:val="28"/>
          <w:rtl/>
        </w:rPr>
        <w:lastRenderedPageBreak/>
        <w:t>4/9-</w:t>
      </w:r>
      <w:r w:rsidRPr="005E34B1">
        <w:rPr>
          <w:b/>
          <w:bCs/>
          <w:szCs w:val="28"/>
          <w:rtl/>
        </w:rPr>
        <w:tab/>
      </w:r>
      <w:r w:rsidR="0018308D" w:rsidRPr="005E34B1">
        <w:rPr>
          <w:rFonts w:hint="cs"/>
          <w:b/>
          <w:bCs/>
          <w:szCs w:val="28"/>
          <w:rtl/>
        </w:rPr>
        <w:t>التعاون مع الاتفاقيات والمنظمات الدولية الأخرى</w:t>
      </w:r>
      <w:bookmarkEnd w:id="31"/>
    </w:p>
    <w:p w14:paraId="0AFBD12D" w14:textId="77777777" w:rsidR="0018308D" w:rsidRPr="005E34B1" w:rsidRDefault="0018308D" w:rsidP="0018308D">
      <w:pPr>
        <w:pStyle w:val="ListParagraph"/>
        <w:bidi/>
        <w:spacing w:after="120" w:line="360" w:lineRule="exact"/>
        <w:ind w:left="567" w:firstLine="720"/>
        <w:contextualSpacing w:val="0"/>
        <w:rPr>
          <w:rFonts w:cs="Simplified Arabic"/>
          <w:i/>
          <w:iCs/>
          <w:rtl/>
          <w:lang w:val="en-US" w:bidi="ar-EG"/>
        </w:rPr>
      </w:pPr>
      <w:r w:rsidRPr="005E34B1">
        <w:rPr>
          <w:rFonts w:cs="Simplified Arabic"/>
          <w:lang w:val="en-US" w:bidi="ar-EG"/>
        </w:rPr>
        <w:tab/>
      </w:r>
      <w:r w:rsidRPr="005E34B1">
        <w:rPr>
          <w:rFonts w:cs="Simplified Arabic" w:hint="cs"/>
          <w:i/>
          <w:iCs/>
          <w:rtl/>
          <w:lang w:val="en-US" w:bidi="ar-EG"/>
        </w:rPr>
        <w:t xml:space="preserve">إن </w:t>
      </w:r>
      <w:r w:rsidRPr="005E34B1">
        <w:rPr>
          <w:rFonts w:cs="Simplified Arabic"/>
          <w:i/>
          <w:iCs/>
          <w:rtl/>
          <w:lang w:val="en-US" w:bidi="ar-EG"/>
        </w:rPr>
        <w:t>الهيئة الفرعية للتنفيذ</w:t>
      </w:r>
      <w:r w:rsidRPr="005E34B1">
        <w:rPr>
          <w:rFonts w:cs="Simplified Arabic" w:hint="cs"/>
          <w:i/>
          <w:iCs/>
          <w:rtl/>
          <w:lang w:val="en-US" w:bidi="ar-EG"/>
        </w:rPr>
        <w:t>،</w:t>
      </w:r>
    </w:p>
    <w:p w14:paraId="79945BD3" w14:textId="77777777" w:rsidR="0018308D" w:rsidRPr="005E34B1" w:rsidRDefault="0018308D" w:rsidP="0018308D">
      <w:pPr>
        <w:pStyle w:val="ListParagraph"/>
        <w:bidi/>
        <w:spacing w:after="120" w:line="360" w:lineRule="exact"/>
        <w:ind w:left="567" w:firstLine="720"/>
        <w:contextualSpacing w:val="0"/>
        <w:rPr>
          <w:rFonts w:cs="Simplified Arabic"/>
          <w:rtl/>
          <w:lang w:val="en-US"/>
        </w:rPr>
      </w:pPr>
      <w:r w:rsidRPr="005E34B1">
        <w:rPr>
          <w:rFonts w:cs="Simplified Arabic"/>
          <w:i/>
          <w:iCs/>
          <w:rtl/>
          <w:lang w:val="en-US" w:bidi="ar-EG"/>
        </w:rPr>
        <w:tab/>
      </w:r>
      <w:r w:rsidRPr="005E34B1">
        <w:rPr>
          <w:rFonts w:cs="Simplified Arabic"/>
          <w:i/>
          <w:iCs/>
          <w:rtl/>
          <w:lang w:val="en-US"/>
        </w:rPr>
        <w:t xml:space="preserve">إذ </w:t>
      </w:r>
      <w:r w:rsidRPr="005E34B1">
        <w:rPr>
          <w:rFonts w:cs="Simplified Arabic" w:hint="cs"/>
          <w:i/>
          <w:iCs/>
          <w:rtl/>
          <w:lang w:val="en-US"/>
        </w:rPr>
        <w:t>ت</w:t>
      </w:r>
      <w:r w:rsidRPr="005E34B1">
        <w:rPr>
          <w:rFonts w:cs="Simplified Arabic"/>
          <w:i/>
          <w:iCs/>
          <w:rtl/>
          <w:lang w:val="en-US"/>
        </w:rPr>
        <w:t xml:space="preserve">ؤكد من جديد </w:t>
      </w:r>
      <w:r w:rsidRPr="005E34B1">
        <w:rPr>
          <w:rFonts w:cs="Simplified Arabic"/>
          <w:rtl/>
          <w:lang w:val="en-US"/>
        </w:rPr>
        <w:t xml:space="preserve">أهمية التعاون بين جميع الاتفاقيات والمنظمات والمبادرات ذات الصلة </w:t>
      </w:r>
      <w:r w:rsidRPr="005E34B1">
        <w:rPr>
          <w:rFonts w:cs="Simplified Arabic" w:hint="cs"/>
          <w:rtl/>
          <w:lang w:val="en-US"/>
        </w:rPr>
        <w:t>ل</w:t>
      </w:r>
      <w:r w:rsidRPr="005E34B1">
        <w:rPr>
          <w:rFonts w:cs="Simplified Arabic"/>
          <w:rtl/>
          <w:lang w:val="en-US"/>
        </w:rPr>
        <w:t xml:space="preserve">تنفيذ </w:t>
      </w:r>
      <w:r w:rsidRPr="005E34B1">
        <w:rPr>
          <w:rFonts w:cs="Simplified Arabic" w:hint="cs"/>
          <w:rtl/>
          <w:lang w:val="en-US" w:bidi="ar-EG"/>
        </w:rPr>
        <w:t>اتفاقية التنوع البيولوجي وبروتوكوليها و</w:t>
      </w:r>
      <w:r w:rsidRPr="005E34B1">
        <w:rPr>
          <w:rFonts w:cs="Simplified Arabic"/>
          <w:rtl/>
          <w:lang w:val="en-US"/>
        </w:rPr>
        <w:t xml:space="preserve">إطار كونمينغ-مونتريال العالمي للتنوع البيولوجي، </w:t>
      </w:r>
      <w:r w:rsidRPr="005E34B1">
        <w:rPr>
          <w:rFonts w:cs="Simplified Arabic" w:hint="cs"/>
          <w:rtl/>
          <w:lang w:val="en-US"/>
        </w:rPr>
        <w:t>على نحو</w:t>
      </w:r>
      <w:r w:rsidRPr="005E34B1">
        <w:rPr>
          <w:rFonts w:cs="Simplified Arabic"/>
          <w:rtl/>
          <w:lang w:val="en-US"/>
        </w:rPr>
        <w:t xml:space="preserve"> </w:t>
      </w:r>
      <w:r w:rsidRPr="005E34B1">
        <w:rPr>
          <w:rFonts w:cs="Simplified Arabic" w:hint="cs"/>
          <w:rtl/>
          <w:lang w:val="en-US"/>
        </w:rPr>
        <w:t>ي</w:t>
      </w:r>
      <w:r w:rsidRPr="005E34B1">
        <w:rPr>
          <w:rFonts w:cs="Simplified Arabic"/>
          <w:rtl/>
          <w:lang w:val="en-US"/>
        </w:rPr>
        <w:t>حترم ولاية كل منها،</w:t>
      </w:r>
    </w:p>
    <w:p w14:paraId="4B939B7F" w14:textId="77777777" w:rsidR="0018308D" w:rsidRPr="005E34B1" w:rsidRDefault="0018308D" w:rsidP="0018308D">
      <w:pPr>
        <w:pStyle w:val="ListParagraph"/>
        <w:tabs>
          <w:tab w:val="left" w:pos="1440"/>
        </w:tabs>
        <w:bidi/>
        <w:spacing w:after="120" w:line="360" w:lineRule="exact"/>
        <w:contextualSpacing w:val="0"/>
        <w:rPr>
          <w:rFonts w:cs="Simplified Arabic"/>
          <w:rtl/>
          <w:lang w:val="en-US"/>
        </w:rPr>
      </w:pPr>
      <w:r w:rsidRPr="005E34B1">
        <w:rPr>
          <w:rFonts w:cs="Simplified Arabic" w:hint="cs"/>
          <w:rtl/>
          <w:lang w:val="en-US"/>
        </w:rPr>
        <w:tab/>
      </w:r>
      <w:r w:rsidRPr="005E34B1">
        <w:rPr>
          <w:rFonts w:cs="Simplified Arabic" w:hint="cs"/>
          <w:i/>
          <w:iCs/>
          <w:rtl/>
          <w:lang w:val="en-US"/>
        </w:rPr>
        <w:t>و</w:t>
      </w:r>
      <w:r w:rsidRPr="005E34B1">
        <w:rPr>
          <w:rFonts w:cs="Simplified Arabic"/>
          <w:i/>
          <w:iCs/>
          <w:rtl/>
          <w:lang w:val="en-US"/>
        </w:rPr>
        <w:t xml:space="preserve">إذ </w:t>
      </w:r>
      <w:r w:rsidRPr="005E34B1">
        <w:rPr>
          <w:rFonts w:cs="Simplified Arabic" w:hint="cs"/>
          <w:i/>
          <w:iCs/>
          <w:rtl/>
          <w:lang w:val="en-US"/>
        </w:rPr>
        <w:t>تشدد</w:t>
      </w:r>
      <w:r w:rsidRPr="005E34B1">
        <w:rPr>
          <w:rFonts w:cs="Simplified Arabic"/>
          <w:rtl/>
          <w:lang w:val="en-US"/>
        </w:rPr>
        <w:t xml:space="preserve"> </w:t>
      </w:r>
      <w:r w:rsidRPr="005E34B1">
        <w:rPr>
          <w:rFonts w:cs="Simplified Arabic" w:hint="cs"/>
          <w:rtl/>
          <w:lang w:val="en-US"/>
        </w:rPr>
        <w:t xml:space="preserve">على </w:t>
      </w:r>
      <w:r w:rsidRPr="005E34B1">
        <w:rPr>
          <w:rFonts w:cs="Simplified Arabic"/>
          <w:rtl/>
          <w:lang w:val="en-US"/>
        </w:rPr>
        <w:t>أهمية التعاون الوثيق بين اتفاقيات ريو الثلاث،</w:t>
      </w:r>
    </w:p>
    <w:p w14:paraId="78C13C10" w14:textId="77777777" w:rsidR="0018308D" w:rsidRPr="005E34B1" w:rsidRDefault="0018308D" w:rsidP="0018308D">
      <w:pPr>
        <w:pStyle w:val="ListParagraph"/>
        <w:numPr>
          <w:ilvl w:val="0"/>
          <w:numId w:val="123"/>
        </w:numPr>
        <w:bidi/>
        <w:spacing w:after="120" w:line="360" w:lineRule="exact"/>
        <w:ind w:left="567" w:firstLine="855"/>
        <w:contextualSpacing w:val="0"/>
        <w:rPr>
          <w:rFonts w:cs="Simplified Arabic"/>
          <w:rtl/>
          <w:lang w:val="en-US"/>
        </w:rPr>
      </w:pPr>
      <w:r w:rsidRPr="005E34B1">
        <w:rPr>
          <w:rFonts w:cs="Simplified Arabic" w:hint="cs"/>
          <w:i/>
          <w:iCs/>
          <w:rtl/>
          <w:lang w:val="en-US"/>
        </w:rPr>
        <w:t>ت</w:t>
      </w:r>
      <w:r w:rsidRPr="005E34B1">
        <w:rPr>
          <w:rFonts w:cs="Simplified Arabic"/>
          <w:i/>
          <w:iCs/>
          <w:rtl/>
          <w:lang w:val="en-US"/>
        </w:rPr>
        <w:t xml:space="preserve">طلب </w:t>
      </w:r>
      <w:r w:rsidRPr="005E34B1">
        <w:rPr>
          <w:rFonts w:cs="Simplified Arabic"/>
          <w:rtl/>
          <w:lang w:val="en-US"/>
        </w:rPr>
        <w:t>إلى الأمانة، و</w:t>
      </w:r>
      <w:r w:rsidRPr="005E34B1">
        <w:rPr>
          <w:rFonts w:cs="Simplified Arabic" w:hint="cs"/>
          <w:rtl/>
          <w:lang w:val="en-US"/>
        </w:rPr>
        <w:t>ت</w:t>
      </w:r>
      <w:r w:rsidRPr="005E34B1">
        <w:rPr>
          <w:rFonts w:cs="Simplified Arabic"/>
          <w:rtl/>
          <w:lang w:val="en-US"/>
        </w:rPr>
        <w:t xml:space="preserve">دعو رئيس الاجتماع الرابع للهيئة الفرعية للتنفيذ، </w:t>
      </w:r>
      <w:r w:rsidRPr="005E34B1">
        <w:rPr>
          <w:rFonts w:cs="Simplified Arabic" w:hint="cs"/>
          <w:rtl/>
          <w:lang w:val="en-US"/>
        </w:rPr>
        <w:t>إلى دعوة</w:t>
      </w:r>
      <w:r w:rsidRPr="005E34B1">
        <w:rPr>
          <w:rFonts w:cs="Simplified Arabic"/>
          <w:rtl/>
          <w:lang w:val="en-US"/>
        </w:rPr>
        <w:t xml:space="preserve"> أمان</w:t>
      </w:r>
      <w:r w:rsidRPr="005E34B1">
        <w:rPr>
          <w:rFonts w:cs="Simplified Arabic" w:hint="cs"/>
          <w:rtl/>
          <w:lang w:val="en-US"/>
        </w:rPr>
        <w:t>تي</w:t>
      </w:r>
      <w:r w:rsidRPr="005E34B1">
        <w:rPr>
          <w:rFonts w:cs="Simplified Arabic"/>
          <w:rtl/>
          <w:lang w:val="en-US"/>
        </w:rPr>
        <w:t xml:space="preserve"> اتفاقية الأمم المتحدة الإطارية بشأن تغير المناخ واتفاقية الأمم المتحدة لمكافحة التصحر في البلدان التي تعاني من الجفاف الشديد و/أو التصحر </w:t>
      </w:r>
      <w:r w:rsidRPr="005E34B1">
        <w:rPr>
          <w:rFonts w:cs="Simplified Arabic" w:hint="cs"/>
          <w:rtl/>
          <w:lang w:val="en-US"/>
        </w:rPr>
        <w:t>والهيئات المعنية لديها</w:t>
      </w:r>
      <w:r w:rsidRPr="005E34B1">
        <w:rPr>
          <w:rFonts w:cs="Simplified Arabic"/>
          <w:rtl/>
          <w:lang w:val="en-US"/>
        </w:rPr>
        <w:t xml:space="preserve">، </w:t>
      </w:r>
      <w:r w:rsidRPr="005E34B1">
        <w:rPr>
          <w:rFonts w:cs="Simplified Arabic" w:hint="cs"/>
          <w:rtl/>
          <w:lang w:val="en-US"/>
        </w:rPr>
        <w:t>ولا سيما</w:t>
      </w:r>
      <w:r w:rsidRPr="005E34B1">
        <w:rPr>
          <w:rFonts w:cs="Simplified Arabic"/>
          <w:rtl/>
          <w:lang w:val="en-US"/>
        </w:rPr>
        <w:t xml:space="preserve"> في أفريقيا، </w:t>
      </w:r>
      <w:r w:rsidRPr="005E34B1">
        <w:rPr>
          <w:rFonts w:cs="Simplified Arabic" w:hint="cs"/>
          <w:rtl/>
          <w:lang w:val="en-US"/>
        </w:rPr>
        <w:t>إلى مواصلة تعزيز التعاون والنهوض بأوجه التآزر، بما يتماشى مع ولاية كل منها</w:t>
      </w:r>
      <w:r w:rsidRPr="005E34B1">
        <w:rPr>
          <w:rFonts w:cs="Simplified Arabic"/>
          <w:rtl/>
          <w:lang w:val="en-US"/>
        </w:rPr>
        <w:t>؛</w:t>
      </w:r>
    </w:p>
    <w:p w14:paraId="282A255B" w14:textId="77777777" w:rsidR="0018308D" w:rsidRPr="005E34B1" w:rsidRDefault="0018308D" w:rsidP="0018308D">
      <w:pPr>
        <w:pStyle w:val="ListParagraph"/>
        <w:numPr>
          <w:ilvl w:val="0"/>
          <w:numId w:val="123"/>
        </w:numPr>
        <w:bidi/>
        <w:spacing w:after="120" w:line="360" w:lineRule="exact"/>
        <w:ind w:left="567" w:firstLine="855"/>
        <w:contextualSpacing w:val="0"/>
        <w:rPr>
          <w:rFonts w:cs="Simplified Arabic"/>
          <w:rtl/>
          <w:lang w:val="en-US" w:bidi="ar-EG"/>
        </w:rPr>
      </w:pPr>
      <w:r w:rsidRPr="005E34B1">
        <w:rPr>
          <w:rFonts w:cs="Simplified Arabic" w:hint="cs"/>
          <w:i/>
          <w:iCs/>
          <w:rtl/>
          <w:lang w:val="en-US"/>
        </w:rPr>
        <w:t>ت</w:t>
      </w:r>
      <w:r w:rsidRPr="005E34B1">
        <w:rPr>
          <w:rFonts w:cs="Simplified Arabic"/>
          <w:i/>
          <w:iCs/>
          <w:rtl/>
          <w:lang w:val="en-US"/>
        </w:rPr>
        <w:t>وص</w:t>
      </w:r>
      <w:r w:rsidRPr="005E34B1">
        <w:rPr>
          <w:rFonts w:cs="Simplified Arabic" w:hint="cs"/>
          <w:i/>
          <w:iCs/>
          <w:rtl/>
          <w:lang w:val="en-US"/>
        </w:rPr>
        <w:t>ي</w:t>
      </w:r>
      <w:r w:rsidRPr="005E34B1">
        <w:rPr>
          <w:rFonts w:cs="Simplified Arabic"/>
          <w:rtl/>
          <w:lang w:val="en-US" w:bidi="ar-EG"/>
        </w:rPr>
        <w:t xml:space="preserve"> بأن ينظر مؤتمر الأطراف في اجتماعه السادس عشر في اعتماد مقرر على </w:t>
      </w:r>
      <w:r w:rsidRPr="005E34B1">
        <w:rPr>
          <w:rFonts w:cs="Simplified Arabic" w:hint="cs"/>
          <w:rtl/>
          <w:lang w:val="en-US" w:bidi="ar-EG"/>
        </w:rPr>
        <w:t>غرار ما يلي</w:t>
      </w:r>
      <w:r w:rsidRPr="005E34B1">
        <w:rPr>
          <w:rFonts w:cs="Simplified Arabic"/>
          <w:rtl/>
          <w:lang w:val="en-US" w:bidi="ar-EG"/>
        </w:rPr>
        <w:t>:</w:t>
      </w:r>
    </w:p>
    <w:p w14:paraId="73E7CB21" w14:textId="77777777" w:rsidR="0018308D" w:rsidRPr="005E34B1" w:rsidRDefault="0018308D" w:rsidP="0018308D">
      <w:pPr>
        <w:pStyle w:val="ListParagraph"/>
        <w:bidi/>
        <w:spacing w:after="120" w:line="360" w:lineRule="exact"/>
        <w:ind w:left="1440"/>
        <w:contextualSpacing w:val="0"/>
        <w:rPr>
          <w:rFonts w:cs="Simplified Arabic"/>
          <w:i/>
          <w:iCs/>
          <w:rtl/>
          <w:lang w:val="en-US" w:bidi="ar-EG"/>
        </w:rPr>
      </w:pPr>
      <w:r w:rsidRPr="005E34B1">
        <w:rPr>
          <w:rStyle w:val="FootnoteReference"/>
          <w:rFonts w:cs="Simplified Arabic"/>
          <w:rtl/>
          <w:lang w:val="en-US" w:bidi="ar-EG"/>
        </w:rPr>
        <w:footnoteReference w:customMarkFollows="1" w:id="165"/>
        <w:t>*</w:t>
      </w:r>
      <w:r w:rsidRPr="005E34B1">
        <w:rPr>
          <w:rFonts w:cs="Simplified Arabic" w:hint="cs"/>
          <w:rtl/>
          <w:lang w:val="en-US" w:bidi="ar-EG"/>
        </w:rPr>
        <w:t>[</w:t>
      </w:r>
      <w:r w:rsidRPr="005E34B1">
        <w:rPr>
          <w:rFonts w:cs="Simplified Arabic" w:hint="cs"/>
          <w:i/>
          <w:iCs/>
          <w:rtl/>
          <w:lang w:val="en-US" w:bidi="ar-EG"/>
        </w:rPr>
        <w:t>إن مؤتمر الأطراف،</w:t>
      </w:r>
    </w:p>
    <w:p w14:paraId="1E689E3C" w14:textId="77777777" w:rsidR="0018308D" w:rsidRPr="005E34B1" w:rsidRDefault="0018308D" w:rsidP="0018308D">
      <w:pPr>
        <w:pStyle w:val="ListParagraph"/>
        <w:bidi/>
        <w:spacing w:after="120" w:line="360" w:lineRule="exact"/>
        <w:ind w:left="1440"/>
        <w:contextualSpacing w:val="0"/>
        <w:rPr>
          <w:rFonts w:cs="Simplified Arabic"/>
          <w:rtl/>
          <w:lang w:val="en-US" w:bidi="ar-EG"/>
        </w:rPr>
      </w:pPr>
      <w:r w:rsidRPr="005E34B1">
        <w:rPr>
          <w:rFonts w:cs="Simplified Arabic" w:hint="cs"/>
          <w:i/>
          <w:iCs/>
          <w:rtl/>
          <w:lang w:val="en-US" w:bidi="ar-EG"/>
        </w:rPr>
        <w:t xml:space="preserve">إذ يشير </w:t>
      </w:r>
      <w:r w:rsidRPr="005E34B1">
        <w:rPr>
          <w:rFonts w:cs="Simplified Arabic" w:hint="cs"/>
          <w:rtl/>
          <w:lang w:val="en-US" w:bidi="ar-EG"/>
        </w:rPr>
        <w:t>إلى إعلان ريو بشأن البيئة والتنمية،</w:t>
      </w:r>
      <w:r w:rsidRPr="005E34B1">
        <w:rPr>
          <w:rStyle w:val="FootnoteReference"/>
          <w:rFonts w:cs="Simplified Arabic"/>
          <w:rtl/>
          <w:lang w:val="en-US" w:bidi="ar-EG"/>
        </w:rPr>
        <w:footnoteReference w:id="166"/>
      </w:r>
    </w:p>
    <w:p w14:paraId="2E8B3758" w14:textId="77777777" w:rsidR="0018308D" w:rsidRPr="005E34B1" w:rsidRDefault="0018308D" w:rsidP="0018308D">
      <w:pPr>
        <w:pStyle w:val="ListParagraph"/>
        <w:bidi/>
        <w:spacing w:after="120" w:line="360" w:lineRule="exact"/>
        <w:ind w:left="1440"/>
        <w:contextualSpacing w:val="0"/>
        <w:rPr>
          <w:rFonts w:cs="Simplified Arabic"/>
          <w:rtl/>
          <w:lang w:val="en-US" w:bidi="ar-EG"/>
        </w:rPr>
      </w:pPr>
      <w:r w:rsidRPr="005E34B1">
        <w:rPr>
          <w:rFonts w:cs="Simplified Arabic" w:hint="cs"/>
          <w:i/>
          <w:iCs/>
          <w:rtl/>
          <w:lang w:val="en-US" w:bidi="ar-EG"/>
        </w:rPr>
        <w:t>وإذ يشير أيضا</w:t>
      </w:r>
      <w:r w:rsidRPr="005E34B1">
        <w:rPr>
          <w:rFonts w:cs="Simplified Arabic" w:hint="cs"/>
          <w:rtl/>
          <w:lang w:val="en-US" w:bidi="ar-EG"/>
        </w:rPr>
        <w:t xml:space="preserve"> قرار الجمعية العامة 78/155 المؤرخ 19 ديسمبر/كانون الأول 2023،</w:t>
      </w:r>
    </w:p>
    <w:p w14:paraId="2DD6F2C0" w14:textId="77777777" w:rsidR="0018308D" w:rsidRPr="005E34B1" w:rsidRDefault="0018308D" w:rsidP="0018308D">
      <w:pPr>
        <w:pStyle w:val="ListParagraph"/>
        <w:bidi/>
        <w:spacing w:after="120" w:line="360" w:lineRule="exact"/>
        <w:ind w:left="567" w:firstLine="873"/>
        <w:contextualSpacing w:val="0"/>
        <w:rPr>
          <w:rFonts w:cs="Simplified Arabic"/>
          <w:rtl/>
          <w:lang w:val="en-US" w:bidi="ar-EG"/>
        </w:rPr>
      </w:pPr>
      <w:r w:rsidRPr="005E34B1">
        <w:rPr>
          <w:rFonts w:cs="Simplified Arabic" w:hint="cs"/>
          <w:i/>
          <w:iCs/>
          <w:rtl/>
          <w:lang w:val="en-US" w:bidi="ar-EG"/>
        </w:rPr>
        <w:t>و</w:t>
      </w:r>
      <w:r w:rsidRPr="005E34B1">
        <w:rPr>
          <w:rFonts w:cs="Simplified Arabic"/>
          <w:i/>
          <w:iCs/>
          <w:rtl/>
          <w:lang w:val="en-US" w:bidi="ar-EG"/>
        </w:rPr>
        <w:t>إذ يشير</w:t>
      </w:r>
      <w:r w:rsidRPr="005E34B1">
        <w:rPr>
          <w:rFonts w:cs="Simplified Arabic" w:hint="cs"/>
          <w:i/>
          <w:iCs/>
          <w:rtl/>
          <w:lang w:val="en-US" w:bidi="ar-EG"/>
        </w:rPr>
        <w:t xml:space="preserve"> كذلك</w:t>
      </w:r>
      <w:r w:rsidRPr="005E34B1">
        <w:rPr>
          <w:rFonts w:cs="Simplified Arabic"/>
          <w:rtl/>
          <w:lang w:val="en-US" w:bidi="ar-EG"/>
        </w:rPr>
        <w:t xml:space="preserve"> إلى </w:t>
      </w:r>
      <w:r w:rsidRPr="005E34B1">
        <w:rPr>
          <w:rFonts w:cs="Simplified Arabic" w:hint="cs"/>
          <w:rtl/>
          <w:lang w:val="en-US" w:bidi="ar-EG"/>
        </w:rPr>
        <w:t>ال</w:t>
      </w:r>
      <w:r w:rsidRPr="005E34B1">
        <w:rPr>
          <w:rFonts w:cs="Simplified Arabic"/>
          <w:rtl/>
          <w:lang w:val="en-US" w:bidi="ar-EG"/>
        </w:rPr>
        <w:t>مقررات</w:t>
      </w:r>
      <w:r w:rsidRPr="005E34B1">
        <w:rPr>
          <w:rFonts w:cs="Simplified Arabic" w:hint="cs"/>
          <w:rtl/>
          <w:lang w:val="en-US" w:bidi="ar-EG"/>
        </w:rPr>
        <w:t xml:space="preserve"> </w:t>
      </w:r>
      <w:r w:rsidRPr="005E34B1">
        <w:rPr>
          <w:rFonts w:cs="Simplified Arabic"/>
          <w:rtl/>
          <w:lang w:val="en-US" w:bidi="ar-EG"/>
        </w:rPr>
        <w:t>13/24 المؤرخ 17 ديسمبر</w:t>
      </w:r>
      <w:r w:rsidRPr="005E34B1">
        <w:rPr>
          <w:rFonts w:cs="Simplified Arabic" w:hint="cs"/>
          <w:rtl/>
          <w:lang w:val="en-US" w:bidi="ar-EG"/>
        </w:rPr>
        <w:t>/كانون الأول</w:t>
      </w:r>
      <w:r w:rsidRPr="005E34B1">
        <w:rPr>
          <w:rFonts w:cs="Simplified Arabic"/>
          <w:rtl/>
          <w:lang w:val="en-US" w:bidi="ar-EG"/>
        </w:rPr>
        <w:t xml:space="preserve"> 2016، و14/30 المؤرخ 29 </w:t>
      </w:r>
      <w:r w:rsidRPr="005E34B1">
        <w:rPr>
          <w:rFonts w:cs="Simplified Arabic" w:hint="cs"/>
          <w:rtl/>
          <w:lang w:val="en-US" w:bidi="ar-EG"/>
        </w:rPr>
        <w:t>ديسمبر/كانون الأول</w:t>
      </w:r>
      <w:r w:rsidRPr="005E34B1">
        <w:rPr>
          <w:rFonts w:cs="Simplified Arabic"/>
          <w:rtl/>
          <w:lang w:val="en-US" w:bidi="ar-EG"/>
        </w:rPr>
        <w:t xml:space="preserve"> 2018، و15/</w:t>
      </w:r>
      <w:r w:rsidRPr="005E34B1">
        <w:rPr>
          <w:rFonts w:cs="Simplified Arabic" w:hint="cs"/>
          <w:rtl/>
          <w:lang w:val="en-US" w:bidi="ar-EG"/>
        </w:rPr>
        <w:t>4</w:t>
      </w:r>
      <w:r w:rsidRPr="005E34B1">
        <w:rPr>
          <w:rFonts w:cs="Simplified Arabic"/>
          <w:rtl/>
          <w:lang w:val="en-US" w:bidi="ar-EG"/>
        </w:rPr>
        <w:t xml:space="preserve"> </w:t>
      </w:r>
      <w:r w:rsidRPr="005E34B1">
        <w:rPr>
          <w:rFonts w:cs="Simplified Arabic" w:hint="cs"/>
          <w:rtl/>
          <w:lang w:val="en-US" w:bidi="ar-EG"/>
        </w:rPr>
        <w:t>و</w:t>
      </w:r>
      <w:r w:rsidRPr="005E34B1">
        <w:rPr>
          <w:rFonts w:cs="Simplified Arabic"/>
          <w:rtl/>
          <w:lang w:val="en-US" w:bidi="ar-EG"/>
        </w:rPr>
        <w:t>15/</w:t>
      </w:r>
      <w:r w:rsidRPr="005E34B1">
        <w:rPr>
          <w:rFonts w:cs="Simplified Arabic" w:hint="cs"/>
          <w:rtl/>
          <w:lang w:val="en-US" w:bidi="ar-EG"/>
        </w:rPr>
        <w:t>13</w:t>
      </w:r>
      <w:r w:rsidRPr="005E34B1">
        <w:rPr>
          <w:rFonts w:cs="Simplified Arabic"/>
          <w:rtl/>
          <w:lang w:val="en-US" w:bidi="ar-EG"/>
        </w:rPr>
        <w:t xml:space="preserve"> المؤرخ</w:t>
      </w:r>
      <w:r w:rsidRPr="005E34B1">
        <w:rPr>
          <w:rFonts w:cs="Simplified Arabic" w:hint="cs"/>
          <w:rtl/>
          <w:lang w:val="en-US" w:bidi="ar-EG"/>
        </w:rPr>
        <w:t>ين</w:t>
      </w:r>
      <w:r w:rsidRPr="005E34B1">
        <w:rPr>
          <w:rFonts w:cs="Simplified Arabic"/>
          <w:rtl/>
          <w:lang w:val="en-US" w:bidi="ar-EG"/>
        </w:rPr>
        <w:t xml:space="preserve"> 19 ديسمبر</w:t>
      </w:r>
      <w:r w:rsidRPr="005E34B1">
        <w:rPr>
          <w:rFonts w:cs="Simplified Arabic" w:hint="cs"/>
          <w:rtl/>
          <w:lang w:val="en-US" w:bidi="ar-EG"/>
        </w:rPr>
        <w:t>/كانون الأول</w:t>
      </w:r>
      <w:r w:rsidRPr="005E34B1">
        <w:rPr>
          <w:rFonts w:cs="Simplified Arabic"/>
          <w:rtl/>
          <w:lang w:val="en-US" w:bidi="ar-EG"/>
        </w:rPr>
        <w:t xml:space="preserve"> 2022</w:t>
      </w:r>
      <w:r w:rsidRPr="005E34B1">
        <w:rPr>
          <w:rFonts w:cs="Simplified Arabic" w:hint="cs"/>
          <w:rtl/>
          <w:lang w:val="en-US" w:bidi="ar-EG"/>
        </w:rPr>
        <w:t xml:space="preserve"> والصادرة عن مؤتمر الأطراف في اتفاقية التنوع البيولوجي</w:t>
      </w:r>
      <w:r w:rsidRPr="005E34B1">
        <w:rPr>
          <w:rFonts w:cs="Simplified Arabic"/>
          <w:rtl/>
          <w:lang w:val="en-US" w:bidi="ar-EG"/>
        </w:rPr>
        <w:t>،</w:t>
      </w:r>
    </w:p>
    <w:p w14:paraId="2A2B8A0A" w14:textId="77777777" w:rsidR="0018308D" w:rsidRPr="005E34B1" w:rsidRDefault="0018308D" w:rsidP="0018308D">
      <w:pPr>
        <w:pStyle w:val="ListParagraph"/>
        <w:bidi/>
        <w:spacing w:after="120" w:line="360" w:lineRule="exact"/>
        <w:ind w:left="567" w:firstLine="873"/>
        <w:contextualSpacing w:val="0"/>
        <w:rPr>
          <w:rFonts w:cs="Simplified Arabic"/>
          <w:rtl/>
          <w:lang w:val="en-US"/>
        </w:rPr>
      </w:pPr>
      <w:r w:rsidRPr="005E34B1">
        <w:rPr>
          <w:rFonts w:cs="Simplified Arabic" w:hint="cs"/>
          <w:i/>
          <w:iCs/>
          <w:rtl/>
          <w:lang w:val="en-US" w:bidi="ar-EG"/>
        </w:rPr>
        <w:t xml:space="preserve">وإذ يرحب </w:t>
      </w:r>
      <w:r w:rsidRPr="005E34B1">
        <w:rPr>
          <w:rFonts w:cs="Simplified Arabic"/>
          <w:rtl/>
          <w:lang w:val="en-US"/>
        </w:rPr>
        <w:t xml:space="preserve">بنتائج الدورة السادسة لجمعية الأمم المتحدة للبيئة </w:t>
      </w:r>
      <w:r w:rsidRPr="005E34B1">
        <w:rPr>
          <w:rFonts w:cs="Simplified Arabic" w:hint="cs"/>
          <w:rtl/>
          <w:lang w:val="en-US"/>
        </w:rPr>
        <w:t xml:space="preserve">التابعة لبرنامج الأمم المتحدة للبيئة </w:t>
      </w:r>
      <w:r w:rsidRPr="005E34B1">
        <w:rPr>
          <w:rFonts w:cs="Simplified Arabic"/>
          <w:rtl/>
          <w:lang w:val="en-US"/>
        </w:rPr>
        <w:t>و</w:t>
      </w:r>
      <w:r w:rsidRPr="005E34B1">
        <w:rPr>
          <w:rFonts w:cs="Simplified Arabic" w:hint="cs"/>
          <w:rtl/>
          <w:lang w:val="en-US"/>
        </w:rPr>
        <w:t>ب</w:t>
      </w:r>
      <w:r w:rsidRPr="005E34B1">
        <w:rPr>
          <w:rFonts w:cs="Simplified Arabic"/>
          <w:rtl/>
          <w:lang w:val="en-US"/>
        </w:rPr>
        <w:t>إدراج بند بشأن التعاون مع الاتفاقات البيئية المتعددة الأطراف في جدول أعمالها</w:t>
      </w:r>
      <w:r w:rsidRPr="005E34B1">
        <w:rPr>
          <w:rFonts w:cs="Simplified Arabic" w:hint="cs"/>
          <w:rtl/>
          <w:lang w:val="en-US"/>
        </w:rPr>
        <w:t>،</w:t>
      </w:r>
    </w:p>
    <w:p w14:paraId="635B76C0" w14:textId="77777777" w:rsidR="0018308D" w:rsidRPr="005E34B1" w:rsidRDefault="0018308D" w:rsidP="0018308D">
      <w:pPr>
        <w:pStyle w:val="ListParagraph"/>
        <w:bidi/>
        <w:spacing w:after="120" w:line="360" w:lineRule="exact"/>
        <w:ind w:left="567" w:firstLine="873"/>
        <w:contextualSpacing w:val="0"/>
        <w:rPr>
          <w:rFonts w:cs="Simplified Arabic"/>
          <w:rtl/>
          <w:lang w:val="en-US" w:bidi="ar-EG"/>
        </w:rPr>
      </w:pPr>
      <w:r w:rsidRPr="005E34B1">
        <w:rPr>
          <w:rFonts w:cs="Simplified Arabic" w:hint="cs"/>
          <w:i/>
          <w:iCs/>
          <w:rtl/>
          <w:lang w:val="en-US" w:bidi="ar-EG"/>
        </w:rPr>
        <w:t>و</w:t>
      </w:r>
      <w:r w:rsidRPr="005E34B1">
        <w:rPr>
          <w:rFonts w:cs="Simplified Arabic"/>
          <w:i/>
          <w:iCs/>
          <w:rtl/>
          <w:lang w:val="en-US"/>
        </w:rPr>
        <w:t xml:space="preserve">إذ يلاحظ </w:t>
      </w:r>
      <w:r w:rsidRPr="005E34B1">
        <w:rPr>
          <w:rFonts w:cs="Simplified Arabic"/>
          <w:rtl/>
          <w:lang w:val="en-US"/>
        </w:rPr>
        <w:t xml:space="preserve">العمل الذي قام به </w:t>
      </w:r>
      <w:r w:rsidRPr="005E34B1">
        <w:rPr>
          <w:rFonts w:cs="Simplified Arabic" w:hint="cs"/>
          <w:rtl/>
          <w:lang w:val="en-US"/>
        </w:rPr>
        <w:t>فر</w:t>
      </w:r>
      <w:r w:rsidRPr="005E34B1">
        <w:rPr>
          <w:rFonts w:cs="Simplified Arabic"/>
          <w:rtl/>
          <w:lang w:val="en-US"/>
        </w:rPr>
        <w:t>يق الأمم المتحدة لإدارة المسائل البيئية في تعزيز المساهمة على نطاق منظومة الأمم المتحدة في إطار كونمينغ-مونتريال العالمي للتنوع البيولوجي،</w:t>
      </w:r>
      <w:r w:rsidRPr="005E34B1">
        <w:rPr>
          <w:rStyle w:val="FootnoteReference"/>
          <w:rFonts w:cs="Simplified Arabic"/>
          <w:rtl/>
          <w:lang w:val="en-US"/>
        </w:rPr>
        <w:footnoteReference w:id="167"/>
      </w:r>
    </w:p>
    <w:p w14:paraId="46E78AC7" w14:textId="69DC04E5" w:rsidR="0018308D" w:rsidRPr="005E34B1" w:rsidRDefault="0018308D" w:rsidP="0018308D">
      <w:pPr>
        <w:pStyle w:val="ListParagraph"/>
        <w:bidi/>
        <w:spacing w:after="120" w:line="360" w:lineRule="exact"/>
        <w:ind w:left="567" w:firstLine="873"/>
        <w:contextualSpacing w:val="0"/>
        <w:rPr>
          <w:rFonts w:cs="Simplified Arabic"/>
          <w:rtl/>
          <w:lang w:val="en-US" w:bidi="ar-EG"/>
        </w:rPr>
      </w:pPr>
      <w:r w:rsidRPr="005E34B1">
        <w:rPr>
          <w:rFonts w:cs="Simplified Arabic"/>
          <w:i/>
          <w:iCs/>
          <w:rtl/>
          <w:lang w:val="en-US" w:bidi="ar-EG"/>
        </w:rPr>
        <w:t xml:space="preserve">وإذ </w:t>
      </w:r>
      <w:r w:rsidRPr="005E34B1">
        <w:rPr>
          <w:rFonts w:cs="Simplified Arabic" w:hint="cs"/>
          <w:i/>
          <w:iCs/>
          <w:rtl/>
          <w:lang w:val="en-US" w:bidi="ar-EG"/>
        </w:rPr>
        <w:t>يلاحظ</w:t>
      </w:r>
      <w:r w:rsidRPr="005E34B1">
        <w:rPr>
          <w:rFonts w:cs="Simplified Arabic"/>
          <w:i/>
          <w:iCs/>
          <w:rtl/>
          <w:lang w:val="en-US" w:bidi="ar-EG"/>
        </w:rPr>
        <w:t xml:space="preserve"> </w:t>
      </w:r>
      <w:r w:rsidRPr="005E34B1">
        <w:rPr>
          <w:rFonts w:cs="Simplified Arabic" w:hint="cs"/>
          <w:i/>
          <w:iCs/>
          <w:rtl/>
          <w:lang w:val="en-US" w:bidi="ar-EG"/>
        </w:rPr>
        <w:t>أيضا</w:t>
      </w:r>
      <w:r w:rsidRPr="005E34B1">
        <w:rPr>
          <w:rFonts w:cs="Simplified Arabic"/>
          <w:rtl/>
          <w:lang w:val="en-US" w:bidi="ar-EG"/>
        </w:rPr>
        <w:t xml:space="preserve"> العمل الذي اضطلعت به منظمة الأغذية والزراعة للأمم المتحدة</w:t>
      </w:r>
      <w:r w:rsidRPr="005E34B1">
        <w:rPr>
          <w:rFonts w:cs="Simplified Arabic" w:hint="cs"/>
          <w:rtl/>
          <w:lang w:val="en-US" w:bidi="ar-EG"/>
        </w:rPr>
        <w:t xml:space="preserve"> ومنظمة الصحة العالمية</w:t>
      </w:r>
      <w:r w:rsidRPr="005E34B1">
        <w:rPr>
          <w:rFonts w:cs="Simplified Arabic"/>
          <w:rtl/>
          <w:lang w:val="en-US" w:bidi="ar-EG"/>
        </w:rPr>
        <w:t xml:space="preserve"> وبرنامج الأمم المتحدة للبيئة لدعم </w:t>
      </w:r>
      <w:r w:rsidR="00887804" w:rsidRPr="005E34B1">
        <w:rPr>
          <w:rFonts w:cs="Simplified Arabic" w:hint="cs"/>
          <w:rtl/>
          <w:lang w:val="en-US" w:bidi="ar-EG"/>
        </w:rPr>
        <w:t>تنفيذ</w:t>
      </w:r>
      <w:r w:rsidRPr="005E34B1">
        <w:rPr>
          <w:rFonts w:cs="Simplified Arabic" w:hint="cs"/>
          <w:rtl/>
          <w:lang w:val="en-US" w:bidi="ar-EG"/>
        </w:rPr>
        <w:t xml:space="preserve"> الإطار على جميع المستويات، بما في ذلك في سياق </w:t>
      </w:r>
      <w:r w:rsidRPr="005E34B1">
        <w:rPr>
          <w:rFonts w:cs="Simplified Arabic"/>
          <w:rtl/>
          <w:lang w:val="en-US"/>
        </w:rPr>
        <w:t>عقد الأمم المتحدة لإصلاح النظم الإيكولوجية</w:t>
      </w:r>
      <w:r w:rsidRPr="005E34B1">
        <w:rPr>
          <w:rFonts w:cs="Simplified Arabic" w:hint="cs"/>
          <w:rtl/>
          <w:lang w:val="en-US" w:bidi="ar-EG"/>
        </w:rPr>
        <w:t xml:space="preserve"> ونهج الصحة الواحدة</w:t>
      </w:r>
      <w:r w:rsidRPr="005E34B1">
        <w:rPr>
          <w:rFonts w:cs="Simplified Arabic"/>
          <w:rtl/>
          <w:lang w:val="en-US" w:bidi="ar-EG"/>
        </w:rPr>
        <w:t>،</w:t>
      </w:r>
    </w:p>
    <w:p w14:paraId="3BC3C4C4" w14:textId="77777777" w:rsidR="0018308D" w:rsidRPr="005E34B1" w:rsidRDefault="0018308D" w:rsidP="0018308D">
      <w:pPr>
        <w:pStyle w:val="ListParagraph"/>
        <w:bidi/>
        <w:spacing w:after="120" w:line="360" w:lineRule="exact"/>
        <w:ind w:left="567" w:firstLine="873"/>
        <w:contextualSpacing w:val="0"/>
        <w:rPr>
          <w:rFonts w:cs="Simplified Arabic"/>
          <w:rtl/>
          <w:lang w:val="en-US"/>
        </w:rPr>
      </w:pPr>
      <w:r w:rsidRPr="005E34B1">
        <w:rPr>
          <w:rFonts w:cs="Simplified Arabic" w:hint="cs"/>
          <w:i/>
          <w:iCs/>
          <w:rtl/>
          <w:lang w:val="en-US" w:bidi="ar-EG"/>
        </w:rPr>
        <w:t>و</w:t>
      </w:r>
      <w:r w:rsidRPr="005E34B1">
        <w:rPr>
          <w:rFonts w:cs="Simplified Arabic"/>
          <w:i/>
          <w:iCs/>
          <w:rtl/>
          <w:lang w:val="en-US"/>
        </w:rPr>
        <w:t xml:space="preserve">إذ </w:t>
      </w:r>
      <w:r w:rsidRPr="005E34B1">
        <w:rPr>
          <w:rFonts w:cs="Simplified Arabic"/>
          <w:i/>
          <w:iCs/>
          <w:rtl/>
          <w:lang w:val="en-US" w:bidi="ar-EG"/>
        </w:rPr>
        <w:t>يلاحظ</w:t>
      </w:r>
      <w:r w:rsidRPr="005E34B1">
        <w:rPr>
          <w:rFonts w:cs="Simplified Arabic" w:hint="cs"/>
          <w:i/>
          <w:iCs/>
          <w:rtl/>
          <w:lang w:val="en-US" w:bidi="ar-EG"/>
        </w:rPr>
        <w:t xml:space="preserve"> كذلك</w:t>
      </w:r>
      <w:r w:rsidRPr="005E34B1">
        <w:rPr>
          <w:rFonts w:cs="Simplified Arabic"/>
          <w:i/>
          <w:iCs/>
          <w:rtl/>
          <w:lang w:val="en-US"/>
        </w:rPr>
        <w:t xml:space="preserve"> </w:t>
      </w:r>
      <w:r w:rsidRPr="005E34B1">
        <w:rPr>
          <w:rFonts w:cs="Simplified Arabic"/>
          <w:rtl/>
          <w:lang w:val="en-US"/>
        </w:rPr>
        <w:t xml:space="preserve">أهمية برنامج الإنسان والمحيط الحيوي التابع لمنظمة الأمم المتحدة للتربية والعلم والثقافة ومحميات المحيط الحيوي المرشحة في إطار ذلك البرنامج </w:t>
      </w:r>
      <w:r w:rsidRPr="005E34B1">
        <w:rPr>
          <w:rFonts w:cs="Simplified Arabic" w:hint="cs"/>
          <w:rtl/>
          <w:lang w:val="en-US"/>
        </w:rPr>
        <w:t>بالنسبة ل</w:t>
      </w:r>
      <w:r w:rsidRPr="005E34B1">
        <w:rPr>
          <w:rFonts w:cs="Simplified Arabic"/>
          <w:rtl/>
          <w:lang w:val="en-US"/>
        </w:rPr>
        <w:t>تنفيذ الإطار،</w:t>
      </w:r>
    </w:p>
    <w:p w14:paraId="60607030" w14:textId="77777777" w:rsidR="0018308D" w:rsidRPr="005E34B1" w:rsidRDefault="0018308D" w:rsidP="0018308D">
      <w:pPr>
        <w:pStyle w:val="ListParagraph"/>
        <w:bidi/>
        <w:spacing w:after="120" w:line="360" w:lineRule="exact"/>
        <w:ind w:left="567" w:firstLine="873"/>
        <w:contextualSpacing w:val="0"/>
        <w:rPr>
          <w:rFonts w:cs="Simplified Arabic"/>
          <w:rtl/>
          <w:lang w:val="en-US"/>
        </w:rPr>
      </w:pPr>
      <w:r w:rsidRPr="005E34B1">
        <w:rPr>
          <w:rFonts w:cs="Simplified Arabic" w:hint="cs"/>
          <w:i/>
          <w:iCs/>
          <w:rtl/>
          <w:lang w:val="en-US" w:bidi="ar-EG"/>
        </w:rPr>
        <w:lastRenderedPageBreak/>
        <w:t>و</w:t>
      </w:r>
      <w:r w:rsidRPr="005E34B1">
        <w:rPr>
          <w:rFonts w:cs="Simplified Arabic"/>
          <w:i/>
          <w:iCs/>
          <w:rtl/>
          <w:lang w:val="en-US"/>
        </w:rPr>
        <w:t xml:space="preserve">إذ </w:t>
      </w:r>
      <w:r w:rsidRPr="005E34B1">
        <w:rPr>
          <w:rFonts w:cs="Simplified Arabic"/>
          <w:i/>
          <w:iCs/>
          <w:rtl/>
          <w:lang w:val="en-US" w:bidi="ar-EG"/>
        </w:rPr>
        <w:t>يشير</w:t>
      </w:r>
      <w:r w:rsidRPr="005E34B1">
        <w:rPr>
          <w:rFonts w:cs="Simplified Arabic"/>
          <w:rtl/>
          <w:lang w:val="en-US"/>
        </w:rPr>
        <w:t xml:space="preserve"> إلى قرار الجمعية العامة 77/334</w:t>
      </w:r>
      <w:r w:rsidRPr="005E34B1">
        <w:rPr>
          <w:rFonts w:cs="Simplified Arabic" w:hint="cs"/>
          <w:rtl/>
          <w:lang w:val="en-US"/>
        </w:rPr>
        <w:t xml:space="preserve"> المؤرخ 1 سبتمبر/أيلول 2023</w:t>
      </w:r>
      <w:r w:rsidRPr="005E34B1">
        <w:rPr>
          <w:rFonts w:cs="Simplified Arabic"/>
          <w:rtl/>
          <w:lang w:val="en-US"/>
        </w:rPr>
        <w:t>، وإذ يرحب</w:t>
      </w:r>
      <w:r w:rsidRPr="005E34B1">
        <w:rPr>
          <w:rFonts w:cs="Simplified Arabic" w:hint="cs"/>
          <w:rtl/>
          <w:lang w:val="en-US"/>
        </w:rPr>
        <w:t xml:space="preserve"> بوضع استراتيجية منظومة الأمم المتحدة </w:t>
      </w:r>
      <w:r w:rsidRPr="005E34B1">
        <w:rPr>
          <w:rFonts w:cs="Simplified Arabic"/>
          <w:rtl/>
          <w:lang w:val="en-US"/>
        </w:rPr>
        <w:t>بشأن المياه والصرف الصحي</w:t>
      </w:r>
      <w:r w:rsidRPr="005E34B1">
        <w:rPr>
          <w:rFonts w:cs="Simplified Arabic" w:hint="cs"/>
          <w:rtl/>
          <w:lang w:val="en-US"/>
        </w:rPr>
        <w:t xml:space="preserve"> التي وضعها الأمين العام</w:t>
      </w:r>
      <w:r w:rsidRPr="005E34B1">
        <w:rPr>
          <w:rFonts w:cs="Simplified Arabic"/>
          <w:rtl/>
          <w:lang w:val="en-US"/>
        </w:rPr>
        <w:t xml:space="preserve"> لتعزيز التنسيق و</w:t>
      </w:r>
      <w:r w:rsidRPr="005E34B1">
        <w:rPr>
          <w:rFonts w:cs="Simplified Arabic" w:hint="cs"/>
          <w:rtl/>
          <w:lang w:val="en-US"/>
        </w:rPr>
        <w:t>اتساق</w:t>
      </w:r>
      <w:r w:rsidRPr="005E34B1">
        <w:rPr>
          <w:rFonts w:cs="Simplified Arabic"/>
          <w:rtl/>
          <w:lang w:val="en-US"/>
        </w:rPr>
        <w:t xml:space="preserve"> السياسات على نطاق المنظومة بين العمل في مجال المياه والقطاعات التي تعتمد على </w:t>
      </w:r>
      <w:r w:rsidRPr="005E34B1">
        <w:rPr>
          <w:rFonts w:cs="Simplified Arabic" w:hint="cs"/>
          <w:rtl/>
          <w:lang w:val="en-US"/>
        </w:rPr>
        <w:t>ال</w:t>
      </w:r>
      <w:r w:rsidRPr="005E34B1">
        <w:rPr>
          <w:rFonts w:cs="Simplified Arabic"/>
          <w:rtl/>
          <w:lang w:val="en-US"/>
        </w:rPr>
        <w:t>موارد الم</w:t>
      </w:r>
      <w:r w:rsidRPr="005E34B1">
        <w:rPr>
          <w:rFonts w:cs="Simplified Arabic" w:hint="cs"/>
          <w:rtl/>
          <w:lang w:val="en-US"/>
        </w:rPr>
        <w:t>ائية</w:t>
      </w:r>
      <w:r w:rsidRPr="005E34B1">
        <w:rPr>
          <w:rFonts w:cs="Simplified Arabic"/>
          <w:rtl/>
          <w:lang w:val="en-US"/>
        </w:rPr>
        <w:t xml:space="preserve"> والصرف الصحي </w:t>
      </w:r>
      <w:r w:rsidRPr="005E34B1">
        <w:rPr>
          <w:rFonts w:cs="Simplified Arabic" w:hint="cs"/>
          <w:rtl/>
          <w:lang w:val="en-US"/>
        </w:rPr>
        <w:t>و</w:t>
      </w:r>
      <w:r w:rsidRPr="005E34B1">
        <w:rPr>
          <w:rFonts w:cs="Simplified Arabic"/>
          <w:rtl/>
          <w:lang w:val="en-US"/>
        </w:rPr>
        <w:t>النظم الإيكولوجية المرتبطة بالمياه،</w:t>
      </w:r>
    </w:p>
    <w:p w14:paraId="6EBCCB3C" w14:textId="77777777" w:rsidR="0018308D" w:rsidRPr="005E34B1" w:rsidRDefault="0018308D" w:rsidP="0018308D">
      <w:pPr>
        <w:pStyle w:val="ListParagraph"/>
        <w:bidi/>
        <w:spacing w:after="120" w:line="360" w:lineRule="exact"/>
        <w:ind w:left="567" w:firstLine="873"/>
        <w:contextualSpacing w:val="0"/>
        <w:rPr>
          <w:rFonts w:cs="Simplified Arabic"/>
          <w:rtl/>
          <w:lang w:val="en-US" w:bidi="ar-EG"/>
        </w:rPr>
      </w:pPr>
      <w:r w:rsidRPr="005E34B1">
        <w:rPr>
          <w:rFonts w:cs="Simplified Arabic" w:hint="cs"/>
          <w:i/>
          <w:iCs/>
          <w:rtl/>
          <w:lang w:val="en-US" w:bidi="ar-EG"/>
        </w:rPr>
        <w:t>وإذ</w:t>
      </w:r>
      <w:r w:rsidRPr="005E34B1">
        <w:rPr>
          <w:rFonts w:cs="Simplified Arabic"/>
          <w:i/>
          <w:iCs/>
          <w:rtl/>
          <w:lang w:val="en-US"/>
        </w:rPr>
        <w:t xml:space="preserve"> يشدد </w:t>
      </w:r>
      <w:r w:rsidRPr="005E34B1">
        <w:rPr>
          <w:rFonts w:cs="Simplified Arabic"/>
          <w:rtl/>
          <w:lang w:val="en-US"/>
        </w:rPr>
        <w:t xml:space="preserve">على الحاجة إلى مزيد من التعاون بين المنبر الحكومي الدولي للعلوم والسياسات في مجال التنوع البيولوجي وخدمات النظم الإيكولوجية، والهيئة الحكومية الدولية المعنية بتغير المناخ، وهيئة التفاعل بين العلوم والسياسات التابعة لاتفاقية الأمم المتحدة لمكافحة التصحر في البلدان التي تعاني من الجفاف الشديد و/أو التصحر، </w:t>
      </w:r>
      <w:r w:rsidRPr="005E34B1">
        <w:rPr>
          <w:rFonts w:cs="Simplified Arabic" w:hint="cs"/>
          <w:rtl/>
          <w:lang w:val="en-US"/>
        </w:rPr>
        <w:t>ولا سيما</w:t>
      </w:r>
      <w:r w:rsidRPr="005E34B1">
        <w:rPr>
          <w:rFonts w:cs="Simplified Arabic"/>
          <w:rtl/>
          <w:lang w:val="en-US"/>
        </w:rPr>
        <w:t xml:space="preserve"> في أفريقيا،</w:t>
      </w:r>
      <w:r w:rsidRPr="005E34B1">
        <w:rPr>
          <w:rStyle w:val="FootnoteReference"/>
          <w:rFonts w:cs="Simplified Arabic"/>
          <w:rtl/>
          <w:lang w:val="en-US"/>
        </w:rPr>
        <w:footnoteReference w:id="168"/>
      </w:r>
    </w:p>
    <w:p w14:paraId="5BCDA8EB" w14:textId="77777777" w:rsidR="0018308D" w:rsidRPr="005E34B1" w:rsidRDefault="0018308D" w:rsidP="0018308D">
      <w:pPr>
        <w:pStyle w:val="ListParagraph"/>
        <w:bidi/>
        <w:spacing w:after="120" w:line="360" w:lineRule="exact"/>
        <w:ind w:left="567" w:firstLine="873"/>
        <w:contextualSpacing w:val="0"/>
        <w:rPr>
          <w:rFonts w:cs="Simplified Arabic"/>
          <w:rtl/>
          <w:lang w:val="en-US"/>
        </w:rPr>
      </w:pPr>
      <w:r w:rsidRPr="005E34B1">
        <w:rPr>
          <w:rFonts w:cs="Simplified Arabic" w:hint="cs"/>
          <w:i/>
          <w:iCs/>
          <w:rtl/>
          <w:lang w:val="en-US" w:bidi="ar-EG"/>
        </w:rPr>
        <w:t>و</w:t>
      </w:r>
      <w:r w:rsidRPr="005E34B1">
        <w:rPr>
          <w:rFonts w:cs="Simplified Arabic"/>
          <w:i/>
          <w:iCs/>
          <w:rtl/>
          <w:lang w:val="en-US"/>
        </w:rPr>
        <w:t xml:space="preserve">إذ </w:t>
      </w:r>
      <w:r w:rsidRPr="005E34B1">
        <w:rPr>
          <w:rFonts w:cs="Simplified Arabic" w:hint="cs"/>
          <w:i/>
          <w:iCs/>
          <w:rtl/>
          <w:lang w:val="en-US"/>
        </w:rPr>
        <w:t>ي</w:t>
      </w:r>
      <w:r w:rsidRPr="005E34B1">
        <w:rPr>
          <w:rFonts w:cs="Simplified Arabic"/>
          <w:i/>
          <w:iCs/>
          <w:rtl/>
          <w:lang w:val="en-US"/>
        </w:rPr>
        <w:t>رحب</w:t>
      </w:r>
      <w:r w:rsidRPr="005E34B1">
        <w:rPr>
          <w:rFonts w:cs="Simplified Arabic"/>
          <w:rtl/>
          <w:lang w:val="en-US"/>
        </w:rPr>
        <w:t xml:space="preserve"> بدور البيان المشترك بشأن المناخ والطبيعة والناس</w:t>
      </w:r>
      <w:r w:rsidRPr="005E34B1">
        <w:rPr>
          <w:rStyle w:val="FootnoteReference"/>
          <w:rFonts w:cs="Simplified Arabic"/>
          <w:rtl/>
          <w:lang w:val="en-US"/>
        </w:rPr>
        <w:footnoteReference w:id="169"/>
      </w:r>
      <w:r w:rsidRPr="005E34B1">
        <w:rPr>
          <w:rFonts w:cs="Simplified Arabic"/>
          <w:rtl/>
          <w:lang w:val="en-US"/>
        </w:rPr>
        <w:t xml:space="preserve"> الصادر </w:t>
      </w:r>
      <w:r w:rsidRPr="005E34B1">
        <w:rPr>
          <w:rFonts w:cs="Simplified Arabic" w:hint="cs"/>
          <w:rtl/>
          <w:lang w:val="en-US"/>
        </w:rPr>
        <w:t>على هامش</w:t>
      </w:r>
      <w:r w:rsidRPr="005E34B1">
        <w:rPr>
          <w:rFonts w:cs="Simplified Arabic"/>
          <w:rtl/>
          <w:lang w:val="en-US"/>
        </w:rPr>
        <w:t xml:space="preserve"> </w:t>
      </w:r>
      <w:r w:rsidRPr="005E34B1">
        <w:rPr>
          <w:rFonts w:cs="Simplified Arabic" w:hint="cs"/>
          <w:rtl/>
          <w:lang w:val="en-US"/>
        </w:rPr>
        <w:t>الدورة</w:t>
      </w:r>
      <w:r w:rsidRPr="005E34B1">
        <w:rPr>
          <w:rFonts w:cs="Simplified Arabic"/>
          <w:rtl/>
          <w:lang w:val="en-US"/>
        </w:rPr>
        <w:t xml:space="preserve"> الثامن</w:t>
      </w:r>
      <w:r w:rsidRPr="005E34B1">
        <w:rPr>
          <w:rFonts w:cs="Simplified Arabic" w:hint="cs"/>
          <w:rtl/>
          <w:lang w:val="en-US"/>
        </w:rPr>
        <w:t>ة</w:t>
      </w:r>
      <w:r w:rsidRPr="005E34B1">
        <w:rPr>
          <w:rFonts w:cs="Simplified Arabic"/>
          <w:rtl/>
          <w:lang w:val="en-US"/>
        </w:rPr>
        <w:t xml:space="preserve"> والعشرين لمؤتمر الأطراف في اتفاقية الأمم المتحدة الإطارية بشأن تغير المناخ</w:t>
      </w:r>
      <w:r w:rsidRPr="005E34B1">
        <w:rPr>
          <w:rStyle w:val="FootnoteReference"/>
          <w:rFonts w:cs="Simplified Arabic"/>
          <w:rtl/>
          <w:lang w:val="en-US"/>
        </w:rPr>
        <w:footnoteReference w:id="170"/>
      </w:r>
      <w:r w:rsidRPr="005E34B1">
        <w:rPr>
          <w:rFonts w:cs="Simplified Arabic"/>
          <w:rtl/>
          <w:lang w:val="en-US"/>
        </w:rPr>
        <w:t xml:space="preserve"> في تعزيز العمل المتسارع والمتكامل من أجل المناخ والطبيعة والتنمية المستدامة</w:t>
      </w:r>
      <w:r w:rsidRPr="005E34B1">
        <w:rPr>
          <w:rFonts w:cs="Simplified Arabic" w:hint="cs"/>
          <w:rtl/>
          <w:lang w:val="en-US"/>
        </w:rPr>
        <w:t>،</w:t>
      </w:r>
    </w:p>
    <w:p w14:paraId="7BD61D67" w14:textId="77777777" w:rsidR="0018308D" w:rsidRPr="005E34B1" w:rsidRDefault="0018308D" w:rsidP="0018308D">
      <w:pPr>
        <w:pStyle w:val="ListParagraph"/>
        <w:bidi/>
        <w:spacing w:after="120" w:line="360" w:lineRule="exact"/>
        <w:ind w:left="567" w:firstLine="873"/>
        <w:contextualSpacing w:val="0"/>
        <w:rPr>
          <w:rFonts w:cs="Simplified Arabic"/>
          <w:rtl/>
          <w:lang w:val="en-US"/>
        </w:rPr>
      </w:pPr>
      <w:r w:rsidRPr="005E34B1">
        <w:rPr>
          <w:rFonts w:cs="Simplified Arabic" w:hint="cs"/>
          <w:i/>
          <w:iCs/>
          <w:rtl/>
          <w:lang w:val="en-US"/>
        </w:rPr>
        <w:t>و</w:t>
      </w:r>
      <w:r w:rsidRPr="005E34B1">
        <w:rPr>
          <w:rFonts w:cs="Simplified Arabic"/>
          <w:i/>
          <w:iCs/>
          <w:rtl/>
          <w:lang w:val="en-US"/>
        </w:rPr>
        <w:t xml:space="preserve">إذ </w:t>
      </w:r>
      <w:r w:rsidRPr="005E34B1">
        <w:rPr>
          <w:rFonts w:cs="Simplified Arabic" w:hint="cs"/>
          <w:i/>
          <w:iCs/>
          <w:rtl/>
          <w:lang w:val="en-US"/>
        </w:rPr>
        <w:t>يقر</w:t>
      </w:r>
      <w:r w:rsidRPr="005E34B1">
        <w:rPr>
          <w:rFonts w:cs="Simplified Arabic"/>
          <w:i/>
          <w:iCs/>
          <w:rtl/>
          <w:lang w:val="en-US"/>
        </w:rPr>
        <w:t xml:space="preserve"> </w:t>
      </w:r>
      <w:r w:rsidRPr="005E34B1">
        <w:rPr>
          <w:rFonts w:cs="Simplified Arabic" w:hint="cs"/>
          <w:rtl/>
          <w:lang w:val="en-US"/>
        </w:rPr>
        <w:t>ب</w:t>
      </w:r>
      <w:r w:rsidRPr="005E34B1">
        <w:rPr>
          <w:rFonts w:cs="Simplified Arabic"/>
          <w:rtl/>
          <w:lang w:val="en-US"/>
        </w:rPr>
        <w:t xml:space="preserve">مساهمة الاستراتيجيات </w:t>
      </w:r>
      <w:r w:rsidRPr="005E34B1">
        <w:rPr>
          <w:rFonts w:cs="Simplified Arabic" w:hint="cs"/>
          <w:rtl/>
          <w:lang w:val="en-US"/>
        </w:rPr>
        <w:t>و</w:t>
      </w:r>
      <w:r w:rsidRPr="005E34B1">
        <w:rPr>
          <w:rFonts w:cs="Simplified Arabic"/>
          <w:rtl/>
          <w:lang w:val="en-US"/>
        </w:rPr>
        <w:t>الأطر والخطط والمبادرات الإقليمية، مثل إطار التنوع البيولوجي في منطقة الكاربات،</w:t>
      </w:r>
      <w:r w:rsidRPr="005E34B1">
        <w:rPr>
          <w:rStyle w:val="FootnoteReference"/>
          <w:rFonts w:cs="Simplified Arabic"/>
          <w:rtl/>
          <w:lang w:val="en-US"/>
        </w:rPr>
        <w:footnoteReference w:id="171"/>
      </w:r>
      <w:r w:rsidRPr="005E34B1">
        <w:rPr>
          <w:rFonts w:cs="Simplified Arabic"/>
          <w:rtl/>
          <w:lang w:val="en-US"/>
        </w:rPr>
        <w:t xml:space="preserve"> في تنفيذ إطار كونمينغ-مونتريال العالمي للتنوع البيولوجي،</w:t>
      </w:r>
    </w:p>
    <w:p w14:paraId="6032F70C" w14:textId="77777777" w:rsidR="0018308D" w:rsidRPr="005E34B1" w:rsidRDefault="0018308D" w:rsidP="0018308D">
      <w:pPr>
        <w:pStyle w:val="ListParagraph"/>
        <w:bidi/>
        <w:spacing w:after="120" w:line="360" w:lineRule="exact"/>
        <w:ind w:left="567" w:firstLine="873"/>
        <w:contextualSpacing w:val="0"/>
        <w:rPr>
          <w:rFonts w:cs="Simplified Arabic"/>
          <w:rtl/>
          <w:lang w:val="en-US"/>
        </w:rPr>
      </w:pPr>
      <w:r w:rsidRPr="005E34B1">
        <w:rPr>
          <w:rFonts w:cs="Simplified Arabic" w:hint="cs"/>
          <w:i/>
          <w:iCs/>
          <w:rtl/>
          <w:lang w:val="en-US"/>
        </w:rPr>
        <w:t>و</w:t>
      </w:r>
      <w:r w:rsidRPr="005E34B1">
        <w:rPr>
          <w:rFonts w:cs="Simplified Arabic"/>
          <w:i/>
          <w:iCs/>
          <w:rtl/>
          <w:lang w:val="en-US"/>
        </w:rPr>
        <w:t xml:space="preserve">إذ يؤكد من جديد </w:t>
      </w:r>
      <w:r w:rsidRPr="005E34B1">
        <w:rPr>
          <w:rFonts w:cs="Simplified Arabic"/>
          <w:rtl/>
          <w:lang w:val="en-US"/>
        </w:rPr>
        <w:t>أهمية مواصلة الجهود</w:t>
      </w:r>
      <w:r w:rsidRPr="005E34B1">
        <w:rPr>
          <w:rFonts w:cs="Simplified Arabic" w:hint="cs"/>
          <w:rtl/>
          <w:lang w:val="en-US"/>
        </w:rPr>
        <w:t xml:space="preserve"> الرامية إلى</w:t>
      </w:r>
      <w:r w:rsidRPr="005E34B1">
        <w:rPr>
          <w:rFonts w:cs="Simplified Arabic"/>
          <w:rtl/>
          <w:lang w:val="en-US"/>
        </w:rPr>
        <w:t xml:space="preserve"> تعزيز التعاون والتآزر</w:t>
      </w:r>
      <w:r w:rsidRPr="005E34B1">
        <w:rPr>
          <w:rFonts w:cs="Simplified Arabic" w:hint="cs"/>
          <w:rtl/>
          <w:lang w:val="en-US"/>
        </w:rPr>
        <w:t xml:space="preserve"> فيما</w:t>
      </w:r>
      <w:r w:rsidRPr="005E34B1">
        <w:rPr>
          <w:rFonts w:cs="Simplified Arabic"/>
          <w:rtl/>
          <w:lang w:val="en-US"/>
        </w:rPr>
        <w:t xml:space="preserve"> بين جميع الاتفاقيات والمنظمات والمبادرات </w:t>
      </w:r>
      <w:r w:rsidRPr="005E34B1">
        <w:rPr>
          <w:rFonts w:cs="Simplified Arabic" w:hint="cs"/>
          <w:rtl/>
          <w:lang w:val="en-US"/>
        </w:rPr>
        <w:t>المعنية</w:t>
      </w:r>
      <w:r w:rsidRPr="005E34B1">
        <w:rPr>
          <w:rFonts w:cs="Simplified Arabic"/>
          <w:rtl/>
          <w:lang w:val="en-US"/>
        </w:rPr>
        <w:t>، بطريقة تحترم ولاية كل منها وبمشاركة كاملة وفعالة للشعوب الأصلية والمجتمعات المحلية والنساء والشباب، للمساهمة في تنفيذ إطار كونمينغ-مونتريال العالمي للتنوع البيولوجي</w:t>
      </w:r>
      <w:r w:rsidRPr="005E34B1">
        <w:rPr>
          <w:rFonts w:cs="Simplified Arabic" w:hint="cs"/>
          <w:rtl/>
          <w:lang w:val="en-US"/>
        </w:rPr>
        <w:t xml:space="preserve"> </w:t>
      </w:r>
      <w:r w:rsidRPr="005E34B1">
        <w:rPr>
          <w:rFonts w:cs="Simplified Arabic"/>
          <w:rtl/>
          <w:lang w:val="en-US"/>
        </w:rPr>
        <w:t>رصد التقدم المحرز في</w:t>
      </w:r>
      <w:r w:rsidRPr="005E34B1">
        <w:rPr>
          <w:rFonts w:cs="Simplified Arabic" w:hint="cs"/>
          <w:rtl/>
          <w:lang w:val="en-US"/>
        </w:rPr>
        <w:t>ه</w:t>
      </w:r>
      <w:r w:rsidRPr="005E34B1">
        <w:rPr>
          <w:rFonts w:cs="Simplified Arabic"/>
          <w:rtl/>
          <w:lang w:val="en-US"/>
        </w:rPr>
        <w:t>، بما يتماشى مع مهمتها لعام 2030 وأحكام اتفاقية التنوع البيولوجي</w:t>
      </w:r>
      <w:r w:rsidRPr="005E34B1">
        <w:rPr>
          <w:rStyle w:val="FootnoteReference"/>
          <w:rFonts w:cs="Simplified Arabic"/>
          <w:rtl/>
          <w:lang w:val="en-US"/>
        </w:rPr>
        <w:footnoteReference w:id="172"/>
      </w:r>
      <w:r w:rsidRPr="005E34B1">
        <w:rPr>
          <w:rFonts w:cs="Simplified Arabic"/>
          <w:rtl/>
          <w:lang w:val="en-US"/>
        </w:rPr>
        <w:t xml:space="preserve"> وبروتوكول</w:t>
      </w:r>
      <w:r w:rsidRPr="005E34B1">
        <w:rPr>
          <w:rFonts w:cs="Simplified Arabic" w:hint="cs"/>
          <w:rtl/>
          <w:lang w:val="en-US"/>
        </w:rPr>
        <w:t>يها</w:t>
      </w:r>
      <w:r w:rsidRPr="005E34B1">
        <w:rPr>
          <w:rFonts w:cs="Simplified Arabic"/>
          <w:rtl/>
          <w:lang w:val="en-US"/>
        </w:rPr>
        <w:t xml:space="preserve">، وتحديد التحديات والحلول المشتركة لتحقيق </w:t>
      </w:r>
      <w:r w:rsidRPr="005E34B1">
        <w:rPr>
          <w:rFonts w:cs="Simplified Arabic" w:hint="cs"/>
          <w:rtl/>
          <w:lang w:val="en-US"/>
        </w:rPr>
        <w:t>ال</w:t>
      </w:r>
      <w:r w:rsidRPr="005E34B1">
        <w:rPr>
          <w:rFonts w:cs="Simplified Arabic"/>
          <w:rtl/>
          <w:lang w:val="en-US"/>
        </w:rPr>
        <w:t>أهداف</w:t>
      </w:r>
      <w:r w:rsidRPr="005E34B1">
        <w:rPr>
          <w:rFonts w:cs="Simplified Arabic" w:hint="cs"/>
          <w:rtl/>
          <w:lang w:val="en-US"/>
        </w:rPr>
        <w:t xml:space="preserve"> العالمية</w:t>
      </w:r>
      <w:r w:rsidRPr="005E34B1">
        <w:rPr>
          <w:rFonts w:cs="Simplified Arabic"/>
          <w:rtl/>
          <w:lang w:val="en-US"/>
        </w:rPr>
        <w:t xml:space="preserve"> </w:t>
      </w:r>
      <w:r w:rsidRPr="005E34B1">
        <w:rPr>
          <w:rFonts w:cs="Simplified Arabic" w:hint="cs"/>
          <w:rtl/>
          <w:lang w:val="en-US"/>
        </w:rPr>
        <w:t>ل</w:t>
      </w:r>
      <w:r w:rsidRPr="005E34B1">
        <w:rPr>
          <w:rFonts w:cs="Simplified Arabic"/>
          <w:rtl/>
          <w:lang w:val="en-US"/>
        </w:rPr>
        <w:t>لتنوع البيولوجي،</w:t>
      </w:r>
    </w:p>
    <w:p w14:paraId="1E3C604D" w14:textId="77777777" w:rsidR="0018308D" w:rsidRPr="005E34B1" w:rsidRDefault="0018308D" w:rsidP="0018308D">
      <w:pPr>
        <w:pStyle w:val="ListParagraph"/>
        <w:bidi/>
        <w:spacing w:after="120" w:line="360" w:lineRule="exact"/>
        <w:ind w:left="567" w:firstLine="873"/>
        <w:contextualSpacing w:val="0"/>
        <w:rPr>
          <w:rFonts w:cs="Simplified Arabic"/>
          <w:rtl/>
          <w:lang w:val="en-US" w:bidi="ar-EG"/>
        </w:rPr>
      </w:pPr>
      <w:r w:rsidRPr="005E34B1">
        <w:rPr>
          <w:rFonts w:cs="Simplified Arabic"/>
          <w:i/>
          <w:iCs/>
          <w:rtl/>
          <w:lang w:val="en-US" w:bidi="ar-EG"/>
        </w:rPr>
        <w:t>وإذ يلاحظ مع التقدير</w:t>
      </w:r>
      <w:r w:rsidRPr="005E34B1">
        <w:rPr>
          <w:rFonts w:cs="Simplified Arabic"/>
          <w:rtl/>
          <w:lang w:val="en-US" w:bidi="ar-EG"/>
        </w:rPr>
        <w:t xml:space="preserve"> الدعم الذي قدمته حكومة سويسرا والقيادة التي قدمها برنامج الأمم المتحدة للبيئة في عملية برن، </w:t>
      </w:r>
      <w:r w:rsidRPr="005E34B1">
        <w:rPr>
          <w:rFonts w:cs="Simplified Arabic" w:hint="cs"/>
          <w:rtl/>
          <w:lang w:val="en-US" w:bidi="ar-EG"/>
        </w:rPr>
        <w:t>و</w:t>
      </w:r>
      <w:r w:rsidRPr="005E34B1">
        <w:rPr>
          <w:rFonts w:cs="Simplified Arabic"/>
          <w:rtl/>
          <w:lang w:val="en-US" w:bidi="ar-EG"/>
        </w:rPr>
        <w:t>تنظيم مؤتمر برن الثالث</w:t>
      </w:r>
      <w:r w:rsidRPr="005E34B1">
        <w:rPr>
          <w:rFonts w:cs="Simplified Arabic" w:hint="cs"/>
          <w:rtl/>
          <w:lang w:val="en-US" w:bidi="ar-EG"/>
        </w:rPr>
        <w:t xml:space="preserve"> بشأن التعاون فيما بين الاتفاقيات المتعلقة بالتنوع البيولوجي من أجل تنفيذ إطار</w:t>
      </w:r>
      <w:r w:rsidRPr="005E34B1">
        <w:rPr>
          <w:rFonts w:cs="Simplified Arabic"/>
          <w:rtl/>
          <w:lang w:val="en-US" w:bidi="ar-EG"/>
        </w:rPr>
        <w:t xml:space="preserve"> </w:t>
      </w:r>
      <w:r w:rsidRPr="005E34B1">
        <w:rPr>
          <w:rFonts w:cs="Simplified Arabic" w:hint="cs"/>
          <w:rtl/>
          <w:lang w:val="en-US" w:bidi="ar-EG"/>
        </w:rPr>
        <w:t xml:space="preserve">كونمينغ-مونتريال العالمي للتنوع البيولوجي </w:t>
      </w:r>
      <w:r w:rsidRPr="005E34B1">
        <w:rPr>
          <w:rFonts w:cs="Simplified Arabic"/>
          <w:rtl/>
          <w:lang w:val="en-US" w:bidi="ar-EG"/>
        </w:rPr>
        <w:t>وأنشطة المتابعة،</w:t>
      </w:r>
    </w:p>
    <w:p w14:paraId="0D4734C1" w14:textId="77777777" w:rsidR="0018308D" w:rsidRPr="005E34B1" w:rsidRDefault="0018308D" w:rsidP="0018308D">
      <w:pPr>
        <w:pStyle w:val="ListParagraph"/>
        <w:bidi/>
        <w:spacing w:after="120" w:line="360" w:lineRule="exact"/>
        <w:ind w:left="567" w:firstLine="873"/>
        <w:contextualSpacing w:val="0"/>
        <w:rPr>
          <w:rFonts w:cs="Simplified Arabic"/>
          <w:rtl/>
          <w:lang w:val="en-US" w:bidi="ar-EG"/>
        </w:rPr>
      </w:pPr>
      <w:r w:rsidRPr="005E34B1">
        <w:rPr>
          <w:rFonts w:cs="Simplified Arabic"/>
          <w:i/>
          <w:iCs/>
          <w:rtl/>
          <w:lang w:val="en-US" w:bidi="ar-EG"/>
        </w:rPr>
        <w:t>وإذ يلاحظ مع التقدير</w:t>
      </w:r>
      <w:r w:rsidRPr="005E34B1">
        <w:rPr>
          <w:rFonts w:cs="Simplified Arabic"/>
          <w:rtl/>
          <w:lang w:val="en-US" w:bidi="ar-EG"/>
        </w:rPr>
        <w:t xml:space="preserve"> </w:t>
      </w:r>
      <w:r w:rsidRPr="005E34B1">
        <w:rPr>
          <w:rFonts w:cs="Simplified Arabic" w:hint="cs"/>
          <w:i/>
          <w:iCs/>
          <w:rtl/>
          <w:lang w:val="en-US" w:bidi="ar-EG"/>
        </w:rPr>
        <w:t>أيضا</w:t>
      </w:r>
      <w:r w:rsidRPr="005E34B1">
        <w:rPr>
          <w:rFonts w:cs="Simplified Arabic" w:hint="cs"/>
          <w:rtl/>
          <w:lang w:val="en-US" w:bidi="ar-EG"/>
        </w:rPr>
        <w:t xml:space="preserve"> </w:t>
      </w:r>
      <w:r w:rsidRPr="005E34B1">
        <w:rPr>
          <w:rFonts w:cs="Simplified Arabic"/>
          <w:rtl/>
          <w:lang w:val="en-US" w:bidi="ar-EG"/>
        </w:rPr>
        <w:t xml:space="preserve">العمل الذي </w:t>
      </w:r>
      <w:r w:rsidRPr="005E34B1">
        <w:rPr>
          <w:rFonts w:cs="Simplified Arabic" w:hint="cs"/>
          <w:rtl/>
          <w:lang w:val="en-US" w:bidi="ar-EG"/>
        </w:rPr>
        <w:t xml:space="preserve">اضطلع به </w:t>
      </w:r>
      <w:r w:rsidRPr="005E34B1">
        <w:rPr>
          <w:rFonts w:cs="Simplified Arabic"/>
          <w:rtl/>
          <w:lang w:val="en-US" w:bidi="ar-EG"/>
        </w:rPr>
        <w:t>الرئيسان المشاركان لمؤتمر</w:t>
      </w:r>
      <w:r w:rsidRPr="005E34B1">
        <w:rPr>
          <w:rFonts w:cs="Simplified Arabic" w:hint="cs"/>
          <w:rtl/>
          <w:lang w:val="en-US" w:bidi="ar-EG"/>
        </w:rPr>
        <w:t xml:space="preserve"> برن الثالث</w:t>
      </w:r>
      <w:r w:rsidRPr="005E34B1">
        <w:rPr>
          <w:rFonts w:cs="Simplified Arabic"/>
          <w:rtl/>
          <w:lang w:val="en-US" w:bidi="ar-EG"/>
        </w:rPr>
        <w:t xml:space="preserve"> والمشاركة النشطة لممثلي الأطراف في الاتفاقيات و</w:t>
      </w:r>
      <w:r w:rsidRPr="005E34B1">
        <w:rPr>
          <w:rFonts w:cs="Simplified Arabic" w:hint="cs"/>
          <w:rtl/>
          <w:lang w:val="en-US" w:bidi="ar-EG"/>
        </w:rPr>
        <w:t xml:space="preserve">أمانات </w:t>
      </w:r>
      <w:r w:rsidRPr="005E34B1">
        <w:rPr>
          <w:rFonts w:cs="Simplified Arabic"/>
          <w:rtl/>
          <w:lang w:val="en-US" w:bidi="ar-EG"/>
        </w:rPr>
        <w:t>الاتفاقات</w:t>
      </w:r>
      <w:r w:rsidRPr="005E34B1">
        <w:rPr>
          <w:rFonts w:cs="Simplified Arabic" w:hint="cs"/>
          <w:rtl/>
          <w:lang w:val="en-US" w:bidi="ar-EG"/>
        </w:rPr>
        <w:t xml:space="preserve"> البيئية</w:t>
      </w:r>
      <w:r w:rsidRPr="005E34B1">
        <w:rPr>
          <w:rFonts w:cs="Simplified Arabic"/>
          <w:rtl/>
          <w:lang w:val="en-US" w:bidi="ar-EG"/>
        </w:rPr>
        <w:t xml:space="preserve"> المتعددة الأطراف</w:t>
      </w:r>
      <w:r w:rsidRPr="005E34B1">
        <w:rPr>
          <w:rFonts w:cs="Simplified Arabic" w:hint="cs"/>
          <w:rtl/>
          <w:lang w:val="en-US" w:bidi="ar-EG"/>
        </w:rPr>
        <w:t xml:space="preserve"> والمنظمات المعنية وأصحاب المصلحة المعنيين</w:t>
      </w:r>
      <w:r w:rsidRPr="005E34B1">
        <w:rPr>
          <w:rFonts w:cs="Simplified Arabic"/>
          <w:rtl/>
          <w:lang w:val="en-US" w:bidi="ar-EG"/>
        </w:rPr>
        <w:t xml:space="preserve"> ا</w:t>
      </w:r>
      <w:r w:rsidRPr="005E34B1">
        <w:rPr>
          <w:rFonts w:cs="Simplified Arabic" w:hint="cs"/>
          <w:rtl/>
          <w:lang w:val="en-US" w:bidi="ar-EG"/>
        </w:rPr>
        <w:t>لذين</w:t>
      </w:r>
      <w:r w:rsidRPr="005E34B1">
        <w:rPr>
          <w:rFonts w:cs="Simplified Arabic"/>
          <w:rtl/>
          <w:lang w:val="en-US" w:bidi="ar-EG"/>
        </w:rPr>
        <w:t xml:space="preserve"> شارك</w:t>
      </w:r>
      <w:r w:rsidRPr="005E34B1">
        <w:rPr>
          <w:rFonts w:cs="Simplified Arabic" w:hint="cs"/>
          <w:rtl/>
          <w:lang w:val="en-US" w:bidi="ar-EG"/>
        </w:rPr>
        <w:t>وا</w:t>
      </w:r>
      <w:r w:rsidRPr="005E34B1">
        <w:rPr>
          <w:rFonts w:cs="Simplified Arabic"/>
          <w:rtl/>
          <w:lang w:val="en-US" w:bidi="ar-EG"/>
        </w:rPr>
        <w:t xml:space="preserve"> في المؤتمر،</w:t>
      </w:r>
    </w:p>
    <w:p w14:paraId="7FBF8E3A"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lang w:val="en-US" w:bidi="ar-EG"/>
        </w:rPr>
      </w:pPr>
      <w:r w:rsidRPr="005E34B1">
        <w:rPr>
          <w:rFonts w:cs="Simplified Arabic"/>
          <w:i/>
          <w:iCs/>
          <w:rtl/>
          <w:lang w:val="en-US" w:bidi="ar-EG"/>
        </w:rPr>
        <w:lastRenderedPageBreak/>
        <w:t>يرحب</w:t>
      </w:r>
      <w:r w:rsidRPr="005E34B1">
        <w:rPr>
          <w:rFonts w:cs="Simplified Arabic"/>
          <w:rtl/>
          <w:lang w:val="en-US" w:bidi="ar-EG"/>
        </w:rPr>
        <w:t xml:space="preserve"> بقرارات الهيئات الإدارية للاتفاقيات والمنظمات الأخرى التي </w:t>
      </w:r>
      <w:r w:rsidRPr="005E34B1">
        <w:rPr>
          <w:rFonts w:cs="Simplified Arabic" w:hint="cs"/>
          <w:rtl/>
          <w:lang w:val="en-US" w:bidi="ar-EG"/>
        </w:rPr>
        <w:t>أقرت فيها ب</w:t>
      </w:r>
      <w:r w:rsidRPr="005E34B1">
        <w:rPr>
          <w:rFonts w:cs="Simplified Arabic"/>
          <w:rtl/>
          <w:lang w:val="en-US" w:bidi="ar-EG"/>
        </w:rPr>
        <w:t>إطار كونمينغ-مونتريال العالمي للتنوع البيولوجي أو رحب</w:t>
      </w:r>
      <w:r w:rsidRPr="005E34B1">
        <w:rPr>
          <w:rFonts w:cs="Simplified Arabic" w:hint="cs"/>
          <w:rtl/>
          <w:lang w:val="en-US" w:bidi="ar-EG"/>
        </w:rPr>
        <w:t>ت</w:t>
      </w:r>
      <w:r w:rsidRPr="005E34B1">
        <w:rPr>
          <w:rFonts w:cs="Simplified Arabic"/>
          <w:rtl/>
          <w:lang w:val="en-US" w:bidi="ar-EG"/>
        </w:rPr>
        <w:t xml:space="preserve"> به أو </w:t>
      </w:r>
      <w:r w:rsidRPr="005E34B1">
        <w:rPr>
          <w:rFonts w:cs="Simplified Arabic" w:hint="cs"/>
          <w:rtl/>
          <w:lang w:val="en-US" w:bidi="ar-EG"/>
        </w:rPr>
        <w:t>أ</w:t>
      </w:r>
      <w:r w:rsidRPr="005E34B1">
        <w:rPr>
          <w:rFonts w:cs="Simplified Arabic"/>
          <w:rtl/>
          <w:lang w:val="en-US" w:bidi="ar-EG"/>
        </w:rPr>
        <w:t>يد</w:t>
      </w:r>
      <w:r w:rsidRPr="005E34B1">
        <w:rPr>
          <w:rFonts w:cs="Simplified Arabic" w:hint="cs"/>
          <w:rtl/>
          <w:lang w:val="en-US" w:bidi="ar-EG"/>
        </w:rPr>
        <w:t>ت</w:t>
      </w:r>
      <w:r w:rsidRPr="005E34B1">
        <w:rPr>
          <w:rFonts w:cs="Simplified Arabic"/>
          <w:rtl/>
          <w:lang w:val="en-US" w:bidi="ar-EG"/>
        </w:rPr>
        <w:t>ه،</w:t>
      </w:r>
      <w:r w:rsidRPr="005E34B1">
        <w:rPr>
          <w:rStyle w:val="FootnoteReference"/>
          <w:rFonts w:cs="Simplified Arabic"/>
          <w:rtl/>
          <w:lang w:val="en-US" w:bidi="ar-EG"/>
        </w:rPr>
        <w:footnoteReference w:id="173"/>
      </w:r>
      <w:r w:rsidRPr="005E34B1">
        <w:rPr>
          <w:rFonts w:cs="Simplified Arabic"/>
          <w:rtl/>
          <w:lang w:val="en-US" w:bidi="ar-EG"/>
        </w:rPr>
        <w:t xml:space="preserve"> و</w:t>
      </w:r>
      <w:r w:rsidRPr="005E34B1">
        <w:rPr>
          <w:rFonts w:cs="Simplified Arabic" w:hint="cs"/>
          <w:rtl/>
          <w:lang w:val="en-US" w:bidi="ar-EG"/>
        </w:rPr>
        <w:t xml:space="preserve">نسقت </w:t>
      </w:r>
      <w:r w:rsidRPr="005E34B1">
        <w:rPr>
          <w:rFonts w:cs="Simplified Arabic"/>
          <w:rtl/>
          <w:lang w:val="en-US" w:bidi="ar-EG"/>
        </w:rPr>
        <w:t>استراتيجياتها</w:t>
      </w:r>
      <w:r w:rsidRPr="005E34B1">
        <w:rPr>
          <w:rFonts w:cs="Simplified Arabic" w:hint="cs"/>
          <w:rtl/>
          <w:lang w:val="en-US" w:bidi="ar-EG"/>
        </w:rPr>
        <w:t xml:space="preserve"> وخطط عملها</w:t>
      </w:r>
      <w:r w:rsidRPr="005E34B1">
        <w:rPr>
          <w:rFonts w:cs="Simplified Arabic"/>
          <w:rtl/>
          <w:lang w:val="en-US" w:bidi="ar-EG"/>
        </w:rPr>
        <w:t xml:space="preserve"> مع الإطار</w:t>
      </w:r>
      <w:r w:rsidRPr="005E34B1">
        <w:rPr>
          <w:rFonts w:cs="Simplified Arabic" w:hint="cs"/>
          <w:rtl/>
          <w:lang w:val="en-US" w:bidi="ar-EG"/>
        </w:rPr>
        <w:t>، تمشيا مع الفقرة 4 من المقرر 15/13 الصادر عن مؤتمر الأطراف</w:t>
      </w:r>
      <w:r w:rsidRPr="005E34B1">
        <w:rPr>
          <w:rFonts w:cs="Simplified Arabic"/>
          <w:rtl/>
          <w:lang w:val="en-US" w:bidi="ar-EG"/>
        </w:rPr>
        <w:t>؛</w:t>
      </w:r>
    </w:p>
    <w:p w14:paraId="72C03729"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rtl/>
          <w:lang w:val="en-US" w:bidi="ar-EG"/>
        </w:rPr>
      </w:pPr>
      <w:r w:rsidRPr="005E34B1">
        <w:rPr>
          <w:rFonts w:cs="Simplified Arabic"/>
          <w:i/>
          <w:iCs/>
          <w:rtl/>
          <w:lang w:val="en-US" w:bidi="ar-EG"/>
        </w:rPr>
        <w:t>يلاحظ مع</w:t>
      </w:r>
      <w:r w:rsidRPr="005E34B1">
        <w:rPr>
          <w:rFonts w:cs="Simplified Arabic" w:hint="cs"/>
          <w:i/>
          <w:iCs/>
          <w:rtl/>
          <w:lang w:val="en-US" w:bidi="ar-EG"/>
        </w:rPr>
        <w:t xml:space="preserve"> التقدير</w:t>
      </w:r>
      <w:r w:rsidRPr="005E34B1">
        <w:rPr>
          <w:rFonts w:cs="Simplified Arabic"/>
          <w:i/>
          <w:iCs/>
          <w:rtl/>
          <w:lang w:val="en-US" w:bidi="ar-EG"/>
        </w:rPr>
        <w:t xml:space="preserve"> </w:t>
      </w:r>
      <w:r w:rsidRPr="005E34B1">
        <w:rPr>
          <w:rFonts w:cs="Simplified Arabic" w:hint="cs"/>
          <w:rtl/>
          <w:lang w:val="en-US" w:bidi="ar-EG"/>
        </w:rPr>
        <w:t>مساهمة</w:t>
      </w:r>
      <w:r w:rsidRPr="005E34B1">
        <w:rPr>
          <w:rFonts w:cs="Simplified Arabic"/>
          <w:rtl/>
          <w:lang w:val="en-US" w:bidi="ar-EG"/>
        </w:rPr>
        <w:t xml:space="preserve"> </w:t>
      </w:r>
      <w:r w:rsidRPr="005E34B1">
        <w:rPr>
          <w:rFonts w:cs="Simplified Arabic" w:hint="cs"/>
          <w:rtl/>
          <w:lang w:val="en-US" w:bidi="ar-EG"/>
        </w:rPr>
        <w:t>كيانات</w:t>
      </w:r>
      <w:r w:rsidRPr="005E34B1">
        <w:rPr>
          <w:rFonts w:cs="Simplified Arabic"/>
          <w:rtl/>
          <w:lang w:val="en-US" w:bidi="ar-EG"/>
        </w:rPr>
        <w:t xml:space="preserve"> الأمم المتحدة </w:t>
      </w:r>
      <w:r w:rsidRPr="005E34B1">
        <w:rPr>
          <w:rFonts w:cs="Simplified Arabic"/>
          <w:rtl/>
          <w:lang w:val="en-US"/>
        </w:rPr>
        <w:t>والاتفاقات والعمليات الحكومية الدولية الأخرى، والمنظمات الدولية، والشعوب الأصلية والمجتمعات المحلية، والنساء والشباب وأصحاب المصلحة الآخرين، بما في ذلك القطاع الخاص، في</w:t>
      </w:r>
      <w:r w:rsidRPr="005E34B1">
        <w:rPr>
          <w:rFonts w:cs="Simplified Arabic" w:hint="cs"/>
          <w:rtl/>
          <w:lang w:val="en-US"/>
        </w:rPr>
        <w:t xml:space="preserve"> </w:t>
      </w:r>
      <w:r w:rsidRPr="005E34B1">
        <w:rPr>
          <w:rFonts w:cs="Simplified Arabic" w:hint="cs"/>
          <w:rtl/>
          <w:lang w:val="en-US" w:bidi="ar-EG"/>
        </w:rPr>
        <w:t>إعداد</w:t>
      </w:r>
      <w:r w:rsidRPr="005E34B1">
        <w:rPr>
          <w:rFonts w:cs="Simplified Arabic"/>
          <w:rtl/>
          <w:lang w:val="en-US" w:bidi="ar-EG"/>
        </w:rPr>
        <w:t xml:space="preserve"> أدوات وإرشادات بشأن التنوع البيولوجي و</w:t>
      </w:r>
      <w:r w:rsidRPr="005E34B1">
        <w:rPr>
          <w:rFonts w:cs="Simplified Arabic" w:hint="cs"/>
          <w:rtl/>
          <w:lang w:val="en-US" w:bidi="ar-EG"/>
        </w:rPr>
        <w:t>ال</w:t>
      </w:r>
      <w:r w:rsidRPr="005E34B1">
        <w:rPr>
          <w:rFonts w:cs="Simplified Arabic"/>
          <w:rtl/>
          <w:lang w:val="en-US" w:bidi="ar-EG"/>
        </w:rPr>
        <w:t>إطار؛</w:t>
      </w:r>
    </w:p>
    <w:p w14:paraId="531115E8"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lang w:val="en-US" w:bidi="ar-EG"/>
        </w:rPr>
      </w:pPr>
      <w:r w:rsidRPr="005E34B1">
        <w:rPr>
          <w:rFonts w:cs="Simplified Arabic" w:hint="cs"/>
          <w:i/>
          <w:iCs/>
          <w:rtl/>
          <w:lang w:val="en-US" w:bidi="ar-EG"/>
        </w:rPr>
        <w:t>ير</w:t>
      </w:r>
      <w:r w:rsidRPr="005E34B1">
        <w:rPr>
          <w:rFonts w:cs="Simplified Arabic"/>
          <w:i/>
          <w:iCs/>
          <w:rtl/>
          <w:lang w:val="en-US" w:bidi="ar-EG"/>
        </w:rPr>
        <w:t>حب</w:t>
      </w:r>
      <w:r w:rsidRPr="005E34B1">
        <w:rPr>
          <w:rFonts w:cs="Simplified Arabic"/>
          <w:i/>
          <w:iCs/>
          <w:rtl/>
          <w:lang w:val="en-US"/>
        </w:rPr>
        <w:t xml:space="preserve"> </w:t>
      </w:r>
      <w:r w:rsidRPr="005E34B1">
        <w:rPr>
          <w:rFonts w:cs="Simplified Arabic"/>
          <w:rtl/>
          <w:lang w:val="en-US"/>
        </w:rPr>
        <w:t>بنتائج مؤتمر برن الثالث باعتبارها مساهمة هامة في التنفيذ الفعال للإطار؛</w:t>
      </w:r>
    </w:p>
    <w:p w14:paraId="5182426B"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lang w:val="en-US" w:bidi="ar-EG"/>
        </w:rPr>
      </w:pPr>
      <w:r w:rsidRPr="005E34B1">
        <w:rPr>
          <w:rFonts w:cs="Simplified Arabic" w:hint="cs"/>
          <w:i/>
          <w:iCs/>
          <w:rtl/>
          <w:lang w:val="en-US" w:bidi="ar-EG"/>
        </w:rPr>
        <w:t>يع</w:t>
      </w:r>
      <w:r w:rsidRPr="005E34B1">
        <w:rPr>
          <w:rFonts w:cs="Simplified Arabic"/>
          <w:i/>
          <w:iCs/>
          <w:rtl/>
          <w:lang w:val="en-US" w:bidi="ar-EG"/>
        </w:rPr>
        <w:t>رب</w:t>
      </w:r>
      <w:r w:rsidRPr="005E34B1">
        <w:rPr>
          <w:rFonts w:cs="Simplified Arabic"/>
          <w:rtl/>
          <w:lang w:val="en-US"/>
        </w:rPr>
        <w:t xml:space="preserve"> عن تقديره لفريق الاتصال المشترك لاتفاقيات ريو وفريق الاتصال للاتفاقيات المتعلقة بالتنوع البيولوجي لتعزيز التعاون بين الاتفاقيات، بما في ذلك فيما يتعلق بالأهداف العالمية المتعلقة بالتنوع البيولوجي وتغير المناخ وتدهور الأراضي، ويدعوهم</w:t>
      </w:r>
      <w:r w:rsidRPr="005E34B1">
        <w:rPr>
          <w:rFonts w:cs="Simplified Arabic" w:hint="cs"/>
          <w:rtl/>
          <w:lang w:val="en-US"/>
        </w:rPr>
        <w:t>ا</w:t>
      </w:r>
      <w:r w:rsidRPr="005E34B1">
        <w:rPr>
          <w:rFonts w:cs="Simplified Arabic"/>
          <w:rtl/>
          <w:lang w:val="en-US"/>
        </w:rPr>
        <w:t xml:space="preserve"> إلى اتخاذ إجراءات </w:t>
      </w:r>
      <w:r w:rsidRPr="005E34B1">
        <w:rPr>
          <w:rFonts w:cs="Simplified Arabic" w:hint="cs"/>
          <w:rtl/>
          <w:lang w:val="en-US"/>
        </w:rPr>
        <w:t>تدعم</w:t>
      </w:r>
      <w:r w:rsidRPr="005E34B1">
        <w:rPr>
          <w:rFonts w:cs="Simplified Arabic"/>
          <w:rtl/>
          <w:lang w:val="en-US"/>
        </w:rPr>
        <w:t xml:space="preserve"> تنفيذ الإطار؛</w:t>
      </w:r>
    </w:p>
    <w:p w14:paraId="0D3AD43F"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rtl/>
          <w:lang w:val="en-US" w:bidi="ar-EG"/>
        </w:rPr>
      </w:pPr>
      <w:r w:rsidRPr="005E34B1">
        <w:rPr>
          <w:rFonts w:cs="Simplified Arabic" w:hint="cs"/>
          <w:i/>
          <w:iCs/>
          <w:rtl/>
          <w:lang w:val="en-US" w:bidi="ar-EG"/>
        </w:rPr>
        <w:t>يد</w:t>
      </w:r>
      <w:r w:rsidRPr="005E34B1">
        <w:rPr>
          <w:rFonts w:cs="Simplified Arabic"/>
          <w:i/>
          <w:iCs/>
          <w:rtl/>
          <w:lang w:val="en-US" w:bidi="ar-EG"/>
        </w:rPr>
        <w:t>عو</w:t>
      </w:r>
      <w:r w:rsidRPr="005E34B1">
        <w:rPr>
          <w:rFonts w:cs="Simplified Arabic"/>
          <w:rtl/>
          <w:lang w:val="en-US"/>
        </w:rPr>
        <w:t xml:space="preserve"> الأطراف في اتفاقية التنوع البيولوجي التي هي أيضا أطراف في اتفاقية الأمم المتحدة الإطارية بشأن تغير المناخ واتفاقية الأمم المتحدة لمكافحة التصحر في البلدان التي تعاني من الجفاف الشديد و/أو التصحر،</w:t>
      </w:r>
      <w:r w:rsidRPr="005E34B1">
        <w:rPr>
          <w:rFonts w:cs="Simplified Arabic" w:hint="cs"/>
          <w:rtl/>
          <w:lang w:val="en-US"/>
        </w:rPr>
        <w:t xml:space="preserve"> ولا سيما</w:t>
      </w:r>
      <w:r w:rsidRPr="005E34B1">
        <w:rPr>
          <w:rFonts w:cs="Simplified Arabic"/>
          <w:rtl/>
          <w:lang w:val="en-US"/>
        </w:rPr>
        <w:t xml:space="preserve"> في أفريقيا، إلى النظر، حسب الاقتضاء، في الفرص المتاحة </w:t>
      </w:r>
      <w:r w:rsidRPr="005E34B1">
        <w:rPr>
          <w:rFonts w:cs="Simplified Arabic" w:hint="cs"/>
          <w:rtl/>
          <w:lang w:val="en-US"/>
        </w:rPr>
        <w:t>ل</w:t>
      </w:r>
      <w:r w:rsidRPr="005E34B1">
        <w:rPr>
          <w:rFonts w:cs="Simplified Arabic"/>
          <w:rtl/>
          <w:lang w:val="en-US"/>
        </w:rPr>
        <w:t>تعزيز أوجه التآزر والتنسيق</w:t>
      </w:r>
      <w:r w:rsidRPr="005E34B1">
        <w:rPr>
          <w:rFonts w:cs="Simplified Arabic" w:hint="cs"/>
          <w:rtl/>
          <w:lang w:val="en-US"/>
        </w:rPr>
        <w:t xml:space="preserve"> بشكل أقوى</w:t>
      </w:r>
      <w:r w:rsidRPr="005E34B1">
        <w:rPr>
          <w:rFonts w:cs="Simplified Arabic"/>
          <w:rtl/>
          <w:lang w:val="en-US"/>
        </w:rPr>
        <w:t xml:space="preserve"> في تخطيط وتنفيذ الخطط والاستراتيجيات الوطنية للمناخ والتنوع البيولوجي واستعادة الأراضي، وتعزيز </w:t>
      </w:r>
      <w:r w:rsidRPr="005E34B1">
        <w:rPr>
          <w:rFonts w:cs="Simplified Arabic" w:hint="cs"/>
          <w:rtl/>
          <w:lang w:val="en-US"/>
        </w:rPr>
        <w:t>الاتساق</w:t>
      </w:r>
      <w:r w:rsidRPr="005E34B1">
        <w:rPr>
          <w:rFonts w:cs="Simplified Arabic"/>
          <w:rtl/>
          <w:lang w:val="en-US"/>
        </w:rPr>
        <w:t xml:space="preserve">، حسب الاقتضاء، بين الاستراتيجيات وخطط العمل الوطنية المنقحة للتنوع البيولوجي، والجولة التالية من المساهمات المحددة وطنيا والخطط الوطنية المحدثة </w:t>
      </w:r>
      <w:r w:rsidRPr="005E34B1">
        <w:rPr>
          <w:rFonts w:cs="Simplified Arabic" w:hint="cs"/>
          <w:rtl/>
          <w:lang w:val="en-US"/>
        </w:rPr>
        <w:t>ل</w:t>
      </w:r>
      <w:r w:rsidRPr="005E34B1">
        <w:rPr>
          <w:rFonts w:cs="Simplified Arabic"/>
          <w:rtl/>
          <w:lang w:val="en-US"/>
        </w:rPr>
        <w:t>لتكيف؛</w:t>
      </w:r>
    </w:p>
    <w:p w14:paraId="24ED3268"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rtl/>
          <w:lang w:val="en-US" w:bidi="ar-EG"/>
        </w:rPr>
      </w:pPr>
      <w:r w:rsidRPr="005E34B1">
        <w:rPr>
          <w:rFonts w:cs="Simplified Arabic"/>
          <w:i/>
          <w:iCs/>
          <w:rtl/>
          <w:lang w:val="en-US" w:bidi="ar-EG"/>
        </w:rPr>
        <w:t>يدعو</w:t>
      </w:r>
      <w:r w:rsidRPr="005E34B1">
        <w:rPr>
          <w:rFonts w:cs="Simplified Arabic"/>
          <w:rtl/>
          <w:lang w:val="en-US" w:bidi="ar-EG"/>
        </w:rPr>
        <w:t xml:space="preserve"> منظمة الأغذية والزراعة للأمم المتحدة وبرنامج الأمم المتحدة للبيئة، بالتعاون مع اتفاقيات ريو والشركاء الآخرين المعنيين، إلى مواصلة تنفيذ</w:t>
      </w:r>
      <w:r w:rsidRPr="005E34B1">
        <w:rPr>
          <w:rFonts w:cs="Simplified Arabic" w:hint="cs"/>
          <w:rtl/>
          <w:lang w:val="en-US" w:bidi="ar-EG"/>
        </w:rPr>
        <w:t xml:space="preserve"> إطار </w:t>
      </w:r>
      <w:r w:rsidRPr="005E34B1">
        <w:rPr>
          <w:rFonts w:cs="Simplified Arabic"/>
          <w:rtl/>
          <w:lang w:val="en-US"/>
        </w:rPr>
        <w:t>كونمينغ-مونتريال العالمي للتنوع البيولوجي، بما في ذلك من خلال</w:t>
      </w:r>
      <w:r w:rsidRPr="005E34B1">
        <w:rPr>
          <w:rFonts w:cs="Simplified Arabic"/>
          <w:rtl/>
          <w:lang w:val="en-US" w:bidi="ar-EG"/>
        </w:rPr>
        <w:t xml:space="preserve"> خريطة طريق الهدف 2</w:t>
      </w:r>
      <w:r w:rsidRPr="005E34B1">
        <w:rPr>
          <w:rStyle w:val="FootnoteReference"/>
          <w:rFonts w:cs="Simplified Arabic"/>
          <w:rtl/>
        </w:rPr>
        <w:footnoteReference w:id="174"/>
      </w:r>
      <w:r w:rsidRPr="005E34B1">
        <w:rPr>
          <w:rFonts w:cs="Simplified Arabic" w:hint="cs"/>
          <w:rtl/>
        </w:rPr>
        <w:t xml:space="preserve"> </w:t>
      </w:r>
      <w:r w:rsidRPr="005E34B1">
        <w:rPr>
          <w:rFonts w:cs="Simplified Arabic"/>
          <w:rtl/>
          <w:lang w:val="en-US" w:bidi="ar-EG"/>
        </w:rPr>
        <w:t>بالتشاور مع الأطراف والحكومات الأخرى والشعوب الأصلية والمجتمعات المحلية</w:t>
      </w:r>
      <w:r w:rsidRPr="005E34B1">
        <w:rPr>
          <w:rFonts w:cs="Simplified Arabic" w:hint="cs"/>
          <w:rtl/>
          <w:lang w:val="en-US" w:bidi="ar-EG"/>
        </w:rPr>
        <w:t xml:space="preserve"> وجماعات النساء والشباب والأشخاص </w:t>
      </w:r>
      <w:r w:rsidRPr="005E34B1">
        <w:rPr>
          <w:rFonts w:cs="Simplified Arabic"/>
          <w:rtl/>
          <w:lang w:val="en-US"/>
        </w:rPr>
        <w:t>ذوي الإعاقة، وغيرهم من الفئات المهمشة والمحرومة وأصحاب المصلحة المعنيين</w:t>
      </w:r>
      <w:r w:rsidRPr="005E34B1">
        <w:rPr>
          <w:rFonts w:cs="Simplified Arabic"/>
          <w:rtl/>
          <w:lang w:val="en-US" w:bidi="ar-EG"/>
        </w:rPr>
        <w:t>؛</w:t>
      </w:r>
    </w:p>
    <w:p w14:paraId="3AB37821"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lang w:val="en-US" w:bidi="ar-EG"/>
        </w:rPr>
      </w:pPr>
      <w:r w:rsidRPr="005E34B1">
        <w:rPr>
          <w:rFonts w:cs="Simplified Arabic"/>
          <w:i/>
          <w:iCs/>
          <w:rtl/>
          <w:lang w:val="en-US" w:bidi="ar-EG"/>
        </w:rPr>
        <w:t>يدعو</w:t>
      </w:r>
      <w:r w:rsidRPr="005E34B1">
        <w:rPr>
          <w:rFonts w:cs="Simplified Arabic"/>
          <w:rtl/>
          <w:lang w:val="en-US" w:bidi="ar-EG"/>
        </w:rPr>
        <w:t xml:space="preserve"> الأطراف في الاتفاقية التي هي أعضاء في منتدى الأمم المتحدة المعني بالغابات إلى النظر، حسب الاقتضاء، في مواءمة الالتزامات والإجراءات المتعلقة بالغابات في استراتيجياتها وخطط عملها الوطنية ل</w:t>
      </w:r>
      <w:r w:rsidRPr="005E34B1">
        <w:rPr>
          <w:rFonts w:cs="Simplified Arabic" w:hint="cs"/>
          <w:rtl/>
          <w:lang w:val="en-US" w:bidi="ar-EG"/>
        </w:rPr>
        <w:t>حفظ ا</w:t>
      </w:r>
      <w:r w:rsidRPr="005E34B1">
        <w:rPr>
          <w:rFonts w:cs="Simplified Arabic"/>
          <w:rtl/>
          <w:lang w:val="en-US" w:bidi="ar-EG"/>
        </w:rPr>
        <w:t xml:space="preserve">لتنوع البيولوجي </w:t>
      </w:r>
      <w:r w:rsidRPr="005E34B1">
        <w:rPr>
          <w:rFonts w:cs="Simplified Arabic" w:hint="cs"/>
          <w:rtl/>
          <w:lang w:val="en-US" w:bidi="ar-EG"/>
        </w:rPr>
        <w:t>و</w:t>
      </w:r>
      <w:r w:rsidRPr="005E34B1">
        <w:rPr>
          <w:rFonts w:cs="Simplified Arabic"/>
          <w:rtl/>
          <w:lang w:val="en-US" w:bidi="ar-EG"/>
        </w:rPr>
        <w:t>مساهم</w:t>
      </w:r>
      <w:r w:rsidRPr="005E34B1">
        <w:rPr>
          <w:rFonts w:cs="Simplified Arabic" w:hint="cs"/>
          <w:rtl/>
          <w:lang w:val="en-US" w:bidi="ar-EG"/>
        </w:rPr>
        <w:t>اتها</w:t>
      </w:r>
      <w:r w:rsidRPr="005E34B1">
        <w:rPr>
          <w:rFonts w:cs="Simplified Arabic"/>
          <w:rtl/>
          <w:lang w:val="en-US" w:bidi="ar-EG"/>
        </w:rPr>
        <w:t xml:space="preserve"> الوطنية الطوعية </w:t>
      </w:r>
      <w:r w:rsidRPr="005E34B1">
        <w:rPr>
          <w:rFonts w:cs="Simplified Arabic" w:hint="cs"/>
          <w:rtl/>
          <w:lang w:val="en-US" w:bidi="ar-EG"/>
        </w:rPr>
        <w:t>مع</w:t>
      </w:r>
      <w:r w:rsidRPr="005E34B1">
        <w:rPr>
          <w:rFonts w:cs="Simplified Arabic"/>
          <w:rtl/>
          <w:lang w:val="en-US" w:bidi="ar-EG"/>
        </w:rPr>
        <w:t xml:space="preserve"> خطة الأمم المتحدة الاستراتيجية </w:t>
      </w:r>
      <w:r w:rsidRPr="005E34B1">
        <w:rPr>
          <w:rFonts w:cs="Simplified Arabic" w:hint="cs"/>
          <w:rtl/>
          <w:lang w:val="en-US" w:bidi="ar-EG"/>
        </w:rPr>
        <w:t>ل</w:t>
      </w:r>
      <w:r w:rsidRPr="005E34B1">
        <w:rPr>
          <w:rFonts w:cs="Simplified Arabic"/>
          <w:rtl/>
          <w:lang w:val="en-US" w:bidi="ar-EG"/>
        </w:rPr>
        <w:t>لغابات</w:t>
      </w:r>
      <w:r w:rsidRPr="005E34B1">
        <w:rPr>
          <w:rFonts w:cs="Simplified Arabic" w:hint="cs"/>
          <w:rtl/>
          <w:lang w:val="en-US" w:bidi="ar-EG"/>
        </w:rPr>
        <w:t xml:space="preserve"> للفترة </w:t>
      </w:r>
      <w:r w:rsidRPr="005E34B1">
        <w:rPr>
          <w:rFonts w:cs="Simplified Arabic"/>
          <w:rtl/>
          <w:lang w:val="en-US" w:bidi="ar-EG"/>
        </w:rPr>
        <w:t>2017-2030؛</w:t>
      </w:r>
    </w:p>
    <w:p w14:paraId="1214543F"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lang w:val="en-US" w:bidi="ar-EG"/>
        </w:rPr>
      </w:pPr>
      <w:r w:rsidRPr="005E34B1">
        <w:rPr>
          <w:rFonts w:cs="Simplified Arabic" w:hint="cs"/>
          <w:i/>
          <w:iCs/>
          <w:rtl/>
          <w:lang w:val="en-US" w:bidi="ar-EG"/>
        </w:rPr>
        <w:t>يد</w:t>
      </w:r>
      <w:r w:rsidRPr="005E34B1">
        <w:rPr>
          <w:rFonts w:cs="Simplified Arabic"/>
          <w:i/>
          <w:iCs/>
          <w:rtl/>
          <w:lang w:val="en-US" w:bidi="ar-EG"/>
        </w:rPr>
        <w:t>عو</w:t>
      </w:r>
      <w:r w:rsidRPr="005E34B1">
        <w:rPr>
          <w:rFonts w:cs="Simplified Arabic"/>
          <w:rtl/>
          <w:lang w:val="en-US"/>
        </w:rPr>
        <w:t xml:space="preserve"> الأطراف إلى النظر، حسب الاقتضاء، في مواءمة الالتزامات والإجراءات الطوعية المتعلقة بالمياه </w:t>
      </w:r>
      <w:r w:rsidRPr="005E34B1">
        <w:rPr>
          <w:rFonts w:cs="Simplified Arabic" w:hint="cs"/>
          <w:rtl/>
          <w:lang w:val="en-US"/>
        </w:rPr>
        <w:t xml:space="preserve">الواردة </w:t>
      </w:r>
      <w:r w:rsidRPr="005E34B1">
        <w:rPr>
          <w:rFonts w:cs="Simplified Arabic"/>
          <w:rtl/>
          <w:lang w:val="en-US"/>
        </w:rPr>
        <w:t xml:space="preserve">في خطة العمل المتعلقة بالمياه التي أطلقها مؤتمر الأمم المتحدة المعني باستعراض منتصف المدة الشامل لتنفيذ أهداف العقد الدولي للعمل، </w:t>
      </w:r>
      <w:r w:rsidRPr="005E34B1">
        <w:rPr>
          <w:rFonts w:cs="Simplified Arabic" w:hint="cs"/>
          <w:rtl/>
          <w:lang w:val="en-US"/>
        </w:rPr>
        <w:t>"</w:t>
      </w:r>
      <w:r w:rsidRPr="005E34B1">
        <w:rPr>
          <w:rFonts w:cs="Simplified Arabic"/>
          <w:rtl/>
          <w:lang w:val="en-US"/>
        </w:rPr>
        <w:t>الم</w:t>
      </w:r>
      <w:r w:rsidRPr="005E34B1">
        <w:rPr>
          <w:rFonts w:cs="Simplified Arabic" w:hint="cs"/>
          <w:rtl/>
          <w:lang w:val="en-US"/>
        </w:rPr>
        <w:t>اء</w:t>
      </w:r>
      <w:r w:rsidRPr="005E34B1">
        <w:rPr>
          <w:rFonts w:cs="Simplified Arabic"/>
          <w:rtl/>
          <w:lang w:val="en-US"/>
        </w:rPr>
        <w:t xml:space="preserve"> من أجل التنمية المستدامة"، 2018-2028، </w:t>
      </w:r>
      <w:r w:rsidRPr="005E34B1">
        <w:rPr>
          <w:rFonts w:cs="Simplified Arabic" w:hint="cs"/>
          <w:rtl/>
          <w:lang w:val="en-US"/>
        </w:rPr>
        <w:t>مع</w:t>
      </w:r>
      <w:r w:rsidRPr="005E34B1">
        <w:rPr>
          <w:rFonts w:cs="Simplified Arabic"/>
          <w:rtl/>
          <w:lang w:val="en-US"/>
        </w:rPr>
        <w:t xml:space="preserve"> استراتيجياتها وخطط عملها الوطنية للتنوع البيولوجي؛</w:t>
      </w:r>
    </w:p>
    <w:p w14:paraId="30F0A897"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lang w:val="en-US" w:bidi="ar-EG"/>
        </w:rPr>
      </w:pPr>
      <w:r w:rsidRPr="005E34B1">
        <w:rPr>
          <w:rFonts w:cs="Simplified Arabic" w:hint="cs"/>
          <w:i/>
          <w:iCs/>
          <w:rtl/>
          <w:lang w:val="en-US"/>
        </w:rPr>
        <w:t>يد</w:t>
      </w:r>
      <w:r w:rsidRPr="005E34B1">
        <w:rPr>
          <w:rFonts w:cs="Simplified Arabic"/>
          <w:i/>
          <w:iCs/>
          <w:rtl/>
          <w:lang w:val="en-US"/>
        </w:rPr>
        <w:t>عو</w:t>
      </w:r>
      <w:r w:rsidRPr="005E34B1">
        <w:rPr>
          <w:rFonts w:cs="Simplified Arabic"/>
          <w:rtl/>
          <w:lang w:val="en-US"/>
        </w:rPr>
        <w:t xml:space="preserve"> برنامج الأمم المتحدة للبيئة إلى مواصلة دعم التعاون والتآزر بين الاتفاقيات المتعلقة بالتنوع البيولوجي والاتفاقات البيئية المتعددة الأطراف ذات الصلة، </w:t>
      </w:r>
      <w:r w:rsidRPr="005E34B1">
        <w:rPr>
          <w:rFonts w:cs="Simplified Arabic" w:hint="cs"/>
          <w:rtl/>
          <w:lang w:val="en-US"/>
        </w:rPr>
        <w:t>بما يسهم</w:t>
      </w:r>
      <w:r w:rsidRPr="005E34B1">
        <w:rPr>
          <w:rFonts w:cs="Simplified Arabic"/>
          <w:rtl/>
          <w:lang w:val="en-US"/>
        </w:rPr>
        <w:t xml:space="preserve"> في تنفيذ</w:t>
      </w:r>
      <w:r w:rsidRPr="005E34B1">
        <w:rPr>
          <w:rFonts w:cs="Simplified Arabic" w:hint="cs"/>
          <w:rtl/>
          <w:lang w:val="en-US"/>
        </w:rPr>
        <w:t xml:space="preserve"> </w:t>
      </w:r>
      <w:r w:rsidRPr="005E34B1">
        <w:rPr>
          <w:rFonts w:cs="Simplified Arabic"/>
          <w:rtl/>
          <w:lang w:val="en-US"/>
        </w:rPr>
        <w:t>اتفاقية التنوع البيولوجي وبروتوكول</w:t>
      </w:r>
      <w:r w:rsidRPr="005E34B1">
        <w:rPr>
          <w:rFonts w:cs="Simplified Arabic" w:hint="cs"/>
          <w:rtl/>
          <w:lang w:val="en-US"/>
        </w:rPr>
        <w:t>يها</w:t>
      </w:r>
      <w:r w:rsidRPr="005E34B1">
        <w:rPr>
          <w:rFonts w:cs="Simplified Arabic"/>
          <w:rtl/>
          <w:lang w:val="en-US"/>
        </w:rPr>
        <w:t xml:space="preserve"> والإطار وأهداف التنمية المستدامة</w:t>
      </w:r>
      <w:r w:rsidRPr="005E34B1">
        <w:rPr>
          <w:rFonts w:cs="Simplified Arabic" w:hint="cs"/>
          <w:rtl/>
          <w:lang w:val="en-US"/>
        </w:rPr>
        <w:t xml:space="preserve"> بفعالية وكفاءة</w:t>
      </w:r>
      <w:r w:rsidRPr="005E34B1">
        <w:rPr>
          <w:rFonts w:cs="Simplified Arabic"/>
          <w:rtl/>
          <w:lang w:val="en-US"/>
        </w:rPr>
        <w:t>؛</w:t>
      </w:r>
    </w:p>
    <w:p w14:paraId="1B806912"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lang w:val="en-US" w:bidi="ar-EG"/>
        </w:rPr>
      </w:pPr>
      <w:r w:rsidRPr="005E34B1">
        <w:rPr>
          <w:rFonts w:cs="Simplified Arabic" w:hint="cs"/>
          <w:i/>
          <w:iCs/>
          <w:rtl/>
          <w:lang w:val="en-US"/>
        </w:rPr>
        <w:lastRenderedPageBreak/>
        <w:t>يد</w:t>
      </w:r>
      <w:r w:rsidRPr="005E34B1">
        <w:rPr>
          <w:rFonts w:cs="Simplified Arabic"/>
          <w:i/>
          <w:iCs/>
          <w:rtl/>
          <w:lang w:val="en-US"/>
        </w:rPr>
        <w:t>عو</w:t>
      </w:r>
      <w:r w:rsidRPr="005E34B1">
        <w:rPr>
          <w:rFonts w:cs="Simplified Arabic"/>
          <w:rtl/>
          <w:lang w:val="en-US" w:bidi="ar-EG"/>
        </w:rPr>
        <w:t xml:space="preserve"> الأطراف إلى النظر في تقرير مؤتمر برن الثالث، وتبادل استنتاجاته في الاجتماعات والعمليات المعقودة في إطار الاتفاقيات والمنظمات ذات الصلة، حسب الاقتضاء ودون المساس بولاية كل منها، والنظر في اتخاذ إجراءات لتنفيذ النتائج المبينة في التقرير، بما يتماشى مع الأولويات والظروف الوطنية؛</w:t>
      </w:r>
    </w:p>
    <w:p w14:paraId="284BA491"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lang w:val="en-US" w:bidi="ar-EG"/>
        </w:rPr>
      </w:pPr>
      <w:r w:rsidRPr="005E34B1">
        <w:rPr>
          <w:rFonts w:cs="Simplified Arabic" w:hint="cs"/>
          <w:i/>
          <w:iCs/>
          <w:rtl/>
          <w:lang w:val="en-US" w:bidi="ar-EG"/>
        </w:rPr>
        <w:t>يش</w:t>
      </w:r>
      <w:r w:rsidRPr="005E34B1">
        <w:rPr>
          <w:rFonts w:cs="Simplified Arabic"/>
          <w:i/>
          <w:iCs/>
          <w:rtl/>
          <w:lang w:val="en-US" w:bidi="ar-EG"/>
        </w:rPr>
        <w:t>جع</w:t>
      </w:r>
      <w:r w:rsidRPr="005E34B1">
        <w:rPr>
          <w:rFonts w:cs="Simplified Arabic"/>
          <w:rtl/>
          <w:lang w:val="en-US"/>
        </w:rPr>
        <w:t xml:space="preserve"> الأطراف، بما يتماشى مع الأولويات والظروف الوطنية، على إذكاء الوعي بعمليتها الجارية لتحديث أو تنقيح الاستراتيجيات وخطط العمل الوطنية للتنوع البيولوجي في مختلف عمليات السياسات والتخطيط الوطنية، واستراتيجيات التنمية المستدامة، بما في ذلك من أجل القضاء على الفقر، وصكوك السياس</w:t>
      </w:r>
      <w:r w:rsidRPr="005E34B1">
        <w:rPr>
          <w:rFonts w:cs="Simplified Arabic" w:hint="cs"/>
          <w:rtl/>
          <w:lang w:val="en-US"/>
        </w:rPr>
        <w:t>ات</w:t>
      </w:r>
      <w:r w:rsidRPr="005E34B1">
        <w:rPr>
          <w:rFonts w:cs="Simplified Arabic"/>
          <w:rtl/>
          <w:lang w:val="en-US"/>
        </w:rPr>
        <w:t xml:space="preserve"> ذات الصلة بتنفيذ الاتفاقات البيئية المتعددة الأطراف الأخرى؛</w:t>
      </w:r>
    </w:p>
    <w:p w14:paraId="78F51E06"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lang w:val="en-US" w:bidi="ar-EG"/>
        </w:rPr>
      </w:pPr>
      <w:r w:rsidRPr="005E34B1">
        <w:rPr>
          <w:rFonts w:cs="Simplified Arabic" w:hint="cs"/>
          <w:i/>
          <w:iCs/>
          <w:rtl/>
          <w:lang w:val="en-US" w:bidi="ar-EG"/>
        </w:rPr>
        <w:t>يشج</w:t>
      </w:r>
      <w:r w:rsidRPr="005E34B1">
        <w:rPr>
          <w:rFonts w:cs="Simplified Arabic"/>
          <w:i/>
          <w:iCs/>
          <w:rtl/>
          <w:lang w:val="en-US" w:bidi="ar-EG"/>
        </w:rPr>
        <w:t>ع</w:t>
      </w:r>
      <w:r w:rsidRPr="005E34B1">
        <w:rPr>
          <w:rFonts w:cs="Simplified Arabic"/>
          <w:rtl/>
          <w:lang w:val="en-US"/>
        </w:rPr>
        <w:t xml:space="preserve"> </w:t>
      </w:r>
      <w:r w:rsidRPr="005E34B1">
        <w:rPr>
          <w:rFonts w:cs="Simplified Arabic"/>
          <w:i/>
          <w:iCs/>
          <w:rtl/>
          <w:lang w:val="en-US"/>
        </w:rPr>
        <w:t>أيضا</w:t>
      </w:r>
      <w:r w:rsidRPr="005E34B1">
        <w:rPr>
          <w:rFonts w:cs="Simplified Arabic"/>
          <w:rtl/>
          <w:lang w:val="en-US"/>
        </w:rPr>
        <w:t xml:space="preserve"> الأطراف على تعزيز المعرفة والفهم للمنافع المشتركة المحتملة للتآزر أو التعاون أو </w:t>
      </w:r>
      <w:r w:rsidRPr="005E34B1">
        <w:rPr>
          <w:rFonts w:cs="Simplified Arabic" w:hint="cs"/>
          <w:rtl/>
          <w:lang w:val="en-US"/>
        </w:rPr>
        <w:t>التضافر</w:t>
      </w:r>
      <w:r w:rsidRPr="005E34B1">
        <w:rPr>
          <w:rFonts w:cs="Simplified Arabic"/>
          <w:rtl/>
          <w:lang w:val="en-US"/>
        </w:rPr>
        <w:t xml:space="preserve"> عند تنفيذ الاتفاقية وبروتوكول</w:t>
      </w:r>
      <w:r w:rsidRPr="005E34B1">
        <w:rPr>
          <w:rFonts w:cs="Simplified Arabic" w:hint="cs"/>
          <w:rtl/>
          <w:lang w:val="en-US"/>
        </w:rPr>
        <w:t>يها</w:t>
      </w:r>
      <w:r w:rsidRPr="005E34B1">
        <w:rPr>
          <w:rFonts w:cs="Simplified Arabic"/>
          <w:rtl/>
          <w:lang w:val="en-US"/>
        </w:rPr>
        <w:t>، بما في ذلك عن طريق زيادة الجهود لاستخدام الممارسات الجيدة وجمعها وتبادلها وتعزيز تبادل المعلومات، حسب الاقتضاء؛</w:t>
      </w:r>
    </w:p>
    <w:p w14:paraId="6E8DB3BA"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lang w:val="en-US" w:bidi="ar-EG"/>
        </w:rPr>
      </w:pPr>
      <w:r w:rsidRPr="005E34B1">
        <w:rPr>
          <w:rFonts w:cs="Simplified Arabic" w:hint="cs"/>
          <w:i/>
          <w:iCs/>
          <w:rtl/>
          <w:lang w:val="en-US" w:bidi="ar-EG"/>
        </w:rPr>
        <w:t>يدعو</w:t>
      </w:r>
      <w:r w:rsidRPr="005E34B1">
        <w:rPr>
          <w:rFonts w:cs="Simplified Arabic" w:hint="cs"/>
          <w:rtl/>
          <w:lang w:val="en-US"/>
        </w:rPr>
        <w:t xml:space="preserve"> </w:t>
      </w:r>
      <w:r w:rsidRPr="005E34B1">
        <w:rPr>
          <w:rFonts w:cs="Simplified Arabic"/>
          <w:rtl/>
          <w:lang w:val="en-US"/>
        </w:rPr>
        <w:t xml:space="preserve">الأطراف والحكومات الأخرى إلى مواصلة تعزيز الإجراءات الرامية إلى تعزيز أوجه التآزر على </w:t>
      </w:r>
      <w:r w:rsidRPr="005E34B1">
        <w:rPr>
          <w:rFonts w:cs="Simplified Arabic" w:hint="cs"/>
          <w:rtl/>
          <w:lang w:val="en-US"/>
        </w:rPr>
        <w:t xml:space="preserve">كل من </w:t>
      </w:r>
      <w:r w:rsidRPr="005E34B1">
        <w:rPr>
          <w:rFonts w:cs="Simplified Arabic"/>
          <w:rtl/>
          <w:lang w:val="en-US"/>
        </w:rPr>
        <w:t>المستو</w:t>
      </w:r>
      <w:r w:rsidRPr="005E34B1">
        <w:rPr>
          <w:rFonts w:cs="Simplified Arabic" w:hint="cs"/>
          <w:rtl/>
          <w:lang w:val="en-US"/>
        </w:rPr>
        <w:t>ى</w:t>
      </w:r>
      <w:r w:rsidRPr="005E34B1">
        <w:rPr>
          <w:rFonts w:cs="Simplified Arabic"/>
          <w:rtl/>
          <w:lang w:val="en-US"/>
        </w:rPr>
        <w:t xml:space="preserve"> دون الوطني والوطني ودون الإقليمي والإقليمي في تنفيذ الإطار وأهداف التنمية المستدامة والاتفاقيات المتعلقة بالتنوع البيولوجي واتفاقيات ريو وغيرها من الاتفاقات</w:t>
      </w:r>
      <w:r w:rsidRPr="005E34B1">
        <w:rPr>
          <w:rFonts w:cs="Simplified Arabic" w:hint="cs"/>
          <w:rtl/>
          <w:lang w:val="en-US"/>
        </w:rPr>
        <w:t xml:space="preserve"> والمبادرات المعنية</w:t>
      </w:r>
      <w:r w:rsidRPr="005E34B1">
        <w:rPr>
          <w:rFonts w:cs="Simplified Arabic"/>
          <w:rtl/>
          <w:lang w:val="en-US"/>
        </w:rPr>
        <w:t xml:space="preserve"> المتعددة الأطراف، بما يتماشى مع خيارات العمل على المستوى الوطني المنصوص عليها في المقرر 13/24، بما في ذلك تيسير مواءمة التدفقات المالية </w:t>
      </w:r>
      <w:r w:rsidRPr="005E34B1">
        <w:rPr>
          <w:rFonts w:cs="Simplified Arabic" w:hint="cs"/>
          <w:rtl/>
          <w:lang w:val="en-US"/>
        </w:rPr>
        <w:t>لتحقيق</w:t>
      </w:r>
      <w:r w:rsidRPr="005E34B1">
        <w:rPr>
          <w:rFonts w:cs="Simplified Arabic"/>
          <w:rtl/>
          <w:lang w:val="en-US"/>
        </w:rPr>
        <w:t xml:space="preserve"> أهدافها المشتركة، وفقا لظروفها وأولوياتها الوطنية؛</w:t>
      </w:r>
    </w:p>
    <w:p w14:paraId="4D34E7F9"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lang w:val="en-US" w:bidi="ar-EG"/>
        </w:rPr>
      </w:pPr>
      <w:r w:rsidRPr="005E34B1">
        <w:rPr>
          <w:rFonts w:cs="Simplified Arabic" w:hint="cs"/>
          <w:i/>
          <w:iCs/>
          <w:rtl/>
          <w:lang w:val="en-US" w:bidi="ar-EG"/>
        </w:rPr>
        <w:t>يهيب</w:t>
      </w:r>
      <w:r w:rsidRPr="005E34B1">
        <w:rPr>
          <w:rFonts w:cs="Simplified Arabic" w:hint="cs"/>
          <w:i/>
          <w:iCs/>
          <w:rtl/>
          <w:lang w:val="en-US"/>
        </w:rPr>
        <w:t xml:space="preserve"> </w:t>
      </w:r>
      <w:r w:rsidRPr="005E34B1">
        <w:rPr>
          <w:rFonts w:cs="Simplified Arabic" w:hint="cs"/>
          <w:rtl/>
          <w:lang w:val="en-US"/>
        </w:rPr>
        <w:t>با</w:t>
      </w:r>
      <w:r w:rsidRPr="005E34B1">
        <w:rPr>
          <w:rFonts w:cs="Simplified Arabic"/>
          <w:rtl/>
          <w:lang w:val="en-US"/>
        </w:rPr>
        <w:t>لأطراف، بما يتماشى مع الأولويات والظروف الوطنية، إنشاء عمليات أو آليات أو نُهج تنسيق وطنية وإقليمية ودون إقليمية فعالة لدعم التعاون الوثيق بين نقاط الاتصال الوطنية لاتفاقية التنوع البيولوجي وبروتوكول</w:t>
      </w:r>
      <w:r w:rsidRPr="005E34B1">
        <w:rPr>
          <w:rFonts w:cs="Simplified Arabic" w:hint="cs"/>
          <w:rtl/>
          <w:lang w:val="en-US"/>
        </w:rPr>
        <w:t>يها</w:t>
      </w:r>
      <w:r w:rsidRPr="005E34B1">
        <w:rPr>
          <w:rFonts w:cs="Simplified Arabic"/>
          <w:rtl/>
          <w:lang w:val="en-US"/>
        </w:rPr>
        <w:t xml:space="preserve">، ونقاط الاتصال الوطنية </w:t>
      </w:r>
      <w:r w:rsidRPr="005E34B1">
        <w:rPr>
          <w:rFonts w:cs="Simplified Arabic" w:hint="cs"/>
          <w:rtl/>
          <w:lang w:val="en-US"/>
        </w:rPr>
        <w:t>لل</w:t>
      </w:r>
      <w:r w:rsidRPr="005E34B1">
        <w:rPr>
          <w:rFonts w:cs="Simplified Arabic"/>
          <w:rtl/>
          <w:lang w:val="en-US"/>
        </w:rPr>
        <w:t xml:space="preserve">اتفاقيات والعمليات الدولية الأخرى ذات الصلة بتنفيذ الإطار، بما في ذلك من خلال إنشاء قنوات اتصال منظمة </w:t>
      </w:r>
      <w:r w:rsidRPr="005E34B1">
        <w:rPr>
          <w:rFonts w:cs="Simplified Arabic" w:hint="cs"/>
          <w:rtl/>
          <w:lang w:val="en-US"/>
        </w:rPr>
        <w:t>وإنشاء</w:t>
      </w:r>
      <w:r w:rsidRPr="005E34B1">
        <w:rPr>
          <w:rFonts w:cs="Simplified Arabic"/>
          <w:rtl/>
          <w:lang w:val="en-US"/>
        </w:rPr>
        <w:t xml:space="preserve"> نقاط اتصال ذات صلة، لدعم الاتساق في سياساتها واستراتيجياتها وخطط عملها، وتعميم التنوع البيولوجي عبر جميع القطاعات والسياسات</w:t>
      </w:r>
      <w:r w:rsidRPr="005E34B1">
        <w:rPr>
          <w:rFonts w:cs="Simplified Arabic" w:hint="cs"/>
          <w:rtl/>
          <w:lang w:val="en-US"/>
        </w:rPr>
        <w:t xml:space="preserve"> المعنية</w:t>
      </w:r>
      <w:r w:rsidRPr="005E34B1">
        <w:rPr>
          <w:rFonts w:cs="Simplified Arabic"/>
          <w:rtl/>
          <w:lang w:val="en-US"/>
        </w:rPr>
        <w:t xml:space="preserve"> وتحسين تنفيذ الإطار على المستوى الوطني، دون المساس بالأهداف المحددة للاتفاقيات المختلفة ومراعاة طبيعتها المستقلة وال</w:t>
      </w:r>
      <w:r w:rsidRPr="005E34B1">
        <w:rPr>
          <w:rFonts w:cs="Simplified Arabic" w:hint="cs"/>
          <w:rtl/>
          <w:lang w:val="en-US"/>
        </w:rPr>
        <w:t>قائمة بذاتها</w:t>
      </w:r>
      <w:r w:rsidRPr="005E34B1">
        <w:rPr>
          <w:rFonts w:cs="Simplified Arabic"/>
          <w:rtl/>
          <w:lang w:val="en-US"/>
        </w:rPr>
        <w:t>؛</w:t>
      </w:r>
    </w:p>
    <w:p w14:paraId="01B4099D"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lang w:val="en-US" w:bidi="ar-EG"/>
        </w:rPr>
      </w:pPr>
      <w:r w:rsidRPr="005E34B1">
        <w:rPr>
          <w:rFonts w:cs="Simplified Arabic" w:hint="cs"/>
          <w:i/>
          <w:iCs/>
          <w:rtl/>
          <w:lang w:val="en-US"/>
        </w:rPr>
        <w:t>يشجع</w:t>
      </w:r>
      <w:r w:rsidRPr="005E34B1">
        <w:rPr>
          <w:rFonts w:cs="Simplified Arabic" w:hint="cs"/>
          <w:rtl/>
          <w:lang w:val="en-US"/>
        </w:rPr>
        <w:t xml:space="preserve"> </w:t>
      </w:r>
      <w:r w:rsidRPr="005E34B1">
        <w:rPr>
          <w:rFonts w:cs="Simplified Arabic"/>
          <w:rtl/>
          <w:lang w:val="en-US"/>
        </w:rPr>
        <w:t xml:space="preserve">الأطراف على تعزيز التعاون من خلال نهج يشمل الحكومة بأكملها، بما في ذلك عن طريق تعزيز المشاركة النشطة وتعزيز قدرة الحكومات دون الوطنية والمحلية على المساهمة في تنفيذ </w:t>
      </w:r>
      <w:r w:rsidRPr="005E34B1">
        <w:rPr>
          <w:rFonts w:cs="Simplified Arabic" w:hint="cs"/>
          <w:rtl/>
          <w:lang w:val="en-US"/>
        </w:rPr>
        <w:t>ا</w:t>
      </w:r>
      <w:r w:rsidRPr="005E34B1">
        <w:rPr>
          <w:rFonts w:cs="Simplified Arabic"/>
          <w:rtl/>
          <w:lang w:val="en-US"/>
        </w:rPr>
        <w:t>لاتفاقية والاتفاقات البيئية المتعددة الأطراف الأخرى والإطار على مستوى الوطني</w:t>
      </w:r>
      <w:r w:rsidRPr="005E34B1">
        <w:rPr>
          <w:rFonts w:cs="Simplified Arabic" w:hint="cs"/>
          <w:rtl/>
          <w:lang w:val="en-US"/>
        </w:rPr>
        <w:t xml:space="preserve"> بفعالية وكفاءة</w:t>
      </w:r>
      <w:r w:rsidRPr="005E34B1">
        <w:rPr>
          <w:rFonts w:cs="Simplified Arabic"/>
          <w:rtl/>
          <w:lang w:val="en-US"/>
        </w:rPr>
        <w:t>؛</w:t>
      </w:r>
    </w:p>
    <w:p w14:paraId="72E16A74"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lang w:val="en-US" w:bidi="ar-EG"/>
        </w:rPr>
      </w:pPr>
      <w:r w:rsidRPr="005E34B1">
        <w:rPr>
          <w:rFonts w:cs="Simplified Arabic" w:hint="cs"/>
          <w:i/>
          <w:iCs/>
          <w:rtl/>
          <w:lang w:val="en-US"/>
        </w:rPr>
        <w:t>يهيب</w:t>
      </w:r>
      <w:r w:rsidRPr="005E34B1">
        <w:rPr>
          <w:rFonts w:cs="Simplified Arabic" w:hint="cs"/>
          <w:rtl/>
          <w:lang w:val="en-US"/>
        </w:rPr>
        <w:t xml:space="preserve"> ب</w:t>
      </w:r>
      <w:r w:rsidRPr="005E34B1">
        <w:rPr>
          <w:rFonts w:cs="Simplified Arabic"/>
          <w:rtl/>
          <w:lang w:val="en-US"/>
        </w:rPr>
        <w:t>أمانات اتفاقيات المواد الكيميائية والنفايات</w:t>
      </w:r>
      <w:r w:rsidRPr="005E34B1">
        <w:rPr>
          <w:rStyle w:val="FootnoteReference"/>
          <w:rFonts w:cs="Simplified Arabic"/>
          <w:rtl/>
          <w:lang w:val="en-US"/>
        </w:rPr>
        <w:footnoteReference w:id="175"/>
      </w:r>
      <w:r w:rsidRPr="005E34B1">
        <w:rPr>
          <w:rFonts w:cs="Simplified Arabic"/>
          <w:rtl/>
          <w:lang w:val="en-US"/>
        </w:rPr>
        <w:t xml:space="preserve"> وغيرها من الاتفاقيات والمنظمات ذات الصلة أن تضع، بالتعاون مع اتفاقيات ريو الثلاث، حسب الاقتضاء، مسارا لتحقيق الهدف 7 من</w:t>
      </w:r>
      <w:r w:rsidRPr="005E34B1">
        <w:rPr>
          <w:rFonts w:cs="Simplified Arabic" w:hint="cs"/>
          <w:rtl/>
          <w:lang w:val="en-US"/>
        </w:rPr>
        <w:t xml:space="preserve"> أهداف</w:t>
      </w:r>
      <w:r w:rsidRPr="005E34B1">
        <w:rPr>
          <w:rFonts w:cs="Simplified Arabic"/>
          <w:rtl/>
          <w:lang w:val="en-US"/>
        </w:rPr>
        <w:t xml:space="preserve"> إطار كونمينغ-مونتريال العالمي للتنوع البيولوجي، بشأن </w:t>
      </w:r>
      <w:r w:rsidRPr="005E34B1">
        <w:rPr>
          <w:rFonts w:cs="Simplified Arabic" w:hint="cs"/>
          <w:rtl/>
          <w:lang w:val="en-US"/>
        </w:rPr>
        <w:t>خفض</w:t>
      </w:r>
      <w:r w:rsidRPr="005E34B1">
        <w:rPr>
          <w:rFonts w:cs="Simplified Arabic"/>
          <w:rtl/>
          <w:lang w:val="en-US"/>
        </w:rPr>
        <w:t xml:space="preserve"> التلوث </w:t>
      </w:r>
      <w:r w:rsidRPr="005E34B1">
        <w:rPr>
          <w:rFonts w:cs="Simplified Arabic" w:hint="cs"/>
          <w:rtl/>
          <w:lang w:val="en-US"/>
        </w:rPr>
        <w:t xml:space="preserve">إلى </w:t>
      </w:r>
      <w:r w:rsidRPr="005E34B1">
        <w:rPr>
          <w:rFonts w:cs="Simplified Arabic"/>
          <w:rtl/>
          <w:lang w:val="en-US"/>
        </w:rPr>
        <w:t>مستويات غير ضارة بالتنوع البيولوجي، بطريقة متسقة مع الإطار العالمي بشأن المواد الكيميائية - من أجل كوكب خال من الضرر الناجم عن المواد الكيميائية والنفايات، بالتشاور مع الأطراف والحكومات الأخرى والشعوب الأصلية والمجتمعات المحلية وأصحاب المصلحة المعنيين؛</w:t>
      </w:r>
    </w:p>
    <w:p w14:paraId="4CBDDA9B"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rtl/>
          <w:lang w:val="en-US" w:bidi="ar-EG"/>
        </w:rPr>
      </w:pPr>
      <w:r w:rsidRPr="005E34B1">
        <w:rPr>
          <w:rFonts w:cs="Simplified Arabic" w:hint="cs"/>
          <w:i/>
          <w:iCs/>
          <w:rtl/>
          <w:lang w:val="en-US"/>
        </w:rPr>
        <w:lastRenderedPageBreak/>
        <w:t>يدعو</w:t>
      </w:r>
      <w:r w:rsidRPr="005E34B1">
        <w:rPr>
          <w:rFonts w:cs="Simplified Arabic" w:hint="cs"/>
          <w:rtl/>
          <w:lang w:val="en-US"/>
        </w:rPr>
        <w:t xml:space="preserve"> </w:t>
      </w:r>
      <w:r w:rsidRPr="005E34B1">
        <w:rPr>
          <w:rFonts w:cs="Simplified Arabic"/>
          <w:rtl/>
          <w:lang w:val="en-US"/>
        </w:rPr>
        <w:t>مفوضية الأمم المتحدة السامية لحقوق الإنسان إلى مواصلة التعاون مع أمانة اتفاقية التنوع البيولوجي لوضع أدوات و</w:t>
      </w:r>
      <w:r w:rsidRPr="005E34B1">
        <w:rPr>
          <w:rFonts w:cs="Simplified Arabic" w:hint="cs"/>
          <w:rtl/>
          <w:lang w:val="en-US"/>
        </w:rPr>
        <w:t>إرشادات</w:t>
      </w:r>
      <w:r w:rsidRPr="005E34B1">
        <w:rPr>
          <w:rFonts w:cs="Simplified Arabic"/>
          <w:rtl/>
          <w:lang w:val="en-US"/>
        </w:rPr>
        <w:t xml:space="preserve"> بشأن نهج قائم على حقوق الإنسان </w:t>
      </w:r>
      <w:r w:rsidRPr="005E34B1">
        <w:rPr>
          <w:rFonts w:cs="Simplified Arabic" w:hint="cs"/>
          <w:rtl/>
          <w:lang w:val="en-US"/>
        </w:rPr>
        <w:t>ل</w:t>
      </w:r>
      <w:r w:rsidRPr="005E34B1">
        <w:rPr>
          <w:rFonts w:cs="Simplified Arabic"/>
          <w:rtl/>
          <w:lang w:val="en-US"/>
        </w:rPr>
        <w:t xml:space="preserve">تنفيذ </w:t>
      </w:r>
      <w:r w:rsidRPr="005E34B1">
        <w:rPr>
          <w:rFonts w:cs="Simplified Arabic" w:hint="cs"/>
          <w:rtl/>
          <w:lang w:val="en-US"/>
        </w:rPr>
        <w:t>ال</w:t>
      </w:r>
      <w:r w:rsidRPr="005E34B1">
        <w:rPr>
          <w:rFonts w:cs="Simplified Arabic"/>
          <w:rtl/>
          <w:lang w:val="en-US"/>
        </w:rPr>
        <w:t xml:space="preserve">إطار، ويطلب </w:t>
      </w:r>
      <w:r w:rsidRPr="005E34B1">
        <w:rPr>
          <w:rFonts w:cs="Simplified Arabic" w:hint="cs"/>
          <w:rtl/>
          <w:lang w:val="en-US"/>
        </w:rPr>
        <w:t xml:space="preserve">إلى </w:t>
      </w:r>
      <w:r w:rsidRPr="005E34B1">
        <w:rPr>
          <w:rFonts w:cs="Simplified Arabic"/>
          <w:rtl/>
          <w:lang w:val="en-US"/>
        </w:rPr>
        <w:t>الأمين</w:t>
      </w:r>
      <w:r w:rsidRPr="005E34B1">
        <w:rPr>
          <w:rFonts w:cs="Simplified Arabic" w:hint="cs"/>
          <w:rtl/>
          <w:lang w:val="en-US"/>
        </w:rPr>
        <w:t>ة</w:t>
      </w:r>
      <w:r w:rsidRPr="005E34B1">
        <w:rPr>
          <w:rFonts w:cs="Simplified Arabic"/>
          <w:rtl/>
          <w:lang w:val="en-US"/>
        </w:rPr>
        <w:t xml:space="preserve"> التنفيذي</w:t>
      </w:r>
      <w:r w:rsidRPr="005E34B1">
        <w:rPr>
          <w:rFonts w:cs="Simplified Arabic" w:hint="cs"/>
          <w:rtl/>
          <w:lang w:val="en-US"/>
        </w:rPr>
        <w:t>ة</w:t>
      </w:r>
      <w:r w:rsidRPr="005E34B1">
        <w:rPr>
          <w:rFonts w:cs="Simplified Arabic"/>
          <w:rtl/>
          <w:lang w:val="en-US"/>
        </w:rPr>
        <w:t xml:space="preserve"> دعم </w:t>
      </w:r>
      <w:r w:rsidRPr="005E34B1">
        <w:rPr>
          <w:rFonts w:cs="Simplified Arabic" w:hint="cs"/>
          <w:rtl/>
          <w:lang w:val="en-US"/>
        </w:rPr>
        <w:t>وضع</w:t>
      </w:r>
      <w:r w:rsidRPr="005E34B1">
        <w:rPr>
          <w:rFonts w:cs="Simplified Arabic"/>
          <w:rtl/>
          <w:lang w:val="en-US"/>
        </w:rPr>
        <w:t xml:space="preserve"> تلك الأدوات، رهنا بتوافر الموارد؛</w:t>
      </w:r>
    </w:p>
    <w:p w14:paraId="2A783D75" w14:textId="77777777" w:rsidR="0018308D" w:rsidRPr="005E34B1" w:rsidRDefault="0018308D" w:rsidP="0018308D">
      <w:pPr>
        <w:pStyle w:val="ListParagraph"/>
        <w:numPr>
          <w:ilvl w:val="0"/>
          <w:numId w:val="121"/>
        </w:numPr>
        <w:bidi/>
        <w:spacing w:after="120" w:line="360" w:lineRule="exact"/>
        <w:ind w:left="567" w:firstLine="873"/>
        <w:contextualSpacing w:val="0"/>
        <w:rPr>
          <w:rFonts w:cs="Simplified Arabic"/>
          <w:lang w:val="en-US" w:bidi="ar-EG"/>
        </w:rPr>
      </w:pPr>
      <w:r w:rsidRPr="005E34B1">
        <w:rPr>
          <w:rFonts w:cs="Simplified Arabic"/>
          <w:i/>
          <w:iCs/>
          <w:rtl/>
          <w:lang w:val="en-US"/>
        </w:rPr>
        <w:t>يطلب</w:t>
      </w:r>
      <w:r w:rsidRPr="005E34B1">
        <w:rPr>
          <w:rFonts w:cs="Simplified Arabic"/>
          <w:rtl/>
          <w:lang w:val="en-US" w:bidi="ar-EG"/>
        </w:rPr>
        <w:t xml:space="preserve"> </w:t>
      </w:r>
      <w:r w:rsidRPr="005E34B1">
        <w:rPr>
          <w:rFonts w:cs="Simplified Arabic" w:hint="cs"/>
          <w:rtl/>
          <w:lang w:val="en-US" w:bidi="ar-EG"/>
        </w:rPr>
        <w:t>إلى</w:t>
      </w:r>
      <w:r w:rsidRPr="005E34B1">
        <w:rPr>
          <w:rFonts w:cs="Simplified Arabic"/>
          <w:rtl/>
          <w:lang w:val="en-US" w:bidi="ar-EG"/>
        </w:rPr>
        <w:t xml:space="preserve"> الأمين</w:t>
      </w:r>
      <w:r w:rsidRPr="005E34B1">
        <w:rPr>
          <w:rFonts w:cs="Simplified Arabic" w:hint="cs"/>
          <w:rtl/>
          <w:lang w:val="en-US" w:bidi="ar-EG"/>
        </w:rPr>
        <w:t>ة</w:t>
      </w:r>
      <w:r w:rsidRPr="005E34B1">
        <w:rPr>
          <w:rFonts w:cs="Simplified Arabic"/>
          <w:rtl/>
          <w:lang w:val="en-US" w:bidi="ar-EG"/>
        </w:rPr>
        <w:t xml:space="preserve"> التنفيذي</w:t>
      </w:r>
      <w:r w:rsidRPr="005E34B1">
        <w:rPr>
          <w:rFonts w:cs="Simplified Arabic" w:hint="cs"/>
          <w:rtl/>
          <w:lang w:val="en-US" w:bidi="ar-EG"/>
        </w:rPr>
        <w:t>ة الاضطلاع بما يلي، رهنا بتوافر الموارد</w:t>
      </w:r>
      <w:r w:rsidRPr="005E34B1">
        <w:rPr>
          <w:rFonts w:cs="Simplified Arabic"/>
          <w:rtl/>
          <w:lang w:val="en-US" w:bidi="ar-EG"/>
        </w:rPr>
        <w:t>:</w:t>
      </w:r>
    </w:p>
    <w:p w14:paraId="61DA807A" w14:textId="77777777" w:rsidR="0018308D" w:rsidRPr="005E34B1" w:rsidRDefault="0018308D" w:rsidP="0018308D">
      <w:pPr>
        <w:pStyle w:val="ListParagraph"/>
        <w:numPr>
          <w:ilvl w:val="0"/>
          <w:numId w:val="122"/>
        </w:numPr>
        <w:bidi/>
        <w:spacing w:after="120" w:line="360" w:lineRule="exact"/>
        <w:ind w:left="567" w:firstLine="873"/>
        <w:contextualSpacing w:val="0"/>
        <w:rPr>
          <w:rFonts w:cs="Simplified Arabic"/>
          <w:lang w:val="en-US" w:bidi="ar-EG"/>
        </w:rPr>
      </w:pPr>
      <w:r w:rsidRPr="005E34B1">
        <w:rPr>
          <w:rFonts w:cs="Simplified Arabic"/>
          <w:rtl/>
          <w:lang w:val="en-US" w:bidi="ar-EG"/>
        </w:rPr>
        <w:t xml:space="preserve">مواصلة التعاون </w:t>
      </w:r>
      <w:r w:rsidRPr="005E34B1">
        <w:rPr>
          <w:rFonts w:cs="Simplified Arabic" w:hint="cs"/>
          <w:rtl/>
          <w:lang w:val="en-US" w:bidi="ar-EG"/>
        </w:rPr>
        <w:t>مع أمانات الاتفاقيات الأخرى</w:t>
      </w:r>
      <w:r w:rsidRPr="005E34B1">
        <w:rPr>
          <w:rFonts w:cs="Simplified Arabic"/>
          <w:rtl/>
          <w:lang w:val="en-US" w:bidi="ar-EG"/>
        </w:rPr>
        <w:t xml:space="preserve"> وبرنامج الأمم المتحدة للبيئة في رصد</w:t>
      </w:r>
      <w:r w:rsidRPr="005E34B1">
        <w:rPr>
          <w:rFonts w:cs="Simplified Arabic" w:hint="cs"/>
          <w:rtl/>
          <w:lang w:val="en-US" w:bidi="ar-EG"/>
        </w:rPr>
        <w:t xml:space="preserve"> و</w:t>
      </w:r>
      <w:r w:rsidRPr="005E34B1">
        <w:rPr>
          <w:rFonts w:cs="Simplified Arabic"/>
          <w:rtl/>
          <w:lang w:val="en-US" w:bidi="ar-EG"/>
        </w:rPr>
        <w:t>متابعة تنفيذ نتائج مؤتمر برن الثالث وفي</w:t>
      </w:r>
      <w:r w:rsidRPr="005E34B1">
        <w:rPr>
          <w:rFonts w:cs="Simplified Arabic" w:hint="cs"/>
          <w:rtl/>
          <w:lang w:val="en-US" w:bidi="ar-EG"/>
        </w:rPr>
        <w:t xml:space="preserve"> دعم التنسيق </w:t>
      </w:r>
      <w:r w:rsidRPr="005E34B1">
        <w:rPr>
          <w:rFonts w:cs="Simplified Arabic"/>
          <w:rtl/>
          <w:lang w:val="en-US"/>
        </w:rPr>
        <w:t>بين الأفرقة المخصصة لتنفيذ أهداف محددة للإطار</w:t>
      </w:r>
      <w:r w:rsidRPr="005E34B1">
        <w:rPr>
          <w:rFonts w:cs="Simplified Arabic" w:hint="cs"/>
          <w:rtl/>
          <w:lang w:val="en-US"/>
        </w:rPr>
        <w:t>، حسب الاقتضاء</w:t>
      </w:r>
      <w:r w:rsidRPr="005E34B1">
        <w:rPr>
          <w:rFonts w:cs="Simplified Arabic"/>
          <w:rtl/>
          <w:lang w:val="en-US" w:bidi="ar-EG"/>
        </w:rPr>
        <w:t>؛</w:t>
      </w:r>
    </w:p>
    <w:p w14:paraId="167FB365" w14:textId="77777777" w:rsidR="0018308D" w:rsidRPr="005E34B1" w:rsidRDefault="0018308D" w:rsidP="0018308D">
      <w:pPr>
        <w:pStyle w:val="ListParagraph"/>
        <w:numPr>
          <w:ilvl w:val="0"/>
          <w:numId w:val="122"/>
        </w:numPr>
        <w:bidi/>
        <w:spacing w:after="120" w:line="360" w:lineRule="exact"/>
        <w:ind w:left="567" w:firstLine="873"/>
        <w:contextualSpacing w:val="0"/>
        <w:rPr>
          <w:rFonts w:cs="Simplified Arabic"/>
          <w:lang w:val="en-US" w:bidi="ar-EG"/>
        </w:rPr>
      </w:pPr>
      <w:r w:rsidRPr="005E34B1">
        <w:rPr>
          <w:rFonts w:cs="Simplified Arabic" w:hint="cs"/>
          <w:rtl/>
          <w:lang w:val="en-US"/>
        </w:rPr>
        <w:t>تع</w:t>
      </w:r>
      <w:r w:rsidRPr="005E34B1">
        <w:rPr>
          <w:rFonts w:cs="Simplified Arabic"/>
          <w:rtl/>
          <w:lang w:val="en-US"/>
        </w:rPr>
        <w:t xml:space="preserve">زيز التعاون مع أمانتي اتفاقية الأمم المتحدة الإطارية بشأن تغير المناخ واتفاقية الأمم المتحدة </w:t>
      </w:r>
      <w:r w:rsidRPr="005E34B1">
        <w:rPr>
          <w:rFonts w:cs="Simplified Arabic" w:hint="cs"/>
          <w:rtl/>
          <w:lang w:val="en-US"/>
        </w:rPr>
        <w:t xml:space="preserve">بشأن </w:t>
      </w:r>
      <w:r w:rsidRPr="005E34B1">
        <w:rPr>
          <w:rFonts w:cs="Simplified Arabic"/>
          <w:rtl/>
          <w:lang w:val="en-US"/>
        </w:rPr>
        <w:t>مكافحة التصحر</w:t>
      </w:r>
      <w:r w:rsidRPr="005E34B1">
        <w:rPr>
          <w:rFonts w:cs="Simplified Arabic" w:hint="cs"/>
          <w:rtl/>
          <w:lang w:val="en-US"/>
        </w:rPr>
        <w:t xml:space="preserve"> في البلدان التي تعاني من الجفاف الشديد و/أو التصحر، ولا سيما في أفريقيا</w:t>
      </w:r>
      <w:r w:rsidRPr="005E34B1">
        <w:rPr>
          <w:rFonts w:cs="Simplified Arabic"/>
          <w:rtl/>
          <w:lang w:val="en-US"/>
        </w:rPr>
        <w:t xml:space="preserve">، من خلال طرائق مثل فريق الاتصال المشترك لاتفاقيات ريو، </w:t>
      </w:r>
      <w:r w:rsidRPr="005E34B1">
        <w:rPr>
          <w:rFonts w:cs="Simplified Arabic" w:hint="cs"/>
          <w:rtl/>
          <w:lang w:val="en-US"/>
        </w:rPr>
        <w:t>لتحديد ا</w:t>
      </w:r>
      <w:r w:rsidRPr="005E34B1">
        <w:rPr>
          <w:rFonts w:cs="Simplified Arabic"/>
          <w:rtl/>
          <w:lang w:val="en-US"/>
        </w:rPr>
        <w:t xml:space="preserve">لفرص المتاحة لتيسير الجهود الوطنية </w:t>
      </w:r>
      <w:r w:rsidRPr="005E34B1">
        <w:rPr>
          <w:rFonts w:cs="Simplified Arabic" w:hint="cs"/>
          <w:rtl/>
          <w:lang w:val="en-US"/>
        </w:rPr>
        <w:t xml:space="preserve">الرامية إلى </w:t>
      </w:r>
      <w:r w:rsidRPr="005E34B1">
        <w:rPr>
          <w:rFonts w:cs="Simplified Arabic"/>
          <w:rtl/>
          <w:lang w:val="en-US"/>
        </w:rPr>
        <w:t>تنفيذ تلك الاتفاقيات، وتيسير تبادل المعلومات ذات الصلة، ومواصلة التأكيد على أهمية الروابط المتبادلة بين قضايا المناخ والتنوع البيولوجي واستكشاف إمكانية وضع برنامج عمل مشترك بين اتفاقيات ريو؛</w:t>
      </w:r>
    </w:p>
    <w:p w14:paraId="3C11F2D2" w14:textId="77777777" w:rsidR="0018308D" w:rsidRPr="005E34B1" w:rsidRDefault="0018308D" w:rsidP="0018308D">
      <w:pPr>
        <w:pStyle w:val="ListParagraph"/>
        <w:numPr>
          <w:ilvl w:val="0"/>
          <w:numId w:val="122"/>
        </w:numPr>
        <w:bidi/>
        <w:spacing w:after="120" w:line="360" w:lineRule="exact"/>
        <w:ind w:left="567" w:firstLine="873"/>
        <w:contextualSpacing w:val="0"/>
        <w:rPr>
          <w:rFonts w:cs="Simplified Arabic"/>
          <w:rtl/>
          <w:lang w:val="en-US" w:bidi="ar-EG"/>
        </w:rPr>
      </w:pPr>
      <w:r w:rsidRPr="005E34B1">
        <w:rPr>
          <w:rFonts w:cs="Simplified Arabic" w:hint="cs"/>
          <w:rtl/>
          <w:lang w:val="en-US"/>
        </w:rPr>
        <w:t>مو</w:t>
      </w:r>
      <w:r w:rsidRPr="005E34B1">
        <w:rPr>
          <w:rFonts w:cs="Simplified Arabic"/>
          <w:rtl/>
          <w:lang w:val="en-US"/>
        </w:rPr>
        <w:t>اصلة دعم التعاون بين الاتفاقيات المتعلقة بالتنوع البيولوجي، واتفاقيات المواد الكيميائية والنفايات، والاتفاقات البيئية المتعددة الأطراف، والاتفاقيات الأخرى وهيئات العلوم والسياسات ذات الصلة، بما في ذلك من خلال الأنشطة المشتركة ومع احترام ولاياتها المحددة؛</w:t>
      </w:r>
    </w:p>
    <w:p w14:paraId="179D46EC" w14:textId="77777777" w:rsidR="0018308D" w:rsidRPr="005E34B1" w:rsidRDefault="0018308D" w:rsidP="0018308D">
      <w:pPr>
        <w:pStyle w:val="ListParagraph"/>
        <w:numPr>
          <w:ilvl w:val="0"/>
          <w:numId w:val="122"/>
        </w:numPr>
        <w:bidi/>
        <w:spacing w:after="120" w:line="360" w:lineRule="exact"/>
        <w:ind w:left="567" w:firstLine="873"/>
        <w:contextualSpacing w:val="0"/>
        <w:rPr>
          <w:rFonts w:cs="Simplified Arabic"/>
          <w:lang w:val="en-US" w:bidi="ar-EG"/>
        </w:rPr>
      </w:pPr>
      <w:r w:rsidRPr="005E34B1">
        <w:rPr>
          <w:rFonts w:cs="Simplified Arabic" w:hint="cs"/>
          <w:rtl/>
          <w:lang w:val="en-US" w:bidi="ar-EG"/>
        </w:rPr>
        <w:t xml:space="preserve">تعزيز </w:t>
      </w:r>
      <w:r w:rsidRPr="005E34B1">
        <w:rPr>
          <w:rFonts w:cs="Simplified Arabic"/>
          <w:rtl/>
          <w:lang w:val="en-US" w:bidi="ar-EG"/>
        </w:rPr>
        <w:t>التعاون مع منتدى الأمم المتحدة المعني بالغابات</w:t>
      </w:r>
      <w:r w:rsidRPr="005E34B1">
        <w:rPr>
          <w:rFonts w:cs="Simplified Arabic" w:hint="cs"/>
          <w:rtl/>
          <w:lang w:val="en-US" w:bidi="ar-EG"/>
        </w:rPr>
        <w:t xml:space="preserve"> والمنظمات المعنية الأخرى مثل </w:t>
      </w:r>
      <w:r w:rsidRPr="005E34B1">
        <w:rPr>
          <w:rFonts w:cs="Simplified Arabic"/>
          <w:rtl/>
          <w:lang w:val="en-US"/>
        </w:rPr>
        <w:t>المنظمة الدولية للأخشاب الاستوائية</w:t>
      </w:r>
      <w:r w:rsidRPr="005E34B1">
        <w:rPr>
          <w:rFonts w:cs="Simplified Arabic"/>
          <w:rtl/>
          <w:lang w:val="en-US" w:bidi="ar-EG"/>
        </w:rPr>
        <w:t xml:space="preserve"> </w:t>
      </w:r>
      <w:r w:rsidRPr="005E34B1">
        <w:rPr>
          <w:rFonts w:cs="Simplified Arabic" w:hint="cs"/>
          <w:rtl/>
          <w:lang w:val="en-US" w:bidi="ar-EG"/>
        </w:rPr>
        <w:t>وفي إطار</w:t>
      </w:r>
      <w:r w:rsidRPr="005E34B1">
        <w:rPr>
          <w:rFonts w:cs="Simplified Arabic"/>
          <w:rtl/>
          <w:lang w:val="en-US" w:bidi="ar-EG"/>
        </w:rPr>
        <w:t xml:space="preserve"> الشراكة التعاونية في مجال الغابات من أجل دعم </w:t>
      </w:r>
      <w:r w:rsidRPr="005E34B1">
        <w:rPr>
          <w:rFonts w:cs="Simplified Arabic" w:hint="cs"/>
          <w:rtl/>
          <w:lang w:val="en-US" w:bidi="ar-EG"/>
        </w:rPr>
        <w:t>التنفيذ المتسق</w:t>
      </w:r>
      <w:r w:rsidRPr="005E34B1">
        <w:rPr>
          <w:rFonts w:cs="Simplified Arabic"/>
          <w:rtl/>
          <w:lang w:val="en-US" w:bidi="ar-EG"/>
        </w:rPr>
        <w:t xml:space="preserve"> </w:t>
      </w:r>
      <w:r w:rsidRPr="005E34B1">
        <w:rPr>
          <w:rFonts w:cs="Simplified Arabic" w:hint="cs"/>
          <w:rtl/>
          <w:lang w:val="en-US" w:bidi="ar-EG"/>
        </w:rPr>
        <w:t>ل</w:t>
      </w:r>
      <w:r w:rsidRPr="005E34B1">
        <w:rPr>
          <w:rFonts w:cs="Simplified Arabic"/>
          <w:rtl/>
          <w:lang w:val="en-US" w:bidi="ar-EG"/>
        </w:rPr>
        <w:t>خطة الأمم المتحدة الاستراتيجية للغابات</w:t>
      </w:r>
      <w:r w:rsidRPr="005E34B1">
        <w:rPr>
          <w:rFonts w:cs="Simplified Arabic" w:hint="cs"/>
          <w:rtl/>
          <w:lang w:val="en-US" w:bidi="ar-EG"/>
        </w:rPr>
        <w:t xml:space="preserve"> للفترة</w:t>
      </w:r>
      <w:r w:rsidRPr="005E34B1">
        <w:rPr>
          <w:rFonts w:cs="Simplified Arabic"/>
          <w:rtl/>
          <w:lang w:val="en-US" w:bidi="ar-EG"/>
        </w:rPr>
        <w:t xml:space="preserve"> 2017-2030 </w:t>
      </w:r>
      <w:r w:rsidRPr="005E34B1">
        <w:rPr>
          <w:rFonts w:cs="Simplified Arabic" w:hint="cs"/>
          <w:rtl/>
          <w:lang w:val="en-US" w:bidi="ar-EG"/>
        </w:rPr>
        <w:t xml:space="preserve">واتفاقية التنوع البيولوجي وإطار </w:t>
      </w:r>
      <w:r w:rsidRPr="005E34B1">
        <w:rPr>
          <w:rFonts w:cs="Simplified Arabic"/>
          <w:rtl/>
          <w:lang w:val="en-US"/>
        </w:rPr>
        <w:t>كونمينغ-مونتريال العالمي للتنوع البيولوجي</w:t>
      </w:r>
      <w:r w:rsidRPr="005E34B1">
        <w:rPr>
          <w:rFonts w:cs="Simplified Arabic"/>
          <w:rtl/>
          <w:lang w:val="en-US" w:bidi="ar-EG"/>
        </w:rPr>
        <w:t>؛</w:t>
      </w:r>
    </w:p>
    <w:p w14:paraId="07B67D0A" w14:textId="77777777" w:rsidR="0018308D" w:rsidRPr="005E34B1" w:rsidRDefault="0018308D" w:rsidP="0018308D">
      <w:pPr>
        <w:pStyle w:val="ListParagraph"/>
        <w:numPr>
          <w:ilvl w:val="0"/>
          <w:numId w:val="122"/>
        </w:numPr>
        <w:bidi/>
        <w:spacing w:after="120" w:line="360" w:lineRule="exact"/>
        <w:ind w:left="567" w:firstLine="873"/>
        <w:contextualSpacing w:val="0"/>
        <w:rPr>
          <w:rFonts w:cs="Simplified Arabic"/>
          <w:lang w:val="en-US" w:bidi="ar-EG"/>
        </w:rPr>
      </w:pPr>
      <w:r w:rsidRPr="005E34B1">
        <w:rPr>
          <w:rFonts w:cs="Simplified Arabic" w:hint="cs"/>
          <w:rtl/>
          <w:lang w:val="en-US"/>
        </w:rPr>
        <w:t>ال</w:t>
      </w:r>
      <w:r w:rsidRPr="005E34B1">
        <w:rPr>
          <w:rFonts w:cs="Simplified Arabic"/>
          <w:rtl/>
          <w:lang w:val="en-US"/>
        </w:rPr>
        <w:t xml:space="preserve">تعاون مع إدارة الشؤون الاقتصادية والاجتماعية بالأمانة العامة للأمم المتحدة ولجنة الأمم المتحدة المعنية </w:t>
      </w:r>
      <w:r w:rsidRPr="005E34B1">
        <w:rPr>
          <w:rFonts w:cs="Simplified Arabic" w:hint="cs"/>
          <w:rtl/>
          <w:lang w:val="en-US"/>
        </w:rPr>
        <w:t>بالموارد المائية</w:t>
      </w:r>
      <w:r w:rsidRPr="005E34B1">
        <w:rPr>
          <w:rFonts w:cs="Simplified Arabic"/>
          <w:rtl/>
          <w:lang w:val="en-US"/>
        </w:rPr>
        <w:t xml:space="preserve"> في سياق مؤتمر الأمم المتحدة </w:t>
      </w:r>
      <w:r w:rsidRPr="005E34B1">
        <w:rPr>
          <w:rFonts w:cs="Simplified Arabic" w:hint="cs"/>
          <w:rtl/>
          <w:lang w:val="en-US"/>
        </w:rPr>
        <w:t>المعني با</w:t>
      </w:r>
      <w:r w:rsidRPr="005E34B1">
        <w:rPr>
          <w:rFonts w:cs="Simplified Arabic"/>
          <w:rtl/>
          <w:lang w:val="en-US"/>
        </w:rPr>
        <w:t>لمياه المقرر عقده في عام 2026 لدعم التنفيذ المت</w:t>
      </w:r>
      <w:r w:rsidRPr="005E34B1">
        <w:rPr>
          <w:rFonts w:cs="Simplified Arabic" w:hint="cs"/>
          <w:rtl/>
          <w:lang w:val="en-US"/>
        </w:rPr>
        <w:t>سق</w:t>
      </w:r>
      <w:r w:rsidRPr="005E34B1">
        <w:rPr>
          <w:rFonts w:cs="Simplified Arabic"/>
          <w:rtl/>
          <w:lang w:val="en-US"/>
        </w:rPr>
        <w:t xml:space="preserve"> للإجراءات العالمية </w:t>
      </w:r>
      <w:r w:rsidRPr="005E34B1">
        <w:rPr>
          <w:rFonts w:cs="Simplified Arabic" w:hint="cs"/>
          <w:rtl/>
          <w:lang w:val="en-US"/>
        </w:rPr>
        <w:t>المتعلقة</w:t>
      </w:r>
      <w:r w:rsidRPr="005E34B1">
        <w:rPr>
          <w:rFonts w:cs="Simplified Arabic"/>
          <w:rtl/>
          <w:lang w:val="en-US"/>
        </w:rPr>
        <w:t xml:space="preserve"> بالمياه، فضلا عن الالتزامات الطوعية </w:t>
      </w:r>
      <w:r w:rsidRPr="005E34B1">
        <w:rPr>
          <w:rFonts w:cs="Simplified Arabic" w:hint="cs"/>
          <w:rtl/>
          <w:lang w:val="en-US"/>
        </w:rPr>
        <w:t>والإطار</w:t>
      </w:r>
      <w:r w:rsidRPr="005E34B1">
        <w:rPr>
          <w:rFonts w:cs="Simplified Arabic"/>
          <w:rtl/>
          <w:lang w:val="en-US"/>
        </w:rPr>
        <w:t>؛</w:t>
      </w:r>
    </w:p>
    <w:p w14:paraId="7EE7B009" w14:textId="77777777" w:rsidR="0018308D" w:rsidRPr="005E34B1" w:rsidRDefault="0018308D" w:rsidP="0018308D">
      <w:pPr>
        <w:pStyle w:val="ListParagraph"/>
        <w:numPr>
          <w:ilvl w:val="0"/>
          <w:numId w:val="122"/>
        </w:numPr>
        <w:bidi/>
        <w:spacing w:after="120" w:line="360" w:lineRule="exact"/>
        <w:ind w:left="567" w:firstLine="873"/>
        <w:contextualSpacing w:val="0"/>
        <w:rPr>
          <w:rFonts w:cs="Simplified Arabic"/>
          <w:lang w:val="en-US" w:bidi="ar-EG"/>
        </w:rPr>
      </w:pPr>
      <w:r w:rsidRPr="005E34B1">
        <w:rPr>
          <w:rFonts w:cs="Simplified Arabic" w:hint="cs"/>
          <w:rtl/>
          <w:lang w:val="en-US"/>
        </w:rPr>
        <w:t>تي</w:t>
      </w:r>
      <w:r w:rsidRPr="005E34B1">
        <w:rPr>
          <w:rFonts w:cs="Simplified Arabic"/>
          <w:rtl/>
          <w:lang w:val="en-US"/>
        </w:rPr>
        <w:t xml:space="preserve">سير تبادل دراسات الحالة والخبرات </w:t>
      </w:r>
      <w:r w:rsidRPr="005E34B1">
        <w:rPr>
          <w:rFonts w:cs="Simplified Arabic" w:hint="cs"/>
          <w:rtl/>
          <w:lang w:val="en-US"/>
        </w:rPr>
        <w:t>بين</w:t>
      </w:r>
      <w:r w:rsidRPr="005E34B1">
        <w:rPr>
          <w:rFonts w:cs="Simplified Arabic"/>
          <w:rtl/>
          <w:lang w:val="en-US"/>
        </w:rPr>
        <w:t xml:space="preserve"> الأطراف في تعزيز أوجه التآزر والتعاون والتضافر، حسب الاقتضاء، في تنفيذ اتفاقية التنوع البيولوجي وغيرها من الاتفاقات البيئية المتعددة الأطراف، بما في ذلك عن طريق عقد حوارات أو حلقات عمل إقليمية؛</w:t>
      </w:r>
    </w:p>
    <w:p w14:paraId="19594D72" w14:textId="77777777" w:rsidR="0018308D" w:rsidRPr="005E34B1" w:rsidRDefault="0018308D" w:rsidP="0018308D">
      <w:pPr>
        <w:pStyle w:val="ListParagraph"/>
        <w:numPr>
          <w:ilvl w:val="0"/>
          <w:numId w:val="122"/>
        </w:numPr>
        <w:bidi/>
        <w:spacing w:after="120" w:line="360" w:lineRule="exact"/>
        <w:ind w:left="567" w:firstLine="873"/>
        <w:contextualSpacing w:val="0"/>
        <w:rPr>
          <w:rFonts w:cs="Simplified Arabic"/>
          <w:rtl/>
          <w:lang w:val="en-US" w:bidi="ar-EG"/>
        </w:rPr>
      </w:pPr>
      <w:r w:rsidRPr="005E34B1">
        <w:rPr>
          <w:rFonts w:cs="Simplified Arabic" w:hint="cs"/>
          <w:rtl/>
          <w:lang w:val="en-US"/>
        </w:rPr>
        <w:t>م</w:t>
      </w:r>
      <w:r w:rsidRPr="005E34B1">
        <w:rPr>
          <w:rFonts w:cs="Simplified Arabic"/>
          <w:rtl/>
          <w:lang w:val="en-US"/>
        </w:rPr>
        <w:t>واصلة دعم مشاركة ممثلي الشعوب الأصلية والمجتمعات المحلية والنساء والشباب في تنفيذ الإطار والعمليات المتعلقة به، بما في ذلك في أفرقة الخبراء التقنية المنشأة بموجب الاتفاقية وبروتوكول</w:t>
      </w:r>
      <w:r w:rsidRPr="005E34B1">
        <w:rPr>
          <w:rFonts w:cs="Simplified Arabic" w:hint="cs"/>
          <w:rtl/>
          <w:lang w:val="en-US"/>
        </w:rPr>
        <w:t>يها</w:t>
      </w:r>
      <w:r w:rsidRPr="005E34B1">
        <w:rPr>
          <w:rFonts w:cs="Simplified Arabic"/>
          <w:rtl/>
          <w:lang w:val="en-US"/>
        </w:rPr>
        <w:t>، والأنشطة المتعلقة بالتعاون والتآزر بين الاتفاقيات وعمليات التبادل مع الأطراف وأصحاب المصلحة المعنيين؛</w:t>
      </w:r>
    </w:p>
    <w:p w14:paraId="11FCD1C7" w14:textId="77777777" w:rsidR="0018308D" w:rsidRPr="005E34B1" w:rsidRDefault="0018308D" w:rsidP="0018308D">
      <w:pPr>
        <w:pStyle w:val="ListParagraph"/>
        <w:numPr>
          <w:ilvl w:val="0"/>
          <w:numId w:val="122"/>
        </w:numPr>
        <w:bidi/>
        <w:spacing w:after="120" w:line="360" w:lineRule="exact"/>
        <w:ind w:left="567" w:firstLine="873"/>
        <w:contextualSpacing w:val="0"/>
        <w:rPr>
          <w:rFonts w:cs="Simplified Arabic"/>
          <w:lang w:val="en-US" w:bidi="ar-EG"/>
        </w:rPr>
      </w:pPr>
      <w:r w:rsidRPr="005E34B1">
        <w:rPr>
          <w:rFonts w:cs="Simplified Arabic" w:hint="cs"/>
          <w:rtl/>
          <w:lang w:val="en-US" w:bidi="ar-EG"/>
        </w:rPr>
        <w:t xml:space="preserve">تقديم </w:t>
      </w:r>
      <w:r w:rsidRPr="005E34B1">
        <w:rPr>
          <w:rFonts w:cs="Simplified Arabic"/>
          <w:rtl/>
          <w:lang w:val="en-US" w:bidi="ar-EG"/>
        </w:rPr>
        <w:t xml:space="preserve">تقرير </w:t>
      </w:r>
      <w:r w:rsidRPr="005E34B1">
        <w:rPr>
          <w:rFonts w:cs="Simplified Arabic"/>
          <w:rtl/>
          <w:lang w:val="en-US"/>
        </w:rPr>
        <w:t xml:space="preserve">إلى الهيئة الفرعية للتنفيذ، في اجتماع </w:t>
      </w:r>
      <w:r w:rsidRPr="005E34B1">
        <w:rPr>
          <w:rFonts w:cs="Simplified Arabic" w:hint="cs"/>
          <w:rtl/>
          <w:lang w:val="en-US"/>
        </w:rPr>
        <w:t>ي</w:t>
      </w:r>
      <w:r w:rsidRPr="005E34B1">
        <w:rPr>
          <w:rFonts w:cs="Simplified Arabic"/>
          <w:rtl/>
          <w:lang w:val="en-US"/>
        </w:rPr>
        <w:t>عقد قبل الاجتماع السابع عشر لمؤتمر الأطراف، بشأن أنشطة التعاون لدعم تنفيذ الاتفاقية والإطار</w:t>
      </w:r>
      <w:r w:rsidRPr="005E34B1">
        <w:rPr>
          <w:rFonts w:cs="Simplified Arabic"/>
          <w:rtl/>
          <w:lang w:val="en-US" w:bidi="ar-EG"/>
        </w:rPr>
        <w:t>.</w:t>
      </w:r>
      <w:r w:rsidRPr="005E34B1">
        <w:rPr>
          <w:rFonts w:cs="Simplified Arabic" w:hint="cs"/>
          <w:rtl/>
          <w:lang w:val="en-US" w:bidi="ar-EG"/>
        </w:rPr>
        <w:t>]</w:t>
      </w:r>
    </w:p>
    <w:p w14:paraId="4A6F1F4C" w14:textId="73F1073B" w:rsidR="006117FF" w:rsidRPr="005E34B1" w:rsidRDefault="006117FF" w:rsidP="0018308D">
      <w:pPr>
        <w:tabs>
          <w:tab w:val="left" w:pos="1280"/>
        </w:tabs>
        <w:spacing w:after="120" w:line="216" w:lineRule="auto"/>
        <w:rPr>
          <w:rtl/>
          <w:lang w:bidi="ar-EG"/>
        </w:rPr>
      </w:pPr>
    </w:p>
    <w:p w14:paraId="5FECC10D" w14:textId="18B6FBA0" w:rsidR="0018308D" w:rsidRPr="005E34B1" w:rsidRDefault="0018308D">
      <w:pPr>
        <w:bidi w:val="0"/>
        <w:rPr>
          <w:rtl/>
          <w:lang w:bidi="ar-EG"/>
        </w:rPr>
      </w:pPr>
      <w:r w:rsidRPr="005E34B1">
        <w:rPr>
          <w:rtl/>
          <w:lang w:bidi="ar-EG"/>
        </w:rPr>
        <w:br w:type="page"/>
      </w:r>
    </w:p>
    <w:p w14:paraId="11C89C2D" w14:textId="77777777" w:rsidR="0053791A" w:rsidRPr="005E34B1" w:rsidRDefault="0053791A" w:rsidP="00F2330B">
      <w:pPr>
        <w:spacing w:after="120" w:line="216" w:lineRule="auto"/>
        <w:ind w:left="567"/>
        <w:outlineLvl w:val="1"/>
        <w:rPr>
          <w:b/>
          <w:bCs/>
          <w:szCs w:val="28"/>
          <w:rtl/>
          <w:lang w:bidi="ar-EG"/>
        </w:rPr>
      </w:pPr>
      <w:bookmarkStart w:id="32" w:name="_Toc176752574"/>
      <w:r w:rsidRPr="005E34B1">
        <w:rPr>
          <w:rFonts w:hint="cs"/>
          <w:b/>
          <w:bCs/>
          <w:sz w:val="28"/>
          <w:szCs w:val="28"/>
          <w:rtl/>
          <w:lang w:bidi="ar-EG"/>
        </w:rPr>
        <w:lastRenderedPageBreak/>
        <w:t>4/10-</w:t>
      </w:r>
      <w:r w:rsidRPr="005E34B1">
        <w:rPr>
          <w:b/>
          <w:bCs/>
          <w:sz w:val="28"/>
          <w:szCs w:val="28"/>
          <w:rtl/>
          <w:lang w:bidi="ar-EG"/>
        </w:rPr>
        <w:tab/>
      </w:r>
      <w:r w:rsidRPr="005E34B1">
        <w:rPr>
          <w:b/>
          <w:bCs/>
          <w:szCs w:val="28"/>
          <w:rtl/>
        </w:rPr>
        <w:t>النهج الاستراتيجي الطويل الأجل لتعميم التنوع البيولوجي</w:t>
      </w:r>
      <w:bookmarkEnd w:id="32"/>
    </w:p>
    <w:p w14:paraId="581C1475" w14:textId="77777777" w:rsidR="0053791A" w:rsidRPr="005E34B1" w:rsidRDefault="0053791A" w:rsidP="0053791A">
      <w:pPr>
        <w:spacing w:after="120" w:line="216" w:lineRule="auto"/>
        <w:ind w:left="567" w:firstLine="567"/>
        <w:jc w:val="both"/>
        <w:rPr>
          <w:i/>
          <w:iCs/>
          <w:rtl/>
          <w:lang w:val="en-US" w:eastAsia="en-US" w:bidi="ar-EG"/>
        </w:rPr>
      </w:pPr>
      <w:r w:rsidRPr="005E34B1">
        <w:rPr>
          <w:rFonts w:hint="cs"/>
          <w:i/>
          <w:iCs/>
          <w:rtl/>
          <w:lang w:val="en-US" w:eastAsia="en-US" w:bidi="ar-EG"/>
        </w:rPr>
        <w:t>إن الهيئة الفرعية للتنفيذ،</w:t>
      </w:r>
    </w:p>
    <w:p w14:paraId="4849A97D" w14:textId="77777777" w:rsidR="0053791A" w:rsidRPr="005E34B1" w:rsidRDefault="0053791A" w:rsidP="0053791A">
      <w:pPr>
        <w:spacing w:after="120" w:line="216" w:lineRule="auto"/>
        <w:ind w:left="567" w:firstLine="567"/>
        <w:jc w:val="both"/>
        <w:rPr>
          <w:rtl/>
          <w:lang w:val="en-US" w:eastAsia="en-US" w:bidi="ar-EG"/>
        </w:rPr>
      </w:pPr>
      <w:r w:rsidRPr="005E34B1">
        <w:rPr>
          <w:rFonts w:hint="cs"/>
          <w:i/>
          <w:iCs/>
          <w:rtl/>
          <w:lang w:val="en-US" w:eastAsia="en-US" w:bidi="ar-EG"/>
        </w:rPr>
        <w:t xml:space="preserve">توصي </w:t>
      </w:r>
      <w:r w:rsidRPr="005E34B1">
        <w:rPr>
          <w:rFonts w:hint="cs"/>
          <w:rtl/>
          <w:lang w:val="en-US" w:eastAsia="en-US" w:bidi="ar-EG"/>
        </w:rPr>
        <w:t>بأن يعتمد مؤتمر الأطراف في اتفاقية التنوع البيولوجي، في اجتماعه السادس عشر، مقررا</w:t>
      </w:r>
      <w:r w:rsidRPr="005E34B1">
        <w:rPr>
          <w:rStyle w:val="FootnoteReference"/>
          <w:rFonts w:cs="Simplified Arabic"/>
          <w:lang w:val="en-US" w:eastAsia="en-US" w:bidi="ar-EG"/>
        </w:rPr>
        <w:footnoteReference w:customMarkFollows="1" w:id="176"/>
        <w:t>*</w:t>
      </w:r>
      <w:r w:rsidRPr="005E34B1">
        <w:rPr>
          <w:rFonts w:hint="cs"/>
          <w:rtl/>
          <w:lang w:val="en-US" w:eastAsia="en-US" w:bidi="ar-EG"/>
        </w:rPr>
        <w:t xml:space="preserve"> على غرار ما يلي:</w:t>
      </w:r>
    </w:p>
    <w:p w14:paraId="4CF80A35" w14:textId="77777777" w:rsidR="0053791A" w:rsidRPr="005E34B1" w:rsidRDefault="0053791A" w:rsidP="0053791A">
      <w:pPr>
        <w:pStyle w:val="ListParagraph"/>
        <w:bidi/>
        <w:spacing w:after="120" w:line="216" w:lineRule="auto"/>
        <w:ind w:left="1134" w:firstLine="567"/>
        <w:contextualSpacing w:val="0"/>
        <w:rPr>
          <w:rFonts w:cs="Simplified Arabic"/>
          <w:i/>
          <w:iCs/>
          <w:rtl/>
          <w:lang w:val="en-US" w:bidi="ar-EG"/>
        </w:rPr>
      </w:pPr>
      <w:r w:rsidRPr="005E34B1">
        <w:rPr>
          <w:rFonts w:cs="Simplified Arabic" w:hint="cs"/>
          <w:i/>
          <w:iCs/>
          <w:rtl/>
          <w:lang w:val="en-US" w:bidi="ar-EG"/>
        </w:rPr>
        <w:t xml:space="preserve">إن </w:t>
      </w:r>
      <w:r w:rsidRPr="005E34B1">
        <w:rPr>
          <w:rFonts w:cs="Simplified Arabic" w:hint="cs"/>
          <w:i/>
          <w:iCs/>
          <w:rtl/>
        </w:rPr>
        <w:t>مؤتمر</w:t>
      </w:r>
      <w:r w:rsidRPr="005E34B1">
        <w:rPr>
          <w:rFonts w:cs="Simplified Arabic" w:hint="cs"/>
          <w:i/>
          <w:iCs/>
          <w:rtl/>
          <w:lang w:val="en-US" w:bidi="ar-EG"/>
        </w:rPr>
        <w:t xml:space="preserve"> الأطراف،</w:t>
      </w:r>
    </w:p>
    <w:p w14:paraId="62AC7F60" w14:textId="77777777" w:rsidR="0053791A" w:rsidRPr="005E34B1" w:rsidRDefault="0053791A" w:rsidP="0053791A">
      <w:pPr>
        <w:pStyle w:val="ListParagraph"/>
        <w:bidi/>
        <w:spacing w:after="80" w:line="216" w:lineRule="auto"/>
        <w:ind w:left="1134" w:firstLine="567"/>
        <w:contextualSpacing w:val="0"/>
        <w:rPr>
          <w:rFonts w:cs="Simplified Arabic"/>
          <w:lang w:val="en-US" w:bidi="ar-EG"/>
        </w:rPr>
      </w:pPr>
      <w:r w:rsidRPr="005E34B1">
        <w:rPr>
          <w:rFonts w:cs="Simplified Arabic"/>
          <w:i/>
          <w:iCs/>
          <w:rtl/>
          <w:lang w:val="en-US" w:bidi="ar-EG"/>
        </w:rPr>
        <w:t xml:space="preserve">إذ </w:t>
      </w:r>
      <w:r w:rsidRPr="005E34B1">
        <w:rPr>
          <w:rFonts w:cs="Simplified Arabic"/>
          <w:i/>
          <w:iCs/>
          <w:rtl/>
        </w:rPr>
        <w:t>يشير</w:t>
      </w:r>
      <w:r w:rsidRPr="005E34B1">
        <w:rPr>
          <w:rFonts w:cs="Simplified Arabic"/>
          <w:rtl/>
          <w:lang w:val="en-US" w:bidi="ar-EG"/>
        </w:rPr>
        <w:t xml:space="preserve"> إلى </w:t>
      </w:r>
      <w:r w:rsidRPr="005E34B1">
        <w:rPr>
          <w:rFonts w:cs="Simplified Arabic" w:hint="cs"/>
          <w:rtl/>
          <w:lang w:val="en-US" w:bidi="ar-EG"/>
        </w:rPr>
        <w:t xml:space="preserve">مقرره 14/3 المؤرخ 29 نوفمبر/تشرين الثاني 2018، الذي وضع بموجبه </w:t>
      </w:r>
      <w:r w:rsidRPr="005E34B1">
        <w:rPr>
          <w:rFonts w:cs="Simplified Arabic"/>
          <w:rtl/>
          <w:lang w:val="en-US" w:bidi="ar-EG"/>
        </w:rPr>
        <w:t>نهج</w:t>
      </w:r>
      <w:r w:rsidRPr="005E34B1">
        <w:rPr>
          <w:rFonts w:cs="Simplified Arabic" w:hint="cs"/>
          <w:rtl/>
          <w:lang w:val="en-US" w:bidi="ar-EG"/>
        </w:rPr>
        <w:t>ا</w:t>
      </w:r>
      <w:r w:rsidRPr="005E34B1">
        <w:rPr>
          <w:rFonts w:cs="Simplified Arabic"/>
          <w:rtl/>
          <w:lang w:val="en-US" w:bidi="ar-EG"/>
        </w:rPr>
        <w:t xml:space="preserve"> استراتيجي</w:t>
      </w:r>
      <w:r w:rsidRPr="005E34B1">
        <w:rPr>
          <w:rFonts w:cs="Simplified Arabic" w:hint="cs"/>
          <w:rtl/>
          <w:lang w:val="en-US" w:bidi="ar-EG"/>
        </w:rPr>
        <w:t>ا</w:t>
      </w:r>
      <w:r w:rsidRPr="005E34B1">
        <w:rPr>
          <w:rFonts w:cs="Simplified Arabic"/>
          <w:rtl/>
          <w:lang w:val="en-US" w:bidi="ar-EG"/>
        </w:rPr>
        <w:t xml:space="preserve"> طويل الأجل لتعميم التنوع البيولوجي</w:t>
      </w:r>
      <w:r w:rsidRPr="005E34B1">
        <w:rPr>
          <w:rFonts w:cs="Simplified Arabic"/>
          <w:lang w:val="en-US" w:bidi="ar-EG"/>
        </w:rPr>
        <w:t xml:space="preserve"> </w:t>
      </w:r>
      <w:r w:rsidRPr="005E34B1">
        <w:rPr>
          <w:rFonts w:cs="Simplified Arabic"/>
          <w:rtl/>
          <w:lang w:val="en-US" w:bidi="ar-EG"/>
        </w:rPr>
        <w:t>في القطاعات ذات الصلة وبين القطاعات</w:t>
      </w:r>
      <w:r w:rsidRPr="005E34B1">
        <w:rPr>
          <w:rFonts w:cs="Simplified Arabic" w:hint="cs"/>
          <w:rtl/>
          <w:lang w:val="en-US" w:bidi="ar-EG"/>
        </w:rPr>
        <w:t>،</w:t>
      </w:r>
    </w:p>
    <w:p w14:paraId="0E9F63D7" w14:textId="77777777" w:rsidR="0053791A" w:rsidRPr="005E34B1" w:rsidRDefault="0053791A" w:rsidP="0053791A">
      <w:pPr>
        <w:spacing w:after="80" w:line="216" w:lineRule="auto"/>
        <w:ind w:left="1134" w:firstLine="567"/>
        <w:jc w:val="both"/>
        <w:rPr>
          <w:rtl/>
          <w:lang w:val="en-US" w:eastAsia="en-US" w:bidi="ar-EG"/>
        </w:rPr>
      </w:pPr>
      <w:r w:rsidRPr="005E34B1">
        <w:rPr>
          <w:rtl/>
          <w:lang w:val="en-US" w:eastAsia="en-US" w:bidi="ar-EG"/>
        </w:rPr>
        <w:t>[</w:t>
      </w:r>
      <w:r w:rsidRPr="005E34B1">
        <w:rPr>
          <w:rFonts w:hint="cs"/>
          <w:i/>
          <w:iCs/>
          <w:rtl/>
          <w:lang w:val="en-US" w:eastAsia="en-US"/>
        </w:rPr>
        <w:t>و</w:t>
      </w:r>
      <w:r w:rsidRPr="005E34B1">
        <w:rPr>
          <w:i/>
          <w:iCs/>
          <w:rtl/>
          <w:lang w:val="en-US" w:eastAsia="en-US" w:bidi="ar-EG"/>
        </w:rPr>
        <w:t>إذ يشير</w:t>
      </w:r>
      <w:r w:rsidRPr="005E34B1">
        <w:rPr>
          <w:rFonts w:hint="cs"/>
          <w:i/>
          <w:iCs/>
          <w:rtl/>
          <w:lang w:val="en-US" w:eastAsia="en-US" w:bidi="ar-EG"/>
        </w:rPr>
        <w:t xml:space="preserve"> أيضا</w:t>
      </w:r>
      <w:r w:rsidRPr="005E34B1">
        <w:rPr>
          <w:rtl/>
          <w:lang w:val="en-US" w:eastAsia="en-US" w:bidi="ar-EG"/>
        </w:rPr>
        <w:t xml:space="preserve"> إلى المادة 6 (ب) من اتفاقية</w:t>
      </w:r>
      <w:r w:rsidRPr="005E34B1">
        <w:rPr>
          <w:rFonts w:hint="cs"/>
          <w:rtl/>
          <w:lang w:val="en-US" w:eastAsia="en-US" w:bidi="ar-EG"/>
        </w:rPr>
        <w:t xml:space="preserve"> التنوع البيولوجي</w:t>
      </w:r>
      <w:r w:rsidRPr="005E34B1">
        <w:rPr>
          <w:rtl/>
          <w:lang w:val="en-US" w:eastAsia="en-US" w:bidi="ar-EG"/>
        </w:rPr>
        <w:t>،</w:t>
      </w:r>
      <w:r w:rsidRPr="005E34B1">
        <w:rPr>
          <w:kern w:val="22"/>
          <w:vertAlign w:val="superscript"/>
          <w:lang w:val="en-US"/>
        </w:rPr>
        <w:footnoteReference w:id="177"/>
      </w:r>
      <w:r w:rsidRPr="005E34B1">
        <w:rPr>
          <w:rtl/>
          <w:lang w:val="en-US" w:eastAsia="en-US" w:bidi="ar-EG"/>
        </w:rPr>
        <w:t xml:space="preserve"> التي بموجبها يتعين على الأطراف أن تدمج، قدر الإمكان وحسب الاقتضاء، حفظ التنوع البيولوجي واستخدامه المستدام في الخطط والبرامج والسياسات القطاعية أو المشتركة بين القطاعات</w:t>
      </w:r>
      <w:r w:rsidRPr="005E34B1">
        <w:rPr>
          <w:rFonts w:hint="cs"/>
          <w:rtl/>
          <w:lang w:val="en-US" w:eastAsia="en-US" w:bidi="ar-EG"/>
        </w:rPr>
        <w:t xml:space="preserve"> ذات الصلة</w:t>
      </w:r>
      <w:r w:rsidRPr="005E34B1">
        <w:rPr>
          <w:rtl/>
          <w:lang w:val="en-US" w:eastAsia="en-US" w:bidi="ar-EG"/>
        </w:rPr>
        <w:t>،]</w:t>
      </w:r>
    </w:p>
    <w:p w14:paraId="13C5DA0B" w14:textId="77777777" w:rsidR="0053791A" w:rsidRPr="005E34B1" w:rsidRDefault="0053791A" w:rsidP="0053791A">
      <w:pPr>
        <w:spacing w:after="80" w:line="216" w:lineRule="auto"/>
        <w:ind w:left="1134" w:firstLine="567"/>
        <w:jc w:val="both"/>
        <w:rPr>
          <w:rtl/>
          <w:lang w:val="en-US" w:eastAsia="en-US" w:bidi="ar-EG"/>
        </w:rPr>
      </w:pPr>
      <w:r w:rsidRPr="005E34B1">
        <w:rPr>
          <w:rtl/>
          <w:lang w:val="en-US" w:eastAsia="en-US" w:bidi="ar-EG"/>
        </w:rPr>
        <w:t>[</w:t>
      </w:r>
      <w:r w:rsidRPr="005E34B1">
        <w:rPr>
          <w:i/>
          <w:iCs/>
          <w:rtl/>
          <w:lang w:val="en-US" w:eastAsia="en-US" w:bidi="ar-EG"/>
        </w:rPr>
        <w:t xml:space="preserve">وإذ </w:t>
      </w:r>
      <w:r w:rsidRPr="005E34B1">
        <w:rPr>
          <w:rFonts w:hint="cs"/>
          <w:i/>
          <w:iCs/>
          <w:rtl/>
          <w:lang w:val="en-US" w:eastAsia="en-US" w:bidi="ar-EG"/>
        </w:rPr>
        <w:t>يؤكد من جديد</w:t>
      </w:r>
      <w:r w:rsidRPr="005E34B1">
        <w:rPr>
          <w:rtl/>
          <w:lang w:val="en-US" w:eastAsia="en-US" w:bidi="ar-EG"/>
        </w:rPr>
        <w:t xml:space="preserve"> على الأهمية الحاسمة لتعميم التنوع البيولوجي عبر الحكومة بأكملها والمجتمع بأكمله </w:t>
      </w:r>
      <w:r w:rsidRPr="005E34B1">
        <w:rPr>
          <w:rFonts w:hint="cs"/>
          <w:rtl/>
          <w:lang w:val="en-US" w:eastAsia="en-US" w:bidi="ar-EG"/>
        </w:rPr>
        <w:t xml:space="preserve">من أجل </w:t>
      </w:r>
      <w:r w:rsidRPr="005E34B1">
        <w:rPr>
          <w:rtl/>
          <w:lang w:val="en-US" w:eastAsia="en-US" w:bidi="ar-EG"/>
        </w:rPr>
        <w:t>تحقيق أهداف اتفاقية التنوع البيولوجي وبروتوكو</w:t>
      </w:r>
      <w:r w:rsidRPr="005E34B1">
        <w:rPr>
          <w:rFonts w:hint="cs"/>
          <w:rtl/>
          <w:lang w:val="en-US" w:eastAsia="en-US" w:bidi="ar-EG"/>
        </w:rPr>
        <w:t>لي</w:t>
      </w:r>
      <w:r w:rsidRPr="005E34B1">
        <w:rPr>
          <w:rtl/>
          <w:lang w:val="en-US" w:eastAsia="en-US" w:bidi="ar-EG"/>
        </w:rPr>
        <w:t>ها والحاجة الملحة إلى تعميم التنوع البيولوجي بما يتماشى مع إطار كونمينغ</w:t>
      </w:r>
      <w:r w:rsidRPr="005E34B1">
        <w:rPr>
          <w:rFonts w:hint="cs"/>
          <w:rtl/>
          <w:lang w:val="en-US" w:eastAsia="en-US" w:bidi="ar-EG"/>
        </w:rPr>
        <w:t>-</w:t>
      </w:r>
      <w:r w:rsidRPr="005E34B1">
        <w:rPr>
          <w:rtl/>
          <w:lang w:val="en-US" w:eastAsia="en-US" w:bidi="ar-EG"/>
        </w:rPr>
        <w:t>مونتريال العالمي للتنوع البيولوجي،</w:t>
      </w:r>
      <w:r w:rsidRPr="005E34B1">
        <w:rPr>
          <w:kern w:val="22"/>
          <w:vertAlign w:val="superscript"/>
          <w:lang w:val="en-US"/>
        </w:rPr>
        <w:footnoteReference w:id="178"/>
      </w:r>
      <w:r w:rsidRPr="005E34B1">
        <w:rPr>
          <w:rtl/>
          <w:lang w:val="en-US" w:eastAsia="en-US" w:bidi="ar-EG"/>
        </w:rPr>
        <w:t>]</w:t>
      </w:r>
    </w:p>
    <w:p w14:paraId="284A8E8C" w14:textId="77777777" w:rsidR="0053791A" w:rsidRPr="005E34B1" w:rsidRDefault="0053791A" w:rsidP="0053791A">
      <w:pPr>
        <w:tabs>
          <w:tab w:val="left" w:pos="630"/>
          <w:tab w:val="right" w:pos="1620"/>
        </w:tabs>
        <w:spacing w:after="80" w:line="216" w:lineRule="auto"/>
        <w:ind w:left="1134" w:firstLine="567"/>
        <w:jc w:val="both"/>
        <w:rPr>
          <w:rtl/>
          <w:lang w:val="en-US" w:bidi="ar-EG"/>
        </w:rPr>
      </w:pPr>
      <w:r w:rsidRPr="005E34B1">
        <w:rPr>
          <w:rFonts w:hint="cs"/>
          <w:i/>
          <w:iCs/>
          <w:rtl/>
          <w:lang w:val="en-US" w:bidi="ar-EG"/>
        </w:rPr>
        <w:t>وإذ</w:t>
      </w:r>
      <w:r w:rsidRPr="005E34B1">
        <w:rPr>
          <w:i/>
          <w:iCs/>
          <w:rtl/>
          <w:lang w:val="en-US" w:bidi="ar-EG"/>
        </w:rPr>
        <w:t xml:space="preserve"> </w:t>
      </w:r>
      <w:r w:rsidRPr="005E34B1">
        <w:rPr>
          <w:rFonts w:hint="cs"/>
          <w:i/>
          <w:iCs/>
          <w:rtl/>
          <w:lang w:val="en-US" w:bidi="ar-EG"/>
        </w:rPr>
        <w:t>يلاحظ</w:t>
      </w:r>
      <w:r w:rsidRPr="005E34B1">
        <w:rPr>
          <w:i/>
          <w:iCs/>
          <w:rtl/>
          <w:lang w:val="en-US" w:bidi="ar-EG"/>
        </w:rPr>
        <w:t xml:space="preserve"> </w:t>
      </w:r>
      <w:r w:rsidRPr="005E34B1">
        <w:rPr>
          <w:rFonts w:hint="cs"/>
          <w:rtl/>
          <w:lang w:val="en-US" w:bidi="ar-EG"/>
        </w:rPr>
        <w:t>التقديمات</w:t>
      </w:r>
      <w:r w:rsidRPr="005E34B1">
        <w:rPr>
          <w:rtl/>
          <w:lang w:val="en-US" w:bidi="ar-EG"/>
        </w:rPr>
        <w:t xml:space="preserve"> المقدمة من الأطراف والمنظمات والمبادرات الدولية، فضلا عن منظمات </w:t>
      </w:r>
      <w:r w:rsidRPr="005E34B1">
        <w:rPr>
          <w:rFonts w:hint="cs"/>
          <w:rtl/>
          <w:lang w:val="en-US" w:bidi="ar-EG"/>
        </w:rPr>
        <w:t>أصحاب المصلحة</w:t>
      </w:r>
      <w:r w:rsidRPr="005E34B1">
        <w:rPr>
          <w:rtl/>
          <w:lang w:val="en-US" w:bidi="ar-EG"/>
        </w:rPr>
        <w:t xml:space="preserve">، بما في ذلك خلال المنتدى </w:t>
      </w:r>
      <w:r w:rsidRPr="005E34B1">
        <w:rPr>
          <w:rFonts w:hint="cs"/>
          <w:rtl/>
          <w:lang w:val="en-US" w:bidi="ar-EG"/>
        </w:rPr>
        <w:t>الإلكتروني</w:t>
      </w:r>
      <w:r w:rsidRPr="005E34B1">
        <w:rPr>
          <w:rtl/>
          <w:lang w:val="en-US" w:bidi="ar-EG"/>
        </w:rPr>
        <w:t xml:space="preserve"> بشأن التعميم الذي عقد في الفترة من </w:t>
      </w:r>
      <w:r w:rsidRPr="005E34B1">
        <w:rPr>
          <w:rFonts w:hint="cs"/>
          <w:rtl/>
          <w:lang w:val="en-US" w:bidi="ar-EG"/>
        </w:rPr>
        <w:t>12</w:t>
      </w:r>
      <w:r w:rsidRPr="005E34B1">
        <w:rPr>
          <w:rFonts w:hint="eastAsia"/>
          <w:rtl/>
          <w:lang w:val="en-US" w:bidi="ar-EG"/>
        </w:rPr>
        <w:t> </w:t>
      </w:r>
      <w:r w:rsidRPr="005E34B1">
        <w:rPr>
          <w:rFonts w:hint="cs"/>
          <w:rtl/>
          <w:lang w:val="en-US" w:bidi="ar-EG"/>
        </w:rPr>
        <w:t xml:space="preserve">ديسمبر/كانون الأول </w:t>
      </w:r>
      <w:r w:rsidRPr="005E34B1">
        <w:rPr>
          <w:rtl/>
          <w:lang w:val="en-US" w:bidi="ar-EG"/>
        </w:rPr>
        <w:t>2023 إلى</w:t>
      </w:r>
      <w:r w:rsidRPr="005E34B1">
        <w:rPr>
          <w:rFonts w:hint="cs"/>
          <w:rtl/>
          <w:lang w:val="en-US" w:bidi="ar-EG"/>
        </w:rPr>
        <w:t xml:space="preserve"> 10</w:t>
      </w:r>
      <w:r w:rsidRPr="005E34B1">
        <w:rPr>
          <w:rtl/>
          <w:lang w:val="en-US" w:bidi="ar-EG"/>
        </w:rPr>
        <w:t xml:space="preserve"> يناير</w:t>
      </w:r>
      <w:r w:rsidRPr="005E34B1">
        <w:rPr>
          <w:rFonts w:hint="cs"/>
          <w:rtl/>
          <w:lang w:val="en-US" w:bidi="ar-EG"/>
        </w:rPr>
        <w:t>/كانون الثاني</w:t>
      </w:r>
      <w:r w:rsidRPr="005E34B1">
        <w:rPr>
          <w:rtl/>
          <w:lang w:val="en-US" w:bidi="ar-EG"/>
        </w:rPr>
        <w:t xml:space="preserve"> 2024،</w:t>
      </w:r>
    </w:p>
    <w:p w14:paraId="4F4B4D53" w14:textId="77777777" w:rsidR="0053791A" w:rsidRPr="005E34B1" w:rsidRDefault="0053791A" w:rsidP="0053791A">
      <w:pPr>
        <w:tabs>
          <w:tab w:val="left" w:pos="630"/>
          <w:tab w:val="right" w:pos="1620"/>
        </w:tabs>
        <w:spacing w:after="80" w:line="216" w:lineRule="auto"/>
        <w:ind w:left="1134" w:firstLine="567"/>
        <w:jc w:val="both"/>
        <w:rPr>
          <w:rtl/>
          <w:lang w:val="en-US" w:bidi="ar-EG"/>
        </w:rPr>
      </w:pPr>
      <w:r w:rsidRPr="005E34B1">
        <w:rPr>
          <w:rFonts w:hint="cs"/>
          <w:i/>
          <w:iCs/>
          <w:rtl/>
          <w:lang w:val="en-US" w:bidi="ar-EG"/>
        </w:rPr>
        <w:t xml:space="preserve">وإذ يحيط علما </w:t>
      </w:r>
      <w:r w:rsidRPr="005E34B1">
        <w:rPr>
          <w:rFonts w:hint="cs"/>
          <w:rtl/>
          <w:lang w:val="en-US" w:bidi="ar-EG"/>
        </w:rPr>
        <w:t>بالتحليل الذي أجرته الأمانة والذي يوضح مواءمة النهج الاستراتيجي الطويل الأجل للتعميم مع غايات وأهداف معينة للإطار،</w:t>
      </w:r>
      <w:r w:rsidRPr="005E34B1">
        <w:rPr>
          <w:kern w:val="22"/>
          <w:vertAlign w:val="superscript"/>
          <w:lang w:val="en-US"/>
        </w:rPr>
        <w:footnoteReference w:id="179"/>
      </w:r>
    </w:p>
    <w:p w14:paraId="16E25966" w14:textId="77777777" w:rsidR="0053791A" w:rsidRPr="005E34B1" w:rsidRDefault="0053791A" w:rsidP="0053791A">
      <w:pPr>
        <w:tabs>
          <w:tab w:val="left" w:pos="630"/>
          <w:tab w:val="right" w:pos="1620"/>
        </w:tabs>
        <w:spacing w:after="80" w:line="216" w:lineRule="auto"/>
        <w:ind w:left="1134" w:firstLine="567"/>
        <w:jc w:val="both"/>
        <w:rPr>
          <w:kern w:val="22"/>
          <w:vertAlign w:val="superscript"/>
          <w:rtl/>
          <w:lang w:val="en-US"/>
        </w:rPr>
      </w:pPr>
      <w:r w:rsidRPr="005E34B1">
        <w:rPr>
          <w:i/>
          <w:iCs/>
          <w:rtl/>
          <w:lang w:val="en-US" w:eastAsia="en-US" w:bidi="ar-EG"/>
        </w:rPr>
        <w:t>وإذ يشير</w:t>
      </w:r>
      <w:r w:rsidRPr="005E34B1">
        <w:rPr>
          <w:rtl/>
          <w:lang w:val="en-US" w:eastAsia="en-US" w:bidi="ar-EG"/>
        </w:rPr>
        <w:t xml:space="preserve"> إلى قراره بضرورة استخدام </w:t>
      </w:r>
      <w:r w:rsidRPr="005E34B1">
        <w:rPr>
          <w:rFonts w:hint="cs"/>
          <w:rtl/>
          <w:lang w:val="en-US" w:eastAsia="en-US"/>
        </w:rPr>
        <w:t>ال</w:t>
      </w:r>
      <w:r w:rsidRPr="005E34B1">
        <w:rPr>
          <w:rtl/>
          <w:lang w:val="en-US" w:eastAsia="en-US" w:bidi="ar-EG"/>
        </w:rPr>
        <w:t xml:space="preserve">إطار كخطة استراتيجية لتنفيذ الاتفاقية </w:t>
      </w:r>
      <w:r w:rsidRPr="005E34B1">
        <w:rPr>
          <w:rtl/>
          <w:lang w:bidi="ar-EG"/>
        </w:rPr>
        <w:t>وبروتوكول</w:t>
      </w:r>
      <w:r w:rsidRPr="005E34B1">
        <w:rPr>
          <w:rFonts w:hint="cs"/>
          <w:rtl/>
          <w:lang w:bidi="ar-EG"/>
        </w:rPr>
        <w:t>ي</w:t>
      </w:r>
      <w:r w:rsidRPr="005E34B1">
        <w:rPr>
          <w:rtl/>
          <w:lang w:bidi="ar-EG"/>
        </w:rPr>
        <w:t xml:space="preserve">ها </w:t>
      </w:r>
      <w:r w:rsidRPr="005E34B1">
        <w:rPr>
          <w:rtl/>
          <w:lang w:val="en-US" w:eastAsia="en-US" w:bidi="ar-EG"/>
        </w:rPr>
        <w:t xml:space="preserve">وهيئاتها وأمانتها خلال الفترة 2022-2030، وأنه ينبغي، في هذا الصدد، استخدام الإطار لتحسين مواءمة وتوجيه عمل مختلف هيئات الاتفاقية </w:t>
      </w:r>
      <w:r w:rsidRPr="005E34B1">
        <w:rPr>
          <w:rtl/>
          <w:lang w:bidi="ar-EG"/>
        </w:rPr>
        <w:t>وبروتوكول</w:t>
      </w:r>
      <w:r w:rsidRPr="005E34B1">
        <w:rPr>
          <w:rFonts w:hint="cs"/>
          <w:rtl/>
          <w:lang w:bidi="ar-EG"/>
        </w:rPr>
        <w:t>ي</w:t>
      </w:r>
      <w:r w:rsidRPr="005E34B1">
        <w:rPr>
          <w:rtl/>
          <w:lang w:bidi="ar-EG"/>
        </w:rPr>
        <w:t xml:space="preserve">ها </w:t>
      </w:r>
      <w:r w:rsidRPr="005E34B1">
        <w:rPr>
          <w:rtl/>
          <w:lang w:val="en-US" w:eastAsia="en-US" w:bidi="ar-EG"/>
        </w:rPr>
        <w:t xml:space="preserve">وأمانتها وميزانيتها وفقا </w:t>
      </w:r>
      <w:r w:rsidRPr="005E34B1">
        <w:rPr>
          <w:rFonts w:hint="cs"/>
          <w:rtl/>
          <w:lang w:val="en-US" w:eastAsia="en-US" w:bidi="ar-EG"/>
        </w:rPr>
        <w:t>ل</w:t>
      </w:r>
      <w:r w:rsidRPr="005E34B1">
        <w:rPr>
          <w:rtl/>
          <w:lang w:val="en-US" w:eastAsia="en-US" w:bidi="ar-EG"/>
        </w:rPr>
        <w:t xml:space="preserve">غايات </w:t>
      </w:r>
      <w:r w:rsidRPr="005E34B1">
        <w:rPr>
          <w:rFonts w:hint="cs"/>
          <w:rtl/>
          <w:lang w:val="en-US" w:eastAsia="en-US" w:bidi="ar-EG"/>
        </w:rPr>
        <w:t>و</w:t>
      </w:r>
      <w:r w:rsidRPr="005E34B1">
        <w:rPr>
          <w:rtl/>
          <w:lang w:val="en-US" w:eastAsia="en-US" w:bidi="ar-EG"/>
        </w:rPr>
        <w:t>أهداف الإطار</w:t>
      </w:r>
      <w:r w:rsidRPr="005E34B1">
        <w:rPr>
          <w:rFonts w:hint="cs"/>
          <w:rtl/>
          <w:lang w:val="en-US" w:eastAsia="en-US" w:bidi="ar-EG"/>
        </w:rPr>
        <w:t>،</w:t>
      </w:r>
      <w:r w:rsidRPr="005E34B1">
        <w:rPr>
          <w:kern w:val="22"/>
          <w:vertAlign w:val="superscript"/>
          <w:lang w:val="en-US"/>
        </w:rPr>
        <w:footnoteReference w:id="180"/>
      </w:r>
    </w:p>
    <w:p w14:paraId="048C5548" w14:textId="77777777" w:rsidR="0053791A" w:rsidRPr="005E34B1" w:rsidRDefault="0053791A" w:rsidP="0053791A">
      <w:pPr>
        <w:tabs>
          <w:tab w:val="left" w:pos="630"/>
          <w:tab w:val="right" w:pos="1620"/>
        </w:tabs>
        <w:spacing w:after="80" w:line="216" w:lineRule="auto"/>
        <w:ind w:left="1134" w:firstLine="567"/>
        <w:jc w:val="both"/>
        <w:rPr>
          <w:rtl/>
          <w:lang w:val="en-US" w:eastAsia="en-US" w:bidi="ar-EG"/>
        </w:rPr>
      </w:pPr>
      <w:r w:rsidRPr="005E34B1">
        <w:rPr>
          <w:i/>
          <w:iCs/>
          <w:rtl/>
          <w:lang w:val="en-US" w:eastAsia="en-US" w:bidi="ar-EG"/>
        </w:rPr>
        <w:t>وإذ يشدد</w:t>
      </w:r>
      <w:r w:rsidRPr="005E34B1">
        <w:rPr>
          <w:rtl/>
          <w:lang w:val="en-US" w:eastAsia="en-US" w:bidi="ar-EG"/>
        </w:rPr>
        <w:t xml:space="preserve"> على أهمية ضمان أن تظل العمليات </w:t>
      </w:r>
      <w:r w:rsidRPr="005E34B1">
        <w:rPr>
          <w:rFonts w:hint="cs"/>
          <w:rtl/>
          <w:lang w:val="en-US" w:eastAsia="en-US" w:bidi="ar-EG"/>
        </w:rPr>
        <w:t>بموجب</w:t>
      </w:r>
      <w:r w:rsidRPr="005E34B1">
        <w:rPr>
          <w:rtl/>
          <w:lang w:val="en-US" w:eastAsia="en-US" w:bidi="ar-EG"/>
        </w:rPr>
        <w:t xml:space="preserve"> الاتفاقية وبروتوكول</w:t>
      </w:r>
      <w:r w:rsidRPr="005E34B1">
        <w:rPr>
          <w:rFonts w:hint="cs"/>
          <w:rtl/>
          <w:lang w:val="en-US" w:eastAsia="en-US" w:bidi="ar-EG"/>
        </w:rPr>
        <w:t>يها</w:t>
      </w:r>
      <w:r w:rsidRPr="005E34B1">
        <w:rPr>
          <w:rtl/>
          <w:lang w:val="en-US" w:eastAsia="en-US" w:bidi="ar-EG"/>
        </w:rPr>
        <w:t xml:space="preserve"> شاملة </w:t>
      </w:r>
      <w:r w:rsidRPr="005E34B1">
        <w:rPr>
          <w:rFonts w:hint="cs"/>
          <w:rtl/>
          <w:lang w:val="en-US" w:eastAsia="en-US" w:bidi="ar-EG"/>
        </w:rPr>
        <w:t xml:space="preserve">للجميع </w:t>
      </w:r>
      <w:r w:rsidRPr="005E34B1">
        <w:rPr>
          <w:rtl/>
          <w:lang w:val="en-US" w:eastAsia="en-US" w:bidi="ar-EG"/>
        </w:rPr>
        <w:t>ومتوازنة إقليميا،</w:t>
      </w:r>
    </w:p>
    <w:p w14:paraId="16B0599D" w14:textId="77777777" w:rsidR="0053791A" w:rsidRPr="005E34B1" w:rsidRDefault="0053791A" w:rsidP="0053791A">
      <w:pPr>
        <w:tabs>
          <w:tab w:val="left" w:pos="630"/>
          <w:tab w:val="right" w:pos="1620"/>
        </w:tabs>
        <w:spacing w:after="80" w:line="216" w:lineRule="auto"/>
        <w:ind w:left="1134" w:firstLine="567"/>
        <w:jc w:val="both"/>
        <w:rPr>
          <w:rtl/>
          <w:lang w:val="en-US" w:eastAsia="en-US" w:bidi="ar-EG"/>
        </w:rPr>
      </w:pPr>
      <w:r w:rsidRPr="005E34B1">
        <w:rPr>
          <w:rtl/>
          <w:lang w:val="en-US" w:eastAsia="en-US" w:bidi="ar-EG"/>
        </w:rPr>
        <w:t>[</w:t>
      </w:r>
      <w:r w:rsidRPr="005E34B1">
        <w:rPr>
          <w:rFonts w:hint="cs"/>
          <w:i/>
          <w:iCs/>
          <w:rtl/>
          <w:lang w:val="en-US" w:eastAsia="en-US" w:bidi="ar-EG"/>
        </w:rPr>
        <w:t>و</w:t>
      </w:r>
      <w:r w:rsidRPr="005E34B1">
        <w:rPr>
          <w:i/>
          <w:iCs/>
          <w:rtl/>
          <w:lang w:val="en-US" w:eastAsia="en-US" w:bidi="ar-EG"/>
        </w:rPr>
        <w:t xml:space="preserve">إذ </w:t>
      </w:r>
      <w:r w:rsidRPr="005E34B1">
        <w:rPr>
          <w:rFonts w:hint="cs"/>
          <w:i/>
          <w:iCs/>
          <w:rtl/>
          <w:lang w:val="en-US" w:eastAsia="en-US" w:bidi="ar-EG"/>
        </w:rPr>
        <w:t>يقر</w:t>
      </w:r>
      <w:r w:rsidRPr="005E34B1">
        <w:rPr>
          <w:rtl/>
          <w:lang w:val="en-US" w:eastAsia="en-US" w:bidi="ar-EG"/>
        </w:rPr>
        <w:t xml:space="preserve"> </w:t>
      </w:r>
      <w:r w:rsidRPr="005E34B1">
        <w:rPr>
          <w:rFonts w:hint="cs"/>
          <w:rtl/>
          <w:lang w:val="en-US" w:eastAsia="en-US" w:bidi="ar-EG"/>
        </w:rPr>
        <w:t>ب</w:t>
      </w:r>
      <w:r w:rsidRPr="005E34B1">
        <w:rPr>
          <w:rtl/>
          <w:lang w:val="en-US" w:eastAsia="en-US" w:bidi="ar-EG"/>
        </w:rPr>
        <w:t>أن</w:t>
      </w:r>
      <w:r w:rsidRPr="005E34B1">
        <w:rPr>
          <w:rFonts w:hint="cs"/>
          <w:rtl/>
          <w:lang w:val="en-US" w:eastAsia="en-US" w:bidi="ar-EG"/>
        </w:rPr>
        <w:t>ه يلزم النظر في</w:t>
      </w:r>
      <w:r w:rsidRPr="005E34B1">
        <w:rPr>
          <w:rtl/>
          <w:lang w:val="en-US" w:eastAsia="en-US" w:bidi="ar-EG"/>
        </w:rPr>
        <w:t xml:space="preserve"> تعميم التنوع البيولوجي بطريقة متوازنة، وأن</w:t>
      </w:r>
      <w:r w:rsidRPr="005E34B1">
        <w:rPr>
          <w:rFonts w:hint="cs"/>
          <w:rtl/>
          <w:lang w:val="en-US" w:eastAsia="en-US" w:bidi="ar-EG"/>
        </w:rPr>
        <w:t>ه ينبغي تنفيذ</w:t>
      </w:r>
      <w:r w:rsidRPr="005E34B1">
        <w:rPr>
          <w:rtl/>
          <w:lang w:val="en-US" w:eastAsia="en-US" w:bidi="ar-EG"/>
        </w:rPr>
        <w:t xml:space="preserve"> الإجراءات المتعلقة بتعميم التنوع البيولوجي </w:t>
      </w:r>
      <w:r w:rsidRPr="005E34B1">
        <w:rPr>
          <w:rFonts w:hint="cs"/>
          <w:rtl/>
          <w:lang w:val="en-US" w:eastAsia="en-US" w:bidi="ar-EG"/>
        </w:rPr>
        <w:t>بطريقة مرنة</w:t>
      </w:r>
      <w:r w:rsidRPr="005E34B1">
        <w:rPr>
          <w:rtl/>
          <w:lang w:val="en-US" w:eastAsia="en-US" w:bidi="ar-EG"/>
        </w:rPr>
        <w:t>، مع مراعاة الظروف والقدرات الوطنية، وأنه لا يوجد نهج واحد يناسب الجميع لتعميم التنوع البيولوجي،]</w:t>
      </w:r>
    </w:p>
    <w:p w14:paraId="066AA731" w14:textId="77777777" w:rsidR="0053791A" w:rsidRPr="005E34B1" w:rsidRDefault="0053791A" w:rsidP="0053791A">
      <w:pPr>
        <w:spacing w:after="80" w:line="216" w:lineRule="auto"/>
        <w:ind w:left="1134" w:firstLine="567"/>
        <w:jc w:val="both"/>
        <w:rPr>
          <w:lang w:val="en-US" w:eastAsia="en-US" w:bidi="ar-EG"/>
        </w:rPr>
      </w:pPr>
      <w:r w:rsidRPr="005E34B1">
        <w:rPr>
          <w:rtl/>
          <w:lang w:val="en-US" w:eastAsia="en-US" w:bidi="ar-EG"/>
        </w:rPr>
        <w:lastRenderedPageBreak/>
        <w:t>[1</w:t>
      </w:r>
      <w:r w:rsidRPr="005E34B1">
        <w:rPr>
          <w:rFonts w:hint="cs"/>
          <w:rtl/>
          <w:lang w:val="en-US" w:eastAsia="en-US" w:bidi="ar-EG"/>
        </w:rPr>
        <w:t>-</w:t>
      </w:r>
      <w:r w:rsidRPr="005E34B1">
        <w:rPr>
          <w:rtl/>
          <w:lang w:val="en-US" w:eastAsia="en-US" w:bidi="ar-EG"/>
        </w:rPr>
        <w:tab/>
        <w:t xml:space="preserve"> </w:t>
      </w:r>
      <w:r w:rsidRPr="005E34B1">
        <w:rPr>
          <w:i/>
          <w:iCs/>
          <w:rtl/>
          <w:lang w:val="en-US" w:eastAsia="en-US" w:bidi="ar-EG"/>
        </w:rPr>
        <w:t>يقر</w:t>
      </w:r>
      <w:r w:rsidRPr="005E34B1">
        <w:rPr>
          <w:rtl/>
          <w:lang w:val="en-US" w:eastAsia="en-US" w:bidi="ar-EG"/>
        </w:rPr>
        <w:t xml:space="preserve"> بأن إطار كونمينغ-مونتريال العالمي للتنوع البيولوجي يجسد بشكل كاف </w:t>
      </w:r>
      <w:r w:rsidRPr="005E34B1">
        <w:rPr>
          <w:rFonts w:hint="cs"/>
          <w:rtl/>
          <w:lang w:val="en-US" w:eastAsia="en-US" w:bidi="ar-EG"/>
        </w:rPr>
        <w:t>الغاية</w:t>
      </w:r>
      <w:r w:rsidRPr="005E34B1">
        <w:rPr>
          <w:rtl/>
          <w:lang w:val="en-US" w:eastAsia="en-US" w:bidi="ar-EG"/>
        </w:rPr>
        <w:t xml:space="preserve"> المشترك</w:t>
      </w:r>
      <w:r w:rsidRPr="005E34B1">
        <w:rPr>
          <w:rFonts w:hint="cs"/>
          <w:rtl/>
          <w:lang w:val="en-US" w:eastAsia="en-US" w:bidi="ar-EG"/>
        </w:rPr>
        <w:t>ة</w:t>
      </w:r>
      <w:r w:rsidRPr="005E34B1">
        <w:rPr>
          <w:rtl/>
          <w:lang w:val="en-US" w:eastAsia="en-US" w:bidi="ar-EG"/>
        </w:rPr>
        <w:t xml:space="preserve"> المتمثل</w:t>
      </w:r>
      <w:r w:rsidRPr="005E34B1">
        <w:rPr>
          <w:rFonts w:hint="cs"/>
          <w:rtl/>
          <w:lang w:val="en-US" w:eastAsia="en-US" w:bidi="ar-EG"/>
        </w:rPr>
        <w:t>ة</w:t>
      </w:r>
      <w:r w:rsidRPr="005E34B1">
        <w:rPr>
          <w:rtl/>
          <w:lang w:val="en-US" w:eastAsia="en-US" w:bidi="ar-EG"/>
        </w:rPr>
        <w:t xml:space="preserve"> في تعميم التنوع البيولوجي، ولا سيما في أهدافه 14 و15 و16 و18، </w:t>
      </w:r>
      <w:r w:rsidRPr="005E34B1">
        <w:rPr>
          <w:rFonts w:hint="cs"/>
          <w:rtl/>
          <w:lang w:val="en-US" w:eastAsia="en-US"/>
        </w:rPr>
        <w:t>وكذلك</w:t>
      </w:r>
      <w:r w:rsidRPr="005E34B1">
        <w:rPr>
          <w:rtl/>
          <w:lang w:val="en-US" w:eastAsia="en-US" w:bidi="ar-EG"/>
        </w:rPr>
        <w:t xml:space="preserve"> </w:t>
      </w:r>
      <w:r w:rsidRPr="005E34B1">
        <w:rPr>
          <w:rFonts w:hint="cs"/>
          <w:rtl/>
          <w:lang w:val="en-US" w:eastAsia="en-US" w:bidi="ar-EG"/>
        </w:rPr>
        <w:t xml:space="preserve">في </w:t>
      </w:r>
      <w:r w:rsidRPr="005E34B1">
        <w:rPr>
          <w:rtl/>
          <w:lang w:val="en-US" w:eastAsia="en-US" w:bidi="ar-EG"/>
        </w:rPr>
        <w:t xml:space="preserve">الأهداف 19 و22 و23، ويوفر مجموعة واسعة من الخيارات </w:t>
      </w:r>
      <w:r w:rsidRPr="005E34B1">
        <w:rPr>
          <w:rFonts w:hint="cs"/>
          <w:rtl/>
          <w:lang w:val="en-US" w:eastAsia="en-US" w:bidi="ar-EG"/>
        </w:rPr>
        <w:t>لتعميم</w:t>
      </w:r>
      <w:r w:rsidRPr="005E34B1">
        <w:rPr>
          <w:rtl/>
          <w:lang w:val="en-US" w:eastAsia="en-US" w:bidi="ar-EG"/>
        </w:rPr>
        <w:t xml:space="preserve"> التنوع البيولوجي؛</w:t>
      </w:r>
    </w:p>
    <w:p w14:paraId="449CBD65" w14:textId="77777777" w:rsidR="0053791A" w:rsidRPr="005E34B1" w:rsidRDefault="0053791A" w:rsidP="0053791A">
      <w:pPr>
        <w:spacing w:after="80" w:line="216" w:lineRule="auto"/>
        <w:ind w:left="1134" w:firstLine="567"/>
        <w:jc w:val="both"/>
        <w:rPr>
          <w:lang w:val="en-GB" w:bidi="ar-EG"/>
        </w:rPr>
      </w:pPr>
      <w:r w:rsidRPr="005E34B1">
        <w:rPr>
          <w:lang w:val="en-US" w:eastAsia="en-US" w:bidi="ar-EG"/>
        </w:rPr>
        <w:t>2</w:t>
      </w:r>
      <w:r w:rsidRPr="005E34B1">
        <w:rPr>
          <w:rFonts w:hint="cs"/>
          <w:rtl/>
          <w:lang w:val="en-US" w:eastAsia="en-US" w:bidi="ar-EG"/>
        </w:rPr>
        <w:t>-</w:t>
      </w:r>
      <w:r w:rsidRPr="005E34B1">
        <w:rPr>
          <w:rtl/>
          <w:lang w:val="en-US" w:eastAsia="en-US" w:bidi="ar-EG"/>
        </w:rPr>
        <w:tab/>
      </w:r>
      <w:r w:rsidRPr="005E34B1">
        <w:rPr>
          <w:rFonts w:hint="cs"/>
          <w:i/>
          <w:iCs/>
          <w:rtl/>
          <w:lang w:val="en-GB" w:bidi="ar-EG"/>
        </w:rPr>
        <w:t xml:space="preserve">يقر أيضا </w:t>
      </w:r>
      <w:r w:rsidRPr="005E34B1">
        <w:rPr>
          <w:rFonts w:hint="cs"/>
          <w:rtl/>
          <w:lang w:val="en-GB" w:bidi="ar-EG"/>
        </w:rPr>
        <w:t>بوجود أهداف أخرى للإطار</w:t>
      </w:r>
      <w:r w:rsidRPr="005E34B1">
        <w:rPr>
          <w:rtl/>
          <w:lang w:val="en-GB" w:bidi="ar-EG"/>
        </w:rPr>
        <w:t xml:space="preserve"> تساهم أيضا في تعميم التنوع البيولوجي</w:t>
      </w:r>
      <w:r w:rsidRPr="005E34B1">
        <w:rPr>
          <w:rFonts w:hint="cs"/>
          <w:rtl/>
          <w:lang w:val="en-GB" w:bidi="ar-EG"/>
        </w:rPr>
        <w:t xml:space="preserve">، بما في ذلك </w:t>
      </w:r>
      <w:r w:rsidRPr="005E34B1">
        <w:rPr>
          <w:rtl/>
          <w:lang w:val="en-GB" w:bidi="ar-EG"/>
        </w:rPr>
        <w:t xml:space="preserve">الأهداف 1 و2 و5 و7 و8 و9 و10 و13 و20 و21، فضلا عن </w:t>
      </w:r>
      <w:r w:rsidRPr="005E34B1">
        <w:rPr>
          <w:rFonts w:hint="cs"/>
          <w:rtl/>
          <w:lang w:val="en-GB" w:bidi="ar-EG"/>
        </w:rPr>
        <w:t>الغاية</w:t>
      </w:r>
      <w:r w:rsidRPr="005E34B1">
        <w:rPr>
          <w:rtl/>
          <w:lang w:val="en-GB" w:bidi="ar-EG"/>
        </w:rPr>
        <w:t xml:space="preserve"> </w:t>
      </w:r>
      <w:proofErr w:type="gramStart"/>
      <w:r w:rsidRPr="005E34B1">
        <w:rPr>
          <w:rtl/>
          <w:lang w:val="en-GB" w:bidi="ar-EG"/>
        </w:rPr>
        <w:t>جيم؛</w:t>
      </w:r>
      <w:proofErr w:type="gramEnd"/>
    </w:p>
    <w:p w14:paraId="4C1AA72E" w14:textId="77777777" w:rsidR="0053791A" w:rsidRPr="005E34B1" w:rsidRDefault="0053791A" w:rsidP="0053791A">
      <w:pPr>
        <w:spacing w:after="80" w:line="216" w:lineRule="auto"/>
        <w:ind w:left="1134" w:firstLine="567"/>
        <w:jc w:val="both"/>
        <w:rPr>
          <w:lang w:val="en-GB" w:bidi="ar-EG"/>
        </w:rPr>
      </w:pPr>
      <w:r w:rsidRPr="005E34B1">
        <w:rPr>
          <w:lang w:val="en-US" w:eastAsia="en-US" w:bidi="ar-EG"/>
        </w:rPr>
        <w:t>3</w:t>
      </w:r>
      <w:r w:rsidRPr="005E34B1">
        <w:rPr>
          <w:rFonts w:hint="cs"/>
          <w:rtl/>
          <w:lang w:val="en-US" w:eastAsia="en-US" w:bidi="ar-EG"/>
        </w:rPr>
        <w:t>-</w:t>
      </w:r>
      <w:r w:rsidRPr="005E34B1">
        <w:rPr>
          <w:rtl/>
          <w:lang w:val="en-US" w:eastAsia="en-US" w:bidi="ar-EG"/>
        </w:rPr>
        <w:tab/>
      </w:r>
      <w:r w:rsidRPr="005E34B1">
        <w:rPr>
          <w:rFonts w:hint="cs"/>
          <w:i/>
          <w:iCs/>
          <w:rtl/>
          <w:lang w:val="en-GB"/>
        </w:rPr>
        <w:t xml:space="preserve">يحث </w:t>
      </w:r>
      <w:r w:rsidRPr="005E34B1">
        <w:rPr>
          <w:rFonts w:hint="cs"/>
          <w:rtl/>
          <w:lang w:val="en-GB"/>
        </w:rPr>
        <w:t xml:space="preserve">الأطراف، ويدعو الحكومات الأخرى، بدعم من المنظمات الدولية والمنظمات الأخرى ذات الصلة، فضلا عن قطاع الأعمال والقطاع المالي على القيام، حسب الاقتضاء، بتعميم التنوع البيولوجي، على النحو المبين في الإطار، بطريقة تدعم الأهداف الثلاثة لاتفاقية التنوع البيولوجي، ولا سيما لتمكين التعميم على جميع </w:t>
      </w:r>
      <w:r w:rsidRPr="005E34B1">
        <w:rPr>
          <w:rFonts w:hint="cs"/>
          <w:rtl/>
          <w:lang w:val="en-US" w:eastAsia="en-US" w:bidi="ar-EG"/>
        </w:rPr>
        <w:t>مستويات</w:t>
      </w:r>
      <w:r w:rsidRPr="005E34B1">
        <w:rPr>
          <w:rFonts w:hint="cs"/>
          <w:rtl/>
          <w:lang w:val="en-GB"/>
        </w:rPr>
        <w:t xml:space="preserve"> الحكومة والمجتمع، بهدف تعزيز المساهمات الكاملة والفعالة للنساء والشباب والشعوب الأصلية والمجتمعات المحلية ومنظمات المجتمع المدني وأصحاب المصلحة، داخل جميع القطاعات وعبرها،</w:t>
      </w:r>
      <w:r w:rsidRPr="005E34B1">
        <w:rPr>
          <w:kern w:val="22"/>
          <w:vertAlign w:val="superscript"/>
          <w:lang w:val="en-US"/>
        </w:rPr>
        <w:footnoteReference w:id="181"/>
      </w:r>
      <w:r w:rsidRPr="005E34B1">
        <w:rPr>
          <w:rFonts w:hint="cs"/>
          <w:rtl/>
          <w:lang w:val="en-GB"/>
        </w:rPr>
        <w:t xml:space="preserve"> بطريقة شاملة للجميع، حسب الاقتضاء، ووفقا للوائح الوطنية والدولية ذات الصلة؛</w:t>
      </w:r>
    </w:p>
    <w:p w14:paraId="358C613C" w14:textId="77777777" w:rsidR="0053791A" w:rsidRPr="005E34B1" w:rsidRDefault="0053791A" w:rsidP="0053791A">
      <w:pPr>
        <w:spacing w:after="80" w:line="216" w:lineRule="auto"/>
        <w:ind w:left="1134" w:firstLine="567"/>
        <w:jc w:val="both"/>
        <w:rPr>
          <w:lang w:val="en-GB" w:bidi="ar-EG"/>
        </w:rPr>
      </w:pPr>
      <w:r w:rsidRPr="005E34B1">
        <w:rPr>
          <w:lang w:val="en-US" w:eastAsia="en-US" w:bidi="ar-EG"/>
        </w:rPr>
        <w:t>4</w:t>
      </w:r>
      <w:r w:rsidRPr="005E34B1">
        <w:rPr>
          <w:rFonts w:hint="cs"/>
          <w:rtl/>
          <w:lang w:val="en-US" w:eastAsia="en-US" w:bidi="ar-EG"/>
        </w:rPr>
        <w:t>-</w:t>
      </w:r>
      <w:r w:rsidRPr="005E34B1">
        <w:rPr>
          <w:rtl/>
          <w:lang w:val="en-US" w:eastAsia="en-US" w:bidi="ar-EG"/>
        </w:rPr>
        <w:tab/>
      </w:r>
      <w:r w:rsidRPr="005E34B1">
        <w:rPr>
          <w:i/>
          <w:iCs/>
          <w:rtl/>
          <w:lang w:val="en-GB" w:bidi="ar-EG"/>
        </w:rPr>
        <w:t>يدعو</w:t>
      </w:r>
      <w:r w:rsidRPr="005E34B1">
        <w:rPr>
          <w:rtl/>
          <w:lang w:val="en-GB" w:bidi="ar-EG"/>
        </w:rPr>
        <w:t xml:space="preserve"> الأطراف، وكذلك المنظمات والمبادرات</w:t>
      </w:r>
      <w:r w:rsidRPr="005E34B1">
        <w:rPr>
          <w:rFonts w:hint="cs"/>
          <w:rtl/>
          <w:lang w:val="en-GB" w:bidi="ar-EG"/>
        </w:rPr>
        <w:t xml:space="preserve"> ذات الصلة</w:t>
      </w:r>
      <w:r w:rsidRPr="005E34B1">
        <w:rPr>
          <w:rtl/>
          <w:lang w:val="en-GB" w:bidi="ar-EG"/>
        </w:rPr>
        <w:t xml:space="preserve"> وأصحاب المصلحة المعنيين، إلى تقديم المعلومات ذات الصلة، بما في ذلك </w:t>
      </w:r>
      <w:r w:rsidRPr="005E34B1">
        <w:rPr>
          <w:rFonts w:hint="cs"/>
          <w:rtl/>
          <w:lang w:val="en-GB" w:bidi="ar-EG"/>
        </w:rPr>
        <w:t xml:space="preserve">بشأن </w:t>
      </w:r>
      <w:r w:rsidRPr="005E34B1">
        <w:rPr>
          <w:rtl/>
          <w:lang w:val="en-US" w:eastAsia="en-US" w:bidi="ar-EG"/>
        </w:rPr>
        <w:t>الممارسات</w:t>
      </w:r>
      <w:r w:rsidRPr="005E34B1">
        <w:rPr>
          <w:rtl/>
          <w:lang w:val="en-GB" w:bidi="ar-EG"/>
        </w:rPr>
        <w:t xml:space="preserve"> الجيدة والابتكارات والتحديات والدروس المستفادة فيما يتعلق بتعميم التنوع البيولوجي، من خلال تقاريرها الوطنية السابعة، بما يتماشى مع المقرر 15/6</w:t>
      </w:r>
      <w:r w:rsidRPr="005E34B1">
        <w:rPr>
          <w:rFonts w:hint="cs"/>
          <w:rtl/>
          <w:lang w:val="en-GB" w:bidi="ar-EG"/>
        </w:rPr>
        <w:t xml:space="preserve"> الصادر عن مؤتمر الأطراف والمؤرخ 19 ديسمبر/كانون الأول 2022 أو من خلال الإبلاغ عن الالتزامات من جانب الجهات الفاعلة من غير الدول، وفقا للمقرر 16/-</w:t>
      </w:r>
      <w:proofErr w:type="gramStart"/>
      <w:r w:rsidRPr="005E34B1">
        <w:rPr>
          <w:rFonts w:hint="cs"/>
          <w:rtl/>
          <w:lang w:val="en-GB" w:bidi="ar-EG"/>
        </w:rPr>
        <w:t>-</w:t>
      </w:r>
      <w:r w:rsidRPr="005E34B1">
        <w:rPr>
          <w:rtl/>
          <w:lang w:val="en-GB" w:bidi="ar-EG"/>
        </w:rPr>
        <w:t>؛</w:t>
      </w:r>
      <w:proofErr w:type="gramEnd"/>
    </w:p>
    <w:p w14:paraId="657B063F" w14:textId="77777777" w:rsidR="0053791A" w:rsidRPr="005E34B1" w:rsidRDefault="0053791A" w:rsidP="0053791A">
      <w:pPr>
        <w:spacing w:after="80" w:line="216" w:lineRule="auto"/>
        <w:ind w:left="1134" w:firstLine="567"/>
        <w:jc w:val="both"/>
        <w:rPr>
          <w:lang w:val="en-GB" w:bidi="ar-EG"/>
        </w:rPr>
      </w:pPr>
      <w:r w:rsidRPr="005E34B1">
        <w:rPr>
          <w:lang w:val="en-US" w:eastAsia="en-US" w:bidi="ar-EG"/>
        </w:rPr>
        <w:t>5</w:t>
      </w:r>
      <w:r w:rsidRPr="005E34B1">
        <w:rPr>
          <w:rFonts w:hint="cs"/>
          <w:rtl/>
          <w:lang w:val="en-US" w:eastAsia="en-US" w:bidi="ar-EG"/>
        </w:rPr>
        <w:t>-</w:t>
      </w:r>
      <w:r w:rsidRPr="005E34B1">
        <w:rPr>
          <w:rtl/>
          <w:lang w:val="en-US" w:eastAsia="en-US" w:bidi="ar-EG"/>
        </w:rPr>
        <w:tab/>
      </w:r>
      <w:r w:rsidRPr="005E34B1">
        <w:rPr>
          <w:rFonts w:hint="cs"/>
          <w:i/>
          <w:iCs/>
          <w:rtl/>
          <w:lang w:val="en-GB" w:bidi="ar-EG"/>
        </w:rPr>
        <w:t xml:space="preserve">يشجع </w:t>
      </w:r>
      <w:r w:rsidRPr="005E34B1">
        <w:rPr>
          <w:rFonts w:hint="cs"/>
          <w:rtl/>
          <w:lang w:val="en-GB" w:bidi="ar-EG"/>
        </w:rPr>
        <w:t xml:space="preserve">الأطراف، بما يتماشى مع الظروف والأولويات الوطنية، على تعزيز ودعم نماذج الأعمال التي تساهم في تحقيق الأهداف الثلاثة </w:t>
      </w:r>
      <w:proofErr w:type="gramStart"/>
      <w:r w:rsidRPr="005E34B1">
        <w:rPr>
          <w:rFonts w:hint="cs"/>
          <w:rtl/>
          <w:lang w:val="en-US" w:eastAsia="en-US" w:bidi="ar-EG"/>
        </w:rPr>
        <w:t>للاتفاقية</w:t>
      </w:r>
      <w:r w:rsidRPr="005E34B1">
        <w:rPr>
          <w:rFonts w:hint="cs"/>
          <w:rtl/>
          <w:lang w:val="en-GB" w:bidi="ar-EG"/>
        </w:rPr>
        <w:t>؛</w:t>
      </w:r>
      <w:proofErr w:type="gramEnd"/>
    </w:p>
    <w:p w14:paraId="3BAB9BB8" w14:textId="77777777" w:rsidR="0053791A" w:rsidRPr="005E34B1" w:rsidRDefault="0053791A" w:rsidP="0053791A">
      <w:pPr>
        <w:spacing w:before="120" w:line="216" w:lineRule="auto"/>
        <w:ind w:left="1134" w:firstLine="567"/>
        <w:jc w:val="both"/>
        <w:rPr>
          <w:lang w:val="en-GB" w:bidi="ar-EG"/>
        </w:rPr>
      </w:pPr>
      <w:r w:rsidRPr="005E34B1">
        <w:rPr>
          <w:lang w:val="en-US" w:eastAsia="en-US" w:bidi="ar-EG"/>
        </w:rPr>
        <w:t>6</w:t>
      </w:r>
      <w:r w:rsidRPr="005E34B1">
        <w:rPr>
          <w:rFonts w:hint="cs"/>
          <w:rtl/>
          <w:lang w:val="en-US" w:eastAsia="en-US" w:bidi="ar-EG"/>
        </w:rPr>
        <w:t>-</w:t>
      </w:r>
      <w:r w:rsidRPr="005E34B1">
        <w:rPr>
          <w:rtl/>
          <w:lang w:val="en-US" w:eastAsia="en-US" w:bidi="ar-EG"/>
        </w:rPr>
        <w:tab/>
      </w:r>
      <w:r w:rsidRPr="005E34B1">
        <w:rPr>
          <w:rFonts w:hint="cs"/>
          <w:i/>
          <w:iCs/>
          <w:rtl/>
          <w:lang w:val="en-GB" w:bidi="ar-EG"/>
        </w:rPr>
        <w:t xml:space="preserve">يشجع أيضا </w:t>
      </w:r>
      <w:r w:rsidRPr="005E34B1">
        <w:rPr>
          <w:rFonts w:hint="cs"/>
          <w:rtl/>
          <w:lang w:val="en-GB" w:bidi="ar-EG"/>
        </w:rPr>
        <w:t xml:space="preserve">الأطراف على تعميم الإطار وأدواته وإرشاداته في جميع العمليات ذات الصلة، ويدعو الحكومات الأخرى والمنظمات </w:t>
      </w:r>
      <w:r w:rsidRPr="005E34B1">
        <w:rPr>
          <w:rFonts w:hint="cs"/>
          <w:rtl/>
          <w:lang w:val="en-US" w:eastAsia="en-US" w:bidi="ar-EG"/>
        </w:rPr>
        <w:t>والمبادرات</w:t>
      </w:r>
      <w:r w:rsidRPr="005E34B1">
        <w:rPr>
          <w:rFonts w:hint="cs"/>
          <w:rtl/>
          <w:lang w:val="en-GB" w:bidi="ar-EG"/>
        </w:rPr>
        <w:t xml:space="preserve"> ذات الصلة والشركاء وأصحاب المصلحة المعنيين، بما في ذلك من القطاع الخاص والقطاع المالي والمجتمع العلمي، إلى القيام </w:t>
      </w:r>
      <w:proofErr w:type="gramStart"/>
      <w:r w:rsidRPr="005E34B1">
        <w:rPr>
          <w:rFonts w:hint="cs"/>
          <w:rtl/>
          <w:lang w:val="en-GB" w:bidi="ar-EG"/>
        </w:rPr>
        <w:t>بذلك؛</w:t>
      </w:r>
      <w:proofErr w:type="gramEnd"/>
    </w:p>
    <w:p w14:paraId="4181ACD9" w14:textId="77777777" w:rsidR="0053791A" w:rsidRPr="005E34B1" w:rsidRDefault="0053791A" w:rsidP="0053791A">
      <w:pPr>
        <w:spacing w:before="120" w:line="216" w:lineRule="auto"/>
        <w:ind w:left="1134" w:firstLine="567"/>
        <w:jc w:val="both"/>
        <w:rPr>
          <w:lang w:val="en-GB" w:bidi="ar-EG"/>
        </w:rPr>
      </w:pPr>
      <w:r w:rsidRPr="005E34B1">
        <w:rPr>
          <w:lang w:val="en-US" w:eastAsia="en-US" w:bidi="ar-EG"/>
        </w:rPr>
        <w:t>7</w:t>
      </w:r>
      <w:r w:rsidRPr="005E34B1">
        <w:rPr>
          <w:rFonts w:hint="cs"/>
          <w:rtl/>
          <w:lang w:val="en-US" w:eastAsia="en-US" w:bidi="ar-EG"/>
        </w:rPr>
        <w:t>-</w:t>
      </w:r>
      <w:r w:rsidRPr="005E34B1">
        <w:rPr>
          <w:rtl/>
          <w:lang w:val="en-US" w:eastAsia="en-US" w:bidi="ar-EG"/>
        </w:rPr>
        <w:tab/>
      </w:r>
      <w:r w:rsidRPr="005E34B1">
        <w:rPr>
          <w:i/>
          <w:iCs/>
          <w:rtl/>
          <w:lang w:val="en-GB" w:bidi="ar-EG"/>
        </w:rPr>
        <w:t>يطلب</w:t>
      </w:r>
      <w:r w:rsidRPr="005E34B1">
        <w:rPr>
          <w:rtl/>
          <w:lang w:val="en-GB" w:bidi="ar-EG"/>
        </w:rPr>
        <w:t xml:space="preserve"> إلى الأمين</w:t>
      </w:r>
      <w:r w:rsidRPr="005E34B1">
        <w:rPr>
          <w:rFonts w:hint="cs"/>
          <w:rtl/>
          <w:lang w:val="en-GB" w:bidi="ar-EG"/>
        </w:rPr>
        <w:t>ة</w:t>
      </w:r>
      <w:r w:rsidRPr="005E34B1">
        <w:rPr>
          <w:rtl/>
          <w:lang w:val="en-GB" w:bidi="ar-EG"/>
        </w:rPr>
        <w:t xml:space="preserve"> التنفيذي</w:t>
      </w:r>
      <w:r w:rsidRPr="005E34B1">
        <w:rPr>
          <w:rFonts w:hint="cs"/>
          <w:rtl/>
          <w:lang w:val="en-GB" w:bidi="ar-EG"/>
        </w:rPr>
        <w:t>ة</w:t>
      </w:r>
      <w:r w:rsidRPr="005E34B1">
        <w:rPr>
          <w:rtl/>
          <w:lang w:val="en-GB" w:bidi="ar-EG"/>
        </w:rPr>
        <w:t xml:space="preserve">، </w:t>
      </w:r>
      <w:r w:rsidRPr="005E34B1">
        <w:rPr>
          <w:rtl/>
          <w:lang w:val="en-US" w:eastAsia="en-US" w:bidi="ar-EG"/>
        </w:rPr>
        <w:t>رهنا</w:t>
      </w:r>
      <w:r w:rsidRPr="005E34B1">
        <w:rPr>
          <w:rtl/>
          <w:lang w:val="en-GB" w:bidi="ar-EG"/>
        </w:rPr>
        <w:t xml:space="preserve"> بتوافر الموارد الكافية، </w:t>
      </w:r>
      <w:r w:rsidRPr="005E34B1">
        <w:rPr>
          <w:rFonts w:hint="cs"/>
          <w:rtl/>
          <w:lang w:val="en-GB" w:bidi="ar-EG"/>
        </w:rPr>
        <w:t>الاضطلاع</w:t>
      </w:r>
      <w:r w:rsidRPr="005E34B1">
        <w:rPr>
          <w:rtl/>
          <w:lang w:val="en-GB" w:bidi="ar-EG"/>
        </w:rPr>
        <w:t xml:space="preserve"> بما يلي:</w:t>
      </w:r>
    </w:p>
    <w:p w14:paraId="26D0D3DB" w14:textId="77777777" w:rsidR="0053791A" w:rsidRPr="005E34B1" w:rsidRDefault="0053791A" w:rsidP="0053791A">
      <w:pPr>
        <w:numPr>
          <w:ilvl w:val="0"/>
          <w:numId w:val="124"/>
        </w:numPr>
        <w:spacing w:before="120" w:line="216" w:lineRule="auto"/>
        <w:ind w:left="1134" w:firstLine="567"/>
        <w:jc w:val="both"/>
        <w:rPr>
          <w:lang w:val="en-GB" w:bidi="ar-EG"/>
        </w:rPr>
      </w:pPr>
      <w:r w:rsidRPr="005E34B1">
        <w:rPr>
          <w:rtl/>
          <w:lang w:val="en-GB" w:bidi="ar-EG"/>
        </w:rPr>
        <w:t>دمج النظر في تعميم التنوع البيولوجي في</w:t>
      </w:r>
      <w:r w:rsidRPr="005E34B1">
        <w:rPr>
          <w:rFonts w:hint="cs"/>
          <w:rtl/>
          <w:lang w:val="en-GB" w:bidi="ar-EG"/>
        </w:rPr>
        <w:t xml:space="preserve"> اجتماعات</w:t>
      </w:r>
      <w:r w:rsidRPr="005E34B1">
        <w:rPr>
          <w:rtl/>
          <w:lang w:val="en-GB" w:bidi="ar-EG"/>
        </w:rPr>
        <w:t xml:space="preserve"> الحوارات الإقليمية</w:t>
      </w:r>
      <w:r w:rsidRPr="005E34B1">
        <w:rPr>
          <w:rFonts w:hint="cs"/>
          <w:rtl/>
          <w:lang w:val="en-GB" w:bidi="ar-EG"/>
        </w:rPr>
        <w:t xml:space="preserve"> المنعقدة</w:t>
      </w:r>
      <w:r w:rsidRPr="005E34B1">
        <w:rPr>
          <w:rtl/>
          <w:lang w:val="en-GB" w:bidi="ar-EG"/>
        </w:rPr>
        <w:t xml:space="preserve"> لدعم تنفيذ </w:t>
      </w:r>
      <w:r w:rsidRPr="005E34B1">
        <w:rPr>
          <w:rFonts w:hint="cs"/>
          <w:rtl/>
          <w:lang w:val="en-GB" w:bidi="ar-EG"/>
        </w:rPr>
        <w:t>ال</w:t>
      </w:r>
      <w:r w:rsidRPr="005E34B1">
        <w:rPr>
          <w:rtl/>
          <w:lang w:val="en-GB" w:bidi="ar-EG"/>
        </w:rPr>
        <w:t>إطار</w:t>
      </w:r>
      <w:r w:rsidRPr="005E34B1">
        <w:rPr>
          <w:rFonts w:hint="cs"/>
          <w:rtl/>
          <w:lang w:val="en-GB" w:bidi="ar-EG"/>
        </w:rPr>
        <w:t>، بما في ذلك من خلال تحديد التحديات والفجوات العلمية والتقنية والتكنولوجية التي قد تقوض قدرة البلدان على دعم التعميم</w:t>
      </w:r>
      <w:r w:rsidRPr="005E34B1">
        <w:rPr>
          <w:rtl/>
          <w:lang w:val="en-GB" w:bidi="ar-EG"/>
        </w:rPr>
        <w:t>؛</w:t>
      </w:r>
    </w:p>
    <w:p w14:paraId="345C35ED" w14:textId="77777777" w:rsidR="0053791A" w:rsidRPr="005E34B1" w:rsidRDefault="0053791A" w:rsidP="0053791A">
      <w:pPr>
        <w:numPr>
          <w:ilvl w:val="0"/>
          <w:numId w:val="124"/>
        </w:numPr>
        <w:spacing w:before="120" w:line="216" w:lineRule="auto"/>
        <w:ind w:left="1134" w:firstLine="567"/>
        <w:jc w:val="both"/>
        <w:rPr>
          <w:lang w:val="en-GB" w:bidi="ar-EG"/>
        </w:rPr>
      </w:pPr>
      <w:r w:rsidRPr="005E34B1">
        <w:rPr>
          <w:rFonts w:hint="cs"/>
          <w:rtl/>
          <w:lang w:val="en-GB" w:bidi="ar-EG"/>
        </w:rPr>
        <w:t>تعزيز</w:t>
      </w:r>
      <w:r w:rsidRPr="005E34B1">
        <w:rPr>
          <w:rtl/>
          <w:lang w:val="en-GB" w:bidi="ar-EG"/>
        </w:rPr>
        <w:t xml:space="preserve"> التعاون مع</w:t>
      </w:r>
      <w:r w:rsidRPr="005E34B1">
        <w:rPr>
          <w:rFonts w:hint="cs"/>
          <w:rtl/>
          <w:lang w:val="en-GB" w:bidi="ar-EG"/>
        </w:rPr>
        <w:t xml:space="preserve"> أمانات</w:t>
      </w:r>
      <w:r w:rsidRPr="005E34B1">
        <w:rPr>
          <w:rtl/>
          <w:lang w:val="en-GB" w:bidi="ar-EG"/>
        </w:rPr>
        <w:t xml:space="preserve"> الاتفاقيات والمنظمات والمؤسسات ذات الصلة، وتعزيز </w:t>
      </w:r>
      <w:r w:rsidRPr="005E34B1">
        <w:rPr>
          <w:rFonts w:hint="cs"/>
          <w:rtl/>
          <w:lang w:val="en-GB" w:bidi="ar-EG"/>
        </w:rPr>
        <w:t>التعاون والتآزر، حسب الاقتضاء،</w:t>
      </w:r>
      <w:r w:rsidRPr="005E34B1">
        <w:rPr>
          <w:rtl/>
          <w:lang w:val="en-GB" w:bidi="ar-EG"/>
        </w:rPr>
        <w:t xml:space="preserve"> بين العمليات والبرامج ذات الصلة، من أجل إتاحة المعلومات والخبرة والتكنولوجيات ذات الصلة اللازمة لتعميم التنوع البيولوجي على جميع المستويات؛</w:t>
      </w:r>
    </w:p>
    <w:p w14:paraId="508D95DF" w14:textId="77777777" w:rsidR="0053791A" w:rsidRPr="005E34B1" w:rsidRDefault="0053791A" w:rsidP="0053791A">
      <w:pPr>
        <w:numPr>
          <w:ilvl w:val="0"/>
          <w:numId w:val="124"/>
        </w:numPr>
        <w:spacing w:before="120" w:line="216" w:lineRule="auto"/>
        <w:ind w:left="1134" w:firstLine="567"/>
        <w:jc w:val="both"/>
        <w:rPr>
          <w:lang w:val="en-GB" w:bidi="ar-EG"/>
        </w:rPr>
      </w:pPr>
      <w:r w:rsidRPr="005E34B1">
        <w:rPr>
          <w:rtl/>
          <w:lang w:val="en-GB" w:bidi="ar-EG"/>
        </w:rPr>
        <w:t>دعوة الأطراف و</w:t>
      </w:r>
      <w:r w:rsidRPr="005E34B1">
        <w:rPr>
          <w:rFonts w:hint="cs"/>
          <w:rtl/>
          <w:lang w:val="en-GB" w:bidi="ar-EG"/>
        </w:rPr>
        <w:t xml:space="preserve">أمانات </w:t>
      </w:r>
      <w:r w:rsidRPr="005E34B1">
        <w:rPr>
          <w:rtl/>
          <w:lang w:val="en-GB" w:bidi="ar-EG"/>
        </w:rPr>
        <w:t xml:space="preserve">الاتفاقيات والمنظمات والمؤسسات ذات الصلة إلى تبادل </w:t>
      </w:r>
      <w:r w:rsidRPr="005E34B1">
        <w:rPr>
          <w:rFonts w:hint="cs"/>
          <w:rtl/>
          <w:lang w:val="en-GB" w:bidi="ar-EG"/>
        </w:rPr>
        <w:t>الممارسات الجيدة و</w:t>
      </w:r>
      <w:r w:rsidRPr="005E34B1">
        <w:rPr>
          <w:rtl/>
          <w:lang w:val="en-GB" w:bidi="ar-EG"/>
        </w:rPr>
        <w:t xml:space="preserve">الأدوات والآليات والإرشادات والحلول ذات الصلة التي يمكن أن تدعم تعميم التنوع البيولوجي، وإتاحة المعلومات من خلال آلية </w:t>
      </w:r>
      <w:r w:rsidRPr="005E34B1">
        <w:rPr>
          <w:rFonts w:hint="cs"/>
          <w:rtl/>
          <w:lang w:val="en-GB" w:bidi="ar-EG"/>
        </w:rPr>
        <w:t xml:space="preserve">غرفة </w:t>
      </w:r>
      <w:r w:rsidRPr="005E34B1">
        <w:rPr>
          <w:rtl/>
          <w:lang w:val="en-GB" w:bidi="ar-EG"/>
        </w:rPr>
        <w:t xml:space="preserve">تبادل المعلومات، </w:t>
      </w:r>
      <w:r w:rsidRPr="005E34B1">
        <w:rPr>
          <w:rFonts w:hint="cs"/>
          <w:rtl/>
          <w:lang w:val="en-GB" w:bidi="ar-EG"/>
        </w:rPr>
        <w:t>كإرشاد</w:t>
      </w:r>
      <w:r w:rsidRPr="005E34B1">
        <w:rPr>
          <w:rtl/>
          <w:lang w:val="en-GB" w:bidi="ar-EG"/>
        </w:rPr>
        <w:t xml:space="preserve"> وإلهام للآخرين؛</w:t>
      </w:r>
    </w:p>
    <w:p w14:paraId="62BB5E82" w14:textId="77777777" w:rsidR="0053791A" w:rsidRPr="005E34B1" w:rsidRDefault="0053791A" w:rsidP="0053791A">
      <w:pPr>
        <w:numPr>
          <w:ilvl w:val="0"/>
          <w:numId w:val="124"/>
        </w:numPr>
        <w:spacing w:before="120" w:line="216" w:lineRule="auto"/>
        <w:ind w:left="1134" w:firstLine="567"/>
        <w:jc w:val="both"/>
        <w:rPr>
          <w:lang w:val="en-GB" w:bidi="ar-EG"/>
        </w:rPr>
      </w:pPr>
      <w:r w:rsidRPr="005E34B1">
        <w:rPr>
          <w:rtl/>
          <w:lang w:val="en-GB" w:bidi="ar-EG"/>
        </w:rPr>
        <w:lastRenderedPageBreak/>
        <w:t>دعم أنشطة بناء القدرات</w:t>
      </w:r>
      <w:r w:rsidRPr="005E34B1">
        <w:rPr>
          <w:rFonts w:hint="cs"/>
          <w:rtl/>
          <w:lang w:val="en-GB" w:bidi="ar-EG"/>
        </w:rPr>
        <w:t>، بما في ذلك من خلال حلقات دراسة شبكية،</w:t>
      </w:r>
      <w:r w:rsidRPr="005E34B1">
        <w:rPr>
          <w:rtl/>
          <w:lang w:val="en-GB" w:bidi="ar-EG"/>
        </w:rPr>
        <w:t xml:space="preserve"> </w:t>
      </w:r>
      <w:r w:rsidRPr="005E34B1">
        <w:rPr>
          <w:rFonts w:hint="cs"/>
          <w:rtl/>
          <w:lang w:val="en-GB" w:bidi="ar-EG"/>
        </w:rPr>
        <w:t>فيما يتعلق</w:t>
      </w:r>
      <w:r w:rsidRPr="005E34B1">
        <w:rPr>
          <w:rtl/>
          <w:lang w:val="en-GB" w:bidi="ar-EG"/>
        </w:rPr>
        <w:t xml:space="preserve"> بتعميم التنوع البيولوجي، بالتعاون مع الأطراف والحكومات الأخرى، فضلا عن المنظمات والمبادرات ذات الصلة،</w:t>
      </w:r>
      <w:r w:rsidRPr="005E34B1">
        <w:rPr>
          <w:rFonts w:hint="cs"/>
          <w:rtl/>
          <w:lang w:val="en-GB" w:bidi="ar-EG"/>
        </w:rPr>
        <w:t xml:space="preserve"> ومراكز الدعم الإقليمية ودون الإقليمية لآلية التعاون التقني والعلمي،</w:t>
      </w:r>
      <w:r w:rsidRPr="005E34B1">
        <w:rPr>
          <w:rtl/>
          <w:lang w:val="en-GB" w:bidi="ar-EG"/>
        </w:rPr>
        <w:t xml:space="preserve"> بما في ذلك التحالفات والشبكات القائمة للنساء والشباب والشعوب الأصلية والمجتمعات المحلية، ومنظمات المجتمع المدني، والحكومات دون الوطنية </w:t>
      </w:r>
      <w:r w:rsidRPr="005E34B1">
        <w:rPr>
          <w:rFonts w:hint="cs"/>
          <w:rtl/>
          <w:lang w:val="en-GB" w:bidi="ar-EG"/>
        </w:rPr>
        <w:t>والقطاع</w:t>
      </w:r>
      <w:r w:rsidRPr="005E34B1">
        <w:rPr>
          <w:rtl/>
          <w:lang w:val="en-GB" w:bidi="ar-EG"/>
        </w:rPr>
        <w:t xml:space="preserve"> الخاص و</w:t>
      </w:r>
      <w:r w:rsidRPr="005E34B1">
        <w:rPr>
          <w:rFonts w:hint="cs"/>
          <w:rtl/>
          <w:lang w:val="en-GB" w:bidi="ar-EG"/>
        </w:rPr>
        <w:t xml:space="preserve">القطاعات </w:t>
      </w:r>
      <w:r w:rsidRPr="005E34B1">
        <w:rPr>
          <w:rtl/>
          <w:lang w:val="en-GB" w:bidi="ar-EG"/>
        </w:rPr>
        <w:t>المالي</w:t>
      </w:r>
      <w:r w:rsidRPr="005E34B1">
        <w:rPr>
          <w:rFonts w:hint="cs"/>
          <w:rtl/>
          <w:lang w:val="en-GB" w:bidi="ar-EG"/>
        </w:rPr>
        <w:t>ة</w:t>
      </w:r>
      <w:r w:rsidRPr="005E34B1">
        <w:rPr>
          <w:rtl/>
          <w:lang w:val="en-GB" w:bidi="ar-EG"/>
        </w:rPr>
        <w:t>، فضلا عن أصحاب المصلحة الآخرين ذوي الصلة؛</w:t>
      </w:r>
    </w:p>
    <w:p w14:paraId="49257A8A" w14:textId="77777777" w:rsidR="0053791A" w:rsidRPr="005E34B1" w:rsidRDefault="0053791A" w:rsidP="0053791A">
      <w:pPr>
        <w:numPr>
          <w:ilvl w:val="0"/>
          <w:numId w:val="124"/>
        </w:numPr>
        <w:spacing w:before="120" w:line="216" w:lineRule="auto"/>
        <w:ind w:left="1134" w:firstLine="567"/>
        <w:jc w:val="both"/>
        <w:rPr>
          <w:lang w:val="en-US" w:bidi="ar-EG"/>
        </w:rPr>
      </w:pPr>
      <w:r w:rsidRPr="005E34B1">
        <w:rPr>
          <w:rFonts w:hint="cs"/>
          <w:rtl/>
          <w:lang w:val="en-GB" w:bidi="ar-EG"/>
        </w:rPr>
        <w:t>العمل مع المبادرات القائمة للهيئات المتعددة الأطراف ذات الصلة من أجل وضع واعتماد وتنفيذ خطط انتقالية للقطاعات الإنتاجية من أجل تعميم التنوع البيولوجي بشكل كامل؛</w:t>
      </w:r>
    </w:p>
    <w:p w14:paraId="3DDAEDC1" w14:textId="77777777" w:rsidR="0053791A" w:rsidRPr="005E34B1" w:rsidRDefault="0053791A" w:rsidP="0053791A">
      <w:pPr>
        <w:numPr>
          <w:ilvl w:val="0"/>
          <w:numId w:val="124"/>
        </w:numPr>
        <w:spacing w:before="120" w:line="216" w:lineRule="auto"/>
        <w:ind w:left="1134" w:firstLine="567"/>
        <w:jc w:val="both"/>
        <w:rPr>
          <w:lang w:val="en-US" w:bidi="ar-EG"/>
        </w:rPr>
      </w:pPr>
      <w:r w:rsidRPr="005E34B1">
        <w:rPr>
          <w:rFonts w:hint="cs"/>
          <w:rtl/>
          <w:lang w:val="en-GB" w:bidi="ar-EG"/>
        </w:rPr>
        <w:t>إجراء تحليل للفجوات استنادا إلى المدخلات الواردة من الأطراف والمنظمات والمبادرات الشريكة ذات الصلة التي تركز على التحديات في توفير الدعم لتعميم التنوع البيولوجي، فضلا عن الفجوات العلمية والتقنية والتكنولوجية التي قد تقوض قدرة البلدان على دعم أنشطة تعميم التنوع البيولوجي؛ والقيام، على أساس هذا التحليل، باقتراح خطة للفترة 2025-2030 لمزيد من العمل، رهنا بتوافر الموارد، على أن تتضمن أنشطة من شأنها أن:</w:t>
      </w:r>
    </w:p>
    <w:p w14:paraId="12DFD4FD" w14:textId="77777777" w:rsidR="0053791A" w:rsidRPr="005E34B1" w:rsidRDefault="0053791A" w:rsidP="0053791A">
      <w:pPr>
        <w:pStyle w:val="ListParagraph"/>
        <w:numPr>
          <w:ilvl w:val="2"/>
          <w:numId w:val="125"/>
        </w:numPr>
        <w:tabs>
          <w:tab w:val="left" w:pos="720"/>
        </w:tabs>
        <w:bidi/>
        <w:spacing w:before="120" w:line="216" w:lineRule="auto"/>
        <w:ind w:left="2414" w:hanging="713"/>
        <w:contextualSpacing w:val="0"/>
        <w:rPr>
          <w:rFonts w:cs="Simplified Arabic"/>
          <w:lang w:val="en-US" w:bidi="ar-EG"/>
        </w:rPr>
      </w:pPr>
      <w:r w:rsidRPr="005E34B1">
        <w:rPr>
          <w:rFonts w:cs="Simplified Arabic" w:hint="cs"/>
          <w:rtl/>
          <w:lang w:val="en-US" w:bidi="ar-EG"/>
        </w:rPr>
        <w:t xml:space="preserve">تعزز مجتمع من الممارسين من أجل تبادل الدروس المستفادة، من خلال جملة أمور منها تنظيم </w:t>
      </w:r>
      <w:r w:rsidRPr="005E34B1">
        <w:rPr>
          <w:rFonts w:cs="Simplified Arabic"/>
          <w:rtl/>
          <w:lang w:val="en-US" w:bidi="ar-EG"/>
        </w:rPr>
        <w:t xml:space="preserve">سلسلة من </w:t>
      </w:r>
      <w:r w:rsidRPr="005E34B1">
        <w:rPr>
          <w:rFonts w:cs="Simplified Arabic" w:hint="cs"/>
          <w:rtl/>
          <w:lang w:val="en-US" w:bidi="ar-EG"/>
        </w:rPr>
        <w:t>الحلقات الدراسية الشبكية</w:t>
      </w:r>
      <w:r w:rsidRPr="005E34B1">
        <w:rPr>
          <w:rFonts w:cs="Simplified Arabic"/>
          <w:rtl/>
          <w:lang w:val="en-US" w:bidi="ar-EG"/>
        </w:rPr>
        <w:t xml:space="preserve"> تركز على التعميم عبر مختلف القطاعات، ولا سيما تلك التي تم تناولها بالفعل في المقررات السابقة </w:t>
      </w:r>
      <w:r w:rsidRPr="005E34B1">
        <w:rPr>
          <w:rFonts w:cs="Simplified Arabic" w:hint="cs"/>
          <w:rtl/>
          <w:lang w:val="en-US" w:bidi="ar-EG"/>
        </w:rPr>
        <w:t xml:space="preserve">الصادرة عن </w:t>
      </w:r>
      <w:r w:rsidRPr="005E34B1">
        <w:rPr>
          <w:rFonts w:cs="Simplified Arabic"/>
          <w:rtl/>
          <w:lang w:val="en-US" w:bidi="ar-EG"/>
        </w:rPr>
        <w:t xml:space="preserve">مؤتمر الأطراف، والتي تجمع بين شركاء وخبراء من خلفيات متنوعة لتبادل أفضل الممارسات والأدوات </w:t>
      </w:r>
      <w:r w:rsidRPr="005E34B1">
        <w:rPr>
          <w:rFonts w:cs="Simplified Arabic" w:hint="cs"/>
          <w:rtl/>
          <w:lang w:val="en-US" w:bidi="ar-EG"/>
        </w:rPr>
        <w:t>القائمة</w:t>
      </w:r>
      <w:r w:rsidRPr="005E34B1">
        <w:rPr>
          <w:rFonts w:cs="Simplified Arabic"/>
          <w:rtl/>
          <w:lang w:val="en-US" w:bidi="ar-EG"/>
        </w:rPr>
        <w:t xml:space="preserve"> والحلول والإرشادات والممارسات المبتكرة التي يمكن أن تدعم التنفيذ؛</w:t>
      </w:r>
    </w:p>
    <w:p w14:paraId="2FFAB984" w14:textId="77777777" w:rsidR="0053791A" w:rsidRPr="005E34B1" w:rsidRDefault="0053791A" w:rsidP="0053791A">
      <w:pPr>
        <w:pStyle w:val="ListParagraph"/>
        <w:numPr>
          <w:ilvl w:val="2"/>
          <w:numId w:val="125"/>
        </w:numPr>
        <w:tabs>
          <w:tab w:val="left" w:pos="720"/>
        </w:tabs>
        <w:bidi/>
        <w:spacing w:before="120" w:line="216" w:lineRule="auto"/>
        <w:ind w:left="2414" w:hanging="713"/>
        <w:contextualSpacing w:val="0"/>
        <w:rPr>
          <w:rFonts w:cs="Simplified Arabic"/>
          <w:lang w:val="en-US" w:bidi="ar-EG"/>
        </w:rPr>
      </w:pPr>
      <w:r w:rsidRPr="005E34B1">
        <w:rPr>
          <w:rFonts w:cs="Simplified Arabic"/>
          <w:rtl/>
          <w:lang w:val="en-US" w:bidi="ar-EG"/>
        </w:rPr>
        <w:t xml:space="preserve">تيسر </w:t>
      </w:r>
      <w:r w:rsidRPr="005E34B1">
        <w:rPr>
          <w:rFonts w:cs="Simplified Arabic" w:hint="cs"/>
          <w:rtl/>
          <w:lang w:val="en-US" w:bidi="ar-EG"/>
        </w:rPr>
        <w:t>إعداد</w:t>
      </w:r>
      <w:r w:rsidRPr="005E34B1">
        <w:rPr>
          <w:rFonts w:cs="Simplified Arabic"/>
          <w:rtl/>
          <w:lang w:val="en-US" w:bidi="ar-EG"/>
        </w:rPr>
        <w:t xml:space="preserve"> قضية بشأن تعميم التنوع البيولوجي في السلسلة التقنية، بالتعاون مع المنظمات ذات الصلة، لتوفير مجموعة أدوات عملية لجميع الجهات الفاعلة ذات الصلة بشأن طرق تنفيذ الإطار من خلال تعميم التنوع البيولوجي، استنادا إلى المواد الموجودة؛</w:t>
      </w:r>
    </w:p>
    <w:p w14:paraId="40ABBAFE" w14:textId="77777777" w:rsidR="0053791A" w:rsidRPr="005E34B1" w:rsidRDefault="0053791A" w:rsidP="0053791A">
      <w:pPr>
        <w:pStyle w:val="ListParagraph"/>
        <w:numPr>
          <w:ilvl w:val="2"/>
          <w:numId w:val="125"/>
        </w:numPr>
        <w:tabs>
          <w:tab w:val="left" w:pos="720"/>
        </w:tabs>
        <w:bidi/>
        <w:spacing w:before="120" w:line="216" w:lineRule="auto"/>
        <w:ind w:left="2414" w:hanging="713"/>
        <w:contextualSpacing w:val="0"/>
        <w:rPr>
          <w:rFonts w:cs="Simplified Arabic"/>
          <w:lang w:val="en-US" w:bidi="ar-EG"/>
        </w:rPr>
      </w:pPr>
      <w:r w:rsidRPr="005E34B1">
        <w:rPr>
          <w:rFonts w:cs="Simplified Arabic" w:hint="cs"/>
          <w:rtl/>
          <w:lang w:val="en-US" w:bidi="ar-EG"/>
        </w:rPr>
        <w:t>تساهم</w:t>
      </w:r>
      <w:r w:rsidRPr="005E34B1">
        <w:rPr>
          <w:rFonts w:cs="Simplified Arabic"/>
          <w:rtl/>
          <w:lang w:val="en-US" w:bidi="ar-EG"/>
        </w:rPr>
        <w:t xml:space="preserve"> في دمج التعميم في التزامات وقرارات وخطط تعبئة الموارد؛</w:t>
      </w:r>
    </w:p>
    <w:p w14:paraId="17318B67" w14:textId="77777777" w:rsidR="0053791A" w:rsidRPr="005E34B1" w:rsidRDefault="0053791A" w:rsidP="0053791A">
      <w:pPr>
        <w:numPr>
          <w:ilvl w:val="0"/>
          <w:numId w:val="124"/>
        </w:numPr>
        <w:tabs>
          <w:tab w:val="left" w:pos="720"/>
        </w:tabs>
        <w:spacing w:before="120" w:line="216" w:lineRule="auto"/>
        <w:ind w:left="1134" w:firstLine="567"/>
        <w:jc w:val="both"/>
        <w:rPr>
          <w:lang w:val="en-US" w:bidi="ar-EG"/>
        </w:rPr>
      </w:pPr>
      <w:r w:rsidRPr="005E34B1">
        <w:rPr>
          <w:rtl/>
          <w:lang w:val="en-US" w:bidi="ar-EG"/>
        </w:rPr>
        <w:t xml:space="preserve">إعداد تقرير مرحلي عن الأنشطة المذكورة أعلاه، بما في ذلك تحليل الثغرات </w:t>
      </w:r>
      <w:r w:rsidRPr="005E34B1">
        <w:rPr>
          <w:rFonts w:hint="cs"/>
          <w:rtl/>
          <w:lang w:val="en-US" w:bidi="ar-EG"/>
        </w:rPr>
        <w:t>والخطة</w:t>
      </w:r>
      <w:r w:rsidRPr="005E34B1">
        <w:rPr>
          <w:rtl/>
          <w:lang w:val="en-US" w:bidi="ar-EG"/>
        </w:rPr>
        <w:t xml:space="preserve"> المقترح</w:t>
      </w:r>
      <w:r w:rsidRPr="005E34B1">
        <w:rPr>
          <w:rFonts w:hint="cs"/>
          <w:rtl/>
          <w:lang w:val="en-US" w:bidi="ar-EG"/>
        </w:rPr>
        <w:t>ة</w:t>
      </w:r>
      <w:r w:rsidRPr="005E34B1">
        <w:rPr>
          <w:rtl/>
          <w:lang w:val="en-US" w:bidi="ar-EG"/>
        </w:rPr>
        <w:t xml:space="preserve"> للفترة 2025-2030، للنظر فيه</w:t>
      </w:r>
      <w:r w:rsidRPr="005E34B1">
        <w:rPr>
          <w:rFonts w:hint="cs"/>
          <w:rtl/>
          <w:lang w:val="en-US" w:bidi="ar-EG"/>
        </w:rPr>
        <w:t>ا</w:t>
      </w:r>
      <w:r w:rsidRPr="005E34B1">
        <w:rPr>
          <w:rtl/>
          <w:lang w:val="en-US" w:bidi="ar-EG"/>
        </w:rPr>
        <w:t xml:space="preserve"> في اجتماع </w:t>
      </w:r>
      <w:r w:rsidRPr="005E34B1">
        <w:rPr>
          <w:rFonts w:hint="cs"/>
          <w:rtl/>
          <w:lang w:val="en-US" w:bidi="ar-EG"/>
        </w:rPr>
        <w:t>ل</w:t>
      </w:r>
      <w:r w:rsidRPr="005E34B1">
        <w:rPr>
          <w:rtl/>
          <w:lang w:val="en-US" w:bidi="ar-EG"/>
        </w:rPr>
        <w:t>لهيئة الفرعية للتنفيذ يعقد قبل الاجتماع السابع عشر لمؤتمر الأطراف.</w:t>
      </w:r>
      <w:r w:rsidRPr="005E34B1">
        <w:rPr>
          <w:rtl/>
          <w:lang w:val="en-US" w:eastAsia="en-US" w:bidi="ar-EG"/>
        </w:rPr>
        <w:t>]</w:t>
      </w:r>
    </w:p>
    <w:p w14:paraId="62BD9BD3" w14:textId="77777777" w:rsidR="0053791A" w:rsidRPr="005E34B1" w:rsidRDefault="0053791A" w:rsidP="0053791A">
      <w:pPr>
        <w:tabs>
          <w:tab w:val="left" w:pos="720"/>
        </w:tabs>
        <w:spacing w:before="120" w:line="216" w:lineRule="auto"/>
        <w:ind w:left="1701"/>
        <w:jc w:val="both"/>
        <w:rPr>
          <w:lang w:val="en-US" w:bidi="ar-EG"/>
        </w:rPr>
      </w:pPr>
    </w:p>
    <w:p w14:paraId="277B94B1" w14:textId="77777777" w:rsidR="006117FF" w:rsidRPr="005E34B1" w:rsidRDefault="006117FF" w:rsidP="006117FF">
      <w:pPr>
        <w:tabs>
          <w:tab w:val="left" w:pos="1280"/>
        </w:tabs>
        <w:spacing w:after="120" w:line="216" w:lineRule="auto"/>
        <w:rPr>
          <w:rtl/>
          <w:lang w:val="en-US" w:eastAsia="en-CA"/>
        </w:rPr>
      </w:pPr>
    </w:p>
    <w:p w14:paraId="16365282" w14:textId="77777777" w:rsidR="0053791A" w:rsidRPr="005E34B1" w:rsidRDefault="0053791A" w:rsidP="006117FF">
      <w:pPr>
        <w:tabs>
          <w:tab w:val="left" w:pos="1280"/>
        </w:tabs>
        <w:spacing w:after="120" w:line="216" w:lineRule="auto"/>
        <w:rPr>
          <w:rtl/>
          <w:lang w:val="en-US" w:eastAsia="en-CA"/>
        </w:rPr>
      </w:pPr>
    </w:p>
    <w:p w14:paraId="774CD281" w14:textId="5934A835" w:rsidR="0053791A" w:rsidRPr="005E34B1" w:rsidRDefault="0053791A">
      <w:pPr>
        <w:bidi w:val="0"/>
        <w:rPr>
          <w:rtl/>
          <w:lang w:val="en-US" w:eastAsia="en-CA"/>
        </w:rPr>
      </w:pPr>
      <w:r w:rsidRPr="005E34B1">
        <w:rPr>
          <w:rtl/>
          <w:lang w:val="en-US" w:eastAsia="en-CA"/>
        </w:rPr>
        <w:br w:type="page"/>
      </w:r>
    </w:p>
    <w:p w14:paraId="0E4D1989" w14:textId="77777777" w:rsidR="009615D9" w:rsidRPr="005E34B1" w:rsidRDefault="009615D9" w:rsidP="00F2330B">
      <w:pPr>
        <w:spacing w:after="120" w:line="216" w:lineRule="auto"/>
        <w:ind w:left="567"/>
        <w:outlineLvl w:val="1"/>
        <w:rPr>
          <w:b/>
          <w:bCs/>
          <w:szCs w:val="28"/>
          <w:rtl/>
          <w:lang w:val="en-US" w:bidi="ar-EG"/>
        </w:rPr>
      </w:pPr>
      <w:bookmarkStart w:id="33" w:name="_Toc176752575"/>
      <w:r w:rsidRPr="005E34B1">
        <w:rPr>
          <w:rFonts w:hint="cs"/>
          <w:b/>
          <w:bCs/>
          <w:sz w:val="28"/>
          <w:szCs w:val="28"/>
          <w:rtl/>
          <w:lang w:bidi="ar-EG"/>
        </w:rPr>
        <w:lastRenderedPageBreak/>
        <w:t>4/</w:t>
      </w:r>
      <w:r w:rsidRPr="005E34B1">
        <w:rPr>
          <w:b/>
          <w:bCs/>
          <w:sz w:val="28"/>
          <w:szCs w:val="28"/>
          <w:lang w:bidi="ar-EG"/>
        </w:rPr>
        <w:t>11</w:t>
      </w:r>
      <w:r w:rsidRPr="005E34B1">
        <w:rPr>
          <w:rFonts w:hint="cs"/>
          <w:b/>
          <w:bCs/>
          <w:sz w:val="28"/>
          <w:szCs w:val="28"/>
          <w:rtl/>
          <w:lang w:bidi="ar-EG"/>
        </w:rPr>
        <w:t>-</w:t>
      </w:r>
      <w:r w:rsidRPr="005E34B1">
        <w:rPr>
          <w:b/>
          <w:bCs/>
          <w:sz w:val="28"/>
          <w:szCs w:val="28"/>
          <w:rtl/>
          <w:lang w:bidi="ar-EG"/>
        </w:rPr>
        <w:tab/>
      </w:r>
      <w:r w:rsidRPr="005E34B1">
        <w:rPr>
          <w:rFonts w:hint="cs"/>
          <w:b/>
          <w:bCs/>
          <w:sz w:val="28"/>
          <w:szCs w:val="28"/>
          <w:rtl/>
          <w:lang w:val="en-US"/>
        </w:rPr>
        <w:t>وضع منهجية للتقييم والاستعراض الثاني لفعالية بروتوكول ناغويا</w:t>
      </w:r>
      <w:bookmarkEnd w:id="33"/>
    </w:p>
    <w:p w14:paraId="3ED9544B" w14:textId="77777777" w:rsidR="009615D9" w:rsidRPr="005E34B1" w:rsidRDefault="009615D9" w:rsidP="009615D9">
      <w:pPr>
        <w:spacing w:after="120" w:line="216" w:lineRule="auto"/>
        <w:ind w:left="1287" w:hanging="7"/>
        <w:jc w:val="both"/>
        <w:rPr>
          <w:i/>
          <w:iCs/>
          <w:rtl/>
          <w:lang w:val="en-US" w:bidi="ar-EG"/>
        </w:rPr>
      </w:pPr>
      <w:r w:rsidRPr="005E34B1">
        <w:rPr>
          <w:rFonts w:hint="cs"/>
          <w:i/>
          <w:iCs/>
          <w:rtl/>
          <w:lang w:val="en-US" w:bidi="ar-EG"/>
        </w:rPr>
        <w:t xml:space="preserve">إن </w:t>
      </w:r>
      <w:r w:rsidRPr="005E34B1">
        <w:rPr>
          <w:i/>
          <w:iCs/>
          <w:rtl/>
          <w:lang w:val="en-US" w:bidi="ar-EG"/>
        </w:rPr>
        <w:t>الهيئة الفرعية للتنفيذ</w:t>
      </w:r>
      <w:r w:rsidRPr="005E34B1">
        <w:rPr>
          <w:rFonts w:hint="cs"/>
          <w:i/>
          <w:iCs/>
          <w:rtl/>
          <w:lang w:val="en-US" w:bidi="ar-EG"/>
        </w:rPr>
        <w:t>،</w:t>
      </w:r>
    </w:p>
    <w:p w14:paraId="32838B93" w14:textId="77777777" w:rsidR="009615D9" w:rsidRPr="005E34B1" w:rsidRDefault="009615D9" w:rsidP="009615D9">
      <w:pPr>
        <w:spacing w:after="120" w:line="216" w:lineRule="auto"/>
        <w:ind w:left="540" w:firstLine="720"/>
        <w:jc w:val="both"/>
        <w:rPr>
          <w:lang w:val="fr-CH" w:bidi="ar-EG"/>
        </w:rPr>
      </w:pPr>
      <w:r w:rsidRPr="005E34B1">
        <w:rPr>
          <w:i/>
          <w:iCs/>
          <w:rtl/>
          <w:lang w:val="en-US" w:bidi="ar-EG"/>
        </w:rPr>
        <w:t>توصي</w:t>
      </w:r>
      <w:r w:rsidRPr="005E34B1">
        <w:rPr>
          <w:rFonts w:hint="cs"/>
          <w:rtl/>
          <w:lang w:val="en-US" w:bidi="ar-EG"/>
        </w:rPr>
        <w:t xml:space="preserve"> بأن يعتمد</w:t>
      </w:r>
      <w:r w:rsidRPr="005E34B1">
        <w:rPr>
          <w:rtl/>
          <w:lang w:val="en-US" w:bidi="ar-EG"/>
        </w:rPr>
        <w:t xml:space="preserve"> مؤتمر الأطراف العامل كاجتماع للأطراف في بروتوكول </w:t>
      </w:r>
      <w:r w:rsidRPr="005E34B1">
        <w:rPr>
          <w:rFonts w:hint="cs"/>
          <w:rtl/>
          <w:lang w:val="en-US" w:bidi="ar-EG"/>
        </w:rPr>
        <w:t xml:space="preserve">ناغويا </w:t>
      </w:r>
      <w:r w:rsidRPr="005E34B1">
        <w:rPr>
          <w:rtl/>
          <w:lang w:val="en-US" w:bidi="ar-EG"/>
        </w:rPr>
        <w:t>في اجتماعه الخامس مقررا</w:t>
      </w:r>
      <w:r w:rsidRPr="005E34B1">
        <w:rPr>
          <w:rFonts w:hint="cs"/>
          <w:rtl/>
          <w:lang w:val="en-US" w:bidi="ar-EG"/>
        </w:rPr>
        <w:t xml:space="preserve"> </w:t>
      </w:r>
      <w:r w:rsidRPr="005E34B1">
        <w:rPr>
          <w:rtl/>
          <w:lang w:val="en-US" w:bidi="ar-EG"/>
        </w:rPr>
        <w:t xml:space="preserve">على </w:t>
      </w:r>
      <w:r w:rsidRPr="005E34B1">
        <w:rPr>
          <w:rFonts w:hint="cs"/>
          <w:rtl/>
          <w:lang w:val="en-US" w:bidi="ar-EG"/>
        </w:rPr>
        <w:t>غرار ما يلي:</w:t>
      </w:r>
    </w:p>
    <w:p w14:paraId="7B8E676E" w14:textId="77777777" w:rsidR="009615D9" w:rsidRPr="005E34B1" w:rsidRDefault="009615D9" w:rsidP="009615D9">
      <w:pPr>
        <w:spacing w:after="120" w:line="216" w:lineRule="auto"/>
        <w:ind w:left="720" w:firstLine="702"/>
        <w:jc w:val="both"/>
        <w:rPr>
          <w:i/>
          <w:iCs/>
          <w:rtl/>
          <w:lang w:val="en-GB" w:bidi="ar-EG"/>
        </w:rPr>
      </w:pPr>
      <w:r w:rsidRPr="005E34B1">
        <w:rPr>
          <w:rStyle w:val="FootnoteReference"/>
          <w:rFonts w:cs="Simplified Arabic"/>
          <w:lang w:val="en-GB"/>
        </w:rPr>
        <w:footnoteReference w:customMarkFollows="1" w:id="182"/>
        <w:t>*</w:t>
      </w:r>
      <w:r w:rsidRPr="005E34B1">
        <w:rPr>
          <w:rFonts w:hint="cs"/>
          <w:rtl/>
          <w:lang w:val="en-GB"/>
        </w:rPr>
        <w:t>[</w:t>
      </w:r>
      <w:r w:rsidRPr="005E34B1">
        <w:rPr>
          <w:i/>
          <w:iCs/>
          <w:rtl/>
          <w:lang w:val="en-GB" w:bidi="ar-EG"/>
        </w:rPr>
        <w:t>إن مؤتمر الأطراف العامل كاجتماع للأطراف في بروتوكول ناغويا،</w:t>
      </w:r>
    </w:p>
    <w:p w14:paraId="2122EFC8" w14:textId="77777777" w:rsidR="009615D9" w:rsidRPr="005E34B1" w:rsidRDefault="009615D9" w:rsidP="009615D9">
      <w:pPr>
        <w:spacing w:after="120" w:line="216" w:lineRule="auto"/>
        <w:ind w:left="720" w:firstLine="702"/>
        <w:jc w:val="both"/>
        <w:rPr>
          <w:rtl/>
          <w:lang w:val="en-GB" w:bidi="ar-EG"/>
        </w:rPr>
      </w:pPr>
      <w:r w:rsidRPr="005E34B1">
        <w:rPr>
          <w:i/>
          <w:iCs/>
          <w:rtl/>
          <w:lang w:val="en-GB" w:bidi="ar-EG"/>
        </w:rPr>
        <w:t>إذ يشير</w:t>
      </w:r>
      <w:r w:rsidRPr="005E34B1">
        <w:rPr>
          <w:rtl/>
          <w:lang w:val="en-GB" w:bidi="ar-EG"/>
        </w:rPr>
        <w:t xml:space="preserve"> إلى المادة 31 من بروتوكول ناغويا بشأن الحصول على الموارد الجينية والتقاسم العادل والمنصف للمنافع الناشئة عن استخدامها </w:t>
      </w:r>
      <w:r w:rsidRPr="005E34B1">
        <w:rPr>
          <w:rFonts w:hint="cs"/>
          <w:rtl/>
          <w:lang w:val="en-GB" w:bidi="ar-EG"/>
        </w:rPr>
        <w:t xml:space="preserve">في </w:t>
      </w:r>
      <w:r w:rsidRPr="005E34B1">
        <w:rPr>
          <w:rtl/>
          <w:lang w:val="en-GB" w:bidi="ar-EG"/>
        </w:rPr>
        <w:t>اتفاقية</w:t>
      </w:r>
      <w:r w:rsidRPr="005E34B1">
        <w:rPr>
          <w:rFonts w:hint="cs"/>
          <w:rtl/>
          <w:lang w:val="en-GB" w:bidi="ar-EG"/>
        </w:rPr>
        <w:t xml:space="preserve"> </w:t>
      </w:r>
      <w:r w:rsidRPr="005E34B1">
        <w:rPr>
          <w:rtl/>
          <w:lang w:val="en-GB" w:bidi="ar-EG"/>
        </w:rPr>
        <w:t>التنوع البيولوجي،</w:t>
      </w:r>
      <w:r w:rsidRPr="005E34B1">
        <w:rPr>
          <w:rStyle w:val="FootnoteReference"/>
          <w:rFonts w:cs="Simplified Arabic"/>
          <w:rtl/>
          <w:lang w:val="en-GB" w:bidi="ar-EG"/>
        </w:rPr>
        <w:footnoteReference w:id="183"/>
      </w:r>
      <w:r w:rsidRPr="005E34B1">
        <w:rPr>
          <w:rFonts w:hint="cs"/>
          <w:rtl/>
          <w:lang w:val="en-GB" w:bidi="ar-EG"/>
        </w:rPr>
        <w:t xml:space="preserve"> </w:t>
      </w:r>
    </w:p>
    <w:p w14:paraId="54559935" w14:textId="77777777" w:rsidR="009615D9" w:rsidRPr="005E34B1" w:rsidRDefault="009615D9" w:rsidP="009615D9">
      <w:pPr>
        <w:spacing w:after="120" w:line="216" w:lineRule="auto"/>
        <w:ind w:left="720" w:firstLine="702"/>
        <w:jc w:val="both"/>
        <w:rPr>
          <w:rtl/>
          <w:lang w:val="en-GB" w:bidi="ar-EG"/>
        </w:rPr>
      </w:pPr>
      <w:r w:rsidRPr="005E34B1">
        <w:rPr>
          <w:i/>
          <w:iCs/>
          <w:rtl/>
          <w:lang w:val="en-GB" w:bidi="ar-EG"/>
        </w:rPr>
        <w:t>وإذ يشير</w:t>
      </w:r>
      <w:r w:rsidRPr="005E34B1">
        <w:rPr>
          <w:rtl/>
          <w:lang w:val="en-GB" w:bidi="ar-EG"/>
        </w:rPr>
        <w:t xml:space="preserve"> </w:t>
      </w:r>
      <w:r w:rsidRPr="005E34B1">
        <w:rPr>
          <w:i/>
          <w:iCs/>
          <w:rtl/>
          <w:lang w:val="en-GB" w:bidi="ar-EG"/>
        </w:rPr>
        <w:t>أيضا</w:t>
      </w:r>
      <w:r w:rsidRPr="005E34B1">
        <w:rPr>
          <w:rtl/>
          <w:lang w:val="en-GB" w:bidi="ar-EG"/>
        </w:rPr>
        <w:t xml:space="preserve"> إلى المقرر </w:t>
      </w:r>
      <w:r w:rsidRPr="005E34B1">
        <w:rPr>
          <w:lang w:val="en-GB" w:bidi="ar-EG"/>
        </w:rPr>
        <w:t>NP-2/4</w:t>
      </w:r>
      <w:r w:rsidRPr="005E34B1">
        <w:rPr>
          <w:rtl/>
          <w:lang w:val="en-GB" w:bidi="ar-EG"/>
        </w:rPr>
        <w:t xml:space="preserve"> المؤرخ 17 ديسمبر/كانون الأول 2016، الذي قرر فيه مؤتمر الأطراف العامل كاجتماع للأطراف في بروتوكول ناغويا إجراء التقييم والاستعراض الأول للبروتوكول على أساس العناصر الواردة في مرفق </w:t>
      </w:r>
      <w:r w:rsidRPr="005E34B1">
        <w:rPr>
          <w:rFonts w:hint="cs"/>
          <w:rtl/>
          <w:lang w:val="en-GB" w:bidi="ar-EG"/>
        </w:rPr>
        <w:t>ذلك</w:t>
      </w:r>
      <w:r w:rsidRPr="005E34B1">
        <w:rPr>
          <w:rtl/>
          <w:lang w:val="en-GB" w:bidi="ar-EG"/>
        </w:rPr>
        <w:t xml:space="preserve"> المقرر، وأهمية الاستمرارية في الن</w:t>
      </w:r>
      <w:r w:rsidRPr="005E34B1">
        <w:rPr>
          <w:rFonts w:hint="cs"/>
          <w:rtl/>
          <w:lang w:val="en-GB" w:bidi="ar-EG"/>
        </w:rPr>
        <w:t>ُ</w:t>
      </w:r>
      <w:r w:rsidRPr="005E34B1">
        <w:rPr>
          <w:rtl/>
          <w:lang w:val="en-GB" w:bidi="ar-EG"/>
        </w:rPr>
        <w:t xml:space="preserve">هج </w:t>
      </w:r>
      <w:r w:rsidRPr="005E34B1">
        <w:rPr>
          <w:rFonts w:hint="cs"/>
          <w:rtl/>
          <w:lang w:val="en-GB" w:bidi="ar-EG"/>
        </w:rPr>
        <w:t xml:space="preserve">من أجل </w:t>
      </w:r>
      <w:r w:rsidRPr="005E34B1">
        <w:rPr>
          <w:rtl/>
          <w:lang w:val="en-GB" w:bidi="ar-EG"/>
        </w:rPr>
        <w:t>ضمان إمكانية مقارنة النتائج،</w:t>
      </w:r>
    </w:p>
    <w:p w14:paraId="72E36004" w14:textId="77777777" w:rsidR="009615D9" w:rsidRPr="005E34B1" w:rsidRDefault="009615D9" w:rsidP="009615D9">
      <w:pPr>
        <w:spacing w:after="120" w:line="216" w:lineRule="auto"/>
        <w:ind w:left="720" w:firstLine="702"/>
        <w:jc w:val="both"/>
        <w:rPr>
          <w:rtl/>
          <w:lang w:val="en-GB" w:bidi="ar-EG"/>
        </w:rPr>
      </w:pPr>
      <w:r w:rsidRPr="005E34B1">
        <w:rPr>
          <w:i/>
          <w:iCs/>
          <w:rtl/>
          <w:lang w:val="en-GB" w:bidi="ar-EG"/>
        </w:rPr>
        <w:t>وإذ يشير</w:t>
      </w:r>
      <w:r w:rsidRPr="005E34B1">
        <w:rPr>
          <w:rtl/>
          <w:lang w:val="en-GB" w:bidi="ar-EG"/>
        </w:rPr>
        <w:t xml:space="preserve"> </w:t>
      </w:r>
      <w:r w:rsidRPr="005E34B1">
        <w:rPr>
          <w:i/>
          <w:iCs/>
          <w:rtl/>
          <w:lang w:val="en-GB" w:bidi="ar-EG"/>
        </w:rPr>
        <w:t>كذلك</w:t>
      </w:r>
      <w:r w:rsidRPr="005E34B1">
        <w:rPr>
          <w:rtl/>
          <w:lang w:val="en-GB" w:bidi="ar-EG"/>
        </w:rPr>
        <w:t xml:space="preserve"> إلى المقرر</w:t>
      </w:r>
      <w:r w:rsidRPr="005E34B1">
        <w:rPr>
          <w:rFonts w:hint="cs"/>
          <w:rtl/>
          <w:lang w:val="en-GB" w:bidi="ar-EG"/>
        </w:rPr>
        <w:t xml:space="preserve"> </w:t>
      </w:r>
      <w:r w:rsidRPr="005E34B1">
        <w:rPr>
          <w:lang w:val="en-GB" w:bidi="ar-EG"/>
        </w:rPr>
        <w:t>NP-3/1</w:t>
      </w:r>
      <w:r w:rsidRPr="005E34B1">
        <w:rPr>
          <w:rtl/>
          <w:lang w:val="en-GB" w:bidi="ar-EG"/>
        </w:rPr>
        <w:t xml:space="preserve"> </w:t>
      </w:r>
      <w:r w:rsidRPr="005E34B1">
        <w:rPr>
          <w:rFonts w:hint="cs"/>
          <w:rtl/>
          <w:lang w:val="en-GB" w:bidi="ar-EG"/>
        </w:rPr>
        <w:t xml:space="preserve">ألف </w:t>
      </w:r>
      <w:r w:rsidRPr="005E34B1">
        <w:rPr>
          <w:rtl/>
          <w:lang w:val="en-GB" w:bidi="ar-EG"/>
        </w:rPr>
        <w:t>المؤرخ 25 نوفمبر/تشرين الثاني 2018، والذي حدد فيه مؤتمر الأطراف العامل كاجتماع للأطراف في البروتوكول عناصر إضافية للنظر فيها في التقييم والاستعراض الثاني ل</w:t>
      </w:r>
      <w:r w:rsidRPr="005E34B1">
        <w:rPr>
          <w:rFonts w:hint="cs"/>
          <w:rtl/>
          <w:lang w:val="en-GB" w:bidi="ar-EG"/>
        </w:rPr>
        <w:t>فعالية ا</w:t>
      </w:r>
      <w:r w:rsidRPr="005E34B1">
        <w:rPr>
          <w:rtl/>
          <w:lang w:val="en-GB" w:bidi="ar-EG"/>
        </w:rPr>
        <w:t>لبروتوكول وطلب من الأمين</w:t>
      </w:r>
      <w:r w:rsidRPr="005E34B1">
        <w:rPr>
          <w:rFonts w:hint="cs"/>
          <w:rtl/>
          <w:lang w:val="en-GB" w:bidi="ar-EG"/>
        </w:rPr>
        <w:t>ة</w:t>
      </w:r>
      <w:r w:rsidRPr="005E34B1">
        <w:rPr>
          <w:rtl/>
          <w:lang w:val="en-GB" w:bidi="ar-EG"/>
        </w:rPr>
        <w:t xml:space="preserve"> التنفيذي</w:t>
      </w:r>
      <w:r w:rsidRPr="005E34B1">
        <w:rPr>
          <w:rFonts w:hint="cs"/>
          <w:rtl/>
          <w:lang w:val="en-GB" w:bidi="ar-EG"/>
        </w:rPr>
        <w:t>ة</w:t>
      </w:r>
      <w:r w:rsidRPr="005E34B1">
        <w:rPr>
          <w:rtl/>
          <w:lang w:val="en-GB" w:bidi="ar-EG"/>
        </w:rPr>
        <w:t xml:space="preserve"> إجراء مسح مستهدف </w:t>
      </w:r>
      <w:r w:rsidRPr="005E34B1">
        <w:rPr>
          <w:rFonts w:hint="cs"/>
          <w:rtl/>
          <w:lang w:val="en-GB" w:bidi="ar-EG"/>
        </w:rPr>
        <w:t>بشأن</w:t>
      </w:r>
      <w:r w:rsidRPr="005E34B1">
        <w:rPr>
          <w:rtl/>
          <w:lang w:val="en-GB" w:bidi="ar-EG"/>
        </w:rPr>
        <w:t xml:space="preserve"> التحديات المتعلقة بتنفيذ </w:t>
      </w:r>
      <w:r w:rsidRPr="005E34B1">
        <w:rPr>
          <w:rFonts w:hint="cs"/>
          <w:rtl/>
          <w:lang w:val="en-GB" w:bidi="ar-EG"/>
        </w:rPr>
        <w:t>ال</w:t>
      </w:r>
      <w:r w:rsidRPr="005E34B1">
        <w:rPr>
          <w:rtl/>
          <w:lang w:val="en-GB" w:bidi="ar-EG"/>
        </w:rPr>
        <w:t xml:space="preserve">بروتوكول وطلب </w:t>
      </w:r>
      <w:r w:rsidRPr="005E34B1">
        <w:rPr>
          <w:rFonts w:hint="cs"/>
          <w:rtl/>
          <w:lang w:val="en-GB" w:bidi="ar-EG"/>
        </w:rPr>
        <w:t>التعقيبات</w:t>
      </w:r>
      <w:r w:rsidRPr="005E34B1">
        <w:rPr>
          <w:rtl/>
          <w:lang w:val="en-GB" w:bidi="ar-EG"/>
        </w:rPr>
        <w:t xml:space="preserve"> من جميع أنواع مستخدمي غرفة تبادل </w:t>
      </w:r>
      <w:r w:rsidRPr="005E34B1">
        <w:rPr>
          <w:rFonts w:hint="cs"/>
          <w:rtl/>
          <w:lang w:val="en-GB" w:bidi="ar-EG"/>
        </w:rPr>
        <w:t>ال</w:t>
      </w:r>
      <w:r w:rsidRPr="005E34B1">
        <w:rPr>
          <w:rtl/>
          <w:lang w:val="en-GB" w:bidi="ar-EG"/>
        </w:rPr>
        <w:t>معلومات</w:t>
      </w:r>
      <w:r w:rsidRPr="005E34B1">
        <w:rPr>
          <w:rFonts w:hint="cs"/>
          <w:rtl/>
          <w:lang w:val="en-GB" w:bidi="ar-EG"/>
        </w:rPr>
        <w:t xml:space="preserve"> بشأن</w:t>
      </w:r>
      <w:r w:rsidRPr="005E34B1">
        <w:rPr>
          <w:rtl/>
          <w:lang w:val="en-GB" w:bidi="ar-EG"/>
        </w:rPr>
        <w:t xml:space="preserve"> الحصول وتقاسم المنافع بشأن تنفيذه وتشغيله،</w:t>
      </w:r>
    </w:p>
    <w:p w14:paraId="17E76A86" w14:textId="77777777" w:rsidR="009615D9" w:rsidRPr="005E34B1" w:rsidRDefault="009615D9" w:rsidP="009615D9">
      <w:pPr>
        <w:spacing w:after="120" w:line="216" w:lineRule="auto"/>
        <w:ind w:left="720" w:firstLine="702"/>
        <w:jc w:val="both"/>
        <w:rPr>
          <w:rtl/>
          <w:lang w:val="en-US" w:bidi="ar-EG"/>
        </w:rPr>
      </w:pPr>
      <w:r w:rsidRPr="005E34B1">
        <w:rPr>
          <w:rFonts w:hint="cs"/>
          <w:i/>
          <w:iCs/>
          <w:rtl/>
          <w:lang w:val="en-GB" w:bidi="ar-EG"/>
        </w:rPr>
        <w:t xml:space="preserve">وإذ يشير </w:t>
      </w:r>
      <w:r w:rsidRPr="005E34B1">
        <w:rPr>
          <w:rFonts w:hint="cs"/>
          <w:rtl/>
          <w:lang w:val="en-GB" w:bidi="ar-EG"/>
        </w:rPr>
        <w:t xml:space="preserve">إلى المقرر </w:t>
      </w:r>
      <w:r w:rsidRPr="005E34B1">
        <w:rPr>
          <w:lang w:val="en-US" w:bidi="ar-EG"/>
        </w:rPr>
        <w:t>NP-4/3</w:t>
      </w:r>
      <w:r w:rsidRPr="005E34B1">
        <w:rPr>
          <w:rFonts w:hint="cs"/>
          <w:rtl/>
          <w:lang w:val="en-US" w:bidi="ar-EG"/>
        </w:rPr>
        <w:t xml:space="preserve"> المؤرخ 10 ديسمبر/كانون الأول 2022، الذي اعتمد بموجبه مؤتمر الأطراف العامل كاجتماع للأطراف في البروتوكول المبادئ التوجيهية والنموذج للتقرير الوطني الأول بشأن تنفيذ البروتوكول،</w:t>
      </w:r>
    </w:p>
    <w:p w14:paraId="23EE4DE7" w14:textId="77777777" w:rsidR="009615D9" w:rsidRPr="005E34B1" w:rsidRDefault="009615D9" w:rsidP="009615D9">
      <w:pPr>
        <w:spacing w:after="120" w:line="216" w:lineRule="auto"/>
        <w:ind w:left="720" w:firstLine="702"/>
        <w:jc w:val="both"/>
        <w:rPr>
          <w:rtl/>
          <w:lang w:val="en-US" w:bidi="ar-EG"/>
        </w:rPr>
      </w:pPr>
      <w:r w:rsidRPr="005E34B1">
        <w:rPr>
          <w:rFonts w:hint="cs"/>
          <w:i/>
          <w:iCs/>
          <w:rtl/>
          <w:lang w:val="en-GB" w:bidi="ar-EG"/>
        </w:rPr>
        <w:t xml:space="preserve">وإذ يشير أيضا </w:t>
      </w:r>
      <w:r w:rsidRPr="005E34B1">
        <w:rPr>
          <w:rFonts w:hint="cs"/>
          <w:rtl/>
          <w:lang w:val="en-GB" w:bidi="ar-EG"/>
        </w:rPr>
        <w:t xml:space="preserve">إلى المقررين 15/9 المؤرخ 19 ديسمبر/كانون الأول 2022 </w:t>
      </w:r>
      <w:r w:rsidRPr="005E34B1">
        <w:rPr>
          <w:rFonts w:hint="cs"/>
          <w:rtl/>
          <w:lang w:val="en-US" w:bidi="ar-EG"/>
        </w:rPr>
        <w:t>الصادر عن مؤتمر الأطراف في اتفاقية التنوع البيولوجي و</w:t>
      </w:r>
      <w:r w:rsidRPr="005E34B1">
        <w:rPr>
          <w:lang w:val="en-US" w:bidi="ar-EG"/>
        </w:rPr>
        <w:t>NP-4/6</w:t>
      </w:r>
      <w:r w:rsidRPr="005E34B1">
        <w:rPr>
          <w:rFonts w:hint="cs"/>
          <w:rtl/>
          <w:lang w:val="en-US" w:bidi="ar-EG"/>
        </w:rPr>
        <w:t xml:space="preserve"> المؤرخ 19 ديسمبر/كانون الأول 2022 الصادر عن مؤتمر الأطراف العامل كاجتماع للأطراف في البروتوكول بشأن معلومات التسلسل الرقمي بشأن الموارد الجينية،</w:t>
      </w:r>
    </w:p>
    <w:p w14:paraId="082F6BBE" w14:textId="77777777" w:rsidR="009615D9" w:rsidRPr="005E34B1" w:rsidRDefault="009615D9" w:rsidP="009615D9">
      <w:pPr>
        <w:spacing w:after="120" w:line="216" w:lineRule="auto"/>
        <w:ind w:left="720" w:firstLine="702"/>
        <w:jc w:val="both"/>
        <w:rPr>
          <w:rtl/>
          <w:lang w:val="en-US" w:bidi="ar-EG"/>
        </w:rPr>
      </w:pPr>
      <w:r w:rsidRPr="005E34B1">
        <w:rPr>
          <w:rFonts w:hint="cs"/>
          <w:i/>
          <w:iCs/>
          <w:rtl/>
          <w:lang w:val="en-GB" w:bidi="ar-EG"/>
        </w:rPr>
        <w:t xml:space="preserve">وإذ يعترف </w:t>
      </w:r>
      <w:r w:rsidRPr="005E34B1">
        <w:rPr>
          <w:rFonts w:hint="cs"/>
          <w:rtl/>
          <w:lang w:val="en-GB" w:bidi="ar-EG"/>
        </w:rPr>
        <w:t>بالعمل الجاري بشأن البيولوجيا التركيبية، على النحو المحدد في المقرر 15/31 المؤرخ 19 ديسمبر/كانون الأول 2022 الصادر عن مؤتمر الأطراف في الاتفاقية،</w:t>
      </w:r>
    </w:p>
    <w:p w14:paraId="1E44FCD1" w14:textId="77777777" w:rsidR="009615D9" w:rsidRPr="005E34B1" w:rsidRDefault="009615D9" w:rsidP="009615D9">
      <w:pPr>
        <w:pStyle w:val="ListParagraph"/>
        <w:numPr>
          <w:ilvl w:val="0"/>
          <w:numId w:val="126"/>
        </w:numPr>
        <w:bidi/>
        <w:spacing w:after="120" w:line="216" w:lineRule="auto"/>
        <w:ind w:left="714" w:firstLine="709"/>
        <w:contextualSpacing w:val="0"/>
        <w:rPr>
          <w:rFonts w:cs="Simplified Arabic"/>
          <w:lang w:bidi="ar-EG"/>
        </w:rPr>
      </w:pPr>
      <w:r w:rsidRPr="005E34B1">
        <w:rPr>
          <w:rFonts w:cs="Simplified Arabic"/>
          <w:i/>
          <w:iCs/>
          <w:rtl/>
          <w:lang w:bidi="ar-EG"/>
        </w:rPr>
        <w:t>يقرر</w:t>
      </w:r>
      <w:r w:rsidRPr="005E34B1">
        <w:rPr>
          <w:rFonts w:cs="Simplified Arabic"/>
          <w:rtl/>
          <w:lang w:bidi="ar-EG"/>
        </w:rPr>
        <w:t xml:space="preserve"> إجراء التقييم والاستعراض الثاني ل</w:t>
      </w:r>
      <w:r w:rsidRPr="005E34B1">
        <w:rPr>
          <w:rFonts w:cs="Simplified Arabic" w:hint="cs"/>
          <w:rtl/>
          <w:lang w:bidi="ar-EG"/>
        </w:rPr>
        <w:t xml:space="preserve">فعالية </w:t>
      </w:r>
      <w:r w:rsidRPr="005E34B1">
        <w:rPr>
          <w:rFonts w:cs="Simplified Arabic"/>
          <w:rtl/>
          <w:lang w:bidi="ar-EG"/>
        </w:rPr>
        <w:t xml:space="preserve">بروتوكول </w:t>
      </w:r>
      <w:r w:rsidRPr="005E34B1">
        <w:rPr>
          <w:rFonts w:cs="Simplified Arabic" w:hint="cs"/>
          <w:rtl/>
          <w:lang w:bidi="ar-EG"/>
        </w:rPr>
        <w:t xml:space="preserve">ناغويا بشأن الحصول على الموارد الجينية والتقاسم العادل والمنصف للمنافع الناشئة عن استخدامها الملحق باتفاقية التنوع البيولوجي </w:t>
      </w:r>
      <w:r w:rsidRPr="005E34B1">
        <w:rPr>
          <w:rFonts w:cs="Simplified Arabic"/>
          <w:rtl/>
          <w:lang w:bidi="ar-EG"/>
        </w:rPr>
        <w:t>على أساس العناصر الواردة في مرفق هذا المقرر؛</w:t>
      </w:r>
    </w:p>
    <w:p w14:paraId="57A39885" w14:textId="77777777" w:rsidR="009615D9" w:rsidRPr="005E34B1" w:rsidRDefault="009615D9" w:rsidP="009615D9">
      <w:pPr>
        <w:pStyle w:val="ListParagraph"/>
        <w:numPr>
          <w:ilvl w:val="0"/>
          <w:numId w:val="126"/>
        </w:numPr>
        <w:bidi/>
        <w:spacing w:after="120" w:line="216" w:lineRule="auto"/>
        <w:ind w:left="714" w:firstLine="709"/>
        <w:contextualSpacing w:val="0"/>
        <w:rPr>
          <w:rFonts w:cs="Simplified Arabic"/>
          <w:lang w:bidi="ar-EG"/>
        </w:rPr>
      </w:pPr>
      <w:r w:rsidRPr="005E34B1">
        <w:rPr>
          <w:rFonts w:cs="Simplified Arabic"/>
          <w:i/>
          <w:iCs/>
          <w:rtl/>
          <w:lang w:bidi="ar-EG"/>
        </w:rPr>
        <w:t>يحث</w:t>
      </w:r>
      <w:r w:rsidRPr="005E34B1">
        <w:rPr>
          <w:rFonts w:cs="Simplified Arabic"/>
          <w:rtl/>
          <w:lang w:bidi="ar-EG"/>
        </w:rPr>
        <w:t xml:space="preserve"> الأطراف ويشجع الحكومات الأخرى والمنظمات ذات الصلة والشعوب الأصلية والمجتمعات المحلية </w:t>
      </w:r>
      <w:r w:rsidRPr="005E34B1">
        <w:rPr>
          <w:rFonts w:cs="Simplified Arabic" w:hint="cs"/>
          <w:rtl/>
          <w:lang w:bidi="ar-EG"/>
        </w:rPr>
        <w:t xml:space="preserve">وممثلي النساء والشباب </w:t>
      </w:r>
      <w:r w:rsidRPr="005E34B1">
        <w:rPr>
          <w:rFonts w:cs="Simplified Arabic"/>
          <w:rtl/>
          <w:lang w:bidi="ar-EG"/>
        </w:rPr>
        <w:t>على نشر معلومات ع</w:t>
      </w:r>
      <w:r w:rsidRPr="005E34B1">
        <w:rPr>
          <w:rFonts w:cs="Simplified Arabic" w:hint="cs"/>
          <w:rtl/>
          <w:lang w:bidi="ar-EG"/>
        </w:rPr>
        <w:t>لى</w:t>
      </w:r>
      <w:r w:rsidRPr="005E34B1">
        <w:rPr>
          <w:rFonts w:cs="Simplified Arabic"/>
          <w:rtl/>
          <w:lang w:bidi="ar-EG"/>
        </w:rPr>
        <w:t xml:space="preserve"> غرفة تبادل </w:t>
      </w:r>
      <w:r w:rsidRPr="005E34B1">
        <w:rPr>
          <w:rFonts w:cs="Simplified Arabic" w:hint="cs"/>
          <w:rtl/>
          <w:lang w:bidi="ar-EG"/>
        </w:rPr>
        <w:t>ال</w:t>
      </w:r>
      <w:r w:rsidRPr="005E34B1">
        <w:rPr>
          <w:rFonts w:cs="Simplified Arabic"/>
          <w:rtl/>
          <w:lang w:bidi="ar-EG"/>
        </w:rPr>
        <w:t>معلومات</w:t>
      </w:r>
      <w:r w:rsidRPr="005E34B1">
        <w:rPr>
          <w:rFonts w:cs="Simplified Arabic" w:hint="cs"/>
          <w:rtl/>
          <w:lang w:bidi="ar-EG"/>
        </w:rPr>
        <w:t xml:space="preserve"> بشأن</w:t>
      </w:r>
      <w:r w:rsidRPr="005E34B1">
        <w:rPr>
          <w:rFonts w:cs="Simplified Arabic"/>
          <w:rtl/>
          <w:lang w:bidi="ar-EG"/>
        </w:rPr>
        <w:t xml:space="preserve"> الحصول وتقاسم المنافع بحيث تكون متاحة للاسترشاد بها في التقييم والاستعراض الثاني لفعالية </w:t>
      </w:r>
      <w:r w:rsidRPr="005E34B1">
        <w:rPr>
          <w:rFonts w:cs="Simplified Arabic" w:hint="cs"/>
          <w:rtl/>
          <w:lang w:bidi="ar-EG"/>
        </w:rPr>
        <w:t>ال</w:t>
      </w:r>
      <w:r w:rsidRPr="005E34B1">
        <w:rPr>
          <w:rFonts w:cs="Simplified Arabic"/>
          <w:rtl/>
          <w:lang w:bidi="ar-EG"/>
        </w:rPr>
        <w:t>بروتوكول؛</w:t>
      </w:r>
    </w:p>
    <w:p w14:paraId="3A1F01CE" w14:textId="77777777" w:rsidR="009615D9" w:rsidRPr="005E34B1" w:rsidRDefault="009615D9" w:rsidP="009615D9">
      <w:pPr>
        <w:pStyle w:val="ListParagraph"/>
        <w:numPr>
          <w:ilvl w:val="0"/>
          <w:numId w:val="126"/>
        </w:numPr>
        <w:bidi/>
        <w:spacing w:after="120" w:line="216" w:lineRule="auto"/>
        <w:ind w:left="714" w:firstLine="709"/>
        <w:contextualSpacing w:val="0"/>
        <w:rPr>
          <w:rFonts w:cs="Simplified Arabic"/>
          <w:lang w:bidi="ar-EG"/>
        </w:rPr>
      </w:pPr>
      <w:r w:rsidRPr="005E34B1">
        <w:rPr>
          <w:rFonts w:cs="Simplified Arabic" w:hint="cs"/>
          <w:i/>
          <w:iCs/>
          <w:rtl/>
          <w:lang w:bidi="ar-EG"/>
        </w:rPr>
        <w:lastRenderedPageBreak/>
        <w:t>يشدد</w:t>
      </w:r>
      <w:r w:rsidRPr="005E34B1">
        <w:rPr>
          <w:rFonts w:cs="Simplified Arabic"/>
          <w:rtl/>
          <w:lang w:bidi="ar-EG"/>
        </w:rPr>
        <w:t xml:space="preserve"> </w:t>
      </w:r>
      <w:r w:rsidRPr="005E34B1">
        <w:rPr>
          <w:rFonts w:cs="Simplified Arabic" w:hint="cs"/>
          <w:rtl/>
          <w:lang w:bidi="ar-EG"/>
        </w:rPr>
        <w:t xml:space="preserve">على أن </w:t>
      </w:r>
      <w:r w:rsidRPr="005E34B1">
        <w:rPr>
          <w:rFonts w:cs="Simplified Arabic"/>
          <w:rtl/>
          <w:lang w:bidi="ar-EG"/>
        </w:rPr>
        <w:t xml:space="preserve">الأطراف </w:t>
      </w:r>
      <w:r w:rsidRPr="005E34B1">
        <w:rPr>
          <w:rFonts w:cs="Simplified Arabic" w:hint="cs"/>
          <w:rtl/>
          <w:lang w:bidi="ar-EG"/>
        </w:rPr>
        <w:t xml:space="preserve">ينبغي أن تقدم </w:t>
      </w:r>
      <w:r w:rsidRPr="005E34B1">
        <w:rPr>
          <w:rFonts w:cs="Simplified Arabic"/>
          <w:rtl/>
          <w:lang w:bidi="ar-EG"/>
        </w:rPr>
        <w:t xml:space="preserve">تقاريرها الوطنية الأولى </w:t>
      </w:r>
      <w:r w:rsidRPr="005E34B1">
        <w:rPr>
          <w:rFonts w:cs="Simplified Arabic" w:hint="cs"/>
          <w:rtl/>
          <w:lang w:bidi="ar-EG"/>
        </w:rPr>
        <w:t>بشأن</w:t>
      </w:r>
      <w:r w:rsidRPr="005E34B1">
        <w:rPr>
          <w:rFonts w:cs="Simplified Arabic"/>
          <w:rtl/>
          <w:lang w:bidi="ar-EG"/>
        </w:rPr>
        <w:t xml:space="preserve"> تنفيذ البروتوكول </w:t>
      </w:r>
      <w:r w:rsidRPr="005E34B1">
        <w:rPr>
          <w:rFonts w:cs="Simplified Arabic" w:hint="cs"/>
          <w:rtl/>
          <w:lang w:bidi="ar-EG"/>
        </w:rPr>
        <w:t>بحلول</w:t>
      </w:r>
      <w:r w:rsidRPr="005E34B1">
        <w:rPr>
          <w:rFonts w:cs="Simplified Arabic"/>
          <w:rtl/>
          <w:lang w:bidi="ar-EG"/>
        </w:rPr>
        <w:t xml:space="preserve"> </w:t>
      </w:r>
      <w:r w:rsidRPr="005E34B1">
        <w:rPr>
          <w:rFonts w:cs="Simplified Arabic" w:hint="cs"/>
          <w:rtl/>
          <w:lang w:bidi="ar-EG"/>
        </w:rPr>
        <w:t>28 فبراير/شباط 2026</w:t>
      </w:r>
      <w:r w:rsidRPr="005E34B1">
        <w:rPr>
          <w:rFonts w:cs="Simplified Arabic"/>
          <w:rtl/>
          <w:lang w:bidi="ar-EG"/>
        </w:rPr>
        <w:t xml:space="preserve">، </w:t>
      </w:r>
      <w:r w:rsidRPr="005E34B1">
        <w:rPr>
          <w:rFonts w:cs="Simplified Arabic" w:hint="cs"/>
          <w:rtl/>
          <w:lang w:bidi="ar-EG"/>
        </w:rPr>
        <w:t>ويشجعها، حيثما أمكن، إلى تقديم تقاريرها قبل ذلك الموعد النهائي من أجل تيسير</w:t>
      </w:r>
      <w:r w:rsidRPr="005E34B1">
        <w:rPr>
          <w:rFonts w:cs="Simplified Arabic"/>
          <w:rtl/>
          <w:lang w:bidi="ar-EG"/>
        </w:rPr>
        <w:t xml:space="preserve"> </w:t>
      </w:r>
      <w:r w:rsidRPr="005E34B1">
        <w:rPr>
          <w:rFonts w:cs="Simplified Arabic" w:hint="cs"/>
          <w:rtl/>
          <w:lang w:bidi="ar-EG"/>
        </w:rPr>
        <w:t>ال</w:t>
      </w:r>
      <w:r w:rsidRPr="005E34B1">
        <w:rPr>
          <w:rFonts w:cs="Simplified Arabic"/>
          <w:rtl/>
          <w:lang w:bidi="ar-EG"/>
        </w:rPr>
        <w:t>تحليل للتقييم والاستعراض الثاني لفعالية البروتوكول؛</w:t>
      </w:r>
    </w:p>
    <w:p w14:paraId="52950D5B" w14:textId="77777777" w:rsidR="009615D9" w:rsidRPr="005E34B1" w:rsidRDefault="009615D9" w:rsidP="009615D9">
      <w:pPr>
        <w:pStyle w:val="ListParagraph"/>
        <w:numPr>
          <w:ilvl w:val="0"/>
          <w:numId w:val="126"/>
        </w:numPr>
        <w:bidi/>
        <w:spacing w:after="120" w:line="216" w:lineRule="auto"/>
        <w:ind w:left="714" w:firstLine="709"/>
        <w:contextualSpacing w:val="0"/>
        <w:rPr>
          <w:rFonts w:cs="Simplified Arabic"/>
          <w:lang w:bidi="ar-EG"/>
        </w:rPr>
      </w:pPr>
      <w:r w:rsidRPr="005E34B1">
        <w:rPr>
          <w:rFonts w:cs="Simplified Arabic"/>
          <w:i/>
          <w:iCs/>
          <w:rtl/>
          <w:lang w:bidi="ar-EG"/>
        </w:rPr>
        <w:t>يحث</w:t>
      </w:r>
      <w:r w:rsidRPr="005E34B1">
        <w:rPr>
          <w:rFonts w:cs="Simplified Arabic"/>
          <w:rtl/>
          <w:lang w:bidi="ar-EG"/>
        </w:rPr>
        <w:t xml:space="preserve"> الأطراف المؤهلة على تقديم خطابات </w:t>
      </w:r>
      <w:bookmarkStart w:id="34" w:name="_Hlk164772402"/>
      <w:r w:rsidRPr="005E34B1">
        <w:rPr>
          <w:rFonts w:cs="Simplified Arabic"/>
          <w:rtl/>
          <w:lang w:bidi="ar-EG"/>
        </w:rPr>
        <w:t xml:space="preserve">الالتزام الخاصة بها </w:t>
      </w:r>
      <w:bookmarkEnd w:id="34"/>
      <w:r w:rsidRPr="005E34B1">
        <w:rPr>
          <w:rFonts w:cs="Simplified Arabic"/>
          <w:rtl/>
          <w:lang w:bidi="ar-EG"/>
        </w:rPr>
        <w:t xml:space="preserve">إلى الوكالة المنفذة في الوقت المناسب لضمان تقديم المشاريع لدعم إعداد التقارير الوطنية الأولى إلى مرفق البيئة العالمية للموافقة عليها قبل الموعد النهائي لتقديم التقارير </w:t>
      </w:r>
      <w:r w:rsidRPr="005E34B1">
        <w:rPr>
          <w:rFonts w:cs="Simplified Arabic" w:hint="cs"/>
          <w:rtl/>
          <w:lang w:bidi="ar-EG"/>
        </w:rPr>
        <w:t>بوقت كاف</w:t>
      </w:r>
      <w:r w:rsidRPr="005E34B1">
        <w:rPr>
          <w:rFonts w:cs="Simplified Arabic"/>
          <w:rtl/>
          <w:lang w:bidi="ar-EG"/>
        </w:rPr>
        <w:t>؛</w:t>
      </w:r>
    </w:p>
    <w:p w14:paraId="3B2E4DE0" w14:textId="77777777" w:rsidR="009615D9" w:rsidRPr="005E34B1" w:rsidRDefault="009615D9" w:rsidP="009615D9">
      <w:pPr>
        <w:pStyle w:val="ListParagraph"/>
        <w:numPr>
          <w:ilvl w:val="0"/>
          <w:numId w:val="126"/>
        </w:numPr>
        <w:bidi/>
        <w:spacing w:after="120" w:line="216" w:lineRule="auto"/>
        <w:ind w:left="714" w:firstLine="709"/>
        <w:contextualSpacing w:val="0"/>
        <w:rPr>
          <w:rFonts w:cs="Simplified Arabic"/>
          <w:lang w:bidi="ar-EG"/>
        </w:rPr>
      </w:pPr>
      <w:r w:rsidRPr="005E34B1">
        <w:rPr>
          <w:rFonts w:cs="Simplified Arabic"/>
          <w:i/>
          <w:iCs/>
          <w:rtl/>
          <w:lang w:bidi="ar-EG"/>
        </w:rPr>
        <w:t>يحث</w:t>
      </w:r>
      <w:r w:rsidRPr="005E34B1">
        <w:rPr>
          <w:rFonts w:cs="Simplified Arabic"/>
          <w:rtl/>
          <w:lang w:bidi="ar-EG"/>
        </w:rPr>
        <w:t xml:space="preserve"> مرفق البيئة العالمية والوكالات المنفذة على </w:t>
      </w:r>
      <w:r w:rsidRPr="005E34B1">
        <w:rPr>
          <w:rFonts w:cs="Simplified Arabic" w:hint="cs"/>
          <w:rtl/>
          <w:lang w:bidi="ar-EG"/>
        </w:rPr>
        <w:t>تيسير العمليات ذات الصلة بطريقة آنية</w:t>
      </w:r>
      <w:r w:rsidRPr="005E34B1">
        <w:rPr>
          <w:rFonts w:cs="Simplified Arabic"/>
          <w:rtl/>
          <w:lang w:bidi="ar-EG"/>
        </w:rPr>
        <w:t xml:space="preserve"> </w:t>
      </w:r>
      <w:r w:rsidRPr="005E34B1">
        <w:rPr>
          <w:rFonts w:cs="Simplified Arabic" w:hint="cs"/>
          <w:rtl/>
          <w:lang w:bidi="ar-EG"/>
        </w:rPr>
        <w:t xml:space="preserve">لضمان </w:t>
      </w:r>
      <w:r w:rsidRPr="005E34B1">
        <w:rPr>
          <w:rFonts w:cs="Simplified Arabic"/>
          <w:rtl/>
          <w:lang w:bidi="ar-EG"/>
        </w:rPr>
        <w:t>تقديم الدعم إلى الأطراف التي تقدم خطابات الالتزام الخاصة بها؛</w:t>
      </w:r>
    </w:p>
    <w:p w14:paraId="7A6E60D7" w14:textId="77777777" w:rsidR="009615D9" w:rsidRPr="005E34B1" w:rsidRDefault="009615D9" w:rsidP="009615D9">
      <w:pPr>
        <w:pStyle w:val="ListParagraph"/>
        <w:numPr>
          <w:ilvl w:val="0"/>
          <w:numId w:val="126"/>
        </w:numPr>
        <w:bidi/>
        <w:spacing w:after="120" w:line="216" w:lineRule="auto"/>
        <w:ind w:left="714" w:firstLine="709"/>
        <w:contextualSpacing w:val="0"/>
        <w:rPr>
          <w:rFonts w:cs="Simplified Arabic"/>
          <w:lang w:bidi="ar-EG"/>
        </w:rPr>
      </w:pPr>
      <w:r w:rsidRPr="005E34B1">
        <w:rPr>
          <w:rFonts w:cs="Simplified Arabic"/>
          <w:i/>
          <w:iCs/>
          <w:rtl/>
          <w:lang w:bidi="ar-EG"/>
        </w:rPr>
        <w:t>يدعو</w:t>
      </w:r>
      <w:r w:rsidRPr="005E34B1">
        <w:rPr>
          <w:rFonts w:cs="Simplified Arabic"/>
          <w:rtl/>
          <w:lang w:bidi="ar-EG"/>
        </w:rPr>
        <w:t xml:space="preserve"> الأطراف، والحكومات الأخرى، والشعوب الأصلية والمجتمعات المحلية، </w:t>
      </w:r>
      <w:r w:rsidRPr="005E34B1">
        <w:rPr>
          <w:rFonts w:cs="Simplified Arabic" w:hint="cs"/>
          <w:rtl/>
          <w:lang w:bidi="ar-EG"/>
        </w:rPr>
        <w:t xml:space="preserve">وممثلي النساء والشباب </w:t>
      </w:r>
      <w:r w:rsidRPr="005E34B1">
        <w:rPr>
          <w:rFonts w:cs="Simplified Arabic"/>
          <w:rtl/>
          <w:lang w:bidi="ar-EG"/>
        </w:rPr>
        <w:t>وأصحاب المصلحة والمنظمات</w:t>
      </w:r>
      <w:r w:rsidRPr="005E34B1">
        <w:rPr>
          <w:rFonts w:cs="Simplified Arabic" w:hint="cs"/>
          <w:rtl/>
          <w:lang w:bidi="ar-EG"/>
        </w:rPr>
        <w:t xml:space="preserve"> الأخرى</w:t>
      </w:r>
      <w:r w:rsidRPr="005E34B1">
        <w:rPr>
          <w:rFonts w:cs="Simplified Arabic"/>
          <w:rtl/>
          <w:lang w:bidi="ar-EG"/>
        </w:rPr>
        <w:t xml:space="preserve"> ذات الصلة إلى الاستجابة للمسوحات المستهدفة التي س</w:t>
      </w:r>
      <w:r w:rsidRPr="005E34B1">
        <w:rPr>
          <w:rFonts w:cs="Simplified Arabic" w:hint="cs"/>
          <w:rtl/>
          <w:lang w:bidi="ar-EG"/>
        </w:rPr>
        <w:t>ت</w:t>
      </w:r>
      <w:r w:rsidRPr="005E34B1">
        <w:rPr>
          <w:rFonts w:cs="Simplified Arabic"/>
          <w:rtl/>
          <w:lang w:bidi="ar-EG"/>
        </w:rPr>
        <w:t>جريها الأمين</w:t>
      </w:r>
      <w:r w:rsidRPr="005E34B1">
        <w:rPr>
          <w:rFonts w:cs="Simplified Arabic" w:hint="cs"/>
          <w:rtl/>
          <w:lang w:bidi="ar-EG"/>
        </w:rPr>
        <w:t>ة</w:t>
      </w:r>
      <w:r w:rsidRPr="005E34B1">
        <w:rPr>
          <w:rFonts w:cs="Simplified Arabic"/>
          <w:rtl/>
          <w:lang w:bidi="ar-EG"/>
        </w:rPr>
        <w:t xml:space="preserve"> التنفيذي</w:t>
      </w:r>
      <w:r w:rsidRPr="005E34B1">
        <w:rPr>
          <w:rFonts w:cs="Simplified Arabic" w:hint="cs"/>
          <w:rtl/>
          <w:lang w:bidi="ar-EG"/>
        </w:rPr>
        <w:t>ة</w:t>
      </w:r>
      <w:r w:rsidRPr="005E34B1">
        <w:rPr>
          <w:rFonts w:cs="Simplified Arabic"/>
          <w:rtl/>
          <w:lang w:bidi="ar-EG"/>
        </w:rPr>
        <w:t xml:space="preserve"> عملا بالفقرتين 18 (أ) و20 (ج) من المقرر </w:t>
      </w:r>
      <w:r w:rsidRPr="005E34B1">
        <w:rPr>
          <w:rFonts w:cs="Simplified Arabic"/>
          <w:szCs w:val="22"/>
          <w:lang w:bidi="ar-EG"/>
        </w:rPr>
        <w:t>NP-3/1</w:t>
      </w:r>
      <w:r w:rsidRPr="005E34B1">
        <w:rPr>
          <w:rFonts w:cs="Simplified Arabic"/>
          <w:rtl/>
          <w:lang w:bidi="ar-EG"/>
        </w:rPr>
        <w:t xml:space="preserve"> ألف، وتقديم آرائهم </w:t>
      </w:r>
      <w:r w:rsidRPr="005E34B1">
        <w:rPr>
          <w:rFonts w:cs="Simplified Arabic" w:hint="cs"/>
          <w:rtl/>
          <w:lang w:bidi="ar-EG"/>
        </w:rPr>
        <w:t>من أجل إرشاد</w:t>
      </w:r>
      <w:r w:rsidRPr="005E34B1">
        <w:rPr>
          <w:rFonts w:cs="Simplified Arabic"/>
          <w:rtl/>
          <w:lang w:bidi="ar-EG"/>
        </w:rPr>
        <w:t xml:space="preserve"> </w:t>
      </w:r>
      <w:r w:rsidRPr="005E34B1">
        <w:rPr>
          <w:rFonts w:cs="Simplified Arabic" w:hint="cs"/>
          <w:rtl/>
          <w:lang w:bidi="ar-EG"/>
        </w:rPr>
        <w:t>الاستعراض</w:t>
      </w:r>
      <w:r w:rsidRPr="005E34B1">
        <w:rPr>
          <w:rFonts w:cs="Simplified Arabic"/>
          <w:rtl/>
          <w:lang w:bidi="ar-EG"/>
        </w:rPr>
        <w:t xml:space="preserve"> الأولي لإجراءات وآليات الامتثال الواردة في مرفق المقرر </w:t>
      </w:r>
      <w:r w:rsidRPr="005E34B1">
        <w:rPr>
          <w:rFonts w:cs="Simplified Arabic"/>
          <w:szCs w:val="22"/>
          <w:lang w:bidi="ar-EG"/>
        </w:rPr>
        <w:t>NP-1/4</w:t>
      </w:r>
      <w:r w:rsidRPr="005E34B1">
        <w:rPr>
          <w:rFonts w:cs="Simplified Arabic"/>
          <w:szCs w:val="22"/>
          <w:rtl/>
          <w:lang w:bidi="ar-EG"/>
        </w:rPr>
        <w:t xml:space="preserve"> </w:t>
      </w:r>
      <w:r w:rsidRPr="005E34B1">
        <w:rPr>
          <w:rFonts w:cs="Simplified Arabic"/>
          <w:rtl/>
          <w:lang w:bidi="ar-EG"/>
        </w:rPr>
        <w:t>المؤرخ 17 أكتوبر/تشرين الأول 2014؛</w:t>
      </w:r>
    </w:p>
    <w:p w14:paraId="77860978" w14:textId="77777777" w:rsidR="009615D9" w:rsidRPr="005E34B1" w:rsidRDefault="009615D9" w:rsidP="009615D9">
      <w:pPr>
        <w:pStyle w:val="ListParagraph"/>
        <w:numPr>
          <w:ilvl w:val="0"/>
          <w:numId w:val="126"/>
        </w:numPr>
        <w:bidi/>
        <w:spacing w:after="120" w:line="216" w:lineRule="auto"/>
        <w:ind w:left="714" w:firstLine="709"/>
        <w:contextualSpacing w:val="0"/>
        <w:rPr>
          <w:rFonts w:cs="Simplified Arabic"/>
          <w:lang w:bidi="ar-EG"/>
        </w:rPr>
      </w:pPr>
      <w:r w:rsidRPr="005E34B1">
        <w:rPr>
          <w:rFonts w:cs="Simplified Arabic"/>
          <w:i/>
          <w:iCs/>
          <w:rtl/>
          <w:lang w:bidi="ar-EG"/>
        </w:rPr>
        <w:t>يطلب</w:t>
      </w:r>
      <w:r w:rsidRPr="005E34B1">
        <w:rPr>
          <w:rFonts w:cs="Simplified Arabic"/>
          <w:rtl/>
          <w:lang w:bidi="ar-EG"/>
        </w:rPr>
        <w:t xml:space="preserve"> من الأمين</w:t>
      </w:r>
      <w:r w:rsidRPr="005E34B1">
        <w:rPr>
          <w:rFonts w:cs="Simplified Arabic" w:hint="cs"/>
          <w:rtl/>
          <w:lang w:bidi="ar-EG"/>
        </w:rPr>
        <w:t>ة</w:t>
      </w:r>
      <w:r w:rsidRPr="005E34B1">
        <w:rPr>
          <w:rFonts w:cs="Simplified Arabic"/>
          <w:rtl/>
          <w:lang w:bidi="ar-EG"/>
        </w:rPr>
        <w:t xml:space="preserve"> التنفيذي</w:t>
      </w:r>
      <w:r w:rsidRPr="005E34B1">
        <w:rPr>
          <w:rFonts w:cs="Simplified Arabic" w:hint="cs"/>
          <w:rtl/>
          <w:lang w:bidi="ar-EG"/>
        </w:rPr>
        <w:t>ة</w:t>
      </w:r>
      <w:r w:rsidRPr="005E34B1">
        <w:rPr>
          <w:rFonts w:cs="Simplified Arabic"/>
          <w:rtl/>
          <w:lang w:bidi="ar-EG"/>
        </w:rPr>
        <w:t>:</w:t>
      </w:r>
    </w:p>
    <w:p w14:paraId="6C263A0D" w14:textId="77777777" w:rsidR="009615D9" w:rsidRPr="005E34B1" w:rsidRDefault="009615D9" w:rsidP="009615D9">
      <w:pPr>
        <w:pStyle w:val="ListParagraph"/>
        <w:numPr>
          <w:ilvl w:val="0"/>
          <w:numId w:val="127"/>
        </w:numPr>
        <w:bidi/>
        <w:spacing w:after="120" w:line="216" w:lineRule="auto"/>
        <w:ind w:firstLine="703"/>
        <w:contextualSpacing w:val="0"/>
        <w:rPr>
          <w:rFonts w:cs="Simplified Arabic"/>
          <w:lang w:bidi="ar-EG"/>
        </w:rPr>
      </w:pPr>
      <w:r w:rsidRPr="005E34B1">
        <w:rPr>
          <w:rFonts w:cs="Simplified Arabic"/>
          <w:rtl/>
          <w:lang w:bidi="ar-EG"/>
        </w:rPr>
        <w:t xml:space="preserve">تحليل وتجميع المعلومات المتعلقة بتنفيذ البروتوكول باستخدام مصادر المعلومات المدرجة في مرفق هذا المقرر </w:t>
      </w:r>
      <w:r w:rsidRPr="005E34B1">
        <w:rPr>
          <w:rFonts w:cs="Simplified Arabic" w:hint="cs"/>
          <w:rtl/>
          <w:lang w:bidi="ar-EG"/>
        </w:rPr>
        <w:t>و</w:t>
      </w:r>
      <w:r w:rsidRPr="005E34B1">
        <w:rPr>
          <w:rFonts w:cs="Simplified Arabic"/>
          <w:rtl/>
          <w:lang w:bidi="ar-EG"/>
        </w:rPr>
        <w:t>قياس</w:t>
      </w:r>
      <w:r w:rsidRPr="005E34B1">
        <w:rPr>
          <w:rFonts w:cs="Simplified Arabic" w:hint="cs"/>
          <w:rtl/>
          <w:lang w:bidi="ar-EG"/>
        </w:rPr>
        <w:t xml:space="preserve"> ا</w:t>
      </w:r>
      <w:r w:rsidRPr="005E34B1">
        <w:rPr>
          <w:rFonts w:cs="Simplified Arabic"/>
          <w:rtl/>
          <w:lang w:bidi="ar-EG"/>
        </w:rPr>
        <w:t xml:space="preserve">لمؤشرات </w:t>
      </w:r>
      <w:r w:rsidRPr="005E34B1">
        <w:rPr>
          <w:rFonts w:cs="Simplified Arabic" w:hint="cs"/>
          <w:rtl/>
          <w:lang w:bidi="ar-EG"/>
        </w:rPr>
        <w:t xml:space="preserve">المدرجة </w:t>
      </w:r>
      <w:r w:rsidRPr="005E34B1">
        <w:rPr>
          <w:rFonts w:cs="Simplified Arabic"/>
          <w:rtl/>
          <w:lang w:bidi="ar-EG"/>
        </w:rPr>
        <w:t>في إطار المؤشرات</w:t>
      </w:r>
      <w:r w:rsidRPr="005E34B1">
        <w:rPr>
          <w:rFonts w:cs="Simplified Arabic" w:hint="cs"/>
          <w:rtl/>
          <w:lang w:bidi="ar-EG"/>
        </w:rPr>
        <w:t xml:space="preserve"> المعروض في المرفق الثاني للمقرر </w:t>
      </w:r>
      <w:r w:rsidRPr="005E34B1">
        <w:rPr>
          <w:rFonts w:cs="Simplified Arabic"/>
          <w:szCs w:val="22"/>
          <w:lang w:bidi="ar-EG"/>
        </w:rPr>
        <w:t>NP-3/1</w:t>
      </w:r>
      <w:r w:rsidRPr="005E34B1">
        <w:rPr>
          <w:rFonts w:cs="Simplified Arabic"/>
          <w:rtl/>
          <w:lang w:bidi="ar-EG"/>
        </w:rPr>
        <w:t xml:space="preserve"> ألف، وإتاحة هذه المعلومات للجنة الاستشارية غير الرسمية المعنية ب</w:t>
      </w:r>
      <w:r w:rsidRPr="005E34B1">
        <w:rPr>
          <w:rFonts w:cs="Simplified Arabic" w:hint="cs"/>
          <w:rtl/>
          <w:lang w:bidi="ar-EG"/>
        </w:rPr>
        <w:t xml:space="preserve">بناء القدرات من أجل </w:t>
      </w:r>
      <w:r w:rsidRPr="005E34B1">
        <w:rPr>
          <w:rFonts w:cs="Simplified Arabic"/>
          <w:rtl/>
          <w:lang w:bidi="ar-EG"/>
        </w:rPr>
        <w:t>تنفيذ بروتوكول ناغويا، ولجنة الامتثال بموجب بروتوكول ناغويا والهيئة الفرعية للتنفيذ؛</w:t>
      </w:r>
    </w:p>
    <w:p w14:paraId="118DEF80" w14:textId="77777777" w:rsidR="009615D9" w:rsidRPr="005E34B1" w:rsidRDefault="009615D9" w:rsidP="009615D9">
      <w:pPr>
        <w:pStyle w:val="ListParagraph"/>
        <w:numPr>
          <w:ilvl w:val="0"/>
          <w:numId w:val="127"/>
        </w:numPr>
        <w:bidi/>
        <w:spacing w:after="120" w:line="216" w:lineRule="auto"/>
        <w:ind w:firstLine="703"/>
        <w:contextualSpacing w:val="0"/>
        <w:rPr>
          <w:rFonts w:cs="Simplified Arabic"/>
          <w:lang w:bidi="ar-EG"/>
        </w:rPr>
      </w:pPr>
      <w:r w:rsidRPr="005E34B1">
        <w:rPr>
          <w:rFonts w:cs="Simplified Arabic"/>
          <w:rtl/>
          <w:lang w:bidi="ar-EG"/>
        </w:rPr>
        <w:t xml:space="preserve">التكليف بإجراء دراسة </w:t>
      </w:r>
      <w:r w:rsidRPr="005E34B1">
        <w:rPr>
          <w:rFonts w:cs="Simplified Arabic" w:hint="cs"/>
          <w:rtl/>
          <w:lang w:bidi="ar-EG"/>
        </w:rPr>
        <w:t>تحديد ال</w:t>
      </w:r>
      <w:r w:rsidRPr="005E34B1">
        <w:rPr>
          <w:rFonts w:cs="Simplified Arabic"/>
          <w:rtl/>
          <w:lang w:bidi="ar-EG"/>
        </w:rPr>
        <w:t xml:space="preserve">نطاق، رهنا بتوافر الموارد، </w:t>
      </w:r>
      <w:r w:rsidRPr="005E34B1">
        <w:rPr>
          <w:rFonts w:cs="Simplified Arabic" w:hint="cs"/>
          <w:rtl/>
          <w:lang w:bidi="ar-EG"/>
        </w:rPr>
        <w:t>بشأن</w:t>
      </w:r>
      <w:r w:rsidRPr="005E34B1">
        <w:rPr>
          <w:rFonts w:cs="Simplified Arabic"/>
          <w:rtl/>
          <w:lang w:bidi="ar-EG"/>
        </w:rPr>
        <w:t xml:space="preserve"> الأسباب المحتملة والأسباب الجذرية الكامنة وراء التحديات التي تواجه التنفيذ والامتثال الفعالين </w:t>
      </w:r>
      <w:r w:rsidRPr="005E34B1">
        <w:rPr>
          <w:rFonts w:cs="Simplified Arabic" w:hint="cs"/>
          <w:rtl/>
          <w:lang w:bidi="ar-EG"/>
        </w:rPr>
        <w:t>وبشأن أفضل الوسائل لتعزيز التنفيذ، مع مراعاة التحديات المحددة التي تواجهها الأطراف من البلدان النامية، بما في ذلك تلك المتعلقة بالتنفيذ؛</w:t>
      </w:r>
    </w:p>
    <w:p w14:paraId="0D29AED6" w14:textId="77777777" w:rsidR="009615D9" w:rsidRPr="005E34B1" w:rsidRDefault="009615D9" w:rsidP="009615D9">
      <w:pPr>
        <w:pStyle w:val="ListParagraph"/>
        <w:numPr>
          <w:ilvl w:val="0"/>
          <w:numId w:val="127"/>
        </w:numPr>
        <w:bidi/>
        <w:spacing w:after="120" w:line="216" w:lineRule="auto"/>
        <w:ind w:firstLine="703"/>
        <w:contextualSpacing w:val="0"/>
        <w:rPr>
          <w:rFonts w:cs="Simplified Arabic"/>
          <w:lang w:bidi="ar-EG"/>
        </w:rPr>
      </w:pPr>
      <w:r w:rsidRPr="005E34B1">
        <w:rPr>
          <w:rFonts w:cs="Simplified Arabic" w:hint="cs"/>
          <w:rtl/>
          <w:lang w:bidi="ar-EG"/>
        </w:rPr>
        <w:t xml:space="preserve">إدراج الاستنتاجات الرئيسية للدراسة في سياق العناصر للتقييم والاستعراض الثاني لفعالية البروتوكول كمصدر معلومات تكميلية، حسب الاقتضاء؛ </w:t>
      </w:r>
    </w:p>
    <w:p w14:paraId="1324F71A" w14:textId="77777777" w:rsidR="009615D9" w:rsidRPr="005E34B1" w:rsidRDefault="009615D9" w:rsidP="009615D9">
      <w:pPr>
        <w:pStyle w:val="ListParagraph"/>
        <w:numPr>
          <w:ilvl w:val="0"/>
          <w:numId w:val="126"/>
        </w:numPr>
        <w:bidi/>
        <w:spacing w:after="120" w:line="216" w:lineRule="auto"/>
        <w:ind w:left="713" w:firstLine="709"/>
        <w:rPr>
          <w:rFonts w:cs="Simplified Arabic"/>
          <w:lang w:bidi="ar-EG"/>
        </w:rPr>
      </w:pPr>
      <w:r w:rsidRPr="005E34B1">
        <w:rPr>
          <w:rFonts w:cs="Simplified Arabic"/>
          <w:i/>
          <w:iCs/>
          <w:rtl/>
          <w:lang w:bidi="ar-EG"/>
        </w:rPr>
        <w:t>يطلب</w:t>
      </w:r>
      <w:r w:rsidRPr="005E34B1">
        <w:rPr>
          <w:rFonts w:cs="Simplified Arabic"/>
          <w:rtl/>
          <w:lang w:bidi="ar-EG"/>
        </w:rPr>
        <w:t xml:space="preserve"> من اللجنة الاستشارية غير الرسمية المعنية </w:t>
      </w:r>
      <w:r w:rsidRPr="005E34B1">
        <w:rPr>
          <w:rFonts w:cs="Simplified Arabic" w:hint="cs"/>
          <w:rtl/>
          <w:lang w:bidi="ar-EG"/>
        </w:rPr>
        <w:t xml:space="preserve">ببناء القدرات من أجل </w:t>
      </w:r>
      <w:r w:rsidRPr="005E34B1">
        <w:rPr>
          <w:rFonts w:cs="Simplified Arabic"/>
          <w:rtl/>
          <w:lang w:bidi="ar-EG"/>
        </w:rPr>
        <w:t xml:space="preserve">تنفيذ </w:t>
      </w:r>
      <w:r w:rsidRPr="005E34B1">
        <w:rPr>
          <w:rFonts w:cs="Simplified Arabic" w:hint="cs"/>
          <w:rtl/>
          <w:lang w:bidi="ar-EG"/>
        </w:rPr>
        <w:t>ال</w:t>
      </w:r>
      <w:r w:rsidRPr="005E34B1">
        <w:rPr>
          <w:rFonts w:cs="Simplified Arabic"/>
          <w:rtl/>
          <w:lang w:bidi="ar-EG"/>
        </w:rPr>
        <w:t>بروتوكول</w:t>
      </w:r>
      <w:r w:rsidRPr="005E34B1">
        <w:rPr>
          <w:rStyle w:val="FootnoteReference"/>
          <w:rFonts w:cs="Simplified Arabic"/>
          <w:rtl/>
          <w:lang w:bidi="ar-EG"/>
        </w:rPr>
        <w:footnoteReference w:id="184"/>
      </w:r>
      <w:r w:rsidRPr="005E34B1">
        <w:rPr>
          <w:rFonts w:cs="Simplified Arabic"/>
          <w:rtl/>
          <w:lang w:bidi="ar-EG"/>
        </w:rPr>
        <w:t xml:space="preserve"> ولجنة الامتثال بموجب بروتوكول ناغويا، العمل بطريقة تكميلية وغير ازدواجية، للمساهمة في التقييم والاستعراض الثاني ل</w:t>
      </w:r>
      <w:r w:rsidRPr="005E34B1">
        <w:rPr>
          <w:rFonts w:cs="Simplified Arabic" w:hint="cs"/>
          <w:rtl/>
          <w:lang w:bidi="ar-EG"/>
        </w:rPr>
        <w:t>فعالية ا</w:t>
      </w:r>
      <w:r w:rsidRPr="005E34B1">
        <w:rPr>
          <w:rFonts w:cs="Simplified Arabic"/>
          <w:rtl/>
          <w:lang w:bidi="ar-EG"/>
        </w:rPr>
        <w:t>لبروتوكول وتقديم استنتاجاتهما ل</w:t>
      </w:r>
      <w:r w:rsidRPr="005E34B1">
        <w:rPr>
          <w:rFonts w:cs="Simplified Arabic" w:hint="cs"/>
          <w:rtl/>
          <w:lang w:bidi="ar-EG"/>
        </w:rPr>
        <w:t>ت</w:t>
      </w:r>
      <w:r w:rsidRPr="005E34B1">
        <w:rPr>
          <w:rFonts w:cs="Simplified Arabic"/>
          <w:rtl/>
          <w:lang w:bidi="ar-EG"/>
        </w:rPr>
        <w:t>نظر فيها الهيئة الفرعية للتنفيذ في اجتماعها السادس.</w:t>
      </w:r>
    </w:p>
    <w:p w14:paraId="0C284C22" w14:textId="77777777" w:rsidR="009615D9" w:rsidRPr="005E34B1" w:rsidRDefault="009615D9" w:rsidP="002D4B98">
      <w:pPr>
        <w:keepNext/>
        <w:keepLines/>
        <w:spacing w:after="120" w:line="216" w:lineRule="auto"/>
        <w:ind w:firstLine="720"/>
        <w:rPr>
          <w:b/>
          <w:bCs/>
          <w:rtl/>
          <w:lang w:bidi="ar-EG"/>
        </w:rPr>
      </w:pPr>
      <w:r w:rsidRPr="005E34B1">
        <w:rPr>
          <w:rFonts w:hint="cs"/>
          <w:b/>
          <w:bCs/>
          <w:rtl/>
          <w:lang w:bidi="ar-EG"/>
        </w:rPr>
        <w:lastRenderedPageBreak/>
        <w:t>المرفق</w:t>
      </w:r>
    </w:p>
    <w:p w14:paraId="00FD63DC" w14:textId="77777777" w:rsidR="009615D9" w:rsidRPr="005E34B1" w:rsidRDefault="009615D9" w:rsidP="002D4B98">
      <w:pPr>
        <w:keepNext/>
        <w:keepLines/>
        <w:spacing w:after="120" w:line="216" w:lineRule="auto"/>
        <w:ind w:firstLine="713"/>
        <w:rPr>
          <w:b/>
          <w:bCs/>
          <w:rtl/>
          <w:lang w:bidi="ar-EG"/>
        </w:rPr>
      </w:pPr>
      <w:r w:rsidRPr="005E34B1">
        <w:rPr>
          <w:rFonts w:hint="cs"/>
          <w:b/>
          <w:bCs/>
          <w:rtl/>
          <w:lang w:bidi="ar-EG"/>
        </w:rPr>
        <w:t>ال</w:t>
      </w:r>
      <w:r w:rsidRPr="005E34B1">
        <w:rPr>
          <w:b/>
          <w:bCs/>
          <w:rtl/>
          <w:lang w:bidi="ar-EG"/>
        </w:rPr>
        <w:t xml:space="preserve">عناصر ومصادر المعلومات للتقييم </w:t>
      </w:r>
      <w:r w:rsidRPr="005E34B1">
        <w:rPr>
          <w:rFonts w:hint="cs"/>
          <w:b/>
          <w:bCs/>
          <w:rtl/>
          <w:lang w:bidi="ar-EG"/>
        </w:rPr>
        <w:t>والاستعراض</w:t>
      </w:r>
      <w:r w:rsidRPr="005E34B1">
        <w:rPr>
          <w:b/>
          <w:bCs/>
          <w:rtl/>
          <w:lang w:bidi="ar-EG"/>
        </w:rPr>
        <w:t xml:space="preserve"> الثاني ل</w:t>
      </w:r>
      <w:r w:rsidRPr="005E34B1">
        <w:rPr>
          <w:rFonts w:hint="cs"/>
          <w:b/>
          <w:bCs/>
          <w:rtl/>
          <w:lang w:bidi="ar-EG"/>
        </w:rPr>
        <w:t xml:space="preserve">فعالية </w:t>
      </w:r>
      <w:r w:rsidRPr="005E34B1">
        <w:rPr>
          <w:b/>
          <w:bCs/>
          <w:rtl/>
          <w:lang w:bidi="ar-EG"/>
        </w:rPr>
        <w:t>بروتوكول ناغويا</w:t>
      </w:r>
    </w:p>
    <w:tbl>
      <w:tblPr>
        <w:bidiVisual/>
        <w:tblW w:w="8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8"/>
        <w:gridCol w:w="4619"/>
      </w:tblGrid>
      <w:tr w:rsidR="009615D9" w:rsidRPr="005E34B1" w14:paraId="292D537F" w14:textId="77777777" w:rsidTr="00BD2912">
        <w:trPr>
          <w:cantSplit/>
          <w:tblHeader/>
          <w:jc w:val="center"/>
        </w:trPr>
        <w:tc>
          <w:tcPr>
            <w:tcW w:w="3878" w:type="dxa"/>
            <w:tcBorders>
              <w:top w:val="single" w:sz="4" w:space="0" w:color="auto"/>
              <w:left w:val="single" w:sz="4" w:space="0" w:color="auto"/>
              <w:bottom w:val="single" w:sz="4" w:space="0" w:color="auto"/>
              <w:right w:val="single" w:sz="4" w:space="0" w:color="auto"/>
            </w:tcBorders>
            <w:hideMark/>
          </w:tcPr>
          <w:p w14:paraId="13ECA88B" w14:textId="77777777" w:rsidR="009615D9" w:rsidRPr="005E34B1" w:rsidRDefault="009615D9" w:rsidP="00BD2912">
            <w:pPr>
              <w:spacing w:before="40" w:after="40"/>
              <w:ind w:left="40" w:right="40"/>
              <w:rPr>
                <w:i/>
                <w:iCs/>
                <w:snapToGrid w:val="0"/>
                <w:kern w:val="22"/>
                <w:sz w:val="20"/>
                <w:szCs w:val="22"/>
                <w:lang w:val="en-GB" w:eastAsia="en-US"/>
              </w:rPr>
            </w:pPr>
            <w:r w:rsidRPr="005E34B1">
              <w:rPr>
                <w:rFonts w:hint="cs"/>
                <w:i/>
                <w:iCs/>
                <w:snapToGrid w:val="0"/>
                <w:kern w:val="22"/>
                <w:sz w:val="20"/>
                <w:szCs w:val="22"/>
                <w:rtl/>
                <w:lang w:val="en-GB" w:eastAsia="en-US"/>
              </w:rPr>
              <w:t>العناصر</w:t>
            </w:r>
          </w:p>
        </w:tc>
        <w:tc>
          <w:tcPr>
            <w:tcW w:w="4619" w:type="dxa"/>
            <w:tcBorders>
              <w:top w:val="single" w:sz="4" w:space="0" w:color="auto"/>
              <w:left w:val="single" w:sz="4" w:space="0" w:color="auto"/>
              <w:bottom w:val="single" w:sz="4" w:space="0" w:color="auto"/>
              <w:right w:val="single" w:sz="4" w:space="0" w:color="auto"/>
            </w:tcBorders>
            <w:hideMark/>
          </w:tcPr>
          <w:p w14:paraId="790AAA1F" w14:textId="77777777" w:rsidR="009615D9" w:rsidRPr="005E34B1" w:rsidRDefault="009615D9" w:rsidP="00BD2912">
            <w:pPr>
              <w:spacing w:before="40" w:after="40"/>
              <w:ind w:left="40" w:right="40"/>
              <w:rPr>
                <w:i/>
                <w:iCs/>
                <w:snapToGrid w:val="0"/>
                <w:kern w:val="22"/>
                <w:sz w:val="20"/>
                <w:szCs w:val="22"/>
                <w:rtl/>
                <w:lang w:val="en-GB" w:eastAsia="en-US" w:bidi="ar-EG"/>
              </w:rPr>
            </w:pPr>
            <w:r w:rsidRPr="005E34B1">
              <w:rPr>
                <w:rFonts w:hint="cs"/>
                <w:i/>
                <w:iCs/>
                <w:snapToGrid w:val="0"/>
                <w:kern w:val="22"/>
                <w:sz w:val="20"/>
                <w:szCs w:val="22"/>
                <w:rtl/>
                <w:lang w:val="en-GB" w:eastAsia="en-US"/>
              </w:rPr>
              <w:t>مصادر المعلومات</w:t>
            </w:r>
          </w:p>
        </w:tc>
      </w:tr>
      <w:tr w:rsidR="009615D9" w:rsidRPr="005E34B1" w14:paraId="59535DA7" w14:textId="77777777" w:rsidTr="00BD2912">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4AE9047B" w14:textId="77777777" w:rsidR="009615D9" w:rsidRPr="005E34B1" w:rsidRDefault="009615D9" w:rsidP="00BD2912">
            <w:pPr>
              <w:spacing w:before="40" w:after="40"/>
              <w:ind w:left="40" w:right="40"/>
              <w:rPr>
                <w:snapToGrid w:val="0"/>
                <w:kern w:val="22"/>
                <w:sz w:val="20"/>
                <w:szCs w:val="22"/>
                <w:lang w:val="en-GB" w:eastAsia="en-US"/>
              </w:rPr>
            </w:pPr>
            <w:r w:rsidRPr="005E34B1">
              <w:rPr>
                <w:snapToGrid w:val="0"/>
                <w:kern w:val="22"/>
                <w:sz w:val="20"/>
                <w:szCs w:val="22"/>
                <w:rtl/>
                <w:lang w:val="en-GB" w:eastAsia="en-US"/>
              </w:rPr>
              <w:t>(أ) مدى تنفيذ أحكام بروتوكول ناغويا والتزامات الأطراف ذات الصلة، بما في ذلك تقييم التقدم الذي أحرزته الأطراف في إنشاء الهياكل المؤسسية وتدابير ال</w:t>
            </w:r>
            <w:r w:rsidRPr="005E34B1">
              <w:rPr>
                <w:rFonts w:hint="cs"/>
                <w:snapToGrid w:val="0"/>
                <w:kern w:val="22"/>
                <w:sz w:val="20"/>
                <w:szCs w:val="22"/>
                <w:rtl/>
                <w:lang w:val="en-GB" w:eastAsia="en-US"/>
              </w:rPr>
              <w:t>ح</w:t>
            </w:r>
            <w:r w:rsidRPr="005E34B1">
              <w:rPr>
                <w:snapToGrid w:val="0"/>
                <w:kern w:val="22"/>
                <w:sz w:val="20"/>
                <w:szCs w:val="22"/>
                <w:rtl/>
                <w:lang w:val="en-GB" w:eastAsia="en-US"/>
              </w:rPr>
              <w:t>صول وتقاسم المنافع لتنفيذ البروتوكول</w:t>
            </w:r>
            <w:r w:rsidRPr="005E34B1">
              <w:rPr>
                <w:rFonts w:hint="cs"/>
                <w:snapToGrid w:val="0"/>
                <w:kern w:val="22"/>
                <w:sz w:val="20"/>
                <w:szCs w:val="22"/>
                <w:rtl/>
                <w:lang w:val="en-GB" w:eastAsia="en-US"/>
              </w:rPr>
              <w:t xml:space="preserve"> (يشمل ذلك المواد 4-8 و11-13 و15 و17 و21)</w:t>
            </w:r>
            <w:r w:rsidRPr="005E34B1">
              <w:rPr>
                <w:rFonts w:hint="cs"/>
                <w:i/>
                <w:iCs/>
                <w:snapToGrid w:val="0"/>
                <w:kern w:val="22"/>
                <w:sz w:val="20"/>
                <w:szCs w:val="22"/>
                <w:vertAlign w:val="superscript"/>
                <w:rtl/>
                <w:lang w:val="en-GB" w:eastAsia="en-US"/>
              </w:rPr>
              <w:t>ب</w:t>
            </w:r>
          </w:p>
        </w:tc>
        <w:tc>
          <w:tcPr>
            <w:tcW w:w="4619" w:type="dxa"/>
            <w:tcBorders>
              <w:top w:val="single" w:sz="4" w:space="0" w:color="auto"/>
              <w:left w:val="single" w:sz="4" w:space="0" w:color="auto"/>
              <w:bottom w:val="single" w:sz="4" w:space="0" w:color="auto"/>
              <w:right w:val="single" w:sz="4" w:space="0" w:color="auto"/>
            </w:tcBorders>
            <w:hideMark/>
          </w:tcPr>
          <w:p w14:paraId="685DB840"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val="en-GB" w:eastAsia="ja-JP"/>
              </w:rPr>
            </w:pPr>
            <w:r w:rsidRPr="005E34B1">
              <w:rPr>
                <w:snapToGrid w:val="0"/>
                <w:kern w:val="22"/>
                <w:sz w:val="20"/>
                <w:szCs w:val="22"/>
                <w:rtl/>
                <w:lang w:val="en-GB" w:eastAsia="ja-JP"/>
              </w:rPr>
              <w:t>التقارير الوطنية الأولى</w:t>
            </w:r>
            <w:r w:rsidRPr="005E34B1">
              <w:rPr>
                <w:rFonts w:hint="cs"/>
                <w:i/>
                <w:iCs/>
                <w:snapToGrid w:val="0"/>
                <w:kern w:val="22"/>
                <w:sz w:val="20"/>
                <w:szCs w:val="22"/>
                <w:rtl/>
                <w:lang w:val="en-GB" w:eastAsia="en-US"/>
              </w:rPr>
              <w:t xml:space="preserve"> </w:t>
            </w:r>
            <w:r w:rsidRPr="005E34B1">
              <w:rPr>
                <w:rFonts w:hint="cs"/>
                <w:i/>
                <w:iCs/>
                <w:snapToGrid w:val="0"/>
                <w:kern w:val="22"/>
                <w:sz w:val="20"/>
                <w:szCs w:val="22"/>
                <w:vertAlign w:val="superscript"/>
                <w:rtl/>
                <w:lang w:val="en-GB" w:eastAsia="en-US"/>
              </w:rPr>
              <w:t>أ</w:t>
            </w:r>
          </w:p>
          <w:p w14:paraId="6E7259B8"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val="en-GB" w:eastAsia="ja-JP"/>
              </w:rPr>
            </w:pPr>
            <w:r w:rsidRPr="005E34B1">
              <w:rPr>
                <w:snapToGrid w:val="0"/>
                <w:kern w:val="22"/>
                <w:sz w:val="20"/>
                <w:szCs w:val="22"/>
                <w:rtl/>
                <w:lang w:val="en-GB" w:eastAsia="ja-JP"/>
              </w:rPr>
              <w:t xml:space="preserve">غرفة تبادل </w:t>
            </w:r>
            <w:r w:rsidRPr="005E34B1">
              <w:rPr>
                <w:rFonts w:hint="cs"/>
                <w:snapToGrid w:val="0"/>
                <w:kern w:val="22"/>
                <w:sz w:val="20"/>
                <w:szCs w:val="22"/>
                <w:rtl/>
                <w:lang w:val="en-GB" w:eastAsia="ja-JP"/>
              </w:rPr>
              <w:t>ال</w:t>
            </w:r>
            <w:r w:rsidRPr="005E34B1">
              <w:rPr>
                <w:snapToGrid w:val="0"/>
                <w:kern w:val="22"/>
                <w:sz w:val="20"/>
                <w:szCs w:val="22"/>
                <w:rtl/>
                <w:lang w:val="en-GB" w:eastAsia="ja-JP"/>
              </w:rPr>
              <w:t>معلومات</w:t>
            </w:r>
            <w:r w:rsidRPr="005E34B1">
              <w:rPr>
                <w:rFonts w:hint="cs"/>
                <w:snapToGrid w:val="0"/>
                <w:kern w:val="22"/>
                <w:sz w:val="20"/>
                <w:szCs w:val="22"/>
                <w:rtl/>
                <w:lang w:val="en-GB" w:eastAsia="ja-JP"/>
              </w:rPr>
              <w:t xml:space="preserve"> بشأن</w:t>
            </w:r>
            <w:r w:rsidRPr="005E34B1">
              <w:rPr>
                <w:snapToGrid w:val="0"/>
                <w:kern w:val="22"/>
                <w:sz w:val="20"/>
                <w:szCs w:val="22"/>
                <w:rtl/>
                <w:lang w:val="en-GB" w:eastAsia="ja-JP"/>
              </w:rPr>
              <w:t xml:space="preserve"> الحصول وتقاسم المنافع</w:t>
            </w:r>
          </w:p>
          <w:p w14:paraId="33E8EC51"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val="en-GB" w:eastAsia="ja-JP"/>
              </w:rPr>
            </w:pPr>
            <w:r w:rsidRPr="005E34B1">
              <w:rPr>
                <w:snapToGrid w:val="0"/>
                <w:kern w:val="22"/>
                <w:sz w:val="20"/>
                <w:szCs w:val="22"/>
                <w:rtl/>
                <w:lang w:val="en-GB" w:eastAsia="ja-JP"/>
              </w:rPr>
              <w:t>التقارير الوطنية المقدمة بموجب الاتفاقية</w:t>
            </w:r>
          </w:p>
          <w:p w14:paraId="09BEBEAA" w14:textId="77777777" w:rsidR="009615D9" w:rsidRPr="005E34B1" w:rsidRDefault="009615D9" w:rsidP="009615D9">
            <w:pPr>
              <w:numPr>
                <w:ilvl w:val="0"/>
                <w:numId w:val="128"/>
              </w:numPr>
              <w:spacing w:before="40" w:after="40"/>
              <w:ind w:left="395" w:right="40"/>
              <w:contextualSpacing/>
              <w:jc w:val="both"/>
              <w:rPr>
                <w:snapToGrid w:val="0"/>
                <w:kern w:val="22"/>
                <w:sz w:val="20"/>
                <w:szCs w:val="22"/>
                <w:lang w:val="en-GB" w:eastAsia="ja-JP"/>
              </w:rPr>
            </w:pPr>
            <w:r w:rsidRPr="005E34B1">
              <w:rPr>
                <w:snapToGrid w:val="0"/>
                <w:kern w:val="22"/>
                <w:sz w:val="20"/>
                <w:szCs w:val="22"/>
                <w:rtl/>
                <w:lang w:val="en-GB" w:eastAsia="ja-JP"/>
              </w:rPr>
              <w:t>الاستراتيجيات وخطط العمل الوطنية للتنوع البيولوجي</w:t>
            </w:r>
          </w:p>
          <w:p w14:paraId="75A52E10" w14:textId="77777777" w:rsidR="009615D9" w:rsidRPr="005E34B1" w:rsidRDefault="009615D9" w:rsidP="009615D9">
            <w:pPr>
              <w:numPr>
                <w:ilvl w:val="0"/>
                <w:numId w:val="128"/>
              </w:numPr>
              <w:spacing w:before="40" w:after="40"/>
              <w:ind w:left="395" w:right="40"/>
              <w:contextualSpacing/>
              <w:jc w:val="both"/>
              <w:rPr>
                <w:snapToGrid w:val="0"/>
                <w:kern w:val="22"/>
                <w:sz w:val="20"/>
                <w:szCs w:val="22"/>
                <w:lang w:val="en-GB" w:eastAsia="ja-JP"/>
              </w:rPr>
            </w:pPr>
            <w:r w:rsidRPr="005E34B1">
              <w:rPr>
                <w:rFonts w:hint="cs"/>
                <w:snapToGrid w:val="0"/>
                <w:kern w:val="22"/>
                <w:sz w:val="20"/>
                <w:szCs w:val="22"/>
                <w:rtl/>
                <w:lang w:val="en-GB" w:eastAsia="ja-JP"/>
              </w:rPr>
              <w:t xml:space="preserve">المسح المستهدف </w:t>
            </w:r>
            <w:r w:rsidRPr="005E34B1">
              <w:rPr>
                <w:rFonts w:hint="cs"/>
                <w:i/>
                <w:iCs/>
                <w:snapToGrid w:val="0"/>
                <w:kern w:val="22"/>
                <w:sz w:val="20"/>
                <w:szCs w:val="22"/>
                <w:vertAlign w:val="superscript"/>
                <w:rtl/>
                <w:lang w:val="en-GB" w:eastAsia="ja-JP"/>
              </w:rPr>
              <w:t>ج</w:t>
            </w:r>
          </w:p>
          <w:p w14:paraId="5CE4FF64"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val="en-GB" w:eastAsia="ja-JP"/>
              </w:rPr>
            </w:pPr>
            <w:r w:rsidRPr="005E34B1">
              <w:rPr>
                <w:rFonts w:hint="cs"/>
                <w:snapToGrid w:val="0"/>
                <w:kern w:val="22"/>
                <w:sz w:val="20"/>
                <w:szCs w:val="22"/>
                <w:rtl/>
                <w:lang w:val="en-GB" w:eastAsia="ja-JP"/>
              </w:rPr>
              <w:t>الوثائق ذات الصلة بشأن التعاون مع الاتفاقيات الأخرى والمنظمات الدولية والمبادرات المقدمة إلى مؤتمر الأطراف العامل كاجتماع للأطراف في البروتوكول</w:t>
            </w:r>
          </w:p>
          <w:p w14:paraId="5826889A" w14:textId="77777777" w:rsidR="009615D9" w:rsidRPr="005E34B1" w:rsidRDefault="009615D9" w:rsidP="00BD2912">
            <w:pPr>
              <w:tabs>
                <w:tab w:val="left" w:pos="329"/>
              </w:tabs>
              <w:spacing w:before="40" w:after="40"/>
              <w:ind w:left="400" w:right="40"/>
              <w:contextualSpacing/>
              <w:jc w:val="both"/>
              <w:rPr>
                <w:snapToGrid w:val="0"/>
                <w:kern w:val="22"/>
                <w:sz w:val="20"/>
                <w:szCs w:val="22"/>
                <w:lang w:eastAsia="ja-JP"/>
              </w:rPr>
            </w:pPr>
          </w:p>
        </w:tc>
      </w:tr>
      <w:tr w:rsidR="009615D9" w:rsidRPr="005E34B1" w14:paraId="5A32297F" w14:textId="77777777" w:rsidTr="00BD2912">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6E3CA41C" w14:textId="77777777" w:rsidR="009615D9" w:rsidRPr="005E34B1" w:rsidRDefault="009615D9" w:rsidP="00BD2912">
            <w:pPr>
              <w:spacing w:before="40" w:after="40"/>
              <w:ind w:left="40" w:right="40"/>
              <w:rPr>
                <w:snapToGrid w:val="0"/>
                <w:kern w:val="22"/>
                <w:sz w:val="20"/>
                <w:szCs w:val="22"/>
                <w:rtl/>
                <w:lang w:val="en-US" w:eastAsia="en-US" w:bidi="ar-EG"/>
              </w:rPr>
            </w:pPr>
            <w:r w:rsidRPr="005E34B1">
              <w:rPr>
                <w:snapToGrid w:val="0"/>
                <w:kern w:val="22"/>
                <w:sz w:val="20"/>
                <w:szCs w:val="22"/>
                <w:rtl/>
                <w:lang w:val="en-GB" w:eastAsia="en-US"/>
              </w:rPr>
              <w:t>(ب) تقييم الفعالية</w:t>
            </w:r>
            <w:r w:rsidRPr="005E34B1">
              <w:rPr>
                <w:rFonts w:hint="cs"/>
                <w:snapToGrid w:val="0"/>
                <w:kern w:val="22"/>
                <w:sz w:val="20"/>
                <w:szCs w:val="22"/>
                <w:rtl/>
                <w:lang w:val="en-US" w:eastAsia="en-US" w:bidi="ar-EG"/>
              </w:rPr>
              <w:t xml:space="preserve"> (يشمل ذلك المادة 9)</w:t>
            </w:r>
          </w:p>
        </w:tc>
        <w:tc>
          <w:tcPr>
            <w:tcW w:w="4619" w:type="dxa"/>
            <w:tcBorders>
              <w:top w:val="single" w:sz="4" w:space="0" w:color="auto"/>
              <w:left w:val="single" w:sz="4" w:space="0" w:color="auto"/>
              <w:bottom w:val="single" w:sz="4" w:space="0" w:color="auto"/>
              <w:right w:val="single" w:sz="4" w:space="0" w:color="auto"/>
            </w:tcBorders>
            <w:hideMark/>
          </w:tcPr>
          <w:p w14:paraId="2770BB36"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val="en-GB" w:eastAsia="ja-JP"/>
              </w:rPr>
            </w:pPr>
            <w:r w:rsidRPr="005E34B1">
              <w:rPr>
                <w:snapToGrid w:val="0"/>
                <w:kern w:val="22"/>
                <w:sz w:val="20"/>
                <w:szCs w:val="22"/>
                <w:rtl/>
                <w:lang w:val="en-GB" w:eastAsia="ja-JP"/>
              </w:rPr>
              <w:t>التقارير الوطنية الأولى (الأسئلة 10 و12 و19 و30-32 و43-45 من النموذج)</w:t>
            </w:r>
          </w:p>
          <w:p w14:paraId="2ACAD5F8"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val="en-GB" w:eastAsia="ja-JP"/>
              </w:rPr>
            </w:pPr>
            <w:r w:rsidRPr="005E34B1">
              <w:rPr>
                <w:snapToGrid w:val="0"/>
                <w:kern w:val="22"/>
                <w:sz w:val="20"/>
                <w:szCs w:val="22"/>
                <w:rtl/>
                <w:lang w:val="en-GB" w:eastAsia="ja-JP"/>
              </w:rPr>
              <w:t xml:space="preserve">غرفة تبادل </w:t>
            </w:r>
            <w:r w:rsidRPr="005E34B1">
              <w:rPr>
                <w:rFonts w:hint="cs"/>
                <w:snapToGrid w:val="0"/>
                <w:kern w:val="22"/>
                <w:sz w:val="20"/>
                <w:szCs w:val="22"/>
                <w:rtl/>
                <w:lang w:val="en-GB" w:eastAsia="ja-JP"/>
              </w:rPr>
              <w:t>ال</w:t>
            </w:r>
            <w:r w:rsidRPr="005E34B1">
              <w:rPr>
                <w:snapToGrid w:val="0"/>
                <w:kern w:val="22"/>
                <w:sz w:val="20"/>
                <w:szCs w:val="22"/>
                <w:rtl/>
                <w:lang w:val="en-GB" w:eastAsia="ja-JP"/>
              </w:rPr>
              <w:t>معلومات</w:t>
            </w:r>
            <w:r w:rsidRPr="005E34B1">
              <w:rPr>
                <w:rFonts w:hint="cs"/>
                <w:snapToGrid w:val="0"/>
                <w:kern w:val="22"/>
                <w:sz w:val="20"/>
                <w:szCs w:val="22"/>
                <w:rtl/>
                <w:lang w:val="en-GB" w:eastAsia="ja-JP"/>
              </w:rPr>
              <w:t xml:space="preserve"> بشأن</w:t>
            </w:r>
            <w:r w:rsidRPr="005E34B1">
              <w:rPr>
                <w:snapToGrid w:val="0"/>
                <w:kern w:val="22"/>
                <w:sz w:val="20"/>
                <w:szCs w:val="22"/>
                <w:rtl/>
                <w:lang w:val="en-GB" w:eastAsia="ja-JP"/>
              </w:rPr>
              <w:t xml:space="preserve"> الحصول وتقاسم المنافع</w:t>
            </w:r>
          </w:p>
          <w:p w14:paraId="427F4C48" w14:textId="77777777" w:rsidR="009615D9" w:rsidRPr="005E34B1" w:rsidRDefault="009615D9" w:rsidP="009615D9">
            <w:pPr>
              <w:numPr>
                <w:ilvl w:val="0"/>
                <w:numId w:val="128"/>
              </w:numPr>
              <w:spacing w:before="40" w:after="40"/>
              <w:ind w:left="395" w:right="40"/>
              <w:contextualSpacing/>
              <w:jc w:val="both"/>
              <w:rPr>
                <w:snapToGrid w:val="0"/>
                <w:kern w:val="22"/>
                <w:sz w:val="20"/>
                <w:szCs w:val="22"/>
                <w:lang w:val="en-GB" w:eastAsia="ja-JP"/>
              </w:rPr>
            </w:pPr>
            <w:r w:rsidRPr="005E34B1">
              <w:rPr>
                <w:snapToGrid w:val="0"/>
                <w:kern w:val="22"/>
                <w:sz w:val="20"/>
                <w:szCs w:val="22"/>
                <w:rtl/>
                <w:lang w:val="en-GB" w:eastAsia="ja-JP"/>
              </w:rPr>
              <w:t>المسح المستهدف</w:t>
            </w:r>
          </w:p>
          <w:p w14:paraId="289E410C" w14:textId="77777777" w:rsidR="009615D9" w:rsidRPr="005E34B1" w:rsidRDefault="009615D9" w:rsidP="009615D9">
            <w:pPr>
              <w:numPr>
                <w:ilvl w:val="0"/>
                <w:numId w:val="128"/>
              </w:numPr>
              <w:spacing w:before="40" w:after="40"/>
              <w:ind w:left="395" w:right="40"/>
              <w:contextualSpacing/>
              <w:jc w:val="both"/>
              <w:rPr>
                <w:snapToGrid w:val="0"/>
                <w:kern w:val="22"/>
                <w:sz w:val="20"/>
                <w:szCs w:val="22"/>
                <w:lang w:eastAsia="ja-JP"/>
              </w:rPr>
            </w:pPr>
            <w:r w:rsidRPr="005E34B1">
              <w:rPr>
                <w:rFonts w:hint="cs"/>
                <w:snapToGrid w:val="0"/>
                <w:kern w:val="22"/>
                <w:sz w:val="20"/>
                <w:szCs w:val="22"/>
                <w:rtl/>
                <w:lang w:val="en-GB" w:eastAsia="ja-JP"/>
              </w:rPr>
              <w:t>التقارير الوطنية المقدمة بموجب الاتفاقية حسبما تشير إلى الغاية جيم والهدف 13 من إطار كونمينغ-مونتريال</w:t>
            </w:r>
            <w:r w:rsidRPr="005E34B1">
              <w:rPr>
                <w:rFonts w:hint="cs"/>
                <w:snapToGrid w:val="0"/>
                <w:kern w:val="22"/>
                <w:sz w:val="20"/>
                <w:szCs w:val="22"/>
                <w:rtl/>
                <w:lang w:eastAsia="ja-JP"/>
              </w:rPr>
              <w:t xml:space="preserve"> العالمي للتنوع البيولوجي </w:t>
            </w:r>
            <w:r w:rsidRPr="005E34B1">
              <w:rPr>
                <w:rFonts w:hint="cs"/>
                <w:i/>
                <w:iCs/>
                <w:snapToGrid w:val="0"/>
                <w:kern w:val="22"/>
                <w:sz w:val="20"/>
                <w:szCs w:val="22"/>
                <w:vertAlign w:val="superscript"/>
                <w:rtl/>
                <w:lang w:eastAsia="ja-JP"/>
              </w:rPr>
              <w:t>د</w:t>
            </w:r>
          </w:p>
        </w:tc>
      </w:tr>
      <w:tr w:rsidR="009615D9" w:rsidRPr="005E34B1" w14:paraId="7606933F" w14:textId="77777777" w:rsidTr="00BD2912">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516ED98F" w14:textId="77777777" w:rsidR="009615D9" w:rsidRPr="005E34B1" w:rsidRDefault="009615D9" w:rsidP="00BD2912">
            <w:pPr>
              <w:spacing w:before="40" w:after="40"/>
              <w:ind w:left="40" w:right="40"/>
              <w:rPr>
                <w:snapToGrid w:val="0"/>
                <w:kern w:val="22"/>
                <w:sz w:val="20"/>
                <w:szCs w:val="22"/>
                <w:lang w:val="en-GB" w:eastAsia="en-US" w:bidi="ar-EG"/>
              </w:rPr>
            </w:pPr>
            <w:r w:rsidRPr="005E34B1">
              <w:rPr>
                <w:snapToGrid w:val="0"/>
                <w:kern w:val="22"/>
                <w:sz w:val="20"/>
                <w:szCs w:val="22"/>
                <w:rtl/>
                <w:lang w:val="en-GB" w:eastAsia="en-US"/>
              </w:rPr>
              <w:t>(ج) تقييم الدعم المتاح للتنفيذ</w:t>
            </w:r>
            <w:r w:rsidRPr="005E34B1">
              <w:rPr>
                <w:rFonts w:hint="cs"/>
                <w:snapToGrid w:val="0"/>
                <w:kern w:val="22"/>
                <w:sz w:val="20"/>
                <w:szCs w:val="22"/>
                <w:rtl/>
                <w:lang w:val="en-GB" w:eastAsia="en-US"/>
              </w:rPr>
              <w:t xml:space="preserve"> </w:t>
            </w:r>
            <w:r w:rsidRPr="005E34B1">
              <w:rPr>
                <w:rFonts w:hint="cs"/>
                <w:snapToGrid w:val="0"/>
                <w:kern w:val="22"/>
                <w:sz w:val="20"/>
                <w:szCs w:val="22"/>
                <w:rtl/>
                <w:lang w:val="en-US" w:eastAsia="en-US" w:bidi="ar-EG"/>
              </w:rPr>
              <w:t>(المادتان 22 و25)</w:t>
            </w:r>
          </w:p>
        </w:tc>
        <w:tc>
          <w:tcPr>
            <w:tcW w:w="4619" w:type="dxa"/>
            <w:tcBorders>
              <w:top w:val="single" w:sz="4" w:space="0" w:color="auto"/>
              <w:left w:val="single" w:sz="4" w:space="0" w:color="auto"/>
              <w:bottom w:val="single" w:sz="4" w:space="0" w:color="auto"/>
              <w:right w:val="single" w:sz="4" w:space="0" w:color="auto"/>
            </w:tcBorders>
            <w:hideMark/>
          </w:tcPr>
          <w:p w14:paraId="249D166C"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val="en-GB" w:eastAsia="ja-JP"/>
              </w:rPr>
            </w:pPr>
            <w:r w:rsidRPr="005E34B1">
              <w:rPr>
                <w:snapToGrid w:val="0"/>
                <w:kern w:val="22"/>
                <w:sz w:val="20"/>
                <w:szCs w:val="22"/>
                <w:rtl/>
                <w:lang w:val="en-GB" w:eastAsia="ja-JP"/>
              </w:rPr>
              <w:t>التقارير الوطنية الأولى (الأسئلة 54 و55 و59-64)</w:t>
            </w:r>
          </w:p>
          <w:p w14:paraId="3971EE0C"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val="en-GB" w:eastAsia="ja-JP"/>
              </w:rPr>
            </w:pPr>
            <w:r w:rsidRPr="005E34B1">
              <w:rPr>
                <w:snapToGrid w:val="0"/>
                <w:kern w:val="22"/>
                <w:sz w:val="20"/>
                <w:szCs w:val="22"/>
                <w:rtl/>
                <w:lang w:val="en-GB" w:eastAsia="ja-JP"/>
              </w:rPr>
              <w:t xml:space="preserve">غرفة تبادل </w:t>
            </w:r>
            <w:r w:rsidRPr="005E34B1">
              <w:rPr>
                <w:rFonts w:hint="cs"/>
                <w:snapToGrid w:val="0"/>
                <w:kern w:val="22"/>
                <w:sz w:val="20"/>
                <w:szCs w:val="22"/>
                <w:rtl/>
                <w:lang w:val="en-GB" w:eastAsia="ja-JP"/>
              </w:rPr>
              <w:t>ال</w:t>
            </w:r>
            <w:r w:rsidRPr="005E34B1">
              <w:rPr>
                <w:snapToGrid w:val="0"/>
                <w:kern w:val="22"/>
                <w:sz w:val="20"/>
                <w:szCs w:val="22"/>
                <w:rtl/>
                <w:lang w:val="en-GB" w:eastAsia="ja-JP"/>
              </w:rPr>
              <w:t>معلومات</w:t>
            </w:r>
            <w:r w:rsidRPr="005E34B1">
              <w:rPr>
                <w:rFonts w:hint="cs"/>
                <w:snapToGrid w:val="0"/>
                <w:kern w:val="22"/>
                <w:sz w:val="20"/>
                <w:szCs w:val="22"/>
                <w:rtl/>
                <w:lang w:val="en-GB" w:eastAsia="ja-JP"/>
              </w:rPr>
              <w:t xml:space="preserve"> بشأن</w:t>
            </w:r>
            <w:r w:rsidRPr="005E34B1">
              <w:rPr>
                <w:snapToGrid w:val="0"/>
                <w:kern w:val="22"/>
                <w:sz w:val="20"/>
                <w:szCs w:val="22"/>
                <w:rtl/>
                <w:lang w:val="en-GB" w:eastAsia="ja-JP"/>
              </w:rPr>
              <w:t xml:space="preserve"> الحصول وتقاسم المنافع</w:t>
            </w:r>
          </w:p>
          <w:p w14:paraId="62C620C4"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val="en-GB" w:eastAsia="ja-JP"/>
              </w:rPr>
            </w:pPr>
            <w:r w:rsidRPr="005E34B1">
              <w:rPr>
                <w:snapToGrid w:val="0"/>
                <w:kern w:val="22"/>
                <w:sz w:val="20"/>
                <w:szCs w:val="22"/>
                <w:rtl/>
                <w:lang w:val="en-GB" w:eastAsia="ja-JP"/>
              </w:rPr>
              <w:t>معلومات عن مشاريع وموارد بناء القدرات</w:t>
            </w:r>
          </w:p>
          <w:p w14:paraId="65E3FA4F" w14:textId="77777777" w:rsidR="009615D9" w:rsidRPr="005E34B1" w:rsidRDefault="009615D9" w:rsidP="009615D9">
            <w:pPr>
              <w:numPr>
                <w:ilvl w:val="0"/>
                <w:numId w:val="128"/>
              </w:numPr>
              <w:spacing w:before="40" w:after="40"/>
              <w:ind w:left="395" w:right="40"/>
              <w:contextualSpacing/>
              <w:jc w:val="both"/>
              <w:rPr>
                <w:snapToGrid w:val="0"/>
                <w:kern w:val="22"/>
                <w:sz w:val="20"/>
                <w:szCs w:val="22"/>
                <w:lang w:val="en-GB" w:eastAsia="ja-JP"/>
              </w:rPr>
            </w:pPr>
            <w:r w:rsidRPr="005E34B1">
              <w:rPr>
                <w:snapToGrid w:val="0"/>
                <w:kern w:val="22"/>
                <w:sz w:val="20"/>
                <w:szCs w:val="22"/>
                <w:rtl/>
                <w:lang w:val="en-GB" w:eastAsia="ja-JP"/>
              </w:rPr>
              <w:t>المسح المستهدف</w:t>
            </w:r>
          </w:p>
        </w:tc>
      </w:tr>
      <w:tr w:rsidR="009615D9" w:rsidRPr="005E34B1" w14:paraId="54CF4C7C" w14:textId="77777777" w:rsidTr="00BD2912">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754BBCF6" w14:textId="77777777" w:rsidR="009615D9" w:rsidRPr="005E34B1" w:rsidRDefault="009615D9" w:rsidP="00BD2912">
            <w:pPr>
              <w:spacing w:before="40" w:after="40"/>
              <w:ind w:left="40" w:right="40"/>
              <w:rPr>
                <w:snapToGrid w:val="0"/>
                <w:kern w:val="22"/>
                <w:sz w:val="20"/>
                <w:szCs w:val="22"/>
                <w:lang w:val="en-GB" w:eastAsia="en-US"/>
              </w:rPr>
            </w:pPr>
            <w:r w:rsidRPr="005E34B1">
              <w:rPr>
                <w:snapToGrid w:val="0"/>
                <w:kern w:val="22"/>
                <w:sz w:val="20"/>
                <w:szCs w:val="22"/>
                <w:rtl/>
                <w:lang w:val="en-GB" w:eastAsia="en-US"/>
              </w:rPr>
              <w:t>(د) تقييم فعالية المادة 18 (مدى التنفيذ)</w:t>
            </w:r>
          </w:p>
        </w:tc>
        <w:tc>
          <w:tcPr>
            <w:tcW w:w="4619" w:type="dxa"/>
            <w:tcBorders>
              <w:top w:val="single" w:sz="4" w:space="0" w:color="auto"/>
              <w:left w:val="single" w:sz="4" w:space="0" w:color="auto"/>
              <w:bottom w:val="single" w:sz="4" w:space="0" w:color="auto"/>
              <w:right w:val="single" w:sz="4" w:space="0" w:color="auto"/>
            </w:tcBorders>
            <w:hideMark/>
          </w:tcPr>
          <w:p w14:paraId="759D2AEA"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val="en-GB" w:eastAsia="ja-JP"/>
              </w:rPr>
            </w:pPr>
            <w:r w:rsidRPr="005E34B1">
              <w:rPr>
                <w:snapToGrid w:val="0"/>
                <w:kern w:val="22"/>
                <w:sz w:val="20"/>
                <w:szCs w:val="22"/>
                <w:rtl/>
                <w:lang w:val="en-GB" w:eastAsia="ja-JP"/>
              </w:rPr>
              <w:t>التقارير الوطنية الأولى (الأسئلة 25-28)</w:t>
            </w:r>
          </w:p>
          <w:p w14:paraId="29845576" w14:textId="77777777" w:rsidR="009615D9" w:rsidRPr="005E34B1" w:rsidRDefault="009615D9" w:rsidP="009615D9">
            <w:pPr>
              <w:numPr>
                <w:ilvl w:val="0"/>
                <w:numId w:val="128"/>
              </w:numPr>
              <w:spacing w:before="40" w:after="40"/>
              <w:ind w:left="395" w:right="40"/>
              <w:contextualSpacing/>
              <w:jc w:val="both"/>
              <w:rPr>
                <w:snapToGrid w:val="0"/>
                <w:kern w:val="22"/>
                <w:sz w:val="20"/>
                <w:szCs w:val="22"/>
                <w:lang w:val="en-GB" w:eastAsia="ja-JP"/>
              </w:rPr>
            </w:pPr>
            <w:r w:rsidRPr="005E34B1">
              <w:rPr>
                <w:snapToGrid w:val="0"/>
                <w:kern w:val="22"/>
                <w:sz w:val="20"/>
                <w:szCs w:val="22"/>
                <w:rtl/>
                <w:lang w:val="en-GB" w:eastAsia="ja-JP"/>
              </w:rPr>
              <w:t>المسح المستهدف</w:t>
            </w:r>
          </w:p>
        </w:tc>
      </w:tr>
      <w:tr w:rsidR="009615D9" w:rsidRPr="005E34B1" w14:paraId="414954B6" w14:textId="77777777" w:rsidTr="00BD2912">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2FB608DD" w14:textId="77777777" w:rsidR="009615D9" w:rsidRPr="005E34B1" w:rsidRDefault="009615D9" w:rsidP="00BD2912">
            <w:pPr>
              <w:spacing w:before="40" w:after="40"/>
              <w:ind w:left="40" w:right="40"/>
              <w:rPr>
                <w:snapToGrid w:val="0"/>
                <w:kern w:val="22"/>
                <w:sz w:val="20"/>
                <w:szCs w:val="22"/>
                <w:lang w:val="en-GB" w:eastAsia="en-US"/>
              </w:rPr>
            </w:pPr>
            <w:r w:rsidRPr="005E34B1">
              <w:rPr>
                <w:snapToGrid w:val="0"/>
                <w:kern w:val="22"/>
                <w:sz w:val="20"/>
                <w:szCs w:val="22"/>
                <w:rtl/>
                <w:lang w:val="en-GB" w:eastAsia="en-US"/>
              </w:rPr>
              <w:t>(هـ) تقييم تنفيذ المادة 16 في ضوء التطورات في المنظمات الدولية الأخرى ذات الصلة، بما في ذلك</w:t>
            </w:r>
            <w:r w:rsidRPr="005E34B1">
              <w:rPr>
                <w:rFonts w:hint="cs"/>
                <w:snapToGrid w:val="0"/>
                <w:kern w:val="22"/>
                <w:sz w:val="20"/>
                <w:szCs w:val="22"/>
                <w:rtl/>
                <w:lang w:val="en-GB" w:eastAsia="en-US"/>
              </w:rPr>
              <w:t xml:space="preserve"> </w:t>
            </w:r>
            <w:r w:rsidRPr="005E34B1">
              <w:rPr>
                <w:snapToGrid w:val="0"/>
                <w:kern w:val="22"/>
                <w:sz w:val="20"/>
                <w:szCs w:val="22"/>
                <w:rtl/>
                <w:lang w:val="en-GB" w:eastAsia="en-US"/>
              </w:rPr>
              <w:t>المنظمة العالمية للملكية الفكرية</w:t>
            </w:r>
          </w:p>
        </w:tc>
        <w:tc>
          <w:tcPr>
            <w:tcW w:w="4619" w:type="dxa"/>
            <w:tcBorders>
              <w:top w:val="single" w:sz="4" w:space="0" w:color="auto"/>
              <w:left w:val="single" w:sz="4" w:space="0" w:color="auto"/>
              <w:bottom w:val="single" w:sz="4" w:space="0" w:color="auto"/>
              <w:right w:val="single" w:sz="4" w:space="0" w:color="auto"/>
            </w:tcBorders>
            <w:hideMark/>
          </w:tcPr>
          <w:p w14:paraId="757EDBA0"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val="en-GB" w:eastAsia="ja-JP"/>
              </w:rPr>
            </w:pPr>
            <w:r w:rsidRPr="005E34B1">
              <w:rPr>
                <w:snapToGrid w:val="0"/>
                <w:kern w:val="22"/>
                <w:sz w:val="20"/>
                <w:szCs w:val="22"/>
                <w:rtl/>
                <w:lang w:val="en-GB" w:eastAsia="ja-JP"/>
              </w:rPr>
              <w:t>التقارير الوطنية الأولى (السؤال 20)</w:t>
            </w:r>
          </w:p>
          <w:p w14:paraId="1EBC850F" w14:textId="77777777" w:rsidR="009615D9" w:rsidRPr="005E34B1" w:rsidRDefault="009615D9" w:rsidP="009615D9">
            <w:pPr>
              <w:numPr>
                <w:ilvl w:val="0"/>
                <w:numId w:val="128"/>
              </w:numPr>
              <w:spacing w:before="40" w:after="40"/>
              <w:ind w:left="395" w:right="40"/>
              <w:contextualSpacing/>
              <w:jc w:val="both"/>
              <w:rPr>
                <w:snapToGrid w:val="0"/>
                <w:kern w:val="22"/>
                <w:sz w:val="20"/>
                <w:szCs w:val="22"/>
                <w:lang w:val="en-GB" w:eastAsia="ja-JP"/>
              </w:rPr>
            </w:pPr>
            <w:r w:rsidRPr="005E34B1">
              <w:rPr>
                <w:snapToGrid w:val="0"/>
                <w:kern w:val="22"/>
                <w:sz w:val="20"/>
                <w:szCs w:val="22"/>
                <w:rtl/>
                <w:lang w:val="en-GB" w:eastAsia="ja-JP"/>
              </w:rPr>
              <w:t xml:space="preserve">تقارير عدة جهات منها اللجنة الحكومية الدولية </w:t>
            </w:r>
            <w:r w:rsidRPr="005E34B1">
              <w:rPr>
                <w:rFonts w:hint="cs"/>
                <w:snapToGrid w:val="0"/>
                <w:kern w:val="22"/>
                <w:sz w:val="20"/>
                <w:szCs w:val="22"/>
                <w:rtl/>
                <w:lang w:val="en-GB" w:eastAsia="ja-JP"/>
              </w:rPr>
              <w:t>لل</w:t>
            </w:r>
            <w:r w:rsidRPr="005E34B1">
              <w:rPr>
                <w:snapToGrid w:val="0"/>
                <w:kern w:val="22"/>
                <w:sz w:val="20"/>
                <w:szCs w:val="22"/>
                <w:rtl/>
                <w:lang w:val="en-GB" w:eastAsia="ja-JP"/>
              </w:rPr>
              <w:t>ملكية الفكرية والموارد الوراثية والمعارف التقليدية والفولكلور التابعة للمنظمة العالمية للملكية الفكرية</w:t>
            </w:r>
          </w:p>
        </w:tc>
      </w:tr>
      <w:tr w:rsidR="009615D9" w:rsidRPr="005E34B1" w14:paraId="4DA26E75" w14:textId="77777777" w:rsidTr="00BD2912">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35438FCD" w14:textId="77777777" w:rsidR="009615D9" w:rsidRPr="005E34B1" w:rsidRDefault="009615D9" w:rsidP="00BD2912">
            <w:pPr>
              <w:spacing w:before="40" w:after="40"/>
              <w:ind w:left="40" w:right="40"/>
              <w:rPr>
                <w:snapToGrid w:val="0"/>
                <w:kern w:val="22"/>
                <w:sz w:val="20"/>
                <w:szCs w:val="22"/>
                <w:lang w:val="en-GB" w:eastAsia="en-US"/>
              </w:rPr>
            </w:pPr>
            <w:r w:rsidRPr="005E34B1">
              <w:rPr>
                <w:snapToGrid w:val="0"/>
                <w:kern w:val="22"/>
                <w:sz w:val="20"/>
                <w:szCs w:val="22"/>
                <w:rtl/>
                <w:lang w:val="en-GB" w:eastAsia="en-US"/>
              </w:rPr>
              <w:t xml:space="preserve">(و) تقييم استخدام الشروط التعاقدية النموذجية، ومدونات السلوك، والمبادئ التوجيهية، وأفضل الممارسات والمعايير، فضلا عن القوانين العرفية </w:t>
            </w:r>
            <w:r w:rsidRPr="005E34B1">
              <w:rPr>
                <w:rFonts w:hint="cs"/>
                <w:snapToGrid w:val="0"/>
                <w:kern w:val="22"/>
                <w:sz w:val="20"/>
                <w:szCs w:val="22"/>
                <w:rtl/>
                <w:lang w:val="en-GB" w:eastAsia="en-US"/>
              </w:rPr>
              <w:t xml:space="preserve">والبروتوكولات والإجراءات المجتمعية </w:t>
            </w:r>
            <w:r w:rsidRPr="005E34B1">
              <w:rPr>
                <w:snapToGrid w:val="0"/>
                <w:kern w:val="22"/>
                <w:sz w:val="20"/>
                <w:szCs w:val="22"/>
                <w:rtl/>
                <w:lang w:val="en-GB" w:eastAsia="en-US"/>
              </w:rPr>
              <w:t>للشعوب الأصلية والمجتمعات المحلية</w:t>
            </w:r>
            <w:r w:rsidRPr="005E34B1">
              <w:rPr>
                <w:rFonts w:hint="cs"/>
                <w:snapToGrid w:val="0"/>
                <w:kern w:val="22"/>
                <w:sz w:val="20"/>
                <w:szCs w:val="22"/>
                <w:rtl/>
                <w:lang w:val="en-GB" w:eastAsia="en-US"/>
              </w:rPr>
              <w:t xml:space="preserve"> (المواد 12 و19 و20)</w:t>
            </w:r>
          </w:p>
        </w:tc>
        <w:tc>
          <w:tcPr>
            <w:tcW w:w="4619" w:type="dxa"/>
            <w:tcBorders>
              <w:top w:val="single" w:sz="4" w:space="0" w:color="auto"/>
              <w:left w:val="single" w:sz="4" w:space="0" w:color="auto"/>
              <w:bottom w:val="single" w:sz="4" w:space="0" w:color="auto"/>
              <w:right w:val="single" w:sz="4" w:space="0" w:color="auto"/>
            </w:tcBorders>
            <w:hideMark/>
          </w:tcPr>
          <w:p w14:paraId="7BF08276"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val="en-GB" w:eastAsia="ja-JP"/>
              </w:rPr>
            </w:pPr>
            <w:r w:rsidRPr="005E34B1">
              <w:rPr>
                <w:snapToGrid w:val="0"/>
                <w:kern w:val="22"/>
                <w:sz w:val="20"/>
                <w:szCs w:val="22"/>
                <w:rtl/>
                <w:lang w:val="en-GB" w:eastAsia="ja-JP"/>
              </w:rPr>
              <w:t>التقارير الوطنية الأولى (الأسئلة 39 و50</w:t>
            </w:r>
            <w:r w:rsidRPr="005E34B1">
              <w:rPr>
                <w:rFonts w:hint="cs"/>
                <w:snapToGrid w:val="0"/>
                <w:kern w:val="22"/>
                <w:sz w:val="20"/>
                <w:szCs w:val="22"/>
                <w:rtl/>
                <w:lang w:val="en-GB" w:eastAsia="ja-JP"/>
              </w:rPr>
              <w:t xml:space="preserve"> و</w:t>
            </w:r>
            <w:r w:rsidRPr="005E34B1">
              <w:rPr>
                <w:snapToGrid w:val="0"/>
                <w:kern w:val="22"/>
                <w:sz w:val="20"/>
                <w:szCs w:val="22"/>
                <w:rtl/>
                <w:lang w:val="en-GB" w:eastAsia="ja-JP"/>
              </w:rPr>
              <w:t>51)</w:t>
            </w:r>
          </w:p>
          <w:p w14:paraId="54C9E4A6"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val="en-GB" w:eastAsia="ja-JP"/>
              </w:rPr>
            </w:pPr>
            <w:r w:rsidRPr="005E34B1">
              <w:rPr>
                <w:snapToGrid w:val="0"/>
                <w:kern w:val="22"/>
                <w:sz w:val="20"/>
                <w:szCs w:val="22"/>
                <w:rtl/>
                <w:lang w:val="en-GB" w:eastAsia="ja-JP"/>
              </w:rPr>
              <w:t xml:space="preserve">غرفة تبادل </w:t>
            </w:r>
            <w:r w:rsidRPr="005E34B1">
              <w:rPr>
                <w:rFonts w:hint="cs"/>
                <w:snapToGrid w:val="0"/>
                <w:kern w:val="22"/>
                <w:sz w:val="20"/>
                <w:szCs w:val="22"/>
                <w:rtl/>
                <w:lang w:val="en-GB" w:eastAsia="ja-JP"/>
              </w:rPr>
              <w:t>ال</w:t>
            </w:r>
            <w:r w:rsidRPr="005E34B1">
              <w:rPr>
                <w:snapToGrid w:val="0"/>
                <w:kern w:val="22"/>
                <w:sz w:val="20"/>
                <w:szCs w:val="22"/>
                <w:rtl/>
                <w:lang w:val="en-GB" w:eastAsia="ja-JP"/>
              </w:rPr>
              <w:t>معلومات</w:t>
            </w:r>
            <w:r w:rsidRPr="005E34B1">
              <w:rPr>
                <w:rFonts w:hint="cs"/>
                <w:snapToGrid w:val="0"/>
                <w:kern w:val="22"/>
                <w:sz w:val="20"/>
                <w:szCs w:val="22"/>
                <w:rtl/>
                <w:lang w:val="en-GB" w:eastAsia="ja-JP"/>
              </w:rPr>
              <w:t xml:space="preserve"> بشأن</w:t>
            </w:r>
            <w:r w:rsidRPr="005E34B1">
              <w:rPr>
                <w:snapToGrid w:val="0"/>
                <w:kern w:val="22"/>
                <w:sz w:val="20"/>
                <w:szCs w:val="22"/>
                <w:rtl/>
                <w:lang w:val="en-GB" w:eastAsia="ja-JP"/>
              </w:rPr>
              <w:t xml:space="preserve"> الحصول وتقاسم المنافع</w:t>
            </w:r>
          </w:p>
          <w:p w14:paraId="605590D7" w14:textId="77777777" w:rsidR="009615D9" w:rsidRPr="005E34B1" w:rsidRDefault="009615D9" w:rsidP="009615D9">
            <w:pPr>
              <w:numPr>
                <w:ilvl w:val="0"/>
                <w:numId w:val="128"/>
              </w:numPr>
              <w:spacing w:before="40" w:after="40"/>
              <w:ind w:left="395" w:right="40"/>
              <w:contextualSpacing/>
              <w:jc w:val="both"/>
              <w:rPr>
                <w:snapToGrid w:val="0"/>
                <w:kern w:val="22"/>
                <w:sz w:val="20"/>
                <w:szCs w:val="22"/>
                <w:lang w:eastAsia="ja-JP"/>
              </w:rPr>
            </w:pPr>
            <w:r w:rsidRPr="005E34B1">
              <w:rPr>
                <w:snapToGrid w:val="0"/>
                <w:kern w:val="22"/>
                <w:sz w:val="20"/>
                <w:szCs w:val="22"/>
                <w:rtl/>
                <w:lang w:val="en-GB" w:eastAsia="ja-JP"/>
              </w:rPr>
              <w:t>المسح المستهدف</w:t>
            </w:r>
          </w:p>
        </w:tc>
      </w:tr>
      <w:tr w:rsidR="009615D9" w:rsidRPr="005E34B1" w14:paraId="63428632" w14:textId="77777777" w:rsidTr="00BD2912">
        <w:trPr>
          <w:cantSplit/>
          <w:jc w:val="center"/>
        </w:trPr>
        <w:tc>
          <w:tcPr>
            <w:tcW w:w="3878" w:type="dxa"/>
            <w:tcBorders>
              <w:top w:val="single" w:sz="4" w:space="0" w:color="auto"/>
              <w:left w:val="single" w:sz="4" w:space="0" w:color="auto"/>
              <w:bottom w:val="single" w:sz="4" w:space="0" w:color="auto"/>
              <w:right w:val="single" w:sz="4" w:space="0" w:color="auto"/>
            </w:tcBorders>
            <w:hideMark/>
          </w:tcPr>
          <w:p w14:paraId="6B745CFC" w14:textId="77777777" w:rsidR="009615D9" w:rsidRPr="005E34B1" w:rsidRDefault="009615D9" w:rsidP="00BD2912">
            <w:pPr>
              <w:spacing w:before="40" w:after="40"/>
              <w:ind w:left="40" w:right="40"/>
              <w:rPr>
                <w:snapToGrid w:val="0"/>
                <w:kern w:val="22"/>
                <w:sz w:val="20"/>
                <w:szCs w:val="22"/>
                <w:lang w:val="en-GB" w:eastAsia="en-US"/>
              </w:rPr>
            </w:pPr>
            <w:r w:rsidRPr="005E34B1">
              <w:rPr>
                <w:snapToGrid w:val="0"/>
                <w:kern w:val="22"/>
                <w:sz w:val="20"/>
                <w:szCs w:val="22"/>
                <w:rtl/>
                <w:lang w:val="en-GB" w:eastAsia="en-US"/>
              </w:rPr>
              <w:lastRenderedPageBreak/>
              <w:t xml:space="preserve">(ز) استعراض تنفيذ وتشغيل غرفة تبادل </w:t>
            </w:r>
            <w:r w:rsidRPr="005E34B1">
              <w:rPr>
                <w:rFonts w:hint="cs"/>
                <w:snapToGrid w:val="0"/>
                <w:kern w:val="22"/>
                <w:sz w:val="20"/>
                <w:szCs w:val="22"/>
                <w:rtl/>
                <w:lang w:val="en-GB" w:eastAsia="en-US"/>
              </w:rPr>
              <w:t>ال</w:t>
            </w:r>
            <w:r w:rsidRPr="005E34B1">
              <w:rPr>
                <w:snapToGrid w:val="0"/>
                <w:kern w:val="22"/>
                <w:sz w:val="20"/>
                <w:szCs w:val="22"/>
                <w:rtl/>
                <w:lang w:val="en-GB" w:eastAsia="en-US"/>
              </w:rPr>
              <w:t>معلومات</w:t>
            </w:r>
            <w:r w:rsidRPr="005E34B1">
              <w:rPr>
                <w:rFonts w:hint="cs"/>
                <w:snapToGrid w:val="0"/>
                <w:kern w:val="22"/>
                <w:sz w:val="20"/>
                <w:szCs w:val="22"/>
                <w:rtl/>
                <w:lang w:val="en-GB" w:eastAsia="en-US"/>
              </w:rPr>
              <w:t xml:space="preserve"> بشأن</w:t>
            </w:r>
            <w:r w:rsidRPr="005E34B1">
              <w:rPr>
                <w:snapToGrid w:val="0"/>
                <w:kern w:val="22"/>
                <w:sz w:val="20"/>
                <w:szCs w:val="22"/>
                <w:rtl/>
                <w:lang w:val="en-GB" w:eastAsia="en-US"/>
              </w:rPr>
              <w:t xml:space="preserve"> الحصول وتقاسم المنافع، بما في ذلك عدد تدابير الحصول وتقاسم المنافع المتاحة؛ </w:t>
            </w:r>
            <w:r w:rsidRPr="005E34B1">
              <w:rPr>
                <w:rFonts w:hint="cs"/>
                <w:snapToGrid w:val="0"/>
                <w:kern w:val="22"/>
                <w:sz w:val="20"/>
                <w:szCs w:val="22"/>
                <w:rtl/>
                <w:lang w:val="en-GB" w:eastAsia="en-US"/>
              </w:rPr>
              <w:t>و</w:t>
            </w:r>
            <w:r w:rsidRPr="005E34B1">
              <w:rPr>
                <w:snapToGrid w:val="0"/>
                <w:kern w:val="22"/>
                <w:sz w:val="20"/>
                <w:szCs w:val="22"/>
                <w:rtl/>
                <w:lang w:val="en-GB" w:eastAsia="en-US"/>
              </w:rPr>
              <w:t xml:space="preserve">عدد البلدان التي نشرت معلومات عن سلطاتها الوطنية المختصة؛ </w:t>
            </w:r>
            <w:r w:rsidRPr="005E34B1">
              <w:rPr>
                <w:rFonts w:hint="cs"/>
                <w:snapToGrid w:val="0"/>
                <w:kern w:val="22"/>
                <w:sz w:val="20"/>
                <w:szCs w:val="22"/>
                <w:rtl/>
                <w:lang w:val="en-GB" w:eastAsia="en-US"/>
              </w:rPr>
              <w:t>و</w:t>
            </w:r>
            <w:r w:rsidRPr="005E34B1">
              <w:rPr>
                <w:snapToGrid w:val="0"/>
                <w:kern w:val="22"/>
                <w:sz w:val="20"/>
                <w:szCs w:val="22"/>
                <w:rtl/>
                <w:lang w:val="en-GB" w:eastAsia="en-US"/>
              </w:rPr>
              <w:t xml:space="preserve">عدد شهادات الامتثال المعترف بها دوليا التي تم </w:t>
            </w:r>
            <w:r w:rsidRPr="005E34B1">
              <w:rPr>
                <w:rFonts w:hint="cs"/>
                <w:snapToGrid w:val="0"/>
                <w:kern w:val="22"/>
                <w:sz w:val="20"/>
                <w:szCs w:val="22"/>
                <w:rtl/>
                <w:lang w:val="en-GB" w:eastAsia="en-US"/>
              </w:rPr>
              <w:t>نشرها؛</w:t>
            </w:r>
            <w:r w:rsidRPr="005E34B1">
              <w:rPr>
                <w:snapToGrid w:val="0"/>
                <w:kern w:val="22"/>
                <w:sz w:val="20"/>
                <w:szCs w:val="22"/>
                <w:rtl/>
                <w:lang w:val="en-GB" w:eastAsia="en-US"/>
              </w:rPr>
              <w:t xml:space="preserve"> وعدد بلاغات نقاط التفتيش </w:t>
            </w:r>
            <w:r w:rsidRPr="005E34B1">
              <w:rPr>
                <w:rFonts w:hint="cs"/>
                <w:snapToGrid w:val="0"/>
                <w:kern w:val="22"/>
                <w:sz w:val="20"/>
                <w:szCs w:val="22"/>
                <w:rtl/>
                <w:lang w:val="en-GB" w:eastAsia="en-US"/>
              </w:rPr>
              <w:t>التي تم نشرها</w:t>
            </w:r>
          </w:p>
        </w:tc>
        <w:tc>
          <w:tcPr>
            <w:tcW w:w="4619" w:type="dxa"/>
            <w:tcBorders>
              <w:top w:val="single" w:sz="4" w:space="0" w:color="auto"/>
              <w:left w:val="single" w:sz="4" w:space="0" w:color="auto"/>
              <w:bottom w:val="single" w:sz="4" w:space="0" w:color="auto"/>
              <w:right w:val="single" w:sz="4" w:space="0" w:color="auto"/>
            </w:tcBorders>
            <w:hideMark/>
          </w:tcPr>
          <w:p w14:paraId="6A20319F"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eastAsia="ja-JP"/>
              </w:rPr>
            </w:pPr>
            <w:r w:rsidRPr="005E34B1">
              <w:rPr>
                <w:snapToGrid w:val="0"/>
                <w:kern w:val="22"/>
                <w:sz w:val="20"/>
                <w:szCs w:val="22"/>
                <w:rtl/>
                <w:lang w:val="en-GB" w:eastAsia="en-US"/>
              </w:rPr>
              <w:t xml:space="preserve">التقارير </w:t>
            </w:r>
            <w:r w:rsidRPr="005E34B1">
              <w:rPr>
                <w:snapToGrid w:val="0"/>
                <w:kern w:val="22"/>
                <w:sz w:val="20"/>
                <w:szCs w:val="22"/>
                <w:rtl/>
                <w:lang w:eastAsia="ja-JP"/>
              </w:rPr>
              <w:t>الوطنية الأولى (الأسئلة 4 و5 و7 و12 و13 و21)</w:t>
            </w:r>
          </w:p>
          <w:p w14:paraId="701C8730"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eastAsia="ja-JP"/>
              </w:rPr>
            </w:pPr>
            <w:r w:rsidRPr="005E34B1">
              <w:rPr>
                <w:snapToGrid w:val="0"/>
                <w:kern w:val="22"/>
                <w:sz w:val="20"/>
                <w:szCs w:val="22"/>
                <w:rtl/>
                <w:lang w:eastAsia="ja-JP"/>
              </w:rPr>
              <w:t xml:space="preserve">غرفة تبادل </w:t>
            </w:r>
            <w:r w:rsidRPr="005E34B1">
              <w:rPr>
                <w:rFonts w:hint="cs"/>
                <w:snapToGrid w:val="0"/>
                <w:kern w:val="22"/>
                <w:sz w:val="20"/>
                <w:szCs w:val="22"/>
                <w:rtl/>
                <w:lang w:eastAsia="ja-JP"/>
              </w:rPr>
              <w:t>ال</w:t>
            </w:r>
            <w:r w:rsidRPr="005E34B1">
              <w:rPr>
                <w:snapToGrid w:val="0"/>
                <w:kern w:val="22"/>
                <w:sz w:val="20"/>
                <w:szCs w:val="22"/>
                <w:rtl/>
                <w:lang w:eastAsia="ja-JP"/>
              </w:rPr>
              <w:t>معلومات</w:t>
            </w:r>
            <w:r w:rsidRPr="005E34B1">
              <w:rPr>
                <w:rFonts w:hint="cs"/>
                <w:snapToGrid w:val="0"/>
                <w:kern w:val="22"/>
                <w:sz w:val="20"/>
                <w:szCs w:val="22"/>
                <w:rtl/>
                <w:lang w:eastAsia="ja-JP"/>
              </w:rPr>
              <w:t xml:space="preserve"> بشأن</w:t>
            </w:r>
            <w:r w:rsidRPr="005E34B1">
              <w:rPr>
                <w:snapToGrid w:val="0"/>
                <w:kern w:val="22"/>
                <w:sz w:val="20"/>
                <w:szCs w:val="22"/>
                <w:rtl/>
                <w:lang w:eastAsia="ja-JP"/>
              </w:rPr>
              <w:t xml:space="preserve"> الحصول وتقاسم المنافع</w:t>
            </w:r>
          </w:p>
          <w:p w14:paraId="117B21E5"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eastAsia="ja-JP"/>
              </w:rPr>
            </w:pPr>
            <w:r w:rsidRPr="005E34B1">
              <w:rPr>
                <w:snapToGrid w:val="0"/>
                <w:kern w:val="22"/>
                <w:sz w:val="20"/>
                <w:szCs w:val="22"/>
                <w:rtl/>
                <w:lang w:eastAsia="ja-JP"/>
              </w:rPr>
              <w:t xml:space="preserve">تقارير الاجتماعات ذات الصلة بغرفة تبادل </w:t>
            </w:r>
            <w:r w:rsidRPr="005E34B1">
              <w:rPr>
                <w:rFonts w:hint="cs"/>
                <w:snapToGrid w:val="0"/>
                <w:kern w:val="22"/>
                <w:sz w:val="20"/>
                <w:szCs w:val="22"/>
                <w:rtl/>
                <w:lang w:eastAsia="ja-JP"/>
              </w:rPr>
              <w:t>ال</w:t>
            </w:r>
            <w:r w:rsidRPr="005E34B1">
              <w:rPr>
                <w:snapToGrid w:val="0"/>
                <w:kern w:val="22"/>
                <w:sz w:val="20"/>
                <w:szCs w:val="22"/>
                <w:rtl/>
                <w:lang w:eastAsia="ja-JP"/>
              </w:rPr>
              <w:t xml:space="preserve">معلومات </w:t>
            </w:r>
            <w:r w:rsidRPr="005E34B1">
              <w:rPr>
                <w:rFonts w:hint="cs"/>
                <w:snapToGrid w:val="0"/>
                <w:kern w:val="22"/>
                <w:sz w:val="20"/>
                <w:szCs w:val="22"/>
                <w:rtl/>
                <w:lang w:eastAsia="ja-JP"/>
              </w:rPr>
              <w:t xml:space="preserve">بشأن </w:t>
            </w:r>
            <w:r w:rsidRPr="005E34B1">
              <w:rPr>
                <w:snapToGrid w:val="0"/>
                <w:kern w:val="22"/>
                <w:sz w:val="20"/>
                <w:szCs w:val="22"/>
                <w:rtl/>
                <w:lang w:eastAsia="ja-JP"/>
              </w:rPr>
              <w:t>الحصول وتقاسم المنافع</w:t>
            </w:r>
          </w:p>
          <w:p w14:paraId="3BCFFF92"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eastAsia="ja-JP"/>
              </w:rPr>
            </w:pPr>
            <w:r w:rsidRPr="005E34B1">
              <w:rPr>
                <w:snapToGrid w:val="0"/>
                <w:kern w:val="22"/>
                <w:sz w:val="20"/>
                <w:szCs w:val="22"/>
                <w:rtl/>
                <w:lang w:eastAsia="ja-JP"/>
              </w:rPr>
              <w:t>المسح المستهدف</w:t>
            </w:r>
          </w:p>
          <w:p w14:paraId="358C526A" w14:textId="77777777" w:rsidR="009615D9" w:rsidRPr="005E34B1" w:rsidRDefault="009615D9" w:rsidP="009615D9">
            <w:pPr>
              <w:numPr>
                <w:ilvl w:val="0"/>
                <w:numId w:val="128"/>
              </w:numPr>
              <w:spacing w:before="40" w:after="40"/>
              <w:ind w:left="395" w:right="40"/>
              <w:contextualSpacing/>
              <w:jc w:val="both"/>
              <w:rPr>
                <w:snapToGrid w:val="0"/>
                <w:kern w:val="22"/>
                <w:sz w:val="20"/>
                <w:szCs w:val="22"/>
                <w:lang w:val="en-GB" w:eastAsia="en-US"/>
              </w:rPr>
            </w:pPr>
            <w:r w:rsidRPr="005E34B1">
              <w:rPr>
                <w:rFonts w:hint="cs"/>
                <w:snapToGrid w:val="0"/>
                <w:kern w:val="22"/>
                <w:sz w:val="20"/>
                <w:szCs w:val="22"/>
                <w:rtl/>
                <w:lang w:eastAsia="ja-JP"/>
              </w:rPr>
              <w:t>إحصاءات بشأن الحركة على الموقع الشبكي لغرفة تبادل المعلومات</w:t>
            </w:r>
            <w:r w:rsidRPr="005E34B1">
              <w:rPr>
                <w:rFonts w:hint="cs"/>
                <w:snapToGrid w:val="0"/>
                <w:kern w:val="22"/>
                <w:sz w:val="20"/>
                <w:szCs w:val="22"/>
                <w:rtl/>
                <w:lang w:val="en-GB" w:eastAsia="en-US"/>
              </w:rPr>
              <w:t xml:space="preserve"> بشأن الحصول وتقاسم المنافع </w:t>
            </w:r>
            <w:r w:rsidRPr="005E34B1">
              <w:rPr>
                <w:rFonts w:hint="cs"/>
                <w:i/>
                <w:iCs/>
                <w:snapToGrid w:val="0"/>
                <w:kern w:val="22"/>
                <w:sz w:val="20"/>
                <w:szCs w:val="22"/>
                <w:vertAlign w:val="superscript"/>
                <w:rtl/>
                <w:lang w:val="en-GB" w:eastAsia="en-US"/>
              </w:rPr>
              <w:t>ه</w:t>
            </w:r>
          </w:p>
        </w:tc>
      </w:tr>
      <w:tr w:rsidR="009615D9" w:rsidRPr="005E34B1" w14:paraId="2031C2EF" w14:textId="77777777" w:rsidTr="00BD2912">
        <w:trPr>
          <w:cantSplit/>
          <w:jc w:val="center"/>
        </w:trPr>
        <w:tc>
          <w:tcPr>
            <w:tcW w:w="3878" w:type="dxa"/>
            <w:tcBorders>
              <w:top w:val="single" w:sz="4" w:space="0" w:color="auto"/>
              <w:left w:val="single" w:sz="4" w:space="0" w:color="auto"/>
              <w:bottom w:val="single" w:sz="4" w:space="0" w:color="auto"/>
              <w:right w:val="single" w:sz="4" w:space="0" w:color="auto"/>
            </w:tcBorders>
          </w:tcPr>
          <w:p w14:paraId="0A231644" w14:textId="77777777" w:rsidR="009615D9" w:rsidRPr="005E34B1" w:rsidRDefault="009615D9" w:rsidP="00BD2912">
            <w:pPr>
              <w:spacing w:before="40" w:after="40"/>
              <w:ind w:left="40" w:right="40"/>
              <w:rPr>
                <w:snapToGrid w:val="0"/>
                <w:kern w:val="22"/>
                <w:sz w:val="20"/>
                <w:szCs w:val="22"/>
                <w:lang w:val="en-GB" w:eastAsia="en-US"/>
              </w:rPr>
            </w:pPr>
            <w:r w:rsidRPr="005E34B1">
              <w:rPr>
                <w:snapToGrid w:val="0"/>
                <w:kern w:val="22"/>
                <w:sz w:val="20"/>
                <w:szCs w:val="22"/>
                <w:rtl/>
                <w:lang w:val="en-GB" w:eastAsia="en-US"/>
              </w:rPr>
              <w:t xml:space="preserve">(ح) التقدم المحرز </w:t>
            </w:r>
            <w:r w:rsidRPr="005E34B1">
              <w:rPr>
                <w:rFonts w:hint="cs"/>
                <w:snapToGrid w:val="0"/>
                <w:kern w:val="22"/>
                <w:sz w:val="20"/>
                <w:szCs w:val="22"/>
                <w:rtl/>
                <w:lang w:val="en-GB" w:eastAsia="en-US"/>
              </w:rPr>
              <w:t xml:space="preserve">في تنفيذ </w:t>
            </w:r>
            <w:r w:rsidRPr="005E34B1">
              <w:rPr>
                <w:snapToGrid w:val="0"/>
                <w:kern w:val="22"/>
                <w:sz w:val="20"/>
                <w:szCs w:val="22"/>
                <w:rtl/>
                <w:lang w:val="en-GB" w:eastAsia="en-US"/>
              </w:rPr>
              <w:t>المادة 10</w:t>
            </w:r>
            <w:r w:rsidRPr="005E34B1">
              <w:rPr>
                <w:rFonts w:hint="cs"/>
                <w:snapToGrid w:val="0"/>
                <w:kern w:val="22"/>
                <w:sz w:val="20"/>
                <w:szCs w:val="22"/>
                <w:rtl/>
                <w:lang w:val="en-GB" w:eastAsia="en-US"/>
              </w:rPr>
              <w:t xml:space="preserve"> بشأن </w:t>
            </w:r>
            <w:r w:rsidRPr="005E34B1">
              <w:rPr>
                <w:snapToGrid w:val="0"/>
                <w:kern w:val="22"/>
                <w:sz w:val="20"/>
                <w:szCs w:val="22"/>
                <w:rtl/>
                <w:lang w:val="en-GB" w:eastAsia="en-US"/>
              </w:rPr>
              <w:t>آلية عالمية متعددة الأطراف لتقاسم المنافع</w:t>
            </w:r>
          </w:p>
        </w:tc>
        <w:tc>
          <w:tcPr>
            <w:tcW w:w="4619" w:type="dxa"/>
            <w:tcBorders>
              <w:top w:val="single" w:sz="4" w:space="0" w:color="auto"/>
              <w:left w:val="single" w:sz="4" w:space="0" w:color="auto"/>
              <w:bottom w:val="single" w:sz="4" w:space="0" w:color="auto"/>
              <w:right w:val="single" w:sz="4" w:space="0" w:color="auto"/>
            </w:tcBorders>
          </w:tcPr>
          <w:p w14:paraId="7F19E9F8" w14:textId="77777777" w:rsidR="009615D9" w:rsidRPr="005E34B1" w:rsidRDefault="009615D9" w:rsidP="009615D9">
            <w:pPr>
              <w:numPr>
                <w:ilvl w:val="0"/>
                <w:numId w:val="128"/>
              </w:numPr>
              <w:spacing w:before="40" w:after="40"/>
              <w:ind w:left="395" w:right="40"/>
              <w:contextualSpacing/>
              <w:jc w:val="both"/>
              <w:rPr>
                <w:snapToGrid w:val="0"/>
                <w:kern w:val="22"/>
                <w:sz w:val="20"/>
                <w:szCs w:val="22"/>
                <w:lang w:eastAsia="ja-JP"/>
              </w:rPr>
            </w:pPr>
            <w:r w:rsidRPr="005E34B1">
              <w:rPr>
                <w:rFonts w:hint="cs"/>
                <w:snapToGrid w:val="0"/>
                <w:kern w:val="22"/>
                <w:sz w:val="20"/>
                <w:szCs w:val="22"/>
                <w:rtl/>
                <w:lang w:eastAsia="ja-JP"/>
              </w:rPr>
              <w:t>الوثائق ذات الصلة التي أعدت لنظر</w:t>
            </w:r>
            <w:r w:rsidRPr="005E34B1">
              <w:rPr>
                <w:snapToGrid w:val="0"/>
                <w:kern w:val="22"/>
                <w:sz w:val="20"/>
                <w:szCs w:val="22"/>
                <w:rtl/>
                <w:lang w:eastAsia="ja-JP"/>
              </w:rPr>
              <w:t xml:space="preserve"> مؤتمر الأطراف العامل كاجتماع للأطراف في البروتوكول</w:t>
            </w:r>
          </w:p>
        </w:tc>
      </w:tr>
      <w:tr w:rsidR="009615D9" w:rsidRPr="005E34B1" w14:paraId="63D3F057" w14:textId="77777777" w:rsidTr="00BD2912">
        <w:trPr>
          <w:cantSplit/>
          <w:jc w:val="center"/>
        </w:trPr>
        <w:tc>
          <w:tcPr>
            <w:tcW w:w="3878" w:type="dxa"/>
            <w:tcBorders>
              <w:top w:val="single" w:sz="4" w:space="0" w:color="auto"/>
              <w:left w:val="single" w:sz="4" w:space="0" w:color="auto"/>
              <w:bottom w:val="single" w:sz="4" w:space="0" w:color="auto"/>
              <w:right w:val="single" w:sz="4" w:space="0" w:color="auto"/>
            </w:tcBorders>
          </w:tcPr>
          <w:p w14:paraId="30101DC5" w14:textId="77777777" w:rsidR="009615D9" w:rsidRPr="005E34B1" w:rsidRDefault="009615D9" w:rsidP="00BD2912">
            <w:pPr>
              <w:spacing w:before="40" w:after="40"/>
              <w:ind w:left="40" w:right="40"/>
              <w:rPr>
                <w:snapToGrid w:val="0"/>
                <w:kern w:val="22"/>
                <w:sz w:val="20"/>
                <w:szCs w:val="22"/>
                <w:lang w:val="en-GB" w:eastAsia="en-US"/>
              </w:rPr>
            </w:pPr>
            <w:r w:rsidRPr="005E34B1">
              <w:rPr>
                <w:snapToGrid w:val="0"/>
                <w:kern w:val="22"/>
                <w:sz w:val="20"/>
                <w:szCs w:val="22"/>
                <w:rtl/>
                <w:lang w:val="en-GB" w:eastAsia="en-US"/>
              </w:rPr>
              <w:t xml:space="preserve">(ط) التقدم المحرز </w:t>
            </w:r>
            <w:r w:rsidRPr="005E34B1">
              <w:rPr>
                <w:rFonts w:hint="cs"/>
                <w:snapToGrid w:val="0"/>
                <w:kern w:val="22"/>
                <w:sz w:val="20"/>
                <w:szCs w:val="22"/>
                <w:rtl/>
                <w:lang w:val="en-GB" w:eastAsia="en-US"/>
              </w:rPr>
              <w:t>في تنفيذ</w:t>
            </w:r>
            <w:r w:rsidRPr="005E34B1">
              <w:rPr>
                <w:snapToGrid w:val="0"/>
                <w:kern w:val="22"/>
                <w:sz w:val="20"/>
                <w:szCs w:val="22"/>
                <w:rtl/>
                <w:lang w:val="en-GB" w:eastAsia="en-US"/>
              </w:rPr>
              <w:t xml:space="preserve"> المادة 23، بشأن نقل التكنولوجيا والتعاون</w:t>
            </w:r>
          </w:p>
        </w:tc>
        <w:tc>
          <w:tcPr>
            <w:tcW w:w="4619" w:type="dxa"/>
            <w:tcBorders>
              <w:top w:val="single" w:sz="4" w:space="0" w:color="auto"/>
              <w:left w:val="single" w:sz="4" w:space="0" w:color="auto"/>
              <w:bottom w:val="single" w:sz="4" w:space="0" w:color="auto"/>
              <w:right w:val="single" w:sz="4" w:space="0" w:color="auto"/>
            </w:tcBorders>
          </w:tcPr>
          <w:p w14:paraId="7552EB53"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eastAsia="ja-JP"/>
              </w:rPr>
            </w:pPr>
            <w:r w:rsidRPr="005E34B1">
              <w:rPr>
                <w:snapToGrid w:val="0"/>
                <w:kern w:val="22"/>
                <w:sz w:val="20"/>
                <w:szCs w:val="22"/>
                <w:rtl/>
                <w:lang w:eastAsia="ja-JP"/>
              </w:rPr>
              <w:t>التقارير الوطنية الأولى (السؤال رقم 57)</w:t>
            </w:r>
          </w:p>
          <w:p w14:paraId="091ACA6A" w14:textId="77777777" w:rsidR="009615D9" w:rsidRPr="005E34B1" w:rsidRDefault="009615D9" w:rsidP="009615D9">
            <w:pPr>
              <w:numPr>
                <w:ilvl w:val="0"/>
                <w:numId w:val="128"/>
              </w:numPr>
              <w:spacing w:before="40" w:after="40"/>
              <w:ind w:left="395" w:right="40"/>
              <w:contextualSpacing/>
              <w:jc w:val="both"/>
              <w:rPr>
                <w:snapToGrid w:val="0"/>
                <w:kern w:val="22"/>
                <w:sz w:val="20"/>
                <w:szCs w:val="22"/>
                <w:lang w:eastAsia="ja-JP"/>
              </w:rPr>
            </w:pPr>
            <w:r w:rsidRPr="005E34B1">
              <w:rPr>
                <w:snapToGrid w:val="0"/>
                <w:kern w:val="22"/>
                <w:sz w:val="20"/>
                <w:szCs w:val="22"/>
                <w:rtl/>
                <w:lang w:eastAsia="ja-JP"/>
              </w:rPr>
              <w:t>المسح المستهدف</w:t>
            </w:r>
          </w:p>
        </w:tc>
      </w:tr>
      <w:tr w:rsidR="009615D9" w:rsidRPr="005E34B1" w14:paraId="629257CB" w14:textId="77777777" w:rsidTr="00BD2912">
        <w:trPr>
          <w:cantSplit/>
          <w:jc w:val="center"/>
        </w:trPr>
        <w:tc>
          <w:tcPr>
            <w:tcW w:w="3878" w:type="dxa"/>
            <w:tcBorders>
              <w:top w:val="single" w:sz="4" w:space="0" w:color="auto"/>
              <w:left w:val="single" w:sz="4" w:space="0" w:color="auto"/>
              <w:bottom w:val="single" w:sz="4" w:space="0" w:color="auto"/>
              <w:right w:val="single" w:sz="4" w:space="0" w:color="auto"/>
            </w:tcBorders>
          </w:tcPr>
          <w:p w14:paraId="54B81D69" w14:textId="77777777" w:rsidR="009615D9" w:rsidRPr="005E34B1" w:rsidRDefault="009615D9" w:rsidP="00BD2912">
            <w:pPr>
              <w:spacing w:before="40" w:after="40"/>
              <w:ind w:left="40" w:right="40"/>
              <w:rPr>
                <w:snapToGrid w:val="0"/>
                <w:kern w:val="22"/>
                <w:sz w:val="20"/>
                <w:szCs w:val="22"/>
                <w:lang w:val="en-GB" w:eastAsia="en-US"/>
              </w:rPr>
            </w:pPr>
            <w:r w:rsidRPr="005E34B1">
              <w:rPr>
                <w:rFonts w:hint="cs"/>
                <w:snapToGrid w:val="0"/>
                <w:kern w:val="22"/>
                <w:sz w:val="20"/>
                <w:szCs w:val="22"/>
                <w:rtl/>
                <w:lang w:val="en-GB" w:eastAsia="en-US"/>
              </w:rPr>
              <w:t>(ي) الاستعراض</w:t>
            </w:r>
            <w:r w:rsidRPr="005E34B1">
              <w:rPr>
                <w:snapToGrid w:val="0"/>
                <w:kern w:val="22"/>
                <w:sz w:val="20"/>
                <w:szCs w:val="22"/>
                <w:rtl/>
                <w:lang w:val="en-GB" w:eastAsia="en-US"/>
              </w:rPr>
              <w:t xml:space="preserve"> الأولي لإجراءات وآليات الامتثال (</w:t>
            </w:r>
            <w:r w:rsidRPr="005E34B1">
              <w:rPr>
                <w:rFonts w:hint="cs"/>
                <w:snapToGrid w:val="0"/>
                <w:kern w:val="22"/>
                <w:sz w:val="20"/>
                <w:szCs w:val="22"/>
                <w:rtl/>
                <w:lang w:val="en-GB" w:eastAsia="en-US"/>
              </w:rPr>
              <w:t xml:space="preserve">انظر </w:t>
            </w:r>
            <w:r w:rsidRPr="005E34B1">
              <w:rPr>
                <w:snapToGrid w:val="0"/>
                <w:kern w:val="22"/>
                <w:sz w:val="20"/>
                <w:szCs w:val="22"/>
                <w:rtl/>
                <w:lang w:val="en-GB" w:eastAsia="en-US"/>
              </w:rPr>
              <w:t xml:space="preserve">المقرر </w:t>
            </w:r>
            <w:r w:rsidRPr="005E34B1">
              <w:rPr>
                <w:snapToGrid w:val="0"/>
                <w:kern w:val="22"/>
                <w:sz w:val="20"/>
                <w:szCs w:val="22"/>
                <w:lang w:val="en-GB" w:eastAsia="en-US"/>
              </w:rPr>
              <w:t>NP-1/4</w:t>
            </w:r>
            <w:r w:rsidRPr="005E34B1">
              <w:rPr>
                <w:snapToGrid w:val="0"/>
                <w:kern w:val="22"/>
                <w:sz w:val="20"/>
                <w:szCs w:val="22"/>
                <w:rtl/>
                <w:lang w:val="en-GB" w:eastAsia="en-US"/>
              </w:rPr>
              <w:t>، المرفق)</w:t>
            </w:r>
            <w:r w:rsidRPr="005E34B1">
              <w:rPr>
                <w:rFonts w:hint="cs"/>
                <w:snapToGrid w:val="0"/>
                <w:kern w:val="22"/>
                <w:sz w:val="20"/>
                <w:szCs w:val="22"/>
                <w:rtl/>
                <w:lang w:val="en-GB" w:eastAsia="en-US"/>
              </w:rPr>
              <w:t xml:space="preserve"> (المادة 30)</w:t>
            </w:r>
          </w:p>
        </w:tc>
        <w:tc>
          <w:tcPr>
            <w:tcW w:w="4619" w:type="dxa"/>
            <w:tcBorders>
              <w:top w:val="single" w:sz="4" w:space="0" w:color="auto"/>
              <w:left w:val="single" w:sz="4" w:space="0" w:color="auto"/>
              <w:bottom w:val="single" w:sz="4" w:space="0" w:color="auto"/>
              <w:right w:val="single" w:sz="4" w:space="0" w:color="auto"/>
            </w:tcBorders>
          </w:tcPr>
          <w:p w14:paraId="364D1CE3" w14:textId="77777777" w:rsidR="009615D9" w:rsidRPr="005E34B1" w:rsidRDefault="009615D9" w:rsidP="009615D9">
            <w:pPr>
              <w:numPr>
                <w:ilvl w:val="0"/>
                <w:numId w:val="128"/>
              </w:numPr>
              <w:spacing w:before="40" w:after="40"/>
              <w:ind w:left="395" w:right="40"/>
              <w:contextualSpacing/>
              <w:jc w:val="both"/>
              <w:rPr>
                <w:snapToGrid w:val="0"/>
                <w:kern w:val="22"/>
                <w:sz w:val="20"/>
                <w:szCs w:val="22"/>
                <w:rtl/>
                <w:lang w:eastAsia="ja-JP"/>
              </w:rPr>
            </w:pPr>
            <w:r w:rsidRPr="005E34B1">
              <w:rPr>
                <w:rFonts w:hint="cs"/>
                <w:snapToGrid w:val="0"/>
                <w:kern w:val="22"/>
                <w:sz w:val="20"/>
                <w:szCs w:val="22"/>
                <w:rtl/>
                <w:lang w:eastAsia="ja-JP"/>
              </w:rPr>
              <w:t>تقديم الآراء</w:t>
            </w:r>
          </w:p>
          <w:p w14:paraId="4759FED7" w14:textId="77777777" w:rsidR="009615D9" w:rsidRPr="005E34B1" w:rsidRDefault="009615D9" w:rsidP="009615D9">
            <w:pPr>
              <w:numPr>
                <w:ilvl w:val="0"/>
                <w:numId w:val="128"/>
              </w:numPr>
              <w:spacing w:before="40" w:after="40"/>
              <w:ind w:left="395" w:right="40"/>
              <w:contextualSpacing/>
              <w:jc w:val="both"/>
              <w:rPr>
                <w:snapToGrid w:val="0"/>
                <w:kern w:val="22"/>
                <w:sz w:val="20"/>
                <w:szCs w:val="22"/>
                <w:lang w:eastAsia="ja-JP"/>
              </w:rPr>
            </w:pPr>
            <w:r w:rsidRPr="005E34B1">
              <w:rPr>
                <w:snapToGrid w:val="0"/>
                <w:kern w:val="22"/>
                <w:sz w:val="20"/>
                <w:szCs w:val="22"/>
                <w:rtl/>
                <w:lang w:eastAsia="ja-JP"/>
              </w:rPr>
              <w:t xml:space="preserve">تقرير لجنة </w:t>
            </w:r>
            <w:r w:rsidRPr="005E34B1">
              <w:rPr>
                <w:rFonts w:hint="cs"/>
                <w:snapToGrid w:val="0"/>
                <w:kern w:val="22"/>
                <w:sz w:val="20"/>
                <w:szCs w:val="22"/>
                <w:rtl/>
                <w:lang w:eastAsia="ja-JP"/>
              </w:rPr>
              <w:t>الامتثال</w:t>
            </w:r>
          </w:p>
        </w:tc>
      </w:tr>
    </w:tbl>
    <w:p w14:paraId="233EF0D9" w14:textId="77777777" w:rsidR="009615D9" w:rsidRPr="005E34B1" w:rsidRDefault="009615D9" w:rsidP="009615D9">
      <w:pPr>
        <w:spacing w:after="120" w:line="216" w:lineRule="auto"/>
        <w:ind w:left="720"/>
        <w:jc w:val="both"/>
        <w:rPr>
          <w:sz w:val="20"/>
          <w:szCs w:val="22"/>
          <w:rtl/>
        </w:rPr>
      </w:pPr>
      <w:r w:rsidRPr="005E34B1">
        <w:rPr>
          <w:rFonts w:hint="cs"/>
          <w:i/>
          <w:iCs/>
          <w:sz w:val="20"/>
          <w:szCs w:val="22"/>
          <w:vertAlign w:val="superscript"/>
          <w:rtl/>
        </w:rPr>
        <w:t>أ</w:t>
      </w:r>
      <w:r w:rsidRPr="005E34B1">
        <w:rPr>
          <w:rFonts w:hint="cs"/>
          <w:sz w:val="20"/>
          <w:szCs w:val="22"/>
          <w:rtl/>
        </w:rPr>
        <w:t xml:space="preserve"> </w:t>
      </w:r>
      <w:r w:rsidRPr="005E34B1">
        <w:rPr>
          <w:sz w:val="20"/>
          <w:szCs w:val="22"/>
          <w:rtl/>
        </w:rPr>
        <w:t xml:space="preserve">يتاح نموذج التقرير الوطني الأول على الرابط </w:t>
      </w:r>
      <w:hyperlink r:id="rId60" w:history="1">
        <w:r w:rsidRPr="005E34B1">
          <w:rPr>
            <w:rStyle w:val="Hyperlink"/>
            <w:rFonts w:ascii="Times New Roman" w:hAnsi="Times New Roman" w:cs="Simplified Arabic"/>
            <w:color w:val="0000FF"/>
            <w:sz w:val="18"/>
            <w:szCs w:val="18"/>
          </w:rPr>
          <w:t>https://absch.cbd.int/en/kb/tags/abs/First-National-Report-on-the-Implementation-of-the-Nagoya-Protocol/66199bba4defc2994ae886d7</w:t>
        </w:r>
      </w:hyperlink>
      <w:r w:rsidRPr="005E34B1">
        <w:rPr>
          <w:rFonts w:hint="cs"/>
          <w:sz w:val="20"/>
          <w:szCs w:val="22"/>
          <w:rtl/>
        </w:rPr>
        <w:t>.</w:t>
      </w:r>
    </w:p>
    <w:p w14:paraId="40AA701A" w14:textId="77777777" w:rsidR="009615D9" w:rsidRPr="005E34B1" w:rsidRDefault="009615D9" w:rsidP="009615D9">
      <w:pPr>
        <w:spacing w:after="120" w:line="216" w:lineRule="auto"/>
        <w:ind w:left="720"/>
        <w:jc w:val="both"/>
        <w:rPr>
          <w:sz w:val="20"/>
          <w:szCs w:val="22"/>
          <w:rtl/>
        </w:rPr>
      </w:pPr>
      <w:r w:rsidRPr="005E34B1">
        <w:rPr>
          <w:rFonts w:hint="cs"/>
          <w:i/>
          <w:iCs/>
          <w:sz w:val="20"/>
          <w:szCs w:val="22"/>
          <w:vertAlign w:val="superscript"/>
          <w:rtl/>
        </w:rPr>
        <w:t>ب</w:t>
      </w:r>
      <w:r w:rsidRPr="005E34B1">
        <w:rPr>
          <w:rFonts w:hint="cs"/>
          <w:sz w:val="20"/>
          <w:szCs w:val="22"/>
          <w:rtl/>
        </w:rPr>
        <w:t xml:space="preserve"> </w:t>
      </w:r>
      <w:r w:rsidRPr="005E34B1">
        <w:rPr>
          <w:sz w:val="20"/>
          <w:szCs w:val="22"/>
          <w:rtl/>
        </w:rPr>
        <w:t>العنصر (أ) يعالج جميع المواد ذات الصلة في البروتوكول التي يغطيها التقرير الوطني الأول والتي لم تعالج تحت عناصر أخرى</w:t>
      </w:r>
      <w:r w:rsidRPr="005E34B1">
        <w:rPr>
          <w:rFonts w:hint="cs"/>
          <w:sz w:val="20"/>
          <w:szCs w:val="22"/>
          <w:rtl/>
        </w:rPr>
        <w:t>.</w:t>
      </w:r>
    </w:p>
    <w:p w14:paraId="659B62EB" w14:textId="77777777" w:rsidR="009615D9" w:rsidRPr="005E34B1" w:rsidRDefault="009615D9" w:rsidP="009615D9">
      <w:pPr>
        <w:spacing w:after="120" w:line="216" w:lineRule="auto"/>
        <w:ind w:left="720"/>
        <w:jc w:val="both"/>
        <w:rPr>
          <w:sz w:val="20"/>
          <w:szCs w:val="22"/>
          <w:rtl/>
        </w:rPr>
      </w:pPr>
      <w:r w:rsidRPr="005E34B1">
        <w:rPr>
          <w:rFonts w:hint="cs"/>
          <w:i/>
          <w:iCs/>
          <w:sz w:val="20"/>
          <w:szCs w:val="22"/>
          <w:vertAlign w:val="superscript"/>
          <w:rtl/>
        </w:rPr>
        <w:t>ج</w:t>
      </w:r>
      <w:r w:rsidRPr="005E34B1">
        <w:rPr>
          <w:rFonts w:hint="cs"/>
          <w:sz w:val="20"/>
          <w:szCs w:val="22"/>
          <w:rtl/>
        </w:rPr>
        <w:t xml:space="preserve"> </w:t>
      </w:r>
      <w:r w:rsidRPr="005E34B1">
        <w:rPr>
          <w:sz w:val="20"/>
          <w:szCs w:val="22"/>
          <w:rtl/>
        </w:rPr>
        <w:t>في الفقرة 18</w:t>
      </w:r>
      <w:r w:rsidRPr="005E34B1">
        <w:rPr>
          <w:rFonts w:hint="cs"/>
          <w:sz w:val="20"/>
          <w:szCs w:val="22"/>
          <w:rtl/>
        </w:rPr>
        <w:t xml:space="preserve"> </w:t>
      </w:r>
      <w:r w:rsidRPr="005E34B1">
        <w:rPr>
          <w:sz w:val="20"/>
          <w:szCs w:val="22"/>
          <w:rtl/>
        </w:rPr>
        <w:t xml:space="preserve">(أ) من مقرره </w:t>
      </w:r>
      <w:r w:rsidRPr="005E34B1">
        <w:rPr>
          <w:sz w:val="20"/>
          <w:szCs w:val="22"/>
        </w:rPr>
        <w:t>NP-3/1</w:t>
      </w:r>
      <w:r w:rsidRPr="005E34B1">
        <w:rPr>
          <w:sz w:val="20"/>
          <w:szCs w:val="22"/>
          <w:rtl/>
        </w:rPr>
        <w:t xml:space="preserve"> ألف، طلب مؤتمر الأطراف العامل كاجتماع للأطراف في البروتوكول إلى الأمينة التنفيذية إجراء مسح مستهدف لنقاط الاتصال الوطنية </w:t>
      </w:r>
      <w:r w:rsidRPr="005E34B1">
        <w:rPr>
          <w:rFonts w:hint="cs"/>
          <w:sz w:val="20"/>
          <w:szCs w:val="22"/>
          <w:rtl/>
        </w:rPr>
        <w:t>المعنية با</w:t>
      </w:r>
      <w:r w:rsidRPr="005E34B1">
        <w:rPr>
          <w:sz w:val="20"/>
          <w:szCs w:val="22"/>
          <w:rtl/>
        </w:rPr>
        <w:t>لحصول وتقاسم المنافع، والسلطات الوطنية المختصة، والمستخدمين والمقدمين للموارد الجينية و/أو المعارف التقليدية المرتبطة بها بشأن التحديات ذات الصلة بتنفيذ البروتوكول إلى تقديم مصدر إضافي للمعلومات في العمليات المستقبلية لتقييم واستعراض فعالية البروتوكول</w:t>
      </w:r>
      <w:r w:rsidRPr="005E34B1">
        <w:rPr>
          <w:rFonts w:hint="cs"/>
          <w:sz w:val="20"/>
          <w:szCs w:val="22"/>
          <w:rtl/>
        </w:rPr>
        <w:t>.</w:t>
      </w:r>
    </w:p>
    <w:p w14:paraId="152ECA88" w14:textId="77777777" w:rsidR="009615D9" w:rsidRPr="005E34B1" w:rsidRDefault="009615D9" w:rsidP="009615D9">
      <w:pPr>
        <w:spacing w:after="120" w:line="216" w:lineRule="auto"/>
        <w:ind w:left="720"/>
        <w:rPr>
          <w:sz w:val="20"/>
          <w:szCs w:val="22"/>
          <w:vertAlign w:val="superscript"/>
          <w:rtl/>
        </w:rPr>
      </w:pPr>
      <w:r w:rsidRPr="005E34B1">
        <w:rPr>
          <w:rFonts w:hint="cs"/>
          <w:i/>
          <w:iCs/>
          <w:sz w:val="20"/>
          <w:szCs w:val="22"/>
          <w:vertAlign w:val="superscript"/>
          <w:rtl/>
        </w:rPr>
        <w:t>د</w:t>
      </w:r>
      <w:r w:rsidRPr="005E34B1">
        <w:rPr>
          <w:rFonts w:hint="cs"/>
          <w:sz w:val="20"/>
          <w:szCs w:val="22"/>
          <w:rtl/>
        </w:rPr>
        <w:t xml:space="preserve"> المقرر 15/4، المرفق.</w:t>
      </w:r>
    </w:p>
    <w:p w14:paraId="3F1C923B" w14:textId="77777777" w:rsidR="009615D9" w:rsidRPr="005E34B1" w:rsidRDefault="009615D9" w:rsidP="009615D9">
      <w:pPr>
        <w:spacing w:after="120" w:line="216" w:lineRule="auto"/>
        <w:ind w:left="720"/>
        <w:rPr>
          <w:sz w:val="20"/>
          <w:szCs w:val="22"/>
          <w:rtl/>
        </w:rPr>
      </w:pPr>
      <w:r w:rsidRPr="005E34B1">
        <w:rPr>
          <w:rFonts w:hint="cs"/>
          <w:i/>
          <w:iCs/>
          <w:sz w:val="20"/>
          <w:szCs w:val="22"/>
          <w:vertAlign w:val="superscript"/>
          <w:rtl/>
        </w:rPr>
        <w:t>ه</w:t>
      </w:r>
      <w:r w:rsidRPr="005E34B1">
        <w:rPr>
          <w:rFonts w:hint="cs"/>
          <w:sz w:val="20"/>
          <w:szCs w:val="22"/>
          <w:rtl/>
        </w:rPr>
        <w:t xml:space="preserve"> يشمل </w:t>
      </w:r>
      <w:r w:rsidRPr="005E34B1">
        <w:rPr>
          <w:sz w:val="20"/>
          <w:szCs w:val="22"/>
          <w:rtl/>
        </w:rPr>
        <w:t>عدد الزوار، وبلد الزائر ومتوسط المدة على صفحة الويب</w:t>
      </w:r>
      <w:r w:rsidRPr="005E34B1">
        <w:rPr>
          <w:rFonts w:hint="cs"/>
          <w:sz w:val="20"/>
          <w:szCs w:val="22"/>
          <w:rtl/>
        </w:rPr>
        <w:t>.</w:t>
      </w:r>
    </w:p>
    <w:p w14:paraId="4622BE92" w14:textId="77777777" w:rsidR="009615D9" w:rsidRPr="005E34B1" w:rsidRDefault="009615D9" w:rsidP="009615D9">
      <w:pPr>
        <w:spacing w:after="120" w:line="216" w:lineRule="auto"/>
        <w:ind w:firstLine="713"/>
        <w:rPr>
          <w:rtl/>
        </w:rPr>
      </w:pPr>
      <w:r w:rsidRPr="005E34B1">
        <w:rPr>
          <w:rFonts w:hint="cs"/>
          <w:rtl/>
        </w:rPr>
        <w:t>]</w:t>
      </w:r>
    </w:p>
    <w:p w14:paraId="78F10A7D" w14:textId="77777777" w:rsidR="006117FF" w:rsidRPr="005E34B1" w:rsidRDefault="006117FF" w:rsidP="006117FF">
      <w:pPr>
        <w:tabs>
          <w:tab w:val="left" w:pos="1280"/>
        </w:tabs>
        <w:spacing w:after="120" w:line="216" w:lineRule="auto"/>
        <w:rPr>
          <w:rtl/>
          <w:lang w:bidi="ar-EG"/>
        </w:rPr>
      </w:pPr>
    </w:p>
    <w:p w14:paraId="59435035" w14:textId="77777777" w:rsidR="009615D9" w:rsidRPr="005E34B1" w:rsidRDefault="009615D9" w:rsidP="006117FF">
      <w:pPr>
        <w:tabs>
          <w:tab w:val="left" w:pos="1280"/>
        </w:tabs>
        <w:spacing w:after="120" w:line="216" w:lineRule="auto"/>
        <w:rPr>
          <w:rtl/>
          <w:lang w:bidi="ar-EG"/>
        </w:rPr>
      </w:pPr>
    </w:p>
    <w:p w14:paraId="7ED992CD" w14:textId="7BE1BD94" w:rsidR="009615D9" w:rsidRPr="005E34B1" w:rsidRDefault="009615D9">
      <w:pPr>
        <w:bidi w:val="0"/>
        <w:rPr>
          <w:rtl/>
          <w:lang w:bidi="ar-EG"/>
        </w:rPr>
      </w:pPr>
      <w:r w:rsidRPr="005E34B1">
        <w:rPr>
          <w:rtl/>
          <w:lang w:bidi="ar-EG"/>
        </w:rPr>
        <w:br w:type="page"/>
      </w:r>
    </w:p>
    <w:p w14:paraId="20500E71" w14:textId="77777777" w:rsidR="002D4B98" w:rsidRPr="005E34B1" w:rsidRDefault="002D4B98" w:rsidP="00F2330B">
      <w:pPr>
        <w:spacing w:after="120" w:line="216" w:lineRule="auto"/>
        <w:ind w:left="567"/>
        <w:outlineLvl w:val="1"/>
        <w:rPr>
          <w:b/>
          <w:bCs/>
          <w:szCs w:val="28"/>
          <w:rtl/>
          <w:lang w:val="en-US" w:bidi="ar-EG"/>
        </w:rPr>
      </w:pPr>
      <w:bookmarkStart w:id="35" w:name="_Toc176752576"/>
      <w:r w:rsidRPr="005E34B1">
        <w:rPr>
          <w:rFonts w:hint="cs"/>
          <w:b/>
          <w:bCs/>
          <w:sz w:val="28"/>
          <w:szCs w:val="28"/>
          <w:rtl/>
          <w:lang w:bidi="ar-EG"/>
        </w:rPr>
        <w:lastRenderedPageBreak/>
        <w:t>4/12-</w:t>
      </w:r>
      <w:r w:rsidRPr="005E34B1">
        <w:rPr>
          <w:b/>
          <w:bCs/>
          <w:sz w:val="28"/>
          <w:szCs w:val="28"/>
          <w:rtl/>
          <w:lang w:bidi="ar-EG"/>
        </w:rPr>
        <w:tab/>
      </w:r>
      <w:r w:rsidRPr="005E34B1">
        <w:rPr>
          <w:rFonts w:hint="cs"/>
          <w:b/>
          <w:bCs/>
          <w:sz w:val="28"/>
          <w:szCs w:val="28"/>
          <w:rtl/>
          <w:lang w:val="en-US"/>
        </w:rPr>
        <w:t>استعراض فعالية العمليات بموجب الاتفاقية وبروتوكوليها</w:t>
      </w:r>
      <w:bookmarkEnd w:id="35"/>
    </w:p>
    <w:p w14:paraId="3A46BBE6" w14:textId="77777777" w:rsidR="002D4B98" w:rsidRPr="005E34B1" w:rsidRDefault="002D4B98" w:rsidP="002D4B98">
      <w:pPr>
        <w:pStyle w:val="ListParagraph"/>
        <w:keepNext/>
        <w:bidi/>
        <w:spacing w:after="120" w:line="216" w:lineRule="auto"/>
        <w:ind w:left="567"/>
        <w:contextualSpacing w:val="0"/>
        <w:rPr>
          <w:rFonts w:cs="Simplified Arabic"/>
          <w:b/>
          <w:bCs/>
          <w:rtl/>
          <w:lang w:val="en-US" w:bidi="ar-EG"/>
        </w:rPr>
      </w:pPr>
      <w:r w:rsidRPr="005E34B1">
        <w:rPr>
          <w:rFonts w:cs="Simplified Arabic" w:hint="cs"/>
          <w:b/>
          <w:bCs/>
          <w:rtl/>
          <w:lang w:val="en-US" w:bidi="ar-EG"/>
        </w:rPr>
        <w:t>أولا-</w:t>
      </w:r>
      <w:r w:rsidRPr="005E34B1">
        <w:rPr>
          <w:rFonts w:cs="Simplified Arabic"/>
          <w:b/>
          <w:bCs/>
          <w:rtl/>
          <w:lang w:val="en-US" w:bidi="ar-EG"/>
        </w:rPr>
        <w:tab/>
      </w:r>
      <w:r w:rsidRPr="005E34B1">
        <w:rPr>
          <w:rFonts w:cs="Simplified Arabic" w:hint="cs"/>
          <w:b/>
          <w:bCs/>
          <w:rtl/>
          <w:lang w:val="en-US"/>
        </w:rPr>
        <w:t>استعراض فعالية العمليات بموجب الاتفاقية وبروتوكوليها</w:t>
      </w:r>
      <w:r w:rsidRPr="005E34B1">
        <w:rPr>
          <w:rFonts w:cs="Simplified Arabic" w:hint="cs"/>
          <w:b/>
          <w:bCs/>
          <w:rtl/>
          <w:lang w:val="en-US" w:bidi="ar-EG"/>
        </w:rPr>
        <w:t xml:space="preserve"> </w:t>
      </w:r>
    </w:p>
    <w:p w14:paraId="46A33EE5" w14:textId="77777777" w:rsidR="002D4B98" w:rsidRPr="005E34B1" w:rsidRDefault="002D4B98" w:rsidP="002D4B98">
      <w:pPr>
        <w:pStyle w:val="ListParagraph"/>
        <w:keepNext/>
        <w:bidi/>
        <w:spacing w:after="120" w:line="216" w:lineRule="auto"/>
        <w:ind w:left="567"/>
        <w:contextualSpacing w:val="0"/>
        <w:rPr>
          <w:rFonts w:cs="Simplified Arabic"/>
          <w:b/>
          <w:bCs/>
          <w:rtl/>
          <w:lang w:val="en-US" w:bidi="ar-EG"/>
        </w:rPr>
      </w:pPr>
      <w:r w:rsidRPr="005E34B1">
        <w:rPr>
          <w:rFonts w:cs="Simplified Arabic" w:hint="cs"/>
          <w:b/>
          <w:bCs/>
          <w:rtl/>
          <w:lang w:val="en-US" w:bidi="ar-EG"/>
        </w:rPr>
        <w:t>ألف</w:t>
      </w:r>
    </w:p>
    <w:p w14:paraId="7FB0B6F2" w14:textId="77777777" w:rsidR="002D4B98" w:rsidRPr="005E34B1" w:rsidRDefault="002D4B98" w:rsidP="002D4B98">
      <w:pPr>
        <w:pStyle w:val="ListParagraph"/>
        <w:keepNext/>
        <w:bidi/>
        <w:spacing w:after="120" w:line="216" w:lineRule="auto"/>
        <w:ind w:left="567"/>
        <w:contextualSpacing w:val="0"/>
        <w:rPr>
          <w:rFonts w:cs="Simplified Arabic"/>
          <w:b/>
          <w:bCs/>
          <w:lang w:val="en-US" w:bidi="ar-EG"/>
        </w:rPr>
      </w:pPr>
      <w:r w:rsidRPr="005E34B1">
        <w:rPr>
          <w:rFonts w:cs="Simplified Arabic" w:hint="cs"/>
          <w:b/>
          <w:bCs/>
          <w:rtl/>
          <w:lang w:val="en-US" w:bidi="ar-EG"/>
        </w:rPr>
        <w:t>خيارات لمواصلة</w:t>
      </w:r>
      <w:r w:rsidRPr="005E34B1">
        <w:rPr>
          <w:rFonts w:cs="Simplified Arabic"/>
          <w:b/>
          <w:bCs/>
          <w:rtl/>
          <w:lang w:val="en-US" w:bidi="ar-EG"/>
        </w:rPr>
        <w:t xml:space="preserve"> تحسين فعالية العمليات بموجب الاتفاقية وبروتوكوليها</w:t>
      </w:r>
    </w:p>
    <w:p w14:paraId="3967675D" w14:textId="77777777" w:rsidR="002D4B98" w:rsidRPr="005E34B1" w:rsidRDefault="002D4B98" w:rsidP="002D4B98">
      <w:pPr>
        <w:spacing w:after="120" w:line="216" w:lineRule="auto"/>
        <w:ind w:left="720" w:firstLine="720"/>
        <w:jc w:val="both"/>
        <w:rPr>
          <w:i/>
          <w:iCs/>
          <w:rtl/>
          <w:lang w:val="en-US" w:bidi="ar-EG"/>
        </w:rPr>
      </w:pPr>
      <w:r w:rsidRPr="005E34B1">
        <w:rPr>
          <w:rFonts w:hint="cs"/>
          <w:i/>
          <w:iCs/>
          <w:rtl/>
          <w:lang w:val="en-US" w:bidi="ar-EG"/>
        </w:rPr>
        <w:t xml:space="preserve">إن </w:t>
      </w:r>
      <w:r w:rsidRPr="005E34B1">
        <w:rPr>
          <w:i/>
          <w:iCs/>
          <w:rtl/>
          <w:lang w:val="en-US" w:bidi="ar-EG"/>
        </w:rPr>
        <w:t>الهيئة الفرعية للتنفيذ</w:t>
      </w:r>
      <w:r w:rsidRPr="005E34B1">
        <w:rPr>
          <w:rFonts w:hint="cs"/>
          <w:i/>
          <w:iCs/>
          <w:rtl/>
          <w:lang w:val="en-US" w:bidi="ar-EG"/>
        </w:rPr>
        <w:t>،</w:t>
      </w:r>
    </w:p>
    <w:p w14:paraId="4EF52198" w14:textId="77777777" w:rsidR="002D4B98" w:rsidRPr="005E34B1" w:rsidRDefault="002D4B98" w:rsidP="002D4B98">
      <w:pPr>
        <w:pStyle w:val="ListParagraph"/>
        <w:numPr>
          <w:ilvl w:val="0"/>
          <w:numId w:val="133"/>
        </w:numPr>
        <w:bidi/>
        <w:spacing w:after="120" w:line="216" w:lineRule="auto"/>
        <w:ind w:left="720" w:firstLine="720"/>
        <w:contextualSpacing w:val="0"/>
        <w:rPr>
          <w:rFonts w:cs="Simplified Arabic"/>
          <w:lang w:val="en-US"/>
        </w:rPr>
      </w:pPr>
      <w:r w:rsidRPr="005E34B1">
        <w:rPr>
          <w:rFonts w:cs="Simplified Arabic" w:hint="cs"/>
          <w:i/>
          <w:iCs/>
          <w:rtl/>
          <w:lang w:val="en-US" w:bidi="ar-EG"/>
        </w:rPr>
        <w:t xml:space="preserve">توصي </w:t>
      </w:r>
      <w:r w:rsidRPr="005E34B1">
        <w:rPr>
          <w:rFonts w:cs="Simplified Arabic" w:hint="cs"/>
          <w:rtl/>
          <w:lang w:val="en-US" w:bidi="ar-EG"/>
        </w:rPr>
        <w:t>بأن</w:t>
      </w:r>
      <w:r w:rsidRPr="005E34B1">
        <w:rPr>
          <w:rFonts w:cs="Simplified Arabic" w:hint="cs"/>
          <w:rtl/>
          <w:lang w:val="en-US"/>
        </w:rPr>
        <w:t xml:space="preserve"> تقوم الأمينة التنفيذية، بتوجيه من المكتب، بتحديد مجموعة من الممثلين للعمل كرؤساء للأفرقة العاملة أو أفرقة الاتصال أو </w:t>
      </w:r>
      <w:r w:rsidRPr="005E34B1">
        <w:rPr>
          <w:rFonts w:cs="Simplified Arabic" w:hint="cs"/>
          <w:rtl/>
          <w:lang w:val="en-US" w:bidi="ar-EG"/>
        </w:rPr>
        <w:t>كميسرين لأفرقة أصدقاء الرؤساء</w:t>
      </w:r>
      <w:r w:rsidRPr="005E34B1">
        <w:rPr>
          <w:rFonts w:cs="Simplified Arabic"/>
          <w:rtl/>
          <w:lang w:val="en-US" w:bidi="ar-EG"/>
        </w:rPr>
        <w:t xml:space="preserve"> على أساس مهاراتهم في بناء الثقة وتوافق الآراء </w:t>
      </w:r>
      <w:r w:rsidRPr="005E34B1">
        <w:rPr>
          <w:rFonts w:cs="Simplified Arabic" w:hint="cs"/>
          <w:rtl/>
          <w:lang w:val="en-US" w:bidi="ar-EG"/>
        </w:rPr>
        <w:t>بين أصحاب الآراء المختلفة</w:t>
      </w:r>
      <w:r w:rsidRPr="005E34B1">
        <w:rPr>
          <w:rFonts w:cs="Simplified Arabic"/>
          <w:rtl/>
          <w:lang w:val="en-US" w:bidi="ar-EG"/>
        </w:rPr>
        <w:t xml:space="preserve"> ومعرفتهم </w:t>
      </w:r>
      <w:r w:rsidRPr="005E34B1">
        <w:rPr>
          <w:rFonts w:cs="Simplified Arabic" w:hint="cs"/>
          <w:rtl/>
          <w:lang w:val="en-US" w:bidi="ar-EG"/>
        </w:rPr>
        <w:t>المثبتة</w:t>
      </w:r>
      <w:r w:rsidRPr="005E34B1">
        <w:rPr>
          <w:rFonts w:cs="Simplified Arabic"/>
          <w:rtl/>
          <w:lang w:val="en-US" w:bidi="ar-EG"/>
        </w:rPr>
        <w:t xml:space="preserve"> </w:t>
      </w:r>
      <w:r w:rsidRPr="005E34B1">
        <w:rPr>
          <w:rFonts w:cs="Simplified Arabic" w:hint="cs"/>
          <w:rtl/>
          <w:lang w:val="en-US" w:bidi="ar-EG"/>
        </w:rPr>
        <w:t>بالقضايا</w:t>
      </w:r>
      <w:r w:rsidRPr="005E34B1">
        <w:rPr>
          <w:rFonts w:cs="Simplified Arabic"/>
          <w:rtl/>
          <w:lang w:val="en-US" w:bidi="ar-EG"/>
        </w:rPr>
        <w:t xml:space="preserve"> التي سيعالجها الفريق</w:t>
      </w:r>
      <w:r w:rsidRPr="005E34B1">
        <w:rPr>
          <w:rFonts w:cs="Simplified Arabic" w:hint="cs"/>
          <w:rtl/>
          <w:lang w:val="en-US"/>
        </w:rPr>
        <w:t>، وذلك بوقت كاف قبل الخامس للهيئة الفرعية للتنفيذ والاجتماع السادس عشر لمؤتمر الأطراف في اتفاقية التنوع البيولوجي والاجتماع الحادي عشر لمؤتمر الأطراف العامل كاجتماع للأطراف في بروتوكول قرطاجنة والاجتماع الخامس لمؤتمر الأطراف العامل كاجتماع للأطراف في بروتوكول ناغويا بشأن الحصول على الموارد الجينية والتقاسم العادل والمنصف للمنافع الناشئة عن استخدامها؛</w:t>
      </w:r>
    </w:p>
    <w:p w14:paraId="2D1690A6" w14:textId="77777777" w:rsidR="002D4B98" w:rsidRPr="005E34B1" w:rsidRDefault="002D4B98" w:rsidP="002D4B98">
      <w:pPr>
        <w:pStyle w:val="ListParagraph"/>
        <w:numPr>
          <w:ilvl w:val="0"/>
          <w:numId w:val="133"/>
        </w:numPr>
        <w:bidi/>
        <w:spacing w:after="120" w:line="216" w:lineRule="auto"/>
        <w:ind w:left="720" w:firstLine="720"/>
        <w:contextualSpacing w:val="0"/>
        <w:rPr>
          <w:rFonts w:cs="Simplified Arabic"/>
          <w:lang w:val="en-US"/>
        </w:rPr>
      </w:pPr>
      <w:r w:rsidRPr="005E34B1">
        <w:rPr>
          <w:rFonts w:cs="Simplified Arabic" w:hint="cs"/>
          <w:i/>
          <w:iCs/>
          <w:rtl/>
          <w:lang w:val="en-US" w:bidi="ar-EG"/>
        </w:rPr>
        <w:t xml:space="preserve">تطلب </w:t>
      </w:r>
      <w:r w:rsidRPr="005E34B1">
        <w:rPr>
          <w:rFonts w:cs="Simplified Arabic" w:hint="cs"/>
          <w:rtl/>
          <w:lang w:val="en-US" w:bidi="ar-EG"/>
        </w:rPr>
        <w:t>إلى</w:t>
      </w:r>
      <w:r w:rsidRPr="005E34B1">
        <w:rPr>
          <w:rFonts w:cs="Simplified Arabic" w:hint="cs"/>
          <w:i/>
          <w:iCs/>
          <w:rtl/>
          <w:lang w:val="en-US" w:bidi="ar-EG"/>
        </w:rPr>
        <w:t xml:space="preserve"> </w:t>
      </w:r>
      <w:r w:rsidRPr="005E34B1">
        <w:rPr>
          <w:rFonts w:cs="Simplified Arabic" w:hint="cs"/>
          <w:rtl/>
          <w:lang w:val="en-US" w:bidi="ar-EG"/>
        </w:rPr>
        <w:t>الأمينة التنفيذية أن تقوم، رهنا بتوافر الموارد، بتيسير عقد دورة توجيهية أو تدريبية للممثلين المحددين في الفقرة أعلاه قبل الاجتماعات لتعريفهم بالنظام الداخلي والممارسات المعمول بها، والتقنيات والمهارات في مجال إدارة المفاوضات المتعددة الأطراف وتيسير التوصل إلى توافق في الآراء، بهدف ضمان اتباع نُهج أخلاقية وتطبيق الحياد، وفقا لمعايير الأمم المتحدة ومبادئها؛</w:t>
      </w:r>
    </w:p>
    <w:p w14:paraId="55B7EE45" w14:textId="77777777" w:rsidR="002D4B98" w:rsidRPr="005E34B1" w:rsidRDefault="002D4B98" w:rsidP="002D4B98">
      <w:pPr>
        <w:pStyle w:val="ListParagraph"/>
        <w:numPr>
          <w:ilvl w:val="0"/>
          <w:numId w:val="133"/>
        </w:numPr>
        <w:bidi/>
        <w:spacing w:after="120" w:line="216" w:lineRule="auto"/>
        <w:ind w:left="720" w:firstLine="720"/>
        <w:contextualSpacing w:val="0"/>
        <w:rPr>
          <w:rFonts w:cs="Simplified Arabic"/>
          <w:lang w:val="en-US"/>
        </w:rPr>
      </w:pPr>
      <w:r w:rsidRPr="005E34B1">
        <w:rPr>
          <w:rFonts w:cs="Simplified Arabic" w:hint="cs"/>
          <w:i/>
          <w:iCs/>
          <w:rtl/>
          <w:lang w:val="en-US" w:bidi="ar-EG"/>
        </w:rPr>
        <w:t xml:space="preserve">تطلب أيضا </w:t>
      </w:r>
      <w:r w:rsidRPr="005E34B1">
        <w:rPr>
          <w:rFonts w:cs="Simplified Arabic" w:hint="cs"/>
          <w:rtl/>
          <w:lang w:val="en-US" w:bidi="ar-EG"/>
        </w:rPr>
        <w:t>إلى الأمينة التنفيذية حشد الموارد لتيسير مشاركة الممثلين من البلدان النامية بالإضافة إلى من هم محددين في الفقرات السابقة لغرض رئاسة أو تيسير جلسات التفاوض في الاجتماع الخامس للهيئة الفرعية للتنفيذ، والاجتماع السادس عشر لمؤتمر الأطراف في الاتفاقية، والاجتماع الحادي عشر لمؤتمر الأطراف العامل كاجتماع للأطراف في بروتوكول قرطاجنة والاجتماع الخامس لمؤتمر الأطراف العامل كاجتماع للأطراف في بروتوكول ناغويا، عند الطلب، دون المساس بالدعم المقدم لمشاركة البلدان النامية، ووفقا للمقرر 15/34 المؤرخ 19 ديسمبر/كانون الأول 2022، تدعو الأطراف من البلدان المتقدمة والأطراف الأخرى التي هي في وضع يسمح لها بالقيام بذلك، بما في ذلك في سياق التعاون فيما بين بلدان الجنوب، إلى تقديم الموارد المالية الضرورية إلى الصندوق الاستئماني الخاص بالمساهمات الطوعية الإضافية لتيسير مشاركة الأطراف في عمليات الاتفاقية؛</w:t>
      </w:r>
    </w:p>
    <w:p w14:paraId="0C3CAF3A" w14:textId="77777777" w:rsidR="002D4B98" w:rsidRPr="005E34B1" w:rsidRDefault="002D4B98" w:rsidP="002D4B98">
      <w:pPr>
        <w:pStyle w:val="ListParagraph"/>
        <w:numPr>
          <w:ilvl w:val="0"/>
          <w:numId w:val="133"/>
        </w:numPr>
        <w:bidi/>
        <w:spacing w:after="120" w:line="216" w:lineRule="auto"/>
        <w:ind w:left="720" w:firstLine="720"/>
        <w:contextualSpacing w:val="0"/>
        <w:rPr>
          <w:rFonts w:cs="Simplified Arabic"/>
          <w:lang w:val="en-US"/>
        </w:rPr>
      </w:pPr>
      <w:bookmarkStart w:id="36" w:name="_Hlk167829812"/>
      <w:r w:rsidRPr="005E34B1">
        <w:rPr>
          <w:rFonts w:cs="Simplified Arabic"/>
          <w:i/>
          <w:iCs/>
          <w:rtl/>
          <w:lang w:val="en-US" w:bidi="ar-EG"/>
        </w:rPr>
        <w:t>توصي</w:t>
      </w:r>
      <w:r w:rsidRPr="005E34B1">
        <w:rPr>
          <w:rFonts w:cs="Simplified Arabic" w:hint="cs"/>
          <w:rtl/>
          <w:lang w:val="en-US" w:bidi="ar-EG"/>
        </w:rPr>
        <w:t xml:space="preserve"> بأن يعتمد</w:t>
      </w:r>
      <w:r w:rsidRPr="005E34B1">
        <w:rPr>
          <w:rFonts w:cs="Simplified Arabic"/>
          <w:rtl/>
          <w:lang w:val="en-US" w:bidi="ar-EG"/>
        </w:rPr>
        <w:t xml:space="preserve"> مؤتمر الأطراف في الاتفاقية في اجتماعه السادس عشر، </w:t>
      </w:r>
      <w:r w:rsidRPr="005E34B1">
        <w:rPr>
          <w:rFonts w:cs="Simplified Arabic" w:hint="cs"/>
          <w:rtl/>
          <w:lang w:val="en-US" w:bidi="ar-EG"/>
        </w:rPr>
        <w:t>و</w:t>
      </w:r>
      <w:r w:rsidRPr="005E34B1">
        <w:rPr>
          <w:rFonts w:cs="Simplified Arabic"/>
          <w:rtl/>
          <w:lang w:val="en-US" w:bidi="ar-EG"/>
        </w:rPr>
        <w:t>مؤتمر الأطراف العامل كاجتماع للأطراف في بروتوكول قرطاجنة في اجتماعه الحادي عشر، ومؤتمر الأطراف العامل كاجتماع للأطراف في بروتوكول ناغويا في اجتماعه الخامس</w:t>
      </w:r>
      <w:r w:rsidRPr="005E34B1">
        <w:rPr>
          <w:rFonts w:cs="Simplified Arabic" w:hint="cs"/>
          <w:rtl/>
          <w:lang w:val="en-US" w:bidi="ar-EG"/>
        </w:rPr>
        <w:t>، على التوالي،</w:t>
      </w:r>
      <w:r w:rsidRPr="005E34B1">
        <w:rPr>
          <w:rFonts w:cs="Simplified Arabic"/>
          <w:rtl/>
          <w:lang w:val="en-US" w:bidi="ar-EG"/>
        </w:rPr>
        <w:t xml:space="preserve"> مقررات</w:t>
      </w:r>
      <w:r w:rsidRPr="005E34B1">
        <w:rPr>
          <w:rFonts w:cs="Simplified Arabic" w:hint="cs"/>
          <w:rtl/>
          <w:lang w:val="en-US" w:bidi="ar-EG"/>
        </w:rPr>
        <w:t xml:space="preserve"> </w:t>
      </w:r>
      <w:r w:rsidRPr="005E34B1">
        <w:rPr>
          <w:rFonts w:cs="Simplified Arabic"/>
          <w:rtl/>
          <w:lang w:val="en-US" w:bidi="ar-EG"/>
        </w:rPr>
        <w:t xml:space="preserve">على </w:t>
      </w:r>
      <w:r w:rsidRPr="005E34B1">
        <w:rPr>
          <w:rFonts w:cs="Simplified Arabic" w:hint="cs"/>
          <w:rtl/>
          <w:lang w:val="en-US" w:bidi="ar-EG"/>
        </w:rPr>
        <w:t>غرار ما يلي:</w:t>
      </w:r>
    </w:p>
    <w:p w14:paraId="0F1AF59A" w14:textId="77777777" w:rsidR="002D4B98" w:rsidRPr="005E34B1" w:rsidRDefault="002D4B98" w:rsidP="002D4B98">
      <w:pPr>
        <w:tabs>
          <w:tab w:val="right" w:pos="3150"/>
        </w:tabs>
        <w:spacing w:after="120" w:line="216" w:lineRule="auto"/>
        <w:ind w:left="720" w:firstLine="720"/>
        <w:jc w:val="both"/>
        <w:rPr>
          <w:i/>
          <w:iCs/>
          <w:rtl/>
          <w:lang w:val="en-US" w:bidi="ar-EG"/>
        </w:rPr>
      </w:pPr>
      <w:r w:rsidRPr="005E34B1">
        <w:rPr>
          <w:i/>
          <w:iCs/>
          <w:rtl/>
          <w:lang w:val="en-US" w:bidi="ar-EG"/>
        </w:rPr>
        <w:t>إن مؤتمر الأطراف،</w:t>
      </w:r>
    </w:p>
    <w:bookmarkEnd w:id="36"/>
    <w:p w14:paraId="184CCAE5" w14:textId="77777777" w:rsidR="002D4B98" w:rsidRPr="005E34B1" w:rsidRDefault="002D4B98" w:rsidP="002D4B98">
      <w:pPr>
        <w:spacing w:after="120" w:line="216" w:lineRule="auto"/>
        <w:ind w:left="720" w:firstLine="720"/>
        <w:jc w:val="both"/>
        <w:rPr>
          <w:i/>
          <w:iCs/>
          <w:rtl/>
          <w:lang w:val="en-US" w:bidi="ar-EG"/>
        </w:rPr>
      </w:pPr>
      <w:r w:rsidRPr="005E34B1">
        <w:rPr>
          <w:i/>
          <w:iCs/>
          <w:rtl/>
          <w:lang w:val="en-US" w:bidi="ar-EG"/>
        </w:rPr>
        <w:t>إن مؤتمر الأطراف العامل كاجتماع للأطراف في بروتوكول قرطاجنة للسلامة ال</w:t>
      </w:r>
      <w:r w:rsidRPr="005E34B1">
        <w:rPr>
          <w:rFonts w:hint="cs"/>
          <w:i/>
          <w:iCs/>
          <w:rtl/>
          <w:lang w:val="en-US" w:bidi="ar-EG"/>
        </w:rPr>
        <w:t>أحيائي</w:t>
      </w:r>
      <w:r w:rsidRPr="005E34B1">
        <w:rPr>
          <w:i/>
          <w:iCs/>
          <w:rtl/>
          <w:lang w:val="en-US" w:bidi="ar-EG"/>
        </w:rPr>
        <w:t>ة،</w:t>
      </w:r>
    </w:p>
    <w:p w14:paraId="551084A3" w14:textId="77777777" w:rsidR="002D4B98" w:rsidRPr="005E34B1" w:rsidRDefault="002D4B98" w:rsidP="002D4B98">
      <w:pPr>
        <w:spacing w:after="120" w:line="216" w:lineRule="auto"/>
        <w:ind w:left="720" w:firstLine="720"/>
        <w:jc w:val="both"/>
        <w:rPr>
          <w:i/>
          <w:iCs/>
          <w:rtl/>
          <w:lang w:val="en-US" w:bidi="ar-EG"/>
        </w:rPr>
      </w:pPr>
      <w:r w:rsidRPr="005E34B1">
        <w:rPr>
          <w:i/>
          <w:iCs/>
          <w:rtl/>
          <w:lang w:val="en-US" w:bidi="ar-EG"/>
        </w:rPr>
        <w:t xml:space="preserve">إن مؤتمر الأطراف العامل كاجتماع للأطراف في بروتوكول ناغويا بشأن الحصول </w:t>
      </w:r>
      <w:r w:rsidRPr="005E34B1">
        <w:rPr>
          <w:rFonts w:hint="cs"/>
          <w:i/>
          <w:iCs/>
          <w:rtl/>
          <w:lang w:val="en-US" w:bidi="ar-EG"/>
        </w:rPr>
        <w:t>وتقاسم المنافع</w:t>
      </w:r>
      <w:r w:rsidRPr="005E34B1">
        <w:rPr>
          <w:i/>
          <w:iCs/>
          <w:rtl/>
          <w:lang w:val="en-US" w:bidi="ar-EG"/>
        </w:rPr>
        <w:t>،</w:t>
      </w:r>
    </w:p>
    <w:p w14:paraId="75BD4C0F" w14:textId="77777777" w:rsidR="002D4B98" w:rsidRPr="005E34B1" w:rsidRDefault="002D4B98" w:rsidP="002D4B98">
      <w:pPr>
        <w:spacing w:after="120" w:line="216" w:lineRule="auto"/>
        <w:ind w:left="720" w:firstLine="720"/>
        <w:jc w:val="both"/>
        <w:rPr>
          <w:rtl/>
          <w:lang w:val="en-US" w:bidi="ar-EG"/>
        </w:rPr>
      </w:pPr>
      <w:r w:rsidRPr="005E34B1">
        <w:rPr>
          <w:rFonts w:hint="cs"/>
          <w:i/>
          <w:iCs/>
          <w:rtl/>
          <w:lang w:val="en-US" w:bidi="ar-EG"/>
        </w:rPr>
        <w:t>[</w:t>
      </w:r>
      <w:r w:rsidRPr="005E34B1">
        <w:rPr>
          <w:i/>
          <w:iCs/>
          <w:rtl/>
          <w:lang w:val="en-US" w:bidi="ar-EG"/>
        </w:rPr>
        <w:t>إذ يشير إلى</w:t>
      </w:r>
      <w:r w:rsidRPr="005E34B1">
        <w:rPr>
          <w:rtl/>
          <w:lang w:val="en-US" w:bidi="ar-EG"/>
        </w:rPr>
        <w:t xml:space="preserve"> المقرر</w:t>
      </w:r>
      <w:r w:rsidRPr="005E34B1">
        <w:rPr>
          <w:rFonts w:hint="cs"/>
          <w:rtl/>
          <w:lang w:val="en-US" w:bidi="ar-EG"/>
        </w:rPr>
        <w:t>ات 12/29 المؤرخ 17 أكتوبر/تشرين الأول 2014، و15/18 و</w:t>
      </w:r>
      <w:r w:rsidRPr="005E34B1">
        <w:rPr>
          <w:lang w:val="en-US" w:bidi="ar-EG"/>
        </w:rPr>
        <w:t>CP-10/8</w:t>
      </w:r>
      <w:r w:rsidRPr="005E34B1">
        <w:rPr>
          <w:rFonts w:hint="cs"/>
          <w:rtl/>
          <w:lang w:val="en-US"/>
        </w:rPr>
        <w:t xml:space="preserve"> و</w:t>
      </w:r>
      <w:r w:rsidRPr="005E34B1">
        <w:rPr>
          <w:lang w:val="en-US"/>
        </w:rPr>
        <w:t>NP-4/9</w:t>
      </w:r>
      <w:r w:rsidRPr="005E34B1">
        <w:rPr>
          <w:rFonts w:hint="cs"/>
          <w:rtl/>
          <w:lang w:val="en-US"/>
        </w:rPr>
        <w:t xml:space="preserve"> المؤرخة 10 ديسمبر/كانون الأول 2022</w:t>
      </w:r>
      <w:r w:rsidRPr="005E34B1">
        <w:rPr>
          <w:rtl/>
          <w:lang w:val="en-US" w:bidi="ar-EG"/>
        </w:rPr>
        <w:t>،</w:t>
      </w:r>
    </w:p>
    <w:p w14:paraId="7A1BDC66" w14:textId="77777777" w:rsidR="002D4B98" w:rsidRPr="005E34B1" w:rsidRDefault="002D4B98" w:rsidP="002D4B98">
      <w:pPr>
        <w:spacing w:after="120" w:line="216" w:lineRule="auto"/>
        <w:ind w:left="720" w:firstLine="720"/>
        <w:jc w:val="both"/>
        <w:rPr>
          <w:rtl/>
          <w:lang w:val="en-US" w:bidi="ar-EG"/>
        </w:rPr>
      </w:pPr>
      <w:r w:rsidRPr="005E34B1">
        <w:rPr>
          <w:i/>
          <w:iCs/>
          <w:rtl/>
          <w:lang w:val="en-US" w:bidi="ar-EG"/>
        </w:rPr>
        <w:lastRenderedPageBreak/>
        <w:t>وإذ</w:t>
      </w:r>
      <w:r w:rsidRPr="005E34B1">
        <w:rPr>
          <w:rFonts w:hint="cs"/>
          <w:i/>
          <w:iCs/>
          <w:rtl/>
          <w:lang w:val="en-US" w:bidi="ar-EG"/>
        </w:rPr>
        <w:t xml:space="preserve"> يقر</w:t>
      </w:r>
      <w:r w:rsidRPr="005E34B1">
        <w:rPr>
          <w:i/>
          <w:iCs/>
          <w:rtl/>
          <w:lang w:val="en-US" w:bidi="ar-EG"/>
        </w:rPr>
        <w:t xml:space="preserve"> </w:t>
      </w:r>
      <w:r w:rsidRPr="005E34B1">
        <w:rPr>
          <w:rtl/>
          <w:lang w:val="en-US" w:bidi="ar-EG"/>
        </w:rPr>
        <w:t xml:space="preserve">بضرورة </w:t>
      </w:r>
      <w:r w:rsidRPr="005E34B1">
        <w:rPr>
          <w:rFonts w:hint="cs"/>
          <w:rtl/>
          <w:lang w:val="en-US" w:bidi="ar-EG"/>
        </w:rPr>
        <w:t xml:space="preserve">مواصلة </w:t>
      </w:r>
      <w:r w:rsidRPr="005E34B1">
        <w:rPr>
          <w:rtl/>
          <w:lang w:val="en-US" w:bidi="ar-EG"/>
        </w:rPr>
        <w:t xml:space="preserve">تحسين فعالية الاجتماعات المعقودة </w:t>
      </w:r>
      <w:r w:rsidRPr="005E34B1">
        <w:rPr>
          <w:rFonts w:hint="cs"/>
          <w:rtl/>
          <w:lang w:val="en-US" w:bidi="ar-EG"/>
        </w:rPr>
        <w:t>بموجب</w:t>
      </w:r>
      <w:r w:rsidRPr="005E34B1">
        <w:rPr>
          <w:rtl/>
          <w:lang w:val="en-US" w:bidi="ar-EG"/>
        </w:rPr>
        <w:t xml:space="preserve"> اتفاقية التنوع البيولوجي وبروتوكول</w:t>
      </w:r>
      <w:r w:rsidRPr="005E34B1">
        <w:rPr>
          <w:rFonts w:hint="cs"/>
          <w:rtl/>
          <w:lang w:val="en-US" w:bidi="ar-EG"/>
        </w:rPr>
        <w:t>ي</w:t>
      </w:r>
      <w:r w:rsidRPr="005E34B1">
        <w:rPr>
          <w:rtl/>
          <w:lang w:val="en-US" w:bidi="ar-EG"/>
        </w:rPr>
        <w:t>ها</w:t>
      </w:r>
      <w:r w:rsidRPr="005E34B1">
        <w:rPr>
          <w:rFonts w:hint="cs"/>
          <w:rtl/>
          <w:lang w:val="en-US" w:bidi="ar-EG"/>
        </w:rPr>
        <w:t>،</w:t>
      </w:r>
      <w:r w:rsidRPr="005E34B1">
        <w:rPr>
          <w:rtl/>
        </w:rPr>
        <w:t xml:space="preserve"> </w:t>
      </w:r>
    </w:p>
    <w:p w14:paraId="19E32620" w14:textId="77777777" w:rsidR="002D4B98" w:rsidRPr="005E34B1" w:rsidRDefault="002D4B98" w:rsidP="002D4B98">
      <w:pPr>
        <w:pStyle w:val="ListParagraph"/>
        <w:numPr>
          <w:ilvl w:val="0"/>
          <w:numId w:val="134"/>
        </w:numPr>
        <w:bidi/>
        <w:spacing w:after="120" w:line="216" w:lineRule="auto"/>
        <w:ind w:left="720" w:firstLine="720"/>
        <w:contextualSpacing w:val="0"/>
        <w:rPr>
          <w:rFonts w:cs="Simplified Arabic"/>
          <w:lang w:val="en-US" w:bidi="ar-EG"/>
        </w:rPr>
      </w:pPr>
      <w:r w:rsidRPr="005E34B1">
        <w:rPr>
          <w:rFonts w:cs="Simplified Arabic"/>
          <w:i/>
          <w:iCs/>
          <w:rtl/>
          <w:lang w:val="en-US" w:bidi="ar-EG"/>
        </w:rPr>
        <w:t>يحيط علما</w:t>
      </w:r>
      <w:r w:rsidRPr="005E34B1">
        <w:rPr>
          <w:rFonts w:cs="Simplified Arabic"/>
          <w:rtl/>
          <w:lang w:val="en-US" w:bidi="ar-EG"/>
        </w:rPr>
        <w:t xml:space="preserve"> بالخبرة المكتسبة مؤخرا والمقترحات الإضافية</w:t>
      </w:r>
      <w:r w:rsidRPr="005E34B1">
        <w:rPr>
          <w:rFonts w:cs="Simplified Arabic" w:hint="cs"/>
          <w:rtl/>
          <w:lang w:val="en-US" w:bidi="ar-EG"/>
        </w:rPr>
        <w:t xml:space="preserve"> الرامية</w:t>
      </w:r>
      <w:r w:rsidRPr="005E34B1">
        <w:rPr>
          <w:rFonts w:cs="Simplified Arabic"/>
          <w:rtl/>
          <w:lang w:val="en-US" w:bidi="ar-EG"/>
        </w:rPr>
        <w:t xml:space="preserve"> </w:t>
      </w:r>
      <w:r w:rsidRPr="005E34B1">
        <w:rPr>
          <w:rFonts w:cs="Simplified Arabic" w:hint="cs"/>
          <w:rtl/>
          <w:lang w:val="en-US" w:bidi="ar-EG"/>
        </w:rPr>
        <w:t xml:space="preserve">إلى </w:t>
      </w:r>
      <w:r w:rsidRPr="005E34B1">
        <w:rPr>
          <w:rFonts w:cs="Simplified Arabic"/>
          <w:rtl/>
          <w:lang w:val="en-US" w:bidi="ar-EG"/>
        </w:rPr>
        <w:t xml:space="preserve">تحسين فعالية العمليات بموجب الاتفاقية وبروتوكوليها </w:t>
      </w:r>
      <w:r w:rsidRPr="005E34B1">
        <w:rPr>
          <w:rFonts w:cs="Simplified Arabic" w:hint="cs"/>
          <w:rtl/>
          <w:lang w:val="en-US" w:bidi="ar-EG"/>
        </w:rPr>
        <w:t>والملخصة</w:t>
      </w:r>
      <w:r w:rsidRPr="005E34B1">
        <w:rPr>
          <w:rFonts w:cs="Simplified Arabic"/>
          <w:rtl/>
          <w:lang w:val="en-US" w:bidi="ar-EG"/>
        </w:rPr>
        <w:t xml:space="preserve"> في الوثيقة </w:t>
      </w:r>
      <w:r w:rsidRPr="005E34B1">
        <w:rPr>
          <w:rFonts w:cs="Simplified Arabic"/>
          <w:lang w:val="en-US" w:bidi="ar-EG"/>
        </w:rPr>
        <w:t>CBD/SBI/4/11</w:t>
      </w:r>
      <w:r w:rsidRPr="005E34B1">
        <w:rPr>
          <w:rFonts w:cs="Simplified Arabic" w:hint="cs"/>
          <w:rtl/>
          <w:lang w:val="en-US" w:bidi="ar-EG"/>
        </w:rPr>
        <w:t>؛</w:t>
      </w:r>
    </w:p>
    <w:p w14:paraId="3A3A50D9"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[2-</w:t>
      </w:r>
      <w:r w:rsidRPr="005E34B1">
        <w:rPr>
          <w:rtl/>
          <w:lang w:val="en-US" w:bidi="ar-EG"/>
        </w:rPr>
        <w:tab/>
      </w:r>
      <w:r w:rsidRPr="005E34B1">
        <w:rPr>
          <w:i/>
          <w:iCs/>
          <w:rtl/>
          <w:lang w:val="en-US" w:bidi="ar-EG"/>
        </w:rPr>
        <w:t>يطلب</w:t>
      </w:r>
      <w:r w:rsidRPr="005E34B1">
        <w:rPr>
          <w:rtl/>
          <w:lang w:val="en-US" w:bidi="ar-EG"/>
        </w:rPr>
        <w:t xml:space="preserve"> إلى الأمين</w:t>
      </w:r>
      <w:r w:rsidRPr="005E34B1">
        <w:rPr>
          <w:rFonts w:hint="cs"/>
          <w:rtl/>
          <w:lang w:val="en-US" w:bidi="ar-EG"/>
        </w:rPr>
        <w:t>ة</w:t>
      </w:r>
      <w:r w:rsidRPr="005E34B1">
        <w:rPr>
          <w:rtl/>
          <w:lang w:val="en-US" w:bidi="ar-EG"/>
        </w:rPr>
        <w:t xml:space="preserve"> التنفيذي</w:t>
      </w:r>
      <w:r w:rsidRPr="005E34B1">
        <w:rPr>
          <w:rFonts w:hint="cs"/>
          <w:rtl/>
          <w:lang w:val="en-US" w:bidi="ar-EG"/>
        </w:rPr>
        <w:t>ة</w:t>
      </w:r>
      <w:r w:rsidRPr="005E34B1">
        <w:rPr>
          <w:rtl/>
          <w:lang w:val="en-US" w:bidi="ar-EG"/>
        </w:rPr>
        <w:t xml:space="preserve"> والمكاتب الاستفادة من هذه </w:t>
      </w:r>
      <w:r w:rsidRPr="005E34B1">
        <w:rPr>
          <w:rFonts w:hint="cs"/>
          <w:rtl/>
          <w:lang w:val="en-US" w:bidi="ar-EG"/>
        </w:rPr>
        <w:t>الخبرة لدى</w:t>
      </w:r>
      <w:r w:rsidRPr="005E34B1">
        <w:rPr>
          <w:rtl/>
          <w:lang w:val="en-US" w:bidi="ar-EG"/>
        </w:rPr>
        <w:t xml:space="preserve"> إعداد مذكرات تنظيم </w:t>
      </w:r>
      <w:r w:rsidRPr="005E34B1">
        <w:rPr>
          <w:rFonts w:hint="cs"/>
          <w:rtl/>
          <w:lang w:val="en-US" w:bidi="ar-EG"/>
        </w:rPr>
        <w:t>العمل</w:t>
      </w:r>
      <w:r w:rsidRPr="005E34B1">
        <w:rPr>
          <w:rtl/>
          <w:lang w:val="en-US" w:bidi="ar-EG"/>
        </w:rPr>
        <w:t xml:space="preserve"> والسيناريوهات للاجتماعات المقبلة</w:t>
      </w:r>
      <w:r w:rsidRPr="005E34B1">
        <w:rPr>
          <w:rFonts w:hint="cs"/>
          <w:rtl/>
          <w:lang w:val="en-US" w:bidi="ar-EG"/>
        </w:rPr>
        <w:t>، وإتاحة تلك المذكرات لجميع الأطراف قبل الاجتماعات؛]</w:t>
      </w:r>
    </w:p>
    <w:p w14:paraId="6A3C69A6"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[3-</w:t>
      </w:r>
      <w:r w:rsidRPr="005E34B1">
        <w:rPr>
          <w:rtl/>
          <w:lang w:val="en-US" w:bidi="ar-EG"/>
        </w:rPr>
        <w:tab/>
      </w:r>
      <w:r w:rsidRPr="005E34B1">
        <w:rPr>
          <w:rFonts w:hint="cs"/>
          <w:i/>
          <w:iCs/>
          <w:rtl/>
          <w:lang w:val="en-US" w:bidi="ar-EG"/>
        </w:rPr>
        <w:t xml:space="preserve">يطلب </w:t>
      </w:r>
      <w:r w:rsidRPr="005E34B1">
        <w:rPr>
          <w:rFonts w:hint="cs"/>
          <w:rtl/>
          <w:lang w:val="en-US" w:bidi="ar-EG"/>
        </w:rPr>
        <w:t>إلى الأمينة التنفيذية أن تواصل، جنبا إلى جنب مع المكتب، استكشاف السبل والوسائل ذات الصلة لتيسير التحضير المبكر للاجتماعات والاستفادة من هذه السبل والوسائل، حسب الاقتضاء، على سبيل المثال خيارات لتبسيط جداول الأعمال، واستعراض الوثائق مسبقا من جانب الأقران؛]</w:t>
      </w:r>
    </w:p>
    <w:p w14:paraId="2AADF6D3"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[4-</w:t>
      </w:r>
      <w:r w:rsidRPr="005E34B1">
        <w:rPr>
          <w:rtl/>
          <w:lang w:val="en-US" w:bidi="ar-EG"/>
        </w:rPr>
        <w:tab/>
      </w:r>
      <w:r w:rsidRPr="005E34B1">
        <w:rPr>
          <w:rFonts w:hint="cs"/>
          <w:i/>
          <w:iCs/>
          <w:rtl/>
          <w:lang w:val="en-US" w:bidi="ar-EG"/>
        </w:rPr>
        <w:t xml:space="preserve">يقرر </w:t>
      </w:r>
      <w:r w:rsidRPr="005E34B1">
        <w:rPr>
          <w:rFonts w:hint="cs"/>
          <w:rtl/>
          <w:lang w:val="en-US" w:bidi="ar-EG"/>
        </w:rPr>
        <w:t>أنه خلال اجتماعات الهيئتين الفرعيتين المفتوحتين العضوية، يقتصر عدد جلسات أفرقة الاتصال وأفرقة أصدقاء الرئيس المعقودة بالتوازي على عدد مندوبي كل بلد من البلدان النامية التي تدعم الأمانة مشاركتها؛]</w:t>
      </w:r>
    </w:p>
    <w:p w14:paraId="6EE2B73E"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[5-</w:t>
      </w:r>
      <w:r w:rsidRPr="005E34B1">
        <w:rPr>
          <w:rtl/>
          <w:lang w:val="en-US" w:bidi="ar-EG"/>
        </w:rPr>
        <w:tab/>
      </w:r>
      <w:r w:rsidRPr="005E34B1">
        <w:rPr>
          <w:rFonts w:hint="cs"/>
          <w:i/>
          <w:iCs/>
          <w:rtl/>
          <w:lang w:val="en-US" w:bidi="ar-EG"/>
        </w:rPr>
        <w:t xml:space="preserve">يطلب </w:t>
      </w:r>
      <w:r w:rsidRPr="005E34B1">
        <w:rPr>
          <w:rFonts w:hint="cs"/>
          <w:rtl/>
          <w:lang w:val="en-US" w:bidi="ar-EG"/>
        </w:rPr>
        <w:t>إلى الأمينة التنفيذية أن تيسر تحديد الدعم المالي الإضافي لزيادة مشاركة جميع نقاط الاتصال التابعة للاتفاقية وبروتوكوليها، ولا سيما من البلدان النامية، ولا سيما أقل البلدان نموا والدول الجزرية الصغيرة النامية، فضلا عن البلدان التي تمر اقتصاداتها بمرحلة انتقالية؛]</w:t>
      </w:r>
    </w:p>
    <w:p w14:paraId="0A9CC761"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[6-</w:t>
      </w:r>
      <w:r w:rsidRPr="005E34B1">
        <w:rPr>
          <w:rtl/>
          <w:lang w:val="en-US" w:bidi="ar-EG"/>
        </w:rPr>
        <w:tab/>
      </w:r>
      <w:r w:rsidRPr="005E34B1">
        <w:rPr>
          <w:rFonts w:hint="cs"/>
          <w:i/>
          <w:iCs/>
          <w:rtl/>
          <w:lang w:val="en-US" w:bidi="ar-EG"/>
        </w:rPr>
        <w:t xml:space="preserve">يقرر </w:t>
      </w:r>
      <w:r w:rsidRPr="005E34B1">
        <w:rPr>
          <w:rFonts w:hint="cs"/>
          <w:rtl/>
          <w:lang w:val="en-US" w:bidi="ar-EG"/>
        </w:rPr>
        <w:t>أنه في حالة الاجتماعات الحكومية الدولية المتعاقبة، يُحدد يوم راحة إلزامي كل خمسة أيام، لا يجوز خلاله تنظيم أي أنشطة رسمية أو غير رسمية، دون المساس بالدعم المقدم للمندوبين من الأطراف من البلدان النامية؛]</w:t>
      </w:r>
    </w:p>
    <w:p w14:paraId="3B997F79"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[7-</w:t>
      </w:r>
      <w:r w:rsidRPr="005E34B1">
        <w:rPr>
          <w:rtl/>
          <w:lang w:val="en-US" w:bidi="ar-EG"/>
        </w:rPr>
        <w:tab/>
      </w:r>
      <w:r w:rsidRPr="005E34B1">
        <w:rPr>
          <w:rFonts w:hint="cs"/>
          <w:i/>
          <w:iCs/>
          <w:rtl/>
          <w:lang w:val="en-US" w:bidi="ar-EG"/>
        </w:rPr>
        <w:t xml:space="preserve">يقر </w:t>
      </w:r>
      <w:r w:rsidRPr="005E34B1">
        <w:rPr>
          <w:rFonts w:hint="cs"/>
          <w:rtl/>
          <w:lang w:val="en-US" w:bidi="ar-EG"/>
        </w:rPr>
        <w:t>بضرورة قصر جلسات التفاوض المسائية على ساعات معقولة للحفاظ على صحة المندوبين الذين يحضرون الاجتماعات الحكومية الدولية، ولا سيما مندوبو الوفود الصغيرة؛ وما لم يتقرر خلاف ذلك، لا يجوز تحديد موعد لأي جلسة بعد مرور 13 ساعة من بداية الجلسة المفتوحة الأولى في نفس اليوم؛]</w:t>
      </w:r>
    </w:p>
    <w:p w14:paraId="0ABC1762"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8-</w:t>
      </w:r>
      <w:r w:rsidRPr="005E34B1">
        <w:rPr>
          <w:rtl/>
          <w:lang w:val="en-US" w:bidi="ar-EG"/>
        </w:rPr>
        <w:tab/>
      </w:r>
      <w:r w:rsidRPr="005E34B1">
        <w:rPr>
          <w:rFonts w:hint="cs"/>
          <w:i/>
          <w:iCs/>
          <w:rtl/>
          <w:lang w:val="en-US" w:bidi="ar-EG"/>
        </w:rPr>
        <w:t xml:space="preserve">يطلب </w:t>
      </w:r>
      <w:r w:rsidRPr="005E34B1">
        <w:rPr>
          <w:rFonts w:hint="cs"/>
          <w:rtl/>
          <w:lang w:val="en-US" w:bidi="ar-EG"/>
        </w:rPr>
        <w:t>إلى مكتب مؤتمر الأطراف ومكتب الهيئة الفرعية للمشورة العلمية والتقنية والتكنولوجية تحديد مجموعة من الممثلين للعمل كرؤساء للأفرقة العاملة وأفرقة الاتصال أو كميسرين لأفرقة أصدقاء الرؤساء</w:t>
      </w:r>
      <w:r w:rsidRPr="005E34B1">
        <w:rPr>
          <w:rtl/>
          <w:lang w:val="en-US" w:bidi="ar-EG"/>
        </w:rPr>
        <w:t xml:space="preserve"> على أساس مهاراتهم في بناء الثقة وتوافق الآراء </w:t>
      </w:r>
      <w:r w:rsidRPr="005E34B1">
        <w:rPr>
          <w:rFonts w:hint="cs"/>
          <w:rtl/>
          <w:lang w:val="en-US" w:bidi="ar-EG"/>
        </w:rPr>
        <w:t>بين أصحاب الآراء المختلفة</w:t>
      </w:r>
      <w:r w:rsidRPr="005E34B1">
        <w:rPr>
          <w:rtl/>
          <w:lang w:val="en-US" w:bidi="ar-EG"/>
        </w:rPr>
        <w:t xml:space="preserve"> ومعرفتهم </w:t>
      </w:r>
      <w:r w:rsidRPr="005E34B1">
        <w:rPr>
          <w:rFonts w:hint="cs"/>
          <w:rtl/>
          <w:lang w:val="en-US" w:bidi="ar-EG"/>
        </w:rPr>
        <w:t>المثبتة</w:t>
      </w:r>
      <w:r w:rsidRPr="005E34B1">
        <w:rPr>
          <w:rtl/>
          <w:lang w:val="en-US" w:bidi="ar-EG"/>
        </w:rPr>
        <w:t xml:space="preserve"> </w:t>
      </w:r>
      <w:r w:rsidRPr="005E34B1">
        <w:rPr>
          <w:rFonts w:hint="cs"/>
          <w:rtl/>
          <w:lang w:val="en-US" w:bidi="ar-EG"/>
        </w:rPr>
        <w:t>بالقضايا</w:t>
      </w:r>
      <w:r w:rsidRPr="005E34B1">
        <w:rPr>
          <w:rtl/>
          <w:lang w:val="en-US" w:bidi="ar-EG"/>
        </w:rPr>
        <w:t xml:space="preserve"> التي سيعالجها الفريق</w:t>
      </w:r>
      <w:r w:rsidRPr="005E34B1">
        <w:rPr>
          <w:rFonts w:hint="cs"/>
          <w:rtl/>
          <w:lang w:val="en-US" w:bidi="ar-EG"/>
        </w:rPr>
        <w:t xml:space="preserve"> قبل موعد الاجتماعات الحكومية الدولية التي تعقد بموجب الاتفاقية بوقت كبير؛</w:t>
      </w:r>
    </w:p>
    <w:p w14:paraId="6CD9B695"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9-</w:t>
      </w:r>
      <w:r w:rsidRPr="005E34B1">
        <w:rPr>
          <w:rtl/>
          <w:lang w:val="en-US" w:bidi="ar-EG"/>
        </w:rPr>
        <w:tab/>
      </w:r>
      <w:r w:rsidRPr="005E34B1">
        <w:rPr>
          <w:rFonts w:hint="cs"/>
          <w:i/>
          <w:iCs/>
          <w:rtl/>
          <w:lang w:val="en-US" w:bidi="ar-EG"/>
        </w:rPr>
        <w:t xml:space="preserve">يطلب </w:t>
      </w:r>
      <w:r w:rsidRPr="005E34B1">
        <w:rPr>
          <w:rFonts w:hint="cs"/>
          <w:rtl/>
          <w:lang w:val="en-US" w:bidi="ar-EG"/>
        </w:rPr>
        <w:t>أن تقوم الأمينة التنفيذية، رهنا بتوافر الموارد، بتيسير عقد دورة توجيهية أو تدريبية للممثلين المحددين في الفقرة 8 أعلاه قبل الاجتماعات لتعريفهم بالنظام الداخلي والممارسات المعمول بها، والتقنيات والمهارات في مجال إدارة المفاوضات المتعددة الأطراف وتيسير التوصل إلى توافق في الآراء، بهدف ضمان اتباع نُهج أخلاقية وتطبيق الحياد، وفقا لمعايير الأمم المتحدة ومبادئها، بما في ذلك من خلال وحدات التدريب داخل منظومة الأمم المتحدة؛</w:t>
      </w:r>
    </w:p>
    <w:p w14:paraId="773E63DE"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[10-</w:t>
      </w:r>
      <w:r w:rsidRPr="005E34B1">
        <w:rPr>
          <w:rtl/>
          <w:lang w:val="en-US" w:bidi="ar-EG"/>
        </w:rPr>
        <w:tab/>
      </w:r>
      <w:r w:rsidRPr="005E34B1">
        <w:rPr>
          <w:rFonts w:hint="cs"/>
          <w:i/>
          <w:iCs/>
          <w:rtl/>
          <w:lang w:val="en-US" w:bidi="ar-EG"/>
        </w:rPr>
        <w:t xml:space="preserve">يطلب أيضا </w:t>
      </w:r>
      <w:r w:rsidRPr="005E34B1">
        <w:rPr>
          <w:rFonts w:hint="cs"/>
          <w:rtl/>
          <w:lang w:val="en-US" w:bidi="ar-EG"/>
        </w:rPr>
        <w:t>إلى الأمينة التنفيذية [حشد الموارد]، [رهنا بتوافر الموارد،] تيسير حضور الممثلين من البلدان النامية المحددين في الفقرة 8 أعلاه في الاجتماعات الحكومية الدولية التي تعقد بموجب الاتفاقية، [دون المساس بالدعم المقدم لمشاركة وفودها، حيثما كان ذلك ممكنا]؛]</w:t>
      </w:r>
    </w:p>
    <w:p w14:paraId="2F8A31A9"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lastRenderedPageBreak/>
        <w:t>[11-</w:t>
      </w:r>
      <w:r w:rsidRPr="005E34B1">
        <w:rPr>
          <w:rtl/>
          <w:lang w:val="en-US" w:bidi="ar-EG"/>
        </w:rPr>
        <w:tab/>
      </w:r>
      <w:r w:rsidRPr="005E34B1">
        <w:rPr>
          <w:rFonts w:hint="cs"/>
          <w:i/>
          <w:iCs/>
          <w:rtl/>
          <w:lang w:val="en-US" w:bidi="ar-EG"/>
        </w:rPr>
        <w:t xml:space="preserve">يقرر </w:t>
      </w:r>
      <w:r w:rsidRPr="005E34B1">
        <w:rPr>
          <w:rFonts w:hint="cs"/>
          <w:rtl/>
          <w:lang w:val="en-US" w:bidi="ar-EG"/>
        </w:rPr>
        <w:t>أنه ينبغي أن يشتمل تنظيم الاجتماعات على فترات راحة استراتيجية أكثر انتظاما وفي وقت مبكر لتمكين الأفرقة الصغيرة وأفرقة أصدقاء الرئيس من إجراء مناقشات بهدف إيجاد حلول ممكنة، من أجل تجنب المناقشات المطولة وغير المثمرة في الجلسات العامة؛]</w:t>
      </w:r>
    </w:p>
    <w:p w14:paraId="639FFD87"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[12-</w:t>
      </w:r>
      <w:r w:rsidRPr="005E34B1">
        <w:rPr>
          <w:rtl/>
          <w:lang w:val="en-US" w:bidi="ar-EG"/>
        </w:rPr>
        <w:tab/>
      </w:r>
      <w:r w:rsidRPr="005E34B1">
        <w:rPr>
          <w:rFonts w:hint="cs"/>
          <w:i/>
          <w:iCs/>
          <w:rtl/>
          <w:lang w:val="en-US" w:bidi="ar-EG"/>
        </w:rPr>
        <w:t>يشجع</w:t>
      </w:r>
      <w:r w:rsidRPr="005E34B1">
        <w:rPr>
          <w:i/>
          <w:iCs/>
          <w:rtl/>
          <w:lang w:val="en-US" w:bidi="ar-EG"/>
        </w:rPr>
        <w:t xml:space="preserve"> </w:t>
      </w:r>
      <w:r w:rsidRPr="005E34B1">
        <w:rPr>
          <w:rtl/>
          <w:lang w:val="en-US" w:bidi="ar-EG"/>
        </w:rPr>
        <w:t xml:space="preserve">الأطراف والحكومات الأخرى على </w:t>
      </w:r>
      <w:r w:rsidRPr="005E34B1">
        <w:rPr>
          <w:rFonts w:hint="cs"/>
          <w:rtl/>
          <w:lang w:val="en-US" w:bidi="ar-EG"/>
        </w:rPr>
        <w:t>العمل</w:t>
      </w:r>
      <w:r w:rsidRPr="005E34B1">
        <w:rPr>
          <w:rtl/>
          <w:lang w:val="en-US" w:bidi="ar-EG"/>
        </w:rPr>
        <w:t xml:space="preserve"> مع الشعوب الأصلية والمجتمعات المحلية والنساء والشباب ومع المنظمات الوطنية الأخرى </w:t>
      </w:r>
      <w:r w:rsidRPr="005E34B1">
        <w:rPr>
          <w:rFonts w:hint="cs"/>
          <w:rtl/>
          <w:lang w:val="en-US" w:bidi="ar-EG"/>
        </w:rPr>
        <w:t>المراقبة</w:t>
      </w:r>
      <w:r w:rsidRPr="005E34B1">
        <w:rPr>
          <w:rtl/>
          <w:lang w:val="en-US" w:bidi="ar-EG"/>
        </w:rPr>
        <w:t>، والتماس آراء طائفة واسعة من القطاعات ذات الصلة في عملي</w:t>
      </w:r>
      <w:r w:rsidRPr="005E34B1">
        <w:rPr>
          <w:rFonts w:hint="cs"/>
          <w:rtl/>
          <w:lang w:val="en-US" w:bidi="ar-EG"/>
        </w:rPr>
        <w:t>ات</w:t>
      </w:r>
      <w:r w:rsidRPr="005E34B1">
        <w:rPr>
          <w:rtl/>
          <w:lang w:val="en-US" w:bidi="ar-EG"/>
        </w:rPr>
        <w:t xml:space="preserve"> التحضير لاجتماعات الهيئات الإدارية والفرعية على ال</w:t>
      </w:r>
      <w:r w:rsidRPr="005E34B1">
        <w:rPr>
          <w:rFonts w:hint="cs"/>
          <w:rtl/>
          <w:lang w:val="en-US" w:bidi="ar-EG"/>
        </w:rPr>
        <w:t xml:space="preserve">مستوى </w:t>
      </w:r>
      <w:r w:rsidRPr="005E34B1">
        <w:rPr>
          <w:rtl/>
          <w:lang w:val="en-US" w:bidi="ar-EG"/>
        </w:rPr>
        <w:t xml:space="preserve">الوطني، </w:t>
      </w:r>
      <w:r w:rsidRPr="005E34B1">
        <w:rPr>
          <w:rFonts w:hint="cs"/>
          <w:rtl/>
          <w:lang w:val="en-US" w:bidi="ar-EG"/>
        </w:rPr>
        <w:t>لل</w:t>
      </w:r>
      <w:r w:rsidRPr="005E34B1">
        <w:rPr>
          <w:rtl/>
          <w:lang w:val="en-US" w:bidi="ar-EG"/>
        </w:rPr>
        <w:t xml:space="preserve">استرشاد بها في تحديد مواقفها الوطنية حسب الاقتضاء </w:t>
      </w:r>
      <w:r w:rsidRPr="005E34B1">
        <w:rPr>
          <w:rFonts w:hint="cs"/>
          <w:rtl/>
          <w:lang w:val="en-US" w:bidi="ar-EG"/>
        </w:rPr>
        <w:t>و</w:t>
      </w:r>
      <w:r w:rsidRPr="005E34B1">
        <w:rPr>
          <w:rtl/>
          <w:lang w:val="en-US" w:bidi="ar-EG"/>
        </w:rPr>
        <w:t>مع مراعاة الظروف الوطنية</w:t>
      </w:r>
      <w:r w:rsidRPr="005E34B1">
        <w:rPr>
          <w:rFonts w:hint="cs"/>
          <w:rtl/>
          <w:lang w:val="en-US" w:bidi="ar-EG"/>
        </w:rPr>
        <w:t>؛]</w:t>
      </w:r>
    </w:p>
    <w:p w14:paraId="0BCE1BC8" w14:textId="77777777" w:rsidR="002D4B98" w:rsidRPr="005E34B1" w:rsidRDefault="002D4B98" w:rsidP="002D4B98">
      <w:pPr>
        <w:spacing w:after="120" w:line="216" w:lineRule="auto"/>
        <w:ind w:left="720" w:firstLine="720"/>
        <w:jc w:val="both"/>
        <w:rPr>
          <w:lang w:val="en-US" w:bidi="ar-EG"/>
        </w:rPr>
      </w:pPr>
      <w:r w:rsidRPr="005E34B1">
        <w:rPr>
          <w:rFonts w:hint="cs"/>
          <w:rtl/>
          <w:lang w:val="en-US" w:bidi="ar-EG"/>
        </w:rPr>
        <w:t>[13-</w:t>
      </w:r>
      <w:r w:rsidRPr="005E34B1">
        <w:rPr>
          <w:rtl/>
          <w:lang w:val="en-US" w:bidi="ar-EG"/>
        </w:rPr>
        <w:tab/>
      </w:r>
      <w:r w:rsidRPr="005E34B1">
        <w:rPr>
          <w:i/>
          <w:iCs/>
          <w:rtl/>
          <w:lang w:val="en-US" w:bidi="ar-EG"/>
        </w:rPr>
        <w:t xml:space="preserve">يطلب </w:t>
      </w:r>
      <w:r w:rsidRPr="005E34B1">
        <w:rPr>
          <w:rtl/>
          <w:lang w:val="en-US" w:bidi="ar-EG"/>
        </w:rPr>
        <w:t>إلى الأمين</w:t>
      </w:r>
      <w:r w:rsidRPr="005E34B1">
        <w:rPr>
          <w:rFonts w:hint="cs"/>
          <w:rtl/>
          <w:lang w:val="en-US" w:bidi="ar-EG"/>
        </w:rPr>
        <w:t>ة</w:t>
      </w:r>
      <w:r w:rsidRPr="005E34B1">
        <w:rPr>
          <w:rtl/>
          <w:lang w:val="en-US" w:bidi="ar-EG"/>
        </w:rPr>
        <w:t xml:space="preserve"> التنفيذي</w:t>
      </w:r>
      <w:r w:rsidRPr="005E34B1">
        <w:rPr>
          <w:rFonts w:hint="cs"/>
          <w:rtl/>
          <w:lang w:val="en-US" w:bidi="ar-EG"/>
        </w:rPr>
        <w:t>ة الاضطلاع بما يلي، بتوجيه من المكتب:</w:t>
      </w:r>
    </w:p>
    <w:p w14:paraId="7D0C852B" w14:textId="77777777" w:rsidR="002D4B98" w:rsidRPr="005E34B1" w:rsidRDefault="002D4B98" w:rsidP="002D4B98">
      <w:pPr>
        <w:pStyle w:val="ListParagraph"/>
        <w:numPr>
          <w:ilvl w:val="0"/>
          <w:numId w:val="129"/>
        </w:numPr>
        <w:bidi/>
        <w:spacing w:after="120" w:line="216" w:lineRule="auto"/>
        <w:ind w:left="720" w:firstLine="720"/>
        <w:contextualSpacing w:val="0"/>
        <w:rPr>
          <w:rFonts w:cs="Simplified Arabic"/>
          <w:lang w:val="en-US" w:bidi="ar-EG"/>
        </w:rPr>
      </w:pPr>
      <w:r w:rsidRPr="005E34B1">
        <w:rPr>
          <w:rFonts w:cs="Simplified Arabic"/>
          <w:rtl/>
          <w:lang w:val="en-US" w:bidi="ar-EG"/>
        </w:rPr>
        <w:t>ضمان إتاحة وثائق العمل لاجتماعات الهيئات الفرعية المفتوحة العضوية التابعة للاتفاقية ب</w:t>
      </w:r>
      <w:r w:rsidRPr="005E34B1">
        <w:rPr>
          <w:rFonts w:cs="Simplified Arabic" w:hint="cs"/>
          <w:rtl/>
          <w:lang w:val="en-US" w:bidi="ar-EG"/>
        </w:rPr>
        <w:t xml:space="preserve">جميع </w:t>
      </w:r>
      <w:r w:rsidRPr="005E34B1">
        <w:rPr>
          <w:rFonts w:cs="Simplified Arabic"/>
          <w:rtl/>
          <w:lang w:val="en-US" w:bidi="ar-EG"/>
        </w:rPr>
        <w:t>اللغات الرسمية للأمم المتحدة</w:t>
      </w:r>
      <w:r w:rsidRPr="005E34B1">
        <w:rPr>
          <w:rFonts w:cs="Simplified Arabic" w:hint="cs"/>
          <w:rtl/>
          <w:lang w:val="en-US" w:bidi="ar-EG"/>
        </w:rPr>
        <w:t xml:space="preserve"> وفقا للنظام الداخلي أو طريقة التشغيل لكل منها، وذلك</w:t>
      </w:r>
      <w:r w:rsidRPr="005E34B1">
        <w:rPr>
          <w:rFonts w:cs="Simplified Arabic"/>
          <w:rtl/>
          <w:lang w:val="en-US" w:bidi="ar-EG"/>
        </w:rPr>
        <w:t xml:space="preserve"> قبل افتتاح الاجتماع</w:t>
      </w:r>
      <w:r w:rsidRPr="005E34B1">
        <w:rPr>
          <w:rFonts w:cs="Simplified Arabic" w:hint="cs"/>
          <w:rtl/>
          <w:lang w:val="en-US" w:bidi="ar-EG"/>
        </w:rPr>
        <w:t xml:space="preserve"> المعني</w:t>
      </w:r>
      <w:r w:rsidRPr="005E34B1">
        <w:rPr>
          <w:rFonts w:cs="Simplified Arabic"/>
          <w:rtl/>
          <w:lang w:val="en-US" w:bidi="ar-EG"/>
        </w:rPr>
        <w:t xml:space="preserve"> بستة أسابيع على الأقل، وضمان الإشارة بوضوح إلى تواريخ </w:t>
      </w:r>
      <w:r w:rsidRPr="005E34B1">
        <w:rPr>
          <w:rFonts w:cs="Simplified Arabic" w:hint="cs"/>
          <w:rtl/>
          <w:lang w:val="en-US" w:bidi="ar-EG"/>
        </w:rPr>
        <w:t>الإصدار، بما في ذلك</w:t>
      </w:r>
      <w:r w:rsidRPr="005E34B1">
        <w:rPr>
          <w:rFonts w:cs="Simplified Arabic"/>
          <w:rtl/>
          <w:lang w:val="en-US" w:bidi="ar-EG"/>
        </w:rPr>
        <w:t xml:space="preserve"> أي </w:t>
      </w:r>
      <w:r w:rsidRPr="005E34B1">
        <w:rPr>
          <w:rFonts w:cs="Simplified Arabic" w:hint="cs"/>
          <w:rtl/>
          <w:lang w:val="en-US" w:bidi="ar-EG"/>
        </w:rPr>
        <w:t xml:space="preserve">إصدارات </w:t>
      </w:r>
      <w:r w:rsidRPr="005E34B1">
        <w:rPr>
          <w:rFonts w:cs="Simplified Arabic"/>
          <w:rtl/>
          <w:lang w:val="en-US" w:bidi="ar-EG"/>
        </w:rPr>
        <w:t>م</w:t>
      </w:r>
      <w:r w:rsidRPr="005E34B1">
        <w:rPr>
          <w:rFonts w:cs="Simplified Arabic" w:hint="cs"/>
          <w:rtl/>
          <w:lang w:val="en-US" w:bidi="ar-EG"/>
        </w:rPr>
        <w:t>ُحدّثة</w:t>
      </w:r>
      <w:r w:rsidRPr="005E34B1">
        <w:rPr>
          <w:rFonts w:cs="Simplified Arabic"/>
          <w:rtl/>
          <w:lang w:val="en-US" w:bidi="ar-EG"/>
        </w:rPr>
        <w:t xml:space="preserve"> على </w:t>
      </w:r>
      <w:r w:rsidRPr="005E34B1">
        <w:rPr>
          <w:rFonts w:cs="Simplified Arabic" w:hint="cs"/>
          <w:rtl/>
          <w:lang w:val="en-US" w:bidi="ar-EG"/>
        </w:rPr>
        <w:t xml:space="preserve">صفحة </w:t>
      </w:r>
      <w:r w:rsidRPr="005E34B1">
        <w:rPr>
          <w:rFonts w:cs="Simplified Arabic"/>
          <w:rtl/>
          <w:lang w:val="en-US" w:bidi="ar-EG"/>
        </w:rPr>
        <w:t>الموقع الشبكي للاجتماع</w:t>
      </w:r>
      <w:r w:rsidRPr="005E34B1">
        <w:rPr>
          <w:rFonts w:cs="Simplified Arabic" w:hint="cs"/>
          <w:rtl/>
          <w:lang w:val="en-US" w:bidi="ar-EG"/>
        </w:rPr>
        <w:t>؛]</w:t>
      </w:r>
    </w:p>
    <w:p w14:paraId="645DC7B1"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[(ب)</w:t>
      </w:r>
      <w:r w:rsidRPr="005E34B1">
        <w:rPr>
          <w:rtl/>
          <w:lang w:val="en-US" w:bidi="ar-EG"/>
        </w:rPr>
        <w:tab/>
      </w:r>
      <w:r w:rsidRPr="005E34B1">
        <w:rPr>
          <w:rFonts w:hint="cs"/>
          <w:rtl/>
          <w:lang w:val="en-US" w:bidi="ar-EG"/>
        </w:rPr>
        <w:t>اتباع المادة 35 من النظام الداخلي لاجتماعات مؤتمر الأطراف لإعداد ورقات غرفة الاجتماعات والوثائق المحدودة التوزيع؛]</w:t>
      </w:r>
    </w:p>
    <w:p w14:paraId="7CC2C1EA"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[(ج)</w:t>
      </w:r>
      <w:r w:rsidRPr="005E34B1">
        <w:rPr>
          <w:rtl/>
          <w:lang w:val="en-US" w:bidi="ar-EG"/>
        </w:rPr>
        <w:tab/>
      </w:r>
      <w:r w:rsidRPr="005E34B1">
        <w:rPr>
          <w:rFonts w:hint="cs"/>
          <w:rtl/>
          <w:lang w:val="en-US" w:bidi="ar-EG"/>
        </w:rPr>
        <w:t>وضع جدول زمني واضح للتحضير لكل اجتماع في الوقت المناسب؛]</w:t>
      </w:r>
    </w:p>
    <w:p w14:paraId="56962E6F"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[(د)</w:t>
      </w:r>
      <w:r w:rsidRPr="005E34B1">
        <w:rPr>
          <w:rtl/>
          <w:lang w:val="en-US" w:bidi="ar-EG"/>
        </w:rPr>
        <w:tab/>
      </w:r>
      <w:r w:rsidRPr="005E34B1">
        <w:rPr>
          <w:rFonts w:hint="cs"/>
          <w:rtl/>
          <w:lang w:val="en-US" w:bidi="ar-EG"/>
        </w:rPr>
        <w:t>تقديم جدول زمني للأنشطة والإجراءات المتوقعة خلال العام التالي إلى نقاط الاتصال الوطنية في نهاية كل عام، وذلك لترشيد الأنشطة المضطلع بها فيما بين الدورات وتيسير إدارة سير العمل؛]</w:t>
      </w:r>
    </w:p>
    <w:p w14:paraId="5A803F0D"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[(ه)</w:t>
      </w:r>
      <w:r w:rsidRPr="005E34B1">
        <w:rPr>
          <w:rtl/>
          <w:lang w:val="en-US" w:bidi="ar-EG"/>
        </w:rPr>
        <w:tab/>
      </w:r>
      <w:r w:rsidRPr="005E34B1">
        <w:rPr>
          <w:rFonts w:hint="cs"/>
          <w:rtl/>
          <w:lang w:val="en-US" w:bidi="ar-EG"/>
        </w:rPr>
        <w:t>تقديم حدود زمنية لمناقشات الجلسات العامة ومؤشرات واضحة للانتقال إلى إطار أصغر لإجراء مناقشات أكثر تركيزا؛]</w:t>
      </w:r>
    </w:p>
    <w:p w14:paraId="04FFB0B1"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[(و)</w:t>
      </w:r>
      <w:r w:rsidRPr="005E34B1">
        <w:rPr>
          <w:rtl/>
          <w:lang w:val="en-US" w:bidi="ar-EG"/>
        </w:rPr>
        <w:tab/>
      </w:r>
      <w:r w:rsidRPr="005E34B1">
        <w:rPr>
          <w:rFonts w:hint="cs"/>
          <w:rtl/>
          <w:lang w:val="en-US" w:bidi="ar-EG"/>
        </w:rPr>
        <w:t>إضفاء الطابع الرسمي على القواعد المتعلقة بعدم تقديم نص جديد وإدخال إصدارات جديدة وحذف نصوص ما لم تتم الإشارة إليها في المداخلات الأولية أو النصوص المكتوبة؛]</w:t>
      </w:r>
    </w:p>
    <w:p w14:paraId="602A170B"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[(ز)</w:t>
      </w:r>
      <w:r w:rsidRPr="005E34B1">
        <w:rPr>
          <w:rtl/>
          <w:lang w:val="en-US" w:bidi="ar-EG"/>
        </w:rPr>
        <w:tab/>
      </w:r>
      <w:r w:rsidRPr="005E34B1">
        <w:rPr>
          <w:rFonts w:hint="cs"/>
          <w:rtl/>
          <w:lang w:val="en-US" w:bidi="ar-EG"/>
        </w:rPr>
        <w:t>بذل الجهود للحد من حجم مشاريع التوصيات المقدمة من الهيئات الفرعية أو مشاريع المقررات المقدمة من الهيئات الإدارية، وتجنب الازدواجية والتكرار مع المقررات الحالية، دون المساس بقدرة مؤتمر الأطراف على إعادة النظر في المقررات السابقة، من أجل تيسير التنفيذ اللاحق للمقررات؛]</w:t>
      </w:r>
    </w:p>
    <w:p w14:paraId="49C2E94C"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[(ح)</w:t>
      </w:r>
      <w:r w:rsidRPr="005E34B1">
        <w:rPr>
          <w:rtl/>
          <w:lang w:val="en-US" w:bidi="ar-EG"/>
        </w:rPr>
        <w:tab/>
        <w:t xml:space="preserve">الحد من عدد البنود التي تؤدي مباشرة إلى إعداد </w:t>
      </w:r>
      <w:r w:rsidRPr="005E34B1">
        <w:rPr>
          <w:rFonts w:hint="cs"/>
          <w:rtl/>
          <w:lang w:val="en-US" w:bidi="ar-EG"/>
        </w:rPr>
        <w:t xml:space="preserve">ورقات غرفة الاجتماعات </w:t>
      </w:r>
      <w:r w:rsidRPr="005E34B1">
        <w:rPr>
          <w:rtl/>
          <w:lang w:val="en-US" w:bidi="ar-EG"/>
        </w:rPr>
        <w:t xml:space="preserve">بحيث تقتصر على البنود التي لا يوجد بشأنها خلاف كبير، مع ملاحظة أنه من الأكثر كفاءة إسناد البنود التي يوجد بشأنها خلاف كبير في الرأي إلى </w:t>
      </w:r>
      <w:r w:rsidRPr="005E34B1">
        <w:rPr>
          <w:rFonts w:hint="cs"/>
          <w:rtl/>
          <w:lang w:val="en-US" w:bidi="ar-EG"/>
        </w:rPr>
        <w:t>فريق</w:t>
      </w:r>
      <w:r w:rsidRPr="005E34B1">
        <w:rPr>
          <w:rtl/>
          <w:lang w:val="en-US" w:bidi="ar-EG"/>
        </w:rPr>
        <w:t xml:space="preserve"> اتصال، حتى وإن كان </w:t>
      </w:r>
      <w:r w:rsidRPr="005E34B1">
        <w:rPr>
          <w:rFonts w:hint="cs"/>
          <w:rtl/>
          <w:lang w:val="en-US" w:bidi="ar-EG"/>
        </w:rPr>
        <w:t>ذلك</w:t>
      </w:r>
      <w:r w:rsidRPr="005E34B1">
        <w:rPr>
          <w:rtl/>
          <w:lang w:val="en-US" w:bidi="ar-EG"/>
        </w:rPr>
        <w:t xml:space="preserve"> يعني على الأرجح المزيد من </w:t>
      </w:r>
      <w:r w:rsidRPr="005E34B1">
        <w:rPr>
          <w:rFonts w:hint="cs"/>
          <w:rtl/>
          <w:lang w:val="en-US" w:bidi="ar-EG"/>
        </w:rPr>
        <w:t>أفرقة</w:t>
      </w:r>
      <w:r w:rsidRPr="005E34B1">
        <w:rPr>
          <w:rtl/>
          <w:lang w:val="en-US" w:bidi="ar-EG"/>
        </w:rPr>
        <w:t xml:space="preserve"> الاتصال، وبالتالي عدد أقل من الجلسات لكل </w:t>
      </w:r>
      <w:r w:rsidRPr="005E34B1">
        <w:rPr>
          <w:rFonts w:hint="cs"/>
          <w:rtl/>
          <w:lang w:val="en-US" w:bidi="ar-EG"/>
        </w:rPr>
        <w:t>فريق</w:t>
      </w:r>
      <w:r w:rsidRPr="005E34B1">
        <w:rPr>
          <w:rtl/>
          <w:lang w:val="en-US" w:bidi="ar-EG"/>
        </w:rPr>
        <w:t xml:space="preserve"> اتصال؛]</w:t>
      </w:r>
    </w:p>
    <w:p w14:paraId="557CDC74"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[(ط)</w:t>
      </w:r>
      <w:r w:rsidRPr="005E34B1">
        <w:rPr>
          <w:rtl/>
          <w:lang w:val="en-US" w:bidi="ar-EG"/>
        </w:rPr>
        <w:tab/>
      </w:r>
      <w:r w:rsidRPr="005E34B1">
        <w:rPr>
          <w:rFonts w:hint="cs"/>
          <w:rtl/>
          <w:lang w:val="en-US" w:bidi="ar-EG"/>
        </w:rPr>
        <w:t>استعراض هيكل الموقع الشبكي للاتفاقية ليكون أكثر سهولة في الاستخدام؛]</w:t>
      </w:r>
    </w:p>
    <w:p w14:paraId="322231CC"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t>14-</w:t>
      </w:r>
      <w:r w:rsidRPr="005E34B1">
        <w:rPr>
          <w:rtl/>
          <w:lang w:val="en-US" w:bidi="ar-EG"/>
        </w:rPr>
        <w:tab/>
      </w:r>
      <w:r w:rsidRPr="005E34B1">
        <w:rPr>
          <w:rFonts w:hint="cs"/>
          <w:i/>
          <w:iCs/>
          <w:rtl/>
          <w:lang w:val="en-US" w:bidi="ar-EG"/>
        </w:rPr>
        <w:t xml:space="preserve">يطلب </w:t>
      </w:r>
      <w:r w:rsidRPr="005E34B1">
        <w:rPr>
          <w:rFonts w:hint="cs"/>
          <w:rtl/>
          <w:lang w:val="en-US" w:bidi="ar-EG"/>
        </w:rPr>
        <w:t>إلى مكتب مؤتمر الأطراف ومكتب الهيئة الفرعية للمشورة العلمية والتقنية والتكنولوجية النظر في التوصيات الواردة في المرفق الأول لهذا المقرر عند التحضير لأي اجتماعات بموجب الاتفاقية؛</w:t>
      </w:r>
    </w:p>
    <w:p w14:paraId="64DD28E9" w14:textId="77777777" w:rsidR="002D4B98" w:rsidRPr="005E34B1" w:rsidRDefault="002D4B98" w:rsidP="002D4B98">
      <w:pPr>
        <w:spacing w:after="120" w:line="216" w:lineRule="auto"/>
        <w:ind w:left="720" w:firstLine="720"/>
        <w:jc w:val="both"/>
        <w:rPr>
          <w:rtl/>
          <w:lang w:val="en-US" w:bidi="ar-EG"/>
        </w:rPr>
      </w:pPr>
      <w:r w:rsidRPr="005E34B1">
        <w:rPr>
          <w:rFonts w:hint="cs"/>
          <w:rtl/>
          <w:lang w:val="en-US" w:bidi="ar-EG"/>
        </w:rPr>
        <w:lastRenderedPageBreak/>
        <w:t>15-</w:t>
      </w:r>
      <w:r w:rsidRPr="005E34B1">
        <w:rPr>
          <w:rtl/>
          <w:lang w:val="en-US" w:bidi="ar-EG"/>
        </w:rPr>
        <w:tab/>
      </w:r>
      <w:r w:rsidRPr="005E34B1">
        <w:rPr>
          <w:rFonts w:hint="cs"/>
          <w:i/>
          <w:iCs/>
          <w:rtl/>
          <w:lang w:val="en-US" w:bidi="ar-EG"/>
        </w:rPr>
        <w:t xml:space="preserve">يطلب </w:t>
      </w:r>
      <w:r w:rsidRPr="005E34B1">
        <w:rPr>
          <w:rFonts w:hint="cs"/>
          <w:rtl/>
          <w:lang w:val="en-US" w:bidi="ar-EG"/>
        </w:rPr>
        <w:t xml:space="preserve">إلى الأمينة التنفيذية أن تمكّن من إجراء </w:t>
      </w:r>
      <w:r w:rsidRPr="005E34B1">
        <w:rPr>
          <w:rtl/>
          <w:lang w:val="en-US" w:bidi="ar-EG"/>
        </w:rPr>
        <w:t xml:space="preserve">مشاورات مع الأطراف، وأعضاء المكتب، والشركاء وأصحاب المصلحة، بدعم من خبراء خارجيين مؤهلين في المجال، حسب الاقتضاء، لمواصلة وضع خيارات لمواصلة تحسين فعالية الاجتماعات </w:t>
      </w:r>
      <w:r w:rsidRPr="005E34B1">
        <w:rPr>
          <w:rFonts w:hint="cs"/>
          <w:rtl/>
          <w:lang w:val="en-US" w:bidi="ar-EG"/>
        </w:rPr>
        <w:t>بموجب</w:t>
      </w:r>
      <w:r w:rsidRPr="005E34B1">
        <w:rPr>
          <w:rtl/>
          <w:lang w:val="en-US" w:bidi="ar-EG"/>
        </w:rPr>
        <w:t xml:space="preserve"> الاتفاقية، وتقديم هذه المقترحات إلى الهيئة الفرعية للتنفيذ في اجتماعها السادس للنظر فيها بغية وضع </w:t>
      </w:r>
      <w:r w:rsidRPr="005E34B1">
        <w:rPr>
          <w:rFonts w:hint="cs"/>
          <w:rtl/>
          <w:lang w:val="en-US" w:bidi="ar-EG"/>
        </w:rPr>
        <w:t xml:space="preserve">مشروع </w:t>
      </w:r>
      <w:r w:rsidRPr="005E34B1">
        <w:rPr>
          <w:rtl/>
          <w:lang w:val="en-US" w:bidi="ar-EG"/>
        </w:rPr>
        <w:t xml:space="preserve">مقرر </w:t>
      </w:r>
      <w:r w:rsidRPr="005E34B1">
        <w:rPr>
          <w:rFonts w:hint="cs"/>
          <w:rtl/>
          <w:lang w:val="en-US" w:bidi="ar-EG"/>
        </w:rPr>
        <w:t xml:space="preserve">لينظر فيه </w:t>
      </w:r>
      <w:r w:rsidRPr="005E34B1">
        <w:rPr>
          <w:rtl/>
          <w:lang w:val="en-US" w:bidi="ar-EG"/>
        </w:rPr>
        <w:t xml:space="preserve">مؤتمر الأطراف في اجتماعه السابع عشر، مع مراعاة تجميع النصوص المقدمة الواردة في المرفق </w:t>
      </w:r>
      <w:r w:rsidRPr="005E34B1">
        <w:rPr>
          <w:rFonts w:hint="cs"/>
          <w:rtl/>
          <w:lang w:val="en-US" w:bidi="ar-EG"/>
        </w:rPr>
        <w:t>الثاني</w:t>
      </w:r>
      <w:r w:rsidRPr="005E34B1">
        <w:rPr>
          <w:rtl/>
          <w:lang w:val="en-US" w:bidi="ar-EG"/>
        </w:rPr>
        <w:t xml:space="preserve"> لهذا المقرر</w:t>
      </w:r>
      <w:r w:rsidRPr="005E34B1">
        <w:rPr>
          <w:rFonts w:hint="cs"/>
          <w:rtl/>
          <w:lang w:val="en-US" w:bidi="ar-EG"/>
        </w:rPr>
        <w:t>.</w:t>
      </w:r>
    </w:p>
    <w:p w14:paraId="13776FA1" w14:textId="77777777" w:rsidR="002D4B98" w:rsidRPr="005E34B1" w:rsidRDefault="002D4B98" w:rsidP="002D4B98">
      <w:pPr>
        <w:pStyle w:val="ListParagraph"/>
        <w:keepNext/>
        <w:bidi/>
        <w:spacing w:after="120" w:line="216" w:lineRule="auto"/>
        <w:contextualSpacing w:val="0"/>
        <w:rPr>
          <w:rFonts w:cs="Simplified Arabic"/>
          <w:b/>
          <w:bCs/>
          <w:rtl/>
          <w:lang w:val="en-US" w:bidi="ar-EG"/>
        </w:rPr>
      </w:pPr>
      <w:r w:rsidRPr="005E34B1">
        <w:rPr>
          <w:rFonts w:cs="Simplified Arabic" w:hint="cs"/>
          <w:b/>
          <w:bCs/>
          <w:rtl/>
          <w:lang w:val="en-US" w:bidi="ar-EG"/>
        </w:rPr>
        <w:t>المرفق الأول</w:t>
      </w:r>
      <w:r w:rsidRPr="005E34B1">
        <w:rPr>
          <w:rStyle w:val="FootnoteReference"/>
          <w:rFonts w:cs="Simplified Arabic"/>
          <w:b/>
          <w:bCs/>
          <w:rtl/>
          <w:lang w:val="en-US" w:bidi="ar-EG"/>
        </w:rPr>
        <w:footnoteReference w:id="185"/>
      </w:r>
    </w:p>
    <w:p w14:paraId="68022610" w14:textId="77777777" w:rsidR="002D4B98" w:rsidRPr="005E34B1" w:rsidRDefault="002D4B98" w:rsidP="002D4B98">
      <w:pPr>
        <w:pStyle w:val="ListParagraph"/>
        <w:keepNext/>
        <w:bidi/>
        <w:spacing w:after="120" w:line="216" w:lineRule="auto"/>
        <w:contextualSpacing w:val="0"/>
        <w:rPr>
          <w:rFonts w:cs="Simplified Arabic"/>
          <w:b/>
          <w:bCs/>
          <w:lang w:val="en-US" w:bidi="ar-EG"/>
        </w:rPr>
      </w:pPr>
      <w:r w:rsidRPr="005E34B1">
        <w:rPr>
          <w:rFonts w:cs="Simplified Arabic" w:hint="cs"/>
          <w:b/>
          <w:bCs/>
          <w:rtl/>
          <w:lang w:val="en-US" w:bidi="ar-EG"/>
        </w:rPr>
        <w:t>توصيات مقدمة إلى المكتب عند التحضير للاجتماعات</w:t>
      </w:r>
    </w:p>
    <w:p w14:paraId="357B24F5"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[1-</w:t>
      </w:r>
      <w:r w:rsidRPr="005E34B1">
        <w:rPr>
          <w:rtl/>
          <w:lang w:val="en-US" w:bidi="ar-EG"/>
        </w:rPr>
        <w:tab/>
        <w:t xml:space="preserve">التكليف بإجراء أي دراسات يطلبها مؤتمر الأطراف </w:t>
      </w:r>
      <w:r w:rsidRPr="005E34B1">
        <w:rPr>
          <w:rFonts w:hint="cs"/>
          <w:rtl/>
          <w:lang w:val="en-US" w:bidi="ar-EG"/>
        </w:rPr>
        <w:t>لإرشاد</w:t>
      </w:r>
      <w:r w:rsidRPr="005E34B1">
        <w:rPr>
          <w:rtl/>
          <w:lang w:val="en-US" w:bidi="ar-EG"/>
        </w:rPr>
        <w:t xml:space="preserve"> المناقشات والمفاوضات.</w:t>
      </w:r>
    </w:p>
    <w:p w14:paraId="5045891E"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2-</w:t>
      </w:r>
      <w:r w:rsidRPr="005E34B1">
        <w:rPr>
          <w:rtl/>
          <w:lang w:val="en-US" w:bidi="ar-EG"/>
        </w:rPr>
        <w:tab/>
        <w:t>إتاحة الدراسات لاستعراض الأقران.</w:t>
      </w:r>
    </w:p>
    <w:p w14:paraId="16AA33FE"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3-</w:t>
      </w:r>
      <w:r w:rsidRPr="005E34B1">
        <w:rPr>
          <w:rtl/>
          <w:lang w:val="en-US" w:bidi="ar-EG"/>
        </w:rPr>
        <w:tab/>
        <w:t xml:space="preserve">نشر مذكرة </w:t>
      </w:r>
      <w:r w:rsidRPr="005E34B1">
        <w:rPr>
          <w:rFonts w:hint="cs"/>
          <w:rtl/>
          <w:lang w:val="en-US" w:bidi="ar-EG"/>
        </w:rPr>
        <w:t>سيناريو</w:t>
      </w:r>
      <w:r w:rsidRPr="005E34B1">
        <w:rPr>
          <w:rtl/>
          <w:lang w:val="en-US" w:bidi="ar-EG"/>
        </w:rPr>
        <w:t xml:space="preserve"> للاجتماع المعني.</w:t>
      </w:r>
    </w:p>
    <w:p w14:paraId="1A9966ED"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4-</w:t>
      </w:r>
      <w:r w:rsidRPr="005E34B1">
        <w:rPr>
          <w:rtl/>
          <w:lang w:val="en-US" w:bidi="ar-EG"/>
        </w:rPr>
        <w:tab/>
        <w:t>توقيت اجتماعات المكتب في نقاط استراتيجية لتوجيه العملية.</w:t>
      </w:r>
    </w:p>
    <w:p w14:paraId="0A0E48CD"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5-</w:t>
      </w:r>
      <w:r w:rsidRPr="005E34B1">
        <w:rPr>
          <w:rtl/>
          <w:lang w:val="en-US" w:bidi="ar-EG"/>
        </w:rPr>
        <w:tab/>
        <w:t>تبسيط إصدار الإخطارات المتعلقة بالاجتماع.</w:t>
      </w:r>
    </w:p>
    <w:p w14:paraId="610B8483"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6-</w:t>
      </w:r>
      <w:r w:rsidRPr="005E34B1">
        <w:rPr>
          <w:rtl/>
          <w:lang w:val="en-US" w:bidi="ar-EG"/>
        </w:rPr>
        <w:tab/>
        <w:t>لا توجد قراءات أولى في اجتماعات مؤتمر الأطراف عندما يكون البند قد تناولته بالفعل الهيئة الفرعية للتنفيذ أو الهيئة الفرعية للمشورة العلمية والتقنية والتكنولوجية.]</w:t>
      </w:r>
    </w:p>
    <w:p w14:paraId="11E77D98" w14:textId="1515D519" w:rsidR="002D4B98" w:rsidRPr="005E34B1" w:rsidRDefault="002D4B98" w:rsidP="002D4B98">
      <w:pPr>
        <w:pStyle w:val="ListParagraph"/>
        <w:keepNext/>
        <w:bidi/>
        <w:spacing w:after="120" w:line="216" w:lineRule="auto"/>
        <w:contextualSpacing w:val="0"/>
        <w:rPr>
          <w:rFonts w:cs="Simplified Arabic"/>
          <w:b/>
          <w:bCs/>
          <w:rtl/>
          <w:lang w:val="en-US" w:bidi="ar-EG"/>
        </w:rPr>
      </w:pPr>
      <w:r w:rsidRPr="005E34B1">
        <w:rPr>
          <w:rFonts w:cs="Simplified Arabic" w:hint="cs"/>
          <w:b/>
          <w:bCs/>
          <w:rtl/>
          <w:lang w:val="en-US" w:bidi="ar-EG"/>
        </w:rPr>
        <w:t>المرفق الثاني</w:t>
      </w:r>
      <w:r w:rsidR="00E77A26">
        <w:rPr>
          <w:rFonts w:cs="Simplified Arabic" w:hint="cs"/>
          <w:b/>
          <w:bCs/>
          <w:vertAlign w:val="superscript"/>
          <w:rtl/>
          <w:lang w:val="en-US" w:bidi="ar-EG"/>
        </w:rPr>
        <w:t>179</w:t>
      </w:r>
    </w:p>
    <w:p w14:paraId="78C9E830" w14:textId="77777777" w:rsidR="002D4B98" w:rsidRPr="005E34B1" w:rsidRDefault="002D4B98" w:rsidP="002D4B98">
      <w:pPr>
        <w:pStyle w:val="ListParagraph"/>
        <w:keepNext/>
        <w:bidi/>
        <w:spacing w:after="120" w:line="216" w:lineRule="auto"/>
        <w:contextualSpacing w:val="0"/>
        <w:rPr>
          <w:rFonts w:cs="Simplified Arabic"/>
          <w:b/>
          <w:bCs/>
          <w:lang w:val="en-US" w:bidi="ar-EG"/>
        </w:rPr>
      </w:pPr>
      <w:r w:rsidRPr="005E34B1">
        <w:rPr>
          <w:rFonts w:cs="Simplified Arabic"/>
          <w:b/>
          <w:bCs/>
          <w:rtl/>
          <w:lang w:val="en-US" w:bidi="ar-EG"/>
        </w:rPr>
        <w:t>تجميع للنصوص المقدمة الواردة خلال الاجتماع الرابع للهيئة الفرعية للتنفيذ لمواصلة النظر فيها</w:t>
      </w:r>
    </w:p>
    <w:p w14:paraId="74DD6D93"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[1-</w:t>
      </w:r>
      <w:r w:rsidRPr="005E34B1">
        <w:rPr>
          <w:rtl/>
          <w:lang w:val="en-US" w:bidi="ar-EG"/>
        </w:rPr>
        <w:tab/>
        <w:t xml:space="preserve">تقديم البيانات في وقت مبكر، والقراءة الأولى لوثائق الاجتماع في جلسات عامة افتراضية، لتحقيق </w:t>
      </w:r>
      <w:r w:rsidRPr="005E34B1">
        <w:rPr>
          <w:rFonts w:hint="cs"/>
          <w:rtl/>
          <w:lang w:val="en-US" w:bidi="ar-EG"/>
        </w:rPr>
        <w:t>أقصى استفادة من ا</w:t>
      </w:r>
      <w:r w:rsidRPr="005E34B1">
        <w:rPr>
          <w:rtl/>
          <w:lang w:val="en-US" w:bidi="ar-EG"/>
        </w:rPr>
        <w:t>لوقت أثناء الاجتماعات.</w:t>
      </w:r>
    </w:p>
    <w:p w14:paraId="6DC18F38"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2-</w:t>
      </w:r>
      <w:r w:rsidRPr="005E34B1">
        <w:rPr>
          <w:rtl/>
          <w:lang w:val="en-US" w:bidi="ar-EG"/>
        </w:rPr>
        <w:tab/>
        <w:t xml:space="preserve">دعوة كل مجموعة من مجموعات أصحاب المصلحة الرئيسيين والمنظمات المراقبة إلى النظر في تبادل آرائها ومقترحاتها بشأن بنود جدول الأعمال ذات الصلة، بما في ذلك عن طريق التحميل المبكر، وتشجيع الأطراف على استعراض آراء ومقترحات المراقبين، قبل الاجتماع المعني، وعلى </w:t>
      </w:r>
      <w:r w:rsidRPr="005E34B1">
        <w:rPr>
          <w:rFonts w:hint="cs"/>
          <w:rtl/>
          <w:lang w:val="en-US" w:bidi="ar-EG"/>
        </w:rPr>
        <w:t>العمل</w:t>
      </w:r>
      <w:r w:rsidRPr="005E34B1">
        <w:rPr>
          <w:rtl/>
          <w:lang w:val="en-US" w:bidi="ar-EG"/>
        </w:rPr>
        <w:t>، إذا لزم الأمر، مع المراقب المعني للتوصل إلى فهم أفضل للآراء والمقترحات.</w:t>
      </w:r>
    </w:p>
    <w:p w14:paraId="35A04A0F"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3-</w:t>
      </w:r>
      <w:r w:rsidRPr="005E34B1">
        <w:rPr>
          <w:rtl/>
          <w:lang w:val="en-US" w:bidi="ar-EG"/>
        </w:rPr>
        <w:tab/>
        <w:t>تنظيم حلقات دراسية شبكية إعلامية مع المجموعات الرئيسية، رهنا بتوافر الموارد، بما في ذلك الترجمة الشفوية إلى لغات الأمم المتحدة، وتحسين الاتصال بالإنترنت من خلال النفاذ عبر المكاتب الحكومية أو المكاتب الأخرى عند الحاجة، لتيسير تبادل الآراء والتوصل إلى فهم مشترك بشأن بنود جدول الأعمال ذات الصلة، ولا سيما للشعوب الأصلية والمجتمعات المحلية.</w:t>
      </w:r>
    </w:p>
    <w:p w14:paraId="6145FEE2"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4-</w:t>
      </w:r>
      <w:r w:rsidRPr="005E34B1">
        <w:rPr>
          <w:rtl/>
          <w:lang w:val="en-US" w:bidi="ar-EG"/>
        </w:rPr>
        <w:tab/>
        <w:t>القيام، بالتعاون مع المكاتب، بوضع مبادئ توجيهية لتشغيل الجلسات العامة وأفرقة الاتصال واجتماعات أصدقاء الرئيس لضمان اتساق النهج، بما في ذلك:</w:t>
      </w:r>
    </w:p>
    <w:p w14:paraId="55501159" w14:textId="77777777" w:rsidR="002D4B98" w:rsidRPr="005E34B1" w:rsidRDefault="002D4B98" w:rsidP="002D4B98">
      <w:pPr>
        <w:pStyle w:val="ListParagraph"/>
        <w:numPr>
          <w:ilvl w:val="0"/>
          <w:numId w:val="132"/>
        </w:numPr>
        <w:bidi/>
        <w:spacing w:after="120" w:line="216" w:lineRule="auto"/>
        <w:ind w:left="720" w:firstLine="720"/>
        <w:contextualSpacing w:val="0"/>
        <w:rPr>
          <w:rFonts w:cs="Simplified Arabic"/>
          <w:lang w:val="en-US" w:bidi="ar-EG"/>
        </w:rPr>
      </w:pPr>
      <w:r w:rsidRPr="005E34B1">
        <w:rPr>
          <w:rFonts w:cs="Simplified Arabic"/>
          <w:rtl/>
          <w:lang w:val="en-US" w:bidi="ar-EG"/>
        </w:rPr>
        <w:t>شروط المشاركة؛</w:t>
      </w:r>
    </w:p>
    <w:p w14:paraId="7BB656B9" w14:textId="77777777" w:rsidR="002D4B98" w:rsidRPr="005E34B1" w:rsidRDefault="002D4B98" w:rsidP="002D4B98">
      <w:pPr>
        <w:pStyle w:val="ListParagraph"/>
        <w:numPr>
          <w:ilvl w:val="0"/>
          <w:numId w:val="132"/>
        </w:numPr>
        <w:bidi/>
        <w:spacing w:after="120" w:line="216" w:lineRule="auto"/>
        <w:ind w:left="720" w:firstLine="720"/>
        <w:contextualSpacing w:val="0"/>
        <w:rPr>
          <w:rFonts w:cs="Simplified Arabic"/>
          <w:lang w:val="en-US" w:bidi="ar-EG"/>
        </w:rPr>
      </w:pPr>
      <w:r w:rsidRPr="005E34B1">
        <w:rPr>
          <w:rFonts w:cs="Simplified Arabic"/>
          <w:rtl/>
          <w:lang w:val="en-US" w:bidi="ar-EG"/>
        </w:rPr>
        <w:lastRenderedPageBreak/>
        <w:t>كيفية التعامل مع مقترحات النصوص الجديدة في مراحل مختلفة من العملية؛</w:t>
      </w:r>
    </w:p>
    <w:p w14:paraId="1D29FDC8" w14:textId="77777777" w:rsidR="002D4B98" w:rsidRPr="005E34B1" w:rsidRDefault="002D4B98" w:rsidP="002D4B98">
      <w:pPr>
        <w:pStyle w:val="ListParagraph"/>
        <w:numPr>
          <w:ilvl w:val="0"/>
          <w:numId w:val="132"/>
        </w:numPr>
        <w:bidi/>
        <w:spacing w:after="120" w:line="216" w:lineRule="auto"/>
        <w:ind w:left="720" w:firstLine="720"/>
        <w:contextualSpacing w:val="0"/>
        <w:rPr>
          <w:rFonts w:cs="Simplified Arabic"/>
          <w:rtl/>
          <w:lang w:val="en-US" w:bidi="ar-EG"/>
        </w:rPr>
      </w:pPr>
      <w:r w:rsidRPr="005E34B1">
        <w:rPr>
          <w:rFonts w:cs="Simplified Arabic"/>
          <w:rtl/>
          <w:lang w:val="en-US" w:bidi="ar-EG"/>
        </w:rPr>
        <w:t>كيفية ضمان تشغيل التجمعات بما يتماشى مع مدونة الأمم المتحدة لقواعد السلوك والممارسات ذات الصلة.</w:t>
      </w:r>
    </w:p>
    <w:p w14:paraId="6EF99DD2"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5-</w:t>
      </w:r>
      <w:r w:rsidRPr="005E34B1">
        <w:rPr>
          <w:rtl/>
          <w:lang w:val="en-US" w:bidi="ar-EG"/>
        </w:rPr>
        <w:tab/>
        <w:t>مواصلة استكشاف مدى توافر وموثوقية أي أساليب أو تكنولوجيات يمكن استخدامها للتعجيل باتخاذ القرارات؛</w:t>
      </w:r>
      <w:r w:rsidRPr="005E34B1">
        <w:rPr>
          <w:rFonts w:hint="cs"/>
          <w:rtl/>
          <w:lang w:val="en-US" w:bidi="ar-EG"/>
        </w:rPr>
        <w:t xml:space="preserve"> </w:t>
      </w:r>
      <w:r w:rsidRPr="005E34B1">
        <w:rPr>
          <w:rtl/>
          <w:lang w:val="en-US" w:bidi="ar-EG"/>
        </w:rPr>
        <w:t>وتقديم تقرير عن أي نتائج إلى الهيئة الفرعية للتنفيذ، للنظر فيها وتقديم توصية إلى مؤتمر الأطراف، في اجتماعه السابع عشر.</w:t>
      </w:r>
    </w:p>
    <w:p w14:paraId="79287C05"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6-</w:t>
      </w:r>
      <w:r w:rsidRPr="005E34B1">
        <w:rPr>
          <w:rtl/>
          <w:lang w:val="en-US" w:bidi="ar-EG"/>
        </w:rPr>
        <w:tab/>
      </w:r>
      <w:r w:rsidRPr="005E34B1">
        <w:rPr>
          <w:rFonts w:hint="cs"/>
          <w:rtl/>
          <w:lang w:val="en-US" w:bidi="ar-EG"/>
        </w:rPr>
        <w:t>مواصلة</w:t>
      </w:r>
      <w:r w:rsidRPr="005E34B1">
        <w:rPr>
          <w:rtl/>
          <w:lang w:val="en-US" w:bidi="ar-EG"/>
        </w:rPr>
        <w:t xml:space="preserve"> تطوير أداة تتبع </w:t>
      </w:r>
      <w:r w:rsidRPr="005E34B1">
        <w:rPr>
          <w:rFonts w:hint="cs"/>
          <w:rtl/>
          <w:lang w:val="en-US" w:bidi="ar-EG"/>
        </w:rPr>
        <w:t>المقررات</w:t>
      </w:r>
      <w:r w:rsidRPr="005E34B1">
        <w:rPr>
          <w:rtl/>
          <w:lang w:val="en-US" w:bidi="ar-EG"/>
        </w:rPr>
        <w:t xml:space="preserve">، </w:t>
      </w:r>
      <w:r w:rsidRPr="005E34B1">
        <w:rPr>
          <w:rFonts w:hint="cs"/>
          <w:rtl/>
          <w:lang w:val="en-US" w:bidi="ar-EG"/>
        </w:rPr>
        <w:t>بسبل منها</w:t>
      </w:r>
      <w:r w:rsidRPr="005E34B1">
        <w:rPr>
          <w:rtl/>
          <w:lang w:val="en-US" w:bidi="ar-EG"/>
        </w:rPr>
        <w:t xml:space="preserve"> تعزيز واجهة المستخدم لتيسير </w:t>
      </w:r>
      <w:r w:rsidRPr="005E34B1">
        <w:rPr>
          <w:rFonts w:hint="cs"/>
          <w:rtl/>
          <w:lang w:val="en-US" w:bidi="ar-EG"/>
        </w:rPr>
        <w:t>التنقل السهل</w:t>
      </w:r>
      <w:r w:rsidRPr="005E34B1">
        <w:rPr>
          <w:rtl/>
          <w:lang w:val="en-US" w:bidi="ar-EG"/>
        </w:rPr>
        <w:t xml:space="preserve"> وتحسين </w:t>
      </w:r>
      <w:r w:rsidRPr="005E34B1">
        <w:rPr>
          <w:rFonts w:hint="cs"/>
          <w:rtl/>
          <w:lang w:val="en-US" w:bidi="ar-EG"/>
        </w:rPr>
        <w:t>خاصية</w:t>
      </w:r>
      <w:r w:rsidRPr="005E34B1">
        <w:rPr>
          <w:rtl/>
          <w:lang w:val="en-US" w:bidi="ar-EG"/>
        </w:rPr>
        <w:t xml:space="preserve"> البحث والميزات التفاعلية</w:t>
      </w:r>
      <w:r w:rsidRPr="005E34B1">
        <w:rPr>
          <w:rFonts w:hint="cs"/>
          <w:rtl/>
          <w:lang w:val="en-US" w:bidi="ar-EG"/>
        </w:rPr>
        <w:t>، والتأكد من أن الأداة تتعقب ما إذا كان قد اتُخذت إجراءات مناسبة لمعالجة كل مقرر وعناصره أم لا،</w:t>
      </w:r>
      <w:r w:rsidRPr="005E34B1">
        <w:rPr>
          <w:rtl/>
          <w:lang w:val="en-US" w:bidi="ar-EG"/>
        </w:rPr>
        <w:t xml:space="preserve"> ب</w:t>
      </w:r>
      <w:r w:rsidRPr="005E34B1">
        <w:rPr>
          <w:rFonts w:hint="cs"/>
          <w:rtl/>
          <w:lang w:val="en-US" w:bidi="ar-EG"/>
        </w:rPr>
        <w:t>غية</w:t>
      </w:r>
      <w:r w:rsidRPr="005E34B1">
        <w:rPr>
          <w:rtl/>
          <w:lang w:val="en-US" w:bidi="ar-EG"/>
        </w:rPr>
        <w:t xml:space="preserve"> تحسين فائدتها لدعم تنفيذ </w:t>
      </w:r>
      <w:r w:rsidRPr="005E34B1">
        <w:rPr>
          <w:rFonts w:hint="cs"/>
          <w:rtl/>
          <w:lang w:val="en-US" w:bidi="ar-EG"/>
        </w:rPr>
        <w:t>المقررات</w:t>
      </w:r>
      <w:r w:rsidRPr="005E34B1">
        <w:rPr>
          <w:rtl/>
          <w:lang w:val="en-US" w:bidi="ar-EG"/>
        </w:rPr>
        <w:t xml:space="preserve"> ورصد تنفيذ المقررات</w:t>
      </w:r>
      <w:r w:rsidRPr="005E34B1">
        <w:rPr>
          <w:rFonts w:hint="cs"/>
          <w:rtl/>
          <w:lang w:val="en-US" w:bidi="ar-EG"/>
        </w:rPr>
        <w:t xml:space="preserve"> وتقديم تقرير عن النتائج إلى الهيئة الفرعية للتنفيذ للنظر فيه وتقديم توصية إلى مؤتمر الأطراف في اجتماعه السابع عشر؛</w:t>
      </w:r>
    </w:p>
    <w:p w14:paraId="212ABA0A"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7-</w:t>
      </w:r>
      <w:r w:rsidRPr="005E34B1">
        <w:rPr>
          <w:rtl/>
          <w:lang w:val="en-US" w:bidi="ar-EG"/>
        </w:rPr>
        <w:tab/>
        <w:t>الحفاظ على تحديث الموقع الإلكتروني والتطبيق لتحسين النفاذ إلى الأدوات والإرشادات المتاحة وتعزيز إدارة المعارف من خلال دمج أحدث التطورات في الأدوات والتكنولوجيات التي يجري تنفيذها أو استكشافها.</w:t>
      </w:r>
    </w:p>
    <w:p w14:paraId="7F2FCC99"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8-</w:t>
      </w:r>
      <w:r w:rsidRPr="005E34B1">
        <w:rPr>
          <w:rtl/>
          <w:lang w:val="en-US" w:bidi="ar-EG"/>
        </w:rPr>
        <w:tab/>
      </w:r>
      <w:r w:rsidRPr="005E34B1">
        <w:rPr>
          <w:rFonts w:hint="cs"/>
          <w:rtl/>
          <w:lang w:val="en-US" w:bidi="ar-EG"/>
        </w:rPr>
        <w:t xml:space="preserve">إجراء </w:t>
      </w:r>
      <w:r w:rsidRPr="005E34B1">
        <w:rPr>
          <w:rtl/>
          <w:lang w:val="en-US" w:bidi="ar-EG"/>
        </w:rPr>
        <w:t xml:space="preserve">القراءات الأولى عبر الإنترنت </w:t>
      </w:r>
      <w:r w:rsidRPr="005E34B1">
        <w:rPr>
          <w:rFonts w:hint="cs"/>
          <w:rtl/>
          <w:lang w:val="en-US" w:bidi="ar-EG"/>
        </w:rPr>
        <w:t xml:space="preserve">فقط </w:t>
      </w:r>
      <w:r w:rsidRPr="005E34B1">
        <w:rPr>
          <w:rtl/>
          <w:lang w:val="en-US" w:bidi="ar-EG"/>
        </w:rPr>
        <w:t xml:space="preserve">قبل الاجتماع، بحيث تبدأ الاجتماعات </w:t>
      </w:r>
      <w:r w:rsidRPr="005E34B1">
        <w:rPr>
          <w:rFonts w:hint="cs"/>
          <w:rtl/>
          <w:lang w:val="en-US" w:bidi="ar-EG"/>
        </w:rPr>
        <w:t>بمشروع</w:t>
      </w:r>
      <w:r w:rsidRPr="005E34B1">
        <w:rPr>
          <w:rtl/>
          <w:lang w:val="en-US" w:bidi="ar-EG"/>
        </w:rPr>
        <w:t xml:space="preserve"> ورقة غرفة اجتماعات أو ورقة غير رسمية لفريق الاتصال.</w:t>
      </w:r>
    </w:p>
    <w:p w14:paraId="67C907E9"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9-</w:t>
      </w:r>
      <w:r w:rsidRPr="005E34B1">
        <w:rPr>
          <w:rtl/>
          <w:lang w:val="en-US" w:bidi="ar-EG"/>
        </w:rPr>
        <w:tab/>
      </w:r>
      <w:r w:rsidRPr="005E34B1">
        <w:rPr>
          <w:rFonts w:hint="cs"/>
          <w:rtl/>
          <w:lang w:val="en-US" w:bidi="ar-EG"/>
        </w:rPr>
        <w:t xml:space="preserve">إنشاء </w:t>
      </w:r>
      <w:r w:rsidRPr="005E34B1">
        <w:rPr>
          <w:rtl/>
          <w:lang w:val="en-US" w:bidi="ar-EG"/>
        </w:rPr>
        <w:t>نظام عبر الإنترنت لاقتراحات نصية سريعة بدلا من قراءة النص.</w:t>
      </w:r>
    </w:p>
    <w:p w14:paraId="26415914"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10-</w:t>
      </w:r>
      <w:r w:rsidRPr="005E34B1">
        <w:rPr>
          <w:rtl/>
          <w:lang w:val="en-US" w:bidi="ar-EG"/>
        </w:rPr>
        <w:tab/>
        <w:t xml:space="preserve">استخدام وسائل التعاون عبر الإنترنت بشأن النص (أي محرر وثائق </w:t>
      </w:r>
      <w:r w:rsidRPr="005E34B1">
        <w:rPr>
          <w:rFonts w:hint="cs"/>
          <w:rtl/>
          <w:lang w:val="en-US" w:bidi="ar-EG"/>
        </w:rPr>
        <w:t>غوغل</w:t>
      </w:r>
      <w:r w:rsidRPr="005E34B1">
        <w:rPr>
          <w:rtl/>
          <w:lang w:val="en-US" w:bidi="ar-EG"/>
        </w:rPr>
        <w:t xml:space="preserve"> أو بدائل أخرى) للعمل بشكل جماعي في الجلسة العامة على حل مشاكل النص </w:t>
      </w:r>
      <w:r w:rsidRPr="005E34B1">
        <w:rPr>
          <w:rFonts w:hint="cs"/>
          <w:rtl/>
          <w:lang w:val="en-US" w:bidi="ar-EG"/>
        </w:rPr>
        <w:t>والحلول المتعلقة به</w:t>
      </w:r>
      <w:r w:rsidRPr="005E34B1">
        <w:rPr>
          <w:rtl/>
          <w:lang w:val="en-US" w:bidi="ar-EG"/>
        </w:rPr>
        <w:t>.</w:t>
      </w:r>
      <w:r w:rsidRPr="005E34B1">
        <w:rPr>
          <w:rFonts w:hint="cs"/>
          <w:rtl/>
          <w:lang w:val="en-US" w:bidi="ar-EG"/>
        </w:rPr>
        <w:t xml:space="preserve"> وقد يتطلب ذلك شكلا من أشكال التدريب الأولي للمندوبين.</w:t>
      </w:r>
    </w:p>
    <w:p w14:paraId="3403092B"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11-</w:t>
      </w:r>
      <w:r w:rsidRPr="005E34B1">
        <w:rPr>
          <w:rtl/>
          <w:lang w:val="en-US" w:bidi="ar-EG"/>
        </w:rPr>
        <w:tab/>
        <w:t>تجربة عدم وجود مشاريع مقررات مقترحة من الأمانة، ولكن السماح للأطراف بإعداد نص مقرر.</w:t>
      </w:r>
    </w:p>
    <w:p w14:paraId="7383733C"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12-</w:t>
      </w:r>
      <w:r w:rsidRPr="005E34B1">
        <w:rPr>
          <w:rtl/>
          <w:lang w:val="en-US" w:bidi="ar-EG"/>
        </w:rPr>
        <w:tab/>
        <w:t>النظر في كيفية تحسين إدارة جدول الأعمال، بما في ذلك من خلال جمع بنود جدول الأعمال في حالات التداخل.</w:t>
      </w:r>
    </w:p>
    <w:p w14:paraId="14E8C2FB"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13-</w:t>
      </w:r>
      <w:r w:rsidRPr="005E34B1">
        <w:rPr>
          <w:rtl/>
          <w:lang w:val="en-US" w:bidi="ar-EG"/>
        </w:rPr>
        <w:tab/>
        <w:t xml:space="preserve">استخدام الشاشات </w:t>
      </w:r>
      <w:r w:rsidRPr="005E34B1">
        <w:rPr>
          <w:rFonts w:hint="cs"/>
          <w:rtl/>
          <w:lang w:val="en-US" w:bidi="ar-EG"/>
        </w:rPr>
        <w:t>عند إجراء المفاوضات المتعلقة بالنصوص</w:t>
      </w:r>
      <w:r w:rsidRPr="005E34B1">
        <w:rPr>
          <w:rtl/>
          <w:lang w:val="en-US" w:bidi="ar-EG"/>
        </w:rPr>
        <w:t>.</w:t>
      </w:r>
    </w:p>
    <w:p w14:paraId="408CC62A"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14-</w:t>
      </w:r>
      <w:r w:rsidRPr="005E34B1">
        <w:rPr>
          <w:rtl/>
          <w:lang w:val="en-US" w:bidi="ar-EG"/>
        </w:rPr>
        <w:tab/>
        <w:t xml:space="preserve">استخدام تطبيقات أو آليات أخرى لاستطلاع آراء الأطراف بشكل غير رسمي بشأن الخيارات الممكنة لحل </w:t>
      </w:r>
      <w:r w:rsidRPr="005E34B1">
        <w:rPr>
          <w:rFonts w:hint="cs"/>
          <w:rtl/>
          <w:lang w:val="en-US" w:bidi="ar-EG"/>
        </w:rPr>
        <w:t>المشاكل</w:t>
      </w:r>
      <w:r w:rsidRPr="005E34B1">
        <w:rPr>
          <w:rtl/>
          <w:lang w:val="en-US" w:bidi="ar-EG"/>
        </w:rPr>
        <w:t>.</w:t>
      </w:r>
      <w:r w:rsidRPr="005E34B1">
        <w:rPr>
          <w:rFonts w:hint="cs"/>
          <w:rtl/>
          <w:lang w:val="en-US" w:bidi="ar-EG"/>
        </w:rPr>
        <w:t xml:space="preserve"> وقد يتطلب ذلك شكلا من أشكال التدريب الأولي للمندوبين.</w:t>
      </w:r>
    </w:p>
    <w:p w14:paraId="739B0ED3" w14:textId="77777777" w:rsidR="002D4B98" w:rsidRPr="005E34B1" w:rsidRDefault="002D4B98" w:rsidP="002D4B98">
      <w:pPr>
        <w:spacing w:after="120" w:line="216" w:lineRule="auto"/>
        <w:ind w:left="720"/>
        <w:jc w:val="both"/>
        <w:rPr>
          <w:rtl/>
          <w:lang w:val="en-US" w:bidi="ar-EG"/>
        </w:rPr>
      </w:pPr>
      <w:r w:rsidRPr="005E34B1">
        <w:rPr>
          <w:rFonts w:hint="cs"/>
          <w:rtl/>
          <w:lang w:val="en-US" w:bidi="ar-EG"/>
        </w:rPr>
        <w:t>15-</w:t>
      </w:r>
      <w:r w:rsidRPr="005E34B1">
        <w:rPr>
          <w:rtl/>
          <w:lang w:val="en-US" w:bidi="ar-EG"/>
        </w:rPr>
        <w:tab/>
        <w:t>النظر في تقنيات تكنولوجيا المعلومات والاتصالات الجديدة الأخرى.</w:t>
      </w:r>
      <w:r w:rsidRPr="005E34B1">
        <w:rPr>
          <w:rFonts w:hint="cs"/>
          <w:rtl/>
          <w:lang w:val="en-US" w:bidi="ar-EG"/>
        </w:rPr>
        <w:t>]</w:t>
      </w:r>
      <w:r w:rsidRPr="005E34B1">
        <w:rPr>
          <w:rStyle w:val="FootnoteReference"/>
          <w:rFonts w:cs="Simplified Arabic"/>
          <w:rtl/>
          <w:lang w:val="en-US" w:bidi="ar-EG"/>
        </w:rPr>
        <w:footnoteReference w:id="186"/>
      </w:r>
      <w:r w:rsidRPr="005E34B1">
        <w:rPr>
          <w:rFonts w:hint="cs"/>
          <w:rtl/>
          <w:lang w:val="en-US" w:bidi="ar-EG"/>
        </w:rPr>
        <w:t>]]</w:t>
      </w:r>
    </w:p>
    <w:p w14:paraId="1E949F21" w14:textId="77777777" w:rsidR="002D4B98" w:rsidRPr="005E34B1" w:rsidRDefault="002D4B98" w:rsidP="002D4B98">
      <w:pPr>
        <w:spacing w:after="120" w:line="216" w:lineRule="auto"/>
        <w:jc w:val="both"/>
        <w:rPr>
          <w:b/>
          <w:bCs/>
          <w:rtl/>
          <w:lang w:val="en-US" w:bidi="ar-EG"/>
        </w:rPr>
      </w:pPr>
      <w:r w:rsidRPr="005E34B1">
        <w:rPr>
          <w:rFonts w:hint="cs"/>
          <w:b/>
          <w:bCs/>
          <w:rtl/>
          <w:lang w:val="en-US" w:bidi="ar-EG"/>
        </w:rPr>
        <w:t>[باء</w:t>
      </w:r>
    </w:p>
    <w:p w14:paraId="46A96CCF" w14:textId="77777777" w:rsidR="002D4B98" w:rsidRPr="005E34B1" w:rsidRDefault="002D4B98" w:rsidP="002D4B98">
      <w:pPr>
        <w:pStyle w:val="ListParagraph"/>
        <w:keepNext/>
        <w:bidi/>
        <w:spacing w:after="120" w:line="216" w:lineRule="auto"/>
        <w:ind w:left="567"/>
        <w:contextualSpacing w:val="0"/>
        <w:rPr>
          <w:rFonts w:cs="Simplified Arabic"/>
          <w:b/>
          <w:bCs/>
          <w:sz w:val="26"/>
          <w:szCs w:val="26"/>
          <w:rtl/>
          <w:lang w:val="en-US" w:bidi="ar-EG"/>
        </w:rPr>
      </w:pPr>
      <w:r w:rsidRPr="005E34B1">
        <w:rPr>
          <w:rFonts w:cs="Simplified Arabic" w:hint="cs"/>
          <w:b/>
          <w:bCs/>
          <w:sz w:val="26"/>
          <w:szCs w:val="26"/>
          <w:rtl/>
          <w:lang w:val="en-US" w:bidi="ar-EG"/>
        </w:rPr>
        <w:t>ال</w:t>
      </w:r>
      <w:r w:rsidRPr="005E34B1">
        <w:rPr>
          <w:rFonts w:cs="Simplified Arabic"/>
          <w:b/>
          <w:bCs/>
          <w:sz w:val="26"/>
          <w:szCs w:val="26"/>
          <w:rtl/>
          <w:lang w:val="en-US" w:bidi="ar-EG"/>
        </w:rPr>
        <w:t xml:space="preserve">إجراءات </w:t>
      </w:r>
      <w:r w:rsidRPr="005E34B1">
        <w:rPr>
          <w:rFonts w:cs="Simplified Arabic" w:hint="cs"/>
          <w:b/>
          <w:bCs/>
          <w:sz w:val="26"/>
          <w:szCs w:val="26"/>
          <w:rtl/>
          <w:lang w:val="en-US" w:bidi="ar-EG"/>
        </w:rPr>
        <w:t>المتعلقة ب</w:t>
      </w:r>
      <w:r w:rsidRPr="005E34B1">
        <w:rPr>
          <w:rFonts w:cs="Simplified Arabic"/>
          <w:b/>
          <w:bCs/>
          <w:sz w:val="26"/>
          <w:szCs w:val="26"/>
          <w:rtl/>
          <w:lang w:val="en-US" w:bidi="ar-EG"/>
        </w:rPr>
        <w:t>عقد اجتماعات افتراضية واجتماعات مختلطة</w:t>
      </w:r>
    </w:p>
    <w:p w14:paraId="6CC02766" w14:textId="77777777" w:rsidR="002D4B98" w:rsidRPr="005E34B1" w:rsidRDefault="002D4B98" w:rsidP="002D4B98">
      <w:pPr>
        <w:spacing w:after="120" w:line="216" w:lineRule="auto"/>
        <w:ind w:left="540" w:firstLine="720"/>
        <w:rPr>
          <w:i/>
          <w:iCs/>
          <w:rtl/>
          <w:lang w:val="en-US" w:bidi="ar-EG"/>
        </w:rPr>
      </w:pPr>
      <w:r w:rsidRPr="005E34B1">
        <w:rPr>
          <w:rFonts w:hint="cs"/>
          <w:i/>
          <w:iCs/>
          <w:rtl/>
          <w:lang w:val="en-US" w:bidi="ar-EG"/>
        </w:rPr>
        <w:t>إن الهيئة الفرعية للتنفيذ،</w:t>
      </w:r>
    </w:p>
    <w:p w14:paraId="22B46AF8" w14:textId="77777777" w:rsidR="002D4B98" w:rsidRPr="005E34B1" w:rsidRDefault="002D4B98" w:rsidP="002D4B98">
      <w:pPr>
        <w:spacing w:after="120" w:line="216" w:lineRule="auto"/>
        <w:ind w:left="540" w:firstLine="720"/>
        <w:jc w:val="both"/>
        <w:rPr>
          <w:rtl/>
          <w:lang w:val="en-US" w:bidi="ar-EG"/>
        </w:rPr>
      </w:pPr>
      <w:r w:rsidRPr="005E34B1">
        <w:rPr>
          <w:rFonts w:hint="cs"/>
          <w:i/>
          <w:iCs/>
          <w:rtl/>
          <w:lang w:val="en-US" w:bidi="ar-EG"/>
        </w:rPr>
        <w:lastRenderedPageBreak/>
        <w:t>ت</w:t>
      </w:r>
      <w:r w:rsidRPr="005E34B1">
        <w:rPr>
          <w:i/>
          <w:iCs/>
          <w:rtl/>
          <w:lang w:val="en-US" w:bidi="ar-EG"/>
        </w:rPr>
        <w:t>وصي</w:t>
      </w:r>
      <w:r w:rsidRPr="005E34B1">
        <w:rPr>
          <w:rtl/>
          <w:lang w:val="en-US" w:bidi="ar-EG"/>
        </w:rPr>
        <w:t xml:space="preserve"> بأن يعتمد مؤتمر الأطراف في الاتفاقية في اجتماعه السادس عشر ومؤتمر الأطراف العامل </w:t>
      </w:r>
      <w:r w:rsidRPr="005E34B1">
        <w:rPr>
          <w:rFonts w:hint="cs"/>
          <w:rtl/>
          <w:lang w:val="en-US" w:bidi="ar-EG"/>
        </w:rPr>
        <w:t>ك</w:t>
      </w:r>
      <w:r w:rsidRPr="005E34B1">
        <w:rPr>
          <w:rtl/>
          <w:lang w:val="en-US" w:bidi="ar-EG"/>
        </w:rPr>
        <w:t xml:space="preserve">اجتماع </w:t>
      </w:r>
      <w:r w:rsidRPr="005E34B1">
        <w:rPr>
          <w:rFonts w:hint="cs"/>
          <w:rtl/>
          <w:lang w:val="en-US" w:bidi="ar-EG"/>
        </w:rPr>
        <w:t>ل</w:t>
      </w:r>
      <w:r w:rsidRPr="005E34B1">
        <w:rPr>
          <w:rtl/>
          <w:lang w:val="en-US" w:bidi="ar-EG"/>
        </w:rPr>
        <w:t xml:space="preserve">لأطراف في بروتوكول قرطاجنة في اجتماعه الحادي عشر ومؤتمر الأطراف العامل </w:t>
      </w:r>
      <w:r w:rsidRPr="005E34B1">
        <w:rPr>
          <w:rFonts w:hint="cs"/>
          <w:rtl/>
          <w:lang w:val="en-US" w:bidi="ar-EG"/>
        </w:rPr>
        <w:t>ك</w:t>
      </w:r>
      <w:r w:rsidRPr="005E34B1">
        <w:rPr>
          <w:rtl/>
          <w:lang w:val="en-US" w:bidi="ar-EG"/>
        </w:rPr>
        <w:t xml:space="preserve">اجتماع </w:t>
      </w:r>
      <w:r w:rsidRPr="005E34B1">
        <w:rPr>
          <w:rFonts w:hint="cs"/>
          <w:rtl/>
          <w:lang w:val="en-US" w:bidi="ar-EG"/>
        </w:rPr>
        <w:t>ل</w:t>
      </w:r>
      <w:r w:rsidRPr="005E34B1">
        <w:rPr>
          <w:rtl/>
          <w:lang w:val="en-US" w:bidi="ar-EG"/>
        </w:rPr>
        <w:t>لأطراف في بروتوكول ناغويا في اجتماعه الخامس</w:t>
      </w:r>
      <w:r w:rsidRPr="005E34B1">
        <w:rPr>
          <w:rFonts w:hint="cs"/>
          <w:rtl/>
          <w:lang w:val="en-US" w:bidi="ar-EG"/>
        </w:rPr>
        <w:t xml:space="preserve"> على التوالي</w:t>
      </w:r>
      <w:r w:rsidRPr="005E34B1">
        <w:rPr>
          <w:rtl/>
          <w:lang w:val="en-US" w:bidi="ar-EG"/>
        </w:rPr>
        <w:t xml:space="preserve"> </w:t>
      </w:r>
      <w:r w:rsidRPr="005E34B1">
        <w:rPr>
          <w:rFonts w:hint="cs"/>
          <w:rtl/>
          <w:lang w:val="en-US" w:bidi="ar-EG"/>
        </w:rPr>
        <w:t>مقررات</w:t>
      </w:r>
      <w:r w:rsidRPr="005E34B1">
        <w:rPr>
          <w:rtl/>
          <w:lang w:val="en-US" w:bidi="ar-EG"/>
        </w:rPr>
        <w:t xml:space="preserve"> على النحو التالي:</w:t>
      </w:r>
    </w:p>
    <w:p w14:paraId="7E7869C2" w14:textId="77777777" w:rsidR="002D4B98" w:rsidRPr="005E34B1" w:rsidRDefault="002D4B98" w:rsidP="002D4B98">
      <w:pPr>
        <w:spacing w:after="120" w:line="216" w:lineRule="auto"/>
        <w:ind w:left="540" w:firstLine="720"/>
        <w:rPr>
          <w:i/>
          <w:iCs/>
          <w:rtl/>
          <w:lang w:val="en-US" w:bidi="ar-EG"/>
        </w:rPr>
      </w:pPr>
      <w:r w:rsidRPr="005E34B1">
        <w:rPr>
          <w:i/>
          <w:iCs/>
          <w:rtl/>
          <w:lang w:val="en-US" w:bidi="ar-EG"/>
        </w:rPr>
        <w:t>إن مؤتمر الأطراف،</w:t>
      </w:r>
    </w:p>
    <w:p w14:paraId="6C7E241F" w14:textId="77777777" w:rsidR="002D4B98" w:rsidRPr="005E34B1" w:rsidRDefault="002D4B98" w:rsidP="002D4B98">
      <w:pPr>
        <w:spacing w:after="120" w:line="216" w:lineRule="auto"/>
        <w:ind w:left="450" w:firstLine="720"/>
        <w:rPr>
          <w:i/>
          <w:iCs/>
          <w:rtl/>
          <w:lang w:val="en-US" w:bidi="ar-EG"/>
        </w:rPr>
      </w:pPr>
      <w:r w:rsidRPr="005E34B1">
        <w:rPr>
          <w:i/>
          <w:iCs/>
          <w:rtl/>
          <w:lang w:val="en-US" w:bidi="ar-EG"/>
        </w:rPr>
        <w:t>إن مؤتمر الأطراف العامل كاجتماع للأطراف في بروتوكول قرطاجنة للسلامة الأحيائية،</w:t>
      </w:r>
    </w:p>
    <w:p w14:paraId="3E3CA1CA" w14:textId="77777777" w:rsidR="002D4B98" w:rsidRPr="005E34B1" w:rsidRDefault="002D4B98" w:rsidP="002D4B98">
      <w:pPr>
        <w:spacing w:after="120" w:line="216" w:lineRule="auto"/>
        <w:ind w:left="450" w:firstLine="720"/>
        <w:jc w:val="both"/>
        <w:rPr>
          <w:i/>
          <w:iCs/>
          <w:rtl/>
          <w:lang w:val="en-US" w:bidi="ar-EG"/>
        </w:rPr>
      </w:pPr>
      <w:r w:rsidRPr="005E34B1">
        <w:rPr>
          <w:i/>
          <w:iCs/>
          <w:rtl/>
          <w:lang w:val="en-US" w:bidi="ar-EG"/>
        </w:rPr>
        <w:t xml:space="preserve">إن مؤتمر الأطراف العامل كاجتماع للأطراف في بروتوكول ناغويا بشأن الحصول </w:t>
      </w:r>
      <w:r w:rsidRPr="005E34B1">
        <w:rPr>
          <w:rFonts w:hint="cs"/>
          <w:i/>
          <w:iCs/>
          <w:rtl/>
          <w:lang w:val="en-US" w:bidi="ar-EG"/>
        </w:rPr>
        <w:t>وتقاسم المنافع</w:t>
      </w:r>
      <w:r w:rsidRPr="005E34B1">
        <w:rPr>
          <w:i/>
          <w:iCs/>
          <w:rtl/>
          <w:lang w:val="en-US" w:bidi="ar-EG"/>
        </w:rPr>
        <w:t>،</w:t>
      </w:r>
    </w:p>
    <w:p w14:paraId="371784D8" w14:textId="77777777" w:rsidR="002D4B98" w:rsidRPr="005E34B1" w:rsidRDefault="002D4B98" w:rsidP="002D4B98">
      <w:pPr>
        <w:spacing w:after="120" w:line="216" w:lineRule="auto"/>
        <w:ind w:left="450" w:firstLine="720"/>
        <w:jc w:val="both"/>
        <w:rPr>
          <w:rtl/>
          <w:lang w:val="en-US" w:bidi="ar-EG"/>
        </w:rPr>
      </w:pPr>
      <w:r w:rsidRPr="005E34B1">
        <w:rPr>
          <w:i/>
          <w:iCs/>
          <w:rtl/>
          <w:lang w:val="en-US" w:bidi="ar-EG"/>
        </w:rPr>
        <w:t xml:space="preserve">إذ يشير </w:t>
      </w:r>
      <w:r w:rsidRPr="005E34B1">
        <w:rPr>
          <w:rtl/>
          <w:lang w:val="en-US" w:bidi="ar-EG"/>
        </w:rPr>
        <w:t>إلى المقررات 15/18 المؤرخ 10 ديسمبر/كانون الأول 2022، و</w:t>
      </w:r>
      <w:r w:rsidRPr="005E34B1">
        <w:rPr>
          <w:lang w:val="en-US" w:bidi="ar-EG"/>
        </w:rPr>
        <w:t>CP-10/8</w:t>
      </w:r>
      <w:r w:rsidRPr="005E34B1">
        <w:rPr>
          <w:rtl/>
          <w:lang w:val="en-US" w:bidi="ar-EG"/>
        </w:rPr>
        <w:t xml:space="preserve"> المؤرخ 10 ديسمبر/كانون الأول 2022، و</w:t>
      </w:r>
      <w:r w:rsidRPr="005E34B1">
        <w:rPr>
          <w:lang w:val="en-US" w:bidi="ar-EG"/>
        </w:rPr>
        <w:t>NP-4/9</w:t>
      </w:r>
      <w:r w:rsidRPr="005E34B1">
        <w:rPr>
          <w:rtl/>
          <w:lang w:val="en-US" w:bidi="ar-EG"/>
        </w:rPr>
        <w:t xml:space="preserve"> المؤرخ 10 ديسمبر/كانون الأول 2022،</w:t>
      </w:r>
      <w:r w:rsidRPr="005E34B1">
        <w:rPr>
          <w:rtl/>
        </w:rPr>
        <w:t xml:space="preserve"> </w:t>
      </w:r>
    </w:p>
    <w:p w14:paraId="1C5030BB" w14:textId="77777777" w:rsidR="002D4B98" w:rsidRPr="005E34B1" w:rsidRDefault="002D4B98" w:rsidP="002D4B98">
      <w:pPr>
        <w:spacing w:after="120" w:line="216" w:lineRule="auto"/>
        <w:ind w:left="450" w:firstLine="720"/>
        <w:jc w:val="both"/>
        <w:rPr>
          <w:lang w:val="en-US"/>
        </w:rPr>
      </w:pPr>
      <w:r w:rsidRPr="005E34B1">
        <w:rPr>
          <w:i/>
          <w:iCs/>
          <w:rtl/>
        </w:rPr>
        <w:t>وإذ يؤكد من جديد</w:t>
      </w:r>
      <w:r w:rsidRPr="005E34B1">
        <w:rPr>
          <w:rtl/>
        </w:rPr>
        <w:t xml:space="preserve"> </w:t>
      </w:r>
      <w:r w:rsidRPr="005E34B1">
        <w:rPr>
          <w:rFonts w:hint="cs"/>
          <w:rtl/>
        </w:rPr>
        <w:t>وجوب أن تتبع</w:t>
      </w:r>
      <w:r w:rsidRPr="005E34B1">
        <w:rPr>
          <w:rtl/>
        </w:rPr>
        <w:t xml:space="preserve"> جميع اجتماعات مؤتمر الأطراف في اتفاقية التنوع البيولوجي،</w:t>
      </w:r>
      <w:r w:rsidRPr="005E34B1">
        <w:rPr>
          <w:rStyle w:val="FootnoteReference"/>
          <w:rFonts w:cs="Simplified Arabic"/>
        </w:rPr>
        <w:footnoteReference w:id="187"/>
      </w:r>
      <w:r w:rsidRPr="005E34B1">
        <w:rPr>
          <w:rtl/>
        </w:rPr>
        <w:t xml:space="preserve"> ومؤتمر الأطراف العامل كاجتماع للأطراف في بروتوكول قرطاجنة للسلامة الأحيائية،</w:t>
      </w:r>
      <w:r w:rsidRPr="005E34B1">
        <w:rPr>
          <w:rStyle w:val="FootnoteReference"/>
          <w:rFonts w:cs="Simplified Arabic"/>
        </w:rPr>
        <w:footnoteReference w:id="188"/>
      </w:r>
      <w:r w:rsidRPr="005E34B1">
        <w:rPr>
          <w:rtl/>
        </w:rPr>
        <w:t xml:space="preserve"> ومؤتمر الأطراف العامل كاجتماع للأطراف في بروتوكول ناغويا بشأن الحصول على الموارد الجينية والتقاسم العادل والمنصف للمنافع الناشئة عن استخدامها الملحق</w:t>
      </w:r>
      <w:r w:rsidRPr="005E34B1">
        <w:rPr>
          <w:rFonts w:hint="cs"/>
          <w:rtl/>
        </w:rPr>
        <w:t>ين</w:t>
      </w:r>
      <w:r w:rsidRPr="005E34B1">
        <w:rPr>
          <w:rtl/>
        </w:rPr>
        <w:t xml:space="preserve"> باتفاقية التنوع البيولوجي،</w:t>
      </w:r>
      <w:r w:rsidRPr="005E34B1">
        <w:rPr>
          <w:rStyle w:val="FootnoteReference"/>
          <w:rFonts w:cs="Simplified Arabic"/>
        </w:rPr>
        <w:footnoteReference w:id="189"/>
      </w:r>
      <w:r w:rsidRPr="005E34B1">
        <w:rPr>
          <w:rtl/>
        </w:rPr>
        <w:t xml:space="preserve"> وكذلك اجتماعات الهيئات الفرعية الحكومية الدولية التابعة للاتفاقية،</w:t>
      </w:r>
      <w:r w:rsidRPr="005E34B1">
        <w:rPr>
          <w:rFonts w:hint="cs"/>
          <w:rtl/>
        </w:rPr>
        <w:t xml:space="preserve"> </w:t>
      </w:r>
      <w:r w:rsidRPr="005E34B1">
        <w:rPr>
          <w:rtl/>
        </w:rPr>
        <w:t>النظام الداخلي الخاص بكل منها،</w:t>
      </w:r>
    </w:p>
    <w:p w14:paraId="4B6A3CBE" w14:textId="77777777" w:rsidR="002D4B98" w:rsidRPr="005E34B1" w:rsidRDefault="002D4B98" w:rsidP="002D4B98">
      <w:pPr>
        <w:pStyle w:val="ListParagraph"/>
        <w:numPr>
          <w:ilvl w:val="0"/>
          <w:numId w:val="130"/>
        </w:numPr>
        <w:bidi/>
        <w:spacing w:after="120" w:line="216" w:lineRule="auto"/>
        <w:ind w:left="450" w:firstLine="990"/>
        <w:contextualSpacing w:val="0"/>
        <w:rPr>
          <w:rFonts w:cs="Simplified Arabic"/>
          <w:lang w:val="en-US" w:bidi="ar-EG"/>
        </w:rPr>
      </w:pPr>
      <w:r w:rsidRPr="005E34B1">
        <w:rPr>
          <w:rFonts w:cs="Simplified Arabic" w:hint="cs"/>
          <w:i/>
          <w:iCs/>
          <w:rtl/>
          <w:lang w:val="en-US" w:bidi="ar-EG"/>
        </w:rPr>
        <w:t>ي</w:t>
      </w:r>
      <w:r w:rsidRPr="005E34B1">
        <w:rPr>
          <w:rFonts w:cs="Simplified Arabic"/>
          <w:i/>
          <w:iCs/>
          <w:rtl/>
          <w:lang w:val="en-US" w:bidi="ar-EG"/>
        </w:rPr>
        <w:t>ؤكد</w:t>
      </w:r>
      <w:r w:rsidRPr="005E34B1">
        <w:rPr>
          <w:rFonts w:cs="Simplified Arabic"/>
          <w:rtl/>
          <w:lang w:val="en-US" w:bidi="ar-EG"/>
        </w:rPr>
        <w:t xml:space="preserve"> أن اجتماعات مؤتمر الأطراف، </w:t>
      </w:r>
      <w:r w:rsidRPr="005E34B1">
        <w:rPr>
          <w:rFonts w:cs="Simplified Arabic" w:hint="cs"/>
          <w:rtl/>
          <w:lang w:val="en-US" w:bidi="ar-EG"/>
        </w:rPr>
        <w:t>و</w:t>
      </w:r>
      <w:r w:rsidRPr="005E34B1">
        <w:rPr>
          <w:rFonts w:cs="Simplified Arabic"/>
          <w:rtl/>
          <w:lang w:val="en-US" w:bidi="ar-EG"/>
        </w:rPr>
        <w:t>مؤتمر الأطراف العامل كاجتماع للأطراف في بروتوكول قرطاجنة</w:t>
      </w:r>
      <w:r w:rsidRPr="005E34B1">
        <w:rPr>
          <w:rFonts w:cs="Simplified Arabic" w:hint="cs"/>
          <w:rtl/>
          <w:lang w:val="en-US" w:bidi="ar-EG"/>
        </w:rPr>
        <w:t>،</w:t>
      </w:r>
      <w:r w:rsidRPr="005E34B1">
        <w:rPr>
          <w:rFonts w:cs="Simplified Arabic"/>
          <w:rtl/>
          <w:lang w:val="en-US" w:bidi="ar-EG"/>
        </w:rPr>
        <w:t xml:space="preserve"> ومؤتمر الأطراف العامل كاجتماع للأطراف في بروتوكول ناغويا، وكذلك اجتماعات الهيئات الفرعية الحكومية الدولية</w:t>
      </w:r>
      <w:r w:rsidRPr="005E34B1">
        <w:rPr>
          <w:rFonts w:cs="Simplified Arabic" w:hint="cs"/>
          <w:rtl/>
          <w:lang w:val="en-US" w:bidi="ar-EG"/>
        </w:rPr>
        <w:t xml:space="preserve"> التابعة</w:t>
      </w:r>
      <w:r w:rsidRPr="005E34B1">
        <w:rPr>
          <w:rFonts w:cs="Simplified Arabic"/>
          <w:rtl/>
          <w:lang w:val="en-US" w:bidi="ar-EG"/>
        </w:rPr>
        <w:t xml:space="preserve"> للاتفاقية، ت</w:t>
      </w:r>
      <w:r w:rsidRPr="005E34B1">
        <w:rPr>
          <w:rFonts w:cs="Simplified Arabic" w:hint="cs"/>
          <w:rtl/>
          <w:lang w:val="en-US" w:bidi="ar-EG"/>
        </w:rPr>
        <w:t>ُ</w:t>
      </w:r>
      <w:r w:rsidRPr="005E34B1">
        <w:rPr>
          <w:rFonts w:cs="Simplified Arabic"/>
          <w:rtl/>
          <w:lang w:val="en-US" w:bidi="ar-EG"/>
        </w:rPr>
        <w:t xml:space="preserve">عقد </w:t>
      </w:r>
      <w:r w:rsidRPr="005E34B1">
        <w:rPr>
          <w:rFonts w:cs="Simplified Arabic" w:hint="cs"/>
          <w:rtl/>
          <w:lang w:val="en-US" w:bidi="ar-EG"/>
        </w:rPr>
        <w:t xml:space="preserve">حضوريا، </w:t>
      </w:r>
      <w:r w:rsidRPr="005E34B1">
        <w:rPr>
          <w:rFonts w:cs="Simplified Arabic"/>
          <w:rtl/>
          <w:lang w:val="en-US" w:bidi="ar-EG"/>
        </w:rPr>
        <w:t xml:space="preserve">ما لم تكن هناك ظروف استثنائية، على النحو المبين في الفقرة 2 أدناه، تجعل من المستحيل عقد اجتماعات </w:t>
      </w:r>
      <w:r w:rsidRPr="005E34B1">
        <w:rPr>
          <w:rFonts w:cs="Simplified Arabic" w:hint="cs"/>
          <w:rtl/>
          <w:lang w:val="en-US" w:bidi="ar-EG"/>
        </w:rPr>
        <w:t>حضورية</w:t>
      </w:r>
      <w:r w:rsidRPr="005E34B1">
        <w:rPr>
          <w:rFonts w:cs="Simplified Arabic"/>
          <w:rtl/>
          <w:lang w:val="en-US" w:bidi="ar-EG"/>
        </w:rPr>
        <w:t xml:space="preserve"> لفترة طويلة من الزمن؛</w:t>
      </w:r>
    </w:p>
    <w:p w14:paraId="45A91173" w14:textId="77777777" w:rsidR="002D4B98" w:rsidRPr="005E34B1" w:rsidRDefault="002D4B98" w:rsidP="002D4B98">
      <w:pPr>
        <w:pStyle w:val="ListParagraph"/>
        <w:numPr>
          <w:ilvl w:val="0"/>
          <w:numId w:val="130"/>
        </w:numPr>
        <w:bidi/>
        <w:spacing w:after="120" w:line="216" w:lineRule="auto"/>
        <w:ind w:left="450" w:firstLine="990"/>
        <w:contextualSpacing w:val="0"/>
        <w:rPr>
          <w:rFonts w:cs="Simplified Arabic"/>
          <w:lang w:val="en-US" w:bidi="ar-EG"/>
        </w:rPr>
      </w:pPr>
      <w:r w:rsidRPr="005E34B1">
        <w:rPr>
          <w:rFonts w:cs="Simplified Arabic"/>
          <w:i/>
          <w:iCs/>
          <w:rtl/>
          <w:lang w:val="en-US" w:bidi="ar-EG"/>
        </w:rPr>
        <w:t>يؤكد من جديد</w:t>
      </w:r>
      <w:r w:rsidRPr="005E34B1">
        <w:rPr>
          <w:rFonts w:cs="Simplified Arabic"/>
          <w:rtl/>
          <w:lang w:val="en-US" w:bidi="ar-EG"/>
        </w:rPr>
        <w:t xml:space="preserve"> أنه في حالة </w:t>
      </w:r>
      <w:r w:rsidRPr="005E34B1">
        <w:rPr>
          <w:rFonts w:cs="Simplified Arabic" w:hint="cs"/>
          <w:rtl/>
          <w:lang w:val="en-US" w:bidi="ar-EG"/>
        </w:rPr>
        <w:t>حدوث</w:t>
      </w:r>
      <w:r w:rsidRPr="005E34B1">
        <w:rPr>
          <w:rFonts w:cs="Simplified Arabic"/>
          <w:rtl/>
          <w:lang w:val="en-US" w:bidi="ar-EG"/>
        </w:rPr>
        <w:t xml:space="preserve"> ظروف استثنائية تجعل</w:t>
      </w:r>
      <w:r w:rsidRPr="005E34B1">
        <w:rPr>
          <w:rFonts w:cs="Simplified Arabic" w:hint="cs"/>
          <w:rtl/>
          <w:lang w:val="en-US" w:bidi="ar-EG"/>
        </w:rPr>
        <w:t xml:space="preserve"> من المستحيل عقد اجتماعات حضورية،</w:t>
      </w:r>
      <w:r w:rsidRPr="005E34B1">
        <w:rPr>
          <w:rFonts w:cs="Simplified Arabic"/>
          <w:rtl/>
          <w:lang w:val="en-US" w:bidi="ar-EG"/>
        </w:rPr>
        <w:t xml:space="preserve"> </w:t>
      </w:r>
      <w:r w:rsidRPr="005E34B1">
        <w:rPr>
          <w:rFonts w:cs="Simplified Arabic" w:hint="cs"/>
          <w:rtl/>
          <w:lang w:val="en-US" w:bidi="ar-EG"/>
        </w:rPr>
        <w:t>تُعقد</w:t>
      </w:r>
      <w:r w:rsidRPr="005E34B1">
        <w:rPr>
          <w:rFonts w:cs="Simplified Arabic"/>
          <w:rtl/>
          <w:lang w:val="en-US" w:bidi="ar-EG"/>
        </w:rPr>
        <w:t xml:space="preserve"> </w:t>
      </w:r>
      <w:r w:rsidRPr="005E34B1">
        <w:rPr>
          <w:rFonts w:cs="Simplified Arabic" w:hint="cs"/>
          <w:rtl/>
          <w:lang w:val="en-US" w:bidi="ar-EG"/>
        </w:rPr>
        <w:t>جلسات</w:t>
      </w:r>
      <w:r w:rsidRPr="005E34B1">
        <w:rPr>
          <w:rFonts w:cs="Simplified Arabic"/>
          <w:rtl/>
          <w:lang w:val="en-US" w:bidi="ar-EG"/>
        </w:rPr>
        <w:t xml:space="preserve"> الاجتماعات المشار إليها في الفقرة 1 أعلاه </w:t>
      </w:r>
      <w:r w:rsidRPr="005E34B1">
        <w:rPr>
          <w:rFonts w:cs="Simplified Arabic" w:hint="cs"/>
          <w:rtl/>
          <w:lang w:val="en-US" w:bidi="ar-EG"/>
        </w:rPr>
        <w:t xml:space="preserve">افتراضيا </w:t>
      </w:r>
      <w:r w:rsidRPr="005E34B1">
        <w:rPr>
          <w:rFonts w:cs="Simplified Arabic"/>
          <w:rtl/>
          <w:lang w:val="en-US" w:bidi="ar-EG"/>
        </w:rPr>
        <w:t xml:space="preserve">من خلال طرائق تتيح المشاركة التفاعلية </w:t>
      </w:r>
      <w:r w:rsidRPr="005E34B1">
        <w:rPr>
          <w:rFonts w:cs="Simplified Arabic" w:hint="cs"/>
          <w:rtl/>
          <w:lang w:val="en-US" w:bidi="ar-EG"/>
        </w:rPr>
        <w:t>عبر</w:t>
      </w:r>
      <w:r w:rsidRPr="005E34B1">
        <w:rPr>
          <w:rFonts w:cs="Simplified Arabic"/>
          <w:rtl/>
          <w:lang w:val="en-US" w:bidi="ar-EG"/>
        </w:rPr>
        <w:t xml:space="preserve"> الإنترنت، عقب</w:t>
      </w:r>
      <w:r w:rsidRPr="005E34B1">
        <w:rPr>
          <w:rFonts w:cs="Simplified Arabic" w:hint="cs"/>
          <w:rtl/>
          <w:lang w:val="en-US" w:bidi="ar-EG"/>
        </w:rPr>
        <w:t xml:space="preserve"> إجراء</w:t>
      </w:r>
      <w:r w:rsidRPr="005E34B1">
        <w:rPr>
          <w:rFonts w:cs="Simplified Arabic"/>
          <w:rtl/>
          <w:lang w:val="en-US" w:bidi="ar-EG"/>
        </w:rPr>
        <w:t xml:space="preserve"> مشاورات بين الأطراف </w:t>
      </w:r>
      <w:r w:rsidRPr="005E34B1">
        <w:rPr>
          <w:rFonts w:cs="Simplified Arabic" w:hint="cs"/>
          <w:rtl/>
          <w:lang w:val="en-US" w:bidi="ar-EG"/>
        </w:rPr>
        <w:t>وصدور قرار</w:t>
      </w:r>
      <w:r w:rsidRPr="005E34B1">
        <w:rPr>
          <w:rFonts w:cs="Simplified Arabic"/>
          <w:rtl/>
          <w:lang w:val="en-US" w:bidi="ar-EG"/>
        </w:rPr>
        <w:t xml:space="preserve"> عن مكتب مؤتمر الأطراف، طالما لم تتخذ أي مقررات </w:t>
      </w:r>
      <w:r w:rsidRPr="005E34B1">
        <w:rPr>
          <w:rFonts w:cs="Simplified Arabic" w:hint="cs"/>
          <w:rtl/>
          <w:lang w:val="en-US" w:bidi="ar-EG"/>
        </w:rPr>
        <w:t>موضوع</w:t>
      </w:r>
      <w:r w:rsidRPr="005E34B1">
        <w:rPr>
          <w:rFonts w:cs="Simplified Arabic"/>
          <w:rtl/>
          <w:lang w:val="en-US" w:bidi="ar-EG"/>
        </w:rPr>
        <w:t xml:space="preserve">ية </w:t>
      </w:r>
      <w:r w:rsidRPr="005E34B1">
        <w:rPr>
          <w:rFonts w:cs="Simplified Arabic" w:hint="cs"/>
          <w:rtl/>
          <w:lang w:val="en-US" w:bidi="ar-EG"/>
        </w:rPr>
        <w:t>عبر الإنترنت</w:t>
      </w:r>
      <w:r w:rsidRPr="005E34B1">
        <w:rPr>
          <w:rFonts w:cs="Simplified Arabic"/>
          <w:rtl/>
          <w:lang w:val="en-US" w:bidi="ar-EG"/>
        </w:rPr>
        <w:t>، باستثناء</w:t>
      </w:r>
      <w:r w:rsidRPr="005E34B1">
        <w:rPr>
          <w:rFonts w:cs="Simplified Arabic" w:hint="cs"/>
          <w:rtl/>
          <w:lang w:val="en-US" w:bidi="ar-EG"/>
        </w:rPr>
        <w:t xml:space="preserve"> المقررات المتعلقة ب</w:t>
      </w:r>
      <w:r w:rsidRPr="005E34B1">
        <w:rPr>
          <w:rFonts w:cs="Simplified Arabic"/>
          <w:rtl/>
          <w:lang w:val="en-US" w:bidi="ar-EG"/>
        </w:rPr>
        <w:t>القضايا المتعلقة بالميزانية والقضايا الإجرائية</w:t>
      </w:r>
      <w:r w:rsidRPr="005E34B1">
        <w:rPr>
          <w:rFonts w:cs="Simplified Arabic" w:hint="cs"/>
          <w:rtl/>
          <w:lang w:val="en-US" w:bidi="ar-EG"/>
        </w:rPr>
        <w:t xml:space="preserve"> للسماح للأمانة بأن تمارس أعمالها؛</w:t>
      </w:r>
      <w:r w:rsidRPr="005E34B1">
        <w:rPr>
          <w:rFonts w:cs="Simplified Arabic"/>
          <w:rtl/>
        </w:rPr>
        <w:t xml:space="preserve"> </w:t>
      </w:r>
    </w:p>
    <w:p w14:paraId="020F4D1C" w14:textId="77777777" w:rsidR="002D4B98" w:rsidRPr="005E34B1" w:rsidRDefault="002D4B98" w:rsidP="002D4B98">
      <w:pPr>
        <w:pStyle w:val="ListParagraph"/>
        <w:numPr>
          <w:ilvl w:val="0"/>
          <w:numId w:val="130"/>
        </w:numPr>
        <w:bidi/>
        <w:spacing w:after="120" w:line="216" w:lineRule="auto"/>
        <w:ind w:left="450" w:firstLine="990"/>
        <w:contextualSpacing w:val="0"/>
        <w:rPr>
          <w:rFonts w:cs="Simplified Arabic"/>
          <w:lang w:val="en-US" w:bidi="ar-EG"/>
        </w:rPr>
      </w:pPr>
      <w:r w:rsidRPr="005E34B1">
        <w:rPr>
          <w:rFonts w:cs="Simplified Arabic" w:hint="cs"/>
          <w:i/>
          <w:iCs/>
          <w:rtl/>
          <w:lang w:val="en-US" w:bidi="ar-EG"/>
        </w:rPr>
        <w:t>ي</w:t>
      </w:r>
      <w:r w:rsidRPr="005E34B1">
        <w:rPr>
          <w:rFonts w:cs="Simplified Arabic"/>
          <w:i/>
          <w:iCs/>
          <w:rtl/>
          <w:lang w:val="en-US" w:bidi="ar-EG"/>
        </w:rPr>
        <w:t xml:space="preserve">لاحظ </w:t>
      </w:r>
      <w:r w:rsidRPr="005E34B1">
        <w:rPr>
          <w:rFonts w:cs="Simplified Arabic"/>
          <w:rtl/>
          <w:lang w:val="en-US" w:bidi="ar-EG"/>
        </w:rPr>
        <w:t xml:space="preserve">أنه في حالة </w:t>
      </w:r>
      <w:r w:rsidRPr="005E34B1">
        <w:rPr>
          <w:rFonts w:cs="Simplified Arabic" w:hint="cs"/>
          <w:rtl/>
          <w:lang w:val="en-US" w:bidi="ar-EG"/>
        </w:rPr>
        <w:t>حدوث</w:t>
      </w:r>
      <w:r w:rsidRPr="005E34B1">
        <w:rPr>
          <w:rFonts w:cs="Simplified Arabic"/>
          <w:rtl/>
          <w:lang w:val="en-US" w:bidi="ar-EG"/>
        </w:rPr>
        <w:t xml:space="preserve"> ظروف استثنائية، </w:t>
      </w:r>
      <w:r w:rsidRPr="005E34B1">
        <w:rPr>
          <w:rFonts w:cs="Simplified Arabic"/>
          <w:rtl/>
        </w:rPr>
        <w:t xml:space="preserve">تجعل من المستحيل عقد اجتماعات </w:t>
      </w:r>
      <w:r w:rsidRPr="005E34B1">
        <w:rPr>
          <w:rFonts w:cs="Simplified Arabic" w:hint="cs"/>
          <w:rtl/>
        </w:rPr>
        <w:t>حضورية</w:t>
      </w:r>
      <w:r w:rsidRPr="005E34B1">
        <w:rPr>
          <w:rFonts w:cs="Simplified Arabic" w:hint="cs"/>
          <w:rtl/>
          <w:lang w:val="en-US" w:bidi="ar-EG"/>
        </w:rPr>
        <w:t>، يجوز لمؤتمر الأطراف أن يتخذ</w:t>
      </w:r>
      <w:r w:rsidRPr="005E34B1">
        <w:rPr>
          <w:rFonts w:cs="Simplified Arabic"/>
          <w:rtl/>
          <w:lang w:val="en-US" w:bidi="ar-EG"/>
        </w:rPr>
        <w:t xml:space="preserve"> قرارات عاجلة، مثل</w:t>
      </w:r>
      <w:r w:rsidRPr="005E34B1">
        <w:rPr>
          <w:rFonts w:cs="Simplified Arabic" w:hint="cs"/>
          <w:rtl/>
          <w:lang w:val="en-US" w:bidi="ar-EG"/>
        </w:rPr>
        <w:t xml:space="preserve"> تلك المتعلقة ب</w:t>
      </w:r>
      <w:r w:rsidRPr="005E34B1">
        <w:rPr>
          <w:rFonts w:cs="Simplified Arabic"/>
          <w:rtl/>
          <w:lang w:val="en-US" w:bidi="ar-EG"/>
        </w:rPr>
        <w:t xml:space="preserve">القضايا المتعلقة بالميزانية، من خلال إجراء </w:t>
      </w:r>
      <w:r w:rsidRPr="005E34B1">
        <w:rPr>
          <w:rFonts w:cs="Simplified Arabic" w:hint="cs"/>
          <w:rtl/>
          <w:lang w:val="en-US" w:bidi="ar-EG"/>
        </w:rPr>
        <w:t>الموافقة الصامتة</w:t>
      </w:r>
      <w:r w:rsidRPr="005E34B1">
        <w:rPr>
          <w:rFonts w:cs="Simplified Arabic"/>
          <w:rtl/>
          <w:lang w:val="en-US" w:bidi="ar-EG"/>
        </w:rPr>
        <w:t xml:space="preserve"> </w:t>
      </w:r>
      <w:r w:rsidRPr="005E34B1">
        <w:rPr>
          <w:rFonts w:cs="Simplified Arabic" w:hint="cs"/>
          <w:rtl/>
          <w:lang w:val="en-US" w:bidi="ar-EG"/>
        </w:rPr>
        <w:t xml:space="preserve">بما </w:t>
      </w:r>
      <w:r w:rsidRPr="005E34B1">
        <w:rPr>
          <w:rFonts w:cs="Simplified Arabic"/>
          <w:rtl/>
          <w:lang w:val="en-US" w:bidi="ar-EG"/>
        </w:rPr>
        <w:t xml:space="preserve">يتماشى مع ممارسات الأمم المتحدة، </w:t>
      </w:r>
      <w:r w:rsidRPr="005E34B1">
        <w:rPr>
          <w:rFonts w:cs="Simplified Arabic" w:hint="cs"/>
          <w:rtl/>
          <w:lang w:val="en-US" w:bidi="ar-EG"/>
        </w:rPr>
        <w:t>وصدور قرار</w:t>
      </w:r>
      <w:r w:rsidRPr="005E34B1">
        <w:rPr>
          <w:rFonts w:cs="Simplified Arabic"/>
          <w:rtl/>
          <w:lang w:val="en-US" w:bidi="ar-EG"/>
        </w:rPr>
        <w:t xml:space="preserve"> عن مكتب مؤتمر الأطراف</w:t>
      </w:r>
      <w:r w:rsidRPr="005E34B1">
        <w:rPr>
          <w:rFonts w:cs="Simplified Arabic" w:hint="cs"/>
          <w:rtl/>
          <w:lang w:val="en-US" w:bidi="ar-EG"/>
        </w:rPr>
        <w:t>،</w:t>
      </w:r>
      <w:r w:rsidRPr="005E34B1">
        <w:rPr>
          <w:rFonts w:cs="Simplified Arabic"/>
          <w:rtl/>
        </w:rPr>
        <w:t xml:space="preserve"> بعد</w:t>
      </w:r>
      <w:r w:rsidRPr="005E34B1">
        <w:rPr>
          <w:rFonts w:cs="Simplified Arabic" w:hint="cs"/>
          <w:rtl/>
        </w:rPr>
        <w:t xml:space="preserve"> إجراء</w:t>
      </w:r>
      <w:r w:rsidRPr="005E34B1">
        <w:rPr>
          <w:rFonts w:cs="Simplified Arabic"/>
          <w:rtl/>
        </w:rPr>
        <w:t xml:space="preserve"> المشاورات المناسبة بين أعضاء المكتب مع مناطقهم</w:t>
      </w:r>
      <w:r w:rsidRPr="005E34B1">
        <w:rPr>
          <w:rFonts w:cs="Simplified Arabic" w:hint="cs"/>
          <w:rtl/>
        </w:rPr>
        <w:t>،</w:t>
      </w:r>
      <w:r w:rsidRPr="005E34B1">
        <w:rPr>
          <w:rFonts w:cs="Simplified Arabic"/>
          <w:rtl/>
          <w:lang w:val="en-US" w:bidi="ar-EG"/>
        </w:rPr>
        <w:t xml:space="preserve"> وتطبيق الإجراءات ال</w:t>
      </w:r>
      <w:r w:rsidRPr="005E34B1">
        <w:rPr>
          <w:rFonts w:cs="Simplified Arabic" w:hint="cs"/>
          <w:rtl/>
          <w:lang w:val="en-US" w:bidi="ar-EG"/>
        </w:rPr>
        <w:t>منصوص عليها</w:t>
      </w:r>
      <w:r w:rsidRPr="005E34B1">
        <w:rPr>
          <w:rFonts w:cs="Simplified Arabic"/>
          <w:rtl/>
          <w:lang w:val="en-US" w:bidi="ar-EG"/>
        </w:rPr>
        <w:t xml:space="preserve"> في النظام الداخلي لعقد اجتماع استثنائي</w:t>
      </w:r>
      <w:r w:rsidRPr="005E34B1">
        <w:rPr>
          <w:rFonts w:cs="Simplified Arabic" w:hint="cs"/>
          <w:rtl/>
          <w:lang w:val="en-US" w:bidi="ar-EG"/>
        </w:rPr>
        <w:t>؛</w:t>
      </w:r>
      <w:r w:rsidRPr="005E34B1">
        <w:rPr>
          <w:rFonts w:cs="Simplified Arabic"/>
          <w:rtl/>
        </w:rPr>
        <w:t xml:space="preserve"> </w:t>
      </w:r>
    </w:p>
    <w:p w14:paraId="200DE6F8" w14:textId="77777777" w:rsidR="002D4B98" w:rsidRPr="005E34B1" w:rsidRDefault="002D4B98" w:rsidP="002D4B98">
      <w:pPr>
        <w:pStyle w:val="ListParagraph"/>
        <w:numPr>
          <w:ilvl w:val="0"/>
          <w:numId w:val="130"/>
        </w:numPr>
        <w:bidi/>
        <w:spacing w:after="120" w:line="216" w:lineRule="auto"/>
        <w:ind w:left="450" w:firstLine="990"/>
        <w:contextualSpacing w:val="0"/>
        <w:rPr>
          <w:rFonts w:cs="Simplified Arabic"/>
          <w:lang w:val="en-US" w:bidi="ar-EG"/>
        </w:rPr>
      </w:pPr>
      <w:r w:rsidRPr="005E34B1">
        <w:rPr>
          <w:rFonts w:cs="Simplified Arabic"/>
          <w:i/>
          <w:iCs/>
          <w:rtl/>
        </w:rPr>
        <w:t xml:space="preserve">يطلب </w:t>
      </w:r>
      <w:r w:rsidRPr="005E34B1">
        <w:rPr>
          <w:rFonts w:cs="Simplified Arabic"/>
          <w:rtl/>
        </w:rPr>
        <w:t>إلى الأمين</w:t>
      </w:r>
      <w:r w:rsidRPr="005E34B1">
        <w:rPr>
          <w:rFonts w:cs="Simplified Arabic" w:hint="cs"/>
          <w:rtl/>
        </w:rPr>
        <w:t>ة</w:t>
      </w:r>
      <w:r w:rsidRPr="005E34B1">
        <w:rPr>
          <w:rFonts w:cs="Simplified Arabic"/>
          <w:rtl/>
        </w:rPr>
        <w:t xml:space="preserve"> التنفيذي</w:t>
      </w:r>
      <w:r w:rsidRPr="005E34B1">
        <w:rPr>
          <w:rFonts w:cs="Simplified Arabic" w:hint="cs"/>
          <w:rtl/>
        </w:rPr>
        <w:t>ة</w:t>
      </w:r>
      <w:r w:rsidRPr="005E34B1">
        <w:rPr>
          <w:rFonts w:cs="Simplified Arabic"/>
          <w:rtl/>
        </w:rPr>
        <w:t xml:space="preserve"> التأكد من أن ترتيبات الاجتماعات المشار إليها في الفقرة 1 أعلاه تتضمن دائما </w:t>
      </w:r>
      <w:r w:rsidRPr="005E34B1">
        <w:rPr>
          <w:rFonts w:cs="Simplified Arabic" w:hint="cs"/>
          <w:rtl/>
        </w:rPr>
        <w:t>حكما</w:t>
      </w:r>
      <w:r w:rsidRPr="005E34B1">
        <w:rPr>
          <w:rFonts w:cs="Simplified Arabic"/>
          <w:rtl/>
        </w:rPr>
        <w:t xml:space="preserve"> لبث </w:t>
      </w:r>
      <w:r w:rsidRPr="005E34B1">
        <w:rPr>
          <w:rFonts w:cs="Simplified Arabic" w:hint="cs"/>
          <w:rtl/>
        </w:rPr>
        <w:t>المداولات</w:t>
      </w:r>
      <w:r w:rsidRPr="005E34B1">
        <w:rPr>
          <w:rFonts w:cs="Simplified Arabic"/>
          <w:rtl/>
        </w:rPr>
        <w:t xml:space="preserve"> عبر الإنترنت للسماح لجميع المندوبين المسجلين حسب الأصول بمتابعة </w:t>
      </w:r>
      <w:r w:rsidRPr="005E34B1">
        <w:rPr>
          <w:rFonts w:cs="Simplified Arabic" w:hint="cs"/>
          <w:rtl/>
        </w:rPr>
        <w:t>المداولات</w:t>
      </w:r>
      <w:r w:rsidRPr="005E34B1">
        <w:rPr>
          <w:rFonts w:cs="Simplified Arabic"/>
          <w:rtl/>
        </w:rPr>
        <w:t xml:space="preserve"> في الوقت الفعلي؛</w:t>
      </w:r>
    </w:p>
    <w:p w14:paraId="5062699F" w14:textId="77777777" w:rsidR="002D4B98" w:rsidRPr="005E34B1" w:rsidRDefault="002D4B98" w:rsidP="002D4B98">
      <w:pPr>
        <w:pStyle w:val="ListParagraph"/>
        <w:numPr>
          <w:ilvl w:val="0"/>
          <w:numId w:val="130"/>
        </w:numPr>
        <w:bidi/>
        <w:spacing w:after="120" w:line="216" w:lineRule="auto"/>
        <w:ind w:left="450" w:firstLine="990"/>
        <w:contextualSpacing w:val="0"/>
        <w:rPr>
          <w:rFonts w:cs="Simplified Arabic"/>
          <w:lang w:val="en-US" w:bidi="ar-EG"/>
        </w:rPr>
      </w:pPr>
      <w:r w:rsidRPr="005E34B1">
        <w:rPr>
          <w:rFonts w:cs="Simplified Arabic" w:hint="cs"/>
          <w:i/>
          <w:iCs/>
          <w:rtl/>
          <w:lang w:val="en-US" w:bidi="ar-EG"/>
        </w:rPr>
        <w:lastRenderedPageBreak/>
        <w:t>ي</w:t>
      </w:r>
      <w:r w:rsidRPr="005E34B1">
        <w:rPr>
          <w:rFonts w:cs="Simplified Arabic"/>
          <w:i/>
          <w:iCs/>
          <w:rtl/>
          <w:lang w:val="en-US" w:bidi="ar-EG"/>
        </w:rPr>
        <w:t>لاحظ</w:t>
      </w:r>
      <w:r w:rsidRPr="005E34B1">
        <w:rPr>
          <w:rFonts w:cs="Simplified Arabic"/>
          <w:rtl/>
          <w:lang w:val="en-US" w:bidi="ar-EG"/>
        </w:rPr>
        <w:t xml:space="preserve"> أنه يجوز لأفرقة الخبراء والأفرقة الاستشارية والأفرقة الأخرى ذات العضوية المحدودة أن تجتمع </w:t>
      </w:r>
      <w:r w:rsidRPr="005E34B1">
        <w:rPr>
          <w:rFonts w:cs="Simplified Arabic" w:hint="cs"/>
          <w:rtl/>
          <w:lang w:val="en-US" w:bidi="ar-EG"/>
        </w:rPr>
        <w:t xml:space="preserve">بشكل حضوري أو افتراضي </w:t>
      </w:r>
      <w:r w:rsidRPr="005E34B1">
        <w:rPr>
          <w:rFonts w:cs="Simplified Arabic"/>
          <w:rtl/>
          <w:lang w:val="en-US" w:bidi="ar-EG"/>
        </w:rPr>
        <w:t xml:space="preserve">أو </w:t>
      </w:r>
      <w:r w:rsidRPr="005E34B1">
        <w:rPr>
          <w:rFonts w:cs="Simplified Arabic" w:hint="cs"/>
          <w:rtl/>
          <w:lang w:val="en-US" w:bidi="ar-EG"/>
        </w:rPr>
        <w:t>بنسق مختلط</w:t>
      </w:r>
      <w:r w:rsidRPr="005E34B1">
        <w:rPr>
          <w:rFonts w:cs="Simplified Arabic"/>
          <w:rtl/>
          <w:lang w:val="en-US" w:bidi="ar-EG"/>
        </w:rPr>
        <w:t xml:space="preserve">، </w:t>
      </w:r>
      <w:r w:rsidRPr="005E34B1">
        <w:rPr>
          <w:rFonts w:cs="Simplified Arabic" w:hint="cs"/>
          <w:rtl/>
          <w:lang w:val="en-US" w:bidi="ar-EG"/>
        </w:rPr>
        <w:t>بما يتماشى</w:t>
      </w:r>
      <w:r w:rsidRPr="005E34B1">
        <w:rPr>
          <w:rFonts w:cs="Simplified Arabic"/>
          <w:rtl/>
          <w:lang w:val="en-US" w:bidi="ar-EG"/>
        </w:rPr>
        <w:t xml:space="preserve"> مع ولاية كل منه</w:t>
      </w:r>
      <w:r w:rsidRPr="005E34B1">
        <w:rPr>
          <w:rFonts w:cs="Simplified Arabic" w:hint="cs"/>
          <w:rtl/>
          <w:lang w:val="en-US" w:bidi="ar-EG"/>
        </w:rPr>
        <w:t>ا،</w:t>
      </w:r>
      <w:r w:rsidRPr="005E34B1">
        <w:rPr>
          <w:rFonts w:cs="Simplified Arabic"/>
          <w:rtl/>
          <w:lang w:val="en-US" w:bidi="ar-EG"/>
        </w:rPr>
        <w:t xml:space="preserve"> ومع نظامها الداخلي، حسب الاقتضاء</w:t>
      </w:r>
      <w:r w:rsidRPr="005E34B1">
        <w:rPr>
          <w:rFonts w:cs="Simplified Arabic" w:hint="cs"/>
          <w:rtl/>
          <w:lang w:val="en-US" w:bidi="ar-EG"/>
        </w:rPr>
        <w:t>[، مع ملاحظة أن أحد اجتماعاتها على الأقل ينبغي أن يكون بالحضور الشخصي]؛</w:t>
      </w:r>
    </w:p>
    <w:p w14:paraId="6A7AEC13" w14:textId="77777777" w:rsidR="002D4B98" w:rsidRPr="005E34B1" w:rsidRDefault="002D4B98" w:rsidP="002D4B98">
      <w:pPr>
        <w:pStyle w:val="ListParagraph"/>
        <w:numPr>
          <w:ilvl w:val="0"/>
          <w:numId w:val="130"/>
        </w:numPr>
        <w:bidi/>
        <w:spacing w:after="120" w:line="216" w:lineRule="auto"/>
        <w:ind w:left="450" w:firstLine="990"/>
        <w:contextualSpacing w:val="0"/>
        <w:rPr>
          <w:rFonts w:cs="Simplified Arabic"/>
          <w:lang w:val="en-US" w:bidi="ar-EG"/>
        </w:rPr>
      </w:pPr>
      <w:r w:rsidRPr="005E34B1">
        <w:rPr>
          <w:rFonts w:cs="Simplified Arabic"/>
          <w:i/>
          <w:iCs/>
          <w:rtl/>
        </w:rPr>
        <w:t>يلاحظ أيضا</w:t>
      </w:r>
      <w:r w:rsidRPr="005E34B1">
        <w:rPr>
          <w:rFonts w:cs="Simplified Arabic"/>
          <w:rtl/>
        </w:rPr>
        <w:t xml:space="preserve"> أن</w:t>
      </w:r>
      <w:r w:rsidRPr="005E34B1">
        <w:rPr>
          <w:rFonts w:cs="Simplified Arabic" w:hint="cs"/>
          <w:rtl/>
        </w:rPr>
        <w:t xml:space="preserve"> </w:t>
      </w:r>
      <w:r w:rsidRPr="005E34B1">
        <w:rPr>
          <w:rFonts w:cs="Simplified Arabic"/>
          <w:rtl/>
        </w:rPr>
        <w:t xml:space="preserve">المكاتب </w:t>
      </w:r>
      <w:r w:rsidRPr="005E34B1">
        <w:rPr>
          <w:rFonts w:cs="Simplified Arabic" w:hint="cs"/>
          <w:rtl/>
        </w:rPr>
        <w:t>يمكن أن تجتمع، في الفترة الفاصلة بين الدورات،</w:t>
      </w:r>
      <w:r w:rsidRPr="005E34B1">
        <w:rPr>
          <w:rFonts w:cs="Simplified Arabic"/>
          <w:rtl/>
        </w:rPr>
        <w:t xml:space="preserve"> </w:t>
      </w:r>
      <w:r w:rsidRPr="005E34B1">
        <w:rPr>
          <w:rFonts w:cs="Simplified Arabic" w:hint="cs"/>
          <w:rtl/>
        </w:rPr>
        <w:t>افتراضيا</w:t>
      </w:r>
      <w:r w:rsidRPr="005E34B1">
        <w:rPr>
          <w:rFonts w:cs="Simplified Arabic"/>
          <w:rtl/>
        </w:rPr>
        <w:t xml:space="preserve"> لتقديم </w:t>
      </w:r>
      <w:r w:rsidRPr="005E34B1">
        <w:rPr>
          <w:rFonts w:cs="Simplified Arabic" w:hint="cs"/>
          <w:rtl/>
        </w:rPr>
        <w:t>الإرشاد</w:t>
      </w:r>
      <w:r w:rsidRPr="005E34B1">
        <w:rPr>
          <w:rFonts w:cs="Simplified Arabic"/>
          <w:rtl/>
        </w:rPr>
        <w:t xml:space="preserve"> </w:t>
      </w:r>
      <w:r w:rsidRPr="005E34B1">
        <w:rPr>
          <w:rFonts w:cs="Simplified Arabic" w:hint="cs"/>
          <w:rtl/>
        </w:rPr>
        <w:t xml:space="preserve">المستمر </w:t>
      </w:r>
      <w:r w:rsidRPr="005E34B1">
        <w:rPr>
          <w:rFonts w:cs="Simplified Arabic"/>
          <w:rtl/>
        </w:rPr>
        <w:t>إلى الأمانة فيما يتعلق بالتحضير لاجتماعات مؤتمر الأطراف والهيئات الفرعية ذات الصلة؛</w:t>
      </w:r>
    </w:p>
    <w:p w14:paraId="08BF83A6" w14:textId="77777777" w:rsidR="002D4B98" w:rsidRPr="005E34B1" w:rsidRDefault="002D4B98" w:rsidP="002D4B98">
      <w:pPr>
        <w:pStyle w:val="ListParagraph"/>
        <w:numPr>
          <w:ilvl w:val="0"/>
          <w:numId w:val="130"/>
        </w:numPr>
        <w:bidi/>
        <w:spacing w:after="120" w:line="216" w:lineRule="auto"/>
        <w:ind w:left="450" w:firstLine="990"/>
        <w:contextualSpacing w:val="0"/>
        <w:rPr>
          <w:rFonts w:cs="Simplified Arabic"/>
          <w:lang w:val="en-US" w:bidi="ar-EG"/>
        </w:rPr>
      </w:pPr>
      <w:r w:rsidRPr="005E34B1">
        <w:rPr>
          <w:rFonts w:cs="Simplified Arabic" w:hint="cs"/>
          <w:i/>
          <w:iCs/>
          <w:rtl/>
        </w:rPr>
        <w:t xml:space="preserve">يقرر </w:t>
      </w:r>
      <w:r w:rsidRPr="005E34B1">
        <w:rPr>
          <w:rFonts w:cs="Simplified Arabic" w:hint="cs"/>
          <w:rtl/>
        </w:rPr>
        <w:t>ما يلي:</w:t>
      </w:r>
    </w:p>
    <w:p w14:paraId="362A3C9D" w14:textId="77777777" w:rsidR="002D4B98" w:rsidRPr="005E34B1" w:rsidRDefault="002D4B98" w:rsidP="002D4B98">
      <w:pPr>
        <w:pStyle w:val="ListParagraph"/>
        <w:numPr>
          <w:ilvl w:val="0"/>
          <w:numId w:val="131"/>
        </w:numPr>
        <w:bidi/>
        <w:spacing w:after="120" w:line="216" w:lineRule="auto"/>
        <w:ind w:left="450" w:firstLine="990"/>
        <w:contextualSpacing w:val="0"/>
        <w:rPr>
          <w:rFonts w:cs="Simplified Arabic"/>
          <w:lang w:val="en-US" w:bidi="ar-EG"/>
        </w:rPr>
      </w:pPr>
      <w:r w:rsidRPr="005E34B1">
        <w:rPr>
          <w:rFonts w:cs="Simplified Arabic"/>
          <w:rtl/>
          <w:lang w:val="en-US" w:bidi="ar-EG"/>
        </w:rPr>
        <w:t xml:space="preserve">ينبغي تحديد الطرائق التشغيلية لأي اجتماع يعقد </w:t>
      </w:r>
      <w:r w:rsidRPr="005E34B1">
        <w:rPr>
          <w:rFonts w:cs="Simplified Arabic" w:hint="cs"/>
          <w:rtl/>
          <w:lang w:val="en-US" w:bidi="ar-EG"/>
        </w:rPr>
        <w:t>افتراضيا</w:t>
      </w:r>
      <w:r w:rsidRPr="005E34B1">
        <w:rPr>
          <w:rFonts w:cs="Simplified Arabic"/>
          <w:rtl/>
          <w:lang w:val="en-US" w:bidi="ar-EG"/>
        </w:rPr>
        <w:t xml:space="preserve"> بوضوح في مذكرة سيناريو تعدها الأمانة بالتشاور مع المكتب المعني وتتاح لجميع الأطراف قبل انعقاد الاجتماع؛</w:t>
      </w:r>
      <w:r w:rsidRPr="005E34B1">
        <w:rPr>
          <w:rFonts w:cs="Simplified Arabic"/>
          <w:rtl/>
        </w:rPr>
        <w:t xml:space="preserve"> </w:t>
      </w:r>
    </w:p>
    <w:p w14:paraId="0D642D8D" w14:textId="77777777" w:rsidR="002D4B98" w:rsidRPr="005E34B1" w:rsidRDefault="002D4B98" w:rsidP="002D4B98">
      <w:pPr>
        <w:pStyle w:val="ListParagraph"/>
        <w:numPr>
          <w:ilvl w:val="0"/>
          <w:numId w:val="131"/>
        </w:numPr>
        <w:bidi/>
        <w:spacing w:after="120" w:line="216" w:lineRule="auto"/>
        <w:ind w:left="450" w:firstLine="990"/>
        <w:contextualSpacing w:val="0"/>
        <w:rPr>
          <w:rFonts w:cs="Simplified Arabic"/>
          <w:lang w:val="en-US" w:bidi="ar-EG"/>
        </w:rPr>
      </w:pPr>
      <w:r w:rsidRPr="005E34B1">
        <w:rPr>
          <w:rFonts w:cs="Simplified Arabic"/>
          <w:rtl/>
        </w:rPr>
        <w:t xml:space="preserve">عند </w:t>
      </w:r>
      <w:r w:rsidRPr="005E34B1">
        <w:rPr>
          <w:rFonts w:cs="Simplified Arabic" w:hint="cs"/>
          <w:rtl/>
        </w:rPr>
        <w:t>تحديد مواعيد ال</w:t>
      </w:r>
      <w:r w:rsidRPr="005E34B1">
        <w:rPr>
          <w:rFonts w:cs="Simplified Arabic"/>
          <w:rtl/>
        </w:rPr>
        <w:t xml:space="preserve">جلسات افتراضية للاجتماعات، يجب على الأمانة أن تأخذ في الاعتبار العبء الكبير الذي تتحمله الأطراف على الصحة والرفاه والذي ينشأ من اختلافات التوقيت عبر المناطق الزمنية، </w:t>
      </w:r>
      <w:r w:rsidRPr="005E34B1">
        <w:rPr>
          <w:rFonts w:cs="Simplified Arabic" w:hint="cs"/>
          <w:rtl/>
        </w:rPr>
        <w:t xml:space="preserve">وأن يهدف إلى </w:t>
      </w:r>
      <w:r w:rsidRPr="005E34B1">
        <w:rPr>
          <w:rFonts w:cs="Simplified Arabic" w:hint="cs"/>
          <w:rtl/>
          <w:lang w:val="en-US" w:bidi="ar-EG"/>
        </w:rPr>
        <w:t xml:space="preserve">إتاحة </w:t>
      </w:r>
      <w:r w:rsidRPr="005E34B1">
        <w:rPr>
          <w:rFonts w:cs="Simplified Arabic"/>
          <w:rtl/>
          <w:lang w:val="en-US" w:bidi="ar-EG"/>
        </w:rPr>
        <w:t>المشاركة ال</w:t>
      </w:r>
      <w:r w:rsidRPr="005E34B1">
        <w:rPr>
          <w:rFonts w:cs="Simplified Arabic" w:hint="cs"/>
          <w:rtl/>
          <w:lang w:val="en-US" w:bidi="ar-EG"/>
        </w:rPr>
        <w:t>منصفة</w:t>
      </w:r>
      <w:r w:rsidRPr="005E34B1">
        <w:rPr>
          <w:rFonts w:cs="Simplified Arabic"/>
          <w:rtl/>
          <w:lang w:val="en-US" w:bidi="ar-EG"/>
        </w:rPr>
        <w:t xml:space="preserve"> للأطراف </w:t>
      </w:r>
      <w:r w:rsidRPr="005E34B1">
        <w:rPr>
          <w:rFonts w:cs="Simplified Arabic"/>
          <w:rtl/>
        </w:rPr>
        <w:t>عبر جميع المناطق، بما في ذلك عن طريق تناوب المناطق الزمنية</w:t>
      </w:r>
      <w:r w:rsidRPr="005E34B1">
        <w:rPr>
          <w:rFonts w:cs="Simplified Arabic" w:hint="cs"/>
          <w:rtl/>
        </w:rPr>
        <w:t>؛</w:t>
      </w:r>
    </w:p>
    <w:p w14:paraId="57343DE2" w14:textId="77777777" w:rsidR="002D4B98" w:rsidRPr="005E34B1" w:rsidRDefault="002D4B98" w:rsidP="002D4B98">
      <w:pPr>
        <w:pStyle w:val="ListParagraph"/>
        <w:numPr>
          <w:ilvl w:val="0"/>
          <w:numId w:val="131"/>
        </w:numPr>
        <w:bidi/>
        <w:spacing w:after="120" w:line="216" w:lineRule="auto"/>
        <w:ind w:left="450" w:firstLine="990"/>
        <w:contextualSpacing w:val="0"/>
        <w:rPr>
          <w:rFonts w:cs="Simplified Arabic"/>
          <w:b/>
          <w:bCs/>
          <w:lang w:val="en-US" w:bidi="ar-EG"/>
        </w:rPr>
      </w:pPr>
      <w:r w:rsidRPr="005E34B1">
        <w:rPr>
          <w:rFonts w:cs="Simplified Arabic"/>
          <w:rtl/>
        </w:rPr>
        <w:t>ينبغي أن تقتصر مدة الجلسات الافتراضية على ساعتين متتاليتين يوميا؛</w:t>
      </w:r>
    </w:p>
    <w:p w14:paraId="0A36E1C5" w14:textId="77777777" w:rsidR="002D4B98" w:rsidRPr="005E34B1" w:rsidRDefault="002D4B98" w:rsidP="002D4B98">
      <w:pPr>
        <w:pStyle w:val="ListParagraph"/>
        <w:numPr>
          <w:ilvl w:val="0"/>
          <w:numId w:val="131"/>
        </w:numPr>
        <w:bidi/>
        <w:spacing w:after="120" w:line="216" w:lineRule="auto"/>
        <w:ind w:left="450" w:firstLine="990"/>
        <w:contextualSpacing w:val="0"/>
        <w:rPr>
          <w:rFonts w:cs="Simplified Arabic"/>
          <w:b/>
          <w:bCs/>
          <w:rtl/>
          <w:lang w:val="en-US" w:bidi="ar-EG"/>
        </w:rPr>
      </w:pPr>
      <w:r w:rsidRPr="005E34B1">
        <w:rPr>
          <w:rFonts w:cs="Simplified Arabic"/>
          <w:rtl/>
          <w:lang w:val="en-US" w:bidi="ar-EG"/>
        </w:rPr>
        <w:t xml:space="preserve">ينبغي للأمانة أن تنفذ </w:t>
      </w:r>
      <w:r w:rsidRPr="005E34B1">
        <w:rPr>
          <w:rFonts w:cs="Simplified Arabic" w:hint="cs"/>
          <w:rtl/>
          <w:lang w:val="en-US" w:bidi="ar-EG"/>
        </w:rPr>
        <w:t>ال</w:t>
      </w:r>
      <w:r w:rsidRPr="005E34B1">
        <w:rPr>
          <w:rFonts w:cs="Simplified Arabic"/>
          <w:rtl/>
          <w:lang w:val="en-US" w:bidi="ar-EG"/>
        </w:rPr>
        <w:t>تدابي</w:t>
      </w:r>
      <w:r w:rsidRPr="005E34B1">
        <w:rPr>
          <w:rFonts w:cs="Simplified Arabic" w:hint="cs"/>
          <w:rtl/>
          <w:lang w:val="en-US" w:bidi="ar-EG"/>
        </w:rPr>
        <w:t>ر اللازمة</w:t>
      </w:r>
      <w:r w:rsidRPr="005E34B1">
        <w:rPr>
          <w:rFonts w:cs="Simplified Arabic"/>
          <w:rtl/>
          <w:lang w:val="en-US" w:bidi="ar-EG"/>
        </w:rPr>
        <w:t xml:space="preserve"> لتيسير المشاركة الفعالة عبر الإنترنت </w:t>
      </w:r>
      <w:r w:rsidRPr="005E34B1">
        <w:rPr>
          <w:rFonts w:cs="Simplified Arabic" w:hint="cs"/>
          <w:rtl/>
          <w:lang w:val="en-US" w:bidi="ar-EG"/>
        </w:rPr>
        <w:t>ل</w:t>
      </w:r>
      <w:r w:rsidRPr="005E34B1">
        <w:rPr>
          <w:rFonts w:cs="Simplified Arabic"/>
          <w:rtl/>
          <w:lang w:val="en-US" w:bidi="ar-EG"/>
        </w:rPr>
        <w:t>جميع المشاركين في ال</w:t>
      </w:r>
      <w:r w:rsidRPr="005E34B1">
        <w:rPr>
          <w:rFonts w:cs="Simplified Arabic" w:hint="cs"/>
          <w:rtl/>
          <w:lang w:val="en-US" w:bidi="ar-EG"/>
        </w:rPr>
        <w:t>جلسات</w:t>
      </w:r>
      <w:r w:rsidRPr="005E34B1">
        <w:rPr>
          <w:rFonts w:cs="Simplified Arabic"/>
          <w:rtl/>
          <w:lang w:val="en-US" w:bidi="ar-EG"/>
        </w:rPr>
        <w:t xml:space="preserve"> الافتراضية والمختلطة للاجتماعات، ولا سيما </w:t>
      </w:r>
      <w:r w:rsidRPr="005E34B1">
        <w:rPr>
          <w:rFonts w:cs="Simplified Arabic" w:hint="cs"/>
          <w:rtl/>
          <w:lang w:val="en-US" w:bidi="ar-EG"/>
        </w:rPr>
        <w:t>ل</w:t>
      </w:r>
      <w:r w:rsidRPr="005E34B1">
        <w:rPr>
          <w:rFonts w:cs="Simplified Arabic"/>
          <w:rtl/>
          <w:lang w:val="en-US" w:bidi="ar-EG"/>
        </w:rPr>
        <w:t>دعم الأطراف في التغلب على صعوبات الشبكة والاتصال</w:t>
      </w:r>
      <w:r w:rsidRPr="005E34B1">
        <w:rPr>
          <w:rFonts w:cs="Simplified Arabic" w:hint="cs"/>
          <w:rtl/>
          <w:lang w:val="en-US" w:bidi="ar-EG"/>
        </w:rPr>
        <w:t xml:space="preserve"> الالكتروني</w:t>
      </w:r>
      <w:r w:rsidRPr="005E34B1">
        <w:rPr>
          <w:rFonts w:cs="Simplified Arabic"/>
          <w:rtl/>
          <w:lang w:val="en-US" w:bidi="ar-EG"/>
        </w:rPr>
        <w:t xml:space="preserve">، </w:t>
      </w:r>
      <w:r w:rsidRPr="005E34B1">
        <w:rPr>
          <w:rFonts w:cs="Simplified Arabic" w:hint="cs"/>
          <w:rtl/>
          <w:lang w:val="en-US" w:bidi="ar-EG"/>
        </w:rPr>
        <w:t>بسبل منها</w:t>
      </w:r>
      <w:r w:rsidRPr="005E34B1">
        <w:rPr>
          <w:rFonts w:cs="Simplified Arabic"/>
          <w:rtl/>
          <w:lang w:val="en-US" w:bidi="ar-EG"/>
        </w:rPr>
        <w:t xml:space="preserve"> </w:t>
      </w:r>
      <w:r w:rsidRPr="005E34B1">
        <w:rPr>
          <w:rFonts w:cs="Simplified Arabic" w:hint="cs"/>
          <w:rtl/>
          <w:lang w:val="en-US" w:bidi="ar-EG"/>
        </w:rPr>
        <w:t xml:space="preserve">إتاحة إمكانية </w:t>
      </w:r>
      <w:r w:rsidRPr="005E34B1">
        <w:rPr>
          <w:rFonts w:cs="Simplified Arabic"/>
          <w:rtl/>
          <w:lang w:val="en-US" w:bidi="ar-EG"/>
        </w:rPr>
        <w:t xml:space="preserve">التدريب والاختبار المسبقين الملائمة لجميع المناطق الزمنية، </w:t>
      </w:r>
      <w:r w:rsidRPr="005E34B1">
        <w:rPr>
          <w:rFonts w:cs="Simplified Arabic" w:hint="cs"/>
          <w:rtl/>
          <w:lang w:val="en-US" w:bidi="ar-EG"/>
        </w:rPr>
        <w:t>و</w:t>
      </w:r>
      <w:r w:rsidRPr="005E34B1">
        <w:rPr>
          <w:rFonts w:cs="Simplified Arabic"/>
          <w:rtl/>
          <w:lang w:val="en-US" w:bidi="ar-EG"/>
        </w:rPr>
        <w:t xml:space="preserve">تيسير استخدام مرافق الاجتماعات في مكتب الأمم المتحدة القطري </w:t>
      </w:r>
      <w:r w:rsidRPr="005E34B1">
        <w:rPr>
          <w:rFonts w:cs="Simplified Arabic" w:hint="cs"/>
          <w:rtl/>
          <w:lang w:val="en-US" w:bidi="ar-EG"/>
        </w:rPr>
        <w:t>ذي الصلة</w:t>
      </w:r>
      <w:r w:rsidRPr="005E34B1">
        <w:rPr>
          <w:rFonts w:cs="Simplified Arabic"/>
          <w:rtl/>
          <w:lang w:val="en-US" w:bidi="ar-EG"/>
        </w:rPr>
        <w:t xml:space="preserve"> حيثما أمكن</w:t>
      </w:r>
      <w:r w:rsidRPr="005E34B1">
        <w:rPr>
          <w:rFonts w:cs="Simplified Arabic" w:hint="cs"/>
          <w:rtl/>
          <w:lang w:val="en-US" w:bidi="ar-EG"/>
        </w:rPr>
        <w:t>،</w:t>
      </w:r>
      <w:r w:rsidRPr="005E34B1">
        <w:rPr>
          <w:rFonts w:cs="Simplified Arabic"/>
          <w:rtl/>
          <w:lang w:val="en-US" w:bidi="ar-EG"/>
        </w:rPr>
        <w:t xml:space="preserve"> وبترتيب مسبق بناء على طلب من الطرف المعني، وبتوفير جميع التدابير المعقولة لمساعدة الأطراف التي تواجه صعوبات في ال</w:t>
      </w:r>
      <w:r w:rsidRPr="005E34B1">
        <w:rPr>
          <w:rFonts w:cs="Simplified Arabic" w:hint="cs"/>
          <w:rtl/>
          <w:lang w:val="en-US" w:bidi="ar-EG"/>
        </w:rPr>
        <w:t>اتصال الالكتروني</w:t>
      </w:r>
      <w:r w:rsidRPr="005E34B1">
        <w:rPr>
          <w:rFonts w:cs="Simplified Arabic"/>
          <w:rtl/>
          <w:lang w:val="en-US" w:bidi="ar-EG"/>
        </w:rPr>
        <w:t xml:space="preserve"> واستخدام المنصة التفاعلية</w:t>
      </w:r>
      <w:r w:rsidRPr="005E34B1">
        <w:rPr>
          <w:rFonts w:cs="Simplified Arabic" w:hint="cs"/>
          <w:rtl/>
          <w:lang w:val="en-US"/>
        </w:rPr>
        <w:t>.]</w:t>
      </w:r>
    </w:p>
    <w:p w14:paraId="767FEDCC" w14:textId="77777777" w:rsidR="002D4B98" w:rsidRPr="005E34B1" w:rsidRDefault="002D4B98" w:rsidP="002D4B98">
      <w:pPr>
        <w:pStyle w:val="ListParagraph"/>
        <w:keepNext/>
        <w:bidi/>
        <w:spacing w:after="120" w:line="216" w:lineRule="auto"/>
        <w:ind w:left="429"/>
        <w:contextualSpacing w:val="0"/>
        <w:rPr>
          <w:rFonts w:cs="Simplified Arabic"/>
          <w:b/>
          <w:bCs/>
          <w:sz w:val="26"/>
          <w:szCs w:val="26"/>
          <w:rtl/>
          <w:lang w:val="en-US" w:bidi="ar-EG"/>
        </w:rPr>
      </w:pPr>
      <w:r w:rsidRPr="005E34B1">
        <w:rPr>
          <w:rFonts w:cs="Simplified Arabic" w:hint="cs"/>
          <w:b/>
          <w:bCs/>
          <w:sz w:val="26"/>
          <w:szCs w:val="26"/>
          <w:rtl/>
          <w:lang w:val="en-US" w:bidi="ar-EG"/>
        </w:rPr>
        <w:t>ثانيا-</w:t>
      </w:r>
      <w:r w:rsidRPr="005E34B1">
        <w:rPr>
          <w:rFonts w:cs="Simplified Arabic"/>
          <w:b/>
          <w:bCs/>
          <w:sz w:val="26"/>
          <w:szCs w:val="26"/>
          <w:rtl/>
          <w:lang w:val="en-US" w:bidi="ar-EG"/>
        </w:rPr>
        <w:tab/>
        <w:t xml:space="preserve">إجراء </w:t>
      </w:r>
      <w:r w:rsidRPr="005E34B1">
        <w:rPr>
          <w:rFonts w:cs="Simplified Arabic" w:hint="cs"/>
          <w:b/>
          <w:bCs/>
          <w:sz w:val="26"/>
          <w:szCs w:val="26"/>
          <w:rtl/>
          <w:lang w:val="en-US" w:bidi="ar-EG"/>
        </w:rPr>
        <w:t>ل</w:t>
      </w:r>
      <w:r w:rsidRPr="005E34B1">
        <w:rPr>
          <w:rFonts w:cs="Simplified Arabic"/>
          <w:b/>
          <w:bCs/>
          <w:sz w:val="26"/>
          <w:szCs w:val="26"/>
          <w:rtl/>
          <w:lang w:val="en-US" w:bidi="ar-EG"/>
        </w:rPr>
        <w:t>تجنب تضارب المصالح</w:t>
      </w:r>
      <w:r w:rsidRPr="005E34B1">
        <w:rPr>
          <w:rFonts w:cs="Simplified Arabic" w:hint="cs"/>
          <w:b/>
          <w:bCs/>
          <w:sz w:val="26"/>
          <w:szCs w:val="26"/>
          <w:rtl/>
          <w:lang w:val="en-US" w:bidi="ar-EG"/>
        </w:rPr>
        <w:t xml:space="preserve"> أو</w:t>
      </w:r>
      <w:r w:rsidRPr="005E34B1">
        <w:rPr>
          <w:rFonts w:cs="Simplified Arabic"/>
          <w:b/>
          <w:bCs/>
          <w:sz w:val="26"/>
          <w:szCs w:val="26"/>
          <w:rtl/>
          <w:lang w:val="en-US" w:bidi="ar-EG"/>
        </w:rPr>
        <w:t xml:space="preserve"> إدار</w:t>
      </w:r>
      <w:r w:rsidRPr="005E34B1">
        <w:rPr>
          <w:rFonts w:cs="Simplified Arabic" w:hint="cs"/>
          <w:b/>
          <w:bCs/>
          <w:sz w:val="26"/>
          <w:szCs w:val="26"/>
          <w:rtl/>
          <w:lang w:val="en-US" w:bidi="ar-EG"/>
        </w:rPr>
        <w:t>تها</w:t>
      </w:r>
      <w:r w:rsidRPr="005E34B1">
        <w:rPr>
          <w:rFonts w:cs="Simplified Arabic"/>
          <w:b/>
          <w:bCs/>
          <w:sz w:val="26"/>
          <w:szCs w:val="26"/>
          <w:rtl/>
          <w:lang w:val="en-US" w:bidi="ar-EG"/>
        </w:rPr>
        <w:t xml:space="preserve"> في أفرقة الخبراء</w:t>
      </w:r>
    </w:p>
    <w:p w14:paraId="24D2A3E5" w14:textId="77777777" w:rsidR="002D4B98" w:rsidRPr="005E34B1" w:rsidRDefault="002D4B98" w:rsidP="002D4B98">
      <w:pPr>
        <w:spacing w:after="120" w:line="216" w:lineRule="auto"/>
        <w:ind w:left="540" w:firstLine="720"/>
        <w:rPr>
          <w:i/>
          <w:iCs/>
          <w:rtl/>
          <w:lang w:val="en-US" w:bidi="ar-EG"/>
        </w:rPr>
      </w:pPr>
      <w:r w:rsidRPr="005E34B1">
        <w:rPr>
          <w:rFonts w:hint="cs"/>
          <w:i/>
          <w:iCs/>
          <w:rtl/>
          <w:lang w:val="en-US" w:bidi="ar-EG"/>
        </w:rPr>
        <w:t>إن الهيئة الفرعية للتنفيذ،</w:t>
      </w:r>
    </w:p>
    <w:p w14:paraId="3FE65A8A" w14:textId="77777777" w:rsidR="002D4B98" w:rsidRPr="005E34B1" w:rsidRDefault="002D4B98" w:rsidP="002D4B98">
      <w:pPr>
        <w:spacing w:after="120" w:line="216" w:lineRule="auto"/>
        <w:ind w:left="540" w:firstLine="720"/>
        <w:jc w:val="both"/>
        <w:rPr>
          <w:rtl/>
          <w:lang w:val="en-US" w:bidi="ar-EG"/>
        </w:rPr>
      </w:pPr>
      <w:r w:rsidRPr="005E34B1">
        <w:rPr>
          <w:rFonts w:hint="cs"/>
          <w:i/>
          <w:iCs/>
          <w:rtl/>
          <w:lang w:val="en-US" w:bidi="ar-EG"/>
        </w:rPr>
        <w:t>ت</w:t>
      </w:r>
      <w:r w:rsidRPr="005E34B1">
        <w:rPr>
          <w:i/>
          <w:iCs/>
          <w:rtl/>
          <w:lang w:val="en-US" w:bidi="ar-EG"/>
        </w:rPr>
        <w:t>وصي</w:t>
      </w:r>
      <w:r w:rsidRPr="005E34B1">
        <w:rPr>
          <w:rtl/>
          <w:lang w:val="en-US" w:bidi="ar-EG"/>
        </w:rPr>
        <w:t xml:space="preserve"> بأن يعتمد مؤتمر الأطراف في الاتفاقية ومؤتمر الأطراف العامل </w:t>
      </w:r>
      <w:r w:rsidRPr="005E34B1">
        <w:rPr>
          <w:rFonts w:hint="cs"/>
          <w:rtl/>
          <w:lang w:val="en-US" w:bidi="ar-EG"/>
        </w:rPr>
        <w:t>ك</w:t>
      </w:r>
      <w:r w:rsidRPr="005E34B1">
        <w:rPr>
          <w:rtl/>
          <w:lang w:val="en-US" w:bidi="ar-EG"/>
        </w:rPr>
        <w:t xml:space="preserve">اجتماع </w:t>
      </w:r>
      <w:r w:rsidRPr="005E34B1">
        <w:rPr>
          <w:rFonts w:hint="cs"/>
          <w:rtl/>
          <w:lang w:val="en-US" w:bidi="ar-EG"/>
        </w:rPr>
        <w:t>ل</w:t>
      </w:r>
      <w:r w:rsidRPr="005E34B1">
        <w:rPr>
          <w:rtl/>
          <w:lang w:val="en-US" w:bidi="ar-EG"/>
        </w:rPr>
        <w:t xml:space="preserve">لأطراف في بروتوكول قرطاجنة للسلامة </w:t>
      </w:r>
      <w:r w:rsidRPr="005E34B1">
        <w:rPr>
          <w:rFonts w:hint="cs"/>
          <w:rtl/>
          <w:lang w:val="en-US" w:bidi="ar-EG"/>
        </w:rPr>
        <w:t>الأحيائية</w:t>
      </w:r>
      <w:r w:rsidRPr="005E34B1">
        <w:rPr>
          <w:rtl/>
          <w:lang w:val="en-US" w:bidi="ar-EG"/>
        </w:rPr>
        <w:t xml:space="preserve"> ومؤتمر الأطراف العامل </w:t>
      </w:r>
      <w:r w:rsidRPr="005E34B1">
        <w:rPr>
          <w:rFonts w:hint="cs"/>
          <w:rtl/>
          <w:lang w:val="en-US" w:bidi="ar-EG"/>
        </w:rPr>
        <w:t>ك</w:t>
      </w:r>
      <w:r w:rsidRPr="005E34B1">
        <w:rPr>
          <w:rtl/>
          <w:lang w:val="en-US" w:bidi="ar-EG"/>
        </w:rPr>
        <w:t xml:space="preserve">اجتماع </w:t>
      </w:r>
      <w:r w:rsidRPr="005E34B1">
        <w:rPr>
          <w:rFonts w:hint="cs"/>
          <w:rtl/>
          <w:lang w:val="en-US" w:bidi="ar-EG"/>
        </w:rPr>
        <w:t>ل</w:t>
      </w:r>
      <w:r w:rsidRPr="005E34B1">
        <w:rPr>
          <w:rtl/>
          <w:lang w:val="en-US" w:bidi="ar-EG"/>
        </w:rPr>
        <w:t xml:space="preserve">لأطراف في بروتوكول ناغويا بشأن الحصول على الموارد الجينية والتقاسم العادل والمنصف للمنافع الناشئة عن استخدامها، في اجتماعاتها السادس عشر والحادي عشر والخامس على التوالي، </w:t>
      </w:r>
      <w:r w:rsidRPr="005E34B1">
        <w:rPr>
          <w:rFonts w:hint="cs"/>
          <w:rtl/>
          <w:lang w:val="en-US" w:bidi="ar-EG"/>
        </w:rPr>
        <w:t>مقررات</w:t>
      </w:r>
      <w:r w:rsidRPr="005E34B1">
        <w:rPr>
          <w:rtl/>
          <w:lang w:val="en-US" w:bidi="ar-EG"/>
        </w:rPr>
        <w:t xml:space="preserve"> على النحو التالي:</w:t>
      </w:r>
    </w:p>
    <w:p w14:paraId="032C2B84" w14:textId="77777777" w:rsidR="002D4B98" w:rsidRPr="005E34B1" w:rsidRDefault="002D4B98" w:rsidP="002D4B98">
      <w:pPr>
        <w:spacing w:after="120" w:line="216" w:lineRule="auto"/>
        <w:ind w:left="540" w:firstLine="720"/>
        <w:rPr>
          <w:i/>
          <w:iCs/>
          <w:rtl/>
          <w:lang w:val="en-US" w:bidi="ar-EG"/>
        </w:rPr>
      </w:pPr>
      <w:r w:rsidRPr="005E34B1">
        <w:rPr>
          <w:i/>
          <w:iCs/>
          <w:rtl/>
          <w:lang w:val="en-US" w:bidi="ar-EG"/>
        </w:rPr>
        <w:t>إن مؤتمر الأطراف،</w:t>
      </w:r>
    </w:p>
    <w:p w14:paraId="508E1017" w14:textId="77777777" w:rsidR="002D4B98" w:rsidRPr="005E34B1" w:rsidRDefault="002D4B98" w:rsidP="002D4B98">
      <w:pPr>
        <w:spacing w:after="120" w:line="216" w:lineRule="auto"/>
        <w:ind w:left="540" w:firstLine="720"/>
        <w:rPr>
          <w:i/>
          <w:iCs/>
          <w:rtl/>
          <w:lang w:val="en-US" w:bidi="ar-EG"/>
        </w:rPr>
      </w:pPr>
      <w:r w:rsidRPr="005E34B1">
        <w:rPr>
          <w:i/>
          <w:iCs/>
          <w:rtl/>
          <w:lang w:val="en-US" w:bidi="ar-EG"/>
        </w:rPr>
        <w:t>إن مؤتمر الأطراف العامل كاجتماع للأطراف في بروتوكول قرطاجنة للسلامة الأحيائية،</w:t>
      </w:r>
    </w:p>
    <w:p w14:paraId="750C117B" w14:textId="77777777" w:rsidR="002D4B98" w:rsidRPr="005E34B1" w:rsidRDefault="002D4B98" w:rsidP="002D4B98">
      <w:pPr>
        <w:spacing w:after="120" w:line="216" w:lineRule="auto"/>
        <w:ind w:left="540" w:firstLine="720"/>
        <w:jc w:val="both"/>
        <w:rPr>
          <w:i/>
          <w:iCs/>
          <w:rtl/>
          <w:lang w:val="en-US" w:bidi="ar-EG"/>
        </w:rPr>
      </w:pPr>
      <w:r w:rsidRPr="005E34B1">
        <w:rPr>
          <w:i/>
          <w:iCs/>
          <w:rtl/>
          <w:lang w:val="en-US" w:bidi="ar-EG"/>
        </w:rPr>
        <w:t xml:space="preserve">إن مؤتمر الأطراف العامل كاجتماع للأطراف في بروتوكول ناغويا بشأن الحصول </w:t>
      </w:r>
      <w:r w:rsidRPr="005E34B1">
        <w:rPr>
          <w:rFonts w:hint="cs"/>
          <w:i/>
          <w:iCs/>
          <w:rtl/>
          <w:lang w:val="en-US" w:bidi="ar-EG"/>
        </w:rPr>
        <w:t>وتقاسم المنافع</w:t>
      </w:r>
      <w:r w:rsidRPr="005E34B1">
        <w:rPr>
          <w:i/>
          <w:iCs/>
          <w:rtl/>
          <w:lang w:val="en-US" w:bidi="ar-EG"/>
        </w:rPr>
        <w:t>،</w:t>
      </w:r>
    </w:p>
    <w:p w14:paraId="6B078555" w14:textId="77777777" w:rsidR="002D4B98" w:rsidRPr="005E34B1" w:rsidRDefault="002D4B98" w:rsidP="002D4B98">
      <w:pPr>
        <w:pStyle w:val="ListParagraph"/>
        <w:bidi/>
        <w:spacing w:after="120" w:line="216" w:lineRule="auto"/>
        <w:ind w:left="540" w:firstLine="720"/>
        <w:rPr>
          <w:rFonts w:cs="Simplified Arabic"/>
          <w:rtl/>
          <w:lang w:val="en-US" w:bidi="ar-EG"/>
        </w:rPr>
      </w:pPr>
      <w:r w:rsidRPr="005E34B1">
        <w:rPr>
          <w:rFonts w:cs="Simplified Arabic"/>
          <w:i/>
          <w:iCs/>
          <w:rtl/>
          <w:lang w:val="en-US" w:bidi="ar-EG"/>
        </w:rPr>
        <w:t xml:space="preserve">إذ يشير </w:t>
      </w:r>
      <w:r w:rsidRPr="005E34B1">
        <w:rPr>
          <w:rFonts w:cs="Simplified Arabic"/>
          <w:rtl/>
          <w:lang w:val="en-US" w:bidi="ar-EG"/>
        </w:rPr>
        <w:t>إلى المقررات 14/33 المؤرخ 29 نوفمبر/تشرين الثاني 2018، و</w:t>
      </w:r>
      <w:r w:rsidRPr="005E34B1">
        <w:rPr>
          <w:rFonts w:cs="Simplified Arabic"/>
          <w:lang w:val="en-US" w:bidi="ar-EG"/>
        </w:rPr>
        <w:t>CP-9/10</w:t>
      </w:r>
      <w:r w:rsidRPr="005E34B1">
        <w:rPr>
          <w:rFonts w:cs="Simplified Arabic"/>
          <w:rtl/>
          <w:lang w:val="en-US" w:bidi="ar-EG"/>
        </w:rPr>
        <w:t xml:space="preserve"> المؤرخ 28 نوفمبر/تشرين الثاني 2018، و</w:t>
      </w:r>
      <w:r w:rsidRPr="005E34B1">
        <w:rPr>
          <w:rFonts w:cs="Simplified Arabic"/>
          <w:lang w:val="en-US" w:bidi="ar-EG"/>
        </w:rPr>
        <w:t>NP-3/11</w:t>
      </w:r>
      <w:r w:rsidRPr="005E34B1">
        <w:rPr>
          <w:rFonts w:cs="Simplified Arabic"/>
          <w:rtl/>
          <w:lang w:val="en-US" w:bidi="ar-EG"/>
        </w:rPr>
        <w:t xml:space="preserve"> المؤرخ 29 نوفمبر/تشرين الثاني 2018،</w:t>
      </w:r>
    </w:p>
    <w:p w14:paraId="1A92EC37" w14:textId="77777777" w:rsidR="002D4B98" w:rsidRPr="005E34B1" w:rsidRDefault="002D4B98" w:rsidP="002D4B98">
      <w:pPr>
        <w:pStyle w:val="ListParagraph"/>
        <w:bidi/>
        <w:spacing w:after="120" w:line="216" w:lineRule="auto"/>
        <w:ind w:left="540" w:firstLine="720"/>
        <w:rPr>
          <w:rFonts w:cs="Simplified Arabic"/>
          <w:rtl/>
          <w:lang w:bidi="ar-EG"/>
        </w:rPr>
      </w:pPr>
      <w:r w:rsidRPr="005E34B1">
        <w:rPr>
          <w:rFonts w:cs="Simplified Arabic"/>
          <w:i/>
          <w:iCs/>
          <w:rtl/>
          <w:lang w:val="en-US" w:bidi="ar-EG"/>
        </w:rPr>
        <w:lastRenderedPageBreak/>
        <w:t>وقد استعرض</w:t>
      </w:r>
      <w:r w:rsidRPr="005E34B1">
        <w:rPr>
          <w:rFonts w:cs="Simplified Arabic"/>
          <w:rtl/>
          <w:lang w:val="en-US" w:bidi="ar-EG"/>
        </w:rPr>
        <w:t xml:space="preserve"> تقرير أمانة اتفاقية التنوع البيولوجي</w:t>
      </w:r>
      <w:r w:rsidRPr="005E34B1">
        <w:rPr>
          <w:rStyle w:val="FootnoteReference"/>
          <w:rFonts w:cs="Simplified Arabic"/>
          <w:iCs/>
          <w:kern w:val="22"/>
          <w:szCs w:val="22"/>
        </w:rPr>
        <w:footnoteReference w:id="190"/>
      </w:r>
      <w:r w:rsidRPr="005E34B1">
        <w:rPr>
          <w:rFonts w:cs="Simplified Arabic"/>
          <w:rtl/>
          <w:lang w:val="en-US" w:bidi="ar-EG"/>
        </w:rPr>
        <w:t xml:space="preserve"> </w:t>
      </w:r>
      <w:r w:rsidRPr="005E34B1">
        <w:rPr>
          <w:rFonts w:cs="Simplified Arabic" w:hint="cs"/>
          <w:rtl/>
          <w:lang w:val="en-US" w:bidi="ar-EG"/>
        </w:rPr>
        <w:t>بشأن</w:t>
      </w:r>
      <w:r w:rsidRPr="005E34B1">
        <w:rPr>
          <w:rFonts w:cs="Simplified Arabic"/>
          <w:rtl/>
          <w:lang w:val="en-US" w:bidi="ar-EG"/>
        </w:rPr>
        <w:t xml:space="preserve"> تنفيذ إجراء ت</w:t>
      </w:r>
      <w:r w:rsidRPr="005E34B1">
        <w:rPr>
          <w:rFonts w:cs="Simplified Arabic" w:hint="cs"/>
          <w:rtl/>
          <w:lang w:val="en-US" w:bidi="ar-EG"/>
        </w:rPr>
        <w:t>جنب</w:t>
      </w:r>
      <w:r w:rsidRPr="005E34B1">
        <w:rPr>
          <w:rFonts w:cs="Simplified Arabic"/>
          <w:rtl/>
          <w:lang w:val="en-US" w:bidi="ar-EG"/>
        </w:rPr>
        <w:t xml:space="preserve"> تضارب المصالح</w:t>
      </w:r>
      <w:r w:rsidRPr="005E34B1">
        <w:rPr>
          <w:rFonts w:cs="Simplified Arabic" w:hint="cs"/>
          <w:rtl/>
          <w:lang w:val="en-US" w:bidi="ar-EG"/>
        </w:rPr>
        <w:t xml:space="preserve"> أو إدارتها</w:t>
      </w:r>
      <w:r w:rsidRPr="005E34B1">
        <w:rPr>
          <w:rFonts w:cs="Simplified Arabic"/>
          <w:rtl/>
          <w:lang w:val="en-US" w:bidi="ar-EG"/>
        </w:rPr>
        <w:t xml:space="preserve"> في أفرقة الخبراء</w:t>
      </w:r>
      <w:r w:rsidRPr="005E34B1">
        <w:rPr>
          <w:rFonts w:cs="Simplified Arabic" w:hint="cs"/>
          <w:rtl/>
          <w:lang w:val="en-US" w:bidi="ar-EG"/>
        </w:rPr>
        <w:t>،</w:t>
      </w:r>
      <w:r w:rsidRPr="005E34B1">
        <w:rPr>
          <w:rStyle w:val="FootnoteReference"/>
          <w:rFonts w:cs="Simplified Arabic"/>
          <w:iCs/>
          <w:kern w:val="22"/>
          <w:szCs w:val="22"/>
        </w:rPr>
        <w:footnoteReference w:id="191"/>
      </w:r>
    </w:p>
    <w:p w14:paraId="117CC7D6" w14:textId="77777777" w:rsidR="002D4B98" w:rsidRPr="005E34B1" w:rsidRDefault="002D4B98" w:rsidP="002D4B98">
      <w:pPr>
        <w:pStyle w:val="ListParagraph"/>
        <w:bidi/>
        <w:spacing w:after="120" w:line="216" w:lineRule="auto"/>
        <w:ind w:left="539" w:firstLine="720"/>
        <w:contextualSpacing w:val="0"/>
        <w:rPr>
          <w:rFonts w:cs="Simplified Arabic"/>
          <w:i/>
          <w:iCs/>
          <w:rtl/>
          <w:lang w:val="en-US" w:bidi="ar-EG"/>
        </w:rPr>
      </w:pPr>
      <w:r w:rsidRPr="005E34B1">
        <w:rPr>
          <w:rFonts w:cs="Simplified Arabic"/>
          <w:i/>
          <w:iCs/>
          <w:rtl/>
          <w:lang w:val="en-US" w:bidi="ar-EG"/>
        </w:rPr>
        <w:t>وإذ يضع في اعتباره</w:t>
      </w:r>
      <w:r w:rsidRPr="005E34B1">
        <w:rPr>
          <w:rFonts w:cs="Simplified Arabic"/>
          <w:rtl/>
          <w:lang w:val="en-US" w:bidi="ar-EG"/>
        </w:rPr>
        <w:t xml:space="preserve"> الاستخدام الفعال للإجراء </w:t>
      </w:r>
      <w:r w:rsidRPr="005E34B1">
        <w:rPr>
          <w:rFonts w:cs="Simplified Arabic" w:hint="cs"/>
          <w:rtl/>
          <w:lang w:val="en-US" w:bidi="ar-EG"/>
        </w:rPr>
        <w:t>لتجنب تضارب المصالح أو إدارتها</w:t>
      </w:r>
      <w:r w:rsidRPr="005E34B1">
        <w:rPr>
          <w:rStyle w:val="FootnoteReference"/>
          <w:rFonts w:cs="Simplified Arabic"/>
          <w:iCs/>
          <w:kern w:val="22"/>
          <w:szCs w:val="22"/>
        </w:rPr>
        <w:footnoteReference w:id="192"/>
      </w:r>
      <w:r w:rsidRPr="005E34B1">
        <w:rPr>
          <w:rFonts w:cs="Simplified Arabic"/>
          <w:kern w:val="22"/>
          <w:szCs w:val="22"/>
        </w:rPr>
        <w:t xml:space="preserve"> </w:t>
      </w:r>
      <w:r w:rsidRPr="005E34B1">
        <w:rPr>
          <w:rFonts w:cs="Simplified Arabic" w:hint="cs"/>
          <w:rtl/>
          <w:lang w:val="en-US" w:bidi="ar-EG"/>
        </w:rPr>
        <w:t xml:space="preserve">عند </w:t>
      </w:r>
      <w:r w:rsidRPr="005E34B1">
        <w:rPr>
          <w:rFonts w:cs="Simplified Arabic"/>
          <w:rtl/>
          <w:lang w:val="en-US" w:bidi="ar-EG"/>
        </w:rPr>
        <w:t>اختيار الخبراء للعمل في أفرقة الخبراء التقني</w:t>
      </w:r>
      <w:r w:rsidRPr="005E34B1">
        <w:rPr>
          <w:rFonts w:cs="Simplified Arabic" w:hint="cs"/>
          <w:rtl/>
          <w:lang w:val="en-US" w:bidi="ar-EG"/>
        </w:rPr>
        <w:t>ين</w:t>
      </w:r>
      <w:r w:rsidRPr="005E34B1">
        <w:rPr>
          <w:rFonts w:cs="Simplified Arabic"/>
          <w:rtl/>
          <w:lang w:val="en-US" w:bidi="ar-EG"/>
        </w:rPr>
        <w:t xml:space="preserve"> التي تعقد في إطار العمليات بموجب الاتفاقية وبروتوكوليها،</w:t>
      </w:r>
      <w:r w:rsidRPr="005E34B1">
        <w:rPr>
          <w:rFonts w:cs="Simplified Arabic"/>
          <w:rtl/>
        </w:rPr>
        <w:t xml:space="preserve"> </w:t>
      </w:r>
    </w:p>
    <w:p w14:paraId="7B0B05A6" w14:textId="77777777" w:rsidR="002D4B98" w:rsidRPr="005E34B1" w:rsidRDefault="002D4B98" w:rsidP="002D4B98">
      <w:pPr>
        <w:pStyle w:val="ListParagraph"/>
        <w:numPr>
          <w:ilvl w:val="0"/>
          <w:numId w:val="92"/>
        </w:numPr>
        <w:bidi/>
        <w:spacing w:after="120" w:line="216" w:lineRule="auto"/>
        <w:ind w:left="567" w:firstLine="720"/>
        <w:contextualSpacing w:val="0"/>
        <w:rPr>
          <w:rFonts w:cs="Simplified Arabic"/>
          <w:lang w:val="en-US" w:bidi="ar-EG"/>
        </w:rPr>
      </w:pPr>
      <w:r w:rsidRPr="005E34B1">
        <w:rPr>
          <w:rFonts w:cs="Simplified Arabic"/>
          <w:i/>
          <w:iCs/>
          <w:rtl/>
          <w:lang w:val="en-US" w:bidi="ar-EG"/>
        </w:rPr>
        <w:t>يوافق</w:t>
      </w:r>
      <w:r w:rsidRPr="005E34B1">
        <w:rPr>
          <w:rFonts w:cs="Simplified Arabic"/>
          <w:rtl/>
          <w:lang w:val="en-US" w:bidi="ar-EG"/>
        </w:rPr>
        <w:t xml:space="preserve"> </w:t>
      </w:r>
      <w:r w:rsidRPr="005E34B1">
        <w:rPr>
          <w:rFonts w:cs="Simplified Arabic"/>
          <w:i/>
          <w:iCs/>
          <w:rtl/>
          <w:lang w:val="en-US" w:bidi="ar-EG"/>
        </w:rPr>
        <w:t>على</w:t>
      </w:r>
      <w:r w:rsidRPr="005E34B1">
        <w:rPr>
          <w:rFonts w:cs="Simplified Arabic"/>
          <w:rtl/>
          <w:lang w:val="en-US" w:bidi="ar-EG"/>
        </w:rPr>
        <w:t xml:space="preserve"> التعديلات التالية على </w:t>
      </w:r>
      <w:r w:rsidRPr="005E34B1">
        <w:rPr>
          <w:rFonts w:cs="Simplified Arabic" w:hint="cs"/>
          <w:rtl/>
          <w:lang w:val="en-US" w:bidi="ar-EG"/>
        </w:rPr>
        <w:t>نموذج الإفصاح</w:t>
      </w:r>
      <w:r w:rsidRPr="005E34B1">
        <w:rPr>
          <w:rFonts w:cs="Simplified Arabic"/>
          <w:rtl/>
          <w:lang w:val="en-US" w:bidi="ar-EG"/>
        </w:rPr>
        <w:t xml:space="preserve"> عن المصالح الوارد في </w:t>
      </w:r>
      <w:r w:rsidRPr="005E34B1">
        <w:rPr>
          <w:rFonts w:cs="Simplified Arabic" w:hint="cs"/>
          <w:rtl/>
          <w:lang w:val="en-US" w:bidi="ar-EG"/>
        </w:rPr>
        <w:t>تذييل</w:t>
      </w:r>
      <w:r w:rsidRPr="005E34B1">
        <w:rPr>
          <w:rFonts w:cs="Simplified Arabic"/>
          <w:rtl/>
          <w:lang w:val="en-US" w:bidi="ar-EG"/>
        </w:rPr>
        <w:t xml:space="preserve"> </w:t>
      </w:r>
      <w:r w:rsidRPr="005E34B1">
        <w:rPr>
          <w:rFonts w:cs="Simplified Arabic" w:hint="cs"/>
          <w:rtl/>
          <w:lang w:val="en-US" w:bidi="ar-EG"/>
        </w:rPr>
        <w:t>الإجراء</w:t>
      </w:r>
      <w:r w:rsidRPr="005E34B1">
        <w:rPr>
          <w:rFonts w:cs="Simplified Arabic"/>
          <w:rtl/>
          <w:lang w:val="en-US" w:bidi="ar-EG"/>
        </w:rPr>
        <w:t>:</w:t>
      </w:r>
      <w:r w:rsidRPr="005E34B1">
        <w:rPr>
          <w:rFonts w:cs="Simplified Arabic"/>
          <w:rtl/>
        </w:rPr>
        <w:t xml:space="preserve"> </w:t>
      </w:r>
    </w:p>
    <w:p w14:paraId="70E4B83F" w14:textId="77777777" w:rsidR="002D4B98" w:rsidRPr="005E34B1" w:rsidRDefault="002D4B98" w:rsidP="002D4B98">
      <w:pPr>
        <w:pStyle w:val="ListParagraph"/>
        <w:numPr>
          <w:ilvl w:val="0"/>
          <w:numId w:val="105"/>
        </w:numPr>
        <w:bidi/>
        <w:spacing w:after="120" w:line="216" w:lineRule="auto"/>
        <w:ind w:left="567" w:firstLine="720"/>
        <w:contextualSpacing w:val="0"/>
        <w:rPr>
          <w:rFonts w:cs="Simplified Arabic"/>
          <w:rtl/>
          <w:lang w:val="en-US" w:bidi="ar-EG"/>
        </w:rPr>
      </w:pPr>
      <w:bookmarkStart w:id="37" w:name="_Hlk165819580"/>
      <w:r w:rsidRPr="005E34B1">
        <w:rPr>
          <w:rFonts w:cs="Simplified Arabic"/>
          <w:rtl/>
          <w:lang w:val="en-US" w:bidi="ar-EG"/>
        </w:rPr>
        <w:t xml:space="preserve">في </w:t>
      </w:r>
      <w:r w:rsidRPr="005E34B1">
        <w:rPr>
          <w:rFonts w:cs="Simplified Arabic" w:hint="cs"/>
          <w:rtl/>
          <w:lang w:val="en-US" w:bidi="ar-EG"/>
        </w:rPr>
        <w:t>الجملة المتعلقة بالإعلان الواردة</w:t>
      </w:r>
      <w:r w:rsidRPr="005E34B1">
        <w:rPr>
          <w:rFonts w:cs="Simplified Arabic"/>
          <w:rtl/>
          <w:lang w:val="en-US" w:bidi="ar-EG"/>
        </w:rPr>
        <w:t xml:space="preserve"> في نهاية النموذج، ي</w:t>
      </w:r>
      <w:r w:rsidRPr="005E34B1">
        <w:rPr>
          <w:rFonts w:cs="Simplified Arabic" w:hint="cs"/>
          <w:rtl/>
          <w:lang w:val="en-US" w:bidi="ar-EG"/>
        </w:rPr>
        <w:t>ُ</w:t>
      </w:r>
      <w:r w:rsidRPr="005E34B1">
        <w:rPr>
          <w:rFonts w:cs="Simplified Arabic"/>
          <w:rtl/>
          <w:lang w:val="en-US" w:bidi="ar-EG"/>
        </w:rPr>
        <w:t xml:space="preserve">درج النص التالي: </w:t>
      </w:r>
      <w:r w:rsidRPr="005E34B1">
        <w:rPr>
          <w:rFonts w:cs="Simplified Arabic" w:hint="cs"/>
          <w:rtl/>
          <w:lang w:val="en-US" w:bidi="ar-EG"/>
        </w:rPr>
        <w:t>"في حالة</w:t>
      </w:r>
      <w:r w:rsidRPr="005E34B1">
        <w:rPr>
          <w:rFonts w:cs="Simplified Arabic"/>
          <w:rtl/>
          <w:lang w:val="en-US" w:bidi="ar-EG"/>
        </w:rPr>
        <w:t xml:space="preserve"> اختياري </w:t>
      </w:r>
      <w:r w:rsidRPr="005E34B1">
        <w:rPr>
          <w:rFonts w:cs="Simplified Arabic" w:hint="cs"/>
          <w:rtl/>
          <w:lang w:val="en-US" w:bidi="ar-EG"/>
        </w:rPr>
        <w:t xml:space="preserve">عضوا </w:t>
      </w:r>
      <w:r w:rsidRPr="005E34B1">
        <w:rPr>
          <w:rFonts w:cs="Simplified Arabic"/>
          <w:rtl/>
          <w:lang w:val="en-US" w:bidi="ar-EG"/>
        </w:rPr>
        <w:t xml:space="preserve">في فريق الخبراء، فإنني أتعهد بالاضطلاع بواجباتي ومسؤولياتي بموضوعية كاملة، وفي حالة </w:t>
      </w:r>
      <w:r w:rsidRPr="005E34B1">
        <w:rPr>
          <w:rFonts w:cs="Simplified Arabic" w:hint="cs"/>
          <w:rtl/>
          <w:lang w:val="en-US" w:bidi="ar-EG"/>
        </w:rPr>
        <w:t>وجود</w:t>
      </w:r>
      <w:r w:rsidRPr="005E34B1">
        <w:rPr>
          <w:rFonts w:cs="Simplified Arabic"/>
          <w:rtl/>
          <w:lang w:val="en-US" w:bidi="ar-EG"/>
        </w:rPr>
        <w:t xml:space="preserve"> تضارب محتمل في المصالح، أتعهد </w:t>
      </w:r>
      <w:r w:rsidRPr="005E34B1">
        <w:rPr>
          <w:rFonts w:cs="Simplified Arabic" w:hint="cs"/>
          <w:rtl/>
          <w:lang w:val="en-US" w:bidi="ar-EG"/>
        </w:rPr>
        <w:t>بعدم المشاركة في</w:t>
      </w:r>
      <w:r w:rsidRPr="005E34B1">
        <w:rPr>
          <w:rFonts w:cs="Simplified Arabic"/>
          <w:rtl/>
          <w:lang w:val="en-US" w:bidi="ar-EG"/>
        </w:rPr>
        <w:t xml:space="preserve"> المناقشات أو اتخاذ القرارات ذات الصلة، حسب الاقتضاء</w:t>
      </w:r>
      <w:r w:rsidRPr="005E34B1">
        <w:rPr>
          <w:rFonts w:cs="Simplified Arabic" w:hint="cs"/>
          <w:rtl/>
          <w:lang w:val="en-US" w:bidi="ar-EG"/>
        </w:rPr>
        <w:t>"</w:t>
      </w:r>
      <w:r w:rsidRPr="005E34B1">
        <w:rPr>
          <w:rFonts w:cs="Simplified Arabic"/>
          <w:rtl/>
          <w:lang w:val="en-US" w:bidi="ar-EG"/>
        </w:rPr>
        <w:t>؛</w:t>
      </w:r>
      <w:r w:rsidRPr="005E34B1">
        <w:rPr>
          <w:rFonts w:cs="Simplified Arabic"/>
          <w:rtl/>
        </w:rPr>
        <w:t xml:space="preserve"> </w:t>
      </w:r>
    </w:p>
    <w:p w14:paraId="117D4E56" w14:textId="77777777" w:rsidR="002D4B98" w:rsidRPr="005E34B1" w:rsidRDefault="002D4B98" w:rsidP="002D4B98">
      <w:pPr>
        <w:pStyle w:val="ListParagraph"/>
        <w:numPr>
          <w:ilvl w:val="0"/>
          <w:numId w:val="105"/>
        </w:numPr>
        <w:bidi/>
        <w:spacing w:after="120" w:line="216" w:lineRule="auto"/>
        <w:ind w:left="567" w:firstLine="720"/>
        <w:contextualSpacing w:val="0"/>
        <w:rPr>
          <w:rFonts w:cs="Simplified Arabic"/>
          <w:lang w:val="en-US" w:bidi="ar-EG"/>
        </w:rPr>
      </w:pPr>
      <w:r w:rsidRPr="005E34B1">
        <w:rPr>
          <w:rFonts w:cs="Simplified Arabic"/>
          <w:rtl/>
          <w:lang w:val="en-US" w:bidi="ar-EG"/>
        </w:rPr>
        <w:t xml:space="preserve">يضاف </w:t>
      </w:r>
      <w:r w:rsidRPr="005E34B1">
        <w:rPr>
          <w:rFonts w:cs="Simplified Arabic" w:hint="cs"/>
          <w:rtl/>
          <w:lang w:val="en-US" w:bidi="ar-EG"/>
        </w:rPr>
        <w:t>حيّز</w:t>
      </w:r>
      <w:r w:rsidRPr="005E34B1">
        <w:rPr>
          <w:rFonts w:cs="Simplified Arabic"/>
          <w:rtl/>
          <w:lang w:val="en-US" w:bidi="ar-EG"/>
        </w:rPr>
        <w:t xml:space="preserve"> </w:t>
      </w:r>
      <w:r w:rsidRPr="005E34B1">
        <w:rPr>
          <w:rFonts w:cs="Simplified Arabic" w:hint="cs"/>
          <w:rtl/>
          <w:lang w:val="en-US" w:bidi="ar-EG"/>
        </w:rPr>
        <w:t>"</w:t>
      </w:r>
      <w:r w:rsidRPr="005E34B1">
        <w:rPr>
          <w:rFonts w:cs="Simplified Arabic"/>
          <w:rtl/>
          <w:lang w:val="en-US" w:bidi="ar-EG"/>
        </w:rPr>
        <w:t>اسم أو وصف فريق الخبراء</w:t>
      </w:r>
      <w:r w:rsidRPr="005E34B1">
        <w:rPr>
          <w:rFonts w:cs="Simplified Arabic" w:hint="cs"/>
          <w:rtl/>
          <w:lang w:val="en-US" w:bidi="ar-EG"/>
        </w:rPr>
        <w:t>"</w:t>
      </w:r>
      <w:r w:rsidRPr="005E34B1">
        <w:rPr>
          <w:rFonts w:cs="Simplified Arabic"/>
          <w:rtl/>
          <w:lang w:val="en-US" w:bidi="ar-EG"/>
        </w:rPr>
        <w:t xml:space="preserve"> في بداية نموذج </w:t>
      </w:r>
      <w:r w:rsidRPr="005E34B1">
        <w:rPr>
          <w:rFonts w:cs="Simplified Arabic" w:hint="cs"/>
          <w:rtl/>
          <w:lang w:val="en-US" w:bidi="ar-EG"/>
        </w:rPr>
        <w:t>الإفصاح عن المصالح</w:t>
      </w:r>
      <w:r w:rsidRPr="005E34B1">
        <w:rPr>
          <w:rFonts w:cs="Simplified Arabic"/>
          <w:rtl/>
          <w:lang w:val="en-US" w:bidi="ar-EG"/>
        </w:rPr>
        <w:t xml:space="preserve">، </w:t>
      </w:r>
      <w:r w:rsidRPr="005E34B1">
        <w:rPr>
          <w:rFonts w:cs="Simplified Arabic" w:hint="cs"/>
          <w:rtl/>
          <w:lang w:val="en-US" w:bidi="ar-EG"/>
        </w:rPr>
        <w:t>أعلى حيّز</w:t>
      </w:r>
      <w:r w:rsidRPr="005E34B1">
        <w:rPr>
          <w:rFonts w:cs="Simplified Arabic"/>
          <w:rtl/>
          <w:lang w:val="en-US" w:bidi="ar-EG"/>
        </w:rPr>
        <w:t xml:space="preserve"> </w:t>
      </w:r>
      <w:r w:rsidRPr="005E34B1">
        <w:rPr>
          <w:rFonts w:cs="Simplified Arabic" w:hint="cs"/>
          <w:rtl/>
          <w:lang w:val="en-US" w:bidi="ar-EG"/>
        </w:rPr>
        <w:t>"</w:t>
      </w:r>
      <w:r w:rsidRPr="005E34B1">
        <w:rPr>
          <w:rFonts w:cs="Simplified Arabic"/>
          <w:rtl/>
          <w:lang w:val="en-US" w:bidi="ar-EG"/>
        </w:rPr>
        <w:t>الاسم</w:t>
      </w:r>
      <w:r w:rsidRPr="005E34B1">
        <w:rPr>
          <w:rFonts w:cs="Simplified Arabic" w:hint="cs"/>
          <w:rtl/>
          <w:lang w:val="en-US" w:bidi="ar-EG"/>
        </w:rPr>
        <w:t>"</w:t>
      </w:r>
      <w:r w:rsidRPr="005E34B1">
        <w:rPr>
          <w:rFonts w:cs="Simplified Arabic"/>
          <w:rtl/>
          <w:lang w:val="en-US" w:bidi="ar-EG"/>
        </w:rPr>
        <w:t xml:space="preserve">، ويضاف </w:t>
      </w:r>
      <w:r w:rsidRPr="005E34B1">
        <w:rPr>
          <w:rFonts w:cs="Simplified Arabic" w:hint="cs"/>
          <w:rtl/>
          <w:lang w:val="en-US" w:bidi="ar-EG"/>
        </w:rPr>
        <w:t>حيّز</w:t>
      </w:r>
      <w:r w:rsidRPr="005E34B1">
        <w:rPr>
          <w:rFonts w:cs="Simplified Arabic"/>
          <w:rtl/>
          <w:lang w:val="en-US" w:bidi="ar-EG"/>
        </w:rPr>
        <w:t xml:space="preserve"> </w:t>
      </w:r>
      <w:r w:rsidRPr="005E34B1">
        <w:rPr>
          <w:rFonts w:cs="Simplified Arabic" w:hint="cs"/>
          <w:rtl/>
          <w:lang w:val="en-US" w:bidi="ar-EG"/>
        </w:rPr>
        <w:t>"</w:t>
      </w:r>
      <w:r w:rsidRPr="005E34B1">
        <w:rPr>
          <w:rFonts w:cs="Simplified Arabic"/>
          <w:rtl/>
          <w:lang w:val="en-US" w:bidi="ar-EG"/>
        </w:rPr>
        <w:t>ال</w:t>
      </w:r>
      <w:r w:rsidRPr="005E34B1">
        <w:rPr>
          <w:rFonts w:cs="Simplified Arabic" w:hint="cs"/>
          <w:rtl/>
          <w:lang w:val="en-US" w:bidi="ar-EG"/>
        </w:rPr>
        <w:t>مسمى</w:t>
      </w:r>
      <w:r w:rsidRPr="005E34B1">
        <w:rPr>
          <w:rFonts w:cs="Simplified Arabic"/>
          <w:rtl/>
          <w:lang w:val="en-US" w:bidi="ar-EG"/>
        </w:rPr>
        <w:t xml:space="preserve"> الوظيفي</w:t>
      </w:r>
      <w:r w:rsidRPr="005E34B1">
        <w:rPr>
          <w:rFonts w:cs="Simplified Arabic" w:hint="cs"/>
          <w:rtl/>
          <w:lang w:val="en-US" w:bidi="ar-EG"/>
        </w:rPr>
        <w:t>"</w:t>
      </w:r>
      <w:r w:rsidRPr="005E34B1">
        <w:rPr>
          <w:rFonts w:cs="Simplified Arabic"/>
          <w:rtl/>
          <w:lang w:val="en-US" w:bidi="ar-EG"/>
        </w:rPr>
        <w:t xml:space="preserve"> بعد </w:t>
      </w:r>
      <w:r w:rsidRPr="005E34B1">
        <w:rPr>
          <w:rFonts w:cs="Simplified Arabic" w:hint="cs"/>
          <w:rtl/>
          <w:lang w:val="en-US" w:bidi="ar-EG"/>
        </w:rPr>
        <w:t>حيّز</w:t>
      </w:r>
      <w:r w:rsidRPr="005E34B1">
        <w:rPr>
          <w:rFonts w:cs="Simplified Arabic"/>
          <w:rtl/>
          <w:lang w:val="en-US" w:bidi="ar-EG"/>
        </w:rPr>
        <w:t xml:space="preserve"> </w:t>
      </w:r>
      <w:r w:rsidRPr="005E34B1">
        <w:rPr>
          <w:rFonts w:cs="Simplified Arabic" w:hint="cs"/>
          <w:rtl/>
          <w:lang w:val="en-US" w:bidi="ar-EG"/>
        </w:rPr>
        <w:t>"</w:t>
      </w:r>
      <w:r w:rsidRPr="005E34B1">
        <w:rPr>
          <w:rFonts w:cs="Simplified Arabic"/>
          <w:rtl/>
          <w:lang w:val="en-US" w:bidi="ar-EG"/>
        </w:rPr>
        <w:t>صاحب العمل الحالي</w:t>
      </w:r>
      <w:r w:rsidRPr="005E34B1">
        <w:rPr>
          <w:rFonts w:cs="Simplified Arabic" w:hint="cs"/>
          <w:rtl/>
          <w:lang w:val="en-US" w:bidi="ar-EG"/>
        </w:rPr>
        <w:t>"</w:t>
      </w:r>
      <w:r w:rsidRPr="005E34B1">
        <w:rPr>
          <w:rFonts w:cs="Simplified Arabic"/>
          <w:rtl/>
          <w:lang w:val="en-US" w:bidi="ar-EG"/>
        </w:rPr>
        <w:t xml:space="preserve">. </w:t>
      </w:r>
    </w:p>
    <w:bookmarkEnd w:id="37"/>
    <w:p w14:paraId="0F33000D" w14:textId="77777777" w:rsidR="002D4B98" w:rsidRPr="005E34B1" w:rsidRDefault="002D4B98" w:rsidP="002D4B98">
      <w:pPr>
        <w:pStyle w:val="ListParagraph"/>
        <w:numPr>
          <w:ilvl w:val="0"/>
          <w:numId w:val="92"/>
        </w:numPr>
        <w:bidi/>
        <w:spacing w:after="120" w:line="216" w:lineRule="auto"/>
        <w:ind w:left="567" w:firstLine="720"/>
        <w:contextualSpacing w:val="0"/>
        <w:rPr>
          <w:rFonts w:cs="Simplified Arabic"/>
          <w:lang w:val="en-US" w:bidi="ar-EG"/>
        </w:rPr>
      </w:pPr>
      <w:r w:rsidRPr="005E34B1">
        <w:rPr>
          <w:rFonts w:cs="Simplified Arabic"/>
          <w:i/>
          <w:iCs/>
          <w:rtl/>
          <w:lang w:val="en-US" w:bidi="ar-EG"/>
        </w:rPr>
        <w:t>يطلب</w:t>
      </w:r>
      <w:r w:rsidRPr="005E34B1">
        <w:rPr>
          <w:rFonts w:cs="Simplified Arabic"/>
          <w:i/>
          <w:iCs/>
          <w:rtl/>
          <w:lang w:val="en-US"/>
        </w:rPr>
        <w:t xml:space="preserve"> </w:t>
      </w:r>
      <w:r w:rsidRPr="005E34B1">
        <w:rPr>
          <w:rFonts w:cs="Simplified Arabic"/>
          <w:rtl/>
          <w:lang w:val="en-US"/>
        </w:rPr>
        <w:t>إلى الأمين</w:t>
      </w:r>
      <w:r w:rsidRPr="005E34B1">
        <w:rPr>
          <w:rFonts w:cs="Simplified Arabic" w:hint="cs"/>
          <w:rtl/>
          <w:lang w:val="en-US"/>
        </w:rPr>
        <w:t>ة</w:t>
      </w:r>
      <w:r w:rsidRPr="005E34B1">
        <w:rPr>
          <w:rFonts w:cs="Simplified Arabic"/>
          <w:rtl/>
          <w:lang w:val="en-US"/>
        </w:rPr>
        <w:t xml:space="preserve"> التنفيذي</w:t>
      </w:r>
      <w:r w:rsidRPr="005E34B1">
        <w:rPr>
          <w:rFonts w:cs="Simplified Arabic" w:hint="cs"/>
          <w:rtl/>
          <w:lang w:val="en-US"/>
        </w:rPr>
        <w:t>ة</w:t>
      </w:r>
      <w:r w:rsidRPr="005E34B1">
        <w:rPr>
          <w:rFonts w:cs="Simplified Arabic"/>
          <w:rtl/>
          <w:lang w:val="en-US"/>
        </w:rPr>
        <w:t xml:space="preserve"> أن </w:t>
      </w:r>
      <w:r w:rsidRPr="005E34B1">
        <w:rPr>
          <w:rFonts w:cs="Simplified Arabic" w:hint="cs"/>
          <w:rtl/>
          <w:lang w:val="en-US"/>
        </w:rPr>
        <w:t>ت</w:t>
      </w:r>
      <w:r w:rsidRPr="005E34B1">
        <w:rPr>
          <w:rFonts w:cs="Simplified Arabic"/>
          <w:rtl/>
          <w:lang w:val="en-US"/>
        </w:rPr>
        <w:t xml:space="preserve">دمج التعديلات </w:t>
      </w:r>
      <w:r w:rsidRPr="005E34B1">
        <w:rPr>
          <w:rFonts w:cs="Simplified Arabic"/>
          <w:rtl/>
          <w:lang w:val="en-US" w:bidi="ar-EG"/>
        </w:rPr>
        <w:t xml:space="preserve">المشار إليها في الفقرة 1 أعلاه في </w:t>
      </w:r>
      <w:r w:rsidRPr="005E34B1">
        <w:rPr>
          <w:rFonts w:cs="Simplified Arabic" w:hint="cs"/>
          <w:rtl/>
          <w:lang w:val="en-US" w:bidi="ar-EG"/>
        </w:rPr>
        <w:t>نموذج</w:t>
      </w:r>
      <w:r w:rsidRPr="005E34B1">
        <w:rPr>
          <w:rFonts w:cs="Simplified Arabic"/>
          <w:rtl/>
          <w:lang w:val="en-US" w:bidi="ar-EG"/>
        </w:rPr>
        <w:t xml:space="preserve"> الكشف عن المصالح الواردة في التذييل بمرفق المقرر 14/33 واستبدال النموذج الأصلي الوارد في ذلك المقرر بالنسخة المعدلة؛</w:t>
      </w:r>
    </w:p>
    <w:p w14:paraId="3295BF27" w14:textId="77777777" w:rsidR="002D4B98" w:rsidRPr="005E34B1" w:rsidRDefault="002D4B98" w:rsidP="002D4B98">
      <w:pPr>
        <w:pStyle w:val="ListParagraph"/>
        <w:numPr>
          <w:ilvl w:val="0"/>
          <w:numId w:val="92"/>
        </w:numPr>
        <w:bidi/>
        <w:spacing w:after="120" w:line="216" w:lineRule="auto"/>
        <w:ind w:left="567" w:firstLine="720"/>
        <w:contextualSpacing w:val="0"/>
        <w:rPr>
          <w:rFonts w:cs="Simplified Arabic"/>
          <w:lang w:val="en-US" w:bidi="ar-EG"/>
        </w:rPr>
      </w:pPr>
      <w:r w:rsidRPr="005E34B1">
        <w:rPr>
          <w:rFonts w:cs="Simplified Arabic"/>
          <w:i/>
          <w:iCs/>
          <w:rtl/>
          <w:lang w:val="en-US" w:bidi="ar-EG"/>
        </w:rPr>
        <w:t>يطلب</w:t>
      </w:r>
      <w:r w:rsidRPr="005E34B1">
        <w:rPr>
          <w:rFonts w:cs="Simplified Arabic"/>
          <w:i/>
          <w:iCs/>
          <w:rtl/>
        </w:rPr>
        <w:t xml:space="preserve"> أيضا</w:t>
      </w:r>
      <w:r w:rsidRPr="005E34B1">
        <w:rPr>
          <w:rFonts w:cs="Simplified Arabic"/>
          <w:rtl/>
        </w:rPr>
        <w:t xml:space="preserve"> إلى الأمين</w:t>
      </w:r>
      <w:r w:rsidRPr="005E34B1">
        <w:rPr>
          <w:rFonts w:cs="Simplified Arabic" w:hint="cs"/>
          <w:rtl/>
        </w:rPr>
        <w:t>ة</w:t>
      </w:r>
      <w:r w:rsidRPr="005E34B1">
        <w:rPr>
          <w:rFonts w:cs="Simplified Arabic"/>
          <w:rtl/>
        </w:rPr>
        <w:t xml:space="preserve"> التنفيذي</w:t>
      </w:r>
      <w:r w:rsidRPr="005E34B1">
        <w:rPr>
          <w:rFonts w:cs="Simplified Arabic" w:hint="cs"/>
          <w:rtl/>
        </w:rPr>
        <w:t>ة</w:t>
      </w:r>
      <w:r w:rsidRPr="005E34B1">
        <w:rPr>
          <w:rFonts w:cs="Simplified Arabic"/>
          <w:rtl/>
        </w:rPr>
        <w:t xml:space="preserve"> أن </w:t>
      </w:r>
      <w:r w:rsidRPr="005E34B1">
        <w:rPr>
          <w:rFonts w:cs="Simplified Arabic" w:hint="cs"/>
          <w:rtl/>
        </w:rPr>
        <w:t>ت</w:t>
      </w:r>
      <w:r w:rsidRPr="005E34B1">
        <w:rPr>
          <w:rFonts w:cs="Simplified Arabic"/>
          <w:rtl/>
        </w:rPr>
        <w:t>تخذ تدابير، حسب الاقتضاء، لتعزيز تطبيق الإجراء، بالتشاور مع مكتب الهيئة الفرعية للمشورة العلمية والتقنية والتكنولوجية أو مؤتمر الأطراف، بما في ذلك عن طريق:</w:t>
      </w:r>
    </w:p>
    <w:p w14:paraId="35D2F922" w14:textId="77777777" w:rsidR="002D4B98" w:rsidRPr="005E34B1" w:rsidRDefault="002D4B98" w:rsidP="002D4B98">
      <w:pPr>
        <w:pStyle w:val="ListParagraph"/>
        <w:numPr>
          <w:ilvl w:val="0"/>
          <w:numId w:val="135"/>
        </w:numPr>
        <w:bidi/>
        <w:spacing w:after="120" w:line="216" w:lineRule="auto"/>
        <w:ind w:left="567" w:firstLine="720"/>
        <w:contextualSpacing w:val="0"/>
        <w:rPr>
          <w:rFonts w:cs="Simplified Arabic"/>
          <w:lang w:val="en-US" w:bidi="ar-EG"/>
        </w:rPr>
      </w:pPr>
      <w:r w:rsidRPr="005E34B1">
        <w:rPr>
          <w:rFonts w:cs="Simplified Arabic" w:hint="cs"/>
          <w:rtl/>
          <w:lang w:bidi="ar-EG"/>
        </w:rPr>
        <w:t>[</w:t>
      </w:r>
      <w:r w:rsidRPr="005E34B1">
        <w:rPr>
          <w:rFonts w:cs="Simplified Arabic" w:hint="cs"/>
          <w:rtl/>
          <w:lang w:val="en-US" w:bidi="ar-EG"/>
        </w:rPr>
        <w:t>استعراض</w:t>
      </w:r>
      <w:r w:rsidRPr="005E34B1">
        <w:rPr>
          <w:rFonts w:cs="Simplified Arabic"/>
          <w:rtl/>
        </w:rPr>
        <w:t xml:space="preserve"> المعلومات المقدمة في نماذج الإفصاح عن المصالح المقدمة من الخبراء المرشحين للتأكد من دقتها؛</w:t>
      </w:r>
      <w:r w:rsidRPr="005E34B1">
        <w:rPr>
          <w:rFonts w:cs="Simplified Arabic" w:hint="cs"/>
          <w:rtl/>
          <w:lang w:val="en-US" w:bidi="ar-EG"/>
        </w:rPr>
        <w:t>]</w:t>
      </w:r>
    </w:p>
    <w:p w14:paraId="79AC6F81" w14:textId="77777777" w:rsidR="002D4B98" w:rsidRPr="005E34B1" w:rsidRDefault="002D4B98" w:rsidP="002D4B98">
      <w:pPr>
        <w:pStyle w:val="ListParagraph"/>
        <w:numPr>
          <w:ilvl w:val="0"/>
          <w:numId w:val="135"/>
        </w:numPr>
        <w:bidi/>
        <w:spacing w:after="120" w:line="216" w:lineRule="auto"/>
        <w:ind w:left="567" w:firstLine="720"/>
        <w:contextualSpacing w:val="0"/>
        <w:rPr>
          <w:rFonts w:cs="Simplified Arabic"/>
          <w:lang w:val="en-US" w:bidi="ar-EG"/>
        </w:rPr>
      </w:pPr>
      <w:r w:rsidRPr="005E34B1">
        <w:rPr>
          <w:rFonts w:cs="Simplified Arabic"/>
          <w:rtl/>
        </w:rPr>
        <w:t xml:space="preserve">دون </w:t>
      </w:r>
      <w:r w:rsidRPr="005E34B1">
        <w:rPr>
          <w:rFonts w:cs="Simplified Arabic"/>
          <w:rtl/>
          <w:lang w:val="en-US" w:bidi="ar-EG"/>
        </w:rPr>
        <w:t>الإخلال</w:t>
      </w:r>
      <w:r w:rsidRPr="005E34B1">
        <w:rPr>
          <w:rFonts w:cs="Simplified Arabic"/>
          <w:rtl/>
        </w:rPr>
        <w:t xml:space="preserve"> بالبند (ب) من الفقرة </w:t>
      </w:r>
      <w:r w:rsidRPr="005E34B1">
        <w:rPr>
          <w:rFonts w:cs="Simplified Arabic" w:hint="cs"/>
          <w:rtl/>
        </w:rPr>
        <w:t>4-4</w:t>
      </w:r>
      <w:r w:rsidRPr="005E34B1">
        <w:rPr>
          <w:rFonts w:cs="Simplified Arabic"/>
          <w:rtl/>
        </w:rPr>
        <w:t xml:space="preserve"> من الإجراء، الكشف للأعضاء الآخرين في فريق الخبراء وفي بداية أي اجتماع لفريق الخبراء عن المصالح الهامة التي أعلن عنها عضو معين </w:t>
      </w:r>
      <w:r w:rsidRPr="005E34B1">
        <w:rPr>
          <w:rFonts w:cs="Simplified Arabic" w:hint="cs"/>
          <w:rtl/>
        </w:rPr>
        <w:t>[</w:t>
      </w:r>
      <w:r w:rsidRPr="005E34B1">
        <w:rPr>
          <w:rFonts w:cs="Simplified Arabic"/>
          <w:rtl/>
        </w:rPr>
        <w:t>أو كشف</w:t>
      </w:r>
      <w:r w:rsidRPr="005E34B1">
        <w:rPr>
          <w:rFonts w:cs="Simplified Arabic" w:hint="cs"/>
          <w:rtl/>
        </w:rPr>
        <w:t>ت</w:t>
      </w:r>
      <w:r w:rsidRPr="005E34B1">
        <w:rPr>
          <w:rFonts w:cs="Simplified Arabic"/>
          <w:rtl/>
        </w:rPr>
        <w:t xml:space="preserve"> عنها </w:t>
      </w:r>
      <w:r w:rsidRPr="005E34B1">
        <w:rPr>
          <w:rFonts w:cs="Simplified Arabic" w:hint="cs"/>
          <w:rtl/>
        </w:rPr>
        <w:t xml:space="preserve">مصادر أخرى </w:t>
      </w:r>
      <w:r w:rsidRPr="005E34B1">
        <w:rPr>
          <w:rFonts w:cs="Simplified Arabic"/>
          <w:rtl/>
        </w:rPr>
        <w:t>موثوقة</w:t>
      </w:r>
      <w:r w:rsidRPr="005E34B1">
        <w:rPr>
          <w:rFonts w:cs="Simplified Arabic" w:hint="cs"/>
          <w:rtl/>
        </w:rPr>
        <w:t>]</w:t>
      </w:r>
      <w:r w:rsidRPr="005E34B1">
        <w:rPr>
          <w:rFonts w:cs="Simplified Arabic"/>
          <w:rtl/>
        </w:rPr>
        <w:t>؛</w:t>
      </w:r>
    </w:p>
    <w:p w14:paraId="673EA61E" w14:textId="77777777" w:rsidR="002D4B98" w:rsidRPr="005E34B1" w:rsidRDefault="002D4B98" w:rsidP="002D4B98">
      <w:pPr>
        <w:pStyle w:val="ListParagraph"/>
        <w:numPr>
          <w:ilvl w:val="0"/>
          <w:numId w:val="135"/>
        </w:numPr>
        <w:bidi/>
        <w:spacing w:after="120" w:line="216" w:lineRule="auto"/>
        <w:ind w:left="567" w:firstLine="720"/>
        <w:contextualSpacing w:val="0"/>
        <w:rPr>
          <w:rFonts w:cs="Simplified Arabic"/>
          <w:lang w:val="en-US" w:bidi="ar-EG"/>
        </w:rPr>
      </w:pPr>
      <w:r w:rsidRPr="005E34B1">
        <w:rPr>
          <w:rFonts w:cs="Simplified Arabic"/>
          <w:rtl/>
        </w:rPr>
        <w:t xml:space="preserve">نشر </w:t>
      </w:r>
      <w:r w:rsidRPr="005E34B1">
        <w:rPr>
          <w:rFonts w:cs="Simplified Arabic" w:hint="cs"/>
          <w:rtl/>
        </w:rPr>
        <w:t>موجز</w:t>
      </w:r>
      <w:r w:rsidRPr="005E34B1">
        <w:rPr>
          <w:rFonts w:cs="Simplified Arabic"/>
          <w:rtl/>
        </w:rPr>
        <w:t xml:space="preserve"> لجميع الإعلانات الصادرة والإجراءات المتخذة لإدارة أي تضارب فعلي أو محتمل في المصالح في التقرير المتعلق بالاجتماع وأي نتيجة أخرى لعمل أو منتج لفريق خبراء؛</w:t>
      </w:r>
    </w:p>
    <w:p w14:paraId="6977A948" w14:textId="77777777" w:rsidR="002D4B98" w:rsidRPr="005E34B1" w:rsidRDefault="002D4B98" w:rsidP="002D4B98">
      <w:pPr>
        <w:pStyle w:val="ListParagraph"/>
        <w:numPr>
          <w:ilvl w:val="0"/>
          <w:numId w:val="92"/>
        </w:numPr>
        <w:bidi/>
        <w:spacing w:after="120" w:line="216" w:lineRule="auto"/>
        <w:ind w:left="450" w:firstLine="990"/>
        <w:contextualSpacing w:val="0"/>
        <w:rPr>
          <w:rFonts w:cs="Simplified Arabic"/>
          <w:lang w:val="en-US" w:bidi="ar-EG"/>
        </w:rPr>
      </w:pPr>
      <w:r w:rsidRPr="005E34B1">
        <w:rPr>
          <w:rFonts w:cs="Simplified Arabic" w:hint="cs"/>
          <w:rtl/>
          <w:lang w:val="en-US" w:bidi="ar-EG"/>
        </w:rPr>
        <w:t>[</w:t>
      </w:r>
      <w:r w:rsidRPr="005E34B1">
        <w:rPr>
          <w:rFonts w:cs="Simplified Arabic" w:hint="cs"/>
          <w:i/>
          <w:iCs/>
          <w:rtl/>
          <w:lang w:val="en-US" w:bidi="ar-EG"/>
        </w:rPr>
        <w:t>يقرر</w:t>
      </w:r>
      <w:r w:rsidRPr="005E34B1">
        <w:rPr>
          <w:rFonts w:cs="Simplified Arabic" w:hint="cs"/>
          <w:rtl/>
          <w:lang w:val="en-US" w:bidi="ar-EG"/>
        </w:rPr>
        <w:t xml:space="preserve"> </w:t>
      </w:r>
      <w:r w:rsidRPr="005E34B1">
        <w:rPr>
          <w:rFonts w:cs="Simplified Arabic"/>
          <w:rtl/>
        </w:rPr>
        <w:t xml:space="preserve">أن يستعرض الإجراء بشكل دوري ويطلب </w:t>
      </w:r>
      <w:r w:rsidRPr="005E34B1">
        <w:rPr>
          <w:rFonts w:cs="Simplified Arabic" w:hint="cs"/>
          <w:rtl/>
        </w:rPr>
        <w:t>إلى</w:t>
      </w:r>
      <w:r w:rsidRPr="005E34B1">
        <w:rPr>
          <w:rFonts w:cs="Simplified Arabic"/>
          <w:rtl/>
        </w:rPr>
        <w:t xml:space="preserve"> الأمين</w:t>
      </w:r>
      <w:r w:rsidRPr="005E34B1">
        <w:rPr>
          <w:rFonts w:cs="Simplified Arabic" w:hint="cs"/>
          <w:rtl/>
        </w:rPr>
        <w:t>ة</w:t>
      </w:r>
      <w:r w:rsidRPr="005E34B1">
        <w:rPr>
          <w:rFonts w:cs="Simplified Arabic"/>
          <w:rtl/>
        </w:rPr>
        <w:t xml:space="preserve"> التنفيذي</w:t>
      </w:r>
      <w:r w:rsidRPr="005E34B1">
        <w:rPr>
          <w:rFonts w:cs="Simplified Arabic" w:hint="cs"/>
          <w:rtl/>
        </w:rPr>
        <w:t>ة</w:t>
      </w:r>
      <w:r w:rsidRPr="005E34B1">
        <w:rPr>
          <w:rFonts w:cs="Simplified Arabic"/>
          <w:rtl/>
        </w:rPr>
        <w:t xml:space="preserve"> إعداد تقرير عن تنفيذ الإجراء، وإذا لزم الأمر، اقتراح تحديثات وتعديلات على الإجراء لتنظر فيه الهيئة الفرعية للتنفيذ في اجتماع يعقد قبل انعقاد الاجتماع التاسع عشر لمؤتمر الأطراف؛</w:t>
      </w:r>
      <w:r w:rsidRPr="005E34B1">
        <w:rPr>
          <w:rFonts w:cs="Simplified Arabic" w:hint="cs"/>
          <w:rtl/>
          <w:lang w:val="en-US" w:bidi="ar-EG"/>
        </w:rPr>
        <w:t>]</w:t>
      </w:r>
    </w:p>
    <w:p w14:paraId="2EA62DF0" w14:textId="77777777" w:rsidR="002D4B98" w:rsidRPr="005E34B1" w:rsidRDefault="002D4B98" w:rsidP="002D4B98">
      <w:pPr>
        <w:pStyle w:val="ListParagraph"/>
        <w:numPr>
          <w:ilvl w:val="0"/>
          <w:numId w:val="92"/>
        </w:numPr>
        <w:bidi/>
        <w:spacing w:after="120" w:line="216" w:lineRule="auto"/>
        <w:ind w:left="450" w:firstLine="990"/>
        <w:contextualSpacing w:val="0"/>
        <w:rPr>
          <w:rFonts w:cs="Simplified Arabic"/>
          <w:rtl/>
          <w:lang w:val="en-US" w:bidi="ar-EG"/>
        </w:rPr>
      </w:pPr>
      <w:r w:rsidRPr="005E34B1">
        <w:rPr>
          <w:rFonts w:cs="Simplified Arabic" w:hint="cs"/>
          <w:rtl/>
        </w:rPr>
        <w:t>[</w:t>
      </w:r>
      <w:r w:rsidRPr="005E34B1">
        <w:rPr>
          <w:rFonts w:cs="Simplified Arabic"/>
          <w:i/>
          <w:iCs/>
          <w:rtl/>
        </w:rPr>
        <w:t>يطلب</w:t>
      </w:r>
      <w:r w:rsidRPr="005E34B1">
        <w:rPr>
          <w:rFonts w:cs="Simplified Arabic"/>
          <w:rtl/>
        </w:rPr>
        <w:t xml:space="preserve"> </w:t>
      </w:r>
      <w:r w:rsidRPr="005E34B1">
        <w:rPr>
          <w:rFonts w:cs="Simplified Arabic" w:hint="cs"/>
          <w:rtl/>
        </w:rPr>
        <w:t>إلى</w:t>
      </w:r>
      <w:r w:rsidRPr="005E34B1">
        <w:rPr>
          <w:rFonts w:cs="Simplified Arabic"/>
          <w:rtl/>
        </w:rPr>
        <w:t xml:space="preserve"> الهيئة الفرعية للتنفيذ أن تنظر في التقرير وأي تعديلات مقترحة مشار إليها في الفقرة 3 أعلاه وأن تقدم توصية لينظر فيها مؤتمر الأطراف في اجتماعه التاسع عشر.</w:t>
      </w:r>
      <w:r w:rsidRPr="005E34B1">
        <w:rPr>
          <w:rFonts w:cs="Simplified Arabic" w:hint="cs"/>
          <w:rtl/>
          <w:lang w:val="en-US" w:bidi="ar-EG"/>
        </w:rPr>
        <w:t>]</w:t>
      </w:r>
    </w:p>
    <w:p w14:paraId="383D108D" w14:textId="77777777" w:rsidR="002D4B98" w:rsidRPr="005E34B1" w:rsidRDefault="002D4B98" w:rsidP="002D4B98">
      <w:pPr>
        <w:ind w:firstLine="567"/>
      </w:pPr>
    </w:p>
    <w:p w14:paraId="19B0CC30" w14:textId="77777777" w:rsidR="002D4B98" w:rsidRPr="005E34B1" w:rsidRDefault="002D4B98" w:rsidP="002D4B98">
      <w:pPr>
        <w:bidi w:val="0"/>
        <w:rPr>
          <w:sz w:val="24"/>
          <w:rtl/>
        </w:rPr>
      </w:pPr>
      <w:r w:rsidRPr="005E34B1">
        <w:rPr>
          <w:sz w:val="24"/>
          <w:rtl/>
        </w:rPr>
        <w:br w:type="page"/>
      </w:r>
    </w:p>
    <w:p w14:paraId="2E96148C" w14:textId="77777777" w:rsidR="002D4B98" w:rsidRPr="005E34B1" w:rsidRDefault="002D4B98" w:rsidP="00F2330B">
      <w:pPr>
        <w:spacing w:after="120" w:line="216" w:lineRule="auto"/>
        <w:ind w:left="567"/>
        <w:outlineLvl w:val="1"/>
        <w:rPr>
          <w:rFonts w:eastAsia="Times New Roman"/>
          <w:b/>
          <w:bCs/>
          <w:sz w:val="28"/>
          <w:szCs w:val="28"/>
          <w:lang w:val="en-CA" w:eastAsia="en-CA"/>
        </w:rPr>
      </w:pPr>
      <w:bookmarkStart w:id="38" w:name="_Toc176752577"/>
      <w:r w:rsidRPr="005E34B1">
        <w:rPr>
          <w:rFonts w:hint="cs"/>
          <w:b/>
          <w:bCs/>
          <w:sz w:val="28"/>
          <w:szCs w:val="28"/>
          <w:rtl/>
          <w:lang w:bidi="ar-EG"/>
        </w:rPr>
        <w:lastRenderedPageBreak/>
        <w:t>4/13-</w:t>
      </w:r>
      <w:r w:rsidRPr="005E34B1">
        <w:rPr>
          <w:b/>
          <w:bCs/>
          <w:sz w:val="28"/>
          <w:szCs w:val="28"/>
          <w:rtl/>
          <w:lang w:bidi="ar-EG"/>
        </w:rPr>
        <w:tab/>
        <w:t>برنامج العمل المتعدد السنوات لمؤتمر الأطراف</w:t>
      </w:r>
      <w:bookmarkEnd w:id="38"/>
    </w:p>
    <w:p w14:paraId="4E9F00CC" w14:textId="77777777" w:rsidR="002D4B98" w:rsidRPr="005E34B1" w:rsidRDefault="002D4B98" w:rsidP="002D4B98">
      <w:pPr>
        <w:spacing w:after="120" w:line="216" w:lineRule="auto"/>
        <w:ind w:left="567" w:firstLine="567"/>
        <w:jc w:val="both"/>
        <w:rPr>
          <w:rFonts w:eastAsia="Times New Roman"/>
          <w:i/>
          <w:iCs/>
          <w:rtl/>
          <w:lang w:val="en-US" w:eastAsia="en-CA" w:bidi="ar-EG"/>
        </w:rPr>
      </w:pPr>
      <w:r w:rsidRPr="005E34B1">
        <w:rPr>
          <w:rFonts w:eastAsia="Times New Roman" w:hint="cs"/>
          <w:i/>
          <w:iCs/>
          <w:rtl/>
          <w:lang w:val="en-US" w:eastAsia="en-CA" w:bidi="ar-EG"/>
        </w:rPr>
        <w:t>إن الهيئة الفرعية للتنفيذ،</w:t>
      </w:r>
    </w:p>
    <w:p w14:paraId="44EE65F4" w14:textId="77777777" w:rsidR="002D4B98" w:rsidRPr="005E34B1" w:rsidRDefault="002D4B98" w:rsidP="002D4B98">
      <w:pPr>
        <w:spacing w:after="120" w:line="216" w:lineRule="auto"/>
        <w:ind w:left="567" w:firstLine="567"/>
        <w:jc w:val="both"/>
        <w:rPr>
          <w:rFonts w:eastAsia="Times New Roman"/>
          <w:rtl/>
          <w:lang w:val="en-US" w:eastAsia="en-CA" w:bidi="ar-EG"/>
        </w:rPr>
      </w:pPr>
      <w:r w:rsidRPr="005E34B1">
        <w:rPr>
          <w:rFonts w:eastAsia="Times New Roman"/>
          <w:i/>
          <w:iCs/>
          <w:rtl/>
          <w:lang w:val="en-US" w:eastAsia="en-CA" w:bidi="ar-EG"/>
        </w:rPr>
        <w:t xml:space="preserve">إذ </w:t>
      </w:r>
      <w:r w:rsidRPr="005E34B1">
        <w:rPr>
          <w:rFonts w:eastAsia="Times New Roman" w:hint="cs"/>
          <w:i/>
          <w:iCs/>
          <w:rtl/>
          <w:lang w:val="en-US" w:eastAsia="en-CA" w:bidi="ar-EG"/>
        </w:rPr>
        <w:t>تلاحظ</w:t>
      </w:r>
      <w:r w:rsidRPr="005E34B1">
        <w:rPr>
          <w:rFonts w:eastAsia="Times New Roman"/>
          <w:rtl/>
          <w:lang w:val="en-US" w:eastAsia="en-CA" w:bidi="ar-EG"/>
        </w:rPr>
        <w:t xml:space="preserve"> الفقرة 9 من المقرر 15/4 الصادر عن مؤتمر الأطراف في 19 ديسمبر/كانون الأول 2022،</w:t>
      </w:r>
    </w:p>
    <w:p w14:paraId="08CA254D" w14:textId="77777777" w:rsidR="002D4B98" w:rsidRPr="005E34B1" w:rsidRDefault="002D4B98" w:rsidP="002D4B98">
      <w:pPr>
        <w:spacing w:after="120" w:line="216" w:lineRule="auto"/>
        <w:ind w:left="567" w:firstLine="567"/>
        <w:jc w:val="both"/>
        <w:rPr>
          <w:rFonts w:eastAsia="Times New Roman"/>
          <w:rtl/>
          <w:lang w:val="en-US" w:eastAsia="en-CA" w:bidi="ar-EG"/>
        </w:rPr>
      </w:pPr>
      <w:r w:rsidRPr="005E34B1">
        <w:rPr>
          <w:rFonts w:eastAsia="Times New Roman"/>
          <w:i/>
          <w:iCs/>
          <w:rtl/>
          <w:lang w:val="en-US" w:eastAsia="en-CA" w:bidi="ar-EG"/>
        </w:rPr>
        <w:t xml:space="preserve">وإذ </w:t>
      </w:r>
      <w:r w:rsidRPr="005E34B1">
        <w:rPr>
          <w:rFonts w:eastAsia="Times New Roman" w:hint="cs"/>
          <w:i/>
          <w:iCs/>
          <w:rtl/>
          <w:lang w:val="en-US" w:eastAsia="en-CA" w:bidi="ar-EG"/>
        </w:rPr>
        <w:t>تلاحظ</w:t>
      </w:r>
      <w:r w:rsidRPr="005E34B1">
        <w:rPr>
          <w:rFonts w:eastAsia="Times New Roman"/>
          <w:i/>
          <w:iCs/>
          <w:rtl/>
          <w:lang w:val="en-US" w:eastAsia="en-CA" w:bidi="ar-EG"/>
        </w:rPr>
        <w:t xml:space="preserve"> أيضا</w:t>
      </w:r>
      <w:r w:rsidRPr="005E34B1">
        <w:rPr>
          <w:rFonts w:eastAsia="Times New Roman"/>
          <w:rtl/>
          <w:lang w:val="en-US" w:eastAsia="en-CA" w:bidi="ar-EG"/>
        </w:rPr>
        <w:t xml:space="preserve"> التوصية 26/2 الصادرة عن الهيئة الفرعية للمشورة العلمية والتقنية والتكنولوجية </w:t>
      </w:r>
      <w:r w:rsidRPr="005E34B1">
        <w:rPr>
          <w:rFonts w:eastAsia="Times New Roman" w:hint="cs"/>
          <w:rtl/>
          <w:lang w:val="en-US" w:eastAsia="en-CA" w:bidi="ar-EG"/>
        </w:rPr>
        <w:t>في</w:t>
      </w:r>
      <w:r w:rsidRPr="005E34B1">
        <w:rPr>
          <w:rFonts w:eastAsia="Times New Roman"/>
          <w:rtl/>
          <w:lang w:val="en-US" w:eastAsia="en-CA" w:bidi="ar-EG"/>
        </w:rPr>
        <w:t xml:space="preserve"> 18 مايو</w:t>
      </w:r>
      <w:r w:rsidRPr="005E34B1">
        <w:rPr>
          <w:rFonts w:eastAsia="Times New Roman" w:hint="cs"/>
          <w:rtl/>
          <w:lang w:val="en-US" w:eastAsia="en-CA" w:bidi="ar-EG"/>
        </w:rPr>
        <w:t>/أيار</w:t>
      </w:r>
      <w:r w:rsidRPr="005E34B1">
        <w:rPr>
          <w:rFonts w:eastAsia="Times New Roman"/>
          <w:rtl/>
          <w:lang w:val="en-US" w:eastAsia="en-CA" w:bidi="ar-EG"/>
        </w:rPr>
        <w:t xml:space="preserve"> 2024 وتكاملها مع هذه التوصية،</w:t>
      </w:r>
    </w:p>
    <w:p w14:paraId="4E059E6A" w14:textId="77777777" w:rsidR="002D4B98" w:rsidRPr="005E34B1" w:rsidRDefault="002D4B98" w:rsidP="002D4B98">
      <w:pPr>
        <w:spacing w:after="120" w:line="216" w:lineRule="auto"/>
        <w:ind w:left="567" w:firstLine="567"/>
        <w:jc w:val="both"/>
        <w:rPr>
          <w:rFonts w:eastAsia="Times New Roman"/>
          <w:rtl/>
          <w:lang w:val="en-US" w:eastAsia="en-CA" w:bidi="ar-EG"/>
        </w:rPr>
      </w:pPr>
      <w:r w:rsidRPr="005E34B1">
        <w:rPr>
          <w:rFonts w:eastAsia="Times New Roman" w:hint="cs"/>
          <w:i/>
          <w:iCs/>
          <w:rtl/>
          <w:lang w:val="en-US" w:eastAsia="en-CA" w:bidi="ar-EG"/>
        </w:rPr>
        <w:t>ت</w:t>
      </w:r>
      <w:r w:rsidRPr="005E34B1">
        <w:rPr>
          <w:rFonts w:eastAsia="Times New Roman"/>
          <w:i/>
          <w:iCs/>
          <w:rtl/>
          <w:lang w:val="en-US" w:eastAsia="en-CA" w:bidi="ar-EG"/>
        </w:rPr>
        <w:t>وصي</w:t>
      </w:r>
      <w:r w:rsidRPr="005E34B1">
        <w:rPr>
          <w:rFonts w:eastAsia="Times New Roman"/>
          <w:rtl/>
          <w:lang w:val="en-US" w:eastAsia="en-CA" w:bidi="ar-EG"/>
        </w:rPr>
        <w:t xml:space="preserve"> بأن يعتمد مؤتمر الأطراف، في اجتماعه السادس عشر، مقررا على </w:t>
      </w:r>
      <w:r w:rsidRPr="005E34B1">
        <w:rPr>
          <w:rFonts w:eastAsia="Times New Roman" w:hint="cs"/>
          <w:rtl/>
          <w:lang w:val="en-US" w:eastAsia="en-CA" w:bidi="ar-EG"/>
        </w:rPr>
        <w:t>غرار ما يلي:</w:t>
      </w:r>
    </w:p>
    <w:p w14:paraId="489B1F20" w14:textId="77777777" w:rsidR="002D4B98" w:rsidRPr="005E34B1" w:rsidRDefault="002D4B98" w:rsidP="002D4B98">
      <w:pPr>
        <w:pStyle w:val="ListParagraph"/>
        <w:bidi/>
        <w:spacing w:after="120" w:line="216" w:lineRule="auto"/>
        <w:ind w:firstLine="703"/>
        <w:contextualSpacing w:val="0"/>
        <w:rPr>
          <w:rFonts w:cs="Simplified Arabic"/>
          <w:i/>
          <w:iCs/>
          <w:lang w:eastAsia="en-CA" w:bidi="ar-EG"/>
        </w:rPr>
      </w:pPr>
      <w:r w:rsidRPr="005E34B1">
        <w:rPr>
          <w:rFonts w:cs="Simplified Arabic"/>
          <w:vertAlign w:val="superscript"/>
          <w:rtl/>
          <w:lang w:eastAsia="en-CA" w:bidi="ar-EG"/>
        </w:rPr>
        <w:t>*</w:t>
      </w:r>
      <w:r w:rsidRPr="005E34B1">
        <w:rPr>
          <w:rFonts w:cs="Simplified Arabic"/>
          <w:rtl/>
          <w:lang w:eastAsia="en-CA" w:bidi="ar-EG"/>
        </w:rPr>
        <w:t>[</w:t>
      </w:r>
      <w:r w:rsidRPr="005E34B1">
        <w:rPr>
          <w:rFonts w:cs="Simplified Arabic"/>
          <w:i/>
          <w:iCs/>
          <w:rtl/>
          <w:lang w:eastAsia="en-CA" w:bidi="ar-EG"/>
        </w:rPr>
        <w:t>إن مؤتمر الأطراف،</w:t>
      </w:r>
      <w:r w:rsidRPr="005E34B1">
        <w:rPr>
          <w:rFonts w:cs="Simplified Arabic" w:hint="cs"/>
          <w:i/>
          <w:iCs/>
          <w:rtl/>
          <w:lang w:eastAsia="en-CA" w:bidi="ar-EG"/>
        </w:rPr>
        <w:t xml:space="preserve"> </w:t>
      </w:r>
    </w:p>
    <w:p w14:paraId="0205E792" w14:textId="77777777" w:rsidR="002D4B98" w:rsidRPr="005E34B1" w:rsidRDefault="002D4B98" w:rsidP="002D4B98">
      <w:pPr>
        <w:pStyle w:val="ListParagraph"/>
        <w:bidi/>
        <w:spacing w:after="120" w:line="216" w:lineRule="auto"/>
        <w:ind w:firstLine="702"/>
        <w:contextualSpacing w:val="0"/>
        <w:rPr>
          <w:rFonts w:cs="Simplified Arabic"/>
          <w:lang w:eastAsia="en-CA" w:bidi="ar-EG"/>
        </w:rPr>
      </w:pPr>
      <w:r w:rsidRPr="005E34B1">
        <w:rPr>
          <w:rFonts w:cs="Simplified Arabic"/>
          <w:i/>
          <w:iCs/>
          <w:rtl/>
          <w:lang w:eastAsia="en-CA" w:bidi="ar-EG"/>
        </w:rPr>
        <w:t>إذ يشير</w:t>
      </w:r>
      <w:r w:rsidRPr="005E34B1">
        <w:rPr>
          <w:rFonts w:cs="Simplified Arabic"/>
          <w:rtl/>
          <w:lang w:eastAsia="en-CA" w:bidi="ar-EG"/>
        </w:rPr>
        <w:t xml:space="preserve"> إلى مقرره </w:t>
      </w:r>
      <w:hyperlink r:id="rId61" w:history="1">
        <w:r w:rsidRPr="005E34B1">
          <w:rPr>
            <w:rStyle w:val="Hyperlink"/>
            <w:rFonts w:ascii="Times New Roman" w:hAnsi="Times New Roman" w:cs="Simplified Arabic"/>
            <w:u w:val="single"/>
            <w:rtl/>
            <w:lang w:eastAsia="en-CA" w:bidi="ar-EG"/>
          </w:rPr>
          <w:t>15/4</w:t>
        </w:r>
      </w:hyperlink>
      <w:r w:rsidRPr="005E34B1">
        <w:rPr>
          <w:rFonts w:cs="Simplified Arabic"/>
          <w:rtl/>
          <w:lang w:eastAsia="en-CA" w:bidi="ar-EG"/>
        </w:rPr>
        <w:t xml:space="preserve"> المؤرخ 19 ديسمبر/كانون الأول 2022، الذي قرر فيه استخدام إطار كونمينغ-مونتريال العالمي للتنوع البيولوجي</w:t>
      </w:r>
      <w:r w:rsidRPr="005E34B1">
        <w:rPr>
          <w:rStyle w:val="FootnoteReference"/>
          <w:rFonts w:cs="Simplified Arabic"/>
          <w:rtl/>
          <w:lang w:eastAsia="en-CA" w:bidi="ar-EG"/>
        </w:rPr>
        <w:footnoteReference w:id="193"/>
      </w:r>
      <w:r w:rsidRPr="005E34B1">
        <w:rPr>
          <w:rFonts w:cs="Simplified Arabic"/>
          <w:rtl/>
          <w:lang w:eastAsia="en-CA" w:bidi="ar-EG"/>
        </w:rPr>
        <w:t xml:space="preserve"> كخطة استراتيجية لتنفيذ اتفاقية</w:t>
      </w:r>
      <w:r w:rsidRPr="005E34B1">
        <w:rPr>
          <w:rFonts w:cs="Simplified Arabic" w:hint="cs"/>
          <w:rtl/>
          <w:lang w:eastAsia="en-CA" w:bidi="ar-EG"/>
        </w:rPr>
        <w:t xml:space="preserve"> التنوع البيولوجي</w:t>
      </w:r>
      <w:r w:rsidRPr="005E34B1">
        <w:rPr>
          <w:rStyle w:val="FootnoteReference"/>
          <w:rFonts w:cs="Simplified Arabic"/>
          <w:rtl/>
          <w:lang w:eastAsia="en-CA" w:bidi="ar-EG"/>
        </w:rPr>
        <w:footnoteReference w:id="194"/>
      </w:r>
      <w:r w:rsidRPr="005E34B1">
        <w:rPr>
          <w:rFonts w:cs="Simplified Arabic"/>
          <w:rtl/>
          <w:lang w:eastAsia="en-CA" w:bidi="ar-EG"/>
        </w:rPr>
        <w:t xml:space="preserve"> وبروتوكول</w:t>
      </w:r>
      <w:r w:rsidRPr="005E34B1">
        <w:rPr>
          <w:rFonts w:cs="Simplified Arabic" w:hint="cs"/>
          <w:rtl/>
          <w:lang w:eastAsia="en-CA" w:bidi="ar-EG"/>
        </w:rPr>
        <w:t>ي</w:t>
      </w:r>
      <w:r w:rsidRPr="005E34B1">
        <w:rPr>
          <w:rFonts w:cs="Simplified Arabic"/>
          <w:rtl/>
          <w:lang w:eastAsia="en-CA" w:bidi="ar-EG"/>
        </w:rPr>
        <w:t>ها وهيئاتها وأمانتها خلال الفترة 2022-2030</w:t>
      </w:r>
      <w:r w:rsidRPr="005E34B1">
        <w:rPr>
          <w:rFonts w:cs="Simplified Arabic" w:hint="cs"/>
          <w:rtl/>
          <w:lang w:eastAsia="en-CA" w:bidi="ar-EG"/>
        </w:rPr>
        <w:t>،</w:t>
      </w:r>
    </w:p>
    <w:p w14:paraId="37917074" w14:textId="77777777" w:rsidR="002D4B98" w:rsidRPr="005E34B1" w:rsidRDefault="002D4B98" w:rsidP="002D4B98">
      <w:pPr>
        <w:pStyle w:val="ListParagraph"/>
        <w:bidi/>
        <w:spacing w:after="120" w:line="216" w:lineRule="auto"/>
        <w:ind w:firstLine="702"/>
        <w:contextualSpacing w:val="0"/>
        <w:rPr>
          <w:rFonts w:cs="Simplified Arabic"/>
          <w:lang w:eastAsia="en-CA" w:bidi="ar-EG"/>
        </w:rPr>
      </w:pPr>
      <w:r w:rsidRPr="005E34B1">
        <w:rPr>
          <w:rFonts w:cs="Simplified Arabic"/>
          <w:i/>
          <w:iCs/>
          <w:rtl/>
          <w:lang w:eastAsia="en-CA" w:bidi="ar-EG"/>
        </w:rPr>
        <w:t>وإذ يشير</w:t>
      </w:r>
      <w:r w:rsidRPr="005E34B1">
        <w:rPr>
          <w:rFonts w:cs="Simplified Arabic"/>
          <w:rtl/>
          <w:lang w:eastAsia="en-CA" w:bidi="ar-EG"/>
        </w:rPr>
        <w:t xml:space="preserve"> </w:t>
      </w:r>
      <w:r w:rsidRPr="005E34B1">
        <w:rPr>
          <w:rFonts w:cs="Simplified Arabic"/>
          <w:i/>
          <w:iCs/>
          <w:rtl/>
          <w:lang w:eastAsia="en-CA" w:bidi="ar-EG"/>
        </w:rPr>
        <w:t>أيضا</w:t>
      </w:r>
      <w:r w:rsidRPr="005E34B1">
        <w:rPr>
          <w:rFonts w:cs="Simplified Arabic"/>
          <w:rtl/>
          <w:lang w:eastAsia="en-CA" w:bidi="ar-EG"/>
        </w:rPr>
        <w:t xml:space="preserve"> إلى مقرره </w:t>
      </w:r>
      <w:hyperlink r:id="rId62" w:history="1">
        <w:r w:rsidRPr="005E34B1">
          <w:rPr>
            <w:rStyle w:val="Hyperlink"/>
            <w:rFonts w:ascii="Times New Roman" w:hAnsi="Times New Roman" w:cs="Simplified Arabic"/>
            <w:u w:val="single"/>
            <w:rtl/>
            <w:lang w:eastAsia="en-CA" w:bidi="ar-EG"/>
          </w:rPr>
          <w:t>15/33</w:t>
        </w:r>
      </w:hyperlink>
      <w:r w:rsidRPr="005E34B1">
        <w:rPr>
          <w:rFonts w:cs="Simplified Arabic"/>
          <w:rtl/>
          <w:lang w:eastAsia="en-CA" w:bidi="ar-EG"/>
        </w:rPr>
        <w:t xml:space="preserve"> المؤرخ 19 ديسمبر/كانون الأول 2022، الذي أشار فيه إلى أنه سيستعرض التقدم المحرز في تنفيذ الاتفاقية والإطار في كل اجتماع من اجتماعاته حتى عام 2030، وقرر وضع المزيد من </w:t>
      </w:r>
      <w:r w:rsidRPr="005E34B1">
        <w:rPr>
          <w:rFonts w:cs="Simplified Arabic" w:hint="cs"/>
          <w:rtl/>
          <w:lang w:eastAsia="en-CA" w:bidi="ar-EG"/>
        </w:rPr>
        <w:t>الإرشادات</w:t>
      </w:r>
      <w:r w:rsidRPr="005E34B1">
        <w:rPr>
          <w:rFonts w:cs="Simplified Arabic"/>
          <w:rtl/>
          <w:lang w:eastAsia="en-CA" w:bidi="ar-EG"/>
        </w:rPr>
        <w:t xml:space="preserve"> لوضع السياسات وينبغي أن يدعم التنفيذ تحقيق </w:t>
      </w:r>
      <w:r w:rsidRPr="005E34B1">
        <w:rPr>
          <w:rFonts w:cs="Simplified Arabic" w:hint="cs"/>
          <w:rtl/>
          <w:lang w:eastAsia="en-CA" w:bidi="ar-EG"/>
        </w:rPr>
        <w:t>ال</w:t>
      </w:r>
      <w:r w:rsidRPr="005E34B1">
        <w:rPr>
          <w:rFonts w:cs="Simplified Arabic"/>
          <w:rtl/>
          <w:lang w:eastAsia="en-CA" w:bidi="ar-EG"/>
        </w:rPr>
        <w:t xml:space="preserve">غايات </w:t>
      </w:r>
      <w:r w:rsidRPr="005E34B1">
        <w:rPr>
          <w:rFonts w:cs="Simplified Arabic" w:hint="cs"/>
          <w:rtl/>
          <w:lang w:eastAsia="en-CA" w:bidi="ar-EG"/>
        </w:rPr>
        <w:t>وال</w:t>
      </w:r>
      <w:r w:rsidRPr="005E34B1">
        <w:rPr>
          <w:rFonts w:cs="Simplified Arabic"/>
          <w:rtl/>
          <w:lang w:eastAsia="en-CA" w:bidi="ar-EG"/>
        </w:rPr>
        <w:t xml:space="preserve">أهداف </w:t>
      </w:r>
      <w:r w:rsidRPr="005E34B1">
        <w:rPr>
          <w:rFonts w:cs="Simplified Arabic" w:hint="cs"/>
          <w:rtl/>
          <w:lang w:eastAsia="en-CA" w:bidi="ar-EG"/>
        </w:rPr>
        <w:t xml:space="preserve">الواردة في </w:t>
      </w:r>
      <w:r w:rsidRPr="005E34B1">
        <w:rPr>
          <w:rFonts w:cs="Simplified Arabic"/>
          <w:rtl/>
          <w:lang w:eastAsia="en-CA" w:bidi="ar-EG"/>
        </w:rPr>
        <w:t xml:space="preserve">الإطار، ونتائج التحليل العالمي للمعلومات الواردة في الاستراتيجيات وخطط العمل الوطنية للتنوع البيولوجي، بما في ذلك الأهداف الوطنية، والاستعراض العالمي للتقدم الجماعي في التنفيذ، فضلا عن المعلومات الجديدة التي </w:t>
      </w:r>
      <w:r w:rsidRPr="005E34B1">
        <w:rPr>
          <w:rFonts w:cs="Simplified Arabic" w:hint="cs"/>
          <w:rtl/>
          <w:lang w:eastAsia="en-CA" w:bidi="ar-EG"/>
        </w:rPr>
        <w:t>يمكن أن</w:t>
      </w:r>
      <w:r w:rsidRPr="005E34B1">
        <w:rPr>
          <w:rFonts w:cs="Simplified Arabic"/>
          <w:rtl/>
          <w:lang w:eastAsia="en-CA" w:bidi="ar-EG"/>
        </w:rPr>
        <w:t xml:space="preserve"> تصبح متاحة، بما في ذلك من خلال التقييمات العلمية،</w:t>
      </w:r>
    </w:p>
    <w:p w14:paraId="6193F69F" w14:textId="77777777" w:rsidR="002D4B98" w:rsidRPr="005E34B1" w:rsidRDefault="002D4B98" w:rsidP="002D4B98">
      <w:pPr>
        <w:pStyle w:val="ListParagraph"/>
        <w:numPr>
          <w:ilvl w:val="0"/>
          <w:numId w:val="136"/>
        </w:numPr>
        <w:bidi/>
        <w:spacing w:after="120" w:line="216" w:lineRule="auto"/>
        <w:ind w:left="713" w:firstLine="709"/>
        <w:contextualSpacing w:val="0"/>
        <w:rPr>
          <w:rFonts w:cs="Simplified Arabic"/>
          <w:lang w:eastAsia="en-CA" w:bidi="ar-EG"/>
        </w:rPr>
      </w:pPr>
      <w:r w:rsidRPr="005E34B1">
        <w:rPr>
          <w:rFonts w:cs="Simplified Arabic"/>
          <w:i/>
          <w:iCs/>
          <w:rtl/>
          <w:lang w:eastAsia="en-CA" w:bidi="ar-EG"/>
        </w:rPr>
        <w:t>يقرر</w:t>
      </w:r>
      <w:r w:rsidRPr="005E34B1">
        <w:rPr>
          <w:rFonts w:cs="Simplified Arabic"/>
          <w:rtl/>
          <w:lang w:eastAsia="en-CA" w:bidi="ar-EG"/>
        </w:rPr>
        <w:t xml:space="preserve"> تحديث برنامج عمله المتعدد السنوات حتى عام 2030 وفقا لقائمة القضايا الواردة في مرفق هذا المقرر؛</w:t>
      </w:r>
    </w:p>
    <w:p w14:paraId="04691280" w14:textId="77777777" w:rsidR="002D4B98" w:rsidRPr="005E34B1" w:rsidRDefault="002D4B98" w:rsidP="002D4B98">
      <w:pPr>
        <w:pStyle w:val="ListParagraph"/>
        <w:numPr>
          <w:ilvl w:val="0"/>
          <w:numId w:val="136"/>
        </w:numPr>
        <w:bidi/>
        <w:spacing w:after="120" w:line="216" w:lineRule="auto"/>
        <w:ind w:left="713" w:firstLine="709"/>
        <w:contextualSpacing w:val="0"/>
        <w:rPr>
          <w:rFonts w:cs="Simplified Arabic"/>
          <w:lang w:eastAsia="en-CA" w:bidi="ar-EG"/>
        </w:rPr>
      </w:pPr>
      <w:r w:rsidRPr="005E34B1">
        <w:rPr>
          <w:rFonts w:cs="Simplified Arabic"/>
          <w:i/>
          <w:iCs/>
          <w:rtl/>
          <w:lang w:eastAsia="en-CA" w:bidi="ar-EG"/>
        </w:rPr>
        <w:t>يقرر</w:t>
      </w:r>
      <w:r w:rsidRPr="005E34B1">
        <w:rPr>
          <w:rFonts w:cs="Simplified Arabic"/>
          <w:rtl/>
          <w:lang w:eastAsia="en-CA" w:bidi="ar-EG"/>
        </w:rPr>
        <w:t xml:space="preserve"> </w:t>
      </w:r>
      <w:r w:rsidRPr="005E34B1">
        <w:rPr>
          <w:rFonts w:cs="Simplified Arabic"/>
          <w:i/>
          <w:iCs/>
          <w:rtl/>
          <w:lang w:eastAsia="en-CA" w:bidi="ar-EG"/>
        </w:rPr>
        <w:t>أيضا</w:t>
      </w:r>
      <w:r w:rsidRPr="005E34B1">
        <w:rPr>
          <w:rFonts w:cs="Simplified Arabic"/>
          <w:rtl/>
          <w:lang w:eastAsia="en-CA" w:bidi="ar-EG"/>
        </w:rPr>
        <w:t xml:space="preserve"> أن يقوم، في اجتماعيه السابع عشر والثامن عشر، باستعراض وتحديث برامج العمل والقضايا الشاملة </w:t>
      </w:r>
      <w:r w:rsidRPr="005E34B1">
        <w:rPr>
          <w:rFonts w:cs="Simplified Arabic" w:hint="cs"/>
          <w:rtl/>
          <w:lang w:eastAsia="en-CA" w:bidi="ar-EG"/>
        </w:rPr>
        <w:t xml:space="preserve">بموجب </w:t>
      </w:r>
      <w:r w:rsidRPr="005E34B1">
        <w:rPr>
          <w:rFonts w:cs="Simplified Arabic"/>
          <w:rtl/>
          <w:lang w:eastAsia="en-CA" w:bidi="ar-EG"/>
        </w:rPr>
        <w:t>اتفاقية</w:t>
      </w:r>
      <w:r w:rsidRPr="005E34B1">
        <w:rPr>
          <w:rFonts w:cs="Simplified Arabic" w:hint="cs"/>
          <w:rtl/>
          <w:lang w:eastAsia="en-CA" w:bidi="ar-EG"/>
        </w:rPr>
        <w:t xml:space="preserve"> التنوع البيولوجي</w:t>
      </w:r>
      <w:r w:rsidRPr="005E34B1">
        <w:rPr>
          <w:rFonts w:cs="Simplified Arabic"/>
          <w:rtl/>
          <w:lang w:eastAsia="en-CA" w:bidi="ar-EG"/>
        </w:rPr>
        <w:t>، مع التركيز على مواءمتها مع إطار كونمينغ-مونتريال العالمي للتنوع البيولوجي، و</w:t>
      </w:r>
      <w:r w:rsidRPr="005E34B1">
        <w:rPr>
          <w:rFonts w:cs="Simplified Arabic" w:hint="cs"/>
          <w:rtl/>
          <w:lang w:eastAsia="en-CA" w:bidi="ar-EG"/>
        </w:rPr>
        <w:t>تناول</w:t>
      </w:r>
      <w:r w:rsidRPr="005E34B1">
        <w:rPr>
          <w:rFonts w:cs="Simplified Arabic"/>
          <w:rtl/>
          <w:lang w:eastAsia="en-CA" w:bidi="ar-EG"/>
        </w:rPr>
        <w:t xml:space="preserve"> عدد محدود من تلك برامج </w:t>
      </w:r>
      <w:r w:rsidRPr="005E34B1">
        <w:rPr>
          <w:rFonts w:cs="Simplified Arabic" w:hint="cs"/>
          <w:rtl/>
          <w:lang w:eastAsia="en-CA" w:bidi="ar-EG"/>
        </w:rPr>
        <w:t xml:space="preserve">العمل </w:t>
      </w:r>
      <w:r w:rsidRPr="005E34B1">
        <w:rPr>
          <w:rFonts w:cs="Simplified Arabic"/>
          <w:rtl/>
          <w:lang w:eastAsia="en-CA" w:bidi="ar-EG"/>
        </w:rPr>
        <w:t xml:space="preserve">والقضايا في </w:t>
      </w:r>
      <w:r w:rsidRPr="005E34B1">
        <w:rPr>
          <w:rFonts w:cs="Simplified Arabic" w:hint="cs"/>
          <w:rtl/>
          <w:lang w:eastAsia="en-CA" w:bidi="ar-EG"/>
        </w:rPr>
        <w:t xml:space="preserve">كل </w:t>
      </w:r>
      <w:r w:rsidRPr="005E34B1">
        <w:rPr>
          <w:rFonts w:cs="Simplified Arabic"/>
          <w:rtl/>
          <w:lang w:eastAsia="en-CA" w:bidi="ar-EG"/>
        </w:rPr>
        <w:t>من اجتماع</w:t>
      </w:r>
      <w:r w:rsidRPr="005E34B1">
        <w:rPr>
          <w:rFonts w:cs="Simplified Arabic" w:hint="cs"/>
          <w:rtl/>
          <w:lang w:eastAsia="en-CA" w:bidi="ar-EG"/>
        </w:rPr>
        <w:t>ي</w:t>
      </w:r>
      <w:r w:rsidRPr="005E34B1">
        <w:rPr>
          <w:rFonts w:cs="Simplified Arabic"/>
          <w:rtl/>
          <w:lang w:eastAsia="en-CA" w:bidi="ar-EG"/>
        </w:rPr>
        <w:t>ه؛</w:t>
      </w:r>
    </w:p>
    <w:p w14:paraId="4DF758B8" w14:textId="77777777" w:rsidR="002D4B98" w:rsidRPr="005E34B1" w:rsidRDefault="002D4B98" w:rsidP="002D4B98">
      <w:pPr>
        <w:pStyle w:val="ListParagraph"/>
        <w:numPr>
          <w:ilvl w:val="0"/>
          <w:numId w:val="136"/>
        </w:numPr>
        <w:bidi/>
        <w:spacing w:after="120" w:line="216" w:lineRule="auto"/>
        <w:ind w:left="714" w:firstLine="709"/>
        <w:contextualSpacing w:val="0"/>
        <w:rPr>
          <w:rFonts w:cs="Simplified Arabic"/>
          <w:lang w:eastAsia="en-CA" w:bidi="ar-EG"/>
        </w:rPr>
      </w:pPr>
      <w:r w:rsidRPr="005E34B1">
        <w:rPr>
          <w:rFonts w:cs="Simplified Arabic"/>
          <w:i/>
          <w:iCs/>
          <w:rtl/>
          <w:lang w:eastAsia="en-CA" w:bidi="ar-EG"/>
        </w:rPr>
        <w:t xml:space="preserve">يقرر </w:t>
      </w:r>
      <w:r w:rsidRPr="005E34B1">
        <w:rPr>
          <w:rFonts w:cs="Simplified Arabic" w:hint="cs"/>
          <w:i/>
          <w:iCs/>
          <w:rtl/>
          <w:lang w:eastAsia="en-CA" w:bidi="ar-EG"/>
        </w:rPr>
        <w:t>كذلك</w:t>
      </w:r>
      <w:r w:rsidRPr="005E34B1">
        <w:rPr>
          <w:rFonts w:cs="Simplified Arabic"/>
          <w:rtl/>
          <w:lang w:eastAsia="en-CA" w:bidi="ar-EG"/>
        </w:rPr>
        <w:t xml:space="preserve"> أن يتناول، في كل اجتماع من اجتماعاته، البنود الدائمة المتسقة مع مقرراته السابقة، فضلا عن القضايا الأخرى الناشئة عن مقرراته المتعلقة ببرامج عمل معينة والقضايا الشاملة، وأن يحافظ على مرونة كافية في برنامج عمل</w:t>
      </w:r>
      <w:r w:rsidRPr="005E34B1">
        <w:rPr>
          <w:rFonts w:cs="Simplified Arabic" w:hint="cs"/>
          <w:rtl/>
          <w:lang w:eastAsia="en-CA" w:bidi="ar-EG"/>
        </w:rPr>
        <w:t>ه</w:t>
      </w:r>
      <w:r w:rsidRPr="005E34B1">
        <w:rPr>
          <w:rFonts w:cs="Simplified Arabic"/>
          <w:rtl/>
          <w:lang w:eastAsia="en-CA" w:bidi="ar-EG"/>
        </w:rPr>
        <w:t xml:space="preserve"> المتعدد السنوات </w:t>
      </w:r>
      <w:r w:rsidRPr="005E34B1">
        <w:rPr>
          <w:rFonts w:cs="Simplified Arabic" w:hint="cs"/>
          <w:rtl/>
          <w:lang w:eastAsia="en-CA" w:bidi="ar-EG"/>
        </w:rPr>
        <w:t xml:space="preserve">من أجل </w:t>
      </w:r>
      <w:r w:rsidRPr="005E34B1">
        <w:rPr>
          <w:rFonts w:cs="Simplified Arabic"/>
          <w:rtl/>
          <w:lang w:eastAsia="en-CA" w:bidi="ar-EG"/>
        </w:rPr>
        <w:t>استيعاب القضايا الناشئة أو الفرص التي قد يحددها</w:t>
      </w:r>
      <w:r w:rsidRPr="005E34B1">
        <w:rPr>
          <w:rFonts w:cs="Simplified Arabic" w:hint="cs"/>
          <w:rtl/>
          <w:lang w:eastAsia="en-CA" w:bidi="ar-EG"/>
        </w:rPr>
        <w:t xml:space="preserve">، ولهذا الغرض، استعراض برنامج عمله المتعدد السنوات </w:t>
      </w:r>
      <w:r w:rsidRPr="005E34B1">
        <w:rPr>
          <w:rFonts w:cs="Simplified Arabic"/>
          <w:rtl/>
          <w:lang w:eastAsia="en-CA" w:bidi="ar-EG"/>
        </w:rPr>
        <w:t>في اجتماعيه السابع عشر والثامن عشر</w:t>
      </w:r>
      <w:r w:rsidRPr="005E34B1">
        <w:rPr>
          <w:rFonts w:cs="Simplified Arabic" w:hint="cs"/>
          <w:rtl/>
          <w:lang w:eastAsia="en-CA" w:bidi="ar-EG"/>
        </w:rPr>
        <w:t>، بحيث يمكن إجراء أي تعديلات ضرورية</w:t>
      </w:r>
      <w:r w:rsidRPr="005E34B1">
        <w:rPr>
          <w:rFonts w:cs="Simplified Arabic"/>
          <w:rtl/>
          <w:lang w:eastAsia="en-CA" w:bidi="ar-EG"/>
        </w:rPr>
        <w:t>.</w:t>
      </w:r>
      <w:r w:rsidRPr="005E34B1">
        <w:rPr>
          <w:rFonts w:cs="Simplified Arabic" w:hint="cs"/>
          <w:rtl/>
          <w:lang w:eastAsia="en-CA" w:bidi="ar-EG"/>
        </w:rPr>
        <w:t xml:space="preserve"> </w:t>
      </w:r>
    </w:p>
    <w:p w14:paraId="251368BB" w14:textId="77777777" w:rsidR="002D4B98" w:rsidRPr="005E34B1" w:rsidRDefault="002D4B98" w:rsidP="00CB1829">
      <w:pPr>
        <w:pStyle w:val="ListParagraph"/>
        <w:keepNext/>
        <w:keepLines/>
        <w:bidi/>
        <w:spacing w:after="120" w:line="216" w:lineRule="auto"/>
        <w:ind w:left="714"/>
        <w:contextualSpacing w:val="0"/>
        <w:rPr>
          <w:rFonts w:cs="Simplified Arabic"/>
          <w:b/>
          <w:bCs/>
          <w:lang w:eastAsia="en-CA" w:bidi="ar-EG"/>
        </w:rPr>
      </w:pPr>
      <w:r w:rsidRPr="005E34B1">
        <w:rPr>
          <w:rFonts w:cs="Simplified Arabic"/>
          <w:b/>
          <w:bCs/>
          <w:rtl/>
          <w:lang w:eastAsia="en-CA" w:bidi="ar-EG"/>
        </w:rPr>
        <w:lastRenderedPageBreak/>
        <w:t>المرفق</w:t>
      </w:r>
    </w:p>
    <w:p w14:paraId="74A59842" w14:textId="77777777" w:rsidR="002D4B98" w:rsidRPr="005E34B1" w:rsidRDefault="002D4B98" w:rsidP="002D4B98">
      <w:pPr>
        <w:pStyle w:val="ListParagraph"/>
        <w:bidi/>
        <w:spacing w:after="120" w:line="216" w:lineRule="auto"/>
        <w:ind w:left="713"/>
        <w:contextualSpacing w:val="0"/>
        <w:rPr>
          <w:rFonts w:cs="Simplified Arabic"/>
          <w:b/>
          <w:bCs/>
          <w:lang w:eastAsia="en-CA" w:bidi="ar-EG"/>
        </w:rPr>
      </w:pPr>
      <w:r w:rsidRPr="005E34B1">
        <w:rPr>
          <w:rFonts w:cs="Simplified Arabic"/>
          <w:b/>
          <w:bCs/>
          <w:rtl/>
          <w:lang w:eastAsia="en-CA" w:bidi="ar-EG"/>
        </w:rPr>
        <w:t xml:space="preserve">قائمة القضايا الرئيسية التي سيتم تناولها في </w:t>
      </w:r>
      <w:r w:rsidRPr="005E34B1">
        <w:rPr>
          <w:rFonts w:cs="Simplified Arabic" w:hint="cs"/>
          <w:b/>
          <w:bCs/>
          <w:rtl/>
          <w:lang w:eastAsia="en-CA" w:bidi="ar-EG"/>
        </w:rPr>
        <w:t xml:space="preserve">كل اجتماع من </w:t>
      </w:r>
      <w:r w:rsidRPr="005E34B1">
        <w:rPr>
          <w:rFonts w:cs="Simplified Arabic"/>
          <w:b/>
          <w:bCs/>
          <w:rtl/>
          <w:lang w:eastAsia="en-CA" w:bidi="ar-EG"/>
        </w:rPr>
        <w:t>اجتماعات مؤتمر الأطراف</w:t>
      </w:r>
      <w:r w:rsidRPr="005E34B1">
        <w:rPr>
          <w:rFonts w:cs="Simplified Arabic" w:hint="cs"/>
          <w:b/>
          <w:bCs/>
          <w:rtl/>
          <w:lang w:eastAsia="en-CA" w:bidi="ar-EG"/>
        </w:rPr>
        <w:t xml:space="preserve"> في اتفاقية التنوع البيولوجي</w:t>
      </w:r>
      <w:r w:rsidRPr="005E34B1">
        <w:rPr>
          <w:rFonts w:cs="Simplified Arabic"/>
          <w:b/>
          <w:bCs/>
          <w:rtl/>
          <w:lang w:eastAsia="en-CA" w:bidi="ar-EG"/>
        </w:rPr>
        <w:t xml:space="preserve"> خلال الفترة 2023-2030</w:t>
      </w:r>
    </w:p>
    <w:tbl>
      <w:tblPr>
        <w:tblpPr w:leftFromText="180" w:rightFromText="180" w:vertAnchor="text" w:horzAnchor="margin" w:tblpY="29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7836"/>
      </w:tblGrid>
      <w:tr w:rsidR="002D4B98" w:rsidRPr="005E34B1" w14:paraId="6DFC385D" w14:textId="77777777" w:rsidTr="00BD2912">
        <w:trPr>
          <w:tblHeader/>
        </w:trPr>
        <w:tc>
          <w:tcPr>
            <w:tcW w:w="1514" w:type="dxa"/>
            <w:tcBorders>
              <w:top w:val="single" w:sz="4" w:space="0" w:color="auto"/>
              <w:left w:val="single" w:sz="4" w:space="0" w:color="auto"/>
              <w:bottom w:val="single" w:sz="4" w:space="0" w:color="auto"/>
              <w:right w:val="single" w:sz="4" w:space="0" w:color="auto"/>
            </w:tcBorders>
            <w:hideMark/>
          </w:tcPr>
          <w:p w14:paraId="0FCF2360" w14:textId="77777777" w:rsidR="002D4B98" w:rsidRPr="005E34B1" w:rsidRDefault="002D4B98" w:rsidP="00BD2912">
            <w:pPr>
              <w:keepNext/>
              <w:spacing w:before="40" w:after="40"/>
              <w:rPr>
                <w:rFonts w:eastAsia="Times New Roman"/>
                <w:b/>
                <w:i/>
                <w:iCs/>
                <w:szCs w:val="22"/>
                <w:lang w:val="en-GB" w:eastAsia="en-US"/>
              </w:rPr>
            </w:pPr>
            <w:r w:rsidRPr="005E34B1">
              <w:rPr>
                <w:rFonts w:eastAsia="Times New Roman"/>
                <w:b/>
                <w:i/>
                <w:iCs/>
                <w:szCs w:val="22"/>
                <w:rtl/>
                <w:lang w:val="en-GB" w:eastAsia="en-US"/>
              </w:rPr>
              <w:t>اجتماع مؤتمر الأطراف</w:t>
            </w:r>
          </w:p>
        </w:tc>
        <w:tc>
          <w:tcPr>
            <w:tcW w:w="7836" w:type="dxa"/>
            <w:tcBorders>
              <w:top w:val="single" w:sz="4" w:space="0" w:color="auto"/>
              <w:left w:val="single" w:sz="4" w:space="0" w:color="auto"/>
              <w:bottom w:val="single" w:sz="4" w:space="0" w:color="auto"/>
              <w:right w:val="single" w:sz="4" w:space="0" w:color="auto"/>
            </w:tcBorders>
            <w:hideMark/>
          </w:tcPr>
          <w:p w14:paraId="188CD60C" w14:textId="77777777" w:rsidR="002D4B98" w:rsidRPr="005E34B1" w:rsidRDefault="002D4B98" w:rsidP="00BD2912">
            <w:pPr>
              <w:keepNext/>
              <w:spacing w:before="40" w:after="40"/>
              <w:jc w:val="center"/>
              <w:rPr>
                <w:rFonts w:eastAsia="Times New Roman"/>
                <w:b/>
                <w:i/>
                <w:iCs/>
                <w:szCs w:val="22"/>
                <w:lang w:val="en-GB" w:eastAsia="en-US"/>
              </w:rPr>
            </w:pPr>
            <w:r w:rsidRPr="005E34B1">
              <w:rPr>
                <w:rFonts w:eastAsia="Times New Roman"/>
                <w:b/>
                <w:i/>
                <w:iCs/>
                <w:szCs w:val="22"/>
                <w:rtl/>
                <w:lang w:val="en-GB" w:eastAsia="en-US"/>
              </w:rPr>
              <w:t>القضايا الاستراتيجية</w:t>
            </w:r>
          </w:p>
        </w:tc>
      </w:tr>
      <w:tr w:rsidR="002D4B98" w:rsidRPr="005E34B1" w14:paraId="4E5AB6E3" w14:textId="77777777" w:rsidTr="00BD2912">
        <w:tc>
          <w:tcPr>
            <w:tcW w:w="1514" w:type="dxa"/>
            <w:tcBorders>
              <w:top w:val="single" w:sz="4" w:space="0" w:color="auto"/>
              <w:left w:val="single" w:sz="4" w:space="0" w:color="auto"/>
              <w:bottom w:val="single" w:sz="4" w:space="0" w:color="auto"/>
              <w:right w:val="single" w:sz="4" w:space="0" w:color="auto"/>
            </w:tcBorders>
          </w:tcPr>
          <w:p w14:paraId="000B35DC" w14:textId="77777777" w:rsidR="002D4B98" w:rsidRPr="005E34B1" w:rsidRDefault="002D4B98" w:rsidP="00BD2912">
            <w:pPr>
              <w:keepNext/>
              <w:spacing w:before="40" w:after="40"/>
              <w:rPr>
                <w:rFonts w:eastAsia="Times New Roman"/>
                <w:szCs w:val="22"/>
                <w:lang w:val="en-GB" w:eastAsia="en-US"/>
              </w:rPr>
            </w:pPr>
            <w:r w:rsidRPr="005E34B1">
              <w:rPr>
                <w:rFonts w:eastAsia="Times New Roman"/>
                <w:szCs w:val="22"/>
                <w:rtl/>
                <w:lang w:val="en-GB" w:eastAsia="en-US"/>
              </w:rPr>
              <w:t>السابع عشر (2026)</w:t>
            </w:r>
          </w:p>
        </w:tc>
        <w:tc>
          <w:tcPr>
            <w:tcW w:w="7836" w:type="dxa"/>
            <w:tcBorders>
              <w:top w:val="single" w:sz="4" w:space="0" w:color="auto"/>
              <w:left w:val="single" w:sz="4" w:space="0" w:color="auto"/>
              <w:bottom w:val="single" w:sz="4" w:space="0" w:color="auto"/>
              <w:right w:val="single" w:sz="4" w:space="0" w:color="auto"/>
            </w:tcBorders>
          </w:tcPr>
          <w:p w14:paraId="491DE5F4" w14:textId="77777777" w:rsidR="002D4B98" w:rsidRPr="005E34B1" w:rsidRDefault="002D4B98" w:rsidP="002D4B98">
            <w:pPr>
              <w:pStyle w:val="ListParagraph"/>
              <w:keepNext/>
              <w:numPr>
                <w:ilvl w:val="0"/>
                <w:numId w:val="137"/>
              </w:numPr>
              <w:bidi/>
              <w:spacing w:before="40" w:after="40"/>
              <w:ind w:hanging="508"/>
              <w:contextualSpacing w:val="0"/>
              <w:rPr>
                <w:rFonts w:cs="Simplified Arabic"/>
                <w:snapToGrid w:val="0"/>
                <w:szCs w:val="22"/>
              </w:rPr>
            </w:pPr>
            <w:r w:rsidRPr="005E34B1">
              <w:rPr>
                <w:rFonts w:cs="Simplified Arabic"/>
                <w:snapToGrid w:val="0"/>
                <w:szCs w:val="22"/>
                <w:rtl/>
              </w:rPr>
              <w:t xml:space="preserve">التحليل العالمي للمعلومات الواردة في الاستراتيجيات وخطط العمل الوطنية للتنوع البيولوجي، بما في ذلك الأهداف الوطنية لتقييم المساهمة في </w:t>
            </w:r>
            <w:r w:rsidRPr="005E34B1">
              <w:rPr>
                <w:rFonts w:cs="Simplified Arabic" w:hint="cs"/>
                <w:snapToGrid w:val="0"/>
                <w:szCs w:val="22"/>
                <w:rtl/>
              </w:rPr>
              <w:t xml:space="preserve">تنفيذ </w:t>
            </w:r>
            <w:r w:rsidRPr="005E34B1">
              <w:rPr>
                <w:rFonts w:cs="Simplified Arabic"/>
                <w:snapToGrid w:val="0"/>
                <w:szCs w:val="22"/>
                <w:rtl/>
              </w:rPr>
              <w:t>إطار كونمينغ-مونتريال العالمي للتنوع البيولوجي</w:t>
            </w:r>
            <w:r w:rsidRPr="005E34B1">
              <w:rPr>
                <w:rFonts w:cs="Simplified Arabic" w:hint="cs"/>
                <w:snapToGrid w:val="0"/>
                <w:szCs w:val="22"/>
                <w:rtl/>
              </w:rPr>
              <w:t>؛</w:t>
            </w:r>
            <w:r w:rsidRPr="005E34B1">
              <w:rPr>
                <w:rFonts w:cs="Simplified Arabic"/>
                <w:snapToGrid w:val="0"/>
                <w:szCs w:val="22"/>
                <w:rtl/>
              </w:rPr>
              <w:t xml:space="preserve"> </w:t>
            </w:r>
          </w:p>
          <w:p w14:paraId="1B0BA1DA" w14:textId="77777777" w:rsidR="002D4B98" w:rsidRPr="005E34B1" w:rsidRDefault="002D4B98" w:rsidP="002D4B98">
            <w:pPr>
              <w:pStyle w:val="ListParagraph"/>
              <w:keepNext/>
              <w:numPr>
                <w:ilvl w:val="0"/>
                <w:numId w:val="137"/>
              </w:numPr>
              <w:bidi/>
              <w:spacing w:before="40" w:after="40"/>
              <w:ind w:hanging="508"/>
              <w:contextualSpacing w:val="0"/>
              <w:rPr>
                <w:rFonts w:cs="Simplified Arabic"/>
                <w:snapToGrid w:val="0"/>
                <w:szCs w:val="22"/>
              </w:rPr>
            </w:pPr>
            <w:r w:rsidRPr="005E34B1">
              <w:rPr>
                <w:rFonts w:cs="Simplified Arabic"/>
                <w:snapToGrid w:val="0"/>
                <w:szCs w:val="22"/>
                <w:rtl/>
              </w:rPr>
              <w:t xml:space="preserve">الاستعراض العالمي لتنفيذ </w:t>
            </w:r>
            <w:r w:rsidRPr="005E34B1">
              <w:rPr>
                <w:rFonts w:cs="Simplified Arabic" w:hint="cs"/>
                <w:snapToGrid w:val="0"/>
                <w:szCs w:val="22"/>
                <w:rtl/>
              </w:rPr>
              <w:t>ال</w:t>
            </w:r>
            <w:r w:rsidRPr="005E34B1">
              <w:rPr>
                <w:rFonts w:cs="Simplified Arabic"/>
                <w:snapToGrid w:val="0"/>
                <w:szCs w:val="22"/>
                <w:rtl/>
              </w:rPr>
              <w:t xml:space="preserve">إطار ووسائل التنفيذ ذات الصلة استنادا، في جملة أمور، إلى التقارير الوطنية </w:t>
            </w:r>
            <w:r w:rsidRPr="005E34B1">
              <w:rPr>
                <w:rFonts w:cs="Simplified Arabic" w:hint="cs"/>
                <w:snapToGrid w:val="0"/>
                <w:szCs w:val="22"/>
                <w:rtl/>
              </w:rPr>
              <w:t xml:space="preserve">السابعة؛ </w:t>
            </w:r>
            <w:r w:rsidRPr="005E34B1">
              <w:rPr>
                <w:rFonts w:cs="Simplified Arabic" w:hint="eastAsia"/>
                <w:i/>
                <w:iCs/>
                <w:snapToGrid w:val="0"/>
                <w:szCs w:val="22"/>
                <w:vertAlign w:val="superscript"/>
                <w:rtl/>
              </w:rPr>
              <w:t>أ</w:t>
            </w:r>
          </w:p>
          <w:p w14:paraId="284CF200" w14:textId="77777777" w:rsidR="002D4B98" w:rsidRPr="005E34B1" w:rsidRDefault="002D4B98" w:rsidP="002D4B98">
            <w:pPr>
              <w:pStyle w:val="ListParagraph"/>
              <w:keepNext/>
              <w:numPr>
                <w:ilvl w:val="0"/>
                <w:numId w:val="137"/>
              </w:numPr>
              <w:bidi/>
              <w:spacing w:before="40" w:after="40"/>
              <w:ind w:hanging="508"/>
              <w:contextualSpacing w:val="0"/>
              <w:rPr>
                <w:rFonts w:cs="Simplified Arabic"/>
                <w:snapToGrid w:val="0"/>
                <w:szCs w:val="22"/>
              </w:rPr>
            </w:pPr>
            <w:r w:rsidRPr="005E34B1">
              <w:rPr>
                <w:rFonts w:cs="Simplified Arabic"/>
                <w:snapToGrid w:val="0"/>
                <w:szCs w:val="22"/>
                <w:rtl/>
              </w:rPr>
              <w:t>استعراض تنفيذ إطار الرصد لإطار كونمينغ-مونتريال العالمي للتنوع البيولوجي؛</w:t>
            </w:r>
            <w:r w:rsidRPr="005E34B1">
              <w:rPr>
                <w:rFonts w:cs="Simplified Arabic" w:hint="cs"/>
                <w:snapToGrid w:val="0"/>
                <w:szCs w:val="22"/>
                <w:rtl/>
              </w:rPr>
              <w:t> </w:t>
            </w:r>
            <w:r w:rsidRPr="005E34B1">
              <w:rPr>
                <w:rFonts w:cs="Simplified Arabic" w:hint="cs"/>
                <w:i/>
                <w:iCs/>
                <w:snapToGrid w:val="0"/>
                <w:szCs w:val="22"/>
                <w:vertAlign w:val="superscript"/>
                <w:rtl/>
              </w:rPr>
              <w:t>ب</w:t>
            </w:r>
          </w:p>
          <w:p w14:paraId="2AECC09E" w14:textId="77777777" w:rsidR="002D4B98" w:rsidRPr="005E34B1" w:rsidRDefault="002D4B98" w:rsidP="002D4B98">
            <w:pPr>
              <w:pStyle w:val="ListParagraph"/>
              <w:keepNext/>
              <w:numPr>
                <w:ilvl w:val="0"/>
                <w:numId w:val="137"/>
              </w:numPr>
              <w:bidi/>
              <w:spacing w:before="40" w:after="40"/>
              <w:ind w:hanging="508"/>
              <w:contextualSpacing w:val="0"/>
              <w:rPr>
                <w:rFonts w:cs="Simplified Arabic"/>
                <w:snapToGrid w:val="0"/>
                <w:szCs w:val="22"/>
              </w:rPr>
            </w:pPr>
            <w:r w:rsidRPr="005E34B1">
              <w:rPr>
                <w:rFonts w:cs="Simplified Arabic"/>
                <w:snapToGrid w:val="0"/>
                <w:szCs w:val="22"/>
                <w:rtl/>
              </w:rPr>
              <w:t>الإجراءات الاستراتيجية لتعزيز تنفيذ اتفاقية</w:t>
            </w:r>
            <w:r w:rsidRPr="005E34B1">
              <w:rPr>
                <w:rFonts w:cs="Simplified Arabic" w:hint="cs"/>
                <w:snapToGrid w:val="0"/>
                <w:szCs w:val="22"/>
                <w:rtl/>
              </w:rPr>
              <w:t xml:space="preserve"> التنوع البيولوجي</w:t>
            </w:r>
            <w:r w:rsidRPr="005E34B1">
              <w:rPr>
                <w:rFonts w:cs="Simplified Arabic"/>
                <w:snapToGrid w:val="0"/>
                <w:szCs w:val="22"/>
                <w:rtl/>
              </w:rPr>
              <w:t xml:space="preserve"> والإطار، بما في ذلك </w:t>
            </w:r>
            <w:r w:rsidRPr="005E34B1">
              <w:rPr>
                <w:rFonts w:cs="Simplified Arabic" w:hint="cs"/>
                <w:snapToGrid w:val="0"/>
                <w:szCs w:val="22"/>
                <w:rtl/>
              </w:rPr>
              <w:t>في</w:t>
            </w:r>
            <w:r w:rsidRPr="005E34B1">
              <w:rPr>
                <w:rFonts w:cs="Simplified Arabic"/>
                <w:snapToGrid w:val="0"/>
                <w:szCs w:val="22"/>
                <w:rtl/>
              </w:rPr>
              <w:t>ما يتعلق بوسائل التنفيذ؛</w:t>
            </w:r>
          </w:p>
          <w:p w14:paraId="57A64656" w14:textId="77777777" w:rsidR="002D4B98" w:rsidRPr="005E34B1" w:rsidRDefault="002D4B98" w:rsidP="002D4B98">
            <w:pPr>
              <w:pStyle w:val="ListParagraph"/>
              <w:keepNext/>
              <w:numPr>
                <w:ilvl w:val="0"/>
                <w:numId w:val="137"/>
              </w:numPr>
              <w:bidi/>
              <w:spacing w:before="40" w:after="40"/>
              <w:ind w:hanging="508"/>
              <w:contextualSpacing w:val="0"/>
              <w:rPr>
                <w:rFonts w:cs="Simplified Arabic"/>
                <w:snapToGrid w:val="0"/>
                <w:szCs w:val="22"/>
              </w:rPr>
            </w:pPr>
            <w:r w:rsidRPr="005E34B1">
              <w:rPr>
                <w:rFonts w:cs="Simplified Arabic"/>
                <w:snapToGrid w:val="0"/>
                <w:szCs w:val="22"/>
                <w:rtl/>
              </w:rPr>
              <w:t>مواصلة العمل بشأن الأدوات والإرشادات المتعلقة بتعميم التنوع البيولوجي</w:t>
            </w:r>
            <w:r w:rsidRPr="005E34B1">
              <w:rPr>
                <w:rFonts w:cs="Simplified Arabic" w:hint="cs"/>
                <w:snapToGrid w:val="0"/>
                <w:szCs w:val="22"/>
                <w:rtl/>
              </w:rPr>
              <w:t xml:space="preserve">؛ </w:t>
            </w:r>
            <w:r w:rsidRPr="005E34B1">
              <w:rPr>
                <w:rFonts w:cs="Simplified Arabic" w:hint="cs"/>
                <w:i/>
                <w:iCs/>
                <w:snapToGrid w:val="0"/>
                <w:szCs w:val="22"/>
                <w:vertAlign w:val="superscript"/>
                <w:rtl/>
              </w:rPr>
              <w:t>ج</w:t>
            </w:r>
            <w:r w:rsidRPr="005E34B1">
              <w:rPr>
                <w:rFonts w:cs="Simplified Arabic"/>
                <w:snapToGrid w:val="0"/>
                <w:szCs w:val="22"/>
                <w:rtl/>
              </w:rPr>
              <w:t xml:space="preserve"> </w:t>
            </w:r>
          </w:p>
          <w:p w14:paraId="20E54263" w14:textId="77777777" w:rsidR="002D4B98" w:rsidRPr="005E34B1" w:rsidRDefault="002D4B98" w:rsidP="002D4B98">
            <w:pPr>
              <w:pStyle w:val="ListParagraph"/>
              <w:keepNext/>
              <w:numPr>
                <w:ilvl w:val="0"/>
                <w:numId w:val="137"/>
              </w:numPr>
              <w:bidi/>
              <w:spacing w:before="40" w:after="40"/>
              <w:ind w:hanging="508"/>
              <w:contextualSpacing w:val="0"/>
              <w:rPr>
                <w:rFonts w:cs="Simplified Arabic"/>
                <w:snapToGrid w:val="0"/>
                <w:szCs w:val="22"/>
              </w:rPr>
            </w:pPr>
            <w:r w:rsidRPr="005E34B1">
              <w:rPr>
                <w:rFonts w:cs="Simplified Arabic"/>
                <w:snapToGrid w:val="0"/>
                <w:szCs w:val="22"/>
                <w:rtl/>
              </w:rPr>
              <w:t xml:space="preserve">الآثار المترتبة على عمل </w:t>
            </w:r>
            <w:r w:rsidRPr="005E34B1">
              <w:rPr>
                <w:rFonts w:cs="Simplified Arabic" w:hint="cs"/>
                <w:snapToGrid w:val="0"/>
                <w:szCs w:val="22"/>
                <w:rtl/>
              </w:rPr>
              <w:t>ال</w:t>
            </w:r>
            <w:r w:rsidRPr="005E34B1">
              <w:rPr>
                <w:rFonts w:cs="Simplified Arabic"/>
                <w:snapToGrid w:val="0"/>
                <w:szCs w:val="22"/>
                <w:rtl/>
              </w:rPr>
              <w:t xml:space="preserve">اتفاقية </w:t>
            </w:r>
            <w:r w:rsidRPr="005E34B1">
              <w:rPr>
                <w:rFonts w:cs="Simplified Arabic" w:hint="cs"/>
                <w:snapToGrid w:val="0"/>
                <w:szCs w:val="22"/>
                <w:rtl/>
              </w:rPr>
              <w:t>لمخرجات ا</w:t>
            </w:r>
            <w:r w:rsidRPr="005E34B1">
              <w:rPr>
                <w:rFonts w:cs="Simplified Arabic"/>
                <w:snapToGrid w:val="0"/>
                <w:szCs w:val="22"/>
                <w:rtl/>
              </w:rPr>
              <w:t>لمنبر الحكومي الدولي للعلوم والسياسات في مجال التنوع البيولوجي وخدمات النظم الإيكولوجية</w:t>
            </w:r>
            <w:r w:rsidRPr="005E34B1">
              <w:rPr>
                <w:rFonts w:cs="Simplified Arabic" w:hint="cs"/>
                <w:snapToGrid w:val="0"/>
                <w:szCs w:val="22"/>
                <w:rtl/>
              </w:rPr>
              <w:t>، بما في ذلك</w:t>
            </w:r>
            <w:r w:rsidRPr="005E34B1">
              <w:rPr>
                <w:rFonts w:cs="Simplified Arabic"/>
                <w:snapToGrid w:val="0"/>
                <w:szCs w:val="22"/>
                <w:rtl/>
              </w:rPr>
              <w:t>:</w:t>
            </w:r>
          </w:p>
          <w:p w14:paraId="16308E15" w14:textId="77777777" w:rsidR="002D4B98" w:rsidRPr="005E34B1" w:rsidRDefault="002D4B98" w:rsidP="002D4B98">
            <w:pPr>
              <w:pStyle w:val="ListParagraph"/>
              <w:keepNext/>
              <w:numPr>
                <w:ilvl w:val="0"/>
                <w:numId w:val="138"/>
              </w:numPr>
              <w:bidi/>
              <w:spacing w:before="40" w:after="40"/>
              <w:ind w:left="1488" w:hanging="709"/>
              <w:contextualSpacing w:val="0"/>
              <w:rPr>
                <w:rFonts w:cs="Simplified Arabic"/>
                <w:snapToGrid w:val="0"/>
                <w:szCs w:val="22"/>
              </w:rPr>
            </w:pPr>
            <w:r w:rsidRPr="005E34B1">
              <w:rPr>
                <w:rFonts w:cs="Simplified Arabic"/>
                <w:snapToGrid w:val="0"/>
                <w:szCs w:val="22"/>
                <w:rtl/>
              </w:rPr>
              <w:t>التقييم المواضيعي للروابط المتبادلة بين التنوع البيولوجي والمياه والغذاء والصحة ("تقييم الترابط")؛</w:t>
            </w:r>
          </w:p>
          <w:p w14:paraId="5FC7855B" w14:textId="77777777" w:rsidR="002D4B98" w:rsidRPr="005E34B1" w:rsidRDefault="002D4B98" w:rsidP="002D4B98">
            <w:pPr>
              <w:pStyle w:val="ListParagraph"/>
              <w:keepNext/>
              <w:numPr>
                <w:ilvl w:val="0"/>
                <w:numId w:val="138"/>
              </w:numPr>
              <w:bidi/>
              <w:spacing w:before="40" w:after="40"/>
              <w:ind w:left="1488" w:hanging="709"/>
              <w:contextualSpacing w:val="0"/>
              <w:rPr>
                <w:rFonts w:cs="Simplified Arabic"/>
                <w:snapToGrid w:val="0"/>
                <w:szCs w:val="22"/>
              </w:rPr>
            </w:pPr>
            <w:r w:rsidRPr="005E34B1">
              <w:rPr>
                <w:rFonts w:cs="Simplified Arabic"/>
                <w:snapToGrid w:val="0"/>
                <w:szCs w:val="22"/>
                <w:rtl/>
              </w:rPr>
              <w:t>التقييم المواضيعي للأسباب الكامنة وراء فقدان التنوع البيولوجي، ومحددات التغيير التحويلي والخيارات المتاحة لتحقيق رؤية عام 2050 للتنوع البيولوجي؛</w:t>
            </w:r>
          </w:p>
          <w:p w14:paraId="0453EA13" w14:textId="77777777" w:rsidR="002D4B98" w:rsidRPr="005E34B1" w:rsidRDefault="002D4B98" w:rsidP="002D4B98">
            <w:pPr>
              <w:pStyle w:val="ListParagraph"/>
              <w:keepNext/>
              <w:numPr>
                <w:ilvl w:val="0"/>
                <w:numId w:val="138"/>
              </w:numPr>
              <w:bidi/>
              <w:spacing w:before="40" w:after="40"/>
              <w:ind w:left="1488" w:hanging="709"/>
              <w:contextualSpacing w:val="0"/>
              <w:rPr>
                <w:rFonts w:cs="Simplified Arabic"/>
                <w:snapToGrid w:val="0"/>
                <w:szCs w:val="22"/>
              </w:rPr>
            </w:pPr>
            <w:r w:rsidRPr="005E34B1">
              <w:rPr>
                <w:rFonts w:cs="Simplified Arabic"/>
                <w:snapToGrid w:val="0"/>
                <w:szCs w:val="22"/>
                <w:rtl/>
              </w:rPr>
              <w:t xml:space="preserve">التقييم المنهجي </w:t>
            </w:r>
            <w:r w:rsidRPr="005E34B1">
              <w:rPr>
                <w:rFonts w:cs="Simplified Arabic" w:hint="cs"/>
                <w:snapToGrid w:val="0"/>
                <w:szCs w:val="22"/>
                <w:rtl/>
              </w:rPr>
              <w:t>لأثر</w:t>
            </w:r>
            <w:r w:rsidRPr="005E34B1">
              <w:rPr>
                <w:rFonts w:cs="Simplified Arabic"/>
                <w:snapToGrid w:val="0"/>
                <w:szCs w:val="22"/>
                <w:rtl/>
              </w:rPr>
              <w:t xml:space="preserve"> الأعمال التجارية واعتمادها على التنوع البيولوجي ومساهمات الطبيعة </w:t>
            </w:r>
            <w:r w:rsidRPr="005E34B1">
              <w:rPr>
                <w:rFonts w:cs="Simplified Arabic" w:hint="cs"/>
                <w:snapToGrid w:val="0"/>
                <w:szCs w:val="22"/>
                <w:rtl/>
              </w:rPr>
              <w:t>للناس</w:t>
            </w:r>
            <w:r w:rsidRPr="005E34B1">
              <w:rPr>
                <w:rFonts w:cs="Simplified Arabic"/>
                <w:snapToGrid w:val="0"/>
                <w:szCs w:val="22"/>
                <w:rtl/>
              </w:rPr>
              <w:t>؛</w:t>
            </w:r>
          </w:p>
          <w:p w14:paraId="2247919A" w14:textId="77777777" w:rsidR="002D4B98" w:rsidRPr="005E34B1" w:rsidRDefault="002D4B98" w:rsidP="002D4B98">
            <w:pPr>
              <w:pStyle w:val="ListParagraph"/>
              <w:keepNext/>
              <w:numPr>
                <w:ilvl w:val="0"/>
                <w:numId w:val="137"/>
              </w:numPr>
              <w:bidi/>
              <w:spacing w:before="40" w:after="40"/>
              <w:ind w:hanging="508"/>
              <w:contextualSpacing w:val="0"/>
              <w:rPr>
                <w:rFonts w:cs="Simplified Arabic"/>
                <w:snapToGrid w:val="0"/>
                <w:szCs w:val="22"/>
              </w:rPr>
            </w:pPr>
            <w:r w:rsidRPr="005E34B1">
              <w:rPr>
                <w:rFonts w:cs="Simplified Arabic" w:hint="cs"/>
                <w:snapToGrid w:val="0"/>
                <w:szCs w:val="22"/>
                <w:rtl/>
              </w:rPr>
              <w:t>[</w:t>
            </w:r>
            <w:r w:rsidRPr="005E34B1">
              <w:rPr>
                <w:rFonts w:cs="Simplified Arabic"/>
                <w:snapToGrid w:val="0"/>
                <w:szCs w:val="22"/>
                <w:rtl/>
              </w:rPr>
              <w:t>الأدوات والإرشادات لدعم تنفيذ الإطار:</w:t>
            </w:r>
            <w:r w:rsidRPr="005E34B1">
              <w:rPr>
                <w:rFonts w:cs="Simplified Arabic" w:hint="cs"/>
                <w:snapToGrid w:val="0"/>
                <w:szCs w:val="22"/>
                <w:rtl/>
              </w:rPr>
              <w:t> </w:t>
            </w:r>
            <w:r w:rsidRPr="005E34B1">
              <w:rPr>
                <w:rFonts w:cs="Simplified Arabic" w:hint="cs"/>
                <w:i/>
                <w:iCs/>
                <w:snapToGrid w:val="0"/>
                <w:szCs w:val="22"/>
                <w:vertAlign w:val="superscript"/>
                <w:rtl/>
              </w:rPr>
              <w:t>د</w:t>
            </w:r>
          </w:p>
          <w:p w14:paraId="2EA98B5A" w14:textId="77777777" w:rsidR="002D4B98" w:rsidRPr="005E34B1" w:rsidRDefault="002D4B98" w:rsidP="002D4B98">
            <w:pPr>
              <w:pStyle w:val="ListParagraph"/>
              <w:keepNext/>
              <w:numPr>
                <w:ilvl w:val="0"/>
                <w:numId w:val="139"/>
              </w:numPr>
              <w:bidi/>
              <w:spacing w:before="40" w:after="40"/>
              <w:ind w:hanging="83"/>
              <w:contextualSpacing w:val="0"/>
              <w:rPr>
                <w:rFonts w:cs="Simplified Arabic"/>
                <w:snapToGrid w:val="0"/>
                <w:szCs w:val="22"/>
                <w:rtl/>
              </w:rPr>
            </w:pPr>
            <w:r w:rsidRPr="005E34B1">
              <w:rPr>
                <w:rFonts w:cs="Simplified Arabic"/>
                <w:snapToGrid w:val="0"/>
                <w:szCs w:val="22"/>
                <w:rtl/>
              </w:rPr>
              <w:t>التخطيط المكاني الشامل للتنوع البيولوجي؛</w:t>
            </w:r>
          </w:p>
          <w:p w14:paraId="3953BD55" w14:textId="77777777" w:rsidR="002D4B98" w:rsidRPr="005E34B1" w:rsidRDefault="002D4B98" w:rsidP="002D4B98">
            <w:pPr>
              <w:pStyle w:val="ListParagraph"/>
              <w:keepNext/>
              <w:numPr>
                <w:ilvl w:val="0"/>
                <w:numId w:val="139"/>
              </w:numPr>
              <w:bidi/>
              <w:spacing w:before="40" w:after="40"/>
              <w:ind w:hanging="83"/>
              <w:contextualSpacing w:val="0"/>
              <w:rPr>
                <w:rFonts w:cs="Simplified Arabic"/>
                <w:snapToGrid w:val="0"/>
                <w:szCs w:val="22"/>
                <w:rtl/>
              </w:rPr>
            </w:pPr>
            <w:r w:rsidRPr="005E34B1">
              <w:rPr>
                <w:rFonts w:cs="Simplified Arabic"/>
                <w:snapToGrid w:val="0"/>
                <w:szCs w:val="22"/>
                <w:rtl/>
              </w:rPr>
              <w:t>التلوث والتنوع البيولوجي؛</w:t>
            </w:r>
          </w:p>
          <w:p w14:paraId="5C934436" w14:textId="77777777" w:rsidR="002D4B98" w:rsidRPr="005E34B1" w:rsidRDefault="002D4B98" w:rsidP="002D4B98">
            <w:pPr>
              <w:pStyle w:val="ListParagraph"/>
              <w:keepNext/>
              <w:numPr>
                <w:ilvl w:val="0"/>
                <w:numId w:val="139"/>
              </w:numPr>
              <w:bidi/>
              <w:spacing w:before="40" w:after="40"/>
              <w:ind w:left="1487" w:hanging="850"/>
              <w:contextualSpacing w:val="0"/>
              <w:rPr>
                <w:rFonts w:cs="Simplified Arabic"/>
                <w:snapToGrid w:val="0"/>
                <w:szCs w:val="22"/>
                <w:rtl/>
              </w:rPr>
            </w:pPr>
            <w:r w:rsidRPr="005E34B1">
              <w:rPr>
                <w:rFonts w:cs="Simplified Arabic"/>
                <w:snapToGrid w:val="0"/>
                <w:szCs w:val="22"/>
                <w:rtl/>
              </w:rPr>
              <w:t xml:space="preserve">الأنشطة والمنتجات والخدمات المستدامة القائمة على التنوع البيولوجي </w:t>
            </w:r>
            <w:r w:rsidRPr="005E34B1">
              <w:rPr>
                <w:rFonts w:cs="Simplified Arabic" w:hint="cs"/>
                <w:snapToGrid w:val="0"/>
                <w:szCs w:val="22"/>
                <w:rtl/>
              </w:rPr>
              <w:t>التي تعزز التنوع البيولوجي</w:t>
            </w:r>
            <w:r w:rsidRPr="005E34B1">
              <w:rPr>
                <w:rFonts w:cs="Simplified Arabic"/>
                <w:snapToGrid w:val="0"/>
                <w:szCs w:val="22"/>
                <w:rtl/>
              </w:rPr>
              <w:t>؛</w:t>
            </w:r>
          </w:p>
          <w:p w14:paraId="18ACBFC2" w14:textId="77777777" w:rsidR="002D4B98" w:rsidRPr="005E34B1" w:rsidRDefault="002D4B98" w:rsidP="002D4B98">
            <w:pPr>
              <w:pStyle w:val="ListParagraph"/>
              <w:keepNext/>
              <w:numPr>
                <w:ilvl w:val="0"/>
                <w:numId w:val="139"/>
              </w:numPr>
              <w:bidi/>
              <w:spacing w:before="40" w:after="40"/>
              <w:ind w:left="1346" w:hanging="709"/>
              <w:contextualSpacing w:val="0"/>
              <w:rPr>
                <w:rFonts w:cs="Simplified Arabic"/>
                <w:snapToGrid w:val="0"/>
                <w:szCs w:val="22"/>
              </w:rPr>
            </w:pPr>
            <w:r w:rsidRPr="005E34B1">
              <w:rPr>
                <w:rFonts w:cs="Simplified Arabic"/>
                <w:snapToGrid w:val="0"/>
                <w:szCs w:val="22"/>
                <w:rtl/>
              </w:rPr>
              <w:t>الإنصاف</w:t>
            </w:r>
            <w:r w:rsidRPr="005E34B1">
              <w:rPr>
                <w:rFonts w:cs="Simplified Arabic" w:hint="cs"/>
                <w:snapToGrid w:val="0"/>
                <w:szCs w:val="22"/>
                <w:rtl/>
              </w:rPr>
              <w:t xml:space="preserve"> والمساواة بين الجنسين</w:t>
            </w:r>
            <w:r w:rsidRPr="005E34B1">
              <w:rPr>
                <w:rFonts w:cs="Simplified Arabic"/>
                <w:snapToGrid w:val="0"/>
                <w:szCs w:val="22"/>
                <w:rtl/>
              </w:rPr>
              <w:t xml:space="preserve"> والنهج القائم على حقوق الإنسان فيما يتعلق بحفظ التنوع البيولوجي واستخدامه المستدام؛</w:t>
            </w:r>
            <w:r w:rsidRPr="005E34B1">
              <w:rPr>
                <w:rFonts w:cs="Simplified Arabic" w:hint="cs"/>
                <w:snapToGrid w:val="0"/>
                <w:szCs w:val="22"/>
                <w:rtl/>
              </w:rPr>
              <w:t>]</w:t>
            </w:r>
          </w:p>
          <w:p w14:paraId="36453DC9" w14:textId="77777777" w:rsidR="002D4B98" w:rsidRPr="005E34B1" w:rsidRDefault="002D4B98" w:rsidP="002D4B98">
            <w:pPr>
              <w:pStyle w:val="ListParagraph"/>
              <w:keepNext/>
              <w:numPr>
                <w:ilvl w:val="0"/>
                <w:numId w:val="137"/>
              </w:numPr>
              <w:bidi/>
              <w:spacing w:before="40" w:after="40"/>
              <w:ind w:hanging="508"/>
              <w:contextualSpacing w:val="0"/>
              <w:rPr>
                <w:rFonts w:cs="Simplified Arabic"/>
                <w:snapToGrid w:val="0"/>
                <w:szCs w:val="22"/>
              </w:rPr>
            </w:pPr>
            <w:r w:rsidRPr="005E34B1">
              <w:rPr>
                <w:rFonts w:cs="Simplified Arabic"/>
                <w:szCs w:val="22"/>
                <w:rtl/>
              </w:rPr>
              <w:t xml:space="preserve">أنماط الاستخدام </w:t>
            </w:r>
            <w:r w:rsidRPr="005E34B1">
              <w:rPr>
                <w:rFonts w:cs="Simplified Arabic" w:hint="cs"/>
                <w:szCs w:val="22"/>
                <w:rtl/>
              </w:rPr>
              <w:t>و</w:t>
            </w:r>
            <w:r w:rsidRPr="005E34B1">
              <w:rPr>
                <w:rFonts w:cs="Simplified Arabic"/>
                <w:szCs w:val="22"/>
                <w:rtl/>
              </w:rPr>
              <w:t>الاستهلاك العادل</w:t>
            </w:r>
            <w:r w:rsidRPr="005E34B1">
              <w:rPr>
                <w:rFonts w:cs="Simplified Arabic" w:hint="cs"/>
                <w:szCs w:val="22"/>
                <w:rtl/>
              </w:rPr>
              <w:t>ة</w:t>
            </w:r>
            <w:r w:rsidRPr="005E34B1">
              <w:rPr>
                <w:rFonts w:cs="Simplified Arabic"/>
                <w:szCs w:val="22"/>
                <w:rtl/>
              </w:rPr>
              <w:t xml:space="preserve"> والمستدام</w:t>
            </w:r>
            <w:r w:rsidRPr="005E34B1">
              <w:rPr>
                <w:rFonts w:cs="Simplified Arabic" w:hint="cs"/>
                <w:szCs w:val="22"/>
                <w:rtl/>
              </w:rPr>
              <w:t>ة</w:t>
            </w:r>
            <w:r w:rsidRPr="005E34B1">
              <w:rPr>
                <w:rFonts w:cs="Simplified Arabic"/>
                <w:szCs w:val="22"/>
                <w:rtl/>
              </w:rPr>
              <w:t xml:space="preserve"> للموارد</w:t>
            </w:r>
            <w:r w:rsidRPr="005E34B1">
              <w:rPr>
                <w:rFonts w:cs="Simplified Arabic" w:hint="cs"/>
                <w:szCs w:val="22"/>
                <w:rtl/>
              </w:rPr>
              <w:t>؛</w:t>
            </w:r>
            <w:r w:rsidRPr="005E34B1">
              <w:rPr>
                <w:rFonts w:cs="Simplified Arabic"/>
                <w:szCs w:val="22"/>
                <w:rtl/>
              </w:rPr>
              <w:t xml:space="preserve"> </w:t>
            </w:r>
          </w:p>
          <w:p w14:paraId="1960065D" w14:textId="77777777" w:rsidR="002D4B98" w:rsidRPr="005E34B1" w:rsidRDefault="002D4B98" w:rsidP="002D4B98">
            <w:pPr>
              <w:pStyle w:val="ListParagraph"/>
              <w:keepNext/>
              <w:numPr>
                <w:ilvl w:val="0"/>
                <w:numId w:val="137"/>
              </w:numPr>
              <w:bidi/>
              <w:spacing w:before="40" w:after="40"/>
              <w:ind w:hanging="508"/>
              <w:contextualSpacing w:val="0"/>
              <w:rPr>
                <w:rFonts w:cs="Simplified Arabic"/>
                <w:snapToGrid w:val="0"/>
                <w:szCs w:val="22"/>
              </w:rPr>
            </w:pPr>
            <w:r w:rsidRPr="005E34B1">
              <w:rPr>
                <w:rFonts w:cs="Simplified Arabic" w:hint="cs"/>
                <w:szCs w:val="22"/>
                <w:rtl/>
              </w:rPr>
              <w:t>العلاقة بين التنوع البيولوجي وسبل العيش المستدامة؛</w:t>
            </w:r>
          </w:p>
          <w:p w14:paraId="13E0D60F" w14:textId="77777777" w:rsidR="002D4B98" w:rsidRPr="005E34B1" w:rsidRDefault="002D4B98" w:rsidP="002D4B98">
            <w:pPr>
              <w:pStyle w:val="ListParagraph"/>
              <w:keepNext/>
              <w:numPr>
                <w:ilvl w:val="0"/>
                <w:numId w:val="137"/>
              </w:numPr>
              <w:bidi/>
              <w:spacing w:before="40" w:after="40"/>
              <w:ind w:hanging="508"/>
              <w:contextualSpacing w:val="0"/>
              <w:rPr>
                <w:rFonts w:cs="Simplified Arabic"/>
                <w:snapToGrid w:val="0"/>
                <w:szCs w:val="22"/>
              </w:rPr>
            </w:pPr>
            <w:r w:rsidRPr="005E34B1">
              <w:rPr>
                <w:rFonts w:cs="Simplified Arabic" w:hint="cs"/>
                <w:szCs w:val="22"/>
                <w:rtl/>
              </w:rPr>
              <w:t>استعراض وتحديث برامج العمل، مع التركيز على مواءمتها مع الإطار؛</w:t>
            </w:r>
          </w:p>
          <w:p w14:paraId="3380C0BC" w14:textId="77777777" w:rsidR="002D4B98" w:rsidRPr="005E34B1" w:rsidRDefault="002D4B98" w:rsidP="002D4B98">
            <w:pPr>
              <w:pStyle w:val="ListParagraph"/>
              <w:keepNext/>
              <w:numPr>
                <w:ilvl w:val="0"/>
                <w:numId w:val="137"/>
              </w:numPr>
              <w:bidi/>
              <w:spacing w:before="40" w:after="40"/>
              <w:ind w:hanging="508"/>
              <w:contextualSpacing w:val="0"/>
              <w:rPr>
                <w:rFonts w:cs="Simplified Arabic"/>
                <w:snapToGrid w:val="0"/>
                <w:szCs w:val="22"/>
              </w:rPr>
            </w:pPr>
            <w:r w:rsidRPr="005E34B1">
              <w:rPr>
                <w:rFonts w:cs="Simplified Arabic" w:hint="cs"/>
                <w:snapToGrid w:val="0"/>
                <w:szCs w:val="22"/>
                <w:rtl/>
              </w:rPr>
              <w:lastRenderedPageBreak/>
              <w:t>مساحة خالية للمتابعة، حسب الاقتضاء، بشأن الآلية المتعددة الأطراف لتقاسم المنافع الناشئة عن معلومات التسلسل الرقمي بشأن الموارد الجينية؛</w:t>
            </w:r>
          </w:p>
          <w:p w14:paraId="6D6ECA7B" w14:textId="77777777" w:rsidR="002D4B98" w:rsidRPr="005E34B1" w:rsidRDefault="002D4B98" w:rsidP="002D4B98">
            <w:pPr>
              <w:pStyle w:val="ListParagraph"/>
              <w:keepNext/>
              <w:numPr>
                <w:ilvl w:val="0"/>
                <w:numId w:val="137"/>
              </w:numPr>
              <w:bidi/>
              <w:spacing w:before="40" w:after="40"/>
              <w:ind w:hanging="508"/>
              <w:contextualSpacing w:val="0"/>
              <w:rPr>
                <w:rFonts w:cs="Simplified Arabic"/>
                <w:snapToGrid w:val="0"/>
                <w:szCs w:val="22"/>
              </w:rPr>
            </w:pPr>
            <w:r w:rsidRPr="005E34B1">
              <w:rPr>
                <w:rFonts w:cs="Simplified Arabic"/>
                <w:szCs w:val="22"/>
                <w:rtl/>
              </w:rPr>
              <w:t>[</w:t>
            </w:r>
            <w:r w:rsidRPr="005E34B1">
              <w:rPr>
                <w:rFonts w:cs="Simplified Arabic"/>
                <w:i/>
                <w:iCs/>
                <w:szCs w:val="22"/>
                <w:rtl/>
              </w:rPr>
              <w:t>البنود الأخرى التي يتم تحديدها</w:t>
            </w:r>
            <w:r w:rsidRPr="005E34B1">
              <w:rPr>
                <w:rFonts w:cs="Simplified Arabic" w:hint="cs"/>
                <w:szCs w:val="22"/>
                <w:rtl/>
              </w:rPr>
              <w:t>].]</w:t>
            </w:r>
          </w:p>
        </w:tc>
      </w:tr>
      <w:tr w:rsidR="002D4B98" w:rsidRPr="005E34B1" w14:paraId="09EEB78C" w14:textId="77777777" w:rsidTr="00BD2912">
        <w:tc>
          <w:tcPr>
            <w:tcW w:w="1514" w:type="dxa"/>
            <w:tcBorders>
              <w:top w:val="single" w:sz="4" w:space="0" w:color="auto"/>
              <w:left w:val="single" w:sz="4" w:space="0" w:color="auto"/>
              <w:bottom w:val="single" w:sz="4" w:space="0" w:color="auto"/>
              <w:right w:val="single" w:sz="4" w:space="0" w:color="auto"/>
            </w:tcBorders>
          </w:tcPr>
          <w:p w14:paraId="0926F304" w14:textId="77777777" w:rsidR="002D4B98" w:rsidRPr="005E34B1" w:rsidRDefault="002D4B98" w:rsidP="00BD2912">
            <w:pPr>
              <w:keepNext/>
              <w:spacing w:before="40" w:after="40"/>
              <w:rPr>
                <w:rFonts w:eastAsia="Times New Roman"/>
                <w:szCs w:val="22"/>
                <w:lang w:val="en-GB" w:eastAsia="en-US"/>
              </w:rPr>
            </w:pPr>
            <w:r w:rsidRPr="005E34B1">
              <w:rPr>
                <w:rFonts w:eastAsia="Times New Roman"/>
                <w:szCs w:val="22"/>
                <w:rtl/>
                <w:lang w:val="en-GB" w:eastAsia="en-US"/>
              </w:rPr>
              <w:lastRenderedPageBreak/>
              <w:t>الثامن عشر (2028)</w:t>
            </w:r>
          </w:p>
        </w:tc>
        <w:tc>
          <w:tcPr>
            <w:tcW w:w="7836" w:type="dxa"/>
            <w:tcBorders>
              <w:top w:val="single" w:sz="4" w:space="0" w:color="auto"/>
              <w:left w:val="single" w:sz="4" w:space="0" w:color="auto"/>
              <w:bottom w:val="single" w:sz="4" w:space="0" w:color="auto"/>
              <w:right w:val="single" w:sz="4" w:space="0" w:color="auto"/>
            </w:tcBorders>
          </w:tcPr>
          <w:p w14:paraId="36459E0C" w14:textId="77777777" w:rsidR="002D4B98" w:rsidRPr="005E34B1" w:rsidRDefault="002D4B98" w:rsidP="002D4B98">
            <w:pPr>
              <w:pStyle w:val="ListParagraph"/>
              <w:keepNext/>
              <w:numPr>
                <w:ilvl w:val="0"/>
                <w:numId w:val="140"/>
              </w:numPr>
              <w:bidi/>
              <w:spacing w:before="40" w:after="40"/>
              <w:ind w:hanging="508"/>
              <w:contextualSpacing w:val="0"/>
              <w:rPr>
                <w:rFonts w:cs="Simplified Arabic"/>
                <w:szCs w:val="22"/>
                <w:rtl/>
              </w:rPr>
            </w:pPr>
            <w:r w:rsidRPr="005E34B1">
              <w:rPr>
                <w:rFonts w:cs="Simplified Arabic" w:hint="cs"/>
                <w:szCs w:val="22"/>
                <w:rtl/>
              </w:rPr>
              <w:t>استعراض</w:t>
            </w:r>
            <w:r w:rsidRPr="005E34B1">
              <w:rPr>
                <w:rFonts w:cs="Simplified Arabic"/>
                <w:szCs w:val="22"/>
                <w:rtl/>
              </w:rPr>
              <w:t xml:space="preserve"> تنفيذ الإطار ووسائل التنفيذ ذات الصلة</w:t>
            </w:r>
            <w:r w:rsidRPr="005E34B1">
              <w:rPr>
                <w:rFonts w:cs="Simplified Arabic" w:hint="cs"/>
                <w:szCs w:val="22"/>
                <w:rtl/>
              </w:rPr>
              <w:t>،</w:t>
            </w:r>
            <w:r w:rsidRPr="005E34B1">
              <w:rPr>
                <w:rFonts w:cs="Simplified Arabic" w:hint="cs"/>
                <w:i/>
                <w:iCs/>
                <w:szCs w:val="22"/>
                <w:vertAlign w:val="superscript"/>
                <w:rtl/>
              </w:rPr>
              <w:t xml:space="preserve"> ه</w:t>
            </w:r>
            <w:r w:rsidRPr="005E34B1">
              <w:rPr>
                <w:rFonts w:cs="Simplified Arabic" w:hint="cs"/>
                <w:szCs w:val="22"/>
                <w:rtl/>
              </w:rPr>
              <w:t xml:space="preserve"> بما في ذلك تحليل عالمي للمعلومات الواردة في الاستراتيجيات وخطط العمل الوطنية للتنوع البيولوجي، بما في ذلك الأهداف الوطنية لتقييم المساهمة في تنفيذ الإطار</w:t>
            </w:r>
            <w:r w:rsidRPr="005E34B1">
              <w:rPr>
                <w:rFonts w:cs="Simplified Arabic"/>
                <w:szCs w:val="22"/>
                <w:rtl/>
              </w:rPr>
              <w:t xml:space="preserve">؛ </w:t>
            </w:r>
          </w:p>
          <w:p w14:paraId="27CCF1AD" w14:textId="77777777" w:rsidR="002D4B98" w:rsidRPr="005E34B1" w:rsidRDefault="002D4B98" w:rsidP="002D4B98">
            <w:pPr>
              <w:pStyle w:val="ListParagraph"/>
              <w:keepNext/>
              <w:numPr>
                <w:ilvl w:val="0"/>
                <w:numId w:val="140"/>
              </w:numPr>
              <w:tabs>
                <w:tab w:val="left" w:pos="414"/>
              </w:tabs>
              <w:bidi/>
              <w:spacing w:before="40" w:after="40"/>
              <w:ind w:hanging="508"/>
              <w:contextualSpacing w:val="0"/>
              <w:rPr>
                <w:rFonts w:cs="Simplified Arabic"/>
                <w:szCs w:val="22"/>
                <w:rtl/>
              </w:rPr>
            </w:pPr>
            <w:r w:rsidRPr="005E34B1">
              <w:rPr>
                <w:rFonts w:cs="Simplified Arabic"/>
                <w:szCs w:val="22"/>
                <w:rtl/>
              </w:rPr>
              <w:t xml:space="preserve">الإجراءات الاستراتيجية لتعزيز تنفيذ الاتفاقية والإطار، بما في ذلك </w:t>
            </w:r>
            <w:r w:rsidRPr="005E34B1">
              <w:rPr>
                <w:rFonts w:cs="Simplified Arabic" w:hint="cs"/>
                <w:szCs w:val="22"/>
                <w:rtl/>
              </w:rPr>
              <w:t>في</w:t>
            </w:r>
            <w:r w:rsidRPr="005E34B1">
              <w:rPr>
                <w:rFonts w:cs="Simplified Arabic"/>
                <w:szCs w:val="22"/>
                <w:rtl/>
              </w:rPr>
              <w:t>ما يتعلق بوسائل التنفيذ؛</w:t>
            </w:r>
          </w:p>
          <w:p w14:paraId="7C603FFA" w14:textId="77777777" w:rsidR="002D4B98" w:rsidRPr="005E34B1" w:rsidRDefault="002D4B98" w:rsidP="002D4B98">
            <w:pPr>
              <w:pStyle w:val="ListParagraph"/>
              <w:keepNext/>
              <w:numPr>
                <w:ilvl w:val="0"/>
                <w:numId w:val="140"/>
              </w:numPr>
              <w:tabs>
                <w:tab w:val="left" w:pos="414"/>
              </w:tabs>
              <w:bidi/>
              <w:spacing w:before="40" w:after="40"/>
              <w:ind w:hanging="508"/>
              <w:contextualSpacing w:val="0"/>
              <w:rPr>
                <w:rFonts w:cs="Simplified Arabic"/>
                <w:szCs w:val="22"/>
                <w:rtl/>
              </w:rPr>
            </w:pPr>
            <w:r w:rsidRPr="005E34B1">
              <w:rPr>
                <w:rFonts w:cs="Simplified Arabic"/>
                <w:szCs w:val="22"/>
                <w:rtl/>
              </w:rPr>
              <w:t xml:space="preserve">استعراض عمليات وأداء </w:t>
            </w:r>
            <w:r w:rsidRPr="005E34B1">
              <w:rPr>
                <w:rFonts w:cs="Simplified Arabic" w:hint="cs"/>
                <w:szCs w:val="22"/>
                <w:rtl/>
              </w:rPr>
              <w:t xml:space="preserve">ونتائج </w:t>
            </w:r>
            <w:r w:rsidRPr="005E34B1">
              <w:rPr>
                <w:rFonts w:cs="Simplified Arabic"/>
                <w:szCs w:val="22"/>
                <w:rtl/>
              </w:rPr>
              <w:t>صندوق</w:t>
            </w:r>
            <w:r w:rsidRPr="005E34B1">
              <w:rPr>
                <w:rFonts w:cs="Simplified Arabic" w:hint="cs"/>
                <w:szCs w:val="22"/>
                <w:rtl/>
              </w:rPr>
              <w:t xml:space="preserve"> تنفيذ</w:t>
            </w:r>
            <w:r w:rsidRPr="005E34B1">
              <w:rPr>
                <w:rFonts w:cs="Simplified Arabic"/>
                <w:szCs w:val="22"/>
                <w:rtl/>
              </w:rPr>
              <w:t xml:space="preserve"> الإطار العالمي للتنوع البيولوجي والترتيبات المستقبلية؛</w:t>
            </w:r>
            <w:r w:rsidRPr="005E34B1">
              <w:rPr>
                <w:rFonts w:cs="Simplified Arabic"/>
                <w:i/>
                <w:iCs/>
                <w:szCs w:val="22"/>
                <w:vertAlign w:val="superscript"/>
                <w:rtl/>
              </w:rPr>
              <w:t xml:space="preserve"> </w:t>
            </w:r>
          </w:p>
          <w:p w14:paraId="13835AA0" w14:textId="77777777" w:rsidR="002D4B98" w:rsidRPr="005E34B1" w:rsidRDefault="002D4B98" w:rsidP="002D4B98">
            <w:pPr>
              <w:pStyle w:val="ListParagraph"/>
              <w:keepNext/>
              <w:numPr>
                <w:ilvl w:val="0"/>
                <w:numId w:val="140"/>
              </w:numPr>
              <w:tabs>
                <w:tab w:val="left" w:pos="414"/>
              </w:tabs>
              <w:bidi/>
              <w:spacing w:before="40" w:after="40"/>
              <w:ind w:hanging="508"/>
              <w:contextualSpacing w:val="0"/>
              <w:rPr>
                <w:rFonts w:cs="Simplified Arabic"/>
                <w:szCs w:val="22"/>
                <w:rtl/>
              </w:rPr>
            </w:pPr>
            <w:r w:rsidRPr="005E34B1">
              <w:rPr>
                <w:rFonts w:cs="Simplified Arabic"/>
                <w:szCs w:val="22"/>
                <w:rtl/>
              </w:rPr>
              <w:t xml:space="preserve">إطار </w:t>
            </w:r>
            <w:r w:rsidRPr="005E34B1">
              <w:rPr>
                <w:rFonts w:cs="Simplified Arabic" w:hint="cs"/>
                <w:szCs w:val="22"/>
                <w:rtl/>
              </w:rPr>
              <w:t>ل</w:t>
            </w:r>
            <w:r w:rsidRPr="005E34B1">
              <w:rPr>
                <w:rFonts w:cs="Simplified Arabic"/>
                <w:szCs w:val="22"/>
                <w:rtl/>
              </w:rPr>
              <w:t xml:space="preserve">أربع سنوات موجه نحو النتائج لأولويات البرامج وتقييم </w:t>
            </w:r>
            <w:r w:rsidRPr="005E34B1">
              <w:rPr>
                <w:rFonts w:cs="Simplified Arabic" w:hint="cs"/>
                <w:szCs w:val="22"/>
                <w:rtl/>
              </w:rPr>
              <w:t>ال</w:t>
            </w:r>
            <w:r w:rsidRPr="005E34B1">
              <w:rPr>
                <w:rFonts w:cs="Simplified Arabic"/>
                <w:szCs w:val="22"/>
                <w:rtl/>
              </w:rPr>
              <w:t xml:space="preserve">احتياجات </w:t>
            </w:r>
            <w:r w:rsidRPr="005E34B1">
              <w:rPr>
                <w:rFonts w:cs="Simplified Arabic" w:hint="cs"/>
                <w:szCs w:val="22"/>
                <w:rtl/>
              </w:rPr>
              <w:t xml:space="preserve">من </w:t>
            </w:r>
            <w:r w:rsidRPr="005E34B1">
              <w:rPr>
                <w:rFonts w:cs="Simplified Arabic"/>
                <w:szCs w:val="22"/>
                <w:rtl/>
              </w:rPr>
              <w:t>التمويل لإرشاد التجديد العاشر لموارد الصندوق الاستئماني لمرفق البيئة العالمية (2030-2034)؛</w:t>
            </w:r>
          </w:p>
          <w:p w14:paraId="313868E5" w14:textId="77777777" w:rsidR="002D4B98" w:rsidRPr="005E34B1" w:rsidRDefault="002D4B98" w:rsidP="002D4B98">
            <w:pPr>
              <w:pStyle w:val="ListParagraph"/>
              <w:keepNext/>
              <w:numPr>
                <w:ilvl w:val="0"/>
                <w:numId w:val="140"/>
              </w:numPr>
              <w:tabs>
                <w:tab w:val="left" w:pos="414"/>
              </w:tabs>
              <w:bidi/>
              <w:spacing w:before="40" w:after="40"/>
              <w:ind w:hanging="508"/>
              <w:contextualSpacing w:val="0"/>
              <w:rPr>
                <w:rFonts w:cs="Simplified Arabic"/>
                <w:szCs w:val="22"/>
                <w:rtl/>
              </w:rPr>
            </w:pPr>
            <w:r w:rsidRPr="005E34B1">
              <w:rPr>
                <w:rFonts w:cs="Simplified Arabic"/>
                <w:szCs w:val="22"/>
                <w:rtl/>
              </w:rPr>
              <w:t>استعراض فعالية الآلية المالية؛</w:t>
            </w:r>
            <w:r w:rsidRPr="005E34B1">
              <w:rPr>
                <w:rFonts w:cs="Simplified Arabic" w:hint="cs"/>
                <w:szCs w:val="22"/>
                <w:rtl/>
              </w:rPr>
              <w:t xml:space="preserve"> </w:t>
            </w:r>
            <w:r w:rsidRPr="005E34B1">
              <w:rPr>
                <w:rFonts w:cs="Simplified Arabic" w:hint="cs"/>
                <w:i/>
                <w:iCs/>
                <w:szCs w:val="22"/>
                <w:vertAlign w:val="superscript"/>
                <w:rtl/>
              </w:rPr>
              <w:t>د</w:t>
            </w:r>
          </w:p>
          <w:p w14:paraId="5C1CD894" w14:textId="77777777" w:rsidR="002D4B98" w:rsidRPr="005E34B1" w:rsidRDefault="002D4B98" w:rsidP="002D4B98">
            <w:pPr>
              <w:pStyle w:val="ListParagraph"/>
              <w:keepNext/>
              <w:numPr>
                <w:ilvl w:val="0"/>
                <w:numId w:val="140"/>
              </w:numPr>
              <w:tabs>
                <w:tab w:val="left" w:pos="414"/>
              </w:tabs>
              <w:bidi/>
              <w:spacing w:before="40" w:after="40"/>
              <w:ind w:hanging="508"/>
              <w:contextualSpacing w:val="0"/>
              <w:rPr>
                <w:rFonts w:cs="Simplified Arabic"/>
                <w:szCs w:val="22"/>
              </w:rPr>
            </w:pPr>
            <w:r w:rsidRPr="005E34B1">
              <w:rPr>
                <w:rFonts w:cs="Simplified Arabic"/>
                <w:szCs w:val="22"/>
                <w:rtl/>
              </w:rPr>
              <w:t xml:space="preserve">الآثار المترتبة على عمل الاتفاقية </w:t>
            </w:r>
            <w:r w:rsidRPr="005E34B1">
              <w:rPr>
                <w:rFonts w:cs="Simplified Arabic" w:hint="cs"/>
                <w:szCs w:val="22"/>
                <w:rtl/>
              </w:rPr>
              <w:t>لمخرجات ا</w:t>
            </w:r>
            <w:r w:rsidRPr="005E34B1">
              <w:rPr>
                <w:rFonts w:cs="Simplified Arabic"/>
                <w:szCs w:val="22"/>
                <w:rtl/>
              </w:rPr>
              <w:t>لمنبر الحكومي الدولي للعلوم والسياسات في مجال التنوع البيولوجي وخدمات النظم الإيكولوجية</w:t>
            </w:r>
            <w:r w:rsidRPr="005E34B1">
              <w:rPr>
                <w:rFonts w:cs="Simplified Arabic" w:hint="cs"/>
                <w:szCs w:val="22"/>
                <w:rtl/>
              </w:rPr>
              <w:t>، بما في ذلك</w:t>
            </w:r>
            <w:r w:rsidRPr="005E34B1">
              <w:rPr>
                <w:rFonts w:cs="Simplified Arabic"/>
                <w:szCs w:val="22"/>
                <w:rtl/>
              </w:rPr>
              <w:t>:</w:t>
            </w:r>
          </w:p>
          <w:p w14:paraId="59AD993B" w14:textId="77777777" w:rsidR="002D4B98" w:rsidRPr="005E34B1" w:rsidRDefault="002D4B98" w:rsidP="002D4B98">
            <w:pPr>
              <w:pStyle w:val="ListParagraph"/>
              <w:keepNext/>
              <w:numPr>
                <w:ilvl w:val="0"/>
                <w:numId w:val="142"/>
              </w:numPr>
              <w:tabs>
                <w:tab w:val="left" w:pos="414"/>
              </w:tabs>
              <w:bidi/>
              <w:spacing w:before="40" w:after="40"/>
              <w:ind w:firstLine="59"/>
              <w:contextualSpacing w:val="0"/>
              <w:rPr>
                <w:rFonts w:cs="Simplified Arabic"/>
                <w:szCs w:val="22"/>
                <w:rtl/>
              </w:rPr>
            </w:pPr>
            <w:r w:rsidRPr="005E34B1">
              <w:rPr>
                <w:rFonts w:cs="Simplified Arabic"/>
                <w:szCs w:val="22"/>
                <w:rtl/>
              </w:rPr>
              <w:t xml:space="preserve">التقييم المنهجي </w:t>
            </w:r>
            <w:r w:rsidRPr="005E34B1">
              <w:rPr>
                <w:rFonts w:cs="Simplified Arabic" w:hint="cs"/>
                <w:szCs w:val="22"/>
                <w:rtl/>
              </w:rPr>
              <w:t xml:space="preserve">بشأن </w:t>
            </w:r>
            <w:r w:rsidRPr="005E34B1">
              <w:rPr>
                <w:rFonts w:cs="Simplified Arabic"/>
                <w:szCs w:val="22"/>
                <w:rtl/>
              </w:rPr>
              <w:t xml:space="preserve">رصد التنوع البيولوجي ومساهمات الطبيعة </w:t>
            </w:r>
            <w:r w:rsidRPr="005E34B1">
              <w:rPr>
                <w:rFonts w:cs="Simplified Arabic" w:hint="cs"/>
                <w:szCs w:val="22"/>
                <w:rtl/>
              </w:rPr>
              <w:t>للناس</w:t>
            </w:r>
            <w:r w:rsidRPr="005E34B1">
              <w:rPr>
                <w:rFonts w:cs="Simplified Arabic"/>
                <w:szCs w:val="22"/>
                <w:rtl/>
              </w:rPr>
              <w:t>؛</w:t>
            </w:r>
          </w:p>
          <w:p w14:paraId="73DC42C0" w14:textId="77777777" w:rsidR="002D4B98" w:rsidRPr="005E34B1" w:rsidRDefault="002D4B98" w:rsidP="002D4B98">
            <w:pPr>
              <w:pStyle w:val="ListParagraph"/>
              <w:keepNext/>
              <w:numPr>
                <w:ilvl w:val="0"/>
                <w:numId w:val="142"/>
              </w:numPr>
              <w:tabs>
                <w:tab w:val="left" w:pos="414"/>
              </w:tabs>
              <w:bidi/>
              <w:spacing w:before="40" w:after="40"/>
              <w:ind w:firstLine="59"/>
              <w:contextualSpacing w:val="0"/>
              <w:rPr>
                <w:rFonts w:cs="Simplified Arabic"/>
                <w:szCs w:val="22"/>
                <w:rtl/>
              </w:rPr>
            </w:pPr>
            <w:r w:rsidRPr="005E34B1">
              <w:rPr>
                <w:rFonts w:cs="Simplified Arabic"/>
                <w:szCs w:val="22"/>
                <w:rtl/>
              </w:rPr>
              <w:t>التقييم المنهجي للتخطيط المكاني المتكامل والشامل للتنوع البيولوجي والترابط البيئي؛</w:t>
            </w:r>
          </w:p>
          <w:p w14:paraId="63F9A32E" w14:textId="77777777" w:rsidR="002D4B98" w:rsidRPr="005E34B1" w:rsidRDefault="002D4B98" w:rsidP="002D4B98">
            <w:pPr>
              <w:pStyle w:val="ListParagraph"/>
              <w:keepNext/>
              <w:numPr>
                <w:ilvl w:val="0"/>
                <w:numId w:val="140"/>
              </w:numPr>
              <w:tabs>
                <w:tab w:val="left" w:pos="414"/>
              </w:tabs>
              <w:bidi/>
              <w:spacing w:before="40" w:after="40"/>
              <w:ind w:hanging="508"/>
              <w:contextualSpacing w:val="0"/>
              <w:rPr>
                <w:rFonts w:cs="Simplified Arabic"/>
                <w:szCs w:val="22"/>
              </w:rPr>
            </w:pPr>
            <w:r w:rsidRPr="005E34B1">
              <w:rPr>
                <w:rFonts w:cs="Simplified Arabic"/>
                <w:szCs w:val="22"/>
                <w:rtl/>
              </w:rPr>
              <w:t xml:space="preserve">اعتبارات </w:t>
            </w:r>
            <w:r w:rsidRPr="005E34B1">
              <w:rPr>
                <w:rFonts w:cs="Simplified Arabic" w:hint="cs"/>
                <w:szCs w:val="22"/>
                <w:rtl/>
              </w:rPr>
              <w:t xml:space="preserve">من أجل </w:t>
            </w:r>
            <w:r w:rsidRPr="005E34B1">
              <w:rPr>
                <w:rFonts w:cs="Simplified Arabic"/>
                <w:szCs w:val="22"/>
                <w:rtl/>
              </w:rPr>
              <w:t>متابعة الإطار</w:t>
            </w:r>
            <w:r w:rsidRPr="005E34B1">
              <w:rPr>
                <w:rFonts w:cs="Simplified Arabic" w:hint="cs"/>
                <w:szCs w:val="22"/>
                <w:rtl/>
              </w:rPr>
              <w:t xml:space="preserve">، </w:t>
            </w:r>
            <w:r w:rsidRPr="005E34B1">
              <w:rPr>
                <w:rFonts w:cs="Simplified Arabic"/>
                <w:szCs w:val="22"/>
                <w:rtl/>
              </w:rPr>
              <w:t xml:space="preserve">بما في ذلك استعراض فعالية التدابير الرامية إلى تنفيذ غاياته </w:t>
            </w:r>
            <w:r w:rsidRPr="005E34B1">
              <w:rPr>
                <w:rFonts w:cs="Simplified Arabic" w:hint="cs"/>
                <w:szCs w:val="22"/>
                <w:rtl/>
              </w:rPr>
              <w:t>و</w:t>
            </w:r>
            <w:r w:rsidRPr="005E34B1">
              <w:rPr>
                <w:rFonts w:cs="Simplified Arabic"/>
                <w:szCs w:val="22"/>
                <w:rtl/>
              </w:rPr>
              <w:t xml:space="preserve">أهدافه بما يتماشى مع مبادئ </w:t>
            </w:r>
            <w:r w:rsidRPr="005E34B1">
              <w:rPr>
                <w:rFonts w:cs="Simplified Arabic" w:hint="cs"/>
                <w:szCs w:val="22"/>
                <w:rtl/>
              </w:rPr>
              <w:t>وأهداف</w:t>
            </w:r>
            <w:r w:rsidRPr="005E34B1">
              <w:rPr>
                <w:rFonts w:cs="Simplified Arabic"/>
                <w:szCs w:val="22"/>
                <w:rtl/>
              </w:rPr>
              <w:t xml:space="preserve"> الاتفاقية؛</w:t>
            </w:r>
          </w:p>
          <w:p w14:paraId="7AF5F70C" w14:textId="77777777" w:rsidR="002D4B98" w:rsidRPr="005E34B1" w:rsidRDefault="002D4B98" w:rsidP="002D4B98">
            <w:pPr>
              <w:pStyle w:val="ListParagraph"/>
              <w:keepNext/>
              <w:numPr>
                <w:ilvl w:val="0"/>
                <w:numId w:val="140"/>
              </w:numPr>
              <w:tabs>
                <w:tab w:val="left" w:pos="414"/>
              </w:tabs>
              <w:bidi/>
              <w:spacing w:before="40" w:after="40"/>
              <w:ind w:hanging="508"/>
              <w:contextualSpacing w:val="0"/>
              <w:rPr>
                <w:rFonts w:cs="Simplified Arabic"/>
                <w:szCs w:val="22"/>
                <w:rtl/>
              </w:rPr>
            </w:pPr>
            <w:r w:rsidRPr="005E34B1">
              <w:rPr>
                <w:rFonts w:cs="Simplified Arabic"/>
                <w:szCs w:val="22"/>
                <w:rtl/>
              </w:rPr>
              <w:t xml:space="preserve">استعراض وتحديث برامج العمل، مع التركيز على </w:t>
            </w:r>
            <w:r w:rsidRPr="005E34B1">
              <w:rPr>
                <w:rFonts w:cs="Simplified Arabic" w:hint="cs"/>
                <w:szCs w:val="22"/>
                <w:rtl/>
              </w:rPr>
              <w:t>مواءمتها</w:t>
            </w:r>
            <w:r w:rsidRPr="005E34B1">
              <w:rPr>
                <w:rFonts w:cs="Simplified Arabic"/>
                <w:szCs w:val="22"/>
                <w:rtl/>
              </w:rPr>
              <w:t xml:space="preserve"> مع الإطار؛</w:t>
            </w:r>
          </w:p>
          <w:p w14:paraId="4913714F" w14:textId="77777777" w:rsidR="002D4B98" w:rsidRPr="005E34B1" w:rsidRDefault="002D4B98" w:rsidP="002D4B98">
            <w:pPr>
              <w:pStyle w:val="ListParagraph"/>
              <w:keepNext/>
              <w:numPr>
                <w:ilvl w:val="0"/>
                <w:numId w:val="140"/>
              </w:numPr>
              <w:tabs>
                <w:tab w:val="left" w:pos="414"/>
              </w:tabs>
              <w:bidi/>
              <w:spacing w:before="40" w:after="40"/>
              <w:ind w:hanging="508"/>
              <w:contextualSpacing w:val="0"/>
              <w:rPr>
                <w:rFonts w:cs="Simplified Arabic"/>
                <w:szCs w:val="22"/>
              </w:rPr>
            </w:pPr>
            <w:r w:rsidRPr="005E34B1">
              <w:rPr>
                <w:rFonts w:cs="Simplified Arabic"/>
                <w:szCs w:val="22"/>
                <w:rtl/>
              </w:rPr>
              <w:t>[</w:t>
            </w:r>
            <w:r w:rsidRPr="005E34B1">
              <w:rPr>
                <w:rFonts w:cs="Simplified Arabic"/>
                <w:i/>
                <w:iCs/>
                <w:szCs w:val="22"/>
                <w:rtl/>
              </w:rPr>
              <w:t>البنود الأخرى التي يتم تحديدها</w:t>
            </w:r>
            <w:r w:rsidRPr="005E34B1">
              <w:rPr>
                <w:rFonts w:cs="Simplified Arabic"/>
                <w:szCs w:val="22"/>
                <w:rtl/>
              </w:rPr>
              <w:t>].</w:t>
            </w:r>
          </w:p>
        </w:tc>
      </w:tr>
      <w:tr w:rsidR="002D4B98" w:rsidRPr="005E34B1" w14:paraId="1B0E9864" w14:textId="77777777" w:rsidTr="00BD2912">
        <w:trPr>
          <w:trHeight w:val="1687"/>
        </w:trPr>
        <w:tc>
          <w:tcPr>
            <w:tcW w:w="1514" w:type="dxa"/>
            <w:tcBorders>
              <w:top w:val="single" w:sz="4" w:space="0" w:color="auto"/>
              <w:left w:val="single" w:sz="4" w:space="0" w:color="auto"/>
              <w:bottom w:val="single" w:sz="4" w:space="0" w:color="auto"/>
              <w:right w:val="single" w:sz="4" w:space="0" w:color="auto"/>
            </w:tcBorders>
          </w:tcPr>
          <w:p w14:paraId="26043327" w14:textId="77777777" w:rsidR="002D4B98" w:rsidRPr="005E34B1" w:rsidRDefault="002D4B98" w:rsidP="00BD2912">
            <w:pPr>
              <w:keepNext/>
              <w:spacing w:before="40" w:after="40"/>
              <w:rPr>
                <w:rFonts w:eastAsia="Times New Roman"/>
                <w:szCs w:val="22"/>
                <w:lang w:val="en-GB" w:eastAsia="en-US"/>
              </w:rPr>
            </w:pPr>
            <w:r w:rsidRPr="005E34B1">
              <w:rPr>
                <w:rFonts w:eastAsia="Times New Roman"/>
                <w:szCs w:val="22"/>
                <w:rtl/>
                <w:lang w:val="en-GB" w:eastAsia="en-US"/>
              </w:rPr>
              <w:t>التاسع عشر (2030)</w:t>
            </w:r>
          </w:p>
        </w:tc>
        <w:tc>
          <w:tcPr>
            <w:tcW w:w="7836" w:type="dxa"/>
            <w:tcBorders>
              <w:top w:val="single" w:sz="4" w:space="0" w:color="auto"/>
              <w:left w:val="single" w:sz="4" w:space="0" w:color="auto"/>
              <w:bottom w:val="single" w:sz="4" w:space="0" w:color="auto"/>
              <w:right w:val="single" w:sz="4" w:space="0" w:color="auto"/>
            </w:tcBorders>
          </w:tcPr>
          <w:p w14:paraId="0A2B28FA" w14:textId="77777777" w:rsidR="002D4B98" w:rsidRPr="005E34B1" w:rsidRDefault="002D4B98" w:rsidP="002D4B98">
            <w:pPr>
              <w:pStyle w:val="ListParagraph"/>
              <w:keepNext/>
              <w:numPr>
                <w:ilvl w:val="0"/>
                <w:numId w:val="141"/>
              </w:numPr>
              <w:bidi/>
              <w:spacing w:before="40" w:after="40"/>
              <w:ind w:hanging="510"/>
              <w:contextualSpacing w:val="0"/>
              <w:rPr>
                <w:rFonts w:cs="Simplified Arabic"/>
                <w:szCs w:val="22"/>
              </w:rPr>
            </w:pPr>
            <w:r w:rsidRPr="005E34B1">
              <w:rPr>
                <w:rFonts w:cs="Simplified Arabic"/>
                <w:snapToGrid w:val="0"/>
                <w:szCs w:val="22"/>
                <w:rtl/>
              </w:rPr>
              <w:t xml:space="preserve">التحليل العالمي </w:t>
            </w:r>
            <w:r w:rsidRPr="005E34B1">
              <w:rPr>
                <w:rFonts w:cs="Simplified Arabic"/>
                <w:szCs w:val="22"/>
                <w:rtl/>
              </w:rPr>
              <w:t xml:space="preserve">للمعلومات الواردة في الاستراتيجيات وخطط العمل الوطنية للتنوع البيولوجي، بما في ذلك الأهداف الوطنية لتقييم المساهمة في </w:t>
            </w:r>
            <w:r w:rsidRPr="005E34B1">
              <w:rPr>
                <w:rFonts w:cs="Simplified Arabic" w:hint="cs"/>
                <w:szCs w:val="22"/>
                <w:rtl/>
              </w:rPr>
              <w:t>تنفيذ ال</w:t>
            </w:r>
            <w:r w:rsidRPr="005E34B1">
              <w:rPr>
                <w:rFonts w:cs="Simplified Arabic"/>
                <w:szCs w:val="22"/>
                <w:rtl/>
              </w:rPr>
              <w:t>إطار</w:t>
            </w:r>
            <w:r w:rsidRPr="005E34B1">
              <w:rPr>
                <w:rFonts w:cs="Simplified Arabic" w:hint="cs"/>
                <w:szCs w:val="22"/>
                <w:rtl/>
              </w:rPr>
              <w:t>؛</w:t>
            </w:r>
            <w:r w:rsidRPr="005E34B1">
              <w:rPr>
                <w:rFonts w:cs="Simplified Arabic"/>
                <w:szCs w:val="22"/>
                <w:rtl/>
              </w:rPr>
              <w:t xml:space="preserve"> </w:t>
            </w:r>
          </w:p>
          <w:p w14:paraId="34CFAF13" w14:textId="77777777" w:rsidR="002D4B98" w:rsidRPr="005E34B1" w:rsidRDefault="002D4B98" w:rsidP="002D4B98">
            <w:pPr>
              <w:pStyle w:val="ListParagraph"/>
              <w:keepNext/>
              <w:numPr>
                <w:ilvl w:val="0"/>
                <w:numId w:val="141"/>
              </w:numPr>
              <w:bidi/>
              <w:spacing w:before="40" w:after="40"/>
              <w:ind w:hanging="510"/>
              <w:contextualSpacing w:val="0"/>
              <w:rPr>
                <w:rFonts w:cs="Simplified Arabic"/>
                <w:szCs w:val="22"/>
                <w:rtl/>
              </w:rPr>
            </w:pPr>
            <w:r w:rsidRPr="005E34B1">
              <w:rPr>
                <w:rFonts w:cs="Simplified Arabic"/>
                <w:szCs w:val="22"/>
                <w:rtl/>
              </w:rPr>
              <w:t>الاستعراض العالمي لتنفيذ الإطار ووسائل التنفيذ ذات الصلة: التقييم النهائي للتقدم المحرز نحو تحقيق أهداف الإطار استنادا إلى، في جملة أمور، التقارير الوطنية الثامنة؛</w:t>
            </w:r>
            <w:r w:rsidRPr="005E34B1">
              <w:rPr>
                <w:rFonts w:cs="Simplified Arabic" w:hint="cs"/>
                <w:szCs w:val="22"/>
                <w:rtl/>
              </w:rPr>
              <w:t xml:space="preserve"> </w:t>
            </w:r>
            <w:r w:rsidRPr="005E34B1">
              <w:rPr>
                <w:rFonts w:cs="Simplified Arabic" w:hint="cs"/>
                <w:i/>
                <w:iCs/>
                <w:szCs w:val="22"/>
                <w:vertAlign w:val="superscript"/>
                <w:rtl/>
              </w:rPr>
              <w:t>ز</w:t>
            </w:r>
          </w:p>
          <w:p w14:paraId="1E7C44D8" w14:textId="77777777" w:rsidR="002D4B98" w:rsidRPr="005E34B1" w:rsidRDefault="002D4B98" w:rsidP="002D4B98">
            <w:pPr>
              <w:pStyle w:val="ListParagraph"/>
              <w:keepNext/>
              <w:numPr>
                <w:ilvl w:val="0"/>
                <w:numId w:val="141"/>
              </w:numPr>
              <w:bidi/>
              <w:spacing w:before="40" w:after="40"/>
              <w:ind w:hanging="510"/>
              <w:contextualSpacing w:val="0"/>
              <w:rPr>
                <w:rFonts w:cs="Simplified Arabic"/>
                <w:szCs w:val="22"/>
                <w:rtl/>
              </w:rPr>
            </w:pPr>
            <w:r w:rsidRPr="005E34B1">
              <w:rPr>
                <w:rFonts w:cs="Simplified Arabic"/>
                <w:szCs w:val="22"/>
                <w:rtl/>
              </w:rPr>
              <w:t xml:space="preserve">الإجراءات الاستراتيجية لتعزيز تنفيذ الاتفاقية والإطار، بما في ذلك </w:t>
            </w:r>
            <w:r w:rsidRPr="005E34B1">
              <w:rPr>
                <w:rFonts w:cs="Simplified Arabic" w:hint="cs"/>
                <w:szCs w:val="22"/>
                <w:rtl/>
              </w:rPr>
              <w:t>في</w:t>
            </w:r>
            <w:r w:rsidRPr="005E34B1">
              <w:rPr>
                <w:rFonts w:cs="Simplified Arabic"/>
                <w:szCs w:val="22"/>
                <w:rtl/>
              </w:rPr>
              <w:t>ما يتعلق بوسائل التنفيذ؛</w:t>
            </w:r>
          </w:p>
          <w:p w14:paraId="2069DD40" w14:textId="77777777" w:rsidR="002D4B98" w:rsidRPr="005E34B1" w:rsidRDefault="002D4B98" w:rsidP="002D4B98">
            <w:pPr>
              <w:pStyle w:val="ListParagraph"/>
              <w:keepNext/>
              <w:numPr>
                <w:ilvl w:val="0"/>
                <w:numId w:val="141"/>
              </w:numPr>
              <w:bidi/>
              <w:spacing w:before="40" w:after="40"/>
              <w:ind w:hanging="510"/>
              <w:contextualSpacing w:val="0"/>
              <w:rPr>
                <w:rFonts w:cs="Simplified Arabic"/>
                <w:szCs w:val="22"/>
                <w:rtl/>
              </w:rPr>
            </w:pPr>
            <w:r w:rsidRPr="005E34B1">
              <w:rPr>
                <w:rFonts w:cs="Simplified Arabic"/>
                <w:szCs w:val="22"/>
                <w:rtl/>
              </w:rPr>
              <w:t xml:space="preserve">الآثار المترتبة على عمل الاتفاقية </w:t>
            </w:r>
            <w:r w:rsidRPr="005E34B1">
              <w:rPr>
                <w:rFonts w:cs="Simplified Arabic" w:hint="cs"/>
                <w:szCs w:val="22"/>
                <w:rtl/>
              </w:rPr>
              <w:t>لمخرجات ا</w:t>
            </w:r>
            <w:r w:rsidRPr="005E34B1">
              <w:rPr>
                <w:rFonts w:cs="Simplified Arabic"/>
                <w:szCs w:val="22"/>
                <w:rtl/>
              </w:rPr>
              <w:t>لمنبر الحكومي الدولي للعلوم والسياسات في مجال التنوع البيولوجي وخدمات النظم الإيكولوجية</w:t>
            </w:r>
            <w:r w:rsidRPr="005E34B1">
              <w:rPr>
                <w:rFonts w:cs="Simplified Arabic" w:hint="cs"/>
                <w:szCs w:val="22"/>
                <w:rtl/>
              </w:rPr>
              <w:t>، بما في ذلك</w:t>
            </w:r>
            <w:r w:rsidRPr="005E34B1">
              <w:rPr>
                <w:rFonts w:cs="Simplified Arabic"/>
                <w:szCs w:val="22"/>
                <w:rtl/>
              </w:rPr>
              <w:t xml:space="preserve"> تقييم</w:t>
            </w:r>
            <w:r w:rsidRPr="005E34B1">
              <w:rPr>
                <w:rFonts w:cs="Simplified Arabic" w:hint="cs"/>
                <w:szCs w:val="22"/>
                <w:rtl/>
              </w:rPr>
              <w:t>ه</w:t>
            </w:r>
            <w:r w:rsidRPr="005E34B1">
              <w:rPr>
                <w:rFonts w:cs="Simplified Arabic"/>
                <w:szCs w:val="22"/>
                <w:rtl/>
              </w:rPr>
              <w:t xml:space="preserve"> العالمي الثاني للتنوع البيولوجي وخدمات النظم الإيكولوجية؛</w:t>
            </w:r>
          </w:p>
          <w:p w14:paraId="18599E5E" w14:textId="77777777" w:rsidR="002D4B98" w:rsidRPr="005E34B1" w:rsidRDefault="002D4B98" w:rsidP="002D4B98">
            <w:pPr>
              <w:pStyle w:val="ListParagraph"/>
              <w:keepNext/>
              <w:numPr>
                <w:ilvl w:val="0"/>
                <w:numId w:val="141"/>
              </w:numPr>
              <w:bidi/>
              <w:spacing w:before="40" w:after="40"/>
              <w:ind w:hanging="510"/>
              <w:contextualSpacing w:val="0"/>
              <w:rPr>
                <w:rFonts w:cs="Simplified Arabic"/>
                <w:szCs w:val="22"/>
                <w:rtl/>
              </w:rPr>
            </w:pPr>
            <w:r w:rsidRPr="005E34B1">
              <w:rPr>
                <w:rFonts w:cs="Simplified Arabic"/>
                <w:szCs w:val="22"/>
                <w:rtl/>
              </w:rPr>
              <w:t>تحديث ومتابعة الإطار</w:t>
            </w:r>
            <w:r w:rsidRPr="005E34B1">
              <w:rPr>
                <w:rFonts w:cs="Simplified Arabic" w:hint="cs"/>
                <w:szCs w:val="22"/>
                <w:rtl/>
              </w:rPr>
              <w:t xml:space="preserve"> </w:t>
            </w:r>
            <w:r w:rsidRPr="005E34B1">
              <w:rPr>
                <w:rFonts w:cs="Simplified Arabic"/>
                <w:szCs w:val="22"/>
                <w:rtl/>
              </w:rPr>
              <w:t xml:space="preserve">ومتابعة خطة عمل المساواة بين الجنسين (2023-2030) واستراتيجية </w:t>
            </w:r>
            <w:r w:rsidRPr="005E34B1">
              <w:rPr>
                <w:rFonts w:cs="Simplified Arabic" w:hint="cs"/>
                <w:szCs w:val="22"/>
                <w:rtl/>
              </w:rPr>
              <w:t>حشد</w:t>
            </w:r>
            <w:r w:rsidRPr="005E34B1">
              <w:rPr>
                <w:rFonts w:cs="Simplified Arabic"/>
                <w:szCs w:val="22"/>
                <w:rtl/>
              </w:rPr>
              <w:t xml:space="preserve"> الموارد؛</w:t>
            </w:r>
          </w:p>
          <w:p w14:paraId="411D45E1" w14:textId="77777777" w:rsidR="002D4B98" w:rsidRPr="005E34B1" w:rsidRDefault="002D4B98" w:rsidP="002D4B98">
            <w:pPr>
              <w:pStyle w:val="ListParagraph"/>
              <w:keepNext/>
              <w:numPr>
                <w:ilvl w:val="0"/>
                <w:numId w:val="141"/>
              </w:numPr>
              <w:bidi/>
              <w:spacing w:before="40" w:after="40"/>
              <w:ind w:hanging="510"/>
              <w:contextualSpacing w:val="0"/>
              <w:rPr>
                <w:rFonts w:cs="Simplified Arabic"/>
                <w:szCs w:val="22"/>
              </w:rPr>
            </w:pPr>
            <w:r w:rsidRPr="005E34B1">
              <w:rPr>
                <w:rFonts w:cs="Simplified Arabic"/>
                <w:szCs w:val="22"/>
                <w:rtl/>
              </w:rPr>
              <w:t>[</w:t>
            </w:r>
            <w:r w:rsidRPr="005E34B1">
              <w:rPr>
                <w:rFonts w:cs="Simplified Arabic"/>
                <w:i/>
                <w:iCs/>
                <w:szCs w:val="22"/>
                <w:rtl/>
              </w:rPr>
              <w:t>البنود الأخرى التي يتم تحديدها</w:t>
            </w:r>
            <w:r w:rsidRPr="005E34B1">
              <w:rPr>
                <w:rFonts w:cs="Simplified Arabic"/>
                <w:szCs w:val="22"/>
                <w:rtl/>
              </w:rPr>
              <w:t>].</w:t>
            </w:r>
          </w:p>
        </w:tc>
      </w:tr>
    </w:tbl>
    <w:p w14:paraId="19F8EB07" w14:textId="77777777" w:rsidR="002D4B98" w:rsidRPr="005E34B1" w:rsidRDefault="002D4B98" w:rsidP="002D4B98">
      <w:pPr>
        <w:pStyle w:val="ListParagraph"/>
        <w:bidi/>
        <w:spacing w:before="120" w:after="60" w:line="216" w:lineRule="auto"/>
        <w:ind w:left="6"/>
        <w:contextualSpacing w:val="0"/>
        <w:rPr>
          <w:rFonts w:cs="Simplified Arabic"/>
          <w:sz w:val="20"/>
          <w:szCs w:val="20"/>
          <w:rtl/>
          <w:lang w:eastAsia="en-CA" w:bidi="ar-EG"/>
        </w:rPr>
      </w:pPr>
      <w:r w:rsidRPr="005E34B1">
        <w:rPr>
          <w:rFonts w:cs="Simplified Arabic"/>
          <w:i/>
          <w:iCs/>
          <w:sz w:val="20"/>
          <w:szCs w:val="20"/>
          <w:vertAlign w:val="superscript"/>
          <w:rtl/>
          <w:lang w:eastAsia="en-CA" w:bidi="ar-EG"/>
        </w:rPr>
        <w:lastRenderedPageBreak/>
        <w:t>أ</w:t>
      </w:r>
      <w:r w:rsidRPr="005E34B1">
        <w:rPr>
          <w:rFonts w:cs="Simplified Arabic"/>
          <w:i/>
          <w:iCs/>
          <w:sz w:val="20"/>
          <w:szCs w:val="20"/>
          <w:rtl/>
          <w:lang w:eastAsia="en-CA" w:bidi="ar-EG"/>
        </w:rPr>
        <w:t xml:space="preserve"> </w:t>
      </w:r>
      <w:r w:rsidRPr="005E34B1">
        <w:rPr>
          <w:rFonts w:cs="Simplified Arabic"/>
          <w:sz w:val="20"/>
          <w:szCs w:val="20"/>
          <w:rtl/>
          <w:lang w:eastAsia="en-CA" w:bidi="ar-EG"/>
        </w:rPr>
        <w:t xml:space="preserve">أُجري بالتزامن مع استعراض استراتيجية </w:t>
      </w:r>
      <w:r w:rsidRPr="005E34B1">
        <w:rPr>
          <w:rFonts w:cs="Simplified Arabic" w:hint="cs"/>
          <w:sz w:val="20"/>
          <w:szCs w:val="20"/>
          <w:rtl/>
          <w:lang w:eastAsia="en-CA" w:bidi="ar-EG"/>
        </w:rPr>
        <w:t>حشد</w:t>
      </w:r>
      <w:r w:rsidRPr="005E34B1">
        <w:rPr>
          <w:rFonts w:cs="Simplified Arabic"/>
          <w:sz w:val="20"/>
          <w:szCs w:val="20"/>
          <w:rtl/>
          <w:lang w:eastAsia="en-CA" w:bidi="ar-EG"/>
        </w:rPr>
        <w:t xml:space="preserve"> الموارد (المقرر </w:t>
      </w:r>
      <w:hyperlink r:id="rId63" w:history="1">
        <w:r w:rsidRPr="005E34B1">
          <w:rPr>
            <w:rStyle w:val="Hyperlink"/>
            <w:rFonts w:ascii="Times New Roman" w:hAnsi="Times New Roman" w:cs="Simplified Arabic"/>
            <w:sz w:val="20"/>
            <w:szCs w:val="20"/>
            <w:u w:val="single"/>
            <w:rtl/>
            <w:lang w:eastAsia="en-CA" w:bidi="ar-EG"/>
          </w:rPr>
          <w:t>15/7</w:t>
        </w:r>
      </w:hyperlink>
      <w:r w:rsidRPr="005E34B1">
        <w:rPr>
          <w:rFonts w:cs="Simplified Arabic"/>
          <w:sz w:val="20"/>
          <w:szCs w:val="20"/>
          <w:rtl/>
          <w:lang w:eastAsia="en-CA" w:bidi="ar-EG"/>
        </w:rPr>
        <w:t xml:space="preserve">، الفقرة 46)، واستعراض منتصف المدة لتنفيذ خطة عمل </w:t>
      </w:r>
      <w:r w:rsidRPr="005E34B1">
        <w:rPr>
          <w:rFonts w:cs="Simplified Arabic" w:hint="cs"/>
          <w:sz w:val="20"/>
          <w:szCs w:val="20"/>
          <w:rtl/>
          <w:lang w:eastAsia="en-CA" w:bidi="ar-EG"/>
        </w:rPr>
        <w:t>الاعتبارات الجنسانية</w:t>
      </w:r>
      <w:r w:rsidRPr="005E34B1">
        <w:rPr>
          <w:rFonts w:cs="Simplified Arabic"/>
          <w:sz w:val="20"/>
          <w:szCs w:val="20"/>
          <w:rtl/>
          <w:lang w:eastAsia="en-CA" w:bidi="ar-EG"/>
        </w:rPr>
        <w:t xml:space="preserve"> (2023-2030) (المقرر </w:t>
      </w:r>
      <w:hyperlink r:id="rId64" w:history="1">
        <w:r w:rsidRPr="005E34B1">
          <w:rPr>
            <w:rStyle w:val="Hyperlink"/>
            <w:rFonts w:ascii="Times New Roman" w:hAnsi="Times New Roman" w:cs="Simplified Arabic"/>
            <w:sz w:val="20"/>
            <w:szCs w:val="20"/>
            <w:u w:val="single"/>
            <w:rtl/>
            <w:lang w:eastAsia="en-CA" w:bidi="ar-EG"/>
          </w:rPr>
          <w:t>15/11</w:t>
        </w:r>
      </w:hyperlink>
      <w:r w:rsidRPr="005E34B1">
        <w:rPr>
          <w:rFonts w:cs="Simplified Arabic"/>
          <w:sz w:val="20"/>
          <w:szCs w:val="20"/>
          <w:rtl/>
          <w:lang w:eastAsia="en-CA" w:bidi="ar-EG"/>
        </w:rPr>
        <w:t xml:space="preserve">، الفقرة 9)، واستعراض آلية التعاون التقني والعلمي (المقرر </w:t>
      </w:r>
      <w:hyperlink r:id="rId65" w:history="1">
        <w:r w:rsidRPr="005E34B1">
          <w:rPr>
            <w:rStyle w:val="Hyperlink"/>
            <w:rFonts w:ascii="Times New Roman" w:hAnsi="Times New Roman" w:cs="Simplified Arabic"/>
            <w:sz w:val="20"/>
            <w:szCs w:val="20"/>
            <w:u w:val="single"/>
            <w:rtl/>
            <w:lang w:eastAsia="en-CA" w:bidi="ar-EG"/>
          </w:rPr>
          <w:t>15/8</w:t>
        </w:r>
      </w:hyperlink>
      <w:r w:rsidRPr="005E34B1">
        <w:rPr>
          <w:rFonts w:cs="Simplified Arabic"/>
          <w:sz w:val="20"/>
          <w:szCs w:val="20"/>
          <w:rtl/>
          <w:lang w:eastAsia="en-CA" w:bidi="ar-EG"/>
        </w:rPr>
        <w:t xml:space="preserve">، الفقرة 32 (ي)) واستعراض دور الحكومات دون الوطنية والمدن والسلطات المحلية الأخرى في تنفيذ أهداف الاتفاقية </w:t>
      </w:r>
      <w:r w:rsidRPr="005E34B1">
        <w:rPr>
          <w:rFonts w:cs="Simplified Arabic" w:hint="cs"/>
          <w:sz w:val="20"/>
          <w:szCs w:val="20"/>
          <w:rtl/>
          <w:lang w:eastAsia="en-CA" w:bidi="ar-EG"/>
        </w:rPr>
        <w:t>وبروتوكوليها</w:t>
      </w:r>
      <w:r w:rsidRPr="005E34B1">
        <w:rPr>
          <w:rFonts w:cs="Simplified Arabic"/>
          <w:sz w:val="20"/>
          <w:szCs w:val="20"/>
          <w:rtl/>
          <w:lang w:eastAsia="en-CA" w:bidi="ar-EG"/>
        </w:rPr>
        <w:t xml:space="preserve"> والإطار (المقرر </w:t>
      </w:r>
      <w:hyperlink r:id="rId66" w:history="1">
        <w:r w:rsidRPr="005E34B1">
          <w:rPr>
            <w:rStyle w:val="Hyperlink"/>
            <w:rFonts w:ascii="Times New Roman" w:hAnsi="Times New Roman" w:cs="Simplified Arabic"/>
            <w:sz w:val="20"/>
            <w:szCs w:val="20"/>
            <w:u w:val="single"/>
            <w:rtl/>
            <w:lang w:eastAsia="en-CA" w:bidi="ar-EG"/>
          </w:rPr>
          <w:t>15/12</w:t>
        </w:r>
      </w:hyperlink>
      <w:r w:rsidRPr="005E34B1">
        <w:rPr>
          <w:rFonts w:cs="Simplified Arabic"/>
          <w:sz w:val="20"/>
          <w:szCs w:val="20"/>
          <w:rtl/>
          <w:lang w:eastAsia="en-CA" w:bidi="ar-EG"/>
        </w:rPr>
        <w:t>، الفقرة 7</w:t>
      </w:r>
      <w:r w:rsidRPr="005E34B1">
        <w:rPr>
          <w:rFonts w:cs="Simplified Arabic"/>
          <w:sz w:val="20"/>
          <w:szCs w:val="20"/>
          <w:lang w:eastAsia="en-CA" w:bidi="ar-EG"/>
        </w:rPr>
        <w:t>(.</w:t>
      </w:r>
    </w:p>
    <w:p w14:paraId="7D5D35F1" w14:textId="77777777" w:rsidR="002D4B98" w:rsidRPr="005E34B1" w:rsidRDefault="002D4B98" w:rsidP="002D4B98">
      <w:pPr>
        <w:pStyle w:val="ListParagraph"/>
        <w:bidi/>
        <w:spacing w:before="120" w:after="60" w:line="216" w:lineRule="auto"/>
        <w:ind w:left="6"/>
        <w:contextualSpacing w:val="0"/>
        <w:rPr>
          <w:rFonts w:cs="Simplified Arabic"/>
          <w:sz w:val="20"/>
          <w:szCs w:val="20"/>
          <w:rtl/>
          <w:lang w:eastAsia="en-CA" w:bidi="ar-EG"/>
        </w:rPr>
      </w:pPr>
      <w:r w:rsidRPr="005E34B1">
        <w:rPr>
          <w:rFonts w:cs="Simplified Arabic"/>
          <w:i/>
          <w:iCs/>
          <w:sz w:val="20"/>
          <w:szCs w:val="20"/>
          <w:vertAlign w:val="superscript"/>
          <w:rtl/>
          <w:lang w:eastAsia="en-CA" w:bidi="ar-EG"/>
        </w:rPr>
        <w:t>ب</w:t>
      </w:r>
      <w:r w:rsidRPr="005E34B1">
        <w:rPr>
          <w:rFonts w:cs="Simplified Arabic"/>
          <w:sz w:val="20"/>
          <w:szCs w:val="20"/>
          <w:rtl/>
          <w:lang w:eastAsia="en-CA" w:bidi="ar-EG"/>
        </w:rPr>
        <w:t xml:space="preserve"> </w:t>
      </w:r>
      <w:r w:rsidRPr="005E34B1">
        <w:rPr>
          <w:rFonts w:cs="Simplified Arabic" w:hint="cs"/>
          <w:sz w:val="20"/>
          <w:szCs w:val="20"/>
          <w:rtl/>
          <w:lang w:eastAsia="en-CA" w:bidi="ar-EG"/>
        </w:rPr>
        <w:t>المقرر 15/5، المرفق الأول.</w:t>
      </w:r>
    </w:p>
    <w:p w14:paraId="7BEB6CE9" w14:textId="77777777" w:rsidR="002D4B98" w:rsidRPr="005E34B1" w:rsidRDefault="002D4B98" w:rsidP="002D4B98">
      <w:pPr>
        <w:pStyle w:val="ListParagraph"/>
        <w:bidi/>
        <w:spacing w:before="120" w:after="60" w:line="216" w:lineRule="auto"/>
        <w:ind w:left="6"/>
        <w:contextualSpacing w:val="0"/>
        <w:rPr>
          <w:rFonts w:cs="Simplified Arabic"/>
          <w:sz w:val="20"/>
          <w:szCs w:val="20"/>
          <w:rtl/>
          <w:lang w:eastAsia="en-CA" w:bidi="ar-EG"/>
        </w:rPr>
      </w:pPr>
      <w:r w:rsidRPr="005E34B1">
        <w:rPr>
          <w:rFonts w:cs="Simplified Arabic"/>
          <w:i/>
          <w:iCs/>
          <w:sz w:val="20"/>
          <w:szCs w:val="20"/>
          <w:vertAlign w:val="superscript"/>
          <w:rtl/>
          <w:lang w:eastAsia="en-CA" w:bidi="ar-EG"/>
        </w:rPr>
        <w:t>ج</w:t>
      </w:r>
      <w:r w:rsidRPr="005E34B1">
        <w:rPr>
          <w:rFonts w:cs="Simplified Arabic"/>
          <w:sz w:val="20"/>
          <w:szCs w:val="20"/>
          <w:rtl/>
          <w:lang w:eastAsia="en-CA" w:bidi="ar-EG"/>
        </w:rPr>
        <w:t xml:space="preserve"> في انتظار </w:t>
      </w:r>
      <w:r w:rsidRPr="005E34B1">
        <w:rPr>
          <w:rFonts w:cs="Simplified Arabic" w:hint="cs"/>
          <w:sz w:val="20"/>
          <w:szCs w:val="20"/>
          <w:rtl/>
          <w:lang w:eastAsia="en-CA" w:bidi="ar-EG"/>
        </w:rPr>
        <w:t xml:space="preserve">مقرر </w:t>
      </w:r>
      <w:r w:rsidRPr="005E34B1">
        <w:rPr>
          <w:rFonts w:cs="Simplified Arabic" w:hint="cs"/>
          <w:sz w:val="20"/>
          <w:szCs w:val="20"/>
          <w:rtl/>
          <w:lang w:val="en-US" w:eastAsia="en-CA" w:bidi="ar-EG"/>
        </w:rPr>
        <w:t xml:space="preserve">يصدره </w:t>
      </w:r>
      <w:r w:rsidRPr="005E34B1">
        <w:rPr>
          <w:rFonts w:cs="Simplified Arabic" w:hint="cs"/>
          <w:sz w:val="20"/>
          <w:szCs w:val="20"/>
          <w:rtl/>
          <w:lang w:eastAsia="en-CA" w:bidi="ar-EG"/>
        </w:rPr>
        <w:t>مؤتمر الأطراف في اجتماعه السادس عشر.</w:t>
      </w:r>
    </w:p>
    <w:p w14:paraId="11BE2B58" w14:textId="77777777" w:rsidR="002D4B98" w:rsidRPr="005E34B1" w:rsidRDefault="002D4B98" w:rsidP="002D4B98">
      <w:pPr>
        <w:pStyle w:val="ListParagraph"/>
        <w:bidi/>
        <w:spacing w:after="60" w:line="216" w:lineRule="auto"/>
        <w:ind w:left="6"/>
        <w:contextualSpacing w:val="0"/>
        <w:rPr>
          <w:rFonts w:cs="Simplified Arabic"/>
          <w:sz w:val="20"/>
          <w:szCs w:val="20"/>
          <w:rtl/>
          <w:lang w:eastAsia="en-CA" w:bidi="ar-EG"/>
        </w:rPr>
      </w:pPr>
      <w:r w:rsidRPr="005E34B1">
        <w:rPr>
          <w:rFonts w:cs="Simplified Arabic" w:hint="cs"/>
          <w:i/>
          <w:iCs/>
          <w:sz w:val="20"/>
          <w:szCs w:val="20"/>
          <w:vertAlign w:val="superscript"/>
          <w:rtl/>
          <w:lang w:eastAsia="en-CA" w:bidi="ar-EG"/>
        </w:rPr>
        <w:t>د</w:t>
      </w:r>
      <w:r w:rsidRPr="005E34B1">
        <w:rPr>
          <w:rFonts w:cs="Simplified Arabic"/>
          <w:sz w:val="20"/>
          <w:szCs w:val="20"/>
          <w:rtl/>
          <w:lang w:eastAsia="en-CA" w:bidi="ar-EG"/>
        </w:rPr>
        <w:t xml:space="preserve"> في انتظار </w:t>
      </w:r>
      <w:r w:rsidRPr="005E34B1">
        <w:rPr>
          <w:rFonts w:cs="Simplified Arabic" w:hint="cs"/>
          <w:sz w:val="20"/>
          <w:szCs w:val="20"/>
          <w:rtl/>
          <w:lang w:eastAsia="en-CA" w:bidi="ar-EG"/>
        </w:rPr>
        <w:t xml:space="preserve">مقرر </w:t>
      </w:r>
      <w:r w:rsidRPr="005E34B1">
        <w:rPr>
          <w:rFonts w:cs="Simplified Arabic" w:hint="cs"/>
          <w:sz w:val="20"/>
          <w:szCs w:val="20"/>
          <w:rtl/>
          <w:lang w:val="en-US" w:eastAsia="en-CA" w:bidi="ar-EG"/>
        </w:rPr>
        <w:t xml:space="preserve">يصدره </w:t>
      </w:r>
      <w:r w:rsidRPr="005E34B1">
        <w:rPr>
          <w:rFonts w:cs="Simplified Arabic" w:hint="cs"/>
          <w:sz w:val="20"/>
          <w:szCs w:val="20"/>
          <w:rtl/>
          <w:lang w:eastAsia="en-CA" w:bidi="ar-EG"/>
        </w:rPr>
        <w:t>مؤتمر الأطراف في اجتماعه السادس عشر</w:t>
      </w:r>
      <w:r w:rsidRPr="005E34B1">
        <w:rPr>
          <w:rFonts w:cs="Simplified Arabic"/>
          <w:sz w:val="20"/>
          <w:szCs w:val="20"/>
          <w:lang w:eastAsia="en-CA" w:bidi="ar-EG"/>
        </w:rPr>
        <w:t>.</w:t>
      </w:r>
    </w:p>
    <w:p w14:paraId="47919CD2" w14:textId="4F23F601" w:rsidR="002D4B98" w:rsidRPr="005E34B1" w:rsidRDefault="002D4B98" w:rsidP="002D4B98">
      <w:pPr>
        <w:pStyle w:val="ListParagraph"/>
        <w:bidi/>
        <w:spacing w:after="60" w:line="216" w:lineRule="auto"/>
        <w:ind w:left="6"/>
        <w:contextualSpacing w:val="0"/>
        <w:rPr>
          <w:rFonts w:cs="Simplified Arabic"/>
          <w:sz w:val="20"/>
          <w:szCs w:val="20"/>
          <w:rtl/>
          <w:lang w:eastAsia="en-CA" w:bidi="ar-EG"/>
        </w:rPr>
      </w:pPr>
      <w:r w:rsidRPr="005E34B1">
        <w:rPr>
          <w:rFonts w:cs="Simplified Arabic" w:hint="cs"/>
          <w:i/>
          <w:iCs/>
          <w:sz w:val="20"/>
          <w:szCs w:val="20"/>
          <w:vertAlign w:val="superscript"/>
          <w:rtl/>
          <w:lang w:eastAsia="en-CA" w:bidi="ar-EG"/>
        </w:rPr>
        <w:t>ه</w:t>
      </w:r>
      <w:r w:rsidRPr="005E34B1">
        <w:rPr>
          <w:rFonts w:cs="Simplified Arabic"/>
          <w:sz w:val="20"/>
          <w:szCs w:val="20"/>
          <w:rtl/>
          <w:lang w:eastAsia="en-CA" w:bidi="ar-EG"/>
        </w:rPr>
        <w:t xml:space="preserve"> أُجري بالتزامن مع مواصلة استعراض استراتيجية </w:t>
      </w:r>
      <w:r w:rsidRPr="005E34B1">
        <w:rPr>
          <w:rFonts w:cs="Simplified Arabic" w:hint="cs"/>
          <w:sz w:val="20"/>
          <w:szCs w:val="20"/>
          <w:rtl/>
          <w:lang w:eastAsia="en-CA" w:bidi="ar-EG"/>
        </w:rPr>
        <w:t>حشد</w:t>
      </w:r>
      <w:r w:rsidRPr="005E34B1">
        <w:rPr>
          <w:rFonts w:cs="Simplified Arabic"/>
          <w:sz w:val="20"/>
          <w:szCs w:val="20"/>
          <w:rtl/>
          <w:lang w:eastAsia="en-CA" w:bidi="ar-EG"/>
        </w:rPr>
        <w:t xml:space="preserve"> الموارد (المقرر </w:t>
      </w:r>
      <w:hyperlink r:id="rId67" w:history="1">
        <w:r w:rsidRPr="005E34B1">
          <w:rPr>
            <w:rStyle w:val="Hyperlink"/>
            <w:rFonts w:ascii="Times New Roman" w:hAnsi="Times New Roman" w:cs="Simplified Arabic"/>
            <w:color w:val="0000FF"/>
            <w:sz w:val="20"/>
            <w:szCs w:val="20"/>
            <w:u w:val="single"/>
            <w:rtl/>
            <w:lang w:eastAsia="en-CA" w:bidi="ar-EG"/>
          </w:rPr>
          <w:t>15/7</w:t>
        </w:r>
      </w:hyperlink>
      <w:r w:rsidR="0039740F" w:rsidRPr="005E34B1">
        <w:rPr>
          <w:rFonts w:cs="Simplified Arabic"/>
          <w:sz w:val="20"/>
          <w:szCs w:val="20"/>
          <w:rtl/>
          <w:lang w:eastAsia="en-CA" w:bidi="ar-EG"/>
        </w:rPr>
        <w:t>،</w:t>
      </w:r>
      <w:r w:rsidRPr="005E34B1">
        <w:rPr>
          <w:rFonts w:cs="Simplified Arabic"/>
          <w:sz w:val="20"/>
          <w:szCs w:val="20"/>
          <w:rtl/>
          <w:lang w:eastAsia="en-CA" w:bidi="ar-EG"/>
        </w:rPr>
        <w:t xml:space="preserve"> الفقرة 46)</w:t>
      </w:r>
      <w:r w:rsidRPr="005E34B1">
        <w:rPr>
          <w:rFonts w:cs="Simplified Arabic"/>
          <w:sz w:val="20"/>
          <w:szCs w:val="20"/>
          <w:lang w:eastAsia="en-CA" w:bidi="ar-EG"/>
        </w:rPr>
        <w:t>.</w:t>
      </w:r>
    </w:p>
    <w:p w14:paraId="3839F390" w14:textId="77777777" w:rsidR="002D4B98" w:rsidRPr="005E34B1" w:rsidRDefault="002D4B98" w:rsidP="002D4B98">
      <w:pPr>
        <w:pStyle w:val="ListParagraph"/>
        <w:bidi/>
        <w:spacing w:after="60" w:line="216" w:lineRule="auto"/>
        <w:ind w:left="6"/>
        <w:contextualSpacing w:val="0"/>
        <w:rPr>
          <w:rFonts w:cs="Simplified Arabic"/>
          <w:sz w:val="20"/>
          <w:szCs w:val="20"/>
          <w:rtl/>
          <w:lang w:eastAsia="en-CA" w:bidi="ar-EG"/>
        </w:rPr>
      </w:pPr>
      <w:r w:rsidRPr="005E34B1">
        <w:rPr>
          <w:rFonts w:cs="Simplified Arabic" w:hint="cs"/>
          <w:i/>
          <w:iCs/>
          <w:sz w:val="20"/>
          <w:szCs w:val="20"/>
          <w:vertAlign w:val="superscript"/>
          <w:rtl/>
          <w:lang w:eastAsia="en-CA" w:bidi="ar-EG"/>
        </w:rPr>
        <w:t>و</w:t>
      </w:r>
      <w:r w:rsidRPr="005E34B1">
        <w:rPr>
          <w:rFonts w:cs="Simplified Arabic"/>
          <w:sz w:val="20"/>
          <w:szCs w:val="20"/>
          <w:rtl/>
          <w:lang w:eastAsia="en-CA" w:bidi="ar-EG"/>
        </w:rPr>
        <w:t xml:space="preserve"> المقرر </w:t>
      </w:r>
      <w:hyperlink r:id="rId68" w:history="1">
        <w:r w:rsidRPr="005E34B1">
          <w:rPr>
            <w:rStyle w:val="Hyperlink"/>
            <w:rFonts w:ascii="Times New Roman" w:hAnsi="Times New Roman" w:cs="Simplified Arabic"/>
            <w:color w:val="0000FF"/>
            <w:sz w:val="20"/>
            <w:szCs w:val="20"/>
            <w:u w:val="single"/>
            <w:rtl/>
            <w:lang w:eastAsia="en-CA" w:bidi="ar-EG"/>
          </w:rPr>
          <w:t>15/15</w:t>
        </w:r>
      </w:hyperlink>
      <w:r w:rsidRPr="005E34B1">
        <w:rPr>
          <w:rFonts w:cs="Simplified Arabic"/>
          <w:sz w:val="20"/>
          <w:szCs w:val="20"/>
          <w:rtl/>
          <w:lang w:eastAsia="en-CA" w:bidi="ar-EG"/>
        </w:rPr>
        <w:t xml:space="preserve">، الفقرة </w:t>
      </w:r>
      <w:r w:rsidRPr="005E34B1">
        <w:rPr>
          <w:rFonts w:cs="Simplified Arabic" w:hint="cs"/>
          <w:sz w:val="20"/>
          <w:szCs w:val="20"/>
          <w:rtl/>
          <w:lang w:eastAsia="en-CA" w:bidi="ar-EG"/>
        </w:rPr>
        <w:t>29</w:t>
      </w:r>
      <w:r w:rsidRPr="005E34B1">
        <w:rPr>
          <w:rFonts w:cs="Simplified Arabic"/>
          <w:sz w:val="20"/>
          <w:szCs w:val="20"/>
          <w:lang w:eastAsia="en-CA" w:bidi="ar-EG"/>
        </w:rPr>
        <w:t>.</w:t>
      </w:r>
    </w:p>
    <w:p w14:paraId="2241BBE6" w14:textId="77777777" w:rsidR="002D4B98" w:rsidRPr="005E34B1" w:rsidRDefault="002D4B98" w:rsidP="002D4B98">
      <w:pPr>
        <w:pStyle w:val="ListParagraph"/>
        <w:bidi/>
        <w:spacing w:after="60" w:line="216" w:lineRule="auto"/>
        <w:ind w:left="6"/>
        <w:contextualSpacing w:val="0"/>
        <w:rPr>
          <w:rFonts w:cs="Simplified Arabic"/>
          <w:sz w:val="20"/>
          <w:szCs w:val="20"/>
          <w:lang w:eastAsia="en-CA" w:bidi="ar-EG"/>
        </w:rPr>
      </w:pPr>
      <w:r w:rsidRPr="005E34B1">
        <w:rPr>
          <w:rFonts w:cs="Simplified Arabic" w:hint="cs"/>
          <w:i/>
          <w:iCs/>
          <w:sz w:val="20"/>
          <w:szCs w:val="20"/>
          <w:vertAlign w:val="superscript"/>
          <w:rtl/>
          <w:lang w:eastAsia="en-CA" w:bidi="ar-EG"/>
        </w:rPr>
        <w:t>ز</w:t>
      </w:r>
      <w:r w:rsidRPr="005E34B1">
        <w:rPr>
          <w:rFonts w:cs="Simplified Arabic"/>
          <w:sz w:val="20"/>
          <w:szCs w:val="20"/>
          <w:rtl/>
          <w:lang w:eastAsia="en-CA" w:bidi="ar-EG"/>
        </w:rPr>
        <w:t xml:space="preserve"> أُجري بالتزامن مع تقييم الإطار الاستراتيجي الطويل الأجل لبناء القدرات وتنميتها (المقرر </w:t>
      </w:r>
      <w:hyperlink r:id="rId69" w:history="1">
        <w:r w:rsidRPr="005E34B1">
          <w:rPr>
            <w:rStyle w:val="Hyperlink"/>
            <w:rFonts w:ascii="Times New Roman" w:hAnsi="Times New Roman" w:cs="Simplified Arabic"/>
            <w:color w:val="0000FF"/>
            <w:sz w:val="20"/>
            <w:szCs w:val="20"/>
            <w:u w:val="single"/>
            <w:rtl/>
            <w:lang w:eastAsia="en-CA" w:bidi="ar-EG"/>
          </w:rPr>
          <w:t>15/8</w:t>
        </w:r>
      </w:hyperlink>
      <w:r w:rsidRPr="005E34B1">
        <w:rPr>
          <w:rFonts w:cs="Simplified Arabic"/>
          <w:sz w:val="20"/>
          <w:szCs w:val="20"/>
          <w:rtl/>
          <w:lang w:eastAsia="en-CA" w:bidi="ar-EG"/>
        </w:rPr>
        <w:t>، الفقرة 16 (ط)) والآليات الأخرى التي اعتمدها مؤتمر الأطراف لدعم وسائل التنفيذ.</w:t>
      </w:r>
      <w:r w:rsidRPr="005E34B1">
        <w:rPr>
          <w:rFonts w:cs="Simplified Arabic" w:hint="cs"/>
          <w:sz w:val="20"/>
          <w:szCs w:val="20"/>
          <w:rtl/>
          <w:lang w:eastAsia="en-CA" w:bidi="ar-EG"/>
        </w:rPr>
        <w:t>]</w:t>
      </w:r>
    </w:p>
    <w:p w14:paraId="4ED21F33" w14:textId="77777777" w:rsidR="002D4B98" w:rsidRPr="005E34B1" w:rsidRDefault="002D4B98" w:rsidP="002D4B98">
      <w:pPr>
        <w:pStyle w:val="ListParagraph"/>
        <w:bidi/>
        <w:spacing w:after="120" w:line="216" w:lineRule="auto"/>
        <w:ind w:firstLine="702"/>
        <w:contextualSpacing w:val="0"/>
        <w:rPr>
          <w:rFonts w:cs="Simplified Arabic"/>
          <w:lang w:eastAsia="en-CA" w:bidi="ar-EG"/>
        </w:rPr>
      </w:pPr>
    </w:p>
    <w:p w14:paraId="6E03CDA7" w14:textId="77777777" w:rsidR="002D4B98" w:rsidRPr="005E34B1" w:rsidRDefault="002D4B98" w:rsidP="002D4B98">
      <w:pPr>
        <w:rPr>
          <w:rtl/>
          <w:lang w:bidi="ar-EG"/>
        </w:rPr>
      </w:pPr>
    </w:p>
    <w:p w14:paraId="22F56F9D" w14:textId="77777777" w:rsidR="002D4B98" w:rsidRPr="005E34B1" w:rsidRDefault="002D4B98" w:rsidP="002D4B98">
      <w:pPr>
        <w:rPr>
          <w:rtl/>
          <w:lang w:bidi="ar-EG"/>
        </w:rPr>
      </w:pPr>
    </w:p>
    <w:p w14:paraId="3CC79BE6" w14:textId="77777777" w:rsidR="002D4B98" w:rsidRPr="005E34B1" w:rsidRDefault="002D4B98" w:rsidP="002D4B98">
      <w:pPr>
        <w:bidi w:val="0"/>
        <w:rPr>
          <w:rtl/>
          <w:lang w:bidi="ar-EG"/>
        </w:rPr>
      </w:pPr>
      <w:r w:rsidRPr="005E34B1">
        <w:rPr>
          <w:rtl/>
          <w:lang w:bidi="ar-EG"/>
        </w:rPr>
        <w:br w:type="page"/>
      </w:r>
    </w:p>
    <w:p w14:paraId="50B4936E" w14:textId="77777777" w:rsidR="002D4B98" w:rsidRPr="005E34B1" w:rsidRDefault="002D4B98" w:rsidP="00F2330B">
      <w:pPr>
        <w:spacing w:after="120" w:line="216" w:lineRule="auto"/>
        <w:ind w:left="567"/>
        <w:outlineLvl w:val="1"/>
        <w:rPr>
          <w:b/>
          <w:bCs/>
          <w:sz w:val="28"/>
          <w:szCs w:val="28"/>
          <w:rtl/>
          <w:lang w:bidi="ar-EG"/>
        </w:rPr>
      </w:pPr>
      <w:bookmarkStart w:id="39" w:name="_Toc176752578"/>
      <w:r w:rsidRPr="005E34B1">
        <w:rPr>
          <w:rFonts w:hint="cs"/>
          <w:b/>
          <w:bCs/>
          <w:sz w:val="28"/>
          <w:szCs w:val="28"/>
          <w:rtl/>
          <w:lang w:bidi="ar-EG"/>
        </w:rPr>
        <w:lastRenderedPageBreak/>
        <w:t>4/14-</w:t>
      </w:r>
      <w:r w:rsidRPr="005E34B1">
        <w:rPr>
          <w:b/>
          <w:bCs/>
          <w:sz w:val="28"/>
          <w:szCs w:val="28"/>
          <w:rtl/>
          <w:lang w:bidi="ar-EG"/>
        </w:rPr>
        <w:tab/>
      </w:r>
      <w:r w:rsidRPr="005E34B1">
        <w:rPr>
          <w:rFonts w:hint="cs"/>
          <w:b/>
          <w:bCs/>
          <w:sz w:val="28"/>
          <w:szCs w:val="28"/>
          <w:rtl/>
          <w:lang w:bidi="ar-EG"/>
        </w:rPr>
        <w:t>الشؤون الإدارية والشؤون المتعلقة بالميزانية</w:t>
      </w:r>
      <w:bookmarkEnd w:id="39"/>
    </w:p>
    <w:p w14:paraId="3A88CABD" w14:textId="77777777" w:rsidR="002D4B98" w:rsidRPr="005E34B1" w:rsidRDefault="002D4B98" w:rsidP="002D4B98">
      <w:pPr>
        <w:spacing w:after="120" w:line="216" w:lineRule="auto"/>
        <w:ind w:left="567" w:firstLine="567"/>
        <w:jc w:val="both"/>
        <w:rPr>
          <w:i/>
          <w:iCs/>
          <w:rtl/>
          <w:lang w:val="en-US" w:bidi="ar-EG"/>
        </w:rPr>
      </w:pPr>
      <w:r w:rsidRPr="005E34B1">
        <w:rPr>
          <w:rFonts w:hint="cs"/>
          <w:i/>
          <w:iCs/>
          <w:rtl/>
          <w:lang w:val="en-US" w:bidi="ar-EG"/>
        </w:rPr>
        <w:t xml:space="preserve">إن </w:t>
      </w:r>
      <w:r w:rsidRPr="005E34B1">
        <w:rPr>
          <w:i/>
          <w:iCs/>
          <w:rtl/>
          <w:lang w:val="en-US" w:bidi="ar-EG"/>
        </w:rPr>
        <w:t>الهيئة الفرعية للتنفيذ</w:t>
      </w:r>
      <w:r w:rsidRPr="005E34B1">
        <w:rPr>
          <w:rFonts w:hint="cs"/>
          <w:i/>
          <w:iCs/>
          <w:rtl/>
          <w:lang w:val="en-US" w:bidi="ar-EG"/>
        </w:rPr>
        <w:t>،</w:t>
      </w:r>
    </w:p>
    <w:p w14:paraId="2CD67E17" w14:textId="77777777" w:rsidR="002D4B98" w:rsidRPr="005E34B1" w:rsidRDefault="002D4B98" w:rsidP="002D4B98">
      <w:pPr>
        <w:spacing w:after="120" w:line="216" w:lineRule="auto"/>
        <w:ind w:left="567" w:firstLine="567"/>
        <w:jc w:val="both"/>
        <w:rPr>
          <w:rtl/>
          <w:lang w:val="en-US" w:bidi="ar-EG"/>
        </w:rPr>
      </w:pPr>
      <w:r w:rsidRPr="005E34B1">
        <w:rPr>
          <w:rFonts w:hint="cs"/>
          <w:i/>
          <w:iCs/>
          <w:rtl/>
          <w:lang w:val="en-US" w:bidi="ar-EG"/>
        </w:rPr>
        <w:t xml:space="preserve">إذ تشير </w:t>
      </w:r>
      <w:r w:rsidRPr="005E34B1">
        <w:rPr>
          <w:rFonts w:hint="cs"/>
          <w:rtl/>
          <w:lang w:val="en-US" w:bidi="ar-EG"/>
        </w:rPr>
        <w:t>إلى</w:t>
      </w:r>
      <w:r w:rsidRPr="005E34B1">
        <w:rPr>
          <w:rFonts w:hint="cs"/>
          <w:i/>
          <w:iCs/>
          <w:rtl/>
          <w:lang w:val="en-US" w:bidi="ar-EG"/>
        </w:rPr>
        <w:t xml:space="preserve"> </w:t>
      </w:r>
      <w:r w:rsidRPr="005E34B1">
        <w:rPr>
          <w:rFonts w:hint="cs"/>
          <w:rtl/>
          <w:lang w:val="en-US" w:bidi="ar-EG"/>
        </w:rPr>
        <w:t>المقرر 15/34 الصادر عن مؤتمر الأطراف في اتفاقية التنوع البيولوجي والمؤرخ 19 ديسمبر/كانون الأول 2022،</w:t>
      </w:r>
    </w:p>
    <w:p w14:paraId="3BB0127F" w14:textId="77777777" w:rsidR="002D4B98" w:rsidRPr="005E34B1" w:rsidRDefault="002D4B98" w:rsidP="002D4B98">
      <w:pPr>
        <w:spacing w:after="120" w:line="216" w:lineRule="auto"/>
        <w:ind w:left="567" w:firstLine="567"/>
        <w:jc w:val="both"/>
        <w:rPr>
          <w:rtl/>
          <w:lang w:val="en-US" w:bidi="ar-EG"/>
        </w:rPr>
      </w:pPr>
      <w:r w:rsidRPr="005E34B1">
        <w:rPr>
          <w:rFonts w:hint="cs"/>
          <w:i/>
          <w:iCs/>
          <w:rtl/>
          <w:lang w:val="en-US" w:bidi="ar-EG"/>
        </w:rPr>
        <w:t xml:space="preserve">وإذ تحيط علما </w:t>
      </w:r>
      <w:r w:rsidRPr="005E34B1">
        <w:rPr>
          <w:rFonts w:hint="cs"/>
          <w:rtl/>
          <w:lang w:val="en-US" w:bidi="ar-EG"/>
        </w:rPr>
        <w:t>بتقرير الأمانة عن الشؤون الإدارية والشؤون المتعلقة بالميزانية،</w:t>
      </w:r>
      <w:r w:rsidRPr="005E34B1">
        <w:rPr>
          <w:rStyle w:val="FootnoteReference"/>
          <w:rFonts w:cs="Simplified Arabic"/>
          <w:rtl/>
          <w:lang w:val="en-US" w:bidi="ar-EG"/>
        </w:rPr>
        <w:footnoteReference w:id="195"/>
      </w:r>
    </w:p>
    <w:p w14:paraId="6CC25951" w14:textId="77777777" w:rsidR="002D4B98" w:rsidRPr="005E34B1" w:rsidRDefault="002D4B98" w:rsidP="002D4B98">
      <w:pPr>
        <w:pStyle w:val="ListParagraph"/>
        <w:numPr>
          <w:ilvl w:val="0"/>
          <w:numId w:val="126"/>
        </w:numPr>
        <w:bidi/>
        <w:spacing w:after="120" w:line="216" w:lineRule="auto"/>
        <w:ind w:left="567" w:firstLine="720"/>
        <w:contextualSpacing w:val="0"/>
        <w:rPr>
          <w:rFonts w:cs="Simplified Arabic"/>
          <w:lang w:bidi="ar-EG"/>
        </w:rPr>
      </w:pPr>
      <w:r w:rsidRPr="005E34B1">
        <w:rPr>
          <w:rFonts w:cs="Simplified Arabic" w:hint="cs"/>
          <w:i/>
          <w:iCs/>
          <w:rtl/>
          <w:lang w:bidi="ar-EG"/>
        </w:rPr>
        <w:t>ت</w:t>
      </w:r>
      <w:r w:rsidRPr="005E34B1">
        <w:rPr>
          <w:rFonts w:cs="Simplified Arabic"/>
          <w:i/>
          <w:iCs/>
          <w:rtl/>
          <w:lang w:bidi="ar-EG"/>
        </w:rPr>
        <w:t>طلب</w:t>
      </w:r>
      <w:r w:rsidRPr="005E34B1">
        <w:rPr>
          <w:rFonts w:cs="Simplified Arabic"/>
          <w:rtl/>
          <w:lang w:bidi="ar-EG"/>
        </w:rPr>
        <w:t xml:space="preserve"> </w:t>
      </w:r>
      <w:r w:rsidRPr="005E34B1">
        <w:rPr>
          <w:rFonts w:cs="Simplified Arabic" w:hint="cs"/>
          <w:rtl/>
          <w:lang w:bidi="ar-EG"/>
        </w:rPr>
        <w:t>إلى</w:t>
      </w:r>
      <w:r w:rsidRPr="005E34B1">
        <w:rPr>
          <w:rFonts w:cs="Simplified Arabic"/>
          <w:rtl/>
          <w:lang w:bidi="ar-EG"/>
        </w:rPr>
        <w:t xml:space="preserve"> الأمين</w:t>
      </w:r>
      <w:r w:rsidRPr="005E34B1">
        <w:rPr>
          <w:rFonts w:cs="Simplified Arabic" w:hint="cs"/>
          <w:rtl/>
          <w:lang w:bidi="ar-EG"/>
        </w:rPr>
        <w:t>ة</w:t>
      </w:r>
      <w:r w:rsidRPr="005E34B1">
        <w:rPr>
          <w:rFonts w:cs="Simplified Arabic"/>
          <w:rtl/>
          <w:lang w:bidi="ar-EG"/>
        </w:rPr>
        <w:t xml:space="preserve"> التنفيذي</w:t>
      </w:r>
      <w:r w:rsidRPr="005E34B1">
        <w:rPr>
          <w:rFonts w:cs="Simplified Arabic" w:hint="cs"/>
          <w:rtl/>
          <w:lang w:bidi="ar-EG"/>
        </w:rPr>
        <w:t>ة</w:t>
      </w:r>
      <w:r w:rsidRPr="005E34B1">
        <w:rPr>
          <w:rFonts w:cs="Simplified Arabic"/>
          <w:rtl/>
          <w:lang w:bidi="ar-EG"/>
        </w:rPr>
        <w:t>:</w:t>
      </w:r>
    </w:p>
    <w:p w14:paraId="76E967B1" w14:textId="77777777" w:rsidR="002D4B98" w:rsidRPr="005E34B1" w:rsidRDefault="002D4B98" w:rsidP="002D4B98">
      <w:pPr>
        <w:pStyle w:val="ListParagraph"/>
        <w:numPr>
          <w:ilvl w:val="0"/>
          <w:numId w:val="127"/>
        </w:numPr>
        <w:bidi/>
        <w:spacing w:after="120" w:line="216" w:lineRule="auto"/>
        <w:ind w:left="567" w:firstLine="720"/>
        <w:contextualSpacing w:val="0"/>
        <w:rPr>
          <w:rFonts w:cs="Simplified Arabic"/>
          <w:lang w:bidi="ar-EG"/>
        </w:rPr>
      </w:pPr>
      <w:r w:rsidRPr="005E34B1">
        <w:rPr>
          <w:rFonts w:cs="Simplified Arabic" w:hint="cs"/>
          <w:rtl/>
          <w:lang w:bidi="ar-EG"/>
        </w:rPr>
        <w:t xml:space="preserve">إجراء الاستعراض المتعمق الخارجي لهيكل الأمانة، بغية تحديث هيكلها </w:t>
      </w:r>
      <w:r w:rsidRPr="005E34B1">
        <w:rPr>
          <w:rFonts w:cs="Simplified Arabic" w:hint="cs"/>
          <w:rtl/>
        </w:rPr>
        <w:t xml:space="preserve">ووظائفها </w:t>
      </w:r>
      <w:r w:rsidRPr="005E34B1">
        <w:rPr>
          <w:rFonts w:cs="Simplified Arabic" w:hint="cs"/>
          <w:rtl/>
          <w:lang w:bidi="ar-EG"/>
        </w:rPr>
        <w:t>في ضوء اعتماد وتنفيذ إطار كونمينغ-مونتريال العالمي للتنوع البيولوجي، لينظر فيه مؤتمر الأطراف ويتخذ إجراءات بشأنه في اجتماعه السادس عشر</w:t>
      </w:r>
      <w:r w:rsidRPr="005E34B1">
        <w:rPr>
          <w:rFonts w:cs="Simplified Arabic"/>
          <w:rtl/>
          <w:lang w:bidi="ar-EG"/>
        </w:rPr>
        <w:t>؛</w:t>
      </w:r>
    </w:p>
    <w:p w14:paraId="733BE776" w14:textId="77777777" w:rsidR="002D4B98" w:rsidRPr="005E34B1" w:rsidRDefault="002D4B98" w:rsidP="002D4B98">
      <w:pPr>
        <w:pStyle w:val="ListParagraph"/>
        <w:numPr>
          <w:ilvl w:val="0"/>
          <w:numId w:val="127"/>
        </w:numPr>
        <w:bidi/>
        <w:spacing w:after="120" w:line="216" w:lineRule="auto"/>
        <w:ind w:left="567" w:firstLine="720"/>
        <w:contextualSpacing w:val="0"/>
        <w:rPr>
          <w:rFonts w:cs="Simplified Arabic"/>
          <w:lang w:bidi="ar-EG"/>
        </w:rPr>
      </w:pPr>
      <w:r w:rsidRPr="005E34B1">
        <w:rPr>
          <w:rFonts w:cs="Simplified Arabic" w:hint="cs"/>
          <w:rtl/>
          <w:lang w:bidi="ar-EG"/>
        </w:rPr>
        <w:t>تقديم</w:t>
      </w:r>
      <w:r w:rsidRPr="005E34B1">
        <w:rPr>
          <w:rFonts w:cs="Simplified Arabic"/>
          <w:rtl/>
          <w:lang w:bidi="ar-EG"/>
        </w:rPr>
        <w:t xml:space="preserve"> المعلومات المطلوبة في الفقرة 36 من المقرر 15/34 </w:t>
      </w:r>
      <w:r w:rsidRPr="005E34B1">
        <w:rPr>
          <w:rFonts w:cs="Simplified Arabic" w:hint="cs"/>
          <w:rtl/>
          <w:lang w:bidi="ar-EG"/>
        </w:rPr>
        <w:t xml:space="preserve">الصادر عن مؤتمر الأطراف </w:t>
      </w:r>
      <w:r w:rsidRPr="005E34B1">
        <w:rPr>
          <w:rFonts w:cs="Simplified Arabic"/>
          <w:rtl/>
          <w:lang w:bidi="ar-EG"/>
        </w:rPr>
        <w:t xml:space="preserve">قبل 90 يوما من افتتاح الاجتماع السادس عشر لمؤتمر الأطراف، </w:t>
      </w:r>
      <w:r w:rsidRPr="005E34B1">
        <w:rPr>
          <w:rFonts w:cs="Simplified Arabic" w:hint="cs"/>
          <w:rtl/>
          <w:lang w:bidi="ar-EG"/>
        </w:rPr>
        <w:t>و</w:t>
      </w:r>
      <w:r w:rsidRPr="005E34B1">
        <w:rPr>
          <w:rFonts w:cs="Simplified Arabic"/>
          <w:rtl/>
          <w:lang w:bidi="ar-EG"/>
        </w:rPr>
        <w:t xml:space="preserve">الاجتماع الحادي عشر لمؤتمر </w:t>
      </w:r>
      <w:r w:rsidRPr="005E34B1">
        <w:rPr>
          <w:rFonts w:cs="Simplified Arabic" w:hint="cs"/>
          <w:rtl/>
          <w:lang w:bidi="ar-EG"/>
        </w:rPr>
        <w:t>الأطراف العامل كاجتماع للأطراف في بروتوكول قرطاجنة للسلامة الأحيائية والاجتماع الخامس لمؤتمر الأطراف العامل كاجتماع للأطراف في بروتوكول ناغويا</w:t>
      </w:r>
      <w:r w:rsidRPr="005E34B1">
        <w:rPr>
          <w:rFonts w:cs="Simplified Arabic"/>
          <w:rtl/>
          <w:lang w:bidi="ar-EG"/>
        </w:rPr>
        <w:t xml:space="preserve"> بشأن الحصول على الموارد الجينية والتقاسم العادل والمنصف للمنافع الناشئة عن استخدامها، وفقا للقواعد المالية الواردة في تذييل المقرر</w:t>
      </w:r>
      <w:r w:rsidRPr="005E34B1">
        <w:rPr>
          <w:rFonts w:cs="Simplified Arabic" w:hint="cs"/>
          <w:rtl/>
          <w:lang w:bidi="ar-EG"/>
        </w:rPr>
        <w:t xml:space="preserve"> 3/1 المؤرخ 15 نوفمبر/تشرين الثاني 1996</w:t>
      </w:r>
      <w:r w:rsidRPr="005E34B1">
        <w:rPr>
          <w:rFonts w:cs="Simplified Arabic"/>
          <w:rtl/>
          <w:lang w:bidi="ar-EG"/>
        </w:rPr>
        <w:t>؛</w:t>
      </w:r>
    </w:p>
    <w:p w14:paraId="5C2B84F0" w14:textId="77777777" w:rsidR="002D4B98" w:rsidRPr="005E34B1" w:rsidRDefault="002D4B98" w:rsidP="002D4B98">
      <w:pPr>
        <w:pStyle w:val="ListParagraph"/>
        <w:numPr>
          <w:ilvl w:val="0"/>
          <w:numId w:val="127"/>
        </w:numPr>
        <w:bidi/>
        <w:spacing w:after="120" w:line="216" w:lineRule="auto"/>
        <w:ind w:left="567" w:firstLine="720"/>
        <w:contextualSpacing w:val="0"/>
        <w:rPr>
          <w:rFonts w:cs="Simplified Arabic"/>
          <w:lang w:bidi="ar-EG"/>
        </w:rPr>
      </w:pPr>
      <w:r w:rsidRPr="005E34B1">
        <w:rPr>
          <w:rFonts w:cs="Simplified Arabic" w:hint="cs"/>
          <w:rtl/>
          <w:lang w:bidi="ar-EG"/>
        </w:rPr>
        <w:t>تنظيم جلسات إعلامية تفاعلية إلكترونية بشأن الشؤون الإدارية والشؤون المتعلقة بالميزانية قبل الاجتماع السادس عشر لمؤتمر الأطراف؛</w:t>
      </w:r>
    </w:p>
    <w:p w14:paraId="0C97DAC2" w14:textId="77777777" w:rsidR="002D4B98" w:rsidRPr="005E34B1" w:rsidRDefault="002D4B98" w:rsidP="002D4B98">
      <w:pPr>
        <w:pStyle w:val="ListParagraph"/>
        <w:numPr>
          <w:ilvl w:val="0"/>
          <w:numId w:val="127"/>
        </w:numPr>
        <w:bidi/>
        <w:spacing w:after="120" w:line="216" w:lineRule="auto"/>
        <w:ind w:left="567" w:firstLine="720"/>
        <w:contextualSpacing w:val="0"/>
        <w:rPr>
          <w:rFonts w:cs="Simplified Arabic"/>
          <w:lang w:bidi="ar-EG"/>
        </w:rPr>
      </w:pPr>
      <w:r w:rsidRPr="005E34B1">
        <w:rPr>
          <w:rFonts w:cs="Simplified Arabic"/>
          <w:rtl/>
          <w:lang w:bidi="ar-EG"/>
        </w:rPr>
        <w:t xml:space="preserve">عرض آثاره الإدارية والمالية، في إطار كل بند موضوعي من بنود جدول الأعمال، قبل </w:t>
      </w:r>
      <w:r w:rsidRPr="005E34B1">
        <w:rPr>
          <w:rFonts w:cs="Simplified Arabic" w:hint="cs"/>
          <w:rtl/>
          <w:lang w:bidi="ar-EG"/>
        </w:rPr>
        <w:t>افتتاح</w:t>
      </w:r>
      <w:r w:rsidRPr="005E34B1">
        <w:rPr>
          <w:rFonts w:cs="Simplified Arabic"/>
          <w:rtl/>
          <w:lang w:bidi="ar-EG"/>
        </w:rPr>
        <w:t xml:space="preserve"> المناقشة الموضوعية، وإدراج تلك المعلومات في الوثائق ذات الصلة؛</w:t>
      </w:r>
    </w:p>
    <w:p w14:paraId="38B009B6" w14:textId="77777777" w:rsidR="002D4B98" w:rsidRPr="005E34B1" w:rsidRDefault="002D4B98" w:rsidP="002D4B98">
      <w:pPr>
        <w:pStyle w:val="ListParagraph"/>
        <w:numPr>
          <w:ilvl w:val="0"/>
          <w:numId w:val="126"/>
        </w:numPr>
        <w:bidi/>
        <w:spacing w:after="120" w:line="216" w:lineRule="auto"/>
        <w:ind w:left="567" w:firstLine="720"/>
        <w:contextualSpacing w:val="0"/>
        <w:rPr>
          <w:rFonts w:cs="Simplified Arabic"/>
          <w:lang w:bidi="ar-EG"/>
        </w:rPr>
      </w:pPr>
      <w:r w:rsidRPr="005E34B1">
        <w:rPr>
          <w:rFonts w:cs="Simplified Arabic" w:hint="cs"/>
          <w:i/>
          <w:iCs/>
          <w:rtl/>
          <w:lang w:bidi="ar-EG"/>
        </w:rPr>
        <w:t>توصي بأن</w:t>
      </w:r>
      <w:r w:rsidRPr="005E34B1">
        <w:rPr>
          <w:rFonts w:cs="Simplified Arabic" w:hint="cs"/>
          <w:rtl/>
          <w:lang w:bidi="ar-EG"/>
        </w:rPr>
        <w:t xml:space="preserve"> يعتمد مؤتمر الأطراف، في اجتماعه السادس عشر، مقررا على غرار ما يلي:</w:t>
      </w:r>
    </w:p>
    <w:p w14:paraId="54715EA9" w14:textId="77777777" w:rsidR="002D4B98" w:rsidRPr="005E34B1" w:rsidRDefault="002D4B98" w:rsidP="002D4B98">
      <w:pPr>
        <w:pStyle w:val="ListParagraph"/>
        <w:bidi/>
        <w:spacing w:after="120" w:line="216" w:lineRule="auto"/>
        <w:ind w:left="567" w:firstLine="720"/>
        <w:contextualSpacing w:val="0"/>
        <w:rPr>
          <w:rFonts w:cs="Simplified Arabic"/>
          <w:i/>
          <w:iCs/>
          <w:rtl/>
          <w:lang w:bidi="ar-EG"/>
        </w:rPr>
      </w:pPr>
      <w:r w:rsidRPr="005E34B1">
        <w:rPr>
          <w:rStyle w:val="FootnoteReference"/>
          <w:rFonts w:cs="Simplified Arabic"/>
          <w:snapToGrid w:val="0"/>
          <w:kern w:val="22"/>
          <w:szCs w:val="22"/>
        </w:rPr>
        <w:footnoteReference w:customMarkFollows="1" w:id="196"/>
        <w:t>*</w:t>
      </w:r>
      <w:r w:rsidRPr="005E34B1">
        <w:rPr>
          <w:rFonts w:cs="Simplified Arabic" w:hint="cs"/>
          <w:rtl/>
          <w:lang w:bidi="ar-EG"/>
        </w:rPr>
        <w:t>[</w:t>
      </w:r>
      <w:r w:rsidRPr="005E34B1">
        <w:rPr>
          <w:rFonts w:cs="Simplified Arabic" w:hint="cs"/>
          <w:i/>
          <w:iCs/>
          <w:rtl/>
          <w:lang w:bidi="ar-EG"/>
        </w:rPr>
        <w:t>إن مؤتمر الأطراف،</w:t>
      </w:r>
    </w:p>
    <w:p w14:paraId="1C49678B" w14:textId="77777777" w:rsidR="002D4B98" w:rsidRPr="005E34B1" w:rsidRDefault="002D4B98" w:rsidP="002D4B98">
      <w:pPr>
        <w:pStyle w:val="ListParagraph"/>
        <w:bidi/>
        <w:spacing w:after="120" w:line="216" w:lineRule="auto"/>
        <w:ind w:left="567" w:firstLine="720"/>
        <w:contextualSpacing w:val="0"/>
        <w:rPr>
          <w:rFonts w:cs="Simplified Arabic"/>
          <w:rtl/>
          <w:lang w:bidi="ar-EG"/>
        </w:rPr>
      </w:pPr>
      <w:r w:rsidRPr="005E34B1">
        <w:rPr>
          <w:rFonts w:cs="Simplified Arabic" w:hint="cs"/>
          <w:i/>
          <w:iCs/>
          <w:rtl/>
          <w:lang w:bidi="ar-EG"/>
        </w:rPr>
        <w:t xml:space="preserve">إذ يشير </w:t>
      </w:r>
      <w:r w:rsidRPr="005E34B1">
        <w:rPr>
          <w:rFonts w:cs="Simplified Arabic" w:hint="cs"/>
          <w:rtl/>
          <w:lang w:bidi="ar-EG"/>
        </w:rPr>
        <w:t>إلى المقرر 15/34 المؤرخ 19 ديسمبر/كانون الأول 2022،</w:t>
      </w:r>
    </w:p>
    <w:p w14:paraId="4715F36C" w14:textId="77777777" w:rsidR="002D4B98" w:rsidRPr="005E34B1" w:rsidRDefault="002D4B98" w:rsidP="002D4B98">
      <w:pPr>
        <w:pStyle w:val="ListParagraph"/>
        <w:bidi/>
        <w:spacing w:after="120" w:line="216" w:lineRule="auto"/>
        <w:ind w:left="567" w:firstLine="720"/>
        <w:contextualSpacing w:val="0"/>
        <w:rPr>
          <w:rFonts w:cs="Simplified Arabic"/>
          <w:rtl/>
          <w:lang w:bidi="ar-EG"/>
        </w:rPr>
      </w:pPr>
      <w:r w:rsidRPr="005E34B1">
        <w:rPr>
          <w:rFonts w:cs="Simplified Arabic" w:hint="cs"/>
          <w:i/>
          <w:iCs/>
          <w:rtl/>
          <w:lang w:bidi="ar-EG"/>
        </w:rPr>
        <w:t>وإذ يرحب مع التقدير</w:t>
      </w:r>
      <w:r w:rsidRPr="005E34B1">
        <w:rPr>
          <w:rFonts w:cs="Simplified Arabic" w:hint="cs"/>
          <w:rtl/>
          <w:lang w:bidi="ar-EG"/>
        </w:rPr>
        <w:t xml:space="preserve"> بالمساهمات المالية من الأطراف من البلدان المتقدمة إلى الصناديق الاسئتمانية الطوعية لاتفاقية التنوع البيولوجي</w:t>
      </w:r>
      <w:r w:rsidRPr="005E34B1">
        <w:rPr>
          <w:rStyle w:val="FootnoteReference"/>
          <w:rFonts w:cs="Simplified Arabic"/>
          <w:rtl/>
          <w:lang w:bidi="ar-EG"/>
        </w:rPr>
        <w:footnoteReference w:id="197"/>
      </w:r>
      <w:r w:rsidRPr="005E34B1">
        <w:rPr>
          <w:rFonts w:cs="Simplified Arabic" w:hint="cs"/>
          <w:rtl/>
          <w:lang w:bidi="ar-EG"/>
        </w:rPr>
        <w:t xml:space="preserve"> وبروتوكوليها لتيسير مشاركة الأطراف من البلدان النامية والشعوب الأصلية والمجتمعات المحلية في عمليات الاتفاقية وبروتوكوليها،</w:t>
      </w:r>
    </w:p>
    <w:p w14:paraId="30284B5B" w14:textId="77777777" w:rsidR="002D4B98" w:rsidRPr="005E34B1" w:rsidRDefault="002D4B98" w:rsidP="002D4B98">
      <w:pPr>
        <w:pStyle w:val="ListParagraph"/>
        <w:bidi/>
        <w:spacing w:after="120" w:line="216" w:lineRule="auto"/>
        <w:ind w:left="567" w:firstLine="720"/>
        <w:contextualSpacing w:val="0"/>
        <w:rPr>
          <w:rFonts w:cs="Simplified Arabic"/>
          <w:rtl/>
          <w:lang w:bidi="ar-EG"/>
        </w:rPr>
      </w:pPr>
      <w:r w:rsidRPr="005E34B1">
        <w:rPr>
          <w:rFonts w:cs="Simplified Arabic" w:hint="cs"/>
          <w:i/>
          <w:iCs/>
          <w:rtl/>
          <w:lang w:bidi="ar-EG"/>
        </w:rPr>
        <w:t xml:space="preserve">وإذ يشير </w:t>
      </w:r>
      <w:r w:rsidRPr="005E34B1">
        <w:rPr>
          <w:rFonts w:cs="Simplified Arabic" w:hint="cs"/>
          <w:rtl/>
          <w:lang w:bidi="ar-EG"/>
        </w:rPr>
        <w:t>إلى المقررات 4/17 المؤرخ 15 مايو/أيار 1998 و7/33 و7/34 المؤرخين 20 فبراير/شباط 2004 و8/10 المؤرخ 31 مارس/آذار 2006 و10/45 المؤرخ 29 أكتوبر/تشرين الأول 2010، بما في ذلك الترتيبات الإدارية المنقحة بين برنامج الأمم المتحدة للبيئة وأمانة اتفاقية التنوع البيولوجي الواردة في المرفق الأول للمقرر 10/45،</w:t>
      </w:r>
    </w:p>
    <w:p w14:paraId="14DFA2BA" w14:textId="77777777" w:rsidR="002D4B98" w:rsidRPr="005E34B1" w:rsidRDefault="002D4B98" w:rsidP="002D4B98">
      <w:pPr>
        <w:pStyle w:val="ListParagraph"/>
        <w:bidi/>
        <w:spacing w:after="120" w:line="216" w:lineRule="auto"/>
        <w:ind w:left="567" w:firstLine="720"/>
        <w:contextualSpacing w:val="0"/>
        <w:rPr>
          <w:rFonts w:cs="Simplified Arabic"/>
          <w:rtl/>
          <w:lang w:bidi="ar-EG"/>
        </w:rPr>
      </w:pPr>
      <w:r w:rsidRPr="005E34B1">
        <w:rPr>
          <w:rFonts w:cs="Simplified Arabic" w:hint="cs"/>
          <w:i/>
          <w:iCs/>
          <w:rtl/>
          <w:lang w:bidi="ar-EG"/>
        </w:rPr>
        <w:lastRenderedPageBreak/>
        <w:t>وإذ يلاحظ</w:t>
      </w:r>
      <w:r w:rsidRPr="005E34B1">
        <w:rPr>
          <w:rFonts w:cs="Simplified Arabic" w:hint="cs"/>
          <w:rtl/>
          <w:lang w:bidi="ar-EG"/>
        </w:rPr>
        <w:t xml:space="preserve"> أن عملية التعيين لمنصب الأمين التنفيذي تخضع أيضا للنظامين الأساسي والإداري لموظفي الأمم المتحدة</w:t>
      </w:r>
      <w:r w:rsidRPr="005E34B1">
        <w:rPr>
          <w:rStyle w:val="FootnoteReference"/>
          <w:rFonts w:cs="Simplified Arabic"/>
          <w:rtl/>
          <w:lang w:bidi="ar-EG"/>
        </w:rPr>
        <w:footnoteReference w:id="198"/>
      </w:r>
      <w:r w:rsidRPr="005E34B1">
        <w:rPr>
          <w:rFonts w:cs="Simplified Arabic" w:hint="cs"/>
          <w:rtl/>
          <w:lang w:bidi="ar-EG"/>
        </w:rPr>
        <w:t xml:space="preserve"> والنظام المالي والقواعد المالية للأمم المتحدة،</w:t>
      </w:r>
      <w:r w:rsidRPr="005E34B1">
        <w:rPr>
          <w:rStyle w:val="FootnoteReference"/>
          <w:rFonts w:cs="Simplified Arabic"/>
          <w:rtl/>
          <w:lang w:bidi="ar-EG"/>
        </w:rPr>
        <w:footnoteReference w:id="199"/>
      </w:r>
      <w:r w:rsidRPr="005E34B1">
        <w:rPr>
          <w:rFonts w:cs="Simplified Arabic" w:hint="cs"/>
          <w:rtl/>
          <w:lang w:bidi="ar-EG"/>
        </w:rPr>
        <w:t xml:space="preserve"> بما في ذلك تلك التي تتعلق بالموارد البشرية،</w:t>
      </w:r>
    </w:p>
    <w:p w14:paraId="627263AE" w14:textId="77777777" w:rsidR="002D4B98" w:rsidRPr="005E34B1" w:rsidRDefault="002D4B98" w:rsidP="002D4B98">
      <w:pPr>
        <w:pStyle w:val="ListParagraph"/>
        <w:numPr>
          <w:ilvl w:val="0"/>
          <w:numId w:val="143"/>
        </w:numPr>
        <w:tabs>
          <w:tab w:val="left" w:pos="1980"/>
        </w:tabs>
        <w:bidi/>
        <w:spacing w:after="120" w:line="216" w:lineRule="auto"/>
        <w:ind w:left="567" w:firstLine="720"/>
        <w:contextualSpacing w:val="0"/>
        <w:rPr>
          <w:rFonts w:cs="Simplified Arabic"/>
          <w:lang w:bidi="ar-EG"/>
        </w:rPr>
      </w:pPr>
      <w:r w:rsidRPr="005E34B1">
        <w:rPr>
          <w:rFonts w:cs="Simplified Arabic" w:hint="cs"/>
          <w:i/>
          <w:iCs/>
          <w:rtl/>
          <w:lang w:bidi="ar-EG"/>
        </w:rPr>
        <w:t>يشجع</w:t>
      </w:r>
      <w:r w:rsidRPr="005E34B1">
        <w:rPr>
          <w:rFonts w:cs="Simplified Arabic" w:hint="cs"/>
          <w:rtl/>
          <w:lang w:bidi="ar-EG"/>
        </w:rPr>
        <w:t xml:space="preserve"> الأطراف من البلدان المتقدمة والأطراف الأخرى التي هي في وضع يسمح لها بالقيام بذلك، على تيسير إشراك الأمانة مع الجهات المانحة البديلة المحتملة للصندوق الاستئماني الطوعي، بما في ذلك الهيئات الخاصة والخيرية، للمساعدة في تمويل مشاركة الأطراف المؤهلة من البلدان النامية في اجتماعات الأطراف في الاتفاقية وبروتوكوليها؛</w:t>
      </w:r>
    </w:p>
    <w:p w14:paraId="5966E732" w14:textId="77777777" w:rsidR="002D4B98" w:rsidRPr="005E34B1" w:rsidRDefault="002D4B98" w:rsidP="002D4B98">
      <w:pPr>
        <w:pStyle w:val="ListParagraph"/>
        <w:numPr>
          <w:ilvl w:val="0"/>
          <w:numId w:val="143"/>
        </w:numPr>
        <w:tabs>
          <w:tab w:val="left" w:pos="1980"/>
        </w:tabs>
        <w:bidi/>
        <w:spacing w:after="120" w:line="216" w:lineRule="auto"/>
        <w:ind w:left="567" w:firstLine="720"/>
        <w:contextualSpacing w:val="0"/>
        <w:rPr>
          <w:rFonts w:cs="Simplified Arabic"/>
          <w:lang w:bidi="ar-EG"/>
        </w:rPr>
      </w:pPr>
      <w:r w:rsidRPr="005E34B1">
        <w:rPr>
          <w:rFonts w:cs="Simplified Arabic" w:hint="cs"/>
          <w:i/>
          <w:iCs/>
          <w:rtl/>
          <w:lang w:bidi="ar-EG"/>
        </w:rPr>
        <w:t>يؤكد من جديد</w:t>
      </w:r>
      <w:r w:rsidRPr="005E34B1">
        <w:rPr>
          <w:rFonts w:cs="Simplified Arabic" w:hint="cs"/>
          <w:rtl/>
          <w:lang w:bidi="ar-EG"/>
        </w:rPr>
        <w:t xml:space="preserve"> أهمية المشاركة الكاملة والفعالة للأطراف من البلدان النامية، ولا سيما أقل البلدان نموا والدول الجزرية الصغيرة النامية، فضلا عن الأطراف التي تمر اقتصاداتها بمرحلة انتقالية، في اجتماعات الأطراف في الاتفاقية وبروتوكوليها؛</w:t>
      </w:r>
    </w:p>
    <w:p w14:paraId="5BC052F6" w14:textId="77777777" w:rsidR="002D4B98" w:rsidRPr="005E34B1" w:rsidRDefault="002D4B98" w:rsidP="002D4B98">
      <w:pPr>
        <w:pStyle w:val="ListParagraph"/>
        <w:numPr>
          <w:ilvl w:val="0"/>
          <w:numId w:val="143"/>
        </w:numPr>
        <w:tabs>
          <w:tab w:val="left" w:pos="1980"/>
        </w:tabs>
        <w:bidi/>
        <w:spacing w:after="120" w:line="216" w:lineRule="auto"/>
        <w:ind w:left="567" w:firstLine="720"/>
        <w:contextualSpacing w:val="0"/>
        <w:rPr>
          <w:rFonts w:cs="Simplified Arabic"/>
          <w:lang w:bidi="ar-EG"/>
        </w:rPr>
      </w:pPr>
      <w:r w:rsidRPr="005E34B1">
        <w:rPr>
          <w:rFonts w:cs="Simplified Arabic" w:hint="cs"/>
          <w:i/>
          <w:iCs/>
          <w:rtl/>
          <w:lang w:bidi="ar-EG"/>
        </w:rPr>
        <w:t>يقر</w:t>
      </w:r>
      <w:r w:rsidRPr="005E34B1">
        <w:rPr>
          <w:rFonts w:cs="Simplified Arabic" w:hint="cs"/>
          <w:rtl/>
          <w:lang w:bidi="ar-EG"/>
        </w:rPr>
        <w:t xml:space="preserve"> بالحاجة إلى ضمان التمويل الكافي لتمكين مشاركة مندوبين إثنين على الأقل من كل طرف من البلدان النامية في اجتماعات الأطراف في الاتفاقية وبروتوكوليها؛</w:t>
      </w:r>
    </w:p>
    <w:p w14:paraId="7C3B937C" w14:textId="77777777" w:rsidR="002D4B98" w:rsidRPr="005E34B1" w:rsidRDefault="002D4B98" w:rsidP="002D4B98">
      <w:pPr>
        <w:pStyle w:val="ListParagraph"/>
        <w:bidi/>
        <w:spacing w:after="120" w:line="216" w:lineRule="auto"/>
        <w:ind w:left="567" w:firstLine="720"/>
        <w:contextualSpacing w:val="0"/>
        <w:rPr>
          <w:rFonts w:cs="Simplified Arabic"/>
          <w:b/>
          <w:bCs/>
          <w:lang w:bidi="ar-EG"/>
        </w:rPr>
      </w:pPr>
      <w:r w:rsidRPr="005E34B1">
        <w:rPr>
          <w:rFonts w:cs="Simplified Arabic" w:hint="cs"/>
          <w:b/>
          <w:bCs/>
          <w:rtl/>
          <w:lang w:bidi="ar-EG"/>
        </w:rPr>
        <w:t>الخيار 1</w:t>
      </w:r>
    </w:p>
    <w:p w14:paraId="14960060" w14:textId="77777777" w:rsidR="002D4B98" w:rsidRPr="005E34B1" w:rsidRDefault="002D4B98" w:rsidP="002D4B98">
      <w:pPr>
        <w:pStyle w:val="ListParagraph"/>
        <w:numPr>
          <w:ilvl w:val="0"/>
          <w:numId w:val="143"/>
        </w:numPr>
        <w:tabs>
          <w:tab w:val="left" w:pos="1980"/>
        </w:tabs>
        <w:bidi/>
        <w:spacing w:after="120" w:line="216" w:lineRule="auto"/>
        <w:ind w:left="567" w:firstLine="720"/>
        <w:contextualSpacing w:val="0"/>
        <w:rPr>
          <w:rFonts w:cs="Simplified Arabic"/>
          <w:lang w:bidi="ar-EG"/>
        </w:rPr>
      </w:pPr>
      <w:r w:rsidRPr="005E34B1">
        <w:rPr>
          <w:rFonts w:cs="Simplified Arabic" w:hint="cs"/>
          <w:i/>
          <w:iCs/>
          <w:rtl/>
          <w:lang w:bidi="ar-EG"/>
        </w:rPr>
        <w:t>يشدد على</w:t>
      </w:r>
      <w:r w:rsidRPr="005E34B1">
        <w:rPr>
          <w:rFonts w:cs="Simplified Arabic" w:hint="cs"/>
          <w:rtl/>
          <w:lang w:bidi="ar-EG"/>
        </w:rPr>
        <w:t xml:space="preserve"> الحاجة إلى عمليات شاملة وشفافة وموضوعية في تعيين الأمناء التنفيذيين للاتفاقية في المستقبل، بما يتماشى مع القسم الثاني من الترتيبات الإدارية المنقحة بين برنامج الأمم المتحدة للبيئة وأمانة اتفاقية التنوع البيولوجي، الواردة في المرفق الأول للمقرر 10/45، والحاجة إلى تحسين الإجراءات والمبادئ التوجيهية ذات الصلة من أجل ضمان أن تتمكن الأطراف، من خلال مكتب مؤتمر الأطراف، من الوفاء بدورها الاستشاري، وخاصة فيما يتعلق باختصاصات المنصب واستعراض المرشح الموصى به.</w:t>
      </w:r>
    </w:p>
    <w:p w14:paraId="59990DF5" w14:textId="77777777" w:rsidR="002D4B98" w:rsidRPr="005E34B1" w:rsidRDefault="002D4B98" w:rsidP="002D4B98">
      <w:pPr>
        <w:pStyle w:val="ListParagraph"/>
        <w:bidi/>
        <w:spacing w:after="120" w:line="216" w:lineRule="auto"/>
        <w:ind w:left="567" w:firstLine="720"/>
        <w:contextualSpacing w:val="0"/>
        <w:rPr>
          <w:rFonts w:cs="Simplified Arabic"/>
          <w:b/>
          <w:bCs/>
          <w:lang w:bidi="ar-EG"/>
        </w:rPr>
      </w:pPr>
      <w:r w:rsidRPr="005E34B1">
        <w:rPr>
          <w:rFonts w:cs="Simplified Arabic" w:hint="cs"/>
          <w:b/>
          <w:bCs/>
          <w:rtl/>
          <w:lang w:bidi="ar-EG"/>
        </w:rPr>
        <w:t>الخيار 2</w:t>
      </w:r>
    </w:p>
    <w:p w14:paraId="5FB95ADA" w14:textId="77777777" w:rsidR="002D4B98" w:rsidRPr="005E34B1" w:rsidRDefault="002D4B98" w:rsidP="002D4B98">
      <w:pPr>
        <w:pStyle w:val="ListParagraph"/>
        <w:bidi/>
        <w:spacing w:after="120" w:line="216" w:lineRule="auto"/>
        <w:ind w:left="567" w:firstLine="720"/>
        <w:contextualSpacing w:val="0"/>
        <w:rPr>
          <w:rFonts w:cs="Simplified Arabic"/>
          <w:rtl/>
          <w:lang w:bidi="ar-EG"/>
        </w:rPr>
      </w:pPr>
      <w:r w:rsidRPr="005E34B1">
        <w:rPr>
          <w:rFonts w:cs="Simplified Arabic"/>
          <w:i/>
          <w:iCs/>
          <w:rtl/>
          <w:lang w:bidi="ar-EG"/>
        </w:rPr>
        <w:t>إذ يشير</w:t>
      </w:r>
      <w:r w:rsidRPr="005E34B1">
        <w:rPr>
          <w:rFonts w:cs="Simplified Arabic"/>
          <w:rtl/>
          <w:lang w:bidi="ar-EG"/>
        </w:rPr>
        <w:t xml:space="preserve"> إلى أن الترتيبات الإدارية المنقحة بين برنامج الأمم المتحدة للبيئة وأمانة اتفاقية التنوع البيولوجي، الواردة في المرفق الأول للمقرر 10/45، تنص على أن الأمين العام للأمم المتحدة يعين الأمين التنفيذي على النحو الموصى به من قبل المدير التنفيذي لبرنامج الأمم المتحدة للبيئة بالتشاور مع مؤتمر الأطراف من خلال مكتبه،</w:t>
      </w:r>
    </w:p>
    <w:p w14:paraId="64DF37C8" w14:textId="77777777" w:rsidR="002D4B98" w:rsidRPr="005E34B1" w:rsidRDefault="002D4B98" w:rsidP="002D4B98">
      <w:pPr>
        <w:spacing w:after="120" w:line="216" w:lineRule="auto"/>
        <w:ind w:left="567" w:firstLine="720"/>
        <w:jc w:val="both"/>
        <w:rPr>
          <w:rtl/>
          <w:lang w:bidi="ar-EG"/>
        </w:rPr>
      </w:pPr>
      <w:r w:rsidRPr="005E34B1">
        <w:rPr>
          <w:rFonts w:hint="cs"/>
          <w:i/>
          <w:iCs/>
          <w:rtl/>
          <w:lang w:bidi="ar-EG"/>
        </w:rPr>
        <w:t>و</w:t>
      </w:r>
      <w:r w:rsidRPr="005E34B1">
        <w:rPr>
          <w:i/>
          <w:iCs/>
          <w:rtl/>
          <w:lang w:bidi="ar-EG"/>
        </w:rPr>
        <w:t>إذ يشير</w:t>
      </w:r>
      <w:r w:rsidRPr="005E34B1">
        <w:rPr>
          <w:rtl/>
          <w:lang w:bidi="ar-EG"/>
        </w:rPr>
        <w:t xml:space="preserve"> </w:t>
      </w:r>
      <w:r w:rsidRPr="005E34B1">
        <w:rPr>
          <w:i/>
          <w:iCs/>
          <w:rtl/>
          <w:lang w:bidi="ar-EG"/>
        </w:rPr>
        <w:t>أيضا</w:t>
      </w:r>
      <w:r w:rsidRPr="005E34B1">
        <w:rPr>
          <w:rtl/>
          <w:lang w:bidi="ar-EG"/>
        </w:rPr>
        <w:t xml:space="preserve"> إلى دعوة مؤتمر الأطراف في مقرراته 4/17 و7/33 و8/10 و10/45، بما في ذلك الترتيبات الإدارية المنقحة </w:t>
      </w:r>
      <w:r w:rsidRPr="005E34B1">
        <w:rPr>
          <w:rFonts w:hint="cs"/>
          <w:rtl/>
          <w:lang w:bidi="ar-EG"/>
        </w:rPr>
        <w:t xml:space="preserve">الواردة </w:t>
      </w:r>
      <w:r w:rsidRPr="005E34B1">
        <w:rPr>
          <w:rtl/>
          <w:lang w:bidi="ar-EG"/>
        </w:rPr>
        <w:t xml:space="preserve">في </w:t>
      </w:r>
      <w:r w:rsidRPr="005E34B1">
        <w:rPr>
          <w:rFonts w:hint="cs"/>
          <w:rtl/>
          <w:lang w:bidi="ar-EG"/>
        </w:rPr>
        <w:t>ال</w:t>
      </w:r>
      <w:r w:rsidRPr="005E34B1">
        <w:rPr>
          <w:rtl/>
          <w:lang w:bidi="ar-EG"/>
        </w:rPr>
        <w:t>مرفق الأول</w:t>
      </w:r>
      <w:r w:rsidRPr="005E34B1">
        <w:rPr>
          <w:rFonts w:hint="cs"/>
          <w:rtl/>
          <w:lang w:bidi="ar-EG"/>
        </w:rPr>
        <w:t xml:space="preserve"> للمقرر 10/45</w:t>
      </w:r>
      <w:r w:rsidRPr="005E34B1">
        <w:rPr>
          <w:rtl/>
          <w:lang w:bidi="ar-EG"/>
        </w:rPr>
        <w:t xml:space="preserve">، إلى عملية شفافة وموضوعية لتعيين </w:t>
      </w:r>
      <w:r w:rsidRPr="005E34B1">
        <w:rPr>
          <w:rFonts w:hint="cs"/>
          <w:rtl/>
          <w:lang w:bidi="ar-EG"/>
        </w:rPr>
        <w:t>الأمين</w:t>
      </w:r>
      <w:r w:rsidRPr="005E34B1">
        <w:rPr>
          <w:rtl/>
          <w:lang w:bidi="ar-EG"/>
        </w:rPr>
        <w:t xml:space="preserve"> التنفيذي،</w:t>
      </w:r>
    </w:p>
    <w:p w14:paraId="626BE4A5" w14:textId="77777777" w:rsidR="002D4B98" w:rsidRPr="005E34B1" w:rsidRDefault="002D4B98" w:rsidP="002D4B98">
      <w:pPr>
        <w:spacing w:after="120" w:line="216" w:lineRule="auto"/>
        <w:ind w:left="567" w:firstLine="720"/>
        <w:jc w:val="both"/>
        <w:rPr>
          <w:rtl/>
          <w:lang w:bidi="ar-EG"/>
        </w:rPr>
      </w:pPr>
      <w:r w:rsidRPr="005E34B1">
        <w:rPr>
          <w:i/>
          <w:iCs/>
          <w:rtl/>
          <w:lang w:bidi="ar-EG"/>
        </w:rPr>
        <w:t>إذ يلاحظ</w:t>
      </w:r>
      <w:r w:rsidRPr="005E34B1">
        <w:rPr>
          <w:rtl/>
          <w:lang w:bidi="ar-EG"/>
        </w:rPr>
        <w:t xml:space="preserve"> أن عملية </w:t>
      </w:r>
      <w:r w:rsidRPr="005E34B1">
        <w:rPr>
          <w:rFonts w:hint="cs"/>
          <w:rtl/>
          <w:lang w:bidi="ar-EG"/>
        </w:rPr>
        <w:t>التعيين</w:t>
      </w:r>
      <w:r w:rsidRPr="005E34B1">
        <w:rPr>
          <w:rtl/>
          <w:lang w:bidi="ar-EG"/>
        </w:rPr>
        <w:t xml:space="preserve"> لمنصب الأمين التنفيذي تخضع أيضا لقواعد </w:t>
      </w:r>
      <w:r w:rsidRPr="005E34B1">
        <w:rPr>
          <w:rFonts w:hint="cs"/>
          <w:rtl/>
          <w:lang w:bidi="ar-EG"/>
        </w:rPr>
        <w:t>ونظم</w:t>
      </w:r>
      <w:r w:rsidRPr="005E34B1">
        <w:rPr>
          <w:rtl/>
          <w:lang w:bidi="ar-EG"/>
        </w:rPr>
        <w:t xml:space="preserve"> الأمم المتحدة، بما في ذلك تلك المتعلقة بالموارد البشرية،</w:t>
      </w:r>
    </w:p>
    <w:p w14:paraId="602F8AD8" w14:textId="77777777" w:rsidR="002D4B98" w:rsidRPr="005E34B1" w:rsidRDefault="002D4B98" w:rsidP="002D4B98">
      <w:pPr>
        <w:tabs>
          <w:tab w:val="left" w:pos="1980"/>
        </w:tabs>
        <w:spacing w:after="120" w:line="216" w:lineRule="auto"/>
        <w:ind w:left="567" w:firstLine="720"/>
        <w:jc w:val="both"/>
        <w:rPr>
          <w:rtl/>
          <w:lang w:bidi="ar-EG"/>
        </w:rPr>
      </w:pPr>
      <w:r w:rsidRPr="005E34B1">
        <w:rPr>
          <w:rFonts w:hint="cs"/>
          <w:rtl/>
          <w:lang w:bidi="ar-EG"/>
        </w:rPr>
        <w:t>4-</w:t>
      </w:r>
      <w:r w:rsidRPr="005E34B1">
        <w:rPr>
          <w:rFonts w:hint="cs"/>
          <w:i/>
          <w:iCs/>
          <w:rtl/>
          <w:lang w:bidi="ar-EG"/>
        </w:rPr>
        <w:tab/>
      </w:r>
      <w:r w:rsidRPr="005E34B1">
        <w:rPr>
          <w:i/>
          <w:iCs/>
          <w:rtl/>
          <w:lang w:bidi="ar-EG"/>
        </w:rPr>
        <w:t>يوضح</w:t>
      </w:r>
      <w:r w:rsidRPr="005E34B1">
        <w:rPr>
          <w:rtl/>
          <w:lang w:bidi="ar-EG"/>
        </w:rPr>
        <w:t xml:space="preserve"> أنه، لأغراض تفسير المادة 2 من الترتيبات الإدارية المنقحة بين برنامج الأمم المتحدة للبيئة وأمانة </w:t>
      </w:r>
      <w:r w:rsidRPr="005E34B1">
        <w:rPr>
          <w:rFonts w:hint="cs"/>
          <w:rtl/>
          <w:lang w:bidi="ar-EG"/>
        </w:rPr>
        <w:t>ا</w:t>
      </w:r>
      <w:r w:rsidRPr="005E34B1">
        <w:rPr>
          <w:rtl/>
          <w:lang w:bidi="ar-EG"/>
        </w:rPr>
        <w:t>تفاقية</w:t>
      </w:r>
      <w:r w:rsidRPr="005E34B1">
        <w:rPr>
          <w:rFonts w:hint="cs"/>
          <w:rtl/>
          <w:lang w:bidi="ar-EG"/>
        </w:rPr>
        <w:t xml:space="preserve"> </w:t>
      </w:r>
      <w:r w:rsidRPr="005E34B1">
        <w:rPr>
          <w:rtl/>
          <w:lang w:bidi="ar-EG"/>
        </w:rPr>
        <w:t xml:space="preserve">التنوع البيولوجي، سيعتبر مؤتمر الأطراف </w:t>
      </w:r>
      <w:r w:rsidRPr="005E34B1">
        <w:rPr>
          <w:rFonts w:hint="cs"/>
          <w:rtl/>
          <w:lang w:bidi="ar-EG"/>
        </w:rPr>
        <w:t xml:space="preserve">نفسه </w:t>
      </w:r>
      <w:r w:rsidRPr="005E34B1">
        <w:rPr>
          <w:rtl/>
          <w:lang w:bidi="ar-EG"/>
        </w:rPr>
        <w:t xml:space="preserve">أنه قد تم </w:t>
      </w:r>
      <w:r w:rsidRPr="005E34B1">
        <w:rPr>
          <w:rFonts w:hint="cs"/>
          <w:rtl/>
          <w:lang w:bidi="ar-EG"/>
        </w:rPr>
        <w:t>التشاور معه،</w:t>
      </w:r>
      <w:r w:rsidRPr="005E34B1">
        <w:rPr>
          <w:rtl/>
          <w:lang w:bidi="ar-EG"/>
        </w:rPr>
        <w:t xml:space="preserve"> على النحو المناسب من خلال مكتبه</w:t>
      </w:r>
      <w:r w:rsidRPr="005E34B1">
        <w:rPr>
          <w:rFonts w:hint="cs"/>
          <w:rtl/>
          <w:lang w:bidi="ar-EG"/>
        </w:rPr>
        <w:t>،</w:t>
      </w:r>
      <w:r w:rsidRPr="005E34B1">
        <w:rPr>
          <w:rtl/>
          <w:lang w:bidi="ar-EG"/>
        </w:rPr>
        <w:t xml:space="preserve"> </w:t>
      </w:r>
      <w:r w:rsidRPr="005E34B1">
        <w:rPr>
          <w:rFonts w:hint="cs"/>
          <w:rtl/>
          <w:lang w:bidi="ar-EG"/>
        </w:rPr>
        <w:t>إذا</w:t>
      </w:r>
      <w:r w:rsidRPr="005E34B1">
        <w:rPr>
          <w:rtl/>
          <w:lang w:bidi="ar-EG"/>
        </w:rPr>
        <w:t xml:space="preserve"> </w:t>
      </w:r>
      <w:r w:rsidRPr="005E34B1">
        <w:rPr>
          <w:rFonts w:hint="cs"/>
          <w:rtl/>
          <w:lang w:bidi="ar-EG"/>
        </w:rPr>
        <w:t>تم تنفيذ</w:t>
      </w:r>
      <w:r w:rsidRPr="005E34B1">
        <w:rPr>
          <w:rtl/>
          <w:lang w:bidi="ar-EG"/>
        </w:rPr>
        <w:t xml:space="preserve"> جميع الإجراءات التالية:</w:t>
      </w:r>
    </w:p>
    <w:p w14:paraId="1AEE78CE" w14:textId="39913F84" w:rsidR="002D4B98" w:rsidRPr="005E34B1" w:rsidRDefault="002D4B98" w:rsidP="002D4B98">
      <w:pPr>
        <w:pStyle w:val="ListParagraph"/>
        <w:numPr>
          <w:ilvl w:val="0"/>
          <w:numId w:val="144"/>
        </w:numPr>
        <w:tabs>
          <w:tab w:val="left" w:pos="1980"/>
        </w:tabs>
        <w:bidi/>
        <w:spacing w:after="120" w:line="216" w:lineRule="auto"/>
        <w:ind w:left="567" w:firstLine="720"/>
        <w:contextualSpacing w:val="0"/>
        <w:rPr>
          <w:rFonts w:cs="Simplified Arabic"/>
          <w:lang w:bidi="ar-EG"/>
        </w:rPr>
      </w:pPr>
      <w:r w:rsidRPr="005E34B1">
        <w:rPr>
          <w:rFonts w:cs="Simplified Arabic"/>
          <w:rtl/>
          <w:lang w:bidi="ar-EG"/>
        </w:rPr>
        <w:t xml:space="preserve">يقدم المدير التنفيذي لبرنامج الأمم المتحدة للبيئة، </w:t>
      </w:r>
      <w:r w:rsidR="007F556A" w:rsidRPr="005E34B1">
        <w:rPr>
          <w:rFonts w:cs="Simplified Arabic" w:hint="cs"/>
          <w:rtl/>
          <w:lang w:bidi="ar-EG"/>
        </w:rPr>
        <w:t>نيابة عن</w:t>
      </w:r>
      <w:r w:rsidRPr="005E34B1">
        <w:rPr>
          <w:rFonts w:cs="Simplified Arabic"/>
          <w:rtl/>
          <w:lang w:bidi="ar-EG"/>
        </w:rPr>
        <w:t xml:space="preserve"> الأمين العام، إلى مكتب مؤتمر الأطراف مقترحا أوليا بشأن </w:t>
      </w:r>
      <w:r w:rsidRPr="005E34B1">
        <w:rPr>
          <w:rFonts w:cs="Simplified Arabic" w:hint="cs"/>
          <w:rtl/>
          <w:lang w:bidi="ar-EG"/>
        </w:rPr>
        <w:t>ال</w:t>
      </w:r>
      <w:r w:rsidRPr="005E34B1">
        <w:rPr>
          <w:rFonts w:cs="Simplified Arabic"/>
          <w:rtl/>
          <w:lang w:bidi="ar-EG"/>
        </w:rPr>
        <w:t>اختصاصات</w:t>
      </w:r>
      <w:r w:rsidRPr="005E34B1">
        <w:rPr>
          <w:rFonts w:cs="Simplified Arabic" w:hint="cs"/>
          <w:rtl/>
          <w:lang w:bidi="ar-EG"/>
        </w:rPr>
        <w:t xml:space="preserve"> المتعلقة</w:t>
      </w:r>
      <w:r w:rsidRPr="005E34B1">
        <w:rPr>
          <w:rFonts w:cs="Simplified Arabic"/>
          <w:rtl/>
          <w:lang w:bidi="ar-EG"/>
        </w:rPr>
        <w:t xml:space="preserve"> </w:t>
      </w:r>
      <w:r w:rsidRPr="005E34B1">
        <w:rPr>
          <w:rFonts w:cs="Simplified Arabic" w:hint="cs"/>
          <w:rtl/>
          <w:lang w:bidi="ar-EG"/>
        </w:rPr>
        <w:t>ب</w:t>
      </w:r>
      <w:r w:rsidRPr="005E34B1">
        <w:rPr>
          <w:rFonts w:cs="Simplified Arabic"/>
          <w:rtl/>
          <w:lang w:bidi="ar-EG"/>
        </w:rPr>
        <w:t xml:space="preserve">اختيار أمين تنفيذي جديد، </w:t>
      </w:r>
      <w:r w:rsidRPr="005E34B1">
        <w:rPr>
          <w:rFonts w:cs="Simplified Arabic" w:hint="cs"/>
          <w:rtl/>
          <w:lang w:bidi="ar-EG"/>
        </w:rPr>
        <w:t>والتي تت</w:t>
      </w:r>
      <w:r w:rsidRPr="005E34B1">
        <w:rPr>
          <w:rFonts w:cs="Simplified Arabic"/>
          <w:rtl/>
          <w:lang w:bidi="ar-EG"/>
        </w:rPr>
        <w:t xml:space="preserve">ضمن معايير </w:t>
      </w:r>
      <w:r w:rsidRPr="005E34B1">
        <w:rPr>
          <w:rFonts w:cs="Simplified Arabic" w:hint="cs"/>
          <w:rtl/>
          <w:lang w:bidi="ar-EG"/>
        </w:rPr>
        <w:t>ل</w:t>
      </w:r>
      <w:r w:rsidRPr="005E34B1">
        <w:rPr>
          <w:rFonts w:cs="Simplified Arabic"/>
          <w:rtl/>
          <w:lang w:bidi="ar-EG"/>
        </w:rPr>
        <w:t xml:space="preserve">توجيه عملية </w:t>
      </w:r>
      <w:r w:rsidRPr="005E34B1">
        <w:rPr>
          <w:rFonts w:cs="Simplified Arabic" w:hint="cs"/>
          <w:rtl/>
          <w:lang w:bidi="ar-EG"/>
        </w:rPr>
        <w:t>التعيين</w:t>
      </w:r>
      <w:r w:rsidRPr="005E34B1">
        <w:rPr>
          <w:rFonts w:cs="Simplified Arabic"/>
          <w:rtl/>
          <w:lang w:bidi="ar-EG"/>
        </w:rPr>
        <w:t>؛</w:t>
      </w:r>
    </w:p>
    <w:p w14:paraId="499D45BC" w14:textId="77777777" w:rsidR="002D4B98" w:rsidRPr="005E34B1" w:rsidRDefault="002D4B98" w:rsidP="002D4B98">
      <w:pPr>
        <w:pStyle w:val="ListParagraph"/>
        <w:numPr>
          <w:ilvl w:val="0"/>
          <w:numId w:val="144"/>
        </w:numPr>
        <w:tabs>
          <w:tab w:val="left" w:pos="1980"/>
        </w:tabs>
        <w:bidi/>
        <w:spacing w:after="120" w:line="216" w:lineRule="auto"/>
        <w:ind w:left="567" w:firstLine="720"/>
        <w:contextualSpacing w:val="0"/>
        <w:rPr>
          <w:rFonts w:cs="Simplified Arabic"/>
          <w:lang w:bidi="ar-EG"/>
        </w:rPr>
      </w:pPr>
      <w:r w:rsidRPr="005E34B1">
        <w:rPr>
          <w:rFonts w:cs="Simplified Arabic"/>
          <w:rtl/>
          <w:lang w:bidi="ar-EG"/>
        </w:rPr>
        <w:lastRenderedPageBreak/>
        <w:t xml:space="preserve">يُمنح مكتب مؤتمر الأطراف وقتا </w:t>
      </w:r>
      <w:r w:rsidRPr="005E34B1">
        <w:rPr>
          <w:rFonts w:cs="Simplified Arabic" w:hint="cs"/>
          <w:rtl/>
          <w:lang w:bidi="ar-EG"/>
        </w:rPr>
        <w:t>كافي</w:t>
      </w:r>
      <w:r w:rsidRPr="005E34B1">
        <w:rPr>
          <w:rFonts w:cs="Simplified Arabic"/>
          <w:rtl/>
          <w:lang w:bidi="ar-EG"/>
        </w:rPr>
        <w:t xml:space="preserve">ا، </w:t>
      </w:r>
      <w:r w:rsidRPr="005E34B1">
        <w:rPr>
          <w:rFonts w:cs="Simplified Arabic" w:hint="cs"/>
          <w:rtl/>
          <w:lang w:bidi="ar-EG"/>
        </w:rPr>
        <w:t>على أ</w:t>
      </w:r>
      <w:r w:rsidRPr="005E34B1">
        <w:rPr>
          <w:rFonts w:cs="Simplified Arabic"/>
          <w:rtl/>
          <w:lang w:bidi="ar-EG"/>
        </w:rPr>
        <w:t>لا يقل عن شهر واحد، للنظر في الاختصاصات المقترحة من خلال المشاورات الإقليمية، وينقل وجهات نظره إلى المدير التنفيذي؛</w:t>
      </w:r>
    </w:p>
    <w:p w14:paraId="31892167" w14:textId="77777777" w:rsidR="002D4B98" w:rsidRPr="005E34B1" w:rsidRDefault="002D4B98" w:rsidP="002D4B98">
      <w:pPr>
        <w:pStyle w:val="ListParagraph"/>
        <w:numPr>
          <w:ilvl w:val="0"/>
          <w:numId w:val="144"/>
        </w:numPr>
        <w:tabs>
          <w:tab w:val="left" w:pos="1980"/>
        </w:tabs>
        <w:bidi/>
        <w:spacing w:after="120" w:line="216" w:lineRule="auto"/>
        <w:ind w:left="567" w:firstLine="720"/>
        <w:contextualSpacing w:val="0"/>
        <w:rPr>
          <w:rFonts w:cs="Simplified Arabic"/>
          <w:lang w:bidi="ar-EG"/>
        </w:rPr>
      </w:pPr>
      <w:r w:rsidRPr="005E34B1">
        <w:rPr>
          <w:rFonts w:cs="Simplified Arabic"/>
          <w:rtl/>
          <w:lang w:bidi="ar-EG"/>
        </w:rPr>
        <w:t xml:space="preserve">في حال ظهور </w:t>
      </w:r>
      <w:r w:rsidRPr="005E34B1">
        <w:rPr>
          <w:rFonts w:cs="Simplified Arabic" w:hint="cs"/>
          <w:rtl/>
          <w:lang w:bidi="ar-EG"/>
        </w:rPr>
        <w:t>هذه المسألة</w:t>
      </w:r>
      <w:r w:rsidRPr="005E34B1">
        <w:rPr>
          <w:rFonts w:cs="Simplified Arabic"/>
          <w:rtl/>
          <w:lang w:bidi="ar-EG"/>
        </w:rPr>
        <w:t xml:space="preserve">، يبرر المدير التنفيذي كتابيا، أسباب عدم إدراج أي من </w:t>
      </w:r>
      <w:r w:rsidRPr="005E34B1">
        <w:rPr>
          <w:rFonts w:cs="Simplified Arabic" w:hint="cs"/>
          <w:rtl/>
          <w:lang w:bidi="ar-EG"/>
        </w:rPr>
        <w:t>الاقتراحات</w:t>
      </w:r>
      <w:r w:rsidRPr="005E34B1">
        <w:rPr>
          <w:rFonts w:cs="Simplified Arabic"/>
          <w:rtl/>
          <w:lang w:bidi="ar-EG"/>
        </w:rPr>
        <w:t xml:space="preserve"> المقدمة من المكتب في النسخة النهائية للاختصاصات؛</w:t>
      </w:r>
    </w:p>
    <w:p w14:paraId="74D339AB" w14:textId="77777777" w:rsidR="002D4B98" w:rsidRPr="005E34B1" w:rsidRDefault="002D4B98" w:rsidP="002D4B98">
      <w:pPr>
        <w:pStyle w:val="ListParagraph"/>
        <w:numPr>
          <w:ilvl w:val="0"/>
          <w:numId w:val="144"/>
        </w:numPr>
        <w:tabs>
          <w:tab w:val="left" w:pos="1980"/>
        </w:tabs>
        <w:bidi/>
        <w:spacing w:after="120" w:line="216" w:lineRule="auto"/>
        <w:ind w:left="567" w:firstLine="720"/>
        <w:contextualSpacing w:val="0"/>
        <w:rPr>
          <w:rFonts w:cs="Simplified Arabic"/>
          <w:lang w:bidi="ar-EG"/>
        </w:rPr>
      </w:pPr>
      <w:r w:rsidRPr="005E34B1">
        <w:rPr>
          <w:rFonts w:cs="Simplified Arabic"/>
          <w:rtl/>
          <w:lang w:bidi="ar-EG"/>
        </w:rPr>
        <w:t xml:space="preserve">بعد إنشاء عملية شفافة </w:t>
      </w:r>
      <w:r w:rsidRPr="005E34B1">
        <w:rPr>
          <w:rFonts w:cs="Simplified Arabic" w:hint="cs"/>
          <w:rtl/>
          <w:lang w:bidi="ar-EG"/>
        </w:rPr>
        <w:t>للتعيين</w:t>
      </w:r>
      <w:r w:rsidRPr="005E34B1">
        <w:rPr>
          <w:rFonts w:cs="Simplified Arabic"/>
          <w:rtl/>
          <w:lang w:bidi="ar-EG"/>
        </w:rPr>
        <w:t xml:space="preserve"> تكون مفتوحة أمام جميع الأطراف للترشيحات، وعملية اختيار تؤدي إلى تقديم توصية إلى الأمين العام، يقوم المدير التنفيذي بإبلاغ المكتب عن مرشح محتمل، </w:t>
      </w:r>
      <w:r w:rsidRPr="005E34B1">
        <w:rPr>
          <w:rFonts w:cs="Simplified Arabic" w:hint="cs"/>
          <w:rtl/>
          <w:lang w:bidi="ar-EG"/>
        </w:rPr>
        <w:t>وي</w:t>
      </w:r>
      <w:r w:rsidRPr="005E34B1">
        <w:rPr>
          <w:rFonts w:cs="Simplified Arabic"/>
          <w:rtl/>
          <w:lang w:bidi="ar-EG"/>
        </w:rPr>
        <w:t xml:space="preserve">وضح السبب وراء اعتقاده بأن </w:t>
      </w:r>
      <w:r w:rsidRPr="005E34B1">
        <w:rPr>
          <w:rFonts w:cs="Simplified Arabic" w:hint="cs"/>
          <w:rtl/>
          <w:lang w:bidi="ar-EG"/>
        </w:rPr>
        <w:t xml:space="preserve">ذلك </w:t>
      </w:r>
      <w:r w:rsidRPr="005E34B1">
        <w:rPr>
          <w:rFonts w:cs="Simplified Arabic"/>
          <w:rtl/>
          <w:lang w:bidi="ar-EG"/>
        </w:rPr>
        <w:t xml:space="preserve">المرشح هو </w:t>
      </w:r>
      <w:r w:rsidRPr="005E34B1">
        <w:rPr>
          <w:rFonts w:cs="Simplified Arabic" w:hint="cs"/>
          <w:rtl/>
          <w:lang w:bidi="ar-EG"/>
        </w:rPr>
        <w:t>الذي يستوفي</w:t>
      </w:r>
      <w:r w:rsidRPr="005E34B1">
        <w:rPr>
          <w:rFonts w:cs="Simplified Arabic"/>
          <w:rtl/>
          <w:lang w:bidi="ar-EG"/>
        </w:rPr>
        <w:t xml:space="preserve"> المعايير</w:t>
      </w:r>
      <w:r w:rsidRPr="005E34B1">
        <w:rPr>
          <w:rFonts w:cs="Simplified Arabic" w:hint="cs"/>
          <w:rtl/>
          <w:lang w:bidi="ar-EG"/>
        </w:rPr>
        <w:t xml:space="preserve"> على أفضل وجه</w:t>
      </w:r>
      <w:r w:rsidRPr="005E34B1">
        <w:rPr>
          <w:rFonts w:cs="Simplified Arabic"/>
          <w:rtl/>
          <w:lang w:bidi="ar-EG"/>
        </w:rPr>
        <w:t>،</w:t>
      </w:r>
      <w:r w:rsidRPr="005E34B1">
        <w:rPr>
          <w:rFonts w:cs="Simplified Arabic" w:hint="cs"/>
          <w:rtl/>
          <w:lang w:bidi="ar-EG"/>
        </w:rPr>
        <w:t xml:space="preserve"> عند</w:t>
      </w:r>
      <w:r w:rsidRPr="005E34B1">
        <w:rPr>
          <w:rFonts w:cs="Simplified Arabic"/>
          <w:rtl/>
          <w:lang w:bidi="ar-EG"/>
        </w:rPr>
        <w:t xml:space="preserve"> </w:t>
      </w:r>
      <w:r w:rsidRPr="005E34B1">
        <w:rPr>
          <w:rFonts w:cs="Simplified Arabic" w:hint="cs"/>
          <w:rtl/>
          <w:lang w:bidi="ar-EG"/>
        </w:rPr>
        <w:t>مقارنته</w:t>
      </w:r>
      <w:r w:rsidRPr="005E34B1">
        <w:rPr>
          <w:rFonts w:cs="Simplified Arabic"/>
          <w:rtl/>
          <w:lang w:bidi="ar-EG"/>
        </w:rPr>
        <w:t xml:space="preserve"> بالمرشحين الآخرين المدرجين في القائمة المختصرة؛</w:t>
      </w:r>
    </w:p>
    <w:p w14:paraId="66583960" w14:textId="77777777" w:rsidR="002D4B98" w:rsidRPr="005E34B1" w:rsidRDefault="002D4B98" w:rsidP="002D4B98">
      <w:pPr>
        <w:pStyle w:val="ListParagraph"/>
        <w:numPr>
          <w:ilvl w:val="0"/>
          <w:numId w:val="144"/>
        </w:numPr>
        <w:tabs>
          <w:tab w:val="left" w:pos="1980"/>
        </w:tabs>
        <w:bidi/>
        <w:spacing w:after="120" w:line="216" w:lineRule="auto"/>
        <w:ind w:left="567" w:firstLine="720"/>
        <w:contextualSpacing w:val="0"/>
        <w:rPr>
          <w:rFonts w:cs="Simplified Arabic"/>
          <w:lang w:bidi="ar-EG"/>
        </w:rPr>
      </w:pPr>
      <w:r w:rsidRPr="005E34B1">
        <w:rPr>
          <w:rFonts w:cs="Simplified Arabic"/>
          <w:rtl/>
          <w:lang w:bidi="ar-EG"/>
        </w:rPr>
        <w:t>يُمنح المكتب الوقت ال</w:t>
      </w:r>
      <w:r w:rsidRPr="005E34B1">
        <w:rPr>
          <w:rFonts w:cs="Simplified Arabic" w:hint="cs"/>
          <w:rtl/>
          <w:lang w:bidi="ar-EG"/>
        </w:rPr>
        <w:t>كافي</w:t>
      </w:r>
      <w:r w:rsidRPr="005E34B1">
        <w:rPr>
          <w:rFonts w:cs="Simplified Arabic"/>
          <w:rtl/>
          <w:lang w:bidi="ar-EG"/>
        </w:rPr>
        <w:t>، على ألا يقل عن شهر واحد، للنظر في الترشيح المقترح؛</w:t>
      </w:r>
    </w:p>
    <w:p w14:paraId="619DF336" w14:textId="77777777" w:rsidR="002D4B98" w:rsidRPr="005E34B1" w:rsidRDefault="002D4B98" w:rsidP="002D4B98">
      <w:pPr>
        <w:pStyle w:val="ListParagraph"/>
        <w:numPr>
          <w:ilvl w:val="0"/>
          <w:numId w:val="144"/>
        </w:numPr>
        <w:tabs>
          <w:tab w:val="left" w:pos="1980"/>
        </w:tabs>
        <w:bidi/>
        <w:spacing w:after="120" w:line="216" w:lineRule="auto"/>
        <w:ind w:left="567" w:firstLine="720"/>
        <w:contextualSpacing w:val="0"/>
        <w:rPr>
          <w:rFonts w:cs="Simplified Arabic"/>
          <w:lang w:bidi="ar-EG"/>
        </w:rPr>
      </w:pPr>
      <w:r w:rsidRPr="005E34B1">
        <w:rPr>
          <w:rFonts w:cs="Simplified Arabic"/>
          <w:rtl/>
          <w:lang w:bidi="ar-EG"/>
        </w:rPr>
        <w:t xml:space="preserve">إذا لم يكن هناك توافق في الآراء داخل المكتب، يقوم رئيس مؤتمر الأطراف بإبلاغ المدير التنفيذي بأنه لا ينبغي </w:t>
      </w:r>
      <w:r w:rsidRPr="005E34B1">
        <w:rPr>
          <w:rFonts w:cs="Simplified Arabic" w:hint="cs"/>
          <w:rtl/>
          <w:lang w:bidi="ar-EG"/>
        </w:rPr>
        <w:t>المضي قدما في</w:t>
      </w:r>
      <w:r w:rsidRPr="005E34B1">
        <w:rPr>
          <w:rFonts w:cs="Simplified Arabic"/>
          <w:rtl/>
          <w:lang w:bidi="ar-EG"/>
        </w:rPr>
        <w:t xml:space="preserve"> الترشيح المقترح وأن عملية الاختيار </w:t>
      </w:r>
      <w:r w:rsidRPr="005E34B1">
        <w:rPr>
          <w:rFonts w:cs="Simplified Arabic" w:hint="cs"/>
          <w:rtl/>
          <w:lang w:bidi="ar-EG"/>
        </w:rPr>
        <w:t>ينبغي</w:t>
      </w:r>
      <w:r w:rsidRPr="005E34B1">
        <w:rPr>
          <w:rFonts w:cs="Simplified Arabic"/>
          <w:rtl/>
          <w:lang w:bidi="ar-EG"/>
        </w:rPr>
        <w:t xml:space="preserve"> أن تستمر </w:t>
      </w:r>
      <w:r w:rsidRPr="005E34B1">
        <w:rPr>
          <w:rFonts w:cs="Simplified Arabic" w:hint="cs"/>
          <w:rtl/>
          <w:lang w:bidi="ar-EG"/>
        </w:rPr>
        <w:t>إلى أن يُقدم</w:t>
      </w:r>
      <w:r w:rsidRPr="005E34B1">
        <w:rPr>
          <w:rFonts w:cs="Simplified Arabic"/>
          <w:rtl/>
          <w:lang w:bidi="ar-EG"/>
        </w:rPr>
        <w:t xml:space="preserve"> إلى المكتب</w:t>
      </w:r>
      <w:r w:rsidRPr="005E34B1">
        <w:rPr>
          <w:rFonts w:cs="Simplified Arabic" w:hint="cs"/>
          <w:rtl/>
          <w:lang w:bidi="ar-EG"/>
        </w:rPr>
        <w:t xml:space="preserve"> </w:t>
      </w:r>
      <w:r w:rsidRPr="005E34B1">
        <w:rPr>
          <w:rFonts w:cs="Simplified Arabic"/>
          <w:rtl/>
          <w:lang w:bidi="ar-EG"/>
        </w:rPr>
        <w:t xml:space="preserve">ترشيح مقترح </w:t>
      </w:r>
      <w:r w:rsidRPr="005E34B1">
        <w:rPr>
          <w:rFonts w:cs="Simplified Arabic" w:hint="cs"/>
          <w:rtl/>
          <w:lang w:bidi="ar-EG"/>
        </w:rPr>
        <w:t>يحظى بتوافق الآراء</w:t>
      </w:r>
      <w:r w:rsidRPr="005E34B1">
        <w:rPr>
          <w:rFonts w:cs="Simplified Arabic"/>
          <w:rtl/>
          <w:lang w:bidi="ar-EG"/>
        </w:rPr>
        <w:t>؛</w:t>
      </w:r>
    </w:p>
    <w:p w14:paraId="03884892" w14:textId="77777777" w:rsidR="002D4B98" w:rsidRPr="005E34B1" w:rsidRDefault="002D4B98" w:rsidP="002D4B98">
      <w:pPr>
        <w:pStyle w:val="ListParagraph"/>
        <w:numPr>
          <w:ilvl w:val="0"/>
          <w:numId w:val="144"/>
        </w:numPr>
        <w:tabs>
          <w:tab w:val="left" w:pos="1980"/>
        </w:tabs>
        <w:bidi/>
        <w:spacing w:after="120" w:line="216" w:lineRule="auto"/>
        <w:ind w:left="567" w:firstLine="720"/>
        <w:contextualSpacing w:val="0"/>
        <w:rPr>
          <w:rFonts w:cs="Simplified Arabic"/>
          <w:lang w:bidi="ar-EG"/>
        </w:rPr>
      </w:pPr>
      <w:bookmarkStart w:id="40" w:name="_Hlk167727314"/>
      <w:r w:rsidRPr="005E34B1">
        <w:rPr>
          <w:rFonts w:cs="Simplified Arabic"/>
          <w:rtl/>
          <w:lang w:bidi="ar-EG"/>
        </w:rPr>
        <w:t xml:space="preserve">نظرا </w:t>
      </w:r>
      <w:bookmarkEnd w:id="40"/>
      <w:r w:rsidRPr="005E34B1">
        <w:rPr>
          <w:rFonts w:cs="Simplified Arabic"/>
          <w:rtl/>
          <w:lang w:bidi="ar-EG"/>
        </w:rPr>
        <w:t>لدوره الرسمي في عملية التعيين، يجب على المكتب أن يتلقى من المدير التنفيذي، في الوقت المناسب، جميع المعلومات اللازمة للنظر فيها. وإذا طلب المكتب توضيحات إضافية بشأن أي مسألة، فينبغي أن يقدمها المدير التنفيذي؛</w:t>
      </w:r>
    </w:p>
    <w:p w14:paraId="1E54B660" w14:textId="77777777" w:rsidR="002D4B98" w:rsidRPr="005E34B1" w:rsidRDefault="002D4B98" w:rsidP="002D4B98">
      <w:pPr>
        <w:pStyle w:val="ListParagraph"/>
        <w:numPr>
          <w:ilvl w:val="0"/>
          <w:numId w:val="144"/>
        </w:numPr>
        <w:tabs>
          <w:tab w:val="left" w:pos="1980"/>
        </w:tabs>
        <w:bidi/>
        <w:spacing w:after="120" w:line="216" w:lineRule="auto"/>
        <w:ind w:left="567" w:firstLine="720"/>
        <w:contextualSpacing w:val="0"/>
        <w:rPr>
          <w:rFonts w:cs="Simplified Arabic"/>
          <w:rtl/>
          <w:lang w:bidi="ar-EG"/>
        </w:rPr>
      </w:pPr>
      <w:r w:rsidRPr="005E34B1">
        <w:rPr>
          <w:rFonts w:cs="Simplified Arabic"/>
          <w:rtl/>
          <w:lang w:bidi="ar-EG"/>
        </w:rPr>
        <w:t>نظرا إلى أنه من المتوقع أن يشارك جميع أعضاء المكتب مع دوائرهم</w:t>
      </w:r>
      <w:r w:rsidRPr="005E34B1">
        <w:rPr>
          <w:rFonts w:cs="Simplified Arabic" w:hint="cs"/>
          <w:rtl/>
          <w:lang w:bidi="ar-EG"/>
        </w:rPr>
        <w:t xml:space="preserve"> الانتخابية</w:t>
      </w:r>
      <w:r w:rsidRPr="005E34B1">
        <w:rPr>
          <w:rFonts w:cs="Simplified Arabic"/>
          <w:rtl/>
          <w:lang w:bidi="ar-EG"/>
        </w:rPr>
        <w:t xml:space="preserve"> طوال العملية، ينبغي للمدير التنفيذي أن يرسل المعلومات ذات الصلة إلى المكتب في شكل </w:t>
      </w:r>
      <w:r w:rsidRPr="005E34B1">
        <w:rPr>
          <w:rFonts w:cs="Simplified Arabic" w:hint="cs"/>
          <w:rtl/>
          <w:lang w:bidi="ar-EG"/>
        </w:rPr>
        <w:t>س</w:t>
      </w:r>
      <w:r w:rsidRPr="005E34B1">
        <w:rPr>
          <w:rFonts w:cs="Simplified Arabic"/>
          <w:rtl/>
          <w:lang w:bidi="ar-EG"/>
        </w:rPr>
        <w:t xml:space="preserve">يسمح بتعميمها على </w:t>
      </w:r>
      <w:r w:rsidRPr="005E34B1">
        <w:rPr>
          <w:rFonts w:cs="Simplified Arabic" w:hint="cs"/>
          <w:rtl/>
          <w:lang w:bidi="ar-EG"/>
        </w:rPr>
        <w:t>جهات</w:t>
      </w:r>
      <w:r w:rsidRPr="005E34B1">
        <w:rPr>
          <w:rFonts w:cs="Simplified Arabic"/>
          <w:rtl/>
          <w:lang w:bidi="ar-EG"/>
        </w:rPr>
        <w:t xml:space="preserve"> </w:t>
      </w:r>
      <w:r w:rsidRPr="005E34B1">
        <w:rPr>
          <w:rFonts w:cs="Simplified Arabic" w:hint="cs"/>
          <w:rtl/>
          <w:lang w:bidi="ar-EG"/>
        </w:rPr>
        <w:t>التنسيق</w:t>
      </w:r>
      <w:r w:rsidRPr="005E34B1">
        <w:rPr>
          <w:rFonts w:cs="Simplified Arabic"/>
          <w:rtl/>
          <w:lang w:bidi="ar-EG"/>
        </w:rPr>
        <w:t xml:space="preserve"> الوطنية للاتفاقية، مع احترام قواعد السرية التي </w:t>
      </w:r>
      <w:r w:rsidRPr="005E34B1">
        <w:rPr>
          <w:rFonts w:cs="Simplified Arabic" w:hint="cs"/>
          <w:rtl/>
          <w:lang w:bidi="ar-EG"/>
        </w:rPr>
        <w:t>تُطبق</w:t>
      </w:r>
      <w:r w:rsidRPr="005E34B1">
        <w:rPr>
          <w:rFonts w:cs="Simplified Arabic"/>
          <w:rtl/>
          <w:lang w:bidi="ar-EG"/>
        </w:rPr>
        <w:t xml:space="preserve"> على عمليات </w:t>
      </w:r>
      <w:r w:rsidRPr="005E34B1">
        <w:rPr>
          <w:rFonts w:cs="Simplified Arabic" w:hint="cs"/>
          <w:rtl/>
          <w:lang w:bidi="ar-EG"/>
        </w:rPr>
        <w:t>التعيين</w:t>
      </w:r>
      <w:r w:rsidRPr="005E34B1">
        <w:rPr>
          <w:rFonts w:cs="Simplified Arabic"/>
          <w:rtl/>
          <w:lang w:bidi="ar-EG"/>
        </w:rPr>
        <w:t>.</w:t>
      </w:r>
      <w:r w:rsidRPr="005E34B1">
        <w:rPr>
          <w:rFonts w:cs="Simplified Arabic" w:hint="cs"/>
          <w:rtl/>
          <w:lang w:bidi="ar-EG"/>
        </w:rPr>
        <w:t>]</w:t>
      </w:r>
    </w:p>
    <w:p w14:paraId="1E32C164" w14:textId="77777777" w:rsidR="009615D9" w:rsidRPr="005E34B1" w:rsidRDefault="009615D9" w:rsidP="006117FF">
      <w:pPr>
        <w:tabs>
          <w:tab w:val="left" w:pos="1280"/>
        </w:tabs>
        <w:spacing w:after="120" w:line="216" w:lineRule="auto"/>
        <w:rPr>
          <w:rtl/>
          <w:lang w:val="en-US" w:eastAsia="en-CA"/>
        </w:rPr>
      </w:pPr>
    </w:p>
    <w:p w14:paraId="75F35F98" w14:textId="77777777" w:rsidR="002D4B98" w:rsidRPr="005E34B1" w:rsidRDefault="002D4B98" w:rsidP="006117FF">
      <w:pPr>
        <w:tabs>
          <w:tab w:val="left" w:pos="1280"/>
        </w:tabs>
        <w:spacing w:after="120" w:line="216" w:lineRule="auto"/>
        <w:rPr>
          <w:rtl/>
          <w:lang w:val="en-US" w:eastAsia="en-CA"/>
        </w:rPr>
      </w:pPr>
    </w:p>
    <w:p w14:paraId="6EE4F9BD" w14:textId="77777777" w:rsidR="002D4B98" w:rsidRPr="005E34B1" w:rsidRDefault="002D4B98" w:rsidP="006117FF">
      <w:pPr>
        <w:tabs>
          <w:tab w:val="left" w:pos="1280"/>
        </w:tabs>
        <w:spacing w:after="120" w:line="216" w:lineRule="auto"/>
        <w:rPr>
          <w:rtl/>
          <w:lang w:val="en-US" w:eastAsia="en-CA"/>
        </w:rPr>
      </w:pPr>
    </w:p>
    <w:p w14:paraId="00695611" w14:textId="641783DE" w:rsidR="002D4B98" w:rsidRPr="005E34B1" w:rsidRDefault="002D4B98">
      <w:pPr>
        <w:bidi w:val="0"/>
        <w:rPr>
          <w:rtl/>
          <w:lang w:val="en-US" w:eastAsia="en-CA"/>
        </w:rPr>
      </w:pPr>
      <w:r w:rsidRPr="005E34B1">
        <w:rPr>
          <w:rtl/>
          <w:lang w:val="en-US" w:eastAsia="en-CA"/>
        </w:rPr>
        <w:br w:type="page"/>
      </w:r>
    </w:p>
    <w:p w14:paraId="752AD69B" w14:textId="557B8FA6" w:rsidR="002D4B98" w:rsidRPr="005E34B1" w:rsidRDefault="00A96DE4" w:rsidP="00F2330B">
      <w:pPr>
        <w:tabs>
          <w:tab w:val="left" w:pos="1280"/>
        </w:tabs>
        <w:spacing w:after="120" w:line="216" w:lineRule="auto"/>
        <w:outlineLvl w:val="0"/>
        <w:rPr>
          <w:b/>
          <w:bCs/>
          <w:sz w:val="24"/>
          <w:szCs w:val="28"/>
          <w:rtl/>
          <w:lang w:val="en-US" w:eastAsia="en-CA"/>
        </w:rPr>
      </w:pPr>
      <w:bookmarkStart w:id="41" w:name="_Toc176752579"/>
      <w:r w:rsidRPr="005E34B1">
        <w:rPr>
          <w:rFonts w:hint="cs"/>
          <w:b/>
          <w:bCs/>
          <w:sz w:val="24"/>
          <w:szCs w:val="28"/>
          <w:rtl/>
          <w:lang w:val="en-US" w:eastAsia="en-CA"/>
        </w:rPr>
        <w:lastRenderedPageBreak/>
        <w:t>ثانيا-</w:t>
      </w:r>
      <w:r w:rsidRPr="005E34B1">
        <w:rPr>
          <w:b/>
          <w:bCs/>
          <w:sz w:val="24"/>
          <w:szCs w:val="28"/>
          <w:rtl/>
          <w:lang w:val="en-US" w:eastAsia="en-CA"/>
        </w:rPr>
        <w:tab/>
      </w:r>
      <w:r w:rsidR="0087283C" w:rsidRPr="005E34B1">
        <w:rPr>
          <w:rFonts w:hint="cs"/>
          <w:b/>
          <w:bCs/>
          <w:sz w:val="24"/>
          <w:szCs w:val="28"/>
          <w:rtl/>
          <w:lang w:val="en-US" w:eastAsia="en-CA"/>
        </w:rPr>
        <w:t>وقائع المداولات</w:t>
      </w:r>
      <w:bookmarkEnd w:id="41"/>
    </w:p>
    <w:p w14:paraId="2727C5B4" w14:textId="4686ADF2" w:rsidR="00AB5C13" w:rsidRPr="005E34B1" w:rsidRDefault="00AB5C13" w:rsidP="00D05DAC">
      <w:pPr>
        <w:spacing w:after="120" w:line="216" w:lineRule="auto"/>
        <w:ind w:left="720" w:hanging="720"/>
        <w:jc w:val="both"/>
        <w:rPr>
          <w:rFonts w:eastAsia="Times New Roman"/>
          <w:b/>
          <w:bCs/>
          <w:sz w:val="28"/>
          <w:szCs w:val="28"/>
          <w:lang w:val="en-GB" w:eastAsia="en-CA"/>
        </w:rPr>
      </w:pPr>
      <w:r w:rsidRPr="005E34B1">
        <w:rPr>
          <w:rFonts w:eastAsia="Times New Roman" w:hint="cs"/>
          <w:b/>
          <w:bCs/>
          <w:sz w:val="28"/>
          <w:szCs w:val="28"/>
          <w:rtl/>
          <w:lang w:val="en-US" w:eastAsia="en-CA"/>
        </w:rPr>
        <w:t>مقدمة</w:t>
      </w:r>
    </w:p>
    <w:p w14:paraId="3BD840A4" w14:textId="7FE3571F" w:rsidR="00E37323" w:rsidRPr="005E34B1" w:rsidRDefault="00E37323" w:rsidP="00E37323">
      <w:pPr>
        <w:numPr>
          <w:ilvl w:val="0"/>
          <w:numId w:val="4"/>
        </w:numPr>
        <w:spacing w:after="120" w:line="216" w:lineRule="auto"/>
        <w:ind w:firstLine="0"/>
        <w:jc w:val="both"/>
        <w:rPr>
          <w:rFonts w:eastAsia="Times New Roman"/>
          <w:lang w:eastAsia="en-CA" w:bidi="ar-EG"/>
        </w:rPr>
      </w:pPr>
      <w:r w:rsidRPr="005E34B1">
        <w:rPr>
          <w:rFonts w:eastAsia="Times New Roman"/>
          <w:rtl/>
          <w:lang w:eastAsia="en-CA" w:bidi="ar-EG"/>
        </w:rPr>
        <w:t xml:space="preserve">حضر الاجتماع الرابع للهيئة الفرعية للتنفيذ الأطراف التالية في اتفاقية التنوع البيولوجي: </w:t>
      </w:r>
    </w:p>
    <w:p w14:paraId="156AD6B9" w14:textId="77777777" w:rsidR="00A96DE4" w:rsidRPr="005E34B1" w:rsidRDefault="00A96DE4" w:rsidP="00A96DE4">
      <w:pPr>
        <w:spacing w:after="120" w:line="216" w:lineRule="auto"/>
        <w:jc w:val="both"/>
        <w:rPr>
          <w:rFonts w:eastAsia="Times New Roman"/>
          <w:rtl/>
          <w:lang w:eastAsia="en-CA" w:bidi="ar-EG"/>
        </w:rPr>
        <w:sectPr w:rsidR="00A96DE4" w:rsidRPr="005E34B1" w:rsidSect="00B276FA">
          <w:pgSz w:w="12240" w:h="15840" w:code="1"/>
          <w:pgMar w:top="1298" w:right="1440" w:bottom="1298" w:left="1440" w:header="459" w:footer="720" w:gutter="0"/>
          <w:cols w:space="708"/>
          <w:bidi/>
          <w:rtlGutter/>
          <w:docGrid w:linePitch="360"/>
        </w:sectPr>
      </w:pPr>
    </w:p>
    <w:p w14:paraId="3F681871" w14:textId="42A2D789"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أن</w:t>
      </w:r>
      <w:r w:rsidRPr="005E34B1">
        <w:rPr>
          <w:rFonts w:eastAsia="Times New Roman" w:hint="cs"/>
          <w:rtl/>
          <w:lang w:eastAsia="en-CA" w:bidi="ar-EG"/>
        </w:rPr>
        <w:t>غ</w:t>
      </w:r>
      <w:r w:rsidRPr="005E34B1">
        <w:rPr>
          <w:rFonts w:eastAsia="Times New Roman"/>
          <w:rtl/>
          <w:lang w:eastAsia="en-CA" w:bidi="ar-EG"/>
        </w:rPr>
        <w:t>ولا</w:t>
      </w:r>
    </w:p>
    <w:p w14:paraId="177E8670"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أنتيغوا وبربودا</w:t>
      </w:r>
    </w:p>
    <w:p w14:paraId="6BF832ED"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الأرجنتين</w:t>
      </w:r>
    </w:p>
    <w:p w14:paraId="2BC6AFCD"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أرمينيا</w:t>
      </w:r>
    </w:p>
    <w:p w14:paraId="00530F23"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أستراليا</w:t>
      </w:r>
    </w:p>
    <w:p w14:paraId="0D786605"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النمسا</w:t>
      </w:r>
    </w:p>
    <w:p w14:paraId="5EEE790D"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جزر البهاما</w:t>
      </w:r>
    </w:p>
    <w:p w14:paraId="7DA6C882"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بنغلاديش</w:t>
      </w:r>
    </w:p>
    <w:p w14:paraId="02671F03"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بربادوس</w:t>
      </w:r>
    </w:p>
    <w:p w14:paraId="491D6C43"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بلجيكا</w:t>
      </w:r>
    </w:p>
    <w:p w14:paraId="08CF2CB3" w14:textId="7C338C91"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بنن</w:t>
      </w:r>
    </w:p>
    <w:p w14:paraId="0EF277CB"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بوتان</w:t>
      </w:r>
    </w:p>
    <w:p w14:paraId="06EA5308"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البوسنة والهرسك</w:t>
      </w:r>
    </w:p>
    <w:p w14:paraId="66801ACB"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بوتسوانا</w:t>
      </w:r>
    </w:p>
    <w:p w14:paraId="5B90C31F"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البرازيل</w:t>
      </w:r>
    </w:p>
    <w:p w14:paraId="5B9A733F"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بوركينا فاسو</w:t>
      </w:r>
    </w:p>
    <w:p w14:paraId="4F4422CF"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بوروندي</w:t>
      </w:r>
    </w:p>
    <w:p w14:paraId="03F840C3" w14:textId="3058A8B7" w:rsidR="00A96DE4" w:rsidRPr="005E34B1" w:rsidRDefault="00A96DE4" w:rsidP="00A96DE4">
      <w:pPr>
        <w:spacing w:after="120" w:line="216" w:lineRule="auto"/>
        <w:jc w:val="both"/>
        <w:rPr>
          <w:rFonts w:eastAsia="Times New Roman"/>
          <w:rtl/>
          <w:lang w:eastAsia="en-CA" w:bidi="ar-EG"/>
        </w:rPr>
      </w:pPr>
      <w:r w:rsidRPr="005E34B1">
        <w:rPr>
          <w:rFonts w:eastAsia="Times New Roman" w:hint="cs"/>
          <w:rtl/>
          <w:lang w:eastAsia="en-CA" w:bidi="ar-EG"/>
        </w:rPr>
        <w:t>كابو فيردي</w:t>
      </w:r>
    </w:p>
    <w:p w14:paraId="65D918FB"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كمبوديا</w:t>
      </w:r>
    </w:p>
    <w:p w14:paraId="54A05276"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الكاميرون</w:t>
      </w:r>
    </w:p>
    <w:p w14:paraId="25886DAF"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كندا</w:t>
      </w:r>
    </w:p>
    <w:p w14:paraId="7DE48CDD"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جمهورية أفريقيا الوسطى</w:t>
      </w:r>
    </w:p>
    <w:p w14:paraId="43FD06A0"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تشاد</w:t>
      </w:r>
    </w:p>
    <w:p w14:paraId="5CF40A34"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شيلي</w:t>
      </w:r>
    </w:p>
    <w:p w14:paraId="1938642E"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الصين</w:t>
      </w:r>
    </w:p>
    <w:p w14:paraId="2367F2C8"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كولومبيا</w:t>
      </w:r>
    </w:p>
    <w:p w14:paraId="65D9B3BA"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جزر القمر</w:t>
      </w:r>
    </w:p>
    <w:p w14:paraId="6BD0D4F0"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جزر كوك</w:t>
      </w:r>
    </w:p>
    <w:p w14:paraId="4585EA62"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كوستاريكا</w:t>
      </w:r>
    </w:p>
    <w:p w14:paraId="3D7D7A5B"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كرواتيا</w:t>
      </w:r>
    </w:p>
    <w:p w14:paraId="11CBDD36"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كوبا</w:t>
      </w:r>
    </w:p>
    <w:p w14:paraId="54F22686" w14:textId="5865C7E2"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تشيك</w:t>
      </w:r>
      <w:r w:rsidRPr="005E34B1">
        <w:rPr>
          <w:rFonts w:eastAsia="Times New Roman" w:hint="cs"/>
          <w:rtl/>
          <w:lang w:eastAsia="en-CA" w:bidi="ar-EG"/>
        </w:rPr>
        <w:t>ي</w:t>
      </w:r>
      <w:r w:rsidR="0087283C" w:rsidRPr="005E34B1">
        <w:rPr>
          <w:rFonts w:eastAsia="Times New Roman" w:hint="cs"/>
          <w:rtl/>
          <w:lang w:eastAsia="en-CA" w:bidi="ar-EG"/>
        </w:rPr>
        <w:t>ا</w:t>
      </w:r>
    </w:p>
    <w:p w14:paraId="68BCCE93"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كوت ديفوار</w:t>
      </w:r>
    </w:p>
    <w:p w14:paraId="2E4DCCD2"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جمهورية الكونغو الديمقراطية</w:t>
      </w:r>
    </w:p>
    <w:p w14:paraId="79B771F2" w14:textId="7F8C241B"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الد</w:t>
      </w:r>
      <w:r w:rsidRPr="005E34B1">
        <w:rPr>
          <w:rFonts w:eastAsia="Times New Roman" w:hint="cs"/>
          <w:rtl/>
          <w:lang w:eastAsia="en-CA" w:bidi="ar-EG"/>
        </w:rPr>
        <w:t>ا</w:t>
      </w:r>
      <w:r w:rsidRPr="005E34B1">
        <w:rPr>
          <w:rFonts w:eastAsia="Times New Roman"/>
          <w:rtl/>
          <w:lang w:eastAsia="en-CA" w:bidi="ar-EG"/>
        </w:rPr>
        <w:t>نمرك</w:t>
      </w:r>
    </w:p>
    <w:p w14:paraId="0D9B5311"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جيبوتي</w:t>
      </w:r>
    </w:p>
    <w:p w14:paraId="1ACE7A49" w14:textId="2D1816C2" w:rsidR="00A96DE4" w:rsidRPr="005E34B1" w:rsidRDefault="00A96DE4" w:rsidP="00A96DE4">
      <w:pPr>
        <w:spacing w:after="120" w:line="216" w:lineRule="auto"/>
        <w:jc w:val="both"/>
        <w:rPr>
          <w:rFonts w:eastAsia="Times New Roman"/>
          <w:rtl/>
          <w:lang w:eastAsia="en-CA" w:bidi="ar-EG"/>
        </w:rPr>
      </w:pPr>
      <w:r w:rsidRPr="005E34B1">
        <w:rPr>
          <w:rFonts w:eastAsia="Times New Roman" w:hint="cs"/>
          <w:rtl/>
          <w:lang w:eastAsia="en-CA" w:bidi="ar-EG"/>
        </w:rPr>
        <w:t>ال</w:t>
      </w:r>
      <w:r w:rsidRPr="005E34B1">
        <w:rPr>
          <w:rFonts w:eastAsia="Times New Roman"/>
          <w:rtl/>
          <w:lang w:eastAsia="en-CA" w:bidi="ar-EG"/>
        </w:rPr>
        <w:t>جمهورية الدومينيك</w:t>
      </w:r>
      <w:r w:rsidRPr="005E34B1">
        <w:rPr>
          <w:rFonts w:eastAsia="Times New Roman" w:hint="cs"/>
          <w:rtl/>
          <w:lang w:eastAsia="en-CA" w:bidi="ar-EG"/>
        </w:rPr>
        <w:t>ية</w:t>
      </w:r>
    </w:p>
    <w:p w14:paraId="7E360474"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مصر</w:t>
      </w:r>
    </w:p>
    <w:p w14:paraId="7955D058"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غينيا الاستوائية</w:t>
      </w:r>
    </w:p>
    <w:p w14:paraId="6C26CA0F"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إريتريا</w:t>
      </w:r>
    </w:p>
    <w:p w14:paraId="272298A9"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إسواتيني</w:t>
      </w:r>
    </w:p>
    <w:p w14:paraId="754764EE"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إثيوبيا</w:t>
      </w:r>
    </w:p>
    <w:p w14:paraId="4EF800FC" w14:textId="2EB44AF4"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 xml:space="preserve">الاتحاد </w:t>
      </w:r>
      <w:r w:rsidRPr="005E34B1">
        <w:rPr>
          <w:rFonts w:eastAsia="Times New Roman" w:hint="cs"/>
          <w:rtl/>
          <w:lang w:eastAsia="en-CA" w:bidi="ar-EG"/>
        </w:rPr>
        <w:t>ال</w:t>
      </w:r>
      <w:r w:rsidRPr="005E34B1">
        <w:rPr>
          <w:rFonts w:eastAsia="Times New Roman"/>
          <w:rtl/>
          <w:lang w:eastAsia="en-CA" w:bidi="ar-EG"/>
        </w:rPr>
        <w:t xml:space="preserve">أوروبي </w:t>
      </w:r>
    </w:p>
    <w:p w14:paraId="1B4AAD93"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فيجي</w:t>
      </w:r>
    </w:p>
    <w:p w14:paraId="1AF194B4"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فنلندا</w:t>
      </w:r>
    </w:p>
    <w:p w14:paraId="40E28EFD"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فرنسا</w:t>
      </w:r>
    </w:p>
    <w:p w14:paraId="4E945255" w14:textId="4A026A44" w:rsidR="00A96DE4" w:rsidRPr="005E34B1" w:rsidRDefault="00A96DE4" w:rsidP="00A96DE4">
      <w:pPr>
        <w:spacing w:after="120" w:line="216" w:lineRule="auto"/>
        <w:jc w:val="both"/>
        <w:rPr>
          <w:rFonts w:eastAsia="Times New Roman"/>
          <w:rtl/>
          <w:lang w:eastAsia="en-CA" w:bidi="ar-EG"/>
        </w:rPr>
      </w:pPr>
      <w:r w:rsidRPr="005E34B1">
        <w:rPr>
          <w:rFonts w:eastAsia="Times New Roman" w:hint="cs"/>
          <w:rtl/>
          <w:lang w:eastAsia="en-CA" w:bidi="ar-EG"/>
        </w:rPr>
        <w:t>غ</w:t>
      </w:r>
      <w:r w:rsidRPr="005E34B1">
        <w:rPr>
          <w:rFonts w:eastAsia="Times New Roman"/>
          <w:rtl/>
          <w:lang w:eastAsia="en-CA" w:bidi="ar-EG"/>
        </w:rPr>
        <w:t>ابون</w:t>
      </w:r>
    </w:p>
    <w:p w14:paraId="2B27593A"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غامبيا</w:t>
      </w:r>
    </w:p>
    <w:p w14:paraId="1F96D173"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جورجيا</w:t>
      </w:r>
    </w:p>
    <w:p w14:paraId="77EDF846"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ألمانيا</w:t>
      </w:r>
    </w:p>
    <w:p w14:paraId="7F5A8AEA"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غانا</w:t>
      </w:r>
    </w:p>
    <w:p w14:paraId="4F902C04"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غرينادا</w:t>
      </w:r>
    </w:p>
    <w:p w14:paraId="68F57CC7"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غواتيمالا</w:t>
      </w:r>
    </w:p>
    <w:p w14:paraId="2CC0CAA4"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غينيا</w:t>
      </w:r>
    </w:p>
    <w:p w14:paraId="7B2AC214"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غينيا بيساو</w:t>
      </w:r>
    </w:p>
    <w:p w14:paraId="32646490" w14:textId="4E8CCE7F" w:rsidR="00A96DE4" w:rsidRPr="005E34B1" w:rsidRDefault="00A96DE4" w:rsidP="00A96DE4">
      <w:pPr>
        <w:spacing w:after="120" w:line="216" w:lineRule="auto"/>
        <w:jc w:val="both"/>
        <w:rPr>
          <w:rFonts w:eastAsia="Times New Roman"/>
          <w:rtl/>
          <w:lang w:eastAsia="en-CA" w:bidi="ar-EG"/>
        </w:rPr>
      </w:pPr>
      <w:r w:rsidRPr="005E34B1">
        <w:rPr>
          <w:rFonts w:eastAsia="Times New Roman" w:hint="cs"/>
          <w:rtl/>
          <w:lang w:eastAsia="en-CA" w:bidi="ar-EG"/>
        </w:rPr>
        <w:t>هنغاريا</w:t>
      </w:r>
    </w:p>
    <w:p w14:paraId="5072C659"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أيسلندا</w:t>
      </w:r>
    </w:p>
    <w:p w14:paraId="5E301C99"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الهند</w:t>
      </w:r>
    </w:p>
    <w:p w14:paraId="76C5F25E"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إندونيسيا</w:t>
      </w:r>
    </w:p>
    <w:p w14:paraId="22F009B8" w14:textId="7A6DADF8"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 xml:space="preserve">إيران (جمهورية </w:t>
      </w:r>
      <w:r w:rsidRPr="005E34B1">
        <w:rPr>
          <w:rFonts w:eastAsia="Times New Roman" w:hint="cs"/>
          <w:rtl/>
          <w:lang w:eastAsia="en-CA" w:bidi="ar-EG"/>
        </w:rPr>
        <w:t xml:space="preserve">- </w:t>
      </w:r>
      <w:r w:rsidRPr="005E34B1">
        <w:rPr>
          <w:rFonts w:eastAsia="Times New Roman"/>
          <w:rtl/>
          <w:lang w:eastAsia="en-CA" w:bidi="ar-EG"/>
        </w:rPr>
        <w:t>الإسلامية)</w:t>
      </w:r>
    </w:p>
    <w:p w14:paraId="6DB19E33"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العراق</w:t>
      </w:r>
    </w:p>
    <w:p w14:paraId="520EF9DF"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أيرلندا</w:t>
      </w:r>
    </w:p>
    <w:p w14:paraId="2394B6DB"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إسرائيل</w:t>
      </w:r>
    </w:p>
    <w:p w14:paraId="1B37B70B"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إيطاليا</w:t>
      </w:r>
    </w:p>
    <w:p w14:paraId="4375DF69"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جامايكا</w:t>
      </w:r>
    </w:p>
    <w:p w14:paraId="1C08A4C0"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اليابان</w:t>
      </w:r>
    </w:p>
    <w:p w14:paraId="12A518EB"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الأردن</w:t>
      </w:r>
    </w:p>
    <w:p w14:paraId="62B9A791"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كينيا</w:t>
      </w:r>
    </w:p>
    <w:p w14:paraId="075E485C"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الكويت</w:t>
      </w:r>
    </w:p>
    <w:p w14:paraId="470AAD5D"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جمهورية لاو الديمقراطية الشعبية</w:t>
      </w:r>
    </w:p>
    <w:p w14:paraId="7FA9AE9C"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لبنان</w:t>
      </w:r>
    </w:p>
    <w:p w14:paraId="2B9C911B"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ليسوتو</w:t>
      </w:r>
    </w:p>
    <w:p w14:paraId="30778B28" w14:textId="0ADAC83D"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lastRenderedPageBreak/>
        <w:t>ليبريا</w:t>
      </w:r>
    </w:p>
    <w:p w14:paraId="752248E8"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ليتوانيا</w:t>
      </w:r>
    </w:p>
    <w:p w14:paraId="3F53E225" w14:textId="0780A6F3"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لكسمبر</w:t>
      </w:r>
      <w:r w:rsidRPr="005E34B1">
        <w:rPr>
          <w:rFonts w:eastAsia="Times New Roman" w:hint="cs"/>
          <w:rtl/>
          <w:lang w:eastAsia="en-CA" w:bidi="ar-EG"/>
        </w:rPr>
        <w:t>غ</w:t>
      </w:r>
    </w:p>
    <w:p w14:paraId="101774A5"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مدغشقر</w:t>
      </w:r>
    </w:p>
    <w:p w14:paraId="6EE29131"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ملاوي</w:t>
      </w:r>
    </w:p>
    <w:p w14:paraId="04E8E7EF"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ماليزيا</w:t>
      </w:r>
    </w:p>
    <w:p w14:paraId="76167B49" w14:textId="676375A1"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ملديف</w:t>
      </w:r>
    </w:p>
    <w:p w14:paraId="578499F4"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موريشيوس</w:t>
      </w:r>
    </w:p>
    <w:p w14:paraId="1512F7FD"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المكسيك</w:t>
      </w:r>
    </w:p>
    <w:p w14:paraId="13C0704B"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منغوليا</w:t>
      </w:r>
    </w:p>
    <w:p w14:paraId="58A09661"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الجبل الأسود</w:t>
      </w:r>
    </w:p>
    <w:p w14:paraId="23B5FCBA"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المغرب</w:t>
      </w:r>
    </w:p>
    <w:p w14:paraId="17AD3E38" w14:textId="6DA4930A"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موز</w:t>
      </w:r>
      <w:r w:rsidRPr="005E34B1">
        <w:rPr>
          <w:rFonts w:eastAsia="Times New Roman" w:hint="cs"/>
          <w:rtl/>
          <w:lang w:eastAsia="en-CA" w:bidi="ar-EG"/>
        </w:rPr>
        <w:t>ا</w:t>
      </w:r>
      <w:r w:rsidRPr="005E34B1">
        <w:rPr>
          <w:rFonts w:eastAsia="Times New Roman"/>
          <w:rtl/>
          <w:lang w:eastAsia="en-CA" w:bidi="ar-EG"/>
        </w:rPr>
        <w:t>مبيق</w:t>
      </w:r>
    </w:p>
    <w:p w14:paraId="6C38AB3B"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ناميبيا</w:t>
      </w:r>
    </w:p>
    <w:p w14:paraId="550DDBD0"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نيبال</w:t>
      </w:r>
    </w:p>
    <w:p w14:paraId="0FB68B43" w14:textId="726C2396"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هولندا (مملكة</w:t>
      </w:r>
      <w:r w:rsidR="0087283C" w:rsidRPr="005E34B1">
        <w:rPr>
          <w:rFonts w:eastAsia="Times New Roman" w:hint="cs"/>
          <w:rtl/>
          <w:lang w:eastAsia="en-CA" w:bidi="ar-EG"/>
        </w:rPr>
        <w:t xml:space="preserve"> -</w:t>
      </w:r>
      <w:r w:rsidRPr="005E34B1">
        <w:rPr>
          <w:rFonts w:eastAsia="Times New Roman"/>
          <w:rtl/>
          <w:lang w:eastAsia="en-CA" w:bidi="ar-EG"/>
        </w:rPr>
        <w:t>)</w:t>
      </w:r>
    </w:p>
    <w:p w14:paraId="690954DE" w14:textId="5DA9DE38"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نيوزيلندا</w:t>
      </w:r>
    </w:p>
    <w:p w14:paraId="2609A616"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نيجيريا</w:t>
      </w:r>
    </w:p>
    <w:p w14:paraId="5B3560DF"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النرويج</w:t>
      </w:r>
    </w:p>
    <w:p w14:paraId="29D244C6"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عمان</w:t>
      </w:r>
    </w:p>
    <w:p w14:paraId="02A519C7"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باكستان</w:t>
      </w:r>
    </w:p>
    <w:p w14:paraId="12DAA377"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بيرو</w:t>
      </w:r>
    </w:p>
    <w:p w14:paraId="68BDBA3D"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الفلبين</w:t>
      </w:r>
    </w:p>
    <w:p w14:paraId="519E94DE"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بولندا</w:t>
      </w:r>
    </w:p>
    <w:p w14:paraId="4BC1F944"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البرتغال</w:t>
      </w:r>
    </w:p>
    <w:p w14:paraId="6B847FC4"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قطر</w:t>
      </w:r>
    </w:p>
    <w:p w14:paraId="552668C7"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جمهورية كوريا</w:t>
      </w:r>
    </w:p>
    <w:p w14:paraId="3D8E8DC2"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جمهورية مولدوفا</w:t>
      </w:r>
    </w:p>
    <w:p w14:paraId="20E121CC"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رومانيا</w:t>
      </w:r>
    </w:p>
    <w:p w14:paraId="77DA4C2C"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الاتحاد الروسي</w:t>
      </w:r>
    </w:p>
    <w:p w14:paraId="0CA9359D"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رواندا</w:t>
      </w:r>
    </w:p>
    <w:p w14:paraId="527A84CD"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سانت كيتس ونيفيس</w:t>
      </w:r>
    </w:p>
    <w:p w14:paraId="4145923A"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سانت لوسيا</w:t>
      </w:r>
    </w:p>
    <w:p w14:paraId="2507882C"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ساو تومي وبرينسيبي</w:t>
      </w:r>
    </w:p>
    <w:p w14:paraId="2CFFD64E"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المملكة العربية السعودية</w:t>
      </w:r>
    </w:p>
    <w:p w14:paraId="6DCD2B66"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السنغال</w:t>
      </w:r>
    </w:p>
    <w:p w14:paraId="7306E9AE"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صربيا</w:t>
      </w:r>
    </w:p>
    <w:p w14:paraId="6B3F9B57"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سيشيل</w:t>
      </w:r>
    </w:p>
    <w:p w14:paraId="02373E70"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سيراليون</w:t>
      </w:r>
    </w:p>
    <w:p w14:paraId="1C62FC79"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سنغافورة</w:t>
      </w:r>
    </w:p>
    <w:p w14:paraId="1C7C60C3"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سلوفاكيا</w:t>
      </w:r>
    </w:p>
    <w:p w14:paraId="6A98E929"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سلوفينيا</w:t>
      </w:r>
    </w:p>
    <w:p w14:paraId="0735BF50"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الصومال</w:t>
      </w:r>
    </w:p>
    <w:p w14:paraId="33F90561"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جنوب أفريقيا</w:t>
      </w:r>
    </w:p>
    <w:p w14:paraId="73501F3F"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جنوب السودان</w:t>
      </w:r>
    </w:p>
    <w:p w14:paraId="63CB98E3"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إسبانيا</w:t>
      </w:r>
    </w:p>
    <w:p w14:paraId="14B536FA" w14:textId="58BEE049"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سري</w:t>
      </w:r>
      <w:r w:rsidRPr="005E34B1">
        <w:rPr>
          <w:rFonts w:eastAsia="Times New Roman" w:hint="cs"/>
          <w:rtl/>
          <w:lang w:eastAsia="en-CA" w:bidi="ar-EG"/>
        </w:rPr>
        <w:t xml:space="preserve"> </w:t>
      </w:r>
      <w:r w:rsidRPr="005E34B1">
        <w:rPr>
          <w:rFonts w:eastAsia="Times New Roman"/>
          <w:rtl/>
          <w:lang w:eastAsia="en-CA" w:bidi="ar-EG"/>
        </w:rPr>
        <w:t>لانكا</w:t>
      </w:r>
    </w:p>
    <w:p w14:paraId="070AC7A0"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السودان</w:t>
      </w:r>
    </w:p>
    <w:p w14:paraId="4398FE72"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سورينام</w:t>
      </w:r>
    </w:p>
    <w:p w14:paraId="5F663387"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السويد</w:t>
      </w:r>
    </w:p>
    <w:p w14:paraId="6ED3B342"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سويسرا</w:t>
      </w:r>
    </w:p>
    <w:p w14:paraId="4A90D66C"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الجمهورية العربية السورية</w:t>
      </w:r>
    </w:p>
    <w:p w14:paraId="317ED95B"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طاجيكستان</w:t>
      </w:r>
    </w:p>
    <w:p w14:paraId="6A655604" w14:textId="2DAF3779"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تايلند</w:t>
      </w:r>
    </w:p>
    <w:p w14:paraId="4CA1CF1D"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توغو</w:t>
      </w:r>
    </w:p>
    <w:p w14:paraId="76936871"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تونغا</w:t>
      </w:r>
    </w:p>
    <w:p w14:paraId="101AC03F"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ترينيداد وتوباغو</w:t>
      </w:r>
    </w:p>
    <w:p w14:paraId="6D4DFAD7"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تونس</w:t>
      </w:r>
    </w:p>
    <w:p w14:paraId="639CEEA8"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تركمانستان</w:t>
      </w:r>
    </w:p>
    <w:p w14:paraId="167C9A3F"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تركيا</w:t>
      </w:r>
    </w:p>
    <w:p w14:paraId="453615FD"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أوغندا</w:t>
      </w:r>
    </w:p>
    <w:p w14:paraId="46F6601B"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أوكرانيا</w:t>
      </w:r>
    </w:p>
    <w:p w14:paraId="74D1B370"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الإمارات العربية المتحدة</w:t>
      </w:r>
    </w:p>
    <w:p w14:paraId="2BDDC267"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المملكة المتحدة لبريطانيا العظمى وأيرلندا الشمالية</w:t>
      </w:r>
    </w:p>
    <w:p w14:paraId="7577C6DA"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جمهورية تنزانيا المتحدة</w:t>
      </w:r>
    </w:p>
    <w:p w14:paraId="0F148672"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أوروغواي</w:t>
      </w:r>
    </w:p>
    <w:p w14:paraId="21767099"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فانواتو</w:t>
      </w:r>
    </w:p>
    <w:p w14:paraId="57CA655D" w14:textId="7A6F1EE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فنزويلا (جمهورية –</w:t>
      </w:r>
      <w:r w:rsidRPr="005E34B1">
        <w:rPr>
          <w:rFonts w:eastAsia="Times New Roman" w:hint="cs"/>
          <w:rtl/>
          <w:lang w:eastAsia="en-CA" w:bidi="ar-EG"/>
        </w:rPr>
        <w:t xml:space="preserve"> ال</w:t>
      </w:r>
      <w:r w:rsidRPr="005E34B1">
        <w:rPr>
          <w:rFonts w:eastAsia="Times New Roman"/>
          <w:rtl/>
          <w:lang w:eastAsia="en-CA" w:bidi="ar-EG"/>
        </w:rPr>
        <w:t>بوليفارية)</w:t>
      </w:r>
    </w:p>
    <w:p w14:paraId="0A9F7B14"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اليمن</w:t>
      </w:r>
    </w:p>
    <w:p w14:paraId="23415D06" w14:textId="77777777"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زامبيا</w:t>
      </w:r>
    </w:p>
    <w:p w14:paraId="38EDE4E9" w14:textId="14016ACC" w:rsidR="00A96DE4" w:rsidRPr="005E34B1" w:rsidRDefault="00A96DE4" w:rsidP="00A96DE4">
      <w:pPr>
        <w:spacing w:after="120" w:line="216" w:lineRule="auto"/>
        <w:jc w:val="both"/>
        <w:rPr>
          <w:rFonts w:eastAsia="Times New Roman"/>
          <w:rtl/>
          <w:lang w:eastAsia="en-CA" w:bidi="ar-EG"/>
        </w:rPr>
      </w:pPr>
      <w:r w:rsidRPr="005E34B1">
        <w:rPr>
          <w:rFonts w:eastAsia="Times New Roman"/>
          <w:rtl/>
          <w:lang w:eastAsia="en-CA" w:bidi="ar-EG"/>
        </w:rPr>
        <w:t>زمبابوي</w:t>
      </w:r>
    </w:p>
    <w:p w14:paraId="3EBC3D0A" w14:textId="77777777" w:rsidR="00A96DE4" w:rsidRPr="005E34B1" w:rsidRDefault="00A96DE4" w:rsidP="00A96DE4">
      <w:pPr>
        <w:spacing w:after="120" w:line="216" w:lineRule="auto"/>
        <w:jc w:val="both"/>
        <w:rPr>
          <w:rFonts w:eastAsia="Times New Roman"/>
          <w:rtl/>
          <w:lang w:eastAsia="en-CA" w:bidi="ar-EG"/>
        </w:rPr>
        <w:sectPr w:rsidR="00A96DE4" w:rsidRPr="005E34B1" w:rsidSect="00A96DE4">
          <w:type w:val="continuous"/>
          <w:pgSz w:w="12240" w:h="15840" w:code="1"/>
          <w:pgMar w:top="1298" w:right="1440" w:bottom="1298" w:left="1440" w:header="459" w:footer="720" w:gutter="0"/>
          <w:cols w:num="3" w:space="708"/>
          <w:titlePg/>
          <w:bidi/>
          <w:rtlGutter/>
          <w:docGrid w:linePitch="360"/>
        </w:sectPr>
      </w:pPr>
    </w:p>
    <w:p w14:paraId="7F85E30E" w14:textId="77777777" w:rsidR="00A96DE4" w:rsidRPr="005E34B1" w:rsidRDefault="00A96DE4" w:rsidP="00A96DE4">
      <w:pPr>
        <w:spacing w:after="120" w:line="216" w:lineRule="auto"/>
        <w:jc w:val="both"/>
        <w:rPr>
          <w:rFonts w:eastAsia="Times New Roman"/>
          <w:rtl/>
          <w:lang w:eastAsia="en-CA" w:bidi="ar-EG"/>
        </w:rPr>
      </w:pPr>
    </w:p>
    <w:p w14:paraId="7234A609" w14:textId="3B901C18" w:rsidR="00E37323" w:rsidRPr="005E34B1" w:rsidRDefault="00E37323" w:rsidP="00E37323">
      <w:pPr>
        <w:numPr>
          <w:ilvl w:val="0"/>
          <w:numId w:val="4"/>
        </w:numPr>
        <w:spacing w:after="120" w:line="216" w:lineRule="auto"/>
        <w:ind w:firstLine="0"/>
        <w:jc w:val="both"/>
        <w:rPr>
          <w:rFonts w:eastAsia="Times New Roman"/>
          <w:rtl/>
          <w:lang w:eastAsia="en-CA" w:bidi="ar-EG"/>
        </w:rPr>
      </w:pPr>
      <w:r w:rsidRPr="005E34B1">
        <w:rPr>
          <w:rFonts w:eastAsia="Times New Roman"/>
          <w:rtl/>
          <w:lang w:eastAsia="en-CA" w:bidi="ar-EG"/>
        </w:rPr>
        <w:t xml:space="preserve">وكانت </w:t>
      </w:r>
      <w:r w:rsidR="00A96DE4" w:rsidRPr="005E34B1">
        <w:rPr>
          <w:rFonts w:eastAsia="Times New Roman" w:hint="cs"/>
          <w:rtl/>
          <w:lang w:eastAsia="en-CA" w:bidi="ar-EG"/>
        </w:rPr>
        <w:t>الدولتان</w:t>
      </w:r>
      <w:r w:rsidRPr="005E34B1">
        <w:rPr>
          <w:rFonts w:eastAsia="Times New Roman"/>
          <w:rtl/>
          <w:lang w:eastAsia="en-CA" w:bidi="ar-EG"/>
        </w:rPr>
        <w:t xml:space="preserve"> التالي</w:t>
      </w:r>
      <w:r w:rsidR="00A96DE4" w:rsidRPr="005E34B1">
        <w:rPr>
          <w:rFonts w:eastAsia="Times New Roman" w:hint="cs"/>
          <w:rtl/>
          <w:lang w:eastAsia="en-CA" w:bidi="ar-EG"/>
        </w:rPr>
        <w:t>تان من</w:t>
      </w:r>
      <w:r w:rsidRPr="005E34B1">
        <w:rPr>
          <w:rFonts w:eastAsia="Times New Roman"/>
          <w:rtl/>
          <w:lang w:eastAsia="en-CA" w:bidi="ar-EG"/>
        </w:rPr>
        <w:t xml:space="preserve"> غير الأطراف في الاتفاقية ممثلة أيضا: </w:t>
      </w:r>
      <w:r w:rsidR="00A96DE4" w:rsidRPr="005E34B1">
        <w:rPr>
          <w:rFonts w:eastAsia="Times New Roman" w:hint="cs"/>
          <w:rtl/>
          <w:lang w:eastAsia="en-CA" w:bidi="ar-EG"/>
        </w:rPr>
        <w:t>الكرسي الرسولي والولايات المتحدة الأمريكية.</w:t>
      </w:r>
    </w:p>
    <w:p w14:paraId="68D29051" w14:textId="16EF109F" w:rsidR="00E37323" w:rsidRPr="005E34B1" w:rsidRDefault="00E37323" w:rsidP="00E37323">
      <w:pPr>
        <w:numPr>
          <w:ilvl w:val="0"/>
          <w:numId w:val="4"/>
        </w:numPr>
        <w:spacing w:after="120" w:line="216" w:lineRule="auto"/>
        <w:ind w:firstLine="0"/>
        <w:jc w:val="both"/>
        <w:rPr>
          <w:rFonts w:eastAsia="Times New Roman"/>
          <w:lang w:eastAsia="en-CA" w:bidi="ar-EG"/>
        </w:rPr>
      </w:pPr>
      <w:r w:rsidRPr="005E34B1">
        <w:rPr>
          <w:rFonts w:eastAsia="Times New Roman"/>
          <w:rtl/>
          <w:lang w:eastAsia="en-CA" w:bidi="ar-EG"/>
        </w:rPr>
        <w:lastRenderedPageBreak/>
        <w:t>وحضر الاجتماع أيضا مراقبون من هيئات الأمم المتحدة ووكالات</w:t>
      </w:r>
      <w:r w:rsidRPr="005E34B1">
        <w:rPr>
          <w:rFonts w:eastAsia="Times New Roman" w:hint="cs"/>
          <w:rtl/>
          <w:lang w:eastAsia="en-CA" w:bidi="ar-EG"/>
        </w:rPr>
        <w:t>ها</w:t>
      </w:r>
      <w:r w:rsidRPr="005E34B1">
        <w:rPr>
          <w:rFonts w:eastAsia="Times New Roman"/>
          <w:rtl/>
          <w:lang w:eastAsia="en-CA" w:bidi="ar-EG"/>
        </w:rPr>
        <w:t xml:space="preserve"> المتخصصة وأمانات اتفاقيات</w:t>
      </w:r>
      <w:r w:rsidRPr="005E34B1">
        <w:rPr>
          <w:rFonts w:eastAsia="Times New Roman" w:hint="cs"/>
          <w:rtl/>
          <w:lang w:eastAsia="en-CA" w:bidi="ar-EG"/>
        </w:rPr>
        <w:t>ها</w:t>
      </w:r>
      <w:r w:rsidRPr="005E34B1">
        <w:rPr>
          <w:rFonts w:eastAsia="Times New Roman"/>
          <w:rtl/>
          <w:lang w:eastAsia="en-CA" w:bidi="ar-EG"/>
        </w:rPr>
        <w:t xml:space="preserve"> وغيرها من الهيئات والمنظمات</w:t>
      </w:r>
      <w:r w:rsidR="00A96DE4" w:rsidRPr="005E34B1">
        <w:rPr>
          <w:rFonts w:eastAsia="Times New Roman" w:hint="cs"/>
          <w:rtl/>
          <w:lang w:eastAsia="en-CA" w:bidi="ar-EG"/>
        </w:rPr>
        <w:t xml:space="preserve"> التالية</w:t>
      </w:r>
      <w:r w:rsidRPr="005E34B1">
        <w:rPr>
          <w:rFonts w:eastAsia="Times New Roman"/>
          <w:rtl/>
          <w:lang w:eastAsia="en-CA" w:bidi="ar-EG"/>
        </w:rPr>
        <w:t>:</w:t>
      </w:r>
    </w:p>
    <w:p w14:paraId="3C31F836" w14:textId="77777777" w:rsidR="007A3D2C" w:rsidRPr="005E34B1" w:rsidRDefault="007A3D2C" w:rsidP="007A3D2C">
      <w:pPr>
        <w:spacing w:after="120" w:line="216" w:lineRule="auto"/>
        <w:ind w:left="855"/>
        <w:rPr>
          <w:rFonts w:eastAsia="Times New Roman"/>
          <w:rtl/>
          <w:lang w:eastAsia="en-CA" w:bidi="ar-EG"/>
        </w:rPr>
        <w:sectPr w:rsidR="007A3D2C" w:rsidRPr="005E34B1" w:rsidSect="00A96DE4">
          <w:type w:val="continuous"/>
          <w:pgSz w:w="12240" w:h="15840" w:code="1"/>
          <w:pgMar w:top="1298" w:right="1440" w:bottom="1298" w:left="1440" w:header="459" w:footer="720" w:gutter="0"/>
          <w:cols w:space="708"/>
          <w:titlePg/>
          <w:bidi/>
          <w:rtlGutter/>
          <w:docGrid w:linePitch="360"/>
        </w:sectPr>
      </w:pPr>
    </w:p>
    <w:p w14:paraId="2092561E" w14:textId="77777777" w:rsidR="00A96DE4" w:rsidRPr="005E34B1" w:rsidRDefault="00A96DE4" w:rsidP="007A3D2C">
      <w:pPr>
        <w:spacing w:after="120" w:line="216" w:lineRule="auto"/>
        <w:ind w:left="855"/>
        <w:rPr>
          <w:rFonts w:eastAsia="Times New Roman"/>
          <w:rtl/>
          <w:lang w:eastAsia="en-CA" w:bidi="ar-EG"/>
        </w:rPr>
      </w:pPr>
      <w:r w:rsidRPr="005E34B1">
        <w:rPr>
          <w:rFonts w:eastAsia="Times New Roman"/>
          <w:rtl/>
          <w:lang w:eastAsia="en-CA" w:bidi="ar-EG"/>
        </w:rPr>
        <w:t>منظمة الأغذية والزراعة للأمم المتحدة</w:t>
      </w:r>
    </w:p>
    <w:p w14:paraId="28FE92B1" w14:textId="77777777" w:rsidR="00A96DE4" w:rsidRPr="005E34B1" w:rsidRDefault="00A96DE4" w:rsidP="007A3D2C">
      <w:pPr>
        <w:spacing w:after="120" w:line="216" w:lineRule="auto"/>
        <w:ind w:left="855"/>
        <w:rPr>
          <w:rFonts w:eastAsia="Times New Roman"/>
          <w:rtl/>
          <w:lang w:eastAsia="en-CA" w:bidi="ar-EG"/>
        </w:rPr>
      </w:pPr>
      <w:r w:rsidRPr="005E34B1">
        <w:rPr>
          <w:rFonts w:eastAsia="Times New Roman"/>
          <w:rtl/>
          <w:lang w:eastAsia="en-CA" w:bidi="ar-EG"/>
        </w:rPr>
        <w:t>مرفق البيئة العالمية</w:t>
      </w:r>
    </w:p>
    <w:p w14:paraId="494E6951" w14:textId="77777777" w:rsidR="00A96DE4" w:rsidRPr="005E34B1" w:rsidRDefault="00A96DE4" w:rsidP="007A3D2C">
      <w:pPr>
        <w:spacing w:after="120" w:line="216" w:lineRule="auto"/>
        <w:ind w:left="855"/>
        <w:rPr>
          <w:rFonts w:eastAsia="Times New Roman"/>
          <w:rtl/>
          <w:lang w:eastAsia="en-CA" w:bidi="ar-EG"/>
        </w:rPr>
      </w:pPr>
      <w:r w:rsidRPr="005E34B1">
        <w:rPr>
          <w:rFonts w:eastAsia="Times New Roman"/>
          <w:rtl/>
          <w:lang w:eastAsia="en-CA" w:bidi="ar-EG"/>
        </w:rPr>
        <w:t>مفوضية الأمم المتحدة السامية لحقوق الإنسان</w:t>
      </w:r>
    </w:p>
    <w:p w14:paraId="602B1A2C" w14:textId="77777777" w:rsidR="00A96DE4" w:rsidRPr="005E34B1" w:rsidRDefault="00A96DE4" w:rsidP="007A3D2C">
      <w:pPr>
        <w:spacing w:after="120" w:line="216" w:lineRule="auto"/>
        <w:ind w:left="855"/>
        <w:rPr>
          <w:rFonts w:eastAsia="Times New Roman"/>
          <w:rtl/>
          <w:lang w:eastAsia="en-CA" w:bidi="ar-EG"/>
        </w:rPr>
      </w:pPr>
      <w:r w:rsidRPr="005E34B1">
        <w:rPr>
          <w:rFonts w:eastAsia="Times New Roman"/>
          <w:rtl/>
          <w:lang w:eastAsia="en-CA" w:bidi="ar-EG"/>
        </w:rPr>
        <w:t>أمانة الشراكة الدولية لمبادرة ساتوياما</w:t>
      </w:r>
    </w:p>
    <w:p w14:paraId="7097EA57" w14:textId="77777777" w:rsidR="00A96DE4" w:rsidRPr="005E34B1" w:rsidRDefault="00A96DE4" w:rsidP="007A3D2C">
      <w:pPr>
        <w:spacing w:after="120" w:line="216" w:lineRule="auto"/>
        <w:ind w:left="855"/>
        <w:rPr>
          <w:rFonts w:eastAsia="Times New Roman"/>
          <w:rtl/>
          <w:lang w:eastAsia="en-CA" w:bidi="ar-EG"/>
        </w:rPr>
      </w:pPr>
      <w:r w:rsidRPr="005E34B1">
        <w:rPr>
          <w:rFonts w:eastAsia="Times New Roman"/>
          <w:rtl/>
          <w:lang w:eastAsia="en-CA" w:bidi="ar-EG"/>
        </w:rPr>
        <w:t>أمانة المعاهدة الدولية بشأن الموارد الوراثية النباتية للأغذية والزراعة</w:t>
      </w:r>
    </w:p>
    <w:p w14:paraId="0F05FC13" w14:textId="77777777" w:rsidR="00A96DE4" w:rsidRPr="005E34B1" w:rsidRDefault="00A96DE4" w:rsidP="007A3D2C">
      <w:pPr>
        <w:spacing w:after="120" w:line="216" w:lineRule="auto"/>
        <w:ind w:left="855"/>
        <w:rPr>
          <w:rFonts w:eastAsia="Times New Roman"/>
          <w:rtl/>
          <w:lang w:eastAsia="en-CA" w:bidi="ar-EG"/>
        </w:rPr>
      </w:pPr>
      <w:r w:rsidRPr="005E34B1">
        <w:rPr>
          <w:rFonts w:eastAsia="Times New Roman"/>
          <w:rtl/>
          <w:lang w:eastAsia="en-CA" w:bidi="ar-EG"/>
        </w:rPr>
        <w:t>برنامج الأمم المتحدة الإنمائي</w:t>
      </w:r>
    </w:p>
    <w:p w14:paraId="73A4311A" w14:textId="77777777" w:rsidR="00A96DE4" w:rsidRPr="005E34B1" w:rsidRDefault="00A96DE4" w:rsidP="007A3D2C">
      <w:pPr>
        <w:spacing w:after="120" w:line="216" w:lineRule="auto"/>
        <w:ind w:left="855"/>
        <w:rPr>
          <w:rFonts w:eastAsia="Times New Roman"/>
          <w:rtl/>
          <w:lang w:eastAsia="en-CA" w:bidi="ar-EG"/>
        </w:rPr>
      </w:pPr>
      <w:r w:rsidRPr="005E34B1">
        <w:rPr>
          <w:rFonts w:eastAsia="Times New Roman"/>
          <w:rtl/>
          <w:lang w:eastAsia="en-CA" w:bidi="ar-EG"/>
        </w:rPr>
        <w:t>منظمة الأمم المتحدة للتربية والعلم والثقافة</w:t>
      </w:r>
    </w:p>
    <w:p w14:paraId="7CFCA83B" w14:textId="77777777" w:rsidR="00A96DE4" w:rsidRPr="005E34B1" w:rsidRDefault="00A96DE4" w:rsidP="007A3D2C">
      <w:pPr>
        <w:spacing w:after="120" w:line="216" w:lineRule="auto"/>
        <w:ind w:left="855"/>
        <w:rPr>
          <w:rFonts w:eastAsia="Times New Roman"/>
          <w:rtl/>
          <w:lang w:eastAsia="en-CA" w:bidi="ar-EG"/>
        </w:rPr>
      </w:pPr>
      <w:r w:rsidRPr="005E34B1">
        <w:rPr>
          <w:rFonts w:eastAsia="Times New Roman"/>
          <w:rtl/>
          <w:lang w:eastAsia="en-CA" w:bidi="ar-EG"/>
        </w:rPr>
        <w:t>هيئة الأمم المتحدة للمساواة بين الجنسين وتمكين المرأة (هيئة الأمم المتحدة للمرأة)</w:t>
      </w:r>
    </w:p>
    <w:p w14:paraId="03CECDF5" w14:textId="77777777" w:rsidR="00A96DE4" w:rsidRPr="005E34B1" w:rsidRDefault="00A96DE4" w:rsidP="007A3D2C">
      <w:pPr>
        <w:spacing w:after="120" w:line="216" w:lineRule="auto"/>
        <w:ind w:left="855"/>
        <w:rPr>
          <w:rFonts w:eastAsia="Times New Roman"/>
          <w:rtl/>
          <w:lang w:eastAsia="en-CA" w:bidi="ar-EG"/>
        </w:rPr>
      </w:pPr>
      <w:r w:rsidRPr="005E34B1">
        <w:rPr>
          <w:rFonts w:eastAsia="Times New Roman"/>
          <w:rtl/>
          <w:lang w:eastAsia="en-CA" w:bidi="ar-EG"/>
        </w:rPr>
        <w:t>برنامج الأمم المتحدة للبيئة</w:t>
      </w:r>
    </w:p>
    <w:p w14:paraId="6F13BC87" w14:textId="26CDB8E9" w:rsidR="00A96DE4" w:rsidRPr="005E34B1" w:rsidRDefault="007A3D2C" w:rsidP="007A3D2C">
      <w:pPr>
        <w:spacing w:after="120" w:line="216" w:lineRule="auto"/>
        <w:ind w:left="855"/>
        <w:rPr>
          <w:rFonts w:eastAsia="Times New Roman"/>
          <w:rtl/>
          <w:lang w:eastAsia="en-CA" w:bidi="ar-EG"/>
        </w:rPr>
      </w:pPr>
      <w:r w:rsidRPr="005E34B1">
        <w:rPr>
          <w:rFonts w:eastAsia="Times New Roman"/>
          <w:rtl/>
          <w:lang w:eastAsia="en-CA" w:bidi="ar-EG"/>
        </w:rPr>
        <w:t xml:space="preserve">المركز العالمي لرصد حفظ الطبيعة </w:t>
      </w:r>
      <w:r w:rsidRPr="005E34B1">
        <w:rPr>
          <w:rFonts w:eastAsia="Times New Roman" w:hint="cs"/>
          <w:rtl/>
          <w:lang w:eastAsia="en-CA" w:bidi="ar-EG"/>
        </w:rPr>
        <w:t>التابع ل</w:t>
      </w:r>
      <w:r w:rsidR="00A96DE4" w:rsidRPr="005E34B1">
        <w:rPr>
          <w:rFonts w:eastAsia="Times New Roman"/>
          <w:rtl/>
          <w:lang w:eastAsia="en-CA" w:bidi="ar-EG"/>
        </w:rPr>
        <w:t xml:space="preserve">برنامج الأمم المتحدة للبيئة </w:t>
      </w:r>
    </w:p>
    <w:p w14:paraId="63346BD2" w14:textId="77777777" w:rsidR="00A96DE4" w:rsidRPr="005E34B1" w:rsidRDefault="00A96DE4" w:rsidP="007A3D2C">
      <w:pPr>
        <w:spacing w:after="120" w:line="216" w:lineRule="auto"/>
        <w:ind w:left="855"/>
        <w:rPr>
          <w:rFonts w:eastAsia="Times New Roman"/>
          <w:rtl/>
          <w:lang w:eastAsia="en-CA" w:bidi="ar-EG"/>
        </w:rPr>
      </w:pPr>
      <w:r w:rsidRPr="005E34B1">
        <w:rPr>
          <w:rFonts w:eastAsia="Times New Roman"/>
          <w:rtl/>
          <w:lang w:eastAsia="en-CA" w:bidi="ar-EG"/>
        </w:rPr>
        <w:t>مكتب الأمم المتحدة لخدمات المشاريع</w:t>
      </w:r>
    </w:p>
    <w:p w14:paraId="534D57D1" w14:textId="6D193CF7" w:rsidR="00A96DE4" w:rsidRPr="005E34B1" w:rsidRDefault="00A96DE4" w:rsidP="007A3D2C">
      <w:pPr>
        <w:spacing w:after="120" w:line="216" w:lineRule="auto"/>
        <w:ind w:left="855"/>
        <w:jc w:val="both"/>
        <w:rPr>
          <w:rFonts w:eastAsia="Times New Roman"/>
          <w:rtl/>
          <w:lang w:eastAsia="en-CA" w:bidi="ar-EG"/>
        </w:rPr>
      </w:pPr>
      <w:r w:rsidRPr="005E34B1">
        <w:rPr>
          <w:rFonts w:eastAsia="Times New Roman"/>
          <w:rtl/>
          <w:lang w:eastAsia="en-CA" w:bidi="ar-EG"/>
        </w:rPr>
        <w:t>منظمة الصحة العالمية</w:t>
      </w:r>
    </w:p>
    <w:p w14:paraId="640C0EA0" w14:textId="77777777" w:rsidR="007A3D2C" w:rsidRPr="005E34B1" w:rsidRDefault="007A3D2C" w:rsidP="00A96DE4">
      <w:pPr>
        <w:spacing w:after="120" w:line="216" w:lineRule="auto"/>
        <w:jc w:val="both"/>
        <w:rPr>
          <w:rFonts w:eastAsia="Times New Roman"/>
          <w:rtl/>
          <w:lang w:eastAsia="en-CA" w:bidi="ar-EG"/>
        </w:rPr>
        <w:sectPr w:rsidR="007A3D2C" w:rsidRPr="005E34B1" w:rsidSect="007A3D2C">
          <w:type w:val="continuous"/>
          <w:pgSz w:w="12240" w:h="15840" w:code="1"/>
          <w:pgMar w:top="1298" w:right="1440" w:bottom="1298" w:left="1440" w:header="459" w:footer="720" w:gutter="0"/>
          <w:cols w:num="2" w:space="708"/>
          <w:titlePg/>
          <w:bidi/>
          <w:rtlGutter/>
          <w:docGrid w:linePitch="360"/>
        </w:sectPr>
      </w:pPr>
    </w:p>
    <w:p w14:paraId="3EBA679B" w14:textId="50DFCCE8" w:rsidR="00A96DE4" w:rsidRPr="005E34B1" w:rsidRDefault="007C228D" w:rsidP="007C228D">
      <w:pPr>
        <w:numPr>
          <w:ilvl w:val="0"/>
          <w:numId w:val="4"/>
        </w:numPr>
        <w:spacing w:after="120" w:line="216" w:lineRule="auto"/>
        <w:ind w:firstLine="0"/>
        <w:jc w:val="both"/>
        <w:rPr>
          <w:rFonts w:eastAsia="Times New Roman"/>
          <w:rtl/>
          <w:lang w:eastAsia="en-CA" w:bidi="ar-EG"/>
        </w:rPr>
      </w:pPr>
      <w:r w:rsidRPr="005E34B1">
        <w:rPr>
          <w:rFonts w:eastAsia="Times New Roman" w:hint="cs"/>
          <w:rtl/>
          <w:lang w:eastAsia="en-CA" w:bidi="ar-EG"/>
        </w:rPr>
        <w:t>وترد معلومات عن المشاركة في الاجتماع في وثيقة المعلومات</w:t>
      </w:r>
      <w:r w:rsidR="00382502" w:rsidRPr="005E34B1">
        <w:rPr>
          <w:rFonts w:eastAsia="Times New Roman" w:hint="cs"/>
          <w:rtl/>
          <w:lang w:eastAsia="en-CA" w:bidi="ar-EG"/>
        </w:rPr>
        <w:t xml:space="preserve"> </w:t>
      </w:r>
      <w:r w:rsidR="00382502" w:rsidRPr="005E34B1">
        <w:rPr>
          <w:rFonts w:eastAsia="Times New Roman"/>
          <w:lang w:eastAsia="en-CA" w:bidi="ar-EG"/>
        </w:rPr>
        <w:t>CBD/SBI/4/INF/1</w:t>
      </w:r>
      <w:r w:rsidRPr="005E34B1">
        <w:rPr>
          <w:rFonts w:eastAsia="Times New Roman" w:hint="cs"/>
          <w:rtl/>
          <w:lang w:eastAsia="en-CA" w:bidi="ar-EG"/>
        </w:rPr>
        <w:t>.</w:t>
      </w:r>
    </w:p>
    <w:p w14:paraId="70F766BD" w14:textId="77777777" w:rsidR="00E37323" w:rsidRPr="005E34B1" w:rsidRDefault="00E37323" w:rsidP="00BF2D2D">
      <w:pPr>
        <w:keepNext/>
        <w:keepLines/>
        <w:spacing w:after="120" w:line="216" w:lineRule="auto"/>
        <w:ind w:left="720" w:hanging="720"/>
        <w:jc w:val="both"/>
        <w:rPr>
          <w:rFonts w:eastAsia="Times New Roman"/>
          <w:b/>
          <w:bCs/>
          <w:sz w:val="28"/>
          <w:szCs w:val="28"/>
          <w:rtl/>
          <w:lang w:val="en-US" w:eastAsia="en-CA"/>
        </w:rPr>
      </w:pPr>
      <w:r w:rsidRPr="005E34B1">
        <w:rPr>
          <w:rFonts w:eastAsia="Times New Roman"/>
          <w:b/>
          <w:bCs/>
          <w:sz w:val="28"/>
          <w:szCs w:val="28"/>
          <w:rtl/>
          <w:lang w:val="en-US" w:eastAsia="en-CA"/>
        </w:rPr>
        <w:t>البند 1</w:t>
      </w:r>
    </w:p>
    <w:p w14:paraId="5E2D4F67" w14:textId="77777777" w:rsidR="00E37323" w:rsidRPr="005E34B1" w:rsidRDefault="00E37323" w:rsidP="00BF2D2D">
      <w:pPr>
        <w:keepNext/>
        <w:keepLines/>
        <w:spacing w:after="120" w:line="216" w:lineRule="auto"/>
        <w:ind w:left="720" w:hanging="720"/>
        <w:jc w:val="both"/>
        <w:rPr>
          <w:rFonts w:eastAsia="Times New Roman"/>
          <w:b/>
          <w:bCs/>
          <w:sz w:val="28"/>
          <w:szCs w:val="28"/>
          <w:rtl/>
          <w:lang w:val="en-US" w:eastAsia="en-CA"/>
        </w:rPr>
      </w:pPr>
      <w:r w:rsidRPr="005E34B1">
        <w:rPr>
          <w:rFonts w:eastAsia="Times New Roman" w:hint="cs"/>
          <w:b/>
          <w:bCs/>
          <w:sz w:val="28"/>
          <w:szCs w:val="28"/>
          <w:rtl/>
          <w:lang w:val="en-US" w:eastAsia="en-CA"/>
        </w:rPr>
        <w:t>المسائل</w:t>
      </w:r>
      <w:r w:rsidRPr="005E34B1">
        <w:rPr>
          <w:rFonts w:eastAsia="Times New Roman"/>
          <w:b/>
          <w:bCs/>
          <w:sz w:val="28"/>
          <w:szCs w:val="28"/>
          <w:rtl/>
          <w:lang w:val="en-US" w:eastAsia="en-CA"/>
        </w:rPr>
        <w:t xml:space="preserve"> التنظيمية</w:t>
      </w:r>
    </w:p>
    <w:p w14:paraId="0B4C0E3E" w14:textId="77777777" w:rsidR="00E37323" w:rsidRPr="005E34B1" w:rsidRDefault="00E37323" w:rsidP="00BF2D2D">
      <w:pPr>
        <w:keepNext/>
        <w:keepLines/>
        <w:spacing w:after="120" w:line="216" w:lineRule="auto"/>
        <w:ind w:left="720" w:hanging="720"/>
        <w:jc w:val="both"/>
        <w:rPr>
          <w:rFonts w:eastAsia="Times New Roman"/>
          <w:b/>
          <w:bCs/>
          <w:sz w:val="28"/>
          <w:szCs w:val="28"/>
          <w:rtl/>
          <w:lang w:val="en-US" w:eastAsia="en-CA"/>
        </w:rPr>
      </w:pPr>
      <w:r w:rsidRPr="005E34B1">
        <w:rPr>
          <w:rFonts w:eastAsia="Times New Roman"/>
          <w:b/>
          <w:bCs/>
          <w:sz w:val="28"/>
          <w:szCs w:val="28"/>
          <w:rtl/>
          <w:lang w:val="en-US" w:eastAsia="en-CA"/>
        </w:rPr>
        <w:t>(أ)</w:t>
      </w:r>
      <w:r w:rsidRPr="005E34B1">
        <w:rPr>
          <w:rFonts w:eastAsia="Times New Roman"/>
          <w:b/>
          <w:bCs/>
          <w:sz w:val="28"/>
          <w:szCs w:val="28"/>
          <w:rtl/>
          <w:lang w:val="en-US" w:eastAsia="en-CA"/>
        </w:rPr>
        <w:tab/>
        <w:t>افتتاح الاجتماع</w:t>
      </w:r>
    </w:p>
    <w:p w14:paraId="7FCB229B" w14:textId="77777777" w:rsidR="00E37323" w:rsidRPr="005E34B1" w:rsidRDefault="00E37323" w:rsidP="00E37323">
      <w:pPr>
        <w:numPr>
          <w:ilvl w:val="0"/>
          <w:numId w:val="4"/>
        </w:numPr>
        <w:spacing w:after="120" w:line="216" w:lineRule="auto"/>
        <w:ind w:firstLine="0"/>
        <w:jc w:val="both"/>
        <w:rPr>
          <w:rFonts w:eastAsia="Times New Roman"/>
          <w:rtl/>
          <w:lang w:eastAsia="en-CA" w:bidi="ar-EG"/>
        </w:rPr>
      </w:pPr>
      <w:r w:rsidRPr="005E34B1">
        <w:rPr>
          <w:rFonts w:eastAsia="Times New Roman"/>
          <w:rtl/>
          <w:lang w:eastAsia="en-CA" w:bidi="ar-EG"/>
        </w:rPr>
        <w:t xml:space="preserve">افتتح الاجتماع في الساعة </w:t>
      </w:r>
      <w:r w:rsidR="00E35ADE" w:rsidRPr="005E34B1">
        <w:rPr>
          <w:rFonts w:eastAsia="Times New Roman" w:hint="cs"/>
          <w:rtl/>
          <w:lang w:eastAsia="en-CA" w:bidi="ar-EG"/>
        </w:rPr>
        <w:t>10:12</w:t>
      </w:r>
      <w:r w:rsidRPr="005E34B1">
        <w:rPr>
          <w:rFonts w:eastAsia="Times New Roman"/>
          <w:rtl/>
          <w:lang w:eastAsia="en-CA" w:bidi="ar-EG"/>
        </w:rPr>
        <w:t xml:space="preserve"> صباح يوم 21 مايو</w:t>
      </w:r>
      <w:r w:rsidRPr="005E34B1">
        <w:rPr>
          <w:rFonts w:eastAsia="Times New Roman" w:hint="cs"/>
          <w:rtl/>
          <w:lang w:eastAsia="en-CA" w:bidi="ar-EG"/>
        </w:rPr>
        <w:t>/أيار</w:t>
      </w:r>
      <w:r w:rsidRPr="005E34B1">
        <w:rPr>
          <w:rFonts w:eastAsia="Times New Roman"/>
          <w:rtl/>
          <w:lang w:eastAsia="en-CA" w:bidi="ar-EG"/>
        </w:rPr>
        <w:t xml:space="preserve"> 2024 الرئيس شيرا أشالندر ريدي (الهند).</w:t>
      </w:r>
    </w:p>
    <w:p w14:paraId="2EFB9C74" w14:textId="77777777" w:rsidR="00E37323" w:rsidRPr="005E34B1" w:rsidRDefault="00E37323" w:rsidP="00E37323">
      <w:pPr>
        <w:numPr>
          <w:ilvl w:val="0"/>
          <w:numId w:val="4"/>
        </w:numPr>
        <w:spacing w:after="120" w:line="216" w:lineRule="auto"/>
        <w:ind w:firstLine="0"/>
        <w:jc w:val="both"/>
        <w:rPr>
          <w:rFonts w:eastAsia="Times New Roman"/>
          <w:rtl/>
          <w:lang w:eastAsia="en-CA" w:bidi="ar-EG"/>
        </w:rPr>
      </w:pPr>
      <w:r w:rsidRPr="005E34B1">
        <w:rPr>
          <w:rFonts w:eastAsia="Times New Roman"/>
          <w:rtl/>
          <w:lang w:eastAsia="en-CA" w:bidi="ar-EG"/>
        </w:rPr>
        <w:t xml:space="preserve">وفي كلمته الافتتاحية، رحب الرئيس بالمشاركين في الاجتماع. وأعرب عن تعازيه لشعب وحكومة كينيا على الأرواح والمنازل التي فقدت خلال الفيضانات الأخيرة، ولشعب وحكومة جمهورية إيران الإسلامية لوفاة الرئيس إبراهيم رئيسي في حادث جوي. وكان الاجتماع الحالي للهيئة الفرعية للتنفيذ هو الأول الذي يعقد منذ الاجتماع الخامس عشر لمؤتمر الأطراف في الاتفاقية، وكان له جدول أعمال طموح يتكون من 16 بندا. وناشد المشاركين استثمار وقتهم وطاقتهم ومعرفتهم وحكمتهم في متابعة </w:t>
      </w:r>
      <w:r w:rsidR="00216FCF" w:rsidRPr="005E34B1">
        <w:rPr>
          <w:rFonts w:eastAsia="Times New Roman" w:hint="cs"/>
          <w:rtl/>
          <w:lang w:eastAsia="en-CA" w:bidi="ar-EG"/>
        </w:rPr>
        <w:t>المقررات</w:t>
      </w:r>
      <w:r w:rsidRPr="005E34B1">
        <w:rPr>
          <w:rFonts w:eastAsia="Times New Roman"/>
          <w:rtl/>
          <w:lang w:eastAsia="en-CA" w:bidi="ar-EG"/>
        </w:rPr>
        <w:t xml:space="preserve"> المتخذة في الاجتماع الخامس عشر </w:t>
      </w:r>
      <w:r w:rsidR="000A71AD" w:rsidRPr="005E34B1">
        <w:rPr>
          <w:rFonts w:eastAsia="Times New Roman"/>
          <w:rtl/>
          <w:lang w:eastAsia="en-CA" w:bidi="ar-EG"/>
        </w:rPr>
        <w:t>لمؤتمر الأطراف</w:t>
      </w:r>
      <w:r w:rsidR="000A71AD" w:rsidRPr="005E34B1">
        <w:rPr>
          <w:rFonts w:eastAsia="Times New Roman"/>
          <w:lang w:eastAsia="en-CA" w:bidi="ar-EG"/>
        </w:rPr>
        <w:t xml:space="preserve"> </w:t>
      </w:r>
      <w:r w:rsidRPr="005E34B1">
        <w:rPr>
          <w:rFonts w:eastAsia="Times New Roman"/>
          <w:rtl/>
          <w:lang w:eastAsia="en-CA" w:bidi="ar-EG"/>
        </w:rPr>
        <w:t xml:space="preserve">من أجل تحقيق </w:t>
      </w:r>
      <w:r w:rsidR="00216FCF" w:rsidRPr="005E34B1">
        <w:rPr>
          <w:rFonts w:eastAsia="Times New Roman" w:hint="cs"/>
          <w:rtl/>
          <w:lang w:eastAsia="en-CA" w:bidi="ar-EG"/>
        </w:rPr>
        <w:t>تطورات كبيرة</w:t>
      </w:r>
      <w:r w:rsidRPr="005E34B1">
        <w:rPr>
          <w:rFonts w:eastAsia="Times New Roman"/>
          <w:rtl/>
          <w:lang w:eastAsia="en-CA" w:bidi="ar-EG"/>
        </w:rPr>
        <w:t xml:space="preserve"> في اجتماع</w:t>
      </w:r>
      <w:r w:rsidR="000A71AD" w:rsidRPr="005E34B1">
        <w:rPr>
          <w:rFonts w:eastAsia="Times New Roman" w:hint="cs"/>
          <w:rtl/>
          <w:lang w:eastAsia="en-CA" w:bidi="ar-SY"/>
        </w:rPr>
        <w:t>ه</w:t>
      </w:r>
      <w:r w:rsidRPr="005E34B1">
        <w:rPr>
          <w:rFonts w:eastAsia="Times New Roman"/>
          <w:rtl/>
          <w:lang w:eastAsia="en-CA" w:bidi="ar-EG"/>
        </w:rPr>
        <w:t xml:space="preserve"> السادس عشر، في كالي، كولومبيا، في أكتوبر/تشرين الأول 2024، وتعزيز الهدف الأكبر </w:t>
      </w:r>
      <w:r w:rsidR="00330109" w:rsidRPr="005E34B1">
        <w:rPr>
          <w:rFonts w:eastAsia="Times New Roman" w:hint="cs"/>
          <w:rtl/>
          <w:lang w:eastAsia="en-CA" w:bidi="ar-EG"/>
        </w:rPr>
        <w:t>المتمثل في</w:t>
      </w:r>
      <w:r w:rsidRPr="005E34B1">
        <w:rPr>
          <w:rFonts w:eastAsia="Times New Roman"/>
          <w:rtl/>
          <w:lang w:eastAsia="en-CA" w:bidi="ar-EG"/>
        </w:rPr>
        <w:t xml:space="preserve"> تنفيذ إطار كونمينغ-مونتريال العالمي للتنوع البيولوجي. واختتم كلامه بتسليط الضوء على الفرصة المتاحة أمام الهيئة الفرعية لاتخاذ إجراءات لصالح التنوع البيولوجي </w:t>
      </w:r>
      <w:r w:rsidR="00216FCF" w:rsidRPr="005E34B1">
        <w:rPr>
          <w:rFonts w:eastAsia="Times New Roman" w:hint="cs"/>
          <w:rtl/>
          <w:lang w:eastAsia="en-CA" w:bidi="ar-EG"/>
        </w:rPr>
        <w:t>والبشرية</w:t>
      </w:r>
      <w:r w:rsidRPr="005E34B1">
        <w:rPr>
          <w:rFonts w:eastAsia="Times New Roman"/>
          <w:rtl/>
          <w:lang w:eastAsia="en-CA" w:bidi="ar-EG"/>
        </w:rPr>
        <w:t>.</w:t>
      </w:r>
    </w:p>
    <w:p w14:paraId="05ADE9A2" w14:textId="77777777" w:rsidR="00E37323" w:rsidRPr="005E34B1" w:rsidRDefault="00E37323" w:rsidP="00E37323">
      <w:pPr>
        <w:numPr>
          <w:ilvl w:val="0"/>
          <w:numId w:val="4"/>
        </w:numPr>
        <w:spacing w:after="120" w:line="216" w:lineRule="auto"/>
        <w:ind w:firstLine="0"/>
        <w:jc w:val="both"/>
        <w:rPr>
          <w:rFonts w:eastAsia="Times New Roman"/>
          <w:rtl/>
          <w:lang w:eastAsia="en-CA" w:bidi="ar-EG"/>
        </w:rPr>
      </w:pPr>
      <w:r w:rsidRPr="005E34B1">
        <w:rPr>
          <w:rFonts w:eastAsia="Times New Roman"/>
          <w:rtl/>
          <w:lang w:eastAsia="en-CA" w:bidi="ar-EG"/>
        </w:rPr>
        <w:t>وأدلى ببيانات افتتاحية كل من المدير</w:t>
      </w:r>
      <w:r w:rsidR="00216FCF" w:rsidRPr="005E34B1">
        <w:rPr>
          <w:rFonts w:eastAsia="Times New Roman" w:hint="cs"/>
          <w:rtl/>
          <w:lang w:eastAsia="en-CA" w:bidi="ar-EG"/>
        </w:rPr>
        <w:t>ة</w:t>
      </w:r>
      <w:r w:rsidRPr="005E34B1">
        <w:rPr>
          <w:rFonts w:eastAsia="Times New Roman"/>
          <w:rtl/>
          <w:lang w:eastAsia="en-CA" w:bidi="ar-EG"/>
        </w:rPr>
        <w:t xml:space="preserve"> التنفيذي</w:t>
      </w:r>
      <w:r w:rsidR="00216FCF" w:rsidRPr="005E34B1">
        <w:rPr>
          <w:rFonts w:eastAsia="Times New Roman" w:hint="cs"/>
          <w:rtl/>
          <w:lang w:eastAsia="en-CA" w:bidi="ar-EG"/>
        </w:rPr>
        <w:t>ة</w:t>
      </w:r>
      <w:r w:rsidRPr="005E34B1">
        <w:rPr>
          <w:rFonts w:eastAsia="Times New Roman"/>
          <w:rtl/>
          <w:lang w:eastAsia="en-CA" w:bidi="ar-EG"/>
        </w:rPr>
        <w:t xml:space="preserve"> لبرنامج الأمم المتحدة للبيئة، إنغر أندرسن؛ والأمين التنفيذي بالنيابة لأمانة الاتفاقية، ديفيد كوبر؛ ونائب المدير العام لإدارة الطبيعة وحفظ البيئة في الصين، نينغ ليو، نيابة عن رئيس الاجتماع الخامس عشر لمؤتمر الأطراف، </w:t>
      </w:r>
      <w:r w:rsidR="00216FCF" w:rsidRPr="005E34B1">
        <w:rPr>
          <w:rFonts w:eastAsia="Times New Roman"/>
          <w:rtl/>
          <w:lang w:eastAsia="en-CA" w:bidi="ar-EG"/>
        </w:rPr>
        <w:t>هوانغ رونكيو</w:t>
      </w:r>
      <w:r w:rsidR="00216FCF" w:rsidRPr="005E34B1">
        <w:rPr>
          <w:rFonts w:eastAsia="Times New Roman" w:hint="cs"/>
          <w:rtl/>
          <w:lang w:eastAsia="en-CA" w:bidi="ar-EG"/>
        </w:rPr>
        <w:t>،</w:t>
      </w:r>
      <w:r w:rsidR="00216FCF" w:rsidRPr="005E34B1">
        <w:rPr>
          <w:rFonts w:eastAsia="Times New Roman"/>
          <w:rtl/>
          <w:lang w:eastAsia="en-CA" w:bidi="ar-EG"/>
        </w:rPr>
        <w:t xml:space="preserve"> </w:t>
      </w:r>
      <w:r w:rsidRPr="005E34B1">
        <w:rPr>
          <w:rFonts w:eastAsia="Times New Roman"/>
          <w:rtl/>
          <w:lang w:eastAsia="en-CA" w:bidi="ar-EG"/>
        </w:rPr>
        <w:t>وزير البيئة والبيئة في الصين؛ وسفير كولومبيا في كينيا والممثل الدائم لكولومبيا لدى برنامج الأمم المتحدة للمستوطنات البشرية (موئل الأمم المتحدة) وبرنامج الأمم المتحدة للبيئة، بيدرو ليون كورتيس رويز.</w:t>
      </w:r>
    </w:p>
    <w:p w14:paraId="7BE89702" w14:textId="77777777" w:rsidR="00985C53" w:rsidRPr="005E34B1" w:rsidRDefault="00E37323" w:rsidP="00E37323">
      <w:pPr>
        <w:numPr>
          <w:ilvl w:val="0"/>
          <w:numId w:val="4"/>
        </w:numPr>
        <w:spacing w:after="120" w:line="216" w:lineRule="auto"/>
        <w:ind w:firstLine="0"/>
        <w:jc w:val="both"/>
        <w:rPr>
          <w:rFonts w:eastAsia="Times New Roman"/>
          <w:lang w:eastAsia="en-CA" w:bidi="ar-EG"/>
        </w:rPr>
      </w:pPr>
      <w:r w:rsidRPr="005E34B1">
        <w:rPr>
          <w:rFonts w:eastAsia="Times New Roman"/>
          <w:rtl/>
          <w:lang w:eastAsia="en-CA" w:bidi="ar-EG"/>
        </w:rPr>
        <w:t xml:space="preserve">وقالت المديرة التنفيذية، في ملاحظاتها الافتتاحية، إنه تم إحراز تقدم جيد خلال الاجتماع السادس والعشرين للهيئة الفرعية للمشورة العلمية والتقنية والتكنولوجية، الذي سبق الاجتماع الحالي مباشرة، وأعربت عن أملها في أن </w:t>
      </w:r>
      <w:r w:rsidR="00216FCF" w:rsidRPr="005E34B1">
        <w:rPr>
          <w:rFonts w:eastAsia="Times New Roman" w:hint="cs"/>
          <w:rtl/>
          <w:lang w:eastAsia="en-CA" w:bidi="ar-EG"/>
        </w:rPr>
        <w:t>يصدر</w:t>
      </w:r>
      <w:r w:rsidRPr="005E34B1">
        <w:rPr>
          <w:rFonts w:eastAsia="Times New Roman"/>
          <w:rtl/>
          <w:lang w:eastAsia="en-CA" w:bidi="ar-EG"/>
        </w:rPr>
        <w:t xml:space="preserve"> الاجتماع الحالي توصيات قوية للنظر فيها في الاجتماع السادس عشر لمؤتمر الأطراف. وكانت </w:t>
      </w:r>
      <w:r w:rsidR="00216FCF" w:rsidRPr="005E34B1">
        <w:rPr>
          <w:rFonts w:eastAsia="Times New Roman"/>
          <w:rtl/>
          <w:lang w:eastAsia="en-CA" w:bidi="ar-EG"/>
        </w:rPr>
        <w:t>غايات وأهداف</w:t>
      </w:r>
      <w:r w:rsidRPr="005E34B1">
        <w:rPr>
          <w:rFonts w:eastAsia="Times New Roman"/>
          <w:rtl/>
          <w:lang w:eastAsia="en-CA" w:bidi="ar-EG"/>
        </w:rPr>
        <w:t xml:space="preserve"> </w:t>
      </w:r>
      <w:r w:rsidRPr="005E34B1">
        <w:rPr>
          <w:rFonts w:eastAsia="Times New Roman"/>
          <w:rtl/>
          <w:lang w:eastAsia="en-CA" w:bidi="ar-EG"/>
        </w:rPr>
        <w:lastRenderedPageBreak/>
        <w:t xml:space="preserve">الإطار طموحة وملهمة، ولكن التنفيذ كان هو الاعتبار الأهم. وقد قدمت العديد من البلدان بالفعل استراتيجيات وخطط عمل وطنية محدثة للتنوع البيولوجي، ويجب أن تعتمد نهجا يشمل الحكومة بأكملها والمجتمع بأكمله من أجل تحقيق أهدافها. ويفخر برنامج الأمم المتحدة للبيئة بالعمل مع مجموعة من الشركاء لدعم الأطراف في هذه العملية، ولكن لا يزال هناك الكثير الذي يتعين القيام به، </w:t>
      </w:r>
      <w:r w:rsidR="00330109" w:rsidRPr="005E34B1">
        <w:rPr>
          <w:rFonts w:eastAsia="Times New Roman" w:hint="cs"/>
          <w:rtl/>
          <w:lang w:eastAsia="en-CA" w:bidi="ar-EG"/>
        </w:rPr>
        <w:t>و</w:t>
      </w:r>
      <w:r w:rsidRPr="005E34B1">
        <w:rPr>
          <w:rFonts w:eastAsia="Times New Roman"/>
          <w:rtl/>
          <w:lang w:eastAsia="en-CA" w:bidi="ar-EG"/>
        </w:rPr>
        <w:t>على الهيئة الفرعية للتنفيذ أن تنظر في الاستراتيجيات التي ت</w:t>
      </w:r>
      <w:r w:rsidR="00216FCF" w:rsidRPr="005E34B1">
        <w:rPr>
          <w:rFonts w:eastAsia="Times New Roman" w:hint="cs"/>
          <w:rtl/>
          <w:lang w:eastAsia="en-CA" w:bidi="ar-EG"/>
        </w:rPr>
        <w:t>ُ</w:t>
      </w:r>
      <w:r w:rsidRPr="005E34B1">
        <w:rPr>
          <w:rFonts w:eastAsia="Times New Roman"/>
          <w:rtl/>
          <w:lang w:eastAsia="en-CA" w:bidi="ar-EG"/>
        </w:rPr>
        <w:t>مك</w:t>
      </w:r>
      <w:r w:rsidR="00216FCF" w:rsidRPr="005E34B1">
        <w:rPr>
          <w:rFonts w:eastAsia="Times New Roman" w:hint="cs"/>
          <w:rtl/>
          <w:lang w:eastAsia="en-CA" w:bidi="ar-EG"/>
        </w:rPr>
        <w:t>ّ</w:t>
      </w:r>
      <w:r w:rsidRPr="005E34B1">
        <w:rPr>
          <w:rFonts w:eastAsia="Times New Roman"/>
          <w:rtl/>
          <w:lang w:eastAsia="en-CA" w:bidi="ar-EG"/>
        </w:rPr>
        <w:t xml:space="preserve">ن البلدان من التنفيذ بطريقة أسرع وأفضل </w:t>
      </w:r>
      <w:r w:rsidR="00A83C8E" w:rsidRPr="005E34B1">
        <w:rPr>
          <w:rFonts w:eastAsia="Times New Roman" w:hint="cs"/>
          <w:rtl/>
          <w:lang w:eastAsia="en-CA" w:bidi="ar-EG"/>
        </w:rPr>
        <w:t>و</w:t>
      </w:r>
      <w:r w:rsidRPr="005E34B1">
        <w:rPr>
          <w:rFonts w:eastAsia="Times New Roman"/>
          <w:rtl/>
          <w:lang w:eastAsia="en-CA" w:bidi="ar-EG"/>
        </w:rPr>
        <w:t xml:space="preserve">أكثر ذكاء. ويتطلب تنفيذ الإطار تحقيق </w:t>
      </w:r>
      <w:r w:rsidR="00A83C8E" w:rsidRPr="005E34B1">
        <w:rPr>
          <w:rFonts w:eastAsia="Times New Roman" w:hint="cs"/>
          <w:rtl/>
          <w:lang w:eastAsia="en-CA" w:bidi="ar-EG"/>
        </w:rPr>
        <w:t>ا</w:t>
      </w:r>
      <w:r w:rsidRPr="005E34B1">
        <w:rPr>
          <w:rFonts w:eastAsia="Times New Roman"/>
          <w:rtl/>
          <w:lang w:eastAsia="en-CA" w:bidi="ar-EG"/>
        </w:rPr>
        <w:t>لمجموعة الكاملة من المقررات المعتمدة في الاجتماع الخامس عشر لمؤتمر الأطراف</w:t>
      </w:r>
      <w:r w:rsidR="00A83C8E" w:rsidRPr="005E34B1">
        <w:rPr>
          <w:rFonts w:eastAsia="Times New Roman" w:hint="cs"/>
          <w:rtl/>
          <w:lang w:eastAsia="en-CA" w:bidi="ar-EG"/>
        </w:rPr>
        <w:t xml:space="preserve"> بطريقة طموحة</w:t>
      </w:r>
      <w:r w:rsidRPr="005E34B1">
        <w:rPr>
          <w:rFonts w:eastAsia="Times New Roman"/>
          <w:rtl/>
          <w:lang w:eastAsia="en-CA" w:bidi="ar-EG"/>
        </w:rPr>
        <w:t xml:space="preserve">. كما أنه يتطلب موارد كافية، وفي هذا الصدد، </w:t>
      </w:r>
      <w:r w:rsidR="00330109" w:rsidRPr="005E34B1">
        <w:rPr>
          <w:rFonts w:eastAsia="Times New Roman" w:hint="cs"/>
          <w:rtl/>
          <w:lang w:eastAsia="en-CA" w:bidi="ar-EG"/>
        </w:rPr>
        <w:t>يُسعد</w:t>
      </w:r>
      <w:r w:rsidRPr="005E34B1">
        <w:rPr>
          <w:rFonts w:eastAsia="Times New Roman"/>
          <w:rtl/>
          <w:lang w:eastAsia="en-CA" w:bidi="ar-EG"/>
        </w:rPr>
        <w:t xml:space="preserve"> برنامج الأمم المتحدة للبيئة العمل مع الصين لإطلاق صندوق كونمينغ للتنوع البيولوجي كجزء من الجهود الأوسع ل</w:t>
      </w:r>
      <w:r w:rsidR="00A83C8E" w:rsidRPr="005E34B1">
        <w:rPr>
          <w:rFonts w:eastAsia="Times New Roman"/>
          <w:rtl/>
          <w:lang w:eastAsia="en-CA" w:bidi="ar-EG"/>
        </w:rPr>
        <w:t>حشد</w:t>
      </w:r>
      <w:r w:rsidRPr="005E34B1">
        <w:rPr>
          <w:rFonts w:eastAsia="Times New Roman"/>
          <w:rtl/>
          <w:lang w:eastAsia="en-CA" w:bidi="ar-EG"/>
        </w:rPr>
        <w:t xml:space="preserve"> الموارد. ويجري إحراز تقدم في التعاون التقني والعلمي، على الرغم من الحاجة إلى آليات تشغيلية وتمويلية واضحة لضمان تحقيق أقصى قدر من </w:t>
      </w:r>
      <w:r w:rsidR="00330109" w:rsidRPr="005E34B1">
        <w:rPr>
          <w:rFonts w:eastAsia="Times New Roman" w:hint="cs"/>
          <w:rtl/>
          <w:lang w:eastAsia="en-CA" w:bidi="ar-EG"/>
        </w:rPr>
        <w:t>المنافع</w:t>
      </w:r>
      <w:r w:rsidRPr="005E34B1">
        <w:rPr>
          <w:rFonts w:eastAsia="Times New Roman"/>
          <w:rtl/>
          <w:lang w:eastAsia="en-CA" w:bidi="ar-EG"/>
        </w:rPr>
        <w:t xml:space="preserve"> للأطراف. وفي الختام، شجعت </w:t>
      </w:r>
      <w:r w:rsidR="00A83C8E" w:rsidRPr="005E34B1">
        <w:rPr>
          <w:rFonts w:eastAsia="Times New Roman"/>
          <w:rtl/>
          <w:lang w:eastAsia="en-CA" w:bidi="ar-EG"/>
        </w:rPr>
        <w:t xml:space="preserve">المديرة التنفيذية </w:t>
      </w:r>
      <w:r w:rsidRPr="005E34B1">
        <w:rPr>
          <w:rFonts w:eastAsia="Times New Roman"/>
          <w:rtl/>
          <w:lang w:eastAsia="en-CA" w:bidi="ar-EG"/>
        </w:rPr>
        <w:t xml:space="preserve">المشاركين على </w:t>
      </w:r>
      <w:r w:rsidR="00A83C8E" w:rsidRPr="005E34B1">
        <w:rPr>
          <w:rFonts w:eastAsia="Times New Roman" w:hint="cs"/>
          <w:rtl/>
          <w:lang w:eastAsia="en-CA" w:bidi="ar-EG"/>
        </w:rPr>
        <w:t>التحلي ب</w:t>
      </w:r>
      <w:r w:rsidRPr="005E34B1">
        <w:rPr>
          <w:rFonts w:eastAsia="Times New Roman"/>
          <w:rtl/>
          <w:lang w:eastAsia="en-CA" w:bidi="ar-EG"/>
        </w:rPr>
        <w:t xml:space="preserve">التركيز </w:t>
      </w:r>
      <w:r w:rsidR="00A83C8E" w:rsidRPr="005E34B1">
        <w:rPr>
          <w:rFonts w:eastAsia="Times New Roman" w:hint="cs"/>
          <w:rtl/>
          <w:lang w:eastAsia="en-CA" w:bidi="ar-EG"/>
        </w:rPr>
        <w:t>والتوافق</w:t>
      </w:r>
      <w:r w:rsidRPr="005E34B1">
        <w:rPr>
          <w:rFonts w:eastAsia="Times New Roman"/>
          <w:rtl/>
          <w:lang w:eastAsia="en-CA" w:bidi="ar-EG"/>
        </w:rPr>
        <w:t xml:space="preserve"> والطموح </w:t>
      </w:r>
      <w:r w:rsidR="00500CA8" w:rsidRPr="005E34B1">
        <w:rPr>
          <w:rFonts w:eastAsia="Times New Roman" w:hint="cs"/>
          <w:rtl/>
          <w:lang w:eastAsia="en-CA" w:bidi="ar-EG"/>
        </w:rPr>
        <w:t>للنهوض با</w:t>
      </w:r>
      <w:r w:rsidRPr="005E34B1">
        <w:rPr>
          <w:rFonts w:eastAsia="Times New Roman"/>
          <w:rtl/>
          <w:lang w:eastAsia="en-CA" w:bidi="ar-EG"/>
        </w:rPr>
        <w:t>لعمل بشأن وسائل التنفيذ التي تلبي احتياجات البلدان، و</w:t>
      </w:r>
      <w:r w:rsidR="00A83C8E" w:rsidRPr="005E34B1">
        <w:rPr>
          <w:rFonts w:eastAsia="Times New Roman" w:hint="cs"/>
          <w:rtl/>
          <w:lang w:eastAsia="en-CA" w:bidi="ar-EG"/>
        </w:rPr>
        <w:t>ت</w:t>
      </w:r>
      <w:r w:rsidRPr="005E34B1">
        <w:rPr>
          <w:rFonts w:eastAsia="Times New Roman"/>
          <w:rtl/>
          <w:lang w:eastAsia="en-CA" w:bidi="ar-EG"/>
        </w:rPr>
        <w:t>ساعد على ضمان وضع التنوع البيولوجي على طريق التعافي لصالح الناس والكوكب.</w:t>
      </w:r>
    </w:p>
    <w:p w14:paraId="24F6198B" w14:textId="749AE570" w:rsidR="00E37323" w:rsidRPr="005E34B1" w:rsidRDefault="00E37323" w:rsidP="00E37323">
      <w:pPr>
        <w:numPr>
          <w:ilvl w:val="0"/>
          <w:numId w:val="4"/>
        </w:numPr>
        <w:spacing w:after="120" w:line="216" w:lineRule="auto"/>
        <w:ind w:firstLine="0"/>
        <w:jc w:val="both"/>
        <w:rPr>
          <w:rFonts w:eastAsia="Times New Roman"/>
          <w:rtl/>
          <w:lang w:eastAsia="en-CA" w:bidi="ar-EG"/>
        </w:rPr>
      </w:pPr>
      <w:r w:rsidRPr="005E34B1">
        <w:rPr>
          <w:rFonts w:eastAsia="Times New Roman" w:hint="cs"/>
          <w:rtl/>
          <w:lang w:eastAsia="en-CA" w:bidi="ar-EG"/>
        </w:rPr>
        <w:t>و</w:t>
      </w:r>
      <w:r w:rsidRPr="005E34B1">
        <w:rPr>
          <w:rFonts w:eastAsia="Times New Roman"/>
          <w:rtl/>
          <w:lang w:eastAsia="en-CA" w:bidi="ar-EG"/>
        </w:rPr>
        <w:t>شكر الأمين التنفيذي بالنيابة، في ملاحظاته الافتتاحية، شعب كينيا وبرنامج الأمم المتحدة للبيئة على الترحيب بالمشاركين في نيروبي. و</w:t>
      </w:r>
      <w:r w:rsidR="00175965" w:rsidRPr="005E34B1">
        <w:rPr>
          <w:rFonts w:eastAsia="Times New Roman" w:hint="cs"/>
          <w:rtl/>
          <w:lang w:eastAsia="en-CA" w:bidi="ar-EG"/>
        </w:rPr>
        <w:t>أقر</w:t>
      </w:r>
      <w:r w:rsidRPr="005E34B1">
        <w:rPr>
          <w:rFonts w:eastAsia="Times New Roman"/>
          <w:rtl/>
          <w:lang w:eastAsia="en-CA" w:bidi="ar-EG"/>
        </w:rPr>
        <w:t xml:space="preserve"> بالحكومات التي أتاحت، من خلال دعمها المالي السخي، لممثلي عدد كبير من البلدان النامية الأطراف وممثلي الشعوب الأصلية والمجتمعات المحلية الحضور. و</w:t>
      </w:r>
      <w:r w:rsidR="00175965" w:rsidRPr="005E34B1">
        <w:rPr>
          <w:rFonts w:eastAsia="Times New Roman" w:hint="cs"/>
          <w:rtl/>
          <w:lang w:eastAsia="en-CA" w:bidi="ar-EG"/>
        </w:rPr>
        <w:t>أشار إلى أن</w:t>
      </w:r>
      <w:r w:rsidRPr="005E34B1">
        <w:rPr>
          <w:rFonts w:eastAsia="Times New Roman"/>
          <w:rtl/>
          <w:lang w:eastAsia="en-CA" w:bidi="ar-EG"/>
        </w:rPr>
        <w:t xml:space="preserve"> الاجتماع السادس والعشر</w:t>
      </w:r>
      <w:r w:rsidR="00175965" w:rsidRPr="005E34B1">
        <w:rPr>
          <w:rFonts w:eastAsia="Times New Roman" w:hint="cs"/>
          <w:rtl/>
          <w:lang w:eastAsia="en-CA" w:bidi="ar-EG"/>
        </w:rPr>
        <w:t>ي</w:t>
      </w:r>
      <w:r w:rsidRPr="005E34B1">
        <w:rPr>
          <w:rFonts w:eastAsia="Times New Roman"/>
          <w:rtl/>
          <w:lang w:eastAsia="en-CA" w:bidi="ar-EG"/>
        </w:rPr>
        <w:t xml:space="preserve">ن للهيئة الفرعية للمشورة العلمية والتقنية والتكنولوجية، </w:t>
      </w:r>
      <w:r w:rsidR="000A71AD" w:rsidRPr="005E34B1">
        <w:rPr>
          <w:rFonts w:eastAsia="Times New Roman" w:hint="cs"/>
          <w:rtl/>
          <w:lang w:eastAsia="en-CA" w:bidi="ar-EG"/>
        </w:rPr>
        <w:t>المنعقد</w:t>
      </w:r>
      <w:r w:rsidRPr="005E34B1">
        <w:rPr>
          <w:rFonts w:eastAsia="Times New Roman"/>
          <w:rtl/>
          <w:lang w:eastAsia="en-CA" w:bidi="ar-EG"/>
        </w:rPr>
        <w:t xml:space="preserve"> في الأسبوع السابق، </w:t>
      </w:r>
      <w:r w:rsidR="00175965" w:rsidRPr="005E34B1">
        <w:rPr>
          <w:rFonts w:eastAsia="Times New Roman" w:hint="cs"/>
          <w:rtl/>
          <w:lang w:eastAsia="en-CA" w:bidi="ar-EG"/>
        </w:rPr>
        <w:t xml:space="preserve">كان </w:t>
      </w:r>
      <w:r w:rsidRPr="005E34B1">
        <w:rPr>
          <w:rFonts w:eastAsia="Times New Roman"/>
          <w:rtl/>
          <w:lang w:eastAsia="en-CA" w:bidi="ar-EG"/>
        </w:rPr>
        <w:t xml:space="preserve">مثمرا للغاية، وسوف </w:t>
      </w:r>
      <w:r w:rsidR="00BE0CB2" w:rsidRPr="005E34B1">
        <w:rPr>
          <w:rFonts w:eastAsia="Times New Roman" w:hint="cs"/>
          <w:rtl/>
          <w:lang w:eastAsia="en-CA" w:bidi="ar-EG"/>
        </w:rPr>
        <w:t xml:space="preserve">ترشد </w:t>
      </w:r>
      <w:r w:rsidR="00BE0CB2" w:rsidRPr="005E34B1">
        <w:rPr>
          <w:rFonts w:eastAsia="Times New Roman"/>
          <w:rtl/>
          <w:lang w:eastAsia="en-CA" w:bidi="ar-EG"/>
        </w:rPr>
        <w:t>العديد من النتائج</w:t>
      </w:r>
      <w:r w:rsidR="00BE0CB2" w:rsidRPr="005E34B1">
        <w:rPr>
          <w:rFonts w:eastAsia="Times New Roman" w:hint="cs"/>
          <w:rtl/>
          <w:lang w:eastAsia="en-CA" w:bidi="ar-EG"/>
        </w:rPr>
        <w:t xml:space="preserve"> </w:t>
      </w:r>
      <w:r w:rsidRPr="005E34B1">
        <w:rPr>
          <w:rFonts w:eastAsia="Times New Roman"/>
          <w:rtl/>
          <w:lang w:eastAsia="en-CA" w:bidi="ar-EG"/>
        </w:rPr>
        <w:t xml:space="preserve">المناقشة في هذا الاجتماع. واعتذر عن التأخير في نشر وثائق الاجتماع، وشكر المكتب على </w:t>
      </w:r>
      <w:r w:rsidR="0086424B" w:rsidRPr="005E34B1">
        <w:rPr>
          <w:rFonts w:eastAsia="Times New Roman" w:hint="cs"/>
          <w:rtl/>
          <w:lang w:eastAsia="en-CA" w:bidi="ar-EG"/>
        </w:rPr>
        <w:t>إرشادات</w:t>
      </w:r>
      <w:r w:rsidRPr="005E34B1">
        <w:rPr>
          <w:rFonts w:eastAsia="Times New Roman"/>
          <w:rtl/>
          <w:lang w:eastAsia="en-CA" w:bidi="ar-EG"/>
        </w:rPr>
        <w:t xml:space="preserve">ه بشأن هذه المسألة وموافقته على المضي قدما. </w:t>
      </w:r>
      <w:r w:rsidR="00BE0CB2" w:rsidRPr="005E34B1">
        <w:rPr>
          <w:rFonts w:eastAsia="Times New Roman" w:hint="cs"/>
          <w:rtl/>
          <w:lang w:eastAsia="en-CA" w:bidi="ar-EG"/>
        </w:rPr>
        <w:t>وأضاف أن</w:t>
      </w:r>
      <w:r w:rsidRPr="005E34B1">
        <w:rPr>
          <w:rFonts w:eastAsia="Times New Roman"/>
          <w:rtl/>
          <w:lang w:eastAsia="en-CA" w:bidi="ar-EG"/>
        </w:rPr>
        <w:t xml:space="preserve"> الاجتماع الحالي للهيئة الفرعية </w:t>
      </w:r>
      <w:r w:rsidR="00BE0CB2" w:rsidRPr="005E34B1">
        <w:rPr>
          <w:rFonts w:eastAsia="Times New Roman" w:hint="cs"/>
          <w:rtl/>
          <w:lang w:eastAsia="en-CA" w:bidi="ar-EG"/>
        </w:rPr>
        <w:t xml:space="preserve">يمثل </w:t>
      </w:r>
      <w:r w:rsidRPr="005E34B1">
        <w:rPr>
          <w:rFonts w:eastAsia="Times New Roman"/>
          <w:rtl/>
          <w:lang w:eastAsia="en-CA" w:bidi="ar-EG"/>
        </w:rPr>
        <w:t xml:space="preserve">خطوة حاسمة على الطريق نحو الاجتماع السادس عشر لمؤتمر الأطراف، نظرا لدوره الحاسم في معالجة مسائل مثل برنامج العمل المتعدد السنوات لمؤتمر الأطراف وضمان </w:t>
      </w:r>
      <w:r w:rsidR="00BE0CB2" w:rsidRPr="005E34B1">
        <w:rPr>
          <w:rFonts w:eastAsia="Times New Roman" w:hint="cs"/>
          <w:rtl/>
          <w:lang w:eastAsia="en-CA" w:bidi="ar-EG"/>
        </w:rPr>
        <w:t>وجود</w:t>
      </w:r>
      <w:r w:rsidRPr="005E34B1">
        <w:rPr>
          <w:rFonts w:eastAsia="Times New Roman"/>
          <w:rtl/>
          <w:lang w:eastAsia="en-CA" w:bidi="ar-EG"/>
        </w:rPr>
        <w:t xml:space="preserve"> آليات لتنفيذ الإطار ورصد التقدم المحرز في التنفيذ. وفي هذا الصدد، </w:t>
      </w:r>
      <w:r w:rsidR="007B281B" w:rsidRPr="005E34B1">
        <w:rPr>
          <w:rFonts w:eastAsia="Times New Roman" w:hint="cs"/>
          <w:rtl/>
          <w:lang w:eastAsia="en-CA" w:bidi="ar-EG"/>
        </w:rPr>
        <w:t>أُحرز</w:t>
      </w:r>
      <w:r w:rsidRPr="005E34B1">
        <w:rPr>
          <w:rFonts w:eastAsia="Times New Roman"/>
          <w:rtl/>
          <w:lang w:eastAsia="en-CA" w:bidi="ar-EG"/>
        </w:rPr>
        <w:t xml:space="preserve"> تقدم كبير في وضع مؤشرات لإطار الرصد لإطار كونمينغ</w:t>
      </w:r>
      <w:r w:rsidR="007B281B" w:rsidRPr="005E34B1">
        <w:rPr>
          <w:rFonts w:eastAsia="Times New Roman" w:hint="cs"/>
          <w:rtl/>
          <w:lang w:eastAsia="en-CA" w:bidi="ar-EG"/>
        </w:rPr>
        <w:t>-</w:t>
      </w:r>
      <w:r w:rsidRPr="005E34B1">
        <w:rPr>
          <w:rFonts w:eastAsia="Times New Roman"/>
          <w:rtl/>
          <w:lang w:eastAsia="en-CA" w:bidi="ar-EG"/>
        </w:rPr>
        <w:t xml:space="preserve">مونتريال العالمي للتنوع البيولوجي. وتستحق مجموعة واسعة من الجهات الفاعلة والمنظمات والكيانات، سواء داخل الاتفاقية أو خارجها، الثناء على مساهماتها في </w:t>
      </w:r>
      <w:r w:rsidR="007B281B" w:rsidRPr="005E34B1">
        <w:rPr>
          <w:rFonts w:eastAsia="Times New Roman" w:hint="cs"/>
          <w:rtl/>
          <w:lang w:eastAsia="en-CA" w:bidi="ar-EG"/>
        </w:rPr>
        <w:t>وضع</w:t>
      </w:r>
      <w:r w:rsidRPr="005E34B1">
        <w:rPr>
          <w:rFonts w:eastAsia="Times New Roman"/>
          <w:rtl/>
          <w:lang w:eastAsia="en-CA" w:bidi="ar-EG"/>
        </w:rPr>
        <w:t xml:space="preserve"> وتنفيذ الإطار وجدول الأعمال الأوسع لحماية التنوع البيولوجي. ومما له أهمية خاصة إنشاء الصندوق الإطاري العالمي للتنوع البيولوجي في إطار مرفق البيئة العالمية، الذي بدأ بالفعل في صرف الأموال للمساعدة في تنفيذ الإطار. وتمثل هذه المبادرات والعديد من المبادرات الأخرى استجابة لدعوة الأطراف لتعميم التنوع البيولوجي عبر القطاعات، وتعزيز التغيير التحويلي وتنفيذ الإطار من خلال نهج يشمل الحكومة بأكملها والمجتمع بأكمله.</w:t>
      </w:r>
    </w:p>
    <w:p w14:paraId="103EC00B" w14:textId="77777777" w:rsidR="00E37323" w:rsidRPr="005E34B1" w:rsidRDefault="00E37323" w:rsidP="00E37323">
      <w:pPr>
        <w:numPr>
          <w:ilvl w:val="0"/>
          <w:numId w:val="4"/>
        </w:numPr>
        <w:spacing w:after="120" w:line="216" w:lineRule="auto"/>
        <w:ind w:firstLine="0"/>
        <w:jc w:val="both"/>
        <w:rPr>
          <w:rFonts w:eastAsia="Times New Roman"/>
          <w:rtl/>
          <w:lang w:eastAsia="en-CA" w:bidi="ar-EG"/>
        </w:rPr>
      </w:pPr>
      <w:r w:rsidRPr="005E34B1">
        <w:rPr>
          <w:rFonts w:eastAsia="Times New Roman"/>
          <w:rtl/>
          <w:lang w:eastAsia="en-CA" w:bidi="ar-EG"/>
        </w:rPr>
        <w:t xml:space="preserve">وقال نائب المدير العام لإدارة الطبيعة وحفظ البيئة في الصين، </w:t>
      </w:r>
      <w:r w:rsidR="00BE0CB2" w:rsidRPr="005E34B1">
        <w:rPr>
          <w:rFonts w:eastAsia="Times New Roman" w:hint="cs"/>
          <w:rtl/>
          <w:lang w:eastAsia="en-CA" w:bidi="ar-EG"/>
        </w:rPr>
        <w:t xml:space="preserve">متحدثا </w:t>
      </w:r>
      <w:r w:rsidRPr="005E34B1">
        <w:rPr>
          <w:rFonts w:eastAsia="Times New Roman"/>
          <w:rtl/>
          <w:lang w:eastAsia="en-CA" w:bidi="ar-EG"/>
        </w:rPr>
        <w:t>نيابة عن رئيس الاجتماع الخامس عشر لمؤتمر الأطراف، إن إطار كونمينغ</w:t>
      </w:r>
      <w:r w:rsidR="007B281B" w:rsidRPr="005E34B1">
        <w:rPr>
          <w:rFonts w:eastAsia="Times New Roman" w:hint="cs"/>
          <w:rtl/>
          <w:lang w:eastAsia="en-CA" w:bidi="ar-EG"/>
        </w:rPr>
        <w:t>-</w:t>
      </w:r>
      <w:r w:rsidRPr="005E34B1">
        <w:rPr>
          <w:rFonts w:eastAsia="Times New Roman"/>
          <w:rtl/>
          <w:lang w:eastAsia="en-CA" w:bidi="ar-EG"/>
        </w:rPr>
        <w:t xml:space="preserve">مونتريال العالمي للتنوع البيولوجي </w:t>
      </w:r>
      <w:r w:rsidR="007B281B" w:rsidRPr="005E34B1">
        <w:rPr>
          <w:rFonts w:eastAsia="Times New Roman" w:hint="cs"/>
          <w:rtl/>
          <w:lang w:eastAsia="en-CA" w:bidi="ar-EG"/>
        </w:rPr>
        <w:t>يمثل</w:t>
      </w:r>
      <w:r w:rsidRPr="005E34B1">
        <w:rPr>
          <w:rFonts w:eastAsia="Times New Roman"/>
          <w:rtl/>
          <w:lang w:eastAsia="en-CA" w:bidi="ar-EG"/>
        </w:rPr>
        <w:t xml:space="preserve"> نتيجة هامة لهذا الاجتماع. و</w:t>
      </w:r>
      <w:r w:rsidR="007B281B" w:rsidRPr="005E34B1">
        <w:rPr>
          <w:rFonts w:eastAsia="Times New Roman" w:hint="cs"/>
          <w:rtl/>
          <w:lang w:eastAsia="en-CA" w:bidi="ar-EG"/>
        </w:rPr>
        <w:t xml:space="preserve">أضاف أن </w:t>
      </w:r>
      <w:r w:rsidRPr="005E34B1">
        <w:rPr>
          <w:rFonts w:eastAsia="Times New Roman"/>
          <w:rtl/>
          <w:lang w:eastAsia="en-CA" w:bidi="ar-EG"/>
        </w:rPr>
        <w:t xml:space="preserve">الإطار </w:t>
      </w:r>
      <w:r w:rsidR="007B281B" w:rsidRPr="005E34B1">
        <w:rPr>
          <w:rFonts w:eastAsia="Times New Roman" w:hint="cs"/>
          <w:rtl/>
          <w:lang w:eastAsia="en-CA" w:bidi="ar-EG"/>
        </w:rPr>
        <w:t>ي</w:t>
      </w:r>
      <w:r w:rsidR="00BE0CB2" w:rsidRPr="005E34B1">
        <w:rPr>
          <w:rFonts w:eastAsia="Times New Roman" w:hint="cs"/>
          <w:rtl/>
          <w:lang w:eastAsia="en-CA" w:bidi="ar-EG"/>
        </w:rPr>
        <w:t>ش</w:t>
      </w:r>
      <w:r w:rsidR="007B281B" w:rsidRPr="005E34B1">
        <w:rPr>
          <w:rFonts w:eastAsia="Times New Roman" w:hint="cs"/>
          <w:rtl/>
          <w:lang w:eastAsia="en-CA" w:bidi="ar-EG"/>
        </w:rPr>
        <w:t xml:space="preserve">ير </w:t>
      </w:r>
      <w:r w:rsidRPr="005E34B1">
        <w:rPr>
          <w:rFonts w:eastAsia="Times New Roman"/>
          <w:rtl/>
          <w:lang w:eastAsia="en-CA" w:bidi="ar-EG"/>
        </w:rPr>
        <w:t xml:space="preserve">إلى طريق </w:t>
      </w:r>
      <w:r w:rsidR="007B281B" w:rsidRPr="005E34B1">
        <w:rPr>
          <w:rFonts w:eastAsia="Times New Roman" w:hint="cs"/>
          <w:rtl/>
          <w:lang w:eastAsia="en-CA" w:bidi="ar-EG"/>
        </w:rPr>
        <w:t>المضي قدما</w:t>
      </w:r>
      <w:r w:rsidRPr="005E34B1">
        <w:rPr>
          <w:rFonts w:eastAsia="Times New Roman"/>
          <w:rtl/>
          <w:lang w:eastAsia="en-CA" w:bidi="ar-EG"/>
        </w:rPr>
        <w:t xml:space="preserve"> بالنسبة لإدارة التنوع البيولوجي العالمية، وكان اعتماده بمثابة الحافز لمجموعة واسعة من الإجراءات اللاحقة المتعلقة بالتنفيذ، ووضع مؤشرات الرصد و</w:t>
      </w:r>
      <w:r w:rsidR="00A83C8E" w:rsidRPr="005E34B1">
        <w:rPr>
          <w:rFonts w:eastAsia="Times New Roman"/>
          <w:rtl/>
          <w:lang w:eastAsia="en-CA" w:bidi="ar-EG"/>
        </w:rPr>
        <w:t>حشد</w:t>
      </w:r>
      <w:r w:rsidRPr="005E34B1">
        <w:rPr>
          <w:rFonts w:eastAsia="Times New Roman"/>
          <w:rtl/>
          <w:lang w:eastAsia="en-CA" w:bidi="ar-EG"/>
        </w:rPr>
        <w:t xml:space="preserve"> الموارد. وقد شاركت الصين بنشاط مع عدد من الشركاء لدعم تنفيذ الإطار، بما في ذلك من خلال إطلاق صندوق كونمينغ للتنوع البيولوجي لدعم حفظ التنوع البيولوجي في البلدان النامية. وعلى المستوى الوطني، وفرت استراتيجية وخطة عمل حفظ التنوع البيولوجي (2023-2030) في الصين الأساس للعمل على </w:t>
      </w:r>
      <w:r w:rsidR="00BE57D6" w:rsidRPr="005E34B1">
        <w:rPr>
          <w:rFonts w:eastAsia="Times New Roman" w:hint="cs"/>
          <w:rtl/>
          <w:lang w:eastAsia="en-CA" w:bidi="ar-EG"/>
        </w:rPr>
        <w:t>صون</w:t>
      </w:r>
      <w:r w:rsidRPr="005E34B1">
        <w:rPr>
          <w:rFonts w:eastAsia="Times New Roman"/>
          <w:rtl/>
          <w:lang w:eastAsia="en-CA" w:bidi="ar-EG"/>
        </w:rPr>
        <w:t xml:space="preserve"> التنوع البيولوجي. ويأتي الاجتماع الحالي في الوقت المناسب تماما، نظرا لأن</w:t>
      </w:r>
      <w:r w:rsidR="007B281B" w:rsidRPr="005E34B1">
        <w:rPr>
          <w:rFonts w:eastAsia="Times New Roman" w:hint="cs"/>
          <w:rtl/>
          <w:lang w:eastAsia="en-CA" w:bidi="ar-EG"/>
        </w:rPr>
        <w:t>ه</w:t>
      </w:r>
      <w:r w:rsidRPr="005E34B1">
        <w:rPr>
          <w:rFonts w:eastAsia="Times New Roman"/>
          <w:rtl/>
          <w:lang w:eastAsia="en-CA" w:bidi="ar-EG"/>
        </w:rPr>
        <w:t xml:space="preserve"> </w:t>
      </w:r>
      <w:r w:rsidR="007B281B" w:rsidRPr="005E34B1">
        <w:rPr>
          <w:rFonts w:eastAsia="Times New Roman"/>
          <w:rtl/>
          <w:lang w:eastAsia="en-CA" w:bidi="ar-EG"/>
        </w:rPr>
        <w:t>سيتم الاحتفال ب</w:t>
      </w:r>
      <w:r w:rsidRPr="005E34B1">
        <w:rPr>
          <w:rFonts w:eastAsia="Times New Roman"/>
          <w:rtl/>
          <w:lang w:eastAsia="en-CA" w:bidi="ar-EG"/>
        </w:rPr>
        <w:t>اليوم الدولي للتنوع البيولوجي</w:t>
      </w:r>
      <w:r w:rsidR="007B281B" w:rsidRPr="005E34B1">
        <w:rPr>
          <w:rFonts w:eastAsia="Times New Roman" w:hint="cs"/>
          <w:rtl/>
          <w:lang w:eastAsia="en-CA" w:bidi="ar-EG"/>
        </w:rPr>
        <w:t xml:space="preserve"> لعام</w:t>
      </w:r>
      <w:r w:rsidRPr="005E34B1">
        <w:rPr>
          <w:rFonts w:eastAsia="Times New Roman"/>
          <w:rtl/>
          <w:lang w:eastAsia="en-CA" w:bidi="ar-EG"/>
        </w:rPr>
        <w:t xml:space="preserve"> 2024</w:t>
      </w:r>
      <w:r w:rsidR="007B281B" w:rsidRPr="005E34B1">
        <w:rPr>
          <w:rFonts w:eastAsia="Times New Roman" w:hint="cs"/>
          <w:rtl/>
          <w:lang w:eastAsia="en-CA" w:bidi="ar-EG"/>
        </w:rPr>
        <w:t xml:space="preserve"> في</w:t>
      </w:r>
      <w:r w:rsidRPr="005E34B1">
        <w:rPr>
          <w:rFonts w:eastAsia="Times New Roman"/>
          <w:rtl/>
          <w:lang w:eastAsia="en-CA" w:bidi="ar-EG"/>
        </w:rPr>
        <w:t xml:space="preserve"> 22 مايو/أيار، وهو اليوم التالي لافتتاح الاجتماع، تحت شعار "كن جزءا من الخطة". وفي الختام، أعرب عن ثقته في أن الجهود المتضافرة والإجراءات الإيجابية التي تتخذها الحكومات وجميع قطاعات المجتمع </w:t>
      </w:r>
      <w:r w:rsidR="004F7C45" w:rsidRPr="005E34B1">
        <w:rPr>
          <w:rFonts w:eastAsia="Times New Roman" w:hint="cs"/>
          <w:rtl/>
          <w:lang w:eastAsia="en-CA" w:bidi="ar-EG"/>
        </w:rPr>
        <w:t>س</w:t>
      </w:r>
      <w:r w:rsidRPr="005E34B1">
        <w:rPr>
          <w:rFonts w:eastAsia="Times New Roman"/>
          <w:rtl/>
          <w:lang w:eastAsia="en-CA" w:bidi="ar-EG"/>
        </w:rPr>
        <w:t xml:space="preserve">تساهم في تحقيق </w:t>
      </w:r>
      <w:r w:rsidR="004F7C45" w:rsidRPr="005E34B1">
        <w:rPr>
          <w:rFonts w:eastAsia="Times New Roman" w:hint="cs"/>
          <w:rtl/>
          <w:lang w:eastAsia="en-CA" w:bidi="ar-EG"/>
        </w:rPr>
        <w:t>غايات</w:t>
      </w:r>
      <w:r w:rsidRPr="005E34B1">
        <w:rPr>
          <w:rFonts w:eastAsia="Times New Roman"/>
          <w:rtl/>
          <w:lang w:eastAsia="en-CA" w:bidi="ar-EG"/>
        </w:rPr>
        <w:t xml:space="preserve"> الإطار.</w:t>
      </w:r>
    </w:p>
    <w:p w14:paraId="525A119B" w14:textId="77777777" w:rsidR="00E37323" w:rsidRPr="005E34B1" w:rsidRDefault="00E37323" w:rsidP="00E37323">
      <w:pPr>
        <w:numPr>
          <w:ilvl w:val="0"/>
          <w:numId w:val="4"/>
        </w:numPr>
        <w:spacing w:after="120" w:line="216" w:lineRule="auto"/>
        <w:ind w:firstLine="0"/>
        <w:jc w:val="both"/>
        <w:rPr>
          <w:rFonts w:eastAsia="Times New Roman"/>
          <w:lang w:eastAsia="en-CA" w:bidi="ar-EG"/>
        </w:rPr>
      </w:pPr>
      <w:r w:rsidRPr="005E34B1">
        <w:rPr>
          <w:rFonts w:eastAsia="Times New Roman" w:hint="cs"/>
          <w:rtl/>
          <w:lang w:eastAsia="en-CA" w:bidi="ar-EG"/>
        </w:rPr>
        <w:lastRenderedPageBreak/>
        <w:t>و</w:t>
      </w:r>
      <w:r w:rsidRPr="005E34B1">
        <w:rPr>
          <w:rFonts w:eastAsia="Times New Roman"/>
          <w:rtl/>
          <w:lang w:eastAsia="en-CA" w:bidi="ar-EG"/>
        </w:rPr>
        <w:t xml:space="preserve">أدلى الممثل الدائم لكولومبيا ببيان نيابة عن كولومبيا باعتبارها البلد المضيف للاجتماع السادس عشر لمؤتمر الأطراف. وقال إنه تم اختيار "السلام مع الطبيعة" كموضوع للاجتماع، لأن كولومبيا مقتنعة بأن المصالحة مع الطبيعة أمر لا بد منه لتحقيق أهداف الاتفاقية </w:t>
      </w:r>
      <w:r w:rsidR="004F7C45" w:rsidRPr="005E34B1">
        <w:rPr>
          <w:rFonts w:eastAsia="Times New Roman" w:hint="cs"/>
          <w:rtl/>
          <w:lang w:eastAsia="en-CA" w:bidi="ar-EG"/>
        </w:rPr>
        <w:t>وغايات</w:t>
      </w:r>
      <w:r w:rsidRPr="005E34B1">
        <w:rPr>
          <w:rFonts w:eastAsia="Times New Roman"/>
          <w:rtl/>
          <w:lang w:eastAsia="en-CA" w:bidi="ar-EG"/>
        </w:rPr>
        <w:t xml:space="preserve"> الإطار. و</w:t>
      </w:r>
      <w:r w:rsidR="004F7C45" w:rsidRPr="005E34B1">
        <w:rPr>
          <w:rFonts w:eastAsia="Times New Roman" w:hint="cs"/>
          <w:rtl/>
          <w:lang w:eastAsia="en-CA" w:bidi="ar-EG"/>
        </w:rPr>
        <w:t>أشار إلى أن</w:t>
      </w:r>
      <w:r w:rsidRPr="005E34B1">
        <w:rPr>
          <w:rFonts w:eastAsia="Times New Roman"/>
          <w:rtl/>
          <w:lang w:eastAsia="en-CA" w:bidi="ar-EG"/>
        </w:rPr>
        <w:t xml:space="preserve"> حكومته </w:t>
      </w:r>
      <w:r w:rsidR="004F7C45" w:rsidRPr="005E34B1">
        <w:rPr>
          <w:rFonts w:eastAsia="Times New Roman" w:hint="cs"/>
          <w:rtl/>
          <w:lang w:eastAsia="en-CA" w:bidi="ar-EG"/>
        </w:rPr>
        <w:t xml:space="preserve">ترى </w:t>
      </w:r>
      <w:r w:rsidRPr="005E34B1">
        <w:rPr>
          <w:rFonts w:eastAsia="Times New Roman"/>
          <w:rtl/>
          <w:lang w:eastAsia="en-CA" w:bidi="ar-EG"/>
        </w:rPr>
        <w:t xml:space="preserve">أن الاجتماع السادس عشر لمؤتمر الأطراف ينبغي أن يكون حدثا </w:t>
      </w:r>
      <w:r w:rsidR="00BE57D6" w:rsidRPr="005E34B1">
        <w:rPr>
          <w:rFonts w:eastAsia="Times New Roman" w:hint="cs"/>
          <w:rtl/>
          <w:lang w:eastAsia="en-CA" w:bidi="ar-EG"/>
        </w:rPr>
        <w:t>تتقارب</w:t>
      </w:r>
      <w:r w:rsidRPr="005E34B1">
        <w:rPr>
          <w:rFonts w:eastAsia="Times New Roman"/>
          <w:rtl/>
          <w:lang w:eastAsia="en-CA" w:bidi="ar-EG"/>
        </w:rPr>
        <w:t xml:space="preserve"> فيه مختلف الجهات الفاعلة الاجتماعية ونظم المع</w:t>
      </w:r>
      <w:r w:rsidR="004F7C45" w:rsidRPr="005E34B1">
        <w:rPr>
          <w:rFonts w:eastAsia="Times New Roman" w:hint="cs"/>
          <w:rtl/>
          <w:lang w:eastAsia="en-CA" w:bidi="ar-EG"/>
        </w:rPr>
        <w:t>ا</w:t>
      </w:r>
      <w:r w:rsidRPr="005E34B1">
        <w:rPr>
          <w:rFonts w:eastAsia="Times New Roman"/>
          <w:rtl/>
          <w:lang w:eastAsia="en-CA" w:bidi="ar-EG"/>
        </w:rPr>
        <w:t>رف، مع الاعتراف بدور الشعوب الأصلية والشعوب المنحدرة من أص</w:t>
      </w:r>
      <w:r w:rsidR="004F7C45" w:rsidRPr="005E34B1">
        <w:rPr>
          <w:rFonts w:eastAsia="Times New Roman" w:hint="cs"/>
          <w:rtl/>
          <w:lang w:eastAsia="en-CA" w:bidi="ar-EG"/>
        </w:rPr>
        <w:t>و</w:t>
      </w:r>
      <w:r w:rsidRPr="005E34B1">
        <w:rPr>
          <w:rFonts w:eastAsia="Times New Roman"/>
          <w:rtl/>
          <w:lang w:eastAsia="en-CA" w:bidi="ar-EG"/>
        </w:rPr>
        <w:t>ل أفريقي</w:t>
      </w:r>
      <w:r w:rsidR="004F7C45" w:rsidRPr="005E34B1">
        <w:rPr>
          <w:rFonts w:eastAsia="Times New Roman" w:hint="cs"/>
          <w:rtl/>
          <w:lang w:eastAsia="en-CA" w:bidi="ar-EG"/>
        </w:rPr>
        <w:t>ة</w:t>
      </w:r>
      <w:r w:rsidRPr="005E34B1">
        <w:rPr>
          <w:rFonts w:eastAsia="Times New Roman"/>
          <w:rtl/>
          <w:lang w:eastAsia="en-CA" w:bidi="ar-EG"/>
        </w:rPr>
        <w:t xml:space="preserve"> والمجتمعات المحلية في حفظ التنوع البيولوجي واستخدامه المستدام. ومن الضروري أن تعكس مؤشرات الإطار أنسب المسارات لتحقيق </w:t>
      </w:r>
      <w:r w:rsidR="004F7C45" w:rsidRPr="005E34B1">
        <w:rPr>
          <w:rFonts w:eastAsia="Times New Roman"/>
          <w:rtl/>
          <w:lang w:eastAsia="en-CA" w:bidi="ar-EG"/>
        </w:rPr>
        <w:t xml:space="preserve">الغايات </w:t>
      </w:r>
      <w:r w:rsidR="004F7C45" w:rsidRPr="005E34B1">
        <w:rPr>
          <w:rFonts w:eastAsia="Times New Roman" w:hint="cs"/>
          <w:rtl/>
          <w:lang w:eastAsia="en-CA" w:bidi="ar-EG"/>
        </w:rPr>
        <w:t>و</w:t>
      </w:r>
      <w:r w:rsidRPr="005E34B1">
        <w:rPr>
          <w:rFonts w:eastAsia="Times New Roman"/>
          <w:rtl/>
          <w:lang w:eastAsia="en-CA" w:bidi="ar-EG"/>
        </w:rPr>
        <w:t>الأهداف وأن تؤخذ الظروف والقدرات الوطنية في الاعتبار عند تحديد التزامات الأطراف، وخاصة فيما يتعلق بالإبلاغ. ومن شأن البيئة الداعمة أن تشمل نقل التكنولوجيا، والدعم من المراكز الإقليمية ودون الإقليمية وتعزيز أوجه التآزر مع الصكوك البيئية العالمية الأخرى. وفي الختام، أكد أن وفده سيعمل بحزم لضمان أن تسفر الاجتماعات الحالية للهيئات عن توصيات تعكس توافق الآراء وت</w:t>
      </w:r>
      <w:r w:rsidR="004F7C45" w:rsidRPr="005E34B1">
        <w:rPr>
          <w:rFonts w:eastAsia="Times New Roman" w:hint="cs"/>
          <w:rtl/>
          <w:lang w:eastAsia="en-CA" w:bidi="ar-EG"/>
        </w:rPr>
        <w:t>ُ</w:t>
      </w:r>
      <w:r w:rsidRPr="005E34B1">
        <w:rPr>
          <w:rFonts w:eastAsia="Times New Roman"/>
          <w:rtl/>
          <w:lang w:eastAsia="en-CA" w:bidi="ar-EG"/>
        </w:rPr>
        <w:t>مك</w:t>
      </w:r>
      <w:r w:rsidR="004F7C45" w:rsidRPr="005E34B1">
        <w:rPr>
          <w:rFonts w:eastAsia="Times New Roman" w:hint="cs"/>
          <w:rtl/>
          <w:lang w:eastAsia="en-CA" w:bidi="ar-EG"/>
        </w:rPr>
        <w:t>ّ</w:t>
      </w:r>
      <w:r w:rsidRPr="005E34B1">
        <w:rPr>
          <w:rFonts w:eastAsia="Times New Roman"/>
          <w:rtl/>
          <w:lang w:eastAsia="en-CA" w:bidi="ar-EG"/>
        </w:rPr>
        <w:t xml:space="preserve">ن من النهوض بأهداف الحفظ والاستخدام المستدام والمشاركة العادلة والمنصفة وتمهد الطريق أمام عقد اجتماع سادس عشر </w:t>
      </w:r>
      <w:r w:rsidR="004F7C45" w:rsidRPr="005E34B1">
        <w:rPr>
          <w:rFonts w:eastAsia="Times New Roman"/>
          <w:rtl/>
          <w:lang w:eastAsia="en-CA" w:bidi="ar-EG"/>
        </w:rPr>
        <w:t xml:space="preserve">تاريخي </w:t>
      </w:r>
      <w:r w:rsidRPr="005E34B1">
        <w:rPr>
          <w:rFonts w:eastAsia="Times New Roman"/>
          <w:rtl/>
          <w:lang w:eastAsia="en-CA" w:bidi="ar-EG"/>
        </w:rPr>
        <w:t>لمؤتمر الأطراف.</w:t>
      </w:r>
    </w:p>
    <w:p w14:paraId="64623635" w14:textId="2C7785E5" w:rsidR="00D1186B" w:rsidRPr="005E34B1" w:rsidRDefault="00D1186B" w:rsidP="007C228D">
      <w:pPr>
        <w:numPr>
          <w:ilvl w:val="0"/>
          <w:numId w:val="4"/>
        </w:numPr>
        <w:spacing w:after="120" w:line="216" w:lineRule="auto"/>
        <w:ind w:firstLine="0"/>
        <w:jc w:val="both"/>
        <w:rPr>
          <w:lang w:bidi="ar-EG"/>
        </w:rPr>
      </w:pPr>
      <w:r w:rsidRPr="005E34B1">
        <w:rPr>
          <w:rFonts w:eastAsia="Times New Roman" w:hint="cs"/>
          <w:rtl/>
          <w:lang w:eastAsia="en-CA" w:bidi="ar-EG"/>
        </w:rPr>
        <w:t>وعقب الملاحظات</w:t>
      </w:r>
      <w:r w:rsidRPr="005E34B1">
        <w:rPr>
          <w:rFonts w:hint="cs"/>
          <w:rtl/>
          <w:lang w:bidi="ar-EG"/>
        </w:rPr>
        <w:t xml:space="preserve"> </w:t>
      </w:r>
      <w:r w:rsidR="000A71AD" w:rsidRPr="005E34B1">
        <w:rPr>
          <w:rFonts w:hint="cs"/>
          <w:rtl/>
          <w:lang w:bidi="ar-EG"/>
        </w:rPr>
        <w:t>الافتتاحية</w:t>
      </w:r>
      <w:r w:rsidRPr="005E34B1">
        <w:rPr>
          <w:rFonts w:hint="cs"/>
          <w:rtl/>
          <w:lang w:bidi="ar-EG"/>
        </w:rPr>
        <w:t>، أدلى ببيانات ممثلو المجموعات الإقليمية التالية: السنغال (</w:t>
      </w:r>
      <w:r w:rsidR="007F556A" w:rsidRPr="005E34B1">
        <w:rPr>
          <w:rFonts w:hint="cs"/>
          <w:rtl/>
          <w:lang w:bidi="ar-EG"/>
        </w:rPr>
        <w:t>نيابة عن</w:t>
      </w:r>
      <w:r w:rsidRPr="005E34B1">
        <w:rPr>
          <w:rFonts w:hint="cs"/>
          <w:rtl/>
          <w:lang w:bidi="ar-EG"/>
        </w:rPr>
        <w:t xml:space="preserve"> الدول الأفريقية)، وكمبوديا (</w:t>
      </w:r>
      <w:r w:rsidR="007F556A" w:rsidRPr="005E34B1">
        <w:rPr>
          <w:rFonts w:hint="cs"/>
          <w:rtl/>
          <w:lang w:bidi="ar-EG"/>
        </w:rPr>
        <w:t>نيابة عن</w:t>
      </w:r>
      <w:r w:rsidRPr="005E34B1">
        <w:rPr>
          <w:rFonts w:hint="cs"/>
          <w:rtl/>
          <w:lang w:bidi="ar-EG"/>
        </w:rPr>
        <w:t xml:space="preserve"> دول آسيا والمحيط الهادئ)، والأرجنتين (</w:t>
      </w:r>
      <w:r w:rsidR="007F556A" w:rsidRPr="005E34B1">
        <w:rPr>
          <w:rFonts w:hint="cs"/>
          <w:rtl/>
          <w:lang w:bidi="ar-EG"/>
        </w:rPr>
        <w:t>نيابة عن</w:t>
      </w:r>
      <w:r w:rsidRPr="005E34B1">
        <w:rPr>
          <w:rFonts w:hint="cs"/>
          <w:rtl/>
          <w:lang w:bidi="ar-EG"/>
        </w:rPr>
        <w:t xml:space="preserve"> دول أمريكا اللاتينية والبحر الكاريبي)، والاتحاد الأوروبي ودوله الأعضاء، وسويسرا (نيابة أيضا عن أستراليا، وكندا، وأيسلندا، واليابان، ونيوزيلندا، والنرويج، وجمهورية كوريا، والمملكة المتحدة والولايات المتحدة).</w:t>
      </w:r>
    </w:p>
    <w:p w14:paraId="26C6735C" w14:textId="783A86D8" w:rsidR="00D1186B" w:rsidRPr="005E34B1" w:rsidRDefault="00D1186B" w:rsidP="007C228D">
      <w:pPr>
        <w:numPr>
          <w:ilvl w:val="0"/>
          <w:numId w:val="4"/>
        </w:numPr>
        <w:spacing w:after="120" w:line="216" w:lineRule="auto"/>
        <w:ind w:firstLine="0"/>
        <w:jc w:val="both"/>
        <w:rPr>
          <w:lang w:bidi="ar-EG"/>
        </w:rPr>
      </w:pPr>
      <w:r w:rsidRPr="005E34B1">
        <w:rPr>
          <w:rFonts w:hint="cs"/>
          <w:rtl/>
          <w:lang w:bidi="ar-EG"/>
        </w:rPr>
        <w:t xml:space="preserve">وأدلى ببيانات أيضا ممثلو تجمع النساء من أجل اتفاقية التنوع البيولوجي، </w:t>
      </w:r>
      <w:bookmarkStart w:id="42" w:name="_Hlk167510357"/>
      <w:r w:rsidRPr="005E34B1">
        <w:rPr>
          <w:rFonts w:hint="cs"/>
          <w:rtl/>
          <w:lang w:bidi="ar-EG"/>
        </w:rPr>
        <w:t xml:space="preserve">والإطار العالمي للشباب من أجل التنوع البيولوجي، </w:t>
      </w:r>
      <w:bookmarkStart w:id="43" w:name="_Hlk167514425"/>
      <w:r w:rsidRPr="005E34B1">
        <w:rPr>
          <w:rFonts w:hint="cs"/>
          <w:rtl/>
          <w:lang w:bidi="ar-EG"/>
        </w:rPr>
        <w:t>والمنتدى الدولي للشعوب الأصلية المعني بالتنوع البيولوجي</w:t>
      </w:r>
      <w:bookmarkEnd w:id="42"/>
      <w:bookmarkEnd w:id="43"/>
      <w:r w:rsidRPr="005E34B1">
        <w:rPr>
          <w:rFonts w:hint="cs"/>
          <w:rtl/>
          <w:lang w:bidi="ar-EG"/>
        </w:rPr>
        <w:t xml:space="preserve">، </w:t>
      </w:r>
      <w:r w:rsidR="00FE4377" w:rsidRPr="005E34B1">
        <w:rPr>
          <w:rFonts w:hint="cs"/>
          <w:rtl/>
          <w:lang w:bidi="ar-EG"/>
        </w:rPr>
        <w:t>والمجلس الدولي للمبادرات المحلية البيئية</w:t>
      </w:r>
      <w:r w:rsidR="00FE4377" w:rsidRPr="005E34B1">
        <w:rPr>
          <w:rtl/>
        </w:rPr>
        <w:t xml:space="preserve"> – الحكومات المحلية من أجل الاستدامة (</w:t>
      </w:r>
      <w:r w:rsidR="00DC2FA8" w:rsidRPr="005E34B1">
        <w:rPr>
          <w:rFonts w:hint="cs"/>
          <w:rtl/>
        </w:rPr>
        <w:t xml:space="preserve">أيضا </w:t>
      </w:r>
      <w:r w:rsidR="007F556A" w:rsidRPr="005E34B1">
        <w:rPr>
          <w:rFonts w:hint="cs"/>
          <w:rtl/>
        </w:rPr>
        <w:t>نيابة عن</w:t>
      </w:r>
      <w:r w:rsidR="00FE4377" w:rsidRPr="005E34B1">
        <w:rPr>
          <w:rtl/>
        </w:rPr>
        <w:t xml:space="preserve"> </w:t>
      </w:r>
      <w:r w:rsidR="00FE4377" w:rsidRPr="005E34B1">
        <w:rPr>
          <w:rFonts w:hint="cs"/>
          <w:rtl/>
        </w:rPr>
        <w:t xml:space="preserve">رابطة </w:t>
      </w:r>
      <w:r w:rsidR="00FE4377" w:rsidRPr="005E34B1">
        <w:rPr>
          <w:rtl/>
        </w:rPr>
        <w:t>الحكومات المحلية</w:t>
      </w:r>
      <w:r w:rsidR="00FE4377" w:rsidRPr="005E34B1">
        <w:rPr>
          <w:rFonts w:hint="cs"/>
          <w:rtl/>
        </w:rPr>
        <w:t xml:space="preserve"> من أجل</w:t>
      </w:r>
      <w:r w:rsidR="00FE4377" w:rsidRPr="005E34B1">
        <w:rPr>
          <w:rtl/>
        </w:rPr>
        <w:t xml:space="preserve"> التنمية المستدامة وحكومة </w:t>
      </w:r>
      <w:r w:rsidR="00FE4377" w:rsidRPr="005E34B1">
        <w:rPr>
          <w:rFonts w:hint="cs"/>
          <w:rtl/>
        </w:rPr>
        <w:t xml:space="preserve">مقاطعة </w:t>
      </w:r>
      <w:r w:rsidR="00FE4377" w:rsidRPr="005E34B1">
        <w:rPr>
          <w:rtl/>
        </w:rPr>
        <w:t>كيبيك)</w:t>
      </w:r>
      <w:r w:rsidRPr="005E34B1">
        <w:rPr>
          <w:rFonts w:hint="cs"/>
          <w:rtl/>
          <w:lang w:bidi="ar-EG"/>
        </w:rPr>
        <w:t xml:space="preserve"> وشبكة العالم الثالث (</w:t>
      </w:r>
      <w:r w:rsidR="007F556A" w:rsidRPr="005E34B1">
        <w:rPr>
          <w:rFonts w:hint="cs"/>
          <w:rtl/>
          <w:lang w:bidi="ar-EG"/>
        </w:rPr>
        <w:t>نيابة عن</w:t>
      </w:r>
      <w:r w:rsidRPr="005E34B1">
        <w:rPr>
          <w:rFonts w:hint="cs"/>
          <w:rtl/>
          <w:lang w:bidi="ar-EG"/>
        </w:rPr>
        <w:t xml:space="preserve"> تحالف اتفاقية التنوع البيولوجي).</w:t>
      </w:r>
    </w:p>
    <w:p w14:paraId="26445DAD" w14:textId="77777777" w:rsidR="00D1186B" w:rsidRPr="005E34B1" w:rsidRDefault="00D1186B" w:rsidP="00D1186B">
      <w:pPr>
        <w:pStyle w:val="ListParagraph"/>
        <w:bidi/>
        <w:spacing w:after="120" w:line="216" w:lineRule="auto"/>
        <w:ind w:hanging="720"/>
        <w:contextualSpacing w:val="0"/>
        <w:rPr>
          <w:rFonts w:cs="Simplified Arabic"/>
          <w:b/>
          <w:bCs/>
          <w:rtl/>
          <w:lang w:bidi="ar-EG"/>
        </w:rPr>
      </w:pPr>
      <w:r w:rsidRPr="005E34B1">
        <w:rPr>
          <w:rFonts w:cs="Simplified Arabic" w:hint="cs"/>
          <w:b/>
          <w:bCs/>
          <w:rtl/>
          <w:lang w:bidi="ar-EG"/>
        </w:rPr>
        <w:t>(ب)</w:t>
      </w:r>
      <w:r w:rsidRPr="005E34B1">
        <w:rPr>
          <w:rFonts w:cs="Simplified Arabic" w:hint="cs"/>
          <w:b/>
          <w:bCs/>
          <w:rtl/>
          <w:lang w:bidi="ar-EG"/>
        </w:rPr>
        <w:tab/>
        <w:t>إقرار جدول الأعمال وتنظيم العمل</w:t>
      </w:r>
    </w:p>
    <w:p w14:paraId="27CA73BD" w14:textId="77777777" w:rsidR="00D1186B" w:rsidRPr="005E34B1" w:rsidRDefault="00D1186B" w:rsidP="00D1186B">
      <w:pPr>
        <w:pStyle w:val="ListParagraph"/>
        <w:bidi/>
        <w:spacing w:after="120" w:line="216" w:lineRule="auto"/>
        <w:contextualSpacing w:val="0"/>
        <w:rPr>
          <w:rFonts w:cs="Simplified Arabic"/>
          <w:i/>
          <w:iCs/>
          <w:lang w:bidi="ar-EG"/>
        </w:rPr>
      </w:pPr>
      <w:r w:rsidRPr="005E34B1">
        <w:rPr>
          <w:rFonts w:cs="Simplified Arabic" w:hint="cs"/>
          <w:i/>
          <w:iCs/>
          <w:rtl/>
          <w:lang w:bidi="ar-EG"/>
        </w:rPr>
        <w:t>انتخاب الأعضاء</w:t>
      </w:r>
    </w:p>
    <w:p w14:paraId="1CC6F4DA" w14:textId="00585D77" w:rsidR="00D1186B" w:rsidRPr="005E34B1" w:rsidRDefault="00D1186B" w:rsidP="007C228D">
      <w:pPr>
        <w:numPr>
          <w:ilvl w:val="0"/>
          <w:numId w:val="4"/>
        </w:numPr>
        <w:spacing w:after="120" w:line="216" w:lineRule="auto"/>
        <w:ind w:firstLine="0"/>
        <w:jc w:val="both"/>
        <w:rPr>
          <w:lang w:bidi="ar-EG"/>
        </w:rPr>
      </w:pPr>
      <w:r w:rsidRPr="005E34B1">
        <w:rPr>
          <w:rFonts w:hint="cs"/>
          <w:rtl/>
          <w:lang w:bidi="ar-EG"/>
        </w:rPr>
        <w:t>في الجلسة العامة الأولى، المنعقدة في 21 مايو/أيار، ات</w:t>
      </w:r>
      <w:r w:rsidR="000459B4" w:rsidRPr="005E34B1">
        <w:rPr>
          <w:rFonts w:hint="cs"/>
          <w:rtl/>
          <w:lang w:bidi="ar-EG"/>
        </w:rPr>
        <w:t>ُ</w:t>
      </w:r>
      <w:r w:rsidRPr="005E34B1">
        <w:rPr>
          <w:rFonts w:hint="cs"/>
          <w:rtl/>
          <w:lang w:bidi="ar-EG"/>
        </w:rPr>
        <w:t>فق على أن تعمل السيدة أنجيلا لوزان (جمهورية مولدوفا) مقررة للاجتماع.</w:t>
      </w:r>
    </w:p>
    <w:p w14:paraId="17AC04D9" w14:textId="5323E9C1" w:rsidR="00D1186B" w:rsidRPr="005E34B1" w:rsidRDefault="007C228D" w:rsidP="007C228D">
      <w:pPr>
        <w:numPr>
          <w:ilvl w:val="0"/>
          <w:numId w:val="4"/>
        </w:numPr>
        <w:spacing w:after="120" w:line="216" w:lineRule="auto"/>
        <w:ind w:firstLine="0"/>
        <w:jc w:val="both"/>
        <w:rPr>
          <w:lang w:bidi="ar-EG"/>
        </w:rPr>
      </w:pPr>
      <w:r w:rsidRPr="005E34B1">
        <w:rPr>
          <w:rtl/>
          <w:lang w:bidi="ar-EG"/>
        </w:rPr>
        <w:t>وألقى المقرر بيان شكر نيابة عن جميع المشاركين</w:t>
      </w:r>
      <w:r w:rsidR="00D1186B" w:rsidRPr="005E34B1">
        <w:rPr>
          <w:rFonts w:hint="cs"/>
          <w:rtl/>
          <w:lang w:bidi="ar-EG"/>
        </w:rPr>
        <w:t>.</w:t>
      </w:r>
    </w:p>
    <w:p w14:paraId="3D42AE68" w14:textId="77777777" w:rsidR="00D1186B" w:rsidRPr="005E34B1" w:rsidRDefault="00D1186B" w:rsidP="00D1186B">
      <w:pPr>
        <w:pStyle w:val="ListParagraph"/>
        <w:keepNext/>
        <w:keepLines/>
        <w:bidi/>
        <w:spacing w:after="120" w:line="216" w:lineRule="auto"/>
        <w:contextualSpacing w:val="0"/>
        <w:rPr>
          <w:rFonts w:cs="Simplified Arabic"/>
          <w:i/>
          <w:iCs/>
          <w:lang w:bidi="ar-EG"/>
        </w:rPr>
      </w:pPr>
      <w:r w:rsidRPr="005E34B1">
        <w:rPr>
          <w:rFonts w:cs="Simplified Arabic" w:hint="cs"/>
          <w:i/>
          <w:iCs/>
          <w:rtl/>
          <w:lang w:bidi="ar-EG"/>
        </w:rPr>
        <w:t>إقرار جدول الأعمال</w:t>
      </w:r>
    </w:p>
    <w:p w14:paraId="4229A0C0" w14:textId="77777777" w:rsidR="00D1186B" w:rsidRPr="005E34B1" w:rsidRDefault="00D1186B" w:rsidP="007C228D">
      <w:pPr>
        <w:numPr>
          <w:ilvl w:val="0"/>
          <w:numId w:val="4"/>
        </w:numPr>
        <w:spacing w:after="120" w:line="216" w:lineRule="auto"/>
        <w:ind w:firstLine="0"/>
        <w:jc w:val="both"/>
        <w:rPr>
          <w:lang w:bidi="ar-EG"/>
        </w:rPr>
      </w:pPr>
      <w:r w:rsidRPr="005E34B1">
        <w:rPr>
          <w:rFonts w:hint="cs"/>
          <w:rtl/>
          <w:lang w:bidi="ar-EG"/>
        </w:rPr>
        <w:t>في جلستها العامة الأولى، أقرت الهيئة الفرعية جدول الأعمال التالي، على أساس جدول الأعمال المؤقت الذي أعدته الأمانة:</w:t>
      </w:r>
      <w:r w:rsidRPr="005E34B1">
        <w:rPr>
          <w:rStyle w:val="FootnoteReference"/>
          <w:rFonts w:cs="Simplified Arabic"/>
          <w:rtl/>
          <w:lang w:bidi="ar-EG"/>
        </w:rPr>
        <w:footnoteReference w:id="200"/>
      </w:r>
    </w:p>
    <w:p w14:paraId="5208BED7" w14:textId="77777777" w:rsidR="00D1186B" w:rsidRPr="005E34B1" w:rsidRDefault="00D1186B" w:rsidP="0018140B">
      <w:pPr>
        <w:pStyle w:val="ListParagraph"/>
        <w:numPr>
          <w:ilvl w:val="0"/>
          <w:numId w:val="11"/>
        </w:numPr>
        <w:bidi/>
        <w:spacing w:after="120" w:line="216" w:lineRule="auto"/>
        <w:ind w:left="2160" w:hanging="720"/>
        <w:contextualSpacing w:val="0"/>
        <w:rPr>
          <w:rFonts w:cs="Simplified Arabic"/>
        </w:rPr>
      </w:pPr>
      <w:r w:rsidRPr="005E34B1">
        <w:rPr>
          <w:rFonts w:cs="Simplified Arabic" w:hint="cs"/>
          <w:rtl/>
        </w:rPr>
        <w:t>المسائل</w:t>
      </w:r>
      <w:r w:rsidRPr="005E34B1">
        <w:rPr>
          <w:rFonts w:cs="Simplified Arabic" w:hint="cs"/>
          <w:rtl/>
          <w:lang w:bidi="ar-EG"/>
        </w:rPr>
        <w:t xml:space="preserve"> التنظيمية:</w:t>
      </w:r>
    </w:p>
    <w:p w14:paraId="348E16D2" w14:textId="77777777" w:rsidR="00D1186B" w:rsidRPr="005E34B1" w:rsidRDefault="00D1186B" w:rsidP="0018140B">
      <w:pPr>
        <w:pStyle w:val="ListParagraph"/>
        <w:numPr>
          <w:ilvl w:val="0"/>
          <w:numId w:val="12"/>
        </w:numPr>
        <w:bidi/>
        <w:spacing w:after="120" w:line="216" w:lineRule="auto"/>
        <w:ind w:left="2880" w:hanging="720"/>
        <w:contextualSpacing w:val="0"/>
        <w:rPr>
          <w:rFonts w:cs="Simplified Arabic"/>
        </w:rPr>
      </w:pPr>
      <w:r w:rsidRPr="005E34B1">
        <w:rPr>
          <w:rFonts w:cs="Simplified Arabic"/>
          <w:rtl/>
        </w:rPr>
        <w:t>افتتاح الاجتماع</w:t>
      </w:r>
      <w:r w:rsidRPr="005E34B1">
        <w:rPr>
          <w:rFonts w:cs="Simplified Arabic" w:hint="cs"/>
          <w:rtl/>
        </w:rPr>
        <w:t>؛</w:t>
      </w:r>
    </w:p>
    <w:p w14:paraId="4A0E5287" w14:textId="77777777" w:rsidR="00D1186B" w:rsidRPr="005E34B1" w:rsidRDefault="00D1186B" w:rsidP="0018140B">
      <w:pPr>
        <w:pStyle w:val="ListParagraph"/>
        <w:numPr>
          <w:ilvl w:val="0"/>
          <w:numId w:val="12"/>
        </w:numPr>
        <w:bidi/>
        <w:spacing w:after="120" w:line="216" w:lineRule="auto"/>
        <w:ind w:left="2880" w:hanging="720"/>
        <w:contextualSpacing w:val="0"/>
        <w:rPr>
          <w:rFonts w:cs="Simplified Arabic"/>
        </w:rPr>
      </w:pPr>
      <w:r w:rsidRPr="005E34B1">
        <w:rPr>
          <w:rFonts w:cs="Simplified Arabic"/>
          <w:rtl/>
          <w:lang w:bidi="ar-EG"/>
        </w:rPr>
        <w:t>إقرار جدول الأعمال وتنظيم العمل</w:t>
      </w:r>
      <w:r w:rsidRPr="005E34B1">
        <w:rPr>
          <w:rFonts w:cs="Simplified Arabic" w:hint="cs"/>
          <w:rtl/>
          <w:lang w:bidi="ar-EG"/>
        </w:rPr>
        <w:t>.</w:t>
      </w:r>
    </w:p>
    <w:p w14:paraId="2280CF86" w14:textId="77777777" w:rsidR="00D1186B" w:rsidRPr="005E34B1" w:rsidRDefault="00D1186B" w:rsidP="0018140B">
      <w:pPr>
        <w:pStyle w:val="ListParagraph"/>
        <w:numPr>
          <w:ilvl w:val="0"/>
          <w:numId w:val="11"/>
        </w:numPr>
        <w:bidi/>
        <w:spacing w:after="120" w:line="216" w:lineRule="auto"/>
        <w:ind w:left="2160" w:hanging="720"/>
        <w:contextualSpacing w:val="0"/>
        <w:rPr>
          <w:rFonts w:cs="Simplified Arabic"/>
        </w:rPr>
      </w:pPr>
      <w:r w:rsidRPr="005E34B1">
        <w:rPr>
          <w:rFonts w:cs="Simplified Arabic"/>
          <w:rtl/>
          <w:lang w:bidi="ar-EG"/>
        </w:rPr>
        <w:lastRenderedPageBreak/>
        <w:t>استعراض</w:t>
      </w:r>
      <w:r w:rsidRPr="005E34B1">
        <w:rPr>
          <w:rFonts w:cs="Simplified Arabic"/>
          <w:rtl/>
        </w:rPr>
        <w:t xml:space="preserve"> التنفيذ: التقدم المحرز في تحديد الأهداف الوطنية وتحديث الاستراتيجيات وخطط العمل الوطنية للتنوع البيولوجي</w:t>
      </w:r>
      <w:r w:rsidRPr="005E34B1">
        <w:rPr>
          <w:rFonts w:cs="Simplified Arabic"/>
          <w:rtl/>
          <w:lang w:bidi="ar-EG"/>
        </w:rPr>
        <w:t>.</w:t>
      </w:r>
    </w:p>
    <w:p w14:paraId="42A61049" w14:textId="77777777" w:rsidR="00D1186B" w:rsidRPr="005E34B1" w:rsidRDefault="00D1186B" w:rsidP="0018140B">
      <w:pPr>
        <w:pStyle w:val="ListParagraph"/>
        <w:numPr>
          <w:ilvl w:val="0"/>
          <w:numId w:val="11"/>
        </w:numPr>
        <w:bidi/>
        <w:spacing w:after="120" w:line="216" w:lineRule="auto"/>
        <w:ind w:left="2160" w:hanging="720"/>
        <w:contextualSpacing w:val="0"/>
        <w:rPr>
          <w:rFonts w:cs="Simplified Arabic"/>
          <w:lang w:bidi="ar-EG"/>
        </w:rPr>
      </w:pPr>
      <w:r w:rsidRPr="005E34B1">
        <w:rPr>
          <w:rFonts w:cs="Simplified Arabic"/>
          <w:rtl/>
          <w:lang w:bidi="ar-EG"/>
        </w:rPr>
        <w:t xml:space="preserve">آليات </w:t>
      </w:r>
      <w:r w:rsidRPr="005E34B1">
        <w:rPr>
          <w:rFonts w:cs="Simplified Arabic" w:hint="cs"/>
          <w:rtl/>
          <w:lang w:bidi="ar-EG"/>
        </w:rPr>
        <w:t>ل</w:t>
      </w:r>
      <w:r w:rsidRPr="005E34B1">
        <w:rPr>
          <w:rFonts w:cs="Simplified Arabic"/>
          <w:rtl/>
          <w:lang w:bidi="ar-EG"/>
        </w:rPr>
        <w:t>لتخطيط والرصد والإبلاغ والاستعراض</w:t>
      </w:r>
      <w:r w:rsidRPr="005E34B1">
        <w:rPr>
          <w:rFonts w:cs="Simplified Arabic"/>
          <w:lang w:bidi="ar-EG"/>
        </w:rPr>
        <w:t>.</w:t>
      </w:r>
    </w:p>
    <w:p w14:paraId="77CB9ABB" w14:textId="77777777" w:rsidR="00D1186B" w:rsidRPr="005E34B1" w:rsidRDefault="00D1186B" w:rsidP="0018140B">
      <w:pPr>
        <w:pStyle w:val="ListParagraph"/>
        <w:numPr>
          <w:ilvl w:val="0"/>
          <w:numId w:val="11"/>
        </w:numPr>
        <w:bidi/>
        <w:spacing w:after="120" w:line="216" w:lineRule="auto"/>
        <w:ind w:left="2160" w:hanging="720"/>
        <w:contextualSpacing w:val="0"/>
        <w:rPr>
          <w:rFonts w:cs="Simplified Arabic"/>
          <w:lang w:bidi="ar-EG"/>
        </w:rPr>
      </w:pPr>
      <w:r w:rsidRPr="005E34B1">
        <w:rPr>
          <w:rFonts w:cs="Simplified Arabic" w:hint="cs"/>
          <w:rtl/>
          <w:lang w:bidi="ar-EG"/>
        </w:rPr>
        <w:t>حشد الموارد والآلية المالية:</w:t>
      </w:r>
    </w:p>
    <w:p w14:paraId="58FBEC72" w14:textId="77777777" w:rsidR="00D1186B" w:rsidRPr="005E34B1" w:rsidRDefault="00D1186B" w:rsidP="0018140B">
      <w:pPr>
        <w:pStyle w:val="ListParagraph"/>
        <w:numPr>
          <w:ilvl w:val="0"/>
          <w:numId w:val="13"/>
        </w:numPr>
        <w:bidi/>
        <w:spacing w:after="120" w:line="216" w:lineRule="auto"/>
        <w:ind w:left="2880" w:hanging="720"/>
        <w:contextualSpacing w:val="0"/>
        <w:rPr>
          <w:rFonts w:cs="Simplified Arabic"/>
          <w:lang w:bidi="ar-EG"/>
        </w:rPr>
      </w:pPr>
      <w:r w:rsidRPr="005E34B1">
        <w:rPr>
          <w:rFonts w:cs="Simplified Arabic" w:hint="cs"/>
          <w:rtl/>
        </w:rPr>
        <w:t>حشد الموارد؛</w:t>
      </w:r>
    </w:p>
    <w:p w14:paraId="53AABCA3" w14:textId="77777777" w:rsidR="00D1186B" w:rsidRPr="005E34B1" w:rsidRDefault="00D1186B" w:rsidP="0018140B">
      <w:pPr>
        <w:pStyle w:val="ListParagraph"/>
        <w:numPr>
          <w:ilvl w:val="0"/>
          <w:numId w:val="13"/>
        </w:numPr>
        <w:bidi/>
        <w:spacing w:after="120" w:line="216" w:lineRule="auto"/>
        <w:ind w:left="2880" w:hanging="720"/>
        <w:contextualSpacing w:val="0"/>
        <w:rPr>
          <w:rFonts w:cs="Simplified Arabic"/>
          <w:lang w:bidi="ar-EG"/>
        </w:rPr>
      </w:pPr>
      <w:r w:rsidRPr="005E34B1">
        <w:rPr>
          <w:rFonts w:cs="Simplified Arabic" w:hint="cs"/>
          <w:rtl/>
        </w:rPr>
        <w:t>الآلية المالية.</w:t>
      </w:r>
    </w:p>
    <w:p w14:paraId="58139048" w14:textId="77777777" w:rsidR="00D1186B" w:rsidRPr="005E34B1" w:rsidRDefault="00D1186B" w:rsidP="0018140B">
      <w:pPr>
        <w:pStyle w:val="ListParagraph"/>
        <w:numPr>
          <w:ilvl w:val="0"/>
          <w:numId w:val="11"/>
        </w:numPr>
        <w:bidi/>
        <w:spacing w:after="120" w:line="216" w:lineRule="auto"/>
        <w:ind w:left="2160" w:hanging="720"/>
        <w:contextualSpacing w:val="0"/>
        <w:rPr>
          <w:rFonts w:cs="Simplified Arabic"/>
          <w:lang w:bidi="ar-EG"/>
        </w:rPr>
      </w:pPr>
      <w:r w:rsidRPr="005E34B1">
        <w:rPr>
          <w:rFonts w:cs="Simplified Arabic"/>
          <w:rtl/>
          <w:lang w:bidi="ar-EG"/>
        </w:rPr>
        <w:t xml:space="preserve">بناء القدرات </w:t>
      </w:r>
      <w:r w:rsidRPr="005E34B1">
        <w:rPr>
          <w:rFonts w:cs="Simplified Arabic" w:hint="cs"/>
          <w:rtl/>
          <w:lang w:bidi="ar-EG"/>
        </w:rPr>
        <w:t>وتنمية القدرات</w:t>
      </w:r>
      <w:r w:rsidRPr="005E34B1">
        <w:rPr>
          <w:rFonts w:cs="Simplified Arabic"/>
          <w:rtl/>
          <w:lang w:bidi="ar-EG"/>
        </w:rPr>
        <w:t>، والتعاون التقني والعلمي، وآلية غرفة تبادل المعلومات</w:t>
      </w:r>
      <w:r w:rsidRPr="005E34B1">
        <w:rPr>
          <w:rFonts w:cs="Simplified Arabic" w:hint="cs"/>
          <w:rtl/>
          <w:lang w:bidi="ar-EG"/>
        </w:rPr>
        <w:t>،</w:t>
      </w:r>
      <w:r w:rsidRPr="005E34B1">
        <w:rPr>
          <w:rFonts w:cs="Simplified Arabic"/>
          <w:rtl/>
          <w:lang w:bidi="ar-EG"/>
        </w:rPr>
        <w:t xml:space="preserve"> وإدارة المعارف بموجب الاتفاقية وبروتوكوليها:</w:t>
      </w:r>
    </w:p>
    <w:p w14:paraId="0192F68C" w14:textId="77777777" w:rsidR="00D1186B" w:rsidRPr="005E34B1" w:rsidRDefault="00D1186B" w:rsidP="0018140B">
      <w:pPr>
        <w:pStyle w:val="ListParagraph"/>
        <w:numPr>
          <w:ilvl w:val="0"/>
          <w:numId w:val="14"/>
        </w:numPr>
        <w:bidi/>
        <w:spacing w:after="120" w:line="216" w:lineRule="auto"/>
        <w:ind w:left="2880" w:hanging="720"/>
        <w:contextualSpacing w:val="0"/>
        <w:rPr>
          <w:rFonts w:cs="Simplified Arabic"/>
        </w:rPr>
      </w:pPr>
      <w:r w:rsidRPr="005E34B1">
        <w:rPr>
          <w:rFonts w:cs="Simplified Arabic"/>
          <w:rtl/>
        </w:rPr>
        <w:t xml:space="preserve">بناء القدرات </w:t>
      </w:r>
      <w:r w:rsidRPr="005E34B1">
        <w:rPr>
          <w:rFonts w:cs="Simplified Arabic" w:hint="cs"/>
          <w:rtl/>
        </w:rPr>
        <w:t>وتنمية القدرات</w:t>
      </w:r>
      <w:r w:rsidRPr="005E34B1">
        <w:rPr>
          <w:rFonts w:cs="Simplified Arabic"/>
          <w:rtl/>
        </w:rPr>
        <w:t>، والتعاون التقني والعلمي، وآلية غرفة تبادل المعلومات</w:t>
      </w:r>
      <w:r w:rsidRPr="005E34B1">
        <w:rPr>
          <w:rFonts w:cs="Simplified Arabic" w:hint="cs"/>
          <w:rtl/>
        </w:rPr>
        <w:t>،</w:t>
      </w:r>
      <w:r w:rsidRPr="005E34B1">
        <w:rPr>
          <w:rFonts w:cs="Simplified Arabic"/>
          <w:rtl/>
        </w:rPr>
        <w:t xml:space="preserve"> وإدارة المعارف؛</w:t>
      </w:r>
    </w:p>
    <w:p w14:paraId="7E090AE8" w14:textId="77777777" w:rsidR="00D1186B" w:rsidRPr="005E34B1" w:rsidRDefault="00D1186B" w:rsidP="0018140B">
      <w:pPr>
        <w:pStyle w:val="ListParagraph"/>
        <w:numPr>
          <w:ilvl w:val="0"/>
          <w:numId w:val="14"/>
        </w:numPr>
        <w:bidi/>
        <w:spacing w:after="120" w:line="216" w:lineRule="auto"/>
        <w:ind w:left="2880" w:hanging="720"/>
        <w:contextualSpacing w:val="0"/>
        <w:rPr>
          <w:rFonts w:cs="Simplified Arabic"/>
        </w:rPr>
      </w:pPr>
      <w:r w:rsidRPr="005E34B1">
        <w:rPr>
          <w:rFonts w:cs="Simplified Arabic"/>
          <w:rtl/>
        </w:rPr>
        <w:t xml:space="preserve">خطة عمل بناء القدرات </w:t>
      </w:r>
      <w:r w:rsidRPr="005E34B1">
        <w:rPr>
          <w:rFonts w:cs="Simplified Arabic" w:hint="cs"/>
          <w:rtl/>
        </w:rPr>
        <w:t>وتنمية القدرات</w:t>
      </w:r>
      <w:r w:rsidRPr="005E34B1">
        <w:rPr>
          <w:rFonts w:cs="Simplified Arabic"/>
          <w:rtl/>
        </w:rPr>
        <w:t xml:space="preserve"> لبروتوكول ناغويا.</w:t>
      </w:r>
    </w:p>
    <w:p w14:paraId="3BF4735F" w14:textId="77777777" w:rsidR="00D1186B" w:rsidRPr="005E34B1" w:rsidRDefault="00D1186B" w:rsidP="0018140B">
      <w:pPr>
        <w:pStyle w:val="ListParagraph"/>
        <w:numPr>
          <w:ilvl w:val="0"/>
          <w:numId w:val="11"/>
        </w:numPr>
        <w:bidi/>
        <w:spacing w:after="120" w:line="216" w:lineRule="auto"/>
        <w:ind w:left="2160" w:hanging="720"/>
        <w:contextualSpacing w:val="0"/>
        <w:rPr>
          <w:rFonts w:cs="Simplified Arabic"/>
          <w:lang w:bidi="ar-EG"/>
        </w:rPr>
      </w:pPr>
      <w:r w:rsidRPr="005E34B1">
        <w:rPr>
          <w:rFonts w:cs="Simplified Arabic" w:hint="cs"/>
          <w:rtl/>
          <w:lang w:bidi="ar-EG"/>
        </w:rPr>
        <w:t>الاتصالات.</w:t>
      </w:r>
    </w:p>
    <w:p w14:paraId="2BFAEA17" w14:textId="77777777" w:rsidR="00D1186B" w:rsidRPr="005E34B1" w:rsidRDefault="00D1186B" w:rsidP="0018140B">
      <w:pPr>
        <w:pStyle w:val="ListParagraph"/>
        <w:numPr>
          <w:ilvl w:val="0"/>
          <w:numId w:val="11"/>
        </w:numPr>
        <w:bidi/>
        <w:spacing w:after="120" w:line="216" w:lineRule="auto"/>
        <w:ind w:left="2160" w:hanging="720"/>
        <w:contextualSpacing w:val="0"/>
        <w:rPr>
          <w:rFonts w:cs="Simplified Arabic"/>
          <w:lang w:bidi="ar-EG"/>
        </w:rPr>
      </w:pPr>
      <w:r w:rsidRPr="005E34B1">
        <w:rPr>
          <w:rFonts w:cs="Simplified Arabic" w:hint="cs"/>
          <w:rtl/>
          <w:lang w:bidi="ar-EG"/>
        </w:rPr>
        <w:t>التعاون مع الاتفاقيات والمنظمات الدولية الأخرى.</w:t>
      </w:r>
    </w:p>
    <w:p w14:paraId="53F34162" w14:textId="77777777" w:rsidR="00D1186B" w:rsidRPr="005E34B1" w:rsidRDefault="00D1186B" w:rsidP="0018140B">
      <w:pPr>
        <w:pStyle w:val="ListParagraph"/>
        <w:numPr>
          <w:ilvl w:val="0"/>
          <w:numId w:val="11"/>
        </w:numPr>
        <w:bidi/>
        <w:spacing w:after="120" w:line="216" w:lineRule="auto"/>
        <w:ind w:left="2160" w:hanging="720"/>
        <w:contextualSpacing w:val="0"/>
        <w:rPr>
          <w:rFonts w:cs="Simplified Arabic"/>
          <w:lang w:bidi="ar-EG"/>
        </w:rPr>
      </w:pPr>
      <w:r w:rsidRPr="005E34B1">
        <w:rPr>
          <w:rFonts w:cs="Simplified Arabic"/>
          <w:rtl/>
          <w:lang w:bidi="ar-EG"/>
        </w:rPr>
        <w:t>استعراض فعالية العمليات بموجب الاتفاقية وبروتوكوليها.</w:t>
      </w:r>
    </w:p>
    <w:p w14:paraId="36201BF4" w14:textId="77777777" w:rsidR="00D1186B" w:rsidRPr="005E34B1" w:rsidRDefault="00D1186B" w:rsidP="0018140B">
      <w:pPr>
        <w:pStyle w:val="ListParagraph"/>
        <w:numPr>
          <w:ilvl w:val="0"/>
          <w:numId w:val="11"/>
        </w:numPr>
        <w:bidi/>
        <w:spacing w:after="120" w:line="216" w:lineRule="auto"/>
        <w:ind w:left="2160" w:hanging="720"/>
        <w:contextualSpacing w:val="0"/>
        <w:rPr>
          <w:rFonts w:cs="Simplified Arabic"/>
          <w:lang w:bidi="ar-EG"/>
        </w:rPr>
      </w:pPr>
      <w:r w:rsidRPr="005E34B1">
        <w:rPr>
          <w:rFonts w:cs="Simplified Arabic" w:hint="cs"/>
          <w:rtl/>
          <w:lang w:bidi="ar-EG"/>
        </w:rPr>
        <w:t>تقييم واستعراض فعالية بروتوكول ناغويا (المادة 31).</w:t>
      </w:r>
    </w:p>
    <w:p w14:paraId="08DD20D5" w14:textId="77777777" w:rsidR="00D1186B" w:rsidRPr="005E34B1" w:rsidRDefault="00D1186B" w:rsidP="0018140B">
      <w:pPr>
        <w:pStyle w:val="ListParagraph"/>
        <w:numPr>
          <w:ilvl w:val="0"/>
          <w:numId w:val="11"/>
        </w:numPr>
        <w:bidi/>
        <w:spacing w:after="120" w:line="216" w:lineRule="auto"/>
        <w:ind w:left="2160" w:hanging="720"/>
        <w:contextualSpacing w:val="0"/>
        <w:rPr>
          <w:rFonts w:cs="Simplified Arabic"/>
          <w:lang w:bidi="ar-EG"/>
        </w:rPr>
      </w:pPr>
      <w:r w:rsidRPr="005E34B1">
        <w:rPr>
          <w:rFonts w:cs="Simplified Arabic" w:hint="cs"/>
          <w:rtl/>
          <w:lang w:bidi="ar-EG"/>
        </w:rPr>
        <w:t>النهج الاستراتيجي الطويل الأجل للتعميم.</w:t>
      </w:r>
    </w:p>
    <w:p w14:paraId="26413FE8" w14:textId="77777777" w:rsidR="00D1186B" w:rsidRPr="005E34B1" w:rsidRDefault="00D1186B" w:rsidP="0018140B">
      <w:pPr>
        <w:pStyle w:val="ListParagraph"/>
        <w:numPr>
          <w:ilvl w:val="0"/>
          <w:numId w:val="11"/>
        </w:numPr>
        <w:bidi/>
        <w:spacing w:after="120" w:line="216" w:lineRule="auto"/>
        <w:ind w:left="2160" w:hanging="720"/>
        <w:contextualSpacing w:val="0"/>
        <w:rPr>
          <w:rFonts w:cs="Simplified Arabic"/>
          <w:lang w:bidi="ar-EG"/>
        </w:rPr>
      </w:pPr>
      <w:r w:rsidRPr="005E34B1">
        <w:rPr>
          <w:rFonts w:cs="Simplified Arabic" w:hint="cs"/>
          <w:rtl/>
          <w:lang w:bidi="ar-EG"/>
        </w:rPr>
        <w:t>استعراض برامج عمل الاتفاقية.</w:t>
      </w:r>
    </w:p>
    <w:p w14:paraId="303D676C" w14:textId="77777777" w:rsidR="00D1186B" w:rsidRPr="005E34B1" w:rsidRDefault="00D1186B" w:rsidP="0018140B">
      <w:pPr>
        <w:pStyle w:val="ListParagraph"/>
        <w:numPr>
          <w:ilvl w:val="0"/>
          <w:numId w:val="11"/>
        </w:numPr>
        <w:bidi/>
        <w:spacing w:after="120" w:line="216" w:lineRule="auto"/>
        <w:ind w:left="2160" w:hanging="720"/>
        <w:contextualSpacing w:val="0"/>
        <w:rPr>
          <w:rFonts w:cs="Simplified Arabic"/>
          <w:lang w:bidi="ar-EG"/>
        </w:rPr>
      </w:pPr>
      <w:r w:rsidRPr="005E34B1">
        <w:rPr>
          <w:rFonts w:cs="Simplified Arabic" w:hint="cs"/>
          <w:rtl/>
          <w:lang w:bidi="ar-EG"/>
        </w:rPr>
        <w:t>برنامج العمل المتعدد السنوات لمؤتمر الأطراف.</w:t>
      </w:r>
    </w:p>
    <w:p w14:paraId="3EB5604B" w14:textId="77777777" w:rsidR="00D1186B" w:rsidRPr="005E34B1" w:rsidRDefault="00D1186B" w:rsidP="0018140B">
      <w:pPr>
        <w:pStyle w:val="ListParagraph"/>
        <w:numPr>
          <w:ilvl w:val="0"/>
          <w:numId w:val="11"/>
        </w:numPr>
        <w:bidi/>
        <w:spacing w:after="120" w:line="216" w:lineRule="auto"/>
        <w:ind w:left="2160" w:hanging="720"/>
        <w:contextualSpacing w:val="0"/>
        <w:rPr>
          <w:rFonts w:cs="Simplified Arabic"/>
          <w:lang w:bidi="ar-EG"/>
        </w:rPr>
      </w:pPr>
      <w:r w:rsidRPr="005E34B1">
        <w:rPr>
          <w:rFonts w:cs="Simplified Arabic" w:hint="cs"/>
          <w:rtl/>
          <w:lang w:bidi="ar-EG"/>
        </w:rPr>
        <w:t>الشؤون الإدارية والشؤون المتعلقة بالميزانية.</w:t>
      </w:r>
    </w:p>
    <w:p w14:paraId="4F3BF0B7" w14:textId="77777777" w:rsidR="00D1186B" w:rsidRPr="005E34B1" w:rsidRDefault="00D1186B" w:rsidP="0018140B">
      <w:pPr>
        <w:pStyle w:val="ListParagraph"/>
        <w:numPr>
          <w:ilvl w:val="0"/>
          <w:numId w:val="11"/>
        </w:numPr>
        <w:bidi/>
        <w:spacing w:after="120" w:line="216" w:lineRule="auto"/>
        <w:ind w:left="2160" w:hanging="720"/>
        <w:contextualSpacing w:val="0"/>
        <w:rPr>
          <w:rFonts w:cs="Simplified Arabic"/>
          <w:rtl/>
          <w:lang w:bidi="ar-EG"/>
        </w:rPr>
      </w:pPr>
      <w:r w:rsidRPr="005E34B1">
        <w:rPr>
          <w:rFonts w:cs="Simplified Arabic"/>
          <w:rtl/>
          <w:lang w:bidi="ar-EG"/>
        </w:rPr>
        <w:t>شؤون أخرى.</w:t>
      </w:r>
    </w:p>
    <w:p w14:paraId="498E83A8" w14:textId="77777777" w:rsidR="00D1186B" w:rsidRPr="005E34B1" w:rsidRDefault="00D1186B" w:rsidP="0018140B">
      <w:pPr>
        <w:pStyle w:val="ListParagraph"/>
        <w:numPr>
          <w:ilvl w:val="0"/>
          <w:numId w:val="11"/>
        </w:numPr>
        <w:bidi/>
        <w:spacing w:after="120" w:line="216" w:lineRule="auto"/>
        <w:ind w:left="2160" w:hanging="720"/>
        <w:contextualSpacing w:val="0"/>
        <w:rPr>
          <w:rFonts w:cs="Simplified Arabic"/>
          <w:lang w:bidi="ar-EG"/>
        </w:rPr>
      </w:pPr>
      <w:r w:rsidRPr="005E34B1">
        <w:rPr>
          <w:rFonts w:cs="Simplified Arabic"/>
          <w:rtl/>
          <w:lang w:bidi="ar-EG"/>
        </w:rPr>
        <w:t>اعتماد التقرير.</w:t>
      </w:r>
    </w:p>
    <w:p w14:paraId="7B5DA270" w14:textId="77777777" w:rsidR="00D1186B" w:rsidRPr="005E34B1" w:rsidRDefault="00D1186B" w:rsidP="0018140B">
      <w:pPr>
        <w:pStyle w:val="ListParagraph"/>
        <w:numPr>
          <w:ilvl w:val="0"/>
          <w:numId w:val="11"/>
        </w:numPr>
        <w:bidi/>
        <w:spacing w:after="120" w:line="216" w:lineRule="auto"/>
        <w:ind w:left="2160" w:hanging="720"/>
        <w:contextualSpacing w:val="0"/>
        <w:rPr>
          <w:rFonts w:cs="Simplified Arabic"/>
          <w:lang w:bidi="ar-EG"/>
        </w:rPr>
      </w:pPr>
      <w:r w:rsidRPr="005E34B1">
        <w:rPr>
          <w:rFonts w:cs="Simplified Arabic"/>
          <w:rtl/>
          <w:lang w:bidi="ar-EG"/>
        </w:rPr>
        <w:t>اختتام الاجتماع.</w:t>
      </w:r>
    </w:p>
    <w:p w14:paraId="522D9DCB" w14:textId="77777777" w:rsidR="00D1186B" w:rsidRPr="005E34B1" w:rsidRDefault="00D1186B" w:rsidP="007C228D">
      <w:pPr>
        <w:numPr>
          <w:ilvl w:val="0"/>
          <w:numId w:val="4"/>
        </w:numPr>
        <w:spacing w:after="120" w:line="216" w:lineRule="auto"/>
        <w:ind w:firstLine="0"/>
        <w:jc w:val="both"/>
        <w:rPr>
          <w:lang w:bidi="ar-EG"/>
        </w:rPr>
      </w:pPr>
      <w:r w:rsidRPr="005E34B1">
        <w:rPr>
          <w:rFonts w:hint="cs"/>
          <w:rtl/>
          <w:lang w:bidi="ar-EG"/>
        </w:rPr>
        <w:t>وخلال النظر في جدول الأعمال، أدلى ببيانات ممثلو الأطراف التالية: جمهورية الكونغو الديمقراطية، ومصر والاتحاد الروسي.</w:t>
      </w:r>
    </w:p>
    <w:p w14:paraId="3B0B5F5F" w14:textId="77777777" w:rsidR="00D1186B" w:rsidRPr="005E34B1" w:rsidRDefault="00D1186B" w:rsidP="00D1186B">
      <w:pPr>
        <w:pStyle w:val="ListParagraph"/>
        <w:bidi/>
        <w:spacing w:after="120" w:line="216" w:lineRule="auto"/>
        <w:contextualSpacing w:val="0"/>
        <w:rPr>
          <w:rFonts w:cs="Simplified Arabic"/>
          <w:i/>
          <w:iCs/>
          <w:lang w:bidi="ar-EG"/>
        </w:rPr>
      </w:pPr>
      <w:r w:rsidRPr="005E34B1">
        <w:rPr>
          <w:rFonts w:cs="Simplified Arabic" w:hint="cs"/>
          <w:i/>
          <w:iCs/>
          <w:rtl/>
          <w:lang w:bidi="ar-EG"/>
        </w:rPr>
        <w:t>تنظيم العمل</w:t>
      </w:r>
    </w:p>
    <w:p w14:paraId="3E568532" w14:textId="77777777" w:rsidR="00D1186B" w:rsidRPr="005E34B1" w:rsidRDefault="00D1186B" w:rsidP="007C228D">
      <w:pPr>
        <w:numPr>
          <w:ilvl w:val="0"/>
          <w:numId w:val="4"/>
        </w:numPr>
        <w:spacing w:after="120" w:line="216" w:lineRule="auto"/>
        <w:ind w:firstLine="0"/>
        <w:jc w:val="both"/>
        <w:rPr>
          <w:lang w:bidi="ar-EG"/>
        </w:rPr>
      </w:pPr>
      <w:r w:rsidRPr="005E34B1">
        <w:rPr>
          <w:rFonts w:hint="cs"/>
          <w:rtl/>
          <w:lang w:bidi="ar-EG"/>
        </w:rPr>
        <w:t>في جلستها العامة الأولى، وافقت الهيئة الفرعية على تنظيم العمل المقترح.</w:t>
      </w:r>
      <w:r w:rsidRPr="005E34B1">
        <w:rPr>
          <w:rStyle w:val="FootnoteReference"/>
          <w:rFonts w:cs="Simplified Arabic"/>
          <w:rtl/>
          <w:lang w:bidi="ar-EG"/>
        </w:rPr>
        <w:footnoteReference w:id="201"/>
      </w:r>
    </w:p>
    <w:p w14:paraId="1840A629" w14:textId="77777777" w:rsidR="00D1186B" w:rsidRPr="005E34B1" w:rsidRDefault="00D1186B" w:rsidP="007C228D">
      <w:pPr>
        <w:keepNext/>
        <w:keepLines/>
        <w:spacing w:line="216" w:lineRule="auto"/>
        <w:ind w:left="720" w:hanging="720"/>
        <w:rPr>
          <w:b/>
          <w:bCs/>
          <w:rtl/>
          <w:lang w:bidi="ar-EG"/>
        </w:rPr>
      </w:pPr>
      <w:r w:rsidRPr="005E34B1">
        <w:rPr>
          <w:rFonts w:hint="cs"/>
          <w:b/>
          <w:bCs/>
          <w:rtl/>
          <w:lang w:bidi="ar-EG"/>
        </w:rPr>
        <w:lastRenderedPageBreak/>
        <w:t>البند 2</w:t>
      </w:r>
    </w:p>
    <w:p w14:paraId="033321F4" w14:textId="77777777" w:rsidR="00D1186B" w:rsidRPr="005E34B1" w:rsidRDefault="00D1186B" w:rsidP="00D1186B">
      <w:pPr>
        <w:pStyle w:val="ListParagraph"/>
        <w:bidi/>
        <w:spacing w:after="120" w:line="216" w:lineRule="auto"/>
        <w:ind w:hanging="720"/>
        <w:contextualSpacing w:val="0"/>
        <w:rPr>
          <w:rFonts w:cs="Simplified Arabic"/>
          <w:lang w:bidi="ar-EG"/>
        </w:rPr>
      </w:pPr>
      <w:r w:rsidRPr="005E34B1">
        <w:rPr>
          <w:rFonts w:cs="Simplified Arabic"/>
          <w:b/>
          <w:bCs/>
          <w:rtl/>
          <w:lang w:bidi="ar-EG"/>
        </w:rPr>
        <w:t>استعراض</w:t>
      </w:r>
      <w:r w:rsidRPr="005E34B1">
        <w:rPr>
          <w:rFonts w:cs="Simplified Arabic"/>
          <w:b/>
          <w:bCs/>
          <w:rtl/>
        </w:rPr>
        <w:t xml:space="preserve"> التنفيذ: التقدم المحرز في تحديد الأهداف الوطنية وتحديث الاستراتيجيات وخطط العمل الوطنية للتنوع البيولوجي</w:t>
      </w:r>
    </w:p>
    <w:p w14:paraId="5BAA43D0" w14:textId="2A2A424A" w:rsidR="00D1186B" w:rsidRPr="005E34B1" w:rsidRDefault="00D1186B" w:rsidP="007C228D">
      <w:pPr>
        <w:numPr>
          <w:ilvl w:val="0"/>
          <w:numId w:val="4"/>
        </w:numPr>
        <w:spacing w:after="120" w:line="216" w:lineRule="auto"/>
        <w:ind w:firstLine="0"/>
        <w:jc w:val="both"/>
        <w:rPr>
          <w:lang w:bidi="ar-EG"/>
        </w:rPr>
      </w:pPr>
      <w:r w:rsidRPr="005E34B1">
        <w:rPr>
          <w:rFonts w:hint="cs"/>
          <w:rtl/>
          <w:lang w:bidi="ar-EG"/>
        </w:rPr>
        <w:t xml:space="preserve">نظرت الهيئة الفرعية في البند 2 من جدول الأعمال في جلستها العامة الأولى. وكان معروضا عليها مذكرة من الأمانة عن التقدم المحرز في تحضير الاستراتيجيات وخطط العمل الوطنية </w:t>
      </w:r>
      <w:r w:rsidR="000459B4" w:rsidRPr="005E34B1">
        <w:rPr>
          <w:rFonts w:hint="cs"/>
          <w:rtl/>
          <w:lang w:bidi="ar-EG"/>
        </w:rPr>
        <w:t xml:space="preserve">المنقحة والمحدثة </w:t>
      </w:r>
      <w:r w:rsidRPr="005E34B1">
        <w:rPr>
          <w:rFonts w:hint="cs"/>
          <w:rtl/>
          <w:lang w:bidi="ar-EG"/>
        </w:rPr>
        <w:t>للتنوع البيولوجي ووضع أهداف وطنية تتماشى مع إطار كونمينغ-مونتريال العالمي للتنوع البيولوجي،</w:t>
      </w:r>
      <w:r w:rsidRPr="005E34B1">
        <w:rPr>
          <w:rStyle w:val="FootnoteReference"/>
          <w:rFonts w:cs="Simplified Arabic"/>
          <w:rtl/>
          <w:lang w:bidi="ar-EG"/>
        </w:rPr>
        <w:footnoteReference w:id="202"/>
      </w:r>
      <w:r w:rsidRPr="005E34B1">
        <w:rPr>
          <w:rFonts w:hint="cs"/>
          <w:rtl/>
          <w:lang w:bidi="ar-EG"/>
        </w:rPr>
        <w:t xml:space="preserve"> </w:t>
      </w:r>
      <w:r w:rsidR="00203023" w:rsidRPr="005E34B1">
        <w:rPr>
          <w:rFonts w:hint="cs"/>
          <w:rtl/>
          <w:lang w:bidi="ar-EG"/>
        </w:rPr>
        <w:t>و</w:t>
      </w:r>
      <w:r w:rsidRPr="005E34B1">
        <w:rPr>
          <w:rFonts w:hint="cs"/>
          <w:rtl/>
          <w:lang w:bidi="ar-EG"/>
        </w:rPr>
        <w:t xml:space="preserve">تضمنت </w:t>
      </w:r>
      <w:r w:rsidR="00203023" w:rsidRPr="005E34B1">
        <w:rPr>
          <w:rFonts w:hint="cs"/>
          <w:rtl/>
          <w:lang w:bidi="ar-EG"/>
        </w:rPr>
        <w:t xml:space="preserve">المذكرة </w:t>
      </w:r>
      <w:r w:rsidRPr="005E34B1">
        <w:rPr>
          <w:rFonts w:hint="cs"/>
          <w:rtl/>
          <w:lang w:bidi="ar-EG"/>
        </w:rPr>
        <w:t>مشروع توصية، وتقرير</w:t>
      </w:r>
      <w:r w:rsidR="000459B4" w:rsidRPr="005E34B1">
        <w:rPr>
          <w:rFonts w:hint="cs"/>
          <w:rtl/>
          <w:lang w:bidi="ar-EG"/>
        </w:rPr>
        <w:t>ا</w:t>
      </w:r>
      <w:r w:rsidRPr="005E34B1">
        <w:rPr>
          <w:rFonts w:hint="cs"/>
          <w:rtl/>
          <w:lang w:bidi="ar-EG"/>
        </w:rPr>
        <w:t xml:space="preserve"> عن تنفيذ برنامج العمل المتعدد السنوات المتعلق بتنفيذ المادة 8(ي) والأحكام المتصلة بها في الاتفاقية.</w:t>
      </w:r>
      <w:r w:rsidRPr="005E34B1">
        <w:rPr>
          <w:rStyle w:val="FootnoteReference"/>
          <w:rFonts w:cs="Simplified Arabic"/>
          <w:rtl/>
          <w:lang w:bidi="ar-EG"/>
        </w:rPr>
        <w:footnoteReference w:id="203"/>
      </w:r>
      <w:r w:rsidRPr="005E34B1">
        <w:rPr>
          <w:rFonts w:hint="cs"/>
          <w:rtl/>
          <w:lang w:bidi="ar-EG"/>
        </w:rPr>
        <w:t xml:space="preserve"> وكان معروضا عليها أيضا، كوثيقة معلومات، موجز للنتائج الرئيسية من الحوارات الإقليمية ودون الإقليمية بشأن الاستراتيجيات وخطط العمل الوطنية للتنوع البيولوجي.</w:t>
      </w:r>
      <w:r w:rsidRPr="005E34B1">
        <w:rPr>
          <w:rStyle w:val="FootnoteReference"/>
          <w:rFonts w:cs="Simplified Arabic"/>
          <w:rtl/>
          <w:lang w:bidi="ar-EG"/>
        </w:rPr>
        <w:footnoteReference w:id="204"/>
      </w:r>
    </w:p>
    <w:p w14:paraId="2DF868EB" w14:textId="4C3A6B70" w:rsidR="00D1186B" w:rsidRPr="005E34B1" w:rsidRDefault="00D1186B" w:rsidP="007C228D">
      <w:pPr>
        <w:numPr>
          <w:ilvl w:val="0"/>
          <w:numId w:val="4"/>
        </w:numPr>
        <w:spacing w:after="120" w:line="216" w:lineRule="auto"/>
        <w:ind w:firstLine="0"/>
        <w:jc w:val="both"/>
        <w:rPr>
          <w:lang w:bidi="ar-EG"/>
        </w:rPr>
      </w:pPr>
      <w:r w:rsidRPr="005E34B1">
        <w:rPr>
          <w:rFonts w:hint="cs"/>
          <w:rtl/>
          <w:lang w:bidi="ar-EG"/>
        </w:rPr>
        <w:t>وأدلى ببيانات ممثلو الأطراف التالية: الأرجنتين، والبرازيل، وكندا، والصين، وكولومبيا، وكوبا، وجيبوتي، وإثيوبيا (</w:t>
      </w:r>
      <w:r w:rsidR="007F556A" w:rsidRPr="005E34B1">
        <w:rPr>
          <w:rFonts w:hint="cs"/>
          <w:rtl/>
          <w:lang w:bidi="ar-EG"/>
        </w:rPr>
        <w:t>نيابة عن</w:t>
      </w:r>
      <w:r w:rsidRPr="005E34B1">
        <w:rPr>
          <w:rFonts w:hint="cs"/>
          <w:rtl/>
          <w:lang w:bidi="ar-EG"/>
        </w:rPr>
        <w:t xml:space="preserve"> الدول الأفريقية)، والاتحاد الأوروبي ودوله الأعضاء، وفيجي، وغابون، وغانا، وغواتيمالا، واليابان، وملاوي، وماليزيا، والمغرب، وسويسرا، والجمهورية العربية السورية، وأوغندا، والمملكة المتحدة، واليمن وزمبابوي.</w:t>
      </w:r>
    </w:p>
    <w:p w14:paraId="2DDDCE7F" w14:textId="77777777" w:rsidR="00D1186B" w:rsidRPr="005E34B1" w:rsidRDefault="00D1186B" w:rsidP="007C228D">
      <w:pPr>
        <w:numPr>
          <w:ilvl w:val="0"/>
          <w:numId w:val="4"/>
        </w:numPr>
        <w:spacing w:after="120" w:line="216" w:lineRule="auto"/>
        <w:ind w:firstLine="0"/>
        <w:jc w:val="both"/>
        <w:rPr>
          <w:lang w:bidi="ar-EG"/>
        </w:rPr>
      </w:pPr>
      <w:r w:rsidRPr="005E34B1">
        <w:rPr>
          <w:rFonts w:hint="cs"/>
          <w:rtl/>
          <w:lang w:bidi="ar-EG"/>
        </w:rPr>
        <w:t xml:space="preserve">وفي جلستها العامة الثانية، المنعقدة في 21 مايو/أيار، </w:t>
      </w:r>
      <w:r w:rsidR="00B454B5" w:rsidRPr="005E34B1">
        <w:rPr>
          <w:rFonts w:hint="cs"/>
          <w:rtl/>
          <w:lang w:bidi="ar-EG"/>
        </w:rPr>
        <w:t>استأنفت</w:t>
      </w:r>
      <w:r w:rsidRPr="005E34B1">
        <w:rPr>
          <w:rFonts w:hint="cs"/>
          <w:rtl/>
          <w:lang w:bidi="ar-EG"/>
        </w:rPr>
        <w:t xml:space="preserve"> الهيئة الفرعية نظرها في البند</w:t>
      </w:r>
      <w:r w:rsidR="00B454B5" w:rsidRPr="005E34B1">
        <w:rPr>
          <w:rFonts w:hint="cs"/>
          <w:rtl/>
          <w:lang w:bidi="ar-EG"/>
        </w:rPr>
        <w:t xml:space="preserve"> 2 من جدول الأعمال</w:t>
      </w:r>
      <w:r w:rsidRPr="005E34B1">
        <w:rPr>
          <w:rFonts w:hint="cs"/>
          <w:rtl/>
          <w:lang w:bidi="ar-EG"/>
        </w:rPr>
        <w:t>.</w:t>
      </w:r>
    </w:p>
    <w:p w14:paraId="3147B0C9" w14:textId="3299A883" w:rsidR="00D1186B" w:rsidRPr="005E34B1" w:rsidRDefault="00D1186B" w:rsidP="007C228D">
      <w:pPr>
        <w:numPr>
          <w:ilvl w:val="0"/>
          <w:numId w:val="4"/>
        </w:numPr>
        <w:spacing w:after="120" w:line="216" w:lineRule="auto"/>
        <w:ind w:firstLine="0"/>
        <w:jc w:val="both"/>
        <w:rPr>
          <w:lang w:bidi="ar-EG"/>
        </w:rPr>
      </w:pPr>
      <w:r w:rsidRPr="005E34B1">
        <w:rPr>
          <w:rFonts w:hint="cs"/>
          <w:rtl/>
          <w:lang w:bidi="ar-EG"/>
        </w:rPr>
        <w:t>وأدلى ببيانات ممثلو الأطراف التالية: أرمينيا، وبوركينا فاسو، وبوروندي، وشيلي، وجزر كوك، وكوستاريكا، وكوت ديفوار، وجمهورية الكونغو الديمقراطية، ومصر، والهند، وإندونيسيا، والعراق، وكينيا، وجمهورية لاو الديمقراطية الشعبية، ولبنان، وليسوتو، و</w:t>
      </w:r>
      <w:r w:rsidR="000459B4" w:rsidRPr="005E34B1">
        <w:rPr>
          <w:rFonts w:hint="cs"/>
          <w:rtl/>
          <w:lang w:bidi="ar-EG"/>
        </w:rPr>
        <w:t>ليبريا</w:t>
      </w:r>
      <w:r w:rsidRPr="005E34B1">
        <w:rPr>
          <w:rFonts w:hint="cs"/>
          <w:rtl/>
          <w:lang w:bidi="ar-EG"/>
        </w:rPr>
        <w:t>، ومنغوليا، والنرويج، وعمان، وباكستان، وبيرو، والفلبين، وجمهورية مولدوفا، والاتحاد الروسي، والمملكة العربية السعودية، وجنوب أفريقيا، والسودان، وسورينام، وتونغا، وتركيا وفانواتو.</w:t>
      </w:r>
    </w:p>
    <w:p w14:paraId="2655CFE9" w14:textId="1AE244D6" w:rsidR="00D1186B" w:rsidRPr="005E34B1" w:rsidRDefault="00D1186B" w:rsidP="007C228D">
      <w:pPr>
        <w:numPr>
          <w:ilvl w:val="0"/>
          <w:numId w:val="4"/>
        </w:numPr>
        <w:spacing w:after="120" w:line="216" w:lineRule="auto"/>
        <w:ind w:firstLine="0"/>
        <w:jc w:val="both"/>
        <w:rPr>
          <w:lang w:bidi="ar-EG"/>
        </w:rPr>
      </w:pPr>
      <w:r w:rsidRPr="005E34B1">
        <w:rPr>
          <w:rFonts w:hint="cs"/>
          <w:rtl/>
          <w:lang w:bidi="ar-EG"/>
        </w:rPr>
        <w:t>وأدلى ببيانات أيضا ممثلو منظمة الأغذية والزراعة للأمم المتحدة، و</w:t>
      </w:r>
      <w:r w:rsidR="00DB07AC" w:rsidRPr="005E34B1">
        <w:rPr>
          <w:rFonts w:hint="cs"/>
          <w:rtl/>
          <w:lang w:bidi="ar-EG"/>
        </w:rPr>
        <w:t>مفوضية</w:t>
      </w:r>
      <w:r w:rsidRPr="005E34B1">
        <w:rPr>
          <w:rFonts w:hint="cs"/>
          <w:rtl/>
          <w:lang w:bidi="ar-EG"/>
        </w:rPr>
        <w:t xml:space="preserve"> الأمم المتحدة السامية لحقوق الإنسان وبرنامج الأمم المتحدة الإنمائي.</w:t>
      </w:r>
    </w:p>
    <w:p w14:paraId="4515DCA9" w14:textId="77777777" w:rsidR="00D1186B" w:rsidRPr="005E34B1" w:rsidRDefault="00D1186B" w:rsidP="007C228D">
      <w:pPr>
        <w:numPr>
          <w:ilvl w:val="0"/>
          <w:numId w:val="4"/>
        </w:numPr>
        <w:spacing w:after="120" w:line="216" w:lineRule="auto"/>
        <w:ind w:firstLine="0"/>
        <w:jc w:val="both"/>
        <w:rPr>
          <w:lang w:bidi="ar-EG"/>
        </w:rPr>
      </w:pPr>
      <w:r w:rsidRPr="005E34B1">
        <w:rPr>
          <w:rFonts w:hint="cs"/>
          <w:rtl/>
          <w:lang w:bidi="ar-EG"/>
        </w:rPr>
        <w:t xml:space="preserve">وأدلى ببيانات كذلك ممثلو تحالف الأعمال التجارية من أجل الطبيعة، وتحالف اتفاقية التنوع البيولوجي، </w:t>
      </w:r>
      <w:bookmarkStart w:id="44" w:name="_Hlk167514264"/>
      <w:r w:rsidRPr="005E34B1">
        <w:rPr>
          <w:rFonts w:hint="cs"/>
          <w:rtl/>
          <w:lang w:bidi="ar-EG"/>
        </w:rPr>
        <w:t>وتجمع النساء من أجل اتفاقية التنوع البيولوجي</w:t>
      </w:r>
      <w:bookmarkEnd w:id="44"/>
      <w:r w:rsidRPr="005E34B1">
        <w:rPr>
          <w:rFonts w:hint="cs"/>
          <w:rtl/>
          <w:lang w:bidi="ar-EG"/>
        </w:rPr>
        <w:t xml:space="preserve">، </w:t>
      </w:r>
      <w:bookmarkStart w:id="45" w:name="_Hlk167510517"/>
      <w:r w:rsidRPr="005E34B1">
        <w:rPr>
          <w:rFonts w:hint="cs"/>
          <w:rtl/>
          <w:lang w:bidi="ar-EG"/>
        </w:rPr>
        <w:t>والشبكة العالمية للشباب المعنية بالتنوع البيولوجي</w:t>
      </w:r>
      <w:bookmarkEnd w:id="45"/>
      <w:r w:rsidRPr="005E34B1">
        <w:rPr>
          <w:rFonts w:hint="cs"/>
          <w:rtl/>
          <w:lang w:bidi="ar-EG"/>
        </w:rPr>
        <w:t>، والمنتدى الدولي للشعوب الأصلية المعني بالتنوع البيولوجي، والاتحاد الدولي لحفظ الطبيعة وأمانة اتفاقية الأراضي الرطبة ذات الأهمية الدولية وخاصة بوصفها موئلا للطيور المائية.</w:t>
      </w:r>
    </w:p>
    <w:p w14:paraId="72BF1004" w14:textId="1DA37219" w:rsidR="00D1186B" w:rsidRPr="005E34B1" w:rsidRDefault="00D1186B" w:rsidP="007C228D">
      <w:pPr>
        <w:numPr>
          <w:ilvl w:val="0"/>
          <w:numId w:val="4"/>
        </w:numPr>
        <w:spacing w:after="120" w:line="216" w:lineRule="auto"/>
        <w:ind w:firstLine="0"/>
        <w:jc w:val="both"/>
        <w:rPr>
          <w:lang w:bidi="ar-EG"/>
        </w:rPr>
      </w:pPr>
      <w:r w:rsidRPr="005E34B1">
        <w:rPr>
          <w:rFonts w:hint="cs"/>
          <w:rtl/>
          <w:lang w:bidi="ar-EG"/>
        </w:rPr>
        <w:t>و</w:t>
      </w:r>
      <w:r w:rsidR="00097E7C" w:rsidRPr="005E34B1">
        <w:rPr>
          <w:rFonts w:hint="cs"/>
          <w:rtl/>
          <w:lang w:bidi="ar-EG"/>
        </w:rPr>
        <w:t>بعد تبادل</w:t>
      </w:r>
      <w:r w:rsidRPr="005E34B1">
        <w:rPr>
          <w:rFonts w:hint="cs"/>
          <w:rtl/>
          <w:lang w:bidi="ar-EG"/>
        </w:rPr>
        <w:t xml:space="preserve"> وجهات النظر، قال الرئيس إنه سيعد مشروع توصية، بالتشاور مع الأمانة، ل</w:t>
      </w:r>
      <w:r w:rsidR="00063D93" w:rsidRPr="005E34B1">
        <w:rPr>
          <w:rFonts w:hint="cs"/>
          <w:rtl/>
          <w:lang w:bidi="ar-EG"/>
        </w:rPr>
        <w:t xml:space="preserve">كي </w:t>
      </w:r>
      <w:r w:rsidR="00EE19F3" w:rsidRPr="005E34B1">
        <w:rPr>
          <w:rFonts w:hint="cs"/>
          <w:rtl/>
          <w:lang w:bidi="ar-EG"/>
        </w:rPr>
        <w:t>ت</w:t>
      </w:r>
      <w:r w:rsidRPr="005E34B1">
        <w:rPr>
          <w:rFonts w:hint="cs"/>
          <w:rtl/>
          <w:lang w:bidi="ar-EG"/>
        </w:rPr>
        <w:t xml:space="preserve">نظر </w:t>
      </w:r>
      <w:r w:rsidR="00EE19F3" w:rsidRPr="005E34B1">
        <w:rPr>
          <w:rFonts w:hint="cs"/>
          <w:rtl/>
          <w:lang w:bidi="ar-EG"/>
        </w:rPr>
        <w:t xml:space="preserve">فيه </w:t>
      </w:r>
      <w:r w:rsidRPr="005E34B1">
        <w:rPr>
          <w:rFonts w:hint="cs"/>
          <w:rtl/>
          <w:lang w:bidi="ar-EG"/>
        </w:rPr>
        <w:t xml:space="preserve">الهيئة الفرعية، </w:t>
      </w:r>
      <w:r w:rsidR="00FE4377" w:rsidRPr="005E34B1">
        <w:rPr>
          <w:rtl/>
          <w:lang w:bidi="ar-EG"/>
        </w:rPr>
        <w:t xml:space="preserve">مع </w:t>
      </w:r>
      <w:r w:rsidR="00FE4377" w:rsidRPr="005E34B1">
        <w:rPr>
          <w:rFonts w:hint="cs"/>
          <w:rtl/>
          <w:lang w:bidi="ar-EG"/>
        </w:rPr>
        <w:t>مراعاة</w:t>
      </w:r>
      <w:r w:rsidR="00FE4377" w:rsidRPr="005E34B1">
        <w:rPr>
          <w:rtl/>
          <w:lang w:bidi="ar-EG"/>
        </w:rPr>
        <w:t xml:space="preserve"> الآراء التي </w:t>
      </w:r>
      <w:r w:rsidR="00FE4377" w:rsidRPr="005E34B1">
        <w:rPr>
          <w:rFonts w:hint="cs"/>
          <w:rtl/>
          <w:lang w:bidi="ar-EG"/>
        </w:rPr>
        <w:t>أعربت</w:t>
      </w:r>
      <w:r w:rsidR="00FE4377" w:rsidRPr="005E34B1">
        <w:rPr>
          <w:rtl/>
          <w:lang w:bidi="ar-EG"/>
        </w:rPr>
        <w:t xml:space="preserve"> عنها الأطراف أو دعمتها</w:t>
      </w:r>
      <w:r w:rsidRPr="005E34B1">
        <w:rPr>
          <w:rFonts w:hint="cs"/>
          <w:rtl/>
          <w:lang w:bidi="ar-EG"/>
        </w:rPr>
        <w:t>.</w:t>
      </w:r>
    </w:p>
    <w:p w14:paraId="26D65461" w14:textId="77777777" w:rsidR="00D1186B" w:rsidRPr="005E34B1" w:rsidRDefault="0080240A" w:rsidP="007C228D">
      <w:pPr>
        <w:numPr>
          <w:ilvl w:val="0"/>
          <w:numId w:val="4"/>
        </w:numPr>
        <w:spacing w:after="120" w:line="216" w:lineRule="auto"/>
        <w:ind w:firstLine="0"/>
        <w:jc w:val="both"/>
        <w:rPr>
          <w:lang w:bidi="ar-EG"/>
        </w:rPr>
      </w:pPr>
      <w:r w:rsidRPr="005E34B1">
        <w:rPr>
          <w:rtl/>
          <w:lang w:bidi="ar-EG"/>
        </w:rPr>
        <w:t>وفي</w:t>
      </w:r>
      <w:r w:rsidRPr="005E34B1">
        <w:rPr>
          <w:sz w:val="24"/>
          <w:rtl/>
        </w:rPr>
        <w:t xml:space="preserve"> جلستها العامة التاسعة، المنعقدة في 27 مايو/أيار، نظرت الهيئة الفرعية في مشروع توصية قدم</w:t>
      </w:r>
      <w:r w:rsidRPr="005E34B1">
        <w:rPr>
          <w:rFonts w:hint="cs"/>
          <w:sz w:val="24"/>
          <w:rtl/>
        </w:rPr>
        <w:t>ه</w:t>
      </w:r>
      <w:r w:rsidRPr="005E34B1">
        <w:rPr>
          <w:sz w:val="24"/>
          <w:rtl/>
        </w:rPr>
        <w:t xml:space="preserve"> الرئيس بشأن استعراض التنفيذ.</w:t>
      </w:r>
    </w:p>
    <w:p w14:paraId="076FC883" w14:textId="4CD01983" w:rsidR="0063149C" w:rsidRPr="005E34B1" w:rsidRDefault="0063149C" w:rsidP="007C228D">
      <w:pPr>
        <w:numPr>
          <w:ilvl w:val="0"/>
          <w:numId w:val="4"/>
        </w:numPr>
        <w:spacing w:after="120" w:line="216" w:lineRule="auto"/>
        <w:ind w:firstLine="0"/>
        <w:jc w:val="both"/>
        <w:rPr>
          <w:lang w:bidi="ar-EG"/>
        </w:rPr>
      </w:pPr>
      <w:r w:rsidRPr="005E34B1">
        <w:rPr>
          <w:sz w:val="24"/>
          <w:rtl/>
        </w:rPr>
        <w:t xml:space="preserve">وأدلى ببيانات ممثلو الأطراف التالية: الأرجنتين، </w:t>
      </w:r>
      <w:r w:rsidRPr="005E34B1">
        <w:rPr>
          <w:rFonts w:hint="cs"/>
          <w:sz w:val="24"/>
          <w:rtl/>
        </w:rPr>
        <w:t>و</w:t>
      </w:r>
      <w:r w:rsidRPr="005E34B1">
        <w:rPr>
          <w:sz w:val="24"/>
          <w:rtl/>
        </w:rPr>
        <w:t xml:space="preserve">أستراليا، </w:t>
      </w:r>
      <w:r w:rsidRPr="005E34B1">
        <w:rPr>
          <w:rFonts w:hint="cs"/>
          <w:sz w:val="24"/>
          <w:rtl/>
        </w:rPr>
        <w:t>و</w:t>
      </w:r>
      <w:r w:rsidRPr="005E34B1">
        <w:rPr>
          <w:sz w:val="24"/>
          <w:rtl/>
        </w:rPr>
        <w:t xml:space="preserve">البرازيل، </w:t>
      </w:r>
      <w:r w:rsidRPr="005E34B1">
        <w:rPr>
          <w:rFonts w:hint="cs"/>
          <w:sz w:val="24"/>
          <w:rtl/>
        </w:rPr>
        <w:t>و</w:t>
      </w:r>
      <w:r w:rsidRPr="005E34B1">
        <w:rPr>
          <w:sz w:val="24"/>
          <w:rtl/>
        </w:rPr>
        <w:t xml:space="preserve">بوركينا فاسو، </w:t>
      </w:r>
      <w:r w:rsidRPr="005E34B1">
        <w:rPr>
          <w:rFonts w:hint="cs"/>
          <w:sz w:val="24"/>
          <w:rtl/>
        </w:rPr>
        <w:t>و</w:t>
      </w:r>
      <w:r w:rsidRPr="005E34B1">
        <w:rPr>
          <w:sz w:val="24"/>
          <w:rtl/>
        </w:rPr>
        <w:t xml:space="preserve">الكاميرون، </w:t>
      </w:r>
      <w:r w:rsidRPr="005E34B1">
        <w:rPr>
          <w:rFonts w:hint="cs"/>
          <w:sz w:val="24"/>
          <w:rtl/>
        </w:rPr>
        <w:t>و</w:t>
      </w:r>
      <w:r w:rsidRPr="005E34B1">
        <w:rPr>
          <w:sz w:val="24"/>
          <w:rtl/>
        </w:rPr>
        <w:t xml:space="preserve">كندا، </w:t>
      </w:r>
      <w:r w:rsidRPr="005E34B1">
        <w:rPr>
          <w:rFonts w:hint="cs"/>
          <w:sz w:val="24"/>
          <w:rtl/>
        </w:rPr>
        <w:t>و</w:t>
      </w:r>
      <w:r w:rsidRPr="005E34B1">
        <w:rPr>
          <w:sz w:val="24"/>
          <w:rtl/>
        </w:rPr>
        <w:t xml:space="preserve">شيلي، </w:t>
      </w:r>
      <w:r w:rsidRPr="005E34B1">
        <w:rPr>
          <w:rFonts w:hint="cs"/>
          <w:sz w:val="24"/>
          <w:rtl/>
        </w:rPr>
        <w:t>و</w:t>
      </w:r>
      <w:r w:rsidRPr="005E34B1">
        <w:rPr>
          <w:sz w:val="24"/>
          <w:rtl/>
        </w:rPr>
        <w:t xml:space="preserve">الصين، </w:t>
      </w:r>
      <w:r w:rsidRPr="005E34B1">
        <w:rPr>
          <w:rFonts w:hint="cs"/>
          <w:sz w:val="24"/>
          <w:rtl/>
        </w:rPr>
        <w:t>و</w:t>
      </w:r>
      <w:r w:rsidRPr="005E34B1">
        <w:rPr>
          <w:sz w:val="24"/>
          <w:rtl/>
        </w:rPr>
        <w:t xml:space="preserve">كولومبيا، </w:t>
      </w:r>
      <w:r w:rsidRPr="005E34B1">
        <w:rPr>
          <w:rFonts w:hint="cs"/>
          <w:sz w:val="24"/>
          <w:rtl/>
        </w:rPr>
        <w:t>و</w:t>
      </w:r>
      <w:r w:rsidRPr="005E34B1">
        <w:rPr>
          <w:sz w:val="24"/>
          <w:rtl/>
        </w:rPr>
        <w:t xml:space="preserve">كوستاريكا، </w:t>
      </w:r>
      <w:r w:rsidRPr="005E34B1">
        <w:rPr>
          <w:rFonts w:hint="cs"/>
          <w:sz w:val="24"/>
          <w:rtl/>
        </w:rPr>
        <w:t>و</w:t>
      </w:r>
      <w:r w:rsidRPr="005E34B1">
        <w:rPr>
          <w:sz w:val="24"/>
          <w:rtl/>
        </w:rPr>
        <w:t xml:space="preserve">كوت ديفوار، </w:t>
      </w:r>
      <w:r w:rsidRPr="005E34B1">
        <w:rPr>
          <w:rFonts w:hint="cs"/>
          <w:sz w:val="24"/>
          <w:rtl/>
        </w:rPr>
        <w:t>و</w:t>
      </w:r>
      <w:r w:rsidRPr="005E34B1">
        <w:rPr>
          <w:sz w:val="24"/>
          <w:rtl/>
        </w:rPr>
        <w:t xml:space="preserve">كوبا، </w:t>
      </w:r>
      <w:r w:rsidRPr="005E34B1">
        <w:rPr>
          <w:rFonts w:hint="cs"/>
          <w:sz w:val="24"/>
          <w:rtl/>
        </w:rPr>
        <w:t>و</w:t>
      </w:r>
      <w:r w:rsidRPr="005E34B1">
        <w:rPr>
          <w:sz w:val="24"/>
          <w:rtl/>
        </w:rPr>
        <w:t xml:space="preserve">الجمهورية الدومينيكية، </w:t>
      </w:r>
      <w:r w:rsidRPr="005E34B1">
        <w:rPr>
          <w:rFonts w:hint="cs"/>
          <w:sz w:val="24"/>
          <w:rtl/>
        </w:rPr>
        <w:t>و</w:t>
      </w:r>
      <w:r w:rsidRPr="005E34B1">
        <w:rPr>
          <w:sz w:val="24"/>
          <w:rtl/>
        </w:rPr>
        <w:t>جمهورية الكونغو الديمقراطية</w:t>
      </w:r>
      <w:r w:rsidRPr="005E34B1">
        <w:rPr>
          <w:rFonts w:hint="cs"/>
          <w:sz w:val="24"/>
          <w:rtl/>
        </w:rPr>
        <w:t>، و</w:t>
      </w:r>
      <w:r w:rsidRPr="005E34B1">
        <w:rPr>
          <w:sz w:val="24"/>
          <w:rtl/>
        </w:rPr>
        <w:t xml:space="preserve">مصر، </w:t>
      </w:r>
      <w:r w:rsidRPr="005E34B1">
        <w:rPr>
          <w:rFonts w:hint="cs"/>
          <w:sz w:val="24"/>
          <w:rtl/>
        </w:rPr>
        <w:t>و</w:t>
      </w:r>
      <w:r w:rsidRPr="005E34B1">
        <w:rPr>
          <w:sz w:val="24"/>
          <w:rtl/>
        </w:rPr>
        <w:t xml:space="preserve">غينيا الاستوائية، </w:t>
      </w:r>
      <w:r w:rsidRPr="005E34B1">
        <w:rPr>
          <w:rFonts w:hint="cs"/>
          <w:sz w:val="24"/>
          <w:rtl/>
        </w:rPr>
        <w:t>و</w:t>
      </w:r>
      <w:r w:rsidRPr="005E34B1">
        <w:rPr>
          <w:sz w:val="24"/>
          <w:rtl/>
        </w:rPr>
        <w:t xml:space="preserve">إثيوبيا، </w:t>
      </w:r>
      <w:r w:rsidRPr="005E34B1">
        <w:rPr>
          <w:rFonts w:hint="cs"/>
          <w:sz w:val="24"/>
          <w:rtl/>
        </w:rPr>
        <w:t>و</w:t>
      </w:r>
      <w:r w:rsidRPr="005E34B1">
        <w:rPr>
          <w:sz w:val="24"/>
          <w:rtl/>
        </w:rPr>
        <w:t>الاتحاد الأوروبي</w:t>
      </w:r>
      <w:r w:rsidR="007302A6" w:rsidRPr="005E34B1">
        <w:rPr>
          <w:rFonts w:hint="cs"/>
          <w:sz w:val="24"/>
          <w:rtl/>
          <w:lang w:bidi="ar-EG"/>
        </w:rPr>
        <w:t xml:space="preserve"> ودوله الأعضاء</w:t>
      </w:r>
      <w:r w:rsidRPr="005E34B1">
        <w:rPr>
          <w:sz w:val="24"/>
          <w:rtl/>
        </w:rPr>
        <w:t xml:space="preserve">، </w:t>
      </w:r>
      <w:r w:rsidRPr="005E34B1">
        <w:rPr>
          <w:rFonts w:hint="cs"/>
          <w:sz w:val="24"/>
          <w:rtl/>
        </w:rPr>
        <w:t>وغ</w:t>
      </w:r>
      <w:r w:rsidRPr="005E34B1">
        <w:rPr>
          <w:sz w:val="24"/>
          <w:rtl/>
        </w:rPr>
        <w:t xml:space="preserve">ابون، </w:t>
      </w:r>
      <w:r w:rsidRPr="005E34B1">
        <w:rPr>
          <w:rFonts w:hint="cs"/>
          <w:sz w:val="24"/>
          <w:rtl/>
        </w:rPr>
        <w:t>و</w:t>
      </w:r>
      <w:r w:rsidRPr="005E34B1">
        <w:rPr>
          <w:sz w:val="24"/>
          <w:rtl/>
        </w:rPr>
        <w:t xml:space="preserve">جورجيا، </w:t>
      </w:r>
      <w:r w:rsidRPr="005E34B1">
        <w:rPr>
          <w:rFonts w:hint="cs"/>
          <w:sz w:val="24"/>
          <w:rtl/>
        </w:rPr>
        <w:t>و</w:t>
      </w:r>
      <w:r w:rsidRPr="005E34B1">
        <w:rPr>
          <w:sz w:val="24"/>
          <w:rtl/>
        </w:rPr>
        <w:t xml:space="preserve">غواتيمالا، </w:t>
      </w:r>
      <w:r w:rsidRPr="005E34B1">
        <w:rPr>
          <w:rFonts w:hint="cs"/>
          <w:sz w:val="24"/>
          <w:rtl/>
        </w:rPr>
        <w:t>و</w:t>
      </w:r>
      <w:r w:rsidRPr="005E34B1">
        <w:rPr>
          <w:sz w:val="24"/>
          <w:rtl/>
        </w:rPr>
        <w:t xml:space="preserve">أيسلندا، </w:t>
      </w:r>
      <w:r w:rsidRPr="005E34B1">
        <w:rPr>
          <w:rFonts w:hint="cs"/>
          <w:sz w:val="24"/>
          <w:rtl/>
        </w:rPr>
        <w:lastRenderedPageBreak/>
        <w:t>و</w:t>
      </w:r>
      <w:r w:rsidRPr="005E34B1">
        <w:rPr>
          <w:sz w:val="24"/>
          <w:rtl/>
        </w:rPr>
        <w:t xml:space="preserve">إندونيسيا، </w:t>
      </w:r>
      <w:r w:rsidRPr="005E34B1">
        <w:rPr>
          <w:rFonts w:hint="cs"/>
          <w:sz w:val="24"/>
          <w:rtl/>
        </w:rPr>
        <w:t>و</w:t>
      </w:r>
      <w:r w:rsidRPr="005E34B1">
        <w:rPr>
          <w:sz w:val="24"/>
          <w:rtl/>
        </w:rPr>
        <w:t xml:space="preserve">اليابان، </w:t>
      </w:r>
      <w:r w:rsidRPr="005E34B1">
        <w:rPr>
          <w:rFonts w:hint="cs"/>
          <w:sz w:val="24"/>
          <w:rtl/>
        </w:rPr>
        <w:t>و</w:t>
      </w:r>
      <w:r w:rsidR="000459B4" w:rsidRPr="005E34B1">
        <w:rPr>
          <w:sz w:val="24"/>
          <w:rtl/>
        </w:rPr>
        <w:t>ليبريا</w:t>
      </w:r>
      <w:r w:rsidRPr="005E34B1">
        <w:rPr>
          <w:sz w:val="24"/>
          <w:rtl/>
        </w:rPr>
        <w:t xml:space="preserve">، </w:t>
      </w:r>
      <w:r w:rsidRPr="005E34B1">
        <w:rPr>
          <w:rFonts w:hint="cs"/>
          <w:sz w:val="24"/>
          <w:rtl/>
        </w:rPr>
        <w:t>و</w:t>
      </w:r>
      <w:r w:rsidRPr="005E34B1">
        <w:rPr>
          <w:sz w:val="24"/>
          <w:rtl/>
        </w:rPr>
        <w:t xml:space="preserve">ملاوي، </w:t>
      </w:r>
      <w:r w:rsidRPr="005E34B1">
        <w:rPr>
          <w:rFonts w:hint="cs"/>
          <w:sz w:val="24"/>
          <w:rtl/>
        </w:rPr>
        <w:t>و</w:t>
      </w:r>
      <w:r w:rsidRPr="005E34B1">
        <w:rPr>
          <w:sz w:val="24"/>
          <w:rtl/>
        </w:rPr>
        <w:t xml:space="preserve">المكسيك، </w:t>
      </w:r>
      <w:r w:rsidRPr="005E34B1">
        <w:rPr>
          <w:rFonts w:hint="cs"/>
          <w:sz w:val="24"/>
          <w:rtl/>
        </w:rPr>
        <w:t>و</w:t>
      </w:r>
      <w:r w:rsidRPr="005E34B1">
        <w:rPr>
          <w:sz w:val="24"/>
          <w:rtl/>
        </w:rPr>
        <w:t xml:space="preserve">النرويج، </w:t>
      </w:r>
      <w:r w:rsidRPr="005E34B1">
        <w:rPr>
          <w:rFonts w:hint="cs"/>
          <w:sz w:val="24"/>
          <w:rtl/>
        </w:rPr>
        <w:t>و</w:t>
      </w:r>
      <w:r w:rsidRPr="005E34B1">
        <w:rPr>
          <w:sz w:val="24"/>
          <w:rtl/>
        </w:rPr>
        <w:t xml:space="preserve">باكستان، </w:t>
      </w:r>
      <w:r w:rsidRPr="005E34B1">
        <w:rPr>
          <w:rFonts w:hint="cs"/>
          <w:sz w:val="24"/>
          <w:rtl/>
        </w:rPr>
        <w:t>و</w:t>
      </w:r>
      <w:r w:rsidRPr="005E34B1">
        <w:rPr>
          <w:sz w:val="24"/>
          <w:rtl/>
        </w:rPr>
        <w:t xml:space="preserve">بيرو، </w:t>
      </w:r>
      <w:r w:rsidRPr="005E34B1">
        <w:rPr>
          <w:rFonts w:hint="cs"/>
          <w:sz w:val="24"/>
          <w:rtl/>
        </w:rPr>
        <w:t>و</w:t>
      </w:r>
      <w:r w:rsidRPr="005E34B1">
        <w:rPr>
          <w:sz w:val="24"/>
          <w:rtl/>
        </w:rPr>
        <w:t xml:space="preserve">الاتحاد الروسي، </w:t>
      </w:r>
      <w:r w:rsidRPr="005E34B1">
        <w:rPr>
          <w:rFonts w:hint="cs"/>
          <w:sz w:val="24"/>
          <w:rtl/>
        </w:rPr>
        <w:t>و</w:t>
      </w:r>
      <w:r w:rsidRPr="005E34B1">
        <w:rPr>
          <w:sz w:val="24"/>
          <w:rtl/>
        </w:rPr>
        <w:t xml:space="preserve">المملكة العربية السعودية، </w:t>
      </w:r>
      <w:r w:rsidRPr="005E34B1">
        <w:rPr>
          <w:rFonts w:hint="cs"/>
          <w:sz w:val="24"/>
          <w:rtl/>
        </w:rPr>
        <w:t>و</w:t>
      </w:r>
      <w:r w:rsidRPr="005E34B1">
        <w:rPr>
          <w:sz w:val="24"/>
          <w:rtl/>
        </w:rPr>
        <w:t xml:space="preserve">جنوب أفريقيا، </w:t>
      </w:r>
      <w:r w:rsidRPr="005E34B1">
        <w:rPr>
          <w:rFonts w:hint="cs"/>
          <w:sz w:val="24"/>
          <w:rtl/>
        </w:rPr>
        <w:t>و</w:t>
      </w:r>
      <w:r w:rsidRPr="005E34B1">
        <w:rPr>
          <w:sz w:val="24"/>
          <w:rtl/>
        </w:rPr>
        <w:t xml:space="preserve">سويسرا، </w:t>
      </w:r>
      <w:r w:rsidRPr="005E34B1">
        <w:rPr>
          <w:rFonts w:hint="cs"/>
          <w:sz w:val="24"/>
          <w:rtl/>
        </w:rPr>
        <w:t>و</w:t>
      </w:r>
      <w:r w:rsidRPr="005E34B1">
        <w:rPr>
          <w:sz w:val="24"/>
          <w:rtl/>
        </w:rPr>
        <w:t xml:space="preserve">الجمهورية العربية السورية، </w:t>
      </w:r>
      <w:r w:rsidRPr="005E34B1">
        <w:rPr>
          <w:rFonts w:hint="cs"/>
          <w:sz w:val="24"/>
          <w:rtl/>
        </w:rPr>
        <w:t>و</w:t>
      </w:r>
      <w:r w:rsidRPr="005E34B1">
        <w:rPr>
          <w:sz w:val="24"/>
          <w:rtl/>
        </w:rPr>
        <w:t>طاجيكستان والمملكة المتحدة.</w:t>
      </w:r>
    </w:p>
    <w:p w14:paraId="2D96F876" w14:textId="40EE2891" w:rsidR="007C228D" w:rsidRPr="005E34B1" w:rsidRDefault="007C228D" w:rsidP="007C228D">
      <w:pPr>
        <w:numPr>
          <w:ilvl w:val="0"/>
          <w:numId w:val="4"/>
        </w:numPr>
        <w:spacing w:after="120" w:line="216" w:lineRule="auto"/>
        <w:ind w:firstLine="0"/>
        <w:jc w:val="both"/>
        <w:rPr>
          <w:rtl/>
        </w:rPr>
      </w:pPr>
      <w:r w:rsidRPr="005E34B1">
        <w:rPr>
          <w:rFonts w:hint="cs"/>
          <w:rtl/>
        </w:rPr>
        <w:t>وفي</w:t>
      </w:r>
      <w:r w:rsidRPr="005E34B1">
        <w:rPr>
          <w:rtl/>
        </w:rPr>
        <w:t xml:space="preserve"> </w:t>
      </w:r>
      <w:r w:rsidRPr="005E34B1">
        <w:rPr>
          <w:rFonts w:hint="cs"/>
          <w:rtl/>
        </w:rPr>
        <w:t>جلستها</w:t>
      </w:r>
      <w:r w:rsidRPr="005E34B1">
        <w:rPr>
          <w:rtl/>
        </w:rPr>
        <w:t xml:space="preserve"> </w:t>
      </w:r>
      <w:r w:rsidRPr="005E34B1">
        <w:rPr>
          <w:rFonts w:hint="cs"/>
          <w:rtl/>
        </w:rPr>
        <w:t>العامة</w:t>
      </w:r>
      <w:r w:rsidRPr="005E34B1">
        <w:rPr>
          <w:rtl/>
        </w:rPr>
        <w:t xml:space="preserve"> </w:t>
      </w:r>
      <w:r w:rsidRPr="005E34B1">
        <w:rPr>
          <w:rFonts w:hint="cs"/>
          <w:rtl/>
        </w:rPr>
        <w:t>الرابعة</w:t>
      </w:r>
      <w:r w:rsidRPr="005E34B1">
        <w:rPr>
          <w:rtl/>
        </w:rPr>
        <w:t xml:space="preserve"> </w:t>
      </w:r>
      <w:r w:rsidRPr="005E34B1">
        <w:rPr>
          <w:rFonts w:hint="cs"/>
          <w:rtl/>
        </w:rPr>
        <w:t>عشرة</w:t>
      </w:r>
      <w:r w:rsidR="00416133" w:rsidRPr="005E34B1">
        <w:rPr>
          <w:rFonts w:hint="cs"/>
          <w:rtl/>
        </w:rPr>
        <w:t>،</w:t>
      </w:r>
      <w:r w:rsidRPr="005E34B1">
        <w:rPr>
          <w:rtl/>
        </w:rPr>
        <w:t xml:space="preserve"> </w:t>
      </w:r>
      <w:r w:rsidRPr="005E34B1">
        <w:rPr>
          <w:rFonts w:hint="cs"/>
          <w:rtl/>
        </w:rPr>
        <w:t>المنعقدة</w:t>
      </w:r>
      <w:r w:rsidRPr="005E34B1">
        <w:rPr>
          <w:rtl/>
        </w:rPr>
        <w:t xml:space="preserve"> </w:t>
      </w:r>
      <w:r w:rsidRPr="005E34B1">
        <w:rPr>
          <w:rFonts w:hint="cs"/>
          <w:rtl/>
        </w:rPr>
        <w:t>في</w:t>
      </w:r>
      <w:r w:rsidRPr="005E34B1">
        <w:rPr>
          <w:rtl/>
        </w:rPr>
        <w:t xml:space="preserve"> 29 </w:t>
      </w:r>
      <w:r w:rsidRPr="005E34B1">
        <w:rPr>
          <w:rFonts w:hint="cs"/>
          <w:rtl/>
        </w:rPr>
        <w:t>مايو/أيار،</w:t>
      </w:r>
      <w:r w:rsidRPr="005E34B1">
        <w:rPr>
          <w:rtl/>
        </w:rPr>
        <w:t xml:space="preserve"> </w:t>
      </w:r>
      <w:r w:rsidR="00416133" w:rsidRPr="005E34B1">
        <w:rPr>
          <w:rFonts w:hint="cs"/>
          <w:rtl/>
        </w:rPr>
        <w:t>استأنفت الهيئة الفرعية نظرها</w:t>
      </w:r>
      <w:r w:rsidRPr="005E34B1">
        <w:rPr>
          <w:rtl/>
        </w:rPr>
        <w:t xml:space="preserve"> </w:t>
      </w:r>
      <w:r w:rsidRPr="005E34B1">
        <w:rPr>
          <w:rFonts w:hint="cs"/>
          <w:rtl/>
        </w:rPr>
        <w:t>في</w:t>
      </w:r>
      <w:r w:rsidRPr="005E34B1">
        <w:rPr>
          <w:rtl/>
        </w:rPr>
        <w:t xml:space="preserve"> </w:t>
      </w:r>
      <w:r w:rsidRPr="005E34B1">
        <w:rPr>
          <w:rFonts w:hint="cs"/>
          <w:rtl/>
        </w:rPr>
        <w:t>مشروع</w:t>
      </w:r>
      <w:r w:rsidRPr="005E34B1">
        <w:rPr>
          <w:rtl/>
        </w:rPr>
        <w:t xml:space="preserve"> </w:t>
      </w:r>
      <w:r w:rsidRPr="005E34B1">
        <w:rPr>
          <w:rFonts w:hint="cs"/>
          <w:rtl/>
        </w:rPr>
        <w:t>التوصية،</w:t>
      </w:r>
      <w:r w:rsidRPr="005E34B1">
        <w:rPr>
          <w:rtl/>
        </w:rPr>
        <w:t xml:space="preserve"> </w:t>
      </w:r>
      <w:r w:rsidRPr="005E34B1">
        <w:rPr>
          <w:rFonts w:hint="cs"/>
          <w:rtl/>
        </w:rPr>
        <w:t>وبعد</w:t>
      </w:r>
      <w:r w:rsidRPr="005E34B1">
        <w:rPr>
          <w:rtl/>
        </w:rPr>
        <w:t xml:space="preserve"> </w:t>
      </w:r>
      <w:r w:rsidR="008F509A" w:rsidRPr="005E34B1">
        <w:rPr>
          <w:rFonts w:hint="cs"/>
          <w:rtl/>
        </w:rPr>
        <w:t>تبادل وجهات النظر</w:t>
      </w:r>
      <w:r w:rsidRPr="005E34B1">
        <w:rPr>
          <w:rFonts w:hint="cs"/>
          <w:rtl/>
        </w:rPr>
        <w:t>،</w:t>
      </w:r>
      <w:r w:rsidRPr="005E34B1">
        <w:rPr>
          <w:rtl/>
        </w:rPr>
        <w:t xml:space="preserve"> </w:t>
      </w:r>
      <w:r w:rsidRPr="005E34B1">
        <w:rPr>
          <w:rFonts w:hint="cs"/>
          <w:rtl/>
        </w:rPr>
        <w:t>وافقت</w:t>
      </w:r>
      <w:r w:rsidRPr="005E34B1">
        <w:rPr>
          <w:rtl/>
        </w:rPr>
        <w:t xml:space="preserve"> </w:t>
      </w:r>
      <w:r w:rsidRPr="005E34B1">
        <w:rPr>
          <w:rFonts w:hint="cs"/>
          <w:rtl/>
        </w:rPr>
        <w:t>عليه،</w:t>
      </w:r>
      <w:r w:rsidRPr="005E34B1">
        <w:rPr>
          <w:rtl/>
        </w:rPr>
        <w:t xml:space="preserve"> </w:t>
      </w:r>
      <w:r w:rsidRPr="005E34B1">
        <w:rPr>
          <w:rFonts w:hint="cs"/>
          <w:rtl/>
        </w:rPr>
        <w:t>بصيغته</w:t>
      </w:r>
      <w:r w:rsidRPr="005E34B1">
        <w:rPr>
          <w:rtl/>
        </w:rPr>
        <w:t xml:space="preserve"> </w:t>
      </w:r>
      <w:r w:rsidRPr="005E34B1">
        <w:rPr>
          <w:rFonts w:hint="cs"/>
          <w:rtl/>
        </w:rPr>
        <w:t>المعدلة</w:t>
      </w:r>
      <w:r w:rsidRPr="005E34B1">
        <w:rPr>
          <w:rtl/>
        </w:rPr>
        <w:t xml:space="preserve"> </w:t>
      </w:r>
      <w:r w:rsidRPr="005E34B1">
        <w:rPr>
          <w:rFonts w:hint="cs"/>
          <w:rtl/>
        </w:rPr>
        <w:t>شفويا،</w:t>
      </w:r>
      <w:r w:rsidRPr="005E34B1">
        <w:rPr>
          <w:rtl/>
        </w:rPr>
        <w:t xml:space="preserve"> </w:t>
      </w:r>
      <w:r w:rsidRPr="005E34B1">
        <w:rPr>
          <w:rFonts w:hint="cs"/>
          <w:rtl/>
        </w:rPr>
        <w:t>بوصفه</w:t>
      </w:r>
      <w:r w:rsidRPr="005E34B1">
        <w:rPr>
          <w:rtl/>
        </w:rPr>
        <w:t xml:space="preserve"> </w:t>
      </w:r>
      <w:r w:rsidRPr="005E34B1">
        <w:rPr>
          <w:rFonts w:hint="cs"/>
          <w:rtl/>
        </w:rPr>
        <w:t>مشروع</w:t>
      </w:r>
      <w:r w:rsidRPr="005E34B1">
        <w:rPr>
          <w:rtl/>
        </w:rPr>
        <w:t xml:space="preserve"> </w:t>
      </w:r>
      <w:r w:rsidRPr="005E34B1">
        <w:rPr>
          <w:rFonts w:hint="cs"/>
          <w:rtl/>
        </w:rPr>
        <w:t>التوصية</w:t>
      </w:r>
      <w:r w:rsidRPr="005E34B1">
        <w:rPr>
          <w:rtl/>
        </w:rPr>
        <w:t xml:space="preserve"> </w:t>
      </w:r>
      <w:r w:rsidRPr="005E34B1">
        <w:t>CBD/SBI/4/L.15</w:t>
      </w:r>
      <w:r w:rsidRPr="005E34B1">
        <w:rPr>
          <w:rFonts w:hint="cs"/>
          <w:rtl/>
        </w:rPr>
        <w:t>،</w:t>
      </w:r>
      <w:r w:rsidRPr="005E34B1">
        <w:rPr>
          <w:rtl/>
        </w:rPr>
        <w:t xml:space="preserve"> </w:t>
      </w:r>
      <w:r w:rsidRPr="005E34B1">
        <w:rPr>
          <w:rFonts w:hint="cs"/>
          <w:rtl/>
        </w:rPr>
        <w:t>لاعتمادها</w:t>
      </w:r>
      <w:r w:rsidRPr="005E34B1">
        <w:rPr>
          <w:rtl/>
        </w:rPr>
        <w:t xml:space="preserve"> </w:t>
      </w:r>
      <w:r w:rsidRPr="005E34B1">
        <w:rPr>
          <w:rFonts w:hint="cs"/>
          <w:rtl/>
        </w:rPr>
        <w:t>رسميا</w:t>
      </w:r>
      <w:r w:rsidRPr="005E34B1">
        <w:rPr>
          <w:rtl/>
        </w:rPr>
        <w:t>.</w:t>
      </w:r>
    </w:p>
    <w:p w14:paraId="666BF0B3" w14:textId="2D0F8AA5" w:rsidR="00821C1B" w:rsidRPr="005E34B1" w:rsidRDefault="007C228D" w:rsidP="007C228D">
      <w:pPr>
        <w:numPr>
          <w:ilvl w:val="0"/>
          <w:numId w:val="4"/>
        </w:numPr>
        <w:spacing w:after="120" w:line="216" w:lineRule="auto"/>
        <w:ind w:firstLine="0"/>
        <w:jc w:val="both"/>
      </w:pPr>
      <w:r w:rsidRPr="005E34B1">
        <w:rPr>
          <w:rFonts w:hint="cs"/>
          <w:rtl/>
        </w:rPr>
        <w:t>واعتمدت</w:t>
      </w:r>
      <w:r w:rsidRPr="005E34B1">
        <w:rPr>
          <w:rtl/>
        </w:rPr>
        <w:t xml:space="preserve"> </w:t>
      </w:r>
      <w:r w:rsidRPr="005E34B1">
        <w:rPr>
          <w:rFonts w:hint="cs"/>
          <w:rtl/>
        </w:rPr>
        <w:t>الهيئة</w:t>
      </w:r>
      <w:r w:rsidRPr="005E34B1">
        <w:rPr>
          <w:rtl/>
        </w:rPr>
        <w:t xml:space="preserve"> </w:t>
      </w:r>
      <w:r w:rsidRPr="005E34B1">
        <w:rPr>
          <w:rFonts w:hint="cs"/>
          <w:rtl/>
        </w:rPr>
        <w:t>الفرعية</w:t>
      </w:r>
      <w:r w:rsidRPr="005E34B1">
        <w:rPr>
          <w:rtl/>
        </w:rPr>
        <w:t xml:space="preserve"> </w:t>
      </w:r>
      <w:r w:rsidRPr="005E34B1">
        <w:rPr>
          <w:rFonts w:hint="cs"/>
          <w:rtl/>
        </w:rPr>
        <w:t>مشروع</w:t>
      </w:r>
      <w:r w:rsidRPr="005E34B1">
        <w:rPr>
          <w:rtl/>
        </w:rPr>
        <w:t xml:space="preserve"> </w:t>
      </w:r>
      <w:r w:rsidRPr="005E34B1">
        <w:rPr>
          <w:rFonts w:hint="cs"/>
          <w:rtl/>
        </w:rPr>
        <w:t>التوصية</w:t>
      </w:r>
      <w:r w:rsidRPr="005E34B1">
        <w:rPr>
          <w:rtl/>
        </w:rPr>
        <w:t xml:space="preserve"> </w:t>
      </w:r>
      <w:r w:rsidRPr="005E34B1">
        <w:t>CBD/SBI/4/L.15</w:t>
      </w:r>
      <w:r w:rsidRPr="005E34B1">
        <w:rPr>
          <w:rtl/>
        </w:rPr>
        <w:t xml:space="preserve"> </w:t>
      </w:r>
      <w:r w:rsidRPr="005E34B1">
        <w:rPr>
          <w:rFonts w:hint="cs"/>
          <w:rtl/>
        </w:rPr>
        <w:t>بوصفه</w:t>
      </w:r>
      <w:r w:rsidRPr="005E34B1">
        <w:rPr>
          <w:rtl/>
        </w:rPr>
        <w:t xml:space="preserve"> </w:t>
      </w:r>
      <w:r w:rsidRPr="005E34B1">
        <w:rPr>
          <w:rFonts w:hint="cs"/>
          <w:rtl/>
        </w:rPr>
        <w:t>التوصية</w:t>
      </w:r>
      <w:r w:rsidRPr="005E34B1">
        <w:rPr>
          <w:rtl/>
        </w:rPr>
        <w:t xml:space="preserve"> 4/1 (</w:t>
      </w:r>
      <w:r w:rsidRPr="005E34B1">
        <w:rPr>
          <w:rFonts w:hint="cs"/>
          <w:rtl/>
        </w:rPr>
        <w:t>انظر</w:t>
      </w:r>
      <w:r w:rsidRPr="005E34B1">
        <w:rPr>
          <w:rtl/>
        </w:rPr>
        <w:t xml:space="preserve"> </w:t>
      </w:r>
      <w:r w:rsidRPr="005E34B1">
        <w:rPr>
          <w:rFonts w:hint="cs"/>
          <w:rtl/>
        </w:rPr>
        <w:t>القسم أولا</w:t>
      </w:r>
      <w:r w:rsidRPr="005E34B1">
        <w:rPr>
          <w:rtl/>
        </w:rPr>
        <w:t>).</w:t>
      </w:r>
    </w:p>
    <w:p w14:paraId="55FDFC2F" w14:textId="77777777" w:rsidR="00D1186B" w:rsidRPr="005E34B1" w:rsidRDefault="00D1186B" w:rsidP="00D1186B">
      <w:pPr>
        <w:pStyle w:val="ListParagraph"/>
        <w:bidi/>
        <w:spacing w:line="216" w:lineRule="auto"/>
        <w:ind w:hanging="720"/>
        <w:contextualSpacing w:val="0"/>
        <w:rPr>
          <w:rFonts w:cs="Simplified Arabic"/>
          <w:b/>
          <w:bCs/>
          <w:rtl/>
          <w:lang w:bidi="ar-EG"/>
        </w:rPr>
      </w:pPr>
      <w:r w:rsidRPr="005E34B1">
        <w:rPr>
          <w:rFonts w:cs="Simplified Arabic" w:hint="cs"/>
          <w:b/>
          <w:bCs/>
          <w:rtl/>
          <w:lang w:bidi="ar-EG"/>
        </w:rPr>
        <w:t>البند 3</w:t>
      </w:r>
    </w:p>
    <w:p w14:paraId="0BC08C44" w14:textId="77777777" w:rsidR="00D1186B" w:rsidRPr="005E34B1" w:rsidRDefault="00D1186B" w:rsidP="00D1186B">
      <w:pPr>
        <w:pStyle w:val="ListParagraph"/>
        <w:bidi/>
        <w:spacing w:after="120" w:line="216" w:lineRule="auto"/>
        <w:ind w:hanging="720"/>
        <w:contextualSpacing w:val="0"/>
        <w:rPr>
          <w:rFonts w:cs="Simplified Arabic"/>
          <w:lang w:bidi="ar-EG"/>
        </w:rPr>
      </w:pPr>
      <w:r w:rsidRPr="005E34B1">
        <w:rPr>
          <w:rFonts w:cs="Simplified Arabic"/>
          <w:b/>
          <w:bCs/>
          <w:rtl/>
          <w:lang w:bidi="ar-EG"/>
        </w:rPr>
        <w:t xml:space="preserve">آليات </w:t>
      </w:r>
      <w:r w:rsidRPr="005E34B1">
        <w:rPr>
          <w:rFonts w:cs="Simplified Arabic" w:hint="cs"/>
          <w:b/>
          <w:bCs/>
          <w:rtl/>
          <w:lang w:bidi="ar-EG"/>
        </w:rPr>
        <w:t>ل</w:t>
      </w:r>
      <w:r w:rsidRPr="005E34B1">
        <w:rPr>
          <w:rFonts w:cs="Simplified Arabic"/>
          <w:b/>
          <w:bCs/>
          <w:rtl/>
          <w:lang w:bidi="ar-EG"/>
        </w:rPr>
        <w:t>لتخطيط والرصد والإبلاغ والاستعراض</w:t>
      </w:r>
    </w:p>
    <w:p w14:paraId="74D1C379" w14:textId="77777777" w:rsidR="00D1186B" w:rsidRPr="005E34B1" w:rsidRDefault="00D1186B" w:rsidP="007C228D">
      <w:pPr>
        <w:numPr>
          <w:ilvl w:val="0"/>
          <w:numId w:val="4"/>
        </w:numPr>
        <w:spacing w:after="120" w:line="216" w:lineRule="auto"/>
        <w:ind w:firstLine="0"/>
        <w:jc w:val="both"/>
        <w:rPr>
          <w:lang w:bidi="ar-EG"/>
        </w:rPr>
      </w:pPr>
      <w:r w:rsidRPr="005E34B1">
        <w:rPr>
          <w:rFonts w:hint="cs"/>
          <w:rtl/>
          <w:lang w:bidi="ar-EG"/>
        </w:rPr>
        <w:t>نظرت الهيئة الفرعية في البند 3 من جدول الأعمال في جلستها العامة الثانية. وكان معروضا عليها مذكرة من الأمانة تتعلق بالآليات للتخطيط والرصد والإبلاغ والاستعراض،</w:t>
      </w:r>
      <w:r w:rsidRPr="005E34B1">
        <w:rPr>
          <w:rStyle w:val="FootnoteReference"/>
          <w:rFonts w:cs="Simplified Arabic"/>
          <w:rtl/>
          <w:lang w:bidi="ar-EG"/>
        </w:rPr>
        <w:footnoteReference w:id="205"/>
      </w:r>
      <w:r w:rsidRPr="005E34B1">
        <w:rPr>
          <w:rFonts w:hint="cs"/>
          <w:rtl/>
          <w:lang w:bidi="ar-EG"/>
        </w:rPr>
        <w:t xml:space="preserve"> </w:t>
      </w:r>
      <w:r w:rsidR="00ED3590" w:rsidRPr="005E34B1">
        <w:rPr>
          <w:rFonts w:hint="cs"/>
          <w:rtl/>
          <w:lang w:bidi="ar-EG"/>
        </w:rPr>
        <w:t>و</w:t>
      </w:r>
      <w:r w:rsidRPr="005E34B1">
        <w:rPr>
          <w:rFonts w:hint="cs"/>
          <w:rtl/>
          <w:lang w:bidi="ar-EG"/>
        </w:rPr>
        <w:t xml:space="preserve">تضمنت </w:t>
      </w:r>
      <w:r w:rsidR="00ED3590" w:rsidRPr="005E34B1">
        <w:rPr>
          <w:rFonts w:hint="cs"/>
          <w:rtl/>
          <w:lang w:bidi="ar-EG"/>
        </w:rPr>
        <w:t xml:space="preserve">المذكرة </w:t>
      </w:r>
      <w:r w:rsidRPr="005E34B1">
        <w:rPr>
          <w:rFonts w:hint="cs"/>
          <w:rtl/>
          <w:lang w:bidi="ar-EG"/>
        </w:rPr>
        <w:t>مشروع توصية، وإضافتين لتلك الوثيقة: الإضافة الأولى بشأن طريقة عمل المنتدى المفتوح العضوية من أجل الاستعراض القطري الطوعي</w:t>
      </w:r>
      <w:r w:rsidR="00B454B5" w:rsidRPr="005E34B1">
        <w:rPr>
          <w:rFonts w:hint="cs"/>
          <w:rtl/>
          <w:lang w:bidi="ar-EG"/>
        </w:rPr>
        <w:t xml:space="preserve"> للتنفيذ</w:t>
      </w:r>
      <w:r w:rsidRPr="005E34B1">
        <w:rPr>
          <w:rFonts w:hint="cs"/>
          <w:rtl/>
          <w:lang w:bidi="ar-EG"/>
        </w:rPr>
        <w:t>،</w:t>
      </w:r>
      <w:r w:rsidRPr="005E34B1">
        <w:rPr>
          <w:rStyle w:val="FootnoteReference"/>
          <w:rFonts w:cs="Simplified Arabic"/>
          <w:rtl/>
          <w:lang w:bidi="ar-EG"/>
        </w:rPr>
        <w:footnoteReference w:id="206"/>
      </w:r>
      <w:r w:rsidRPr="005E34B1">
        <w:rPr>
          <w:rFonts w:hint="cs"/>
          <w:rtl/>
          <w:lang w:bidi="ar-EG"/>
        </w:rPr>
        <w:t xml:space="preserve"> والثانية بشأن الإجراءات للاستعراض العالمي للتقدم الجماعي المحرز في تنفيذ إطار كونمينغ-مونتريال العالمي </w:t>
      </w:r>
      <w:r w:rsidRPr="005E34B1">
        <w:rPr>
          <w:rFonts w:hint="cs"/>
          <w:rtl/>
        </w:rPr>
        <w:t>للتنوع</w:t>
      </w:r>
      <w:r w:rsidRPr="005E34B1">
        <w:rPr>
          <w:rFonts w:hint="cs"/>
          <w:rtl/>
          <w:lang w:bidi="ar-EG"/>
        </w:rPr>
        <w:t xml:space="preserve"> البيولوجي.</w:t>
      </w:r>
      <w:r w:rsidRPr="005E34B1">
        <w:rPr>
          <w:rStyle w:val="FootnoteReference"/>
          <w:rFonts w:cs="Simplified Arabic"/>
          <w:rtl/>
          <w:lang w:bidi="ar-EG"/>
        </w:rPr>
        <w:footnoteReference w:id="207"/>
      </w:r>
    </w:p>
    <w:p w14:paraId="2E44F0B2" w14:textId="0BE29240" w:rsidR="00D1186B" w:rsidRPr="005E34B1" w:rsidRDefault="00D1186B" w:rsidP="007C228D">
      <w:pPr>
        <w:numPr>
          <w:ilvl w:val="0"/>
          <w:numId w:val="4"/>
        </w:numPr>
        <w:spacing w:after="120" w:line="216" w:lineRule="auto"/>
        <w:ind w:firstLine="0"/>
        <w:jc w:val="both"/>
      </w:pPr>
      <w:r w:rsidRPr="005E34B1">
        <w:rPr>
          <w:rFonts w:hint="cs"/>
          <w:rtl/>
          <w:lang w:bidi="ar-EG"/>
        </w:rPr>
        <w:t>وأدلى ببيانات ممثل</w:t>
      </w:r>
      <w:r w:rsidR="00942D48" w:rsidRPr="005E34B1">
        <w:rPr>
          <w:rFonts w:hint="cs"/>
          <w:rtl/>
          <w:lang w:bidi="ar-EG"/>
        </w:rPr>
        <w:t>و</w:t>
      </w:r>
      <w:r w:rsidRPr="005E34B1">
        <w:rPr>
          <w:rFonts w:hint="cs"/>
          <w:rtl/>
          <w:lang w:bidi="ar-EG"/>
        </w:rPr>
        <w:t xml:space="preserve"> الأطراف التالية: الأرجنتين، والبرازيل، والكاميرون، وكندا، والصين، وكولومبيا (</w:t>
      </w:r>
      <w:r w:rsidR="007F556A" w:rsidRPr="005E34B1">
        <w:rPr>
          <w:rFonts w:hint="cs"/>
          <w:rtl/>
          <w:lang w:bidi="ar-EG"/>
        </w:rPr>
        <w:t>نيابة عن</w:t>
      </w:r>
      <w:r w:rsidRPr="005E34B1">
        <w:rPr>
          <w:rFonts w:hint="cs"/>
          <w:rtl/>
          <w:lang w:bidi="ar-EG"/>
        </w:rPr>
        <w:t xml:space="preserve"> دول أمريكا اللاتينية والبحر الكاريبي)، وكوت ديفوار، وإثيوبيا، والاتحاد الأوروبي ودوله الأعضاء، وغابون، وغانا، والهند، وإندونيسيا، واليابان، وماليزيا، والمكسيك، والمغرب، ونيوزيلندا، والنرويج، والفلبين، والاتحاد الروسي، وجنوب أفريقيا (</w:t>
      </w:r>
      <w:r w:rsidR="007F556A" w:rsidRPr="005E34B1">
        <w:rPr>
          <w:rFonts w:hint="cs"/>
          <w:rtl/>
          <w:lang w:bidi="ar-EG"/>
        </w:rPr>
        <w:t>نيابة عن</w:t>
      </w:r>
      <w:r w:rsidRPr="005E34B1">
        <w:rPr>
          <w:rFonts w:hint="cs"/>
          <w:rtl/>
        </w:rPr>
        <w:t xml:space="preserve"> الدول الأفريقية)، وجنوب السودان، وسويسرا، وأوغندا، والمملكة المتحدة وزمبابوي.</w:t>
      </w:r>
    </w:p>
    <w:p w14:paraId="25D29A55" w14:textId="77777777" w:rsidR="00D1186B" w:rsidRPr="005E34B1" w:rsidRDefault="00D1186B" w:rsidP="007C228D">
      <w:pPr>
        <w:numPr>
          <w:ilvl w:val="0"/>
          <w:numId w:val="4"/>
        </w:numPr>
        <w:spacing w:after="120" w:line="216" w:lineRule="auto"/>
        <w:ind w:firstLine="0"/>
        <w:jc w:val="both"/>
        <w:rPr>
          <w:lang w:bidi="ar-EG"/>
        </w:rPr>
      </w:pPr>
      <w:r w:rsidRPr="005E34B1">
        <w:rPr>
          <w:rFonts w:hint="cs"/>
          <w:rtl/>
        </w:rPr>
        <w:t>وفي جلست</w:t>
      </w:r>
      <w:r w:rsidRPr="005E34B1">
        <w:rPr>
          <w:rFonts w:hint="cs"/>
          <w:rtl/>
          <w:lang w:bidi="ar-EG"/>
        </w:rPr>
        <w:t>ها العامة الثالثة، المنعقدة في 22 مايو/أيار، استأنفت الهيئة الفرعية نظرها في البند</w:t>
      </w:r>
      <w:r w:rsidR="00FA08D1" w:rsidRPr="005E34B1">
        <w:rPr>
          <w:rFonts w:hint="cs"/>
          <w:rtl/>
          <w:lang w:bidi="ar-EG"/>
        </w:rPr>
        <w:t xml:space="preserve"> 3 من جدول الأعمال</w:t>
      </w:r>
      <w:r w:rsidRPr="005E34B1">
        <w:rPr>
          <w:rFonts w:hint="cs"/>
          <w:rtl/>
          <w:lang w:bidi="ar-EG"/>
        </w:rPr>
        <w:t>.</w:t>
      </w:r>
    </w:p>
    <w:p w14:paraId="1B77752A" w14:textId="77777777" w:rsidR="00D1186B" w:rsidRPr="005E34B1" w:rsidRDefault="00D1186B" w:rsidP="007C228D">
      <w:pPr>
        <w:numPr>
          <w:ilvl w:val="0"/>
          <w:numId w:val="4"/>
        </w:numPr>
        <w:spacing w:after="120" w:line="216" w:lineRule="auto"/>
        <w:ind w:firstLine="0"/>
        <w:jc w:val="both"/>
      </w:pPr>
      <w:r w:rsidRPr="005E34B1">
        <w:rPr>
          <w:rFonts w:hint="cs"/>
          <w:rtl/>
          <w:lang w:bidi="ar-EG"/>
        </w:rPr>
        <w:t xml:space="preserve">وأدلى </w:t>
      </w:r>
      <w:r w:rsidRPr="005E34B1">
        <w:rPr>
          <w:rFonts w:hint="cs"/>
          <w:rtl/>
        </w:rPr>
        <w:t>ببيان ممثل فيجي.</w:t>
      </w:r>
    </w:p>
    <w:p w14:paraId="50D68E45" w14:textId="77777777" w:rsidR="00D1186B" w:rsidRPr="005E34B1" w:rsidRDefault="00D1186B" w:rsidP="007C228D">
      <w:pPr>
        <w:numPr>
          <w:ilvl w:val="0"/>
          <w:numId w:val="4"/>
        </w:numPr>
        <w:spacing w:after="120" w:line="216" w:lineRule="auto"/>
        <w:ind w:firstLine="0"/>
        <w:jc w:val="both"/>
      </w:pPr>
      <w:r w:rsidRPr="005E34B1">
        <w:rPr>
          <w:rFonts w:hint="cs"/>
          <w:rtl/>
        </w:rPr>
        <w:t xml:space="preserve">وأدلى ببيانات أيضا ممثلو </w:t>
      </w:r>
      <w:bookmarkStart w:id="46" w:name="_Hlk167510273"/>
      <w:r w:rsidRPr="005E34B1">
        <w:rPr>
          <w:rFonts w:hint="cs"/>
          <w:rtl/>
        </w:rPr>
        <w:t xml:space="preserve">تجمع النساء من أجل اتفاقية التنوع البيولوجي </w:t>
      </w:r>
      <w:bookmarkEnd w:id="46"/>
      <w:r w:rsidRPr="005E34B1">
        <w:rPr>
          <w:rFonts w:hint="cs"/>
          <w:rtl/>
        </w:rPr>
        <w:t>والشبكة العالمية للشباب من أجل التنوع البيولوجي والمنتدى الدولي للشعوب الأصلية المعني بالتنوع البيولوجي.</w:t>
      </w:r>
    </w:p>
    <w:p w14:paraId="521CC7E1" w14:textId="6810C15F" w:rsidR="00D1186B" w:rsidRPr="005E34B1" w:rsidRDefault="00D1186B" w:rsidP="007C228D">
      <w:pPr>
        <w:numPr>
          <w:ilvl w:val="0"/>
          <w:numId w:val="4"/>
        </w:numPr>
        <w:spacing w:after="120" w:line="216" w:lineRule="auto"/>
        <w:ind w:firstLine="0"/>
        <w:jc w:val="both"/>
        <w:rPr>
          <w:lang w:bidi="ar-EG"/>
        </w:rPr>
      </w:pPr>
      <w:r w:rsidRPr="005E34B1">
        <w:rPr>
          <w:rFonts w:hint="cs"/>
          <w:rtl/>
        </w:rPr>
        <w:t>و</w:t>
      </w:r>
      <w:r w:rsidR="00097E7C" w:rsidRPr="005E34B1">
        <w:rPr>
          <w:rFonts w:hint="cs"/>
          <w:rtl/>
        </w:rPr>
        <w:t>بعد تبادل</w:t>
      </w:r>
      <w:r w:rsidRPr="005E34B1">
        <w:rPr>
          <w:rFonts w:hint="cs"/>
          <w:rtl/>
          <w:lang w:bidi="ar-EG"/>
        </w:rPr>
        <w:t xml:space="preserve"> وجهات النظر، اتفقت الهيئة الفرعية على إنشاء فريق اتصال، برئاسة مشتركة من جيليان غوثري (جامايكا) </w:t>
      </w:r>
      <w:r w:rsidR="008F509A" w:rsidRPr="005E34B1">
        <w:rPr>
          <w:rFonts w:hint="cs"/>
          <w:rtl/>
          <w:lang w:bidi="ar-EG"/>
        </w:rPr>
        <w:t>و</w:t>
      </w:r>
      <w:r w:rsidRPr="005E34B1">
        <w:rPr>
          <w:rFonts w:hint="cs"/>
          <w:rtl/>
          <w:lang w:bidi="ar-EG"/>
        </w:rPr>
        <w:t>كارولينا كاسيرس (كندا)</w:t>
      </w:r>
      <w:r w:rsidR="008F509A" w:rsidRPr="005E34B1">
        <w:rPr>
          <w:rFonts w:hint="cs"/>
          <w:rtl/>
          <w:lang w:bidi="ar-EG"/>
        </w:rPr>
        <w:t>، و</w:t>
      </w:r>
      <w:r w:rsidRPr="005E34B1">
        <w:rPr>
          <w:rFonts w:hint="cs"/>
          <w:rtl/>
          <w:lang w:bidi="ar-EG"/>
        </w:rPr>
        <w:t>تكليف</w:t>
      </w:r>
      <w:r w:rsidR="008F509A" w:rsidRPr="005E34B1">
        <w:rPr>
          <w:rFonts w:hint="cs"/>
          <w:rtl/>
          <w:lang w:bidi="ar-EG"/>
        </w:rPr>
        <w:t>ه</w:t>
      </w:r>
      <w:r w:rsidRPr="005E34B1">
        <w:rPr>
          <w:rFonts w:hint="cs"/>
          <w:rtl/>
          <w:lang w:bidi="ar-EG"/>
        </w:rPr>
        <w:t xml:space="preserve"> بمناقشة عناصر مشروع التوصية، مع التركيز على المسائل المتعلقة بالاستعراض العالمي والمنتدى المفتوح العضوية من أجل الاستعراض </w:t>
      </w:r>
      <w:r w:rsidR="00FA08D1" w:rsidRPr="005E34B1">
        <w:rPr>
          <w:rFonts w:hint="cs"/>
          <w:rtl/>
          <w:lang w:bidi="ar-EG"/>
        </w:rPr>
        <w:t>القطري الطوعي للتنفيذ</w:t>
      </w:r>
      <w:r w:rsidRPr="005E34B1">
        <w:rPr>
          <w:rFonts w:hint="cs"/>
          <w:rtl/>
          <w:lang w:bidi="ar-EG"/>
        </w:rPr>
        <w:t xml:space="preserve">، </w:t>
      </w:r>
      <w:r w:rsidR="00BC1988" w:rsidRPr="005E34B1">
        <w:rPr>
          <w:rFonts w:hint="cs"/>
          <w:rtl/>
          <w:lang w:bidi="ar-EG"/>
        </w:rPr>
        <w:t>و</w:t>
      </w:r>
      <w:r w:rsidRPr="005E34B1">
        <w:rPr>
          <w:rFonts w:hint="cs"/>
          <w:rtl/>
          <w:lang w:bidi="ar-EG"/>
        </w:rPr>
        <w:t>معالجة أيضا الجوانب لنموذج الإبلاغ للجهات الفاعلة من غير الدول.</w:t>
      </w:r>
    </w:p>
    <w:p w14:paraId="1F714C55" w14:textId="77777777" w:rsidR="007C228D" w:rsidRPr="005E34B1" w:rsidRDefault="007C228D" w:rsidP="007C228D">
      <w:pPr>
        <w:numPr>
          <w:ilvl w:val="0"/>
          <w:numId w:val="4"/>
        </w:numPr>
        <w:spacing w:after="120" w:line="216" w:lineRule="auto"/>
        <w:ind w:firstLine="0"/>
        <w:jc w:val="both"/>
        <w:rPr>
          <w:rtl/>
          <w:lang w:bidi="ar-EG"/>
        </w:rPr>
      </w:pPr>
      <w:r w:rsidRPr="005E34B1">
        <w:rPr>
          <w:rFonts w:hint="cs"/>
          <w:rtl/>
          <w:lang w:bidi="ar-EG"/>
        </w:rPr>
        <w:t>وفي</w:t>
      </w:r>
      <w:r w:rsidRPr="005E34B1">
        <w:rPr>
          <w:rtl/>
          <w:lang w:bidi="ar-EG"/>
        </w:rPr>
        <w:t xml:space="preserve"> </w:t>
      </w:r>
      <w:r w:rsidRPr="005E34B1">
        <w:rPr>
          <w:rFonts w:hint="cs"/>
          <w:rtl/>
          <w:lang w:bidi="ar-EG"/>
        </w:rPr>
        <w:t>جلستها</w:t>
      </w:r>
      <w:r w:rsidRPr="005E34B1">
        <w:rPr>
          <w:rtl/>
          <w:lang w:bidi="ar-EG"/>
        </w:rPr>
        <w:t xml:space="preserve"> </w:t>
      </w:r>
      <w:r w:rsidRPr="005E34B1">
        <w:rPr>
          <w:rFonts w:hint="cs"/>
          <w:rtl/>
          <w:lang w:bidi="ar-EG"/>
        </w:rPr>
        <w:t>العامة</w:t>
      </w:r>
      <w:r w:rsidRPr="005E34B1">
        <w:rPr>
          <w:rtl/>
          <w:lang w:bidi="ar-EG"/>
        </w:rPr>
        <w:t xml:space="preserve"> </w:t>
      </w:r>
      <w:r w:rsidRPr="005E34B1">
        <w:rPr>
          <w:rFonts w:hint="cs"/>
          <w:rtl/>
          <w:lang w:bidi="ar-EG"/>
        </w:rPr>
        <w:t>الثالثة عشرة،</w:t>
      </w:r>
      <w:r w:rsidRPr="005E34B1">
        <w:rPr>
          <w:rtl/>
          <w:lang w:bidi="ar-EG"/>
        </w:rPr>
        <w:t xml:space="preserve"> </w:t>
      </w:r>
      <w:r w:rsidRPr="005E34B1">
        <w:rPr>
          <w:rFonts w:hint="cs"/>
          <w:rtl/>
          <w:lang w:bidi="ar-EG"/>
        </w:rPr>
        <w:t>المنعقدة</w:t>
      </w:r>
      <w:r w:rsidRPr="005E34B1">
        <w:rPr>
          <w:rtl/>
          <w:lang w:bidi="ar-EG"/>
        </w:rPr>
        <w:t xml:space="preserve"> </w:t>
      </w:r>
      <w:r w:rsidRPr="005E34B1">
        <w:rPr>
          <w:rFonts w:hint="cs"/>
          <w:rtl/>
          <w:lang w:bidi="ar-EG"/>
        </w:rPr>
        <w:t>في</w:t>
      </w:r>
      <w:r w:rsidRPr="005E34B1">
        <w:rPr>
          <w:rtl/>
          <w:lang w:bidi="ar-EG"/>
        </w:rPr>
        <w:t xml:space="preserve"> 29 </w:t>
      </w:r>
      <w:r w:rsidRPr="005E34B1">
        <w:rPr>
          <w:rFonts w:hint="cs"/>
          <w:rtl/>
          <w:lang w:bidi="ar-EG"/>
        </w:rPr>
        <w:t>مايو/أيار،</w:t>
      </w:r>
      <w:r w:rsidRPr="005E34B1">
        <w:rPr>
          <w:rtl/>
          <w:lang w:bidi="ar-EG"/>
        </w:rPr>
        <w:t xml:space="preserve"> </w:t>
      </w:r>
      <w:r w:rsidRPr="005E34B1">
        <w:rPr>
          <w:rFonts w:hint="cs"/>
          <w:rtl/>
          <w:lang w:bidi="ar-EG"/>
        </w:rPr>
        <w:t>نظرت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توصية</w:t>
      </w:r>
      <w:r w:rsidRPr="005E34B1">
        <w:rPr>
          <w:rtl/>
          <w:lang w:bidi="ar-EG"/>
        </w:rPr>
        <w:t xml:space="preserve"> </w:t>
      </w:r>
      <w:r w:rsidRPr="005E34B1">
        <w:rPr>
          <w:rFonts w:hint="cs"/>
          <w:rtl/>
          <w:lang w:bidi="ar-EG"/>
        </w:rPr>
        <w:t>قدمه</w:t>
      </w:r>
      <w:r w:rsidRPr="005E34B1">
        <w:rPr>
          <w:rtl/>
          <w:lang w:bidi="ar-EG"/>
        </w:rPr>
        <w:t xml:space="preserve"> </w:t>
      </w:r>
      <w:r w:rsidRPr="005E34B1">
        <w:rPr>
          <w:rFonts w:hint="cs"/>
          <w:rtl/>
          <w:lang w:bidi="ar-EG"/>
        </w:rPr>
        <w:t>الرئيس</w:t>
      </w:r>
      <w:r w:rsidRPr="005E34B1">
        <w:rPr>
          <w:rtl/>
          <w:lang w:bidi="ar-EG"/>
        </w:rPr>
        <w:t xml:space="preserve"> </w:t>
      </w:r>
      <w:r w:rsidRPr="005E34B1">
        <w:rPr>
          <w:rFonts w:hint="cs"/>
          <w:rtl/>
          <w:lang w:bidi="ar-EG"/>
        </w:rPr>
        <w:t>بعد</w:t>
      </w:r>
      <w:r w:rsidRPr="005E34B1">
        <w:rPr>
          <w:rtl/>
          <w:lang w:bidi="ar-EG"/>
        </w:rPr>
        <w:t xml:space="preserve"> </w:t>
      </w:r>
      <w:r w:rsidRPr="005E34B1">
        <w:rPr>
          <w:rFonts w:hint="cs"/>
          <w:rtl/>
          <w:lang w:bidi="ar-EG"/>
        </w:rPr>
        <w:t>مناقشته</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فريق</w:t>
      </w:r>
      <w:r w:rsidRPr="005E34B1">
        <w:rPr>
          <w:rtl/>
          <w:lang w:bidi="ar-EG"/>
        </w:rPr>
        <w:t xml:space="preserve"> </w:t>
      </w:r>
      <w:r w:rsidRPr="005E34B1">
        <w:rPr>
          <w:rFonts w:hint="cs"/>
          <w:rtl/>
          <w:lang w:bidi="ar-EG"/>
        </w:rPr>
        <w:t>الاتصال</w:t>
      </w:r>
      <w:r w:rsidRPr="005E34B1">
        <w:rPr>
          <w:rtl/>
          <w:lang w:bidi="ar-EG"/>
        </w:rPr>
        <w:t>.</w:t>
      </w:r>
    </w:p>
    <w:p w14:paraId="588A2CF3" w14:textId="3E590F32" w:rsidR="007C228D" w:rsidRPr="005E34B1" w:rsidRDefault="007C228D" w:rsidP="007C228D">
      <w:pPr>
        <w:numPr>
          <w:ilvl w:val="0"/>
          <w:numId w:val="4"/>
        </w:numPr>
        <w:spacing w:after="120" w:line="216" w:lineRule="auto"/>
        <w:ind w:firstLine="0"/>
        <w:jc w:val="both"/>
        <w:rPr>
          <w:rtl/>
          <w:lang w:bidi="ar-EG"/>
        </w:rPr>
      </w:pPr>
      <w:r w:rsidRPr="005E34B1">
        <w:rPr>
          <w:rFonts w:hint="cs"/>
          <w:rtl/>
          <w:lang w:bidi="ar-EG"/>
        </w:rPr>
        <w:lastRenderedPageBreak/>
        <w:t>وبعد</w:t>
      </w:r>
      <w:r w:rsidRPr="005E34B1">
        <w:rPr>
          <w:rtl/>
          <w:lang w:bidi="ar-EG"/>
        </w:rPr>
        <w:t xml:space="preserve"> </w:t>
      </w:r>
      <w:r w:rsidR="008F509A" w:rsidRPr="005E34B1">
        <w:rPr>
          <w:rFonts w:hint="cs"/>
          <w:rtl/>
          <w:lang w:bidi="ar-EG"/>
        </w:rPr>
        <w:t>تبادل وجهات النظر</w:t>
      </w:r>
      <w:r w:rsidRPr="005E34B1">
        <w:rPr>
          <w:rFonts w:hint="cs"/>
          <w:rtl/>
          <w:lang w:bidi="ar-EG"/>
        </w:rPr>
        <w:t>،</w:t>
      </w:r>
      <w:r w:rsidRPr="005E34B1">
        <w:rPr>
          <w:rtl/>
          <w:lang w:bidi="ar-EG"/>
        </w:rPr>
        <w:t xml:space="preserve"> </w:t>
      </w:r>
      <w:r w:rsidRPr="005E34B1">
        <w:rPr>
          <w:rFonts w:hint="cs"/>
          <w:rtl/>
          <w:lang w:bidi="ar-EG"/>
        </w:rPr>
        <w:t>وافقت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بوصفه 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lang w:bidi="ar-EG"/>
        </w:rPr>
        <w:t>CBD/SBI/4/L.6</w:t>
      </w:r>
      <w:r w:rsidRPr="005E34B1">
        <w:rPr>
          <w:rFonts w:hint="cs"/>
          <w:rtl/>
          <w:lang w:bidi="ar-EG"/>
        </w:rPr>
        <w:t>،</w:t>
      </w:r>
      <w:r w:rsidRPr="005E34B1">
        <w:rPr>
          <w:rtl/>
          <w:lang w:bidi="ar-EG"/>
        </w:rPr>
        <w:t xml:space="preserve"> </w:t>
      </w:r>
      <w:r w:rsidRPr="005E34B1">
        <w:rPr>
          <w:rFonts w:hint="cs"/>
          <w:rtl/>
          <w:lang w:bidi="ar-EG"/>
        </w:rPr>
        <w:t>لاعتماده</w:t>
      </w:r>
      <w:r w:rsidRPr="005E34B1">
        <w:rPr>
          <w:rtl/>
          <w:lang w:bidi="ar-EG"/>
        </w:rPr>
        <w:t xml:space="preserve"> </w:t>
      </w:r>
      <w:r w:rsidRPr="005E34B1">
        <w:rPr>
          <w:rFonts w:hint="cs"/>
          <w:rtl/>
          <w:lang w:bidi="ar-EG"/>
        </w:rPr>
        <w:t>رسميا</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مرحلة</w:t>
      </w:r>
      <w:r w:rsidRPr="005E34B1">
        <w:rPr>
          <w:rtl/>
          <w:lang w:bidi="ar-EG"/>
        </w:rPr>
        <w:t xml:space="preserve"> </w:t>
      </w:r>
      <w:r w:rsidRPr="005E34B1">
        <w:rPr>
          <w:rFonts w:hint="cs"/>
          <w:rtl/>
          <w:lang w:bidi="ar-EG"/>
        </w:rPr>
        <w:t>لاحقة</w:t>
      </w:r>
      <w:r w:rsidRPr="005E34B1">
        <w:rPr>
          <w:rtl/>
          <w:lang w:bidi="ar-EG"/>
        </w:rPr>
        <w:t>.</w:t>
      </w:r>
    </w:p>
    <w:p w14:paraId="47EB3879" w14:textId="1619292F" w:rsidR="007C228D" w:rsidRPr="005E34B1" w:rsidRDefault="007C228D" w:rsidP="007C228D">
      <w:pPr>
        <w:numPr>
          <w:ilvl w:val="0"/>
          <w:numId w:val="4"/>
        </w:numPr>
        <w:spacing w:after="120" w:line="216" w:lineRule="auto"/>
        <w:ind w:firstLine="0"/>
        <w:jc w:val="both"/>
        <w:rPr>
          <w:rtl/>
          <w:lang w:bidi="ar-EG"/>
        </w:rPr>
      </w:pPr>
      <w:r w:rsidRPr="005E34B1">
        <w:rPr>
          <w:rFonts w:hint="cs"/>
          <w:rtl/>
          <w:lang w:bidi="ar-EG"/>
        </w:rPr>
        <w:t>وأثناء</w:t>
      </w:r>
      <w:r w:rsidRPr="005E34B1">
        <w:rPr>
          <w:rtl/>
          <w:lang w:bidi="ar-EG"/>
        </w:rPr>
        <w:t xml:space="preserve"> </w:t>
      </w:r>
      <w:r w:rsidRPr="005E34B1">
        <w:rPr>
          <w:rFonts w:hint="cs"/>
          <w:rtl/>
          <w:lang w:bidi="ar-EG"/>
        </w:rPr>
        <w:t>الموافقة</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طلب</w:t>
      </w:r>
      <w:r w:rsidRPr="005E34B1">
        <w:rPr>
          <w:rtl/>
          <w:lang w:bidi="ar-EG"/>
        </w:rPr>
        <w:t xml:space="preserve"> </w:t>
      </w:r>
      <w:r w:rsidRPr="005E34B1">
        <w:rPr>
          <w:rFonts w:hint="cs"/>
          <w:rtl/>
          <w:lang w:bidi="ar-EG"/>
        </w:rPr>
        <w:t>ممثل</w:t>
      </w:r>
      <w:r w:rsidRPr="005E34B1">
        <w:rPr>
          <w:rtl/>
          <w:lang w:bidi="ar-EG"/>
        </w:rPr>
        <w:t xml:space="preserve"> </w:t>
      </w:r>
      <w:r w:rsidRPr="005E34B1">
        <w:rPr>
          <w:rFonts w:hint="cs"/>
          <w:rtl/>
          <w:lang w:bidi="ar-EG"/>
        </w:rPr>
        <w:t>الاتحاد</w:t>
      </w:r>
      <w:r w:rsidRPr="005E34B1">
        <w:rPr>
          <w:rtl/>
          <w:lang w:bidi="ar-EG"/>
        </w:rPr>
        <w:t xml:space="preserve"> </w:t>
      </w:r>
      <w:r w:rsidRPr="005E34B1">
        <w:rPr>
          <w:rFonts w:hint="cs"/>
          <w:rtl/>
          <w:lang w:bidi="ar-EG"/>
        </w:rPr>
        <w:t>الأوروبي</w:t>
      </w:r>
      <w:r w:rsidRPr="005E34B1">
        <w:rPr>
          <w:rtl/>
          <w:lang w:bidi="ar-EG"/>
        </w:rPr>
        <w:t xml:space="preserve"> </w:t>
      </w:r>
      <w:r w:rsidRPr="005E34B1">
        <w:rPr>
          <w:rFonts w:hint="cs"/>
          <w:rtl/>
          <w:lang w:bidi="ar-EG"/>
        </w:rPr>
        <w:t>ودوله</w:t>
      </w:r>
      <w:r w:rsidRPr="005E34B1">
        <w:rPr>
          <w:rtl/>
          <w:lang w:bidi="ar-EG"/>
        </w:rPr>
        <w:t xml:space="preserve"> </w:t>
      </w:r>
      <w:r w:rsidRPr="005E34B1">
        <w:rPr>
          <w:rFonts w:hint="cs"/>
          <w:rtl/>
          <w:lang w:bidi="ar-EG"/>
        </w:rPr>
        <w:t>الأعضاء</w:t>
      </w:r>
      <w:r w:rsidRPr="005E34B1">
        <w:rPr>
          <w:rtl/>
          <w:lang w:bidi="ar-EG"/>
        </w:rPr>
        <w:t xml:space="preserve"> </w:t>
      </w:r>
      <w:r w:rsidR="008F509A" w:rsidRPr="005E34B1">
        <w:rPr>
          <w:rFonts w:hint="cs"/>
          <w:rtl/>
          <w:lang w:bidi="ar-EG"/>
        </w:rPr>
        <w:t xml:space="preserve">أن يتم </w:t>
      </w:r>
      <w:r w:rsidRPr="005E34B1">
        <w:rPr>
          <w:rFonts w:hint="cs"/>
          <w:rtl/>
          <w:lang w:bidi="ar-EG"/>
        </w:rPr>
        <w:t>تسجيل</w:t>
      </w:r>
      <w:r w:rsidRPr="005E34B1">
        <w:rPr>
          <w:rtl/>
          <w:lang w:bidi="ar-EG"/>
        </w:rPr>
        <w:t xml:space="preserve"> </w:t>
      </w:r>
      <w:r w:rsidR="008F509A" w:rsidRPr="005E34B1">
        <w:rPr>
          <w:rFonts w:hint="cs"/>
          <w:rtl/>
          <w:lang w:bidi="ar-EG"/>
        </w:rPr>
        <w:t xml:space="preserve">في المحضر </w:t>
      </w:r>
      <w:r w:rsidRPr="005E34B1">
        <w:rPr>
          <w:rFonts w:hint="cs"/>
          <w:rtl/>
          <w:lang w:bidi="ar-EG"/>
        </w:rPr>
        <w:t>أنه لم تتم مناقشة</w:t>
      </w:r>
      <w:r w:rsidRPr="005E34B1">
        <w:rPr>
          <w:rtl/>
          <w:lang w:bidi="ar-EG"/>
        </w:rPr>
        <w:t xml:space="preserve"> </w:t>
      </w:r>
      <w:r w:rsidRPr="005E34B1">
        <w:rPr>
          <w:rFonts w:hint="cs"/>
          <w:rtl/>
          <w:lang w:bidi="ar-EG"/>
        </w:rPr>
        <w:t>الإبلاغ</w:t>
      </w:r>
      <w:r w:rsidRPr="005E34B1">
        <w:rPr>
          <w:rtl/>
          <w:lang w:bidi="ar-EG"/>
        </w:rPr>
        <w:t xml:space="preserve"> </w:t>
      </w:r>
      <w:r w:rsidRPr="005E34B1">
        <w:rPr>
          <w:rFonts w:hint="cs"/>
          <w:rtl/>
          <w:lang w:bidi="ar-EG"/>
        </w:rPr>
        <w:t>عن</w:t>
      </w:r>
      <w:r w:rsidRPr="005E34B1">
        <w:rPr>
          <w:rtl/>
          <w:lang w:bidi="ar-EG"/>
        </w:rPr>
        <w:t xml:space="preserve"> </w:t>
      </w:r>
      <w:r w:rsidRPr="005E34B1">
        <w:rPr>
          <w:rFonts w:hint="cs"/>
          <w:rtl/>
          <w:lang w:bidi="ar-EG"/>
        </w:rPr>
        <w:t>التزامات</w:t>
      </w:r>
      <w:r w:rsidRPr="005E34B1">
        <w:rPr>
          <w:rtl/>
          <w:lang w:bidi="ar-EG"/>
        </w:rPr>
        <w:t xml:space="preserve"> </w:t>
      </w:r>
      <w:r w:rsidRPr="005E34B1">
        <w:rPr>
          <w:rFonts w:hint="cs"/>
          <w:rtl/>
          <w:lang w:bidi="ar-EG"/>
        </w:rPr>
        <w:t>الجهات</w:t>
      </w:r>
      <w:r w:rsidRPr="005E34B1">
        <w:rPr>
          <w:rtl/>
          <w:lang w:bidi="ar-EG"/>
        </w:rPr>
        <w:t xml:space="preserve"> </w:t>
      </w:r>
      <w:r w:rsidRPr="005E34B1">
        <w:rPr>
          <w:rFonts w:hint="cs"/>
          <w:rtl/>
          <w:lang w:bidi="ar-EG"/>
        </w:rPr>
        <w:t>الفاعلة</w:t>
      </w:r>
      <w:r w:rsidRPr="005E34B1">
        <w:rPr>
          <w:rtl/>
          <w:lang w:bidi="ar-EG"/>
        </w:rPr>
        <w:t xml:space="preserve"> </w:t>
      </w:r>
      <w:r w:rsidRPr="005E34B1">
        <w:rPr>
          <w:rFonts w:hint="cs"/>
          <w:rtl/>
          <w:lang w:bidi="ar-EG"/>
        </w:rPr>
        <w:t>من</w:t>
      </w:r>
      <w:r w:rsidRPr="005E34B1">
        <w:rPr>
          <w:rtl/>
          <w:lang w:bidi="ar-EG"/>
        </w:rPr>
        <w:t xml:space="preserve"> </w:t>
      </w:r>
      <w:r w:rsidRPr="005E34B1">
        <w:rPr>
          <w:rFonts w:hint="cs"/>
          <w:rtl/>
          <w:lang w:bidi="ar-EG"/>
        </w:rPr>
        <w:t>غير</w:t>
      </w:r>
      <w:r w:rsidRPr="005E34B1">
        <w:rPr>
          <w:rtl/>
          <w:lang w:bidi="ar-EG"/>
        </w:rPr>
        <w:t xml:space="preserve"> </w:t>
      </w:r>
      <w:r w:rsidRPr="005E34B1">
        <w:rPr>
          <w:rFonts w:hint="cs"/>
          <w:rtl/>
          <w:lang w:bidi="ar-EG"/>
        </w:rPr>
        <w:t>الدول،</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النحو</w:t>
      </w:r>
      <w:r w:rsidRPr="005E34B1">
        <w:rPr>
          <w:rtl/>
          <w:lang w:bidi="ar-EG"/>
        </w:rPr>
        <w:t xml:space="preserve"> </w:t>
      </w:r>
      <w:r w:rsidRPr="005E34B1">
        <w:rPr>
          <w:rFonts w:hint="cs"/>
          <w:rtl/>
          <w:lang w:bidi="ar-EG"/>
        </w:rPr>
        <w:t>الوارد</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المرفق</w:t>
      </w:r>
      <w:r w:rsidRPr="005E34B1">
        <w:rPr>
          <w:rtl/>
          <w:lang w:bidi="ar-EG"/>
        </w:rPr>
        <w:t xml:space="preserve"> </w:t>
      </w:r>
      <w:r w:rsidRPr="005E34B1">
        <w:rPr>
          <w:rFonts w:hint="cs"/>
          <w:rtl/>
          <w:lang w:bidi="ar-EG"/>
        </w:rPr>
        <w:t>الثاني</w:t>
      </w:r>
      <w:r w:rsidRPr="005E34B1">
        <w:rPr>
          <w:rtl/>
          <w:lang w:bidi="ar-EG"/>
        </w:rPr>
        <w:t xml:space="preserve"> </w:t>
      </w:r>
      <w:r w:rsidRPr="005E34B1">
        <w:rPr>
          <w:rFonts w:hint="cs"/>
          <w:rtl/>
          <w:lang w:bidi="ar-EG"/>
        </w:rPr>
        <w:t>لمشروع</w:t>
      </w:r>
      <w:r w:rsidRPr="005E34B1">
        <w:rPr>
          <w:rtl/>
          <w:lang w:bidi="ar-EG"/>
        </w:rPr>
        <w:t xml:space="preserve"> </w:t>
      </w:r>
      <w:r w:rsidRPr="005E34B1">
        <w:rPr>
          <w:rFonts w:hint="cs"/>
          <w:rtl/>
          <w:lang w:bidi="ar-EG"/>
        </w:rPr>
        <w:t>المقرر</w:t>
      </w:r>
      <w:r w:rsidRPr="005E34B1">
        <w:rPr>
          <w:rtl/>
          <w:lang w:bidi="ar-EG"/>
        </w:rPr>
        <w:t xml:space="preserve"> </w:t>
      </w:r>
      <w:r w:rsidRPr="005E34B1">
        <w:rPr>
          <w:rFonts w:hint="cs"/>
          <w:rtl/>
          <w:lang w:bidi="ar-EG"/>
        </w:rPr>
        <w:t>الموصى</w:t>
      </w:r>
      <w:r w:rsidRPr="005E34B1">
        <w:rPr>
          <w:rtl/>
          <w:lang w:bidi="ar-EG"/>
        </w:rPr>
        <w:t xml:space="preserve"> </w:t>
      </w:r>
      <w:r w:rsidRPr="005E34B1">
        <w:rPr>
          <w:rFonts w:hint="cs"/>
          <w:rtl/>
          <w:lang w:bidi="ar-EG"/>
        </w:rPr>
        <w:t>به،</w:t>
      </w:r>
      <w:r w:rsidRPr="005E34B1">
        <w:rPr>
          <w:rtl/>
          <w:lang w:bidi="ar-EG"/>
        </w:rPr>
        <w:t xml:space="preserve"> </w:t>
      </w:r>
      <w:r w:rsidRPr="005E34B1">
        <w:rPr>
          <w:rFonts w:hint="cs"/>
          <w:rtl/>
          <w:lang w:bidi="ar-EG"/>
        </w:rPr>
        <w:t>بشكل كامل</w:t>
      </w:r>
      <w:r w:rsidRPr="005E34B1">
        <w:rPr>
          <w:rtl/>
          <w:lang w:bidi="ar-EG"/>
        </w:rPr>
        <w:t>.</w:t>
      </w:r>
    </w:p>
    <w:p w14:paraId="352CE246" w14:textId="1C4E08BD" w:rsidR="00D1186B" w:rsidRPr="005E34B1" w:rsidRDefault="007C228D" w:rsidP="007C228D">
      <w:pPr>
        <w:numPr>
          <w:ilvl w:val="0"/>
          <w:numId w:val="4"/>
        </w:numPr>
        <w:spacing w:after="120" w:line="216" w:lineRule="auto"/>
        <w:ind w:firstLine="0"/>
        <w:jc w:val="both"/>
        <w:rPr>
          <w:lang w:bidi="ar-EG"/>
        </w:rPr>
      </w:pPr>
      <w:r w:rsidRPr="005E34B1">
        <w:rPr>
          <w:rFonts w:hint="cs"/>
          <w:rtl/>
          <w:lang w:bidi="ar-EG"/>
        </w:rPr>
        <w:t>وفي</w:t>
      </w:r>
      <w:r w:rsidRPr="005E34B1">
        <w:rPr>
          <w:rtl/>
          <w:lang w:bidi="ar-EG"/>
        </w:rPr>
        <w:t xml:space="preserve"> </w:t>
      </w:r>
      <w:r w:rsidRPr="005E34B1">
        <w:rPr>
          <w:rFonts w:hint="cs"/>
          <w:rtl/>
          <w:lang w:bidi="ar-EG"/>
        </w:rPr>
        <w:t>جلستها</w:t>
      </w:r>
      <w:r w:rsidRPr="005E34B1">
        <w:rPr>
          <w:rtl/>
          <w:lang w:bidi="ar-EG"/>
        </w:rPr>
        <w:t xml:space="preserve"> </w:t>
      </w:r>
      <w:r w:rsidRPr="005E34B1">
        <w:rPr>
          <w:rFonts w:hint="cs"/>
          <w:rtl/>
          <w:lang w:bidi="ar-EG"/>
        </w:rPr>
        <w:t>العامة</w:t>
      </w:r>
      <w:r w:rsidRPr="005E34B1">
        <w:rPr>
          <w:rtl/>
          <w:lang w:bidi="ar-EG"/>
        </w:rPr>
        <w:t xml:space="preserve"> </w:t>
      </w:r>
      <w:r w:rsidRPr="005E34B1">
        <w:rPr>
          <w:rFonts w:hint="cs"/>
          <w:rtl/>
          <w:lang w:bidi="ar-EG"/>
        </w:rPr>
        <w:t>الرابعة عشرة،</w:t>
      </w:r>
      <w:r w:rsidRPr="005E34B1">
        <w:rPr>
          <w:rtl/>
          <w:lang w:bidi="ar-EG"/>
        </w:rPr>
        <w:t xml:space="preserve"> </w:t>
      </w:r>
      <w:r w:rsidRPr="005E34B1">
        <w:rPr>
          <w:rFonts w:hint="cs"/>
          <w:rtl/>
          <w:lang w:bidi="ar-EG"/>
        </w:rPr>
        <w:t>اعتمدت 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lang w:bidi="ar-EG"/>
        </w:rPr>
        <w:t>CBD/SBI/4/L.6</w:t>
      </w:r>
      <w:r w:rsidRPr="005E34B1">
        <w:rPr>
          <w:rFonts w:hint="cs"/>
          <w:rtl/>
          <w:lang w:bidi="ar-EG"/>
        </w:rPr>
        <w:t>،</w:t>
      </w:r>
      <w:r w:rsidRPr="005E34B1">
        <w:rPr>
          <w:rtl/>
          <w:lang w:bidi="ar-EG"/>
        </w:rPr>
        <w:t xml:space="preserve"> </w:t>
      </w:r>
      <w:r w:rsidRPr="005E34B1">
        <w:rPr>
          <w:rFonts w:hint="cs"/>
          <w:rtl/>
          <w:lang w:bidi="ar-EG"/>
        </w:rPr>
        <w:t>بصيغته</w:t>
      </w:r>
      <w:r w:rsidRPr="005E34B1">
        <w:rPr>
          <w:rtl/>
          <w:lang w:bidi="ar-EG"/>
        </w:rPr>
        <w:t xml:space="preserve"> </w:t>
      </w:r>
      <w:r w:rsidRPr="005E34B1">
        <w:rPr>
          <w:rFonts w:hint="cs"/>
          <w:rtl/>
          <w:lang w:bidi="ar-EG"/>
        </w:rPr>
        <w:t>المعدلة</w:t>
      </w:r>
      <w:r w:rsidRPr="005E34B1">
        <w:rPr>
          <w:rtl/>
          <w:lang w:bidi="ar-EG"/>
        </w:rPr>
        <w:t xml:space="preserve"> </w:t>
      </w:r>
      <w:r w:rsidRPr="005E34B1">
        <w:rPr>
          <w:rFonts w:hint="cs"/>
          <w:rtl/>
          <w:lang w:bidi="ar-EG"/>
        </w:rPr>
        <w:t>شفويا،</w:t>
      </w:r>
      <w:r w:rsidRPr="005E34B1">
        <w:rPr>
          <w:rtl/>
          <w:lang w:bidi="ar-EG"/>
        </w:rPr>
        <w:t xml:space="preserve"> </w:t>
      </w:r>
      <w:r w:rsidRPr="005E34B1">
        <w:rPr>
          <w:rFonts w:hint="cs"/>
          <w:rtl/>
          <w:lang w:bidi="ar-EG"/>
        </w:rPr>
        <w:t>بوصفه التوصية</w:t>
      </w:r>
      <w:r w:rsidRPr="005E34B1">
        <w:rPr>
          <w:rtl/>
          <w:lang w:bidi="ar-EG"/>
        </w:rPr>
        <w:t xml:space="preserve"> 4/2 (</w:t>
      </w:r>
      <w:r w:rsidRPr="005E34B1">
        <w:rPr>
          <w:rFonts w:hint="cs"/>
          <w:rtl/>
          <w:lang w:bidi="ar-EG"/>
        </w:rPr>
        <w:t>انظر</w:t>
      </w:r>
      <w:r w:rsidRPr="005E34B1">
        <w:rPr>
          <w:rtl/>
          <w:lang w:bidi="ar-EG"/>
        </w:rPr>
        <w:t xml:space="preserve"> </w:t>
      </w:r>
      <w:r w:rsidRPr="005E34B1">
        <w:rPr>
          <w:rFonts w:hint="cs"/>
          <w:rtl/>
          <w:lang w:bidi="ar-EG"/>
        </w:rPr>
        <w:t>القسم أولا</w:t>
      </w:r>
      <w:r w:rsidRPr="005E34B1">
        <w:rPr>
          <w:rtl/>
          <w:lang w:bidi="ar-EG"/>
        </w:rPr>
        <w:t>).</w:t>
      </w:r>
    </w:p>
    <w:p w14:paraId="15F1619D" w14:textId="77777777" w:rsidR="00D1186B" w:rsidRPr="005E34B1" w:rsidRDefault="00D1186B" w:rsidP="00D1186B">
      <w:pPr>
        <w:pStyle w:val="ListParagraph"/>
        <w:bidi/>
        <w:spacing w:line="216" w:lineRule="auto"/>
        <w:ind w:hanging="720"/>
        <w:contextualSpacing w:val="0"/>
        <w:rPr>
          <w:rFonts w:cs="Simplified Arabic"/>
          <w:b/>
          <w:bCs/>
          <w:rtl/>
          <w:lang w:bidi="ar-EG"/>
        </w:rPr>
      </w:pPr>
      <w:r w:rsidRPr="005E34B1">
        <w:rPr>
          <w:rFonts w:cs="Simplified Arabic" w:hint="cs"/>
          <w:b/>
          <w:bCs/>
          <w:rtl/>
          <w:lang w:bidi="ar-EG"/>
        </w:rPr>
        <w:t>البند 4</w:t>
      </w:r>
    </w:p>
    <w:p w14:paraId="683A70C4" w14:textId="77777777" w:rsidR="00D1186B" w:rsidRPr="005E34B1" w:rsidRDefault="00D1186B" w:rsidP="00D1186B">
      <w:pPr>
        <w:pStyle w:val="ListParagraph"/>
        <w:bidi/>
        <w:spacing w:after="120" w:line="216" w:lineRule="auto"/>
        <w:ind w:hanging="720"/>
        <w:contextualSpacing w:val="0"/>
        <w:rPr>
          <w:rFonts w:cs="Simplified Arabic"/>
          <w:rtl/>
          <w:lang w:bidi="ar-EG"/>
        </w:rPr>
      </w:pPr>
      <w:r w:rsidRPr="005E34B1">
        <w:rPr>
          <w:rFonts w:cs="Simplified Arabic" w:hint="cs"/>
          <w:b/>
          <w:bCs/>
          <w:rtl/>
          <w:lang w:bidi="ar-EG"/>
        </w:rPr>
        <w:t>حشد الموارد والآلية المالية</w:t>
      </w:r>
    </w:p>
    <w:p w14:paraId="2504F9E7" w14:textId="77777777" w:rsidR="00D1186B" w:rsidRPr="005E34B1" w:rsidRDefault="00D1186B" w:rsidP="00D1186B">
      <w:pPr>
        <w:pStyle w:val="ListParagraph"/>
        <w:bidi/>
        <w:spacing w:after="120" w:line="216" w:lineRule="auto"/>
        <w:ind w:hanging="720"/>
        <w:contextualSpacing w:val="0"/>
        <w:rPr>
          <w:rFonts w:cs="Simplified Arabic"/>
          <w:b/>
          <w:bCs/>
          <w:lang w:bidi="ar-EG"/>
        </w:rPr>
      </w:pPr>
      <w:bookmarkStart w:id="47" w:name="_Hlk167512063"/>
      <w:r w:rsidRPr="005E34B1">
        <w:rPr>
          <w:rFonts w:cs="Simplified Arabic" w:hint="cs"/>
          <w:b/>
          <w:bCs/>
          <w:rtl/>
          <w:lang w:bidi="ar-EG"/>
        </w:rPr>
        <w:t>(أ)</w:t>
      </w:r>
      <w:r w:rsidRPr="005E34B1">
        <w:rPr>
          <w:rFonts w:cs="Simplified Arabic" w:hint="cs"/>
          <w:b/>
          <w:bCs/>
          <w:rtl/>
          <w:lang w:bidi="ar-EG"/>
        </w:rPr>
        <w:tab/>
        <w:t>حشد الموارد</w:t>
      </w:r>
    </w:p>
    <w:bookmarkEnd w:id="47"/>
    <w:p w14:paraId="4AF3DF92" w14:textId="79AB0286" w:rsidR="00FA08D1" w:rsidRPr="005E34B1" w:rsidRDefault="00FA08D1" w:rsidP="00597CF2">
      <w:pPr>
        <w:numPr>
          <w:ilvl w:val="0"/>
          <w:numId w:val="4"/>
        </w:numPr>
        <w:spacing w:after="120" w:line="216" w:lineRule="auto"/>
        <w:ind w:firstLine="0"/>
        <w:jc w:val="both"/>
        <w:rPr>
          <w:lang w:bidi="ar-EG"/>
        </w:rPr>
      </w:pPr>
      <w:r w:rsidRPr="005E34B1">
        <w:rPr>
          <w:rtl/>
          <w:lang w:bidi="ar-EG"/>
        </w:rPr>
        <w:t>نظرت الهيئة الفرعية في البند 4 (أ) من جدول الأعمال في جلستها العامة الثالثة. وكان معروضا عليه</w:t>
      </w:r>
      <w:r w:rsidR="00962C77" w:rsidRPr="005E34B1">
        <w:rPr>
          <w:rFonts w:hint="cs"/>
          <w:rtl/>
          <w:lang w:bidi="ar-EG"/>
        </w:rPr>
        <w:t>ا</w:t>
      </w:r>
      <w:r w:rsidRPr="005E34B1">
        <w:rPr>
          <w:rtl/>
          <w:lang w:bidi="ar-EG"/>
        </w:rPr>
        <w:t xml:space="preserve"> مذكرة من الأمانة بشأن حشد الموارد،</w:t>
      </w:r>
      <w:r w:rsidR="00962C77" w:rsidRPr="005E34B1">
        <w:rPr>
          <w:rStyle w:val="FootnoteReference"/>
          <w:rFonts w:cs="Simplified Arabic"/>
          <w:rtl/>
          <w:lang w:bidi="ar-EG"/>
        </w:rPr>
        <w:footnoteReference w:id="208"/>
      </w:r>
      <w:r w:rsidRPr="005E34B1">
        <w:rPr>
          <w:rtl/>
          <w:lang w:bidi="ar-EG"/>
        </w:rPr>
        <w:t xml:space="preserve"> وتضمنت </w:t>
      </w:r>
      <w:r w:rsidR="00203023" w:rsidRPr="005E34B1">
        <w:rPr>
          <w:rFonts w:hint="cs"/>
          <w:rtl/>
          <w:lang w:bidi="ar-EG"/>
        </w:rPr>
        <w:t xml:space="preserve">المذكرة </w:t>
      </w:r>
      <w:r w:rsidRPr="005E34B1">
        <w:rPr>
          <w:rtl/>
          <w:lang w:bidi="ar-EG"/>
        </w:rPr>
        <w:t xml:space="preserve">مشروع توصية، ووثيقة معلومات </w:t>
      </w:r>
      <w:r w:rsidR="00962C77" w:rsidRPr="005E34B1">
        <w:rPr>
          <w:rFonts w:hint="cs"/>
          <w:rtl/>
          <w:lang w:bidi="ar-EG"/>
        </w:rPr>
        <w:t>تتضمن</w:t>
      </w:r>
      <w:r w:rsidRPr="005E34B1">
        <w:rPr>
          <w:rtl/>
          <w:lang w:bidi="ar-EG"/>
        </w:rPr>
        <w:t xml:space="preserve"> استكشاف</w:t>
      </w:r>
      <w:r w:rsidR="00962C77" w:rsidRPr="005E34B1">
        <w:rPr>
          <w:rFonts w:hint="cs"/>
          <w:rtl/>
          <w:lang w:bidi="ar-EG"/>
        </w:rPr>
        <w:t>ا</w:t>
      </w:r>
      <w:r w:rsidRPr="005E34B1">
        <w:rPr>
          <w:rtl/>
          <w:lang w:bidi="ar-EG"/>
        </w:rPr>
        <w:t xml:space="preserve"> </w:t>
      </w:r>
      <w:r w:rsidR="00962C77" w:rsidRPr="005E34B1">
        <w:rPr>
          <w:rFonts w:hint="cs"/>
          <w:rtl/>
          <w:lang w:bidi="ar-EG"/>
        </w:rPr>
        <w:t>ل</w:t>
      </w:r>
      <w:r w:rsidRPr="005E34B1">
        <w:rPr>
          <w:rtl/>
          <w:lang w:bidi="ar-EG"/>
        </w:rPr>
        <w:t>مشهد تمويل التنوع البيولوجي.</w:t>
      </w:r>
      <w:r w:rsidR="00962C77" w:rsidRPr="005E34B1">
        <w:rPr>
          <w:rStyle w:val="FootnoteReference"/>
          <w:rFonts w:cs="Simplified Arabic"/>
          <w:rtl/>
          <w:lang w:bidi="ar-EG"/>
        </w:rPr>
        <w:footnoteReference w:id="209"/>
      </w:r>
      <w:r w:rsidRPr="005E34B1">
        <w:rPr>
          <w:rtl/>
          <w:lang w:bidi="ar-EG"/>
        </w:rPr>
        <w:t xml:space="preserve"> وبالإضافة إلى ذلك، </w:t>
      </w:r>
      <w:r w:rsidR="00B8632F" w:rsidRPr="005E34B1">
        <w:rPr>
          <w:rFonts w:hint="cs"/>
          <w:rtl/>
          <w:lang w:bidi="ar-EG"/>
        </w:rPr>
        <w:t xml:space="preserve">قُدم </w:t>
      </w:r>
      <w:r w:rsidRPr="005E34B1">
        <w:rPr>
          <w:rtl/>
          <w:lang w:bidi="ar-EG"/>
        </w:rPr>
        <w:t>تقرير الاجتماع الثاني للجنة الاستشارية المعنية بحشد الموارد</w:t>
      </w:r>
      <w:r w:rsidR="00B8632F" w:rsidRPr="005E34B1">
        <w:rPr>
          <w:rFonts w:hint="cs"/>
          <w:rtl/>
          <w:lang w:bidi="ar-EG"/>
        </w:rPr>
        <w:t xml:space="preserve"> ك</w:t>
      </w:r>
      <w:r w:rsidR="00B8632F" w:rsidRPr="005E34B1">
        <w:rPr>
          <w:rtl/>
          <w:lang w:bidi="ar-EG"/>
        </w:rPr>
        <w:t>وثيقة مرجعية</w:t>
      </w:r>
      <w:r w:rsidR="00597CF2" w:rsidRPr="005E34B1">
        <w:rPr>
          <w:rFonts w:hint="cs"/>
          <w:rtl/>
          <w:lang w:bidi="ar-EG"/>
        </w:rPr>
        <w:t>.</w:t>
      </w:r>
      <w:r w:rsidR="00B8632F" w:rsidRPr="005E34B1">
        <w:rPr>
          <w:rStyle w:val="FootnoteReference"/>
          <w:rFonts w:cs="Simplified Arabic"/>
          <w:rtl/>
          <w:lang w:bidi="ar-EG"/>
        </w:rPr>
        <w:footnoteReference w:id="210"/>
      </w:r>
    </w:p>
    <w:p w14:paraId="08D4B6EA" w14:textId="27F6E957" w:rsidR="00962C77" w:rsidRPr="005E34B1" w:rsidRDefault="000A5221" w:rsidP="00597CF2">
      <w:pPr>
        <w:numPr>
          <w:ilvl w:val="0"/>
          <w:numId w:val="4"/>
        </w:numPr>
        <w:spacing w:after="120" w:line="216" w:lineRule="auto"/>
        <w:ind w:firstLine="0"/>
        <w:jc w:val="both"/>
        <w:rPr>
          <w:lang w:bidi="ar-EG"/>
        </w:rPr>
      </w:pPr>
      <w:r w:rsidRPr="005E34B1">
        <w:rPr>
          <w:rFonts w:hint="cs"/>
          <w:rtl/>
          <w:lang w:bidi="ar-EG"/>
        </w:rPr>
        <w:t>و</w:t>
      </w:r>
      <w:r w:rsidR="00962C77" w:rsidRPr="005E34B1">
        <w:rPr>
          <w:rtl/>
          <w:lang w:bidi="ar-EG"/>
        </w:rPr>
        <w:t xml:space="preserve">أطلع الرئيسان المشاركان للجنة الاستشارية </w:t>
      </w:r>
      <w:r w:rsidR="00962C77" w:rsidRPr="005E34B1">
        <w:rPr>
          <w:rFonts w:hint="cs"/>
          <w:rtl/>
          <w:lang w:bidi="ar-EG"/>
        </w:rPr>
        <w:t>المعنية ب</w:t>
      </w:r>
      <w:r w:rsidR="00962C77" w:rsidRPr="005E34B1">
        <w:rPr>
          <w:rtl/>
          <w:lang w:bidi="ar-EG"/>
        </w:rPr>
        <w:t>حشد الموارد الهيئة الفرعية على العمل الذي قامت به اللجنة الاستشارية عملا بالمقرر 15/7 الصادر عن مؤتمر الأطراف.</w:t>
      </w:r>
    </w:p>
    <w:p w14:paraId="6379DE70" w14:textId="05C21409" w:rsidR="00962C77" w:rsidRPr="005E34B1" w:rsidRDefault="00962C77" w:rsidP="00597CF2">
      <w:pPr>
        <w:numPr>
          <w:ilvl w:val="0"/>
          <w:numId w:val="4"/>
        </w:numPr>
        <w:spacing w:after="120" w:line="216" w:lineRule="auto"/>
        <w:ind w:firstLine="0"/>
        <w:jc w:val="both"/>
        <w:rPr>
          <w:lang w:bidi="ar-EG"/>
        </w:rPr>
      </w:pPr>
      <w:r w:rsidRPr="005E34B1">
        <w:rPr>
          <w:rtl/>
          <w:lang w:bidi="ar-EG"/>
        </w:rPr>
        <w:t xml:space="preserve">وأدلى ببيانات ممثلو الأطراف التالية: الأرجنتين، </w:t>
      </w:r>
      <w:r w:rsidRPr="005E34B1">
        <w:rPr>
          <w:rFonts w:hint="cs"/>
          <w:rtl/>
          <w:lang w:bidi="ar-EG"/>
        </w:rPr>
        <w:t>و</w:t>
      </w:r>
      <w:r w:rsidRPr="005E34B1">
        <w:rPr>
          <w:rtl/>
          <w:lang w:bidi="ar-EG"/>
        </w:rPr>
        <w:t xml:space="preserve">أستراليا، </w:t>
      </w:r>
      <w:r w:rsidRPr="005E34B1">
        <w:rPr>
          <w:rFonts w:hint="cs"/>
          <w:rtl/>
          <w:lang w:bidi="ar-EG"/>
        </w:rPr>
        <w:t>و</w:t>
      </w:r>
      <w:r w:rsidRPr="005E34B1">
        <w:rPr>
          <w:rtl/>
          <w:lang w:bidi="ar-EG"/>
        </w:rPr>
        <w:t xml:space="preserve">بنغلاديش، </w:t>
      </w:r>
      <w:r w:rsidRPr="005E34B1">
        <w:rPr>
          <w:rFonts w:hint="cs"/>
          <w:rtl/>
          <w:lang w:bidi="ar-EG"/>
        </w:rPr>
        <w:t>و</w:t>
      </w:r>
      <w:r w:rsidRPr="005E34B1">
        <w:rPr>
          <w:rtl/>
          <w:lang w:bidi="ar-EG"/>
        </w:rPr>
        <w:t xml:space="preserve">البرازيل، </w:t>
      </w:r>
      <w:r w:rsidRPr="005E34B1">
        <w:rPr>
          <w:rFonts w:hint="cs"/>
          <w:rtl/>
          <w:lang w:bidi="ar-EG"/>
        </w:rPr>
        <w:t>و</w:t>
      </w:r>
      <w:r w:rsidRPr="005E34B1">
        <w:rPr>
          <w:rtl/>
          <w:lang w:bidi="ar-EG"/>
        </w:rPr>
        <w:t xml:space="preserve">كندا، </w:t>
      </w:r>
      <w:r w:rsidRPr="005E34B1">
        <w:rPr>
          <w:rFonts w:hint="cs"/>
          <w:rtl/>
          <w:lang w:bidi="ar-EG"/>
        </w:rPr>
        <w:t>و</w:t>
      </w:r>
      <w:r w:rsidRPr="005E34B1">
        <w:rPr>
          <w:rtl/>
          <w:lang w:bidi="ar-EG"/>
        </w:rPr>
        <w:t xml:space="preserve">الصين، </w:t>
      </w:r>
      <w:r w:rsidRPr="005E34B1">
        <w:rPr>
          <w:rFonts w:hint="cs"/>
          <w:rtl/>
          <w:lang w:bidi="ar-EG"/>
        </w:rPr>
        <w:t>و</w:t>
      </w:r>
      <w:r w:rsidRPr="005E34B1">
        <w:rPr>
          <w:rtl/>
          <w:lang w:bidi="ar-EG"/>
        </w:rPr>
        <w:t xml:space="preserve">كولومبيا، </w:t>
      </w:r>
      <w:r w:rsidRPr="005E34B1">
        <w:rPr>
          <w:rFonts w:hint="cs"/>
          <w:rtl/>
          <w:lang w:bidi="ar-EG"/>
        </w:rPr>
        <w:t>و</w:t>
      </w:r>
      <w:r w:rsidRPr="005E34B1">
        <w:rPr>
          <w:rtl/>
          <w:lang w:bidi="ar-EG"/>
        </w:rPr>
        <w:t xml:space="preserve">كوستاريكا، </w:t>
      </w:r>
      <w:r w:rsidRPr="005E34B1">
        <w:rPr>
          <w:rFonts w:hint="cs"/>
          <w:rtl/>
          <w:lang w:bidi="ar-EG"/>
        </w:rPr>
        <w:t>و</w:t>
      </w:r>
      <w:r w:rsidRPr="005E34B1">
        <w:rPr>
          <w:rtl/>
          <w:lang w:bidi="ar-EG"/>
        </w:rPr>
        <w:t xml:space="preserve">كوبا، </w:t>
      </w:r>
      <w:r w:rsidRPr="005E34B1">
        <w:rPr>
          <w:rFonts w:hint="cs"/>
          <w:rtl/>
          <w:lang w:bidi="ar-EG"/>
        </w:rPr>
        <w:t>و</w:t>
      </w:r>
      <w:r w:rsidRPr="005E34B1">
        <w:rPr>
          <w:rtl/>
          <w:lang w:bidi="ar-EG"/>
        </w:rPr>
        <w:t xml:space="preserve">جمهورية الكونغو الديمقراطية، </w:t>
      </w:r>
      <w:r w:rsidRPr="005E34B1">
        <w:rPr>
          <w:rFonts w:hint="cs"/>
          <w:rtl/>
          <w:lang w:bidi="ar-EG"/>
        </w:rPr>
        <w:t>و</w:t>
      </w:r>
      <w:r w:rsidRPr="005E34B1">
        <w:rPr>
          <w:rtl/>
          <w:lang w:bidi="ar-EG"/>
        </w:rPr>
        <w:t xml:space="preserve">مصر، </w:t>
      </w:r>
      <w:r w:rsidRPr="005E34B1">
        <w:rPr>
          <w:rFonts w:hint="cs"/>
          <w:rtl/>
          <w:lang w:bidi="ar-EG"/>
        </w:rPr>
        <w:t>و</w:t>
      </w:r>
      <w:r w:rsidRPr="005E34B1">
        <w:rPr>
          <w:rtl/>
          <w:lang w:bidi="ar-EG"/>
        </w:rPr>
        <w:t xml:space="preserve">إثيوبيا، </w:t>
      </w:r>
      <w:r w:rsidRPr="005E34B1">
        <w:rPr>
          <w:rFonts w:hint="cs"/>
          <w:rtl/>
          <w:lang w:bidi="ar-EG"/>
        </w:rPr>
        <w:t>و</w:t>
      </w:r>
      <w:r w:rsidRPr="005E34B1">
        <w:rPr>
          <w:rtl/>
          <w:lang w:bidi="ar-EG"/>
        </w:rPr>
        <w:t xml:space="preserve">الاتحاد الأوروبي ودوله الأعضاء، </w:t>
      </w:r>
      <w:r w:rsidRPr="005E34B1">
        <w:rPr>
          <w:rFonts w:hint="cs"/>
          <w:rtl/>
          <w:lang w:bidi="ar-EG"/>
        </w:rPr>
        <w:t>و</w:t>
      </w:r>
      <w:r w:rsidRPr="005E34B1">
        <w:rPr>
          <w:rtl/>
          <w:lang w:bidi="ar-EG"/>
        </w:rPr>
        <w:t xml:space="preserve">فيجي، </w:t>
      </w:r>
      <w:r w:rsidRPr="005E34B1">
        <w:rPr>
          <w:rFonts w:hint="cs"/>
          <w:rtl/>
          <w:lang w:bidi="ar-EG"/>
        </w:rPr>
        <w:t>و</w:t>
      </w:r>
      <w:r w:rsidRPr="005E34B1">
        <w:rPr>
          <w:rtl/>
          <w:lang w:bidi="ar-EG"/>
        </w:rPr>
        <w:t xml:space="preserve">غابون، </w:t>
      </w:r>
      <w:r w:rsidRPr="005E34B1">
        <w:rPr>
          <w:rFonts w:hint="cs"/>
          <w:rtl/>
          <w:lang w:bidi="ar-EG"/>
        </w:rPr>
        <w:t>و</w:t>
      </w:r>
      <w:r w:rsidRPr="005E34B1">
        <w:rPr>
          <w:rtl/>
          <w:lang w:bidi="ar-EG"/>
        </w:rPr>
        <w:t xml:space="preserve">غواتيمالا، </w:t>
      </w:r>
      <w:r w:rsidRPr="005E34B1">
        <w:rPr>
          <w:rFonts w:hint="cs"/>
          <w:rtl/>
          <w:lang w:bidi="ar-EG"/>
        </w:rPr>
        <w:t>و</w:t>
      </w:r>
      <w:r w:rsidRPr="005E34B1">
        <w:rPr>
          <w:rtl/>
          <w:lang w:bidi="ar-EG"/>
        </w:rPr>
        <w:t xml:space="preserve">الهند، </w:t>
      </w:r>
      <w:r w:rsidRPr="005E34B1">
        <w:rPr>
          <w:rFonts w:hint="cs"/>
          <w:rtl/>
          <w:lang w:bidi="ar-EG"/>
        </w:rPr>
        <w:t>و</w:t>
      </w:r>
      <w:r w:rsidRPr="005E34B1">
        <w:rPr>
          <w:rtl/>
          <w:lang w:bidi="ar-EG"/>
        </w:rPr>
        <w:t xml:space="preserve">إندونيسيا، </w:t>
      </w:r>
      <w:r w:rsidRPr="005E34B1">
        <w:rPr>
          <w:rFonts w:hint="cs"/>
          <w:rtl/>
          <w:lang w:bidi="ar-EG"/>
        </w:rPr>
        <w:t>و</w:t>
      </w:r>
      <w:r w:rsidRPr="005E34B1">
        <w:rPr>
          <w:rtl/>
          <w:lang w:bidi="ar-EG"/>
        </w:rPr>
        <w:t>جامايكا (</w:t>
      </w:r>
      <w:r w:rsidR="007F556A" w:rsidRPr="005E34B1">
        <w:rPr>
          <w:rFonts w:hint="cs"/>
          <w:rtl/>
          <w:lang w:bidi="ar-EG"/>
        </w:rPr>
        <w:t>نيابة عن</w:t>
      </w:r>
      <w:r w:rsidRPr="005E34B1">
        <w:rPr>
          <w:rtl/>
          <w:lang w:bidi="ar-EG"/>
        </w:rPr>
        <w:t xml:space="preserve"> دول أمريكا الجنوبية ومنطقة البحر الكاريبي)، </w:t>
      </w:r>
      <w:r w:rsidRPr="005E34B1">
        <w:rPr>
          <w:rFonts w:hint="cs"/>
          <w:rtl/>
          <w:lang w:bidi="ar-EG"/>
        </w:rPr>
        <w:t>و</w:t>
      </w:r>
      <w:r w:rsidRPr="005E34B1">
        <w:rPr>
          <w:rtl/>
          <w:lang w:bidi="ar-EG"/>
        </w:rPr>
        <w:t xml:space="preserve">اليابان، </w:t>
      </w:r>
      <w:r w:rsidRPr="005E34B1">
        <w:rPr>
          <w:rFonts w:hint="cs"/>
          <w:rtl/>
          <w:lang w:bidi="ar-EG"/>
        </w:rPr>
        <w:t>و</w:t>
      </w:r>
      <w:r w:rsidRPr="005E34B1">
        <w:rPr>
          <w:rtl/>
          <w:lang w:bidi="ar-EG"/>
        </w:rPr>
        <w:t xml:space="preserve">كينيا، </w:t>
      </w:r>
      <w:r w:rsidRPr="005E34B1">
        <w:rPr>
          <w:rFonts w:hint="cs"/>
          <w:rtl/>
          <w:lang w:bidi="ar-EG"/>
        </w:rPr>
        <w:t>و</w:t>
      </w:r>
      <w:r w:rsidRPr="005E34B1">
        <w:rPr>
          <w:rtl/>
          <w:lang w:bidi="ar-EG"/>
        </w:rPr>
        <w:t xml:space="preserve">لبنان، </w:t>
      </w:r>
      <w:r w:rsidRPr="005E34B1">
        <w:rPr>
          <w:rFonts w:hint="cs"/>
          <w:rtl/>
          <w:lang w:bidi="ar-EG"/>
        </w:rPr>
        <w:t>و</w:t>
      </w:r>
      <w:r w:rsidRPr="005E34B1">
        <w:rPr>
          <w:rtl/>
          <w:lang w:bidi="ar-EG"/>
        </w:rPr>
        <w:t xml:space="preserve">مدغشقر، </w:t>
      </w:r>
      <w:r w:rsidRPr="005E34B1">
        <w:rPr>
          <w:rFonts w:hint="cs"/>
          <w:rtl/>
          <w:lang w:bidi="ar-EG"/>
        </w:rPr>
        <w:t>و</w:t>
      </w:r>
      <w:r w:rsidRPr="005E34B1">
        <w:rPr>
          <w:rtl/>
          <w:lang w:bidi="ar-EG"/>
        </w:rPr>
        <w:t xml:space="preserve">ملاوي، </w:t>
      </w:r>
      <w:r w:rsidRPr="005E34B1">
        <w:rPr>
          <w:rFonts w:hint="cs"/>
          <w:rtl/>
          <w:lang w:bidi="ar-EG"/>
        </w:rPr>
        <w:t>و</w:t>
      </w:r>
      <w:r w:rsidRPr="005E34B1">
        <w:rPr>
          <w:rtl/>
          <w:lang w:bidi="ar-EG"/>
        </w:rPr>
        <w:t xml:space="preserve">المكسيك، </w:t>
      </w:r>
      <w:r w:rsidR="006C7AA0" w:rsidRPr="005E34B1">
        <w:rPr>
          <w:rFonts w:hint="cs"/>
          <w:rtl/>
          <w:lang w:bidi="ar-EG"/>
        </w:rPr>
        <w:t>و</w:t>
      </w:r>
      <w:r w:rsidRPr="005E34B1">
        <w:rPr>
          <w:rtl/>
          <w:lang w:bidi="ar-EG"/>
        </w:rPr>
        <w:t xml:space="preserve">نيوزيلندا، </w:t>
      </w:r>
      <w:r w:rsidR="006C7AA0" w:rsidRPr="005E34B1">
        <w:rPr>
          <w:rFonts w:hint="cs"/>
          <w:rtl/>
          <w:lang w:bidi="ar-EG"/>
        </w:rPr>
        <w:t>و</w:t>
      </w:r>
      <w:r w:rsidRPr="005E34B1">
        <w:rPr>
          <w:rtl/>
          <w:lang w:bidi="ar-EG"/>
        </w:rPr>
        <w:t xml:space="preserve">نيجيريا، </w:t>
      </w:r>
      <w:r w:rsidR="006C7AA0" w:rsidRPr="005E34B1">
        <w:rPr>
          <w:rFonts w:hint="cs"/>
          <w:rtl/>
          <w:lang w:bidi="ar-EG"/>
        </w:rPr>
        <w:t>و</w:t>
      </w:r>
      <w:r w:rsidRPr="005E34B1">
        <w:rPr>
          <w:rtl/>
          <w:lang w:bidi="ar-EG"/>
        </w:rPr>
        <w:t xml:space="preserve">النرويج، </w:t>
      </w:r>
      <w:r w:rsidR="006C7AA0" w:rsidRPr="005E34B1">
        <w:rPr>
          <w:rFonts w:hint="cs"/>
          <w:rtl/>
          <w:lang w:bidi="ar-EG"/>
        </w:rPr>
        <w:t>و</w:t>
      </w:r>
      <w:r w:rsidRPr="005E34B1">
        <w:rPr>
          <w:rtl/>
          <w:lang w:bidi="ar-EG"/>
        </w:rPr>
        <w:t xml:space="preserve">الفلبين، </w:t>
      </w:r>
      <w:r w:rsidR="006C7AA0" w:rsidRPr="005E34B1">
        <w:rPr>
          <w:rFonts w:hint="cs"/>
          <w:rtl/>
          <w:lang w:bidi="ar-EG"/>
        </w:rPr>
        <w:t>و</w:t>
      </w:r>
      <w:r w:rsidRPr="005E34B1">
        <w:rPr>
          <w:rtl/>
          <w:lang w:bidi="ar-EG"/>
        </w:rPr>
        <w:t xml:space="preserve">جمهورية مولدوفا، </w:t>
      </w:r>
      <w:r w:rsidR="006C7AA0" w:rsidRPr="005E34B1">
        <w:rPr>
          <w:rFonts w:hint="cs"/>
          <w:rtl/>
          <w:lang w:bidi="ar-EG"/>
        </w:rPr>
        <w:t>و</w:t>
      </w:r>
      <w:r w:rsidRPr="005E34B1">
        <w:rPr>
          <w:rtl/>
          <w:lang w:bidi="ar-EG"/>
        </w:rPr>
        <w:t xml:space="preserve">الاتحاد الروسي، </w:t>
      </w:r>
      <w:r w:rsidR="006C7AA0" w:rsidRPr="005E34B1">
        <w:rPr>
          <w:rFonts w:hint="cs"/>
          <w:rtl/>
          <w:lang w:bidi="ar-EG"/>
        </w:rPr>
        <w:t>و</w:t>
      </w:r>
      <w:r w:rsidRPr="005E34B1">
        <w:rPr>
          <w:rtl/>
          <w:lang w:bidi="ar-EG"/>
        </w:rPr>
        <w:t xml:space="preserve">سيشيل وجنوب أفريقيا، وسويسرا، والجمهورية العربية السورية، وتوغو، وتونغا (أيضا </w:t>
      </w:r>
      <w:r w:rsidR="007F556A" w:rsidRPr="005E34B1">
        <w:rPr>
          <w:rtl/>
          <w:lang w:bidi="ar-EG"/>
        </w:rPr>
        <w:t>نيابة عن</w:t>
      </w:r>
      <w:r w:rsidRPr="005E34B1">
        <w:rPr>
          <w:rtl/>
          <w:lang w:bidi="ar-EG"/>
        </w:rPr>
        <w:t xml:space="preserve"> جزر كوك وفيجي وفانواتو)، وتركيا، وأوغندا، والمملكة المتحدة، </w:t>
      </w:r>
      <w:r w:rsidR="006C7AA0" w:rsidRPr="005E34B1">
        <w:rPr>
          <w:rtl/>
          <w:lang w:bidi="ar-EG"/>
        </w:rPr>
        <w:t>و</w:t>
      </w:r>
      <w:r w:rsidRPr="005E34B1">
        <w:rPr>
          <w:rtl/>
          <w:lang w:bidi="ar-EG"/>
        </w:rPr>
        <w:t xml:space="preserve">فنزويلا </w:t>
      </w:r>
      <w:r w:rsidR="00A2179B" w:rsidRPr="005E34B1">
        <w:rPr>
          <w:rFonts w:hint="cs"/>
          <w:rtl/>
          <w:lang w:bidi="ar-EG"/>
        </w:rPr>
        <w:t>(</w:t>
      </w:r>
      <w:r w:rsidR="00A2179B" w:rsidRPr="005E34B1">
        <w:rPr>
          <w:rtl/>
          <w:lang w:bidi="ar-EG"/>
        </w:rPr>
        <w:t>جمهورية</w:t>
      </w:r>
      <w:r w:rsidR="00A2179B" w:rsidRPr="005E34B1">
        <w:rPr>
          <w:rFonts w:hint="cs"/>
          <w:rtl/>
          <w:lang w:bidi="ar-EG"/>
        </w:rPr>
        <w:t xml:space="preserve"> </w:t>
      </w:r>
      <w:r w:rsidR="00A2179B" w:rsidRPr="005E34B1">
        <w:rPr>
          <w:rtl/>
          <w:lang w:bidi="ar-EG"/>
        </w:rPr>
        <w:t>–</w:t>
      </w:r>
      <w:r w:rsidR="00A2179B" w:rsidRPr="005E34B1">
        <w:rPr>
          <w:rFonts w:hint="cs"/>
          <w:rtl/>
          <w:lang w:bidi="ar-EG"/>
        </w:rPr>
        <w:t xml:space="preserve"> </w:t>
      </w:r>
      <w:r w:rsidRPr="005E34B1">
        <w:rPr>
          <w:rtl/>
          <w:lang w:bidi="ar-EG"/>
        </w:rPr>
        <w:t>البوليفارية</w:t>
      </w:r>
      <w:r w:rsidR="00A2179B" w:rsidRPr="005E34B1">
        <w:rPr>
          <w:rFonts w:hint="cs"/>
          <w:rtl/>
          <w:lang w:bidi="ar-EG"/>
        </w:rPr>
        <w:t>)</w:t>
      </w:r>
      <w:r w:rsidRPr="005E34B1">
        <w:rPr>
          <w:rtl/>
          <w:lang w:bidi="ar-EG"/>
        </w:rPr>
        <w:t>، وزمبابوي (</w:t>
      </w:r>
      <w:r w:rsidR="007F556A" w:rsidRPr="005E34B1">
        <w:rPr>
          <w:rtl/>
          <w:lang w:bidi="ar-EG"/>
        </w:rPr>
        <w:t>نيابة عن</w:t>
      </w:r>
      <w:r w:rsidRPr="005E34B1">
        <w:rPr>
          <w:rtl/>
          <w:lang w:bidi="ar-EG"/>
        </w:rPr>
        <w:t xml:space="preserve"> الدول الأفريقية).</w:t>
      </w:r>
    </w:p>
    <w:p w14:paraId="555747B4" w14:textId="77777777" w:rsidR="006C7AA0" w:rsidRPr="005E34B1" w:rsidRDefault="006C7AA0" w:rsidP="00597CF2">
      <w:pPr>
        <w:numPr>
          <w:ilvl w:val="0"/>
          <w:numId w:val="4"/>
        </w:numPr>
        <w:spacing w:after="120" w:line="216" w:lineRule="auto"/>
        <w:ind w:firstLine="0"/>
        <w:jc w:val="both"/>
        <w:rPr>
          <w:lang w:bidi="ar-EG"/>
        </w:rPr>
      </w:pPr>
      <w:r w:rsidRPr="005E34B1">
        <w:rPr>
          <w:rtl/>
          <w:lang w:bidi="ar-EG"/>
        </w:rPr>
        <w:t>وفي جلستها العامة الرابعة، المنعقدة في 22 مايو/أيار، استأنفت الهيئة الفرعية نظرها في البند 4 (أ) من جدول الأعمال.</w:t>
      </w:r>
    </w:p>
    <w:p w14:paraId="10669624" w14:textId="01874D74" w:rsidR="006C7AA0" w:rsidRPr="005E34B1" w:rsidRDefault="006C7AA0" w:rsidP="00597CF2">
      <w:pPr>
        <w:numPr>
          <w:ilvl w:val="0"/>
          <w:numId w:val="4"/>
        </w:numPr>
        <w:spacing w:after="120" w:line="216" w:lineRule="auto"/>
        <w:ind w:firstLine="0"/>
        <w:jc w:val="both"/>
        <w:rPr>
          <w:lang w:bidi="ar-EG"/>
        </w:rPr>
      </w:pPr>
      <w:r w:rsidRPr="005E34B1">
        <w:rPr>
          <w:rtl/>
          <w:lang w:bidi="ar-EG"/>
        </w:rPr>
        <w:t>وأدلى ببيانات ممثلو مفوضية الأمم المتحدة السامية لحقوق الإنسان وبرنامج الأمم المتحدة الإنمائي</w:t>
      </w:r>
      <w:r w:rsidR="00A2179B" w:rsidRPr="005E34B1">
        <w:rPr>
          <w:rFonts w:hint="cs"/>
          <w:rtl/>
          <w:lang w:bidi="ar-EG"/>
        </w:rPr>
        <w:t>.</w:t>
      </w:r>
    </w:p>
    <w:p w14:paraId="4A9A9D13" w14:textId="71FE84FB" w:rsidR="0043197E" w:rsidRPr="005E34B1" w:rsidRDefault="0043197E" w:rsidP="00597CF2">
      <w:pPr>
        <w:numPr>
          <w:ilvl w:val="0"/>
          <w:numId w:val="4"/>
        </w:numPr>
        <w:spacing w:after="120" w:line="216" w:lineRule="auto"/>
        <w:ind w:firstLine="0"/>
        <w:jc w:val="both"/>
        <w:rPr>
          <w:lang w:bidi="ar-EG"/>
        </w:rPr>
      </w:pPr>
      <w:r w:rsidRPr="005E34B1">
        <w:rPr>
          <w:rtl/>
          <w:lang w:bidi="ar-EG"/>
        </w:rPr>
        <w:t>وأدلى ببيانات ممثلو التحالف العالمي للغابات</w:t>
      </w:r>
      <w:bookmarkStart w:id="48" w:name="_Hlk167512962"/>
      <w:r w:rsidRPr="005E34B1">
        <w:rPr>
          <w:rtl/>
          <w:lang w:bidi="ar-EG"/>
        </w:rPr>
        <w:t xml:space="preserve">، </w:t>
      </w:r>
      <w:bookmarkStart w:id="49" w:name="_Hlk167514363"/>
      <w:r w:rsidR="00583E0D" w:rsidRPr="005E34B1">
        <w:rPr>
          <w:rFonts w:hint="cs"/>
          <w:rtl/>
          <w:lang w:bidi="ar-EG"/>
        </w:rPr>
        <w:t xml:space="preserve">والشبكة العالمية للشباب </w:t>
      </w:r>
      <w:bookmarkStart w:id="50" w:name="_Hlk167510953"/>
      <w:r w:rsidR="00583E0D" w:rsidRPr="005E34B1">
        <w:rPr>
          <w:rFonts w:hint="cs"/>
          <w:rtl/>
          <w:lang w:bidi="ar-EG"/>
        </w:rPr>
        <w:t>المعنية بالتنوع البيولوجي</w:t>
      </w:r>
      <w:bookmarkEnd w:id="49"/>
      <w:bookmarkEnd w:id="50"/>
      <w:r w:rsidRPr="005E34B1">
        <w:rPr>
          <w:rFonts w:hint="cs"/>
          <w:rtl/>
          <w:lang w:bidi="ar-EG"/>
        </w:rPr>
        <w:t>، والمنتدى الدولي للشعوب الأصلية المعني بالتنوع البيولوجي</w:t>
      </w:r>
      <w:bookmarkEnd w:id="48"/>
      <w:r w:rsidRPr="005E34B1">
        <w:rPr>
          <w:rtl/>
          <w:lang w:bidi="ar-EG"/>
        </w:rPr>
        <w:t xml:space="preserve">، والاتحاد الدولي لحفظ الطبيعة، وأمانة </w:t>
      </w:r>
      <w:r w:rsidR="00583E0D" w:rsidRPr="005E34B1">
        <w:rPr>
          <w:rtl/>
          <w:lang w:bidi="ar-EG"/>
        </w:rPr>
        <w:t>المعاهدة الدولية بشأن الموارد الوراثية النباتية للأغذية والزراعة وشبكة العالم الثالث</w:t>
      </w:r>
      <w:r w:rsidR="00583E0D" w:rsidRPr="005E34B1">
        <w:rPr>
          <w:szCs w:val="22"/>
          <w:rtl/>
          <w:lang w:bidi="ar-EG"/>
        </w:rPr>
        <w:t xml:space="preserve"> </w:t>
      </w:r>
      <w:r w:rsidRPr="005E34B1">
        <w:rPr>
          <w:rtl/>
          <w:lang w:bidi="ar-EG"/>
        </w:rPr>
        <w:t>(</w:t>
      </w:r>
      <w:r w:rsidR="007F556A" w:rsidRPr="005E34B1">
        <w:rPr>
          <w:rFonts w:hint="cs"/>
          <w:rtl/>
          <w:lang w:bidi="ar-EG"/>
        </w:rPr>
        <w:t>نيابة عن</w:t>
      </w:r>
      <w:r w:rsidRPr="005E34B1">
        <w:rPr>
          <w:rtl/>
          <w:lang w:bidi="ar-EG"/>
        </w:rPr>
        <w:t xml:space="preserve"> تحالف اتفاقية التنوع البيولوجي). وبالإضافة إلى ذلك، </w:t>
      </w:r>
      <w:r w:rsidRPr="005E34B1">
        <w:rPr>
          <w:rtl/>
          <w:lang w:bidi="ar-EG"/>
        </w:rPr>
        <w:lastRenderedPageBreak/>
        <w:t xml:space="preserve">أدلى أحد الممثلين ببيان </w:t>
      </w:r>
      <w:r w:rsidR="007F556A" w:rsidRPr="005E34B1">
        <w:rPr>
          <w:rFonts w:hint="cs"/>
          <w:rtl/>
          <w:lang w:bidi="ar-EG"/>
        </w:rPr>
        <w:t>نيابة عن</w:t>
      </w:r>
      <w:r w:rsidRPr="005E34B1">
        <w:rPr>
          <w:rtl/>
          <w:lang w:bidi="ar-EG"/>
        </w:rPr>
        <w:t xml:space="preserve"> ائتلاف منظمات المجتمع المدني، بما في ذلك المنتدى الدولي للشعوب الأصلية المعني بالتنوع البيولوجي، والشبكة العالمية للشباب </w:t>
      </w:r>
      <w:r w:rsidR="00583E0D" w:rsidRPr="005E34B1">
        <w:rPr>
          <w:rFonts w:hint="cs"/>
          <w:rtl/>
          <w:lang w:bidi="ar-EG"/>
        </w:rPr>
        <w:t>المعنية بالتنوع البيولوجي</w:t>
      </w:r>
      <w:r w:rsidRPr="005E34B1">
        <w:rPr>
          <w:rtl/>
          <w:lang w:bidi="ar-EG"/>
        </w:rPr>
        <w:t xml:space="preserve">، ومنظمة السلام الأخضر الدولية، والمنظمة الدولية لحياة الطيور، والحملة من أجل الطبيعة، </w:t>
      </w:r>
      <w:r w:rsidR="000A5221" w:rsidRPr="005E34B1">
        <w:rPr>
          <w:rFonts w:hint="cs"/>
          <w:rtl/>
          <w:lang w:bidi="ar-EG"/>
        </w:rPr>
        <w:t>و</w:t>
      </w:r>
      <w:r w:rsidR="00C2530B" w:rsidRPr="005E34B1">
        <w:rPr>
          <w:rFonts w:hint="cs"/>
          <w:rtl/>
          <w:lang w:bidi="ar-EG"/>
        </w:rPr>
        <w:t>ال</w:t>
      </w:r>
      <w:r w:rsidR="00C2530B" w:rsidRPr="005E34B1">
        <w:rPr>
          <w:rtl/>
          <w:lang w:bidi="ar-EG"/>
        </w:rPr>
        <w:t xml:space="preserve">منظمة الدولية </w:t>
      </w:r>
      <w:r w:rsidR="00C2530B" w:rsidRPr="005E34B1">
        <w:rPr>
          <w:rFonts w:hint="cs"/>
          <w:rtl/>
          <w:lang w:bidi="ar-EG"/>
        </w:rPr>
        <w:t>ل</w:t>
      </w:r>
      <w:r w:rsidR="00C2530B" w:rsidRPr="005E34B1">
        <w:rPr>
          <w:rtl/>
          <w:lang w:bidi="ar-EG"/>
        </w:rPr>
        <w:t>لحفظ والصندوق العالمي للحياة البرية من أجل الطبيعة</w:t>
      </w:r>
      <w:r w:rsidRPr="005E34B1">
        <w:rPr>
          <w:rtl/>
          <w:lang w:bidi="ar-EG"/>
        </w:rPr>
        <w:t>.</w:t>
      </w:r>
    </w:p>
    <w:p w14:paraId="2888AC02" w14:textId="6FE38972" w:rsidR="00C2530B" w:rsidRPr="005E34B1" w:rsidRDefault="00C2530B" w:rsidP="00597CF2">
      <w:pPr>
        <w:numPr>
          <w:ilvl w:val="0"/>
          <w:numId w:val="4"/>
        </w:numPr>
        <w:spacing w:after="120" w:line="216" w:lineRule="auto"/>
        <w:ind w:firstLine="0"/>
        <w:jc w:val="both"/>
        <w:rPr>
          <w:lang w:bidi="ar-EG"/>
        </w:rPr>
      </w:pPr>
      <w:r w:rsidRPr="005E34B1">
        <w:rPr>
          <w:rtl/>
          <w:lang w:bidi="ar-EG"/>
        </w:rPr>
        <w:t xml:space="preserve">وبعد تبادل وجهات النظر، وافقت الهيئة الفرعية على إنشاء فريق اتصال، تشترك في رئاسته سليمة كيمبانير (بلجيكا) وشونيساني مونجيدي (جنوب أفريقيا)، </w:t>
      </w:r>
      <w:r w:rsidRPr="005E34B1">
        <w:rPr>
          <w:rFonts w:hint="cs"/>
          <w:rtl/>
          <w:lang w:bidi="ar-EG"/>
        </w:rPr>
        <w:t xml:space="preserve">من أجل </w:t>
      </w:r>
      <w:r w:rsidRPr="005E34B1">
        <w:rPr>
          <w:rtl/>
          <w:lang w:bidi="ar-EG"/>
        </w:rPr>
        <w:t>مواصلة مناقشة مشروع التوصية، مع ولاية معالجة القضايا الخلافية وتقديم نص واضح لتنظر فيه الهيئة الفرعية.</w:t>
      </w:r>
    </w:p>
    <w:p w14:paraId="1420F1DB" w14:textId="77777777" w:rsidR="00597CF2" w:rsidRPr="005E34B1" w:rsidRDefault="00597CF2" w:rsidP="00597CF2">
      <w:pPr>
        <w:numPr>
          <w:ilvl w:val="0"/>
          <w:numId w:val="4"/>
        </w:numPr>
        <w:spacing w:after="120" w:line="216" w:lineRule="auto"/>
        <w:ind w:firstLine="0"/>
        <w:jc w:val="both"/>
        <w:rPr>
          <w:rtl/>
          <w:lang w:bidi="ar-EG"/>
        </w:rPr>
      </w:pPr>
      <w:r w:rsidRPr="005E34B1">
        <w:rPr>
          <w:rtl/>
          <w:lang w:bidi="ar-EG"/>
        </w:rPr>
        <w:t>وفي جلستها العامة الثالثة عشرة، نظرت الهيئة الفرعية في مشروع توصية قدمه الرئيس بعد مناقشته في فريق الاتصال</w:t>
      </w:r>
      <w:r w:rsidRPr="005E34B1">
        <w:rPr>
          <w:lang w:bidi="ar-EG"/>
        </w:rPr>
        <w:t>.</w:t>
      </w:r>
    </w:p>
    <w:p w14:paraId="4EEB14CE" w14:textId="77EA9D5A" w:rsidR="00597CF2" w:rsidRPr="005E34B1" w:rsidRDefault="00597CF2" w:rsidP="00597CF2">
      <w:pPr>
        <w:numPr>
          <w:ilvl w:val="0"/>
          <w:numId w:val="4"/>
        </w:numPr>
        <w:spacing w:after="120" w:line="216" w:lineRule="auto"/>
        <w:ind w:firstLine="0"/>
        <w:jc w:val="both"/>
        <w:rPr>
          <w:rtl/>
          <w:lang w:bidi="ar-EG"/>
        </w:rPr>
      </w:pPr>
      <w:r w:rsidRPr="005E34B1">
        <w:rPr>
          <w:rtl/>
          <w:lang w:bidi="ar-EG"/>
        </w:rPr>
        <w:t xml:space="preserve">وبعد </w:t>
      </w:r>
      <w:r w:rsidR="008F509A" w:rsidRPr="005E34B1">
        <w:rPr>
          <w:rtl/>
          <w:lang w:bidi="ar-EG"/>
        </w:rPr>
        <w:t>تبادل وجهات النظر</w:t>
      </w:r>
      <w:r w:rsidRPr="005E34B1">
        <w:rPr>
          <w:rtl/>
          <w:lang w:bidi="ar-EG"/>
        </w:rPr>
        <w:t>، وافقت الهيئة الفرعية على مشروع التوصية، بصيغته المعدلة شفويا، بوصفه مشروع التوصية</w:t>
      </w:r>
      <w:r w:rsidR="002F5F76" w:rsidRPr="005E34B1">
        <w:rPr>
          <w:rFonts w:hint="cs"/>
          <w:rtl/>
          <w:lang w:bidi="ar-EG"/>
        </w:rPr>
        <w:t xml:space="preserve"> </w:t>
      </w:r>
      <w:r w:rsidRPr="005E34B1">
        <w:rPr>
          <w:lang w:bidi="ar-EG"/>
        </w:rPr>
        <w:t>CBD/SBI/4/L.8</w:t>
      </w:r>
      <w:r w:rsidRPr="005E34B1">
        <w:rPr>
          <w:rtl/>
          <w:lang w:bidi="ar-EG"/>
        </w:rPr>
        <w:t>، لاعتماده رسميا في مرحلة لاحقة</w:t>
      </w:r>
      <w:r w:rsidRPr="005E34B1">
        <w:rPr>
          <w:lang w:bidi="ar-EG"/>
        </w:rPr>
        <w:t>.</w:t>
      </w:r>
    </w:p>
    <w:p w14:paraId="2B8A1028" w14:textId="046228B9" w:rsidR="00597CF2" w:rsidRPr="005E34B1" w:rsidRDefault="00597CF2" w:rsidP="00597CF2">
      <w:pPr>
        <w:numPr>
          <w:ilvl w:val="0"/>
          <w:numId w:val="4"/>
        </w:numPr>
        <w:spacing w:after="120" w:line="216" w:lineRule="auto"/>
        <w:ind w:firstLine="0"/>
        <w:jc w:val="both"/>
        <w:rPr>
          <w:rtl/>
          <w:lang w:bidi="ar-EG"/>
        </w:rPr>
      </w:pPr>
      <w:r w:rsidRPr="005E34B1">
        <w:rPr>
          <w:rtl/>
          <w:lang w:bidi="ar-EG"/>
        </w:rPr>
        <w:t xml:space="preserve">وأثناء الموافقة على مشروع التوصية، طلب ممثل كندا </w:t>
      </w:r>
      <w:r w:rsidR="0086424B" w:rsidRPr="005E34B1">
        <w:rPr>
          <w:rFonts w:hint="cs"/>
          <w:rtl/>
          <w:lang w:bidi="ar-EG"/>
        </w:rPr>
        <w:t xml:space="preserve">أن يتم </w:t>
      </w:r>
      <w:r w:rsidRPr="005E34B1">
        <w:rPr>
          <w:rtl/>
          <w:lang w:bidi="ar-EG"/>
        </w:rPr>
        <w:t xml:space="preserve">تسجيل </w:t>
      </w:r>
      <w:r w:rsidR="0086424B" w:rsidRPr="005E34B1">
        <w:rPr>
          <w:rFonts w:hint="cs"/>
          <w:rtl/>
          <w:lang w:bidi="ar-EG"/>
        </w:rPr>
        <w:t xml:space="preserve">في المحضر </w:t>
      </w:r>
      <w:r w:rsidRPr="005E34B1">
        <w:rPr>
          <w:rtl/>
          <w:lang w:bidi="ar-EG"/>
        </w:rPr>
        <w:t xml:space="preserve">أن مشروع التوصية لا يعكس جميع وجهات نظر الأطراف لأنه لم يكن هناك ما يكفي من الوقت لاستعراض جميع القضايا. وطلب ممثل الاتحاد الأوروبي ودوله الأعضاء </w:t>
      </w:r>
      <w:r w:rsidR="0086424B" w:rsidRPr="005E34B1">
        <w:rPr>
          <w:rFonts w:hint="cs"/>
          <w:rtl/>
          <w:lang w:bidi="ar-EG"/>
        </w:rPr>
        <w:t xml:space="preserve">أن يتم </w:t>
      </w:r>
      <w:r w:rsidR="0086424B" w:rsidRPr="005E34B1">
        <w:rPr>
          <w:rtl/>
          <w:lang w:bidi="ar-EG"/>
        </w:rPr>
        <w:t xml:space="preserve">تسجيل </w:t>
      </w:r>
      <w:r w:rsidR="0086424B" w:rsidRPr="005E34B1">
        <w:rPr>
          <w:rFonts w:hint="cs"/>
          <w:rtl/>
          <w:lang w:bidi="ar-EG"/>
        </w:rPr>
        <w:t xml:space="preserve">في المحضر أيضا </w:t>
      </w:r>
      <w:r w:rsidRPr="005E34B1">
        <w:rPr>
          <w:rtl/>
          <w:lang w:bidi="ar-EG"/>
        </w:rPr>
        <w:t>أنه نظرا لعدم مناقشة جميع أجزاء الوثيقة، فقد بقيت عناصر بدون أقواس حولها يمكن تفسيرها بشكل خاطئ على أنه متفق عليها، وخاصة الملحق الأول، الذي لم تتم مناقشته بالكامل بسبب ضيق الوقت</w:t>
      </w:r>
      <w:r w:rsidRPr="005E34B1">
        <w:rPr>
          <w:lang w:bidi="ar-EG"/>
        </w:rPr>
        <w:t>.</w:t>
      </w:r>
    </w:p>
    <w:p w14:paraId="6A9AA8E4" w14:textId="19145819" w:rsidR="00597CF2" w:rsidRPr="005E34B1" w:rsidRDefault="0086424B" w:rsidP="00597CF2">
      <w:pPr>
        <w:numPr>
          <w:ilvl w:val="0"/>
          <w:numId w:val="4"/>
        </w:numPr>
        <w:spacing w:after="120" w:line="216" w:lineRule="auto"/>
        <w:ind w:firstLine="0"/>
        <w:jc w:val="both"/>
        <w:rPr>
          <w:rtl/>
          <w:lang w:bidi="ar-EG"/>
        </w:rPr>
      </w:pPr>
      <w:r w:rsidRPr="005E34B1">
        <w:rPr>
          <w:rFonts w:hint="cs"/>
          <w:rtl/>
          <w:lang w:bidi="ar-EG"/>
        </w:rPr>
        <w:t>وبالإضافة إلى</w:t>
      </w:r>
      <w:r w:rsidR="00597CF2" w:rsidRPr="005E34B1">
        <w:rPr>
          <w:rtl/>
          <w:lang w:bidi="ar-EG"/>
        </w:rPr>
        <w:t xml:space="preserve"> ذلك، أعربت ممثلة غابون عن تحفظها بشأن الموافقة، مشيرة إلى أن مشروع التوصية لا يعكس طلب وفدها بأن يتضمن إجراءات وخططا واضحة بشأن كيفية تحقيق القيمة العددية الواردة في الهدف 19 (أ)</w:t>
      </w:r>
      <w:r w:rsidR="00597CF2" w:rsidRPr="005E34B1">
        <w:rPr>
          <w:lang w:bidi="ar-EG"/>
        </w:rPr>
        <w:t>.</w:t>
      </w:r>
    </w:p>
    <w:p w14:paraId="1E3B94DB" w14:textId="7ED69A94" w:rsidR="00D1186B" w:rsidRPr="005E34B1" w:rsidRDefault="00597CF2" w:rsidP="00597CF2">
      <w:pPr>
        <w:numPr>
          <w:ilvl w:val="0"/>
          <w:numId w:val="4"/>
        </w:numPr>
        <w:spacing w:after="120" w:line="216" w:lineRule="auto"/>
        <w:ind w:firstLine="0"/>
        <w:jc w:val="both"/>
        <w:rPr>
          <w:lang w:bidi="ar-EG"/>
        </w:rPr>
      </w:pPr>
      <w:r w:rsidRPr="005E34B1">
        <w:rPr>
          <w:rtl/>
          <w:lang w:bidi="ar-EG"/>
        </w:rPr>
        <w:t xml:space="preserve">وفي جلستها العامة الرابعة عشرة، اعتمدت الهيئة الفرعية مشروع التوصية </w:t>
      </w:r>
      <w:r w:rsidRPr="005E34B1">
        <w:rPr>
          <w:lang w:bidi="ar-EG"/>
        </w:rPr>
        <w:t>CBD/SBI/4/L.8</w:t>
      </w:r>
      <w:r w:rsidRPr="005E34B1">
        <w:rPr>
          <w:rtl/>
          <w:lang w:bidi="ar-EG"/>
        </w:rPr>
        <w:t xml:space="preserve"> بوصفه التوصية 4/3 (انظر القسم أولا).</w:t>
      </w:r>
    </w:p>
    <w:p w14:paraId="6ECA5E03" w14:textId="77777777" w:rsidR="00C2530B" w:rsidRPr="005E34B1" w:rsidRDefault="00C2530B" w:rsidP="00C2530B">
      <w:pPr>
        <w:pStyle w:val="ListParagraph"/>
        <w:bidi/>
        <w:spacing w:after="120" w:line="216" w:lineRule="auto"/>
        <w:ind w:hanging="716"/>
        <w:contextualSpacing w:val="0"/>
        <w:rPr>
          <w:rFonts w:cs="Simplified Arabic"/>
          <w:b/>
          <w:bCs/>
          <w:lang w:bidi="ar-EG"/>
        </w:rPr>
      </w:pPr>
      <w:r w:rsidRPr="005E34B1">
        <w:rPr>
          <w:rFonts w:cs="Simplified Arabic"/>
          <w:b/>
          <w:bCs/>
          <w:rtl/>
          <w:lang w:bidi="ar-EG"/>
        </w:rPr>
        <w:t>(</w:t>
      </w:r>
      <w:r w:rsidR="000A0E65" w:rsidRPr="005E34B1">
        <w:rPr>
          <w:rFonts w:cs="Simplified Arabic" w:hint="cs"/>
          <w:b/>
          <w:bCs/>
          <w:rtl/>
          <w:lang w:bidi="ar-EG"/>
        </w:rPr>
        <w:t>ب</w:t>
      </w:r>
      <w:r w:rsidRPr="005E34B1">
        <w:rPr>
          <w:rFonts w:cs="Simplified Arabic"/>
          <w:b/>
          <w:bCs/>
          <w:rtl/>
          <w:lang w:bidi="ar-EG"/>
        </w:rPr>
        <w:t>)</w:t>
      </w:r>
      <w:r w:rsidRPr="005E34B1">
        <w:rPr>
          <w:rFonts w:cs="Simplified Arabic"/>
          <w:b/>
          <w:bCs/>
          <w:rtl/>
          <w:lang w:bidi="ar-EG"/>
        </w:rPr>
        <w:tab/>
      </w:r>
      <w:r w:rsidR="000A0E65" w:rsidRPr="005E34B1">
        <w:rPr>
          <w:rFonts w:cs="Simplified Arabic"/>
          <w:b/>
          <w:bCs/>
          <w:rtl/>
          <w:lang w:bidi="ar-EG"/>
        </w:rPr>
        <w:t>الآلية المالية</w:t>
      </w:r>
    </w:p>
    <w:p w14:paraId="64858BBA" w14:textId="00181BEC" w:rsidR="000A0E65" w:rsidRPr="005E34B1" w:rsidRDefault="000A0E65" w:rsidP="00597CF2">
      <w:pPr>
        <w:numPr>
          <w:ilvl w:val="0"/>
          <w:numId w:val="4"/>
        </w:numPr>
        <w:spacing w:after="120" w:line="216" w:lineRule="auto"/>
        <w:ind w:firstLine="0"/>
        <w:jc w:val="both"/>
        <w:rPr>
          <w:lang w:bidi="ar-EG"/>
        </w:rPr>
      </w:pPr>
      <w:r w:rsidRPr="005E34B1">
        <w:rPr>
          <w:rtl/>
          <w:lang w:bidi="ar-EG"/>
        </w:rPr>
        <w:t>نظرت الهيئة الفرعية في البند 4 (ب) في جلستها العامة الرابعة. وكان معروضا عليه</w:t>
      </w:r>
      <w:r w:rsidRPr="005E34B1">
        <w:rPr>
          <w:rFonts w:hint="cs"/>
          <w:rtl/>
          <w:lang w:bidi="ar-EG"/>
        </w:rPr>
        <w:t xml:space="preserve">ا </w:t>
      </w:r>
      <w:r w:rsidRPr="005E34B1">
        <w:rPr>
          <w:rtl/>
          <w:lang w:bidi="ar-EG"/>
        </w:rPr>
        <w:t>مذكرة من الأمانة بشأن الآلية المالية،</w:t>
      </w:r>
      <w:r w:rsidRPr="005E34B1">
        <w:rPr>
          <w:rStyle w:val="FootnoteReference"/>
          <w:rFonts w:cs="Simplified Arabic"/>
          <w:rtl/>
          <w:lang w:bidi="ar-EG"/>
        </w:rPr>
        <w:footnoteReference w:id="211"/>
      </w:r>
      <w:r w:rsidRPr="005E34B1">
        <w:rPr>
          <w:rtl/>
          <w:lang w:bidi="ar-EG"/>
        </w:rPr>
        <w:t xml:space="preserve"> </w:t>
      </w:r>
      <w:r w:rsidR="00203023" w:rsidRPr="005E34B1">
        <w:rPr>
          <w:rFonts w:hint="cs"/>
          <w:rtl/>
          <w:lang w:bidi="ar-EG"/>
        </w:rPr>
        <w:t>و</w:t>
      </w:r>
      <w:r w:rsidRPr="005E34B1">
        <w:rPr>
          <w:rtl/>
          <w:lang w:bidi="ar-EG"/>
        </w:rPr>
        <w:t xml:space="preserve">تضمنت </w:t>
      </w:r>
      <w:r w:rsidR="00203023" w:rsidRPr="005E34B1">
        <w:rPr>
          <w:rFonts w:hint="cs"/>
          <w:rtl/>
          <w:lang w:bidi="ar-EG"/>
        </w:rPr>
        <w:t xml:space="preserve">المذكرة </w:t>
      </w:r>
      <w:r w:rsidRPr="005E34B1">
        <w:rPr>
          <w:rtl/>
          <w:lang w:bidi="ar-EG"/>
        </w:rPr>
        <w:t>مشروع توصية، وإضافة إلى تلك الوثيقة، تتألف من التقرير الأولي لمجلس مرفق البيئة العالمية،</w:t>
      </w:r>
      <w:r w:rsidRPr="005E34B1">
        <w:rPr>
          <w:rStyle w:val="FootnoteReference"/>
          <w:rFonts w:cs="Simplified Arabic"/>
          <w:rtl/>
          <w:lang w:bidi="ar-EG"/>
        </w:rPr>
        <w:footnoteReference w:id="212"/>
      </w:r>
      <w:r w:rsidRPr="005E34B1">
        <w:rPr>
          <w:rtl/>
          <w:lang w:bidi="ar-EG"/>
        </w:rPr>
        <w:t xml:space="preserve"> الذي وردت ملاحقه بشكل منفصل في وثيقة معلومات.</w:t>
      </w:r>
      <w:r w:rsidRPr="005E34B1">
        <w:rPr>
          <w:rStyle w:val="FootnoteReference"/>
          <w:rFonts w:cs="Simplified Arabic"/>
          <w:rtl/>
          <w:lang w:bidi="ar-EG"/>
        </w:rPr>
        <w:footnoteReference w:id="213"/>
      </w:r>
      <w:r w:rsidR="000326ED" w:rsidRPr="005E34B1">
        <w:rPr>
          <w:rtl/>
          <w:lang w:bidi="ar-EG"/>
        </w:rPr>
        <w:t xml:space="preserve"> </w:t>
      </w:r>
      <w:r w:rsidRPr="005E34B1">
        <w:rPr>
          <w:rtl/>
          <w:lang w:bidi="ar-EG"/>
        </w:rPr>
        <w:t>وكان معروضا عليه</w:t>
      </w:r>
      <w:r w:rsidRPr="005E34B1">
        <w:rPr>
          <w:rFonts w:hint="cs"/>
          <w:rtl/>
          <w:lang w:bidi="ar-EG"/>
        </w:rPr>
        <w:t>ا</w:t>
      </w:r>
      <w:r w:rsidRPr="005E34B1">
        <w:rPr>
          <w:rtl/>
          <w:lang w:bidi="ar-EG"/>
        </w:rPr>
        <w:t xml:space="preserve"> أيضا، كوثائق معلومات إضافية، مذكرات من الأمانة بشأن تحديد أولويات التمويل الوطنية،</w:t>
      </w:r>
      <w:r w:rsidRPr="005E34B1">
        <w:rPr>
          <w:rStyle w:val="FootnoteReference"/>
          <w:rFonts w:cs="Simplified Arabic"/>
          <w:rtl/>
          <w:lang w:bidi="ar-EG"/>
        </w:rPr>
        <w:footnoteReference w:id="214"/>
      </w:r>
      <w:r w:rsidRPr="005E34B1">
        <w:rPr>
          <w:rtl/>
          <w:lang w:bidi="ar-EG"/>
        </w:rPr>
        <w:t xml:space="preserve"> وخطة التنفيذ للاستعراض السادس </w:t>
      </w:r>
      <w:r w:rsidRPr="005E34B1">
        <w:rPr>
          <w:rtl/>
          <w:lang w:bidi="ar-EG"/>
        </w:rPr>
        <w:lastRenderedPageBreak/>
        <w:t>لفعالية الآلية المالية</w:t>
      </w:r>
      <w:r w:rsidR="000A5221" w:rsidRPr="005E34B1">
        <w:rPr>
          <w:rFonts w:hint="cs"/>
          <w:rtl/>
          <w:lang w:bidi="ar-EG"/>
        </w:rPr>
        <w:t xml:space="preserve"> الذي يُجرى كل أربع سنوات</w:t>
      </w:r>
      <w:r w:rsidRPr="005E34B1">
        <w:rPr>
          <w:rtl/>
          <w:lang w:bidi="ar-EG"/>
        </w:rPr>
        <w:t>،</w:t>
      </w:r>
      <w:r w:rsidRPr="005E34B1">
        <w:rPr>
          <w:rStyle w:val="FootnoteReference"/>
          <w:rFonts w:cs="Simplified Arabic"/>
          <w:rtl/>
          <w:lang w:bidi="ar-EG"/>
        </w:rPr>
        <w:footnoteReference w:id="215"/>
      </w:r>
      <w:r w:rsidRPr="005E34B1">
        <w:rPr>
          <w:rtl/>
          <w:lang w:bidi="ar-EG"/>
        </w:rPr>
        <w:t xml:space="preserve"> والاعتبارات المتعلقة بإعداد المزيد من ال</w:t>
      </w:r>
      <w:r w:rsidR="0086424B" w:rsidRPr="005E34B1">
        <w:rPr>
          <w:rFonts w:hint="cs"/>
          <w:rtl/>
          <w:lang w:bidi="ar-EG"/>
        </w:rPr>
        <w:t xml:space="preserve">إرشادات إلى </w:t>
      </w:r>
      <w:r w:rsidRPr="005E34B1">
        <w:rPr>
          <w:rtl/>
          <w:lang w:bidi="ar-EG"/>
        </w:rPr>
        <w:t>مرفق البيئة العالمية،</w:t>
      </w:r>
      <w:r w:rsidR="00BC48A2" w:rsidRPr="005E34B1">
        <w:rPr>
          <w:rStyle w:val="FootnoteReference"/>
          <w:rFonts w:cs="Simplified Arabic"/>
          <w:rtl/>
          <w:lang w:bidi="ar-EG"/>
        </w:rPr>
        <w:footnoteReference w:id="216"/>
      </w:r>
      <w:r w:rsidRPr="005E34B1">
        <w:rPr>
          <w:rtl/>
          <w:lang w:bidi="ar-EG"/>
        </w:rPr>
        <w:t xml:space="preserve"> </w:t>
      </w:r>
      <w:r w:rsidRPr="005E34B1">
        <w:rPr>
          <w:rFonts w:hint="cs"/>
          <w:rtl/>
          <w:lang w:bidi="ar-EG"/>
        </w:rPr>
        <w:t>و</w:t>
      </w:r>
      <w:r w:rsidRPr="005E34B1">
        <w:rPr>
          <w:rtl/>
          <w:lang w:bidi="ar-EG"/>
        </w:rPr>
        <w:t xml:space="preserve">تعزيز </w:t>
      </w:r>
      <w:r w:rsidRPr="005E34B1">
        <w:rPr>
          <w:rFonts w:hint="cs"/>
          <w:rtl/>
          <w:lang w:bidi="ar-EG"/>
        </w:rPr>
        <w:t xml:space="preserve">أوجه </w:t>
      </w:r>
      <w:r w:rsidRPr="005E34B1">
        <w:rPr>
          <w:rtl/>
          <w:lang w:bidi="ar-EG"/>
        </w:rPr>
        <w:t>التآزر البرامجي</w:t>
      </w:r>
      <w:r w:rsidRPr="005E34B1">
        <w:rPr>
          <w:rFonts w:hint="cs"/>
          <w:rtl/>
          <w:lang w:bidi="ar-EG"/>
        </w:rPr>
        <w:t>ة</w:t>
      </w:r>
      <w:r w:rsidRPr="005E34B1">
        <w:rPr>
          <w:rtl/>
          <w:lang w:bidi="ar-EG"/>
        </w:rPr>
        <w:t xml:space="preserve"> بين الاتفاقيات المتعلقة بالتنوع البيولوجي.</w:t>
      </w:r>
      <w:r w:rsidR="00BC48A2" w:rsidRPr="005E34B1">
        <w:rPr>
          <w:rStyle w:val="FootnoteReference"/>
          <w:rFonts w:cs="Simplified Arabic"/>
          <w:rtl/>
          <w:lang w:bidi="ar-EG"/>
        </w:rPr>
        <w:footnoteReference w:id="217"/>
      </w:r>
    </w:p>
    <w:p w14:paraId="724E5B79" w14:textId="51C791DC" w:rsidR="000A0E65" w:rsidRPr="005E34B1" w:rsidRDefault="000A0E65" w:rsidP="00597CF2">
      <w:pPr>
        <w:numPr>
          <w:ilvl w:val="0"/>
          <w:numId w:val="4"/>
        </w:numPr>
        <w:spacing w:after="120" w:line="216" w:lineRule="auto"/>
        <w:ind w:firstLine="0"/>
        <w:jc w:val="both"/>
        <w:rPr>
          <w:lang w:bidi="ar-EG"/>
        </w:rPr>
      </w:pPr>
      <w:r w:rsidRPr="005E34B1">
        <w:rPr>
          <w:rFonts w:hint="cs"/>
          <w:rtl/>
          <w:lang w:bidi="ar-EG"/>
        </w:rPr>
        <w:t>و</w:t>
      </w:r>
      <w:r w:rsidRPr="005E34B1">
        <w:rPr>
          <w:rtl/>
          <w:lang w:bidi="ar-EG"/>
        </w:rPr>
        <w:t>قدم الم</w:t>
      </w:r>
      <w:r w:rsidR="00EF7017" w:rsidRPr="005E34B1">
        <w:rPr>
          <w:rFonts w:hint="cs"/>
          <w:rtl/>
          <w:lang w:bidi="ar-EG"/>
        </w:rPr>
        <w:t>ُ</w:t>
      </w:r>
      <w:r w:rsidRPr="005E34B1">
        <w:rPr>
          <w:rtl/>
          <w:lang w:bidi="ar-EG"/>
        </w:rPr>
        <w:t>قي</w:t>
      </w:r>
      <w:r w:rsidR="00EF7017" w:rsidRPr="005E34B1">
        <w:rPr>
          <w:rFonts w:hint="cs"/>
          <w:rtl/>
          <w:lang w:bidi="ar-EG"/>
        </w:rPr>
        <w:t>ّ</w:t>
      </w:r>
      <w:r w:rsidRPr="005E34B1">
        <w:rPr>
          <w:rtl/>
          <w:lang w:bidi="ar-EG"/>
        </w:rPr>
        <w:t>م المستقل للاستعراض السادس لفعالية الآلية المالية عرضا موجزا عن خطة تنفيذ الاستعراض.</w:t>
      </w:r>
    </w:p>
    <w:p w14:paraId="4318294B" w14:textId="77777777" w:rsidR="000A0E65" w:rsidRPr="005E34B1" w:rsidRDefault="000A0E65" w:rsidP="00597CF2">
      <w:pPr>
        <w:numPr>
          <w:ilvl w:val="0"/>
          <w:numId w:val="4"/>
        </w:numPr>
        <w:spacing w:after="120" w:line="216" w:lineRule="auto"/>
        <w:ind w:firstLine="0"/>
        <w:jc w:val="both"/>
        <w:rPr>
          <w:lang w:bidi="ar-EG"/>
        </w:rPr>
      </w:pPr>
      <w:r w:rsidRPr="005E34B1">
        <w:rPr>
          <w:rtl/>
          <w:lang w:bidi="ar-EG"/>
        </w:rPr>
        <w:t>وقدم ممثل عن مرفق البيئة العالمية التقرير الأولي لمجلس مرفق البيئة العالمية.</w:t>
      </w:r>
    </w:p>
    <w:p w14:paraId="10F4F14C" w14:textId="45060FF6" w:rsidR="000A0E65" w:rsidRPr="005E34B1" w:rsidRDefault="00BC48A2" w:rsidP="00597CF2">
      <w:pPr>
        <w:numPr>
          <w:ilvl w:val="0"/>
          <w:numId w:val="4"/>
        </w:numPr>
        <w:spacing w:after="120" w:line="216" w:lineRule="auto"/>
        <w:ind w:firstLine="0"/>
        <w:jc w:val="both"/>
        <w:rPr>
          <w:lang w:bidi="ar-EG"/>
        </w:rPr>
      </w:pPr>
      <w:r w:rsidRPr="005E34B1">
        <w:rPr>
          <w:rtl/>
          <w:lang w:bidi="ar-EG"/>
        </w:rPr>
        <w:t xml:space="preserve">وأدلى ببيانات ممثلو الأطراف التالية: الأرجنتين، </w:t>
      </w:r>
      <w:r w:rsidRPr="005E34B1">
        <w:rPr>
          <w:rFonts w:hint="cs"/>
          <w:rtl/>
          <w:lang w:bidi="ar-EG"/>
        </w:rPr>
        <w:t>و</w:t>
      </w:r>
      <w:r w:rsidRPr="005E34B1">
        <w:rPr>
          <w:rtl/>
          <w:lang w:bidi="ar-EG"/>
        </w:rPr>
        <w:t xml:space="preserve">أستراليا، </w:t>
      </w:r>
      <w:r w:rsidRPr="005E34B1">
        <w:rPr>
          <w:rFonts w:hint="cs"/>
          <w:rtl/>
          <w:lang w:bidi="ar-EG"/>
        </w:rPr>
        <w:t>و</w:t>
      </w:r>
      <w:r w:rsidRPr="005E34B1">
        <w:rPr>
          <w:rtl/>
          <w:lang w:bidi="ar-EG"/>
        </w:rPr>
        <w:t xml:space="preserve">البرازيل، </w:t>
      </w:r>
      <w:r w:rsidRPr="005E34B1">
        <w:rPr>
          <w:rFonts w:hint="cs"/>
          <w:rtl/>
          <w:lang w:bidi="ar-EG"/>
        </w:rPr>
        <w:t>و</w:t>
      </w:r>
      <w:r w:rsidRPr="005E34B1">
        <w:rPr>
          <w:rtl/>
          <w:lang w:bidi="ar-EG"/>
        </w:rPr>
        <w:t xml:space="preserve">كندا، </w:t>
      </w:r>
      <w:r w:rsidRPr="005E34B1">
        <w:rPr>
          <w:rFonts w:hint="cs"/>
          <w:rtl/>
          <w:lang w:bidi="ar-EG"/>
        </w:rPr>
        <w:t>و</w:t>
      </w:r>
      <w:r w:rsidRPr="005E34B1">
        <w:rPr>
          <w:rtl/>
          <w:lang w:bidi="ar-EG"/>
        </w:rPr>
        <w:t xml:space="preserve">الصين، </w:t>
      </w:r>
      <w:r w:rsidRPr="005E34B1">
        <w:rPr>
          <w:rFonts w:hint="cs"/>
          <w:rtl/>
          <w:lang w:bidi="ar-EG"/>
        </w:rPr>
        <w:t>و</w:t>
      </w:r>
      <w:r w:rsidRPr="005E34B1">
        <w:rPr>
          <w:rtl/>
          <w:lang w:bidi="ar-EG"/>
        </w:rPr>
        <w:t>جزر كوك (</w:t>
      </w:r>
      <w:r w:rsidR="007F556A" w:rsidRPr="005E34B1">
        <w:rPr>
          <w:rFonts w:hint="cs"/>
          <w:rtl/>
          <w:lang w:bidi="ar-EG"/>
        </w:rPr>
        <w:t>نيابة عن</w:t>
      </w:r>
      <w:r w:rsidRPr="005E34B1">
        <w:rPr>
          <w:rtl/>
          <w:lang w:bidi="ar-EG"/>
        </w:rPr>
        <w:t xml:space="preserve"> جزر المحيط الهادئ الحاضرة في الاجتماع)، </w:t>
      </w:r>
      <w:r w:rsidRPr="005E34B1">
        <w:rPr>
          <w:rFonts w:hint="cs"/>
          <w:rtl/>
          <w:lang w:bidi="ar-EG"/>
        </w:rPr>
        <w:t>و</w:t>
      </w:r>
      <w:r w:rsidRPr="005E34B1">
        <w:rPr>
          <w:rtl/>
          <w:lang w:bidi="ar-EG"/>
        </w:rPr>
        <w:t xml:space="preserve">كوبا، </w:t>
      </w:r>
      <w:r w:rsidR="001677A5" w:rsidRPr="005E34B1">
        <w:rPr>
          <w:rFonts w:hint="cs"/>
          <w:rtl/>
          <w:lang w:bidi="ar-EG"/>
        </w:rPr>
        <w:t xml:space="preserve">وجمهورية الكونغو الديمقراطية، </w:t>
      </w:r>
      <w:r w:rsidRPr="005E34B1">
        <w:rPr>
          <w:rFonts w:hint="cs"/>
          <w:rtl/>
          <w:lang w:bidi="ar-EG"/>
        </w:rPr>
        <w:t>و</w:t>
      </w:r>
      <w:r w:rsidRPr="005E34B1">
        <w:rPr>
          <w:rtl/>
          <w:lang w:bidi="ar-EG"/>
        </w:rPr>
        <w:t xml:space="preserve">الاتحاد الأوروبي ودوله الأعضاء، </w:t>
      </w:r>
      <w:r w:rsidR="001677A5" w:rsidRPr="005E34B1">
        <w:rPr>
          <w:rFonts w:hint="cs"/>
          <w:rtl/>
          <w:lang w:bidi="ar-EG"/>
        </w:rPr>
        <w:t xml:space="preserve">وفيجي، </w:t>
      </w:r>
      <w:r w:rsidRPr="005E34B1">
        <w:rPr>
          <w:rFonts w:hint="cs"/>
          <w:rtl/>
          <w:lang w:bidi="ar-EG"/>
        </w:rPr>
        <w:t>و</w:t>
      </w:r>
      <w:r w:rsidRPr="005E34B1">
        <w:rPr>
          <w:rtl/>
          <w:lang w:bidi="ar-EG"/>
        </w:rPr>
        <w:t xml:space="preserve">الهند، </w:t>
      </w:r>
      <w:r w:rsidRPr="005E34B1">
        <w:rPr>
          <w:rFonts w:hint="cs"/>
          <w:rtl/>
          <w:lang w:bidi="ar-EG"/>
        </w:rPr>
        <w:t>و</w:t>
      </w:r>
      <w:r w:rsidRPr="005E34B1">
        <w:rPr>
          <w:rtl/>
          <w:lang w:bidi="ar-EG"/>
        </w:rPr>
        <w:t xml:space="preserve">اليابان، </w:t>
      </w:r>
      <w:r w:rsidRPr="005E34B1">
        <w:rPr>
          <w:rFonts w:hint="cs"/>
          <w:rtl/>
          <w:lang w:bidi="ar-EG"/>
        </w:rPr>
        <w:t>و</w:t>
      </w:r>
      <w:r w:rsidRPr="005E34B1">
        <w:rPr>
          <w:rtl/>
          <w:lang w:bidi="ar-EG"/>
        </w:rPr>
        <w:t>المكسيك</w:t>
      </w:r>
      <w:r w:rsidRPr="005E34B1">
        <w:rPr>
          <w:rFonts w:hint="cs"/>
          <w:rtl/>
          <w:lang w:bidi="ar-EG"/>
        </w:rPr>
        <w:t>،</w:t>
      </w:r>
      <w:r w:rsidRPr="005E34B1">
        <w:rPr>
          <w:rtl/>
          <w:lang w:bidi="ar-EG"/>
        </w:rPr>
        <w:t xml:space="preserve"> </w:t>
      </w:r>
      <w:r w:rsidR="001677A5" w:rsidRPr="005E34B1">
        <w:rPr>
          <w:rFonts w:hint="cs"/>
          <w:rtl/>
          <w:lang w:bidi="ar-EG"/>
        </w:rPr>
        <w:t xml:space="preserve">ونيوزيلندا، </w:t>
      </w:r>
      <w:r w:rsidRPr="005E34B1">
        <w:rPr>
          <w:rtl/>
          <w:lang w:bidi="ar-EG"/>
        </w:rPr>
        <w:t>والنرويج</w:t>
      </w:r>
      <w:r w:rsidRPr="005E34B1">
        <w:rPr>
          <w:rFonts w:hint="cs"/>
          <w:rtl/>
          <w:lang w:bidi="ar-EG"/>
        </w:rPr>
        <w:t>،</w:t>
      </w:r>
      <w:r w:rsidRPr="005E34B1">
        <w:rPr>
          <w:rtl/>
          <w:lang w:bidi="ar-EG"/>
        </w:rPr>
        <w:t xml:space="preserve"> والاتحاد الروسي</w:t>
      </w:r>
      <w:r w:rsidRPr="005E34B1">
        <w:rPr>
          <w:rFonts w:hint="cs"/>
          <w:rtl/>
          <w:lang w:bidi="ar-EG"/>
        </w:rPr>
        <w:t>،</w:t>
      </w:r>
      <w:r w:rsidRPr="005E34B1">
        <w:rPr>
          <w:rtl/>
          <w:lang w:bidi="ar-EG"/>
        </w:rPr>
        <w:t xml:space="preserve"> وسويسرا</w:t>
      </w:r>
      <w:r w:rsidRPr="005E34B1">
        <w:rPr>
          <w:rFonts w:hint="cs"/>
          <w:rtl/>
          <w:lang w:bidi="ar-EG"/>
        </w:rPr>
        <w:t>،</w:t>
      </w:r>
      <w:r w:rsidRPr="005E34B1">
        <w:rPr>
          <w:rtl/>
          <w:lang w:bidi="ar-EG"/>
        </w:rPr>
        <w:t xml:space="preserve"> والمملكة المتحدة</w:t>
      </w:r>
      <w:r w:rsidRPr="005E34B1">
        <w:rPr>
          <w:rFonts w:hint="cs"/>
          <w:rtl/>
          <w:lang w:bidi="ar-EG"/>
        </w:rPr>
        <w:t>،</w:t>
      </w:r>
      <w:r w:rsidRPr="005E34B1">
        <w:rPr>
          <w:rtl/>
          <w:lang w:bidi="ar-EG"/>
        </w:rPr>
        <w:t xml:space="preserve"> وزمبابوي (</w:t>
      </w:r>
      <w:r w:rsidR="007F556A" w:rsidRPr="005E34B1">
        <w:rPr>
          <w:rFonts w:hint="cs"/>
          <w:rtl/>
          <w:lang w:bidi="ar-EG"/>
        </w:rPr>
        <w:t>نيابة عن</w:t>
      </w:r>
      <w:r w:rsidRPr="005E34B1">
        <w:rPr>
          <w:rtl/>
          <w:lang w:bidi="ar-EG"/>
        </w:rPr>
        <w:t xml:space="preserve"> الدول الأفريقية).</w:t>
      </w:r>
    </w:p>
    <w:p w14:paraId="1FD9BC4A" w14:textId="77777777" w:rsidR="00BC48A2" w:rsidRPr="005E34B1" w:rsidRDefault="00BC48A2" w:rsidP="00597CF2">
      <w:pPr>
        <w:numPr>
          <w:ilvl w:val="0"/>
          <w:numId w:val="4"/>
        </w:numPr>
        <w:spacing w:after="120" w:line="216" w:lineRule="auto"/>
        <w:ind w:firstLine="0"/>
        <w:jc w:val="both"/>
        <w:rPr>
          <w:lang w:bidi="ar-EG"/>
        </w:rPr>
      </w:pPr>
      <w:r w:rsidRPr="005E34B1">
        <w:rPr>
          <w:rtl/>
          <w:lang w:bidi="ar-EG"/>
        </w:rPr>
        <w:t xml:space="preserve">وأدلى ببيانات أيضا ممثلو </w:t>
      </w:r>
      <w:r w:rsidRPr="005E34B1">
        <w:rPr>
          <w:rFonts w:hint="cs"/>
          <w:rtl/>
          <w:lang w:bidi="ar-EG"/>
        </w:rPr>
        <w:t>تجمع النساء من أجل اتفاقية التنوع البيولوجي</w:t>
      </w:r>
      <w:r w:rsidRPr="005E34B1">
        <w:rPr>
          <w:rtl/>
          <w:lang w:bidi="ar-EG"/>
        </w:rPr>
        <w:t xml:space="preserve">، </w:t>
      </w:r>
      <w:r w:rsidRPr="005E34B1">
        <w:rPr>
          <w:rFonts w:hint="cs"/>
          <w:rtl/>
          <w:lang w:bidi="ar-EG"/>
        </w:rPr>
        <w:t>والشبكة العالمية للشباب المعنية بالتنوع البيولوجي، والمنتدى الدولي للشعوب الأصلية المعني بالتنوع البيولوجي</w:t>
      </w:r>
      <w:r w:rsidRPr="005E34B1">
        <w:rPr>
          <w:rtl/>
          <w:lang w:bidi="ar-EG"/>
        </w:rPr>
        <w:t>.</w:t>
      </w:r>
    </w:p>
    <w:p w14:paraId="7F1927E3" w14:textId="53DBD1BF" w:rsidR="00BC48A2" w:rsidRPr="005E34B1" w:rsidRDefault="00BC48A2" w:rsidP="00597CF2">
      <w:pPr>
        <w:numPr>
          <w:ilvl w:val="0"/>
          <w:numId w:val="4"/>
        </w:numPr>
        <w:spacing w:after="120" w:line="216" w:lineRule="auto"/>
        <w:ind w:firstLine="0"/>
        <w:jc w:val="both"/>
        <w:rPr>
          <w:lang w:bidi="ar-EG"/>
        </w:rPr>
      </w:pPr>
      <w:r w:rsidRPr="005E34B1">
        <w:rPr>
          <w:rtl/>
          <w:lang w:bidi="ar-EG"/>
        </w:rPr>
        <w:t>وبعد تبادل وجهات النظر، قال الرئيس إنه سي</w:t>
      </w:r>
      <w:r w:rsidR="00EF7017" w:rsidRPr="005E34B1">
        <w:rPr>
          <w:rFonts w:hint="cs"/>
          <w:rtl/>
          <w:lang w:bidi="ar-EG"/>
        </w:rPr>
        <w:t>ُ</w:t>
      </w:r>
      <w:r w:rsidRPr="005E34B1">
        <w:rPr>
          <w:rtl/>
          <w:lang w:bidi="ar-EG"/>
        </w:rPr>
        <w:t>ع</w:t>
      </w:r>
      <w:r w:rsidR="00EF7017" w:rsidRPr="005E34B1">
        <w:rPr>
          <w:rFonts w:hint="cs"/>
          <w:rtl/>
          <w:lang w:bidi="ar-EG"/>
        </w:rPr>
        <w:t>ِ</w:t>
      </w:r>
      <w:r w:rsidRPr="005E34B1">
        <w:rPr>
          <w:rtl/>
          <w:lang w:bidi="ar-EG"/>
        </w:rPr>
        <w:t>د مشروع توصية، بالتشاور مع الأمانة، ل</w:t>
      </w:r>
      <w:r w:rsidR="00063D93" w:rsidRPr="005E34B1">
        <w:rPr>
          <w:rFonts w:hint="cs"/>
          <w:rtl/>
          <w:lang w:bidi="ar-EG"/>
        </w:rPr>
        <w:t xml:space="preserve">كلي </w:t>
      </w:r>
      <w:r w:rsidRPr="005E34B1">
        <w:rPr>
          <w:rtl/>
          <w:lang w:bidi="ar-EG"/>
        </w:rPr>
        <w:t xml:space="preserve">تنظر فيه الهيئة الفرعية، </w:t>
      </w:r>
      <w:bookmarkStart w:id="51" w:name="_Hlk167519234"/>
      <w:r w:rsidR="00FE4377" w:rsidRPr="005E34B1">
        <w:rPr>
          <w:rtl/>
          <w:lang w:bidi="ar-EG"/>
        </w:rPr>
        <w:t xml:space="preserve">مع </w:t>
      </w:r>
      <w:r w:rsidR="00FE4377" w:rsidRPr="005E34B1">
        <w:rPr>
          <w:rFonts w:hint="cs"/>
          <w:rtl/>
          <w:lang w:bidi="ar-EG"/>
        </w:rPr>
        <w:t>مراعاة</w:t>
      </w:r>
      <w:r w:rsidR="00FE4377" w:rsidRPr="005E34B1">
        <w:rPr>
          <w:rtl/>
          <w:lang w:bidi="ar-EG"/>
        </w:rPr>
        <w:t xml:space="preserve"> الآراء التي </w:t>
      </w:r>
      <w:r w:rsidR="00FE4377" w:rsidRPr="005E34B1">
        <w:rPr>
          <w:rFonts w:hint="cs"/>
          <w:rtl/>
          <w:lang w:bidi="ar-EG"/>
        </w:rPr>
        <w:t>أعربت</w:t>
      </w:r>
      <w:r w:rsidR="00FE4377" w:rsidRPr="005E34B1">
        <w:rPr>
          <w:rtl/>
          <w:lang w:bidi="ar-EG"/>
        </w:rPr>
        <w:t xml:space="preserve"> عنها الأطراف أو دعمتها</w:t>
      </w:r>
      <w:bookmarkEnd w:id="51"/>
      <w:r w:rsidRPr="005E34B1">
        <w:rPr>
          <w:rtl/>
          <w:lang w:bidi="ar-EG"/>
        </w:rPr>
        <w:t>.</w:t>
      </w:r>
    </w:p>
    <w:p w14:paraId="031C3AD6" w14:textId="448D5FCF" w:rsidR="00BC48A2" w:rsidRPr="005E34B1" w:rsidRDefault="0086696D" w:rsidP="00597CF2">
      <w:pPr>
        <w:numPr>
          <w:ilvl w:val="0"/>
          <w:numId w:val="4"/>
        </w:numPr>
        <w:spacing w:after="120" w:line="216" w:lineRule="auto"/>
        <w:ind w:firstLine="0"/>
        <w:jc w:val="both"/>
        <w:rPr>
          <w:lang w:bidi="ar-EG"/>
        </w:rPr>
      </w:pPr>
      <w:r w:rsidRPr="005E34B1">
        <w:rPr>
          <w:rtl/>
          <w:lang w:bidi="ar-EG"/>
        </w:rPr>
        <w:t>وفي جلستها العامة العاشرة، المنعقدة في 27 مايو/أيار، نظرت الهيئة الفرعية في مشروع توصية قدم</w:t>
      </w:r>
      <w:r w:rsidRPr="005E34B1">
        <w:rPr>
          <w:rFonts w:hint="cs"/>
          <w:rtl/>
          <w:lang w:bidi="ar-EG"/>
        </w:rPr>
        <w:t>ه</w:t>
      </w:r>
      <w:r w:rsidRPr="005E34B1">
        <w:rPr>
          <w:rtl/>
          <w:lang w:bidi="ar-EG"/>
        </w:rPr>
        <w:t xml:space="preserve"> الرئيس.</w:t>
      </w:r>
    </w:p>
    <w:p w14:paraId="6D09D185" w14:textId="4FC18977" w:rsidR="00DF4F07" w:rsidRPr="005E34B1" w:rsidRDefault="00DF4F07" w:rsidP="00597CF2">
      <w:pPr>
        <w:numPr>
          <w:ilvl w:val="0"/>
          <w:numId w:val="4"/>
        </w:numPr>
        <w:spacing w:after="120" w:line="216" w:lineRule="auto"/>
        <w:ind w:firstLine="0"/>
        <w:jc w:val="both"/>
        <w:rPr>
          <w:lang w:bidi="ar-EG"/>
        </w:rPr>
      </w:pPr>
      <w:r w:rsidRPr="005E34B1">
        <w:rPr>
          <w:rtl/>
          <w:lang w:bidi="ar-EG"/>
        </w:rPr>
        <w:t xml:space="preserve">وأدلى ببيانات ممثلو الأطراف التالية: الأرجنتين، </w:t>
      </w:r>
      <w:r w:rsidRPr="005E34B1">
        <w:rPr>
          <w:rFonts w:hint="cs"/>
          <w:rtl/>
          <w:lang w:bidi="ar-EG"/>
        </w:rPr>
        <w:t>و</w:t>
      </w:r>
      <w:r w:rsidRPr="005E34B1">
        <w:rPr>
          <w:rtl/>
          <w:lang w:bidi="ar-EG"/>
        </w:rPr>
        <w:t xml:space="preserve">أستراليا، </w:t>
      </w:r>
      <w:r w:rsidRPr="005E34B1">
        <w:rPr>
          <w:rFonts w:hint="cs"/>
          <w:rtl/>
          <w:lang w:bidi="ar-EG"/>
        </w:rPr>
        <w:t>و</w:t>
      </w:r>
      <w:r w:rsidRPr="005E34B1">
        <w:rPr>
          <w:rtl/>
          <w:lang w:bidi="ar-EG"/>
        </w:rPr>
        <w:t xml:space="preserve">البرازيل، </w:t>
      </w:r>
      <w:r w:rsidRPr="005E34B1">
        <w:rPr>
          <w:rFonts w:hint="cs"/>
          <w:rtl/>
          <w:lang w:bidi="ar-EG"/>
        </w:rPr>
        <w:t>و</w:t>
      </w:r>
      <w:r w:rsidRPr="005E34B1">
        <w:rPr>
          <w:rtl/>
          <w:lang w:bidi="ar-EG"/>
        </w:rPr>
        <w:t xml:space="preserve">الكاميرون، </w:t>
      </w:r>
      <w:r w:rsidRPr="005E34B1">
        <w:rPr>
          <w:rFonts w:hint="cs"/>
          <w:rtl/>
          <w:lang w:bidi="ar-EG"/>
        </w:rPr>
        <w:t>و</w:t>
      </w:r>
      <w:r w:rsidRPr="005E34B1">
        <w:rPr>
          <w:rtl/>
          <w:lang w:bidi="ar-EG"/>
        </w:rPr>
        <w:t xml:space="preserve">كندا، </w:t>
      </w:r>
      <w:r w:rsidRPr="005E34B1">
        <w:rPr>
          <w:rFonts w:hint="cs"/>
          <w:rtl/>
          <w:lang w:bidi="ar-EG"/>
        </w:rPr>
        <w:t>و</w:t>
      </w:r>
      <w:r w:rsidRPr="005E34B1">
        <w:rPr>
          <w:rtl/>
          <w:lang w:bidi="ar-EG"/>
        </w:rPr>
        <w:t xml:space="preserve">شيلي، </w:t>
      </w:r>
      <w:r w:rsidRPr="005E34B1">
        <w:rPr>
          <w:rFonts w:hint="cs"/>
          <w:rtl/>
          <w:lang w:bidi="ar-EG"/>
        </w:rPr>
        <w:t>و</w:t>
      </w:r>
      <w:r w:rsidRPr="005E34B1">
        <w:rPr>
          <w:rtl/>
          <w:lang w:bidi="ar-EG"/>
        </w:rPr>
        <w:t xml:space="preserve">الصين، </w:t>
      </w:r>
      <w:r w:rsidRPr="005E34B1">
        <w:rPr>
          <w:rFonts w:hint="cs"/>
          <w:rtl/>
          <w:lang w:bidi="ar-EG"/>
        </w:rPr>
        <w:t>و</w:t>
      </w:r>
      <w:r w:rsidRPr="005E34B1">
        <w:rPr>
          <w:rtl/>
          <w:lang w:bidi="ar-EG"/>
        </w:rPr>
        <w:t xml:space="preserve">كولومبيا، </w:t>
      </w:r>
      <w:r w:rsidRPr="005E34B1">
        <w:rPr>
          <w:rFonts w:hint="cs"/>
          <w:rtl/>
          <w:lang w:bidi="ar-EG"/>
        </w:rPr>
        <w:t>و</w:t>
      </w:r>
      <w:r w:rsidRPr="005E34B1">
        <w:rPr>
          <w:rtl/>
          <w:lang w:bidi="ar-EG"/>
        </w:rPr>
        <w:t xml:space="preserve">كوت ديفوار، </w:t>
      </w:r>
      <w:r w:rsidRPr="005E34B1">
        <w:rPr>
          <w:rFonts w:hint="cs"/>
          <w:rtl/>
          <w:lang w:bidi="ar-EG"/>
        </w:rPr>
        <w:t>و</w:t>
      </w:r>
      <w:r w:rsidRPr="005E34B1">
        <w:rPr>
          <w:rtl/>
          <w:lang w:bidi="ar-EG"/>
        </w:rPr>
        <w:t xml:space="preserve">كوبا، </w:t>
      </w:r>
      <w:r w:rsidRPr="005E34B1">
        <w:rPr>
          <w:rFonts w:hint="cs"/>
          <w:rtl/>
          <w:lang w:bidi="ar-EG"/>
        </w:rPr>
        <w:t>و</w:t>
      </w:r>
      <w:r w:rsidRPr="005E34B1">
        <w:rPr>
          <w:rtl/>
          <w:lang w:bidi="ar-EG"/>
        </w:rPr>
        <w:t xml:space="preserve">جمهورية الكونغو الديمقراطية، </w:t>
      </w:r>
      <w:r w:rsidRPr="005E34B1">
        <w:rPr>
          <w:rFonts w:hint="cs"/>
          <w:rtl/>
          <w:lang w:bidi="ar-EG"/>
        </w:rPr>
        <w:t>و</w:t>
      </w:r>
      <w:r w:rsidRPr="005E34B1">
        <w:rPr>
          <w:rtl/>
          <w:lang w:bidi="ar-EG"/>
        </w:rPr>
        <w:t xml:space="preserve">مصر، </w:t>
      </w:r>
      <w:r w:rsidRPr="005E34B1">
        <w:rPr>
          <w:rFonts w:hint="cs"/>
          <w:rtl/>
          <w:lang w:bidi="ar-EG"/>
        </w:rPr>
        <w:t>و</w:t>
      </w:r>
      <w:r w:rsidRPr="005E34B1">
        <w:rPr>
          <w:rtl/>
          <w:lang w:bidi="ar-EG"/>
        </w:rPr>
        <w:t>الاتحاد الأوروبي</w:t>
      </w:r>
      <w:r w:rsidR="005402AD" w:rsidRPr="005E34B1">
        <w:rPr>
          <w:rFonts w:hint="cs"/>
          <w:rtl/>
          <w:lang w:bidi="ar-EG"/>
        </w:rPr>
        <w:t xml:space="preserve"> ودوله الأعضاء</w:t>
      </w:r>
      <w:r w:rsidRPr="005E34B1">
        <w:rPr>
          <w:rtl/>
          <w:lang w:bidi="ar-EG"/>
        </w:rPr>
        <w:t xml:space="preserve">، </w:t>
      </w:r>
      <w:r w:rsidRPr="005E34B1">
        <w:rPr>
          <w:rFonts w:hint="cs"/>
          <w:rtl/>
          <w:lang w:bidi="ar-EG"/>
        </w:rPr>
        <w:t>و</w:t>
      </w:r>
      <w:r w:rsidRPr="005E34B1">
        <w:rPr>
          <w:rtl/>
          <w:lang w:bidi="ar-EG"/>
        </w:rPr>
        <w:t xml:space="preserve">غابون، </w:t>
      </w:r>
      <w:r w:rsidRPr="005E34B1">
        <w:rPr>
          <w:rFonts w:hint="cs"/>
          <w:rtl/>
          <w:lang w:bidi="ar-EG"/>
        </w:rPr>
        <w:t>و</w:t>
      </w:r>
      <w:r w:rsidRPr="005E34B1">
        <w:rPr>
          <w:rtl/>
          <w:lang w:bidi="ar-EG"/>
        </w:rPr>
        <w:t>جورجيا</w:t>
      </w:r>
      <w:r w:rsidRPr="005E34B1">
        <w:rPr>
          <w:rFonts w:hint="cs"/>
          <w:rtl/>
          <w:lang w:bidi="ar-EG"/>
        </w:rPr>
        <w:t>،</w:t>
      </w:r>
      <w:r w:rsidRPr="005E34B1">
        <w:rPr>
          <w:rtl/>
          <w:lang w:bidi="ar-EG"/>
        </w:rPr>
        <w:t xml:space="preserve"> </w:t>
      </w:r>
      <w:r w:rsidR="00C159BE" w:rsidRPr="005E34B1">
        <w:rPr>
          <w:rFonts w:hint="cs"/>
          <w:rtl/>
          <w:lang w:bidi="ar-EG"/>
        </w:rPr>
        <w:t>وإندونيسيا</w:t>
      </w:r>
      <w:r w:rsidRPr="005E34B1">
        <w:rPr>
          <w:rFonts w:hint="cs"/>
          <w:rtl/>
        </w:rPr>
        <w:t>،</w:t>
      </w:r>
      <w:r w:rsidRPr="005E34B1">
        <w:rPr>
          <w:rtl/>
        </w:rPr>
        <w:t xml:space="preserve"> واليابان</w:t>
      </w:r>
      <w:r w:rsidRPr="005E34B1">
        <w:rPr>
          <w:rFonts w:hint="cs"/>
          <w:rtl/>
        </w:rPr>
        <w:t>،</w:t>
      </w:r>
      <w:r w:rsidRPr="005E34B1">
        <w:rPr>
          <w:rtl/>
        </w:rPr>
        <w:t xml:space="preserve"> و</w:t>
      </w:r>
      <w:r w:rsidR="000459B4" w:rsidRPr="005E34B1">
        <w:rPr>
          <w:rtl/>
        </w:rPr>
        <w:t>ليبريا</w:t>
      </w:r>
      <w:r w:rsidRPr="005E34B1">
        <w:rPr>
          <w:rFonts w:hint="cs"/>
          <w:rtl/>
        </w:rPr>
        <w:t>،</w:t>
      </w:r>
      <w:r w:rsidRPr="005E34B1">
        <w:rPr>
          <w:rtl/>
        </w:rPr>
        <w:t xml:space="preserve"> والمكسيك</w:t>
      </w:r>
      <w:r w:rsidRPr="005E34B1">
        <w:rPr>
          <w:rFonts w:hint="cs"/>
          <w:rtl/>
        </w:rPr>
        <w:t>،</w:t>
      </w:r>
      <w:r w:rsidRPr="005E34B1">
        <w:rPr>
          <w:rtl/>
        </w:rPr>
        <w:t xml:space="preserve"> ونيجيريا</w:t>
      </w:r>
      <w:r w:rsidRPr="005E34B1">
        <w:rPr>
          <w:rFonts w:hint="cs"/>
          <w:rtl/>
        </w:rPr>
        <w:t>،</w:t>
      </w:r>
      <w:r w:rsidRPr="005E34B1">
        <w:rPr>
          <w:rtl/>
        </w:rPr>
        <w:t xml:space="preserve"> والنرويج</w:t>
      </w:r>
      <w:r w:rsidRPr="005E34B1">
        <w:rPr>
          <w:rFonts w:hint="cs"/>
          <w:rtl/>
        </w:rPr>
        <w:t>،</w:t>
      </w:r>
      <w:r w:rsidRPr="005E34B1">
        <w:rPr>
          <w:rtl/>
        </w:rPr>
        <w:t xml:space="preserve"> وباكستان</w:t>
      </w:r>
      <w:r w:rsidRPr="005E34B1">
        <w:rPr>
          <w:rFonts w:hint="cs"/>
          <w:rtl/>
        </w:rPr>
        <w:t>،</w:t>
      </w:r>
      <w:r w:rsidRPr="005E34B1">
        <w:rPr>
          <w:rtl/>
        </w:rPr>
        <w:t xml:space="preserve"> والاتحاد الروسي</w:t>
      </w:r>
      <w:r w:rsidRPr="005E34B1">
        <w:rPr>
          <w:rFonts w:hint="cs"/>
          <w:rtl/>
        </w:rPr>
        <w:t>،</w:t>
      </w:r>
      <w:r w:rsidRPr="005E34B1">
        <w:rPr>
          <w:rtl/>
        </w:rPr>
        <w:t xml:space="preserve"> وجنوب أفريقيا</w:t>
      </w:r>
      <w:r w:rsidRPr="005E34B1">
        <w:rPr>
          <w:rFonts w:hint="cs"/>
          <w:rtl/>
        </w:rPr>
        <w:t>،</w:t>
      </w:r>
      <w:r w:rsidRPr="005E34B1">
        <w:rPr>
          <w:rtl/>
        </w:rPr>
        <w:t xml:space="preserve"> وسويسرا</w:t>
      </w:r>
      <w:r w:rsidRPr="005E34B1">
        <w:rPr>
          <w:rFonts w:hint="cs"/>
          <w:rtl/>
        </w:rPr>
        <w:t>،</w:t>
      </w:r>
      <w:r w:rsidRPr="005E34B1">
        <w:rPr>
          <w:rtl/>
        </w:rPr>
        <w:t xml:space="preserve"> وتوغو</w:t>
      </w:r>
      <w:r w:rsidRPr="005E34B1">
        <w:rPr>
          <w:rFonts w:hint="cs"/>
          <w:rtl/>
        </w:rPr>
        <w:t>،</w:t>
      </w:r>
      <w:r w:rsidRPr="005E34B1">
        <w:rPr>
          <w:rtl/>
        </w:rPr>
        <w:t xml:space="preserve"> وترينيداد وتوباغو</w:t>
      </w:r>
      <w:r w:rsidRPr="005E34B1">
        <w:rPr>
          <w:rFonts w:hint="cs"/>
          <w:rtl/>
        </w:rPr>
        <w:t>،</w:t>
      </w:r>
      <w:r w:rsidRPr="005E34B1">
        <w:rPr>
          <w:rtl/>
        </w:rPr>
        <w:t xml:space="preserve"> والمملكة المتحدة وزمبابوي.</w:t>
      </w:r>
    </w:p>
    <w:p w14:paraId="2CB7DAD9" w14:textId="77777777" w:rsidR="005402AD" w:rsidRPr="005E34B1" w:rsidRDefault="005402AD" w:rsidP="00597CF2">
      <w:pPr>
        <w:numPr>
          <w:ilvl w:val="0"/>
          <w:numId w:val="4"/>
        </w:numPr>
        <w:spacing w:after="120" w:line="216" w:lineRule="auto"/>
        <w:ind w:firstLine="0"/>
        <w:jc w:val="both"/>
        <w:rPr>
          <w:lang w:bidi="ar-EG"/>
        </w:rPr>
      </w:pPr>
      <w:r w:rsidRPr="005E34B1">
        <w:rPr>
          <w:rtl/>
          <w:lang w:bidi="ar-EG"/>
        </w:rPr>
        <w:t>وفي جلستها العامة الحادية عشرة، المنعقدة في 28 مايو/أيار، استأنفت الهيئة الفرعية نظرها في مشروع التوصية.</w:t>
      </w:r>
    </w:p>
    <w:p w14:paraId="2453873B" w14:textId="756DD5FF" w:rsidR="00E1517B" w:rsidRPr="005E34B1" w:rsidRDefault="00E1517B" w:rsidP="00597CF2">
      <w:pPr>
        <w:numPr>
          <w:ilvl w:val="0"/>
          <w:numId w:val="4"/>
        </w:numPr>
        <w:spacing w:after="120" w:line="216" w:lineRule="auto"/>
        <w:ind w:firstLine="0"/>
        <w:jc w:val="both"/>
        <w:rPr>
          <w:lang w:bidi="ar-EG"/>
        </w:rPr>
      </w:pPr>
      <w:r w:rsidRPr="005E34B1">
        <w:rPr>
          <w:rtl/>
          <w:lang w:bidi="ar-EG"/>
        </w:rPr>
        <w:t xml:space="preserve">وبعد تبادل وجهات النظر، وافقت الهيئة الفرعية على مشروع التوصية، بصيغته المعدلة شفويا، </w:t>
      </w:r>
      <w:r w:rsidR="00363D8E" w:rsidRPr="005E34B1">
        <w:rPr>
          <w:rFonts w:hint="cs"/>
          <w:rtl/>
          <w:lang w:bidi="ar-EG"/>
        </w:rPr>
        <w:t>بوصفه</w:t>
      </w:r>
      <w:r w:rsidRPr="005E34B1">
        <w:rPr>
          <w:rtl/>
          <w:lang w:bidi="ar-EG"/>
        </w:rPr>
        <w:t xml:space="preserve"> مشروع التوصية </w:t>
      </w:r>
      <w:r w:rsidRPr="005E34B1">
        <w:rPr>
          <w:lang w:bidi="ar-EG"/>
        </w:rPr>
        <w:t>CBD/SBI/4/L.2</w:t>
      </w:r>
      <w:r w:rsidRPr="005E34B1">
        <w:rPr>
          <w:rtl/>
          <w:lang w:bidi="ar-EG"/>
        </w:rPr>
        <w:t xml:space="preserve">، </w:t>
      </w:r>
      <w:r w:rsidR="00B33FBF" w:rsidRPr="005E34B1">
        <w:rPr>
          <w:rFonts w:hint="cs"/>
          <w:rtl/>
          <w:lang w:bidi="ar-EG"/>
        </w:rPr>
        <w:t>لاعتماده</w:t>
      </w:r>
      <w:r w:rsidR="00B33FBF" w:rsidRPr="005E34B1">
        <w:rPr>
          <w:rtl/>
          <w:lang w:bidi="ar-EG"/>
        </w:rPr>
        <w:t xml:space="preserve"> </w:t>
      </w:r>
      <w:r w:rsidR="00B33FBF" w:rsidRPr="005E34B1">
        <w:rPr>
          <w:rFonts w:hint="cs"/>
          <w:rtl/>
          <w:lang w:bidi="ar-EG"/>
        </w:rPr>
        <w:t>رسميا</w:t>
      </w:r>
      <w:r w:rsidR="00B33FBF" w:rsidRPr="005E34B1">
        <w:rPr>
          <w:rtl/>
          <w:lang w:bidi="ar-EG"/>
        </w:rPr>
        <w:t xml:space="preserve"> </w:t>
      </w:r>
      <w:r w:rsidR="00B33FBF" w:rsidRPr="005E34B1">
        <w:rPr>
          <w:rFonts w:hint="cs"/>
          <w:rtl/>
          <w:lang w:bidi="ar-EG"/>
        </w:rPr>
        <w:t>في</w:t>
      </w:r>
      <w:r w:rsidR="00B33FBF" w:rsidRPr="005E34B1">
        <w:rPr>
          <w:rtl/>
          <w:lang w:bidi="ar-EG"/>
        </w:rPr>
        <w:t xml:space="preserve"> </w:t>
      </w:r>
      <w:r w:rsidR="00B33FBF" w:rsidRPr="005E34B1">
        <w:rPr>
          <w:rFonts w:hint="cs"/>
          <w:rtl/>
          <w:lang w:bidi="ar-EG"/>
        </w:rPr>
        <w:t>مرحلة</w:t>
      </w:r>
      <w:r w:rsidR="00B33FBF" w:rsidRPr="005E34B1">
        <w:rPr>
          <w:rtl/>
          <w:lang w:bidi="ar-EG"/>
        </w:rPr>
        <w:t xml:space="preserve"> </w:t>
      </w:r>
      <w:r w:rsidR="00B33FBF" w:rsidRPr="005E34B1">
        <w:rPr>
          <w:rFonts w:hint="cs"/>
          <w:rtl/>
          <w:lang w:bidi="ar-EG"/>
        </w:rPr>
        <w:t>لاحقة</w:t>
      </w:r>
      <w:r w:rsidRPr="005E34B1">
        <w:rPr>
          <w:rtl/>
          <w:lang w:bidi="ar-EG"/>
        </w:rPr>
        <w:t>.</w:t>
      </w:r>
    </w:p>
    <w:p w14:paraId="3377B874" w14:textId="139ACF39" w:rsidR="00DF4F07" w:rsidRPr="005E34B1" w:rsidRDefault="00597CF2" w:rsidP="00597CF2">
      <w:pPr>
        <w:numPr>
          <w:ilvl w:val="0"/>
          <w:numId w:val="4"/>
        </w:numPr>
        <w:spacing w:after="120" w:line="216" w:lineRule="auto"/>
        <w:ind w:firstLine="0"/>
        <w:jc w:val="both"/>
        <w:rPr>
          <w:rtl/>
          <w:lang w:bidi="ar-EG"/>
        </w:rPr>
      </w:pPr>
      <w:r w:rsidRPr="005E34B1">
        <w:rPr>
          <w:rtl/>
          <w:lang w:bidi="ar-EG"/>
        </w:rPr>
        <w:t xml:space="preserve">وفي جلستها العامة الرابعة عشرة، اعتمدت الهيئة الفرعية مشروع التوصية </w:t>
      </w:r>
      <w:r w:rsidRPr="005E34B1">
        <w:rPr>
          <w:lang w:bidi="ar-EG"/>
        </w:rPr>
        <w:t>CBD/SBI/4/L.2</w:t>
      </w:r>
      <w:r w:rsidRPr="005E34B1">
        <w:rPr>
          <w:rtl/>
          <w:lang w:bidi="ar-EG"/>
        </w:rPr>
        <w:t>، بصيغته المعدلة شفويا، بوصفه التوصية 4/4 (انظر القسم أولا).</w:t>
      </w:r>
    </w:p>
    <w:p w14:paraId="12EC01B3" w14:textId="77777777" w:rsidR="00D1186B" w:rsidRPr="005E34B1" w:rsidRDefault="00D1186B" w:rsidP="00CB1829">
      <w:pPr>
        <w:pStyle w:val="ListParagraph"/>
        <w:keepNext/>
        <w:keepLines/>
        <w:bidi/>
        <w:spacing w:line="216" w:lineRule="auto"/>
        <w:ind w:hanging="720"/>
        <w:contextualSpacing w:val="0"/>
        <w:rPr>
          <w:rFonts w:cs="Simplified Arabic"/>
          <w:b/>
          <w:bCs/>
          <w:rtl/>
          <w:lang w:bidi="ar-EG"/>
        </w:rPr>
      </w:pPr>
      <w:r w:rsidRPr="005E34B1">
        <w:rPr>
          <w:rFonts w:cs="Simplified Arabic" w:hint="cs"/>
          <w:b/>
          <w:bCs/>
          <w:rtl/>
          <w:lang w:bidi="ar-EG"/>
        </w:rPr>
        <w:lastRenderedPageBreak/>
        <w:t>البند 5</w:t>
      </w:r>
    </w:p>
    <w:p w14:paraId="0309F56A" w14:textId="1E7ACB81" w:rsidR="00D1186B" w:rsidRPr="005E34B1" w:rsidRDefault="00363D8E" w:rsidP="00CB1829">
      <w:pPr>
        <w:pStyle w:val="ListParagraph"/>
        <w:keepNext/>
        <w:keepLines/>
        <w:bidi/>
        <w:spacing w:after="120" w:line="216" w:lineRule="auto"/>
        <w:ind w:hanging="720"/>
        <w:contextualSpacing w:val="0"/>
        <w:rPr>
          <w:rFonts w:cs="Simplified Arabic"/>
          <w:lang w:bidi="ar-EG"/>
        </w:rPr>
      </w:pPr>
      <w:r w:rsidRPr="005E34B1">
        <w:rPr>
          <w:rFonts w:cs="Simplified Arabic"/>
          <w:b/>
          <w:bCs/>
          <w:rtl/>
          <w:lang w:bidi="ar-EG"/>
        </w:rPr>
        <w:t>بناء القدرات وتنمية القدرات، والتعاون التقني والعلمي، وآلية غرفة تبادل المعلومات، وإدارة المعارف بموجب الاتفاقية وبروتوكوليها</w:t>
      </w:r>
    </w:p>
    <w:p w14:paraId="30189EA1" w14:textId="77777777" w:rsidR="00D1186B" w:rsidRPr="005E34B1" w:rsidRDefault="00D1186B" w:rsidP="00CB1829">
      <w:pPr>
        <w:keepNext/>
        <w:keepLines/>
        <w:spacing w:after="120" w:line="216" w:lineRule="auto"/>
        <w:jc w:val="both"/>
        <w:rPr>
          <w:b/>
          <w:bCs/>
          <w:lang w:bidi="ar-EG"/>
        </w:rPr>
      </w:pPr>
      <w:r w:rsidRPr="005E34B1">
        <w:rPr>
          <w:rFonts w:hint="cs"/>
          <w:b/>
          <w:bCs/>
          <w:rtl/>
          <w:lang w:bidi="ar-EG"/>
        </w:rPr>
        <w:t>(أ)</w:t>
      </w:r>
      <w:r w:rsidRPr="005E34B1">
        <w:rPr>
          <w:rFonts w:hint="cs"/>
          <w:b/>
          <w:bCs/>
          <w:rtl/>
          <w:lang w:bidi="ar-EG"/>
        </w:rPr>
        <w:tab/>
      </w:r>
      <w:r w:rsidRPr="005E34B1">
        <w:rPr>
          <w:b/>
          <w:bCs/>
          <w:rtl/>
          <w:lang w:bidi="ar-EG"/>
        </w:rPr>
        <w:t xml:space="preserve">بناء القدرات </w:t>
      </w:r>
      <w:r w:rsidRPr="005E34B1">
        <w:rPr>
          <w:rFonts w:hint="cs"/>
          <w:b/>
          <w:bCs/>
          <w:rtl/>
          <w:lang w:bidi="ar-EG"/>
        </w:rPr>
        <w:t>وتنمية القدرات</w:t>
      </w:r>
      <w:r w:rsidRPr="005E34B1">
        <w:rPr>
          <w:b/>
          <w:bCs/>
          <w:rtl/>
          <w:lang w:bidi="ar-EG"/>
        </w:rPr>
        <w:t>، والتعاون التقني والعلمي، وآلية غرفة تبادل المعلومات</w:t>
      </w:r>
      <w:r w:rsidRPr="005E34B1">
        <w:rPr>
          <w:rFonts w:hint="cs"/>
          <w:b/>
          <w:bCs/>
          <w:rtl/>
          <w:lang w:bidi="ar-EG"/>
        </w:rPr>
        <w:t>،</w:t>
      </w:r>
      <w:r w:rsidRPr="005E34B1">
        <w:rPr>
          <w:b/>
          <w:bCs/>
          <w:rtl/>
          <w:lang w:bidi="ar-EG"/>
        </w:rPr>
        <w:t xml:space="preserve"> وإدارة المعارف</w:t>
      </w:r>
    </w:p>
    <w:p w14:paraId="3B8A4608" w14:textId="0C7D7AEA" w:rsidR="00BC48A2" w:rsidRPr="005E34B1" w:rsidRDefault="00BC48A2" w:rsidP="00597CF2">
      <w:pPr>
        <w:numPr>
          <w:ilvl w:val="0"/>
          <w:numId w:val="4"/>
        </w:numPr>
        <w:spacing w:after="120" w:line="216" w:lineRule="auto"/>
        <w:ind w:firstLine="0"/>
        <w:jc w:val="both"/>
        <w:rPr>
          <w:lang w:bidi="ar-EG"/>
        </w:rPr>
      </w:pPr>
      <w:r w:rsidRPr="005E34B1">
        <w:rPr>
          <w:rtl/>
          <w:lang w:bidi="ar-EG"/>
        </w:rPr>
        <w:t>نظرت الهيئة الفرعية في البند 5 (أ) في جلستها العامة الرابعة. وكان معروضا عليه</w:t>
      </w:r>
      <w:r w:rsidRPr="005E34B1">
        <w:rPr>
          <w:rFonts w:hint="cs"/>
          <w:rtl/>
          <w:lang w:bidi="ar-EG"/>
        </w:rPr>
        <w:t>ا</w:t>
      </w:r>
      <w:r w:rsidRPr="005E34B1">
        <w:rPr>
          <w:rtl/>
          <w:lang w:bidi="ar-EG"/>
        </w:rPr>
        <w:t xml:space="preserve"> مذكرة من الأمانة </w:t>
      </w:r>
      <w:r w:rsidRPr="005E34B1">
        <w:rPr>
          <w:rFonts w:hint="cs"/>
          <w:rtl/>
          <w:lang w:bidi="ar-EG"/>
        </w:rPr>
        <w:t>بشأن</w:t>
      </w:r>
      <w:r w:rsidRPr="005E34B1">
        <w:rPr>
          <w:rtl/>
          <w:lang w:bidi="ar-EG"/>
        </w:rPr>
        <w:t xml:space="preserve"> هذا الموضوع،</w:t>
      </w:r>
      <w:r w:rsidRPr="005E34B1">
        <w:rPr>
          <w:rStyle w:val="FootnoteReference"/>
          <w:rFonts w:cs="Simplified Arabic"/>
          <w:rtl/>
          <w:lang w:bidi="ar-EG"/>
        </w:rPr>
        <w:footnoteReference w:id="218"/>
      </w:r>
      <w:r w:rsidRPr="005E34B1">
        <w:rPr>
          <w:rtl/>
          <w:lang w:bidi="ar-EG"/>
        </w:rPr>
        <w:t xml:space="preserve"> وتضمنت </w:t>
      </w:r>
      <w:r w:rsidR="00203023" w:rsidRPr="005E34B1">
        <w:rPr>
          <w:rFonts w:hint="cs"/>
          <w:rtl/>
          <w:lang w:bidi="ar-EG"/>
        </w:rPr>
        <w:t xml:space="preserve">المذكرة </w:t>
      </w:r>
      <w:r w:rsidRPr="005E34B1">
        <w:rPr>
          <w:rtl/>
          <w:lang w:bidi="ar-EG"/>
        </w:rPr>
        <w:t>مشروع توصية، و</w:t>
      </w:r>
      <w:r w:rsidR="000368C0" w:rsidRPr="005E34B1">
        <w:rPr>
          <w:rFonts w:hint="cs"/>
          <w:rtl/>
          <w:lang w:bidi="ar-EG"/>
        </w:rPr>
        <w:t xml:space="preserve">ثلاث </w:t>
      </w:r>
      <w:r w:rsidRPr="005E34B1">
        <w:rPr>
          <w:rtl/>
          <w:lang w:bidi="ar-EG"/>
        </w:rPr>
        <w:t>إضاف</w:t>
      </w:r>
      <w:r w:rsidR="000368C0" w:rsidRPr="005E34B1">
        <w:rPr>
          <w:rFonts w:hint="cs"/>
          <w:rtl/>
          <w:lang w:bidi="ar-EG"/>
        </w:rPr>
        <w:t>ا</w:t>
      </w:r>
      <w:r w:rsidRPr="005E34B1">
        <w:rPr>
          <w:rtl/>
          <w:lang w:bidi="ar-EG"/>
        </w:rPr>
        <w:t xml:space="preserve">ت لتلك الوثيقة: واحدة بشأن مشروع برنامج عمل آلية </w:t>
      </w:r>
      <w:r w:rsidR="009B4C0B" w:rsidRPr="005E34B1">
        <w:rPr>
          <w:rFonts w:hint="cs"/>
          <w:rtl/>
          <w:lang w:bidi="ar-EG"/>
        </w:rPr>
        <w:t xml:space="preserve">غرفة </w:t>
      </w:r>
      <w:r w:rsidRPr="005E34B1">
        <w:rPr>
          <w:rtl/>
          <w:lang w:bidi="ar-EG"/>
        </w:rPr>
        <w:t>تبادل المعلومات</w:t>
      </w:r>
      <w:r w:rsidR="009B4C0B" w:rsidRPr="005E34B1">
        <w:rPr>
          <w:rStyle w:val="FootnoteReference"/>
          <w:rFonts w:cs="Simplified Arabic"/>
          <w:rtl/>
          <w:lang w:bidi="ar-EG"/>
        </w:rPr>
        <w:footnoteReference w:id="219"/>
      </w:r>
      <w:r w:rsidRPr="005E34B1">
        <w:rPr>
          <w:rtl/>
          <w:lang w:bidi="ar-EG"/>
        </w:rPr>
        <w:t xml:space="preserve"> وأخرى بشأن مشروع استراتيجية إدارة </w:t>
      </w:r>
      <w:r w:rsidR="00EF7017" w:rsidRPr="005E34B1">
        <w:rPr>
          <w:rFonts w:hint="cs"/>
          <w:rtl/>
          <w:lang w:bidi="ar-EG"/>
        </w:rPr>
        <w:t>المعارف</w:t>
      </w:r>
      <w:r w:rsidRPr="005E34B1">
        <w:rPr>
          <w:rtl/>
          <w:lang w:bidi="ar-EG"/>
        </w:rPr>
        <w:t xml:space="preserve"> لدعم تنفيذ إطار كونمينغ-مونتريال العالمي للتنوع البيولوجي</w:t>
      </w:r>
      <w:r w:rsidR="00750EE0" w:rsidRPr="005E34B1">
        <w:rPr>
          <w:rFonts w:hint="cs"/>
          <w:rtl/>
          <w:lang w:bidi="ar-EG"/>
        </w:rPr>
        <w:t>؛</w:t>
      </w:r>
      <w:r w:rsidR="009B4C0B" w:rsidRPr="005E34B1">
        <w:rPr>
          <w:rStyle w:val="FootnoteReference"/>
          <w:rFonts w:cs="Simplified Arabic"/>
          <w:rtl/>
          <w:lang w:bidi="ar-EG"/>
        </w:rPr>
        <w:footnoteReference w:id="220"/>
      </w:r>
      <w:r w:rsidRPr="005E34B1">
        <w:rPr>
          <w:rtl/>
          <w:lang w:bidi="ar-EG"/>
        </w:rPr>
        <w:t xml:space="preserve"> </w:t>
      </w:r>
      <w:r w:rsidR="00750EE0" w:rsidRPr="005E34B1">
        <w:rPr>
          <w:rtl/>
        </w:rPr>
        <w:t>وتقرير مرحلي عن تنفيذ المقررات السابقة بشأن بناء القدرات وتنميتها</w:t>
      </w:r>
      <w:r w:rsidR="000C2D88" w:rsidRPr="005E34B1">
        <w:rPr>
          <w:rFonts w:hint="cs"/>
          <w:rtl/>
        </w:rPr>
        <w:t>،</w:t>
      </w:r>
      <w:r w:rsidR="00750EE0" w:rsidRPr="005E34B1">
        <w:rPr>
          <w:rtl/>
        </w:rPr>
        <w:t xml:space="preserve"> والتعاون التقني والعلمي</w:t>
      </w:r>
      <w:r w:rsidR="000C2D88" w:rsidRPr="005E34B1">
        <w:rPr>
          <w:rFonts w:hint="cs"/>
          <w:rtl/>
        </w:rPr>
        <w:t>،</w:t>
      </w:r>
      <w:r w:rsidR="00750EE0" w:rsidRPr="005E34B1">
        <w:rPr>
          <w:rtl/>
        </w:rPr>
        <w:t xml:space="preserve"> وآلية تبادل المعلومات</w:t>
      </w:r>
      <w:r w:rsidR="000C2D88" w:rsidRPr="005E34B1">
        <w:rPr>
          <w:rFonts w:hint="cs"/>
          <w:rtl/>
        </w:rPr>
        <w:t>،</w:t>
      </w:r>
      <w:r w:rsidR="00750EE0" w:rsidRPr="005E34B1">
        <w:rPr>
          <w:rtl/>
        </w:rPr>
        <w:t xml:space="preserve"> وإدارة المع</w:t>
      </w:r>
      <w:r w:rsidR="000C2D88" w:rsidRPr="005E34B1">
        <w:rPr>
          <w:rFonts w:hint="cs"/>
          <w:rtl/>
        </w:rPr>
        <w:t>ا</w:t>
      </w:r>
      <w:r w:rsidR="00750EE0" w:rsidRPr="005E34B1">
        <w:rPr>
          <w:rtl/>
        </w:rPr>
        <w:t>رف.</w:t>
      </w:r>
      <w:r w:rsidR="00750EE0" w:rsidRPr="005E34B1">
        <w:rPr>
          <w:rFonts w:hint="cs"/>
          <w:rtl/>
        </w:rPr>
        <w:t xml:space="preserve"> </w:t>
      </w:r>
      <w:r w:rsidRPr="005E34B1">
        <w:rPr>
          <w:rtl/>
          <w:lang w:bidi="ar-EG"/>
        </w:rPr>
        <w:t>وكان معروضا عليه</w:t>
      </w:r>
      <w:r w:rsidR="009B4C0B" w:rsidRPr="005E34B1">
        <w:rPr>
          <w:rFonts w:hint="cs"/>
          <w:rtl/>
          <w:lang w:bidi="ar-EG"/>
        </w:rPr>
        <w:t>ا</w:t>
      </w:r>
      <w:r w:rsidRPr="005E34B1">
        <w:rPr>
          <w:rtl/>
          <w:lang w:bidi="ar-EG"/>
        </w:rPr>
        <w:t xml:space="preserve"> أيضا، كوثائق </w:t>
      </w:r>
      <w:r w:rsidR="00DB4FEB" w:rsidRPr="005E34B1">
        <w:rPr>
          <w:rtl/>
          <w:lang w:bidi="ar-EG"/>
        </w:rPr>
        <w:t>معلومات</w:t>
      </w:r>
      <w:r w:rsidRPr="005E34B1">
        <w:rPr>
          <w:rtl/>
          <w:lang w:bidi="ar-EG"/>
        </w:rPr>
        <w:t>، مذكرة من الأمانة بشأن الطرائق الممكنة لتشغيل كيان التنسيق العالمي لآلية التعاون التقني والعلمي،</w:t>
      </w:r>
      <w:r w:rsidR="009B4C0B" w:rsidRPr="005E34B1">
        <w:rPr>
          <w:rStyle w:val="FootnoteReference"/>
          <w:rFonts w:cs="Simplified Arabic"/>
          <w:rtl/>
          <w:lang w:bidi="ar-EG"/>
        </w:rPr>
        <w:footnoteReference w:id="221"/>
      </w:r>
      <w:r w:rsidRPr="005E34B1">
        <w:rPr>
          <w:rtl/>
          <w:lang w:bidi="ar-EG"/>
        </w:rPr>
        <w:t xml:space="preserve"> وتجميع </w:t>
      </w:r>
      <w:r w:rsidR="00FE4377" w:rsidRPr="005E34B1">
        <w:rPr>
          <w:rFonts w:hint="cs"/>
          <w:rtl/>
          <w:lang w:bidi="ar-EG"/>
        </w:rPr>
        <w:t>للوثائق</w:t>
      </w:r>
      <w:r w:rsidRPr="005E34B1">
        <w:rPr>
          <w:rtl/>
          <w:lang w:bidi="ar-EG"/>
        </w:rPr>
        <w:t xml:space="preserve"> المقدمة </w:t>
      </w:r>
      <w:r w:rsidR="00EF7017" w:rsidRPr="005E34B1">
        <w:rPr>
          <w:rFonts w:hint="cs"/>
          <w:rtl/>
          <w:lang w:bidi="ar-EG"/>
        </w:rPr>
        <w:t xml:space="preserve">من أجل </w:t>
      </w:r>
      <w:r w:rsidRPr="005E34B1">
        <w:rPr>
          <w:rtl/>
          <w:lang w:bidi="ar-EG"/>
        </w:rPr>
        <w:t xml:space="preserve">استعراض النظراء لمشروع استراتيجية إدارة </w:t>
      </w:r>
      <w:r w:rsidR="00EF7017" w:rsidRPr="005E34B1">
        <w:rPr>
          <w:rFonts w:hint="cs"/>
          <w:rtl/>
          <w:lang w:bidi="ar-EG"/>
        </w:rPr>
        <w:t>المعارف</w:t>
      </w:r>
      <w:r w:rsidR="009B4C0B" w:rsidRPr="005E34B1">
        <w:rPr>
          <w:rStyle w:val="FootnoteReference"/>
          <w:rFonts w:cs="Simplified Arabic"/>
          <w:rtl/>
          <w:lang w:bidi="ar-EG"/>
        </w:rPr>
        <w:footnoteReference w:id="222"/>
      </w:r>
      <w:r w:rsidRPr="005E34B1">
        <w:rPr>
          <w:rtl/>
          <w:lang w:bidi="ar-EG"/>
        </w:rPr>
        <w:t xml:space="preserve"> ومشروع </w:t>
      </w:r>
      <w:r w:rsidR="009B4C0B" w:rsidRPr="005E34B1">
        <w:rPr>
          <w:rtl/>
          <w:lang w:bidi="ar-EG"/>
        </w:rPr>
        <w:t xml:space="preserve">خطة عمل </w:t>
      </w:r>
      <w:r w:rsidRPr="005E34B1">
        <w:rPr>
          <w:rtl/>
          <w:lang w:bidi="ar-EG"/>
        </w:rPr>
        <w:t>إرشادي</w:t>
      </w:r>
      <w:r w:rsidR="009B4C0B" w:rsidRPr="005E34B1">
        <w:rPr>
          <w:rFonts w:hint="cs"/>
          <w:rtl/>
          <w:lang w:bidi="ar-EG"/>
        </w:rPr>
        <w:t>ة</w:t>
      </w:r>
      <w:r w:rsidRPr="005E34B1">
        <w:rPr>
          <w:rtl/>
          <w:lang w:bidi="ar-EG"/>
        </w:rPr>
        <w:t xml:space="preserve"> لاستراتيجية إدارة </w:t>
      </w:r>
      <w:r w:rsidR="00EF7017" w:rsidRPr="005E34B1">
        <w:rPr>
          <w:rFonts w:hint="cs"/>
          <w:rtl/>
          <w:lang w:bidi="ar-EG"/>
        </w:rPr>
        <w:t>المعارف</w:t>
      </w:r>
      <w:r w:rsidRPr="005E34B1">
        <w:rPr>
          <w:rtl/>
          <w:lang w:bidi="ar-EG"/>
        </w:rPr>
        <w:t>.</w:t>
      </w:r>
      <w:r w:rsidRPr="005E34B1">
        <w:rPr>
          <w:rStyle w:val="FootnoteReference"/>
          <w:rFonts w:cs="Simplified Arabic"/>
          <w:rtl/>
          <w:lang w:bidi="ar-EG"/>
        </w:rPr>
        <w:footnoteReference w:id="223"/>
      </w:r>
    </w:p>
    <w:p w14:paraId="42AD6C96" w14:textId="77777777" w:rsidR="009B4C0B" w:rsidRPr="005E34B1" w:rsidRDefault="00DF7FDC" w:rsidP="00597CF2">
      <w:pPr>
        <w:numPr>
          <w:ilvl w:val="0"/>
          <w:numId w:val="4"/>
        </w:numPr>
        <w:spacing w:after="120" w:line="216" w:lineRule="auto"/>
        <w:ind w:firstLine="0"/>
        <w:jc w:val="both"/>
        <w:rPr>
          <w:lang w:bidi="ar-EG"/>
        </w:rPr>
      </w:pPr>
      <w:r w:rsidRPr="005E34B1">
        <w:rPr>
          <w:rFonts w:hint="cs"/>
          <w:rtl/>
          <w:lang w:bidi="ar-SY"/>
        </w:rPr>
        <w:t>و</w:t>
      </w:r>
      <w:r w:rsidR="009B4C0B" w:rsidRPr="005E34B1">
        <w:rPr>
          <w:rtl/>
          <w:lang w:bidi="ar-EG"/>
        </w:rPr>
        <w:t>قدم أحد الرئيسين المشاركين للفريق الاستشاري غير الرسمي المعني بالتعاون التقني والعلمي التقرير عن عمل الفريق، على النحو المبين في القسم سادس</w:t>
      </w:r>
      <w:r w:rsidR="009B4C0B" w:rsidRPr="005E34B1">
        <w:rPr>
          <w:rFonts w:hint="cs"/>
          <w:rtl/>
          <w:lang w:bidi="ar-EG"/>
        </w:rPr>
        <w:t>ا</w:t>
      </w:r>
      <w:r w:rsidR="009B4C0B" w:rsidRPr="005E34B1">
        <w:rPr>
          <w:rtl/>
          <w:lang w:bidi="ar-EG"/>
        </w:rPr>
        <w:t xml:space="preserve"> من الوثيقة </w:t>
      </w:r>
      <w:r w:rsidR="009B4C0B" w:rsidRPr="005E34B1">
        <w:rPr>
          <w:lang w:bidi="ar-EG"/>
        </w:rPr>
        <w:t>CBD/SBI/4/7</w:t>
      </w:r>
      <w:r w:rsidR="009B4C0B" w:rsidRPr="005E34B1">
        <w:rPr>
          <w:rtl/>
          <w:lang w:bidi="ar-EG"/>
        </w:rPr>
        <w:t>.</w:t>
      </w:r>
    </w:p>
    <w:p w14:paraId="122B7B81" w14:textId="193E102B" w:rsidR="009B4C0B" w:rsidRPr="005E34B1" w:rsidRDefault="009B4C0B" w:rsidP="00597CF2">
      <w:pPr>
        <w:numPr>
          <w:ilvl w:val="0"/>
          <w:numId w:val="4"/>
        </w:numPr>
        <w:spacing w:after="120" w:line="216" w:lineRule="auto"/>
        <w:ind w:firstLine="0"/>
        <w:jc w:val="both"/>
        <w:rPr>
          <w:lang w:bidi="ar-EG"/>
        </w:rPr>
      </w:pPr>
      <w:r w:rsidRPr="005E34B1">
        <w:rPr>
          <w:rtl/>
          <w:lang w:bidi="ar-EG"/>
        </w:rPr>
        <w:t xml:space="preserve">وأدلى ببيانات ممثلو الأطراف التالية: الأرجنتين، </w:t>
      </w:r>
      <w:r w:rsidRPr="005E34B1">
        <w:rPr>
          <w:rFonts w:hint="cs"/>
          <w:rtl/>
          <w:lang w:bidi="ar-EG"/>
        </w:rPr>
        <w:t>و</w:t>
      </w:r>
      <w:r w:rsidRPr="005E34B1">
        <w:rPr>
          <w:rtl/>
          <w:lang w:bidi="ar-EG"/>
        </w:rPr>
        <w:t xml:space="preserve">البرازيل، </w:t>
      </w:r>
      <w:r w:rsidRPr="005E34B1">
        <w:rPr>
          <w:rFonts w:hint="cs"/>
          <w:rtl/>
          <w:lang w:bidi="ar-EG"/>
        </w:rPr>
        <w:t>و</w:t>
      </w:r>
      <w:r w:rsidRPr="005E34B1">
        <w:rPr>
          <w:rtl/>
          <w:lang w:bidi="ar-EG"/>
        </w:rPr>
        <w:t xml:space="preserve">كندا، </w:t>
      </w:r>
      <w:r w:rsidRPr="005E34B1">
        <w:rPr>
          <w:rFonts w:hint="cs"/>
          <w:rtl/>
          <w:lang w:bidi="ar-EG"/>
        </w:rPr>
        <w:t>و</w:t>
      </w:r>
      <w:r w:rsidRPr="005E34B1">
        <w:rPr>
          <w:rtl/>
          <w:lang w:bidi="ar-EG"/>
        </w:rPr>
        <w:t>كوبا (</w:t>
      </w:r>
      <w:r w:rsidR="007F556A" w:rsidRPr="005E34B1">
        <w:rPr>
          <w:rFonts w:hint="cs"/>
          <w:rtl/>
          <w:lang w:bidi="ar-EG"/>
        </w:rPr>
        <w:t>نيابة عن</w:t>
      </w:r>
      <w:r w:rsidRPr="005E34B1">
        <w:rPr>
          <w:rtl/>
          <w:lang w:bidi="ar-EG"/>
        </w:rPr>
        <w:t xml:space="preserve"> دول أمريكا اللاتينية ومنطقة البحر الكاريبي)، </w:t>
      </w:r>
      <w:r w:rsidRPr="005E34B1">
        <w:rPr>
          <w:rFonts w:hint="cs"/>
          <w:rtl/>
          <w:lang w:bidi="ar-EG"/>
        </w:rPr>
        <w:t>و</w:t>
      </w:r>
      <w:r w:rsidRPr="005E34B1">
        <w:rPr>
          <w:rtl/>
          <w:lang w:bidi="ar-EG"/>
        </w:rPr>
        <w:t>مصر (</w:t>
      </w:r>
      <w:r w:rsidR="007F556A" w:rsidRPr="005E34B1">
        <w:rPr>
          <w:rFonts w:hint="cs"/>
          <w:rtl/>
          <w:lang w:bidi="ar-EG"/>
        </w:rPr>
        <w:t>نيابة عن</w:t>
      </w:r>
      <w:r w:rsidRPr="005E34B1">
        <w:rPr>
          <w:rtl/>
          <w:lang w:bidi="ar-EG"/>
        </w:rPr>
        <w:t xml:space="preserve"> الدول الأفريقية)، </w:t>
      </w:r>
      <w:r w:rsidRPr="005E34B1">
        <w:rPr>
          <w:rFonts w:hint="cs"/>
          <w:rtl/>
          <w:lang w:bidi="ar-EG"/>
        </w:rPr>
        <w:t>و</w:t>
      </w:r>
      <w:r w:rsidRPr="005E34B1">
        <w:rPr>
          <w:rtl/>
          <w:lang w:bidi="ar-EG"/>
        </w:rPr>
        <w:t xml:space="preserve">الاتحاد الأوروبي ودوله الأعضاء، </w:t>
      </w:r>
      <w:r w:rsidRPr="005E34B1">
        <w:rPr>
          <w:rFonts w:hint="cs"/>
          <w:rtl/>
          <w:lang w:bidi="ar-EG"/>
        </w:rPr>
        <w:t>و</w:t>
      </w:r>
      <w:r w:rsidRPr="005E34B1">
        <w:rPr>
          <w:rtl/>
          <w:lang w:bidi="ar-EG"/>
        </w:rPr>
        <w:t xml:space="preserve">ملاوي، </w:t>
      </w:r>
      <w:r w:rsidRPr="005E34B1">
        <w:rPr>
          <w:rFonts w:hint="cs"/>
          <w:rtl/>
          <w:lang w:bidi="ar-EG"/>
        </w:rPr>
        <w:t>و</w:t>
      </w:r>
      <w:r w:rsidRPr="005E34B1">
        <w:rPr>
          <w:rtl/>
          <w:lang w:bidi="ar-EG"/>
        </w:rPr>
        <w:t xml:space="preserve">المغرب، </w:t>
      </w:r>
      <w:r w:rsidRPr="005E34B1">
        <w:rPr>
          <w:rFonts w:hint="cs"/>
          <w:rtl/>
          <w:lang w:bidi="ar-EG"/>
        </w:rPr>
        <w:t>و</w:t>
      </w:r>
      <w:r w:rsidRPr="005E34B1">
        <w:rPr>
          <w:rtl/>
          <w:lang w:bidi="ar-EG"/>
        </w:rPr>
        <w:t>جمهورية كوريا</w:t>
      </w:r>
      <w:r w:rsidRPr="005E34B1">
        <w:rPr>
          <w:rFonts w:hint="cs"/>
          <w:rtl/>
          <w:lang w:bidi="ar-EG"/>
        </w:rPr>
        <w:t>،</w:t>
      </w:r>
      <w:r w:rsidRPr="005E34B1">
        <w:rPr>
          <w:rtl/>
          <w:lang w:bidi="ar-EG"/>
        </w:rPr>
        <w:t xml:space="preserve"> والاتحاد الروسي</w:t>
      </w:r>
      <w:r w:rsidRPr="005E34B1">
        <w:rPr>
          <w:rFonts w:hint="cs"/>
          <w:rtl/>
          <w:lang w:bidi="ar-EG"/>
        </w:rPr>
        <w:t>،</w:t>
      </w:r>
      <w:r w:rsidRPr="005E34B1">
        <w:rPr>
          <w:rtl/>
          <w:lang w:bidi="ar-EG"/>
        </w:rPr>
        <w:t xml:space="preserve"> والمملكة المتحدة</w:t>
      </w:r>
      <w:r w:rsidRPr="005E34B1">
        <w:rPr>
          <w:rFonts w:hint="cs"/>
          <w:rtl/>
          <w:lang w:bidi="ar-EG"/>
        </w:rPr>
        <w:t>،</w:t>
      </w:r>
      <w:r w:rsidRPr="005E34B1">
        <w:rPr>
          <w:rtl/>
          <w:lang w:bidi="ar-EG"/>
        </w:rPr>
        <w:t xml:space="preserve"> وزمبابوي.</w:t>
      </w:r>
    </w:p>
    <w:p w14:paraId="292DC281" w14:textId="77777777" w:rsidR="009B4C0B" w:rsidRPr="005E34B1" w:rsidRDefault="00EF7017" w:rsidP="00597CF2">
      <w:pPr>
        <w:numPr>
          <w:ilvl w:val="0"/>
          <w:numId w:val="4"/>
        </w:numPr>
        <w:spacing w:after="120" w:line="216" w:lineRule="auto"/>
        <w:ind w:firstLine="0"/>
        <w:jc w:val="both"/>
        <w:rPr>
          <w:lang w:bidi="ar-EG"/>
        </w:rPr>
      </w:pPr>
      <w:r w:rsidRPr="005E34B1">
        <w:rPr>
          <w:rFonts w:hint="cs"/>
          <w:rtl/>
          <w:lang w:bidi="ar-EG"/>
        </w:rPr>
        <w:t>و</w:t>
      </w:r>
      <w:r w:rsidR="000737CD" w:rsidRPr="005E34B1">
        <w:rPr>
          <w:rtl/>
          <w:lang w:bidi="ar-EG"/>
        </w:rPr>
        <w:t xml:space="preserve">في جلستها العامة الخامسة المنعقدة في 23 مايو/أيار، </w:t>
      </w:r>
      <w:r w:rsidRPr="005E34B1">
        <w:rPr>
          <w:rtl/>
          <w:lang w:bidi="ar-EG"/>
        </w:rPr>
        <w:t xml:space="preserve">استأنفت الهيئة الفرعية </w:t>
      </w:r>
      <w:r w:rsidR="000737CD" w:rsidRPr="005E34B1">
        <w:rPr>
          <w:rtl/>
          <w:lang w:bidi="ar-EG"/>
        </w:rPr>
        <w:t>نظرها في البند 5 (أ) من جدول الأعمال.</w:t>
      </w:r>
    </w:p>
    <w:p w14:paraId="5B8BA302" w14:textId="6830E2F3" w:rsidR="000737CD" w:rsidRPr="005E34B1" w:rsidRDefault="000737CD" w:rsidP="00597CF2">
      <w:pPr>
        <w:numPr>
          <w:ilvl w:val="0"/>
          <w:numId w:val="4"/>
        </w:numPr>
        <w:spacing w:after="120" w:line="216" w:lineRule="auto"/>
        <w:ind w:firstLine="0"/>
        <w:jc w:val="both"/>
        <w:rPr>
          <w:lang w:bidi="ar-EG"/>
        </w:rPr>
      </w:pPr>
      <w:r w:rsidRPr="005E34B1">
        <w:rPr>
          <w:rFonts w:hint="cs"/>
          <w:rtl/>
          <w:lang w:bidi="ar-EG"/>
        </w:rPr>
        <w:t>و</w:t>
      </w:r>
      <w:r w:rsidRPr="005E34B1">
        <w:rPr>
          <w:rtl/>
          <w:lang w:bidi="ar-EG"/>
        </w:rPr>
        <w:t xml:space="preserve">أدلى ببيانات ممثلو الأطراف التالية: بوروندي، </w:t>
      </w:r>
      <w:r w:rsidRPr="005E34B1">
        <w:rPr>
          <w:rFonts w:hint="cs"/>
          <w:rtl/>
          <w:lang w:bidi="ar-EG"/>
        </w:rPr>
        <w:t>و</w:t>
      </w:r>
      <w:r w:rsidRPr="005E34B1">
        <w:rPr>
          <w:rtl/>
          <w:lang w:bidi="ar-EG"/>
        </w:rPr>
        <w:t xml:space="preserve">الصين، </w:t>
      </w:r>
      <w:r w:rsidRPr="005E34B1">
        <w:rPr>
          <w:rFonts w:hint="cs"/>
          <w:rtl/>
          <w:lang w:bidi="ar-EG"/>
        </w:rPr>
        <w:t>و</w:t>
      </w:r>
      <w:r w:rsidRPr="005E34B1">
        <w:rPr>
          <w:rtl/>
          <w:lang w:bidi="ar-EG"/>
        </w:rPr>
        <w:t xml:space="preserve">كولومبيا، </w:t>
      </w:r>
      <w:r w:rsidRPr="005E34B1">
        <w:rPr>
          <w:rFonts w:hint="cs"/>
          <w:rtl/>
          <w:lang w:bidi="ar-EG"/>
        </w:rPr>
        <w:t>و</w:t>
      </w:r>
      <w:r w:rsidRPr="005E34B1">
        <w:rPr>
          <w:rtl/>
          <w:lang w:bidi="ar-EG"/>
        </w:rPr>
        <w:t xml:space="preserve">كوستاريكا، </w:t>
      </w:r>
      <w:r w:rsidRPr="005E34B1">
        <w:rPr>
          <w:rFonts w:hint="cs"/>
          <w:rtl/>
          <w:lang w:bidi="ar-EG"/>
        </w:rPr>
        <w:t>و</w:t>
      </w:r>
      <w:r w:rsidRPr="005E34B1">
        <w:rPr>
          <w:rtl/>
          <w:lang w:bidi="ar-EG"/>
        </w:rPr>
        <w:t xml:space="preserve">كوت ديفوار، </w:t>
      </w:r>
      <w:r w:rsidRPr="005E34B1">
        <w:rPr>
          <w:rFonts w:hint="cs"/>
          <w:rtl/>
          <w:lang w:bidi="ar-EG"/>
        </w:rPr>
        <w:t>و</w:t>
      </w:r>
      <w:r w:rsidRPr="005E34B1">
        <w:rPr>
          <w:rtl/>
          <w:lang w:bidi="ar-EG"/>
        </w:rPr>
        <w:t xml:space="preserve">جمهورية الكونغو الديمقراطية، </w:t>
      </w:r>
      <w:r w:rsidRPr="005E34B1">
        <w:rPr>
          <w:rFonts w:hint="cs"/>
          <w:rtl/>
          <w:lang w:bidi="ar-EG"/>
        </w:rPr>
        <w:t>و</w:t>
      </w:r>
      <w:r w:rsidRPr="005E34B1">
        <w:rPr>
          <w:rtl/>
          <w:lang w:bidi="ar-EG"/>
        </w:rPr>
        <w:t xml:space="preserve">جورجيا، </w:t>
      </w:r>
      <w:r w:rsidRPr="005E34B1">
        <w:rPr>
          <w:rFonts w:hint="cs"/>
          <w:rtl/>
          <w:lang w:bidi="ar-EG"/>
        </w:rPr>
        <w:t>و</w:t>
      </w:r>
      <w:r w:rsidRPr="005E34B1">
        <w:rPr>
          <w:rtl/>
          <w:lang w:bidi="ar-EG"/>
        </w:rPr>
        <w:t xml:space="preserve">غواتيمالا، </w:t>
      </w:r>
      <w:r w:rsidRPr="005E34B1">
        <w:rPr>
          <w:rFonts w:hint="cs"/>
          <w:rtl/>
          <w:lang w:bidi="ar-EG"/>
        </w:rPr>
        <w:t>و</w:t>
      </w:r>
      <w:r w:rsidRPr="005E34B1">
        <w:rPr>
          <w:rtl/>
          <w:lang w:bidi="ar-EG"/>
        </w:rPr>
        <w:t xml:space="preserve">أيسلندا، </w:t>
      </w:r>
      <w:r w:rsidRPr="005E34B1">
        <w:rPr>
          <w:rFonts w:hint="cs"/>
          <w:rtl/>
          <w:lang w:bidi="ar-EG"/>
        </w:rPr>
        <w:t>و</w:t>
      </w:r>
      <w:r w:rsidRPr="005E34B1">
        <w:rPr>
          <w:rtl/>
          <w:lang w:bidi="ar-EG"/>
        </w:rPr>
        <w:t xml:space="preserve">الهند، </w:t>
      </w:r>
      <w:r w:rsidRPr="005E34B1">
        <w:rPr>
          <w:rFonts w:hint="cs"/>
          <w:rtl/>
          <w:lang w:bidi="ar-EG"/>
        </w:rPr>
        <w:t>و</w:t>
      </w:r>
      <w:r w:rsidRPr="005E34B1">
        <w:rPr>
          <w:rtl/>
          <w:lang w:bidi="ar-EG"/>
        </w:rPr>
        <w:t xml:space="preserve">إندونيسيا، </w:t>
      </w:r>
      <w:r w:rsidRPr="005E34B1">
        <w:rPr>
          <w:rFonts w:hint="cs"/>
          <w:rtl/>
          <w:lang w:bidi="ar-EG"/>
        </w:rPr>
        <w:t>و</w:t>
      </w:r>
      <w:r w:rsidRPr="005E34B1">
        <w:rPr>
          <w:rtl/>
          <w:lang w:bidi="ar-EG"/>
        </w:rPr>
        <w:t xml:space="preserve">اليابان، </w:t>
      </w:r>
      <w:r w:rsidRPr="005E34B1">
        <w:rPr>
          <w:rFonts w:hint="cs"/>
          <w:rtl/>
          <w:lang w:bidi="ar-EG"/>
        </w:rPr>
        <w:t>و</w:t>
      </w:r>
      <w:r w:rsidRPr="005E34B1">
        <w:rPr>
          <w:rtl/>
          <w:lang w:bidi="ar-EG"/>
        </w:rPr>
        <w:t xml:space="preserve">كينيا، </w:t>
      </w:r>
      <w:r w:rsidRPr="005E34B1">
        <w:rPr>
          <w:rFonts w:hint="cs"/>
          <w:rtl/>
          <w:lang w:bidi="ar-EG"/>
        </w:rPr>
        <w:t>و</w:t>
      </w:r>
      <w:r w:rsidRPr="005E34B1">
        <w:rPr>
          <w:rtl/>
          <w:lang w:bidi="ar-EG"/>
        </w:rPr>
        <w:t>جمهورية لاو الديمقراطية الشعبية</w:t>
      </w:r>
      <w:r w:rsidR="002853EA" w:rsidRPr="005E34B1">
        <w:rPr>
          <w:rFonts w:hint="cs"/>
          <w:rtl/>
          <w:lang w:bidi="ar-EG"/>
        </w:rPr>
        <w:t>،</w:t>
      </w:r>
      <w:r w:rsidRPr="005E34B1">
        <w:rPr>
          <w:rtl/>
          <w:lang w:bidi="ar-EG"/>
        </w:rPr>
        <w:t xml:space="preserve"> وليسوتو</w:t>
      </w:r>
      <w:r w:rsidRPr="005E34B1">
        <w:rPr>
          <w:rFonts w:hint="cs"/>
          <w:rtl/>
          <w:lang w:bidi="ar-EG"/>
        </w:rPr>
        <w:t>،</w:t>
      </w:r>
      <w:r w:rsidRPr="005E34B1">
        <w:rPr>
          <w:rtl/>
          <w:lang w:bidi="ar-EG"/>
        </w:rPr>
        <w:t xml:space="preserve"> والمكسيك</w:t>
      </w:r>
      <w:r w:rsidRPr="005E34B1">
        <w:rPr>
          <w:rFonts w:hint="cs"/>
          <w:rtl/>
          <w:lang w:bidi="ar-EG"/>
        </w:rPr>
        <w:t>،</w:t>
      </w:r>
      <w:r w:rsidRPr="005E34B1">
        <w:rPr>
          <w:rtl/>
          <w:lang w:bidi="ar-EG"/>
        </w:rPr>
        <w:t xml:space="preserve"> والنرويج</w:t>
      </w:r>
      <w:r w:rsidRPr="005E34B1">
        <w:rPr>
          <w:rFonts w:hint="cs"/>
          <w:rtl/>
          <w:lang w:bidi="ar-EG"/>
        </w:rPr>
        <w:t>،</w:t>
      </w:r>
      <w:r w:rsidRPr="005E34B1">
        <w:rPr>
          <w:rtl/>
          <w:lang w:bidi="ar-EG"/>
        </w:rPr>
        <w:t xml:space="preserve"> والفلبين</w:t>
      </w:r>
      <w:r w:rsidRPr="005E34B1">
        <w:rPr>
          <w:rFonts w:hint="cs"/>
          <w:rtl/>
          <w:lang w:bidi="ar-EG"/>
        </w:rPr>
        <w:t>،</w:t>
      </w:r>
      <w:r w:rsidRPr="005E34B1">
        <w:rPr>
          <w:rtl/>
          <w:lang w:bidi="ar-EG"/>
        </w:rPr>
        <w:t xml:space="preserve"> وجنوب أفريقيا</w:t>
      </w:r>
      <w:r w:rsidRPr="005E34B1">
        <w:rPr>
          <w:rFonts w:hint="cs"/>
          <w:rtl/>
          <w:lang w:bidi="ar-EG"/>
        </w:rPr>
        <w:t>،</w:t>
      </w:r>
      <w:r w:rsidRPr="005E34B1">
        <w:rPr>
          <w:rtl/>
          <w:lang w:bidi="ar-EG"/>
        </w:rPr>
        <w:t xml:space="preserve"> وسويسرا</w:t>
      </w:r>
      <w:r w:rsidRPr="005E34B1">
        <w:rPr>
          <w:rFonts w:hint="cs"/>
          <w:rtl/>
          <w:lang w:bidi="ar-EG"/>
        </w:rPr>
        <w:t>،</w:t>
      </w:r>
      <w:r w:rsidRPr="005E34B1">
        <w:rPr>
          <w:rtl/>
          <w:lang w:bidi="ar-EG"/>
        </w:rPr>
        <w:t xml:space="preserve"> وطاجيكستان</w:t>
      </w:r>
      <w:r w:rsidRPr="005E34B1">
        <w:rPr>
          <w:rFonts w:hint="cs"/>
          <w:rtl/>
          <w:lang w:bidi="ar-EG"/>
        </w:rPr>
        <w:t>،</w:t>
      </w:r>
      <w:r w:rsidRPr="005E34B1">
        <w:rPr>
          <w:rtl/>
          <w:lang w:bidi="ar-EG"/>
        </w:rPr>
        <w:t xml:space="preserve"> وأوغندا.</w:t>
      </w:r>
    </w:p>
    <w:p w14:paraId="16F95CE5" w14:textId="77777777" w:rsidR="000737CD" w:rsidRPr="005E34B1" w:rsidRDefault="000737CD" w:rsidP="00597CF2">
      <w:pPr>
        <w:numPr>
          <w:ilvl w:val="0"/>
          <w:numId w:val="4"/>
        </w:numPr>
        <w:spacing w:after="120" w:line="216" w:lineRule="auto"/>
        <w:ind w:firstLine="0"/>
        <w:jc w:val="both"/>
        <w:rPr>
          <w:lang w:bidi="ar-EG"/>
        </w:rPr>
      </w:pPr>
      <w:r w:rsidRPr="005E34B1">
        <w:rPr>
          <w:rtl/>
          <w:lang w:bidi="ar-EG"/>
        </w:rPr>
        <w:t xml:space="preserve">وأدلى ببيانات أيضا ممثلو تحالف اتفاقية التنوع البيولوجي، </w:t>
      </w:r>
      <w:r w:rsidRPr="005E34B1">
        <w:rPr>
          <w:rFonts w:hint="cs"/>
          <w:rtl/>
          <w:lang w:bidi="ar-EG"/>
        </w:rPr>
        <w:t>وتجمع النساء من أجل اتفاقية التنوع البيولوجي</w:t>
      </w:r>
      <w:r w:rsidRPr="005E34B1">
        <w:rPr>
          <w:rtl/>
          <w:lang w:bidi="ar-EG"/>
        </w:rPr>
        <w:t xml:space="preserve">، واتحاد العلماء الألمان، والمرفق العالمي لمعلومات التنوع البيولوجي، </w:t>
      </w:r>
      <w:r w:rsidRPr="005E34B1">
        <w:rPr>
          <w:rFonts w:hint="cs"/>
          <w:rtl/>
          <w:lang w:bidi="ar-EG"/>
        </w:rPr>
        <w:t>والشبكة العالمية للشباب المعنية بالتنوع البيولوجي</w:t>
      </w:r>
      <w:r w:rsidRPr="005E34B1">
        <w:rPr>
          <w:rtl/>
          <w:lang w:bidi="ar-EG"/>
        </w:rPr>
        <w:t xml:space="preserve">، </w:t>
      </w:r>
      <w:r w:rsidRPr="005E34B1">
        <w:rPr>
          <w:rFonts w:hint="cs"/>
          <w:rtl/>
          <w:lang w:bidi="ar-EG"/>
        </w:rPr>
        <w:t>والمنتدى الدولي للشعوب الأصلية المعني بالتنوع البيولوجي</w:t>
      </w:r>
      <w:r w:rsidRPr="005E34B1">
        <w:rPr>
          <w:rtl/>
          <w:lang w:bidi="ar-EG"/>
        </w:rPr>
        <w:t>، والاتحاد الدولي لحفظ الطبيعة.</w:t>
      </w:r>
    </w:p>
    <w:p w14:paraId="776D7682" w14:textId="77777777" w:rsidR="000737CD" w:rsidRPr="005E34B1" w:rsidRDefault="006D0F91" w:rsidP="00597CF2">
      <w:pPr>
        <w:numPr>
          <w:ilvl w:val="0"/>
          <w:numId w:val="4"/>
        </w:numPr>
        <w:spacing w:after="120" w:line="216" w:lineRule="auto"/>
        <w:ind w:firstLine="0"/>
        <w:jc w:val="both"/>
        <w:rPr>
          <w:lang w:bidi="ar-EG"/>
        </w:rPr>
      </w:pPr>
      <w:r w:rsidRPr="005E34B1">
        <w:rPr>
          <w:rtl/>
          <w:lang w:bidi="ar-EG"/>
        </w:rPr>
        <w:t>وبعد تبادل وجهات النظر، قال الرئيس إنه سي</w:t>
      </w:r>
      <w:r w:rsidR="00886A43" w:rsidRPr="005E34B1">
        <w:rPr>
          <w:rFonts w:hint="cs"/>
          <w:rtl/>
          <w:lang w:bidi="ar-EG"/>
        </w:rPr>
        <w:t>ُ</w:t>
      </w:r>
      <w:r w:rsidRPr="005E34B1">
        <w:rPr>
          <w:rtl/>
          <w:lang w:bidi="ar-EG"/>
        </w:rPr>
        <w:t xml:space="preserve">عد مشروع توصية </w:t>
      </w:r>
      <w:r w:rsidR="00886A43" w:rsidRPr="005E34B1">
        <w:rPr>
          <w:rFonts w:hint="cs"/>
          <w:rtl/>
          <w:lang w:bidi="ar-EG"/>
        </w:rPr>
        <w:t>يتناول</w:t>
      </w:r>
      <w:r w:rsidRPr="005E34B1">
        <w:rPr>
          <w:rtl/>
          <w:lang w:bidi="ar-EG"/>
        </w:rPr>
        <w:t xml:space="preserve"> القضايا غير الخلافية.</w:t>
      </w:r>
    </w:p>
    <w:p w14:paraId="3D6857B5" w14:textId="1CDC9308" w:rsidR="006D0F91" w:rsidRPr="005E34B1" w:rsidRDefault="006D0F91" w:rsidP="00597CF2">
      <w:pPr>
        <w:numPr>
          <w:ilvl w:val="0"/>
          <w:numId w:val="4"/>
        </w:numPr>
        <w:spacing w:after="120" w:line="216" w:lineRule="auto"/>
        <w:ind w:firstLine="0"/>
        <w:jc w:val="both"/>
        <w:rPr>
          <w:lang w:bidi="ar-EG"/>
        </w:rPr>
      </w:pPr>
      <w:r w:rsidRPr="005E34B1">
        <w:rPr>
          <w:rFonts w:hint="cs"/>
          <w:rtl/>
          <w:lang w:bidi="ar-EG"/>
        </w:rPr>
        <w:t>و</w:t>
      </w:r>
      <w:r w:rsidRPr="005E34B1">
        <w:rPr>
          <w:rtl/>
          <w:lang w:bidi="ar-EG"/>
        </w:rPr>
        <w:t xml:space="preserve">بالنسبة </w:t>
      </w:r>
      <w:r w:rsidR="002853EA" w:rsidRPr="005E34B1">
        <w:rPr>
          <w:rFonts w:hint="cs"/>
          <w:rtl/>
          <w:lang w:bidi="ar-EG"/>
        </w:rPr>
        <w:t>للقضايا</w:t>
      </w:r>
      <w:r w:rsidRPr="005E34B1">
        <w:rPr>
          <w:rtl/>
          <w:lang w:bidi="ar-EG"/>
        </w:rPr>
        <w:t xml:space="preserve"> التي تم </w:t>
      </w:r>
      <w:r w:rsidR="00886A43" w:rsidRPr="005E34B1">
        <w:rPr>
          <w:rFonts w:hint="cs"/>
          <w:rtl/>
          <w:lang w:bidi="ar-EG"/>
        </w:rPr>
        <w:t>الإعراب</w:t>
      </w:r>
      <w:r w:rsidRPr="005E34B1">
        <w:rPr>
          <w:rtl/>
          <w:lang w:bidi="ar-EG"/>
        </w:rPr>
        <w:t xml:space="preserve"> عن وجهات نظر متباينة بشأنها، وافقت الهيئة الفرعية على إنشاء فريق اتصال، تشترك في رئاسته </w:t>
      </w:r>
      <w:r w:rsidR="001677A5" w:rsidRPr="005E34B1">
        <w:rPr>
          <w:rFonts w:hint="cs"/>
          <w:rtl/>
          <w:lang w:bidi="ar-EG"/>
        </w:rPr>
        <w:t xml:space="preserve">جيسوز غويرا (كوبا) وهولي كيلي وير </w:t>
      </w:r>
      <w:r w:rsidRPr="005E34B1">
        <w:rPr>
          <w:rtl/>
          <w:lang w:bidi="ar-EG"/>
        </w:rPr>
        <w:t xml:space="preserve">(المملكة المتحدة)، </w:t>
      </w:r>
      <w:r w:rsidRPr="005E34B1">
        <w:rPr>
          <w:rFonts w:hint="cs"/>
          <w:rtl/>
          <w:lang w:bidi="ar-EG"/>
        </w:rPr>
        <w:t>بولاية محددة</w:t>
      </w:r>
      <w:r w:rsidRPr="005E34B1">
        <w:rPr>
          <w:rtl/>
          <w:lang w:bidi="ar-EG"/>
        </w:rPr>
        <w:t xml:space="preserve"> </w:t>
      </w:r>
      <w:r w:rsidRPr="005E34B1">
        <w:rPr>
          <w:rFonts w:hint="cs"/>
          <w:rtl/>
          <w:lang w:bidi="ar-EG"/>
        </w:rPr>
        <w:t>ل</w:t>
      </w:r>
      <w:r w:rsidRPr="005E34B1">
        <w:rPr>
          <w:rtl/>
          <w:lang w:bidi="ar-EG"/>
        </w:rPr>
        <w:t xml:space="preserve">حل المسائل المتعلقة </w:t>
      </w:r>
      <w:r w:rsidRPr="005E34B1">
        <w:rPr>
          <w:rtl/>
          <w:lang w:bidi="ar-EG"/>
        </w:rPr>
        <w:lastRenderedPageBreak/>
        <w:t xml:space="preserve">بطرائق تشغيل كيان التنسيق العالمي، وحل عناصر مشروع المقرر في مشروع التوصية، بما في ذلك تلك المتعلقة باستضافة </w:t>
      </w:r>
      <w:r w:rsidR="00EF4EBE" w:rsidRPr="005E34B1">
        <w:rPr>
          <w:rFonts w:hint="cs"/>
          <w:rtl/>
          <w:lang w:bidi="ar-EG"/>
        </w:rPr>
        <w:t>ال</w:t>
      </w:r>
      <w:r w:rsidRPr="005E34B1">
        <w:rPr>
          <w:rtl/>
          <w:lang w:bidi="ar-EG"/>
        </w:rPr>
        <w:t>كيان.</w:t>
      </w:r>
    </w:p>
    <w:p w14:paraId="66F9859B" w14:textId="77777777" w:rsidR="00F90255" w:rsidRPr="005E34B1" w:rsidRDefault="00F90255" w:rsidP="0015341C">
      <w:pPr>
        <w:pStyle w:val="ListParagraph"/>
        <w:bidi/>
        <w:spacing w:after="120" w:line="216" w:lineRule="auto"/>
        <w:ind w:left="90"/>
        <w:contextualSpacing w:val="0"/>
        <w:rPr>
          <w:rFonts w:cs="Simplified Arabic"/>
          <w:i/>
          <w:iCs/>
          <w:rtl/>
          <w:lang w:bidi="ar-EG"/>
        </w:rPr>
      </w:pPr>
      <w:r w:rsidRPr="005E34B1">
        <w:rPr>
          <w:rFonts w:cs="Simplified Arabic"/>
          <w:i/>
          <w:iCs/>
          <w:rtl/>
          <w:lang w:bidi="ar-EG"/>
        </w:rPr>
        <w:t xml:space="preserve">آلية </w:t>
      </w:r>
      <w:r w:rsidRPr="005E34B1">
        <w:rPr>
          <w:rFonts w:cs="Simplified Arabic" w:hint="cs"/>
          <w:i/>
          <w:iCs/>
          <w:rtl/>
          <w:lang w:bidi="ar-EG"/>
        </w:rPr>
        <w:t xml:space="preserve">غرفة </w:t>
      </w:r>
      <w:r w:rsidRPr="005E34B1">
        <w:rPr>
          <w:rFonts w:cs="Simplified Arabic"/>
          <w:i/>
          <w:iCs/>
          <w:rtl/>
          <w:lang w:bidi="ar-EG"/>
        </w:rPr>
        <w:t>تبادل المعلومات وإدارة المعرفة</w:t>
      </w:r>
    </w:p>
    <w:p w14:paraId="0D8776C2" w14:textId="2E498DEA" w:rsidR="00F90255" w:rsidRPr="005E34B1" w:rsidRDefault="00F90255" w:rsidP="00597CF2">
      <w:pPr>
        <w:numPr>
          <w:ilvl w:val="0"/>
          <w:numId w:val="4"/>
        </w:numPr>
        <w:spacing w:after="120" w:line="216" w:lineRule="auto"/>
        <w:ind w:firstLine="0"/>
        <w:jc w:val="both"/>
        <w:rPr>
          <w:rtl/>
          <w:lang w:bidi="ar-EG"/>
        </w:rPr>
      </w:pPr>
      <w:r w:rsidRPr="005E34B1">
        <w:rPr>
          <w:rtl/>
          <w:lang w:bidi="ar-EG"/>
        </w:rPr>
        <w:t xml:space="preserve">في جلستها العامة الثانية عشرة، نظرت الهيئة الفرعية في </w:t>
      </w:r>
      <w:r w:rsidR="00B33FBF" w:rsidRPr="005E34B1">
        <w:rPr>
          <w:rtl/>
          <w:lang w:bidi="ar-EG"/>
        </w:rPr>
        <w:t>مشروع توصية قدمه الرئيس</w:t>
      </w:r>
      <w:r w:rsidRPr="005E34B1">
        <w:rPr>
          <w:rtl/>
          <w:lang w:bidi="ar-EG"/>
        </w:rPr>
        <w:t xml:space="preserve"> بشأن آلية غرفة تبادل المعلومات وإدارة المعرفة</w:t>
      </w:r>
      <w:r w:rsidRPr="005E34B1">
        <w:rPr>
          <w:lang w:bidi="ar-EG"/>
        </w:rPr>
        <w:t>.</w:t>
      </w:r>
    </w:p>
    <w:p w14:paraId="20E3B616" w14:textId="2813315B" w:rsidR="00F90255" w:rsidRPr="005E34B1" w:rsidRDefault="00F90255" w:rsidP="00597CF2">
      <w:pPr>
        <w:numPr>
          <w:ilvl w:val="0"/>
          <w:numId w:val="4"/>
        </w:numPr>
        <w:spacing w:after="120" w:line="216" w:lineRule="auto"/>
        <w:ind w:firstLine="0"/>
        <w:jc w:val="both"/>
        <w:rPr>
          <w:lang w:bidi="ar-EG"/>
        </w:rPr>
      </w:pPr>
      <w:r w:rsidRPr="005E34B1">
        <w:rPr>
          <w:rtl/>
          <w:lang w:bidi="ar-EG"/>
        </w:rPr>
        <w:t xml:space="preserve">وبعد تبادل وجهات النظر، وافقت الهيئة الفرعية على مشروع التوصية، بصيغته المعدلة </w:t>
      </w:r>
      <w:r w:rsidR="00E80190" w:rsidRPr="005E34B1">
        <w:rPr>
          <w:rtl/>
          <w:lang w:bidi="ar-EG"/>
        </w:rPr>
        <w:t>شفوي</w:t>
      </w:r>
      <w:r w:rsidRPr="005E34B1">
        <w:rPr>
          <w:rtl/>
          <w:lang w:bidi="ar-EG"/>
        </w:rPr>
        <w:t xml:space="preserve">ا، </w:t>
      </w:r>
      <w:r w:rsidR="00CB52F2" w:rsidRPr="005E34B1">
        <w:rPr>
          <w:rFonts w:hint="cs"/>
          <w:rtl/>
          <w:lang w:bidi="ar-EG"/>
        </w:rPr>
        <w:t>باعتباره</w:t>
      </w:r>
      <w:r w:rsidRPr="005E34B1">
        <w:rPr>
          <w:rFonts w:hint="cs"/>
          <w:rtl/>
          <w:lang w:bidi="ar-EG"/>
        </w:rPr>
        <w:t xml:space="preserve"> </w:t>
      </w:r>
      <w:r w:rsidR="001677A5" w:rsidRPr="005E34B1">
        <w:rPr>
          <w:rFonts w:hint="cs"/>
          <w:rtl/>
          <w:lang w:bidi="ar-EG"/>
        </w:rPr>
        <w:t>مشروع التوصية</w:t>
      </w:r>
      <w:r w:rsidRPr="005E34B1">
        <w:rPr>
          <w:rtl/>
          <w:lang w:bidi="ar-EG"/>
        </w:rPr>
        <w:t xml:space="preserve"> </w:t>
      </w:r>
      <w:r w:rsidRPr="005E34B1">
        <w:rPr>
          <w:lang w:bidi="ar-EG"/>
        </w:rPr>
        <w:t>CBD/SBI/4/L.4</w:t>
      </w:r>
      <w:r w:rsidRPr="005E34B1">
        <w:rPr>
          <w:rtl/>
          <w:lang w:bidi="ar-EG"/>
        </w:rPr>
        <w:t xml:space="preserve">، </w:t>
      </w:r>
      <w:r w:rsidR="00B33FBF" w:rsidRPr="005E34B1">
        <w:rPr>
          <w:rFonts w:hint="cs"/>
          <w:rtl/>
          <w:lang w:bidi="ar-EG"/>
        </w:rPr>
        <w:t>لاعتماده</w:t>
      </w:r>
      <w:r w:rsidR="00B33FBF" w:rsidRPr="005E34B1">
        <w:rPr>
          <w:rtl/>
          <w:lang w:bidi="ar-EG"/>
        </w:rPr>
        <w:t xml:space="preserve"> </w:t>
      </w:r>
      <w:r w:rsidR="00B33FBF" w:rsidRPr="005E34B1">
        <w:rPr>
          <w:rFonts w:hint="cs"/>
          <w:rtl/>
          <w:lang w:bidi="ar-EG"/>
        </w:rPr>
        <w:t>رسميا</w:t>
      </w:r>
      <w:r w:rsidR="00B33FBF" w:rsidRPr="005E34B1">
        <w:rPr>
          <w:rtl/>
          <w:lang w:bidi="ar-EG"/>
        </w:rPr>
        <w:t xml:space="preserve"> </w:t>
      </w:r>
      <w:r w:rsidR="00B33FBF" w:rsidRPr="005E34B1">
        <w:rPr>
          <w:rFonts w:hint="cs"/>
          <w:rtl/>
          <w:lang w:bidi="ar-EG"/>
        </w:rPr>
        <w:t>في</w:t>
      </w:r>
      <w:r w:rsidR="00B33FBF" w:rsidRPr="005E34B1">
        <w:rPr>
          <w:rtl/>
          <w:lang w:bidi="ar-EG"/>
        </w:rPr>
        <w:t xml:space="preserve"> </w:t>
      </w:r>
      <w:r w:rsidR="00B33FBF" w:rsidRPr="005E34B1">
        <w:rPr>
          <w:rFonts w:hint="cs"/>
          <w:rtl/>
          <w:lang w:bidi="ar-EG"/>
        </w:rPr>
        <w:t>مرحلة</w:t>
      </w:r>
      <w:r w:rsidR="00B33FBF" w:rsidRPr="005E34B1">
        <w:rPr>
          <w:rtl/>
          <w:lang w:bidi="ar-EG"/>
        </w:rPr>
        <w:t xml:space="preserve"> </w:t>
      </w:r>
      <w:r w:rsidR="00B33FBF" w:rsidRPr="005E34B1">
        <w:rPr>
          <w:rFonts w:hint="cs"/>
          <w:rtl/>
          <w:lang w:bidi="ar-EG"/>
        </w:rPr>
        <w:t>لاحقة</w:t>
      </w:r>
      <w:r w:rsidRPr="005E34B1">
        <w:rPr>
          <w:rtl/>
          <w:lang w:bidi="ar-EG"/>
        </w:rPr>
        <w:t>.</w:t>
      </w:r>
    </w:p>
    <w:p w14:paraId="22319A50" w14:textId="52D74821" w:rsidR="00597CF2" w:rsidRPr="005E34B1" w:rsidRDefault="00597CF2" w:rsidP="00597CF2">
      <w:pPr>
        <w:numPr>
          <w:ilvl w:val="0"/>
          <w:numId w:val="4"/>
        </w:numPr>
        <w:spacing w:after="120" w:line="216" w:lineRule="auto"/>
        <w:ind w:firstLine="0"/>
        <w:jc w:val="both"/>
        <w:rPr>
          <w:rtl/>
          <w:lang w:bidi="ar-EG"/>
        </w:rPr>
      </w:pPr>
      <w:r w:rsidRPr="005E34B1">
        <w:rPr>
          <w:rtl/>
          <w:lang w:bidi="ar-EG"/>
        </w:rPr>
        <w:t>وفي جلستها العامة الرابعة عشرة، اعتمدت الهيئة الفرعية مشروع التوصية</w:t>
      </w:r>
      <w:r w:rsidR="000326ED" w:rsidRPr="005E34B1">
        <w:rPr>
          <w:rFonts w:hint="cs"/>
          <w:rtl/>
          <w:lang w:bidi="ar-EG"/>
        </w:rPr>
        <w:t xml:space="preserve"> </w:t>
      </w:r>
      <w:r w:rsidRPr="005E34B1">
        <w:rPr>
          <w:lang w:bidi="ar-EG"/>
        </w:rPr>
        <w:t>CBD/SBI/4/L.4</w:t>
      </w:r>
      <w:r w:rsidRPr="005E34B1">
        <w:rPr>
          <w:rtl/>
          <w:lang w:bidi="ar-EG"/>
        </w:rPr>
        <w:t>، بصيغته المعدلة شفويا، بوصفه التوصية 4/6 (انظر القسم أولا)</w:t>
      </w:r>
      <w:r w:rsidRPr="005E34B1">
        <w:rPr>
          <w:lang w:bidi="ar-EG"/>
        </w:rPr>
        <w:t>.</w:t>
      </w:r>
    </w:p>
    <w:p w14:paraId="0E3784FF" w14:textId="1ED938A1" w:rsidR="0015341C" w:rsidRPr="005E34B1" w:rsidRDefault="0015341C" w:rsidP="00C1219E">
      <w:pPr>
        <w:pStyle w:val="ListParagraph"/>
        <w:keepNext/>
        <w:keepLines/>
        <w:bidi/>
        <w:spacing w:after="120" w:line="216" w:lineRule="auto"/>
        <w:ind w:left="91"/>
        <w:contextualSpacing w:val="0"/>
        <w:rPr>
          <w:rFonts w:cs="Simplified Arabic"/>
          <w:i/>
          <w:iCs/>
          <w:rtl/>
          <w:lang w:bidi="ar-EG"/>
        </w:rPr>
      </w:pPr>
      <w:r w:rsidRPr="005E34B1">
        <w:rPr>
          <w:rFonts w:cs="Simplified Arabic"/>
          <w:i/>
          <w:iCs/>
          <w:rtl/>
          <w:lang w:bidi="ar-EG"/>
        </w:rPr>
        <w:t xml:space="preserve">بناء القدرات </w:t>
      </w:r>
      <w:r w:rsidRPr="005E34B1">
        <w:rPr>
          <w:rFonts w:cs="Simplified Arabic" w:hint="cs"/>
          <w:i/>
          <w:iCs/>
          <w:rtl/>
          <w:lang w:bidi="ar-EG"/>
        </w:rPr>
        <w:t>وتنمي</w:t>
      </w:r>
      <w:r w:rsidR="00BE2121" w:rsidRPr="005E34B1">
        <w:rPr>
          <w:rFonts w:cs="Simplified Arabic" w:hint="cs"/>
          <w:i/>
          <w:iCs/>
          <w:rtl/>
          <w:lang w:bidi="ar-EG"/>
        </w:rPr>
        <w:t>تها</w:t>
      </w:r>
      <w:r w:rsidRPr="005E34B1">
        <w:rPr>
          <w:rFonts w:cs="Simplified Arabic"/>
          <w:i/>
          <w:iCs/>
          <w:rtl/>
          <w:lang w:bidi="ar-EG"/>
        </w:rPr>
        <w:t xml:space="preserve"> والتعاون التقني والعلمي ونقل التكنولوجيا</w:t>
      </w:r>
    </w:p>
    <w:p w14:paraId="71E693BE" w14:textId="5C532ECE" w:rsidR="001651CD" w:rsidRPr="005E34B1" w:rsidRDefault="001651CD" w:rsidP="001651CD">
      <w:pPr>
        <w:numPr>
          <w:ilvl w:val="0"/>
          <w:numId w:val="4"/>
        </w:numPr>
        <w:spacing w:after="120" w:line="216" w:lineRule="auto"/>
        <w:ind w:firstLine="0"/>
        <w:jc w:val="both"/>
        <w:rPr>
          <w:rtl/>
          <w:lang w:bidi="ar-EG"/>
        </w:rPr>
      </w:pPr>
      <w:r w:rsidRPr="005E34B1">
        <w:rPr>
          <w:rtl/>
          <w:lang w:bidi="ar-EG"/>
        </w:rPr>
        <w:t>في جلستها العامة الثالثة عشرة، نظرت الهيئة الفرعية في مشروع توصية بشأن بناء القدرات وتنميتها والتعاون التقني والعلمي ونقل التكنولوجيا قدمه الرئيس بعد مناقش</w:t>
      </w:r>
      <w:r w:rsidR="00B33FBF" w:rsidRPr="005E34B1">
        <w:rPr>
          <w:rFonts w:hint="cs"/>
          <w:rtl/>
          <w:lang w:bidi="ar-EG"/>
        </w:rPr>
        <w:t>ته</w:t>
      </w:r>
      <w:r w:rsidRPr="005E34B1">
        <w:rPr>
          <w:rtl/>
          <w:lang w:bidi="ar-EG"/>
        </w:rPr>
        <w:t xml:space="preserve"> في فريق الاتصال</w:t>
      </w:r>
      <w:r w:rsidRPr="005E34B1">
        <w:rPr>
          <w:lang w:bidi="ar-EG"/>
        </w:rPr>
        <w:t>.</w:t>
      </w:r>
    </w:p>
    <w:p w14:paraId="35BED6C9" w14:textId="0960B3E0" w:rsidR="001651CD" w:rsidRPr="005E34B1" w:rsidRDefault="001651CD" w:rsidP="001651CD">
      <w:pPr>
        <w:numPr>
          <w:ilvl w:val="0"/>
          <w:numId w:val="4"/>
        </w:numPr>
        <w:spacing w:after="120" w:line="216" w:lineRule="auto"/>
        <w:ind w:firstLine="0"/>
        <w:jc w:val="both"/>
        <w:rPr>
          <w:rtl/>
          <w:lang w:bidi="ar-EG"/>
        </w:rPr>
      </w:pPr>
      <w:r w:rsidRPr="005E34B1">
        <w:rPr>
          <w:rtl/>
          <w:lang w:bidi="ar-EG"/>
        </w:rPr>
        <w:t xml:space="preserve">وبعد </w:t>
      </w:r>
      <w:r w:rsidR="008F509A" w:rsidRPr="005E34B1">
        <w:rPr>
          <w:rtl/>
          <w:lang w:bidi="ar-EG"/>
        </w:rPr>
        <w:t>تبادل وجهات النظر</w:t>
      </w:r>
      <w:r w:rsidRPr="005E34B1">
        <w:rPr>
          <w:rtl/>
          <w:lang w:bidi="ar-EG"/>
        </w:rPr>
        <w:t>، وافقت الهيئة الفرعية على مشروع التوصية بوصفه مشروع التوصية</w:t>
      </w:r>
      <w:r w:rsidRPr="005E34B1">
        <w:rPr>
          <w:lang w:bidi="ar-EG"/>
        </w:rPr>
        <w:t xml:space="preserve"> CBD/SBI/4/L.7</w:t>
      </w:r>
      <w:r w:rsidRPr="005E34B1">
        <w:rPr>
          <w:rtl/>
          <w:lang w:bidi="ar-EG"/>
        </w:rPr>
        <w:t>، بصيغته المعدلة شفويا، لاعتماده رسميا في مرحلة لاحقة</w:t>
      </w:r>
      <w:r w:rsidRPr="005E34B1">
        <w:rPr>
          <w:lang w:bidi="ar-EG"/>
        </w:rPr>
        <w:t>.</w:t>
      </w:r>
    </w:p>
    <w:p w14:paraId="7542B31C" w14:textId="77777777" w:rsidR="001651CD" w:rsidRPr="005E34B1" w:rsidRDefault="001651CD" w:rsidP="001651CD">
      <w:pPr>
        <w:numPr>
          <w:ilvl w:val="0"/>
          <w:numId w:val="4"/>
        </w:numPr>
        <w:spacing w:after="120" w:line="216" w:lineRule="auto"/>
        <w:ind w:firstLine="0"/>
        <w:jc w:val="both"/>
        <w:rPr>
          <w:lang w:bidi="ar-EG"/>
        </w:rPr>
      </w:pPr>
      <w:r w:rsidRPr="005E34B1">
        <w:rPr>
          <w:rtl/>
          <w:lang w:bidi="ar-EG"/>
        </w:rPr>
        <w:t xml:space="preserve">وفي جلستها العامة الرابعة عشرة، اعتمدت الهيئة الفرعية مشروع التوصية </w:t>
      </w:r>
      <w:r w:rsidRPr="005E34B1">
        <w:rPr>
          <w:lang w:bidi="ar-EG"/>
        </w:rPr>
        <w:t>CBD/SBI/4/L.7</w:t>
      </w:r>
      <w:r w:rsidRPr="005E34B1">
        <w:rPr>
          <w:rtl/>
          <w:lang w:bidi="ar-EG"/>
        </w:rPr>
        <w:t xml:space="preserve"> بوصفه التوصية 4/5 (انظر القسم أولا).</w:t>
      </w:r>
    </w:p>
    <w:p w14:paraId="2DAFEC33" w14:textId="77777777" w:rsidR="00D1186B" w:rsidRPr="005E34B1" w:rsidRDefault="00D1186B" w:rsidP="001651CD">
      <w:pPr>
        <w:keepNext/>
        <w:keepLines/>
        <w:spacing w:after="120" w:line="216" w:lineRule="auto"/>
        <w:ind w:left="720" w:hanging="720"/>
        <w:jc w:val="both"/>
        <w:rPr>
          <w:b/>
          <w:bCs/>
          <w:lang w:bidi="ar-EG"/>
        </w:rPr>
      </w:pPr>
      <w:r w:rsidRPr="005E34B1">
        <w:rPr>
          <w:rFonts w:hint="cs"/>
          <w:b/>
          <w:bCs/>
          <w:rtl/>
          <w:lang w:bidi="ar-EG"/>
        </w:rPr>
        <w:t>(ب)</w:t>
      </w:r>
      <w:r w:rsidRPr="005E34B1">
        <w:rPr>
          <w:rFonts w:hint="cs"/>
          <w:b/>
          <w:bCs/>
          <w:rtl/>
          <w:lang w:bidi="ar-EG"/>
        </w:rPr>
        <w:tab/>
        <w:t>خطة عمل بناء القدرات وتنميتها من أجل بروتوكول ناغويا</w:t>
      </w:r>
    </w:p>
    <w:p w14:paraId="51052D41" w14:textId="77777777" w:rsidR="00203023" w:rsidRPr="005E34B1" w:rsidRDefault="00203023" w:rsidP="001651CD">
      <w:pPr>
        <w:numPr>
          <w:ilvl w:val="0"/>
          <w:numId w:val="4"/>
        </w:numPr>
        <w:spacing w:after="120" w:line="216" w:lineRule="auto"/>
        <w:ind w:firstLine="0"/>
        <w:jc w:val="both"/>
        <w:rPr>
          <w:lang w:bidi="ar-EG"/>
        </w:rPr>
      </w:pPr>
      <w:r w:rsidRPr="005E34B1">
        <w:rPr>
          <w:rtl/>
          <w:lang w:bidi="ar-EG"/>
        </w:rPr>
        <w:t>نظرت الهيئة الفرعية في البند 5 (ب) من جدول الأعمال في جلستها العامة الخامسة. وكان معروضا عليه</w:t>
      </w:r>
      <w:r w:rsidRPr="005E34B1">
        <w:rPr>
          <w:rFonts w:hint="cs"/>
          <w:rtl/>
          <w:lang w:bidi="ar-EG"/>
        </w:rPr>
        <w:t>ا</w:t>
      </w:r>
      <w:r w:rsidRPr="005E34B1">
        <w:rPr>
          <w:rtl/>
          <w:lang w:bidi="ar-EG"/>
        </w:rPr>
        <w:t xml:space="preserve"> مذكرة من الأمانة </w:t>
      </w:r>
      <w:r w:rsidRPr="005E34B1">
        <w:rPr>
          <w:rFonts w:hint="cs"/>
          <w:rtl/>
          <w:lang w:bidi="ar-EG"/>
        </w:rPr>
        <w:t>عن</w:t>
      </w:r>
      <w:r w:rsidRPr="005E34B1">
        <w:rPr>
          <w:rtl/>
          <w:lang w:bidi="ar-EG"/>
        </w:rPr>
        <w:t xml:space="preserve"> مشروع خطة عمل بناء القدرات وتنميتها </w:t>
      </w:r>
      <w:r w:rsidRPr="005E34B1">
        <w:rPr>
          <w:rFonts w:hint="cs"/>
          <w:rtl/>
          <w:lang w:bidi="ar-EG"/>
        </w:rPr>
        <w:t xml:space="preserve">من أجل </w:t>
      </w:r>
      <w:r w:rsidRPr="005E34B1">
        <w:rPr>
          <w:rtl/>
          <w:lang w:bidi="ar-EG"/>
        </w:rPr>
        <w:t>بروتوكول ناغويا</w:t>
      </w:r>
      <w:r w:rsidR="009B47B5" w:rsidRPr="005E34B1">
        <w:rPr>
          <w:rtl/>
          <w:lang w:bidi="ar-EG"/>
        </w:rPr>
        <w:t xml:space="preserve"> بشأن الحصول على الموارد الجينية والتقاسم العادل والمنصف للمنافع الناشئة عن استخدامها</w:t>
      </w:r>
      <w:r w:rsidRPr="005E34B1">
        <w:rPr>
          <w:rtl/>
          <w:lang w:bidi="ar-EG"/>
        </w:rPr>
        <w:t>،</w:t>
      </w:r>
      <w:r w:rsidRPr="005E34B1">
        <w:rPr>
          <w:vertAlign w:val="superscript"/>
          <w:rtl/>
          <w:lang w:bidi="ar-EG"/>
        </w:rPr>
        <w:footnoteReference w:id="224"/>
      </w:r>
      <w:r w:rsidRPr="005E34B1">
        <w:rPr>
          <w:rtl/>
          <w:lang w:bidi="ar-EG"/>
        </w:rPr>
        <w:t xml:space="preserve"> </w:t>
      </w:r>
      <w:r w:rsidRPr="005E34B1">
        <w:rPr>
          <w:rFonts w:hint="cs"/>
          <w:rtl/>
          <w:lang w:bidi="ar-EG"/>
        </w:rPr>
        <w:t>و</w:t>
      </w:r>
      <w:r w:rsidRPr="005E34B1">
        <w:rPr>
          <w:rtl/>
          <w:lang w:bidi="ar-EG"/>
        </w:rPr>
        <w:t>تضمنت</w:t>
      </w:r>
      <w:r w:rsidRPr="005E34B1">
        <w:rPr>
          <w:rFonts w:hint="cs"/>
          <w:rtl/>
          <w:lang w:bidi="ar-EG"/>
        </w:rPr>
        <w:t xml:space="preserve"> المذكرة</w:t>
      </w:r>
      <w:r w:rsidRPr="005E34B1">
        <w:rPr>
          <w:rtl/>
          <w:lang w:bidi="ar-EG"/>
        </w:rPr>
        <w:t xml:space="preserve"> مشروع توصية ووثيقة معلومات تحتوي على معلومات تدعم تنفيذ خطة عمل بناء القدرات وتنميتها </w:t>
      </w:r>
      <w:r w:rsidRPr="005E34B1">
        <w:rPr>
          <w:rFonts w:hint="cs"/>
          <w:rtl/>
          <w:lang w:bidi="ar-EG"/>
        </w:rPr>
        <w:t xml:space="preserve">من أجل </w:t>
      </w:r>
      <w:r w:rsidR="00130EDF" w:rsidRPr="005E34B1">
        <w:rPr>
          <w:rFonts w:hint="cs"/>
          <w:rtl/>
          <w:lang w:bidi="ar-EG"/>
        </w:rPr>
        <w:t>ال</w:t>
      </w:r>
      <w:r w:rsidRPr="005E34B1">
        <w:rPr>
          <w:rtl/>
          <w:lang w:bidi="ar-EG"/>
        </w:rPr>
        <w:t>بروتوكول.</w:t>
      </w:r>
      <w:r w:rsidRPr="005E34B1">
        <w:rPr>
          <w:vertAlign w:val="superscript"/>
          <w:rtl/>
          <w:lang w:bidi="ar-EG"/>
        </w:rPr>
        <w:footnoteReference w:id="225"/>
      </w:r>
    </w:p>
    <w:p w14:paraId="4EA60774" w14:textId="5BA61669" w:rsidR="003765BA" w:rsidRPr="005E34B1" w:rsidRDefault="003765BA" w:rsidP="001651CD">
      <w:pPr>
        <w:numPr>
          <w:ilvl w:val="0"/>
          <w:numId w:val="4"/>
        </w:numPr>
        <w:spacing w:after="120" w:line="216" w:lineRule="auto"/>
        <w:ind w:firstLine="0"/>
        <w:jc w:val="both"/>
        <w:rPr>
          <w:lang w:bidi="ar-EG"/>
        </w:rPr>
      </w:pPr>
      <w:r w:rsidRPr="005E34B1">
        <w:rPr>
          <w:rtl/>
          <w:lang w:bidi="ar-EG"/>
        </w:rPr>
        <w:t xml:space="preserve">وأدلى ببيانات ممثلو الأطراف التالية في بروتوكول ناغويا: الأرجنتين، </w:t>
      </w:r>
      <w:r w:rsidRPr="005E34B1">
        <w:rPr>
          <w:rFonts w:hint="cs"/>
          <w:rtl/>
          <w:lang w:bidi="ar-EG"/>
        </w:rPr>
        <w:t>و</w:t>
      </w:r>
      <w:r w:rsidRPr="005E34B1">
        <w:rPr>
          <w:rtl/>
          <w:lang w:bidi="ar-EG"/>
        </w:rPr>
        <w:t xml:space="preserve">البرازيل، </w:t>
      </w:r>
      <w:r w:rsidRPr="005E34B1">
        <w:rPr>
          <w:rFonts w:hint="cs"/>
          <w:rtl/>
          <w:lang w:bidi="ar-EG"/>
        </w:rPr>
        <w:t>و</w:t>
      </w:r>
      <w:r w:rsidRPr="005E34B1">
        <w:rPr>
          <w:rtl/>
          <w:lang w:bidi="ar-EG"/>
        </w:rPr>
        <w:t xml:space="preserve">بوركينا فاسو، </w:t>
      </w:r>
      <w:r w:rsidRPr="005E34B1">
        <w:rPr>
          <w:rFonts w:hint="cs"/>
          <w:rtl/>
          <w:lang w:bidi="ar-EG"/>
        </w:rPr>
        <w:t>و</w:t>
      </w:r>
      <w:r w:rsidRPr="005E34B1">
        <w:rPr>
          <w:rtl/>
          <w:lang w:bidi="ar-EG"/>
        </w:rPr>
        <w:t xml:space="preserve">كوت ديفوار، </w:t>
      </w:r>
      <w:r w:rsidRPr="005E34B1">
        <w:rPr>
          <w:rFonts w:hint="cs"/>
          <w:rtl/>
          <w:lang w:bidi="ar-EG"/>
        </w:rPr>
        <w:t>و</w:t>
      </w:r>
      <w:r w:rsidRPr="005E34B1">
        <w:rPr>
          <w:rtl/>
          <w:lang w:bidi="ar-EG"/>
        </w:rPr>
        <w:t>مصر (</w:t>
      </w:r>
      <w:r w:rsidR="007F556A" w:rsidRPr="005E34B1">
        <w:rPr>
          <w:rtl/>
          <w:lang w:bidi="ar-EG"/>
        </w:rPr>
        <w:t>نيابة عن</w:t>
      </w:r>
      <w:r w:rsidRPr="005E34B1">
        <w:rPr>
          <w:rtl/>
          <w:lang w:bidi="ar-EG"/>
        </w:rPr>
        <w:t xml:space="preserve"> الدول الأفريقية)، </w:t>
      </w:r>
      <w:r w:rsidRPr="005E34B1">
        <w:rPr>
          <w:rFonts w:hint="cs"/>
          <w:rtl/>
          <w:lang w:bidi="ar-EG"/>
        </w:rPr>
        <w:t>و</w:t>
      </w:r>
      <w:r w:rsidRPr="005E34B1">
        <w:rPr>
          <w:rtl/>
          <w:lang w:bidi="ar-EG"/>
        </w:rPr>
        <w:t xml:space="preserve">الاتحاد الأوروبي ودوله الأعضاء، </w:t>
      </w:r>
      <w:r w:rsidRPr="005E34B1">
        <w:rPr>
          <w:rFonts w:hint="cs"/>
          <w:rtl/>
          <w:lang w:bidi="ar-EG"/>
        </w:rPr>
        <w:t>و</w:t>
      </w:r>
      <w:r w:rsidRPr="005E34B1">
        <w:rPr>
          <w:rtl/>
          <w:lang w:bidi="ar-EG"/>
        </w:rPr>
        <w:t xml:space="preserve">فيجي، </w:t>
      </w:r>
      <w:r w:rsidRPr="005E34B1">
        <w:rPr>
          <w:rFonts w:hint="cs"/>
          <w:rtl/>
          <w:lang w:bidi="ar-EG"/>
        </w:rPr>
        <w:t>و</w:t>
      </w:r>
      <w:r w:rsidRPr="005E34B1">
        <w:rPr>
          <w:rtl/>
          <w:lang w:bidi="ar-EG"/>
        </w:rPr>
        <w:t xml:space="preserve">الهند، </w:t>
      </w:r>
      <w:r w:rsidRPr="005E34B1">
        <w:rPr>
          <w:rFonts w:hint="cs"/>
          <w:rtl/>
          <w:lang w:bidi="ar-EG"/>
        </w:rPr>
        <w:t>و</w:t>
      </w:r>
      <w:r w:rsidRPr="005E34B1">
        <w:rPr>
          <w:rtl/>
          <w:lang w:bidi="ar-EG"/>
        </w:rPr>
        <w:t>إندونيسيا</w:t>
      </w:r>
      <w:r w:rsidRPr="005E34B1">
        <w:rPr>
          <w:rFonts w:hint="cs"/>
          <w:rtl/>
          <w:lang w:bidi="ar-EG"/>
        </w:rPr>
        <w:t>،</w:t>
      </w:r>
      <w:r w:rsidRPr="005E34B1">
        <w:rPr>
          <w:rtl/>
          <w:lang w:bidi="ar-EG"/>
        </w:rPr>
        <w:t xml:space="preserve"> واليابان</w:t>
      </w:r>
      <w:r w:rsidRPr="005E34B1">
        <w:rPr>
          <w:rFonts w:hint="cs"/>
          <w:rtl/>
          <w:lang w:bidi="ar-EG"/>
        </w:rPr>
        <w:t>،</w:t>
      </w:r>
      <w:r w:rsidRPr="005E34B1">
        <w:rPr>
          <w:rtl/>
          <w:lang w:bidi="ar-EG"/>
        </w:rPr>
        <w:t xml:space="preserve"> وكينيا</w:t>
      </w:r>
      <w:r w:rsidRPr="005E34B1">
        <w:rPr>
          <w:rFonts w:hint="cs"/>
          <w:rtl/>
          <w:lang w:bidi="ar-EG"/>
        </w:rPr>
        <w:t>،</w:t>
      </w:r>
      <w:r w:rsidRPr="005E34B1">
        <w:rPr>
          <w:rtl/>
          <w:lang w:bidi="ar-EG"/>
        </w:rPr>
        <w:t xml:space="preserve"> والمكسيك</w:t>
      </w:r>
      <w:r w:rsidRPr="005E34B1">
        <w:rPr>
          <w:rFonts w:hint="cs"/>
          <w:rtl/>
          <w:lang w:bidi="ar-EG"/>
        </w:rPr>
        <w:t>،</w:t>
      </w:r>
      <w:r w:rsidRPr="005E34B1">
        <w:rPr>
          <w:rtl/>
          <w:lang w:bidi="ar-EG"/>
        </w:rPr>
        <w:t xml:space="preserve"> والفلبين</w:t>
      </w:r>
      <w:r w:rsidRPr="005E34B1">
        <w:rPr>
          <w:rFonts w:hint="cs"/>
          <w:rtl/>
          <w:lang w:bidi="ar-EG"/>
        </w:rPr>
        <w:t>،</w:t>
      </w:r>
      <w:r w:rsidRPr="005E34B1">
        <w:rPr>
          <w:rtl/>
          <w:lang w:bidi="ar-EG"/>
        </w:rPr>
        <w:t xml:space="preserve"> وجنوب أفريقيا</w:t>
      </w:r>
      <w:r w:rsidRPr="005E34B1">
        <w:rPr>
          <w:rFonts w:hint="cs"/>
          <w:rtl/>
          <w:lang w:bidi="ar-EG"/>
        </w:rPr>
        <w:t>،</w:t>
      </w:r>
      <w:r w:rsidRPr="005E34B1">
        <w:rPr>
          <w:rtl/>
          <w:lang w:bidi="ar-EG"/>
        </w:rPr>
        <w:t xml:space="preserve"> وسويسرا</w:t>
      </w:r>
      <w:r w:rsidRPr="005E34B1">
        <w:rPr>
          <w:rFonts w:hint="cs"/>
          <w:rtl/>
          <w:lang w:bidi="ar-EG"/>
        </w:rPr>
        <w:t>،</w:t>
      </w:r>
      <w:r w:rsidRPr="005E34B1">
        <w:rPr>
          <w:rtl/>
          <w:lang w:bidi="ar-EG"/>
        </w:rPr>
        <w:t xml:space="preserve"> وأوغندا والمملكة المتحدة.</w:t>
      </w:r>
    </w:p>
    <w:p w14:paraId="5278DC1C" w14:textId="77777777" w:rsidR="003765BA" w:rsidRPr="005E34B1" w:rsidRDefault="003765BA" w:rsidP="001651CD">
      <w:pPr>
        <w:numPr>
          <w:ilvl w:val="0"/>
          <w:numId w:val="4"/>
        </w:numPr>
        <w:spacing w:after="120" w:line="216" w:lineRule="auto"/>
        <w:ind w:firstLine="0"/>
        <w:jc w:val="both"/>
        <w:rPr>
          <w:lang w:bidi="ar-EG"/>
        </w:rPr>
      </w:pPr>
      <w:r w:rsidRPr="005E34B1">
        <w:rPr>
          <w:rtl/>
          <w:lang w:bidi="ar-EG"/>
        </w:rPr>
        <w:t>وأدلى ببيانات أيضا ممثلو</w:t>
      </w:r>
      <w:r w:rsidRPr="005E34B1">
        <w:rPr>
          <w:rFonts w:hint="cs"/>
          <w:rtl/>
          <w:lang w:bidi="ar-EG"/>
        </w:rPr>
        <w:t xml:space="preserve"> تجمع النساء من أجل اتفاقية التنوع البيولوجي،</w:t>
      </w:r>
      <w:r w:rsidRPr="005E34B1">
        <w:rPr>
          <w:rtl/>
          <w:lang w:bidi="ar-EG"/>
        </w:rPr>
        <w:t xml:space="preserve"> </w:t>
      </w:r>
      <w:bookmarkStart w:id="53" w:name="_Hlk167490032"/>
      <w:r w:rsidRPr="005E34B1">
        <w:rPr>
          <w:rFonts w:hint="cs"/>
          <w:rtl/>
          <w:lang w:bidi="ar-EG"/>
        </w:rPr>
        <w:t>والمنتدى الدولي للشعوب الأصلية المعني بالتنوع البيولوجي،</w:t>
      </w:r>
      <w:bookmarkEnd w:id="53"/>
      <w:r w:rsidRPr="005E34B1">
        <w:rPr>
          <w:rtl/>
          <w:lang w:bidi="ar-EG"/>
        </w:rPr>
        <w:t xml:space="preserve"> وأمانة المعاهدة الدولية بشأن الموارد الوراثية النباتية للأغذية والزراعة.</w:t>
      </w:r>
    </w:p>
    <w:p w14:paraId="01A0F864" w14:textId="61A862BF" w:rsidR="003765BA" w:rsidRPr="005E34B1" w:rsidRDefault="003765BA" w:rsidP="001651CD">
      <w:pPr>
        <w:numPr>
          <w:ilvl w:val="0"/>
          <w:numId w:val="4"/>
        </w:numPr>
        <w:spacing w:after="120" w:line="216" w:lineRule="auto"/>
        <w:ind w:firstLine="0"/>
        <w:jc w:val="both"/>
        <w:rPr>
          <w:lang w:bidi="ar-EG"/>
        </w:rPr>
      </w:pPr>
      <w:r w:rsidRPr="005E34B1">
        <w:rPr>
          <w:rtl/>
          <w:lang w:bidi="ar-EG"/>
        </w:rPr>
        <w:t>و</w:t>
      </w:r>
      <w:r w:rsidR="00097E7C" w:rsidRPr="005E34B1">
        <w:rPr>
          <w:rtl/>
          <w:lang w:bidi="ar-EG"/>
        </w:rPr>
        <w:t>بعد تبادل</w:t>
      </w:r>
      <w:r w:rsidRPr="005E34B1">
        <w:rPr>
          <w:rtl/>
          <w:lang w:bidi="ar-EG"/>
        </w:rPr>
        <w:t xml:space="preserve"> وجهات النظر، قال الرئيس إنه سيعد مشروع توصية، بالتشاور مع الأمانة، لكي تنظر فيه الهيئة الفرعية، </w:t>
      </w:r>
      <w:r w:rsidR="00FE4377" w:rsidRPr="005E34B1">
        <w:rPr>
          <w:rtl/>
          <w:lang w:bidi="ar-EG"/>
        </w:rPr>
        <w:t xml:space="preserve">مع </w:t>
      </w:r>
      <w:r w:rsidR="00FE4377" w:rsidRPr="005E34B1">
        <w:rPr>
          <w:rFonts w:hint="cs"/>
          <w:rtl/>
          <w:lang w:bidi="ar-EG"/>
        </w:rPr>
        <w:t>مراعاة</w:t>
      </w:r>
      <w:r w:rsidR="00FE4377" w:rsidRPr="005E34B1">
        <w:rPr>
          <w:rtl/>
          <w:lang w:bidi="ar-EG"/>
        </w:rPr>
        <w:t xml:space="preserve"> الآراء التي </w:t>
      </w:r>
      <w:r w:rsidR="00FE4377" w:rsidRPr="005E34B1">
        <w:rPr>
          <w:rFonts w:hint="cs"/>
          <w:rtl/>
          <w:lang w:bidi="ar-EG"/>
        </w:rPr>
        <w:t>أعربت</w:t>
      </w:r>
      <w:r w:rsidR="00FE4377" w:rsidRPr="005E34B1">
        <w:rPr>
          <w:rtl/>
          <w:lang w:bidi="ar-EG"/>
        </w:rPr>
        <w:t xml:space="preserve"> عنها الأطراف أو دعمتها</w:t>
      </w:r>
      <w:r w:rsidRPr="005E34B1">
        <w:rPr>
          <w:rtl/>
          <w:lang w:bidi="ar-EG"/>
        </w:rPr>
        <w:t>.</w:t>
      </w:r>
    </w:p>
    <w:p w14:paraId="1765BC1E" w14:textId="6C2ABB8B" w:rsidR="00090F57" w:rsidRPr="005E34B1" w:rsidRDefault="00090F57" w:rsidP="001651CD">
      <w:pPr>
        <w:numPr>
          <w:ilvl w:val="0"/>
          <w:numId w:val="4"/>
        </w:numPr>
        <w:spacing w:after="120" w:line="216" w:lineRule="auto"/>
        <w:ind w:firstLine="0"/>
        <w:jc w:val="both"/>
        <w:rPr>
          <w:lang w:bidi="ar-EG"/>
        </w:rPr>
      </w:pPr>
      <w:r w:rsidRPr="005E34B1">
        <w:rPr>
          <w:rFonts w:hint="cs"/>
          <w:rtl/>
          <w:lang w:bidi="ar-EG"/>
        </w:rPr>
        <w:t>و</w:t>
      </w:r>
      <w:r w:rsidRPr="005E34B1">
        <w:rPr>
          <w:rtl/>
          <w:lang w:bidi="ar-EG"/>
        </w:rPr>
        <w:t xml:space="preserve">في جلستها العامة الحادية عشرة، نظرت الهيئة الفرعية في </w:t>
      </w:r>
      <w:r w:rsidR="00B33FBF" w:rsidRPr="005E34B1">
        <w:rPr>
          <w:rtl/>
          <w:lang w:bidi="ar-EG"/>
        </w:rPr>
        <w:t>مشروع توصية قدمه الرئيس</w:t>
      </w:r>
      <w:r w:rsidRPr="005E34B1">
        <w:rPr>
          <w:rtl/>
          <w:lang w:bidi="ar-EG"/>
        </w:rPr>
        <w:t>.</w:t>
      </w:r>
    </w:p>
    <w:p w14:paraId="34EE8FAF" w14:textId="77777777" w:rsidR="00090F57" w:rsidRPr="005E34B1" w:rsidRDefault="005C193E" w:rsidP="001651CD">
      <w:pPr>
        <w:numPr>
          <w:ilvl w:val="0"/>
          <w:numId w:val="4"/>
        </w:numPr>
        <w:spacing w:after="120" w:line="216" w:lineRule="auto"/>
        <w:ind w:firstLine="0"/>
        <w:jc w:val="both"/>
        <w:rPr>
          <w:lang w:bidi="ar-EG"/>
        </w:rPr>
      </w:pPr>
      <w:r w:rsidRPr="005E34B1">
        <w:rPr>
          <w:rtl/>
          <w:lang w:bidi="ar-EG"/>
        </w:rPr>
        <w:lastRenderedPageBreak/>
        <w:t xml:space="preserve">وأدلى ببيانات ممثلو الأطراف التالية في بروتوكول ناغويا: الأرجنتين، </w:t>
      </w:r>
      <w:r w:rsidRPr="005E34B1">
        <w:rPr>
          <w:rFonts w:hint="cs"/>
          <w:rtl/>
          <w:lang w:bidi="ar-EG"/>
        </w:rPr>
        <w:t>و</w:t>
      </w:r>
      <w:r w:rsidRPr="005E34B1">
        <w:rPr>
          <w:rtl/>
          <w:lang w:bidi="ar-EG"/>
        </w:rPr>
        <w:t xml:space="preserve">البرازيل، </w:t>
      </w:r>
      <w:r w:rsidRPr="005E34B1">
        <w:rPr>
          <w:rFonts w:hint="cs"/>
          <w:rtl/>
          <w:lang w:bidi="ar-EG"/>
        </w:rPr>
        <w:t>و</w:t>
      </w:r>
      <w:r w:rsidRPr="005E34B1">
        <w:rPr>
          <w:rtl/>
          <w:lang w:bidi="ar-EG"/>
        </w:rPr>
        <w:t xml:space="preserve">كوت ديفوار، </w:t>
      </w:r>
      <w:r w:rsidRPr="005E34B1">
        <w:rPr>
          <w:rFonts w:hint="cs"/>
          <w:rtl/>
          <w:lang w:bidi="ar-EG"/>
        </w:rPr>
        <w:t>و</w:t>
      </w:r>
      <w:r w:rsidRPr="005E34B1">
        <w:rPr>
          <w:rtl/>
          <w:lang w:bidi="ar-EG"/>
        </w:rPr>
        <w:t xml:space="preserve">جمهورية الكونغو الديمقراطية، </w:t>
      </w:r>
      <w:r w:rsidRPr="005E34B1">
        <w:rPr>
          <w:rFonts w:hint="cs"/>
          <w:rtl/>
          <w:lang w:bidi="ar-EG"/>
        </w:rPr>
        <w:t>و</w:t>
      </w:r>
      <w:r w:rsidRPr="005E34B1">
        <w:rPr>
          <w:rtl/>
          <w:lang w:bidi="ar-EG"/>
        </w:rPr>
        <w:t xml:space="preserve">الاتحاد الأوروبي ودوله الأعضاء، </w:t>
      </w:r>
      <w:r w:rsidRPr="005E34B1">
        <w:rPr>
          <w:rFonts w:hint="cs"/>
          <w:rtl/>
          <w:lang w:bidi="ar-EG"/>
        </w:rPr>
        <w:t>و</w:t>
      </w:r>
      <w:r w:rsidRPr="005E34B1">
        <w:rPr>
          <w:rtl/>
          <w:lang w:bidi="ar-EG"/>
        </w:rPr>
        <w:t xml:space="preserve">الهند، </w:t>
      </w:r>
      <w:r w:rsidRPr="005E34B1">
        <w:rPr>
          <w:rFonts w:hint="cs"/>
          <w:rtl/>
          <w:lang w:bidi="ar-EG"/>
        </w:rPr>
        <w:t>و</w:t>
      </w:r>
      <w:r w:rsidRPr="005E34B1">
        <w:rPr>
          <w:rtl/>
          <w:lang w:bidi="ar-EG"/>
        </w:rPr>
        <w:t xml:space="preserve">إندونيسيا، </w:t>
      </w:r>
      <w:r w:rsidRPr="005E34B1">
        <w:rPr>
          <w:rFonts w:hint="cs"/>
          <w:rtl/>
          <w:lang w:bidi="ar-EG"/>
        </w:rPr>
        <w:t>و</w:t>
      </w:r>
      <w:r w:rsidRPr="005E34B1">
        <w:rPr>
          <w:rtl/>
          <w:lang w:bidi="ar-EG"/>
        </w:rPr>
        <w:t xml:space="preserve">اليابان، </w:t>
      </w:r>
      <w:r w:rsidRPr="005E34B1">
        <w:rPr>
          <w:rFonts w:hint="cs"/>
          <w:rtl/>
          <w:lang w:bidi="ar-EG"/>
        </w:rPr>
        <w:t>و</w:t>
      </w:r>
      <w:r w:rsidRPr="005E34B1">
        <w:rPr>
          <w:rtl/>
          <w:lang w:bidi="ar-EG"/>
        </w:rPr>
        <w:t xml:space="preserve">المكسيك، </w:t>
      </w:r>
      <w:r w:rsidRPr="005E34B1">
        <w:rPr>
          <w:rFonts w:hint="cs"/>
          <w:rtl/>
          <w:lang w:bidi="ar-EG"/>
        </w:rPr>
        <w:t>و</w:t>
      </w:r>
      <w:r w:rsidRPr="005E34B1">
        <w:rPr>
          <w:rtl/>
          <w:lang w:bidi="ar-EG"/>
        </w:rPr>
        <w:t xml:space="preserve">أوغندا، </w:t>
      </w:r>
      <w:r w:rsidRPr="005E34B1">
        <w:rPr>
          <w:rFonts w:hint="cs"/>
          <w:rtl/>
          <w:lang w:bidi="ar-EG"/>
        </w:rPr>
        <w:t>و</w:t>
      </w:r>
      <w:r w:rsidRPr="005E34B1">
        <w:rPr>
          <w:rtl/>
          <w:lang w:bidi="ar-EG"/>
        </w:rPr>
        <w:t>المملكة المتحدة وزمبابوي.</w:t>
      </w:r>
    </w:p>
    <w:p w14:paraId="3F0B082D" w14:textId="77777777" w:rsidR="005C193E" w:rsidRPr="005E34B1" w:rsidRDefault="005C193E" w:rsidP="001651CD">
      <w:pPr>
        <w:numPr>
          <w:ilvl w:val="0"/>
          <w:numId w:val="4"/>
        </w:numPr>
        <w:spacing w:after="120" w:line="216" w:lineRule="auto"/>
        <w:ind w:firstLine="0"/>
        <w:jc w:val="both"/>
        <w:rPr>
          <w:rtl/>
          <w:lang w:bidi="ar-EG"/>
        </w:rPr>
      </w:pPr>
      <w:r w:rsidRPr="005E34B1">
        <w:rPr>
          <w:rtl/>
          <w:lang w:bidi="ar-EG"/>
        </w:rPr>
        <w:t>وفي جلستها العامة الثانية عشرة، المنعقدة في 28 مايو/أيار، استأنفت الهيئة الفرعية نظرها في مشروع التوصية</w:t>
      </w:r>
      <w:r w:rsidRPr="005E34B1">
        <w:rPr>
          <w:lang w:bidi="ar-EG"/>
        </w:rPr>
        <w:t>.</w:t>
      </w:r>
    </w:p>
    <w:p w14:paraId="25456F24" w14:textId="102D73FE" w:rsidR="005C193E" w:rsidRPr="005E34B1" w:rsidRDefault="000326ED" w:rsidP="001651CD">
      <w:pPr>
        <w:numPr>
          <w:ilvl w:val="0"/>
          <w:numId w:val="4"/>
        </w:numPr>
        <w:spacing w:after="120" w:line="216" w:lineRule="auto"/>
        <w:ind w:firstLine="0"/>
        <w:jc w:val="both"/>
        <w:rPr>
          <w:lang w:bidi="ar-EG"/>
        </w:rPr>
      </w:pPr>
      <w:r w:rsidRPr="005E34B1">
        <w:rPr>
          <w:rtl/>
          <w:lang w:bidi="ar-EG"/>
        </w:rPr>
        <w:t xml:space="preserve"> </w:t>
      </w:r>
      <w:r w:rsidR="005C193E" w:rsidRPr="005E34B1">
        <w:rPr>
          <w:rtl/>
          <w:lang w:bidi="ar-EG"/>
        </w:rPr>
        <w:t xml:space="preserve">وبعد تبادل وجهات النظر، وافقت الهيئة الفرعية على مشروع التوصية، بصيغته المعدلة </w:t>
      </w:r>
      <w:r w:rsidR="00E80190" w:rsidRPr="005E34B1">
        <w:rPr>
          <w:rtl/>
          <w:lang w:bidi="ar-EG"/>
        </w:rPr>
        <w:t>شفوي</w:t>
      </w:r>
      <w:r w:rsidR="005C193E" w:rsidRPr="005E34B1">
        <w:rPr>
          <w:rtl/>
          <w:lang w:bidi="ar-EG"/>
        </w:rPr>
        <w:t xml:space="preserve">ا، </w:t>
      </w:r>
      <w:r w:rsidR="00C1219E" w:rsidRPr="005E34B1">
        <w:rPr>
          <w:rFonts w:hint="cs"/>
          <w:rtl/>
          <w:lang w:bidi="ar-EG"/>
        </w:rPr>
        <w:t>بوصفه مشروع التوصية</w:t>
      </w:r>
      <w:r w:rsidR="005C193E" w:rsidRPr="005E34B1">
        <w:rPr>
          <w:rtl/>
          <w:lang w:bidi="ar-EG"/>
        </w:rPr>
        <w:t xml:space="preserve"> </w:t>
      </w:r>
      <w:r w:rsidR="005C193E" w:rsidRPr="005E34B1">
        <w:rPr>
          <w:lang w:bidi="ar-EG"/>
        </w:rPr>
        <w:t>CBD/SBI/4/L.3</w:t>
      </w:r>
      <w:r w:rsidR="005C193E" w:rsidRPr="005E34B1">
        <w:rPr>
          <w:rtl/>
          <w:lang w:bidi="ar-EG"/>
        </w:rPr>
        <w:t xml:space="preserve">، </w:t>
      </w:r>
      <w:r w:rsidR="00B33FBF" w:rsidRPr="005E34B1">
        <w:rPr>
          <w:rFonts w:hint="cs"/>
          <w:rtl/>
          <w:lang w:bidi="ar-EG"/>
        </w:rPr>
        <w:t>لاعتماده</w:t>
      </w:r>
      <w:r w:rsidR="00B33FBF" w:rsidRPr="005E34B1">
        <w:rPr>
          <w:rtl/>
          <w:lang w:bidi="ar-EG"/>
        </w:rPr>
        <w:t xml:space="preserve"> </w:t>
      </w:r>
      <w:r w:rsidR="00B33FBF" w:rsidRPr="005E34B1">
        <w:rPr>
          <w:rFonts w:hint="cs"/>
          <w:rtl/>
          <w:lang w:bidi="ar-EG"/>
        </w:rPr>
        <w:t>رسميا</w:t>
      </w:r>
      <w:r w:rsidR="00B33FBF" w:rsidRPr="005E34B1">
        <w:rPr>
          <w:rtl/>
          <w:lang w:bidi="ar-EG"/>
        </w:rPr>
        <w:t xml:space="preserve"> </w:t>
      </w:r>
      <w:r w:rsidR="00B33FBF" w:rsidRPr="005E34B1">
        <w:rPr>
          <w:rFonts w:hint="cs"/>
          <w:rtl/>
          <w:lang w:bidi="ar-EG"/>
        </w:rPr>
        <w:t>في</w:t>
      </w:r>
      <w:r w:rsidR="00B33FBF" w:rsidRPr="005E34B1">
        <w:rPr>
          <w:rtl/>
          <w:lang w:bidi="ar-EG"/>
        </w:rPr>
        <w:t xml:space="preserve"> </w:t>
      </w:r>
      <w:r w:rsidR="00B33FBF" w:rsidRPr="005E34B1">
        <w:rPr>
          <w:rFonts w:hint="cs"/>
          <w:rtl/>
          <w:lang w:bidi="ar-EG"/>
        </w:rPr>
        <w:t>مرحلة</w:t>
      </w:r>
      <w:r w:rsidR="00B33FBF" w:rsidRPr="005E34B1">
        <w:rPr>
          <w:rtl/>
          <w:lang w:bidi="ar-EG"/>
        </w:rPr>
        <w:t xml:space="preserve"> </w:t>
      </w:r>
      <w:r w:rsidR="00B33FBF" w:rsidRPr="005E34B1">
        <w:rPr>
          <w:rFonts w:hint="cs"/>
          <w:rtl/>
          <w:lang w:bidi="ar-EG"/>
        </w:rPr>
        <w:t>لاحقة</w:t>
      </w:r>
      <w:r w:rsidR="005C193E" w:rsidRPr="005E34B1">
        <w:rPr>
          <w:rtl/>
          <w:lang w:bidi="ar-EG"/>
        </w:rPr>
        <w:t>.</w:t>
      </w:r>
    </w:p>
    <w:p w14:paraId="73C5907E" w14:textId="22B7D4BF" w:rsidR="003765BA" w:rsidRPr="005E34B1" w:rsidRDefault="00F82496" w:rsidP="00F82496">
      <w:pPr>
        <w:numPr>
          <w:ilvl w:val="0"/>
          <w:numId w:val="4"/>
        </w:numPr>
        <w:spacing w:after="120" w:line="216" w:lineRule="auto"/>
        <w:ind w:firstLine="0"/>
        <w:jc w:val="both"/>
        <w:rPr>
          <w:rtl/>
          <w:lang w:bidi="ar-EG"/>
        </w:rPr>
      </w:pPr>
      <w:r w:rsidRPr="005E34B1">
        <w:rPr>
          <w:rtl/>
          <w:lang w:bidi="ar-EG"/>
        </w:rPr>
        <w:t xml:space="preserve">وفي جلستها العامة الرابعة عشرة، اعتمدت الهيئة الفرعية مشروع التوصية </w:t>
      </w:r>
      <w:r w:rsidRPr="005E34B1">
        <w:rPr>
          <w:lang w:bidi="ar-EG"/>
        </w:rPr>
        <w:t>CBD/SBI/4/L.3</w:t>
      </w:r>
      <w:r w:rsidRPr="005E34B1">
        <w:rPr>
          <w:rtl/>
          <w:lang w:bidi="ar-EG"/>
        </w:rPr>
        <w:t>، بصيغته المعدلة شفويا، بوصفه التوصية 4/7 (انظر القسم أولا).</w:t>
      </w:r>
    </w:p>
    <w:p w14:paraId="7D45187F" w14:textId="77777777" w:rsidR="00D1186B" w:rsidRPr="005E34B1" w:rsidRDefault="00D1186B" w:rsidP="003765BA">
      <w:pPr>
        <w:pStyle w:val="ListParagraph"/>
        <w:bidi/>
        <w:spacing w:line="216" w:lineRule="auto"/>
        <w:ind w:hanging="720"/>
        <w:contextualSpacing w:val="0"/>
        <w:rPr>
          <w:rFonts w:cs="Simplified Arabic"/>
          <w:b/>
          <w:bCs/>
          <w:rtl/>
          <w:lang w:bidi="ar-EG"/>
        </w:rPr>
      </w:pPr>
      <w:r w:rsidRPr="005E34B1">
        <w:rPr>
          <w:rFonts w:cs="Simplified Arabic" w:hint="cs"/>
          <w:b/>
          <w:bCs/>
          <w:rtl/>
          <w:lang w:bidi="ar-EG"/>
        </w:rPr>
        <w:t>البند 6</w:t>
      </w:r>
    </w:p>
    <w:p w14:paraId="5EC9C189" w14:textId="77777777" w:rsidR="00D1186B" w:rsidRPr="005E34B1" w:rsidRDefault="00D1186B" w:rsidP="00D1186B">
      <w:pPr>
        <w:pStyle w:val="ListParagraph"/>
        <w:bidi/>
        <w:spacing w:after="120" w:line="216" w:lineRule="auto"/>
        <w:ind w:hanging="720"/>
        <w:contextualSpacing w:val="0"/>
        <w:rPr>
          <w:rFonts w:cs="Simplified Arabic"/>
          <w:b/>
          <w:bCs/>
          <w:lang w:bidi="ar-EG"/>
        </w:rPr>
      </w:pPr>
      <w:r w:rsidRPr="005E34B1">
        <w:rPr>
          <w:rFonts w:cs="Simplified Arabic" w:hint="cs"/>
          <w:b/>
          <w:bCs/>
          <w:rtl/>
          <w:lang w:bidi="ar-EG"/>
        </w:rPr>
        <w:t>الاتصالات</w:t>
      </w:r>
    </w:p>
    <w:p w14:paraId="7D129948" w14:textId="77777777" w:rsidR="003765BA" w:rsidRPr="005E34B1" w:rsidRDefault="003765BA" w:rsidP="00F82496">
      <w:pPr>
        <w:numPr>
          <w:ilvl w:val="0"/>
          <w:numId w:val="4"/>
        </w:numPr>
        <w:spacing w:after="120" w:line="216" w:lineRule="auto"/>
        <w:ind w:firstLine="0"/>
        <w:jc w:val="both"/>
        <w:rPr>
          <w:lang w:bidi="ar-EG"/>
        </w:rPr>
      </w:pPr>
      <w:r w:rsidRPr="005E34B1">
        <w:rPr>
          <w:rtl/>
          <w:lang w:bidi="ar-EG"/>
        </w:rPr>
        <w:t>نظرت الهيئة الفرعية في البند 6 من جدول الأعمال في جلستها العامة الخامسة. وكان معروضا عليه</w:t>
      </w:r>
      <w:r w:rsidRPr="005E34B1">
        <w:rPr>
          <w:rFonts w:hint="cs"/>
          <w:rtl/>
          <w:lang w:bidi="ar-EG"/>
        </w:rPr>
        <w:t>ا</w:t>
      </w:r>
      <w:r w:rsidRPr="005E34B1">
        <w:rPr>
          <w:rtl/>
          <w:lang w:bidi="ar-EG"/>
        </w:rPr>
        <w:t xml:space="preserve"> مذكرة من الأمانة </w:t>
      </w:r>
      <w:r w:rsidRPr="005E34B1">
        <w:rPr>
          <w:rFonts w:hint="cs"/>
          <w:rtl/>
          <w:lang w:bidi="ar-EG"/>
        </w:rPr>
        <w:t>عن</w:t>
      </w:r>
      <w:r w:rsidRPr="005E34B1">
        <w:rPr>
          <w:rtl/>
          <w:lang w:bidi="ar-EG"/>
        </w:rPr>
        <w:t xml:space="preserve"> الاتصال والتثقيف والتوعية العامة،</w:t>
      </w:r>
      <w:r w:rsidRPr="005E34B1">
        <w:rPr>
          <w:vertAlign w:val="superscript"/>
          <w:rtl/>
          <w:lang w:bidi="ar-EG"/>
        </w:rPr>
        <w:footnoteReference w:id="226"/>
      </w:r>
      <w:r w:rsidRPr="005E34B1">
        <w:rPr>
          <w:rtl/>
          <w:lang w:bidi="ar-EG"/>
        </w:rPr>
        <w:t xml:space="preserve"> </w:t>
      </w:r>
      <w:r w:rsidRPr="005E34B1">
        <w:rPr>
          <w:rFonts w:hint="cs"/>
          <w:rtl/>
          <w:lang w:bidi="ar-EG"/>
        </w:rPr>
        <w:t>و</w:t>
      </w:r>
      <w:r w:rsidRPr="005E34B1">
        <w:rPr>
          <w:rtl/>
          <w:lang w:bidi="ar-EG"/>
        </w:rPr>
        <w:t>تضمنت</w:t>
      </w:r>
      <w:r w:rsidRPr="005E34B1">
        <w:rPr>
          <w:rFonts w:hint="cs"/>
          <w:rtl/>
          <w:lang w:bidi="ar-EG"/>
        </w:rPr>
        <w:t xml:space="preserve"> المذكرة</w:t>
      </w:r>
      <w:r w:rsidRPr="005E34B1">
        <w:rPr>
          <w:rtl/>
          <w:lang w:bidi="ar-EG"/>
        </w:rPr>
        <w:t xml:space="preserve"> مشروع توصية.</w:t>
      </w:r>
    </w:p>
    <w:p w14:paraId="4D8F4A4E" w14:textId="2F890588" w:rsidR="003765BA" w:rsidRPr="005E34B1" w:rsidRDefault="003765BA" w:rsidP="00F82496">
      <w:pPr>
        <w:numPr>
          <w:ilvl w:val="0"/>
          <w:numId w:val="4"/>
        </w:numPr>
        <w:spacing w:after="120" w:line="216" w:lineRule="auto"/>
        <w:ind w:firstLine="0"/>
        <w:jc w:val="both"/>
        <w:rPr>
          <w:lang w:bidi="ar-EG"/>
        </w:rPr>
      </w:pPr>
      <w:r w:rsidRPr="005E34B1">
        <w:rPr>
          <w:rFonts w:hint="cs"/>
          <w:rtl/>
          <w:lang w:bidi="ar-EG"/>
        </w:rPr>
        <w:t>و</w:t>
      </w:r>
      <w:r w:rsidRPr="005E34B1">
        <w:rPr>
          <w:rtl/>
          <w:lang w:bidi="ar-EG"/>
        </w:rPr>
        <w:t>أدلى ببيانات ممثلو الأطراف التالية: البرازيل، وبوركينا فاسو (</w:t>
      </w:r>
      <w:r w:rsidR="007F556A" w:rsidRPr="005E34B1">
        <w:rPr>
          <w:rFonts w:hint="cs"/>
          <w:rtl/>
          <w:lang w:bidi="ar-EG"/>
        </w:rPr>
        <w:t>نيابة عن</w:t>
      </w:r>
      <w:r w:rsidRPr="005E34B1">
        <w:rPr>
          <w:rtl/>
          <w:lang w:bidi="ar-EG"/>
        </w:rPr>
        <w:t xml:space="preserve"> الدول الأفريقية)، وبوروندي، وجمهورية الكونغو الديمقراطية، وإثيوبيا، والاتحاد الأوروبي ودوله الأعضاء، واليابان، </w:t>
      </w:r>
      <w:r w:rsidRPr="005E34B1">
        <w:rPr>
          <w:rFonts w:hint="cs"/>
          <w:rtl/>
          <w:lang w:bidi="ar-EG"/>
        </w:rPr>
        <w:t>وجمهورية كوريا</w:t>
      </w:r>
      <w:r w:rsidRPr="005E34B1">
        <w:rPr>
          <w:rFonts w:hint="eastAsia"/>
          <w:rtl/>
          <w:lang w:bidi="ar-EG"/>
        </w:rPr>
        <w:t>،</w:t>
      </w:r>
      <w:r w:rsidRPr="005E34B1">
        <w:rPr>
          <w:rFonts w:hint="cs"/>
          <w:rtl/>
          <w:lang w:bidi="ar-EG"/>
        </w:rPr>
        <w:t xml:space="preserve"> </w:t>
      </w:r>
      <w:r w:rsidRPr="005E34B1">
        <w:rPr>
          <w:rtl/>
          <w:lang w:bidi="ar-EG"/>
        </w:rPr>
        <w:t>وأوغندا.</w:t>
      </w:r>
    </w:p>
    <w:p w14:paraId="0D226296" w14:textId="77777777" w:rsidR="003765BA" w:rsidRPr="005E34B1" w:rsidRDefault="003765BA" w:rsidP="00F82496">
      <w:pPr>
        <w:numPr>
          <w:ilvl w:val="0"/>
          <w:numId w:val="4"/>
        </w:numPr>
        <w:spacing w:after="120" w:line="216" w:lineRule="auto"/>
        <w:ind w:firstLine="0"/>
        <w:jc w:val="both"/>
        <w:rPr>
          <w:lang w:bidi="ar-EG"/>
        </w:rPr>
      </w:pPr>
      <w:r w:rsidRPr="005E34B1">
        <w:rPr>
          <w:rtl/>
          <w:lang w:bidi="ar-EG"/>
        </w:rPr>
        <w:t>وفي جلستها العامة السادسة، المنعقدة في 23 مايو/أيار، واصلت الهيئة الفرعية نظرها في البند.</w:t>
      </w:r>
    </w:p>
    <w:p w14:paraId="7B2CDC92" w14:textId="4D529B01" w:rsidR="003765BA" w:rsidRPr="005E34B1" w:rsidRDefault="003765BA" w:rsidP="00F82496">
      <w:pPr>
        <w:numPr>
          <w:ilvl w:val="0"/>
          <w:numId w:val="4"/>
        </w:numPr>
        <w:spacing w:after="120" w:line="216" w:lineRule="auto"/>
        <w:ind w:firstLine="0"/>
        <w:jc w:val="both"/>
        <w:rPr>
          <w:lang w:bidi="ar-EG"/>
        </w:rPr>
      </w:pPr>
      <w:r w:rsidRPr="005E34B1">
        <w:rPr>
          <w:rtl/>
          <w:lang w:bidi="ar-EG"/>
        </w:rPr>
        <w:t xml:space="preserve">وأدلى ببيانات ممثلو الأطراف التالية: الأرجنتين، </w:t>
      </w:r>
      <w:r w:rsidRPr="005E34B1">
        <w:rPr>
          <w:rFonts w:hint="cs"/>
          <w:rtl/>
          <w:lang w:bidi="ar-EG"/>
        </w:rPr>
        <w:t>و</w:t>
      </w:r>
      <w:r w:rsidRPr="005E34B1">
        <w:rPr>
          <w:rtl/>
          <w:lang w:bidi="ar-EG"/>
        </w:rPr>
        <w:t xml:space="preserve">كندا، </w:t>
      </w:r>
      <w:r w:rsidRPr="005E34B1">
        <w:rPr>
          <w:rFonts w:hint="cs"/>
          <w:rtl/>
          <w:lang w:bidi="ar-EG"/>
        </w:rPr>
        <w:t>و</w:t>
      </w:r>
      <w:r w:rsidRPr="005E34B1">
        <w:rPr>
          <w:rtl/>
          <w:lang w:bidi="ar-EG"/>
        </w:rPr>
        <w:t xml:space="preserve">شيلي، </w:t>
      </w:r>
      <w:r w:rsidRPr="005E34B1">
        <w:rPr>
          <w:rFonts w:hint="cs"/>
          <w:rtl/>
          <w:lang w:bidi="ar-EG"/>
        </w:rPr>
        <w:t>و</w:t>
      </w:r>
      <w:r w:rsidRPr="005E34B1">
        <w:rPr>
          <w:rtl/>
          <w:lang w:bidi="ar-EG"/>
        </w:rPr>
        <w:t xml:space="preserve">الصين، </w:t>
      </w:r>
      <w:r w:rsidRPr="005E34B1">
        <w:rPr>
          <w:rFonts w:hint="cs"/>
          <w:rtl/>
          <w:lang w:bidi="ar-EG"/>
        </w:rPr>
        <w:t>و</w:t>
      </w:r>
      <w:r w:rsidRPr="005E34B1">
        <w:rPr>
          <w:rtl/>
          <w:lang w:bidi="ar-EG"/>
        </w:rPr>
        <w:t xml:space="preserve">كولومبيا، </w:t>
      </w:r>
      <w:r w:rsidRPr="005E34B1">
        <w:rPr>
          <w:rFonts w:hint="cs"/>
          <w:rtl/>
          <w:lang w:bidi="ar-EG"/>
        </w:rPr>
        <w:t>و</w:t>
      </w:r>
      <w:r w:rsidRPr="005E34B1">
        <w:rPr>
          <w:rtl/>
          <w:lang w:bidi="ar-EG"/>
        </w:rPr>
        <w:t xml:space="preserve">جيبوتي، </w:t>
      </w:r>
      <w:r w:rsidRPr="005E34B1">
        <w:rPr>
          <w:rFonts w:hint="cs"/>
          <w:rtl/>
          <w:lang w:bidi="ar-EG"/>
        </w:rPr>
        <w:t>و</w:t>
      </w:r>
      <w:r w:rsidRPr="005E34B1">
        <w:rPr>
          <w:rtl/>
          <w:lang w:bidi="ar-EG"/>
        </w:rPr>
        <w:t xml:space="preserve">مصر، </w:t>
      </w:r>
      <w:r w:rsidRPr="005E34B1">
        <w:rPr>
          <w:rFonts w:hint="cs"/>
          <w:rtl/>
          <w:lang w:bidi="ar-EG"/>
        </w:rPr>
        <w:t>و</w:t>
      </w:r>
      <w:r w:rsidRPr="005E34B1">
        <w:rPr>
          <w:rtl/>
          <w:lang w:bidi="ar-EG"/>
        </w:rPr>
        <w:t xml:space="preserve">غانا، </w:t>
      </w:r>
      <w:r w:rsidRPr="005E34B1">
        <w:rPr>
          <w:rFonts w:hint="cs"/>
          <w:rtl/>
          <w:lang w:bidi="ar-EG"/>
        </w:rPr>
        <w:t>و</w:t>
      </w:r>
      <w:r w:rsidRPr="005E34B1">
        <w:rPr>
          <w:rtl/>
          <w:lang w:bidi="ar-EG"/>
        </w:rPr>
        <w:t xml:space="preserve">الهند، </w:t>
      </w:r>
      <w:r w:rsidRPr="005E34B1">
        <w:rPr>
          <w:rFonts w:hint="cs"/>
          <w:rtl/>
          <w:lang w:bidi="ar-EG"/>
        </w:rPr>
        <w:t>و</w:t>
      </w:r>
      <w:r w:rsidRPr="005E34B1">
        <w:rPr>
          <w:rtl/>
          <w:lang w:bidi="ar-EG"/>
        </w:rPr>
        <w:t xml:space="preserve">المكسيك، </w:t>
      </w:r>
      <w:r w:rsidRPr="005E34B1">
        <w:rPr>
          <w:rFonts w:hint="cs"/>
          <w:rtl/>
          <w:lang w:bidi="ar-EG"/>
        </w:rPr>
        <w:t>و</w:t>
      </w:r>
      <w:r w:rsidRPr="005E34B1">
        <w:rPr>
          <w:rtl/>
          <w:lang w:bidi="ar-EG"/>
        </w:rPr>
        <w:t xml:space="preserve">نيوزيلندا، </w:t>
      </w:r>
      <w:r w:rsidRPr="005E34B1">
        <w:rPr>
          <w:rFonts w:hint="cs"/>
          <w:rtl/>
          <w:lang w:bidi="ar-EG"/>
        </w:rPr>
        <w:t>و</w:t>
      </w:r>
      <w:r w:rsidRPr="005E34B1">
        <w:rPr>
          <w:rtl/>
          <w:lang w:bidi="ar-EG"/>
        </w:rPr>
        <w:t xml:space="preserve">بيرو، </w:t>
      </w:r>
      <w:r w:rsidRPr="005E34B1">
        <w:rPr>
          <w:rFonts w:hint="cs"/>
          <w:rtl/>
          <w:lang w:bidi="ar-EG"/>
        </w:rPr>
        <w:t>و</w:t>
      </w:r>
      <w:r w:rsidRPr="005E34B1">
        <w:rPr>
          <w:rtl/>
          <w:lang w:bidi="ar-EG"/>
        </w:rPr>
        <w:t xml:space="preserve">المملكة العربية السعودية، </w:t>
      </w:r>
      <w:r w:rsidRPr="005E34B1">
        <w:rPr>
          <w:rFonts w:hint="cs"/>
          <w:rtl/>
          <w:lang w:bidi="ar-EG"/>
        </w:rPr>
        <w:t>و</w:t>
      </w:r>
      <w:r w:rsidRPr="005E34B1">
        <w:rPr>
          <w:rtl/>
          <w:lang w:bidi="ar-EG"/>
        </w:rPr>
        <w:t>طاجيكستان</w:t>
      </w:r>
      <w:r w:rsidR="000526DF" w:rsidRPr="005E34B1">
        <w:rPr>
          <w:rFonts w:hint="cs"/>
          <w:rtl/>
          <w:lang w:bidi="ar-EG"/>
        </w:rPr>
        <w:t>،</w:t>
      </w:r>
      <w:r w:rsidRPr="005E34B1">
        <w:rPr>
          <w:rtl/>
          <w:lang w:bidi="ar-EG"/>
        </w:rPr>
        <w:t xml:space="preserve"> والمملكة المتحدة.</w:t>
      </w:r>
    </w:p>
    <w:p w14:paraId="0316C334" w14:textId="77777777" w:rsidR="003765BA" w:rsidRPr="005E34B1" w:rsidRDefault="003765BA" w:rsidP="00F82496">
      <w:pPr>
        <w:numPr>
          <w:ilvl w:val="0"/>
          <w:numId w:val="4"/>
        </w:numPr>
        <w:spacing w:after="120" w:line="216" w:lineRule="auto"/>
        <w:ind w:firstLine="0"/>
        <w:jc w:val="both"/>
        <w:rPr>
          <w:lang w:bidi="ar-EG"/>
        </w:rPr>
      </w:pPr>
      <w:r w:rsidRPr="005E34B1">
        <w:rPr>
          <w:rtl/>
          <w:lang w:bidi="ar-EG"/>
        </w:rPr>
        <w:t>وأدلى ببيانات أيضا ممثلو تجمع النساء من أجل اتفاقية التنوع البيولوجي، ومركز دعم البدائل المحلية للتنمية، وشبكة الشباب العالمية المعنية بالتنوع البيولوجي، والمنتدى الدولي للشعوب الأصلية المعني بالتنوع البيولوجي، والاتحاد الدولي لحفظ الطبيعة.</w:t>
      </w:r>
    </w:p>
    <w:p w14:paraId="1B4B669A" w14:textId="12E7A955" w:rsidR="003765BA" w:rsidRPr="005E34B1" w:rsidRDefault="003765BA" w:rsidP="00F82496">
      <w:pPr>
        <w:numPr>
          <w:ilvl w:val="0"/>
          <w:numId w:val="4"/>
        </w:numPr>
        <w:spacing w:after="120" w:line="216" w:lineRule="auto"/>
        <w:ind w:firstLine="0"/>
        <w:jc w:val="both"/>
        <w:rPr>
          <w:lang w:bidi="ar-EG"/>
        </w:rPr>
      </w:pPr>
      <w:r w:rsidRPr="005E34B1">
        <w:rPr>
          <w:rtl/>
          <w:lang w:bidi="ar-EG"/>
        </w:rPr>
        <w:t>و</w:t>
      </w:r>
      <w:r w:rsidR="00097E7C" w:rsidRPr="005E34B1">
        <w:rPr>
          <w:rtl/>
          <w:lang w:bidi="ar-EG"/>
        </w:rPr>
        <w:t>بعد تبادل</w:t>
      </w:r>
      <w:r w:rsidRPr="005E34B1">
        <w:rPr>
          <w:rtl/>
          <w:lang w:bidi="ar-EG"/>
        </w:rPr>
        <w:t xml:space="preserve"> وجهات النظر، قال الرئيس إنه سيعد مشروع توصية، بالتشاور مع الأمانة، ل</w:t>
      </w:r>
      <w:r w:rsidR="00063D93" w:rsidRPr="005E34B1">
        <w:rPr>
          <w:rFonts w:hint="cs"/>
          <w:rtl/>
          <w:lang w:bidi="ar-EG"/>
        </w:rPr>
        <w:t xml:space="preserve">كي </w:t>
      </w:r>
      <w:r w:rsidRPr="005E34B1">
        <w:rPr>
          <w:rtl/>
          <w:lang w:bidi="ar-EG"/>
        </w:rPr>
        <w:t xml:space="preserve">تنظر فيه الهيئة الفرعية، </w:t>
      </w:r>
      <w:r w:rsidR="00FE4377" w:rsidRPr="005E34B1">
        <w:rPr>
          <w:rtl/>
          <w:lang w:bidi="ar-EG"/>
        </w:rPr>
        <w:t xml:space="preserve">مع </w:t>
      </w:r>
      <w:r w:rsidR="00FE4377" w:rsidRPr="005E34B1">
        <w:rPr>
          <w:rFonts w:hint="cs"/>
          <w:rtl/>
          <w:lang w:bidi="ar-EG"/>
        </w:rPr>
        <w:t>مراعاة</w:t>
      </w:r>
      <w:r w:rsidR="00FE4377" w:rsidRPr="005E34B1">
        <w:rPr>
          <w:rtl/>
          <w:lang w:bidi="ar-EG"/>
        </w:rPr>
        <w:t xml:space="preserve"> الآراء التي </w:t>
      </w:r>
      <w:r w:rsidR="00FE4377" w:rsidRPr="005E34B1">
        <w:rPr>
          <w:rFonts w:hint="cs"/>
          <w:rtl/>
          <w:lang w:bidi="ar-EG"/>
        </w:rPr>
        <w:t>أعربت</w:t>
      </w:r>
      <w:r w:rsidR="00FE4377" w:rsidRPr="005E34B1">
        <w:rPr>
          <w:rtl/>
          <w:lang w:bidi="ar-EG"/>
        </w:rPr>
        <w:t xml:space="preserve"> عنها الأطراف أو دعمتها</w:t>
      </w:r>
      <w:r w:rsidRPr="005E34B1">
        <w:rPr>
          <w:rtl/>
          <w:lang w:bidi="ar-EG"/>
        </w:rPr>
        <w:t>.</w:t>
      </w:r>
    </w:p>
    <w:p w14:paraId="36ABEB14" w14:textId="7618EEBA" w:rsidR="00BC5F08" w:rsidRPr="005E34B1" w:rsidRDefault="00BC5F08" w:rsidP="00F82496">
      <w:pPr>
        <w:numPr>
          <w:ilvl w:val="0"/>
          <w:numId w:val="4"/>
        </w:numPr>
        <w:spacing w:after="120" w:line="216" w:lineRule="auto"/>
        <w:ind w:firstLine="0"/>
        <w:jc w:val="both"/>
        <w:rPr>
          <w:rtl/>
          <w:lang w:bidi="ar-EG"/>
        </w:rPr>
      </w:pPr>
      <w:r w:rsidRPr="005E34B1">
        <w:rPr>
          <w:rFonts w:hint="cs"/>
          <w:rtl/>
          <w:lang w:bidi="ar-EG"/>
        </w:rPr>
        <w:t>و</w:t>
      </w:r>
      <w:r w:rsidRPr="005E34B1">
        <w:rPr>
          <w:rtl/>
          <w:lang w:bidi="ar-EG"/>
        </w:rPr>
        <w:t xml:space="preserve">في جلستها العامة الثانية عشرة، نظرت الهيئة الفرعية في </w:t>
      </w:r>
      <w:r w:rsidR="00B33FBF" w:rsidRPr="005E34B1">
        <w:rPr>
          <w:rtl/>
          <w:lang w:bidi="ar-EG"/>
        </w:rPr>
        <w:t>مشروع توصية قدمه الرئيس</w:t>
      </w:r>
      <w:r w:rsidRPr="005E34B1">
        <w:rPr>
          <w:rtl/>
          <w:lang w:bidi="ar-EG"/>
        </w:rPr>
        <w:t xml:space="preserve"> بشأن الاتصال </w:t>
      </w:r>
      <w:r w:rsidRPr="005E34B1">
        <w:rPr>
          <w:rFonts w:hint="cs"/>
          <w:rtl/>
          <w:lang w:bidi="ar-EG"/>
        </w:rPr>
        <w:t>والتثقيف</w:t>
      </w:r>
      <w:r w:rsidRPr="005E34B1">
        <w:rPr>
          <w:rtl/>
          <w:lang w:bidi="ar-EG"/>
        </w:rPr>
        <w:t xml:space="preserve"> والتوعية العامة</w:t>
      </w:r>
      <w:r w:rsidRPr="005E34B1">
        <w:rPr>
          <w:lang w:bidi="ar-EG"/>
        </w:rPr>
        <w:t>.</w:t>
      </w:r>
    </w:p>
    <w:p w14:paraId="7C663388" w14:textId="77777777" w:rsidR="00BC5F08" w:rsidRPr="005E34B1" w:rsidRDefault="00BC5F08" w:rsidP="00F82496">
      <w:pPr>
        <w:numPr>
          <w:ilvl w:val="0"/>
          <w:numId w:val="4"/>
        </w:numPr>
        <w:spacing w:after="120" w:line="216" w:lineRule="auto"/>
        <w:ind w:firstLine="0"/>
        <w:jc w:val="both"/>
        <w:rPr>
          <w:rtl/>
          <w:lang w:bidi="ar-EG"/>
        </w:rPr>
      </w:pPr>
      <w:r w:rsidRPr="005E34B1">
        <w:rPr>
          <w:rtl/>
          <w:lang w:bidi="ar-EG"/>
        </w:rPr>
        <w:t xml:space="preserve">وأدلى ببيانات ممثلو الأطراف التالية: الأرجنتين، </w:t>
      </w:r>
      <w:r w:rsidR="00443F92" w:rsidRPr="005E34B1">
        <w:rPr>
          <w:rFonts w:hint="cs"/>
          <w:rtl/>
          <w:lang w:bidi="ar-EG"/>
        </w:rPr>
        <w:t>و</w:t>
      </w:r>
      <w:r w:rsidRPr="005E34B1">
        <w:rPr>
          <w:rtl/>
          <w:lang w:bidi="ar-EG"/>
        </w:rPr>
        <w:t xml:space="preserve">كندا، </w:t>
      </w:r>
      <w:r w:rsidR="00443F92" w:rsidRPr="005E34B1">
        <w:rPr>
          <w:rFonts w:hint="cs"/>
          <w:rtl/>
          <w:lang w:bidi="ar-EG"/>
        </w:rPr>
        <w:t>و</w:t>
      </w:r>
      <w:r w:rsidRPr="005E34B1">
        <w:rPr>
          <w:rtl/>
          <w:lang w:bidi="ar-EG"/>
        </w:rPr>
        <w:t xml:space="preserve">شيلي، </w:t>
      </w:r>
      <w:r w:rsidR="00443F92" w:rsidRPr="005E34B1">
        <w:rPr>
          <w:rFonts w:hint="cs"/>
          <w:rtl/>
          <w:lang w:bidi="ar-EG"/>
        </w:rPr>
        <w:t>و</w:t>
      </w:r>
      <w:r w:rsidRPr="005E34B1">
        <w:rPr>
          <w:rtl/>
          <w:lang w:bidi="ar-EG"/>
        </w:rPr>
        <w:t xml:space="preserve">كولومبيا، </w:t>
      </w:r>
      <w:r w:rsidR="00443F92" w:rsidRPr="005E34B1">
        <w:rPr>
          <w:rFonts w:hint="cs"/>
          <w:rtl/>
          <w:lang w:bidi="ar-EG"/>
        </w:rPr>
        <w:t>و</w:t>
      </w:r>
      <w:r w:rsidRPr="005E34B1">
        <w:rPr>
          <w:rtl/>
          <w:lang w:bidi="ar-EG"/>
        </w:rPr>
        <w:t xml:space="preserve">الاتحاد الأوروبي ودوله الأعضاء، </w:t>
      </w:r>
      <w:r w:rsidR="00443F92" w:rsidRPr="005E34B1">
        <w:rPr>
          <w:rFonts w:hint="cs"/>
          <w:rtl/>
          <w:lang w:bidi="ar-EG"/>
        </w:rPr>
        <w:t>و</w:t>
      </w:r>
      <w:r w:rsidRPr="005E34B1">
        <w:rPr>
          <w:rtl/>
          <w:lang w:bidi="ar-EG"/>
        </w:rPr>
        <w:t xml:space="preserve">الهند، </w:t>
      </w:r>
      <w:r w:rsidR="00443F92" w:rsidRPr="005E34B1">
        <w:rPr>
          <w:rFonts w:hint="cs"/>
          <w:rtl/>
          <w:lang w:bidi="ar-EG"/>
        </w:rPr>
        <w:t>و</w:t>
      </w:r>
      <w:r w:rsidRPr="005E34B1">
        <w:rPr>
          <w:rtl/>
          <w:lang w:bidi="ar-EG"/>
        </w:rPr>
        <w:t>اليابان، والمكسيك.</w:t>
      </w:r>
    </w:p>
    <w:p w14:paraId="65135743" w14:textId="7871448C" w:rsidR="00F82496" w:rsidRPr="005E34B1" w:rsidRDefault="00F82496" w:rsidP="00F82496">
      <w:pPr>
        <w:numPr>
          <w:ilvl w:val="0"/>
          <w:numId w:val="4"/>
        </w:numPr>
        <w:spacing w:after="120" w:line="216" w:lineRule="auto"/>
        <w:ind w:firstLine="0"/>
        <w:jc w:val="both"/>
        <w:rPr>
          <w:rtl/>
          <w:lang w:bidi="ar-EG"/>
        </w:rPr>
      </w:pPr>
      <w:r w:rsidRPr="005E34B1">
        <w:rPr>
          <w:rtl/>
          <w:lang w:bidi="ar-EG"/>
        </w:rPr>
        <w:t xml:space="preserve">وفي جلستها العامة الثالثة عشرة، </w:t>
      </w:r>
      <w:r w:rsidR="00416133" w:rsidRPr="005E34B1">
        <w:rPr>
          <w:rtl/>
          <w:lang w:bidi="ar-EG"/>
        </w:rPr>
        <w:t>استأنفت الهيئة الفرعية نظرها</w:t>
      </w:r>
      <w:r w:rsidRPr="005E34B1">
        <w:rPr>
          <w:rtl/>
          <w:lang w:bidi="ar-EG"/>
        </w:rPr>
        <w:t xml:space="preserve"> في مشروع التوصية.</w:t>
      </w:r>
    </w:p>
    <w:p w14:paraId="32079A4E" w14:textId="2932E455" w:rsidR="00F82496" w:rsidRPr="005E34B1" w:rsidRDefault="00F82496" w:rsidP="00F82496">
      <w:pPr>
        <w:numPr>
          <w:ilvl w:val="0"/>
          <w:numId w:val="4"/>
        </w:numPr>
        <w:spacing w:after="120" w:line="216" w:lineRule="auto"/>
        <w:ind w:firstLine="0"/>
        <w:jc w:val="both"/>
        <w:rPr>
          <w:rtl/>
          <w:lang w:bidi="ar-EG"/>
        </w:rPr>
      </w:pPr>
      <w:r w:rsidRPr="005E34B1">
        <w:rPr>
          <w:rtl/>
          <w:lang w:bidi="ar-EG"/>
        </w:rPr>
        <w:t xml:space="preserve">وبعد </w:t>
      </w:r>
      <w:r w:rsidR="008F509A" w:rsidRPr="005E34B1">
        <w:rPr>
          <w:rtl/>
          <w:lang w:bidi="ar-EG"/>
        </w:rPr>
        <w:t>تبادل وجهات النظر</w:t>
      </w:r>
      <w:r w:rsidRPr="005E34B1">
        <w:rPr>
          <w:rtl/>
          <w:lang w:bidi="ar-EG"/>
        </w:rPr>
        <w:t xml:space="preserve">، وافقت الهيئة الفرعية على مشروع التوصية، بصيغته المعدلة شفويا، بوصفه مشروع التوصية </w:t>
      </w:r>
      <w:r w:rsidRPr="005E34B1">
        <w:rPr>
          <w:lang w:bidi="ar-EG"/>
        </w:rPr>
        <w:t>CBD/SBI/4/L.5</w:t>
      </w:r>
      <w:r w:rsidRPr="005E34B1">
        <w:rPr>
          <w:rtl/>
          <w:lang w:bidi="ar-EG"/>
        </w:rPr>
        <w:t>، لاعتماده رسميا في مرحلة لاحقة.</w:t>
      </w:r>
    </w:p>
    <w:p w14:paraId="77D3DD5E" w14:textId="292971B9" w:rsidR="00D1186B" w:rsidRPr="005E34B1" w:rsidRDefault="00F82496" w:rsidP="00F82496">
      <w:pPr>
        <w:numPr>
          <w:ilvl w:val="0"/>
          <w:numId w:val="4"/>
        </w:numPr>
        <w:spacing w:after="120" w:line="216" w:lineRule="auto"/>
        <w:ind w:firstLine="0"/>
        <w:jc w:val="both"/>
        <w:rPr>
          <w:lang w:bidi="ar-EG"/>
        </w:rPr>
      </w:pPr>
      <w:r w:rsidRPr="005E34B1">
        <w:rPr>
          <w:rtl/>
          <w:lang w:bidi="ar-EG"/>
        </w:rPr>
        <w:lastRenderedPageBreak/>
        <w:t xml:space="preserve">وفي جلستها العامة الرابعة عشرة، اعتمدت الهيئة الفرعية مشروع التوصية </w:t>
      </w:r>
      <w:r w:rsidRPr="005E34B1">
        <w:rPr>
          <w:lang w:bidi="ar-EG"/>
        </w:rPr>
        <w:t>CBD/SBI/4/L.5</w:t>
      </w:r>
      <w:r w:rsidRPr="005E34B1">
        <w:rPr>
          <w:rtl/>
          <w:lang w:bidi="ar-EG"/>
        </w:rPr>
        <w:t>، بصيغته المعدلة شفويا، بوصفه التوصية 4/8 (انظر القسم أولا).</w:t>
      </w:r>
    </w:p>
    <w:p w14:paraId="15E04DD2" w14:textId="77777777" w:rsidR="00D1186B" w:rsidRPr="005E34B1" w:rsidRDefault="00D1186B" w:rsidP="005E34B1">
      <w:pPr>
        <w:pStyle w:val="ListParagraph"/>
        <w:keepNext/>
        <w:keepLines/>
        <w:bidi/>
        <w:spacing w:line="216" w:lineRule="auto"/>
        <w:ind w:hanging="720"/>
        <w:contextualSpacing w:val="0"/>
        <w:rPr>
          <w:rFonts w:cs="Simplified Arabic"/>
          <w:b/>
          <w:bCs/>
          <w:rtl/>
          <w:lang w:bidi="ar-EG"/>
        </w:rPr>
      </w:pPr>
      <w:r w:rsidRPr="005E34B1">
        <w:rPr>
          <w:rFonts w:cs="Simplified Arabic" w:hint="cs"/>
          <w:b/>
          <w:bCs/>
          <w:rtl/>
          <w:lang w:bidi="ar-EG"/>
        </w:rPr>
        <w:t>البند 7</w:t>
      </w:r>
    </w:p>
    <w:p w14:paraId="59162FB4" w14:textId="77777777" w:rsidR="00D1186B" w:rsidRPr="005E34B1" w:rsidRDefault="00D1186B" w:rsidP="005E34B1">
      <w:pPr>
        <w:pStyle w:val="ListParagraph"/>
        <w:keepNext/>
        <w:keepLines/>
        <w:bidi/>
        <w:spacing w:after="120" w:line="216" w:lineRule="auto"/>
        <w:ind w:hanging="720"/>
        <w:contextualSpacing w:val="0"/>
        <w:rPr>
          <w:rFonts w:cs="Simplified Arabic"/>
          <w:b/>
          <w:bCs/>
          <w:lang w:bidi="ar-EG"/>
        </w:rPr>
      </w:pPr>
      <w:r w:rsidRPr="005E34B1">
        <w:rPr>
          <w:rFonts w:cs="Simplified Arabic" w:hint="cs"/>
          <w:b/>
          <w:bCs/>
          <w:rtl/>
          <w:lang w:bidi="ar-EG"/>
        </w:rPr>
        <w:t>التعاون مع الاتفاقيات والمنظمات الدولية الأخرى</w:t>
      </w:r>
    </w:p>
    <w:p w14:paraId="4330F1FE" w14:textId="4642A4F1" w:rsidR="003765BA" w:rsidRPr="005E34B1" w:rsidRDefault="003765BA" w:rsidP="00F82496">
      <w:pPr>
        <w:numPr>
          <w:ilvl w:val="0"/>
          <w:numId w:val="4"/>
        </w:numPr>
        <w:spacing w:after="120" w:line="216" w:lineRule="auto"/>
        <w:ind w:firstLine="0"/>
        <w:jc w:val="both"/>
        <w:rPr>
          <w:lang w:bidi="ar-EG"/>
        </w:rPr>
      </w:pPr>
      <w:r w:rsidRPr="005E34B1">
        <w:rPr>
          <w:rtl/>
          <w:lang w:bidi="ar-EG"/>
        </w:rPr>
        <w:t>نظرت الهيئة الفرعية في البند 7</w:t>
      </w:r>
      <w:r w:rsidRPr="005E34B1">
        <w:rPr>
          <w:rFonts w:hint="cs"/>
          <w:rtl/>
          <w:lang w:bidi="ar-EG"/>
        </w:rPr>
        <w:t xml:space="preserve"> </w:t>
      </w:r>
      <w:r w:rsidRPr="005E34B1">
        <w:rPr>
          <w:rtl/>
          <w:lang w:bidi="ar-EG"/>
        </w:rPr>
        <w:t>من جدول الأعمال في جلستها العامة السادسة. وكان معروضا عليه</w:t>
      </w:r>
      <w:r w:rsidRPr="005E34B1">
        <w:rPr>
          <w:rFonts w:hint="cs"/>
          <w:rtl/>
          <w:lang w:bidi="ar-EG"/>
        </w:rPr>
        <w:t>ا</w:t>
      </w:r>
      <w:r w:rsidRPr="005E34B1">
        <w:rPr>
          <w:rtl/>
          <w:lang w:bidi="ar-EG"/>
        </w:rPr>
        <w:t xml:space="preserve"> مذكرة من الأمانة </w:t>
      </w:r>
      <w:r w:rsidRPr="005E34B1">
        <w:rPr>
          <w:rFonts w:hint="cs"/>
          <w:rtl/>
          <w:lang w:bidi="ar-EG"/>
        </w:rPr>
        <w:t>ع</w:t>
      </w:r>
      <w:r w:rsidRPr="005E34B1">
        <w:rPr>
          <w:rtl/>
          <w:lang w:bidi="ar-EG"/>
        </w:rPr>
        <w:t>ن التعاون مع الاتفاقيات والمنظمات الدولية الأخرى،</w:t>
      </w:r>
      <w:r w:rsidRPr="005E34B1">
        <w:rPr>
          <w:vertAlign w:val="superscript"/>
          <w:rtl/>
          <w:lang w:bidi="ar-EG"/>
        </w:rPr>
        <w:footnoteReference w:id="227"/>
      </w:r>
      <w:r w:rsidRPr="005E34B1">
        <w:rPr>
          <w:rtl/>
          <w:lang w:bidi="ar-EG"/>
        </w:rPr>
        <w:t xml:space="preserve"> وتضمنت </w:t>
      </w:r>
      <w:r w:rsidRPr="005E34B1">
        <w:rPr>
          <w:rFonts w:hint="cs"/>
          <w:rtl/>
          <w:lang w:bidi="ar-EG"/>
        </w:rPr>
        <w:t>المذكرة</w:t>
      </w:r>
      <w:r w:rsidRPr="005E34B1">
        <w:rPr>
          <w:rtl/>
          <w:lang w:bidi="ar-EG"/>
        </w:rPr>
        <w:t xml:space="preserve"> مشروع توصية.</w:t>
      </w:r>
      <w:r w:rsidRPr="005E34B1">
        <w:rPr>
          <w:rFonts w:hint="cs"/>
          <w:rtl/>
          <w:lang w:bidi="ar-EG"/>
        </w:rPr>
        <w:t xml:space="preserve"> </w:t>
      </w:r>
      <w:r w:rsidRPr="005E34B1">
        <w:rPr>
          <w:rtl/>
          <w:lang w:bidi="ar-EG"/>
        </w:rPr>
        <w:t xml:space="preserve">وكان معروضا عليها أيضا، كوثائق </w:t>
      </w:r>
      <w:r w:rsidRPr="005E34B1">
        <w:rPr>
          <w:rFonts w:hint="cs"/>
          <w:rtl/>
          <w:lang w:bidi="ar-EG"/>
        </w:rPr>
        <w:t>م</w:t>
      </w:r>
      <w:r w:rsidRPr="005E34B1">
        <w:rPr>
          <w:rtl/>
          <w:lang w:bidi="ar-EG"/>
        </w:rPr>
        <w:t>عل</w:t>
      </w:r>
      <w:r w:rsidRPr="005E34B1">
        <w:rPr>
          <w:rFonts w:hint="cs"/>
          <w:rtl/>
          <w:lang w:bidi="ar-EG"/>
        </w:rPr>
        <w:t>و</w:t>
      </w:r>
      <w:r w:rsidRPr="005E34B1">
        <w:rPr>
          <w:rtl/>
          <w:lang w:bidi="ar-EG"/>
        </w:rPr>
        <w:t>م</w:t>
      </w:r>
      <w:r w:rsidRPr="005E34B1">
        <w:rPr>
          <w:rFonts w:hint="cs"/>
          <w:rtl/>
          <w:lang w:bidi="ar-EG"/>
        </w:rPr>
        <w:t>ات</w:t>
      </w:r>
      <w:r w:rsidRPr="005E34B1">
        <w:rPr>
          <w:rtl/>
          <w:lang w:bidi="ar-EG"/>
        </w:rPr>
        <w:t>، تقرير عن الأنشطة المتعلقة بالتعاون مع الاتفاقيات والمنظمات والمبادرات الدولية الأخرى،</w:t>
      </w:r>
      <w:r w:rsidRPr="005E34B1">
        <w:rPr>
          <w:vertAlign w:val="superscript"/>
          <w:rtl/>
          <w:lang w:bidi="ar-EG"/>
        </w:rPr>
        <w:footnoteReference w:id="228"/>
      </w:r>
      <w:r w:rsidRPr="005E34B1">
        <w:rPr>
          <w:rtl/>
          <w:lang w:bidi="ar-EG"/>
        </w:rPr>
        <w:t xml:space="preserve"> ومذكرة من الأمانة </w:t>
      </w:r>
      <w:r w:rsidRPr="005E34B1">
        <w:rPr>
          <w:rFonts w:hint="cs"/>
          <w:rtl/>
          <w:lang w:bidi="ar-EG"/>
        </w:rPr>
        <w:t>ع</w:t>
      </w:r>
      <w:r w:rsidRPr="005E34B1">
        <w:rPr>
          <w:rtl/>
          <w:lang w:bidi="ar-EG"/>
        </w:rPr>
        <w:t>ن ال</w:t>
      </w:r>
      <w:r w:rsidRPr="005E34B1">
        <w:rPr>
          <w:rFonts w:hint="cs"/>
          <w:rtl/>
          <w:lang w:bidi="ar-EG"/>
        </w:rPr>
        <w:t>م</w:t>
      </w:r>
      <w:r w:rsidRPr="005E34B1">
        <w:rPr>
          <w:rtl/>
          <w:lang w:bidi="ar-EG"/>
        </w:rPr>
        <w:t>د</w:t>
      </w:r>
      <w:r w:rsidRPr="005E34B1">
        <w:rPr>
          <w:rFonts w:hint="cs"/>
          <w:rtl/>
          <w:lang w:bidi="ar-EG"/>
        </w:rPr>
        <w:t>ا</w:t>
      </w:r>
      <w:r w:rsidRPr="005E34B1">
        <w:rPr>
          <w:rtl/>
          <w:lang w:bidi="ar-EG"/>
        </w:rPr>
        <w:t>خل الرئيسية للتعاون والتآزر بين الاتفاقات البيئية المتعددة الأطراف،</w:t>
      </w:r>
      <w:r w:rsidRPr="005E34B1">
        <w:rPr>
          <w:vertAlign w:val="superscript"/>
          <w:rtl/>
          <w:lang w:bidi="ar-EG"/>
        </w:rPr>
        <w:footnoteReference w:id="229"/>
      </w:r>
      <w:r w:rsidRPr="005E34B1">
        <w:rPr>
          <w:rtl/>
          <w:lang w:bidi="ar-EG"/>
        </w:rPr>
        <w:t xml:space="preserve"> والتقرير المؤقت</w:t>
      </w:r>
      <w:r w:rsidRPr="005E34B1">
        <w:rPr>
          <w:rFonts w:hint="cs"/>
          <w:rtl/>
          <w:lang w:bidi="ar-EG"/>
        </w:rPr>
        <w:t xml:space="preserve"> ل</w:t>
      </w:r>
      <w:r w:rsidRPr="005E34B1">
        <w:rPr>
          <w:rtl/>
          <w:lang w:bidi="ar-EG"/>
        </w:rPr>
        <w:t xml:space="preserve">برنامج </w:t>
      </w:r>
      <w:r w:rsidRPr="005E34B1">
        <w:rPr>
          <w:rFonts w:hint="cs"/>
          <w:rtl/>
          <w:lang w:bidi="ar-EG"/>
        </w:rPr>
        <w:t>ا</w:t>
      </w:r>
      <w:r w:rsidRPr="005E34B1">
        <w:rPr>
          <w:rtl/>
          <w:lang w:bidi="ar-EG"/>
        </w:rPr>
        <w:t xml:space="preserve">لأمم المتحدة </w:t>
      </w:r>
      <w:r w:rsidRPr="005E34B1">
        <w:rPr>
          <w:rFonts w:hint="cs"/>
          <w:rtl/>
          <w:lang w:bidi="ar-EG"/>
        </w:rPr>
        <w:t>ل</w:t>
      </w:r>
      <w:r w:rsidRPr="005E34B1">
        <w:rPr>
          <w:rtl/>
          <w:lang w:bidi="ar-EG"/>
        </w:rPr>
        <w:t>لبيئة بشأن الأنشطة الرامية إلى دعم تنفيذ الاتفاقية وبروتوكول</w:t>
      </w:r>
      <w:r w:rsidRPr="005E34B1">
        <w:rPr>
          <w:rFonts w:hint="cs"/>
          <w:rtl/>
          <w:lang w:bidi="ar-EG"/>
        </w:rPr>
        <w:t>ي</w:t>
      </w:r>
      <w:r w:rsidRPr="005E34B1">
        <w:rPr>
          <w:rtl/>
          <w:lang w:bidi="ar-EG"/>
        </w:rPr>
        <w:t>ها والإطار</w:t>
      </w:r>
      <w:r w:rsidRPr="005E34B1">
        <w:rPr>
          <w:rFonts w:hint="cs"/>
          <w:rtl/>
          <w:lang w:bidi="ar-EG"/>
        </w:rPr>
        <w:t>،</w:t>
      </w:r>
      <w:r w:rsidRPr="005E34B1">
        <w:rPr>
          <w:vertAlign w:val="superscript"/>
          <w:rtl/>
          <w:lang w:bidi="ar-EG"/>
        </w:rPr>
        <w:footnoteReference w:id="230"/>
      </w:r>
      <w:r w:rsidRPr="005E34B1">
        <w:rPr>
          <w:rtl/>
          <w:lang w:bidi="ar-EG"/>
        </w:rPr>
        <w:t xml:space="preserve"> وتقرير مؤتمر برن الثالث بشأن التعاون بين الاتفاقيات المتعلقة بالتنوع البيولوجي من أجل تنفيذ </w:t>
      </w:r>
      <w:r w:rsidR="00130EDF" w:rsidRPr="005E34B1">
        <w:rPr>
          <w:rFonts w:hint="cs"/>
          <w:rtl/>
          <w:lang w:bidi="ar-EG"/>
        </w:rPr>
        <w:t>ال</w:t>
      </w:r>
      <w:r w:rsidRPr="005E34B1">
        <w:rPr>
          <w:rtl/>
          <w:lang w:bidi="ar-EG"/>
        </w:rPr>
        <w:t>إطار.</w:t>
      </w:r>
      <w:r w:rsidRPr="005E34B1">
        <w:rPr>
          <w:vertAlign w:val="superscript"/>
          <w:rtl/>
          <w:lang w:bidi="ar-EG"/>
        </w:rPr>
        <w:footnoteReference w:id="231"/>
      </w:r>
    </w:p>
    <w:p w14:paraId="47C082CD" w14:textId="77777777" w:rsidR="003765BA" w:rsidRPr="005E34B1" w:rsidRDefault="003765BA" w:rsidP="00D452AE">
      <w:pPr>
        <w:numPr>
          <w:ilvl w:val="0"/>
          <w:numId w:val="4"/>
        </w:numPr>
        <w:spacing w:after="120" w:line="216" w:lineRule="auto"/>
        <w:ind w:firstLine="0"/>
        <w:jc w:val="both"/>
        <w:rPr>
          <w:lang w:bidi="ar-EG"/>
        </w:rPr>
      </w:pPr>
      <w:r w:rsidRPr="005E34B1">
        <w:rPr>
          <w:rtl/>
          <w:lang w:bidi="ar-EG"/>
        </w:rPr>
        <w:t>و</w:t>
      </w:r>
      <w:r w:rsidRPr="005E34B1">
        <w:rPr>
          <w:rFonts w:hint="cs"/>
          <w:rtl/>
          <w:lang w:bidi="ar-EG"/>
        </w:rPr>
        <w:t>قدم</w:t>
      </w:r>
      <w:r w:rsidRPr="005E34B1">
        <w:rPr>
          <w:rtl/>
          <w:lang w:bidi="ar-EG"/>
        </w:rPr>
        <w:t xml:space="preserve"> أحد الرئيسين المشاركين لمؤتمر برن الثالث </w:t>
      </w:r>
      <w:r w:rsidRPr="005E34B1">
        <w:rPr>
          <w:rFonts w:hint="cs"/>
          <w:rtl/>
          <w:lang w:bidi="ar-EG"/>
        </w:rPr>
        <w:t>إحاطة إلى</w:t>
      </w:r>
      <w:r w:rsidRPr="005E34B1">
        <w:rPr>
          <w:rtl/>
          <w:lang w:bidi="ar-EG"/>
        </w:rPr>
        <w:t xml:space="preserve"> الهيئة الفرعية </w:t>
      </w:r>
      <w:r w:rsidRPr="005E34B1">
        <w:rPr>
          <w:rFonts w:hint="cs"/>
          <w:rtl/>
          <w:lang w:bidi="ar-EG"/>
        </w:rPr>
        <w:t>عن</w:t>
      </w:r>
      <w:r w:rsidRPr="005E34B1">
        <w:rPr>
          <w:rtl/>
          <w:lang w:bidi="ar-EG"/>
        </w:rPr>
        <w:t xml:space="preserve"> المؤتمر ونتائجه و</w:t>
      </w:r>
      <w:r w:rsidRPr="005E34B1">
        <w:rPr>
          <w:rFonts w:hint="cs"/>
          <w:rtl/>
          <w:lang w:bidi="ar-EG"/>
        </w:rPr>
        <w:t>عرض</w:t>
      </w:r>
      <w:r w:rsidRPr="005E34B1">
        <w:rPr>
          <w:rtl/>
          <w:lang w:bidi="ar-EG"/>
        </w:rPr>
        <w:t xml:space="preserve"> تقرير المؤتمر.</w:t>
      </w:r>
    </w:p>
    <w:p w14:paraId="3F66D108" w14:textId="7492CE0B" w:rsidR="003765BA" w:rsidRPr="005E34B1" w:rsidRDefault="003765BA" w:rsidP="00D452AE">
      <w:pPr>
        <w:numPr>
          <w:ilvl w:val="0"/>
          <w:numId w:val="4"/>
        </w:numPr>
        <w:spacing w:after="120" w:line="216" w:lineRule="auto"/>
        <w:ind w:firstLine="0"/>
        <w:jc w:val="both"/>
        <w:rPr>
          <w:lang w:bidi="ar-EG"/>
        </w:rPr>
      </w:pPr>
      <w:r w:rsidRPr="005E34B1">
        <w:rPr>
          <w:rtl/>
          <w:lang w:bidi="ar-EG"/>
        </w:rPr>
        <w:t>وأدلى ببيانات ممثلو الأطراف التالية: الأرجنتين، وأستراليا، والبرازيل، وكمبوديا، وكندا، والصين، وكولومبيا، وكوبا، وجمهورية الكونغو الديمقراطية، ومصر، والاتحاد الأوروبي ودوله الأعضاء، وفيجي، وغابون، وغانا، والهند، وإندونيسيا، واليابان، وملاوي، والمكسيك، وناميبيا، وباكستان، والفلبين، والاتحاد الروسي، وسويسرا، وأوغندا، والإمارات العربية المتحدة، والمملكة المتحدة</w:t>
      </w:r>
      <w:r w:rsidR="00156E6F" w:rsidRPr="005E34B1">
        <w:rPr>
          <w:rFonts w:hint="cs"/>
          <w:rtl/>
          <w:lang w:bidi="ar-EG"/>
        </w:rPr>
        <w:t>،</w:t>
      </w:r>
      <w:r w:rsidRPr="005E34B1">
        <w:rPr>
          <w:rtl/>
          <w:lang w:bidi="ar-EG"/>
        </w:rPr>
        <w:t xml:space="preserve"> وزمبابوي (</w:t>
      </w:r>
      <w:r w:rsidR="007F556A" w:rsidRPr="005E34B1">
        <w:rPr>
          <w:rtl/>
          <w:lang w:bidi="ar-EG"/>
        </w:rPr>
        <w:t>نيابة عن</w:t>
      </w:r>
      <w:r w:rsidRPr="005E34B1">
        <w:rPr>
          <w:rtl/>
          <w:lang w:bidi="ar-EG"/>
        </w:rPr>
        <w:t xml:space="preserve"> الدول الأفريقية).</w:t>
      </w:r>
    </w:p>
    <w:p w14:paraId="666E0296" w14:textId="473FB6A8" w:rsidR="003765BA" w:rsidRPr="005E34B1" w:rsidRDefault="003765BA" w:rsidP="00D452AE">
      <w:pPr>
        <w:numPr>
          <w:ilvl w:val="0"/>
          <w:numId w:val="4"/>
        </w:numPr>
        <w:spacing w:after="120" w:line="216" w:lineRule="auto"/>
        <w:ind w:firstLine="0"/>
        <w:jc w:val="both"/>
        <w:rPr>
          <w:lang w:bidi="ar-EG"/>
        </w:rPr>
      </w:pPr>
      <w:r w:rsidRPr="005E34B1">
        <w:rPr>
          <w:rtl/>
          <w:lang w:bidi="ar-EG"/>
        </w:rPr>
        <w:t>وأدلى ببيانات أيضا ممثلو منظمة</w:t>
      </w:r>
      <w:r w:rsidRPr="005E34B1">
        <w:rPr>
          <w:rFonts w:hint="cs"/>
          <w:rtl/>
          <w:lang w:bidi="ar-EG"/>
        </w:rPr>
        <w:t xml:space="preserve"> </w:t>
      </w:r>
      <w:r w:rsidR="00156E6F" w:rsidRPr="005E34B1">
        <w:rPr>
          <w:rFonts w:hint="cs"/>
          <w:rtl/>
          <w:lang w:bidi="ar-EG"/>
        </w:rPr>
        <w:t>ا</w:t>
      </w:r>
      <w:r w:rsidR="00156E6F" w:rsidRPr="005E34B1">
        <w:rPr>
          <w:rtl/>
          <w:lang w:bidi="ar-EG"/>
        </w:rPr>
        <w:t>لأغذية والزراعة</w:t>
      </w:r>
      <w:r w:rsidR="00156E6F" w:rsidRPr="005E34B1">
        <w:rPr>
          <w:rFonts w:hint="cs"/>
          <w:rtl/>
          <w:lang w:bidi="ar-EG"/>
        </w:rPr>
        <w:t xml:space="preserve"> ل</w:t>
      </w:r>
      <w:r w:rsidRPr="005E34B1">
        <w:rPr>
          <w:rtl/>
          <w:lang w:bidi="ar-EG"/>
        </w:rPr>
        <w:t>لأمم المتحدة، ومفوضية الأمم المتحدة</w:t>
      </w:r>
      <w:r w:rsidRPr="005E34B1">
        <w:rPr>
          <w:rFonts w:hint="cs"/>
          <w:rtl/>
          <w:lang w:bidi="ar-EG"/>
        </w:rPr>
        <w:t xml:space="preserve"> السامية</w:t>
      </w:r>
      <w:r w:rsidRPr="005E34B1">
        <w:rPr>
          <w:rtl/>
          <w:lang w:bidi="ar-EG"/>
        </w:rPr>
        <w:t xml:space="preserve"> لحقوق الإنسان، وبرنامج الأمم المتحدة للبيئة.</w:t>
      </w:r>
    </w:p>
    <w:p w14:paraId="256616CD" w14:textId="77777777" w:rsidR="003765BA" w:rsidRPr="005E34B1" w:rsidRDefault="003765BA" w:rsidP="00D452AE">
      <w:pPr>
        <w:numPr>
          <w:ilvl w:val="0"/>
          <w:numId w:val="4"/>
        </w:numPr>
        <w:spacing w:after="120" w:line="216" w:lineRule="auto"/>
        <w:ind w:firstLine="0"/>
        <w:jc w:val="both"/>
        <w:rPr>
          <w:lang w:bidi="ar-EG"/>
        </w:rPr>
      </w:pPr>
      <w:r w:rsidRPr="005E34B1">
        <w:rPr>
          <w:rtl/>
          <w:lang w:bidi="ar-EG"/>
        </w:rPr>
        <w:t>وأدلى ببيانات أخرى ممثلو المنتدى الدولي للشعوب الأصلية المعني بالتنوع البيولوجي، والاتحاد الدولي لحفظ الطبيعة، وأمانة المعاهدة الدولية بشأن الموارد الوراثية النباتية للأغذية والزراعة.</w:t>
      </w:r>
    </w:p>
    <w:p w14:paraId="588575F0" w14:textId="77777777" w:rsidR="003765BA" w:rsidRPr="005E34B1" w:rsidRDefault="003765BA" w:rsidP="00D452AE">
      <w:pPr>
        <w:numPr>
          <w:ilvl w:val="0"/>
          <w:numId w:val="4"/>
        </w:numPr>
        <w:spacing w:after="120" w:line="216" w:lineRule="auto"/>
        <w:ind w:firstLine="0"/>
        <w:jc w:val="both"/>
        <w:rPr>
          <w:lang w:bidi="ar-EG"/>
        </w:rPr>
      </w:pPr>
      <w:r w:rsidRPr="005E34B1">
        <w:rPr>
          <w:rtl/>
          <w:lang w:bidi="ar-EG"/>
        </w:rPr>
        <w:t>وفي جلستها العامة السابعة، المنعقدة في 24 مايو/أيار، استأنفت الهيئة الفرعية نظرها في البند 7 من جدول الأعمال.</w:t>
      </w:r>
    </w:p>
    <w:p w14:paraId="130A4C43" w14:textId="58953409" w:rsidR="003765BA" w:rsidRPr="005E34B1" w:rsidRDefault="003765BA" w:rsidP="00D452AE">
      <w:pPr>
        <w:numPr>
          <w:ilvl w:val="0"/>
          <w:numId w:val="4"/>
        </w:numPr>
        <w:spacing w:after="120" w:line="216" w:lineRule="auto"/>
        <w:ind w:firstLine="0"/>
        <w:jc w:val="both"/>
        <w:rPr>
          <w:lang w:bidi="ar-EG"/>
        </w:rPr>
      </w:pPr>
      <w:r w:rsidRPr="005E34B1">
        <w:rPr>
          <w:rtl/>
          <w:lang w:bidi="ar-EG"/>
        </w:rPr>
        <w:t>وأدلى ببيانات ممثلو شبكة الشباب العالمية</w:t>
      </w:r>
      <w:r w:rsidRPr="005E34B1">
        <w:rPr>
          <w:rFonts w:hint="cs"/>
          <w:rtl/>
          <w:lang w:bidi="ar-EG"/>
        </w:rPr>
        <w:t xml:space="preserve"> المعنية</w:t>
      </w:r>
      <w:r w:rsidRPr="005E34B1">
        <w:rPr>
          <w:rtl/>
          <w:lang w:bidi="ar-EG"/>
        </w:rPr>
        <w:t xml:space="preserve"> </w:t>
      </w:r>
      <w:r w:rsidRPr="005E34B1">
        <w:rPr>
          <w:rFonts w:hint="cs"/>
          <w:rtl/>
          <w:lang w:bidi="ar-EG"/>
        </w:rPr>
        <w:t>با</w:t>
      </w:r>
      <w:r w:rsidRPr="005E34B1">
        <w:rPr>
          <w:rtl/>
          <w:lang w:bidi="ar-EG"/>
        </w:rPr>
        <w:t>لتنوع البيولوجي،</w:t>
      </w:r>
      <w:r w:rsidRPr="005E34B1">
        <w:rPr>
          <w:rFonts w:hint="cs"/>
          <w:rtl/>
          <w:lang w:bidi="ar-EG"/>
        </w:rPr>
        <w:t xml:space="preserve"> </w:t>
      </w:r>
      <w:bookmarkStart w:id="54" w:name="_Hlk167521137"/>
      <w:r w:rsidRPr="005E34B1">
        <w:rPr>
          <w:rFonts w:hint="cs"/>
          <w:rtl/>
          <w:lang w:bidi="ar-EG"/>
        </w:rPr>
        <w:t>والمجلس الدولي للمبادرات المحلية البيئية</w:t>
      </w:r>
      <w:r w:rsidRPr="005E34B1">
        <w:rPr>
          <w:rtl/>
          <w:lang w:bidi="ar-EG"/>
        </w:rPr>
        <w:t xml:space="preserve"> – الحكومات المحلية من أجل الاستدامة (</w:t>
      </w:r>
      <w:r w:rsidR="00C1219E" w:rsidRPr="005E34B1">
        <w:rPr>
          <w:rFonts w:hint="cs"/>
          <w:rtl/>
          <w:lang w:bidi="ar-EG"/>
        </w:rPr>
        <w:t xml:space="preserve">أيضا </w:t>
      </w:r>
      <w:r w:rsidR="007F556A" w:rsidRPr="005E34B1">
        <w:rPr>
          <w:rFonts w:hint="cs"/>
          <w:rtl/>
          <w:lang w:bidi="ar-EG"/>
        </w:rPr>
        <w:t>نيابة عن</w:t>
      </w:r>
      <w:r w:rsidRPr="005E34B1">
        <w:rPr>
          <w:rtl/>
          <w:lang w:bidi="ar-EG"/>
        </w:rPr>
        <w:t xml:space="preserve"> </w:t>
      </w:r>
      <w:r w:rsidRPr="005E34B1">
        <w:rPr>
          <w:rFonts w:hint="cs"/>
          <w:rtl/>
          <w:lang w:bidi="ar-EG"/>
        </w:rPr>
        <w:t xml:space="preserve">رابطة </w:t>
      </w:r>
      <w:r w:rsidRPr="005E34B1">
        <w:rPr>
          <w:rtl/>
          <w:lang w:bidi="ar-EG"/>
        </w:rPr>
        <w:t>الحكومات المحلية</w:t>
      </w:r>
      <w:r w:rsidRPr="005E34B1">
        <w:rPr>
          <w:rFonts w:hint="cs"/>
          <w:rtl/>
          <w:lang w:bidi="ar-EG"/>
        </w:rPr>
        <w:t xml:space="preserve"> من أجل</w:t>
      </w:r>
      <w:r w:rsidRPr="005E34B1">
        <w:rPr>
          <w:rtl/>
          <w:lang w:bidi="ar-EG"/>
        </w:rPr>
        <w:t xml:space="preserve"> التنمية المستدامة وحكومة </w:t>
      </w:r>
      <w:r w:rsidRPr="005E34B1">
        <w:rPr>
          <w:rFonts w:hint="cs"/>
          <w:rtl/>
          <w:lang w:bidi="ar-EG"/>
        </w:rPr>
        <w:t xml:space="preserve">مقاطعة </w:t>
      </w:r>
      <w:r w:rsidRPr="005E34B1">
        <w:rPr>
          <w:rtl/>
          <w:lang w:bidi="ar-EG"/>
        </w:rPr>
        <w:t>كيبيك)</w:t>
      </w:r>
      <w:bookmarkEnd w:id="54"/>
      <w:r w:rsidRPr="005E34B1">
        <w:rPr>
          <w:rFonts w:hint="cs"/>
          <w:rtl/>
          <w:lang w:bidi="ar-EG"/>
        </w:rPr>
        <w:t xml:space="preserve"> وأمانة اتفاقية الأراضي الرطبة.</w:t>
      </w:r>
    </w:p>
    <w:p w14:paraId="0D1C522D" w14:textId="08E411D7" w:rsidR="003765BA" w:rsidRPr="005E34B1" w:rsidRDefault="003765BA" w:rsidP="00D452AE">
      <w:pPr>
        <w:numPr>
          <w:ilvl w:val="0"/>
          <w:numId w:val="4"/>
        </w:numPr>
        <w:spacing w:after="120" w:line="216" w:lineRule="auto"/>
        <w:ind w:firstLine="0"/>
        <w:jc w:val="both"/>
        <w:rPr>
          <w:lang w:bidi="ar-EG"/>
        </w:rPr>
      </w:pPr>
      <w:r w:rsidRPr="005E34B1">
        <w:rPr>
          <w:rtl/>
          <w:lang w:bidi="ar-EG"/>
        </w:rPr>
        <w:t>و</w:t>
      </w:r>
      <w:r w:rsidR="00097E7C" w:rsidRPr="005E34B1">
        <w:rPr>
          <w:rtl/>
          <w:lang w:bidi="ar-EG"/>
        </w:rPr>
        <w:t>بعد تبادل</w:t>
      </w:r>
      <w:r w:rsidRPr="005E34B1">
        <w:rPr>
          <w:rtl/>
          <w:lang w:bidi="ar-EG"/>
        </w:rPr>
        <w:t xml:space="preserve"> وجهات النظر، قال الرئيس إنه سيعد مشروع توصية، بالتشاور مع الأمانة، لكي تنظر فيه الهيئة الفرعية، </w:t>
      </w:r>
      <w:r w:rsidR="00FE4377" w:rsidRPr="005E34B1">
        <w:rPr>
          <w:rtl/>
          <w:lang w:bidi="ar-EG"/>
        </w:rPr>
        <w:t xml:space="preserve">مع </w:t>
      </w:r>
      <w:r w:rsidR="00FE4377" w:rsidRPr="005E34B1">
        <w:rPr>
          <w:rFonts w:hint="cs"/>
          <w:rtl/>
          <w:lang w:bidi="ar-EG"/>
        </w:rPr>
        <w:t>مراعاة</w:t>
      </w:r>
      <w:r w:rsidR="00FE4377" w:rsidRPr="005E34B1">
        <w:rPr>
          <w:rtl/>
          <w:lang w:bidi="ar-EG"/>
        </w:rPr>
        <w:t xml:space="preserve"> الآراء التي </w:t>
      </w:r>
      <w:r w:rsidR="00FE4377" w:rsidRPr="005E34B1">
        <w:rPr>
          <w:rFonts w:hint="cs"/>
          <w:rtl/>
          <w:lang w:bidi="ar-EG"/>
        </w:rPr>
        <w:t>أعربت</w:t>
      </w:r>
      <w:r w:rsidR="00FE4377" w:rsidRPr="005E34B1">
        <w:rPr>
          <w:rtl/>
          <w:lang w:bidi="ar-EG"/>
        </w:rPr>
        <w:t xml:space="preserve"> عنها الأطراف أو دعمتها</w:t>
      </w:r>
      <w:r w:rsidRPr="005E34B1">
        <w:rPr>
          <w:rtl/>
          <w:lang w:bidi="ar-EG"/>
        </w:rPr>
        <w:t>.</w:t>
      </w:r>
    </w:p>
    <w:p w14:paraId="62BB8116" w14:textId="5C57E0AB" w:rsidR="00D452AE" w:rsidRPr="005E34B1" w:rsidRDefault="00063D93" w:rsidP="00D452AE">
      <w:pPr>
        <w:numPr>
          <w:ilvl w:val="0"/>
          <w:numId w:val="4"/>
        </w:numPr>
        <w:spacing w:after="120" w:line="216" w:lineRule="auto"/>
        <w:ind w:firstLine="0"/>
        <w:jc w:val="both"/>
        <w:rPr>
          <w:lang w:bidi="ar-EG"/>
        </w:rPr>
      </w:pPr>
      <w:r w:rsidRPr="005E34B1">
        <w:rPr>
          <w:rFonts w:hint="cs"/>
          <w:rtl/>
          <w:lang w:bidi="ar-EG"/>
        </w:rPr>
        <w:lastRenderedPageBreak/>
        <w:t>و</w:t>
      </w:r>
      <w:r w:rsidR="00D452AE" w:rsidRPr="005E34B1">
        <w:rPr>
          <w:rFonts w:hint="cs"/>
          <w:rtl/>
          <w:lang w:bidi="ar-EG"/>
        </w:rPr>
        <w:t>في</w:t>
      </w:r>
      <w:r w:rsidR="00D452AE" w:rsidRPr="005E34B1">
        <w:rPr>
          <w:rtl/>
          <w:lang w:bidi="ar-EG"/>
        </w:rPr>
        <w:t xml:space="preserve"> </w:t>
      </w:r>
      <w:r w:rsidR="00D452AE" w:rsidRPr="005E34B1">
        <w:rPr>
          <w:rFonts w:hint="cs"/>
          <w:rtl/>
          <w:lang w:bidi="ar-EG"/>
        </w:rPr>
        <w:t>جلستها</w:t>
      </w:r>
      <w:r w:rsidR="00D452AE" w:rsidRPr="005E34B1">
        <w:rPr>
          <w:rtl/>
          <w:lang w:bidi="ar-EG"/>
        </w:rPr>
        <w:t xml:space="preserve"> </w:t>
      </w:r>
      <w:r w:rsidR="00D452AE" w:rsidRPr="005E34B1">
        <w:rPr>
          <w:rFonts w:hint="cs"/>
          <w:rtl/>
          <w:lang w:bidi="ar-EG"/>
        </w:rPr>
        <w:t>العامة</w:t>
      </w:r>
      <w:r w:rsidR="00D452AE" w:rsidRPr="005E34B1">
        <w:rPr>
          <w:rtl/>
          <w:lang w:bidi="ar-EG"/>
        </w:rPr>
        <w:t xml:space="preserve"> </w:t>
      </w:r>
      <w:r w:rsidR="00D452AE" w:rsidRPr="005E34B1">
        <w:rPr>
          <w:rFonts w:hint="cs"/>
          <w:rtl/>
          <w:lang w:bidi="ar-EG"/>
        </w:rPr>
        <w:t>الرابعة</w:t>
      </w:r>
      <w:r w:rsidR="00D452AE" w:rsidRPr="005E34B1">
        <w:rPr>
          <w:rtl/>
          <w:lang w:bidi="ar-EG"/>
        </w:rPr>
        <w:t xml:space="preserve"> </w:t>
      </w:r>
      <w:r w:rsidR="00D452AE" w:rsidRPr="005E34B1">
        <w:rPr>
          <w:rFonts w:hint="cs"/>
          <w:rtl/>
          <w:lang w:bidi="ar-EG"/>
        </w:rPr>
        <w:t>عشرة،</w:t>
      </w:r>
      <w:r w:rsidR="00D452AE" w:rsidRPr="005E34B1">
        <w:rPr>
          <w:rtl/>
          <w:lang w:bidi="ar-EG"/>
        </w:rPr>
        <w:t xml:space="preserve"> </w:t>
      </w:r>
      <w:r w:rsidR="00D452AE" w:rsidRPr="005E34B1">
        <w:rPr>
          <w:rFonts w:hint="cs"/>
          <w:rtl/>
          <w:lang w:bidi="ar-EG"/>
        </w:rPr>
        <w:t>نظرت</w:t>
      </w:r>
      <w:r w:rsidR="00D452AE" w:rsidRPr="005E34B1">
        <w:rPr>
          <w:rtl/>
          <w:lang w:bidi="ar-EG"/>
        </w:rPr>
        <w:t xml:space="preserve"> </w:t>
      </w:r>
      <w:r w:rsidR="00D452AE" w:rsidRPr="005E34B1">
        <w:rPr>
          <w:rFonts w:hint="cs"/>
          <w:rtl/>
          <w:lang w:bidi="ar-EG"/>
        </w:rPr>
        <w:t>الهيئة</w:t>
      </w:r>
      <w:r w:rsidR="00D452AE" w:rsidRPr="005E34B1">
        <w:rPr>
          <w:rtl/>
          <w:lang w:bidi="ar-EG"/>
        </w:rPr>
        <w:t xml:space="preserve"> </w:t>
      </w:r>
      <w:r w:rsidR="00D452AE" w:rsidRPr="005E34B1">
        <w:rPr>
          <w:rFonts w:hint="cs"/>
          <w:rtl/>
          <w:lang w:bidi="ar-EG"/>
        </w:rPr>
        <w:t>الفرعية</w:t>
      </w:r>
      <w:r w:rsidR="00D452AE" w:rsidRPr="005E34B1">
        <w:rPr>
          <w:rtl/>
          <w:lang w:bidi="ar-EG"/>
        </w:rPr>
        <w:t xml:space="preserve"> </w:t>
      </w:r>
      <w:r w:rsidR="00D452AE" w:rsidRPr="005E34B1">
        <w:rPr>
          <w:rFonts w:hint="cs"/>
          <w:rtl/>
          <w:lang w:bidi="ar-EG"/>
        </w:rPr>
        <w:t>في</w:t>
      </w:r>
      <w:r w:rsidR="00D452AE" w:rsidRPr="005E34B1">
        <w:rPr>
          <w:rtl/>
          <w:lang w:bidi="ar-EG"/>
        </w:rPr>
        <w:t xml:space="preserve"> </w:t>
      </w:r>
      <w:r w:rsidR="00D452AE" w:rsidRPr="005E34B1">
        <w:rPr>
          <w:rFonts w:hint="cs"/>
          <w:rtl/>
          <w:lang w:bidi="ar-EG"/>
        </w:rPr>
        <w:t>مشروع</w:t>
      </w:r>
      <w:r w:rsidR="00D452AE" w:rsidRPr="005E34B1">
        <w:rPr>
          <w:rtl/>
          <w:lang w:bidi="ar-EG"/>
        </w:rPr>
        <w:t xml:space="preserve"> </w:t>
      </w:r>
      <w:r w:rsidR="00D452AE" w:rsidRPr="005E34B1">
        <w:rPr>
          <w:rFonts w:hint="cs"/>
          <w:rtl/>
          <w:lang w:bidi="ar-EG"/>
        </w:rPr>
        <w:t>توصية</w:t>
      </w:r>
      <w:r w:rsidR="00D452AE" w:rsidRPr="005E34B1">
        <w:rPr>
          <w:rtl/>
          <w:lang w:bidi="ar-EG"/>
        </w:rPr>
        <w:t xml:space="preserve"> </w:t>
      </w:r>
      <w:r w:rsidR="00D452AE" w:rsidRPr="005E34B1">
        <w:rPr>
          <w:rFonts w:hint="cs"/>
          <w:rtl/>
          <w:lang w:bidi="ar-EG"/>
        </w:rPr>
        <w:t>قدمه</w:t>
      </w:r>
      <w:r w:rsidR="00D452AE" w:rsidRPr="005E34B1">
        <w:rPr>
          <w:rtl/>
          <w:lang w:bidi="ar-EG"/>
        </w:rPr>
        <w:t xml:space="preserve"> </w:t>
      </w:r>
      <w:r w:rsidR="00D452AE" w:rsidRPr="005E34B1">
        <w:rPr>
          <w:rFonts w:hint="cs"/>
          <w:rtl/>
          <w:lang w:bidi="ar-EG"/>
        </w:rPr>
        <w:t>الرئيس</w:t>
      </w:r>
      <w:r w:rsidR="00D452AE" w:rsidRPr="005E34B1">
        <w:rPr>
          <w:rtl/>
          <w:lang w:bidi="ar-EG"/>
        </w:rPr>
        <w:t>.</w:t>
      </w:r>
    </w:p>
    <w:p w14:paraId="4E540AEC" w14:textId="43C50BC3" w:rsidR="00D452AE" w:rsidRPr="005E34B1" w:rsidRDefault="00D452AE" w:rsidP="00D452AE">
      <w:pPr>
        <w:numPr>
          <w:ilvl w:val="0"/>
          <w:numId w:val="4"/>
        </w:numPr>
        <w:spacing w:after="120" w:line="216" w:lineRule="auto"/>
        <w:ind w:firstLine="0"/>
        <w:jc w:val="both"/>
        <w:rPr>
          <w:lang w:bidi="ar-EG"/>
        </w:rPr>
      </w:pPr>
      <w:r w:rsidRPr="005E34B1">
        <w:rPr>
          <w:rFonts w:hint="cs"/>
          <w:rtl/>
          <w:lang w:bidi="ar-EG"/>
        </w:rPr>
        <w:t>وبعد</w:t>
      </w:r>
      <w:r w:rsidRPr="005E34B1">
        <w:rPr>
          <w:rtl/>
          <w:lang w:bidi="ar-EG"/>
        </w:rPr>
        <w:t xml:space="preserve"> </w:t>
      </w:r>
      <w:r w:rsidR="008F509A" w:rsidRPr="005E34B1">
        <w:rPr>
          <w:rFonts w:hint="cs"/>
          <w:rtl/>
          <w:lang w:bidi="ar-EG"/>
        </w:rPr>
        <w:t>تبادل وجهات النظر</w:t>
      </w:r>
      <w:r w:rsidRPr="005E34B1">
        <w:rPr>
          <w:rFonts w:hint="cs"/>
          <w:rtl/>
          <w:lang w:bidi="ar-EG"/>
        </w:rPr>
        <w:t>،</w:t>
      </w:r>
      <w:r w:rsidRPr="005E34B1">
        <w:rPr>
          <w:rtl/>
          <w:lang w:bidi="ar-EG"/>
        </w:rPr>
        <w:t xml:space="preserve"> </w:t>
      </w:r>
      <w:r w:rsidRPr="005E34B1">
        <w:rPr>
          <w:rFonts w:hint="cs"/>
          <w:rtl/>
          <w:lang w:bidi="ar-EG"/>
        </w:rPr>
        <w:t>وافقت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بصيغته</w:t>
      </w:r>
      <w:r w:rsidRPr="005E34B1">
        <w:rPr>
          <w:rtl/>
          <w:lang w:bidi="ar-EG"/>
        </w:rPr>
        <w:t xml:space="preserve"> </w:t>
      </w:r>
      <w:r w:rsidRPr="005E34B1">
        <w:rPr>
          <w:rFonts w:hint="cs"/>
          <w:rtl/>
          <w:lang w:bidi="ar-EG"/>
        </w:rPr>
        <w:t>المعدلة</w:t>
      </w:r>
      <w:r w:rsidRPr="005E34B1">
        <w:rPr>
          <w:rtl/>
          <w:lang w:bidi="ar-EG"/>
        </w:rPr>
        <w:t xml:space="preserve"> </w:t>
      </w:r>
      <w:r w:rsidRPr="005E34B1">
        <w:rPr>
          <w:rFonts w:hint="cs"/>
          <w:rtl/>
          <w:lang w:bidi="ar-EG"/>
        </w:rPr>
        <w:t>شفويا،</w:t>
      </w:r>
      <w:r w:rsidRPr="005E34B1">
        <w:rPr>
          <w:rtl/>
          <w:lang w:bidi="ar-EG"/>
        </w:rPr>
        <w:t xml:space="preserve"> </w:t>
      </w:r>
      <w:r w:rsidRPr="005E34B1">
        <w:rPr>
          <w:rFonts w:hint="cs"/>
          <w:rtl/>
          <w:lang w:bidi="ar-EG"/>
        </w:rPr>
        <w:t>بوصفه</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lang w:bidi="ar-EG"/>
        </w:rPr>
        <w:t>CBD/SBI/4/L.12</w:t>
      </w:r>
      <w:r w:rsidRPr="005E34B1">
        <w:rPr>
          <w:rFonts w:hint="cs"/>
          <w:rtl/>
          <w:lang w:bidi="ar-EG"/>
        </w:rPr>
        <w:t>،</w:t>
      </w:r>
      <w:r w:rsidRPr="005E34B1">
        <w:rPr>
          <w:rtl/>
          <w:lang w:bidi="ar-EG"/>
        </w:rPr>
        <w:t xml:space="preserve"> </w:t>
      </w:r>
      <w:r w:rsidRPr="005E34B1">
        <w:rPr>
          <w:rFonts w:hint="cs"/>
          <w:rtl/>
          <w:lang w:bidi="ar-EG"/>
        </w:rPr>
        <w:t>لاعتماده</w:t>
      </w:r>
      <w:r w:rsidRPr="005E34B1">
        <w:rPr>
          <w:rtl/>
          <w:lang w:bidi="ar-EG"/>
        </w:rPr>
        <w:t xml:space="preserve"> </w:t>
      </w:r>
      <w:r w:rsidRPr="005E34B1">
        <w:rPr>
          <w:rFonts w:hint="cs"/>
          <w:rtl/>
          <w:lang w:bidi="ar-EG"/>
        </w:rPr>
        <w:t>رسميا</w:t>
      </w:r>
      <w:r w:rsidRPr="005E34B1">
        <w:rPr>
          <w:rtl/>
          <w:lang w:bidi="ar-EG"/>
        </w:rPr>
        <w:t>.</w:t>
      </w:r>
    </w:p>
    <w:p w14:paraId="128945CB" w14:textId="15BF6B8A" w:rsidR="00D1186B" w:rsidRPr="005E34B1" w:rsidRDefault="00D452AE" w:rsidP="00D452AE">
      <w:pPr>
        <w:numPr>
          <w:ilvl w:val="0"/>
          <w:numId w:val="4"/>
        </w:numPr>
        <w:spacing w:after="120" w:line="216" w:lineRule="auto"/>
        <w:ind w:firstLine="0"/>
        <w:jc w:val="both"/>
        <w:rPr>
          <w:lang w:bidi="ar-EG"/>
        </w:rPr>
      </w:pPr>
      <w:r w:rsidRPr="005E34B1">
        <w:rPr>
          <w:rFonts w:hint="cs"/>
          <w:rtl/>
          <w:lang w:bidi="ar-EG"/>
        </w:rPr>
        <w:t>واعتمدت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بعد ذلك 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lang w:bidi="ar-EG"/>
        </w:rPr>
        <w:t>CBD/SBI/4/L.12</w:t>
      </w:r>
      <w:r w:rsidRPr="005E34B1">
        <w:rPr>
          <w:rtl/>
          <w:lang w:bidi="ar-EG"/>
        </w:rPr>
        <w:t xml:space="preserve"> </w:t>
      </w:r>
      <w:r w:rsidRPr="005E34B1">
        <w:rPr>
          <w:rFonts w:hint="cs"/>
          <w:rtl/>
          <w:lang w:bidi="ar-EG"/>
        </w:rPr>
        <w:t>بوصفه</w:t>
      </w:r>
      <w:r w:rsidRPr="005E34B1">
        <w:rPr>
          <w:rtl/>
          <w:lang w:bidi="ar-EG"/>
        </w:rPr>
        <w:t xml:space="preserve"> </w:t>
      </w:r>
      <w:r w:rsidRPr="005E34B1">
        <w:rPr>
          <w:rFonts w:hint="cs"/>
          <w:rtl/>
          <w:lang w:bidi="ar-EG"/>
        </w:rPr>
        <w:t>التوصية</w:t>
      </w:r>
      <w:r w:rsidRPr="005E34B1">
        <w:rPr>
          <w:rtl/>
          <w:lang w:bidi="ar-EG"/>
        </w:rPr>
        <w:t xml:space="preserve"> 4/9 (</w:t>
      </w:r>
      <w:r w:rsidRPr="005E34B1">
        <w:rPr>
          <w:rFonts w:hint="cs"/>
          <w:rtl/>
          <w:lang w:bidi="ar-EG"/>
        </w:rPr>
        <w:t>انظر</w:t>
      </w:r>
      <w:r w:rsidRPr="005E34B1">
        <w:rPr>
          <w:rtl/>
          <w:lang w:bidi="ar-EG"/>
        </w:rPr>
        <w:t xml:space="preserve"> </w:t>
      </w:r>
      <w:r w:rsidRPr="005E34B1">
        <w:rPr>
          <w:rFonts w:hint="cs"/>
          <w:rtl/>
          <w:lang w:bidi="ar-EG"/>
        </w:rPr>
        <w:t>القسم أولا</w:t>
      </w:r>
      <w:r w:rsidRPr="005E34B1">
        <w:rPr>
          <w:rtl/>
          <w:lang w:bidi="ar-EG"/>
        </w:rPr>
        <w:t>).</w:t>
      </w:r>
    </w:p>
    <w:p w14:paraId="37472E20" w14:textId="77777777" w:rsidR="00D1186B" w:rsidRPr="005E34B1" w:rsidRDefault="00D1186B" w:rsidP="00BA2DBA">
      <w:pPr>
        <w:keepNext/>
        <w:keepLines/>
        <w:spacing w:line="216" w:lineRule="auto"/>
        <w:ind w:left="720" w:hanging="720"/>
        <w:jc w:val="both"/>
        <w:rPr>
          <w:b/>
          <w:bCs/>
          <w:rtl/>
          <w:lang w:bidi="ar-EG"/>
        </w:rPr>
      </w:pPr>
      <w:r w:rsidRPr="005E34B1">
        <w:rPr>
          <w:rFonts w:hint="cs"/>
          <w:b/>
          <w:bCs/>
          <w:rtl/>
          <w:lang w:bidi="ar-EG"/>
        </w:rPr>
        <w:t>البند 8</w:t>
      </w:r>
    </w:p>
    <w:p w14:paraId="40C15000" w14:textId="77777777" w:rsidR="00D1186B" w:rsidRPr="005E34B1" w:rsidRDefault="00D1186B" w:rsidP="00BA2DBA">
      <w:pPr>
        <w:keepNext/>
        <w:keepLines/>
        <w:spacing w:after="120" w:line="216" w:lineRule="auto"/>
        <w:ind w:left="720" w:hanging="720"/>
        <w:jc w:val="both"/>
        <w:rPr>
          <w:lang w:bidi="ar-EG"/>
        </w:rPr>
      </w:pPr>
      <w:r w:rsidRPr="005E34B1">
        <w:rPr>
          <w:rFonts w:hint="cs"/>
          <w:b/>
          <w:bCs/>
          <w:rtl/>
          <w:lang w:bidi="ar-EG"/>
        </w:rPr>
        <w:t>استعراض فعالية العمليات بموجب الاتفاقية وبروتوكوليها</w:t>
      </w:r>
    </w:p>
    <w:p w14:paraId="5326E9B0" w14:textId="07BB5113" w:rsidR="003765BA" w:rsidRPr="005E34B1" w:rsidRDefault="003765BA" w:rsidP="00D452AE">
      <w:pPr>
        <w:numPr>
          <w:ilvl w:val="0"/>
          <w:numId w:val="4"/>
        </w:numPr>
        <w:spacing w:after="120" w:line="216" w:lineRule="auto"/>
        <w:ind w:firstLine="0"/>
        <w:jc w:val="both"/>
        <w:rPr>
          <w:lang w:bidi="ar-EG"/>
        </w:rPr>
      </w:pPr>
      <w:r w:rsidRPr="005E34B1">
        <w:rPr>
          <w:rtl/>
          <w:lang w:bidi="ar-EG"/>
        </w:rPr>
        <w:t>نظرت الهيئة الفرعية في البند 8 من جدول الأعمال في جلستها العامة السابعة. وكان معروضا عليها مذكرات من الأمانة تضمن</w:t>
      </w:r>
      <w:r w:rsidRPr="005E34B1">
        <w:rPr>
          <w:rFonts w:hint="cs"/>
          <w:rtl/>
          <w:lang w:bidi="ar-EG"/>
        </w:rPr>
        <w:t>ت</w:t>
      </w:r>
      <w:r w:rsidRPr="005E34B1">
        <w:rPr>
          <w:rtl/>
          <w:lang w:bidi="ar-EG"/>
        </w:rPr>
        <w:t xml:space="preserve"> استعراضا لفعالية العمليات بموجب الاتفاقية وبروتوكول</w:t>
      </w:r>
      <w:r w:rsidRPr="005E34B1">
        <w:rPr>
          <w:rFonts w:hint="cs"/>
          <w:rtl/>
          <w:lang w:bidi="ar-EG"/>
        </w:rPr>
        <w:t>ي</w:t>
      </w:r>
      <w:r w:rsidRPr="005E34B1">
        <w:rPr>
          <w:rtl/>
          <w:lang w:bidi="ar-EG"/>
        </w:rPr>
        <w:t>ها،</w:t>
      </w:r>
      <w:r w:rsidRPr="005E34B1">
        <w:rPr>
          <w:vertAlign w:val="superscript"/>
          <w:rtl/>
          <w:lang w:bidi="ar-EG"/>
        </w:rPr>
        <w:footnoteReference w:id="232"/>
      </w:r>
      <w:r w:rsidRPr="005E34B1">
        <w:rPr>
          <w:rtl/>
          <w:lang w:bidi="ar-EG"/>
        </w:rPr>
        <w:t xml:space="preserve"> وتضمنت مشروع توصية وتقريرا عن تنفيذ الإجراء </w:t>
      </w:r>
      <w:r w:rsidRPr="005E34B1">
        <w:rPr>
          <w:rFonts w:hint="cs"/>
          <w:rtl/>
          <w:lang w:bidi="ar-EG"/>
        </w:rPr>
        <w:t>ل</w:t>
      </w:r>
      <w:r w:rsidRPr="005E34B1">
        <w:rPr>
          <w:rtl/>
          <w:lang w:bidi="ar-EG"/>
        </w:rPr>
        <w:t>تجنب تضارب المصالح</w:t>
      </w:r>
      <w:r w:rsidRPr="005E34B1">
        <w:rPr>
          <w:rFonts w:hint="cs"/>
          <w:rtl/>
          <w:lang w:bidi="ar-EG"/>
        </w:rPr>
        <w:t xml:space="preserve"> </w:t>
      </w:r>
      <w:r w:rsidRPr="005E34B1">
        <w:rPr>
          <w:rtl/>
          <w:lang w:bidi="ar-EG"/>
        </w:rPr>
        <w:t>أو إدار</w:t>
      </w:r>
      <w:r w:rsidRPr="005E34B1">
        <w:rPr>
          <w:rFonts w:hint="cs"/>
          <w:rtl/>
          <w:lang w:bidi="ar-EG"/>
        </w:rPr>
        <w:t>تها</w:t>
      </w:r>
      <w:r w:rsidRPr="005E34B1">
        <w:rPr>
          <w:rtl/>
          <w:lang w:bidi="ar-EG"/>
        </w:rPr>
        <w:t xml:space="preserve"> في أفرقة الخبراء</w:t>
      </w:r>
      <w:r w:rsidRPr="005E34B1">
        <w:rPr>
          <w:rFonts w:hint="cs"/>
          <w:rtl/>
          <w:lang w:bidi="ar-EG"/>
        </w:rPr>
        <w:t>.</w:t>
      </w:r>
      <w:r w:rsidRPr="005E34B1">
        <w:rPr>
          <w:vertAlign w:val="superscript"/>
          <w:rtl/>
          <w:lang w:bidi="ar-EG"/>
        </w:rPr>
        <w:footnoteReference w:id="233"/>
      </w:r>
      <w:r w:rsidRPr="005E34B1">
        <w:rPr>
          <w:lang w:bidi="ar-EG"/>
        </w:rPr>
        <w:t xml:space="preserve"> </w:t>
      </w:r>
      <w:r w:rsidRPr="005E34B1">
        <w:rPr>
          <w:rtl/>
          <w:lang w:bidi="ar-EG"/>
        </w:rPr>
        <w:t>وكان معروضا عل</w:t>
      </w:r>
      <w:r w:rsidRPr="005E34B1">
        <w:rPr>
          <w:rFonts w:hint="cs"/>
          <w:rtl/>
          <w:lang w:bidi="ar-EG"/>
        </w:rPr>
        <w:t xml:space="preserve">ى </w:t>
      </w:r>
      <w:r w:rsidRPr="005E34B1">
        <w:rPr>
          <w:rtl/>
          <w:lang w:bidi="ar-EG"/>
        </w:rPr>
        <w:t xml:space="preserve">الهيئة الفرعية أيضا، كوثيقة </w:t>
      </w:r>
      <w:r w:rsidRPr="005E34B1">
        <w:rPr>
          <w:rFonts w:hint="cs"/>
          <w:rtl/>
          <w:lang w:bidi="ar-EG"/>
        </w:rPr>
        <w:t>معلومات</w:t>
      </w:r>
      <w:r w:rsidRPr="005E34B1">
        <w:rPr>
          <w:rtl/>
          <w:lang w:bidi="ar-EG"/>
        </w:rPr>
        <w:t>، تجميع لآراء الأطراف وأصحاب المصلحة بشأن الاجتماعات الافتراضية والمختلطة، بما في ذلك الخبرات ذات الصلة.</w:t>
      </w:r>
      <w:r w:rsidRPr="005E34B1">
        <w:rPr>
          <w:vertAlign w:val="superscript"/>
          <w:rtl/>
          <w:lang w:bidi="ar-EG"/>
        </w:rPr>
        <w:footnoteReference w:id="234"/>
      </w:r>
    </w:p>
    <w:p w14:paraId="16DFEF0A" w14:textId="77777777" w:rsidR="003765BA" w:rsidRPr="005E34B1" w:rsidRDefault="003765BA" w:rsidP="00D452AE">
      <w:pPr>
        <w:numPr>
          <w:ilvl w:val="0"/>
          <w:numId w:val="4"/>
        </w:numPr>
        <w:spacing w:after="120" w:line="216" w:lineRule="auto"/>
        <w:ind w:firstLine="0"/>
        <w:jc w:val="both"/>
        <w:rPr>
          <w:lang w:bidi="ar-EG"/>
        </w:rPr>
      </w:pPr>
      <w:r w:rsidRPr="005E34B1">
        <w:rPr>
          <w:rFonts w:hint="cs"/>
          <w:rtl/>
          <w:lang w:bidi="ar-EG"/>
        </w:rPr>
        <w:t>و</w:t>
      </w:r>
      <w:r w:rsidRPr="005E34B1">
        <w:rPr>
          <w:rtl/>
          <w:lang w:bidi="ar-EG"/>
        </w:rPr>
        <w:t>يت</w:t>
      </w:r>
      <w:r w:rsidR="008D208A" w:rsidRPr="005E34B1">
        <w:rPr>
          <w:rFonts w:hint="cs"/>
          <w:rtl/>
          <w:lang w:bidi="ar-EG"/>
        </w:rPr>
        <w:t>ضمن</w:t>
      </w:r>
      <w:r w:rsidRPr="005E34B1">
        <w:rPr>
          <w:rtl/>
          <w:lang w:bidi="ar-EG"/>
        </w:rPr>
        <w:t xml:space="preserve"> مشروع التوصية الوارد في الوثيقة </w:t>
      </w:r>
      <w:r w:rsidRPr="005E34B1">
        <w:rPr>
          <w:lang w:bidi="ar-EG"/>
        </w:rPr>
        <w:t>CBD/SBI/4/11</w:t>
      </w:r>
      <w:r w:rsidRPr="005E34B1">
        <w:rPr>
          <w:rtl/>
          <w:lang w:bidi="ar-EG"/>
        </w:rPr>
        <w:t xml:space="preserve"> ثلاثة </w:t>
      </w:r>
      <w:r w:rsidR="008D208A" w:rsidRPr="005E34B1">
        <w:rPr>
          <w:rFonts w:hint="cs"/>
          <w:rtl/>
          <w:lang w:bidi="ar-EG"/>
        </w:rPr>
        <w:t>مشاريع مقررات</w:t>
      </w:r>
      <w:r w:rsidRPr="005E34B1">
        <w:rPr>
          <w:rtl/>
          <w:lang w:bidi="ar-EG"/>
        </w:rPr>
        <w:t>: ال</w:t>
      </w:r>
      <w:r w:rsidR="008D208A" w:rsidRPr="005E34B1">
        <w:rPr>
          <w:rFonts w:hint="cs"/>
          <w:rtl/>
          <w:lang w:bidi="ar-EG"/>
        </w:rPr>
        <w:t>مقرر</w:t>
      </w:r>
      <w:r w:rsidRPr="005E34B1">
        <w:rPr>
          <w:rtl/>
          <w:lang w:bidi="ar-EG"/>
        </w:rPr>
        <w:t xml:space="preserve"> ألف، بشأن إجراء تجنب تضارب المصالح</w:t>
      </w:r>
      <w:r w:rsidRPr="005E34B1">
        <w:rPr>
          <w:rFonts w:hint="cs"/>
          <w:rtl/>
          <w:lang w:bidi="ar-EG"/>
        </w:rPr>
        <w:t xml:space="preserve"> </w:t>
      </w:r>
      <w:r w:rsidRPr="005E34B1">
        <w:rPr>
          <w:rtl/>
          <w:lang w:bidi="ar-EG"/>
        </w:rPr>
        <w:t>أو إدار</w:t>
      </w:r>
      <w:r w:rsidRPr="005E34B1">
        <w:rPr>
          <w:rFonts w:hint="cs"/>
          <w:rtl/>
          <w:lang w:bidi="ar-EG"/>
        </w:rPr>
        <w:t>تها</w:t>
      </w:r>
      <w:r w:rsidRPr="005E34B1">
        <w:rPr>
          <w:rtl/>
          <w:lang w:bidi="ar-EG"/>
        </w:rPr>
        <w:t xml:space="preserve"> في أفرقة الخبراء؛ </w:t>
      </w:r>
      <w:r w:rsidR="00791208" w:rsidRPr="005E34B1">
        <w:rPr>
          <w:rFonts w:hint="cs"/>
          <w:rtl/>
          <w:lang w:bidi="ar-EG"/>
        </w:rPr>
        <w:t>و</w:t>
      </w:r>
      <w:r w:rsidR="00791208" w:rsidRPr="005E34B1">
        <w:rPr>
          <w:rtl/>
          <w:lang w:bidi="ar-EG"/>
        </w:rPr>
        <w:t>ال</w:t>
      </w:r>
      <w:r w:rsidR="00791208" w:rsidRPr="005E34B1">
        <w:rPr>
          <w:rFonts w:hint="cs"/>
          <w:rtl/>
          <w:lang w:bidi="ar-EG"/>
        </w:rPr>
        <w:t>مقرر</w:t>
      </w:r>
      <w:r w:rsidR="00791208" w:rsidRPr="005E34B1">
        <w:rPr>
          <w:rtl/>
          <w:lang w:bidi="ar-EG"/>
        </w:rPr>
        <w:t xml:space="preserve"> </w:t>
      </w:r>
      <w:r w:rsidRPr="005E34B1">
        <w:rPr>
          <w:rtl/>
          <w:lang w:bidi="ar-EG"/>
        </w:rPr>
        <w:t>ب</w:t>
      </w:r>
      <w:r w:rsidRPr="005E34B1">
        <w:rPr>
          <w:rFonts w:hint="cs"/>
          <w:rtl/>
          <w:lang w:bidi="ar-EG"/>
        </w:rPr>
        <w:t>اء</w:t>
      </w:r>
      <w:r w:rsidRPr="005E34B1">
        <w:rPr>
          <w:rtl/>
          <w:lang w:bidi="ar-EG"/>
        </w:rPr>
        <w:t xml:space="preserve">، بشأن </w:t>
      </w:r>
      <w:r w:rsidRPr="005E34B1">
        <w:rPr>
          <w:rFonts w:hint="cs"/>
          <w:rtl/>
          <w:lang w:bidi="ar-EG"/>
        </w:rPr>
        <w:t>ال</w:t>
      </w:r>
      <w:r w:rsidRPr="005E34B1">
        <w:rPr>
          <w:rtl/>
          <w:lang w:bidi="ar-EG"/>
        </w:rPr>
        <w:t>إجراءات</w:t>
      </w:r>
      <w:r w:rsidRPr="005E34B1">
        <w:rPr>
          <w:rFonts w:hint="cs"/>
          <w:rtl/>
          <w:lang w:bidi="ar-EG"/>
        </w:rPr>
        <w:t xml:space="preserve"> المتعلقة</w:t>
      </w:r>
      <w:r w:rsidRPr="005E34B1">
        <w:rPr>
          <w:rtl/>
          <w:lang w:bidi="ar-EG"/>
        </w:rPr>
        <w:t xml:space="preserve"> </w:t>
      </w:r>
      <w:r w:rsidRPr="005E34B1">
        <w:rPr>
          <w:rFonts w:hint="cs"/>
          <w:rtl/>
          <w:lang w:bidi="ar-EG"/>
        </w:rPr>
        <w:t>ب</w:t>
      </w:r>
      <w:r w:rsidRPr="005E34B1">
        <w:rPr>
          <w:rtl/>
          <w:lang w:bidi="ar-EG"/>
        </w:rPr>
        <w:t>عقد اجتماعات افتراضية واجتماعات مختلطة؛ و</w:t>
      </w:r>
      <w:r w:rsidR="00791208" w:rsidRPr="005E34B1">
        <w:rPr>
          <w:rtl/>
          <w:lang w:bidi="ar-EG"/>
        </w:rPr>
        <w:t>ال</w:t>
      </w:r>
      <w:r w:rsidR="00791208" w:rsidRPr="005E34B1">
        <w:rPr>
          <w:rFonts w:hint="cs"/>
          <w:rtl/>
          <w:lang w:bidi="ar-EG"/>
        </w:rPr>
        <w:t>مقرر</w:t>
      </w:r>
      <w:r w:rsidRPr="005E34B1">
        <w:rPr>
          <w:rtl/>
          <w:lang w:bidi="ar-EG"/>
        </w:rPr>
        <w:t xml:space="preserve"> جيم، بشأن </w:t>
      </w:r>
      <w:r w:rsidRPr="005E34B1">
        <w:rPr>
          <w:rFonts w:hint="cs"/>
          <w:rtl/>
          <w:lang w:bidi="ar-EG"/>
        </w:rPr>
        <w:t>ال</w:t>
      </w:r>
      <w:r w:rsidRPr="005E34B1">
        <w:rPr>
          <w:rtl/>
          <w:lang w:bidi="ar-EG"/>
        </w:rPr>
        <w:t>خيارات</w:t>
      </w:r>
      <w:r w:rsidRPr="005E34B1">
        <w:rPr>
          <w:rFonts w:hint="cs"/>
          <w:rtl/>
          <w:lang w:bidi="ar-EG"/>
        </w:rPr>
        <w:t xml:space="preserve"> المتاحة</w:t>
      </w:r>
      <w:r w:rsidRPr="005E34B1">
        <w:rPr>
          <w:rtl/>
          <w:lang w:bidi="ar-EG"/>
        </w:rPr>
        <w:t xml:space="preserve"> </w:t>
      </w:r>
      <w:r w:rsidRPr="005E34B1">
        <w:rPr>
          <w:rFonts w:hint="cs"/>
          <w:rtl/>
          <w:lang w:bidi="ar-EG"/>
        </w:rPr>
        <w:t>ل</w:t>
      </w:r>
      <w:r w:rsidRPr="005E34B1">
        <w:rPr>
          <w:rtl/>
          <w:lang w:bidi="ar-EG"/>
        </w:rPr>
        <w:t>مواصلة تحسين فعالية العمليات بموجب الاتفاقية وبروتوكول</w:t>
      </w:r>
      <w:r w:rsidRPr="005E34B1">
        <w:rPr>
          <w:rFonts w:hint="cs"/>
          <w:rtl/>
          <w:lang w:bidi="ar-EG"/>
        </w:rPr>
        <w:t>ي</w:t>
      </w:r>
      <w:r w:rsidRPr="005E34B1">
        <w:rPr>
          <w:rtl/>
          <w:lang w:bidi="ar-EG"/>
        </w:rPr>
        <w:t>ها.</w:t>
      </w:r>
    </w:p>
    <w:p w14:paraId="27E20DE7" w14:textId="499B9D0E" w:rsidR="003765BA" w:rsidRPr="005E34B1" w:rsidRDefault="003765BA" w:rsidP="00D452AE">
      <w:pPr>
        <w:numPr>
          <w:ilvl w:val="0"/>
          <w:numId w:val="4"/>
        </w:numPr>
        <w:spacing w:after="120" w:line="216" w:lineRule="auto"/>
        <w:ind w:firstLine="0"/>
        <w:jc w:val="both"/>
        <w:rPr>
          <w:lang w:bidi="ar-EG"/>
        </w:rPr>
      </w:pPr>
      <w:r w:rsidRPr="005E34B1">
        <w:rPr>
          <w:rtl/>
          <w:lang w:bidi="ar-EG"/>
        </w:rPr>
        <w:t xml:space="preserve">وأدلى ببيانات ممثلو الأطراف التالية: الأرجنتين، </w:t>
      </w:r>
      <w:r w:rsidRPr="005E34B1">
        <w:rPr>
          <w:rFonts w:hint="cs"/>
          <w:rtl/>
          <w:lang w:bidi="ar-EG"/>
        </w:rPr>
        <w:t>و</w:t>
      </w:r>
      <w:r w:rsidRPr="005E34B1">
        <w:rPr>
          <w:rtl/>
          <w:lang w:bidi="ar-EG"/>
        </w:rPr>
        <w:t xml:space="preserve">أستراليا، </w:t>
      </w:r>
      <w:r w:rsidRPr="005E34B1">
        <w:rPr>
          <w:rFonts w:hint="cs"/>
          <w:rtl/>
          <w:lang w:bidi="ar-EG"/>
        </w:rPr>
        <w:t>و</w:t>
      </w:r>
      <w:r w:rsidRPr="005E34B1">
        <w:rPr>
          <w:rtl/>
          <w:lang w:bidi="ar-EG"/>
        </w:rPr>
        <w:t xml:space="preserve">البرازيل، </w:t>
      </w:r>
      <w:r w:rsidRPr="005E34B1">
        <w:rPr>
          <w:rFonts w:hint="cs"/>
          <w:rtl/>
          <w:lang w:bidi="ar-EG"/>
        </w:rPr>
        <w:t>و</w:t>
      </w:r>
      <w:r w:rsidRPr="005E34B1">
        <w:rPr>
          <w:rtl/>
          <w:lang w:bidi="ar-EG"/>
        </w:rPr>
        <w:t xml:space="preserve">كندا، </w:t>
      </w:r>
      <w:r w:rsidRPr="005E34B1">
        <w:rPr>
          <w:rFonts w:hint="cs"/>
          <w:rtl/>
          <w:lang w:bidi="ar-EG"/>
        </w:rPr>
        <w:t>و</w:t>
      </w:r>
      <w:r w:rsidRPr="005E34B1">
        <w:rPr>
          <w:rtl/>
          <w:lang w:bidi="ar-EG"/>
        </w:rPr>
        <w:t xml:space="preserve">الصين، </w:t>
      </w:r>
      <w:r w:rsidRPr="005E34B1">
        <w:rPr>
          <w:rFonts w:hint="cs"/>
          <w:rtl/>
          <w:lang w:bidi="ar-EG"/>
        </w:rPr>
        <w:t>و</w:t>
      </w:r>
      <w:r w:rsidRPr="005E34B1">
        <w:rPr>
          <w:rtl/>
          <w:lang w:bidi="ar-EG"/>
        </w:rPr>
        <w:t>كوبا (</w:t>
      </w:r>
      <w:r w:rsidR="007F556A" w:rsidRPr="005E34B1">
        <w:rPr>
          <w:rtl/>
          <w:lang w:bidi="ar-EG"/>
        </w:rPr>
        <w:t>نيابة عن</w:t>
      </w:r>
      <w:r w:rsidRPr="005E34B1">
        <w:rPr>
          <w:rtl/>
          <w:lang w:bidi="ar-EG"/>
        </w:rPr>
        <w:t xml:space="preserve"> دول أمريكا اللاتينية ومنطقة البحر الكاريبي)، وجمهورية الكونغو الديمقراطية، ومصر، والاتحاد الأوروبي ودوله الأعضاء، </w:t>
      </w:r>
      <w:r w:rsidRPr="005E34B1">
        <w:rPr>
          <w:rFonts w:hint="cs"/>
          <w:rtl/>
          <w:lang w:bidi="ar-EG"/>
        </w:rPr>
        <w:t>و</w:t>
      </w:r>
      <w:r w:rsidRPr="005E34B1">
        <w:rPr>
          <w:rtl/>
          <w:lang w:bidi="ar-EG"/>
        </w:rPr>
        <w:t>الهند، وإندونيسيا، وكينيا، وملاوي، والمكسيك، ونيوزيلندا، والنرويج، والاتحاد الروسي، وسويسرا، وأوغندا، والمملكة المتحدة، وزمبابوي (</w:t>
      </w:r>
      <w:r w:rsidR="007F556A" w:rsidRPr="005E34B1">
        <w:rPr>
          <w:rtl/>
          <w:lang w:bidi="ar-EG"/>
        </w:rPr>
        <w:t>نيابة عن</w:t>
      </w:r>
      <w:r w:rsidRPr="005E34B1">
        <w:rPr>
          <w:rtl/>
          <w:lang w:bidi="ar-EG"/>
        </w:rPr>
        <w:t xml:space="preserve"> الدول الأفريقية).</w:t>
      </w:r>
    </w:p>
    <w:p w14:paraId="263C2465" w14:textId="77BB8F1D" w:rsidR="003765BA" w:rsidRPr="005E34B1" w:rsidRDefault="003765BA" w:rsidP="00D452AE">
      <w:pPr>
        <w:numPr>
          <w:ilvl w:val="0"/>
          <w:numId w:val="4"/>
        </w:numPr>
        <w:spacing w:after="120" w:line="216" w:lineRule="auto"/>
        <w:ind w:firstLine="0"/>
        <w:jc w:val="both"/>
        <w:rPr>
          <w:lang w:bidi="ar-EG"/>
        </w:rPr>
      </w:pPr>
      <w:r w:rsidRPr="005E34B1">
        <w:rPr>
          <w:rtl/>
          <w:lang w:bidi="ar-EG"/>
        </w:rPr>
        <w:t>وأدلى ببيانات أيضا ممثلو شبكة الشباب العالمية المعنية بالتنوع البيولوجي، والمنتدى الدولي للشعوب الأصلية المعني بالتنوع البيولوجي، وشبكة العالم الثالث (</w:t>
      </w:r>
      <w:r w:rsidR="007F556A" w:rsidRPr="005E34B1">
        <w:rPr>
          <w:rtl/>
          <w:lang w:bidi="ar-EG"/>
        </w:rPr>
        <w:t>نيابة عن</w:t>
      </w:r>
      <w:r w:rsidRPr="005E34B1">
        <w:rPr>
          <w:rtl/>
          <w:lang w:bidi="ar-EG"/>
        </w:rPr>
        <w:t xml:space="preserve"> تحالف اتفاقية التنوع البيولوجي).</w:t>
      </w:r>
    </w:p>
    <w:p w14:paraId="6C4D097C" w14:textId="4E780DC2" w:rsidR="003765BA" w:rsidRPr="005E34B1" w:rsidRDefault="003765BA" w:rsidP="00D452AE">
      <w:pPr>
        <w:numPr>
          <w:ilvl w:val="0"/>
          <w:numId w:val="4"/>
        </w:numPr>
        <w:spacing w:after="120" w:line="216" w:lineRule="auto"/>
        <w:ind w:firstLine="0"/>
        <w:jc w:val="both"/>
        <w:rPr>
          <w:lang w:bidi="ar-EG"/>
        </w:rPr>
      </w:pPr>
      <w:r w:rsidRPr="005E34B1">
        <w:rPr>
          <w:rtl/>
          <w:lang w:bidi="ar-EG"/>
        </w:rPr>
        <w:t>و</w:t>
      </w:r>
      <w:r w:rsidR="00097E7C" w:rsidRPr="005E34B1">
        <w:rPr>
          <w:rtl/>
          <w:lang w:bidi="ar-EG"/>
        </w:rPr>
        <w:t>بعد تبادل</w:t>
      </w:r>
      <w:r w:rsidRPr="005E34B1">
        <w:rPr>
          <w:rtl/>
          <w:lang w:bidi="ar-EG"/>
        </w:rPr>
        <w:t xml:space="preserve"> وجهات النظر، قال الرئيس إنه سيعد نصوصا منقحة ل</w:t>
      </w:r>
      <w:r w:rsidR="006C6BBA" w:rsidRPr="005E34B1">
        <w:rPr>
          <w:rFonts w:hint="cs"/>
          <w:rtl/>
          <w:lang w:bidi="ar-EG"/>
        </w:rPr>
        <w:t>مشروعي ا</w:t>
      </w:r>
      <w:r w:rsidRPr="005E34B1">
        <w:rPr>
          <w:rtl/>
          <w:lang w:bidi="ar-EG"/>
        </w:rPr>
        <w:t>ل</w:t>
      </w:r>
      <w:r w:rsidR="006C6BBA" w:rsidRPr="005E34B1">
        <w:rPr>
          <w:rFonts w:hint="cs"/>
          <w:rtl/>
          <w:lang w:bidi="ar-EG"/>
        </w:rPr>
        <w:t>مقرر</w:t>
      </w:r>
      <w:r w:rsidRPr="005E34B1">
        <w:rPr>
          <w:rtl/>
          <w:lang w:bidi="ar-EG"/>
        </w:rPr>
        <w:t xml:space="preserve">ين ألف وباء من مشروع التوصية، بالتشاور مع الأمانة، لكي تنظر فيها الهيئة الفرعية، </w:t>
      </w:r>
      <w:r w:rsidR="00FE4377" w:rsidRPr="005E34B1">
        <w:rPr>
          <w:rtl/>
          <w:lang w:bidi="ar-EG"/>
        </w:rPr>
        <w:t xml:space="preserve">مع </w:t>
      </w:r>
      <w:r w:rsidR="00FE4377" w:rsidRPr="005E34B1">
        <w:rPr>
          <w:rFonts w:hint="cs"/>
          <w:rtl/>
          <w:lang w:bidi="ar-EG"/>
        </w:rPr>
        <w:t>مراعاة</w:t>
      </w:r>
      <w:r w:rsidR="00FE4377" w:rsidRPr="005E34B1">
        <w:rPr>
          <w:rtl/>
          <w:lang w:bidi="ar-EG"/>
        </w:rPr>
        <w:t xml:space="preserve"> الآراء التي </w:t>
      </w:r>
      <w:r w:rsidR="00FE4377" w:rsidRPr="005E34B1">
        <w:rPr>
          <w:rFonts w:hint="cs"/>
          <w:rtl/>
          <w:lang w:bidi="ar-EG"/>
        </w:rPr>
        <w:t>أعربت</w:t>
      </w:r>
      <w:r w:rsidR="00FE4377" w:rsidRPr="005E34B1">
        <w:rPr>
          <w:rtl/>
          <w:lang w:bidi="ar-EG"/>
        </w:rPr>
        <w:t xml:space="preserve"> عنها الأطراف أو دعمتها</w:t>
      </w:r>
      <w:r w:rsidRPr="005E34B1">
        <w:rPr>
          <w:rtl/>
          <w:lang w:bidi="ar-EG"/>
        </w:rPr>
        <w:t xml:space="preserve">؛ وإنه سيقوم بتشكيل فريق أصدقاء الرئيس، بتيسير من </w:t>
      </w:r>
      <w:r w:rsidR="00AE5619" w:rsidRPr="005E34B1">
        <w:rPr>
          <w:rFonts w:hint="cs"/>
          <w:rtl/>
          <w:lang w:bidi="ar-EG"/>
        </w:rPr>
        <w:t>خ</w:t>
      </w:r>
      <w:r w:rsidRPr="005E34B1">
        <w:rPr>
          <w:rtl/>
          <w:lang w:bidi="ar-EG"/>
        </w:rPr>
        <w:t>واكين سالزبرغ (الأرجنتين)، لمواصلة النظر في</w:t>
      </w:r>
      <w:r w:rsidR="006C6BBA" w:rsidRPr="005E34B1">
        <w:rPr>
          <w:rFonts w:hint="cs"/>
          <w:rtl/>
          <w:lang w:bidi="ar-EG"/>
        </w:rPr>
        <w:t xml:space="preserve"> مشروع</w:t>
      </w:r>
      <w:r w:rsidRPr="005E34B1">
        <w:rPr>
          <w:rtl/>
          <w:lang w:bidi="ar-EG"/>
        </w:rPr>
        <w:t xml:space="preserve"> ال</w:t>
      </w:r>
      <w:r w:rsidR="006C6BBA" w:rsidRPr="005E34B1">
        <w:rPr>
          <w:rFonts w:hint="cs"/>
          <w:rtl/>
          <w:lang w:bidi="ar-EG"/>
        </w:rPr>
        <w:t>مقرر</w:t>
      </w:r>
      <w:r w:rsidRPr="005E34B1">
        <w:rPr>
          <w:rtl/>
          <w:lang w:bidi="ar-EG"/>
        </w:rPr>
        <w:t xml:space="preserve"> جيم من التوصية.</w:t>
      </w:r>
    </w:p>
    <w:p w14:paraId="4C139B8D" w14:textId="5D92FF62" w:rsidR="00D452AE" w:rsidRPr="005E34B1" w:rsidRDefault="00D452AE" w:rsidP="00D452AE">
      <w:pPr>
        <w:numPr>
          <w:ilvl w:val="0"/>
          <w:numId w:val="4"/>
        </w:numPr>
        <w:spacing w:after="120" w:line="216" w:lineRule="auto"/>
        <w:ind w:firstLine="0"/>
        <w:jc w:val="both"/>
        <w:rPr>
          <w:rtl/>
          <w:lang w:bidi="ar-EG"/>
        </w:rPr>
      </w:pPr>
      <w:r w:rsidRPr="005E34B1">
        <w:rPr>
          <w:rFonts w:hint="cs"/>
          <w:rtl/>
          <w:lang w:bidi="ar-EG"/>
        </w:rPr>
        <w:t>وفي</w:t>
      </w:r>
      <w:r w:rsidRPr="005E34B1">
        <w:rPr>
          <w:rtl/>
          <w:lang w:bidi="ar-EG"/>
        </w:rPr>
        <w:t xml:space="preserve"> </w:t>
      </w:r>
      <w:r w:rsidRPr="005E34B1">
        <w:rPr>
          <w:rFonts w:hint="cs"/>
          <w:rtl/>
          <w:lang w:bidi="ar-EG"/>
        </w:rPr>
        <w:t>جلستها</w:t>
      </w:r>
      <w:r w:rsidRPr="005E34B1">
        <w:rPr>
          <w:rtl/>
          <w:lang w:bidi="ar-EG"/>
        </w:rPr>
        <w:t xml:space="preserve"> </w:t>
      </w:r>
      <w:r w:rsidRPr="005E34B1">
        <w:rPr>
          <w:rFonts w:hint="cs"/>
          <w:rtl/>
          <w:lang w:bidi="ar-EG"/>
        </w:rPr>
        <w:t>العامة</w:t>
      </w:r>
      <w:r w:rsidRPr="005E34B1">
        <w:rPr>
          <w:rtl/>
          <w:lang w:bidi="ar-EG"/>
        </w:rPr>
        <w:t xml:space="preserve"> </w:t>
      </w:r>
      <w:r w:rsidRPr="005E34B1">
        <w:rPr>
          <w:rFonts w:hint="cs"/>
          <w:rtl/>
          <w:lang w:bidi="ar-EG"/>
        </w:rPr>
        <w:t>الرابعة</w:t>
      </w:r>
      <w:r w:rsidRPr="005E34B1">
        <w:rPr>
          <w:rtl/>
          <w:lang w:bidi="ar-EG"/>
        </w:rPr>
        <w:t xml:space="preserve"> </w:t>
      </w:r>
      <w:r w:rsidRPr="005E34B1">
        <w:rPr>
          <w:rFonts w:hint="cs"/>
          <w:rtl/>
          <w:lang w:bidi="ar-EG"/>
        </w:rPr>
        <w:t>عشرة،</w:t>
      </w:r>
      <w:r w:rsidRPr="005E34B1">
        <w:rPr>
          <w:rtl/>
          <w:lang w:bidi="ar-EG"/>
        </w:rPr>
        <w:t xml:space="preserve"> </w:t>
      </w:r>
      <w:r w:rsidRPr="005E34B1">
        <w:rPr>
          <w:rFonts w:hint="cs"/>
          <w:rtl/>
          <w:lang w:bidi="ar-EG"/>
        </w:rPr>
        <w:t>نظرت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توصية</w:t>
      </w:r>
      <w:r w:rsidRPr="005E34B1">
        <w:rPr>
          <w:rtl/>
          <w:lang w:bidi="ar-EG"/>
        </w:rPr>
        <w:t xml:space="preserve"> </w:t>
      </w:r>
      <w:r w:rsidRPr="005E34B1">
        <w:rPr>
          <w:rFonts w:hint="cs"/>
          <w:rtl/>
          <w:lang w:bidi="ar-EG"/>
        </w:rPr>
        <w:t>بشأن</w:t>
      </w:r>
      <w:r w:rsidRPr="005E34B1">
        <w:rPr>
          <w:rtl/>
          <w:lang w:bidi="ar-EG"/>
        </w:rPr>
        <w:t xml:space="preserve"> </w:t>
      </w:r>
      <w:r w:rsidRPr="005E34B1">
        <w:rPr>
          <w:rFonts w:hint="cs"/>
          <w:rtl/>
          <w:lang w:bidi="ar-EG"/>
        </w:rPr>
        <w:t>استعراض</w:t>
      </w:r>
      <w:r w:rsidRPr="005E34B1">
        <w:rPr>
          <w:rtl/>
          <w:lang w:bidi="ar-EG"/>
        </w:rPr>
        <w:t xml:space="preserve"> </w:t>
      </w:r>
      <w:r w:rsidRPr="005E34B1">
        <w:rPr>
          <w:rFonts w:hint="cs"/>
          <w:rtl/>
          <w:lang w:bidi="ar-EG"/>
        </w:rPr>
        <w:t>فعالية</w:t>
      </w:r>
      <w:r w:rsidRPr="005E34B1">
        <w:rPr>
          <w:rtl/>
          <w:lang w:bidi="ar-EG"/>
        </w:rPr>
        <w:t xml:space="preserve"> </w:t>
      </w:r>
      <w:r w:rsidRPr="005E34B1">
        <w:rPr>
          <w:rFonts w:hint="cs"/>
          <w:rtl/>
          <w:lang w:bidi="ar-EG"/>
        </w:rPr>
        <w:t>العمليات</w:t>
      </w:r>
      <w:r w:rsidRPr="005E34B1">
        <w:rPr>
          <w:rtl/>
          <w:lang w:bidi="ar-EG"/>
        </w:rPr>
        <w:t xml:space="preserve"> </w:t>
      </w:r>
      <w:r w:rsidRPr="005E34B1">
        <w:rPr>
          <w:rFonts w:hint="cs"/>
          <w:rtl/>
          <w:lang w:bidi="ar-EG"/>
        </w:rPr>
        <w:t>بموجب</w:t>
      </w:r>
      <w:r w:rsidRPr="005E34B1">
        <w:rPr>
          <w:rtl/>
          <w:lang w:bidi="ar-EG"/>
        </w:rPr>
        <w:t xml:space="preserve"> </w:t>
      </w:r>
      <w:r w:rsidRPr="005E34B1">
        <w:rPr>
          <w:rFonts w:hint="cs"/>
          <w:rtl/>
          <w:lang w:bidi="ar-EG"/>
        </w:rPr>
        <w:t>الاتفاقية</w:t>
      </w:r>
      <w:r w:rsidRPr="005E34B1">
        <w:rPr>
          <w:rtl/>
          <w:lang w:bidi="ar-EG"/>
        </w:rPr>
        <w:t xml:space="preserve"> </w:t>
      </w:r>
      <w:r w:rsidRPr="005E34B1">
        <w:rPr>
          <w:rFonts w:hint="cs"/>
          <w:rtl/>
          <w:lang w:bidi="ar-EG"/>
        </w:rPr>
        <w:t>وبروتوكوليها،</w:t>
      </w:r>
      <w:r w:rsidRPr="005E34B1">
        <w:rPr>
          <w:rtl/>
          <w:lang w:bidi="ar-EG"/>
        </w:rPr>
        <w:t xml:space="preserve"> </w:t>
      </w:r>
      <w:r w:rsidRPr="005E34B1">
        <w:rPr>
          <w:rFonts w:hint="cs"/>
          <w:rtl/>
          <w:lang w:bidi="ar-EG"/>
        </w:rPr>
        <w:t>قدمه</w:t>
      </w:r>
      <w:r w:rsidRPr="005E34B1">
        <w:rPr>
          <w:rtl/>
          <w:lang w:bidi="ar-EG"/>
        </w:rPr>
        <w:t xml:space="preserve"> </w:t>
      </w:r>
      <w:r w:rsidRPr="005E34B1">
        <w:rPr>
          <w:rFonts w:hint="cs"/>
          <w:rtl/>
          <w:lang w:bidi="ar-EG"/>
        </w:rPr>
        <w:t>الرئيس،</w:t>
      </w:r>
      <w:r w:rsidRPr="005E34B1">
        <w:rPr>
          <w:rtl/>
          <w:lang w:bidi="ar-EG"/>
        </w:rPr>
        <w:t xml:space="preserve"> </w:t>
      </w:r>
      <w:r w:rsidRPr="005E34B1">
        <w:rPr>
          <w:rFonts w:hint="cs"/>
          <w:rtl/>
          <w:lang w:bidi="ar-EG"/>
        </w:rPr>
        <w:t>وملحق</w:t>
      </w:r>
      <w:r w:rsidRPr="005E34B1">
        <w:rPr>
          <w:rtl/>
          <w:lang w:bidi="ar-EG"/>
        </w:rPr>
        <w:t xml:space="preserve"> </w:t>
      </w:r>
      <w:r w:rsidRPr="005E34B1">
        <w:rPr>
          <w:rFonts w:hint="cs"/>
          <w:rtl/>
          <w:lang w:bidi="ar-EG"/>
        </w:rPr>
        <w:t>لمشروع</w:t>
      </w:r>
      <w:r w:rsidRPr="005E34B1">
        <w:rPr>
          <w:rtl/>
          <w:lang w:bidi="ar-EG"/>
        </w:rPr>
        <w:t xml:space="preserve"> </w:t>
      </w:r>
      <w:r w:rsidRPr="005E34B1">
        <w:rPr>
          <w:rFonts w:hint="cs"/>
          <w:rtl/>
          <w:lang w:bidi="ar-EG"/>
        </w:rPr>
        <w:t>المقرر</w:t>
      </w:r>
      <w:r w:rsidRPr="005E34B1">
        <w:rPr>
          <w:rtl/>
          <w:lang w:bidi="ar-EG"/>
        </w:rPr>
        <w:t xml:space="preserve"> </w:t>
      </w:r>
      <w:r w:rsidRPr="005E34B1">
        <w:rPr>
          <w:rFonts w:hint="cs"/>
          <w:rtl/>
          <w:lang w:bidi="ar-EG"/>
        </w:rPr>
        <w:t>المتعلق بالخيارات</w:t>
      </w:r>
      <w:r w:rsidRPr="005E34B1">
        <w:rPr>
          <w:rtl/>
          <w:lang w:bidi="ar-EG"/>
        </w:rPr>
        <w:t xml:space="preserve"> </w:t>
      </w:r>
      <w:r w:rsidRPr="005E34B1">
        <w:rPr>
          <w:rFonts w:hint="cs"/>
          <w:rtl/>
          <w:lang w:bidi="ar-EG"/>
        </w:rPr>
        <w:t>الرامية</w:t>
      </w:r>
      <w:r w:rsidRPr="005E34B1">
        <w:rPr>
          <w:rtl/>
          <w:lang w:bidi="ar-EG"/>
        </w:rPr>
        <w:t xml:space="preserve"> </w:t>
      </w:r>
      <w:r w:rsidRPr="005E34B1">
        <w:rPr>
          <w:rFonts w:hint="cs"/>
          <w:rtl/>
          <w:lang w:bidi="ar-EG"/>
        </w:rPr>
        <w:t>إلى</w:t>
      </w:r>
      <w:r w:rsidRPr="005E34B1">
        <w:rPr>
          <w:rtl/>
          <w:lang w:bidi="ar-EG"/>
        </w:rPr>
        <w:t xml:space="preserve"> </w:t>
      </w:r>
      <w:r w:rsidRPr="005E34B1">
        <w:rPr>
          <w:rFonts w:hint="cs"/>
          <w:rtl/>
          <w:lang w:bidi="ar-EG"/>
        </w:rPr>
        <w:t>مواصلة</w:t>
      </w:r>
      <w:r w:rsidRPr="005E34B1">
        <w:rPr>
          <w:rtl/>
          <w:lang w:bidi="ar-EG"/>
        </w:rPr>
        <w:t xml:space="preserve"> </w:t>
      </w:r>
      <w:r w:rsidRPr="005E34B1">
        <w:rPr>
          <w:rFonts w:hint="cs"/>
          <w:rtl/>
          <w:lang w:bidi="ar-EG"/>
        </w:rPr>
        <w:t>تحسين</w:t>
      </w:r>
      <w:r w:rsidRPr="005E34B1">
        <w:rPr>
          <w:rtl/>
          <w:lang w:bidi="ar-EG"/>
        </w:rPr>
        <w:t xml:space="preserve"> </w:t>
      </w:r>
      <w:r w:rsidRPr="005E34B1">
        <w:rPr>
          <w:rFonts w:hint="cs"/>
          <w:rtl/>
          <w:lang w:bidi="ar-EG"/>
        </w:rPr>
        <w:t>فعالية</w:t>
      </w:r>
      <w:r w:rsidRPr="005E34B1">
        <w:rPr>
          <w:rtl/>
          <w:lang w:bidi="ar-EG"/>
        </w:rPr>
        <w:t xml:space="preserve"> </w:t>
      </w:r>
      <w:r w:rsidRPr="005E34B1">
        <w:rPr>
          <w:rFonts w:hint="cs"/>
          <w:rtl/>
          <w:lang w:bidi="ar-EG"/>
        </w:rPr>
        <w:t>تلك</w:t>
      </w:r>
      <w:r w:rsidRPr="005E34B1">
        <w:rPr>
          <w:rtl/>
          <w:lang w:bidi="ar-EG"/>
        </w:rPr>
        <w:t xml:space="preserve"> </w:t>
      </w:r>
      <w:r w:rsidRPr="005E34B1">
        <w:rPr>
          <w:rFonts w:hint="cs"/>
          <w:rtl/>
          <w:lang w:bidi="ar-EG"/>
        </w:rPr>
        <w:t>العمليات،</w:t>
      </w:r>
      <w:r w:rsidRPr="005E34B1">
        <w:rPr>
          <w:rtl/>
          <w:lang w:bidi="ar-EG"/>
        </w:rPr>
        <w:t xml:space="preserve"> </w:t>
      </w:r>
      <w:r w:rsidRPr="005E34B1">
        <w:rPr>
          <w:rFonts w:hint="cs"/>
          <w:rtl/>
          <w:lang w:bidi="ar-EG"/>
        </w:rPr>
        <w:t>قدمه</w:t>
      </w:r>
      <w:r w:rsidRPr="005E34B1">
        <w:rPr>
          <w:rtl/>
          <w:lang w:bidi="ar-EG"/>
        </w:rPr>
        <w:t xml:space="preserve"> </w:t>
      </w:r>
      <w:r w:rsidRPr="005E34B1">
        <w:rPr>
          <w:rFonts w:hint="cs"/>
          <w:rtl/>
          <w:lang w:bidi="ar-EG"/>
        </w:rPr>
        <w:t>الرئيس</w:t>
      </w:r>
      <w:r w:rsidRPr="005E34B1">
        <w:rPr>
          <w:rtl/>
          <w:lang w:bidi="ar-EG"/>
        </w:rPr>
        <w:t xml:space="preserve"> </w:t>
      </w:r>
      <w:r w:rsidRPr="005E34B1">
        <w:rPr>
          <w:rFonts w:hint="cs"/>
          <w:rtl/>
          <w:lang w:bidi="ar-EG"/>
        </w:rPr>
        <w:t>بعد</w:t>
      </w:r>
      <w:r w:rsidRPr="005E34B1">
        <w:rPr>
          <w:rtl/>
          <w:lang w:bidi="ar-EG"/>
        </w:rPr>
        <w:t xml:space="preserve"> </w:t>
      </w:r>
      <w:r w:rsidRPr="005E34B1">
        <w:rPr>
          <w:rFonts w:hint="cs"/>
          <w:rtl/>
          <w:lang w:bidi="ar-EG"/>
        </w:rPr>
        <w:t>مناقش</w:t>
      </w:r>
      <w:r w:rsidR="00B33FBF" w:rsidRPr="005E34B1">
        <w:rPr>
          <w:rFonts w:hint="cs"/>
          <w:rtl/>
          <w:lang w:bidi="ar-EG"/>
        </w:rPr>
        <w:t>ته</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فريق</w:t>
      </w:r>
      <w:r w:rsidRPr="005E34B1">
        <w:rPr>
          <w:rtl/>
          <w:lang w:bidi="ar-EG"/>
        </w:rPr>
        <w:t xml:space="preserve"> </w:t>
      </w:r>
      <w:r w:rsidRPr="005E34B1">
        <w:rPr>
          <w:rFonts w:hint="cs"/>
          <w:rtl/>
          <w:lang w:bidi="ar-EG"/>
        </w:rPr>
        <w:t>أصدقاء</w:t>
      </w:r>
      <w:r w:rsidRPr="005E34B1">
        <w:rPr>
          <w:rtl/>
          <w:lang w:bidi="ar-EG"/>
        </w:rPr>
        <w:t xml:space="preserve"> </w:t>
      </w:r>
      <w:r w:rsidRPr="005E34B1">
        <w:rPr>
          <w:rFonts w:hint="cs"/>
          <w:rtl/>
          <w:lang w:bidi="ar-EG"/>
        </w:rPr>
        <w:t>الرئيس</w:t>
      </w:r>
      <w:r w:rsidRPr="005E34B1">
        <w:rPr>
          <w:rtl/>
          <w:lang w:bidi="ar-EG"/>
        </w:rPr>
        <w:t>.</w:t>
      </w:r>
    </w:p>
    <w:p w14:paraId="274356F4" w14:textId="1B82D6CD" w:rsidR="00D452AE" w:rsidRPr="005E34B1" w:rsidRDefault="00D452AE" w:rsidP="00D452AE">
      <w:pPr>
        <w:numPr>
          <w:ilvl w:val="0"/>
          <w:numId w:val="4"/>
        </w:numPr>
        <w:spacing w:after="120" w:line="216" w:lineRule="auto"/>
        <w:ind w:firstLine="0"/>
        <w:jc w:val="both"/>
        <w:rPr>
          <w:rtl/>
          <w:lang w:bidi="ar-EG"/>
        </w:rPr>
      </w:pPr>
      <w:r w:rsidRPr="005E34B1">
        <w:rPr>
          <w:rFonts w:hint="cs"/>
          <w:rtl/>
          <w:lang w:bidi="ar-EG"/>
        </w:rPr>
        <w:lastRenderedPageBreak/>
        <w:t>وبعد</w:t>
      </w:r>
      <w:r w:rsidRPr="005E34B1">
        <w:rPr>
          <w:rtl/>
          <w:lang w:bidi="ar-EG"/>
        </w:rPr>
        <w:t xml:space="preserve"> </w:t>
      </w:r>
      <w:r w:rsidR="008F509A" w:rsidRPr="005E34B1">
        <w:rPr>
          <w:rFonts w:hint="cs"/>
          <w:rtl/>
          <w:lang w:bidi="ar-EG"/>
        </w:rPr>
        <w:t>تبادل وجهات النظر</w:t>
      </w:r>
      <w:r w:rsidRPr="005E34B1">
        <w:rPr>
          <w:rFonts w:hint="cs"/>
          <w:rtl/>
          <w:lang w:bidi="ar-EG"/>
        </w:rPr>
        <w:t>،</w:t>
      </w:r>
      <w:r w:rsidRPr="005E34B1">
        <w:rPr>
          <w:rtl/>
          <w:lang w:bidi="ar-EG"/>
        </w:rPr>
        <w:t xml:space="preserve"> </w:t>
      </w:r>
      <w:r w:rsidRPr="005E34B1">
        <w:rPr>
          <w:rFonts w:hint="cs"/>
          <w:rtl/>
          <w:lang w:bidi="ar-EG"/>
        </w:rPr>
        <w:t>وافقت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وملحقه،</w:t>
      </w:r>
      <w:r w:rsidRPr="005E34B1">
        <w:rPr>
          <w:rtl/>
          <w:lang w:bidi="ar-EG"/>
        </w:rPr>
        <w:t xml:space="preserve"> </w:t>
      </w:r>
      <w:r w:rsidRPr="005E34B1">
        <w:rPr>
          <w:rFonts w:hint="cs"/>
          <w:rtl/>
          <w:lang w:bidi="ar-EG"/>
        </w:rPr>
        <w:t>بصيغته</w:t>
      </w:r>
      <w:r w:rsidRPr="005E34B1">
        <w:rPr>
          <w:rtl/>
          <w:lang w:bidi="ar-EG"/>
        </w:rPr>
        <w:t xml:space="preserve"> </w:t>
      </w:r>
      <w:r w:rsidRPr="005E34B1">
        <w:rPr>
          <w:rFonts w:hint="cs"/>
          <w:rtl/>
          <w:lang w:bidi="ar-EG"/>
        </w:rPr>
        <w:t>المعدلة</w:t>
      </w:r>
      <w:r w:rsidRPr="005E34B1">
        <w:rPr>
          <w:rtl/>
          <w:lang w:bidi="ar-EG"/>
        </w:rPr>
        <w:t xml:space="preserve"> </w:t>
      </w:r>
      <w:r w:rsidRPr="005E34B1">
        <w:rPr>
          <w:rFonts w:hint="cs"/>
          <w:rtl/>
          <w:lang w:bidi="ar-EG"/>
        </w:rPr>
        <w:t>شفويا،</w:t>
      </w:r>
      <w:r w:rsidRPr="005E34B1">
        <w:rPr>
          <w:rtl/>
          <w:lang w:bidi="ar-EG"/>
        </w:rPr>
        <w:t xml:space="preserve"> </w:t>
      </w:r>
      <w:r w:rsidRPr="005E34B1">
        <w:rPr>
          <w:rFonts w:hint="cs"/>
          <w:rtl/>
          <w:lang w:bidi="ar-EG"/>
        </w:rPr>
        <w:t>بوصفه 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lang w:bidi="ar-EG"/>
        </w:rPr>
        <w:t>CBD/SBI/4/L.10</w:t>
      </w:r>
      <w:r w:rsidRPr="005E34B1">
        <w:rPr>
          <w:rFonts w:hint="cs"/>
          <w:rtl/>
          <w:lang w:bidi="ar-EG"/>
        </w:rPr>
        <w:t>،</w:t>
      </w:r>
      <w:r w:rsidRPr="005E34B1">
        <w:rPr>
          <w:rtl/>
          <w:lang w:bidi="ar-EG"/>
        </w:rPr>
        <w:t xml:space="preserve"> </w:t>
      </w:r>
      <w:r w:rsidRPr="005E34B1">
        <w:rPr>
          <w:rFonts w:hint="cs"/>
          <w:rtl/>
          <w:lang w:bidi="ar-EG"/>
        </w:rPr>
        <w:t>لاعتماده رسميا</w:t>
      </w:r>
      <w:r w:rsidRPr="005E34B1">
        <w:rPr>
          <w:rtl/>
          <w:lang w:bidi="ar-EG"/>
        </w:rPr>
        <w:t>.</w:t>
      </w:r>
    </w:p>
    <w:p w14:paraId="5D6B833D" w14:textId="5B883957" w:rsidR="00D452AE" w:rsidRPr="005E34B1" w:rsidRDefault="00D452AE" w:rsidP="00D452AE">
      <w:pPr>
        <w:numPr>
          <w:ilvl w:val="0"/>
          <w:numId w:val="4"/>
        </w:numPr>
        <w:spacing w:after="120" w:line="216" w:lineRule="auto"/>
        <w:ind w:firstLine="0"/>
        <w:jc w:val="both"/>
        <w:rPr>
          <w:rtl/>
          <w:lang w:bidi="ar-EG"/>
        </w:rPr>
      </w:pPr>
      <w:r w:rsidRPr="005E34B1">
        <w:rPr>
          <w:rFonts w:hint="cs"/>
          <w:rtl/>
          <w:lang w:bidi="ar-EG"/>
        </w:rPr>
        <w:t>وأثناء</w:t>
      </w:r>
      <w:r w:rsidRPr="005E34B1">
        <w:rPr>
          <w:rtl/>
          <w:lang w:bidi="ar-EG"/>
        </w:rPr>
        <w:t xml:space="preserve"> </w:t>
      </w:r>
      <w:r w:rsidRPr="005E34B1">
        <w:rPr>
          <w:rFonts w:hint="cs"/>
          <w:rtl/>
          <w:lang w:bidi="ar-EG"/>
        </w:rPr>
        <w:t>الموافقة</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وملحقها،</w:t>
      </w:r>
      <w:r w:rsidRPr="005E34B1">
        <w:rPr>
          <w:rtl/>
          <w:lang w:bidi="ar-EG"/>
        </w:rPr>
        <w:t xml:space="preserve"> </w:t>
      </w:r>
      <w:r w:rsidRPr="005E34B1">
        <w:rPr>
          <w:rFonts w:hint="cs"/>
          <w:rtl/>
          <w:lang w:bidi="ar-EG"/>
        </w:rPr>
        <w:t>طلب</w:t>
      </w:r>
      <w:r w:rsidRPr="005E34B1">
        <w:rPr>
          <w:rtl/>
          <w:lang w:bidi="ar-EG"/>
        </w:rPr>
        <w:t xml:space="preserve"> </w:t>
      </w:r>
      <w:r w:rsidRPr="005E34B1">
        <w:rPr>
          <w:rFonts w:hint="cs"/>
          <w:rtl/>
          <w:lang w:bidi="ar-EG"/>
        </w:rPr>
        <w:t>ممثل</w:t>
      </w:r>
      <w:r w:rsidRPr="005E34B1">
        <w:rPr>
          <w:rtl/>
          <w:lang w:bidi="ar-EG"/>
        </w:rPr>
        <w:t xml:space="preserve"> </w:t>
      </w:r>
      <w:r w:rsidRPr="005E34B1">
        <w:rPr>
          <w:rFonts w:hint="cs"/>
          <w:rtl/>
          <w:lang w:bidi="ar-EG"/>
        </w:rPr>
        <w:t>الاتحاد</w:t>
      </w:r>
      <w:r w:rsidRPr="005E34B1">
        <w:rPr>
          <w:rtl/>
          <w:lang w:bidi="ar-EG"/>
        </w:rPr>
        <w:t xml:space="preserve"> </w:t>
      </w:r>
      <w:r w:rsidRPr="005E34B1">
        <w:rPr>
          <w:rFonts w:hint="cs"/>
          <w:rtl/>
          <w:lang w:bidi="ar-EG"/>
        </w:rPr>
        <w:t>الروسي</w:t>
      </w:r>
      <w:r w:rsidRPr="005E34B1">
        <w:rPr>
          <w:rtl/>
          <w:lang w:bidi="ar-EG"/>
        </w:rPr>
        <w:t xml:space="preserve"> </w:t>
      </w:r>
      <w:r w:rsidR="00AE5619" w:rsidRPr="005E34B1">
        <w:rPr>
          <w:rFonts w:hint="cs"/>
          <w:rtl/>
          <w:lang w:bidi="ar-EG"/>
        </w:rPr>
        <w:t>أن يسجل في المحضر</w:t>
      </w:r>
      <w:r w:rsidRPr="005E34B1">
        <w:rPr>
          <w:rtl/>
          <w:lang w:bidi="ar-EG"/>
        </w:rPr>
        <w:t xml:space="preserve"> </w:t>
      </w:r>
      <w:r w:rsidRPr="005E34B1">
        <w:rPr>
          <w:rFonts w:hint="cs"/>
          <w:rtl/>
          <w:lang w:bidi="ar-EG"/>
        </w:rPr>
        <w:t>موقفه،</w:t>
      </w:r>
      <w:r w:rsidRPr="005E34B1">
        <w:rPr>
          <w:rtl/>
          <w:lang w:bidi="ar-EG"/>
        </w:rPr>
        <w:t xml:space="preserve"> </w:t>
      </w:r>
      <w:r w:rsidRPr="005E34B1">
        <w:rPr>
          <w:rFonts w:hint="cs"/>
          <w:rtl/>
          <w:lang w:bidi="ar-EG"/>
        </w:rPr>
        <w:t>وهو</w:t>
      </w:r>
      <w:r w:rsidRPr="005E34B1">
        <w:rPr>
          <w:rtl/>
          <w:lang w:bidi="ar-EG"/>
        </w:rPr>
        <w:t xml:space="preserve"> </w:t>
      </w:r>
      <w:r w:rsidRPr="005E34B1">
        <w:rPr>
          <w:rFonts w:hint="cs"/>
          <w:rtl/>
          <w:lang w:bidi="ar-EG"/>
        </w:rPr>
        <w:t>أن</w:t>
      </w:r>
      <w:r w:rsidRPr="005E34B1">
        <w:rPr>
          <w:rtl/>
          <w:lang w:bidi="ar-EG"/>
        </w:rPr>
        <w:t xml:space="preserve"> </w:t>
      </w:r>
      <w:r w:rsidRPr="005E34B1">
        <w:rPr>
          <w:rFonts w:hint="cs"/>
          <w:rtl/>
          <w:lang w:bidi="ar-EG"/>
        </w:rPr>
        <w:t>يمتثل جميع</w:t>
      </w:r>
      <w:r w:rsidRPr="005E34B1">
        <w:rPr>
          <w:rtl/>
          <w:lang w:bidi="ar-EG"/>
        </w:rPr>
        <w:t xml:space="preserve"> </w:t>
      </w:r>
      <w:r w:rsidRPr="005E34B1">
        <w:rPr>
          <w:rFonts w:hint="cs"/>
          <w:rtl/>
          <w:lang w:bidi="ar-EG"/>
        </w:rPr>
        <w:t>أعضاء</w:t>
      </w:r>
      <w:r w:rsidRPr="005E34B1">
        <w:rPr>
          <w:rtl/>
          <w:lang w:bidi="ar-EG"/>
        </w:rPr>
        <w:t xml:space="preserve"> </w:t>
      </w:r>
      <w:r w:rsidRPr="005E34B1">
        <w:rPr>
          <w:rFonts w:hint="cs"/>
          <w:rtl/>
          <w:lang w:bidi="ar-EG"/>
        </w:rPr>
        <w:t>المكتب</w:t>
      </w:r>
      <w:r w:rsidRPr="005E34B1">
        <w:rPr>
          <w:rtl/>
          <w:lang w:bidi="ar-EG"/>
        </w:rPr>
        <w:t xml:space="preserve"> </w:t>
      </w:r>
      <w:r w:rsidRPr="005E34B1">
        <w:rPr>
          <w:rFonts w:hint="cs"/>
          <w:rtl/>
          <w:lang w:bidi="ar-EG"/>
        </w:rPr>
        <w:t>لمعايير</w:t>
      </w:r>
      <w:r w:rsidRPr="005E34B1">
        <w:rPr>
          <w:rtl/>
          <w:lang w:bidi="ar-EG"/>
        </w:rPr>
        <w:t xml:space="preserve"> </w:t>
      </w:r>
      <w:r w:rsidRPr="005E34B1">
        <w:rPr>
          <w:rFonts w:hint="cs"/>
          <w:rtl/>
          <w:lang w:bidi="ar-EG"/>
        </w:rPr>
        <w:t>الأمم</w:t>
      </w:r>
      <w:r w:rsidRPr="005E34B1">
        <w:rPr>
          <w:rtl/>
          <w:lang w:bidi="ar-EG"/>
        </w:rPr>
        <w:t xml:space="preserve"> </w:t>
      </w:r>
      <w:r w:rsidRPr="005E34B1">
        <w:rPr>
          <w:rFonts w:hint="cs"/>
          <w:rtl/>
          <w:lang w:bidi="ar-EG"/>
        </w:rPr>
        <w:t>المتحدة ومبادئ</w:t>
      </w:r>
      <w:r w:rsidRPr="005E34B1">
        <w:rPr>
          <w:rtl/>
          <w:lang w:bidi="ar-EG"/>
        </w:rPr>
        <w:t xml:space="preserve"> </w:t>
      </w:r>
      <w:r w:rsidRPr="005E34B1">
        <w:rPr>
          <w:rFonts w:hint="cs"/>
          <w:rtl/>
          <w:lang w:bidi="ar-EG"/>
        </w:rPr>
        <w:t>الأخلاقيات فيها،</w:t>
      </w:r>
      <w:r w:rsidRPr="005E34B1">
        <w:rPr>
          <w:rtl/>
          <w:lang w:bidi="ar-EG"/>
        </w:rPr>
        <w:t xml:space="preserve"> </w:t>
      </w:r>
      <w:r w:rsidRPr="005E34B1">
        <w:rPr>
          <w:rFonts w:hint="cs"/>
          <w:rtl/>
          <w:lang w:bidi="ar-EG"/>
        </w:rPr>
        <w:t>بما</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ذلك</w:t>
      </w:r>
      <w:r w:rsidRPr="005E34B1">
        <w:rPr>
          <w:rtl/>
          <w:lang w:bidi="ar-EG"/>
        </w:rPr>
        <w:t xml:space="preserve"> </w:t>
      </w:r>
      <w:r w:rsidRPr="005E34B1">
        <w:rPr>
          <w:rFonts w:hint="cs"/>
          <w:rtl/>
          <w:lang w:bidi="ar-EG"/>
        </w:rPr>
        <w:t>عن</w:t>
      </w:r>
      <w:r w:rsidRPr="005E34B1">
        <w:rPr>
          <w:rtl/>
          <w:lang w:bidi="ar-EG"/>
        </w:rPr>
        <w:t xml:space="preserve"> </w:t>
      </w:r>
      <w:r w:rsidRPr="005E34B1">
        <w:rPr>
          <w:rFonts w:hint="cs"/>
          <w:rtl/>
          <w:lang w:bidi="ar-EG"/>
        </w:rPr>
        <w:t>طريق</w:t>
      </w:r>
      <w:r w:rsidRPr="005E34B1">
        <w:rPr>
          <w:rtl/>
          <w:lang w:bidi="ar-EG"/>
        </w:rPr>
        <w:t xml:space="preserve"> </w:t>
      </w:r>
      <w:r w:rsidRPr="005E34B1">
        <w:rPr>
          <w:rFonts w:hint="cs"/>
          <w:rtl/>
          <w:lang w:bidi="ar-EG"/>
        </w:rPr>
        <w:t>استكمال</w:t>
      </w:r>
      <w:r w:rsidRPr="005E34B1">
        <w:rPr>
          <w:rtl/>
          <w:lang w:bidi="ar-EG"/>
        </w:rPr>
        <w:t xml:space="preserve"> </w:t>
      </w:r>
      <w:r w:rsidRPr="005E34B1">
        <w:rPr>
          <w:rFonts w:hint="cs"/>
          <w:rtl/>
          <w:lang w:bidi="ar-EG"/>
        </w:rPr>
        <w:t>وحدات</w:t>
      </w:r>
      <w:r w:rsidRPr="005E34B1">
        <w:rPr>
          <w:rtl/>
          <w:lang w:bidi="ar-EG"/>
        </w:rPr>
        <w:t xml:space="preserve"> </w:t>
      </w:r>
      <w:r w:rsidRPr="005E34B1">
        <w:rPr>
          <w:rFonts w:hint="cs"/>
          <w:rtl/>
          <w:lang w:bidi="ar-EG"/>
        </w:rPr>
        <w:t>التدريب</w:t>
      </w:r>
      <w:r w:rsidRPr="005E34B1">
        <w:rPr>
          <w:rtl/>
          <w:lang w:bidi="ar-EG"/>
        </w:rPr>
        <w:t xml:space="preserve"> </w:t>
      </w:r>
      <w:r w:rsidRPr="005E34B1">
        <w:rPr>
          <w:rFonts w:hint="cs"/>
          <w:rtl/>
          <w:lang w:bidi="ar-EG"/>
        </w:rPr>
        <w:t>ذات</w:t>
      </w:r>
      <w:r w:rsidRPr="005E34B1">
        <w:rPr>
          <w:rtl/>
          <w:lang w:bidi="ar-EG"/>
        </w:rPr>
        <w:t xml:space="preserve"> </w:t>
      </w:r>
      <w:r w:rsidRPr="005E34B1">
        <w:rPr>
          <w:rFonts w:hint="cs"/>
          <w:rtl/>
          <w:lang w:bidi="ar-EG"/>
        </w:rPr>
        <w:t>الصلة</w:t>
      </w:r>
      <w:r w:rsidRPr="005E34B1">
        <w:rPr>
          <w:rtl/>
          <w:lang w:bidi="ar-EG"/>
        </w:rPr>
        <w:t xml:space="preserve"> </w:t>
      </w:r>
      <w:r w:rsidRPr="005E34B1">
        <w:rPr>
          <w:rFonts w:hint="cs"/>
          <w:rtl/>
          <w:lang w:bidi="ar-EG"/>
        </w:rPr>
        <w:t>المعتمدة</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الأمم</w:t>
      </w:r>
      <w:r w:rsidRPr="005E34B1">
        <w:rPr>
          <w:rtl/>
          <w:lang w:bidi="ar-EG"/>
        </w:rPr>
        <w:t xml:space="preserve"> </w:t>
      </w:r>
      <w:r w:rsidRPr="005E34B1">
        <w:rPr>
          <w:rFonts w:hint="cs"/>
          <w:rtl/>
          <w:lang w:bidi="ar-EG"/>
        </w:rPr>
        <w:t>المتحدة</w:t>
      </w:r>
      <w:r w:rsidRPr="005E34B1">
        <w:rPr>
          <w:rtl/>
          <w:lang w:bidi="ar-EG"/>
        </w:rPr>
        <w:t>.</w:t>
      </w:r>
    </w:p>
    <w:p w14:paraId="6271CF3C" w14:textId="18A9A813" w:rsidR="00D1186B" w:rsidRPr="005E34B1" w:rsidRDefault="00D452AE" w:rsidP="00D452AE">
      <w:pPr>
        <w:numPr>
          <w:ilvl w:val="0"/>
          <w:numId w:val="4"/>
        </w:numPr>
        <w:spacing w:after="120" w:line="216" w:lineRule="auto"/>
        <w:ind w:firstLine="0"/>
        <w:jc w:val="both"/>
        <w:rPr>
          <w:lang w:bidi="ar-EG"/>
        </w:rPr>
      </w:pPr>
      <w:r w:rsidRPr="005E34B1">
        <w:rPr>
          <w:rFonts w:hint="cs"/>
          <w:rtl/>
          <w:lang w:bidi="ar-EG"/>
        </w:rPr>
        <w:t>واعتمدت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بعد</w:t>
      </w:r>
      <w:r w:rsidRPr="005E34B1">
        <w:rPr>
          <w:rtl/>
          <w:lang w:bidi="ar-EG"/>
        </w:rPr>
        <w:t xml:space="preserve"> </w:t>
      </w:r>
      <w:r w:rsidRPr="005E34B1">
        <w:rPr>
          <w:rFonts w:hint="cs"/>
          <w:rtl/>
          <w:lang w:bidi="ar-EG"/>
        </w:rPr>
        <w:t>ذلك</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lang w:bidi="ar-EG"/>
        </w:rPr>
        <w:t>CBD/SBI/4/L.10</w:t>
      </w:r>
      <w:r w:rsidRPr="005E34B1">
        <w:rPr>
          <w:rtl/>
          <w:lang w:bidi="ar-EG"/>
        </w:rPr>
        <w:t xml:space="preserve"> </w:t>
      </w:r>
      <w:r w:rsidRPr="005E34B1">
        <w:rPr>
          <w:rFonts w:hint="cs"/>
          <w:rtl/>
          <w:lang w:bidi="ar-EG"/>
        </w:rPr>
        <w:t>بوصفه التوصية</w:t>
      </w:r>
      <w:r w:rsidRPr="005E34B1">
        <w:rPr>
          <w:rtl/>
          <w:lang w:bidi="ar-EG"/>
        </w:rPr>
        <w:t xml:space="preserve"> 4/12 (</w:t>
      </w:r>
      <w:r w:rsidRPr="005E34B1">
        <w:rPr>
          <w:rFonts w:hint="cs"/>
          <w:rtl/>
          <w:lang w:bidi="ar-EG"/>
        </w:rPr>
        <w:t>انظر</w:t>
      </w:r>
      <w:r w:rsidRPr="005E34B1">
        <w:rPr>
          <w:rtl/>
          <w:lang w:bidi="ar-EG"/>
        </w:rPr>
        <w:t xml:space="preserve"> </w:t>
      </w:r>
      <w:r w:rsidRPr="005E34B1">
        <w:rPr>
          <w:rFonts w:hint="cs"/>
          <w:rtl/>
          <w:lang w:bidi="ar-EG"/>
        </w:rPr>
        <w:t>القسم أولا</w:t>
      </w:r>
      <w:r w:rsidRPr="005E34B1">
        <w:rPr>
          <w:rtl/>
          <w:lang w:bidi="ar-EG"/>
        </w:rPr>
        <w:t>).</w:t>
      </w:r>
    </w:p>
    <w:p w14:paraId="43280DEF" w14:textId="77777777" w:rsidR="00D1186B" w:rsidRPr="005E34B1" w:rsidRDefault="00D1186B" w:rsidP="00C23DA3">
      <w:pPr>
        <w:pStyle w:val="ListParagraph"/>
        <w:keepNext/>
        <w:keepLines/>
        <w:bidi/>
        <w:spacing w:line="216" w:lineRule="auto"/>
        <w:ind w:hanging="720"/>
        <w:contextualSpacing w:val="0"/>
        <w:rPr>
          <w:rFonts w:cs="Simplified Arabic"/>
          <w:b/>
          <w:bCs/>
          <w:rtl/>
          <w:lang w:bidi="ar-EG"/>
        </w:rPr>
      </w:pPr>
      <w:r w:rsidRPr="005E34B1">
        <w:rPr>
          <w:rFonts w:cs="Simplified Arabic" w:hint="cs"/>
          <w:b/>
          <w:bCs/>
          <w:rtl/>
          <w:lang w:bidi="ar-EG"/>
        </w:rPr>
        <w:t>البند 9</w:t>
      </w:r>
    </w:p>
    <w:p w14:paraId="72AB5B32" w14:textId="77777777" w:rsidR="00D1186B" w:rsidRPr="005E34B1" w:rsidRDefault="00D1186B" w:rsidP="00C23DA3">
      <w:pPr>
        <w:pStyle w:val="ListParagraph"/>
        <w:keepNext/>
        <w:keepLines/>
        <w:bidi/>
        <w:spacing w:after="120" w:line="216" w:lineRule="auto"/>
        <w:ind w:hanging="720"/>
        <w:contextualSpacing w:val="0"/>
        <w:rPr>
          <w:rFonts w:cs="Simplified Arabic"/>
          <w:b/>
          <w:bCs/>
          <w:lang w:bidi="ar-EG"/>
        </w:rPr>
      </w:pPr>
      <w:r w:rsidRPr="005E34B1">
        <w:rPr>
          <w:rFonts w:cs="Simplified Arabic" w:hint="cs"/>
          <w:b/>
          <w:bCs/>
          <w:rtl/>
          <w:lang w:bidi="ar-EG"/>
        </w:rPr>
        <w:t>تقييم واستعراض فعالية بروتوكول ناغويا (المادة 31)</w:t>
      </w:r>
    </w:p>
    <w:p w14:paraId="32D6710B" w14:textId="77777777" w:rsidR="00D1186B" w:rsidRPr="005E34B1" w:rsidRDefault="001F1A0B" w:rsidP="00D452AE">
      <w:pPr>
        <w:numPr>
          <w:ilvl w:val="0"/>
          <w:numId w:val="4"/>
        </w:numPr>
        <w:spacing w:after="120" w:line="216" w:lineRule="auto"/>
        <w:ind w:firstLine="0"/>
        <w:jc w:val="both"/>
        <w:rPr>
          <w:lang w:bidi="ar-EG"/>
        </w:rPr>
      </w:pPr>
      <w:r w:rsidRPr="005E34B1">
        <w:rPr>
          <w:rtl/>
          <w:lang w:bidi="ar-EG"/>
        </w:rPr>
        <w:t>نظرت الهيئة الفرعية في البند 9 من جدول الأعمال في جلستها العامة الثامنة، المنعقدة في 26 مايو/أيار. وكان معروضا عليه</w:t>
      </w:r>
      <w:r w:rsidR="002A2BC9" w:rsidRPr="005E34B1">
        <w:rPr>
          <w:rFonts w:hint="cs"/>
          <w:rtl/>
          <w:lang w:bidi="ar-EG"/>
        </w:rPr>
        <w:t>ا</w:t>
      </w:r>
      <w:r w:rsidRPr="005E34B1">
        <w:rPr>
          <w:rtl/>
          <w:lang w:bidi="ar-EG"/>
        </w:rPr>
        <w:t xml:space="preserve"> مذكرة من الأمانة </w:t>
      </w:r>
      <w:r w:rsidR="002A2BC9" w:rsidRPr="005E34B1">
        <w:rPr>
          <w:rFonts w:hint="cs"/>
          <w:rtl/>
          <w:lang w:bidi="ar-EG"/>
        </w:rPr>
        <w:t>ع</w:t>
      </w:r>
      <w:r w:rsidRPr="005E34B1">
        <w:rPr>
          <w:rtl/>
          <w:lang w:bidi="ar-EG"/>
        </w:rPr>
        <w:t xml:space="preserve">ن </w:t>
      </w:r>
      <w:r w:rsidR="002A2BC9" w:rsidRPr="005E34B1">
        <w:rPr>
          <w:rFonts w:hint="cs"/>
          <w:rtl/>
          <w:lang w:bidi="ar-EG"/>
        </w:rPr>
        <w:t>وضع</w:t>
      </w:r>
      <w:r w:rsidRPr="005E34B1">
        <w:rPr>
          <w:rtl/>
          <w:lang w:bidi="ar-EG"/>
        </w:rPr>
        <w:t xml:space="preserve"> منهجية التقييم والاستعراض الثاني لفعالية بروتوكول ناغويا،</w:t>
      </w:r>
      <w:r w:rsidR="00845552" w:rsidRPr="005E34B1">
        <w:rPr>
          <w:vertAlign w:val="superscript"/>
          <w:rtl/>
          <w:lang w:bidi="ar-EG"/>
        </w:rPr>
        <w:footnoteReference w:id="235"/>
      </w:r>
      <w:r w:rsidRPr="005E34B1">
        <w:rPr>
          <w:rtl/>
          <w:lang w:bidi="ar-EG"/>
        </w:rPr>
        <w:t xml:space="preserve"> وتضمنت </w:t>
      </w:r>
      <w:r w:rsidR="002A2BC9" w:rsidRPr="005E34B1">
        <w:rPr>
          <w:rFonts w:hint="cs"/>
          <w:rtl/>
          <w:lang w:bidi="ar-EG"/>
        </w:rPr>
        <w:t xml:space="preserve">المذكرة </w:t>
      </w:r>
      <w:r w:rsidRPr="005E34B1">
        <w:rPr>
          <w:rtl/>
          <w:lang w:bidi="ar-EG"/>
        </w:rPr>
        <w:t>مشروع توصية.</w:t>
      </w:r>
    </w:p>
    <w:p w14:paraId="67BB91C7" w14:textId="140CAD47" w:rsidR="00B618A2" w:rsidRPr="005E34B1" w:rsidRDefault="00B618A2" w:rsidP="00D452AE">
      <w:pPr>
        <w:numPr>
          <w:ilvl w:val="0"/>
          <w:numId w:val="4"/>
        </w:numPr>
        <w:spacing w:after="120" w:line="216" w:lineRule="auto"/>
        <w:ind w:firstLine="0"/>
        <w:jc w:val="both"/>
        <w:rPr>
          <w:lang w:bidi="ar-EG"/>
        </w:rPr>
      </w:pPr>
      <w:r w:rsidRPr="005E34B1">
        <w:rPr>
          <w:rtl/>
          <w:lang w:bidi="ar-EG"/>
        </w:rPr>
        <w:t xml:space="preserve">وأدلى ببيانات ممثلو الأطراف التالية في بروتوكول ناغويا: الأرجنتين، </w:t>
      </w:r>
      <w:r w:rsidR="008B2283" w:rsidRPr="005E34B1">
        <w:rPr>
          <w:rFonts w:hint="cs"/>
          <w:rtl/>
          <w:lang w:bidi="ar-EG"/>
        </w:rPr>
        <w:t>و</w:t>
      </w:r>
      <w:r w:rsidRPr="005E34B1">
        <w:rPr>
          <w:rtl/>
          <w:lang w:bidi="ar-EG"/>
        </w:rPr>
        <w:t xml:space="preserve">البرازيل، </w:t>
      </w:r>
      <w:r w:rsidR="008B2283" w:rsidRPr="005E34B1">
        <w:rPr>
          <w:rFonts w:hint="cs"/>
          <w:rtl/>
          <w:lang w:bidi="ar-EG"/>
        </w:rPr>
        <w:t>و</w:t>
      </w:r>
      <w:r w:rsidRPr="005E34B1">
        <w:rPr>
          <w:rtl/>
          <w:lang w:bidi="ar-EG"/>
        </w:rPr>
        <w:t xml:space="preserve">كوبا، </w:t>
      </w:r>
      <w:r w:rsidR="008B2283" w:rsidRPr="005E34B1">
        <w:rPr>
          <w:rFonts w:hint="cs"/>
          <w:rtl/>
          <w:lang w:bidi="ar-EG"/>
        </w:rPr>
        <w:t>و</w:t>
      </w:r>
      <w:r w:rsidRPr="005E34B1">
        <w:rPr>
          <w:rtl/>
          <w:lang w:bidi="ar-EG"/>
        </w:rPr>
        <w:t xml:space="preserve">جمهورية الكونغو الديمقراطية، </w:t>
      </w:r>
      <w:r w:rsidR="008B2283" w:rsidRPr="005E34B1">
        <w:rPr>
          <w:rFonts w:hint="cs"/>
          <w:rtl/>
          <w:lang w:bidi="ar-EG"/>
        </w:rPr>
        <w:t>و</w:t>
      </w:r>
      <w:r w:rsidRPr="005E34B1">
        <w:rPr>
          <w:rtl/>
          <w:lang w:bidi="ar-EG"/>
        </w:rPr>
        <w:t xml:space="preserve">الجمهورية الدومينيكية، </w:t>
      </w:r>
      <w:r w:rsidR="008B2283" w:rsidRPr="005E34B1">
        <w:rPr>
          <w:rFonts w:hint="cs"/>
          <w:rtl/>
          <w:lang w:bidi="ar-EG"/>
        </w:rPr>
        <w:t>و</w:t>
      </w:r>
      <w:r w:rsidRPr="005E34B1">
        <w:rPr>
          <w:rtl/>
          <w:lang w:bidi="ar-EG"/>
        </w:rPr>
        <w:t>مصر (</w:t>
      </w:r>
      <w:r w:rsidR="007F556A" w:rsidRPr="005E34B1">
        <w:rPr>
          <w:rFonts w:hint="cs"/>
          <w:rtl/>
          <w:lang w:bidi="ar-EG"/>
        </w:rPr>
        <w:t>نيابة عن</w:t>
      </w:r>
      <w:r w:rsidRPr="005E34B1">
        <w:rPr>
          <w:rtl/>
          <w:lang w:bidi="ar-EG"/>
        </w:rPr>
        <w:t xml:space="preserve"> الدول الأفريقية)، </w:t>
      </w:r>
      <w:r w:rsidR="008B2283" w:rsidRPr="005E34B1">
        <w:rPr>
          <w:rFonts w:hint="cs"/>
          <w:rtl/>
          <w:lang w:bidi="ar-EG"/>
        </w:rPr>
        <w:t>و</w:t>
      </w:r>
      <w:r w:rsidRPr="005E34B1">
        <w:rPr>
          <w:rtl/>
          <w:lang w:bidi="ar-EG"/>
        </w:rPr>
        <w:t xml:space="preserve">الاتحاد الأوروبي ودوله الأعضاء، </w:t>
      </w:r>
      <w:r w:rsidR="008B2283" w:rsidRPr="005E34B1">
        <w:rPr>
          <w:rFonts w:hint="cs"/>
          <w:rtl/>
          <w:lang w:bidi="ar-EG"/>
        </w:rPr>
        <w:t>و</w:t>
      </w:r>
      <w:r w:rsidRPr="005E34B1">
        <w:rPr>
          <w:rtl/>
          <w:lang w:bidi="ar-EG"/>
        </w:rPr>
        <w:t xml:space="preserve">الهند، </w:t>
      </w:r>
      <w:r w:rsidR="008B2283" w:rsidRPr="005E34B1">
        <w:rPr>
          <w:rFonts w:hint="cs"/>
          <w:rtl/>
          <w:lang w:bidi="ar-EG"/>
        </w:rPr>
        <w:t>و</w:t>
      </w:r>
      <w:r w:rsidRPr="005E34B1">
        <w:rPr>
          <w:rtl/>
          <w:lang w:bidi="ar-EG"/>
        </w:rPr>
        <w:t>إندونيسيا</w:t>
      </w:r>
      <w:r w:rsidR="008B2283" w:rsidRPr="005E34B1">
        <w:rPr>
          <w:rFonts w:hint="cs"/>
          <w:rtl/>
          <w:lang w:bidi="ar-EG"/>
        </w:rPr>
        <w:t>،</w:t>
      </w:r>
      <w:r w:rsidRPr="005E34B1">
        <w:rPr>
          <w:rtl/>
          <w:lang w:bidi="ar-EG"/>
        </w:rPr>
        <w:t xml:space="preserve"> واليابان</w:t>
      </w:r>
      <w:r w:rsidR="008B2283" w:rsidRPr="005E34B1">
        <w:rPr>
          <w:rFonts w:hint="cs"/>
          <w:rtl/>
          <w:lang w:bidi="ar-EG"/>
        </w:rPr>
        <w:t>،</w:t>
      </w:r>
      <w:r w:rsidRPr="005E34B1">
        <w:rPr>
          <w:rtl/>
          <w:lang w:bidi="ar-EG"/>
        </w:rPr>
        <w:t xml:space="preserve"> وكينيا</w:t>
      </w:r>
      <w:r w:rsidR="008B2283" w:rsidRPr="005E34B1">
        <w:rPr>
          <w:rFonts w:hint="cs"/>
          <w:rtl/>
          <w:lang w:bidi="ar-EG"/>
        </w:rPr>
        <w:t>،</w:t>
      </w:r>
      <w:r w:rsidRPr="005E34B1">
        <w:rPr>
          <w:rtl/>
          <w:lang w:bidi="ar-EG"/>
        </w:rPr>
        <w:t xml:space="preserve"> وملاوي</w:t>
      </w:r>
      <w:r w:rsidR="008B2283" w:rsidRPr="005E34B1">
        <w:rPr>
          <w:rFonts w:hint="cs"/>
          <w:rtl/>
          <w:lang w:bidi="ar-EG"/>
        </w:rPr>
        <w:t>،</w:t>
      </w:r>
      <w:r w:rsidRPr="005E34B1">
        <w:rPr>
          <w:rtl/>
          <w:lang w:bidi="ar-EG"/>
        </w:rPr>
        <w:t xml:space="preserve"> والمغرب</w:t>
      </w:r>
      <w:r w:rsidR="008B2283" w:rsidRPr="005E34B1">
        <w:rPr>
          <w:rFonts w:hint="cs"/>
          <w:rtl/>
          <w:lang w:bidi="ar-EG"/>
        </w:rPr>
        <w:t>،</w:t>
      </w:r>
      <w:r w:rsidRPr="005E34B1">
        <w:rPr>
          <w:rtl/>
          <w:lang w:bidi="ar-EG"/>
        </w:rPr>
        <w:t xml:space="preserve"> وبيرو</w:t>
      </w:r>
      <w:r w:rsidR="008B2283" w:rsidRPr="005E34B1">
        <w:rPr>
          <w:rFonts w:hint="cs"/>
          <w:rtl/>
          <w:lang w:bidi="ar-EG"/>
        </w:rPr>
        <w:t>،</w:t>
      </w:r>
      <w:r w:rsidRPr="005E34B1">
        <w:rPr>
          <w:rtl/>
          <w:lang w:bidi="ar-EG"/>
        </w:rPr>
        <w:t xml:space="preserve"> والفلبين</w:t>
      </w:r>
      <w:r w:rsidR="008B2283" w:rsidRPr="005E34B1">
        <w:rPr>
          <w:rFonts w:hint="cs"/>
          <w:rtl/>
          <w:lang w:bidi="ar-EG"/>
        </w:rPr>
        <w:t>،</w:t>
      </w:r>
      <w:r w:rsidRPr="005E34B1">
        <w:rPr>
          <w:rtl/>
          <w:lang w:bidi="ar-EG"/>
        </w:rPr>
        <w:t xml:space="preserve"> وسويسرا</w:t>
      </w:r>
      <w:r w:rsidR="008B2283" w:rsidRPr="005E34B1">
        <w:rPr>
          <w:rFonts w:hint="cs"/>
          <w:rtl/>
          <w:lang w:bidi="ar-EG"/>
        </w:rPr>
        <w:t>،</w:t>
      </w:r>
      <w:r w:rsidRPr="005E34B1">
        <w:rPr>
          <w:rtl/>
          <w:lang w:bidi="ar-EG"/>
        </w:rPr>
        <w:t xml:space="preserve"> والجمهورية العربية السورية</w:t>
      </w:r>
      <w:r w:rsidR="008B2283" w:rsidRPr="005E34B1">
        <w:rPr>
          <w:rFonts w:hint="cs"/>
          <w:rtl/>
          <w:lang w:bidi="ar-EG"/>
        </w:rPr>
        <w:t>،</w:t>
      </w:r>
      <w:r w:rsidRPr="005E34B1">
        <w:rPr>
          <w:rtl/>
          <w:lang w:bidi="ar-EG"/>
        </w:rPr>
        <w:t xml:space="preserve"> وطاجيكستان</w:t>
      </w:r>
      <w:r w:rsidR="008B2283" w:rsidRPr="005E34B1">
        <w:rPr>
          <w:rFonts w:hint="cs"/>
          <w:rtl/>
          <w:lang w:bidi="ar-EG"/>
        </w:rPr>
        <w:t>،</w:t>
      </w:r>
      <w:r w:rsidRPr="005E34B1">
        <w:rPr>
          <w:rtl/>
          <w:lang w:bidi="ar-EG"/>
        </w:rPr>
        <w:t xml:space="preserve"> وأوغندا</w:t>
      </w:r>
      <w:r w:rsidR="008B2283" w:rsidRPr="005E34B1">
        <w:rPr>
          <w:rFonts w:hint="cs"/>
          <w:rtl/>
          <w:lang w:bidi="ar-EG"/>
        </w:rPr>
        <w:t>،</w:t>
      </w:r>
      <w:r w:rsidRPr="005E34B1">
        <w:rPr>
          <w:rtl/>
          <w:lang w:bidi="ar-EG"/>
        </w:rPr>
        <w:t xml:space="preserve"> والمملكة المتحدة</w:t>
      </w:r>
      <w:r w:rsidR="00AE5619" w:rsidRPr="005E34B1">
        <w:rPr>
          <w:rFonts w:hint="cs"/>
          <w:rtl/>
          <w:lang w:bidi="ar-EG"/>
        </w:rPr>
        <w:t>،</w:t>
      </w:r>
      <w:r w:rsidRPr="005E34B1">
        <w:rPr>
          <w:rtl/>
          <w:lang w:bidi="ar-EG"/>
        </w:rPr>
        <w:t xml:space="preserve"> وزمبابوي.</w:t>
      </w:r>
    </w:p>
    <w:p w14:paraId="21D476E1" w14:textId="77777777" w:rsidR="00805290" w:rsidRPr="005E34B1" w:rsidRDefault="00805290" w:rsidP="00D452AE">
      <w:pPr>
        <w:numPr>
          <w:ilvl w:val="0"/>
          <w:numId w:val="4"/>
        </w:numPr>
        <w:spacing w:after="120" w:line="216" w:lineRule="auto"/>
        <w:ind w:firstLine="0"/>
        <w:jc w:val="both"/>
        <w:rPr>
          <w:lang w:bidi="ar-EG"/>
        </w:rPr>
      </w:pPr>
      <w:r w:rsidRPr="005E34B1">
        <w:rPr>
          <w:rtl/>
          <w:lang w:bidi="ar-EG"/>
        </w:rPr>
        <w:t>وأدلى ببيان أيضا ممثل المنتدى الدولي للشعوب الأصلية المعني بالتنوع البيولوجي.</w:t>
      </w:r>
    </w:p>
    <w:p w14:paraId="6EE16BAE" w14:textId="4D0247C8" w:rsidR="002B33BD" w:rsidRPr="005E34B1" w:rsidRDefault="00C06944" w:rsidP="00D452AE">
      <w:pPr>
        <w:numPr>
          <w:ilvl w:val="0"/>
          <w:numId w:val="4"/>
        </w:numPr>
        <w:spacing w:after="120" w:line="216" w:lineRule="auto"/>
        <w:ind w:firstLine="0"/>
        <w:jc w:val="both"/>
        <w:rPr>
          <w:lang w:bidi="ar-EG"/>
        </w:rPr>
      </w:pPr>
      <w:r w:rsidRPr="005E34B1">
        <w:rPr>
          <w:rtl/>
          <w:lang w:bidi="ar-EG"/>
        </w:rPr>
        <w:t>و</w:t>
      </w:r>
      <w:r w:rsidR="00097E7C" w:rsidRPr="005E34B1">
        <w:rPr>
          <w:rtl/>
          <w:lang w:bidi="ar-EG"/>
        </w:rPr>
        <w:t>بعد تبادل</w:t>
      </w:r>
      <w:r w:rsidRPr="005E34B1">
        <w:rPr>
          <w:rtl/>
          <w:lang w:bidi="ar-EG"/>
        </w:rPr>
        <w:t xml:space="preserve"> وجهات النظر، قال الرئيس إنه سيعد مشروع توصية، بالتشاور مع الأمانة، لكي تنظر فيه الهيئة الفرعية، مع مراعاة الآراء التي أعربت عنها الأطراف أو دعمتها.</w:t>
      </w:r>
    </w:p>
    <w:p w14:paraId="763A4238" w14:textId="77777777" w:rsidR="00D452AE" w:rsidRPr="005E34B1" w:rsidRDefault="00D452AE" w:rsidP="00D452AE">
      <w:pPr>
        <w:numPr>
          <w:ilvl w:val="0"/>
          <w:numId w:val="4"/>
        </w:numPr>
        <w:spacing w:after="120" w:line="216" w:lineRule="auto"/>
        <w:ind w:firstLine="0"/>
        <w:jc w:val="both"/>
        <w:rPr>
          <w:lang w:bidi="ar-EG"/>
        </w:rPr>
      </w:pPr>
      <w:r w:rsidRPr="005E34B1">
        <w:rPr>
          <w:rFonts w:hint="cs"/>
          <w:rtl/>
          <w:lang w:bidi="ar-EG"/>
        </w:rPr>
        <w:t>وفي</w:t>
      </w:r>
      <w:r w:rsidRPr="005E34B1">
        <w:rPr>
          <w:rtl/>
          <w:lang w:bidi="ar-EG"/>
        </w:rPr>
        <w:t xml:space="preserve"> </w:t>
      </w:r>
      <w:r w:rsidRPr="005E34B1">
        <w:rPr>
          <w:rFonts w:hint="cs"/>
          <w:rtl/>
          <w:lang w:bidi="ar-EG"/>
        </w:rPr>
        <w:t>جلستها</w:t>
      </w:r>
      <w:r w:rsidRPr="005E34B1">
        <w:rPr>
          <w:rtl/>
          <w:lang w:bidi="ar-EG"/>
        </w:rPr>
        <w:t xml:space="preserve"> </w:t>
      </w:r>
      <w:r w:rsidRPr="005E34B1">
        <w:rPr>
          <w:rFonts w:hint="cs"/>
          <w:rtl/>
          <w:lang w:bidi="ar-EG"/>
        </w:rPr>
        <w:t>العامة</w:t>
      </w:r>
      <w:r w:rsidRPr="005E34B1">
        <w:rPr>
          <w:rtl/>
          <w:lang w:bidi="ar-EG"/>
        </w:rPr>
        <w:t xml:space="preserve"> </w:t>
      </w:r>
      <w:r w:rsidRPr="005E34B1">
        <w:rPr>
          <w:rFonts w:hint="cs"/>
          <w:rtl/>
          <w:lang w:bidi="ar-EG"/>
        </w:rPr>
        <w:t>الرابعة</w:t>
      </w:r>
      <w:r w:rsidRPr="005E34B1">
        <w:rPr>
          <w:rtl/>
          <w:lang w:bidi="ar-EG"/>
        </w:rPr>
        <w:t xml:space="preserve"> </w:t>
      </w:r>
      <w:r w:rsidRPr="005E34B1">
        <w:rPr>
          <w:rFonts w:hint="cs"/>
          <w:rtl/>
          <w:lang w:bidi="ar-EG"/>
        </w:rPr>
        <w:t>عشرة،</w:t>
      </w:r>
      <w:r w:rsidRPr="005E34B1">
        <w:rPr>
          <w:rtl/>
          <w:lang w:bidi="ar-EG"/>
        </w:rPr>
        <w:t xml:space="preserve"> </w:t>
      </w:r>
      <w:r w:rsidRPr="005E34B1">
        <w:rPr>
          <w:rFonts w:hint="cs"/>
          <w:rtl/>
          <w:lang w:bidi="ar-EG"/>
        </w:rPr>
        <w:t>نظرت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توصية قدمه</w:t>
      </w:r>
      <w:r w:rsidRPr="005E34B1">
        <w:rPr>
          <w:rtl/>
          <w:lang w:bidi="ar-EG"/>
        </w:rPr>
        <w:t xml:space="preserve"> </w:t>
      </w:r>
      <w:r w:rsidRPr="005E34B1">
        <w:rPr>
          <w:rFonts w:hint="cs"/>
          <w:rtl/>
          <w:lang w:bidi="ar-EG"/>
        </w:rPr>
        <w:t>الرئيس</w:t>
      </w:r>
      <w:r w:rsidRPr="005E34B1">
        <w:rPr>
          <w:rtl/>
          <w:lang w:bidi="ar-EG"/>
        </w:rPr>
        <w:t xml:space="preserve"> </w:t>
      </w:r>
      <w:r w:rsidRPr="005E34B1">
        <w:rPr>
          <w:rFonts w:hint="cs"/>
          <w:rtl/>
          <w:lang w:bidi="ar-EG"/>
        </w:rPr>
        <w:t>بشأن</w:t>
      </w:r>
      <w:r w:rsidRPr="005E34B1">
        <w:rPr>
          <w:rtl/>
          <w:lang w:bidi="ar-EG"/>
        </w:rPr>
        <w:t xml:space="preserve"> </w:t>
      </w:r>
      <w:r w:rsidRPr="005E34B1">
        <w:rPr>
          <w:rFonts w:hint="cs"/>
          <w:rtl/>
          <w:lang w:bidi="ar-EG"/>
        </w:rPr>
        <w:t>وضع</w:t>
      </w:r>
      <w:r w:rsidRPr="005E34B1">
        <w:rPr>
          <w:rtl/>
          <w:lang w:bidi="ar-EG"/>
        </w:rPr>
        <w:t xml:space="preserve"> </w:t>
      </w:r>
      <w:r w:rsidRPr="005E34B1">
        <w:rPr>
          <w:rFonts w:hint="cs"/>
          <w:rtl/>
          <w:lang w:bidi="ar-EG"/>
        </w:rPr>
        <w:t>المنهجية</w:t>
      </w:r>
      <w:r w:rsidRPr="005E34B1">
        <w:rPr>
          <w:rtl/>
          <w:lang w:bidi="ar-EG"/>
        </w:rPr>
        <w:t xml:space="preserve"> </w:t>
      </w:r>
      <w:r w:rsidRPr="005E34B1">
        <w:rPr>
          <w:rFonts w:hint="cs"/>
          <w:rtl/>
          <w:lang w:bidi="ar-EG"/>
        </w:rPr>
        <w:t>الخاصة</w:t>
      </w:r>
      <w:r w:rsidRPr="005E34B1">
        <w:rPr>
          <w:rtl/>
          <w:lang w:bidi="ar-EG"/>
        </w:rPr>
        <w:t xml:space="preserve"> </w:t>
      </w:r>
      <w:r w:rsidRPr="005E34B1">
        <w:rPr>
          <w:rFonts w:hint="cs"/>
          <w:rtl/>
          <w:lang w:bidi="ar-EG"/>
        </w:rPr>
        <w:t>بالتقييم</w:t>
      </w:r>
      <w:r w:rsidRPr="005E34B1">
        <w:rPr>
          <w:rtl/>
          <w:lang w:bidi="ar-EG"/>
        </w:rPr>
        <w:t xml:space="preserve"> </w:t>
      </w:r>
      <w:r w:rsidRPr="005E34B1">
        <w:rPr>
          <w:rFonts w:hint="cs"/>
          <w:rtl/>
          <w:lang w:bidi="ar-EG"/>
        </w:rPr>
        <w:t>والاستعراض</w:t>
      </w:r>
      <w:r w:rsidRPr="005E34B1">
        <w:rPr>
          <w:rtl/>
          <w:lang w:bidi="ar-EG"/>
        </w:rPr>
        <w:t xml:space="preserve"> </w:t>
      </w:r>
      <w:r w:rsidRPr="005E34B1">
        <w:rPr>
          <w:rFonts w:hint="cs"/>
          <w:rtl/>
          <w:lang w:bidi="ar-EG"/>
        </w:rPr>
        <w:t>الثاني</w:t>
      </w:r>
      <w:r w:rsidRPr="005E34B1">
        <w:rPr>
          <w:rtl/>
          <w:lang w:bidi="ar-EG"/>
        </w:rPr>
        <w:t xml:space="preserve"> </w:t>
      </w:r>
      <w:r w:rsidRPr="005E34B1">
        <w:rPr>
          <w:rFonts w:hint="cs"/>
          <w:rtl/>
          <w:lang w:bidi="ar-EG"/>
        </w:rPr>
        <w:t>لفعالية</w:t>
      </w:r>
      <w:r w:rsidRPr="005E34B1">
        <w:rPr>
          <w:rtl/>
          <w:lang w:bidi="ar-EG"/>
        </w:rPr>
        <w:t xml:space="preserve"> </w:t>
      </w:r>
      <w:r w:rsidRPr="005E34B1">
        <w:rPr>
          <w:rFonts w:hint="cs"/>
          <w:rtl/>
          <w:lang w:bidi="ar-EG"/>
        </w:rPr>
        <w:t>بروتوكول</w:t>
      </w:r>
      <w:r w:rsidRPr="005E34B1">
        <w:rPr>
          <w:rtl/>
          <w:lang w:bidi="ar-EG"/>
        </w:rPr>
        <w:t xml:space="preserve"> </w:t>
      </w:r>
      <w:r w:rsidRPr="005E34B1">
        <w:rPr>
          <w:rFonts w:hint="cs"/>
          <w:rtl/>
          <w:lang w:bidi="ar-EG"/>
        </w:rPr>
        <w:t>ناغويا</w:t>
      </w:r>
      <w:r w:rsidRPr="005E34B1">
        <w:rPr>
          <w:rtl/>
          <w:lang w:bidi="ar-EG"/>
        </w:rPr>
        <w:t>.</w:t>
      </w:r>
    </w:p>
    <w:p w14:paraId="340B60CC" w14:textId="47F89C4B" w:rsidR="00D452AE" w:rsidRPr="005E34B1" w:rsidRDefault="00D452AE" w:rsidP="00D452AE">
      <w:pPr>
        <w:numPr>
          <w:ilvl w:val="0"/>
          <w:numId w:val="4"/>
        </w:numPr>
        <w:spacing w:after="120" w:line="216" w:lineRule="auto"/>
        <w:ind w:firstLine="0"/>
        <w:jc w:val="both"/>
        <w:rPr>
          <w:lang w:bidi="ar-EG"/>
        </w:rPr>
      </w:pPr>
      <w:r w:rsidRPr="005E34B1">
        <w:rPr>
          <w:rFonts w:hint="cs"/>
          <w:rtl/>
          <w:lang w:bidi="ar-EG"/>
        </w:rPr>
        <w:t>وبعد</w:t>
      </w:r>
      <w:r w:rsidRPr="005E34B1">
        <w:rPr>
          <w:rtl/>
          <w:lang w:bidi="ar-EG"/>
        </w:rPr>
        <w:t xml:space="preserve"> </w:t>
      </w:r>
      <w:r w:rsidR="008F509A" w:rsidRPr="005E34B1">
        <w:rPr>
          <w:rFonts w:hint="cs"/>
          <w:rtl/>
          <w:lang w:bidi="ar-EG"/>
        </w:rPr>
        <w:t>تبادل وجهات النظر</w:t>
      </w:r>
      <w:r w:rsidRPr="005E34B1">
        <w:rPr>
          <w:rFonts w:hint="cs"/>
          <w:rtl/>
          <w:lang w:bidi="ar-EG"/>
        </w:rPr>
        <w:t>،</w:t>
      </w:r>
      <w:r w:rsidRPr="005E34B1">
        <w:rPr>
          <w:rtl/>
          <w:lang w:bidi="ar-EG"/>
        </w:rPr>
        <w:t xml:space="preserve"> </w:t>
      </w:r>
      <w:r w:rsidRPr="005E34B1">
        <w:rPr>
          <w:rFonts w:hint="cs"/>
          <w:rtl/>
          <w:lang w:bidi="ar-EG"/>
        </w:rPr>
        <w:t>وافقت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بصيغته</w:t>
      </w:r>
      <w:r w:rsidRPr="005E34B1">
        <w:rPr>
          <w:rtl/>
          <w:lang w:bidi="ar-EG"/>
        </w:rPr>
        <w:t xml:space="preserve"> </w:t>
      </w:r>
      <w:r w:rsidRPr="005E34B1">
        <w:rPr>
          <w:rFonts w:hint="cs"/>
          <w:rtl/>
          <w:lang w:bidi="ar-EG"/>
        </w:rPr>
        <w:t>المعدلة</w:t>
      </w:r>
      <w:r w:rsidRPr="005E34B1">
        <w:rPr>
          <w:rtl/>
          <w:lang w:bidi="ar-EG"/>
        </w:rPr>
        <w:t xml:space="preserve"> </w:t>
      </w:r>
      <w:r w:rsidRPr="005E34B1">
        <w:rPr>
          <w:rFonts w:hint="cs"/>
          <w:rtl/>
          <w:lang w:bidi="ar-EG"/>
        </w:rPr>
        <w:t>شفويا،</w:t>
      </w:r>
      <w:r w:rsidRPr="005E34B1">
        <w:rPr>
          <w:rtl/>
          <w:lang w:bidi="ar-EG"/>
        </w:rPr>
        <w:t xml:space="preserve"> </w:t>
      </w:r>
      <w:r w:rsidRPr="005E34B1">
        <w:rPr>
          <w:rFonts w:hint="cs"/>
          <w:rtl/>
          <w:lang w:bidi="ar-EG"/>
        </w:rPr>
        <w:t>بوصفه 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lang w:bidi="ar-EG"/>
        </w:rPr>
        <w:t>CBD/SBI/4/L.11</w:t>
      </w:r>
      <w:r w:rsidRPr="005E34B1">
        <w:rPr>
          <w:rFonts w:hint="cs"/>
          <w:rtl/>
          <w:lang w:bidi="ar-EG"/>
        </w:rPr>
        <w:t>،</w:t>
      </w:r>
      <w:r w:rsidRPr="005E34B1">
        <w:rPr>
          <w:rtl/>
          <w:lang w:bidi="ar-EG"/>
        </w:rPr>
        <w:t xml:space="preserve"> </w:t>
      </w:r>
      <w:r w:rsidRPr="005E34B1">
        <w:rPr>
          <w:rFonts w:hint="cs"/>
          <w:rtl/>
          <w:lang w:bidi="ar-EG"/>
        </w:rPr>
        <w:t>لاعتماده</w:t>
      </w:r>
      <w:r w:rsidRPr="005E34B1">
        <w:rPr>
          <w:rtl/>
          <w:lang w:bidi="ar-EG"/>
        </w:rPr>
        <w:t xml:space="preserve"> </w:t>
      </w:r>
      <w:r w:rsidRPr="005E34B1">
        <w:rPr>
          <w:rFonts w:hint="cs"/>
          <w:rtl/>
          <w:lang w:bidi="ar-EG"/>
        </w:rPr>
        <w:t>رسميا</w:t>
      </w:r>
      <w:r w:rsidRPr="005E34B1">
        <w:rPr>
          <w:rtl/>
          <w:lang w:bidi="ar-EG"/>
        </w:rPr>
        <w:t>.</w:t>
      </w:r>
    </w:p>
    <w:p w14:paraId="338D2EBA" w14:textId="62D22A14" w:rsidR="00D452AE" w:rsidRPr="005E34B1" w:rsidRDefault="00D452AE" w:rsidP="00D452AE">
      <w:pPr>
        <w:numPr>
          <w:ilvl w:val="0"/>
          <w:numId w:val="4"/>
        </w:numPr>
        <w:spacing w:after="120" w:line="216" w:lineRule="auto"/>
        <w:ind w:firstLine="0"/>
        <w:jc w:val="both"/>
        <w:rPr>
          <w:lang w:bidi="ar-EG"/>
        </w:rPr>
      </w:pPr>
      <w:r w:rsidRPr="005E34B1">
        <w:rPr>
          <w:rFonts w:hint="cs"/>
          <w:rtl/>
          <w:lang w:bidi="ar-EG"/>
        </w:rPr>
        <w:t>وأثناء</w:t>
      </w:r>
      <w:r w:rsidRPr="005E34B1">
        <w:rPr>
          <w:rtl/>
          <w:lang w:bidi="ar-EG"/>
        </w:rPr>
        <w:t xml:space="preserve"> </w:t>
      </w:r>
      <w:r w:rsidRPr="005E34B1">
        <w:rPr>
          <w:rFonts w:hint="cs"/>
          <w:rtl/>
          <w:lang w:bidi="ar-EG"/>
        </w:rPr>
        <w:t>الموافقة</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طلب</w:t>
      </w:r>
      <w:r w:rsidRPr="005E34B1">
        <w:rPr>
          <w:rtl/>
          <w:lang w:bidi="ar-EG"/>
        </w:rPr>
        <w:t xml:space="preserve"> </w:t>
      </w:r>
      <w:r w:rsidRPr="005E34B1">
        <w:rPr>
          <w:rFonts w:hint="cs"/>
          <w:rtl/>
          <w:lang w:bidi="ar-EG"/>
        </w:rPr>
        <w:t>ممثل</w:t>
      </w:r>
      <w:r w:rsidRPr="005E34B1">
        <w:rPr>
          <w:rtl/>
          <w:lang w:bidi="ar-EG"/>
        </w:rPr>
        <w:t xml:space="preserve"> </w:t>
      </w:r>
      <w:r w:rsidRPr="005E34B1">
        <w:rPr>
          <w:rFonts w:hint="cs"/>
          <w:rtl/>
          <w:lang w:bidi="ar-EG"/>
        </w:rPr>
        <w:t>الاتحاد</w:t>
      </w:r>
      <w:r w:rsidRPr="005E34B1">
        <w:rPr>
          <w:rtl/>
          <w:lang w:bidi="ar-EG"/>
        </w:rPr>
        <w:t xml:space="preserve"> </w:t>
      </w:r>
      <w:r w:rsidRPr="005E34B1">
        <w:rPr>
          <w:rFonts w:hint="cs"/>
          <w:rtl/>
          <w:lang w:bidi="ar-EG"/>
        </w:rPr>
        <w:t>الأوروبي</w:t>
      </w:r>
      <w:r w:rsidRPr="005E34B1">
        <w:rPr>
          <w:rtl/>
          <w:lang w:bidi="ar-EG"/>
        </w:rPr>
        <w:t xml:space="preserve"> </w:t>
      </w:r>
      <w:r w:rsidRPr="005E34B1">
        <w:rPr>
          <w:rFonts w:hint="cs"/>
          <w:rtl/>
          <w:lang w:bidi="ar-EG"/>
        </w:rPr>
        <w:t>ودوله</w:t>
      </w:r>
      <w:r w:rsidRPr="005E34B1">
        <w:rPr>
          <w:rtl/>
          <w:lang w:bidi="ar-EG"/>
        </w:rPr>
        <w:t xml:space="preserve"> </w:t>
      </w:r>
      <w:r w:rsidRPr="005E34B1">
        <w:rPr>
          <w:rFonts w:hint="cs"/>
          <w:rtl/>
          <w:lang w:bidi="ar-EG"/>
        </w:rPr>
        <w:t>الأعضاء</w:t>
      </w:r>
      <w:r w:rsidRPr="005E34B1">
        <w:rPr>
          <w:rtl/>
          <w:lang w:bidi="ar-EG"/>
        </w:rPr>
        <w:t xml:space="preserve"> </w:t>
      </w:r>
      <w:r w:rsidR="00086D19" w:rsidRPr="005E34B1">
        <w:rPr>
          <w:rFonts w:hint="cs"/>
          <w:rtl/>
          <w:lang w:bidi="ar-EG"/>
        </w:rPr>
        <w:t xml:space="preserve">أن يتم </w:t>
      </w:r>
      <w:r w:rsidRPr="005E34B1">
        <w:rPr>
          <w:rFonts w:hint="cs"/>
          <w:rtl/>
          <w:lang w:bidi="ar-EG"/>
        </w:rPr>
        <w:t>تسجيل</w:t>
      </w:r>
      <w:r w:rsidRPr="005E34B1">
        <w:rPr>
          <w:rtl/>
          <w:lang w:bidi="ar-EG"/>
        </w:rPr>
        <w:t xml:space="preserve"> </w:t>
      </w:r>
      <w:r w:rsidR="00086D19" w:rsidRPr="005E34B1">
        <w:rPr>
          <w:rFonts w:hint="cs"/>
          <w:rtl/>
          <w:lang w:bidi="ar-EG"/>
        </w:rPr>
        <w:t xml:space="preserve">في المحضر </w:t>
      </w:r>
      <w:r w:rsidRPr="005E34B1">
        <w:rPr>
          <w:rFonts w:hint="cs"/>
          <w:rtl/>
          <w:lang w:bidi="ar-EG"/>
        </w:rPr>
        <w:t>أنه لم تتم</w:t>
      </w:r>
      <w:r w:rsidRPr="005E34B1">
        <w:rPr>
          <w:rtl/>
          <w:lang w:bidi="ar-EG"/>
        </w:rPr>
        <w:t xml:space="preserve"> </w:t>
      </w:r>
      <w:r w:rsidRPr="005E34B1">
        <w:rPr>
          <w:rFonts w:hint="cs"/>
          <w:rtl/>
          <w:lang w:bidi="ar-EG"/>
        </w:rPr>
        <w:t>مناقشة</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w:t>
      </w:r>
    </w:p>
    <w:p w14:paraId="58ECD929" w14:textId="7BCA0754" w:rsidR="00772CB2" w:rsidRPr="005E34B1" w:rsidRDefault="00D452AE" w:rsidP="00D452AE">
      <w:pPr>
        <w:numPr>
          <w:ilvl w:val="0"/>
          <w:numId w:val="4"/>
        </w:numPr>
        <w:spacing w:after="120" w:line="216" w:lineRule="auto"/>
        <w:ind w:firstLine="0"/>
        <w:jc w:val="both"/>
        <w:rPr>
          <w:lang w:bidi="ar-EG"/>
        </w:rPr>
      </w:pPr>
      <w:r w:rsidRPr="005E34B1">
        <w:rPr>
          <w:rFonts w:hint="cs"/>
          <w:rtl/>
          <w:lang w:bidi="ar-EG"/>
        </w:rPr>
        <w:t>واعتمدت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بعد ذلك 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lang w:bidi="ar-EG"/>
        </w:rPr>
        <w:t>CBD/SBI/4/L.11</w:t>
      </w:r>
      <w:r w:rsidRPr="005E34B1">
        <w:rPr>
          <w:rtl/>
          <w:lang w:bidi="ar-EG"/>
        </w:rPr>
        <w:t xml:space="preserve"> </w:t>
      </w:r>
      <w:r w:rsidRPr="005E34B1">
        <w:rPr>
          <w:rFonts w:hint="cs"/>
          <w:rtl/>
          <w:lang w:bidi="ar-EG"/>
        </w:rPr>
        <w:t>بوصفه التوصية</w:t>
      </w:r>
      <w:r w:rsidRPr="005E34B1">
        <w:rPr>
          <w:rtl/>
          <w:lang w:bidi="ar-EG"/>
        </w:rPr>
        <w:t xml:space="preserve"> 4/11 (</w:t>
      </w:r>
      <w:r w:rsidRPr="005E34B1">
        <w:rPr>
          <w:rFonts w:hint="cs"/>
          <w:rtl/>
          <w:lang w:bidi="ar-EG"/>
        </w:rPr>
        <w:t>انظر</w:t>
      </w:r>
      <w:r w:rsidRPr="005E34B1">
        <w:rPr>
          <w:rtl/>
          <w:lang w:bidi="ar-EG"/>
        </w:rPr>
        <w:t xml:space="preserve"> </w:t>
      </w:r>
      <w:r w:rsidRPr="005E34B1">
        <w:rPr>
          <w:rFonts w:hint="cs"/>
          <w:rtl/>
          <w:lang w:bidi="ar-EG"/>
        </w:rPr>
        <w:t>القسم أولا</w:t>
      </w:r>
      <w:r w:rsidRPr="005E34B1">
        <w:rPr>
          <w:rtl/>
          <w:lang w:bidi="ar-EG"/>
        </w:rPr>
        <w:t>).</w:t>
      </w:r>
    </w:p>
    <w:p w14:paraId="1153E9EA" w14:textId="77777777" w:rsidR="00D1186B" w:rsidRPr="005E34B1" w:rsidRDefault="00D1186B" w:rsidP="005E34B1">
      <w:pPr>
        <w:pStyle w:val="ListParagraph"/>
        <w:keepNext/>
        <w:keepLines/>
        <w:bidi/>
        <w:spacing w:line="216" w:lineRule="auto"/>
        <w:ind w:hanging="720"/>
        <w:contextualSpacing w:val="0"/>
        <w:rPr>
          <w:rFonts w:cs="Simplified Arabic"/>
          <w:b/>
          <w:bCs/>
          <w:rtl/>
          <w:lang w:bidi="ar-EG"/>
        </w:rPr>
      </w:pPr>
      <w:r w:rsidRPr="005E34B1">
        <w:rPr>
          <w:rFonts w:cs="Simplified Arabic" w:hint="cs"/>
          <w:b/>
          <w:bCs/>
          <w:rtl/>
          <w:lang w:bidi="ar-EG"/>
        </w:rPr>
        <w:lastRenderedPageBreak/>
        <w:t>البند 10</w:t>
      </w:r>
    </w:p>
    <w:p w14:paraId="5B417EB0" w14:textId="77777777" w:rsidR="00D1186B" w:rsidRPr="005E34B1" w:rsidRDefault="00D1186B" w:rsidP="005E34B1">
      <w:pPr>
        <w:pStyle w:val="ListParagraph"/>
        <w:keepNext/>
        <w:keepLines/>
        <w:bidi/>
        <w:spacing w:after="120" w:line="216" w:lineRule="auto"/>
        <w:ind w:hanging="720"/>
        <w:contextualSpacing w:val="0"/>
        <w:rPr>
          <w:rFonts w:cs="Simplified Arabic"/>
          <w:b/>
          <w:bCs/>
          <w:lang w:bidi="ar-EG"/>
        </w:rPr>
      </w:pPr>
      <w:r w:rsidRPr="005E34B1">
        <w:rPr>
          <w:rFonts w:cs="Simplified Arabic" w:hint="cs"/>
          <w:b/>
          <w:bCs/>
          <w:rtl/>
          <w:lang w:bidi="ar-EG"/>
        </w:rPr>
        <w:t>النهج الاستراتيجي الطويل الأجل للتعميم</w:t>
      </w:r>
    </w:p>
    <w:p w14:paraId="7AA6071E" w14:textId="4FF62973" w:rsidR="004D3704" w:rsidRPr="005E34B1" w:rsidRDefault="004D3704" w:rsidP="00345962">
      <w:pPr>
        <w:numPr>
          <w:ilvl w:val="0"/>
          <w:numId w:val="4"/>
        </w:numPr>
        <w:spacing w:after="120" w:line="216" w:lineRule="auto"/>
        <w:ind w:firstLine="0"/>
        <w:jc w:val="both"/>
        <w:rPr>
          <w:lang w:bidi="ar-EG"/>
        </w:rPr>
      </w:pPr>
      <w:r w:rsidRPr="005E34B1">
        <w:rPr>
          <w:rtl/>
          <w:lang w:bidi="ar-EG"/>
        </w:rPr>
        <w:t>نظرت الهيئة الفرعية في البند 10 من جدول الأعمال في جلستها العامة السابعة. وكان معروضا عليه</w:t>
      </w:r>
      <w:r w:rsidRPr="005E34B1">
        <w:rPr>
          <w:rFonts w:hint="cs"/>
          <w:rtl/>
          <w:lang w:bidi="ar-EG"/>
        </w:rPr>
        <w:t>ا</w:t>
      </w:r>
      <w:r w:rsidRPr="005E34B1">
        <w:rPr>
          <w:rtl/>
          <w:lang w:bidi="ar-EG"/>
        </w:rPr>
        <w:t xml:space="preserve"> مذكرة من الأمانة </w:t>
      </w:r>
      <w:r w:rsidRPr="005E34B1">
        <w:rPr>
          <w:rFonts w:hint="cs"/>
          <w:rtl/>
          <w:lang w:bidi="ar-EG"/>
        </w:rPr>
        <w:t>ع</w:t>
      </w:r>
      <w:r w:rsidRPr="005E34B1">
        <w:rPr>
          <w:rtl/>
          <w:lang w:bidi="ar-EG"/>
        </w:rPr>
        <w:t xml:space="preserve">ن النهج الاستراتيجي </w:t>
      </w:r>
      <w:r w:rsidRPr="005E34B1">
        <w:rPr>
          <w:rFonts w:hint="cs"/>
          <w:rtl/>
          <w:lang w:bidi="ar-EG"/>
        </w:rPr>
        <w:t>ال</w:t>
      </w:r>
      <w:r w:rsidRPr="005E34B1">
        <w:rPr>
          <w:rtl/>
          <w:lang w:bidi="ar-EG"/>
        </w:rPr>
        <w:t>طويل الأجل لتعميم التنوع البيولوجي،</w:t>
      </w:r>
      <w:r w:rsidRPr="005E34B1">
        <w:rPr>
          <w:vertAlign w:val="superscript"/>
          <w:rtl/>
          <w:lang w:bidi="ar-EG"/>
        </w:rPr>
        <w:footnoteReference w:id="236"/>
      </w:r>
      <w:r w:rsidRPr="005E34B1">
        <w:rPr>
          <w:rtl/>
          <w:lang w:bidi="ar-EG"/>
        </w:rPr>
        <w:t xml:space="preserve"> وتضمنت</w:t>
      </w:r>
      <w:r w:rsidRPr="005E34B1">
        <w:rPr>
          <w:rFonts w:hint="cs"/>
          <w:rtl/>
          <w:lang w:bidi="ar-EG"/>
        </w:rPr>
        <w:t xml:space="preserve"> المذكرة</w:t>
      </w:r>
      <w:r w:rsidRPr="005E34B1">
        <w:rPr>
          <w:rtl/>
          <w:lang w:bidi="ar-EG"/>
        </w:rPr>
        <w:t xml:space="preserve"> مشروع توصية. وكان</w:t>
      </w:r>
      <w:r w:rsidRPr="005E34B1">
        <w:rPr>
          <w:rFonts w:hint="cs"/>
          <w:rtl/>
          <w:lang w:bidi="ar-EG"/>
        </w:rPr>
        <w:t xml:space="preserve"> </w:t>
      </w:r>
      <w:r w:rsidRPr="005E34B1">
        <w:rPr>
          <w:rtl/>
          <w:lang w:bidi="ar-EG"/>
        </w:rPr>
        <w:t>معروضا عليها أيضا، كوث</w:t>
      </w:r>
      <w:r w:rsidRPr="005E34B1">
        <w:rPr>
          <w:rFonts w:hint="cs"/>
          <w:rtl/>
          <w:lang w:bidi="ar-EG"/>
        </w:rPr>
        <w:t>ي</w:t>
      </w:r>
      <w:r w:rsidRPr="005E34B1">
        <w:rPr>
          <w:rtl/>
          <w:lang w:bidi="ar-EG"/>
        </w:rPr>
        <w:t>ق</w:t>
      </w:r>
      <w:r w:rsidRPr="005E34B1">
        <w:rPr>
          <w:rFonts w:hint="cs"/>
          <w:rtl/>
          <w:lang w:bidi="ar-EG"/>
        </w:rPr>
        <w:t>ة</w:t>
      </w:r>
      <w:r w:rsidRPr="005E34B1">
        <w:rPr>
          <w:rtl/>
          <w:lang w:bidi="ar-EG"/>
        </w:rPr>
        <w:t xml:space="preserve"> </w:t>
      </w:r>
      <w:r w:rsidRPr="005E34B1">
        <w:rPr>
          <w:rFonts w:hint="cs"/>
          <w:rtl/>
          <w:lang w:bidi="ar-EG"/>
        </w:rPr>
        <w:t>م</w:t>
      </w:r>
      <w:r w:rsidRPr="005E34B1">
        <w:rPr>
          <w:rtl/>
          <w:lang w:bidi="ar-EG"/>
        </w:rPr>
        <w:t>عل</w:t>
      </w:r>
      <w:r w:rsidRPr="005E34B1">
        <w:rPr>
          <w:rFonts w:hint="cs"/>
          <w:rtl/>
          <w:lang w:bidi="ar-EG"/>
        </w:rPr>
        <w:t>و</w:t>
      </w:r>
      <w:r w:rsidRPr="005E34B1">
        <w:rPr>
          <w:rtl/>
          <w:lang w:bidi="ar-EG"/>
        </w:rPr>
        <w:t>م</w:t>
      </w:r>
      <w:r w:rsidRPr="005E34B1">
        <w:rPr>
          <w:rFonts w:hint="cs"/>
          <w:rtl/>
          <w:lang w:bidi="ar-EG"/>
        </w:rPr>
        <w:t>ات</w:t>
      </w:r>
      <w:r w:rsidRPr="005E34B1">
        <w:rPr>
          <w:rtl/>
          <w:lang w:bidi="ar-EG"/>
        </w:rPr>
        <w:t xml:space="preserve">، </w:t>
      </w:r>
      <w:r w:rsidRPr="005E34B1">
        <w:rPr>
          <w:rFonts w:hint="cs"/>
          <w:rtl/>
          <w:lang w:bidi="ar-EG"/>
        </w:rPr>
        <w:t>تجميع</w:t>
      </w:r>
      <w:r w:rsidRPr="005E34B1">
        <w:rPr>
          <w:rtl/>
          <w:lang w:bidi="ar-EG"/>
        </w:rPr>
        <w:t xml:space="preserve"> </w:t>
      </w:r>
      <w:r w:rsidRPr="005E34B1">
        <w:rPr>
          <w:rFonts w:hint="cs"/>
          <w:rtl/>
          <w:lang w:bidi="ar-EG"/>
        </w:rPr>
        <w:t>ل</w:t>
      </w:r>
      <w:r w:rsidRPr="005E34B1">
        <w:rPr>
          <w:rtl/>
          <w:lang w:bidi="ar-EG"/>
        </w:rPr>
        <w:t>ل</w:t>
      </w:r>
      <w:r w:rsidRPr="005E34B1">
        <w:rPr>
          <w:rFonts w:hint="cs"/>
          <w:rtl/>
          <w:lang w:bidi="ar-EG"/>
        </w:rPr>
        <w:t>تق</w:t>
      </w:r>
      <w:r w:rsidRPr="005E34B1">
        <w:rPr>
          <w:rtl/>
          <w:lang w:bidi="ar-EG"/>
        </w:rPr>
        <w:t>ا</w:t>
      </w:r>
      <w:r w:rsidRPr="005E34B1">
        <w:rPr>
          <w:rFonts w:hint="cs"/>
          <w:rtl/>
          <w:lang w:bidi="ar-EG"/>
        </w:rPr>
        <w:t>رير</w:t>
      </w:r>
      <w:r w:rsidRPr="005E34B1">
        <w:rPr>
          <w:rtl/>
          <w:lang w:bidi="ar-EG"/>
        </w:rPr>
        <w:t xml:space="preserve"> المقدمة إلى المنتدى الإلكتروني المفتوح العضوية بشأن مشروع النهج الاستراتيجي </w:t>
      </w:r>
      <w:r w:rsidRPr="005E34B1">
        <w:rPr>
          <w:rFonts w:hint="cs"/>
          <w:rtl/>
          <w:lang w:bidi="ar-EG"/>
        </w:rPr>
        <w:t>ال</w:t>
      </w:r>
      <w:r w:rsidRPr="005E34B1">
        <w:rPr>
          <w:rtl/>
          <w:lang w:bidi="ar-EG"/>
        </w:rPr>
        <w:t>طويل الأجل للتعميم وخطة العمل المرتبطة به.</w:t>
      </w:r>
      <w:r w:rsidRPr="005E34B1">
        <w:rPr>
          <w:vertAlign w:val="superscript"/>
          <w:rtl/>
          <w:lang w:bidi="ar-EG"/>
        </w:rPr>
        <w:footnoteReference w:id="237"/>
      </w:r>
    </w:p>
    <w:p w14:paraId="4E6BFA4A" w14:textId="6ABA4C05" w:rsidR="004D3704" w:rsidRPr="005E34B1" w:rsidRDefault="004D3704" w:rsidP="00345962">
      <w:pPr>
        <w:numPr>
          <w:ilvl w:val="0"/>
          <w:numId w:val="4"/>
        </w:numPr>
        <w:spacing w:after="120" w:line="216" w:lineRule="auto"/>
        <w:ind w:firstLine="0"/>
        <w:jc w:val="both"/>
        <w:rPr>
          <w:lang w:bidi="ar-EG"/>
        </w:rPr>
      </w:pPr>
      <w:r w:rsidRPr="005E34B1">
        <w:rPr>
          <w:rtl/>
          <w:lang w:bidi="ar-EG"/>
        </w:rPr>
        <w:t xml:space="preserve">وأدلى ببيانات ممثلو الأطراف التالية: الأرجنتين، </w:t>
      </w:r>
      <w:r w:rsidRPr="005E34B1">
        <w:rPr>
          <w:rFonts w:hint="cs"/>
          <w:rtl/>
          <w:lang w:bidi="ar-EG"/>
        </w:rPr>
        <w:t>و</w:t>
      </w:r>
      <w:r w:rsidRPr="005E34B1">
        <w:rPr>
          <w:rtl/>
          <w:lang w:bidi="ar-EG"/>
        </w:rPr>
        <w:t xml:space="preserve">أستراليا، </w:t>
      </w:r>
      <w:r w:rsidRPr="005E34B1">
        <w:rPr>
          <w:rFonts w:hint="cs"/>
          <w:rtl/>
          <w:lang w:bidi="ar-EG"/>
        </w:rPr>
        <w:t>و</w:t>
      </w:r>
      <w:r w:rsidRPr="005E34B1">
        <w:rPr>
          <w:rtl/>
          <w:lang w:bidi="ar-EG"/>
        </w:rPr>
        <w:t xml:space="preserve">البرازيل، </w:t>
      </w:r>
      <w:r w:rsidRPr="005E34B1">
        <w:rPr>
          <w:rFonts w:hint="cs"/>
          <w:rtl/>
          <w:lang w:bidi="ar-EG"/>
        </w:rPr>
        <w:t>و</w:t>
      </w:r>
      <w:r w:rsidRPr="005E34B1">
        <w:rPr>
          <w:rtl/>
          <w:lang w:bidi="ar-EG"/>
        </w:rPr>
        <w:t xml:space="preserve">كندا، </w:t>
      </w:r>
      <w:r w:rsidRPr="005E34B1">
        <w:rPr>
          <w:rFonts w:hint="cs"/>
          <w:rtl/>
          <w:lang w:bidi="ar-EG"/>
        </w:rPr>
        <w:t>و</w:t>
      </w:r>
      <w:r w:rsidRPr="005E34B1">
        <w:rPr>
          <w:rtl/>
          <w:lang w:bidi="ar-EG"/>
        </w:rPr>
        <w:t xml:space="preserve">شيلي، </w:t>
      </w:r>
      <w:r w:rsidRPr="005E34B1">
        <w:rPr>
          <w:rFonts w:hint="cs"/>
          <w:rtl/>
          <w:lang w:bidi="ar-EG"/>
        </w:rPr>
        <w:t>و</w:t>
      </w:r>
      <w:r w:rsidRPr="005E34B1">
        <w:rPr>
          <w:rtl/>
          <w:lang w:bidi="ar-EG"/>
        </w:rPr>
        <w:t xml:space="preserve">الصين، </w:t>
      </w:r>
      <w:r w:rsidRPr="005E34B1">
        <w:rPr>
          <w:rFonts w:hint="cs"/>
          <w:rtl/>
          <w:lang w:bidi="ar-EG"/>
        </w:rPr>
        <w:t>و</w:t>
      </w:r>
      <w:r w:rsidRPr="005E34B1">
        <w:rPr>
          <w:rtl/>
          <w:lang w:bidi="ar-EG"/>
        </w:rPr>
        <w:t xml:space="preserve">كولومبيا، </w:t>
      </w:r>
      <w:r w:rsidRPr="005E34B1">
        <w:rPr>
          <w:rFonts w:hint="cs"/>
          <w:rtl/>
          <w:lang w:bidi="ar-EG"/>
        </w:rPr>
        <w:t>و</w:t>
      </w:r>
      <w:r w:rsidRPr="005E34B1">
        <w:rPr>
          <w:rtl/>
          <w:lang w:bidi="ar-EG"/>
        </w:rPr>
        <w:t xml:space="preserve">كوستاريكا، </w:t>
      </w:r>
      <w:r w:rsidRPr="005E34B1">
        <w:rPr>
          <w:rFonts w:hint="cs"/>
          <w:rtl/>
          <w:lang w:bidi="ar-EG"/>
        </w:rPr>
        <w:t>و</w:t>
      </w:r>
      <w:r w:rsidRPr="005E34B1">
        <w:rPr>
          <w:rtl/>
          <w:lang w:bidi="ar-EG"/>
        </w:rPr>
        <w:t xml:space="preserve">كوت ديفوار، </w:t>
      </w:r>
      <w:r w:rsidRPr="005E34B1">
        <w:rPr>
          <w:rFonts w:hint="cs"/>
          <w:rtl/>
          <w:lang w:bidi="ar-EG"/>
        </w:rPr>
        <w:t>و</w:t>
      </w:r>
      <w:r w:rsidRPr="005E34B1">
        <w:rPr>
          <w:rtl/>
          <w:lang w:bidi="ar-EG"/>
        </w:rPr>
        <w:t xml:space="preserve">جمهورية الكونغو الديمقراطية، </w:t>
      </w:r>
      <w:r w:rsidRPr="005E34B1">
        <w:rPr>
          <w:rFonts w:hint="cs"/>
          <w:rtl/>
          <w:lang w:bidi="ar-EG"/>
        </w:rPr>
        <w:t>و</w:t>
      </w:r>
      <w:r w:rsidRPr="005E34B1">
        <w:rPr>
          <w:rtl/>
          <w:lang w:bidi="ar-EG"/>
        </w:rPr>
        <w:t xml:space="preserve">مصر، </w:t>
      </w:r>
      <w:r w:rsidRPr="005E34B1">
        <w:rPr>
          <w:rFonts w:hint="cs"/>
          <w:rtl/>
          <w:lang w:bidi="ar-EG"/>
        </w:rPr>
        <w:t>و</w:t>
      </w:r>
      <w:r w:rsidRPr="005E34B1">
        <w:rPr>
          <w:rtl/>
          <w:lang w:bidi="ar-EG"/>
        </w:rPr>
        <w:t xml:space="preserve">إثيوبيا، </w:t>
      </w:r>
      <w:r w:rsidRPr="005E34B1">
        <w:rPr>
          <w:rFonts w:hint="cs"/>
          <w:rtl/>
          <w:lang w:bidi="ar-EG"/>
        </w:rPr>
        <w:t>و</w:t>
      </w:r>
      <w:r w:rsidRPr="005E34B1">
        <w:rPr>
          <w:rtl/>
          <w:lang w:bidi="ar-EG"/>
        </w:rPr>
        <w:t>الاتحاد الأوروبي ودوله الأعضاء</w:t>
      </w:r>
      <w:r w:rsidRPr="005E34B1">
        <w:rPr>
          <w:rFonts w:hint="cs"/>
          <w:rtl/>
          <w:lang w:bidi="ar-EG"/>
        </w:rPr>
        <w:t>،</w:t>
      </w:r>
      <w:r w:rsidRPr="005E34B1">
        <w:rPr>
          <w:rtl/>
          <w:lang w:bidi="ar-EG"/>
        </w:rPr>
        <w:t xml:space="preserve"> وفيجي وإندونيسيا</w:t>
      </w:r>
      <w:r w:rsidRPr="005E34B1">
        <w:rPr>
          <w:rFonts w:hint="cs"/>
          <w:rtl/>
          <w:lang w:bidi="ar-EG"/>
        </w:rPr>
        <w:t>،</w:t>
      </w:r>
      <w:r w:rsidRPr="005E34B1">
        <w:rPr>
          <w:rtl/>
          <w:lang w:bidi="ar-EG"/>
        </w:rPr>
        <w:t xml:space="preserve"> واليابان</w:t>
      </w:r>
      <w:r w:rsidRPr="005E34B1">
        <w:rPr>
          <w:rFonts w:hint="cs"/>
          <w:rtl/>
          <w:lang w:bidi="ar-EG"/>
        </w:rPr>
        <w:t>،</w:t>
      </w:r>
      <w:r w:rsidRPr="005E34B1">
        <w:rPr>
          <w:rtl/>
          <w:lang w:bidi="ar-EG"/>
        </w:rPr>
        <w:t xml:space="preserve"> ولبنان</w:t>
      </w:r>
      <w:r w:rsidRPr="005E34B1">
        <w:rPr>
          <w:rFonts w:hint="cs"/>
          <w:rtl/>
          <w:lang w:bidi="ar-EG"/>
        </w:rPr>
        <w:t>،</w:t>
      </w:r>
      <w:r w:rsidRPr="005E34B1">
        <w:rPr>
          <w:rtl/>
          <w:lang w:bidi="ar-EG"/>
        </w:rPr>
        <w:t xml:space="preserve"> والمكسيك</w:t>
      </w:r>
      <w:r w:rsidRPr="005E34B1">
        <w:rPr>
          <w:rFonts w:hint="cs"/>
          <w:rtl/>
          <w:lang w:bidi="ar-EG"/>
        </w:rPr>
        <w:t>،</w:t>
      </w:r>
      <w:r w:rsidRPr="005E34B1">
        <w:rPr>
          <w:rtl/>
          <w:lang w:bidi="ar-EG"/>
        </w:rPr>
        <w:t xml:space="preserve"> والمغرب</w:t>
      </w:r>
      <w:r w:rsidRPr="005E34B1">
        <w:rPr>
          <w:rFonts w:hint="cs"/>
          <w:rtl/>
          <w:lang w:bidi="ar-EG"/>
        </w:rPr>
        <w:t>،</w:t>
      </w:r>
      <w:r w:rsidRPr="005E34B1">
        <w:rPr>
          <w:rtl/>
          <w:lang w:bidi="ar-EG"/>
        </w:rPr>
        <w:t xml:space="preserve"> والنرويج</w:t>
      </w:r>
      <w:r w:rsidRPr="005E34B1">
        <w:rPr>
          <w:rFonts w:hint="cs"/>
          <w:rtl/>
          <w:lang w:bidi="ar-EG"/>
        </w:rPr>
        <w:t>،</w:t>
      </w:r>
      <w:r w:rsidRPr="005E34B1">
        <w:rPr>
          <w:rtl/>
          <w:lang w:bidi="ar-EG"/>
        </w:rPr>
        <w:t xml:space="preserve"> وبيرو</w:t>
      </w:r>
      <w:r w:rsidRPr="005E34B1">
        <w:rPr>
          <w:rFonts w:hint="cs"/>
          <w:rtl/>
          <w:lang w:bidi="ar-EG"/>
        </w:rPr>
        <w:t>،</w:t>
      </w:r>
      <w:r w:rsidRPr="005E34B1">
        <w:rPr>
          <w:rtl/>
          <w:lang w:bidi="ar-EG"/>
        </w:rPr>
        <w:t xml:space="preserve"> والفلبين</w:t>
      </w:r>
      <w:r w:rsidRPr="005E34B1">
        <w:rPr>
          <w:rFonts w:hint="cs"/>
          <w:rtl/>
          <w:lang w:bidi="ar-EG"/>
        </w:rPr>
        <w:t>،</w:t>
      </w:r>
      <w:r w:rsidRPr="005E34B1">
        <w:rPr>
          <w:rtl/>
          <w:lang w:bidi="ar-EG"/>
        </w:rPr>
        <w:t xml:space="preserve"> وجنوب أفريقيا</w:t>
      </w:r>
      <w:r w:rsidRPr="005E34B1">
        <w:rPr>
          <w:rFonts w:hint="cs"/>
          <w:rtl/>
          <w:lang w:bidi="ar-EG"/>
        </w:rPr>
        <w:t>،</w:t>
      </w:r>
      <w:r w:rsidRPr="005E34B1">
        <w:rPr>
          <w:rtl/>
          <w:lang w:bidi="ar-EG"/>
        </w:rPr>
        <w:t xml:space="preserve"> وسويسرا</w:t>
      </w:r>
      <w:r w:rsidRPr="005E34B1">
        <w:rPr>
          <w:rFonts w:hint="cs"/>
          <w:rtl/>
          <w:lang w:bidi="ar-EG"/>
        </w:rPr>
        <w:t>،</w:t>
      </w:r>
      <w:r w:rsidRPr="005E34B1">
        <w:rPr>
          <w:rtl/>
          <w:lang w:bidi="ar-EG"/>
        </w:rPr>
        <w:t xml:space="preserve"> وتوغو (</w:t>
      </w:r>
      <w:r w:rsidR="007F556A" w:rsidRPr="005E34B1">
        <w:rPr>
          <w:rFonts w:hint="cs"/>
          <w:rtl/>
          <w:lang w:bidi="ar-EG"/>
        </w:rPr>
        <w:t>نيابة عن</w:t>
      </w:r>
      <w:r w:rsidRPr="005E34B1">
        <w:rPr>
          <w:rtl/>
          <w:lang w:bidi="ar-EG"/>
        </w:rPr>
        <w:t xml:space="preserve"> الدول الأفريقية)</w:t>
      </w:r>
      <w:r w:rsidRPr="005E34B1">
        <w:rPr>
          <w:rFonts w:hint="cs"/>
          <w:rtl/>
          <w:lang w:bidi="ar-EG"/>
        </w:rPr>
        <w:t>،</w:t>
      </w:r>
      <w:r w:rsidRPr="005E34B1">
        <w:rPr>
          <w:rtl/>
          <w:lang w:bidi="ar-EG"/>
        </w:rPr>
        <w:t xml:space="preserve"> وأوغندا</w:t>
      </w:r>
      <w:r w:rsidRPr="005E34B1">
        <w:rPr>
          <w:rFonts w:hint="cs"/>
          <w:rtl/>
          <w:lang w:bidi="ar-EG"/>
        </w:rPr>
        <w:t>،</w:t>
      </w:r>
      <w:r w:rsidRPr="005E34B1">
        <w:rPr>
          <w:rtl/>
          <w:lang w:bidi="ar-EG"/>
        </w:rPr>
        <w:t xml:space="preserve"> والمملكة المتحدة</w:t>
      </w:r>
      <w:r w:rsidR="00AA74B1" w:rsidRPr="005E34B1">
        <w:rPr>
          <w:rFonts w:hint="cs"/>
          <w:rtl/>
          <w:lang w:bidi="ar-EG"/>
        </w:rPr>
        <w:t>،</w:t>
      </w:r>
      <w:r w:rsidRPr="005E34B1">
        <w:rPr>
          <w:rtl/>
          <w:lang w:bidi="ar-EG"/>
        </w:rPr>
        <w:t xml:space="preserve"> وزمبابوي.</w:t>
      </w:r>
    </w:p>
    <w:p w14:paraId="1F6DD468" w14:textId="740337D0" w:rsidR="004D3704" w:rsidRPr="005E34B1" w:rsidRDefault="004D3704" w:rsidP="00345962">
      <w:pPr>
        <w:numPr>
          <w:ilvl w:val="0"/>
          <w:numId w:val="4"/>
        </w:numPr>
        <w:spacing w:after="120" w:line="216" w:lineRule="auto"/>
        <w:ind w:firstLine="0"/>
        <w:jc w:val="both"/>
        <w:rPr>
          <w:lang w:bidi="ar-EG"/>
        </w:rPr>
      </w:pPr>
      <w:r w:rsidRPr="005E34B1">
        <w:rPr>
          <w:rtl/>
          <w:lang w:bidi="ar-EG"/>
        </w:rPr>
        <w:t>و</w:t>
      </w:r>
      <w:r w:rsidR="00097E7C" w:rsidRPr="005E34B1">
        <w:rPr>
          <w:rtl/>
          <w:lang w:bidi="ar-EG"/>
        </w:rPr>
        <w:t>بعد تبادل</w:t>
      </w:r>
      <w:r w:rsidRPr="005E34B1">
        <w:rPr>
          <w:rtl/>
          <w:lang w:bidi="ar-EG"/>
        </w:rPr>
        <w:t xml:space="preserve"> وجهات النظر، قال الرئيس إنه سيعد مشروع توصية، بالتشاور مع الأمانة، لكي تنظر فيه الهيئة الفرعية، مع مراعاة الآراء التي أعربت عنها الأطراف أو دعمتها.</w:t>
      </w:r>
    </w:p>
    <w:p w14:paraId="537A665B" w14:textId="63DC6672" w:rsidR="00D1186B" w:rsidRPr="005E34B1" w:rsidRDefault="00345962" w:rsidP="00345962">
      <w:pPr>
        <w:numPr>
          <w:ilvl w:val="0"/>
          <w:numId w:val="4"/>
        </w:numPr>
        <w:spacing w:after="120" w:line="216" w:lineRule="auto"/>
        <w:ind w:firstLine="0"/>
        <w:jc w:val="both"/>
        <w:rPr>
          <w:lang w:bidi="ar-EG"/>
        </w:rPr>
      </w:pPr>
      <w:r w:rsidRPr="005E34B1">
        <w:rPr>
          <w:rFonts w:hint="cs"/>
          <w:rtl/>
          <w:lang w:bidi="ar-EG"/>
        </w:rPr>
        <w:t>وفي</w:t>
      </w:r>
      <w:r w:rsidRPr="005E34B1">
        <w:rPr>
          <w:rtl/>
          <w:lang w:bidi="ar-EG"/>
        </w:rPr>
        <w:t xml:space="preserve"> </w:t>
      </w:r>
      <w:r w:rsidRPr="005E34B1">
        <w:rPr>
          <w:rFonts w:hint="cs"/>
          <w:rtl/>
          <w:lang w:bidi="ar-EG"/>
        </w:rPr>
        <w:t>جلستها</w:t>
      </w:r>
      <w:r w:rsidRPr="005E34B1">
        <w:rPr>
          <w:rtl/>
          <w:lang w:bidi="ar-EG"/>
        </w:rPr>
        <w:t xml:space="preserve"> </w:t>
      </w:r>
      <w:r w:rsidRPr="005E34B1">
        <w:rPr>
          <w:rFonts w:hint="cs"/>
          <w:rtl/>
          <w:lang w:bidi="ar-EG"/>
        </w:rPr>
        <w:t>العامة الثالثة عشرة،</w:t>
      </w:r>
      <w:r w:rsidRPr="005E34B1">
        <w:rPr>
          <w:rtl/>
          <w:lang w:bidi="ar-EG"/>
        </w:rPr>
        <w:t xml:space="preserve"> </w:t>
      </w:r>
      <w:r w:rsidRPr="005E34B1">
        <w:rPr>
          <w:rFonts w:hint="cs"/>
          <w:rtl/>
          <w:lang w:bidi="ar-EG"/>
        </w:rPr>
        <w:t>نظرت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توصية</w:t>
      </w:r>
      <w:r w:rsidRPr="005E34B1">
        <w:rPr>
          <w:rtl/>
          <w:lang w:bidi="ar-EG"/>
        </w:rPr>
        <w:t xml:space="preserve"> </w:t>
      </w:r>
      <w:r w:rsidRPr="005E34B1">
        <w:rPr>
          <w:rFonts w:hint="cs"/>
          <w:rtl/>
          <w:lang w:bidi="ar-EG"/>
        </w:rPr>
        <w:t>قدمه</w:t>
      </w:r>
      <w:r w:rsidRPr="005E34B1">
        <w:rPr>
          <w:rtl/>
          <w:lang w:bidi="ar-EG"/>
        </w:rPr>
        <w:t xml:space="preserve"> </w:t>
      </w:r>
      <w:r w:rsidRPr="005E34B1">
        <w:rPr>
          <w:rFonts w:hint="cs"/>
          <w:rtl/>
          <w:lang w:bidi="ar-EG"/>
        </w:rPr>
        <w:t>الرئيس</w:t>
      </w:r>
      <w:r w:rsidRPr="005E34B1">
        <w:rPr>
          <w:rtl/>
          <w:lang w:bidi="ar-EG"/>
        </w:rPr>
        <w:t>.</w:t>
      </w:r>
    </w:p>
    <w:p w14:paraId="5921BC95" w14:textId="77777777" w:rsidR="00345962" w:rsidRPr="005E34B1" w:rsidRDefault="00345962" w:rsidP="00345962">
      <w:pPr>
        <w:numPr>
          <w:ilvl w:val="0"/>
          <w:numId w:val="4"/>
        </w:numPr>
        <w:spacing w:after="120" w:line="216" w:lineRule="auto"/>
        <w:ind w:firstLine="0"/>
        <w:jc w:val="both"/>
        <w:rPr>
          <w:lang w:bidi="ar-EG"/>
        </w:rPr>
      </w:pPr>
      <w:r w:rsidRPr="005E34B1">
        <w:rPr>
          <w:rFonts w:hint="cs"/>
          <w:rtl/>
          <w:lang w:bidi="ar-EG"/>
        </w:rPr>
        <w:t>وأدلى</w:t>
      </w:r>
      <w:r w:rsidRPr="005E34B1">
        <w:rPr>
          <w:rtl/>
          <w:lang w:bidi="ar-EG"/>
        </w:rPr>
        <w:t xml:space="preserve"> </w:t>
      </w:r>
      <w:r w:rsidRPr="005E34B1">
        <w:rPr>
          <w:rFonts w:hint="cs"/>
          <w:rtl/>
          <w:lang w:bidi="ar-EG"/>
        </w:rPr>
        <w:t>ببيانات</w:t>
      </w:r>
      <w:r w:rsidRPr="005E34B1">
        <w:rPr>
          <w:rtl/>
          <w:lang w:bidi="ar-EG"/>
        </w:rPr>
        <w:t xml:space="preserve"> </w:t>
      </w:r>
      <w:r w:rsidRPr="005E34B1">
        <w:rPr>
          <w:rFonts w:hint="cs"/>
          <w:rtl/>
          <w:lang w:bidi="ar-EG"/>
        </w:rPr>
        <w:t>ممثلو</w:t>
      </w:r>
      <w:r w:rsidRPr="005E34B1">
        <w:rPr>
          <w:rtl/>
          <w:lang w:bidi="ar-EG"/>
        </w:rPr>
        <w:t xml:space="preserve"> </w:t>
      </w:r>
      <w:r w:rsidRPr="005E34B1">
        <w:rPr>
          <w:rFonts w:hint="cs"/>
          <w:rtl/>
          <w:lang w:bidi="ar-EG"/>
        </w:rPr>
        <w:t>الأطراف</w:t>
      </w:r>
      <w:r w:rsidRPr="005E34B1">
        <w:rPr>
          <w:rtl/>
          <w:lang w:bidi="ar-EG"/>
        </w:rPr>
        <w:t xml:space="preserve"> </w:t>
      </w:r>
      <w:r w:rsidRPr="005E34B1">
        <w:rPr>
          <w:rFonts w:hint="cs"/>
          <w:rtl/>
          <w:lang w:bidi="ar-EG"/>
        </w:rPr>
        <w:t>التالية</w:t>
      </w:r>
      <w:r w:rsidRPr="005E34B1">
        <w:rPr>
          <w:rtl/>
          <w:lang w:bidi="ar-EG"/>
        </w:rPr>
        <w:t xml:space="preserve">: </w:t>
      </w:r>
      <w:r w:rsidRPr="005E34B1">
        <w:rPr>
          <w:rFonts w:hint="cs"/>
          <w:rtl/>
          <w:lang w:bidi="ar-EG"/>
        </w:rPr>
        <w:t>الأرجنتين،</w:t>
      </w:r>
      <w:r w:rsidRPr="005E34B1">
        <w:rPr>
          <w:rtl/>
          <w:lang w:bidi="ar-EG"/>
        </w:rPr>
        <w:t xml:space="preserve"> </w:t>
      </w:r>
      <w:r w:rsidRPr="005E34B1">
        <w:rPr>
          <w:rFonts w:hint="cs"/>
          <w:rtl/>
          <w:lang w:bidi="ar-EG"/>
        </w:rPr>
        <w:t>والبرازيل،</w:t>
      </w:r>
      <w:r w:rsidRPr="005E34B1">
        <w:rPr>
          <w:rtl/>
          <w:lang w:bidi="ar-EG"/>
        </w:rPr>
        <w:t xml:space="preserve"> </w:t>
      </w:r>
      <w:r w:rsidRPr="005E34B1">
        <w:rPr>
          <w:rFonts w:hint="cs"/>
          <w:rtl/>
          <w:lang w:bidi="ar-EG"/>
        </w:rPr>
        <w:t>وشيلي،</w:t>
      </w:r>
      <w:r w:rsidRPr="005E34B1">
        <w:rPr>
          <w:rtl/>
          <w:lang w:bidi="ar-EG"/>
        </w:rPr>
        <w:t xml:space="preserve"> </w:t>
      </w:r>
      <w:r w:rsidRPr="005E34B1">
        <w:rPr>
          <w:rFonts w:hint="cs"/>
          <w:rtl/>
          <w:lang w:bidi="ar-EG"/>
        </w:rPr>
        <w:t>وكوت</w:t>
      </w:r>
      <w:r w:rsidRPr="005E34B1">
        <w:rPr>
          <w:rtl/>
          <w:lang w:bidi="ar-EG"/>
        </w:rPr>
        <w:t xml:space="preserve"> </w:t>
      </w:r>
      <w:r w:rsidRPr="005E34B1">
        <w:rPr>
          <w:rFonts w:hint="cs"/>
          <w:rtl/>
          <w:lang w:bidi="ar-EG"/>
        </w:rPr>
        <w:t>ديفوار،</w:t>
      </w:r>
      <w:r w:rsidRPr="005E34B1">
        <w:rPr>
          <w:rtl/>
          <w:lang w:bidi="ar-EG"/>
        </w:rPr>
        <w:t xml:space="preserve"> </w:t>
      </w:r>
      <w:r w:rsidRPr="005E34B1">
        <w:rPr>
          <w:rFonts w:hint="cs"/>
          <w:rtl/>
          <w:lang w:bidi="ar-EG"/>
        </w:rPr>
        <w:t>وجمهورية</w:t>
      </w:r>
      <w:r w:rsidRPr="005E34B1">
        <w:rPr>
          <w:rtl/>
          <w:lang w:bidi="ar-EG"/>
        </w:rPr>
        <w:t xml:space="preserve"> </w:t>
      </w:r>
      <w:r w:rsidRPr="005E34B1">
        <w:rPr>
          <w:rFonts w:hint="cs"/>
          <w:rtl/>
          <w:lang w:bidi="ar-EG"/>
        </w:rPr>
        <w:t>الكونغو</w:t>
      </w:r>
      <w:r w:rsidRPr="005E34B1">
        <w:rPr>
          <w:rtl/>
          <w:lang w:bidi="ar-EG"/>
        </w:rPr>
        <w:t xml:space="preserve"> </w:t>
      </w:r>
      <w:r w:rsidRPr="005E34B1">
        <w:rPr>
          <w:rFonts w:hint="cs"/>
          <w:rtl/>
          <w:lang w:bidi="ar-EG"/>
        </w:rPr>
        <w:t>الديمقراطية،</w:t>
      </w:r>
      <w:r w:rsidRPr="005E34B1">
        <w:rPr>
          <w:rtl/>
          <w:lang w:bidi="ar-EG"/>
        </w:rPr>
        <w:t xml:space="preserve"> </w:t>
      </w:r>
      <w:r w:rsidRPr="005E34B1">
        <w:rPr>
          <w:rFonts w:hint="cs"/>
          <w:rtl/>
          <w:lang w:bidi="ar-EG"/>
        </w:rPr>
        <w:t>وإثيوبيا،</w:t>
      </w:r>
      <w:r w:rsidRPr="005E34B1">
        <w:rPr>
          <w:rtl/>
          <w:lang w:bidi="ar-EG"/>
        </w:rPr>
        <w:t xml:space="preserve"> </w:t>
      </w:r>
      <w:r w:rsidRPr="005E34B1">
        <w:rPr>
          <w:rFonts w:hint="cs"/>
          <w:rtl/>
          <w:lang w:bidi="ar-EG"/>
        </w:rPr>
        <w:t>والاتحاد</w:t>
      </w:r>
      <w:r w:rsidRPr="005E34B1">
        <w:rPr>
          <w:rtl/>
          <w:lang w:bidi="ar-EG"/>
        </w:rPr>
        <w:t xml:space="preserve"> </w:t>
      </w:r>
      <w:r w:rsidRPr="005E34B1">
        <w:rPr>
          <w:rFonts w:hint="cs"/>
          <w:rtl/>
          <w:lang w:bidi="ar-EG"/>
        </w:rPr>
        <w:t>الأوروبي</w:t>
      </w:r>
      <w:r w:rsidRPr="005E34B1">
        <w:rPr>
          <w:rtl/>
          <w:lang w:bidi="ar-EG"/>
        </w:rPr>
        <w:t xml:space="preserve"> </w:t>
      </w:r>
      <w:r w:rsidRPr="005E34B1">
        <w:rPr>
          <w:rFonts w:hint="cs"/>
          <w:rtl/>
          <w:lang w:bidi="ar-EG"/>
        </w:rPr>
        <w:t>ودوله</w:t>
      </w:r>
      <w:r w:rsidRPr="005E34B1">
        <w:rPr>
          <w:rtl/>
          <w:lang w:bidi="ar-EG"/>
        </w:rPr>
        <w:t xml:space="preserve"> </w:t>
      </w:r>
      <w:r w:rsidRPr="005E34B1">
        <w:rPr>
          <w:rFonts w:hint="cs"/>
          <w:rtl/>
          <w:lang w:bidi="ar-EG"/>
        </w:rPr>
        <w:t>الأعضاء،</w:t>
      </w:r>
      <w:r w:rsidRPr="005E34B1">
        <w:rPr>
          <w:rtl/>
          <w:lang w:bidi="ar-EG"/>
        </w:rPr>
        <w:t xml:space="preserve"> </w:t>
      </w:r>
      <w:r w:rsidRPr="005E34B1">
        <w:rPr>
          <w:rFonts w:hint="cs"/>
          <w:rtl/>
          <w:lang w:bidi="ar-EG"/>
        </w:rPr>
        <w:t>وإندونيسيا،</w:t>
      </w:r>
      <w:r w:rsidRPr="005E34B1">
        <w:rPr>
          <w:rtl/>
          <w:lang w:bidi="ar-EG"/>
        </w:rPr>
        <w:t xml:space="preserve"> </w:t>
      </w:r>
      <w:r w:rsidRPr="005E34B1">
        <w:rPr>
          <w:rFonts w:hint="cs"/>
          <w:rtl/>
          <w:lang w:bidi="ar-EG"/>
        </w:rPr>
        <w:t>والمكسيك،</w:t>
      </w:r>
      <w:r w:rsidRPr="005E34B1">
        <w:rPr>
          <w:rtl/>
          <w:lang w:bidi="ar-EG"/>
        </w:rPr>
        <w:t xml:space="preserve"> </w:t>
      </w:r>
      <w:r w:rsidRPr="005E34B1">
        <w:rPr>
          <w:rFonts w:hint="cs"/>
          <w:rtl/>
          <w:lang w:bidi="ar-EG"/>
        </w:rPr>
        <w:t>والاتحاد</w:t>
      </w:r>
      <w:r w:rsidRPr="005E34B1">
        <w:rPr>
          <w:rtl/>
          <w:lang w:bidi="ar-EG"/>
        </w:rPr>
        <w:t xml:space="preserve"> </w:t>
      </w:r>
      <w:r w:rsidRPr="005E34B1">
        <w:rPr>
          <w:rFonts w:hint="cs"/>
          <w:rtl/>
          <w:lang w:bidi="ar-EG"/>
        </w:rPr>
        <w:t>الروسي،</w:t>
      </w:r>
      <w:r w:rsidRPr="005E34B1">
        <w:rPr>
          <w:rtl/>
          <w:lang w:bidi="ar-EG"/>
        </w:rPr>
        <w:t xml:space="preserve"> </w:t>
      </w:r>
      <w:r w:rsidRPr="005E34B1">
        <w:rPr>
          <w:rFonts w:hint="cs"/>
          <w:rtl/>
          <w:lang w:bidi="ar-EG"/>
        </w:rPr>
        <w:t>وتوغو</w:t>
      </w:r>
      <w:r w:rsidRPr="005E34B1">
        <w:rPr>
          <w:rtl/>
          <w:lang w:bidi="ar-EG"/>
        </w:rPr>
        <w:t>.</w:t>
      </w:r>
    </w:p>
    <w:p w14:paraId="7E4C808F" w14:textId="6EEB3DA0" w:rsidR="00345962" w:rsidRPr="005E34B1" w:rsidRDefault="00345962" w:rsidP="00345962">
      <w:pPr>
        <w:numPr>
          <w:ilvl w:val="0"/>
          <w:numId w:val="4"/>
        </w:numPr>
        <w:spacing w:after="120" w:line="216" w:lineRule="auto"/>
        <w:ind w:firstLine="0"/>
        <w:jc w:val="both"/>
        <w:rPr>
          <w:lang w:bidi="ar-EG"/>
        </w:rPr>
      </w:pPr>
      <w:r w:rsidRPr="005E34B1">
        <w:rPr>
          <w:rFonts w:hint="cs"/>
          <w:rtl/>
          <w:lang w:bidi="ar-EG"/>
        </w:rPr>
        <w:t>وفي</w:t>
      </w:r>
      <w:r w:rsidRPr="005E34B1">
        <w:rPr>
          <w:rtl/>
          <w:lang w:bidi="ar-EG"/>
        </w:rPr>
        <w:t xml:space="preserve"> </w:t>
      </w:r>
      <w:r w:rsidRPr="005E34B1">
        <w:rPr>
          <w:rFonts w:hint="cs"/>
          <w:rtl/>
          <w:lang w:bidi="ar-EG"/>
        </w:rPr>
        <w:t>جلستها</w:t>
      </w:r>
      <w:r w:rsidRPr="005E34B1">
        <w:rPr>
          <w:rtl/>
          <w:lang w:bidi="ar-EG"/>
        </w:rPr>
        <w:t xml:space="preserve"> </w:t>
      </w:r>
      <w:r w:rsidRPr="005E34B1">
        <w:rPr>
          <w:rFonts w:hint="cs"/>
          <w:rtl/>
          <w:lang w:bidi="ar-EG"/>
        </w:rPr>
        <w:t>العامة</w:t>
      </w:r>
      <w:r w:rsidRPr="005E34B1">
        <w:rPr>
          <w:rtl/>
          <w:lang w:bidi="ar-EG"/>
        </w:rPr>
        <w:t xml:space="preserve"> </w:t>
      </w:r>
      <w:r w:rsidRPr="005E34B1">
        <w:rPr>
          <w:rFonts w:hint="cs"/>
          <w:rtl/>
          <w:lang w:bidi="ar-EG"/>
        </w:rPr>
        <w:t>الرابعة</w:t>
      </w:r>
      <w:r w:rsidRPr="005E34B1">
        <w:rPr>
          <w:rtl/>
          <w:lang w:bidi="ar-EG"/>
        </w:rPr>
        <w:t xml:space="preserve"> </w:t>
      </w:r>
      <w:r w:rsidRPr="005E34B1">
        <w:rPr>
          <w:rFonts w:hint="cs"/>
          <w:rtl/>
          <w:lang w:bidi="ar-EG"/>
        </w:rPr>
        <w:t>عشرة،</w:t>
      </w:r>
      <w:r w:rsidRPr="005E34B1">
        <w:rPr>
          <w:rtl/>
          <w:lang w:bidi="ar-EG"/>
        </w:rPr>
        <w:t xml:space="preserve"> </w:t>
      </w:r>
      <w:r w:rsidR="00416133" w:rsidRPr="005E34B1">
        <w:rPr>
          <w:rFonts w:hint="cs"/>
          <w:rtl/>
          <w:lang w:bidi="ar-EG"/>
        </w:rPr>
        <w:t>استأنفت الهيئة الفرعية نظرها</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w:t>
      </w:r>
    </w:p>
    <w:p w14:paraId="57ECE562" w14:textId="784B2CA5" w:rsidR="00345962" w:rsidRPr="005E34B1" w:rsidRDefault="00345962" w:rsidP="00345962">
      <w:pPr>
        <w:numPr>
          <w:ilvl w:val="0"/>
          <w:numId w:val="4"/>
        </w:numPr>
        <w:spacing w:after="120" w:line="216" w:lineRule="auto"/>
        <w:ind w:firstLine="0"/>
        <w:jc w:val="both"/>
        <w:rPr>
          <w:lang w:bidi="ar-EG"/>
        </w:rPr>
      </w:pPr>
      <w:r w:rsidRPr="005E34B1">
        <w:rPr>
          <w:rFonts w:hint="cs"/>
          <w:rtl/>
          <w:lang w:bidi="ar-EG"/>
        </w:rPr>
        <w:t>وبعد</w:t>
      </w:r>
      <w:r w:rsidRPr="005E34B1">
        <w:rPr>
          <w:rtl/>
          <w:lang w:bidi="ar-EG"/>
        </w:rPr>
        <w:t xml:space="preserve"> </w:t>
      </w:r>
      <w:r w:rsidR="008F509A" w:rsidRPr="005E34B1">
        <w:rPr>
          <w:rFonts w:hint="cs"/>
          <w:rtl/>
          <w:lang w:bidi="ar-EG"/>
        </w:rPr>
        <w:t>تبادل وجهات النظر</w:t>
      </w:r>
      <w:r w:rsidRPr="005E34B1">
        <w:rPr>
          <w:rFonts w:hint="cs"/>
          <w:rtl/>
          <w:lang w:bidi="ar-EG"/>
        </w:rPr>
        <w:t>،</w:t>
      </w:r>
      <w:r w:rsidRPr="005E34B1">
        <w:rPr>
          <w:rtl/>
          <w:lang w:bidi="ar-EG"/>
        </w:rPr>
        <w:t xml:space="preserve"> </w:t>
      </w:r>
      <w:r w:rsidRPr="005E34B1">
        <w:rPr>
          <w:rFonts w:hint="cs"/>
          <w:rtl/>
          <w:lang w:bidi="ar-EG"/>
        </w:rPr>
        <w:t>وافقت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بصيغته</w:t>
      </w:r>
      <w:r w:rsidRPr="005E34B1">
        <w:rPr>
          <w:rtl/>
          <w:lang w:bidi="ar-EG"/>
        </w:rPr>
        <w:t xml:space="preserve"> </w:t>
      </w:r>
      <w:r w:rsidRPr="005E34B1">
        <w:rPr>
          <w:rFonts w:hint="cs"/>
          <w:rtl/>
          <w:lang w:bidi="ar-EG"/>
        </w:rPr>
        <w:t>المعدلة</w:t>
      </w:r>
      <w:r w:rsidRPr="005E34B1">
        <w:rPr>
          <w:rtl/>
          <w:lang w:bidi="ar-EG"/>
        </w:rPr>
        <w:t xml:space="preserve"> </w:t>
      </w:r>
      <w:r w:rsidRPr="005E34B1">
        <w:rPr>
          <w:rFonts w:hint="cs"/>
          <w:rtl/>
          <w:lang w:bidi="ar-EG"/>
        </w:rPr>
        <w:t>شفويا،</w:t>
      </w:r>
      <w:r w:rsidRPr="005E34B1">
        <w:rPr>
          <w:rtl/>
          <w:lang w:bidi="ar-EG"/>
        </w:rPr>
        <w:t xml:space="preserve"> </w:t>
      </w:r>
      <w:r w:rsidRPr="005E34B1">
        <w:rPr>
          <w:rFonts w:hint="cs"/>
          <w:rtl/>
          <w:lang w:bidi="ar-EG"/>
        </w:rPr>
        <w:t>بوصفه</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lang w:bidi="ar-EG"/>
        </w:rPr>
        <w:t>CBD/SBI/4/L.9</w:t>
      </w:r>
      <w:r w:rsidRPr="005E34B1">
        <w:rPr>
          <w:rFonts w:hint="cs"/>
          <w:rtl/>
          <w:lang w:bidi="ar-EG"/>
        </w:rPr>
        <w:t>،</w:t>
      </w:r>
      <w:r w:rsidRPr="005E34B1">
        <w:rPr>
          <w:rtl/>
          <w:lang w:bidi="ar-EG"/>
        </w:rPr>
        <w:t xml:space="preserve"> </w:t>
      </w:r>
      <w:r w:rsidRPr="005E34B1">
        <w:rPr>
          <w:rFonts w:hint="cs"/>
          <w:rtl/>
          <w:lang w:bidi="ar-EG"/>
        </w:rPr>
        <w:t>لاعتماده</w:t>
      </w:r>
      <w:r w:rsidRPr="005E34B1">
        <w:rPr>
          <w:rtl/>
          <w:lang w:bidi="ar-EG"/>
        </w:rPr>
        <w:t xml:space="preserve"> </w:t>
      </w:r>
      <w:r w:rsidRPr="005E34B1">
        <w:rPr>
          <w:rFonts w:hint="cs"/>
          <w:rtl/>
          <w:lang w:bidi="ar-EG"/>
        </w:rPr>
        <w:t>رسميا</w:t>
      </w:r>
      <w:r w:rsidRPr="005E34B1">
        <w:rPr>
          <w:rtl/>
          <w:lang w:bidi="ar-EG"/>
        </w:rPr>
        <w:t>.</w:t>
      </w:r>
    </w:p>
    <w:p w14:paraId="3628CF1F" w14:textId="12050325" w:rsidR="00345962" w:rsidRPr="005E34B1" w:rsidRDefault="00345962" w:rsidP="00345962">
      <w:pPr>
        <w:numPr>
          <w:ilvl w:val="0"/>
          <w:numId w:val="4"/>
        </w:numPr>
        <w:spacing w:after="120" w:line="216" w:lineRule="auto"/>
        <w:ind w:firstLine="0"/>
        <w:jc w:val="both"/>
        <w:rPr>
          <w:lang w:bidi="ar-EG"/>
        </w:rPr>
      </w:pPr>
      <w:r w:rsidRPr="005E34B1">
        <w:rPr>
          <w:rFonts w:hint="cs"/>
          <w:rtl/>
          <w:lang w:bidi="ar-EG"/>
        </w:rPr>
        <w:t>وأثناء</w:t>
      </w:r>
      <w:r w:rsidRPr="005E34B1">
        <w:rPr>
          <w:rtl/>
          <w:lang w:bidi="ar-EG"/>
        </w:rPr>
        <w:t xml:space="preserve"> </w:t>
      </w:r>
      <w:r w:rsidRPr="005E34B1">
        <w:rPr>
          <w:rFonts w:hint="cs"/>
          <w:rtl/>
          <w:lang w:bidi="ar-EG"/>
        </w:rPr>
        <w:t>الموافقة</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طلب</w:t>
      </w:r>
      <w:r w:rsidRPr="005E34B1">
        <w:rPr>
          <w:rtl/>
          <w:lang w:bidi="ar-EG"/>
        </w:rPr>
        <w:t xml:space="preserve"> </w:t>
      </w:r>
      <w:r w:rsidRPr="005E34B1">
        <w:rPr>
          <w:rFonts w:hint="cs"/>
          <w:rtl/>
          <w:lang w:bidi="ar-EG"/>
        </w:rPr>
        <w:t>ممثل</w:t>
      </w:r>
      <w:r w:rsidRPr="005E34B1">
        <w:rPr>
          <w:rtl/>
          <w:lang w:bidi="ar-EG"/>
        </w:rPr>
        <w:t xml:space="preserve"> </w:t>
      </w:r>
      <w:r w:rsidRPr="005E34B1">
        <w:rPr>
          <w:rFonts w:hint="cs"/>
          <w:rtl/>
          <w:lang w:bidi="ar-EG"/>
        </w:rPr>
        <w:t>الاتحاد</w:t>
      </w:r>
      <w:r w:rsidRPr="005E34B1">
        <w:rPr>
          <w:rtl/>
          <w:lang w:bidi="ar-EG"/>
        </w:rPr>
        <w:t xml:space="preserve"> </w:t>
      </w:r>
      <w:r w:rsidRPr="005E34B1">
        <w:rPr>
          <w:rFonts w:hint="cs"/>
          <w:rtl/>
          <w:lang w:bidi="ar-EG"/>
        </w:rPr>
        <w:t>الأوروبي</w:t>
      </w:r>
      <w:r w:rsidRPr="005E34B1">
        <w:rPr>
          <w:rtl/>
          <w:lang w:bidi="ar-EG"/>
        </w:rPr>
        <w:t xml:space="preserve"> </w:t>
      </w:r>
      <w:r w:rsidRPr="005E34B1">
        <w:rPr>
          <w:rFonts w:hint="cs"/>
          <w:rtl/>
          <w:lang w:bidi="ar-EG"/>
        </w:rPr>
        <w:t>ودوله</w:t>
      </w:r>
      <w:r w:rsidRPr="005E34B1">
        <w:rPr>
          <w:rtl/>
          <w:lang w:bidi="ar-EG"/>
        </w:rPr>
        <w:t xml:space="preserve"> </w:t>
      </w:r>
      <w:r w:rsidRPr="005E34B1">
        <w:rPr>
          <w:rFonts w:hint="cs"/>
          <w:rtl/>
          <w:lang w:bidi="ar-EG"/>
        </w:rPr>
        <w:t>الأعضاء</w:t>
      </w:r>
      <w:r w:rsidRPr="005E34B1">
        <w:rPr>
          <w:rtl/>
          <w:lang w:bidi="ar-EG"/>
        </w:rPr>
        <w:t xml:space="preserve"> </w:t>
      </w:r>
      <w:r w:rsidR="00E63A92" w:rsidRPr="005E34B1">
        <w:rPr>
          <w:rFonts w:hint="cs"/>
          <w:rtl/>
          <w:lang w:bidi="ar-EG"/>
        </w:rPr>
        <w:t xml:space="preserve">أن يتم </w:t>
      </w:r>
      <w:r w:rsidRPr="005E34B1">
        <w:rPr>
          <w:rFonts w:hint="cs"/>
          <w:rtl/>
          <w:lang w:bidi="ar-EG"/>
        </w:rPr>
        <w:t>تسجيل</w:t>
      </w:r>
      <w:r w:rsidRPr="005E34B1">
        <w:rPr>
          <w:rtl/>
          <w:lang w:bidi="ar-EG"/>
        </w:rPr>
        <w:t xml:space="preserve"> </w:t>
      </w:r>
      <w:r w:rsidR="00E63A92" w:rsidRPr="005E34B1">
        <w:rPr>
          <w:rFonts w:hint="cs"/>
          <w:rtl/>
          <w:lang w:bidi="ar-EG"/>
        </w:rPr>
        <w:t xml:space="preserve">في المحضر </w:t>
      </w:r>
      <w:r w:rsidRPr="005E34B1">
        <w:rPr>
          <w:rFonts w:hint="cs"/>
          <w:rtl/>
          <w:lang w:bidi="ar-EG"/>
        </w:rPr>
        <w:t>أنه</w:t>
      </w:r>
      <w:r w:rsidRPr="005E34B1">
        <w:rPr>
          <w:rtl/>
          <w:lang w:bidi="ar-EG"/>
        </w:rPr>
        <w:t xml:space="preserve"> </w:t>
      </w:r>
      <w:r w:rsidRPr="005E34B1">
        <w:rPr>
          <w:rFonts w:hint="cs"/>
          <w:rtl/>
          <w:lang w:bidi="ar-EG"/>
        </w:rPr>
        <w:t>لم</w:t>
      </w:r>
      <w:r w:rsidRPr="005E34B1">
        <w:rPr>
          <w:rtl/>
          <w:lang w:bidi="ar-EG"/>
        </w:rPr>
        <w:t xml:space="preserve"> </w:t>
      </w:r>
      <w:r w:rsidRPr="005E34B1">
        <w:rPr>
          <w:rFonts w:hint="cs"/>
          <w:rtl/>
          <w:lang w:bidi="ar-EG"/>
        </w:rPr>
        <w:t>تتح</w:t>
      </w:r>
      <w:r w:rsidRPr="005E34B1">
        <w:rPr>
          <w:rtl/>
          <w:lang w:bidi="ar-EG"/>
        </w:rPr>
        <w:t xml:space="preserve"> </w:t>
      </w:r>
      <w:r w:rsidRPr="005E34B1">
        <w:rPr>
          <w:rFonts w:hint="cs"/>
          <w:rtl/>
          <w:lang w:bidi="ar-EG"/>
        </w:rPr>
        <w:t>للأطراف</w:t>
      </w:r>
      <w:r w:rsidRPr="005E34B1">
        <w:rPr>
          <w:rtl/>
          <w:lang w:bidi="ar-EG"/>
        </w:rPr>
        <w:t xml:space="preserve"> </w:t>
      </w:r>
      <w:r w:rsidRPr="005E34B1">
        <w:rPr>
          <w:rFonts w:hint="cs"/>
          <w:rtl/>
          <w:lang w:bidi="ar-EG"/>
        </w:rPr>
        <w:t>الوقت</w:t>
      </w:r>
      <w:r w:rsidRPr="005E34B1">
        <w:rPr>
          <w:rtl/>
          <w:lang w:bidi="ar-EG"/>
        </w:rPr>
        <w:t xml:space="preserve"> </w:t>
      </w:r>
      <w:r w:rsidRPr="005E34B1">
        <w:rPr>
          <w:rFonts w:hint="cs"/>
          <w:rtl/>
          <w:lang w:bidi="ar-EG"/>
        </w:rPr>
        <w:t>الكافي</w:t>
      </w:r>
      <w:r w:rsidRPr="005E34B1">
        <w:rPr>
          <w:rtl/>
          <w:lang w:bidi="ar-EG"/>
        </w:rPr>
        <w:t xml:space="preserve"> </w:t>
      </w:r>
      <w:r w:rsidRPr="005E34B1">
        <w:rPr>
          <w:rFonts w:hint="cs"/>
          <w:rtl/>
          <w:lang w:bidi="ar-EG"/>
        </w:rPr>
        <w:t>لمناقشة</w:t>
      </w:r>
      <w:r w:rsidRPr="005E34B1">
        <w:rPr>
          <w:rtl/>
          <w:lang w:bidi="ar-EG"/>
        </w:rPr>
        <w:t xml:space="preserve"> </w:t>
      </w:r>
      <w:r w:rsidRPr="005E34B1">
        <w:rPr>
          <w:rFonts w:hint="cs"/>
          <w:rtl/>
          <w:lang w:bidi="ar-EG"/>
        </w:rPr>
        <w:t>المسألة،</w:t>
      </w:r>
      <w:r w:rsidRPr="005E34B1">
        <w:rPr>
          <w:rtl/>
          <w:lang w:bidi="ar-EG"/>
        </w:rPr>
        <w:t xml:space="preserve"> </w:t>
      </w:r>
      <w:r w:rsidRPr="005E34B1">
        <w:rPr>
          <w:rFonts w:hint="cs"/>
          <w:rtl/>
          <w:lang w:bidi="ar-EG"/>
        </w:rPr>
        <w:t>وأنها</w:t>
      </w:r>
      <w:r w:rsidRPr="005E34B1">
        <w:rPr>
          <w:rtl/>
          <w:lang w:bidi="ar-EG"/>
        </w:rPr>
        <w:t xml:space="preserve"> </w:t>
      </w:r>
      <w:r w:rsidRPr="005E34B1">
        <w:rPr>
          <w:rFonts w:hint="cs"/>
          <w:rtl/>
          <w:lang w:bidi="ar-EG"/>
        </w:rPr>
        <w:t>ستكون</w:t>
      </w:r>
      <w:r w:rsidRPr="005E34B1">
        <w:rPr>
          <w:rtl/>
          <w:lang w:bidi="ar-EG"/>
        </w:rPr>
        <w:t xml:space="preserve"> </w:t>
      </w:r>
      <w:r w:rsidRPr="005E34B1">
        <w:rPr>
          <w:rFonts w:hint="cs"/>
          <w:rtl/>
          <w:lang w:bidi="ar-EG"/>
        </w:rPr>
        <w:t>قادرة</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إدخال</w:t>
      </w:r>
      <w:r w:rsidRPr="005E34B1">
        <w:rPr>
          <w:rtl/>
          <w:lang w:bidi="ar-EG"/>
        </w:rPr>
        <w:t xml:space="preserve"> </w:t>
      </w:r>
      <w:r w:rsidRPr="005E34B1">
        <w:rPr>
          <w:rFonts w:hint="cs"/>
          <w:rtl/>
          <w:lang w:bidi="ar-EG"/>
        </w:rPr>
        <w:t>المزيد</w:t>
      </w:r>
      <w:r w:rsidRPr="005E34B1">
        <w:rPr>
          <w:rtl/>
          <w:lang w:bidi="ar-EG"/>
        </w:rPr>
        <w:t xml:space="preserve"> </w:t>
      </w:r>
      <w:r w:rsidRPr="005E34B1">
        <w:rPr>
          <w:rFonts w:hint="cs"/>
          <w:rtl/>
          <w:lang w:bidi="ar-EG"/>
        </w:rPr>
        <w:t>من</w:t>
      </w:r>
      <w:r w:rsidRPr="005E34B1">
        <w:rPr>
          <w:rtl/>
          <w:lang w:bidi="ar-EG"/>
        </w:rPr>
        <w:t xml:space="preserve"> </w:t>
      </w:r>
      <w:r w:rsidRPr="005E34B1">
        <w:rPr>
          <w:rFonts w:hint="cs"/>
          <w:rtl/>
          <w:lang w:bidi="ar-EG"/>
        </w:rPr>
        <w:t>التعديلات</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النص</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الاجتماع</w:t>
      </w:r>
      <w:r w:rsidRPr="005E34B1">
        <w:rPr>
          <w:rtl/>
          <w:lang w:bidi="ar-EG"/>
        </w:rPr>
        <w:t xml:space="preserve"> </w:t>
      </w:r>
      <w:r w:rsidRPr="005E34B1">
        <w:rPr>
          <w:rFonts w:hint="cs"/>
          <w:rtl/>
          <w:lang w:bidi="ar-EG"/>
        </w:rPr>
        <w:t>السادس</w:t>
      </w:r>
      <w:r w:rsidRPr="005E34B1">
        <w:rPr>
          <w:rtl/>
          <w:lang w:bidi="ar-EG"/>
        </w:rPr>
        <w:t xml:space="preserve"> </w:t>
      </w:r>
      <w:r w:rsidRPr="005E34B1">
        <w:rPr>
          <w:rFonts w:hint="cs"/>
          <w:rtl/>
          <w:lang w:bidi="ar-EG"/>
        </w:rPr>
        <w:t>عشر</w:t>
      </w:r>
      <w:r w:rsidRPr="005E34B1">
        <w:rPr>
          <w:rtl/>
          <w:lang w:bidi="ar-EG"/>
        </w:rPr>
        <w:t xml:space="preserve"> </w:t>
      </w:r>
      <w:r w:rsidRPr="005E34B1">
        <w:rPr>
          <w:rFonts w:hint="cs"/>
          <w:rtl/>
          <w:lang w:bidi="ar-EG"/>
        </w:rPr>
        <w:t>لمؤتمر</w:t>
      </w:r>
      <w:r w:rsidRPr="005E34B1">
        <w:rPr>
          <w:rtl/>
          <w:lang w:bidi="ar-EG"/>
        </w:rPr>
        <w:t xml:space="preserve"> </w:t>
      </w:r>
      <w:r w:rsidRPr="005E34B1">
        <w:rPr>
          <w:rFonts w:hint="cs"/>
          <w:rtl/>
          <w:lang w:bidi="ar-EG"/>
        </w:rPr>
        <w:t>الأطراف</w:t>
      </w:r>
      <w:r w:rsidRPr="005E34B1">
        <w:rPr>
          <w:rtl/>
          <w:lang w:bidi="ar-EG"/>
        </w:rPr>
        <w:t xml:space="preserve">. </w:t>
      </w:r>
      <w:r w:rsidRPr="005E34B1">
        <w:rPr>
          <w:rFonts w:hint="cs"/>
          <w:rtl/>
          <w:lang w:bidi="ar-EG"/>
        </w:rPr>
        <w:t>وطلب</w:t>
      </w:r>
      <w:r w:rsidRPr="005E34B1">
        <w:rPr>
          <w:rtl/>
          <w:lang w:bidi="ar-EG"/>
        </w:rPr>
        <w:t xml:space="preserve"> </w:t>
      </w:r>
      <w:r w:rsidRPr="005E34B1">
        <w:rPr>
          <w:rFonts w:hint="cs"/>
          <w:rtl/>
          <w:lang w:bidi="ar-EG"/>
        </w:rPr>
        <w:t>ممثل</w:t>
      </w:r>
      <w:r w:rsidRPr="005E34B1">
        <w:rPr>
          <w:rtl/>
          <w:lang w:bidi="ar-EG"/>
        </w:rPr>
        <w:t xml:space="preserve"> </w:t>
      </w:r>
      <w:r w:rsidRPr="005E34B1">
        <w:rPr>
          <w:rFonts w:hint="cs"/>
          <w:rtl/>
          <w:lang w:bidi="ar-EG"/>
        </w:rPr>
        <w:t>المكسيك،</w:t>
      </w:r>
      <w:r w:rsidRPr="005E34B1">
        <w:rPr>
          <w:rtl/>
          <w:lang w:bidi="ar-EG"/>
        </w:rPr>
        <w:t xml:space="preserve"> </w:t>
      </w:r>
      <w:r w:rsidRPr="005E34B1">
        <w:rPr>
          <w:rFonts w:hint="cs"/>
          <w:rtl/>
          <w:lang w:bidi="ar-EG"/>
        </w:rPr>
        <w:t>بالإضافة</w:t>
      </w:r>
      <w:r w:rsidRPr="005E34B1">
        <w:rPr>
          <w:rtl/>
          <w:lang w:bidi="ar-EG"/>
        </w:rPr>
        <w:t xml:space="preserve"> </w:t>
      </w:r>
      <w:r w:rsidRPr="005E34B1">
        <w:rPr>
          <w:rFonts w:hint="cs"/>
          <w:rtl/>
          <w:lang w:bidi="ar-EG"/>
        </w:rPr>
        <w:t>إلى</w:t>
      </w:r>
      <w:r w:rsidRPr="005E34B1">
        <w:rPr>
          <w:rtl/>
          <w:lang w:bidi="ar-EG"/>
        </w:rPr>
        <w:t xml:space="preserve"> </w:t>
      </w:r>
      <w:r w:rsidRPr="005E34B1">
        <w:rPr>
          <w:rFonts w:hint="cs"/>
          <w:rtl/>
          <w:lang w:bidi="ar-EG"/>
        </w:rPr>
        <w:t>مسألة</w:t>
      </w:r>
      <w:r w:rsidRPr="005E34B1">
        <w:rPr>
          <w:rtl/>
          <w:lang w:bidi="ar-EG"/>
        </w:rPr>
        <w:t xml:space="preserve"> </w:t>
      </w:r>
      <w:r w:rsidRPr="005E34B1">
        <w:rPr>
          <w:rFonts w:hint="cs"/>
          <w:rtl/>
          <w:lang w:bidi="ar-EG"/>
        </w:rPr>
        <w:t>عدم</w:t>
      </w:r>
      <w:r w:rsidRPr="005E34B1">
        <w:rPr>
          <w:rtl/>
          <w:lang w:bidi="ar-EG"/>
        </w:rPr>
        <w:t xml:space="preserve"> </w:t>
      </w:r>
      <w:r w:rsidRPr="005E34B1">
        <w:rPr>
          <w:rFonts w:hint="cs"/>
          <w:rtl/>
          <w:lang w:bidi="ar-EG"/>
        </w:rPr>
        <w:t>كفاية</w:t>
      </w:r>
      <w:r w:rsidRPr="005E34B1">
        <w:rPr>
          <w:rtl/>
          <w:lang w:bidi="ar-EG"/>
        </w:rPr>
        <w:t xml:space="preserve"> </w:t>
      </w:r>
      <w:r w:rsidRPr="005E34B1">
        <w:rPr>
          <w:rFonts w:hint="cs"/>
          <w:rtl/>
          <w:lang w:bidi="ar-EG"/>
        </w:rPr>
        <w:t>الوقت</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الاجتماع</w:t>
      </w:r>
      <w:r w:rsidRPr="005E34B1">
        <w:rPr>
          <w:rtl/>
          <w:lang w:bidi="ar-EG"/>
        </w:rPr>
        <w:t xml:space="preserve"> </w:t>
      </w:r>
      <w:r w:rsidRPr="005E34B1">
        <w:rPr>
          <w:rFonts w:hint="cs"/>
          <w:rtl/>
          <w:lang w:bidi="ar-EG"/>
        </w:rPr>
        <w:t>الحالي،</w:t>
      </w:r>
      <w:r w:rsidRPr="005E34B1">
        <w:rPr>
          <w:rtl/>
          <w:lang w:bidi="ar-EG"/>
        </w:rPr>
        <w:t xml:space="preserve"> </w:t>
      </w:r>
      <w:r w:rsidR="00E63A92" w:rsidRPr="005E34B1">
        <w:rPr>
          <w:rFonts w:hint="cs"/>
          <w:rtl/>
          <w:lang w:bidi="ar-EG"/>
        </w:rPr>
        <w:t>أن يتم تسجيل</w:t>
      </w:r>
      <w:r w:rsidR="00E63A92" w:rsidRPr="005E34B1">
        <w:rPr>
          <w:rtl/>
          <w:lang w:bidi="ar-EG"/>
        </w:rPr>
        <w:t xml:space="preserve"> </w:t>
      </w:r>
      <w:r w:rsidR="00E63A92" w:rsidRPr="005E34B1">
        <w:rPr>
          <w:rFonts w:hint="cs"/>
          <w:rtl/>
          <w:lang w:bidi="ar-EG"/>
        </w:rPr>
        <w:t xml:space="preserve">في المحضر أيضا </w:t>
      </w:r>
      <w:r w:rsidRPr="005E34B1">
        <w:rPr>
          <w:rFonts w:hint="cs"/>
          <w:rtl/>
          <w:lang w:bidi="ar-EG"/>
        </w:rPr>
        <w:t>الحاجة</w:t>
      </w:r>
      <w:r w:rsidRPr="005E34B1">
        <w:rPr>
          <w:rtl/>
          <w:lang w:bidi="ar-EG"/>
        </w:rPr>
        <w:t xml:space="preserve"> </w:t>
      </w:r>
      <w:r w:rsidRPr="005E34B1">
        <w:rPr>
          <w:rFonts w:hint="cs"/>
          <w:rtl/>
          <w:lang w:bidi="ar-EG"/>
        </w:rPr>
        <w:t>إلى</w:t>
      </w:r>
      <w:r w:rsidRPr="005E34B1">
        <w:rPr>
          <w:rtl/>
          <w:lang w:bidi="ar-EG"/>
        </w:rPr>
        <w:t xml:space="preserve"> </w:t>
      </w:r>
      <w:r w:rsidRPr="005E34B1">
        <w:rPr>
          <w:rFonts w:hint="cs"/>
          <w:rtl/>
          <w:lang w:bidi="ar-EG"/>
        </w:rPr>
        <w:t>بذل</w:t>
      </w:r>
      <w:r w:rsidRPr="005E34B1">
        <w:rPr>
          <w:rtl/>
          <w:lang w:bidi="ar-EG"/>
        </w:rPr>
        <w:t xml:space="preserve"> </w:t>
      </w:r>
      <w:r w:rsidRPr="005E34B1">
        <w:rPr>
          <w:rFonts w:hint="cs"/>
          <w:rtl/>
          <w:lang w:bidi="ar-EG"/>
        </w:rPr>
        <w:t>كل</w:t>
      </w:r>
      <w:r w:rsidRPr="005E34B1">
        <w:rPr>
          <w:rtl/>
          <w:lang w:bidi="ar-EG"/>
        </w:rPr>
        <w:t xml:space="preserve"> </w:t>
      </w:r>
      <w:r w:rsidRPr="005E34B1">
        <w:rPr>
          <w:rFonts w:hint="cs"/>
          <w:rtl/>
          <w:lang w:bidi="ar-EG"/>
        </w:rPr>
        <w:t>الجهود</w:t>
      </w:r>
      <w:r w:rsidRPr="005E34B1">
        <w:rPr>
          <w:rtl/>
          <w:lang w:bidi="ar-EG"/>
        </w:rPr>
        <w:t xml:space="preserve"> </w:t>
      </w:r>
      <w:r w:rsidRPr="005E34B1">
        <w:rPr>
          <w:rFonts w:hint="cs"/>
          <w:rtl/>
          <w:lang w:bidi="ar-EG"/>
        </w:rPr>
        <w:t>لضمان</w:t>
      </w:r>
      <w:r w:rsidRPr="005E34B1">
        <w:rPr>
          <w:rtl/>
          <w:lang w:bidi="ar-EG"/>
        </w:rPr>
        <w:t xml:space="preserve"> </w:t>
      </w:r>
      <w:r w:rsidRPr="005E34B1">
        <w:rPr>
          <w:rFonts w:hint="cs"/>
          <w:rtl/>
          <w:lang w:bidi="ar-EG"/>
        </w:rPr>
        <w:t>توافر الوقت</w:t>
      </w:r>
      <w:r w:rsidRPr="005E34B1">
        <w:rPr>
          <w:rtl/>
          <w:lang w:bidi="ar-EG"/>
        </w:rPr>
        <w:t xml:space="preserve"> </w:t>
      </w:r>
      <w:r w:rsidRPr="005E34B1">
        <w:rPr>
          <w:rFonts w:hint="cs"/>
          <w:rtl/>
          <w:lang w:bidi="ar-EG"/>
        </w:rPr>
        <w:t>الكافي</w:t>
      </w:r>
      <w:r w:rsidRPr="005E34B1">
        <w:rPr>
          <w:rtl/>
          <w:lang w:bidi="ar-EG"/>
        </w:rPr>
        <w:t xml:space="preserve"> </w:t>
      </w:r>
      <w:r w:rsidRPr="005E34B1">
        <w:rPr>
          <w:rFonts w:hint="cs"/>
          <w:rtl/>
          <w:lang w:bidi="ar-EG"/>
        </w:rPr>
        <w:t>لمناقشة</w:t>
      </w:r>
      <w:r w:rsidRPr="005E34B1">
        <w:rPr>
          <w:rtl/>
          <w:lang w:bidi="ar-EG"/>
        </w:rPr>
        <w:t xml:space="preserve"> </w:t>
      </w:r>
      <w:r w:rsidRPr="005E34B1">
        <w:rPr>
          <w:rFonts w:hint="cs"/>
          <w:rtl/>
          <w:lang w:bidi="ar-EG"/>
        </w:rPr>
        <w:t>المسألة</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الاجتماع</w:t>
      </w:r>
      <w:r w:rsidRPr="005E34B1">
        <w:rPr>
          <w:rtl/>
          <w:lang w:bidi="ar-EG"/>
        </w:rPr>
        <w:t xml:space="preserve"> </w:t>
      </w:r>
      <w:r w:rsidRPr="005E34B1">
        <w:rPr>
          <w:rFonts w:hint="cs"/>
          <w:rtl/>
          <w:lang w:bidi="ar-EG"/>
        </w:rPr>
        <w:t>السادس</w:t>
      </w:r>
      <w:r w:rsidRPr="005E34B1">
        <w:rPr>
          <w:rtl/>
          <w:lang w:bidi="ar-EG"/>
        </w:rPr>
        <w:t xml:space="preserve"> </w:t>
      </w:r>
      <w:r w:rsidRPr="005E34B1">
        <w:rPr>
          <w:rFonts w:hint="cs"/>
          <w:rtl/>
          <w:lang w:bidi="ar-EG"/>
        </w:rPr>
        <w:t>عشر</w:t>
      </w:r>
      <w:r w:rsidRPr="005E34B1">
        <w:rPr>
          <w:rtl/>
          <w:lang w:bidi="ar-EG"/>
        </w:rPr>
        <w:t>.</w:t>
      </w:r>
    </w:p>
    <w:p w14:paraId="569EAF07" w14:textId="55B4A82B" w:rsidR="00345962" w:rsidRPr="005E34B1" w:rsidRDefault="00345962" w:rsidP="00345962">
      <w:pPr>
        <w:numPr>
          <w:ilvl w:val="0"/>
          <w:numId w:val="4"/>
        </w:numPr>
        <w:spacing w:after="120" w:line="216" w:lineRule="auto"/>
        <w:ind w:firstLine="0"/>
        <w:jc w:val="both"/>
        <w:rPr>
          <w:lang w:bidi="ar-EG"/>
        </w:rPr>
      </w:pPr>
      <w:r w:rsidRPr="005E34B1">
        <w:rPr>
          <w:rFonts w:hint="cs"/>
          <w:rtl/>
          <w:lang w:bidi="ar-EG"/>
        </w:rPr>
        <w:t>واعتمدت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بعد</w:t>
      </w:r>
      <w:r w:rsidRPr="005E34B1">
        <w:rPr>
          <w:rtl/>
          <w:lang w:bidi="ar-EG"/>
        </w:rPr>
        <w:t xml:space="preserve"> </w:t>
      </w:r>
      <w:r w:rsidRPr="005E34B1">
        <w:rPr>
          <w:rFonts w:hint="cs"/>
          <w:rtl/>
          <w:lang w:bidi="ar-EG"/>
        </w:rPr>
        <w:t>ذلك</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lang w:bidi="ar-EG"/>
        </w:rPr>
        <w:t>CBD/SBI/4/L.9</w:t>
      </w:r>
      <w:r w:rsidRPr="005E34B1">
        <w:rPr>
          <w:rtl/>
          <w:lang w:bidi="ar-EG"/>
        </w:rPr>
        <w:t xml:space="preserve"> </w:t>
      </w:r>
      <w:r w:rsidRPr="005E34B1">
        <w:rPr>
          <w:rFonts w:hint="cs"/>
          <w:rtl/>
          <w:lang w:bidi="ar-EG"/>
        </w:rPr>
        <w:t>بوصفه التوصية</w:t>
      </w:r>
      <w:r w:rsidRPr="005E34B1">
        <w:rPr>
          <w:rtl/>
          <w:lang w:bidi="ar-EG"/>
        </w:rPr>
        <w:t xml:space="preserve"> 4/10 (</w:t>
      </w:r>
      <w:r w:rsidRPr="005E34B1">
        <w:rPr>
          <w:rFonts w:hint="cs"/>
          <w:rtl/>
          <w:lang w:bidi="ar-EG"/>
        </w:rPr>
        <w:t>انظر</w:t>
      </w:r>
      <w:r w:rsidRPr="005E34B1">
        <w:rPr>
          <w:rtl/>
          <w:lang w:bidi="ar-EG"/>
        </w:rPr>
        <w:t xml:space="preserve"> </w:t>
      </w:r>
      <w:r w:rsidRPr="005E34B1">
        <w:rPr>
          <w:rFonts w:hint="cs"/>
          <w:rtl/>
          <w:lang w:bidi="ar-EG"/>
        </w:rPr>
        <w:t>القسم أولا</w:t>
      </w:r>
      <w:r w:rsidRPr="005E34B1">
        <w:rPr>
          <w:rtl/>
          <w:lang w:bidi="ar-EG"/>
        </w:rPr>
        <w:t>).</w:t>
      </w:r>
    </w:p>
    <w:p w14:paraId="63FF6DBC" w14:textId="3B4AB422" w:rsidR="00345962" w:rsidRPr="005E34B1" w:rsidRDefault="00345962" w:rsidP="00345962">
      <w:pPr>
        <w:numPr>
          <w:ilvl w:val="0"/>
          <w:numId w:val="4"/>
        </w:numPr>
        <w:spacing w:after="120" w:line="216" w:lineRule="auto"/>
        <w:ind w:firstLine="0"/>
        <w:jc w:val="both"/>
        <w:rPr>
          <w:lang w:bidi="ar-EG"/>
        </w:rPr>
      </w:pPr>
      <w:r w:rsidRPr="005E34B1">
        <w:rPr>
          <w:rFonts w:hint="cs"/>
          <w:rtl/>
          <w:lang w:bidi="ar-EG"/>
        </w:rPr>
        <w:t>وخلال</w:t>
      </w:r>
      <w:r w:rsidRPr="005E34B1">
        <w:rPr>
          <w:rtl/>
          <w:lang w:bidi="ar-EG"/>
        </w:rPr>
        <w:t xml:space="preserve"> </w:t>
      </w:r>
      <w:r w:rsidRPr="005E34B1">
        <w:rPr>
          <w:rFonts w:hint="cs"/>
          <w:rtl/>
          <w:lang w:bidi="ar-EG"/>
        </w:rPr>
        <w:t>اعتماد</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طلب</w:t>
      </w:r>
      <w:r w:rsidRPr="005E34B1">
        <w:rPr>
          <w:rtl/>
          <w:lang w:bidi="ar-EG"/>
        </w:rPr>
        <w:t xml:space="preserve"> </w:t>
      </w:r>
      <w:r w:rsidRPr="005E34B1">
        <w:rPr>
          <w:rFonts w:hint="cs"/>
          <w:rtl/>
          <w:lang w:bidi="ar-EG"/>
        </w:rPr>
        <w:t>ممثل</w:t>
      </w:r>
      <w:r w:rsidRPr="005E34B1">
        <w:rPr>
          <w:rtl/>
          <w:lang w:bidi="ar-EG"/>
        </w:rPr>
        <w:t xml:space="preserve"> </w:t>
      </w:r>
      <w:r w:rsidRPr="005E34B1">
        <w:rPr>
          <w:rFonts w:hint="cs"/>
          <w:rtl/>
          <w:lang w:bidi="ar-EG"/>
        </w:rPr>
        <w:t>جمهورية</w:t>
      </w:r>
      <w:r w:rsidRPr="005E34B1">
        <w:rPr>
          <w:rtl/>
          <w:lang w:bidi="ar-EG"/>
        </w:rPr>
        <w:t xml:space="preserve"> </w:t>
      </w:r>
      <w:r w:rsidRPr="005E34B1">
        <w:rPr>
          <w:rFonts w:hint="cs"/>
          <w:rtl/>
          <w:lang w:bidi="ar-EG"/>
        </w:rPr>
        <w:t>الكونغو</w:t>
      </w:r>
      <w:r w:rsidRPr="005E34B1">
        <w:rPr>
          <w:rtl/>
          <w:lang w:bidi="ar-EG"/>
        </w:rPr>
        <w:t xml:space="preserve"> </w:t>
      </w:r>
      <w:r w:rsidRPr="005E34B1">
        <w:rPr>
          <w:rFonts w:hint="cs"/>
          <w:rtl/>
          <w:lang w:bidi="ar-EG"/>
        </w:rPr>
        <w:t>الديمقراطية</w:t>
      </w:r>
      <w:r w:rsidRPr="005E34B1">
        <w:rPr>
          <w:rtl/>
          <w:lang w:bidi="ar-EG"/>
        </w:rPr>
        <w:t xml:space="preserve"> </w:t>
      </w:r>
      <w:r w:rsidR="00E63A92" w:rsidRPr="005E34B1">
        <w:rPr>
          <w:rFonts w:hint="cs"/>
          <w:rtl/>
          <w:lang w:bidi="ar-EG"/>
        </w:rPr>
        <w:t>أن يتم تسجيل</w:t>
      </w:r>
      <w:r w:rsidR="00E63A92" w:rsidRPr="005E34B1">
        <w:rPr>
          <w:rtl/>
          <w:lang w:bidi="ar-EG"/>
        </w:rPr>
        <w:t xml:space="preserve"> </w:t>
      </w:r>
      <w:r w:rsidR="00E63A92" w:rsidRPr="005E34B1">
        <w:rPr>
          <w:rFonts w:hint="cs"/>
          <w:rtl/>
          <w:lang w:bidi="ar-EG"/>
        </w:rPr>
        <w:t xml:space="preserve">في المحضر </w:t>
      </w:r>
      <w:r w:rsidRPr="005E34B1">
        <w:rPr>
          <w:rFonts w:hint="cs"/>
          <w:rtl/>
          <w:lang w:bidi="ar-EG"/>
        </w:rPr>
        <w:t>موافقته</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النظر</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أساس</w:t>
      </w:r>
      <w:r w:rsidRPr="005E34B1">
        <w:rPr>
          <w:rtl/>
          <w:lang w:bidi="ar-EG"/>
        </w:rPr>
        <w:t xml:space="preserve"> </w:t>
      </w:r>
      <w:r w:rsidRPr="005E34B1">
        <w:rPr>
          <w:rFonts w:hint="cs"/>
          <w:rtl/>
          <w:lang w:bidi="ar-EG"/>
        </w:rPr>
        <w:t>استثنائي،</w:t>
      </w:r>
      <w:r w:rsidRPr="005E34B1">
        <w:rPr>
          <w:rtl/>
          <w:lang w:bidi="ar-EG"/>
        </w:rPr>
        <w:t xml:space="preserve"> </w:t>
      </w:r>
      <w:r w:rsidRPr="005E34B1">
        <w:rPr>
          <w:rFonts w:hint="cs"/>
          <w:rtl/>
          <w:lang w:bidi="ar-EG"/>
        </w:rPr>
        <w:t>حيث</w:t>
      </w:r>
      <w:r w:rsidRPr="005E34B1">
        <w:rPr>
          <w:rtl/>
          <w:lang w:bidi="ar-EG"/>
        </w:rPr>
        <w:t xml:space="preserve"> </w:t>
      </w:r>
      <w:r w:rsidRPr="005E34B1">
        <w:rPr>
          <w:rFonts w:hint="cs"/>
          <w:rtl/>
          <w:lang w:bidi="ar-EG"/>
        </w:rPr>
        <w:t>لم</w:t>
      </w:r>
      <w:r w:rsidRPr="005E34B1">
        <w:rPr>
          <w:rtl/>
          <w:lang w:bidi="ar-EG"/>
        </w:rPr>
        <w:t xml:space="preserve"> </w:t>
      </w:r>
      <w:r w:rsidRPr="005E34B1">
        <w:rPr>
          <w:rFonts w:hint="cs"/>
          <w:rtl/>
          <w:lang w:bidi="ar-EG"/>
        </w:rPr>
        <w:t>يتم</w:t>
      </w:r>
      <w:r w:rsidRPr="005E34B1">
        <w:rPr>
          <w:rtl/>
          <w:lang w:bidi="ar-EG"/>
        </w:rPr>
        <w:t xml:space="preserve"> </w:t>
      </w:r>
      <w:r w:rsidRPr="005E34B1">
        <w:rPr>
          <w:rFonts w:hint="cs"/>
          <w:rtl/>
          <w:lang w:bidi="ar-EG"/>
        </w:rPr>
        <w:t>تقديمه</w:t>
      </w:r>
      <w:r w:rsidRPr="005E34B1">
        <w:rPr>
          <w:rtl/>
          <w:lang w:bidi="ar-EG"/>
        </w:rPr>
        <w:t xml:space="preserve"> </w:t>
      </w:r>
      <w:r w:rsidRPr="005E34B1">
        <w:rPr>
          <w:rFonts w:hint="cs"/>
          <w:rtl/>
          <w:lang w:bidi="ar-EG"/>
        </w:rPr>
        <w:t>بجميع</w:t>
      </w:r>
      <w:r w:rsidRPr="005E34B1">
        <w:rPr>
          <w:rtl/>
          <w:lang w:bidi="ar-EG"/>
        </w:rPr>
        <w:t xml:space="preserve"> </w:t>
      </w:r>
      <w:r w:rsidRPr="005E34B1">
        <w:rPr>
          <w:rFonts w:hint="cs"/>
          <w:rtl/>
          <w:lang w:bidi="ar-EG"/>
        </w:rPr>
        <w:t>اللغات</w:t>
      </w:r>
      <w:r w:rsidRPr="005E34B1">
        <w:rPr>
          <w:rtl/>
          <w:lang w:bidi="ar-EG"/>
        </w:rPr>
        <w:t xml:space="preserve"> </w:t>
      </w:r>
      <w:r w:rsidRPr="005E34B1">
        <w:rPr>
          <w:rFonts w:hint="cs"/>
          <w:rtl/>
          <w:lang w:bidi="ar-EG"/>
        </w:rPr>
        <w:t>الرسمية</w:t>
      </w:r>
      <w:r w:rsidRPr="005E34B1">
        <w:rPr>
          <w:rtl/>
          <w:lang w:bidi="ar-EG"/>
        </w:rPr>
        <w:t xml:space="preserve"> </w:t>
      </w:r>
      <w:r w:rsidRPr="005E34B1">
        <w:rPr>
          <w:rFonts w:hint="cs"/>
          <w:rtl/>
          <w:lang w:bidi="ar-EG"/>
        </w:rPr>
        <w:t>للأمم</w:t>
      </w:r>
      <w:r w:rsidRPr="005E34B1">
        <w:rPr>
          <w:rtl/>
          <w:lang w:bidi="ar-EG"/>
        </w:rPr>
        <w:t xml:space="preserve"> </w:t>
      </w:r>
      <w:r w:rsidRPr="005E34B1">
        <w:rPr>
          <w:rFonts w:hint="cs"/>
          <w:rtl/>
          <w:lang w:bidi="ar-EG"/>
        </w:rPr>
        <w:t>المتحدة،</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أن</w:t>
      </w:r>
      <w:r w:rsidRPr="005E34B1">
        <w:rPr>
          <w:rtl/>
          <w:lang w:bidi="ar-EG"/>
        </w:rPr>
        <w:t xml:space="preserve"> </w:t>
      </w:r>
      <w:r w:rsidRPr="005E34B1">
        <w:rPr>
          <w:rFonts w:hint="cs"/>
          <w:rtl/>
          <w:lang w:bidi="ar-EG"/>
        </w:rPr>
        <w:t>يكون</w:t>
      </w:r>
      <w:r w:rsidRPr="005E34B1">
        <w:rPr>
          <w:rtl/>
          <w:lang w:bidi="ar-EG"/>
        </w:rPr>
        <w:t xml:space="preserve"> </w:t>
      </w:r>
      <w:r w:rsidRPr="005E34B1">
        <w:rPr>
          <w:rFonts w:hint="cs"/>
          <w:rtl/>
          <w:lang w:bidi="ar-EG"/>
        </w:rPr>
        <w:t>مفهوما</w:t>
      </w:r>
      <w:r w:rsidRPr="005E34B1">
        <w:rPr>
          <w:rtl/>
          <w:lang w:bidi="ar-EG"/>
        </w:rPr>
        <w:t xml:space="preserve"> </w:t>
      </w:r>
      <w:r w:rsidRPr="005E34B1">
        <w:rPr>
          <w:rFonts w:hint="cs"/>
          <w:rtl/>
          <w:lang w:bidi="ar-EG"/>
        </w:rPr>
        <w:t>أن</w:t>
      </w:r>
      <w:r w:rsidRPr="005E34B1">
        <w:rPr>
          <w:rtl/>
          <w:lang w:bidi="ar-EG"/>
        </w:rPr>
        <w:t xml:space="preserve"> </w:t>
      </w:r>
      <w:r w:rsidRPr="005E34B1">
        <w:rPr>
          <w:rFonts w:hint="cs"/>
          <w:rtl/>
          <w:lang w:bidi="ar-EG"/>
        </w:rPr>
        <w:t>مثل</w:t>
      </w:r>
      <w:r w:rsidRPr="005E34B1">
        <w:rPr>
          <w:rtl/>
          <w:lang w:bidi="ar-EG"/>
        </w:rPr>
        <w:t xml:space="preserve"> </w:t>
      </w:r>
      <w:r w:rsidRPr="005E34B1">
        <w:rPr>
          <w:rFonts w:hint="cs"/>
          <w:rtl/>
          <w:lang w:bidi="ar-EG"/>
        </w:rPr>
        <w:t>هذا</w:t>
      </w:r>
      <w:r w:rsidRPr="005E34B1">
        <w:rPr>
          <w:rtl/>
          <w:lang w:bidi="ar-EG"/>
        </w:rPr>
        <w:t xml:space="preserve"> </w:t>
      </w:r>
      <w:r w:rsidRPr="005E34B1">
        <w:rPr>
          <w:rFonts w:hint="cs"/>
          <w:rtl/>
          <w:lang w:bidi="ar-EG"/>
        </w:rPr>
        <w:t>النظر</w:t>
      </w:r>
      <w:r w:rsidRPr="005E34B1">
        <w:rPr>
          <w:rtl/>
          <w:lang w:bidi="ar-EG"/>
        </w:rPr>
        <w:t xml:space="preserve"> </w:t>
      </w:r>
      <w:r w:rsidRPr="005E34B1">
        <w:rPr>
          <w:rFonts w:hint="cs"/>
          <w:rtl/>
          <w:lang w:bidi="ar-EG"/>
        </w:rPr>
        <w:t>لن</w:t>
      </w:r>
      <w:r w:rsidRPr="005E34B1">
        <w:rPr>
          <w:rtl/>
          <w:lang w:bidi="ar-EG"/>
        </w:rPr>
        <w:t xml:space="preserve"> </w:t>
      </w:r>
      <w:r w:rsidRPr="005E34B1">
        <w:rPr>
          <w:rFonts w:hint="cs"/>
          <w:rtl/>
          <w:lang w:bidi="ar-EG"/>
        </w:rPr>
        <w:t>يشكل</w:t>
      </w:r>
      <w:r w:rsidRPr="005E34B1">
        <w:rPr>
          <w:rtl/>
          <w:lang w:bidi="ar-EG"/>
        </w:rPr>
        <w:t xml:space="preserve"> </w:t>
      </w:r>
      <w:r w:rsidRPr="005E34B1">
        <w:rPr>
          <w:rFonts w:hint="cs"/>
          <w:rtl/>
          <w:lang w:bidi="ar-EG"/>
        </w:rPr>
        <w:t>سابقة</w:t>
      </w:r>
      <w:r w:rsidRPr="005E34B1">
        <w:rPr>
          <w:rtl/>
          <w:lang w:bidi="ar-EG"/>
        </w:rPr>
        <w:t xml:space="preserve"> </w:t>
      </w:r>
      <w:r w:rsidRPr="005E34B1">
        <w:rPr>
          <w:rFonts w:hint="cs"/>
          <w:rtl/>
          <w:lang w:bidi="ar-EG"/>
        </w:rPr>
        <w:t>للاجتماعات</w:t>
      </w:r>
      <w:r w:rsidRPr="005E34B1">
        <w:rPr>
          <w:rtl/>
          <w:lang w:bidi="ar-EG"/>
        </w:rPr>
        <w:t xml:space="preserve"> </w:t>
      </w:r>
      <w:r w:rsidRPr="005E34B1">
        <w:rPr>
          <w:rFonts w:hint="cs"/>
          <w:rtl/>
          <w:lang w:bidi="ar-EG"/>
        </w:rPr>
        <w:t>المستقبلية</w:t>
      </w:r>
      <w:r w:rsidRPr="005E34B1">
        <w:rPr>
          <w:rtl/>
          <w:lang w:bidi="ar-EG"/>
        </w:rPr>
        <w:t>.</w:t>
      </w:r>
      <w:r w:rsidR="008133AC" w:rsidRPr="005E34B1">
        <w:rPr>
          <w:vertAlign w:val="superscript"/>
          <w:rtl/>
          <w:lang w:bidi="ar-EG"/>
        </w:rPr>
        <w:footnoteReference w:id="238"/>
      </w:r>
    </w:p>
    <w:p w14:paraId="19B5A354" w14:textId="77777777" w:rsidR="00D1186B" w:rsidRPr="005E34B1" w:rsidRDefault="00D1186B" w:rsidP="00D1186B">
      <w:pPr>
        <w:pStyle w:val="ListParagraph"/>
        <w:bidi/>
        <w:spacing w:line="216" w:lineRule="auto"/>
        <w:ind w:hanging="720"/>
        <w:contextualSpacing w:val="0"/>
        <w:rPr>
          <w:rFonts w:cs="Simplified Arabic"/>
          <w:b/>
          <w:bCs/>
          <w:rtl/>
          <w:lang w:bidi="ar-EG"/>
        </w:rPr>
      </w:pPr>
      <w:r w:rsidRPr="005E34B1">
        <w:rPr>
          <w:rFonts w:cs="Simplified Arabic" w:hint="cs"/>
          <w:b/>
          <w:bCs/>
          <w:rtl/>
          <w:lang w:bidi="ar-EG"/>
        </w:rPr>
        <w:lastRenderedPageBreak/>
        <w:t>البند 11</w:t>
      </w:r>
    </w:p>
    <w:p w14:paraId="68478110" w14:textId="77777777" w:rsidR="00D1186B" w:rsidRPr="005E34B1" w:rsidRDefault="00D1186B" w:rsidP="00D1186B">
      <w:pPr>
        <w:pStyle w:val="ListParagraph"/>
        <w:bidi/>
        <w:spacing w:after="120" w:line="216" w:lineRule="auto"/>
        <w:ind w:hanging="720"/>
        <w:contextualSpacing w:val="0"/>
        <w:rPr>
          <w:rFonts w:cs="Simplified Arabic"/>
          <w:b/>
          <w:bCs/>
          <w:rtl/>
          <w:lang w:bidi="ar-EG"/>
        </w:rPr>
      </w:pPr>
      <w:r w:rsidRPr="005E34B1">
        <w:rPr>
          <w:rFonts w:cs="Simplified Arabic" w:hint="cs"/>
          <w:b/>
          <w:bCs/>
          <w:rtl/>
          <w:lang w:bidi="ar-EG"/>
        </w:rPr>
        <w:t>استعراض برامج عمل الاتفاقية</w:t>
      </w:r>
    </w:p>
    <w:p w14:paraId="267ACE91" w14:textId="77777777" w:rsidR="00097E7C" w:rsidRPr="005E34B1" w:rsidRDefault="00097E7C" w:rsidP="00097E7C">
      <w:pPr>
        <w:pStyle w:val="ListParagraph"/>
        <w:bidi/>
        <w:spacing w:line="216" w:lineRule="auto"/>
        <w:ind w:hanging="720"/>
        <w:contextualSpacing w:val="0"/>
        <w:rPr>
          <w:rFonts w:cs="Simplified Arabic"/>
          <w:b/>
          <w:bCs/>
          <w:rtl/>
          <w:lang w:bidi="ar-EG"/>
        </w:rPr>
      </w:pPr>
      <w:r w:rsidRPr="005E34B1">
        <w:rPr>
          <w:rFonts w:cs="Simplified Arabic" w:hint="cs"/>
          <w:b/>
          <w:bCs/>
          <w:rtl/>
          <w:lang w:bidi="ar-EG"/>
        </w:rPr>
        <w:t>البند 12</w:t>
      </w:r>
    </w:p>
    <w:p w14:paraId="5053492C" w14:textId="77777777" w:rsidR="00097E7C" w:rsidRPr="005E34B1" w:rsidRDefault="00097E7C" w:rsidP="00097E7C">
      <w:pPr>
        <w:pStyle w:val="ListParagraph"/>
        <w:bidi/>
        <w:spacing w:after="120" w:line="216" w:lineRule="auto"/>
        <w:ind w:hanging="720"/>
        <w:contextualSpacing w:val="0"/>
        <w:rPr>
          <w:rFonts w:cs="Simplified Arabic"/>
          <w:b/>
          <w:bCs/>
          <w:lang w:bidi="ar-EG"/>
        </w:rPr>
      </w:pPr>
      <w:r w:rsidRPr="005E34B1">
        <w:rPr>
          <w:rFonts w:cs="Simplified Arabic" w:hint="cs"/>
          <w:b/>
          <w:bCs/>
          <w:rtl/>
          <w:lang w:bidi="ar-EG"/>
        </w:rPr>
        <w:t>برنامج العمل المتعدد السنوات لمؤتمر الأطراف</w:t>
      </w:r>
    </w:p>
    <w:p w14:paraId="3364BAA0" w14:textId="47B17859" w:rsidR="00664927" w:rsidRPr="005E34B1" w:rsidRDefault="00664927" w:rsidP="00664927">
      <w:pPr>
        <w:numPr>
          <w:ilvl w:val="0"/>
          <w:numId w:val="4"/>
        </w:numPr>
        <w:spacing w:after="120" w:line="216" w:lineRule="auto"/>
        <w:ind w:firstLine="0"/>
        <w:jc w:val="both"/>
        <w:rPr>
          <w:rtl/>
          <w:lang w:bidi="ar-EG"/>
        </w:rPr>
      </w:pPr>
      <w:r w:rsidRPr="005E34B1">
        <w:rPr>
          <w:lang w:bidi="ar-EG"/>
        </w:rPr>
        <w:t xml:space="preserve"> </w:t>
      </w:r>
      <w:r w:rsidRPr="005E34B1">
        <w:rPr>
          <w:rtl/>
          <w:lang w:bidi="ar-EG"/>
        </w:rPr>
        <w:t>نظرت الهيئة الفرعية في البندين 11 و12 من جدول الأعمال معا، في جلستها العامة الثامنة</w:t>
      </w:r>
      <w:r w:rsidRPr="005E34B1">
        <w:rPr>
          <w:rFonts w:hint="cs"/>
          <w:rtl/>
          <w:lang w:bidi="ar-EG"/>
        </w:rPr>
        <w:t>.</w:t>
      </w:r>
    </w:p>
    <w:p w14:paraId="6B948EAD" w14:textId="1F1C41DF" w:rsidR="00664927" w:rsidRPr="005E34B1" w:rsidRDefault="00664927" w:rsidP="00664927">
      <w:pPr>
        <w:numPr>
          <w:ilvl w:val="0"/>
          <w:numId w:val="4"/>
        </w:numPr>
        <w:spacing w:after="120" w:line="216" w:lineRule="auto"/>
        <w:ind w:firstLine="0"/>
        <w:jc w:val="both"/>
        <w:rPr>
          <w:rtl/>
          <w:lang w:bidi="ar-EG"/>
        </w:rPr>
      </w:pPr>
      <w:r w:rsidRPr="005E34B1">
        <w:rPr>
          <w:rFonts w:hint="cs"/>
          <w:rtl/>
          <w:lang w:bidi="ar-EG"/>
        </w:rPr>
        <w:t>وب</w:t>
      </w:r>
      <w:r w:rsidRPr="005E34B1">
        <w:rPr>
          <w:rtl/>
          <w:lang w:bidi="ar-EG"/>
        </w:rPr>
        <w:t xml:space="preserve">النسبة للبند 11 من جدول الأعمال، كان </w:t>
      </w:r>
      <w:r w:rsidR="00E63A92" w:rsidRPr="005E34B1">
        <w:rPr>
          <w:rFonts w:hint="cs"/>
          <w:rtl/>
          <w:lang w:bidi="ar-EG"/>
        </w:rPr>
        <w:t>معروضا على</w:t>
      </w:r>
      <w:r w:rsidRPr="005E34B1">
        <w:rPr>
          <w:rtl/>
          <w:lang w:bidi="ar-EG"/>
        </w:rPr>
        <w:t xml:space="preserve"> الهيئة الفرعية مذكرة من الأمانة بشأن استعراض برامج عمل الاتفاقية،</w:t>
      </w:r>
      <w:r w:rsidR="00D504BD" w:rsidRPr="005E34B1">
        <w:rPr>
          <w:vertAlign w:val="superscript"/>
          <w:rtl/>
          <w:lang w:bidi="ar-EG"/>
        </w:rPr>
        <w:footnoteReference w:id="239"/>
      </w:r>
      <w:r w:rsidRPr="005E34B1">
        <w:rPr>
          <w:rtl/>
          <w:lang w:bidi="ar-EG"/>
        </w:rPr>
        <w:t xml:space="preserve"> والتي تضمنت </w:t>
      </w:r>
      <w:r w:rsidR="005C4C5D" w:rsidRPr="005E34B1">
        <w:rPr>
          <w:rFonts w:hint="cs"/>
          <w:rtl/>
          <w:lang w:bidi="ar-EG"/>
        </w:rPr>
        <w:t>مشروع</w:t>
      </w:r>
      <w:r w:rsidRPr="005E34B1">
        <w:rPr>
          <w:rtl/>
          <w:lang w:bidi="ar-EG"/>
        </w:rPr>
        <w:t xml:space="preserve"> توصية. كما كان </w:t>
      </w:r>
      <w:r w:rsidR="00E63A92" w:rsidRPr="005E34B1">
        <w:rPr>
          <w:rFonts w:hint="cs"/>
          <w:rtl/>
          <w:lang w:bidi="ar-EG"/>
        </w:rPr>
        <w:t>معروضا عليها</w:t>
      </w:r>
      <w:r w:rsidRPr="005E34B1">
        <w:rPr>
          <w:rtl/>
          <w:lang w:bidi="ar-EG"/>
        </w:rPr>
        <w:t xml:space="preserve"> التوصية 26/2 للهيئة الفرعية للمشورة العلمية والتقنية والتكنولوجية بشأن الاحتياجات العلمية والتقنية لدعم تنفيذ الإطار</w:t>
      </w:r>
      <w:r w:rsidRPr="005E34B1">
        <w:rPr>
          <w:rFonts w:hint="cs"/>
          <w:rtl/>
          <w:lang w:bidi="ar-EG"/>
        </w:rPr>
        <w:t>.</w:t>
      </w:r>
    </w:p>
    <w:p w14:paraId="55112485" w14:textId="43AB6A78" w:rsidR="00664927" w:rsidRPr="005E34B1" w:rsidRDefault="00664927" w:rsidP="00BE396A">
      <w:pPr>
        <w:numPr>
          <w:ilvl w:val="0"/>
          <w:numId w:val="4"/>
        </w:numPr>
        <w:spacing w:after="120" w:line="216" w:lineRule="auto"/>
        <w:ind w:firstLine="0"/>
        <w:jc w:val="both"/>
        <w:rPr>
          <w:rtl/>
          <w:lang w:bidi="ar-EG"/>
        </w:rPr>
      </w:pPr>
      <w:r w:rsidRPr="005E34B1">
        <w:rPr>
          <w:rFonts w:hint="cs"/>
          <w:rtl/>
          <w:lang w:bidi="ar-EG"/>
        </w:rPr>
        <w:t>و</w:t>
      </w:r>
      <w:r w:rsidRPr="005E34B1">
        <w:rPr>
          <w:rtl/>
          <w:lang w:bidi="ar-EG"/>
        </w:rPr>
        <w:t xml:space="preserve">بالنسبة للبند 12 من جدول الأعمال، كان </w:t>
      </w:r>
      <w:r w:rsidR="00E63A92" w:rsidRPr="005E34B1">
        <w:rPr>
          <w:rFonts w:hint="cs"/>
          <w:rtl/>
          <w:lang w:bidi="ar-EG"/>
        </w:rPr>
        <w:t>معروضا على</w:t>
      </w:r>
      <w:r w:rsidRPr="005E34B1">
        <w:rPr>
          <w:rtl/>
          <w:lang w:bidi="ar-EG"/>
        </w:rPr>
        <w:t xml:space="preserve"> الهيئة الفرعية مذكرة من الأمانة بشأن برنامج العمل المتعدد السنوات لمؤتمر الأطراف،</w:t>
      </w:r>
      <w:r w:rsidR="00D504BD" w:rsidRPr="005E34B1">
        <w:rPr>
          <w:vertAlign w:val="superscript"/>
          <w:rtl/>
          <w:lang w:bidi="ar-EG"/>
        </w:rPr>
        <w:footnoteReference w:id="240"/>
      </w:r>
      <w:r w:rsidRPr="005E34B1">
        <w:rPr>
          <w:rtl/>
          <w:lang w:bidi="ar-EG"/>
        </w:rPr>
        <w:t xml:space="preserve"> والتي تضمنت </w:t>
      </w:r>
      <w:r w:rsidR="005C4C5D" w:rsidRPr="005E34B1">
        <w:rPr>
          <w:rFonts w:hint="cs"/>
          <w:rtl/>
          <w:lang w:bidi="ar-EG"/>
        </w:rPr>
        <w:t>مشروع</w:t>
      </w:r>
      <w:r w:rsidRPr="005E34B1">
        <w:rPr>
          <w:rtl/>
          <w:lang w:bidi="ar-EG"/>
        </w:rPr>
        <w:t xml:space="preserve"> توصية، </w:t>
      </w:r>
      <w:r w:rsidRPr="005E34B1">
        <w:rPr>
          <w:rFonts w:hint="cs"/>
          <w:rtl/>
          <w:lang w:bidi="ar-EG"/>
        </w:rPr>
        <w:t>وتشمل</w:t>
      </w:r>
      <w:r w:rsidRPr="005E34B1">
        <w:rPr>
          <w:rtl/>
          <w:lang w:bidi="ar-EG"/>
        </w:rPr>
        <w:t xml:space="preserve"> في ملحق لها القضايا الرئيسية التي سيتم تناولها في اجتماعات مؤتمر الأطراف خلال الفترة 2023-2030</w:t>
      </w:r>
      <w:r w:rsidRPr="005E34B1">
        <w:rPr>
          <w:rFonts w:hint="cs"/>
          <w:rtl/>
          <w:lang w:bidi="ar-EG"/>
        </w:rPr>
        <w:t>.</w:t>
      </w:r>
    </w:p>
    <w:p w14:paraId="0DB2F69C" w14:textId="7B6E5BF6" w:rsidR="00664927" w:rsidRPr="005E34B1" w:rsidRDefault="00664927" w:rsidP="00664927">
      <w:pPr>
        <w:numPr>
          <w:ilvl w:val="0"/>
          <w:numId w:val="4"/>
        </w:numPr>
        <w:spacing w:after="120" w:line="216" w:lineRule="auto"/>
        <w:ind w:firstLine="0"/>
        <w:jc w:val="both"/>
        <w:rPr>
          <w:rtl/>
          <w:lang w:bidi="ar-EG"/>
        </w:rPr>
      </w:pPr>
      <w:r w:rsidRPr="005E34B1">
        <w:rPr>
          <w:rtl/>
          <w:lang w:bidi="ar-EG"/>
        </w:rPr>
        <w:t>وأدلى ببيانات ممثلو الأطراف التالية: الأرجنتين، وبنن، والبرازيل، وكندا، والصين، وكولومبيا، وكوبا، ومصر، والاتحاد الأوروبي ودوله الأعضاء، والمكسيك، وناميبيا، والنرويج، والاتحاد الروسي، وجنوب أفريقيا، وأوغندا (نيابة عن الدول الأفريقية)، والمملكة المتحدة، وزمبابوي</w:t>
      </w:r>
      <w:r w:rsidRPr="005E34B1">
        <w:rPr>
          <w:rFonts w:hint="cs"/>
          <w:rtl/>
          <w:lang w:bidi="ar-EG"/>
        </w:rPr>
        <w:t>.</w:t>
      </w:r>
    </w:p>
    <w:p w14:paraId="25AB6E8E" w14:textId="14DA1BF9" w:rsidR="00664927" w:rsidRPr="005E34B1" w:rsidRDefault="00664927" w:rsidP="00664927">
      <w:pPr>
        <w:numPr>
          <w:ilvl w:val="0"/>
          <w:numId w:val="4"/>
        </w:numPr>
        <w:spacing w:after="120" w:line="216" w:lineRule="auto"/>
        <w:ind w:firstLine="0"/>
        <w:jc w:val="both"/>
        <w:rPr>
          <w:rtl/>
          <w:lang w:bidi="ar-EG"/>
        </w:rPr>
      </w:pPr>
      <w:r w:rsidRPr="005E34B1">
        <w:rPr>
          <w:rtl/>
          <w:lang w:bidi="ar-EG"/>
        </w:rPr>
        <w:t>وأدلى ببيانات أيضا ممثلو تحالف اتفاقية التنوع البيولوجي، و</w:t>
      </w:r>
      <w:r w:rsidR="00DB07AC" w:rsidRPr="005E34B1">
        <w:rPr>
          <w:rFonts w:hint="cs"/>
          <w:rtl/>
          <w:lang w:bidi="ar-EG"/>
        </w:rPr>
        <w:t xml:space="preserve">تجمع النساء من أجل </w:t>
      </w:r>
      <w:r w:rsidRPr="005E34B1">
        <w:rPr>
          <w:rtl/>
          <w:lang w:bidi="ar-EG"/>
        </w:rPr>
        <w:t xml:space="preserve">اتفاقية التنوع البيولوجي، وشبكة الشباب العالمية </w:t>
      </w:r>
      <w:r w:rsidRPr="005E34B1">
        <w:rPr>
          <w:rFonts w:hint="cs"/>
          <w:rtl/>
          <w:lang w:bidi="ar-EG"/>
        </w:rPr>
        <w:t>المعنية با</w:t>
      </w:r>
      <w:r w:rsidRPr="005E34B1">
        <w:rPr>
          <w:rtl/>
          <w:lang w:bidi="ar-EG"/>
        </w:rPr>
        <w:t xml:space="preserve">لتنوع البيولوجي، والمنتدى الدولي للشعوب الأصلية </w:t>
      </w:r>
      <w:r w:rsidRPr="005E34B1">
        <w:rPr>
          <w:rFonts w:hint="cs"/>
          <w:rtl/>
          <w:lang w:bidi="ar-EG"/>
        </w:rPr>
        <w:t>المعني ب</w:t>
      </w:r>
      <w:r w:rsidRPr="005E34B1">
        <w:rPr>
          <w:rtl/>
          <w:lang w:bidi="ar-EG"/>
        </w:rPr>
        <w:t>التنوع البيولوجي</w:t>
      </w:r>
      <w:r w:rsidRPr="005E34B1">
        <w:rPr>
          <w:rFonts w:hint="cs"/>
          <w:rtl/>
          <w:lang w:bidi="ar-EG"/>
        </w:rPr>
        <w:t>.</w:t>
      </w:r>
    </w:p>
    <w:p w14:paraId="1EC7A300" w14:textId="0ABDBECA" w:rsidR="00345962" w:rsidRPr="005E34B1" w:rsidRDefault="00664927" w:rsidP="00664927">
      <w:pPr>
        <w:numPr>
          <w:ilvl w:val="0"/>
          <w:numId w:val="4"/>
        </w:numPr>
        <w:spacing w:after="120" w:line="216" w:lineRule="auto"/>
        <w:ind w:firstLine="0"/>
        <w:jc w:val="both"/>
        <w:rPr>
          <w:lang w:bidi="ar-EG"/>
        </w:rPr>
      </w:pPr>
      <w:r w:rsidRPr="005E34B1">
        <w:rPr>
          <w:rtl/>
          <w:lang w:bidi="ar-EG"/>
        </w:rPr>
        <w:t xml:space="preserve">وبعد </w:t>
      </w:r>
      <w:r w:rsidR="008F509A" w:rsidRPr="005E34B1">
        <w:rPr>
          <w:rtl/>
          <w:lang w:bidi="ar-EG"/>
        </w:rPr>
        <w:t>تبادل وجهات النظر</w:t>
      </w:r>
      <w:r w:rsidRPr="005E34B1">
        <w:rPr>
          <w:rtl/>
          <w:lang w:bidi="ar-EG"/>
        </w:rPr>
        <w:t xml:space="preserve">، قال الرئيس إنه سيعد </w:t>
      </w:r>
      <w:r w:rsidR="005C4C5D" w:rsidRPr="005E34B1">
        <w:rPr>
          <w:rFonts w:hint="cs"/>
          <w:rtl/>
          <w:lang w:bidi="ar-EG"/>
        </w:rPr>
        <w:t>مشروع</w:t>
      </w:r>
      <w:r w:rsidRPr="005E34B1">
        <w:rPr>
          <w:rtl/>
          <w:lang w:bidi="ar-EG"/>
        </w:rPr>
        <w:t xml:space="preserve"> توصية، بالتشاور مع الأمانة، ل</w:t>
      </w:r>
      <w:r w:rsidR="00063D93" w:rsidRPr="005E34B1">
        <w:rPr>
          <w:rFonts w:hint="cs"/>
          <w:rtl/>
          <w:lang w:bidi="ar-EG"/>
        </w:rPr>
        <w:t xml:space="preserve">كي </w:t>
      </w:r>
      <w:r w:rsidRPr="005E34B1">
        <w:rPr>
          <w:rFonts w:hint="cs"/>
          <w:rtl/>
          <w:lang w:bidi="ar-EG"/>
        </w:rPr>
        <w:t>ت</w:t>
      </w:r>
      <w:r w:rsidRPr="005E34B1">
        <w:rPr>
          <w:rtl/>
          <w:lang w:bidi="ar-EG"/>
        </w:rPr>
        <w:t>نظر فيه الهيئة الفرعية، مع مراعاة الآراء التي أعربت عنها الأطراف أو دعمتها</w:t>
      </w:r>
      <w:r w:rsidRPr="005E34B1">
        <w:rPr>
          <w:rFonts w:hint="cs"/>
          <w:rtl/>
          <w:lang w:bidi="ar-EG"/>
        </w:rPr>
        <w:t>.</w:t>
      </w:r>
    </w:p>
    <w:p w14:paraId="12E19D69" w14:textId="77777777" w:rsidR="00134F73" w:rsidRPr="005E34B1" w:rsidRDefault="00134F73" w:rsidP="00134F73">
      <w:pPr>
        <w:numPr>
          <w:ilvl w:val="0"/>
          <w:numId w:val="4"/>
        </w:numPr>
        <w:spacing w:after="120" w:line="216" w:lineRule="auto"/>
        <w:ind w:firstLine="0"/>
        <w:jc w:val="both"/>
        <w:rPr>
          <w:rtl/>
          <w:lang w:bidi="ar-EG"/>
        </w:rPr>
      </w:pPr>
      <w:r w:rsidRPr="005E34B1">
        <w:rPr>
          <w:rFonts w:hint="cs"/>
          <w:rtl/>
          <w:lang w:bidi="ar-EG"/>
        </w:rPr>
        <w:t>وفي</w:t>
      </w:r>
      <w:r w:rsidRPr="005E34B1">
        <w:rPr>
          <w:rtl/>
          <w:lang w:bidi="ar-EG"/>
        </w:rPr>
        <w:t xml:space="preserve"> </w:t>
      </w:r>
      <w:r w:rsidRPr="005E34B1">
        <w:rPr>
          <w:rFonts w:hint="cs"/>
          <w:rtl/>
          <w:lang w:bidi="ar-EG"/>
        </w:rPr>
        <w:t>جلستها</w:t>
      </w:r>
      <w:r w:rsidRPr="005E34B1">
        <w:rPr>
          <w:rtl/>
          <w:lang w:bidi="ar-EG"/>
        </w:rPr>
        <w:t xml:space="preserve"> </w:t>
      </w:r>
      <w:r w:rsidRPr="005E34B1">
        <w:rPr>
          <w:rFonts w:hint="cs"/>
          <w:rtl/>
          <w:lang w:bidi="ar-EG"/>
        </w:rPr>
        <w:t>العامة</w:t>
      </w:r>
      <w:r w:rsidRPr="005E34B1">
        <w:rPr>
          <w:rtl/>
          <w:lang w:bidi="ar-EG"/>
        </w:rPr>
        <w:t xml:space="preserve"> </w:t>
      </w:r>
      <w:r w:rsidRPr="005E34B1">
        <w:rPr>
          <w:rFonts w:hint="cs"/>
          <w:rtl/>
          <w:lang w:bidi="ar-EG"/>
        </w:rPr>
        <w:t>الرابعة</w:t>
      </w:r>
      <w:r w:rsidRPr="005E34B1">
        <w:rPr>
          <w:rtl/>
          <w:lang w:bidi="ar-EG"/>
        </w:rPr>
        <w:t xml:space="preserve"> </w:t>
      </w:r>
      <w:r w:rsidRPr="005E34B1">
        <w:rPr>
          <w:rFonts w:hint="cs"/>
          <w:rtl/>
          <w:lang w:bidi="ar-EG"/>
        </w:rPr>
        <w:t>عشرة،</w:t>
      </w:r>
      <w:r w:rsidRPr="005E34B1">
        <w:rPr>
          <w:rtl/>
          <w:lang w:bidi="ar-EG"/>
        </w:rPr>
        <w:t xml:space="preserve"> </w:t>
      </w:r>
      <w:r w:rsidRPr="005E34B1">
        <w:rPr>
          <w:rFonts w:hint="cs"/>
          <w:rtl/>
          <w:lang w:bidi="ar-EG"/>
        </w:rPr>
        <w:t>نظرت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توصية</w:t>
      </w:r>
      <w:r w:rsidRPr="005E34B1">
        <w:rPr>
          <w:rtl/>
          <w:lang w:bidi="ar-EG"/>
        </w:rPr>
        <w:t xml:space="preserve"> </w:t>
      </w:r>
      <w:r w:rsidRPr="005E34B1">
        <w:rPr>
          <w:rFonts w:hint="cs"/>
          <w:rtl/>
          <w:lang w:bidi="ar-EG"/>
        </w:rPr>
        <w:t>قدمه</w:t>
      </w:r>
      <w:r w:rsidRPr="005E34B1">
        <w:rPr>
          <w:rtl/>
          <w:lang w:bidi="ar-EG"/>
        </w:rPr>
        <w:t xml:space="preserve"> </w:t>
      </w:r>
      <w:r w:rsidRPr="005E34B1">
        <w:rPr>
          <w:rFonts w:hint="cs"/>
          <w:rtl/>
          <w:lang w:bidi="ar-EG"/>
        </w:rPr>
        <w:t>الرئيس بشأن</w:t>
      </w:r>
      <w:r w:rsidRPr="005E34B1">
        <w:rPr>
          <w:rtl/>
          <w:lang w:bidi="ar-EG"/>
        </w:rPr>
        <w:t xml:space="preserve"> </w:t>
      </w:r>
      <w:r w:rsidRPr="005E34B1">
        <w:rPr>
          <w:rFonts w:hint="cs"/>
          <w:rtl/>
          <w:lang w:bidi="ar-EG"/>
        </w:rPr>
        <w:t>برنامج</w:t>
      </w:r>
      <w:r w:rsidRPr="005E34B1">
        <w:rPr>
          <w:rtl/>
          <w:lang w:bidi="ar-EG"/>
        </w:rPr>
        <w:t xml:space="preserve"> </w:t>
      </w:r>
      <w:r w:rsidRPr="005E34B1">
        <w:rPr>
          <w:rFonts w:hint="cs"/>
          <w:rtl/>
          <w:lang w:bidi="ar-EG"/>
        </w:rPr>
        <w:t>العمل</w:t>
      </w:r>
      <w:r w:rsidRPr="005E34B1">
        <w:rPr>
          <w:rtl/>
          <w:lang w:bidi="ar-EG"/>
        </w:rPr>
        <w:t xml:space="preserve"> </w:t>
      </w:r>
      <w:r w:rsidRPr="005E34B1">
        <w:rPr>
          <w:rFonts w:hint="cs"/>
          <w:rtl/>
          <w:lang w:bidi="ar-EG"/>
        </w:rPr>
        <w:t>المتعدد</w:t>
      </w:r>
      <w:r w:rsidRPr="005E34B1">
        <w:rPr>
          <w:rtl/>
          <w:lang w:bidi="ar-EG"/>
        </w:rPr>
        <w:t xml:space="preserve"> </w:t>
      </w:r>
      <w:r w:rsidRPr="005E34B1">
        <w:rPr>
          <w:rFonts w:hint="cs"/>
          <w:rtl/>
          <w:lang w:bidi="ar-EG"/>
        </w:rPr>
        <w:t>السنوات</w:t>
      </w:r>
      <w:r w:rsidRPr="005E34B1">
        <w:rPr>
          <w:rtl/>
          <w:lang w:bidi="ar-EG"/>
        </w:rPr>
        <w:t xml:space="preserve"> </w:t>
      </w:r>
      <w:r w:rsidRPr="005E34B1">
        <w:rPr>
          <w:rFonts w:hint="cs"/>
          <w:rtl/>
          <w:lang w:bidi="ar-EG"/>
        </w:rPr>
        <w:t>لمؤتمر</w:t>
      </w:r>
      <w:r w:rsidRPr="005E34B1">
        <w:rPr>
          <w:rtl/>
          <w:lang w:bidi="ar-EG"/>
        </w:rPr>
        <w:t xml:space="preserve"> </w:t>
      </w:r>
      <w:r w:rsidRPr="005E34B1">
        <w:rPr>
          <w:rFonts w:hint="cs"/>
          <w:rtl/>
          <w:lang w:bidi="ar-EG"/>
        </w:rPr>
        <w:t>الأطراف</w:t>
      </w:r>
      <w:r w:rsidRPr="005E34B1">
        <w:rPr>
          <w:rtl/>
          <w:lang w:bidi="ar-EG"/>
        </w:rPr>
        <w:t>.</w:t>
      </w:r>
    </w:p>
    <w:p w14:paraId="74608116" w14:textId="73A63654" w:rsidR="00134F73" w:rsidRPr="005E34B1" w:rsidRDefault="00134F73" w:rsidP="00134F73">
      <w:pPr>
        <w:numPr>
          <w:ilvl w:val="0"/>
          <w:numId w:val="4"/>
        </w:numPr>
        <w:spacing w:after="120" w:line="216" w:lineRule="auto"/>
        <w:ind w:firstLine="0"/>
        <w:jc w:val="both"/>
        <w:rPr>
          <w:rtl/>
          <w:lang w:bidi="ar-EG"/>
        </w:rPr>
      </w:pPr>
      <w:r w:rsidRPr="005E34B1">
        <w:rPr>
          <w:rFonts w:hint="cs"/>
          <w:rtl/>
          <w:lang w:bidi="ar-EG"/>
        </w:rPr>
        <w:t>وبعد</w:t>
      </w:r>
      <w:r w:rsidRPr="005E34B1">
        <w:rPr>
          <w:rtl/>
          <w:lang w:bidi="ar-EG"/>
        </w:rPr>
        <w:t xml:space="preserve"> </w:t>
      </w:r>
      <w:r w:rsidR="008F509A" w:rsidRPr="005E34B1">
        <w:rPr>
          <w:rFonts w:hint="cs"/>
          <w:rtl/>
          <w:lang w:bidi="ar-EG"/>
        </w:rPr>
        <w:t>تبادل وجهات النظر</w:t>
      </w:r>
      <w:r w:rsidRPr="005E34B1">
        <w:rPr>
          <w:rFonts w:hint="cs"/>
          <w:rtl/>
          <w:lang w:bidi="ar-EG"/>
        </w:rPr>
        <w:t>،</w:t>
      </w:r>
      <w:r w:rsidRPr="005E34B1">
        <w:rPr>
          <w:rtl/>
          <w:lang w:bidi="ar-EG"/>
        </w:rPr>
        <w:t xml:space="preserve"> </w:t>
      </w:r>
      <w:r w:rsidRPr="005E34B1">
        <w:rPr>
          <w:rFonts w:hint="cs"/>
          <w:rtl/>
          <w:lang w:bidi="ar-EG"/>
        </w:rPr>
        <w:t>وافقت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بصيغته</w:t>
      </w:r>
      <w:r w:rsidRPr="005E34B1">
        <w:rPr>
          <w:rtl/>
          <w:lang w:bidi="ar-EG"/>
        </w:rPr>
        <w:t xml:space="preserve"> </w:t>
      </w:r>
      <w:r w:rsidRPr="005E34B1">
        <w:rPr>
          <w:rFonts w:hint="cs"/>
          <w:rtl/>
          <w:lang w:bidi="ar-EG"/>
        </w:rPr>
        <w:t>المعدلة</w:t>
      </w:r>
      <w:r w:rsidRPr="005E34B1">
        <w:rPr>
          <w:rtl/>
          <w:lang w:bidi="ar-EG"/>
        </w:rPr>
        <w:t xml:space="preserve"> </w:t>
      </w:r>
      <w:r w:rsidRPr="005E34B1">
        <w:rPr>
          <w:rFonts w:hint="cs"/>
          <w:rtl/>
          <w:lang w:bidi="ar-EG"/>
        </w:rPr>
        <w:t>شفويا،</w:t>
      </w:r>
      <w:r w:rsidRPr="005E34B1">
        <w:rPr>
          <w:rtl/>
          <w:lang w:bidi="ar-EG"/>
        </w:rPr>
        <w:t xml:space="preserve"> </w:t>
      </w:r>
      <w:r w:rsidRPr="005E34B1">
        <w:rPr>
          <w:rFonts w:hint="cs"/>
          <w:rtl/>
          <w:lang w:bidi="ar-EG"/>
        </w:rPr>
        <w:t>بوصفه 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lang w:bidi="ar-EG"/>
        </w:rPr>
        <w:t>CBD/SBI/4/L.14</w:t>
      </w:r>
      <w:r w:rsidRPr="005E34B1">
        <w:rPr>
          <w:rFonts w:hint="cs"/>
          <w:rtl/>
          <w:lang w:bidi="ar-EG"/>
        </w:rPr>
        <w:t>،</w:t>
      </w:r>
      <w:r w:rsidRPr="005E34B1">
        <w:rPr>
          <w:rtl/>
          <w:lang w:bidi="ar-EG"/>
        </w:rPr>
        <w:t xml:space="preserve"> </w:t>
      </w:r>
      <w:r w:rsidRPr="005E34B1">
        <w:rPr>
          <w:rFonts w:hint="cs"/>
          <w:rtl/>
          <w:lang w:bidi="ar-EG"/>
        </w:rPr>
        <w:t>لاعتماده</w:t>
      </w:r>
      <w:r w:rsidRPr="005E34B1">
        <w:rPr>
          <w:rtl/>
          <w:lang w:bidi="ar-EG"/>
        </w:rPr>
        <w:t xml:space="preserve"> </w:t>
      </w:r>
      <w:r w:rsidRPr="005E34B1">
        <w:rPr>
          <w:rFonts w:hint="cs"/>
          <w:rtl/>
          <w:lang w:bidi="ar-EG"/>
        </w:rPr>
        <w:t>رسميا</w:t>
      </w:r>
      <w:r w:rsidRPr="005E34B1">
        <w:rPr>
          <w:rtl/>
          <w:lang w:bidi="ar-EG"/>
        </w:rPr>
        <w:t>.</w:t>
      </w:r>
      <w:r w:rsidRPr="005E34B1">
        <w:rPr>
          <w:rtl/>
          <w:lang w:bidi="ar-EG"/>
        </w:rPr>
        <w:tab/>
      </w:r>
    </w:p>
    <w:p w14:paraId="3F434602" w14:textId="0072BDEB" w:rsidR="00134F73" w:rsidRPr="005E34B1" w:rsidRDefault="00134F73" w:rsidP="00134F73">
      <w:pPr>
        <w:numPr>
          <w:ilvl w:val="0"/>
          <w:numId w:val="4"/>
        </w:numPr>
        <w:spacing w:after="120" w:line="216" w:lineRule="auto"/>
        <w:ind w:firstLine="0"/>
        <w:jc w:val="both"/>
        <w:rPr>
          <w:lang w:bidi="ar-EG"/>
        </w:rPr>
      </w:pPr>
      <w:r w:rsidRPr="005E34B1">
        <w:rPr>
          <w:rFonts w:hint="cs"/>
          <w:rtl/>
          <w:lang w:bidi="ar-EG"/>
        </w:rPr>
        <w:t>وخلال</w:t>
      </w:r>
      <w:r w:rsidRPr="005E34B1">
        <w:rPr>
          <w:rtl/>
          <w:lang w:bidi="ar-EG"/>
        </w:rPr>
        <w:t xml:space="preserve"> </w:t>
      </w:r>
      <w:r w:rsidRPr="005E34B1">
        <w:rPr>
          <w:rFonts w:hint="cs"/>
          <w:rtl/>
          <w:lang w:bidi="ar-EG"/>
        </w:rPr>
        <w:t>الموافقة</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كرر</w:t>
      </w:r>
      <w:r w:rsidRPr="005E34B1">
        <w:rPr>
          <w:rtl/>
          <w:lang w:bidi="ar-EG"/>
        </w:rPr>
        <w:t xml:space="preserve"> </w:t>
      </w:r>
      <w:r w:rsidRPr="005E34B1">
        <w:rPr>
          <w:rFonts w:hint="cs"/>
          <w:rtl/>
          <w:lang w:bidi="ar-EG"/>
        </w:rPr>
        <w:t>ممثل</w:t>
      </w:r>
      <w:r w:rsidRPr="005E34B1">
        <w:rPr>
          <w:rtl/>
          <w:lang w:bidi="ar-EG"/>
        </w:rPr>
        <w:t xml:space="preserve"> </w:t>
      </w:r>
      <w:r w:rsidRPr="005E34B1">
        <w:rPr>
          <w:rFonts w:hint="cs"/>
          <w:rtl/>
          <w:lang w:bidi="ar-EG"/>
        </w:rPr>
        <w:t>الاتحاد</w:t>
      </w:r>
      <w:r w:rsidRPr="005E34B1">
        <w:rPr>
          <w:rtl/>
          <w:lang w:bidi="ar-EG"/>
        </w:rPr>
        <w:t xml:space="preserve"> </w:t>
      </w:r>
      <w:r w:rsidRPr="005E34B1">
        <w:rPr>
          <w:rFonts w:hint="cs"/>
          <w:rtl/>
          <w:lang w:bidi="ar-EG"/>
        </w:rPr>
        <w:t>الأوروبي</w:t>
      </w:r>
      <w:r w:rsidRPr="005E34B1">
        <w:rPr>
          <w:rtl/>
          <w:lang w:bidi="ar-EG"/>
        </w:rPr>
        <w:t xml:space="preserve"> </w:t>
      </w:r>
      <w:r w:rsidRPr="005E34B1">
        <w:rPr>
          <w:rFonts w:hint="cs"/>
          <w:rtl/>
          <w:lang w:bidi="ar-EG"/>
        </w:rPr>
        <w:t>ودوله</w:t>
      </w:r>
      <w:r w:rsidRPr="005E34B1">
        <w:rPr>
          <w:rtl/>
          <w:lang w:bidi="ar-EG"/>
        </w:rPr>
        <w:t xml:space="preserve"> </w:t>
      </w:r>
      <w:r w:rsidRPr="005E34B1">
        <w:rPr>
          <w:rFonts w:hint="cs"/>
          <w:rtl/>
          <w:lang w:bidi="ar-EG"/>
        </w:rPr>
        <w:t>الأعضاء</w:t>
      </w:r>
      <w:r w:rsidRPr="005E34B1">
        <w:rPr>
          <w:rtl/>
          <w:lang w:bidi="ar-EG"/>
        </w:rPr>
        <w:t xml:space="preserve"> </w:t>
      </w:r>
      <w:r w:rsidRPr="005E34B1">
        <w:rPr>
          <w:rFonts w:hint="cs"/>
          <w:rtl/>
          <w:lang w:bidi="ar-EG"/>
        </w:rPr>
        <w:t>مقترحا</w:t>
      </w:r>
      <w:r w:rsidRPr="005E34B1">
        <w:rPr>
          <w:rtl/>
          <w:lang w:bidi="ar-EG"/>
        </w:rPr>
        <w:t xml:space="preserve"> </w:t>
      </w:r>
      <w:r w:rsidRPr="005E34B1">
        <w:rPr>
          <w:rFonts w:hint="cs"/>
          <w:rtl/>
          <w:lang w:bidi="ar-EG"/>
        </w:rPr>
        <w:t>قدمه</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بيانه</w:t>
      </w:r>
      <w:r w:rsidRPr="005E34B1">
        <w:rPr>
          <w:rtl/>
          <w:lang w:bidi="ar-EG"/>
        </w:rPr>
        <w:t xml:space="preserve"> </w:t>
      </w:r>
      <w:r w:rsidRPr="005E34B1">
        <w:rPr>
          <w:rFonts w:hint="cs"/>
          <w:rtl/>
          <w:lang w:bidi="ar-EG"/>
        </w:rPr>
        <w:t>الأولي</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إطار</w:t>
      </w:r>
      <w:r w:rsidRPr="005E34B1">
        <w:rPr>
          <w:rtl/>
          <w:lang w:bidi="ar-EG"/>
        </w:rPr>
        <w:t xml:space="preserve"> </w:t>
      </w:r>
      <w:r w:rsidRPr="005E34B1">
        <w:rPr>
          <w:rFonts w:hint="cs"/>
          <w:rtl/>
          <w:lang w:bidi="ar-EG"/>
        </w:rPr>
        <w:t>البنود،</w:t>
      </w:r>
      <w:r w:rsidRPr="005E34B1">
        <w:rPr>
          <w:rtl/>
          <w:lang w:bidi="ar-EG"/>
        </w:rPr>
        <w:t xml:space="preserve"> </w:t>
      </w:r>
      <w:r w:rsidRPr="005E34B1">
        <w:rPr>
          <w:rFonts w:hint="cs"/>
          <w:rtl/>
          <w:lang w:bidi="ar-EG"/>
        </w:rPr>
        <w:t>بشأن</w:t>
      </w:r>
      <w:r w:rsidRPr="005E34B1">
        <w:rPr>
          <w:rtl/>
          <w:lang w:bidi="ar-EG"/>
        </w:rPr>
        <w:t xml:space="preserve"> </w:t>
      </w:r>
      <w:r w:rsidRPr="005E34B1">
        <w:rPr>
          <w:rFonts w:hint="cs"/>
          <w:rtl/>
          <w:lang w:bidi="ar-EG"/>
        </w:rPr>
        <w:t>العمل</w:t>
      </w:r>
      <w:r w:rsidRPr="005E34B1">
        <w:rPr>
          <w:rtl/>
          <w:lang w:bidi="ar-EG"/>
        </w:rPr>
        <w:t xml:space="preserve"> </w:t>
      </w:r>
      <w:r w:rsidRPr="005E34B1">
        <w:rPr>
          <w:rFonts w:hint="cs"/>
          <w:rtl/>
          <w:lang w:bidi="ar-EG"/>
        </w:rPr>
        <w:t>الذي</w:t>
      </w:r>
      <w:r w:rsidRPr="005E34B1">
        <w:rPr>
          <w:rtl/>
          <w:lang w:bidi="ar-EG"/>
        </w:rPr>
        <w:t xml:space="preserve"> </w:t>
      </w:r>
      <w:r w:rsidRPr="005E34B1">
        <w:rPr>
          <w:rFonts w:hint="cs"/>
          <w:rtl/>
          <w:lang w:bidi="ar-EG"/>
        </w:rPr>
        <w:t>يتعين</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الأمانة</w:t>
      </w:r>
      <w:r w:rsidRPr="005E34B1">
        <w:rPr>
          <w:rtl/>
          <w:lang w:bidi="ar-EG"/>
        </w:rPr>
        <w:t xml:space="preserve"> </w:t>
      </w:r>
      <w:r w:rsidRPr="005E34B1">
        <w:rPr>
          <w:rFonts w:hint="cs"/>
          <w:rtl/>
          <w:lang w:bidi="ar-EG"/>
        </w:rPr>
        <w:t>القيام</w:t>
      </w:r>
      <w:r w:rsidRPr="005E34B1">
        <w:rPr>
          <w:rtl/>
          <w:lang w:bidi="ar-EG"/>
        </w:rPr>
        <w:t xml:space="preserve"> </w:t>
      </w:r>
      <w:r w:rsidRPr="005E34B1">
        <w:rPr>
          <w:rFonts w:hint="cs"/>
          <w:rtl/>
          <w:lang w:bidi="ar-EG"/>
        </w:rPr>
        <w:t>به</w:t>
      </w:r>
      <w:r w:rsidRPr="005E34B1">
        <w:rPr>
          <w:rtl/>
          <w:lang w:bidi="ar-EG"/>
        </w:rPr>
        <w:t xml:space="preserve"> </w:t>
      </w:r>
      <w:r w:rsidRPr="005E34B1">
        <w:rPr>
          <w:rFonts w:hint="cs"/>
          <w:rtl/>
          <w:lang w:bidi="ar-EG"/>
        </w:rPr>
        <w:t>قبل</w:t>
      </w:r>
      <w:r w:rsidRPr="005E34B1">
        <w:rPr>
          <w:rtl/>
          <w:lang w:bidi="ar-EG"/>
        </w:rPr>
        <w:t xml:space="preserve"> </w:t>
      </w:r>
      <w:r w:rsidRPr="005E34B1">
        <w:rPr>
          <w:rFonts w:hint="cs"/>
          <w:rtl/>
          <w:lang w:bidi="ar-EG"/>
        </w:rPr>
        <w:t>الاجتماع</w:t>
      </w:r>
      <w:r w:rsidRPr="005E34B1">
        <w:rPr>
          <w:rtl/>
          <w:lang w:bidi="ar-EG"/>
        </w:rPr>
        <w:t xml:space="preserve"> </w:t>
      </w:r>
      <w:r w:rsidRPr="005E34B1">
        <w:rPr>
          <w:rFonts w:hint="cs"/>
          <w:rtl/>
          <w:lang w:bidi="ar-EG"/>
        </w:rPr>
        <w:t>السادس</w:t>
      </w:r>
      <w:r w:rsidRPr="005E34B1">
        <w:rPr>
          <w:rtl/>
          <w:lang w:bidi="ar-EG"/>
        </w:rPr>
        <w:t xml:space="preserve"> </w:t>
      </w:r>
      <w:r w:rsidRPr="005E34B1">
        <w:rPr>
          <w:rFonts w:hint="cs"/>
          <w:rtl/>
          <w:lang w:bidi="ar-EG"/>
        </w:rPr>
        <w:t>عشر</w:t>
      </w:r>
      <w:r w:rsidRPr="005E34B1">
        <w:rPr>
          <w:rtl/>
          <w:lang w:bidi="ar-EG"/>
        </w:rPr>
        <w:t xml:space="preserve"> </w:t>
      </w:r>
      <w:r w:rsidRPr="005E34B1">
        <w:rPr>
          <w:rFonts w:hint="cs"/>
          <w:rtl/>
          <w:lang w:bidi="ar-EG"/>
        </w:rPr>
        <w:t>لمؤتمر</w:t>
      </w:r>
      <w:r w:rsidRPr="005E34B1">
        <w:rPr>
          <w:rtl/>
          <w:lang w:bidi="ar-EG"/>
        </w:rPr>
        <w:t xml:space="preserve"> </w:t>
      </w:r>
      <w:r w:rsidRPr="005E34B1">
        <w:rPr>
          <w:rFonts w:hint="cs"/>
          <w:rtl/>
          <w:lang w:bidi="ar-EG"/>
        </w:rPr>
        <w:t>الأطراف،</w:t>
      </w:r>
      <w:r w:rsidRPr="005E34B1">
        <w:rPr>
          <w:rtl/>
          <w:lang w:bidi="ar-EG"/>
        </w:rPr>
        <w:t xml:space="preserve"> </w:t>
      </w:r>
      <w:r w:rsidRPr="005E34B1">
        <w:rPr>
          <w:rFonts w:hint="cs"/>
          <w:rtl/>
          <w:lang w:bidi="ar-EG"/>
        </w:rPr>
        <w:t>ووافق</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أن يوافق</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دون</w:t>
      </w:r>
      <w:r w:rsidRPr="005E34B1">
        <w:rPr>
          <w:rtl/>
          <w:lang w:bidi="ar-EG"/>
        </w:rPr>
        <w:t xml:space="preserve"> </w:t>
      </w:r>
      <w:r w:rsidRPr="005E34B1">
        <w:rPr>
          <w:rFonts w:hint="cs"/>
          <w:rtl/>
          <w:lang w:bidi="ar-EG"/>
        </w:rPr>
        <w:t>إدراج</w:t>
      </w:r>
      <w:r w:rsidRPr="005E34B1">
        <w:rPr>
          <w:rtl/>
          <w:lang w:bidi="ar-EG"/>
        </w:rPr>
        <w:t xml:space="preserve"> </w:t>
      </w:r>
      <w:r w:rsidRPr="005E34B1">
        <w:rPr>
          <w:rFonts w:hint="cs"/>
          <w:rtl/>
          <w:lang w:bidi="ar-EG"/>
        </w:rPr>
        <w:t>مقترحه</w:t>
      </w:r>
      <w:r w:rsidRPr="005E34B1">
        <w:rPr>
          <w:rtl/>
          <w:lang w:bidi="ar-EG"/>
        </w:rPr>
        <w:t xml:space="preserve"> </w:t>
      </w:r>
      <w:r w:rsidRPr="005E34B1">
        <w:rPr>
          <w:rFonts w:hint="cs"/>
          <w:rtl/>
          <w:lang w:bidi="ar-EG"/>
        </w:rPr>
        <w:t>شريطة</w:t>
      </w:r>
      <w:r w:rsidRPr="005E34B1">
        <w:rPr>
          <w:rtl/>
          <w:lang w:bidi="ar-EG"/>
        </w:rPr>
        <w:t xml:space="preserve"> </w:t>
      </w:r>
      <w:r w:rsidRPr="005E34B1">
        <w:rPr>
          <w:rFonts w:hint="cs"/>
          <w:rtl/>
          <w:lang w:bidi="ar-EG"/>
        </w:rPr>
        <w:t>تسجيله</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المحضر</w:t>
      </w:r>
      <w:r w:rsidRPr="005E34B1">
        <w:rPr>
          <w:rtl/>
          <w:lang w:bidi="ar-EG"/>
        </w:rPr>
        <w:t xml:space="preserve">. </w:t>
      </w:r>
      <w:r w:rsidRPr="005E34B1">
        <w:rPr>
          <w:rFonts w:hint="cs"/>
          <w:rtl/>
          <w:lang w:bidi="ar-EG"/>
        </w:rPr>
        <w:t>وكان</w:t>
      </w:r>
      <w:r w:rsidRPr="005E34B1">
        <w:rPr>
          <w:rtl/>
          <w:lang w:bidi="ar-EG"/>
        </w:rPr>
        <w:t xml:space="preserve"> </w:t>
      </w:r>
      <w:r w:rsidRPr="005E34B1">
        <w:rPr>
          <w:rFonts w:hint="cs"/>
          <w:rtl/>
          <w:lang w:bidi="ar-EG"/>
        </w:rPr>
        <w:t>المقترح</w:t>
      </w:r>
      <w:r w:rsidRPr="005E34B1">
        <w:rPr>
          <w:rtl/>
          <w:lang w:bidi="ar-EG"/>
        </w:rPr>
        <w:t xml:space="preserve"> </w:t>
      </w:r>
      <w:r w:rsidRPr="005E34B1">
        <w:rPr>
          <w:rFonts w:hint="cs"/>
          <w:rtl/>
          <w:lang w:bidi="ar-EG"/>
        </w:rPr>
        <w:t>هو</w:t>
      </w:r>
      <w:r w:rsidRPr="005E34B1">
        <w:rPr>
          <w:rtl/>
          <w:lang w:bidi="ar-EG"/>
        </w:rPr>
        <w:t xml:space="preserve"> </w:t>
      </w:r>
      <w:r w:rsidRPr="005E34B1">
        <w:rPr>
          <w:rFonts w:hint="cs"/>
          <w:rtl/>
          <w:lang w:bidi="ar-EG"/>
        </w:rPr>
        <w:t>طلب</w:t>
      </w:r>
      <w:r w:rsidRPr="005E34B1">
        <w:rPr>
          <w:rtl/>
          <w:lang w:bidi="ar-EG"/>
        </w:rPr>
        <w:t xml:space="preserve"> </w:t>
      </w:r>
      <w:r w:rsidRPr="005E34B1">
        <w:rPr>
          <w:rFonts w:hint="cs"/>
          <w:rtl/>
          <w:lang w:bidi="ar-EG"/>
        </w:rPr>
        <w:t>من</w:t>
      </w:r>
      <w:r w:rsidRPr="005E34B1">
        <w:rPr>
          <w:rtl/>
          <w:lang w:bidi="ar-EG"/>
        </w:rPr>
        <w:t xml:space="preserve"> </w:t>
      </w:r>
      <w:r w:rsidRPr="005E34B1">
        <w:rPr>
          <w:rFonts w:hint="cs"/>
          <w:rtl/>
          <w:lang w:bidi="ar-EG"/>
        </w:rPr>
        <w:t>الأمينة</w:t>
      </w:r>
      <w:r w:rsidRPr="005E34B1">
        <w:rPr>
          <w:rtl/>
          <w:lang w:bidi="ar-EG"/>
        </w:rPr>
        <w:t xml:space="preserve"> </w:t>
      </w:r>
      <w:r w:rsidRPr="005E34B1">
        <w:rPr>
          <w:rFonts w:hint="cs"/>
          <w:rtl/>
          <w:lang w:bidi="ar-EG"/>
        </w:rPr>
        <w:t>التنفيذية</w:t>
      </w:r>
      <w:r w:rsidRPr="005E34B1">
        <w:rPr>
          <w:rtl/>
          <w:lang w:bidi="ar-EG"/>
        </w:rPr>
        <w:t xml:space="preserve"> </w:t>
      </w:r>
      <w:r w:rsidRPr="005E34B1">
        <w:rPr>
          <w:rFonts w:hint="cs"/>
          <w:rtl/>
          <w:lang w:bidi="ar-EG"/>
        </w:rPr>
        <w:t>أن</w:t>
      </w:r>
      <w:r w:rsidRPr="005E34B1">
        <w:rPr>
          <w:rtl/>
          <w:lang w:bidi="ar-EG"/>
        </w:rPr>
        <w:t xml:space="preserve"> </w:t>
      </w:r>
      <w:r w:rsidRPr="005E34B1">
        <w:rPr>
          <w:rFonts w:hint="cs"/>
          <w:rtl/>
          <w:lang w:bidi="ar-EG"/>
        </w:rPr>
        <w:t>تشير،</w:t>
      </w:r>
      <w:r w:rsidRPr="005E34B1">
        <w:rPr>
          <w:rtl/>
          <w:lang w:bidi="ar-EG"/>
        </w:rPr>
        <w:t xml:space="preserve"> </w:t>
      </w:r>
      <w:r w:rsidRPr="005E34B1">
        <w:rPr>
          <w:rFonts w:hint="cs"/>
          <w:rtl/>
          <w:lang w:bidi="ar-EG"/>
        </w:rPr>
        <w:t>عند</w:t>
      </w:r>
      <w:r w:rsidRPr="005E34B1">
        <w:rPr>
          <w:rtl/>
          <w:lang w:bidi="ar-EG"/>
        </w:rPr>
        <w:t xml:space="preserve"> </w:t>
      </w:r>
      <w:r w:rsidRPr="005E34B1">
        <w:rPr>
          <w:rFonts w:hint="cs"/>
          <w:rtl/>
          <w:lang w:bidi="ar-EG"/>
        </w:rPr>
        <w:t>إعداد</w:t>
      </w:r>
      <w:r w:rsidRPr="005E34B1">
        <w:rPr>
          <w:rtl/>
          <w:lang w:bidi="ar-EG"/>
        </w:rPr>
        <w:t xml:space="preserve"> </w:t>
      </w:r>
      <w:r w:rsidRPr="005E34B1">
        <w:rPr>
          <w:rFonts w:hint="cs"/>
          <w:rtl/>
          <w:lang w:bidi="ar-EG"/>
        </w:rPr>
        <w:t>بنود</w:t>
      </w:r>
      <w:r w:rsidRPr="005E34B1">
        <w:rPr>
          <w:rtl/>
          <w:lang w:bidi="ar-EG"/>
        </w:rPr>
        <w:t xml:space="preserve"> </w:t>
      </w:r>
      <w:r w:rsidRPr="005E34B1">
        <w:rPr>
          <w:rFonts w:hint="cs"/>
          <w:rtl/>
          <w:lang w:bidi="ar-EG"/>
        </w:rPr>
        <w:t>جدول</w:t>
      </w:r>
      <w:r w:rsidRPr="005E34B1">
        <w:rPr>
          <w:rtl/>
          <w:lang w:bidi="ar-EG"/>
        </w:rPr>
        <w:t xml:space="preserve"> </w:t>
      </w:r>
      <w:r w:rsidRPr="005E34B1">
        <w:rPr>
          <w:rFonts w:hint="cs"/>
          <w:rtl/>
          <w:lang w:bidi="ar-EG"/>
        </w:rPr>
        <w:t>أعمال</w:t>
      </w:r>
      <w:r w:rsidRPr="005E34B1">
        <w:rPr>
          <w:rtl/>
          <w:lang w:bidi="ar-EG"/>
        </w:rPr>
        <w:t xml:space="preserve"> </w:t>
      </w:r>
      <w:r w:rsidRPr="005E34B1">
        <w:rPr>
          <w:rFonts w:hint="cs"/>
          <w:rtl/>
          <w:lang w:bidi="ar-EG"/>
        </w:rPr>
        <w:t>الاجتماع</w:t>
      </w:r>
      <w:r w:rsidRPr="005E34B1">
        <w:rPr>
          <w:rtl/>
          <w:lang w:bidi="ar-EG"/>
        </w:rPr>
        <w:t xml:space="preserve"> </w:t>
      </w:r>
      <w:r w:rsidRPr="005E34B1">
        <w:rPr>
          <w:rFonts w:hint="cs"/>
          <w:rtl/>
          <w:lang w:bidi="ar-EG"/>
        </w:rPr>
        <w:t>السادس</w:t>
      </w:r>
      <w:r w:rsidRPr="005E34B1">
        <w:rPr>
          <w:rtl/>
          <w:lang w:bidi="ar-EG"/>
        </w:rPr>
        <w:t xml:space="preserve"> </w:t>
      </w:r>
      <w:r w:rsidRPr="005E34B1">
        <w:rPr>
          <w:rFonts w:hint="cs"/>
          <w:rtl/>
          <w:lang w:bidi="ar-EG"/>
        </w:rPr>
        <w:t>عشر</w:t>
      </w:r>
      <w:r w:rsidRPr="005E34B1">
        <w:rPr>
          <w:rtl/>
          <w:lang w:bidi="ar-EG"/>
        </w:rPr>
        <w:t xml:space="preserve"> </w:t>
      </w:r>
      <w:r w:rsidRPr="005E34B1">
        <w:rPr>
          <w:rFonts w:hint="cs"/>
          <w:rtl/>
          <w:lang w:bidi="ar-EG"/>
        </w:rPr>
        <w:t>لمؤتمر</w:t>
      </w:r>
      <w:r w:rsidRPr="005E34B1">
        <w:rPr>
          <w:rtl/>
          <w:lang w:bidi="ar-EG"/>
        </w:rPr>
        <w:t xml:space="preserve"> </w:t>
      </w:r>
      <w:r w:rsidRPr="005E34B1">
        <w:rPr>
          <w:rFonts w:hint="cs"/>
          <w:rtl/>
          <w:lang w:bidi="ar-EG"/>
        </w:rPr>
        <w:t>الأطراف،</w:t>
      </w:r>
      <w:r w:rsidRPr="005E34B1">
        <w:rPr>
          <w:rtl/>
          <w:lang w:bidi="ar-EG"/>
        </w:rPr>
        <w:t xml:space="preserve"> </w:t>
      </w:r>
      <w:r w:rsidRPr="005E34B1">
        <w:rPr>
          <w:rFonts w:hint="cs"/>
          <w:rtl/>
          <w:lang w:bidi="ar-EG"/>
        </w:rPr>
        <w:t>إلى</w:t>
      </w:r>
      <w:r w:rsidRPr="005E34B1">
        <w:rPr>
          <w:rtl/>
          <w:lang w:bidi="ar-EG"/>
        </w:rPr>
        <w:t xml:space="preserve"> </w:t>
      </w:r>
      <w:r w:rsidRPr="005E34B1">
        <w:rPr>
          <w:rFonts w:hint="cs"/>
          <w:rtl/>
          <w:lang w:bidi="ar-EG"/>
        </w:rPr>
        <w:t>أي</w:t>
      </w:r>
      <w:r w:rsidRPr="005E34B1">
        <w:rPr>
          <w:rtl/>
          <w:lang w:bidi="ar-EG"/>
        </w:rPr>
        <w:t xml:space="preserve"> </w:t>
      </w:r>
      <w:r w:rsidRPr="005E34B1">
        <w:rPr>
          <w:rFonts w:hint="cs"/>
          <w:rtl/>
          <w:lang w:bidi="ar-EG"/>
        </w:rPr>
        <w:t>قضايا</w:t>
      </w:r>
      <w:r w:rsidRPr="005E34B1">
        <w:rPr>
          <w:rtl/>
          <w:lang w:bidi="ar-EG"/>
        </w:rPr>
        <w:t xml:space="preserve"> </w:t>
      </w:r>
      <w:r w:rsidRPr="005E34B1">
        <w:rPr>
          <w:rFonts w:hint="cs"/>
          <w:rtl/>
          <w:lang w:bidi="ar-EG"/>
        </w:rPr>
        <w:t>عالقة</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إطار</w:t>
      </w:r>
      <w:r w:rsidRPr="005E34B1">
        <w:rPr>
          <w:rtl/>
          <w:lang w:bidi="ar-EG"/>
        </w:rPr>
        <w:t xml:space="preserve"> </w:t>
      </w:r>
      <w:r w:rsidRPr="005E34B1">
        <w:rPr>
          <w:rFonts w:hint="cs"/>
          <w:rtl/>
          <w:lang w:bidi="ar-EG"/>
        </w:rPr>
        <w:t>بنود</w:t>
      </w:r>
      <w:r w:rsidRPr="005E34B1">
        <w:rPr>
          <w:rtl/>
          <w:lang w:bidi="ar-EG"/>
        </w:rPr>
        <w:t xml:space="preserve"> </w:t>
      </w:r>
      <w:r w:rsidRPr="005E34B1">
        <w:rPr>
          <w:rFonts w:hint="cs"/>
          <w:rtl/>
          <w:lang w:bidi="ar-EG"/>
        </w:rPr>
        <w:t>جدول</w:t>
      </w:r>
      <w:r w:rsidRPr="005E34B1">
        <w:rPr>
          <w:rtl/>
          <w:lang w:bidi="ar-EG"/>
        </w:rPr>
        <w:t xml:space="preserve"> </w:t>
      </w:r>
      <w:r w:rsidRPr="005E34B1">
        <w:rPr>
          <w:rFonts w:hint="cs"/>
          <w:rtl/>
          <w:lang w:bidi="ar-EG"/>
        </w:rPr>
        <w:t>الأعمال</w:t>
      </w:r>
      <w:r w:rsidRPr="005E34B1">
        <w:rPr>
          <w:rtl/>
          <w:lang w:bidi="ar-EG"/>
        </w:rPr>
        <w:t xml:space="preserve"> </w:t>
      </w:r>
      <w:r w:rsidRPr="005E34B1">
        <w:rPr>
          <w:rFonts w:hint="cs"/>
          <w:rtl/>
          <w:lang w:bidi="ar-EG"/>
        </w:rPr>
        <w:t>والتي</w:t>
      </w:r>
      <w:r w:rsidRPr="005E34B1">
        <w:rPr>
          <w:rtl/>
          <w:lang w:bidi="ar-EG"/>
        </w:rPr>
        <w:t xml:space="preserve"> </w:t>
      </w:r>
      <w:r w:rsidRPr="005E34B1">
        <w:rPr>
          <w:rFonts w:hint="cs"/>
          <w:rtl/>
          <w:lang w:bidi="ar-EG"/>
        </w:rPr>
        <w:t>تحتاج</w:t>
      </w:r>
      <w:r w:rsidRPr="005E34B1">
        <w:rPr>
          <w:rtl/>
          <w:lang w:bidi="ar-EG"/>
        </w:rPr>
        <w:t xml:space="preserve"> </w:t>
      </w:r>
      <w:r w:rsidRPr="005E34B1">
        <w:rPr>
          <w:rFonts w:hint="cs"/>
          <w:rtl/>
          <w:lang w:bidi="ar-EG"/>
        </w:rPr>
        <w:t>إلى</w:t>
      </w:r>
      <w:r w:rsidRPr="005E34B1">
        <w:rPr>
          <w:rtl/>
          <w:lang w:bidi="ar-EG"/>
        </w:rPr>
        <w:t xml:space="preserve"> </w:t>
      </w:r>
      <w:r w:rsidRPr="005E34B1">
        <w:rPr>
          <w:rFonts w:hint="cs"/>
          <w:rtl/>
          <w:lang w:bidi="ar-EG"/>
        </w:rPr>
        <w:t>المعالجة</w:t>
      </w:r>
      <w:r w:rsidRPr="005E34B1">
        <w:rPr>
          <w:rtl/>
          <w:lang w:bidi="ar-EG"/>
        </w:rPr>
        <w:t xml:space="preserve"> </w:t>
      </w:r>
      <w:r w:rsidRPr="005E34B1">
        <w:rPr>
          <w:rFonts w:hint="cs"/>
          <w:rtl/>
          <w:lang w:bidi="ar-EG"/>
        </w:rPr>
        <w:t>من</w:t>
      </w:r>
      <w:r w:rsidRPr="005E34B1">
        <w:rPr>
          <w:rtl/>
          <w:lang w:bidi="ar-EG"/>
        </w:rPr>
        <w:t xml:space="preserve"> </w:t>
      </w:r>
      <w:r w:rsidRPr="005E34B1">
        <w:rPr>
          <w:rFonts w:hint="cs"/>
          <w:rtl/>
          <w:lang w:bidi="ar-EG"/>
        </w:rPr>
        <w:t>أجل</w:t>
      </w:r>
      <w:r w:rsidRPr="005E34B1">
        <w:rPr>
          <w:rtl/>
          <w:lang w:bidi="ar-EG"/>
        </w:rPr>
        <w:t xml:space="preserve"> </w:t>
      </w:r>
      <w:r w:rsidRPr="005E34B1">
        <w:rPr>
          <w:rFonts w:hint="cs"/>
          <w:rtl/>
          <w:lang w:bidi="ar-EG"/>
        </w:rPr>
        <w:t>مواءمة</w:t>
      </w:r>
      <w:r w:rsidRPr="005E34B1">
        <w:rPr>
          <w:rtl/>
          <w:lang w:bidi="ar-EG"/>
        </w:rPr>
        <w:t xml:space="preserve"> </w:t>
      </w:r>
      <w:r w:rsidRPr="005E34B1">
        <w:rPr>
          <w:rFonts w:hint="cs"/>
          <w:rtl/>
          <w:lang w:bidi="ar-EG"/>
        </w:rPr>
        <w:t>تنفيذ</w:t>
      </w:r>
      <w:r w:rsidRPr="005E34B1">
        <w:rPr>
          <w:rtl/>
          <w:lang w:bidi="ar-EG"/>
        </w:rPr>
        <w:t xml:space="preserve"> </w:t>
      </w:r>
      <w:r w:rsidRPr="005E34B1">
        <w:rPr>
          <w:rFonts w:hint="cs"/>
          <w:rtl/>
          <w:lang w:bidi="ar-EG"/>
        </w:rPr>
        <w:t>برامج</w:t>
      </w:r>
      <w:r w:rsidRPr="005E34B1">
        <w:rPr>
          <w:rtl/>
          <w:lang w:bidi="ar-EG"/>
        </w:rPr>
        <w:t xml:space="preserve"> </w:t>
      </w:r>
      <w:r w:rsidRPr="005E34B1">
        <w:rPr>
          <w:rFonts w:hint="cs"/>
          <w:rtl/>
          <w:lang w:bidi="ar-EG"/>
        </w:rPr>
        <w:t>العمل</w:t>
      </w:r>
      <w:r w:rsidRPr="005E34B1">
        <w:rPr>
          <w:rtl/>
          <w:lang w:bidi="ar-EG"/>
        </w:rPr>
        <w:t xml:space="preserve"> </w:t>
      </w:r>
      <w:r w:rsidRPr="005E34B1">
        <w:rPr>
          <w:rFonts w:hint="cs"/>
          <w:rtl/>
          <w:lang w:bidi="ar-EG"/>
        </w:rPr>
        <w:t>ذات</w:t>
      </w:r>
      <w:r w:rsidRPr="005E34B1">
        <w:rPr>
          <w:rtl/>
          <w:lang w:bidi="ar-EG"/>
        </w:rPr>
        <w:t xml:space="preserve"> </w:t>
      </w:r>
      <w:r w:rsidRPr="005E34B1">
        <w:rPr>
          <w:rFonts w:hint="cs"/>
          <w:rtl/>
          <w:lang w:bidi="ar-EG"/>
        </w:rPr>
        <w:t>الصلة</w:t>
      </w:r>
      <w:r w:rsidRPr="005E34B1">
        <w:rPr>
          <w:rtl/>
          <w:lang w:bidi="ar-EG"/>
        </w:rPr>
        <w:t xml:space="preserve"> </w:t>
      </w:r>
      <w:r w:rsidRPr="005E34B1">
        <w:rPr>
          <w:rFonts w:hint="cs"/>
          <w:rtl/>
          <w:lang w:bidi="ar-EG"/>
        </w:rPr>
        <w:t>بشكل</w:t>
      </w:r>
      <w:r w:rsidRPr="005E34B1">
        <w:rPr>
          <w:rtl/>
          <w:lang w:bidi="ar-EG"/>
        </w:rPr>
        <w:t xml:space="preserve"> </w:t>
      </w:r>
      <w:r w:rsidRPr="005E34B1">
        <w:rPr>
          <w:rFonts w:hint="cs"/>
          <w:rtl/>
          <w:lang w:bidi="ar-EG"/>
        </w:rPr>
        <w:t>كامل</w:t>
      </w:r>
      <w:r w:rsidRPr="005E34B1">
        <w:rPr>
          <w:rtl/>
          <w:lang w:bidi="ar-EG"/>
        </w:rPr>
        <w:t xml:space="preserve"> </w:t>
      </w:r>
      <w:r w:rsidRPr="005E34B1">
        <w:rPr>
          <w:rFonts w:hint="cs"/>
          <w:rtl/>
          <w:lang w:bidi="ar-EG"/>
        </w:rPr>
        <w:t>مع</w:t>
      </w:r>
      <w:r w:rsidRPr="005E34B1">
        <w:rPr>
          <w:rtl/>
          <w:lang w:bidi="ar-EG"/>
        </w:rPr>
        <w:t xml:space="preserve"> </w:t>
      </w:r>
      <w:r w:rsidRPr="005E34B1">
        <w:rPr>
          <w:rFonts w:hint="cs"/>
          <w:rtl/>
          <w:lang w:bidi="ar-EG"/>
        </w:rPr>
        <w:t>إطار</w:t>
      </w:r>
      <w:r w:rsidRPr="005E34B1">
        <w:rPr>
          <w:rtl/>
          <w:lang w:bidi="ar-EG"/>
        </w:rPr>
        <w:t xml:space="preserve"> </w:t>
      </w:r>
      <w:r w:rsidRPr="005E34B1">
        <w:rPr>
          <w:rFonts w:hint="cs"/>
          <w:rtl/>
          <w:lang w:bidi="ar-EG"/>
        </w:rPr>
        <w:t>كونمينغ</w:t>
      </w:r>
      <w:r w:rsidRPr="005E34B1">
        <w:rPr>
          <w:rtl/>
          <w:lang w:bidi="ar-EG"/>
        </w:rPr>
        <w:t>-</w:t>
      </w:r>
      <w:r w:rsidRPr="005E34B1">
        <w:rPr>
          <w:rFonts w:hint="cs"/>
          <w:rtl/>
          <w:lang w:bidi="ar-EG"/>
        </w:rPr>
        <w:t>مونتريال</w:t>
      </w:r>
      <w:r w:rsidRPr="005E34B1">
        <w:rPr>
          <w:rtl/>
          <w:lang w:bidi="ar-EG"/>
        </w:rPr>
        <w:t xml:space="preserve"> </w:t>
      </w:r>
      <w:r w:rsidRPr="005E34B1">
        <w:rPr>
          <w:rFonts w:hint="cs"/>
          <w:rtl/>
          <w:lang w:bidi="ar-EG"/>
        </w:rPr>
        <w:t>العالمي</w:t>
      </w:r>
      <w:r w:rsidRPr="005E34B1">
        <w:rPr>
          <w:rtl/>
          <w:lang w:bidi="ar-EG"/>
        </w:rPr>
        <w:t xml:space="preserve"> </w:t>
      </w:r>
      <w:r w:rsidRPr="005E34B1">
        <w:rPr>
          <w:rFonts w:hint="cs"/>
          <w:rtl/>
          <w:lang w:bidi="ar-EG"/>
        </w:rPr>
        <w:t>للتنوع</w:t>
      </w:r>
      <w:r w:rsidRPr="005E34B1">
        <w:rPr>
          <w:rtl/>
          <w:lang w:bidi="ar-EG"/>
        </w:rPr>
        <w:t xml:space="preserve"> </w:t>
      </w:r>
      <w:r w:rsidRPr="005E34B1">
        <w:rPr>
          <w:rFonts w:hint="cs"/>
          <w:rtl/>
          <w:lang w:bidi="ar-EG"/>
        </w:rPr>
        <w:t>البيولوجي؛</w:t>
      </w:r>
      <w:r w:rsidRPr="005E34B1">
        <w:rPr>
          <w:rtl/>
          <w:lang w:bidi="ar-EG"/>
        </w:rPr>
        <w:t xml:space="preserve"> </w:t>
      </w:r>
      <w:r w:rsidRPr="005E34B1">
        <w:rPr>
          <w:rFonts w:hint="cs"/>
          <w:rtl/>
          <w:lang w:bidi="ar-EG"/>
        </w:rPr>
        <w:t>وإعداد</w:t>
      </w:r>
      <w:r w:rsidRPr="005E34B1">
        <w:rPr>
          <w:rtl/>
          <w:lang w:bidi="ar-EG"/>
        </w:rPr>
        <w:t xml:space="preserve"> </w:t>
      </w:r>
      <w:r w:rsidRPr="005E34B1">
        <w:rPr>
          <w:rFonts w:hint="cs"/>
          <w:rtl/>
          <w:lang w:bidi="ar-EG"/>
        </w:rPr>
        <w:t>جدول</w:t>
      </w:r>
      <w:r w:rsidRPr="005E34B1">
        <w:rPr>
          <w:rtl/>
          <w:lang w:bidi="ar-EG"/>
        </w:rPr>
        <w:t xml:space="preserve"> </w:t>
      </w:r>
      <w:r w:rsidRPr="005E34B1">
        <w:rPr>
          <w:rFonts w:hint="cs"/>
          <w:rtl/>
          <w:lang w:bidi="ar-EG"/>
        </w:rPr>
        <w:t>زمني</w:t>
      </w:r>
      <w:r w:rsidRPr="005E34B1">
        <w:rPr>
          <w:rtl/>
          <w:lang w:bidi="ar-EG"/>
        </w:rPr>
        <w:t xml:space="preserve"> </w:t>
      </w:r>
      <w:r w:rsidRPr="005E34B1">
        <w:rPr>
          <w:rFonts w:hint="cs"/>
          <w:rtl/>
          <w:lang w:bidi="ar-EG"/>
        </w:rPr>
        <w:t>يشير</w:t>
      </w:r>
      <w:r w:rsidRPr="005E34B1">
        <w:rPr>
          <w:rtl/>
          <w:lang w:bidi="ar-EG"/>
        </w:rPr>
        <w:t xml:space="preserve"> </w:t>
      </w:r>
      <w:r w:rsidRPr="005E34B1">
        <w:rPr>
          <w:rFonts w:hint="cs"/>
          <w:rtl/>
          <w:lang w:bidi="ar-EG"/>
        </w:rPr>
        <w:t>بوضوح</w:t>
      </w:r>
      <w:r w:rsidRPr="005E34B1">
        <w:rPr>
          <w:rtl/>
          <w:lang w:bidi="ar-EG"/>
        </w:rPr>
        <w:t xml:space="preserve"> </w:t>
      </w:r>
      <w:r w:rsidRPr="005E34B1">
        <w:rPr>
          <w:rFonts w:hint="cs"/>
          <w:rtl/>
          <w:lang w:bidi="ar-EG"/>
        </w:rPr>
        <w:t>إلى</w:t>
      </w:r>
      <w:r w:rsidRPr="005E34B1">
        <w:rPr>
          <w:rtl/>
          <w:lang w:bidi="ar-EG"/>
        </w:rPr>
        <w:t xml:space="preserve"> </w:t>
      </w:r>
      <w:r w:rsidRPr="005E34B1">
        <w:rPr>
          <w:rFonts w:hint="cs"/>
          <w:rtl/>
          <w:lang w:bidi="ar-EG"/>
        </w:rPr>
        <w:t>برامج</w:t>
      </w:r>
      <w:r w:rsidRPr="005E34B1">
        <w:rPr>
          <w:rtl/>
          <w:lang w:bidi="ar-EG"/>
        </w:rPr>
        <w:t xml:space="preserve"> </w:t>
      </w:r>
      <w:r w:rsidRPr="005E34B1">
        <w:rPr>
          <w:rFonts w:hint="cs"/>
          <w:rtl/>
          <w:lang w:bidi="ar-EG"/>
        </w:rPr>
        <w:t>العمل</w:t>
      </w:r>
      <w:r w:rsidRPr="005E34B1">
        <w:rPr>
          <w:rtl/>
          <w:lang w:bidi="ar-EG"/>
        </w:rPr>
        <w:t xml:space="preserve"> </w:t>
      </w:r>
      <w:r w:rsidRPr="005E34B1">
        <w:rPr>
          <w:rFonts w:hint="cs"/>
          <w:rtl/>
          <w:lang w:bidi="ar-EG"/>
        </w:rPr>
        <w:t>التي</w:t>
      </w:r>
      <w:r w:rsidRPr="005E34B1">
        <w:rPr>
          <w:rtl/>
          <w:lang w:bidi="ar-EG"/>
        </w:rPr>
        <w:t xml:space="preserve"> </w:t>
      </w:r>
      <w:r w:rsidRPr="005E34B1">
        <w:rPr>
          <w:rFonts w:hint="cs"/>
          <w:rtl/>
          <w:lang w:bidi="ar-EG"/>
        </w:rPr>
        <w:t>سيتم</w:t>
      </w:r>
      <w:r w:rsidRPr="005E34B1">
        <w:rPr>
          <w:rtl/>
          <w:lang w:bidi="ar-EG"/>
        </w:rPr>
        <w:t xml:space="preserve"> </w:t>
      </w:r>
      <w:r w:rsidRPr="005E34B1">
        <w:rPr>
          <w:rFonts w:hint="cs"/>
          <w:rtl/>
          <w:lang w:bidi="ar-EG"/>
        </w:rPr>
        <w:t>النظر</w:t>
      </w:r>
      <w:r w:rsidRPr="005E34B1">
        <w:rPr>
          <w:rtl/>
          <w:lang w:bidi="ar-EG"/>
        </w:rPr>
        <w:t xml:space="preserve"> </w:t>
      </w:r>
      <w:r w:rsidRPr="005E34B1">
        <w:rPr>
          <w:rFonts w:hint="cs"/>
          <w:rtl/>
          <w:lang w:bidi="ar-EG"/>
        </w:rPr>
        <w:t>فيها</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كل</w:t>
      </w:r>
      <w:r w:rsidRPr="005E34B1">
        <w:rPr>
          <w:rtl/>
          <w:lang w:bidi="ar-EG"/>
        </w:rPr>
        <w:t xml:space="preserve"> </w:t>
      </w:r>
      <w:r w:rsidRPr="005E34B1">
        <w:rPr>
          <w:rFonts w:hint="cs"/>
          <w:rtl/>
          <w:lang w:bidi="ar-EG"/>
        </w:rPr>
        <w:t>اجتماع</w:t>
      </w:r>
      <w:r w:rsidRPr="005E34B1">
        <w:rPr>
          <w:rtl/>
          <w:lang w:bidi="ar-EG"/>
        </w:rPr>
        <w:t xml:space="preserve"> </w:t>
      </w:r>
      <w:r w:rsidRPr="005E34B1">
        <w:rPr>
          <w:rFonts w:hint="cs"/>
          <w:rtl/>
          <w:lang w:bidi="ar-EG"/>
        </w:rPr>
        <w:t>من اجتماعات مؤتمر</w:t>
      </w:r>
      <w:r w:rsidRPr="005E34B1">
        <w:rPr>
          <w:rtl/>
          <w:lang w:bidi="ar-EG"/>
        </w:rPr>
        <w:t xml:space="preserve"> </w:t>
      </w:r>
      <w:r w:rsidRPr="005E34B1">
        <w:rPr>
          <w:rFonts w:hint="cs"/>
          <w:rtl/>
          <w:lang w:bidi="ar-EG"/>
        </w:rPr>
        <w:t>الأطراف</w:t>
      </w:r>
      <w:r w:rsidRPr="005E34B1">
        <w:rPr>
          <w:rtl/>
          <w:lang w:bidi="ar-EG"/>
        </w:rPr>
        <w:t xml:space="preserve"> </w:t>
      </w:r>
      <w:r w:rsidRPr="005E34B1">
        <w:rPr>
          <w:rFonts w:hint="cs"/>
          <w:rtl/>
          <w:lang w:bidi="ar-EG"/>
        </w:rPr>
        <w:t>عبر</w:t>
      </w:r>
      <w:r w:rsidRPr="005E34B1">
        <w:rPr>
          <w:rtl/>
          <w:lang w:bidi="ar-EG"/>
        </w:rPr>
        <w:t xml:space="preserve"> </w:t>
      </w:r>
      <w:r w:rsidRPr="005E34B1">
        <w:rPr>
          <w:rFonts w:hint="cs"/>
          <w:rtl/>
          <w:lang w:bidi="ar-EG"/>
        </w:rPr>
        <w:t>فترة</w:t>
      </w:r>
      <w:r w:rsidRPr="005E34B1">
        <w:rPr>
          <w:rtl/>
          <w:lang w:bidi="ar-EG"/>
        </w:rPr>
        <w:t xml:space="preserve"> </w:t>
      </w:r>
      <w:r w:rsidRPr="005E34B1">
        <w:rPr>
          <w:rFonts w:hint="cs"/>
          <w:rtl/>
          <w:lang w:bidi="ar-EG"/>
        </w:rPr>
        <w:t>برنامج</w:t>
      </w:r>
      <w:r w:rsidRPr="005E34B1">
        <w:rPr>
          <w:rtl/>
          <w:lang w:bidi="ar-EG"/>
        </w:rPr>
        <w:t xml:space="preserve"> </w:t>
      </w:r>
      <w:r w:rsidRPr="005E34B1">
        <w:rPr>
          <w:rFonts w:hint="cs"/>
          <w:rtl/>
          <w:lang w:bidi="ar-EG"/>
        </w:rPr>
        <w:t>العمل</w:t>
      </w:r>
      <w:r w:rsidRPr="005E34B1">
        <w:rPr>
          <w:rtl/>
          <w:lang w:bidi="ar-EG"/>
        </w:rPr>
        <w:t xml:space="preserve"> </w:t>
      </w:r>
      <w:r w:rsidRPr="005E34B1">
        <w:rPr>
          <w:rFonts w:hint="cs"/>
          <w:rtl/>
          <w:lang w:bidi="ar-EG"/>
        </w:rPr>
        <w:t>المتعدد</w:t>
      </w:r>
      <w:r w:rsidRPr="005E34B1">
        <w:rPr>
          <w:rtl/>
          <w:lang w:bidi="ar-EG"/>
        </w:rPr>
        <w:t xml:space="preserve"> </w:t>
      </w:r>
      <w:r w:rsidRPr="005E34B1">
        <w:rPr>
          <w:rFonts w:hint="cs"/>
          <w:rtl/>
          <w:lang w:bidi="ar-EG"/>
        </w:rPr>
        <w:t>السنوات،</w:t>
      </w:r>
      <w:r w:rsidRPr="005E34B1">
        <w:rPr>
          <w:rtl/>
          <w:lang w:bidi="ar-EG"/>
        </w:rPr>
        <w:t xml:space="preserve"> </w:t>
      </w:r>
      <w:r w:rsidRPr="005E34B1">
        <w:rPr>
          <w:rFonts w:hint="cs"/>
          <w:rtl/>
          <w:lang w:bidi="ar-EG"/>
        </w:rPr>
        <w:t>بهدف</w:t>
      </w:r>
      <w:r w:rsidRPr="005E34B1">
        <w:rPr>
          <w:rtl/>
          <w:lang w:bidi="ar-EG"/>
        </w:rPr>
        <w:t xml:space="preserve"> </w:t>
      </w:r>
      <w:r w:rsidRPr="005E34B1">
        <w:rPr>
          <w:rFonts w:hint="cs"/>
          <w:rtl/>
          <w:lang w:bidi="ar-EG"/>
        </w:rPr>
        <w:t>ضمان</w:t>
      </w:r>
      <w:r w:rsidRPr="005E34B1">
        <w:rPr>
          <w:rtl/>
          <w:lang w:bidi="ar-EG"/>
        </w:rPr>
        <w:t xml:space="preserve"> </w:t>
      </w:r>
      <w:r w:rsidRPr="005E34B1">
        <w:rPr>
          <w:rFonts w:hint="cs"/>
          <w:rtl/>
          <w:lang w:bidi="ar-EG"/>
        </w:rPr>
        <w:lastRenderedPageBreak/>
        <w:t>مواءمة</w:t>
      </w:r>
      <w:r w:rsidRPr="005E34B1">
        <w:rPr>
          <w:rtl/>
          <w:lang w:bidi="ar-EG"/>
        </w:rPr>
        <w:t xml:space="preserve"> </w:t>
      </w:r>
      <w:r w:rsidRPr="005E34B1">
        <w:rPr>
          <w:rFonts w:hint="cs"/>
          <w:rtl/>
          <w:lang w:bidi="ar-EG"/>
        </w:rPr>
        <w:t>تنفيذها</w:t>
      </w:r>
      <w:r w:rsidRPr="005E34B1">
        <w:rPr>
          <w:rtl/>
          <w:lang w:bidi="ar-EG"/>
        </w:rPr>
        <w:t xml:space="preserve"> </w:t>
      </w:r>
      <w:r w:rsidRPr="005E34B1">
        <w:rPr>
          <w:rFonts w:hint="cs"/>
          <w:rtl/>
          <w:lang w:bidi="ar-EG"/>
        </w:rPr>
        <w:t>مع</w:t>
      </w:r>
      <w:r w:rsidRPr="005E34B1">
        <w:rPr>
          <w:rtl/>
          <w:lang w:bidi="ar-EG"/>
        </w:rPr>
        <w:t xml:space="preserve"> </w:t>
      </w:r>
      <w:r w:rsidRPr="005E34B1">
        <w:rPr>
          <w:rFonts w:hint="cs"/>
          <w:rtl/>
          <w:lang w:bidi="ar-EG"/>
        </w:rPr>
        <w:t>الإطار؛</w:t>
      </w:r>
      <w:r w:rsidRPr="005E34B1">
        <w:rPr>
          <w:rtl/>
          <w:lang w:bidi="ar-EG"/>
        </w:rPr>
        <w:t xml:space="preserve"> </w:t>
      </w:r>
      <w:r w:rsidRPr="005E34B1">
        <w:rPr>
          <w:rFonts w:hint="cs"/>
          <w:rtl/>
          <w:lang w:bidi="ar-EG"/>
        </w:rPr>
        <w:t>وإعداد</w:t>
      </w:r>
      <w:r w:rsidRPr="005E34B1">
        <w:rPr>
          <w:rtl/>
          <w:lang w:bidi="ar-EG"/>
        </w:rPr>
        <w:t xml:space="preserve"> </w:t>
      </w:r>
      <w:r w:rsidRPr="005E34B1">
        <w:rPr>
          <w:rFonts w:hint="cs"/>
          <w:rtl/>
          <w:lang w:bidi="ar-EG"/>
        </w:rPr>
        <w:t>نطاق</w:t>
      </w:r>
      <w:r w:rsidRPr="005E34B1">
        <w:rPr>
          <w:rtl/>
          <w:lang w:bidi="ar-EG"/>
        </w:rPr>
        <w:t xml:space="preserve"> </w:t>
      </w:r>
      <w:r w:rsidRPr="005E34B1">
        <w:rPr>
          <w:rFonts w:hint="cs"/>
          <w:rtl/>
          <w:lang w:bidi="ar-EG"/>
        </w:rPr>
        <w:t>عمل</w:t>
      </w:r>
      <w:r w:rsidRPr="005E34B1">
        <w:rPr>
          <w:rtl/>
          <w:lang w:bidi="ar-EG"/>
        </w:rPr>
        <w:t xml:space="preserve"> </w:t>
      </w:r>
      <w:r w:rsidRPr="005E34B1">
        <w:rPr>
          <w:rFonts w:hint="cs"/>
          <w:rtl/>
          <w:lang w:bidi="ar-EG"/>
        </w:rPr>
        <w:t>مقترح</w:t>
      </w:r>
      <w:r w:rsidRPr="005E34B1">
        <w:rPr>
          <w:rtl/>
          <w:lang w:bidi="ar-EG"/>
        </w:rPr>
        <w:t xml:space="preserve"> </w:t>
      </w:r>
      <w:r w:rsidRPr="005E34B1">
        <w:rPr>
          <w:rFonts w:hint="cs"/>
          <w:rtl/>
          <w:lang w:bidi="ar-EG"/>
        </w:rPr>
        <w:t>لكل</w:t>
      </w:r>
      <w:r w:rsidRPr="005E34B1">
        <w:rPr>
          <w:rtl/>
          <w:lang w:bidi="ar-EG"/>
        </w:rPr>
        <w:t xml:space="preserve"> </w:t>
      </w:r>
      <w:r w:rsidRPr="005E34B1">
        <w:rPr>
          <w:rFonts w:hint="cs"/>
          <w:rtl/>
          <w:lang w:bidi="ar-EG"/>
        </w:rPr>
        <w:t>موضوع</w:t>
      </w:r>
      <w:r w:rsidRPr="005E34B1">
        <w:rPr>
          <w:rtl/>
          <w:lang w:bidi="ar-EG"/>
        </w:rPr>
        <w:t xml:space="preserve"> </w:t>
      </w:r>
      <w:r w:rsidRPr="005E34B1">
        <w:rPr>
          <w:rFonts w:hint="cs"/>
          <w:rtl/>
          <w:lang w:bidi="ar-EG"/>
        </w:rPr>
        <w:t>جديد</w:t>
      </w:r>
      <w:r w:rsidRPr="005E34B1">
        <w:rPr>
          <w:rtl/>
          <w:lang w:bidi="ar-EG"/>
        </w:rPr>
        <w:t xml:space="preserve"> </w:t>
      </w:r>
      <w:r w:rsidR="00D143A5" w:rsidRPr="005E34B1">
        <w:rPr>
          <w:rFonts w:hint="cs"/>
          <w:rtl/>
          <w:lang w:bidi="ar-EG"/>
        </w:rPr>
        <w:t>وارد</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الملحق</w:t>
      </w:r>
      <w:r w:rsidRPr="005E34B1">
        <w:rPr>
          <w:rtl/>
          <w:lang w:bidi="ar-EG"/>
        </w:rPr>
        <w:t xml:space="preserve"> </w:t>
      </w:r>
      <w:r w:rsidRPr="005E34B1">
        <w:rPr>
          <w:rFonts w:hint="cs"/>
          <w:rtl/>
          <w:lang w:bidi="ar-EG"/>
        </w:rPr>
        <w:t>بمشروع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فيما</w:t>
      </w:r>
      <w:r w:rsidRPr="005E34B1">
        <w:rPr>
          <w:rtl/>
          <w:lang w:bidi="ar-EG"/>
        </w:rPr>
        <w:t xml:space="preserve"> </w:t>
      </w:r>
      <w:r w:rsidRPr="005E34B1">
        <w:rPr>
          <w:rFonts w:hint="cs"/>
          <w:rtl/>
          <w:lang w:bidi="ar-EG"/>
        </w:rPr>
        <w:t>يتعلق</w:t>
      </w:r>
      <w:r w:rsidRPr="005E34B1">
        <w:rPr>
          <w:rtl/>
          <w:lang w:bidi="ar-EG"/>
        </w:rPr>
        <w:t xml:space="preserve"> </w:t>
      </w:r>
      <w:r w:rsidRPr="005E34B1">
        <w:rPr>
          <w:rFonts w:hint="cs"/>
          <w:rtl/>
          <w:lang w:bidi="ar-EG"/>
        </w:rPr>
        <w:t>بالاجتماع</w:t>
      </w:r>
      <w:r w:rsidRPr="005E34B1">
        <w:rPr>
          <w:rtl/>
          <w:lang w:bidi="ar-EG"/>
        </w:rPr>
        <w:t xml:space="preserve"> </w:t>
      </w:r>
      <w:r w:rsidRPr="005E34B1">
        <w:rPr>
          <w:rFonts w:hint="cs"/>
          <w:rtl/>
          <w:lang w:bidi="ar-EG"/>
        </w:rPr>
        <w:t>السابع</w:t>
      </w:r>
      <w:r w:rsidRPr="005E34B1">
        <w:rPr>
          <w:rtl/>
          <w:lang w:bidi="ar-EG"/>
        </w:rPr>
        <w:t xml:space="preserve"> </w:t>
      </w:r>
      <w:r w:rsidRPr="005E34B1">
        <w:rPr>
          <w:rFonts w:hint="cs"/>
          <w:rtl/>
          <w:lang w:bidi="ar-EG"/>
        </w:rPr>
        <w:t>عشر</w:t>
      </w:r>
      <w:r w:rsidRPr="005E34B1">
        <w:rPr>
          <w:rtl/>
          <w:lang w:bidi="ar-EG"/>
        </w:rPr>
        <w:t xml:space="preserve"> </w:t>
      </w:r>
      <w:r w:rsidRPr="005E34B1">
        <w:rPr>
          <w:rFonts w:hint="cs"/>
          <w:rtl/>
          <w:lang w:bidi="ar-EG"/>
        </w:rPr>
        <w:t>لمؤتمر</w:t>
      </w:r>
      <w:r w:rsidRPr="005E34B1">
        <w:rPr>
          <w:rtl/>
          <w:lang w:bidi="ar-EG"/>
        </w:rPr>
        <w:t xml:space="preserve"> </w:t>
      </w:r>
      <w:r w:rsidRPr="005E34B1">
        <w:rPr>
          <w:rFonts w:hint="cs"/>
          <w:rtl/>
          <w:lang w:bidi="ar-EG"/>
        </w:rPr>
        <w:t>الأطراف</w:t>
      </w:r>
      <w:r w:rsidRPr="005E34B1">
        <w:rPr>
          <w:rtl/>
          <w:lang w:bidi="ar-EG"/>
        </w:rPr>
        <w:t xml:space="preserve"> </w:t>
      </w:r>
      <w:r w:rsidRPr="005E34B1">
        <w:rPr>
          <w:rFonts w:hint="cs"/>
          <w:rtl/>
          <w:lang w:bidi="ar-EG"/>
        </w:rPr>
        <w:t>لينظر</w:t>
      </w:r>
      <w:r w:rsidRPr="005E34B1">
        <w:rPr>
          <w:rtl/>
          <w:lang w:bidi="ar-EG"/>
        </w:rPr>
        <w:t xml:space="preserve"> </w:t>
      </w:r>
      <w:r w:rsidRPr="005E34B1">
        <w:rPr>
          <w:rFonts w:hint="cs"/>
          <w:rtl/>
          <w:lang w:bidi="ar-EG"/>
        </w:rPr>
        <w:t>فيه</w:t>
      </w:r>
      <w:r w:rsidRPr="005E34B1">
        <w:rPr>
          <w:rtl/>
          <w:lang w:bidi="ar-EG"/>
        </w:rPr>
        <w:t xml:space="preserve"> </w:t>
      </w:r>
      <w:r w:rsidRPr="005E34B1">
        <w:rPr>
          <w:rFonts w:hint="cs"/>
          <w:rtl/>
          <w:lang w:bidi="ar-EG"/>
        </w:rPr>
        <w:t>مؤتمر</w:t>
      </w:r>
      <w:r w:rsidRPr="005E34B1">
        <w:rPr>
          <w:rtl/>
          <w:lang w:bidi="ar-EG"/>
        </w:rPr>
        <w:t xml:space="preserve"> </w:t>
      </w:r>
      <w:r w:rsidRPr="005E34B1">
        <w:rPr>
          <w:rFonts w:hint="cs"/>
          <w:rtl/>
          <w:lang w:bidi="ar-EG"/>
        </w:rPr>
        <w:t>الأطراف</w:t>
      </w:r>
      <w:r w:rsidRPr="005E34B1">
        <w:rPr>
          <w:rtl/>
          <w:lang w:bidi="ar-EG"/>
        </w:rPr>
        <w:t>.</w:t>
      </w:r>
    </w:p>
    <w:p w14:paraId="363B91F7" w14:textId="1C9B7CB5" w:rsidR="00134F73" w:rsidRPr="005E34B1" w:rsidRDefault="00134F73" w:rsidP="00134F73">
      <w:pPr>
        <w:numPr>
          <w:ilvl w:val="0"/>
          <w:numId w:val="4"/>
        </w:numPr>
        <w:spacing w:after="120" w:line="216" w:lineRule="auto"/>
        <w:ind w:firstLine="0"/>
        <w:jc w:val="both"/>
        <w:rPr>
          <w:lang w:bidi="ar-EG"/>
        </w:rPr>
      </w:pPr>
      <w:r w:rsidRPr="005E34B1">
        <w:rPr>
          <w:rFonts w:hint="cs"/>
          <w:rtl/>
          <w:lang w:bidi="ar-EG"/>
        </w:rPr>
        <w:t>واعتمدت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بعد ذلك 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lang w:bidi="ar-EG"/>
        </w:rPr>
        <w:t>CBD/SBI/4/L.14</w:t>
      </w:r>
      <w:r w:rsidRPr="005E34B1">
        <w:rPr>
          <w:rtl/>
          <w:lang w:bidi="ar-EG"/>
        </w:rPr>
        <w:t xml:space="preserve"> </w:t>
      </w:r>
      <w:r w:rsidRPr="005E34B1">
        <w:rPr>
          <w:rFonts w:hint="cs"/>
          <w:rtl/>
          <w:lang w:bidi="ar-EG"/>
        </w:rPr>
        <w:t>بوصفه التوصية</w:t>
      </w:r>
      <w:r w:rsidRPr="005E34B1">
        <w:rPr>
          <w:rtl/>
          <w:lang w:bidi="ar-EG"/>
        </w:rPr>
        <w:t xml:space="preserve"> 4/</w:t>
      </w:r>
      <w:r w:rsidRPr="005E34B1">
        <w:rPr>
          <w:rFonts w:hint="cs"/>
          <w:rtl/>
          <w:lang w:bidi="ar-EG"/>
        </w:rPr>
        <w:t>13</w:t>
      </w:r>
      <w:r w:rsidRPr="005E34B1">
        <w:rPr>
          <w:rtl/>
          <w:lang w:bidi="ar-EG"/>
        </w:rPr>
        <w:t xml:space="preserve"> (</w:t>
      </w:r>
      <w:r w:rsidRPr="005E34B1">
        <w:rPr>
          <w:rFonts w:hint="cs"/>
          <w:rtl/>
          <w:lang w:bidi="ar-EG"/>
        </w:rPr>
        <w:t>انظر</w:t>
      </w:r>
      <w:r w:rsidRPr="005E34B1">
        <w:rPr>
          <w:rtl/>
          <w:lang w:bidi="ar-EG"/>
        </w:rPr>
        <w:t xml:space="preserve"> </w:t>
      </w:r>
      <w:r w:rsidRPr="005E34B1">
        <w:rPr>
          <w:rFonts w:hint="cs"/>
          <w:rtl/>
          <w:lang w:bidi="ar-EG"/>
        </w:rPr>
        <w:t>القسم أولا</w:t>
      </w:r>
      <w:r w:rsidRPr="005E34B1">
        <w:rPr>
          <w:rtl/>
          <w:lang w:bidi="ar-EG"/>
        </w:rPr>
        <w:t>).</w:t>
      </w:r>
    </w:p>
    <w:p w14:paraId="580F5D56" w14:textId="77777777" w:rsidR="00D1186B" w:rsidRPr="005E34B1" w:rsidRDefault="00D1186B" w:rsidP="00D1186B">
      <w:pPr>
        <w:pStyle w:val="ListParagraph"/>
        <w:bidi/>
        <w:spacing w:line="216" w:lineRule="auto"/>
        <w:ind w:hanging="720"/>
        <w:contextualSpacing w:val="0"/>
        <w:rPr>
          <w:rFonts w:cs="Simplified Arabic"/>
          <w:b/>
          <w:bCs/>
          <w:rtl/>
          <w:lang w:bidi="ar-EG"/>
        </w:rPr>
      </w:pPr>
      <w:r w:rsidRPr="005E34B1">
        <w:rPr>
          <w:rFonts w:cs="Simplified Arabic" w:hint="cs"/>
          <w:b/>
          <w:bCs/>
          <w:rtl/>
          <w:lang w:bidi="ar-EG"/>
        </w:rPr>
        <w:t>البند 13</w:t>
      </w:r>
    </w:p>
    <w:p w14:paraId="607C900C" w14:textId="77777777" w:rsidR="00D1186B" w:rsidRPr="005E34B1" w:rsidRDefault="00D1186B" w:rsidP="00D1186B">
      <w:pPr>
        <w:pStyle w:val="ListParagraph"/>
        <w:bidi/>
        <w:spacing w:after="120" w:line="216" w:lineRule="auto"/>
        <w:ind w:hanging="720"/>
        <w:contextualSpacing w:val="0"/>
        <w:rPr>
          <w:rFonts w:cs="Simplified Arabic"/>
          <w:b/>
          <w:bCs/>
          <w:lang w:bidi="ar-EG"/>
        </w:rPr>
      </w:pPr>
      <w:r w:rsidRPr="005E34B1">
        <w:rPr>
          <w:rFonts w:cs="Simplified Arabic" w:hint="cs"/>
          <w:b/>
          <w:bCs/>
          <w:rtl/>
          <w:lang w:bidi="ar-EG"/>
        </w:rPr>
        <w:t>الشؤون الإدارية والشؤون المتعلقة بالميزانية</w:t>
      </w:r>
    </w:p>
    <w:p w14:paraId="25AEF41A" w14:textId="77777777" w:rsidR="00D1186B" w:rsidRPr="005E34B1" w:rsidRDefault="00C90F16" w:rsidP="00097E7C">
      <w:pPr>
        <w:numPr>
          <w:ilvl w:val="0"/>
          <w:numId w:val="4"/>
        </w:numPr>
        <w:spacing w:after="120" w:line="216" w:lineRule="auto"/>
        <w:ind w:firstLine="0"/>
        <w:jc w:val="both"/>
        <w:rPr>
          <w:lang w:bidi="ar-EG"/>
        </w:rPr>
      </w:pPr>
      <w:r w:rsidRPr="005E34B1">
        <w:rPr>
          <w:rtl/>
          <w:lang w:bidi="ar-EG"/>
        </w:rPr>
        <w:t xml:space="preserve">نظرت الهيئة الفرعية في البند 13 من جدول الأعمال في جلستها العامة الثامنة. وكان معروضا عليها مذكرة من الأمانة </w:t>
      </w:r>
      <w:r w:rsidRPr="005E34B1">
        <w:rPr>
          <w:rFonts w:hint="cs"/>
          <w:rtl/>
          <w:lang w:bidi="ar-EG"/>
        </w:rPr>
        <w:t>ع</w:t>
      </w:r>
      <w:r w:rsidRPr="005E34B1">
        <w:rPr>
          <w:rtl/>
          <w:lang w:bidi="ar-EG"/>
        </w:rPr>
        <w:t xml:space="preserve">ن </w:t>
      </w:r>
      <w:r w:rsidRPr="005E34B1">
        <w:rPr>
          <w:rFonts w:hint="cs"/>
          <w:rtl/>
          <w:lang w:bidi="ar-EG"/>
        </w:rPr>
        <w:t>الشؤون الإدارية والشؤون المتعلقة بالميزانية</w:t>
      </w:r>
      <w:r w:rsidRPr="005E34B1">
        <w:rPr>
          <w:rtl/>
          <w:lang w:bidi="ar-EG"/>
        </w:rPr>
        <w:t>،</w:t>
      </w:r>
      <w:r w:rsidRPr="005E34B1">
        <w:rPr>
          <w:vertAlign w:val="superscript"/>
          <w:rtl/>
          <w:lang w:bidi="ar-EG"/>
        </w:rPr>
        <w:footnoteReference w:id="241"/>
      </w:r>
      <w:r w:rsidRPr="005E34B1">
        <w:rPr>
          <w:rtl/>
          <w:lang w:bidi="ar-EG"/>
        </w:rPr>
        <w:t xml:space="preserve"> بالإضافة إلى جداول ال</w:t>
      </w:r>
      <w:r w:rsidR="00F60542" w:rsidRPr="005E34B1">
        <w:rPr>
          <w:rFonts w:hint="cs"/>
          <w:rtl/>
          <w:lang w:bidi="ar-EG"/>
        </w:rPr>
        <w:t>مساهم</w:t>
      </w:r>
      <w:r w:rsidRPr="005E34B1">
        <w:rPr>
          <w:rtl/>
          <w:lang w:bidi="ar-EG"/>
        </w:rPr>
        <w:t>ات المحدثة حتى 30 أبريل</w:t>
      </w:r>
      <w:r w:rsidR="00F60542" w:rsidRPr="005E34B1">
        <w:rPr>
          <w:rFonts w:hint="cs"/>
          <w:rtl/>
          <w:lang w:bidi="ar-EG"/>
        </w:rPr>
        <w:t>/نيسان</w:t>
      </w:r>
      <w:r w:rsidRPr="005E34B1">
        <w:rPr>
          <w:rtl/>
          <w:lang w:bidi="ar-EG"/>
        </w:rPr>
        <w:t xml:space="preserve"> 2024، المتاحة على الموقع الإلكتروني للأمانة.</w:t>
      </w:r>
      <w:r w:rsidR="00F940D2" w:rsidRPr="005E34B1">
        <w:rPr>
          <w:vertAlign w:val="superscript"/>
          <w:rtl/>
          <w:lang w:bidi="ar-EG"/>
        </w:rPr>
        <w:footnoteReference w:id="242"/>
      </w:r>
    </w:p>
    <w:p w14:paraId="43D757D2" w14:textId="666F73BC" w:rsidR="00CB7215" w:rsidRPr="005E34B1" w:rsidRDefault="00CB7215" w:rsidP="00097E7C">
      <w:pPr>
        <w:numPr>
          <w:ilvl w:val="0"/>
          <w:numId w:val="4"/>
        </w:numPr>
        <w:spacing w:after="120" w:line="216" w:lineRule="auto"/>
        <w:ind w:firstLine="0"/>
        <w:jc w:val="both"/>
        <w:rPr>
          <w:lang w:bidi="ar-EG"/>
        </w:rPr>
      </w:pPr>
      <w:r w:rsidRPr="005E34B1">
        <w:rPr>
          <w:rtl/>
          <w:lang w:bidi="ar-EG"/>
        </w:rPr>
        <w:t xml:space="preserve">وأدلى ببيانات ممثلو الأطراف التالية: النمسا، </w:t>
      </w:r>
      <w:r w:rsidRPr="005E34B1">
        <w:rPr>
          <w:rFonts w:hint="cs"/>
          <w:rtl/>
          <w:lang w:bidi="ar-EG"/>
        </w:rPr>
        <w:t>و</w:t>
      </w:r>
      <w:r w:rsidRPr="005E34B1">
        <w:rPr>
          <w:rtl/>
          <w:lang w:bidi="ar-EG"/>
        </w:rPr>
        <w:t>بلجيكا (بصفتها الوطنية</w:t>
      </w:r>
      <w:r w:rsidRPr="005E34B1">
        <w:rPr>
          <w:rFonts w:hint="cs"/>
          <w:rtl/>
          <w:lang w:bidi="ar-EG"/>
        </w:rPr>
        <w:t>،</w:t>
      </w:r>
      <w:r w:rsidRPr="005E34B1">
        <w:rPr>
          <w:rtl/>
          <w:lang w:bidi="ar-EG"/>
        </w:rPr>
        <w:t xml:space="preserve"> وبشكل منفصل</w:t>
      </w:r>
      <w:r w:rsidRPr="005E34B1">
        <w:rPr>
          <w:rFonts w:hint="cs"/>
          <w:rtl/>
          <w:lang w:bidi="ar-EG"/>
        </w:rPr>
        <w:t xml:space="preserve"> </w:t>
      </w:r>
      <w:r w:rsidR="007F556A" w:rsidRPr="005E34B1">
        <w:rPr>
          <w:rtl/>
          <w:lang w:bidi="ar-EG"/>
        </w:rPr>
        <w:t>نيابة عن</w:t>
      </w:r>
      <w:r w:rsidRPr="005E34B1">
        <w:rPr>
          <w:rtl/>
          <w:lang w:bidi="ar-EG"/>
        </w:rPr>
        <w:t xml:space="preserve"> الاتحاد الأوروبي ودوله الأعضاء)، </w:t>
      </w:r>
      <w:r w:rsidRPr="005E34B1">
        <w:rPr>
          <w:rFonts w:hint="cs"/>
          <w:rtl/>
          <w:lang w:bidi="ar-EG"/>
        </w:rPr>
        <w:t>و</w:t>
      </w:r>
      <w:r w:rsidRPr="005E34B1">
        <w:rPr>
          <w:rtl/>
          <w:lang w:bidi="ar-EG"/>
        </w:rPr>
        <w:t xml:space="preserve">بنن، </w:t>
      </w:r>
      <w:r w:rsidRPr="005E34B1">
        <w:rPr>
          <w:rFonts w:hint="cs"/>
          <w:rtl/>
          <w:lang w:bidi="ar-EG"/>
        </w:rPr>
        <w:t>و</w:t>
      </w:r>
      <w:r w:rsidRPr="005E34B1">
        <w:rPr>
          <w:rtl/>
          <w:lang w:bidi="ar-EG"/>
        </w:rPr>
        <w:t xml:space="preserve">البرازيل (أيضا </w:t>
      </w:r>
      <w:r w:rsidR="007F556A" w:rsidRPr="005E34B1">
        <w:rPr>
          <w:rtl/>
          <w:lang w:bidi="ar-EG"/>
        </w:rPr>
        <w:t>نيابة عن</w:t>
      </w:r>
      <w:r w:rsidRPr="005E34B1">
        <w:rPr>
          <w:rtl/>
          <w:lang w:bidi="ar-EG"/>
        </w:rPr>
        <w:t xml:space="preserve"> أنتيغوا وبربودا)</w:t>
      </w:r>
      <w:r w:rsidRPr="005E34B1">
        <w:rPr>
          <w:rFonts w:hint="cs"/>
          <w:rtl/>
          <w:lang w:bidi="ar-EG"/>
        </w:rPr>
        <w:t>،</w:t>
      </w:r>
      <w:r w:rsidRPr="005E34B1">
        <w:rPr>
          <w:rtl/>
          <w:lang w:bidi="ar-EG"/>
        </w:rPr>
        <w:t xml:space="preserve"> </w:t>
      </w:r>
      <w:r w:rsidRPr="005E34B1">
        <w:rPr>
          <w:rFonts w:hint="cs"/>
          <w:rtl/>
          <w:lang w:bidi="ar-EG"/>
        </w:rPr>
        <w:t>و</w:t>
      </w:r>
      <w:r w:rsidRPr="005E34B1">
        <w:rPr>
          <w:rtl/>
          <w:lang w:bidi="ar-EG"/>
        </w:rPr>
        <w:t xml:space="preserve">الأرجنتين، </w:t>
      </w:r>
      <w:r w:rsidRPr="005E34B1">
        <w:rPr>
          <w:rFonts w:hint="cs"/>
          <w:rtl/>
          <w:lang w:bidi="ar-EG"/>
        </w:rPr>
        <w:t>و</w:t>
      </w:r>
      <w:r w:rsidRPr="005E34B1">
        <w:rPr>
          <w:rtl/>
          <w:lang w:bidi="ar-EG"/>
        </w:rPr>
        <w:t xml:space="preserve">جزر البهاما، </w:t>
      </w:r>
      <w:r w:rsidRPr="005E34B1">
        <w:rPr>
          <w:rFonts w:hint="cs"/>
          <w:rtl/>
          <w:lang w:bidi="ar-EG"/>
        </w:rPr>
        <w:t>و</w:t>
      </w:r>
      <w:r w:rsidRPr="005E34B1">
        <w:rPr>
          <w:rtl/>
          <w:lang w:bidi="ar-EG"/>
        </w:rPr>
        <w:t xml:space="preserve">شيلي، </w:t>
      </w:r>
      <w:r w:rsidRPr="005E34B1">
        <w:rPr>
          <w:rFonts w:hint="cs"/>
          <w:rtl/>
          <w:lang w:bidi="ar-EG"/>
        </w:rPr>
        <w:t>و</w:t>
      </w:r>
      <w:r w:rsidRPr="005E34B1">
        <w:rPr>
          <w:rtl/>
          <w:lang w:bidi="ar-EG"/>
        </w:rPr>
        <w:t xml:space="preserve">الصين، </w:t>
      </w:r>
      <w:r w:rsidRPr="005E34B1">
        <w:rPr>
          <w:rFonts w:hint="cs"/>
          <w:rtl/>
          <w:lang w:bidi="ar-EG"/>
        </w:rPr>
        <w:t>و</w:t>
      </w:r>
      <w:r w:rsidRPr="005E34B1">
        <w:rPr>
          <w:rtl/>
          <w:lang w:bidi="ar-EG"/>
        </w:rPr>
        <w:t xml:space="preserve">كولومبيا، </w:t>
      </w:r>
      <w:r w:rsidRPr="005E34B1">
        <w:rPr>
          <w:rFonts w:hint="cs"/>
          <w:rtl/>
          <w:lang w:bidi="ar-EG"/>
        </w:rPr>
        <w:t>و</w:t>
      </w:r>
      <w:r w:rsidRPr="005E34B1">
        <w:rPr>
          <w:rtl/>
          <w:lang w:bidi="ar-EG"/>
        </w:rPr>
        <w:t xml:space="preserve">جمهورية الكونغو الديمقراطية، </w:t>
      </w:r>
      <w:r w:rsidRPr="005E34B1">
        <w:rPr>
          <w:rFonts w:hint="cs"/>
          <w:rtl/>
          <w:lang w:bidi="ar-EG"/>
        </w:rPr>
        <w:t>و</w:t>
      </w:r>
      <w:r w:rsidRPr="005E34B1">
        <w:rPr>
          <w:rtl/>
          <w:lang w:bidi="ar-EG"/>
        </w:rPr>
        <w:t xml:space="preserve">غواتيمالا، </w:t>
      </w:r>
      <w:r w:rsidRPr="005E34B1">
        <w:rPr>
          <w:rFonts w:hint="cs"/>
          <w:rtl/>
          <w:lang w:bidi="ar-EG"/>
        </w:rPr>
        <w:t>و</w:t>
      </w:r>
      <w:r w:rsidRPr="005E34B1">
        <w:rPr>
          <w:rtl/>
          <w:lang w:bidi="ar-EG"/>
        </w:rPr>
        <w:t xml:space="preserve">إندونيسيا، </w:t>
      </w:r>
      <w:r w:rsidRPr="005E34B1">
        <w:rPr>
          <w:rFonts w:hint="cs"/>
          <w:rtl/>
          <w:lang w:bidi="ar-EG"/>
        </w:rPr>
        <w:t>و</w:t>
      </w:r>
      <w:r w:rsidRPr="005E34B1">
        <w:rPr>
          <w:rtl/>
          <w:lang w:bidi="ar-EG"/>
        </w:rPr>
        <w:t xml:space="preserve">كينيا، </w:t>
      </w:r>
      <w:r w:rsidRPr="005E34B1">
        <w:rPr>
          <w:rFonts w:hint="cs"/>
          <w:rtl/>
          <w:lang w:bidi="ar-EG"/>
        </w:rPr>
        <w:t>و</w:t>
      </w:r>
      <w:r w:rsidRPr="005E34B1">
        <w:rPr>
          <w:rtl/>
          <w:lang w:bidi="ar-EG"/>
        </w:rPr>
        <w:t xml:space="preserve">المكسيك، </w:t>
      </w:r>
      <w:r w:rsidRPr="005E34B1">
        <w:rPr>
          <w:rFonts w:hint="cs"/>
          <w:rtl/>
          <w:lang w:bidi="ar-EG"/>
        </w:rPr>
        <w:t>و</w:t>
      </w:r>
      <w:r w:rsidRPr="005E34B1">
        <w:rPr>
          <w:rtl/>
          <w:lang w:bidi="ar-EG"/>
        </w:rPr>
        <w:t xml:space="preserve">بيرو، </w:t>
      </w:r>
      <w:r w:rsidRPr="005E34B1">
        <w:rPr>
          <w:rFonts w:hint="cs"/>
          <w:rtl/>
          <w:lang w:bidi="ar-EG"/>
        </w:rPr>
        <w:t>و</w:t>
      </w:r>
      <w:r w:rsidRPr="005E34B1">
        <w:rPr>
          <w:rtl/>
          <w:lang w:bidi="ar-EG"/>
        </w:rPr>
        <w:t xml:space="preserve">سانت لوسيا، </w:t>
      </w:r>
      <w:r w:rsidRPr="005E34B1">
        <w:rPr>
          <w:rFonts w:hint="cs"/>
          <w:rtl/>
          <w:lang w:bidi="ar-EG"/>
        </w:rPr>
        <w:t>و</w:t>
      </w:r>
      <w:r w:rsidRPr="005E34B1">
        <w:rPr>
          <w:rtl/>
          <w:lang w:bidi="ar-EG"/>
        </w:rPr>
        <w:t xml:space="preserve">سورينام، </w:t>
      </w:r>
      <w:r w:rsidRPr="005E34B1">
        <w:rPr>
          <w:rFonts w:hint="cs"/>
          <w:rtl/>
          <w:lang w:bidi="ar-EG"/>
        </w:rPr>
        <w:t>و</w:t>
      </w:r>
      <w:r w:rsidRPr="005E34B1">
        <w:rPr>
          <w:rtl/>
          <w:lang w:bidi="ar-EG"/>
        </w:rPr>
        <w:t>أوروغواي</w:t>
      </w:r>
      <w:r w:rsidRPr="005E34B1">
        <w:rPr>
          <w:rFonts w:hint="cs"/>
          <w:rtl/>
          <w:lang w:bidi="ar-EG"/>
        </w:rPr>
        <w:t>،</w:t>
      </w:r>
      <w:r w:rsidRPr="005E34B1">
        <w:rPr>
          <w:rtl/>
          <w:lang w:bidi="ar-EG"/>
        </w:rPr>
        <w:t xml:space="preserve"> وفنزويلا (جمهورية - البوليفارية)، </w:t>
      </w:r>
      <w:r w:rsidRPr="005E34B1">
        <w:rPr>
          <w:rFonts w:hint="cs"/>
          <w:rtl/>
          <w:lang w:bidi="ar-EG"/>
        </w:rPr>
        <w:t>و</w:t>
      </w:r>
      <w:r w:rsidRPr="005E34B1">
        <w:rPr>
          <w:rtl/>
          <w:lang w:bidi="ar-EG"/>
        </w:rPr>
        <w:t xml:space="preserve">بوركينا فاسو، </w:t>
      </w:r>
      <w:r w:rsidRPr="005E34B1">
        <w:rPr>
          <w:rFonts w:hint="cs"/>
          <w:rtl/>
          <w:lang w:bidi="ar-EG"/>
        </w:rPr>
        <w:t>و</w:t>
      </w:r>
      <w:r w:rsidRPr="005E34B1">
        <w:rPr>
          <w:rtl/>
          <w:lang w:bidi="ar-EG"/>
        </w:rPr>
        <w:t xml:space="preserve">كندا، </w:t>
      </w:r>
      <w:r w:rsidRPr="005E34B1">
        <w:rPr>
          <w:rFonts w:hint="cs"/>
          <w:rtl/>
          <w:lang w:bidi="ar-EG"/>
        </w:rPr>
        <w:t>و</w:t>
      </w:r>
      <w:r w:rsidRPr="005E34B1">
        <w:rPr>
          <w:rtl/>
          <w:lang w:bidi="ar-EG"/>
        </w:rPr>
        <w:t xml:space="preserve">كوستاريكا، </w:t>
      </w:r>
      <w:r w:rsidRPr="005E34B1">
        <w:rPr>
          <w:rFonts w:hint="cs"/>
          <w:rtl/>
          <w:lang w:bidi="ar-EG"/>
        </w:rPr>
        <w:t>و</w:t>
      </w:r>
      <w:r w:rsidRPr="005E34B1">
        <w:rPr>
          <w:rtl/>
          <w:lang w:bidi="ar-EG"/>
        </w:rPr>
        <w:t xml:space="preserve">مصر، </w:t>
      </w:r>
      <w:r w:rsidRPr="005E34B1">
        <w:rPr>
          <w:rFonts w:hint="cs"/>
          <w:rtl/>
          <w:lang w:bidi="ar-EG"/>
        </w:rPr>
        <w:t>و</w:t>
      </w:r>
      <w:r w:rsidRPr="005E34B1">
        <w:rPr>
          <w:rtl/>
          <w:lang w:bidi="ar-EG"/>
        </w:rPr>
        <w:t xml:space="preserve">الاتحاد الأوروبي، </w:t>
      </w:r>
      <w:r w:rsidRPr="005E34B1">
        <w:rPr>
          <w:rFonts w:hint="cs"/>
          <w:rtl/>
          <w:lang w:bidi="ar-EG"/>
        </w:rPr>
        <w:t>و</w:t>
      </w:r>
      <w:r w:rsidRPr="005E34B1">
        <w:rPr>
          <w:rtl/>
          <w:lang w:bidi="ar-EG"/>
        </w:rPr>
        <w:t>جامايكا (</w:t>
      </w:r>
      <w:r w:rsidR="007F556A" w:rsidRPr="005E34B1">
        <w:rPr>
          <w:rFonts w:hint="cs"/>
          <w:rtl/>
          <w:lang w:bidi="ar-EG"/>
        </w:rPr>
        <w:t>نيابة عن</w:t>
      </w:r>
      <w:r w:rsidRPr="005E34B1">
        <w:rPr>
          <w:rtl/>
          <w:lang w:bidi="ar-EG"/>
        </w:rPr>
        <w:t xml:space="preserve"> دول أمريكا اللاتينية ومنطقة البحر الكاريبي)، </w:t>
      </w:r>
      <w:r w:rsidRPr="005E34B1">
        <w:rPr>
          <w:rFonts w:hint="cs"/>
          <w:rtl/>
          <w:lang w:bidi="ar-EG"/>
        </w:rPr>
        <w:t>و</w:t>
      </w:r>
      <w:r w:rsidRPr="005E34B1">
        <w:rPr>
          <w:rtl/>
          <w:lang w:bidi="ar-EG"/>
        </w:rPr>
        <w:t>ناميبيا (</w:t>
      </w:r>
      <w:r w:rsidR="007F556A" w:rsidRPr="005E34B1">
        <w:rPr>
          <w:rFonts w:hint="cs"/>
          <w:rtl/>
          <w:lang w:bidi="ar-EG"/>
        </w:rPr>
        <w:t>نيابة عن</w:t>
      </w:r>
      <w:r w:rsidRPr="005E34B1">
        <w:rPr>
          <w:rtl/>
          <w:lang w:bidi="ar-EG"/>
        </w:rPr>
        <w:t xml:space="preserve"> الدول الأفريقية)، </w:t>
      </w:r>
      <w:r w:rsidRPr="005E34B1">
        <w:rPr>
          <w:rFonts w:hint="cs"/>
          <w:rtl/>
          <w:lang w:bidi="ar-EG"/>
        </w:rPr>
        <w:t>و</w:t>
      </w:r>
      <w:r w:rsidRPr="005E34B1">
        <w:rPr>
          <w:rtl/>
          <w:lang w:bidi="ar-EG"/>
        </w:rPr>
        <w:t xml:space="preserve">نيوزيلندا، </w:t>
      </w:r>
      <w:r w:rsidRPr="005E34B1">
        <w:rPr>
          <w:rFonts w:hint="cs"/>
          <w:rtl/>
          <w:lang w:bidi="ar-EG"/>
        </w:rPr>
        <w:t>و</w:t>
      </w:r>
      <w:r w:rsidRPr="005E34B1">
        <w:rPr>
          <w:rtl/>
          <w:lang w:bidi="ar-EG"/>
        </w:rPr>
        <w:t xml:space="preserve">النرويج، </w:t>
      </w:r>
      <w:r w:rsidR="00D143A5" w:rsidRPr="005E34B1">
        <w:rPr>
          <w:rFonts w:hint="cs"/>
          <w:rtl/>
          <w:lang w:bidi="ar-EG"/>
        </w:rPr>
        <w:t xml:space="preserve">والاتحاد الروسي، وإسبانيا، وسويسرا، وأوغندا، </w:t>
      </w:r>
      <w:r w:rsidRPr="005E34B1">
        <w:rPr>
          <w:rFonts w:hint="cs"/>
          <w:rtl/>
          <w:lang w:bidi="ar-EG"/>
        </w:rPr>
        <w:t>و</w:t>
      </w:r>
      <w:r w:rsidRPr="005E34B1">
        <w:rPr>
          <w:rtl/>
          <w:lang w:bidi="ar-EG"/>
        </w:rPr>
        <w:t>المملكة المتحدة.</w:t>
      </w:r>
    </w:p>
    <w:p w14:paraId="3750ECFB" w14:textId="0A834108" w:rsidR="006F3A16" w:rsidRPr="005E34B1" w:rsidRDefault="006F3A16" w:rsidP="00097E7C">
      <w:pPr>
        <w:numPr>
          <w:ilvl w:val="0"/>
          <w:numId w:val="4"/>
        </w:numPr>
        <w:spacing w:after="120" w:line="216" w:lineRule="auto"/>
        <w:ind w:firstLine="0"/>
        <w:jc w:val="both"/>
        <w:rPr>
          <w:lang w:bidi="ar-EG"/>
        </w:rPr>
      </w:pPr>
      <w:r w:rsidRPr="005E34B1">
        <w:rPr>
          <w:rtl/>
          <w:lang w:bidi="ar-EG"/>
        </w:rPr>
        <w:t>وأعلن</w:t>
      </w:r>
      <w:r w:rsidR="006407BB" w:rsidRPr="005E34B1">
        <w:rPr>
          <w:rFonts w:hint="cs"/>
          <w:rtl/>
          <w:lang w:bidi="ar-EG"/>
        </w:rPr>
        <w:t>ت</w:t>
      </w:r>
      <w:r w:rsidRPr="005E34B1">
        <w:rPr>
          <w:rFonts w:hint="cs"/>
          <w:rtl/>
          <w:lang w:bidi="ar-EG"/>
        </w:rPr>
        <w:t xml:space="preserve"> </w:t>
      </w:r>
      <w:r w:rsidRPr="005E34B1">
        <w:rPr>
          <w:rtl/>
          <w:lang w:bidi="ar-EG"/>
        </w:rPr>
        <w:t>ممثل</w:t>
      </w:r>
      <w:r w:rsidR="006407BB" w:rsidRPr="005E34B1">
        <w:rPr>
          <w:rFonts w:hint="cs"/>
          <w:rtl/>
          <w:lang w:bidi="ar-EG"/>
        </w:rPr>
        <w:t>ة</w:t>
      </w:r>
      <w:r w:rsidRPr="005E34B1">
        <w:rPr>
          <w:rtl/>
          <w:lang w:bidi="ar-EG"/>
        </w:rPr>
        <w:t xml:space="preserve"> السويد أن وزير المناخ والبيئة في بلده</w:t>
      </w:r>
      <w:r w:rsidR="006407BB" w:rsidRPr="005E34B1">
        <w:rPr>
          <w:rFonts w:hint="cs"/>
          <w:rtl/>
          <w:lang w:bidi="ar-EG"/>
        </w:rPr>
        <w:t>ا</w:t>
      </w:r>
      <w:r w:rsidRPr="005E34B1">
        <w:rPr>
          <w:rtl/>
          <w:lang w:bidi="ar-EG"/>
        </w:rPr>
        <w:t xml:space="preserve"> </w:t>
      </w:r>
      <w:r w:rsidR="00887804" w:rsidRPr="005E34B1">
        <w:rPr>
          <w:rFonts w:hint="cs"/>
          <w:rtl/>
          <w:lang w:bidi="ar-EG"/>
        </w:rPr>
        <w:t>يقوم</w:t>
      </w:r>
      <w:r w:rsidRPr="005E34B1">
        <w:rPr>
          <w:rtl/>
          <w:lang w:bidi="ar-EG"/>
        </w:rPr>
        <w:t xml:space="preserve"> </w:t>
      </w:r>
      <w:r w:rsidR="001110C6" w:rsidRPr="005E34B1">
        <w:rPr>
          <w:rFonts w:hint="cs"/>
          <w:rtl/>
          <w:lang w:bidi="ar-EG"/>
        </w:rPr>
        <w:t>ب</w:t>
      </w:r>
      <w:r w:rsidRPr="005E34B1">
        <w:rPr>
          <w:rtl/>
          <w:lang w:bidi="ar-EG"/>
        </w:rPr>
        <w:t xml:space="preserve">إعداد مساهمة بالكرونة السويدية تعادل حوالي </w:t>
      </w:r>
      <w:r w:rsidR="00097E7C" w:rsidRPr="005E34B1">
        <w:rPr>
          <w:rFonts w:hint="cs"/>
          <w:rtl/>
          <w:lang w:bidi="ar-EG"/>
        </w:rPr>
        <w:t>000 350</w:t>
      </w:r>
      <w:r w:rsidRPr="005E34B1">
        <w:rPr>
          <w:rtl/>
          <w:lang w:bidi="ar-EG"/>
        </w:rPr>
        <w:t xml:space="preserve"> دولار أمريكي </w:t>
      </w:r>
      <w:r w:rsidR="004D4BBC" w:rsidRPr="005E34B1">
        <w:rPr>
          <w:rFonts w:hint="cs"/>
          <w:rtl/>
          <w:lang w:bidi="ar-EG"/>
        </w:rPr>
        <w:t xml:space="preserve">من أجل </w:t>
      </w:r>
      <w:r w:rsidR="006407BB" w:rsidRPr="005E34B1">
        <w:rPr>
          <w:rFonts w:hint="cs"/>
          <w:rtl/>
          <w:lang w:bidi="ar-EG"/>
        </w:rPr>
        <w:t>مشاركة</w:t>
      </w:r>
      <w:r w:rsidRPr="005E34B1">
        <w:rPr>
          <w:rtl/>
          <w:lang w:bidi="ar-EG"/>
        </w:rPr>
        <w:t xml:space="preserve"> البلدان النامية والشعوب الأصلية والمجتمعات المحلية في عمليات الاتفاقية في عام 2024، </w:t>
      </w:r>
      <w:r w:rsidR="004D4BBC" w:rsidRPr="005E34B1">
        <w:rPr>
          <w:rFonts w:hint="cs"/>
          <w:rtl/>
          <w:lang w:bidi="ar-EG"/>
        </w:rPr>
        <w:t>بحيث تُقسم</w:t>
      </w:r>
      <w:r w:rsidRPr="005E34B1">
        <w:rPr>
          <w:rtl/>
          <w:lang w:bidi="ar-EG"/>
        </w:rPr>
        <w:t xml:space="preserve"> المساهمة بين الصندوقين الاستئمانيين الطوعيين.</w:t>
      </w:r>
    </w:p>
    <w:p w14:paraId="36A01CEB" w14:textId="4332D7C6" w:rsidR="00F024A6" w:rsidRPr="005E34B1" w:rsidRDefault="00F024A6" w:rsidP="00097E7C">
      <w:pPr>
        <w:numPr>
          <w:ilvl w:val="0"/>
          <w:numId w:val="4"/>
        </w:numPr>
        <w:spacing w:after="120" w:line="216" w:lineRule="auto"/>
        <w:ind w:firstLine="0"/>
        <w:jc w:val="both"/>
        <w:rPr>
          <w:lang w:bidi="ar-EG"/>
        </w:rPr>
      </w:pPr>
      <w:r w:rsidRPr="005E34B1">
        <w:rPr>
          <w:rtl/>
          <w:lang w:bidi="ar-EG"/>
        </w:rPr>
        <w:t>و</w:t>
      </w:r>
      <w:r w:rsidR="00097E7C" w:rsidRPr="005E34B1">
        <w:rPr>
          <w:rtl/>
          <w:lang w:bidi="ar-EG"/>
        </w:rPr>
        <w:t>بعد تبادل</w:t>
      </w:r>
      <w:r w:rsidRPr="005E34B1">
        <w:rPr>
          <w:rtl/>
          <w:lang w:bidi="ar-EG"/>
        </w:rPr>
        <w:t xml:space="preserve"> وجهات النظر، قال الرئيس إنه سيعد مشروع توصية، بالتشاور مع الأمانة، لكي تنظر فيه الهيئة الفرعية، مع مراعاة الآراء التي أعربت عنها الأطراف وأي مشاريع نصوص توصية قدم</w:t>
      </w:r>
      <w:r w:rsidR="005A315B" w:rsidRPr="005E34B1">
        <w:rPr>
          <w:rFonts w:hint="cs"/>
          <w:rtl/>
          <w:lang w:bidi="ar-EG"/>
        </w:rPr>
        <w:t>تها</w:t>
      </w:r>
      <w:r w:rsidRPr="005E34B1">
        <w:rPr>
          <w:rtl/>
          <w:lang w:bidi="ar-EG"/>
        </w:rPr>
        <w:t xml:space="preserve"> الأطراف.</w:t>
      </w:r>
    </w:p>
    <w:p w14:paraId="7FEE246B" w14:textId="77777777" w:rsidR="00097E7C" w:rsidRPr="005E34B1" w:rsidRDefault="00097E7C" w:rsidP="00097E7C">
      <w:pPr>
        <w:numPr>
          <w:ilvl w:val="0"/>
          <w:numId w:val="4"/>
        </w:numPr>
        <w:spacing w:after="120" w:line="216" w:lineRule="auto"/>
        <w:ind w:firstLine="0"/>
        <w:jc w:val="both"/>
        <w:rPr>
          <w:lang w:bidi="ar-EG"/>
        </w:rPr>
      </w:pPr>
      <w:r w:rsidRPr="005E34B1">
        <w:rPr>
          <w:rFonts w:hint="cs"/>
          <w:rtl/>
          <w:lang w:bidi="ar-EG"/>
        </w:rPr>
        <w:t>وفي</w:t>
      </w:r>
      <w:r w:rsidRPr="005E34B1">
        <w:rPr>
          <w:rtl/>
          <w:lang w:bidi="ar-EG"/>
        </w:rPr>
        <w:t xml:space="preserve"> </w:t>
      </w:r>
      <w:r w:rsidRPr="005E34B1">
        <w:rPr>
          <w:rFonts w:hint="cs"/>
          <w:rtl/>
          <w:lang w:bidi="ar-EG"/>
        </w:rPr>
        <w:t>جلستها</w:t>
      </w:r>
      <w:r w:rsidRPr="005E34B1">
        <w:rPr>
          <w:rtl/>
          <w:lang w:bidi="ar-EG"/>
        </w:rPr>
        <w:t xml:space="preserve"> </w:t>
      </w:r>
      <w:r w:rsidRPr="005E34B1">
        <w:rPr>
          <w:rFonts w:hint="cs"/>
          <w:rtl/>
          <w:lang w:bidi="ar-EG"/>
        </w:rPr>
        <w:t>العامة</w:t>
      </w:r>
      <w:r w:rsidRPr="005E34B1">
        <w:rPr>
          <w:rtl/>
          <w:lang w:bidi="ar-EG"/>
        </w:rPr>
        <w:t xml:space="preserve"> </w:t>
      </w:r>
      <w:r w:rsidRPr="005E34B1">
        <w:rPr>
          <w:rFonts w:hint="cs"/>
          <w:rtl/>
          <w:lang w:bidi="ar-EG"/>
        </w:rPr>
        <w:t>الرابعة</w:t>
      </w:r>
      <w:r w:rsidRPr="005E34B1">
        <w:rPr>
          <w:rtl/>
          <w:lang w:bidi="ar-EG"/>
        </w:rPr>
        <w:t xml:space="preserve"> </w:t>
      </w:r>
      <w:r w:rsidRPr="005E34B1">
        <w:rPr>
          <w:rFonts w:hint="cs"/>
          <w:rtl/>
          <w:lang w:bidi="ar-EG"/>
        </w:rPr>
        <w:t>عشرة،</w:t>
      </w:r>
      <w:r w:rsidRPr="005E34B1">
        <w:rPr>
          <w:rtl/>
          <w:lang w:bidi="ar-EG"/>
        </w:rPr>
        <w:t xml:space="preserve"> </w:t>
      </w:r>
      <w:r w:rsidRPr="005E34B1">
        <w:rPr>
          <w:rFonts w:hint="cs"/>
          <w:rtl/>
          <w:lang w:bidi="ar-EG"/>
        </w:rPr>
        <w:t>نظرت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توصية</w:t>
      </w:r>
      <w:r w:rsidRPr="005E34B1">
        <w:rPr>
          <w:rtl/>
          <w:lang w:bidi="ar-EG"/>
        </w:rPr>
        <w:t xml:space="preserve"> </w:t>
      </w:r>
      <w:r w:rsidRPr="005E34B1">
        <w:rPr>
          <w:rFonts w:hint="cs"/>
          <w:rtl/>
          <w:lang w:bidi="ar-EG"/>
        </w:rPr>
        <w:t>قدمه</w:t>
      </w:r>
      <w:r w:rsidRPr="005E34B1">
        <w:rPr>
          <w:rtl/>
          <w:lang w:bidi="ar-EG"/>
        </w:rPr>
        <w:t xml:space="preserve"> </w:t>
      </w:r>
      <w:r w:rsidRPr="005E34B1">
        <w:rPr>
          <w:rFonts w:hint="cs"/>
          <w:rtl/>
          <w:lang w:bidi="ar-EG"/>
        </w:rPr>
        <w:t>الرئيس</w:t>
      </w:r>
      <w:r w:rsidRPr="005E34B1">
        <w:rPr>
          <w:rtl/>
          <w:lang w:bidi="ar-EG"/>
        </w:rPr>
        <w:t>.</w:t>
      </w:r>
    </w:p>
    <w:p w14:paraId="6DF811C2" w14:textId="0DBD0118" w:rsidR="00097E7C" w:rsidRPr="005E34B1" w:rsidRDefault="00097E7C" w:rsidP="00097E7C">
      <w:pPr>
        <w:numPr>
          <w:ilvl w:val="0"/>
          <w:numId w:val="4"/>
        </w:numPr>
        <w:spacing w:after="120" w:line="216" w:lineRule="auto"/>
        <w:ind w:firstLine="0"/>
        <w:jc w:val="both"/>
        <w:rPr>
          <w:lang w:bidi="ar-EG"/>
        </w:rPr>
      </w:pPr>
      <w:r w:rsidRPr="005E34B1">
        <w:rPr>
          <w:rFonts w:hint="cs"/>
          <w:rtl/>
          <w:lang w:bidi="ar-EG"/>
        </w:rPr>
        <w:t>وبعد</w:t>
      </w:r>
      <w:r w:rsidRPr="005E34B1">
        <w:rPr>
          <w:rtl/>
          <w:lang w:bidi="ar-EG"/>
        </w:rPr>
        <w:t xml:space="preserve"> </w:t>
      </w:r>
      <w:r w:rsidR="008F509A" w:rsidRPr="005E34B1">
        <w:rPr>
          <w:rFonts w:hint="cs"/>
          <w:rtl/>
          <w:lang w:bidi="ar-EG"/>
        </w:rPr>
        <w:t>تبادل وجهات النظر</w:t>
      </w:r>
      <w:r w:rsidRPr="005E34B1">
        <w:rPr>
          <w:rFonts w:hint="cs"/>
          <w:rtl/>
          <w:lang w:bidi="ar-EG"/>
        </w:rPr>
        <w:t>،</w:t>
      </w:r>
      <w:r w:rsidRPr="005E34B1">
        <w:rPr>
          <w:rtl/>
          <w:lang w:bidi="ar-EG"/>
        </w:rPr>
        <w:t xml:space="preserve"> </w:t>
      </w:r>
      <w:r w:rsidRPr="005E34B1">
        <w:rPr>
          <w:rFonts w:hint="cs"/>
          <w:rtl/>
          <w:lang w:bidi="ar-EG"/>
        </w:rPr>
        <w:t>وافقت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بصيغته</w:t>
      </w:r>
      <w:r w:rsidRPr="005E34B1">
        <w:rPr>
          <w:rtl/>
          <w:lang w:bidi="ar-EG"/>
        </w:rPr>
        <w:t xml:space="preserve"> </w:t>
      </w:r>
      <w:r w:rsidRPr="005E34B1">
        <w:rPr>
          <w:rFonts w:hint="cs"/>
          <w:rtl/>
          <w:lang w:bidi="ar-EG"/>
        </w:rPr>
        <w:t>المعدلة</w:t>
      </w:r>
      <w:r w:rsidRPr="005E34B1">
        <w:rPr>
          <w:rtl/>
          <w:lang w:bidi="ar-EG"/>
        </w:rPr>
        <w:t xml:space="preserve"> </w:t>
      </w:r>
      <w:r w:rsidRPr="005E34B1">
        <w:rPr>
          <w:rFonts w:hint="cs"/>
          <w:rtl/>
          <w:lang w:bidi="ar-EG"/>
        </w:rPr>
        <w:t>شفويا،</w:t>
      </w:r>
      <w:r w:rsidRPr="005E34B1">
        <w:rPr>
          <w:rtl/>
          <w:lang w:bidi="ar-EG"/>
        </w:rPr>
        <w:t xml:space="preserve"> </w:t>
      </w:r>
      <w:r w:rsidRPr="005E34B1">
        <w:rPr>
          <w:rFonts w:hint="cs"/>
          <w:rtl/>
          <w:lang w:bidi="ar-EG"/>
        </w:rPr>
        <w:t>بوصفه</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lang w:bidi="ar-EG"/>
        </w:rPr>
        <w:t>CBD/SBI/4/L.13</w:t>
      </w:r>
      <w:r w:rsidRPr="005E34B1">
        <w:rPr>
          <w:rFonts w:hint="cs"/>
          <w:rtl/>
          <w:lang w:bidi="ar-EG"/>
        </w:rPr>
        <w:t>،</w:t>
      </w:r>
      <w:r w:rsidRPr="005E34B1">
        <w:rPr>
          <w:rtl/>
          <w:lang w:bidi="ar-EG"/>
        </w:rPr>
        <w:t xml:space="preserve"> </w:t>
      </w:r>
      <w:r w:rsidRPr="005E34B1">
        <w:rPr>
          <w:rFonts w:hint="cs"/>
          <w:rtl/>
          <w:lang w:bidi="ar-EG"/>
        </w:rPr>
        <w:t>لاعتماده</w:t>
      </w:r>
      <w:r w:rsidRPr="005E34B1">
        <w:rPr>
          <w:rtl/>
          <w:lang w:bidi="ar-EG"/>
        </w:rPr>
        <w:t xml:space="preserve"> </w:t>
      </w:r>
      <w:r w:rsidRPr="005E34B1">
        <w:rPr>
          <w:rFonts w:hint="cs"/>
          <w:rtl/>
          <w:lang w:bidi="ar-EG"/>
        </w:rPr>
        <w:t>رسميا</w:t>
      </w:r>
      <w:r w:rsidRPr="005E34B1">
        <w:rPr>
          <w:rtl/>
          <w:lang w:bidi="ar-EG"/>
        </w:rPr>
        <w:t>.</w:t>
      </w:r>
    </w:p>
    <w:p w14:paraId="60CE271A" w14:textId="4E2D2B90" w:rsidR="00097E7C" w:rsidRPr="005E34B1" w:rsidRDefault="00097E7C" w:rsidP="00097E7C">
      <w:pPr>
        <w:numPr>
          <w:ilvl w:val="0"/>
          <w:numId w:val="4"/>
        </w:numPr>
        <w:spacing w:after="120" w:line="216" w:lineRule="auto"/>
        <w:ind w:firstLine="0"/>
        <w:jc w:val="both"/>
        <w:rPr>
          <w:lang w:bidi="ar-EG"/>
        </w:rPr>
      </w:pPr>
      <w:r w:rsidRPr="005E34B1">
        <w:rPr>
          <w:rFonts w:hint="cs"/>
          <w:rtl/>
          <w:lang w:bidi="ar-EG"/>
        </w:rPr>
        <w:t>وأثناء</w:t>
      </w:r>
      <w:r w:rsidRPr="005E34B1">
        <w:rPr>
          <w:rtl/>
          <w:lang w:bidi="ar-EG"/>
        </w:rPr>
        <w:t xml:space="preserve"> </w:t>
      </w:r>
      <w:r w:rsidRPr="005E34B1">
        <w:rPr>
          <w:rFonts w:hint="cs"/>
          <w:rtl/>
          <w:lang w:bidi="ar-EG"/>
        </w:rPr>
        <w:t>الموافقة</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rFonts w:hint="cs"/>
          <w:rtl/>
          <w:lang w:bidi="ar-EG"/>
        </w:rPr>
        <w:t>طلب</w:t>
      </w:r>
      <w:r w:rsidRPr="005E34B1">
        <w:rPr>
          <w:rtl/>
          <w:lang w:bidi="ar-EG"/>
        </w:rPr>
        <w:t xml:space="preserve"> </w:t>
      </w:r>
      <w:r w:rsidRPr="005E34B1">
        <w:rPr>
          <w:rFonts w:hint="cs"/>
          <w:rtl/>
          <w:lang w:bidi="ar-EG"/>
        </w:rPr>
        <w:t>ممثل</w:t>
      </w:r>
      <w:r w:rsidRPr="005E34B1">
        <w:rPr>
          <w:rtl/>
          <w:lang w:bidi="ar-EG"/>
        </w:rPr>
        <w:t xml:space="preserve"> </w:t>
      </w:r>
      <w:r w:rsidRPr="005E34B1">
        <w:rPr>
          <w:rFonts w:hint="cs"/>
          <w:rtl/>
          <w:lang w:bidi="ar-EG"/>
        </w:rPr>
        <w:t>كندا</w:t>
      </w:r>
      <w:r w:rsidRPr="005E34B1">
        <w:rPr>
          <w:rtl/>
          <w:lang w:bidi="ar-EG"/>
        </w:rPr>
        <w:t xml:space="preserve"> </w:t>
      </w:r>
      <w:r w:rsidRPr="005E34B1">
        <w:rPr>
          <w:rFonts w:hint="cs"/>
          <w:rtl/>
          <w:lang w:bidi="ar-EG"/>
        </w:rPr>
        <w:t>أن</w:t>
      </w:r>
      <w:r w:rsidRPr="005E34B1">
        <w:rPr>
          <w:rtl/>
          <w:lang w:bidi="ar-EG"/>
        </w:rPr>
        <w:t xml:space="preserve"> </w:t>
      </w:r>
      <w:r w:rsidRPr="005E34B1">
        <w:rPr>
          <w:rFonts w:hint="cs"/>
          <w:rtl/>
          <w:lang w:bidi="ar-EG"/>
        </w:rPr>
        <w:t>يعكس</w:t>
      </w:r>
      <w:r w:rsidRPr="005E34B1">
        <w:rPr>
          <w:rtl/>
          <w:lang w:bidi="ar-EG"/>
        </w:rPr>
        <w:t xml:space="preserve"> </w:t>
      </w:r>
      <w:r w:rsidRPr="005E34B1">
        <w:rPr>
          <w:rFonts w:hint="cs"/>
          <w:rtl/>
          <w:lang w:bidi="ar-EG"/>
        </w:rPr>
        <w:t>هذا</w:t>
      </w:r>
      <w:r w:rsidRPr="005E34B1">
        <w:rPr>
          <w:rtl/>
          <w:lang w:bidi="ar-EG"/>
        </w:rPr>
        <w:t xml:space="preserve"> </w:t>
      </w:r>
      <w:r w:rsidRPr="005E34B1">
        <w:rPr>
          <w:rFonts w:hint="cs"/>
          <w:rtl/>
          <w:lang w:bidi="ar-EG"/>
        </w:rPr>
        <w:t>التقرير</w:t>
      </w:r>
      <w:r w:rsidRPr="005E34B1">
        <w:rPr>
          <w:rtl/>
          <w:lang w:bidi="ar-EG"/>
        </w:rPr>
        <w:t xml:space="preserve"> </w:t>
      </w:r>
      <w:r w:rsidRPr="005E34B1">
        <w:rPr>
          <w:rFonts w:hint="cs"/>
          <w:rtl/>
          <w:lang w:bidi="ar-EG"/>
        </w:rPr>
        <w:t>توقعات</w:t>
      </w:r>
      <w:r w:rsidRPr="005E34B1">
        <w:rPr>
          <w:rtl/>
          <w:lang w:bidi="ar-EG"/>
        </w:rPr>
        <w:t xml:space="preserve"> </w:t>
      </w:r>
      <w:r w:rsidRPr="005E34B1">
        <w:rPr>
          <w:rFonts w:hint="cs"/>
          <w:rtl/>
          <w:lang w:bidi="ar-EG"/>
        </w:rPr>
        <w:t>وفده</w:t>
      </w:r>
      <w:r w:rsidRPr="005E34B1">
        <w:rPr>
          <w:rtl/>
          <w:lang w:bidi="ar-EG"/>
        </w:rPr>
        <w:t xml:space="preserve"> </w:t>
      </w:r>
      <w:r w:rsidRPr="005E34B1">
        <w:rPr>
          <w:rFonts w:hint="cs"/>
          <w:rtl/>
          <w:lang w:bidi="ar-EG"/>
        </w:rPr>
        <w:t>بأن</w:t>
      </w:r>
      <w:r w:rsidRPr="005E34B1">
        <w:rPr>
          <w:rtl/>
          <w:lang w:bidi="ar-EG"/>
        </w:rPr>
        <w:t xml:space="preserve"> </w:t>
      </w:r>
      <w:r w:rsidRPr="005E34B1">
        <w:rPr>
          <w:rFonts w:hint="cs"/>
          <w:rtl/>
          <w:lang w:bidi="ar-EG"/>
        </w:rPr>
        <w:t>تغطي</w:t>
      </w:r>
      <w:r w:rsidRPr="005E34B1">
        <w:rPr>
          <w:rtl/>
          <w:lang w:bidi="ar-EG"/>
        </w:rPr>
        <w:t xml:space="preserve"> </w:t>
      </w:r>
      <w:r w:rsidRPr="005E34B1">
        <w:rPr>
          <w:rFonts w:hint="cs"/>
          <w:rtl/>
          <w:lang w:bidi="ar-EG"/>
        </w:rPr>
        <w:t>الوثائق</w:t>
      </w:r>
      <w:r w:rsidRPr="005E34B1">
        <w:rPr>
          <w:rtl/>
          <w:lang w:bidi="ar-EG"/>
        </w:rPr>
        <w:t xml:space="preserve"> </w:t>
      </w:r>
      <w:r w:rsidRPr="005E34B1">
        <w:rPr>
          <w:rFonts w:hint="cs"/>
          <w:rtl/>
          <w:lang w:bidi="ar-EG"/>
        </w:rPr>
        <w:t>الخاصة</w:t>
      </w:r>
      <w:r w:rsidRPr="005E34B1">
        <w:rPr>
          <w:rtl/>
          <w:lang w:bidi="ar-EG"/>
        </w:rPr>
        <w:t xml:space="preserve"> </w:t>
      </w:r>
      <w:r w:rsidRPr="005E34B1">
        <w:rPr>
          <w:rFonts w:hint="cs"/>
          <w:rtl/>
          <w:lang w:bidi="ar-EG"/>
        </w:rPr>
        <w:t>بالبند</w:t>
      </w:r>
      <w:r w:rsidRPr="005E34B1">
        <w:rPr>
          <w:rtl/>
          <w:lang w:bidi="ar-EG"/>
        </w:rPr>
        <w:t xml:space="preserve"> </w:t>
      </w:r>
      <w:r w:rsidRPr="005E34B1">
        <w:rPr>
          <w:rFonts w:hint="cs"/>
          <w:rtl/>
          <w:lang w:bidi="ar-EG"/>
        </w:rPr>
        <w:t>المتعلق</w:t>
      </w:r>
      <w:r w:rsidRPr="005E34B1">
        <w:rPr>
          <w:rtl/>
          <w:lang w:bidi="ar-EG"/>
        </w:rPr>
        <w:t xml:space="preserve"> </w:t>
      </w:r>
      <w:r w:rsidRPr="005E34B1">
        <w:rPr>
          <w:rFonts w:hint="cs"/>
          <w:rtl/>
          <w:lang w:bidi="ar-EG"/>
        </w:rPr>
        <w:t>بالشؤون</w:t>
      </w:r>
      <w:r w:rsidRPr="005E34B1">
        <w:rPr>
          <w:rtl/>
          <w:lang w:bidi="ar-EG"/>
        </w:rPr>
        <w:t xml:space="preserve"> </w:t>
      </w:r>
      <w:r w:rsidRPr="005E34B1">
        <w:rPr>
          <w:rFonts w:hint="cs"/>
          <w:rtl/>
          <w:lang w:bidi="ar-EG"/>
        </w:rPr>
        <w:t>الإدارية</w:t>
      </w:r>
      <w:r w:rsidRPr="005E34B1">
        <w:rPr>
          <w:rtl/>
          <w:lang w:bidi="ar-EG"/>
        </w:rPr>
        <w:t xml:space="preserve"> </w:t>
      </w:r>
      <w:r w:rsidRPr="005E34B1">
        <w:rPr>
          <w:rFonts w:hint="cs"/>
          <w:rtl/>
          <w:lang w:bidi="ar-EG"/>
        </w:rPr>
        <w:t>والشؤون</w:t>
      </w:r>
      <w:r w:rsidRPr="005E34B1">
        <w:rPr>
          <w:rtl/>
          <w:lang w:bidi="ar-EG"/>
        </w:rPr>
        <w:t xml:space="preserve"> </w:t>
      </w:r>
      <w:r w:rsidRPr="005E34B1">
        <w:rPr>
          <w:rFonts w:hint="cs"/>
          <w:rtl/>
          <w:lang w:bidi="ar-EG"/>
        </w:rPr>
        <w:t>المتعلقة</w:t>
      </w:r>
      <w:r w:rsidRPr="005E34B1">
        <w:rPr>
          <w:rtl/>
          <w:lang w:bidi="ar-EG"/>
        </w:rPr>
        <w:t xml:space="preserve"> </w:t>
      </w:r>
      <w:r w:rsidRPr="005E34B1">
        <w:rPr>
          <w:rFonts w:hint="cs"/>
          <w:rtl/>
          <w:lang w:bidi="ar-EG"/>
        </w:rPr>
        <w:t>بالميزانية على</w:t>
      </w:r>
      <w:r w:rsidRPr="005E34B1">
        <w:rPr>
          <w:rtl/>
          <w:lang w:bidi="ar-EG"/>
        </w:rPr>
        <w:t xml:space="preserve"> </w:t>
      </w:r>
      <w:r w:rsidRPr="005E34B1">
        <w:rPr>
          <w:rFonts w:hint="cs"/>
          <w:rtl/>
          <w:lang w:bidi="ar-EG"/>
        </w:rPr>
        <w:t>جدول</w:t>
      </w:r>
      <w:r w:rsidRPr="005E34B1">
        <w:rPr>
          <w:rtl/>
          <w:lang w:bidi="ar-EG"/>
        </w:rPr>
        <w:t xml:space="preserve"> </w:t>
      </w:r>
      <w:r w:rsidRPr="005E34B1">
        <w:rPr>
          <w:rFonts w:hint="cs"/>
          <w:rtl/>
          <w:lang w:bidi="ar-EG"/>
        </w:rPr>
        <w:t>أعمال</w:t>
      </w:r>
      <w:r w:rsidRPr="005E34B1">
        <w:rPr>
          <w:rtl/>
          <w:lang w:bidi="ar-EG"/>
        </w:rPr>
        <w:t xml:space="preserve"> </w:t>
      </w:r>
      <w:r w:rsidRPr="005E34B1">
        <w:rPr>
          <w:rFonts w:hint="cs"/>
          <w:rtl/>
          <w:lang w:bidi="ar-EG"/>
        </w:rPr>
        <w:t>الاجتماع</w:t>
      </w:r>
      <w:r w:rsidRPr="005E34B1">
        <w:rPr>
          <w:rtl/>
          <w:lang w:bidi="ar-EG"/>
        </w:rPr>
        <w:t xml:space="preserve"> </w:t>
      </w:r>
      <w:r w:rsidRPr="005E34B1">
        <w:rPr>
          <w:rFonts w:hint="cs"/>
          <w:rtl/>
          <w:lang w:bidi="ar-EG"/>
        </w:rPr>
        <w:t>السادس</w:t>
      </w:r>
      <w:r w:rsidRPr="005E34B1">
        <w:rPr>
          <w:rtl/>
          <w:lang w:bidi="ar-EG"/>
        </w:rPr>
        <w:t xml:space="preserve"> </w:t>
      </w:r>
      <w:r w:rsidRPr="005E34B1">
        <w:rPr>
          <w:rFonts w:hint="cs"/>
          <w:rtl/>
          <w:lang w:bidi="ar-EG"/>
        </w:rPr>
        <w:t>عشر</w:t>
      </w:r>
      <w:r w:rsidRPr="005E34B1">
        <w:rPr>
          <w:rtl/>
          <w:lang w:bidi="ar-EG"/>
        </w:rPr>
        <w:t xml:space="preserve"> </w:t>
      </w:r>
      <w:r w:rsidRPr="005E34B1">
        <w:rPr>
          <w:rFonts w:hint="cs"/>
          <w:rtl/>
          <w:lang w:bidi="ar-EG"/>
        </w:rPr>
        <w:t>لمؤتمر</w:t>
      </w:r>
      <w:r w:rsidRPr="005E34B1">
        <w:rPr>
          <w:rtl/>
          <w:lang w:bidi="ar-EG"/>
        </w:rPr>
        <w:t xml:space="preserve"> </w:t>
      </w:r>
      <w:r w:rsidRPr="005E34B1">
        <w:rPr>
          <w:rFonts w:hint="cs"/>
          <w:rtl/>
          <w:lang w:bidi="ar-EG"/>
        </w:rPr>
        <w:t>الأطراف</w:t>
      </w:r>
      <w:r w:rsidRPr="005E34B1">
        <w:rPr>
          <w:rtl/>
          <w:lang w:bidi="ar-EG"/>
        </w:rPr>
        <w:t xml:space="preserve"> </w:t>
      </w:r>
      <w:r w:rsidRPr="005E34B1">
        <w:rPr>
          <w:rFonts w:hint="cs"/>
          <w:rtl/>
          <w:lang w:bidi="ar-EG"/>
        </w:rPr>
        <w:t>سلسلة</w:t>
      </w:r>
      <w:r w:rsidRPr="005E34B1">
        <w:rPr>
          <w:rtl/>
          <w:lang w:bidi="ar-EG"/>
        </w:rPr>
        <w:t xml:space="preserve"> </w:t>
      </w:r>
      <w:r w:rsidRPr="005E34B1">
        <w:rPr>
          <w:rFonts w:hint="cs"/>
          <w:rtl/>
          <w:lang w:bidi="ar-EG"/>
        </w:rPr>
        <w:t>البنود</w:t>
      </w:r>
      <w:r w:rsidRPr="005E34B1">
        <w:rPr>
          <w:rtl/>
          <w:lang w:bidi="ar-EG"/>
        </w:rPr>
        <w:t xml:space="preserve"> </w:t>
      </w:r>
      <w:r w:rsidRPr="005E34B1">
        <w:rPr>
          <w:rFonts w:hint="cs"/>
          <w:rtl/>
          <w:lang w:bidi="ar-EG"/>
        </w:rPr>
        <w:t>التي</w:t>
      </w:r>
      <w:r w:rsidRPr="005E34B1">
        <w:rPr>
          <w:rtl/>
          <w:lang w:bidi="ar-EG"/>
        </w:rPr>
        <w:t xml:space="preserve"> </w:t>
      </w:r>
      <w:r w:rsidRPr="005E34B1">
        <w:rPr>
          <w:rFonts w:hint="cs"/>
          <w:rtl/>
          <w:lang w:bidi="ar-EG"/>
        </w:rPr>
        <w:t>طلب</w:t>
      </w:r>
      <w:r w:rsidRPr="005E34B1">
        <w:rPr>
          <w:rtl/>
          <w:lang w:bidi="ar-EG"/>
        </w:rPr>
        <w:t xml:space="preserve"> </w:t>
      </w:r>
      <w:r w:rsidRPr="005E34B1">
        <w:rPr>
          <w:rFonts w:hint="cs"/>
          <w:rtl/>
          <w:lang w:bidi="ar-EG"/>
        </w:rPr>
        <w:t>مؤتمر</w:t>
      </w:r>
      <w:r w:rsidRPr="005E34B1">
        <w:rPr>
          <w:rtl/>
          <w:lang w:bidi="ar-EG"/>
        </w:rPr>
        <w:t xml:space="preserve"> </w:t>
      </w:r>
      <w:r w:rsidRPr="005E34B1">
        <w:rPr>
          <w:rFonts w:hint="cs"/>
          <w:rtl/>
          <w:lang w:bidi="ar-EG"/>
        </w:rPr>
        <w:t>الأطراف،</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المقرر</w:t>
      </w:r>
      <w:r w:rsidRPr="005E34B1">
        <w:rPr>
          <w:rtl/>
          <w:lang w:bidi="ar-EG"/>
        </w:rPr>
        <w:t xml:space="preserve"> 15/34</w:t>
      </w:r>
      <w:r w:rsidRPr="005E34B1">
        <w:rPr>
          <w:rFonts w:hint="cs"/>
          <w:rtl/>
          <w:lang w:bidi="ar-EG"/>
        </w:rPr>
        <w:t>،</w:t>
      </w:r>
      <w:r w:rsidRPr="005E34B1">
        <w:rPr>
          <w:rtl/>
          <w:lang w:bidi="ar-EG"/>
        </w:rPr>
        <w:t xml:space="preserve"> </w:t>
      </w:r>
      <w:r w:rsidRPr="005E34B1">
        <w:rPr>
          <w:rFonts w:hint="cs"/>
          <w:rtl/>
          <w:lang w:bidi="ar-EG"/>
        </w:rPr>
        <w:t>من</w:t>
      </w:r>
      <w:r w:rsidRPr="005E34B1">
        <w:rPr>
          <w:rtl/>
          <w:lang w:bidi="ar-EG"/>
        </w:rPr>
        <w:t xml:space="preserve"> </w:t>
      </w:r>
      <w:r w:rsidRPr="005E34B1">
        <w:rPr>
          <w:rFonts w:hint="cs"/>
          <w:rtl/>
          <w:lang w:bidi="ar-EG"/>
        </w:rPr>
        <w:t>الأمينة</w:t>
      </w:r>
      <w:r w:rsidRPr="005E34B1">
        <w:rPr>
          <w:rtl/>
          <w:lang w:bidi="ar-EG"/>
        </w:rPr>
        <w:t xml:space="preserve"> </w:t>
      </w:r>
      <w:r w:rsidRPr="005E34B1">
        <w:rPr>
          <w:rFonts w:hint="cs"/>
          <w:rtl/>
          <w:lang w:bidi="ar-EG"/>
        </w:rPr>
        <w:t>التنفيذية</w:t>
      </w:r>
      <w:r w:rsidRPr="005E34B1">
        <w:rPr>
          <w:rtl/>
          <w:lang w:bidi="ar-EG"/>
        </w:rPr>
        <w:t xml:space="preserve"> </w:t>
      </w:r>
      <w:r w:rsidRPr="005E34B1">
        <w:rPr>
          <w:rFonts w:hint="cs"/>
          <w:rtl/>
          <w:lang w:bidi="ar-EG"/>
        </w:rPr>
        <w:t>استكمالها</w:t>
      </w:r>
      <w:r w:rsidRPr="005E34B1">
        <w:rPr>
          <w:rtl/>
          <w:lang w:bidi="ar-EG"/>
        </w:rPr>
        <w:t>.</w:t>
      </w:r>
    </w:p>
    <w:p w14:paraId="37824501" w14:textId="138291C5" w:rsidR="00821C1B" w:rsidRPr="005E34B1" w:rsidRDefault="00097E7C" w:rsidP="00097E7C">
      <w:pPr>
        <w:numPr>
          <w:ilvl w:val="0"/>
          <w:numId w:val="4"/>
        </w:numPr>
        <w:spacing w:after="120" w:line="216" w:lineRule="auto"/>
        <w:ind w:firstLine="0"/>
        <w:jc w:val="both"/>
        <w:rPr>
          <w:lang w:bidi="ar-EG"/>
        </w:rPr>
      </w:pPr>
      <w:r w:rsidRPr="005E34B1">
        <w:rPr>
          <w:rFonts w:hint="cs"/>
          <w:rtl/>
          <w:lang w:bidi="ar-EG"/>
        </w:rPr>
        <w:t>واعتمدت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بعد</w:t>
      </w:r>
      <w:r w:rsidRPr="005E34B1">
        <w:rPr>
          <w:rtl/>
          <w:lang w:bidi="ar-EG"/>
        </w:rPr>
        <w:t xml:space="preserve"> </w:t>
      </w:r>
      <w:r w:rsidRPr="005E34B1">
        <w:rPr>
          <w:rFonts w:hint="cs"/>
          <w:rtl/>
          <w:lang w:bidi="ar-EG"/>
        </w:rPr>
        <w:t>ذلك</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التوصية</w:t>
      </w:r>
      <w:r w:rsidRPr="005E34B1">
        <w:rPr>
          <w:rtl/>
          <w:lang w:bidi="ar-EG"/>
        </w:rPr>
        <w:t xml:space="preserve"> </w:t>
      </w:r>
      <w:r w:rsidRPr="005E34B1">
        <w:rPr>
          <w:lang w:bidi="ar-EG"/>
        </w:rPr>
        <w:t>CBD/SBI/4/L.13</w:t>
      </w:r>
      <w:r w:rsidRPr="005E34B1">
        <w:rPr>
          <w:rtl/>
          <w:lang w:bidi="ar-EG"/>
        </w:rPr>
        <w:t xml:space="preserve"> </w:t>
      </w:r>
      <w:r w:rsidRPr="005E34B1">
        <w:rPr>
          <w:rFonts w:hint="cs"/>
          <w:rtl/>
          <w:lang w:bidi="ar-EG"/>
        </w:rPr>
        <w:t>بوصفه</w:t>
      </w:r>
      <w:r w:rsidRPr="005E34B1">
        <w:rPr>
          <w:rtl/>
          <w:lang w:bidi="ar-EG"/>
        </w:rPr>
        <w:t xml:space="preserve"> </w:t>
      </w:r>
      <w:r w:rsidRPr="005E34B1">
        <w:rPr>
          <w:rFonts w:hint="cs"/>
          <w:rtl/>
          <w:lang w:bidi="ar-EG"/>
        </w:rPr>
        <w:t>التوصية</w:t>
      </w:r>
      <w:r w:rsidRPr="005E34B1">
        <w:rPr>
          <w:rtl/>
          <w:lang w:bidi="ar-EG"/>
        </w:rPr>
        <w:t xml:space="preserve"> 4/14 (</w:t>
      </w:r>
      <w:r w:rsidRPr="005E34B1">
        <w:rPr>
          <w:rFonts w:hint="cs"/>
          <w:rtl/>
          <w:lang w:bidi="ar-EG"/>
        </w:rPr>
        <w:t>انظر</w:t>
      </w:r>
      <w:r w:rsidRPr="005E34B1">
        <w:rPr>
          <w:rtl/>
          <w:lang w:bidi="ar-EG"/>
        </w:rPr>
        <w:t xml:space="preserve"> </w:t>
      </w:r>
      <w:r w:rsidRPr="005E34B1">
        <w:rPr>
          <w:rFonts w:hint="cs"/>
          <w:rtl/>
          <w:lang w:bidi="ar-EG"/>
        </w:rPr>
        <w:t>القسم أولا</w:t>
      </w:r>
      <w:r w:rsidRPr="005E34B1">
        <w:rPr>
          <w:rtl/>
          <w:lang w:bidi="ar-EG"/>
        </w:rPr>
        <w:t>).</w:t>
      </w:r>
    </w:p>
    <w:p w14:paraId="1B9E04D7" w14:textId="77777777" w:rsidR="00D1186B" w:rsidRPr="005E34B1" w:rsidRDefault="00D1186B" w:rsidP="005E34B1">
      <w:pPr>
        <w:pStyle w:val="ListParagraph"/>
        <w:keepNext/>
        <w:keepLines/>
        <w:bidi/>
        <w:spacing w:line="216" w:lineRule="auto"/>
        <w:ind w:hanging="720"/>
        <w:contextualSpacing w:val="0"/>
        <w:rPr>
          <w:rFonts w:cs="Simplified Arabic"/>
          <w:b/>
          <w:bCs/>
          <w:rtl/>
          <w:lang w:bidi="ar-EG"/>
        </w:rPr>
      </w:pPr>
      <w:r w:rsidRPr="005E34B1">
        <w:rPr>
          <w:rFonts w:cs="Simplified Arabic" w:hint="cs"/>
          <w:b/>
          <w:bCs/>
          <w:rtl/>
          <w:lang w:bidi="ar-EG"/>
        </w:rPr>
        <w:lastRenderedPageBreak/>
        <w:t>البند 14</w:t>
      </w:r>
    </w:p>
    <w:p w14:paraId="182C7EE7" w14:textId="77777777" w:rsidR="00D1186B" w:rsidRPr="005E34B1" w:rsidRDefault="00D1186B" w:rsidP="005E34B1">
      <w:pPr>
        <w:pStyle w:val="ListParagraph"/>
        <w:keepNext/>
        <w:keepLines/>
        <w:bidi/>
        <w:spacing w:after="120" w:line="216" w:lineRule="auto"/>
        <w:ind w:hanging="720"/>
        <w:contextualSpacing w:val="0"/>
        <w:rPr>
          <w:rFonts w:cs="Simplified Arabic"/>
          <w:b/>
          <w:bCs/>
          <w:lang w:bidi="ar-EG"/>
        </w:rPr>
      </w:pPr>
      <w:r w:rsidRPr="005E34B1">
        <w:rPr>
          <w:rFonts w:cs="Simplified Arabic" w:hint="cs"/>
          <w:b/>
          <w:bCs/>
          <w:rtl/>
          <w:lang w:bidi="ar-EG"/>
        </w:rPr>
        <w:t>شؤون أخرى</w:t>
      </w:r>
    </w:p>
    <w:p w14:paraId="7E4087AC" w14:textId="620569F3" w:rsidR="00097E7C" w:rsidRPr="005E34B1" w:rsidRDefault="00097E7C" w:rsidP="00097E7C">
      <w:pPr>
        <w:numPr>
          <w:ilvl w:val="0"/>
          <w:numId w:val="4"/>
        </w:numPr>
        <w:spacing w:after="120" w:line="216" w:lineRule="auto"/>
        <w:ind w:firstLine="0"/>
        <w:jc w:val="both"/>
        <w:rPr>
          <w:rtl/>
          <w:lang w:bidi="ar-EG"/>
        </w:rPr>
      </w:pPr>
      <w:r w:rsidRPr="005E34B1">
        <w:rPr>
          <w:rFonts w:hint="cs"/>
          <w:rtl/>
          <w:lang w:bidi="ar-EG"/>
        </w:rPr>
        <w:t>أدلى</w:t>
      </w:r>
      <w:r w:rsidRPr="005E34B1">
        <w:rPr>
          <w:rtl/>
          <w:lang w:bidi="ar-EG"/>
        </w:rPr>
        <w:t xml:space="preserve"> </w:t>
      </w:r>
      <w:r w:rsidRPr="005E34B1">
        <w:rPr>
          <w:rFonts w:hint="cs"/>
          <w:rtl/>
          <w:lang w:bidi="ar-EG"/>
        </w:rPr>
        <w:t>ممثل</w:t>
      </w:r>
      <w:r w:rsidRPr="005E34B1">
        <w:rPr>
          <w:rtl/>
          <w:lang w:bidi="ar-EG"/>
        </w:rPr>
        <w:t xml:space="preserve"> </w:t>
      </w:r>
      <w:r w:rsidRPr="005E34B1">
        <w:rPr>
          <w:rFonts w:hint="cs"/>
          <w:rtl/>
          <w:lang w:bidi="ar-EG"/>
        </w:rPr>
        <w:t>إندونيسيا</w:t>
      </w:r>
      <w:r w:rsidRPr="005E34B1">
        <w:rPr>
          <w:rtl/>
          <w:lang w:bidi="ar-EG"/>
        </w:rPr>
        <w:t xml:space="preserve"> </w:t>
      </w:r>
      <w:r w:rsidRPr="005E34B1">
        <w:rPr>
          <w:rFonts w:hint="cs"/>
          <w:rtl/>
          <w:lang w:bidi="ar-EG"/>
        </w:rPr>
        <w:t>ببيان</w:t>
      </w:r>
      <w:r w:rsidRPr="005E34B1">
        <w:rPr>
          <w:rtl/>
          <w:lang w:bidi="ar-EG"/>
        </w:rPr>
        <w:t xml:space="preserve"> </w:t>
      </w:r>
      <w:r w:rsidRPr="005E34B1">
        <w:rPr>
          <w:rFonts w:hint="cs"/>
          <w:rtl/>
          <w:lang w:bidi="ar-EG"/>
        </w:rPr>
        <w:t>بشأن</w:t>
      </w:r>
      <w:r w:rsidRPr="005E34B1">
        <w:rPr>
          <w:rtl/>
          <w:lang w:bidi="ar-EG"/>
        </w:rPr>
        <w:t xml:space="preserve"> </w:t>
      </w:r>
      <w:r w:rsidRPr="005E34B1">
        <w:rPr>
          <w:rFonts w:hint="cs"/>
          <w:rtl/>
          <w:lang w:bidi="ar-EG"/>
        </w:rPr>
        <w:t>الوضع</w:t>
      </w:r>
      <w:r w:rsidRPr="005E34B1">
        <w:rPr>
          <w:rtl/>
          <w:lang w:bidi="ar-EG"/>
        </w:rPr>
        <w:t xml:space="preserve"> </w:t>
      </w:r>
      <w:r w:rsidRPr="005E34B1">
        <w:rPr>
          <w:rFonts w:hint="cs"/>
          <w:rtl/>
          <w:lang w:bidi="ar-EG"/>
        </w:rPr>
        <w:t>البيئي</w:t>
      </w:r>
      <w:r w:rsidRPr="005E34B1">
        <w:rPr>
          <w:rtl/>
          <w:lang w:bidi="ar-EG"/>
        </w:rPr>
        <w:t xml:space="preserve"> </w:t>
      </w:r>
      <w:r w:rsidRPr="005E34B1">
        <w:rPr>
          <w:rFonts w:hint="cs"/>
          <w:rtl/>
          <w:lang w:bidi="ar-EG"/>
        </w:rPr>
        <w:t>والتنوع</w:t>
      </w:r>
      <w:r w:rsidRPr="005E34B1">
        <w:rPr>
          <w:rtl/>
          <w:lang w:bidi="ar-EG"/>
        </w:rPr>
        <w:t xml:space="preserve"> </w:t>
      </w:r>
      <w:r w:rsidRPr="005E34B1">
        <w:rPr>
          <w:rFonts w:hint="cs"/>
          <w:rtl/>
          <w:lang w:bidi="ar-EG"/>
        </w:rPr>
        <w:t>البيولوجي</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دولة</w:t>
      </w:r>
      <w:r w:rsidRPr="005E34B1">
        <w:rPr>
          <w:rtl/>
          <w:lang w:bidi="ar-EG"/>
        </w:rPr>
        <w:t xml:space="preserve"> </w:t>
      </w:r>
      <w:r w:rsidRPr="005E34B1">
        <w:rPr>
          <w:rFonts w:hint="cs"/>
          <w:rtl/>
          <w:lang w:bidi="ar-EG"/>
        </w:rPr>
        <w:t>فلسطين</w:t>
      </w:r>
      <w:r w:rsidRPr="005E34B1">
        <w:rPr>
          <w:rtl/>
          <w:lang w:bidi="ar-EG"/>
        </w:rPr>
        <w:t>.</w:t>
      </w:r>
    </w:p>
    <w:p w14:paraId="5B608028" w14:textId="77777777" w:rsidR="00D1186B" w:rsidRPr="005E34B1" w:rsidRDefault="00D1186B" w:rsidP="00D1186B">
      <w:pPr>
        <w:pStyle w:val="ListParagraph"/>
        <w:bidi/>
        <w:spacing w:line="216" w:lineRule="auto"/>
        <w:ind w:hanging="720"/>
        <w:contextualSpacing w:val="0"/>
        <w:rPr>
          <w:rFonts w:cs="Simplified Arabic"/>
          <w:b/>
          <w:bCs/>
          <w:rtl/>
          <w:lang w:bidi="ar-EG"/>
        </w:rPr>
      </w:pPr>
      <w:r w:rsidRPr="005E34B1">
        <w:rPr>
          <w:rFonts w:cs="Simplified Arabic" w:hint="cs"/>
          <w:b/>
          <w:bCs/>
          <w:rtl/>
          <w:lang w:bidi="ar-EG"/>
        </w:rPr>
        <w:t>البند 15</w:t>
      </w:r>
    </w:p>
    <w:p w14:paraId="20217658" w14:textId="77777777" w:rsidR="00D1186B" w:rsidRPr="005E34B1" w:rsidRDefault="00D1186B" w:rsidP="00D1186B">
      <w:pPr>
        <w:pStyle w:val="ListParagraph"/>
        <w:bidi/>
        <w:spacing w:after="120" w:line="216" w:lineRule="auto"/>
        <w:ind w:hanging="720"/>
        <w:contextualSpacing w:val="0"/>
        <w:rPr>
          <w:rFonts w:cs="Simplified Arabic"/>
          <w:b/>
          <w:bCs/>
          <w:lang w:bidi="ar-EG"/>
        </w:rPr>
      </w:pPr>
      <w:r w:rsidRPr="005E34B1">
        <w:rPr>
          <w:rFonts w:cs="Simplified Arabic" w:hint="cs"/>
          <w:b/>
          <w:bCs/>
          <w:rtl/>
          <w:lang w:bidi="ar-EG"/>
        </w:rPr>
        <w:t>اعتماد التقرير</w:t>
      </w:r>
    </w:p>
    <w:p w14:paraId="3EC5D274" w14:textId="07755332" w:rsidR="00D1186B" w:rsidRPr="005E34B1" w:rsidRDefault="00097E7C" w:rsidP="00097E7C">
      <w:pPr>
        <w:numPr>
          <w:ilvl w:val="0"/>
          <w:numId w:val="4"/>
        </w:numPr>
        <w:spacing w:after="120" w:line="216" w:lineRule="auto"/>
        <w:ind w:firstLine="0"/>
        <w:jc w:val="both"/>
        <w:rPr>
          <w:lang w:bidi="ar-EG"/>
        </w:rPr>
      </w:pPr>
      <w:r w:rsidRPr="005E34B1">
        <w:rPr>
          <w:rFonts w:hint="cs"/>
          <w:rtl/>
          <w:lang w:bidi="ar-EG"/>
        </w:rPr>
        <w:t>في</w:t>
      </w:r>
      <w:r w:rsidRPr="005E34B1">
        <w:rPr>
          <w:rtl/>
          <w:lang w:bidi="ar-EG"/>
        </w:rPr>
        <w:t xml:space="preserve"> </w:t>
      </w:r>
      <w:r w:rsidRPr="005E34B1">
        <w:rPr>
          <w:rFonts w:hint="cs"/>
          <w:rtl/>
          <w:lang w:bidi="ar-EG"/>
        </w:rPr>
        <w:t>جلستها</w:t>
      </w:r>
      <w:r w:rsidRPr="005E34B1">
        <w:rPr>
          <w:rtl/>
          <w:lang w:bidi="ar-EG"/>
        </w:rPr>
        <w:t xml:space="preserve"> </w:t>
      </w:r>
      <w:r w:rsidRPr="005E34B1">
        <w:rPr>
          <w:rFonts w:hint="cs"/>
          <w:rtl/>
          <w:lang w:bidi="ar-EG"/>
        </w:rPr>
        <w:t>العامة الرابعة عشرة،</w:t>
      </w:r>
      <w:r w:rsidRPr="005E34B1">
        <w:rPr>
          <w:rtl/>
          <w:lang w:bidi="ar-EG"/>
        </w:rPr>
        <w:t xml:space="preserve"> </w:t>
      </w:r>
      <w:r w:rsidRPr="005E34B1">
        <w:rPr>
          <w:rFonts w:hint="cs"/>
          <w:rtl/>
          <w:lang w:bidi="ar-EG"/>
        </w:rPr>
        <w:t>اعتمدت</w:t>
      </w:r>
      <w:r w:rsidRPr="005E34B1">
        <w:rPr>
          <w:rtl/>
          <w:lang w:bidi="ar-EG"/>
        </w:rPr>
        <w:t xml:space="preserve"> </w:t>
      </w:r>
      <w:r w:rsidRPr="005E34B1">
        <w:rPr>
          <w:rFonts w:hint="cs"/>
          <w:rtl/>
          <w:lang w:bidi="ar-EG"/>
        </w:rPr>
        <w:t>الهيئة</w:t>
      </w:r>
      <w:r w:rsidRPr="005E34B1">
        <w:rPr>
          <w:rtl/>
          <w:lang w:bidi="ar-EG"/>
        </w:rPr>
        <w:t xml:space="preserve"> </w:t>
      </w:r>
      <w:r w:rsidRPr="005E34B1">
        <w:rPr>
          <w:rFonts w:hint="cs"/>
          <w:rtl/>
          <w:lang w:bidi="ar-EG"/>
        </w:rPr>
        <w:t>الفرعية</w:t>
      </w:r>
      <w:r w:rsidRPr="005E34B1">
        <w:rPr>
          <w:rtl/>
          <w:lang w:bidi="ar-EG"/>
        </w:rPr>
        <w:t xml:space="preserve"> </w:t>
      </w:r>
      <w:r w:rsidRPr="005E34B1">
        <w:rPr>
          <w:rFonts w:hint="cs"/>
          <w:rtl/>
          <w:lang w:bidi="ar-EG"/>
        </w:rPr>
        <w:t>هذا</w:t>
      </w:r>
      <w:r w:rsidRPr="005E34B1">
        <w:rPr>
          <w:rtl/>
          <w:lang w:bidi="ar-EG"/>
        </w:rPr>
        <w:t xml:space="preserve"> </w:t>
      </w:r>
      <w:r w:rsidRPr="005E34B1">
        <w:rPr>
          <w:rFonts w:hint="cs"/>
          <w:rtl/>
          <w:lang w:bidi="ar-EG"/>
        </w:rPr>
        <w:t>التقرير،</w:t>
      </w:r>
      <w:r w:rsidRPr="005E34B1">
        <w:rPr>
          <w:rtl/>
          <w:lang w:bidi="ar-EG"/>
        </w:rPr>
        <w:t xml:space="preserve"> </w:t>
      </w:r>
      <w:r w:rsidRPr="005E34B1">
        <w:rPr>
          <w:rFonts w:hint="cs"/>
          <w:rtl/>
          <w:lang w:bidi="ar-EG"/>
        </w:rPr>
        <w:t>بصيغته</w:t>
      </w:r>
      <w:r w:rsidRPr="005E34B1">
        <w:rPr>
          <w:rtl/>
          <w:lang w:bidi="ar-EG"/>
        </w:rPr>
        <w:t xml:space="preserve"> </w:t>
      </w:r>
      <w:r w:rsidRPr="005E34B1">
        <w:rPr>
          <w:rFonts w:hint="cs"/>
          <w:rtl/>
          <w:lang w:bidi="ar-EG"/>
        </w:rPr>
        <w:t>المعدلة</w:t>
      </w:r>
      <w:r w:rsidRPr="005E34B1">
        <w:rPr>
          <w:rtl/>
          <w:lang w:bidi="ar-EG"/>
        </w:rPr>
        <w:t xml:space="preserve"> </w:t>
      </w:r>
      <w:r w:rsidRPr="005E34B1">
        <w:rPr>
          <w:rFonts w:hint="cs"/>
          <w:rtl/>
          <w:lang w:bidi="ar-EG"/>
        </w:rPr>
        <w:t>شفويا،</w:t>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أساس</w:t>
      </w:r>
      <w:r w:rsidRPr="005E34B1">
        <w:rPr>
          <w:rtl/>
          <w:lang w:bidi="ar-EG"/>
        </w:rPr>
        <w:t xml:space="preserve"> </w:t>
      </w:r>
      <w:r w:rsidRPr="005E34B1">
        <w:rPr>
          <w:rFonts w:hint="cs"/>
          <w:rtl/>
          <w:lang w:bidi="ar-EG"/>
        </w:rPr>
        <w:t>مشروع</w:t>
      </w:r>
      <w:r w:rsidRPr="005E34B1">
        <w:rPr>
          <w:rtl/>
          <w:lang w:bidi="ar-EG"/>
        </w:rPr>
        <w:t xml:space="preserve"> </w:t>
      </w:r>
      <w:r w:rsidRPr="005E34B1">
        <w:rPr>
          <w:rFonts w:hint="cs"/>
          <w:rtl/>
          <w:lang w:bidi="ar-EG"/>
        </w:rPr>
        <w:t>التقرير</w:t>
      </w:r>
      <w:r w:rsidRPr="005E34B1">
        <w:rPr>
          <w:rtl/>
          <w:lang w:bidi="ar-EG"/>
        </w:rPr>
        <w:t xml:space="preserve"> </w:t>
      </w:r>
      <w:r w:rsidRPr="005E34B1">
        <w:rPr>
          <w:rFonts w:hint="cs"/>
          <w:rtl/>
          <w:lang w:bidi="ar-EG"/>
        </w:rPr>
        <w:t>الذي</w:t>
      </w:r>
      <w:r w:rsidRPr="005E34B1">
        <w:rPr>
          <w:rtl/>
          <w:lang w:bidi="ar-EG"/>
        </w:rPr>
        <w:t xml:space="preserve"> </w:t>
      </w:r>
      <w:r w:rsidRPr="005E34B1">
        <w:rPr>
          <w:rFonts w:hint="cs"/>
          <w:rtl/>
          <w:lang w:bidi="ar-EG"/>
        </w:rPr>
        <w:t>أعده</w:t>
      </w:r>
      <w:r w:rsidRPr="005E34B1">
        <w:rPr>
          <w:rtl/>
          <w:lang w:bidi="ar-EG"/>
        </w:rPr>
        <w:t xml:space="preserve"> </w:t>
      </w:r>
      <w:r w:rsidRPr="005E34B1">
        <w:rPr>
          <w:rFonts w:hint="cs"/>
          <w:rtl/>
          <w:lang w:bidi="ar-EG"/>
        </w:rPr>
        <w:t>المقرر،</w:t>
      </w:r>
      <w:r w:rsidR="000777B9" w:rsidRPr="005E34B1">
        <w:rPr>
          <w:vertAlign w:val="superscript"/>
          <w:rtl/>
          <w:lang w:bidi="ar-EG"/>
        </w:rPr>
        <w:footnoteReference w:id="243"/>
      </w:r>
      <w:r w:rsidRPr="005E34B1">
        <w:rPr>
          <w:rtl/>
          <w:lang w:bidi="ar-EG"/>
        </w:rPr>
        <w:t xml:space="preserve"> </w:t>
      </w:r>
      <w:r w:rsidRPr="005E34B1">
        <w:rPr>
          <w:rFonts w:hint="cs"/>
          <w:rtl/>
          <w:lang w:bidi="ar-EG"/>
        </w:rPr>
        <w:t>على</w:t>
      </w:r>
      <w:r w:rsidRPr="005E34B1">
        <w:rPr>
          <w:rtl/>
          <w:lang w:bidi="ar-EG"/>
        </w:rPr>
        <w:t xml:space="preserve"> </w:t>
      </w:r>
      <w:r w:rsidRPr="005E34B1">
        <w:rPr>
          <w:rFonts w:hint="cs"/>
          <w:rtl/>
          <w:lang w:bidi="ar-EG"/>
        </w:rPr>
        <w:t>أن</w:t>
      </w:r>
      <w:r w:rsidRPr="005E34B1">
        <w:rPr>
          <w:rtl/>
          <w:lang w:bidi="ar-EG"/>
        </w:rPr>
        <w:t xml:space="preserve"> </w:t>
      </w:r>
      <w:r w:rsidRPr="005E34B1">
        <w:rPr>
          <w:rFonts w:hint="cs"/>
          <w:rtl/>
          <w:lang w:bidi="ar-EG"/>
        </w:rPr>
        <w:t>يُكلف</w:t>
      </w:r>
      <w:r w:rsidRPr="005E34B1">
        <w:rPr>
          <w:rtl/>
          <w:lang w:bidi="ar-EG"/>
        </w:rPr>
        <w:t xml:space="preserve"> </w:t>
      </w:r>
      <w:r w:rsidRPr="005E34B1">
        <w:rPr>
          <w:rFonts w:hint="cs"/>
          <w:rtl/>
          <w:lang w:bidi="ar-EG"/>
        </w:rPr>
        <w:t>المقرر</w:t>
      </w:r>
      <w:r w:rsidRPr="005E34B1">
        <w:rPr>
          <w:rtl/>
          <w:lang w:bidi="ar-EG"/>
        </w:rPr>
        <w:t xml:space="preserve"> </w:t>
      </w:r>
      <w:r w:rsidRPr="005E34B1">
        <w:rPr>
          <w:rFonts w:hint="cs"/>
          <w:rtl/>
          <w:lang w:bidi="ar-EG"/>
        </w:rPr>
        <w:t>بوضعه في صيغته النهائية</w:t>
      </w:r>
      <w:r w:rsidRPr="005E34B1">
        <w:rPr>
          <w:rtl/>
          <w:lang w:bidi="ar-EG"/>
        </w:rPr>
        <w:t>.</w:t>
      </w:r>
    </w:p>
    <w:p w14:paraId="462786BB" w14:textId="77777777" w:rsidR="00D1186B" w:rsidRPr="005E34B1" w:rsidRDefault="00D1186B" w:rsidP="00D1186B">
      <w:pPr>
        <w:pStyle w:val="ListParagraph"/>
        <w:bidi/>
        <w:spacing w:line="216" w:lineRule="auto"/>
        <w:ind w:hanging="720"/>
        <w:contextualSpacing w:val="0"/>
        <w:rPr>
          <w:rFonts w:cs="Simplified Arabic"/>
          <w:b/>
          <w:bCs/>
          <w:rtl/>
          <w:lang w:bidi="ar-EG"/>
        </w:rPr>
      </w:pPr>
      <w:r w:rsidRPr="005E34B1">
        <w:rPr>
          <w:rFonts w:cs="Simplified Arabic" w:hint="cs"/>
          <w:b/>
          <w:bCs/>
          <w:rtl/>
          <w:lang w:bidi="ar-EG"/>
        </w:rPr>
        <w:t>البند 16</w:t>
      </w:r>
    </w:p>
    <w:p w14:paraId="75687E8F" w14:textId="77777777" w:rsidR="00D1186B" w:rsidRPr="005E34B1" w:rsidRDefault="00D1186B" w:rsidP="00D1186B">
      <w:pPr>
        <w:pStyle w:val="ListParagraph"/>
        <w:bidi/>
        <w:spacing w:after="120" w:line="216" w:lineRule="auto"/>
        <w:ind w:hanging="720"/>
        <w:contextualSpacing w:val="0"/>
        <w:rPr>
          <w:rFonts w:cs="Simplified Arabic"/>
          <w:lang w:bidi="ar-EG"/>
        </w:rPr>
      </w:pPr>
      <w:r w:rsidRPr="005E34B1">
        <w:rPr>
          <w:rFonts w:cs="Simplified Arabic" w:hint="cs"/>
          <w:b/>
          <w:bCs/>
          <w:rtl/>
          <w:lang w:bidi="ar-EG"/>
        </w:rPr>
        <w:t>اختتام الاجتماع</w:t>
      </w:r>
    </w:p>
    <w:p w14:paraId="0BF951E0" w14:textId="235D20C6" w:rsidR="00097E7C" w:rsidRPr="005E34B1" w:rsidRDefault="006407BB" w:rsidP="00097E7C">
      <w:pPr>
        <w:numPr>
          <w:ilvl w:val="0"/>
          <w:numId w:val="4"/>
        </w:numPr>
        <w:spacing w:after="120" w:line="216" w:lineRule="auto"/>
        <w:ind w:firstLine="0"/>
        <w:jc w:val="both"/>
        <w:rPr>
          <w:rtl/>
          <w:lang w:bidi="ar-EG"/>
        </w:rPr>
      </w:pPr>
      <w:r w:rsidRPr="005E34B1">
        <w:rPr>
          <w:rFonts w:hint="cs"/>
          <w:rtl/>
          <w:lang w:bidi="ar-EG"/>
        </w:rPr>
        <w:t>أدلى</w:t>
      </w:r>
      <w:r w:rsidR="00097E7C" w:rsidRPr="005E34B1">
        <w:rPr>
          <w:rtl/>
          <w:lang w:bidi="ar-EG"/>
        </w:rPr>
        <w:t xml:space="preserve"> </w:t>
      </w:r>
      <w:r w:rsidR="00097E7C" w:rsidRPr="005E34B1">
        <w:rPr>
          <w:rFonts w:hint="cs"/>
          <w:rtl/>
          <w:lang w:bidi="ar-EG"/>
        </w:rPr>
        <w:t>ممثل</w:t>
      </w:r>
      <w:r w:rsidR="00097E7C" w:rsidRPr="005E34B1">
        <w:rPr>
          <w:rtl/>
          <w:lang w:bidi="ar-EG"/>
        </w:rPr>
        <w:t xml:space="preserve"> </w:t>
      </w:r>
      <w:r w:rsidR="00097E7C" w:rsidRPr="005E34B1">
        <w:rPr>
          <w:rFonts w:hint="cs"/>
          <w:rtl/>
          <w:lang w:bidi="ar-EG"/>
        </w:rPr>
        <w:t>كولومبيا</w:t>
      </w:r>
      <w:r w:rsidR="00097E7C" w:rsidRPr="005E34B1">
        <w:rPr>
          <w:rtl/>
          <w:lang w:bidi="ar-EG"/>
        </w:rPr>
        <w:t xml:space="preserve"> </w:t>
      </w:r>
      <w:r w:rsidR="00097E7C" w:rsidRPr="005E34B1">
        <w:rPr>
          <w:rFonts w:hint="cs"/>
          <w:rtl/>
          <w:lang w:bidi="ar-EG"/>
        </w:rPr>
        <w:t>بيانا</w:t>
      </w:r>
      <w:r w:rsidR="00097E7C" w:rsidRPr="005E34B1">
        <w:rPr>
          <w:rtl/>
          <w:lang w:bidi="ar-EG"/>
        </w:rPr>
        <w:t xml:space="preserve"> </w:t>
      </w:r>
      <w:r w:rsidR="00097E7C" w:rsidRPr="005E34B1">
        <w:rPr>
          <w:rFonts w:hint="cs"/>
          <w:rtl/>
          <w:lang w:bidi="ar-EG"/>
        </w:rPr>
        <w:t>بصفته</w:t>
      </w:r>
      <w:r w:rsidR="00097E7C" w:rsidRPr="005E34B1">
        <w:rPr>
          <w:rtl/>
          <w:lang w:bidi="ar-EG"/>
        </w:rPr>
        <w:t xml:space="preserve"> </w:t>
      </w:r>
      <w:r w:rsidR="00097E7C" w:rsidRPr="005E34B1">
        <w:rPr>
          <w:rFonts w:hint="cs"/>
          <w:rtl/>
          <w:lang w:bidi="ar-EG"/>
        </w:rPr>
        <w:t>ممثل</w:t>
      </w:r>
      <w:r w:rsidR="00097E7C" w:rsidRPr="005E34B1">
        <w:rPr>
          <w:rtl/>
          <w:lang w:bidi="ar-EG"/>
        </w:rPr>
        <w:t xml:space="preserve"> </w:t>
      </w:r>
      <w:r w:rsidR="003848F8" w:rsidRPr="005E34B1">
        <w:rPr>
          <w:rFonts w:hint="cs"/>
          <w:rtl/>
          <w:lang w:bidi="ar-EG"/>
        </w:rPr>
        <w:t>البلد</w:t>
      </w:r>
      <w:r w:rsidR="00097E7C" w:rsidRPr="005E34B1">
        <w:rPr>
          <w:rtl/>
          <w:lang w:bidi="ar-EG"/>
        </w:rPr>
        <w:t xml:space="preserve"> </w:t>
      </w:r>
      <w:r w:rsidR="00097E7C" w:rsidRPr="005E34B1">
        <w:rPr>
          <w:rFonts w:hint="cs"/>
          <w:rtl/>
          <w:lang w:bidi="ar-EG"/>
        </w:rPr>
        <w:t>المضيف</w:t>
      </w:r>
      <w:r w:rsidR="00097E7C" w:rsidRPr="005E34B1">
        <w:rPr>
          <w:rtl/>
          <w:lang w:bidi="ar-EG"/>
        </w:rPr>
        <w:t xml:space="preserve"> </w:t>
      </w:r>
      <w:r w:rsidR="00097E7C" w:rsidRPr="005E34B1">
        <w:rPr>
          <w:rFonts w:hint="cs"/>
          <w:rtl/>
          <w:lang w:bidi="ar-EG"/>
        </w:rPr>
        <w:t>للاجتماع</w:t>
      </w:r>
      <w:r w:rsidR="00097E7C" w:rsidRPr="005E34B1">
        <w:rPr>
          <w:rtl/>
          <w:lang w:bidi="ar-EG"/>
        </w:rPr>
        <w:t xml:space="preserve"> </w:t>
      </w:r>
      <w:r w:rsidR="00097E7C" w:rsidRPr="005E34B1">
        <w:rPr>
          <w:rFonts w:hint="cs"/>
          <w:rtl/>
          <w:lang w:bidi="ar-EG"/>
        </w:rPr>
        <w:t>السادس</w:t>
      </w:r>
      <w:r w:rsidR="00097E7C" w:rsidRPr="005E34B1">
        <w:rPr>
          <w:rtl/>
          <w:lang w:bidi="ar-EG"/>
        </w:rPr>
        <w:t xml:space="preserve"> </w:t>
      </w:r>
      <w:r w:rsidR="00097E7C" w:rsidRPr="005E34B1">
        <w:rPr>
          <w:rFonts w:hint="cs"/>
          <w:rtl/>
          <w:lang w:bidi="ar-EG"/>
        </w:rPr>
        <w:t>عشر</w:t>
      </w:r>
      <w:r w:rsidR="00097E7C" w:rsidRPr="005E34B1">
        <w:rPr>
          <w:rtl/>
          <w:lang w:bidi="ar-EG"/>
        </w:rPr>
        <w:t xml:space="preserve"> </w:t>
      </w:r>
      <w:r w:rsidR="00097E7C" w:rsidRPr="005E34B1">
        <w:rPr>
          <w:rFonts w:hint="cs"/>
          <w:rtl/>
          <w:lang w:bidi="ar-EG"/>
        </w:rPr>
        <w:t>لمؤتمر</w:t>
      </w:r>
      <w:r w:rsidR="00097E7C" w:rsidRPr="005E34B1">
        <w:rPr>
          <w:rtl/>
          <w:lang w:bidi="ar-EG"/>
        </w:rPr>
        <w:t xml:space="preserve"> </w:t>
      </w:r>
      <w:r w:rsidR="00097E7C" w:rsidRPr="005E34B1">
        <w:rPr>
          <w:rFonts w:hint="cs"/>
          <w:rtl/>
          <w:lang w:bidi="ar-EG"/>
        </w:rPr>
        <w:t>الأطراف</w:t>
      </w:r>
      <w:r w:rsidR="00097E7C" w:rsidRPr="005E34B1">
        <w:rPr>
          <w:rtl/>
          <w:lang w:bidi="ar-EG"/>
        </w:rPr>
        <w:t xml:space="preserve">. </w:t>
      </w:r>
      <w:r w:rsidR="00097E7C" w:rsidRPr="005E34B1">
        <w:rPr>
          <w:rFonts w:hint="cs"/>
          <w:rtl/>
          <w:lang w:bidi="ar-EG"/>
        </w:rPr>
        <w:t>وأشار</w:t>
      </w:r>
      <w:r w:rsidR="00097E7C" w:rsidRPr="005E34B1">
        <w:rPr>
          <w:rtl/>
          <w:lang w:bidi="ar-EG"/>
        </w:rPr>
        <w:t xml:space="preserve"> </w:t>
      </w:r>
      <w:r w:rsidR="00097E7C" w:rsidRPr="005E34B1">
        <w:rPr>
          <w:rFonts w:hint="cs"/>
          <w:rtl/>
          <w:lang w:bidi="ar-EG"/>
        </w:rPr>
        <w:t>إلى</w:t>
      </w:r>
      <w:r w:rsidR="00097E7C" w:rsidRPr="005E34B1">
        <w:rPr>
          <w:rtl/>
          <w:lang w:bidi="ar-EG"/>
        </w:rPr>
        <w:t xml:space="preserve"> </w:t>
      </w:r>
      <w:r w:rsidR="00097E7C" w:rsidRPr="005E34B1">
        <w:rPr>
          <w:rFonts w:hint="cs"/>
          <w:rtl/>
          <w:lang w:bidi="ar-EG"/>
        </w:rPr>
        <w:t>أن</w:t>
      </w:r>
      <w:r w:rsidR="00097E7C" w:rsidRPr="005E34B1">
        <w:rPr>
          <w:rtl/>
          <w:lang w:bidi="ar-EG"/>
        </w:rPr>
        <w:t xml:space="preserve"> </w:t>
      </w:r>
      <w:r w:rsidR="00097E7C" w:rsidRPr="005E34B1">
        <w:rPr>
          <w:rFonts w:hint="cs"/>
          <w:rtl/>
          <w:lang w:bidi="ar-EG"/>
        </w:rPr>
        <w:t>كولومبيا</w:t>
      </w:r>
      <w:r w:rsidR="00097E7C" w:rsidRPr="005E34B1">
        <w:rPr>
          <w:rtl/>
          <w:lang w:bidi="ar-EG"/>
        </w:rPr>
        <w:t xml:space="preserve"> </w:t>
      </w:r>
      <w:r w:rsidR="00097E7C" w:rsidRPr="005E34B1">
        <w:rPr>
          <w:rFonts w:hint="cs"/>
          <w:rtl/>
          <w:lang w:bidi="ar-EG"/>
        </w:rPr>
        <w:t>هي</w:t>
      </w:r>
      <w:r w:rsidR="00097E7C" w:rsidRPr="005E34B1">
        <w:rPr>
          <w:rtl/>
          <w:lang w:bidi="ar-EG"/>
        </w:rPr>
        <w:t xml:space="preserve"> </w:t>
      </w:r>
      <w:r w:rsidR="003848F8" w:rsidRPr="005E34B1">
        <w:rPr>
          <w:rFonts w:hint="cs"/>
          <w:rtl/>
          <w:lang w:bidi="ar-EG"/>
        </w:rPr>
        <w:t>البلد</w:t>
      </w:r>
      <w:r w:rsidR="00097E7C" w:rsidRPr="005E34B1">
        <w:rPr>
          <w:rtl/>
          <w:lang w:bidi="ar-EG"/>
        </w:rPr>
        <w:t xml:space="preserve"> </w:t>
      </w:r>
      <w:r w:rsidR="00097E7C" w:rsidRPr="005E34B1">
        <w:rPr>
          <w:rFonts w:hint="cs"/>
          <w:rtl/>
          <w:lang w:bidi="ar-EG"/>
        </w:rPr>
        <w:t>الأكثر</w:t>
      </w:r>
      <w:r w:rsidR="00097E7C" w:rsidRPr="005E34B1">
        <w:rPr>
          <w:rtl/>
          <w:lang w:bidi="ar-EG"/>
        </w:rPr>
        <w:t xml:space="preserve"> </w:t>
      </w:r>
      <w:r w:rsidR="00097E7C" w:rsidRPr="005E34B1">
        <w:rPr>
          <w:rFonts w:hint="cs"/>
          <w:rtl/>
          <w:lang w:bidi="ar-EG"/>
        </w:rPr>
        <w:t>تنوعا</w:t>
      </w:r>
      <w:r w:rsidR="00097E7C" w:rsidRPr="005E34B1">
        <w:rPr>
          <w:rtl/>
          <w:lang w:bidi="ar-EG"/>
        </w:rPr>
        <w:t xml:space="preserve"> </w:t>
      </w:r>
      <w:r w:rsidR="00097E7C" w:rsidRPr="005E34B1">
        <w:rPr>
          <w:rFonts w:hint="cs"/>
          <w:rtl/>
          <w:lang w:bidi="ar-EG"/>
        </w:rPr>
        <w:t>بيولوجيا</w:t>
      </w:r>
      <w:r w:rsidR="00097E7C" w:rsidRPr="005E34B1">
        <w:rPr>
          <w:rtl/>
          <w:lang w:bidi="ar-EG"/>
        </w:rPr>
        <w:t xml:space="preserve"> </w:t>
      </w:r>
      <w:r w:rsidR="00097E7C" w:rsidRPr="005E34B1">
        <w:rPr>
          <w:rFonts w:hint="cs"/>
          <w:rtl/>
          <w:lang w:bidi="ar-EG"/>
        </w:rPr>
        <w:t>في</w:t>
      </w:r>
      <w:r w:rsidR="00097E7C" w:rsidRPr="005E34B1">
        <w:rPr>
          <w:rtl/>
          <w:lang w:bidi="ar-EG"/>
        </w:rPr>
        <w:t xml:space="preserve"> </w:t>
      </w:r>
      <w:r w:rsidR="00097E7C" w:rsidRPr="005E34B1">
        <w:rPr>
          <w:rFonts w:hint="cs"/>
          <w:rtl/>
          <w:lang w:bidi="ar-EG"/>
        </w:rPr>
        <w:t>العالم</w:t>
      </w:r>
      <w:r w:rsidR="00097E7C" w:rsidRPr="005E34B1">
        <w:rPr>
          <w:rtl/>
          <w:lang w:bidi="ar-EG"/>
        </w:rPr>
        <w:t xml:space="preserve"> </w:t>
      </w:r>
      <w:r w:rsidR="00097E7C" w:rsidRPr="005E34B1">
        <w:rPr>
          <w:rFonts w:hint="cs"/>
          <w:rtl/>
          <w:lang w:bidi="ar-EG"/>
        </w:rPr>
        <w:t>لكل</w:t>
      </w:r>
      <w:r w:rsidR="00097E7C" w:rsidRPr="005E34B1">
        <w:rPr>
          <w:rtl/>
          <w:lang w:bidi="ar-EG"/>
        </w:rPr>
        <w:t xml:space="preserve"> </w:t>
      </w:r>
      <w:r w:rsidR="00097E7C" w:rsidRPr="005E34B1">
        <w:rPr>
          <w:rFonts w:hint="cs"/>
          <w:rtl/>
          <w:lang w:bidi="ar-EG"/>
        </w:rPr>
        <w:t>متر</w:t>
      </w:r>
      <w:r w:rsidR="00097E7C" w:rsidRPr="005E34B1">
        <w:rPr>
          <w:rtl/>
          <w:lang w:bidi="ar-EG"/>
        </w:rPr>
        <w:t xml:space="preserve"> </w:t>
      </w:r>
      <w:r w:rsidR="00097E7C" w:rsidRPr="005E34B1">
        <w:rPr>
          <w:rFonts w:hint="cs"/>
          <w:rtl/>
          <w:lang w:bidi="ar-EG"/>
        </w:rPr>
        <w:t>مربع،</w:t>
      </w:r>
      <w:r w:rsidR="00097E7C" w:rsidRPr="005E34B1">
        <w:rPr>
          <w:rtl/>
          <w:lang w:bidi="ar-EG"/>
        </w:rPr>
        <w:t xml:space="preserve"> </w:t>
      </w:r>
      <w:r w:rsidR="00097E7C" w:rsidRPr="005E34B1">
        <w:rPr>
          <w:rFonts w:hint="cs"/>
          <w:rtl/>
          <w:lang w:bidi="ar-EG"/>
        </w:rPr>
        <w:t>وأن</w:t>
      </w:r>
      <w:r w:rsidR="00097E7C" w:rsidRPr="005E34B1">
        <w:rPr>
          <w:rtl/>
          <w:lang w:bidi="ar-EG"/>
        </w:rPr>
        <w:t xml:space="preserve"> </w:t>
      </w:r>
      <w:r w:rsidR="00097E7C" w:rsidRPr="005E34B1">
        <w:rPr>
          <w:rFonts w:hint="cs"/>
          <w:rtl/>
          <w:lang w:bidi="ar-EG"/>
        </w:rPr>
        <w:t>مكان</w:t>
      </w:r>
      <w:r w:rsidR="00097E7C" w:rsidRPr="005E34B1">
        <w:rPr>
          <w:rtl/>
          <w:lang w:bidi="ar-EG"/>
        </w:rPr>
        <w:t xml:space="preserve"> </w:t>
      </w:r>
      <w:r w:rsidR="00097E7C" w:rsidRPr="005E34B1">
        <w:rPr>
          <w:rFonts w:hint="cs"/>
          <w:rtl/>
          <w:lang w:bidi="ar-EG"/>
        </w:rPr>
        <w:t>الاجتماع</w:t>
      </w:r>
      <w:r w:rsidR="00097E7C" w:rsidRPr="005E34B1">
        <w:rPr>
          <w:rtl/>
          <w:lang w:bidi="ar-EG"/>
        </w:rPr>
        <w:t xml:space="preserve"> </w:t>
      </w:r>
      <w:r w:rsidR="00097E7C" w:rsidRPr="005E34B1">
        <w:rPr>
          <w:rFonts w:hint="cs"/>
          <w:rtl/>
          <w:lang w:bidi="ar-EG"/>
        </w:rPr>
        <w:t>يطل</w:t>
      </w:r>
      <w:r w:rsidR="00097E7C" w:rsidRPr="005E34B1">
        <w:rPr>
          <w:rtl/>
          <w:lang w:bidi="ar-EG"/>
        </w:rPr>
        <w:t xml:space="preserve"> </w:t>
      </w:r>
      <w:r w:rsidR="00097E7C" w:rsidRPr="005E34B1">
        <w:rPr>
          <w:rFonts w:hint="cs"/>
          <w:rtl/>
          <w:lang w:bidi="ar-EG"/>
        </w:rPr>
        <w:t>على</w:t>
      </w:r>
      <w:r w:rsidR="00097E7C" w:rsidRPr="005E34B1">
        <w:rPr>
          <w:rtl/>
          <w:lang w:bidi="ar-EG"/>
        </w:rPr>
        <w:t xml:space="preserve"> </w:t>
      </w:r>
      <w:r w:rsidR="00097E7C" w:rsidRPr="005E34B1">
        <w:rPr>
          <w:rFonts w:hint="cs"/>
          <w:rtl/>
          <w:lang w:bidi="ar-EG"/>
        </w:rPr>
        <w:t>منحدرات</w:t>
      </w:r>
      <w:r w:rsidR="00097E7C" w:rsidRPr="005E34B1">
        <w:rPr>
          <w:rtl/>
          <w:lang w:bidi="ar-EG"/>
        </w:rPr>
        <w:t xml:space="preserve"> </w:t>
      </w:r>
      <w:r w:rsidR="00097E7C" w:rsidRPr="005E34B1">
        <w:rPr>
          <w:rFonts w:hint="cs"/>
          <w:rtl/>
          <w:lang w:bidi="ar-EG"/>
        </w:rPr>
        <w:t>كالي،</w:t>
      </w:r>
      <w:r w:rsidR="00097E7C" w:rsidRPr="005E34B1">
        <w:rPr>
          <w:rtl/>
          <w:lang w:bidi="ar-EG"/>
        </w:rPr>
        <w:t xml:space="preserve"> </w:t>
      </w:r>
      <w:r w:rsidR="00097E7C" w:rsidRPr="005E34B1">
        <w:rPr>
          <w:rFonts w:hint="cs"/>
          <w:rtl/>
          <w:lang w:bidi="ar-EG"/>
        </w:rPr>
        <w:t>وهي</w:t>
      </w:r>
      <w:r w:rsidR="00097E7C" w:rsidRPr="005E34B1">
        <w:rPr>
          <w:rtl/>
          <w:lang w:bidi="ar-EG"/>
        </w:rPr>
        <w:t xml:space="preserve"> </w:t>
      </w:r>
      <w:r w:rsidR="00097E7C" w:rsidRPr="005E34B1">
        <w:rPr>
          <w:rFonts w:hint="cs"/>
          <w:rtl/>
          <w:lang w:bidi="ar-EG"/>
        </w:rPr>
        <w:t>حديقة</w:t>
      </w:r>
      <w:r w:rsidR="00097E7C" w:rsidRPr="005E34B1">
        <w:rPr>
          <w:rtl/>
          <w:lang w:bidi="ar-EG"/>
        </w:rPr>
        <w:t xml:space="preserve"> </w:t>
      </w:r>
      <w:r w:rsidR="00097E7C" w:rsidRPr="005E34B1">
        <w:rPr>
          <w:rFonts w:hint="cs"/>
          <w:rtl/>
          <w:lang w:bidi="ar-EG"/>
        </w:rPr>
        <w:t>طبيعية</w:t>
      </w:r>
      <w:r w:rsidR="00097E7C" w:rsidRPr="005E34B1">
        <w:rPr>
          <w:rtl/>
          <w:lang w:bidi="ar-EG"/>
        </w:rPr>
        <w:t xml:space="preserve"> </w:t>
      </w:r>
      <w:r w:rsidR="00097E7C" w:rsidRPr="005E34B1">
        <w:rPr>
          <w:rFonts w:hint="cs"/>
          <w:rtl/>
          <w:lang w:bidi="ar-EG"/>
        </w:rPr>
        <w:t>تضم</w:t>
      </w:r>
      <w:r w:rsidR="00097E7C" w:rsidRPr="005E34B1">
        <w:rPr>
          <w:rtl/>
          <w:lang w:bidi="ar-EG"/>
        </w:rPr>
        <w:t xml:space="preserve"> </w:t>
      </w:r>
      <w:r w:rsidR="00097E7C" w:rsidRPr="005E34B1">
        <w:rPr>
          <w:rFonts w:hint="cs"/>
          <w:rtl/>
          <w:lang w:bidi="ar-EG"/>
        </w:rPr>
        <w:t>أكبر</w:t>
      </w:r>
      <w:r w:rsidR="00097E7C" w:rsidRPr="005E34B1">
        <w:rPr>
          <w:rtl/>
          <w:lang w:bidi="ar-EG"/>
        </w:rPr>
        <w:t xml:space="preserve"> </w:t>
      </w:r>
      <w:r w:rsidR="00097E7C" w:rsidRPr="005E34B1">
        <w:rPr>
          <w:rFonts w:hint="cs"/>
          <w:rtl/>
          <w:lang w:bidi="ar-EG"/>
        </w:rPr>
        <w:t>عدد</w:t>
      </w:r>
      <w:r w:rsidR="00097E7C" w:rsidRPr="005E34B1">
        <w:rPr>
          <w:rtl/>
          <w:lang w:bidi="ar-EG"/>
        </w:rPr>
        <w:t xml:space="preserve"> </w:t>
      </w:r>
      <w:r w:rsidR="00097E7C" w:rsidRPr="005E34B1">
        <w:rPr>
          <w:rFonts w:hint="cs"/>
          <w:rtl/>
          <w:lang w:bidi="ar-EG"/>
        </w:rPr>
        <w:t>من</w:t>
      </w:r>
      <w:r w:rsidR="00097E7C" w:rsidRPr="005E34B1">
        <w:rPr>
          <w:rtl/>
          <w:lang w:bidi="ar-EG"/>
        </w:rPr>
        <w:t xml:space="preserve"> </w:t>
      </w:r>
      <w:r w:rsidR="00097E7C" w:rsidRPr="005E34B1">
        <w:rPr>
          <w:rFonts w:hint="cs"/>
          <w:rtl/>
          <w:lang w:bidi="ar-EG"/>
        </w:rPr>
        <w:t>الطيور</w:t>
      </w:r>
      <w:r w:rsidR="00097E7C" w:rsidRPr="005E34B1">
        <w:rPr>
          <w:rtl/>
          <w:lang w:bidi="ar-EG"/>
        </w:rPr>
        <w:t xml:space="preserve"> </w:t>
      </w:r>
      <w:r w:rsidR="00097E7C" w:rsidRPr="005E34B1">
        <w:rPr>
          <w:rFonts w:hint="cs"/>
          <w:rtl/>
          <w:lang w:bidi="ar-EG"/>
        </w:rPr>
        <w:t>والزهور</w:t>
      </w:r>
      <w:r w:rsidR="00097E7C" w:rsidRPr="005E34B1">
        <w:rPr>
          <w:rtl/>
          <w:lang w:bidi="ar-EG"/>
        </w:rPr>
        <w:t xml:space="preserve"> </w:t>
      </w:r>
      <w:r w:rsidR="00097E7C" w:rsidRPr="005E34B1">
        <w:rPr>
          <w:rFonts w:hint="cs"/>
          <w:rtl/>
          <w:lang w:bidi="ar-EG"/>
        </w:rPr>
        <w:t>في</w:t>
      </w:r>
      <w:r w:rsidR="00097E7C" w:rsidRPr="005E34B1">
        <w:rPr>
          <w:rtl/>
          <w:lang w:bidi="ar-EG"/>
        </w:rPr>
        <w:t xml:space="preserve"> </w:t>
      </w:r>
      <w:r w:rsidR="00097E7C" w:rsidRPr="005E34B1">
        <w:rPr>
          <w:rFonts w:hint="cs"/>
          <w:rtl/>
          <w:lang w:bidi="ar-EG"/>
        </w:rPr>
        <w:t>العالم</w:t>
      </w:r>
      <w:r w:rsidR="00097E7C" w:rsidRPr="005E34B1">
        <w:rPr>
          <w:rtl/>
          <w:lang w:bidi="ar-EG"/>
        </w:rPr>
        <w:t xml:space="preserve">. </w:t>
      </w:r>
      <w:r w:rsidR="00097E7C" w:rsidRPr="005E34B1">
        <w:rPr>
          <w:rFonts w:hint="cs"/>
          <w:rtl/>
          <w:lang w:bidi="ar-EG"/>
        </w:rPr>
        <w:t>وفي</w:t>
      </w:r>
      <w:r w:rsidR="00097E7C" w:rsidRPr="005E34B1">
        <w:rPr>
          <w:rtl/>
          <w:lang w:bidi="ar-EG"/>
        </w:rPr>
        <w:t xml:space="preserve"> </w:t>
      </w:r>
      <w:r w:rsidR="00097E7C" w:rsidRPr="005E34B1">
        <w:rPr>
          <w:rFonts w:hint="cs"/>
          <w:rtl/>
          <w:lang w:bidi="ar-EG"/>
        </w:rPr>
        <w:t>كالي،</w:t>
      </w:r>
      <w:r w:rsidR="00097E7C" w:rsidRPr="005E34B1">
        <w:rPr>
          <w:rtl/>
          <w:lang w:bidi="ar-EG"/>
        </w:rPr>
        <w:t xml:space="preserve"> </w:t>
      </w:r>
      <w:r w:rsidR="00097E7C" w:rsidRPr="005E34B1">
        <w:rPr>
          <w:rFonts w:hint="cs"/>
          <w:rtl/>
          <w:lang w:bidi="ar-EG"/>
        </w:rPr>
        <w:t>سيشاهد</w:t>
      </w:r>
      <w:r w:rsidR="00097E7C" w:rsidRPr="005E34B1">
        <w:rPr>
          <w:rtl/>
          <w:lang w:bidi="ar-EG"/>
        </w:rPr>
        <w:t xml:space="preserve"> </w:t>
      </w:r>
      <w:r w:rsidR="00097E7C" w:rsidRPr="005E34B1">
        <w:rPr>
          <w:rFonts w:hint="cs"/>
          <w:rtl/>
          <w:lang w:bidi="ar-EG"/>
        </w:rPr>
        <w:t>المندوبون</w:t>
      </w:r>
      <w:r w:rsidR="00097E7C" w:rsidRPr="005E34B1">
        <w:rPr>
          <w:rtl/>
          <w:lang w:bidi="ar-EG"/>
        </w:rPr>
        <w:t xml:space="preserve"> </w:t>
      </w:r>
      <w:r w:rsidR="00097E7C" w:rsidRPr="005E34B1">
        <w:rPr>
          <w:rFonts w:hint="cs"/>
          <w:rtl/>
          <w:lang w:bidi="ar-EG"/>
        </w:rPr>
        <w:t>الشعوب</w:t>
      </w:r>
      <w:r w:rsidR="00097E7C" w:rsidRPr="005E34B1">
        <w:rPr>
          <w:rtl/>
          <w:lang w:bidi="ar-EG"/>
        </w:rPr>
        <w:t xml:space="preserve"> </w:t>
      </w:r>
      <w:r w:rsidR="00097E7C" w:rsidRPr="005E34B1">
        <w:rPr>
          <w:rFonts w:hint="cs"/>
          <w:rtl/>
          <w:lang w:bidi="ar-EG"/>
        </w:rPr>
        <w:t>الأصلية</w:t>
      </w:r>
      <w:r w:rsidR="00097E7C" w:rsidRPr="005E34B1">
        <w:rPr>
          <w:rtl/>
          <w:lang w:bidi="ar-EG"/>
        </w:rPr>
        <w:t xml:space="preserve"> </w:t>
      </w:r>
      <w:r w:rsidR="00097E7C" w:rsidRPr="005E34B1">
        <w:rPr>
          <w:rFonts w:hint="cs"/>
          <w:rtl/>
          <w:lang w:bidi="ar-EG"/>
        </w:rPr>
        <w:t>والشعوب</w:t>
      </w:r>
      <w:r w:rsidR="00097E7C" w:rsidRPr="005E34B1">
        <w:rPr>
          <w:rtl/>
          <w:lang w:bidi="ar-EG"/>
        </w:rPr>
        <w:t xml:space="preserve"> </w:t>
      </w:r>
      <w:r w:rsidR="00097E7C" w:rsidRPr="005E34B1">
        <w:rPr>
          <w:rFonts w:hint="cs"/>
          <w:rtl/>
          <w:lang w:bidi="ar-EG"/>
        </w:rPr>
        <w:t>المنحدرة من</w:t>
      </w:r>
      <w:r w:rsidR="00097E7C" w:rsidRPr="005E34B1">
        <w:rPr>
          <w:rtl/>
          <w:lang w:bidi="ar-EG"/>
        </w:rPr>
        <w:t xml:space="preserve"> </w:t>
      </w:r>
      <w:r w:rsidR="00097E7C" w:rsidRPr="005E34B1">
        <w:rPr>
          <w:rFonts w:hint="cs"/>
          <w:rtl/>
          <w:lang w:bidi="ar-EG"/>
        </w:rPr>
        <w:t>الأصول</w:t>
      </w:r>
      <w:r w:rsidR="00097E7C" w:rsidRPr="005E34B1">
        <w:rPr>
          <w:rtl/>
          <w:lang w:bidi="ar-EG"/>
        </w:rPr>
        <w:t xml:space="preserve"> </w:t>
      </w:r>
      <w:r w:rsidR="00097E7C" w:rsidRPr="005E34B1">
        <w:rPr>
          <w:rFonts w:hint="cs"/>
          <w:rtl/>
          <w:lang w:bidi="ar-EG"/>
        </w:rPr>
        <w:t>الأفريقية</w:t>
      </w:r>
      <w:r w:rsidR="00097E7C" w:rsidRPr="005E34B1">
        <w:rPr>
          <w:rtl/>
          <w:lang w:bidi="ar-EG"/>
        </w:rPr>
        <w:t xml:space="preserve"> </w:t>
      </w:r>
      <w:r w:rsidR="00097E7C" w:rsidRPr="005E34B1">
        <w:rPr>
          <w:rFonts w:hint="cs"/>
          <w:rtl/>
          <w:lang w:bidi="ar-EG"/>
        </w:rPr>
        <w:t>والأشخاص</w:t>
      </w:r>
      <w:r w:rsidR="00097E7C" w:rsidRPr="005E34B1">
        <w:rPr>
          <w:rtl/>
          <w:lang w:bidi="ar-EG"/>
        </w:rPr>
        <w:t xml:space="preserve"> </w:t>
      </w:r>
      <w:r w:rsidR="00097E7C" w:rsidRPr="005E34B1">
        <w:rPr>
          <w:rFonts w:hint="cs"/>
          <w:rtl/>
          <w:lang w:bidi="ar-EG"/>
        </w:rPr>
        <w:t>من</w:t>
      </w:r>
      <w:r w:rsidR="00097E7C" w:rsidRPr="005E34B1">
        <w:rPr>
          <w:rtl/>
          <w:lang w:bidi="ar-EG"/>
        </w:rPr>
        <w:t xml:space="preserve"> </w:t>
      </w:r>
      <w:r w:rsidR="00097E7C" w:rsidRPr="005E34B1">
        <w:rPr>
          <w:rFonts w:hint="cs"/>
          <w:rtl/>
          <w:lang w:bidi="ar-EG"/>
        </w:rPr>
        <w:t>المجتمعات</w:t>
      </w:r>
      <w:r w:rsidR="00097E7C" w:rsidRPr="005E34B1">
        <w:rPr>
          <w:rtl/>
          <w:lang w:bidi="ar-EG"/>
        </w:rPr>
        <w:t xml:space="preserve"> </w:t>
      </w:r>
      <w:r w:rsidR="00097E7C" w:rsidRPr="005E34B1">
        <w:rPr>
          <w:rFonts w:hint="cs"/>
          <w:rtl/>
          <w:lang w:bidi="ar-EG"/>
        </w:rPr>
        <w:t>المحلية،</w:t>
      </w:r>
      <w:r w:rsidR="00097E7C" w:rsidRPr="005E34B1">
        <w:rPr>
          <w:rtl/>
          <w:lang w:bidi="ar-EG"/>
        </w:rPr>
        <w:t xml:space="preserve"> </w:t>
      </w:r>
      <w:r w:rsidR="00097E7C" w:rsidRPr="005E34B1">
        <w:rPr>
          <w:rFonts w:hint="cs"/>
          <w:rtl/>
          <w:lang w:bidi="ar-EG"/>
        </w:rPr>
        <w:t>وهم</w:t>
      </w:r>
      <w:r w:rsidR="00097E7C" w:rsidRPr="005E34B1">
        <w:rPr>
          <w:rtl/>
          <w:lang w:bidi="ar-EG"/>
        </w:rPr>
        <w:t xml:space="preserve"> </w:t>
      </w:r>
      <w:r w:rsidR="00097E7C" w:rsidRPr="005E34B1">
        <w:rPr>
          <w:rFonts w:hint="cs"/>
          <w:rtl/>
          <w:lang w:bidi="ar-EG"/>
        </w:rPr>
        <w:t>الحراس</w:t>
      </w:r>
      <w:r w:rsidR="00097E7C" w:rsidRPr="005E34B1">
        <w:rPr>
          <w:rtl/>
          <w:lang w:bidi="ar-EG"/>
        </w:rPr>
        <w:t xml:space="preserve"> </w:t>
      </w:r>
      <w:r w:rsidR="00097E7C" w:rsidRPr="005E34B1">
        <w:rPr>
          <w:rFonts w:hint="cs"/>
          <w:rtl/>
          <w:lang w:bidi="ar-EG"/>
        </w:rPr>
        <w:t>الرئيسيون</w:t>
      </w:r>
      <w:r w:rsidR="00097E7C" w:rsidRPr="005E34B1">
        <w:rPr>
          <w:rtl/>
          <w:lang w:bidi="ar-EG"/>
        </w:rPr>
        <w:t xml:space="preserve"> </w:t>
      </w:r>
      <w:r w:rsidR="00097E7C" w:rsidRPr="005E34B1">
        <w:rPr>
          <w:rFonts w:hint="cs"/>
          <w:rtl/>
          <w:lang w:bidi="ar-EG"/>
        </w:rPr>
        <w:t>للتنوع</w:t>
      </w:r>
      <w:r w:rsidR="00097E7C" w:rsidRPr="005E34B1">
        <w:rPr>
          <w:rtl/>
          <w:lang w:bidi="ar-EG"/>
        </w:rPr>
        <w:t xml:space="preserve"> </w:t>
      </w:r>
      <w:r w:rsidR="00097E7C" w:rsidRPr="005E34B1">
        <w:rPr>
          <w:rFonts w:hint="cs"/>
          <w:rtl/>
          <w:lang w:bidi="ar-EG"/>
        </w:rPr>
        <w:t>البيولوجي</w:t>
      </w:r>
      <w:r w:rsidR="00097E7C" w:rsidRPr="005E34B1">
        <w:rPr>
          <w:rtl/>
          <w:lang w:bidi="ar-EG"/>
        </w:rPr>
        <w:t xml:space="preserve"> </w:t>
      </w:r>
      <w:r w:rsidR="00097E7C" w:rsidRPr="005E34B1">
        <w:rPr>
          <w:rFonts w:hint="cs"/>
          <w:rtl/>
          <w:lang w:bidi="ar-EG"/>
        </w:rPr>
        <w:t>في</w:t>
      </w:r>
      <w:r w:rsidR="00097E7C" w:rsidRPr="005E34B1">
        <w:rPr>
          <w:rtl/>
          <w:lang w:bidi="ar-EG"/>
        </w:rPr>
        <w:t xml:space="preserve"> </w:t>
      </w:r>
      <w:r w:rsidR="00097E7C" w:rsidRPr="005E34B1">
        <w:rPr>
          <w:rFonts w:hint="cs"/>
          <w:rtl/>
          <w:lang w:bidi="ar-EG"/>
        </w:rPr>
        <w:t>كولومبيا،</w:t>
      </w:r>
      <w:r w:rsidR="00097E7C" w:rsidRPr="005E34B1">
        <w:rPr>
          <w:rtl/>
          <w:lang w:bidi="ar-EG"/>
        </w:rPr>
        <w:t xml:space="preserve"> </w:t>
      </w:r>
      <w:r w:rsidR="00097E7C" w:rsidRPr="005E34B1">
        <w:rPr>
          <w:rFonts w:hint="cs"/>
          <w:rtl/>
          <w:lang w:bidi="ar-EG"/>
        </w:rPr>
        <w:t>والذين</w:t>
      </w:r>
      <w:r w:rsidR="00097E7C" w:rsidRPr="005E34B1">
        <w:rPr>
          <w:rtl/>
          <w:lang w:bidi="ar-EG"/>
        </w:rPr>
        <w:t xml:space="preserve"> </w:t>
      </w:r>
      <w:r w:rsidR="00097E7C" w:rsidRPr="005E34B1">
        <w:rPr>
          <w:rFonts w:hint="cs"/>
          <w:rtl/>
          <w:lang w:bidi="ar-EG"/>
        </w:rPr>
        <w:t>أصبحت</w:t>
      </w:r>
      <w:r w:rsidR="00097E7C" w:rsidRPr="005E34B1">
        <w:rPr>
          <w:rtl/>
          <w:lang w:bidi="ar-EG"/>
        </w:rPr>
        <w:t xml:space="preserve"> </w:t>
      </w:r>
      <w:r w:rsidR="00097E7C" w:rsidRPr="005E34B1">
        <w:rPr>
          <w:rFonts w:hint="cs"/>
          <w:rtl/>
          <w:lang w:bidi="ar-EG"/>
        </w:rPr>
        <w:t>معارفهم</w:t>
      </w:r>
      <w:r w:rsidR="00097E7C" w:rsidRPr="005E34B1">
        <w:rPr>
          <w:rtl/>
          <w:lang w:bidi="ar-EG"/>
        </w:rPr>
        <w:t xml:space="preserve"> </w:t>
      </w:r>
      <w:r w:rsidR="00097E7C" w:rsidRPr="005E34B1">
        <w:rPr>
          <w:rFonts w:hint="cs"/>
          <w:rtl/>
          <w:lang w:bidi="ar-EG"/>
        </w:rPr>
        <w:t>وممارساتهم</w:t>
      </w:r>
      <w:r w:rsidR="00097E7C" w:rsidRPr="005E34B1">
        <w:rPr>
          <w:rtl/>
          <w:lang w:bidi="ar-EG"/>
        </w:rPr>
        <w:t xml:space="preserve"> </w:t>
      </w:r>
      <w:r w:rsidR="00097E7C" w:rsidRPr="005E34B1">
        <w:rPr>
          <w:rFonts w:hint="cs"/>
          <w:rtl/>
          <w:lang w:bidi="ar-EG"/>
        </w:rPr>
        <w:t>التقليدية</w:t>
      </w:r>
      <w:r w:rsidR="00097E7C" w:rsidRPr="005E34B1">
        <w:rPr>
          <w:rtl/>
          <w:lang w:bidi="ar-EG"/>
        </w:rPr>
        <w:t xml:space="preserve"> </w:t>
      </w:r>
      <w:r w:rsidR="00097E7C" w:rsidRPr="005E34B1">
        <w:rPr>
          <w:rFonts w:hint="cs"/>
          <w:rtl/>
          <w:lang w:bidi="ar-EG"/>
        </w:rPr>
        <w:t>أكثر</w:t>
      </w:r>
      <w:r w:rsidR="00097E7C" w:rsidRPr="005E34B1">
        <w:rPr>
          <w:rtl/>
          <w:lang w:bidi="ar-EG"/>
        </w:rPr>
        <w:t xml:space="preserve"> </w:t>
      </w:r>
      <w:r w:rsidR="00097E7C" w:rsidRPr="005E34B1">
        <w:rPr>
          <w:rFonts w:hint="cs"/>
          <w:rtl/>
          <w:lang w:bidi="ar-EG"/>
        </w:rPr>
        <w:t>أهمية</w:t>
      </w:r>
      <w:r w:rsidR="00097E7C" w:rsidRPr="005E34B1">
        <w:rPr>
          <w:rtl/>
          <w:lang w:bidi="ar-EG"/>
        </w:rPr>
        <w:t xml:space="preserve"> </w:t>
      </w:r>
      <w:r w:rsidR="00097E7C" w:rsidRPr="005E34B1">
        <w:rPr>
          <w:rFonts w:hint="cs"/>
          <w:rtl/>
          <w:lang w:bidi="ar-EG"/>
        </w:rPr>
        <w:t>من</w:t>
      </w:r>
      <w:r w:rsidR="00097E7C" w:rsidRPr="005E34B1">
        <w:rPr>
          <w:rtl/>
          <w:lang w:bidi="ar-EG"/>
        </w:rPr>
        <w:t xml:space="preserve"> </w:t>
      </w:r>
      <w:r w:rsidR="00097E7C" w:rsidRPr="005E34B1">
        <w:rPr>
          <w:rFonts w:hint="cs"/>
          <w:rtl/>
          <w:lang w:bidi="ar-EG"/>
        </w:rPr>
        <w:t>أي</w:t>
      </w:r>
      <w:r w:rsidR="00097E7C" w:rsidRPr="005E34B1">
        <w:rPr>
          <w:rtl/>
          <w:lang w:bidi="ar-EG"/>
        </w:rPr>
        <w:t xml:space="preserve"> </w:t>
      </w:r>
      <w:r w:rsidR="00097E7C" w:rsidRPr="005E34B1">
        <w:rPr>
          <w:rFonts w:hint="cs"/>
          <w:rtl/>
          <w:lang w:bidi="ar-EG"/>
        </w:rPr>
        <w:t>وقت</w:t>
      </w:r>
      <w:r w:rsidR="00097E7C" w:rsidRPr="005E34B1">
        <w:rPr>
          <w:rtl/>
          <w:lang w:bidi="ar-EG"/>
        </w:rPr>
        <w:t xml:space="preserve"> </w:t>
      </w:r>
      <w:r w:rsidR="00097E7C" w:rsidRPr="005E34B1">
        <w:rPr>
          <w:rFonts w:hint="cs"/>
          <w:rtl/>
          <w:lang w:bidi="ar-EG"/>
        </w:rPr>
        <w:t>مضى</w:t>
      </w:r>
      <w:r w:rsidR="00097E7C" w:rsidRPr="005E34B1">
        <w:rPr>
          <w:rtl/>
          <w:lang w:bidi="ar-EG"/>
        </w:rPr>
        <w:t xml:space="preserve">. </w:t>
      </w:r>
      <w:r w:rsidR="00097E7C" w:rsidRPr="005E34B1">
        <w:rPr>
          <w:rFonts w:hint="cs"/>
          <w:rtl/>
          <w:lang w:bidi="ar-EG"/>
        </w:rPr>
        <w:t>ومن</w:t>
      </w:r>
      <w:r w:rsidR="00097E7C" w:rsidRPr="005E34B1">
        <w:rPr>
          <w:rtl/>
          <w:lang w:bidi="ar-EG"/>
        </w:rPr>
        <w:t xml:space="preserve"> </w:t>
      </w:r>
      <w:r w:rsidR="00097E7C" w:rsidRPr="005E34B1">
        <w:rPr>
          <w:rFonts w:hint="cs"/>
          <w:rtl/>
          <w:lang w:bidi="ar-EG"/>
        </w:rPr>
        <w:t>شأن</w:t>
      </w:r>
      <w:r w:rsidR="00097E7C" w:rsidRPr="005E34B1">
        <w:rPr>
          <w:rtl/>
          <w:lang w:bidi="ar-EG"/>
        </w:rPr>
        <w:t xml:space="preserve"> </w:t>
      </w:r>
      <w:r w:rsidR="00097E7C" w:rsidRPr="005E34B1">
        <w:rPr>
          <w:rFonts w:hint="cs"/>
          <w:rtl/>
          <w:lang w:bidi="ar-EG"/>
        </w:rPr>
        <w:t>المقررات</w:t>
      </w:r>
      <w:r w:rsidR="00097E7C" w:rsidRPr="005E34B1">
        <w:rPr>
          <w:rtl/>
          <w:lang w:bidi="ar-EG"/>
        </w:rPr>
        <w:t xml:space="preserve"> </w:t>
      </w:r>
      <w:r w:rsidR="00097E7C" w:rsidRPr="005E34B1">
        <w:rPr>
          <w:rFonts w:hint="cs"/>
          <w:rtl/>
          <w:lang w:bidi="ar-EG"/>
        </w:rPr>
        <w:t>التي</w:t>
      </w:r>
      <w:r w:rsidR="00097E7C" w:rsidRPr="005E34B1">
        <w:rPr>
          <w:rtl/>
          <w:lang w:bidi="ar-EG"/>
        </w:rPr>
        <w:t xml:space="preserve"> </w:t>
      </w:r>
      <w:r w:rsidR="00097E7C" w:rsidRPr="005E34B1">
        <w:rPr>
          <w:rFonts w:hint="cs"/>
          <w:rtl/>
          <w:lang w:bidi="ar-EG"/>
        </w:rPr>
        <w:t>ستتخذها</w:t>
      </w:r>
      <w:r w:rsidR="00097E7C" w:rsidRPr="005E34B1">
        <w:rPr>
          <w:rtl/>
          <w:lang w:bidi="ar-EG"/>
        </w:rPr>
        <w:t xml:space="preserve"> </w:t>
      </w:r>
      <w:r w:rsidR="00097E7C" w:rsidRPr="005E34B1">
        <w:rPr>
          <w:rFonts w:hint="cs"/>
          <w:rtl/>
          <w:lang w:bidi="ar-EG"/>
        </w:rPr>
        <w:t>الأطراف</w:t>
      </w:r>
      <w:r w:rsidR="00097E7C" w:rsidRPr="005E34B1">
        <w:rPr>
          <w:rtl/>
          <w:lang w:bidi="ar-EG"/>
        </w:rPr>
        <w:t xml:space="preserve"> </w:t>
      </w:r>
      <w:r w:rsidR="00097E7C" w:rsidRPr="005E34B1">
        <w:rPr>
          <w:rFonts w:hint="cs"/>
          <w:rtl/>
          <w:lang w:bidi="ar-EG"/>
        </w:rPr>
        <w:t>أن</w:t>
      </w:r>
      <w:r w:rsidR="00097E7C" w:rsidRPr="005E34B1">
        <w:rPr>
          <w:rtl/>
          <w:lang w:bidi="ar-EG"/>
        </w:rPr>
        <w:t xml:space="preserve"> </w:t>
      </w:r>
      <w:r w:rsidR="00097E7C" w:rsidRPr="005E34B1">
        <w:rPr>
          <w:rFonts w:hint="cs"/>
          <w:rtl/>
          <w:lang w:bidi="ar-EG"/>
        </w:rPr>
        <w:t>تعزز</w:t>
      </w:r>
      <w:r w:rsidR="00097E7C" w:rsidRPr="005E34B1">
        <w:rPr>
          <w:rtl/>
          <w:lang w:bidi="ar-EG"/>
        </w:rPr>
        <w:t xml:space="preserve"> </w:t>
      </w:r>
      <w:r w:rsidR="00097E7C" w:rsidRPr="005E34B1">
        <w:rPr>
          <w:rFonts w:hint="cs"/>
          <w:rtl/>
          <w:lang w:bidi="ar-EG"/>
        </w:rPr>
        <w:t>الأمل</w:t>
      </w:r>
      <w:r w:rsidR="00097E7C" w:rsidRPr="005E34B1">
        <w:rPr>
          <w:rtl/>
          <w:lang w:bidi="ar-EG"/>
        </w:rPr>
        <w:t xml:space="preserve"> </w:t>
      </w:r>
      <w:r w:rsidR="00097E7C" w:rsidRPr="005E34B1">
        <w:rPr>
          <w:rFonts w:hint="cs"/>
          <w:rtl/>
          <w:lang w:bidi="ar-EG"/>
        </w:rPr>
        <w:t>في</w:t>
      </w:r>
      <w:r w:rsidR="00097E7C" w:rsidRPr="005E34B1">
        <w:rPr>
          <w:rtl/>
          <w:lang w:bidi="ar-EG"/>
        </w:rPr>
        <w:t xml:space="preserve"> </w:t>
      </w:r>
      <w:r w:rsidR="00097E7C" w:rsidRPr="005E34B1">
        <w:rPr>
          <w:rFonts w:hint="cs"/>
          <w:rtl/>
          <w:lang w:bidi="ar-EG"/>
        </w:rPr>
        <w:t>أن</w:t>
      </w:r>
      <w:r w:rsidR="00097E7C" w:rsidRPr="005E34B1">
        <w:rPr>
          <w:rtl/>
          <w:lang w:bidi="ar-EG"/>
        </w:rPr>
        <w:t xml:space="preserve"> </w:t>
      </w:r>
      <w:r w:rsidR="00097E7C" w:rsidRPr="005E34B1">
        <w:rPr>
          <w:rFonts w:hint="cs"/>
          <w:rtl/>
          <w:lang w:bidi="ar-EG"/>
        </w:rPr>
        <w:t>يتمكن</w:t>
      </w:r>
      <w:r w:rsidR="00097E7C" w:rsidRPr="005E34B1">
        <w:rPr>
          <w:rtl/>
          <w:lang w:bidi="ar-EG"/>
        </w:rPr>
        <w:t xml:space="preserve"> </w:t>
      </w:r>
      <w:r w:rsidR="00097E7C" w:rsidRPr="005E34B1">
        <w:rPr>
          <w:rFonts w:hint="cs"/>
          <w:rtl/>
          <w:lang w:bidi="ar-EG"/>
        </w:rPr>
        <w:t>البشر</w:t>
      </w:r>
      <w:r w:rsidR="00097E7C" w:rsidRPr="005E34B1">
        <w:rPr>
          <w:rtl/>
          <w:lang w:bidi="ar-EG"/>
        </w:rPr>
        <w:t xml:space="preserve"> </w:t>
      </w:r>
      <w:r w:rsidR="00097E7C" w:rsidRPr="005E34B1">
        <w:rPr>
          <w:rFonts w:hint="cs"/>
          <w:rtl/>
          <w:lang w:bidi="ar-EG"/>
        </w:rPr>
        <w:t>من</w:t>
      </w:r>
      <w:r w:rsidR="00097E7C" w:rsidRPr="005E34B1">
        <w:rPr>
          <w:rtl/>
          <w:lang w:bidi="ar-EG"/>
        </w:rPr>
        <w:t xml:space="preserve"> </w:t>
      </w:r>
      <w:r w:rsidR="00097E7C" w:rsidRPr="005E34B1">
        <w:rPr>
          <w:rFonts w:hint="cs"/>
          <w:rtl/>
          <w:lang w:bidi="ar-EG"/>
        </w:rPr>
        <w:t>التصالح</w:t>
      </w:r>
      <w:r w:rsidR="00097E7C" w:rsidRPr="005E34B1">
        <w:rPr>
          <w:rtl/>
          <w:lang w:bidi="ar-EG"/>
        </w:rPr>
        <w:t xml:space="preserve"> </w:t>
      </w:r>
      <w:r w:rsidR="00097E7C" w:rsidRPr="005E34B1">
        <w:rPr>
          <w:rFonts w:hint="cs"/>
          <w:rtl/>
          <w:lang w:bidi="ar-EG"/>
        </w:rPr>
        <w:t>مع</w:t>
      </w:r>
      <w:r w:rsidR="00097E7C" w:rsidRPr="005E34B1">
        <w:rPr>
          <w:rtl/>
          <w:lang w:bidi="ar-EG"/>
        </w:rPr>
        <w:t xml:space="preserve"> </w:t>
      </w:r>
      <w:r w:rsidR="00097E7C" w:rsidRPr="005E34B1">
        <w:rPr>
          <w:rFonts w:hint="cs"/>
          <w:rtl/>
          <w:lang w:bidi="ar-EG"/>
        </w:rPr>
        <w:t>بعضهم</w:t>
      </w:r>
      <w:r w:rsidR="00097E7C" w:rsidRPr="005E34B1">
        <w:rPr>
          <w:rtl/>
          <w:lang w:bidi="ar-EG"/>
        </w:rPr>
        <w:t xml:space="preserve"> </w:t>
      </w:r>
      <w:r w:rsidR="00097E7C" w:rsidRPr="005E34B1">
        <w:rPr>
          <w:rFonts w:hint="cs"/>
          <w:rtl/>
          <w:lang w:bidi="ar-EG"/>
        </w:rPr>
        <w:t>البعض</w:t>
      </w:r>
      <w:r w:rsidR="00097E7C" w:rsidRPr="005E34B1">
        <w:rPr>
          <w:rtl/>
          <w:lang w:bidi="ar-EG"/>
        </w:rPr>
        <w:t xml:space="preserve"> </w:t>
      </w:r>
      <w:r w:rsidR="00097E7C" w:rsidRPr="005E34B1">
        <w:rPr>
          <w:rFonts w:hint="cs"/>
          <w:rtl/>
          <w:lang w:bidi="ar-EG"/>
        </w:rPr>
        <w:t>ومع</w:t>
      </w:r>
      <w:r w:rsidR="00097E7C" w:rsidRPr="005E34B1">
        <w:rPr>
          <w:rtl/>
          <w:lang w:bidi="ar-EG"/>
        </w:rPr>
        <w:t xml:space="preserve"> </w:t>
      </w:r>
      <w:r w:rsidR="00097E7C" w:rsidRPr="005E34B1">
        <w:rPr>
          <w:rFonts w:hint="cs"/>
          <w:rtl/>
          <w:lang w:bidi="ar-EG"/>
        </w:rPr>
        <w:t>الطبيعة</w:t>
      </w:r>
      <w:r w:rsidR="00097E7C" w:rsidRPr="005E34B1">
        <w:rPr>
          <w:rtl/>
          <w:lang w:bidi="ar-EG"/>
        </w:rPr>
        <w:t xml:space="preserve">. </w:t>
      </w:r>
      <w:r w:rsidR="00097E7C" w:rsidRPr="005E34B1">
        <w:rPr>
          <w:rFonts w:hint="cs"/>
          <w:rtl/>
          <w:lang w:bidi="ar-EG"/>
        </w:rPr>
        <w:t>ولذلك،</w:t>
      </w:r>
      <w:r w:rsidR="00097E7C" w:rsidRPr="005E34B1">
        <w:rPr>
          <w:rtl/>
          <w:lang w:bidi="ar-EG"/>
        </w:rPr>
        <w:t xml:space="preserve"> </w:t>
      </w:r>
      <w:r w:rsidR="00097E7C" w:rsidRPr="005E34B1">
        <w:rPr>
          <w:rFonts w:hint="cs"/>
          <w:rtl/>
          <w:lang w:bidi="ar-EG"/>
        </w:rPr>
        <w:t>تهدف</w:t>
      </w:r>
      <w:r w:rsidR="00097E7C" w:rsidRPr="005E34B1">
        <w:rPr>
          <w:rtl/>
          <w:lang w:bidi="ar-EG"/>
        </w:rPr>
        <w:t xml:space="preserve"> </w:t>
      </w:r>
      <w:r w:rsidR="00097E7C" w:rsidRPr="005E34B1">
        <w:rPr>
          <w:rFonts w:hint="cs"/>
          <w:rtl/>
          <w:lang w:bidi="ar-EG"/>
        </w:rPr>
        <w:t>حكومة</w:t>
      </w:r>
      <w:r w:rsidR="00097E7C" w:rsidRPr="005E34B1">
        <w:rPr>
          <w:rtl/>
          <w:lang w:bidi="ar-EG"/>
        </w:rPr>
        <w:t xml:space="preserve"> </w:t>
      </w:r>
      <w:r w:rsidR="00097E7C" w:rsidRPr="005E34B1">
        <w:rPr>
          <w:rFonts w:hint="cs"/>
          <w:rtl/>
          <w:lang w:bidi="ar-EG"/>
        </w:rPr>
        <w:t>كولومبيا</w:t>
      </w:r>
      <w:r w:rsidR="00097E7C" w:rsidRPr="005E34B1">
        <w:rPr>
          <w:rtl/>
          <w:lang w:bidi="ar-EG"/>
        </w:rPr>
        <w:t xml:space="preserve"> </w:t>
      </w:r>
      <w:r w:rsidR="00097E7C" w:rsidRPr="005E34B1">
        <w:rPr>
          <w:rFonts w:hint="cs"/>
          <w:rtl/>
          <w:lang w:bidi="ar-EG"/>
        </w:rPr>
        <w:t>إلى</w:t>
      </w:r>
      <w:r w:rsidR="00097E7C" w:rsidRPr="005E34B1">
        <w:rPr>
          <w:rtl/>
          <w:lang w:bidi="ar-EG"/>
        </w:rPr>
        <w:t xml:space="preserve"> </w:t>
      </w:r>
      <w:r w:rsidR="00097E7C" w:rsidRPr="005E34B1">
        <w:rPr>
          <w:rFonts w:hint="cs"/>
          <w:rtl/>
          <w:lang w:bidi="ar-EG"/>
        </w:rPr>
        <w:t>إنشاء</w:t>
      </w:r>
      <w:r w:rsidR="00097E7C" w:rsidRPr="005E34B1">
        <w:rPr>
          <w:rtl/>
          <w:lang w:bidi="ar-EG"/>
        </w:rPr>
        <w:t xml:space="preserve"> </w:t>
      </w:r>
      <w:r w:rsidR="00097E7C" w:rsidRPr="005E34B1">
        <w:rPr>
          <w:rFonts w:hint="cs"/>
          <w:rtl/>
          <w:lang w:bidi="ar-EG"/>
        </w:rPr>
        <w:t>تحالف</w:t>
      </w:r>
      <w:r w:rsidR="00097E7C" w:rsidRPr="005E34B1">
        <w:rPr>
          <w:rtl/>
          <w:lang w:bidi="ar-EG"/>
        </w:rPr>
        <w:t xml:space="preserve"> </w:t>
      </w:r>
      <w:r w:rsidR="00097E7C" w:rsidRPr="005E34B1">
        <w:rPr>
          <w:rFonts w:hint="cs"/>
          <w:rtl/>
          <w:lang w:bidi="ar-EG"/>
        </w:rPr>
        <w:t>عالمي</w:t>
      </w:r>
      <w:r w:rsidR="00097E7C" w:rsidRPr="005E34B1">
        <w:rPr>
          <w:rtl/>
          <w:lang w:bidi="ar-EG"/>
        </w:rPr>
        <w:t xml:space="preserve"> </w:t>
      </w:r>
      <w:r w:rsidR="00097E7C" w:rsidRPr="005E34B1">
        <w:rPr>
          <w:rFonts w:hint="cs"/>
          <w:rtl/>
          <w:lang w:bidi="ar-EG"/>
        </w:rPr>
        <w:t>من</w:t>
      </w:r>
      <w:r w:rsidR="00097E7C" w:rsidRPr="005E34B1">
        <w:rPr>
          <w:rtl/>
          <w:lang w:bidi="ar-EG"/>
        </w:rPr>
        <w:t xml:space="preserve"> </w:t>
      </w:r>
      <w:r w:rsidR="00097E7C" w:rsidRPr="005E34B1">
        <w:rPr>
          <w:rFonts w:hint="cs"/>
          <w:rtl/>
          <w:lang w:bidi="ar-EG"/>
        </w:rPr>
        <w:t>أجل</w:t>
      </w:r>
      <w:r w:rsidR="00097E7C" w:rsidRPr="005E34B1">
        <w:rPr>
          <w:rtl/>
          <w:lang w:bidi="ar-EG"/>
        </w:rPr>
        <w:t xml:space="preserve"> </w:t>
      </w:r>
      <w:r w:rsidR="00097E7C" w:rsidRPr="005E34B1">
        <w:rPr>
          <w:rFonts w:hint="cs"/>
          <w:rtl/>
          <w:lang w:bidi="ar-EG"/>
        </w:rPr>
        <w:t>السلام</w:t>
      </w:r>
      <w:r w:rsidR="00097E7C" w:rsidRPr="005E34B1">
        <w:rPr>
          <w:rtl/>
          <w:lang w:bidi="ar-EG"/>
        </w:rPr>
        <w:t xml:space="preserve"> </w:t>
      </w:r>
      <w:r w:rsidR="00097E7C" w:rsidRPr="005E34B1">
        <w:rPr>
          <w:rFonts w:hint="cs"/>
          <w:rtl/>
          <w:lang w:bidi="ar-EG"/>
        </w:rPr>
        <w:t>مع</w:t>
      </w:r>
      <w:r w:rsidR="00097E7C" w:rsidRPr="005E34B1">
        <w:rPr>
          <w:rtl/>
          <w:lang w:bidi="ar-EG"/>
        </w:rPr>
        <w:t xml:space="preserve"> </w:t>
      </w:r>
      <w:r w:rsidR="00097E7C" w:rsidRPr="005E34B1">
        <w:rPr>
          <w:rFonts w:hint="cs"/>
          <w:rtl/>
          <w:lang w:bidi="ar-EG"/>
        </w:rPr>
        <w:t>الطبيعة</w:t>
      </w:r>
      <w:r w:rsidR="00097E7C" w:rsidRPr="005E34B1">
        <w:rPr>
          <w:rtl/>
          <w:lang w:bidi="ar-EG"/>
        </w:rPr>
        <w:t xml:space="preserve">. </w:t>
      </w:r>
      <w:r w:rsidR="00097E7C" w:rsidRPr="005E34B1">
        <w:rPr>
          <w:rFonts w:hint="cs"/>
          <w:rtl/>
          <w:lang w:bidi="ar-EG"/>
        </w:rPr>
        <w:t>وفي</w:t>
      </w:r>
      <w:r w:rsidR="00097E7C" w:rsidRPr="005E34B1">
        <w:rPr>
          <w:rtl/>
          <w:lang w:bidi="ar-EG"/>
        </w:rPr>
        <w:t xml:space="preserve"> </w:t>
      </w:r>
      <w:r w:rsidR="00097E7C" w:rsidRPr="005E34B1">
        <w:rPr>
          <w:rFonts w:hint="cs"/>
          <w:rtl/>
          <w:lang w:bidi="ar-EG"/>
        </w:rPr>
        <w:t>اجتماعه</w:t>
      </w:r>
      <w:r w:rsidR="00097E7C" w:rsidRPr="005E34B1">
        <w:rPr>
          <w:rtl/>
          <w:lang w:bidi="ar-EG"/>
        </w:rPr>
        <w:t xml:space="preserve"> </w:t>
      </w:r>
      <w:r w:rsidR="00097E7C" w:rsidRPr="005E34B1">
        <w:rPr>
          <w:rFonts w:hint="cs"/>
          <w:rtl/>
          <w:lang w:bidi="ar-EG"/>
        </w:rPr>
        <w:t>السادس</w:t>
      </w:r>
      <w:r w:rsidR="00097E7C" w:rsidRPr="005E34B1">
        <w:rPr>
          <w:rtl/>
          <w:lang w:bidi="ar-EG"/>
        </w:rPr>
        <w:t xml:space="preserve"> </w:t>
      </w:r>
      <w:r w:rsidR="00097E7C" w:rsidRPr="005E34B1">
        <w:rPr>
          <w:rFonts w:hint="cs"/>
          <w:rtl/>
          <w:lang w:bidi="ar-EG"/>
        </w:rPr>
        <w:t>عشر،</w:t>
      </w:r>
      <w:r w:rsidR="00097E7C" w:rsidRPr="005E34B1">
        <w:rPr>
          <w:rtl/>
          <w:lang w:bidi="ar-EG"/>
        </w:rPr>
        <w:t xml:space="preserve"> </w:t>
      </w:r>
      <w:r w:rsidR="00097E7C" w:rsidRPr="005E34B1">
        <w:rPr>
          <w:rFonts w:hint="cs"/>
          <w:rtl/>
          <w:lang w:bidi="ar-EG"/>
        </w:rPr>
        <w:t>ينبغي</w:t>
      </w:r>
      <w:r w:rsidR="00097E7C" w:rsidRPr="005E34B1">
        <w:rPr>
          <w:rtl/>
          <w:lang w:bidi="ar-EG"/>
        </w:rPr>
        <w:t xml:space="preserve"> </w:t>
      </w:r>
      <w:r w:rsidR="00097E7C" w:rsidRPr="005E34B1">
        <w:rPr>
          <w:rFonts w:hint="cs"/>
          <w:rtl/>
          <w:lang w:bidi="ar-EG"/>
        </w:rPr>
        <w:t>لمؤتمر</w:t>
      </w:r>
      <w:r w:rsidR="00097E7C" w:rsidRPr="005E34B1">
        <w:rPr>
          <w:rtl/>
          <w:lang w:bidi="ar-EG"/>
        </w:rPr>
        <w:t xml:space="preserve"> </w:t>
      </w:r>
      <w:r w:rsidR="00097E7C" w:rsidRPr="005E34B1">
        <w:rPr>
          <w:rFonts w:hint="cs"/>
          <w:rtl/>
          <w:lang w:bidi="ar-EG"/>
        </w:rPr>
        <w:t>الأطراف</w:t>
      </w:r>
      <w:r w:rsidR="00097E7C" w:rsidRPr="005E34B1">
        <w:rPr>
          <w:rtl/>
          <w:lang w:bidi="ar-EG"/>
        </w:rPr>
        <w:t xml:space="preserve"> </w:t>
      </w:r>
      <w:r w:rsidR="00097E7C" w:rsidRPr="005E34B1">
        <w:rPr>
          <w:rFonts w:hint="cs"/>
          <w:rtl/>
          <w:lang w:bidi="ar-EG"/>
        </w:rPr>
        <w:t>أن</w:t>
      </w:r>
      <w:r w:rsidR="00097E7C" w:rsidRPr="005E34B1">
        <w:rPr>
          <w:rtl/>
          <w:lang w:bidi="ar-EG"/>
        </w:rPr>
        <w:t xml:space="preserve"> </w:t>
      </w:r>
      <w:r w:rsidR="00097E7C" w:rsidRPr="005E34B1">
        <w:rPr>
          <w:rFonts w:hint="cs"/>
          <w:rtl/>
          <w:lang w:bidi="ar-EG"/>
        </w:rPr>
        <w:t>يتوصل</w:t>
      </w:r>
      <w:r w:rsidR="00097E7C" w:rsidRPr="005E34B1">
        <w:rPr>
          <w:rtl/>
          <w:lang w:bidi="ar-EG"/>
        </w:rPr>
        <w:t xml:space="preserve"> </w:t>
      </w:r>
      <w:r w:rsidR="00097E7C" w:rsidRPr="005E34B1">
        <w:rPr>
          <w:rFonts w:hint="cs"/>
          <w:rtl/>
          <w:lang w:bidi="ar-EG"/>
        </w:rPr>
        <w:t>إلى</w:t>
      </w:r>
      <w:r w:rsidR="00097E7C" w:rsidRPr="005E34B1">
        <w:rPr>
          <w:rtl/>
          <w:lang w:bidi="ar-EG"/>
        </w:rPr>
        <w:t xml:space="preserve"> </w:t>
      </w:r>
      <w:r w:rsidR="00097E7C" w:rsidRPr="005E34B1">
        <w:rPr>
          <w:rFonts w:hint="cs"/>
          <w:rtl/>
          <w:lang w:bidi="ar-EG"/>
        </w:rPr>
        <w:t>توافق</w:t>
      </w:r>
      <w:r w:rsidR="00097E7C" w:rsidRPr="005E34B1">
        <w:rPr>
          <w:rtl/>
          <w:lang w:bidi="ar-EG"/>
        </w:rPr>
        <w:t xml:space="preserve"> </w:t>
      </w:r>
      <w:r w:rsidR="00097E7C" w:rsidRPr="005E34B1">
        <w:rPr>
          <w:rFonts w:hint="cs"/>
          <w:rtl/>
          <w:lang w:bidi="ar-EG"/>
        </w:rPr>
        <w:t>في</w:t>
      </w:r>
      <w:r w:rsidR="00097E7C" w:rsidRPr="005E34B1">
        <w:rPr>
          <w:rtl/>
          <w:lang w:bidi="ar-EG"/>
        </w:rPr>
        <w:t xml:space="preserve"> </w:t>
      </w:r>
      <w:r w:rsidR="00097E7C" w:rsidRPr="005E34B1">
        <w:rPr>
          <w:rFonts w:hint="cs"/>
          <w:rtl/>
          <w:lang w:bidi="ar-EG"/>
        </w:rPr>
        <w:t>الآراء</w:t>
      </w:r>
      <w:r w:rsidR="00097E7C" w:rsidRPr="005E34B1">
        <w:rPr>
          <w:rtl/>
          <w:lang w:bidi="ar-EG"/>
        </w:rPr>
        <w:t xml:space="preserve"> </w:t>
      </w:r>
      <w:r w:rsidR="00097E7C" w:rsidRPr="005E34B1">
        <w:rPr>
          <w:rFonts w:hint="cs"/>
          <w:rtl/>
          <w:lang w:bidi="ar-EG"/>
        </w:rPr>
        <w:t>يمكن</w:t>
      </w:r>
      <w:r w:rsidR="00097E7C" w:rsidRPr="005E34B1">
        <w:rPr>
          <w:rtl/>
          <w:lang w:bidi="ar-EG"/>
        </w:rPr>
        <w:t xml:space="preserve"> </w:t>
      </w:r>
      <w:r w:rsidR="00097E7C" w:rsidRPr="005E34B1">
        <w:rPr>
          <w:rFonts w:hint="cs"/>
          <w:rtl/>
          <w:lang w:bidi="ar-EG"/>
        </w:rPr>
        <w:t>من</w:t>
      </w:r>
      <w:r w:rsidR="00097E7C" w:rsidRPr="005E34B1">
        <w:rPr>
          <w:rtl/>
          <w:lang w:bidi="ar-EG"/>
        </w:rPr>
        <w:t xml:space="preserve"> </w:t>
      </w:r>
      <w:r w:rsidR="00097E7C" w:rsidRPr="005E34B1">
        <w:rPr>
          <w:rFonts w:hint="cs"/>
          <w:rtl/>
          <w:lang w:bidi="ar-EG"/>
        </w:rPr>
        <w:t>خلاله</w:t>
      </w:r>
      <w:r w:rsidR="00097E7C" w:rsidRPr="005E34B1">
        <w:rPr>
          <w:rtl/>
          <w:lang w:bidi="ar-EG"/>
        </w:rPr>
        <w:t xml:space="preserve"> </w:t>
      </w:r>
      <w:r w:rsidR="00097E7C" w:rsidRPr="005E34B1">
        <w:rPr>
          <w:rFonts w:hint="cs"/>
          <w:rtl/>
          <w:lang w:bidi="ar-EG"/>
        </w:rPr>
        <w:t>لإطار</w:t>
      </w:r>
      <w:r w:rsidR="00097E7C" w:rsidRPr="005E34B1">
        <w:rPr>
          <w:rtl/>
          <w:lang w:bidi="ar-EG"/>
        </w:rPr>
        <w:t xml:space="preserve"> </w:t>
      </w:r>
      <w:r w:rsidR="00097E7C" w:rsidRPr="005E34B1">
        <w:rPr>
          <w:rFonts w:hint="cs"/>
          <w:rtl/>
          <w:lang w:bidi="ar-EG"/>
        </w:rPr>
        <w:t>كونمينغ</w:t>
      </w:r>
      <w:r w:rsidR="00097E7C" w:rsidRPr="005E34B1">
        <w:rPr>
          <w:rtl/>
          <w:lang w:bidi="ar-EG"/>
        </w:rPr>
        <w:t>-</w:t>
      </w:r>
      <w:r w:rsidR="00097E7C" w:rsidRPr="005E34B1">
        <w:rPr>
          <w:rFonts w:hint="cs"/>
          <w:rtl/>
          <w:lang w:bidi="ar-EG"/>
        </w:rPr>
        <w:t>مونتريال</w:t>
      </w:r>
      <w:r w:rsidR="00097E7C" w:rsidRPr="005E34B1">
        <w:rPr>
          <w:rtl/>
          <w:lang w:bidi="ar-EG"/>
        </w:rPr>
        <w:t xml:space="preserve"> </w:t>
      </w:r>
      <w:r w:rsidR="00097E7C" w:rsidRPr="005E34B1">
        <w:rPr>
          <w:rFonts w:hint="cs"/>
          <w:rtl/>
          <w:lang w:bidi="ar-EG"/>
        </w:rPr>
        <w:t>العالمي</w:t>
      </w:r>
      <w:r w:rsidR="00097E7C" w:rsidRPr="005E34B1">
        <w:rPr>
          <w:rtl/>
          <w:lang w:bidi="ar-EG"/>
        </w:rPr>
        <w:t xml:space="preserve"> </w:t>
      </w:r>
      <w:r w:rsidR="00097E7C" w:rsidRPr="005E34B1">
        <w:rPr>
          <w:rFonts w:hint="cs"/>
          <w:rtl/>
          <w:lang w:bidi="ar-EG"/>
        </w:rPr>
        <w:t>للتنوع</w:t>
      </w:r>
      <w:r w:rsidR="00097E7C" w:rsidRPr="005E34B1">
        <w:rPr>
          <w:rtl/>
          <w:lang w:bidi="ar-EG"/>
        </w:rPr>
        <w:t xml:space="preserve"> </w:t>
      </w:r>
      <w:r w:rsidR="00097E7C" w:rsidRPr="005E34B1">
        <w:rPr>
          <w:rFonts w:hint="cs"/>
          <w:rtl/>
          <w:lang w:bidi="ar-EG"/>
        </w:rPr>
        <w:t>البيولوجي</w:t>
      </w:r>
      <w:r w:rsidR="00097E7C" w:rsidRPr="005E34B1">
        <w:rPr>
          <w:rtl/>
          <w:lang w:bidi="ar-EG"/>
        </w:rPr>
        <w:t xml:space="preserve"> </w:t>
      </w:r>
      <w:r w:rsidR="00097E7C" w:rsidRPr="005E34B1">
        <w:rPr>
          <w:rFonts w:hint="cs"/>
          <w:rtl/>
          <w:lang w:bidi="ar-EG"/>
        </w:rPr>
        <w:t>أن</w:t>
      </w:r>
      <w:r w:rsidR="00097E7C" w:rsidRPr="005E34B1">
        <w:rPr>
          <w:rtl/>
          <w:lang w:bidi="ar-EG"/>
        </w:rPr>
        <w:t xml:space="preserve"> </w:t>
      </w:r>
      <w:r w:rsidR="00097E7C" w:rsidRPr="005E34B1">
        <w:rPr>
          <w:rFonts w:hint="cs"/>
          <w:rtl/>
          <w:lang w:bidi="ar-EG"/>
        </w:rPr>
        <w:t>يؤكد</w:t>
      </w:r>
      <w:r w:rsidR="00097E7C" w:rsidRPr="005E34B1">
        <w:rPr>
          <w:rtl/>
          <w:lang w:bidi="ar-EG"/>
        </w:rPr>
        <w:t xml:space="preserve"> </w:t>
      </w:r>
      <w:r w:rsidR="000777B9" w:rsidRPr="005E34B1">
        <w:rPr>
          <w:rFonts w:hint="cs"/>
          <w:rtl/>
          <w:lang w:bidi="ar-EG"/>
        </w:rPr>
        <w:t xml:space="preserve">أنه </w:t>
      </w:r>
      <w:r w:rsidR="00097E7C" w:rsidRPr="005E34B1">
        <w:rPr>
          <w:rFonts w:hint="cs"/>
          <w:rtl/>
          <w:lang w:bidi="ar-EG"/>
        </w:rPr>
        <w:t>على</w:t>
      </w:r>
      <w:r w:rsidR="00097E7C" w:rsidRPr="005E34B1">
        <w:rPr>
          <w:rtl/>
          <w:lang w:bidi="ar-EG"/>
        </w:rPr>
        <w:t xml:space="preserve"> </w:t>
      </w:r>
      <w:r w:rsidR="00097E7C" w:rsidRPr="005E34B1">
        <w:rPr>
          <w:rFonts w:hint="cs"/>
          <w:rtl/>
          <w:lang w:bidi="ar-EG"/>
        </w:rPr>
        <w:t>مسار</w:t>
      </w:r>
      <w:r w:rsidR="00097E7C" w:rsidRPr="005E34B1">
        <w:rPr>
          <w:rtl/>
          <w:lang w:bidi="ar-EG"/>
        </w:rPr>
        <w:t xml:space="preserve"> </w:t>
      </w:r>
      <w:r w:rsidR="00097E7C" w:rsidRPr="005E34B1">
        <w:rPr>
          <w:rFonts w:hint="cs"/>
          <w:rtl/>
          <w:lang w:bidi="ar-EG"/>
        </w:rPr>
        <w:t>واضح</w:t>
      </w:r>
      <w:r w:rsidR="00097E7C" w:rsidRPr="005E34B1">
        <w:rPr>
          <w:rtl/>
          <w:lang w:bidi="ar-EG"/>
        </w:rPr>
        <w:t xml:space="preserve"> </w:t>
      </w:r>
      <w:r w:rsidR="00097E7C" w:rsidRPr="005E34B1">
        <w:rPr>
          <w:rFonts w:hint="cs"/>
          <w:rtl/>
          <w:lang w:bidi="ar-EG"/>
        </w:rPr>
        <w:t>لإصلاح</w:t>
      </w:r>
      <w:r w:rsidR="00097E7C" w:rsidRPr="005E34B1">
        <w:rPr>
          <w:rtl/>
          <w:lang w:bidi="ar-EG"/>
        </w:rPr>
        <w:t xml:space="preserve"> </w:t>
      </w:r>
      <w:r w:rsidR="00097E7C" w:rsidRPr="005E34B1">
        <w:rPr>
          <w:rFonts w:hint="cs"/>
          <w:rtl/>
          <w:lang w:bidi="ar-EG"/>
        </w:rPr>
        <w:t>فقدان</w:t>
      </w:r>
      <w:r w:rsidR="00097E7C" w:rsidRPr="005E34B1">
        <w:rPr>
          <w:rtl/>
          <w:lang w:bidi="ar-EG"/>
        </w:rPr>
        <w:t xml:space="preserve"> </w:t>
      </w:r>
      <w:r w:rsidR="00097E7C" w:rsidRPr="005E34B1">
        <w:rPr>
          <w:rFonts w:hint="cs"/>
          <w:rtl/>
          <w:lang w:bidi="ar-EG"/>
        </w:rPr>
        <w:t>التنوع</w:t>
      </w:r>
      <w:r w:rsidR="00097E7C" w:rsidRPr="005E34B1">
        <w:rPr>
          <w:rtl/>
          <w:lang w:bidi="ar-EG"/>
        </w:rPr>
        <w:t xml:space="preserve"> </w:t>
      </w:r>
      <w:r w:rsidR="00097E7C" w:rsidRPr="005E34B1">
        <w:rPr>
          <w:rFonts w:hint="cs"/>
          <w:rtl/>
          <w:lang w:bidi="ar-EG"/>
        </w:rPr>
        <w:t>البيولوجي</w:t>
      </w:r>
      <w:r w:rsidR="00097E7C" w:rsidRPr="005E34B1">
        <w:rPr>
          <w:rtl/>
          <w:lang w:bidi="ar-EG"/>
        </w:rPr>
        <w:t xml:space="preserve"> </w:t>
      </w:r>
      <w:r w:rsidR="00097E7C" w:rsidRPr="005E34B1">
        <w:rPr>
          <w:rFonts w:hint="cs"/>
          <w:rtl/>
          <w:lang w:bidi="ar-EG"/>
        </w:rPr>
        <w:t>والطريقة</w:t>
      </w:r>
      <w:r w:rsidR="00097E7C" w:rsidRPr="005E34B1">
        <w:rPr>
          <w:rtl/>
          <w:lang w:bidi="ar-EG"/>
        </w:rPr>
        <w:t xml:space="preserve"> </w:t>
      </w:r>
      <w:r w:rsidR="00097E7C" w:rsidRPr="005E34B1">
        <w:rPr>
          <w:rFonts w:hint="cs"/>
          <w:rtl/>
          <w:lang w:bidi="ar-EG"/>
        </w:rPr>
        <w:t>والوسائل</w:t>
      </w:r>
      <w:r w:rsidR="00097E7C" w:rsidRPr="005E34B1">
        <w:rPr>
          <w:rtl/>
          <w:lang w:bidi="ar-EG"/>
        </w:rPr>
        <w:t xml:space="preserve"> </w:t>
      </w:r>
      <w:r w:rsidR="00097E7C" w:rsidRPr="005E34B1">
        <w:rPr>
          <w:rFonts w:hint="cs"/>
          <w:rtl/>
          <w:lang w:bidi="ar-EG"/>
        </w:rPr>
        <w:t>للقيام</w:t>
      </w:r>
      <w:r w:rsidR="00097E7C" w:rsidRPr="005E34B1">
        <w:rPr>
          <w:rtl/>
          <w:lang w:bidi="ar-EG"/>
        </w:rPr>
        <w:t xml:space="preserve"> </w:t>
      </w:r>
      <w:r w:rsidR="00097E7C" w:rsidRPr="005E34B1">
        <w:rPr>
          <w:rFonts w:hint="cs"/>
          <w:rtl/>
          <w:lang w:bidi="ar-EG"/>
        </w:rPr>
        <w:t>بذلك،</w:t>
      </w:r>
      <w:r w:rsidR="00097E7C" w:rsidRPr="005E34B1">
        <w:rPr>
          <w:rtl/>
          <w:lang w:bidi="ar-EG"/>
        </w:rPr>
        <w:t xml:space="preserve"> </w:t>
      </w:r>
      <w:r w:rsidR="00097E7C" w:rsidRPr="005E34B1">
        <w:rPr>
          <w:rFonts w:hint="cs"/>
          <w:rtl/>
          <w:lang w:bidi="ar-EG"/>
        </w:rPr>
        <w:t>بما</w:t>
      </w:r>
      <w:r w:rsidR="00097E7C" w:rsidRPr="005E34B1">
        <w:rPr>
          <w:rtl/>
          <w:lang w:bidi="ar-EG"/>
        </w:rPr>
        <w:t xml:space="preserve"> </w:t>
      </w:r>
      <w:r w:rsidR="00097E7C" w:rsidRPr="005E34B1">
        <w:rPr>
          <w:rFonts w:hint="cs"/>
          <w:rtl/>
          <w:lang w:bidi="ar-EG"/>
        </w:rPr>
        <w:t>في</w:t>
      </w:r>
      <w:r w:rsidR="00097E7C" w:rsidRPr="005E34B1">
        <w:rPr>
          <w:rtl/>
          <w:lang w:bidi="ar-EG"/>
        </w:rPr>
        <w:t xml:space="preserve"> </w:t>
      </w:r>
      <w:r w:rsidR="00097E7C" w:rsidRPr="005E34B1">
        <w:rPr>
          <w:rFonts w:hint="cs"/>
          <w:rtl/>
          <w:lang w:bidi="ar-EG"/>
        </w:rPr>
        <w:t>ذلك</w:t>
      </w:r>
      <w:r w:rsidR="00097E7C" w:rsidRPr="005E34B1">
        <w:rPr>
          <w:rtl/>
          <w:lang w:bidi="ar-EG"/>
        </w:rPr>
        <w:t xml:space="preserve"> </w:t>
      </w:r>
      <w:r w:rsidR="00097E7C" w:rsidRPr="005E34B1">
        <w:rPr>
          <w:rFonts w:hint="cs"/>
          <w:rtl/>
          <w:lang w:bidi="ar-EG"/>
        </w:rPr>
        <w:t>حشد</w:t>
      </w:r>
      <w:r w:rsidR="00097E7C" w:rsidRPr="005E34B1">
        <w:rPr>
          <w:rtl/>
          <w:lang w:bidi="ar-EG"/>
        </w:rPr>
        <w:t xml:space="preserve"> </w:t>
      </w:r>
      <w:r w:rsidR="00097E7C" w:rsidRPr="005E34B1">
        <w:rPr>
          <w:rFonts w:hint="cs"/>
          <w:rtl/>
          <w:lang w:bidi="ar-EG"/>
        </w:rPr>
        <w:t>الموارد</w:t>
      </w:r>
      <w:r w:rsidR="00097E7C" w:rsidRPr="005E34B1">
        <w:rPr>
          <w:rtl/>
          <w:lang w:bidi="ar-EG"/>
        </w:rPr>
        <w:t xml:space="preserve"> </w:t>
      </w:r>
      <w:r w:rsidR="00097E7C" w:rsidRPr="005E34B1">
        <w:rPr>
          <w:rFonts w:hint="cs"/>
          <w:rtl/>
          <w:lang w:bidi="ar-EG"/>
        </w:rPr>
        <w:t>من</w:t>
      </w:r>
      <w:r w:rsidR="00097E7C" w:rsidRPr="005E34B1">
        <w:rPr>
          <w:rtl/>
          <w:lang w:bidi="ar-EG"/>
        </w:rPr>
        <w:t xml:space="preserve"> </w:t>
      </w:r>
      <w:r w:rsidR="00097E7C" w:rsidRPr="005E34B1">
        <w:rPr>
          <w:rFonts w:hint="cs"/>
          <w:rtl/>
          <w:lang w:bidi="ar-EG"/>
        </w:rPr>
        <w:t>جميع</w:t>
      </w:r>
      <w:r w:rsidR="00097E7C" w:rsidRPr="005E34B1">
        <w:rPr>
          <w:rtl/>
          <w:lang w:bidi="ar-EG"/>
        </w:rPr>
        <w:t xml:space="preserve"> </w:t>
      </w:r>
      <w:r w:rsidR="00097E7C" w:rsidRPr="005E34B1">
        <w:rPr>
          <w:rFonts w:hint="cs"/>
          <w:rtl/>
          <w:lang w:bidi="ar-EG"/>
        </w:rPr>
        <w:t>المصادر</w:t>
      </w:r>
      <w:r w:rsidR="00097E7C" w:rsidRPr="005E34B1">
        <w:rPr>
          <w:rtl/>
          <w:lang w:bidi="ar-EG"/>
        </w:rPr>
        <w:t xml:space="preserve">. </w:t>
      </w:r>
      <w:r w:rsidR="00097E7C" w:rsidRPr="005E34B1">
        <w:rPr>
          <w:rFonts w:hint="cs"/>
          <w:rtl/>
          <w:lang w:bidi="ar-EG"/>
        </w:rPr>
        <w:t>وبناء</w:t>
      </w:r>
      <w:r w:rsidR="00097E7C" w:rsidRPr="005E34B1">
        <w:rPr>
          <w:rtl/>
          <w:lang w:bidi="ar-EG"/>
        </w:rPr>
        <w:t xml:space="preserve"> </w:t>
      </w:r>
      <w:r w:rsidR="00097E7C" w:rsidRPr="005E34B1">
        <w:rPr>
          <w:rFonts w:hint="cs"/>
          <w:rtl/>
          <w:lang w:bidi="ar-EG"/>
        </w:rPr>
        <w:t>على</w:t>
      </w:r>
      <w:r w:rsidR="00097E7C" w:rsidRPr="005E34B1">
        <w:rPr>
          <w:rtl/>
          <w:lang w:bidi="ar-EG"/>
        </w:rPr>
        <w:t xml:space="preserve"> </w:t>
      </w:r>
      <w:r w:rsidR="00097E7C" w:rsidRPr="005E34B1">
        <w:rPr>
          <w:rFonts w:hint="cs"/>
          <w:rtl/>
          <w:lang w:bidi="ar-EG"/>
        </w:rPr>
        <w:t>ذلك،</w:t>
      </w:r>
      <w:r w:rsidR="00097E7C" w:rsidRPr="005E34B1">
        <w:rPr>
          <w:rtl/>
          <w:lang w:bidi="ar-EG"/>
        </w:rPr>
        <w:t xml:space="preserve"> </w:t>
      </w:r>
      <w:r w:rsidR="00097E7C" w:rsidRPr="005E34B1">
        <w:rPr>
          <w:rFonts w:hint="cs"/>
          <w:rtl/>
          <w:lang w:bidi="ar-EG"/>
        </w:rPr>
        <w:t>تمت</w:t>
      </w:r>
      <w:r w:rsidR="00097E7C" w:rsidRPr="005E34B1">
        <w:rPr>
          <w:rtl/>
          <w:lang w:bidi="ar-EG"/>
        </w:rPr>
        <w:t xml:space="preserve"> </w:t>
      </w:r>
      <w:r w:rsidR="00097E7C" w:rsidRPr="005E34B1">
        <w:rPr>
          <w:rFonts w:hint="cs"/>
          <w:rtl/>
          <w:lang w:bidi="ar-EG"/>
        </w:rPr>
        <w:t>دعوة</w:t>
      </w:r>
      <w:r w:rsidR="00097E7C" w:rsidRPr="005E34B1">
        <w:rPr>
          <w:rtl/>
          <w:lang w:bidi="ar-EG"/>
        </w:rPr>
        <w:t xml:space="preserve"> </w:t>
      </w:r>
      <w:r w:rsidR="00097E7C" w:rsidRPr="005E34B1">
        <w:rPr>
          <w:rFonts w:hint="cs"/>
          <w:rtl/>
          <w:lang w:bidi="ar-EG"/>
        </w:rPr>
        <w:t>المندوبين</w:t>
      </w:r>
      <w:r w:rsidR="00097E7C" w:rsidRPr="005E34B1">
        <w:rPr>
          <w:rtl/>
          <w:lang w:bidi="ar-EG"/>
        </w:rPr>
        <w:t xml:space="preserve"> </w:t>
      </w:r>
      <w:r w:rsidR="00097E7C" w:rsidRPr="005E34B1">
        <w:rPr>
          <w:rFonts w:hint="cs"/>
          <w:rtl/>
          <w:lang w:bidi="ar-EG"/>
        </w:rPr>
        <w:t>إلى</w:t>
      </w:r>
      <w:r w:rsidR="00097E7C" w:rsidRPr="005E34B1">
        <w:rPr>
          <w:rtl/>
          <w:lang w:bidi="ar-EG"/>
        </w:rPr>
        <w:t xml:space="preserve"> </w:t>
      </w:r>
      <w:r w:rsidR="00097E7C" w:rsidRPr="005E34B1">
        <w:rPr>
          <w:rFonts w:hint="cs"/>
          <w:rtl/>
          <w:lang w:bidi="ar-EG"/>
        </w:rPr>
        <w:t>جعل</w:t>
      </w:r>
      <w:r w:rsidR="00097E7C" w:rsidRPr="005E34B1">
        <w:rPr>
          <w:rtl/>
          <w:lang w:bidi="ar-EG"/>
        </w:rPr>
        <w:t xml:space="preserve"> </w:t>
      </w:r>
      <w:r w:rsidR="00097E7C" w:rsidRPr="005E34B1">
        <w:rPr>
          <w:rFonts w:hint="cs"/>
          <w:rtl/>
          <w:lang w:bidi="ar-EG"/>
        </w:rPr>
        <w:t>الاجتماع</w:t>
      </w:r>
      <w:r w:rsidR="00097E7C" w:rsidRPr="005E34B1">
        <w:rPr>
          <w:rtl/>
          <w:lang w:bidi="ar-EG"/>
        </w:rPr>
        <w:t xml:space="preserve"> </w:t>
      </w:r>
      <w:r w:rsidR="00097E7C" w:rsidRPr="005E34B1">
        <w:rPr>
          <w:rFonts w:hint="cs"/>
          <w:rtl/>
          <w:lang w:bidi="ar-EG"/>
        </w:rPr>
        <w:t>السادس</w:t>
      </w:r>
      <w:r w:rsidR="00097E7C" w:rsidRPr="005E34B1">
        <w:rPr>
          <w:rtl/>
          <w:lang w:bidi="ar-EG"/>
        </w:rPr>
        <w:t xml:space="preserve"> </w:t>
      </w:r>
      <w:r w:rsidR="00097E7C" w:rsidRPr="005E34B1">
        <w:rPr>
          <w:rFonts w:hint="cs"/>
          <w:rtl/>
          <w:lang w:bidi="ar-EG"/>
        </w:rPr>
        <w:t>عشر</w:t>
      </w:r>
      <w:r w:rsidR="00097E7C" w:rsidRPr="005E34B1">
        <w:rPr>
          <w:rtl/>
          <w:lang w:bidi="ar-EG"/>
        </w:rPr>
        <w:t xml:space="preserve"> </w:t>
      </w:r>
      <w:r w:rsidR="00097E7C" w:rsidRPr="005E34B1">
        <w:rPr>
          <w:rFonts w:hint="cs"/>
          <w:rtl/>
          <w:lang w:bidi="ar-EG"/>
        </w:rPr>
        <w:t>اجتماعا</w:t>
      </w:r>
      <w:r w:rsidR="00097E7C" w:rsidRPr="005E34B1">
        <w:rPr>
          <w:rtl/>
          <w:lang w:bidi="ar-EG"/>
        </w:rPr>
        <w:t xml:space="preserve"> </w:t>
      </w:r>
      <w:r w:rsidR="00097E7C" w:rsidRPr="005E34B1">
        <w:rPr>
          <w:rFonts w:hint="cs"/>
          <w:rtl/>
          <w:lang w:bidi="ar-EG"/>
        </w:rPr>
        <w:t>للشعوب،</w:t>
      </w:r>
      <w:r w:rsidR="00097E7C" w:rsidRPr="005E34B1">
        <w:rPr>
          <w:rtl/>
          <w:lang w:bidi="ar-EG"/>
        </w:rPr>
        <w:t xml:space="preserve"> </w:t>
      </w:r>
      <w:r w:rsidR="00097E7C" w:rsidRPr="005E34B1">
        <w:rPr>
          <w:rFonts w:hint="cs"/>
          <w:rtl/>
          <w:lang w:bidi="ar-EG"/>
        </w:rPr>
        <w:t>واجتماع</w:t>
      </w:r>
      <w:r w:rsidR="000777B9" w:rsidRPr="005E34B1">
        <w:rPr>
          <w:rFonts w:hint="cs"/>
          <w:rtl/>
          <w:lang w:bidi="ar-EG"/>
        </w:rPr>
        <w:t>ا</w:t>
      </w:r>
      <w:r w:rsidR="00097E7C" w:rsidRPr="005E34B1">
        <w:rPr>
          <w:rtl/>
          <w:lang w:bidi="ar-EG"/>
        </w:rPr>
        <w:t xml:space="preserve"> </w:t>
      </w:r>
      <w:r w:rsidR="000777B9" w:rsidRPr="005E34B1">
        <w:rPr>
          <w:rFonts w:hint="cs"/>
          <w:rtl/>
          <w:lang w:bidi="ar-EG"/>
        </w:rPr>
        <w:t>ي</w:t>
      </w:r>
      <w:r w:rsidR="00097E7C" w:rsidRPr="005E34B1">
        <w:rPr>
          <w:rFonts w:hint="cs"/>
          <w:rtl/>
          <w:lang w:bidi="ar-EG"/>
        </w:rPr>
        <w:t>مضي</w:t>
      </w:r>
      <w:r w:rsidR="00097E7C" w:rsidRPr="005E34B1">
        <w:rPr>
          <w:rtl/>
          <w:lang w:bidi="ar-EG"/>
        </w:rPr>
        <w:t xml:space="preserve"> </w:t>
      </w:r>
      <w:r w:rsidR="00097E7C" w:rsidRPr="005E34B1">
        <w:rPr>
          <w:rFonts w:hint="cs"/>
          <w:rtl/>
          <w:lang w:bidi="ar-EG"/>
        </w:rPr>
        <w:t>قدما</w:t>
      </w:r>
      <w:r w:rsidR="00097E7C" w:rsidRPr="005E34B1">
        <w:rPr>
          <w:rtl/>
          <w:lang w:bidi="ar-EG"/>
        </w:rPr>
        <w:t xml:space="preserve"> </w:t>
      </w:r>
      <w:r w:rsidR="00097E7C" w:rsidRPr="005E34B1">
        <w:rPr>
          <w:rFonts w:hint="cs"/>
          <w:rtl/>
          <w:lang w:bidi="ar-EG"/>
        </w:rPr>
        <w:t>نحو</w:t>
      </w:r>
      <w:r w:rsidR="00097E7C" w:rsidRPr="005E34B1">
        <w:rPr>
          <w:rtl/>
          <w:lang w:bidi="ar-EG"/>
        </w:rPr>
        <w:t xml:space="preserve"> </w:t>
      </w:r>
      <w:r w:rsidR="00097E7C" w:rsidRPr="005E34B1">
        <w:rPr>
          <w:rFonts w:hint="cs"/>
          <w:rtl/>
          <w:lang w:bidi="ar-EG"/>
        </w:rPr>
        <w:t>تنفيذ</w:t>
      </w:r>
      <w:r w:rsidR="00097E7C" w:rsidRPr="005E34B1">
        <w:rPr>
          <w:rtl/>
          <w:lang w:bidi="ar-EG"/>
        </w:rPr>
        <w:t xml:space="preserve"> </w:t>
      </w:r>
      <w:r w:rsidR="00097E7C" w:rsidRPr="005E34B1">
        <w:rPr>
          <w:rFonts w:hint="cs"/>
          <w:rtl/>
          <w:lang w:bidi="ar-EG"/>
        </w:rPr>
        <w:t>الإطار،</w:t>
      </w:r>
      <w:r w:rsidR="00097E7C" w:rsidRPr="005E34B1">
        <w:rPr>
          <w:rtl/>
          <w:lang w:bidi="ar-EG"/>
        </w:rPr>
        <w:t xml:space="preserve"> </w:t>
      </w:r>
      <w:r w:rsidR="00097E7C" w:rsidRPr="005E34B1">
        <w:rPr>
          <w:rFonts w:hint="cs"/>
          <w:rtl/>
          <w:lang w:bidi="ar-EG"/>
        </w:rPr>
        <w:t>وخاصة</w:t>
      </w:r>
      <w:r w:rsidR="00097E7C" w:rsidRPr="005E34B1">
        <w:rPr>
          <w:rtl/>
          <w:lang w:bidi="ar-EG"/>
        </w:rPr>
        <w:t xml:space="preserve"> </w:t>
      </w:r>
      <w:r w:rsidR="00097E7C" w:rsidRPr="005E34B1">
        <w:rPr>
          <w:rFonts w:hint="cs"/>
          <w:rtl/>
          <w:lang w:bidi="ar-EG"/>
        </w:rPr>
        <w:t>اجتماع</w:t>
      </w:r>
      <w:r w:rsidR="00097E7C" w:rsidRPr="005E34B1">
        <w:rPr>
          <w:rtl/>
          <w:lang w:bidi="ar-EG"/>
        </w:rPr>
        <w:t xml:space="preserve"> </w:t>
      </w:r>
      <w:r w:rsidR="000777B9" w:rsidRPr="005E34B1">
        <w:rPr>
          <w:rFonts w:hint="cs"/>
          <w:rtl/>
          <w:lang w:bidi="ar-EG"/>
        </w:rPr>
        <w:t>يشمل</w:t>
      </w:r>
      <w:r w:rsidR="00097E7C" w:rsidRPr="005E34B1">
        <w:rPr>
          <w:rtl/>
          <w:lang w:bidi="ar-EG"/>
        </w:rPr>
        <w:t xml:space="preserve"> </w:t>
      </w:r>
      <w:r w:rsidR="00097E7C" w:rsidRPr="005E34B1">
        <w:rPr>
          <w:rFonts w:hint="cs"/>
          <w:rtl/>
          <w:lang w:bidi="ar-EG"/>
        </w:rPr>
        <w:t>نتائج</w:t>
      </w:r>
      <w:r w:rsidR="00097E7C" w:rsidRPr="005E34B1">
        <w:rPr>
          <w:rtl/>
          <w:lang w:bidi="ar-EG"/>
        </w:rPr>
        <w:t xml:space="preserve"> </w:t>
      </w:r>
      <w:r w:rsidR="00097E7C" w:rsidRPr="005E34B1">
        <w:rPr>
          <w:rFonts w:hint="cs"/>
          <w:rtl/>
          <w:lang w:bidi="ar-EG"/>
        </w:rPr>
        <w:t>ملموسة</w:t>
      </w:r>
      <w:r w:rsidR="00097E7C" w:rsidRPr="005E34B1">
        <w:rPr>
          <w:rtl/>
          <w:lang w:bidi="ar-EG"/>
        </w:rPr>
        <w:t>.</w:t>
      </w:r>
    </w:p>
    <w:p w14:paraId="44CC30DB" w14:textId="326EC66C" w:rsidR="00E37323" w:rsidRPr="005E34B1" w:rsidRDefault="00097E7C" w:rsidP="00097E7C">
      <w:pPr>
        <w:numPr>
          <w:ilvl w:val="0"/>
          <w:numId w:val="4"/>
        </w:numPr>
        <w:spacing w:after="120" w:line="216" w:lineRule="auto"/>
        <w:ind w:firstLine="0"/>
        <w:jc w:val="both"/>
        <w:rPr>
          <w:lang w:bidi="ar-EG"/>
        </w:rPr>
      </w:pPr>
      <w:r w:rsidRPr="005E34B1">
        <w:rPr>
          <w:rFonts w:hint="cs"/>
          <w:rtl/>
          <w:lang w:bidi="ar-EG"/>
        </w:rPr>
        <w:t>وبعد</w:t>
      </w:r>
      <w:r w:rsidRPr="005E34B1">
        <w:rPr>
          <w:rtl/>
          <w:lang w:bidi="ar-EG"/>
        </w:rPr>
        <w:t xml:space="preserve"> </w:t>
      </w:r>
      <w:r w:rsidRPr="005E34B1">
        <w:rPr>
          <w:rFonts w:hint="cs"/>
          <w:rtl/>
          <w:lang w:bidi="ar-EG"/>
        </w:rPr>
        <w:t>تبادل</w:t>
      </w:r>
      <w:r w:rsidRPr="005E34B1">
        <w:rPr>
          <w:rtl/>
          <w:lang w:bidi="ar-EG"/>
        </w:rPr>
        <w:t xml:space="preserve"> </w:t>
      </w:r>
      <w:r w:rsidRPr="005E34B1">
        <w:rPr>
          <w:rFonts w:hint="cs"/>
          <w:rtl/>
          <w:lang w:bidi="ar-EG"/>
        </w:rPr>
        <w:t>المجاملات</w:t>
      </w:r>
      <w:r w:rsidRPr="005E34B1">
        <w:rPr>
          <w:rtl/>
          <w:lang w:bidi="ar-EG"/>
        </w:rPr>
        <w:t xml:space="preserve"> </w:t>
      </w:r>
      <w:r w:rsidRPr="005E34B1">
        <w:rPr>
          <w:rFonts w:hint="cs"/>
          <w:rtl/>
          <w:lang w:bidi="ar-EG"/>
        </w:rPr>
        <w:t>المعتادة،</w:t>
      </w:r>
      <w:r w:rsidRPr="005E34B1">
        <w:rPr>
          <w:rtl/>
          <w:lang w:bidi="ar-EG"/>
        </w:rPr>
        <w:t xml:space="preserve"> </w:t>
      </w:r>
      <w:r w:rsidRPr="005E34B1">
        <w:rPr>
          <w:rFonts w:hint="cs"/>
          <w:rtl/>
          <w:lang w:bidi="ar-EG"/>
        </w:rPr>
        <w:t>أُعلن</w:t>
      </w:r>
      <w:r w:rsidRPr="005E34B1">
        <w:rPr>
          <w:rtl/>
          <w:lang w:bidi="ar-EG"/>
        </w:rPr>
        <w:t xml:space="preserve"> </w:t>
      </w:r>
      <w:r w:rsidRPr="005E34B1">
        <w:rPr>
          <w:rFonts w:hint="cs"/>
          <w:rtl/>
          <w:lang w:bidi="ar-EG"/>
        </w:rPr>
        <w:t>اختتام</w:t>
      </w:r>
      <w:r w:rsidRPr="005E34B1">
        <w:rPr>
          <w:rtl/>
          <w:lang w:bidi="ar-EG"/>
        </w:rPr>
        <w:t xml:space="preserve"> </w:t>
      </w:r>
      <w:r w:rsidRPr="005E34B1">
        <w:rPr>
          <w:rFonts w:hint="cs"/>
          <w:rtl/>
          <w:lang w:bidi="ar-EG"/>
        </w:rPr>
        <w:t>الاجتماع</w:t>
      </w:r>
      <w:r w:rsidRPr="005E34B1">
        <w:rPr>
          <w:rtl/>
          <w:lang w:bidi="ar-EG"/>
        </w:rPr>
        <w:t xml:space="preserve"> </w:t>
      </w:r>
      <w:r w:rsidRPr="005E34B1">
        <w:rPr>
          <w:rFonts w:hint="cs"/>
          <w:rtl/>
          <w:lang w:bidi="ar-EG"/>
        </w:rPr>
        <w:t>في</w:t>
      </w:r>
      <w:r w:rsidRPr="005E34B1">
        <w:rPr>
          <w:rtl/>
          <w:lang w:bidi="ar-EG"/>
        </w:rPr>
        <w:t xml:space="preserve"> </w:t>
      </w:r>
      <w:r w:rsidRPr="005E34B1">
        <w:rPr>
          <w:rFonts w:hint="cs"/>
          <w:rtl/>
          <w:lang w:bidi="ar-EG"/>
        </w:rPr>
        <w:t>الساعة</w:t>
      </w:r>
      <w:r w:rsidRPr="005E34B1">
        <w:rPr>
          <w:rtl/>
          <w:lang w:bidi="ar-EG"/>
        </w:rPr>
        <w:t xml:space="preserve"> </w:t>
      </w:r>
      <w:r w:rsidRPr="005E34B1">
        <w:rPr>
          <w:rFonts w:hint="cs"/>
          <w:rtl/>
          <w:lang w:bidi="ar-EG"/>
        </w:rPr>
        <w:t>10:15</w:t>
      </w:r>
      <w:r w:rsidRPr="005E34B1">
        <w:rPr>
          <w:rtl/>
          <w:lang w:bidi="ar-EG"/>
        </w:rPr>
        <w:t xml:space="preserve"> </w:t>
      </w:r>
      <w:r w:rsidRPr="005E34B1">
        <w:rPr>
          <w:rFonts w:hint="cs"/>
          <w:rtl/>
          <w:lang w:bidi="ar-EG"/>
        </w:rPr>
        <w:t>مساء</w:t>
      </w:r>
      <w:r w:rsidR="000777B9" w:rsidRPr="005E34B1">
        <w:rPr>
          <w:rFonts w:hint="cs"/>
          <w:rtl/>
          <w:lang w:bidi="ar-EG"/>
        </w:rPr>
        <w:t xml:space="preserve"> يوم</w:t>
      </w:r>
      <w:r w:rsidRPr="005E34B1">
        <w:rPr>
          <w:rtl/>
          <w:lang w:bidi="ar-EG"/>
        </w:rPr>
        <w:t xml:space="preserve"> 29 </w:t>
      </w:r>
      <w:r w:rsidRPr="005E34B1">
        <w:rPr>
          <w:rFonts w:hint="cs"/>
          <w:rtl/>
          <w:lang w:bidi="ar-EG"/>
        </w:rPr>
        <w:t>مايو</w:t>
      </w:r>
      <w:r w:rsidRPr="005E34B1">
        <w:rPr>
          <w:rtl/>
          <w:lang w:bidi="ar-EG"/>
        </w:rPr>
        <w:t>/</w:t>
      </w:r>
      <w:r w:rsidRPr="005E34B1">
        <w:rPr>
          <w:rFonts w:hint="cs"/>
          <w:rtl/>
          <w:lang w:bidi="ar-EG"/>
        </w:rPr>
        <w:t>أيار</w:t>
      </w:r>
      <w:r w:rsidRPr="005E34B1">
        <w:rPr>
          <w:rtl/>
          <w:lang w:bidi="ar-EG"/>
        </w:rPr>
        <w:t>.</w:t>
      </w:r>
    </w:p>
    <w:p w14:paraId="687B139A" w14:textId="77777777" w:rsidR="00AB5C13" w:rsidRPr="00416133" w:rsidRDefault="00AB5C13" w:rsidP="00AB5C13">
      <w:pPr>
        <w:spacing w:after="120" w:line="216" w:lineRule="auto"/>
        <w:jc w:val="center"/>
        <w:rPr>
          <w:rFonts w:eastAsia="Times New Roman"/>
          <w:rtl/>
          <w:lang w:val="en-CA" w:eastAsia="en-CA" w:bidi="ar-EG"/>
        </w:rPr>
      </w:pPr>
      <w:r w:rsidRPr="005E34B1">
        <w:rPr>
          <w:rFonts w:eastAsia="Times New Roman" w:hint="cs"/>
          <w:rtl/>
          <w:lang w:val="en-CA" w:eastAsia="en-CA" w:bidi="ar-EG"/>
        </w:rPr>
        <w:t>_________</w:t>
      </w:r>
    </w:p>
    <w:sectPr w:rsidR="00AB5C13" w:rsidRPr="00416133" w:rsidSect="00A96DE4">
      <w:type w:val="continuous"/>
      <w:pgSz w:w="12240" w:h="15840" w:code="1"/>
      <w:pgMar w:top="1298" w:right="1440" w:bottom="1298" w:left="1440" w:header="459"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4A4C8A" w14:textId="77777777" w:rsidR="00014455" w:rsidRDefault="00014455">
      <w:r>
        <w:separator/>
      </w:r>
    </w:p>
  </w:endnote>
  <w:endnote w:type="continuationSeparator" w:id="0">
    <w:p w14:paraId="1D3DA033" w14:textId="77777777" w:rsidR="00014455" w:rsidRDefault="00014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altName w:val="Segoe Print"/>
    <w:charset w:val="B2"/>
    <w:family w:val="roman"/>
    <w:pitch w:val="variable"/>
    <w:sig w:usb0="00002003" w:usb1="80000000" w:usb2="00000008" w:usb3="00000000" w:csb0="00000041"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YouYuan">
    <w:altName w:val="Arial Unicode MS"/>
    <w:panose1 w:val="02010509060101010101"/>
    <w:charset w:val="86"/>
    <w:family w:val="modern"/>
    <w:pitch w:val="fixed"/>
    <w:sig w:usb0="00000001" w:usb1="080E0000" w:usb2="00000010" w:usb3="00000000" w:csb0="0004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5F170" w14:textId="77777777" w:rsidR="0018140B" w:rsidRDefault="00BF6D03" w:rsidP="0011162A">
    <w:pPr>
      <w:pStyle w:val="Footer"/>
      <w:bidi w:val="0"/>
    </w:pPr>
    <w:sdt>
      <w:sdtPr>
        <w:id w:val="1168212446"/>
        <w:docPartObj>
          <w:docPartGallery w:val="Page Numbers (Top of Page)"/>
          <w:docPartUnique/>
        </w:docPartObj>
      </w:sdtPr>
      <w:sdtEndPr/>
      <w:sdtContent>
        <w:r w:rsidR="0018140B" w:rsidRPr="00B60D17">
          <w:rPr>
            <w:sz w:val="20"/>
            <w:szCs w:val="20"/>
          </w:rPr>
          <w:fldChar w:fldCharType="begin"/>
        </w:r>
        <w:r w:rsidR="0018140B" w:rsidRPr="00B60D17">
          <w:rPr>
            <w:sz w:val="20"/>
            <w:szCs w:val="20"/>
          </w:rPr>
          <w:instrText xml:space="preserve"> PAGE </w:instrText>
        </w:r>
        <w:r w:rsidR="0018140B" w:rsidRPr="00B60D17">
          <w:rPr>
            <w:sz w:val="20"/>
            <w:szCs w:val="20"/>
          </w:rPr>
          <w:fldChar w:fldCharType="separate"/>
        </w:r>
        <w:r w:rsidR="0018140B">
          <w:rPr>
            <w:sz w:val="20"/>
            <w:szCs w:val="20"/>
          </w:rPr>
          <w:t>1</w:t>
        </w:r>
        <w:r w:rsidR="0018140B" w:rsidRPr="00B60D17">
          <w:rPr>
            <w:sz w:val="20"/>
            <w:szCs w:val="20"/>
          </w:rPr>
          <w:fldChar w:fldCharType="end"/>
        </w:r>
        <w:r w:rsidR="0018140B" w:rsidRPr="00B60D17">
          <w:rPr>
            <w:sz w:val="20"/>
            <w:szCs w:val="20"/>
          </w:rPr>
          <w:t>/</w:t>
        </w:r>
        <w:r w:rsidR="0018140B" w:rsidRPr="00B60D17">
          <w:rPr>
            <w:sz w:val="20"/>
            <w:szCs w:val="20"/>
          </w:rPr>
          <w:fldChar w:fldCharType="begin"/>
        </w:r>
        <w:r w:rsidR="0018140B" w:rsidRPr="00B60D17">
          <w:rPr>
            <w:sz w:val="20"/>
            <w:szCs w:val="20"/>
          </w:rPr>
          <w:instrText xml:space="preserve"> NUMPAGES  </w:instrText>
        </w:r>
        <w:r w:rsidR="0018140B" w:rsidRPr="00B60D17">
          <w:rPr>
            <w:sz w:val="20"/>
            <w:szCs w:val="20"/>
          </w:rPr>
          <w:fldChar w:fldCharType="separate"/>
        </w:r>
        <w:r w:rsidR="0018140B">
          <w:rPr>
            <w:sz w:val="20"/>
            <w:szCs w:val="20"/>
          </w:rPr>
          <w:t>13</w:t>
        </w:r>
        <w:r w:rsidR="0018140B"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8FD720" w14:textId="77777777" w:rsidR="0018140B" w:rsidRPr="007E6346" w:rsidRDefault="00BF6D03" w:rsidP="0011162A">
    <w:pPr>
      <w:pStyle w:val="Footer"/>
      <w:bidi w:val="0"/>
      <w:jc w:val="left"/>
    </w:pPr>
    <w:sdt>
      <w:sdtPr>
        <w:id w:val="-1204780700"/>
        <w:docPartObj>
          <w:docPartGallery w:val="Page Numbers (Top of Page)"/>
          <w:docPartUnique/>
        </w:docPartObj>
      </w:sdtPr>
      <w:sdtEndPr/>
      <w:sdtContent>
        <w:r w:rsidR="0018140B" w:rsidRPr="00B60D17">
          <w:rPr>
            <w:sz w:val="20"/>
            <w:szCs w:val="20"/>
          </w:rPr>
          <w:fldChar w:fldCharType="begin"/>
        </w:r>
        <w:r w:rsidR="0018140B" w:rsidRPr="00B60D17">
          <w:rPr>
            <w:sz w:val="20"/>
            <w:szCs w:val="20"/>
          </w:rPr>
          <w:instrText xml:space="preserve"> PAGE </w:instrText>
        </w:r>
        <w:r w:rsidR="0018140B" w:rsidRPr="00B60D17">
          <w:rPr>
            <w:sz w:val="20"/>
            <w:szCs w:val="20"/>
          </w:rPr>
          <w:fldChar w:fldCharType="separate"/>
        </w:r>
        <w:r w:rsidR="0018140B">
          <w:rPr>
            <w:sz w:val="20"/>
            <w:szCs w:val="20"/>
          </w:rPr>
          <w:t>1</w:t>
        </w:r>
        <w:r w:rsidR="0018140B" w:rsidRPr="00B60D17">
          <w:rPr>
            <w:sz w:val="20"/>
            <w:szCs w:val="20"/>
          </w:rPr>
          <w:fldChar w:fldCharType="end"/>
        </w:r>
        <w:r w:rsidR="0018140B" w:rsidRPr="00B60D17">
          <w:rPr>
            <w:sz w:val="20"/>
            <w:szCs w:val="20"/>
          </w:rPr>
          <w:t>/</w:t>
        </w:r>
        <w:r w:rsidR="0018140B" w:rsidRPr="00B60D17">
          <w:rPr>
            <w:sz w:val="20"/>
            <w:szCs w:val="20"/>
          </w:rPr>
          <w:fldChar w:fldCharType="begin"/>
        </w:r>
        <w:r w:rsidR="0018140B" w:rsidRPr="00B60D17">
          <w:rPr>
            <w:sz w:val="20"/>
            <w:szCs w:val="20"/>
          </w:rPr>
          <w:instrText xml:space="preserve"> NUMPAGES  </w:instrText>
        </w:r>
        <w:r w:rsidR="0018140B" w:rsidRPr="00B60D17">
          <w:rPr>
            <w:sz w:val="20"/>
            <w:szCs w:val="20"/>
          </w:rPr>
          <w:fldChar w:fldCharType="separate"/>
        </w:r>
        <w:r w:rsidR="0018140B">
          <w:rPr>
            <w:sz w:val="20"/>
            <w:szCs w:val="20"/>
          </w:rPr>
          <w:t>13</w:t>
        </w:r>
        <w:r w:rsidR="0018140B"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2A0C9" w14:textId="77777777" w:rsidR="009D089E" w:rsidRDefault="00BF6D03" w:rsidP="000C5731">
    <w:pPr>
      <w:pStyle w:val="Footer"/>
      <w:bidi w:val="0"/>
    </w:pPr>
    <w:sdt>
      <w:sdtPr>
        <w:id w:val="587657836"/>
        <w:docPartObj>
          <w:docPartGallery w:val="Page Numbers (Top of Page)"/>
          <w:docPartUnique/>
        </w:docPartObj>
      </w:sdtPr>
      <w:sdtEndPr/>
      <w:sdtContent>
        <w:r w:rsidR="009D089E" w:rsidRPr="00B60D17">
          <w:rPr>
            <w:sz w:val="20"/>
            <w:szCs w:val="20"/>
          </w:rPr>
          <w:fldChar w:fldCharType="begin"/>
        </w:r>
        <w:r w:rsidR="009D089E" w:rsidRPr="00B60D17">
          <w:rPr>
            <w:sz w:val="20"/>
            <w:szCs w:val="20"/>
          </w:rPr>
          <w:instrText xml:space="preserve"> PAGE </w:instrText>
        </w:r>
        <w:r w:rsidR="009D089E" w:rsidRPr="00B60D17">
          <w:rPr>
            <w:sz w:val="20"/>
            <w:szCs w:val="20"/>
          </w:rPr>
          <w:fldChar w:fldCharType="separate"/>
        </w:r>
        <w:r w:rsidR="009D089E">
          <w:rPr>
            <w:noProof/>
            <w:sz w:val="20"/>
            <w:szCs w:val="20"/>
          </w:rPr>
          <w:t>16</w:t>
        </w:r>
        <w:r w:rsidR="009D089E" w:rsidRPr="00B60D17">
          <w:rPr>
            <w:sz w:val="20"/>
            <w:szCs w:val="20"/>
          </w:rPr>
          <w:fldChar w:fldCharType="end"/>
        </w:r>
        <w:r w:rsidR="009D089E" w:rsidRPr="00B60D17">
          <w:rPr>
            <w:sz w:val="20"/>
            <w:szCs w:val="20"/>
          </w:rPr>
          <w:t>/</w:t>
        </w:r>
        <w:r w:rsidR="009D089E" w:rsidRPr="00B60D17">
          <w:rPr>
            <w:sz w:val="20"/>
            <w:szCs w:val="20"/>
          </w:rPr>
          <w:fldChar w:fldCharType="begin"/>
        </w:r>
        <w:r w:rsidR="009D089E" w:rsidRPr="00B60D17">
          <w:rPr>
            <w:sz w:val="20"/>
            <w:szCs w:val="20"/>
          </w:rPr>
          <w:instrText xml:space="preserve"> NUMPAGES  </w:instrText>
        </w:r>
        <w:r w:rsidR="009D089E" w:rsidRPr="00B60D17">
          <w:rPr>
            <w:sz w:val="20"/>
            <w:szCs w:val="20"/>
          </w:rPr>
          <w:fldChar w:fldCharType="separate"/>
        </w:r>
        <w:r w:rsidR="009D089E">
          <w:rPr>
            <w:noProof/>
            <w:sz w:val="20"/>
            <w:szCs w:val="20"/>
          </w:rPr>
          <w:t>19</w:t>
        </w:r>
        <w:r w:rsidR="009D089E" w:rsidRPr="00B60D17">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7AE62D" w14:textId="77777777" w:rsidR="009D089E" w:rsidRDefault="00BF6D03" w:rsidP="000C5731">
    <w:pPr>
      <w:pStyle w:val="Footer"/>
      <w:bidi w:val="0"/>
      <w:jc w:val="left"/>
    </w:pPr>
    <w:sdt>
      <w:sdtPr>
        <w:id w:val="627207523"/>
        <w:docPartObj>
          <w:docPartGallery w:val="Page Numbers (Top of Page)"/>
          <w:docPartUnique/>
        </w:docPartObj>
      </w:sdtPr>
      <w:sdtEndPr/>
      <w:sdtContent>
        <w:r w:rsidR="009D089E" w:rsidRPr="00B60D17">
          <w:rPr>
            <w:sz w:val="20"/>
            <w:szCs w:val="20"/>
          </w:rPr>
          <w:fldChar w:fldCharType="begin"/>
        </w:r>
        <w:r w:rsidR="009D089E" w:rsidRPr="00B60D17">
          <w:rPr>
            <w:sz w:val="20"/>
            <w:szCs w:val="20"/>
          </w:rPr>
          <w:instrText xml:space="preserve"> PAGE </w:instrText>
        </w:r>
        <w:r w:rsidR="009D089E" w:rsidRPr="00B60D17">
          <w:rPr>
            <w:sz w:val="20"/>
            <w:szCs w:val="20"/>
          </w:rPr>
          <w:fldChar w:fldCharType="separate"/>
        </w:r>
        <w:r w:rsidR="009D089E">
          <w:rPr>
            <w:noProof/>
            <w:sz w:val="20"/>
            <w:szCs w:val="20"/>
          </w:rPr>
          <w:t>15</w:t>
        </w:r>
        <w:r w:rsidR="009D089E" w:rsidRPr="00B60D17">
          <w:rPr>
            <w:sz w:val="20"/>
            <w:szCs w:val="20"/>
          </w:rPr>
          <w:fldChar w:fldCharType="end"/>
        </w:r>
        <w:r w:rsidR="009D089E" w:rsidRPr="00B60D17">
          <w:rPr>
            <w:sz w:val="20"/>
            <w:szCs w:val="20"/>
          </w:rPr>
          <w:t>/</w:t>
        </w:r>
        <w:r w:rsidR="009D089E" w:rsidRPr="00B60D17">
          <w:rPr>
            <w:sz w:val="20"/>
            <w:szCs w:val="20"/>
          </w:rPr>
          <w:fldChar w:fldCharType="begin"/>
        </w:r>
        <w:r w:rsidR="009D089E" w:rsidRPr="00B60D17">
          <w:rPr>
            <w:sz w:val="20"/>
            <w:szCs w:val="20"/>
          </w:rPr>
          <w:instrText xml:space="preserve"> NUMPAGES  </w:instrText>
        </w:r>
        <w:r w:rsidR="009D089E" w:rsidRPr="00B60D17">
          <w:rPr>
            <w:sz w:val="20"/>
            <w:szCs w:val="20"/>
          </w:rPr>
          <w:fldChar w:fldCharType="separate"/>
        </w:r>
        <w:r w:rsidR="009D089E">
          <w:rPr>
            <w:noProof/>
            <w:sz w:val="20"/>
            <w:szCs w:val="20"/>
          </w:rPr>
          <w:t>19</w:t>
        </w:r>
        <w:r w:rsidR="009D089E" w:rsidRPr="00B60D17">
          <w:rPr>
            <w:sz w:val="20"/>
            <w:szCs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EF0D9" w14:textId="77777777" w:rsidR="009D089E" w:rsidRDefault="009D089E" w:rsidP="006D1DB4">
    <w:pPr>
      <w:pStyle w:val="Footer"/>
      <w:bidi w:val="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485668" w14:textId="77777777" w:rsidR="009D089E" w:rsidRDefault="00BF6D03" w:rsidP="000C5731">
    <w:pPr>
      <w:pStyle w:val="Footer"/>
      <w:bidi w:val="0"/>
    </w:pPr>
    <w:sdt>
      <w:sdtPr>
        <w:id w:val="259643851"/>
        <w:docPartObj>
          <w:docPartGallery w:val="Page Numbers (Top of Page)"/>
          <w:docPartUnique/>
        </w:docPartObj>
      </w:sdtPr>
      <w:sdtEndPr/>
      <w:sdtContent>
        <w:r w:rsidR="009D089E" w:rsidRPr="00B60D17">
          <w:rPr>
            <w:sz w:val="20"/>
            <w:szCs w:val="20"/>
          </w:rPr>
          <w:fldChar w:fldCharType="begin"/>
        </w:r>
        <w:r w:rsidR="009D089E" w:rsidRPr="00B60D17">
          <w:rPr>
            <w:sz w:val="20"/>
            <w:szCs w:val="20"/>
          </w:rPr>
          <w:instrText xml:space="preserve"> PAGE </w:instrText>
        </w:r>
        <w:r w:rsidR="009D089E" w:rsidRPr="00B60D17">
          <w:rPr>
            <w:sz w:val="20"/>
            <w:szCs w:val="20"/>
          </w:rPr>
          <w:fldChar w:fldCharType="separate"/>
        </w:r>
        <w:r w:rsidR="009D089E">
          <w:rPr>
            <w:noProof/>
            <w:sz w:val="20"/>
            <w:szCs w:val="20"/>
          </w:rPr>
          <w:t>10</w:t>
        </w:r>
        <w:r w:rsidR="009D089E" w:rsidRPr="00B60D17">
          <w:rPr>
            <w:sz w:val="20"/>
            <w:szCs w:val="20"/>
          </w:rPr>
          <w:fldChar w:fldCharType="end"/>
        </w:r>
        <w:r w:rsidR="009D089E" w:rsidRPr="00B60D17">
          <w:rPr>
            <w:sz w:val="20"/>
            <w:szCs w:val="20"/>
          </w:rPr>
          <w:t>/</w:t>
        </w:r>
        <w:r w:rsidR="009D089E" w:rsidRPr="00B60D17">
          <w:rPr>
            <w:sz w:val="20"/>
            <w:szCs w:val="20"/>
          </w:rPr>
          <w:fldChar w:fldCharType="begin"/>
        </w:r>
        <w:r w:rsidR="009D089E" w:rsidRPr="00B60D17">
          <w:rPr>
            <w:sz w:val="20"/>
            <w:szCs w:val="20"/>
          </w:rPr>
          <w:instrText xml:space="preserve"> NUMPAGES  </w:instrText>
        </w:r>
        <w:r w:rsidR="009D089E" w:rsidRPr="00B60D17">
          <w:rPr>
            <w:sz w:val="20"/>
            <w:szCs w:val="20"/>
          </w:rPr>
          <w:fldChar w:fldCharType="separate"/>
        </w:r>
        <w:r w:rsidR="009D089E">
          <w:rPr>
            <w:noProof/>
            <w:sz w:val="20"/>
            <w:szCs w:val="20"/>
          </w:rPr>
          <w:t>15</w:t>
        </w:r>
        <w:r w:rsidR="009D089E" w:rsidRPr="00B60D17">
          <w:rPr>
            <w:sz w:val="20"/>
            <w:szCs w:val="20"/>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85943" w14:textId="77777777" w:rsidR="009D089E" w:rsidRDefault="00BF6D03" w:rsidP="000C5731">
    <w:pPr>
      <w:pStyle w:val="Footer"/>
      <w:bidi w:val="0"/>
      <w:jc w:val="left"/>
    </w:pPr>
    <w:sdt>
      <w:sdtPr>
        <w:id w:val="-49538383"/>
        <w:docPartObj>
          <w:docPartGallery w:val="Page Numbers (Top of Page)"/>
          <w:docPartUnique/>
        </w:docPartObj>
      </w:sdtPr>
      <w:sdtEndPr/>
      <w:sdtContent>
        <w:r w:rsidR="009D089E" w:rsidRPr="00B60D17">
          <w:rPr>
            <w:sz w:val="20"/>
            <w:szCs w:val="20"/>
          </w:rPr>
          <w:fldChar w:fldCharType="begin"/>
        </w:r>
        <w:r w:rsidR="009D089E" w:rsidRPr="00B60D17">
          <w:rPr>
            <w:sz w:val="20"/>
            <w:szCs w:val="20"/>
          </w:rPr>
          <w:instrText xml:space="preserve"> PAGE </w:instrText>
        </w:r>
        <w:r w:rsidR="009D089E" w:rsidRPr="00B60D17">
          <w:rPr>
            <w:sz w:val="20"/>
            <w:szCs w:val="20"/>
          </w:rPr>
          <w:fldChar w:fldCharType="separate"/>
        </w:r>
        <w:r w:rsidR="009D089E">
          <w:rPr>
            <w:noProof/>
            <w:sz w:val="20"/>
            <w:szCs w:val="20"/>
          </w:rPr>
          <w:t>15</w:t>
        </w:r>
        <w:r w:rsidR="009D089E" w:rsidRPr="00B60D17">
          <w:rPr>
            <w:sz w:val="20"/>
            <w:szCs w:val="20"/>
          </w:rPr>
          <w:fldChar w:fldCharType="end"/>
        </w:r>
        <w:r w:rsidR="009D089E" w:rsidRPr="00B60D17">
          <w:rPr>
            <w:sz w:val="20"/>
            <w:szCs w:val="20"/>
          </w:rPr>
          <w:t>/</w:t>
        </w:r>
        <w:r w:rsidR="009D089E" w:rsidRPr="00B60D17">
          <w:rPr>
            <w:sz w:val="20"/>
            <w:szCs w:val="20"/>
          </w:rPr>
          <w:fldChar w:fldCharType="begin"/>
        </w:r>
        <w:r w:rsidR="009D089E" w:rsidRPr="00B60D17">
          <w:rPr>
            <w:sz w:val="20"/>
            <w:szCs w:val="20"/>
          </w:rPr>
          <w:instrText xml:space="preserve"> NUMPAGES  </w:instrText>
        </w:r>
        <w:r w:rsidR="009D089E" w:rsidRPr="00B60D17">
          <w:rPr>
            <w:sz w:val="20"/>
            <w:szCs w:val="20"/>
          </w:rPr>
          <w:fldChar w:fldCharType="separate"/>
        </w:r>
        <w:r w:rsidR="009D089E">
          <w:rPr>
            <w:noProof/>
            <w:sz w:val="20"/>
            <w:szCs w:val="20"/>
          </w:rPr>
          <w:t>15</w:t>
        </w:r>
        <w:r w:rsidR="009D089E" w:rsidRPr="00B60D17">
          <w:rPr>
            <w:sz w:val="20"/>
            <w:szCs w:val="20"/>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5691A0" w14:textId="77777777" w:rsidR="009D089E" w:rsidRDefault="00BF6D03" w:rsidP="00334F4F">
    <w:pPr>
      <w:pStyle w:val="Footer"/>
      <w:bidi w:val="0"/>
    </w:pPr>
    <w:sdt>
      <w:sdtPr>
        <w:id w:val="-1009974679"/>
        <w:docPartObj>
          <w:docPartGallery w:val="Page Numbers (Top of Page)"/>
          <w:docPartUnique/>
        </w:docPartObj>
      </w:sdtPr>
      <w:sdtEndPr/>
      <w:sdtContent>
        <w:r w:rsidR="009D089E" w:rsidRPr="00B60D17">
          <w:rPr>
            <w:sz w:val="20"/>
            <w:szCs w:val="20"/>
          </w:rPr>
          <w:fldChar w:fldCharType="begin"/>
        </w:r>
        <w:r w:rsidR="009D089E" w:rsidRPr="00B60D17">
          <w:rPr>
            <w:sz w:val="20"/>
            <w:szCs w:val="20"/>
          </w:rPr>
          <w:instrText xml:space="preserve"> PAGE </w:instrText>
        </w:r>
        <w:r w:rsidR="009D089E" w:rsidRPr="00B60D17">
          <w:rPr>
            <w:sz w:val="20"/>
            <w:szCs w:val="20"/>
          </w:rPr>
          <w:fldChar w:fldCharType="separate"/>
        </w:r>
        <w:r w:rsidR="009D089E">
          <w:rPr>
            <w:noProof/>
            <w:sz w:val="20"/>
            <w:szCs w:val="20"/>
          </w:rPr>
          <w:t>1</w:t>
        </w:r>
        <w:r w:rsidR="009D089E" w:rsidRPr="00B60D17">
          <w:rPr>
            <w:sz w:val="20"/>
            <w:szCs w:val="20"/>
          </w:rPr>
          <w:fldChar w:fldCharType="end"/>
        </w:r>
        <w:r w:rsidR="009D089E" w:rsidRPr="00B60D17">
          <w:rPr>
            <w:sz w:val="20"/>
            <w:szCs w:val="20"/>
          </w:rPr>
          <w:t>/</w:t>
        </w:r>
        <w:r w:rsidR="009D089E" w:rsidRPr="00B60D17">
          <w:rPr>
            <w:sz w:val="20"/>
            <w:szCs w:val="20"/>
          </w:rPr>
          <w:fldChar w:fldCharType="begin"/>
        </w:r>
        <w:r w:rsidR="009D089E" w:rsidRPr="00B60D17">
          <w:rPr>
            <w:sz w:val="20"/>
            <w:szCs w:val="20"/>
          </w:rPr>
          <w:instrText xml:space="preserve"> NUMPAGES  </w:instrText>
        </w:r>
        <w:r w:rsidR="009D089E" w:rsidRPr="00B60D17">
          <w:rPr>
            <w:sz w:val="20"/>
            <w:szCs w:val="20"/>
          </w:rPr>
          <w:fldChar w:fldCharType="separate"/>
        </w:r>
        <w:r w:rsidR="009D089E">
          <w:rPr>
            <w:noProof/>
            <w:sz w:val="20"/>
            <w:szCs w:val="20"/>
          </w:rPr>
          <w:t>15</w:t>
        </w:r>
        <w:r w:rsidR="009D089E" w:rsidRPr="00B60D17">
          <w:rPr>
            <w:sz w:val="20"/>
            <w:szCs w:val="20"/>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945CF" w14:textId="77777777" w:rsidR="009D089E" w:rsidRDefault="00BF6D03" w:rsidP="00E458DB">
    <w:pPr>
      <w:pStyle w:val="Footer"/>
      <w:bidi w:val="0"/>
    </w:pPr>
    <w:sdt>
      <w:sdtPr>
        <w:id w:val="-1796439525"/>
        <w:docPartObj>
          <w:docPartGallery w:val="Page Numbers (Top of Page)"/>
          <w:docPartUnique/>
        </w:docPartObj>
      </w:sdtPr>
      <w:sdtEndPr/>
      <w:sdtContent>
        <w:r w:rsidR="009D089E" w:rsidRPr="00B60D17">
          <w:rPr>
            <w:sz w:val="20"/>
            <w:szCs w:val="20"/>
          </w:rPr>
          <w:fldChar w:fldCharType="begin"/>
        </w:r>
        <w:r w:rsidR="009D089E" w:rsidRPr="00B60D17">
          <w:rPr>
            <w:sz w:val="20"/>
            <w:szCs w:val="20"/>
          </w:rPr>
          <w:instrText xml:space="preserve"> PAGE </w:instrText>
        </w:r>
        <w:r w:rsidR="009D089E" w:rsidRPr="00B60D17">
          <w:rPr>
            <w:sz w:val="20"/>
            <w:szCs w:val="20"/>
          </w:rPr>
          <w:fldChar w:fldCharType="separate"/>
        </w:r>
        <w:r w:rsidR="009D089E">
          <w:rPr>
            <w:noProof/>
            <w:sz w:val="20"/>
            <w:szCs w:val="20"/>
          </w:rPr>
          <w:t>14</w:t>
        </w:r>
        <w:r w:rsidR="009D089E" w:rsidRPr="00B60D17">
          <w:rPr>
            <w:sz w:val="20"/>
            <w:szCs w:val="20"/>
          </w:rPr>
          <w:fldChar w:fldCharType="end"/>
        </w:r>
        <w:r w:rsidR="009D089E" w:rsidRPr="00B60D17">
          <w:rPr>
            <w:sz w:val="20"/>
            <w:szCs w:val="20"/>
          </w:rPr>
          <w:t>/</w:t>
        </w:r>
        <w:r w:rsidR="009D089E" w:rsidRPr="00B60D17">
          <w:rPr>
            <w:sz w:val="20"/>
            <w:szCs w:val="20"/>
          </w:rPr>
          <w:fldChar w:fldCharType="begin"/>
        </w:r>
        <w:r w:rsidR="009D089E" w:rsidRPr="00B60D17">
          <w:rPr>
            <w:sz w:val="20"/>
            <w:szCs w:val="20"/>
          </w:rPr>
          <w:instrText xml:space="preserve"> NUMPAGES  </w:instrText>
        </w:r>
        <w:r w:rsidR="009D089E" w:rsidRPr="00B60D17">
          <w:rPr>
            <w:sz w:val="20"/>
            <w:szCs w:val="20"/>
          </w:rPr>
          <w:fldChar w:fldCharType="separate"/>
        </w:r>
        <w:r w:rsidR="009D089E">
          <w:rPr>
            <w:noProof/>
            <w:sz w:val="20"/>
            <w:szCs w:val="20"/>
          </w:rPr>
          <w:t>15</w:t>
        </w:r>
        <w:r w:rsidR="009D089E" w:rsidRPr="00B60D17">
          <w:rPr>
            <w:sz w:val="20"/>
            <w:szCs w:val="20"/>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67367" w14:textId="77777777" w:rsidR="009D089E" w:rsidRPr="003C15A2" w:rsidRDefault="00BF6D03" w:rsidP="00334F4F">
    <w:pPr>
      <w:pStyle w:val="Footer"/>
      <w:bidi w:val="0"/>
    </w:pPr>
    <w:sdt>
      <w:sdtPr>
        <w:id w:val="1189641413"/>
        <w:docPartObj>
          <w:docPartGallery w:val="Page Numbers (Top of Page)"/>
          <w:docPartUnique/>
        </w:docPartObj>
      </w:sdtPr>
      <w:sdtEndPr/>
      <w:sdtContent>
        <w:r w:rsidR="009D089E" w:rsidRPr="00B60D17">
          <w:rPr>
            <w:sz w:val="20"/>
            <w:szCs w:val="20"/>
          </w:rPr>
          <w:fldChar w:fldCharType="begin"/>
        </w:r>
        <w:r w:rsidR="009D089E" w:rsidRPr="00B60D17">
          <w:rPr>
            <w:sz w:val="20"/>
            <w:szCs w:val="20"/>
          </w:rPr>
          <w:instrText xml:space="preserve"> PAGE </w:instrText>
        </w:r>
        <w:r w:rsidR="009D089E" w:rsidRPr="00B60D17">
          <w:rPr>
            <w:sz w:val="20"/>
            <w:szCs w:val="20"/>
          </w:rPr>
          <w:fldChar w:fldCharType="separate"/>
        </w:r>
        <w:r w:rsidR="009D089E">
          <w:rPr>
            <w:sz w:val="20"/>
            <w:szCs w:val="20"/>
          </w:rPr>
          <w:t>3</w:t>
        </w:r>
        <w:r w:rsidR="009D089E" w:rsidRPr="00B60D17">
          <w:rPr>
            <w:sz w:val="20"/>
            <w:szCs w:val="20"/>
          </w:rPr>
          <w:fldChar w:fldCharType="end"/>
        </w:r>
        <w:r w:rsidR="009D089E" w:rsidRPr="00B60D17">
          <w:rPr>
            <w:sz w:val="20"/>
            <w:szCs w:val="20"/>
          </w:rPr>
          <w:t>/</w:t>
        </w:r>
        <w:r w:rsidR="009D089E" w:rsidRPr="00B60D17">
          <w:rPr>
            <w:sz w:val="20"/>
            <w:szCs w:val="20"/>
          </w:rPr>
          <w:fldChar w:fldCharType="begin"/>
        </w:r>
        <w:r w:rsidR="009D089E" w:rsidRPr="00B60D17">
          <w:rPr>
            <w:sz w:val="20"/>
            <w:szCs w:val="20"/>
          </w:rPr>
          <w:instrText xml:space="preserve"> NUMPAGES  </w:instrText>
        </w:r>
        <w:r w:rsidR="009D089E" w:rsidRPr="00B60D17">
          <w:rPr>
            <w:sz w:val="20"/>
            <w:szCs w:val="20"/>
          </w:rPr>
          <w:fldChar w:fldCharType="separate"/>
        </w:r>
        <w:r w:rsidR="009D089E">
          <w:rPr>
            <w:sz w:val="20"/>
            <w:szCs w:val="20"/>
          </w:rPr>
          <w:t>24</w:t>
        </w:r>
        <w:r w:rsidR="009D089E" w:rsidRPr="00B60D17">
          <w:rPr>
            <w:sz w:val="20"/>
            <w:szCs w:val="20"/>
          </w:rPr>
          <w:fldChar w:fldCharType="end"/>
        </w:r>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F54871" w14:textId="77777777" w:rsidR="009D089E" w:rsidRPr="00AB66A9" w:rsidRDefault="00BF6D03" w:rsidP="00334F4F">
    <w:pPr>
      <w:pStyle w:val="Footer"/>
      <w:bidi w:val="0"/>
      <w:jc w:val="left"/>
    </w:pPr>
    <w:sdt>
      <w:sdtPr>
        <w:id w:val="2061127532"/>
        <w:docPartObj>
          <w:docPartGallery w:val="Page Numbers (Top of Page)"/>
          <w:docPartUnique/>
        </w:docPartObj>
      </w:sdtPr>
      <w:sdtEndPr/>
      <w:sdtContent>
        <w:r w:rsidR="009D089E" w:rsidRPr="00B60D17">
          <w:rPr>
            <w:sz w:val="20"/>
            <w:szCs w:val="20"/>
          </w:rPr>
          <w:fldChar w:fldCharType="begin"/>
        </w:r>
        <w:r w:rsidR="009D089E" w:rsidRPr="00B60D17">
          <w:rPr>
            <w:sz w:val="20"/>
            <w:szCs w:val="20"/>
          </w:rPr>
          <w:instrText xml:space="preserve"> PAGE </w:instrText>
        </w:r>
        <w:r w:rsidR="009D089E" w:rsidRPr="00B60D17">
          <w:rPr>
            <w:sz w:val="20"/>
            <w:szCs w:val="20"/>
          </w:rPr>
          <w:fldChar w:fldCharType="separate"/>
        </w:r>
        <w:r w:rsidR="009D089E">
          <w:rPr>
            <w:sz w:val="20"/>
            <w:szCs w:val="20"/>
          </w:rPr>
          <w:t>2</w:t>
        </w:r>
        <w:r w:rsidR="009D089E" w:rsidRPr="00B60D17">
          <w:rPr>
            <w:sz w:val="20"/>
            <w:szCs w:val="20"/>
          </w:rPr>
          <w:fldChar w:fldCharType="end"/>
        </w:r>
        <w:r w:rsidR="009D089E" w:rsidRPr="00B60D17">
          <w:rPr>
            <w:sz w:val="20"/>
            <w:szCs w:val="20"/>
          </w:rPr>
          <w:t>/</w:t>
        </w:r>
        <w:r w:rsidR="009D089E" w:rsidRPr="00B60D17">
          <w:rPr>
            <w:sz w:val="20"/>
            <w:szCs w:val="20"/>
          </w:rPr>
          <w:fldChar w:fldCharType="begin"/>
        </w:r>
        <w:r w:rsidR="009D089E" w:rsidRPr="00B60D17">
          <w:rPr>
            <w:sz w:val="20"/>
            <w:szCs w:val="20"/>
          </w:rPr>
          <w:instrText xml:space="preserve"> NUMPAGES  </w:instrText>
        </w:r>
        <w:r w:rsidR="009D089E" w:rsidRPr="00B60D17">
          <w:rPr>
            <w:sz w:val="20"/>
            <w:szCs w:val="20"/>
          </w:rPr>
          <w:fldChar w:fldCharType="separate"/>
        </w:r>
        <w:r w:rsidR="009D089E">
          <w:rPr>
            <w:sz w:val="20"/>
            <w:szCs w:val="20"/>
          </w:rPr>
          <w:t>24</w:t>
        </w:r>
        <w:r w:rsidR="009D089E" w:rsidRPr="00B60D17">
          <w:rPr>
            <w:sz w:val="20"/>
            <w:szCs w:val="20"/>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9D1A8B" w14:textId="77777777" w:rsidR="006F3A16" w:rsidRDefault="00BF6D03" w:rsidP="00D1186B">
    <w:pPr>
      <w:pStyle w:val="Footer"/>
      <w:bidi w:val="0"/>
    </w:pPr>
    <w:sdt>
      <w:sdtPr>
        <w:id w:val="293640731"/>
        <w:docPartObj>
          <w:docPartGallery w:val="Page Numbers (Top of Page)"/>
          <w:docPartUnique/>
        </w:docPartObj>
      </w:sdtPr>
      <w:sdtEndPr/>
      <w:sdtContent>
        <w:r w:rsidR="006F3A16" w:rsidRPr="00B60D17">
          <w:rPr>
            <w:sz w:val="20"/>
            <w:szCs w:val="20"/>
          </w:rPr>
          <w:fldChar w:fldCharType="begin"/>
        </w:r>
        <w:r w:rsidR="006F3A16" w:rsidRPr="00B60D17">
          <w:rPr>
            <w:sz w:val="20"/>
            <w:szCs w:val="20"/>
          </w:rPr>
          <w:instrText xml:space="preserve"> PAGE </w:instrText>
        </w:r>
        <w:r w:rsidR="006F3A16" w:rsidRPr="00B60D17">
          <w:rPr>
            <w:sz w:val="20"/>
            <w:szCs w:val="20"/>
          </w:rPr>
          <w:fldChar w:fldCharType="separate"/>
        </w:r>
        <w:r w:rsidR="006F3A16">
          <w:rPr>
            <w:sz w:val="20"/>
            <w:szCs w:val="20"/>
          </w:rPr>
          <w:t>1</w:t>
        </w:r>
        <w:r w:rsidR="006F3A16" w:rsidRPr="00B60D17">
          <w:rPr>
            <w:sz w:val="20"/>
            <w:szCs w:val="20"/>
          </w:rPr>
          <w:fldChar w:fldCharType="end"/>
        </w:r>
        <w:r w:rsidR="006F3A16" w:rsidRPr="00B60D17">
          <w:rPr>
            <w:sz w:val="20"/>
            <w:szCs w:val="20"/>
          </w:rPr>
          <w:t>/</w:t>
        </w:r>
        <w:r w:rsidR="006F3A16" w:rsidRPr="00B60D17">
          <w:rPr>
            <w:sz w:val="20"/>
            <w:szCs w:val="20"/>
          </w:rPr>
          <w:fldChar w:fldCharType="begin"/>
        </w:r>
        <w:r w:rsidR="006F3A16" w:rsidRPr="00B60D17">
          <w:rPr>
            <w:sz w:val="20"/>
            <w:szCs w:val="20"/>
          </w:rPr>
          <w:instrText xml:space="preserve"> NUMPAGES  </w:instrText>
        </w:r>
        <w:r w:rsidR="006F3A16" w:rsidRPr="00B60D17">
          <w:rPr>
            <w:sz w:val="20"/>
            <w:szCs w:val="20"/>
          </w:rPr>
          <w:fldChar w:fldCharType="separate"/>
        </w:r>
        <w:r w:rsidR="006F3A16">
          <w:rPr>
            <w:sz w:val="20"/>
            <w:szCs w:val="20"/>
          </w:rPr>
          <w:t>2</w:t>
        </w:r>
        <w:r w:rsidR="006F3A16" w:rsidRPr="00B60D17">
          <w:rPr>
            <w:sz w:val="20"/>
            <w:szCs w:val="20"/>
          </w:rPr>
          <w:fldChar w:fldCharType="end"/>
        </w:r>
      </w:sdtContent>
    </w:sdt>
  </w:p>
  <w:p w14:paraId="114A72B8" w14:textId="77777777" w:rsidR="008B4B5C" w:rsidRDefault="008B4B5C"/>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A53B6" w14:textId="77777777" w:rsidR="006F3A16" w:rsidRDefault="00BF6D03" w:rsidP="00D1186B">
    <w:pPr>
      <w:pStyle w:val="Footer"/>
      <w:bidi w:val="0"/>
      <w:jc w:val="left"/>
    </w:pPr>
    <w:sdt>
      <w:sdtPr>
        <w:id w:val="247848824"/>
        <w:docPartObj>
          <w:docPartGallery w:val="Page Numbers (Top of Page)"/>
          <w:docPartUnique/>
        </w:docPartObj>
      </w:sdtPr>
      <w:sdtEndPr/>
      <w:sdtContent>
        <w:r w:rsidR="006F3A16" w:rsidRPr="00B60D17">
          <w:rPr>
            <w:sz w:val="20"/>
            <w:szCs w:val="20"/>
          </w:rPr>
          <w:fldChar w:fldCharType="begin"/>
        </w:r>
        <w:r w:rsidR="006F3A16" w:rsidRPr="00B60D17">
          <w:rPr>
            <w:sz w:val="20"/>
            <w:szCs w:val="20"/>
          </w:rPr>
          <w:instrText xml:space="preserve"> PAGE </w:instrText>
        </w:r>
        <w:r w:rsidR="006F3A16" w:rsidRPr="00B60D17">
          <w:rPr>
            <w:sz w:val="20"/>
            <w:szCs w:val="20"/>
          </w:rPr>
          <w:fldChar w:fldCharType="separate"/>
        </w:r>
        <w:r w:rsidR="006F3A16">
          <w:rPr>
            <w:sz w:val="20"/>
            <w:szCs w:val="20"/>
          </w:rPr>
          <w:t>2</w:t>
        </w:r>
        <w:r w:rsidR="006F3A16" w:rsidRPr="00B60D17">
          <w:rPr>
            <w:sz w:val="20"/>
            <w:szCs w:val="20"/>
          </w:rPr>
          <w:fldChar w:fldCharType="end"/>
        </w:r>
        <w:r w:rsidR="006F3A16" w:rsidRPr="00B60D17">
          <w:rPr>
            <w:sz w:val="20"/>
            <w:szCs w:val="20"/>
          </w:rPr>
          <w:t>/</w:t>
        </w:r>
        <w:r w:rsidR="006F3A16" w:rsidRPr="00B60D17">
          <w:rPr>
            <w:sz w:val="20"/>
            <w:szCs w:val="20"/>
          </w:rPr>
          <w:fldChar w:fldCharType="begin"/>
        </w:r>
        <w:r w:rsidR="006F3A16" w:rsidRPr="00B60D17">
          <w:rPr>
            <w:sz w:val="20"/>
            <w:szCs w:val="20"/>
          </w:rPr>
          <w:instrText xml:space="preserve"> NUMPAGES  </w:instrText>
        </w:r>
        <w:r w:rsidR="006F3A16" w:rsidRPr="00B60D17">
          <w:rPr>
            <w:sz w:val="20"/>
            <w:szCs w:val="20"/>
          </w:rPr>
          <w:fldChar w:fldCharType="separate"/>
        </w:r>
        <w:r w:rsidR="006F3A16">
          <w:rPr>
            <w:sz w:val="20"/>
            <w:szCs w:val="20"/>
          </w:rPr>
          <w:t>8</w:t>
        </w:r>
        <w:r w:rsidR="006F3A16" w:rsidRPr="00B60D17">
          <w:rPr>
            <w:sz w:val="20"/>
            <w:szCs w:val="20"/>
          </w:rPr>
          <w:fldChar w:fldCharType="end"/>
        </w:r>
      </w:sdtContent>
    </w:sdt>
  </w:p>
  <w:p w14:paraId="41ECA833" w14:textId="77777777" w:rsidR="008B4B5C" w:rsidRDefault="008B4B5C"/>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89AD9A3" w14:textId="77777777" w:rsidR="00F674B4" w:rsidRDefault="00F674B4" w:rsidP="00900754">
            <w:pPr>
              <w:pStyle w:val="Footer"/>
              <w:bidi w:val="0"/>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EFAC812" w14:textId="77777777" w:rsidR="00F674B4" w:rsidRDefault="00F674B4" w:rsidP="00900754">
            <w:pPr>
              <w:pStyle w:val="Footer"/>
              <w:bidi w:val="0"/>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DA8861" w14:textId="77777777" w:rsidR="00014455" w:rsidRDefault="00014455">
      <w:r>
        <w:separator/>
      </w:r>
    </w:p>
  </w:footnote>
  <w:footnote w:type="continuationSeparator" w:id="0">
    <w:p w14:paraId="611BBFA4" w14:textId="77777777" w:rsidR="00014455" w:rsidRDefault="00014455">
      <w:r>
        <w:continuationSeparator/>
      </w:r>
    </w:p>
  </w:footnote>
  <w:footnote w:id="1">
    <w:p w14:paraId="692896AB" w14:textId="77777777" w:rsidR="00E13A7B" w:rsidRPr="0039740F" w:rsidRDefault="00E13A7B" w:rsidP="00E13A7B">
      <w:pPr>
        <w:pStyle w:val="FootnoteText"/>
        <w:rPr>
          <w:i/>
          <w:iCs/>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lang w:bidi="ar-EG"/>
        </w:rPr>
        <w:t xml:space="preserve">الأمم المتحدة، </w:t>
      </w:r>
      <w:r w:rsidRPr="0039740F">
        <w:rPr>
          <w:rFonts w:hint="cs"/>
          <w:i/>
          <w:iCs/>
          <w:sz w:val="20"/>
          <w:szCs w:val="22"/>
          <w:rtl/>
          <w:lang w:bidi="ar-EG"/>
        </w:rPr>
        <w:t>سلسلة المعاهدات</w:t>
      </w:r>
      <w:r w:rsidRPr="0039740F">
        <w:rPr>
          <w:rFonts w:hint="cs"/>
          <w:sz w:val="20"/>
          <w:szCs w:val="22"/>
          <w:rtl/>
          <w:lang w:bidi="ar-EG"/>
        </w:rPr>
        <w:t>، المجلد 1760، رقم 30619.</w:t>
      </w:r>
    </w:p>
  </w:footnote>
  <w:footnote w:id="2">
    <w:p w14:paraId="55290F09" w14:textId="77777777" w:rsidR="00E13A7B" w:rsidRPr="0039740F" w:rsidRDefault="00E13A7B" w:rsidP="00E13A7B">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lang w:bidi="ar-EG"/>
        </w:rPr>
        <w:t>المقرر 15/4، المرفق.</w:t>
      </w:r>
    </w:p>
  </w:footnote>
  <w:footnote w:id="3">
    <w:p w14:paraId="6DA50AD8" w14:textId="77777777" w:rsidR="0018140B" w:rsidRPr="0039740F" w:rsidRDefault="0018140B" w:rsidP="0018140B">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lang w:bidi="ar-EG"/>
        </w:rPr>
        <w:t xml:space="preserve"> اعتمد مؤتمر الأطراف نموذج تقديم الأهداف الوطنية، على النحو الوارد في المرفق الأول بالمقرر 15/6 في ذلك المقرر.</w:t>
      </w:r>
    </w:p>
  </w:footnote>
  <w:footnote w:id="4">
    <w:p w14:paraId="6F9DE4F2" w14:textId="77777777" w:rsidR="0018140B" w:rsidRPr="0039740F" w:rsidRDefault="0018140B" w:rsidP="0018140B">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lang w:bidi="ar-EG"/>
        </w:rPr>
        <w:t xml:space="preserve"> </w:t>
      </w:r>
      <w:r w:rsidRPr="0039740F">
        <w:rPr>
          <w:sz w:val="20"/>
          <w:szCs w:val="22"/>
          <w:rtl/>
          <w:lang w:bidi="ar-EG"/>
        </w:rPr>
        <w:t xml:space="preserve">اعتمد مؤتمر الأطراف في المرفق بالمقرر 15/6، </w:t>
      </w:r>
      <w:r w:rsidRPr="0039740F">
        <w:rPr>
          <w:rFonts w:hint="cs"/>
          <w:sz w:val="20"/>
          <w:szCs w:val="22"/>
          <w:rtl/>
          <w:lang w:bidi="ar-EG"/>
        </w:rPr>
        <w:t>الإرشادات</w:t>
      </w:r>
      <w:r w:rsidRPr="0039740F">
        <w:rPr>
          <w:sz w:val="20"/>
          <w:szCs w:val="22"/>
          <w:rtl/>
          <w:lang w:bidi="ar-EG"/>
        </w:rPr>
        <w:t xml:space="preserve"> ومشروع نموذج الإبلاغ لتقديم التقريرين الوطنيين السابع والثامن، على النحو الوارد في المرفق الثاني ب</w:t>
      </w:r>
      <w:r w:rsidRPr="0039740F">
        <w:rPr>
          <w:rFonts w:hint="cs"/>
          <w:sz w:val="20"/>
          <w:szCs w:val="22"/>
          <w:rtl/>
          <w:lang w:bidi="ar-EG"/>
        </w:rPr>
        <w:t xml:space="preserve">ذلك </w:t>
      </w:r>
      <w:r w:rsidRPr="0039740F">
        <w:rPr>
          <w:sz w:val="20"/>
          <w:szCs w:val="22"/>
          <w:rtl/>
          <w:lang w:bidi="ar-EG"/>
        </w:rPr>
        <w:t>المقرر. ويرد في التوصية الحالية نموذج محدث في المرفق الأول بمشروع المقرر الموصى باعتماده من مؤتمر الأطراف.</w:t>
      </w:r>
    </w:p>
  </w:footnote>
  <w:footnote w:id="5">
    <w:p w14:paraId="17650816" w14:textId="77777777" w:rsidR="0018140B" w:rsidRPr="0039740F" w:rsidRDefault="0018140B" w:rsidP="0018140B">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lang w:bidi="ar-EG"/>
        </w:rPr>
        <w:t xml:space="preserve"> </w:t>
      </w:r>
      <w:r w:rsidRPr="0039740F">
        <w:rPr>
          <w:sz w:val="20"/>
          <w:szCs w:val="22"/>
          <w:lang w:bidi="ar-EG"/>
        </w:rPr>
        <w:t>CBD/SBI/4/4/Add.2/Rev.1</w:t>
      </w:r>
      <w:r w:rsidRPr="0039740F">
        <w:rPr>
          <w:rFonts w:hint="cs"/>
          <w:sz w:val="20"/>
          <w:szCs w:val="22"/>
          <w:rtl/>
          <w:lang w:bidi="ar-EG"/>
        </w:rPr>
        <w:t>.</w:t>
      </w:r>
    </w:p>
  </w:footnote>
  <w:footnote w:id="6">
    <w:p w14:paraId="19F3E453" w14:textId="77777777" w:rsidR="0018140B" w:rsidRPr="0039740F" w:rsidRDefault="0018140B" w:rsidP="0018140B">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lang w:bidi="ar-EG"/>
        </w:rPr>
        <w:t xml:space="preserve"> الأمم المتحدة، </w:t>
      </w:r>
      <w:r w:rsidRPr="0039740F">
        <w:rPr>
          <w:rFonts w:hint="cs"/>
          <w:i/>
          <w:iCs/>
          <w:sz w:val="20"/>
          <w:szCs w:val="22"/>
          <w:rtl/>
          <w:lang w:bidi="ar-EG"/>
        </w:rPr>
        <w:t>سلسلة المعاهدات</w:t>
      </w:r>
      <w:r w:rsidRPr="0039740F">
        <w:rPr>
          <w:rFonts w:hint="cs"/>
          <w:sz w:val="20"/>
          <w:szCs w:val="22"/>
          <w:rtl/>
          <w:lang w:bidi="ar-EG"/>
        </w:rPr>
        <w:t>، المجلد 1760، الرقم 30619.</w:t>
      </w:r>
    </w:p>
  </w:footnote>
  <w:footnote w:id="7">
    <w:p w14:paraId="3C8AFDB3" w14:textId="77777777" w:rsidR="0018140B" w:rsidRPr="0039740F" w:rsidRDefault="0018140B" w:rsidP="0018140B">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lang w:bidi="ar-EG"/>
        </w:rPr>
        <w:t xml:space="preserve"> المقرر 15/4، المرفق.</w:t>
      </w:r>
    </w:p>
  </w:footnote>
  <w:footnote w:id="8">
    <w:p w14:paraId="3B3382AF" w14:textId="77777777" w:rsidR="0018140B" w:rsidRPr="0039740F" w:rsidRDefault="0018140B" w:rsidP="0018140B">
      <w:pPr>
        <w:pStyle w:val="FootnoteText"/>
        <w:rPr>
          <w:sz w:val="20"/>
          <w:szCs w:val="22"/>
          <w:rtl/>
          <w:lang w:bidi="ar-EG"/>
        </w:rPr>
      </w:pPr>
      <w:r w:rsidRPr="0039740F">
        <w:rPr>
          <w:rStyle w:val="FootnoteReference"/>
          <w:rFonts w:cs="Simplified Arabic"/>
          <w:sz w:val="20"/>
          <w:szCs w:val="22"/>
        </w:rPr>
        <w:footnoteRef/>
      </w:r>
      <w:r w:rsidRPr="0039740F">
        <w:rPr>
          <w:sz w:val="20"/>
          <w:szCs w:val="22"/>
          <w:rtl/>
          <w:lang w:bidi="ar-EG"/>
        </w:rPr>
        <w:t xml:space="preserve"> المقرر</w:t>
      </w:r>
      <w:r w:rsidRPr="0039740F">
        <w:rPr>
          <w:rFonts w:hint="cs"/>
          <w:sz w:val="20"/>
          <w:szCs w:val="22"/>
          <w:rtl/>
          <w:lang w:bidi="ar-EG"/>
        </w:rPr>
        <w:t xml:space="preserve"> </w:t>
      </w:r>
      <w:r w:rsidRPr="0039740F">
        <w:rPr>
          <w:sz w:val="20"/>
          <w:szCs w:val="22"/>
        </w:rPr>
        <w:t>IPBES-10/1</w:t>
      </w:r>
      <w:r w:rsidRPr="0039740F">
        <w:rPr>
          <w:rFonts w:hint="cs"/>
          <w:sz w:val="20"/>
          <w:szCs w:val="22"/>
          <w:rtl/>
          <w:lang w:bidi="ar-EG"/>
        </w:rPr>
        <w:t>.</w:t>
      </w:r>
    </w:p>
  </w:footnote>
  <w:footnote w:id="9">
    <w:p w14:paraId="4229586E" w14:textId="77777777" w:rsidR="0018140B" w:rsidRPr="0039740F" w:rsidRDefault="0018140B" w:rsidP="0018140B">
      <w:pPr>
        <w:pStyle w:val="FootnoteText"/>
        <w:rPr>
          <w:sz w:val="20"/>
          <w:szCs w:val="22"/>
          <w:rtl/>
          <w:lang w:bidi="ar-EG"/>
        </w:rPr>
      </w:pPr>
      <w:r w:rsidRPr="0039740F">
        <w:rPr>
          <w:rStyle w:val="FootnoteReference"/>
          <w:rFonts w:cs="Simplified Arabic"/>
          <w:sz w:val="20"/>
          <w:szCs w:val="22"/>
        </w:rPr>
        <w:footnoteRef/>
      </w:r>
      <w:r w:rsidRPr="0039740F">
        <w:rPr>
          <w:sz w:val="20"/>
          <w:szCs w:val="22"/>
          <w:rtl/>
          <w:lang w:bidi="ar-EG"/>
        </w:rPr>
        <w:t xml:space="preserve"> </w:t>
      </w:r>
      <w:r w:rsidRPr="0039740F">
        <w:rPr>
          <w:rFonts w:hint="cs"/>
          <w:sz w:val="20"/>
          <w:szCs w:val="22"/>
          <w:rtl/>
          <w:lang w:bidi="ar-EG"/>
        </w:rPr>
        <w:t>ستواصل الهيئة الفرعية للتنفيذ تطوير طريقة التشغيل في اجتماعها الخامس. وستستعرض الهيئة الفرعية للتنفيذ هذه الفقرات في ذلك السياق.</w:t>
      </w:r>
    </w:p>
  </w:footnote>
  <w:footnote w:id="10">
    <w:p w14:paraId="47323A2B" w14:textId="77777777" w:rsidR="0018140B" w:rsidRPr="0039740F" w:rsidRDefault="0018140B" w:rsidP="0018140B">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lang w:bidi="ar-EG"/>
        </w:rPr>
        <w:t xml:space="preserve"> على النحو الذي حدده</w:t>
      </w:r>
      <w:r w:rsidRPr="0039740F">
        <w:rPr>
          <w:sz w:val="20"/>
          <w:szCs w:val="22"/>
          <w:rtl/>
          <w:lang w:bidi="ar-EG"/>
        </w:rPr>
        <w:t xml:space="preserve"> مؤتمر الأطراف.</w:t>
      </w:r>
    </w:p>
  </w:footnote>
  <w:footnote w:id="11">
    <w:p w14:paraId="6CEE6507" w14:textId="77777777" w:rsidR="0018140B" w:rsidRPr="0039740F" w:rsidRDefault="0018140B" w:rsidP="0018140B">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المقرر 15/5، المرفق الأول.</w:t>
      </w:r>
    </w:p>
  </w:footnote>
  <w:footnote w:id="12">
    <w:p w14:paraId="10A69C7B" w14:textId="77777777" w:rsidR="0018140B" w:rsidRPr="0039740F" w:rsidRDefault="0018140B" w:rsidP="0018140B">
      <w:pPr>
        <w:pStyle w:val="FootnoteText"/>
        <w:rPr>
          <w:sz w:val="20"/>
          <w:szCs w:val="22"/>
        </w:rPr>
      </w:pPr>
      <w:r w:rsidRPr="0039740F">
        <w:rPr>
          <w:rStyle w:val="FootnoteReference"/>
          <w:rFonts w:eastAsiaTheme="majorEastAsia" w:cs="Simplified Arabic"/>
          <w:sz w:val="20"/>
          <w:szCs w:val="22"/>
        </w:rPr>
        <w:footnoteRef/>
      </w:r>
      <w:r w:rsidRPr="0039740F">
        <w:rPr>
          <w:rFonts w:eastAsiaTheme="majorEastAsia" w:hint="cs"/>
          <w:sz w:val="20"/>
          <w:szCs w:val="22"/>
          <w:rtl/>
        </w:rPr>
        <w:t xml:space="preserve"> </w:t>
      </w:r>
      <w:r w:rsidRPr="0039740F">
        <w:rPr>
          <w:rFonts w:hint="cs"/>
          <w:sz w:val="20"/>
          <w:szCs w:val="22"/>
          <w:rtl/>
        </w:rPr>
        <w:t>ريثما يتم اعتماد الفقرتين 4 و5 من هذا المقرر</w:t>
      </w:r>
      <w:r w:rsidRPr="0039740F">
        <w:rPr>
          <w:sz w:val="20"/>
          <w:szCs w:val="22"/>
        </w:rPr>
        <w:t>.</w:t>
      </w:r>
    </w:p>
  </w:footnote>
  <w:footnote w:id="13">
    <w:p w14:paraId="62CDD38D" w14:textId="00DA2BFD" w:rsidR="0018140B" w:rsidRPr="0039740F" w:rsidRDefault="0018140B" w:rsidP="0018140B">
      <w:pPr>
        <w:pStyle w:val="FootnoteText"/>
        <w:rPr>
          <w:sz w:val="20"/>
          <w:szCs w:val="22"/>
          <w:rtl/>
          <w:lang w:bidi="ar-EG"/>
        </w:rPr>
      </w:pPr>
      <w:r w:rsidRPr="0039740F">
        <w:rPr>
          <w:rStyle w:val="FootnoteReference"/>
          <w:rFonts w:cs="Simplified Arabic"/>
          <w:sz w:val="20"/>
          <w:szCs w:val="22"/>
        </w:rPr>
        <w:t>*</w:t>
      </w:r>
      <w:r w:rsidRPr="0039740F">
        <w:rPr>
          <w:rFonts w:hint="cs"/>
          <w:sz w:val="20"/>
          <w:szCs w:val="22"/>
          <w:rtl/>
        </w:rPr>
        <w:t xml:space="preserve"> </w:t>
      </w:r>
      <w:r w:rsidRPr="0039740F">
        <w:rPr>
          <w:sz w:val="20"/>
          <w:szCs w:val="22"/>
          <w:rtl/>
        </w:rPr>
        <w:t>يمكن تعديل إرشادات ونموذج التقرير الوطني الثامن، إذا لزم الأمر، بناء على الخبرات والدروس المستفادة في إعداد التقرير الوطني السابع.</w:t>
      </w:r>
      <w:r w:rsidRPr="0039740F">
        <w:rPr>
          <w:rFonts w:hint="cs"/>
          <w:sz w:val="20"/>
          <w:szCs w:val="22"/>
          <w:rtl/>
        </w:rPr>
        <w:t xml:space="preserve"> </w:t>
      </w:r>
    </w:p>
  </w:footnote>
  <w:footnote w:id="14">
    <w:p w14:paraId="0D39C342" w14:textId="77777777" w:rsidR="0018140B" w:rsidRPr="0039740F" w:rsidRDefault="0018140B" w:rsidP="0018140B">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انظر</w:t>
      </w:r>
      <w:r w:rsidRPr="0039740F">
        <w:rPr>
          <w:sz w:val="20"/>
          <w:szCs w:val="22"/>
          <w:rtl/>
        </w:rPr>
        <w:t xml:space="preserve"> أداة </w:t>
      </w:r>
      <w:r w:rsidRPr="0039740F">
        <w:rPr>
          <w:rFonts w:hint="cs"/>
          <w:sz w:val="20"/>
          <w:szCs w:val="22"/>
          <w:rtl/>
        </w:rPr>
        <w:t>الإبلاغ</w:t>
      </w:r>
      <w:r w:rsidRPr="0039740F">
        <w:rPr>
          <w:sz w:val="20"/>
          <w:szCs w:val="22"/>
          <w:rtl/>
        </w:rPr>
        <w:t xml:space="preserve"> </w:t>
      </w:r>
      <w:r w:rsidRPr="0039740F">
        <w:rPr>
          <w:rFonts w:hint="cs"/>
          <w:sz w:val="20"/>
          <w:szCs w:val="22"/>
          <w:rtl/>
        </w:rPr>
        <w:t>الإلكتروني</w:t>
      </w:r>
      <w:r w:rsidRPr="0039740F">
        <w:rPr>
          <w:sz w:val="20"/>
          <w:szCs w:val="22"/>
          <w:rtl/>
        </w:rPr>
        <w:t xml:space="preserve"> للحصول على مثال </w:t>
      </w:r>
      <w:r w:rsidRPr="0039740F">
        <w:rPr>
          <w:rFonts w:hint="cs"/>
          <w:sz w:val="20"/>
          <w:szCs w:val="22"/>
          <w:rtl/>
        </w:rPr>
        <w:t xml:space="preserve">على </w:t>
      </w:r>
      <w:r w:rsidRPr="0039740F">
        <w:rPr>
          <w:sz w:val="20"/>
          <w:szCs w:val="22"/>
          <w:rtl/>
        </w:rPr>
        <w:t xml:space="preserve">كيفية </w:t>
      </w:r>
      <w:r w:rsidRPr="0039740F">
        <w:rPr>
          <w:rFonts w:hint="cs"/>
          <w:sz w:val="20"/>
          <w:szCs w:val="22"/>
          <w:rtl/>
        </w:rPr>
        <w:t>إدراج</w:t>
      </w:r>
      <w:r w:rsidRPr="0039740F">
        <w:rPr>
          <w:sz w:val="20"/>
          <w:szCs w:val="22"/>
          <w:rtl/>
        </w:rPr>
        <w:t xml:space="preserve"> تقديم البيانات في الأداة.</w:t>
      </w:r>
    </w:p>
  </w:footnote>
  <w:footnote w:id="15">
    <w:p w14:paraId="7C047831" w14:textId="77777777" w:rsidR="0018140B" w:rsidRPr="0039740F" w:rsidRDefault="0018140B" w:rsidP="0018140B">
      <w:pPr>
        <w:pStyle w:val="FootnoteText"/>
        <w:rPr>
          <w:sz w:val="20"/>
          <w:szCs w:val="22"/>
          <w:rtl/>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انظر المقرر 16/-- للاطلاع على قائمة المؤشرات الثنائية.</w:t>
      </w:r>
    </w:p>
  </w:footnote>
  <w:footnote w:id="16">
    <w:p w14:paraId="5283D900" w14:textId="77777777" w:rsidR="0018140B" w:rsidRPr="0039740F" w:rsidRDefault="0018140B" w:rsidP="0018140B">
      <w:pPr>
        <w:pStyle w:val="FootnoteText"/>
        <w:rPr>
          <w:sz w:val="20"/>
          <w:szCs w:val="22"/>
          <w:rtl/>
          <w:lang w:bidi="ar-EG"/>
        </w:rPr>
      </w:pPr>
      <w:r w:rsidRPr="0039740F">
        <w:rPr>
          <w:rStyle w:val="FootnoteReference"/>
          <w:rFonts w:cs="Simplified Arabic"/>
          <w:sz w:val="20"/>
          <w:szCs w:val="22"/>
        </w:rPr>
        <w:t>*</w:t>
      </w:r>
      <w:r w:rsidRPr="0039740F">
        <w:rPr>
          <w:rFonts w:hint="cs"/>
          <w:sz w:val="20"/>
          <w:szCs w:val="22"/>
          <w:rtl/>
        </w:rPr>
        <w:t xml:space="preserve"> [</w:t>
      </w:r>
      <w:r w:rsidRPr="0039740F">
        <w:rPr>
          <w:rFonts w:hint="cs"/>
          <w:sz w:val="20"/>
          <w:szCs w:val="22"/>
          <w:rtl/>
          <w:lang w:bidi="ar-EG"/>
        </w:rPr>
        <w:t>الإبلاغ طوعي وسيكون مفتوحا للجهات الفاعلة غير الحكومات المحلية، بما في ذلك الشعوب الأصلية والمجتمعات المحلية وجميع المنظمات الأخرى ذات الصلة وأصحاب المصلحة ذوي الصلة.]</w:t>
      </w:r>
    </w:p>
  </w:footnote>
  <w:footnote w:id="17">
    <w:p w14:paraId="2728AFBD" w14:textId="77777777" w:rsidR="0018140B" w:rsidRPr="0039740F" w:rsidRDefault="0018140B" w:rsidP="0018140B">
      <w:pPr>
        <w:pStyle w:val="FootnoteText"/>
        <w:rPr>
          <w:sz w:val="20"/>
          <w:szCs w:val="22"/>
          <w:rtl/>
          <w:lang w:bidi="ar-EG"/>
        </w:rPr>
      </w:pPr>
      <w:r w:rsidRPr="0039740F">
        <w:rPr>
          <w:rStyle w:val="FootnoteReference"/>
          <w:rFonts w:cs="Simplified Arabic"/>
          <w:sz w:val="20"/>
          <w:szCs w:val="22"/>
        </w:rPr>
        <w:footnoteRef/>
      </w:r>
      <w:r w:rsidRPr="0039740F">
        <w:rPr>
          <w:sz w:val="20"/>
          <w:szCs w:val="22"/>
        </w:rPr>
        <w:t xml:space="preserve"> </w:t>
      </w:r>
      <w:r w:rsidRPr="0039740F">
        <w:rPr>
          <w:rFonts w:hint="cs"/>
          <w:sz w:val="20"/>
          <w:szCs w:val="22"/>
          <w:rtl/>
          <w:lang w:bidi="ar-EG"/>
        </w:rPr>
        <w:t>المقرر 15/4، المرفق.</w:t>
      </w:r>
    </w:p>
  </w:footnote>
  <w:footnote w:id="18">
    <w:p w14:paraId="5EEABE39" w14:textId="77777777" w:rsidR="0018140B" w:rsidRPr="0039740F" w:rsidRDefault="0018140B" w:rsidP="0018140B">
      <w:pPr>
        <w:pStyle w:val="FootnoteText"/>
        <w:rPr>
          <w:sz w:val="20"/>
          <w:szCs w:val="22"/>
          <w:rtl/>
          <w:lang w:bidi="ar-EG"/>
        </w:rPr>
      </w:pPr>
      <w:r w:rsidRPr="0039740F">
        <w:rPr>
          <w:rStyle w:val="FootnoteReference"/>
          <w:rFonts w:cs="Simplified Arabic"/>
          <w:sz w:val="20"/>
          <w:szCs w:val="22"/>
        </w:rPr>
        <w:footnoteRef/>
      </w:r>
      <w:r w:rsidRPr="0039740F">
        <w:rPr>
          <w:sz w:val="20"/>
          <w:szCs w:val="22"/>
        </w:rPr>
        <w:t xml:space="preserve"> </w:t>
      </w:r>
      <w:r w:rsidRPr="0039740F">
        <w:rPr>
          <w:rFonts w:hint="cs"/>
          <w:sz w:val="20"/>
          <w:szCs w:val="22"/>
          <w:rtl/>
          <w:lang w:bidi="ar-EG"/>
        </w:rPr>
        <w:t>المقرر 15/5، المرفق الأول.</w:t>
      </w:r>
    </w:p>
  </w:footnote>
  <w:footnote w:id="19">
    <w:p w14:paraId="6E90855E" w14:textId="77777777" w:rsidR="0018140B" w:rsidRPr="0039740F" w:rsidRDefault="0018140B" w:rsidP="0018140B">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ستكون البوابة المعينة هي [خطة عمل شرم الشيخ إلى كونمينغ ومونتريال من أجل الطبيعة والناس] [أداة الإبلاغ </w:t>
      </w:r>
      <w:r w:rsidRPr="0039740F">
        <w:rPr>
          <w:rFonts w:hint="cs"/>
          <w:sz w:val="20"/>
          <w:szCs w:val="22"/>
          <w:rtl/>
        </w:rPr>
        <w:t>الإلكتروني ل</w:t>
      </w:r>
      <w:r w:rsidRPr="0039740F">
        <w:rPr>
          <w:sz w:val="20"/>
          <w:szCs w:val="22"/>
          <w:rtl/>
        </w:rPr>
        <w:t xml:space="preserve">لاتفاقية، ولكنها منفصلة عن التقارير الوطنية الموجودة على </w:t>
      </w:r>
      <w:r w:rsidRPr="0039740F">
        <w:rPr>
          <w:rFonts w:hint="cs"/>
          <w:sz w:val="20"/>
          <w:szCs w:val="22"/>
          <w:rtl/>
        </w:rPr>
        <w:t>نفس</w:t>
      </w:r>
      <w:r w:rsidRPr="0039740F">
        <w:rPr>
          <w:sz w:val="20"/>
          <w:szCs w:val="22"/>
          <w:rtl/>
        </w:rPr>
        <w:t xml:space="preserve"> البوابة].</w:t>
      </w:r>
    </w:p>
  </w:footnote>
  <w:footnote w:id="20">
    <w:p w14:paraId="3959603C" w14:textId="77777777" w:rsidR="0018140B" w:rsidRPr="0039740F" w:rsidRDefault="0018140B" w:rsidP="0018140B">
      <w:pPr>
        <w:pStyle w:val="FootnoteText"/>
        <w:rPr>
          <w:sz w:val="20"/>
          <w:szCs w:val="22"/>
          <w:rtl/>
          <w:lang w:bidi="ar-EG"/>
        </w:rPr>
      </w:pPr>
      <w:r w:rsidRPr="0039740F">
        <w:rPr>
          <w:rStyle w:val="FootnoteReference"/>
          <w:rFonts w:cs="Simplified Arabic"/>
          <w:sz w:val="20"/>
          <w:szCs w:val="22"/>
        </w:rPr>
        <w:footnoteRef/>
      </w:r>
      <w:r w:rsidRPr="0039740F">
        <w:rPr>
          <w:sz w:val="20"/>
          <w:szCs w:val="22"/>
        </w:rPr>
        <w:t xml:space="preserve"> </w:t>
      </w:r>
      <w:r w:rsidRPr="0039740F">
        <w:rPr>
          <w:rFonts w:hint="cs"/>
          <w:sz w:val="20"/>
          <w:szCs w:val="22"/>
          <w:rtl/>
        </w:rPr>
        <w:t>المقرر 15/11، المرفق.</w:t>
      </w:r>
    </w:p>
  </w:footnote>
  <w:footnote w:id="21">
    <w:p w14:paraId="34CDA5A7" w14:textId="77777777" w:rsidR="0018140B" w:rsidRPr="0039740F" w:rsidRDefault="0018140B" w:rsidP="0018140B">
      <w:pPr>
        <w:pStyle w:val="FootnoteText"/>
        <w:rPr>
          <w:sz w:val="20"/>
          <w:szCs w:val="22"/>
        </w:rPr>
      </w:pPr>
      <w:r w:rsidRPr="0039740F">
        <w:rPr>
          <w:rStyle w:val="FootnoteReference"/>
          <w:rFonts w:cs="Simplified Arabic"/>
          <w:sz w:val="20"/>
          <w:szCs w:val="22"/>
        </w:rPr>
        <w:footnoteRef/>
      </w:r>
      <w:r w:rsidRPr="0039740F">
        <w:rPr>
          <w:rFonts w:hint="cs"/>
          <w:sz w:val="20"/>
          <w:szCs w:val="22"/>
          <w:rtl/>
        </w:rPr>
        <w:t xml:space="preserve"> المقرر 15/5، المرفق الأول.</w:t>
      </w:r>
    </w:p>
  </w:footnote>
  <w:footnote w:id="22">
    <w:p w14:paraId="452B1F5A" w14:textId="77777777" w:rsidR="001F6FF2" w:rsidRPr="0039740F" w:rsidRDefault="001F6FF2" w:rsidP="001F6FF2">
      <w:pPr>
        <w:pStyle w:val="FootnoteText"/>
        <w:rPr>
          <w:sz w:val="20"/>
          <w:szCs w:val="22"/>
          <w:rtl/>
          <w:lang w:bidi="ar-EG"/>
        </w:rPr>
      </w:pPr>
      <w:r w:rsidRPr="0039740F">
        <w:rPr>
          <w:rStyle w:val="FootnoteReference"/>
          <w:rFonts w:cs="Simplified Arabic"/>
          <w:sz w:val="20"/>
          <w:szCs w:val="22"/>
        </w:rPr>
        <w:footnoteRef/>
      </w:r>
      <w:r w:rsidRPr="0039740F">
        <w:rPr>
          <w:sz w:val="20"/>
          <w:szCs w:val="22"/>
        </w:rPr>
        <w:t xml:space="preserve"> </w:t>
      </w:r>
      <w:r w:rsidRPr="0039740F">
        <w:rPr>
          <w:sz w:val="20"/>
          <w:szCs w:val="22"/>
          <w:rtl/>
        </w:rPr>
        <w:t xml:space="preserve">الأمم المتحدة، </w:t>
      </w:r>
      <w:r w:rsidRPr="0039740F">
        <w:rPr>
          <w:i/>
          <w:iCs/>
          <w:sz w:val="20"/>
          <w:szCs w:val="22"/>
          <w:rtl/>
        </w:rPr>
        <w:t>سلسلة المعاهدات</w:t>
      </w:r>
      <w:r w:rsidRPr="0039740F">
        <w:rPr>
          <w:sz w:val="20"/>
          <w:szCs w:val="22"/>
          <w:rtl/>
        </w:rPr>
        <w:t>، المجلد 1760، رقم 30619.</w:t>
      </w:r>
    </w:p>
  </w:footnote>
  <w:footnote w:id="23">
    <w:p w14:paraId="225E9843" w14:textId="77777777" w:rsidR="001F6FF2" w:rsidRPr="0039740F" w:rsidRDefault="001F6FF2" w:rsidP="001F6FF2">
      <w:pPr>
        <w:pStyle w:val="FootnoteText"/>
        <w:rPr>
          <w:sz w:val="20"/>
          <w:szCs w:val="22"/>
          <w:rtl/>
          <w:lang w:bidi="ar-EG"/>
        </w:rPr>
      </w:pPr>
      <w:r w:rsidRPr="0039740F">
        <w:rPr>
          <w:rStyle w:val="FootnoteReference"/>
          <w:rFonts w:cs="Simplified Arabic"/>
          <w:sz w:val="20"/>
          <w:szCs w:val="22"/>
        </w:rPr>
        <w:footnoteRef/>
      </w:r>
      <w:r w:rsidRPr="0039740F">
        <w:rPr>
          <w:sz w:val="20"/>
          <w:szCs w:val="22"/>
        </w:rPr>
        <w:t xml:space="preserve"> </w:t>
      </w:r>
      <w:r w:rsidRPr="0039740F">
        <w:rPr>
          <w:sz w:val="20"/>
          <w:szCs w:val="22"/>
          <w:rtl/>
        </w:rPr>
        <w:t xml:space="preserve">انظر </w:t>
      </w:r>
      <w:r w:rsidRPr="0039740F">
        <w:rPr>
          <w:sz w:val="20"/>
          <w:szCs w:val="22"/>
        </w:rPr>
        <w:t>CBD/RM/AC/2023/1/4</w:t>
      </w:r>
      <w:r w:rsidRPr="0039740F">
        <w:rPr>
          <w:sz w:val="20"/>
          <w:szCs w:val="22"/>
          <w:rtl/>
        </w:rPr>
        <w:t xml:space="preserve"> و</w:t>
      </w:r>
      <w:r w:rsidRPr="0039740F">
        <w:rPr>
          <w:sz w:val="20"/>
          <w:szCs w:val="22"/>
        </w:rPr>
        <w:t>CBD/RM/AC/2024/1/4</w:t>
      </w:r>
      <w:r w:rsidRPr="0039740F">
        <w:rPr>
          <w:sz w:val="20"/>
          <w:szCs w:val="22"/>
          <w:rtl/>
        </w:rPr>
        <w:t>.</w:t>
      </w:r>
    </w:p>
  </w:footnote>
  <w:footnote w:id="24">
    <w:p w14:paraId="220410A4" w14:textId="77777777" w:rsidR="001F6FF2" w:rsidRPr="0039740F" w:rsidRDefault="001F6FF2" w:rsidP="001F6FF2">
      <w:pPr>
        <w:pStyle w:val="FootnoteText"/>
        <w:rPr>
          <w:sz w:val="20"/>
          <w:szCs w:val="22"/>
          <w:rtl/>
          <w:lang w:bidi="ar-EG"/>
        </w:rPr>
      </w:pPr>
      <w:r w:rsidRPr="0039740F">
        <w:rPr>
          <w:rStyle w:val="FootnoteReference"/>
          <w:rFonts w:cs="Simplified Arabic"/>
          <w:sz w:val="20"/>
          <w:szCs w:val="22"/>
        </w:rPr>
        <w:footnoteRef/>
      </w:r>
      <w:r w:rsidRPr="0039740F">
        <w:rPr>
          <w:sz w:val="20"/>
          <w:szCs w:val="22"/>
        </w:rPr>
        <w:t xml:space="preserve"> </w:t>
      </w:r>
      <w:r w:rsidRPr="0039740F">
        <w:rPr>
          <w:sz w:val="20"/>
          <w:szCs w:val="22"/>
          <w:rtl/>
        </w:rPr>
        <w:t>المقرر 15/7، المرفق الثاني.</w:t>
      </w:r>
    </w:p>
  </w:footnote>
  <w:footnote w:id="25">
    <w:p w14:paraId="10FF364D" w14:textId="77777777" w:rsidR="001F6FF2" w:rsidRPr="0039740F" w:rsidRDefault="001F6FF2" w:rsidP="001F6FF2">
      <w:pPr>
        <w:pStyle w:val="FootnoteText"/>
        <w:rPr>
          <w:sz w:val="20"/>
          <w:szCs w:val="22"/>
          <w:rtl/>
          <w:lang w:bidi="ar-EG"/>
        </w:rPr>
      </w:pPr>
      <w:r w:rsidRPr="0039740F">
        <w:rPr>
          <w:rStyle w:val="FootnoteReference"/>
          <w:rFonts w:cs="Simplified Arabic"/>
          <w:sz w:val="20"/>
          <w:szCs w:val="22"/>
        </w:rPr>
        <w:footnoteRef/>
      </w:r>
      <w:r w:rsidRPr="0039740F">
        <w:rPr>
          <w:sz w:val="20"/>
          <w:szCs w:val="22"/>
        </w:rPr>
        <w:t xml:space="preserve"> </w:t>
      </w:r>
      <w:r w:rsidRPr="0039740F">
        <w:rPr>
          <w:sz w:val="20"/>
          <w:szCs w:val="22"/>
          <w:rtl/>
        </w:rPr>
        <w:t xml:space="preserve">الأمم المتحدة، </w:t>
      </w:r>
      <w:r w:rsidRPr="0039740F">
        <w:rPr>
          <w:i/>
          <w:iCs/>
          <w:sz w:val="20"/>
          <w:szCs w:val="22"/>
          <w:rtl/>
        </w:rPr>
        <w:t>سلسلة المعاهدات</w:t>
      </w:r>
      <w:r w:rsidRPr="0039740F">
        <w:rPr>
          <w:sz w:val="20"/>
          <w:szCs w:val="22"/>
          <w:rtl/>
        </w:rPr>
        <w:t>، المجلد 1760، رقم 30619.</w:t>
      </w:r>
    </w:p>
  </w:footnote>
  <w:footnote w:id="26">
    <w:p w14:paraId="29D2EFD5" w14:textId="77777777" w:rsidR="001F6FF2" w:rsidRPr="0039740F" w:rsidRDefault="001F6FF2" w:rsidP="001F6FF2">
      <w:pPr>
        <w:pStyle w:val="FootnoteText"/>
        <w:rPr>
          <w:sz w:val="20"/>
          <w:szCs w:val="22"/>
          <w:rtl/>
          <w:lang w:bidi="ar-EG"/>
        </w:rPr>
      </w:pPr>
      <w:r w:rsidRPr="0039740F">
        <w:rPr>
          <w:rStyle w:val="FootnoteReference"/>
          <w:rFonts w:cs="Simplified Arabic"/>
          <w:sz w:val="20"/>
          <w:szCs w:val="22"/>
        </w:rPr>
        <w:footnoteRef/>
      </w:r>
      <w:r w:rsidRPr="0039740F">
        <w:rPr>
          <w:sz w:val="20"/>
          <w:szCs w:val="22"/>
        </w:rPr>
        <w:t xml:space="preserve"> </w:t>
      </w:r>
      <w:r w:rsidRPr="0039740F">
        <w:rPr>
          <w:rFonts w:hint="cs"/>
          <w:sz w:val="20"/>
          <w:szCs w:val="22"/>
          <w:rtl/>
        </w:rPr>
        <w:t>المقرر 15/4، المرفق.</w:t>
      </w:r>
    </w:p>
  </w:footnote>
  <w:footnote w:id="27">
    <w:p w14:paraId="1C477946" w14:textId="77777777" w:rsidR="001F6FF2" w:rsidRPr="0039740F" w:rsidRDefault="001F6FF2" w:rsidP="001F6FF2">
      <w:pPr>
        <w:pStyle w:val="FootnoteText"/>
        <w:rPr>
          <w:sz w:val="20"/>
          <w:szCs w:val="22"/>
          <w:rtl/>
          <w:lang w:bidi="ar-EG"/>
        </w:rPr>
      </w:pPr>
      <w:r w:rsidRPr="0039740F">
        <w:rPr>
          <w:rStyle w:val="FootnoteReference"/>
          <w:rFonts w:cs="Simplified Arabic"/>
          <w:sz w:val="20"/>
          <w:szCs w:val="22"/>
        </w:rPr>
        <w:footnoteRef/>
      </w:r>
      <w:r w:rsidRPr="0039740F">
        <w:rPr>
          <w:sz w:val="20"/>
          <w:szCs w:val="22"/>
        </w:rPr>
        <w:t xml:space="preserve"> </w:t>
      </w:r>
      <w:r w:rsidRPr="0039740F">
        <w:rPr>
          <w:rFonts w:hint="cs"/>
          <w:sz w:val="20"/>
          <w:szCs w:val="22"/>
          <w:rtl/>
        </w:rPr>
        <w:t>الأرقام</w:t>
      </w:r>
      <w:r w:rsidRPr="0039740F">
        <w:rPr>
          <w:sz w:val="20"/>
          <w:szCs w:val="22"/>
          <w:rtl/>
        </w:rPr>
        <w:t xml:space="preserve">، </w:t>
      </w:r>
      <w:r w:rsidRPr="0039740F">
        <w:rPr>
          <w:rFonts w:hint="cs"/>
          <w:sz w:val="20"/>
          <w:szCs w:val="22"/>
          <w:rtl/>
        </w:rPr>
        <w:t xml:space="preserve">حتى 27 مايو/أيار 2024، استنادا إلى </w:t>
      </w:r>
      <w:r w:rsidRPr="0039740F">
        <w:rPr>
          <w:sz w:val="20"/>
          <w:szCs w:val="22"/>
          <w:rtl/>
        </w:rPr>
        <w:t>أسعار الصرف</w:t>
      </w:r>
      <w:r w:rsidRPr="0039740F">
        <w:rPr>
          <w:rFonts w:hint="cs"/>
          <w:sz w:val="20"/>
          <w:szCs w:val="22"/>
          <w:rtl/>
        </w:rPr>
        <w:t xml:space="preserve"> في ذلك الوقت</w:t>
      </w:r>
      <w:r w:rsidRPr="0039740F">
        <w:rPr>
          <w:sz w:val="20"/>
          <w:szCs w:val="22"/>
          <w:rtl/>
        </w:rPr>
        <w:t>.</w:t>
      </w:r>
    </w:p>
  </w:footnote>
  <w:footnote w:id="28">
    <w:p w14:paraId="7D04436C" w14:textId="77777777" w:rsidR="001F6FF2" w:rsidRPr="0039740F" w:rsidRDefault="001F6FF2" w:rsidP="001F6FF2">
      <w:pPr>
        <w:pStyle w:val="FootnoteText"/>
        <w:rPr>
          <w:sz w:val="20"/>
          <w:szCs w:val="22"/>
          <w:rtl/>
          <w:lang w:bidi="ar-EG"/>
        </w:rPr>
      </w:pPr>
      <w:r w:rsidRPr="0039740F">
        <w:rPr>
          <w:rStyle w:val="FootnoteReference"/>
          <w:rFonts w:cs="Simplified Arabic"/>
          <w:sz w:val="20"/>
          <w:szCs w:val="22"/>
        </w:rPr>
        <w:footnoteRef/>
      </w:r>
      <w:r w:rsidRPr="0039740F">
        <w:rPr>
          <w:sz w:val="20"/>
          <w:szCs w:val="22"/>
        </w:rPr>
        <w:t xml:space="preserve"> </w:t>
      </w:r>
      <w:r w:rsidRPr="0039740F">
        <w:rPr>
          <w:rFonts w:hint="cs"/>
          <w:sz w:val="20"/>
          <w:szCs w:val="22"/>
          <w:rtl/>
        </w:rPr>
        <w:t>المقرر 15/5، المرفق الأول.</w:t>
      </w:r>
    </w:p>
  </w:footnote>
  <w:footnote w:id="29">
    <w:p w14:paraId="279B9400" w14:textId="77777777" w:rsidR="001F6FF2" w:rsidRPr="0039740F" w:rsidRDefault="001F6FF2" w:rsidP="001F6FF2">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bookmarkStart w:id="12" w:name="_Hlk167736285"/>
      <w:r w:rsidRPr="0039740F">
        <w:rPr>
          <w:sz w:val="20"/>
          <w:szCs w:val="22"/>
        </w:rPr>
        <w:t>CBD/SBI/4/INF/10</w:t>
      </w:r>
      <w:bookmarkEnd w:id="12"/>
      <w:r w:rsidRPr="0039740F">
        <w:rPr>
          <w:sz w:val="20"/>
          <w:szCs w:val="22"/>
          <w:rtl/>
        </w:rPr>
        <w:t>.</w:t>
      </w:r>
      <w:r w:rsidRPr="0039740F">
        <w:rPr>
          <w:sz w:val="20"/>
          <w:szCs w:val="22"/>
        </w:rPr>
        <w:t xml:space="preserve"> </w:t>
      </w:r>
    </w:p>
  </w:footnote>
  <w:footnote w:id="30">
    <w:p w14:paraId="168990F4" w14:textId="77777777" w:rsidR="001F6FF2" w:rsidRPr="0039740F" w:rsidRDefault="001F6FF2" w:rsidP="001F6FF2">
      <w:pPr>
        <w:pStyle w:val="FootnoteText"/>
        <w:rPr>
          <w:sz w:val="20"/>
          <w:szCs w:val="22"/>
          <w:rtl/>
        </w:rPr>
      </w:pPr>
      <w:r w:rsidRPr="0039740F">
        <w:rPr>
          <w:rFonts w:hint="cs"/>
          <w:sz w:val="20"/>
          <w:szCs w:val="22"/>
          <w:rtl/>
        </w:rPr>
        <w:t xml:space="preserve">* مرحلة متوسطة المدى </w:t>
      </w:r>
      <w:r w:rsidRPr="0039740F">
        <w:rPr>
          <w:sz w:val="20"/>
          <w:szCs w:val="22"/>
          <w:rtl/>
        </w:rPr>
        <w:t>تمشيا مع المقرر 15/7، الفقرة 12.</w:t>
      </w:r>
    </w:p>
    <w:p w14:paraId="368AA906" w14:textId="77777777" w:rsidR="001F6FF2" w:rsidRPr="0039740F" w:rsidRDefault="001F6FF2" w:rsidP="001F6FF2">
      <w:pPr>
        <w:pStyle w:val="FootnoteText"/>
        <w:rPr>
          <w:sz w:val="20"/>
          <w:szCs w:val="22"/>
          <w:rtl/>
          <w:lang w:bidi="ar-EG"/>
        </w:rPr>
      </w:pPr>
      <w:r w:rsidRPr="0039740F">
        <w:rPr>
          <w:rStyle w:val="FootnoteReference"/>
          <w:rFonts w:cs="Simplified Arabic"/>
          <w:sz w:val="20"/>
          <w:szCs w:val="22"/>
        </w:rPr>
        <w:footnoteRef/>
      </w:r>
      <w:r w:rsidRPr="0039740F">
        <w:rPr>
          <w:sz w:val="20"/>
          <w:szCs w:val="22"/>
        </w:rPr>
        <w:t xml:space="preserve"> </w:t>
      </w:r>
      <w:r w:rsidRPr="0039740F">
        <w:rPr>
          <w:sz w:val="20"/>
          <w:szCs w:val="22"/>
          <w:rtl/>
        </w:rPr>
        <w:t xml:space="preserve">الأمم المتحدة، </w:t>
      </w:r>
      <w:r w:rsidRPr="0039740F">
        <w:rPr>
          <w:i/>
          <w:iCs/>
          <w:sz w:val="20"/>
          <w:szCs w:val="22"/>
          <w:rtl/>
        </w:rPr>
        <w:t>سلسلة المعاهدات</w:t>
      </w:r>
      <w:r w:rsidRPr="0039740F">
        <w:rPr>
          <w:sz w:val="20"/>
          <w:szCs w:val="22"/>
          <w:rtl/>
        </w:rPr>
        <w:t>، المجلد 1760، رقم 30619.</w:t>
      </w:r>
    </w:p>
  </w:footnote>
  <w:footnote w:id="31">
    <w:p w14:paraId="0083107E" w14:textId="77777777" w:rsidR="001F6FF2" w:rsidRPr="0039740F" w:rsidRDefault="001F6FF2" w:rsidP="001F6FF2">
      <w:pPr>
        <w:pStyle w:val="FootnoteText"/>
        <w:rPr>
          <w:sz w:val="20"/>
          <w:szCs w:val="22"/>
          <w:rtl/>
          <w:lang w:bidi="ar-EG"/>
        </w:rPr>
      </w:pPr>
      <w:r w:rsidRPr="0039740F">
        <w:rPr>
          <w:rStyle w:val="FootnoteReference"/>
          <w:rFonts w:cs="Simplified Arabic"/>
          <w:sz w:val="20"/>
          <w:szCs w:val="22"/>
        </w:rPr>
        <w:footnoteRef/>
      </w:r>
      <w:r w:rsidRPr="0039740F">
        <w:rPr>
          <w:sz w:val="20"/>
          <w:szCs w:val="22"/>
        </w:rPr>
        <w:t xml:space="preserve"> </w:t>
      </w:r>
      <w:r w:rsidRPr="0039740F">
        <w:rPr>
          <w:sz w:val="20"/>
          <w:szCs w:val="22"/>
          <w:rtl/>
        </w:rPr>
        <w:t>المقرر 15/4، المرفق.</w:t>
      </w:r>
    </w:p>
  </w:footnote>
  <w:footnote w:id="32">
    <w:p w14:paraId="3F1C65ED" w14:textId="77777777" w:rsidR="001F6FF2" w:rsidRPr="0039740F" w:rsidRDefault="001F6FF2" w:rsidP="001F6FF2">
      <w:pPr>
        <w:pStyle w:val="FootnoteText"/>
        <w:rPr>
          <w:sz w:val="20"/>
          <w:szCs w:val="22"/>
          <w:rtl/>
          <w:lang w:bidi="ar-EG"/>
        </w:rPr>
      </w:pPr>
      <w:r w:rsidRPr="0039740F">
        <w:rPr>
          <w:rFonts w:hint="cs"/>
          <w:sz w:val="20"/>
          <w:szCs w:val="22"/>
          <w:rtl/>
        </w:rPr>
        <w:t>[</w:t>
      </w:r>
      <w:r w:rsidRPr="0039740F">
        <w:rPr>
          <w:rStyle w:val="FootnoteReference"/>
          <w:rFonts w:cs="Simplified Arabic"/>
          <w:sz w:val="20"/>
          <w:szCs w:val="22"/>
        </w:rPr>
        <w:footnoteRef/>
      </w:r>
      <w:r w:rsidRPr="0039740F">
        <w:rPr>
          <w:sz w:val="20"/>
          <w:szCs w:val="22"/>
        </w:rPr>
        <w:t xml:space="preserve"> </w:t>
      </w:r>
      <w:r w:rsidRPr="0039740F">
        <w:rPr>
          <w:sz w:val="20"/>
          <w:szCs w:val="22"/>
          <w:rtl/>
        </w:rPr>
        <w:t xml:space="preserve">مثل تلك المدرجة في كتالوج حلول </w:t>
      </w:r>
      <w:r w:rsidRPr="0039740F">
        <w:rPr>
          <w:rFonts w:hint="cs"/>
          <w:sz w:val="20"/>
          <w:szCs w:val="22"/>
          <w:rtl/>
        </w:rPr>
        <w:t>التمويل</w:t>
      </w:r>
      <w:r w:rsidRPr="0039740F">
        <w:rPr>
          <w:sz w:val="20"/>
          <w:szCs w:val="22"/>
          <w:rtl/>
        </w:rPr>
        <w:t xml:space="preserve"> لمبادرة تمويل التنوع البيولوجي </w:t>
      </w:r>
      <w:r w:rsidRPr="0039740F">
        <w:rPr>
          <w:rFonts w:hint="cs"/>
          <w:sz w:val="20"/>
          <w:szCs w:val="22"/>
          <w:rtl/>
        </w:rPr>
        <w:t>وال</w:t>
      </w:r>
      <w:r w:rsidRPr="0039740F">
        <w:rPr>
          <w:sz w:val="20"/>
          <w:szCs w:val="22"/>
          <w:rtl/>
        </w:rPr>
        <w:t>أدوات السياس</w:t>
      </w:r>
      <w:r w:rsidRPr="0039740F">
        <w:rPr>
          <w:rFonts w:hint="cs"/>
          <w:sz w:val="20"/>
          <w:szCs w:val="22"/>
          <w:rtl/>
        </w:rPr>
        <w:t>اتي</w:t>
      </w:r>
      <w:r w:rsidRPr="0039740F">
        <w:rPr>
          <w:sz w:val="20"/>
          <w:szCs w:val="22"/>
          <w:rtl/>
        </w:rPr>
        <w:t>ة لقاعدة بيانات البيئة التابعة لمنظمة التعاون والتنمية في الميدان الاقتصادي.]</w:t>
      </w:r>
    </w:p>
  </w:footnote>
  <w:footnote w:id="33">
    <w:p w14:paraId="011888E2" w14:textId="0B5C9670" w:rsidR="00A75E58" w:rsidRPr="0039740F" w:rsidRDefault="00A75E58">
      <w:pPr>
        <w:pStyle w:val="FootnoteText"/>
        <w:rPr>
          <w:sz w:val="20"/>
          <w:szCs w:val="22"/>
          <w:lang w:bidi="ar-EG"/>
        </w:rPr>
      </w:pPr>
      <w:r w:rsidRPr="0039740F">
        <w:rPr>
          <w:rFonts w:hint="cs"/>
          <w:sz w:val="20"/>
          <w:szCs w:val="22"/>
          <w:rtl/>
        </w:rPr>
        <w:t>[</w:t>
      </w: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سيتم</w:t>
      </w:r>
      <w:r w:rsidRPr="0039740F">
        <w:rPr>
          <w:sz w:val="20"/>
          <w:szCs w:val="22"/>
          <w:rtl/>
        </w:rPr>
        <w:t xml:space="preserve"> تحديثه</w:t>
      </w:r>
      <w:r w:rsidRPr="0039740F">
        <w:rPr>
          <w:rFonts w:hint="cs"/>
          <w:sz w:val="20"/>
          <w:szCs w:val="22"/>
          <w:rtl/>
        </w:rPr>
        <w:t>ا</w:t>
      </w:r>
      <w:r w:rsidRPr="0039740F">
        <w:rPr>
          <w:sz w:val="20"/>
          <w:szCs w:val="22"/>
          <w:rtl/>
        </w:rPr>
        <w:t xml:space="preserve"> في ضوء عمل الفريق العامل المفتوح العضوية المخصص لتقاسم المنافع الناشئة عن استخدام معلومات التسلسل الرقمي </w:t>
      </w:r>
      <w:r w:rsidRPr="0039740F">
        <w:rPr>
          <w:rFonts w:hint="cs"/>
          <w:sz w:val="20"/>
          <w:szCs w:val="22"/>
          <w:rtl/>
        </w:rPr>
        <w:t>بشأن ا</w:t>
      </w:r>
      <w:r w:rsidRPr="0039740F">
        <w:rPr>
          <w:sz w:val="20"/>
          <w:szCs w:val="22"/>
          <w:rtl/>
        </w:rPr>
        <w:t>لموارد الجينية المنصوص عليه في المقرر 15/9.]</w:t>
      </w:r>
    </w:p>
  </w:footnote>
  <w:footnote w:id="34">
    <w:p w14:paraId="051A109C" w14:textId="77777777" w:rsidR="001F6FF2" w:rsidRPr="0039740F" w:rsidRDefault="001F6FF2" w:rsidP="001F6FF2">
      <w:pPr>
        <w:pStyle w:val="FootnoteText"/>
        <w:rPr>
          <w:sz w:val="20"/>
          <w:szCs w:val="22"/>
          <w:rtl/>
          <w:lang w:bidi="ar-EG"/>
        </w:rPr>
      </w:pPr>
      <w:r w:rsidRPr="0039740F">
        <w:rPr>
          <w:rStyle w:val="FootnoteReference"/>
          <w:rFonts w:cs="Simplified Arabic"/>
          <w:sz w:val="20"/>
          <w:szCs w:val="22"/>
        </w:rPr>
        <w:footnoteRef/>
      </w:r>
      <w:r w:rsidRPr="0039740F">
        <w:rPr>
          <w:sz w:val="20"/>
          <w:szCs w:val="22"/>
        </w:rPr>
        <w:t xml:space="preserve"> </w:t>
      </w:r>
      <w:r w:rsidRPr="0039740F">
        <w:rPr>
          <w:sz w:val="20"/>
          <w:szCs w:val="22"/>
          <w:rtl/>
        </w:rPr>
        <w:t xml:space="preserve">نهج يركز على البيئة وقائم على الحقوق يتيح تنفيذ الإجراءات الرامية </w:t>
      </w:r>
      <w:r w:rsidRPr="0039740F">
        <w:rPr>
          <w:rFonts w:hint="cs"/>
          <w:sz w:val="20"/>
          <w:szCs w:val="22"/>
          <w:rtl/>
        </w:rPr>
        <w:t>نحو</w:t>
      </w:r>
      <w:r w:rsidRPr="0039740F">
        <w:rPr>
          <w:sz w:val="20"/>
          <w:szCs w:val="22"/>
          <w:rtl/>
        </w:rPr>
        <w:t xml:space="preserve"> إقامة علاقات </w:t>
      </w:r>
      <w:r w:rsidRPr="0039740F">
        <w:rPr>
          <w:rFonts w:hint="cs"/>
          <w:sz w:val="20"/>
          <w:szCs w:val="22"/>
          <w:rtl/>
        </w:rPr>
        <w:t>متجانسة</w:t>
      </w:r>
      <w:r w:rsidRPr="0039740F">
        <w:rPr>
          <w:sz w:val="20"/>
          <w:szCs w:val="22"/>
          <w:rtl/>
        </w:rPr>
        <w:t xml:space="preserve"> وتكاملية بين الشعوب والطبيعة، وتعزيز استمرارية جميع الكائنات الحية ومجتمعاتها، وضمان عدم تحويل الوظائف البيئية </w:t>
      </w:r>
      <w:r w:rsidRPr="0039740F">
        <w:rPr>
          <w:rFonts w:hint="cs"/>
          <w:sz w:val="20"/>
          <w:szCs w:val="22"/>
          <w:rtl/>
        </w:rPr>
        <w:t xml:space="preserve">لأمنا الأرض </w:t>
      </w:r>
      <w:r w:rsidRPr="0039740F">
        <w:rPr>
          <w:sz w:val="20"/>
          <w:szCs w:val="22"/>
          <w:rtl/>
        </w:rPr>
        <w:t>إلى سلع.</w:t>
      </w:r>
    </w:p>
  </w:footnote>
  <w:footnote w:id="35">
    <w:p w14:paraId="53FBD3E3" w14:textId="77777777" w:rsidR="001F6FF2" w:rsidRPr="0039740F" w:rsidRDefault="001F6FF2" w:rsidP="001F6FF2">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اقترح بعض الأطراف نقل القسم الحالي إلى أعلى ليكون القسم</w:t>
      </w:r>
      <w:r w:rsidRPr="0039740F">
        <w:rPr>
          <w:rFonts w:hint="cs"/>
          <w:sz w:val="20"/>
          <w:szCs w:val="22"/>
          <w:rtl/>
        </w:rPr>
        <w:t xml:space="preserve"> ثالثا-ألف-1</w:t>
      </w:r>
      <w:r w:rsidRPr="0039740F">
        <w:rPr>
          <w:sz w:val="20"/>
          <w:szCs w:val="22"/>
          <w:rtl/>
        </w:rPr>
        <w:t xml:space="preserve"> </w:t>
      </w:r>
      <w:r w:rsidRPr="0039740F">
        <w:rPr>
          <w:rFonts w:hint="cs"/>
          <w:sz w:val="20"/>
          <w:szCs w:val="22"/>
          <w:rtl/>
        </w:rPr>
        <w:t xml:space="preserve">بدلا من </w:t>
      </w:r>
      <w:r w:rsidRPr="0039740F">
        <w:rPr>
          <w:sz w:val="20"/>
          <w:szCs w:val="22"/>
          <w:rtl/>
        </w:rPr>
        <w:t>القسم</w:t>
      </w:r>
      <w:r w:rsidRPr="0039740F">
        <w:rPr>
          <w:rFonts w:hint="cs"/>
          <w:sz w:val="20"/>
          <w:szCs w:val="22"/>
          <w:rtl/>
        </w:rPr>
        <w:t xml:space="preserve"> ثالثا-ألف-2</w:t>
      </w:r>
      <w:r w:rsidRPr="0039740F">
        <w:rPr>
          <w:sz w:val="20"/>
          <w:szCs w:val="22"/>
          <w:rtl/>
        </w:rPr>
        <w:t>.</w:t>
      </w:r>
    </w:p>
  </w:footnote>
  <w:footnote w:id="36">
    <w:p w14:paraId="7EFC9389" w14:textId="77777777" w:rsidR="001F6FF2" w:rsidRPr="0039740F" w:rsidRDefault="001F6FF2" w:rsidP="001F6FF2">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Pr>
        <w:t>A/HRC/17/31</w:t>
      </w:r>
      <w:r w:rsidRPr="0039740F">
        <w:rPr>
          <w:rFonts w:hint="cs"/>
          <w:sz w:val="20"/>
          <w:szCs w:val="22"/>
          <w:rtl/>
          <w:lang w:bidi="ar-EG"/>
        </w:rPr>
        <w:t>، المرفق.</w:t>
      </w:r>
    </w:p>
  </w:footnote>
  <w:footnote w:id="37">
    <w:p w14:paraId="3AB4FA70" w14:textId="77777777" w:rsidR="001F6FF2" w:rsidRPr="0039740F" w:rsidRDefault="001F6FF2" w:rsidP="001F6FF2">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اقترح بعض الأطراف نقل القسم الحالي إلى أعلى ليكون القسم</w:t>
      </w:r>
      <w:r w:rsidRPr="0039740F">
        <w:rPr>
          <w:rFonts w:hint="cs"/>
          <w:sz w:val="20"/>
          <w:szCs w:val="22"/>
          <w:rtl/>
        </w:rPr>
        <w:t xml:space="preserve"> ثالثا-باء-1</w:t>
      </w:r>
      <w:r w:rsidRPr="0039740F">
        <w:rPr>
          <w:sz w:val="20"/>
          <w:szCs w:val="22"/>
          <w:rtl/>
        </w:rPr>
        <w:t xml:space="preserve"> </w:t>
      </w:r>
      <w:r w:rsidRPr="0039740F">
        <w:rPr>
          <w:rFonts w:hint="cs"/>
          <w:sz w:val="20"/>
          <w:szCs w:val="22"/>
          <w:rtl/>
        </w:rPr>
        <w:t xml:space="preserve">بدلا من </w:t>
      </w:r>
      <w:r w:rsidRPr="0039740F">
        <w:rPr>
          <w:sz w:val="20"/>
          <w:szCs w:val="22"/>
          <w:rtl/>
        </w:rPr>
        <w:t>القسم</w:t>
      </w:r>
      <w:r w:rsidRPr="0039740F">
        <w:rPr>
          <w:rFonts w:hint="cs"/>
          <w:sz w:val="20"/>
          <w:szCs w:val="22"/>
          <w:rtl/>
        </w:rPr>
        <w:t xml:space="preserve"> ثالثا-باء-2</w:t>
      </w:r>
      <w:r w:rsidRPr="0039740F">
        <w:rPr>
          <w:sz w:val="20"/>
          <w:szCs w:val="22"/>
          <w:rtl/>
        </w:rPr>
        <w:t>.</w:t>
      </w:r>
    </w:p>
  </w:footnote>
  <w:footnote w:id="38">
    <w:p w14:paraId="4BF86457" w14:textId="77777777" w:rsidR="001F6FF2" w:rsidRPr="0039740F" w:rsidRDefault="001F6FF2" w:rsidP="001F6FF2">
      <w:pPr>
        <w:pStyle w:val="FootnoteText"/>
        <w:rPr>
          <w:sz w:val="20"/>
          <w:szCs w:val="22"/>
          <w:rtl/>
          <w:lang w:bidi="ar-EG"/>
        </w:rPr>
      </w:pPr>
      <w:r w:rsidRPr="0039740F">
        <w:rPr>
          <w:rFonts w:hint="cs"/>
          <w:sz w:val="20"/>
          <w:szCs w:val="22"/>
          <w:rtl/>
        </w:rPr>
        <w:t>[</w:t>
      </w:r>
      <w:r w:rsidRPr="0039740F">
        <w:rPr>
          <w:rStyle w:val="FootnoteReference"/>
          <w:rFonts w:cs="Simplified Arabic"/>
          <w:sz w:val="20"/>
          <w:szCs w:val="22"/>
        </w:rPr>
        <w:footnoteRef/>
      </w:r>
      <w:r w:rsidRPr="0039740F">
        <w:rPr>
          <w:sz w:val="20"/>
          <w:szCs w:val="22"/>
        </w:rPr>
        <w:t xml:space="preserve"> </w:t>
      </w:r>
      <w:r w:rsidRPr="0039740F">
        <w:rPr>
          <w:sz w:val="20"/>
          <w:szCs w:val="22"/>
          <w:rtl/>
        </w:rPr>
        <w:t xml:space="preserve">مثل تلك المدرجة في كتالوج حلول </w:t>
      </w:r>
      <w:r w:rsidRPr="0039740F">
        <w:rPr>
          <w:rFonts w:hint="cs"/>
          <w:sz w:val="20"/>
          <w:szCs w:val="22"/>
          <w:rtl/>
        </w:rPr>
        <w:t>التمويل</w:t>
      </w:r>
      <w:r w:rsidRPr="0039740F">
        <w:rPr>
          <w:sz w:val="20"/>
          <w:szCs w:val="22"/>
          <w:rtl/>
        </w:rPr>
        <w:t xml:space="preserve"> لمبادرة تمويل التنوع البيولوجي </w:t>
      </w:r>
      <w:r w:rsidRPr="0039740F">
        <w:rPr>
          <w:rFonts w:hint="cs"/>
          <w:sz w:val="20"/>
          <w:szCs w:val="22"/>
          <w:rtl/>
        </w:rPr>
        <w:t>وال</w:t>
      </w:r>
      <w:r w:rsidRPr="0039740F">
        <w:rPr>
          <w:sz w:val="20"/>
          <w:szCs w:val="22"/>
          <w:rtl/>
        </w:rPr>
        <w:t>أدوات السياس</w:t>
      </w:r>
      <w:r w:rsidRPr="0039740F">
        <w:rPr>
          <w:rFonts w:hint="cs"/>
          <w:sz w:val="20"/>
          <w:szCs w:val="22"/>
          <w:rtl/>
        </w:rPr>
        <w:t>اتي</w:t>
      </w:r>
      <w:r w:rsidRPr="0039740F">
        <w:rPr>
          <w:sz w:val="20"/>
          <w:szCs w:val="22"/>
          <w:rtl/>
        </w:rPr>
        <w:t>ة لقاعدة بيانات البيئة التابعة لمنظمة التعاون والتنمية في الميدان الاقتصادي.]</w:t>
      </w:r>
    </w:p>
  </w:footnote>
  <w:footnote w:id="39">
    <w:p w14:paraId="3E37001A"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الأمم المتحدة، </w:t>
      </w:r>
      <w:r w:rsidRPr="0039740F">
        <w:rPr>
          <w:rFonts w:hint="cs"/>
          <w:i/>
          <w:iCs/>
          <w:sz w:val="20"/>
          <w:szCs w:val="22"/>
          <w:rtl/>
        </w:rPr>
        <w:t>سلسلة المعاهدات</w:t>
      </w:r>
      <w:r w:rsidRPr="0039740F">
        <w:rPr>
          <w:rFonts w:hint="cs"/>
          <w:sz w:val="20"/>
          <w:szCs w:val="22"/>
          <w:rtl/>
        </w:rPr>
        <w:t>، المجلد 1760، رقم 30619.</w:t>
      </w:r>
    </w:p>
  </w:footnote>
  <w:footnote w:id="40">
    <w:p w14:paraId="5F0BBB76"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المقرر 15/4، المرفق.</w:t>
      </w:r>
    </w:p>
  </w:footnote>
  <w:footnote w:id="41">
    <w:p w14:paraId="60238BC9"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انظر المقرر 15/15، المرفق الثالث.</w:t>
      </w:r>
    </w:p>
  </w:footnote>
  <w:footnote w:id="42">
    <w:p w14:paraId="4EB689C4"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sz w:val="20"/>
          <w:szCs w:val="22"/>
        </w:rPr>
        <w:t>CBD/SBI/4/6</w:t>
      </w:r>
      <w:r w:rsidRPr="0039740F">
        <w:rPr>
          <w:rFonts w:hint="cs"/>
          <w:sz w:val="20"/>
          <w:szCs w:val="22"/>
          <w:rtl/>
        </w:rPr>
        <w:t>.</w:t>
      </w:r>
    </w:p>
  </w:footnote>
  <w:footnote w:id="43">
    <w:p w14:paraId="4BD005AF"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sz w:val="20"/>
          <w:szCs w:val="22"/>
        </w:rPr>
        <w:t>CBD/SBI/4/6/Add.1</w:t>
      </w:r>
      <w:r w:rsidRPr="0039740F">
        <w:rPr>
          <w:rFonts w:hint="cs"/>
          <w:sz w:val="20"/>
          <w:szCs w:val="22"/>
          <w:rtl/>
        </w:rPr>
        <w:t>.</w:t>
      </w:r>
    </w:p>
  </w:footnote>
  <w:footnote w:id="44">
    <w:p w14:paraId="0676F07B"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الأمم المتحدة، </w:t>
      </w:r>
      <w:r w:rsidRPr="0039740F">
        <w:rPr>
          <w:rFonts w:hint="cs"/>
          <w:i/>
          <w:iCs/>
          <w:sz w:val="20"/>
          <w:szCs w:val="22"/>
          <w:rtl/>
        </w:rPr>
        <w:t>سلسلة المعاهدات</w:t>
      </w:r>
      <w:r w:rsidRPr="0039740F">
        <w:rPr>
          <w:rFonts w:hint="cs"/>
          <w:sz w:val="20"/>
          <w:szCs w:val="22"/>
          <w:rtl/>
        </w:rPr>
        <w:t>، المجلد 2226، رقم 30619.</w:t>
      </w:r>
    </w:p>
  </w:footnote>
  <w:footnote w:id="45">
    <w:p w14:paraId="1BF4535C"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المرجع نفسه، المجلد 3008، رقم 30619.</w:t>
      </w:r>
    </w:p>
  </w:footnote>
  <w:footnote w:id="46">
    <w:p w14:paraId="072EBE80"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b/>
          <w:kern w:val="18"/>
          <w:sz w:val="20"/>
          <w:szCs w:val="22"/>
          <w:rtl/>
        </w:rPr>
        <w:t xml:space="preserve">مع الأخذ في الاعتبار أنه سيتم </w:t>
      </w:r>
      <w:r w:rsidRPr="0039740F">
        <w:rPr>
          <w:rFonts w:hint="cs"/>
          <w:b/>
          <w:kern w:val="18"/>
          <w:sz w:val="20"/>
          <w:szCs w:val="22"/>
          <w:rtl/>
        </w:rPr>
        <w:t>إعداد</w:t>
      </w:r>
      <w:r w:rsidRPr="0039740F">
        <w:rPr>
          <w:b/>
          <w:kern w:val="18"/>
          <w:sz w:val="20"/>
          <w:szCs w:val="22"/>
          <w:rtl/>
        </w:rPr>
        <w:t xml:space="preserve"> عناصر إضافية لمشروع المقرر قبل الاجتماع السادس عشر لمؤتمر الأطراف.</w:t>
      </w:r>
    </w:p>
  </w:footnote>
  <w:footnote w:id="47">
    <w:p w14:paraId="274EF251"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b/>
          <w:kern w:val="18"/>
          <w:sz w:val="20"/>
          <w:szCs w:val="22"/>
          <w:rtl/>
          <w:lang w:val="fr-CA"/>
        </w:rPr>
        <w:t xml:space="preserve">الأمم المتحدة، </w:t>
      </w:r>
      <w:r w:rsidRPr="0039740F">
        <w:rPr>
          <w:b/>
          <w:i/>
          <w:iCs/>
          <w:kern w:val="18"/>
          <w:sz w:val="20"/>
          <w:szCs w:val="22"/>
          <w:rtl/>
          <w:lang w:val="fr-CA"/>
        </w:rPr>
        <w:t>سلسلة المعاهدات</w:t>
      </w:r>
      <w:r w:rsidRPr="0039740F">
        <w:rPr>
          <w:b/>
          <w:kern w:val="18"/>
          <w:sz w:val="20"/>
          <w:szCs w:val="22"/>
          <w:rtl/>
          <w:lang w:val="fr-CA"/>
        </w:rPr>
        <w:t xml:space="preserve">، المجلد 1760، </w:t>
      </w:r>
      <w:r w:rsidRPr="0039740F">
        <w:rPr>
          <w:rFonts w:hint="cs"/>
          <w:b/>
          <w:kern w:val="18"/>
          <w:sz w:val="20"/>
          <w:szCs w:val="22"/>
          <w:rtl/>
          <w:lang w:val="fr-CA"/>
        </w:rPr>
        <w:t>رقم</w:t>
      </w:r>
      <w:r w:rsidRPr="0039740F">
        <w:rPr>
          <w:b/>
          <w:kern w:val="18"/>
          <w:sz w:val="20"/>
          <w:szCs w:val="22"/>
          <w:rtl/>
          <w:lang w:val="fr-CA"/>
        </w:rPr>
        <w:t xml:space="preserve"> 30619.</w:t>
      </w:r>
    </w:p>
  </w:footnote>
  <w:footnote w:id="48">
    <w:p w14:paraId="1AB2E1A6"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المقرر 3/8، المرفق.</w:t>
      </w:r>
    </w:p>
  </w:footnote>
  <w:footnote w:id="49">
    <w:p w14:paraId="5B875713"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المقرر 15/15، المرفق الثالث.</w:t>
      </w:r>
    </w:p>
  </w:footnote>
  <w:footnote w:id="50">
    <w:p w14:paraId="72244F76"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sz w:val="20"/>
          <w:szCs w:val="22"/>
        </w:rPr>
        <w:t>CBD/COP/16/--</w:t>
      </w:r>
      <w:r w:rsidRPr="0039740F">
        <w:rPr>
          <w:rFonts w:hint="cs"/>
          <w:sz w:val="20"/>
          <w:szCs w:val="22"/>
          <w:rtl/>
        </w:rPr>
        <w:t>.</w:t>
      </w:r>
    </w:p>
  </w:footnote>
  <w:footnote w:id="51">
    <w:p w14:paraId="760960B8"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المقرر 15/4، المرفق</w:t>
      </w:r>
      <w:r w:rsidRPr="0039740F">
        <w:rPr>
          <w:rFonts w:hint="cs"/>
          <w:sz w:val="20"/>
          <w:szCs w:val="22"/>
          <w:rtl/>
        </w:rPr>
        <w:t>.</w:t>
      </w:r>
    </w:p>
  </w:footnote>
  <w:footnote w:id="52">
    <w:p w14:paraId="60D0609D"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الأمم </w:t>
      </w:r>
      <w:r w:rsidRPr="0039740F">
        <w:rPr>
          <w:b/>
          <w:kern w:val="18"/>
          <w:sz w:val="20"/>
          <w:szCs w:val="22"/>
          <w:rtl/>
          <w:lang w:val="fr-CA"/>
        </w:rPr>
        <w:t xml:space="preserve">المتحدة، </w:t>
      </w:r>
      <w:r w:rsidRPr="0039740F">
        <w:rPr>
          <w:b/>
          <w:iCs/>
          <w:kern w:val="18"/>
          <w:sz w:val="20"/>
          <w:szCs w:val="22"/>
          <w:rtl/>
          <w:lang w:val="fr-CA"/>
        </w:rPr>
        <w:t>سلسلة المعاهدات</w:t>
      </w:r>
      <w:r w:rsidRPr="0039740F">
        <w:rPr>
          <w:b/>
          <w:kern w:val="18"/>
          <w:sz w:val="20"/>
          <w:szCs w:val="22"/>
          <w:rtl/>
          <w:lang w:val="fr-CA"/>
        </w:rPr>
        <w:t xml:space="preserve">، المجلد </w:t>
      </w:r>
      <w:r w:rsidRPr="0039740F">
        <w:rPr>
          <w:rFonts w:hint="cs"/>
          <w:b/>
          <w:kern w:val="18"/>
          <w:sz w:val="20"/>
          <w:szCs w:val="22"/>
          <w:rtl/>
          <w:lang w:val="fr-CA"/>
        </w:rPr>
        <w:t>2226</w:t>
      </w:r>
      <w:r w:rsidRPr="0039740F">
        <w:rPr>
          <w:b/>
          <w:kern w:val="18"/>
          <w:sz w:val="20"/>
          <w:szCs w:val="22"/>
          <w:rtl/>
          <w:lang w:val="fr-CA"/>
        </w:rPr>
        <w:t xml:space="preserve">، </w:t>
      </w:r>
      <w:r w:rsidRPr="0039740F">
        <w:rPr>
          <w:rFonts w:hint="cs"/>
          <w:b/>
          <w:kern w:val="18"/>
          <w:sz w:val="20"/>
          <w:szCs w:val="22"/>
          <w:rtl/>
          <w:lang w:val="fr-CA"/>
        </w:rPr>
        <w:t>رقم</w:t>
      </w:r>
      <w:r w:rsidRPr="0039740F">
        <w:rPr>
          <w:b/>
          <w:kern w:val="18"/>
          <w:sz w:val="20"/>
          <w:szCs w:val="22"/>
          <w:rtl/>
          <w:lang w:val="fr-CA"/>
        </w:rPr>
        <w:t xml:space="preserve"> 30619.</w:t>
      </w:r>
    </w:p>
  </w:footnote>
  <w:footnote w:id="53">
    <w:p w14:paraId="351744EC"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b/>
          <w:kern w:val="18"/>
          <w:sz w:val="20"/>
          <w:szCs w:val="22"/>
          <w:rtl/>
          <w:lang w:val="fr-CA"/>
        </w:rPr>
        <w:t>المرجع نفسه</w:t>
      </w:r>
      <w:r w:rsidRPr="0039740F">
        <w:rPr>
          <w:b/>
          <w:kern w:val="18"/>
          <w:sz w:val="20"/>
          <w:szCs w:val="22"/>
          <w:rtl/>
          <w:lang w:val="fr-CA"/>
        </w:rPr>
        <w:t xml:space="preserve">، المجلد </w:t>
      </w:r>
      <w:r w:rsidRPr="0039740F">
        <w:rPr>
          <w:rFonts w:hint="cs"/>
          <w:b/>
          <w:kern w:val="18"/>
          <w:sz w:val="20"/>
          <w:szCs w:val="22"/>
          <w:rtl/>
          <w:lang w:val="fr-CA"/>
        </w:rPr>
        <w:t>3008</w:t>
      </w:r>
      <w:r w:rsidRPr="0039740F">
        <w:rPr>
          <w:b/>
          <w:kern w:val="18"/>
          <w:sz w:val="20"/>
          <w:szCs w:val="22"/>
          <w:rtl/>
          <w:lang w:val="fr-CA"/>
        </w:rPr>
        <w:t xml:space="preserve">، </w:t>
      </w:r>
      <w:r w:rsidRPr="0039740F">
        <w:rPr>
          <w:rFonts w:hint="cs"/>
          <w:b/>
          <w:kern w:val="18"/>
          <w:sz w:val="20"/>
          <w:szCs w:val="22"/>
          <w:rtl/>
          <w:lang w:val="fr-CA"/>
        </w:rPr>
        <w:t>رقم</w:t>
      </w:r>
      <w:r w:rsidRPr="0039740F">
        <w:rPr>
          <w:b/>
          <w:kern w:val="18"/>
          <w:sz w:val="20"/>
          <w:szCs w:val="22"/>
          <w:rtl/>
          <w:lang w:val="fr-CA"/>
        </w:rPr>
        <w:t xml:space="preserve"> 30619.</w:t>
      </w:r>
    </w:p>
  </w:footnote>
  <w:footnote w:id="54">
    <w:p w14:paraId="58BBDC10"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المقرر </w:t>
      </w:r>
      <w:r w:rsidRPr="0039740F">
        <w:rPr>
          <w:sz w:val="20"/>
          <w:szCs w:val="22"/>
          <w:lang w:val="en-CA"/>
        </w:rPr>
        <w:t>CP</w:t>
      </w:r>
      <w:r w:rsidRPr="0039740F">
        <w:rPr>
          <w:sz w:val="20"/>
          <w:szCs w:val="22"/>
          <w:lang w:val="en-CA"/>
        </w:rPr>
        <w:noBreakHyphen/>
        <w:t>10/3</w:t>
      </w:r>
      <w:r w:rsidRPr="0039740F">
        <w:rPr>
          <w:rFonts w:hint="cs"/>
          <w:sz w:val="20"/>
          <w:szCs w:val="22"/>
          <w:rtl/>
        </w:rPr>
        <w:t>، المرفق.</w:t>
      </w:r>
    </w:p>
  </w:footnote>
  <w:footnote w:id="55">
    <w:p w14:paraId="39F632D8"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المقرر </w:t>
      </w:r>
      <w:r w:rsidRPr="0039740F">
        <w:rPr>
          <w:sz w:val="20"/>
          <w:szCs w:val="22"/>
          <w:lang w:val="en-CA"/>
        </w:rPr>
        <w:t>CP</w:t>
      </w:r>
      <w:r w:rsidRPr="0039740F">
        <w:rPr>
          <w:sz w:val="20"/>
          <w:szCs w:val="22"/>
          <w:lang w:val="en-CA"/>
        </w:rPr>
        <w:noBreakHyphen/>
        <w:t>10/4</w:t>
      </w:r>
      <w:r w:rsidRPr="0039740F">
        <w:rPr>
          <w:rFonts w:hint="cs"/>
          <w:sz w:val="20"/>
          <w:szCs w:val="22"/>
          <w:rtl/>
        </w:rPr>
        <w:t>، المرفق.</w:t>
      </w:r>
    </w:p>
  </w:footnote>
  <w:footnote w:id="56">
    <w:p w14:paraId="35096AED"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سيخضع ذلك للاستعراض من قبل مؤتمر الأطراف في اجتماعه السادس عشر في ضوء التطورات في الاجتماع الثاني لمجلس صندوق تنفيذ الإطار العالمي للتنوع البيولوجي، المقرر عقده في واشنطن العاصمة في 19 يونيه/حزيران 2024.</w:t>
      </w:r>
    </w:p>
  </w:footnote>
  <w:footnote w:id="57">
    <w:p w14:paraId="4557D380"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المبلغ في 27 مايو/أيار 2024، استنادا إلى سعر الصرف في ذلك الوقت.</w:t>
      </w:r>
    </w:p>
  </w:footnote>
  <w:footnote w:id="58">
    <w:p w14:paraId="5559A154"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سيتم تحديث قائمة الجهات المانحة والمبلغ الإجمالي للمساهمات في صندوق تنفيذ الإطار العالمي للتنوع البيولوجي لتعكس الوضع وقت اعتماد المقرر من قبل مؤتمر الأطراف في اجتماعه السادس عشر.</w:t>
      </w:r>
    </w:p>
  </w:footnote>
  <w:footnote w:id="59">
    <w:p w14:paraId="6A8EE675"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المقرر 3/8، المرفق.</w:t>
      </w:r>
    </w:p>
  </w:footnote>
  <w:footnote w:id="60">
    <w:p w14:paraId="072C19A2"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هذه مساحة خالية لما سيسفر عنه </w:t>
      </w:r>
      <w:r w:rsidRPr="0039740F">
        <w:rPr>
          <w:sz w:val="20"/>
          <w:szCs w:val="22"/>
          <w:rtl/>
        </w:rPr>
        <w:t>نظر الاجتماع السادس عشر لمؤتمر الأطراف في التقرير المتعلق باحتياجات التمويل للتجديد التاسع لموارد الصندوق الاستئماني لمرفق البيئة العالمية، والذي سيستند إلى أي معلومات متاحة في ذلك الوقت</w:t>
      </w:r>
      <w:r w:rsidRPr="0039740F">
        <w:rPr>
          <w:rFonts w:hint="cs"/>
          <w:sz w:val="20"/>
          <w:szCs w:val="22"/>
          <w:rtl/>
        </w:rPr>
        <w:t>.</w:t>
      </w:r>
    </w:p>
  </w:footnote>
  <w:footnote w:id="61">
    <w:p w14:paraId="41E00A62"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قد يشمل ذلك إرشادات </w:t>
      </w:r>
      <w:r w:rsidRPr="0039740F">
        <w:rPr>
          <w:rFonts w:hint="cs"/>
          <w:sz w:val="20"/>
          <w:szCs w:val="22"/>
          <w:rtl/>
        </w:rPr>
        <w:t xml:space="preserve">إضافية توضع </w:t>
      </w:r>
      <w:r w:rsidRPr="0039740F">
        <w:rPr>
          <w:sz w:val="20"/>
          <w:szCs w:val="22"/>
          <w:rtl/>
        </w:rPr>
        <w:t xml:space="preserve">في ضوء النظر في </w:t>
      </w:r>
      <w:r w:rsidRPr="0039740F">
        <w:rPr>
          <w:rFonts w:hint="cs"/>
          <w:sz w:val="20"/>
          <w:szCs w:val="22"/>
          <w:rtl/>
        </w:rPr>
        <w:t xml:space="preserve">بنود أخرى من </w:t>
      </w:r>
      <w:r w:rsidRPr="0039740F">
        <w:rPr>
          <w:sz w:val="20"/>
          <w:szCs w:val="22"/>
          <w:rtl/>
        </w:rPr>
        <w:t>جدول أعمال الاجتماع السادس عشر لمؤتمر الأطراف</w:t>
      </w:r>
      <w:r w:rsidRPr="0039740F">
        <w:rPr>
          <w:rFonts w:hint="cs"/>
          <w:sz w:val="20"/>
          <w:szCs w:val="22"/>
          <w:rtl/>
        </w:rPr>
        <w:t xml:space="preserve">، </w:t>
      </w:r>
      <w:r w:rsidRPr="0039740F">
        <w:rPr>
          <w:sz w:val="20"/>
          <w:szCs w:val="22"/>
          <w:rtl/>
        </w:rPr>
        <w:t xml:space="preserve">فضلا عن مقررات مؤتمر الأطراف العامل </w:t>
      </w:r>
      <w:r w:rsidRPr="0039740F">
        <w:rPr>
          <w:rFonts w:hint="cs"/>
          <w:sz w:val="20"/>
          <w:szCs w:val="22"/>
          <w:rtl/>
        </w:rPr>
        <w:t>كاجتماع للأطراف</w:t>
      </w:r>
      <w:r w:rsidRPr="0039740F">
        <w:rPr>
          <w:sz w:val="20"/>
          <w:szCs w:val="22"/>
          <w:rtl/>
        </w:rPr>
        <w:t xml:space="preserve"> في بروتوكول قرطاجنة في اجتماعه الحادي عشر ومؤتمر الأطراف العامل كاجتماع للأطراف في بروتوكول </w:t>
      </w:r>
      <w:r w:rsidRPr="0039740F">
        <w:rPr>
          <w:rFonts w:hint="cs"/>
          <w:sz w:val="20"/>
          <w:szCs w:val="22"/>
          <w:rtl/>
        </w:rPr>
        <w:t xml:space="preserve">ناغويا </w:t>
      </w:r>
      <w:r w:rsidRPr="0039740F">
        <w:rPr>
          <w:sz w:val="20"/>
          <w:szCs w:val="22"/>
          <w:rtl/>
        </w:rPr>
        <w:t>في اجتماعه الخامس.</w:t>
      </w:r>
    </w:p>
  </w:footnote>
  <w:footnote w:id="62">
    <w:p w14:paraId="4AFB23B9"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هذه مساحة خالية</w:t>
      </w:r>
      <w:r w:rsidRPr="0039740F">
        <w:rPr>
          <w:sz w:val="20"/>
          <w:szCs w:val="22"/>
          <w:rtl/>
        </w:rPr>
        <w:t xml:space="preserve"> للرد على الاستعراض السادس لفعالية الآلية المالية المقرر تقديمه لينظر فيه مؤتمر الأطراف في اجتماعه السادس عشر.</w:t>
      </w:r>
    </w:p>
  </w:footnote>
  <w:footnote w:id="63">
    <w:p w14:paraId="1F964D0C"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b/>
          <w:kern w:val="18"/>
          <w:sz w:val="20"/>
          <w:szCs w:val="22"/>
          <w:rtl/>
          <w:lang w:val="fr-CA"/>
        </w:rPr>
        <w:t xml:space="preserve">الأمم المتحدة، </w:t>
      </w:r>
      <w:r w:rsidRPr="0039740F">
        <w:rPr>
          <w:b/>
          <w:iCs/>
          <w:kern w:val="18"/>
          <w:sz w:val="20"/>
          <w:szCs w:val="22"/>
          <w:rtl/>
          <w:lang w:val="fr-CA"/>
        </w:rPr>
        <w:t>سلسلة المعاهدات</w:t>
      </w:r>
      <w:r w:rsidRPr="0039740F">
        <w:rPr>
          <w:b/>
          <w:kern w:val="18"/>
          <w:sz w:val="20"/>
          <w:szCs w:val="22"/>
          <w:rtl/>
          <w:lang w:val="fr-CA"/>
        </w:rPr>
        <w:t xml:space="preserve">، المجلد </w:t>
      </w:r>
      <w:r w:rsidRPr="0039740F">
        <w:rPr>
          <w:rFonts w:hint="cs"/>
          <w:b/>
          <w:kern w:val="18"/>
          <w:sz w:val="20"/>
          <w:szCs w:val="22"/>
          <w:rtl/>
          <w:lang w:val="fr-CA"/>
        </w:rPr>
        <w:t>1760</w:t>
      </w:r>
      <w:r w:rsidRPr="0039740F">
        <w:rPr>
          <w:b/>
          <w:kern w:val="18"/>
          <w:sz w:val="20"/>
          <w:szCs w:val="22"/>
          <w:rtl/>
          <w:lang w:val="fr-CA"/>
        </w:rPr>
        <w:t xml:space="preserve">، </w:t>
      </w:r>
      <w:r w:rsidRPr="0039740F">
        <w:rPr>
          <w:rFonts w:hint="cs"/>
          <w:b/>
          <w:kern w:val="18"/>
          <w:sz w:val="20"/>
          <w:szCs w:val="22"/>
          <w:rtl/>
          <w:lang w:val="fr-CA"/>
        </w:rPr>
        <w:t>رقم</w:t>
      </w:r>
      <w:r w:rsidRPr="0039740F">
        <w:rPr>
          <w:b/>
          <w:kern w:val="18"/>
          <w:sz w:val="20"/>
          <w:szCs w:val="22"/>
          <w:rtl/>
          <w:lang w:val="fr-CA"/>
        </w:rPr>
        <w:t xml:space="preserve"> 30619.</w:t>
      </w:r>
    </w:p>
  </w:footnote>
  <w:footnote w:id="64">
    <w:p w14:paraId="64167ADB"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lang w:bidi="ar-EG"/>
        </w:rPr>
        <w:t>المقرر 3/8، المرفق.</w:t>
      </w:r>
    </w:p>
  </w:footnote>
  <w:footnote w:id="65">
    <w:p w14:paraId="4D7417EC"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lang w:bidi="ar-EG"/>
        </w:rPr>
        <w:t>المقرر 15/4، المرفق.</w:t>
      </w:r>
    </w:p>
  </w:footnote>
  <w:footnote w:id="66">
    <w:p w14:paraId="79C695F1"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المقرران 15/7 و16/--.</w:t>
      </w:r>
    </w:p>
  </w:footnote>
  <w:footnote w:id="67">
    <w:p w14:paraId="52733D41"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المقرر 15/8، المرفق الأول.</w:t>
      </w:r>
    </w:p>
  </w:footnote>
  <w:footnote w:id="68">
    <w:p w14:paraId="2A01C673"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المقرران 15/8 و16/--.</w:t>
      </w:r>
    </w:p>
  </w:footnote>
  <w:footnote w:id="69">
    <w:p w14:paraId="2126E978"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المقرر 16/--.</w:t>
      </w:r>
    </w:p>
  </w:footnote>
  <w:footnote w:id="70">
    <w:p w14:paraId="6CD76334"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المقرر 15/</w:t>
      </w:r>
      <w:r w:rsidRPr="0039740F">
        <w:rPr>
          <w:rFonts w:hint="cs"/>
          <w:sz w:val="20"/>
          <w:szCs w:val="22"/>
          <w:rtl/>
        </w:rPr>
        <w:t>12</w:t>
      </w:r>
      <w:r w:rsidRPr="0039740F">
        <w:rPr>
          <w:sz w:val="20"/>
          <w:szCs w:val="22"/>
          <w:rtl/>
        </w:rPr>
        <w:t>، المرفق</w:t>
      </w:r>
      <w:r w:rsidRPr="0039740F">
        <w:rPr>
          <w:rFonts w:hint="cs"/>
          <w:sz w:val="20"/>
          <w:szCs w:val="22"/>
          <w:rtl/>
        </w:rPr>
        <w:t>.</w:t>
      </w:r>
    </w:p>
  </w:footnote>
  <w:footnote w:id="71">
    <w:p w14:paraId="1E05AE17"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المقرر 15/11، المرفق.</w:t>
      </w:r>
    </w:p>
  </w:footnote>
  <w:footnote w:id="72">
    <w:p w14:paraId="5AF466EB"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lang w:bidi="ar-EG"/>
        </w:rPr>
        <w:t>المقرر 16/--.</w:t>
      </w:r>
    </w:p>
  </w:footnote>
  <w:footnote w:id="73">
    <w:p w14:paraId="6D1D38E8"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المقرران 15/5 و16/--.</w:t>
      </w:r>
    </w:p>
  </w:footnote>
  <w:footnote w:id="74">
    <w:p w14:paraId="151D1FEF"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المقرر 15/6.</w:t>
      </w:r>
    </w:p>
  </w:footnote>
  <w:footnote w:id="75">
    <w:p w14:paraId="195ECCD9"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المقرر </w:t>
      </w:r>
      <w:r w:rsidRPr="0039740F">
        <w:rPr>
          <w:sz w:val="20"/>
          <w:szCs w:val="22"/>
        </w:rPr>
        <w:t>CP-10/3</w:t>
      </w:r>
      <w:r w:rsidRPr="0039740F">
        <w:rPr>
          <w:rFonts w:hint="cs"/>
          <w:sz w:val="20"/>
          <w:szCs w:val="22"/>
          <w:rtl/>
        </w:rPr>
        <w:t>، المرفق.</w:t>
      </w:r>
    </w:p>
  </w:footnote>
  <w:footnote w:id="76">
    <w:p w14:paraId="64E55D13"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المقرر </w:t>
      </w:r>
      <w:r w:rsidRPr="0039740F">
        <w:rPr>
          <w:sz w:val="20"/>
          <w:szCs w:val="22"/>
        </w:rPr>
        <w:t>CP-10/4</w:t>
      </w:r>
      <w:r w:rsidRPr="0039740F">
        <w:rPr>
          <w:rFonts w:hint="cs"/>
          <w:sz w:val="20"/>
          <w:szCs w:val="22"/>
          <w:rtl/>
        </w:rPr>
        <w:t>، المرفق.</w:t>
      </w:r>
    </w:p>
  </w:footnote>
  <w:footnote w:id="77">
    <w:p w14:paraId="4E307D3D"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b/>
          <w:kern w:val="18"/>
          <w:sz w:val="20"/>
          <w:szCs w:val="22"/>
          <w:rtl/>
          <w:lang w:val="fr-CA"/>
        </w:rPr>
        <w:t xml:space="preserve">الأمم المتحدة، </w:t>
      </w:r>
      <w:r w:rsidRPr="0039740F">
        <w:rPr>
          <w:b/>
          <w:iCs/>
          <w:kern w:val="18"/>
          <w:sz w:val="20"/>
          <w:szCs w:val="22"/>
          <w:rtl/>
          <w:lang w:val="fr-CA"/>
        </w:rPr>
        <w:t>سلسلة المعاهدات</w:t>
      </w:r>
      <w:r w:rsidRPr="0039740F">
        <w:rPr>
          <w:b/>
          <w:kern w:val="18"/>
          <w:sz w:val="20"/>
          <w:szCs w:val="22"/>
          <w:rtl/>
          <w:lang w:val="fr-CA"/>
        </w:rPr>
        <w:t xml:space="preserve">، المجلد </w:t>
      </w:r>
      <w:r w:rsidRPr="0039740F">
        <w:rPr>
          <w:rFonts w:hint="cs"/>
          <w:b/>
          <w:kern w:val="18"/>
          <w:sz w:val="20"/>
          <w:szCs w:val="22"/>
          <w:rtl/>
          <w:lang w:val="fr-CA"/>
        </w:rPr>
        <w:t>2226</w:t>
      </w:r>
      <w:r w:rsidRPr="0039740F">
        <w:rPr>
          <w:b/>
          <w:kern w:val="18"/>
          <w:sz w:val="20"/>
          <w:szCs w:val="22"/>
          <w:rtl/>
          <w:lang w:val="fr-CA"/>
        </w:rPr>
        <w:t xml:space="preserve">، </w:t>
      </w:r>
      <w:r w:rsidRPr="0039740F">
        <w:rPr>
          <w:rFonts w:hint="cs"/>
          <w:b/>
          <w:kern w:val="18"/>
          <w:sz w:val="20"/>
          <w:szCs w:val="22"/>
          <w:rtl/>
          <w:lang w:val="fr-CA"/>
        </w:rPr>
        <w:t>رقم</w:t>
      </w:r>
      <w:r w:rsidRPr="0039740F">
        <w:rPr>
          <w:b/>
          <w:kern w:val="18"/>
          <w:sz w:val="20"/>
          <w:szCs w:val="22"/>
          <w:rtl/>
          <w:lang w:val="fr-CA"/>
        </w:rPr>
        <w:t xml:space="preserve"> 30619.</w:t>
      </w:r>
    </w:p>
  </w:footnote>
  <w:footnote w:id="78">
    <w:p w14:paraId="3541771C"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المقرر</w:t>
      </w:r>
      <w:r w:rsidRPr="0039740F">
        <w:rPr>
          <w:rFonts w:hint="cs"/>
          <w:sz w:val="20"/>
          <w:szCs w:val="22"/>
          <w:rtl/>
        </w:rPr>
        <w:t xml:space="preserve"> </w:t>
      </w:r>
      <w:r w:rsidRPr="0039740F">
        <w:rPr>
          <w:sz w:val="20"/>
          <w:szCs w:val="22"/>
        </w:rPr>
        <w:t>NP-5/--</w:t>
      </w:r>
      <w:r w:rsidRPr="0039740F">
        <w:rPr>
          <w:rFonts w:hint="cs"/>
          <w:sz w:val="20"/>
          <w:szCs w:val="22"/>
          <w:rtl/>
        </w:rPr>
        <w:t>.</w:t>
      </w:r>
    </w:p>
  </w:footnote>
  <w:footnote w:id="79">
    <w:p w14:paraId="2B8340DE"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b/>
          <w:kern w:val="18"/>
          <w:sz w:val="20"/>
          <w:szCs w:val="22"/>
          <w:rtl/>
          <w:lang w:val="fr-CA"/>
        </w:rPr>
        <w:t xml:space="preserve">الأمم المتحدة، </w:t>
      </w:r>
      <w:r w:rsidRPr="0039740F">
        <w:rPr>
          <w:b/>
          <w:iCs/>
          <w:kern w:val="18"/>
          <w:sz w:val="20"/>
          <w:szCs w:val="22"/>
          <w:rtl/>
          <w:lang w:val="fr-CA"/>
        </w:rPr>
        <w:t>سلسلة المعاهدات</w:t>
      </w:r>
      <w:r w:rsidRPr="0039740F">
        <w:rPr>
          <w:b/>
          <w:kern w:val="18"/>
          <w:sz w:val="20"/>
          <w:szCs w:val="22"/>
          <w:rtl/>
          <w:lang w:val="fr-CA"/>
        </w:rPr>
        <w:t xml:space="preserve">، المجلد </w:t>
      </w:r>
      <w:r w:rsidRPr="0039740F">
        <w:rPr>
          <w:rFonts w:hint="cs"/>
          <w:b/>
          <w:kern w:val="18"/>
          <w:sz w:val="20"/>
          <w:szCs w:val="22"/>
          <w:rtl/>
          <w:lang w:val="fr-CA"/>
        </w:rPr>
        <w:t>3008</w:t>
      </w:r>
      <w:r w:rsidRPr="0039740F">
        <w:rPr>
          <w:b/>
          <w:kern w:val="18"/>
          <w:sz w:val="20"/>
          <w:szCs w:val="22"/>
          <w:rtl/>
          <w:lang w:val="fr-CA"/>
        </w:rPr>
        <w:t xml:space="preserve">، </w:t>
      </w:r>
      <w:r w:rsidRPr="0039740F">
        <w:rPr>
          <w:rFonts w:hint="cs"/>
          <w:b/>
          <w:kern w:val="18"/>
          <w:sz w:val="20"/>
          <w:szCs w:val="22"/>
          <w:rtl/>
          <w:lang w:val="fr-CA"/>
        </w:rPr>
        <w:t>رقم</w:t>
      </w:r>
      <w:r w:rsidRPr="0039740F">
        <w:rPr>
          <w:b/>
          <w:kern w:val="18"/>
          <w:sz w:val="20"/>
          <w:szCs w:val="22"/>
          <w:rtl/>
          <w:lang w:val="fr-CA"/>
        </w:rPr>
        <w:t xml:space="preserve"> 30619.</w:t>
      </w:r>
    </w:p>
  </w:footnote>
  <w:footnote w:id="80">
    <w:p w14:paraId="655C5A5D"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رهنا ب</w:t>
      </w:r>
      <w:r w:rsidRPr="0039740F">
        <w:rPr>
          <w:sz w:val="20"/>
          <w:szCs w:val="22"/>
          <w:rtl/>
        </w:rPr>
        <w:t xml:space="preserve">أي </w:t>
      </w:r>
      <w:r w:rsidRPr="0039740F">
        <w:rPr>
          <w:rFonts w:hint="cs"/>
          <w:sz w:val="20"/>
          <w:szCs w:val="22"/>
          <w:rtl/>
        </w:rPr>
        <w:t>إرشادات</w:t>
      </w:r>
      <w:r w:rsidRPr="0039740F">
        <w:rPr>
          <w:sz w:val="20"/>
          <w:szCs w:val="22"/>
          <w:rtl/>
        </w:rPr>
        <w:t xml:space="preserve"> إضافية بشأن أولويات البرامج ل</w:t>
      </w:r>
      <w:r w:rsidRPr="0039740F">
        <w:rPr>
          <w:rFonts w:hint="cs"/>
          <w:sz w:val="20"/>
          <w:szCs w:val="22"/>
          <w:rtl/>
        </w:rPr>
        <w:t>فترة ا</w:t>
      </w:r>
      <w:r w:rsidRPr="0039740F">
        <w:rPr>
          <w:sz w:val="20"/>
          <w:szCs w:val="22"/>
          <w:rtl/>
        </w:rPr>
        <w:t xml:space="preserve">لتجديد التاسع لموارد مرفق البيئة العالمية </w:t>
      </w:r>
      <w:r w:rsidRPr="0039740F">
        <w:rPr>
          <w:rFonts w:hint="cs"/>
          <w:sz w:val="20"/>
          <w:szCs w:val="22"/>
          <w:rtl/>
        </w:rPr>
        <w:t>ي</w:t>
      </w:r>
      <w:r w:rsidRPr="0039740F">
        <w:rPr>
          <w:sz w:val="20"/>
          <w:szCs w:val="22"/>
          <w:rtl/>
        </w:rPr>
        <w:t xml:space="preserve">عتمدها </w:t>
      </w:r>
      <w:r w:rsidRPr="0039740F">
        <w:rPr>
          <w:rFonts w:hint="cs"/>
          <w:sz w:val="20"/>
          <w:szCs w:val="22"/>
          <w:rtl/>
        </w:rPr>
        <w:t>مؤتمر الأطراف العامل كاجتماع</w:t>
      </w:r>
      <w:r w:rsidRPr="0039740F">
        <w:rPr>
          <w:sz w:val="20"/>
          <w:szCs w:val="22"/>
          <w:rtl/>
        </w:rPr>
        <w:t xml:space="preserve"> </w:t>
      </w:r>
      <w:r w:rsidRPr="0039740F">
        <w:rPr>
          <w:rFonts w:hint="cs"/>
          <w:sz w:val="20"/>
          <w:szCs w:val="22"/>
          <w:rtl/>
        </w:rPr>
        <w:t>ل</w:t>
      </w:r>
      <w:r w:rsidRPr="0039740F">
        <w:rPr>
          <w:sz w:val="20"/>
          <w:szCs w:val="22"/>
          <w:rtl/>
        </w:rPr>
        <w:t>لأطراف في البروتوكولين</w:t>
      </w:r>
      <w:r w:rsidRPr="0039740F">
        <w:rPr>
          <w:rFonts w:hint="cs"/>
          <w:sz w:val="20"/>
          <w:szCs w:val="22"/>
          <w:rtl/>
          <w:lang w:bidi="ar-EG"/>
        </w:rPr>
        <w:t>.</w:t>
      </w:r>
    </w:p>
  </w:footnote>
  <w:footnote w:id="81">
    <w:p w14:paraId="23039A32"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المقرر 15/5، المرفق الأول.</w:t>
      </w:r>
    </w:p>
  </w:footnote>
  <w:footnote w:id="82">
    <w:p w14:paraId="5C3F4608"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رهنا باعتماد إرشادات إضافية بشأن أولويات البرامج ل</w:t>
      </w:r>
      <w:r w:rsidRPr="0039740F">
        <w:rPr>
          <w:rFonts w:hint="cs"/>
          <w:sz w:val="20"/>
          <w:szCs w:val="22"/>
          <w:rtl/>
        </w:rPr>
        <w:t>فترة ا</w:t>
      </w:r>
      <w:r w:rsidRPr="0039740F">
        <w:rPr>
          <w:sz w:val="20"/>
          <w:szCs w:val="22"/>
          <w:rtl/>
        </w:rPr>
        <w:t>لتجديد التاسع</w:t>
      </w:r>
      <w:r w:rsidRPr="0039740F">
        <w:rPr>
          <w:rFonts w:hint="cs"/>
          <w:sz w:val="20"/>
          <w:szCs w:val="22"/>
          <w:rtl/>
        </w:rPr>
        <w:t xml:space="preserve"> </w:t>
      </w:r>
      <w:r w:rsidRPr="0039740F">
        <w:rPr>
          <w:sz w:val="20"/>
          <w:szCs w:val="22"/>
          <w:rtl/>
        </w:rPr>
        <w:t xml:space="preserve">لموارد مرفق البيئة العالمية من قبل مؤتمر الأطراف العامل </w:t>
      </w:r>
      <w:r w:rsidRPr="0039740F">
        <w:rPr>
          <w:rFonts w:hint="cs"/>
          <w:sz w:val="20"/>
          <w:szCs w:val="22"/>
          <w:rtl/>
        </w:rPr>
        <w:t>ك</w:t>
      </w:r>
      <w:r w:rsidRPr="0039740F">
        <w:rPr>
          <w:sz w:val="20"/>
          <w:szCs w:val="22"/>
          <w:rtl/>
        </w:rPr>
        <w:t xml:space="preserve">اجتماع </w:t>
      </w:r>
      <w:r w:rsidRPr="0039740F">
        <w:rPr>
          <w:rFonts w:hint="cs"/>
          <w:sz w:val="20"/>
          <w:szCs w:val="22"/>
          <w:rtl/>
        </w:rPr>
        <w:t>ل</w:t>
      </w:r>
      <w:r w:rsidRPr="0039740F">
        <w:rPr>
          <w:sz w:val="20"/>
          <w:szCs w:val="22"/>
          <w:rtl/>
        </w:rPr>
        <w:t>لأطراف في بروتوكول ناغويا.</w:t>
      </w:r>
    </w:p>
  </w:footnote>
  <w:footnote w:id="83">
    <w:p w14:paraId="026E80E5"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الأمم </w:t>
      </w:r>
      <w:r w:rsidRPr="0039740F">
        <w:rPr>
          <w:b/>
          <w:kern w:val="18"/>
          <w:sz w:val="20"/>
          <w:szCs w:val="22"/>
          <w:rtl/>
          <w:lang w:val="fr-CA"/>
        </w:rPr>
        <w:t xml:space="preserve">المتحدة، </w:t>
      </w:r>
      <w:r w:rsidRPr="0039740F">
        <w:rPr>
          <w:b/>
          <w:iCs/>
          <w:kern w:val="18"/>
          <w:sz w:val="20"/>
          <w:szCs w:val="22"/>
          <w:rtl/>
          <w:lang w:val="fr-CA"/>
        </w:rPr>
        <w:t>سلسلة المعاهدات</w:t>
      </w:r>
      <w:r w:rsidRPr="0039740F">
        <w:rPr>
          <w:b/>
          <w:kern w:val="18"/>
          <w:sz w:val="20"/>
          <w:szCs w:val="22"/>
          <w:rtl/>
          <w:lang w:val="fr-CA"/>
        </w:rPr>
        <w:t xml:space="preserve">، المجلد </w:t>
      </w:r>
      <w:r w:rsidRPr="0039740F">
        <w:rPr>
          <w:rFonts w:hint="cs"/>
          <w:b/>
          <w:kern w:val="18"/>
          <w:sz w:val="20"/>
          <w:szCs w:val="22"/>
          <w:rtl/>
          <w:lang w:val="fr-CA"/>
        </w:rPr>
        <w:t>3008</w:t>
      </w:r>
      <w:r w:rsidRPr="0039740F">
        <w:rPr>
          <w:b/>
          <w:kern w:val="18"/>
          <w:sz w:val="20"/>
          <w:szCs w:val="22"/>
          <w:rtl/>
          <w:lang w:val="fr-CA"/>
        </w:rPr>
        <w:t xml:space="preserve">، </w:t>
      </w:r>
      <w:r w:rsidRPr="0039740F">
        <w:rPr>
          <w:rFonts w:hint="cs"/>
          <w:b/>
          <w:kern w:val="18"/>
          <w:sz w:val="20"/>
          <w:szCs w:val="22"/>
          <w:rtl/>
          <w:lang w:val="fr-CA"/>
        </w:rPr>
        <w:t>رقم</w:t>
      </w:r>
      <w:r w:rsidRPr="0039740F">
        <w:rPr>
          <w:b/>
          <w:kern w:val="18"/>
          <w:sz w:val="20"/>
          <w:szCs w:val="22"/>
          <w:rtl/>
          <w:lang w:val="fr-CA"/>
        </w:rPr>
        <w:t xml:space="preserve"> 30619.</w:t>
      </w:r>
    </w:p>
  </w:footnote>
  <w:footnote w:id="84">
    <w:p w14:paraId="64537874" w14:textId="77777777" w:rsidR="001F6FF2" w:rsidRPr="0039740F" w:rsidRDefault="001F6FF2" w:rsidP="001F6FF2">
      <w:pPr>
        <w:pStyle w:val="FootnoteText"/>
        <w:rPr>
          <w:sz w:val="20"/>
          <w:szCs w:val="22"/>
        </w:rPr>
      </w:pPr>
      <w:r w:rsidRPr="0039740F">
        <w:rPr>
          <w:rStyle w:val="FootnoteReference"/>
          <w:rFonts w:cs="Simplified Arabic"/>
          <w:sz w:val="20"/>
          <w:szCs w:val="22"/>
        </w:rPr>
        <w:footnoteRef/>
      </w:r>
      <w:r w:rsidRPr="0039740F">
        <w:rPr>
          <w:sz w:val="20"/>
          <w:szCs w:val="22"/>
          <w:rtl/>
        </w:rPr>
        <w:t xml:space="preserve"> رهنا باعتماد إرشادات إضافية بشأن أولويات البرامج ل</w:t>
      </w:r>
      <w:r w:rsidRPr="0039740F">
        <w:rPr>
          <w:rFonts w:hint="cs"/>
          <w:sz w:val="20"/>
          <w:szCs w:val="22"/>
          <w:rtl/>
        </w:rPr>
        <w:t>فترة ا</w:t>
      </w:r>
      <w:r w:rsidRPr="0039740F">
        <w:rPr>
          <w:sz w:val="20"/>
          <w:szCs w:val="22"/>
          <w:rtl/>
        </w:rPr>
        <w:t>لتجديد التاسع</w:t>
      </w:r>
      <w:r w:rsidRPr="0039740F">
        <w:rPr>
          <w:rFonts w:hint="cs"/>
          <w:sz w:val="20"/>
          <w:szCs w:val="22"/>
          <w:rtl/>
        </w:rPr>
        <w:t xml:space="preserve"> </w:t>
      </w:r>
      <w:r w:rsidRPr="0039740F">
        <w:rPr>
          <w:sz w:val="20"/>
          <w:szCs w:val="22"/>
          <w:rtl/>
        </w:rPr>
        <w:t xml:space="preserve">لموارد مرفق البيئة العالمية من قبل مؤتمر الأطراف العامل </w:t>
      </w:r>
      <w:r w:rsidRPr="0039740F">
        <w:rPr>
          <w:rFonts w:hint="cs"/>
          <w:sz w:val="20"/>
          <w:szCs w:val="22"/>
          <w:rtl/>
        </w:rPr>
        <w:t>ك</w:t>
      </w:r>
      <w:r w:rsidRPr="0039740F">
        <w:rPr>
          <w:sz w:val="20"/>
          <w:szCs w:val="22"/>
          <w:rtl/>
        </w:rPr>
        <w:t xml:space="preserve">اجتماع </w:t>
      </w:r>
      <w:r w:rsidRPr="0039740F">
        <w:rPr>
          <w:rFonts w:hint="cs"/>
          <w:sz w:val="20"/>
          <w:szCs w:val="22"/>
          <w:rtl/>
        </w:rPr>
        <w:t>ل</w:t>
      </w:r>
      <w:r w:rsidRPr="0039740F">
        <w:rPr>
          <w:sz w:val="20"/>
          <w:szCs w:val="22"/>
          <w:rtl/>
        </w:rPr>
        <w:t>لأطراف في بروتوكول قرطاجنة.</w:t>
      </w:r>
    </w:p>
  </w:footnote>
  <w:footnote w:id="85">
    <w:p w14:paraId="7140DADF" w14:textId="77777777" w:rsidR="001F6FF2" w:rsidRPr="0039740F" w:rsidRDefault="001F6FF2" w:rsidP="001F6FF2">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الأمم </w:t>
      </w:r>
      <w:r w:rsidRPr="0039740F">
        <w:rPr>
          <w:b/>
          <w:kern w:val="18"/>
          <w:sz w:val="20"/>
          <w:szCs w:val="22"/>
          <w:rtl/>
          <w:lang w:val="fr-CA"/>
        </w:rPr>
        <w:t xml:space="preserve">المتحدة، </w:t>
      </w:r>
      <w:r w:rsidRPr="0039740F">
        <w:rPr>
          <w:b/>
          <w:iCs/>
          <w:kern w:val="18"/>
          <w:sz w:val="20"/>
          <w:szCs w:val="22"/>
          <w:rtl/>
          <w:lang w:val="fr-CA"/>
        </w:rPr>
        <w:t>سلسلة المعاهدات</w:t>
      </w:r>
      <w:r w:rsidRPr="0039740F">
        <w:rPr>
          <w:b/>
          <w:kern w:val="18"/>
          <w:sz w:val="20"/>
          <w:szCs w:val="22"/>
          <w:rtl/>
          <w:lang w:val="fr-CA"/>
        </w:rPr>
        <w:t xml:space="preserve">، المجلد </w:t>
      </w:r>
      <w:r w:rsidRPr="0039740F">
        <w:rPr>
          <w:rFonts w:hint="cs"/>
          <w:b/>
          <w:kern w:val="18"/>
          <w:sz w:val="20"/>
          <w:szCs w:val="22"/>
          <w:rtl/>
          <w:lang w:val="fr-CA"/>
        </w:rPr>
        <w:t>2226</w:t>
      </w:r>
      <w:r w:rsidRPr="0039740F">
        <w:rPr>
          <w:b/>
          <w:kern w:val="18"/>
          <w:sz w:val="20"/>
          <w:szCs w:val="22"/>
          <w:rtl/>
          <w:lang w:val="fr-CA"/>
        </w:rPr>
        <w:t xml:space="preserve">، </w:t>
      </w:r>
      <w:r w:rsidRPr="0039740F">
        <w:rPr>
          <w:rFonts w:hint="cs"/>
          <w:b/>
          <w:kern w:val="18"/>
          <w:sz w:val="20"/>
          <w:szCs w:val="22"/>
          <w:rtl/>
          <w:lang w:val="fr-CA"/>
        </w:rPr>
        <w:t>رقم</w:t>
      </w:r>
      <w:r w:rsidRPr="0039740F">
        <w:rPr>
          <w:b/>
          <w:kern w:val="18"/>
          <w:sz w:val="20"/>
          <w:szCs w:val="22"/>
          <w:rtl/>
          <w:lang w:val="fr-CA"/>
        </w:rPr>
        <w:t xml:space="preserve"> 30619.</w:t>
      </w:r>
    </w:p>
  </w:footnote>
  <w:footnote w:id="86">
    <w:p w14:paraId="5FCCC7ED" w14:textId="77777777" w:rsidR="009D089E" w:rsidRPr="0039740F" w:rsidRDefault="009D089E" w:rsidP="009D089E">
      <w:pPr>
        <w:pStyle w:val="FootnoteText"/>
        <w:rPr>
          <w:sz w:val="20"/>
          <w:szCs w:val="22"/>
          <w:rtl/>
          <w:lang w:val="en-GB" w:bidi="ar-EG"/>
        </w:rPr>
      </w:pPr>
      <w:r w:rsidRPr="0039740F">
        <w:rPr>
          <w:rStyle w:val="FootnoteReference"/>
          <w:rFonts w:cs="Simplified Arabic"/>
          <w:sz w:val="20"/>
          <w:szCs w:val="22"/>
        </w:rPr>
        <w:footnoteRef/>
      </w:r>
      <w:r w:rsidRPr="0039740F">
        <w:rPr>
          <w:rFonts w:hint="cs"/>
          <w:sz w:val="20"/>
          <w:szCs w:val="22"/>
          <w:rtl/>
          <w:lang w:bidi="ar-EG"/>
        </w:rPr>
        <w:t xml:space="preserve"> </w:t>
      </w:r>
      <w:r w:rsidRPr="0039740F">
        <w:rPr>
          <w:sz w:val="20"/>
          <w:szCs w:val="22"/>
          <w:lang w:bidi="ar-EG"/>
        </w:rPr>
        <w:t>CBD/TSC/IAG/2024/1/2</w:t>
      </w:r>
      <w:r w:rsidRPr="0039740F">
        <w:rPr>
          <w:rFonts w:hint="cs"/>
          <w:sz w:val="20"/>
          <w:szCs w:val="22"/>
          <w:rtl/>
        </w:rPr>
        <w:t>.</w:t>
      </w:r>
    </w:p>
  </w:footnote>
  <w:footnote w:id="87">
    <w:p w14:paraId="4E1EC8B5" w14:textId="77777777" w:rsidR="009D089E" w:rsidRPr="0039740F" w:rsidRDefault="009D089E" w:rsidP="009D089E">
      <w:pPr>
        <w:pStyle w:val="FootnoteText"/>
        <w:rPr>
          <w:sz w:val="20"/>
          <w:szCs w:val="22"/>
          <w:rtl/>
          <w:lang w:val="en-GB" w:bidi="ar-EG"/>
        </w:rPr>
      </w:pPr>
      <w:r w:rsidRPr="0039740F">
        <w:rPr>
          <w:rStyle w:val="FootnoteReference"/>
          <w:rFonts w:cs="Simplified Arabic"/>
          <w:sz w:val="20"/>
          <w:szCs w:val="22"/>
        </w:rPr>
        <w:footnoteRef/>
      </w:r>
      <w:r w:rsidRPr="0039740F">
        <w:rPr>
          <w:rFonts w:hint="cs"/>
          <w:sz w:val="20"/>
          <w:szCs w:val="22"/>
          <w:rtl/>
          <w:lang w:bidi="ar-EG"/>
        </w:rPr>
        <w:t xml:space="preserve"> الأمم المتحدة، </w:t>
      </w:r>
      <w:r w:rsidRPr="0039740F">
        <w:rPr>
          <w:rFonts w:hint="cs"/>
          <w:i/>
          <w:iCs/>
          <w:sz w:val="20"/>
          <w:szCs w:val="22"/>
          <w:rtl/>
          <w:lang w:bidi="ar-EG"/>
        </w:rPr>
        <w:t>سلسلة المعاهدات</w:t>
      </w:r>
      <w:r w:rsidRPr="0039740F">
        <w:rPr>
          <w:rFonts w:hint="cs"/>
          <w:sz w:val="20"/>
          <w:szCs w:val="22"/>
          <w:rtl/>
          <w:lang w:bidi="ar-EG"/>
        </w:rPr>
        <w:t>، المجلد 1760، رقم 30619.</w:t>
      </w:r>
    </w:p>
  </w:footnote>
  <w:footnote w:id="88">
    <w:p w14:paraId="0E069A07" w14:textId="77777777" w:rsidR="009D089E" w:rsidRPr="0039740F" w:rsidRDefault="009D089E" w:rsidP="009D089E">
      <w:pPr>
        <w:pStyle w:val="FootnoteText"/>
        <w:rPr>
          <w:sz w:val="20"/>
          <w:szCs w:val="22"/>
          <w:rtl/>
          <w:lang w:val="en-GB" w:bidi="ar-EG"/>
        </w:rPr>
      </w:pPr>
      <w:r w:rsidRPr="0039740F">
        <w:rPr>
          <w:rStyle w:val="FootnoteReference"/>
          <w:rFonts w:cs="Simplified Arabic"/>
          <w:sz w:val="20"/>
          <w:szCs w:val="22"/>
        </w:rPr>
        <w:footnoteRef/>
      </w:r>
      <w:r w:rsidRPr="0039740F">
        <w:rPr>
          <w:rFonts w:hint="cs"/>
          <w:sz w:val="20"/>
          <w:szCs w:val="22"/>
          <w:rtl/>
          <w:lang w:bidi="ar-EG"/>
        </w:rPr>
        <w:t xml:space="preserve"> </w:t>
      </w:r>
      <w:r w:rsidRPr="0039740F">
        <w:rPr>
          <w:sz w:val="20"/>
          <w:szCs w:val="22"/>
          <w:lang w:bidi="ar-EG"/>
        </w:rPr>
        <w:t>CBD/SBI/4/7/Add.3</w:t>
      </w:r>
      <w:r w:rsidRPr="0039740F">
        <w:rPr>
          <w:rFonts w:hint="cs"/>
          <w:sz w:val="20"/>
          <w:szCs w:val="22"/>
          <w:rtl/>
        </w:rPr>
        <w:t>.</w:t>
      </w:r>
    </w:p>
  </w:footnote>
  <w:footnote w:id="89">
    <w:p w14:paraId="2E4FC2F4" w14:textId="77777777" w:rsidR="009D089E" w:rsidRPr="0039740F" w:rsidRDefault="009D089E" w:rsidP="009D089E">
      <w:pPr>
        <w:pStyle w:val="FootnoteText"/>
        <w:rPr>
          <w:sz w:val="20"/>
          <w:szCs w:val="22"/>
          <w:rtl/>
          <w:lang w:val="en-GB" w:bidi="ar-EG"/>
        </w:rPr>
      </w:pPr>
      <w:r w:rsidRPr="0039740F">
        <w:rPr>
          <w:rStyle w:val="FootnoteReference"/>
          <w:rFonts w:cs="Simplified Arabic"/>
          <w:sz w:val="20"/>
          <w:szCs w:val="22"/>
        </w:rPr>
        <w:footnoteRef/>
      </w:r>
      <w:r w:rsidRPr="0039740F">
        <w:rPr>
          <w:rFonts w:hint="cs"/>
          <w:sz w:val="20"/>
          <w:szCs w:val="22"/>
          <w:rtl/>
          <w:lang w:bidi="ar-EG"/>
        </w:rPr>
        <w:t xml:space="preserve"> المقرر 15/4، المرفق.</w:t>
      </w:r>
    </w:p>
  </w:footnote>
  <w:footnote w:id="90">
    <w:p w14:paraId="44F6DE43" w14:textId="77777777" w:rsidR="009D089E" w:rsidRPr="0039740F" w:rsidRDefault="009D089E" w:rsidP="009D089E">
      <w:pPr>
        <w:pStyle w:val="FootnoteText"/>
        <w:rPr>
          <w:sz w:val="20"/>
          <w:szCs w:val="22"/>
          <w:rtl/>
          <w:lang w:val="en-GB" w:bidi="ar-EG"/>
        </w:rPr>
      </w:pPr>
      <w:r w:rsidRPr="0039740F">
        <w:rPr>
          <w:rStyle w:val="FootnoteReference"/>
          <w:rFonts w:cs="Simplified Arabic"/>
          <w:sz w:val="20"/>
          <w:szCs w:val="22"/>
        </w:rPr>
        <w:footnoteRef/>
      </w:r>
      <w:r w:rsidRPr="0039740F">
        <w:rPr>
          <w:rFonts w:hint="cs"/>
          <w:sz w:val="20"/>
          <w:szCs w:val="22"/>
          <w:rtl/>
          <w:lang w:bidi="ar-EG"/>
        </w:rPr>
        <w:t xml:space="preserve"> المقرر 15/8، المرفق الأول.</w:t>
      </w:r>
    </w:p>
  </w:footnote>
  <w:footnote w:id="91">
    <w:p w14:paraId="4DB97F17"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sz w:val="20"/>
          <w:szCs w:val="22"/>
          <w:rtl/>
        </w:rPr>
        <w:t xml:space="preserve"> مقرر</w:t>
      </w:r>
      <w:r w:rsidRPr="0039740F">
        <w:rPr>
          <w:rFonts w:hint="cs"/>
          <w:sz w:val="20"/>
          <w:szCs w:val="22"/>
          <w:rtl/>
        </w:rPr>
        <w:t xml:space="preserve"> </w:t>
      </w:r>
      <w:r w:rsidRPr="0039740F">
        <w:rPr>
          <w:sz w:val="20"/>
          <w:szCs w:val="22"/>
          <w:rtl/>
        </w:rPr>
        <w:t xml:space="preserve">بشأن إطار </w:t>
      </w:r>
      <w:r w:rsidRPr="0039740F">
        <w:rPr>
          <w:rFonts w:hint="cs"/>
          <w:sz w:val="20"/>
          <w:szCs w:val="22"/>
          <w:rtl/>
        </w:rPr>
        <w:t>الرصد</w:t>
      </w:r>
      <w:r w:rsidRPr="0039740F">
        <w:rPr>
          <w:sz w:val="20"/>
          <w:szCs w:val="22"/>
          <w:rtl/>
        </w:rPr>
        <w:t xml:space="preserve"> </w:t>
      </w:r>
      <w:r w:rsidRPr="0039740F">
        <w:rPr>
          <w:rFonts w:hint="cs"/>
          <w:sz w:val="20"/>
          <w:szCs w:val="22"/>
          <w:rtl/>
        </w:rPr>
        <w:t>ل</w:t>
      </w:r>
      <w:r w:rsidRPr="0039740F">
        <w:rPr>
          <w:sz w:val="20"/>
          <w:szCs w:val="22"/>
          <w:rtl/>
        </w:rPr>
        <w:t>إطار كونمينغ-مونتريال العالمي للتنوع البيولوجي</w:t>
      </w:r>
      <w:r w:rsidRPr="0039740F">
        <w:rPr>
          <w:rFonts w:hint="cs"/>
          <w:sz w:val="20"/>
          <w:szCs w:val="22"/>
          <w:rtl/>
        </w:rPr>
        <w:t xml:space="preserve"> سيعتمده </w:t>
      </w:r>
      <w:r w:rsidRPr="0039740F">
        <w:rPr>
          <w:sz w:val="20"/>
          <w:szCs w:val="22"/>
          <w:rtl/>
        </w:rPr>
        <w:t>مؤتمر الأطراف في اجتماعه السادس عشر</w:t>
      </w:r>
      <w:r w:rsidRPr="0039740F">
        <w:rPr>
          <w:rFonts w:hint="cs"/>
          <w:sz w:val="20"/>
          <w:szCs w:val="22"/>
          <w:rtl/>
          <w:lang w:val="fr-CA"/>
        </w:rPr>
        <w:t xml:space="preserve">. </w:t>
      </w:r>
    </w:p>
  </w:footnote>
  <w:footnote w:id="92">
    <w:p w14:paraId="604D6B85"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الأمم المتحدة، </w:t>
      </w:r>
      <w:r w:rsidRPr="0039740F">
        <w:rPr>
          <w:rFonts w:hint="cs"/>
          <w:i/>
          <w:iCs/>
          <w:sz w:val="20"/>
          <w:szCs w:val="22"/>
          <w:rtl/>
        </w:rPr>
        <w:t>سلسلة المعاهدات</w:t>
      </w:r>
      <w:r w:rsidRPr="0039740F">
        <w:rPr>
          <w:rFonts w:hint="cs"/>
          <w:sz w:val="20"/>
          <w:szCs w:val="22"/>
          <w:rtl/>
        </w:rPr>
        <w:t>، المجلد 1771، رقم 30822.</w:t>
      </w:r>
    </w:p>
  </w:footnote>
  <w:footnote w:id="93">
    <w:p w14:paraId="1522C92D"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الأمم المتحدة، </w:t>
      </w:r>
      <w:r w:rsidRPr="0039740F">
        <w:rPr>
          <w:rFonts w:hint="cs"/>
          <w:i/>
          <w:iCs/>
          <w:sz w:val="20"/>
          <w:szCs w:val="22"/>
          <w:rtl/>
        </w:rPr>
        <w:t>سلسلة المعاهدات</w:t>
      </w:r>
      <w:r w:rsidRPr="0039740F">
        <w:rPr>
          <w:rFonts w:hint="cs"/>
          <w:sz w:val="20"/>
          <w:szCs w:val="22"/>
          <w:rtl/>
        </w:rPr>
        <w:t>، المجلد 1954، رقم 33480.</w:t>
      </w:r>
    </w:p>
  </w:footnote>
  <w:footnote w:id="94">
    <w:p w14:paraId="728C807D"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قرار الجمعية العامة 70/1.</w:t>
      </w:r>
    </w:p>
  </w:footnote>
  <w:footnote w:id="95">
    <w:p w14:paraId="132A1DA5" w14:textId="77777777" w:rsidR="009D089E" w:rsidRPr="0039740F" w:rsidRDefault="009D089E" w:rsidP="009D089E">
      <w:pPr>
        <w:pStyle w:val="FootnoteText"/>
        <w:rPr>
          <w:sz w:val="20"/>
          <w:szCs w:val="22"/>
          <w:lang w:val="en-GB" w:bidi="ar-EG"/>
        </w:rPr>
      </w:pPr>
      <w:r w:rsidRPr="0039740F">
        <w:rPr>
          <w:rStyle w:val="FootnoteReference"/>
          <w:rFonts w:cs="Simplified Arabic"/>
          <w:sz w:val="20"/>
          <w:szCs w:val="22"/>
        </w:rPr>
        <w:footnoteRef/>
      </w:r>
      <w:r w:rsidRPr="0039740F">
        <w:rPr>
          <w:sz w:val="20"/>
          <w:szCs w:val="22"/>
          <w:rtl/>
          <w:lang w:bidi="ar-EG"/>
        </w:rPr>
        <w:t xml:space="preserve"> ستُرفق بالمقرر قائمة الكيانات والمنظمات المختارة.</w:t>
      </w:r>
    </w:p>
  </w:footnote>
  <w:footnote w:id="96">
    <w:p w14:paraId="51BFFB83" w14:textId="77777777" w:rsidR="009D089E" w:rsidRPr="0039740F" w:rsidRDefault="009D089E" w:rsidP="009D089E">
      <w:pPr>
        <w:pStyle w:val="FootnoteText"/>
        <w:rPr>
          <w:sz w:val="20"/>
          <w:szCs w:val="22"/>
          <w:lang w:val="en-GB" w:bidi="ar-EG"/>
        </w:rPr>
      </w:pPr>
      <w:r w:rsidRPr="0039740F">
        <w:rPr>
          <w:rStyle w:val="FootnoteReference"/>
          <w:rFonts w:cs="Simplified Arabic"/>
          <w:sz w:val="20"/>
          <w:szCs w:val="22"/>
        </w:rPr>
        <w:footnoteRef/>
      </w:r>
      <w:r w:rsidRPr="0039740F">
        <w:rPr>
          <w:sz w:val="20"/>
          <w:szCs w:val="22"/>
          <w:rtl/>
          <w:lang w:bidi="ar-EG"/>
        </w:rPr>
        <w:t xml:space="preserve"> </w:t>
      </w:r>
      <w:r w:rsidRPr="0039740F">
        <w:rPr>
          <w:rFonts w:hint="cs"/>
          <w:sz w:val="20"/>
          <w:szCs w:val="22"/>
          <w:rtl/>
          <w:lang w:bidi="ar-EG"/>
        </w:rPr>
        <w:t>جميع الإشارات إلى مصطلح "الموافقة الحرة والمسبقة والمستنيرة" تشير إلى المصطلحات الثلاثية المتمثلة في "الموافقة المسبقة والمستنيرة" و"الموافقة الحرة والمسبقة والمستنيرة" و"الموافقة والمشاركة"</w:t>
      </w:r>
      <w:r w:rsidRPr="0039740F">
        <w:rPr>
          <w:sz w:val="20"/>
          <w:szCs w:val="22"/>
          <w:rtl/>
          <w:lang w:bidi="ar-EG"/>
        </w:rPr>
        <w:t>.</w:t>
      </w:r>
    </w:p>
  </w:footnote>
  <w:footnote w:id="97">
    <w:p w14:paraId="4D20AFC0" w14:textId="77777777" w:rsidR="009D089E" w:rsidRPr="0039740F" w:rsidRDefault="009D089E" w:rsidP="009D089E">
      <w:pPr>
        <w:pStyle w:val="FootnoteText"/>
        <w:rPr>
          <w:sz w:val="20"/>
          <w:szCs w:val="22"/>
          <w:lang w:val="en-GB" w:bidi="ar-EG"/>
        </w:rPr>
      </w:pPr>
      <w:r w:rsidRPr="0039740F">
        <w:rPr>
          <w:rStyle w:val="FootnoteReference"/>
          <w:rFonts w:cs="Simplified Arabic"/>
          <w:sz w:val="20"/>
          <w:szCs w:val="22"/>
        </w:rPr>
        <w:footnoteRef/>
      </w:r>
      <w:r w:rsidRPr="0039740F">
        <w:rPr>
          <w:sz w:val="20"/>
          <w:szCs w:val="22"/>
          <w:rtl/>
          <w:lang w:bidi="ar-EG"/>
        </w:rPr>
        <w:t xml:space="preserve"> </w:t>
      </w:r>
      <w:r w:rsidRPr="0039740F">
        <w:rPr>
          <w:rFonts w:hint="cs"/>
          <w:sz w:val="20"/>
          <w:szCs w:val="22"/>
          <w:rtl/>
          <w:lang w:bidi="ar-EG"/>
        </w:rPr>
        <w:t>جميع الإشارات إلى مصطلح "الموافقة الحرة والمسبقة والمستنيرة" تشير إلى المصطلحات الثلاثية المتمثلة في "الموافقة المسبقة والمستنيرة" و"الموافقة الحرة والمسبقة والمستنيرة" و"الموافقة والمشاركة"</w:t>
      </w:r>
      <w:r w:rsidRPr="0039740F">
        <w:rPr>
          <w:sz w:val="20"/>
          <w:szCs w:val="22"/>
          <w:rtl/>
          <w:lang w:bidi="ar-EG"/>
        </w:rPr>
        <w:t>.</w:t>
      </w:r>
    </w:p>
  </w:footnote>
  <w:footnote w:id="98">
    <w:p w14:paraId="7A032673" w14:textId="77777777" w:rsidR="009D089E" w:rsidRPr="0039740F" w:rsidRDefault="009D089E" w:rsidP="009D089E">
      <w:pPr>
        <w:pStyle w:val="FootnoteText"/>
        <w:rPr>
          <w:sz w:val="20"/>
          <w:szCs w:val="22"/>
          <w:lang w:val="en-GB" w:bidi="ar-EG"/>
        </w:rPr>
      </w:pPr>
      <w:r w:rsidRPr="0039740F">
        <w:rPr>
          <w:rStyle w:val="FootnoteReference"/>
          <w:rFonts w:cs="Simplified Arabic"/>
          <w:sz w:val="20"/>
          <w:szCs w:val="22"/>
        </w:rPr>
        <w:footnoteRef/>
      </w:r>
      <w:r w:rsidRPr="0039740F">
        <w:rPr>
          <w:sz w:val="20"/>
          <w:szCs w:val="22"/>
          <w:rtl/>
          <w:lang w:bidi="ar-EG"/>
        </w:rPr>
        <w:t xml:space="preserve"> </w:t>
      </w:r>
      <w:r w:rsidRPr="0039740F">
        <w:rPr>
          <w:rFonts w:hint="cs"/>
          <w:sz w:val="20"/>
          <w:szCs w:val="22"/>
          <w:rtl/>
          <w:lang w:bidi="ar-EG"/>
        </w:rPr>
        <w:t>جميع الإشارات إلى مصطلح "الموافقة الحرة والمسبقة والمستنيرة" تشير إلى المصطلحات الثلاثية المتمثلة في "الموافقة المسبقة والمستنيرة" و"الموافقة الحرة والمسبقة والمستنيرة" و"الموافقة والمشاركة"</w:t>
      </w:r>
      <w:r w:rsidRPr="0039740F">
        <w:rPr>
          <w:sz w:val="20"/>
          <w:szCs w:val="22"/>
          <w:rtl/>
          <w:lang w:bidi="ar-EG"/>
        </w:rPr>
        <w:t>.</w:t>
      </w:r>
    </w:p>
  </w:footnote>
  <w:footnote w:id="99">
    <w:p w14:paraId="64F79653" w14:textId="77777777" w:rsidR="009D089E" w:rsidRPr="0039740F" w:rsidRDefault="009D089E" w:rsidP="009D089E">
      <w:pPr>
        <w:pStyle w:val="FootnoteText"/>
        <w:rPr>
          <w:sz w:val="20"/>
          <w:szCs w:val="22"/>
          <w:rtl/>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المقرر </w:t>
      </w:r>
      <w:r w:rsidRPr="0039740F">
        <w:rPr>
          <w:sz w:val="20"/>
          <w:szCs w:val="22"/>
        </w:rPr>
        <w:t>15</w:t>
      </w:r>
      <w:r w:rsidRPr="0039740F">
        <w:rPr>
          <w:sz w:val="20"/>
          <w:szCs w:val="22"/>
          <w:rtl/>
        </w:rPr>
        <w:t>/</w:t>
      </w:r>
      <w:r w:rsidRPr="0039740F">
        <w:rPr>
          <w:sz w:val="20"/>
          <w:szCs w:val="22"/>
        </w:rPr>
        <w:t>4</w:t>
      </w:r>
      <w:r w:rsidRPr="0039740F">
        <w:rPr>
          <w:rFonts w:hint="cs"/>
          <w:sz w:val="20"/>
          <w:szCs w:val="22"/>
          <w:rtl/>
        </w:rPr>
        <w:t xml:space="preserve">، المرفق. </w:t>
      </w:r>
    </w:p>
  </w:footnote>
  <w:footnote w:id="100">
    <w:p w14:paraId="094EDEA0" w14:textId="77777777" w:rsidR="009D089E" w:rsidRPr="0039740F" w:rsidRDefault="009D089E" w:rsidP="009D089E">
      <w:pPr>
        <w:pStyle w:val="FootnoteText"/>
        <w:rPr>
          <w:sz w:val="20"/>
          <w:szCs w:val="22"/>
          <w:rtl/>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المقرر </w:t>
      </w:r>
      <w:r w:rsidRPr="0039740F">
        <w:rPr>
          <w:sz w:val="20"/>
          <w:szCs w:val="22"/>
        </w:rPr>
        <w:t>15</w:t>
      </w:r>
      <w:r w:rsidRPr="0039740F">
        <w:rPr>
          <w:sz w:val="20"/>
          <w:szCs w:val="22"/>
          <w:rtl/>
        </w:rPr>
        <w:t>/</w:t>
      </w:r>
      <w:r w:rsidRPr="0039740F">
        <w:rPr>
          <w:sz w:val="20"/>
          <w:szCs w:val="22"/>
        </w:rPr>
        <w:t>14</w:t>
      </w:r>
      <w:r w:rsidRPr="0039740F">
        <w:rPr>
          <w:rFonts w:hint="cs"/>
          <w:sz w:val="20"/>
          <w:szCs w:val="22"/>
          <w:rtl/>
        </w:rPr>
        <w:t>، المرفق.</w:t>
      </w:r>
    </w:p>
  </w:footnote>
  <w:footnote w:id="101">
    <w:p w14:paraId="31BF45E4"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sz w:val="20"/>
          <w:szCs w:val="22"/>
          <w:rtl/>
        </w:rPr>
        <w:t xml:space="preserve"> الأمم المتحدة، </w:t>
      </w:r>
      <w:r w:rsidRPr="0039740F">
        <w:rPr>
          <w:i/>
          <w:iCs/>
          <w:sz w:val="20"/>
          <w:szCs w:val="22"/>
          <w:rtl/>
        </w:rPr>
        <w:t>سلسلة المعاهدات</w:t>
      </w:r>
      <w:r w:rsidRPr="0039740F">
        <w:rPr>
          <w:sz w:val="20"/>
          <w:szCs w:val="22"/>
          <w:rtl/>
        </w:rPr>
        <w:t>، المجلد 1760، رقم 30619</w:t>
      </w:r>
      <w:r w:rsidRPr="0039740F">
        <w:rPr>
          <w:rFonts w:hint="cs"/>
          <w:sz w:val="20"/>
          <w:szCs w:val="22"/>
          <w:rtl/>
        </w:rPr>
        <w:t>.</w:t>
      </w:r>
    </w:p>
  </w:footnote>
  <w:footnote w:id="102">
    <w:p w14:paraId="11E90449"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المقر</w:t>
      </w:r>
      <w:r w:rsidRPr="0039740F">
        <w:rPr>
          <w:rFonts w:hint="cs"/>
          <w:sz w:val="20"/>
          <w:szCs w:val="22"/>
          <w:rtl/>
        </w:rPr>
        <w:t xml:space="preserve">ر </w:t>
      </w:r>
      <w:hyperlink r:id="rId1" w:history="1">
        <w:r w:rsidRPr="0039740F">
          <w:rPr>
            <w:rStyle w:val="Hyperlink"/>
            <w:rFonts w:ascii="Times New Roman" w:hAnsi="Times New Roman" w:cs="Simplified Arabic"/>
            <w:color w:val="0000FF"/>
            <w:sz w:val="20"/>
            <w:szCs w:val="22"/>
            <w:u w:val="single"/>
            <w:rtl/>
          </w:rPr>
          <w:t>15/4</w:t>
        </w:r>
      </w:hyperlink>
      <w:r w:rsidRPr="0039740F">
        <w:rPr>
          <w:sz w:val="20"/>
          <w:szCs w:val="22"/>
          <w:rtl/>
        </w:rPr>
        <w:t>، المرفق.</w:t>
      </w:r>
    </w:p>
  </w:footnote>
  <w:footnote w:id="103">
    <w:p w14:paraId="335630CC" w14:textId="77777777" w:rsidR="009D089E" w:rsidRPr="0039740F" w:rsidRDefault="009D089E" w:rsidP="009D089E">
      <w:pPr>
        <w:pStyle w:val="FootnoteText"/>
        <w:rPr>
          <w:sz w:val="20"/>
          <w:szCs w:val="22"/>
          <w:lang w:bidi="ar-EG"/>
        </w:rPr>
      </w:pPr>
      <w:r w:rsidRPr="0039740F">
        <w:rPr>
          <w:rStyle w:val="FootnoteReference"/>
          <w:rFonts w:cs="Simplified Arabic"/>
          <w:sz w:val="20"/>
          <w:szCs w:val="22"/>
        </w:rPr>
        <w:footnoteRef/>
      </w:r>
      <w:r w:rsidRPr="0039740F">
        <w:rPr>
          <w:rFonts w:hint="cs"/>
          <w:sz w:val="20"/>
          <w:szCs w:val="22"/>
          <w:rtl/>
        </w:rPr>
        <w:t xml:space="preserve"> انظر ا</w:t>
      </w:r>
      <w:r w:rsidRPr="0039740F">
        <w:rPr>
          <w:sz w:val="20"/>
          <w:szCs w:val="22"/>
          <w:rtl/>
        </w:rPr>
        <w:t xml:space="preserve">لمقررات </w:t>
      </w:r>
      <w:hyperlink r:id="rId2" w:history="1">
        <w:r w:rsidRPr="0039740F">
          <w:rPr>
            <w:rStyle w:val="Hyperlink"/>
            <w:rFonts w:ascii="Times New Roman" w:hAnsi="Times New Roman" w:cs="Simplified Arabic"/>
            <w:color w:val="0000FF"/>
            <w:sz w:val="20"/>
            <w:szCs w:val="22"/>
            <w:u w:val="single"/>
            <w:rtl/>
          </w:rPr>
          <w:t>15/8</w:t>
        </w:r>
      </w:hyperlink>
      <w:r w:rsidRPr="0039740F">
        <w:rPr>
          <w:sz w:val="20"/>
          <w:szCs w:val="22"/>
          <w:rtl/>
        </w:rPr>
        <w:t xml:space="preserve">، </w:t>
      </w:r>
      <w:hyperlink r:id="rId3" w:history="1">
        <w:r w:rsidRPr="0039740F">
          <w:rPr>
            <w:rStyle w:val="Hyperlink"/>
            <w:rFonts w:ascii="Times New Roman" w:hAnsi="Times New Roman" w:cs="Simplified Arabic"/>
            <w:sz w:val="20"/>
            <w:szCs w:val="22"/>
            <w:rtl/>
          </w:rPr>
          <w:t>و</w:t>
        </w:r>
        <w:r w:rsidRPr="0039740F">
          <w:rPr>
            <w:rStyle w:val="Hyperlink"/>
            <w:rFonts w:ascii="Times New Roman" w:hAnsi="Times New Roman" w:cs="Simplified Arabic"/>
            <w:color w:val="0000FF"/>
            <w:sz w:val="20"/>
            <w:szCs w:val="22"/>
            <w:rtl/>
          </w:rPr>
          <w:t>15/14</w:t>
        </w:r>
      </w:hyperlink>
      <w:r w:rsidRPr="0039740F">
        <w:rPr>
          <w:sz w:val="20"/>
          <w:szCs w:val="22"/>
          <w:rtl/>
        </w:rPr>
        <w:t>، و16/--</w:t>
      </w:r>
      <w:r w:rsidRPr="0039740F">
        <w:rPr>
          <w:rFonts w:hint="cs"/>
          <w:sz w:val="20"/>
          <w:szCs w:val="22"/>
          <w:rtl/>
          <w:lang w:bidi="ar-EG"/>
        </w:rPr>
        <w:t>.</w:t>
      </w:r>
    </w:p>
  </w:footnote>
  <w:footnote w:id="104">
    <w:p w14:paraId="0C9AD881"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المقرر</w:t>
      </w:r>
      <w:hyperlink r:id="rId4" w:history="1">
        <w:r w:rsidRPr="0039740F">
          <w:rPr>
            <w:rStyle w:val="Hyperlink"/>
            <w:rFonts w:ascii="Times New Roman" w:hAnsi="Times New Roman" w:cs="Simplified Arabic"/>
            <w:sz w:val="20"/>
            <w:szCs w:val="22"/>
            <w:rtl/>
          </w:rPr>
          <w:t xml:space="preserve"> </w:t>
        </w:r>
        <w:r w:rsidRPr="0039740F">
          <w:rPr>
            <w:rStyle w:val="Hyperlink"/>
            <w:rFonts w:ascii="Times New Roman" w:hAnsi="Times New Roman" w:cs="Simplified Arabic"/>
            <w:color w:val="0000FF"/>
            <w:sz w:val="20"/>
            <w:szCs w:val="22"/>
            <w:rtl/>
          </w:rPr>
          <w:t>15/11</w:t>
        </w:r>
      </w:hyperlink>
      <w:r w:rsidRPr="0039740F">
        <w:rPr>
          <w:rFonts w:hint="cs"/>
          <w:sz w:val="20"/>
          <w:szCs w:val="22"/>
          <w:rtl/>
        </w:rPr>
        <w:t>، المرفق.</w:t>
      </w:r>
    </w:p>
  </w:footnote>
  <w:footnote w:id="105">
    <w:p w14:paraId="2B7090E6"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sz w:val="20"/>
          <w:szCs w:val="22"/>
          <w:rtl/>
        </w:rPr>
        <w:t xml:space="preserve"> الأمم المتحدة، </w:t>
      </w:r>
      <w:r w:rsidRPr="0039740F">
        <w:rPr>
          <w:i/>
          <w:iCs/>
          <w:sz w:val="20"/>
          <w:szCs w:val="22"/>
          <w:rtl/>
        </w:rPr>
        <w:t>سلسلة المعاهدات</w:t>
      </w:r>
      <w:r w:rsidRPr="0039740F">
        <w:rPr>
          <w:sz w:val="20"/>
          <w:szCs w:val="22"/>
          <w:rtl/>
        </w:rPr>
        <w:t>، المجلد 1760، رقم 30619</w:t>
      </w:r>
      <w:r w:rsidRPr="0039740F">
        <w:rPr>
          <w:rFonts w:hint="cs"/>
          <w:sz w:val="20"/>
          <w:szCs w:val="22"/>
          <w:rtl/>
        </w:rPr>
        <w:t>.</w:t>
      </w:r>
    </w:p>
  </w:footnote>
  <w:footnote w:id="106">
    <w:p w14:paraId="18739EB3" w14:textId="094E4EB9" w:rsidR="009D089E" w:rsidRPr="0039740F" w:rsidRDefault="009D089E" w:rsidP="009D089E">
      <w:pPr>
        <w:pStyle w:val="FootnoteText"/>
        <w:rPr>
          <w:sz w:val="20"/>
          <w:szCs w:val="22"/>
        </w:rPr>
      </w:pPr>
      <w:r w:rsidRPr="0039740F">
        <w:rPr>
          <w:rStyle w:val="FootnoteReference"/>
          <w:rFonts w:cs="Simplified Arabic"/>
          <w:sz w:val="20"/>
          <w:szCs w:val="22"/>
        </w:rPr>
        <w:footnoteRef/>
      </w:r>
      <w:r w:rsidR="000326ED" w:rsidRPr="0039740F">
        <w:rPr>
          <w:sz w:val="20"/>
          <w:szCs w:val="22"/>
          <w:rtl/>
        </w:rPr>
        <w:t xml:space="preserve"> </w:t>
      </w:r>
      <w:r w:rsidRPr="0039740F">
        <w:rPr>
          <w:sz w:val="20"/>
          <w:szCs w:val="22"/>
          <w:rtl/>
        </w:rPr>
        <w:t xml:space="preserve">التوصية </w:t>
      </w:r>
      <w:hyperlink r:id="rId5" w:history="1">
        <w:r w:rsidRPr="0039740F">
          <w:rPr>
            <w:rStyle w:val="Hyperlink"/>
            <w:rFonts w:ascii="Times New Roman" w:hAnsi="Times New Roman" w:cs="Simplified Arabic"/>
            <w:color w:val="0000FF"/>
            <w:sz w:val="20"/>
            <w:szCs w:val="22"/>
            <w:u w:val="single"/>
            <w:rtl/>
          </w:rPr>
          <w:t>12/2</w:t>
        </w:r>
      </w:hyperlink>
      <w:r w:rsidRPr="0039740F">
        <w:rPr>
          <w:color w:val="3F7FCD"/>
          <w:sz w:val="20"/>
          <w:szCs w:val="22"/>
          <w:rtl/>
        </w:rPr>
        <w:t xml:space="preserve"> </w:t>
      </w:r>
      <w:r w:rsidRPr="0039740F">
        <w:rPr>
          <w:sz w:val="20"/>
          <w:szCs w:val="22"/>
          <w:rtl/>
        </w:rPr>
        <w:t xml:space="preserve">الصادرة عن الفريق العامل بين الدورات </w:t>
      </w:r>
      <w:r w:rsidRPr="0039740F">
        <w:rPr>
          <w:rFonts w:hint="cs"/>
          <w:sz w:val="20"/>
          <w:szCs w:val="22"/>
          <w:rtl/>
        </w:rPr>
        <w:t xml:space="preserve">المخصص </w:t>
      </w:r>
      <w:r w:rsidRPr="0039740F">
        <w:rPr>
          <w:sz w:val="20"/>
          <w:szCs w:val="22"/>
          <w:rtl/>
        </w:rPr>
        <w:t xml:space="preserve">المفتوح العضوية للمادة 8 (ي) والأحكام ذات الصلة </w:t>
      </w:r>
      <w:r w:rsidRPr="0039740F">
        <w:rPr>
          <w:rFonts w:hint="cs"/>
          <w:sz w:val="20"/>
          <w:szCs w:val="22"/>
          <w:rtl/>
        </w:rPr>
        <w:t>لا</w:t>
      </w:r>
      <w:r w:rsidRPr="0039740F">
        <w:rPr>
          <w:sz w:val="20"/>
          <w:szCs w:val="22"/>
          <w:rtl/>
        </w:rPr>
        <w:t>تفاقية التنوع البيولوجي</w:t>
      </w:r>
      <w:r w:rsidRPr="0039740F">
        <w:rPr>
          <w:rFonts w:hint="cs"/>
          <w:sz w:val="20"/>
          <w:szCs w:val="22"/>
          <w:rtl/>
        </w:rPr>
        <w:t xml:space="preserve"> </w:t>
      </w:r>
      <w:r w:rsidRPr="0039740F">
        <w:rPr>
          <w:rFonts w:hint="cs"/>
          <w:sz w:val="20"/>
          <w:szCs w:val="22"/>
          <w:rtl/>
          <w:lang w:bidi="ar-EG"/>
        </w:rPr>
        <w:t>ت</w:t>
      </w:r>
      <w:r w:rsidRPr="0039740F">
        <w:rPr>
          <w:sz w:val="20"/>
          <w:szCs w:val="22"/>
          <w:rtl/>
          <w:lang w:bidi="ar-EG"/>
        </w:rPr>
        <w:t>حتوي على مشروع برنامج العمل بشأن المادة 8 (</w:t>
      </w:r>
      <w:r w:rsidRPr="0039740F">
        <w:rPr>
          <w:rFonts w:hint="cs"/>
          <w:sz w:val="20"/>
          <w:szCs w:val="22"/>
          <w:rtl/>
          <w:lang w:bidi="ar-EG"/>
        </w:rPr>
        <w:t>ي</w:t>
      </w:r>
      <w:r w:rsidRPr="0039740F">
        <w:rPr>
          <w:sz w:val="20"/>
          <w:szCs w:val="22"/>
          <w:rtl/>
          <w:lang w:bidi="ar-EG"/>
        </w:rPr>
        <w:t>) والأحكام الأخرى لاتفاقية التنوع البيولوجي المتعلقة بالشعوب الأصلية والمجتمعات المحلية</w:t>
      </w:r>
      <w:r w:rsidRPr="0039740F">
        <w:rPr>
          <w:sz w:val="20"/>
          <w:szCs w:val="22"/>
          <w:rtl/>
        </w:rPr>
        <w:t>.</w:t>
      </w:r>
    </w:p>
  </w:footnote>
  <w:footnote w:id="107">
    <w:p w14:paraId="269BF605"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sz w:val="20"/>
          <w:szCs w:val="22"/>
          <w:rtl/>
        </w:rPr>
        <w:t xml:space="preserve"> المقرر 15/4، المرفق، القسم</w:t>
      </w:r>
      <w:r w:rsidRPr="0039740F">
        <w:rPr>
          <w:rFonts w:hint="cs"/>
          <w:sz w:val="20"/>
          <w:szCs w:val="22"/>
          <w:rtl/>
        </w:rPr>
        <w:t xml:space="preserve"> جيم.</w:t>
      </w:r>
    </w:p>
  </w:footnote>
  <w:footnote w:id="108">
    <w:p w14:paraId="4839F21C"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قد تشمل الأدوات التعاونية حوارات</w:t>
      </w:r>
      <w:r w:rsidRPr="0039740F">
        <w:rPr>
          <w:rFonts w:hint="cs"/>
          <w:sz w:val="20"/>
          <w:szCs w:val="22"/>
          <w:rtl/>
        </w:rPr>
        <w:t>،</w:t>
      </w:r>
      <w:r w:rsidRPr="0039740F">
        <w:rPr>
          <w:sz w:val="20"/>
          <w:szCs w:val="22"/>
          <w:rtl/>
        </w:rPr>
        <w:t xml:space="preserve"> وموائد مستديرة</w:t>
      </w:r>
      <w:r w:rsidRPr="0039740F">
        <w:rPr>
          <w:rFonts w:hint="cs"/>
          <w:sz w:val="20"/>
          <w:szCs w:val="22"/>
          <w:rtl/>
        </w:rPr>
        <w:t>،</w:t>
      </w:r>
      <w:r w:rsidRPr="0039740F">
        <w:rPr>
          <w:sz w:val="20"/>
          <w:szCs w:val="22"/>
          <w:rtl/>
        </w:rPr>
        <w:t xml:space="preserve"> ومنتديات</w:t>
      </w:r>
      <w:r w:rsidRPr="0039740F">
        <w:rPr>
          <w:rFonts w:hint="cs"/>
          <w:sz w:val="20"/>
          <w:szCs w:val="22"/>
          <w:rtl/>
        </w:rPr>
        <w:t>،</w:t>
      </w:r>
      <w:r w:rsidRPr="0039740F">
        <w:rPr>
          <w:sz w:val="20"/>
          <w:szCs w:val="22"/>
          <w:rtl/>
        </w:rPr>
        <w:t xml:space="preserve"> ومعارض معرفة</w:t>
      </w:r>
      <w:r w:rsidRPr="0039740F">
        <w:rPr>
          <w:rFonts w:hint="cs"/>
          <w:sz w:val="20"/>
          <w:szCs w:val="22"/>
          <w:rtl/>
        </w:rPr>
        <w:t>،</w:t>
      </w:r>
      <w:r w:rsidRPr="0039740F">
        <w:rPr>
          <w:sz w:val="20"/>
          <w:szCs w:val="22"/>
          <w:rtl/>
        </w:rPr>
        <w:t xml:space="preserve"> ومعارض</w:t>
      </w:r>
      <w:r w:rsidRPr="0039740F">
        <w:rPr>
          <w:rFonts w:hint="cs"/>
          <w:sz w:val="20"/>
          <w:szCs w:val="22"/>
          <w:rtl/>
        </w:rPr>
        <w:t>،</w:t>
      </w:r>
      <w:r w:rsidRPr="0039740F">
        <w:rPr>
          <w:sz w:val="20"/>
          <w:szCs w:val="22"/>
          <w:rtl/>
        </w:rPr>
        <w:t xml:space="preserve"> </w:t>
      </w:r>
      <w:r w:rsidRPr="0039740F">
        <w:rPr>
          <w:rFonts w:hint="cs"/>
          <w:sz w:val="20"/>
          <w:szCs w:val="22"/>
          <w:rtl/>
        </w:rPr>
        <w:t>و</w:t>
      </w:r>
      <w:r w:rsidRPr="0039740F">
        <w:rPr>
          <w:sz w:val="20"/>
          <w:szCs w:val="22"/>
          <w:rtl/>
        </w:rPr>
        <w:t>ندوات ومؤتمرات.</w:t>
      </w:r>
    </w:p>
  </w:footnote>
  <w:footnote w:id="109">
    <w:p w14:paraId="720A0345" w14:textId="77777777" w:rsidR="009D089E" w:rsidRPr="0039740F" w:rsidRDefault="009D089E" w:rsidP="009D089E">
      <w:pPr>
        <w:pStyle w:val="FootnoteText"/>
        <w:rPr>
          <w:b/>
          <w:bCs/>
          <w:sz w:val="20"/>
          <w:szCs w:val="22"/>
        </w:rPr>
      </w:pPr>
      <w:r w:rsidRPr="0039740F">
        <w:rPr>
          <w:rStyle w:val="FootnoteReference"/>
          <w:rFonts w:cs="Simplified Arabic"/>
          <w:sz w:val="20"/>
          <w:szCs w:val="22"/>
        </w:rPr>
        <w:footnoteRef/>
      </w:r>
      <w:r w:rsidRPr="0039740F">
        <w:rPr>
          <w:sz w:val="20"/>
          <w:szCs w:val="22"/>
        </w:rPr>
        <w:t xml:space="preserve"> </w:t>
      </w:r>
      <w:r w:rsidRPr="0039740F">
        <w:rPr>
          <w:sz w:val="20"/>
          <w:szCs w:val="22"/>
          <w:rtl/>
        </w:rPr>
        <w:t xml:space="preserve">من خلال القنوات التقليدية والرقمية، بما في ذلك البوابة المركزية لآلية غرفة تبادل المعلومات، </w:t>
      </w:r>
      <w:r w:rsidRPr="0039740F">
        <w:rPr>
          <w:rFonts w:hint="cs"/>
          <w:sz w:val="20"/>
          <w:szCs w:val="22"/>
          <w:rtl/>
        </w:rPr>
        <w:t>و</w:t>
      </w:r>
      <w:r w:rsidRPr="0039740F">
        <w:rPr>
          <w:sz w:val="20"/>
          <w:szCs w:val="22"/>
          <w:rtl/>
        </w:rPr>
        <w:t xml:space="preserve">غرفة تبادل </w:t>
      </w:r>
      <w:r w:rsidRPr="0039740F">
        <w:rPr>
          <w:rFonts w:hint="cs"/>
          <w:sz w:val="20"/>
          <w:szCs w:val="22"/>
          <w:rtl/>
        </w:rPr>
        <w:t>ال</w:t>
      </w:r>
      <w:r w:rsidRPr="0039740F">
        <w:rPr>
          <w:sz w:val="20"/>
          <w:szCs w:val="22"/>
          <w:rtl/>
        </w:rPr>
        <w:t xml:space="preserve">معلومات </w:t>
      </w:r>
      <w:r w:rsidRPr="0039740F">
        <w:rPr>
          <w:rFonts w:hint="cs"/>
          <w:sz w:val="20"/>
          <w:szCs w:val="22"/>
          <w:rtl/>
        </w:rPr>
        <w:t xml:space="preserve">بشأن </w:t>
      </w:r>
      <w:r w:rsidRPr="0039740F">
        <w:rPr>
          <w:sz w:val="20"/>
          <w:szCs w:val="22"/>
          <w:rtl/>
        </w:rPr>
        <w:t xml:space="preserve">الحصول وتقاسم المنافع، </w:t>
      </w:r>
      <w:r w:rsidRPr="0039740F">
        <w:rPr>
          <w:rFonts w:hint="cs"/>
          <w:sz w:val="20"/>
          <w:szCs w:val="22"/>
          <w:rtl/>
        </w:rPr>
        <w:t>وغ</w:t>
      </w:r>
      <w:r w:rsidRPr="0039740F">
        <w:rPr>
          <w:sz w:val="20"/>
          <w:szCs w:val="22"/>
          <w:rtl/>
        </w:rPr>
        <w:t>رفة تبادل معلومات السلامة الأحيائية، و</w:t>
      </w:r>
      <w:r w:rsidRPr="0039740F">
        <w:rPr>
          <w:rFonts w:hint="cs"/>
          <w:sz w:val="20"/>
          <w:szCs w:val="22"/>
          <w:rtl/>
        </w:rPr>
        <w:t xml:space="preserve">البوابات </w:t>
      </w:r>
      <w:r w:rsidRPr="0039740F">
        <w:rPr>
          <w:sz w:val="20"/>
          <w:szCs w:val="22"/>
          <w:rtl/>
        </w:rPr>
        <w:t xml:space="preserve">الوطنية </w:t>
      </w:r>
      <w:r w:rsidRPr="0039740F">
        <w:rPr>
          <w:rFonts w:hint="cs"/>
          <w:sz w:val="20"/>
          <w:szCs w:val="22"/>
          <w:rtl/>
        </w:rPr>
        <w:t>ل</w:t>
      </w:r>
      <w:r w:rsidRPr="0039740F">
        <w:rPr>
          <w:sz w:val="20"/>
          <w:szCs w:val="22"/>
          <w:rtl/>
        </w:rPr>
        <w:t>غرفة تبادل المعلومات.</w:t>
      </w:r>
    </w:p>
  </w:footnote>
  <w:footnote w:id="110">
    <w:p w14:paraId="052C6BE0"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 xml:space="preserve">قد تشمل الأحداث </w:t>
      </w:r>
      <w:r w:rsidRPr="0039740F">
        <w:rPr>
          <w:rFonts w:hint="cs"/>
          <w:sz w:val="20"/>
          <w:szCs w:val="22"/>
          <w:rtl/>
        </w:rPr>
        <w:t>حلقات</w:t>
      </w:r>
      <w:r w:rsidRPr="0039740F">
        <w:rPr>
          <w:sz w:val="20"/>
          <w:szCs w:val="22"/>
          <w:rtl/>
        </w:rPr>
        <w:t xml:space="preserve"> عمل</w:t>
      </w:r>
      <w:r w:rsidRPr="0039740F">
        <w:rPr>
          <w:rFonts w:hint="cs"/>
          <w:sz w:val="20"/>
          <w:szCs w:val="22"/>
          <w:rtl/>
        </w:rPr>
        <w:t>،</w:t>
      </w:r>
      <w:r w:rsidRPr="0039740F">
        <w:rPr>
          <w:sz w:val="20"/>
          <w:szCs w:val="22"/>
          <w:rtl/>
        </w:rPr>
        <w:t xml:space="preserve"> وحوارات</w:t>
      </w:r>
      <w:r w:rsidRPr="0039740F">
        <w:rPr>
          <w:rFonts w:hint="cs"/>
          <w:sz w:val="20"/>
          <w:szCs w:val="22"/>
          <w:rtl/>
        </w:rPr>
        <w:t>،</w:t>
      </w:r>
      <w:r w:rsidRPr="0039740F">
        <w:rPr>
          <w:sz w:val="20"/>
          <w:szCs w:val="22"/>
          <w:rtl/>
        </w:rPr>
        <w:t xml:space="preserve"> وموائد مستديرة</w:t>
      </w:r>
      <w:r w:rsidRPr="0039740F">
        <w:rPr>
          <w:rFonts w:hint="cs"/>
          <w:sz w:val="20"/>
          <w:szCs w:val="22"/>
          <w:rtl/>
        </w:rPr>
        <w:t>،</w:t>
      </w:r>
      <w:r w:rsidRPr="0039740F">
        <w:rPr>
          <w:sz w:val="20"/>
          <w:szCs w:val="22"/>
          <w:rtl/>
        </w:rPr>
        <w:t xml:space="preserve"> ومنتديات</w:t>
      </w:r>
      <w:r w:rsidRPr="0039740F">
        <w:rPr>
          <w:rFonts w:hint="cs"/>
          <w:sz w:val="20"/>
          <w:szCs w:val="22"/>
          <w:rtl/>
        </w:rPr>
        <w:t>،</w:t>
      </w:r>
      <w:r w:rsidRPr="0039740F">
        <w:rPr>
          <w:sz w:val="20"/>
          <w:szCs w:val="22"/>
          <w:rtl/>
        </w:rPr>
        <w:t xml:space="preserve"> ومعارض </w:t>
      </w:r>
      <w:r w:rsidRPr="0039740F">
        <w:rPr>
          <w:rFonts w:hint="cs"/>
          <w:sz w:val="20"/>
          <w:szCs w:val="22"/>
          <w:rtl/>
        </w:rPr>
        <w:t>معرفة،</w:t>
      </w:r>
      <w:r w:rsidRPr="0039740F">
        <w:rPr>
          <w:sz w:val="20"/>
          <w:szCs w:val="22"/>
          <w:rtl/>
        </w:rPr>
        <w:t xml:space="preserve"> ومعارض</w:t>
      </w:r>
      <w:r w:rsidRPr="0039740F">
        <w:rPr>
          <w:rFonts w:hint="cs"/>
          <w:sz w:val="20"/>
          <w:szCs w:val="22"/>
          <w:rtl/>
        </w:rPr>
        <w:t>،</w:t>
      </w:r>
      <w:r w:rsidRPr="0039740F">
        <w:rPr>
          <w:sz w:val="20"/>
          <w:szCs w:val="22"/>
          <w:rtl/>
        </w:rPr>
        <w:t xml:space="preserve"> وندوات ومؤتمرات</w:t>
      </w:r>
      <w:r w:rsidRPr="0039740F">
        <w:rPr>
          <w:rFonts w:hint="cs"/>
          <w:sz w:val="20"/>
          <w:szCs w:val="22"/>
          <w:rtl/>
        </w:rPr>
        <w:t>.</w:t>
      </w:r>
    </w:p>
  </w:footnote>
  <w:footnote w:id="111">
    <w:p w14:paraId="143322F4"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rFonts w:hint="cs"/>
          <w:kern w:val="22"/>
          <w:sz w:val="20"/>
          <w:szCs w:val="22"/>
          <w:rtl/>
        </w:rPr>
        <w:t xml:space="preserve"> </w:t>
      </w:r>
      <w:r w:rsidRPr="0039740F">
        <w:rPr>
          <w:sz w:val="20"/>
          <w:szCs w:val="22"/>
          <w:rtl/>
        </w:rPr>
        <w:t xml:space="preserve">يشير </w:t>
      </w:r>
      <w:r w:rsidRPr="0039740F">
        <w:rPr>
          <w:rFonts w:hint="cs"/>
          <w:sz w:val="20"/>
          <w:szCs w:val="22"/>
          <w:rtl/>
        </w:rPr>
        <w:t>ذلك</w:t>
      </w:r>
      <w:r w:rsidRPr="0039740F">
        <w:rPr>
          <w:sz w:val="20"/>
          <w:szCs w:val="22"/>
          <w:rtl/>
        </w:rPr>
        <w:t xml:space="preserve"> إلى </w:t>
      </w:r>
      <w:r w:rsidRPr="0039740F">
        <w:rPr>
          <w:rFonts w:hint="cs"/>
          <w:sz w:val="20"/>
          <w:szCs w:val="22"/>
          <w:rtl/>
        </w:rPr>
        <w:t>كيان</w:t>
      </w:r>
      <w:r w:rsidRPr="0039740F">
        <w:rPr>
          <w:sz w:val="20"/>
          <w:szCs w:val="22"/>
          <w:rtl/>
        </w:rPr>
        <w:t xml:space="preserve"> التنسيق العالمي</w:t>
      </w:r>
      <w:r w:rsidRPr="0039740F">
        <w:rPr>
          <w:rFonts w:hint="cs"/>
          <w:sz w:val="20"/>
          <w:szCs w:val="22"/>
          <w:rtl/>
        </w:rPr>
        <w:t xml:space="preserve"> </w:t>
      </w:r>
      <w:r w:rsidRPr="0039740F">
        <w:rPr>
          <w:sz w:val="20"/>
          <w:szCs w:val="22"/>
          <w:rtl/>
        </w:rPr>
        <w:t>و</w:t>
      </w:r>
      <w:r w:rsidRPr="0039740F">
        <w:rPr>
          <w:rFonts w:hint="cs"/>
          <w:sz w:val="20"/>
          <w:szCs w:val="22"/>
          <w:rtl/>
        </w:rPr>
        <w:t>ال</w:t>
      </w:r>
      <w:r w:rsidRPr="0039740F">
        <w:rPr>
          <w:sz w:val="20"/>
          <w:szCs w:val="22"/>
          <w:rtl/>
        </w:rPr>
        <w:t>مراكز الإقليمية و/أو دون الإقليمية</w:t>
      </w:r>
      <w:r w:rsidRPr="0039740F">
        <w:rPr>
          <w:rFonts w:hint="cs"/>
          <w:sz w:val="20"/>
          <w:szCs w:val="22"/>
          <w:rtl/>
        </w:rPr>
        <w:t xml:space="preserve"> لدعم التعاون التقني والعلمي</w:t>
      </w:r>
      <w:r w:rsidRPr="0039740F">
        <w:rPr>
          <w:sz w:val="20"/>
          <w:szCs w:val="22"/>
          <w:rtl/>
        </w:rPr>
        <w:t xml:space="preserve"> (</w:t>
      </w:r>
      <w:r w:rsidRPr="0039740F">
        <w:rPr>
          <w:rFonts w:hint="cs"/>
          <w:sz w:val="20"/>
          <w:szCs w:val="22"/>
          <w:rtl/>
        </w:rPr>
        <w:t xml:space="preserve">انظر </w:t>
      </w:r>
      <w:r w:rsidRPr="0039740F">
        <w:rPr>
          <w:sz w:val="20"/>
          <w:szCs w:val="22"/>
          <w:rtl/>
        </w:rPr>
        <w:t>المقرر 15/8</w:t>
      </w:r>
      <w:r w:rsidRPr="0039740F">
        <w:rPr>
          <w:rFonts w:hint="cs"/>
          <w:sz w:val="20"/>
          <w:szCs w:val="22"/>
          <w:rtl/>
        </w:rPr>
        <w:t xml:space="preserve"> الصادر عن مؤتمر الأطراف</w:t>
      </w:r>
      <w:r w:rsidRPr="0039740F">
        <w:rPr>
          <w:sz w:val="20"/>
          <w:szCs w:val="22"/>
          <w:rtl/>
        </w:rPr>
        <w:t>).</w:t>
      </w:r>
    </w:p>
  </w:footnote>
  <w:footnote w:id="112">
    <w:p w14:paraId="08D0B56C" w14:textId="4A56D514" w:rsidR="009D089E" w:rsidRPr="0039740F" w:rsidRDefault="009D089E" w:rsidP="009D089E">
      <w:pPr>
        <w:pStyle w:val="FootnoteText"/>
        <w:rPr>
          <w:sz w:val="20"/>
          <w:szCs w:val="22"/>
        </w:rPr>
      </w:pPr>
      <w:r w:rsidRPr="0039740F">
        <w:rPr>
          <w:rStyle w:val="FootnoteReference"/>
          <w:rFonts w:cs="Simplified Arabic"/>
          <w:sz w:val="20"/>
          <w:szCs w:val="22"/>
        </w:rPr>
        <w:footnoteRef/>
      </w:r>
      <w:r w:rsidR="000326ED" w:rsidRPr="0039740F">
        <w:rPr>
          <w:sz w:val="20"/>
          <w:szCs w:val="22"/>
          <w:rtl/>
        </w:rPr>
        <w:t xml:space="preserve"> </w:t>
      </w:r>
      <w:r w:rsidRPr="0039740F">
        <w:rPr>
          <w:rFonts w:hint="cs"/>
          <w:sz w:val="20"/>
          <w:szCs w:val="22"/>
          <w:rtl/>
        </w:rPr>
        <w:t>ستتاح</w:t>
      </w:r>
      <w:r w:rsidRPr="0039740F">
        <w:rPr>
          <w:sz w:val="20"/>
          <w:szCs w:val="22"/>
          <w:rtl/>
        </w:rPr>
        <w:t xml:space="preserve"> من خلال البوابة المركزية لآلية غرفة تبادل المعلومات و</w:t>
      </w:r>
      <w:r w:rsidRPr="0039740F">
        <w:rPr>
          <w:rFonts w:hint="cs"/>
          <w:sz w:val="20"/>
          <w:szCs w:val="22"/>
          <w:rtl/>
        </w:rPr>
        <w:t>ال</w:t>
      </w:r>
      <w:r w:rsidRPr="0039740F">
        <w:rPr>
          <w:sz w:val="20"/>
          <w:szCs w:val="22"/>
          <w:rtl/>
        </w:rPr>
        <w:t>بوابات</w:t>
      </w:r>
      <w:r w:rsidRPr="0039740F">
        <w:rPr>
          <w:rFonts w:hint="cs"/>
          <w:sz w:val="20"/>
          <w:szCs w:val="22"/>
          <w:rtl/>
        </w:rPr>
        <w:t xml:space="preserve"> </w:t>
      </w:r>
      <w:r w:rsidRPr="0039740F">
        <w:rPr>
          <w:sz w:val="20"/>
          <w:szCs w:val="22"/>
          <w:rtl/>
        </w:rPr>
        <w:t xml:space="preserve">الوطنية </w:t>
      </w:r>
      <w:r w:rsidRPr="0039740F">
        <w:rPr>
          <w:rFonts w:hint="cs"/>
          <w:sz w:val="20"/>
          <w:szCs w:val="22"/>
          <w:rtl/>
        </w:rPr>
        <w:t>ل</w:t>
      </w:r>
      <w:r w:rsidRPr="0039740F">
        <w:rPr>
          <w:sz w:val="20"/>
          <w:szCs w:val="22"/>
          <w:rtl/>
        </w:rPr>
        <w:t>آلية غرفة تبادل المعلومات.</w:t>
      </w:r>
      <w:r w:rsidRPr="0039740F">
        <w:rPr>
          <w:sz w:val="20"/>
          <w:szCs w:val="22"/>
        </w:rPr>
        <w:t xml:space="preserve"> </w:t>
      </w:r>
    </w:p>
  </w:footnote>
  <w:footnote w:id="113">
    <w:p w14:paraId="49CCAE5A"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rFonts w:hint="cs"/>
          <w:sz w:val="20"/>
          <w:szCs w:val="22"/>
          <w:rtl/>
        </w:rPr>
        <w:t xml:space="preserve"> سي</w:t>
      </w:r>
      <w:r w:rsidRPr="0039740F">
        <w:rPr>
          <w:sz w:val="20"/>
          <w:szCs w:val="22"/>
          <w:rtl/>
        </w:rPr>
        <w:t xml:space="preserve">تضمن ذلك دعوات لتقديم وجهات النظر وترشيح المشاركين ووثائق </w:t>
      </w:r>
      <w:r w:rsidRPr="0039740F">
        <w:rPr>
          <w:rFonts w:hint="cs"/>
          <w:sz w:val="20"/>
          <w:szCs w:val="22"/>
          <w:rtl/>
        </w:rPr>
        <w:t>استعراض</w:t>
      </w:r>
      <w:r w:rsidRPr="0039740F">
        <w:rPr>
          <w:sz w:val="20"/>
          <w:szCs w:val="22"/>
          <w:rtl/>
        </w:rPr>
        <w:t xml:space="preserve"> </w:t>
      </w:r>
      <w:r w:rsidRPr="0039740F">
        <w:rPr>
          <w:rFonts w:hint="cs"/>
          <w:sz w:val="20"/>
          <w:szCs w:val="22"/>
          <w:rtl/>
        </w:rPr>
        <w:t>الأقران.</w:t>
      </w:r>
      <w:r w:rsidRPr="0039740F">
        <w:rPr>
          <w:sz w:val="20"/>
          <w:szCs w:val="22"/>
        </w:rPr>
        <w:t xml:space="preserve"> </w:t>
      </w:r>
    </w:p>
  </w:footnote>
  <w:footnote w:id="114">
    <w:p w14:paraId="4C497C6D"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يشمل ذلك جميع الأدوات والخدمات المطلوبة للتعاون التقني والعلمي وتبادل المعلومات وإدارة المع</w:t>
      </w:r>
      <w:r w:rsidRPr="0039740F">
        <w:rPr>
          <w:rFonts w:hint="cs"/>
          <w:sz w:val="20"/>
          <w:szCs w:val="22"/>
          <w:rtl/>
        </w:rPr>
        <w:t>ارف</w:t>
      </w:r>
      <w:r w:rsidRPr="0039740F">
        <w:rPr>
          <w:sz w:val="20"/>
          <w:szCs w:val="22"/>
          <w:rtl/>
        </w:rPr>
        <w:t xml:space="preserve"> والرصد من أجل تنفيذ الإطار.</w:t>
      </w:r>
    </w:p>
  </w:footnote>
  <w:footnote w:id="115">
    <w:p w14:paraId="3A37313F" w14:textId="31AFEA5D" w:rsidR="009D089E" w:rsidRPr="0039740F" w:rsidRDefault="009D089E" w:rsidP="009D089E">
      <w:pPr>
        <w:pStyle w:val="FootnoteText"/>
        <w:rPr>
          <w:sz w:val="20"/>
          <w:szCs w:val="22"/>
          <w:rtl/>
        </w:rPr>
      </w:pPr>
      <w:r w:rsidRPr="0039740F">
        <w:rPr>
          <w:rStyle w:val="FootnoteReference"/>
          <w:rFonts w:cs="Simplified Arabic"/>
          <w:sz w:val="20"/>
          <w:szCs w:val="22"/>
        </w:rPr>
        <w:footnoteRef/>
      </w:r>
      <w:r w:rsidR="000326ED" w:rsidRPr="0039740F">
        <w:rPr>
          <w:rStyle w:val="FootnoteReference"/>
          <w:rFonts w:cs="Simplified Arabic"/>
          <w:sz w:val="20"/>
          <w:szCs w:val="22"/>
          <w:rtl/>
        </w:rPr>
        <w:t xml:space="preserve"> </w:t>
      </w:r>
      <w:r w:rsidRPr="0039740F">
        <w:rPr>
          <w:rFonts w:hint="cs"/>
          <w:sz w:val="20"/>
          <w:szCs w:val="22"/>
          <w:rtl/>
        </w:rPr>
        <w:t>قد</w:t>
      </w:r>
      <w:r w:rsidRPr="0039740F">
        <w:rPr>
          <w:sz w:val="20"/>
          <w:szCs w:val="22"/>
          <w:rtl/>
        </w:rPr>
        <w:t xml:space="preserve"> يشمل ذلك </w:t>
      </w:r>
      <w:r w:rsidRPr="0039740F">
        <w:rPr>
          <w:rFonts w:hint="cs"/>
          <w:sz w:val="20"/>
          <w:szCs w:val="22"/>
          <w:rtl/>
        </w:rPr>
        <w:t xml:space="preserve">نقاط الاتصال </w:t>
      </w:r>
      <w:r w:rsidRPr="0039740F">
        <w:rPr>
          <w:sz w:val="20"/>
          <w:szCs w:val="22"/>
          <w:rtl/>
        </w:rPr>
        <w:t>الوطنية، وهيئات التنسيق بين أصحاب المصلحة المتعددين، والشبكات والنظم، واللجنة التوجيهية المشتركة بين المؤسسات ب</w:t>
      </w:r>
      <w:r w:rsidRPr="0039740F">
        <w:rPr>
          <w:rFonts w:hint="cs"/>
          <w:sz w:val="20"/>
          <w:szCs w:val="22"/>
          <w:rtl/>
        </w:rPr>
        <w:t xml:space="preserve">ما يتضمن </w:t>
      </w:r>
      <w:r w:rsidRPr="0039740F">
        <w:rPr>
          <w:sz w:val="20"/>
          <w:szCs w:val="22"/>
          <w:rtl/>
        </w:rPr>
        <w:t xml:space="preserve">مشاركة المنظمات وأصحاب المصلحة المعنيين بالتنوع البيولوجي؛ وتحديد الأدوار والمسؤوليات لجمع المعلومات </w:t>
      </w:r>
      <w:r w:rsidRPr="0039740F">
        <w:rPr>
          <w:rFonts w:hint="cs"/>
          <w:sz w:val="20"/>
          <w:szCs w:val="22"/>
          <w:rtl/>
        </w:rPr>
        <w:t>واستعراضها</w:t>
      </w:r>
      <w:r w:rsidRPr="0039740F">
        <w:rPr>
          <w:sz w:val="20"/>
          <w:szCs w:val="22"/>
          <w:rtl/>
        </w:rPr>
        <w:t xml:space="preserve"> ونشرها، وإدارة محتوى </w:t>
      </w:r>
      <w:r w:rsidRPr="0039740F">
        <w:rPr>
          <w:rFonts w:hint="cs"/>
          <w:sz w:val="20"/>
          <w:szCs w:val="22"/>
          <w:rtl/>
        </w:rPr>
        <w:t>ال</w:t>
      </w:r>
      <w:r w:rsidRPr="0039740F">
        <w:rPr>
          <w:sz w:val="20"/>
          <w:szCs w:val="22"/>
          <w:rtl/>
        </w:rPr>
        <w:t xml:space="preserve">موقع </w:t>
      </w:r>
      <w:r w:rsidRPr="0039740F">
        <w:rPr>
          <w:rFonts w:hint="cs"/>
          <w:sz w:val="20"/>
          <w:szCs w:val="22"/>
          <w:rtl/>
        </w:rPr>
        <w:t>الشبكي</w:t>
      </w:r>
      <w:r w:rsidRPr="0039740F">
        <w:rPr>
          <w:sz w:val="20"/>
          <w:szCs w:val="22"/>
          <w:rtl/>
        </w:rPr>
        <w:t>، وأنشطة التوعية</w:t>
      </w:r>
      <w:r w:rsidRPr="0039740F">
        <w:rPr>
          <w:rFonts w:hint="cs"/>
          <w:sz w:val="20"/>
          <w:szCs w:val="22"/>
          <w:rtl/>
        </w:rPr>
        <w:t>.</w:t>
      </w:r>
    </w:p>
  </w:footnote>
  <w:footnote w:id="116">
    <w:p w14:paraId="72691AF2"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المقرر </w:t>
      </w:r>
      <w:r w:rsidRPr="0039740F">
        <w:rPr>
          <w:sz w:val="20"/>
          <w:szCs w:val="22"/>
        </w:rPr>
        <w:t>15</w:t>
      </w:r>
      <w:r w:rsidRPr="0039740F">
        <w:rPr>
          <w:sz w:val="20"/>
          <w:szCs w:val="22"/>
          <w:rtl/>
        </w:rPr>
        <w:t>/</w:t>
      </w:r>
      <w:r w:rsidRPr="0039740F">
        <w:rPr>
          <w:sz w:val="20"/>
          <w:szCs w:val="22"/>
        </w:rPr>
        <w:t>4</w:t>
      </w:r>
      <w:r w:rsidRPr="0039740F">
        <w:rPr>
          <w:rFonts w:hint="cs"/>
          <w:sz w:val="20"/>
          <w:szCs w:val="22"/>
          <w:rtl/>
        </w:rPr>
        <w:t xml:space="preserve">، المرفق. </w:t>
      </w:r>
    </w:p>
  </w:footnote>
  <w:footnote w:id="117">
    <w:p w14:paraId="453BA6AE"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المقرر </w:t>
      </w:r>
      <w:r w:rsidRPr="0039740F">
        <w:rPr>
          <w:sz w:val="20"/>
          <w:szCs w:val="22"/>
        </w:rPr>
        <w:t>15</w:t>
      </w:r>
      <w:r w:rsidRPr="0039740F">
        <w:rPr>
          <w:sz w:val="20"/>
          <w:szCs w:val="22"/>
          <w:rtl/>
        </w:rPr>
        <w:t>/</w:t>
      </w:r>
      <w:r w:rsidRPr="0039740F">
        <w:rPr>
          <w:sz w:val="20"/>
          <w:szCs w:val="22"/>
        </w:rPr>
        <w:t>14</w:t>
      </w:r>
      <w:r w:rsidRPr="0039740F">
        <w:rPr>
          <w:rFonts w:hint="cs"/>
          <w:sz w:val="20"/>
          <w:szCs w:val="22"/>
          <w:rtl/>
        </w:rPr>
        <w:t xml:space="preserve">، المرفق. </w:t>
      </w:r>
    </w:p>
  </w:footnote>
  <w:footnote w:id="118">
    <w:p w14:paraId="1C76494A" w14:textId="77777777" w:rsidR="009D089E" w:rsidRPr="0039740F" w:rsidRDefault="009D089E" w:rsidP="009D089E">
      <w:pPr>
        <w:pStyle w:val="FootnoteText"/>
        <w:rPr>
          <w:sz w:val="20"/>
          <w:szCs w:val="22"/>
          <w:rtl/>
          <w:lang w:val="en-GB" w:bidi="ar-EG"/>
        </w:rPr>
      </w:pPr>
      <w:r w:rsidRPr="0039740F">
        <w:rPr>
          <w:rStyle w:val="FootnoteReference"/>
          <w:rFonts w:cs="Simplified Arabic"/>
          <w:sz w:val="20"/>
          <w:szCs w:val="22"/>
        </w:rPr>
        <w:footnoteRef/>
      </w:r>
      <w:r w:rsidRPr="0039740F">
        <w:rPr>
          <w:rFonts w:hint="cs"/>
          <w:sz w:val="20"/>
          <w:szCs w:val="22"/>
          <w:rtl/>
          <w:lang w:bidi="ar-EG"/>
        </w:rPr>
        <w:t xml:space="preserve"> </w:t>
      </w:r>
      <w:r w:rsidRPr="0039740F">
        <w:rPr>
          <w:rFonts w:hint="cs"/>
          <w:sz w:val="20"/>
          <w:szCs w:val="22"/>
          <w:rtl/>
        </w:rPr>
        <w:t xml:space="preserve">المقرر </w:t>
      </w:r>
      <w:r w:rsidRPr="0039740F">
        <w:rPr>
          <w:sz w:val="20"/>
          <w:szCs w:val="22"/>
        </w:rPr>
        <w:t>15</w:t>
      </w:r>
      <w:r w:rsidRPr="0039740F">
        <w:rPr>
          <w:sz w:val="20"/>
          <w:szCs w:val="22"/>
          <w:rtl/>
        </w:rPr>
        <w:t>/</w:t>
      </w:r>
      <w:r w:rsidRPr="0039740F">
        <w:rPr>
          <w:rFonts w:hint="cs"/>
          <w:sz w:val="20"/>
          <w:szCs w:val="22"/>
          <w:rtl/>
        </w:rPr>
        <w:t>4، المرفق</w:t>
      </w:r>
      <w:r w:rsidRPr="0039740F">
        <w:rPr>
          <w:sz w:val="20"/>
          <w:szCs w:val="22"/>
          <w:rtl/>
          <w:lang w:bidi="ar-EG"/>
        </w:rPr>
        <w:t>.</w:t>
      </w:r>
    </w:p>
  </w:footnote>
  <w:footnote w:id="119">
    <w:p w14:paraId="00E65AD4" w14:textId="77777777" w:rsidR="009D089E" w:rsidRPr="0039740F" w:rsidRDefault="009D089E" w:rsidP="009D089E">
      <w:pPr>
        <w:pStyle w:val="FootnoteText"/>
        <w:rPr>
          <w:sz w:val="20"/>
          <w:szCs w:val="22"/>
          <w:rtl/>
          <w:lang w:val="en-GB" w:bidi="ar-EG"/>
        </w:rPr>
      </w:pPr>
      <w:r w:rsidRPr="0039740F">
        <w:rPr>
          <w:rStyle w:val="FootnoteReference"/>
          <w:rFonts w:cs="Simplified Arabic"/>
          <w:sz w:val="20"/>
          <w:szCs w:val="22"/>
        </w:rPr>
        <w:footnoteRef/>
      </w:r>
      <w:r w:rsidRPr="0039740F">
        <w:rPr>
          <w:rFonts w:hint="cs"/>
          <w:sz w:val="20"/>
          <w:szCs w:val="22"/>
          <w:rtl/>
          <w:lang w:bidi="ar-EG"/>
        </w:rPr>
        <w:t xml:space="preserve"> مصدر نص مرفق هذا المقرر هو مرفق ا</w:t>
      </w:r>
      <w:r w:rsidRPr="0039740F">
        <w:rPr>
          <w:sz w:val="20"/>
          <w:szCs w:val="22"/>
          <w:rtl/>
          <w:lang w:bidi="ar-EG"/>
        </w:rPr>
        <w:t xml:space="preserve">لوثيقة </w:t>
      </w:r>
      <w:r w:rsidRPr="0039740F">
        <w:rPr>
          <w:sz w:val="20"/>
          <w:szCs w:val="22"/>
          <w:lang w:bidi="ar-EG"/>
        </w:rPr>
        <w:t>CBD/SBI/4/7/Add.2</w:t>
      </w:r>
      <w:r w:rsidRPr="0039740F">
        <w:rPr>
          <w:sz w:val="20"/>
          <w:szCs w:val="22"/>
          <w:rtl/>
          <w:lang w:bidi="ar-EG"/>
        </w:rPr>
        <w:t>.</w:t>
      </w:r>
    </w:p>
  </w:footnote>
  <w:footnote w:id="120">
    <w:p w14:paraId="20371A4F" w14:textId="77777777" w:rsidR="009D089E" w:rsidRPr="0039740F" w:rsidRDefault="009D089E" w:rsidP="009D089E">
      <w:pPr>
        <w:pStyle w:val="FootnoteText"/>
        <w:rPr>
          <w:sz w:val="20"/>
          <w:szCs w:val="22"/>
          <w:rtl/>
        </w:rPr>
      </w:pPr>
      <w:r w:rsidRPr="0039740F">
        <w:rPr>
          <w:rStyle w:val="FootnoteReference"/>
          <w:rFonts w:cs="Simplified Arabic"/>
          <w:sz w:val="20"/>
          <w:szCs w:val="22"/>
        </w:rPr>
        <w:footnoteRef/>
      </w:r>
      <w:r w:rsidRPr="0039740F">
        <w:rPr>
          <w:sz w:val="20"/>
          <w:szCs w:val="22"/>
          <w:rtl/>
        </w:rPr>
        <w:t xml:space="preserve"> في انتظار الاتفاق على الاستراتيجية</w:t>
      </w:r>
      <w:r w:rsidRPr="0039740F">
        <w:rPr>
          <w:rFonts w:hint="cs"/>
          <w:sz w:val="20"/>
          <w:szCs w:val="22"/>
          <w:rtl/>
        </w:rPr>
        <w:t>.</w:t>
      </w:r>
    </w:p>
  </w:footnote>
  <w:footnote w:id="121">
    <w:p w14:paraId="7CF91161" w14:textId="77777777" w:rsidR="009D089E" w:rsidRPr="0039740F" w:rsidRDefault="009D089E" w:rsidP="009D089E">
      <w:pPr>
        <w:pStyle w:val="FootnoteText"/>
        <w:rPr>
          <w:sz w:val="20"/>
          <w:szCs w:val="22"/>
          <w:rtl/>
        </w:rPr>
      </w:pPr>
      <w:r w:rsidRPr="0039740F">
        <w:rPr>
          <w:rStyle w:val="FootnoteReference"/>
          <w:rFonts w:cs="Simplified Arabic"/>
          <w:sz w:val="20"/>
          <w:szCs w:val="22"/>
        </w:rPr>
        <w:footnoteRef/>
      </w:r>
      <w:r w:rsidRPr="0039740F">
        <w:rPr>
          <w:sz w:val="20"/>
          <w:szCs w:val="22"/>
          <w:rtl/>
        </w:rPr>
        <w:t xml:space="preserve"> الأمم المتحدة، </w:t>
      </w:r>
      <w:r w:rsidRPr="0039740F">
        <w:rPr>
          <w:i/>
          <w:iCs/>
          <w:sz w:val="20"/>
          <w:szCs w:val="22"/>
          <w:rtl/>
        </w:rPr>
        <w:t>سلسلة المعاهدات</w:t>
      </w:r>
      <w:r w:rsidRPr="0039740F">
        <w:rPr>
          <w:sz w:val="20"/>
          <w:szCs w:val="22"/>
          <w:rtl/>
        </w:rPr>
        <w:t>، المجلد 1760، رقم 30619</w:t>
      </w:r>
      <w:r w:rsidRPr="0039740F">
        <w:rPr>
          <w:rFonts w:hint="cs"/>
          <w:sz w:val="20"/>
          <w:szCs w:val="22"/>
          <w:rtl/>
        </w:rPr>
        <w:t>.</w:t>
      </w:r>
    </w:p>
  </w:footnote>
  <w:footnote w:id="122">
    <w:p w14:paraId="7A1CA2EB" w14:textId="77777777" w:rsidR="009D089E" w:rsidRPr="0039740F" w:rsidRDefault="009D089E" w:rsidP="009D089E">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الأمم المتحدة، </w:t>
      </w:r>
      <w:r w:rsidRPr="0039740F">
        <w:rPr>
          <w:i/>
          <w:iCs/>
          <w:sz w:val="20"/>
          <w:szCs w:val="22"/>
          <w:rtl/>
        </w:rPr>
        <w:t>سلسلة المعاهدات</w:t>
      </w:r>
      <w:r w:rsidRPr="0039740F">
        <w:rPr>
          <w:sz w:val="20"/>
          <w:szCs w:val="22"/>
          <w:rtl/>
        </w:rPr>
        <w:t>، المجلد 1760، رقم 30619</w:t>
      </w:r>
      <w:r w:rsidRPr="0039740F">
        <w:rPr>
          <w:rFonts w:hint="cs"/>
          <w:sz w:val="20"/>
          <w:szCs w:val="22"/>
          <w:rtl/>
        </w:rPr>
        <w:t>.</w:t>
      </w:r>
    </w:p>
  </w:footnote>
  <w:footnote w:id="123">
    <w:p w14:paraId="37A31086" w14:textId="77777777" w:rsidR="009D089E" w:rsidRPr="0039740F" w:rsidRDefault="009D089E" w:rsidP="009D089E">
      <w:pPr>
        <w:pStyle w:val="FootnoteText"/>
        <w:rPr>
          <w:sz w:val="20"/>
          <w:szCs w:val="22"/>
        </w:rPr>
      </w:pPr>
      <w:r w:rsidRPr="0039740F">
        <w:rPr>
          <w:rStyle w:val="FootnoteReference"/>
          <w:rFonts w:cs="Simplified Arabic"/>
          <w:sz w:val="20"/>
          <w:szCs w:val="22"/>
        </w:rPr>
        <w:footnoteRef/>
      </w:r>
      <w:r w:rsidRPr="0039740F">
        <w:rPr>
          <w:sz w:val="20"/>
          <w:szCs w:val="22"/>
          <w:rtl/>
        </w:rPr>
        <w:t xml:space="preserve"> المقرر</w:t>
      </w:r>
      <w:r w:rsidRPr="0039740F">
        <w:rPr>
          <w:rFonts w:hint="cs"/>
          <w:sz w:val="20"/>
          <w:szCs w:val="22"/>
          <w:rtl/>
        </w:rPr>
        <w:t xml:space="preserve"> </w:t>
      </w:r>
      <w:hyperlink r:id="rId6" w:history="1">
        <w:r w:rsidRPr="0039740F">
          <w:rPr>
            <w:rStyle w:val="Hyperlink"/>
            <w:rFonts w:ascii="Times New Roman" w:hAnsi="Times New Roman" w:cs="Simplified Arabic"/>
            <w:sz w:val="20"/>
            <w:szCs w:val="22"/>
            <w:rtl/>
            <w:lang w:val="en-GB"/>
          </w:rPr>
          <w:t>15/4</w:t>
        </w:r>
      </w:hyperlink>
      <w:r w:rsidRPr="0039740F">
        <w:rPr>
          <w:sz w:val="20"/>
          <w:szCs w:val="22"/>
          <w:rtl/>
        </w:rPr>
        <w:t>، المرفق</w:t>
      </w:r>
      <w:r w:rsidRPr="0039740F">
        <w:rPr>
          <w:rFonts w:hint="cs"/>
          <w:sz w:val="20"/>
          <w:szCs w:val="22"/>
          <w:rtl/>
        </w:rPr>
        <w:t>.</w:t>
      </w:r>
    </w:p>
  </w:footnote>
  <w:footnote w:id="124">
    <w:p w14:paraId="05BDC7F7" w14:textId="77777777" w:rsidR="009D089E" w:rsidRPr="0039740F" w:rsidRDefault="009D089E" w:rsidP="009D089E">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المقرر 15/5، المرفق الأول.</w:t>
      </w:r>
    </w:p>
  </w:footnote>
  <w:footnote w:id="125">
    <w:p w14:paraId="5CACF5B1" w14:textId="77777777" w:rsidR="009D089E" w:rsidRPr="0039740F" w:rsidRDefault="009D089E" w:rsidP="009D089E">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المقرر 15/8، المرفق الأول.</w:t>
      </w:r>
    </w:p>
  </w:footnote>
  <w:footnote w:id="126">
    <w:p w14:paraId="725A7285" w14:textId="77777777" w:rsidR="009D089E" w:rsidRPr="0039740F" w:rsidRDefault="009D089E" w:rsidP="009D089E">
      <w:pPr>
        <w:pStyle w:val="FootnoteText"/>
        <w:suppressLineNumbers/>
        <w:suppressAutoHyphens/>
        <w:kinsoku w:val="0"/>
        <w:overflowPunct w:val="0"/>
        <w:autoSpaceDE w:val="0"/>
        <w:autoSpaceDN w:val="0"/>
        <w:adjustRightInd w:val="0"/>
        <w:snapToGrid w:val="0"/>
        <w:rPr>
          <w:sz w:val="20"/>
          <w:szCs w:val="22"/>
          <w:lang w:bidi="ar-EG"/>
        </w:rPr>
      </w:pPr>
      <w:r w:rsidRPr="0039740F">
        <w:rPr>
          <w:rStyle w:val="FootnoteReference"/>
          <w:rFonts w:cs="Simplified Arabic"/>
          <w:snapToGrid w:val="0"/>
          <w:kern w:val="22"/>
          <w:sz w:val="20"/>
          <w:szCs w:val="22"/>
        </w:rPr>
        <w:footnoteRef/>
      </w:r>
      <w:r w:rsidRPr="0039740F">
        <w:rPr>
          <w:rFonts w:hint="cs"/>
          <w:sz w:val="20"/>
          <w:szCs w:val="22"/>
          <w:rtl/>
          <w:lang w:bidi="ar-EG"/>
        </w:rPr>
        <w:t xml:space="preserve"> </w:t>
      </w:r>
      <w:r w:rsidRPr="0039740F">
        <w:rPr>
          <w:sz w:val="20"/>
          <w:szCs w:val="22"/>
          <w:rtl/>
          <w:lang w:bidi="ar-EG"/>
        </w:rPr>
        <w:t xml:space="preserve">جميع </w:t>
      </w:r>
      <w:r w:rsidRPr="0039740F">
        <w:rPr>
          <w:rFonts w:hint="cs"/>
          <w:sz w:val="20"/>
          <w:szCs w:val="22"/>
          <w:rtl/>
          <w:lang w:bidi="ar-EG"/>
        </w:rPr>
        <w:t>الحالات التي تذكر فيها عبارة</w:t>
      </w:r>
      <w:r w:rsidRPr="0039740F">
        <w:rPr>
          <w:sz w:val="20"/>
          <w:szCs w:val="22"/>
          <w:rtl/>
          <w:lang w:bidi="ar-EG"/>
        </w:rPr>
        <w:t xml:space="preserve"> "الموافقة الحرة والمسبقة </w:t>
      </w:r>
      <w:r w:rsidRPr="0039740F">
        <w:rPr>
          <w:rFonts w:hint="cs"/>
          <w:sz w:val="20"/>
          <w:szCs w:val="22"/>
          <w:rtl/>
          <w:lang w:bidi="ar-EG"/>
        </w:rPr>
        <w:t>والمستنيرة</w:t>
      </w:r>
      <w:r w:rsidRPr="0039740F">
        <w:rPr>
          <w:sz w:val="20"/>
          <w:szCs w:val="22"/>
          <w:rtl/>
          <w:lang w:bidi="ar-EG"/>
        </w:rPr>
        <w:t xml:space="preserve">" تشير </w:t>
      </w:r>
      <w:r w:rsidRPr="0039740F">
        <w:rPr>
          <w:rFonts w:hint="cs"/>
          <w:sz w:val="20"/>
          <w:szCs w:val="22"/>
          <w:rtl/>
        </w:rPr>
        <w:t>إلى المصطلح الثلاثي المتمثل في "الموافقة المسبقة عن علم" أو "الموافقة الحرة والمسبقة عن علم" أو "الموافقة والمشاركة".</w:t>
      </w:r>
    </w:p>
  </w:footnote>
  <w:footnote w:id="127">
    <w:p w14:paraId="12E855C0" w14:textId="77777777" w:rsidR="009D089E" w:rsidRPr="0039740F" w:rsidRDefault="009D089E" w:rsidP="009D089E">
      <w:pPr>
        <w:pStyle w:val="FootnoteText"/>
        <w:suppressLineNumbers/>
        <w:suppressAutoHyphens/>
        <w:kinsoku w:val="0"/>
        <w:overflowPunct w:val="0"/>
        <w:autoSpaceDE w:val="0"/>
        <w:autoSpaceDN w:val="0"/>
        <w:adjustRightInd w:val="0"/>
        <w:snapToGrid w:val="0"/>
        <w:rPr>
          <w:sz w:val="20"/>
          <w:szCs w:val="22"/>
          <w:lang w:bidi="ar-EG"/>
        </w:rPr>
      </w:pPr>
      <w:r w:rsidRPr="0039740F">
        <w:rPr>
          <w:rStyle w:val="FootnoteReference"/>
          <w:rFonts w:cs="Simplified Arabic"/>
          <w:snapToGrid w:val="0"/>
          <w:kern w:val="22"/>
          <w:sz w:val="20"/>
          <w:szCs w:val="22"/>
        </w:rPr>
        <w:footnoteRef/>
      </w:r>
      <w:r w:rsidRPr="0039740F">
        <w:rPr>
          <w:rFonts w:hint="cs"/>
          <w:sz w:val="20"/>
          <w:szCs w:val="22"/>
          <w:rtl/>
          <w:lang w:bidi="ar-EG"/>
        </w:rPr>
        <w:t xml:space="preserve"> انظر المقرر </w:t>
      </w:r>
      <w:hyperlink r:id="rId7" w:history="1">
        <w:r w:rsidRPr="0039740F">
          <w:rPr>
            <w:rStyle w:val="Hyperlink"/>
            <w:rFonts w:ascii="Times New Roman" w:hAnsi="Times New Roman" w:cs="Simplified Arabic"/>
            <w:color w:val="0000FF"/>
            <w:sz w:val="20"/>
            <w:szCs w:val="22"/>
            <w:u w:val="single"/>
          </w:rPr>
          <w:t>IPBES 5/1</w:t>
        </w:r>
        <w:r w:rsidRPr="0039740F">
          <w:rPr>
            <w:rStyle w:val="Hyperlink"/>
            <w:rFonts w:ascii="Times New Roman" w:hAnsi="Times New Roman" w:cs="Simplified Arabic"/>
            <w:color w:val="0000FF"/>
            <w:sz w:val="20"/>
            <w:szCs w:val="22"/>
            <w:u w:val="single"/>
            <w:rtl/>
          </w:rPr>
          <w:t>،</w:t>
        </w:r>
        <w:r w:rsidRPr="0039740F">
          <w:rPr>
            <w:rStyle w:val="Hyperlink"/>
            <w:rFonts w:ascii="Times New Roman" w:hAnsi="Times New Roman" w:cs="Simplified Arabic" w:hint="cs"/>
            <w:color w:val="0000FF"/>
            <w:sz w:val="20"/>
            <w:szCs w:val="22"/>
            <w:u w:val="single"/>
            <w:rtl/>
          </w:rPr>
          <w:t xml:space="preserve"> المرفق الثاني</w:t>
        </w:r>
      </w:hyperlink>
      <w:r w:rsidRPr="0039740F">
        <w:rPr>
          <w:rFonts w:hint="cs"/>
          <w:sz w:val="20"/>
          <w:szCs w:val="22"/>
          <w:rtl/>
          <w:lang w:bidi="ar-EG"/>
        </w:rPr>
        <w:t>.</w:t>
      </w:r>
    </w:p>
  </w:footnote>
  <w:footnote w:id="128">
    <w:p w14:paraId="762E5CEC" w14:textId="77777777" w:rsidR="009D089E" w:rsidRPr="0039740F" w:rsidRDefault="009D089E" w:rsidP="009D089E">
      <w:pPr>
        <w:pStyle w:val="FootnoteText"/>
        <w:suppressLineNumbers/>
        <w:suppressAutoHyphens/>
        <w:kinsoku w:val="0"/>
        <w:overflowPunct w:val="0"/>
        <w:autoSpaceDE w:val="0"/>
        <w:autoSpaceDN w:val="0"/>
        <w:adjustRightInd w:val="0"/>
        <w:snapToGrid w:val="0"/>
        <w:rPr>
          <w:sz w:val="20"/>
          <w:szCs w:val="22"/>
          <w:lang w:bidi="ar-EG"/>
        </w:rPr>
      </w:pPr>
      <w:r w:rsidRPr="0039740F">
        <w:rPr>
          <w:rStyle w:val="FootnoteReference"/>
          <w:rFonts w:cs="Simplified Arabic"/>
          <w:snapToGrid w:val="0"/>
          <w:kern w:val="22"/>
          <w:sz w:val="20"/>
          <w:szCs w:val="22"/>
        </w:rPr>
        <w:footnoteRef/>
      </w:r>
      <w:r w:rsidRPr="0039740F">
        <w:rPr>
          <w:rFonts w:hint="cs"/>
          <w:sz w:val="20"/>
          <w:szCs w:val="22"/>
          <w:rtl/>
          <w:lang w:bidi="ar-EG"/>
        </w:rPr>
        <w:t xml:space="preserve"> يمكن اعتبار مجتمعات المعارف الشاملة على أنها المجتمعات التي تقدّر توليد المعارف ونشرها واستخدامها كمحركات رئيسية للتنمية وتعزيز التعاون والابتكار وتمكين الأفراد والجماعات. انظر، على سبيل المثال، منظمة الأمم المتحدة للتربية والعلم والثقافة وجامعة الأمم المتحدة، </w:t>
      </w:r>
      <w:r w:rsidRPr="0039740F">
        <w:rPr>
          <w:rFonts w:hint="cs"/>
          <w:i/>
          <w:iCs/>
          <w:sz w:val="20"/>
          <w:szCs w:val="22"/>
          <w:rtl/>
          <w:lang w:bidi="ar-EG"/>
        </w:rPr>
        <w:t>دليل سياسات مجتمعات المعارف</w:t>
      </w:r>
      <w:r w:rsidRPr="0039740F">
        <w:rPr>
          <w:rFonts w:hint="cs"/>
          <w:sz w:val="20"/>
          <w:szCs w:val="22"/>
          <w:rtl/>
          <w:lang w:bidi="ar-EG"/>
        </w:rPr>
        <w:t xml:space="preserve"> (2016).</w:t>
      </w:r>
    </w:p>
  </w:footnote>
  <w:footnote w:id="129">
    <w:p w14:paraId="6BAFB016" w14:textId="77777777" w:rsidR="009D089E" w:rsidRPr="0039740F" w:rsidRDefault="009D089E" w:rsidP="009D089E">
      <w:pPr>
        <w:pStyle w:val="FootnoteText"/>
        <w:suppressLineNumbers/>
        <w:suppressAutoHyphens/>
        <w:kinsoku w:val="0"/>
        <w:overflowPunct w:val="0"/>
        <w:autoSpaceDE w:val="0"/>
        <w:autoSpaceDN w:val="0"/>
        <w:adjustRightInd w:val="0"/>
        <w:snapToGrid w:val="0"/>
        <w:rPr>
          <w:sz w:val="20"/>
          <w:szCs w:val="22"/>
          <w:lang w:bidi="ar-EG"/>
        </w:rPr>
      </w:pPr>
      <w:r w:rsidRPr="0039740F">
        <w:rPr>
          <w:rStyle w:val="FootnoteReference"/>
          <w:rFonts w:cs="Simplified Arabic"/>
          <w:snapToGrid w:val="0"/>
          <w:kern w:val="22"/>
          <w:sz w:val="20"/>
          <w:szCs w:val="22"/>
        </w:rPr>
        <w:footnoteRef/>
      </w:r>
      <w:r w:rsidRPr="0039740F">
        <w:rPr>
          <w:rFonts w:hint="cs"/>
          <w:sz w:val="20"/>
          <w:szCs w:val="22"/>
          <w:rtl/>
          <w:lang w:bidi="ar-EG"/>
        </w:rPr>
        <w:t xml:space="preserve"> انظر المقرر </w:t>
      </w:r>
      <w:hyperlink r:id="rId8" w:history="1">
        <w:r w:rsidRPr="0039740F">
          <w:rPr>
            <w:rStyle w:val="Hyperlink"/>
            <w:rFonts w:ascii="Times New Roman" w:hAnsi="Times New Roman" w:cs="Simplified Arabic"/>
            <w:color w:val="0000FF"/>
            <w:sz w:val="20"/>
            <w:szCs w:val="22"/>
            <w:u w:val="single"/>
            <w:rtl/>
          </w:rPr>
          <w:t>15/8</w:t>
        </w:r>
      </w:hyperlink>
      <w:r w:rsidRPr="0039740F">
        <w:rPr>
          <w:sz w:val="20"/>
          <w:szCs w:val="22"/>
          <w:rtl/>
          <w:lang w:bidi="ar-EG"/>
        </w:rPr>
        <w:t>.</w:t>
      </w:r>
    </w:p>
  </w:footnote>
  <w:footnote w:id="130">
    <w:p w14:paraId="4E031AA0" w14:textId="77777777" w:rsidR="009D089E" w:rsidRPr="0039740F" w:rsidRDefault="009D089E" w:rsidP="009D089E">
      <w:pPr>
        <w:pStyle w:val="FootnoteText"/>
        <w:suppressLineNumbers/>
        <w:suppressAutoHyphens/>
        <w:kinsoku w:val="0"/>
        <w:overflowPunct w:val="0"/>
        <w:autoSpaceDE w:val="0"/>
        <w:autoSpaceDN w:val="0"/>
        <w:adjustRightInd w:val="0"/>
        <w:snapToGrid w:val="0"/>
        <w:rPr>
          <w:sz w:val="20"/>
          <w:szCs w:val="22"/>
          <w:lang w:bidi="ar-EG"/>
        </w:rPr>
      </w:pPr>
      <w:r w:rsidRPr="0039740F">
        <w:rPr>
          <w:rStyle w:val="FootnoteReference"/>
          <w:rFonts w:cs="Simplified Arabic"/>
          <w:snapToGrid w:val="0"/>
          <w:kern w:val="22"/>
          <w:sz w:val="20"/>
          <w:szCs w:val="22"/>
        </w:rPr>
        <w:footnoteRef/>
      </w:r>
      <w:r w:rsidRPr="0039740F">
        <w:rPr>
          <w:rFonts w:hint="cs"/>
          <w:sz w:val="20"/>
          <w:szCs w:val="22"/>
          <w:rtl/>
          <w:lang w:bidi="ar-EG"/>
        </w:rPr>
        <w:t xml:space="preserve"> قد يشمل ذلك: الحكومات دون الوطنية، والمدن، والسلطات المحلية الأخرى، والمنظمات الحكومية الدولية، والمنظمات غير الحكومية، والدوائر العلمية، والأوساط الأكاديمية، والمنظمات الدينية، والشبكات، والقطاع الخاص.</w:t>
      </w:r>
    </w:p>
  </w:footnote>
  <w:footnote w:id="131">
    <w:p w14:paraId="682155D9" w14:textId="77777777" w:rsidR="009D089E" w:rsidRPr="0039740F" w:rsidRDefault="009D089E" w:rsidP="009D089E">
      <w:pPr>
        <w:pStyle w:val="FootnoteText"/>
        <w:suppressLineNumbers/>
        <w:suppressAutoHyphens/>
        <w:kinsoku w:val="0"/>
        <w:overflowPunct w:val="0"/>
        <w:autoSpaceDE w:val="0"/>
        <w:autoSpaceDN w:val="0"/>
        <w:adjustRightInd w:val="0"/>
        <w:snapToGrid w:val="0"/>
        <w:rPr>
          <w:sz w:val="20"/>
          <w:szCs w:val="22"/>
          <w:lang w:bidi="ar-EG"/>
        </w:rPr>
      </w:pPr>
      <w:r w:rsidRPr="0039740F">
        <w:rPr>
          <w:rStyle w:val="FootnoteReference"/>
          <w:rFonts w:cs="Simplified Arabic"/>
          <w:snapToGrid w:val="0"/>
          <w:kern w:val="22"/>
          <w:sz w:val="20"/>
          <w:szCs w:val="22"/>
        </w:rPr>
        <w:footnoteRef/>
      </w:r>
      <w:r w:rsidRPr="0039740F">
        <w:rPr>
          <w:rFonts w:hint="cs"/>
          <w:sz w:val="20"/>
          <w:szCs w:val="22"/>
          <w:rtl/>
          <w:lang w:bidi="ar-EG"/>
        </w:rPr>
        <w:t xml:space="preserve"> لا سيما المقرران </w:t>
      </w:r>
      <w:hyperlink r:id="rId9" w:history="1">
        <w:r w:rsidRPr="0039740F">
          <w:rPr>
            <w:rStyle w:val="Hyperlink"/>
            <w:rFonts w:ascii="Times New Roman" w:hAnsi="Times New Roman" w:cs="Simplified Arabic"/>
            <w:color w:val="0000FF"/>
            <w:sz w:val="20"/>
            <w:szCs w:val="22"/>
            <w:u w:val="single"/>
            <w:rtl/>
          </w:rPr>
          <w:t>14/25</w:t>
        </w:r>
      </w:hyperlink>
      <w:r w:rsidRPr="0039740F">
        <w:rPr>
          <w:rFonts w:hint="cs"/>
          <w:sz w:val="20"/>
          <w:szCs w:val="22"/>
          <w:rtl/>
          <w:lang w:bidi="ar-EG"/>
        </w:rPr>
        <w:t xml:space="preserve"> و</w:t>
      </w:r>
      <w:hyperlink r:id="rId10" w:history="1">
        <w:r w:rsidRPr="0039740F">
          <w:rPr>
            <w:rStyle w:val="Hyperlink"/>
            <w:rFonts w:ascii="Times New Roman" w:hAnsi="Times New Roman" w:cs="Simplified Arabic"/>
            <w:color w:val="0000FF"/>
            <w:sz w:val="20"/>
            <w:szCs w:val="22"/>
            <w:u w:val="single"/>
            <w:rtl/>
          </w:rPr>
          <w:t>15/16</w:t>
        </w:r>
      </w:hyperlink>
      <w:r w:rsidRPr="0039740F">
        <w:rPr>
          <w:sz w:val="20"/>
          <w:szCs w:val="22"/>
          <w:rtl/>
          <w:lang w:bidi="ar-EG"/>
        </w:rPr>
        <w:t xml:space="preserve"> </w:t>
      </w:r>
      <w:r w:rsidRPr="0039740F">
        <w:rPr>
          <w:rFonts w:hint="cs"/>
          <w:sz w:val="20"/>
          <w:szCs w:val="22"/>
          <w:rtl/>
          <w:lang w:bidi="ar-EG"/>
        </w:rPr>
        <w:t>المتعلقان بإدارة المعارف، بما في ذلك الخدمات العالمية لدعم المعارف لأغراض التنوع البيولوجي، والمقرر 15/8 حسبما يتعلق على وجه الخصوص بكيان التنسيق العالمي والمراكز الإقليمية و/أو دون الإقليمية لدعم التعاون التقني والعلمي التابعة لآلية التعاون التقني والعلمي.</w:t>
      </w:r>
    </w:p>
  </w:footnote>
  <w:footnote w:id="132">
    <w:p w14:paraId="6D3C0B24"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rStyle w:val="Hyperlink"/>
          <w:rFonts w:ascii="Times New Roman" w:hAnsi="Times New Roman" w:cs="Simplified Arabic"/>
          <w:color w:val="auto"/>
          <w:sz w:val="20"/>
          <w:szCs w:val="22"/>
          <w:rtl/>
        </w:rPr>
        <w:t xml:space="preserve">الأمم المتحدة، </w:t>
      </w:r>
      <w:r w:rsidRPr="0039740F">
        <w:rPr>
          <w:rStyle w:val="Hyperlink"/>
          <w:rFonts w:ascii="Times New Roman" w:hAnsi="Times New Roman" w:cs="Simplified Arabic"/>
          <w:i/>
          <w:iCs/>
          <w:color w:val="auto"/>
          <w:sz w:val="20"/>
          <w:szCs w:val="22"/>
          <w:rtl/>
        </w:rPr>
        <w:t>سلسلة المعاهدات</w:t>
      </w:r>
      <w:r w:rsidRPr="0039740F">
        <w:rPr>
          <w:rStyle w:val="Hyperlink"/>
          <w:rFonts w:ascii="Times New Roman" w:hAnsi="Times New Roman" w:cs="Simplified Arabic"/>
          <w:color w:val="auto"/>
          <w:sz w:val="20"/>
          <w:szCs w:val="22"/>
          <w:rtl/>
        </w:rPr>
        <w:t>، المجلد 3008، رقم 30619.</w:t>
      </w:r>
    </w:p>
  </w:footnote>
  <w:footnote w:id="133">
    <w:p w14:paraId="338458F8"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rStyle w:val="Hyperlink"/>
          <w:rFonts w:ascii="Times New Roman" w:hAnsi="Times New Roman" w:cs="Simplified Arabic"/>
          <w:color w:val="auto"/>
          <w:sz w:val="20"/>
          <w:szCs w:val="22"/>
          <w:rtl/>
        </w:rPr>
        <w:t xml:space="preserve">المقرر </w:t>
      </w:r>
      <w:r w:rsidRPr="0039740F">
        <w:rPr>
          <w:rStyle w:val="Hyperlink"/>
          <w:rFonts w:ascii="Times New Roman" w:hAnsi="Times New Roman" w:cs="Simplified Arabic"/>
          <w:color w:val="auto"/>
          <w:sz w:val="20"/>
          <w:szCs w:val="22"/>
        </w:rPr>
        <w:t>NP-1/8</w:t>
      </w:r>
      <w:r w:rsidRPr="0039740F">
        <w:rPr>
          <w:rStyle w:val="Hyperlink"/>
          <w:rFonts w:ascii="Times New Roman" w:hAnsi="Times New Roman" w:cs="Simplified Arabic"/>
          <w:color w:val="auto"/>
          <w:sz w:val="20"/>
          <w:szCs w:val="22"/>
          <w:rtl/>
        </w:rPr>
        <w:t>، المرفق الأول.</w:t>
      </w:r>
    </w:p>
  </w:footnote>
  <w:footnote w:id="134">
    <w:p w14:paraId="7755E35A"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 xml:space="preserve">الأمم المتحدة، </w:t>
      </w:r>
      <w:r w:rsidRPr="0039740F">
        <w:rPr>
          <w:i/>
          <w:iCs/>
          <w:sz w:val="20"/>
          <w:szCs w:val="22"/>
          <w:rtl/>
        </w:rPr>
        <w:t>سلسلة المعاهدات</w:t>
      </w:r>
      <w:r w:rsidRPr="0039740F">
        <w:rPr>
          <w:sz w:val="20"/>
          <w:szCs w:val="22"/>
          <w:rtl/>
        </w:rPr>
        <w:t>، المجلد 1760، رقم 30619.</w:t>
      </w:r>
    </w:p>
  </w:footnote>
  <w:footnote w:id="135">
    <w:p w14:paraId="34FFFBEA"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المقرر 15/8، المرفق الأول.</w:t>
      </w:r>
    </w:p>
  </w:footnote>
  <w:footnote w:id="136">
    <w:p w14:paraId="5B70228A"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hyperlink r:id="rId11" w:history="1">
        <w:r w:rsidRPr="0039740F">
          <w:rPr>
            <w:rStyle w:val="Hyperlink"/>
            <w:rFonts w:ascii="Times New Roman" w:hAnsi="Times New Roman" w:cs="Simplified Arabic"/>
            <w:color w:val="0000FF"/>
            <w:sz w:val="20"/>
            <w:szCs w:val="22"/>
          </w:rPr>
          <w:t>CBD/NP/CB-IAC/2023/1/3</w:t>
        </w:r>
      </w:hyperlink>
      <w:r w:rsidRPr="0039740F">
        <w:rPr>
          <w:color w:val="000000"/>
          <w:sz w:val="20"/>
          <w:szCs w:val="22"/>
          <w:rtl/>
        </w:rPr>
        <w:t>.</w:t>
      </w:r>
    </w:p>
  </w:footnote>
  <w:footnote w:id="137">
    <w:p w14:paraId="77E9DC80"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 xml:space="preserve">سيتم تحديث الفقرة 2 من منطوق مشروع المقرر الحالي، </w:t>
      </w:r>
      <w:r w:rsidRPr="0039740F">
        <w:rPr>
          <w:rFonts w:hint="cs"/>
          <w:sz w:val="20"/>
          <w:szCs w:val="22"/>
          <w:rtl/>
        </w:rPr>
        <w:t>الذي سي</w:t>
      </w:r>
      <w:r w:rsidRPr="0039740F">
        <w:rPr>
          <w:sz w:val="20"/>
          <w:szCs w:val="22"/>
          <w:rtl/>
        </w:rPr>
        <w:t>عتمده مؤتمر الأطراف في اجتماعه السادس عشر، بالأرقام والعناوين الدقيقة للمقررات المذكورة فيها.</w:t>
      </w:r>
    </w:p>
  </w:footnote>
  <w:footnote w:id="138">
    <w:p w14:paraId="61BD0891"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hyperlink r:id="rId12" w:history="1">
        <w:r w:rsidRPr="0039740F">
          <w:rPr>
            <w:rStyle w:val="Hyperlink"/>
            <w:rFonts w:ascii="Times New Roman" w:hAnsi="Times New Roman" w:cs="Simplified Arabic"/>
            <w:i/>
            <w:iCs/>
            <w:color w:val="0000FF"/>
            <w:sz w:val="20"/>
            <w:szCs w:val="22"/>
            <w:rtl/>
          </w:rPr>
          <w:t>مجموعة أدوات الاتصال والتثقيف والتو</w:t>
        </w:r>
        <w:r w:rsidRPr="0039740F">
          <w:rPr>
            <w:rStyle w:val="Hyperlink"/>
            <w:rFonts w:ascii="Times New Roman" w:hAnsi="Times New Roman" w:cs="Simplified Arabic" w:hint="cs"/>
            <w:i/>
            <w:iCs/>
            <w:color w:val="0000FF"/>
            <w:sz w:val="20"/>
            <w:szCs w:val="22"/>
            <w:rtl/>
          </w:rPr>
          <w:t>عية العامة</w:t>
        </w:r>
      </w:hyperlink>
      <w:r w:rsidRPr="0039740F">
        <w:rPr>
          <w:sz w:val="20"/>
          <w:szCs w:val="22"/>
          <w:rtl/>
        </w:rPr>
        <w:t xml:space="preserve"> متاحة باللغات الرسمية الست للأمم المتحدة.</w:t>
      </w:r>
    </w:p>
  </w:footnote>
  <w:footnote w:id="139">
    <w:p w14:paraId="2BFE9C70"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 xml:space="preserve">مثل المواد </w:t>
      </w:r>
      <w:r w:rsidRPr="0039740F">
        <w:rPr>
          <w:rFonts w:hint="cs"/>
          <w:sz w:val="20"/>
          <w:szCs w:val="22"/>
          <w:rtl/>
        </w:rPr>
        <w:t>الإرشادية</w:t>
      </w:r>
      <w:r w:rsidRPr="0039740F">
        <w:rPr>
          <w:sz w:val="20"/>
          <w:szCs w:val="22"/>
          <w:rtl/>
        </w:rPr>
        <w:t xml:space="preserve"> المدرجة في الوثيقة الإعلامية </w:t>
      </w:r>
      <w:r w:rsidRPr="0039740F">
        <w:rPr>
          <w:sz w:val="20"/>
          <w:szCs w:val="22"/>
        </w:rPr>
        <w:t>CBD/SBI/4/INF/3</w:t>
      </w:r>
      <w:r w:rsidRPr="0039740F">
        <w:rPr>
          <w:sz w:val="20"/>
          <w:szCs w:val="22"/>
          <w:rtl/>
        </w:rPr>
        <w:t>.</w:t>
      </w:r>
    </w:p>
  </w:footnote>
  <w:footnote w:id="140">
    <w:p w14:paraId="61C42E88"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 xml:space="preserve">الأمم المتحدة، </w:t>
      </w:r>
      <w:r w:rsidRPr="0039740F">
        <w:rPr>
          <w:i/>
          <w:iCs/>
          <w:sz w:val="20"/>
          <w:szCs w:val="22"/>
          <w:rtl/>
        </w:rPr>
        <w:t>سلسلة المعاهدات</w:t>
      </w:r>
      <w:r w:rsidRPr="0039740F">
        <w:rPr>
          <w:sz w:val="20"/>
          <w:szCs w:val="22"/>
          <w:rtl/>
        </w:rPr>
        <w:t>، المجلد 1760، رقم 30619</w:t>
      </w:r>
      <w:r w:rsidRPr="0039740F">
        <w:rPr>
          <w:rFonts w:hint="cs"/>
          <w:sz w:val="20"/>
          <w:szCs w:val="22"/>
          <w:rtl/>
        </w:rPr>
        <w:t>.</w:t>
      </w:r>
    </w:p>
  </w:footnote>
  <w:footnote w:id="141">
    <w:p w14:paraId="3E39F9F0"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المقرر 15/4، المرفق.</w:t>
      </w:r>
    </w:p>
  </w:footnote>
  <w:footnote w:id="142">
    <w:p w14:paraId="5136408E"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الأهداف الأخرى التي لها روابط مباشرة بخطة العمل هي الأهداف 15 ومن 19 إلى 23.</w:t>
      </w:r>
    </w:p>
  </w:footnote>
  <w:footnote w:id="143">
    <w:p w14:paraId="295775A8"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الغاية</w:t>
      </w:r>
      <w:r w:rsidRPr="0039740F">
        <w:rPr>
          <w:sz w:val="20"/>
          <w:szCs w:val="22"/>
          <w:rtl/>
        </w:rPr>
        <w:t xml:space="preserve"> 15-6 من خطة التنمية المستدامة لعام 2030 هو: "</w:t>
      </w:r>
      <w:r w:rsidRPr="0039740F">
        <w:rPr>
          <w:rFonts w:hint="cs"/>
          <w:sz w:val="20"/>
          <w:szCs w:val="22"/>
          <w:rtl/>
        </w:rPr>
        <w:t>ت</w:t>
      </w:r>
      <w:r w:rsidRPr="0039740F">
        <w:rPr>
          <w:sz w:val="20"/>
          <w:szCs w:val="22"/>
          <w:rtl/>
        </w:rPr>
        <w:t>عزيز التقاسم العادل والمنصف للمنافع الناشئة عن استخدام الموارد الجينية، وتعزيز سبل الوصول إلى تلك الموارد، على النحو المتفق عليه دوليا".</w:t>
      </w:r>
    </w:p>
  </w:footnote>
  <w:footnote w:id="144">
    <w:p w14:paraId="1B49815B"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ترد </w:t>
      </w:r>
      <w:r w:rsidRPr="0039740F">
        <w:rPr>
          <w:sz w:val="20"/>
          <w:szCs w:val="22"/>
          <w:rtl/>
        </w:rPr>
        <w:t xml:space="preserve">نظرة عامة على الأمثلة العامة </w:t>
      </w:r>
      <w:r w:rsidRPr="0039740F">
        <w:rPr>
          <w:rFonts w:hint="cs"/>
          <w:sz w:val="20"/>
          <w:szCs w:val="22"/>
          <w:rtl/>
        </w:rPr>
        <w:t xml:space="preserve">على </w:t>
      </w:r>
      <w:r w:rsidRPr="0039740F">
        <w:rPr>
          <w:sz w:val="20"/>
          <w:szCs w:val="22"/>
          <w:rtl/>
        </w:rPr>
        <w:t xml:space="preserve">بعض المساهمات التي يمكن أن تقدمها مختلف الجهات الفاعلة في الوثيقة الإعلامية </w:t>
      </w:r>
      <w:r w:rsidRPr="0039740F">
        <w:rPr>
          <w:sz w:val="20"/>
          <w:szCs w:val="22"/>
        </w:rPr>
        <w:t>CBD/SBI/4/INF/3</w:t>
      </w:r>
      <w:r w:rsidRPr="0039740F">
        <w:rPr>
          <w:sz w:val="20"/>
          <w:szCs w:val="22"/>
          <w:rtl/>
        </w:rPr>
        <w:t>.</w:t>
      </w:r>
    </w:p>
  </w:footnote>
  <w:footnote w:id="145">
    <w:p w14:paraId="6DF432EF"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 xml:space="preserve">بما في ذلك الأنشطة </w:t>
      </w:r>
      <w:r w:rsidRPr="0039740F">
        <w:rPr>
          <w:rFonts w:hint="cs"/>
          <w:sz w:val="20"/>
          <w:szCs w:val="22"/>
          <w:rtl/>
        </w:rPr>
        <w:t>أ</w:t>
      </w:r>
      <w:r w:rsidRPr="0039740F">
        <w:rPr>
          <w:sz w:val="20"/>
          <w:szCs w:val="22"/>
          <w:rtl/>
        </w:rPr>
        <w:t>و</w:t>
      </w:r>
      <w:r w:rsidRPr="0039740F">
        <w:rPr>
          <w:rFonts w:hint="cs"/>
          <w:sz w:val="20"/>
          <w:szCs w:val="22"/>
          <w:rtl/>
        </w:rPr>
        <w:t xml:space="preserve"> </w:t>
      </w:r>
      <w:r w:rsidRPr="0039740F">
        <w:rPr>
          <w:sz w:val="20"/>
          <w:szCs w:val="22"/>
          <w:rtl/>
        </w:rPr>
        <w:t xml:space="preserve">المشاريع </w:t>
      </w:r>
      <w:r w:rsidRPr="0039740F">
        <w:rPr>
          <w:rFonts w:hint="cs"/>
          <w:sz w:val="20"/>
          <w:szCs w:val="22"/>
          <w:rtl/>
        </w:rPr>
        <w:t>أ</w:t>
      </w:r>
      <w:r w:rsidRPr="0039740F">
        <w:rPr>
          <w:sz w:val="20"/>
          <w:szCs w:val="22"/>
          <w:rtl/>
        </w:rPr>
        <w:t>و</w:t>
      </w:r>
      <w:r w:rsidRPr="0039740F">
        <w:rPr>
          <w:rFonts w:hint="cs"/>
          <w:sz w:val="20"/>
          <w:szCs w:val="22"/>
          <w:rtl/>
        </w:rPr>
        <w:t xml:space="preserve"> </w:t>
      </w:r>
      <w:r w:rsidRPr="0039740F">
        <w:rPr>
          <w:sz w:val="20"/>
          <w:szCs w:val="22"/>
          <w:rtl/>
        </w:rPr>
        <w:t>البرامج أو الخطط وأنواع الأحداث الأخرى، مثل حلقات العمل</w:t>
      </w:r>
      <w:r w:rsidRPr="0039740F">
        <w:rPr>
          <w:rFonts w:hint="cs"/>
          <w:sz w:val="20"/>
          <w:szCs w:val="22"/>
          <w:rtl/>
        </w:rPr>
        <w:t>.</w:t>
      </w:r>
    </w:p>
  </w:footnote>
  <w:footnote w:id="146">
    <w:p w14:paraId="4C52E17A" w14:textId="77777777" w:rsidR="00F674B4" w:rsidRPr="0039740F" w:rsidRDefault="00F674B4" w:rsidP="00F674B4">
      <w:pPr>
        <w:pStyle w:val="FootnoteText"/>
        <w:keepLines/>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 xml:space="preserve">تستند مجالات النتائج إلى المجالات الرئيسية المحددة لبناء القدرات وتنميتها </w:t>
      </w:r>
      <w:r w:rsidRPr="0039740F">
        <w:rPr>
          <w:rFonts w:hint="cs"/>
          <w:sz w:val="20"/>
          <w:szCs w:val="22"/>
          <w:rtl/>
        </w:rPr>
        <w:t>الواردة ف</w:t>
      </w:r>
      <w:r w:rsidRPr="0039740F">
        <w:rPr>
          <w:sz w:val="20"/>
          <w:szCs w:val="22"/>
          <w:rtl/>
        </w:rPr>
        <w:t xml:space="preserve">ي المادة 22 </w:t>
      </w:r>
      <w:r w:rsidRPr="0039740F">
        <w:rPr>
          <w:rFonts w:hint="cs"/>
          <w:sz w:val="20"/>
          <w:szCs w:val="22"/>
          <w:rtl/>
        </w:rPr>
        <w:t xml:space="preserve">الفقرة </w:t>
      </w:r>
      <w:r w:rsidRPr="0039740F">
        <w:rPr>
          <w:sz w:val="20"/>
          <w:szCs w:val="22"/>
          <w:rtl/>
        </w:rPr>
        <w:t>(4) من بروتوكول ناغويا؛ ومع ذلك، تمت إضافة مجال النتائج 6 لتغطية مختلف القضايا الشاملة التي تعتبر مهمة لتنفيذ البروتوكول و</w:t>
      </w:r>
      <w:r w:rsidRPr="0039740F">
        <w:rPr>
          <w:rFonts w:hint="cs"/>
          <w:sz w:val="20"/>
          <w:szCs w:val="22"/>
          <w:rtl/>
        </w:rPr>
        <w:t xml:space="preserve">لكن </w:t>
      </w:r>
      <w:r w:rsidRPr="0039740F">
        <w:rPr>
          <w:sz w:val="20"/>
          <w:szCs w:val="22"/>
          <w:rtl/>
        </w:rPr>
        <w:t xml:space="preserve">لم يتم تناولها حتى الآن في أي من المجالات الرئيسية. </w:t>
      </w:r>
      <w:r w:rsidRPr="0039740F">
        <w:rPr>
          <w:rFonts w:hint="cs"/>
          <w:sz w:val="20"/>
          <w:szCs w:val="22"/>
          <w:rtl/>
        </w:rPr>
        <w:t xml:space="preserve">ويرتكز </w:t>
      </w:r>
      <w:r w:rsidRPr="0039740F">
        <w:rPr>
          <w:sz w:val="20"/>
          <w:szCs w:val="22"/>
          <w:rtl/>
        </w:rPr>
        <w:t xml:space="preserve">النجاح في مجالات النتائج الأخرى </w:t>
      </w:r>
      <w:r w:rsidRPr="0039740F">
        <w:rPr>
          <w:rFonts w:hint="cs"/>
          <w:sz w:val="20"/>
          <w:szCs w:val="22"/>
          <w:rtl/>
        </w:rPr>
        <w:t xml:space="preserve">على </w:t>
      </w:r>
      <w:r w:rsidRPr="0039740F">
        <w:rPr>
          <w:sz w:val="20"/>
          <w:szCs w:val="22"/>
          <w:rtl/>
        </w:rPr>
        <w:t>هذه القدرات الشاملة وتساهم، على سبيل المثال، في تنفيذ المادة 21 من البروتوكول وخطة العمل</w:t>
      </w:r>
      <w:r w:rsidRPr="0039740F">
        <w:rPr>
          <w:rFonts w:hint="cs"/>
          <w:sz w:val="20"/>
          <w:szCs w:val="22"/>
          <w:rtl/>
        </w:rPr>
        <w:t xml:space="preserve"> </w:t>
      </w:r>
      <w:r w:rsidRPr="0039740F">
        <w:rPr>
          <w:sz w:val="20"/>
          <w:szCs w:val="22"/>
          <w:rtl/>
        </w:rPr>
        <w:t xml:space="preserve">المتعلقة بالمساواة بين الجنسين </w:t>
      </w:r>
      <w:r w:rsidRPr="0039740F">
        <w:rPr>
          <w:rFonts w:hint="cs"/>
          <w:sz w:val="20"/>
          <w:szCs w:val="22"/>
          <w:rtl/>
        </w:rPr>
        <w:t>(2023-2030)</w:t>
      </w:r>
      <w:r w:rsidRPr="0039740F">
        <w:rPr>
          <w:sz w:val="20"/>
          <w:szCs w:val="22"/>
          <w:rtl/>
        </w:rPr>
        <w:t xml:space="preserve"> (</w:t>
      </w:r>
      <w:r w:rsidRPr="0039740F">
        <w:rPr>
          <w:rFonts w:hint="cs"/>
          <w:sz w:val="20"/>
          <w:szCs w:val="22"/>
          <w:rtl/>
        </w:rPr>
        <w:t>المقرر</w:t>
      </w:r>
      <w:r w:rsidRPr="0039740F">
        <w:rPr>
          <w:sz w:val="20"/>
          <w:szCs w:val="22"/>
          <w:rtl/>
        </w:rPr>
        <w:t xml:space="preserve"> </w:t>
      </w:r>
      <w:hyperlink r:id="rId13" w:history="1">
        <w:r w:rsidRPr="0039740F">
          <w:rPr>
            <w:rStyle w:val="Hyperlink"/>
            <w:rFonts w:ascii="Times New Roman" w:hAnsi="Times New Roman" w:cs="Simplified Arabic"/>
            <w:color w:val="0000FF"/>
            <w:sz w:val="20"/>
            <w:szCs w:val="22"/>
            <w:u w:val="single"/>
            <w:rtl/>
          </w:rPr>
          <w:t>15/11</w:t>
        </w:r>
      </w:hyperlink>
      <w:hyperlink r:id="rId14" w:history="1">
        <w:r w:rsidRPr="0039740F">
          <w:rPr>
            <w:rStyle w:val="Hyperlink"/>
            <w:rFonts w:ascii="Times New Roman" w:hAnsi="Times New Roman" w:cs="Simplified Arabic" w:hint="cs"/>
            <w:color w:val="0000FF"/>
            <w:sz w:val="20"/>
            <w:szCs w:val="22"/>
            <w:u w:val="single"/>
            <w:rtl/>
          </w:rPr>
          <w:t>، المرفق</w:t>
        </w:r>
      </w:hyperlink>
      <w:r w:rsidRPr="0039740F">
        <w:rPr>
          <w:rStyle w:val="Hyperlink"/>
          <w:rFonts w:ascii="Times New Roman" w:hAnsi="Times New Roman" w:cs="Simplified Arabic" w:hint="cs"/>
          <w:color w:val="0000FF"/>
          <w:sz w:val="20"/>
          <w:szCs w:val="22"/>
          <w:u w:val="single"/>
          <w:rtl/>
        </w:rPr>
        <w:t xml:space="preserve"> من اتفاقية التنوع البيولوجي</w:t>
      </w:r>
      <w:r w:rsidRPr="0039740F">
        <w:rPr>
          <w:rStyle w:val="Hyperlink"/>
          <w:rFonts w:ascii="Times New Roman" w:hAnsi="Times New Roman" w:cs="Simplified Arabic" w:hint="cs"/>
          <w:sz w:val="20"/>
          <w:szCs w:val="22"/>
          <w:rtl/>
        </w:rPr>
        <w:t>).</w:t>
      </w:r>
    </w:p>
  </w:footnote>
  <w:footnote w:id="147">
    <w:p w14:paraId="22A0D978"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ال</w:t>
      </w:r>
      <w:r w:rsidRPr="0039740F">
        <w:rPr>
          <w:sz w:val="20"/>
          <w:szCs w:val="22"/>
          <w:rtl/>
        </w:rPr>
        <w:t>مقرر 15/8، المرفق الأول، الفقرة 3.</w:t>
      </w:r>
    </w:p>
  </w:footnote>
  <w:footnote w:id="148">
    <w:p w14:paraId="0FC38366"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 xml:space="preserve">تشمل القدرات التقنية المعرفة المتخصصة والدراية والمهارات والهياكل والنظم التنظيمية الملموسة أو المرئية. </w:t>
      </w:r>
      <w:r w:rsidRPr="0039740F">
        <w:rPr>
          <w:rFonts w:hint="cs"/>
          <w:sz w:val="20"/>
          <w:szCs w:val="22"/>
          <w:rtl/>
        </w:rPr>
        <w:t>و</w:t>
      </w:r>
      <w:r w:rsidRPr="0039740F">
        <w:rPr>
          <w:sz w:val="20"/>
          <w:szCs w:val="22"/>
          <w:rtl/>
        </w:rPr>
        <w:t xml:space="preserve">القدرات الوظيفية هي الخصائص والقيم والسلوكيات والمهارات والكفاءات غير الملموسة على جميع المستويات التي تسمح بالأداء والتكيف </w:t>
      </w:r>
      <w:r w:rsidRPr="0039740F">
        <w:rPr>
          <w:rFonts w:hint="cs"/>
          <w:sz w:val="20"/>
          <w:szCs w:val="22"/>
          <w:rtl/>
        </w:rPr>
        <w:t>والتطور</w:t>
      </w:r>
      <w:r w:rsidRPr="0039740F">
        <w:rPr>
          <w:sz w:val="20"/>
          <w:szCs w:val="22"/>
          <w:rtl/>
        </w:rPr>
        <w:t xml:space="preserve"> داخل المجتمعات والنظم. انظر الوثيقة </w:t>
      </w:r>
      <w:r w:rsidRPr="0039740F">
        <w:rPr>
          <w:sz w:val="20"/>
          <w:szCs w:val="22"/>
        </w:rPr>
        <w:t>CBD/SBI/3/7/Add.1</w:t>
      </w:r>
      <w:r w:rsidRPr="0039740F">
        <w:rPr>
          <w:sz w:val="20"/>
          <w:szCs w:val="22"/>
          <w:rtl/>
        </w:rPr>
        <w:t xml:space="preserve"> </w:t>
      </w:r>
      <w:r w:rsidRPr="0039740F">
        <w:rPr>
          <w:rFonts w:hint="cs"/>
          <w:sz w:val="20"/>
          <w:szCs w:val="22"/>
          <w:rtl/>
        </w:rPr>
        <w:t>للحصول</w:t>
      </w:r>
      <w:r w:rsidRPr="0039740F">
        <w:rPr>
          <w:sz w:val="20"/>
          <w:szCs w:val="22"/>
          <w:rtl/>
        </w:rPr>
        <w:t xml:space="preserve"> على معلومات إضافية</w:t>
      </w:r>
      <w:r w:rsidRPr="0039740F">
        <w:rPr>
          <w:rFonts w:hint="cs"/>
          <w:sz w:val="20"/>
          <w:szCs w:val="22"/>
          <w:rtl/>
        </w:rPr>
        <w:t>.</w:t>
      </w:r>
    </w:p>
  </w:footnote>
  <w:footnote w:id="149">
    <w:p w14:paraId="5A949960"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 xml:space="preserve">تتوافر سلسلة نتائج </w:t>
      </w:r>
      <w:r w:rsidRPr="0039740F">
        <w:rPr>
          <w:rFonts w:hint="cs"/>
          <w:sz w:val="20"/>
          <w:szCs w:val="22"/>
          <w:rtl/>
        </w:rPr>
        <w:t>قائمة ع</w:t>
      </w:r>
      <w:r w:rsidRPr="0039740F">
        <w:rPr>
          <w:sz w:val="20"/>
          <w:szCs w:val="22"/>
          <w:rtl/>
        </w:rPr>
        <w:t xml:space="preserve">لى نظرية التغيير هذه وتبين الروابط السببية بين المدخلات والأنشطة والنواتج والنتائج والأثر في وثيقة </w:t>
      </w:r>
      <w:r w:rsidRPr="0039740F">
        <w:rPr>
          <w:rFonts w:hint="cs"/>
          <w:sz w:val="20"/>
          <w:szCs w:val="22"/>
          <w:rtl/>
        </w:rPr>
        <w:t>المعلومات</w:t>
      </w:r>
      <w:r w:rsidRPr="0039740F">
        <w:rPr>
          <w:sz w:val="20"/>
          <w:szCs w:val="22"/>
          <w:rtl/>
        </w:rPr>
        <w:t xml:space="preserve"> </w:t>
      </w:r>
      <w:r w:rsidRPr="0039740F">
        <w:rPr>
          <w:sz w:val="20"/>
          <w:szCs w:val="22"/>
        </w:rPr>
        <w:t>CBD/SBI/4/INF/3</w:t>
      </w:r>
      <w:r w:rsidRPr="0039740F">
        <w:rPr>
          <w:sz w:val="20"/>
          <w:szCs w:val="22"/>
          <w:rtl/>
        </w:rPr>
        <w:t>.</w:t>
      </w:r>
    </w:p>
  </w:footnote>
  <w:footnote w:id="150">
    <w:p w14:paraId="11CCCFFE"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مقتبس</w:t>
      </w:r>
      <w:r w:rsidRPr="0039740F">
        <w:rPr>
          <w:rFonts w:hint="cs"/>
          <w:sz w:val="20"/>
          <w:szCs w:val="22"/>
          <w:rtl/>
        </w:rPr>
        <w:t>ة</w:t>
      </w:r>
      <w:r w:rsidRPr="0039740F">
        <w:rPr>
          <w:sz w:val="20"/>
          <w:szCs w:val="22"/>
          <w:rtl/>
        </w:rPr>
        <w:t xml:space="preserve"> من الإطار الاستراتيجي الطويل الأجل لبناء القدرات وتنميتها (المقرر 15/8، المرفق الأول).</w:t>
      </w:r>
    </w:p>
  </w:footnote>
  <w:footnote w:id="151">
    <w:p w14:paraId="79540E20"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المقرر 15/11، المرفق.</w:t>
      </w:r>
    </w:p>
  </w:footnote>
  <w:footnote w:id="152">
    <w:p w14:paraId="28AECD13"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 xml:space="preserve">تمشيا مع </w:t>
      </w:r>
      <w:r w:rsidRPr="0039740F">
        <w:rPr>
          <w:rFonts w:hint="cs"/>
          <w:sz w:val="20"/>
          <w:szCs w:val="22"/>
          <w:rtl/>
        </w:rPr>
        <w:t>الإرشادات</w:t>
      </w:r>
      <w:r w:rsidRPr="0039740F">
        <w:rPr>
          <w:sz w:val="20"/>
          <w:szCs w:val="22"/>
          <w:rtl/>
        </w:rPr>
        <w:t xml:space="preserve"> المقدمة في الإطار</w:t>
      </w:r>
      <w:r w:rsidRPr="0039740F">
        <w:rPr>
          <w:rFonts w:hint="cs"/>
          <w:sz w:val="20"/>
          <w:szCs w:val="22"/>
          <w:rtl/>
        </w:rPr>
        <w:t xml:space="preserve"> الاستراتيجي</w:t>
      </w:r>
      <w:r w:rsidRPr="0039740F">
        <w:rPr>
          <w:sz w:val="20"/>
          <w:szCs w:val="22"/>
          <w:rtl/>
        </w:rPr>
        <w:t xml:space="preserve"> الطويل الأجل، يمكن إنشاء شبكات دعم إقليمية ودون إقليمية أو مراكز امتياز </w:t>
      </w:r>
      <w:r w:rsidRPr="0039740F">
        <w:rPr>
          <w:rFonts w:hint="cs"/>
          <w:sz w:val="20"/>
          <w:szCs w:val="22"/>
          <w:rtl/>
        </w:rPr>
        <w:t>لدعم</w:t>
      </w:r>
      <w:r w:rsidRPr="0039740F">
        <w:rPr>
          <w:sz w:val="20"/>
          <w:szCs w:val="22"/>
          <w:rtl/>
        </w:rPr>
        <w:t xml:space="preserve"> بناء القدرات وتنميتها، عند الطلب، وتيسير التعاون التقني والعلمي. ومراكز الدعم هذه لا تعزز التعاون</w:t>
      </w:r>
      <w:r w:rsidRPr="0039740F">
        <w:rPr>
          <w:rFonts w:hint="cs"/>
          <w:sz w:val="20"/>
          <w:szCs w:val="22"/>
          <w:rtl/>
        </w:rPr>
        <w:t xml:space="preserve"> والتشارك</w:t>
      </w:r>
      <w:r w:rsidRPr="0039740F">
        <w:rPr>
          <w:sz w:val="20"/>
          <w:szCs w:val="22"/>
          <w:rtl/>
        </w:rPr>
        <w:t xml:space="preserve"> والتآزر فحسب، بل تساهم أيضا في بناء الخبرات والمهارات والدراية الفردية والتنظيمية بشأن الحصول وتقاسم المنافع على المستويين الإقليمي ودون الإقليمي.</w:t>
      </w:r>
    </w:p>
  </w:footnote>
  <w:footnote w:id="153">
    <w:p w14:paraId="54FE17A9"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ال</w:t>
      </w:r>
      <w:r w:rsidRPr="0039740F">
        <w:rPr>
          <w:sz w:val="20"/>
          <w:szCs w:val="22"/>
          <w:rtl/>
        </w:rPr>
        <w:t>مقرر 15/8، المرفق الثاني.</w:t>
      </w:r>
    </w:p>
  </w:footnote>
  <w:footnote w:id="154">
    <w:p w14:paraId="32DE8C5B"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ال</w:t>
      </w:r>
      <w:r w:rsidRPr="0039740F">
        <w:rPr>
          <w:sz w:val="20"/>
          <w:szCs w:val="22"/>
          <w:rtl/>
        </w:rPr>
        <w:t xml:space="preserve">مقرر 15/8، </w:t>
      </w:r>
      <w:r w:rsidRPr="0039740F">
        <w:rPr>
          <w:rFonts w:hint="cs"/>
          <w:sz w:val="20"/>
          <w:szCs w:val="22"/>
          <w:rtl/>
        </w:rPr>
        <w:t>الفقرة 16 (ز)</w:t>
      </w:r>
      <w:r w:rsidRPr="0039740F">
        <w:rPr>
          <w:sz w:val="20"/>
          <w:szCs w:val="22"/>
          <w:rtl/>
        </w:rPr>
        <w:t>.</w:t>
      </w:r>
    </w:p>
  </w:footnote>
  <w:footnote w:id="155">
    <w:p w14:paraId="1EBB505C"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ال</w:t>
      </w:r>
      <w:r w:rsidRPr="0039740F">
        <w:rPr>
          <w:sz w:val="20"/>
          <w:szCs w:val="22"/>
          <w:rtl/>
        </w:rPr>
        <w:t xml:space="preserve">نتائج هي تغييرات في حالة أو </w:t>
      </w:r>
      <w:r w:rsidRPr="0039740F">
        <w:rPr>
          <w:rFonts w:hint="cs"/>
          <w:sz w:val="20"/>
          <w:szCs w:val="22"/>
          <w:rtl/>
        </w:rPr>
        <w:t>وضع</w:t>
      </w:r>
      <w:r w:rsidRPr="0039740F">
        <w:rPr>
          <w:sz w:val="20"/>
          <w:szCs w:val="22"/>
          <w:rtl/>
        </w:rPr>
        <w:t xml:space="preserve"> مستمدة من علاقة </w:t>
      </w:r>
      <w:r w:rsidRPr="0039740F">
        <w:rPr>
          <w:rFonts w:hint="cs"/>
          <w:sz w:val="20"/>
          <w:szCs w:val="22"/>
          <w:rtl/>
        </w:rPr>
        <w:t xml:space="preserve">بين </w:t>
      </w:r>
      <w:r w:rsidRPr="0039740F">
        <w:rPr>
          <w:sz w:val="20"/>
          <w:szCs w:val="22"/>
          <w:rtl/>
        </w:rPr>
        <w:t xml:space="preserve">السبب والنتيجة. </w:t>
      </w:r>
      <w:r w:rsidRPr="0039740F">
        <w:rPr>
          <w:rFonts w:hint="cs"/>
          <w:sz w:val="20"/>
          <w:szCs w:val="22"/>
          <w:rtl/>
        </w:rPr>
        <w:t>و</w:t>
      </w:r>
      <w:r w:rsidRPr="0039740F">
        <w:rPr>
          <w:sz w:val="20"/>
          <w:szCs w:val="22"/>
          <w:rtl/>
        </w:rPr>
        <w:t xml:space="preserve">تمثل النتائج التغييرات التي يمكن أن تعزى إلى استكمال النواتج. </w:t>
      </w:r>
      <w:r w:rsidRPr="0039740F">
        <w:rPr>
          <w:rFonts w:hint="cs"/>
          <w:sz w:val="20"/>
          <w:szCs w:val="22"/>
          <w:rtl/>
        </w:rPr>
        <w:t>و</w:t>
      </w:r>
      <w:r w:rsidRPr="0039740F">
        <w:rPr>
          <w:sz w:val="20"/>
          <w:szCs w:val="22"/>
          <w:rtl/>
        </w:rPr>
        <w:t xml:space="preserve">النواتج هي منتجات أو خدمات مباشرة نابعة من أنشطة منظمة أو برنامج أو مبادرة. </w:t>
      </w:r>
      <w:r w:rsidRPr="0039740F">
        <w:rPr>
          <w:rFonts w:hint="cs"/>
          <w:sz w:val="20"/>
          <w:szCs w:val="22"/>
          <w:rtl/>
        </w:rPr>
        <w:t>و</w:t>
      </w:r>
      <w:r w:rsidRPr="0039740F">
        <w:rPr>
          <w:sz w:val="20"/>
          <w:szCs w:val="22"/>
          <w:rtl/>
        </w:rPr>
        <w:t xml:space="preserve">الأنشطة هي الإجراءات المتخذة أو العمل الذي يتم من خلاله </w:t>
      </w:r>
      <w:r w:rsidRPr="0039740F">
        <w:rPr>
          <w:rFonts w:hint="cs"/>
          <w:sz w:val="20"/>
          <w:szCs w:val="22"/>
          <w:rtl/>
        </w:rPr>
        <w:t>حشد</w:t>
      </w:r>
      <w:r w:rsidRPr="0039740F">
        <w:rPr>
          <w:sz w:val="20"/>
          <w:szCs w:val="22"/>
          <w:rtl/>
        </w:rPr>
        <w:t xml:space="preserve"> المدخلات لإنتاج النواتج. انظر مجموعة الأمم المتحدة الإنمائية، </w:t>
      </w:r>
      <w:r w:rsidRPr="0039740F">
        <w:rPr>
          <w:i/>
          <w:iCs/>
          <w:sz w:val="20"/>
          <w:szCs w:val="22"/>
          <w:rtl/>
        </w:rPr>
        <w:t>دليل الإدارة القائمة على النتائج: تنسيق مفاهيم ون</w:t>
      </w:r>
      <w:r w:rsidRPr="0039740F">
        <w:rPr>
          <w:rFonts w:hint="cs"/>
          <w:i/>
          <w:iCs/>
          <w:sz w:val="20"/>
          <w:szCs w:val="22"/>
          <w:rtl/>
        </w:rPr>
        <w:t>ُ</w:t>
      </w:r>
      <w:r w:rsidRPr="0039740F">
        <w:rPr>
          <w:i/>
          <w:iCs/>
          <w:sz w:val="20"/>
          <w:szCs w:val="22"/>
          <w:rtl/>
        </w:rPr>
        <w:t>هج الإدارة القائمة على النتائج لتحسين نتائج التنمية على المستوى القطري</w:t>
      </w:r>
      <w:r w:rsidRPr="0039740F">
        <w:rPr>
          <w:sz w:val="20"/>
          <w:szCs w:val="22"/>
          <w:rtl/>
        </w:rPr>
        <w:t xml:space="preserve"> (أكتوبر</w:t>
      </w:r>
      <w:r w:rsidRPr="0039740F">
        <w:rPr>
          <w:rFonts w:hint="cs"/>
          <w:sz w:val="20"/>
          <w:szCs w:val="22"/>
          <w:rtl/>
        </w:rPr>
        <w:t>/تشرين الأول</w:t>
      </w:r>
      <w:r w:rsidRPr="0039740F">
        <w:rPr>
          <w:sz w:val="20"/>
          <w:szCs w:val="22"/>
          <w:rtl/>
        </w:rPr>
        <w:t xml:space="preserve"> 2011)، متاح على </w:t>
      </w:r>
      <w:hyperlink r:id="rId15" w:history="1">
        <w:r w:rsidRPr="0039740F">
          <w:rPr>
            <w:rStyle w:val="Hyperlink"/>
            <w:rFonts w:ascii="Times New Roman" w:hAnsi="Times New Roman" w:cs="Simplified Arabic"/>
            <w:color w:val="0000FF"/>
            <w:sz w:val="20"/>
            <w:szCs w:val="22"/>
          </w:rPr>
          <w:t>https://unsdg.un.org/resources/unsdg-results-based-management-handbook</w:t>
        </w:r>
      </w:hyperlink>
      <w:r w:rsidRPr="0039740F">
        <w:rPr>
          <w:rFonts w:hint="cs"/>
          <w:sz w:val="20"/>
          <w:szCs w:val="22"/>
          <w:rtl/>
        </w:rPr>
        <w:t>.</w:t>
      </w:r>
    </w:p>
  </w:footnote>
  <w:footnote w:id="156">
    <w:p w14:paraId="13068FF9"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 xml:space="preserve">المقرر </w:t>
      </w:r>
      <w:r w:rsidRPr="0039740F">
        <w:rPr>
          <w:sz w:val="20"/>
          <w:szCs w:val="22"/>
        </w:rPr>
        <w:t>NP-3/1</w:t>
      </w:r>
      <w:r w:rsidRPr="0039740F">
        <w:rPr>
          <w:rFonts w:hint="cs"/>
          <w:sz w:val="20"/>
          <w:szCs w:val="22"/>
          <w:rtl/>
        </w:rPr>
        <w:t xml:space="preserve"> ألف</w:t>
      </w:r>
      <w:r w:rsidRPr="0039740F">
        <w:rPr>
          <w:sz w:val="20"/>
          <w:szCs w:val="22"/>
          <w:rtl/>
        </w:rPr>
        <w:t>، الفقرة 5.</w:t>
      </w:r>
    </w:p>
  </w:footnote>
  <w:footnote w:id="157">
    <w:p w14:paraId="7DCDFFEC"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المرجع نفسه،</w:t>
      </w:r>
      <w:r w:rsidRPr="0039740F">
        <w:rPr>
          <w:sz w:val="20"/>
          <w:szCs w:val="22"/>
          <w:rtl/>
        </w:rPr>
        <w:t xml:space="preserve"> المرفق الأول، الفقرة 10.</w:t>
      </w:r>
    </w:p>
  </w:footnote>
  <w:footnote w:id="158">
    <w:p w14:paraId="62DFF0FA"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[يشير 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159">
    <w:p w14:paraId="442C848E" w14:textId="77777777" w:rsidR="00F674B4" w:rsidRPr="0039740F" w:rsidRDefault="00F674B4" w:rsidP="00F674B4">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rPr>
        <w:t xml:space="preserve"> ع</w:t>
      </w:r>
      <w:r w:rsidRPr="0039740F">
        <w:rPr>
          <w:sz w:val="20"/>
          <w:szCs w:val="22"/>
          <w:rtl/>
        </w:rPr>
        <w:t xml:space="preserve">لى سبيل المثال، </w:t>
      </w:r>
      <w:r w:rsidRPr="0039740F">
        <w:rPr>
          <w:i/>
          <w:iCs/>
          <w:sz w:val="20"/>
          <w:szCs w:val="22"/>
          <w:rtl/>
        </w:rPr>
        <w:t xml:space="preserve">مجموعة أدوات </w:t>
      </w:r>
      <w:r w:rsidRPr="0039740F">
        <w:rPr>
          <w:rFonts w:hint="cs"/>
          <w:i/>
          <w:iCs/>
          <w:sz w:val="20"/>
          <w:szCs w:val="22"/>
          <w:rtl/>
        </w:rPr>
        <w:t>الاتصال والتثقيف والتوعية العامة</w:t>
      </w:r>
      <w:r w:rsidRPr="0039740F">
        <w:rPr>
          <w:i/>
          <w:iCs/>
          <w:sz w:val="20"/>
          <w:szCs w:val="22"/>
          <w:rtl/>
        </w:rPr>
        <w:t xml:space="preserve">، بما في ذلك اعتبارات </w:t>
      </w:r>
      <w:r w:rsidRPr="0039740F">
        <w:rPr>
          <w:rFonts w:hint="cs"/>
          <w:i/>
          <w:iCs/>
          <w:sz w:val="20"/>
          <w:szCs w:val="22"/>
          <w:rtl/>
        </w:rPr>
        <w:t xml:space="preserve">بشأن </w:t>
      </w:r>
      <w:r w:rsidRPr="0039740F">
        <w:rPr>
          <w:i/>
          <w:iCs/>
          <w:sz w:val="20"/>
          <w:szCs w:val="22"/>
          <w:rtl/>
        </w:rPr>
        <w:t>الحصول وتقاسم المنافع</w:t>
      </w:r>
      <w:r w:rsidRPr="0039740F">
        <w:rPr>
          <w:sz w:val="20"/>
          <w:szCs w:val="22"/>
          <w:rtl/>
        </w:rPr>
        <w:t xml:space="preserve">، التي </w:t>
      </w:r>
      <w:r w:rsidRPr="0039740F">
        <w:rPr>
          <w:rFonts w:hint="cs"/>
          <w:sz w:val="20"/>
          <w:szCs w:val="22"/>
          <w:rtl/>
        </w:rPr>
        <w:t>وضعتها</w:t>
      </w:r>
      <w:r w:rsidRPr="0039740F">
        <w:rPr>
          <w:sz w:val="20"/>
          <w:szCs w:val="22"/>
          <w:rtl/>
        </w:rPr>
        <w:t xml:space="preserve"> الأمانة.</w:t>
      </w:r>
    </w:p>
  </w:footnote>
  <w:footnote w:id="160">
    <w:p w14:paraId="1DB8DB81" w14:textId="77777777" w:rsidR="006117FF" w:rsidRPr="0039740F" w:rsidRDefault="006117FF" w:rsidP="006117FF">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rPr>
        <w:t xml:space="preserve">الأمم المتحدة، </w:t>
      </w:r>
      <w:r w:rsidRPr="0039740F">
        <w:rPr>
          <w:rFonts w:hint="cs"/>
          <w:i/>
          <w:iCs/>
          <w:sz w:val="20"/>
          <w:szCs w:val="22"/>
          <w:rtl/>
        </w:rPr>
        <w:t>سلسلة المعاهدات</w:t>
      </w:r>
      <w:r w:rsidRPr="0039740F">
        <w:rPr>
          <w:rFonts w:hint="cs"/>
          <w:sz w:val="20"/>
          <w:szCs w:val="22"/>
          <w:rtl/>
        </w:rPr>
        <w:t>، المجلد 1760، رقم 30619</w:t>
      </w:r>
      <w:r w:rsidRPr="0039740F">
        <w:rPr>
          <w:sz w:val="20"/>
          <w:szCs w:val="22"/>
          <w:rtl/>
        </w:rPr>
        <w:t>.</w:t>
      </w:r>
    </w:p>
  </w:footnote>
  <w:footnote w:id="161">
    <w:p w14:paraId="57C9A20D" w14:textId="77777777" w:rsidR="006117FF" w:rsidRPr="0039740F" w:rsidRDefault="006117FF" w:rsidP="006117FF">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المقرر 15/</w:t>
      </w:r>
      <w:r w:rsidRPr="0039740F">
        <w:rPr>
          <w:rFonts w:hint="cs"/>
          <w:sz w:val="20"/>
          <w:szCs w:val="22"/>
          <w:rtl/>
        </w:rPr>
        <w:t>4</w:t>
      </w:r>
      <w:r w:rsidRPr="0039740F">
        <w:rPr>
          <w:sz w:val="20"/>
          <w:szCs w:val="22"/>
          <w:rtl/>
        </w:rPr>
        <w:t>، المرفق.</w:t>
      </w:r>
    </w:p>
  </w:footnote>
  <w:footnote w:id="162">
    <w:p w14:paraId="6D5AC3C8" w14:textId="77777777" w:rsidR="006117FF" w:rsidRPr="0039740F" w:rsidRDefault="006117FF" w:rsidP="006117FF">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المقرر 15/14، المرفق.</w:t>
      </w:r>
    </w:p>
  </w:footnote>
  <w:footnote w:id="163">
    <w:p w14:paraId="4E15C18C" w14:textId="77777777" w:rsidR="006117FF" w:rsidRPr="0039740F" w:rsidRDefault="006117FF" w:rsidP="006117FF">
      <w:pPr>
        <w:pStyle w:val="FootnoteText"/>
        <w:rPr>
          <w:sz w:val="20"/>
          <w:szCs w:val="22"/>
          <w:lang w:bidi="ar-EG"/>
        </w:rPr>
      </w:pPr>
      <w:r w:rsidRPr="0039740F">
        <w:rPr>
          <w:rStyle w:val="FootnoteReference"/>
          <w:rFonts w:cs="Simplified Arabic"/>
          <w:sz w:val="20"/>
          <w:szCs w:val="22"/>
          <w:rtl/>
        </w:rPr>
        <w:t>*</w:t>
      </w:r>
      <w:r w:rsidRPr="0039740F">
        <w:rPr>
          <w:sz w:val="20"/>
          <w:szCs w:val="22"/>
          <w:rtl/>
        </w:rPr>
        <w:t xml:space="preserve"> أعد الرئيس هذا المرفق بدعم من الأمانة بعد القراءة الأولى لهذا البند من جدول الأعمال. ولم </w:t>
      </w:r>
      <w:r w:rsidRPr="0039740F">
        <w:rPr>
          <w:rFonts w:hint="cs"/>
          <w:sz w:val="20"/>
          <w:szCs w:val="22"/>
          <w:rtl/>
        </w:rPr>
        <w:t>تستعرضه</w:t>
      </w:r>
      <w:r w:rsidRPr="0039740F">
        <w:rPr>
          <w:sz w:val="20"/>
          <w:szCs w:val="22"/>
          <w:rtl/>
        </w:rPr>
        <w:t xml:space="preserve"> الهيئة الفرعية للتنفيذ في اجتماعها الرابع</w:t>
      </w:r>
      <w:r w:rsidRPr="0039740F">
        <w:rPr>
          <w:rFonts w:hint="cs"/>
          <w:sz w:val="20"/>
          <w:szCs w:val="22"/>
          <w:rtl/>
        </w:rPr>
        <w:t>.</w:t>
      </w:r>
    </w:p>
  </w:footnote>
  <w:footnote w:id="164">
    <w:p w14:paraId="33AEF54C" w14:textId="77777777" w:rsidR="006117FF" w:rsidRPr="0039740F" w:rsidRDefault="006117FF" w:rsidP="006117FF">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lang w:bidi="ar-EG"/>
        </w:rPr>
        <w:t>قرار الجمعية العامة 70/1.</w:t>
      </w:r>
    </w:p>
  </w:footnote>
  <w:footnote w:id="165">
    <w:p w14:paraId="7FD9CDB5" w14:textId="77777777" w:rsidR="0018308D" w:rsidRPr="0039740F" w:rsidRDefault="0018308D" w:rsidP="0018308D">
      <w:pPr>
        <w:pStyle w:val="FootnoteText"/>
        <w:rPr>
          <w:sz w:val="20"/>
          <w:szCs w:val="22"/>
        </w:rPr>
      </w:pPr>
      <w:r w:rsidRPr="0039740F">
        <w:rPr>
          <w:rStyle w:val="FootnoteReference"/>
          <w:rFonts w:cs="Simplified Arabic"/>
          <w:sz w:val="20"/>
          <w:szCs w:val="22"/>
          <w:rtl/>
        </w:rPr>
        <w:t>*</w:t>
      </w:r>
      <w:r w:rsidRPr="0039740F">
        <w:rPr>
          <w:sz w:val="20"/>
          <w:szCs w:val="22"/>
          <w:rtl/>
        </w:rPr>
        <w:t xml:space="preserve"> أعد رئيس الهيئة الفرعية </w:t>
      </w:r>
      <w:r w:rsidRPr="0039740F">
        <w:rPr>
          <w:rFonts w:hint="cs"/>
          <w:sz w:val="20"/>
          <w:szCs w:val="22"/>
          <w:rtl/>
        </w:rPr>
        <w:t xml:space="preserve">للتنفيذ </w:t>
      </w:r>
      <w:r w:rsidRPr="0039740F">
        <w:rPr>
          <w:sz w:val="20"/>
          <w:szCs w:val="22"/>
          <w:rtl/>
        </w:rPr>
        <w:t xml:space="preserve">مشروع المقرر </w:t>
      </w:r>
      <w:r w:rsidRPr="0039740F">
        <w:rPr>
          <w:rFonts w:hint="cs"/>
          <w:sz w:val="20"/>
          <w:szCs w:val="22"/>
          <w:rtl/>
          <w:lang w:bidi="ar-EG"/>
        </w:rPr>
        <w:t xml:space="preserve">هذا </w:t>
      </w:r>
      <w:r w:rsidRPr="0039740F">
        <w:rPr>
          <w:sz w:val="20"/>
          <w:szCs w:val="22"/>
          <w:rtl/>
        </w:rPr>
        <w:t xml:space="preserve">بدعم من الأمانة بعد القراءة الأولى للبند 7 من جدول الأعمال. ولم </w:t>
      </w:r>
      <w:r w:rsidRPr="0039740F">
        <w:rPr>
          <w:rFonts w:hint="cs"/>
          <w:sz w:val="20"/>
          <w:szCs w:val="22"/>
          <w:rtl/>
        </w:rPr>
        <w:t>تستعرض</w:t>
      </w:r>
      <w:r w:rsidRPr="0039740F">
        <w:rPr>
          <w:sz w:val="20"/>
          <w:szCs w:val="22"/>
          <w:rtl/>
        </w:rPr>
        <w:t xml:space="preserve"> الهيئة الفرعية </w:t>
      </w:r>
      <w:r w:rsidRPr="0039740F">
        <w:rPr>
          <w:rFonts w:hint="cs"/>
          <w:sz w:val="20"/>
          <w:szCs w:val="22"/>
          <w:rtl/>
        </w:rPr>
        <w:t xml:space="preserve">النص </w:t>
      </w:r>
      <w:r w:rsidRPr="0039740F">
        <w:rPr>
          <w:sz w:val="20"/>
          <w:szCs w:val="22"/>
          <w:rtl/>
        </w:rPr>
        <w:t>في اجتماعها الرابع.</w:t>
      </w:r>
    </w:p>
  </w:footnote>
  <w:footnote w:id="166">
    <w:p w14:paraId="61B5900A" w14:textId="77777777" w:rsidR="0018308D" w:rsidRPr="0039740F" w:rsidRDefault="0018308D" w:rsidP="0018308D">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i/>
          <w:iCs/>
          <w:sz w:val="20"/>
          <w:szCs w:val="22"/>
          <w:rtl/>
        </w:rPr>
        <w:t>تقرير مؤتمر الأمم المتحدة المعني بالبيئة والتنمية، ريو دي جانيرو، 3-14 يونيو/حزيران 1992،</w:t>
      </w:r>
      <w:r w:rsidRPr="0039740F">
        <w:rPr>
          <w:sz w:val="20"/>
          <w:szCs w:val="22"/>
          <w:rtl/>
        </w:rPr>
        <w:t xml:space="preserve"> المجلد </w:t>
      </w:r>
      <w:r w:rsidRPr="0039740F">
        <w:rPr>
          <w:rFonts w:hint="cs"/>
          <w:sz w:val="20"/>
          <w:szCs w:val="22"/>
          <w:rtl/>
        </w:rPr>
        <w:t>الأول</w:t>
      </w:r>
      <w:r w:rsidRPr="0039740F">
        <w:rPr>
          <w:sz w:val="20"/>
          <w:szCs w:val="22"/>
          <w:rtl/>
        </w:rPr>
        <w:t>،</w:t>
      </w:r>
      <w:r w:rsidRPr="0039740F">
        <w:rPr>
          <w:i/>
          <w:iCs/>
          <w:sz w:val="20"/>
          <w:szCs w:val="22"/>
          <w:rtl/>
        </w:rPr>
        <w:t xml:space="preserve"> القرارات التي اعتمدها المؤتمر</w:t>
      </w:r>
      <w:r w:rsidRPr="0039740F">
        <w:rPr>
          <w:sz w:val="20"/>
          <w:szCs w:val="22"/>
          <w:rtl/>
        </w:rPr>
        <w:t xml:space="preserve"> (منشورات الأمم المتحدة، رقم المبيع </w:t>
      </w:r>
      <w:r w:rsidRPr="0039740F">
        <w:rPr>
          <w:sz w:val="20"/>
          <w:szCs w:val="22"/>
        </w:rPr>
        <w:t>E.93.I.8</w:t>
      </w:r>
      <w:r w:rsidRPr="0039740F">
        <w:rPr>
          <w:sz w:val="20"/>
          <w:szCs w:val="22"/>
          <w:rtl/>
        </w:rPr>
        <w:t xml:space="preserve"> والتصويب)، القرار 1، المرفق الأول.</w:t>
      </w:r>
    </w:p>
  </w:footnote>
  <w:footnote w:id="167">
    <w:p w14:paraId="0D63B012" w14:textId="77777777" w:rsidR="0018308D" w:rsidRPr="0039740F" w:rsidRDefault="0018308D" w:rsidP="0018308D">
      <w:pPr>
        <w:pStyle w:val="FootnoteText"/>
        <w:rPr>
          <w:sz w:val="20"/>
          <w:szCs w:val="22"/>
          <w:lang w:bidi="ar-EG"/>
        </w:rPr>
      </w:pPr>
      <w:r w:rsidRPr="0039740F">
        <w:rPr>
          <w:rStyle w:val="FootnoteReference"/>
          <w:rFonts w:cs="Simplified Arabic"/>
          <w:sz w:val="20"/>
          <w:szCs w:val="22"/>
        </w:rPr>
        <w:footnoteRef/>
      </w:r>
      <w:r w:rsidRPr="0039740F">
        <w:rPr>
          <w:sz w:val="20"/>
          <w:szCs w:val="22"/>
          <w:rtl/>
        </w:rPr>
        <w:t xml:space="preserve"> المقرر 15/4، المرفق.</w:t>
      </w:r>
    </w:p>
  </w:footnote>
  <w:footnote w:id="168">
    <w:p w14:paraId="44664D40" w14:textId="77777777" w:rsidR="0018308D" w:rsidRPr="0039740F" w:rsidRDefault="0018308D" w:rsidP="0018308D">
      <w:pPr>
        <w:pStyle w:val="FootnoteText"/>
        <w:rPr>
          <w:sz w:val="20"/>
          <w:szCs w:val="22"/>
        </w:rPr>
      </w:pPr>
      <w:r w:rsidRPr="0039740F">
        <w:rPr>
          <w:rStyle w:val="FootnoteReference"/>
          <w:rFonts w:cs="Simplified Arabic"/>
          <w:sz w:val="20"/>
          <w:szCs w:val="22"/>
        </w:rPr>
        <w:footnoteRef/>
      </w:r>
      <w:r w:rsidRPr="0039740F">
        <w:rPr>
          <w:sz w:val="20"/>
          <w:szCs w:val="22"/>
          <w:rtl/>
        </w:rPr>
        <w:t xml:space="preserve"> الأمم المتحدة، </w:t>
      </w:r>
      <w:r w:rsidRPr="0039740F">
        <w:rPr>
          <w:i/>
          <w:iCs/>
          <w:sz w:val="20"/>
          <w:szCs w:val="22"/>
          <w:rtl/>
        </w:rPr>
        <w:t>سلسلة المعاهدات</w:t>
      </w:r>
      <w:r w:rsidRPr="0039740F">
        <w:rPr>
          <w:sz w:val="20"/>
          <w:szCs w:val="22"/>
          <w:rtl/>
        </w:rPr>
        <w:t>، المجلد 1954، رقم 33480.</w:t>
      </w:r>
    </w:p>
  </w:footnote>
  <w:footnote w:id="169">
    <w:p w14:paraId="23AE5842" w14:textId="77777777" w:rsidR="0018308D" w:rsidRPr="0039740F" w:rsidRDefault="0018308D" w:rsidP="0018308D">
      <w:pPr>
        <w:pStyle w:val="FootnoteText"/>
        <w:rPr>
          <w:sz w:val="20"/>
          <w:szCs w:val="22"/>
        </w:rPr>
      </w:pPr>
      <w:r w:rsidRPr="0039740F">
        <w:rPr>
          <w:rStyle w:val="FootnoteReference"/>
          <w:rFonts w:cs="Simplified Arabic"/>
          <w:sz w:val="20"/>
          <w:szCs w:val="22"/>
        </w:rPr>
        <w:footnoteRef/>
      </w:r>
      <w:r w:rsidRPr="0039740F">
        <w:rPr>
          <w:sz w:val="20"/>
          <w:szCs w:val="22"/>
          <w:rtl/>
        </w:rPr>
        <w:t xml:space="preserve"> يعد البيان المشترك بمثابة نتاج "المساهمات المحددة وطنيا - الاستراتيجيات وخطط العمل الوطنية للتنوع البيولوجي الوزارية" التي عقدت في 9 ديسمبر</w:t>
      </w:r>
      <w:r w:rsidRPr="0039740F">
        <w:rPr>
          <w:rFonts w:hint="cs"/>
          <w:sz w:val="20"/>
          <w:szCs w:val="22"/>
          <w:rtl/>
        </w:rPr>
        <w:t>/كانون الأول</w:t>
      </w:r>
      <w:r w:rsidRPr="0039740F">
        <w:rPr>
          <w:sz w:val="20"/>
          <w:szCs w:val="22"/>
          <w:rtl/>
        </w:rPr>
        <w:t xml:space="preserve"> 2023</w:t>
      </w:r>
      <w:r w:rsidRPr="0039740F">
        <w:rPr>
          <w:rFonts w:hint="cs"/>
          <w:sz w:val="20"/>
          <w:szCs w:val="22"/>
          <w:rtl/>
        </w:rPr>
        <w:t xml:space="preserve"> (انظر </w:t>
      </w:r>
      <w:hyperlink r:id="rId16" w:history="1">
        <w:r w:rsidRPr="0039740F">
          <w:rPr>
            <w:rFonts w:eastAsia="Times New Roman"/>
            <w:color w:val="0000FF"/>
            <w:sz w:val="20"/>
            <w:szCs w:val="22"/>
            <w:u w:val="single"/>
            <w:lang w:val="en-CA" w:eastAsia="en-US"/>
          </w:rPr>
          <w:t>www.cop28.com/en/joint-statement-on-climate-nature</w:t>
        </w:r>
      </w:hyperlink>
      <w:r w:rsidRPr="0039740F">
        <w:rPr>
          <w:rFonts w:eastAsia="Times New Roman"/>
          <w:sz w:val="20"/>
          <w:szCs w:val="22"/>
          <w:rtl/>
          <w:lang w:val="en-CA" w:eastAsia="en-US"/>
        </w:rPr>
        <w:t>)</w:t>
      </w:r>
      <w:r w:rsidRPr="0039740F">
        <w:rPr>
          <w:rFonts w:eastAsia="Times New Roman" w:hint="cs"/>
          <w:sz w:val="20"/>
          <w:szCs w:val="22"/>
          <w:rtl/>
          <w:lang w:val="en-CA" w:eastAsia="en-US"/>
        </w:rPr>
        <w:t>.</w:t>
      </w:r>
    </w:p>
  </w:footnote>
  <w:footnote w:id="170">
    <w:p w14:paraId="727CA4CE" w14:textId="77777777" w:rsidR="0018308D" w:rsidRPr="0039740F" w:rsidRDefault="0018308D" w:rsidP="0018308D">
      <w:pPr>
        <w:pStyle w:val="FootnoteText"/>
        <w:rPr>
          <w:sz w:val="20"/>
          <w:szCs w:val="22"/>
        </w:rPr>
      </w:pPr>
      <w:r w:rsidRPr="0039740F">
        <w:rPr>
          <w:rStyle w:val="FootnoteReference"/>
          <w:rFonts w:cs="Simplified Arabic"/>
          <w:sz w:val="20"/>
          <w:szCs w:val="22"/>
        </w:rPr>
        <w:footnoteRef/>
      </w:r>
      <w:r w:rsidRPr="0039740F">
        <w:rPr>
          <w:sz w:val="20"/>
          <w:szCs w:val="22"/>
          <w:rtl/>
        </w:rPr>
        <w:t xml:space="preserve"> الأمم المتحدة، </w:t>
      </w:r>
      <w:r w:rsidRPr="0039740F">
        <w:rPr>
          <w:i/>
          <w:iCs/>
          <w:sz w:val="20"/>
          <w:szCs w:val="22"/>
          <w:rtl/>
        </w:rPr>
        <w:t>سلسلة المعاهدات</w:t>
      </w:r>
      <w:r w:rsidRPr="0039740F">
        <w:rPr>
          <w:sz w:val="20"/>
          <w:szCs w:val="22"/>
          <w:rtl/>
        </w:rPr>
        <w:t>، المجل</w:t>
      </w:r>
      <w:r w:rsidRPr="0039740F">
        <w:rPr>
          <w:rFonts w:hint="cs"/>
          <w:sz w:val="20"/>
          <w:szCs w:val="22"/>
          <w:rtl/>
        </w:rPr>
        <w:t xml:space="preserve">د </w:t>
      </w:r>
      <w:r w:rsidRPr="0039740F">
        <w:rPr>
          <w:sz w:val="20"/>
          <w:szCs w:val="22"/>
          <w:lang w:val="fr-CA"/>
        </w:rPr>
        <w:t>1771</w:t>
      </w:r>
      <w:r w:rsidRPr="0039740F">
        <w:rPr>
          <w:sz w:val="20"/>
          <w:szCs w:val="22"/>
          <w:rtl/>
        </w:rPr>
        <w:t>، رقم 30822</w:t>
      </w:r>
      <w:r w:rsidRPr="0039740F">
        <w:rPr>
          <w:sz w:val="20"/>
          <w:szCs w:val="22"/>
          <w:lang w:val="fr-CA"/>
        </w:rPr>
        <w:t>.</w:t>
      </w:r>
    </w:p>
  </w:footnote>
  <w:footnote w:id="171">
    <w:p w14:paraId="32CB61F5" w14:textId="77777777" w:rsidR="0018308D" w:rsidRPr="0039740F" w:rsidRDefault="0018308D" w:rsidP="0018308D">
      <w:pPr>
        <w:pStyle w:val="FootnoteText"/>
        <w:rPr>
          <w:sz w:val="20"/>
          <w:szCs w:val="22"/>
        </w:rPr>
      </w:pPr>
      <w:r w:rsidRPr="0039740F">
        <w:rPr>
          <w:rStyle w:val="FootnoteReference"/>
          <w:rFonts w:cs="Simplified Arabic"/>
          <w:sz w:val="20"/>
          <w:szCs w:val="22"/>
        </w:rPr>
        <w:footnoteRef/>
      </w:r>
      <w:r w:rsidRPr="0039740F">
        <w:rPr>
          <w:sz w:val="20"/>
          <w:szCs w:val="22"/>
          <w:rtl/>
        </w:rPr>
        <w:t xml:space="preserve"> اعتمدها مؤتمر الأطراف في الاتفاقية الإطارية بشأن حماية منطقة الكاربات وتنميتها المستدامة</w:t>
      </w:r>
      <w:r w:rsidRPr="0039740F">
        <w:rPr>
          <w:rFonts w:hint="cs"/>
          <w:sz w:val="20"/>
          <w:szCs w:val="22"/>
          <w:rtl/>
        </w:rPr>
        <w:t xml:space="preserve"> في اجتماعه السابع الذي عُقد في أكتوبر/تشرين الأول 2023</w:t>
      </w:r>
      <w:r w:rsidRPr="0039740F">
        <w:rPr>
          <w:sz w:val="20"/>
          <w:szCs w:val="22"/>
          <w:rtl/>
        </w:rPr>
        <w:t xml:space="preserve"> بموجب مقرره </w:t>
      </w:r>
      <w:r w:rsidRPr="0039740F">
        <w:rPr>
          <w:sz w:val="20"/>
          <w:szCs w:val="22"/>
        </w:rPr>
        <w:t>COP7/1</w:t>
      </w:r>
      <w:r w:rsidRPr="0039740F">
        <w:rPr>
          <w:rFonts w:hint="cs"/>
          <w:sz w:val="20"/>
          <w:szCs w:val="22"/>
          <w:rtl/>
        </w:rPr>
        <w:t>.</w:t>
      </w:r>
    </w:p>
  </w:footnote>
  <w:footnote w:id="172">
    <w:p w14:paraId="3F79B5DE" w14:textId="77777777" w:rsidR="0018308D" w:rsidRPr="0039740F" w:rsidRDefault="0018308D" w:rsidP="0018308D">
      <w:pPr>
        <w:pStyle w:val="FootnoteText"/>
        <w:rPr>
          <w:sz w:val="20"/>
          <w:szCs w:val="22"/>
        </w:rPr>
      </w:pPr>
      <w:r w:rsidRPr="0039740F">
        <w:rPr>
          <w:rStyle w:val="FootnoteReference"/>
          <w:rFonts w:cs="Simplified Arabic"/>
          <w:sz w:val="20"/>
          <w:szCs w:val="22"/>
        </w:rPr>
        <w:footnoteRef/>
      </w:r>
      <w:r w:rsidRPr="0039740F">
        <w:rPr>
          <w:sz w:val="20"/>
          <w:szCs w:val="22"/>
          <w:rtl/>
        </w:rPr>
        <w:t xml:space="preserve"> الأمم المتحدة، </w:t>
      </w:r>
      <w:r w:rsidRPr="0039740F">
        <w:rPr>
          <w:i/>
          <w:iCs/>
          <w:sz w:val="20"/>
          <w:szCs w:val="22"/>
          <w:rtl/>
        </w:rPr>
        <w:t>سلسلة المعاهدات</w:t>
      </w:r>
      <w:r w:rsidRPr="0039740F">
        <w:rPr>
          <w:sz w:val="20"/>
          <w:szCs w:val="22"/>
          <w:rtl/>
        </w:rPr>
        <w:t>، المجلد 1760، رقم 30619</w:t>
      </w:r>
      <w:r w:rsidRPr="0039740F">
        <w:rPr>
          <w:rFonts w:hint="cs"/>
          <w:sz w:val="20"/>
          <w:szCs w:val="22"/>
          <w:rtl/>
        </w:rPr>
        <w:t>.</w:t>
      </w:r>
    </w:p>
  </w:footnote>
  <w:footnote w:id="173">
    <w:p w14:paraId="3B42D287" w14:textId="677F6EB5" w:rsidR="0018308D" w:rsidRPr="0039740F" w:rsidRDefault="0018308D" w:rsidP="0018308D">
      <w:pPr>
        <w:pStyle w:val="FootnoteText"/>
        <w:rPr>
          <w:sz w:val="20"/>
          <w:szCs w:val="22"/>
        </w:rPr>
      </w:pPr>
      <w:r w:rsidRPr="0039740F">
        <w:rPr>
          <w:rStyle w:val="FootnoteReference"/>
          <w:rFonts w:cs="Simplified Arabic"/>
          <w:sz w:val="20"/>
          <w:szCs w:val="22"/>
        </w:rPr>
        <w:footnoteRef/>
      </w:r>
      <w:r w:rsidR="000326ED" w:rsidRPr="0039740F">
        <w:rPr>
          <w:sz w:val="20"/>
          <w:szCs w:val="22"/>
        </w:rPr>
        <w:t xml:space="preserve"> </w:t>
      </w:r>
      <w:r w:rsidRPr="0039740F">
        <w:rPr>
          <w:sz w:val="20"/>
          <w:szCs w:val="22"/>
        </w:rPr>
        <w:t>CBD/SBI/4/10</w:t>
      </w:r>
      <w:r w:rsidRPr="0039740F">
        <w:rPr>
          <w:sz w:val="20"/>
          <w:szCs w:val="22"/>
          <w:rtl/>
        </w:rPr>
        <w:t>،</w:t>
      </w:r>
      <w:r w:rsidRPr="0039740F">
        <w:rPr>
          <w:rFonts w:hint="cs"/>
          <w:sz w:val="20"/>
          <w:szCs w:val="22"/>
          <w:rtl/>
        </w:rPr>
        <w:t xml:space="preserve"> </w:t>
      </w:r>
      <w:r w:rsidRPr="0039740F">
        <w:rPr>
          <w:sz w:val="20"/>
          <w:szCs w:val="22"/>
          <w:rtl/>
        </w:rPr>
        <w:t>الفقرات 7-27.</w:t>
      </w:r>
    </w:p>
  </w:footnote>
  <w:footnote w:id="174">
    <w:p w14:paraId="0D934675" w14:textId="77777777" w:rsidR="0018308D" w:rsidRPr="0039740F" w:rsidRDefault="0018308D" w:rsidP="0018308D">
      <w:pPr>
        <w:pStyle w:val="FootnoteText"/>
        <w:rPr>
          <w:sz w:val="20"/>
          <w:szCs w:val="22"/>
        </w:rPr>
      </w:pPr>
      <w:r w:rsidRPr="0039740F">
        <w:rPr>
          <w:rStyle w:val="FootnoteReference"/>
          <w:rFonts w:cs="Simplified Arabic"/>
          <w:sz w:val="20"/>
          <w:szCs w:val="22"/>
        </w:rPr>
        <w:footnoteRef/>
      </w:r>
      <w:r w:rsidRPr="0039740F">
        <w:rPr>
          <w:rFonts w:hint="cs"/>
          <w:sz w:val="20"/>
          <w:szCs w:val="22"/>
          <w:rtl/>
        </w:rPr>
        <w:t xml:space="preserve"> انظر </w:t>
      </w:r>
      <w:hyperlink r:id="rId17" w:history="1">
        <w:r w:rsidRPr="0039740F">
          <w:rPr>
            <w:rStyle w:val="Hyperlink"/>
            <w:rFonts w:ascii="Times New Roman" w:hAnsi="Times New Roman" w:cs="Simplified Arabic"/>
            <w:color w:val="0000FF"/>
            <w:sz w:val="20"/>
            <w:szCs w:val="22"/>
          </w:rPr>
          <w:t>www.fao.org/national-forest-monitoring/areas-of-work/restoration-monitoring/target-2-roadmap/en/</w:t>
        </w:r>
      </w:hyperlink>
      <w:r w:rsidRPr="0039740F">
        <w:rPr>
          <w:rStyle w:val="Hyperlink"/>
          <w:rFonts w:ascii="Times New Roman" w:hAnsi="Times New Roman" w:cs="Simplified Arabic" w:hint="cs"/>
          <w:sz w:val="20"/>
          <w:szCs w:val="22"/>
          <w:rtl/>
        </w:rPr>
        <w:t>.</w:t>
      </w:r>
    </w:p>
  </w:footnote>
  <w:footnote w:id="175">
    <w:p w14:paraId="6602BFEE" w14:textId="51D10128" w:rsidR="0018308D" w:rsidRPr="0039740F" w:rsidRDefault="0018308D" w:rsidP="0018308D">
      <w:pPr>
        <w:pStyle w:val="FootnoteText"/>
        <w:rPr>
          <w:sz w:val="20"/>
          <w:szCs w:val="22"/>
          <w:lang w:bidi="ar-EG"/>
        </w:rPr>
      </w:pPr>
      <w:r w:rsidRPr="0039740F">
        <w:rPr>
          <w:rStyle w:val="FootnoteReference"/>
          <w:rFonts w:cs="Simplified Arabic"/>
          <w:sz w:val="20"/>
          <w:szCs w:val="22"/>
        </w:rPr>
        <w:footnoteRef/>
      </w:r>
      <w:r w:rsidR="000326ED" w:rsidRPr="0039740F">
        <w:rPr>
          <w:sz w:val="20"/>
          <w:szCs w:val="22"/>
          <w:rtl/>
        </w:rPr>
        <w:t xml:space="preserve"> </w:t>
      </w:r>
      <w:r w:rsidRPr="0039740F">
        <w:rPr>
          <w:sz w:val="20"/>
          <w:szCs w:val="22"/>
          <w:rtl/>
        </w:rPr>
        <w:t xml:space="preserve">بما في ذلك اتفاقية بازل بشأن التحكم في نقل النفايات الخطرة والتخلص منها عبر الحدود، واتفاقية روتردام </w:t>
      </w:r>
      <w:r w:rsidRPr="0039740F">
        <w:rPr>
          <w:rFonts w:hint="cs"/>
          <w:sz w:val="20"/>
          <w:szCs w:val="22"/>
          <w:rtl/>
        </w:rPr>
        <w:t>المتعلقة ب</w:t>
      </w:r>
      <w:r w:rsidRPr="0039740F">
        <w:rPr>
          <w:sz w:val="20"/>
          <w:szCs w:val="22"/>
          <w:rtl/>
        </w:rPr>
        <w:t xml:space="preserve">تطبيق إجراء الموافقة المسبقة عن علم على مواد كيميائية ومبيدات آفات معينة خطرة متداولة في التجارة الدولية، واتفاقية </w:t>
      </w:r>
      <w:r w:rsidRPr="0039740F">
        <w:rPr>
          <w:rFonts w:hint="cs"/>
          <w:sz w:val="20"/>
          <w:szCs w:val="22"/>
          <w:rtl/>
        </w:rPr>
        <w:t>ا</w:t>
      </w:r>
      <w:r w:rsidRPr="0039740F">
        <w:rPr>
          <w:sz w:val="20"/>
          <w:szCs w:val="22"/>
          <w:rtl/>
        </w:rPr>
        <w:t>ستكهولم بشأن الملوثات العضوية الثابتة، واتفاقية ميناماتا بشأن الزئبق</w:t>
      </w:r>
      <w:r w:rsidRPr="0039740F">
        <w:rPr>
          <w:sz w:val="20"/>
          <w:szCs w:val="22"/>
          <w:lang w:val="fr-CA"/>
        </w:rPr>
        <w:t>.</w:t>
      </w:r>
    </w:p>
  </w:footnote>
  <w:footnote w:id="176">
    <w:p w14:paraId="3BD23988" w14:textId="77777777" w:rsidR="0053791A" w:rsidRPr="0039740F" w:rsidRDefault="0053791A" w:rsidP="0053791A">
      <w:pPr>
        <w:pStyle w:val="FootnoteText"/>
        <w:rPr>
          <w:sz w:val="20"/>
          <w:szCs w:val="22"/>
          <w:rtl/>
          <w:lang w:bidi="ar-EG"/>
        </w:rPr>
      </w:pPr>
      <w:r w:rsidRPr="0039740F">
        <w:rPr>
          <w:rStyle w:val="FootnoteReference"/>
          <w:rFonts w:cs="Simplified Arabic"/>
          <w:sz w:val="20"/>
          <w:szCs w:val="22"/>
        </w:rPr>
        <w:t>*</w:t>
      </w:r>
      <w:r w:rsidRPr="0039740F">
        <w:rPr>
          <w:rFonts w:hint="cs"/>
          <w:sz w:val="20"/>
          <w:szCs w:val="22"/>
          <w:rtl/>
        </w:rPr>
        <w:t xml:space="preserve"> </w:t>
      </w:r>
      <w:r w:rsidRPr="0039740F">
        <w:rPr>
          <w:sz w:val="20"/>
          <w:szCs w:val="22"/>
          <w:rtl/>
        </w:rPr>
        <w:t xml:space="preserve">أعد رئيس الهيئة الفرعية للتنفيذ </w:t>
      </w:r>
      <w:r w:rsidRPr="0039740F">
        <w:rPr>
          <w:rFonts w:hint="cs"/>
          <w:sz w:val="20"/>
          <w:szCs w:val="22"/>
          <w:rtl/>
        </w:rPr>
        <w:t xml:space="preserve">منطوق </w:t>
      </w:r>
      <w:r w:rsidRPr="0039740F">
        <w:rPr>
          <w:sz w:val="20"/>
          <w:szCs w:val="22"/>
          <w:rtl/>
        </w:rPr>
        <w:t xml:space="preserve">مشروع المقرر الحالي (الفقرات 1-7) بدعم من الأمانة، بعد القراءة الأولى للبند 10 من جدول الأعمال. ولم </w:t>
      </w:r>
      <w:r w:rsidRPr="0039740F">
        <w:rPr>
          <w:rFonts w:hint="cs"/>
          <w:sz w:val="20"/>
          <w:szCs w:val="22"/>
          <w:rtl/>
        </w:rPr>
        <w:t>تستعرض</w:t>
      </w:r>
      <w:r w:rsidRPr="0039740F">
        <w:rPr>
          <w:sz w:val="20"/>
          <w:szCs w:val="22"/>
          <w:rtl/>
        </w:rPr>
        <w:t xml:space="preserve"> الهيئة الفرعية </w:t>
      </w:r>
      <w:r w:rsidRPr="0039740F">
        <w:rPr>
          <w:rFonts w:hint="cs"/>
          <w:sz w:val="20"/>
          <w:szCs w:val="22"/>
          <w:rtl/>
        </w:rPr>
        <w:t>ال</w:t>
      </w:r>
      <w:r w:rsidRPr="0039740F">
        <w:rPr>
          <w:sz w:val="20"/>
          <w:szCs w:val="22"/>
          <w:rtl/>
        </w:rPr>
        <w:t>نص في اجتماعها الرابع</w:t>
      </w:r>
      <w:r w:rsidRPr="0039740F">
        <w:rPr>
          <w:rFonts w:hint="cs"/>
          <w:sz w:val="20"/>
          <w:szCs w:val="22"/>
          <w:rtl/>
        </w:rPr>
        <w:t>.</w:t>
      </w:r>
    </w:p>
  </w:footnote>
  <w:footnote w:id="177">
    <w:p w14:paraId="0AF5ECA7" w14:textId="77777777" w:rsidR="0053791A" w:rsidRPr="0039740F" w:rsidRDefault="0053791A" w:rsidP="0053791A">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الأمم المتحدة، </w:t>
      </w:r>
      <w:r w:rsidRPr="0039740F">
        <w:rPr>
          <w:rFonts w:hint="cs"/>
          <w:i/>
          <w:iCs/>
          <w:sz w:val="20"/>
          <w:szCs w:val="22"/>
          <w:rtl/>
        </w:rPr>
        <w:t>سلسلة المعاهدات</w:t>
      </w:r>
      <w:r w:rsidRPr="0039740F">
        <w:rPr>
          <w:rFonts w:hint="cs"/>
          <w:sz w:val="20"/>
          <w:szCs w:val="22"/>
          <w:rtl/>
        </w:rPr>
        <w:t>، المجلد 1760، رقم 30619.</w:t>
      </w:r>
    </w:p>
  </w:footnote>
  <w:footnote w:id="178">
    <w:p w14:paraId="178478C5" w14:textId="77777777" w:rsidR="0053791A" w:rsidRPr="0039740F" w:rsidRDefault="0053791A" w:rsidP="0053791A">
      <w:pPr>
        <w:pStyle w:val="FootnoteText"/>
        <w:rPr>
          <w:sz w:val="20"/>
          <w:szCs w:val="22"/>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 xml:space="preserve">المقرر 15/4، </w:t>
      </w:r>
      <w:r w:rsidRPr="0039740F">
        <w:rPr>
          <w:rFonts w:hint="cs"/>
          <w:sz w:val="20"/>
          <w:szCs w:val="22"/>
          <w:rtl/>
        </w:rPr>
        <w:t>المرفق</w:t>
      </w:r>
      <w:r w:rsidRPr="0039740F">
        <w:rPr>
          <w:sz w:val="20"/>
          <w:szCs w:val="22"/>
          <w:rtl/>
        </w:rPr>
        <w:t>.</w:t>
      </w:r>
    </w:p>
  </w:footnote>
  <w:footnote w:id="179">
    <w:p w14:paraId="5019D696" w14:textId="77777777" w:rsidR="0053791A" w:rsidRPr="0039740F" w:rsidRDefault="0053791A" w:rsidP="0053791A">
      <w:pPr>
        <w:pStyle w:val="FootnoteText"/>
        <w:rPr>
          <w:sz w:val="20"/>
          <w:szCs w:val="22"/>
        </w:rPr>
      </w:pPr>
      <w:r w:rsidRPr="0039740F">
        <w:rPr>
          <w:rStyle w:val="FootnoteReference"/>
          <w:rFonts w:cs="Simplified Arabic"/>
          <w:sz w:val="20"/>
          <w:szCs w:val="22"/>
        </w:rPr>
        <w:footnoteRef/>
      </w:r>
      <w:r w:rsidRPr="0039740F">
        <w:rPr>
          <w:rFonts w:hint="cs"/>
          <w:sz w:val="20"/>
          <w:szCs w:val="22"/>
          <w:rtl/>
        </w:rPr>
        <w:t xml:space="preserve"> انظر </w:t>
      </w:r>
      <w:r w:rsidRPr="0039740F">
        <w:rPr>
          <w:sz w:val="20"/>
          <w:szCs w:val="22"/>
        </w:rPr>
        <w:t>CBD/SBI/4/13</w:t>
      </w:r>
      <w:r w:rsidRPr="0039740F">
        <w:rPr>
          <w:sz w:val="20"/>
          <w:szCs w:val="22"/>
          <w:rtl/>
        </w:rPr>
        <w:t>.</w:t>
      </w:r>
    </w:p>
  </w:footnote>
  <w:footnote w:id="180">
    <w:p w14:paraId="0A4A1B1A" w14:textId="77777777" w:rsidR="0053791A" w:rsidRPr="0039740F" w:rsidRDefault="0053791A" w:rsidP="0053791A">
      <w:pPr>
        <w:pStyle w:val="FootnoteText"/>
        <w:rPr>
          <w:sz w:val="20"/>
          <w:szCs w:val="22"/>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tl/>
        </w:rPr>
        <w:t>المقرر 15/4، الفقرة 8.</w:t>
      </w:r>
    </w:p>
  </w:footnote>
  <w:footnote w:id="181">
    <w:p w14:paraId="57FE696B" w14:textId="77777777" w:rsidR="0053791A" w:rsidRPr="0039740F" w:rsidRDefault="0053791A" w:rsidP="0053791A">
      <w:pPr>
        <w:pStyle w:val="FootnoteText"/>
        <w:rPr>
          <w:sz w:val="20"/>
          <w:szCs w:val="22"/>
        </w:rPr>
      </w:pPr>
      <w:r w:rsidRPr="0039740F">
        <w:rPr>
          <w:rStyle w:val="FootnoteReference"/>
          <w:rFonts w:cs="Simplified Arabic"/>
          <w:sz w:val="20"/>
          <w:szCs w:val="22"/>
        </w:rPr>
        <w:footnoteRef/>
      </w:r>
      <w:r w:rsidRPr="0039740F">
        <w:rPr>
          <w:rFonts w:hint="cs"/>
          <w:sz w:val="20"/>
          <w:szCs w:val="22"/>
          <w:rtl/>
        </w:rPr>
        <w:t xml:space="preserve"> بما في ذلك القطاعات المغطاة بموجب المقرر 13/3 الصادر عن مؤتمر الأطراف في الاتفاقية (الزراعة والحراجة ومصايد الأسماك وتربية الأحياء المائية والسياحة) والمقرر 14/3 (الطاقة والتعدين، والبنية التحتية، والتصنيع والمعالجة).</w:t>
      </w:r>
    </w:p>
  </w:footnote>
  <w:footnote w:id="182">
    <w:p w14:paraId="16B07807" w14:textId="77777777" w:rsidR="009615D9" w:rsidRPr="0039740F" w:rsidRDefault="009615D9" w:rsidP="009615D9">
      <w:pPr>
        <w:pStyle w:val="FootnoteText"/>
        <w:rPr>
          <w:sz w:val="20"/>
          <w:szCs w:val="22"/>
          <w:rtl/>
        </w:rPr>
      </w:pPr>
      <w:r w:rsidRPr="0039740F">
        <w:rPr>
          <w:rStyle w:val="FootnoteReference"/>
          <w:rFonts w:cs="Simplified Arabic"/>
          <w:sz w:val="20"/>
          <w:szCs w:val="22"/>
        </w:rPr>
        <w:t>*</w:t>
      </w:r>
      <w:r w:rsidRPr="0039740F">
        <w:rPr>
          <w:rFonts w:hint="cs"/>
          <w:sz w:val="20"/>
          <w:szCs w:val="22"/>
          <w:rtl/>
        </w:rPr>
        <w:t xml:space="preserve"> أعد رئيس الهيئة الفرعية للتنفيذ مشروع المقرر هذا بدعم من الأمانة بعد القراءة الأولى للبند 9 من جدول الأعمال. </w:t>
      </w:r>
      <w:r w:rsidRPr="0039740F">
        <w:rPr>
          <w:sz w:val="20"/>
          <w:szCs w:val="22"/>
          <w:rtl/>
        </w:rPr>
        <w:t xml:space="preserve">ولم </w:t>
      </w:r>
      <w:r w:rsidRPr="0039740F">
        <w:rPr>
          <w:rFonts w:hint="cs"/>
          <w:sz w:val="20"/>
          <w:szCs w:val="22"/>
          <w:rtl/>
        </w:rPr>
        <w:t>تستعرض</w:t>
      </w:r>
      <w:r w:rsidRPr="0039740F">
        <w:rPr>
          <w:sz w:val="20"/>
          <w:szCs w:val="22"/>
          <w:rtl/>
        </w:rPr>
        <w:t xml:space="preserve"> الهيئة الفرعية </w:t>
      </w:r>
      <w:r w:rsidRPr="0039740F">
        <w:rPr>
          <w:rFonts w:hint="cs"/>
          <w:sz w:val="20"/>
          <w:szCs w:val="22"/>
          <w:rtl/>
        </w:rPr>
        <w:t>ال</w:t>
      </w:r>
      <w:r w:rsidRPr="0039740F">
        <w:rPr>
          <w:sz w:val="20"/>
          <w:szCs w:val="22"/>
          <w:rtl/>
        </w:rPr>
        <w:t>نص في اجتماعها الرابع</w:t>
      </w:r>
      <w:r w:rsidRPr="0039740F">
        <w:rPr>
          <w:rFonts w:hint="cs"/>
          <w:sz w:val="20"/>
          <w:szCs w:val="22"/>
          <w:rtl/>
        </w:rPr>
        <w:t>.</w:t>
      </w:r>
    </w:p>
  </w:footnote>
  <w:footnote w:id="183">
    <w:p w14:paraId="0AF95CE5" w14:textId="77777777" w:rsidR="009615D9" w:rsidRPr="0039740F" w:rsidRDefault="009615D9" w:rsidP="009615D9">
      <w:pPr>
        <w:pStyle w:val="FootnoteText"/>
        <w:rPr>
          <w:sz w:val="20"/>
          <w:szCs w:val="22"/>
          <w:lang w:bidi="ar-SY"/>
        </w:rPr>
      </w:pPr>
      <w:r w:rsidRPr="0039740F">
        <w:rPr>
          <w:rStyle w:val="FootnoteReference"/>
          <w:rFonts w:cs="Simplified Arabic"/>
          <w:sz w:val="20"/>
          <w:szCs w:val="22"/>
        </w:rPr>
        <w:footnoteRef/>
      </w:r>
      <w:r w:rsidRPr="0039740F">
        <w:rPr>
          <w:rFonts w:hint="cs"/>
          <w:sz w:val="20"/>
          <w:szCs w:val="22"/>
          <w:rtl/>
          <w:lang w:bidi="ar-SY"/>
        </w:rPr>
        <w:t xml:space="preserve"> </w:t>
      </w:r>
      <w:r w:rsidRPr="0039740F">
        <w:rPr>
          <w:sz w:val="20"/>
          <w:szCs w:val="22"/>
          <w:rtl/>
          <w:lang w:bidi="ar-SY"/>
        </w:rPr>
        <w:t xml:space="preserve">الأمم المتحدة، </w:t>
      </w:r>
      <w:r w:rsidRPr="0039740F">
        <w:rPr>
          <w:i/>
          <w:iCs/>
          <w:sz w:val="20"/>
          <w:szCs w:val="22"/>
          <w:rtl/>
          <w:lang w:bidi="ar-SY"/>
        </w:rPr>
        <w:t>سلسلة المعاهدات</w:t>
      </w:r>
      <w:r w:rsidRPr="0039740F">
        <w:rPr>
          <w:sz w:val="20"/>
          <w:szCs w:val="22"/>
          <w:rtl/>
          <w:lang w:bidi="ar-SY"/>
        </w:rPr>
        <w:t>، المجلد 3008، رقم 30619.</w:t>
      </w:r>
    </w:p>
  </w:footnote>
  <w:footnote w:id="184">
    <w:p w14:paraId="1B6D6116" w14:textId="77777777" w:rsidR="009615D9" w:rsidRPr="0039740F" w:rsidRDefault="009615D9" w:rsidP="009615D9">
      <w:pPr>
        <w:pStyle w:val="FootnoteText"/>
        <w:rPr>
          <w:sz w:val="20"/>
          <w:szCs w:val="22"/>
          <w:lang w:bidi="ar-SY"/>
        </w:rPr>
      </w:pPr>
      <w:r w:rsidRPr="0039740F">
        <w:rPr>
          <w:rStyle w:val="FootnoteReference"/>
          <w:rFonts w:cs="Simplified Arabic"/>
          <w:sz w:val="20"/>
          <w:szCs w:val="22"/>
        </w:rPr>
        <w:footnoteRef/>
      </w:r>
      <w:r w:rsidRPr="0039740F">
        <w:rPr>
          <w:rFonts w:hint="cs"/>
          <w:sz w:val="20"/>
          <w:szCs w:val="22"/>
          <w:rtl/>
          <w:lang w:bidi="ar-SY"/>
        </w:rPr>
        <w:t xml:space="preserve"> انظر التوصية 4/7 للهيئة الفرعية للتنفيذ، التي توصي فيها الهيئة الفرعية بتوسيع ولاية اللجنة الاستشارية غير الرسمية المعنية ببناء القدرات لتنفيذ بروتوكول ناغويا لتشمل إسداء المشورة بشأن القضايا المتعلقة بشكل أعم بتنفيذ البروتوكول.</w:t>
      </w:r>
    </w:p>
  </w:footnote>
  <w:footnote w:id="185">
    <w:p w14:paraId="32E5303B" w14:textId="77777777" w:rsidR="002D4B98" w:rsidRPr="0039740F" w:rsidRDefault="002D4B98" w:rsidP="002D4B98">
      <w:pPr>
        <w:pStyle w:val="FootnoteText"/>
        <w:rPr>
          <w:sz w:val="20"/>
          <w:szCs w:val="22"/>
          <w:rtl/>
          <w:lang w:bidi="ar-EG"/>
        </w:rPr>
      </w:pPr>
      <w:r w:rsidRPr="0039740F">
        <w:rPr>
          <w:rStyle w:val="FootnoteReference"/>
          <w:rFonts w:cs="Simplified Arabic"/>
          <w:sz w:val="20"/>
          <w:szCs w:val="22"/>
        </w:rPr>
        <w:footnoteRef/>
      </w:r>
      <w:r w:rsidRPr="0039740F">
        <w:rPr>
          <w:sz w:val="20"/>
          <w:szCs w:val="22"/>
        </w:rPr>
        <w:t xml:space="preserve"> </w:t>
      </w:r>
      <w:r w:rsidRPr="0039740F">
        <w:rPr>
          <w:rFonts w:hint="cs"/>
          <w:sz w:val="20"/>
          <w:szCs w:val="22"/>
          <w:rtl/>
          <w:lang w:bidi="ar-EG"/>
        </w:rPr>
        <w:t>لم يجر تحرير المرفقين الأول والثاني رسميا، نظرا لأنهما لا يزالان في مرحلة الصياغة الأولية.</w:t>
      </w:r>
    </w:p>
  </w:footnote>
  <w:footnote w:id="186">
    <w:p w14:paraId="1D78197C" w14:textId="77777777" w:rsidR="002D4B98" w:rsidRPr="0039740F" w:rsidRDefault="002D4B98" w:rsidP="002D4B98">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تم وضع المقترح 15 كمساحة خالية.</w:t>
      </w:r>
    </w:p>
  </w:footnote>
  <w:footnote w:id="187">
    <w:p w14:paraId="2376598E" w14:textId="77777777" w:rsidR="002D4B98" w:rsidRPr="0039740F" w:rsidRDefault="002D4B98" w:rsidP="002D4B98">
      <w:pPr>
        <w:pStyle w:val="FootnoteText"/>
        <w:rPr>
          <w:sz w:val="20"/>
          <w:szCs w:val="22"/>
        </w:rPr>
      </w:pPr>
      <w:r w:rsidRPr="0039740F">
        <w:rPr>
          <w:sz w:val="20"/>
          <w:szCs w:val="22"/>
        </w:rPr>
        <w:t xml:space="preserve"> </w:t>
      </w:r>
      <w:r w:rsidRPr="0039740F">
        <w:rPr>
          <w:sz w:val="20"/>
          <w:szCs w:val="22"/>
          <w:vertAlign w:val="superscript"/>
        </w:rPr>
        <w:footnoteRef/>
      </w:r>
      <w:r w:rsidRPr="0039740F">
        <w:rPr>
          <w:sz w:val="20"/>
          <w:szCs w:val="22"/>
          <w:rtl/>
        </w:rPr>
        <w:t xml:space="preserve">الأمم المتحدة، </w:t>
      </w:r>
      <w:r w:rsidRPr="0039740F">
        <w:rPr>
          <w:i/>
          <w:iCs/>
          <w:sz w:val="20"/>
          <w:szCs w:val="22"/>
          <w:rtl/>
        </w:rPr>
        <w:t>سلسلة المعاهدات</w:t>
      </w:r>
      <w:r w:rsidRPr="0039740F">
        <w:rPr>
          <w:sz w:val="20"/>
          <w:szCs w:val="22"/>
          <w:rtl/>
        </w:rPr>
        <w:t>، المجلد 1760، رقم 30619.</w:t>
      </w:r>
    </w:p>
  </w:footnote>
  <w:footnote w:id="188">
    <w:p w14:paraId="0E565636" w14:textId="77777777" w:rsidR="002D4B98" w:rsidRPr="0039740F" w:rsidRDefault="002D4B98" w:rsidP="002D4B98">
      <w:pPr>
        <w:pStyle w:val="FootnoteText"/>
        <w:rPr>
          <w:sz w:val="20"/>
          <w:szCs w:val="22"/>
        </w:rPr>
      </w:pPr>
      <w:r w:rsidRPr="0039740F">
        <w:rPr>
          <w:sz w:val="20"/>
          <w:szCs w:val="22"/>
          <w:vertAlign w:val="superscript"/>
        </w:rPr>
        <w:footnoteRef/>
      </w:r>
      <w:r w:rsidRPr="0039740F">
        <w:rPr>
          <w:rFonts w:hint="cs"/>
          <w:sz w:val="20"/>
          <w:szCs w:val="22"/>
          <w:rtl/>
          <w:lang w:bidi="ar-EG"/>
        </w:rPr>
        <w:t xml:space="preserve"> </w:t>
      </w:r>
      <w:r w:rsidRPr="0039740F">
        <w:rPr>
          <w:sz w:val="20"/>
          <w:szCs w:val="22"/>
          <w:rtl/>
        </w:rPr>
        <w:t xml:space="preserve">الأمم المتحدة، </w:t>
      </w:r>
      <w:r w:rsidRPr="0039740F">
        <w:rPr>
          <w:i/>
          <w:iCs/>
          <w:sz w:val="20"/>
          <w:szCs w:val="22"/>
          <w:rtl/>
        </w:rPr>
        <w:t>سلسلة المعاهدات</w:t>
      </w:r>
      <w:r w:rsidRPr="0039740F">
        <w:rPr>
          <w:sz w:val="20"/>
          <w:szCs w:val="22"/>
          <w:rtl/>
        </w:rPr>
        <w:t xml:space="preserve">، المجلد </w:t>
      </w:r>
      <w:r w:rsidRPr="0039740F">
        <w:rPr>
          <w:rFonts w:hint="cs"/>
          <w:sz w:val="20"/>
          <w:szCs w:val="22"/>
          <w:rtl/>
        </w:rPr>
        <w:t>2226</w:t>
      </w:r>
      <w:r w:rsidRPr="0039740F">
        <w:rPr>
          <w:sz w:val="20"/>
          <w:szCs w:val="22"/>
          <w:rtl/>
        </w:rPr>
        <w:t>، رقم 30619.</w:t>
      </w:r>
    </w:p>
  </w:footnote>
  <w:footnote w:id="189">
    <w:p w14:paraId="2135FCE2" w14:textId="77777777" w:rsidR="002D4B98" w:rsidRPr="0039740F" w:rsidRDefault="002D4B98" w:rsidP="002D4B98">
      <w:pPr>
        <w:pStyle w:val="FootnoteText"/>
        <w:rPr>
          <w:sz w:val="20"/>
          <w:szCs w:val="22"/>
        </w:rPr>
      </w:pPr>
      <w:r w:rsidRPr="0039740F">
        <w:rPr>
          <w:sz w:val="20"/>
          <w:szCs w:val="22"/>
          <w:vertAlign w:val="superscript"/>
        </w:rPr>
        <w:footnoteRef/>
      </w:r>
      <w:r w:rsidRPr="0039740F">
        <w:rPr>
          <w:rFonts w:hint="cs"/>
          <w:sz w:val="20"/>
          <w:szCs w:val="22"/>
          <w:rtl/>
        </w:rPr>
        <w:t xml:space="preserve"> </w:t>
      </w:r>
      <w:r w:rsidRPr="0039740F">
        <w:rPr>
          <w:sz w:val="20"/>
          <w:szCs w:val="22"/>
          <w:rtl/>
        </w:rPr>
        <w:t xml:space="preserve">الأمم المتحدة، </w:t>
      </w:r>
      <w:r w:rsidRPr="0039740F">
        <w:rPr>
          <w:i/>
          <w:iCs/>
          <w:sz w:val="20"/>
          <w:szCs w:val="22"/>
          <w:rtl/>
        </w:rPr>
        <w:t>سلسلة المعاهدات</w:t>
      </w:r>
      <w:r w:rsidRPr="0039740F">
        <w:rPr>
          <w:sz w:val="20"/>
          <w:szCs w:val="22"/>
          <w:rtl/>
        </w:rPr>
        <w:t xml:space="preserve">، المجلد </w:t>
      </w:r>
      <w:r w:rsidRPr="0039740F">
        <w:rPr>
          <w:rFonts w:hint="cs"/>
          <w:sz w:val="20"/>
          <w:szCs w:val="22"/>
          <w:rtl/>
        </w:rPr>
        <w:t>3008</w:t>
      </w:r>
      <w:r w:rsidRPr="0039740F">
        <w:rPr>
          <w:sz w:val="20"/>
          <w:szCs w:val="22"/>
          <w:rtl/>
        </w:rPr>
        <w:t>، رقم 30619.</w:t>
      </w:r>
    </w:p>
  </w:footnote>
  <w:footnote w:id="190">
    <w:p w14:paraId="2F332479" w14:textId="77777777" w:rsidR="002D4B98" w:rsidRPr="0039740F" w:rsidRDefault="002D4B98" w:rsidP="002D4B98">
      <w:pPr>
        <w:pStyle w:val="FootnoteText"/>
        <w:rPr>
          <w:sz w:val="20"/>
          <w:szCs w:val="22"/>
        </w:rPr>
      </w:pPr>
      <w:r w:rsidRPr="0039740F">
        <w:rPr>
          <w:sz w:val="20"/>
          <w:szCs w:val="22"/>
          <w:vertAlign w:val="superscript"/>
        </w:rPr>
        <w:footnoteRef/>
      </w:r>
      <w:r w:rsidRPr="0039740F">
        <w:rPr>
          <w:rFonts w:hint="cs"/>
          <w:sz w:val="20"/>
          <w:szCs w:val="22"/>
          <w:rtl/>
          <w:lang w:bidi="ar-EG"/>
        </w:rPr>
        <w:t xml:space="preserve"> </w:t>
      </w:r>
      <w:r w:rsidRPr="0039740F">
        <w:rPr>
          <w:sz w:val="20"/>
          <w:szCs w:val="22"/>
          <w:rtl/>
        </w:rPr>
        <w:t xml:space="preserve">الأمم المتحدة، </w:t>
      </w:r>
      <w:r w:rsidRPr="0039740F">
        <w:rPr>
          <w:i/>
          <w:iCs/>
          <w:sz w:val="20"/>
          <w:szCs w:val="22"/>
          <w:rtl/>
        </w:rPr>
        <w:t>سلسلة المعاهدات</w:t>
      </w:r>
      <w:r w:rsidRPr="0039740F">
        <w:rPr>
          <w:sz w:val="20"/>
          <w:szCs w:val="22"/>
          <w:rtl/>
        </w:rPr>
        <w:t>، المجلد 1760، رقم 30619.</w:t>
      </w:r>
    </w:p>
  </w:footnote>
  <w:footnote w:id="191">
    <w:p w14:paraId="580AFC8A" w14:textId="77777777" w:rsidR="002D4B98" w:rsidRPr="0039740F" w:rsidRDefault="002D4B98" w:rsidP="002D4B98">
      <w:pPr>
        <w:pStyle w:val="FootnoteText"/>
        <w:rPr>
          <w:sz w:val="20"/>
          <w:szCs w:val="22"/>
        </w:rPr>
      </w:pPr>
      <w:r w:rsidRPr="0039740F">
        <w:rPr>
          <w:sz w:val="20"/>
          <w:szCs w:val="22"/>
          <w:vertAlign w:val="superscript"/>
        </w:rPr>
        <w:footnoteRef/>
      </w:r>
      <w:r w:rsidRPr="0039740F">
        <w:rPr>
          <w:rFonts w:hint="cs"/>
          <w:sz w:val="20"/>
          <w:szCs w:val="22"/>
          <w:rtl/>
        </w:rPr>
        <w:t xml:space="preserve"> </w:t>
      </w:r>
      <w:r w:rsidRPr="0039740F">
        <w:rPr>
          <w:sz w:val="20"/>
          <w:szCs w:val="22"/>
        </w:rPr>
        <w:t>CBD/SBI/4/11/Add.1</w:t>
      </w:r>
      <w:r w:rsidRPr="0039740F">
        <w:rPr>
          <w:sz w:val="20"/>
          <w:szCs w:val="22"/>
          <w:rtl/>
        </w:rPr>
        <w:t>.</w:t>
      </w:r>
    </w:p>
  </w:footnote>
  <w:footnote w:id="192">
    <w:p w14:paraId="38871805" w14:textId="77777777" w:rsidR="002D4B98" w:rsidRPr="0039740F" w:rsidRDefault="002D4B98" w:rsidP="002D4B98">
      <w:pPr>
        <w:pStyle w:val="FootnoteText"/>
        <w:rPr>
          <w:sz w:val="20"/>
          <w:szCs w:val="22"/>
        </w:rPr>
      </w:pPr>
      <w:r w:rsidRPr="0039740F">
        <w:rPr>
          <w:sz w:val="20"/>
          <w:szCs w:val="22"/>
        </w:rPr>
        <w:t xml:space="preserve"> </w:t>
      </w:r>
      <w:r w:rsidRPr="0039740F">
        <w:rPr>
          <w:sz w:val="20"/>
          <w:szCs w:val="22"/>
          <w:vertAlign w:val="superscript"/>
        </w:rPr>
        <w:footnoteRef/>
      </w:r>
      <w:r w:rsidRPr="0039740F">
        <w:rPr>
          <w:sz w:val="20"/>
          <w:szCs w:val="22"/>
          <w:rtl/>
        </w:rPr>
        <w:t>المقرر 14/33، المرفق.</w:t>
      </w:r>
    </w:p>
  </w:footnote>
  <w:footnote w:id="193">
    <w:p w14:paraId="31B14225" w14:textId="77777777" w:rsidR="002D4B98" w:rsidRPr="0039740F" w:rsidRDefault="002D4B98" w:rsidP="002D4B98">
      <w:pPr>
        <w:pStyle w:val="FootnoteText"/>
        <w:spacing w:before="60" w:after="60"/>
        <w:rPr>
          <w:sz w:val="20"/>
          <w:szCs w:val="22"/>
        </w:rPr>
      </w:pPr>
      <w:r w:rsidRPr="0039740F">
        <w:rPr>
          <w:sz w:val="20"/>
          <w:szCs w:val="22"/>
          <w:vertAlign w:val="superscript"/>
          <w:rtl/>
          <w:lang w:eastAsia="en-CA" w:bidi="ar-EG"/>
        </w:rPr>
        <w:t>*</w:t>
      </w:r>
      <w:r w:rsidRPr="0039740F">
        <w:rPr>
          <w:sz w:val="20"/>
          <w:szCs w:val="22"/>
          <w:vertAlign w:val="superscript"/>
          <w:lang w:eastAsia="en-CA" w:bidi="ar-EG"/>
        </w:rPr>
        <w:t xml:space="preserve"> </w:t>
      </w:r>
      <w:r w:rsidRPr="0039740F">
        <w:rPr>
          <w:sz w:val="20"/>
          <w:szCs w:val="22"/>
          <w:rtl/>
        </w:rPr>
        <w:t xml:space="preserve">أعد رئيس الهيئة الفرعية </w:t>
      </w:r>
      <w:r w:rsidRPr="0039740F">
        <w:rPr>
          <w:rFonts w:hint="cs"/>
          <w:sz w:val="20"/>
          <w:szCs w:val="22"/>
          <w:rtl/>
          <w:lang w:bidi="ar-EG"/>
        </w:rPr>
        <w:t xml:space="preserve">للتنفيذ </w:t>
      </w:r>
      <w:r w:rsidRPr="0039740F">
        <w:rPr>
          <w:sz w:val="20"/>
          <w:szCs w:val="22"/>
          <w:rtl/>
        </w:rPr>
        <w:t>مشروع المقرر</w:t>
      </w:r>
      <w:r w:rsidRPr="0039740F">
        <w:rPr>
          <w:rFonts w:hint="cs"/>
          <w:sz w:val="20"/>
          <w:szCs w:val="22"/>
          <w:rtl/>
        </w:rPr>
        <w:t xml:space="preserve"> هذا</w:t>
      </w:r>
      <w:r w:rsidRPr="0039740F">
        <w:rPr>
          <w:sz w:val="20"/>
          <w:szCs w:val="22"/>
          <w:rtl/>
        </w:rPr>
        <w:t xml:space="preserve"> بدعم من الأمانة بعد القراءة الأولى للبندين 11 و12 من جدول الأعمال. ولم </w:t>
      </w:r>
      <w:r w:rsidRPr="0039740F">
        <w:rPr>
          <w:rFonts w:hint="cs"/>
          <w:sz w:val="20"/>
          <w:szCs w:val="22"/>
          <w:rtl/>
        </w:rPr>
        <w:t>تستعرض</w:t>
      </w:r>
      <w:r w:rsidRPr="0039740F">
        <w:rPr>
          <w:sz w:val="20"/>
          <w:szCs w:val="22"/>
          <w:rtl/>
        </w:rPr>
        <w:t xml:space="preserve"> الهيئة الفرعية النص في اجتماعها الرابع.</w:t>
      </w:r>
    </w:p>
    <w:p w14:paraId="78436678" w14:textId="77777777" w:rsidR="002D4B98" w:rsidRPr="0039740F" w:rsidRDefault="002D4B98" w:rsidP="002D4B98">
      <w:pPr>
        <w:pStyle w:val="FootnoteText"/>
        <w:spacing w:before="60" w:after="60"/>
        <w:rPr>
          <w:sz w:val="20"/>
          <w:szCs w:val="22"/>
        </w:rPr>
      </w:pPr>
      <w:r w:rsidRPr="0039740F">
        <w:rPr>
          <w:rStyle w:val="FootnoteReference"/>
          <w:rFonts w:cs="Simplified Arabic"/>
          <w:sz w:val="20"/>
          <w:szCs w:val="22"/>
        </w:rPr>
        <w:footnoteRef/>
      </w:r>
      <w:r w:rsidRPr="0039740F">
        <w:rPr>
          <w:sz w:val="20"/>
          <w:szCs w:val="22"/>
          <w:rtl/>
        </w:rPr>
        <w:t xml:space="preserve"> المقرر </w:t>
      </w:r>
      <w:hyperlink r:id="rId18" w:history="1">
        <w:r w:rsidRPr="0039740F">
          <w:rPr>
            <w:rStyle w:val="Hyperlink"/>
            <w:rFonts w:ascii="Times New Roman" w:hAnsi="Times New Roman" w:cs="Simplified Arabic"/>
            <w:color w:val="0000FF"/>
            <w:sz w:val="20"/>
            <w:szCs w:val="22"/>
            <w:u w:val="single"/>
            <w:rtl/>
          </w:rPr>
          <w:t>15/4</w:t>
        </w:r>
      </w:hyperlink>
      <w:r w:rsidRPr="0039740F">
        <w:rPr>
          <w:sz w:val="20"/>
          <w:szCs w:val="22"/>
          <w:rtl/>
        </w:rPr>
        <w:t>، المرفق.</w:t>
      </w:r>
    </w:p>
  </w:footnote>
  <w:footnote w:id="194">
    <w:p w14:paraId="4CBF126A" w14:textId="77777777" w:rsidR="002D4B98" w:rsidRPr="0039740F" w:rsidRDefault="002D4B98" w:rsidP="002D4B98">
      <w:pPr>
        <w:pStyle w:val="FootnoteText"/>
        <w:spacing w:before="60" w:after="60"/>
        <w:rPr>
          <w:sz w:val="20"/>
          <w:szCs w:val="22"/>
          <w:lang w:bidi="ar-EG"/>
        </w:rPr>
      </w:pPr>
      <w:r w:rsidRPr="0039740F">
        <w:rPr>
          <w:rStyle w:val="FootnoteReference"/>
          <w:rFonts w:cs="Simplified Arabic"/>
          <w:sz w:val="20"/>
          <w:szCs w:val="22"/>
        </w:rPr>
        <w:footnoteRef/>
      </w:r>
      <w:r w:rsidRPr="0039740F">
        <w:rPr>
          <w:sz w:val="20"/>
          <w:szCs w:val="22"/>
          <w:rtl/>
        </w:rPr>
        <w:t xml:space="preserve"> </w:t>
      </w:r>
      <w:r w:rsidRPr="0039740F">
        <w:rPr>
          <w:rFonts w:hint="cs"/>
          <w:sz w:val="20"/>
          <w:szCs w:val="22"/>
          <w:rtl/>
          <w:lang w:bidi="ar-EG"/>
        </w:rPr>
        <w:t xml:space="preserve">الأمم المتحدة، </w:t>
      </w:r>
      <w:r w:rsidRPr="0039740F">
        <w:rPr>
          <w:rFonts w:hint="cs"/>
          <w:i/>
          <w:iCs/>
          <w:sz w:val="20"/>
          <w:szCs w:val="22"/>
          <w:rtl/>
          <w:lang w:bidi="ar-EG"/>
        </w:rPr>
        <w:t>سلسلة المعاهدات</w:t>
      </w:r>
      <w:r w:rsidRPr="0039740F">
        <w:rPr>
          <w:rFonts w:hint="cs"/>
          <w:sz w:val="20"/>
          <w:szCs w:val="22"/>
          <w:rtl/>
          <w:lang w:bidi="ar-EG"/>
        </w:rPr>
        <w:t>، المجلد 1760، رقم 30619.</w:t>
      </w:r>
    </w:p>
  </w:footnote>
  <w:footnote w:id="195">
    <w:p w14:paraId="59323A0F" w14:textId="77777777" w:rsidR="002D4B98" w:rsidRPr="0039740F" w:rsidRDefault="002D4B98" w:rsidP="002D4B98">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lang w:bidi="ar-EG"/>
        </w:rPr>
        <w:t xml:space="preserve"> </w:t>
      </w:r>
      <w:r w:rsidRPr="0039740F">
        <w:rPr>
          <w:sz w:val="20"/>
          <w:szCs w:val="22"/>
        </w:rPr>
        <w:t>CBD/SBI/4/16</w:t>
      </w:r>
      <w:r w:rsidRPr="0039740F">
        <w:rPr>
          <w:rFonts w:hint="cs"/>
          <w:sz w:val="20"/>
          <w:szCs w:val="22"/>
          <w:rtl/>
          <w:lang w:bidi="ar-EG"/>
        </w:rPr>
        <w:t>.</w:t>
      </w:r>
    </w:p>
  </w:footnote>
  <w:footnote w:id="196">
    <w:p w14:paraId="76EA2B36" w14:textId="77777777" w:rsidR="002D4B98" w:rsidRPr="0039740F" w:rsidRDefault="002D4B98" w:rsidP="002D4B98">
      <w:pPr>
        <w:pStyle w:val="FootnoteText"/>
        <w:rPr>
          <w:sz w:val="20"/>
          <w:szCs w:val="22"/>
        </w:rPr>
      </w:pPr>
      <w:r w:rsidRPr="0039740F">
        <w:rPr>
          <w:rStyle w:val="FootnoteReference"/>
          <w:rFonts w:cs="Simplified Arabic"/>
          <w:sz w:val="20"/>
          <w:szCs w:val="22"/>
        </w:rPr>
        <w:t>*</w:t>
      </w:r>
      <w:r w:rsidRPr="0039740F">
        <w:rPr>
          <w:rFonts w:hint="cs"/>
          <w:sz w:val="20"/>
          <w:szCs w:val="22"/>
          <w:rtl/>
        </w:rPr>
        <w:t xml:space="preserve"> </w:t>
      </w:r>
      <w:r w:rsidRPr="0039740F">
        <w:rPr>
          <w:sz w:val="20"/>
          <w:szCs w:val="22"/>
          <w:rtl/>
        </w:rPr>
        <w:t xml:space="preserve">أعد رئيس الهيئة الفرعية </w:t>
      </w:r>
      <w:r w:rsidRPr="0039740F">
        <w:rPr>
          <w:rFonts w:hint="cs"/>
          <w:sz w:val="20"/>
          <w:szCs w:val="22"/>
          <w:rtl/>
        </w:rPr>
        <w:t xml:space="preserve">للتنفيذ </w:t>
      </w:r>
      <w:r w:rsidRPr="0039740F">
        <w:rPr>
          <w:sz w:val="20"/>
          <w:szCs w:val="22"/>
          <w:rtl/>
        </w:rPr>
        <w:t xml:space="preserve">مشروع المقرر </w:t>
      </w:r>
      <w:r w:rsidRPr="0039740F">
        <w:rPr>
          <w:rFonts w:hint="cs"/>
          <w:sz w:val="20"/>
          <w:szCs w:val="22"/>
          <w:rtl/>
          <w:lang w:bidi="ar-EG"/>
        </w:rPr>
        <w:t xml:space="preserve">الحالي </w:t>
      </w:r>
      <w:r w:rsidRPr="0039740F">
        <w:rPr>
          <w:sz w:val="20"/>
          <w:szCs w:val="22"/>
          <w:rtl/>
        </w:rPr>
        <w:t xml:space="preserve">بدعم من الأمانة بعد القراءة الأولى للبند 13 من جدول الأعمال. ولم </w:t>
      </w:r>
      <w:r w:rsidRPr="0039740F">
        <w:rPr>
          <w:rFonts w:hint="cs"/>
          <w:sz w:val="20"/>
          <w:szCs w:val="22"/>
          <w:rtl/>
        </w:rPr>
        <w:t xml:space="preserve">تستعرض </w:t>
      </w:r>
      <w:r w:rsidRPr="0039740F">
        <w:rPr>
          <w:sz w:val="20"/>
          <w:szCs w:val="22"/>
          <w:rtl/>
        </w:rPr>
        <w:t xml:space="preserve">الهيئة الفرعية </w:t>
      </w:r>
      <w:r w:rsidRPr="0039740F">
        <w:rPr>
          <w:rFonts w:hint="cs"/>
          <w:sz w:val="20"/>
          <w:szCs w:val="22"/>
          <w:rtl/>
        </w:rPr>
        <w:t xml:space="preserve">نص مشروع المقرر </w:t>
      </w:r>
      <w:r w:rsidRPr="0039740F">
        <w:rPr>
          <w:sz w:val="20"/>
          <w:szCs w:val="22"/>
          <w:rtl/>
        </w:rPr>
        <w:t>في اجتماعها الرابع</w:t>
      </w:r>
      <w:r w:rsidRPr="0039740F">
        <w:rPr>
          <w:sz w:val="20"/>
          <w:szCs w:val="22"/>
        </w:rPr>
        <w:t>.</w:t>
      </w:r>
    </w:p>
  </w:footnote>
  <w:footnote w:id="197">
    <w:p w14:paraId="1088A7B0" w14:textId="77777777" w:rsidR="002D4B98" w:rsidRPr="0039740F" w:rsidRDefault="002D4B98" w:rsidP="002D4B98">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lang w:bidi="ar-EG"/>
        </w:rPr>
        <w:t xml:space="preserve"> </w:t>
      </w:r>
      <w:r w:rsidRPr="0039740F">
        <w:rPr>
          <w:sz w:val="20"/>
          <w:szCs w:val="22"/>
          <w:rtl/>
        </w:rPr>
        <w:t xml:space="preserve">الأمم المتحدة، </w:t>
      </w:r>
      <w:r w:rsidRPr="0039740F">
        <w:rPr>
          <w:i/>
          <w:iCs/>
          <w:sz w:val="20"/>
          <w:szCs w:val="22"/>
          <w:rtl/>
        </w:rPr>
        <w:t>سلسلة المعاهدات</w:t>
      </w:r>
      <w:r w:rsidRPr="0039740F">
        <w:rPr>
          <w:sz w:val="20"/>
          <w:szCs w:val="22"/>
          <w:rtl/>
        </w:rPr>
        <w:t>، المجلد 1760، رقم 30619.</w:t>
      </w:r>
    </w:p>
  </w:footnote>
  <w:footnote w:id="198">
    <w:p w14:paraId="6595C228" w14:textId="77777777" w:rsidR="002D4B98" w:rsidRPr="0039740F" w:rsidRDefault="002D4B98" w:rsidP="002D4B98">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lang w:bidi="ar-EG"/>
        </w:rPr>
        <w:t xml:space="preserve"> </w:t>
      </w:r>
      <w:r w:rsidRPr="0039740F">
        <w:rPr>
          <w:sz w:val="20"/>
          <w:szCs w:val="22"/>
        </w:rPr>
        <w:t>ST/SGB/2018/1/Rev.2</w:t>
      </w:r>
      <w:r w:rsidRPr="0039740F">
        <w:rPr>
          <w:rFonts w:hint="cs"/>
          <w:sz w:val="20"/>
          <w:szCs w:val="22"/>
          <w:rtl/>
          <w:lang w:bidi="ar-EG"/>
        </w:rPr>
        <w:t>.</w:t>
      </w:r>
    </w:p>
  </w:footnote>
  <w:footnote w:id="199">
    <w:p w14:paraId="3D4673B7" w14:textId="77777777" w:rsidR="002D4B98" w:rsidRPr="0039740F" w:rsidRDefault="002D4B98" w:rsidP="002D4B98">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lang w:bidi="ar-EG"/>
        </w:rPr>
        <w:t xml:space="preserve"> </w:t>
      </w:r>
      <w:r w:rsidRPr="0039740F">
        <w:rPr>
          <w:sz w:val="20"/>
          <w:szCs w:val="22"/>
        </w:rPr>
        <w:t>ST/SGB/2013/4</w:t>
      </w:r>
      <w:r w:rsidRPr="0039740F">
        <w:rPr>
          <w:rFonts w:hint="cs"/>
          <w:sz w:val="20"/>
          <w:szCs w:val="22"/>
          <w:rtl/>
          <w:lang w:bidi="ar-EG"/>
        </w:rPr>
        <w:t xml:space="preserve"> و</w:t>
      </w:r>
      <w:r w:rsidRPr="0039740F">
        <w:rPr>
          <w:sz w:val="20"/>
          <w:szCs w:val="22"/>
        </w:rPr>
        <w:t>ST/SGB/2013/4/Amend.1</w:t>
      </w:r>
      <w:r w:rsidRPr="0039740F">
        <w:rPr>
          <w:rFonts w:hint="cs"/>
          <w:sz w:val="20"/>
          <w:szCs w:val="22"/>
          <w:rtl/>
          <w:lang w:bidi="ar-EG"/>
        </w:rPr>
        <w:t>.</w:t>
      </w:r>
    </w:p>
  </w:footnote>
  <w:footnote w:id="200">
    <w:p w14:paraId="04D225B6" w14:textId="77777777" w:rsidR="006F3A16" w:rsidRPr="0039740F" w:rsidRDefault="006F3A16" w:rsidP="00D1186B">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lang w:bidi="ar-EG"/>
        </w:rPr>
        <w:t xml:space="preserve"> </w:t>
      </w:r>
      <w:r w:rsidRPr="0039740F">
        <w:rPr>
          <w:sz w:val="20"/>
          <w:szCs w:val="22"/>
        </w:rPr>
        <w:t>CBD/SBI/4/1</w:t>
      </w:r>
      <w:r w:rsidRPr="0039740F">
        <w:rPr>
          <w:rFonts w:hint="cs"/>
          <w:sz w:val="20"/>
          <w:szCs w:val="22"/>
          <w:rtl/>
          <w:lang w:bidi="ar-EG"/>
        </w:rPr>
        <w:t>.</w:t>
      </w:r>
    </w:p>
  </w:footnote>
  <w:footnote w:id="201">
    <w:p w14:paraId="0CFD7A1B" w14:textId="77777777" w:rsidR="006F3A16" w:rsidRPr="0039740F" w:rsidRDefault="006F3A16" w:rsidP="00D1186B">
      <w:pPr>
        <w:pStyle w:val="FootnoteText"/>
        <w:rPr>
          <w:sz w:val="20"/>
          <w:szCs w:val="22"/>
          <w:rtl/>
          <w:lang w:bidi="ar-EG"/>
        </w:rPr>
      </w:pPr>
      <w:r w:rsidRPr="0039740F">
        <w:rPr>
          <w:rStyle w:val="FootnoteReference"/>
          <w:rFonts w:cs="Simplified Arabic"/>
          <w:sz w:val="20"/>
          <w:szCs w:val="22"/>
        </w:rPr>
        <w:footnoteRef/>
      </w:r>
      <w:r w:rsidRPr="0039740F">
        <w:rPr>
          <w:rFonts w:hint="cs"/>
          <w:sz w:val="20"/>
          <w:szCs w:val="22"/>
          <w:rtl/>
          <w:lang w:bidi="ar-EG"/>
        </w:rPr>
        <w:t xml:space="preserve"> </w:t>
      </w:r>
      <w:r w:rsidRPr="0039740F">
        <w:rPr>
          <w:sz w:val="20"/>
          <w:szCs w:val="22"/>
        </w:rPr>
        <w:t>CBD/SBI/4/1/Add.1</w:t>
      </w:r>
      <w:r w:rsidRPr="0039740F">
        <w:rPr>
          <w:sz w:val="20"/>
          <w:szCs w:val="22"/>
          <w:rtl/>
          <w:lang w:bidi="ar-EG"/>
        </w:rPr>
        <w:t>، المرفق الأول.</w:t>
      </w:r>
    </w:p>
  </w:footnote>
  <w:footnote w:id="202">
    <w:p w14:paraId="7342201E" w14:textId="77777777" w:rsidR="006F3A16" w:rsidRPr="0039740F" w:rsidRDefault="006F3A16" w:rsidP="00D1186B">
      <w:pPr>
        <w:pStyle w:val="FootnoteText"/>
        <w:rPr>
          <w:sz w:val="20"/>
          <w:szCs w:val="22"/>
          <w:rtl/>
          <w:lang w:bidi="ar-EG"/>
        </w:rPr>
      </w:pPr>
      <w:r w:rsidRPr="0039740F">
        <w:rPr>
          <w:rStyle w:val="FootnoteReference"/>
          <w:rFonts w:cs="Simplified Arabic"/>
          <w:sz w:val="20"/>
          <w:szCs w:val="22"/>
        </w:rPr>
        <w:footnoteRef/>
      </w:r>
      <w:r w:rsidRPr="0039740F">
        <w:rPr>
          <w:sz w:val="20"/>
          <w:szCs w:val="22"/>
          <w:rtl/>
          <w:lang w:bidi="ar-EG"/>
        </w:rPr>
        <w:t xml:space="preserve"> </w:t>
      </w:r>
      <w:r w:rsidRPr="0039740F">
        <w:rPr>
          <w:sz w:val="20"/>
          <w:szCs w:val="22"/>
          <w:lang w:val="it-IT"/>
        </w:rPr>
        <w:t>CBD/SBI/4/2</w:t>
      </w:r>
      <w:r w:rsidRPr="0039740F">
        <w:rPr>
          <w:rFonts w:hint="cs"/>
          <w:sz w:val="20"/>
          <w:szCs w:val="22"/>
          <w:rtl/>
          <w:lang w:bidi="ar-EG"/>
        </w:rPr>
        <w:t>.</w:t>
      </w:r>
    </w:p>
  </w:footnote>
  <w:footnote w:id="203">
    <w:p w14:paraId="4AD71596" w14:textId="77777777" w:rsidR="006F3A16" w:rsidRPr="0039740F" w:rsidRDefault="006F3A16" w:rsidP="00D1186B">
      <w:pPr>
        <w:pStyle w:val="FootnoteText"/>
        <w:rPr>
          <w:sz w:val="20"/>
          <w:szCs w:val="22"/>
          <w:rtl/>
          <w:lang w:bidi="ar-EG"/>
        </w:rPr>
      </w:pPr>
      <w:r w:rsidRPr="0039740F">
        <w:rPr>
          <w:rStyle w:val="FootnoteReference"/>
          <w:rFonts w:cs="Simplified Arabic"/>
          <w:sz w:val="20"/>
          <w:szCs w:val="22"/>
        </w:rPr>
        <w:footnoteRef/>
      </w:r>
      <w:r w:rsidRPr="0039740F">
        <w:rPr>
          <w:sz w:val="20"/>
          <w:szCs w:val="22"/>
          <w:rtl/>
          <w:lang w:bidi="ar-EG"/>
        </w:rPr>
        <w:t xml:space="preserve"> </w:t>
      </w:r>
      <w:r w:rsidRPr="0039740F">
        <w:rPr>
          <w:sz w:val="20"/>
          <w:szCs w:val="22"/>
          <w:lang w:val="it-IT"/>
        </w:rPr>
        <w:t>CBD/SBI/4/3</w:t>
      </w:r>
      <w:r w:rsidRPr="0039740F">
        <w:rPr>
          <w:rFonts w:hint="cs"/>
          <w:sz w:val="20"/>
          <w:szCs w:val="22"/>
          <w:rtl/>
          <w:lang w:bidi="ar-EG"/>
        </w:rPr>
        <w:t>.</w:t>
      </w:r>
    </w:p>
  </w:footnote>
  <w:footnote w:id="204">
    <w:p w14:paraId="3863EA8B" w14:textId="77777777" w:rsidR="006F3A16" w:rsidRPr="0039740F" w:rsidRDefault="006F3A16" w:rsidP="00D1186B">
      <w:pPr>
        <w:pStyle w:val="FootnoteText"/>
        <w:rPr>
          <w:sz w:val="20"/>
          <w:szCs w:val="22"/>
          <w:rtl/>
          <w:lang w:bidi="ar-EG"/>
        </w:rPr>
      </w:pPr>
      <w:r w:rsidRPr="0039740F">
        <w:rPr>
          <w:rStyle w:val="FootnoteReference"/>
          <w:rFonts w:cs="Simplified Arabic"/>
          <w:sz w:val="20"/>
          <w:szCs w:val="22"/>
        </w:rPr>
        <w:footnoteRef/>
      </w:r>
      <w:r w:rsidRPr="0039740F">
        <w:rPr>
          <w:sz w:val="20"/>
          <w:szCs w:val="22"/>
          <w:rtl/>
          <w:lang w:bidi="ar-EG"/>
        </w:rPr>
        <w:t xml:space="preserve"> </w:t>
      </w:r>
      <w:r w:rsidRPr="0039740F">
        <w:rPr>
          <w:sz w:val="20"/>
          <w:szCs w:val="22"/>
          <w:lang w:val="it-IT"/>
        </w:rPr>
        <w:t>CBD/SBI/4/INF/6</w:t>
      </w:r>
    </w:p>
  </w:footnote>
  <w:footnote w:id="205">
    <w:p w14:paraId="6C29A22C" w14:textId="77777777" w:rsidR="006F3A16" w:rsidRPr="0039740F" w:rsidRDefault="006F3A16" w:rsidP="004D3704">
      <w:pPr>
        <w:pStyle w:val="FootnoteText"/>
        <w:rPr>
          <w:sz w:val="20"/>
          <w:szCs w:val="22"/>
          <w:rtl/>
          <w:lang w:bidi="ar-EG"/>
        </w:rPr>
      </w:pPr>
      <w:r w:rsidRPr="0039740F">
        <w:rPr>
          <w:rStyle w:val="FootnoteReference"/>
          <w:rFonts w:cs="Simplified Arabic"/>
          <w:sz w:val="20"/>
          <w:szCs w:val="22"/>
        </w:rPr>
        <w:footnoteRef/>
      </w:r>
      <w:r w:rsidRPr="0039740F">
        <w:rPr>
          <w:sz w:val="20"/>
          <w:szCs w:val="22"/>
          <w:rtl/>
          <w:lang w:bidi="ar-EG"/>
        </w:rPr>
        <w:t xml:space="preserve"> </w:t>
      </w:r>
      <w:r w:rsidRPr="0039740F">
        <w:rPr>
          <w:sz w:val="20"/>
          <w:szCs w:val="22"/>
          <w:lang w:val="it-IT"/>
        </w:rPr>
        <w:t>CBD/SBI/4/4</w:t>
      </w:r>
      <w:r w:rsidRPr="0039740F">
        <w:rPr>
          <w:sz w:val="20"/>
          <w:szCs w:val="22"/>
          <w:rtl/>
          <w:lang w:bidi="ar-EG"/>
        </w:rPr>
        <w:t>.</w:t>
      </w:r>
    </w:p>
  </w:footnote>
  <w:footnote w:id="206">
    <w:p w14:paraId="143F5D5C" w14:textId="77777777" w:rsidR="006F3A16" w:rsidRPr="0039740F" w:rsidRDefault="006F3A16" w:rsidP="004D3704">
      <w:pPr>
        <w:pStyle w:val="FootnoteText"/>
        <w:rPr>
          <w:sz w:val="20"/>
          <w:szCs w:val="22"/>
          <w:rtl/>
          <w:lang w:bidi="ar-EG"/>
        </w:rPr>
      </w:pPr>
      <w:r w:rsidRPr="0039740F">
        <w:rPr>
          <w:rStyle w:val="FootnoteReference"/>
          <w:rFonts w:cs="Simplified Arabic"/>
          <w:sz w:val="20"/>
          <w:szCs w:val="22"/>
        </w:rPr>
        <w:footnoteRef/>
      </w:r>
      <w:r w:rsidRPr="0039740F">
        <w:rPr>
          <w:sz w:val="20"/>
          <w:szCs w:val="22"/>
          <w:rtl/>
          <w:lang w:bidi="ar-EG"/>
        </w:rPr>
        <w:t xml:space="preserve"> </w:t>
      </w:r>
      <w:r w:rsidRPr="0039740F">
        <w:rPr>
          <w:sz w:val="20"/>
          <w:szCs w:val="22"/>
          <w:lang w:val="it-IT"/>
        </w:rPr>
        <w:t>CBD/SBI/4/4/Add.1</w:t>
      </w:r>
      <w:r w:rsidRPr="0039740F">
        <w:rPr>
          <w:sz w:val="20"/>
          <w:szCs w:val="22"/>
          <w:rtl/>
          <w:lang w:bidi="ar-EG"/>
        </w:rPr>
        <w:t>.</w:t>
      </w:r>
    </w:p>
  </w:footnote>
  <w:footnote w:id="207">
    <w:p w14:paraId="5DED5123" w14:textId="77777777" w:rsidR="006F3A16" w:rsidRPr="0039740F" w:rsidRDefault="006F3A16" w:rsidP="004D3704">
      <w:pPr>
        <w:pStyle w:val="FootnoteText"/>
        <w:rPr>
          <w:sz w:val="20"/>
          <w:szCs w:val="22"/>
          <w:rtl/>
          <w:lang w:bidi="ar-EG"/>
        </w:rPr>
      </w:pPr>
      <w:r w:rsidRPr="0039740F">
        <w:rPr>
          <w:rStyle w:val="FootnoteReference"/>
          <w:rFonts w:cs="Simplified Arabic"/>
          <w:sz w:val="20"/>
          <w:szCs w:val="22"/>
        </w:rPr>
        <w:footnoteRef/>
      </w:r>
      <w:r w:rsidRPr="0039740F">
        <w:rPr>
          <w:sz w:val="20"/>
          <w:szCs w:val="22"/>
          <w:rtl/>
          <w:lang w:bidi="ar-EG"/>
        </w:rPr>
        <w:t xml:space="preserve"> </w:t>
      </w:r>
      <w:r w:rsidRPr="0039740F">
        <w:rPr>
          <w:sz w:val="20"/>
          <w:szCs w:val="22"/>
        </w:rPr>
        <w:t>CBD/SBI/4/4/Add.2/Rev.1</w:t>
      </w:r>
      <w:r w:rsidRPr="0039740F">
        <w:rPr>
          <w:sz w:val="20"/>
          <w:szCs w:val="22"/>
          <w:rtl/>
        </w:rPr>
        <w:t>.</w:t>
      </w:r>
    </w:p>
  </w:footnote>
  <w:footnote w:id="208">
    <w:p w14:paraId="744E86D3" w14:textId="5E6AB688" w:rsidR="006F3A16" w:rsidRPr="0039740F" w:rsidRDefault="006F3A16" w:rsidP="00E836E3">
      <w:pPr>
        <w:pStyle w:val="FootnoteText"/>
        <w:rPr>
          <w:sz w:val="20"/>
          <w:szCs w:val="22"/>
          <w:lang w:val="it-IT"/>
        </w:rPr>
      </w:pPr>
      <w:r w:rsidRPr="0039740F">
        <w:rPr>
          <w:rStyle w:val="FootnoteReference"/>
          <w:rFonts w:cs="Simplified Arabic"/>
          <w:sz w:val="20"/>
          <w:szCs w:val="22"/>
        </w:rPr>
        <w:footnoteRef/>
      </w:r>
      <w:r w:rsidR="000326ED" w:rsidRPr="0039740F">
        <w:rPr>
          <w:rFonts w:hint="cs"/>
          <w:sz w:val="20"/>
          <w:szCs w:val="22"/>
          <w:rtl/>
        </w:rPr>
        <w:t xml:space="preserve"> </w:t>
      </w:r>
      <w:r w:rsidRPr="0039740F">
        <w:rPr>
          <w:sz w:val="20"/>
          <w:szCs w:val="22"/>
          <w:lang w:val="it-IT"/>
        </w:rPr>
        <w:t>CBD/SBI/4/5</w:t>
      </w:r>
      <w:r w:rsidR="000326ED" w:rsidRPr="0039740F">
        <w:rPr>
          <w:rFonts w:hint="cs"/>
          <w:sz w:val="20"/>
          <w:szCs w:val="22"/>
          <w:rtl/>
          <w:lang w:val="it-IT"/>
        </w:rPr>
        <w:t>.</w:t>
      </w:r>
    </w:p>
  </w:footnote>
  <w:footnote w:id="209">
    <w:p w14:paraId="03974810" w14:textId="35E1E74A" w:rsidR="006F3A16" w:rsidRPr="0039740F" w:rsidRDefault="006F3A16" w:rsidP="006D0F91">
      <w:pPr>
        <w:pStyle w:val="FootnoteText"/>
        <w:rPr>
          <w:sz w:val="20"/>
          <w:szCs w:val="22"/>
          <w:lang w:val="it-IT" w:bidi="ar-SY"/>
        </w:rPr>
      </w:pPr>
      <w:r w:rsidRPr="0039740F">
        <w:rPr>
          <w:rStyle w:val="FootnoteReference"/>
          <w:rFonts w:cs="Simplified Arabic"/>
          <w:sz w:val="20"/>
          <w:szCs w:val="22"/>
        </w:rPr>
        <w:footnoteRef/>
      </w:r>
      <w:r w:rsidR="000326ED" w:rsidRPr="0039740F">
        <w:rPr>
          <w:rFonts w:hint="cs"/>
          <w:sz w:val="20"/>
          <w:szCs w:val="22"/>
          <w:rtl/>
        </w:rPr>
        <w:t xml:space="preserve"> </w:t>
      </w:r>
      <w:r w:rsidRPr="0039740F">
        <w:rPr>
          <w:sz w:val="20"/>
          <w:szCs w:val="22"/>
          <w:lang w:val="it-IT"/>
        </w:rPr>
        <w:t>CBD/SBI/4/INF/10</w:t>
      </w:r>
      <w:r w:rsidR="000326ED" w:rsidRPr="0039740F">
        <w:rPr>
          <w:rFonts w:hint="cs"/>
          <w:sz w:val="20"/>
          <w:szCs w:val="22"/>
          <w:rtl/>
          <w:lang w:val="it-IT"/>
        </w:rPr>
        <w:t>.</w:t>
      </w:r>
    </w:p>
  </w:footnote>
  <w:footnote w:id="210">
    <w:p w14:paraId="5DB44795" w14:textId="7CEFD0A5" w:rsidR="006F3A16" w:rsidRPr="0039740F" w:rsidRDefault="006F3A16" w:rsidP="00B8632F">
      <w:pPr>
        <w:pStyle w:val="FootnoteText"/>
        <w:rPr>
          <w:sz w:val="20"/>
          <w:szCs w:val="22"/>
          <w:lang w:val="it-IT" w:bidi="ar-SY"/>
        </w:rPr>
      </w:pPr>
      <w:r w:rsidRPr="0039740F">
        <w:rPr>
          <w:rStyle w:val="FootnoteReference"/>
          <w:rFonts w:cs="Simplified Arabic"/>
          <w:sz w:val="20"/>
          <w:szCs w:val="22"/>
        </w:rPr>
        <w:footnoteRef/>
      </w:r>
      <w:r w:rsidR="000326ED" w:rsidRPr="0039740F">
        <w:rPr>
          <w:rFonts w:hint="cs"/>
          <w:sz w:val="20"/>
          <w:szCs w:val="22"/>
          <w:rtl/>
        </w:rPr>
        <w:t xml:space="preserve"> </w:t>
      </w:r>
      <w:r w:rsidRPr="0039740F">
        <w:rPr>
          <w:sz w:val="20"/>
          <w:szCs w:val="22"/>
          <w:lang w:val="it-IT"/>
        </w:rPr>
        <w:t>CBD/RM/AC/2024/1/4</w:t>
      </w:r>
      <w:r w:rsidR="000326ED" w:rsidRPr="0039740F">
        <w:rPr>
          <w:rFonts w:hint="cs"/>
          <w:sz w:val="20"/>
          <w:szCs w:val="22"/>
          <w:rtl/>
          <w:lang w:val="it-IT"/>
        </w:rPr>
        <w:t>.</w:t>
      </w:r>
    </w:p>
  </w:footnote>
  <w:footnote w:id="211">
    <w:p w14:paraId="682AFAB0" w14:textId="1640836C" w:rsidR="006F3A16" w:rsidRPr="0039740F" w:rsidRDefault="006F3A16" w:rsidP="006D0F91">
      <w:pPr>
        <w:pStyle w:val="FootnoteText"/>
        <w:rPr>
          <w:sz w:val="20"/>
          <w:szCs w:val="22"/>
          <w:lang w:val="it-IT" w:bidi="ar-SY"/>
        </w:rPr>
      </w:pPr>
      <w:r w:rsidRPr="0039740F">
        <w:rPr>
          <w:rStyle w:val="FootnoteReference"/>
          <w:rFonts w:cs="Simplified Arabic"/>
          <w:sz w:val="20"/>
          <w:szCs w:val="22"/>
        </w:rPr>
        <w:footnoteRef/>
      </w:r>
      <w:r w:rsidR="000326ED" w:rsidRPr="0039740F">
        <w:rPr>
          <w:rFonts w:hint="cs"/>
          <w:sz w:val="20"/>
          <w:szCs w:val="22"/>
          <w:rtl/>
        </w:rPr>
        <w:t xml:space="preserve"> </w:t>
      </w:r>
      <w:r w:rsidRPr="0039740F">
        <w:rPr>
          <w:sz w:val="20"/>
          <w:szCs w:val="22"/>
          <w:lang w:val="it-IT"/>
        </w:rPr>
        <w:t>CBD/SBI/4/6</w:t>
      </w:r>
      <w:r w:rsidR="000326ED" w:rsidRPr="0039740F">
        <w:rPr>
          <w:rFonts w:hint="cs"/>
          <w:sz w:val="20"/>
          <w:szCs w:val="22"/>
          <w:rtl/>
          <w:lang w:val="it-IT"/>
        </w:rPr>
        <w:t>.</w:t>
      </w:r>
    </w:p>
  </w:footnote>
  <w:footnote w:id="212">
    <w:p w14:paraId="53E030CA" w14:textId="4AAE8284" w:rsidR="006F3A16" w:rsidRPr="0039740F" w:rsidRDefault="006F3A16" w:rsidP="006D0F91">
      <w:pPr>
        <w:pStyle w:val="FootnoteText"/>
        <w:rPr>
          <w:sz w:val="20"/>
          <w:szCs w:val="22"/>
          <w:lang w:val="it-IT" w:bidi="ar-SY"/>
        </w:rPr>
      </w:pPr>
      <w:r w:rsidRPr="0039740F">
        <w:rPr>
          <w:rStyle w:val="FootnoteReference"/>
          <w:rFonts w:cs="Simplified Arabic"/>
          <w:sz w:val="20"/>
          <w:szCs w:val="22"/>
        </w:rPr>
        <w:footnoteRef/>
      </w:r>
      <w:r w:rsidR="000326ED" w:rsidRPr="0039740F">
        <w:rPr>
          <w:rFonts w:hint="cs"/>
          <w:sz w:val="20"/>
          <w:szCs w:val="22"/>
          <w:rtl/>
        </w:rPr>
        <w:t xml:space="preserve"> </w:t>
      </w:r>
      <w:r w:rsidRPr="0039740F">
        <w:rPr>
          <w:sz w:val="20"/>
          <w:szCs w:val="22"/>
          <w:lang w:val="it-IT"/>
        </w:rPr>
        <w:t>CBD/SBI/4/6/Add.1</w:t>
      </w:r>
      <w:r w:rsidR="000326ED" w:rsidRPr="0039740F">
        <w:rPr>
          <w:rFonts w:hint="cs"/>
          <w:sz w:val="20"/>
          <w:szCs w:val="22"/>
          <w:rtl/>
          <w:lang w:val="it-IT"/>
        </w:rPr>
        <w:t>.</w:t>
      </w:r>
    </w:p>
  </w:footnote>
  <w:footnote w:id="213">
    <w:p w14:paraId="5ABCA314" w14:textId="37EB07DB" w:rsidR="006F3A16" w:rsidRPr="0039740F" w:rsidRDefault="006F3A16" w:rsidP="006D0F91">
      <w:pPr>
        <w:pStyle w:val="FootnoteText"/>
        <w:rPr>
          <w:sz w:val="20"/>
          <w:szCs w:val="22"/>
          <w:lang w:val="it-IT" w:bidi="ar-SY"/>
        </w:rPr>
      </w:pPr>
      <w:r w:rsidRPr="0039740F">
        <w:rPr>
          <w:rStyle w:val="FootnoteReference"/>
          <w:rFonts w:cs="Simplified Arabic"/>
          <w:sz w:val="20"/>
          <w:szCs w:val="22"/>
        </w:rPr>
        <w:footnoteRef/>
      </w:r>
      <w:r w:rsidR="000326ED" w:rsidRPr="0039740F">
        <w:rPr>
          <w:rFonts w:hint="cs"/>
          <w:sz w:val="20"/>
          <w:szCs w:val="22"/>
          <w:rtl/>
        </w:rPr>
        <w:t xml:space="preserve"> </w:t>
      </w:r>
      <w:r w:rsidRPr="0039740F">
        <w:rPr>
          <w:sz w:val="20"/>
          <w:szCs w:val="22"/>
          <w:lang w:val="it-IT"/>
        </w:rPr>
        <w:t>CBD/SBI/4/INF.12</w:t>
      </w:r>
      <w:r w:rsidR="000326ED" w:rsidRPr="0039740F">
        <w:rPr>
          <w:rFonts w:hint="cs"/>
          <w:sz w:val="20"/>
          <w:szCs w:val="22"/>
          <w:rtl/>
          <w:lang w:val="it-IT"/>
        </w:rPr>
        <w:t>.</w:t>
      </w:r>
    </w:p>
  </w:footnote>
  <w:footnote w:id="214">
    <w:p w14:paraId="11C90D1C" w14:textId="4F804E56" w:rsidR="006F3A16" w:rsidRPr="0039740F" w:rsidRDefault="006F3A16" w:rsidP="00FE4377">
      <w:pPr>
        <w:pStyle w:val="FootnoteText"/>
        <w:rPr>
          <w:sz w:val="20"/>
          <w:szCs w:val="22"/>
          <w:lang w:val="it-IT" w:bidi="ar-SY"/>
        </w:rPr>
      </w:pPr>
      <w:r w:rsidRPr="0039740F">
        <w:rPr>
          <w:rStyle w:val="FootnoteReference"/>
          <w:rFonts w:cs="Simplified Arabic"/>
          <w:sz w:val="20"/>
          <w:szCs w:val="22"/>
        </w:rPr>
        <w:footnoteRef/>
      </w:r>
      <w:r w:rsidR="000326ED" w:rsidRPr="0039740F">
        <w:rPr>
          <w:rFonts w:hint="cs"/>
          <w:sz w:val="20"/>
          <w:szCs w:val="22"/>
          <w:rtl/>
        </w:rPr>
        <w:t xml:space="preserve"> </w:t>
      </w:r>
      <w:r w:rsidRPr="0039740F">
        <w:rPr>
          <w:sz w:val="20"/>
          <w:szCs w:val="22"/>
          <w:lang w:val="it-IT"/>
        </w:rPr>
        <w:t>CBD/SBI/4/INF.16</w:t>
      </w:r>
      <w:r w:rsidR="000326ED" w:rsidRPr="0039740F">
        <w:rPr>
          <w:rFonts w:hint="cs"/>
          <w:sz w:val="20"/>
          <w:szCs w:val="22"/>
          <w:rtl/>
          <w:lang w:val="it-IT"/>
        </w:rPr>
        <w:t>.</w:t>
      </w:r>
    </w:p>
  </w:footnote>
  <w:footnote w:id="215">
    <w:p w14:paraId="6908B2A7" w14:textId="36996528" w:rsidR="006F3A16" w:rsidRPr="0039740F" w:rsidRDefault="006F3A16" w:rsidP="00FE4377">
      <w:pPr>
        <w:pStyle w:val="FootnoteText"/>
        <w:rPr>
          <w:sz w:val="20"/>
          <w:szCs w:val="22"/>
          <w:lang w:val="it-IT" w:bidi="ar-SY"/>
        </w:rPr>
      </w:pPr>
      <w:r w:rsidRPr="0039740F">
        <w:rPr>
          <w:rStyle w:val="FootnoteReference"/>
          <w:rFonts w:cs="Simplified Arabic"/>
          <w:sz w:val="20"/>
          <w:szCs w:val="22"/>
        </w:rPr>
        <w:footnoteRef/>
      </w:r>
      <w:r w:rsidR="000326ED" w:rsidRPr="0039740F">
        <w:rPr>
          <w:rFonts w:hint="cs"/>
          <w:sz w:val="20"/>
          <w:szCs w:val="22"/>
          <w:rtl/>
        </w:rPr>
        <w:t xml:space="preserve"> </w:t>
      </w:r>
      <w:r w:rsidRPr="0039740F">
        <w:rPr>
          <w:sz w:val="20"/>
          <w:szCs w:val="22"/>
          <w:lang w:val="it-IT"/>
        </w:rPr>
        <w:t>CBD/SBI/4/INF.17</w:t>
      </w:r>
      <w:r w:rsidR="000326ED" w:rsidRPr="0039740F">
        <w:rPr>
          <w:rFonts w:hint="cs"/>
          <w:sz w:val="20"/>
          <w:szCs w:val="22"/>
          <w:rtl/>
          <w:lang w:val="it-IT"/>
        </w:rPr>
        <w:t>.</w:t>
      </w:r>
    </w:p>
  </w:footnote>
  <w:footnote w:id="216">
    <w:p w14:paraId="0DBA9573" w14:textId="27D573A8" w:rsidR="006F3A16" w:rsidRPr="0039740F" w:rsidRDefault="006F3A16" w:rsidP="00FE4377">
      <w:pPr>
        <w:pStyle w:val="FootnoteText"/>
        <w:rPr>
          <w:sz w:val="20"/>
          <w:szCs w:val="22"/>
          <w:lang w:val="it-IT" w:bidi="ar-SY"/>
        </w:rPr>
      </w:pPr>
      <w:r w:rsidRPr="0039740F">
        <w:rPr>
          <w:rStyle w:val="FootnoteReference"/>
          <w:rFonts w:cs="Simplified Arabic"/>
          <w:sz w:val="20"/>
          <w:szCs w:val="22"/>
        </w:rPr>
        <w:footnoteRef/>
      </w:r>
      <w:r w:rsidR="000326ED" w:rsidRPr="0039740F">
        <w:rPr>
          <w:rFonts w:hint="cs"/>
          <w:sz w:val="20"/>
          <w:szCs w:val="22"/>
          <w:rtl/>
        </w:rPr>
        <w:t xml:space="preserve"> </w:t>
      </w:r>
      <w:r w:rsidRPr="0039740F">
        <w:rPr>
          <w:sz w:val="20"/>
          <w:szCs w:val="22"/>
          <w:lang w:val="it-IT"/>
        </w:rPr>
        <w:t>CBD/SBI/4/INF.18</w:t>
      </w:r>
      <w:r w:rsidR="000326ED" w:rsidRPr="0039740F">
        <w:rPr>
          <w:rFonts w:hint="cs"/>
          <w:sz w:val="20"/>
          <w:szCs w:val="22"/>
          <w:rtl/>
          <w:lang w:val="it-IT"/>
        </w:rPr>
        <w:t>.</w:t>
      </w:r>
    </w:p>
  </w:footnote>
  <w:footnote w:id="217">
    <w:p w14:paraId="4A041C04" w14:textId="0042F9C1" w:rsidR="006F3A16" w:rsidRPr="0039740F" w:rsidRDefault="006F3A16" w:rsidP="00FE4377">
      <w:pPr>
        <w:pStyle w:val="FootnoteText"/>
        <w:rPr>
          <w:sz w:val="20"/>
          <w:szCs w:val="22"/>
          <w:lang w:val="it-IT" w:bidi="ar-SY"/>
        </w:rPr>
      </w:pPr>
      <w:r w:rsidRPr="0039740F">
        <w:rPr>
          <w:rStyle w:val="FootnoteReference"/>
          <w:rFonts w:cs="Simplified Arabic"/>
          <w:sz w:val="20"/>
          <w:szCs w:val="22"/>
        </w:rPr>
        <w:footnoteRef/>
      </w:r>
      <w:r w:rsidR="000326ED" w:rsidRPr="0039740F">
        <w:rPr>
          <w:rFonts w:hint="cs"/>
          <w:sz w:val="20"/>
          <w:szCs w:val="22"/>
          <w:rtl/>
        </w:rPr>
        <w:t xml:space="preserve"> </w:t>
      </w:r>
      <w:r w:rsidRPr="0039740F">
        <w:rPr>
          <w:sz w:val="20"/>
          <w:szCs w:val="22"/>
          <w:lang w:val="it-IT"/>
        </w:rPr>
        <w:t>CBD/SBI/4/INF.19</w:t>
      </w:r>
      <w:r w:rsidR="000326ED" w:rsidRPr="0039740F">
        <w:rPr>
          <w:rFonts w:hint="cs"/>
          <w:sz w:val="20"/>
          <w:szCs w:val="22"/>
          <w:rtl/>
          <w:lang w:val="it-IT"/>
        </w:rPr>
        <w:t>.</w:t>
      </w:r>
    </w:p>
  </w:footnote>
  <w:footnote w:id="218">
    <w:p w14:paraId="1AB3AAFC" w14:textId="1C831FA3" w:rsidR="006F3A16" w:rsidRPr="0039740F" w:rsidRDefault="006F3A16" w:rsidP="00FE4377">
      <w:pPr>
        <w:pStyle w:val="FootnoteText"/>
        <w:rPr>
          <w:sz w:val="20"/>
          <w:szCs w:val="22"/>
          <w:lang w:val="it-IT" w:bidi="ar-SY"/>
        </w:rPr>
      </w:pPr>
      <w:r w:rsidRPr="0039740F">
        <w:rPr>
          <w:rStyle w:val="FootnoteReference"/>
          <w:rFonts w:cs="Simplified Arabic"/>
          <w:sz w:val="20"/>
          <w:szCs w:val="22"/>
        </w:rPr>
        <w:footnoteRef/>
      </w:r>
      <w:r w:rsidR="000326ED" w:rsidRPr="0039740F">
        <w:rPr>
          <w:rFonts w:hint="cs"/>
          <w:sz w:val="20"/>
          <w:szCs w:val="22"/>
          <w:rtl/>
          <w:lang w:val="it-IT"/>
        </w:rPr>
        <w:t xml:space="preserve"> </w:t>
      </w:r>
      <w:r w:rsidRPr="0039740F">
        <w:rPr>
          <w:sz w:val="20"/>
          <w:szCs w:val="22"/>
          <w:lang w:val="it-IT"/>
        </w:rPr>
        <w:t>CBD/SBI/4/7</w:t>
      </w:r>
      <w:r w:rsidR="000326ED" w:rsidRPr="0039740F">
        <w:rPr>
          <w:rFonts w:hint="cs"/>
          <w:sz w:val="20"/>
          <w:szCs w:val="22"/>
          <w:rtl/>
          <w:lang w:val="it-IT"/>
        </w:rPr>
        <w:t>.</w:t>
      </w:r>
    </w:p>
  </w:footnote>
  <w:footnote w:id="219">
    <w:p w14:paraId="79B33DBD" w14:textId="04E5ACB2" w:rsidR="006F3A16" w:rsidRPr="0039740F" w:rsidRDefault="006F3A16" w:rsidP="00FE4377">
      <w:pPr>
        <w:pStyle w:val="FootnoteText"/>
        <w:rPr>
          <w:sz w:val="20"/>
          <w:szCs w:val="22"/>
          <w:lang w:val="it-IT" w:bidi="ar-SY"/>
        </w:rPr>
      </w:pPr>
      <w:r w:rsidRPr="0039740F">
        <w:rPr>
          <w:rStyle w:val="FootnoteReference"/>
          <w:rFonts w:cs="Simplified Arabic"/>
          <w:sz w:val="20"/>
          <w:szCs w:val="22"/>
        </w:rPr>
        <w:footnoteRef/>
      </w:r>
      <w:r w:rsidR="000326ED" w:rsidRPr="0039740F">
        <w:rPr>
          <w:rFonts w:hint="cs"/>
          <w:sz w:val="20"/>
          <w:szCs w:val="22"/>
          <w:rtl/>
        </w:rPr>
        <w:t xml:space="preserve"> </w:t>
      </w:r>
      <w:r w:rsidRPr="0039740F">
        <w:rPr>
          <w:sz w:val="20"/>
          <w:szCs w:val="22"/>
          <w:lang w:val="it-IT"/>
        </w:rPr>
        <w:t>CBD/SBI/4/7/Add.1</w:t>
      </w:r>
      <w:r w:rsidR="000326ED" w:rsidRPr="0039740F">
        <w:rPr>
          <w:rFonts w:hint="cs"/>
          <w:sz w:val="20"/>
          <w:szCs w:val="22"/>
          <w:rtl/>
          <w:lang w:val="it-IT"/>
        </w:rPr>
        <w:t>.</w:t>
      </w:r>
    </w:p>
  </w:footnote>
  <w:footnote w:id="220">
    <w:p w14:paraId="6C5484B4" w14:textId="2EF5FAFF" w:rsidR="006F3A16" w:rsidRPr="0039740F" w:rsidRDefault="006F3A16" w:rsidP="00FE4377">
      <w:pPr>
        <w:pStyle w:val="FootnoteText"/>
        <w:rPr>
          <w:sz w:val="20"/>
          <w:szCs w:val="22"/>
          <w:lang w:val="it-IT" w:bidi="ar-SY"/>
        </w:rPr>
      </w:pPr>
      <w:r w:rsidRPr="0039740F">
        <w:rPr>
          <w:rStyle w:val="FootnoteReference"/>
          <w:rFonts w:cs="Simplified Arabic"/>
          <w:sz w:val="20"/>
          <w:szCs w:val="22"/>
        </w:rPr>
        <w:footnoteRef/>
      </w:r>
      <w:r w:rsidR="000326ED" w:rsidRPr="0039740F">
        <w:rPr>
          <w:rFonts w:hint="cs"/>
          <w:sz w:val="20"/>
          <w:szCs w:val="22"/>
          <w:rtl/>
        </w:rPr>
        <w:t xml:space="preserve"> </w:t>
      </w:r>
      <w:r w:rsidRPr="0039740F">
        <w:rPr>
          <w:sz w:val="20"/>
          <w:szCs w:val="22"/>
          <w:lang w:val="it-IT"/>
        </w:rPr>
        <w:t>CBD/SBI/4/7/Add.2</w:t>
      </w:r>
      <w:r w:rsidR="000326ED" w:rsidRPr="0039740F">
        <w:rPr>
          <w:rFonts w:hint="cs"/>
          <w:sz w:val="20"/>
          <w:szCs w:val="22"/>
          <w:rtl/>
          <w:lang w:val="it-IT"/>
        </w:rPr>
        <w:t>.</w:t>
      </w:r>
    </w:p>
  </w:footnote>
  <w:footnote w:id="221">
    <w:p w14:paraId="0173CFC7" w14:textId="07B63723" w:rsidR="006F3A16" w:rsidRPr="0039740F" w:rsidRDefault="006F3A16" w:rsidP="00FE4377">
      <w:pPr>
        <w:pStyle w:val="FootnoteText"/>
        <w:rPr>
          <w:sz w:val="20"/>
          <w:szCs w:val="22"/>
          <w:lang w:val="it-IT" w:bidi="ar-SY"/>
        </w:rPr>
      </w:pPr>
      <w:r w:rsidRPr="0039740F">
        <w:rPr>
          <w:rStyle w:val="FootnoteReference"/>
          <w:rFonts w:cs="Simplified Arabic"/>
          <w:sz w:val="20"/>
          <w:szCs w:val="22"/>
        </w:rPr>
        <w:footnoteRef/>
      </w:r>
      <w:bookmarkStart w:id="52" w:name="_Hlk167291926"/>
      <w:r w:rsidR="000326ED" w:rsidRPr="0039740F">
        <w:rPr>
          <w:rFonts w:hint="cs"/>
          <w:sz w:val="20"/>
          <w:szCs w:val="22"/>
          <w:rtl/>
        </w:rPr>
        <w:t xml:space="preserve"> </w:t>
      </w:r>
      <w:r w:rsidRPr="0039740F">
        <w:rPr>
          <w:bCs/>
          <w:iCs/>
          <w:sz w:val="20"/>
          <w:szCs w:val="22"/>
          <w:lang w:val="it-IT"/>
        </w:rPr>
        <w:t>CBD/SBI/4/</w:t>
      </w:r>
      <w:bookmarkEnd w:id="52"/>
      <w:r w:rsidRPr="0039740F">
        <w:rPr>
          <w:bCs/>
          <w:iCs/>
          <w:sz w:val="20"/>
          <w:szCs w:val="22"/>
          <w:lang w:val="it-IT"/>
        </w:rPr>
        <w:t>INF/7</w:t>
      </w:r>
      <w:r w:rsidR="000326ED" w:rsidRPr="0039740F">
        <w:rPr>
          <w:rFonts w:hint="cs"/>
          <w:bCs/>
          <w:iCs/>
          <w:sz w:val="20"/>
          <w:szCs w:val="22"/>
          <w:rtl/>
          <w:lang w:val="it-IT"/>
        </w:rPr>
        <w:t>.</w:t>
      </w:r>
    </w:p>
  </w:footnote>
  <w:footnote w:id="222">
    <w:p w14:paraId="52F6A570" w14:textId="228B5A05" w:rsidR="006F3A16" w:rsidRPr="0039740F" w:rsidRDefault="006F3A16" w:rsidP="00FE4377">
      <w:pPr>
        <w:pStyle w:val="FootnoteText"/>
        <w:rPr>
          <w:sz w:val="20"/>
          <w:szCs w:val="22"/>
          <w:lang w:val="it-IT" w:bidi="ar-SY"/>
        </w:rPr>
      </w:pPr>
      <w:r w:rsidRPr="0039740F">
        <w:rPr>
          <w:rStyle w:val="FootnoteReference"/>
          <w:rFonts w:cs="Simplified Arabic"/>
          <w:sz w:val="20"/>
          <w:szCs w:val="22"/>
        </w:rPr>
        <w:footnoteRef/>
      </w:r>
      <w:r w:rsidR="000326ED" w:rsidRPr="0039740F">
        <w:rPr>
          <w:rFonts w:hint="cs"/>
          <w:sz w:val="20"/>
          <w:szCs w:val="22"/>
          <w:rtl/>
        </w:rPr>
        <w:t xml:space="preserve"> </w:t>
      </w:r>
      <w:r w:rsidRPr="0039740F">
        <w:rPr>
          <w:bCs/>
          <w:iCs/>
          <w:sz w:val="20"/>
          <w:szCs w:val="22"/>
          <w:lang w:val="it-IT"/>
        </w:rPr>
        <w:t>CBD/SBI/4/INF/8</w:t>
      </w:r>
      <w:r w:rsidR="000326ED" w:rsidRPr="0039740F">
        <w:rPr>
          <w:rFonts w:hint="cs"/>
          <w:bCs/>
          <w:iCs/>
          <w:sz w:val="20"/>
          <w:szCs w:val="22"/>
          <w:rtl/>
          <w:lang w:val="it-IT"/>
        </w:rPr>
        <w:t>.</w:t>
      </w:r>
    </w:p>
  </w:footnote>
  <w:footnote w:id="223">
    <w:p w14:paraId="5B35909B" w14:textId="115EE740" w:rsidR="006F3A16" w:rsidRPr="0039740F" w:rsidRDefault="006F3A16" w:rsidP="00FE4377">
      <w:pPr>
        <w:pStyle w:val="FootnoteText"/>
        <w:rPr>
          <w:sz w:val="20"/>
          <w:szCs w:val="22"/>
          <w:lang w:val="it-IT" w:bidi="ar-SY"/>
        </w:rPr>
      </w:pPr>
      <w:r w:rsidRPr="0039740F">
        <w:rPr>
          <w:rStyle w:val="FootnoteReference"/>
          <w:rFonts w:cs="Simplified Arabic"/>
          <w:sz w:val="20"/>
          <w:szCs w:val="22"/>
        </w:rPr>
        <w:footnoteRef/>
      </w:r>
      <w:r w:rsidR="000326ED" w:rsidRPr="0039740F">
        <w:rPr>
          <w:rFonts w:hint="cs"/>
          <w:sz w:val="20"/>
          <w:szCs w:val="22"/>
          <w:rtl/>
        </w:rPr>
        <w:t xml:space="preserve"> </w:t>
      </w:r>
      <w:r w:rsidRPr="0039740F">
        <w:rPr>
          <w:sz w:val="20"/>
          <w:szCs w:val="22"/>
          <w:lang w:val="it-IT"/>
        </w:rPr>
        <w:t>CBD/SBI/4/INF/9</w:t>
      </w:r>
      <w:r w:rsidR="000326ED" w:rsidRPr="0039740F">
        <w:rPr>
          <w:rFonts w:hint="cs"/>
          <w:sz w:val="20"/>
          <w:szCs w:val="22"/>
          <w:rtl/>
          <w:lang w:val="it-IT"/>
        </w:rPr>
        <w:t>.</w:t>
      </w:r>
    </w:p>
  </w:footnote>
  <w:footnote w:id="224">
    <w:p w14:paraId="30F96439" w14:textId="77777777" w:rsidR="006F3A16" w:rsidRPr="0039740F" w:rsidRDefault="006F3A16" w:rsidP="00203023">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lang w:val="it-IT"/>
        </w:rPr>
        <w:t>CBD/SBI/4/8</w:t>
      </w:r>
      <w:r w:rsidRPr="0039740F">
        <w:rPr>
          <w:rFonts w:hint="cs"/>
          <w:sz w:val="20"/>
          <w:szCs w:val="22"/>
          <w:rtl/>
        </w:rPr>
        <w:t>.</w:t>
      </w:r>
    </w:p>
  </w:footnote>
  <w:footnote w:id="225">
    <w:p w14:paraId="6A86B758" w14:textId="77777777" w:rsidR="006F3A16" w:rsidRPr="0039740F" w:rsidRDefault="006F3A16" w:rsidP="00203023">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lang w:val="it-IT"/>
        </w:rPr>
        <w:t>CBD/SBI/4/INF/3</w:t>
      </w:r>
      <w:r w:rsidRPr="0039740F">
        <w:rPr>
          <w:rFonts w:hint="cs"/>
          <w:sz w:val="20"/>
          <w:szCs w:val="22"/>
          <w:rtl/>
        </w:rPr>
        <w:t xml:space="preserve">. </w:t>
      </w:r>
    </w:p>
  </w:footnote>
  <w:footnote w:id="226">
    <w:p w14:paraId="4D34A69A" w14:textId="77777777" w:rsidR="006F3A16" w:rsidRPr="0039740F" w:rsidRDefault="006F3A16" w:rsidP="003765BA">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Pr>
        <w:t>CBD/SBI/4/9</w:t>
      </w:r>
      <w:r w:rsidRPr="0039740F">
        <w:rPr>
          <w:rFonts w:hint="cs"/>
          <w:sz w:val="20"/>
          <w:szCs w:val="22"/>
          <w:rtl/>
        </w:rPr>
        <w:t>.</w:t>
      </w:r>
    </w:p>
  </w:footnote>
  <w:footnote w:id="227">
    <w:p w14:paraId="77E8308B" w14:textId="77777777" w:rsidR="006F3A16" w:rsidRPr="0039740F" w:rsidRDefault="006F3A16" w:rsidP="003765BA">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lang w:val="it-IT"/>
        </w:rPr>
        <w:t>CBD/SBI/4/10</w:t>
      </w:r>
      <w:r w:rsidRPr="0039740F">
        <w:rPr>
          <w:rFonts w:hint="cs"/>
          <w:sz w:val="20"/>
          <w:szCs w:val="22"/>
          <w:rtl/>
        </w:rPr>
        <w:t>.</w:t>
      </w:r>
    </w:p>
  </w:footnote>
  <w:footnote w:id="228">
    <w:p w14:paraId="219B3318" w14:textId="77777777" w:rsidR="006F3A16" w:rsidRPr="0039740F" w:rsidRDefault="006F3A16" w:rsidP="003765BA">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w:t>
      </w:r>
      <w:r w:rsidRPr="0039740F">
        <w:rPr>
          <w:bCs/>
          <w:iCs/>
          <w:sz w:val="20"/>
          <w:szCs w:val="22"/>
          <w:lang w:val="it-IT"/>
        </w:rPr>
        <w:t>CBD/SBI/4/INF/4</w:t>
      </w:r>
      <w:r w:rsidRPr="0039740F">
        <w:rPr>
          <w:rFonts w:hint="cs"/>
          <w:sz w:val="20"/>
          <w:szCs w:val="22"/>
          <w:rtl/>
        </w:rPr>
        <w:t>.</w:t>
      </w:r>
    </w:p>
  </w:footnote>
  <w:footnote w:id="229">
    <w:p w14:paraId="5A03D717" w14:textId="77777777" w:rsidR="006F3A16" w:rsidRPr="0039740F" w:rsidRDefault="006F3A16" w:rsidP="003765BA">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w:t>
      </w:r>
      <w:r w:rsidRPr="0039740F">
        <w:rPr>
          <w:bCs/>
          <w:iCs/>
          <w:sz w:val="20"/>
          <w:szCs w:val="22"/>
          <w:lang w:val="it-IT"/>
        </w:rPr>
        <w:t>CBD/SBI/4/INF/13</w:t>
      </w:r>
      <w:r w:rsidRPr="0039740F">
        <w:rPr>
          <w:rFonts w:hint="cs"/>
          <w:sz w:val="20"/>
          <w:szCs w:val="22"/>
          <w:rtl/>
        </w:rPr>
        <w:t>.</w:t>
      </w:r>
    </w:p>
  </w:footnote>
  <w:footnote w:id="230">
    <w:p w14:paraId="605F701C" w14:textId="77777777" w:rsidR="006F3A16" w:rsidRPr="0039740F" w:rsidRDefault="006F3A16" w:rsidP="003765BA">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w:t>
      </w:r>
      <w:r w:rsidRPr="0039740F">
        <w:rPr>
          <w:bCs/>
          <w:iCs/>
          <w:sz w:val="20"/>
          <w:szCs w:val="22"/>
          <w:lang w:val="it-IT"/>
        </w:rPr>
        <w:t>CBD/SBI/4/INF/14</w:t>
      </w:r>
      <w:r w:rsidRPr="0039740F">
        <w:rPr>
          <w:rFonts w:hint="cs"/>
          <w:sz w:val="20"/>
          <w:szCs w:val="22"/>
          <w:rtl/>
        </w:rPr>
        <w:t>.</w:t>
      </w:r>
      <w:r w:rsidRPr="0039740F">
        <w:rPr>
          <w:sz w:val="20"/>
          <w:szCs w:val="22"/>
          <w:lang w:val="it-IT"/>
        </w:rPr>
        <w:t xml:space="preserve"> </w:t>
      </w:r>
    </w:p>
  </w:footnote>
  <w:footnote w:id="231">
    <w:p w14:paraId="485CCB72" w14:textId="77777777" w:rsidR="006F3A16" w:rsidRPr="0039740F" w:rsidRDefault="006F3A16" w:rsidP="003765BA">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w:t>
      </w:r>
      <w:r w:rsidRPr="0039740F">
        <w:rPr>
          <w:bCs/>
          <w:iCs/>
          <w:sz w:val="20"/>
          <w:szCs w:val="22"/>
        </w:rPr>
        <w:t>CBD/SBI/4/INF/15</w:t>
      </w:r>
      <w:r w:rsidRPr="0039740F">
        <w:rPr>
          <w:rFonts w:hint="cs"/>
          <w:sz w:val="20"/>
          <w:szCs w:val="22"/>
          <w:rtl/>
        </w:rPr>
        <w:t>.</w:t>
      </w:r>
    </w:p>
  </w:footnote>
  <w:footnote w:id="232">
    <w:p w14:paraId="2AF5B61F" w14:textId="77777777" w:rsidR="006F3A16" w:rsidRPr="0039740F" w:rsidRDefault="006F3A16" w:rsidP="003765BA">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lang w:val="it-IT"/>
        </w:rPr>
        <w:t>CBD/SBI/4/11</w:t>
      </w:r>
      <w:r w:rsidRPr="0039740F">
        <w:rPr>
          <w:rFonts w:hint="cs"/>
          <w:sz w:val="20"/>
          <w:szCs w:val="22"/>
          <w:rtl/>
        </w:rPr>
        <w:t>.</w:t>
      </w:r>
      <w:r w:rsidRPr="0039740F">
        <w:rPr>
          <w:sz w:val="20"/>
          <w:szCs w:val="22"/>
          <w:lang w:val="it-IT"/>
        </w:rPr>
        <w:t xml:space="preserve"> </w:t>
      </w:r>
    </w:p>
  </w:footnote>
  <w:footnote w:id="233">
    <w:p w14:paraId="2F5897B5" w14:textId="77777777" w:rsidR="006F3A16" w:rsidRPr="0039740F" w:rsidRDefault="006F3A16" w:rsidP="003765BA">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lang w:val="it-IT"/>
        </w:rPr>
        <w:t>CBD/SBI/4/11/Add.1</w:t>
      </w:r>
      <w:r w:rsidRPr="0039740F">
        <w:rPr>
          <w:rFonts w:hint="cs"/>
          <w:sz w:val="20"/>
          <w:szCs w:val="22"/>
          <w:rtl/>
        </w:rPr>
        <w:t>.</w:t>
      </w:r>
    </w:p>
  </w:footnote>
  <w:footnote w:id="234">
    <w:p w14:paraId="74C0C96D" w14:textId="77777777" w:rsidR="006F3A16" w:rsidRPr="0039740F" w:rsidRDefault="006F3A16" w:rsidP="003765BA">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rPr>
        <w:t>CBD/SBI/4/INF/11</w:t>
      </w:r>
      <w:r w:rsidRPr="0039740F">
        <w:rPr>
          <w:rFonts w:hint="cs"/>
          <w:sz w:val="20"/>
          <w:szCs w:val="22"/>
          <w:rtl/>
        </w:rPr>
        <w:t>.</w:t>
      </w:r>
    </w:p>
  </w:footnote>
  <w:footnote w:id="235">
    <w:p w14:paraId="22FC502A" w14:textId="77777777" w:rsidR="006F3A16" w:rsidRPr="0039740F" w:rsidRDefault="006F3A16">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sz w:val="20"/>
          <w:szCs w:val="22"/>
        </w:rPr>
        <w:t>CBD/SBI/4/12</w:t>
      </w:r>
      <w:r w:rsidRPr="0039740F">
        <w:rPr>
          <w:rFonts w:hint="cs"/>
          <w:sz w:val="20"/>
          <w:szCs w:val="22"/>
          <w:rtl/>
        </w:rPr>
        <w:t>.</w:t>
      </w:r>
    </w:p>
  </w:footnote>
  <w:footnote w:id="236">
    <w:p w14:paraId="449C0E95" w14:textId="539127E8" w:rsidR="006F3A16" w:rsidRPr="0039740F" w:rsidRDefault="006F3A16" w:rsidP="004D3704">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lang w:val="it-IT"/>
        </w:rPr>
        <w:t>CBD/SBI/4/13</w:t>
      </w:r>
      <w:r w:rsidRPr="0039740F">
        <w:rPr>
          <w:rFonts w:hint="cs"/>
          <w:sz w:val="20"/>
          <w:szCs w:val="22"/>
          <w:rtl/>
        </w:rPr>
        <w:t>.</w:t>
      </w:r>
    </w:p>
  </w:footnote>
  <w:footnote w:id="237">
    <w:p w14:paraId="31E8543B" w14:textId="02B4D08B" w:rsidR="006F3A16" w:rsidRPr="0039740F" w:rsidRDefault="006F3A16" w:rsidP="004D3704">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lang w:val="it-IT"/>
        </w:rPr>
        <w:t>CBD/SBI/4/INF/2</w:t>
      </w:r>
      <w:r w:rsidRPr="0039740F">
        <w:rPr>
          <w:rFonts w:hint="cs"/>
          <w:sz w:val="20"/>
          <w:szCs w:val="22"/>
          <w:rtl/>
        </w:rPr>
        <w:t>.</w:t>
      </w:r>
    </w:p>
  </w:footnote>
  <w:footnote w:id="238">
    <w:p w14:paraId="7A97CFF0" w14:textId="4DA1918F" w:rsidR="008133AC" w:rsidRPr="0039740F" w:rsidRDefault="008133AC" w:rsidP="008133AC">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w:t>
      </w:r>
      <w:r w:rsidR="00D504BD" w:rsidRPr="0039740F">
        <w:rPr>
          <w:sz w:val="20"/>
          <w:szCs w:val="22"/>
          <w:rtl/>
          <w:lang w:val="it-IT"/>
        </w:rPr>
        <w:t>ف</w:t>
      </w:r>
      <w:r w:rsidR="005E34B1">
        <w:rPr>
          <w:rFonts w:hint="cs"/>
          <w:sz w:val="20"/>
          <w:szCs w:val="22"/>
          <w:rtl/>
          <w:lang w:val="it-IT"/>
        </w:rPr>
        <w:t>ُ</w:t>
      </w:r>
      <w:r w:rsidR="00D504BD" w:rsidRPr="0039740F">
        <w:rPr>
          <w:sz w:val="20"/>
          <w:szCs w:val="22"/>
          <w:rtl/>
          <w:lang w:val="it-IT"/>
        </w:rPr>
        <w:t>ه</w:t>
      </w:r>
      <w:r w:rsidR="005E34B1">
        <w:rPr>
          <w:rFonts w:hint="cs"/>
          <w:sz w:val="20"/>
          <w:szCs w:val="22"/>
          <w:rtl/>
          <w:lang w:val="it-IT"/>
        </w:rPr>
        <w:t>ِ</w:t>
      </w:r>
      <w:r w:rsidR="00D504BD" w:rsidRPr="0039740F">
        <w:rPr>
          <w:sz w:val="20"/>
          <w:szCs w:val="22"/>
          <w:rtl/>
          <w:lang w:val="it-IT"/>
        </w:rPr>
        <w:t xml:space="preserve">م </w:t>
      </w:r>
      <w:r w:rsidR="00D504BD" w:rsidRPr="0039740F">
        <w:rPr>
          <w:rFonts w:hint="cs"/>
          <w:sz w:val="20"/>
          <w:szCs w:val="22"/>
          <w:rtl/>
          <w:lang w:val="it-IT" w:bidi="ar-EG"/>
        </w:rPr>
        <w:t xml:space="preserve">أن </w:t>
      </w:r>
      <w:r w:rsidR="00D504BD" w:rsidRPr="0039740F">
        <w:rPr>
          <w:sz w:val="20"/>
          <w:szCs w:val="22"/>
          <w:rtl/>
          <w:lang w:val="it-IT"/>
        </w:rPr>
        <w:t>نفس التحفظ ينطبق على مشاريع التوصيات الأخرى المقدمة للنظر فيها في نسختها الإن</w:t>
      </w:r>
      <w:r w:rsidR="00D504BD" w:rsidRPr="0039740F">
        <w:rPr>
          <w:rFonts w:hint="cs"/>
          <w:sz w:val="20"/>
          <w:szCs w:val="22"/>
          <w:rtl/>
          <w:lang w:val="it-IT"/>
        </w:rPr>
        <w:t>ك</w:t>
      </w:r>
      <w:r w:rsidR="00D504BD" w:rsidRPr="0039740F">
        <w:rPr>
          <w:sz w:val="20"/>
          <w:szCs w:val="22"/>
          <w:rtl/>
          <w:lang w:val="it-IT"/>
        </w:rPr>
        <w:t xml:space="preserve">ليزية فقط، وهي تلك الواردة في الوثائق </w:t>
      </w:r>
      <w:r w:rsidR="00D504BD" w:rsidRPr="0039740F">
        <w:rPr>
          <w:sz w:val="20"/>
          <w:szCs w:val="22"/>
          <w:lang w:val="it-IT"/>
        </w:rPr>
        <w:t>CBD/SBI/4/L.10</w:t>
      </w:r>
      <w:r w:rsidR="00D504BD" w:rsidRPr="0039740F">
        <w:rPr>
          <w:sz w:val="20"/>
          <w:szCs w:val="22"/>
          <w:rtl/>
          <w:lang w:val="it-IT"/>
        </w:rPr>
        <w:t xml:space="preserve"> و</w:t>
      </w:r>
      <w:r w:rsidR="00D504BD" w:rsidRPr="0039740F">
        <w:rPr>
          <w:sz w:val="20"/>
          <w:szCs w:val="22"/>
          <w:lang w:val="it-IT"/>
        </w:rPr>
        <w:t>CBD/SBI/4/L.11</w:t>
      </w:r>
      <w:r w:rsidR="00D504BD" w:rsidRPr="0039740F">
        <w:rPr>
          <w:sz w:val="20"/>
          <w:szCs w:val="22"/>
          <w:rtl/>
          <w:lang w:val="it-IT"/>
        </w:rPr>
        <w:t xml:space="preserve"> و</w:t>
      </w:r>
      <w:r w:rsidR="00D504BD" w:rsidRPr="0039740F">
        <w:rPr>
          <w:sz w:val="20"/>
          <w:szCs w:val="22"/>
          <w:lang w:val="it-IT"/>
        </w:rPr>
        <w:t>CBD/SBI/4/L.12</w:t>
      </w:r>
      <w:r w:rsidRPr="0039740F">
        <w:rPr>
          <w:rFonts w:hint="cs"/>
          <w:sz w:val="20"/>
          <w:szCs w:val="22"/>
          <w:rtl/>
        </w:rPr>
        <w:t>.</w:t>
      </w:r>
    </w:p>
  </w:footnote>
  <w:footnote w:id="239">
    <w:p w14:paraId="1A17C7DA" w14:textId="08A73620" w:rsidR="00D504BD" w:rsidRPr="0039740F" w:rsidRDefault="00D504BD" w:rsidP="00D504BD">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lang w:val="it-IT"/>
        </w:rPr>
        <w:t>CBD/SBI/4/14</w:t>
      </w:r>
      <w:r w:rsidRPr="0039740F">
        <w:rPr>
          <w:rFonts w:hint="cs"/>
          <w:sz w:val="20"/>
          <w:szCs w:val="22"/>
          <w:rtl/>
        </w:rPr>
        <w:t>.</w:t>
      </w:r>
    </w:p>
  </w:footnote>
  <w:footnote w:id="240">
    <w:p w14:paraId="22205929" w14:textId="5575DD6E" w:rsidR="00D504BD" w:rsidRPr="0039740F" w:rsidRDefault="00D504BD" w:rsidP="00D504BD">
      <w:pPr>
        <w:pStyle w:val="FootnoteText"/>
        <w:rPr>
          <w:sz w:val="20"/>
          <w:szCs w:val="22"/>
          <w:rtl/>
        </w:rPr>
      </w:pPr>
      <w:r w:rsidRPr="0039740F">
        <w:rPr>
          <w:rStyle w:val="FootnoteReference"/>
          <w:rFonts w:cs="Simplified Arabic"/>
          <w:sz w:val="20"/>
          <w:szCs w:val="22"/>
        </w:rPr>
        <w:footnoteRef/>
      </w:r>
      <w:r w:rsidRPr="0039740F">
        <w:rPr>
          <w:rFonts w:hint="cs"/>
          <w:sz w:val="20"/>
          <w:szCs w:val="22"/>
          <w:rtl/>
        </w:rPr>
        <w:t xml:space="preserve"> </w:t>
      </w:r>
      <w:r w:rsidRPr="0039740F">
        <w:rPr>
          <w:sz w:val="20"/>
          <w:szCs w:val="22"/>
          <w:lang w:val="it-IT"/>
        </w:rPr>
        <w:t>CBD/SBI/4/15</w:t>
      </w:r>
      <w:r w:rsidRPr="0039740F">
        <w:rPr>
          <w:rFonts w:hint="cs"/>
          <w:sz w:val="20"/>
          <w:szCs w:val="22"/>
          <w:rtl/>
        </w:rPr>
        <w:t>.</w:t>
      </w:r>
    </w:p>
  </w:footnote>
  <w:footnote w:id="241">
    <w:p w14:paraId="35E84B72" w14:textId="77777777" w:rsidR="006F3A16" w:rsidRPr="0039740F" w:rsidRDefault="006F3A16">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sz w:val="20"/>
          <w:szCs w:val="22"/>
        </w:rPr>
        <w:t>CBD/SBI/4/16</w:t>
      </w:r>
      <w:r w:rsidRPr="0039740F">
        <w:rPr>
          <w:rFonts w:hint="cs"/>
          <w:sz w:val="20"/>
          <w:szCs w:val="22"/>
          <w:rtl/>
        </w:rPr>
        <w:t>.</w:t>
      </w:r>
    </w:p>
  </w:footnote>
  <w:footnote w:id="242">
    <w:p w14:paraId="2BA3233D" w14:textId="77777777" w:rsidR="006F3A16" w:rsidRPr="0039740F" w:rsidRDefault="006F3A16">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hyperlink r:id="rId19" w:history="1">
        <w:r w:rsidRPr="005E34B1">
          <w:rPr>
            <w:rStyle w:val="Hyperlink"/>
            <w:rFonts w:ascii="Times New Roman" w:hAnsi="Times New Roman" w:cs="Simplified Arabic"/>
            <w:color w:val="0000FF"/>
            <w:sz w:val="20"/>
            <w:szCs w:val="22"/>
          </w:rPr>
          <w:t>www.cbd.int/convention/parties/contributions.shtml#tab=0</w:t>
        </w:r>
      </w:hyperlink>
      <w:r w:rsidRPr="0039740F">
        <w:rPr>
          <w:rFonts w:hint="cs"/>
          <w:sz w:val="20"/>
          <w:szCs w:val="22"/>
          <w:rtl/>
        </w:rPr>
        <w:t>.</w:t>
      </w:r>
    </w:p>
  </w:footnote>
  <w:footnote w:id="243">
    <w:p w14:paraId="3B055592" w14:textId="2D192A76" w:rsidR="000777B9" w:rsidRPr="0039740F" w:rsidRDefault="000777B9" w:rsidP="000777B9">
      <w:pPr>
        <w:pStyle w:val="FootnoteText"/>
        <w:rPr>
          <w:sz w:val="20"/>
          <w:szCs w:val="22"/>
        </w:rPr>
      </w:pPr>
      <w:r w:rsidRPr="0039740F">
        <w:rPr>
          <w:rStyle w:val="FootnoteReference"/>
          <w:rFonts w:cs="Simplified Arabic"/>
          <w:sz w:val="20"/>
          <w:szCs w:val="22"/>
        </w:rPr>
        <w:footnoteRef/>
      </w:r>
      <w:r w:rsidRPr="0039740F">
        <w:rPr>
          <w:sz w:val="20"/>
          <w:szCs w:val="22"/>
          <w:rtl/>
        </w:rPr>
        <w:t xml:space="preserve"> </w:t>
      </w:r>
      <w:r w:rsidRPr="0039740F">
        <w:rPr>
          <w:sz w:val="20"/>
          <w:szCs w:val="22"/>
        </w:rPr>
        <w:t>CBD/SBI/4/L.1</w:t>
      </w:r>
      <w:r w:rsidRPr="0039740F">
        <w:rPr>
          <w:rFonts w:hint="cs"/>
          <w:sz w:val="20"/>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8D8ED" w14:textId="32A2E054" w:rsidR="0018140B" w:rsidRPr="001C2E07" w:rsidRDefault="00BF6D03" w:rsidP="0011162A">
    <w:pPr>
      <w:pStyle w:val="Header"/>
      <w:pBdr>
        <w:bottom w:val="single" w:sz="4" w:space="1" w:color="auto"/>
      </w:pBdr>
      <w:spacing w:after="240"/>
      <w:jc w:val="left"/>
      <w:rPr>
        <w:noProof/>
        <w:kern w:val="22"/>
        <w:sz w:val="20"/>
        <w:szCs w:val="20"/>
        <w:lang w:val="en-GB"/>
      </w:rPr>
    </w:pPr>
    <w:sdt>
      <w:sdtPr>
        <w:rPr>
          <w:sz w:val="20"/>
          <w:szCs w:val="20"/>
          <w:rtl/>
          <w:lang w:val="fr-FR"/>
        </w:rPr>
        <w:alias w:val="Subject"/>
        <w:tag w:val=""/>
        <w:id w:val="309059215"/>
        <w:dataBinding w:prefixMappings="xmlns:ns0='http://purl.org/dc/elements/1.1/' xmlns:ns1='http://schemas.openxmlformats.org/package/2006/metadata/core-properties' " w:xpath="/ns1:coreProperties[1]/ns0:subject[1]" w:storeItemID="{6C3C8BC8-F283-45AE-878A-BAB7291924A1}"/>
        <w:text/>
      </w:sdtPr>
      <w:sdtEndPr/>
      <w:sdtContent>
        <w:r w:rsidR="0018140B">
          <w:rPr>
            <w:sz w:val="20"/>
            <w:szCs w:val="20"/>
            <w:lang w:val="fr-FR"/>
          </w:rPr>
          <w:t>CBD/SBI/4/17</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6F91E" w14:textId="44DEEAFD" w:rsidR="0018140B" w:rsidRPr="001C2E07" w:rsidRDefault="00BF6D03" w:rsidP="001C2E07">
    <w:pPr>
      <w:pStyle w:val="Header"/>
      <w:pBdr>
        <w:bottom w:val="single" w:sz="4" w:space="1" w:color="auto"/>
      </w:pBdr>
      <w:spacing w:after="240"/>
      <w:rPr>
        <w:noProof/>
        <w:kern w:val="22"/>
        <w:sz w:val="20"/>
        <w:szCs w:val="20"/>
        <w:lang w:val="en-GB"/>
      </w:rPr>
    </w:pPr>
    <w:sdt>
      <w:sdtPr>
        <w:rPr>
          <w:sz w:val="20"/>
          <w:szCs w:val="20"/>
          <w:rtl/>
          <w:lang w:val="fr-FR"/>
        </w:rPr>
        <w:alias w:val="Subject"/>
        <w:tag w:val=""/>
        <w:id w:val="1506472328"/>
        <w:dataBinding w:prefixMappings="xmlns:ns0='http://purl.org/dc/elements/1.1/' xmlns:ns1='http://schemas.openxmlformats.org/package/2006/metadata/core-properties' " w:xpath="/ns1:coreProperties[1]/ns0:subject[1]" w:storeItemID="{6C3C8BC8-F283-45AE-878A-BAB7291924A1}"/>
        <w:text/>
      </w:sdtPr>
      <w:sdtEndPr/>
      <w:sdtContent>
        <w:r w:rsidR="0018140B">
          <w:rPr>
            <w:sz w:val="20"/>
            <w:szCs w:val="20"/>
            <w:lang w:val="fr-FR"/>
          </w:rPr>
          <w:t>CBD/SBI/4/17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3FC69" w14:textId="1BBECACA" w:rsidR="009D089E" w:rsidRPr="00510B99" w:rsidRDefault="00BF6D03" w:rsidP="00450D76">
    <w:pPr>
      <w:pStyle w:val="Header"/>
      <w:pBdr>
        <w:bottom w:val="single" w:sz="4" w:space="1" w:color="auto"/>
      </w:pBdr>
      <w:spacing w:after="240"/>
      <w:jc w:val="left"/>
      <w:rPr>
        <w:sz w:val="20"/>
        <w:szCs w:val="20"/>
        <w:lang w:val="fr-FR"/>
      </w:rPr>
    </w:pPr>
    <w:sdt>
      <w:sdtPr>
        <w:rPr>
          <w:caps/>
          <w:sz w:val="20"/>
          <w:szCs w:val="20"/>
          <w:rtl/>
          <w:lang w:val="fr-FR"/>
        </w:rPr>
        <w:alias w:val="Subject"/>
        <w:tag w:val=""/>
        <w:id w:val="-1397274432"/>
        <w:dataBinding w:prefixMappings="xmlns:ns0='http://purl.org/dc/elements/1.1/' xmlns:ns1='http://schemas.openxmlformats.org/package/2006/metadata/core-properties' " w:xpath="/ns1:coreProperties[1]/ns0:subject[1]" w:storeItemID="{6C3C8BC8-F283-45AE-878A-BAB7291924A1}"/>
        <w:text/>
      </w:sdtPr>
      <w:sdtEndPr/>
      <w:sdtContent>
        <w:r w:rsidR="009D089E">
          <w:rPr>
            <w:caps/>
            <w:sz w:val="20"/>
            <w:szCs w:val="20"/>
            <w:lang w:val="fr-FR"/>
          </w:rPr>
          <w:t>CBD/SBI/4/17</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1833791677"/>
      <w:placeholder>
        <w:docPart w:val="47D4DFCAEC394843B6176A0197A4B340"/>
      </w:placeholder>
      <w:dataBinding w:prefixMappings="xmlns:ns0='http://purl.org/dc/elements/1.1/' xmlns:ns1='http://schemas.openxmlformats.org/package/2006/metadata/core-properties' " w:xpath="/ns1:coreProperties[1]/ns0:subject[1]" w:storeItemID="{6C3C8BC8-F283-45AE-878A-BAB7291924A1}"/>
      <w:text/>
    </w:sdtPr>
    <w:sdtEndPr/>
    <w:sdtContent>
      <w:p w14:paraId="6D1C924D" w14:textId="4A27BD27" w:rsidR="009D089E" w:rsidRPr="00A429DE" w:rsidRDefault="009D089E" w:rsidP="00450D76">
        <w:pPr>
          <w:pStyle w:val="Header"/>
          <w:pBdr>
            <w:bottom w:val="single" w:sz="4" w:space="1" w:color="auto"/>
          </w:pBdr>
          <w:spacing w:after="240"/>
          <w:rPr>
            <w:sz w:val="20"/>
            <w:szCs w:val="20"/>
            <w:rtl/>
          </w:rPr>
        </w:pPr>
        <w:r>
          <w:rPr>
            <w:noProof/>
            <w:kern w:val="22"/>
            <w:sz w:val="20"/>
            <w:szCs w:val="20"/>
          </w:rPr>
          <w:t>CBD/SBI/4/17</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4B02E3" w14:textId="77777777" w:rsidR="009D089E" w:rsidRPr="00510B99" w:rsidRDefault="009D089E" w:rsidP="00510B99">
    <w:pPr>
      <w:pStyle w:val="Header"/>
      <w:spacing w:after="240"/>
      <w:jc w:val="left"/>
      <w:rPr>
        <w:rFonts w:asciiTheme="majorBidi" w:hAnsiTheme="majorBidi" w:cstheme="majorBidi"/>
        <w:noProof/>
        <w:color w:val="FFFFFF" w:themeColor="background1"/>
        <w:kern w:val="22"/>
        <w:sz w:val="20"/>
        <w:szCs w:val="20"/>
        <w:u w:val="single"/>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4" w:name="_Hlk137802784"/>
  <w:bookmarkStart w:id="25" w:name="_Hlk137802785"/>
  <w:p w14:paraId="49B44F26" w14:textId="2CFFBDE3" w:rsidR="009D089E" w:rsidRPr="00A429DE" w:rsidRDefault="00BF6D03" w:rsidP="00A429DE">
    <w:pPr>
      <w:pStyle w:val="Header"/>
      <w:pBdr>
        <w:bottom w:val="single" w:sz="4" w:space="1" w:color="auto"/>
      </w:pBdr>
      <w:spacing w:after="240"/>
      <w:jc w:val="left"/>
      <w:rPr>
        <w:rFonts w:cs="Times New Roman"/>
        <w:noProof/>
        <w:kern w:val="22"/>
        <w:sz w:val="20"/>
        <w:szCs w:val="20"/>
        <w:lang w:val="en-GB"/>
      </w:rPr>
    </w:pPr>
    <w:sdt>
      <w:sdtPr>
        <w:rPr>
          <w:rFonts w:cs="Times New Roman"/>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9D089E">
          <w:rPr>
            <w:rFonts w:cs="Times New Roman"/>
            <w:sz w:val="20"/>
            <w:szCs w:val="20"/>
            <w:lang w:val="fr-FR"/>
          </w:rPr>
          <w:t>CBD/SBI/4/17</w:t>
        </w:r>
      </w:sdtContent>
    </w:sdt>
    <w:bookmarkEnd w:id="24"/>
    <w:bookmarkEnd w:id="25"/>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1792929264"/>
      <w:placeholder>
        <w:docPart w:val="5F252465427D48608B9A887942D469F5"/>
      </w:placeholder>
      <w:dataBinding w:prefixMappings="xmlns:ns0='http://purl.org/dc/elements/1.1/' xmlns:ns1='http://schemas.openxmlformats.org/package/2006/metadata/core-properties' " w:xpath="/ns1:coreProperties[1]/ns0:subject[1]" w:storeItemID="{6C3C8BC8-F283-45AE-878A-BAB7291924A1}"/>
      <w:text/>
    </w:sdtPr>
    <w:sdtEndPr/>
    <w:sdtContent>
      <w:p w14:paraId="22996CE3" w14:textId="6787B618" w:rsidR="009D089E" w:rsidRPr="00A429DE" w:rsidRDefault="009D089E" w:rsidP="00D47F0C">
        <w:pPr>
          <w:pStyle w:val="Header"/>
          <w:pBdr>
            <w:bottom w:val="single" w:sz="4" w:space="1" w:color="auto"/>
          </w:pBdr>
          <w:spacing w:after="240"/>
          <w:rPr>
            <w:sz w:val="20"/>
            <w:szCs w:val="20"/>
            <w:rtl/>
          </w:rPr>
        </w:pPr>
        <w:r>
          <w:rPr>
            <w:noProof/>
            <w:kern w:val="22"/>
            <w:sz w:val="20"/>
            <w:szCs w:val="20"/>
          </w:rPr>
          <w:t>CBD/SBI/4/17</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57BFE" w14:textId="4A806EF2" w:rsidR="009D089E" w:rsidRPr="00FB3038" w:rsidRDefault="00BF6D03" w:rsidP="00FB3038">
    <w:pPr>
      <w:pStyle w:val="Header"/>
      <w:pBdr>
        <w:bottom w:val="single" w:sz="4" w:space="1" w:color="auto"/>
      </w:pBdr>
      <w:spacing w:after="240"/>
      <w:jc w:val="left"/>
      <w:rPr>
        <w:rFonts w:cs="Times New Roman"/>
        <w:noProof/>
        <w:kern w:val="22"/>
        <w:sz w:val="20"/>
        <w:szCs w:val="20"/>
        <w:rtl/>
        <w:lang w:val="en-GB"/>
      </w:rPr>
    </w:pPr>
    <w:sdt>
      <w:sdtPr>
        <w:rPr>
          <w:rFonts w:cs="Times New Roman"/>
          <w:sz w:val="20"/>
          <w:szCs w:val="20"/>
          <w:rtl/>
          <w:lang w:val="fr-FR"/>
        </w:rPr>
        <w:alias w:val="Subject"/>
        <w:tag w:val=""/>
        <w:id w:val="2012403409"/>
        <w:dataBinding w:prefixMappings="xmlns:ns0='http://purl.org/dc/elements/1.1/' xmlns:ns1='http://schemas.openxmlformats.org/package/2006/metadata/core-properties' " w:xpath="/ns1:coreProperties[1]/ns0:subject[1]" w:storeItemID="{6C3C8BC8-F283-45AE-878A-BAB7291924A1}"/>
        <w:text/>
      </w:sdtPr>
      <w:sdtEndPr/>
      <w:sdtContent>
        <w:r w:rsidR="009D089E">
          <w:rPr>
            <w:rFonts w:cs="Times New Roman"/>
            <w:sz w:val="20"/>
            <w:szCs w:val="20"/>
            <w:lang w:val="fr-FR"/>
          </w:rPr>
          <w:t>CBD/SBI/4/17</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kern w:val="22"/>
        <w:sz w:val="20"/>
        <w:szCs w:val="20"/>
        <w:rtl/>
      </w:rPr>
      <w:alias w:val="Subject"/>
      <w:tag w:val=""/>
      <w:id w:val="1479112495"/>
      <w:placeholder>
        <w:docPart w:val="47D4DFCAEC394843B6176A0197A4B340"/>
      </w:placeholder>
      <w:dataBinding w:prefixMappings="xmlns:ns0='http://purl.org/dc/elements/1.1/' xmlns:ns1='http://schemas.openxmlformats.org/package/2006/metadata/core-properties' " w:xpath="/ns1:coreProperties[1]/ns0:subject[1]" w:storeItemID="{6C3C8BC8-F283-45AE-878A-BAB7291924A1}"/>
      <w:text/>
    </w:sdtPr>
    <w:sdtEndPr/>
    <w:sdtContent>
      <w:p w14:paraId="18FCC69C" w14:textId="5C4C42C1" w:rsidR="009D089E" w:rsidRDefault="009D089E" w:rsidP="00E458DB">
        <w:pPr>
          <w:pStyle w:val="Header"/>
          <w:pBdr>
            <w:bottom w:val="single" w:sz="4" w:space="1" w:color="auto"/>
          </w:pBdr>
          <w:spacing w:after="240"/>
          <w:jc w:val="left"/>
          <w:rPr>
            <w:noProof/>
            <w:kern w:val="22"/>
            <w:sz w:val="20"/>
            <w:szCs w:val="20"/>
            <w:rtl/>
          </w:rPr>
        </w:pPr>
        <w:r>
          <w:rPr>
            <w:noProof/>
            <w:kern w:val="22"/>
            <w:sz w:val="20"/>
            <w:szCs w:val="20"/>
          </w:rPr>
          <w:t>CBD/SBI/4/17</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864B73" w14:textId="08D3AC38" w:rsidR="009D089E" w:rsidRPr="002B559C" w:rsidRDefault="00BF6D03" w:rsidP="00334F4F">
    <w:pPr>
      <w:pStyle w:val="Header"/>
      <w:pBdr>
        <w:bottom w:val="single" w:sz="4" w:space="1" w:color="auto"/>
      </w:pBdr>
      <w:spacing w:after="240"/>
      <w:jc w:val="left"/>
      <w:rPr>
        <w:sz w:val="20"/>
        <w:szCs w:val="20"/>
        <w:lang w:val="fr-FR"/>
      </w:rPr>
    </w:pPr>
    <w:sdt>
      <w:sdtPr>
        <w:rPr>
          <w:caps/>
          <w:sz w:val="20"/>
          <w:szCs w:val="20"/>
          <w:rtl/>
          <w:lang w:val="fr-FR"/>
        </w:rPr>
        <w:alias w:val="Subject"/>
        <w:tag w:val=""/>
        <w:id w:val="-1170409570"/>
        <w:dataBinding w:prefixMappings="xmlns:ns0='http://purl.org/dc/elements/1.1/' xmlns:ns1='http://schemas.openxmlformats.org/package/2006/metadata/core-properties' " w:xpath="/ns1:coreProperties[1]/ns0:subject[1]" w:storeItemID="{6C3C8BC8-F283-45AE-878A-BAB7291924A1}"/>
        <w:text/>
      </w:sdtPr>
      <w:sdtEndPr/>
      <w:sdtContent>
        <w:r w:rsidR="009D089E">
          <w:rPr>
            <w:caps/>
            <w:sz w:val="20"/>
            <w:szCs w:val="20"/>
            <w:lang w:val="fr-FR"/>
          </w:rPr>
          <w:t>CBD/SBI/4/17</w:t>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BAE10" w14:textId="3563EF7A" w:rsidR="009D089E" w:rsidRPr="002B559C" w:rsidRDefault="00BF6D03" w:rsidP="00F76C9C">
    <w:pPr>
      <w:pStyle w:val="Header"/>
      <w:pBdr>
        <w:bottom w:val="single" w:sz="4" w:space="1" w:color="auto"/>
      </w:pBdr>
      <w:spacing w:after="240"/>
      <w:rPr>
        <w:sz w:val="20"/>
        <w:szCs w:val="20"/>
        <w:lang w:val="fr-FR"/>
      </w:rPr>
    </w:pPr>
    <w:sdt>
      <w:sdtPr>
        <w:rPr>
          <w:caps/>
          <w:sz w:val="20"/>
          <w:szCs w:val="20"/>
          <w:rtl/>
          <w:lang w:val="fr-FR"/>
        </w:rPr>
        <w:alias w:val="Subject"/>
        <w:tag w:val=""/>
        <w:id w:val="61599921"/>
        <w:dataBinding w:prefixMappings="xmlns:ns0='http://purl.org/dc/elements/1.1/' xmlns:ns1='http://schemas.openxmlformats.org/package/2006/metadata/core-properties' " w:xpath="/ns1:coreProperties[1]/ns0:subject[1]" w:storeItemID="{6C3C8BC8-F283-45AE-878A-BAB7291924A1}"/>
        <w:text/>
      </w:sdtPr>
      <w:sdtEndPr/>
      <w:sdtContent>
        <w:r w:rsidR="009D089E">
          <w:rPr>
            <w:caps/>
            <w:sz w:val="20"/>
            <w:szCs w:val="20"/>
            <w:lang w:val="fr-FR"/>
          </w:rPr>
          <w:t>CBD/SBI/4/17</w:t>
        </w:r>
      </w:sdtContent>
    </w:sdt>
  </w:p>
  <w:p w14:paraId="6C217A38" w14:textId="77777777" w:rsidR="009D089E" w:rsidRPr="0063302D" w:rsidRDefault="009D089E" w:rsidP="0063302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C14780" w14:textId="5814CA8B" w:rsidR="006F3A16" w:rsidRPr="00EA587D" w:rsidRDefault="00BF6D03" w:rsidP="00EA587D">
    <w:pPr>
      <w:pStyle w:val="Header"/>
      <w:pBdr>
        <w:bottom w:val="single" w:sz="4" w:space="1" w:color="auto"/>
      </w:pBdr>
      <w:spacing w:after="240"/>
      <w:jc w:val="left"/>
      <w:rPr>
        <w:sz w:val="20"/>
        <w:szCs w:val="20"/>
        <w:rtl/>
        <w:lang w:val="fr-FR" w:bidi="ar-EG"/>
      </w:rPr>
    </w:pPr>
    <w:sdt>
      <w:sdtPr>
        <w:rPr>
          <w:rFonts w:eastAsia="Times New Roman" w:cs="Times New Roman"/>
          <w:caps/>
          <w:szCs w:val="22"/>
          <w:rtl/>
          <w:lang w:val="fr-FR" w:eastAsia="en-US"/>
        </w:rPr>
        <w:alias w:val="Subject"/>
        <w:tag w:val=""/>
        <w:id w:val="778516376"/>
        <w:dataBinding w:prefixMappings="xmlns:ns0='http://purl.org/dc/elements/1.1/' xmlns:ns1='http://schemas.openxmlformats.org/package/2006/metadata/core-properties' " w:xpath="/ns1:coreProperties[1]/ns0:subject[1]" w:storeItemID="{6C3C8BC8-F283-45AE-878A-BAB7291924A1}"/>
        <w:text/>
      </w:sdtPr>
      <w:sdtEndPr/>
      <w:sdtContent>
        <w:r w:rsidR="001D193A">
          <w:rPr>
            <w:rFonts w:eastAsia="Times New Roman" w:cs="Times New Roman"/>
            <w:caps/>
            <w:szCs w:val="22"/>
            <w:lang w:val="fr-FR" w:eastAsia="en-US"/>
          </w:rPr>
          <w:t>CBD/SBI/4/17</w:t>
        </w:r>
      </w:sdtContent>
    </w:sdt>
  </w:p>
  <w:p w14:paraId="24F2D982" w14:textId="77777777" w:rsidR="008B4B5C" w:rsidRDefault="008B4B5C"/>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30900" w14:textId="31C8F4EF" w:rsidR="006F3A16" w:rsidRPr="00EA587D" w:rsidRDefault="00BF6D03" w:rsidP="00D1186B">
    <w:pPr>
      <w:pStyle w:val="Header"/>
      <w:pBdr>
        <w:bottom w:val="single" w:sz="4" w:space="1" w:color="auto"/>
      </w:pBdr>
      <w:bidi w:val="0"/>
      <w:spacing w:after="240"/>
      <w:jc w:val="left"/>
      <w:rPr>
        <w:sz w:val="20"/>
        <w:szCs w:val="20"/>
        <w:rtl/>
        <w:lang w:val="fr-FR" w:bidi="ar-EG"/>
      </w:rPr>
    </w:pPr>
    <w:sdt>
      <w:sdtPr>
        <w:rPr>
          <w:rFonts w:eastAsia="Times New Roman" w:cs="Times New Roman"/>
          <w:caps/>
          <w:szCs w:val="22"/>
          <w:lang w:val="fr-FR" w:eastAsia="en-US"/>
        </w:rPr>
        <w:alias w:val="Subject"/>
        <w:tag w:val=""/>
        <w:id w:val="658423153"/>
        <w:dataBinding w:prefixMappings="xmlns:ns0='http://purl.org/dc/elements/1.1/' xmlns:ns1='http://schemas.openxmlformats.org/package/2006/metadata/core-properties' " w:xpath="/ns1:coreProperties[1]/ns0:subject[1]" w:storeItemID="{6C3C8BC8-F283-45AE-878A-BAB7291924A1}"/>
        <w:text/>
      </w:sdtPr>
      <w:sdtEndPr/>
      <w:sdtContent>
        <w:r w:rsidR="001D193A">
          <w:rPr>
            <w:rFonts w:eastAsia="Times New Roman" w:cs="Times New Roman"/>
            <w:caps/>
            <w:szCs w:val="22"/>
            <w:lang w:val="fr-FR" w:eastAsia="en-US"/>
          </w:rPr>
          <w:t>CBD/SBI/4/17</w:t>
        </w:r>
      </w:sdtContent>
    </w:sdt>
    <w:r w:rsidR="006F3A16">
      <w:rPr>
        <w:rFonts w:eastAsia="Times New Roman" w:cs="Times New Roman"/>
        <w:caps/>
        <w:szCs w:val="22"/>
        <w:rtl/>
        <w:lang w:val="fr-FR" w:eastAsia="en-US"/>
      </w:rPr>
      <w:tab/>
    </w:r>
    <w:r w:rsidR="006F3A16">
      <w:rPr>
        <w:rFonts w:eastAsia="Times New Roman" w:cs="Times New Roman"/>
        <w:caps/>
        <w:szCs w:val="22"/>
        <w:rtl/>
        <w:lang w:val="fr-FR" w:eastAsia="en-US"/>
      </w:rPr>
      <w:tab/>
    </w:r>
  </w:p>
  <w:p w14:paraId="4CFD34DE" w14:textId="77777777" w:rsidR="006F3A16" w:rsidRDefault="006F3A16">
    <w:pPr>
      <w:pStyle w:val="Header"/>
    </w:pPr>
  </w:p>
  <w:p w14:paraId="2B3EFD08" w14:textId="77777777" w:rsidR="008B4B5C" w:rsidRDefault="008B4B5C"/>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93E0F4" w14:textId="77777777" w:rsidR="006F3A16" w:rsidRPr="002B559C" w:rsidRDefault="006F3A16" w:rsidP="00D1186B">
    <w:pPr>
      <w:pStyle w:val="Header"/>
      <w:spacing w:after="240"/>
      <w:jc w:val="left"/>
      <w:rPr>
        <w:sz w:val="20"/>
        <w:szCs w:val="20"/>
        <w:lang w:val="fr-FR"/>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B1186" w14:textId="697D9BD7" w:rsidR="00F674B4" w:rsidRDefault="00BF6D03" w:rsidP="00B276FA">
    <w:pPr>
      <w:pStyle w:val="Header"/>
      <w:pBdr>
        <w:bottom w:val="single" w:sz="4" w:space="1" w:color="auto"/>
      </w:pBdr>
      <w:jc w:val="left"/>
    </w:pPr>
    <w:sdt>
      <w:sdtPr>
        <w:rPr>
          <w:sz w:val="20"/>
          <w:szCs w:val="20"/>
          <w:rtl/>
          <w:lang w:val="fr-FR"/>
        </w:rPr>
        <w:alias w:val="Subject"/>
        <w:tag w:val=""/>
        <w:id w:val="-171191732"/>
        <w:dataBinding w:prefixMappings="xmlns:ns0='http://purl.org/dc/elements/1.1/' xmlns:ns1='http://schemas.openxmlformats.org/package/2006/metadata/core-properties' " w:xpath="/ns1:coreProperties[1]/ns0:subject[1]" w:storeItemID="{6C3C8BC8-F283-45AE-878A-BAB7291924A1}"/>
        <w:text/>
      </w:sdtPr>
      <w:sdtEndPr/>
      <w:sdtContent>
        <w:r w:rsidR="00F674B4">
          <w:rPr>
            <w:sz w:val="20"/>
            <w:szCs w:val="20"/>
            <w:lang w:val="fr-FR"/>
          </w:rPr>
          <w:t>CBD/SBI/4/17</w:t>
        </w:r>
      </w:sdtContent>
    </w:sdt>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F52E7D" w14:textId="63AD97A8" w:rsidR="00F674B4" w:rsidRDefault="00BF6D03" w:rsidP="00574179">
    <w:pPr>
      <w:pStyle w:val="Header"/>
      <w:pBdr>
        <w:bottom w:val="single" w:sz="4" w:space="1" w:color="auto"/>
      </w:pBdr>
    </w:pPr>
    <w:sdt>
      <w:sdtPr>
        <w:rPr>
          <w:sz w:val="20"/>
          <w:szCs w:val="20"/>
          <w:rtl/>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F674B4">
          <w:rPr>
            <w:sz w:val="20"/>
            <w:szCs w:val="20"/>
            <w:lang w:val="fr-FR"/>
          </w:rPr>
          <w:t>CBD/SBI/4/17</w:t>
        </w:r>
      </w:sdtContent>
    </w:sdt>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BD113" w14:textId="77777777" w:rsidR="00F674B4" w:rsidRPr="00C005BD" w:rsidRDefault="00F674B4" w:rsidP="008366DE">
    <w:pPr>
      <w:pStyle w:val="Header"/>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C6E78"/>
    <w:multiLevelType w:val="hybridMultilevel"/>
    <w:tmpl w:val="E0C8D862"/>
    <w:lvl w:ilvl="0" w:tplc="91389FA4">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0E92034"/>
    <w:multiLevelType w:val="hybridMultilevel"/>
    <w:tmpl w:val="539885C8"/>
    <w:lvl w:ilvl="0" w:tplc="53AC5ED4">
      <w:start w:val="1"/>
      <w:numFmt w:val="arabicAbjad"/>
      <w:lvlText w:val="(%1)"/>
      <w:lvlJc w:val="left"/>
      <w:pPr>
        <w:ind w:left="2709" w:hanging="360"/>
      </w:pPr>
      <w:rPr>
        <w:rFonts w:hint="default"/>
      </w:rPr>
    </w:lvl>
    <w:lvl w:ilvl="1" w:tplc="08090019" w:tentative="1">
      <w:start w:val="1"/>
      <w:numFmt w:val="lowerLetter"/>
      <w:lvlText w:val="%2."/>
      <w:lvlJc w:val="left"/>
      <w:pPr>
        <w:ind w:left="3429" w:hanging="360"/>
      </w:pPr>
    </w:lvl>
    <w:lvl w:ilvl="2" w:tplc="0809001B" w:tentative="1">
      <w:start w:val="1"/>
      <w:numFmt w:val="lowerRoman"/>
      <w:lvlText w:val="%3."/>
      <w:lvlJc w:val="right"/>
      <w:pPr>
        <w:ind w:left="4149" w:hanging="180"/>
      </w:pPr>
    </w:lvl>
    <w:lvl w:ilvl="3" w:tplc="0809000F" w:tentative="1">
      <w:start w:val="1"/>
      <w:numFmt w:val="decimal"/>
      <w:lvlText w:val="%4."/>
      <w:lvlJc w:val="left"/>
      <w:pPr>
        <w:ind w:left="4869" w:hanging="360"/>
      </w:pPr>
    </w:lvl>
    <w:lvl w:ilvl="4" w:tplc="08090019" w:tentative="1">
      <w:start w:val="1"/>
      <w:numFmt w:val="lowerLetter"/>
      <w:lvlText w:val="%5."/>
      <w:lvlJc w:val="left"/>
      <w:pPr>
        <w:ind w:left="5589" w:hanging="360"/>
      </w:pPr>
    </w:lvl>
    <w:lvl w:ilvl="5" w:tplc="0809001B" w:tentative="1">
      <w:start w:val="1"/>
      <w:numFmt w:val="lowerRoman"/>
      <w:lvlText w:val="%6."/>
      <w:lvlJc w:val="right"/>
      <w:pPr>
        <w:ind w:left="6309" w:hanging="180"/>
      </w:pPr>
    </w:lvl>
    <w:lvl w:ilvl="6" w:tplc="0809000F" w:tentative="1">
      <w:start w:val="1"/>
      <w:numFmt w:val="decimal"/>
      <w:lvlText w:val="%7."/>
      <w:lvlJc w:val="left"/>
      <w:pPr>
        <w:ind w:left="7029" w:hanging="360"/>
      </w:pPr>
    </w:lvl>
    <w:lvl w:ilvl="7" w:tplc="08090019" w:tentative="1">
      <w:start w:val="1"/>
      <w:numFmt w:val="lowerLetter"/>
      <w:lvlText w:val="%8."/>
      <w:lvlJc w:val="left"/>
      <w:pPr>
        <w:ind w:left="7749" w:hanging="360"/>
      </w:pPr>
    </w:lvl>
    <w:lvl w:ilvl="8" w:tplc="0809001B" w:tentative="1">
      <w:start w:val="1"/>
      <w:numFmt w:val="lowerRoman"/>
      <w:lvlText w:val="%9."/>
      <w:lvlJc w:val="right"/>
      <w:pPr>
        <w:ind w:left="8469" w:hanging="180"/>
      </w:pPr>
    </w:lvl>
  </w:abstractNum>
  <w:abstractNum w:abstractNumId="2"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333504"/>
    <w:multiLevelType w:val="hybridMultilevel"/>
    <w:tmpl w:val="1F28ACEA"/>
    <w:lvl w:ilvl="0" w:tplc="0FD475B4">
      <w:start w:val="1"/>
      <w:numFmt w:val="decimal"/>
      <w:lvlText w:val="%1-"/>
      <w:lvlJc w:val="left"/>
      <w:pPr>
        <w:ind w:left="2160" w:hanging="360"/>
      </w:pPr>
      <w:rPr>
        <w:rFonts w:hint="default"/>
        <w:i w:val="0"/>
        <w:iCs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6"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7" w15:restartNumberingAfterBreak="0">
    <w:nsid w:val="072F49F9"/>
    <w:multiLevelType w:val="hybridMultilevel"/>
    <w:tmpl w:val="CD2A7E44"/>
    <w:lvl w:ilvl="0" w:tplc="FFFFFFFF">
      <w:start w:val="1"/>
      <w:numFmt w:val="arabicAbjad"/>
      <w:lvlText w:val="(%1)"/>
      <w:lvlJc w:val="left"/>
      <w:pPr>
        <w:ind w:left="2520" w:hanging="360"/>
      </w:pPr>
      <w:rPr>
        <w:rFonts w:ascii="Malgun Gothic" w:hAnsi="Malgun Gothic" w:hint="default"/>
        <w:sz w:val="22"/>
        <w:szCs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07654F96"/>
    <w:multiLevelType w:val="hybridMultilevel"/>
    <w:tmpl w:val="E6B8E638"/>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023798"/>
    <w:multiLevelType w:val="hybridMultilevel"/>
    <w:tmpl w:val="04105718"/>
    <w:lvl w:ilvl="0" w:tplc="4762ECC6">
      <w:start w:val="4"/>
      <w:numFmt w:val="arabicAbjad"/>
      <w:lvlText w:val="(%1)"/>
      <w:lvlJc w:val="left"/>
      <w:pPr>
        <w:ind w:left="18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A645DC"/>
    <w:multiLevelType w:val="hybridMultilevel"/>
    <w:tmpl w:val="209AF43E"/>
    <w:lvl w:ilvl="0" w:tplc="B394BC9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0AB20973"/>
    <w:multiLevelType w:val="hybridMultilevel"/>
    <w:tmpl w:val="59E62BD6"/>
    <w:lvl w:ilvl="0" w:tplc="FFFFFFFF">
      <w:start w:val="1"/>
      <w:numFmt w:val="arabicAbjad"/>
      <w:lvlText w:val="(%1)"/>
      <w:lvlJc w:val="left"/>
      <w:pPr>
        <w:ind w:left="1874" w:hanging="360"/>
      </w:pPr>
      <w:rPr>
        <w:rFonts w:hint="default"/>
        <w:b/>
        <w:lang w:val="en-GB"/>
      </w:rPr>
    </w:lvl>
    <w:lvl w:ilvl="1" w:tplc="FFFFFFFF">
      <w:start w:val="1"/>
      <w:numFmt w:val="lowerLetter"/>
      <w:lvlText w:val="%2."/>
      <w:lvlJc w:val="left"/>
      <w:pPr>
        <w:ind w:left="2594" w:hanging="360"/>
      </w:pPr>
    </w:lvl>
    <w:lvl w:ilvl="2" w:tplc="FFFFFFFF" w:tentative="1">
      <w:start w:val="1"/>
      <w:numFmt w:val="lowerRoman"/>
      <w:lvlText w:val="%3."/>
      <w:lvlJc w:val="right"/>
      <w:pPr>
        <w:ind w:left="3314" w:hanging="180"/>
      </w:pPr>
    </w:lvl>
    <w:lvl w:ilvl="3" w:tplc="FFFFFFFF" w:tentative="1">
      <w:start w:val="1"/>
      <w:numFmt w:val="decimal"/>
      <w:lvlText w:val="%4."/>
      <w:lvlJc w:val="left"/>
      <w:pPr>
        <w:ind w:left="4034" w:hanging="360"/>
      </w:pPr>
    </w:lvl>
    <w:lvl w:ilvl="4" w:tplc="FFFFFFFF" w:tentative="1">
      <w:start w:val="1"/>
      <w:numFmt w:val="lowerLetter"/>
      <w:lvlText w:val="%5."/>
      <w:lvlJc w:val="left"/>
      <w:pPr>
        <w:ind w:left="4754" w:hanging="360"/>
      </w:pPr>
    </w:lvl>
    <w:lvl w:ilvl="5" w:tplc="FFFFFFFF" w:tentative="1">
      <w:start w:val="1"/>
      <w:numFmt w:val="lowerRoman"/>
      <w:lvlText w:val="%6."/>
      <w:lvlJc w:val="right"/>
      <w:pPr>
        <w:ind w:left="5474" w:hanging="180"/>
      </w:pPr>
    </w:lvl>
    <w:lvl w:ilvl="6" w:tplc="FFFFFFFF" w:tentative="1">
      <w:start w:val="1"/>
      <w:numFmt w:val="decimal"/>
      <w:lvlText w:val="%7."/>
      <w:lvlJc w:val="left"/>
      <w:pPr>
        <w:ind w:left="6194" w:hanging="360"/>
      </w:pPr>
    </w:lvl>
    <w:lvl w:ilvl="7" w:tplc="FFFFFFFF" w:tentative="1">
      <w:start w:val="1"/>
      <w:numFmt w:val="lowerLetter"/>
      <w:lvlText w:val="%8."/>
      <w:lvlJc w:val="left"/>
      <w:pPr>
        <w:ind w:left="6914" w:hanging="360"/>
      </w:pPr>
    </w:lvl>
    <w:lvl w:ilvl="8" w:tplc="FFFFFFFF" w:tentative="1">
      <w:start w:val="1"/>
      <w:numFmt w:val="lowerRoman"/>
      <w:lvlText w:val="%9."/>
      <w:lvlJc w:val="right"/>
      <w:pPr>
        <w:ind w:left="7634" w:hanging="180"/>
      </w:pPr>
    </w:lvl>
  </w:abstractNum>
  <w:abstractNum w:abstractNumId="12" w15:restartNumberingAfterBreak="0">
    <w:nsid w:val="0ABF6842"/>
    <w:multiLevelType w:val="hybridMultilevel"/>
    <w:tmpl w:val="C280405E"/>
    <w:lvl w:ilvl="0" w:tplc="DA42972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15" w15:restartNumberingAfterBreak="0">
    <w:nsid w:val="0CDD3D6E"/>
    <w:multiLevelType w:val="hybridMultilevel"/>
    <w:tmpl w:val="C99A8F9E"/>
    <w:lvl w:ilvl="0" w:tplc="345E5584">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D8B2F1C"/>
    <w:multiLevelType w:val="hybridMultilevel"/>
    <w:tmpl w:val="8842ABE4"/>
    <w:lvl w:ilvl="0" w:tplc="6EC27308">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0E063BC5"/>
    <w:multiLevelType w:val="hybridMultilevel"/>
    <w:tmpl w:val="61EC32D6"/>
    <w:lvl w:ilvl="0" w:tplc="F69C5B8A">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19"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1F227F9"/>
    <w:multiLevelType w:val="hybridMultilevel"/>
    <w:tmpl w:val="44E46254"/>
    <w:lvl w:ilvl="0" w:tplc="BD3ADB44">
      <w:start w:val="1"/>
      <w:numFmt w:val="arabicAbjad"/>
      <w:lvlText w:val="(%1)"/>
      <w:lvlJc w:val="left"/>
      <w:pPr>
        <w:ind w:left="907" w:hanging="360"/>
      </w:pPr>
      <w:rPr>
        <w:rFonts w:hint="default"/>
        <w:sz w:val="24"/>
        <w:lang w:bidi="ar-EG"/>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21"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2" w15:restartNumberingAfterBreak="0">
    <w:nsid w:val="13B41BAF"/>
    <w:multiLevelType w:val="hybridMultilevel"/>
    <w:tmpl w:val="C958DAA8"/>
    <w:lvl w:ilvl="0" w:tplc="FFFFFFFF">
      <w:start w:val="1"/>
      <w:numFmt w:val="arabicAbjad"/>
      <w:lvlText w:val="(%1)"/>
      <w:lvlJc w:val="left"/>
      <w:pPr>
        <w:ind w:left="1350" w:hanging="360"/>
      </w:pPr>
      <w:rPr>
        <w:rFonts w:ascii="Malgun Gothic" w:hAnsi="Malgun Gothic" w:hint="default"/>
        <w:sz w:val="22"/>
        <w:szCs w:val="22"/>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15:restartNumberingAfterBreak="0">
    <w:nsid w:val="1407158C"/>
    <w:multiLevelType w:val="hybridMultilevel"/>
    <w:tmpl w:val="6A0237F6"/>
    <w:lvl w:ilvl="0" w:tplc="FFFFFFFF">
      <w:start w:val="1"/>
      <w:numFmt w:val="arabicAbjad"/>
      <w:lvlText w:val="(%1)"/>
      <w:lvlJc w:val="left"/>
      <w:pPr>
        <w:ind w:left="990" w:hanging="360"/>
      </w:pPr>
      <w:rPr>
        <w:rFonts w:hint="default"/>
        <w:sz w:val="22"/>
        <w:szCs w:val="22"/>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15:restartNumberingAfterBreak="0">
    <w:nsid w:val="143437F7"/>
    <w:multiLevelType w:val="hybridMultilevel"/>
    <w:tmpl w:val="799CC288"/>
    <w:lvl w:ilvl="0" w:tplc="5BAA16AE">
      <w:start w:val="29"/>
      <w:numFmt w:val="decimal"/>
      <w:lvlText w:val="%1-"/>
      <w:lvlJc w:val="left"/>
      <w:pPr>
        <w:ind w:left="23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5841221"/>
    <w:multiLevelType w:val="hybridMultilevel"/>
    <w:tmpl w:val="560EDCA2"/>
    <w:lvl w:ilvl="0" w:tplc="C9A41AE0">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7056106"/>
    <w:multiLevelType w:val="hybridMultilevel"/>
    <w:tmpl w:val="BA1EB4AA"/>
    <w:lvl w:ilvl="0" w:tplc="7A3A89DA">
      <w:start w:val="4"/>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250F03"/>
    <w:multiLevelType w:val="hybridMultilevel"/>
    <w:tmpl w:val="CC6A9B8C"/>
    <w:lvl w:ilvl="0" w:tplc="FFFFFFFF">
      <w:start w:val="1"/>
      <w:numFmt w:val="arabicAbjad"/>
      <w:lvlText w:val="(%1)"/>
      <w:lvlJc w:val="left"/>
      <w:pPr>
        <w:ind w:left="907" w:hanging="360"/>
      </w:pPr>
      <w:rPr>
        <w:rFonts w:hint="default"/>
        <w:sz w:val="24"/>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28" w15:restartNumberingAfterBreak="0">
    <w:nsid w:val="17E30305"/>
    <w:multiLevelType w:val="hybridMultilevel"/>
    <w:tmpl w:val="931E605A"/>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18773B94"/>
    <w:multiLevelType w:val="hybridMultilevel"/>
    <w:tmpl w:val="F9DABC5A"/>
    <w:lvl w:ilvl="0" w:tplc="DF64B590">
      <w:start w:val="1"/>
      <w:numFmt w:val="arabicAbjad"/>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0" w15:restartNumberingAfterBreak="0">
    <w:nsid w:val="18984505"/>
    <w:multiLevelType w:val="hybridMultilevel"/>
    <w:tmpl w:val="3D7E7332"/>
    <w:lvl w:ilvl="0" w:tplc="17162950">
      <w:start w:val="3"/>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18F231D0"/>
    <w:multiLevelType w:val="hybridMultilevel"/>
    <w:tmpl w:val="7CEC0CB6"/>
    <w:lvl w:ilvl="0" w:tplc="7344647A">
      <w:start w:val="9"/>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2"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1A1D7B55"/>
    <w:multiLevelType w:val="hybridMultilevel"/>
    <w:tmpl w:val="9E140EA4"/>
    <w:lvl w:ilvl="0" w:tplc="1D9E9450">
      <w:start w:val="8"/>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4" w15:restartNumberingAfterBreak="0">
    <w:nsid w:val="1BA668AB"/>
    <w:multiLevelType w:val="hybridMultilevel"/>
    <w:tmpl w:val="A13E797C"/>
    <w:lvl w:ilvl="0" w:tplc="D39490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1BCC06C6"/>
    <w:multiLevelType w:val="hybridMultilevel"/>
    <w:tmpl w:val="3F262842"/>
    <w:lvl w:ilvl="0" w:tplc="A4F02E9E">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6" w15:restartNumberingAfterBreak="0">
    <w:nsid w:val="1E5012D6"/>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15:restartNumberingAfterBreak="0">
    <w:nsid w:val="1F0B139A"/>
    <w:multiLevelType w:val="hybridMultilevel"/>
    <w:tmpl w:val="021C3826"/>
    <w:lvl w:ilvl="0" w:tplc="FFFFFFFF">
      <w:start w:val="1"/>
      <w:numFmt w:val="arabicAbjad"/>
      <w:lvlText w:val="(%1)"/>
      <w:lvlJc w:val="left"/>
      <w:pPr>
        <w:ind w:left="1908" w:hanging="360"/>
      </w:pPr>
      <w:rPr>
        <w:rFonts w:ascii="Malgun Gothic" w:hAnsi="Malgun Gothic" w:hint="default"/>
        <w:sz w:val="22"/>
        <w:szCs w:val="22"/>
        <w:lang w:val="en-GB"/>
      </w:rPr>
    </w:lvl>
    <w:lvl w:ilvl="1" w:tplc="04090019" w:tentative="1">
      <w:start w:val="1"/>
      <w:numFmt w:val="lowerLetter"/>
      <w:lvlText w:val="%2."/>
      <w:lvlJc w:val="left"/>
      <w:pPr>
        <w:ind w:left="2628" w:hanging="360"/>
      </w:pPr>
    </w:lvl>
    <w:lvl w:ilvl="2" w:tplc="0409001B" w:tentative="1">
      <w:start w:val="1"/>
      <w:numFmt w:val="lowerRoman"/>
      <w:lvlText w:val="%3."/>
      <w:lvlJc w:val="right"/>
      <w:pPr>
        <w:ind w:left="3348" w:hanging="180"/>
      </w:pPr>
    </w:lvl>
    <w:lvl w:ilvl="3" w:tplc="0409000F" w:tentative="1">
      <w:start w:val="1"/>
      <w:numFmt w:val="decimal"/>
      <w:lvlText w:val="%4."/>
      <w:lvlJc w:val="left"/>
      <w:pPr>
        <w:ind w:left="4068" w:hanging="360"/>
      </w:pPr>
    </w:lvl>
    <w:lvl w:ilvl="4" w:tplc="04090019" w:tentative="1">
      <w:start w:val="1"/>
      <w:numFmt w:val="lowerLetter"/>
      <w:lvlText w:val="%5."/>
      <w:lvlJc w:val="left"/>
      <w:pPr>
        <w:ind w:left="4788" w:hanging="360"/>
      </w:pPr>
    </w:lvl>
    <w:lvl w:ilvl="5" w:tplc="0409001B" w:tentative="1">
      <w:start w:val="1"/>
      <w:numFmt w:val="lowerRoman"/>
      <w:lvlText w:val="%6."/>
      <w:lvlJc w:val="right"/>
      <w:pPr>
        <w:ind w:left="5508" w:hanging="180"/>
      </w:pPr>
    </w:lvl>
    <w:lvl w:ilvl="6" w:tplc="0409000F" w:tentative="1">
      <w:start w:val="1"/>
      <w:numFmt w:val="decimal"/>
      <w:lvlText w:val="%7."/>
      <w:lvlJc w:val="left"/>
      <w:pPr>
        <w:ind w:left="6228" w:hanging="360"/>
      </w:pPr>
    </w:lvl>
    <w:lvl w:ilvl="7" w:tplc="04090019" w:tentative="1">
      <w:start w:val="1"/>
      <w:numFmt w:val="lowerLetter"/>
      <w:lvlText w:val="%8."/>
      <w:lvlJc w:val="left"/>
      <w:pPr>
        <w:ind w:left="6948" w:hanging="360"/>
      </w:pPr>
    </w:lvl>
    <w:lvl w:ilvl="8" w:tplc="0409001B" w:tentative="1">
      <w:start w:val="1"/>
      <w:numFmt w:val="lowerRoman"/>
      <w:lvlText w:val="%9."/>
      <w:lvlJc w:val="right"/>
      <w:pPr>
        <w:ind w:left="7668" w:hanging="180"/>
      </w:pPr>
    </w:lvl>
  </w:abstractNum>
  <w:abstractNum w:abstractNumId="38"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39" w15:restartNumberingAfterBreak="0">
    <w:nsid w:val="217D616C"/>
    <w:multiLevelType w:val="hybridMultilevel"/>
    <w:tmpl w:val="7BF4AF24"/>
    <w:lvl w:ilvl="0" w:tplc="4F8400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2" w15:restartNumberingAfterBreak="0">
    <w:nsid w:val="234955D1"/>
    <w:multiLevelType w:val="hybridMultilevel"/>
    <w:tmpl w:val="982404DC"/>
    <w:lvl w:ilvl="0" w:tplc="FFFFFFFF">
      <w:start w:val="1"/>
      <w:numFmt w:val="decimal"/>
      <w:lvlText w:val="%1-"/>
      <w:lvlJc w:val="left"/>
      <w:pPr>
        <w:ind w:left="720" w:hanging="360"/>
      </w:pPr>
      <w:rPr>
        <w:rFonts w:hint="default"/>
        <w:lang w:val="fr-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41D2EAE"/>
    <w:multiLevelType w:val="hybridMultilevel"/>
    <w:tmpl w:val="E55C79A2"/>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251375DA"/>
    <w:multiLevelType w:val="hybridMultilevel"/>
    <w:tmpl w:val="FEC8C5C6"/>
    <w:lvl w:ilvl="0" w:tplc="58066A6C">
      <w:start w:val="3"/>
      <w:numFmt w:val="arabicAbjad"/>
      <w:lvlText w:val="(%1)"/>
      <w:lvlJc w:val="left"/>
      <w:pPr>
        <w:ind w:left="234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6" w15:restartNumberingAfterBreak="0">
    <w:nsid w:val="25FC6E95"/>
    <w:multiLevelType w:val="hybridMultilevel"/>
    <w:tmpl w:val="D7A45176"/>
    <w:lvl w:ilvl="0" w:tplc="29888EE4">
      <w:start w:val="1"/>
      <w:numFmt w:val="decimal"/>
      <w:lvlText w:val="(%1)"/>
      <w:lvlJc w:val="left"/>
      <w:pPr>
        <w:ind w:left="2851" w:hanging="360"/>
      </w:pPr>
      <w:rPr>
        <w:rFonts w:hint="default"/>
      </w:rPr>
    </w:lvl>
    <w:lvl w:ilvl="1" w:tplc="100C0019" w:tentative="1">
      <w:start w:val="1"/>
      <w:numFmt w:val="lowerLetter"/>
      <w:lvlText w:val="%2."/>
      <w:lvlJc w:val="left"/>
      <w:pPr>
        <w:ind w:left="1440" w:hanging="360"/>
      </w:pPr>
    </w:lvl>
    <w:lvl w:ilvl="2" w:tplc="73668D0E">
      <w:start w:val="1"/>
      <w:numFmt w:val="decimal"/>
      <w:lvlText w:val="(%3)"/>
      <w:lvlJc w:val="left"/>
      <w:pPr>
        <w:ind w:left="2160" w:hanging="180"/>
      </w:pPr>
      <w:rPr>
        <w:rFonts w:hint="default"/>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7" w15:restartNumberingAfterBreak="0">
    <w:nsid w:val="26177926"/>
    <w:multiLevelType w:val="hybridMultilevel"/>
    <w:tmpl w:val="2B2200B8"/>
    <w:lvl w:ilvl="0" w:tplc="88DCC82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8" w15:restartNumberingAfterBreak="0">
    <w:nsid w:val="26DC03CA"/>
    <w:multiLevelType w:val="hybridMultilevel"/>
    <w:tmpl w:val="30CA09F4"/>
    <w:lvl w:ilvl="0" w:tplc="E01C1EA4">
      <w:start w:val="1"/>
      <w:numFmt w:val="arabicAbjad"/>
      <w:lvlText w:val="(%1)"/>
      <w:lvlJc w:val="left"/>
      <w:pPr>
        <w:ind w:left="1494" w:hanging="360"/>
      </w:pPr>
      <w:rPr>
        <w:rFonts w:ascii="Simplified Arabic" w:eastAsia="Times New Roman" w:hAnsi="Simplified Arabic" w:cs="Simplified Arabic"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9"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7F061EC"/>
    <w:multiLevelType w:val="hybridMultilevel"/>
    <w:tmpl w:val="B3B0004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8C13216"/>
    <w:multiLevelType w:val="hybridMultilevel"/>
    <w:tmpl w:val="982404DC"/>
    <w:lvl w:ilvl="0" w:tplc="FFFFFFFF">
      <w:start w:val="1"/>
      <w:numFmt w:val="decimal"/>
      <w:lvlText w:val="%1-"/>
      <w:lvlJc w:val="left"/>
      <w:pPr>
        <w:ind w:left="720" w:hanging="360"/>
      </w:pPr>
      <w:rPr>
        <w:rFonts w:hint="default"/>
        <w:lang w:val="fr-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8E87A69"/>
    <w:multiLevelType w:val="hybridMultilevel"/>
    <w:tmpl w:val="982404DC"/>
    <w:lvl w:ilvl="0" w:tplc="DC44CB80">
      <w:start w:val="1"/>
      <w:numFmt w:val="decimal"/>
      <w:lvlText w:val="%1-"/>
      <w:lvlJc w:val="left"/>
      <w:pPr>
        <w:ind w:left="720" w:hanging="360"/>
      </w:pPr>
      <w:rPr>
        <w:rFonts w:hint="default"/>
        <w:lang w:val="fr-C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297B0BB6"/>
    <w:multiLevelType w:val="hybridMultilevel"/>
    <w:tmpl w:val="C8EEE97E"/>
    <w:lvl w:ilvl="0" w:tplc="A48C20B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5" w15:restartNumberingAfterBreak="0">
    <w:nsid w:val="2B84216F"/>
    <w:multiLevelType w:val="hybridMultilevel"/>
    <w:tmpl w:val="C0921356"/>
    <w:lvl w:ilvl="0" w:tplc="193ECFD4">
      <w:start w:val="1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F0D42DA"/>
    <w:multiLevelType w:val="hybridMultilevel"/>
    <w:tmpl w:val="E4205EEC"/>
    <w:lvl w:ilvl="0" w:tplc="54BC0430">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F674474"/>
    <w:multiLevelType w:val="hybridMultilevel"/>
    <w:tmpl w:val="E26A992E"/>
    <w:lvl w:ilvl="0" w:tplc="B9B61B3A">
      <w:numFmt w:val="bullet"/>
      <w:lvlText w:val="-"/>
      <w:lvlJc w:val="left"/>
      <w:pPr>
        <w:ind w:left="1080" w:hanging="360"/>
      </w:pPr>
      <w:rPr>
        <w:rFonts w:ascii="Simplified Arabic" w:eastAsia="PMingLiU" w:hAnsi="Simplified Arabic" w:cs="Simplified Arab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2F8422DD"/>
    <w:multiLevelType w:val="hybridMultilevel"/>
    <w:tmpl w:val="69FE9F06"/>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0"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1"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62" w15:restartNumberingAfterBreak="0">
    <w:nsid w:val="31D20A18"/>
    <w:multiLevelType w:val="hybridMultilevel"/>
    <w:tmpl w:val="79A08E5A"/>
    <w:lvl w:ilvl="0" w:tplc="84C86774">
      <w:start w:val="14"/>
      <w:numFmt w:val="decimal"/>
      <w:lvlText w:val="%1-"/>
      <w:lvlJc w:val="left"/>
      <w:pPr>
        <w:ind w:left="234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25D5CA5"/>
    <w:multiLevelType w:val="hybridMultilevel"/>
    <w:tmpl w:val="74961BFE"/>
    <w:lvl w:ilvl="0" w:tplc="35488636">
      <w:start w:val="29"/>
      <w:numFmt w:val="decimal"/>
      <w:lvlText w:val="%1-"/>
      <w:lvlJc w:val="left"/>
      <w:pPr>
        <w:ind w:left="2466" w:hanging="396"/>
      </w:pPr>
      <w:rPr>
        <w:rFonts w:hint="default"/>
        <w:b w:val="0"/>
        <w:bCs w:val="0"/>
        <w:i/>
        <w:iCs w:val="0"/>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64" w15:restartNumberingAfterBreak="0">
    <w:nsid w:val="3318503C"/>
    <w:multiLevelType w:val="hybridMultilevel"/>
    <w:tmpl w:val="F5BE10F8"/>
    <w:lvl w:ilvl="0" w:tplc="FCE6CB1E">
      <w:start w:val="1"/>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5"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7" w15:restartNumberingAfterBreak="0">
    <w:nsid w:val="356A73F6"/>
    <w:multiLevelType w:val="hybridMultilevel"/>
    <w:tmpl w:val="ECF63D0E"/>
    <w:lvl w:ilvl="0" w:tplc="813C6E68">
      <w:start w:val="2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636790C"/>
    <w:multiLevelType w:val="hybridMultilevel"/>
    <w:tmpl w:val="06ECCAD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36CF585D"/>
    <w:multiLevelType w:val="hybridMultilevel"/>
    <w:tmpl w:val="81BA25F4"/>
    <w:lvl w:ilvl="0" w:tplc="F67C8EE4">
      <w:start w:val="6"/>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0" w15:restartNumberingAfterBreak="0">
    <w:nsid w:val="39344F9F"/>
    <w:multiLevelType w:val="hybridMultilevel"/>
    <w:tmpl w:val="35DE0D32"/>
    <w:lvl w:ilvl="0" w:tplc="BB74DBD6">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39B75606"/>
    <w:multiLevelType w:val="hybridMultilevel"/>
    <w:tmpl w:val="C260986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9EC5107"/>
    <w:multiLevelType w:val="hybridMultilevel"/>
    <w:tmpl w:val="A2D6740C"/>
    <w:lvl w:ilvl="0" w:tplc="93F6B550">
      <w:start w:val="1"/>
      <w:numFmt w:val="arabicAbjad"/>
      <w:lvlText w:val="(%1)"/>
      <w:lvlJc w:val="left"/>
      <w:pPr>
        <w:ind w:left="21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3AF57B6B"/>
    <w:multiLevelType w:val="hybridMultilevel"/>
    <w:tmpl w:val="15F80902"/>
    <w:lvl w:ilvl="0" w:tplc="8114813A">
      <w:start w:val="1"/>
      <w:numFmt w:val="arabicAbjad"/>
      <w:lvlText w:val="(%1)"/>
      <w:lvlJc w:val="left"/>
      <w:pPr>
        <w:ind w:left="1440" w:hanging="72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3B574786"/>
    <w:multiLevelType w:val="hybridMultilevel"/>
    <w:tmpl w:val="771E5F5C"/>
    <w:lvl w:ilvl="0" w:tplc="A50AF360">
      <w:start w:val="1"/>
      <w:numFmt w:val="arabicAbjad"/>
      <w:lvlText w:val="(%1)"/>
      <w:lvlJc w:val="left"/>
      <w:pPr>
        <w:ind w:left="720" w:hanging="360"/>
      </w:pPr>
      <w:rPr>
        <w:rFonts w:hint="default"/>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3C246013"/>
    <w:multiLevelType w:val="hybridMultilevel"/>
    <w:tmpl w:val="982404DC"/>
    <w:lvl w:ilvl="0" w:tplc="FFFFFFFF">
      <w:start w:val="1"/>
      <w:numFmt w:val="decimal"/>
      <w:lvlText w:val="%1-"/>
      <w:lvlJc w:val="left"/>
      <w:pPr>
        <w:ind w:left="720" w:hanging="360"/>
      </w:pPr>
      <w:rPr>
        <w:rFonts w:hint="default"/>
        <w:lang w:val="fr-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7" w15:restartNumberingAfterBreak="0">
    <w:nsid w:val="3F6841CD"/>
    <w:multiLevelType w:val="hybridMultilevel"/>
    <w:tmpl w:val="982404DC"/>
    <w:lvl w:ilvl="0" w:tplc="FFFFFFFF">
      <w:start w:val="1"/>
      <w:numFmt w:val="decimal"/>
      <w:lvlText w:val="%1-"/>
      <w:lvlJc w:val="left"/>
      <w:pPr>
        <w:ind w:left="720" w:hanging="360"/>
      </w:pPr>
      <w:rPr>
        <w:rFonts w:hint="default"/>
        <w:lang w:val="fr-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1742F49"/>
    <w:multiLevelType w:val="hybridMultilevel"/>
    <w:tmpl w:val="EC9E0EEA"/>
    <w:lvl w:ilvl="0" w:tplc="A0EC1716">
      <w:start w:val="1"/>
      <w:numFmt w:val="arabicAbjad"/>
      <w:lvlText w:val="(%1)"/>
      <w:lvlJc w:val="left"/>
      <w:pPr>
        <w:ind w:left="1494" w:hanging="360"/>
      </w:pPr>
      <w:rPr>
        <w:rFonts w:hint="default"/>
        <w:vertAlign w:val="baseline"/>
        <w:lang w:val="en-US"/>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1"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2" w15:restartNumberingAfterBreak="0">
    <w:nsid w:val="432810C5"/>
    <w:multiLevelType w:val="hybridMultilevel"/>
    <w:tmpl w:val="EC0A04E6"/>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448559D3"/>
    <w:multiLevelType w:val="hybridMultilevel"/>
    <w:tmpl w:val="5AEA2764"/>
    <w:lvl w:ilvl="0" w:tplc="4F5A80B6">
      <w:start w:val="24"/>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6AE36CA"/>
    <w:multiLevelType w:val="hybridMultilevel"/>
    <w:tmpl w:val="3F262842"/>
    <w:lvl w:ilvl="0" w:tplc="FFFFFFFF">
      <w:start w:val="1"/>
      <w:numFmt w:val="arabicAbjad"/>
      <w:lvlText w:val="(%1)"/>
      <w:lvlJc w:val="left"/>
      <w:pPr>
        <w:ind w:left="907" w:hanging="360"/>
      </w:pPr>
      <w:rPr>
        <w:rFonts w:hint="default"/>
        <w:sz w:val="24"/>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8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86" w15:restartNumberingAfterBreak="0">
    <w:nsid w:val="482E4D8B"/>
    <w:multiLevelType w:val="hybridMultilevel"/>
    <w:tmpl w:val="A796B93C"/>
    <w:lvl w:ilvl="0" w:tplc="FFFFFFFF">
      <w:start w:val="1"/>
      <w:numFmt w:val="decimal"/>
      <w:lvlText w:val="(%1)"/>
      <w:lvlJc w:val="left"/>
      <w:pPr>
        <w:ind w:left="2157" w:hanging="735"/>
      </w:pPr>
      <w:rPr>
        <w:rFonts w:hint="default"/>
      </w:rPr>
    </w:lvl>
    <w:lvl w:ilvl="1" w:tplc="FFFFFFFF" w:tentative="1">
      <w:start w:val="1"/>
      <w:numFmt w:val="lowerLetter"/>
      <w:lvlText w:val="%2."/>
      <w:lvlJc w:val="left"/>
      <w:pPr>
        <w:ind w:left="2502" w:hanging="360"/>
      </w:pPr>
    </w:lvl>
    <w:lvl w:ilvl="2" w:tplc="FFFFFFFF" w:tentative="1">
      <w:start w:val="1"/>
      <w:numFmt w:val="lowerRoman"/>
      <w:lvlText w:val="%3."/>
      <w:lvlJc w:val="right"/>
      <w:pPr>
        <w:ind w:left="3222" w:hanging="180"/>
      </w:pPr>
    </w:lvl>
    <w:lvl w:ilvl="3" w:tplc="FFFFFFFF" w:tentative="1">
      <w:start w:val="1"/>
      <w:numFmt w:val="decimal"/>
      <w:lvlText w:val="%4."/>
      <w:lvlJc w:val="left"/>
      <w:pPr>
        <w:ind w:left="3942" w:hanging="360"/>
      </w:pPr>
    </w:lvl>
    <w:lvl w:ilvl="4" w:tplc="FFFFFFFF" w:tentative="1">
      <w:start w:val="1"/>
      <w:numFmt w:val="lowerLetter"/>
      <w:lvlText w:val="%5."/>
      <w:lvlJc w:val="left"/>
      <w:pPr>
        <w:ind w:left="4662" w:hanging="360"/>
      </w:pPr>
    </w:lvl>
    <w:lvl w:ilvl="5" w:tplc="FFFFFFFF" w:tentative="1">
      <w:start w:val="1"/>
      <w:numFmt w:val="lowerRoman"/>
      <w:lvlText w:val="%6."/>
      <w:lvlJc w:val="right"/>
      <w:pPr>
        <w:ind w:left="5382" w:hanging="180"/>
      </w:pPr>
    </w:lvl>
    <w:lvl w:ilvl="6" w:tplc="FFFFFFFF" w:tentative="1">
      <w:start w:val="1"/>
      <w:numFmt w:val="decimal"/>
      <w:lvlText w:val="%7."/>
      <w:lvlJc w:val="left"/>
      <w:pPr>
        <w:ind w:left="6102" w:hanging="360"/>
      </w:pPr>
    </w:lvl>
    <w:lvl w:ilvl="7" w:tplc="FFFFFFFF" w:tentative="1">
      <w:start w:val="1"/>
      <w:numFmt w:val="lowerLetter"/>
      <w:lvlText w:val="%8."/>
      <w:lvlJc w:val="left"/>
      <w:pPr>
        <w:ind w:left="6822" w:hanging="360"/>
      </w:pPr>
    </w:lvl>
    <w:lvl w:ilvl="8" w:tplc="FFFFFFFF" w:tentative="1">
      <w:start w:val="1"/>
      <w:numFmt w:val="lowerRoman"/>
      <w:lvlText w:val="%9."/>
      <w:lvlJc w:val="right"/>
      <w:pPr>
        <w:ind w:left="7542" w:hanging="180"/>
      </w:pPr>
    </w:lvl>
  </w:abstractNum>
  <w:abstractNum w:abstractNumId="87" w15:restartNumberingAfterBreak="0">
    <w:nsid w:val="4AD51C78"/>
    <w:multiLevelType w:val="hybridMultilevel"/>
    <w:tmpl w:val="4AE4876C"/>
    <w:lvl w:ilvl="0" w:tplc="E42028BE">
      <w:start w:val="3"/>
      <w:numFmt w:val="decimal"/>
      <w:lvlText w:val="%1-"/>
      <w:lvlJc w:val="left"/>
      <w:pPr>
        <w:ind w:left="2340" w:hanging="360"/>
      </w:pPr>
      <w:rPr>
        <w:rFonts w:hint="default"/>
        <w:lang w:bidi="ar-EG"/>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8" w15:restartNumberingAfterBreak="0">
    <w:nsid w:val="4B373B1D"/>
    <w:multiLevelType w:val="hybridMultilevel"/>
    <w:tmpl w:val="982404DC"/>
    <w:lvl w:ilvl="0" w:tplc="FFFFFFFF">
      <w:start w:val="1"/>
      <w:numFmt w:val="decimal"/>
      <w:lvlText w:val="%1-"/>
      <w:lvlJc w:val="left"/>
      <w:pPr>
        <w:ind w:left="720" w:hanging="360"/>
      </w:pPr>
      <w:rPr>
        <w:rFonts w:hint="default"/>
        <w:lang w:val="fr-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4C04781E"/>
    <w:multiLevelType w:val="hybridMultilevel"/>
    <w:tmpl w:val="8F40F5E8"/>
    <w:lvl w:ilvl="0" w:tplc="CED2D5FE">
      <w:start w:val="1"/>
      <w:numFmt w:val="arabicAbjad"/>
      <w:lvlText w:val="(%1)"/>
      <w:lvlJc w:val="left"/>
      <w:pPr>
        <w:ind w:left="2340" w:hanging="360"/>
      </w:pPr>
      <w:rPr>
        <w:rFonts w:hint="default"/>
        <w:i/>
        <w:sz w:val="24"/>
        <w:lang w:val="en-US"/>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90" w15:restartNumberingAfterBreak="0">
    <w:nsid w:val="4CB44BC7"/>
    <w:multiLevelType w:val="hybridMultilevel"/>
    <w:tmpl w:val="2264A42A"/>
    <w:lvl w:ilvl="0" w:tplc="99DAE746">
      <w:start w:val="1"/>
      <w:numFmt w:val="arabicAbjad"/>
      <w:lvlText w:val="(%1)"/>
      <w:lvlJc w:val="left"/>
      <w:pPr>
        <w:ind w:left="1627" w:hanging="360"/>
      </w:pPr>
      <w:rPr>
        <w:rFonts w:hint="default"/>
        <w:sz w:val="24"/>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91"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92" w15:restartNumberingAfterBreak="0">
    <w:nsid w:val="4E4500D7"/>
    <w:multiLevelType w:val="hybridMultilevel"/>
    <w:tmpl w:val="D2EE7784"/>
    <w:lvl w:ilvl="0" w:tplc="92460E3C">
      <w:start w:val="1"/>
      <w:numFmt w:val="arabicAbjad"/>
      <w:lvlText w:val="(%1)"/>
      <w:lvlJc w:val="left"/>
      <w:pPr>
        <w:ind w:left="1801" w:hanging="360"/>
      </w:pPr>
      <w:rPr>
        <w:rFonts w:hint="default"/>
        <w:lang w:val="en-US"/>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93" w15:restartNumberingAfterBreak="0">
    <w:nsid w:val="4F91382B"/>
    <w:multiLevelType w:val="hybridMultilevel"/>
    <w:tmpl w:val="66DC6862"/>
    <w:lvl w:ilvl="0" w:tplc="FE942400">
      <w:start w:val="1"/>
      <w:numFmt w:val="arabicAbjad"/>
      <w:lvlText w:val="(%1)"/>
      <w:lvlJc w:val="left"/>
      <w:pPr>
        <w:ind w:left="1442" w:hanging="360"/>
      </w:pPr>
      <w:rPr>
        <w:rFonts w:hint="default"/>
        <w:b w:val="0"/>
        <w:bCs w:val="0"/>
        <w:vertAlign w:val="baseline"/>
        <w:lang w:val="en-US"/>
      </w:rPr>
    </w:lvl>
    <w:lvl w:ilvl="1" w:tplc="FFFFFFFF">
      <w:start w:val="1"/>
      <w:numFmt w:val="lowerLetter"/>
      <w:lvlText w:val="%2."/>
      <w:lvlJc w:val="left"/>
      <w:pPr>
        <w:ind w:left="2162" w:hanging="360"/>
      </w:pPr>
    </w:lvl>
    <w:lvl w:ilvl="2" w:tplc="FFFFFFFF" w:tentative="1">
      <w:start w:val="1"/>
      <w:numFmt w:val="lowerRoman"/>
      <w:lvlText w:val="%3."/>
      <w:lvlJc w:val="right"/>
      <w:pPr>
        <w:ind w:left="2882" w:hanging="180"/>
      </w:pPr>
    </w:lvl>
    <w:lvl w:ilvl="3" w:tplc="FFFFFFFF" w:tentative="1">
      <w:start w:val="1"/>
      <w:numFmt w:val="decimal"/>
      <w:lvlText w:val="%4."/>
      <w:lvlJc w:val="left"/>
      <w:pPr>
        <w:ind w:left="3602" w:hanging="360"/>
      </w:pPr>
    </w:lvl>
    <w:lvl w:ilvl="4" w:tplc="FFFFFFFF" w:tentative="1">
      <w:start w:val="1"/>
      <w:numFmt w:val="lowerLetter"/>
      <w:lvlText w:val="%5."/>
      <w:lvlJc w:val="left"/>
      <w:pPr>
        <w:ind w:left="4322" w:hanging="360"/>
      </w:pPr>
    </w:lvl>
    <w:lvl w:ilvl="5" w:tplc="FFFFFFFF" w:tentative="1">
      <w:start w:val="1"/>
      <w:numFmt w:val="lowerRoman"/>
      <w:lvlText w:val="%6."/>
      <w:lvlJc w:val="right"/>
      <w:pPr>
        <w:ind w:left="5042" w:hanging="180"/>
      </w:pPr>
    </w:lvl>
    <w:lvl w:ilvl="6" w:tplc="FFFFFFFF" w:tentative="1">
      <w:start w:val="1"/>
      <w:numFmt w:val="decimal"/>
      <w:lvlText w:val="%7."/>
      <w:lvlJc w:val="left"/>
      <w:pPr>
        <w:ind w:left="5762" w:hanging="360"/>
      </w:pPr>
    </w:lvl>
    <w:lvl w:ilvl="7" w:tplc="FFFFFFFF" w:tentative="1">
      <w:start w:val="1"/>
      <w:numFmt w:val="lowerLetter"/>
      <w:lvlText w:val="%8."/>
      <w:lvlJc w:val="left"/>
      <w:pPr>
        <w:ind w:left="6482" w:hanging="360"/>
      </w:pPr>
    </w:lvl>
    <w:lvl w:ilvl="8" w:tplc="FFFFFFFF" w:tentative="1">
      <w:start w:val="1"/>
      <w:numFmt w:val="lowerRoman"/>
      <w:lvlText w:val="%9."/>
      <w:lvlJc w:val="right"/>
      <w:pPr>
        <w:ind w:left="7202" w:hanging="180"/>
      </w:pPr>
    </w:lvl>
  </w:abstractNum>
  <w:abstractNum w:abstractNumId="94"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5" w15:restartNumberingAfterBreak="0">
    <w:nsid w:val="52B70B20"/>
    <w:multiLevelType w:val="hybridMultilevel"/>
    <w:tmpl w:val="A5AE7A48"/>
    <w:lvl w:ilvl="0" w:tplc="05F047B6">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96"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98" w15:restartNumberingAfterBreak="0">
    <w:nsid w:val="546E4354"/>
    <w:multiLevelType w:val="hybridMultilevel"/>
    <w:tmpl w:val="58C62704"/>
    <w:lvl w:ilvl="0" w:tplc="D57CB130">
      <w:start w:val="19"/>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5D174AF"/>
    <w:multiLevelType w:val="hybridMultilevel"/>
    <w:tmpl w:val="982404DC"/>
    <w:lvl w:ilvl="0" w:tplc="FFFFFFFF">
      <w:start w:val="1"/>
      <w:numFmt w:val="decimal"/>
      <w:lvlText w:val="%1-"/>
      <w:lvlJc w:val="left"/>
      <w:pPr>
        <w:ind w:left="720" w:hanging="360"/>
      </w:pPr>
      <w:rPr>
        <w:rFonts w:hint="default"/>
        <w:lang w:val="fr-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101" w15:restartNumberingAfterBreak="0">
    <w:nsid w:val="581863C1"/>
    <w:multiLevelType w:val="hybridMultilevel"/>
    <w:tmpl w:val="6060DA94"/>
    <w:lvl w:ilvl="0" w:tplc="2A02133C">
      <w:start w:val="2"/>
      <w:numFmt w:val="arabicAbjad"/>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3" w15:restartNumberingAfterBreak="0">
    <w:nsid w:val="5A037FE4"/>
    <w:multiLevelType w:val="hybridMultilevel"/>
    <w:tmpl w:val="7EA03396"/>
    <w:lvl w:ilvl="0" w:tplc="E88E228A">
      <w:start w:val="1"/>
      <w:numFmt w:val="decimal"/>
      <w:lvlText w:val="%1-"/>
      <w:lvlJc w:val="left"/>
      <w:pPr>
        <w:ind w:left="3688" w:hanging="1020"/>
      </w:pPr>
      <w:rPr>
        <w:rFonts w:hint="default"/>
      </w:rPr>
    </w:lvl>
    <w:lvl w:ilvl="1" w:tplc="04090019" w:tentative="1">
      <w:start w:val="1"/>
      <w:numFmt w:val="lowerLetter"/>
      <w:lvlText w:val="%2."/>
      <w:lvlJc w:val="left"/>
      <w:pPr>
        <w:ind w:left="3748" w:hanging="360"/>
      </w:pPr>
    </w:lvl>
    <w:lvl w:ilvl="2" w:tplc="0409001B" w:tentative="1">
      <w:start w:val="1"/>
      <w:numFmt w:val="lowerRoman"/>
      <w:lvlText w:val="%3."/>
      <w:lvlJc w:val="right"/>
      <w:pPr>
        <w:ind w:left="4468" w:hanging="180"/>
      </w:pPr>
    </w:lvl>
    <w:lvl w:ilvl="3" w:tplc="0409000F" w:tentative="1">
      <w:start w:val="1"/>
      <w:numFmt w:val="decimal"/>
      <w:lvlText w:val="%4."/>
      <w:lvlJc w:val="left"/>
      <w:pPr>
        <w:ind w:left="5188" w:hanging="360"/>
      </w:pPr>
    </w:lvl>
    <w:lvl w:ilvl="4" w:tplc="04090019" w:tentative="1">
      <w:start w:val="1"/>
      <w:numFmt w:val="lowerLetter"/>
      <w:lvlText w:val="%5."/>
      <w:lvlJc w:val="left"/>
      <w:pPr>
        <w:ind w:left="5908" w:hanging="360"/>
      </w:pPr>
    </w:lvl>
    <w:lvl w:ilvl="5" w:tplc="0409001B" w:tentative="1">
      <w:start w:val="1"/>
      <w:numFmt w:val="lowerRoman"/>
      <w:lvlText w:val="%6."/>
      <w:lvlJc w:val="right"/>
      <w:pPr>
        <w:ind w:left="6628" w:hanging="180"/>
      </w:pPr>
    </w:lvl>
    <w:lvl w:ilvl="6" w:tplc="0409000F" w:tentative="1">
      <w:start w:val="1"/>
      <w:numFmt w:val="decimal"/>
      <w:lvlText w:val="%7."/>
      <w:lvlJc w:val="left"/>
      <w:pPr>
        <w:ind w:left="7348" w:hanging="360"/>
      </w:pPr>
    </w:lvl>
    <w:lvl w:ilvl="7" w:tplc="04090019" w:tentative="1">
      <w:start w:val="1"/>
      <w:numFmt w:val="lowerLetter"/>
      <w:lvlText w:val="%8."/>
      <w:lvlJc w:val="left"/>
      <w:pPr>
        <w:ind w:left="8068" w:hanging="360"/>
      </w:pPr>
    </w:lvl>
    <w:lvl w:ilvl="8" w:tplc="0409001B" w:tentative="1">
      <w:start w:val="1"/>
      <w:numFmt w:val="lowerRoman"/>
      <w:lvlText w:val="%9."/>
      <w:lvlJc w:val="right"/>
      <w:pPr>
        <w:ind w:left="8788" w:hanging="180"/>
      </w:pPr>
    </w:lvl>
  </w:abstractNum>
  <w:abstractNum w:abstractNumId="104"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AC171C9"/>
    <w:multiLevelType w:val="hybridMultilevel"/>
    <w:tmpl w:val="2180A620"/>
    <w:lvl w:ilvl="0" w:tplc="A3E2C2EA">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6"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7" w15:restartNumberingAfterBreak="0">
    <w:nsid w:val="5B8703FF"/>
    <w:multiLevelType w:val="hybridMultilevel"/>
    <w:tmpl w:val="ABB00676"/>
    <w:lvl w:ilvl="0" w:tplc="231C3668">
      <w:start w:val="1"/>
      <w:numFmt w:val="arabicAbjad"/>
      <w:lvlText w:val="(%1)"/>
      <w:lvlJc w:val="left"/>
      <w:pPr>
        <w:ind w:left="1874" w:hanging="360"/>
      </w:pPr>
      <w:rPr>
        <w:rFonts w:hint="default"/>
        <w:b w:val="0"/>
        <w:bCs w:val="0"/>
        <w:lang w:val="en-GB"/>
      </w:rPr>
    </w:lvl>
    <w:lvl w:ilvl="1" w:tplc="FFFFFFFF">
      <w:start w:val="1"/>
      <w:numFmt w:val="lowerLetter"/>
      <w:lvlText w:val="%2."/>
      <w:lvlJc w:val="left"/>
      <w:pPr>
        <w:ind w:left="2594" w:hanging="360"/>
      </w:pPr>
    </w:lvl>
    <w:lvl w:ilvl="2" w:tplc="FFFFFFFF" w:tentative="1">
      <w:start w:val="1"/>
      <w:numFmt w:val="lowerRoman"/>
      <w:lvlText w:val="%3."/>
      <w:lvlJc w:val="right"/>
      <w:pPr>
        <w:ind w:left="3314" w:hanging="180"/>
      </w:pPr>
    </w:lvl>
    <w:lvl w:ilvl="3" w:tplc="FFFFFFFF" w:tentative="1">
      <w:start w:val="1"/>
      <w:numFmt w:val="decimal"/>
      <w:lvlText w:val="%4."/>
      <w:lvlJc w:val="left"/>
      <w:pPr>
        <w:ind w:left="4034" w:hanging="360"/>
      </w:pPr>
    </w:lvl>
    <w:lvl w:ilvl="4" w:tplc="FFFFFFFF" w:tentative="1">
      <w:start w:val="1"/>
      <w:numFmt w:val="lowerLetter"/>
      <w:lvlText w:val="%5."/>
      <w:lvlJc w:val="left"/>
      <w:pPr>
        <w:ind w:left="4754" w:hanging="360"/>
      </w:pPr>
    </w:lvl>
    <w:lvl w:ilvl="5" w:tplc="FFFFFFFF" w:tentative="1">
      <w:start w:val="1"/>
      <w:numFmt w:val="lowerRoman"/>
      <w:lvlText w:val="%6."/>
      <w:lvlJc w:val="right"/>
      <w:pPr>
        <w:ind w:left="5474" w:hanging="180"/>
      </w:pPr>
    </w:lvl>
    <w:lvl w:ilvl="6" w:tplc="FFFFFFFF" w:tentative="1">
      <w:start w:val="1"/>
      <w:numFmt w:val="decimal"/>
      <w:lvlText w:val="%7."/>
      <w:lvlJc w:val="left"/>
      <w:pPr>
        <w:ind w:left="6194" w:hanging="360"/>
      </w:pPr>
    </w:lvl>
    <w:lvl w:ilvl="7" w:tplc="FFFFFFFF" w:tentative="1">
      <w:start w:val="1"/>
      <w:numFmt w:val="lowerLetter"/>
      <w:lvlText w:val="%8."/>
      <w:lvlJc w:val="left"/>
      <w:pPr>
        <w:ind w:left="6914" w:hanging="360"/>
      </w:pPr>
    </w:lvl>
    <w:lvl w:ilvl="8" w:tplc="FFFFFFFF" w:tentative="1">
      <w:start w:val="1"/>
      <w:numFmt w:val="lowerRoman"/>
      <w:lvlText w:val="%9."/>
      <w:lvlJc w:val="right"/>
      <w:pPr>
        <w:ind w:left="7634" w:hanging="180"/>
      </w:pPr>
    </w:lvl>
  </w:abstractNum>
  <w:abstractNum w:abstractNumId="108" w15:restartNumberingAfterBreak="0">
    <w:nsid w:val="5BAF237A"/>
    <w:multiLevelType w:val="hybridMultilevel"/>
    <w:tmpl w:val="1F28ACEA"/>
    <w:lvl w:ilvl="0" w:tplc="FFFFFFFF">
      <w:start w:val="1"/>
      <w:numFmt w:val="decimal"/>
      <w:lvlText w:val="%1-"/>
      <w:lvlJc w:val="left"/>
      <w:pPr>
        <w:ind w:left="2160" w:hanging="360"/>
      </w:pPr>
      <w:rPr>
        <w:rFonts w:hint="default"/>
        <w:i w:val="0"/>
        <w:iCs w:val="0"/>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09" w15:restartNumberingAfterBreak="0">
    <w:nsid w:val="5BCB4A9F"/>
    <w:multiLevelType w:val="hybridMultilevel"/>
    <w:tmpl w:val="F4423A4C"/>
    <w:lvl w:ilvl="0" w:tplc="D960EF60">
      <w:start w:val="1"/>
      <w:numFmt w:val="arabicAbjad"/>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0" w15:restartNumberingAfterBreak="0">
    <w:nsid w:val="5D7D5537"/>
    <w:multiLevelType w:val="hybridMultilevel"/>
    <w:tmpl w:val="A9C6C262"/>
    <w:lvl w:ilvl="0" w:tplc="77243796">
      <w:start w:val="26"/>
      <w:numFmt w:val="decimal"/>
      <w:lvlText w:val="%1-"/>
      <w:lvlJc w:val="left"/>
      <w:pPr>
        <w:ind w:left="23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DEA1C9C"/>
    <w:multiLevelType w:val="hybridMultilevel"/>
    <w:tmpl w:val="C19E71F8"/>
    <w:lvl w:ilvl="0" w:tplc="D960EF60">
      <w:start w:val="1"/>
      <w:numFmt w:val="arabicAbjad"/>
      <w:lvlText w:val="(%1)"/>
      <w:lvlJc w:val="left"/>
      <w:pPr>
        <w:ind w:left="180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2" w15:restartNumberingAfterBreak="0">
    <w:nsid w:val="5E662948"/>
    <w:multiLevelType w:val="hybridMultilevel"/>
    <w:tmpl w:val="CB68DF3A"/>
    <w:lvl w:ilvl="0" w:tplc="731EA718">
      <w:start w:val="1"/>
      <w:numFmt w:val="arabicAbjad"/>
      <w:lvlText w:val="(%1)"/>
      <w:lvlJc w:val="left"/>
      <w:pPr>
        <w:ind w:left="907" w:hanging="360"/>
      </w:pPr>
      <w:rPr>
        <w:rFonts w:hint="default"/>
        <w:sz w:val="24"/>
        <w:lang w:bidi="ar-EG"/>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113" w15:restartNumberingAfterBreak="0">
    <w:nsid w:val="5F981A25"/>
    <w:multiLevelType w:val="hybridMultilevel"/>
    <w:tmpl w:val="982404DC"/>
    <w:lvl w:ilvl="0" w:tplc="FFFFFFFF">
      <w:start w:val="1"/>
      <w:numFmt w:val="decimal"/>
      <w:lvlText w:val="%1-"/>
      <w:lvlJc w:val="left"/>
      <w:pPr>
        <w:ind w:left="720" w:hanging="360"/>
      </w:pPr>
      <w:rPr>
        <w:rFonts w:hint="default"/>
        <w:lang w:val="fr-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5FE22278"/>
    <w:multiLevelType w:val="hybridMultilevel"/>
    <w:tmpl w:val="5936F986"/>
    <w:lvl w:ilvl="0" w:tplc="F85EE568">
      <w:start w:val="1"/>
      <w:numFmt w:val="decimal"/>
      <w:lvlText w:val="(%1)"/>
      <w:lvlJc w:val="left"/>
      <w:pPr>
        <w:ind w:left="2625" w:hanging="360"/>
      </w:pPr>
      <w:rPr>
        <w:rFonts w:hint="default"/>
      </w:rPr>
    </w:lvl>
    <w:lvl w:ilvl="1" w:tplc="100C0019" w:tentative="1">
      <w:start w:val="1"/>
      <w:numFmt w:val="lowerLetter"/>
      <w:lvlText w:val="%2."/>
      <w:lvlJc w:val="left"/>
      <w:pPr>
        <w:ind w:left="3345" w:hanging="360"/>
      </w:pPr>
    </w:lvl>
    <w:lvl w:ilvl="2" w:tplc="100C001B" w:tentative="1">
      <w:start w:val="1"/>
      <w:numFmt w:val="lowerRoman"/>
      <w:lvlText w:val="%3."/>
      <w:lvlJc w:val="right"/>
      <w:pPr>
        <w:ind w:left="4065" w:hanging="180"/>
      </w:pPr>
    </w:lvl>
    <w:lvl w:ilvl="3" w:tplc="100C000F" w:tentative="1">
      <w:start w:val="1"/>
      <w:numFmt w:val="decimal"/>
      <w:lvlText w:val="%4."/>
      <w:lvlJc w:val="left"/>
      <w:pPr>
        <w:ind w:left="4785" w:hanging="360"/>
      </w:pPr>
    </w:lvl>
    <w:lvl w:ilvl="4" w:tplc="100C0019" w:tentative="1">
      <w:start w:val="1"/>
      <w:numFmt w:val="lowerLetter"/>
      <w:lvlText w:val="%5."/>
      <w:lvlJc w:val="left"/>
      <w:pPr>
        <w:ind w:left="5505" w:hanging="360"/>
      </w:pPr>
    </w:lvl>
    <w:lvl w:ilvl="5" w:tplc="100C001B" w:tentative="1">
      <w:start w:val="1"/>
      <w:numFmt w:val="lowerRoman"/>
      <w:lvlText w:val="%6."/>
      <w:lvlJc w:val="right"/>
      <w:pPr>
        <w:ind w:left="6225" w:hanging="180"/>
      </w:pPr>
    </w:lvl>
    <w:lvl w:ilvl="6" w:tplc="100C000F" w:tentative="1">
      <w:start w:val="1"/>
      <w:numFmt w:val="decimal"/>
      <w:lvlText w:val="%7."/>
      <w:lvlJc w:val="left"/>
      <w:pPr>
        <w:ind w:left="6945" w:hanging="360"/>
      </w:pPr>
    </w:lvl>
    <w:lvl w:ilvl="7" w:tplc="100C0019" w:tentative="1">
      <w:start w:val="1"/>
      <w:numFmt w:val="lowerLetter"/>
      <w:lvlText w:val="%8."/>
      <w:lvlJc w:val="left"/>
      <w:pPr>
        <w:ind w:left="7665" w:hanging="360"/>
      </w:pPr>
    </w:lvl>
    <w:lvl w:ilvl="8" w:tplc="100C001B" w:tentative="1">
      <w:start w:val="1"/>
      <w:numFmt w:val="lowerRoman"/>
      <w:lvlText w:val="%9."/>
      <w:lvlJc w:val="right"/>
      <w:pPr>
        <w:ind w:left="8385" w:hanging="180"/>
      </w:pPr>
    </w:lvl>
  </w:abstractNum>
  <w:abstractNum w:abstractNumId="115" w15:restartNumberingAfterBreak="0">
    <w:nsid w:val="600867CD"/>
    <w:multiLevelType w:val="hybridMultilevel"/>
    <w:tmpl w:val="D2C09DC8"/>
    <w:lvl w:ilvl="0" w:tplc="27A43196">
      <w:start w:val="5"/>
      <w:numFmt w:val="decimal"/>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6"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17" w15:restartNumberingAfterBreak="0">
    <w:nsid w:val="62232D95"/>
    <w:multiLevelType w:val="hybridMultilevel"/>
    <w:tmpl w:val="8E9A0D20"/>
    <w:lvl w:ilvl="0" w:tplc="F46C7856">
      <w:start w:val="1"/>
      <w:numFmt w:val="decimal"/>
      <w:lvlText w:val="%1-"/>
      <w:lvlJc w:val="left"/>
      <w:pPr>
        <w:ind w:left="3360" w:hanging="360"/>
      </w:pPr>
      <w:rPr>
        <w:rFonts w:hint="default"/>
        <w:lang w:val="fr-CA" w:bidi="ar-SA"/>
      </w:rPr>
    </w:lvl>
    <w:lvl w:ilvl="1" w:tplc="04090019" w:tentative="1">
      <w:start w:val="1"/>
      <w:numFmt w:val="lowerLetter"/>
      <w:lvlText w:val="%2."/>
      <w:lvlJc w:val="left"/>
      <w:pPr>
        <w:ind w:left="4080" w:hanging="360"/>
      </w:pPr>
    </w:lvl>
    <w:lvl w:ilvl="2" w:tplc="0409001B" w:tentative="1">
      <w:start w:val="1"/>
      <w:numFmt w:val="lowerRoman"/>
      <w:lvlText w:val="%3."/>
      <w:lvlJc w:val="right"/>
      <w:pPr>
        <w:ind w:left="4800" w:hanging="180"/>
      </w:pPr>
    </w:lvl>
    <w:lvl w:ilvl="3" w:tplc="0409000F" w:tentative="1">
      <w:start w:val="1"/>
      <w:numFmt w:val="decimal"/>
      <w:lvlText w:val="%4."/>
      <w:lvlJc w:val="left"/>
      <w:pPr>
        <w:ind w:left="5520" w:hanging="360"/>
      </w:pPr>
    </w:lvl>
    <w:lvl w:ilvl="4" w:tplc="04090019" w:tentative="1">
      <w:start w:val="1"/>
      <w:numFmt w:val="lowerLetter"/>
      <w:lvlText w:val="%5."/>
      <w:lvlJc w:val="left"/>
      <w:pPr>
        <w:ind w:left="6240" w:hanging="360"/>
      </w:pPr>
    </w:lvl>
    <w:lvl w:ilvl="5" w:tplc="0409001B" w:tentative="1">
      <w:start w:val="1"/>
      <w:numFmt w:val="lowerRoman"/>
      <w:lvlText w:val="%6."/>
      <w:lvlJc w:val="right"/>
      <w:pPr>
        <w:ind w:left="6960" w:hanging="180"/>
      </w:pPr>
    </w:lvl>
    <w:lvl w:ilvl="6" w:tplc="0409000F" w:tentative="1">
      <w:start w:val="1"/>
      <w:numFmt w:val="decimal"/>
      <w:lvlText w:val="%7."/>
      <w:lvlJc w:val="left"/>
      <w:pPr>
        <w:ind w:left="7680" w:hanging="360"/>
      </w:pPr>
    </w:lvl>
    <w:lvl w:ilvl="7" w:tplc="04090019" w:tentative="1">
      <w:start w:val="1"/>
      <w:numFmt w:val="lowerLetter"/>
      <w:lvlText w:val="%8."/>
      <w:lvlJc w:val="left"/>
      <w:pPr>
        <w:ind w:left="8400" w:hanging="360"/>
      </w:pPr>
    </w:lvl>
    <w:lvl w:ilvl="8" w:tplc="0409001B" w:tentative="1">
      <w:start w:val="1"/>
      <w:numFmt w:val="lowerRoman"/>
      <w:lvlText w:val="%9."/>
      <w:lvlJc w:val="right"/>
      <w:pPr>
        <w:ind w:left="9120" w:hanging="180"/>
      </w:pPr>
    </w:lvl>
  </w:abstractNum>
  <w:abstractNum w:abstractNumId="118" w15:restartNumberingAfterBreak="0">
    <w:nsid w:val="62617275"/>
    <w:multiLevelType w:val="hybridMultilevel"/>
    <w:tmpl w:val="2ED2A5E6"/>
    <w:lvl w:ilvl="0" w:tplc="AE240BE8">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9" w15:restartNumberingAfterBreak="0">
    <w:nsid w:val="62650EB8"/>
    <w:multiLevelType w:val="hybridMultilevel"/>
    <w:tmpl w:val="DC5C5904"/>
    <w:lvl w:ilvl="0" w:tplc="4F840014">
      <w:start w:val="1"/>
      <w:numFmt w:val="decimal"/>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20" w15:restartNumberingAfterBreak="0">
    <w:nsid w:val="631B577B"/>
    <w:multiLevelType w:val="hybridMultilevel"/>
    <w:tmpl w:val="70526C90"/>
    <w:lvl w:ilvl="0" w:tplc="9FB8FFFC">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121" w15:restartNumberingAfterBreak="0">
    <w:nsid w:val="65536D8C"/>
    <w:multiLevelType w:val="hybridMultilevel"/>
    <w:tmpl w:val="D9EE2C52"/>
    <w:lvl w:ilvl="0" w:tplc="A05A0384">
      <w:start w:val="12"/>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657454D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23" w15:restartNumberingAfterBreak="0">
    <w:nsid w:val="657757C4"/>
    <w:multiLevelType w:val="hybridMultilevel"/>
    <w:tmpl w:val="CC6A9B8C"/>
    <w:lvl w:ilvl="0" w:tplc="A4F02E9E">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24" w15:restartNumberingAfterBreak="0">
    <w:nsid w:val="65C16395"/>
    <w:multiLevelType w:val="hybridMultilevel"/>
    <w:tmpl w:val="3D2C35D6"/>
    <w:lvl w:ilvl="0" w:tplc="BBAC30A2">
      <w:start w:val="1"/>
      <w:numFmt w:val="arabicAbjad"/>
      <w:lvlText w:val="(%1)"/>
      <w:lvlJc w:val="left"/>
      <w:pPr>
        <w:ind w:left="2347" w:hanging="360"/>
      </w:pPr>
      <w:rPr>
        <w:rFonts w:hint="default"/>
        <w:sz w:val="24"/>
        <w:lang w:val="en-US"/>
      </w:rPr>
    </w:lvl>
    <w:lvl w:ilvl="1" w:tplc="04090019" w:tentative="1">
      <w:start w:val="1"/>
      <w:numFmt w:val="lowerLetter"/>
      <w:lvlText w:val="%2."/>
      <w:lvlJc w:val="left"/>
      <w:pPr>
        <w:ind w:left="3067" w:hanging="360"/>
      </w:pPr>
    </w:lvl>
    <w:lvl w:ilvl="2" w:tplc="0409001B" w:tentative="1">
      <w:start w:val="1"/>
      <w:numFmt w:val="lowerRoman"/>
      <w:lvlText w:val="%3."/>
      <w:lvlJc w:val="right"/>
      <w:pPr>
        <w:ind w:left="3787" w:hanging="180"/>
      </w:pPr>
    </w:lvl>
    <w:lvl w:ilvl="3" w:tplc="0409000F" w:tentative="1">
      <w:start w:val="1"/>
      <w:numFmt w:val="decimal"/>
      <w:lvlText w:val="%4."/>
      <w:lvlJc w:val="left"/>
      <w:pPr>
        <w:ind w:left="4507" w:hanging="360"/>
      </w:pPr>
    </w:lvl>
    <w:lvl w:ilvl="4" w:tplc="04090019" w:tentative="1">
      <w:start w:val="1"/>
      <w:numFmt w:val="lowerLetter"/>
      <w:lvlText w:val="%5."/>
      <w:lvlJc w:val="left"/>
      <w:pPr>
        <w:ind w:left="5227" w:hanging="360"/>
      </w:pPr>
    </w:lvl>
    <w:lvl w:ilvl="5" w:tplc="0409001B" w:tentative="1">
      <w:start w:val="1"/>
      <w:numFmt w:val="lowerRoman"/>
      <w:lvlText w:val="%6."/>
      <w:lvlJc w:val="right"/>
      <w:pPr>
        <w:ind w:left="5947" w:hanging="180"/>
      </w:pPr>
    </w:lvl>
    <w:lvl w:ilvl="6" w:tplc="0409000F" w:tentative="1">
      <w:start w:val="1"/>
      <w:numFmt w:val="decimal"/>
      <w:lvlText w:val="%7."/>
      <w:lvlJc w:val="left"/>
      <w:pPr>
        <w:ind w:left="6667" w:hanging="360"/>
      </w:pPr>
    </w:lvl>
    <w:lvl w:ilvl="7" w:tplc="04090019" w:tentative="1">
      <w:start w:val="1"/>
      <w:numFmt w:val="lowerLetter"/>
      <w:lvlText w:val="%8."/>
      <w:lvlJc w:val="left"/>
      <w:pPr>
        <w:ind w:left="7387" w:hanging="360"/>
      </w:pPr>
    </w:lvl>
    <w:lvl w:ilvl="8" w:tplc="0409001B" w:tentative="1">
      <w:start w:val="1"/>
      <w:numFmt w:val="lowerRoman"/>
      <w:lvlText w:val="%9."/>
      <w:lvlJc w:val="right"/>
      <w:pPr>
        <w:ind w:left="8107" w:hanging="180"/>
      </w:pPr>
    </w:lvl>
  </w:abstractNum>
  <w:abstractNum w:abstractNumId="125" w15:restartNumberingAfterBreak="0">
    <w:nsid w:val="68B663B2"/>
    <w:multiLevelType w:val="hybridMultilevel"/>
    <w:tmpl w:val="C7F812A0"/>
    <w:lvl w:ilvl="0" w:tplc="EDF42940">
      <w:start w:val="1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7" w15:restartNumberingAfterBreak="0">
    <w:nsid w:val="69082CE4"/>
    <w:multiLevelType w:val="hybridMultilevel"/>
    <w:tmpl w:val="79CC2C6C"/>
    <w:lvl w:ilvl="0" w:tplc="B136060A">
      <w:start w:val="1"/>
      <w:numFmt w:val="arabicAbjad"/>
      <w:lvlText w:val="(%1)"/>
      <w:lvlJc w:val="left"/>
      <w:pPr>
        <w:ind w:left="927" w:hanging="360"/>
      </w:pPr>
      <w:rPr>
        <w:rFonts w:hint="default"/>
        <w:i w:val="0"/>
        <w:iCs w:val="0"/>
        <w:sz w:val="24"/>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8"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69F7798C"/>
    <w:multiLevelType w:val="hybridMultilevel"/>
    <w:tmpl w:val="5F42E8BC"/>
    <w:lvl w:ilvl="0" w:tplc="E604B2F4">
      <w:start w:val="7"/>
      <w:numFmt w:val="arabicAbjad"/>
      <w:lvlText w:val="(%1)"/>
      <w:lvlJc w:val="left"/>
      <w:pPr>
        <w:ind w:left="2347"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0" w15:restartNumberingAfterBreak="0">
    <w:nsid w:val="6B9754B7"/>
    <w:multiLevelType w:val="hybridMultilevel"/>
    <w:tmpl w:val="5AE69F88"/>
    <w:lvl w:ilvl="0" w:tplc="593A69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1"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32" w15:restartNumberingAfterBreak="0">
    <w:nsid w:val="6C5F40F2"/>
    <w:multiLevelType w:val="hybridMultilevel"/>
    <w:tmpl w:val="D37AA73E"/>
    <w:lvl w:ilvl="0" w:tplc="2AE87674">
      <w:start w:val="1"/>
      <w:numFmt w:val="decimal"/>
      <w:lvlText w:val="(%1)"/>
      <w:lvlJc w:val="left"/>
      <w:pPr>
        <w:ind w:left="2160" w:hanging="45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3" w15:restartNumberingAfterBreak="0">
    <w:nsid w:val="6E086B38"/>
    <w:multiLevelType w:val="hybridMultilevel"/>
    <w:tmpl w:val="433A59C8"/>
    <w:lvl w:ilvl="0" w:tplc="6C742CC6">
      <w:start w:val="1"/>
      <w:numFmt w:val="arabicAbjad"/>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6F195C70"/>
    <w:multiLevelType w:val="hybridMultilevel"/>
    <w:tmpl w:val="14067F02"/>
    <w:lvl w:ilvl="0" w:tplc="D0C84420">
      <w:start w:val="1"/>
      <w:numFmt w:val="decimal"/>
      <w:lvlText w:val="%1-"/>
      <w:lvlJc w:val="left"/>
      <w:pPr>
        <w:ind w:left="784" w:hanging="360"/>
      </w:pPr>
      <w:rPr>
        <w:rFonts w:hint="default"/>
        <w:sz w:val="24"/>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3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70AF47D1"/>
    <w:multiLevelType w:val="hybridMultilevel"/>
    <w:tmpl w:val="D96A6788"/>
    <w:lvl w:ilvl="0" w:tplc="CE484560">
      <w:start w:val="1"/>
      <w:numFmt w:val="decimal"/>
      <w:lvlText w:val="%1-"/>
      <w:lvlJc w:val="left"/>
      <w:pPr>
        <w:ind w:left="1905" w:hanging="360"/>
      </w:pPr>
      <w:rPr>
        <w:rFonts w:hint="default"/>
      </w:rPr>
    </w:lvl>
    <w:lvl w:ilvl="1" w:tplc="04090019">
      <w:start w:val="1"/>
      <w:numFmt w:val="lowerLetter"/>
      <w:lvlText w:val="%2."/>
      <w:lvlJc w:val="left"/>
      <w:pPr>
        <w:ind w:left="2625" w:hanging="360"/>
      </w:pPr>
    </w:lvl>
    <w:lvl w:ilvl="2" w:tplc="0409001B">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138" w15:restartNumberingAfterBreak="0">
    <w:nsid w:val="71092E96"/>
    <w:multiLevelType w:val="hybridMultilevel"/>
    <w:tmpl w:val="C68C7BEA"/>
    <w:lvl w:ilvl="0" w:tplc="B9C8D45E">
      <w:start w:val="10"/>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1B27849"/>
    <w:multiLevelType w:val="hybridMultilevel"/>
    <w:tmpl w:val="AE241E82"/>
    <w:lvl w:ilvl="0" w:tplc="827E904A">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41" w15:restartNumberingAfterBreak="0">
    <w:nsid w:val="75033A38"/>
    <w:multiLevelType w:val="hybridMultilevel"/>
    <w:tmpl w:val="79CC2C6C"/>
    <w:lvl w:ilvl="0" w:tplc="FFFFFFFF">
      <w:start w:val="1"/>
      <w:numFmt w:val="arabicAbjad"/>
      <w:lvlText w:val="(%1)"/>
      <w:lvlJc w:val="left"/>
      <w:pPr>
        <w:ind w:left="927" w:hanging="360"/>
      </w:pPr>
      <w:rPr>
        <w:rFonts w:hint="default"/>
        <w:i w:val="0"/>
        <w:iCs w:val="0"/>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2" w15:restartNumberingAfterBreak="0">
    <w:nsid w:val="765B53CB"/>
    <w:multiLevelType w:val="hybridMultilevel"/>
    <w:tmpl w:val="91F28CD4"/>
    <w:lvl w:ilvl="0" w:tplc="9FB8FFFC">
      <w:start w:val="1"/>
      <w:numFmt w:val="decimal"/>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43" w15:restartNumberingAfterBreak="0">
    <w:nsid w:val="777F1598"/>
    <w:multiLevelType w:val="hybridMultilevel"/>
    <w:tmpl w:val="274E534A"/>
    <w:lvl w:ilvl="0" w:tplc="9BC43510">
      <w:start w:val="7"/>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78C73775"/>
    <w:multiLevelType w:val="hybridMultilevel"/>
    <w:tmpl w:val="93663CB2"/>
    <w:lvl w:ilvl="0" w:tplc="6E7AB6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8F23063"/>
    <w:multiLevelType w:val="hybridMultilevel"/>
    <w:tmpl w:val="0A549D12"/>
    <w:lvl w:ilvl="0" w:tplc="2A8813B2">
      <w:start w:val="15"/>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6" w15:restartNumberingAfterBreak="0">
    <w:nsid w:val="79707FD8"/>
    <w:multiLevelType w:val="hybridMultilevel"/>
    <w:tmpl w:val="AD2022A2"/>
    <w:lvl w:ilvl="0" w:tplc="FA785814">
      <w:start w:val="12"/>
      <w:numFmt w:val="decimal"/>
      <w:lvlText w:val="%1-"/>
      <w:lvlJc w:val="left"/>
      <w:pPr>
        <w:ind w:left="3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A5A2470"/>
    <w:multiLevelType w:val="hybridMultilevel"/>
    <w:tmpl w:val="ABF08CC6"/>
    <w:lvl w:ilvl="0" w:tplc="6C742CC6">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9" w15:restartNumberingAfterBreak="0">
    <w:nsid w:val="7CDC5152"/>
    <w:multiLevelType w:val="hybridMultilevel"/>
    <w:tmpl w:val="4DFE8CFE"/>
    <w:lvl w:ilvl="0" w:tplc="7806FB0E">
      <w:start w:val="18"/>
      <w:numFmt w:val="decimal"/>
      <w:lvlText w:val="%1-"/>
      <w:lvlJc w:val="left"/>
      <w:pPr>
        <w:ind w:left="3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E2A66A4"/>
    <w:multiLevelType w:val="hybridMultilevel"/>
    <w:tmpl w:val="79CC2C6C"/>
    <w:lvl w:ilvl="0" w:tplc="FFFFFFFF">
      <w:start w:val="1"/>
      <w:numFmt w:val="arabicAbjad"/>
      <w:lvlText w:val="(%1)"/>
      <w:lvlJc w:val="left"/>
      <w:pPr>
        <w:ind w:left="927" w:hanging="360"/>
      </w:pPr>
      <w:rPr>
        <w:rFonts w:hint="default"/>
        <w:i w:val="0"/>
        <w:iCs w:val="0"/>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859004151">
    <w:abstractNumId w:val="91"/>
  </w:num>
  <w:num w:numId="2" w16cid:durableId="768353253">
    <w:abstractNumId w:val="21"/>
  </w:num>
  <w:num w:numId="3" w16cid:durableId="929658353">
    <w:abstractNumId w:val="126"/>
  </w:num>
  <w:num w:numId="4" w16cid:durableId="1575554768">
    <w:abstractNumId w:val="53"/>
  </w:num>
  <w:num w:numId="5" w16cid:durableId="895315292">
    <w:abstractNumId w:val="26"/>
  </w:num>
  <w:num w:numId="6" w16cid:durableId="31462048">
    <w:abstractNumId w:val="12"/>
  </w:num>
  <w:num w:numId="7" w16cid:durableId="1498419601">
    <w:abstractNumId w:val="10"/>
  </w:num>
  <w:num w:numId="8" w16cid:durableId="208999067">
    <w:abstractNumId w:val="35"/>
  </w:num>
  <w:num w:numId="9" w16cid:durableId="1427187021">
    <w:abstractNumId w:val="123"/>
  </w:num>
  <w:num w:numId="10" w16cid:durableId="1962614039">
    <w:abstractNumId w:val="55"/>
  </w:num>
  <w:num w:numId="11" w16cid:durableId="665746594">
    <w:abstractNumId w:val="79"/>
  </w:num>
  <w:num w:numId="12" w16cid:durableId="2136869002">
    <w:abstractNumId w:val="40"/>
  </w:num>
  <w:num w:numId="13" w16cid:durableId="421148289">
    <w:abstractNumId w:val="2"/>
  </w:num>
  <w:num w:numId="14" w16cid:durableId="1551767407">
    <w:abstractNumId w:val="32"/>
  </w:num>
  <w:num w:numId="15" w16cid:durableId="644622929">
    <w:abstractNumId w:val="148"/>
  </w:num>
  <w:num w:numId="16" w16cid:durableId="476339792">
    <w:abstractNumId w:val="134"/>
  </w:num>
  <w:num w:numId="17" w16cid:durableId="63113270">
    <w:abstractNumId w:val="76"/>
  </w:num>
  <w:num w:numId="18" w16cid:durableId="1311137870">
    <w:abstractNumId w:val="0"/>
  </w:num>
  <w:num w:numId="19" w16cid:durableId="1128280164">
    <w:abstractNumId w:val="90"/>
  </w:num>
  <w:num w:numId="20" w16cid:durableId="796921195">
    <w:abstractNumId w:val="118"/>
  </w:num>
  <w:num w:numId="21" w16cid:durableId="27413006">
    <w:abstractNumId w:val="89"/>
  </w:num>
  <w:num w:numId="22" w16cid:durableId="1917087250">
    <w:abstractNumId w:val="133"/>
  </w:num>
  <w:num w:numId="23" w16cid:durableId="888883423">
    <w:abstractNumId w:val="147"/>
  </w:num>
  <w:num w:numId="24" w16cid:durableId="1108355646">
    <w:abstractNumId w:val="124"/>
  </w:num>
  <w:num w:numId="25" w16cid:durableId="128206077">
    <w:abstractNumId w:val="84"/>
  </w:num>
  <w:num w:numId="26" w16cid:durableId="1358579870">
    <w:abstractNumId w:val="27"/>
  </w:num>
  <w:num w:numId="27" w16cid:durableId="694036730">
    <w:abstractNumId w:val="112"/>
  </w:num>
  <w:num w:numId="28" w16cid:durableId="1867984041">
    <w:abstractNumId w:val="20"/>
  </w:num>
  <w:num w:numId="29" w16cid:durableId="1873419535">
    <w:abstractNumId w:val="127"/>
  </w:num>
  <w:num w:numId="30" w16cid:durableId="347677951">
    <w:abstractNumId w:val="150"/>
  </w:num>
  <w:num w:numId="31" w16cid:durableId="1477259147">
    <w:abstractNumId w:val="141"/>
  </w:num>
  <w:num w:numId="32" w16cid:durableId="1325085293">
    <w:abstractNumId w:val="87"/>
  </w:num>
  <w:num w:numId="33" w16cid:durableId="516313963">
    <w:abstractNumId w:val="45"/>
  </w:num>
  <w:num w:numId="34" w16cid:durableId="1086029783">
    <w:abstractNumId w:val="129"/>
  </w:num>
  <w:num w:numId="35" w16cid:durableId="1844121496">
    <w:abstractNumId w:val="110"/>
  </w:num>
  <w:num w:numId="36" w16cid:durableId="920942390">
    <w:abstractNumId w:val="24"/>
  </w:num>
  <w:num w:numId="37" w16cid:durableId="370349998">
    <w:abstractNumId w:val="68"/>
  </w:num>
  <w:num w:numId="38" w16cid:durableId="1780222880">
    <w:abstractNumId w:val="62"/>
  </w:num>
  <w:num w:numId="39" w16cid:durableId="11496947">
    <w:abstractNumId w:val="98"/>
  </w:num>
  <w:num w:numId="40" w16cid:durableId="756906349">
    <w:abstractNumId w:val="130"/>
  </w:num>
  <w:num w:numId="41" w16cid:durableId="152600328">
    <w:abstractNumId w:val="57"/>
  </w:num>
  <w:num w:numId="42" w16cid:durableId="422992800">
    <w:abstractNumId w:val="121"/>
  </w:num>
  <w:num w:numId="43" w16cid:durableId="1082413837">
    <w:abstractNumId w:val="92"/>
  </w:num>
  <w:num w:numId="44" w16cid:durableId="1671827996">
    <w:abstractNumId w:val="135"/>
  </w:num>
  <w:num w:numId="45" w16cid:durableId="1883395503">
    <w:abstractNumId w:val="103"/>
  </w:num>
  <w:num w:numId="46" w16cid:durableId="1348605973">
    <w:abstractNumId w:val="36"/>
  </w:num>
  <w:num w:numId="47" w16cid:durableId="1589462861">
    <w:abstractNumId w:val="86"/>
  </w:num>
  <w:num w:numId="48" w16cid:durableId="1677271080">
    <w:abstractNumId w:val="80"/>
  </w:num>
  <w:num w:numId="49" w16cid:durableId="764812820">
    <w:abstractNumId w:val="11"/>
  </w:num>
  <w:num w:numId="50" w16cid:durableId="929309744">
    <w:abstractNumId w:val="93"/>
  </w:num>
  <w:num w:numId="51" w16cid:durableId="2143496468">
    <w:abstractNumId w:val="114"/>
  </w:num>
  <w:num w:numId="52" w16cid:durableId="871846529">
    <w:abstractNumId w:val="101"/>
  </w:num>
  <w:num w:numId="53" w16cid:durableId="316812941">
    <w:abstractNumId w:val="9"/>
  </w:num>
  <w:num w:numId="54" w16cid:durableId="2106919669">
    <w:abstractNumId w:val="107"/>
  </w:num>
  <w:num w:numId="55" w16cid:durableId="1094519363">
    <w:abstractNumId w:val="105"/>
  </w:num>
  <w:num w:numId="56" w16cid:durableId="671760760">
    <w:abstractNumId w:val="7"/>
  </w:num>
  <w:num w:numId="57" w16cid:durableId="2127001284">
    <w:abstractNumId w:val="117"/>
  </w:num>
  <w:num w:numId="58" w16cid:durableId="1081566139">
    <w:abstractNumId w:val="47"/>
  </w:num>
  <w:num w:numId="59" w16cid:durableId="615453767">
    <w:abstractNumId w:val="22"/>
  </w:num>
  <w:num w:numId="60" w16cid:durableId="984972493">
    <w:abstractNumId w:val="132"/>
  </w:num>
  <w:num w:numId="61" w16cid:durableId="158231762">
    <w:abstractNumId w:val="95"/>
  </w:num>
  <w:num w:numId="62" w16cid:durableId="369494440">
    <w:abstractNumId w:val="59"/>
  </w:num>
  <w:num w:numId="63" w16cid:durableId="1199777282">
    <w:abstractNumId w:val="28"/>
  </w:num>
  <w:num w:numId="64" w16cid:durableId="910696109">
    <w:abstractNumId w:val="146"/>
  </w:num>
  <w:num w:numId="65" w16cid:durableId="833644537">
    <w:abstractNumId w:val="149"/>
  </w:num>
  <w:num w:numId="66" w16cid:durableId="1069841929">
    <w:abstractNumId w:val="63"/>
  </w:num>
  <w:num w:numId="67" w16cid:durableId="706763683">
    <w:abstractNumId w:val="83"/>
  </w:num>
  <w:num w:numId="68" w16cid:durableId="133764354">
    <w:abstractNumId w:val="39"/>
  </w:num>
  <w:num w:numId="69" w16cid:durableId="1487747146">
    <w:abstractNumId w:val="4"/>
  </w:num>
  <w:num w:numId="70" w16cid:durableId="465586309">
    <w:abstractNumId w:val="139"/>
  </w:num>
  <w:num w:numId="71" w16cid:durableId="860821342">
    <w:abstractNumId w:val="119"/>
  </w:num>
  <w:num w:numId="72" w16cid:durableId="330717551">
    <w:abstractNumId w:val="15"/>
  </w:num>
  <w:num w:numId="73" w16cid:durableId="680788271">
    <w:abstractNumId w:val="109"/>
  </w:num>
  <w:num w:numId="74" w16cid:durableId="173612802">
    <w:abstractNumId w:val="72"/>
  </w:num>
  <w:num w:numId="75" w16cid:durableId="759058717">
    <w:abstractNumId w:val="115"/>
  </w:num>
  <w:num w:numId="76" w16cid:durableId="1767533728">
    <w:abstractNumId w:val="30"/>
  </w:num>
  <w:num w:numId="77" w16cid:durableId="882643130">
    <w:abstractNumId w:val="69"/>
  </w:num>
  <w:num w:numId="78" w16cid:durableId="511455204">
    <w:abstractNumId w:val="31"/>
  </w:num>
  <w:num w:numId="79" w16cid:durableId="846947146">
    <w:abstractNumId w:val="33"/>
  </w:num>
  <w:num w:numId="80" w16cid:durableId="693728026">
    <w:abstractNumId w:val="145"/>
  </w:num>
  <w:num w:numId="81" w16cid:durableId="159195297">
    <w:abstractNumId w:val="58"/>
  </w:num>
  <w:num w:numId="82" w16cid:durableId="470638114">
    <w:abstractNumId w:val="143"/>
  </w:num>
  <w:num w:numId="83" w16cid:durableId="1272400910">
    <w:abstractNumId w:val="138"/>
  </w:num>
  <w:num w:numId="84" w16cid:durableId="16272424">
    <w:abstractNumId w:val="125"/>
  </w:num>
  <w:num w:numId="85" w16cid:durableId="2100518505">
    <w:abstractNumId w:val="67"/>
  </w:num>
  <w:num w:numId="86" w16cid:durableId="1272250804">
    <w:abstractNumId w:val="111"/>
  </w:num>
  <w:num w:numId="87" w16cid:durableId="426927980">
    <w:abstractNumId w:val="17"/>
  </w:num>
  <w:num w:numId="88" w16cid:durableId="1130783588">
    <w:abstractNumId w:val="16"/>
  </w:num>
  <w:num w:numId="89" w16cid:durableId="762144620">
    <w:abstractNumId w:val="23"/>
  </w:num>
  <w:num w:numId="90" w16cid:durableId="1923104251">
    <w:abstractNumId w:val="144"/>
  </w:num>
  <w:num w:numId="91" w16cid:durableId="2088847116">
    <w:abstractNumId w:val="48"/>
  </w:num>
  <w:num w:numId="92" w16cid:durableId="857082655">
    <w:abstractNumId w:val="66"/>
  </w:num>
  <w:num w:numId="93" w16cid:durableId="623534849">
    <w:abstractNumId w:val="94"/>
  </w:num>
  <w:num w:numId="94" w16cid:durableId="51127667">
    <w:abstractNumId w:val="102"/>
  </w:num>
  <w:num w:numId="95" w16cid:durableId="747118760">
    <w:abstractNumId w:val="43"/>
  </w:num>
  <w:num w:numId="96" w16cid:durableId="13307160">
    <w:abstractNumId w:val="97"/>
  </w:num>
  <w:num w:numId="97" w16cid:durableId="2039119610">
    <w:abstractNumId w:val="96"/>
  </w:num>
  <w:num w:numId="98" w16cid:durableId="1174414072">
    <w:abstractNumId w:val="14"/>
  </w:num>
  <w:num w:numId="99" w16cid:durableId="1528060245">
    <w:abstractNumId w:val="18"/>
  </w:num>
  <w:num w:numId="100" w16cid:durableId="512182695">
    <w:abstractNumId w:val="6"/>
  </w:num>
  <w:num w:numId="101" w16cid:durableId="954407705">
    <w:abstractNumId w:val="56"/>
  </w:num>
  <w:num w:numId="102" w16cid:durableId="466510869">
    <w:abstractNumId w:val="116"/>
  </w:num>
  <w:num w:numId="103" w16cid:durableId="76557253">
    <w:abstractNumId w:val="49"/>
  </w:num>
  <w:num w:numId="104" w16cid:durableId="2107769625">
    <w:abstractNumId w:val="136"/>
  </w:num>
  <w:num w:numId="105" w16cid:durableId="1227452043">
    <w:abstractNumId w:val="41"/>
  </w:num>
  <w:num w:numId="106" w16cid:durableId="895435939">
    <w:abstractNumId w:val="81"/>
  </w:num>
  <w:num w:numId="107" w16cid:durableId="1208033846">
    <w:abstractNumId w:val="131"/>
  </w:num>
  <w:num w:numId="108" w16cid:durableId="1867593183">
    <w:abstractNumId w:val="61"/>
  </w:num>
  <w:num w:numId="109" w16cid:durableId="1379818613">
    <w:abstractNumId w:val="38"/>
  </w:num>
  <w:num w:numId="110" w16cid:durableId="1200512935">
    <w:abstractNumId w:val="106"/>
  </w:num>
  <w:num w:numId="111" w16cid:durableId="1272082482">
    <w:abstractNumId w:val="19"/>
  </w:num>
  <w:num w:numId="112" w16cid:durableId="129787196">
    <w:abstractNumId w:val="60"/>
  </w:num>
  <w:num w:numId="113" w16cid:durableId="607741289">
    <w:abstractNumId w:val="51"/>
  </w:num>
  <w:num w:numId="114" w16cid:durableId="1919754931">
    <w:abstractNumId w:val="3"/>
  </w:num>
  <w:num w:numId="115" w16cid:durableId="1979147323">
    <w:abstractNumId w:val="85"/>
  </w:num>
  <w:num w:numId="116" w16cid:durableId="596183654">
    <w:abstractNumId w:val="25"/>
  </w:num>
  <w:num w:numId="117" w16cid:durableId="1513452757">
    <w:abstractNumId w:val="73"/>
  </w:num>
  <w:num w:numId="118" w16cid:durableId="2114667367">
    <w:abstractNumId w:val="8"/>
  </w:num>
  <w:num w:numId="119" w16cid:durableId="1203518820">
    <w:abstractNumId w:val="108"/>
  </w:num>
  <w:num w:numId="120" w16cid:durableId="1480732967">
    <w:abstractNumId w:val="70"/>
  </w:num>
  <w:num w:numId="121" w16cid:durableId="1369179750">
    <w:abstractNumId w:val="137"/>
  </w:num>
  <w:num w:numId="122" w16cid:durableId="1469855875">
    <w:abstractNumId w:val="29"/>
  </w:num>
  <w:num w:numId="123" w16cid:durableId="892734073">
    <w:abstractNumId w:val="142"/>
  </w:num>
  <w:num w:numId="124" w16cid:durableId="1399551815">
    <w:abstractNumId w:val="37"/>
  </w:num>
  <w:num w:numId="125" w16cid:durableId="656112467">
    <w:abstractNumId w:val="46"/>
  </w:num>
  <w:num w:numId="126" w16cid:durableId="929851595">
    <w:abstractNumId w:val="100"/>
  </w:num>
  <w:num w:numId="127" w16cid:durableId="616444858">
    <w:abstractNumId w:val="128"/>
  </w:num>
  <w:num w:numId="128" w16cid:durableId="116339442">
    <w:abstractNumId w:val="140"/>
  </w:num>
  <w:num w:numId="129" w16cid:durableId="50883838">
    <w:abstractNumId w:val="13"/>
  </w:num>
  <w:num w:numId="130" w16cid:durableId="1489858311">
    <w:abstractNumId w:val="104"/>
  </w:num>
  <w:num w:numId="131" w16cid:durableId="735784671">
    <w:abstractNumId w:val="78"/>
  </w:num>
  <w:num w:numId="132" w16cid:durableId="1253393360">
    <w:abstractNumId w:val="5"/>
  </w:num>
  <w:num w:numId="133" w16cid:durableId="1749572762">
    <w:abstractNumId w:val="34"/>
  </w:num>
  <w:num w:numId="134" w16cid:durableId="1645742719">
    <w:abstractNumId w:val="65"/>
  </w:num>
  <w:num w:numId="135" w16cid:durableId="1754087500">
    <w:abstractNumId w:val="122"/>
  </w:num>
  <w:num w:numId="136" w16cid:durableId="805051409">
    <w:abstractNumId w:val="120"/>
  </w:num>
  <w:num w:numId="137" w16cid:durableId="1436057035">
    <w:abstractNumId w:val="74"/>
  </w:num>
  <w:num w:numId="138" w16cid:durableId="997732801">
    <w:abstractNumId w:val="64"/>
  </w:num>
  <w:num w:numId="139" w16cid:durableId="344092006">
    <w:abstractNumId w:val="82"/>
  </w:num>
  <w:num w:numId="140" w16cid:durableId="828789923">
    <w:abstractNumId w:val="71"/>
  </w:num>
  <w:num w:numId="141" w16cid:durableId="2075544344">
    <w:abstractNumId w:val="50"/>
  </w:num>
  <w:num w:numId="142" w16cid:durableId="1027948151">
    <w:abstractNumId w:val="44"/>
  </w:num>
  <w:num w:numId="143" w16cid:durableId="911700368">
    <w:abstractNumId w:val="54"/>
  </w:num>
  <w:num w:numId="144" w16cid:durableId="2107845886">
    <w:abstractNumId w:val="1"/>
  </w:num>
  <w:num w:numId="145" w16cid:durableId="387920323">
    <w:abstractNumId w:val="88"/>
  </w:num>
  <w:num w:numId="146" w16cid:durableId="653921163">
    <w:abstractNumId w:val="113"/>
  </w:num>
  <w:num w:numId="147" w16cid:durableId="662394004">
    <w:abstractNumId w:val="52"/>
  </w:num>
  <w:num w:numId="148" w16cid:durableId="65616473">
    <w:abstractNumId w:val="75"/>
  </w:num>
  <w:num w:numId="149" w16cid:durableId="2098555025">
    <w:abstractNumId w:val="42"/>
  </w:num>
  <w:num w:numId="150" w16cid:durableId="594945206">
    <w:abstractNumId w:val="77"/>
  </w:num>
  <w:num w:numId="151" w16cid:durableId="750085892">
    <w:abstractNumId w:val="99"/>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fr-FR" w:vendorID="64" w:dllVersion="6" w:nlCheck="1" w:checkStyle="1"/>
  <w:activeWritingStyle w:appName="MSWord" w:lang="ar-SA" w:vendorID="64" w:dllVersion="0" w:nlCheck="1" w:checkStyle="0"/>
  <w:activeWritingStyle w:appName="MSWord" w:lang="ar-EG"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ar-LY" w:vendorID="64" w:dllVersion="0" w:nlCheck="1" w:checkStyle="0"/>
  <w:activeWritingStyle w:appName="MSWord" w:lang="fr-CA" w:vendorID="64" w:dllVersion="0" w:nlCheck="1" w:checkStyle="0"/>
  <w:activeWritingStyle w:appName="MSWord" w:lang="it-IT" w:vendorID="64" w:dllVersion="0" w:nlCheck="1" w:checkStyle="0"/>
  <w:activeWritingStyle w:appName="MSWord" w:lang="ar-SY"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fr-CA" w:vendorID="64" w:dllVersion="4096" w:nlCheck="1" w:checkStyle="0"/>
  <w:activeWritingStyle w:appName="MSWord" w:lang="en-CA" w:vendorID="64" w:dllVersion="0"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E10"/>
    <w:rsid w:val="00003967"/>
    <w:rsid w:val="00004926"/>
    <w:rsid w:val="00004AD4"/>
    <w:rsid w:val="00004DAF"/>
    <w:rsid w:val="0000551F"/>
    <w:rsid w:val="00006287"/>
    <w:rsid w:val="00006770"/>
    <w:rsid w:val="00007595"/>
    <w:rsid w:val="0001213A"/>
    <w:rsid w:val="00012BB2"/>
    <w:rsid w:val="00012C36"/>
    <w:rsid w:val="00014455"/>
    <w:rsid w:val="00015775"/>
    <w:rsid w:val="00016C07"/>
    <w:rsid w:val="000200E5"/>
    <w:rsid w:val="000203DF"/>
    <w:rsid w:val="00020C82"/>
    <w:rsid w:val="00023D56"/>
    <w:rsid w:val="0002503E"/>
    <w:rsid w:val="00030B27"/>
    <w:rsid w:val="000326ED"/>
    <w:rsid w:val="00032BBB"/>
    <w:rsid w:val="00033633"/>
    <w:rsid w:val="000338FD"/>
    <w:rsid w:val="000341B8"/>
    <w:rsid w:val="000341C5"/>
    <w:rsid w:val="00034798"/>
    <w:rsid w:val="00036335"/>
    <w:rsid w:val="000368C0"/>
    <w:rsid w:val="00036D92"/>
    <w:rsid w:val="000407CA"/>
    <w:rsid w:val="00040B47"/>
    <w:rsid w:val="00040BD1"/>
    <w:rsid w:val="000426A4"/>
    <w:rsid w:val="00042B92"/>
    <w:rsid w:val="000435FF"/>
    <w:rsid w:val="0004398C"/>
    <w:rsid w:val="00045402"/>
    <w:rsid w:val="000459B4"/>
    <w:rsid w:val="00047FE9"/>
    <w:rsid w:val="0005100D"/>
    <w:rsid w:val="00051C99"/>
    <w:rsid w:val="000526DF"/>
    <w:rsid w:val="0005299C"/>
    <w:rsid w:val="00053296"/>
    <w:rsid w:val="000554B1"/>
    <w:rsid w:val="00055B9B"/>
    <w:rsid w:val="00056F44"/>
    <w:rsid w:val="0005754C"/>
    <w:rsid w:val="000614BE"/>
    <w:rsid w:val="000616F6"/>
    <w:rsid w:val="0006204D"/>
    <w:rsid w:val="000622A5"/>
    <w:rsid w:val="00063D93"/>
    <w:rsid w:val="000643AC"/>
    <w:rsid w:val="0006448A"/>
    <w:rsid w:val="000657F1"/>
    <w:rsid w:val="00070622"/>
    <w:rsid w:val="00071A98"/>
    <w:rsid w:val="00071FA5"/>
    <w:rsid w:val="0007349C"/>
    <w:rsid w:val="000737CD"/>
    <w:rsid w:val="00074517"/>
    <w:rsid w:val="0007604D"/>
    <w:rsid w:val="000777B9"/>
    <w:rsid w:val="000812E4"/>
    <w:rsid w:val="00083F91"/>
    <w:rsid w:val="000850C3"/>
    <w:rsid w:val="000853EA"/>
    <w:rsid w:val="00086D19"/>
    <w:rsid w:val="00090C56"/>
    <w:rsid w:val="00090EFA"/>
    <w:rsid w:val="00090F57"/>
    <w:rsid w:val="00091103"/>
    <w:rsid w:val="000925D4"/>
    <w:rsid w:val="00097274"/>
    <w:rsid w:val="00097E7C"/>
    <w:rsid w:val="000A0E65"/>
    <w:rsid w:val="000A35AD"/>
    <w:rsid w:val="000A39A3"/>
    <w:rsid w:val="000A4207"/>
    <w:rsid w:val="000A5221"/>
    <w:rsid w:val="000A71AD"/>
    <w:rsid w:val="000A793A"/>
    <w:rsid w:val="000B3393"/>
    <w:rsid w:val="000B36B8"/>
    <w:rsid w:val="000B3ADC"/>
    <w:rsid w:val="000B4A9E"/>
    <w:rsid w:val="000B55CD"/>
    <w:rsid w:val="000B6B9A"/>
    <w:rsid w:val="000B6DDB"/>
    <w:rsid w:val="000B7667"/>
    <w:rsid w:val="000B7855"/>
    <w:rsid w:val="000C044A"/>
    <w:rsid w:val="000C0548"/>
    <w:rsid w:val="000C0E46"/>
    <w:rsid w:val="000C1462"/>
    <w:rsid w:val="000C16E8"/>
    <w:rsid w:val="000C1999"/>
    <w:rsid w:val="000C26F1"/>
    <w:rsid w:val="000C2D88"/>
    <w:rsid w:val="000C44AA"/>
    <w:rsid w:val="000C4B59"/>
    <w:rsid w:val="000C5731"/>
    <w:rsid w:val="000C6447"/>
    <w:rsid w:val="000C6913"/>
    <w:rsid w:val="000C6C2E"/>
    <w:rsid w:val="000C71A0"/>
    <w:rsid w:val="000C727C"/>
    <w:rsid w:val="000D11A1"/>
    <w:rsid w:val="000D1BB4"/>
    <w:rsid w:val="000D2192"/>
    <w:rsid w:val="000D58B8"/>
    <w:rsid w:val="000D5BEF"/>
    <w:rsid w:val="000D5D38"/>
    <w:rsid w:val="000D7343"/>
    <w:rsid w:val="000E024C"/>
    <w:rsid w:val="000E0450"/>
    <w:rsid w:val="000E0AB1"/>
    <w:rsid w:val="000E1B80"/>
    <w:rsid w:val="000E1B94"/>
    <w:rsid w:val="000E1F85"/>
    <w:rsid w:val="000E4A9C"/>
    <w:rsid w:val="000E5EF0"/>
    <w:rsid w:val="000E69B1"/>
    <w:rsid w:val="000F0F28"/>
    <w:rsid w:val="000F17B6"/>
    <w:rsid w:val="000F185D"/>
    <w:rsid w:val="000F35E8"/>
    <w:rsid w:val="000F36D6"/>
    <w:rsid w:val="000F40FC"/>
    <w:rsid w:val="000F526A"/>
    <w:rsid w:val="000F5F29"/>
    <w:rsid w:val="000F72ED"/>
    <w:rsid w:val="00101B8B"/>
    <w:rsid w:val="001028D6"/>
    <w:rsid w:val="00102970"/>
    <w:rsid w:val="00103224"/>
    <w:rsid w:val="00104BC2"/>
    <w:rsid w:val="00105931"/>
    <w:rsid w:val="00105949"/>
    <w:rsid w:val="00105AE3"/>
    <w:rsid w:val="0010606B"/>
    <w:rsid w:val="001110C6"/>
    <w:rsid w:val="001113FD"/>
    <w:rsid w:val="0011162A"/>
    <w:rsid w:val="001118F8"/>
    <w:rsid w:val="001130CE"/>
    <w:rsid w:val="001133C9"/>
    <w:rsid w:val="00114C7A"/>
    <w:rsid w:val="00115358"/>
    <w:rsid w:val="00117A0B"/>
    <w:rsid w:val="00117F36"/>
    <w:rsid w:val="001212B4"/>
    <w:rsid w:val="001234CD"/>
    <w:rsid w:val="00123628"/>
    <w:rsid w:val="00123915"/>
    <w:rsid w:val="00124306"/>
    <w:rsid w:val="00126A13"/>
    <w:rsid w:val="001272FD"/>
    <w:rsid w:val="00130EDF"/>
    <w:rsid w:val="00131811"/>
    <w:rsid w:val="00132386"/>
    <w:rsid w:val="001345C1"/>
    <w:rsid w:val="00134F73"/>
    <w:rsid w:val="00135BE8"/>
    <w:rsid w:val="001364B8"/>
    <w:rsid w:val="00136791"/>
    <w:rsid w:val="00136BF2"/>
    <w:rsid w:val="00137DBE"/>
    <w:rsid w:val="00141D5C"/>
    <w:rsid w:val="0014463D"/>
    <w:rsid w:val="00144862"/>
    <w:rsid w:val="00151BBC"/>
    <w:rsid w:val="00152060"/>
    <w:rsid w:val="001522E2"/>
    <w:rsid w:val="0015341C"/>
    <w:rsid w:val="00154A77"/>
    <w:rsid w:val="001553FA"/>
    <w:rsid w:val="001569F5"/>
    <w:rsid w:val="00156ADA"/>
    <w:rsid w:val="00156E6F"/>
    <w:rsid w:val="00157248"/>
    <w:rsid w:val="00160E87"/>
    <w:rsid w:val="00161681"/>
    <w:rsid w:val="001651CD"/>
    <w:rsid w:val="001677A5"/>
    <w:rsid w:val="00170B40"/>
    <w:rsid w:val="00170DE2"/>
    <w:rsid w:val="00173055"/>
    <w:rsid w:val="001731D7"/>
    <w:rsid w:val="00175657"/>
    <w:rsid w:val="00175965"/>
    <w:rsid w:val="00176FA6"/>
    <w:rsid w:val="00177248"/>
    <w:rsid w:val="00177563"/>
    <w:rsid w:val="0018140B"/>
    <w:rsid w:val="001824F1"/>
    <w:rsid w:val="0018308D"/>
    <w:rsid w:val="001843DC"/>
    <w:rsid w:val="00185239"/>
    <w:rsid w:val="00187D5F"/>
    <w:rsid w:val="00190078"/>
    <w:rsid w:val="00190444"/>
    <w:rsid w:val="00192128"/>
    <w:rsid w:val="00192D25"/>
    <w:rsid w:val="00192D5B"/>
    <w:rsid w:val="00196383"/>
    <w:rsid w:val="0019788A"/>
    <w:rsid w:val="001A0729"/>
    <w:rsid w:val="001A30A8"/>
    <w:rsid w:val="001A5EDB"/>
    <w:rsid w:val="001A6412"/>
    <w:rsid w:val="001A7A25"/>
    <w:rsid w:val="001A7CCE"/>
    <w:rsid w:val="001B0230"/>
    <w:rsid w:val="001B226C"/>
    <w:rsid w:val="001B2740"/>
    <w:rsid w:val="001B2894"/>
    <w:rsid w:val="001B3596"/>
    <w:rsid w:val="001B501C"/>
    <w:rsid w:val="001B78F6"/>
    <w:rsid w:val="001C005D"/>
    <w:rsid w:val="001C0A45"/>
    <w:rsid w:val="001C1A11"/>
    <w:rsid w:val="001C1D35"/>
    <w:rsid w:val="001C1E44"/>
    <w:rsid w:val="001C28FD"/>
    <w:rsid w:val="001C3D98"/>
    <w:rsid w:val="001C464B"/>
    <w:rsid w:val="001C4B20"/>
    <w:rsid w:val="001C4BEE"/>
    <w:rsid w:val="001C5181"/>
    <w:rsid w:val="001C67D7"/>
    <w:rsid w:val="001D096F"/>
    <w:rsid w:val="001D0E8D"/>
    <w:rsid w:val="001D1017"/>
    <w:rsid w:val="001D193A"/>
    <w:rsid w:val="001D1BE6"/>
    <w:rsid w:val="001D1DC5"/>
    <w:rsid w:val="001D2920"/>
    <w:rsid w:val="001D37C9"/>
    <w:rsid w:val="001D5107"/>
    <w:rsid w:val="001D6B12"/>
    <w:rsid w:val="001E0047"/>
    <w:rsid w:val="001E4452"/>
    <w:rsid w:val="001E5339"/>
    <w:rsid w:val="001E6B47"/>
    <w:rsid w:val="001F0250"/>
    <w:rsid w:val="001F17B9"/>
    <w:rsid w:val="001F1A0B"/>
    <w:rsid w:val="001F2D68"/>
    <w:rsid w:val="001F2DF8"/>
    <w:rsid w:val="001F3733"/>
    <w:rsid w:val="001F6E39"/>
    <w:rsid w:val="001F6FF2"/>
    <w:rsid w:val="00201029"/>
    <w:rsid w:val="00203023"/>
    <w:rsid w:val="0020394B"/>
    <w:rsid w:val="0021156E"/>
    <w:rsid w:val="00212C5D"/>
    <w:rsid w:val="002130B8"/>
    <w:rsid w:val="00213236"/>
    <w:rsid w:val="00214602"/>
    <w:rsid w:val="0021474C"/>
    <w:rsid w:val="00216FCF"/>
    <w:rsid w:val="00217CD6"/>
    <w:rsid w:val="00220028"/>
    <w:rsid w:val="00221184"/>
    <w:rsid w:val="00221BDF"/>
    <w:rsid w:val="00222552"/>
    <w:rsid w:val="0022287A"/>
    <w:rsid w:val="00224384"/>
    <w:rsid w:val="002267E2"/>
    <w:rsid w:val="00227D76"/>
    <w:rsid w:val="00231343"/>
    <w:rsid w:val="00231EA1"/>
    <w:rsid w:val="00232665"/>
    <w:rsid w:val="002328F7"/>
    <w:rsid w:val="00232FD3"/>
    <w:rsid w:val="00232FFB"/>
    <w:rsid w:val="002340EF"/>
    <w:rsid w:val="00234E62"/>
    <w:rsid w:val="00236C0C"/>
    <w:rsid w:val="00243AA4"/>
    <w:rsid w:val="00244CEA"/>
    <w:rsid w:val="00245607"/>
    <w:rsid w:val="00245A99"/>
    <w:rsid w:val="00245BE2"/>
    <w:rsid w:val="0024612F"/>
    <w:rsid w:val="00246C1C"/>
    <w:rsid w:val="00247953"/>
    <w:rsid w:val="00247B04"/>
    <w:rsid w:val="002532D2"/>
    <w:rsid w:val="0025349B"/>
    <w:rsid w:val="002552A2"/>
    <w:rsid w:val="002570BF"/>
    <w:rsid w:val="00257B74"/>
    <w:rsid w:val="0026500F"/>
    <w:rsid w:val="002667B4"/>
    <w:rsid w:val="00272CC6"/>
    <w:rsid w:val="00273CBB"/>
    <w:rsid w:val="00274FFD"/>
    <w:rsid w:val="002766C7"/>
    <w:rsid w:val="00277D65"/>
    <w:rsid w:val="00280652"/>
    <w:rsid w:val="00281DE7"/>
    <w:rsid w:val="00283E14"/>
    <w:rsid w:val="00284F0C"/>
    <w:rsid w:val="002853EA"/>
    <w:rsid w:val="002911CA"/>
    <w:rsid w:val="00292AB7"/>
    <w:rsid w:val="00292CC2"/>
    <w:rsid w:val="00293573"/>
    <w:rsid w:val="0029509B"/>
    <w:rsid w:val="00295C88"/>
    <w:rsid w:val="002A1C1D"/>
    <w:rsid w:val="002A2BC9"/>
    <w:rsid w:val="002A3B80"/>
    <w:rsid w:val="002A4406"/>
    <w:rsid w:val="002A6403"/>
    <w:rsid w:val="002B0294"/>
    <w:rsid w:val="002B33BD"/>
    <w:rsid w:val="002B34B1"/>
    <w:rsid w:val="002B37BB"/>
    <w:rsid w:val="002B5E01"/>
    <w:rsid w:val="002C13A6"/>
    <w:rsid w:val="002C1603"/>
    <w:rsid w:val="002C1C21"/>
    <w:rsid w:val="002C4693"/>
    <w:rsid w:val="002C5656"/>
    <w:rsid w:val="002C6255"/>
    <w:rsid w:val="002D0711"/>
    <w:rsid w:val="002D07A4"/>
    <w:rsid w:val="002D1A23"/>
    <w:rsid w:val="002D42C4"/>
    <w:rsid w:val="002D4B98"/>
    <w:rsid w:val="002D4E44"/>
    <w:rsid w:val="002E0053"/>
    <w:rsid w:val="002E0482"/>
    <w:rsid w:val="002E7CD6"/>
    <w:rsid w:val="002F1EB5"/>
    <w:rsid w:val="002F1F41"/>
    <w:rsid w:val="002F2062"/>
    <w:rsid w:val="002F24AB"/>
    <w:rsid w:val="002F39C1"/>
    <w:rsid w:val="002F416E"/>
    <w:rsid w:val="002F4792"/>
    <w:rsid w:val="002F5344"/>
    <w:rsid w:val="002F5F76"/>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1ADF"/>
    <w:rsid w:val="003127A5"/>
    <w:rsid w:val="00312968"/>
    <w:rsid w:val="003138F6"/>
    <w:rsid w:val="00315205"/>
    <w:rsid w:val="00315D84"/>
    <w:rsid w:val="00317675"/>
    <w:rsid w:val="00320FF9"/>
    <w:rsid w:val="003214CC"/>
    <w:rsid w:val="0032255C"/>
    <w:rsid w:val="003239FA"/>
    <w:rsid w:val="00324DC2"/>
    <w:rsid w:val="003253A2"/>
    <w:rsid w:val="00326436"/>
    <w:rsid w:val="00326EFD"/>
    <w:rsid w:val="00330109"/>
    <w:rsid w:val="003309CF"/>
    <w:rsid w:val="0033185F"/>
    <w:rsid w:val="00331AE4"/>
    <w:rsid w:val="003320E5"/>
    <w:rsid w:val="00334D87"/>
    <w:rsid w:val="00336039"/>
    <w:rsid w:val="00336BA8"/>
    <w:rsid w:val="00337767"/>
    <w:rsid w:val="00337796"/>
    <w:rsid w:val="00337E13"/>
    <w:rsid w:val="00341A68"/>
    <w:rsid w:val="00342EB3"/>
    <w:rsid w:val="00344F44"/>
    <w:rsid w:val="00345962"/>
    <w:rsid w:val="00346528"/>
    <w:rsid w:val="00347511"/>
    <w:rsid w:val="00347A83"/>
    <w:rsid w:val="00347F18"/>
    <w:rsid w:val="00350C56"/>
    <w:rsid w:val="00350D90"/>
    <w:rsid w:val="00350E8B"/>
    <w:rsid w:val="00351F0F"/>
    <w:rsid w:val="003544AC"/>
    <w:rsid w:val="0035680B"/>
    <w:rsid w:val="00356EFA"/>
    <w:rsid w:val="00360C73"/>
    <w:rsid w:val="00360FC5"/>
    <w:rsid w:val="00361E16"/>
    <w:rsid w:val="00361F93"/>
    <w:rsid w:val="00363C36"/>
    <w:rsid w:val="00363D8E"/>
    <w:rsid w:val="00366270"/>
    <w:rsid w:val="00366BF2"/>
    <w:rsid w:val="00366CB3"/>
    <w:rsid w:val="00366F13"/>
    <w:rsid w:val="00372F03"/>
    <w:rsid w:val="003764A5"/>
    <w:rsid w:val="003765BA"/>
    <w:rsid w:val="003815D7"/>
    <w:rsid w:val="00381FF0"/>
    <w:rsid w:val="00382502"/>
    <w:rsid w:val="00384029"/>
    <w:rsid w:val="003848F8"/>
    <w:rsid w:val="00384BB6"/>
    <w:rsid w:val="0038568A"/>
    <w:rsid w:val="00386B16"/>
    <w:rsid w:val="003871A0"/>
    <w:rsid w:val="003877F4"/>
    <w:rsid w:val="0038796D"/>
    <w:rsid w:val="00387E60"/>
    <w:rsid w:val="00390A91"/>
    <w:rsid w:val="003940DC"/>
    <w:rsid w:val="003947A2"/>
    <w:rsid w:val="00394AF3"/>
    <w:rsid w:val="00395349"/>
    <w:rsid w:val="00395BC8"/>
    <w:rsid w:val="00395CDD"/>
    <w:rsid w:val="0039740F"/>
    <w:rsid w:val="00397545"/>
    <w:rsid w:val="003979D8"/>
    <w:rsid w:val="003A0366"/>
    <w:rsid w:val="003A1649"/>
    <w:rsid w:val="003A231E"/>
    <w:rsid w:val="003A2D4C"/>
    <w:rsid w:val="003A3D2E"/>
    <w:rsid w:val="003A6E44"/>
    <w:rsid w:val="003A77A9"/>
    <w:rsid w:val="003B31D9"/>
    <w:rsid w:val="003B5EF3"/>
    <w:rsid w:val="003C0120"/>
    <w:rsid w:val="003C08EE"/>
    <w:rsid w:val="003C0FB0"/>
    <w:rsid w:val="003C0FE1"/>
    <w:rsid w:val="003C1572"/>
    <w:rsid w:val="003C2547"/>
    <w:rsid w:val="003C3ED3"/>
    <w:rsid w:val="003C4174"/>
    <w:rsid w:val="003C4DA2"/>
    <w:rsid w:val="003C5630"/>
    <w:rsid w:val="003C5681"/>
    <w:rsid w:val="003C59A5"/>
    <w:rsid w:val="003C5E16"/>
    <w:rsid w:val="003C79C4"/>
    <w:rsid w:val="003D1378"/>
    <w:rsid w:val="003D2606"/>
    <w:rsid w:val="003D2D2C"/>
    <w:rsid w:val="003D4077"/>
    <w:rsid w:val="003D42C4"/>
    <w:rsid w:val="003D43BD"/>
    <w:rsid w:val="003D5BFC"/>
    <w:rsid w:val="003D6565"/>
    <w:rsid w:val="003D68B1"/>
    <w:rsid w:val="003D756D"/>
    <w:rsid w:val="003D78C0"/>
    <w:rsid w:val="003D7F6B"/>
    <w:rsid w:val="003E09F9"/>
    <w:rsid w:val="003E1644"/>
    <w:rsid w:val="003E18AC"/>
    <w:rsid w:val="003E229F"/>
    <w:rsid w:val="003E235C"/>
    <w:rsid w:val="003E4681"/>
    <w:rsid w:val="003E4DFB"/>
    <w:rsid w:val="003E5041"/>
    <w:rsid w:val="003E671A"/>
    <w:rsid w:val="003F0E0E"/>
    <w:rsid w:val="003F13C5"/>
    <w:rsid w:val="003F3235"/>
    <w:rsid w:val="003F502B"/>
    <w:rsid w:val="003F6A6B"/>
    <w:rsid w:val="003F6FFD"/>
    <w:rsid w:val="004001D7"/>
    <w:rsid w:val="00401B51"/>
    <w:rsid w:val="00401DE5"/>
    <w:rsid w:val="004042A9"/>
    <w:rsid w:val="00404806"/>
    <w:rsid w:val="00404DC3"/>
    <w:rsid w:val="004066A1"/>
    <w:rsid w:val="00407BF9"/>
    <w:rsid w:val="004103F3"/>
    <w:rsid w:val="0041149C"/>
    <w:rsid w:val="00411987"/>
    <w:rsid w:val="004139B5"/>
    <w:rsid w:val="00415B32"/>
    <w:rsid w:val="00416133"/>
    <w:rsid w:val="0041787E"/>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97E"/>
    <w:rsid w:val="00431B52"/>
    <w:rsid w:val="00433D51"/>
    <w:rsid w:val="0043521E"/>
    <w:rsid w:val="0043522A"/>
    <w:rsid w:val="004401BB"/>
    <w:rsid w:val="00441823"/>
    <w:rsid w:val="00441C16"/>
    <w:rsid w:val="00443F92"/>
    <w:rsid w:val="004451DA"/>
    <w:rsid w:val="00446322"/>
    <w:rsid w:val="0045040D"/>
    <w:rsid w:val="004508F7"/>
    <w:rsid w:val="00452045"/>
    <w:rsid w:val="00456E12"/>
    <w:rsid w:val="004577AD"/>
    <w:rsid w:val="004578FE"/>
    <w:rsid w:val="004602E8"/>
    <w:rsid w:val="0046082A"/>
    <w:rsid w:val="0046207D"/>
    <w:rsid w:val="00466C81"/>
    <w:rsid w:val="0047018C"/>
    <w:rsid w:val="0047074E"/>
    <w:rsid w:val="004709D0"/>
    <w:rsid w:val="00472AAA"/>
    <w:rsid w:val="00472EC3"/>
    <w:rsid w:val="00474DA4"/>
    <w:rsid w:val="00475457"/>
    <w:rsid w:val="00480371"/>
    <w:rsid w:val="004818B8"/>
    <w:rsid w:val="00483DAD"/>
    <w:rsid w:val="00484516"/>
    <w:rsid w:val="00485B6B"/>
    <w:rsid w:val="004876FD"/>
    <w:rsid w:val="00487DA1"/>
    <w:rsid w:val="00487E68"/>
    <w:rsid w:val="00491042"/>
    <w:rsid w:val="004920F6"/>
    <w:rsid w:val="00492E42"/>
    <w:rsid w:val="0049347D"/>
    <w:rsid w:val="004939FC"/>
    <w:rsid w:val="004961D1"/>
    <w:rsid w:val="0049772E"/>
    <w:rsid w:val="00497ED7"/>
    <w:rsid w:val="004A0CCC"/>
    <w:rsid w:val="004A16B4"/>
    <w:rsid w:val="004A3D94"/>
    <w:rsid w:val="004A4A79"/>
    <w:rsid w:val="004A5BDD"/>
    <w:rsid w:val="004A5C63"/>
    <w:rsid w:val="004A5D4E"/>
    <w:rsid w:val="004A7564"/>
    <w:rsid w:val="004A7DFE"/>
    <w:rsid w:val="004B0B05"/>
    <w:rsid w:val="004B187A"/>
    <w:rsid w:val="004B2053"/>
    <w:rsid w:val="004B321C"/>
    <w:rsid w:val="004B3D07"/>
    <w:rsid w:val="004B6D45"/>
    <w:rsid w:val="004B727C"/>
    <w:rsid w:val="004C06C6"/>
    <w:rsid w:val="004C76CE"/>
    <w:rsid w:val="004D1E53"/>
    <w:rsid w:val="004D28AC"/>
    <w:rsid w:val="004D3704"/>
    <w:rsid w:val="004D4971"/>
    <w:rsid w:val="004D4BBC"/>
    <w:rsid w:val="004D6EAC"/>
    <w:rsid w:val="004E0440"/>
    <w:rsid w:val="004E07AD"/>
    <w:rsid w:val="004E0F8C"/>
    <w:rsid w:val="004E371B"/>
    <w:rsid w:val="004E45B9"/>
    <w:rsid w:val="004E5876"/>
    <w:rsid w:val="004E5EBE"/>
    <w:rsid w:val="004E6212"/>
    <w:rsid w:val="004E6D76"/>
    <w:rsid w:val="004F0383"/>
    <w:rsid w:val="004F17AA"/>
    <w:rsid w:val="004F3813"/>
    <w:rsid w:val="004F3D15"/>
    <w:rsid w:val="004F5494"/>
    <w:rsid w:val="004F7C45"/>
    <w:rsid w:val="00500CA8"/>
    <w:rsid w:val="005014A1"/>
    <w:rsid w:val="0050166F"/>
    <w:rsid w:val="00501A73"/>
    <w:rsid w:val="0050344A"/>
    <w:rsid w:val="00504DBF"/>
    <w:rsid w:val="005056B3"/>
    <w:rsid w:val="005077F7"/>
    <w:rsid w:val="00507892"/>
    <w:rsid w:val="00510994"/>
    <w:rsid w:val="00510C63"/>
    <w:rsid w:val="005124D8"/>
    <w:rsid w:val="00512DEC"/>
    <w:rsid w:val="0051439F"/>
    <w:rsid w:val="00515599"/>
    <w:rsid w:val="005176CC"/>
    <w:rsid w:val="00517ADD"/>
    <w:rsid w:val="00520D20"/>
    <w:rsid w:val="00522CE6"/>
    <w:rsid w:val="00523456"/>
    <w:rsid w:val="00523B93"/>
    <w:rsid w:val="00523EE0"/>
    <w:rsid w:val="0052455C"/>
    <w:rsid w:val="005250C6"/>
    <w:rsid w:val="00525B9C"/>
    <w:rsid w:val="00527E76"/>
    <w:rsid w:val="00530795"/>
    <w:rsid w:val="005308CD"/>
    <w:rsid w:val="00530C1F"/>
    <w:rsid w:val="005317B9"/>
    <w:rsid w:val="005332B6"/>
    <w:rsid w:val="00533468"/>
    <w:rsid w:val="0053384E"/>
    <w:rsid w:val="00534650"/>
    <w:rsid w:val="00534E81"/>
    <w:rsid w:val="00535195"/>
    <w:rsid w:val="005368AA"/>
    <w:rsid w:val="0053791A"/>
    <w:rsid w:val="00537AB2"/>
    <w:rsid w:val="005402AD"/>
    <w:rsid w:val="00541D61"/>
    <w:rsid w:val="0054521B"/>
    <w:rsid w:val="0054673D"/>
    <w:rsid w:val="00550573"/>
    <w:rsid w:val="00551A79"/>
    <w:rsid w:val="00553353"/>
    <w:rsid w:val="0055341F"/>
    <w:rsid w:val="00561C3E"/>
    <w:rsid w:val="00563D3F"/>
    <w:rsid w:val="005645DC"/>
    <w:rsid w:val="00564933"/>
    <w:rsid w:val="0057129D"/>
    <w:rsid w:val="00575545"/>
    <w:rsid w:val="00576F6A"/>
    <w:rsid w:val="00577194"/>
    <w:rsid w:val="005779F6"/>
    <w:rsid w:val="00583E0D"/>
    <w:rsid w:val="0058406A"/>
    <w:rsid w:val="00584F0D"/>
    <w:rsid w:val="00591130"/>
    <w:rsid w:val="00591751"/>
    <w:rsid w:val="00592149"/>
    <w:rsid w:val="005940EF"/>
    <w:rsid w:val="00597CF2"/>
    <w:rsid w:val="005A2140"/>
    <w:rsid w:val="005A315B"/>
    <w:rsid w:val="005A65D7"/>
    <w:rsid w:val="005A676B"/>
    <w:rsid w:val="005A6B48"/>
    <w:rsid w:val="005A6EC8"/>
    <w:rsid w:val="005A761A"/>
    <w:rsid w:val="005B0539"/>
    <w:rsid w:val="005B1BD6"/>
    <w:rsid w:val="005B2678"/>
    <w:rsid w:val="005B458B"/>
    <w:rsid w:val="005B590E"/>
    <w:rsid w:val="005C087C"/>
    <w:rsid w:val="005C193E"/>
    <w:rsid w:val="005C2702"/>
    <w:rsid w:val="005C2C25"/>
    <w:rsid w:val="005C4980"/>
    <w:rsid w:val="005C4C5D"/>
    <w:rsid w:val="005C515F"/>
    <w:rsid w:val="005C52B5"/>
    <w:rsid w:val="005C5456"/>
    <w:rsid w:val="005C5845"/>
    <w:rsid w:val="005C7240"/>
    <w:rsid w:val="005C779B"/>
    <w:rsid w:val="005C7D85"/>
    <w:rsid w:val="005D133F"/>
    <w:rsid w:val="005D57E4"/>
    <w:rsid w:val="005D6C1C"/>
    <w:rsid w:val="005D7E09"/>
    <w:rsid w:val="005D7E1D"/>
    <w:rsid w:val="005E1D89"/>
    <w:rsid w:val="005E34B1"/>
    <w:rsid w:val="005E4450"/>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6840"/>
    <w:rsid w:val="005F76EF"/>
    <w:rsid w:val="0060013C"/>
    <w:rsid w:val="00600DCE"/>
    <w:rsid w:val="00601005"/>
    <w:rsid w:val="00601ADB"/>
    <w:rsid w:val="00603C59"/>
    <w:rsid w:val="00604C7B"/>
    <w:rsid w:val="00606525"/>
    <w:rsid w:val="00607117"/>
    <w:rsid w:val="006079FC"/>
    <w:rsid w:val="006117FF"/>
    <w:rsid w:val="0061220B"/>
    <w:rsid w:val="00613570"/>
    <w:rsid w:val="00617643"/>
    <w:rsid w:val="00623A73"/>
    <w:rsid w:val="00627143"/>
    <w:rsid w:val="0063149C"/>
    <w:rsid w:val="00631F24"/>
    <w:rsid w:val="0063458F"/>
    <w:rsid w:val="00635F16"/>
    <w:rsid w:val="006367F4"/>
    <w:rsid w:val="006369A6"/>
    <w:rsid w:val="00636FD6"/>
    <w:rsid w:val="00640279"/>
    <w:rsid w:val="006404E5"/>
    <w:rsid w:val="006407BB"/>
    <w:rsid w:val="00641489"/>
    <w:rsid w:val="006427C2"/>
    <w:rsid w:val="00643B77"/>
    <w:rsid w:val="00644003"/>
    <w:rsid w:val="00644D52"/>
    <w:rsid w:val="00645FE9"/>
    <w:rsid w:val="006479CA"/>
    <w:rsid w:val="0065014E"/>
    <w:rsid w:val="006507E0"/>
    <w:rsid w:val="00652222"/>
    <w:rsid w:val="0065239A"/>
    <w:rsid w:val="0065324C"/>
    <w:rsid w:val="00655464"/>
    <w:rsid w:val="0065573C"/>
    <w:rsid w:val="00656E87"/>
    <w:rsid w:val="006573BF"/>
    <w:rsid w:val="0066379C"/>
    <w:rsid w:val="00664927"/>
    <w:rsid w:val="0066549A"/>
    <w:rsid w:val="00665DB2"/>
    <w:rsid w:val="00666E1D"/>
    <w:rsid w:val="00671585"/>
    <w:rsid w:val="006719F9"/>
    <w:rsid w:val="0067777F"/>
    <w:rsid w:val="006803F1"/>
    <w:rsid w:val="00680B79"/>
    <w:rsid w:val="00681B07"/>
    <w:rsid w:val="00681B54"/>
    <w:rsid w:val="00682E43"/>
    <w:rsid w:val="00683118"/>
    <w:rsid w:val="00686030"/>
    <w:rsid w:val="0068773A"/>
    <w:rsid w:val="0069193F"/>
    <w:rsid w:val="006952C3"/>
    <w:rsid w:val="0069675D"/>
    <w:rsid w:val="006974DA"/>
    <w:rsid w:val="006A24F6"/>
    <w:rsid w:val="006A250E"/>
    <w:rsid w:val="006A2B65"/>
    <w:rsid w:val="006A39FC"/>
    <w:rsid w:val="006A3BEA"/>
    <w:rsid w:val="006A483F"/>
    <w:rsid w:val="006A50D9"/>
    <w:rsid w:val="006A6246"/>
    <w:rsid w:val="006A75B6"/>
    <w:rsid w:val="006A7BF2"/>
    <w:rsid w:val="006B1190"/>
    <w:rsid w:val="006B1683"/>
    <w:rsid w:val="006B24CB"/>
    <w:rsid w:val="006B433A"/>
    <w:rsid w:val="006B4384"/>
    <w:rsid w:val="006B524C"/>
    <w:rsid w:val="006B5561"/>
    <w:rsid w:val="006B6AF9"/>
    <w:rsid w:val="006B78B8"/>
    <w:rsid w:val="006C1AEB"/>
    <w:rsid w:val="006C28D2"/>
    <w:rsid w:val="006C3162"/>
    <w:rsid w:val="006C6BBA"/>
    <w:rsid w:val="006C7AA0"/>
    <w:rsid w:val="006C7DE0"/>
    <w:rsid w:val="006D0597"/>
    <w:rsid w:val="006D0F91"/>
    <w:rsid w:val="006D1C25"/>
    <w:rsid w:val="006D2FB1"/>
    <w:rsid w:val="006D3061"/>
    <w:rsid w:val="006D3349"/>
    <w:rsid w:val="006D4770"/>
    <w:rsid w:val="006D63E2"/>
    <w:rsid w:val="006D65F7"/>
    <w:rsid w:val="006E3DEA"/>
    <w:rsid w:val="006E6AB3"/>
    <w:rsid w:val="006E74C8"/>
    <w:rsid w:val="006F036D"/>
    <w:rsid w:val="006F11F3"/>
    <w:rsid w:val="006F1581"/>
    <w:rsid w:val="006F1E64"/>
    <w:rsid w:val="006F3438"/>
    <w:rsid w:val="006F35EF"/>
    <w:rsid w:val="006F35FC"/>
    <w:rsid w:val="006F3A16"/>
    <w:rsid w:val="006F4BA2"/>
    <w:rsid w:val="006F669F"/>
    <w:rsid w:val="00701A6F"/>
    <w:rsid w:val="00703125"/>
    <w:rsid w:val="007031CC"/>
    <w:rsid w:val="0070343A"/>
    <w:rsid w:val="007038A3"/>
    <w:rsid w:val="0070439B"/>
    <w:rsid w:val="0070471A"/>
    <w:rsid w:val="00705057"/>
    <w:rsid w:val="0070545A"/>
    <w:rsid w:val="00705A7F"/>
    <w:rsid w:val="0070693E"/>
    <w:rsid w:val="0070712F"/>
    <w:rsid w:val="00707D4A"/>
    <w:rsid w:val="00707F8D"/>
    <w:rsid w:val="00711C03"/>
    <w:rsid w:val="0071366C"/>
    <w:rsid w:val="00714876"/>
    <w:rsid w:val="007150D1"/>
    <w:rsid w:val="007163BD"/>
    <w:rsid w:val="007206C5"/>
    <w:rsid w:val="00721970"/>
    <w:rsid w:val="007228CA"/>
    <w:rsid w:val="007240CA"/>
    <w:rsid w:val="007259EE"/>
    <w:rsid w:val="00725D6A"/>
    <w:rsid w:val="007269A7"/>
    <w:rsid w:val="007269A9"/>
    <w:rsid w:val="00726D51"/>
    <w:rsid w:val="0072736A"/>
    <w:rsid w:val="00727B5A"/>
    <w:rsid w:val="007302A6"/>
    <w:rsid w:val="00730534"/>
    <w:rsid w:val="007339C1"/>
    <w:rsid w:val="00735EF0"/>
    <w:rsid w:val="007362D2"/>
    <w:rsid w:val="007368B8"/>
    <w:rsid w:val="00737E49"/>
    <w:rsid w:val="007400C4"/>
    <w:rsid w:val="007401D6"/>
    <w:rsid w:val="00740A5D"/>
    <w:rsid w:val="00740BEB"/>
    <w:rsid w:val="00741481"/>
    <w:rsid w:val="00742FD6"/>
    <w:rsid w:val="0074347B"/>
    <w:rsid w:val="0074580D"/>
    <w:rsid w:val="007463EC"/>
    <w:rsid w:val="0074717B"/>
    <w:rsid w:val="007506DD"/>
    <w:rsid w:val="00750E38"/>
    <w:rsid w:val="00750EE0"/>
    <w:rsid w:val="00751336"/>
    <w:rsid w:val="00752435"/>
    <w:rsid w:val="00752A5D"/>
    <w:rsid w:val="00752EB6"/>
    <w:rsid w:val="007535A1"/>
    <w:rsid w:val="00753A63"/>
    <w:rsid w:val="007553B4"/>
    <w:rsid w:val="00755A27"/>
    <w:rsid w:val="00755F43"/>
    <w:rsid w:val="0075753B"/>
    <w:rsid w:val="00757878"/>
    <w:rsid w:val="007607BD"/>
    <w:rsid w:val="00762819"/>
    <w:rsid w:val="00762CEE"/>
    <w:rsid w:val="00764C02"/>
    <w:rsid w:val="00765700"/>
    <w:rsid w:val="00771494"/>
    <w:rsid w:val="00772135"/>
    <w:rsid w:val="00772CB2"/>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208"/>
    <w:rsid w:val="00791949"/>
    <w:rsid w:val="00791BC5"/>
    <w:rsid w:val="00793007"/>
    <w:rsid w:val="00795611"/>
    <w:rsid w:val="00796947"/>
    <w:rsid w:val="00796B5D"/>
    <w:rsid w:val="00796BDD"/>
    <w:rsid w:val="00796FDA"/>
    <w:rsid w:val="007A00D0"/>
    <w:rsid w:val="007A3A8C"/>
    <w:rsid w:val="007A3D2C"/>
    <w:rsid w:val="007B202A"/>
    <w:rsid w:val="007B257D"/>
    <w:rsid w:val="007B281B"/>
    <w:rsid w:val="007B3451"/>
    <w:rsid w:val="007B5210"/>
    <w:rsid w:val="007B52F3"/>
    <w:rsid w:val="007B53F3"/>
    <w:rsid w:val="007B5BB3"/>
    <w:rsid w:val="007B7597"/>
    <w:rsid w:val="007C1BF7"/>
    <w:rsid w:val="007C1E7F"/>
    <w:rsid w:val="007C228D"/>
    <w:rsid w:val="007C2BD2"/>
    <w:rsid w:val="007C3B7A"/>
    <w:rsid w:val="007C4725"/>
    <w:rsid w:val="007C48F7"/>
    <w:rsid w:val="007C5628"/>
    <w:rsid w:val="007C6821"/>
    <w:rsid w:val="007D2003"/>
    <w:rsid w:val="007D2B0D"/>
    <w:rsid w:val="007D2EBA"/>
    <w:rsid w:val="007D34D7"/>
    <w:rsid w:val="007D41A3"/>
    <w:rsid w:val="007D5595"/>
    <w:rsid w:val="007D67FD"/>
    <w:rsid w:val="007D6DFE"/>
    <w:rsid w:val="007D7CC5"/>
    <w:rsid w:val="007E06F9"/>
    <w:rsid w:val="007E2A36"/>
    <w:rsid w:val="007E2F48"/>
    <w:rsid w:val="007E4284"/>
    <w:rsid w:val="007E44E1"/>
    <w:rsid w:val="007E4A28"/>
    <w:rsid w:val="007E4B23"/>
    <w:rsid w:val="007E4CA8"/>
    <w:rsid w:val="007E53F3"/>
    <w:rsid w:val="007E58D5"/>
    <w:rsid w:val="007E7EFA"/>
    <w:rsid w:val="007F00F8"/>
    <w:rsid w:val="007F01D2"/>
    <w:rsid w:val="007F0A26"/>
    <w:rsid w:val="007F1DF8"/>
    <w:rsid w:val="007F2759"/>
    <w:rsid w:val="007F556A"/>
    <w:rsid w:val="007F6B23"/>
    <w:rsid w:val="008003E3"/>
    <w:rsid w:val="00800686"/>
    <w:rsid w:val="0080240A"/>
    <w:rsid w:val="00802AF4"/>
    <w:rsid w:val="008037F9"/>
    <w:rsid w:val="00805290"/>
    <w:rsid w:val="00805E2B"/>
    <w:rsid w:val="008067CE"/>
    <w:rsid w:val="0081147B"/>
    <w:rsid w:val="0081152D"/>
    <w:rsid w:val="008133AC"/>
    <w:rsid w:val="00813F92"/>
    <w:rsid w:val="00814A66"/>
    <w:rsid w:val="00814FD9"/>
    <w:rsid w:val="00815096"/>
    <w:rsid w:val="008153C7"/>
    <w:rsid w:val="008166BC"/>
    <w:rsid w:val="00816F48"/>
    <w:rsid w:val="00817BD2"/>
    <w:rsid w:val="008212FE"/>
    <w:rsid w:val="00821C1B"/>
    <w:rsid w:val="00823054"/>
    <w:rsid w:val="00825EF4"/>
    <w:rsid w:val="0082749C"/>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552"/>
    <w:rsid w:val="00845AE0"/>
    <w:rsid w:val="00845B1F"/>
    <w:rsid w:val="00845F83"/>
    <w:rsid w:val="00846377"/>
    <w:rsid w:val="00846C2E"/>
    <w:rsid w:val="00851ED8"/>
    <w:rsid w:val="00857EC1"/>
    <w:rsid w:val="0086424B"/>
    <w:rsid w:val="00864EF5"/>
    <w:rsid w:val="00865109"/>
    <w:rsid w:val="008661B4"/>
    <w:rsid w:val="00866478"/>
    <w:rsid w:val="0086696D"/>
    <w:rsid w:val="00871672"/>
    <w:rsid w:val="00871951"/>
    <w:rsid w:val="008724B7"/>
    <w:rsid w:val="0087283C"/>
    <w:rsid w:val="0087293D"/>
    <w:rsid w:val="00874A6E"/>
    <w:rsid w:val="008759E4"/>
    <w:rsid w:val="00875C8C"/>
    <w:rsid w:val="00876A5B"/>
    <w:rsid w:val="00877531"/>
    <w:rsid w:val="00877E22"/>
    <w:rsid w:val="00877FD7"/>
    <w:rsid w:val="00881933"/>
    <w:rsid w:val="0088292B"/>
    <w:rsid w:val="008830DD"/>
    <w:rsid w:val="00883A71"/>
    <w:rsid w:val="00884CEC"/>
    <w:rsid w:val="008864F4"/>
    <w:rsid w:val="008865EA"/>
    <w:rsid w:val="00886A43"/>
    <w:rsid w:val="00886AB7"/>
    <w:rsid w:val="00887804"/>
    <w:rsid w:val="00887D83"/>
    <w:rsid w:val="00890ED3"/>
    <w:rsid w:val="008914DF"/>
    <w:rsid w:val="00893BFB"/>
    <w:rsid w:val="008943DA"/>
    <w:rsid w:val="00894CCC"/>
    <w:rsid w:val="00895728"/>
    <w:rsid w:val="00895D5E"/>
    <w:rsid w:val="008966AA"/>
    <w:rsid w:val="00896E28"/>
    <w:rsid w:val="00897B1B"/>
    <w:rsid w:val="008A348B"/>
    <w:rsid w:val="008A374E"/>
    <w:rsid w:val="008A3DFA"/>
    <w:rsid w:val="008A40A3"/>
    <w:rsid w:val="008A4212"/>
    <w:rsid w:val="008A5A4D"/>
    <w:rsid w:val="008A5FD1"/>
    <w:rsid w:val="008A64EF"/>
    <w:rsid w:val="008B18FC"/>
    <w:rsid w:val="008B2283"/>
    <w:rsid w:val="008B3E78"/>
    <w:rsid w:val="008B4B5C"/>
    <w:rsid w:val="008B4C2A"/>
    <w:rsid w:val="008B4DD6"/>
    <w:rsid w:val="008B5104"/>
    <w:rsid w:val="008B514F"/>
    <w:rsid w:val="008B6290"/>
    <w:rsid w:val="008B6800"/>
    <w:rsid w:val="008B74E4"/>
    <w:rsid w:val="008B79DE"/>
    <w:rsid w:val="008B7EBC"/>
    <w:rsid w:val="008C02F7"/>
    <w:rsid w:val="008C1293"/>
    <w:rsid w:val="008C2590"/>
    <w:rsid w:val="008C3189"/>
    <w:rsid w:val="008C3B48"/>
    <w:rsid w:val="008C4E99"/>
    <w:rsid w:val="008C5D42"/>
    <w:rsid w:val="008C5E7F"/>
    <w:rsid w:val="008C70C1"/>
    <w:rsid w:val="008C71A9"/>
    <w:rsid w:val="008D208A"/>
    <w:rsid w:val="008D2CF4"/>
    <w:rsid w:val="008D408C"/>
    <w:rsid w:val="008D59AA"/>
    <w:rsid w:val="008D6233"/>
    <w:rsid w:val="008D75A3"/>
    <w:rsid w:val="008D7D2A"/>
    <w:rsid w:val="008E0A61"/>
    <w:rsid w:val="008E13E7"/>
    <w:rsid w:val="008E1472"/>
    <w:rsid w:val="008E1970"/>
    <w:rsid w:val="008E3FA7"/>
    <w:rsid w:val="008E476C"/>
    <w:rsid w:val="008E4CDF"/>
    <w:rsid w:val="008F069D"/>
    <w:rsid w:val="008F1038"/>
    <w:rsid w:val="008F1767"/>
    <w:rsid w:val="008F1925"/>
    <w:rsid w:val="008F1A3D"/>
    <w:rsid w:val="008F36E8"/>
    <w:rsid w:val="008F509A"/>
    <w:rsid w:val="008F5DFA"/>
    <w:rsid w:val="00900754"/>
    <w:rsid w:val="00901379"/>
    <w:rsid w:val="00902A11"/>
    <w:rsid w:val="00905243"/>
    <w:rsid w:val="00905D68"/>
    <w:rsid w:val="00906B19"/>
    <w:rsid w:val="009117F1"/>
    <w:rsid w:val="00912182"/>
    <w:rsid w:val="0091421A"/>
    <w:rsid w:val="00914EC9"/>
    <w:rsid w:val="00915431"/>
    <w:rsid w:val="0092026F"/>
    <w:rsid w:val="0092090A"/>
    <w:rsid w:val="009211F8"/>
    <w:rsid w:val="009217F6"/>
    <w:rsid w:val="0092376D"/>
    <w:rsid w:val="0092460C"/>
    <w:rsid w:val="00925B88"/>
    <w:rsid w:val="009269BA"/>
    <w:rsid w:val="00926B9D"/>
    <w:rsid w:val="0093056F"/>
    <w:rsid w:val="00930B6E"/>
    <w:rsid w:val="00931140"/>
    <w:rsid w:val="00933AD7"/>
    <w:rsid w:val="009347BE"/>
    <w:rsid w:val="00934875"/>
    <w:rsid w:val="00934D03"/>
    <w:rsid w:val="00935F27"/>
    <w:rsid w:val="009405BC"/>
    <w:rsid w:val="0094075E"/>
    <w:rsid w:val="00942D48"/>
    <w:rsid w:val="00943F35"/>
    <w:rsid w:val="00946A70"/>
    <w:rsid w:val="00947243"/>
    <w:rsid w:val="00947489"/>
    <w:rsid w:val="00953A77"/>
    <w:rsid w:val="00953D8A"/>
    <w:rsid w:val="00953EDD"/>
    <w:rsid w:val="009571EC"/>
    <w:rsid w:val="00960D70"/>
    <w:rsid w:val="009615B7"/>
    <w:rsid w:val="009615D9"/>
    <w:rsid w:val="00962C77"/>
    <w:rsid w:val="00965271"/>
    <w:rsid w:val="0096535B"/>
    <w:rsid w:val="00965BB0"/>
    <w:rsid w:val="00965BD1"/>
    <w:rsid w:val="009661CC"/>
    <w:rsid w:val="00967C44"/>
    <w:rsid w:val="009710C9"/>
    <w:rsid w:val="00972CAC"/>
    <w:rsid w:val="00973F2C"/>
    <w:rsid w:val="00976E24"/>
    <w:rsid w:val="009772C6"/>
    <w:rsid w:val="0097755B"/>
    <w:rsid w:val="00977C03"/>
    <w:rsid w:val="00980B26"/>
    <w:rsid w:val="009817E8"/>
    <w:rsid w:val="00983132"/>
    <w:rsid w:val="009859B3"/>
    <w:rsid w:val="00985C01"/>
    <w:rsid w:val="00985C53"/>
    <w:rsid w:val="009862F4"/>
    <w:rsid w:val="009872C0"/>
    <w:rsid w:val="0099087B"/>
    <w:rsid w:val="00991BFE"/>
    <w:rsid w:val="009926B7"/>
    <w:rsid w:val="00992C45"/>
    <w:rsid w:val="00993DCF"/>
    <w:rsid w:val="00993F73"/>
    <w:rsid w:val="00995499"/>
    <w:rsid w:val="009973FF"/>
    <w:rsid w:val="009A1035"/>
    <w:rsid w:val="009A58BB"/>
    <w:rsid w:val="009A5E43"/>
    <w:rsid w:val="009B20A9"/>
    <w:rsid w:val="009B24BF"/>
    <w:rsid w:val="009B2BC3"/>
    <w:rsid w:val="009B44DB"/>
    <w:rsid w:val="009B47B5"/>
    <w:rsid w:val="009B4C0B"/>
    <w:rsid w:val="009B74AE"/>
    <w:rsid w:val="009B76C5"/>
    <w:rsid w:val="009C0349"/>
    <w:rsid w:val="009C20DD"/>
    <w:rsid w:val="009C2AF9"/>
    <w:rsid w:val="009C2FE9"/>
    <w:rsid w:val="009C745F"/>
    <w:rsid w:val="009C75D5"/>
    <w:rsid w:val="009C7B35"/>
    <w:rsid w:val="009D089E"/>
    <w:rsid w:val="009D1C82"/>
    <w:rsid w:val="009D1C99"/>
    <w:rsid w:val="009D2BEF"/>
    <w:rsid w:val="009D3915"/>
    <w:rsid w:val="009D518B"/>
    <w:rsid w:val="009D5537"/>
    <w:rsid w:val="009D5B0E"/>
    <w:rsid w:val="009D5CAD"/>
    <w:rsid w:val="009D66F0"/>
    <w:rsid w:val="009D6BE6"/>
    <w:rsid w:val="009E0926"/>
    <w:rsid w:val="009E35D5"/>
    <w:rsid w:val="009E3698"/>
    <w:rsid w:val="009E4658"/>
    <w:rsid w:val="009E4A2D"/>
    <w:rsid w:val="009E4FFC"/>
    <w:rsid w:val="009E6DB2"/>
    <w:rsid w:val="009F3D4A"/>
    <w:rsid w:val="009F5276"/>
    <w:rsid w:val="009F575F"/>
    <w:rsid w:val="00A00282"/>
    <w:rsid w:val="00A01F66"/>
    <w:rsid w:val="00A034B2"/>
    <w:rsid w:val="00A0490A"/>
    <w:rsid w:val="00A04EBB"/>
    <w:rsid w:val="00A06671"/>
    <w:rsid w:val="00A1141E"/>
    <w:rsid w:val="00A141D0"/>
    <w:rsid w:val="00A14F32"/>
    <w:rsid w:val="00A15D13"/>
    <w:rsid w:val="00A1751F"/>
    <w:rsid w:val="00A17AD0"/>
    <w:rsid w:val="00A20105"/>
    <w:rsid w:val="00A21086"/>
    <w:rsid w:val="00A2179B"/>
    <w:rsid w:val="00A23299"/>
    <w:rsid w:val="00A244CE"/>
    <w:rsid w:val="00A24E87"/>
    <w:rsid w:val="00A255FE"/>
    <w:rsid w:val="00A3001A"/>
    <w:rsid w:val="00A32F2B"/>
    <w:rsid w:val="00A3390B"/>
    <w:rsid w:val="00A33DDE"/>
    <w:rsid w:val="00A36861"/>
    <w:rsid w:val="00A37156"/>
    <w:rsid w:val="00A376D7"/>
    <w:rsid w:val="00A37A7F"/>
    <w:rsid w:val="00A429DE"/>
    <w:rsid w:val="00A44AC3"/>
    <w:rsid w:val="00A45B29"/>
    <w:rsid w:val="00A46CFA"/>
    <w:rsid w:val="00A47BF8"/>
    <w:rsid w:val="00A523B4"/>
    <w:rsid w:val="00A52D53"/>
    <w:rsid w:val="00A5435D"/>
    <w:rsid w:val="00A54574"/>
    <w:rsid w:val="00A55383"/>
    <w:rsid w:val="00A575A4"/>
    <w:rsid w:val="00A60195"/>
    <w:rsid w:val="00A60249"/>
    <w:rsid w:val="00A60532"/>
    <w:rsid w:val="00A61A13"/>
    <w:rsid w:val="00A62E4E"/>
    <w:rsid w:val="00A634E0"/>
    <w:rsid w:val="00A634E9"/>
    <w:rsid w:val="00A6381C"/>
    <w:rsid w:val="00A64F8B"/>
    <w:rsid w:val="00A66CAA"/>
    <w:rsid w:val="00A675B7"/>
    <w:rsid w:val="00A71933"/>
    <w:rsid w:val="00A726D9"/>
    <w:rsid w:val="00A752DB"/>
    <w:rsid w:val="00A75E58"/>
    <w:rsid w:val="00A76EDA"/>
    <w:rsid w:val="00A77896"/>
    <w:rsid w:val="00A8072E"/>
    <w:rsid w:val="00A81454"/>
    <w:rsid w:val="00A8161D"/>
    <w:rsid w:val="00A83B62"/>
    <w:rsid w:val="00A83C8E"/>
    <w:rsid w:val="00A8518C"/>
    <w:rsid w:val="00A864FD"/>
    <w:rsid w:val="00A86A5E"/>
    <w:rsid w:val="00A90BBF"/>
    <w:rsid w:val="00A91D22"/>
    <w:rsid w:val="00A93CAF"/>
    <w:rsid w:val="00A95AD5"/>
    <w:rsid w:val="00A96BE5"/>
    <w:rsid w:val="00A96DE4"/>
    <w:rsid w:val="00A96F5D"/>
    <w:rsid w:val="00A9763F"/>
    <w:rsid w:val="00AA00F3"/>
    <w:rsid w:val="00AA12A3"/>
    <w:rsid w:val="00AA2988"/>
    <w:rsid w:val="00AA33D7"/>
    <w:rsid w:val="00AA3640"/>
    <w:rsid w:val="00AA4501"/>
    <w:rsid w:val="00AA5BCD"/>
    <w:rsid w:val="00AA74B1"/>
    <w:rsid w:val="00AB2F00"/>
    <w:rsid w:val="00AB3C50"/>
    <w:rsid w:val="00AB5C13"/>
    <w:rsid w:val="00AB6F72"/>
    <w:rsid w:val="00AC0CC7"/>
    <w:rsid w:val="00AC10BE"/>
    <w:rsid w:val="00AC1C81"/>
    <w:rsid w:val="00AC4BCD"/>
    <w:rsid w:val="00AC521B"/>
    <w:rsid w:val="00AC7D43"/>
    <w:rsid w:val="00AD0EE0"/>
    <w:rsid w:val="00AD2714"/>
    <w:rsid w:val="00AD28F3"/>
    <w:rsid w:val="00AD2DE6"/>
    <w:rsid w:val="00AD4710"/>
    <w:rsid w:val="00AD6EEC"/>
    <w:rsid w:val="00AD7C37"/>
    <w:rsid w:val="00AE15F3"/>
    <w:rsid w:val="00AE1AB8"/>
    <w:rsid w:val="00AE1F15"/>
    <w:rsid w:val="00AE264D"/>
    <w:rsid w:val="00AE28BE"/>
    <w:rsid w:val="00AE35B4"/>
    <w:rsid w:val="00AE5269"/>
    <w:rsid w:val="00AE5619"/>
    <w:rsid w:val="00AE64E3"/>
    <w:rsid w:val="00AE6649"/>
    <w:rsid w:val="00AF086A"/>
    <w:rsid w:val="00AF0A5A"/>
    <w:rsid w:val="00AF1261"/>
    <w:rsid w:val="00AF2F14"/>
    <w:rsid w:val="00AF4306"/>
    <w:rsid w:val="00AF5F87"/>
    <w:rsid w:val="00B00EF6"/>
    <w:rsid w:val="00B0135F"/>
    <w:rsid w:val="00B021BC"/>
    <w:rsid w:val="00B032EF"/>
    <w:rsid w:val="00B03DD8"/>
    <w:rsid w:val="00B04FFF"/>
    <w:rsid w:val="00B072DC"/>
    <w:rsid w:val="00B152E6"/>
    <w:rsid w:val="00B1571A"/>
    <w:rsid w:val="00B16E10"/>
    <w:rsid w:val="00B172EB"/>
    <w:rsid w:val="00B17784"/>
    <w:rsid w:val="00B17D06"/>
    <w:rsid w:val="00B17E0D"/>
    <w:rsid w:val="00B2035D"/>
    <w:rsid w:val="00B22CFB"/>
    <w:rsid w:val="00B23A35"/>
    <w:rsid w:val="00B240A3"/>
    <w:rsid w:val="00B254BC"/>
    <w:rsid w:val="00B261CB"/>
    <w:rsid w:val="00B276FA"/>
    <w:rsid w:val="00B31884"/>
    <w:rsid w:val="00B31DC2"/>
    <w:rsid w:val="00B33FBF"/>
    <w:rsid w:val="00B344F6"/>
    <w:rsid w:val="00B3453C"/>
    <w:rsid w:val="00B34DCA"/>
    <w:rsid w:val="00B36E38"/>
    <w:rsid w:val="00B4049D"/>
    <w:rsid w:val="00B409EA"/>
    <w:rsid w:val="00B41534"/>
    <w:rsid w:val="00B43594"/>
    <w:rsid w:val="00B441EB"/>
    <w:rsid w:val="00B44A5B"/>
    <w:rsid w:val="00B454B5"/>
    <w:rsid w:val="00B5191E"/>
    <w:rsid w:val="00B529DF"/>
    <w:rsid w:val="00B52FA9"/>
    <w:rsid w:val="00B56431"/>
    <w:rsid w:val="00B56BDD"/>
    <w:rsid w:val="00B5768E"/>
    <w:rsid w:val="00B57F22"/>
    <w:rsid w:val="00B60026"/>
    <w:rsid w:val="00B60AB1"/>
    <w:rsid w:val="00B618A2"/>
    <w:rsid w:val="00B62CF5"/>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C92"/>
    <w:rsid w:val="00B81ECA"/>
    <w:rsid w:val="00B83A94"/>
    <w:rsid w:val="00B842F5"/>
    <w:rsid w:val="00B84390"/>
    <w:rsid w:val="00B849E1"/>
    <w:rsid w:val="00B8632F"/>
    <w:rsid w:val="00B867A6"/>
    <w:rsid w:val="00B8743A"/>
    <w:rsid w:val="00B90241"/>
    <w:rsid w:val="00B90800"/>
    <w:rsid w:val="00B9560C"/>
    <w:rsid w:val="00B9601D"/>
    <w:rsid w:val="00B96D14"/>
    <w:rsid w:val="00B979CD"/>
    <w:rsid w:val="00BA0A80"/>
    <w:rsid w:val="00BA129B"/>
    <w:rsid w:val="00BA2DBA"/>
    <w:rsid w:val="00BA40CA"/>
    <w:rsid w:val="00BA4FAB"/>
    <w:rsid w:val="00BB02E2"/>
    <w:rsid w:val="00BB0EB4"/>
    <w:rsid w:val="00BB1E2F"/>
    <w:rsid w:val="00BB4BFC"/>
    <w:rsid w:val="00BB6CF9"/>
    <w:rsid w:val="00BB7099"/>
    <w:rsid w:val="00BC146D"/>
    <w:rsid w:val="00BC16ED"/>
    <w:rsid w:val="00BC1988"/>
    <w:rsid w:val="00BC2EB6"/>
    <w:rsid w:val="00BC4192"/>
    <w:rsid w:val="00BC48A2"/>
    <w:rsid w:val="00BC4CFE"/>
    <w:rsid w:val="00BC5115"/>
    <w:rsid w:val="00BC5F08"/>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0CB2"/>
    <w:rsid w:val="00BE17D8"/>
    <w:rsid w:val="00BE2121"/>
    <w:rsid w:val="00BE3799"/>
    <w:rsid w:val="00BE57D6"/>
    <w:rsid w:val="00BE6E98"/>
    <w:rsid w:val="00BF09D4"/>
    <w:rsid w:val="00BF2D2D"/>
    <w:rsid w:val="00BF50BD"/>
    <w:rsid w:val="00BF5F7E"/>
    <w:rsid w:val="00BF6D03"/>
    <w:rsid w:val="00C00E68"/>
    <w:rsid w:val="00C02726"/>
    <w:rsid w:val="00C060D3"/>
    <w:rsid w:val="00C06944"/>
    <w:rsid w:val="00C06CBE"/>
    <w:rsid w:val="00C076A6"/>
    <w:rsid w:val="00C077F3"/>
    <w:rsid w:val="00C11292"/>
    <w:rsid w:val="00C1219E"/>
    <w:rsid w:val="00C159BE"/>
    <w:rsid w:val="00C17324"/>
    <w:rsid w:val="00C21037"/>
    <w:rsid w:val="00C212E7"/>
    <w:rsid w:val="00C220D7"/>
    <w:rsid w:val="00C22333"/>
    <w:rsid w:val="00C22629"/>
    <w:rsid w:val="00C22876"/>
    <w:rsid w:val="00C22D8C"/>
    <w:rsid w:val="00C23DA3"/>
    <w:rsid w:val="00C24392"/>
    <w:rsid w:val="00C24908"/>
    <w:rsid w:val="00C2530B"/>
    <w:rsid w:val="00C3030E"/>
    <w:rsid w:val="00C30A63"/>
    <w:rsid w:val="00C32B54"/>
    <w:rsid w:val="00C33AC7"/>
    <w:rsid w:val="00C40669"/>
    <w:rsid w:val="00C41AC7"/>
    <w:rsid w:val="00C42B89"/>
    <w:rsid w:val="00C44532"/>
    <w:rsid w:val="00C4568B"/>
    <w:rsid w:val="00C463EB"/>
    <w:rsid w:val="00C46D24"/>
    <w:rsid w:val="00C47E3D"/>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8E9"/>
    <w:rsid w:val="00C700B3"/>
    <w:rsid w:val="00C70B10"/>
    <w:rsid w:val="00C715C2"/>
    <w:rsid w:val="00C73251"/>
    <w:rsid w:val="00C741C2"/>
    <w:rsid w:val="00C75354"/>
    <w:rsid w:val="00C766F7"/>
    <w:rsid w:val="00C77703"/>
    <w:rsid w:val="00C80800"/>
    <w:rsid w:val="00C815E5"/>
    <w:rsid w:val="00C8327E"/>
    <w:rsid w:val="00C83405"/>
    <w:rsid w:val="00C83424"/>
    <w:rsid w:val="00C835F3"/>
    <w:rsid w:val="00C83B6E"/>
    <w:rsid w:val="00C83CCC"/>
    <w:rsid w:val="00C87EA1"/>
    <w:rsid w:val="00C903B4"/>
    <w:rsid w:val="00C90F16"/>
    <w:rsid w:val="00C919C7"/>
    <w:rsid w:val="00C9293E"/>
    <w:rsid w:val="00C945E0"/>
    <w:rsid w:val="00C96CD9"/>
    <w:rsid w:val="00C96F9C"/>
    <w:rsid w:val="00C97368"/>
    <w:rsid w:val="00C978A7"/>
    <w:rsid w:val="00CA3B61"/>
    <w:rsid w:val="00CA51F8"/>
    <w:rsid w:val="00CA5645"/>
    <w:rsid w:val="00CA607C"/>
    <w:rsid w:val="00CA6B59"/>
    <w:rsid w:val="00CA6FBE"/>
    <w:rsid w:val="00CA78E5"/>
    <w:rsid w:val="00CB1829"/>
    <w:rsid w:val="00CB1B1B"/>
    <w:rsid w:val="00CB2CA1"/>
    <w:rsid w:val="00CB2D65"/>
    <w:rsid w:val="00CB3D76"/>
    <w:rsid w:val="00CB52F2"/>
    <w:rsid w:val="00CB5654"/>
    <w:rsid w:val="00CB5D65"/>
    <w:rsid w:val="00CB5F47"/>
    <w:rsid w:val="00CB7215"/>
    <w:rsid w:val="00CB793C"/>
    <w:rsid w:val="00CC0F61"/>
    <w:rsid w:val="00CC2237"/>
    <w:rsid w:val="00CC2B10"/>
    <w:rsid w:val="00CC33F4"/>
    <w:rsid w:val="00CC4AA3"/>
    <w:rsid w:val="00CC4D25"/>
    <w:rsid w:val="00CC5170"/>
    <w:rsid w:val="00CC56D2"/>
    <w:rsid w:val="00CC5C78"/>
    <w:rsid w:val="00CC5CD2"/>
    <w:rsid w:val="00CC6223"/>
    <w:rsid w:val="00CD0C5C"/>
    <w:rsid w:val="00CD11D8"/>
    <w:rsid w:val="00CD348E"/>
    <w:rsid w:val="00CD3D08"/>
    <w:rsid w:val="00CD5034"/>
    <w:rsid w:val="00CD5796"/>
    <w:rsid w:val="00CD5F58"/>
    <w:rsid w:val="00CD70B9"/>
    <w:rsid w:val="00CE1AD1"/>
    <w:rsid w:val="00CE22AA"/>
    <w:rsid w:val="00CE2A5C"/>
    <w:rsid w:val="00CE3E0F"/>
    <w:rsid w:val="00CE5147"/>
    <w:rsid w:val="00CE571C"/>
    <w:rsid w:val="00CE5A0D"/>
    <w:rsid w:val="00CE607B"/>
    <w:rsid w:val="00CF06FC"/>
    <w:rsid w:val="00CF3AA7"/>
    <w:rsid w:val="00CF3D24"/>
    <w:rsid w:val="00CF48C6"/>
    <w:rsid w:val="00CF4977"/>
    <w:rsid w:val="00CF53B5"/>
    <w:rsid w:val="00CF6F0B"/>
    <w:rsid w:val="00CF79D9"/>
    <w:rsid w:val="00D00643"/>
    <w:rsid w:val="00D01B83"/>
    <w:rsid w:val="00D0236C"/>
    <w:rsid w:val="00D04D21"/>
    <w:rsid w:val="00D05DAC"/>
    <w:rsid w:val="00D10EE7"/>
    <w:rsid w:val="00D1186B"/>
    <w:rsid w:val="00D12C38"/>
    <w:rsid w:val="00D13213"/>
    <w:rsid w:val="00D13DE4"/>
    <w:rsid w:val="00D1419A"/>
    <w:rsid w:val="00D143A5"/>
    <w:rsid w:val="00D207D8"/>
    <w:rsid w:val="00D20EF8"/>
    <w:rsid w:val="00D21EE5"/>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65A"/>
    <w:rsid w:val="00D4459E"/>
    <w:rsid w:val="00D452AE"/>
    <w:rsid w:val="00D46162"/>
    <w:rsid w:val="00D47F0C"/>
    <w:rsid w:val="00D504BD"/>
    <w:rsid w:val="00D50517"/>
    <w:rsid w:val="00D50FAB"/>
    <w:rsid w:val="00D518E8"/>
    <w:rsid w:val="00D51ECB"/>
    <w:rsid w:val="00D52AB3"/>
    <w:rsid w:val="00D54823"/>
    <w:rsid w:val="00D54A6A"/>
    <w:rsid w:val="00D556B8"/>
    <w:rsid w:val="00D560B4"/>
    <w:rsid w:val="00D57BB9"/>
    <w:rsid w:val="00D61B0E"/>
    <w:rsid w:val="00D6211B"/>
    <w:rsid w:val="00D62C2C"/>
    <w:rsid w:val="00D642DD"/>
    <w:rsid w:val="00D649A7"/>
    <w:rsid w:val="00D66E36"/>
    <w:rsid w:val="00D674B4"/>
    <w:rsid w:val="00D67D26"/>
    <w:rsid w:val="00D7053D"/>
    <w:rsid w:val="00D71021"/>
    <w:rsid w:val="00D71A35"/>
    <w:rsid w:val="00D727F1"/>
    <w:rsid w:val="00D7481D"/>
    <w:rsid w:val="00D776E6"/>
    <w:rsid w:val="00D77A57"/>
    <w:rsid w:val="00D81968"/>
    <w:rsid w:val="00D81D2C"/>
    <w:rsid w:val="00D82F05"/>
    <w:rsid w:val="00D8353F"/>
    <w:rsid w:val="00D8455C"/>
    <w:rsid w:val="00D84CEA"/>
    <w:rsid w:val="00D84FBE"/>
    <w:rsid w:val="00D85391"/>
    <w:rsid w:val="00D85456"/>
    <w:rsid w:val="00D85B22"/>
    <w:rsid w:val="00D860D1"/>
    <w:rsid w:val="00D86E52"/>
    <w:rsid w:val="00D90D04"/>
    <w:rsid w:val="00D9283A"/>
    <w:rsid w:val="00D944FB"/>
    <w:rsid w:val="00D95D7A"/>
    <w:rsid w:val="00D96257"/>
    <w:rsid w:val="00D976A8"/>
    <w:rsid w:val="00DA0D86"/>
    <w:rsid w:val="00DA0E11"/>
    <w:rsid w:val="00DA2337"/>
    <w:rsid w:val="00DA3141"/>
    <w:rsid w:val="00DA6148"/>
    <w:rsid w:val="00DB07AC"/>
    <w:rsid w:val="00DB2673"/>
    <w:rsid w:val="00DB2971"/>
    <w:rsid w:val="00DB29E6"/>
    <w:rsid w:val="00DB416D"/>
    <w:rsid w:val="00DB4393"/>
    <w:rsid w:val="00DB4FEB"/>
    <w:rsid w:val="00DB5362"/>
    <w:rsid w:val="00DB63C7"/>
    <w:rsid w:val="00DB64AA"/>
    <w:rsid w:val="00DB6877"/>
    <w:rsid w:val="00DB7033"/>
    <w:rsid w:val="00DB770D"/>
    <w:rsid w:val="00DC0140"/>
    <w:rsid w:val="00DC0B80"/>
    <w:rsid w:val="00DC0E58"/>
    <w:rsid w:val="00DC1359"/>
    <w:rsid w:val="00DC2FA8"/>
    <w:rsid w:val="00DC444D"/>
    <w:rsid w:val="00DC683A"/>
    <w:rsid w:val="00DC76E6"/>
    <w:rsid w:val="00DD158E"/>
    <w:rsid w:val="00DD7CB4"/>
    <w:rsid w:val="00DE0F8A"/>
    <w:rsid w:val="00DE4066"/>
    <w:rsid w:val="00DE4C6F"/>
    <w:rsid w:val="00DE59FC"/>
    <w:rsid w:val="00DF2DD4"/>
    <w:rsid w:val="00DF376C"/>
    <w:rsid w:val="00DF4F07"/>
    <w:rsid w:val="00DF4F4B"/>
    <w:rsid w:val="00DF6E8B"/>
    <w:rsid w:val="00DF71FC"/>
    <w:rsid w:val="00DF7FDC"/>
    <w:rsid w:val="00E015A7"/>
    <w:rsid w:val="00E01DCD"/>
    <w:rsid w:val="00E02B1C"/>
    <w:rsid w:val="00E02CD5"/>
    <w:rsid w:val="00E03909"/>
    <w:rsid w:val="00E03E89"/>
    <w:rsid w:val="00E03F5C"/>
    <w:rsid w:val="00E05665"/>
    <w:rsid w:val="00E07E50"/>
    <w:rsid w:val="00E10A4B"/>
    <w:rsid w:val="00E10CE8"/>
    <w:rsid w:val="00E12943"/>
    <w:rsid w:val="00E12C5D"/>
    <w:rsid w:val="00E13A7B"/>
    <w:rsid w:val="00E14202"/>
    <w:rsid w:val="00E145E5"/>
    <w:rsid w:val="00E147C1"/>
    <w:rsid w:val="00E148D3"/>
    <w:rsid w:val="00E1517B"/>
    <w:rsid w:val="00E15760"/>
    <w:rsid w:val="00E1609D"/>
    <w:rsid w:val="00E17405"/>
    <w:rsid w:val="00E20B17"/>
    <w:rsid w:val="00E2108D"/>
    <w:rsid w:val="00E231B5"/>
    <w:rsid w:val="00E26CC3"/>
    <w:rsid w:val="00E26E9C"/>
    <w:rsid w:val="00E334ED"/>
    <w:rsid w:val="00E33D19"/>
    <w:rsid w:val="00E3406B"/>
    <w:rsid w:val="00E34AE0"/>
    <w:rsid w:val="00E35A1C"/>
    <w:rsid w:val="00E35ADE"/>
    <w:rsid w:val="00E36E87"/>
    <w:rsid w:val="00E37323"/>
    <w:rsid w:val="00E408D2"/>
    <w:rsid w:val="00E41A7A"/>
    <w:rsid w:val="00E42BCB"/>
    <w:rsid w:val="00E44E44"/>
    <w:rsid w:val="00E44EE0"/>
    <w:rsid w:val="00E458DB"/>
    <w:rsid w:val="00E45F68"/>
    <w:rsid w:val="00E4619F"/>
    <w:rsid w:val="00E47C5A"/>
    <w:rsid w:val="00E47D13"/>
    <w:rsid w:val="00E50274"/>
    <w:rsid w:val="00E5080B"/>
    <w:rsid w:val="00E512F7"/>
    <w:rsid w:val="00E531F4"/>
    <w:rsid w:val="00E53B87"/>
    <w:rsid w:val="00E5457B"/>
    <w:rsid w:val="00E554F1"/>
    <w:rsid w:val="00E5618F"/>
    <w:rsid w:val="00E579B9"/>
    <w:rsid w:val="00E57C07"/>
    <w:rsid w:val="00E57F9E"/>
    <w:rsid w:val="00E600CD"/>
    <w:rsid w:val="00E6179E"/>
    <w:rsid w:val="00E62925"/>
    <w:rsid w:val="00E62CF0"/>
    <w:rsid w:val="00E63A92"/>
    <w:rsid w:val="00E645F6"/>
    <w:rsid w:val="00E64B55"/>
    <w:rsid w:val="00E706CA"/>
    <w:rsid w:val="00E70D16"/>
    <w:rsid w:val="00E72D17"/>
    <w:rsid w:val="00E74114"/>
    <w:rsid w:val="00E753FE"/>
    <w:rsid w:val="00E76209"/>
    <w:rsid w:val="00E76822"/>
    <w:rsid w:val="00E774E8"/>
    <w:rsid w:val="00E77A26"/>
    <w:rsid w:val="00E77C8E"/>
    <w:rsid w:val="00E80190"/>
    <w:rsid w:val="00E81670"/>
    <w:rsid w:val="00E836E3"/>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29E8"/>
    <w:rsid w:val="00EA2C53"/>
    <w:rsid w:val="00EA47BE"/>
    <w:rsid w:val="00EA4A82"/>
    <w:rsid w:val="00EA587D"/>
    <w:rsid w:val="00EA7225"/>
    <w:rsid w:val="00EB0AFB"/>
    <w:rsid w:val="00EB1681"/>
    <w:rsid w:val="00EB1E28"/>
    <w:rsid w:val="00EB3F44"/>
    <w:rsid w:val="00EB4114"/>
    <w:rsid w:val="00EB45F0"/>
    <w:rsid w:val="00EB471E"/>
    <w:rsid w:val="00EB55F2"/>
    <w:rsid w:val="00EB571C"/>
    <w:rsid w:val="00EB5EAA"/>
    <w:rsid w:val="00EB648A"/>
    <w:rsid w:val="00EB6F5A"/>
    <w:rsid w:val="00EB71E3"/>
    <w:rsid w:val="00EB7DC9"/>
    <w:rsid w:val="00EC0BD1"/>
    <w:rsid w:val="00EC1174"/>
    <w:rsid w:val="00EC2300"/>
    <w:rsid w:val="00EC7169"/>
    <w:rsid w:val="00EC72B0"/>
    <w:rsid w:val="00EC7DF2"/>
    <w:rsid w:val="00ED3567"/>
    <w:rsid w:val="00ED3590"/>
    <w:rsid w:val="00ED4836"/>
    <w:rsid w:val="00ED4DA6"/>
    <w:rsid w:val="00ED5049"/>
    <w:rsid w:val="00ED741A"/>
    <w:rsid w:val="00ED7E4F"/>
    <w:rsid w:val="00EE0794"/>
    <w:rsid w:val="00EE0F4E"/>
    <w:rsid w:val="00EE146F"/>
    <w:rsid w:val="00EE19F3"/>
    <w:rsid w:val="00EE27CC"/>
    <w:rsid w:val="00EE3AD3"/>
    <w:rsid w:val="00EE5104"/>
    <w:rsid w:val="00EE5450"/>
    <w:rsid w:val="00EE6B47"/>
    <w:rsid w:val="00EE7B72"/>
    <w:rsid w:val="00EF0E08"/>
    <w:rsid w:val="00EF14E8"/>
    <w:rsid w:val="00EF27CE"/>
    <w:rsid w:val="00EF31C3"/>
    <w:rsid w:val="00EF394C"/>
    <w:rsid w:val="00EF46DA"/>
    <w:rsid w:val="00EF4EBE"/>
    <w:rsid w:val="00EF58BB"/>
    <w:rsid w:val="00EF6078"/>
    <w:rsid w:val="00EF7017"/>
    <w:rsid w:val="00EF70ED"/>
    <w:rsid w:val="00EF7477"/>
    <w:rsid w:val="00F00131"/>
    <w:rsid w:val="00F0091C"/>
    <w:rsid w:val="00F00CAA"/>
    <w:rsid w:val="00F01DAE"/>
    <w:rsid w:val="00F024A6"/>
    <w:rsid w:val="00F02C6F"/>
    <w:rsid w:val="00F063C9"/>
    <w:rsid w:val="00F0676A"/>
    <w:rsid w:val="00F100BC"/>
    <w:rsid w:val="00F151C3"/>
    <w:rsid w:val="00F2330B"/>
    <w:rsid w:val="00F233C3"/>
    <w:rsid w:val="00F23674"/>
    <w:rsid w:val="00F27871"/>
    <w:rsid w:val="00F27ACC"/>
    <w:rsid w:val="00F30988"/>
    <w:rsid w:val="00F32C78"/>
    <w:rsid w:val="00F338CB"/>
    <w:rsid w:val="00F33980"/>
    <w:rsid w:val="00F354BC"/>
    <w:rsid w:val="00F35D88"/>
    <w:rsid w:val="00F35F47"/>
    <w:rsid w:val="00F35FCB"/>
    <w:rsid w:val="00F366C3"/>
    <w:rsid w:val="00F36B65"/>
    <w:rsid w:val="00F37B71"/>
    <w:rsid w:val="00F413AC"/>
    <w:rsid w:val="00F413B0"/>
    <w:rsid w:val="00F41E83"/>
    <w:rsid w:val="00F43B89"/>
    <w:rsid w:val="00F45988"/>
    <w:rsid w:val="00F467FD"/>
    <w:rsid w:val="00F47615"/>
    <w:rsid w:val="00F50423"/>
    <w:rsid w:val="00F50BC7"/>
    <w:rsid w:val="00F50E48"/>
    <w:rsid w:val="00F538E3"/>
    <w:rsid w:val="00F54F1E"/>
    <w:rsid w:val="00F57E49"/>
    <w:rsid w:val="00F60542"/>
    <w:rsid w:val="00F674B4"/>
    <w:rsid w:val="00F67BB7"/>
    <w:rsid w:val="00F7006A"/>
    <w:rsid w:val="00F708F8"/>
    <w:rsid w:val="00F71AD9"/>
    <w:rsid w:val="00F72A8D"/>
    <w:rsid w:val="00F7325F"/>
    <w:rsid w:val="00F743CC"/>
    <w:rsid w:val="00F763CF"/>
    <w:rsid w:val="00F770DF"/>
    <w:rsid w:val="00F773B0"/>
    <w:rsid w:val="00F77969"/>
    <w:rsid w:val="00F810EA"/>
    <w:rsid w:val="00F812D1"/>
    <w:rsid w:val="00F82496"/>
    <w:rsid w:val="00F82F5E"/>
    <w:rsid w:val="00F82FD8"/>
    <w:rsid w:val="00F85A3E"/>
    <w:rsid w:val="00F85B91"/>
    <w:rsid w:val="00F874B7"/>
    <w:rsid w:val="00F87633"/>
    <w:rsid w:val="00F876BD"/>
    <w:rsid w:val="00F9005E"/>
    <w:rsid w:val="00F90255"/>
    <w:rsid w:val="00F92FA8"/>
    <w:rsid w:val="00F940D2"/>
    <w:rsid w:val="00F94DA9"/>
    <w:rsid w:val="00F9585E"/>
    <w:rsid w:val="00F96469"/>
    <w:rsid w:val="00F96A07"/>
    <w:rsid w:val="00F97E50"/>
    <w:rsid w:val="00FA08D1"/>
    <w:rsid w:val="00FA17F0"/>
    <w:rsid w:val="00FB00D5"/>
    <w:rsid w:val="00FB1901"/>
    <w:rsid w:val="00FB1B50"/>
    <w:rsid w:val="00FB246D"/>
    <w:rsid w:val="00FB2C1B"/>
    <w:rsid w:val="00FB4AB3"/>
    <w:rsid w:val="00FB6570"/>
    <w:rsid w:val="00FB6F12"/>
    <w:rsid w:val="00FC04D1"/>
    <w:rsid w:val="00FC2386"/>
    <w:rsid w:val="00FC25F5"/>
    <w:rsid w:val="00FC2C6F"/>
    <w:rsid w:val="00FC3F3E"/>
    <w:rsid w:val="00FC4688"/>
    <w:rsid w:val="00FC750D"/>
    <w:rsid w:val="00FC7CDB"/>
    <w:rsid w:val="00FD033E"/>
    <w:rsid w:val="00FD16AA"/>
    <w:rsid w:val="00FD1808"/>
    <w:rsid w:val="00FD2298"/>
    <w:rsid w:val="00FD2301"/>
    <w:rsid w:val="00FD29EF"/>
    <w:rsid w:val="00FD3271"/>
    <w:rsid w:val="00FD3FB0"/>
    <w:rsid w:val="00FD50A4"/>
    <w:rsid w:val="00FD5158"/>
    <w:rsid w:val="00FD6981"/>
    <w:rsid w:val="00FD7502"/>
    <w:rsid w:val="00FD75C2"/>
    <w:rsid w:val="00FD78EF"/>
    <w:rsid w:val="00FD7CF6"/>
    <w:rsid w:val="00FE1937"/>
    <w:rsid w:val="00FE19CF"/>
    <w:rsid w:val="00FE39EF"/>
    <w:rsid w:val="00FE3C6A"/>
    <w:rsid w:val="00FE4377"/>
    <w:rsid w:val="00FE455A"/>
    <w:rsid w:val="00FE5359"/>
    <w:rsid w:val="00FE5552"/>
    <w:rsid w:val="00FE5746"/>
    <w:rsid w:val="00FE5865"/>
    <w:rsid w:val="00FF0A33"/>
    <w:rsid w:val="00FF2140"/>
    <w:rsid w:val="00FF38FF"/>
    <w:rsid w:val="00FF71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40DD0F"/>
  <w15:docId w15:val="{74C790A5-2C60-45E1-92B8-E381D7D4B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note text" w:uiPriority="99" w:qFormat="1"/>
    <w:lsdException w:name="annotation text" w:uiPriority="99"/>
    <w:lsdException w:name="footer" w:uiPriority="99"/>
    <w:lsdException w:name="caption" w:qFormat="1"/>
    <w:lsdException w:name="footnote reference" w:uiPriority="99" w:qFormat="1"/>
    <w:lsdException w:name="annotation reference" w:uiPriority="99"/>
    <w:lsdException w:name="Title" w:uiPriority="10" w:qFormat="1"/>
    <w:lsdException w:name="Subtitle" w:uiPriority="11" w:qFormat="1"/>
    <w:lsdException w:name="Hyperlink" w:uiPriority="99"/>
    <w:lsdException w:name="Strong" w:qFormat="1"/>
    <w:lsdException w:name="Emphasis" w:qFormat="1"/>
    <w:lsdException w:name="HTML Variable" w:semiHidden="1" w:unhideWhenUsed="1"/>
    <w:lsdException w:name="Normal Table" w:semiHidden="1" w:unhideWhenUsed="1"/>
    <w:lsdException w:name="annotation subjec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1A98"/>
    <w:pPr>
      <w:bidi/>
    </w:pPr>
    <w:rPr>
      <w:rFonts w:eastAsia="PMingLiU" w:cs="Simplified Arabic"/>
      <w:sz w:val="22"/>
      <w:szCs w:val="24"/>
      <w:lang w:val="fr-CA" w:eastAsia="ar-SA"/>
    </w:rPr>
  </w:style>
  <w:style w:type="paragraph" w:styleId="Heading1">
    <w:name w:val="heading 1"/>
    <w:basedOn w:val="Normal"/>
    <w:next w:val="Normal"/>
    <w:link w:val="Heading1Char"/>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link w:val="Heading2Char"/>
    <w:qFormat/>
    <w:rsid w:val="00B16E10"/>
    <w:pPr>
      <w:keepNext/>
      <w:spacing w:before="160" w:after="160"/>
      <w:jc w:val="center"/>
      <w:outlineLvl w:val="1"/>
    </w:pPr>
    <w:rPr>
      <w:bCs/>
      <w:iCs/>
      <w:sz w:val="20"/>
      <w:lang w:val="en-US"/>
    </w:rPr>
  </w:style>
  <w:style w:type="paragraph" w:styleId="Heading3">
    <w:name w:val="heading 3"/>
    <w:basedOn w:val="Normal"/>
    <w:next w:val="Normal"/>
    <w:link w:val="Heading3Char"/>
    <w:qFormat/>
    <w:rsid w:val="00B16E10"/>
    <w:pPr>
      <w:keepNext/>
      <w:spacing w:before="160" w:after="160"/>
      <w:jc w:val="center"/>
      <w:outlineLvl w:val="2"/>
    </w:pPr>
    <w:rPr>
      <w:iCs/>
      <w:sz w:val="20"/>
      <w:lang w:val="en-US"/>
    </w:rPr>
  </w:style>
  <w:style w:type="paragraph" w:styleId="Heading4">
    <w:name w:val="heading 4"/>
    <w:basedOn w:val="Normal"/>
    <w:next w:val="Normal"/>
    <w:link w:val="Heading4Char"/>
    <w:unhideWhenUsed/>
    <w:qFormat/>
    <w:rsid w:val="00AB5C13"/>
    <w:pPr>
      <w:keepNext/>
      <w:keepLines/>
      <w:spacing w:before="40"/>
      <w:outlineLvl w:val="3"/>
    </w:pPr>
    <w:rPr>
      <w:rFonts w:ascii="Cambria" w:eastAsia="Times New Roman" w:hAnsi="Cambria" w:cs="Times New Roman"/>
      <w:b/>
      <w:bCs/>
      <w:i/>
      <w:iCs/>
      <w:color w:val="4F81BD"/>
      <w:lang w:val="en-CA" w:eastAsia="en-CA"/>
    </w:rPr>
  </w:style>
  <w:style w:type="paragraph" w:styleId="Heading5">
    <w:name w:val="heading 5"/>
    <w:basedOn w:val="Normal"/>
    <w:next w:val="Normal"/>
    <w:link w:val="Heading5Char"/>
    <w:qFormat/>
    <w:rsid w:val="00AB5C13"/>
    <w:pPr>
      <w:keepNext/>
      <w:spacing w:before="120" w:after="120"/>
      <w:outlineLvl w:val="4"/>
    </w:pPr>
    <w:rPr>
      <w:rFonts w:ascii="Times New Roman Bold" w:hAnsi="Times New Roman Bold"/>
      <w:b/>
      <w:bCs/>
      <w:spacing w:val="-2"/>
      <w:lang w:val="en-US" w:bidi="ar-EG"/>
    </w:rPr>
  </w:style>
  <w:style w:type="paragraph" w:styleId="Heading6">
    <w:name w:val="heading 6"/>
    <w:basedOn w:val="Normal"/>
    <w:next w:val="Normal"/>
    <w:link w:val="Heading6Char"/>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paragraph" w:styleId="Heading8">
    <w:name w:val="heading 8"/>
    <w:basedOn w:val="Normal"/>
    <w:next w:val="Normal"/>
    <w:link w:val="Heading8Char"/>
    <w:qFormat/>
    <w:rsid w:val="0018140B"/>
    <w:pPr>
      <w:keepNext/>
      <w:bidi w:val="0"/>
      <w:jc w:val="right"/>
      <w:outlineLvl w:val="7"/>
    </w:pPr>
    <w:rPr>
      <w:rFonts w:ascii="Univers" w:eastAsia="Times New Roman" w:hAnsi="Univers" w:cs="Times New Roman"/>
      <w:b/>
      <w:sz w:val="32"/>
      <w:lang w:val="en-GB" w:eastAsia="en-US"/>
    </w:rPr>
  </w:style>
  <w:style w:type="paragraph" w:styleId="Heading9">
    <w:name w:val="heading 9"/>
    <w:basedOn w:val="Normal"/>
    <w:next w:val="Normal"/>
    <w:link w:val="Heading9Char"/>
    <w:rsid w:val="0018140B"/>
    <w:pPr>
      <w:keepNext/>
      <w:bidi w:val="0"/>
      <w:spacing w:before="100" w:beforeAutospacing="1" w:after="120"/>
      <w:jc w:val="both"/>
      <w:outlineLvl w:val="8"/>
    </w:pPr>
    <w:rPr>
      <w:rFonts w:eastAsia="Times New Roman" w:cs="Times New Roman"/>
      <w:i/>
      <w:iCs/>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AF5F87"/>
    <w:pPr>
      <w:jc w:val="both"/>
    </w:pPr>
    <w:rPr>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link w:val="BodyTextChar"/>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uiPriority w:val="99"/>
    <w:rsid w:val="00B16E10"/>
    <w:rPr>
      <w:rFonts w:ascii="Verdana" w:hAnsi="Verdana" w:cs="Times New Roman"/>
      <w:color w:val="003366"/>
      <w:u w:val="none"/>
      <w:effect w:val="none"/>
    </w:rPr>
  </w:style>
  <w:style w:type="paragraph" w:customStyle="1" w:styleId="Para1">
    <w:name w:val="Para1"/>
    <w:basedOn w:val="Normal"/>
    <w:link w:val="Para1Char"/>
    <w:qFormat/>
    <w:rsid w:val="00B16E10"/>
    <w:pPr>
      <w:numPr>
        <w:numId w:val="1"/>
      </w:numPr>
      <w:bidi w:val="0"/>
      <w:spacing w:before="120" w:after="120"/>
      <w:jc w:val="both"/>
    </w:pPr>
    <w:rPr>
      <w:rFonts w:ascii="PMingLiU" w:cs="Times New Roman"/>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lang w:val="en-GB" w:eastAsia="en-US"/>
    </w:rPr>
  </w:style>
  <w:style w:type="paragraph" w:styleId="TOC1">
    <w:name w:val="toc 1"/>
    <w:basedOn w:val="Normal"/>
    <w:next w:val="Normal"/>
    <w:autoRedefine/>
    <w:uiPriority w:val="39"/>
    <w:rsid w:val="00B16E10"/>
    <w:pPr>
      <w:bidi w:val="0"/>
      <w:ind w:left="720" w:right="1531" w:hanging="720"/>
      <w:jc w:val="both"/>
    </w:pPr>
    <w:rPr>
      <w:rFonts w:ascii="PMingLiU" w:cs="Times New Roman"/>
      <w:caps/>
      <w:color w:val="000000"/>
      <w:kern w:val="28"/>
      <w:szCs w:val="22"/>
      <w:lang w:val="en-US" w:eastAsia="en-US"/>
    </w:rPr>
  </w:style>
  <w:style w:type="paragraph" w:styleId="TOC2">
    <w:name w:val="toc 2"/>
    <w:basedOn w:val="Normal"/>
    <w:next w:val="Normal"/>
    <w:autoRedefine/>
    <w:uiPriority w:val="39"/>
    <w:rsid w:val="00F2330B"/>
    <w:pPr>
      <w:tabs>
        <w:tab w:val="left" w:pos="2414"/>
        <w:tab w:val="right" w:leader="dot" w:pos="9354"/>
      </w:tabs>
      <w:ind w:left="1440" w:right="1473" w:hanging="720"/>
      <w:jc w:val="both"/>
    </w:pPr>
    <w:rPr>
      <w:rFonts w:ascii="PMingLiU" w:cs="Times New Roman"/>
      <w:color w:val="000000"/>
      <w:kern w:val="28"/>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link w:val="BalloonTextChar"/>
    <w:semiHidden/>
    <w:rsid w:val="00E2108D"/>
    <w:rPr>
      <w:rFonts w:ascii="Tahoma" w:hAnsi="Tahoma" w:cs="Tahoma"/>
      <w:sz w:val="16"/>
      <w:szCs w:val="16"/>
    </w:rPr>
  </w:style>
  <w:style w:type="table" w:styleId="TableGrid">
    <w:name w:val="Table Grid"/>
    <w:basedOn w:val="TableNormal"/>
    <w:uiPriority w:val="59"/>
    <w:qFormat/>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AF5F87"/>
    <w:rPr>
      <w:rFonts w:eastAsia="PMingLiU" w:cs="Simplified Arabic"/>
      <w:sz w:val="18"/>
      <w:lang w:val="en-US" w:eastAsia="ar-SA"/>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232665"/>
    <w:pPr>
      <w:bidi w:val="0"/>
      <w:ind w:left="720"/>
      <w:contextualSpacing/>
      <w:jc w:val="both"/>
    </w:pPr>
    <w:rPr>
      <w:rFonts w:eastAsia="Times New Roman" w:cs="Times New Roman"/>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qFormat/>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qFormat/>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3"/>
      </w:numPr>
      <w:tabs>
        <w:tab w:val="left" w:pos="1134"/>
      </w:tabs>
      <w:bidi w:val="0"/>
      <w:spacing w:before="120" w:after="120"/>
      <w:jc w:val="both"/>
    </w:pPr>
    <w:rPr>
      <w:rFonts w:eastAsia="Times New Roman" w:cs="Times New Roman"/>
      <w:lang w:val="en-CA" w:eastAsia="en-US"/>
    </w:rPr>
  </w:style>
  <w:style w:type="paragraph" w:customStyle="1" w:styleId="Heading41">
    <w:name w:val="Heading 41"/>
    <w:basedOn w:val="Normal"/>
    <w:next w:val="Normal"/>
    <w:semiHidden/>
    <w:unhideWhenUsed/>
    <w:qFormat/>
    <w:rsid w:val="00AB5C13"/>
    <w:pPr>
      <w:keepNext/>
      <w:keepLines/>
      <w:bidi w:val="0"/>
      <w:spacing w:before="200"/>
      <w:outlineLvl w:val="3"/>
    </w:pPr>
    <w:rPr>
      <w:rFonts w:ascii="Cambria" w:eastAsia="Times New Roman" w:hAnsi="Cambria" w:cs="Times New Roman"/>
      <w:b/>
      <w:bCs/>
      <w:i/>
      <w:iCs/>
      <w:color w:val="4F81BD"/>
      <w:lang w:val="en-CA" w:eastAsia="en-CA"/>
    </w:rPr>
  </w:style>
  <w:style w:type="character" w:customStyle="1" w:styleId="Heading5Char">
    <w:name w:val="Heading 5 Char"/>
    <w:basedOn w:val="DefaultParagraphFont"/>
    <w:link w:val="Heading5"/>
    <w:rsid w:val="00AB5C13"/>
    <w:rPr>
      <w:rFonts w:ascii="Times New Roman Bold" w:eastAsia="PMingLiU" w:hAnsi="Times New Roman Bold" w:cs="Simplified Arabic"/>
      <w:b/>
      <w:bCs/>
      <w:spacing w:val="-2"/>
      <w:sz w:val="22"/>
      <w:szCs w:val="24"/>
      <w:lang w:val="en-US" w:eastAsia="ar-SA" w:bidi="ar-EG"/>
    </w:rPr>
  </w:style>
  <w:style w:type="numbering" w:customStyle="1" w:styleId="NoList1">
    <w:name w:val="No List1"/>
    <w:next w:val="NoList"/>
    <w:uiPriority w:val="99"/>
    <w:semiHidden/>
    <w:unhideWhenUsed/>
    <w:rsid w:val="00AB5C13"/>
  </w:style>
  <w:style w:type="character" w:customStyle="1" w:styleId="Heading2Char">
    <w:name w:val="Heading 2 Char"/>
    <w:basedOn w:val="DefaultParagraphFont"/>
    <w:link w:val="Heading2"/>
    <w:rsid w:val="00AB5C13"/>
    <w:rPr>
      <w:rFonts w:eastAsia="PMingLiU" w:cs="PMingLiU"/>
      <w:bCs/>
      <w:iCs/>
      <w:szCs w:val="24"/>
      <w:lang w:val="en-US" w:eastAsia="ar-SA"/>
    </w:rPr>
  </w:style>
  <w:style w:type="character" w:customStyle="1" w:styleId="Heading3Char">
    <w:name w:val="Heading 3 Char"/>
    <w:basedOn w:val="DefaultParagraphFont"/>
    <w:link w:val="Heading3"/>
    <w:rsid w:val="00AB5C13"/>
    <w:rPr>
      <w:rFonts w:eastAsia="PMingLiU" w:cs="PMingLiU"/>
      <w:iCs/>
      <w:szCs w:val="24"/>
      <w:lang w:val="en-US" w:eastAsia="ar-SA"/>
    </w:rPr>
  </w:style>
  <w:style w:type="character" w:customStyle="1" w:styleId="Heading4Char">
    <w:name w:val="Heading 4 Char"/>
    <w:basedOn w:val="DefaultParagraphFont"/>
    <w:link w:val="Heading4"/>
    <w:rsid w:val="00AB5C13"/>
    <w:rPr>
      <w:rFonts w:ascii="Cambria" w:eastAsia="Times New Roman" w:hAnsi="Cambria" w:cs="Times New Roman"/>
      <w:b/>
      <w:bCs/>
      <w:i/>
      <w:iCs/>
      <w:color w:val="4F81BD"/>
      <w:sz w:val="24"/>
      <w:szCs w:val="24"/>
    </w:rPr>
  </w:style>
  <w:style w:type="character" w:customStyle="1" w:styleId="Heading4Char1">
    <w:name w:val="Heading 4 Char1"/>
    <w:basedOn w:val="DefaultParagraphFont"/>
    <w:semiHidden/>
    <w:rsid w:val="00AB5C13"/>
    <w:rPr>
      <w:rFonts w:asciiTheme="majorHAnsi" w:eastAsiaTheme="majorEastAsia" w:hAnsiTheme="majorHAnsi" w:cstheme="majorBidi"/>
      <w:i/>
      <w:iCs/>
      <w:color w:val="2F5496" w:themeColor="accent1" w:themeShade="BF"/>
      <w:sz w:val="24"/>
      <w:szCs w:val="24"/>
      <w:lang w:val="fr-CA" w:eastAsia="ar-S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AE264D"/>
    <w:rPr>
      <w:rFonts w:eastAsia="Times New Roman"/>
      <w:sz w:val="22"/>
      <w:szCs w:val="24"/>
      <w:lang w:val="en-GB" w:eastAsia="en-US"/>
    </w:rPr>
  </w:style>
  <w:style w:type="table" w:customStyle="1" w:styleId="TableGrid3">
    <w:name w:val="Table Grid3"/>
    <w:basedOn w:val="TableNormal"/>
    <w:next w:val="TableGrid"/>
    <w:uiPriority w:val="59"/>
    <w:rsid w:val="000F72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A71AD"/>
    <w:rPr>
      <w:rFonts w:eastAsia="PMingLiU" w:cs="Simplified Arabic"/>
      <w:sz w:val="22"/>
      <w:szCs w:val="24"/>
      <w:lang w:val="fr-CA" w:eastAsia="ar-SA"/>
    </w:rPr>
  </w:style>
  <w:style w:type="character" w:customStyle="1" w:styleId="Heading8Char">
    <w:name w:val="Heading 8 Char"/>
    <w:basedOn w:val="DefaultParagraphFont"/>
    <w:link w:val="Heading8"/>
    <w:rsid w:val="0018140B"/>
    <w:rPr>
      <w:rFonts w:ascii="Univers" w:eastAsia="Times New Roman" w:hAnsi="Univers"/>
      <w:b/>
      <w:sz w:val="32"/>
      <w:szCs w:val="24"/>
      <w:lang w:val="en-GB" w:eastAsia="en-US"/>
    </w:rPr>
  </w:style>
  <w:style w:type="character" w:customStyle="1" w:styleId="Heading9Char">
    <w:name w:val="Heading 9 Char"/>
    <w:basedOn w:val="DefaultParagraphFont"/>
    <w:link w:val="Heading9"/>
    <w:rsid w:val="0018140B"/>
    <w:rPr>
      <w:rFonts w:eastAsia="Times New Roman"/>
      <w:i/>
      <w:iCs/>
      <w:sz w:val="22"/>
      <w:szCs w:val="24"/>
      <w:lang w:val="en-GB" w:eastAsia="en-US"/>
    </w:rPr>
  </w:style>
  <w:style w:type="character" w:customStyle="1" w:styleId="Heading1Char">
    <w:name w:val="Heading 1 Char"/>
    <w:basedOn w:val="DefaultParagraphFont"/>
    <w:link w:val="Heading1"/>
    <w:rsid w:val="0018140B"/>
    <w:rPr>
      <w:rFonts w:eastAsia="PMingLiU" w:cs="Simplified Arabic"/>
      <w:sz w:val="28"/>
      <w:szCs w:val="28"/>
      <w:lang w:val="fr-CA" w:eastAsia="en-US" w:bidi="ar-LY"/>
    </w:rPr>
  </w:style>
  <w:style w:type="character" w:customStyle="1" w:styleId="Heading6Char">
    <w:name w:val="Heading 6 Char"/>
    <w:basedOn w:val="DefaultParagraphFont"/>
    <w:link w:val="Heading6"/>
    <w:rsid w:val="0018140B"/>
    <w:rPr>
      <w:rFonts w:eastAsia="PMingLiU" w:cs="Simplified Arabic"/>
      <w:lang w:val="en-US" w:eastAsia="ar-SA"/>
    </w:rPr>
  </w:style>
  <w:style w:type="paragraph" w:customStyle="1" w:styleId="Item">
    <w:name w:val="Item"/>
    <w:basedOn w:val="BodyText"/>
    <w:qFormat/>
    <w:rsid w:val="0018140B"/>
    <w:pPr>
      <w:suppressLineNumbers/>
      <w:suppressAutoHyphens/>
      <w:bidi w:val="0"/>
      <w:jc w:val="left"/>
    </w:pPr>
    <w:rPr>
      <w:rFonts w:eastAsia="Times New Roman" w:cs="Times New Roman"/>
      <w:b/>
      <w:iCs/>
      <w:snapToGrid w:val="0"/>
      <w:kern w:val="22"/>
      <w:sz w:val="24"/>
      <w:szCs w:val="22"/>
      <w:lang w:val="en-GB" w:eastAsia="en-US"/>
    </w:rPr>
  </w:style>
  <w:style w:type="character" w:customStyle="1" w:styleId="BodyTextChar">
    <w:name w:val="Body Text Char"/>
    <w:basedOn w:val="DefaultParagraphFont"/>
    <w:link w:val="BodyText"/>
    <w:rsid w:val="0018140B"/>
    <w:rPr>
      <w:rFonts w:eastAsia="PMingLiU" w:cs="Simplified Arabic"/>
      <w:sz w:val="22"/>
      <w:szCs w:val="24"/>
      <w:lang w:val="en-US" w:eastAsia="ar-SA"/>
    </w:rPr>
  </w:style>
  <w:style w:type="paragraph" w:styleId="Title">
    <w:name w:val="Title"/>
    <w:basedOn w:val="Normal"/>
    <w:next w:val="Normal"/>
    <w:link w:val="TitleChar"/>
    <w:uiPriority w:val="10"/>
    <w:qFormat/>
    <w:rsid w:val="0018140B"/>
    <w:pPr>
      <w:keepNext/>
      <w:bidi w:val="0"/>
      <w:spacing w:before="240" w:after="240"/>
      <w:ind w:left="567"/>
      <w:jc w:val="both"/>
    </w:pPr>
    <w:rPr>
      <w:rFonts w:ascii="Times New Roman Bold" w:eastAsiaTheme="majorEastAsia" w:hAnsi="Times New Roman Bold" w:cs="Times New Roman"/>
      <w:b/>
      <w:bCs/>
      <w:spacing w:val="5"/>
      <w:kern w:val="28"/>
      <w:sz w:val="28"/>
      <w:szCs w:val="28"/>
      <w:lang w:val="en-GB" w:eastAsia="en-US"/>
    </w:rPr>
  </w:style>
  <w:style w:type="character" w:customStyle="1" w:styleId="TitleChar">
    <w:name w:val="Title Char"/>
    <w:basedOn w:val="DefaultParagraphFont"/>
    <w:link w:val="Title"/>
    <w:uiPriority w:val="10"/>
    <w:rsid w:val="0018140B"/>
    <w:rPr>
      <w:rFonts w:ascii="Times New Roman Bold" w:eastAsiaTheme="majorEastAsia" w:hAnsi="Times New Roman Bold"/>
      <w:b/>
      <w:bCs/>
      <w:spacing w:val="5"/>
      <w:kern w:val="28"/>
      <w:sz w:val="28"/>
      <w:szCs w:val="28"/>
      <w:lang w:val="en-GB" w:eastAsia="en-US"/>
    </w:rPr>
  </w:style>
  <w:style w:type="paragraph" w:customStyle="1" w:styleId="Cornernotation">
    <w:name w:val="Corner notation"/>
    <w:basedOn w:val="Normal"/>
    <w:rsid w:val="0018140B"/>
    <w:pPr>
      <w:bidi w:val="0"/>
      <w:ind w:left="170" w:right="3119" w:hanging="170"/>
    </w:pPr>
    <w:rPr>
      <w:rFonts w:eastAsia="Times New Roman" w:cs="Times New Roman"/>
      <w:b/>
      <w:sz w:val="24"/>
      <w:lang w:val="en-GB" w:eastAsia="en-US"/>
    </w:rPr>
  </w:style>
  <w:style w:type="paragraph" w:customStyle="1" w:styleId="Venuedate">
    <w:name w:val="Venue&amp;date"/>
    <w:basedOn w:val="Cornernotation"/>
    <w:qFormat/>
    <w:rsid w:val="0018140B"/>
    <w:rPr>
      <w:b w:val="0"/>
      <w:bCs/>
      <w:sz w:val="22"/>
      <w:szCs w:val="22"/>
    </w:rPr>
  </w:style>
  <w:style w:type="paragraph" w:customStyle="1" w:styleId="Footnote">
    <w:name w:val="Footnote"/>
    <w:basedOn w:val="FootnoteText"/>
    <w:qFormat/>
    <w:rsid w:val="0018140B"/>
    <w:pPr>
      <w:bidi w:val="0"/>
    </w:pPr>
    <w:rPr>
      <w:rFonts w:eastAsia="Times New Roman" w:cs="Times New Roman"/>
      <w:szCs w:val="18"/>
      <w:lang w:val="en-CA" w:eastAsia="en-US"/>
    </w:rPr>
  </w:style>
  <w:style w:type="paragraph" w:customStyle="1" w:styleId="Cornernotation-Item">
    <w:name w:val="Corner notation - Item"/>
    <w:basedOn w:val="Venuedate"/>
    <w:qFormat/>
    <w:rsid w:val="0018140B"/>
    <w:rPr>
      <w:b/>
    </w:rPr>
  </w:style>
  <w:style w:type="paragraph" w:styleId="Subtitle">
    <w:name w:val="Subtitle"/>
    <w:basedOn w:val="Normal"/>
    <w:next w:val="Normal"/>
    <w:link w:val="SubtitleChar"/>
    <w:uiPriority w:val="11"/>
    <w:qFormat/>
    <w:rsid w:val="0018140B"/>
    <w:pPr>
      <w:numPr>
        <w:ilvl w:val="1"/>
      </w:numPr>
      <w:bidi w:val="0"/>
      <w:spacing w:after="160"/>
      <w:jc w:val="both"/>
    </w:pPr>
    <w:rPr>
      <w:rFonts w:ascii="Times New Roman Bold" w:eastAsiaTheme="minorEastAsia" w:hAnsi="Times New Roman Bold" w:cstheme="minorBidi"/>
      <w:b/>
      <w:color w:val="5A5A5A" w:themeColor="text1" w:themeTint="A5"/>
      <w:szCs w:val="22"/>
      <w:lang w:val="en-GB" w:eastAsia="en-US"/>
    </w:rPr>
  </w:style>
  <w:style w:type="character" w:customStyle="1" w:styleId="SubtitleChar">
    <w:name w:val="Subtitle Char"/>
    <w:basedOn w:val="DefaultParagraphFont"/>
    <w:link w:val="Subtitle"/>
    <w:uiPriority w:val="11"/>
    <w:rsid w:val="0018140B"/>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18140B"/>
    <w:pPr>
      <w:tabs>
        <w:tab w:val="left" w:pos="1701"/>
      </w:tabs>
      <w:spacing w:before="120" w:after="120"/>
      <w:ind w:left="567" w:firstLine="567"/>
      <w:jc w:val="both"/>
    </w:pPr>
    <w:rPr>
      <w:rFonts w:eastAsia="Times New Roman"/>
      <w:sz w:val="22"/>
      <w:szCs w:val="24"/>
      <w:lang w:eastAsia="en-US"/>
    </w:rPr>
  </w:style>
  <w:style w:type="paragraph" w:customStyle="1" w:styleId="Annex">
    <w:name w:val="Annex"/>
    <w:basedOn w:val="Normal"/>
    <w:qFormat/>
    <w:rsid w:val="0018140B"/>
    <w:pPr>
      <w:bidi w:val="0"/>
      <w:jc w:val="both"/>
    </w:pPr>
    <w:rPr>
      <w:rFonts w:eastAsia="Times New Roman" w:cs="Times New Roman"/>
      <w:b/>
      <w:sz w:val="28"/>
      <w:lang w:val="en-GB" w:eastAsia="en-US"/>
    </w:rPr>
  </w:style>
  <w:style w:type="paragraph" w:customStyle="1" w:styleId="Para30">
    <w:name w:val="Para 3"/>
    <w:basedOn w:val="Normal"/>
    <w:qFormat/>
    <w:rsid w:val="0018140B"/>
    <w:pPr>
      <w:numPr>
        <w:numId w:val="15"/>
      </w:numPr>
      <w:tabs>
        <w:tab w:val="left" w:pos="1701"/>
      </w:tabs>
      <w:bidi w:val="0"/>
      <w:spacing w:before="120" w:after="120"/>
      <w:ind w:left="1134" w:firstLine="0"/>
      <w:jc w:val="both"/>
    </w:pPr>
    <w:rPr>
      <w:rFonts w:eastAsia="Times New Roman" w:cs="Times New Roman"/>
      <w:lang w:val="en-GB" w:eastAsia="en-US"/>
    </w:rPr>
  </w:style>
  <w:style w:type="character" w:styleId="CommentReference">
    <w:name w:val="annotation reference"/>
    <w:basedOn w:val="DefaultParagraphFont"/>
    <w:uiPriority w:val="99"/>
    <w:unhideWhenUsed/>
    <w:rsid w:val="0018140B"/>
    <w:rPr>
      <w:sz w:val="16"/>
      <w:szCs w:val="16"/>
    </w:rPr>
  </w:style>
  <w:style w:type="paragraph" w:styleId="CommentText">
    <w:name w:val="annotation text"/>
    <w:basedOn w:val="Normal"/>
    <w:link w:val="CommentTextChar"/>
    <w:uiPriority w:val="99"/>
    <w:unhideWhenUsed/>
    <w:rsid w:val="0018140B"/>
    <w:pPr>
      <w:bidi w:val="0"/>
      <w:jc w:val="both"/>
    </w:pPr>
    <w:rPr>
      <w:rFonts w:eastAsia="Times New Roman" w:cs="Times New Roman"/>
      <w:sz w:val="20"/>
      <w:szCs w:val="20"/>
      <w:lang w:val="en-GB" w:eastAsia="en-US"/>
    </w:rPr>
  </w:style>
  <w:style w:type="character" w:customStyle="1" w:styleId="CommentTextChar">
    <w:name w:val="Comment Text Char"/>
    <w:basedOn w:val="DefaultParagraphFont"/>
    <w:link w:val="CommentText"/>
    <w:uiPriority w:val="99"/>
    <w:rsid w:val="0018140B"/>
    <w:rPr>
      <w:rFonts w:eastAsia="Times New Roman"/>
      <w:lang w:val="en-GB" w:eastAsia="en-US"/>
    </w:rPr>
  </w:style>
  <w:style w:type="paragraph" w:styleId="CommentSubject">
    <w:name w:val="annotation subject"/>
    <w:basedOn w:val="CommentText"/>
    <w:next w:val="CommentText"/>
    <w:link w:val="CommentSubjectChar"/>
    <w:uiPriority w:val="99"/>
    <w:unhideWhenUsed/>
    <w:rsid w:val="0018140B"/>
    <w:rPr>
      <w:b/>
      <w:bCs/>
    </w:rPr>
  </w:style>
  <w:style w:type="character" w:customStyle="1" w:styleId="CommentSubjectChar">
    <w:name w:val="Comment Subject Char"/>
    <w:basedOn w:val="CommentTextChar"/>
    <w:link w:val="CommentSubject"/>
    <w:uiPriority w:val="99"/>
    <w:rsid w:val="0018140B"/>
    <w:rPr>
      <w:rFonts w:eastAsia="Times New Roman"/>
      <w:b/>
      <w:bCs/>
      <w:lang w:val="en-GB" w:eastAsia="en-US"/>
    </w:rPr>
  </w:style>
  <w:style w:type="character" w:customStyle="1" w:styleId="BalloonTextChar">
    <w:name w:val="Balloon Text Char"/>
    <w:basedOn w:val="DefaultParagraphFont"/>
    <w:link w:val="BalloonText"/>
    <w:semiHidden/>
    <w:rsid w:val="0018140B"/>
    <w:rPr>
      <w:rFonts w:ascii="Tahoma" w:eastAsia="PMingLiU" w:hAnsi="Tahoma" w:cs="Tahoma"/>
      <w:sz w:val="16"/>
      <w:szCs w:val="16"/>
      <w:lang w:val="fr-CA" w:eastAsia="ar-SA"/>
    </w:rPr>
  </w:style>
  <w:style w:type="paragraph" w:customStyle="1" w:styleId="meetingname">
    <w:name w:val="meeting name"/>
    <w:basedOn w:val="Normal"/>
    <w:qFormat/>
    <w:rsid w:val="0018140B"/>
    <w:pPr>
      <w:bidi w:val="0"/>
      <w:ind w:left="142" w:right="4218" w:hanging="142"/>
      <w:jc w:val="both"/>
    </w:pPr>
    <w:rPr>
      <w:rFonts w:eastAsia="Times New Roman" w:cs="Times New Roman"/>
      <w:caps/>
      <w:szCs w:val="22"/>
      <w:lang w:val="en-GB" w:eastAsia="en-US"/>
    </w:rPr>
  </w:style>
  <w:style w:type="paragraph" w:styleId="BodyTextIndent">
    <w:name w:val="Body Text Indent"/>
    <w:basedOn w:val="Normal"/>
    <w:link w:val="BodyTextIndentChar"/>
    <w:rsid w:val="0018140B"/>
    <w:pPr>
      <w:bidi w:val="0"/>
      <w:spacing w:before="120" w:after="120"/>
      <w:ind w:left="1440" w:hanging="720"/>
    </w:pPr>
    <w:rPr>
      <w:rFonts w:eastAsia="Times New Roman" w:cs="Times New Roman"/>
      <w:lang w:val="en-GB" w:eastAsia="en-US"/>
    </w:rPr>
  </w:style>
  <w:style w:type="character" w:customStyle="1" w:styleId="BodyTextIndentChar">
    <w:name w:val="Body Text Indent Char"/>
    <w:basedOn w:val="DefaultParagraphFont"/>
    <w:link w:val="BodyTextIndent"/>
    <w:rsid w:val="0018140B"/>
    <w:rPr>
      <w:rFonts w:eastAsia="Times New Roman"/>
      <w:sz w:val="22"/>
      <w:szCs w:val="24"/>
      <w:lang w:val="en-GB" w:eastAsia="en-US"/>
    </w:rPr>
  </w:style>
  <w:style w:type="character" w:styleId="EndnoteReference">
    <w:name w:val="endnote reference"/>
    <w:rsid w:val="0018140B"/>
    <w:rPr>
      <w:vertAlign w:val="superscript"/>
    </w:rPr>
  </w:style>
  <w:style w:type="paragraph" w:styleId="EndnoteText">
    <w:name w:val="endnote text"/>
    <w:basedOn w:val="Normal"/>
    <w:link w:val="EndnoteTextChar"/>
    <w:rsid w:val="0018140B"/>
    <w:pPr>
      <w:widowControl w:val="0"/>
      <w:tabs>
        <w:tab w:val="left" w:pos="-720"/>
      </w:tabs>
      <w:suppressAutoHyphens/>
      <w:bidi w:val="0"/>
      <w:jc w:val="both"/>
    </w:pPr>
    <w:rPr>
      <w:rFonts w:ascii="Courier New" w:eastAsia="Times New Roman" w:hAnsi="Courier New" w:cs="Times New Roman"/>
      <w:lang w:val="en-GB" w:eastAsia="en-US"/>
    </w:rPr>
  </w:style>
  <w:style w:type="character" w:customStyle="1" w:styleId="EndnoteTextChar">
    <w:name w:val="Endnote Text Char"/>
    <w:basedOn w:val="DefaultParagraphFont"/>
    <w:link w:val="EndnoteText"/>
    <w:rsid w:val="0018140B"/>
    <w:rPr>
      <w:rFonts w:ascii="Courier New" w:eastAsia="Times New Roman" w:hAnsi="Courier New"/>
      <w:sz w:val="22"/>
      <w:szCs w:val="24"/>
      <w:lang w:val="en-GB" w:eastAsia="en-US"/>
    </w:rPr>
  </w:style>
  <w:style w:type="paragraph" w:customStyle="1" w:styleId="HEADING">
    <w:name w:val="HEADING"/>
    <w:basedOn w:val="Normal"/>
    <w:rsid w:val="0018140B"/>
    <w:pPr>
      <w:keepNext/>
      <w:bidi w:val="0"/>
      <w:spacing w:before="240" w:after="120"/>
      <w:jc w:val="center"/>
    </w:pPr>
    <w:rPr>
      <w:rFonts w:eastAsia="Times New Roman" w:cs="Times New Roman"/>
      <w:b/>
      <w:bCs/>
      <w:caps/>
      <w:lang w:val="en-GB" w:eastAsia="en-US"/>
    </w:rPr>
  </w:style>
  <w:style w:type="paragraph" w:customStyle="1" w:styleId="HEADINGNOTFORTOC">
    <w:name w:val="HEADING (NOT FOR TOC)"/>
    <w:basedOn w:val="Heading1"/>
    <w:next w:val="Heading2"/>
    <w:rsid w:val="0018140B"/>
    <w:pPr>
      <w:tabs>
        <w:tab w:val="left" w:pos="720"/>
      </w:tabs>
      <w:bidi w:val="0"/>
      <w:spacing w:before="240"/>
    </w:pPr>
    <w:rPr>
      <w:rFonts w:eastAsia="Times New Roman" w:cs="Times New Roman"/>
      <w:b/>
      <w:caps/>
      <w:sz w:val="22"/>
      <w:szCs w:val="24"/>
      <w:lang w:val="en-GB" w:bidi="ar-SA"/>
    </w:rPr>
  </w:style>
  <w:style w:type="paragraph" w:customStyle="1" w:styleId="Heading1multiline">
    <w:name w:val="Heading 1 (multiline)"/>
    <w:basedOn w:val="Heading1"/>
    <w:rsid w:val="0018140B"/>
    <w:pPr>
      <w:tabs>
        <w:tab w:val="left" w:pos="720"/>
      </w:tabs>
      <w:bidi w:val="0"/>
      <w:spacing w:before="240"/>
      <w:ind w:left="1843" w:right="996" w:hanging="567"/>
      <w:jc w:val="left"/>
    </w:pPr>
    <w:rPr>
      <w:rFonts w:eastAsia="Times New Roman" w:cs="Times New Roman"/>
      <w:b/>
      <w:caps/>
      <w:sz w:val="22"/>
      <w:szCs w:val="24"/>
      <w:lang w:val="en-GB" w:bidi="ar-SA"/>
    </w:rPr>
  </w:style>
  <w:style w:type="paragraph" w:customStyle="1" w:styleId="Heading2multiline">
    <w:name w:val="Heading 2 (multiline)"/>
    <w:basedOn w:val="Heading1"/>
    <w:next w:val="Normal"/>
    <w:rsid w:val="0018140B"/>
    <w:pPr>
      <w:tabs>
        <w:tab w:val="left" w:pos="720"/>
      </w:tabs>
      <w:bidi w:val="0"/>
      <w:ind w:left="1843" w:right="998" w:hanging="567"/>
      <w:jc w:val="left"/>
    </w:pPr>
    <w:rPr>
      <w:rFonts w:eastAsia="Times New Roman" w:cs="Times New Roman"/>
      <w:b/>
      <w:i/>
      <w:iCs/>
      <w:sz w:val="22"/>
      <w:szCs w:val="24"/>
      <w:lang w:val="en-GB" w:bidi="ar-SA"/>
    </w:rPr>
  </w:style>
  <w:style w:type="paragraph" w:customStyle="1" w:styleId="Heading2longmultiline">
    <w:name w:val="Heading 2 (long multiline)"/>
    <w:basedOn w:val="Heading2multiline"/>
    <w:rsid w:val="0018140B"/>
    <w:pPr>
      <w:ind w:left="2127" w:hanging="1276"/>
    </w:pPr>
  </w:style>
  <w:style w:type="paragraph" w:customStyle="1" w:styleId="heading2notforTOC">
    <w:name w:val="heading 2 not for TOC"/>
    <w:basedOn w:val="Heading3"/>
    <w:rsid w:val="0018140B"/>
    <w:pPr>
      <w:tabs>
        <w:tab w:val="left" w:pos="567"/>
      </w:tabs>
      <w:bidi w:val="0"/>
      <w:spacing w:before="120" w:after="120"/>
    </w:pPr>
    <w:rPr>
      <w:rFonts w:eastAsia="Times New Roman" w:cs="Times New Roman"/>
      <w:i/>
      <w:sz w:val="22"/>
      <w:lang w:val="en-GB" w:eastAsia="en-US"/>
    </w:rPr>
  </w:style>
  <w:style w:type="paragraph" w:customStyle="1" w:styleId="Heading3multiline">
    <w:name w:val="Heading 3 (multiline)"/>
    <w:basedOn w:val="Heading3"/>
    <w:next w:val="Normal"/>
    <w:rsid w:val="0018140B"/>
    <w:pPr>
      <w:tabs>
        <w:tab w:val="left" w:pos="567"/>
      </w:tabs>
      <w:bidi w:val="0"/>
      <w:spacing w:before="120" w:after="120"/>
      <w:ind w:left="1418" w:hanging="425"/>
      <w:jc w:val="left"/>
    </w:pPr>
    <w:rPr>
      <w:rFonts w:eastAsia="Times New Roman" w:cs="Times New Roman"/>
      <w:i/>
      <w:sz w:val="22"/>
      <w:lang w:val="en-GB" w:eastAsia="en-US"/>
    </w:rPr>
  </w:style>
  <w:style w:type="paragraph" w:customStyle="1" w:styleId="Heading4indent">
    <w:name w:val="Heading 4 indent"/>
    <w:basedOn w:val="Heading4"/>
    <w:rsid w:val="0018140B"/>
    <w:pPr>
      <w:keepLines w:val="0"/>
      <w:bidi w:val="0"/>
      <w:spacing w:before="120" w:after="120"/>
      <w:ind w:left="720"/>
      <w:jc w:val="both"/>
      <w:outlineLvl w:val="9"/>
    </w:pPr>
    <w:rPr>
      <w:rFonts w:ascii="Times New Roman" w:eastAsia="Arial Unicode MS" w:hAnsi="Times New Roman" w:cs="Arial"/>
      <w:iCs w:val="0"/>
      <w:color w:val="auto"/>
      <w:lang w:val="en-GB" w:eastAsia="en-US"/>
    </w:rPr>
  </w:style>
  <w:style w:type="paragraph" w:customStyle="1" w:styleId="Para20">
    <w:name w:val="Para2"/>
    <w:basedOn w:val="Para1"/>
    <w:rsid w:val="0018140B"/>
    <w:pPr>
      <w:numPr>
        <w:numId w:val="0"/>
      </w:numPr>
      <w:autoSpaceDE w:val="0"/>
      <w:autoSpaceDN w:val="0"/>
    </w:pPr>
    <w:rPr>
      <w:rFonts w:ascii="Times New Roman" w:eastAsia="Times New Roman"/>
      <w:snapToGrid w:val="0"/>
      <w:szCs w:val="18"/>
    </w:rPr>
  </w:style>
  <w:style w:type="paragraph" w:customStyle="1" w:styleId="para4">
    <w:name w:val="para4"/>
    <w:basedOn w:val="Normal"/>
    <w:rsid w:val="0018140B"/>
    <w:pPr>
      <w:overflowPunct w:val="0"/>
      <w:autoSpaceDE w:val="0"/>
      <w:autoSpaceDN w:val="0"/>
      <w:bidi w:val="0"/>
      <w:adjustRightInd w:val="0"/>
      <w:spacing w:after="120" w:line="240" w:lineRule="atLeast"/>
      <w:jc w:val="both"/>
      <w:textAlignment w:val="baseline"/>
    </w:pPr>
    <w:rPr>
      <w:rFonts w:ascii="Courier" w:eastAsia="Times New Roman" w:hAnsi="Courier" w:cs="Times New Roman"/>
      <w:color w:val="000000"/>
      <w:sz w:val="20"/>
      <w:szCs w:val="20"/>
      <w:lang w:val="en-GB" w:eastAsia="en-US"/>
    </w:rPr>
  </w:style>
  <w:style w:type="paragraph" w:customStyle="1" w:styleId="Para-decision">
    <w:name w:val="Para-decision"/>
    <w:basedOn w:val="Normal"/>
    <w:rsid w:val="0018140B"/>
    <w:pPr>
      <w:tabs>
        <w:tab w:val="left" w:pos="-1440"/>
        <w:tab w:val="left" w:pos="-720"/>
        <w:tab w:val="left" w:pos="0"/>
        <w:tab w:val="left" w:pos="720"/>
        <w:tab w:val="left" w:pos="1440"/>
      </w:tabs>
      <w:suppressAutoHyphens/>
      <w:overflowPunct w:val="0"/>
      <w:autoSpaceDE w:val="0"/>
      <w:autoSpaceDN w:val="0"/>
      <w:bidi w:val="0"/>
      <w:adjustRightInd w:val="0"/>
      <w:spacing w:before="120" w:after="120"/>
      <w:ind w:firstLine="720"/>
      <w:textAlignment w:val="baseline"/>
    </w:pPr>
    <w:rPr>
      <w:rFonts w:eastAsia="Times New Roman" w:cs="Times New Roman"/>
      <w:color w:val="000000"/>
      <w:lang w:val="en-GB" w:eastAsia="en-US"/>
    </w:rPr>
  </w:style>
  <w:style w:type="paragraph" w:customStyle="1" w:styleId="Quotationtextindented">
    <w:name w:val="Quotation text (indented)"/>
    <w:basedOn w:val="Normal"/>
    <w:qFormat/>
    <w:rsid w:val="0018140B"/>
    <w:pPr>
      <w:bidi w:val="0"/>
      <w:spacing w:before="120" w:after="120"/>
      <w:ind w:left="720" w:right="720"/>
      <w:jc w:val="both"/>
    </w:pPr>
    <w:rPr>
      <w:rFonts w:eastAsia="Times New Roman" w:cs="Times New Roman"/>
      <w:bCs/>
      <w:lang w:val="en-GB" w:eastAsia="en-US"/>
    </w:rPr>
  </w:style>
  <w:style w:type="paragraph" w:customStyle="1" w:styleId="recommendationheader">
    <w:name w:val="recommendation header"/>
    <w:basedOn w:val="Heading2"/>
    <w:qFormat/>
    <w:rsid w:val="0018140B"/>
    <w:pPr>
      <w:tabs>
        <w:tab w:val="left" w:pos="720"/>
      </w:tabs>
      <w:bidi w:val="0"/>
      <w:spacing w:before="120" w:after="120"/>
    </w:pPr>
    <w:rPr>
      <w:rFonts w:eastAsia="Times New Roman" w:cs="Times New Roman"/>
      <w:b/>
      <w:sz w:val="22"/>
      <w:lang w:val="en-GB" w:eastAsia="en-US"/>
    </w:rPr>
  </w:style>
  <w:style w:type="paragraph" w:customStyle="1" w:styleId="recommendationheaderlong">
    <w:name w:val="recommendation header long"/>
    <w:basedOn w:val="Heading2longmultiline"/>
    <w:qFormat/>
    <w:rsid w:val="0018140B"/>
  </w:style>
  <w:style w:type="paragraph" w:customStyle="1" w:styleId="reference">
    <w:name w:val="reference"/>
    <w:basedOn w:val="Heading9"/>
    <w:qFormat/>
    <w:rsid w:val="0018140B"/>
    <w:rPr>
      <w:i w:val="0"/>
      <w:sz w:val="18"/>
    </w:rPr>
  </w:style>
  <w:style w:type="character" w:customStyle="1" w:styleId="StyleFootnoteReferenceNounderline">
    <w:name w:val="Style Footnote Reference + No underline"/>
    <w:rsid w:val="0018140B"/>
    <w:rPr>
      <w:sz w:val="18"/>
      <w:u w:val="none"/>
      <w:vertAlign w:val="baseline"/>
    </w:rPr>
  </w:style>
  <w:style w:type="paragraph" w:customStyle="1" w:styleId="tabletitle">
    <w:name w:val="table title"/>
    <w:basedOn w:val="Heading2"/>
    <w:qFormat/>
    <w:rsid w:val="0018140B"/>
    <w:pPr>
      <w:tabs>
        <w:tab w:val="left" w:pos="720"/>
      </w:tabs>
      <w:bidi w:val="0"/>
      <w:spacing w:before="120" w:after="120"/>
      <w:jc w:val="left"/>
      <w:outlineLvl w:val="9"/>
    </w:pPr>
    <w:rPr>
      <w:rFonts w:eastAsia="Times New Roman" w:cs="Times New Roman"/>
      <w:b/>
      <w:i/>
      <w:sz w:val="22"/>
      <w:lang w:val="en-GB" w:eastAsia="en-US"/>
    </w:rPr>
  </w:style>
  <w:style w:type="paragraph" w:styleId="TOAHeading">
    <w:name w:val="toa heading"/>
    <w:basedOn w:val="Normal"/>
    <w:next w:val="Normal"/>
    <w:rsid w:val="0018140B"/>
    <w:pPr>
      <w:bidi w:val="0"/>
      <w:spacing w:before="120"/>
      <w:jc w:val="both"/>
    </w:pPr>
    <w:rPr>
      <w:rFonts w:eastAsia="Times New Roman" w:cs="Arial"/>
      <w:b/>
      <w:bCs/>
      <w:sz w:val="24"/>
      <w:lang w:val="en-GB" w:eastAsia="en-US"/>
    </w:rPr>
  </w:style>
  <w:style w:type="paragraph" w:styleId="TOC4">
    <w:name w:val="toc 4"/>
    <w:basedOn w:val="Normal"/>
    <w:next w:val="Normal"/>
    <w:autoRedefine/>
    <w:rsid w:val="0018140B"/>
    <w:pPr>
      <w:bidi w:val="0"/>
      <w:spacing w:before="120" w:after="120"/>
      <w:ind w:left="660"/>
    </w:pPr>
    <w:rPr>
      <w:rFonts w:eastAsia="Times New Roman" w:cs="Times New Roman"/>
      <w:lang w:val="en-GB" w:eastAsia="en-US"/>
    </w:rPr>
  </w:style>
  <w:style w:type="paragraph" w:styleId="TOC5">
    <w:name w:val="toc 5"/>
    <w:basedOn w:val="Normal"/>
    <w:next w:val="Normal"/>
    <w:autoRedefine/>
    <w:rsid w:val="0018140B"/>
    <w:pPr>
      <w:bidi w:val="0"/>
      <w:spacing w:before="120" w:after="120"/>
      <w:ind w:left="880"/>
    </w:pPr>
    <w:rPr>
      <w:rFonts w:eastAsia="Times New Roman" w:cs="Times New Roman"/>
      <w:lang w:val="en-GB" w:eastAsia="en-US"/>
    </w:rPr>
  </w:style>
  <w:style w:type="paragraph" w:styleId="TOC6">
    <w:name w:val="toc 6"/>
    <w:basedOn w:val="Normal"/>
    <w:next w:val="Normal"/>
    <w:autoRedefine/>
    <w:rsid w:val="0018140B"/>
    <w:pPr>
      <w:bidi w:val="0"/>
      <w:spacing w:before="120" w:after="120"/>
      <w:ind w:left="1100"/>
    </w:pPr>
    <w:rPr>
      <w:rFonts w:eastAsia="Times New Roman" w:cs="Times New Roman"/>
      <w:lang w:val="en-GB" w:eastAsia="en-US"/>
    </w:rPr>
  </w:style>
  <w:style w:type="paragraph" w:styleId="TOC7">
    <w:name w:val="toc 7"/>
    <w:basedOn w:val="Normal"/>
    <w:next w:val="Normal"/>
    <w:autoRedefine/>
    <w:rsid w:val="0018140B"/>
    <w:pPr>
      <w:bidi w:val="0"/>
      <w:spacing w:before="120" w:after="120"/>
      <w:ind w:left="1320"/>
    </w:pPr>
    <w:rPr>
      <w:rFonts w:eastAsia="Times New Roman" w:cs="Times New Roman"/>
      <w:lang w:val="en-GB" w:eastAsia="en-US"/>
    </w:rPr>
  </w:style>
  <w:style w:type="paragraph" w:styleId="TOC8">
    <w:name w:val="toc 8"/>
    <w:basedOn w:val="Normal"/>
    <w:next w:val="Normal"/>
    <w:autoRedefine/>
    <w:rsid w:val="0018140B"/>
    <w:pPr>
      <w:bidi w:val="0"/>
      <w:spacing w:before="120" w:after="120"/>
      <w:ind w:left="1540"/>
    </w:pPr>
    <w:rPr>
      <w:rFonts w:eastAsia="Times New Roman" w:cs="Times New Roman"/>
      <w:lang w:val="en-GB" w:eastAsia="en-US"/>
    </w:rPr>
  </w:style>
  <w:style w:type="paragraph" w:styleId="TOC9">
    <w:name w:val="toc 9"/>
    <w:basedOn w:val="Normal"/>
    <w:next w:val="Normal"/>
    <w:autoRedefine/>
    <w:rsid w:val="0018140B"/>
    <w:pPr>
      <w:bidi w:val="0"/>
      <w:spacing w:before="120" w:after="120"/>
      <w:ind w:left="1760"/>
    </w:pPr>
    <w:rPr>
      <w:rFonts w:eastAsia="Times New Roman" w:cs="Times New Roman"/>
      <w:lang w:val="en-GB" w:eastAsia="en-US"/>
    </w:rPr>
  </w:style>
  <w:style w:type="paragraph" w:customStyle="1" w:styleId="CBD-Doc-Type">
    <w:name w:val="CBD-Doc-Type"/>
    <w:basedOn w:val="Normal"/>
    <w:rsid w:val="0018140B"/>
    <w:pPr>
      <w:keepLines/>
      <w:bidi w:val="0"/>
      <w:spacing w:before="240" w:after="120"/>
      <w:jc w:val="both"/>
    </w:pPr>
    <w:rPr>
      <w:rFonts w:eastAsia="Times New Roman" w:cs="Angsana New"/>
      <w:b/>
      <w:i/>
      <w:sz w:val="24"/>
      <w:lang w:val="en-GB" w:eastAsia="en-US"/>
    </w:rPr>
  </w:style>
  <w:style w:type="paragraph" w:customStyle="1" w:styleId="CBD-Doc">
    <w:name w:val="CBD-Doc"/>
    <w:basedOn w:val="Normal"/>
    <w:rsid w:val="0018140B"/>
    <w:pPr>
      <w:keepLines/>
      <w:numPr>
        <w:numId w:val="16"/>
      </w:numPr>
      <w:bidi w:val="0"/>
      <w:spacing w:after="120"/>
      <w:jc w:val="both"/>
    </w:pPr>
    <w:rPr>
      <w:rFonts w:eastAsia="Times New Roman" w:cs="Angsana New"/>
      <w:lang w:val="en-GB" w:eastAsia="en-US"/>
    </w:rPr>
  </w:style>
  <w:style w:type="paragraph" w:customStyle="1" w:styleId="Style1">
    <w:name w:val="Style1"/>
    <w:basedOn w:val="Heading2"/>
    <w:qFormat/>
    <w:rsid w:val="0018140B"/>
    <w:pPr>
      <w:tabs>
        <w:tab w:val="left" w:pos="720"/>
      </w:tabs>
      <w:bidi w:val="0"/>
      <w:spacing w:before="120" w:after="120"/>
    </w:pPr>
    <w:rPr>
      <w:rFonts w:eastAsia="Times New Roman" w:cs="Times New Roman"/>
      <w:b/>
      <w:i/>
      <w:sz w:val="22"/>
      <w:lang w:val="en-GB" w:eastAsia="en-US"/>
    </w:rPr>
  </w:style>
  <w:style w:type="paragraph" w:customStyle="1" w:styleId="CBD-Para">
    <w:name w:val="CBD-Para"/>
    <w:basedOn w:val="Normal"/>
    <w:link w:val="CBD-ParaCharChar"/>
    <w:uiPriority w:val="99"/>
    <w:rsid w:val="0018140B"/>
    <w:pPr>
      <w:keepLines/>
      <w:numPr>
        <w:numId w:val="17"/>
      </w:numPr>
      <w:bidi w:val="0"/>
      <w:spacing w:before="120" w:after="120"/>
      <w:jc w:val="both"/>
    </w:pPr>
    <w:rPr>
      <w:rFonts w:eastAsia="Times New Roman" w:cs="Times New Roman"/>
      <w:szCs w:val="22"/>
      <w:lang w:val="en-US" w:eastAsia="en-US"/>
    </w:rPr>
  </w:style>
  <w:style w:type="character" w:customStyle="1" w:styleId="CBD-ParaCharChar">
    <w:name w:val="CBD-Para Char Char"/>
    <w:link w:val="CBD-Para"/>
    <w:uiPriority w:val="99"/>
    <w:locked/>
    <w:rsid w:val="0018140B"/>
    <w:rPr>
      <w:rFonts w:eastAsia="Times New Roman"/>
      <w:sz w:val="22"/>
      <w:szCs w:val="22"/>
      <w:lang w:val="en-US" w:eastAsia="en-US"/>
    </w:rPr>
  </w:style>
  <w:style w:type="character" w:customStyle="1" w:styleId="Link">
    <w:name w:val="Link"/>
    <w:rsid w:val="0018140B"/>
    <w:rPr>
      <w:color w:val="0000FF"/>
      <w:sz w:val="18"/>
      <w:szCs w:val="18"/>
      <w:u w:val="single" w:color="0000FF"/>
    </w:rPr>
  </w:style>
  <w:style w:type="character" w:customStyle="1" w:styleId="normaltextrun">
    <w:name w:val="normaltextrun"/>
    <w:basedOn w:val="DefaultParagraphFont"/>
    <w:rsid w:val="0018140B"/>
  </w:style>
  <w:style w:type="character" w:customStyle="1" w:styleId="eop">
    <w:name w:val="eop"/>
    <w:basedOn w:val="DefaultParagraphFont"/>
    <w:rsid w:val="0018140B"/>
  </w:style>
  <w:style w:type="paragraph" w:customStyle="1" w:styleId="paragraph">
    <w:name w:val="paragraph"/>
    <w:basedOn w:val="Normal"/>
    <w:rsid w:val="0018140B"/>
    <w:pPr>
      <w:bidi w:val="0"/>
      <w:spacing w:before="100" w:beforeAutospacing="1" w:after="100" w:afterAutospacing="1"/>
    </w:pPr>
    <w:rPr>
      <w:rFonts w:eastAsia="Times New Roman" w:cs="Times New Roman"/>
      <w:sz w:val="24"/>
      <w:lang w:val="en-US" w:eastAsia="zh-CN"/>
    </w:rPr>
  </w:style>
  <w:style w:type="character" w:customStyle="1" w:styleId="Mention1">
    <w:name w:val="Mention1"/>
    <w:basedOn w:val="DefaultParagraphFont"/>
    <w:uiPriority w:val="99"/>
    <w:unhideWhenUsed/>
    <w:rsid w:val="0018140B"/>
    <w:rPr>
      <w:color w:val="2B579A"/>
      <w:shd w:val="clear" w:color="auto" w:fill="E1DFDD"/>
    </w:rPr>
  </w:style>
  <w:style w:type="character" w:customStyle="1" w:styleId="rynqvb">
    <w:name w:val="rynqvb"/>
    <w:basedOn w:val="DefaultParagraphFont"/>
    <w:rsid w:val="0018140B"/>
  </w:style>
  <w:style w:type="character" w:styleId="UnresolvedMention">
    <w:name w:val="Unresolved Mention"/>
    <w:basedOn w:val="DefaultParagraphFont"/>
    <w:uiPriority w:val="99"/>
    <w:semiHidden/>
    <w:unhideWhenUsed/>
    <w:rsid w:val="0018140B"/>
    <w:rPr>
      <w:color w:val="605E5C"/>
      <w:shd w:val="clear" w:color="auto" w:fill="E1DFDD"/>
    </w:rPr>
  </w:style>
  <w:style w:type="character" w:styleId="Mention">
    <w:name w:val="Mention"/>
    <w:basedOn w:val="DefaultParagraphFont"/>
    <w:uiPriority w:val="99"/>
    <w:unhideWhenUsed/>
    <w:rsid w:val="001F6FF2"/>
    <w:rPr>
      <w:color w:val="2B579A"/>
      <w:shd w:val="clear" w:color="auto" w:fill="E1DFDD"/>
    </w:rPr>
  </w:style>
  <w:style w:type="character" w:styleId="Emphasis">
    <w:name w:val="Emphasis"/>
    <w:basedOn w:val="DefaultParagraphFont"/>
    <w:qFormat/>
    <w:rsid w:val="001F6FF2"/>
    <w:rPr>
      <w:i/>
      <w:iCs/>
    </w:rPr>
  </w:style>
  <w:style w:type="paragraph" w:styleId="TOCHeading">
    <w:name w:val="TOC Heading"/>
    <w:basedOn w:val="Heading1"/>
    <w:next w:val="Normal"/>
    <w:uiPriority w:val="39"/>
    <w:unhideWhenUsed/>
    <w:qFormat/>
    <w:rsid w:val="00F2330B"/>
    <w:pPr>
      <w:keepLines/>
      <w:bidi w:val="0"/>
      <w:spacing w:before="240" w:after="0" w:line="259" w:lineRule="auto"/>
      <w:jc w:val="left"/>
      <w:outlineLvl w:val="9"/>
    </w:pPr>
    <w:rPr>
      <w:rFonts w:asciiTheme="majorHAnsi" w:eastAsiaTheme="majorEastAsia" w:hAnsiTheme="majorHAnsi" w:cstheme="majorBidi"/>
      <w:color w:val="2F5496" w:themeColor="accent1" w:themeShade="BF"/>
      <w:sz w:val="32"/>
      <w:szCs w:val="32"/>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meetings/cop/cop-08/official/cop-08-31-ar.pdf" TargetMode="External"/><Relationship Id="rId18" Type="http://schemas.openxmlformats.org/officeDocument/2006/relationships/header" Target="header2.xml"/><Relationship Id="rId26" Type="http://schemas.openxmlformats.org/officeDocument/2006/relationships/footer" Target="footer5.xml"/><Relationship Id="rId39" Type="http://schemas.openxmlformats.org/officeDocument/2006/relationships/hyperlink" Target="https://dart.informea.org" TargetMode="External"/><Relationship Id="rId21" Type="http://schemas.openxmlformats.org/officeDocument/2006/relationships/header" Target="header3.xml"/><Relationship Id="rId34" Type="http://schemas.openxmlformats.org/officeDocument/2006/relationships/footer" Target="footer9.xml"/><Relationship Id="rId42" Type="http://schemas.openxmlformats.org/officeDocument/2006/relationships/footer" Target="footer12.xml"/><Relationship Id="rId47" Type="http://schemas.openxmlformats.org/officeDocument/2006/relationships/footer" Target="footer14.xml"/><Relationship Id="rId50" Type="http://schemas.openxmlformats.org/officeDocument/2006/relationships/hyperlink" Target="https://www.cbd.int/abs/text/articles?sec=abs-21" TargetMode="External"/><Relationship Id="rId55" Type="http://schemas.openxmlformats.org/officeDocument/2006/relationships/hyperlink" Target="https://www.cbd.int/doc/decisions/cop-15/cop-15-dec-11-ar.pdf" TargetMode="External"/><Relationship Id="rId63" Type="http://schemas.openxmlformats.org/officeDocument/2006/relationships/hyperlink" Target="https://www.cbd.int/doc/decisions/cop-15/cop-15-dec-07-ar.pdf" TargetMode="External"/><Relationship Id="rId68" Type="http://schemas.openxmlformats.org/officeDocument/2006/relationships/hyperlink" Target="https://www.cbd.int/doc/decisions/cop-15/cop-15-dec-15-ar.pdf" TargetMode="External"/><Relationship Id="rId7" Type="http://schemas.openxmlformats.org/officeDocument/2006/relationships/endnotes" Target="endnotes.xml"/><Relationship Id="rId71"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cbd.int/doc/decisions/cop-15/cop-15-dec-03-ar.pdf"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5" TargetMode="External"/><Relationship Id="rId24" Type="http://schemas.openxmlformats.org/officeDocument/2006/relationships/footer" Target="footer4.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header" Target="header12.xml"/><Relationship Id="rId45" Type="http://schemas.openxmlformats.org/officeDocument/2006/relationships/header" Target="header15.xml"/><Relationship Id="rId53" Type="http://schemas.openxmlformats.org/officeDocument/2006/relationships/hyperlink" Target="https://www.cbd.int/doc/decisions/cop-15/cop-15-dec-04-ar.pdf" TargetMode="External"/><Relationship Id="rId58" Type="http://schemas.openxmlformats.org/officeDocument/2006/relationships/hyperlink" Target="https://www.cbd.int/abs/text/articles/?sec=abs-21" TargetMode="External"/><Relationship Id="rId66" Type="http://schemas.openxmlformats.org/officeDocument/2006/relationships/hyperlink" Target="https://www.cbd.int/doc/decisions/cop-15/cop-15-dec-12-ar.pdf" TargetMode="External"/><Relationship Id="rId5" Type="http://schemas.openxmlformats.org/officeDocument/2006/relationships/webSettings" Target="webSettings.xml"/><Relationship Id="rId15" Type="http://schemas.openxmlformats.org/officeDocument/2006/relationships/hyperlink" Target="https://www.cbd.int/doc/decisions/cop-12/cop-12-dec-02-ar.pdf" TargetMode="External"/><Relationship Id="rId23" Type="http://schemas.openxmlformats.org/officeDocument/2006/relationships/footer" Target="footer3.xml"/><Relationship Id="rId28" Type="http://schemas.openxmlformats.org/officeDocument/2006/relationships/header" Target="header7.xml"/><Relationship Id="rId36" Type="http://schemas.openxmlformats.org/officeDocument/2006/relationships/header" Target="header11.xml"/><Relationship Id="rId49" Type="http://schemas.openxmlformats.org/officeDocument/2006/relationships/header" Target="header17.xml"/><Relationship Id="rId57" Type="http://schemas.openxmlformats.org/officeDocument/2006/relationships/hyperlink" Target="https://www.cbd.int/abs/text/articles?sec=abs-22" TargetMode="External"/><Relationship Id="rId61" Type="http://schemas.openxmlformats.org/officeDocument/2006/relationships/hyperlink" Target="https://www.cbd.int/doc/decisions/cop-15/cop-15-dec-04-ar.pdf" TargetMode="External"/><Relationship Id="rId10" Type="http://schemas.openxmlformats.org/officeDocument/2006/relationships/image" Target="media/image3.png"/><Relationship Id="rId19" Type="http://schemas.openxmlformats.org/officeDocument/2006/relationships/footer" Target="footer1.xml"/><Relationship Id="rId31" Type="http://schemas.openxmlformats.org/officeDocument/2006/relationships/header" Target="header8.xml"/><Relationship Id="rId44" Type="http://schemas.openxmlformats.org/officeDocument/2006/relationships/header" Target="header14.xml"/><Relationship Id="rId52" Type="http://schemas.openxmlformats.org/officeDocument/2006/relationships/hyperlink" Target="https://www.cbd.int/doc/decisions/np-mop-04/np-mop-04-dec-07-ar.pdf" TargetMode="External"/><Relationship Id="rId60" Type="http://schemas.openxmlformats.org/officeDocument/2006/relationships/hyperlink" Target="https://absch.cbd.int/en/kb/tags/abs/First-National-Report-on-the-Implementation-of-the-Nagoya-Protocol/66199bba4defc2994ae886d7" TargetMode="External"/><Relationship Id="rId65" Type="http://schemas.openxmlformats.org/officeDocument/2006/relationships/hyperlink" Target="https://www.cbd.int/doc/decisions/cop-15/cop-15-dec-08-ar.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0/cop-10-dec-04-ar.pdf" TargetMode="Externa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footer" Target="footer13.xml"/><Relationship Id="rId48" Type="http://schemas.openxmlformats.org/officeDocument/2006/relationships/footer" Target="footer15.xml"/><Relationship Id="rId56" Type="http://schemas.openxmlformats.org/officeDocument/2006/relationships/hyperlink" Target="https://www.cbd.int/doc/decisions/cop-15/cop-15-dec-08-ar.pdf" TargetMode="External"/><Relationship Id="rId64" Type="http://schemas.openxmlformats.org/officeDocument/2006/relationships/hyperlink" Target="https://www.cbd.int/doc/decisions/cop-15/cop-15-dec-11-ar.pdf" TargetMode="External"/><Relationship Id="rId69" Type="http://schemas.openxmlformats.org/officeDocument/2006/relationships/hyperlink" Target="https://www.cbd.int/doc/decisions/cop-15/cop-15-dec-08-ar.pdf" TargetMode="External"/><Relationship Id="rId8" Type="http://schemas.openxmlformats.org/officeDocument/2006/relationships/image" Target="media/image1.jpeg"/><Relationship Id="rId51" Type="http://schemas.openxmlformats.org/officeDocument/2006/relationships/hyperlink" Target="https://www.cbd.int/abs/text/articles?sec=abs-22"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cbd.int/decision/cop/?id=7199" TargetMode="External"/><Relationship Id="rId17" Type="http://schemas.openxmlformats.org/officeDocument/2006/relationships/header" Target="header1.xml"/><Relationship Id="rId25" Type="http://schemas.openxmlformats.org/officeDocument/2006/relationships/header" Target="header5.xml"/><Relationship Id="rId33" Type="http://schemas.openxmlformats.org/officeDocument/2006/relationships/header" Target="header9.xml"/><Relationship Id="rId38" Type="http://schemas.openxmlformats.org/officeDocument/2006/relationships/footer" Target="footer11.xml"/><Relationship Id="rId46" Type="http://schemas.openxmlformats.org/officeDocument/2006/relationships/header" Target="header16.xml"/><Relationship Id="rId59" Type="http://schemas.openxmlformats.org/officeDocument/2006/relationships/hyperlink" Target="https://www.cbd.int/doc/decisions/cop-15/cop-15-dec-14-ar.pdf" TargetMode="External"/><Relationship Id="rId67" Type="http://schemas.openxmlformats.org/officeDocument/2006/relationships/hyperlink" Target="https://www.cbd.int/doc/decisions/cop-15/cop-15-dec-07-ar.pdf" TargetMode="External"/><Relationship Id="rId20" Type="http://schemas.openxmlformats.org/officeDocument/2006/relationships/footer" Target="footer2.xml"/><Relationship Id="rId41" Type="http://schemas.openxmlformats.org/officeDocument/2006/relationships/header" Target="header13.xml"/><Relationship Id="rId54" Type="http://schemas.openxmlformats.org/officeDocument/2006/relationships/hyperlink" Target="https://www.cbd.int/doc/decisions/cop-15/cop-15-dec-08-ar.pdf" TargetMode="External"/><Relationship Id="rId62" Type="http://schemas.openxmlformats.org/officeDocument/2006/relationships/hyperlink" Target="https://www.cbd.int/doc/decisions/cop-15/cop-15-dec-33-ar.pdf" TargetMode="External"/><Relationship Id="rId7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8-ar.pdf" TargetMode="External"/><Relationship Id="rId13" Type="http://schemas.openxmlformats.org/officeDocument/2006/relationships/hyperlink" Target="https://www.cbd.int/doc/decisions/cop-15/cop-15-dec-11-AR.pdf" TargetMode="External"/><Relationship Id="rId18" Type="http://schemas.openxmlformats.org/officeDocument/2006/relationships/hyperlink" Target="https://www.cbd.int/doc/decisions/cop-15/cop-15-dec-04-ar.pdf" TargetMode="External"/><Relationship Id="rId3" Type="http://schemas.openxmlformats.org/officeDocument/2006/relationships/hyperlink" Target="https://www.cbd.int/doc/decisions/cop-15/cop-15-dec-14-ar.pdf" TargetMode="External"/><Relationship Id="rId7" Type="http://schemas.openxmlformats.org/officeDocument/2006/relationships/hyperlink" Target="https://www.ipbes.net/fr/taxonomy/term/2865" TargetMode="External"/><Relationship Id="rId12"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17" Type="http://schemas.openxmlformats.org/officeDocument/2006/relationships/hyperlink" Target="http://www.fao.org/national-forest-monitoring/areas-of-work/restoration-monitoring/target-2-roadmap/en/" TargetMode="External"/><Relationship Id="rId2" Type="http://schemas.openxmlformats.org/officeDocument/2006/relationships/hyperlink" Target="https://www.cbd.int/doc/decisions/cop-15/cop-15-dec-08-ar.pdf" TargetMode="External"/><Relationship Id="rId16" Type="http://schemas.openxmlformats.org/officeDocument/2006/relationships/hyperlink" Target="http://www.cop28.com/en/joint-statement-on-climate-nature" TargetMode="External"/><Relationship Id="rId1" Type="http://schemas.openxmlformats.org/officeDocument/2006/relationships/hyperlink" Target="https://www.cbd.int/doc/decisions/cop-15/cop-15-dec-04-ar.pdf" TargetMode="External"/><Relationship Id="rId6" Type="http://schemas.openxmlformats.org/officeDocument/2006/relationships/hyperlink" Target="https://www.cbd.int/doc/decisions/cop-15/cop-15-dec-04-ar.pdf" TargetMode="External"/><Relationship Id="rId11" Type="http://schemas.openxmlformats.org/officeDocument/2006/relationships/hyperlink" Target="https://www.cbd.int/doc/c/a7a7/6ebc/536551d1d60d1efa5cce7750/np-cbiac-2023-01-03-en.pdf" TargetMode="External"/><Relationship Id="rId5" Type="http://schemas.openxmlformats.org/officeDocument/2006/relationships/hyperlink" Target="https://www.cbd.int/doc/recommendations/wg8j-12/wg8j-12-rec-02-ar.pdf" TargetMode="External"/><Relationship Id="rId15" Type="http://schemas.openxmlformats.org/officeDocument/2006/relationships/hyperlink" Target="https://unsdg.un.org/resources/unsdg-results-based-management-handbook" TargetMode="External"/><Relationship Id="rId10" Type="http://schemas.openxmlformats.org/officeDocument/2006/relationships/hyperlink" Target="https://www.cbd.int/doc/decisions/cop-15/cop-15-dec-16-ar.pdf" TargetMode="External"/><Relationship Id="rId19" Type="http://schemas.openxmlformats.org/officeDocument/2006/relationships/hyperlink" Target="https://www.cbd.int/convention/parties/contributions.shtml" TargetMode="External"/><Relationship Id="rId4" Type="http://schemas.openxmlformats.org/officeDocument/2006/relationships/hyperlink" Target="https://www.cbd.int/doc/decisions/cop-15/cop-15-dec-11-ar.pdf" TargetMode="External"/><Relationship Id="rId9" Type="http://schemas.openxmlformats.org/officeDocument/2006/relationships/hyperlink" Target="https://www.cbd.int/doc/decisions/cop-14/cop-14-dec-25-ar.pdf" TargetMode="External"/><Relationship Id="rId14" Type="http://schemas.openxmlformats.org/officeDocument/2006/relationships/hyperlink" Target="https://www.cbd.int/doc/decisions/cop-15/cop-15-dec-11-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F252465427D48608B9A887942D469F5"/>
        <w:category>
          <w:name w:val="General"/>
          <w:gallery w:val="placeholder"/>
        </w:category>
        <w:types>
          <w:type w:val="bbPlcHdr"/>
        </w:types>
        <w:behaviors>
          <w:behavior w:val="content"/>
        </w:behaviors>
        <w:guid w:val="{FAF69E74-B48B-4C96-BB0B-1ED1FBD7220D}"/>
      </w:docPartPr>
      <w:docPartBody>
        <w:p w:rsidR="00AD4CA6" w:rsidRDefault="00AD4CA6" w:rsidP="00AD4CA6">
          <w:pPr>
            <w:pStyle w:val="5F252465427D48608B9A887942D469F5"/>
          </w:pPr>
          <w:r w:rsidRPr="009B5A49">
            <w:rPr>
              <w:rStyle w:val="PlaceholderText"/>
            </w:rPr>
            <w:t>[Subject]</w:t>
          </w:r>
        </w:p>
      </w:docPartBody>
    </w:docPart>
    <w:docPart>
      <w:docPartPr>
        <w:name w:val="47D4DFCAEC394843B6176A0197A4B340"/>
        <w:category>
          <w:name w:val="General"/>
          <w:gallery w:val="placeholder"/>
        </w:category>
        <w:types>
          <w:type w:val="bbPlcHdr"/>
        </w:types>
        <w:behaviors>
          <w:behavior w:val="content"/>
        </w:behaviors>
        <w:guid w:val="{3E7F7972-05A9-4E82-BF08-CDBA5C47E8D1}"/>
      </w:docPartPr>
      <w:docPartBody>
        <w:p w:rsidR="00AD4CA6" w:rsidRDefault="00AD4CA6" w:rsidP="00AD4CA6">
          <w:pPr>
            <w:pStyle w:val="47D4DFCAEC394843B6176A0197A4B340"/>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altName w:val="Segoe Print"/>
    <w:charset w:val="B2"/>
    <w:family w:val="roman"/>
    <w:pitch w:val="variable"/>
    <w:sig w:usb0="00002003" w:usb1="80000000" w:usb2="00000008" w:usb3="00000000" w:csb0="00000041"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YouYuan">
    <w:altName w:val="Arial Unicode MS"/>
    <w:panose1 w:val="02010509060101010101"/>
    <w:charset w:val="86"/>
    <w:family w:val="modern"/>
    <w:pitch w:val="fixed"/>
    <w:sig w:usb0="00000001" w:usb1="080E0000" w:usb2="00000010" w:usb3="00000000" w:csb0="0004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CA6"/>
    <w:rsid w:val="002F5344"/>
    <w:rsid w:val="00603C59"/>
    <w:rsid w:val="00AD4CA6"/>
    <w:rsid w:val="00B021BC"/>
    <w:rsid w:val="00BF3C35"/>
    <w:rsid w:val="00ED504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D4CA6"/>
    <w:rPr>
      <w:color w:val="808080"/>
    </w:rPr>
  </w:style>
  <w:style w:type="paragraph" w:customStyle="1" w:styleId="5F252465427D48608B9A887942D469F5">
    <w:name w:val="5F252465427D48608B9A887942D469F5"/>
    <w:rsid w:val="00AD4CA6"/>
  </w:style>
  <w:style w:type="paragraph" w:customStyle="1" w:styleId="47D4DFCAEC394843B6176A0197A4B340">
    <w:name w:val="47D4DFCAEC394843B6176A0197A4B340"/>
    <w:rsid w:val="00AD4C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A0F6D-843C-4554-A169-1FF2FEDAD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2279</TotalTime>
  <Pages>173</Pages>
  <Words>52994</Words>
  <Characters>305459</Characters>
  <Application>Microsoft Office Word</Application>
  <DocSecurity>0</DocSecurity>
  <Lines>2545</Lines>
  <Paragraphs>715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CBD/SBI/4/17</dc:subject>
  <dc:creator>SCBD</dc:creator>
  <cp:lastModifiedBy>Mariko Nishi</cp:lastModifiedBy>
  <cp:revision>96</cp:revision>
  <cp:lastPrinted>2024-09-10T20:25:00Z</cp:lastPrinted>
  <dcterms:created xsi:type="dcterms:W3CDTF">2024-09-08T13:25:00Z</dcterms:created>
  <dcterms:modified xsi:type="dcterms:W3CDTF">2024-09-11T17:30:00Z</dcterms:modified>
</cp:coreProperties>
</file>