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6765ADE" w:rsidR="005207C0" w:rsidRPr="00157EA4" w:rsidRDefault="005207C0" w:rsidP="005207C0">
            <w:pPr>
              <w:pStyle w:val="Heading2"/>
              <w:bidi w:val="0"/>
              <w:spacing w:before="120" w:after="0"/>
              <w:jc w:val="left"/>
              <w:rPr>
                <w:rFonts w:ascii="Times New Roman" w:hAnsi="Times New Roman" w:cs="Simplified Arabic"/>
                <w:b w:val="0"/>
                <w:bCs w:val="0"/>
                <w:sz w:val="32"/>
                <w:szCs w:val="32"/>
                <w:lang w:val="en-US"/>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B41EA9">
              <w:rPr>
                <w:rFonts w:ascii="Times New Roman" w:hAnsi="Times New Roman" w:cs="Simplified Arabic"/>
                <w:b w:val="0"/>
                <w:bCs w:val="0"/>
                <w:sz w:val="22"/>
                <w:szCs w:val="22"/>
              </w:rPr>
              <w:t>6</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4221FDBA" w:rsidR="00825851" w:rsidRDefault="00D915EC"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8</w:t>
            </w:r>
            <w:r w:rsidR="00825851" w:rsidRPr="00825851">
              <w:rPr>
                <w:rFonts w:ascii="Times New Roman" w:eastAsia="Times New Roman" w:hAnsi="Times New Roman"/>
                <w:b w:val="0"/>
                <w:bCs w:val="0"/>
                <w:spacing w:val="0"/>
                <w:szCs w:val="22"/>
                <w:lang w:val="en-CA" w:eastAsia="en-CA" w:bidi="ar-SA"/>
              </w:rPr>
              <w:t xml:space="preserve"> </w:t>
            </w:r>
            <w:r w:rsidR="008C67DB">
              <w:rPr>
                <w:rFonts w:ascii="Times New Roman" w:eastAsia="Times New Roman" w:hAnsi="Times New Roman"/>
                <w:b w:val="0"/>
                <w:bCs w:val="0"/>
                <w:spacing w:val="0"/>
                <w:szCs w:val="22"/>
                <w:lang w:val="en-CA" w:eastAsia="en-CA" w:bidi="ar-SA"/>
              </w:rPr>
              <w:t>Ju</w:t>
            </w:r>
            <w:r w:rsidR="00214BA6">
              <w:rPr>
                <w:rFonts w:ascii="Times New Roman" w:eastAsia="Times New Roman" w:hAnsi="Times New Roman"/>
                <w:b w:val="0"/>
                <w:bCs w:val="0"/>
                <w:spacing w:val="0"/>
                <w:szCs w:val="22"/>
                <w:lang w:val="en-CA" w:eastAsia="en-CA" w:bidi="ar-SA"/>
              </w:rPr>
              <w:t>ly</w:t>
            </w:r>
            <w:r w:rsidR="00825851" w:rsidRPr="00825851">
              <w:rPr>
                <w:rFonts w:ascii="Times New Roman" w:eastAsia="Times New Roman" w:hAnsi="Times New Roman"/>
                <w:b w:val="0"/>
                <w:bCs w:val="0"/>
                <w:spacing w:val="0"/>
                <w:szCs w:val="22"/>
                <w:lang w:val="en-CA" w:eastAsia="en-CA" w:bidi="ar-SA"/>
              </w:rPr>
              <w:t xml:space="preserv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707A9143"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96269E">
        <w:rPr>
          <w:rFonts w:cs="Simplified Arabic"/>
          <w:lang w:val="en-US" w:bidi="ar-EG"/>
        </w:rPr>
        <w:t>6</w:t>
      </w:r>
      <w:r w:rsidRPr="000D161A">
        <w:rPr>
          <w:rFonts w:cs="Simplified Arabic" w:hint="cs"/>
          <w:rtl/>
          <w:lang w:val="en-US" w:bidi="ar-EG"/>
        </w:rPr>
        <w:t xml:space="preserve"> من جدول الأعمال المؤقت</w:t>
      </w:r>
      <w:r w:rsidRPr="000D161A">
        <w:rPr>
          <w:rStyle w:val="FootnoteReference"/>
          <w:rFonts w:cs="Simplified Arabic"/>
          <w:lang w:val="en-US" w:bidi="ar-EG"/>
        </w:rPr>
        <w:footnoteReference w:customMarkFollows="1" w:id="1"/>
        <w:t>*</w:t>
      </w:r>
    </w:p>
    <w:p w14:paraId="5B50FB71" w14:textId="7576F7DE" w:rsidR="003F1569" w:rsidRPr="003F1569" w:rsidRDefault="00415AFF" w:rsidP="00415AFF">
      <w:pPr>
        <w:pStyle w:val="ListParagraph"/>
        <w:keepNext/>
        <w:keepLines/>
        <w:bidi/>
        <w:spacing w:after="120" w:line="216" w:lineRule="auto"/>
        <w:ind w:left="6"/>
        <w:contextualSpacing w:val="0"/>
        <w:rPr>
          <w:rFonts w:cs="Simplified Arabic"/>
          <w:b/>
          <w:bCs/>
          <w:rtl/>
          <w:lang w:val="en-US" w:bidi="ar-EG"/>
        </w:rPr>
      </w:pPr>
      <w:r w:rsidRPr="00415AFF">
        <w:rPr>
          <w:rFonts w:cs="Simplified Arabic"/>
          <w:b/>
          <w:bCs/>
          <w:rtl/>
          <w:lang w:val="en-US" w:bidi="ar-EG"/>
        </w:rPr>
        <w:t>التقييم والاستعراض الخامس لفعالية بروتوكول قرطاجنة للسلامة الأحيائية</w:t>
      </w:r>
      <w:r>
        <w:rPr>
          <w:rFonts w:cs="Simplified Arabic"/>
          <w:b/>
          <w:bCs/>
          <w:lang w:val="en-US" w:bidi="ar-EG"/>
        </w:rPr>
        <w:br/>
      </w:r>
      <w:r w:rsidRPr="00415AFF">
        <w:rPr>
          <w:rFonts w:cs="Simplified Arabic"/>
          <w:b/>
          <w:bCs/>
          <w:rtl/>
          <w:lang w:val="en-US" w:bidi="ar-EG"/>
        </w:rPr>
        <w:t>وتقييم منتصف المدة لخطة التنفيذ وخطة عمل بناء القدرات للبروتوكول</w:t>
      </w:r>
    </w:p>
    <w:p w14:paraId="0A2B1D63" w14:textId="4397D75C" w:rsidR="00835EFB" w:rsidRPr="001F34D7" w:rsidRDefault="00835EFB" w:rsidP="00835EFB">
      <w:pPr>
        <w:bidi/>
        <w:spacing w:line="216" w:lineRule="auto"/>
        <w:rPr>
          <w:rFonts w:cs="Simplified Arabic"/>
          <w:b/>
          <w:bCs/>
          <w:rtl/>
          <w:lang w:bidi="ar-EG"/>
        </w:rPr>
      </w:pPr>
    </w:p>
    <w:p w14:paraId="1570BD9E" w14:textId="497354A2" w:rsidR="00E13255" w:rsidRDefault="00415AFF" w:rsidP="00415AFF">
      <w:pPr>
        <w:keepNext/>
        <w:keepLines/>
        <w:tabs>
          <w:tab w:val="right" w:pos="540"/>
        </w:tabs>
        <w:bidi/>
        <w:spacing w:after="120" w:line="276" w:lineRule="auto"/>
        <w:ind w:left="630"/>
        <w:rPr>
          <w:rFonts w:cs="Simplified Arabic"/>
          <w:b/>
          <w:bCs/>
          <w:szCs w:val="28"/>
          <w:rtl/>
        </w:rPr>
      </w:pPr>
      <w:r w:rsidRPr="00415AFF">
        <w:rPr>
          <w:rFonts w:cs="Simplified Arabic"/>
          <w:b/>
          <w:bCs/>
          <w:szCs w:val="28"/>
          <w:rtl/>
          <w:lang w:bidi="ar-EG"/>
        </w:rPr>
        <w:t>التقييم والاستعراض الخامس لفعالية بروتوكول قرطاجنة للسلامة الأحيائية وتقييم منتصف المدة لخطة التنفيذ وخطة عمل بناء القدرات للبروتوكول</w:t>
      </w:r>
      <w:r w:rsidRPr="00415AFF">
        <w:rPr>
          <w:rFonts w:cs="Simplified Arabic"/>
          <w:b/>
          <w:bCs/>
          <w:szCs w:val="28"/>
          <w:vertAlign w:val="superscript"/>
        </w:rPr>
        <w:t xml:space="preserve"> </w:t>
      </w:r>
      <w:r w:rsidR="00E13255">
        <w:rPr>
          <w:rStyle w:val="FootnoteReference"/>
          <w:rFonts w:cs="Simplified Arabic"/>
          <w:b/>
          <w:bCs/>
          <w:szCs w:val="28"/>
        </w:rPr>
        <w:footnoteReference w:customMarkFollows="1" w:id="2"/>
        <w:t>**</w:t>
      </w:r>
    </w:p>
    <w:p w14:paraId="19E12397" w14:textId="5327CFB7" w:rsidR="009A6AB2" w:rsidRPr="00E13255" w:rsidRDefault="00E13255" w:rsidP="002F3328">
      <w:pPr>
        <w:keepNext/>
        <w:keepLines/>
        <w:bidi/>
        <w:spacing w:after="120" w:line="276" w:lineRule="auto"/>
        <w:ind w:left="630"/>
        <w:rPr>
          <w:rFonts w:cs="Simplified Arabic"/>
          <w:b/>
          <w:bCs/>
          <w:sz w:val="26"/>
          <w:szCs w:val="26"/>
          <w:rtl/>
        </w:rPr>
      </w:pPr>
      <w:r w:rsidRPr="00E13255">
        <w:rPr>
          <w:rFonts w:cs="Simplified Arabic" w:hint="cs"/>
          <w:b/>
          <w:bCs/>
          <w:sz w:val="26"/>
          <w:szCs w:val="26"/>
          <w:rtl/>
        </w:rPr>
        <w:t>مذكرة من الأمانة</w:t>
      </w:r>
    </w:p>
    <w:p w14:paraId="6CBC5159" w14:textId="10577BE1" w:rsidR="008B06D3" w:rsidRPr="001A022D" w:rsidRDefault="009A6AB2" w:rsidP="00476AF1">
      <w:pPr>
        <w:keepNext/>
        <w:keepLines/>
        <w:bidi/>
        <w:spacing w:after="120" w:line="216" w:lineRule="auto"/>
        <w:rPr>
          <w:rFonts w:eastAsia="MS Mincho" w:cs="Simplified Arabic"/>
          <w:b/>
          <w:bCs/>
          <w:sz w:val="20"/>
          <w:rtl/>
        </w:rPr>
      </w:pPr>
      <w:r w:rsidRPr="001A022D">
        <w:rPr>
          <w:rFonts w:eastAsia="MS Mincho" w:cs="Simplified Arabic" w:hint="cs"/>
          <w:b/>
          <w:bCs/>
          <w:sz w:val="20"/>
          <w:rtl/>
        </w:rPr>
        <w:t>أولاً-</w:t>
      </w:r>
      <w:r w:rsidRPr="001A022D">
        <w:rPr>
          <w:rFonts w:eastAsia="MS Mincho" w:cs="Simplified Arabic"/>
          <w:b/>
          <w:bCs/>
          <w:sz w:val="20"/>
          <w:rtl/>
        </w:rPr>
        <w:tab/>
      </w:r>
      <w:r w:rsidR="00D915EC">
        <w:rPr>
          <w:rFonts w:eastAsia="MS Mincho" w:cs="Simplified Arabic" w:hint="cs"/>
          <w:b/>
          <w:bCs/>
          <w:sz w:val="20"/>
          <w:rtl/>
        </w:rPr>
        <w:t>معلومات أساسية</w:t>
      </w:r>
    </w:p>
    <w:p w14:paraId="0F89B5D4" w14:textId="57FDE8A5" w:rsidR="008B06D3" w:rsidRDefault="00415AFF">
      <w:pPr>
        <w:numPr>
          <w:ilvl w:val="0"/>
          <w:numId w:val="1"/>
        </w:numPr>
        <w:tabs>
          <w:tab w:val="right" w:pos="1260"/>
        </w:tabs>
        <w:bidi/>
        <w:spacing w:before="240" w:after="240"/>
        <w:ind w:left="450" w:firstLine="0"/>
        <w:jc w:val="both"/>
        <w:outlineLvl w:val="0"/>
        <w:rPr>
          <w:rFonts w:cs="Simplified Arabic"/>
          <w:sz w:val="22"/>
          <w:lang w:val="en-US"/>
        </w:rPr>
      </w:pPr>
      <w:r w:rsidRPr="00415AFF">
        <w:rPr>
          <w:rFonts w:cs="Simplified Arabic"/>
          <w:sz w:val="22"/>
          <w:rtl/>
          <w:lang w:val="en-US"/>
        </w:rPr>
        <w:t xml:space="preserve">عملاً بالمادة 35 من بروتوكول قرطاجنة بشأن السلامة الأحيائية، يتعين على </w:t>
      </w:r>
      <w:r w:rsidR="00595D78" w:rsidRPr="00595D78">
        <w:rPr>
          <w:rFonts w:cs="Simplified Arabic"/>
          <w:sz w:val="22"/>
          <w:rtl/>
          <w:lang w:val="en-US"/>
        </w:rPr>
        <w:t xml:space="preserve">مؤتمر الأطراف العامل كاجتماع للأطراف في البروتوكول </w:t>
      </w:r>
      <w:r w:rsidRPr="00415AFF">
        <w:rPr>
          <w:rFonts w:cs="Simplified Arabic"/>
          <w:sz w:val="22"/>
          <w:rtl/>
          <w:lang w:val="en-US"/>
        </w:rPr>
        <w:t xml:space="preserve">إجراء تقييم لفعالية البروتوكول مرة واحدة على الأقل كل خمس سنوات. وقد أجرى مؤتمر الأطراف العامل </w:t>
      </w:r>
      <w:r w:rsidR="00595D78">
        <w:rPr>
          <w:rFonts w:cs="Simplified Arabic" w:hint="cs"/>
          <w:sz w:val="22"/>
          <w:rtl/>
          <w:lang w:val="en-US"/>
        </w:rPr>
        <w:t>ك</w:t>
      </w:r>
      <w:r w:rsidRPr="00415AFF">
        <w:rPr>
          <w:rFonts w:cs="Simplified Arabic"/>
          <w:sz w:val="22"/>
          <w:rtl/>
          <w:lang w:val="en-US"/>
        </w:rPr>
        <w:t xml:space="preserve">اجتماع </w:t>
      </w:r>
      <w:r w:rsidR="00595D78">
        <w:rPr>
          <w:rFonts w:cs="Simplified Arabic" w:hint="cs"/>
          <w:sz w:val="22"/>
          <w:rtl/>
          <w:lang w:val="en-US"/>
        </w:rPr>
        <w:t>لل</w:t>
      </w:r>
      <w:r w:rsidRPr="00415AFF">
        <w:rPr>
          <w:rFonts w:cs="Simplified Arabic"/>
          <w:sz w:val="22"/>
          <w:rtl/>
          <w:lang w:val="en-US"/>
        </w:rPr>
        <w:t xml:space="preserve">أطراف أحدث عملية تقييم </w:t>
      </w:r>
      <w:r w:rsidR="00595D78" w:rsidRPr="00595D78">
        <w:rPr>
          <w:rFonts w:cs="Simplified Arabic"/>
          <w:sz w:val="22"/>
          <w:rtl/>
          <w:lang w:val="en-US"/>
        </w:rPr>
        <w:t xml:space="preserve">واستعراض </w:t>
      </w:r>
      <w:r w:rsidRPr="00415AFF">
        <w:rPr>
          <w:rFonts w:cs="Simplified Arabic"/>
          <w:sz w:val="22"/>
          <w:rtl/>
          <w:lang w:val="en-US"/>
        </w:rPr>
        <w:t>للبروتوكول (</w:t>
      </w:r>
      <w:r w:rsidR="00595D78" w:rsidRPr="00595D78">
        <w:rPr>
          <w:rFonts w:cs="Simplified Arabic"/>
          <w:sz w:val="22"/>
          <w:rtl/>
          <w:lang w:val="en-US"/>
        </w:rPr>
        <w:t>التقييم الرابع</w:t>
      </w:r>
      <w:r w:rsidRPr="00415AFF">
        <w:rPr>
          <w:rFonts w:cs="Simplified Arabic"/>
          <w:sz w:val="22"/>
          <w:rtl/>
          <w:lang w:val="en-US"/>
        </w:rPr>
        <w:t xml:space="preserve">) في اجتماعه العاشر </w:t>
      </w:r>
      <w:r w:rsidR="00595D78" w:rsidRPr="00595D78">
        <w:rPr>
          <w:rFonts w:eastAsia="SimSun"/>
          <w:sz w:val="22"/>
          <w:szCs w:val="22"/>
          <w:rtl/>
          <w:lang w:val="en-GB" w:eastAsia="en-US"/>
        </w:rPr>
        <w:t xml:space="preserve">(المقرر </w:t>
      </w:r>
      <w:hyperlink r:id="rId14" w:history="1">
        <w:r w:rsidR="00595D78" w:rsidRPr="00595D78">
          <w:rPr>
            <w:rFonts w:eastAsia="SimSun"/>
            <w:snapToGrid w:val="0"/>
            <w:color w:val="0000FF"/>
            <w:sz w:val="22"/>
            <w:szCs w:val="22"/>
            <w:u w:val="single"/>
            <w:lang w:val="en-GB" w:eastAsia="en-US"/>
          </w:rPr>
          <w:t>CP-10/7</w:t>
        </w:r>
      </w:hyperlink>
      <w:r w:rsidR="00595D78">
        <w:rPr>
          <w:rFonts w:ascii="Simplified Arabic" w:eastAsia="SimSun" w:hAnsi="Simplified Arabic" w:cs="Simplified Arabic" w:hint="cs"/>
          <w:rtl/>
          <w:lang w:val="en-GB" w:eastAsia="en-US"/>
        </w:rPr>
        <w:t>).</w:t>
      </w:r>
    </w:p>
    <w:p w14:paraId="45390A4A" w14:textId="747D29B7" w:rsidR="00E87BC8" w:rsidRDefault="00595D78">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595D78">
        <w:rPr>
          <w:rFonts w:cs="Simplified Arabic"/>
          <w:sz w:val="22"/>
          <w:rtl/>
          <w:lang w:val="en-US"/>
        </w:rPr>
        <w:t xml:space="preserve">في المقررين </w:t>
      </w:r>
      <w:hyperlink r:id="rId15" w:history="1">
        <w:r w:rsidRPr="00595D78">
          <w:rPr>
            <w:rStyle w:val="Hyperlink"/>
            <w:rFonts w:cs="Simplified Arabic"/>
            <w:sz w:val="22"/>
            <w:lang w:val="en-GB"/>
          </w:rPr>
          <w:t>CP-10/3</w:t>
        </w:r>
      </w:hyperlink>
      <w:r w:rsidRPr="00595D78">
        <w:rPr>
          <w:rFonts w:cs="Simplified Arabic"/>
          <w:sz w:val="22"/>
          <w:rtl/>
          <w:lang w:val="en-US"/>
        </w:rPr>
        <w:t xml:space="preserve"> و</w:t>
      </w:r>
      <w:hyperlink r:id="rId16" w:history="1">
        <w:r w:rsidRPr="00595D78">
          <w:rPr>
            <w:rStyle w:val="Hyperlink"/>
            <w:rFonts w:cs="Simplified Arabic"/>
            <w:sz w:val="22"/>
            <w:lang w:val="en-GB"/>
          </w:rPr>
          <w:t>CP-10/4</w:t>
        </w:r>
      </w:hyperlink>
      <w:r w:rsidRPr="00595D78">
        <w:rPr>
          <w:rFonts w:cs="Simplified Arabic"/>
          <w:sz w:val="22"/>
          <w:rtl/>
          <w:lang w:val="en-US"/>
        </w:rPr>
        <w:t>، اعتمد مؤتمر الأطراف العامل كاجتماع للأطراف في بروتوكول قرطاجنة خطة تنفيذ بروتوكول قرطاجنة للسلامة الأحيائية وخطة عمل بناء القدرات لبروتوكول قرطاجنة للسلامة الأحيائية، على التوالي. وقرر إجراء تقييم منتصف المدة لخطة التنفيذ بالاقتران مع التقييم والاستعراض الخامس لفعالية البروتوكول، وإجراء تقييم منتصف المدة لخطة عمل بناء القدرات بالاقتران مع تقييم منتصف المدة لخطة التنفيذ.</w:t>
      </w:r>
    </w:p>
    <w:p w14:paraId="04E0D81B" w14:textId="2D785B4D" w:rsidR="009C6CED" w:rsidRDefault="0056486C">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56486C">
        <w:rPr>
          <w:rFonts w:cs="Simplified Arabic"/>
          <w:sz w:val="22"/>
          <w:rtl/>
          <w:lang w:val="en-US"/>
        </w:rPr>
        <w:t xml:space="preserve">في المقرر </w:t>
      </w:r>
      <w:hyperlink r:id="rId17" w:history="1">
        <w:r w:rsidRPr="0056486C">
          <w:rPr>
            <w:rStyle w:val="Hyperlink"/>
            <w:rFonts w:cs="Simplified Arabic"/>
            <w:sz w:val="22"/>
            <w:lang w:val="en-GB"/>
          </w:rPr>
          <w:t>CP-10/3</w:t>
        </w:r>
      </w:hyperlink>
      <w:r w:rsidRPr="0056486C">
        <w:rPr>
          <w:rFonts w:cs="Simplified Arabic"/>
          <w:sz w:val="22"/>
          <w:rtl/>
          <w:lang w:val="en-US"/>
        </w:rPr>
        <w:t xml:space="preserve">، طلب مؤتمر الأطراف العامل كاجتماع للأطراف في بروتوكول قرطاجنة إلى الأمينة التنفيذية أن تُدرج في نموذج الإبلاغ الخاص بالتقرير الوطني الخامس أسئلة تهدف إلى استقاء معلومات عن مؤشرات خطة التنفيذ، وأن تُحلل تلك المعلومات وتوحّدها لتيسير تقييم منتصف المدة بالاقتران مع التقييم والاستعراض الخامس </w:t>
      </w:r>
      <w:r w:rsidRPr="0056486C">
        <w:rPr>
          <w:rFonts w:cs="Simplified Arabic"/>
          <w:sz w:val="22"/>
          <w:rtl/>
          <w:lang w:val="en-US"/>
        </w:rPr>
        <w:lastRenderedPageBreak/>
        <w:t xml:space="preserve">لفعالية بروتوكول قرطاجنة، وأن تُتيح هذه المعلومات لفريق الاتصال المعني ببروتوكول قرطاجنة </w:t>
      </w:r>
      <w:r w:rsidR="00214BA6">
        <w:rPr>
          <w:rFonts w:cs="Simplified Arabic" w:hint="cs"/>
          <w:sz w:val="22"/>
          <w:rtl/>
          <w:lang w:val="en-US"/>
        </w:rPr>
        <w:t>و</w:t>
      </w:r>
      <w:r w:rsidRPr="0056486C">
        <w:rPr>
          <w:rFonts w:cs="Simplified Arabic"/>
          <w:sz w:val="22"/>
          <w:rtl/>
          <w:lang w:val="en-US"/>
        </w:rPr>
        <w:t>للجنة الامتثال في إطار بروتوكول قرطاجنة</w:t>
      </w:r>
      <w:r w:rsidR="00214BA6">
        <w:rPr>
          <w:rFonts w:cs="Simplified Arabic" w:hint="cs"/>
          <w:sz w:val="22"/>
          <w:rtl/>
          <w:lang w:val="en-US"/>
        </w:rPr>
        <w:t>، عند الاقتضاء</w:t>
      </w:r>
      <w:r w:rsidRPr="0056486C">
        <w:rPr>
          <w:rFonts w:cs="Simplified Arabic"/>
          <w:sz w:val="22"/>
          <w:rtl/>
          <w:lang w:val="en-US"/>
        </w:rPr>
        <w:t>.</w:t>
      </w:r>
    </w:p>
    <w:p w14:paraId="76DD0B63" w14:textId="6B1A7CA6" w:rsidR="00BA02D5" w:rsidRDefault="00252875">
      <w:pPr>
        <w:numPr>
          <w:ilvl w:val="0"/>
          <w:numId w:val="1"/>
        </w:numPr>
        <w:tabs>
          <w:tab w:val="right" w:pos="1260"/>
        </w:tabs>
        <w:bidi/>
        <w:spacing w:before="240" w:after="240"/>
        <w:ind w:left="450" w:firstLine="0"/>
        <w:jc w:val="both"/>
        <w:outlineLvl w:val="0"/>
        <w:rPr>
          <w:rFonts w:cs="Simplified Arabic"/>
          <w:sz w:val="22"/>
          <w:lang w:val="en-US"/>
        </w:rPr>
      </w:pPr>
      <w:r w:rsidRPr="00252875">
        <w:rPr>
          <w:rFonts w:cs="Simplified Arabic"/>
          <w:sz w:val="22"/>
          <w:rtl/>
          <w:lang w:val="en-US"/>
        </w:rPr>
        <w:t>وفي المقرر نفسه، طلب مؤتمر الأطراف العامل كاجتماع للأطراف في بروتوكول قرطاجنة إلى فريق الاتصال ولجنة الامتثال أن يُسهما، حسب الاقتضاء، وبطريقة تكاملية وغير مزدوجة، في تقييم منتصف المدة لخطة التنفيذ، وأن يقدّما استنتاجاتهما لكي تنظر فيها الهيئة الفرعية للتنفيذ. وطلب إلى الهيئة الفرعية للتنفيذ أن تنظر في المعلومات المقدمة والاستنتاجات التي توصّل إليها فريق الاتصال ولجنة الامتثال، وأن تقدّم نتائجها وتوصياتها إلى مؤتمر الأطراف العامل كاجتماع للأطراف في بروتوكول قرطاجنة في اجتماعه الثاني عشر بغية تيسير تقييم منتصف المدة لخطة التنفيذ</w:t>
      </w:r>
      <w:r w:rsidR="00BA02D5" w:rsidRPr="00BA02D5">
        <w:rPr>
          <w:rFonts w:cs="Simplified Arabic"/>
          <w:sz w:val="22"/>
          <w:rtl/>
          <w:lang w:val="en-US"/>
        </w:rPr>
        <w:t>.</w:t>
      </w:r>
    </w:p>
    <w:p w14:paraId="2D662016" w14:textId="3CB1D159" w:rsidR="00BA02D5" w:rsidRDefault="00CE3130">
      <w:pPr>
        <w:numPr>
          <w:ilvl w:val="0"/>
          <w:numId w:val="1"/>
        </w:numPr>
        <w:tabs>
          <w:tab w:val="right" w:pos="1260"/>
        </w:tabs>
        <w:bidi/>
        <w:spacing w:before="240" w:after="240"/>
        <w:ind w:left="450" w:firstLine="0"/>
        <w:jc w:val="both"/>
        <w:outlineLvl w:val="0"/>
        <w:rPr>
          <w:rFonts w:cs="Simplified Arabic"/>
          <w:sz w:val="22"/>
          <w:lang w:val="en-US"/>
        </w:rPr>
      </w:pPr>
      <w:r w:rsidRPr="00CE3130">
        <w:rPr>
          <w:rFonts w:cs="Simplified Arabic"/>
          <w:sz w:val="22"/>
          <w:rtl/>
          <w:lang w:val="en-US"/>
        </w:rPr>
        <w:t xml:space="preserve">وعملا بالمقررين </w:t>
      </w:r>
      <w:hyperlink r:id="rId18" w:history="1">
        <w:r w:rsidRPr="00CE3130">
          <w:rPr>
            <w:rStyle w:val="Hyperlink"/>
            <w:rFonts w:cs="Simplified Arabic"/>
            <w:sz w:val="22"/>
            <w:lang w:val="en-GB"/>
          </w:rPr>
          <w:t>CP-10/3</w:t>
        </w:r>
      </w:hyperlink>
      <w:r w:rsidRPr="00CE3130">
        <w:rPr>
          <w:rFonts w:cs="Simplified Arabic"/>
          <w:sz w:val="22"/>
          <w:rtl/>
          <w:lang w:val="en-US"/>
        </w:rPr>
        <w:t xml:space="preserve"> و</w:t>
      </w:r>
      <w:hyperlink r:id="rId19" w:history="1">
        <w:r w:rsidRPr="00CE3130">
          <w:rPr>
            <w:rStyle w:val="Hyperlink"/>
            <w:rFonts w:cs="Simplified Arabic"/>
            <w:sz w:val="22"/>
            <w:lang w:val="en-GB"/>
          </w:rPr>
          <w:t>CP-10/4</w:t>
        </w:r>
      </w:hyperlink>
      <w:r w:rsidRPr="00CE3130">
        <w:rPr>
          <w:rFonts w:cs="Simplified Arabic"/>
          <w:sz w:val="22"/>
          <w:rtl/>
          <w:lang w:val="en-US"/>
        </w:rPr>
        <w:t xml:space="preserve">، أعدّت الأمانة تحليلا للمعلومات المتصلة بمؤشرات خطة التنفيذ وخطة عمل بناء القدرات مقارنةً بالمعلومات المستمدة من خط الأساس. ويتاح هذا التحليل في الوثيقة </w:t>
      </w:r>
      <w:hyperlink r:id="rId20" w:history="1">
        <w:r w:rsidRPr="00CE3130">
          <w:rPr>
            <w:rStyle w:val="Hyperlink"/>
            <w:rFonts w:cs="Simplified Arabic"/>
            <w:sz w:val="22"/>
            <w:lang w:val="en-GB"/>
          </w:rPr>
          <w:t>CBD/SBI/7/6/Add.1</w:t>
        </w:r>
      </w:hyperlink>
      <w:r w:rsidRPr="00CE3130">
        <w:rPr>
          <w:rFonts w:cs="Simplified Arabic"/>
          <w:sz w:val="22"/>
          <w:rtl/>
          <w:lang w:val="en-US"/>
        </w:rPr>
        <w:t>. ويرد شرح مفصل للمنهجية المستخدمة في إعداد التحليل في الفرع الثاني من تلك الوثيقة.</w:t>
      </w:r>
    </w:p>
    <w:p w14:paraId="3E7B51D5" w14:textId="0351BF4B" w:rsidR="00BA02D5" w:rsidRDefault="00CE3130">
      <w:pPr>
        <w:numPr>
          <w:ilvl w:val="0"/>
          <w:numId w:val="1"/>
        </w:numPr>
        <w:tabs>
          <w:tab w:val="right" w:pos="1260"/>
        </w:tabs>
        <w:bidi/>
        <w:spacing w:before="240" w:after="240"/>
        <w:ind w:left="450" w:firstLine="0"/>
        <w:jc w:val="both"/>
        <w:outlineLvl w:val="0"/>
        <w:rPr>
          <w:rFonts w:cs="Simplified Arabic"/>
          <w:sz w:val="22"/>
          <w:lang w:val="en-US"/>
        </w:rPr>
      </w:pPr>
      <w:r>
        <w:rPr>
          <w:rFonts w:cs="Simplified Arabic" w:hint="cs"/>
          <w:sz w:val="22"/>
          <w:rtl/>
          <w:lang w:val="en-US"/>
        </w:rPr>
        <w:t>و</w:t>
      </w:r>
      <w:r w:rsidRPr="00CE3130">
        <w:rPr>
          <w:rFonts w:cs="Simplified Arabic"/>
          <w:sz w:val="22"/>
          <w:rtl/>
          <w:lang w:val="en-US"/>
        </w:rPr>
        <w:t>تتضمن هذه المذكرة موجزا</w:t>
      </w:r>
      <w:r w:rsidR="00214BA6">
        <w:rPr>
          <w:rFonts w:cs="Simplified Arabic" w:hint="cs"/>
          <w:sz w:val="22"/>
          <w:rtl/>
          <w:lang w:val="en-US"/>
        </w:rPr>
        <w:t>ً</w:t>
      </w:r>
      <w:r w:rsidRPr="00CE3130">
        <w:rPr>
          <w:rFonts w:cs="Simplified Arabic"/>
          <w:sz w:val="22"/>
          <w:rtl/>
          <w:lang w:val="en-US"/>
        </w:rPr>
        <w:t xml:space="preserve"> للعملية المتبعة في التقييم والاستعراض الخامس لفعالية بروتوكول قرطاجنة وتقييم منتصف المدة لخطة التنفيذ وخطة عمل بناء القدرات (الفرع الثاني)، ولمحة عامة عن أبرز النقاط التي انبثقت عن التحليل (الفرع الثالث)، ومشروع توصية (الفرع الرابع)</w:t>
      </w:r>
      <w:r w:rsidR="00BA02D5" w:rsidRPr="00BA02D5">
        <w:rPr>
          <w:rFonts w:cs="Simplified Arabic"/>
          <w:sz w:val="22"/>
          <w:rtl/>
          <w:lang w:val="en-US"/>
        </w:rPr>
        <w:t>.</w:t>
      </w:r>
    </w:p>
    <w:p w14:paraId="581477E6" w14:textId="04EC6207" w:rsidR="001533D7" w:rsidRDefault="001533D7" w:rsidP="001533D7">
      <w:pPr>
        <w:keepNext/>
        <w:keepLines/>
        <w:bidi/>
        <w:spacing w:after="120" w:line="216" w:lineRule="auto"/>
        <w:rPr>
          <w:rFonts w:eastAsia="MS Mincho" w:cs="Simplified Arabic"/>
          <w:b/>
          <w:bCs/>
          <w:sz w:val="20"/>
          <w:rtl/>
        </w:rPr>
      </w:pPr>
      <w:r w:rsidRPr="001A022D">
        <w:rPr>
          <w:rFonts w:eastAsia="MS Mincho" w:cs="Simplified Arabic" w:hint="cs"/>
          <w:b/>
          <w:bCs/>
          <w:sz w:val="20"/>
          <w:rtl/>
        </w:rPr>
        <w:t>ثانياً</w:t>
      </w:r>
      <w:r w:rsidR="0064489D" w:rsidRPr="001A022D">
        <w:rPr>
          <w:rFonts w:eastAsia="MS Mincho" w:cs="Simplified Arabic" w:hint="cs"/>
          <w:b/>
          <w:bCs/>
          <w:sz w:val="20"/>
          <w:rtl/>
        </w:rPr>
        <w:t>-</w:t>
      </w:r>
      <w:r w:rsidRPr="001A022D">
        <w:rPr>
          <w:rFonts w:eastAsia="MS Mincho" w:cs="Simplified Arabic"/>
          <w:b/>
          <w:bCs/>
          <w:sz w:val="20"/>
          <w:rtl/>
        </w:rPr>
        <w:tab/>
      </w:r>
      <w:r w:rsidR="00DE0FB5">
        <w:rPr>
          <w:rFonts w:eastAsia="MS Mincho" w:cs="Simplified Arabic" w:hint="cs"/>
          <w:b/>
          <w:bCs/>
          <w:sz w:val="20"/>
          <w:rtl/>
        </w:rPr>
        <w:t>موجز</w:t>
      </w:r>
      <w:r w:rsidR="00BA02D5" w:rsidRPr="00BA02D5">
        <w:rPr>
          <w:rFonts w:eastAsia="MS Mincho" w:cs="Simplified Arabic"/>
          <w:b/>
          <w:bCs/>
          <w:sz w:val="20"/>
          <w:rtl/>
        </w:rPr>
        <w:t xml:space="preserve"> للمساهمات المقدمة من لجنة الامتثال بموجب البروتوكول وفريق الاتصال المعني بالبروتوكول في التقييم والاستعراض الخامس لفعالية بروتوكول قرطاجنة، </w:t>
      </w:r>
      <w:r w:rsidR="00DE0FB5" w:rsidRPr="00DE0FB5">
        <w:rPr>
          <w:rFonts w:eastAsia="MS Mincho" w:cs="Simplified Arabic"/>
          <w:b/>
          <w:bCs/>
          <w:sz w:val="20"/>
          <w:rtl/>
        </w:rPr>
        <w:t>وتقييم منتصف المدة</w:t>
      </w:r>
      <w:r w:rsidR="00BA02D5" w:rsidRPr="00BA02D5">
        <w:rPr>
          <w:rFonts w:eastAsia="MS Mincho" w:cs="Simplified Arabic"/>
          <w:b/>
          <w:bCs/>
          <w:sz w:val="20"/>
          <w:rtl/>
        </w:rPr>
        <w:t xml:space="preserve"> لخطة التنفيذ وخطة عمل بناء القدرات</w:t>
      </w:r>
    </w:p>
    <w:p w14:paraId="116D83FB" w14:textId="2CF2E267" w:rsidR="00BA02D5" w:rsidRPr="001A022D" w:rsidRDefault="00BA02D5" w:rsidP="00BA02D5">
      <w:pPr>
        <w:keepNext/>
        <w:keepLines/>
        <w:bidi/>
        <w:spacing w:after="120" w:line="216" w:lineRule="auto"/>
        <w:rPr>
          <w:rFonts w:eastAsia="MS Mincho" w:cs="Simplified Arabic"/>
          <w:b/>
          <w:bCs/>
          <w:sz w:val="20"/>
          <w:rtl/>
        </w:rPr>
      </w:pPr>
      <w:r>
        <w:rPr>
          <w:rFonts w:eastAsia="MS Mincho" w:cs="Simplified Arabic" w:hint="cs"/>
          <w:b/>
          <w:bCs/>
          <w:sz w:val="20"/>
          <w:rtl/>
        </w:rPr>
        <w:t>ألف-</w:t>
      </w:r>
      <w:r>
        <w:rPr>
          <w:rFonts w:eastAsia="MS Mincho" w:cs="Simplified Arabic"/>
          <w:b/>
          <w:bCs/>
          <w:sz w:val="20"/>
          <w:rtl/>
        </w:rPr>
        <w:tab/>
      </w:r>
      <w:r w:rsidRPr="00BA02D5">
        <w:rPr>
          <w:rFonts w:eastAsia="MS Mincho" w:cs="Simplified Arabic"/>
          <w:b/>
          <w:bCs/>
          <w:sz w:val="20"/>
          <w:rtl/>
        </w:rPr>
        <w:t xml:space="preserve">لجنة الامتثال </w:t>
      </w:r>
      <w:r w:rsidR="00DE0FB5">
        <w:rPr>
          <w:rFonts w:eastAsia="MS Mincho" w:cs="Simplified Arabic" w:hint="cs"/>
          <w:b/>
          <w:bCs/>
          <w:sz w:val="20"/>
          <w:rtl/>
        </w:rPr>
        <w:t>في إطار</w:t>
      </w:r>
      <w:r w:rsidRPr="00BA02D5">
        <w:rPr>
          <w:rFonts w:eastAsia="MS Mincho" w:cs="Simplified Arabic"/>
          <w:b/>
          <w:bCs/>
          <w:sz w:val="20"/>
          <w:rtl/>
        </w:rPr>
        <w:t xml:space="preserve"> بروتوكول قرطاجنة</w:t>
      </w:r>
    </w:p>
    <w:p w14:paraId="74146902" w14:textId="539E4356" w:rsidR="0064489D" w:rsidRDefault="00DE0FB5">
      <w:pPr>
        <w:pStyle w:val="ListParagraph"/>
        <w:numPr>
          <w:ilvl w:val="0"/>
          <w:numId w:val="1"/>
        </w:numPr>
        <w:bidi/>
        <w:spacing w:after="120" w:line="216" w:lineRule="auto"/>
        <w:ind w:left="562" w:firstLine="0"/>
        <w:contextualSpacing w:val="0"/>
        <w:jc w:val="both"/>
        <w:rPr>
          <w:rFonts w:cs="Simplified Arabic"/>
          <w:sz w:val="22"/>
          <w:lang w:val="en-US"/>
        </w:rPr>
      </w:pPr>
      <w:r w:rsidRPr="00DE0FB5">
        <w:rPr>
          <w:rFonts w:cs="Simplified Arabic"/>
          <w:sz w:val="22"/>
          <w:rtl/>
          <w:lang w:val="en-US"/>
        </w:rPr>
        <w:t xml:space="preserve">نظرت لجنة الامتثال في إطار بروتوكول قرطاجنة في التقييم والاستعراض الخامس لفعالية بروتوكول قرطاجنة وتقييم منتصف المدة لخطة التنفيذ وخطة عمل بناء القدرات لبروتوكول قرطاجنة في اجتماعها الحادي والعشرين، المعقود في الفترة من 10 إلى 12 </w:t>
      </w:r>
      <w:r>
        <w:rPr>
          <w:rFonts w:cs="Simplified Arabic" w:hint="cs"/>
          <w:sz w:val="22"/>
          <w:rtl/>
          <w:lang w:val="en-US"/>
        </w:rPr>
        <w:t>يونيو/</w:t>
      </w:r>
      <w:r w:rsidRPr="00DE0FB5">
        <w:rPr>
          <w:rFonts w:cs="Simplified Arabic"/>
          <w:sz w:val="22"/>
          <w:rtl/>
          <w:lang w:val="en-US"/>
        </w:rPr>
        <w:t>حزيران 2026.</w:t>
      </w:r>
    </w:p>
    <w:p w14:paraId="5A99E04D" w14:textId="61BE0F09" w:rsidR="00EF0CD3" w:rsidRDefault="00DE0FB5">
      <w:pPr>
        <w:pStyle w:val="ListParagraph"/>
        <w:numPr>
          <w:ilvl w:val="0"/>
          <w:numId w:val="1"/>
        </w:numPr>
        <w:bidi/>
        <w:spacing w:after="120" w:line="216" w:lineRule="auto"/>
        <w:ind w:left="562" w:firstLine="0"/>
        <w:contextualSpacing w:val="0"/>
        <w:jc w:val="both"/>
        <w:rPr>
          <w:rFonts w:cs="Simplified Arabic"/>
          <w:sz w:val="22"/>
          <w:lang w:val="en-US"/>
        </w:rPr>
      </w:pPr>
      <w:r w:rsidRPr="00DE0FB5">
        <w:rPr>
          <w:rFonts w:cs="Simplified Arabic"/>
          <w:sz w:val="22"/>
          <w:rtl/>
          <w:lang w:val="en-US"/>
        </w:rPr>
        <w:t xml:space="preserve">وأجرت لجنة الامتثال مداولاتها على أساس الوثيقة </w:t>
      </w:r>
      <w:hyperlink r:id="rId21" w:history="1">
        <w:r w:rsidRPr="00DE0FB5">
          <w:rPr>
            <w:rStyle w:val="Hyperlink"/>
            <w:rFonts w:cs="Simplified Arabic"/>
            <w:sz w:val="22"/>
            <w:lang w:val="en-GB"/>
          </w:rPr>
          <w:t>CBD/CP/CC/21/3</w:t>
        </w:r>
      </w:hyperlink>
      <w:r w:rsidRPr="00DE0FB5">
        <w:rPr>
          <w:rFonts w:cs="Simplified Arabic"/>
          <w:sz w:val="22"/>
          <w:rtl/>
          <w:lang w:val="en-US"/>
        </w:rPr>
        <w:t>، التي قدّمت لمحة عامة عن التطورات الرئيسية بشأن امتثال الأطراف و</w:t>
      </w:r>
      <w:r w:rsidR="00214BA6">
        <w:rPr>
          <w:rFonts w:cs="Simplified Arabic" w:hint="cs"/>
          <w:sz w:val="22"/>
          <w:rtl/>
          <w:lang w:val="en-US"/>
        </w:rPr>
        <w:t xml:space="preserve">عن </w:t>
      </w:r>
      <w:r w:rsidRPr="00DE0FB5">
        <w:rPr>
          <w:rFonts w:cs="Simplified Arabic"/>
          <w:sz w:val="22"/>
          <w:rtl/>
          <w:lang w:val="en-US"/>
        </w:rPr>
        <w:t>الدعم الذي قدّمته اللجنة في هذا الصدد، و</w:t>
      </w:r>
      <w:r w:rsidR="00214BA6">
        <w:rPr>
          <w:rFonts w:cs="Simplified Arabic" w:hint="cs"/>
          <w:sz w:val="22"/>
          <w:rtl/>
          <w:lang w:val="en-US"/>
        </w:rPr>
        <w:t xml:space="preserve">كذلك </w:t>
      </w:r>
      <w:r w:rsidRPr="00DE0FB5">
        <w:rPr>
          <w:rFonts w:cs="Simplified Arabic"/>
          <w:sz w:val="22"/>
          <w:rtl/>
          <w:lang w:val="en-US"/>
        </w:rPr>
        <w:t xml:space="preserve">عن تسوية مسائل الامتثال التي حدّدتها اللجنة فيما يتعلق بالالتزامات التي ركّزت اللجنة جهودها عليها. واستندت الوثيقة إلى تحليل المعلومات </w:t>
      </w:r>
      <w:r w:rsidR="00EB7AE2">
        <w:rPr>
          <w:rFonts w:cs="Simplified Arabic" w:hint="cs"/>
          <w:sz w:val="22"/>
          <w:rtl/>
          <w:lang w:val="en-US"/>
        </w:rPr>
        <w:t>الخاصة</w:t>
      </w:r>
      <w:r w:rsidRPr="00DE0FB5">
        <w:rPr>
          <w:rFonts w:cs="Simplified Arabic"/>
          <w:sz w:val="22"/>
          <w:rtl/>
          <w:lang w:val="en-US"/>
        </w:rPr>
        <w:t xml:space="preserve"> بالمؤشرات (</w:t>
      </w:r>
      <w:hyperlink r:id="rId22" w:history="1">
        <w:r w:rsidRPr="00DE0FB5">
          <w:rPr>
            <w:rStyle w:val="Hyperlink"/>
            <w:rFonts w:cs="Simplified Arabic"/>
            <w:sz w:val="22"/>
            <w:lang w:val="en-GB"/>
          </w:rPr>
          <w:t>CBD/SBI/7/6/Add.1</w:t>
        </w:r>
      </w:hyperlink>
      <w:r w:rsidRPr="00DE0FB5">
        <w:rPr>
          <w:rFonts w:cs="Simplified Arabic"/>
          <w:sz w:val="22"/>
          <w:rtl/>
          <w:lang w:val="en-US"/>
        </w:rPr>
        <w:t>) الذي أُتيح أيضا للرجوع إليه.</w:t>
      </w:r>
    </w:p>
    <w:p w14:paraId="0F0A4C45" w14:textId="72966656" w:rsidR="00DE0FB5" w:rsidRPr="00DE0FB5" w:rsidRDefault="00DE0FB5">
      <w:pPr>
        <w:pStyle w:val="ListParagraph"/>
        <w:numPr>
          <w:ilvl w:val="0"/>
          <w:numId w:val="1"/>
        </w:numPr>
        <w:bidi/>
        <w:spacing w:after="120" w:line="216" w:lineRule="auto"/>
        <w:ind w:left="562" w:firstLine="0"/>
        <w:contextualSpacing w:val="0"/>
        <w:jc w:val="both"/>
        <w:rPr>
          <w:rFonts w:cs="Simplified Arabic"/>
          <w:sz w:val="22"/>
          <w:lang w:val="en-GB"/>
        </w:rPr>
      </w:pPr>
      <w:r w:rsidRPr="00DE0FB5">
        <w:rPr>
          <w:rFonts w:cs="Simplified Arabic"/>
          <w:sz w:val="22"/>
          <w:rtl/>
          <w:lang w:val="en-US"/>
        </w:rPr>
        <w:t>ولدى تقديم مساهمتها في التقييم والاستعراض الخامس لفعالية البروتوكول وتقييم منتصف المدة لخطة التنفيذ لبروتوكول قرطاجنة، ركّزت لجنة الامتثال على الغاية ألف-4 من خطة التنفيذ وخطة عمل بناء القدرات لبروتوكول قرطاجنة، بما في ذلك ما يرتبط بها من أهداف ومؤشرات وجوانب متعلقة ببناء القدرات. واستعرضت اللجنة المعلومات المقدمة بشأن المؤشرات في إطار الغايات من ألف-1 إلى ألف-4 التي تتناول الالتزامات المنصوص عليها في البروتوكول والتي تقع ضمن مجال تركيز عمل اللجنة. ونظرت اللجنة أيضا</w:t>
      </w:r>
      <w:r w:rsidR="001814FE">
        <w:rPr>
          <w:rFonts w:cs="Simplified Arabic" w:hint="cs"/>
          <w:sz w:val="22"/>
          <w:rtl/>
          <w:lang w:val="en-US"/>
        </w:rPr>
        <w:t>ً</w:t>
      </w:r>
      <w:r w:rsidRPr="00DE0FB5">
        <w:rPr>
          <w:rFonts w:cs="Simplified Arabic"/>
          <w:sz w:val="22"/>
          <w:rtl/>
          <w:lang w:val="en-US"/>
        </w:rPr>
        <w:t xml:space="preserve"> في دورها في دعم الأطراف في الامتثال لهذه الالتزامات بموجب البروتوكول، وهو الدور الذي تضطلع به وفقا</w:t>
      </w:r>
      <w:r w:rsidR="001814FE">
        <w:rPr>
          <w:rFonts w:cs="Simplified Arabic" w:hint="cs"/>
          <w:sz w:val="22"/>
          <w:rtl/>
          <w:lang w:val="en-US"/>
        </w:rPr>
        <w:t>ً</w:t>
      </w:r>
      <w:r w:rsidRPr="00DE0FB5">
        <w:rPr>
          <w:rFonts w:cs="Simplified Arabic"/>
          <w:sz w:val="22"/>
          <w:rtl/>
          <w:lang w:val="en-US"/>
        </w:rPr>
        <w:t xml:space="preserve"> لإجراءات وآليات الامتثال بموجب بروتوكول قرطاجنة للسلامة الأحيائية (المقرر </w:t>
      </w:r>
      <w:hyperlink r:id="rId23" w:history="1">
        <w:r w:rsidRPr="00DE0FB5">
          <w:rPr>
            <w:rStyle w:val="Hyperlink"/>
            <w:rFonts w:cs="Simplified Arabic"/>
            <w:sz w:val="22"/>
            <w:lang w:val="en-GB"/>
          </w:rPr>
          <w:t>BS-I/7</w:t>
        </w:r>
      </w:hyperlink>
      <w:r w:rsidRPr="00DE0FB5">
        <w:rPr>
          <w:rFonts w:cs="Simplified Arabic"/>
          <w:sz w:val="22"/>
          <w:rtl/>
          <w:lang w:val="en-US"/>
        </w:rPr>
        <w:t>، المرفق).</w:t>
      </w:r>
    </w:p>
    <w:p w14:paraId="191CAAE4" w14:textId="0B955F0C" w:rsidR="00DE0FB5" w:rsidRPr="006E5215" w:rsidRDefault="00DE0FB5">
      <w:pPr>
        <w:pStyle w:val="ListParagraph"/>
        <w:numPr>
          <w:ilvl w:val="0"/>
          <w:numId w:val="1"/>
        </w:numPr>
        <w:bidi/>
        <w:spacing w:after="120" w:line="216" w:lineRule="auto"/>
        <w:ind w:left="562" w:firstLine="0"/>
        <w:contextualSpacing w:val="0"/>
        <w:jc w:val="both"/>
        <w:rPr>
          <w:rFonts w:cs="Simplified Arabic"/>
          <w:sz w:val="20"/>
          <w:lang w:val="en-GB"/>
        </w:rPr>
      </w:pPr>
      <w:r w:rsidRPr="006E5215">
        <w:rPr>
          <w:rFonts w:cs="Simplified Arabic"/>
          <w:sz w:val="20"/>
          <w:rtl/>
          <w:lang w:val="en-US"/>
        </w:rPr>
        <w:lastRenderedPageBreak/>
        <w:t>واتفقت اللجنة على أن انخراطها النشط مع الأطراف بشأن عدة مسائل رئيسية في إطار البروتوكول قد أسهم في تهيئة بيئة م</w:t>
      </w:r>
      <w:r w:rsidR="001814FE" w:rsidRPr="006E5215">
        <w:rPr>
          <w:rFonts w:cs="Simplified Arabic" w:hint="cs"/>
          <w:sz w:val="20"/>
          <w:rtl/>
          <w:lang w:val="en-US"/>
        </w:rPr>
        <w:t>و</w:t>
      </w:r>
      <w:r w:rsidRPr="006E5215">
        <w:rPr>
          <w:rFonts w:cs="Simplified Arabic"/>
          <w:sz w:val="20"/>
          <w:rtl/>
          <w:lang w:val="en-US"/>
        </w:rPr>
        <w:t xml:space="preserve">اتية للامتثال، ومن ثم في دعم التنفيذ الفعال لبروتوكول قرطاجنة. ولاحظت أنه على الرغم من أن جهود اللجنة الرامية إلى تيسير الامتثال قد أثمرت في مجالات عديدة، </w:t>
      </w:r>
      <w:r w:rsidR="001814FE" w:rsidRPr="006E5215">
        <w:rPr>
          <w:rFonts w:cs="Simplified Arabic" w:hint="cs"/>
          <w:sz w:val="20"/>
          <w:rtl/>
          <w:lang w:val="en-US"/>
        </w:rPr>
        <w:t>إلا أن</w:t>
      </w:r>
      <w:r w:rsidRPr="006E5215">
        <w:rPr>
          <w:rFonts w:cs="Simplified Arabic"/>
          <w:sz w:val="20"/>
          <w:rtl/>
          <w:lang w:val="en-US"/>
        </w:rPr>
        <w:t xml:space="preserve"> التحديات لا تزال قائمة.</w:t>
      </w:r>
    </w:p>
    <w:p w14:paraId="7BD4ACAA" w14:textId="50343700" w:rsidR="00DE0FB5" w:rsidRPr="006E5215" w:rsidRDefault="00DE0FB5">
      <w:pPr>
        <w:pStyle w:val="ListParagraph"/>
        <w:numPr>
          <w:ilvl w:val="0"/>
          <w:numId w:val="1"/>
        </w:numPr>
        <w:bidi/>
        <w:spacing w:after="120" w:line="216" w:lineRule="auto"/>
        <w:ind w:left="562" w:firstLine="0"/>
        <w:contextualSpacing w:val="0"/>
        <w:jc w:val="both"/>
        <w:rPr>
          <w:rFonts w:cs="Simplified Arabic"/>
          <w:sz w:val="20"/>
          <w:lang w:val="en-GB"/>
        </w:rPr>
      </w:pPr>
      <w:r w:rsidRPr="006E5215">
        <w:rPr>
          <w:rFonts w:cs="Simplified Arabic"/>
          <w:sz w:val="20"/>
          <w:rtl/>
          <w:lang w:val="en-US"/>
        </w:rPr>
        <w:t>و</w:t>
      </w:r>
      <w:r w:rsidR="001814FE" w:rsidRPr="006E5215">
        <w:rPr>
          <w:rFonts w:cs="Simplified Arabic" w:hint="cs"/>
          <w:sz w:val="20"/>
          <w:rtl/>
          <w:lang w:val="en-US"/>
        </w:rPr>
        <w:t>أشارت</w:t>
      </w:r>
      <w:r w:rsidRPr="006E5215">
        <w:rPr>
          <w:rFonts w:cs="Simplified Arabic"/>
          <w:sz w:val="20"/>
          <w:rtl/>
          <w:lang w:val="en-US"/>
        </w:rPr>
        <w:t xml:space="preserve"> اللجنة </w:t>
      </w:r>
      <w:r w:rsidR="001814FE" w:rsidRPr="006E5215">
        <w:rPr>
          <w:rFonts w:cs="Simplified Arabic" w:hint="cs"/>
          <w:sz w:val="20"/>
          <w:rtl/>
          <w:lang w:val="en-US"/>
        </w:rPr>
        <w:t xml:space="preserve">إلى </w:t>
      </w:r>
      <w:r w:rsidRPr="006E5215">
        <w:rPr>
          <w:rFonts w:cs="Simplified Arabic"/>
          <w:sz w:val="20"/>
          <w:rtl/>
          <w:lang w:val="en-US"/>
        </w:rPr>
        <w:t xml:space="preserve">أن وضع تشريعات </w:t>
      </w:r>
      <w:r w:rsidR="001814FE" w:rsidRPr="006E5215">
        <w:rPr>
          <w:rFonts w:cs="Simplified Arabic" w:hint="cs"/>
          <w:sz w:val="20"/>
          <w:rtl/>
          <w:lang w:val="en-US"/>
        </w:rPr>
        <w:t>ل</w:t>
      </w:r>
      <w:r w:rsidRPr="006E5215">
        <w:rPr>
          <w:rFonts w:cs="Simplified Arabic"/>
          <w:sz w:val="20"/>
          <w:rtl/>
          <w:lang w:val="en-US"/>
        </w:rPr>
        <w:t>لسلامة الأحيائية لا يزال يمثل تحديا</w:t>
      </w:r>
      <w:r w:rsidR="00EB7AE2">
        <w:rPr>
          <w:rFonts w:cs="Simplified Arabic" w:hint="cs"/>
          <w:sz w:val="20"/>
          <w:rtl/>
          <w:lang w:val="en-US"/>
        </w:rPr>
        <w:t>ً</w:t>
      </w:r>
      <w:r w:rsidRPr="006E5215">
        <w:rPr>
          <w:rFonts w:cs="Simplified Arabic"/>
          <w:sz w:val="20"/>
          <w:rtl/>
          <w:lang w:val="en-US"/>
        </w:rPr>
        <w:t xml:space="preserve"> لعدة أطراف، ولا سيما في بعض المناطق. وعلى الرغم من جهود اللجنة والدعم المالي المتاح في هذا الصدد، وإن كان محدودا، </w:t>
      </w:r>
      <w:r w:rsidR="001814FE" w:rsidRPr="006E5215">
        <w:rPr>
          <w:rFonts w:cs="Simplified Arabic" w:hint="cs"/>
          <w:sz w:val="20"/>
          <w:rtl/>
          <w:lang w:val="en-US"/>
        </w:rPr>
        <w:t xml:space="preserve">فقد </w:t>
      </w:r>
      <w:r w:rsidRPr="006E5215">
        <w:rPr>
          <w:rFonts w:cs="Simplified Arabic"/>
          <w:sz w:val="20"/>
          <w:rtl/>
          <w:lang w:val="en-US"/>
        </w:rPr>
        <w:t xml:space="preserve">أقرّت اللجنة بأن </w:t>
      </w:r>
      <w:r w:rsidR="001814FE" w:rsidRPr="006E5215">
        <w:rPr>
          <w:rFonts w:cs="Simplified Arabic" w:hint="cs"/>
          <w:sz w:val="20"/>
          <w:rtl/>
          <w:lang w:val="en-US"/>
        </w:rPr>
        <w:t>ال</w:t>
      </w:r>
      <w:r w:rsidRPr="006E5215">
        <w:rPr>
          <w:rFonts w:cs="Simplified Arabic"/>
          <w:sz w:val="20"/>
          <w:rtl/>
          <w:lang w:val="en-US"/>
        </w:rPr>
        <w:t>تقدم</w:t>
      </w:r>
      <w:r w:rsidR="001814FE" w:rsidRPr="006E5215">
        <w:rPr>
          <w:rFonts w:cs="Simplified Arabic" w:hint="cs"/>
          <w:sz w:val="20"/>
          <w:rtl/>
          <w:lang w:val="en-US"/>
        </w:rPr>
        <w:t xml:space="preserve"> المحرز</w:t>
      </w:r>
      <w:r w:rsidRPr="006E5215">
        <w:rPr>
          <w:rFonts w:cs="Simplified Arabic"/>
          <w:sz w:val="20"/>
          <w:rtl/>
          <w:lang w:val="en-US"/>
        </w:rPr>
        <w:t xml:space="preserve"> في امتثال الأطراف لالتزامها بموجب الفقرة 1 من المادة 2 من البروتوكول</w:t>
      </w:r>
      <w:r w:rsidR="001814FE" w:rsidRPr="006E5215">
        <w:rPr>
          <w:rFonts w:cs="Simplified Arabic" w:hint="cs"/>
          <w:sz w:val="20"/>
          <w:rtl/>
          <w:lang w:val="en-US"/>
        </w:rPr>
        <w:t xml:space="preserve"> كان محدوداً</w:t>
      </w:r>
      <w:r w:rsidRPr="006E5215">
        <w:rPr>
          <w:rFonts w:cs="Simplified Arabic"/>
          <w:sz w:val="20"/>
          <w:rtl/>
          <w:lang w:val="en-US"/>
        </w:rPr>
        <w:t xml:space="preserve">. وسلّمت اللجنة بأن جهودها قد أسهمت في بعض الحالات في اعتماد تشريعات أو نشر تدابير، وأدّت في حالات أخرى إلى تجدّد الاهتمام السياسي، وفي حالات قليلة إلى الحصول على مساعدة تقنية لوضع تشريعات </w:t>
      </w:r>
      <w:r w:rsidR="001814FE" w:rsidRPr="006E5215">
        <w:rPr>
          <w:rFonts w:cs="Simplified Arabic" w:hint="cs"/>
          <w:sz w:val="20"/>
          <w:rtl/>
          <w:lang w:val="en-US"/>
        </w:rPr>
        <w:t>ل</w:t>
      </w:r>
      <w:r w:rsidRPr="006E5215">
        <w:rPr>
          <w:rFonts w:cs="Simplified Arabic"/>
          <w:sz w:val="20"/>
          <w:rtl/>
          <w:lang w:val="en-US"/>
        </w:rPr>
        <w:t xml:space="preserve">لسلامة الأحيائية. واتفقت اللجنة على أنه يلزم </w:t>
      </w:r>
      <w:r w:rsidR="001814FE" w:rsidRPr="006E5215">
        <w:rPr>
          <w:rFonts w:cs="Simplified Arabic" w:hint="cs"/>
          <w:sz w:val="20"/>
          <w:rtl/>
          <w:lang w:val="en-US"/>
        </w:rPr>
        <w:t>مواصلة توفير</w:t>
      </w:r>
      <w:r w:rsidRPr="006E5215">
        <w:rPr>
          <w:rFonts w:cs="Simplified Arabic"/>
          <w:sz w:val="20"/>
          <w:rtl/>
          <w:lang w:val="en-US"/>
        </w:rPr>
        <w:t xml:space="preserve"> الدعم </w:t>
      </w:r>
      <w:r w:rsidR="007C0168" w:rsidRPr="006E5215">
        <w:rPr>
          <w:rFonts w:cs="Simplified Arabic" w:hint="cs"/>
          <w:sz w:val="20"/>
          <w:rtl/>
          <w:lang w:val="en-US"/>
        </w:rPr>
        <w:t>وتو</w:t>
      </w:r>
      <w:r w:rsidR="00EB7AE2">
        <w:rPr>
          <w:rFonts w:cs="Simplified Arabic" w:hint="cs"/>
          <w:sz w:val="20"/>
          <w:rtl/>
          <w:lang w:val="en-US"/>
        </w:rPr>
        <w:t>ا</w:t>
      </w:r>
      <w:r w:rsidR="007C0168" w:rsidRPr="006E5215">
        <w:rPr>
          <w:rFonts w:cs="Simplified Arabic" w:hint="cs"/>
          <w:sz w:val="20"/>
          <w:rtl/>
          <w:lang w:val="en-US"/>
        </w:rPr>
        <w:t>فر</w:t>
      </w:r>
      <w:r w:rsidR="001814FE" w:rsidRPr="006E5215">
        <w:rPr>
          <w:rFonts w:cs="Simplified Arabic" w:hint="cs"/>
          <w:sz w:val="20"/>
          <w:rtl/>
          <w:lang w:val="en-US"/>
        </w:rPr>
        <w:t xml:space="preserve"> </w:t>
      </w:r>
      <w:r w:rsidRPr="006E5215">
        <w:rPr>
          <w:rFonts w:cs="Simplified Arabic"/>
          <w:sz w:val="20"/>
          <w:rtl/>
          <w:lang w:val="en-US"/>
        </w:rPr>
        <w:t xml:space="preserve">الإرادة السياسية لضمان تحسّن الامتثال في هذا المجال، </w:t>
      </w:r>
      <w:r w:rsidR="001814FE" w:rsidRPr="006E5215">
        <w:rPr>
          <w:rFonts w:cs="Simplified Arabic" w:hint="cs"/>
          <w:sz w:val="20"/>
          <w:rtl/>
          <w:lang w:val="en-US"/>
        </w:rPr>
        <w:t>و</w:t>
      </w:r>
      <w:r w:rsidRPr="006E5215">
        <w:rPr>
          <w:rFonts w:cs="Simplified Arabic"/>
          <w:sz w:val="20"/>
          <w:rtl/>
          <w:lang w:val="en-US"/>
        </w:rPr>
        <w:t>لا سيما أن الأطراف التي لم تعتمد بعد أي تدابير للسلامة الأحيائية تواجه على الأرجح عدة تحديات أخرى في التنفيذ.</w:t>
      </w:r>
    </w:p>
    <w:p w14:paraId="28F0ECAC" w14:textId="2DE3A5F7" w:rsidR="00DE0FB5" w:rsidRPr="006E5215" w:rsidRDefault="00DE0FB5">
      <w:pPr>
        <w:pStyle w:val="ListParagraph"/>
        <w:numPr>
          <w:ilvl w:val="0"/>
          <w:numId w:val="1"/>
        </w:numPr>
        <w:bidi/>
        <w:spacing w:after="120" w:line="216" w:lineRule="auto"/>
        <w:ind w:left="562" w:firstLine="0"/>
        <w:contextualSpacing w:val="0"/>
        <w:jc w:val="both"/>
        <w:rPr>
          <w:rFonts w:cs="Simplified Arabic"/>
          <w:sz w:val="20"/>
          <w:lang w:val="en-GB"/>
        </w:rPr>
      </w:pPr>
      <w:r w:rsidRPr="006E5215">
        <w:rPr>
          <w:rFonts w:cs="Simplified Arabic"/>
          <w:sz w:val="20"/>
          <w:rtl/>
          <w:lang w:val="en-US"/>
        </w:rPr>
        <w:t>و</w:t>
      </w:r>
      <w:r w:rsidR="00B96919" w:rsidRPr="006E5215">
        <w:rPr>
          <w:rFonts w:cs="Simplified Arabic" w:hint="cs"/>
          <w:sz w:val="20"/>
          <w:rtl/>
          <w:lang w:val="en-US"/>
        </w:rPr>
        <w:t>أشارت</w:t>
      </w:r>
      <w:r w:rsidRPr="006E5215">
        <w:rPr>
          <w:rFonts w:cs="Simplified Arabic"/>
          <w:sz w:val="20"/>
          <w:rtl/>
          <w:lang w:val="en-US"/>
        </w:rPr>
        <w:t xml:space="preserve"> اللجنة مع التقدير </w:t>
      </w:r>
      <w:r w:rsidR="00B96919" w:rsidRPr="006E5215">
        <w:rPr>
          <w:rFonts w:cs="Simplified Arabic" w:hint="cs"/>
          <w:sz w:val="20"/>
          <w:rtl/>
          <w:lang w:val="en-US"/>
        </w:rPr>
        <w:t xml:space="preserve">إلى </w:t>
      </w:r>
      <w:r w:rsidRPr="006E5215">
        <w:rPr>
          <w:rFonts w:cs="Simplified Arabic"/>
          <w:sz w:val="20"/>
          <w:rtl/>
          <w:lang w:val="en-US"/>
        </w:rPr>
        <w:t xml:space="preserve">أن عملها المتعلق بالالتزام بإتاحة المعلومات لغرفة تبادل معلومات السلامة الأحيائية قد </w:t>
      </w:r>
      <w:r w:rsidR="00B96919" w:rsidRPr="006E5215">
        <w:rPr>
          <w:rFonts w:cs="Simplified Arabic" w:hint="cs"/>
          <w:sz w:val="20"/>
          <w:rtl/>
          <w:lang w:val="en-US"/>
        </w:rPr>
        <w:t>أدّى إلى تحسين</w:t>
      </w:r>
      <w:r w:rsidRPr="006E5215">
        <w:rPr>
          <w:rFonts w:cs="Simplified Arabic"/>
          <w:sz w:val="20"/>
          <w:rtl/>
          <w:lang w:val="en-US"/>
        </w:rPr>
        <w:t xml:space="preserve"> اكتمال ودقّ</w:t>
      </w:r>
      <w:r w:rsidR="00B96919" w:rsidRPr="006E5215">
        <w:rPr>
          <w:rFonts w:cs="Simplified Arabic" w:hint="cs"/>
          <w:sz w:val="20"/>
          <w:rtl/>
          <w:lang w:val="en-US"/>
        </w:rPr>
        <w:t>ة المعلومات</w:t>
      </w:r>
      <w:r w:rsidRPr="006E5215">
        <w:rPr>
          <w:rFonts w:cs="Simplified Arabic"/>
          <w:sz w:val="20"/>
          <w:rtl/>
          <w:lang w:val="en-US"/>
        </w:rPr>
        <w:t xml:space="preserve"> </w:t>
      </w:r>
      <w:r w:rsidR="00B96919" w:rsidRPr="006E5215">
        <w:rPr>
          <w:rFonts w:cs="Simplified Arabic" w:hint="cs"/>
          <w:sz w:val="20"/>
          <w:rtl/>
          <w:lang w:val="en-US"/>
        </w:rPr>
        <w:t xml:space="preserve">الواردة </w:t>
      </w:r>
      <w:r w:rsidRPr="006E5215">
        <w:rPr>
          <w:rFonts w:cs="Simplified Arabic"/>
          <w:sz w:val="20"/>
          <w:rtl/>
          <w:lang w:val="en-US"/>
        </w:rPr>
        <w:t>في الغرفة، وأن جهودها بشأن الالتزام بتعيين السلطات الوطنية المختصة ونقاط الاتصال الوطنية قد أدّت أيضا إلى قيام العديد من الأطراف بتقديم المعلومات اللازمة.</w:t>
      </w:r>
    </w:p>
    <w:p w14:paraId="3DB44027" w14:textId="2ACA2A82" w:rsidR="00DE0FB5" w:rsidRPr="006E5215" w:rsidRDefault="00DE0FB5">
      <w:pPr>
        <w:pStyle w:val="ListParagraph"/>
        <w:numPr>
          <w:ilvl w:val="0"/>
          <w:numId w:val="1"/>
        </w:numPr>
        <w:bidi/>
        <w:spacing w:after="120" w:line="216" w:lineRule="auto"/>
        <w:ind w:left="562" w:firstLine="0"/>
        <w:contextualSpacing w:val="0"/>
        <w:jc w:val="both"/>
        <w:rPr>
          <w:rFonts w:cs="Simplified Arabic"/>
          <w:sz w:val="20"/>
          <w:lang w:val="en-GB"/>
        </w:rPr>
      </w:pPr>
      <w:r w:rsidRPr="006E5215">
        <w:rPr>
          <w:rFonts w:cs="Simplified Arabic"/>
          <w:sz w:val="20"/>
          <w:rtl/>
          <w:lang w:val="en-US"/>
        </w:rPr>
        <w:t>وفيما يتعلق بالالتزام بتقديم التقارير الوطنية، سلّمت اللجنة بأن عملها قد أسهم في تحقيق معدلات تقديم مرتفعة على مر الزمن. ونوّهت اللجنة ب</w:t>
      </w:r>
      <w:r w:rsidR="00B96919" w:rsidRPr="006E5215">
        <w:rPr>
          <w:rFonts w:cs="Simplified Arabic" w:hint="cs"/>
          <w:sz w:val="20"/>
          <w:rtl/>
          <w:lang w:val="en-US"/>
        </w:rPr>
        <w:t xml:space="preserve">أهمية </w:t>
      </w:r>
      <w:r w:rsidRPr="006E5215">
        <w:rPr>
          <w:rFonts w:cs="Simplified Arabic"/>
          <w:sz w:val="20"/>
          <w:rtl/>
          <w:lang w:val="en-US"/>
        </w:rPr>
        <w:t>عملها في تيسير تسوية العديد من الحالات الفردية لعدم الامتثال لالتزام الإبلاغ.</w:t>
      </w:r>
    </w:p>
    <w:p w14:paraId="470DDE73" w14:textId="11F66892" w:rsidR="00DE0FB5" w:rsidRPr="006E5215" w:rsidRDefault="00DE0FB5">
      <w:pPr>
        <w:pStyle w:val="ListParagraph"/>
        <w:numPr>
          <w:ilvl w:val="0"/>
          <w:numId w:val="1"/>
        </w:numPr>
        <w:bidi/>
        <w:spacing w:after="120" w:line="216" w:lineRule="auto"/>
        <w:ind w:left="562" w:firstLine="0"/>
        <w:contextualSpacing w:val="0"/>
        <w:jc w:val="both"/>
        <w:rPr>
          <w:rFonts w:cs="Simplified Arabic"/>
          <w:sz w:val="20"/>
          <w:lang w:val="en-GB"/>
        </w:rPr>
      </w:pPr>
      <w:r w:rsidRPr="006E5215">
        <w:rPr>
          <w:rFonts w:cs="Simplified Arabic"/>
          <w:sz w:val="20"/>
          <w:rtl/>
          <w:lang w:val="en-US"/>
        </w:rPr>
        <w:t xml:space="preserve">وأقرّت اللجنة بحدوث تحسّن كبير في عدد الأطراف التي قدّمت تقاريرها الوطنية بحلول الموعد النهائي لتقديم التقارير الوطنية الخامسة. وشدّدت اللجنة </w:t>
      </w:r>
      <w:r w:rsidR="00EB7AE2" w:rsidRPr="00EB7AE2">
        <w:rPr>
          <w:rFonts w:cs="Simplified Arabic"/>
          <w:sz w:val="20"/>
          <w:rtl/>
          <w:lang w:val="en-US"/>
        </w:rPr>
        <w:t xml:space="preserve">على أن تقديم التقارير في الوقت المناسب ينبغي أن يظل </w:t>
      </w:r>
      <w:r w:rsidR="00EB7AE2">
        <w:rPr>
          <w:rFonts w:cs="Simplified Arabic" w:hint="cs"/>
          <w:sz w:val="20"/>
          <w:rtl/>
          <w:lang w:val="en-US"/>
        </w:rPr>
        <w:t>من ال</w:t>
      </w:r>
      <w:r w:rsidR="00EB7AE2" w:rsidRPr="00EB7AE2">
        <w:rPr>
          <w:rFonts w:cs="Simplified Arabic"/>
          <w:sz w:val="20"/>
          <w:rtl/>
          <w:lang w:val="en-US"/>
        </w:rPr>
        <w:t>أولوي</w:t>
      </w:r>
      <w:r w:rsidR="00EB7AE2">
        <w:rPr>
          <w:rFonts w:cs="Simplified Arabic" w:hint="cs"/>
          <w:sz w:val="20"/>
          <w:rtl/>
          <w:lang w:val="en-US"/>
        </w:rPr>
        <w:t>ات</w:t>
      </w:r>
      <w:r w:rsidR="00EB7AE2" w:rsidRPr="00EB7AE2">
        <w:rPr>
          <w:rFonts w:cs="Simplified Arabic"/>
          <w:sz w:val="20"/>
          <w:rtl/>
          <w:lang w:val="en-US"/>
        </w:rPr>
        <w:t xml:space="preserve"> في دورات إعداد التقارير المقبلة.</w:t>
      </w:r>
    </w:p>
    <w:p w14:paraId="7A1BCA26" w14:textId="2F8A31FB" w:rsidR="00DE0FB5" w:rsidRPr="006E5215" w:rsidRDefault="00DE0FB5">
      <w:pPr>
        <w:pStyle w:val="ListParagraph"/>
        <w:numPr>
          <w:ilvl w:val="0"/>
          <w:numId w:val="1"/>
        </w:numPr>
        <w:bidi/>
        <w:spacing w:after="120" w:line="216" w:lineRule="auto"/>
        <w:ind w:left="562" w:firstLine="0"/>
        <w:contextualSpacing w:val="0"/>
        <w:jc w:val="both"/>
        <w:rPr>
          <w:rFonts w:cs="Simplified Arabic"/>
          <w:sz w:val="20"/>
          <w:lang w:val="en-GB"/>
        </w:rPr>
      </w:pPr>
      <w:r w:rsidRPr="006E5215">
        <w:rPr>
          <w:rFonts w:cs="Simplified Arabic"/>
          <w:sz w:val="20"/>
          <w:rtl/>
          <w:lang w:val="en-US"/>
        </w:rPr>
        <w:t>وترد</w:t>
      </w:r>
      <w:r w:rsidR="004F2069" w:rsidRPr="006E5215">
        <w:rPr>
          <w:rFonts w:cs="Simplified Arabic"/>
          <w:sz w:val="20"/>
          <w:rtl/>
        </w:rPr>
        <w:t xml:space="preserve"> </w:t>
      </w:r>
      <w:r w:rsidR="004F2069" w:rsidRPr="006E5215">
        <w:rPr>
          <w:rFonts w:cs="Simplified Arabic"/>
          <w:sz w:val="20"/>
          <w:rtl/>
          <w:lang w:val="en-US"/>
        </w:rPr>
        <w:t>في المرفق الأول لهذه المذكرة</w:t>
      </w:r>
      <w:r w:rsidRPr="006E5215">
        <w:rPr>
          <w:rFonts w:cs="Simplified Arabic"/>
          <w:sz w:val="20"/>
          <w:rtl/>
          <w:lang w:val="en-US"/>
        </w:rPr>
        <w:t xml:space="preserve"> التوصية التي اعتمدتها اللجنة، كمساهمة منها في التقييم والاستعراض الخامس لفعالية العملية وتقييم منتصف المدة لخطة التنفيذ وخطة عمل بناء القدرات لبروتوكول قرطاجنة. وقد </w:t>
      </w:r>
      <w:r w:rsidR="004F2069" w:rsidRPr="006E5215">
        <w:rPr>
          <w:rFonts w:cs="Simplified Arabic" w:hint="cs"/>
          <w:sz w:val="20"/>
          <w:rtl/>
          <w:lang w:val="en-US"/>
        </w:rPr>
        <w:t>أسهمت</w:t>
      </w:r>
      <w:r w:rsidRPr="006E5215">
        <w:rPr>
          <w:rFonts w:cs="Simplified Arabic"/>
          <w:sz w:val="20"/>
          <w:rtl/>
          <w:lang w:val="en-US"/>
        </w:rPr>
        <w:t xml:space="preserve"> هذه التوصية في</w:t>
      </w:r>
      <w:r w:rsidR="004F2069" w:rsidRPr="006E5215">
        <w:rPr>
          <w:rFonts w:cs="Simplified Arabic" w:hint="cs"/>
          <w:sz w:val="20"/>
          <w:rtl/>
          <w:lang w:val="en-US"/>
        </w:rPr>
        <w:t xml:space="preserve"> صياغة</w:t>
      </w:r>
      <w:r w:rsidRPr="006E5215">
        <w:rPr>
          <w:rFonts w:cs="Simplified Arabic"/>
          <w:sz w:val="20"/>
          <w:rtl/>
          <w:lang w:val="en-US"/>
        </w:rPr>
        <w:t xml:space="preserve"> مشروع المقرر الوارد في الفرع الرابع أدناه.</w:t>
      </w:r>
    </w:p>
    <w:p w14:paraId="4964EEFF" w14:textId="3D46AE64" w:rsidR="00A170F7" w:rsidRPr="006E5215" w:rsidRDefault="001D0EE2" w:rsidP="00B20DB3">
      <w:pPr>
        <w:keepNext/>
        <w:keepLines/>
        <w:bidi/>
        <w:spacing w:after="120" w:line="216" w:lineRule="auto"/>
        <w:ind w:left="562" w:hanging="562"/>
        <w:rPr>
          <w:rFonts w:eastAsia="MS Mincho" w:cs="Simplified Arabic"/>
          <w:b/>
          <w:bCs/>
          <w:sz w:val="20"/>
        </w:rPr>
      </w:pPr>
      <w:r w:rsidRPr="006E5215">
        <w:rPr>
          <w:rFonts w:eastAsia="MS Mincho" w:cs="Simplified Arabic" w:hint="cs"/>
          <w:b/>
          <w:bCs/>
          <w:sz w:val="20"/>
          <w:rtl/>
        </w:rPr>
        <w:t>باء</w:t>
      </w:r>
      <w:r w:rsidR="00A170F7" w:rsidRPr="006E5215">
        <w:rPr>
          <w:rFonts w:eastAsia="MS Mincho" w:cs="Simplified Arabic" w:hint="cs"/>
          <w:b/>
          <w:bCs/>
          <w:sz w:val="20"/>
          <w:rtl/>
        </w:rPr>
        <w:t>-</w:t>
      </w:r>
      <w:r w:rsidR="00A170F7" w:rsidRPr="006E5215">
        <w:rPr>
          <w:rFonts w:eastAsia="MS Mincho" w:cs="Simplified Arabic"/>
          <w:b/>
          <w:bCs/>
          <w:sz w:val="20"/>
          <w:rtl/>
        </w:rPr>
        <w:tab/>
      </w:r>
      <w:r w:rsidR="00B20DB3" w:rsidRPr="006E5215">
        <w:rPr>
          <w:rFonts w:eastAsia="MS Mincho" w:cs="Simplified Arabic"/>
          <w:b/>
          <w:bCs/>
          <w:sz w:val="20"/>
          <w:rtl/>
        </w:rPr>
        <w:t>فريق الاتصال المعني ببروتوكول قرطاجنة</w:t>
      </w:r>
    </w:p>
    <w:p w14:paraId="45E4B6D8" w14:textId="4B3B5223" w:rsidR="00C15F62" w:rsidRPr="006E5215" w:rsidRDefault="00B20DB3">
      <w:pPr>
        <w:pStyle w:val="ListParagraph"/>
        <w:numPr>
          <w:ilvl w:val="0"/>
          <w:numId w:val="1"/>
        </w:numPr>
        <w:bidi/>
        <w:spacing w:after="120" w:line="216" w:lineRule="auto"/>
        <w:ind w:left="562" w:firstLine="0"/>
        <w:contextualSpacing w:val="0"/>
        <w:jc w:val="both"/>
        <w:rPr>
          <w:rFonts w:cs="Simplified Arabic"/>
          <w:sz w:val="20"/>
          <w:lang w:val="en-US"/>
        </w:rPr>
      </w:pPr>
      <w:r w:rsidRPr="006E5215">
        <w:rPr>
          <w:rFonts w:cs="Simplified Arabic"/>
          <w:sz w:val="20"/>
          <w:rtl/>
          <w:lang w:val="en-US"/>
        </w:rPr>
        <w:t xml:space="preserve">نظر فريق الاتصال المعني ببروتوكول قرطاجنة في التقييم والاستعراض الخامس لفعالية بروتوكول قرطاجنة وتقييم منتصف المدة لخطة التنفيذ وخطة عمل بناء القدرات لبروتوكول قرطاجنة في اجتماعه الخامس عشر، المعقود في الفترة من 16 إلى 18 </w:t>
      </w:r>
      <w:r w:rsidR="004F2069" w:rsidRPr="006E5215">
        <w:rPr>
          <w:rFonts w:cs="Simplified Arabic" w:hint="cs"/>
          <w:sz w:val="20"/>
          <w:rtl/>
          <w:lang w:val="en-US"/>
        </w:rPr>
        <w:t>يونيو/</w:t>
      </w:r>
      <w:r w:rsidRPr="006E5215">
        <w:rPr>
          <w:rFonts w:cs="Simplified Arabic"/>
          <w:sz w:val="20"/>
          <w:rtl/>
          <w:lang w:val="en-US"/>
        </w:rPr>
        <w:t>حزيران 2026.</w:t>
      </w:r>
    </w:p>
    <w:p w14:paraId="62670DAD" w14:textId="102EDCB7" w:rsidR="00520D32" w:rsidRPr="006E5215" w:rsidRDefault="00B20DB3">
      <w:pPr>
        <w:pStyle w:val="ListParagraph"/>
        <w:numPr>
          <w:ilvl w:val="0"/>
          <w:numId w:val="1"/>
        </w:numPr>
        <w:bidi/>
        <w:spacing w:after="120" w:line="216" w:lineRule="auto"/>
        <w:ind w:left="562" w:firstLine="0"/>
        <w:contextualSpacing w:val="0"/>
        <w:jc w:val="both"/>
        <w:rPr>
          <w:rFonts w:cs="Simplified Arabic"/>
          <w:sz w:val="20"/>
          <w:lang w:val="en-US"/>
        </w:rPr>
      </w:pPr>
      <w:r w:rsidRPr="006E5215">
        <w:rPr>
          <w:rFonts w:cs="Simplified Arabic"/>
          <w:sz w:val="20"/>
          <w:rtl/>
          <w:lang w:val="en-US"/>
        </w:rPr>
        <w:t xml:space="preserve">وأجرى فريق الاتصال مداولاته </w:t>
      </w:r>
      <w:r w:rsidR="00467B2A" w:rsidRPr="006E5215">
        <w:rPr>
          <w:rFonts w:cs="Simplified Arabic" w:hint="cs"/>
          <w:sz w:val="20"/>
          <w:rtl/>
          <w:lang w:val="en-US"/>
        </w:rPr>
        <w:t>استناداً إلى</w:t>
      </w:r>
      <w:r w:rsidRPr="006E5215">
        <w:rPr>
          <w:rFonts w:cs="Simplified Arabic"/>
          <w:sz w:val="20"/>
          <w:rtl/>
          <w:lang w:val="en-US"/>
        </w:rPr>
        <w:t xml:space="preserve"> الوثيقة </w:t>
      </w:r>
      <w:hyperlink r:id="rId24" w:history="1">
        <w:r w:rsidRPr="006E5215">
          <w:rPr>
            <w:rStyle w:val="Hyperlink"/>
            <w:rFonts w:cs="Simplified Arabic"/>
            <w:sz w:val="20"/>
            <w:lang w:val="en-GB"/>
          </w:rPr>
          <w:t>CBD/CP/LG/15/2</w:t>
        </w:r>
      </w:hyperlink>
      <w:r w:rsidRPr="006E5215">
        <w:rPr>
          <w:rFonts w:cs="Simplified Arabic"/>
          <w:sz w:val="20"/>
          <w:rtl/>
          <w:lang w:val="en-US"/>
        </w:rPr>
        <w:t>، التي قدّمت لمحة عامة عن التقدم المحرز في تحقيق غايات خطة التنفيذ وخطة عمل بناء القدرات وما يرتبط بها من أهداف. وبحثت الوثيقة أيضا</w:t>
      </w:r>
      <w:r w:rsidR="004F2069" w:rsidRPr="006E5215">
        <w:rPr>
          <w:rFonts w:cs="Simplified Arabic" w:hint="cs"/>
          <w:sz w:val="20"/>
          <w:rtl/>
          <w:lang w:val="en-US"/>
        </w:rPr>
        <w:t>ً</w:t>
      </w:r>
      <w:r w:rsidRPr="006E5215">
        <w:rPr>
          <w:rFonts w:cs="Simplified Arabic"/>
          <w:sz w:val="20"/>
          <w:rtl/>
          <w:lang w:val="en-US"/>
        </w:rPr>
        <w:t xml:space="preserve"> التطورات والاحتياجات المتصلة بالقدرات فيما يتعلق بغايات خطة التنفيذ وخطة عمل بناء القدرات لبروتوكول قرطاجنة. وتضمّنت الوثيقة وصفا</w:t>
      </w:r>
      <w:r w:rsidR="00FF3A68" w:rsidRPr="006E5215">
        <w:rPr>
          <w:rFonts w:cs="Simplified Arabic" w:hint="cs"/>
          <w:sz w:val="20"/>
          <w:rtl/>
          <w:lang w:val="en-US"/>
        </w:rPr>
        <w:t>ً</w:t>
      </w:r>
      <w:r w:rsidRPr="006E5215">
        <w:rPr>
          <w:rFonts w:cs="Simplified Arabic"/>
          <w:sz w:val="20"/>
          <w:rtl/>
          <w:lang w:val="en-US"/>
        </w:rPr>
        <w:t xml:space="preserve"> للتقدم المحرز نحو تحقيق</w:t>
      </w:r>
      <w:r w:rsidR="00FF3A68" w:rsidRPr="006E5215">
        <w:rPr>
          <w:rFonts w:cs="Simplified Arabic"/>
          <w:sz w:val="20"/>
          <w:rtl/>
        </w:rPr>
        <w:t xml:space="preserve"> </w:t>
      </w:r>
      <w:r w:rsidR="00FF3A68" w:rsidRPr="006E5215">
        <w:rPr>
          <w:rFonts w:cs="Simplified Arabic"/>
          <w:sz w:val="20"/>
          <w:rtl/>
          <w:lang w:val="en-US"/>
        </w:rPr>
        <w:t>كل غاية</w:t>
      </w:r>
      <w:r w:rsidR="00FF3A68" w:rsidRPr="006E5215">
        <w:rPr>
          <w:rFonts w:cs="Simplified Arabic" w:hint="cs"/>
          <w:sz w:val="20"/>
          <w:rtl/>
          <w:lang w:val="en-US"/>
        </w:rPr>
        <w:t xml:space="preserve"> من الغايات</w:t>
      </w:r>
      <w:r w:rsidRPr="006E5215">
        <w:rPr>
          <w:rFonts w:cs="Simplified Arabic"/>
          <w:sz w:val="20"/>
          <w:rtl/>
          <w:lang w:val="en-US"/>
        </w:rPr>
        <w:t>، فضلا عن عناصر مطروحة للنظر. واستندت الوثيقة</w:t>
      </w:r>
      <w:r w:rsidR="00FF3A68" w:rsidRPr="006E5215">
        <w:rPr>
          <w:rFonts w:cs="Simplified Arabic" w:hint="cs"/>
          <w:sz w:val="20"/>
          <w:rtl/>
          <w:lang w:val="en-US"/>
        </w:rPr>
        <w:t xml:space="preserve"> </w:t>
      </w:r>
      <w:r w:rsidRPr="006E5215">
        <w:rPr>
          <w:rFonts w:cs="Simplified Arabic"/>
          <w:sz w:val="20"/>
          <w:rtl/>
          <w:lang w:val="en-US"/>
        </w:rPr>
        <w:t>إلى تحليل المعلومات المتعلقة بالمؤشرات (</w:t>
      </w:r>
      <w:hyperlink r:id="rId25" w:history="1">
        <w:r w:rsidRPr="006E5215">
          <w:rPr>
            <w:rStyle w:val="Hyperlink"/>
            <w:rFonts w:cs="Simplified Arabic"/>
            <w:sz w:val="20"/>
            <w:lang w:val="en-GB"/>
          </w:rPr>
          <w:t>CBD/SBI/7/6/Add.1</w:t>
        </w:r>
      </w:hyperlink>
      <w:r w:rsidRPr="006E5215">
        <w:rPr>
          <w:rFonts w:cs="Simplified Arabic"/>
          <w:sz w:val="20"/>
          <w:rtl/>
          <w:lang w:val="en-US"/>
        </w:rPr>
        <w:t>) الذي أُتيح أيضا</w:t>
      </w:r>
      <w:r w:rsidR="00FF3A68" w:rsidRPr="006E5215">
        <w:rPr>
          <w:rFonts w:cs="Simplified Arabic" w:hint="cs"/>
          <w:sz w:val="20"/>
          <w:rtl/>
          <w:lang w:val="en-US"/>
        </w:rPr>
        <w:t>ً</w:t>
      </w:r>
      <w:r w:rsidRPr="006E5215">
        <w:rPr>
          <w:rFonts w:cs="Simplified Arabic"/>
          <w:sz w:val="20"/>
          <w:rtl/>
          <w:lang w:val="en-US"/>
        </w:rPr>
        <w:t xml:space="preserve"> للرجوع إليه</w:t>
      </w:r>
      <w:r w:rsidR="00520D32" w:rsidRPr="006E5215">
        <w:rPr>
          <w:rFonts w:cs="Simplified Arabic"/>
          <w:sz w:val="20"/>
          <w:rtl/>
          <w:lang w:val="en-US"/>
        </w:rPr>
        <w:t>.</w:t>
      </w:r>
    </w:p>
    <w:p w14:paraId="440E1BC5" w14:textId="69A12EBA"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tl/>
          <w:lang w:val="en-US"/>
        </w:rPr>
      </w:pPr>
      <w:r w:rsidRPr="006E5215">
        <w:rPr>
          <w:rFonts w:cs="Simplified Arabic"/>
          <w:sz w:val="20"/>
          <w:rtl/>
          <w:lang w:val="en-US"/>
        </w:rPr>
        <w:t xml:space="preserve">ودُعي فريق الاتصال إلى النظر في جميع غايات خطة التنفيذ وخطة عمل بناء القدرات لبروتوكول قرطاجنة، باستثناء الغاية ألف-4 التي نظرت فيها لجنة الامتثال. ودُعي فريق الاتصال إلى إسداء المشورة إلى الأمينة التنفيذية بشأن التطورات والإنجازات الجديرة بالملاحظة، وإلى تقديم </w:t>
      </w:r>
      <w:r w:rsidR="00FF3A68" w:rsidRPr="006E5215">
        <w:rPr>
          <w:rFonts w:cs="Simplified Arabic" w:hint="cs"/>
          <w:sz w:val="20"/>
          <w:rtl/>
          <w:lang w:val="en-US"/>
        </w:rPr>
        <w:t>مساهمات</w:t>
      </w:r>
      <w:r w:rsidRPr="006E5215">
        <w:rPr>
          <w:rFonts w:cs="Simplified Arabic"/>
          <w:sz w:val="20"/>
          <w:rtl/>
          <w:lang w:val="en-US"/>
        </w:rPr>
        <w:t xml:space="preserve"> بشأن عناصر </w:t>
      </w:r>
      <w:r w:rsidR="00FF3A68" w:rsidRPr="006E5215">
        <w:rPr>
          <w:rFonts w:cs="Simplified Arabic" w:hint="cs"/>
          <w:sz w:val="20"/>
          <w:rtl/>
          <w:lang w:val="en-US"/>
        </w:rPr>
        <w:t xml:space="preserve">تفيد </w:t>
      </w:r>
      <w:r w:rsidRPr="006E5215">
        <w:rPr>
          <w:rFonts w:cs="Simplified Arabic"/>
          <w:sz w:val="20"/>
          <w:rtl/>
          <w:lang w:val="en-US"/>
        </w:rPr>
        <w:t xml:space="preserve">مشاريع </w:t>
      </w:r>
      <w:r w:rsidR="00FF3A68" w:rsidRPr="006E5215">
        <w:rPr>
          <w:rFonts w:cs="Simplified Arabic" w:hint="cs"/>
          <w:sz w:val="20"/>
          <w:rtl/>
          <w:lang w:val="en-US"/>
        </w:rPr>
        <w:t>ال</w:t>
      </w:r>
      <w:r w:rsidRPr="006E5215">
        <w:rPr>
          <w:rFonts w:cs="Simplified Arabic"/>
          <w:sz w:val="20"/>
          <w:rtl/>
          <w:lang w:val="en-US"/>
        </w:rPr>
        <w:t xml:space="preserve">إجراءات </w:t>
      </w:r>
      <w:r w:rsidR="00FF3A68" w:rsidRPr="006E5215">
        <w:rPr>
          <w:rFonts w:cs="Simplified Arabic" w:hint="cs"/>
          <w:sz w:val="20"/>
          <w:rtl/>
          <w:lang w:val="en-US"/>
        </w:rPr>
        <w:t>ال</w:t>
      </w:r>
      <w:r w:rsidRPr="006E5215">
        <w:rPr>
          <w:rFonts w:cs="Simplified Arabic"/>
          <w:sz w:val="20"/>
          <w:rtl/>
          <w:lang w:val="en-US"/>
        </w:rPr>
        <w:t xml:space="preserve">موصى بها </w:t>
      </w:r>
      <w:r w:rsidRPr="006E5215">
        <w:rPr>
          <w:rFonts w:cs="Simplified Arabic"/>
          <w:sz w:val="20"/>
          <w:rtl/>
          <w:lang w:val="en-US"/>
        </w:rPr>
        <w:lastRenderedPageBreak/>
        <w:t>لتعزيز التنفيذ. ودُعي فريق الاتصال أيضا</w:t>
      </w:r>
      <w:r w:rsidR="00FF3A68" w:rsidRPr="006E5215">
        <w:rPr>
          <w:rFonts w:cs="Simplified Arabic" w:hint="cs"/>
          <w:sz w:val="20"/>
          <w:rtl/>
          <w:lang w:val="en-US"/>
        </w:rPr>
        <w:t>ً</w:t>
      </w:r>
      <w:r w:rsidRPr="006E5215">
        <w:rPr>
          <w:rFonts w:cs="Simplified Arabic"/>
          <w:sz w:val="20"/>
          <w:rtl/>
          <w:lang w:val="en-US"/>
        </w:rPr>
        <w:t xml:space="preserve"> إلى إسداء المشورة بشأن التطورات والاتجاهات المتصلة بالقدرات وذات الصلة بالغايات</w:t>
      </w:r>
      <w:r w:rsidRPr="006E5215">
        <w:rPr>
          <w:rFonts w:cs="Simplified Arabic"/>
          <w:sz w:val="20"/>
          <w:lang w:val="en-US"/>
        </w:rPr>
        <w:t>.</w:t>
      </w:r>
    </w:p>
    <w:p w14:paraId="6C4C28B5" w14:textId="77AEDC2B"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tl/>
          <w:lang w:val="en-US"/>
        </w:rPr>
      </w:pPr>
      <w:r w:rsidRPr="006E5215">
        <w:rPr>
          <w:rFonts w:cs="Simplified Arabic"/>
          <w:sz w:val="20"/>
          <w:rtl/>
          <w:lang w:val="en-US"/>
        </w:rPr>
        <w:t>وخلص الفريق إلى وجود اتجاهات إيجابية نحو تحقيق غايات خطة التنفيذ وخطة عمل بناء القدرات، بما يدل على إحراز تقدم نحو تنفيذ البروتوكول. وسلّم الفريق بأن الاحتياجات من القدرات لا تزال قائمة وأن ثمة حاجة إلى</w:t>
      </w:r>
      <w:r w:rsidR="00AC6416">
        <w:rPr>
          <w:rFonts w:cs="Simplified Arabic" w:hint="cs"/>
          <w:sz w:val="20"/>
          <w:rtl/>
          <w:lang w:val="en-US"/>
        </w:rPr>
        <w:t xml:space="preserve"> مواصلة</w:t>
      </w:r>
      <w:r w:rsidRPr="006E5215">
        <w:rPr>
          <w:rFonts w:cs="Simplified Arabic"/>
          <w:sz w:val="20"/>
          <w:rtl/>
          <w:lang w:val="en-US"/>
        </w:rPr>
        <w:t xml:space="preserve"> بذل الجهود </w:t>
      </w:r>
      <w:r w:rsidR="00934013" w:rsidRPr="006E5215">
        <w:rPr>
          <w:rFonts w:cs="Simplified Arabic" w:hint="cs"/>
          <w:sz w:val="20"/>
          <w:rtl/>
          <w:lang w:val="en-US"/>
        </w:rPr>
        <w:t>ومواصلة تقديم</w:t>
      </w:r>
      <w:r w:rsidRPr="006E5215">
        <w:rPr>
          <w:rFonts w:cs="Simplified Arabic"/>
          <w:sz w:val="20"/>
          <w:rtl/>
          <w:lang w:val="en-US"/>
        </w:rPr>
        <w:t xml:space="preserve"> الدعم إلى الأطراف</w:t>
      </w:r>
      <w:r w:rsidRPr="00AC6416">
        <w:rPr>
          <w:rFonts w:ascii="Simplified Arabic" w:hAnsi="Simplified Arabic" w:cs="Simplified Arabic" w:hint="cs"/>
          <w:szCs w:val="32"/>
          <w:lang w:val="en-US"/>
        </w:rPr>
        <w:t>.</w:t>
      </w:r>
    </w:p>
    <w:p w14:paraId="6DBD73C4" w14:textId="24EFBACD"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lang w:val="en-US"/>
        </w:rPr>
      </w:pPr>
      <w:r w:rsidRPr="006E5215">
        <w:rPr>
          <w:rFonts w:cs="Simplified Arabic"/>
          <w:sz w:val="20"/>
          <w:rtl/>
          <w:lang w:val="en-US"/>
        </w:rPr>
        <w:t xml:space="preserve">وترد </w:t>
      </w:r>
      <w:r w:rsidR="00934013" w:rsidRPr="006E5215">
        <w:rPr>
          <w:rFonts w:cs="Simplified Arabic"/>
          <w:sz w:val="20"/>
          <w:rtl/>
          <w:lang w:val="en-US"/>
        </w:rPr>
        <w:t xml:space="preserve">في المرفق الثاني لهذه المذكرة </w:t>
      </w:r>
      <w:r w:rsidRPr="006E5215">
        <w:rPr>
          <w:rFonts w:cs="Simplified Arabic"/>
          <w:sz w:val="20"/>
          <w:rtl/>
          <w:lang w:val="en-US"/>
        </w:rPr>
        <w:t>المساهمة التي أعدّها فريق الاتصال في التقييم والاستعراض الخامس لفعالية العملية وتقييم منتصف المدة لخطة التنفيذ وخطة عمل بناء القدرات لبروتوكول قرطاجنة. وقد استُرشد بهذه الملاحظات في مشروع المقرر الوارد في الفرع الرابع أدناه.</w:t>
      </w:r>
    </w:p>
    <w:p w14:paraId="62B780E4" w14:textId="08C98A77" w:rsidR="00B20DB3" w:rsidRPr="006E5215" w:rsidRDefault="00B20DB3" w:rsidP="00B20DB3">
      <w:pPr>
        <w:keepNext/>
        <w:keepLines/>
        <w:bidi/>
        <w:spacing w:after="120" w:line="216" w:lineRule="auto"/>
        <w:ind w:left="562" w:hanging="562"/>
        <w:rPr>
          <w:rFonts w:eastAsia="MS Mincho" w:cs="Simplified Arabic"/>
          <w:b/>
          <w:bCs/>
          <w:sz w:val="20"/>
          <w:rtl/>
        </w:rPr>
      </w:pPr>
      <w:r w:rsidRPr="006E5215">
        <w:rPr>
          <w:rFonts w:eastAsia="MS Mincho" w:cs="Simplified Arabic" w:hint="cs"/>
          <w:b/>
          <w:bCs/>
          <w:sz w:val="20"/>
          <w:rtl/>
        </w:rPr>
        <w:t>ثالثاً-</w:t>
      </w:r>
      <w:r w:rsidRPr="006E5215">
        <w:rPr>
          <w:rFonts w:eastAsia="MS Mincho" w:cs="Simplified Arabic"/>
          <w:b/>
          <w:bCs/>
          <w:sz w:val="20"/>
          <w:rtl/>
        </w:rPr>
        <w:tab/>
        <w:t>لمحة عامة عن أبرز النقاط المنبثقة عن التقييم والاستعراض الخامس للبروتوكول وتقييم منتصف المدة لخطة التنفيذ وخطة عمل بناء القدرات</w:t>
      </w:r>
    </w:p>
    <w:p w14:paraId="6F81FDCF" w14:textId="77777777"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Pr>
      </w:pPr>
      <w:r w:rsidRPr="006E5215">
        <w:rPr>
          <w:rFonts w:cs="Simplified Arabic"/>
          <w:sz w:val="20"/>
          <w:rtl/>
          <w:lang w:val="en-US"/>
        </w:rPr>
        <w:t>تشمل</w:t>
      </w:r>
      <w:r w:rsidRPr="006E5215">
        <w:rPr>
          <w:rFonts w:cs="Simplified Arabic"/>
          <w:sz w:val="20"/>
          <w:rtl/>
        </w:rPr>
        <w:t xml:space="preserve"> خطة التنفيذ </w:t>
      </w:r>
      <w:r w:rsidRPr="006E5215">
        <w:rPr>
          <w:rFonts w:cs="Simplified Arabic"/>
          <w:sz w:val="20"/>
          <w:rtl/>
          <w:lang w:val="en-US"/>
        </w:rPr>
        <w:t>وخطة</w:t>
      </w:r>
      <w:r w:rsidRPr="006E5215">
        <w:rPr>
          <w:rFonts w:cs="Simplified Arabic"/>
          <w:sz w:val="20"/>
          <w:rtl/>
        </w:rPr>
        <w:t xml:space="preserve"> عمل بناء القدرات لبروتوكول قرطاجنة عشر غايات تتناول العناصر الأساسية لتنفيذ البروتوكول، وأربع غايات شاملة لعدة قطاعات ترمي إلى تعزيز البيئة التمكينية والدعم اللازم للتنفيذ.</w:t>
      </w:r>
    </w:p>
    <w:p w14:paraId="68F2E6D5" w14:textId="7CEC7FF5"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Pr>
      </w:pPr>
      <w:r w:rsidRPr="006E5215">
        <w:rPr>
          <w:rFonts w:cs="Simplified Arabic"/>
          <w:sz w:val="20"/>
          <w:rtl/>
        </w:rPr>
        <w:t xml:space="preserve">وقد أتاح ارتفاع معدل </w:t>
      </w:r>
      <w:r w:rsidRPr="006E5215">
        <w:rPr>
          <w:rFonts w:cs="Simplified Arabic"/>
          <w:sz w:val="20"/>
          <w:rtl/>
          <w:lang w:val="en-US"/>
        </w:rPr>
        <w:t>تقديم</w:t>
      </w:r>
      <w:r w:rsidRPr="006E5215">
        <w:rPr>
          <w:rFonts w:cs="Simplified Arabic"/>
          <w:sz w:val="20"/>
          <w:rtl/>
        </w:rPr>
        <w:t xml:space="preserve"> التقارير الوطنية إدراج التقارير الوطنية الخامسة </w:t>
      </w:r>
      <w:r w:rsidR="00E442B6" w:rsidRPr="006E5215">
        <w:rPr>
          <w:rFonts w:cs="Simplified Arabic" w:hint="cs"/>
          <w:sz w:val="20"/>
          <w:rtl/>
        </w:rPr>
        <w:t xml:space="preserve">الواردة </w:t>
      </w:r>
      <w:r w:rsidR="00F51C2F" w:rsidRPr="006E5215">
        <w:rPr>
          <w:rFonts w:cs="Simplified Arabic" w:hint="cs"/>
          <w:sz w:val="20"/>
          <w:rtl/>
        </w:rPr>
        <w:t>مما</w:t>
      </w:r>
      <w:r w:rsidRPr="006E5215">
        <w:rPr>
          <w:rFonts w:cs="Simplified Arabic"/>
          <w:sz w:val="20"/>
          <w:rtl/>
        </w:rPr>
        <w:t xml:space="preserve"> يقرب من ثلاثة أرباع الأطراف</w:t>
      </w:r>
      <w:r w:rsidRPr="006E5215">
        <w:rPr>
          <w:rStyle w:val="FootnoteReference"/>
          <w:rFonts w:cs="Simplified Arabic"/>
          <w:sz w:val="20"/>
        </w:rPr>
        <w:footnoteReference w:id="3"/>
      </w:r>
      <w:r w:rsidRPr="006E5215">
        <w:rPr>
          <w:rFonts w:cs="Simplified Arabic"/>
          <w:sz w:val="20"/>
          <w:rtl/>
        </w:rPr>
        <w:t xml:space="preserve"> في التحليل، </w:t>
      </w:r>
      <w:r w:rsidR="00F51C2F">
        <w:rPr>
          <w:rFonts w:cs="Simplified Arabic" w:hint="cs"/>
          <w:sz w:val="20"/>
          <w:rtl/>
        </w:rPr>
        <w:t>وقد</w:t>
      </w:r>
      <w:r w:rsidRPr="006E5215">
        <w:rPr>
          <w:rFonts w:cs="Simplified Arabic"/>
          <w:sz w:val="20"/>
          <w:rtl/>
        </w:rPr>
        <w:t xml:space="preserve"> وفّر </w:t>
      </w:r>
      <w:r w:rsidR="00F51C2F">
        <w:rPr>
          <w:rFonts w:cs="Simplified Arabic" w:hint="cs"/>
          <w:sz w:val="20"/>
          <w:rtl/>
        </w:rPr>
        <w:t xml:space="preserve">ذلك </w:t>
      </w:r>
      <w:r w:rsidRPr="006E5215">
        <w:rPr>
          <w:rFonts w:cs="Simplified Arabic"/>
          <w:sz w:val="20"/>
          <w:rtl/>
        </w:rPr>
        <w:t>قاعدة معلومات متينة للتقييم والاستعراض الخامس لبروتوكول قرطاجنة و</w:t>
      </w:r>
      <w:r w:rsidR="00E442B6" w:rsidRPr="006E5215">
        <w:rPr>
          <w:rFonts w:cs="Simplified Arabic" w:hint="cs"/>
          <w:sz w:val="20"/>
          <w:rtl/>
        </w:rPr>
        <w:t>ل</w:t>
      </w:r>
      <w:r w:rsidRPr="006E5215">
        <w:rPr>
          <w:rFonts w:cs="Simplified Arabic"/>
          <w:sz w:val="20"/>
          <w:rtl/>
        </w:rPr>
        <w:t>تقييم منتصف المدة لخطة التنفيذ وخطة عمل بناء القدرات.</w:t>
      </w:r>
    </w:p>
    <w:p w14:paraId="498E644D" w14:textId="6BCC2F6D"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Pr>
      </w:pPr>
      <w:r w:rsidRPr="006E5215">
        <w:rPr>
          <w:rFonts w:cs="Simplified Arabic"/>
          <w:sz w:val="20"/>
          <w:rtl/>
        </w:rPr>
        <w:t>ولا يزال تنفيذ البروتوكول</w:t>
      </w:r>
      <w:r w:rsidR="00F51C2F">
        <w:rPr>
          <w:rFonts w:cs="Simplified Arabic" w:hint="cs"/>
          <w:sz w:val="20"/>
          <w:rtl/>
        </w:rPr>
        <w:t xml:space="preserve"> يمضي قدماً</w:t>
      </w:r>
      <w:r w:rsidRPr="006E5215">
        <w:rPr>
          <w:rFonts w:cs="Simplified Arabic"/>
          <w:sz w:val="20"/>
          <w:rtl/>
        </w:rPr>
        <w:t xml:space="preserve"> مع إحراز تقدم نحو تحقيق عدد من الغايات. غير أنه سيلزم</w:t>
      </w:r>
      <w:r w:rsidR="00504F69" w:rsidRPr="006E5215">
        <w:rPr>
          <w:rFonts w:cs="Simplified Arabic"/>
          <w:sz w:val="20"/>
          <w:rtl/>
        </w:rPr>
        <w:t xml:space="preserve"> في الوقت نفسه</w:t>
      </w:r>
      <w:r w:rsidR="00504F69" w:rsidRPr="006E5215">
        <w:rPr>
          <w:rFonts w:cs="Simplified Arabic" w:hint="cs"/>
          <w:sz w:val="20"/>
          <w:rtl/>
        </w:rPr>
        <w:t xml:space="preserve"> مواصلة </w:t>
      </w:r>
      <w:r w:rsidRPr="006E5215">
        <w:rPr>
          <w:rFonts w:cs="Simplified Arabic"/>
          <w:sz w:val="20"/>
          <w:rtl/>
        </w:rPr>
        <w:t xml:space="preserve">بذل الجهود </w:t>
      </w:r>
      <w:r w:rsidR="00504F69" w:rsidRPr="006E5215">
        <w:rPr>
          <w:rFonts w:cs="Simplified Arabic" w:hint="cs"/>
          <w:sz w:val="20"/>
          <w:rtl/>
        </w:rPr>
        <w:t>لكي تتمكن</w:t>
      </w:r>
      <w:r w:rsidRPr="006E5215">
        <w:rPr>
          <w:rFonts w:cs="Simplified Arabic"/>
          <w:sz w:val="20"/>
          <w:rtl/>
        </w:rPr>
        <w:t xml:space="preserve"> </w:t>
      </w:r>
      <w:r w:rsidR="00504F69" w:rsidRPr="006E5215">
        <w:rPr>
          <w:rFonts w:cs="Simplified Arabic" w:hint="cs"/>
          <w:sz w:val="20"/>
          <w:rtl/>
        </w:rPr>
        <w:t>ا</w:t>
      </w:r>
      <w:r w:rsidRPr="006E5215">
        <w:rPr>
          <w:rFonts w:cs="Simplified Arabic"/>
          <w:sz w:val="20"/>
          <w:rtl/>
        </w:rPr>
        <w:t xml:space="preserve">لأطراف </w:t>
      </w:r>
      <w:r w:rsidR="00504F69" w:rsidRPr="006E5215">
        <w:rPr>
          <w:rFonts w:cs="Simplified Arabic" w:hint="cs"/>
          <w:sz w:val="20"/>
          <w:rtl/>
        </w:rPr>
        <w:t>من</w:t>
      </w:r>
      <w:r w:rsidRPr="006E5215">
        <w:rPr>
          <w:rFonts w:cs="Simplified Arabic"/>
          <w:sz w:val="20"/>
          <w:rtl/>
        </w:rPr>
        <w:t xml:space="preserve"> تحق</w:t>
      </w:r>
      <w:r w:rsidR="00504F69" w:rsidRPr="006E5215">
        <w:rPr>
          <w:rFonts w:cs="Simplified Arabic" w:hint="cs"/>
          <w:sz w:val="20"/>
          <w:rtl/>
        </w:rPr>
        <w:t>ي</w:t>
      </w:r>
      <w:r w:rsidRPr="006E5215">
        <w:rPr>
          <w:rFonts w:cs="Simplified Arabic"/>
          <w:sz w:val="20"/>
          <w:rtl/>
        </w:rPr>
        <w:t>ق</w:t>
      </w:r>
      <w:r w:rsidR="00504F69" w:rsidRPr="006E5215">
        <w:rPr>
          <w:rFonts w:cs="Simplified Arabic"/>
          <w:sz w:val="20"/>
          <w:rtl/>
        </w:rPr>
        <w:t xml:space="preserve"> غايات خطة التنفيذ وخطة عمل بناء القدرات والنتائج التي ستترتب عليها</w:t>
      </w:r>
      <w:r w:rsidRPr="006E5215">
        <w:rPr>
          <w:rFonts w:cs="Simplified Arabic"/>
          <w:sz w:val="20"/>
          <w:rtl/>
        </w:rPr>
        <w:t xml:space="preserve"> </w:t>
      </w:r>
      <w:r w:rsidR="00504F69" w:rsidRPr="006E5215">
        <w:rPr>
          <w:rFonts w:cs="Simplified Arabic" w:hint="cs"/>
          <w:sz w:val="20"/>
          <w:rtl/>
        </w:rPr>
        <w:t xml:space="preserve">تحقيقاً </w:t>
      </w:r>
      <w:r w:rsidRPr="006E5215">
        <w:rPr>
          <w:rFonts w:cs="Simplified Arabic"/>
          <w:sz w:val="20"/>
          <w:rtl/>
        </w:rPr>
        <w:t>كامل</w:t>
      </w:r>
      <w:r w:rsidR="00504F69" w:rsidRPr="006E5215">
        <w:rPr>
          <w:rFonts w:cs="Simplified Arabic" w:hint="cs"/>
          <w:sz w:val="20"/>
          <w:rtl/>
        </w:rPr>
        <w:t>اً</w:t>
      </w:r>
      <w:r w:rsidRPr="006E5215">
        <w:rPr>
          <w:rFonts w:cs="Simplified Arabic"/>
          <w:sz w:val="20"/>
          <w:rtl/>
        </w:rPr>
        <w:t xml:space="preserve"> بحلول عام 2030.</w:t>
      </w:r>
    </w:p>
    <w:p w14:paraId="76AABF87" w14:textId="18E4071B"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Pr>
      </w:pPr>
      <w:r w:rsidRPr="006E5215">
        <w:rPr>
          <w:rFonts w:cs="Simplified Arabic"/>
          <w:sz w:val="20"/>
          <w:rtl/>
        </w:rPr>
        <w:t xml:space="preserve">ولوحظ إحراز </w:t>
      </w:r>
      <w:r w:rsidRPr="006E5215">
        <w:rPr>
          <w:rFonts w:cs="Simplified Arabic"/>
          <w:sz w:val="20"/>
          <w:rtl/>
          <w:lang w:val="en-US"/>
        </w:rPr>
        <w:t>تقدم</w:t>
      </w:r>
      <w:r w:rsidRPr="006E5215">
        <w:rPr>
          <w:rFonts w:cs="Simplified Arabic"/>
          <w:sz w:val="20"/>
          <w:rtl/>
        </w:rPr>
        <w:t xml:space="preserve"> في العديد من المجالات الأساسية التي لا غنى عنها لتنفيذ البروتوكول، مثل اعتماد التدابير و</w:t>
      </w:r>
      <w:r w:rsidR="0058707F" w:rsidRPr="006E5215">
        <w:rPr>
          <w:rFonts w:cs="Simplified Arabic" w:hint="cs"/>
          <w:sz w:val="20"/>
          <w:rtl/>
        </w:rPr>
        <w:t>وضع</w:t>
      </w:r>
      <w:r w:rsidRPr="006E5215">
        <w:rPr>
          <w:rFonts w:cs="Simplified Arabic"/>
          <w:sz w:val="20"/>
          <w:rtl/>
        </w:rPr>
        <w:t xml:space="preserve"> الترتيبات المؤسسية وتبادل المعلومات من خلال غرفة تبادل معلومات السلامة الأحيائية وإجراء تقييم المخاطر والوصول إلى البنية التحتية </w:t>
      </w:r>
      <w:r w:rsidR="0058707F" w:rsidRPr="006E5215">
        <w:rPr>
          <w:rFonts w:cs="Simplified Arabic" w:hint="cs"/>
          <w:sz w:val="20"/>
          <w:rtl/>
        </w:rPr>
        <w:t>اللازمة ل</w:t>
      </w:r>
      <w:r w:rsidRPr="006E5215">
        <w:rPr>
          <w:rFonts w:cs="Simplified Arabic"/>
          <w:sz w:val="20"/>
          <w:rtl/>
        </w:rPr>
        <w:t xml:space="preserve">لكشف عن الكائنات الحية المحوَّرة وتحديد هويتها. </w:t>
      </w:r>
      <w:r w:rsidR="0058707F" w:rsidRPr="006E5215">
        <w:rPr>
          <w:rFonts w:cs="Simplified Arabic"/>
          <w:sz w:val="20"/>
          <w:rtl/>
        </w:rPr>
        <w:t>ومع ذلك، لا تزال هناك فجوات واحتياجات هامة حتى في هذه المجالات.</w:t>
      </w:r>
      <w:r w:rsidRPr="006E5215">
        <w:rPr>
          <w:rFonts w:cs="Simplified Arabic"/>
          <w:sz w:val="20"/>
          <w:rtl/>
        </w:rPr>
        <w:t xml:space="preserve"> </w:t>
      </w:r>
      <w:r w:rsidR="0058707F" w:rsidRPr="006E5215">
        <w:rPr>
          <w:rFonts w:cs="Simplified Arabic" w:hint="cs"/>
          <w:sz w:val="20"/>
          <w:rtl/>
        </w:rPr>
        <w:t>ف</w:t>
      </w:r>
      <w:r w:rsidRPr="006E5215">
        <w:rPr>
          <w:rFonts w:cs="Simplified Arabic"/>
          <w:sz w:val="20"/>
          <w:rtl/>
        </w:rPr>
        <w:t>على سبيل المثال:</w:t>
      </w:r>
    </w:p>
    <w:p w14:paraId="718EE541" w14:textId="3A588B9B" w:rsidR="00B20DB3" w:rsidRPr="006E5215" w:rsidRDefault="0058707F">
      <w:pPr>
        <w:pStyle w:val="ListParagraph"/>
        <w:numPr>
          <w:ilvl w:val="0"/>
          <w:numId w:val="5"/>
        </w:numPr>
        <w:bidi/>
        <w:spacing w:after="120" w:line="216" w:lineRule="auto"/>
        <w:ind w:left="547" w:firstLine="907"/>
        <w:contextualSpacing w:val="0"/>
        <w:jc w:val="both"/>
        <w:rPr>
          <w:rFonts w:cs="Simplified Arabic"/>
          <w:sz w:val="20"/>
        </w:rPr>
      </w:pPr>
      <w:r w:rsidRPr="006E5215">
        <w:rPr>
          <w:rFonts w:cs="Simplified Arabic"/>
          <w:sz w:val="20"/>
          <w:rtl/>
        </w:rPr>
        <w:t xml:space="preserve">لا </w:t>
      </w:r>
      <w:r w:rsidRPr="006E5215">
        <w:rPr>
          <w:rFonts w:cs="Simplified Arabic"/>
          <w:sz w:val="20"/>
          <w:rtl/>
          <w:lang w:val="en-US"/>
        </w:rPr>
        <w:t>يوجد</w:t>
      </w:r>
      <w:r w:rsidRPr="006E5215">
        <w:rPr>
          <w:rFonts w:cs="Simplified Arabic"/>
          <w:sz w:val="20"/>
          <w:rtl/>
        </w:rPr>
        <w:t xml:space="preserve"> لدى ما يقرب من طرف واحد من كل عشرة أطراف أي تدابير،</w:t>
      </w:r>
      <w:r w:rsidRPr="006E5215">
        <w:rPr>
          <w:rFonts w:cs="Simplified Arabic" w:hint="cs"/>
          <w:sz w:val="20"/>
          <w:rtl/>
        </w:rPr>
        <w:t xml:space="preserve"> </w:t>
      </w:r>
      <w:r w:rsidR="00B20DB3" w:rsidRPr="006E5215">
        <w:rPr>
          <w:rFonts w:cs="Simplified Arabic"/>
          <w:sz w:val="20"/>
          <w:rtl/>
        </w:rPr>
        <w:t>أو ليس لديه سوى تدابير مؤقتة أو في صيغة مشاريع لتنفيذ البروتوكول؛</w:t>
      </w:r>
    </w:p>
    <w:p w14:paraId="11FDE082" w14:textId="1269543B" w:rsidR="00B20DB3" w:rsidRPr="006E5215" w:rsidRDefault="0058707F">
      <w:pPr>
        <w:pStyle w:val="ListParagraph"/>
        <w:numPr>
          <w:ilvl w:val="0"/>
          <w:numId w:val="5"/>
        </w:numPr>
        <w:bidi/>
        <w:spacing w:after="120" w:line="216" w:lineRule="auto"/>
        <w:ind w:left="540" w:firstLine="900"/>
        <w:contextualSpacing w:val="0"/>
        <w:jc w:val="both"/>
        <w:rPr>
          <w:rFonts w:cs="Simplified Arabic"/>
          <w:sz w:val="20"/>
        </w:rPr>
      </w:pPr>
      <w:r w:rsidRPr="006E5215">
        <w:rPr>
          <w:rFonts w:cs="Simplified Arabic"/>
          <w:sz w:val="20"/>
          <w:rtl/>
        </w:rPr>
        <w:t xml:space="preserve">يرى ما يزيد قليلاً على ثلث الأطراف أن </w:t>
      </w:r>
      <w:r w:rsidR="00B33CFB" w:rsidRPr="006E5215">
        <w:rPr>
          <w:rFonts w:cs="Simplified Arabic" w:hint="cs"/>
          <w:sz w:val="20"/>
          <w:rtl/>
        </w:rPr>
        <w:t>ال</w:t>
      </w:r>
      <w:r w:rsidRPr="006E5215">
        <w:rPr>
          <w:rFonts w:cs="Simplified Arabic"/>
          <w:sz w:val="20"/>
          <w:rtl/>
        </w:rPr>
        <w:t>مستويات</w:t>
      </w:r>
      <w:r w:rsidR="00B33CFB" w:rsidRPr="006E5215">
        <w:rPr>
          <w:rFonts w:cs="Simplified Arabic" w:hint="cs"/>
          <w:sz w:val="20"/>
          <w:rtl/>
        </w:rPr>
        <w:t xml:space="preserve"> الحالية من</w:t>
      </w:r>
      <w:r w:rsidRPr="006E5215">
        <w:rPr>
          <w:rFonts w:cs="Simplified Arabic"/>
          <w:sz w:val="20"/>
          <w:rtl/>
        </w:rPr>
        <w:t xml:space="preserve"> الموظفين المحليين</w:t>
      </w:r>
      <w:r w:rsidR="00B33CFB" w:rsidRPr="006E5215">
        <w:rPr>
          <w:rFonts w:cs="Simplified Arabic" w:hint="cs"/>
          <w:sz w:val="20"/>
          <w:rtl/>
        </w:rPr>
        <w:t xml:space="preserve"> </w:t>
      </w:r>
      <w:r w:rsidRPr="006E5215">
        <w:rPr>
          <w:rFonts w:cs="Simplified Arabic"/>
          <w:sz w:val="20"/>
          <w:rtl/>
        </w:rPr>
        <w:t xml:space="preserve">في مجال السلامة الأحيائية </w:t>
      </w:r>
      <w:r w:rsidR="00B33CFB" w:rsidRPr="006E5215">
        <w:rPr>
          <w:rFonts w:cs="Simplified Arabic"/>
          <w:sz w:val="20"/>
          <w:rtl/>
        </w:rPr>
        <w:t xml:space="preserve">لديهم </w:t>
      </w:r>
      <w:r w:rsidRPr="006E5215">
        <w:rPr>
          <w:rFonts w:cs="Simplified Arabic"/>
          <w:sz w:val="20"/>
          <w:rtl/>
        </w:rPr>
        <w:t>كافية</w:t>
      </w:r>
      <w:r w:rsidR="00B20DB3" w:rsidRPr="006E5215">
        <w:rPr>
          <w:rFonts w:cs="Simplified Arabic"/>
          <w:sz w:val="20"/>
          <w:rtl/>
        </w:rPr>
        <w:t>؛</w:t>
      </w:r>
    </w:p>
    <w:p w14:paraId="539A924C" w14:textId="2DA2A0F1" w:rsidR="00B20DB3" w:rsidRPr="006E5215" w:rsidRDefault="00B33CFB">
      <w:pPr>
        <w:pStyle w:val="ListParagraph"/>
        <w:numPr>
          <w:ilvl w:val="0"/>
          <w:numId w:val="5"/>
        </w:numPr>
        <w:bidi/>
        <w:spacing w:after="120" w:line="216" w:lineRule="auto"/>
        <w:ind w:left="540" w:firstLine="900"/>
        <w:contextualSpacing w:val="0"/>
        <w:jc w:val="both"/>
        <w:rPr>
          <w:rFonts w:cs="Simplified Arabic"/>
          <w:sz w:val="20"/>
        </w:rPr>
      </w:pPr>
      <w:r w:rsidRPr="006E5215">
        <w:rPr>
          <w:rFonts w:cs="Simplified Arabic"/>
          <w:sz w:val="20"/>
          <w:rtl/>
        </w:rPr>
        <w:t>تعني التطورات التكنولوجية المستمرة</w:t>
      </w:r>
      <w:r w:rsidRPr="006E5215">
        <w:rPr>
          <w:rFonts w:cs="Simplified Arabic" w:hint="cs"/>
          <w:sz w:val="20"/>
          <w:rtl/>
        </w:rPr>
        <w:t xml:space="preserve"> </w:t>
      </w:r>
      <w:r w:rsidR="00B20DB3" w:rsidRPr="006E5215">
        <w:rPr>
          <w:rFonts w:cs="Simplified Arabic"/>
          <w:sz w:val="20"/>
          <w:rtl/>
        </w:rPr>
        <w:t xml:space="preserve">أن القدرات المتعلقة بتقييم المخاطر وإدارتها والكشف </w:t>
      </w:r>
      <w:r w:rsidRPr="006E5215">
        <w:rPr>
          <w:rFonts w:cs="Simplified Arabic" w:hint="cs"/>
          <w:sz w:val="20"/>
          <w:rtl/>
        </w:rPr>
        <w:t xml:space="preserve">عنها </w:t>
      </w:r>
      <w:r w:rsidR="00B20DB3" w:rsidRPr="006E5215">
        <w:rPr>
          <w:rFonts w:cs="Simplified Arabic"/>
          <w:sz w:val="20"/>
          <w:rtl/>
        </w:rPr>
        <w:t>وتحديد</w:t>
      </w:r>
      <w:r w:rsidRPr="006E5215">
        <w:rPr>
          <w:rFonts w:cs="Simplified Arabic" w:hint="cs"/>
          <w:sz w:val="20"/>
          <w:rtl/>
        </w:rPr>
        <w:t>ها</w:t>
      </w:r>
      <w:r w:rsidR="00B20DB3" w:rsidRPr="006E5215">
        <w:rPr>
          <w:rFonts w:cs="Simplified Arabic"/>
          <w:sz w:val="20"/>
          <w:rtl/>
        </w:rPr>
        <w:t xml:space="preserve"> تتطلب تحديثا مستمرا.</w:t>
      </w:r>
    </w:p>
    <w:p w14:paraId="5750ED7E" w14:textId="0C0E2050"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Pr>
      </w:pPr>
      <w:r w:rsidRPr="006E5215">
        <w:rPr>
          <w:rFonts w:cs="Simplified Arabic"/>
          <w:sz w:val="20"/>
          <w:rtl/>
        </w:rPr>
        <w:t xml:space="preserve">ويمكن </w:t>
      </w:r>
      <w:r w:rsidR="00B33CFB" w:rsidRPr="006E5215">
        <w:rPr>
          <w:rFonts w:cs="Simplified Arabic" w:hint="cs"/>
          <w:sz w:val="20"/>
          <w:rtl/>
          <w:lang w:val="en-US"/>
        </w:rPr>
        <w:t>معالجة</w:t>
      </w:r>
      <w:r w:rsidR="00B33CFB" w:rsidRPr="006E5215">
        <w:rPr>
          <w:rFonts w:cs="Simplified Arabic" w:hint="cs"/>
          <w:sz w:val="20"/>
          <w:rtl/>
        </w:rPr>
        <w:t xml:space="preserve"> هذه الفجوات</w:t>
      </w:r>
      <w:r w:rsidRPr="006E5215">
        <w:rPr>
          <w:rFonts w:cs="Simplified Arabic"/>
          <w:sz w:val="20"/>
          <w:rtl/>
        </w:rPr>
        <w:t xml:space="preserve"> وتلبية هذه الاحتياجات من خلال إجراءات تندرج ضمن غايات البيئة التمكينية المتعلقة ببناء القدرات و</w:t>
      </w:r>
      <w:r w:rsidR="00B33CFB" w:rsidRPr="006E5215">
        <w:rPr>
          <w:rFonts w:cs="Simplified Arabic" w:hint="cs"/>
          <w:sz w:val="20"/>
          <w:rtl/>
        </w:rPr>
        <w:t>حشد</w:t>
      </w:r>
      <w:r w:rsidRPr="006E5215">
        <w:rPr>
          <w:rFonts w:cs="Simplified Arabic"/>
          <w:sz w:val="20"/>
          <w:rtl/>
        </w:rPr>
        <w:t xml:space="preserve"> الموارد. و</w:t>
      </w:r>
      <w:r w:rsidR="00B33CFB" w:rsidRPr="006E5215">
        <w:rPr>
          <w:rFonts w:cs="Simplified Arabic" w:hint="cs"/>
          <w:sz w:val="20"/>
          <w:rtl/>
        </w:rPr>
        <w:t>نظراً لأن</w:t>
      </w:r>
      <w:r w:rsidRPr="006E5215">
        <w:rPr>
          <w:rFonts w:cs="Simplified Arabic"/>
          <w:sz w:val="20"/>
          <w:rtl/>
        </w:rPr>
        <w:t xml:space="preserve"> التقدم المحرز بشأن هاتين الغايتين</w:t>
      </w:r>
      <w:r w:rsidR="00B33CFB" w:rsidRPr="006E5215">
        <w:rPr>
          <w:rFonts w:cs="Simplified Arabic" w:hint="cs"/>
          <w:sz w:val="20"/>
          <w:rtl/>
        </w:rPr>
        <w:t xml:space="preserve"> التمكينيتين</w:t>
      </w:r>
      <w:r w:rsidRPr="006E5215">
        <w:rPr>
          <w:rFonts w:cs="Simplified Arabic"/>
          <w:sz w:val="20"/>
          <w:rtl/>
        </w:rPr>
        <w:t xml:space="preserve"> محدودا، </w:t>
      </w:r>
      <w:r w:rsidR="00B33CFB" w:rsidRPr="006E5215">
        <w:rPr>
          <w:rFonts w:cs="Simplified Arabic" w:hint="cs"/>
          <w:sz w:val="20"/>
          <w:rtl/>
        </w:rPr>
        <w:t>فأنه</w:t>
      </w:r>
      <w:r w:rsidRPr="006E5215">
        <w:rPr>
          <w:rFonts w:cs="Simplified Arabic"/>
          <w:sz w:val="20"/>
          <w:rtl/>
        </w:rPr>
        <w:t xml:space="preserve"> سيكون من المفيد الاضطلاع بمزيد من الأنشطة في هذين المجالين خلال السنوات الأربع المقبلة.</w:t>
      </w:r>
    </w:p>
    <w:p w14:paraId="56B3E64B" w14:textId="14FA61B3"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rPr>
      </w:pPr>
      <w:r w:rsidRPr="006E5215">
        <w:rPr>
          <w:rFonts w:cs="Simplified Arabic"/>
          <w:sz w:val="20"/>
          <w:rtl/>
        </w:rPr>
        <w:lastRenderedPageBreak/>
        <w:t xml:space="preserve">ومن </w:t>
      </w:r>
      <w:r w:rsidRPr="006E5215">
        <w:rPr>
          <w:rFonts w:cs="Simplified Arabic"/>
          <w:sz w:val="20"/>
          <w:rtl/>
          <w:lang w:val="en-US"/>
        </w:rPr>
        <w:t>المتوقع</w:t>
      </w:r>
      <w:r w:rsidRPr="006E5215">
        <w:rPr>
          <w:rFonts w:cs="Simplified Arabic"/>
          <w:sz w:val="20"/>
          <w:rtl/>
        </w:rPr>
        <w:t xml:space="preserve"> أن يُسهم التقدم الذي أحرزته الأطراف في تنفيذ بروتوكول قرطاجنة إسهاما مباشرا في تحقيق الهدف 17 من إطار كونمينغ-مونتريال العالمي للتنوع البيولوجي. وفي المقابل، يُتوقع أن يؤدي إدماج السلامة الأحيائية ضمن الإطار إلى تعزيز وضع وتنفيذ تدابير السلامة الأحيائية على الصعيد العالمي، بما يعزّز التنفيذ الفعال لبروتوكول قرطاجنة.</w:t>
      </w:r>
    </w:p>
    <w:p w14:paraId="50C9901A" w14:textId="3DB4F8BF" w:rsidR="002F69F4" w:rsidRPr="006E5215" w:rsidRDefault="002F69F4" w:rsidP="00B20DB3">
      <w:pPr>
        <w:keepNext/>
        <w:keepLines/>
        <w:bidi/>
        <w:spacing w:after="120" w:line="216" w:lineRule="auto"/>
        <w:ind w:left="562" w:hanging="562"/>
        <w:rPr>
          <w:rFonts w:eastAsia="MS Mincho" w:cs="Simplified Arabic"/>
          <w:b/>
          <w:bCs/>
          <w:sz w:val="20"/>
        </w:rPr>
      </w:pPr>
      <w:r w:rsidRPr="006E5215">
        <w:rPr>
          <w:rFonts w:eastAsia="MS Mincho" w:cs="Simplified Arabic" w:hint="cs"/>
          <w:b/>
          <w:bCs/>
          <w:sz w:val="20"/>
          <w:rtl/>
        </w:rPr>
        <w:t>رابعاً- التوصي</w:t>
      </w:r>
      <w:r w:rsidR="00C82B5E" w:rsidRPr="006E5215">
        <w:rPr>
          <w:rFonts w:eastAsia="MS Mincho" w:cs="Simplified Arabic" w:hint="cs"/>
          <w:b/>
          <w:bCs/>
          <w:sz w:val="20"/>
          <w:rtl/>
        </w:rPr>
        <w:t>ات</w:t>
      </w:r>
    </w:p>
    <w:p w14:paraId="4D78E721" w14:textId="09EB0D76" w:rsidR="00B32CD8" w:rsidRPr="006E5215" w:rsidRDefault="00B20DB3">
      <w:pPr>
        <w:pStyle w:val="ListParagraph"/>
        <w:numPr>
          <w:ilvl w:val="0"/>
          <w:numId w:val="1"/>
        </w:numPr>
        <w:bidi/>
        <w:spacing w:after="120" w:line="216" w:lineRule="auto"/>
        <w:ind w:left="562" w:firstLine="0"/>
        <w:contextualSpacing w:val="0"/>
        <w:jc w:val="both"/>
        <w:rPr>
          <w:rFonts w:cs="Simplified Arabic"/>
          <w:sz w:val="20"/>
          <w:lang w:val="en-US"/>
        </w:rPr>
      </w:pPr>
      <w:r w:rsidRPr="006E5215">
        <w:rPr>
          <w:rFonts w:cs="Simplified Arabic"/>
          <w:sz w:val="20"/>
          <w:rtl/>
          <w:lang w:val="en-US"/>
        </w:rPr>
        <w:t xml:space="preserve">أُعدّ مشروع المقرر الوارد أدناه </w:t>
      </w:r>
      <w:r w:rsidR="00492D50" w:rsidRPr="006E5215">
        <w:rPr>
          <w:rFonts w:cs="Simplified Arabic" w:hint="cs"/>
          <w:sz w:val="20"/>
          <w:rtl/>
          <w:lang w:val="en-US"/>
        </w:rPr>
        <w:t>استناداً إلى</w:t>
      </w:r>
      <w:r w:rsidRPr="006E5215">
        <w:rPr>
          <w:rFonts w:cs="Simplified Arabic"/>
          <w:sz w:val="20"/>
          <w:rtl/>
          <w:lang w:val="en-US"/>
        </w:rPr>
        <w:t xml:space="preserve"> عناصر الإجراءات الواردة في مساهمات لجنة الامتثال في اجتماعها الحادي والعشرين و</w:t>
      </w:r>
      <w:r w:rsidR="000871CE">
        <w:rPr>
          <w:rFonts w:cs="Simplified Arabic" w:hint="cs"/>
          <w:sz w:val="20"/>
          <w:rtl/>
          <w:lang w:val="en-US"/>
        </w:rPr>
        <w:t>مساهمات</w:t>
      </w:r>
      <w:r w:rsidRPr="006E5215">
        <w:rPr>
          <w:rFonts w:cs="Simplified Arabic"/>
          <w:sz w:val="20"/>
          <w:rtl/>
          <w:lang w:val="en-US"/>
        </w:rPr>
        <w:t xml:space="preserve"> فريق الاتصال في اجتماعه الخامس عشر، على النحو الوارد في المرفقين الأول والثاني لهذه المذكرة. ويرد وصف الموارد الخارجة عن الميزانية اللازمة لتنفيذ الطلبات الموجّهة إلى الأمينة التنفيذية في مشروع المقرر في وثائق الاجتماع الخاصة بمجالات العمل ذات الصلة، ومن ثم فهي </w:t>
      </w:r>
      <w:r w:rsidR="00492D50" w:rsidRPr="006E5215">
        <w:rPr>
          <w:rFonts w:cs="Simplified Arabic" w:hint="cs"/>
          <w:sz w:val="20"/>
          <w:rtl/>
          <w:lang w:val="en-US"/>
        </w:rPr>
        <w:t>لم تُعرض</w:t>
      </w:r>
      <w:r w:rsidRPr="006E5215">
        <w:rPr>
          <w:rFonts w:cs="Simplified Arabic"/>
          <w:sz w:val="20"/>
          <w:rtl/>
          <w:lang w:val="en-US"/>
        </w:rPr>
        <w:t xml:space="preserve"> في هذه المذكرة</w:t>
      </w:r>
      <w:r w:rsidRPr="006E5215">
        <w:rPr>
          <w:rFonts w:cs="Simplified Arabic" w:hint="cs"/>
          <w:sz w:val="20"/>
          <w:rtl/>
          <w:lang w:val="en-US"/>
        </w:rPr>
        <w:t>.</w:t>
      </w:r>
    </w:p>
    <w:p w14:paraId="3233FE23" w14:textId="00AF1C38" w:rsidR="00B20DB3" w:rsidRPr="006E5215" w:rsidRDefault="00B20DB3">
      <w:pPr>
        <w:pStyle w:val="ListParagraph"/>
        <w:numPr>
          <w:ilvl w:val="0"/>
          <w:numId w:val="1"/>
        </w:numPr>
        <w:bidi/>
        <w:spacing w:after="120" w:line="216" w:lineRule="auto"/>
        <w:ind w:left="562" w:firstLine="0"/>
        <w:contextualSpacing w:val="0"/>
        <w:jc w:val="both"/>
        <w:rPr>
          <w:rFonts w:cs="Simplified Arabic"/>
          <w:sz w:val="20"/>
          <w:lang w:val="en-US"/>
        </w:rPr>
      </w:pPr>
      <w:r w:rsidRPr="006E5215">
        <w:rPr>
          <w:rFonts w:cs="Simplified Arabic"/>
          <w:sz w:val="20"/>
          <w:rtl/>
          <w:lang w:val="en-US"/>
        </w:rPr>
        <w:t>وقد تود الهيئة الفرعية للتنفيذ أن تعتمد توصية على غرار ما يلي</w:t>
      </w:r>
      <w:r w:rsidRPr="006E5215">
        <w:rPr>
          <w:rFonts w:cs="Simplified Arabic" w:hint="cs"/>
          <w:sz w:val="20"/>
          <w:rtl/>
          <w:lang w:val="en-US"/>
        </w:rPr>
        <w:t>:</w:t>
      </w:r>
    </w:p>
    <w:p w14:paraId="0D5947E7" w14:textId="6A8F4CE2" w:rsidR="00D52C67" w:rsidRPr="006E5215" w:rsidRDefault="00D52C67" w:rsidP="00B20DB3">
      <w:pPr>
        <w:pStyle w:val="ListParagraph"/>
        <w:bidi/>
        <w:spacing w:after="120" w:line="216" w:lineRule="auto"/>
        <w:ind w:left="1710" w:hanging="360"/>
        <w:contextualSpacing w:val="0"/>
        <w:jc w:val="both"/>
        <w:rPr>
          <w:rFonts w:cs="Simplified Arabic"/>
          <w:i/>
          <w:iCs/>
          <w:sz w:val="20"/>
          <w:rtl/>
          <w:lang w:val="en-US"/>
        </w:rPr>
      </w:pPr>
      <w:r w:rsidRPr="006E5215">
        <w:rPr>
          <w:rFonts w:cs="Simplified Arabic"/>
          <w:i/>
          <w:iCs/>
          <w:sz w:val="20"/>
          <w:lang w:val="en-US"/>
        </w:rPr>
        <w:tab/>
      </w:r>
      <w:r w:rsidRPr="006E5215">
        <w:rPr>
          <w:rFonts w:cs="Simplified Arabic" w:hint="cs"/>
          <w:i/>
          <w:iCs/>
          <w:sz w:val="20"/>
          <w:rtl/>
          <w:lang w:val="en-US"/>
        </w:rPr>
        <w:t xml:space="preserve">إن </w:t>
      </w:r>
      <w:r w:rsidR="00B20DB3" w:rsidRPr="006E5215">
        <w:rPr>
          <w:rFonts w:cs="Simplified Arabic"/>
          <w:i/>
          <w:iCs/>
          <w:sz w:val="20"/>
          <w:rtl/>
          <w:lang w:val="en-US"/>
        </w:rPr>
        <w:t>الهيئة الفرعية للتنفيذ</w:t>
      </w:r>
    </w:p>
    <w:p w14:paraId="5C0E49FA" w14:textId="15FF1C88" w:rsidR="00520D32" w:rsidRPr="006E5215" w:rsidRDefault="00B20DB3" w:rsidP="001D0EE2">
      <w:pPr>
        <w:pStyle w:val="ListParagraph"/>
        <w:bidi/>
        <w:spacing w:after="120" w:line="216" w:lineRule="auto"/>
        <w:ind w:left="1350" w:firstLine="270"/>
        <w:contextualSpacing w:val="0"/>
        <w:jc w:val="both"/>
        <w:rPr>
          <w:rFonts w:cs="Simplified Arabic"/>
          <w:sz w:val="20"/>
          <w:rtl/>
          <w:lang w:val="en-US"/>
        </w:rPr>
      </w:pPr>
      <w:r w:rsidRPr="006E5215">
        <w:rPr>
          <w:rFonts w:cs="Simplified Arabic"/>
          <w:i/>
          <w:iCs/>
          <w:sz w:val="20"/>
          <w:rtl/>
          <w:lang w:val="en-US"/>
        </w:rPr>
        <w:t xml:space="preserve">توصي </w:t>
      </w:r>
      <w:r w:rsidRPr="006E5215">
        <w:rPr>
          <w:rFonts w:cs="Simplified Arabic"/>
          <w:sz w:val="20"/>
          <w:rtl/>
          <w:lang w:val="en-US"/>
        </w:rPr>
        <w:t>بأن يعتمد مؤتمر الأطراف العامل كاجتماع للأطراف في بروتوكول قرطاجنة للسلامة الأحيائية</w:t>
      </w:r>
      <w:r w:rsidRPr="006E5215">
        <w:rPr>
          <w:rFonts w:cs="Simplified Arabic"/>
          <w:sz w:val="20"/>
          <w:vertAlign w:val="superscript"/>
          <w:lang w:val="en-GB"/>
        </w:rPr>
        <w:footnoteReference w:id="4"/>
      </w:r>
      <w:r w:rsidRPr="006E5215">
        <w:rPr>
          <w:rFonts w:cs="Simplified Arabic"/>
          <w:sz w:val="20"/>
          <w:rtl/>
          <w:lang w:val="en-US"/>
        </w:rPr>
        <w:t>، في اجتماعه الثاني عشر، مقررا على غرار ما يلي</w:t>
      </w:r>
      <w:r w:rsidRPr="006E5215">
        <w:rPr>
          <w:rFonts w:cs="Simplified Arabic" w:hint="cs"/>
          <w:sz w:val="20"/>
          <w:rtl/>
          <w:lang w:val="en-US"/>
        </w:rPr>
        <w:t>:</w:t>
      </w:r>
    </w:p>
    <w:p w14:paraId="5F075C93" w14:textId="055C3160" w:rsidR="00B20DB3" w:rsidRPr="006E5215" w:rsidRDefault="00B20DB3" w:rsidP="00B20DB3">
      <w:pPr>
        <w:pStyle w:val="ListParagraph"/>
        <w:bidi/>
        <w:spacing w:after="120" w:line="216" w:lineRule="auto"/>
        <w:ind w:left="1710" w:hanging="360"/>
        <w:contextualSpacing w:val="0"/>
        <w:jc w:val="both"/>
        <w:rPr>
          <w:rFonts w:cs="Simplified Arabic"/>
          <w:sz w:val="20"/>
          <w:rtl/>
          <w:lang w:val="en-US"/>
        </w:rPr>
      </w:pPr>
      <w:r w:rsidRPr="006E5215">
        <w:rPr>
          <w:rFonts w:cs="Simplified Arabic"/>
          <w:sz w:val="20"/>
          <w:rtl/>
          <w:lang w:val="en-US"/>
        </w:rPr>
        <w:tab/>
      </w:r>
      <w:r w:rsidRPr="006E5215">
        <w:rPr>
          <w:rFonts w:cs="Simplified Arabic"/>
          <w:i/>
          <w:iCs/>
          <w:sz w:val="20"/>
          <w:rtl/>
          <w:lang w:val="en-US"/>
        </w:rPr>
        <w:t>إن مؤتمر الأطراف العامل كاجتماع للأطراف في بروتوكول قرطاجنة،</w:t>
      </w:r>
    </w:p>
    <w:p w14:paraId="141D05BA" w14:textId="78447189" w:rsidR="00E14450" w:rsidRPr="006E5215" w:rsidRDefault="00B20DB3">
      <w:pPr>
        <w:pStyle w:val="ListParagraph"/>
        <w:numPr>
          <w:ilvl w:val="0"/>
          <w:numId w:val="2"/>
        </w:numPr>
        <w:bidi/>
        <w:spacing w:after="120" w:line="216" w:lineRule="auto"/>
        <w:ind w:left="1350" w:firstLine="270"/>
        <w:contextualSpacing w:val="0"/>
        <w:jc w:val="both"/>
        <w:rPr>
          <w:rFonts w:cs="Simplified Arabic"/>
          <w:sz w:val="20"/>
          <w:lang w:val="en-US"/>
        </w:rPr>
      </w:pPr>
      <w:r w:rsidRPr="006E5215">
        <w:rPr>
          <w:rFonts w:cs="Simplified Arabic"/>
          <w:i/>
          <w:iCs/>
          <w:sz w:val="20"/>
          <w:rtl/>
          <w:lang w:val="en-US"/>
        </w:rPr>
        <w:t xml:space="preserve">يقر </w:t>
      </w:r>
      <w:r w:rsidRPr="006E5215">
        <w:rPr>
          <w:rFonts w:cs="Simplified Arabic"/>
          <w:sz w:val="20"/>
          <w:rtl/>
          <w:lang w:val="en-US"/>
        </w:rPr>
        <w:t>بالتقدم المحرز في تنفيذ بروتوكول قرطاجنة للسلامة الأحيائية و</w:t>
      </w:r>
      <w:r w:rsidR="00492D50" w:rsidRPr="006E5215">
        <w:rPr>
          <w:rFonts w:cs="Simplified Arabic" w:hint="cs"/>
          <w:sz w:val="20"/>
          <w:rtl/>
          <w:lang w:val="en-US"/>
        </w:rPr>
        <w:t>في</w:t>
      </w:r>
      <w:r w:rsidRPr="006E5215">
        <w:rPr>
          <w:rFonts w:cs="Simplified Arabic"/>
          <w:sz w:val="20"/>
          <w:rtl/>
          <w:lang w:val="en-US"/>
        </w:rPr>
        <w:t xml:space="preserve"> تحقيق غايات خطة التنفيذ</w:t>
      </w:r>
      <w:r w:rsidRPr="006E5215">
        <w:rPr>
          <w:rFonts w:cs="Simplified Arabic"/>
          <w:sz w:val="20"/>
          <w:vertAlign w:val="superscript"/>
          <w:lang w:val="en-GB"/>
        </w:rPr>
        <w:footnoteReference w:id="5"/>
      </w:r>
      <w:r w:rsidRPr="006E5215">
        <w:rPr>
          <w:rFonts w:cs="Simplified Arabic"/>
          <w:sz w:val="20"/>
          <w:rtl/>
          <w:lang w:val="en-US"/>
        </w:rPr>
        <w:t xml:space="preserve"> وخطة عمل بناء القدرات</w:t>
      </w:r>
      <w:r w:rsidRPr="006E5215">
        <w:rPr>
          <w:rFonts w:cs="Simplified Arabic"/>
          <w:sz w:val="20"/>
          <w:vertAlign w:val="superscript"/>
          <w:lang w:val="en-GB"/>
        </w:rPr>
        <w:footnoteReference w:id="6"/>
      </w:r>
      <w:r w:rsidRPr="006E5215">
        <w:rPr>
          <w:rFonts w:cs="Simplified Arabic"/>
          <w:sz w:val="20"/>
          <w:rtl/>
          <w:lang w:val="en-US"/>
        </w:rPr>
        <w:t xml:space="preserve"> للبروتوكول، مع الإشارة إلى استمرار وجود </w:t>
      </w:r>
      <w:r w:rsidR="00492D50" w:rsidRPr="006E5215">
        <w:rPr>
          <w:rFonts w:cs="Simplified Arabic" w:hint="cs"/>
          <w:sz w:val="20"/>
          <w:rtl/>
          <w:lang w:val="en-US"/>
        </w:rPr>
        <w:t>فجوات</w:t>
      </w:r>
      <w:r w:rsidRPr="006E5215">
        <w:rPr>
          <w:rFonts w:cs="Simplified Arabic"/>
          <w:sz w:val="20"/>
          <w:rtl/>
          <w:lang w:val="en-US"/>
        </w:rPr>
        <w:t xml:space="preserve"> مهمة وإلى أن بناء القدرات في مجال السلامة الأحيائية وتوفير موارد مخصّصة ويمكن التنبؤ بها لهذا الموضوع لا يزالان من الأولويات؛</w:t>
      </w:r>
    </w:p>
    <w:p w14:paraId="07EBA1BA" w14:textId="77777777" w:rsidR="00595D78" w:rsidRPr="006E5215" w:rsidRDefault="00595D78">
      <w:pPr>
        <w:pStyle w:val="ListParagraph"/>
        <w:numPr>
          <w:ilvl w:val="0"/>
          <w:numId w:val="2"/>
        </w:numPr>
        <w:bidi/>
        <w:spacing w:after="120" w:line="216" w:lineRule="auto"/>
        <w:ind w:left="1350" w:firstLine="270"/>
        <w:contextualSpacing w:val="0"/>
        <w:jc w:val="both"/>
        <w:rPr>
          <w:rFonts w:cs="Simplified Arabic"/>
          <w:i/>
          <w:sz w:val="20"/>
        </w:rPr>
      </w:pPr>
      <w:r w:rsidRPr="006E5215">
        <w:rPr>
          <w:rFonts w:cs="Simplified Arabic"/>
          <w:i/>
          <w:iCs/>
          <w:sz w:val="20"/>
          <w:rtl/>
        </w:rPr>
        <w:t>يهيب</w:t>
      </w:r>
      <w:r w:rsidRPr="006E5215">
        <w:rPr>
          <w:rFonts w:cs="Simplified Arabic"/>
          <w:sz w:val="20"/>
          <w:rtl/>
        </w:rPr>
        <w:t xml:space="preserve"> </w:t>
      </w:r>
      <w:r w:rsidRPr="006E5215">
        <w:rPr>
          <w:rFonts w:cs="Simplified Arabic"/>
          <w:sz w:val="20"/>
          <w:rtl/>
          <w:lang w:val="en-US"/>
        </w:rPr>
        <w:t>بالأطراف</w:t>
      </w:r>
      <w:r w:rsidRPr="006E5215">
        <w:rPr>
          <w:rFonts w:cs="Simplified Arabic"/>
          <w:sz w:val="20"/>
          <w:rtl/>
        </w:rPr>
        <w:t xml:space="preserve"> أن تُعجّل جهودها الرامية إلى تنفيذ بروتوكول قرطاجنة، وأن تسترشد بخطة التنفيذ وخطة عمل بناء القدرات، فضلا عن نتائج التقييم والاستعراض الخامس للبروتوكول وتقييم منتصف المدة لخطة التنفيذ وخطة عمل بناء القدرات للبروتوكول؛</w:t>
      </w:r>
    </w:p>
    <w:p w14:paraId="75A813CA" w14:textId="44B738F1" w:rsidR="00595D78" w:rsidRPr="006E5215" w:rsidRDefault="00595D78">
      <w:pPr>
        <w:pStyle w:val="ListParagraph"/>
        <w:numPr>
          <w:ilvl w:val="0"/>
          <w:numId w:val="2"/>
        </w:numPr>
        <w:bidi/>
        <w:spacing w:after="120" w:line="216" w:lineRule="auto"/>
        <w:ind w:left="1350" w:firstLine="270"/>
        <w:contextualSpacing w:val="0"/>
        <w:jc w:val="both"/>
        <w:rPr>
          <w:rFonts w:cs="Simplified Arabic"/>
          <w:i/>
          <w:iCs/>
          <w:sz w:val="20"/>
        </w:rPr>
      </w:pPr>
      <w:r w:rsidRPr="006E5215">
        <w:rPr>
          <w:rFonts w:cs="Simplified Arabic"/>
          <w:i/>
          <w:iCs/>
          <w:sz w:val="20"/>
          <w:rtl/>
        </w:rPr>
        <w:t>يقر</w:t>
      </w:r>
      <w:r w:rsidRPr="006E5215">
        <w:rPr>
          <w:rFonts w:cs="Simplified Arabic"/>
          <w:sz w:val="20"/>
          <w:rtl/>
        </w:rPr>
        <w:t xml:space="preserve"> بأهمية الهدف 17 من إطار كونمينغ-مونتريال العالمي للتنوع البيولوجي</w:t>
      </w:r>
      <w:r w:rsidRPr="006E5215">
        <w:rPr>
          <w:rStyle w:val="FootnoteReference"/>
          <w:rFonts w:cs="Simplified Arabic"/>
          <w:sz w:val="20"/>
        </w:rPr>
        <w:footnoteReference w:id="7"/>
      </w:r>
      <w:r w:rsidRPr="006E5215">
        <w:rPr>
          <w:rFonts w:cs="Simplified Arabic"/>
          <w:sz w:val="20"/>
          <w:rtl/>
        </w:rPr>
        <w:t xml:space="preserve"> في النهوض بتنفيذ بروتوكول قرطاجنة، ويحيط علما </w:t>
      </w:r>
      <w:r w:rsidR="00492D50" w:rsidRPr="006E5215">
        <w:rPr>
          <w:rFonts w:cs="Simplified Arabic" w:hint="cs"/>
          <w:i/>
          <w:iCs/>
          <w:sz w:val="20"/>
          <w:rtl/>
        </w:rPr>
        <w:t>ب</w:t>
      </w:r>
      <w:r w:rsidRPr="006E5215">
        <w:rPr>
          <w:rFonts w:cs="Simplified Arabic"/>
          <w:i/>
          <w:iCs/>
          <w:sz w:val="20"/>
          <w:rtl/>
        </w:rPr>
        <w:t>التقرير العالمي عن التقدم الجماعي المحرز في تنفيذ إطار كونمينغ-مونتريال العالمي للتنوع البيولوجي</w:t>
      </w:r>
      <w:r w:rsidRPr="006E5215">
        <w:rPr>
          <w:rFonts w:cs="Simplified Arabic"/>
          <w:sz w:val="20"/>
          <w:rtl/>
        </w:rPr>
        <w:t>؛</w:t>
      </w:r>
    </w:p>
    <w:p w14:paraId="4C0C2791" w14:textId="3D37EF5E"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w:t>
      </w:r>
      <w:r w:rsidRPr="006E5215">
        <w:rPr>
          <w:rFonts w:cs="Simplified Arabic"/>
          <w:sz w:val="20"/>
          <w:rtl/>
        </w:rPr>
        <w:t xml:space="preserve"> بمساهمات لجنة الامتثال في إطار بروتوكول قرطاجنة وفريق الاتصال المعني ببروتوكول قرطاجنة في التقييم والاستعراض الخامس لفعالية البروتوكول وتقييم منتصف المدة لخطة التنفيذ وخطة عمل بناء القدرات للبروتوكول؛</w:t>
      </w:r>
    </w:p>
    <w:p w14:paraId="0956B0D5" w14:textId="6F12FDBC"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لجنة الامتثال وفريق الاتصال أن يقدّما مساهم</w:t>
      </w:r>
      <w:r w:rsidR="00492D50" w:rsidRPr="006E5215">
        <w:rPr>
          <w:rFonts w:cs="Simplified Arabic" w:hint="cs"/>
          <w:sz w:val="20"/>
          <w:rtl/>
        </w:rPr>
        <w:t>تهما</w:t>
      </w:r>
      <w:r w:rsidRPr="006E5215">
        <w:rPr>
          <w:rFonts w:cs="Simplified Arabic"/>
          <w:sz w:val="20"/>
          <w:rtl/>
        </w:rPr>
        <w:t xml:space="preserve"> في التقييم والاستعراض السادس لفعالية بروتوكول قرطاجنة والتقييم النهائي لخطة التنفيذ وخطة عمل بناء القدرات للبروتوكول؛</w:t>
      </w:r>
    </w:p>
    <w:p w14:paraId="5DCA95F9" w14:textId="6222C08E"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hint="cs"/>
          <w:i/>
          <w:iCs/>
          <w:sz w:val="20"/>
          <w:szCs w:val="24"/>
          <w:rtl/>
        </w:rPr>
        <w:lastRenderedPageBreak/>
        <w:t xml:space="preserve">الغاية ألف-1: </w:t>
      </w:r>
      <w:r w:rsidR="000871CE" w:rsidRPr="000871CE">
        <w:rPr>
          <w:rFonts w:cs="Simplified Arabic"/>
          <w:i/>
          <w:iCs/>
          <w:sz w:val="20"/>
          <w:szCs w:val="24"/>
          <w:rtl/>
        </w:rPr>
        <w:t>تكون لدى الأطراف أطر وطنية للسلامة الأحيائية</w:t>
      </w:r>
      <w:r w:rsidRPr="006E5215">
        <w:rPr>
          <w:rStyle w:val="FootnoteReference"/>
          <w:rFonts w:cs="Simplified Arabic" w:hint="cs"/>
          <w:b w:val="0"/>
          <w:bCs/>
          <w:sz w:val="20"/>
          <w:szCs w:val="24"/>
        </w:rPr>
        <w:footnoteReference w:id="8"/>
      </w:r>
    </w:p>
    <w:p w14:paraId="3FE84CF2" w14:textId="78236FC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يعرب عن قلقه</w:t>
      </w:r>
      <w:r w:rsidRPr="006E5215">
        <w:rPr>
          <w:rFonts w:cs="Simplified Arabic"/>
          <w:sz w:val="20"/>
          <w:rtl/>
        </w:rPr>
        <w:t xml:space="preserve"> من أن عدة أطراف لم تتخذ أي تدابير أو ليس لديها سوى تدابير مؤقتة أو في صيغة مشاريع لتنفيذ بروتوكول قرطاجنة؛</w:t>
      </w:r>
    </w:p>
    <w:p w14:paraId="4DDCB16F" w14:textId="7E72C578"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الأطراف التي لم تفعل ذلك بالكامل بعد أن تضع، على سبيل الأولوية، تدابير قانونية وإدارية وتدابير أخرى لتنفيذ التزاماتها بموجب بروتوكول قرطاجنة، وأن تتخذ إجراءات لتأمين ما يلزم من إرادة سياسية ووعي، مع الإقرار بأن الأطراف تواجه تحديات مختلفة تمنعها من الامتثال الكامل للالتزامات المنصوص عليها في الفقرة 1 من المادة 2 من البروتوكول؛</w:t>
      </w:r>
    </w:p>
    <w:p w14:paraId="268FE124" w14:textId="0D81853B"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يلاحظ مع التقدير</w:t>
      </w:r>
      <w:r w:rsidRPr="006E5215">
        <w:rPr>
          <w:rFonts w:cs="Simplified Arabic"/>
          <w:sz w:val="20"/>
          <w:rtl/>
        </w:rPr>
        <w:t xml:space="preserve"> التقدم الذي أحرزته الأطراف في تعيين السلطات الوطنية المختصة، </w:t>
      </w:r>
      <w:r w:rsidR="00F85D24" w:rsidRPr="006E5215">
        <w:rPr>
          <w:rFonts w:cs="Simplified Arabic" w:hint="cs"/>
          <w:sz w:val="20"/>
          <w:rtl/>
        </w:rPr>
        <w:t>غير أنه</w:t>
      </w:r>
      <w:r w:rsidRPr="006E5215">
        <w:rPr>
          <w:rFonts w:cs="Simplified Arabic"/>
          <w:sz w:val="20"/>
          <w:rtl/>
        </w:rPr>
        <w:t xml:space="preserve"> يعرب عن قلقه من أن عددا صغيرا من الأطراف لم يعيّن بعد سلطاته الوطنية المختصة، ويحث</w:t>
      </w:r>
      <w:r w:rsidR="00F85D24" w:rsidRPr="006E5215">
        <w:rPr>
          <w:rFonts w:cs="Simplified Arabic" w:hint="cs"/>
          <w:sz w:val="20"/>
          <w:rtl/>
        </w:rPr>
        <w:t xml:space="preserve"> تلك الأطراف</w:t>
      </w:r>
      <w:r w:rsidRPr="006E5215">
        <w:rPr>
          <w:rFonts w:cs="Simplified Arabic"/>
          <w:sz w:val="20"/>
          <w:rtl/>
        </w:rPr>
        <w:t xml:space="preserve"> على القيام بذلك في أقرب وقت ممكن؛</w:t>
      </w:r>
    </w:p>
    <w:p w14:paraId="78BCF88B" w14:textId="6D72AF68"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الأطراف على ضمان مستويات كافية من </w:t>
      </w:r>
      <w:r w:rsidR="00F85D24" w:rsidRPr="006E5215">
        <w:rPr>
          <w:rFonts w:cs="Simplified Arabic" w:hint="cs"/>
          <w:sz w:val="20"/>
          <w:rtl/>
        </w:rPr>
        <w:t>الموظفين المعنيين</w:t>
      </w:r>
      <w:r w:rsidRPr="006E5215">
        <w:rPr>
          <w:rFonts w:cs="Simplified Arabic"/>
          <w:sz w:val="20"/>
          <w:rtl/>
        </w:rPr>
        <w:t xml:space="preserve"> </w:t>
      </w:r>
      <w:r w:rsidR="00F85D24" w:rsidRPr="006E5215">
        <w:rPr>
          <w:rFonts w:cs="Simplified Arabic" w:hint="cs"/>
          <w:sz w:val="20"/>
          <w:rtl/>
        </w:rPr>
        <w:t>ب</w:t>
      </w:r>
      <w:r w:rsidRPr="006E5215">
        <w:rPr>
          <w:rFonts w:cs="Simplified Arabic"/>
          <w:sz w:val="20"/>
          <w:rtl/>
        </w:rPr>
        <w:t xml:space="preserve">السلامة الأحيائية </w:t>
      </w:r>
      <w:r w:rsidR="00F85D24" w:rsidRPr="006E5215">
        <w:rPr>
          <w:rFonts w:cs="Simplified Arabic"/>
          <w:sz w:val="20"/>
          <w:rtl/>
        </w:rPr>
        <w:t>بما يكفل عمل أطر السلامة الأحيائية الوطنية بصورة فعّال</w:t>
      </w:r>
      <w:r w:rsidR="00F85D24" w:rsidRPr="006E5215">
        <w:rPr>
          <w:rFonts w:cs="Simplified Arabic" w:hint="cs"/>
          <w:sz w:val="20"/>
          <w:rtl/>
        </w:rPr>
        <w:t>ة</w:t>
      </w:r>
      <w:r w:rsidRPr="006E5215">
        <w:rPr>
          <w:rFonts w:cs="Simplified Arabic"/>
          <w:sz w:val="20"/>
          <w:rtl/>
        </w:rPr>
        <w:t>؛</w:t>
      </w:r>
    </w:p>
    <w:p w14:paraId="0497DDDE" w14:textId="16CE9C71"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وأصحاب المصلحة الآخرين على تركيز </w:t>
      </w:r>
      <w:r w:rsidR="00B36DA6">
        <w:rPr>
          <w:rFonts w:cs="Simplified Arabic" w:hint="cs"/>
          <w:sz w:val="20"/>
          <w:rtl/>
        </w:rPr>
        <w:t xml:space="preserve">جهود </w:t>
      </w:r>
      <w:r w:rsidRPr="006E5215">
        <w:rPr>
          <w:rFonts w:cs="Simplified Arabic"/>
          <w:sz w:val="20"/>
          <w:rtl/>
        </w:rPr>
        <w:t>تنمية القدرات على وضع تدابير وطنية، ولا سيما التدابير التشريعية، لتنفيذ بروتوكول قرطاجنة، وعلى تعزيز قدرة الموظفين الوطنيين على أداء مهامهم في مجال السلامة الأحيائية؛</w:t>
      </w:r>
    </w:p>
    <w:p w14:paraId="51273A61" w14:textId="51169C7C" w:rsidR="00595D78" w:rsidRPr="006E5215" w:rsidRDefault="00595D78" w:rsidP="00595D78">
      <w:pPr>
        <w:pStyle w:val="CBDH3"/>
        <w:tabs>
          <w:tab w:val="clear" w:pos="567"/>
          <w:tab w:val="clear" w:pos="1134"/>
          <w:tab w:val="left" w:pos="810"/>
          <w:tab w:val="left" w:pos="1260"/>
        </w:tabs>
        <w:bidi/>
        <w:ind w:left="1170" w:firstLine="0"/>
        <w:rPr>
          <w:rFonts w:cs="Simplified Arabic"/>
          <w:b w:val="0"/>
          <w:bCs/>
          <w:i/>
          <w:iCs/>
          <w:sz w:val="20"/>
          <w:szCs w:val="24"/>
        </w:rPr>
      </w:pPr>
      <w:r w:rsidRPr="006E5215">
        <w:rPr>
          <w:rFonts w:cs="Simplified Arabic"/>
          <w:i/>
          <w:iCs/>
          <w:sz w:val="20"/>
          <w:szCs w:val="24"/>
          <w:rtl/>
        </w:rPr>
        <w:t xml:space="preserve">الغاية ألف-2: </w:t>
      </w:r>
      <w:r w:rsidR="008907A5" w:rsidRPr="006E5215">
        <w:rPr>
          <w:rFonts w:cs="Simplified Arabic"/>
          <w:i/>
          <w:iCs/>
          <w:sz w:val="20"/>
          <w:szCs w:val="24"/>
          <w:rtl/>
        </w:rPr>
        <w:t xml:space="preserve">تقوم الأطراف بتحسين </w:t>
      </w:r>
      <w:r w:rsidRPr="006E5215">
        <w:rPr>
          <w:rFonts w:cs="Simplified Arabic"/>
          <w:i/>
          <w:iCs/>
          <w:sz w:val="20"/>
          <w:szCs w:val="24"/>
          <w:rtl/>
        </w:rPr>
        <w:t>توافر</w:t>
      </w:r>
      <w:r w:rsidR="00EE6DF0" w:rsidRPr="006E5215">
        <w:rPr>
          <w:rFonts w:cs="Simplified Arabic" w:hint="cs"/>
          <w:i/>
          <w:iCs/>
          <w:sz w:val="20"/>
          <w:szCs w:val="24"/>
          <w:rtl/>
        </w:rPr>
        <w:t xml:space="preserve"> وتبادل</w:t>
      </w:r>
      <w:r w:rsidRPr="006E5215">
        <w:rPr>
          <w:rFonts w:cs="Simplified Arabic"/>
          <w:i/>
          <w:iCs/>
          <w:sz w:val="20"/>
          <w:szCs w:val="24"/>
          <w:rtl/>
        </w:rPr>
        <w:t xml:space="preserve"> المعلومات ذات الصلة من خلال غرفة تبادل معلومات السلامة الأحيائية</w:t>
      </w:r>
    </w:p>
    <w:p w14:paraId="68F785EF" w14:textId="61B6BD0A"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التي لم تفعل ذلك بالكامل بعد على إتاحة جميع المعلومات المطلوبة من خلال غرفة تبادل معلومات السلامة الأحيائية وإبقاء سجلاتها محدَّثة؛</w:t>
      </w:r>
    </w:p>
    <w:p w14:paraId="7ADA14D6" w14:textId="60424229"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الأمينة التنفيذية أن تواصل تقديم الدعم ل</w:t>
      </w:r>
      <w:r w:rsidR="00B36DA6">
        <w:rPr>
          <w:rFonts w:cs="Simplified Arabic" w:hint="cs"/>
          <w:sz w:val="20"/>
          <w:rtl/>
        </w:rPr>
        <w:t>لحفاظ على</w:t>
      </w:r>
      <w:r w:rsidRPr="006E5215">
        <w:rPr>
          <w:rFonts w:cs="Simplified Arabic"/>
          <w:sz w:val="20"/>
          <w:rtl/>
        </w:rPr>
        <w:t xml:space="preserve"> غرفة تبادل معلومات السلامة الأحيائية بوصفها الآلية الرئيسية لتقاسم المعلومات في إطار بروتوكول قرطاجنة؛</w:t>
      </w:r>
    </w:p>
    <w:p w14:paraId="1B5E4EFB" w14:textId="621AC368" w:rsidR="00595D78" w:rsidRPr="006E5215" w:rsidRDefault="00595D78" w:rsidP="00595D78">
      <w:pPr>
        <w:pStyle w:val="CBDH3"/>
        <w:tabs>
          <w:tab w:val="clear" w:pos="567"/>
          <w:tab w:val="left" w:pos="810"/>
        </w:tabs>
        <w:bidi/>
        <w:ind w:left="1170" w:firstLine="0"/>
        <w:rPr>
          <w:rFonts w:cs="Simplified Arabic"/>
          <w:b w:val="0"/>
          <w:bCs/>
          <w:i/>
          <w:iCs/>
          <w:sz w:val="20"/>
          <w:szCs w:val="24"/>
        </w:rPr>
      </w:pPr>
      <w:r w:rsidRPr="006E5215">
        <w:rPr>
          <w:rFonts w:cs="Simplified Arabic"/>
          <w:i/>
          <w:iCs/>
          <w:sz w:val="20"/>
          <w:szCs w:val="24"/>
          <w:rtl/>
        </w:rPr>
        <w:t>الغاية ألف-3: تتيح الأطراف</w:t>
      </w:r>
      <w:r w:rsidR="008907A5" w:rsidRPr="006E5215">
        <w:rPr>
          <w:rFonts w:cs="Simplified Arabic" w:hint="cs"/>
          <w:i/>
          <w:iCs/>
          <w:sz w:val="20"/>
          <w:szCs w:val="24"/>
          <w:rtl/>
        </w:rPr>
        <w:t xml:space="preserve"> </w:t>
      </w:r>
      <w:r w:rsidRPr="006E5215">
        <w:rPr>
          <w:rFonts w:cs="Simplified Arabic"/>
          <w:i/>
          <w:iCs/>
          <w:sz w:val="20"/>
          <w:szCs w:val="24"/>
          <w:rtl/>
        </w:rPr>
        <w:t>معلومات كاملة عن تنفيذ بروتوكول قرطاجنة في الوقت المناسب</w:t>
      </w:r>
    </w:p>
    <w:p w14:paraId="0C08A2C4" w14:textId="756C7AF6"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يوصي</w:t>
      </w:r>
      <w:r w:rsidRPr="006E5215">
        <w:rPr>
          <w:rFonts w:cs="Simplified Arabic"/>
          <w:sz w:val="20"/>
          <w:rtl/>
        </w:rPr>
        <w:t xml:space="preserve"> بأن يقوم مؤتمر الأطراف، عند اعتماد </w:t>
      </w:r>
      <w:r w:rsidR="00EE6DF0" w:rsidRPr="006E5215">
        <w:rPr>
          <w:rFonts w:cs="Simplified Arabic" w:hint="cs"/>
          <w:sz w:val="20"/>
          <w:rtl/>
        </w:rPr>
        <w:t>إرشاداته الموجهة</w:t>
      </w:r>
      <w:r w:rsidRPr="006E5215">
        <w:rPr>
          <w:rFonts w:cs="Simplified Arabic"/>
          <w:sz w:val="20"/>
          <w:rtl/>
        </w:rPr>
        <w:t xml:space="preserve"> إلى مرفق البيئة العالمية بشأن دعم تنفيذ بروتوكول قرطاجنة، بدعوة المرفق إلى مساعدة الأطراف المؤهلة </w:t>
      </w:r>
      <w:r w:rsidR="00EE6DF0" w:rsidRPr="006E5215">
        <w:rPr>
          <w:rFonts w:cs="Simplified Arabic" w:hint="cs"/>
          <w:sz w:val="20"/>
          <w:rtl/>
        </w:rPr>
        <w:t>من خلال توفير</w:t>
      </w:r>
      <w:r w:rsidRPr="006E5215">
        <w:rPr>
          <w:rFonts w:cs="Simplified Arabic"/>
          <w:sz w:val="20"/>
          <w:rtl/>
        </w:rPr>
        <w:t xml:space="preserve"> الدعم المالي لإعداد التقارير الوطنية قبل الموعد النهائي ل</w:t>
      </w:r>
      <w:r w:rsidR="00B36DA6">
        <w:rPr>
          <w:rFonts w:cs="Simplified Arabic" w:hint="cs"/>
          <w:sz w:val="20"/>
          <w:rtl/>
        </w:rPr>
        <w:t>تقديم التقارير</w:t>
      </w:r>
      <w:r w:rsidRPr="006E5215">
        <w:rPr>
          <w:rFonts w:cs="Simplified Arabic"/>
          <w:sz w:val="20"/>
          <w:rtl/>
        </w:rPr>
        <w:t xml:space="preserve"> بوقت كاف، بغية منح الأطراف وقتا كافيا لإجراء المشاورات الوطنية المناسبة وتقديم تقاريرها الوطنية في الوقت المناسب؛</w:t>
      </w:r>
    </w:p>
    <w:p w14:paraId="4258F9CB"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ألف-4: تمتثل الأطراف لمتطلبات بروتوكول قرطاجنة</w:t>
      </w:r>
    </w:p>
    <w:p w14:paraId="6A73AA40" w14:textId="5338615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w:t>
      </w:r>
      <w:r w:rsidRPr="006E5215">
        <w:rPr>
          <w:rFonts w:cs="Simplified Arabic"/>
          <w:sz w:val="20"/>
          <w:rtl/>
        </w:rPr>
        <w:t xml:space="preserve"> </w:t>
      </w:r>
      <w:r w:rsidRPr="006E5215">
        <w:rPr>
          <w:rFonts w:cs="Simplified Arabic"/>
          <w:i/>
          <w:iCs/>
          <w:sz w:val="20"/>
          <w:rtl/>
        </w:rPr>
        <w:t>بالتقدم</w:t>
      </w:r>
      <w:r w:rsidRPr="006E5215">
        <w:rPr>
          <w:rFonts w:cs="Simplified Arabic"/>
          <w:sz w:val="20"/>
          <w:rtl/>
        </w:rPr>
        <w:t xml:space="preserve"> الذي أحرزته الأطراف في الامتثال لالتزاماتها بموجب بروتوكول قرطاجنة، ولا سيما الالتزامات المتعلقة بتقديم التقارير الوطنية ونشر المعلومات من خلال غرفة تبادل معلومات السلامة الأحيائية؛</w:t>
      </w:r>
    </w:p>
    <w:p w14:paraId="72573A5B" w14:textId="5F28F7F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يرحب أيضا</w:t>
      </w:r>
      <w:r w:rsidRPr="006E5215">
        <w:rPr>
          <w:rFonts w:cs="Simplified Arabic"/>
          <w:sz w:val="20"/>
          <w:rtl/>
        </w:rPr>
        <w:t xml:space="preserve"> بارتفاع معدل الامتثال للالتزام بتعيين نقاط الاتصال الوطنية؛</w:t>
      </w:r>
    </w:p>
    <w:p w14:paraId="17669E7C" w14:textId="3D633ABC"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lastRenderedPageBreak/>
        <w:t>يرحب كذلك</w:t>
      </w:r>
      <w:r w:rsidRPr="006E5215">
        <w:rPr>
          <w:rFonts w:cs="Simplified Arabic"/>
          <w:sz w:val="20"/>
          <w:rtl/>
        </w:rPr>
        <w:t xml:space="preserve"> بالدور الداعم الذي تضطلع به لجنة الامتثال، ويسلّم بأهمية متابعتها المنتظمة والتدريجية مع الأطراف بشأن </w:t>
      </w:r>
      <w:r w:rsidRPr="006E5215">
        <w:rPr>
          <w:rFonts w:cs="Simplified Arabic"/>
          <w:i/>
          <w:iCs/>
          <w:sz w:val="20"/>
          <w:rtl/>
        </w:rPr>
        <w:t>مسائل</w:t>
      </w:r>
      <w:r w:rsidRPr="006E5215">
        <w:rPr>
          <w:rFonts w:cs="Simplified Arabic"/>
          <w:sz w:val="20"/>
          <w:rtl/>
        </w:rPr>
        <w:t xml:space="preserve"> الامتثال، وتدابير الامتثال الرسمية والجهود غير الرسمية التي تبذلها لجنة الامتثال دعما للامتثال وتحقيقا للغاية ألف-4 من خطة التنفيذ لبروتوكول قرطاجنة؛</w:t>
      </w:r>
    </w:p>
    <w:p w14:paraId="56DAC467" w14:textId="484C608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w:t>
      </w:r>
      <w:r w:rsidRPr="006E5215">
        <w:rPr>
          <w:rFonts w:cs="Simplified Arabic"/>
          <w:i/>
          <w:iCs/>
          <w:sz w:val="20"/>
          <w:rtl/>
        </w:rPr>
        <w:t>الأطراف</w:t>
      </w:r>
      <w:r w:rsidRPr="006E5215">
        <w:rPr>
          <w:rFonts w:cs="Simplified Arabic"/>
          <w:sz w:val="20"/>
          <w:rtl/>
        </w:rPr>
        <w:t xml:space="preserve"> أن تتعاون تعاونا كاملا عند تلقي </w:t>
      </w:r>
      <w:r w:rsidR="005E6182" w:rsidRPr="006E5215">
        <w:rPr>
          <w:rFonts w:cs="Simplified Arabic" w:hint="cs"/>
          <w:sz w:val="20"/>
          <w:rtl/>
        </w:rPr>
        <w:t>المراسلات</w:t>
      </w:r>
      <w:r w:rsidRPr="006E5215">
        <w:rPr>
          <w:rFonts w:cs="Simplified Arabic"/>
          <w:sz w:val="20"/>
          <w:rtl/>
        </w:rPr>
        <w:t xml:space="preserve"> من لجنة الامتثال؛</w:t>
      </w:r>
    </w:p>
    <w:p w14:paraId="21AD7697" w14:textId="39E6A202" w:rsidR="00595D78" w:rsidRPr="006E5215" w:rsidRDefault="00595D78" w:rsidP="00595D78">
      <w:pPr>
        <w:pStyle w:val="CBDH3"/>
        <w:tabs>
          <w:tab w:val="clear" w:pos="567"/>
          <w:tab w:val="left" w:pos="810"/>
        </w:tabs>
        <w:bidi/>
        <w:ind w:left="1170" w:firstLine="0"/>
        <w:rPr>
          <w:rFonts w:cs="Simplified Arabic"/>
          <w:b w:val="0"/>
          <w:bCs/>
          <w:i/>
          <w:iCs/>
          <w:sz w:val="20"/>
          <w:szCs w:val="24"/>
        </w:rPr>
      </w:pPr>
      <w:r w:rsidRPr="006E5215">
        <w:rPr>
          <w:rFonts w:cs="Simplified Arabic"/>
          <w:i/>
          <w:iCs/>
          <w:sz w:val="20"/>
          <w:szCs w:val="24"/>
          <w:rtl/>
        </w:rPr>
        <w:t xml:space="preserve">الغاية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مراعاة المخاطر </w:t>
      </w:r>
      <w:r w:rsidR="005E6182" w:rsidRPr="006E5215">
        <w:rPr>
          <w:rFonts w:cs="Simplified Arabic" w:hint="cs"/>
          <w:i/>
          <w:iCs/>
          <w:sz w:val="20"/>
          <w:szCs w:val="24"/>
          <w:rtl/>
        </w:rPr>
        <w:t>التي تهدد</w:t>
      </w:r>
      <w:r w:rsidRPr="006E5215">
        <w:rPr>
          <w:rFonts w:cs="Simplified Arabic"/>
          <w:i/>
          <w:iCs/>
          <w:sz w:val="20"/>
          <w:szCs w:val="24"/>
          <w:rtl/>
        </w:rPr>
        <w:t xml:space="preserve"> صحة الإنسان </w:t>
      </w:r>
    </w:p>
    <w:p w14:paraId="16AB4A29" w14:textId="00E49749"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يقر</w:t>
      </w:r>
      <w:r w:rsidRPr="006E5215">
        <w:rPr>
          <w:rFonts w:cs="Simplified Arabic"/>
          <w:sz w:val="20"/>
          <w:rtl/>
        </w:rPr>
        <w:t xml:space="preserve"> بأن إجراء تقييم المخاطر وإدارتها لا يزال </w:t>
      </w:r>
      <w:r w:rsidR="005E6182" w:rsidRPr="006E5215">
        <w:rPr>
          <w:rFonts w:cs="Simplified Arabic" w:hint="cs"/>
          <w:sz w:val="20"/>
          <w:rtl/>
        </w:rPr>
        <w:t>يشكل</w:t>
      </w:r>
      <w:r w:rsidRPr="006E5215">
        <w:rPr>
          <w:rFonts w:cs="Simplified Arabic"/>
          <w:sz w:val="20"/>
          <w:rtl/>
        </w:rPr>
        <w:t xml:space="preserve"> تحديا </w:t>
      </w:r>
      <w:r w:rsidR="005E6182" w:rsidRPr="006E5215">
        <w:rPr>
          <w:rFonts w:cs="Simplified Arabic" w:hint="cs"/>
          <w:sz w:val="20"/>
          <w:rtl/>
        </w:rPr>
        <w:t>أمام ا</w:t>
      </w:r>
      <w:r w:rsidRPr="006E5215">
        <w:rPr>
          <w:rFonts w:cs="Simplified Arabic"/>
          <w:sz w:val="20"/>
          <w:rtl/>
        </w:rPr>
        <w:t xml:space="preserve">لأطراف، وأن هذا التحدي يزداد صعوبة بفعل التطورات السريعة في </w:t>
      </w:r>
      <w:r w:rsidR="005E6182" w:rsidRPr="006E5215">
        <w:rPr>
          <w:rFonts w:cs="Simplified Arabic" w:hint="cs"/>
          <w:sz w:val="20"/>
          <w:rtl/>
        </w:rPr>
        <w:t xml:space="preserve">مجال </w:t>
      </w:r>
      <w:r w:rsidRPr="006E5215">
        <w:rPr>
          <w:rFonts w:cs="Simplified Arabic"/>
          <w:sz w:val="20"/>
          <w:rtl/>
        </w:rPr>
        <w:t>التكنولوجيا الأحيائية الحديثة؛</w:t>
      </w:r>
    </w:p>
    <w:p w14:paraId="4448CF6D" w14:textId="021C52B5"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وأصحاب المصلحة الآخرين على مواصلة تلبية الاحتياجات من الموارد البشرية والتمويل والبنية التحتية </w:t>
      </w:r>
      <w:r w:rsidR="00C653FF" w:rsidRPr="006E5215">
        <w:rPr>
          <w:rFonts w:cs="Simplified Arabic" w:hint="cs"/>
          <w:sz w:val="20"/>
          <w:rtl/>
        </w:rPr>
        <w:t>في</w:t>
      </w:r>
      <w:r w:rsidRPr="006E5215">
        <w:rPr>
          <w:rFonts w:cs="Simplified Arabic"/>
          <w:sz w:val="20"/>
          <w:rtl/>
        </w:rPr>
        <w:t xml:space="preserve"> المجالات الرئيسية لبناء القدرات المتصلة بتقييم المخاطر وإدارتها في</w:t>
      </w:r>
      <w:r w:rsidR="00C653FF" w:rsidRPr="006E5215">
        <w:rPr>
          <w:rFonts w:cs="Simplified Arabic" w:hint="cs"/>
          <w:sz w:val="20"/>
          <w:rtl/>
        </w:rPr>
        <w:t xml:space="preserve"> إطار</w:t>
      </w:r>
      <w:r w:rsidRPr="006E5215">
        <w:rPr>
          <w:rFonts w:cs="Simplified Arabic"/>
          <w:sz w:val="20"/>
          <w:rtl/>
        </w:rPr>
        <w:t xml:space="preserve"> خطة عمل بناء القدرات؛</w:t>
      </w:r>
    </w:p>
    <w:p w14:paraId="384A5BD8" w14:textId="6C9C4FA6"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والمنظمات </w:t>
      </w:r>
      <w:r w:rsidR="00C653FF" w:rsidRPr="006E5215">
        <w:rPr>
          <w:rFonts w:cs="Simplified Arabic" w:hint="cs"/>
          <w:sz w:val="20"/>
          <w:rtl/>
        </w:rPr>
        <w:t>المعنية</w:t>
      </w:r>
      <w:r w:rsidRPr="006E5215">
        <w:rPr>
          <w:rFonts w:cs="Simplified Arabic"/>
          <w:sz w:val="20"/>
          <w:rtl/>
        </w:rPr>
        <w:t xml:space="preserve"> على إنشاء شبكات إقليمية من الخبراء في مجال تقييم المخاطر وإدارتها لتيسير استعراض </w:t>
      </w:r>
      <w:r w:rsidR="00C653FF" w:rsidRPr="006E5215">
        <w:rPr>
          <w:rFonts w:cs="Simplified Arabic" w:hint="cs"/>
          <w:sz w:val="20"/>
          <w:rtl/>
        </w:rPr>
        <w:t>النظراء</w:t>
      </w:r>
      <w:r w:rsidRPr="006E5215">
        <w:rPr>
          <w:rFonts w:cs="Simplified Arabic"/>
          <w:sz w:val="20"/>
          <w:rtl/>
        </w:rPr>
        <w:t xml:space="preserve"> و</w:t>
      </w:r>
      <w:r w:rsidR="00C653FF" w:rsidRPr="006E5215">
        <w:rPr>
          <w:rFonts w:cs="Simplified Arabic" w:hint="cs"/>
          <w:sz w:val="20"/>
          <w:rtl/>
        </w:rPr>
        <w:t xml:space="preserve">تقديم </w:t>
      </w:r>
      <w:r w:rsidRPr="006E5215">
        <w:rPr>
          <w:rFonts w:cs="Simplified Arabic"/>
          <w:sz w:val="20"/>
          <w:rtl/>
        </w:rPr>
        <w:t>الدعم التقني وتبادل المعارف فيما بين الأطراف؛</w:t>
      </w:r>
    </w:p>
    <w:p w14:paraId="17B23FBE" w14:textId="6FB273E4"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 xml:space="preserve">الغاية ألف-6: </w:t>
      </w:r>
      <w:r w:rsidR="008907A5" w:rsidRPr="006E5215">
        <w:rPr>
          <w:rFonts w:cs="Simplified Arabic"/>
          <w:i/>
          <w:iCs/>
          <w:sz w:val="20"/>
          <w:szCs w:val="24"/>
          <w:rtl/>
        </w:rPr>
        <w:t>تمنع الأطراف عمليات النقل غير المشروع وغير المقصود للكائنات الحية المحوّرة عبر الحدود وتتصدى لها</w:t>
      </w:r>
    </w:p>
    <w:p w14:paraId="2C44206F" w14:textId="4C7FB71A"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يذكّر</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بأن تُبلّغ عن حالات النقل غير القانوني وغير المقصود عبر الحدود من خلال غرفة تبادل معلومات السلامة الأحيائية؛</w:t>
      </w:r>
    </w:p>
    <w:p w14:paraId="4C9D15F2" w14:textId="36A449E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إلى تقديم الدعم لتنمية القدرات في مجال منع النقل غير القانوني وغير المقصود للكائنات الحية المحوَّرة عبر الحدود والتصدي له، مع التركيز بوجه خاص على مواجهة التحديات المتصلة بمحدودية قدرات الكشف المختبري، وعدم كفاية المعدات المختبرية والموظفين المدرَّبين، والحدود التي يسهل اختراقها، والثغرات المؤسسية والتنظيمية؛</w:t>
      </w:r>
    </w:p>
    <w:p w14:paraId="415FB3AA" w14:textId="2C17F5A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ألف-7</w:t>
      </w:r>
      <w:r w:rsidR="008907A5" w:rsidRPr="006E5215">
        <w:rPr>
          <w:rFonts w:cs="Simplified Arabic"/>
          <w:sz w:val="20"/>
          <w:szCs w:val="24"/>
          <w:rtl/>
        </w:rPr>
        <w:t xml:space="preserve"> </w:t>
      </w:r>
      <w:r w:rsidR="008907A5" w:rsidRPr="006E5215">
        <w:rPr>
          <w:rFonts w:cs="Simplified Arabic"/>
          <w:i/>
          <w:iCs/>
          <w:sz w:val="20"/>
          <w:szCs w:val="24"/>
          <w:rtl/>
        </w:rPr>
        <w:t>تمتلك الأطراف تدابير قائمة للوفاء بمتطلبات مناولة الكائنات الحية المحوّرة ونقلها وتعبئتها وتحديد هويتها بموجب المادة 18 م</w:t>
      </w:r>
      <w:r w:rsidR="008907A5" w:rsidRPr="006E5215">
        <w:rPr>
          <w:rFonts w:cs="Simplified Arabic" w:hint="cs"/>
          <w:i/>
          <w:iCs/>
          <w:sz w:val="20"/>
          <w:szCs w:val="24"/>
          <w:rtl/>
        </w:rPr>
        <w:t xml:space="preserve">ن </w:t>
      </w:r>
      <w:r w:rsidR="008907A5" w:rsidRPr="006E5215">
        <w:rPr>
          <w:rFonts w:cs="Simplified Arabic"/>
          <w:i/>
          <w:iCs/>
          <w:sz w:val="20"/>
          <w:szCs w:val="24"/>
          <w:rtl/>
        </w:rPr>
        <w:t xml:space="preserve">بروتوكول </w:t>
      </w:r>
      <w:r w:rsidRPr="006E5215">
        <w:rPr>
          <w:rFonts w:cs="Simplified Arabic"/>
          <w:i/>
          <w:iCs/>
          <w:sz w:val="20"/>
          <w:szCs w:val="24"/>
          <w:rtl/>
        </w:rPr>
        <w:t>قرطاجنة</w:t>
      </w:r>
    </w:p>
    <w:p w14:paraId="0F7C56EE" w14:textId="7241EB0E" w:rsidR="00595D78" w:rsidRPr="006E5215" w:rsidRDefault="00595D78">
      <w:pPr>
        <w:pStyle w:val="ListParagraph"/>
        <w:numPr>
          <w:ilvl w:val="0"/>
          <w:numId w:val="2"/>
        </w:numPr>
        <w:bidi/>
        <w:spacing w:after="120" w:line="216" w:lineRule="auto"/>
        <w:ind w:left="1350" w:firstLine="270"/>
        <w:contextualSpacing w:val="0"/>
        <w:jc w:val="both"/>
        <w:rPr>
          <w:rFonts w:cs="Simplified Arabic"/>
          <w:snapToGrid w:val="0"/>
          <w:kern w:val="22"/>
          <w:sz w:val="20"/>
        </w:rPr>
      </w:pPr>
      <w:r w:rsidRPr="006E5215">
        <w:rPr>
          <w:rFonts w:cs="Simplified Arabic"/>
          <w:i/>
          <w:iCs/>
          <w:sz w:val="20"/>
          <w:rtl/>
        </w:rPr>
        <w:t>يشجع</w:t>
      </w:r>
      <w:r w:rsidRPr="006E5215">
        <w:rPr>
          <w:rFonts w:cs="Simplified Arabic"/>
          <w:sz w:val="20"/>
          <w:rtl/>
        </w:rPr>
        <w:t xml:space="preserve"> الأطراف على تيسير التعاون والتنسيق الشاملين لعدة قطاعات فيما بين السلطات الوطنية المختصة بالسلامة الأحيائية وسلطات الجمارك وسائر الهيئات الحكومية </w:t>
      </w:r>
      <w:r w:rsidR="009C2885" w:rsidRPr="006E5215">
        <w:rPr>
          <w:rFonts w:cs="Simplified Arabic" w:hint="cs"/>
          <w:sz w:val="20"/>
          <w:rtl/>
        </w:rPr>
        <w:t>المعنية</w:t>
      </w:r>
      <w:r w:rsidRPr="006E5215">
        <w:rPr>
          <w:rFonts w:cs="Simplified Arabic"/>
          <w:sz w:val="20"/>
          <w:rtl/>
        </w:rPr>
        <w:t>، من أجل تعزيز القدرة على مناولة الكائنات الحية المحوَّرة ونقلها وتعبئتها وتحديد هويتها؛</w:t>
      </w:r>
    </w:p>
    <w:p w14:paraId="301F9798" w14:textId="0C072E77" w:rsidR="00595D78" w:rsidRPr="006E5215" w:rsidRDefault="00595D78">
      <w:pPr>
        <w:pStyle w:val="ListParagraph"/>
        <w:numPr>
          <w:ilvl w:val="0"/>
          <w:numId w:val="2"/>
        </w:numPr>
        <w:bidi/>
        <w:spacing w:after="120" w:line="216" w:lineRule="auto"/>
        <w:ind w:left="1350" w:firstLine="270"/>
        <w:contextualSpacing w:val="0"/>
        <w:jc w:val="both"/>
        <w:rPr>
          <w:rFonts w:cs="Simplified Arabic"/>
          <w:snapToGrid w:val="0"/>
          <w:kern w:val="22"/>
          <w:sz w:val="20"/>
        </w:rPr>
      </w:pPr>
      <w:r w:rsidRPr="006E5215">
        <w:rPr>
          <w:rFonts w:cs="Simplified Arabic"/>
          <w:i/>
          <w:iCs/>
          <w:sz w:val="20"/>
          <w:rtl/>
        </w:rPr>
        <w:t>يدعو</w:t>
      </w:r>
      <w:r w:rsidRPr="006E5215">
        <w:rPr>
          <w:rFonts w:cs="Simplified Arabic"/>
          <w:sz w:val="20"/>
          <w:rtl/>
        </w:rPr>
        <w:t xml:space="preserve"> إلى تقديم الدعم لتنمية القدرات </w:t>
      </w:r>
      <w:r w:rsidR="00E92BA6" w:rsidRPr="006E5215">
        <w:rPr>
          <w:rFonts w:cs="Simplified Arabic" w:hint="cs"/>
          <w:sz w:val="20"/>
          <w:rtl/>
        </w:rPr>
        <w:t>اللازمة</w:t>
      </w:r>
      <w:r w:rsidRPr="006E5215">
        <w:rPr>
          <w:rFonts w:cs="Simplified Arabic"/>
          <w:sz w:val="20"/>
          <w:rtl/>
        </w:rPr>
        <w:t xml:space="preserve"> </w:t>
      </w:r>
      <w:r w:rsidR="00E92BA6" w:rsidRPr="006E5215">
        <w:rPr>
          <w:rFonts w:cs="Simplified Arabic" w:hint="cs"/>
          <w:sz w:val="20"/>
          <w:rtl/>
        </w:rPr>
        <w:t>ل</w:t>
      </w:r>
      <w:r w:rsidRPr="006E5215">
        <w:rPr>
          <w:rFonts w:cs="Simplified Arabic"/>
          <w:sz w:val="20"/>
          <w:rtl/>
        </w:rPr>
        <w:t>لوفاء بمتطلبات مناولة الكائنات الحية المحوَّرة وتعبئتها وتحديد هويتها، مع التركيز بوجه خاص على مواجهة التحديات المتصلة بما يلي: تفعيل الأطر القانونية؛ وتدريب موظفي الجمارك؛ والوصول إلى المرافق والمعدات والموارد الكافية للكشف عن الكائنات الحية المحوَّرة وتحديد هويتها، بوسائل منها تعزيز الدعم التقني على الصعيد الوطني لنقل التكنولوجيا؛</w:t>
      </w:r>
    </w:p>
    <w:p w14:paraId="47075F5C"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napToGrid w:val="0"/>
          <w:sz w:val="20"/>
          <w:szCs w:val="24"/>
        </w:rPr>
      </w:pPr>
      <w:r w:rsidRPr="006E5215">
        <w:rPr>
          <w:rFonts w:cs="Simplified Arabic"/>
          <w:i/>
          <w:iCs/>
          <w:sz w:val="20"/>
          <w:szCs w:val="24"/>
          <w:rtl/>
        </w:rPr>
        <w:lastRenderedPageBreak/>
        <w:t>الغاية ألف-8: تكون الأطراف قادرة على الكشف عن الكائنات الحية المحوَّرة وتحديد هويتها</w:t>
      </w:r>
    </w:p>
    <w:p w14:paraId="00E22EA8" w14:textId="4AA62330"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إلى تقديم الدعم لبناء القدرات في مجالي الكشف عن الكائنات الحية المحوَّرة وتحديد هويتها، مع التركيز بوجه خاص على مواجهة التحديات المتصلة بمحدودية الوصول إلى المختبرات المعتمدة و</w:t>
      </w:r>
      <w:r w:rsidR="00610354" w:rsidRPr="006E5215">
        <w:rPr>
          <w:rFonts w:cs="Simplified Arabic" w:hint="cs"/>
          <w:sz w:val="20"/>
          <w:rtl/>
        </w:rPr>
        <w:t xml:space="preserve">محدودية </w:t>
      </w:r>
      <w:r w:rsidRPr="006E5215">
        <w:rPr>
          <w:rFonts w:cs="Simplified Arabic"/>
          <w:sz w:val="20"/>
          <w:rtl/>
        </w:rPr>
        <w:t>المواد المرجعية المعتمدة وطرائق الكشف المعتمدة والمعدات الكافية والموارد المالية المستدامة والموظفين المدرَّبين الكافين؛</w:t>
      </w:r>
    </w:p>
    <w:p w14:paraId="00249B88" w14:textId="7061486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i/>
          <w:iCs/>
          <w:sz w:val="20"/>
          <w:szCs w:val="24"/>
        </w:rPr>
      </w:pPr>
      <w:r w:rsidRPr="006E5215">
        <w:rPr>
          <w:rFonts w:cs="Simplified Arabic"/>
          <w:i/>
          <w:iCs/>
          <w:sz w:val="20"/>
          <w:szCs w:val="24"/>
          <w:rtl/>
        </w:rPr>
        <w:t>الغاية ألف-9</w:t>
      </w:r>
      <w:r w:rsidR="00610354" w:rsidRPr="006E5215">
        <w:rPr>
          <w:rFonts w:eastAsia="Times New Roman" w:cs="Simplified Arabic"/>
          <w:sz w:val="20"/>
          <w:szCs w:val="24"/>
          <w:rtl/>
          <w:lang w:val="en-US" w:eastAsia="en-CA"/>
        </w:rPr>
        <w:t xml:space="preserve"> </w:t>
      </w:r>
      <w:r w:rsidR="00610354" w:rsidRPr="006E5215">
        <w:rPr>
          <w:rFonts w:cs="Simplified Arabic"/>
          <w:i/>
          <w:iCs/>
          <w:sz w:val="20"/>
          <w:szCs w:val="24"/>
          <w:rtl/>
        </w:rPr>
        <w:t>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من</w:t>
      </w:r>
      <w:r w:rsidRPr="006E5215">
        <w:rPr>
          <w:rFonts w:cs="Simplified Arabic"/>
          <w:i/>
          <w:iCs/>
          <w:sz w:val="20"/>
          <w:szCs w:val="24"/>
          <w:rtl/>
        </w:rPr>
        <w:t xml:space="preserve"> بروتوكول قرطاجنة</w:t>
      </w:r>
    </w:p>
    <w:p w14:paraId="176F623D" w14:textId="60A4C712"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على التعاون في مجال البحوث وتبادل المعلومات المتعلقة بالآثار الاجتماعية والاقتصادية للكائنات الحية المحوَّرة، بما في ذلك ما يتعلق منها بالشعوب الأصلية والمجتمعات المحلية، مع مراعاة أن الإطار التنظيمي الذي يتيح مراعاة الجوانب الاجتماعية والاقتصادية، وكذلك تقييم الآثار الاجتماعية والاقتصادية، لا يزالان يمثلان تحديين متصلين بالغاية ألف-9؛</w:t>
      </w:r>
    </w:p>
    <w:p w14:paraId="2718751F"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ألف-10: تصبح الأطراف في بروتوكول قرطاجنة أطرافا في بروتوكول ناغويا - كوالالمبور التكميلي بشأن المسؤولية والجبر التعويضي، وتكون لديها تدابير قائمة للوفاء بالتزاماتها بموجب البروتوكول التكميلي</w:t>
      </w:r>
    </w:p>
    <w:p w14:paraId="7051E1C1" w14:textId="63D3FC53"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في بروتوكول قرطاجنة على الانضمام إلى بروتوكول ناغويا - كوالالمبور التكميلي بشأن المسؤولية والجبر التعويضي الملحق ببروتوكول قرطاجنة أو التصديق عليه أو قبوله أو </w:t>
      </w:r>
      <w:r w:rsidR="00AA209A" w:rsidRPr="006E5215">
        <w:rPr>
          <w:rFonts w:cs="Simplified Arabic" w:hint="cs"/>
          <w:sz w:val="20"/>
          <w:rtl/>
        </w:rPr>
        <w:t>اعتماده</w:t>
      </w:r>
      <w:r w:rsidRPr="006E5215">
        <w:rPr>
          <w:rFonts w:cs="Simplified Arabic"/>
          <w:sz w:val="20"/>
          <w:rtl/>
        </w:rPr>
        <w:t>، حسب الاقتضاء؛</w:t>
      </w:r>
      <w:r w:rsidRPr="006E5215">
        <w:rPr>
          <w:rStyle w:val="FootnoteReference"/>
          <w:rFonts w:cs="Simplified Arabic"/>
          <w:sz w:val="20"/>
        </w:rPr>
        <w:footnoteReference w:id="9"/>
      </w:r>
    </w:p>
    <w:p w14:paraId="104E8B7F" w14:textId="64C56C87" w:rsidR="00595D78" w:rsidRPr="006E5215" w:rsidRDefault="00595D78">
      <w:pPr>
        <w:pStyle w:val="ListParagraph"/>
        <w:numPr>
          <w:ilvl w:val="0"/>
          <w:numId w:val="2"/>
        </w:numPr>
        <w:bidi/>
        <w:spacing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إلى الأمينة التنفيذية أن تنشر المعلومات المتعلقة بالبروتوكول التكميلي بشأن المسؤولية والجبر التعويضي وأن تعزّز أنشطة التوعية وإذكاء الوعي به فيما بين الأطراف والشعوب الأصلية والمجتمعات المحلية وأصحاب المصلحة المعنيين؛</w:t>
      </w:r>
    </w:p>
    <w:p w14:paraId="304A4DA5" w14:textId="77777777" w:rsidR="00595D78" w:rsidRPr="006E5215" w:rsidRDefault="00595D78" w:rsidP="001D0EE2">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باء-1: تشارك الأطراف في أنشطة بناء القدرات</w:t>
      </w:r>
    </w:p>
    <w:p w14:paraId="2D9189DC" w14:textId="419192A3"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sz w:val="20"/>
          <w:rtl/>
        </w:rPr>
        <w:t xml:space="preserve">يدعو </w:t>
      </w:r>
      <w:r w:rsidRPr="006E5215">
        <w:rPr>
          <w:rFonts w:cs="Simplified Arabic"/>
          <w:i/>
          <w:iCs/>
          <w:sz w:val="20"/>
          <w:rtl/>
        </w:rPr>
        <w:t>مراكز</w:t>
      </w:r>
      <w:r w:rsidRPr="006E5215">
        <w:rPr>
          <w:rFonts w:cs="Simplified Arabic"/>
          <w:sz w:val="20"/>
          <w:rtl/>
        </w:rPr>
        <w:t xml:space="preserve"> الدعم الإقليمية ودون الإقليمية للتعاون التقني والعلمي إلى إدماج السلامة الأحيائية في خطط عملها لفترة السنتين؛</w:t>
      </w:r>
    </w:p>
    <w:p w14:paraId="43628B5F" w14:textId="37A4DF79"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يهيب</w:t>
      </w:r>
      <w:r w:rsidRPr="006E5215">
        <w:rPr>
          <w:rFonts w:cs="Simplified Arabic"/>
          <w:sz w:val="20"/>
          <w:rtl/>
        </w:rPr>
        <w:t xml:space="preserve"> بالأطراف والمنظمات ذات الصلة أن تيسّر بناء القدرات في المجالات التي </w:t>
      </w:r>
      <w:r w:rsidR="00AA209A" w:rsidRPr="006E5215">
        <w:rPr>
          <w:rFonts w:cs="Simplified Arabic"/>
          <w:sz w:val="20"/>
          <w:rtl/>
        </w:rPr>
        <w:t>لا تزال فيها الحاجة إلى القدرات هي الأشد إلحاحاً</w:t>
      </w:r>
      <w:r w:rsidRPr="006E5215">
        <w:rPr>
          <w:rFonts w:cs="Simplified Arabic"/>
          <w:sz w:val="20"/>
          <w:rtl/>
        </w:rPr>
        <w:t>، وهي:</w:t>
      </w:r>
    </w:p>
    <w:p w14:paraId="36899C2C" w14:textId="48E69463"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hint="cs"/>
          <w:sz w:val="20"/>
          <w:rtl/>
          <w:lang w:val="en-US"/>
        </w:rPr>
        <w:t>تقييم</w:t>
      </w:r>
      <w:r w:rsidRPr="006E5215">
        <w:rPr>
          <w:rFonts w:cs="Simplified Arabic" w:hint="cs"/>
          <w:sz w:val="20"/>
          <w:rtl/>
        </w:rPr>
        <w:t xml:space="preserve"> المخاطر وإدارتها وسائر الخبرات العلمية والتقنية؛</w:t>
      </w:r>
    </w:p>
    <w:p w14:paraId="58390399" w14:textId="6D07857D"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أخذ العينات </w:t>
      </w:r>
      <w:r w:rsidRPr="006E5215">
        <w:rPr>
          <w:rFonts w:cs="Simplified Arabic"/>
          <w:sz w:val="20"/>
          <w:rtl/>
          <w:lang w:val="en-US"/>
        </w:rPr>
        <w:t>والكشف</w:t>
      </w:r>
      <w:r w:rsidRPr="006E5215">
        <w:rPr>
          <w:rFonts w:cs="Simplified Arabic"/>
          <w:sz w:val="20"/>
          <w:rtl/>
        </w:rPr>
        <w:t xml:space="preserve"> وتحديد الهوية؛</w:t>
      </w:r>
    </w:p>
    <w:p w14:paraId="1E4BE697" w14:textId="05176197"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القدرات </w:t>
      </w:r>
      <w:r w:rsidRPr="006E5215">
        <w:rPr>
          <w:rFonts w:cs="Simplified Arabic"/>
          <w:sz w:val="20"/>
          <w:rtl/>
          <w:lang w:val="en-US"/>
        </w:rPr>
        <w:t>المؤسسية</w:t>
      </w:r>
      <w:r w:rsidRPr="006E5215">
        <w:rPr>
          <w:rFonts w:cs="Simplified Arabic"/>
          <w:sz w:val="20"/>
          <w:rtl/>
        </w:rPr>
        <w:t xml:space="preserve"> والموارد البشرية؛</w:t>
      </w:r>
    </w:p>
    <w:p w14:paraId="60D9F8CF" w14:textId="70F1BE1D" w:rsidR="00595D78" w:rsidRPr="006E5215" w:rsidRDefault="00595D78">
      <w:pPr>
        <w:pStyle w:val="ListParagraph"/>
        <w:numPr>
          <w:ilvl w:val="1"/>
          <w:numId w:val="2"/>
        </w:numPr>
        <w:bidi/>
        <w:spacing w:after="120" w:line="216" w:lineRule="auto"/>
        <w:ind w:left="1350" w:firstLine="720"/>
        <w:jc w:val="both"/>
        <w:rPr>
          <w:rFonts w:cs="Simplified Arabic"/>
          <w:sz w:val="20"/>
        </w:rPr>
      </w:pPr>
      <w:r w:rsidRPr="006E5215">
        <w:rPr>
          <w:rFonts w:cs="Simplified Arabic"/>
          <w:sz w:val="20"/>
          <w:rtl/>
        </w:rPr>
        <w:t xml:space="preserve">التوعية العامة </w:t>
      </w:r>
      <w:r w:rsidRPr="006E5215">
        <w:rPr>
          <w:rFonts w:cs="Simplified Arabic"/>
          <w:sz w:val="20"/>
          <w:rtl/>
          <w:lang w:val="en-US"/>
        </w:rPr>
        <w:t>والتثقيف</w:t>
      </w:r>
      <w:r w:rsidRPr="006E5215">
        <w:rPr>
          <w:rFonts w:cs="Simplified Arabic"/>
          <w:sz w:val="20"/>
          <w:rtl/>
        </w:rPr>
        <w:t xml:space="preserve"> والمشاركة؛</w:t>
      </w:r>
    </w:p>
    <w:p w14:paraId="252B01C1" w14:textId="3E6E36B8"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lastRenderedPageBreak/>
        <w:t>يشجع</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على التعاون فيما بينها في تعزيز القدرات اللازمة لتنفيذ بروتوكول قرطاجنة، بوسائل منها إشراك الشعوب الأصلية والمجتمعات المحلية والنساء والشباب وأصحاب المصلحة المعنيين؛</w:t>
      </w:r>
    </w:p>
    <w:p w14:paraId="7DEF19CF" w14:textId="7A2A71A1"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يطلب</w:t>
      </w:r>
      <w:r w:rsidRPr="006E5215">
        <w:rPr>
          <w:rFonts w:cs="Simplified Arabic"/>
          <w:sz w:val="20"/>
          <w:rtl/>
        </w:rPr>
        <w:t xml:space="preserve"> </w:t>
      </w:r>
      <w:r w:rsidRPr="006E5215">
        <w:rPr>
          <w:rFonts w:cs="Simplified Arabic"/>
          <w:i/>
          <w:iCs/>
          <w:sz w:val="20"/>
          <w:rtl/>
        </w:rPr>
        <w:t>إلى</w:t>
      </w:r>
      <w:r w:rsidRPr="006E5215">
        <w:rPr>
          <w:rFonts w:cs="Simplified Arabic"/>
          <w:sz w:val="20"/>
          <w:rtl/>
        </w:rPr>
        <w:t xml:space="preserve"> الأمينة التنفيذية أن تواصل الاضطلاع بأنشطة بناء القدرات لمساعدة الأطراف في تنفيذ بروتوكول قرطاجنة، رهنا بتوافر الموارد، وأن توجّه الانتباه دوريا إلى المواد الواسعة النطاق المتعلقة ببناء القدرات المتاحة على الموقع </w:t>
      </w:r>
      <w:r w:rsidR="00D32E5A" w:rsidRPr="006E5215">
        <w:rPr>
          <w:rFonts w:cs="Simplified Arabic" w:hint="cs"/>
          <w:sz w:val="20"/>
          <w:rtl/>
        </w:rPr>
        <w:t>الإلكتروني</w:t>
      </w:r>
      <w:r w:rsidRPr="006E5215">
        <w:rPr>
          <w:rFonts w:cs="Simplified Arabic"/>
          <w:sz w:val="20"/>
          <w:rtl/>
        </w:rPr>
        <w:t xml:space="preserve"> للأمانة؛</w:t>
      </w:r>
      <w:r w:rsidRPr="006E5215">
        <w:rPr>
          <w:rStyle w:val="FootnoteReference"/>
          <w:rFonts w:cs="Simplified Arabic"/>
          <w:sz w:val="20"/>
        </w:rPr>
        <w:footnoteReference w:id="10"/>
      </w:r>
    </w:p>
    <w:p w14:paraId="58BE0C17" w14:textId="77777777" w:rsidR="00595D78" w:rsidRPr="006E5215" w:rsidRDefault="00595D78" w:rsidP="00871A17">
      <w:pPr>
        <w:pStyle w:val="CBDH3"/>
        <w:tabs>
          <w:tab w:val="clear" w:pos="567"/>
          <w:tab w:val="clear" w:pos="1134"/>
          <w:tab w:val="clear" w:pos="1701"/>
          <w:tab w:val="clear" w:pos="2268"/>
          <w:tab w:val="clear" w:pos="2835"/>
          <w:tab w:val="clear" w:pos="3402"/>
        </w:tabs>
        <w:bidi/>
        <w:spacing w:before="240"/>
        <w:ind w:left="1350" w:firstLine="0"/>
        <w:rPr>
          <w:rFonts w:cs="Simplified Arabic"/>
          <w:b w:val="0"/>
          <w:bCs/>
          <w:i/>
          <w:iCs/>
          <w:sz w:val="20"/>
          <w:szCs w:val="24"/>
        </w:rPr>
      </w:pPr>
      <w:r w:rsidRPr="006E5215">
        <w:rPr>
          <w:rFonts w:cs="Simplified Arabic"/>
          <w:i/>
          <w:iCs/>
          <w:sz w:val="20"/>
          <w:szCs w:val="24"/>
          <w:rtl/>
        </w:rPr>
        <w:t>الغاية باء-2: تحشد الأطراف موارد كافية من جميع المصادر لدعم تنفيذ بروتوكول قرطاجنة، وفقا للمادة 28 من البروتوكول</w:t>
      </w:r>
    </w:p>
    <w:p w14:paraId="0DE2ABCB" w14:textId="7D95ADF0"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w:t>
      </w:r>
      <w:r w:rsidRPr="006E5215">
        <w:rPr>
          <w:rFonts w:cs="Simplified Arabic"/>
          <w:i/>
          <w:iCs/>
          <w:sz w:val="20"/>
          <w:rtl/>
        </w:rPr>
        <w:t>الأطراف</w:t>
      </w:r>
      <w:r w:rsidRPr="006E5215">
        <w:rPr>
          <w:rFonts w:cs="Simplified Arabic"/>
          <w:sz w:val="20"/>
          <w:rtl/>
        </w:rPr>
        <w:t xml:space="preserve"> على تخصيص موارد كافية للسلامة الأحيائية في ميزانياتها الوطنية؛</w:t>
      </w:r>
    </w:p>
    <w:p w14:paraId="4BE551A1" w14:textId="308CBC04"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يحث</w:t>
      </w:r>
      <w:r w:rsidRPr="006E5215">
        <w:rPr>
          <w:rFonts w:cs="Simplified Arabic"/>
          <w:sz w:val="20"/>
          <w:rtl/>
        </w:rPr>
        <w:t xml:space="preserve"> الأطراف المؤهلة على استخدام مواردها المخصَّصة لأنشطة السلامة الأحيائية من مرفق البيئة العالمية من خلال نظام التخصيص الشفاف للموارد التابع له، وعلى إدماج السلامة الأحيائية في مشاريعها المتعلقة بالتنوع البيولوجي؛</w:t>
      </w:r>
    </w:p>
    <w:p w14:paraId="377960E2" w14:textId="641FF03D"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الأطراف والحكومات الأخرى والمنظمات الدولية ومصارف التنمية الإقليمية وسائر البرامج والمبادرات إلى تقديم موارد مالية إضافية ومساهمات عينية، حسب الاقتضاء، لدعم تنفيذ بروتوكول قرطاجنة؛</w:t>
      </w:r>
    </w:p>
    <w:p w14:paraId="46869E4F" w14:textId="1D1D0634" w:rsidR="00595D78" w:rsidRPr="006E5215" w:rsidRDefault="00595D78" w:rsidP="00595D78">
      <w:pPr>
        <w:pStyle w:val="CBDH3"/>
        <w:tabs>
          <w:tab w:val="clear" w:pos="567"/>
        </w:tabs>
        <w:bidi/>
        <w:ind w:left="1170" w:firstLine="0"/>
        <w:rPr>
          <w:rFonts w:cs="Simplified Arabic"/>
          <w:b w:val="0"/>
          <w:bCs/>
          <w:i/>
          <w:iCs/>
          <w:sz w:val="20"/>
          <w:szCs w:val="24"/>
        </w:rPr>
      </w:pPr>
      <w:r w:rsidRPr="006E5215">
        <w:rPr>
          <w:rFonts w:cs="Simplified Arabic"/>
          <w:i/>
          <w:iCs/>
          <w:sz w:val="20"/>
          <w:szCs w:val="24"/>
          <w:rtl/>
        </w:rPr>
        <w:t xml:space="preserve">الغاية باء-3: </w:t>
      </w:r>
      <w:r w:rsidR="00783619" w:rsidRPr="006E5215">
        <w:rPr>
          <w:rFonts w:cs="Simplified Arabic"/>
          <w:i/>
          <w:iCs/>
          <w:sz w:val="20"/>
          <w:szCs w:val="24"/>
          <w:rtl/>
        </w:rPr>
        <w:t xml:space="preserve">تقوم الأطراف بتعزيز وتيسير </w:t>
      </w:r>
      <w:r w:rsidRPr="006E5215">
        <w:rPr>
          <w:rFonts w:cs="Simplified Arabic"/>
          <w:i/>
          <w:iCs/>
          <w:sz w:val="20"/>
          <w:szCs w:val="24"/>
          <w:rtl/>
        </w:rPr>
        <w:t>التوعية العامة والتثقيف والمشاركة فيما يتعلق بنقل الكائنات الحية المحوَّرة ومناولتها واستخدامها بطريقة آمنة، وفقا للمادة 23 من بروتوكول قرطاجنة</w:t>
      </w:r>
    </w:p>
    <w:p w14:paraId="35741F3B" w14:textId="45D3F6DE"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على استشارة الجمهور في عملية صنع القرار المتعلقة بالكائنات الحية المحوَّرة وإتاحة نتائج هذه القرارات للجمهور، مع احترام المعلومات السرية، وفقا للمادة 21 ولقوانينها ولوائحها الخاصة، بغية زيادة الشفافية؛</w:t>
      </w:r>
    </w:p>
    <w:p w14:paraId="42DEEECE" w14:textId="117FDB00"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إلى تقديم الدعم لتنمية القدرات في مجال الوفاء بأحكام بروتوكول قرطاجنة المتعلقة بالتوعية العامة والتثقيف والمشاركة فيما يتعلق بنقل الكائنات الحية المحوَّرة ومناولتها واستخدامها بطريقة آمنة؛</w:t>
      </w:r>
    </w:p>
    <w:p w14:paraId="7D7C1C8A" w14:textId="62DF3E71" w:rsidR="00595D78" w:rsidRPr="006E5215" w:rsidRDefault="00595D78" w:rsidP="00595D78">
      <w:pPr>
        <w:pStyle w:val="CBDNormalNumber"/>
        <w:numPr>
          <w:ilvl w:val="0"/>
          <w:numId w:val="0"/>
        </w:numPr>
        <w:tabs>
          <w:tab w:val="clear" w:pos="567"/>
        </w:tabs>
        <w:bidi/>
        <w:ind w:left="1134"/>
        <w:rPr>
          <w:rFonts w:cs="Simplified Arabic"/>
          <w:i/>
          <w:iCs/>
          <w:snapToGrid w:val="0"/>
          <w:sz w:val="20"/>
          <w:szCs w:val="24"/>
        </w:rPr>
      </w:pPr>
      <w:r w:rsidRPr="006E5215">
        <w:rPr>
          <w:rFonts w:cs="Simplified Arabic"/>
          <w:i/>
          <w:iCs/>
          <w:sz w:val="20"/>
          <w:szCs w:val="24"/>
          <w:rtl/>
        </w:rPr>
        <w:t xml:space="preserve">الغاية باء-4: تعزّز الأطراف التعاون والتنسيق بشأن </w:t>
      </w:r>
      <w:r w:rsidR="0047477C" w:rsidRPr="006E5215">
        <w:rPr>
          <w:rFonts w:cs="Simplified Arabic"/>
          <w:i/>
          <w:iCs/>
          <w:sz w:val="20"/>
          <w:szCs w:val="24"/>
          <w:rtl/>
        </w:rPr>
        <w:t xml:space="preserve">قضايا </w:t>
      </w:r>
      <w:r w:rsidRPr="006E5215">
        <w:rPr>
          <w:rFonts w:cs="Simplified Arabic"/>
          <w:i/>
          <w:iCs/>
          <w:sz w:val="20"/>
          <w:szCs w:val="24"/>
          <w:rtl/>
        </w:rPr>
        <w:t xml:space="preserve">السلامة الأحيائية على </w:t>
      </w:r>
      <w:r w:rsidR="0047477C" w:rsidRPr="006E5215">
        <w:rPr>
          <w:rFonts w:cs="Simplified Arabic" w:hint="cs"/>
          <w:i/>
          <w:iCs/>
          <w:sz w:val="20"/>
          <w:szCs w:val="24"/>
          <w:rtl/>
        </w:rPr>
        <w:t>المستويات</w:t>
      </w:r>
      <w:r w:rsidRPr="006E5215">
        <w:rPr>
          <w:rFonts w:cs="Simplified Arabic"/>
          <w:i/>
          <w:iCs/>
          <w:sz w:val="20"/>
          <w:szCs w:val="24"/>
          <w:rtl/>
        </w:rPr>
        <w:t xml:space="preserve"> الوطني والإقليمي والدولي</w:t>
      </w:r>
    </w:p>
    <w:p w14:paraId="1D5FD3D2" w14:textId="553272F4"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يشجع</w:t>
      </w:r>
      <w:r w:rsidRPr="006E5215">
        <w:rPr>
          <w:rFonts w:cs="Simplified Arabic"/>
          <w:sz w:val="20"/>
          <w:rtl/>
        </w:rPr>
        <w:t xml:space="preserve"> الأطراف على تيسير إدماج السلامة الأحيائية في التشريعات والسياسات والمؤسسات </w:t>
      </w:r>
      <w:r w:rsidR="0047477C" w:rsidRPr="006E5215">
        <w:rPr>
          <w:rFonts w:cs="Simplified Arabic" w:hint="cs"/>
          <w:sz w:val="20"/>
          <w:rtl/>
        </w:rPr>
        <w:t>القطاعية و</w:t>
      </w:r>
      <w:r w:rsidRPr="006E5215">
        <w:rPr>
          <w:rFonts w:cs="Simplified Arabic"/>
          <w:sz w:val="20"/>
          <w:rtl/>
        </w:rPr>
        <w:t>الشاملة لعدة قطاعات؛</w:t>
      </w:r>
    </w:p>
    <w:p w14:paraId="004DD22B" w14:textId="0C2F2D17"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t>يدعو</w:t>
      </w:r>
      <w:r w:rsidRPr="006E5215">
        <w:rPr>
          <w:rFonts w:cs="Simplified Arabic"/>
          <w:sz w:val="20"/>
          <w:rtl/>
        </w:rPr>
        <w:t xml:space="preserve"> البلدان المانحة والمنظمات </w:t>
      </w:r>
      <w:r w:rsidR="00BF53A4" w:rsidRPr="006E5215">
        <w:rPr>
          <w:rFonts w:cs="Simplified Arabic" w:hint="cs"/>
          <w:sz w:val="20"/>
          <w:rtl/>
        </w:rPr>
        <w:t>المعنية</w:t>
      </w:r>
      <w:r w:rsidRPr="006E5215">
        <w:rPr>
          <w:rFonts w:cs="Simplified Arabic"/>
          <w:sz w:val="20"/>
          <w:rtl/>
        </w:rPr>
        <w:t xml:space="preserve"> إلى دعم الأطراف في عملية الإدماج المشار إليها في الفقرة 38؛</w:t>
      </w:r>
    </w:p>
    <w:p w14:paraId="44847BE9" w14:textId="57D8A6FC"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pPr>
      <w:r w:rsidRPr="006E5215">
        <w:rPr>
          <w:rFonts w:cs="Simplified Arabic"/>
          <w:i/>
          <w:iCs/>
          <w:sz w:val="20"/>
          <w:rtl/>
        </w:rPr>
        <w:lastRenderedPageBreak/>
        <w:t>يشجع</w:t>
      </w:r>
      <w:r w:rsidRPr="006E5215">
        <w:rPr>
          <w:rFonts w:cs="Simplified Arabic"/>
          <w:sz w:val="20"/>
          <w:rtl/>
        </w:rPr>
        <w:t xml:space="preserve"> الأطراف على التعاون مع المنظمات </w:t>
      </w:r>
      <w:r w:rsidR="00BF53A4" w:rsidRPr="006E5215">
        <w:rPr>
          <w:rFonts w:cs="Simplified Arabic" w:hint="cs"/>
          <w:sz w:val="20"/>
          <w:rtl/>
        </w:rPr>
        <w:t>المعنية</w:t>
      </w:r>
      <w:r w:rsidRPr="006E5215">
        <w:rPr>
          <w:rFonts w:cs="Simplified Arabic"/>
          <w:sz w:val="20"/>
          <w:rtl/>
        </w:rPr>
        <w:t xml:space="preserve"> في تبادل المعارف العلمية والتقنية والمؤسسية بشأن السلامة الأحيائية، بما في ذلك على الصعيدين الإقليمي والدولي؛</w:t>
      </w:r>
    </w:p>
    <w:p w14:paraId="29926DA4" w14:textId="45AB238C" w:rsidR="00595D78" w:rsidRPr="006E5215" w:rsidRDefault="00595D78">
      <w:pPr>
        <w:pStyle w:val="ListParagraph"/>
        <w:numPr>
          <w:ilvl w:val="0"/>
          <w:numId w:val="2"/>
        </w:numPr>
        <w:bidi/>
        <w:spacing w:before="240" w:after="120" w:line="216" w:lineRule="auto"/>
        <w:ind w:left="1350" w:firstLine="270"/>
        <w:contextualSpacing w:val="0"/>
        <w:jc w:val="both"/>
        <w:rPr>
          <w:rFonts w:cs="Simplified Arabic"/>
          <w:sz w:val="20"/>
        </w:rPr>
        <w:sectPr w:rsidR="00595D78" w:rsidRPr="006E5215" w:rsidSect="00595D78">
          <w:headerReference w:type="even" r:id="rId26"/>
          <w:headerReference w:type="default" r:id="rId27"/>
          <w:footerReference w:type="even" r:id="rId28"/>
          <w:footerReference w:type="default" r:id="rId29"/>
          <w:type w:val="continuous"/>
          <w:pgSz w:w="12240" w:h="15840"/>
          <w:pgMar w:top="567" w:right="1440" w:bottom="1134" w:left="1440" w:header="709" w:footer="709" w:gutter="0"/>
          <w:cols w:space="708"/>
          <w:titlePg/>
          <w:bidi/>
          <w:docGrid w:linePitch="360"/>
        </w:sectPr>
      </w:pPr>
      <w:r w:rsidRPr="006E5215">
        <w:rPr>
          <w:rFonts w:cs="Simplified Arabic"/>
          <w:sz w:val="20"/>
          <w:rtl/>
        </w:rPr>
        <w:t xml:space="preserve">يشجع </w:t>
      </w:r>
      <w:r w:rsidRPr="006E5215">
        <w:rPr>
          <w:rFonts w:cs="Simplified Arabic"/>
          <w:i/>
          <w:iCs/>
          <w:sz w:val="20"/>
          <w:rtl/>
        </w:rPr>
        <w:t>الأطراف</w:t>
      </w:r>
      <w:r w:rsidRPr="006E5215">
        <w:rPr>
          <w:rFonts w:cs="Simplified Arabic"/>
          <w:sz w:val="20"/>
          <w:rtl/>
        </w:rPr>
        <w:t xml:space="preserve"> التي لم </w:t>
      </w:r>
      <w:r w:rsidR="00BF53A4" w:rsidRPr="006E5215">
        <w:rPr>
          <w:rFonts w:cs="Simplified Arabic" w:hint="cs"/>
          <w:sz w:val="20"/>
          <w:rtl/>
        </w:rPr>
        <w:t>تقُم</w:t>
      </w:r>
      <w:r w:rsidRPr="006E5215">
        <w:rPr>
          <w:rFonts w:cs="Simplified Arabic"/>
          <w:sz w:val="20"/>
          <w:rtl/>
        </w:rPr>
        <w:t xml:space="preserve"> بعد</w:t>
      </w:r>
      <w:r w:rsidR="00BF53A4" w:rsidRPr="006E5215">
        <w:rPr>
          <w:rFonts w:cs="Simplified Arabic" w:hint="cs"/>
          <w:sz w:val="20"/>
          <w:rtl/>
        </w:rPr>
        <w:t xml:space="preserve"> بذلك</w:t>
      </w:r>
      <w:r w:rsidRPr="006E5215">
        <w:rPr>
          <w:rFonts w:cs="Simplified Arabic"/>
          <w:sz w:val="20"/>
          <w:rtl/>
        </w:rPr>
        <w:t xml:space="preserve"> على وضع آليات لإشراك الشعوب الأصلية والمجتمعات المحلية في تنفيذ بروتوكول قرطاجنة.</w:t>
      </w:r>
    </w:p>
    <w:p w14:paraId="71850631" w14:textId="77777777" w:rsidR="00595D78" w:rsidRPr="006E5215" w:rsidRDefault="00595D78" w:rsidP="00595D78">
      <w:pPr>
        <w:pStyle w:val="CBDAnnex"/>
        <w:bidi/>
        <w:spacing w:after="120"/>
        <w:rPr>
          <w:rFonts w:cs="Simplified Arabic"/>
          <w:b w:val="0"/>
          <w:bCs/>
          <w:sz w:val="20"/>
          <w:szCs w:val="24"/>
        </w:rPr>
      </w:pPr>
      <w:r w:rsidRPr="006E5215">
        <w:rPr>
          <w:rFonts w:cs="Simplified Arabic"/>
          <w:b w:val="0"/>
          <w:bCs/>
          <w:sz w:val="20"/>
          <w:szCs w:val="24"/>
          <w:rtl/>
        </w:rPr>
        <w:lastRenderedPageBreak/>
        <w:t>المرفق الأول</w:t>
      </w:r>
    </w:p>
    <w:p w14:paraId="174B68EF" w14:textId="77777777" w:rsidR="00595D78" w:rsidRPr="006E5215" w:rsidRDefault="00595D78" w:rsidP="00595D78">
      <w:pPr>
        <w:pStyle w:val="CBDTitle"/>
        <w:bidi/>
        <w:spacing w:before="120" w:after="120"/>
        <w:rPr>
          <w:rFonts w:cs="Simplified Arabic"/>
          <w:b w:val="0"/>
          <w:bCs/>
          <w:snapToGrid w:val="0"/>
          <w:sz w:val="26"/>
          <w:szCs w:val="26"/>
        </w:rPr>
      </w:pPr>
      <w:r w:rsidRPr="006E5215">
        <w:rPr>
          <w:rFonts w:cs="Simplified Arabic"/>
          <w:b w:val="0"/>
          <w:bCs/>
          <w:sz w:val="26"/>
          <w:szCs w:val="26"/>
          <w:rtl/>
        </w:rPr>
        <w:t>مساهمة لجنة الامتثال في إطار بروتوكول قرطاجنة في التقييم والاستعراض الخامس لبروتوكول قرطاجنة للسلامة الأحيائية وتقييم منتصف المدة لخطة التنفيذ وخطة عمل بناء القدرات للبروتوكول</w:t>
      </w:r>
    </w:p>
    <w:p w14:paraId="4305584A" w14:textId="77777777" w:rsidR="00595D78" w:rsidRPr="006E5215" w:rsidRDefault="00595D78" w:rsidP="00595D78">
      <w:pPr>
        <w:pStyle w:val="CBDNormalNumber"/>
        <w:numPr>
          <w:ilvl w:val="0"/>
          <w:numId w:val="0"/>
        </w:numPr>
        <w:bidi/>
        <w:ind w:left="567"/>
        <w:rPr>
          <w:rFonts w:cs="Simplified Arabic"/>
          <w:sz w:val="20"/>
          <w:szCs w:val="24"/>
        </w:rPr>
      </w:pPr>
      <w:r w:rsidRPr="006E5215">
        <w:rPr>
          <w:rFonts w:cs="Simplified Arabic"/>
          <w:sz w:val="20"/>
          <w:szCs w:val="24"/>
          <w:rtl/>
        </w:rPr>
        <w:t>توصي لجنة الامتثال بأن تنظر الهيئة الفرعية للتنفيذ، في اجتماعها السابع، في العناصر التالية لإدراجها في مشروع المقرر الذي توصي به لكي ينظر فيه مؤتمر الأطراف العامل كاجتماع للأطراف في البروتوكول في اجتماعه الثاني عشر، وذلك كمساهمة منها في التقييم والاستعراض الخامس لبروتوكول قرطاجنة للسلامة الأحيائية وتقييم منتصف المدة لخطة التنفيذ وخطة عمل بناء القدرات للبروتوكول:</w:t>
      </w:r>
    </w:p>
    <w:p w14:paraId="3F18E2F4" w14:textId="72DA0D53"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lang w:val="en-US"/>
        </w:rPr>
        <w:t>الترحيب</w:t>
      </w:r>
      <w:r w:rsidRPr="006E5215">
        <w:rPr>
          <w:rFonts w:cs="Simplified Arabic"/>
          <w:sz w:val="20"/>
          <w:rtl/>
        </w:rPr>
        <w:t xml:space="preserve"> بالتقدم الذي أحرزته الأطراف في الامتثال لالتزاماتها بموجب البروتوكول، ولا سيما الالتزامات المتعلقة بتقديم التقارير الوطنية ونشر المعلومات في غرفة تبادل معلومات السلامة الأحيائية؛</w:t>
      </w:r>
    </w:p>
    <w:p w14:paraId="38C77CD6" w14:textId="6D6362CE"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lang w:val="en-US"/>
        </w:rPr>
        <w:t>الترحيب</w:t>
      </w:r>
      <w:r w:rsidRPr="006E5215">
        <w:rPr>
          <w:rFonts w:cs="Simplified Arabic"/>
          <w:sz w:val="20"/>
          <w:rtl/>
        </w:rPr>
        <w:t xml:space="preserve"> أيضا بارتفاع معدل الامتثال للالتزام بتعيين نقاط الاتصال الوطنية؛</w:t>
      </w:r>
    </w:p>
    <w:p w14:paraId="580D018C" w14:textId="1B0CB2D7"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الإحاطة علما مع التقدير بالتقدم الذي أحرزته الأطراف في تعيين السلطات الوطنية المختصة، مع الإعراب عن القلق من أن مجموعة صغيرة من الأطراف لم تعيّن بعد سلطاتها الوطنية المختصة، وحثها على القيام بذلك في أقرب وقت ممكن؛</w:t>
      </w:r>
    </w:p>
    <w:p w14:paraId="06012F9B" w14:textId="612C3AA1"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الترحيب بالدور الداعم الذي تضطلع به لجنة الامتثال، والإقرار بأهمية متابعتها المنتظمة والتدريجية مع الأطراف بشأن مسائل الامتثال، وتدابير الامتثال الرسمية والجهود غير الرسمية التي تبذلها لجنة الامتثال دعما للامتثال وتحقيقا للغاية ألف-4 من خطة التنفيذ لبروتوكول قرطاجنة للسلامة الأحيائية؛</w:t>
      </w:r>
    </w:p>
    <w:p w14:paraId="768BF551" w14:textId="003D58E9"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 xml:space="preserve">الطلب إلى الأطراف أن تتعاون تعاونا كاملا عند تلقي </w:t>
      </w:r>
      <w:r w:rsidR="00213AD3" w:rsidRPr="006E5215">
        <w:rPr>
          <w:rFonts w:cs="Simplified Arabic" w:hint="cs"/>
          <w:sz w:val="20"/>
          <w:rtl/>
        </w:rPr>
        <w:t>مراسلات</w:t>
      </w:r>
      <w:r w:rsidRPr="006E5215">
        <w:rPr>
          <w:rFonts w:cs="Simplified Arabic"/>
          <w:sz w:val="20"/>
          <w:rtl/>
        </w:rPr>
        <w:t xml:space="preserve"> من لجنة الامتثال؛</w:t>
      </w:r>
    </w:p>
    <w:p w14:paraId="724F247A" w14:textId="5113D0C8"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الإعراب عن القلق من أن عدة أطراف لم تتخذ أي تدابير أو ليس لديها سوى تدابير مؤقتة أو في صيغة مشاريع لتنفيذ بروتوكول قرطاجنة؛</w:t>
      </w:r>
    </w:p>
    <w:p w14:paraId="6137467E" w14:textId="4C88845D"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الطلب إلى الأطراف التي لم تفعل ذلك بالكامل بعد أن تضع، على سبيل الأولوية، تدابير قانونية وإدارية وتدابير أخرى لتنفيذ التزاماتها بموجب بروتوكول قرطاجنة، وأن تتخذ إجراءات لتأمين ما يلزم من إرادة سياسية ووعي، مع الإقرار بأن الأطراف تواجه تحديات مختلفة تمنعها من الامتثال الكامل للالتزامات المنصوص عليها في المادة 2 (1) من البروتوكول؛</w:t>
      </w:r>
    </w:p>
    <w:p w14:paraId="20983873" w14:textId="55EAD7EA"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حث الأطراف التي لم تفعل ذلك بالكامل بعد على إتاحة جميع المعلومات المطلوبة لغرفة تبادل معلومات السلامة الأحيائية و</w:t>
      </w:r>
      <w:r w:rsidR="00213AD3" w:rsidRPr="006E5215">
        <w:rPr>
          <w:rFonts w:cs="Simplified Arabic" w:hint="cs"/>
          <w:sz w:val="20"/>
          <w:rtl/>
        </w:rPr>
        <w:t xml:space="preserve">الحفاظ على تحديث </w:t>
      </w:r>
      <w:r w:rsidRPr="006E5215">
        <w:rPr>
          <w:rFonts w:cs="Simplified Arabic"/>
          <w:sz w:val="20"/>
          <w:rtl/>
        </w:rPr>
        <w:t xml:space="preserve">سجلاتها، مع الإشارة بوجه خاص إلى أن المعلومات المتعلقة بالنقل غير القانوني وغير المقصود عبر الحدود التي أُبلغ عنها في التقارير الوطنية الخامسة لم </w:t>
      </w:r>
      <w:r w:rsidR="00213AD3" w:rsidRPr="006E5215">
        <w:rPr>
          <w:rFonts w:cs="Simplified Arabic" w:hint="cs"/>
          <w:sz w:val="20"/>
          <w:rtl/>
        </w:rPr>
        <w:t>تجرِ مشاركتها عبر</w:t>
      </w:r>
      <w:r w:rsidRPr="006E5215">
        <w:rPr>
          <w:rFonts w:cs="Simplified Arabic"/>
          <w:sz w:val="20"/>
          <w:rtl/>
        </w:rPr>
        <w:t xml:space="preserve"> غرفة</w:t>
      </w:r>
      <w:r w:rsidR="00213AD3" w:rsidRPr="006E5215">
        <w:rPr>
          <w:rFonts w:cs="Simplified Arabic" w:hint="cs"/>
          <w:sz w:val="20"/>
          <w:rtl/>
        </w:rPr>
        <w:t xml:space="preserve"> تبادل المعلومات</w:t>
      </w:r>
      <w:r w:rsidRPr="006E5215">
        <w:rPr>
          <w:rFonts w:cs="Simplified Arabic"/>
          <w:sz w:val="20"/>
          <w:rtl/>
        </w:rPr>
        <w:t xml:space="preserve"> في العديد من الحالات؛</w:t>
      </w:r>
    </w:p>
    <w:p w14:paraId="0ABA641B" w14:textId="2D69FF1B"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pPr>
      <w:r w:rsidRPr="006E5215">
        <w:rPr>
          <w:rFonts w:cs="Simplified Arabic"/>
          <w:sz w:val="20"/>
          <w:rtl/>
        </w:rPr>
        <w:t xml:space="preserve">التوصية بأن </w:t>
      </w:r>
      <w:r w:rsidR="00213AD3" w:rsidRPr="006E5215">
        <w:rPr>
          <w:rFonts w:cs="Simplified Arabic" w:hint="cs"/>
          <w:sz w:val="20"/>
          <w:rtl/>
        </w:rPr>
        <w:t xml:space="preserve">يقوم </w:t>
      </w:r>
      <w:r w:rsidRPr="006E5215">
        <w:rPr>
          <w:rFonts w:cs="Simplified Arabic"/>
          <w:sz w:val="20"/>
          <w:rtl/>
        </w:rPr>
        <w:t xml:space="preserve">مؤتمر الأطراف، </w:t>
      </w:r>
      <w:r w:rsidR="00213AD3" w:rsidRPr="006E5215">
        <w:rPr>
          <w:rFonts w:cs="Simplified Arabic" w:hint="cs"/>
          <w:sz w:val="20"/>
          <w:rtl/>
        </w:rPr>
        <w:t>لدى</w:t>
      </w:r>
      <w:r w:rsidRPr="006E5215">
        <w:rPr>
          <w:rFonts w:cs="Simplified Arabic"/>
          <w:sz w:val="20"/>
          <w:rtl/>
        </w:rPr>
        <w:t xml:space="preserve"> اعتماد </w:t>
      </w:r>
      <w:r w:rsidR="00213AD3" w:rsidRPr="006E5215">
        <w:rPr>
          <w:rFonts w:cs="Simplified Arabic" w:hint="cs"/>
          <w:sz w:val="20"/>
          <w:rtl/>
        </w:rPr>
        <w:t>إرشاداته</w:t>
      </w:r>
      <w:r w:rsidRPr="006E5215">
        <w:rPr>
          <w:rFonts w:cs="Simplified Arabic"/>
          <w:sz w:val="20"/>
          <w:rtl/>
        </w:rPr>
        <w:t xml:space="preserve"> </w:t>
      </w:r>
      <w:r w:rsidR="00213AD3" w:rsidRPr="006E5215">
        <w:rPr>
          <w:rFonts w:cs="Simplified Arabic" w:hint="cs"/>
          <w:sz w:val="20"/>
          <w:rtl/>
        </w:rPr>
        <w:t xml:space="preserve">الموجهة </w:t>
      </w:r>
      <w:r w:rsidRPr="006E5215">
        <w:rPr>
          <w:rFonts w:cs="Simplified Arabic"/>
          <w:sz w:val="20"/>
          <w:rtl/>
        </w:rPr>
        <w:t xml:space="preserve">إلى الآلية المالية فيما يتعلق بدعم تنفيذ بروتوكول قرطاجنة، بدعوة مرفق البيئة العالمية إلى </w:t>
      </w:r>
      <w:r w:rsidR="00213AD3" w:rsidRPr="006E5215">
        <w:rPr>
          <w:rFonts w:cs="Simplified Arabic" w:hint="cs"/>
          <w:sz w:val="20"/>
          <w:rtl/>
        </w:rPr>
        <w:t>توفير</w:t>
      </w:r>
      <w:r w:rsidRPr="006E5215">
        <w:rPr>
          <w:rFonts w:cs="Simplified Arabic"/>
          <w:sz w:val="20"/>
          <w:rtl/>
        </w:rPr>
        <w:t xml:space="preserve"> تمويل محدَّد للأطراف المؤهلة من أجل: (أ) وضع تدابير قانونية وإدارية </w:t>
      </w:r>
      <w:r w:rsidR="00213AD3" w:rsidRPr="006E5215">
        <w:rPr>
          <w:rFonts w:cs="Simplified Arabic"/>
          <w:sz w:val="20"/>
          <w:rtl/>
        </w:rPr>
        <w:t>وغيرها من التدابير اللازمة</w:t>
      </w:r>
      <w:r w:rsidR="00213AD3" w:rsidRPr="006E5215">
        <w:rPr>
          <w:rFonts w:cs="Simplified Arabic" w:hint="cs"/>
          <w:sz w:val="20"/>
          <w:rtl/>
        </w:rPr>
        <w:t xml:space="preserve"> </w:t>
      </w:r>
      <w:r w:rsidRPr="006E5215">
        <w:rPr>
          <w:rFonts w:cs="Simplified Arabic"/>
          <w:sz w:val="20"/>
          <w:rtl/>
        </w:rPr>
        <w:t xml:space="preserve">لتنفيذ البروتوكول؛ (ب) دعم الأطراف المؤهلة في تنفيذ خطط عمل الامتثال </w:t>
      </w:r>
      <w:r w:rsidR="00213AD3" w:rsidRPr="006E5215">
        <w:rPr>
          <w:rFonts w:cs="Simplified Arabic" w:hint="cs"/>
          <w:sz w:val="20"/>
          <w:rtl/>
        </w:rPr>
        <w:t>الرامية إلى</w:t>
      </w:r>
      <w:r w:rsidRPr="006E5215">
        <w:rPr>
          <w:rFonts w:cs="Simplified Arabic"/>
          <w:sz w:val="20"/>
          <w:rtl/>
        </w:rPr>
        <w:t xml:space="preserve"> تحقيق الامتثال للبروتوكول؛</w:t>
      </w:r>
    </w:p>
    <w:p w14:paraId="2B9F087F" w14:textId="566C7324" w:rsidR="00595D78" w:rsidRPr="006E5215" w:rsidRDefault="00595D78">
      <w:pPr>
        <w:pStyle w:val="ListParagraph"/>
        <w:numPr>
          <w:ilvl w:val="1"/>
          <w:numId w:val="5"/>
        </w:numPr>
        <w:bidi/>
        <w:spacing w:after="120" w:line="216" w:lineRule="auto"/>
        <w:ind w:left="540" w:firstLine="0"/>
        <w:contextualSpacing w:val="0"/>
        <w:jc w:val="both"/>
        <w:rPr>
          <w:rFonts w:cs="Simplified Arabic"/>
          <w:sz w:val="20"/>
        </w:rPr>
        <w:sectPr w:rsidR="00595D78" w:rsidRPr="006E5215" w:rsidSect="00595D78">
          <w:pgSz w:w="12240" w:h="15840"/>
          <w:pgMar w:top="567" w:right="1440" w:bottom="1134" w:left="1440" w:header="709" w:footer="709" w:gutter="0"/>
          <w:cols w:space="708"/>
          <w:bidi/>
          <w:docGrid w:linePitch="360"/>
        </w:sectPr>
      </w:pPr>
      <w:r w:rsidRPr="006E5215">
        <w:rPr>
          <w:rFonts w:cs="Simplified Arabic"/>
          <w:sz w:val="20"/>
          <w:rtl/>
        </w:rPr>
        <w:lastRenderedPageBreak/>
        <w:t>الترحيب بمساهمة اللجنة في التقييم والاستعراض الخامس لبروتوكول قرطاجنة وتقييم منتصف المدة لخطة التنفيذ للبروتوكول، والطلب إلى اللجنة أن تواصل تقديم مساهم</w:t>
      </w:r>
      <w:r w:rsidR="0057718E" w:rsidRPr="006E5215">
        <w:rPr>
          <w:rFonts w:cs="Simplified Arabic" w:hint="cs"/>
          <w:sz w:val="20"/>
          <w:rtl/>
        </w:rPr>
        <w:t>تها</w:t>
      </w:r>
      <w:r w:rsidRPr="006E5215">
        <w:rPr>
          <w:rFonts w:cs="Simplified Arabic"/>
          <w:sz w:val="20"/>
          <w:rtl/>
        </w:rPr>
        <w:t xml:space="preserve"> في التقييم والاستعراض السادس والتقييم النهائي لخطة تنفيذ بروتوكول.</w:t>
      </w:r>
    </w:p>
    <w:p w14:paraId="0F15BBD1" w14:textId="77777777" w:rsidR="00595D78" w:rsidRPr="006E5215" w:rsidRDefault="00595D78" w:rsidP="00595D78">
      <w:pPr>
        <w:pStyle w:val="CBDSubTitle"/>
        <w:rPr>
          <w:rFonts w:cs="Simplified Arabic"/>
          <w:sz w:val="20"/>
          <w:szCs w:val="24"/>
          <w:lang w:bidi="ar-SY"/>
        </w:rPr>
        <w:sectPr w:rsidR="00595D78" w:rsidRPr="006E5215" w:rsidSect="00595D78">
          <w:type w:val="continuous"/>
          <w:pgSz w:w="12240" w:h="15840"/>
          <w:pgMar w:top="567" w:right="1440" w:bottom="1134" w:left="1440" w:header="709" w:footer="709" w:gutter="0"/>
          <w:cols w:space="708"/>
          <w:bidi/>
          <w:docGrid w:linePitch="360"/>
        </w:sectPr>
      </w:pPr>
    </w:p>
    <w:p w14:paraId="4FD305EF" w14:textId="77777777" w:rsidR="00595D78" w:rsidRPr="006E5215" w:rsidRDefault="00595D78" w:rsidP="00595D78">
      <w:pPr>
        <w:pStyle w:val="CBDAnnex"/>
        <w:bidi/>
        <w:rPr>
          <w:rFonts w:cs="Simplified Arabic"/>
          <w:b w:val="0"/>
          <w:bCs/>
          <w:sz w:val="20"/>
          <w:szCs w:val="24"/>
        </w:rPr>
      </w:pPr>
      <w:r w:rsidRPr="006E5215">
        <w:rPr>
          <w:rFonts w:cs="Simplified Arabic"/>
          <w:b w:val="0"/>
          <w:bCs/>
          <w:sz w:val="20"/>
          <w:szCs w:val="24"/>
          <w:rtl/>
        </w:rPr>
        <w:t>المرفق الثاني</w:t>
      </w:r>
    </w:p>
    <w:p w14:paraId="6D9786D3" w14:textId="77777777" w:rsidR="00595D78" w:rsidRPr="006E5215" w:rsidRDefault="00595D78" w:rsidP="00595D78">
      <w:pPr>
        <w:pStyle w:val="CBDTitle"/>
        <w:bidi/>
        <w:jc w:val="both"/>
        <w:rPr>
          <w:rFonts w:cs="Simplified Arabic"/>
          <w:b w:val="0"/>
          <w:bCs/>
          <w:sz w:val="26"/>
          <w:szCs w:val="26"/>
        </w:rPr>
      </w:pPr>
      <w:r w:rsidRPr="006E5215">
        <w:rPr>
          <w:rFonts w:cs="Simplified Arabic"/>
          <w:b w:val="0"/>
          <w:bCs/>
          <w:sz w:val="26"/>
          <w:szCs w:val="26"/>
          <w:rtl/>
        </w:rPr>
        <w:t>مساهمة فريق الاتصال المعني ببروتوكول قرطاجنة للسلامة الأحيائية في التقييم والاستعراض الخامس للبروتوكول وتقييم منتصف المدة لخطة التنفيذ وخطة عمل بناء القدرات للبروتوكول</w:t>
      </w:r>
    </w:p>
    <w:p w14:paraId="691C4728" w14:textId="77777777" w:rsidR="00595D78" w:rsidRPr="006E5215" w:rsidRDefault="00595D78" w:rsidP="00595D78">
      <w:pPr>
        <w:pStyle w:val="CBDH2"/>
        <w:bidi/>
        <w:ind w:firstLine="0"/>
        <w:rPr>
          <w:rFonts w:cs="Simplified Arabic"/>
          <w:b w:val="0"/>
          <w:bCs/>
          <w:sz w:val="20"/>
        </w:rPr>
      </w:pPr>
      <w:r w:rsidRPr="006E5215">
        <w:rPr>
          <w:rFonts w:cs="Simplified Arabic"/>
          <w:b w:val="0"/>
          <w:bCs/>
          <w:sz w:val="20"/>
          <w:rtl/>
        </w:rPr>
        <w:t>ملاحظات عامة</w:t>
      </w:r>
    </w:p>
    <w:p w14:paraId="7CE2C921" w14:textId="623738B6" w:rsidR="00595D78" w:rsidRPr="006E5215" w:rsidRDefault="00510259">
      <w:pPr>
        <w:pStyle w:val="CBDNormalNumber"/>
        <w:numPr>
          <w:ilvl w:val="0"/>
          <w:numId w:val="6"/>
        </w:numPr>
        <w:tabs>
          <w:tab w:val="clear" w:pos="567"/>
          <w:tab w:val="clear" w:pos="1134"/>
          <w:tab w:val="left" w:pos="5040"/>
        </w:tabs>
        <w:bidi/>
        <w:ind w:left="540" w:firstLine="0"/>
        <w:rPr>
          <w:rFonts w:cs="Simplified Arabic"/>
          <w:b/>
          <w:sz w:val="20"/>
          <w:szCs w:val="24"/>
        </w:rPr>
      </w:pPr>
      <w:r w:rsidRPr="006E5215">
        <w:rPr>
          <w:rFonts w:cs="Simplified Arabic" w:hint="cs"/>
          <w:sz w:val="20"/>
          <w:szCs w:val="24"/>
          <w:rtl/>
        </w:rPr>
        <w:t>وفر</w:t>
      </w:r>
      <w:r w:rsidR="00595D78" w:rsidRPr="006E5215">
        <w:rPr>
          <w:rFonts w:cs="Simplified Arabic"/>
          <w:sz w:val="20"/>
          <w:szCs w:val="24"/>
          <w:rtl/>
        </w:rPr>
        <w:t xml:space="preserve"> العدد الكبير من التقارير الوطنية الخامسة المقدمة</w:t>
      </w:r>
      <w:r w:rsidRPr="006E5215">
        <w:rPr>
          <w:rFonts w:cs="Simplified Arabic" w:hint="cs"/>
          <w:sz w:val="20"/>
          <w:szCs w:val="24"/>
          <w:rtl/>
        </w:rPr>
        <w:t xml:space="preserve"> </w:t>
      </w:r>
      <w:r w:rsidRPr="006E5215">
        <w:rPr>
          <w:rFonts w:cs="Simplified Arabic"/>
          <w:sz w:val="20"/>
          <w:szCs w:val="24"/>
          <w:rtl/>
        </w:rPr>
        <w:t xml:space="preserve">(128) </w:t>
      </w:r>
      <w:r w:rsidR="00595D78" w:rsidRPr="006E5215">
        <w:rPr>
          <w:rFonts w:cs="Simplified Arabic"/>
          <w:sz w:val="20"/>
          <w:szCs w:val="24"/>
          <w:rtl/>
        </w:rPr>
        <w:t>مجموعة بيانات متينة للتحليل الوارد في الوثائق. و</w:t>
      </w:r>
      <w:r w:rsidRPr="006E5215">
        <w:rPr>
          <w:rFonts w:cs="Simplified Arabic" w:hint="cs"/>
          <w:sz w:val="20"/>
          <w:szCs w:val="24"/>
          <w:rtl/>
        </w:rPr>
        <w:t xml:space="preserve">قد </w:t>
      </w:r>
      <w:r w:rsidR="00595D78" w:rsidRPr="006E5215">
        <w:rPr>
          <w:rFonts w:cs="Simplified Arabic"/>
          <w:sz w:val="20"/>
          <w:szCs w:val="24"/>
          <w:rtl/>
        </w:rPr>
        <w:t>أظهر التحليل اتجاهات إيجابية نحو تحقيق غايات خطة التنفيذ وخطة عمل بناء القدرات، بما يدل على إحراز تقدم نحو تنفيذ البروتوكول.</w:t>
      </w:r>
    </w:p>
    <w:p w14:paraId="234B0401" w14:textId="398D90BF"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وينبغي تناول السلامة الأحيائية بطريقة متكاملة، نظرا للترابط القائم بين السلامة الأحيائية والتنوع البيولوجي والزراعة المستدامة والأمن الغذائي وصحة الإنسان والابتكار التكنولوجي. ويتطلب التنفيذ الفعال تنسيقا شاملا لعدة قطاعات على الصع</w:t>
      </w:r>
      <w:r w:rsidR="00510259" w:rsidRPr="006E5215">
        <w:rPr>
          <w:rFonts w:cs="Simplified Arabic" w:hint="cs"/>
          <w:sz w:val="20"/>
          <w:szCs w:val="24"/>
          <w:rtl/>
        </w:rPr>
        <w:t>ي</w:t>
      </w:r>
      <w:r w:rsidRPr="006E5215">
        <w:rPr>
          <w:rFonts w:cs="Simplified Arabic"/>
          <w:sz w:val="20"/>
          <w:szCs w:val="24"/>
          <w:rtl/>
        </w:rPr>
        <w:t>د الوطني و</w:t>
      </w:r>
      <w:r w:rsidR="00510259" w:rsidRPr="006E5215">
        <w:rPr>
          <w:rFonts w:cs="Simplified Arabic" w:hint="cs"/>
          <w:sz w:val="20"/>
          <w:szCs w:val="24"/>
          <w:rtl/>
        </w:rPr>
        <w:t xml:space="preserve">الصعيد </w:t>
      </w:r>
      <w:r w:rsidRPr="006E5215">
        <w:rPr>
          <w:rFonts w:cs="Simplified Arabic"/>
          <w:sz w:val="20"/>
          <w:szCs w:val="24"/>
          <w:rtl/>
        </w:rPr>
        <w:t>الإقليمي و</w:t>
      </w:r>
      <w:r w:rsidR="00510259" w:rsidRPr="006E5215">
        <w:rPr>
          <w:rFonts w:cs="Simplified Arabic" w:hint="cs"/>
          <w:sz w:val="20"/>
          <w:szCs w:val="24"/>
          <w:rtl/>
        </w:rPr>
        <w:t xml:space="preserve">الصعيد </w:t>
      </w:r>
      <w:r w:rsidRPr="006E5215">
        <w:rPr>
          <w:rFonts w:cs="Simplified Arabic"/>
          <w:sz w:val="20"/>
          <w:szCs w:val="24"/>
          <w:rtl/>
        </w:rPr>
        <w:t xml:space="preserve">الدولي. ويمكن دعم ذلك من خلال تعزيز التعاون فيما بين الأطراف والمنظمات الدولية </w:t>
      </w:r>
      <w:r w:rsidR="00510259" w:rsidRPr="006E5215">
        <w:rPr>
          <w:rFonts w:cs="Simplified Arabic" w:hint="cs"/>
          <w:sz w:val="20"/>
          <w:szCs w:val="24"/>
          <w:rtl/>
        </w:rPr>
        <w:t>المعنية</w:t>
      </w:r>
      <w:r w:rsidRPr="006E5215">
        <w:rPr>
          <w:rFonts w:cs="Simplified Arabic"/>
          <w:sz w:val="20"/>
          <w:szCs w:val="24"/>
          <w:rtl/>
        </w:rPr>
        <w:t xml:space="preserve">. </w:t>
      </w:r>
      <w:r w:rsidR="00EC3869" w:rsidRPr="006E5215">
        <w:rPr>
          <w:rFonts w:cs="Simplified Arabic"/>
          <w:sz w:val="20"/>
          <w:szCs w:val="24"/>
          <w:rtl/>
        </w:rPr>
        <w:t>كما تكتسي مشاركة الشعوب الأصلية والمجتمعات المحلية والنساء والشباب، وإدماج وجهات نظرهم، أهميةً بالغة في الاعتبارات المتعلقة بالسلامة الأحيائية</w:t>
      </w:r>
      <w:r w:rsidRPr="006E5215">
        <w:rPr>
          <w:rFonts w:cs="Simplified Arabic"/>
          <w:sz w:val="20"/>
          <w:szCs w:val="24"/>
          <w:rtl/>
        </w:rPr>
        <w:t>.</w:t>
      </w:r>
    </w:p>
    <w:p w14:paraId="0FE56E83" w14:textId="67E79009" w:rsidR="00595D78" w:rsidRPr="006E5215" w:rsidRDefault="00595D78">
      <w:pPr>
        <w:pStyle w:val="CBDNormalNumber"/>
        <w:numPr>
          <w:ilvl w:val="0"/>
          <w:numId w:val="6"/>
        </w:numPr>
        <w:tabs>
          <w:tab w:val="clear" w:pos="567"/>
          <w:tab w:val="clear" w:pos="1134"/>
          <w:tab w:val="left" w:pos="5040"/>
        </w:tabs>
        <w:bidi/>
        <w:ind w:left="540" w:firstLine="0"/>
        <w:rPr>
          <w:rFonts w:cs="Simplified Arabic"/>
          <w:b/>
          <w:sz w:val="20"/>
          <w:szCs w:val="24"/>
          <w:lang w:val="en-US"/>
        </w:rPr>
      </w:pPr>
      <w:r w:rsidRPr="006E5215">
        <w:rPr>
          <w:rFonts w:cs="Simplified Arabic"/>
          <w:sz w:val="20"/>
          <w:szCs w:val="24"/>
          <w:rtl/>
        </w:rPr>
        <w:t xml:space="preserve">وقد أسهمت أنشطة بناء القدرات ونقل التكنولوجيا في التقدم المحرز في تنفيذ البروتوكول، ولكن نظرا للاحتياجات المستمرة، لا يزال بناء القدرات </w:t>
      </w:r>
      <w:r w:rsidR="00FA3EB0" w:rsidRPr="006E5215">
        <w:rPr>
          <w:rFonts w:cs="Simplified Arabic" w:hint="cs"/>
          <w:sz w:val="20"/>
          <w:szCs w:val="24"/>
          <w:rtl/>
        </w:rPr>
        <w:t>يشكل</w:t>
      </w:r>
      <w:r w:rsidRPr="006E5215">
        <w:rPr>
          <w:rFonts w:cs="Simplified Arabic"/>
          <w:sz w:val="20"/>
          <w:szCs w:val="24"/>
          <w:rtl/>
        </w:rPr>
        <w:t xml:space="preserve"> </w:t>
      </w:r>
      <w:r w:rsidR="00FA3EB0" w:rsidRPr="006E5215">
        <w:rPr>
          <w:rFonts w:cs="Simplified Arabic" w:hint="cs"/>
          <w:sz w:val="20"/>
          <w:szCs w:val="24"/>
          <w:rtl/>
        </w:rPr>
        <w:t>ال</w:t>
      </w:r>
      <w:r w:rsidRPr="006E5215">
        <w:rPr>
          <w:rFonts w:cs="Simplified Arabic"/>
          <w:sz w:val="20"/>
          <w:szCs w:val="24"/>
          <w:rtl/>
        </w:rPr>
        <w:t>أولوية.</w:t>
      </w:r>
    </w:p>
    <w:p w14:paraId="6FCD4A63" w14:textId="2D386781"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lang w:val="en-US"/>
        </w:rPr>
      </w:pPr>
      <w:r w:rsidRPr="006E5215">
        <w:rPr>
          <w:rFonts w:cs="Simplified Arabic"/>
          <w:sz w:val="20"/>
          <w:szCs w:val="24"/>
          <w:rtl/>
        </w:rPr>
        <w:t>وقدّم التحليل الإحصائي</w:t>
      </w:r>
      <w:r w:rsidRPr="006E5215">
        <w:rPr>
          <w:rStyle w:val="FootnoteReference"/>
          <w:rFonts w:cs="Simplified Arabic"/>
          <w:sz w:val="20"/>
          <w:szCs w:val="24"/>
        </w:rPr>
        <w:footnoteReference w:id="11"/>
      </w:r>
      <w:r w:rsidRPr="006E5215">
        <w:rPr>
          <w:rFonts w:cs="Simplified Arabic"/>
          <w:sz w:val="20"/>
          <w:szCs w:val="24"/>
          <w:rtl/>
        </w:rPr>
        <w:t xml:space="preserve"> </w:t>
      </w:r>
      <w:r w:rsidR="00FA3EB0" w:rsidRPr="006E5215">
        <w:rPr>
          <w:rFonts w:cs="Simplified Arabic"/>
          <w:sz w:val="20"/>
          <w:szCs w:val="24"/>
          <w:rtl/>
        </w:rPr>
        <w:t xml:space="preserve">في المقام الأول </w:t>
      </w:r>
      <w:r w:rsidRPr="006E5215">
        <w:rPr>
          <w:rFonts w:cs="Simplified Arabic"/>
          <w:sz w:val="20"/>
          <w:szCs w:val="24"/>
          <w:rtl/>
        </w:rPr>
        <w:t xml:space="preserve">لمحة عامة كمية عن التقدم المحرز نحو تحقيق الغايات، في حين استُمدت العناصر النوعية من المدخلات النصية الحرة </w:t>
      </w:r>
      <w:r w:rsidR="00FA3EB0" w:rsidRPr="006E5215">
        <w:rPr>
          <w:rFonts w:cs="Simplified Arabic" w:hint="cs"/>
          <w:sz w:val="20"/>
          <w:szCs w:val="24"/>
          <w:rtl/>
        </w:rPr>
        <w:t xml:space="preserve">الواردة </w:t>
      </w:r>
      <w:r w:rsidRPr="006E5215">
        <w:rPr>
          <w:rFonts w:cs="Simplified Arabic"/>
          <w:sz w:val="20"/>
          <w:szCs w:val="24"/>
          <w:rtl/>
        </w:rPr>
        <w:t>في التقارير الوطنية. ورغم أن جمع</w:t>
      </w:r>
      <w:r w:rsidR="00FA3EB0" w:rsidRPr="006E5215">
        <w:rPr>
          <w:rFonts w:cs="Simplified Arabic" w:hint="cs"/>
          <w:sz w:val="20"/>
          <w:szCs w:val="24"/>
          <w:rtl/>
        </w:rPr>
        <w:t xml:space="preserve"> وتحليل</w:t>
      </w:r>
      <w:r w:rsidRPr="006E5215">
        <w:rPr>
          <w:rFonts w:cs="Simplified Arabic"/>
          <w:sz w:val="20"/>
          <w:szCs w:val="24"/>
          <w:rtl/>
        </w:rPr>
        <w:t xml:space="preserve"> بيانات نوعية إضافية </w:t>
      </w:r>
      <w:r w:rsidR="00FA3EB0" w:rsidRPr="006E5215">
        <w:rPr>
          <w:rFonts w:cs="Simplified Arabic" w:hint="cs"/>
          <w:sz w:val="20"/>
          <w:szCs w:val="24"/>
          <w:rtl/>
        </w:rPr>
        <w:t>قد ينطوي على</w:t>
      </w:r>
      <w:r w:rsidRPr="006E5215">
        <w:rPr>
          <w:rFonts w:cs="Simplified Arabic"/>
          <w:sz w:val="20"/>
          <w:szCs w:val="24"/>
          <w:rtl/>
        </w:rPr>
        <w:t xml:space="preserve"> تحديا</w:t>
      </w:r>
      <w:r w:rsidR="00FA3EB0" w:rsidRPr="006E5215">
        <w:rPr>
          <w:rFonts w:cs="Simplified Arabic" w:hint="cs"/>
          <w:sz w:val="20"/>
          <w:szCs w:val="24"/>
          <w:rtl/>
        </w:rPr>
        <w:t>ت</w:t>
      </w:r>
      <w:r w:rsidRPr="006E5215">
        <w:rPr>
          <w:rFonts w:cs="Simplified Arabic"/>
          <w:sz w:val="20"/>
          <w:szCs w:val="24"/>
          <w:rtl/>
        </w:rPr>
        <w:t xml:space="preserve">، </w:t>
      </w:r>
      <w:r w:rsidR="00FA3EB0" w:rsidRPr="006E5215">
        <w:rPr>
          <w:rFonts w:cs="Simplified Arabic" w:hint="cs"/>
          <w:sz w:val="20"/>
          <w:szCs w:val="24"/>
          <w:rtl/>
        </w:rPr>
        <w:t>إلا أن</w:t>
      </w:r>
      <w:r w:rsidRPr="006E5215">
        <w:rPr>
          <w:rFonts w:cs="Simplified Arabic"/>
          <w:sz w:val="20"/>
          <w:szCs w:val="24"/>
          <w:rtl/>
        </w:rPr>
        <w:t xml:space="preserve"> جمع هذه البيانات سيكون مفيدا ويمكن استكشافه</w:t>
      </w:r>
      <w:r w:rsidR="00FA3EB0" w:rsidRPr="006E5215">
        <w:rPr>
          <w:rFonts w:cs="Simplified Arabic" w:hint="cs"/>
          <w:sz w:val="20"/>
          <w:szCs w:val="24"/>
          <w:rtl/>
        </w:rPr>
        <w:t xml:space="preserve"> بشكل أعمق</w:t>
      </w:r>
      <w:r w:rsidRPr="006E5215">
        <w:rPr>
          <w:rFonts w:cs="Simplified Arabic"/>
          <w:sz w:val="20"/>
          <w:szCs w:val="24"/>
          <w:rtl/>
        </w:rPr>
        <w:t>.</w:t>
      </w:r>
    </w:p>
    <w:p w14:paraId="31ABBE03" w14:textId="77777777" w:rsidR="00595D78" w:rsidRPr="006E5215" w:rsidRDefault="00595D78" w:rsidP="00834E75">
      <w:pPr>
        <w:pStyle w:val="CBDAnnex"/>
        <w:bidi/>
        <w:spacing w:before="240"/>
        <w:rPr>
          <w:rFonts w:cs="Simplified Arabic"/>
          <w:b w:val="0"/>
          <w:bCs/>
          <w:sz w:val="20"/>
          <w:szCs w:val="24"/>
        </w:rPr>
      </w:pPr>
      <w:r w:rsidRPr="006E5215">
        <w:rPr>
          <w:rFonts w:cs="Simplified Arabic" w:hint="cs"/>
          <w:b w:val="0"/>
          <w:bCs/>
          <w:sz w:val="20"/>
          <w:szCs w:val="24"/>
          <w:rtl/>
        </w:rPr>
        <w:t>الغاية ألف-1: تكون لدى الأطراف أطر وطنية عاملة للسلامة الأحيائية</w:t>
      </w:r>
    </w:p>
    <w:p w14:paraId="24A55148" w14:textId="5E1D8306"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 xml:space="preserve">يكتسي اعتماد التشريعات وتعيين نقاط الاتصال الوطنية لبروتوكول قرطاجنة أهمية بالغة لعمل الأطر الوطنية للسلامة الأحيائية. وعلى وجه الخصوص، ثمة حاجة إلى </w:t>
      </w:r>
      <w:r w:rsidR="0034483D" w:rsidRPr="006E5215">
        <w:rPr>
          <w:rFonts w:cs="Simplified Arabic" w:hint="cs"/>
          <w:sz w:val="20"/>
          <w:szCs w:val="24"/>
          <w:rtl/>
        </w:rPr>
        <w:t xml:space="preserve">اتخاذ </w:t>
      </w:r>
      <w:r w:rsidRPr="006E5215">
        <w:rPr>
          <w:rFonts w:cs="Simplified Arabic"/>
          <w:sz w:val="20"/>
          <w:szCs w:val="24"/>
          <w:rtl/>
        </w:rPr>
        <w:t>إجراءات</w:t>
      </w:r>
      <w:r w:rsidR="0034483D" w:rsidRPr="006E5215">
        <w:rPr>
          <w:rFonts w:cs="Simplified Arabic" w:hint="cs"/>
          <w:sz w:val="20"/>
          <w:szCs w:val="24"/>
          <w:rtl/>
        </w:rPr>
        <w:t xml:space="preserve"> عاجلة</w:t>
      </w:r>
      <w:r w:rsidRPr="006E5215">
        <w:rPr>
          <w:rFonts w:cs="Simplified Arabic"/>
          <w:sz w:val="20"/>
          <w:szCs w:val="24"/>
          <w:rtl/>
        </w:rPr>
        <w:t xml:space="preserve"> و</w:t>
      </w:r>
      <w:r w:rsidR="0034483D" w:rsidRPr="006E5215">
        <w:rPr>
          <w:rFonts w:cs="Simplified Arabic" w:hint="cs"/>
          <w:sz w:val="20"/>
          <w:szCs w:val="24"/>
          <w:rtl/>
        </w:rPr>
        <w:t>تقديم ال</w:t>
      </w:r>
      <w:r w:rsidRPr="006E5215">
        <w:rPr>
          <w:rFonts w:cs="Simplified Arabic"/>
          <w:sz w:val="20"/>
          <w:szCs w:val="24"/>
          <w:rtl/>
        </w:rPr>
        <w:t xml:space="preserve">دعم لوضع تدابير السلامة الأحيائية من جانب الأطراف التي لم تعتمد أي تدابير وطنية على الإطلاق، أو </w:t>
      </w:r>
      <w:r w:rsidR="0034483D" w:rsidRPr="006E5215">
        <w:rPr>
          <w:rFonts w:cs="Simplified Arabic" w:hint="cs"/>
          <w:sz w:val="20"/>
          <w:szCs w:val="24"/>
          <w:rtl/>
        </w:rPr>
        <w:t xml:space="preserve">التي </w:t>
      </w:r>
      <w:r w:rsidRPr="006E5215">
        <w:rPr>
          <w:rFonts w:cs="Simplified Arabic"/>
          <w:sz w:val="20"/>
          <w:szCs w:val="24"/>
          <w:rtl/>
        </w:rPr>
        <w:t>لم تعتمد سوى تدابير مؤقتة أو مشاريع</w:t>
      </w:r>
      <w:r w:rsidR="0034483D" w:rsidRPr="006E5215">
        <w:rPr>
          <w:rFonts w:cs="Simplified Arabic" w:hint="cs"/>
          <w:sz w:val="20"/>
          <w:szCs w:val="24"/>
          <w:rtl/>
        </w:rPr>
        <w:t xml:space="preserve"> تدابير</w:t>
      </w:r>
      <w:r w:rsidRPr="006E5215">
        <w:rPr>
          <w:rFonts w:cs="Simplified Arabic"/>
          <w:sz w:val="20"/>
          <w:szCs w:val="24"/>
          <w:rtl/>
        </w:rPr>
        <w:t xml:space="preserve"> لتنفيذ البروتوكول.</w:t>
      </w:r>
    </w:p>
    <w:p w14:paraId="752C08FA" w14:textId="77777777" w:rsidR="00595D78" w:rsidRPr="006E5215" w:rsidRDefault="00595D78" w:rsidP="00A55BFE">
      <w:pPr>
        <w:pStyle w:val="CBDH3"/>
        <w:tabs>
          <w:tab w:val="clear" w:pos="567"/>
          <w:tab w:val="clear" w:pos="1134"/>
          <w:tab w:val="clear" w:pos="1701"/>
          <w:tab w:val="clear" w:pos="2268"/>
          <w:tab w:val="clear" w:pos="2835"/>
          <w:tab w:val="clear" w:pos="3402"/>
        </w:tabs>
        <w:bidi/>
        <w:spacing w:before="240"/>
        <w:ind w:left="0" w:firstLine="0"/>
        <w:rPr>
          <w:rFonts w:cs="Simplified Arabic"/>
          <w:i/>
          <w:iCs/>
          <w:sz w:val="20"/>
          <w:szCs w:val="24"/>
        </w:rPr>
      </w:pPr>
      <w:r w:rsidRPr="006E5215">
        <w:rPr>
          <w:rFonts w:cs="Simplified Arabic"/>
          <w:i/>
          <w:iCs/>
          <w:sz w:val="20"/>
          <w:szCs w:val="24"/>
          <w:rtl/>
        </w:rPr>
        <w:lastRenderedPageBreak/>
        <w:t>ملاحظات رئيسية</w:t>
      </w:r>
    </w:p>
    <w:p w14:paraId="35614626" w14:textId="22D1EDDB" w:rsidR="00595D78" w:rsidRPr="006E5215" w:rsidRDefault="00595D78">
      <w:pPr>
        <w:numPr>
          <w:ilvl w:val="0"/>
          <w:numId w:val="7"/>
        </w:numPr>
        <w:bidi/>
        <w:spacing w:after="120" w:line="216" w:lineRule="auto"/>
        <w:ind w:left="1350" w:firstLine="720"/>
        <w:jc w:val="both"/>
        <w:rPr>
          <w:rFonts w:cs="Simplified Arabic"/>
          <w:sz w:val="20"/>
        </w:rPr>
      </w:pPr>
      <w:r w:rsidRPr="006E5215">
        <w:rPr>
          <w:rFonts w:cs="Simplified Arabic"/>
          <w:sz w:val="20"/>
          <w:rtl/>
        </w:rPr>
        <w:t xml:space="preserve">اعتمد عدد كبير ومتزايد من الأطراف التدابير اللازمة لتنفيذ البروتوكول، </w:t>
      </w:r>
      <w:r w:rsidR="0034483D" w:rsidRPr="006E5215">
        <w:rPr>
          <w:rFonts w:cs="Simplified Arabic"/>
          <w:sz w:val="20"/>
          <w:rtl/>
        </w:rPr>
        <w:t>غير أن ما يقرب من نصفها لا يطبق سوى تدابير جزئية؛</w:t>
      </w:r>
    </w:p>
    <w:p w14:paraId="6FCCE5DC" w14:textId="5018B46F" w:rsidR="00595D78" w:rsidRPr="006E5215" w:rsidRDefault="0034483D">
      <w:pPr>
        <w:numPr>
          <w:ilvl w:val="0"/>
          <w:numId w:val="7"/>
        </w:numPr>
        <w:bidi/>
        <w:spacing w:after="120" w:line="216" w:lineRule="auto"/>
        <w:ind w:left="1350" w:firstLine="720"/>
        <w:jc w:val="both"/>
        <w:rPr>
          <w:rFonts w:cs="Simplified Arabic"/>
          <w:sz w:val="20"/>
        </w:rPr>
      </w:pPr>
      <w:r w:rsidRPr="006E5215">
        <w:rPr>
          <w:rFonts w:cs="Simplified Arabic"/>
          <w:sz w:val="20"/>
          <w:rtl/>
        </w:rPr>
        <w:t>لم يعتمد ما يقرب من عُشر الأطراف أي تدابير وطنية على الإطلاق،</w:t>
      </w:r>
      <w:r w:rsidR="00595D78" w:rsidRPr="006E5215">
        <w:rPr>
          <w:rFonts w:cs="Simplified Arabic"/>
          <w:sz w:val="20"/>
          <w:rtl/>
        </w:rPr>
        <w:t xml:space="preserve"> أو لم </w:t>
      </w:r>
      <w:r w:rsidRPr="006E5215">
        <w:rPr>
          <w:rFonts w:cs="Simplified Arabic" w:hint="cs"/>
          <w:sz w:val="20"/>
          <w:rtl/>
        </w:rPr>
        <w:t>ي</w:t>
      </w:r>
      <w:r w:rsidR="00595D78" w:rsidRPr="006E5215">
        <w:rPr>
          <w:rFonts w:cs="Simplified Arabic"/>
          <w:sz w:val="20"/>
          <w:rtl/>
        </w:rPr>
        <w:t>عتمد سوى تدابير مؤقتة أو مشاريع</w:t>
      </w:r>
      <w:r w:rsidRPr="006E5215">
        <w:rPr>
          <w:rFonts w:cs="Simplified Arabic" w:hint="cs"/>
          <w:sz w:val="20"/>
          <w:rtl/>
        </w:rPr>
        <w:t xml:space="preserve"> تدابير</w:t>
      </w:r>
      <w:r w:rsidR="00595D78" w:rsidRPr="006E5215">
        <w:rPr>
          <w:rFonts w:cs="Simplified Arabic"/>
          <w:sz w:val="20"/>
          <w:rtl/>
        </w:rPr>
        <w:t xml:space="preserve"> لتنفيذ البروتوكول؛</w:t>
      </w:r>
    </w:p>
    <w:p w14:paraId="229B22C2" w14:textId="5ECEF059" w:rsidR="00595D78" w:rsidRPr="006E5215" w:rsidRDefault="00595D78">
      <w:pPr>
        <w:numPr>
          <w:ilvl w:val="0"/>
          <w:numId w:val="7"/>
        </w:numPr>
        <w:bidi/>
        <w:spacing w:after="120" w:line="216" w:lineRule="auto"/>
        <w:ind w:left="1350" w:firstLine="720"/>
        <w:jc w:val="both"/>
        <w:rPr>
          <w:rFonts w:cs="Simplified Arabic"/>
          <w:sz w:val="20"/>
        </w:rPr>
      </w:pPr>
      <w:r w:rsidRPr="006E5215">
        <w:rPr>
          <w:rFonts w:cs="Simplified Arabic"/>
          <w:sz w:val="20"/>
          <w:rtl/>
        </w:rPr>
        <w:t>على الرغم من أن عددا كبيرا ومتزايدا من الأطراف قد عيّن سلطة وطنية مختصة واحدة أو أكثر، فإن نحو عُشر الأطراف لم يفعل ذلك؛</w:t>
      </w:r>
    </w:p>
    <w:p w14:paraId="34912D71" w14:textId="43E760FF" w:rsidR="00595D78" w:rsidRPr="006E5215" w:rsidRDefault="00595D78">
      <w:pPr>
        <w:numPr>
          <w:ilvl w:val="0"/>
          <w:numId w:val="7"/>
        </w:numPr>
        <w:bidi/>
        <w:spacing w:after="120" w:line="216" w:lineRule="auto"/>
        <w:ind w:left="1350" w:firstLine="720"/>
        <w:jc w:val="both"/>
        <w:rPr>
          <w:rFonts w:cs="Simplified Arabic"/>
          <w:sz w:val="20"/>
        </w:rPr>
      </w:pPr>
      <w:r w:rsidRPr="006E5215">
        <w:rPr>
          <w:rFonts w:cs="Simplified Arabic"/>
          <w:sz w:val="20"/>
          <w:rtl/>
        </w:rPr>
        <w:t>عيّنت جميع الأطراف تقريبا نقاط اتصالها الوطنية للبروتوكول ولغرفة تبادل معلومات السلامة الأحيائية، وأتاح عدد متزايد من الأطراف لغرفة تبادل معلومات السلامة الأحيائية المعلومات المتعلقة بجهة الاتصال المعنية بتلقي الإخطارات بموجب المادة 17 من البروتوكول؛</w:t>
      </w:r>
    </w:p>
    <w:p w14:paraId="40890E09" w14:textId="0783CB52" w:rsidR="00595D78" w:rsidRPr="006E5215" w:rsidRDefault="00595D78">
      <w:pPr>
        <w:numPr>
          <w:ilvl w:val="0"/>
          <w:numId w:val="7"/>
        </w:numPr>
        <w:bidi/>
        <w:spacing w:after="120" w:line="216" w:lineRule="auto"/>
        <w:ind w:left="1350" w:firstLine="720"/>
        <w:jc w:val="both"/>
        <w:rPr>
          <w:rFonts w:cs="Simplified Arabic"/>
          <w:sz w:val="20"/>
        </w:rPr>
      </w:pPr>
      <w:r w:rsidRPr="006E5215">
        <w:rPr>
          <w:rFonts w:cs="Simplified Arabic"/>
          <w:sz w:val="20"/>
          <w:rtl/>
        </w:rPr>
        <w:t xml:space="preserve">في حين أن جميع الأطراف تقريبا لديها موظفون مؤهلون في مجال السلامة الأحيائية، </w:t>
      </w:r>
      <w:r w:rsidR="0034483D" w:rsidRPr="006E5215">
        <w:rPr>
          <w:rFonts w:cs="Simplified Arabic" w:hint="cs"/>
          <w:sz w:val="20"/>
          <w:rtl/>
        </w:rPr>
        <w:t>إلا أن</w:t>
      </w:r>
      <w:r w:rsidRPr="006E5215">
        <w:rPr>
          <w:rFonts w:cs="Simplified Arabic"/>
          <w:sz w:val="20"/>
          <w:rtl/>
        </w:rPr>
        <w:t xml:space="preserve"> أقل من نصف هذه الأطراف </w:t>
      </w:r>
      <w:r w:rsidR="0034483D" w:rsidRPr="006E5215">
        <w:rPr>
          <w:rFonts w:cs="Simplified Arabic" w:hint="cs"/>
          <w:sz w:val="20"/>
          <w:rtl/>
        </w:rPr>
        <w:t>اعتبرت أن</w:t>
      </w:r>
      <w:r w:rsidRPr="006E5215">
        <w:rPr>
          <w:rFonts w:cs="Simplified Arabic"/>
          <w:sz w:val="20"/>
          <w:rtl/>
        </w:rPr>
        <w:t xml:space="preserve"> عدد الموظفين</w:t>
      </w:r>
      <w:r w:rsidR="00DA1181">
        <w:rPr>
          <w:rFonts w:cs="Simplified Arabic" w:hint="cs"/>
          <w:sz w:val="20"/>
          <w:rtl/>
        </w:rPr>
        <w:t xml:space="preserve"> لديها</w:t>
      </w:r>
      <w:r w:rsidRPr="006E5215">
        <w:rPr>
          <w:rFonts w:cs="Simplified Arabic"/>
          <w:sz w:val="20"/>
          <w:rtl/>
        </w:rPr>
        <w:t xml:space="preserve"> كاف؛</w:t>
      </w:r>
    </w:p>
    <w:p w14:paraId="64EC3BC5" w14:textId="525A1838" w:rsidR="00595D78" w:rsidRPr="006E5215" w:rsidRDefault="00595D78">
      <w:pPr>
        <w:numPr>
          <w:ilvl w:val="0"/>
          <w:numId w:val="7"/>
        </w:numPr>
        <w:bidi/>
        <w:spacing w:after="120" w:line="216" w:lineRule="auto"/>
        <w:ind w:left="1350" w:firstLine="720"/>
        <w:jc w:val="both"/>
        <w:rPr>
          <w:rFonts w:cs="Simplified Arabic"/>
          <w:sz w:val="20"/>
        </w:rPr>
      </w:pPr>
      <w:r w:rsidRPr="006E5215">
        <w:rPr>
          <w:rFonts w:cs="Simplified Arabic"/>
          <w:sz w:val="20"/>
          <w:rtl/>
        </w:rPr>
        <w:t xml:space="preserve">لا يزال اعتماد تدابير كاملة لتنفيذ البروتوكول، وتوفير مستويات كافية من </w:t>
      </w:r>
      <w:r w:rsidR="00002C4B" w:rsidRPr="006E5215">
        <w:rPr>
          <w:rFonts w:cs="Simplified Arabic" w:hint="cs"/>
          <w:sz w:val="20"/>
          <w:rtl/>
        </w:rPr>
        <w:t>الموظفين في مجال</w:t>
      </w:r>
      <w:r w:rsidRPr="006E5215">
        <w:rPr>
          <w:rFonts w:cs="Simplified Arabic"/>
          <w:sz w:val="20"/>
          <w:rtl/>
        </w:rPr>
        <w:t xml:space="preserve"> السلامة الأحيائية، وتعيين السلطات الوطنية المختصة، من أولويات التنفيذ باعتبارها شروطا مسبقة </w:t>
      </w:r>
      <w:r w:rsidR="00002C4B" w:rsidRPr="006E5215">
        <w:rPr>
          <w:rFonts w:cs="Simplified Arabic" w:hint="cs"/>
          <w:sz w:val="20"/>
          <w:rtl/>
        </w:rPr>
        <w:t>لعمل</w:t>
      </w:r>
      <w:r w:rsidRPr="006E5215">
        <w:rPr>
          <w:rFonts w:cs="Simplified Arabic"/>
          <w:sz w:val="20"/>
          <w:rtl/>
        </w:rPr>
        <w:t xml:space="preserve"> </w:t>
      </w:r>
      <w:r w:rsidR="00002C4B" w:rsidRPr="006E5215">
        <w:rPr>
          <w:rFonts w:cs="Simplified Arabic" w:hint="cs"/>
          <w:sz w:val="20"/>
          <w:rtl/>
        </w:rPr>
        <w:t>ال</w:t>
      </w:r>
      <w:r w:rsidRPr="006E5215">
        <w:rPr>
          <w:rFonts w:cs="Simplified Arabic"/>
          <w:sz w:val="20"/>
          <w:rtl/>
        </w:rPr>
        <w:t xml:space="preserve">أطر </w:t>
      </w:r>
      <w:r w:rsidR="00002C4B" w:rsidRPr="006E5215">
        <w:rPr>
          <w:rFonts w:cs="Simplified Arabic" w:hint="cs"/>
          <w:sz w:val="20"/>
          <w:rtl/>
        </w:rPr>
        <w:t>ال</w:t>
      </w:r>
      <w:r w:rsidRPr="006E5215">
        <w:rPr>
          <w:rFonts w:cs="Simplified Arabic"/>
          <w:sz w:val="20"/>
          <w:rtl/>
        </w:rPr>
        <w:t>وطنية للسلامة الأحيائية؛</w:t>
      </w:r>
    </w:p>
    <w:p w14:paraId="55BDDFDD" w14:textId="655FEEB0" w:rsidR="00595D78" w:rsidRPr="006E5215" w:rsidRDefault="00595D78">
      <w:pPr>
        <w:numPr>
          <w:ilvl w:val="0"/>
          <w:numId w:val="7"/>
        </w:numPr>
        <w:bidi/>
        <w:spacing w:after="120" w:line="216" w:lineRule="auto"/>
        <w:ind w:left="1350" w:firstLine="720"/>
        <w:jc w:val="both"/>
        <w:rPr>
          <w:rFonts w:cs="Simplified Arabic"/>
          <w:sz w:val="20"/>
        </w:rPr>
      </w:pPr>
      <w:r w:rsidRPr="006E5215">
        <w:rPr>
          <w:rFonts w:cs="Simplified Arabic"/>
          <w:sz w:val="20"/>
          <w:rtl/>
        </w:rPr>
        <w:t xml:space="preserve">تشمل مجالات التركيز لتنمية القدرات في سياق الغاية ألف-1 ما يلي: </w:t>
      </w:r>
      <w:r w:rsidR="00002C4B" w:rsidRPr="006E5215">
        <w:rPr>
          <w:rFonts w:cs="Simplified Arabic" w:hint="cs"/>
          <w:sz w:val="20"/>
          <w:rtl/>
        </w:rPr>
        <w:t>(</w:t>
      </w:r>
      <w:r w:rsidRPr="006E5215">
        <w:rPr>
          <w:rFonts w:cs="Simplified Arabic"/>
          <w:sz w:val="20"/>
          <w:rtl/>
        </w:rPr>
        <w:t>1</w:t>
      </w:r>
      <w:r w:rsidR="00002C4B" w:rsidRPr="006E5215">
        <w:rPr>
          <w:rFonts w:cs="Simplified Arabic" w:hint="cs"/>
          <w:sz w:val="20"/>
          <w:rtl/>
        </w:rPr>
        <w:t>)</w:t>
      </w:r>
      <w:r w:rsidRPr="006E5215">
        <w:rPr>
          <w:rFonts w:cs="Simplified Arabic"/>
          <w:sz w:val="20"/>
          <w:rtl/>
        </w:rPr>
        <w:t xml:space="preserve"> وضع التدابير الوطنية لتنفيذ البروتوكول، مع </w:t>
      </w:r>
      <w:r w:rsidR="00002C4B" w:rsidRPr="006E5215">
        <w:rPr>
          <w:rFonts w:cs="Simplified Arabic" w:hint="cs"/>
          <w:sz w:val="20"/>
          <w:rtl/>
        </w:rPr>
        <w:t>التركيز</w:t>
      </w:r>
      <w:r w:rsidRPr="006E5215">
        <w:rPr>
          <w:rFonts w:cs="Simplified Arabic"/>
          <w:sz w:val="20"/>
          <w:rtl/>
        </w:rPr>
        <w:t xml:space="preserve"> على وضع التشريعات؛ </w:t>
      </w:r>
      <w:r w:rsidR="00002C4B" w:rsidRPr="006E5215">
        <w:rPr>
          <w:rFonts w:cs="Simplified Arabic" w:hint="cs"/>
          <w:sz w:val="20"/>
          <w:rtl/>
        </w:rPr>
        <w:t>(</w:t>
      </w:r>
      <w:r w:rsidRPr="006E5215">
        <w:rPr>
          <w:rFonts w:cs="Simplified Arabic"/>
          <w:sz w:val="20"/>
          <w:rtl/>
        </w:rPr>
        <w:t>2</w:t>
      </w:r>
      <w:r w:rsidR="00002C4B" w:rsidRPr="006E5215">
        <w:rPr>
          <w:rFonts w:cs="Simplified Arabic" w:hint="cs"/>
          <w:sz w:val="20"/>
          <w:rtl/>
        </w:rPr>
        <w:t>)</w:t>
      </w:r>
      <w:r w:rsidRPr="006E5215">
        <w:rPr>
          <w:rFonts w:cs="Simplified Arabic"/>
          <w:sz w:val="20"/>
          <w:rtl/>
        </w:rPr>
        <w:t xml:space="preserve"> تعزيز قدر</w:t>
      </w:r>
      <w:r w:rsidR="00002C4B" w:rsidRPr="006E5215">
        <w:rPr>
          <w:rFonts w:cs="Simplified Arabic" w:hint="cs"/>
          <w:sz w:val="20"/>
          <w:rtl/>
        </w:rPr>
        <w:t>ات</w:t>
      </w:r>
      <w:r w:rsidRPr="006E5215">
        <w:rPr>
          <w:rFonts w:cs="Simplified Arabic"/>
          <w:sz w:val="20"/>
          <w:rtl/>
        </w:rPr>
        <w:t xml:space="preserve"> الموظفين الوطنيين على أداء مهامهم في مجال السلامة الأحيائية.</w:t>
      </w:r>
    </w:p>
    <w:p w14:paraId="7041FF51" w14:textId="2CF05FF6"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t xml:space="preserve">الغاية ألف-2: </w:t>
      </w:r>
      <w:r w:rsidR="00002C4B" w:rsidRPr="00A41DF1">
        <w:rPr>
          <w:rFonts w:cs="Simplified Arabic"/>
          <w:b w:val="0"/>
          <w:bCs/>
          <w:sz w:val="20"/>
          <w:szCs w:val="24"/>
          <w:rtl/>
        </w:rPr>
        <w:t xml:space="preserve">تقوم الأطراف بتحسين </w:t>
      </w:r>
      <w:r w:rsidRPr="00A41DF1">
        <w:rPr>
          <w:rFonts w:cs="Simplified Arabic"/>
          <w:b w:val="0"/>
          <w:bCs/>
          <w:sz w:val="20"/>
          <w:szCs w:val="24"/>
          <w:rtl/>
        </w:rPr>
        <w:t>توافر</w:t>
      </w:r>
      <w:r w:rsidR="00002C4B" w:rsidRPr="00A41DF1">
        <w:rPr>
          <w:rFonts w:cs="Simplified Arabic" w:hint="cs"/>
          <w:b w:val="0"/>
          <w:bCs/>
          <w:sz w:val="20"/>
          <w:szCs w:val="24"/>
          <w:rtl/>
        </w:rPr>
        <w:t xml:space="preserve"> وتبادل</w:t>
      </w:r>
      <w:r w:rsidRPr="00A41DF1">
        <w:rPr>
          <w:rFonts w:cs="Simplified Arabic"/>
          <w:b w:val="0"/>
          <w:bCs/>
          <w:sz w:val="20"/>
          <w:szCs w:val="24"/>
          <w:rtl/>
        </w:rPr>
        <w:t xml:space="preserve"> المعلومات ذات الصلة من خلال غرفة تبادل معلومات السلامة الأحيائية</w:t>
      </w:r>
    </w:p>
    <w:p w14:paraId="2EECC50E" w14:textId="6AE13E3C"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لا تزال غرفة تبادل معلومات السلامة الأحيائية تؤدي دورا محوريا في تنفيذ بروتوكول قرطاجنة. وتمثل الزيادة الكبيرة في عدد المستخدمين النشطين للغرفة وعدد زياراتها مثالا بارزا على التقدم المحرز في إطار الغاية ألف-2. ويكتسي التدريب وبناء القدرات المستمران أهمية بالغة. و</w:t>
      </w:r>
      <w:r w:rsidR="00002C4B" w:rsidRPr="006E5215">
        <w:rPr>
          <w:rFonts w:cs="Simplified Arabic" w:hint="cs"/>
          <w:sz w:val="20"/>
          <w:szCs w:val="24"/>
          <w:rtl/>
        </w:rPr>
        <w:t xml:space="preserve">يبقى </w:t>
      </w:r>
      <w:r w:rsidRPr="006E5215">
        <w:rPr>
          <w:rFonts w:cs="Simplified Arabic"/>
          <w:sz w:val="20"/>
          <w:szCs w:val="24"/>
          <w:rtl/>
        </w:rPr>
        <w:t>التعاون على الصعيد الإقليمي فيما بين مستخدمي الغرفة أمر</w:t>
      </w:r>
      <w:r w:rsidR="00002C4B" w:rsidRPr="006E5215">
        <w:rPr>
          <w:rFonts w:cs="Simplified Arabic" w:hint="cs"/>
          <w:sz w:val="20"/>
          <w:szCs w:val="24"/>
          <w:rtl/>
        </w:rPr>
        <w:t>اً</w:t>
      </w:r>
      <w:r w:rsidRPr="006E5215">
        <w:rPr>
          <w:rFonts w:cs="Simplified Arabic"/>
          <w:sz w:val="20"/>
          <w:szCs w:val="24"/>
          <w:rtl/>
        </w:rPr>
        <w:t xml:space="preserve"> مفيد</w:t>
      </w:r>
      <w:r w:rsidR="00002C4B" w:rsidRPr="006E5215">
        <w:rPr>
          <w:rFonts w:cs="Simplified Arabic" w:hint="cs"/>
          <w:sz w:val="20"/>
          <w:szCs w:val="24"/>
          <w:rtl/>
        </w:rPr>
        <w:t>اً</w:t>
      </w:r>
      <w:r w:rsidRPr="006E5215">
        <w:rPr>
          <w:rFonts w:cs="Simplified Arabic"/>
          <w:sz w:val="20"/>
          <w:szCs w:val="24"/>
          <w:rtl/>
        </w:rPr>
        <w:t xml:space="preserve">. </w:t>
      </w:r>
      <w:r w:rsidR="00002C4B" w:rsidRPr="006E5215">
        <w:rPr>
          <w:rFonts w:cs="Simplified Arabic"/>
          <w:sz w:val="20"/>
          <w:szCs w:val="24"/>
          <w:rtl/>
        </w:rPr>
        <w:t xml:space="preserve">إذ يمكن للمواقع الإلكترونية الوطنية </w:t>
      </w:r>
      <w:r w:rsidR="00002C4B" w:rsidRPr="006E5215">
        <w:rPr>
          <w:rFonts w:cs="Simplified Arabic" w:hint="cs"/>
          <w:sz w:val="20"/>
          <w:szCs w:val="24"/>
          <w:rtl/>
        </w:rPr>
        <w:t>ل</w:t>
      </w:r>
      <w:r w:rsidR="00002C4B" w:rsidRPr="006E5215">
        <w:rPr>
          <w:rFonts w:cs="Simplified Arabic"/>
          <w:sz w:val="20"/>
          <w:szCs w:val="24"/>
          <w:rtl/>
        </w:rPr>
        <w:t>لسلامة الأحيائية أن تسهم في ضمان اكتمال البيانات المدرجة في غرفة تبادل معلومات السلامة الأحيائية.</w:t>
      </w:r>
      <w:r w:rsidRPr="006E5215">
        <w:rPr>
          <w:rFonts w:cs="Simplified Arabic"/>
          <w:sz w:val="20"/>
          <w:szCs w:val="24"/>
          <w:rtl/>
        </w:rPr>
        <w:t>.</w:t>
      </w:r>
    </w:p>
    <w:p w14:paraId="4C508307"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47BF6E52" w14:textId="67CE1868" w:rsidR="00595D78" w:rsidRPr="006E5215" w:rsidRDefault="00F22A92">
      <w:pPr>
        <w:numPr>
          <w:ilvl w:val="0"/>
          <w:numId w:val="8"/>
        </w:numPr>
        <w:bidi/>
        <w:spacing w:after="120" w:line="216" w:lineRule="auto"/>
        <w:ind w:left="1350" w:firstLine="720"/>
        <w:jc w:val="both"/>
        <w:rPr>
          <w:rFonts w:cs="Simplified Arabic"/>
          <w:sz w:val="20"/>
        </w:rPr>
      </w:pPr>
      <w:r w:rsidRPr="006E5215">
        <w:rPr>
          <w:rFonts w:cs="Simplified Arabic" w:hint="cs"/>
          <w:sz w:val="20"/>
          <w:rtl/>
        </w:rPr>
        <w:t>يتجلى</w:t>
      </w:r>
      <w:r w:rsidR="00595D78" w:rsidRPr="006E5215">
        <w:rPr>
          <w:rFonts w:cs="Simplified Arabic"/>
          <w:sz w:val="20"/>
          <w:rtl/>
        </w:rPr>
        <w:t xml:space="preserve"> التقدم المحرز نحو تحقيق الغاية ألف-2 في الزيادات </w:t>
      </w:r>
      <w:r w:rsidRPr="006E5215">
        <w:rPr>
          <w:rFonts w:cs="Simplified Arabic" w:hint="cs"/>
          <w:sz w:val="20"/>
          <w:rtl/>
        </w:rPr>
        <w:t>الملحوظة</w:t>
      </w:r>
      <w:r w:rsidR="00595D78" w:rsidRPr="006E5215">
        <w:rPr>
          <w:rFonts w:cs="Simplified Arabic"/>
          <w:sz w:val="20"/>
          <w:rtl/>
        </w:rPr>
        <w:t xml:space="preserve"> في </w:t>
      </w:r>
      <w:r w:rsidRPr="006E5215">
        <w:rPr>
          <w:rFonts w:cs="Simplified Arabic" w:hint="cs"/>
          <w:sz w:val="20"/>
          <w:rtl/>
        </w:rPr>
        <w:t>أ</w:t>
      </w:r>
      <w:r w:rsidR="00595D78" w:rsidRPr="006E5215">
        <w:rPr>
          <w:rFonts w:cs="Simplified Arabic"/>
          <w:sz w:val="20"/>
          <w:rtl/>
        </w:rPr>
        <w:t>عد</w:t>
      </w:r>
      <w:r w:rsidRPr="006E5215">
        <w:rPr>
          <w:rFonts w:cs="Simplified Arabic" w:hint="cs"/>
          <w:sz w:val="20"/>
          <w:rtl/>
        </w:rPr>
        <w:t>ا</w:t>
      </w:r>
      <w:r w:rsidR="00595D78" w:rsidRPr="006E5215">
        <w:rPr>
          <w:rFonts w:cs="Simplified Arabic"/>
          <w:sz w:val="20"/>
          <w:rtl/>
        </w:rPr>
        <w:t>د المستخدمين النشطين لغرفة تبادل معلومات السلامة الأحيائية و</w:t>
      </w:r>
      <w:r w:rsidRPr="006E5215">
        <w:rPr>
          <w:rFonts w:cs="Simplified Arabic" w:hint="cs"/>
          <w:sz w:val="20"/>
          <w:rtl/>
        </w:rPr>
        <w:t xml:space="preserve">معدلات </w:t>
      </w:r>
      <w:r w:rsidR="00595D78" w:rsidRPr="006E5215">
        <w:rPr>
          <w:rFonts w:cs="Simplified Arabic"/>
          <w:sz w:val="20"/>
          <w:rtl/>
        </w:rPr>
        <w:t>زياراتها، وكذلك في زيادة عدد الأطراف التي نشرت المعلومات الإلزامية في الغرفة؛</w:t>
      </w:r>
    </w:p>
    <w:p w14:paraId="15F82445" w14:textId="266E3001" w:rsidR="00595D78" w:rsidRPr="006E5215" w:rsidRDefault="00595D78">
      <w:pPr>
        <w:numPr>
          <w:ilvl w:val="0"/>
          <w:numId w:val="8"/>
        </w:numPr>
        <w:bidi/>
        <w:spacing w:after="120" w:line="216" w:lineRule="auto"/>
        <w:ind w:left="1350" w:firstLine="720"/>
        <w:jc w:val="both"/>
        <w:rPr>
          <w:rFonts w:cs="Simplified Arabic"/>
          <w:sz w:val="20"/>
        </w:rPr>
      </w:pPr>
      <w:r w:rsidRPr="006E5215">
        <w:rPr>
          <w:rFonts w:cs="Simplified Arabic"/>
          <w:sz w:val="20"/>
          <w:rtl/>
        </w:rPr>
        <w:t>أسهم إطلاق غرفة تبادل معلومات السلامة الأحيائية على منصتها الجديدة إسهاما إيجابيا في زيادة استخدام الغرفة؛</w:t>
      </w:r>
    </w:p>
    <w:p w14:paraId="6B9434CB" w14:textId="6C3464BC" w:rsidR="00595D78" w:rsidRPr="006E5215" w:rsidRDefault="00595D78">
      <w:pPr>
        <w:numPr>
          <w:ilvl w:val="0"/>
          <w:numId w:val="8"/>
        </w:numPr>
        <w:bidi/>
        <w:spacing w:after="120" w:line="216" w:lineRule="auto"/>
        <w:ind w:left="1350" w:firstLine="720"/>
        <w:jc w:val="both"/>
        <w:rPr>
          <w:rFonts w:cs="Simplified Arabic"/>
          <w:sz w:val="20"/>
        </w:rPr>
      </w:pPr>
      <w:r w:rsidRPr="006E5215">
        <w:rPr>
          <w:rFonts w:cs="Simplified Arabic"/>
          <w:sz w:val="20"/>
          <w:rtl/>
        </w:rPr>
        <w:lastRenderedPageBreak/>
        <w:t xml:space="preserve">أسهم وضع مواد مساعدة واسعة النطاق وتنظيم </w:t>
      </w:r>
      <w:r w:rsidR="00F22A92" w:rsidRPr="006E5215">
        <w:rPr>
          <w:rFonts w:cs="Simplified Arabic" w:hint="cs"/>
          <w:sz w:val="20"/>
          <w:rtl/>
        </w:rPr>
        <w:t>فعاليات متعددة</w:t>
      </w:r>
      <w:r w:rsidRPr="006E5215">
        <w:rPr>
          <w:rFonts w:cs="Simplified Arabic"/>
          <w:sz w:val="20"/>
          <w:rtl/>
        </w:rPr>
        <w:t xml:space="preserve"> لبناء القدرات </w:t>
      </w:r>
      <w:r w:rsidR="00F22A92" w:rsidRPr="006E5215">
        <w:rPr>
          <w:rFonts w:cs="Simplified Arabic" w:hint="cs"/>
          <w:sz w:val="20"/>
          <w:rtl/>
        </w:rPr>
        <w:t xml:space="preserve">بهدف </w:t>
      </w:r>
      <w:r w:rsidR="00F22A92" w:rsidRPr="006E5215">
        <w:rPr>
          <w:rFonts w:cs="Simplified Arabic"/>
          <w:sz w:val="20"/>
          <w:rtl/>
        </w:rPr>
        <w:t>مساعدة المستخدمين على التعرف على الواجهة الجديدة</w:t>
      </w:r>
      <w:r w:rsidR="00F22A92" w:rsidRPr="006E5215">
        <w:rPr>
          <w:rFonts w:cs="Simplified Arabic" w:hint="cs"/>
          <w:sz w:val="20"/>
          <w:rtl/>
        </w:rPr>
        <w:t xml:space="preserve"> </w:t>
      </w:r>
      <w:r w:rsidRPr="006E5215">
        <w:rPr>
          <w:rFonts w:cs="Simplified Arabic"/>
          <w:sz w:val="20"/>
          <w:rtl/>
        </w:rPr>
        <w:t>إسهاما إيجابيا في زيادة استخدام غرفة تبادل معلومات السلامة الأحيائية؛</w:t>
      </w:r>
    </w:p>
    <w:p w14:paraId="2FBA45C2" w14:textId="3109805A" w:rsidR="00595D78" w:rsidRPr="006E5215" w:rsidRDefault="00595D78">
      <w:pPr>
        <w:numPr>
          <w:ilvl w:val="0"/>
          <w:numId w:val="8"/>
        </w:numPr>
        <w:bidi/>
        <w:spacing w:after="120" w:line="216" w:lineRule="auto"/>
        <w:ind w:left="1350" w:firstLine="720"/>
        <w:jc w:val="both"/>
        <w:rPr>
          <w:rFonts w:cs="Simplified Arabic"/>
          <w:sz w:val="20"/>
        </w:rPr>
      </w:pPr>
      <w:r w:rsidRPr="006E5215">
        <w:rPr>
          <w:rFonts w:cs="Simplified Arabic"/>
          <w:sz w:val="20"/>
          <w:rtl/>
        </w:rPr>
        <w:t xml:space="preserve">زادت نسبة الأطراف التي </w:t>
      </w:r>
      <w:r w:rsidR="00F22A92" w:rsidRPr="006E5215">
        <w:rPr>
          <w:rFonts w:cs="Simplified Arabic"/>
          <w:sz w:val="20"/>
          <w:rtl/>
        </w:rPr>
        <w:t>أفادت بأنها نشرت المعلومات الإلزامية</w:t>
      </w:r>
      <w:r w:rsidR="00F22A92" w:rsidRPr="006E5215">
        <w:rPr>
          <w:rFonts w:cs="Simplified Arabic" w:hint="cs"/>
          <w:sz w:val="20"/>
          <w:rtl/>
        </w:rPr>
        <w:t xml:space="preserve"> </w:t>
      </w:r>
      <w:r w:rsidRPr="006E5215">
        <w:rPr>
          <w:rFonts w:cs="Simplified Arabic"/>
          <w:sz w:val="20"/>
          <w:rtl/>
        </w:rPr>
        <w:t xml:space="preserve">في غرفة تبادل معلومات السلامة الأحيائية. وتُعزى هذه الزيادة في معظمها إلى الأطراف التي </w:t>
      </w:r>
      <w:r w:rsidR="00F22A92" w:rsidRPr="006E5215">
        <w:rPr>
          <w:rFonts w:cs="Simplified Arabic"/>
          <w:sz w:val="20"/>
          <w:rtl/>
        </w:rPr>
        <w:t>أفادت بأنها نشرت المعلومات جزئياً</w:t>
      </w:r>
      <w:r w:rsidRPr="006E5215">
        <w:rPr>
          <w:rFonts w:cs="Simplified Arabic"/>
          <w:sz w:val="20"/>
          <w:rtl/>
        </w:rPr>
        <w:t xml:space="preserve">. غير أنه، بالنسبة لعدة فئات من المعلومات، أبلغ عدد </w:t>
      </w:r>
      <w:r w:rsidR="00F22A92" w:rsidRPr="006E5215">
        <w:rPr>
          <w:rFonts w:cs="Simplified Arabic"/>
          <w:sz w:val="20"/>
          <w:rtl/>
        </w:rPr>
        <w:t>أقل من الأطراف مقارنة بخط الأساس عن نشر المعلومات بالكامل</w:t>
      </w:r>
      <w:r w:rsidRPr="006E5215">
        <w:rPr>
          <w:rFonts w:cs="Simplified Arabic"/>
          <w:sz w:val="20"/>
          <w:rtl/>
        </w:rPr>
        <w:t>؛</w:t>
      </w:r>
    </w:p>
    <w:p w14:paraId="1813009D" w14:textId="548DC081" w:rsidR="00595D78" w:rsidRPr="006E5215" w:rsidRDefault="00595D78">
      <w:pPr>
        <w:numPr>
          <w:ilvl w:val="0"/>
          <w:numId w:val="8"/>
        </w:numPr>
        <w:bidi/>
        <w:spacing w:after="120" w:line="216" w:lineRule="auto"/>
        <w:ind w:left="1350" w:firstLine="720"/>
        <w:jc w:val="both"/>
        <w:rPr>
          <w:rFonts w:cs="Simplified Arabic"/>
          <w:sz w:val="20"/>
        </w:rPr>
      </w:pPr>
      <w:r w:rsidRPr="006E5215">
        <w:rPr>
          <w:rFonts w:cs="Simplified Arabic"/>
          <w:sz w:val="20"/>
          <w:rtl/>
        </w:rPr>
        <w:t xml:space="preserve">ثمة حاجة إلى </w:t>
      </w:r>
      <w:r w:rsidR="00F22A92" w:rsidRPr="006E5215">
        <w:rPr>
          <w:rFonts w:cs="Simplified Arabic" w:hint="cs"/>
          <w:sz w:val="20"/>
          <w:rtl/>
        </w:rPr>
        <w:t>استمرار تقديم ال</w:t>
      </w:r>
      <w:r w:rsidRPr="006E5215">
        <w:rPr>
          <w:rFonts w:cs="Simplified Arabic"/>
          <w:sz w:val="20"/>
          <w:rtl/>
        </w:rPr>
        <w:t xml:space="preserve">دعم للحفاظ على أداء غرفة تبادل معلومات السلامة الأحيائية بوصفها الآلية الرئيسية </w:t>
      </w:r>
      <w:r w:rsidR="00F22A92" w:rsidRPr="006E5215">
        <w:rPr>
          <w:rFonts w:cs="Simplified Arabic" w:hint="cs"/>
          <w:sz w:val="20"/>
          <w:rtl/>
        </w:rPr>
        <w:t>لتبادل</w:t>
      </w:r>
      <w:r w:rsidRPr="006E5215">
        <w:rPr>
          <w:rFonts w:cs="Simplified Arabic"/>
          <w:sz w:val="20"/>
          <w:rtl/>
        </w:rPr>
        <w:t xml:space="preserve"> المعلومات </w:t>
      </w:r>
      <w:r w:rsidR="00F22A92" w:rsidRPr="006E5215">
        <w:rPr>
          <w:rFonts w:cs="Simplified Arabic" w:hint="cs"/>
          <w:sz w:val="20"/>
          <w:rtl/>
        </w:rPr>
        <w:t>بموجب</w:t>
      </w:r>
      <w:r w:rsidRPr="006E5215">
        <w:rPr>
          <w:rFonts w:cs="Simplified Arabic"/>
          <w:sz w:val="20"/>
          <w:rtl/>
        </w:rPr>
        <w:t xml:space="preserve"> البروتوكول.</w:t>
      </w:r>
    </w:p>
    <w:p w14:paraId="2C0B5869" w14:textId="77777777"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t>الغاية ألف-3: تتيح الأطراف معلومات كاملة عن تنفيذ البروتوكول في الوقت المناسب</w:t>
      </w:r>
    </w:p>
    <w:p w14:paraId="4A4B71A9" w14:textId="5D916BF1"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 xml:space="preserve">يمثل العدد الكبير من التقارير الوطنية الخامسة </w:t>
      </w:r>
      <w:r w:rsidR="000922C7" w:rsidRPr="006E5215">
        <w:rPr>
          <w:rFonts w:cs="Simplified Arabic"/>
          <w:sz w:val="20"/>
          <w:szCs w:val="24"/>
          <w:rtl/>
        </w:rPr>
        <w:t>التي وردت</w:t>
      </w:r>
      <w:r w:rsidR="000922C7" w:rsidRPr="006E5215">
        <w:rPr>
          <w:rFonts w:cs="Simplified Arabic" w:hint="cs"/>
          <w:sz w:val="20"/>
          <w:szCs w:val="24"/>
          <w:rtl/>
        </w:rPr>
        <w:t xml:space="preserve"> </w:t>
      </w:r>
      <w:r w:rsidRPr="006E5215">
        <w:rPr>
          <w:rFonts w:cs="Simplified Arabic"/>
          <w:sz w:val="20"/>
          <w:szCs w:val="24"/>
          <w:rtl/>
        </w:rPr>
        <w:t xml:space="preserve">بحلول الموعد النهائي للإبلاغ </w:t>
      </w:r>
      <w:r w:rsidR="000922C7" w:rsidRPr="006E5215">
        <w:rPr>
          <w:rFonts w:cs="Simplified Arabic"/>
          <w:sz w:val="20"/>
          <w:szCs w:val="24"/>
          <w:rtl/>
        </w:rPr>
        <w:t>إنجازاً يستحق الإشادة</w:t>
      </w:r>
      <w:r w:rsidR="000922C7" w:rsidRPr="006E5215">
        <w:rPr>
          <w:rFonts w:cs="Simplified Arabic" w:hint="cs"/>
          <w:sz w:val="20"/>
          <w:szCs w:val="24"/>
          <w:rtl/>
        </w:rPr>
        <w:t xml:space="preserve"> و</w:t>
      </w:r>
      <w:r w:rsidRPr="006E5215">
        <w:rPr>
          <w:rFonts w:cs="Simplified Arabic"/>
          <w:sz w:val="20"/>
          <w:szCs w:val="24"/>
          <w:rtl/>
        </w:rPr>
        <w:t xml:space="preserve">يدل على التزام الأطراف بالبروتوكول. وقد أسهمت عدة عوامل في ارتفاع معدل الإبلاغ، منها التحسينات </w:t>
      </w:r>
      <w:r w:rsidR="000922C7" w:rsidRPr="006E5215">
        <w:rPr>
          <w:rFonts w:cs="Simplified Arabic" w:hint="cs"/>
          <w:sz w:val="20"/>
          <w:szCs w:val="24"/>
          <w:rtl/>
        </w:rPr>
        <w:t>التي أُدخلت</w:t>
      </w:r>
      <w:r w:rsidRPr="006E5215">
        <w:rPr>
          <w:rFonts w:cs="Simplified Arabic"/>
          <w:sz w:val="20"/>
          <w:szCs w:val="24"/>
          <w:rtl/>
        </w:rPr>
        <w:t xml:space="preserve"> على غرفة تبادل معلومات السلامة الأحيائية، وعمل لجنة الامتثال </w:t>
      </w:r>
      <w:r w:rsidR="000922C7" w:rsidRPr="006E5215">
        <w:rPr>
          <w:rFonts w:cs="Simplified Arabic"/>
          <w:sz w:val="20"/>
          <w:szCs w:val="24"/>
          <w:rtl/>
        </w:rPr>
        <w:t>فيما يتعلق بالتقارير الوطنية</w:t>
      </w:r>
      <w:r w:rsidRPr="006E5215">
        <w:rPr>
          <w:rFonts w:cs="Simplified Arabic"/>
          <w:sz w:val="20"/>
          <w:szCs w:val="24"/>
          <w:rtl/>
        </w:rPr>
        <w:t xml:space="preserve">، وجهود التوعية </w:t>
      </w:r>
      <w:r w:rsidR="000922C7" w:rsidRPr="006E5215">
        <w:rPr>
          <w:rFonts w:cs="Simplified Arabic" w:hint="cs"/>
          <w:sz w:val="20"/>
          <w:szCs w:val="24"/>
          <w:rtl/>
        </w:rPr>
        <w:t xml:space="preserve">والتواصل </w:t>
      </w:r>
      <w:r w:rsidRPr="006E5215">
        <w:rPr>
          <w:rFonts w:cs="Simplified Arabic"/>
          <w:sz w:val="20"/>
          <w:szCs w:val="24"/>
          <w:rtl/>
        </w:rPr>
        <w:t xml:space="preserve">التي بذلتها الأمانة. </w:t>
      </w:r>
      <w:r w:rsidR="000922C7" w:rsidRPr="006E5215">
        <w:rPr>
          <w:rFonts w:cs="Simplified Arabic"/>
          <w:sz w:val="20"/>
          <w:szCs w:val="24"/>
          <w:rtl/>
        </w:rPr>
        <w:t>وتُشكل عملية الإبلاغ إجراءً قيّماً على الصعيد الوطني لتقييم التقدم المحرز والتحديات القائمة في سياق</w:t>
      </w:r>
      <w:r w:rsidR="000922C7" w:rsidRPr="006E5215">
        <w:rPr>
          <w:rFonts w:cs="Simplified Arabic" w:hint="cs"/>
          <w:sz w:val="20"/>
          <w:szCs w:val="24"/>
          <w:rtl/>
        </w:rPr>
        <w:t xml:space="preserve"> </w:t>
      </w:r>
      <w:r w:rsidRPr="006E5215">
        <w:rPr>
          <w:rFonts w:cs="Simplified Arabic"/>
          <w:sz w:val="20"/>
          <w:szCs w:val="24"/>
          <w:rtl/>
        </w:rPr>
        <w:t>تنفيذ البروتوكول، ول</w:t>
      </w:r>
      <w:r w:rsidR="000922C7" w:rsidRPr="006E5215">
        <w:rPr>
          <w:rFonts w:cs="Simplified Arabic" w:hint="cs"/>
          <w:sz w:val="20"/>
          <w:szCs w:val="24"/>
          <w:rtl/>
        </w:rPr>
        <w:t>أغراض ا</w:t>
      </w:r>
      <w:r w:rsidRPr="006E5215">
        <w:rPr>
          <w:rFonts w:cs="Simplified Arabic"/>
          <w:sz w:val="20"/>
          <w:szCs w:val="24"/>
          <w:rtl/>
        </w:rPr>
        <w:t xml:space="preserve">لتخطيط الاستراتيجي. </w:t>
      </w:r>
      <w:r w:rsidR="000922C7" w:rsidRPr="006E5215">
        <w:rPr>
          <w:rFonts w:cs="Simplified Arabic"/>
          <w:sz w:val="20"/>
          <w:szCs w:val="24"/>
          <w:rtl/>
        </w:rPr>
        <w:t>ورغم أن تزامن مواعيد تقديم التقارير الخاصة بالاتفاقية وبروتوكولاتها قد انطوى على بعض المزايا، إلا أنه أفرز أيضاً تحديات ناجمة عن وجوب تقديم التقارير الثلاثة في التاريخ نفسه.</w:t>
      </w:r>
    </w:p>
    <w:p w14:paraId="4B543F1B"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7A05B90F" w14:textId="4C86ADCD" w:rsidR="00595D78" w:rsidRPr="006E5215" w:rsidRDefault="000922C7">
      <w:pPr>
        <w:numPr>
          <w:ilvl w:val="0"/>
          <w:numId w:val="9"/>
        </w:numPr>
        <w:bidi/>
        <w:spacing w:after="120" w:line="216" w:lineRule="auto"/>
        <w:ind w:left="1350" w:firstLine="720"/>
        <w:jc w:val="both"/>
        <w:rPr>
          <w:rFonts w:cs="Simplified Arabic"/>
          <w:sz w:val="20"/>
        </w:rPr>
      </w:pPr>
      <w:r w:rsidRPr="006E5215">
        <w:rPr>
          <w:rFonts w:cs="Simplified Arabic"/>
          <w:sz w:val="20"/>
          <w:rtl/>
        </w:rPr>
        <w:t>يتجلى</w:t>
      </w:r>
      <w:r w:rsidRPr="006E5215">
        <w:rPr>
          <w:rFonts w:cs="Simplified Arabic" w:hint="cs"/>
          <w:sz w:val="20"/>
          <w:rtl/>
        </w:rPr>
        <w:t xml:space="preserve"> </w:t>
      </w:r>
      <w:r w:rsidR="00595D78" w:rsidRPr="006E5215">
        <w:rPr>
          <w:rFonts w:cs="Simplified Arabic"/>
          <w:sz w:val="20"/>
          <w:rtl/>
        </w:rPr>
        <w:t xml:space="preserve">التقدم </w:t>
      </w:r>
      <w:r w:rsidR="00595D78" w:rsidRPr="006E5215">
        <w:rPr>
          <w:rFonts w:cs="Simplified Arabic"/>
          <w:sz w:val="20"/>
          <w:rtl/>
          <w:lang w:val="en-US"/>
        </w:rPr>
        <w:t>المحرز</w:t>
      </w:r>
      <w:r w:rsidR="00595D78" w:rsidRPr="006E5215">
        <w:rPr>
          <w:rFonts w:cs="Simplified Arabic"/>
          <w:sz w:val="20"/>
          <w:rtl/>
        </w:rPr>
        <w:t xml:space="preserve"> نحو تحقيق الغاية ألف-3 في ارتفاع معدل تقديم التقارير الوطنية الخامسة بحلول الموعد النهائي للإبلاغ، </w:t>
      </w:r>
      <w:r w:rsidRPr="006E5215">
        <w:rPr>
          <w:rFonts w:cs="Simplified Arabic" w:hint="cs"/>
          <w:sz w:val="20"/>
          <w:rtl/>
        </w:rPr>
        <w:t>إذ</w:t>
      </w:r>
      <w:r w:rsidR="00595D78" w:rsidRPr="006E5215">
        <w:rPr>
          <w:rFonts w:cs="Simplified Arabic"/>
          <w:sz w:val="20"/>
          <w:rtl/>
        </w:rPr>
        <w:t xml:space="preserve"> قدّم</w:t>
      </w:r>
      <w:r w:rsidRPr="006E5215">
        <w:rPr>
          <w:rFonts w:cs="Simplified Arabic" w:hint="cs"/>
          <w:sz w:val="20"/>
          <w:rtl/>
        </w:rPr>
        <w:t>ت</w:t>
      </w:r>
      <w:r w:rsidR="00595D78" w:rsidRPr="006E5215">
        <w:rPr>
          <w:rFonts w:cs="Simplified Arabic"/>
          <w:sz w:val="20"/>
          <w:rtl/>
        </w:rPr>
        <w:t xml:space="preserve"> أكثر من ثلثي الأطراف تقاريره</w:t>
      </w:r>
      <w:r w:rsidRPr="006E5215">
        <w:rPr>
          <w:rFonts w:cs="Simplified Arabic" w:hint="cs"/>
          <w:sz w:val="20"/>
          <w:rtl/>
        </w:rPr>
        <w:t>ا</w:t>
      </w:r>
      <w:r w:rsidR="00595D78" w:rsidRPr="006E5215">
        <w:rPr>
          <w:rFonts w:cs="Simplified Arabic"/>
          <w:sz w:val="20"/>
          <w:rtl/>
        </w:rPr>
        <w:t xml:space="preserve"> في الوقت المناسب؛</w:t>
      </w:r>
    </w:p>
    <w:p w14:paraId="489974E0" w14:textId="1E8F6FC1" w:rsidR="00595D78" w:rsidRPr="006E5215" w:rsidRDefault="00595D78">
      <w:pPr>
        <w:numPr>
          <w:ilvl w:val="0"/>
          <w:numId w:val="9"/>
        </w:numPr>
        <w:bidi/>
        <w:spacing w:after="120" w:line="216" w:lineRule="auto"/>
        <w:ind w:left="1350" w:firstLine="720"/>
        <w:jc w:val="both"/>
        <w:rPr>
          <w:rFonts w:cs="Simplified Arabic"/>
          <w:sz w:val="20"/>
        </w:rPr>
      </w:pPr>
      <w:r w:rsidRPr="006E5215">
        <w:rPr>
          <w:rFonts w:cs="Simplified Arabic"/>
          <w:sz w:val="20"/>
          <w:rtl/>
        </w:rPr>
        <w:t xml:space="preserve">أتاح ارتفاع معدل التقديم إدراج التقارير الوطنية الخامسة لما يقرب من ثلاثة أرباع الأطراف في </w:t>
      </w:r>
      <w:r w:rsidR="000922C7" w:rsidRPr="006E5215">
        <w:rPr>
          <w:rFonts w:cs="Simplified Arabic" w:hint="cs"/>
          <w:sz w:val="20"/>
          <w:rtl/>
        </w:rPr>
        <w:t xml:space="preserve">عملية </w:t>
      </w:r>
      <w:r w:rsidRPr="006E5215">
        <w:rPr>
          <w:rFonts w:cs="Simplified Arabic"/>
          <w:sz w:val="20"/>
          <w:rtl/>
        </w:rPr>
        <w:t>التحليل الذي ي</w:t>
      </w:r>
      <w:r w:rsidR="000922C7" w:rsidRPr="006E5215">
        <w:rPr>
          <w:rFonts w:cs="Simplified Arabic" w:hint="cs"/>
          <w:sz w:val="20"/>
          <w:rtl/>
        </w:rPr>
        <w:t>ستند إليها</w:t>
      </w:r>
      <w:r w:rsidRPr="006E5215">
        <w:rPr>
          <w:rFonts w:cs="Simplified Arabic"/>
          <w:sz w:val="20"/>
          <w:rtl/>
        </w:rPr>
        <w:t xml:space="preserve"> التقييم والاستعراض الخامس للبروتوكول وتقييم منتصف المدة لخطة التنفيذ وخطة عمل بناء القدرات للبروتوكول، بما يكفل قاعدة معلومات متينة؛</w:t>
      </w:r>
    </w:p>
    <w:p w14:paraId="42259C1A" w14:textId="7FBF107B" w:rsidR="00595D78" w:rsidRPr="006E5215" w:rsidRDefault="00595D78">
      <w:pPr>
        <w:numPr>
          <w:ilvl w:val="0"/>
          <w:numId w:val="9"/>
        </w:numPr>
        <w:bidi/>
        <w:spacing w:after="120" w:line="216" w:lineRule="auto"/>
        <w:ind w:left="1350" w:firstLine="720"/>
        <w:jc w:val="both"/>
        <w:rPr>
          <w:rFonts w:cs="Simplified Arabic"/>
          <w:sz w:val="20"/>
        </w:rPr>
      </w:pPr>
      <w:r w:rsidRPr="006E5215">
        <w:rPr>
          <w:rFonts w:cs="Simplified Arabic"/>
          <w:sz w:val="20"/>
          <w:rtl/>
        </w:rPr>
        <w:t xml:space="preserve">من المرجح أن يكون الحصول المبكر على تمويل </w:t>
      </w:r>
      <w:r w:rsidR="000922C7" w:rsidRPr="006E5215">
        <w:rPr>
          <w:rFonts w:cs="Simplified Arabic" w:hint="cs"/>
          <w:sz w:val="20"/>
          <w:rtl/>
        </w:rPr>
        <w:t xml:space="preserve">من </w:t>
      </w:r>
      <w:r w:rsidRPr="006E5215">
        <w:rPr>
          <w:rFonts w:cs="Simplified Arabic"/>
          <w:sz w:val="20"/>
          <w:rtl/>
        </w:rPr>
        <w:t>مرفق البيئة العالمية لإعداد التقرير الوطني الخامس قد أسهم في الزيادة الكبيرة في معدل التقديم، إلى جانب سلسلة من حلقات العمل الإقليمية التي نُظمت لدعم الأطراف المؤهلة في عملية الإبلاغ الخاصة بها. غير أن بعض الأطراف تلقّى التمويل اللازم لإعداد تقريره الوطني الخامس قُبيل الموعد النهائي للتقديم أو بعده؛</w:t>
      </w:r>
    </w:p>
    <w:p w14:paraId="37E26C69" w14:textId="5FE848ED" w:rsidR="00595D78" w:rsidRPr="006E5215" w:rsidRDefault="00595D78">
      <w:pPr>
        <w:numPr>
          <w:ilvl w:val="0"/>
          <w:numId w:val="9"/>
        </w:numPr>
        <w:bidi/>
        <w:spacing w:after="120" w:line="216" w:lineRule="auto"/>
        <w:ind w:left="1350" w:firstLine="720"/>
        <w:jc w:val="both"/>
        <w:rPr>
          <w:rFonts w:cs="Simplified Arabic"/>
          <w:sz w:val="20"/>
        </w:rPr>
      </w:pPr>
      <w:r w:rsidRPr="006E5215">
        <w:rPr>
          <w:rFonts w:cs="Simplified Arabic"/>
          <w:sz w:val="20"/>
          <w:rtl/>
        </w:rPr>
        <w:t>ينبغي إتاحة الدعم المالي المقبل لإعداد التقارير الوطنية قبل الموعد النهائي للإبلاغ بوقت كاف لإتاحة الوقت للأطراف لإجراء المشاورات الوطنية المناسبة وتقديم تقاريرها الوطنية.</w:t>
      </w:r>
    </w:p>
    <w:p w14:paraId="0465BF41" w14:textId="77777777"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lastRenderedPageBreak/>
        <w:t>الغاية ألف-4: تمتثل الأطراف لمتطلبات البروتوكول</w:t>
      </w:r>
    </w:p>
    <w:p w14:paraId="4E66E28D" w14:textId="717CD8AD" w:rsidR="00595D78" w:rsidRPr="006E5215" w:rsidRDefault="000922C7">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اعتمدت</w:t>
      </w:r>
      <w:r w:rsidRPr="006E5215">
        <w:rPr>
          <w:rFonts w:cs="Simplified Arabic" w:hint="cs"/>
          <w:sz w:val="20"/>
          <w:szCs w:val="24"/>
          <w:rtl/>
        </w:rPr>
        <w:t xml:space="preserve"> </w:t>
      </w:r>
      <w:r w:rsidR="00595D78" w:rsidRPr="006E5215">
        <w:rPr>
          <w:rFonts w:cs="Simplified Arabic"/>
          <w:sz w:val="20"/>
          <w:szCs w:val="24"/>
          <w:rtl/>
        </w:rPr>
        <w:t>لجنة الامتثال نهجا بنّاء وتيسيريا</w:t>
      </w:r>
      <w:r w:rsidRPr="006E5215">
        <w:rPr>
          <w:rFonts w:cs="Simplified Arabic" w:hint="cs"/>
          <w:sz w:val="20"/>
          <w:szCs w:val="24"/>
          <w:rtl/>
        </w:rPr>
        <w:t>ً</w:t>
      </w:r>
      <w:r w:rsidR="00595D78" w:rsidRPr="006E5215">
        <w:rPr>
          <w:rFonts w:cs="Simplified Arabic"/>
          <w:sz w:val="20"/>
          <w:szCs w:val="24"/>
          <w:rtl/>
        </w:rPr>
        <w:t xml:space="preserve"> لمساعدة الأطراف التي تواجه تحديات في تنفيذ البروتوكول على تذليل هذه التحديات. وقد كان </w:t>
      </w:r>
      <w:r w:rsidR="00984EAF" w:rsidRPr="006E5215">
        <w:rPr>
          <w:rFonts w:cs="Simplified Arabic" w:hint="cs"/>
          <w:sz w:val="20"/>
          <w:szCs w:val="24"/>
          <w:rtl/>
        </w:rPr>
        <w:t>ل</w:t>
      </w:r>
      <w:r w:rsidR="00595D78" w:rsidRPr="006E5215">
        <w:rPr>
          <w:rFonts w:cs="Simplified Arabic"/>
          <w:sz w:val="20"/>
          <w:szCs w:val="24"/>
          <w:rtl/>
        </w:rPr>
        <w:t xml:space="preserve">عمل اللجنة في دعم الأطراف وإجراء الحوار معها </w:t>
      </w:r>
      <w:r w:rsidR="00984EAF" w:rsidRPr="006E5215">
        <w:rPr>
          <w:rFonts w:cs="Simplified Arabic" w:hint="cs"/>
          <w:sz w:val="20"/>
          <w:szCs w:val="24"/>
          <w:rtl/>
        </w:rPr>
        <w:t>أهمية بالغة</w:t>
      </w:r>
      <w:r w:rsidR="00595D78" w:rsidRPr="006E5215">
        <w:rPr>
          <w:rFonts w:cs="Simplified Arabic"/>
          <w:sz w:val="20"/>
          <w:szCs w:val="24"/>
          <w:rtl/>
        </w:rPr>
        <w:t>.</w:t>
      </w:r>
    </w:p>
    <w:p w14:paraId="5C0E0F11" w14:textId="6DBFC887"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وقدّمت لجنة الامتثال في إطار بروتوكول قرطاجنة مساهمات أخرى بشأن هذه الغاية.</w:t>
      </w:r>
      <w:r w:rsidRPr="006E5215">
        <w:rPr>
          <w:rStyle w:val="FootnoteReference"/>
          <w:rFonts w:cs="Simplified Arabic"/>
          <w:sz w:val="20"/>
          <w:szCs w:val="24"/>
        </w:rPr>
        <w:footnoteReference w:id="12"/>
      </w:r>
    </w:p>
    <w:p w14:paraId="2264E2D5" w14:textId="123217DA"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t>الغاية ألف-5: تُجري الأطراف تقييمات سليمة علميا</w:t>
      </w:r>
      <w:r w:rsidR="00984EAF" w:rsidRPr="00A41DF1">
        <w:rPr>
          <w:rFonts w:cs="Simplified Arabic" w:hint="cs"/>
          <w:b w:val="0"/>
          <w:bCs/>
          <w:sz w:val="20"/>
          <w:szCs w:val="24"/>
          <w:rtl/>
        </w:rPr>
        <w:t>ً</w:t>
      </w:r>
      <w:r w:rsidRPr="00A41DF1">
        <w:rPr>
          <w:rFonts w:cs="Simplified Arabic"/>
          <w:b w:val="0"/>
          <w:bCs/>
          <w:sz w:val="20"/>
          <w:szCs w:val="24"/>
          <w:rtl/>
        </w:rPr>
        <w:t xml:space="preserve"> </w:t>
      </w:r>
      <w:r w:rsidR="00984EAF" w:rsidRPr="00A41DF1">
        <w:rPr>
          <w:rFonts w:cs="Simplified Arabic"/>
          <w:b w:val="0"/>
          <w:bCs/>
          <w:sz w:val="20"/>
          <w:szCs w:val="24"/>
          <w:rtl/>
        </w:rPr>
        <w:t xml:space="preserve">للمخاطر المتعلقة </w:t>
      </w:r>
      <w:r w:rsidR="00984EAF" w:rsidRPr="00A41DF1">
        <w:rPr>
          <w:rFonts w:cs="Simplified Arabic" w:hint="cs"/>
          <w:b w:val="0"/>
          <w:bCs/>
          <w:sz w:val="20"/>
          <w:szCs w:val="24"/>
          <w:rtl/>
        </w:rPr>
        <w:t>ب</w:t>
      </w:r>
      <w:r w:rsidRPr="00A41DF1">
        <w:rPr>
          <w:rFonts w:cs="Simplified Arabic"/>
          <w:b w:val="0"/>
          <w:bCs/>
          <w:sz w:val="20"/>
          <w:szCs w:val="24"/>
          <w:rtl/>
        </w:rPr>
        <w:t xml:space="preserve">الكائنات الحية المحوَّرة، </w:t>
      </w:r>
      <w:r w:rsidR="00984EAF" w:rsidRPr="00A41DF1">
        <w:rPr>
          <w:rFonts w:cs="Simplified Arabic"/>
          <w:b w:val="0"/>
          <w:bCs/>
          <w:sz w:val="20"/>
          <w:szCs w:val="24"/>
          <w:rtl/>
        </w:rPr>
        <w:t>وتدير المخاطر المحددة وتتحكم فيها لمنع الآثار الضارة للكائنات الحية المحوّرة على حفظ التنوع البيولوجي</w:t>
      </w:r>
      <w:r w:rsidRPr="00A41DF1">
        <w:rPr>
          <w:rFonts w:cs="Simplified Arabic"/>
          <w:b w:val="0"/>
          <w:bCs/>
          <w:sz w:val="20"/>
          <w:szCs w:val="24"/>
          <w:rtl/>
        </w:rPr>
        <w:t xml:space="preserve"> واستخدامه المستدام، مع مراعاة المخاطر على صحة الإنسان أيضا</w:t>
      </w:r>
    </w:p>
    <w:p w14:paraId="135ECF30" w14:textId="64A01E85"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 xml:space="preserve">لا يزال إجراء تقييم المخاطر وإدارتها يمثل تحديا للأطراف، وهو تحدٍّ يزداد صعوبة بفعل التطورات السريعة في التكنولوجيا الأحيائية الحديثة. وفي بعض البلدان، يعوق غياب الأطر القانونية التقدم في هذا الصدد. وقد لا تكون الأطراف التي لا تتخذ قرارات بشأن الكائنات الحية المحوَّرة قد أجرت تقييمات للمخاطر، وهو ما قد يفسّر سبب عدم إجراء تقييم المخاطر إلا من جانب ما يزيد قليلا على نصف الأطراف. وثمة حاجة إلى بناء القدرات </w:t>
      </w:r>
      <w:r w:rsidR="003E4B0B" w:rsidRPr="006E5215">
        <w:rPr>
          <w:rFonts w:cs="Simplified Arabic" w:hint="cs"/>
          <w:sz w:val="20"/>
          <w:szCs w:val="24"/>
          <w:rtl/>
        </w:rPr>
        <w:t xml:space="preserve">بشكل مستمر </w:t>
      </w:r>
      <w:r w:rsidRPr="006E5215">
        <w:rPr>
          <w:rFonts w:cs="Simplified Arabic"/>
          <w:sz w:val="20"/>
          <w:szCs w:val="24"/>
          <w:rtl/>
        </w:rPr>
        <w:t>في مجالي تقييم المخاطر وإدارتها، وينبغي استكشاف فرص التعاون الإقليمي.</w:t>
      </w:r>
    </w:p>
    <w:p w14:paraId="373F14B1"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0A09A33F" w14:textId="46470855" w:rsidR="00595D78" w:rsidRPr="006E5215" w:rsidRDefault="00595D78">
      <w:pPr>
        <w:numPr>
          <w:ilvl w:val="0"/>
          <w:numId w:val="10"/>
        </w:numPr>
        <w:bidi/>
        <w:spacing w:after="120" w:line="216" w:lineRule="auto"/>
        <w:ind w:left="1350" w:firstLine="720"/>
        <w:jc w:val="both"/>
        <w:rPr>
          <w:rFonts w:cs="Simplified Arabic"/>
          <w:sz w:val="20"/>
        </w:rPr>
      </w:pPr>
      <w:r w:rsidRPr="006E5215">
        <w:rPr>
          <w:rFonts w:cs="Simplified Arabic"/>
          <w:sz w:val="20"/>
          <w:rtl/>
        </w:rPr>
        <w:t xml:space="preserve">أجرى عدد متزايد من الأطراف تقييما لمخاطر الكائنات الحية المحوَّرة </w:t>
      </w:r>
      <w:r w:rsidR="00157A2A" w:rsidRPr="006E5215">
        <w:rPr>
          <w:rFonts w:cs="Simplified Arabic"/>
          <w:sz w:val="20"/>
          <w:rtl/>
        </w:rPr>
        <w:t xml:space="preserve">خلال </w:t>
      </w:r>
      <w:r w:rsidR="002652E6" w:rsidRPr="006E5215">
        <w:rPr>
          <w:rFonts w:cs="Simplified Arabic" w:hint="cs"/>
          <w:sz w:val="20"/>
          <w:rtl/>
        </w:rPr>
        <w:t>ال</w:t>
      </w:r>
      <w:r w:rsidR="00157A2A" w:rsidRPr="006E5215">
        <w:rPr>
          <w:rFonts w:cs="Simplified Arabic"/>
          <w:sz w:val="20"/>
          <w:rtl/>
        </w:rPr>
        <w:t xml:space="preserve">فترة </w:t>
      </w:r>
      <w:r w:rsidR="002652E6" w:rsidRPr="006E5215">
        <w:rPr>
          <w:rFonts w:cs="Simplified Arabic" w:hint="cs"/>
          <w:sz w:val="20"/>
          <w:rtl/>
        </w:rPr>
        <w:t>المشمولة بالتقرير</w:t>
      </w:r>
      <w:r w:rsidRPr="006E5215">
        <w:rPr>
          <w:rFonts w:cs="Simplified Arabic"/>
          <w:sz w:val="20"/>
          <w:rtl/>
        </w:rPr>
        <w:t xml:space="preserve">، حيث فعل ذلك ما يزيد قليلا على نصف الأطراف. وفي حين أجرت جميع هذه الأطراف تقريبا تقييما للمخاطر </w:t>
      </w:r>
      <w:r w:rsidR="00157A2A" w:rsidRPr="006E5215">
        <w:rPr>
          <w:rFonts w:cs="Simplified Arabic"/>
          <w:sz w:val="20"/>
          <w:rtl/>
        </w:rPr>
        <w:t>في الحالات التي يتطلب فيها القرار إجراء مثل هذا التقييم</w:t>
      </w:r>
      <w:r w:rsidRPr="006E5215">
        <w:rPr>
          <w:rFonts w:cs="Simplified Arabic"/>
          <w:sz w:val="20"/>
          <w:rtl/>
        </w:rPr>
        <w:t>، فقد انخفض هذا العدد انخفاضا</w:t>
      </w:r>
      <w:r w:rsidR="00157A2A" w:rsidRPr="006E5215">
        <w:rPr>
          <w:rFonts w:cs="Simplified Arabic" w:hint="cs"/>
          <w:sz w:val="20"/>
          <w:rtl/>
        </w:rPr>
        <w:t>ً</w:t>
      </w:r>
      <w:r w:rsidRPr="006E5215">
        <w:rPr>
          <w:rFonts w:cs="Simplified Arabic"/>
          <w:sz w:val="20"/>
          <w:rtl/>
        </w:rPr>
        <w:t xml:space="preserve"> طفيفا</w:t>
      </w:r>
      <w:r w:rsidR="008B1D0B" w:rsidRPr="006E5215">
        <w:rPr>
          <w:rFonts w:cs="Simplified Arabic" w:hint="cs"/>
          <w:sz w:val="20"/>
          <w:rtl/>
        </w:rPr>
        <w:t>ً</w:t>
      </w:r>
      <w:r w:rsidRPr="006E5215">
        <w:rPr>
          <w:rFonts w:cs="Simplified Arabic"/>
          <w:sz w:val="20"/>
          <w:rtl/>
        </w:rPr>
        <w:t xml:space="preserve"> مقارنةً ب</w:t>
      </w:r>
      <w:r w:rsidR="008B1D0B" w:rsidRPr="006E5215">
        <w:rPr>
          <w:rFonts w:cs="Simplified Arabic" w:hint="cs"/>
          <w:sz w:val="20"/>
          <w:rtl/>
        </w:rPr>
        <w:t xml:space="preserve">مستوى </w:t>
      </w:r>
      <w:r w:rsidRPr="006E5215">
        <w:rPr>
          <w:rFonts w:cs="Simplified Arabic"/>
          <w:sz w:val="20"/>
          <w:rtl/>
        </w:rPr>
        <w:t xml:space="preserve">خط الأساس. كما أن أكثر من ثلاثة أرباع الأطراف التي أجرت أي </w:t>
      </w:r>
      <w:r w:rsidR="008B1D0B" w:rsidRPr="006E5215">
        <w:rPr>
          <w:rFonts w:cs="Simplified Arabic" w:hint="cs"/>
          <w:sz w:val="20"/>
          <w:rtl/>
        </w:rPr>
        <w:t>من أ</w:t>
      </w:r>
      <w:r w:rsidRPr="006E5215">
        <w:rPr>
          <w:rFonts w:cs="Simplified Arabic"/>
          <w:sz w:val="20"/>
          <w:rtl/>
        </w:rPr>
        <w:t>نو</w:t>
      </w:r>
      <w:r w:rsidR="008B1D0B" w:rsidRPr="006E5215">
        <w:rPr>
          <w:rFonts w:cs="Simplified Arabic" w:hint="cs"/>
          <w:sz w:val="20"/>
          <w:rtl/>
        </w:rPr>
        <w:t>ا</w:t>
      </w:r>
      <w:r w:rsidRPr="006E5215">
        <w:rPr>
          <w:rFonts w:cs="Simplified Arabic"/>
          <w:sz w:val="20"/>
          <w:rtl/>
        </w:rPr>
        <w:t xml:space="preserve">ع تقييم المخاطر قد راعت أيضا، في جميع الحالات أو في بعضها، </w:t>
      </w:r>
      <w:r w:rsidR="008B1D0B" w:rsidRPr="006E5215">
        <w:rPr>
          <w:rFonts w:cs="Simplified Arabic" w:hint="cs"/>
          <w:sz w:val="20"/>
          <w:rtl/>
        </w:rPr>
        <w:t>"</w:t>
      </w:r>
      <w:r w:rsidRPr="006E5215">
        <w:rPr>
          <w:rFonts w:cs="Simplified Arabic"/>
          <w:sz w:val="20"/>
          <w:rtl/>
        </w:rPr>
        <w:t>الأدلة العلمية المتاحة الأخرى</w:t>
      </w:r>
      <w:r w:rsidR="008B1D0B" w:rsidRPr="006E5215">
        <w:rPr>
          <w:rFonts w:cs="Simplified Arabic" w:hint="cs"/>
          <w:sz w:val="20"/>
          <w:rtl/>
        </w:rPr>
        <w:t>"</w:t>
      </w:r>
      <w:r w:rsidRPr="006E5215">
        <w:rPr>
          <w:rFonts w:cs="Simplified Arabic"/>
          <w:sz w:val="20"/>
          <w:rtl/>
        </w:rPr>
        <w:t xml:space="preserve"> المشار إليها في المادة 15 من البروتوكول؛</w:t>
      </w:r>
    </w:p>
    <w:p w14:paraId="2EC84C4E" w14:textId="17FAB827" w:rsidR="00595D78" w:rsidRPr="006E5215" w:rsidRDefault="008B1D0B">
      <w:pPr>
        <w:numPr>
          <w:ilvl w:val="0"/>
          <w:numId w:val="10"/>
        </w:numPr>
        <w:bidi/>
        <w:spacing w:after="120" w:line="216" w:lineRule="auto"/>
        <w:ind w:left="1350" w:firstLine="720"/>
        <w:jc w:val="both"/>
        <w:rPr>
          <w:rFonts w:cs="Simplified Arabic"/>
          <w:sz w:val="20"/>
        </w:rPr>
      </w:pPr>
      <w:r w:rsidRPr="006E5215">
        <w:rPr>
          <w:rFonts w:cs="Simplified Arabic" w:hint="cs"/>
          <w:sz w:val="20"/>
          <w:rtl/>
        </w:rPr>
        <w:t>تمكن</w:t>
      </w:r>
      <w:r w:rsidR="00595D78" w:rsidRPr="006E5215">
        <w:rPr>
          <w:rFonts w:cs="Simplified Arabic"/>
          <w:sz w:val="20"/>
          <w:rtl/>
        </w:rPr>
        <w:t xml:space="preserve"> نحو ثلثي الأطراف </w:t>
      </w:r>
      <w:r w:rsidRPr="006E5215">
        <w:rPr>
          <w:rFonts w:cs="Simplified Arabic" w:hint="cs"/>
          <w:sz w:val="20"/>
          <w:rtl/>
        </w:rPr>
        <w:t>من</w:t>
      </w:r>
      <w:r w:rsidR="00595D78" w:rsidRPr="006E5215">
        <w:rPr>
          <w:rFonts w:cs="Simplified Arabic"/>
          <w:sz w:val="20"/>
          <w:rtl/>
        </w:rPr>
        <w:t xml:space="preserve"> الوصول إلى مواد مرجعية، بما فيها الوثائق التوجيهية، أو استخدمها لغرض إجراء تقييم المخاطر، أو لتقييم تقارير تقييم المخاطر المقدمة من </w:t>
      </w:r>
      <w:r w:rsidRPr="006E5215">
        <w:rPr>
          <w:rFonts w:cs="Simplified Arabic" w:hint="cs"/>
          <w:sz w:val="20"/>
          <w:rtl/>
        </w:rPr>
        <w:t>الجهات المُخطِرة</w:t>
      </w:r>
      <w:r w:rsidR="00595D78" w:rsidRPr="006E5215">
        <w:rPr>
          <w:rFonts w:cs="Simplified Arabic"/>
          <w:sz w:val="20"/>
          <w:rtl/>
        </w:rPr>
        <w:t>، وكذلك ل</w:t>
      </w:r>
      <w:r w:rsidRPr="006E5215">
        <w:rPr>
          <w:rFonts w:cs="Simplified Arabic" w:hint="cs"/>
          <w:sz w:val="20"/>
          <w:rtl/>
        </w:rPr>
        <w:t xml:space="preserve">أغراض </w:t>
      </w:r>
      <w:r w:rsidR="00595D78" w:rsidRPr="006E5215">
        <w:rPr>
          <w:rFonts w:cs="Simplified Arabic"/>
          <w:sz w:val="20"/>
          <w:rtl/>
        </w:rPr>
        <w:t>إدارة المخاطر؛</w:t>
      </w:r>
    </w:p>
    <w:p w14:paraId="55240A73" w14:textId="305FC20C" w:rsidR="00595D78" w:rsidRPr="006E5215" w:rsidRDefault="00595D78">
      <w:pPr>
        <w:numPr>
          <w:ilvl w:val="0"/>
          <w:numId w:val="10"/>
        </w:numPr>
        <w:bidi/>
        <w:spacing w:after="120" w:line="216" w:lineRule="auto"/>
        <w:ind w:left="1350" w:firstLine="720"/>
        <w:jc w:val="both"/>
        <w:rPr>
          <w:rFonts w:cs="Simplified Arabic"/>
          <w:sz w:val="20"/>
        </w:rPr>
      </w:pPr>
      <w:r w:rsidRPr="006E5215">
        <w:rPr>
          <w:rFonts w:cs="Simplified Arabic"/>
          <w:sz w:val="20"/>
          <w:rtl/>
        </w:rPr>
        <w:t xml:space="preserve">في حين أن أكثر من ثلثي الأطراف لديه القدرة على تقييم مخاطر الكائنات الحية المحوَّرة أو السمات المحددة التي قد تكون لها آثار ضارة على حفظ التنوع البيولوجي واستخدامه المستدام، مع مراعاة المخاطر على صحة الإنسان، </w:t>
      </w:r>
      <w:r w:rsidR="00B4224D">
        <w:rPr>
          <w:rFonts w:cs="Simplified Arabic" w:hint="cs"/>
          <w:sz w:val="20"/>
          <w:rtl/>
        </w:rPr>
        <w:t>إلا أن</w:t>
      </w:r>
      <w:r w:rsidRPr="006E5215">
        <w:rPr>
          <w:rFonts w:cs="Simplified Arabic"/>
          <w:sz w:val="20"/>
          <w:rtl/>
        </w:rPr>
        <w:t xml:space="preserve"> التقدم المحرز بشأن هذا المؤشر محدود، مما يعكس استمرار الحاجة إلى تعزيز القدرات، بما في ذلك ما يتعلق منها بالموارد البشرية والمالية والبنية التحتية؛</w:t>
      </w:r>
    </w:p>
    <w:p w14:paraId="62B1CDDE" w14:textId="0FFE8196" w:rsidR="00595D78" w:rsidRPr="006E5215" w:rsidRDefault="00595D78">
      <w:pPr>
        <w:numPr>
          <w:ilvl w:val="0"/>
          <w:numId w:val="10"/>
        </w:numPr>
        <w:bidi/>
        <w:spacing w:after="120" w:line="216" w:lineRule="auto"/>
        <w:ind w:left="1350" w:firstLine="720"/>
        <w:jc w:val="both"/>
        <w:rPr>
          <w:rFonts w:cs="Simplified Arabic"/>
          <w:sz w:val="20"/>
        </w:rPr>
      </w:pPr>
      <w:r w:rsidRPr="006E5215">
        <w:rPr>
          <w:rFonts w:cs="Simplified Arabic"/>
          <w:sz w:val="20"/>
          <w:rtl/>
        </w:rPr>
        <w:t xml:space="preserve">ينبغي النظر في إنشاء شبكات إقليمية من الخبراء في مجالي تقييم المخاطر وإدارتها لتيسير استعراض </w:t>
      </w:r>
      <w:r w:rsidR="00904FE6" w:rsidRPr="006E5215">
        <w:rPr>
          <w:rFonts w:cs="Simplified Arabic" w:hint="cs"/>
          <w:sz w:val="20"/>
          <w:rtl/>
        </w:rPr>
        <w:t>النظراء</w:t>
      </w:r>
      <w:r w:rsidRPr="006E5215">
        <w:rPr>
          <w:rFonts w:cs="Simplified Arabic"/>
          <w:sz w:val="20"/>
          <w:rtl/>
        </w:rPr>
        <w:t xml:space="preserve"> والدعم التقني وتبادل المعارف فيما بين الأطراف، ولا سيما بالنسبة للبلدان ذات القدرات الوطنية المحدودة.</w:t>
      </w:r>
    </w:p>
    <w:p w14:paraId="5A33B3A9" w14:textId="77777777"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lastRenderedPageBreak/>
        <w:t>الغاية ألف-6: تمنع الأطراف النقل غير القانوني وغير المقصود للكائنات الحية المحوَّرة عبر الحدود وتتصدى له</w:t>
      </w:r>
    </w:p>
    <w:p w14:paraId="0C803775" w14:textId="03671C28"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 xml:space="preserve">تشير المعلومات </w:t>
      </w:r>
      <w:r w:rsidR="00F324ED" w:rsidRPr="006E5215">
        <w:rPr>
          <w:rFonts w:cs="Simplified Arabic"/>
          <w:sz w:val="20"/>
          <w:szCs w:val="24"/>
          <w:rtl/>
        </w:rPr>
        <w:t xml:space="preserve">الواردة في التقارير الوطنية </w:t>
      </w:r>
      <w:r w:rsidR="00F324ED" w:rsidRPr="006E5215">
        <w:rPr>
          <w:rFonts w:cs="Simplified Arabic" w:hint="cs"/>
          <w:sz w:val="20"/>
          <w:szCs w:val="24"/>
          <w:rtl/>
        </w:rPr>
        <w:t>بشأن</w:t>
      </w:r>
      <w:r w:rsidRPr="006E5215">
        <w:rPr>
          <w:rFonts w:cs="Simplified Arabic"/>
          <w:sz w:val="20"/>
          <w:szCs w:val="24"/>
          <w:rtl/>
        </w:rPr>
        <w:t xml:space="preserve"> النقل غير القانوني والنقل غير المقصود عبر الحدود إلى أن الأطراف لم تنشر المعلومات المتعلقة بجميع هذه الحالات في غرفة تبادل معلومات السلامة الأحيائية. وقد يُعزى ذلك إلى مجموعة متنوعة من العوامل، منها عدم اليقين بشأن إجراءات نشر هذه السجلات في الغرفة. وقد لا تتوافر لجميع الأطراف وسائل للحصول على معلومات كاملة عن حالات النقل غير القانوني وغير المقصود عبر الحدود. ومن </w:t>
      </w:r>
      <w:r w:rsidR="00DC0B46" w:rsidRPr="006E5215">
        <w:rPr>
          <w:rFonts w:cs="Simplified Arabic" w:hint="cs"/>
          <w:sz w:val="20"/>
          <w:szCs w:val="24"/>
          <w:rtl/>
        </w:rPr>
        <w:t xml:space="preserve">ثم، فإن </w:t>
      </w:r>
      <w:r w:rsidRPr="006E5215">
        <w:rPr>
          <w:rFonts w:cs="Simplified Arabic"/>
          <w:sz w:val="20"/>
          <w:szCs w:val="24"/>
          <w:rtl/>
        </w:rPr>
        <w:t xml:space="preserve">التعاون الإقليمي لدعم بناء القدرات، بما في ذلك </w:t>
      </w:r>
      <w:r w:rsidR="00DC0B46" w:rsidRPr="006E5215">
        <w:rPr>
          <w:rFonts w:cs="Simplified Arabic" w:hint="cs"/>
          <w:sz w:val="20"/>
          <w:szCs w:val="24"/>
          <w:rtl/>
        </w:rPr>
        <w:t xml:space="preserve">إنشاء </w:t>
      </w:r>
      <w:r w:rsidRPr="006E5215">
        <w:rPr>
          <w:rFonts w:cs="Simplified Arabic"/>
          <w:sz w:val="20"/>
          <w:szCs w:val="24"/>
          <w:rtl/>
        </w:rPr>
        <w:t xml:space="preserve">مختبرات مرجعية إقليمية، </w:t>
      </w:r>
      <w:r w:rsidR="00DC0B46" w:rsidRPr="006E5215">
        <w:rPr>
          <w:rFonts w:cs="Simplified Arabic" w:hint="cs"/>
          <w:sz w:val="20"/>
          <w:szCs w:val="24"/>
          <w:rtl/>
        </w:rPr>
        <w:t>س</w:t>
      </w:r>
      <w:r w:rsidRPr="006E5215">
        <w:rPr>
          <w:rFonts w:cs="Simplified Arabic"/>
          <w:sz w:val="20"/>
          <w:szCs w:val="24"/>
          <w:rtl/>
        </w:rPr>
        <w:t>يكون مفيدا في التصدي للنقل غير القانوني وغير المقصود للكائنات الحية المحوَّرة عبر الحدود.</w:t>
      </w:r>
    </w:p>
    <w:p w14:paraId="2DDC4DE9"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77A5A547" w14:textId="3F8994CD" w:rsidR="00595D78" w:rsidRPr="006E5215" w:rsidRDefault="00B4224D">
      <w:pPr>
        <w:numPr>
          <w:ilvl w:val="0"/>
          <w:numId w:val="11"/>
        </w:numPr>
        <w:bidi/>
        <w:spacing w:after="120" w:line="216" w:lineRule="auto"/>
        <w:ind w:left="1350" w:firstLine="720"/>
        <w:jc w:val="both"/>
        <w:rPr>
          <w:rFonts w:cs="Simplified Arabic"/>
          <w:sz w:val="20"/>
        </w:rPr>
      </w:pPr>
      <w:r>
        <w:rPr>
          <w:rFonts w:cs="Simplified Arabic" w:hint="cs"/>
          <w:sz w:val="20"/>
          <w:rtl/>
        </w:rPr>
        <w:t>يتجلى</w:t>
      </w:r>
      <w:r w:rsidR="00595D78" w:rsidRPr="006E5215">
        <w:rPr>
          <w:rFonts w:cs="Simplified Arabic"/>
          <w:sz w:val="20"/>
          <w:rtl/>
        </w:rPr>
        <w:t xml:space="preserve"> التقدم المحرز نحو تحقيق الغاية ألف-6، </w:t>
      </w:r>
      <w:r>
        <w:rPr>
          <w:rFonts w:cs="Simplified Arabic" w:hint="cs"/>
          <w:sz w:val="20"/>
          <w:rtl/>
        </w:rPr>
        <w:t>في اعتماد</w:t>
      </w:r>
      <w:r w:rsidR="00595D78" w:rsidRPr="006E5215">
        <w:rPr>
          <w:rFonts w:cs="Simplified Arabic"/>
          <w:sz w:val="20"/>
          <w:rtl/>
        </w:rPr>
        <w:t xml:space="preserve"> ما يقرب من ثلثي الأطراف تدابير كاملة لمنع النقل غير المقصود عبر الحدود، واعتمد عدد مماثل من الأطراف تدابير لمنع النقل غير القانوني للكائنات الحية المحوَّرة عبر الحدود، </w:t>
      </w:r>
      <w:r w:rsidR="00C937B4" w:rsidRPr="006E5215">
        <w:rPr>
          <w:rFonts w:cs="Simplified Arabic"/>
          <w:sz w:val="20"/>
          <w:rtl/>
        </w:rPr>
        <w:t>مع تسجيل زيادة كبيرة في أعداد المجموعة الأولى</w:t>
      </w:r>
      <w:r w:rsidR="00595D78" w:rsidRPr="006E5215">
        <w:rPr>
          <w:rFonts w:cs="Simplified Arabic"/>
          <w:sz w:val="20"/>
          <w:rtl/>
        </w:rPr>
        <w:t>. و</w:t>
      </w:r>
      <w:r w:rsidR="00073750" w:rsidRPr="006E5215">
        <w:rPr>
          <w:rFonts w:cs="Simplified Arabic" w:hint="cs"/>
          <w:sz w:val="20"/>
          <w:rtl/>
        </w:rPr>
        <w:t xml:space="preserve">ترتفع هذه النسبة لتصل إلى حوالي </w:t>
      </w:r>
      <w:r w:rsidR="00073750" w:rsidRPr="006E5215">
        <w:rPr>
          <w:rFonts w:cs="Simplified Arabic"/>
          <w:sz w:val="20"/>
          <w:rtl/>
        </w:rPr>
        <w:t>ثلاثة أرباع الأطراف</w:t>
      </w:r>
      <w:r w:rsidR="00073750" w:rsidRPr="006E5215">
        <w:rPr>
          <w:rFonts w:cs="Simplified Arabic" w:hint="cs"/>
          <w:sz w:val="20"/>
          <w:rtl/>
        </w:rPr>
        <w:t xml:space="preserve"> عند الأخذ في الاعتبار أيضاً</w:t>
      </w:r>
      <w:r w:rsidR="00595D78" w:rsidRPr="006E5215">
        <w:rPr>
          <w:rFonts w:cs="Simplified Arabic"/>
          <w:sz w:val="20"/>
          <w:rtl/>
        </w:rPr>
        <w:t xml:space="preserve"> الأطراف التي اعتمدت هذه التدابير </w:t>
      </w:r>
      <w:r w:rsidR="004C5DD5" w:rsidRPr="006E5215">
        <w:rPr>
          <w:rFonts w:cs="Simplified Arabic" w:hint="cs"/>
          <w:sz w:val="20"/>
          <w:rtl/>
        </w:rPr>
        <w:t>إلى حد ما</w:t>
      </w:r>
      <w:r w:rsidR="00595D78" w:rsidRPr="006E5215">
        <w:rPr>
          <w:rFonts w:cs="Simplified Arabic"/>
          <w:sz w:val="20"/>
          <w:rtl/>
        </w:rPr>
        <w:t>؛</w:t>
      </w:r>
    </w:p>
    <w:p w14:paraId="28C2997E" w14:textId="27506DEC" w:rsidR="00595D78" w:rsidRPr="006E5215" w:rsidRDefault="00073750">
      <w:pPr>
        <w:numPr>
          <w:ilvl w:val="0"/>
          <w:numId w:val="11"/>
        </w:numPr>
        <w:bidi/>
        <w:spacing w:after="120" w:line="216" w:lineRule="auto"/>
        <w:ind w:left="1350" w:firstLine="720"/>
        <w:jc w:val="both"/>
        <w:rPr>
          <w:rFonts w:cs="Simplified Arabic"/>
          <w:sz w:val="20"/>
        </w:rPr>
      </w:pPr>
      <w:r w:rsidRPr="006E5215">
        <w:rPr>
          <w:rFonts w:cs="Simplified Arabic" w:hint="cs"/>
          <w:sz w:val="20"/>
          <w:rtl/>
        </w:rPr>
        <w:t>بلّغ</w:t>
      </w:r>
      <w:r w:rsidR="00595D78" w:rsidRPr="006E5215">
        <w:rPr>
          <w:rFonts w:cs="Simplified Arabic"/>
          <w:sz w:val="20"/>
          <w:rtl/>
        </w:rPr>
        <w:t xml:space="preserve"> عدد محدود جدا من الأطراف عن علمه بحالات نقل غير مقصود عبر الحدود، وأبلغ ما يزيد قليلا على خُمس الأطراف عن علمه بحالات نقل غير قانوني عبر الحدود؛ غير أنه لم تُقدَّم إلى غرفة تبادل معلومات السلامة الأحيائية سوى حالتين؛</w:t>
      </w:r>
    </w:p>
    <w:p w14:paraId="4C8744A0" w14:textId="5395C987" w:rsidR="00595D78" w:rsidRPr="006E5215" w:rsidRDefault="00595D78">
      <w:pPr>
        <w:numPr>
          <w:ilvl w:val="0"/>
          <w:numId w:val="11"/>
        </w:numPr>
        <w:bidi/>
        <w:spacing w:after="120" w:line="216" w:lineRule="auto"/>
        <w:ind w:left="1350" w:firstLine="720"/>
        <w:jc w:val="both"/>
        <w:rPr>
          <w:rFonts w:cs="Simplified Arabic"/>
          <w:sz w:val="20"/>
        </w:rPr>
      </w:pPr>
      <w:r w:rsidRPr="006E5215">
        <w:rPr>
          <w:rFonts w:cs="Simplified Arabic"/>
          <w:sz w:val="20"/>
          <w:rtl/>
        </w:rPr>
        <w:t xml:space="preserve">تشمل التحديات </w:t>
      </w:r>
      <w:r w:rsidR="00073750" w:rsidRPr="006E5215">
        <w:rPr>
          <w:rFonts w:cs="Simplified Arabic" w:hint="cs"/>
          <w:sz w:val="20"/>
          <w:rtl/>
        </w:rPr>
        <w:t>المتعلقة</w:t>
      </w:r>
      <w:r w:rsidRPr="006E5215">
        <w:rPr>
          <w:rFonts w:cs="Simplified Arabic"/>
          <w:sz w:val="20"/>
          <w:rtl/>
        </w:rPr>
        <w:t xml:space="preserve"> بالغاية ألف-6 محدودية قدرات الكشف المختبري، وعدم كفاية المعدات والموظفين المدرَّبين؛ والحدود التي يسهل اختراقها؛ والتحديات المؤسسية والتنظيمية. وتؤكد هذه التحديات الحاجة إلى مواصلة دعم التنفيذ وتنمية القدرات في هذا الصدد.</w:t>
      </w:r>
    </w:p>
    <w:p w14:paraId="7C607D65" w14:textId="00902BB6"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t xml:space="preserve">الغاية ألف-7: </w:t>
      </w:r>
      <w:r w:rsidR="00073750" w:rsidRPr="00A41DF1">
        <w:rPr>
          <w:rFonts w:cs="Simplified Arabic"/>
          <w:b w:val="0"/>
          <w:bCs/>
          <w:sz w:val="20"/>
          <w:szCs w:val="24"/>
          <w:rtl/>
          <w:lang w:bidi="ar-SA"/>
        </w:rPr>
        <w:t xml:space="preserve">تمتلك الأطراف </w:t>
      </w:r>
      <w:r w:rsidRPr="00A41DF1">
        <w:rPr>
          <w:rFonts w:cs="Simplified Arabic"/>
          <w:b w:val="0"/>
          <w:bCs/>
          <w:sz w:val="20"/>
          <w:szCs w:val="24"/>
          <w:rtl/>
        </w:rPr>
        <w:t>تدابير قائمة للوفاء بمتطلبات مناولة الكائنات الحية المحوَّرة ونقلها وتعبئتها وتحديد هويتها بموجب المادة 18 من البروتوكول</w:t>
      </w:r>
    </w:p>
    <w:p w14:paraId="1CB792A4" w14:textId="3BB3FFBF"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لا يتطلب التنفيذ الفعال للمادة 18 من البروتوكول اعتماد التدابير فحسب، بل يتطلب أيضا قدرات تشغيلية. ويمكن تعزيز هذه القدر</w:t>
      </w:r>
      <w:r w:rsidR="00CD0119" w:rsidRPr="006E5215">
        <w:rPr>
          <w:rFonts w:cs="Simplified Arabic" w:hint="cs"/>
          <w:sz w:val="20"/>
          <w:szCs w:val="24"/>
          <w:rtl/>
        </w:rPr>
        <w:t>ات</w:t>
      </w:r>
      <w:r w:rsidRPr="006E5215">
        <w:rPr>
          <w:rFonts w:cs="Simplified Arabic"/>
          <w:sz w:val="20"/>
          <w:szCs w:val="24"/>
          <w:rtl/>
        </w:rPr>
        <w:t xml:space="preserve"> من خلال التعاون والتنسيق الشاملين لعدة قطاعات فيما بين السلطات الوطنية المختصة بالسلامة الأحيائية وسلطات الجمارك وسائر الهيئات الحكومية ذات الصلة. وبالنسبة للنقل عبر الحدود للكائنات الحية المحوَّرة عبر أراضي الشعوب الأصلية والمجتمعات المحلية وأقاليمها ومياهها، من المهم الحصول على الموافقة الحرة المسبقة المستنيرة للشعوب الأصلية والمجتمعات المحلية.</w:t>
      </w:r>
    </w:p>
    <w:p w14:paraId="4981564C"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01D88EB6" w14:textId="165CE288" w:rsidR="00595D78" w:rsidRPr="006E5215" w:rsidRDefault="00595D78">
      <w:pPr>
        <w:numPr>
          <w:ilvl w:val="0"/>
          <w:numId w:val="12"/>
        </w:numPr>
        <w:bidi/>
        <w:spacing w:after="120" w:line="216" w:lineRule="auto"/>
        <w:ind w:left="1350" w:firstLine="720"/>
        <w:jc w:val="both"/>
        <w:rPr>
          <w:rFonts w:cs="Simplified Arabic"/>
          <w:sz w:val="20"/>
        </w:rPr>
      </w:pPr>
      <w:r w:rsidRPr="006E5215">
        <w:rPr>
          <w:rFonts w:cs="Simplified Arabic"/>
          <w:sz w:val="20"/>
          <w:rtl/>
        </w:rPr>
        <w:t xml:space="preserve">اتخذ </w:t>
      </w:r>
      <w:r w:rsidRPr="006E5215">
        <w:rPr>
          <w:rFonts w:cs="Simplified Arabic"/>
          <w:sz w:val="20"/>
          <w:rtl/>
          <w:lang w:val="en-US"/>
        </w:rPr>
        <w:t>عدد</w:t>
      </w:r>
      <w:r w:rsidRPr="006E5215">
        <w:rPr>
          <w:rFonts w:cs="Simplified Arabic"/>
          <w:sz w:val="20"/>
          <w:rtl/>
        </w:rPr>
        <w:t xml:space="preserve"> متزايد من الأطراف تدابير كاملة </w:t>
      </w:r>
      <w:r w:rsidR="00CD0119" w:rsidRPr="006E5215">
        <w:rPr>
          <w:rFonts w:cs="Simplified Arabic"/>
          <w:sz w:val="20"/>
          <w:rtl/>
        </w:rPr>
        <w:t>تقتضي مناولة الكائنات الحية المحورة</w:t>
      </w:r>
      <w:r w:rsidR="00CD0119" w:rsidRPr="006E5215">
        <w:rPr>
          <w:rFonts w:cs="Simplified Arabic" w:hint="cs"/>
          <w:sz w:val="20"/>
          <w:rtl/>
        </w:rPr>
        <w:t xml:space="preserve"> </w:t>
      </w:r>
      <w:r w:rsidRPr="006E5215">
        <w:rPr>
          <w:rFonts w:cs="Simplified Arabic"/>
          <w:sz w:val="20"/>
          <w:rtl/>
        </w:rPr>
        <w:t xml:space="preserve">الخاضعة للنقل عبر الحدود </w:t>
      </w:r>
      <w:r w:rsidR="004C5DD5" w:rsidRPr="006E5215">
        <w:rPr>
          <w:rFonts w:cs="Simplified Arabic"/>
          <w:sz w:val="20"/>
          <w:rtl/>
        </w:rPr>
        <w:t>وتعبئتها ونقلها في ظل</w:t>
      </w:r>
      <w:r w:rsidRPr="006E5215">
        <w:rPr>
          <w:rFonts w:cs="Simplified Arabic"/>
          <w:sz w:val="20"/>
          <w:rtl/>
        </w:rPr>
        <w:t xml:space="preserve"> ظروف آمنة، مع مراعاة القواعد والمعايير الدولية ذات الصلة، مما يرفع ال</w:t>
      </w:r>
      <w:r w:rsidR="004C5DD5" w:rsidRPr="006E5215">
        <w:rPr>
          <w:rFonts w:cs="Simplified Arabic" w:hint="cs"/>
          <w:sz w:val="20"/>
          <w:rtl/>
        </w:rPr>
        <w:t>إجمالي</w:t>
      </w:r>
      <w:r w:rsidRPr="006E5215">
        <w:rPr>
          <w:rFonts w:cs="Simplified Arabic"/>
          <w:sz w:val="20"/>
          <w:rtl/>
        </w:rPr>
        <w:t xml:space="preserve"> العالمي إلى ما يقل قليلا عن ثلثي الأطراف. ويُلاحظ تفاوت كبير فيما بين المناطق. </w:t>
      </w:r>
      <w:r w:rsidR="004C5DD5" w:rsidRPr="006E5215">
        <w:rPr>
          <w:rFonts w:cs="Simplified Arabic" w:hint="cs"/>
          <w:sz w:val="20"/>
          <w:rtl/>
        </w:rPr>
        <w:t>و</w:t>
      </w:r>
      <w:r w:rsidR="004C5DD5" w:rsidRPr="006E5215">
        <w:rPr>
          <w:rFonts w:cs="Simplified Arabic"/>
          <w:sz w:val="20"/>
          <w:rtl/>
        </w:rPr>
        <w:t>ترتفع النسبة العالمية إلى نحو ثلاثة أرباع</w:t>
      </w:r>
      <w:r w:rsidR="004C5DD5" w:rsidRPr="006E5215">
        <w:rPr>
          <w:rFonts w:cs="Simplified Arabic" w:hint="cs"/>
          <w:sz w:val="20"/>
          <w:rtl/>
        </w:rPr>
        <w:t xml:space="preserve"> الأطراف</w:t>
      </w:r>
      <w:r w:rsidR="004C5DD5" w:rsidRPr="006E5215">
        <w:rPr>
          <w:rFonts w:cs="Simplified Arabic"/>
          <w:sz w:val="20"/>
          <w:rtl/>
        </w:rPr>
        <w:t xml:space="preserve">، وتصبح الفوارق الإقليمية أقل وضوحا </w:t>
      </w:r>
      <w:r w:rsidR="004C5DD5" w:rsidRPr="006E5215">
        <w:rPr>
          <w:rFonts w:cs="Simplified Arabic" w:hint="cs"/>
          <w:sz w:val="20"/>
          <w:rtl/>
        </w:rPr>
        <w:t>ب</w:t>
      </w:r>
      <w:r w:rsidRPr="006E5215">
        <w:rPr>
          <w:rFonts w:cs="Simplified Arabic"/>
          <w:sz w:val="20"/>
          <w:rtl/>
        </w:rPr>
        <w:t>النظر أيضا</w:t>
      </w:r>
      <w:r w:rsidR="004C5DD5" w:rsidRPr="006E5215">
        <w:rPr>
          <w:rFonts w:cs="Simplified Arabic" w:hint="cs"/>
          <w:sz w:val="20"/>
          <w:rtl/>
        </w:rPr>
        <w:t>ً</w:t>
      </w:r>
      <w:r w:rsidRPr="006E5215">
        <w:rPr>
          <w:rFonts w:cs="Simplified Arabic"/>
          <w:sz w:val="20"/>
          <w:rtl/>
        </w:rPr>
        <w:t xml:space="preserve"> </w:t>
      </w:r>
      <w:r w:rsidR="004C5DD5" w:rsidRPr="006E5215">
        <w:rPr>
          <w:rFonts w:cs="Simplified Arabic" w:hint="cs"/>
          <w:sz w:val="20"/>
          <w:rtl/>
        </w:rPr>
        <w:t>إلى</w:t>
      </w:r>
      <w:r w:rsidRPr="006E5215">
        <w:rPr>
          <w:rFonts w:cs="Simplified Arabic"/>
          <w:sz w:val="20"/>
          <w:rtl/>
        </w:rPr>
        <w:t xml:space="preserve"> الأطراف التي </w:t>
      </w:r>
      <w:r w:rsidR="004C5DD5" w:rsidRPr="006E5215">
        <w:rPr>
          <w:rFonts w:cs="Simplified Arabic" w:hint="cs"/>
          <w:sz w:val="20"/>
          <w:rtl/>
        </w:rPr>
        <w:t>اعتمدت تلك التدابير إلى حد ما</w:t>
      </w:r>
      <w:r w:rsidRPr="006E5215">
        <w:rPr>
          <w:rFonts w:cs="Simplified Arabic"/>
          <w:sz w:val="20"/>
          <w:rtl/>
        </w:rPr>
        <w:t>؛</w:t>
      </w:r>
    </w:p>
    <w:p w14:paraId="6BE77B36" w14:textId="78AFF789" w:rsidR="00595D78" w:rsidRPr="006E5215" w:rsidRDefault="00B4224D">
      <w:pPr>
        <w:numPr>
          <w:ilvl w:val="0"/>
          <w:numId w:val="12"/>
        </w:numPr>
        <w:bidi/>
        <w:spacing w:after="120" w:line="216" w:lineRule="auto"/>
        <w:ind w:left="1350" w:firstLine="720"/>
        <w:jc w:val="both"/>
        <w:rPr>
          <w:rFonts w:cs="Simplified Arabic"/>
          <w:sz w:val="20"/>
        </w:rPr>
      </w:pPr>
      <w:r w:rsidRPr="00B4224D">
        <w:rPr>
          <w:rFonts w:cs="Simplified Arabic"/>
          <w:sz w:val="20"/>
          <w:rtl/>
        </w:rPr>
        <w:lastRenderedPageBreak/>
        <w:t xml:space="preserve">تُظهر الأطراف تقدما مقارنةً بخط الأساس </w:t>
      </w:r>
      <w:r w:rsidR="00595D78" w:rsidRPr="006E5215">
        <w:rPr>
          <w:rFonts w:cs="Simplified Arabic"/>
          <w:sz w:val="20"/>
          <w:rtl/>
        </w:rPr>
        <w:t xml:space="preserve">فيما يتعلق باعتماد متطلبات التوثيق </w:t>
      </w:r>
      <w:r w:rsidR="00595D78" w:rsidRPr="006E5215">
        <w:rPr>
          <w:rFonts w:cs="Simplified Arabic"/>
          <w:sz w:val="20"/>
          <w:rtl/>
          <w:lang w:val="en-US"/>
        </w:rPr>
        <w:t>لشحنات</w:t>
      </w:r>
      <w:r w:rsidR="00595D78" w:rsidRPr="006E5215">
        <w:rPr>
          <w:rFonts w:cs="Simplified Arabic"/>
          <w:sz w:val="20"/>
          <w:rtl/>
        </w:rPr>
        <w:t xml:space="preserve"> الكائنات الحية المحوَّرة. </w:t>
      </w:r>
      <w:r w:rsidR="004C5DD5" w:rsidRPr="006E5215">
        <w:rPr>
          <w:rFonts w:cs="Simplified Arabic" w:hint="cs"/>
          <w:sz w:val="20"/>
          <w:rtl/>
        </w:rPr>
        <w:t>إذ يتوفر ما</w:t>
      </w:r>
      <w:r w:rsidR="00595D78" w:rsidRPr="006E5215">
        <w:rPr>
          <w:rFonts w:cs="Simplified Arabic"/>
          <w:sz w:val="20"/>
          <w:rtl/>
        </w:rPr>
        <w:t xml:space="preserve"> يزيد قليلا على نصف الأطراف </w:t>
      </w:r>
      <w:r w:rsidR="004C5DD5" w:rsidRPr="006E5215">
        <w:rPr>
          <w:rFonts w:cs="Simplified Arabic" w:hint="cs"/>
          <w:sz w:val="20"/>
          <w:rtl/>
        </w:rPr>
        <w:t>على</w:t>
      </w:r>
      <w:r w:rsidR="00595D78" w:rsidRPr="006E5215">
        <w:rPr>
          <w:rFonts w:cs="Simplified Arabic"/>
          <w:sz w:val="20"/>
          <w:rtl/>
        </w:rPr>
        <w:t xml:space="preserve"> تدابير قائمة للوفاء بمتطلبات التوثيق بالنسبة لمعظم فئات الكائنات الحية المحوَّرة، </w:t>
      </w:r>
      <w:r w:rsidR="004C5DD5" w:rsidRPr="006E5215">
        <w:rPr>
          <w:rFonts w:cs="Simplified Arabic" w:hint="cs"/>
          <w:sz w:val="20"/>
          <w:rtl/>
        </w:rPr>
        <w:t xml:space="preserve">في حين يتوفر </w:t>
      </w:r>
      <w:r w:rsidR="00595D78" w:rsidRPr="006E5215">
        <w:rPr>
          <w:rFonts w:cs="Simplified Arabic"/>
          <w:sz w:val="20"/>
          <w:rtl/>
        </w:rPr>
        <w:t xml:space="preserve">ما يزيد قليلا على عُشر الأطراف </w:t>
      </w:r>
      <w:r w:rsidR="004C5DD5" w:rsidRPr="006E5215">
        <w:rPr>
          <w:rFonts w:cs="Simplified Arabic" w:hint="cs"/>
          <w:sz w:val="20"/>
          <w:rtl/>
        </w:rPr>
        <w:t>على</w:t>
      </w:r>
      <w:r w:rsidR="00595D78" w:rsidRPr="006E5215">
        <w:rPr>
          <w:rFonts w:cs="Simplified Arabic"/>
          <w:sz w:val="20"/>
          <w:rtl/>
        </w:rPr>
        <w:t xml:space="preserve"> هذه التدابير إلى حد ما؛</w:t>
      </w:r>
    </w:p>
    <w:p w14:paraId="2A6EAF12" w14:textId="366D4AD5" w:rsidR="00595D78" w:rsidRPr="006E5215" w:rsidRDefault="004C5DD5">
      <w:pPr>
        <w:numPr>
          <w:ilvl w:val="0"/>
          <w:numId w:val="12"/>
        </w:numPr>
        <w:bidi/>
        <w:spacing w:after="120" w:line="216" w:lineRule="auto"/>
        <w:ind w:left="1350" w:firstLine="720"/>
        <w:jc w:val="both"/>
        <w:rPr>
          <w:rFonts w:cs="Simplified Arabic"/>
          <w:snapToGrid w:val="0"/>
          <w:kern w:val="22"/>
          <w:sz w:val="20"/>
        </w:rPr>
      </w:pPr>
      <w:r w:rsidRPr="006E5215">
        <w:rPr>
          <w:rFonts w:cs="Simplified Arabic" w:hint="cs"/>
          <w:sz w:val="20"/>
          <w:rtl/>
        </w:rPr>
        <w:t>ي</w:t>
      </w:r>
      <w:r w:rsidRPr="006E5215">
        <w:rPr>
          <w:rFonts w:cs="Simplified Arabic"/>
          <w:sz w:val="20"/>
          <w:rtl/>
        </w:rPr>
        <w:t>متلك</w:t>
      </w:r>
      <w:r w:rsidRPr="006E5215">
        <w:rPr>
          <w:rFonts w:cs="Simplified Arabic" w:hint="cs"/>
          <w:sz w:val="20"/>
          <w:rtl/>
        </w:rPr>
        <w:t xml:space="preserve"> </w:t>
      </w:r>
      <w:r w:rsidR="00595D78" w:rsidRPr="006E5215">
        <w:rPr>
          <w:rFonts w:cs="Simplified Arabic"/>
          <w:sz w:val="20"/>
          <w:rtl/>
        </w:rPr>
        <w:t xml:space="preserve">ما يزيد قليلا على نصف </w:t>
      </w:r>
      <w:r w:rsidR="00595D78" w:rsidRPr="006E5215">
        <w:rPr>
          <w:rFonts w:cs="Simplified Arabic"/>
          <w:sz w:val="20"/>
          <w:rtl/>
          <w:lang w:val="en-US"/>
        </w:rPr>
        <w:t>الأطراف</w:t>
      </w:r>
      <w:r w:rsidR="00595D78" w:rsidRPr="006E5215">
        <w:rPr>
          <w:rFonts w:cs="Simplified Arabic"/>
          <w:sz w:val="20"/>
          <w:rtl/>
        </w:rPr>
        <w:t xml:space="preserve"> القدرة على إنفاذ متطلبات تحديد هوية الكائنات الحية المحوَّرة وتوثيقها، </w:t>
      </w:r>
      <w:r w:rsidR="004A018F" w:rsidRPr="006E5215">
        <w:rPr>
          <w:rFonts w:cs="Simplified Arabic"/>
          <w:sz w:val="20"/>
          <w:rtl/>
        </w:rPr>
        <w:t xml:space="preserve">بينما </w:t>
      </w:r>
      <w:r w:rsidR="004A018F" w:rsidRPr="006E5215">
        <w:rPr>
          <w:rFonts w:cs="Simplified Arabic" w:hint="cs"/>
          <w:sz w:val="20"/>
          <w:rtl/>
        </w:rPr>
        <w:t>ي</w:t>
      </w:r>
      <w:r w:rsidR="004A018F" w:rsidRPr="006E5215">
        <w:rPr>
          <w:rFonts w:cs="Simplified Arabic"/>
          <w:sz w:val="20"/>
          <w:rtl/>
        </w:rPr>
        <w:t>متلك</w:t>
      </w:r>
      <w:r w:rsidR="004A018F" w:rsidRPr="006E5215">
        <w:rPr>
          <w:rFonts w:cs="Simplified Arabic" w:hint="cs"/>
          <w:sz w:val="20"/>
          <w:rtl/>
        </w:rPr>
        <w:t xml:space="preserve"> </w:t>
      </w:r>
      <w:r w:rsidR="00595D78" w:rsidRPr="006E5215">
        <w:rPr>
          <w:rFonts w:cs="Simplified Arabic"/>
          <w:sz w:val="20"/>
          <w:rtl/>
        </w:rPr>
        <w:t xml:space="preserve">ما يزيد قليلا على رُبع الأطراف هذه القدرة إلى حد ما، مما يؤكد التحديات التي تواجهها الأطراف في هذا الصدد، ولا سيما فيما يتعلق بتفعيل الأطر القانونية، وتدريب موظفي الجمارك، </w:t>
      </w:r>
      <w:r w:rsidR="004A018F" w:rsidRPr="006E5215">
        <w:rPr>
          <w:rFonts w:cs="Simplified Arabic" w:hint="cs"/>
          <w:sz w:val="20"/>
          <w:rtl/>
        </w:rPr>
        <w:t>وتوفر</w:t>
      </w:r>
      <w:r w:rsidR="00595D78" w:rsidRPr="006E5215">
        <w:rPr>
          <w:rFonts w:cs="Simplified Arabic"/>
          <w:sz w:val="20"/>
          <w:rtl/>
        </w:rPr>
        <w:t xml:space="preserve"> المرافق والمعدات والموارد الكافية للكشف عن الكائنات الحية المحوَّرة وتحديد هويتها، بما في ذلك الدعم التقني على الصعيد الوطني فيما يتعلق بنقل التكنولوجيا.</w:t>
      </w:r>
    </w:p>
    <w:p w14:paraId="733F1808" w14:textId="77777777" w:rsidR="00595D78" w:rsidRPr="00A41DF1" w:rsidRDefault="00595D78" w:rsidP="00A55BFE">
      <w:pPr>
        <w:pStyle w:val="CBDAnnex"/>
        <w:bidi/>
        <w:spacing w:before="240"/>
        <w:rPr>
          <w:rFonts w:cs="Simplified Arabic"/>
          <w:b w:val="0"/>
          <w:bCs/>
          <w:snapToGrid w:val="0"/>
          <w:sz w:val="20"/>
          <w:szCs w:val="24"/>
        </w:rPr>
      </w:pPr>
      <w:r w:rsidRPr="00A41DF1">
        <w:rPr>
          <w:rFonts w:cs="Simplified Arabic"/>
          <w:b w:val="0"/>
          <w:bCs/>
          <w:sz w:val="20"/>
          <w:szCs w:val="24"/>
          <w:rtl/>
        </w:rPr>
        <w:t>الغاية ألف-8: تكون الأطراف قادرة على الكشف عن الكائنات الحية المحوَّرة وتحديد هويتها</w:t>
      </w:r>
    </w:p>
    <w:p w14:paraId="5689EA95" w14:textId="6A4A33D9"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تمثل الحاجة إلى التحديث المستمر لقدرات الكشف عن الكائنات الحية المحوَّرة وتحديد هويتها في ضوء التطورات السريعة في التكنولوجيا الأحيائية تحديا يؤثر في الأطراف في جميع المناطق وعلى جميع مستويات التنمية. ويؤدي التعاون والشبكات الإقليمية دورا في تعزيز قدرات الكشف عن الكائنات الحية المحوَّرة وتحديد هويتها. وتيسّر شبكة المختبرات، التي تديرها الأمانة، تبادل الخبرات والمعلومات في هذا السياق.</w:t>
      </w:r>
    </w:p>
    <w:p w14:paraId="03F943C1" w14:textId="540BF887" w:rsidR="00595D78" w:rsidRPr="006E5215" w:rsidRDefault="004A018F">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hint="cs"/>
          <w:sz w:val="20"/>
          <w:szCs w:val="24"/>
          <w:rtl/>
        </w:rPr>
        <w:t>و</w:t>
      </w:r>
      <w:r w:rsidR="00595D78" w:rsidRPr="006E5215">
        <w:rPr>
          <w:rFonts w:cs="Simplified Arabic"/>
          <w:sz w:val="20"/>
          <w:szCs w:val="24"/>
          <w:rtl/>
        </w:rPr>
        <w:t>ثمة مجموعة متنوعة من التحديات تعترض الوصول إلى المواد المرجعية المعتمدة، وتشمل قيودا مالية وتنظيمية وإدارية.</w:t>
      </w:r>
    </w:p>
    <w:p w14:paraId="0CA8ECA1"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478A81BA" w14:textId="154E161F" w:rsidR="00595D78" w:rsidRPr="006E5215" w:rsidRDefault="00C06B60">
      <w:pPr>
        <w:numPr>
          <w:ilvl w:val="0"/>
          <w:numId w:val="14"/>
        </w:numPr>
        <w:bidi/>
        <w:spacing w:after="120" w:line="216" w:lineRule="auto"/>
        <w:ind w:left="1350" w:firstLine="720"/>
        <w:jc w:val="both"/>
        <w:rPr>
          <w:rFonts w:cs="Simplified Arabic"/>
          <w:sz w:val="20"/>
        </w:rPr>
      </w:pPr>
      <w:r w:rsidRPr="006E5215">
        <w:rPr>
          <w:rFonts w:cs="Simplified Arabic" w:hint="cs"/>
          <w:sz w:val="20"/>
          <w:rtl/>
        </w:rPr>
        <w:t xml:space="preserve">يتجلى </w:t>
      </w:r>
      <w:r w:rsidR="00595D78" w:rsidRPr="006E5215">
        <w:rPr>
          <w:rFonts w:cs="Simplified Arabic"/>
          <w:sz w:val="20"/>
          <w:rtl/>
        </w:rPr>
        <w:t xml:space="preserve">التقدم المحرز نحو تحقيق الغاية ألف-8 </w:t>
      </w:r>
      <w:r w:rsidRPr="006E5215">
        <w:rPr>
          <w:rFonts w:cs="Simplified Arabic" w:hint="cs"/>
          <w:sz w:val="20"/>
          <w:rtl/>
        </w:rPr>
        <w:t>في أن</w:t>
      </w:r>
      <w:r w:rsidR="00595D78" w:rsidRPr="006E5215">
        <w:rPr>
          <w:rFonts w:cs="Simplified Arabic"/>
          <w:sz w:val="20"/>
          <w:rtl/>
        </w:rPr>
        <w:t xml:space="preserve"> نحو 90 في المائة من الأطراف </w:t>
      </w:r>
      <w:r w:rsidRPr="006E5215">
        <w:rPr>
          <w:rFonts w:cs="Simplified Arabic" w:hint="cs"/>
          <w:sz w:val="20"/>
          <w:rtl/>
        </w:rPr>
        <w:t xml:space="preserve">تتمتع </w:t>
      </w:r>
      <w:r w:rsidR="00595D78" w:rsidRPr="006E5215">
        <w:rPr>
          <w:rFonts w:cs="Simplified Arabic"/>
          <w:sz w:val="20"/>
          <w:rtl/>
        </w:rPr>
        <w:t xml:space="preserve">بإمكانية </w:t>
      </w:r>
      <w:r w:rsidRPr="006E5215">
        <w:rPr>
          <w:rFonts w:cs="Simplified Arabic" w:hint="cs"/>
          <w:sz w:val="20"/>
          <w:rtl/>
        </w:rPr>
        <w:t>موثوقة لل</w:t>
      </w:r>
      <w:r w:rsidR="00595D78" w:rsidRPr="006E5215">
        <w:rPr>
          <w:rFonts w:cs="Simplified Arabic"/>
          <w:sz w:val="20"/>
          <w:rtl/>
        </w:rPr>
        <w:t xml:space="preserve">وصول إلى </w:t>
      </w:r>
      <w:r w:rsidRPr="006E5215">
        <w:rPr>
          <w:rFonts w:cs="Simplified Arabic" w:hint="cs"/>
          <w:sz w:val="20"/>
          <w:rtl/>
        </w:rPr>
        <w:t>ال</w:t>
      </w:r>
      <w:r w:rsidR="00595D78" w:rsidRPr="006E5215">
        <w:rPr>
          <w:rFonts w:cs="Simplified Arabic"/>
          <w:sz w:val="20"/>
          <w:rtl/>
        </w:rPr>
        <w:t xml:space="preserve">بنى </w:t>
      </w:r>
      <w:r w:rsidRPr="006E5215">
        <w:rPr>
          <w:rFonts w:cs="Simplified Arabic" w:hint="cs"/>
          <w:sz w:val="20"/>
          <w:rtl/>
        </w:rPr>
        <w:t>ال</w:t>
      </w:r>
      <w:r w:rsidR="00595D78" w:rsidRPr="006E5215">
        <w:rPr>
          <w:rFonts w:cs="Simplified Arabic"/>
          <w:sz w:val="20"/>
          <w:rtl/>
        </w:rPr>
        <w:t xml:space="preserve">تحتية </w:t>
      </w:r>
      <w:r w:rsidRPr="006E5215">
        <w:rPr>
          <w:rFonts w:cs="Simplified Arabic" w:hint="cs"/>
          <w:sz w:val="20"/>
          <w:rtl/>
        </w:rPr>
        <w:t>ال</w:t>
      </w:r>
      <w:r w:rsidR="00595D78" w:rsidRPr="006E5215">
        <w:rPr>
          <w:rFonts w:cs="Simplified Arabic"/>
          <w:sz w:val="20"/>
          <w:rtl/>
        </w:rPr>
        <w:t xml:space="preserve">تقنية، مثل المختبرات، للكشف عن الكائنات الحية المحوَّرة، وهو عدد </w:t>
      </w:r>
      <w:r w:rsidRPr="006E5215">
        <w:rPr>
          <w:rFonts w:cs="Simplified Arabic"/>
          <w:sz w:val="20"/>
          <w:rtl/>
        </w:rPr>
        <w:t>شهد زيادة كبيرة مقارنة بمستوى</w:t>
      </w:r>
      <w:r w:rsidRPr="006E5215">
        <w:rPr>
          <w:rFonts w:cs="Simplified Arabic" w:hint="cs"/>
          <w:sz w:val="20"/>
          <w:rtl/>
        </w:rPr>
        <w:t xml:space="preserve"> </w:t>
      </w:r>
      <w:r w:rsidR="00595D78" w:rsidRPr="006E5215">
        <w:rPr>
          <w:rFonts w:cs="Simplified Arabic"/>
          <w:sz w:val="20"/>
          <w:rtl/>
        </w:rPr>
        <w:t xml:space="preserve">خط الأساس. </w:t>
      </w:r>
      <w:r w:rsidRPr="006E5215">
        <w:rPr>
          <w:rFonts w:cs="Simplified Arabic"/>
          <w:sz w:val="20"/>
          <w:rtl/>
        </w:rPr>
        <w:t>وتتمتع</w:t>
      </w:r>
      <w:r w:rsidRPr="006E5215">
        <w:rPr>
          <w:rFonts w:cs="Simplified Arabic" w:hint="cs"/>
          <w:sz w:val="20"/>
          <w:rtl/>
        </w:rPr>
        <w:t xml:space="preserve"> </w:t>
      </w:r>
      <w:r w:rsidR="00595D78" w:rsidRPr="006E5215">
        <w:rPr>
          <w:rFonts w:cs="Simplified Arabic"/>
          <w:sz w:val="20"/>
          <w:rtl/>
        </w:rPr>
        <w:t xml:space="preserve">نحو ثلاثة أرباع الأطراف </w:t>
      </w:r>
      <w:r w:rsidRPr="006E5215">
        <w:rPr>
          <w:rFonts w:cs="Simplified Arabic" w:hint="cs"/>
          <w:sz w:val="20"/>
          <w:rtl/>
        </w:rPr>
        <w:t>ب</w:t>
      </w:r>
      <w:r w:rsidR="00595D78" w:rsidRPr="006E5215">
        <w:rPr>
          <w:rFonts w:cs="Simplified Arabic"/>
          <w:sz w:val="20"/>
          <w:rtl/>
        </w:rPr>
        <w:t xml:space="preserve">إمكانية الوصول إلى هذه البنى التحتية لغرض تحديد هوية الكائنات الحية المحوَّرة. وبالمثل، </w:t>
      </w:r>
      <w:r w:rsidRPr="006E5215">
        <w:rPr>
          <w:rFonts w:cs="Simplified Arabic" w:hint="cs"/>
          <w:sz w:val="20"/>
          <w:rtl/>
        </w:rPr>
        <w:t>يتوفر</w:t>
      </w:r>
      <w:r w:rsidR="00595D78" w:rsidRPr="006E5215">
        <w:rPr>
          <w:rFonts w:cs="Simplified Arabic"/>
          <w:sz w:val="20"/>
          <w:rtl/>
        </w:rPr>
        <w:t xml:space="preserve"> نحو 80 في المائة من الأطراف</w:t>
      </w:r>
      <w:r w:rsidRPr="006E5215">
        <w:rPr>
          <w:rFonts w:cs="Simplified Arabic" w:hint="cs"/>
          <w:sz w:val="20"/>
          <w:rtl/>
        </w:rPr>
        <w:t xml:space="preserve"> على</w:t>
      </w:r>
      <w:r w:rsidR="00595D78" w:rsidRPr="006E5215">
        <w:rPr>
          <w:rFonts w:cs="Simplified Arabic"/>
          <w:sz w:val="20"/>
          <w:rtl/>
        </w:rPr>
        <w:t xml:space="preserve"> إمكانية الوصول إلى المواد المرجعية وطرائق الكشف اللازمة للكشف عن الكائنات الحية المحوَّرة وتحديد هويتها، وإن كانت هناك فوارق إقليمية ملحوظة في هذا الصدد. </w:t>
      </w:r>
      <w:r w:rsidRPr="006E5215">
        <w:rPr>
          <w:rFonts w:cs="Simplified Arabic"/>
          <w:sz w:val="20"/>
          <w:rtl/>
        </w:rPr>
        <w:t>وفي المقابل، لا تتوفر المواد المرجعية المعتمدة إلا لدى ثلثي الأطراف تقريباً، مع وجود تفاوت إقليمي كبير</w:t>
      </w:r>
      <w:r w:rsidR="00595D78" w:rsidRPr="006E5215">
        <w:rPr>
          <w:rFonts w:cs="Simplified Arabic"/>
          <w:sz w:val="20"/>
          <w:rtl/>
        </w:rPr>
        <w:t>؛</w:t>
      </w:r>
    </w:p>
    <w:p w14:paraId="279FA0FA" w14:textId="40138C02" w:rsidR="00595D78" w:rsidRPr="006E5215" w:rsidRDefault="00595D78">
      <w:pPr>
        <w:numPr>
          <w:ilvl w:val="0"/>
          <w:numId w:val="14"/>
        </w:numPr>
        <w:bidi/>
        <w:spacing w:after="120" w:line="216" w:lineRule="auto"/>
        <w:ind w:left="1350" w:firstLine="720"/>
        <w:jc w:val="both"/>
        <w:rPr>
          <w:rFonts w:cs="Simplified Arabic"/>
          <w:sz w:val="20"/>
        </w:rPr>
      </w:pPr>
      <w:r w:rsidRPr="006E5215">
        <w:rPr>
          <w:rFonts w:cs="Simplified Arabic"/>
          <w:sz w:val="20"/>
          <w:rtl/>
        </w:rPr>
        <w:t xml:space="preserve">بالنسبة لما يزيد قليلا على نصف سجلات الكائنات الحية المحوَّرة </w:t>
      </w:r>
      <w:r w:rsidR="00C06B60" w:rsidRPr="006E5215">
        <w:rPr>
          <w:rFonts w:cs="Simplified Arabic" w:hint="cs"/>
          <w:sz w:val="20"/>
          <w:rtl/>
        </w:rPr>
        <w:t xml:space="preserve">المدرجة </w:t>
      </w:r>
      <w:r w:rsidRPr="006E5215">
        <w:rPr>
          <w:rFonts w:cs="Simplified Arabic"/>
          <w:sz w:val="20"/>
          <w:rtl/>
        </w:rPr>
        <w:t xml:space="preserve">في غرفة تبادل معلومات السلامة الأحيائية، تتوافر المعلومات المرتبطة بها في حقل </w:t>
      </w:r>
      <w:r w:rsidR="00C06B60" w:rsidRPr="006E5215">
        <w:rPr>
          <w:rFonts w:cs="Simplified Arabic" w:hint="cs"/>
          <w:sz w:val="20"/>
          <w:rtl/>
        </w:rPr>
        <w:t>"</w:t>
      </w:r>
      <w:r w:rsidRPr="006E5215">
        <w:rPr>
          <w:rFonts w:cs="Simplified Arabic"/>
          <w:sz w:val="20"/>
          <w:rtl/>
        </w:rPr>
        <w:t>طريقة (طرائق) الكشف</w:t>
      </w:r>
      <w:r w:rsidR="00C06B60" w:rsidRPr="006E5215">
        <w:rPr>
          <w:rFonts w:cs="Simplified Arabic" w:hint="cs"/>
          <w:sz w:val="20"/>
          <w:rtl/>
        </w:rPr>
        <w:t>"</w:t>
      </w:r>
      <w:r w:rsidRPr="006E5215">
        <w:rPr>
          <w:rFonts w:cs="Simplified Arabic"/>
          <w:sz w:val="20"/>
          <w:rtl/>
        </w:rPr>
        <w:t xml:space="preserve"> من النموذج الموحد؛</w:t>
      </w:r>
    </w:p>
    <w:p w14:paraId="31EF5995" w14:textId="48EF0723" w:rsidR="00595D78" w:rsidRPr="006E5215" w:rsidRDefault="00595D78">
      <w:pPr>
        <w:numPr>
          <w:ilvl w:val="0"/>
          <w:numId w:val="14"/>
        </w:numPr>
        <w:bidi/>
        <w:spacing w:after="120" w:line="216" w:lineRule="auto"/>
        <w:ind w:left="1350" w:firstLine="720"/>
        <w:jc w:val="both"/>
        <w:rPr>
          <w:rFonts w:cs="Simplified Arabic"/>
          <w:sz w:val="20"/>
        </w:rPr>
      </w:pPr>
      <w:r w:rsidRPr="006E5215">
        <w:rPr>
          <w:rFonts w:cs="Simplified Arabic"/>
          <w:sz w:val="20"/>
          <w:rtl/>
        </w:rPr>
        <w:t xml:space="preserve">على الرغم من التقدم المحرز، لا تزال الأطراف تواجه تحديات فيما يتعلق بالغاية ألف-8، منها محدودية </w:t>
      </w:r>
      <w:r w:rsidR="00C06B60" w:rsidRPr="006E5215">
        <w:rPr>
          <w:rFonts w:cs="Simplified Arabic" w:hint="cs"/>
          <w:sz w:val="20"/>
          <w:rtl/>
        </w:rPr>
        <w:t xml:space="preserve">فرص </w:t>
      </w:r>
      <w:r w:rsidRPr="006E5215">
        <w:rPr>
          <w:rFonts w:cs="Simplified Arabic"/>
          <w:sz w:val="20"/>
          <w:rtl/>
        </w:rPr>
        <w:t xml:space="preserve">الوصول إلى المختبرات المعتمدة والمواد المرجعية المعتمدة وطرائق الكشف </w:t>
      </w:r>
      <w:r w:rsidR="00C06B60" w:rsidRPr="006E5215">
        <w:rPr>
          <w:rFonts w:cs="Simplified Arabic"/>
          <w:sz w:val="20"/>
          <w:rtl/>
        </w:rPr>
        <w:t>المُثبتة</w:t>
      </w:r>
      <w:r w:rsidR="00C06B60" w:rsidRPr="006E5215">
        <w:rPr>
          <w:rFonts w:cs="Simplified Arabic" w:hint="cs"/>
          <w:sz w:val="20"/>
          <w:rtl/>
        </w:rPr>
        <w:t xml:space="preserve"> </w:t>
      </w:r>
      <w:r w:rsidRPr="006E5215">
        <w:rPr>
          <w:rFonts w:cs="Simplified Arabic"/>
          <w:sz w:val="20"/>
          <w:rtl/>
        </w:rPr>
        <w:t xml:space="preserve">والمعدات الكافية والموارد المالية المستدامة </w:t>
      </w:r>
      <w:r w:rsidR="00C06B60" w:rsidRPr="006E5215">
        <w:rPr>
          <w:rFonts w:cs="Simplified Arabic"/>
          <w:sz w:val="20"/>
          <w:rtl/>
        </w:rPr>
        <w:t>والأعداد الكافية من</w:t>
      </w:r>
      <w:r w:rsidR="00C06B60" w:rsidRPr="006E5215">
        <w:rPr>
          <w:rFonts w:cs="Simplified Arabic" w:hint="cs"/>
          <w:sz w:val="20"/>
          <w:rtl/>
        </w:rPr>
        <w:t xml:space="preserve"> </w:t>
      </w:r>
      <w:r w:rsidRPr="006E5215">
        <w:rPr>
          <w:rFonts w:cs="Simplified Arabic"/>
          <w:sz w:val="20"/>
          <w:rtl/>
        </w:rPr>
        <w:t xml:space="preserve">الموظفين المدرَّبين. ويؤكد </w:t>
      </w:r>
      <w:r w:rsidR="00C06B60" w:rsidRPr="006E5215">
        <w:rPr>
          <w:rFonts w:cs="Simplified Arabic"/>
          <w:sz w:val="20"/>
          <w:rtl/>
        </w:rPr>
        <w:t>التطو</w:t>
      </w:r>
      <w:r w:rsidR="00C06B60" w:rsidRPr="006E5215">
        <w:rPr>
          <w:rFonts w:cs="Simplified Arabic" w:hint="cs"/>
          <w:sz w:val="20"/>
          <w:rtl/>
        </w:rPr>
        <w:t>ير</w:t>
      </w:r>
      <w:r w:rsidR="00C06B60" w:rsidRPr="006E5215">
        <w:rPr>
          <w:rFonts w:cs="Simplified Arabic"/>
          <w:sz w:val="20"/>
          <w:rtl/>
        </w:rPr>
        <w:t xml:space="preserve"> المستمر في استحداث</w:t>
      </w:r>
      <w:r w:rsidR="00C06B60" w:rsidRPr="006E5215">
        <w:rPr>
          <w:rFonts w:cs="Simplified Arabic" w:hint="cs"/>
          <w:sz w:val="20"/>
          <w:rtl/>
        </w:rPr>
        <w:t xml:space="preserve"> </w:t>
      </w:r>
      <w:r w:rsidRPr="006E5215">
        <w:rPr>
          <w:rFonts w:cs="Simplified Arabic"/>
          <w:sz w:val="20"/>
          <w:rtl/>
        </w:rPr>
        <w:t>كائنات حية محوَّرة جديدة أهمية الحفاظ على القدرات في هذا المجال وزيادة تعزيزها.</w:t>
      </w:r>
    </w:p>
    <w:p w14:paraId="464C7CE6" w14:textId="663F137C"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lastRenderedPageBreak/>
        <w:t>الغاية ألف-9: تراعي الأطراف التي تختار القيام بذلك</w:t>
      </w:r>
      <w:r w:rsidR="003940E3" w:rsidRPr="00A41DF1">
        <w:rPr>
          <w:rFonts w:cs="Simplified Arabic" w:hint="cs"/>
          <w:b w:val="0"/>
          <w:bCs/>
          <w:sz w:val="20"/>
          <w:szCs w:val="24"/>
          <w:rtl/>
        </w:rPr>
        <w:t>،</w:t>
      </w:r>
      <w:r w:rsidRPr="00A41DF1">
        <w:rPr>
          <w:rFonts w:cs="Simplified Arabic"/>
          <w:b w:val="0"/>
          <w:bCs/>
          <w:sz w:val="20"/>
          <w:szCs w:val="24"/>
          <w:rtl/>
        </w:rPr>
        <w:t xml:space="preserve"> الاعتبارات الاجتماعية والاقتصادية عند اتخاذ القرارات بشأن استيراد الكائنات الحية المحوَّرة، وتتعاون في البحوث وتبادل المعلومات وفقا للمادة 26 من البروتوكول</w:t>
      </w:r>
    </w:p>
    <w:p w14:paraId="7F60603D" w14:textId="116E6B02"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كانت الصلة بين الاعتبارات الاجتماعية والاقتصادية والتطبيقات القطاعية للكائنات الحية المحوَّرة، بما في ذلك في قطاعي الأغذية والزراعة، واضحة في عدة أمثلة وردت في التقارير الوطنية. وي</w:t>
      </w:r>
      <w:r w:rsidR="00312B37" w:rsidRPr="006E5215">
        <w:rPr>
          <w:rFonts w:cs="Simplified Arabic" w:hint="cs"/>
          <w:sz w:val="20"/>
          <w:szCs w:val="24"/>
          <w:rtl/>
        </w:rPr>
        <w:t>ُعد</w:t>
      </w:r>
      <w:r w:rsidRPr="006E5215">
        <w:rPr>
          <w:rFonts w:cs="Simplified Arabic"/>
          <w:sz w:val="20"/>
          <w:szCs w:val="24"/>
          <w:rtl/>
        </w:rPr>
        <w:t xml:space="preserve"> إدراج الجوانب الثقافية كجزء من الاعتبارات الاجتماعية والاقتصادية </w:t>
      </w:r>
      <w:r w:rsidR="00312B37" w:rsidRPr="006E5215">
        <w:rPr>
          <w:rFonts w:cs="Simplified Arabic" w:hint="cs"/>
          <w:sz w:val="20"/>
          <w:szCs w:val="24"/>
          <w:rtl/>
        </w:rPr>
        <w:t>أمراً مهماً</w:t>
      </w:r>
      <w:r w:rsidRPr="006E5215">
        <w:rPr>
          <w:rFonts w:cs="Simplified Arabic"/>
          <w:sz w:val="20"/>
          <w:szCs w:val="24"/>
          <w:rtl/>
        </w:rPr>
        <w:t xml:space="preserve"> بالنسبة للشعوب الأصلية والمجتمعات المحلية.</w:t>
      </w:r>
    </w:p>
    <w:p w14:paraId="2F58F873"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03402A06" w14:textId="38E8A615" w:rsidR="00595D78" w:rsidRPr="006E5215" w:rsidRDefault="00DB4EE4">
      <w:pPr>
        <w:numPr>
          <w:ilvl w:val="0"/>
          <w:numId w:val="13"/>
        </w:numPr>
        <w:bidi/>
        <w:spacing w:after="120" w:line="216" w:lineRule="auto"/>
        <w:ind w:left="1350" w:firstLine="720"/>
        <w:jc w:val="both"/>
        <w:rPr>
          <w:rFonts w:cs="Simplified Arabic"/>
          <w:sz w:val="20"/>
        </w:rPr>
      </w:pPr>
      <w:r w:rsidRPr="006E5215">
        <w:rPr>
          <w:rFonts w:cs="Simplified Arabic" w:hint="cs"/>
          <w:sz w:val="20"/>
          <w:rtl/>
        </w:rPr>
        <w:t>يتجلى</w:t>
      </w:r>
      <w:r w:rsidR="00595D78" w:rsidRPr="006E5215">
        <w:rPr>
          <w:rFonts w:cs="Simplified Arabic"/>
          <w:sz w:val="20"/>
          <w:rtl/>
        </w:rPr>
        <w:t xml:space="preserve"> التقدم المحرز نحو تحقيق الغاية ألف-9 في النسبة المتزايدة من الأطراف التي تراعي الاعتبارات الاجتماعية والاقتصادية في </w:t>
      </w:r>
      <w:r w:rsidRPr="006E5215">
        <w:rPr>
          <w:rFonts w:cs="Simplified Arabic" w:hint="cs"/>
          <w:sz w:val="20"/>
          <w:rtl/>
        </w:rPr>
        <w:t>اتخاذ</w:t>
      </w:r>
      <w:r w:rsidR="00595D78" w:rsidRPr="006E5215">
        <w:rPr>
          <w:rFonts w:cs="Simplified Arabic"/>
          <w:sz w:val="20"/>
          <w:rtl/>
        </w:rPr>
        <w:t xml:space="preserve"> القرار، </w:t>
      </w:r>
      <w:r w:rsidRPr="006E5215">
        <w:rPr>
          <w:rFonts w:cs="Simplified Arabic" w:hint="cs"/>
          <w:sz w:val="20"/>
          <w:rtl/>
        </w:rPr>
        <w:t>إذ يقوم بذلك</w:t>
      </w:r>
      <w:r w:rsidR="00595D78" w:rsidRPr="006E5215">
        <w:rPr>
          <w:rFonts w:cs="Simplified Arabic"/>
          <w:sz w:val="20"/>
          <w:rtl/>
        </w:rPr>
        <w:t xml:space="preserve"> ما مجموعه ثلثا الأطراف التي تتخذ قرارات بشأن استيراد الكائنات الحية المحوَّرة. وقد راعى نحو نصف هذه الأطراف الاعتبارات الاجتماعية والاقتصادية في بعض الحالات فقط، في حين راعاها النصف الآخر في جميع القرارات المتخذة في الفترة المشمولة بالتقرير؛</w:t>
      </w:r>
    </w:p>
    <w:p w14:paraId="4F98DE47" w14:textId="14F19E76" w:rsidR="00595D78" w:rsidRPr="006E5215" w:rsidRDefault="00595D78">
      <w:pPr>
        <w:numPr>
          <w:ilvl w:val="0"/>
          <w:numId w:val="13"/>
        </w:numPr>
        <w:bidi/>
        <w:spacing w:after="120" w:line="216" w:lineRule="auto"/>
        <w:ind w:left="1350" w:firstLine="720"/>
        <w:jc w:val="both"/>
        <w:rPr>
          <w:rFonts w:cs="Simplified Arabic"/>
          <w:sz w:val="20"/>
        </w:rPr>
      </w:pPr>
      <w:r w:rsidRPr="006E5215">
        <w:rPr>
          <w:rFonts w:cs="Simplified Arabic"/>
          <w:sz w:val="20"/>
          <w:rtl/>
        </w:rPr>
        <w:t xml:space="preserve">تعاون أقل من ثلث الأطراف مع أطراف أخرى في مجالي البحوث وتبادل المعلومات بشأن أي آثار اجتماعية واقتصادية للكائنات الحية المحوَّرة، </w:t>
      </w:r>
      <w:r w:rsidR="002652E6" w:rsidRPr="006E5215">
        <w:rPr>
          <w:rFonts w:cs="Simplified Arabic" w:hint="cs"/>
          <w:sz w:val="20"/>
          <w:rtl/>
        </w:rPr>
        <w:t>وهو ما</w:t>
      </w:r>
      <w:r w:rsidRPr="006E5215">
        <w:rPr>
          <w:rFonts w:cs="Simplified Arabic"/>
          <w:sz w:val="20"/>
          <w:rtl/>
        </w:rPr>
        <w:t xml:space="preserve"> يمثل زيادة طفيفة مقارنةً بخط الأساس، مع</w:t>
      </w:r>
      <w:r w:rsidR="002652E6" w:rsidRPr="006E5215">
        <w:rPr>
          <w:rFonts w:cs="Simplified Arabic" w:hint="cs"/>
          <w:sz w:val="20"/>
          <w:rtl/>
        </w:rPr>
        <w:t xml:space="preserve"> وجود</w:t>
      </w:r>
      <w:r w:rsidRPr="006E5215">
        <w:rPr>
          <w:rFonts w:cs="Simplified Arabic"/>
          <w:sz w:val="20"/>
          <w:rtl/>
        </w:rPr>
        <w:t xml:space="preserve"> فوارق إقليمية كبيرة (10 في المائة في أمريكا اللاتينية ومنطقة البحر الكاريبي؛ و26 في المائة في أفريقيا؛ و26 في المائة في أوروبا الشرقية؛ و35 في المائة في آسيا والمحيط الهادئ؛ و53 في المائة في أوروبا الغربية ودول أخرى). واستخدم</w:t>
      </w:r>
      <w:r w:rsidR="002652E6" w:rsidRPr="006E5215">
        <w:rPr>
          <w:rFonts w:cs="Simplified Arabic" w:hint="cs"/>
          <w:sz w:val="20"/>
          <w:rtl/>
        </w:rPr>
        <w:t>ت</w:t>
      </w:r>
      <w:r w:rsidRPr="006E5215">
        <w:rPr>
          <w:rFonts w:cs="Simplified Arabic"/>
          <w:sz w:val="20"/>
          <w:rtl/>
        </w:rPr>
        <w:t xml:space="preserve"> نسبة أقل قليلا من الأطراف مواد مرجعية لمراعاة الاعتبارات الاجتماعية والاقتصادية؛</w:t>
      </w:r>
    </w:p>
    <w:p w14:paraId="3694292E" w14:textId="1458D90E" w:rsidR="00595D78" w:rsidRPr="006E5215" w:rsidRDefault="00595D78">
      <w:pPr>
        <w:numPr>
          <w:ilvl w:val="0"/>
          <w:numId w:val="13"/>
        </w:numPr>
        <w:bidi/>
        <w:spacing w:after="120" w:line="216" w:lineRule="auto"/>
        <w:ind w:left="1350" w:firstLine="720"/>
        <w:jc w:val="both"/>
        <w:rPr>
          <w:rFonts w:cs="Simplified Arabic"/>
          <w:sz w:val="20"/>
        </w:rPr>
      </w:pPr>
      <w:r w:rsidRPr="006E5215">
        <w:rPr>
          <w:rFonts w:cs="Simplified Arabic"/>
          <w:sz w:val="20"/>
          <w:rtl/>
        </w:rPr>
        <w:t xml:space="preserve">تشمل التحديات </w:t>
      </w:r>
      <w:r w:rsidR="002652E6" w:rsidRPr="006E5215">
        <w:rPr>
          <w:rFonts w:cs="Simplified Arabic" w:hint="cs"/>
          <w:sz w:val="20"/>
          <w:rtl/>
        </w:rPr>
        <w:t>المتعلقة</w:t>
      </w:r>
      <w:r w:rsidRPr="006E5215">
        <w:rPr>
          <w:rFonts w:cs="Simplified Arabic"/>
          <w:sz w:val="20"/>
          <w:rtl/>
        </w:rPr>
        <w:t xml:space="preserve"> بالغاية ألف-9 تلك المتصلة بالإطار التنظيمي الذي يتيح مراعاة الجوانب الاجتماعية والاقتصادية، وكذلك تلك المتصلة بالتقييم الفعلي للآثار الاجتماعية والاقتصادية.</w:t>
      </w:r>
    </w:p>
    <w:p w14:paraId="6CFC9CF4" w14:textId="77777777"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t>الغاية ألف-10: تصبح الأطراف في بروتوكول قرطاجنة أطرافا في بروتوكول ناغويا - كوالالمبور التكميلي بشأن المسؤولية والجبر التعويضي، وتكون لديها تدابير قائمة للوفاء بالتزاماتها بموجب البروتوكول التكميلي</w:t>
      </w:r>
    </w:p>
    <w:p w14:paraId="321E3547" w14:textId="7CACEF8A"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 xml:space="preserve">ثمة حاجة إلى مزيد من </w:t>
      </w:r>
      <w:r w:rsidR="002652E6" w:rsidRPr="006E5215">
        <w:rPr>
          <w:rFonts w:cs="Simplified Arabic"/>
          <w:sz w:val="20"/>
          <w:szCs w:val="24"/>
          <w:rtl/>
        </w:rPr>
        <w:t>جهود التواصل والتوعية</w:t>
      </w:r>
      <w:r w:rsidR="002652E6" w:rsidRPr="006E5215">
        <w:rPr>
          <w:rFonts w:cs="Simplified Arabic" w:hint="cs"/>
          <w:sz w:val="20"/>
          <w:szCs w:val="24"/>
          <w:rtl/>
        </w:rPr>
        <w:t xml:space="preserve"> </w:t>
      </w:r>
      <w:r w:rsidRPr="006E5215">
        <w:rPr>
          <w:rFonts w:cs="Simplified Arabic"/>
          <w:sz w:val="20"/>
          <w:szCs w:val="24"/>
          <w:rtl/>
        </w:rPr>
        <w:t>بشأن البروتوكول التكميلي بين الأطراف والشعوب الأصلية والمجتمعات المحلية وأصحاب المصلحة وصانعي القرار. ومن دواعي القلق أن الأطراف في البروتوكول التكميلي لم تحرز سوى تقدم محدود في اعتماد تدابير لتنفيذه.</w:t>
      </w:r>
    </w:p>
    <w:p w14:paraId="4BEEA95A"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1DE3C341" w14:textId="7A576AD6" w:rsidR="00595D78" w:rsidRPr="006E5215" w:rsidRDefault="00595D78">
      <w:pPr>
        <w:numPr>
          <w:ilvl w:val="1"/>
          <w:numId w:val="6"/>
        </w:numPr>
        <w:bidi/>
        <w:spacing w:after="120" w:line="216" w:lineRule="auto"/>
        <w:ind w:left="1350" w:firstLine="720"/>
        <w:jc w:val="both"/>
        <w:rPr>
          <w:rFonts w:cs="Simplified Arabic"/>
          <w:sz w:val="20"/>
        </w:rPr>
      </w:pPr>
      <w:r w:rsidRPr="006E5215">
        <w:rPr>
          <w:rFonts w:cs="Simplified Arabic"/>
          <w:sz w:val="20"/>
          <w:rtl/>
        </w:rPr>
        <w:t xml:space="preserve">يمكن </w:t>
      </w:r>
      <w:r w:rsidRPr="006E5215">
        <w:rPr>
          <w:rFonts w:cs="Simplified Arabic"/>
          <w:sz w:val="20"/>
          <w:rtl/>
          <w:lang w:val="en-US"/>
        </w:rPr>
        <w:t>ملاحظة</w:t>
      </w:r>
      <w:r w:rsidRPr="006E5215">
        <w:rPr>
          <w:rFonts w:cs="Simplified Arabic"/>
          <w:sz w:val="20"/>
          <w:rtl/>
        </w:rPr>
        <w:t xml:space="preserve"> التقدم المحرز نحو تحقيق الغاية ألف-10. فقد ازداد عدد الأطراف في بروتوكول ناغويا - كوالالمبور التكميلي بشأن المسؤولية والجبر التعويضي بمقدار ثمانية أطراف. وعلى الرغم من أن ثلث الأطراف في بروتوكول قرطاجنة فقط قد أصبح طرفا في الصك التكميلي، </w:t>
      </w:r>
      <w:r w:rsidR="002652E6" w:rsidRPr="006E5215">
        <w:rPr>
          <w:rFonts w:cs="Simplified Arabic" w:hint="cs"/>
          <w:sz w:val="20"/>
          <w:rtl/>
        </w:rPr>
        <w:t>إلا أن</w:t>
      </w:r>
      <w:r w:rsidRPr="006E5215">
        <w:rPr>
          <w:rFonts w:cs="Simplified Arabic"/>
          <w:sz w:val="20"/>
          <w:rtl/>
        </w:rPr>
        <w:t xml:space="preserve"> عددا كبيرا من الأطراف في بروتوكول قرطاجنة </w:t>
      </w:r>
      <w:r w:rsidR="002652E6" w:rsidRPr="006E5215">
        <w:rPr>
          <w:rFonts w:cs="Simplified Arabic"/>
          <w:sz w:val="20"/>
          <w:rtl/>
        </w:rPr>
        <w:t>قد شرعت في إجراءات الانضمام إلى</w:t>
      </w:r>
      <w:r w:rsidRPr="006E5215">
        <w:rPr>
          <w:rFonts w:cs="Simplified Arabic"/>
          <w:sz w:val="20"/>
          <w:rtl/>
        </w:rPr>
        <w:t xml:space="preserve"> البروتوكول التكميلي؛</w:t>
      </w:r>
    </w:p>
    <w:p w14:paraId="45C65B1F" w14:textId="2F8BACCD" w:rsidR="00595D78" w:rsidRPr="006E5215" w:rsidRDefault="002652E6">
      <w:pPr>
        <w:numPr>
          <w:ilvl w:val="1"/>
          <w:numId w:val="6"/>
        </w:numPr>
        <w:bidi/>
        <w:spacing w:after="120" w:line="216" w:lineRule="auto"/>
        <w:ind w:left="1350" w:firstLine="720"/>
        <w:jc w:val="both"/>
        <w:rPr>
          <w:rFonts w:cs="Simplified Arabic"/>
          <w:sz w:val="20"/>
        </w:rPr>
      </w:pPr>
      <w:r w:rsidRPr="006E5215">
        <w:rPr>
          <w:rFonts w:cs="Simplified Arabic" w:hint="cs"/>
          <w:sz w:val="20"/>
          <w:rtl/>
        </w:rPr>
        <w:t>يتوفر</w:t>
      </w:r>
      <w:r w:rsidR="00595D78" w:rsidRPr="006E5215">
        <w:rPr>
          <w:rFonts w:cs="Simplified Arabic"/>
          <w:sz w:val="20"/>
          <w:rtl/>
        </w:rPr>
        <w:t xml:space="preserve"> ما يقل قليلا عن ثلثي الأطراف </w:t>
      </w:r>
      <w:r w:rsidRPr="006E5215">
        <w:rPr>
          <w:rFonts w:cs="Simplified Arabic" w:hint="cs"/>
          <w:sz w:val="20"/>
          <w:rtl/>
        </w:rPr>
        <w:t xml:space="preserve">على </w:t>
      </w:r>
      <w:r w:rsidR="00595D78" w:rsidRPr="006E5215">
        <w:rPr>
          <w:rFonts w:cs="Simplified Arabic"/>
          <w:sz w:val="20"/>
          <w:rtl/>
        </w:rPr>
        <w:t xml:space="preserve">جميع التدابير </w:t>
      </w:r>
      <w:r w:rsidRPr="006E5215">
        <w:rPr>
          <w:rFonts w:cs="Simplified Arabic" w:hint="cs"/>
          <w:sz w:val="20"/>
          <w:rtl/>
        </w:rPr>
        <w:t>اللازمة</w:t>
      </w:r>
      <w:r w:rsidR="00595D78" w:rsidRPr="006E5215">
        <w:rPr>
          <w:rFonts w:cs="Simplified Arabic"/>
          <w:sz w:val="20"/>
          <w:rtl/>
        </w:rPr>
        <w:t xml:space="preserve"> لتنفيذ البروتوكول التكميلي، </w:t>
      </w:r>
      <w:r w:rsidR="009A46E3" w:rsidRPr="006E5215">
        <w:rPr>
          <w:rFonts w:cs="Simplified Arabic" w:hint="cs"/>
          <w:sz w:val="20"/>
          <w:rtl/>
        </w:rPr>
        <w:t>وهو ما</w:t>
      </w:r>
      <w:r w:rsidR="00595D78" w:rsidRPr="006E5215">
        <w:rPr>
          <w:rFonts w:cs="Simplified Arabic"/>
          <w:sz w:val="20"/>
          <w:rtl/>
        </w:rPr>
        <w:t xml:space="preserve"> يمثل زيادة طفيفة مقارنةً بخط الأساس. و</w:t>
      </w:r>
      <w:r w:rsidR="009A46E3" w:rsidRPr="006E5215">
        <w:rPr>
          <w:rFonts w:cs="Simplified Arabic"/>
          <w:sz w:val="20"/>
          <w:rtl/>
        </w:rPr>
        <w:t xml:space="preserve">ترتفع النسبة إلى ما يزيد قليلا على الثلثين </w:t>
      </w:r>
      <w:r w:rsidR="009A46E3" w:rsidRPr="006E5215">
        <w:rPr>
          <w:rFonts w:cs="Simplified Arabic" w:hint="cs"/>
          <w:sz w:val="20"/>
          <w:rtl/>
        </w:rPr>
        <w:t>با</w:t>
      </w:r>
      <w:r w:rsidR="00595D78" w:rsidRPr="006E5215">
        <w:rPr>
          <w:rFonts w:cs="Simplified Arabic"/>
          <w:sz w:val="20"/>
          <w:rtl/>
        </w:rPr>
        <w:t xml:space="preserve">لنظر أيضا </w:t>
      </w:r>
      <w:r w:rsidR="009A46E3" w:rsidRPr="006E5215">
        <w:rPr>
          <w:rFonts w:cs="Simplified Arabic" w:hint="cs"/>
          <w:sz w:val="20"/>
          <w:rtl/>
        </w:rPr>
        <w:t>إلى</w:t>
      </w:r>
      <w:r w:rsidR="00595D78" w:rsidRPr="006E5215">
        <w:rPr>
          <w:rFonts w:cs="Simplified Arabic"/>
          <w:sz w:val="20"/>
          <w:rtl/>
        </w:rPr>
        <w:t xml:space="preserve"> الأطراف التي </w:t>
      </w:r>
      <w:r w:rsidR="009A46E3" w:rsidRPr="006E5215">
        <w:rPr>
          <w:rFonts w:cs="Simplified Arabic" w:hint="cs"/>
          <w:sz w:val="20"/>
          <w:rtl/>
        </w:rPr>
        <w:t>تتوفر إلى حد ما على</w:t>
      </w:r>
      <w:r w:rsidR="00595D78" w:rsidRPr="006E5215">
        <w:rPr>
          <w:rFonts w:cs="Simplified Arabic"/>
          <w:sz w:val="20"/>
          <w:rtl/>
        </w:rPr>
        <w:t xml:space="preserve"> هذه التدابير؛</w:t>
      </w:r>
    </w:p>
    <w:p w14:paraId="65A28B2D" w14:textId="1C710F97" w:rsidR="00595D78" w:rsidRPr="006E5215" w:rsidRDefault="00595D78">
      <w:pPr>
        <w:numPr>
          <w:ilvl w:val="1"/>
          <w:numId w:val="6"/>
        </w:numPr>
        <w:bidi/>
        <w:spacing w:after="120" w:line="216" w:lineRule="auto"/>
        <w:ind w:left="1350" w:firstLine="720"/>
        <w:jc w:val="both"/>
        <w:rPr>
          <w:rFonts w:cs="Simplified Arabic"/>
          <w:sz w:val="20"/>
        </w:rPr>
      </w:pPr>
      <w:r w:rsidRPr="006E5215">
        <w:rPr>
          <w:rFonts w:cs="Simplified Arabic"/>
          <w:sz w:val="20"/>
          <w:rtl/>
        </w:rPr>
        <w:lastRenderedPageBreak/>
        <w:t>يمثل اعتماد التشريعات اللازمة لتنفيذ بروتوكول ناغويا - كوالالمبور التكميلي بشأن المسؤولية والجبر التعويضي أحد التحديات الرئيسية التي تواجهها الأطراف في تحقيق الغاية ألف-10.</w:t>
      </w:r>
    </w:p>
    <w:p w14:paraId="27C2322A" w14:textId="77777777"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t>الغاية باء-1: تشارك الأطراف في أنشطة بناء القدرات</w:t>
      </w:r>
    </w:p>
    <w:p w14:paraId="600B2F8D" w14:textId="770457E5"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lang w:val="en-US"/>
        </w:rPr>
      </w:pPr>
      <w:r w:rsidRPr="006E5215">
        <w:rPr>
          <w:rFonts w:cs="Simplified Arabic"/>
          <w:sz w:val="20"/>
          <w:szCs w:val="24"/>
          <w:rtl/>
        </w:rPr>
        <w:t>يؤكد الانخفاض الطفيف في عدد الأطراف المشاركة في أنشطة بناء القدرات، إلى جانب استمرار ارتفاع الاحتياجات من بناء القدرات، أهمية ضمان تقديم دعم مستمر وكاف في هذا المجال.</w:t>
      </w:r>
    </w:p>
    <w:p w14:paraId="282C1A34" w14:textId="119AB452"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lang w:val="en-US"/>
        </w:rPr>
      </w:pPr>
      <w:r w:rsidRPr="006E5215">
        <w:rPr>
          <w:rFonts w:cs="Simplified Arabic"/>
          <w:sz w:val="20"/>
          <w:szCs w:val="24"/>
          <w:rtl/>
        </w:rPr>
        <w:t>و</w:t>
      </w:r>
      <w:r w:rsidR="009A46E3" w:rsidRPr="006E5215">
        <w:rPr>
          <w:rFonts w:cs="Simplified Arabic" w:hint="cs"/>
          <w:sz w:val="20"/>
          <w:szCs w:val="24"/>
          <w:rtl/>
        </w:rPr>
        <w:t xml:space="preserve">تعد </w:t>
      </w:r>
      <w:r w:rsidRPr="006E5215">
        <w:rPr>
          <w:rFonts w:cs="Simplified Arabic"/>
          <w:sz w:val="20"/>
          <w:szCs w:val="24"/>
          <w:rtl/>
        </w:rPr>
        <w:t>خطة عمل بناء القدرات مكمّلة للإطار الاستراتيجي الطويل الأجل لبناء القدرات و</w:t>
      </w:r>
      <w:r w:rsidR="009A46E3" w:rsidRPr="006E5215">
        <w:rPr>
          <w:rFonts w:cs="Simplified Arabic" w:hint="cs"/>
          <w:sz w:val="20"/>
          <w:szCs w:val="24"/>
          <w:rtl/>
        </w:rPr>
        <w:t>تنميتها</w:t>
      </w:r>
      <w:r w:rsidRPr="006E5215">
        <w:rPr>
          <w:rFonts w:cs="Simplified Arabic"/>
          <w:sz w:val="20"/>
          <w:szCs w:val="24"/>
          <w:rtl/>
        </w:rPr>
        <w:t>.</w:t>
      </w:r>
      <w:r w:rsidRPr="006E5215">
        <w:rPr>
          <w:rStyle w:val="FootnoteReference"/>
          <w:rFonts w:cs="Simplified Arabic"/>
          <w:sz w:val="20"/>
          <w:szCs w:val="24"/>
        </w:rPr>
        <w:footnoteReference w:id="13"/>
      </w:r>
      <w:r w:rsidRPr="006E5215">
        <w:rPr>
          <w:rFonts w:cs="Simplified Arabic"/>
          <w:sz w:val="20"/>
          <w:szCs w:val="24"/>
          <w:rtl/>
        </w:rPr>
        <w:t xml:space="preserve"> ويتضمن الإطار الاستراتيجي الطويل الأجل استراتيجيات رئيسية لتحسين بناء القدرات وتنميتها، مثل إضفاء الطابع المؤسسي على بناء القدرات وتنميتها، وهو ما من شأنه، إذا طُبّق، أن يُسهم في إيجاد قدرات أكثر فعالية واستدامة. ويمكن أن تؤدي مراكز التعاون التقني والعلمي دورا في النهوض بقدرات السلامة الأحيائية.</w:t>
      </w:r>
    </w:p>
    <w:p w14:paraId="3EF5F889" w14:textId="4BF859D2"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lang w:val="en-US"/>
        </w:rPr>
      </w:pPr>
      <w:r w:rsidRPr="006E5215">
        <w:rPr>
          <w:rFonts w:cs="Simplified Arabic"/>
          <w:sz w:val="20"/>
          <w:szCs w:val="24"/>
          <w:rtl/>
        </w:rPr>
        <w:t>ومن المهم إشراك الشعوب الأصلية والمجتمعات المحلية والنساء والشباب وأصحاب المصلحة المعنيين في بناء القدرات وتنميتها.</w:t>
      </w:r>
    </w:p>
    <w:p w14:paraId="7D4C69B8" w14:textId="21296444"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lang w:val="en-US"/>
        </w:rPr>
      </w:pPr>
      <w:r w:rsidRPr="006E5215">
        <w:rPr>
          <w:rFonts w:cs="Simplified Arabic"/>
          <w:sz w:val="20"/>
          <w:szCs w:val="24"/>
          <w:rtl/>
        </w:rPr>
        <w:t xml:space="preserve">ومن المفيد </w:t>
      </w:r>
      <w:r w:rsidR="009A46E3" w:rsidRPr="006E5215">
        <w:rPr>
          <w:rFonts w:cs="Simplified Arabic" w:hint="cs"/>
          <w:sz w:val="20"/>
          <w:szCs w:val="24"/>
          <w:rtl/>
        </w:rPr>
        <w:t>لفت</w:t>
      </w:r>
      <w:r w:rsidRPr="006E5215">
        <w:rPr>
          <w:rFonts w:cs="Simplified Arabic"/>
          <w:sz w:val="20"/>
          <w:szCs w:val="24"/>
          <w:rtl/>
        </w:rPr>
        <w:t xml:space="preserve"> الانتباه إلى المواد المتعلقة ببناء القدرات </w:t>
      </w:r>
      <w:r w:rsidR="009A46E3" w:rsidRPr="006E5215">
        <w:rPr>
          <w:rFonts w:cs="Simplified Arabic"/>
          <w:sz w:val="20"/>
          <w:szCs w:val="24"/>
          <w:rtl/>
        </w:rPr>
        <w:t>والمواد المرجعية</w:t>
      </w:r>
      <w:r w:rsidRPr="006E5215">
        <w:rPr>
          <w:rFonts w:cs="Simplified Arabic"/>
          <w:sz w:val="20"/>
          <w:szCs w:val="24"/>
          <w:rtl/>
        </w:rPr>
        <w:t xml:space="preserve"> </w:t>
      </w:r>
      <w:r w:rsidR="009A46E3" w:rsidRPr="006E5215">
        <w:rPr>
          <w:rFonts w:cs="Simplified Arabic"/>
          <w:sz w:val="20"/>
          <w:szCs w:val="24"/>
          <w:rtl/>
        </w:rPr>
        <w:t xml:space="preserve">المتاحة </w:t>
      </w:r>
      <w:r w:rsidRPr="006E5215">
        <w:rPr>
          <w:rFonts w:cs="Simplified Arabic"/>
          <w:sz w:val="20"/>
          <w:szCs w:val="24"/>
          <w:rtl/>
        </w:rPr>
        <w:t xml:space="preserve">على الموقع </w:t>
      </w:r>
      <w:r w:rsidR="009A46E3" w:rsidRPr="006E5215">
        <w:rPr>
          <w:rFonts w:cs="Simplified Arabic" w:hint="cs"/>
          <w:sz w:val="20"/>
          <w:szCs w:val="24"/>
          <w:rtl/>
        </w:rPr>
        <w:t>الإلكتروني</w:t>
      </w:r>
      <w:r w:rsidRPr="006E5215">
        <w:rPr>
          <w:rFonts w:cs="Simplified Arabic"/>
          <w:sz w:val="20"/>
          <w:szCs w:val="24"/>
          <w:rtl/>
        </w:rPr>
        <w:t xml:space="preserve"> للأمانة.</w:t>
      </w:r>
    </w:p>
    <w:p w14:paraId="7780C2C2" w14:textId="77777777"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رئيسية</w:t>
      </w:r>
    </w:p>
    <w:p w14:paraId="21BC83B1" w14:textId="52EAA912" w:rsidR="00595D78" w:rsidRPr="006E5215" w:rsidRDefault="00595D78">
      <w:pPr>
        <w:numPr>
          <w:ilvl w:val="0"/>
          <w:numId w:val="15"/>
        </w:numPr>
        <w:bidi/>
        <w:spacing w:after="120" w:line="216" w:lineRule="auto"/>
        <w:ind w:left="1350" w:firstLine="720"/>
        <w:jc w:val="both"/>
        <w:rPr>
          <w:rFonts w:cs="Simplified Arabic"/>
          <w:sz w:val="20"/>
        </w:rPr>
      </w:pPr>
      <w:r w:rsidRPr="006E5215">
        <w:rPr>
          <w:rFonts w:cs="Simplified Arabic"/>
          <w:sz w:val="20"/>
          <w:rtl/>
          <w:lang w:val="en-US"/>
        </w:rPr>
        <w:t>اضطلعت</w:t>
      </w:r>
      <w:r w:rsidRPr="006E5215">
        <w:rPr>
          <w:rFonts w:cs="Simplified Arabic"/>
          <w:sz w:val="20"/>
          <w:rtl/>
        </w:rPr>
        <w:t xml:space="preserve"> نسبة أقل قليلا من الأطراف بأنشطة لتنمية أو تعزيز الموارد البشرية والقدرات المؤسسية في مجال السلامة الأحيائية، مقارنةً بخط الأساس، </w:t>
      </w:r>
      <w:r w:rsidR="007A6C48" w:rsidRPr="006E5215">
        <w:rPr>
          <w:rFonts w:cs="Simplified Arabic"/>
          <w:sz w:val="20"/>
          <w:rtl/>
        </w:rPr>
        <w:t>إذ إن أكثر من ثلاثة أرباع الأطراف قد قامت بذلك</w:t>
      </w:r>
      <w:r w:rsidRPr="006E5215">
        <w:rPr>
          <w:rFonts w:cs="Simplified Arabic"/>
          <w:sz w:val="20"/>
          <w:rtl/>
        </w:rPr>
        <w:t xml:space="preserve">. </w:t>
      </w:r>
      <w:r w:rsidR="007A6C48" w:rsidRPr="006E5215">
        <w:rPr>
          <w:rFonts w:cs="Simplified Arabic"/>
          <w:sz w:val="20"/>
          <w:rtl/>
        </w:rPr>
        <w:t>وتوجد مجموعة مماثلة في الحجم من الأطراف لا تزال لديها احتياجات في مجال بناء القدرات، وهو ما يمثّل أيضاً انخفاضاً طفيفاً مقارنة بخط الأسا</w:t>
      </w:r>
      <w:r w:rsidRPr="006E5215">
        <w:rPr>
          <w:rFonts w:cs="Simplified Arabic"/>
          <w:sz w:val="20"/>
          <w:rtl/>
        </w:rPr>
        <w:t>س؛</w:t>
      </w:r>
    </w:p>
    <w:p w14:paraId="5814D07A" w14:textId="58FE6EFB" w:rsidR="00595D78" w:rsidRPr="006E5215" w:rsidRDefault="007A6C48">
      <w:pPr>
        <w:numPr>
          <w:ilvl w:val="0"/>
          <w:numId w:val="15"/>
        </w:numPr>
        <w:bidi/>
        <w:spacing w:after="120" w:line="216" w:lineRule="auto"/>
        <w:ind w:left="1350" w:firstLine="720"/>
        <w:jc w:val="both"/>
        <w:rPr>
          <w:rFonts w:cs="Simplified Arabic"/>
          <w:sz w:val="20"/>
        </w:rPr>
      </w:pPr>
      <w:r w:rsidRPr="006E5215">
        <w:rPr>
          <w:rFonts w:cs="Simplified Arabic"/>
          <w:sz w:val="20"/>
          <w:rtl/>
        </w:rPr>
        <w:t>قامت نسبة تقل قليلاً عن ثلثي الأطراف بتحديد أولويات احتياجاتها لبناء القدرات، وأعدت نسبة تقل قليلاً عن نصف الأطراف تقييماً لاحتياجات بناء القدرات؛ وتعاونت نسبة تزيد قليلاً عن نصف الأطراف مع أطراف أخرى لتعزيز القدرات اللازمة لتنفيذ البروتوكول؛</w:t>
      </w:r>
    </w:p>
    <w:p w14:paraId="318EB47C" w14:textId="0323EDC2" w:rsidR="00595D78" w:rsidRPr="006E5215" w:rsidRDefault="00595D78">
      <w:pPr>
        <w:numPr>
          <w:ilvl w:val="0"/>
          <w:numId w:val="15"/>
        </w:numPr>
        <w:bidi/>
        <w:spacing w:after="120" w:line="216" w:lineRule="auto"/>
        <w:ind w:left="1350" w:firstLine="720"/>
        <w:jc w:val="both"/>
        <w:rPr>
          <w:rFonts w:cs="Simplified Arabic"/>
          <w:sz w:val="20"/>
        </w:rPr>
      </w:pPr>
      <w:r w:rsidRPr="006E5215">
        <w:rPr>
          <w:rFonts w:cs="Simplified Arabic"/>
          <w:sz w:val="20"/>
          <w:rtl/>
        </w:rPr>
        <w:t xml:space="preserve">تشمل التحديات </w:t>
      </w:r>
      <w:r w:rsidR="007A6C48" w:rsidRPr="006E5215">
        <w:rPr>
          <w:rFonts w:cs="Simplified Arabic"/>
          <w:sz w:val="20"/>
          <w:rtl/>
        </w:rPr>
        <w:t>المشتركة</w:t>
      </w:r>
      <w:r w:rsidR="007A6C48" w:rsidRPr="006E5215">
        <w:rPr>
          <w:rFonts w:cs="Simplified Arabic" w:hint="cs"/>
          <w:sz w:val="20"/>
          <w:rtl/>
        </w:rPr>
        <w:t xml:space="preserve"> </w:t>
      </w:r>
      <w:r w:rsidRPr="006E5215">
        <w:rPr>
          <w:rFonts w:cs="Simplified Arabic"/>
          <w:sz w:val="20"/>
          <w:rtl/>
        </w:rPr>
        <w:t>التي تواجهها الأطراف</w:t>
      </w:r>
      <w:r w:rsidR="00B4224D">
        <w:rPr>
          <w:rFonts w:cs="Simplified Arabic" w:hint="cs"/>
          <w:sz w:val="20"/>
          <w:rtl/>
        </w:rPr>
        <w:t>،</w:t>
      </w:r>
      <w:r w:rsidRPr="006E5215">
        <w:rPr>
          <w:rFonts w:cs="Simplified Arabic"/>
          <w:sz w:val="20"/>
          <w:rtl/>
        </w:rPr>
        <w:t xml:space="preserve"> محدودية عدد الموظفين المدرَّبين </w:t>
      </w:r>
      <w:r w:rsidR="007A6C48" w:rsidRPr="006E5215">
        <w:rPr>
          <w:rFonts w:cs="Simplified Arabic"/>
          <w:sz w:val="20"/>
          <w:rtl/>
        </w:rPr>
        <w:t>وارتفاع معدل دوران الموظفين</w:t>
      </w:r>
      <w:r w:rsidRPr="006E5215">
        <w:rPr>
          <w:rFonts w:cs="Simplified Arabic"/>
          <w:sz w:val="20"/>
          <w:rtl/>
        </w:rPr>
        <w:t xml:space="preserve"> وعدم كفاية التنسيق المؤسسي وعدم كفاية الموارد المالية. </w:t>
      </w:r>
      <w:r w:rsidR="007A6C48" w:rsidRPr="006E5215">
        <w:rPr>
          <w:rFonts w:cs="Simplified Arabic"/>
          <w:sz w:val="20"/>
          <w:rtl/>
        </w:rPr>
        <w:t>وقد أفادت عدة أطراف من البلدان النامية</w:t>
      </w:r>
      <w:r w:rsidR="007A6C48" w:rsidRPr="006E5215">
        <w:rPr>
          <w:rFonts w:cs="Simplified Arabic" w:hint="cs"/>
          <w:sz w:val="20"/>
          <w:rtl/>
        </w:rPr>
        <w:t xml:space="preserve"> </w:t>
      </w:r>
      <w:r w:rsidRPr="006E5215">
        <w:rPr>
          <w:rFonts w:cs="Simplified Arabic"/>
          <w:sz w:val="20"/>
          <w:rtl/>
        </w:rPr>
        <w:t>أنه</w:t>
      </w:r>
      <w:r w:rsidR="007A6C48" w:rsidRPr="006E5215">
        <w:rPr>
          <w:rFonts w:cs="Simplified Arabic" w:hint="cs"/>
          <w:sz w:val="20"/>
          <w:rtl/>
        </w:rPr>
        <w:t>ا</w:t>
      </w:r>
      <w:r w:rsidRPr="006E5215">
        <w:rPr>
          <w:rFonts w:cs="Simplified Arabic"/>
          <w:sz w:val="20"/>
          <w:rtl/>
        </w:rPr>
        <w:t xml:space="preserve"> </w:t>
      </w:r>
      <w:r w:rsidR="007A6C48" w:rsidRPr="006E5215">
        <w:rPr>
          <w:rFonts w:cs="Simplified Arabic" w:hint="cs"/>
          <w:sz w:val="20"/>
          <w:rtl/>
        </w:rPr>
        <w:t>ت</w:t>
      </w:r>
      <w:r w:rsidRPr="006E5215">
        <w:rPr>
          <w:rFonts w:cs="Simplified Arabic"/>
          <w:sz w:val="20"/>
          <w:rtl/>
        </w:rPr>
        <w:t>عتمد على تمويل الجهات المانحة للاضطلاع بأنشطة السلامة الأحيائية، وأن تنفيذ البروتوكول يتسم بالتجزؤ نتيجة لذلك؛</w:t>
      </w:r>
    </w:p>
    <w:p w14:paraId="4AAEBC8F" w14:textId="45127950" w:rsidR="00595D78" w:rsidRPr="006E5215" w:rsidRDefault="006567ED">
      <w:pPr>
        <w:numPr>
          <w:ilvl w:val="0"/>
          <w:numId w:val="15"/>
        </w:numPr>
        <w:bidi/>
        <w:spacing w:after="120" w:line="216" w:lineRule="auto"/>
        <w:ind w:left="1350" w:firstLine="720"/>
        <w:jc w:val="both"/>
        <w:rPr>
          <w:rFonts w:cs="Simplified Arabic"/>
          <w:sz w:val="20"/>
        </w:rPr>
      </w:pPr>
      <w:r w:rsidRPr="006E5215">
        <w:rPr>
          <w:rFonts w:cs="Simplified Arabic" w:hint="cs"/>
          <w:sz w:val="20"/>
          <w:rtl/>
        </w:rPr>
        <w:t xml:space="preserve">تشمل </w:t>
      </w:r>
      <w:r w:rsidR="00595D78" w:rsidRPr="006E5215">
        <w:rPr>
          <w:rFonts w:cs="Simplified Arabic"/>
          <w:sz w:val="20"/>
          <w:rtl/>
        </w:rPr>
        <w:t xml:space="preserve">المجالات الأكثر شيوعا للاحتياجات المستمرة </w:t>
      </w:r>
      <w:r w:rsidRPr="006E5215">
        <w:rPr>
          <w:rFonts w:cs="Simplified Arabic" w:hint="cs"/>
          <w:sz w:val="20"/>
          <w:rtl/>
        </w:rPr>
        <w:t>فيما يتعلق ببناء القدرات:</w:t>
      </w:r>
      <w:r w:rsidR="00595D78" w:rsidRPr="006E5215">
        <w:rPr>
          <w:rFonts w:cs="Simplified Arabic"/>
          <w:sz w:val="20"/>
          <w:rtl/>
        </w:rPr>
        <w:t xml:space="preserve"> تقييم المخاطر وإدارتها وسائر الخبرات العلمية والتقنية؛ وأخذ العينات والكشف وتحديد الهوية؛ والقدرات المؤسسية والموارد البشرية؛ والتوعية العامة والتثقيف والمشاركة.</w:t>
      </w:r>
    </w:p>
    <w:p w14:paraId="2C8486AD" w14:textId="77777777"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lastRenderedPageBreak/>
        <w:t>الغاية باء-2: تحشد الأطراف موارد كافية من جميع المصادر لدعم تنفيذ البروتوكول، وفقا للمادة 28 من البروتوكول</w:t>
      </w:r>
    </w:p>
    <w:p w14:paraId="732F74AF" w14:textId="77207940" w:rsidR="00595D78" w:rsidRPr="006E5215" w:rsidRDefault="00595D78" w:rsidP="00595D78">
      <w:pPr>
        <w:pStyle w:val="CBDH5"/>
        <w:bidi/>
        <w:rPr>
          <w:rFonts w:cs="Simplified Arabic"/>
          <w:i w:val="0"/>
          <w:iCs/>
          <w:sz w:val="20"/>
          <w:szCs w:val="24"/>
        </w:rPr>
      </w:pPr>
      <w:r w:rsidRPr="006E5215">
        <w:rPr>
          <w:rFonts w:cs="Simplified Arabic"/>
          <w:i w:val="0"/>
          <w:iCs/>
          <w:sz w:val="20"/>
          <w:szCs w:val="24"/>
          <w:rtl/>
        </w:rPr>
        <w:t>ملاحظات رئيسي</w:t>
      </w:r>
      <w:r w:rsidR="00744C5E">
        <w:rPr>
          <w:rFonts w:cs="Simplified Arabic" w:hint="cs"/>
          <w:i w:val="0"/>
          <w:iCs/>
          <w:sz w:val="20"/>
          <w:szCs w:val="24"/>
          <w:rtl/>
        </w:rPr>
        <w:t>ة</w:t>
      </w:r>
    </w:p>
    <w:p w14:paraId="7E9C559B" w14:textId="730B42E0" w:rsidR="00595D78" w:rsidRPr="006E5215" w:rsidRDefault="006567ED">
      <w:pPr>
        <w:numPr>
          <w:ilvl w:val="0"/>
          <w:numId w:val="16"/>
        </w:numPr>
        <w:bidi/>
        <w:spacing w:after="120" w:line="216" w:lineRule="auto"/>
        <w:ind w:left="1350" w:firstLine="720"/>
        <w:jc w:val="both"/>
        <w:rPr>
          <w:rFonts w:cs="Simplified Arabic"/>
          <w:sz w:val="20"/>
        </w:rPr>
      </w:pPr>
      <w:r w:rsidRPr="006E5215">
        <w:rPr>
          <w:rFonts w:cs="Simplified Arabic" w:hint="cs"/>
          <w:sz w:val="20"/>
          <w:rtl/>
        </w:rPr>
        <w:t xml:space="preserve">يبقى </w:t>
      </w:r>
      <w:r w:rsidR="00595D78" w:rsidRPr="006E5215">
        <w:rPr>
          <w:rFonts w:cs="Simplified Arabic"/>
          <w:sz w:val="20"/>
          <w:rtl/>
        </w:rPr>
        <w:t>التقدم المحرز نحو تحقيق الغاية باء-2 محدود</w:t>
      </w:r>
      <w:r w:rsidRPr="006E5215">
        <w:rPr>
          <w:rFonts w:cs="Simplified Arabic" w:hint="cs"/>
          <w:sz w:val="20"/>
          <w:rtl/>
        </w:rPr>
        <w:t>اً</w:t>
      </w:r>
      <w:r w:rsidR="00595D78" w:rsidRPr="006E5215">
        <w:rPr>
          <w:rFonts w:cs="Simplified Arabic"/>
          <w:sz w:val="20"/>
          <w:rtl/>
        </w:rPr>
        <w:t xml:space="preserve">. فعلى الرغم من أن نحو ثلاثة أرباع الأطراف </w:t>
      </w:r>
      <w:r w:rsidRPr="006E5215">
        <w:rPr>
          <w:rFonts w:cs="Simplified Arabic" w:hint="cs"/>
          <w:sz w:val="20"/>
          <w:rtl/>
        </w:rPr>
        <w:t xml:space="preserve">تتوفر </w:t>
      </w:r>
      <w:r w:rsidR="00595D78" w:rsidRPr="006E5215">
        <w:rPr>
          <w:rFonts w:cs="Simplified Arabic"/>
          <w:sz w:val="20"/>
          <w:rtl/>
        </w:rPr>
        <w:t>لديه</w:t>
      </w:r>
      <w:r w:rsidRPr="006E5215">
        <w:rPr>
          <w:rFonts w:cs="Simplified Arabic" w:hint="cs"/>
          <w:sz w:val="20"/>
          <w:rtl/>
        </w:rPr>
        <w:t>ا</w:t>
      </w:r>
      <w:r w:rsidR="00595D78" w:rsidRPr="006E5215">
        <w:rPr>
          <w:rFonts w:cs="Simplified Arabic"/>
          <w:sz w:val="20"/>
          <w:rtl/>
        </w:rPr>
        <w:t xml:space="preserve"> موارد للسلامة الأحيائية من الميزانيات الوطنية، </w:t>
      </w:r>
      <w:r w:rsidRPr="006E5215">
        <w:rPr>
          <w:rFonts w:cs="Simplified Arabic" w:hint="cs"/>
          <w:sz w:val="20"/>
          <w:rtl/>
        </w:rPr>
        <w:t>إلا أن</w:t>
      </w:r>
      <w:r w:rsidR="00595D78" w:rsidRPr="006E5215">
        <w:rPr>
          <w:rFonts w:cs="Simplified Arabic"/>
          <w:sz w:val="20"/>
          <w:rtl/>
        </w:rPr>
        <w:t xml:space="preserve"> هذه الموارد غير كافية بالنسبة لنحو ثلثي </w:t>
      </w:r>
      <w:r w:rsidRPr="006E5215">
        <w:rPr>
          <w:rFonts w:cs="Simplified Arabic" w:hint="cs"/>
          <w:sz w:val="20"/>
          <w:rtl/>
        </w:rPr>
        <w:t>تلك</w:t>
      </w:r>
      <w:r w:rsidR="00595D78" w:rsidRPr="006E5215">
        <w:rPr>
          <w:rFonts w:cs="Simplified Arabic"/>
          <w:sz w:val="20"/>
          <w:rtl/>
        </w:rPr>
        <w:t xml:space="preserve"> الأطراف. ونتيجة لذلك، لا يملك نحو ثلاثة أرباع الأطراف أي موارد وطنية للسلامة الأحيائية أو لا يملك سوى موارد وطنية غير كافية. وثمة فوارق إقليمية كبيرة بين الأطراف التي تُعدّ فيها موارد السلامة الأحيائية من الميزانيات الوطنية كافية (صفر في المائة في أفريقيا، و8 في المائة في أمريكا اللاتينية ومنطقة البحر الكاريبي، و33 في المائة في آسيا والمحيط الهادئ، و73 في المائة في أوروبا الشرقية، و94 في المائة في أوروبا الغربية ودول أخرى)؛</w:t>
      </w:r>
    </w:p>
    <w:p w14:paraId="4E8D1B36" w14:textId="7501E7DC" w:rsidR="00595D78" w:rsidRPr="006E5215" w:rsidRDefault="00595D78">
      <w:pPr>
        <w:numPr>
          <w:ilvl w:val="0"/>
          <w:numId w:val="16"/>
        </w:numPr>
        <w:bidi/>
        <w:spacing w:after="120" w:line="216" w:lineRule="auto"/>
        <w:ind w:left="1350" w:firstLine="720"/>
        <w:jc w:val="both"/>
        <w:rPr>
          <w:rFonts w:cs="Simplified Arabic"/>
          <w:sz w:val="20"/>
        </w:rPr>
      </w:pPr>
      <w:r w:rsidRPr="006E5215">
        <w:rPr>
          <w:rFonts w:cs="Simplified Arabic"/>
          <w:sz w:val="20"/>
          <w:rtl/>
        </w:rPr>
        <w:t>حصل أكثر من نصف الأطراف على موارد إضافية إلى</w:t>
      </w:r>
      <w:r w:rsidR="006567ED" w:rsidRPr="006E5215">
        <w:rPr>
          <w:rFonts w:cs="Simplified Arabic" w:hint="cs"/>
          <w:sz w:val="20"/>
          <w:rtl/>
        </w:rPr>
        <w:t xml:space="preserve"> جانب</w:t>
      </w:r>
      <w:r w:rsidRPr="006E5215">
        <w:rPr>
          <w:rFonts w:cs="Simplified Arabic"/>
          <w:sz w:val="20"/>
          <w:rtl/>
        </w:rPr>
        <w:t xml:space="preserve"> الأموال </w:t>
      </w:r>
      <w:r w:rsidR="006567ED" w:rsidRPr="006E5215">
        <w:rPr>
          <w:rFonts w:cs="Simplified Arabic" w:hint="cs"/>
          <w:sz w:val="20"/>
          <w:rtl/>
        </w:rPr>
        <w:t>المخصصة</w:t>
      </w:r>
      <w:r w:rsidRPr="006E5215">
        <w:rPr>
          <w:rFonts w:cs="Simplified Arabic"/>
          <w:sz w:val="20"/>
          <w:rtl/>
        </w:rPr>
        <w:t xml:space="preserve"> من الميزانيات الوطنية، وهو ما مثّل انخفاضا طفيفا مقارنةً بخط الأساس، وحصل نحو طرف واحد من كل سبعة أطراف مؤهلة على مخصصاته لأنشطة السلامة الأحيائية في إطار نظام التخصيص الشفاف للموارد التابع لمرفق البيئة العالمية؛</w:t>
      </w:r>
    </w:p>
    <w:p w14:paraId="1659C2DB" w14:textId="6528D496" w:rsidR="00595D78" w:rsidRPr="006E5215" w:rsidRDefault="00595D78">
      <w:pPr>
        <w:numPr>
          <w:ilvl w:val="0"/>
          <w:numId w:val="16"/>
        </w:numPr>
        <w:bidi/>
        <w:spacing w:after="120" w:line="216" w:lineRule="auto"/>
        <w:ind w:left="1350" w:firstLine="720"/>
        <w:jc w:val="both"/>
        <w:rPr>
          <w:rFonts w:cs="Simplified Arabic"/>
          <w:sz w:val="20"/>
        </w:rPr>
      </w:pPr>
      <w:r w:rsidRPr="006E5215">
        <w:rPr>
          <w:rFonts w:cs="Simplified Arabic"/>
          <w:sz w:val="20"/>
          <w:rtl/>
        </w:rPr>
        <w:t>في ظل عدم توافر تمويل وطني كاف للسلامة الأحيائية في غالبية البلدان، لا يزال تمويل الجهات المانحة يؤدي دورا بالغ الأهمية في تمويل تنفيذ البروتوكول، ولا يزال مرفق البيئة العالمية يؤدي أيضا دورا محوريا في هذا الصدد.</w:t>
      </w:r>
    </w:p>
    <w:p w14:paraId="0C95160A" w14:textId="418FDDD7" w:rsidR="00595D78" w:rsidRPr="00A41DF1" w:rsidRDefault="00595D78" w:rsidP="00A55BFE">
      <w:pPr>
        <w:pStyle w:val="CBDAnnex"/>
        <w:bidi/>
        <w:spacing w:before="240"/>
        <w:rPr>
          <w:rFonts w:cs="Simplified Arabic"/>
          <w:b w:val="0"/>
          <w:bCs/>
          <w:sz w:val="20"/>
          <w:szCs w:val="24"/>
        </w:rPr>
      </w:pPr>
      <w:r w:rsidRPr="00A41DF1">
        <w:rPr>
          <w:rFonts w:cs="Simplified Arabic"/>
          <w:b w:val="0"/>
          <w:bCs/>
          <w:sz w:val="20"/>
          <w:szCs w:val="24"/>
          <w:rtl/>
        </w:rPr>
        <w:t xml:space="preserve">الغاية باء-3: </w:t>
      </w:r>
      <w:r w:rsidR="006567ED" w:rsidRPr="00A41DF1">
        <w:rPr>
          <w:rFonts w:cs="Simplified Arabic"/>
          <w:b w:val="0"/>
          <w:bCs/>
          <w:sz w:val="20"/>
          <w:szCs w:val="24"/>
          <w:rtl/>
          <w:lang w:bidi="ar-SA"/>
        </w:rPr>
        <w:t xml:space="preserve">تقوم الأطراف بتعزيز وتيسير </w:t>
      </w:r>
      <w:r w:rsidRPr="00A41DF1">
        <w:rPr>
          <w:rFonts w:cs="Simplified Arabic"/>
          <w:b w:val="0"/>
          <w:bCs/>
          <w:sz w:val="20"/>
          <w:szCs w:val="24"/>
          <w:rtl/>
        </w:rPr>
        <w:t>التوعية العامة والتثقيف والمشاركة فيما يتعلق بنقل الكائنات الحية المحوَّرة ومناولتها واستخدامها بطريقة آمنة، وفقا للمادة 23 من البروتوكول</w:t>
      </w:r>
    </w:p>
    <w:p w14:paraId="4E7B463D" w14:textId="597A5688"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من شأن إتاحة نتائج القرارات المتعلقة بالكائنات الحية المحوَّرة للجمهور أن يُسهم في زيادة الشفافية. ومن المهم إشراك الشعوب الأصلية والمجتمعات المحلية وأصحاب المصلحة من خلال مشاورات تشاركية وشفافة، مع الاستفادة من الوسائل الملائمة ثقافيا للتواصل، وينبغي تعزيز ذلك، مع مراعاة أن الشعوب الأصلية والمجتمعات المحلية تعيش عبر الحدود.</w:t>
      </w:r>
    </w:p>
    <w:p w14:paraId="6A426C5F" w14:textId="77777777" w:rsidR="00595D78" w:rsidRPr="006E5215" w:rsidRDefault="00595D78" w:rsidP="00595D78">
      <w:pPr>
        <w:pStyle w:val="CBDH5"/>
        <w:bidi/>
        <w:rPr>
          <w:rFonts w:cs="Simplified Arabic"/>
          <w:sz w:val="20"/>
          <w:szCs w:val="24"/>
        </w:rPr>
      </w:pPr>
      <w:r w:rsidRPr="006E5215">
        <w:rPr>
          <w:rFonts w:cs="Simplified Arabic" w:hint="cs"/>
          <w:i w:val="0"/>
          <w:iCs/>
          <w:sz w:val="20"/>
          <w:szCs w:val="24"/>
          <w:rtl/>
        </w:rPr>
        <w:t>ملاحظات</w:t>
      </w:r>
      <w:r w:rsidRPr="006E5215">
        <w:rPr>
          <w:rFonts w:cs="Simplified Arabic" w:hint="cs"/>
          <w:sz w:val="20"/>
          <w:szCs w:val="24"/>
          <w:rtl/>
        </w:rPr>
        <w:t xml:space="preserve"> رئيسية</w:t>
      </w:r>
    </w:p>
    <w:p w14:paraId="11446D07" w14:textId="0D776287" w:rsidR="00595D78" w:rsidRPr="006E5215" w:rsidRDefault="00595D78">
      <w:pPr>
        <w:numPr>
          <w:ilvl w:val="0"/>
          <w:numId w:val="17"/>
        </w:numPr>
        <w:bidi/>
        <w:spacing w:after="120" w:line="216" w:lineRule="auto"/>
        <w:ind w:left="1350" w:firstLine="720"/>
        <w:jc w:val="both"/>
        <w:rPr>
          <w:rFonts w:cs="Simplified Arabic"/>
          <w:sz w:val="20"/>
        </w:rPr>
      </w:pPr>
      <w:r w:rsidRPr="006E5215">
        <w:rPr>
          <w:rFonts w:cs="Simplified Arabic"/>
          <w:sz w:val="20"/>
          <w:rtl/>
        </w:rPr>
        <w:t xml:space="preserve">يمكن </w:t>
      </w:r>
      <w:r w:rsidRPr="006E5215">
        <w:rPr>
          <w:rFonts w:cs="Simplified Arabic"/>
          <w:sz w:val="20"/>
          <w:rtl/>
          <w:lang w:val="en-US"/>
        </w:rPr>
        <w:t>ملاحظة</w:t>
      </w:r>
      <w:r w:rsidRPr="006E5215">
        <w:rPr>
          <w:rFonts w:cs="Simplified Arabic"/>
          <w:sz w:val="20"/>
          <w:rtl/>
        </w:rPr>
        <w:t xml:space="preserve"> التقدم المحرز نحو تحقيق الغاية باء-3. </w:t>
      </w:r>
      <w:r w:rsidR="00BD058E" w:rsidRPr="006E5215">
        <w:rPr>
          <w:rFonts w:cs="Simplified Arabic" w:hint="cs"/>
          <w:sz w:val="20"/>
          <w:rtl/>
        </w:rPr>
        <w:t>إذ</w:t>
      </w:r>
      <w:r w:rsidRPr="006E5215">
        <w:rPr>
          <w:rFonts w:cs="Simplified Arabic"/>
          <w:sz w:val="20"/>
          <w:rtl/>
        </w:rPr>
        <w:t xml:space="preserve"> أنشأ عدد متزايد من الأطراف آلية لتيسير وتعزيز المشاركة العامة، بما في ذلك التشاور، في عملية </w:t>
      </w:r>
      <w:r w:rsidR="00BD058E" w:rsidRPr="006E5215">
        <w:rPr>
          <w:rFonts w:cs="Simplified Arabic" w:hint="cs"/>
          <w:sz w:val="20"/>
          <w:rtl/>
        </w:rPr>
        <w:t>اتخاذ</w:t>
      </w:r>
      <w:r w:rsidRPr="006E5215">
        <w:rPr>
          <w:rFonts w:cs="Simplified Arabic"/>
          <w:sz w:val="20"/>
          <w:rtl/>
        </w:rPr>
        <w:t xml:space="preserve"> القرار المتعلقة بالكائنات الحية المحوَّرة، حيث </w:t>
      </w:r>
      <w:r w:rsidR="00BD058E" w:rsidRPr="006E5215">
        <w:rPr>
          <w:rFonts w:cs="Simplified Arabic" w:hint="cs"/>
          <w:sz w:val="20"/>
          <w:rtl/>
        </w:rPr>
        <w:t>قام</w:t>
      </w:r>
      <w:r w:rsidRPr="006E5215">
        <w:rPr>
          <w:rFonts w:cs="Simplified Arabic"/>
          <w:sz w:val="20"/>
          <w:rtl/>
        </w:rPr>
        <w:t xml:space="preserve"> </w:t>
      </w:r>
      <w:r w:rsidR="00BD058E" w:rsidRPr="006E5215">
        <w:rPr>
          <w:rFonts w:cs="Simplified Arabic" w:hint="cs"/>
          <w:sz w:val="20"/>
          <w:rtl/>
        </w:rPr>
        <w:t>ب</w:t>
      </w:r>
      <w:r w:rsidRPr="006E5215">
        <w:rPr>
          <w:rFonts w:cs="Simplified Arabic"/>
          <w:sz w:val="20"/>
          <w:rtl/>
        </w:rPr>
        <w:t>ذلك ما يزيد قليلا على نصف الأطراف، و</w:t>
      </w:r>
      <w:r w:rsidR="00BD058E" w:rsidRPr="006E5215">
        <w:rPr>
          <w:rFonts w:cs="Simplified Arabic" w:hint="cs"/>
          <w:sz w:val="20"/>
          <w:rtl/>
        </w:rPr>
        <w:t>قد قامت بذ</w:t>
      </w:r>
      <w:r w:rsidRPr="006E5215">
        <w:rPr>
          <w:rFonts w:cs="Simplified Arabic"/>
          <w:sz w:val="20"/>
          <w:rtl/>
        </w:rPr>
        <w:t xml:space="preserve">لك إلى حد ما </w:t>
      </w:r>
      <w:r w:rsidR="00BD058E" w:rsidRPr="006E5215">
        <w:rPr>
          <w:rFonts w:cs="Simplified Arabic" w:hint="cs"/>
          <w:sz w:val="20"/>
          <w:rtl/>
        </w:rPr>
        <w:t>نسبة ت</w:t>
      </w:r>
      <w:r w:rsidRPr="006E5215">
        <w:rPr>
          <w:rFonts w:cs="Simplified Arabic"/>
          <w:sz w:val="20"/>
          <w:rtl/>
        </w:rPr>
        <w:t>زيد قليلا على خُمس الأطراف؛</w:t>
      </w:r>
    </w:p>
    <w:p w14:paraId="09176A55" w14:textId="1D375C7E" w:rsidR="00595D78" w:rsidRPr="006E5215" w:rsidRDefault="00595D78">
      <w:pPr>
        <w:numPr>
          <w:ilvl w:val="0"/>
          <w:numId w:val="17"/>
        </w:numPr>
        <w:bidi/>
        <w:spacing w:after="120" w:line="216" w:lineRule="auto"/>
        <w:ind w:left="1350" w:firstLine="720"/>
        <w:jc w:val="both"/>
        <w:rPr>
          <w:rFonts w:cs="Simplified Arabic"/>
          <w:sz w:val="20"/>
        </w:rPr>
      </w:pPr>
      <w:r w:rsidRPr="006E5215">
        <w:rPr>
          <w:rFonts w:cs="Simplified Arabic"/>
          <w:sz w:val="20"/>
          <w:rtl/>
        </w:rPr>
        <w:t xml:space="preserve">وبالمثل، </w:t>
      </w:r>
      <w:r w:rsidR="00BD058E" w:rsidRPr="006E5215">
        <w:rPr>
          <w:rFonts w:cs="Simplified Arabic"/>
          <w:sz w:val="20"/>
          <w:rtl/>
          <w:lang w:val="en-US"/>
        </w:rPr>
        <w:t>ارتفعت</w:t>
      </w:r>
      <w:r w:rsidR="00BD058E" w:rsidRPr="006E5215">
        <w:rPr>
          <w:rFonts w:cs="Simplified Arabic" w:hint="cs"/>
          <w:sz w:val="20"/>
          <w:rtl/>
        </w:rPr>
        <w:t xml:space="preserve"> </w:t>
      </w:r>
      <w:r w:rsidRPr="006E5215">
        <w:rPr>
          <w:rFonts w:cs="Simplified Arabic"/>
          <w:sz w:val="20"/>
          <w:rtl/>
        </w:rPr>
        <w:t xml:space="preserve">نسبة الأطراف التي </w:t>
      </w:r>
      <w:r w:rsidR="00BD058E" w:rsidRPr="006E5215">
        <w:rPr>
          <w:rFonts w:cs="Simplified Arabic"/>
          <w:sz w:val="20"/>
          <w:rtl/>
        </w:rPr>
        <w:t>أطلعت</w:t>
      </w:r>
      <w:r w:rsidR="00BD058E" w:rsidRPr="006E5215">
        <w:rPr>
          <w:rFonts w:cs="Simplified Arabic" w:hint="cs"/>
          <w:sz w:val="20"/>
          <w:rtl/>
        </w:rPr>
        <w:t xml:space="preserve"> </w:t>
      </w:r>
      <w:r w:rsidRPr="006E5215">
        <w:rPr>
          <w:rFonts w:cs="Simplified Arabic"/>
          <w:sz w:val="20"/>
          <w:rtl/>
        </w:rPr>
        <w:t xml:space="preserve">الجمهور </w:t>
      </w:r>
      <w:r w:rsidR="00BD058E" w:rsidRPr="006E5215">
        <w:rPr>
          <w:rFonts w:cs="Simplified Arabic"/>
          <w:sz w:val="20"/>
          <w:rtl/>
        </w:rPr>
        <w:t>على الآليات القائمة لمشاركة الجمهور في عملية اتخاذ القرار المتعلقة بالكائنات الحية المحورة،</w:t>
      </w:r>
      <w:r w:rsidRPr="006E5215">
        <w:rPr>
          <w:rFonts w:cs="Simplified Arabic"/>
          <w:sz w:val="20"/>
          <w:rtl/>
        </w:rPr>
        <w:t xml:space="preserve"> </w:t>
      </w:r>
      <w:r w:rsidR="00BD058E" w:rsidRPr="006E5215">
        <w:rPr>
          <w:rFonts w:cs="Simplified Arabic" w:hint="cs"/>
          <w:sz w:val="20"/>
          <w:rtl/>
        </w:rPr>
        <w:t>إذ</w:t>
      </w:r>
      <w:r w:rsidRPr="006E5215">
        <w:rPr>
          <w:rFonts w:cs="Simplified Arabic"/>
          <w:sz w:val="20"/>
          <w:rtl/>
        </w:rPr>
        <w:t xml:space="preserve"> </w:t>
      </w:r>
      <w:r w:rsidR="00BD058E" w:rsidRPr="006E5215">
        <w:rPr>
          <w:rFonts w:cs="Simplified Arabic" w:hint="cs"/>
          <w:sz w:val="20"/>
          <w:rtl/>
        </w:rPr>
        <w:t>قام</w:t>
      </w:r>
      <w:r w:rsidRPr="006E5215">
        <w:rPr>
          <w:rFonts w:cs="Simplified Arabic"/>
          <w:sz w:val="20"/>
          <w:rtl/>
        </w:rPr>
        <w:t xml:space="preserve"> </w:t>
      </w:r>
      <w:r w:rsidR="00BD058E" w:rsidRPr="006E5215">
        <w:rPr>
          <w:rFonts w:cs="Simplified Arabic" w:hint="cs"/>
          <w:sz w:val="20"/>
          <w:rtl/>
        </w:rPr>
        <w:t>ب</w:t>
      </w:r>
      <w:r w:rsidRPr="006E5215">
        <w:rPr>
          <w:rFonts w:cs="Simplified Arabic"/>
          <w:sz w:val="20"/>
          <w:rtl/>
        </w:rPr>
        <w:t xml:space="preserve">ذلك نصف الأطراف، </w:t>
      </w:r>
      <w:r w:rsidR="00BD058E" w:rsidRPr="006E5215">
        <w:rPr>
          <w:rFonts w:cs="Simplified Arabic" w:hint="cs"/>
          <w:sz w:val="20"/>
          <w:rtl/>
        </w:rPr>
        <w:t>وقام</w:t>
      </w:r>
      <w:r w:rsidRPr="006E5215">
        <w:rPr>
          <w:rFonts w:cs="Simplified Arabic"/>
          <w:sz w:val="20"/>
          <w:rtl/>
        </w:rPr>
        <w:t xml:space="preserve"> </w:t>
      </w:r>
      <w:r w:rsidR="00BD058E" w:rsidRPr="006E5215">
        <w:rPr>
          <w:rFonts w:cs="Simplified Arabic" w:hint="cs"/>
          <w:sz w:val="20"/>
          <w:rtl/>
        </w:rPr>
        <w:t>ب</w:t>
      </w:r>
      <w:r w:rsidRPr="006E5215">
        <w:rPr>
          <w:rFonts w:cs="Simplified Arabic"/>
          <w:sz w:val="20"/>
          <w:rtl/>
        </w:rPr>
        <w:t>ذلك إلى حد ما نحو خُمس الأطراف؛</w:t>
      </w:r>
    </w:p>
    <w:p w14:paraId="6256E89D" w14:textId="6FE4103B" w:rsidR="00595D78" w:rsidRPr="006E5215" w:rsidRDefault="00595D78">
      <w:pPr>
        <w:numPr>
          <w:ilvl w:val="0"/>
          <w:numId w:val="17"/>
        </w:numPr>
        <w:bidi/>
        <w:spacing w:after="120" w:line="216" w:lineRule="auto"/>
        <w:ind w:left="1350" w:firstLine="720"/>
        <w:jc w:val="both"/>
        <w:rPr>
          <w:rFonts w:cs="Simplified Arabic"/>
          <w:sz w:val="20"/>
        </w:rPr>
      </w:pPr>
      <w:r w:rsidRPr="006E5215">
        <w:rPr>
          <w:rFonts w:cs="Simplified Arabic"/>
          <w:sz w:val="20"/>
          <w:rtl/>
        </w:rPr>
        <w:t xml:space="preserve">استشار عدد متزايد من الأطراف الجمهور في عملية </w:t>
      </w:r>
      <w:r w:rsidR="00D117F2" w:rsidRPr="006E5215">
        <w:rPr>
          <w:rFonts w:cs="Simplified Arabic" w:hint="cs"/>
          <w:sz w:val="20"/>
          <w:rtl/>
        </w:rPr>
        <w:t>اتخاذ</w:t>
      </w:r>
      <w:r w:rsidRPr="006E5215">
        <w:rPr>
          <w:rFonts w:cs="Simplified Arabic"/>
          <w:sz w:val="20"/>
          <w:rtl/>
        </w:rPr>
        <w:t xml:space="preserve"> القرار، </w:t>
      </w:r>
      <w:r w:rsidR="00D117F2" w:rsidRPr="006E5215">
        <w:rPr>
          <w:rFonts w:cs="Simplified Arabic" w:hint="cs"/>
          <w:sz w:val="20"/>
          <w:rtl/>
        </w:rPr>
        <w:t>إذ</w:t>
      </w:r>
      <w:r w:rsidRPr="006E5215">
        <w:rPr>
          <w:rFonts w:cs="Simplified Arabic"/>
          <w:sz w:val="20"/>
          <w:rtl/>
        </w:rPr>
        <w:t xml:space="preserve"> </w:t>
      </w:r>
      <w:r w:rsidR="00D117F2" w:rsidRPr="006E5215">
        <w:rPr>
          <w:rFonts w:cs="Simplified Arabic" w:hint="cs"/>
          <w:sz w:val="20"/>
          <w:rtl/>
        </w:rPr>
        <w:t>قام</w:t>
      </w:r>
      <w:r w:rsidRPr="006E5215">
        <w:rPr>
          <w:rFonts w:cs="Simplified Arabic"/>
          <w:sz w:val="20"/>
          <w:rtl/>
        </w:rPr>
        <w:t xml:space="preserve"> </w:t>
      </w:r>
      <w:r w:rsidR="00D117F2" w:rsidRPr="006E5215">
        <w:rPr>
          <w:rFonts w:cs="Simplified Arabic" w:hint="cs"/>
          <w:sz w:val="20"/>
          <w:rtl/>
        </w:rPr>
        <w:t>ب</w:t>
      </w:r>
      <w:r w:rsidRPr="006E5215">
        <w:rPr>
          <w:rFonts w:cs="Simplified Arabic"/>
          <w:sz w:val="20"/>
          <w:rtl/>
        </w:rPr>
        <w:t xml:space="preserve">ذلك أكثر من ثلاثة أرباع الأطراف. غير أن نصف هذه الأطراف فقط أتاح للجمهور نتائج عملية </w:t>
      </w:r>
      <w:r w:rsidR="00D117F2" w:rsidRPr="006E5215">
        <w:rPr>
          <w:rFonts w:cs="Simplified Arabic" w:hint="cs"/>
          <w:sz w:val="20"/>
          <w:rtl/>
        </w:rPr>
        <w:t>اتخاذ</w:t>
      </w:r>
      <w:r w:rsidRPr="006E5215">
        <w:rPr>
          <w:rFonts w:cs="Simplified Arabic"/>
          <w:sz w:val="20"/>
          <w:rtl/>
        </w:rPr>
        <w:t xml:space="preserve"> القرار؛</w:t>
      </w:r>
    </w:p>
    <w:p w14:paraId="3B26AF8B" w14:textId="1B4FAC0F" w:rsidR="00595D78" w:rsidRPr="006E5215" w:rsidRDefault="00595D78">
      <w:pPr>
        <w:numPr>
          <w:ilvl w:val="0"/>
          <w:numId w:val="17"/>
        </w:numPr>
        <w:bidi/>
        <w:spacing w:after="120" w:line="216" w:lineRule="auto"/>
        <w:ind w:left="1350" w:firstLine="720"/>
        <w:jc w:val="both"/>
        <w:rPr>
          <w:rFonts w:cs="Simplified Arabic"/>
          <w:sz w:val="20"/>
        </w:rPr>
      </w:pPr>
      <w:r w:rsidRPr="006E5215">
        <w:rPr>
          <w:rFonts w:cs="Simplified Arabic"/>
          <w:sz w:val="20"/>
          <w:rtl/>
        </w:rPr>
        <w:lastRenderedPageBreak/>
        <w:t>أبلغ أكثر من ثلاثة أرباع الأطراف الجمهور بسبل الوصول إلى غرفة تبادل معلومات السلامة الأحيائية، وهو ما مثّل زيادة مقارنةً بخط الأساس؛</w:t>
      </w:r>
    </w:p>
    <w:p w14:paraId="56293F89" w14:textId="5A888268" w:rsidR="00595D78" w:rsidRPr="006E5215" w:rsidRDefault="00595D78">
      <w:pPr>
        <w:numPr>
          <w:ilvl w:val="0"/>
          <w:numId w:val="17"/>
        </w:numPr>
        <w:bidi/>
        <w:spacing w:after="120" w:line="216" w:lineRule="auto"/>
        <w:ind w:left="1350" w:firstLine="720"/>
        <w:jc w:val="both"/>
        <w:rPr>
          <w:rFonts w:cs="Simplified Arabic"/>
          <w:sz w:val="20"/>
        </w:rPr>
      </w:pPr>
      <w:r w:rsidRPr="006E5215">
        <w:rPr>
          <w:rFonts w:cs="Simplified Arabic"/>
          <w:sz w:val="20"/>
          <w:rtl/>
        </w:rPr>
        <w:t>لا تزال لدى مجموعة كبيرة من الأطراف احتياجات في مجال القدرات فيما يتعلق بالغاية باء-3.</w:t>
      </w:r>
    </w:p>
    <w:p w14:paraId="07775506" w14:textId="16EB0894" w:rsidR="00595D78" w:rsidRPr="00A41DF1" w:rsidRDefault="00595D78" w:rsidP="00A55BFE">
      <w:pPr>
        <w:pStyle w:val="CBDAnnex"/>
        <w:bidi/>
        <w:spacing w:before="240"/>
        <w:rPr>
          <w:rFonts w:cs="Simplified Arabic"/>
          <w:b w:val="0"/>
          <w:bCs/>
          <w:snapToGrid w:val="0"/>
          <w:sz w:val="20"/>
          <w:szCs w:val="24"/>
        </w:rPr>
      </w:pPr>
      <w:r w:rsidRPr="00A41DF1">
        <w:rPr>
          <w:rFonts w:cs="Simplified Arabic"/>
          <w:b w:val="0"/>
          <w:bCs/>
          <w:sz w:val="20"/>
          <w:szCs w:val="24"/>
          <w:rtl/>
        </w:rPr>
        <w:t xml:space="preserve">الغاية باء-4: تعزّز </w:t>
      </w:r>
      <w:r w:rsidRPr="00A41DF1">
        <w:rPr>
          <w:rFonts w:cs="Simplified Arabic"/>
          <w:b w:val="0"/>
          <w:bCs/>
          <w:sz w:val="20"/>
          <w:szCs w:val="24"/>
          <w:rtl/>
          <w:lang w:bidi="ar-SA"/>
        </w:rPr>
        <w:t>الأطراف</w:t>
      </w:r>
      <w:r w:rsidRPr="00A41DF1">
        <w:rPr>
          <w:rFonts w:cs="Simplified Arabic"/>
          <w:b w:val="0"/>
          <w:bCs/>
          <w:sz w:val="20"/>
          <w:szCs w:val="24"/>
          <w:rtl/>
        </w:rPr>
        <w:t xml:space="preserve"> التعاون والتنسيق بشأن </w:t>
      </w:r>
      <w:r w:rsidR="00D117F2" w:rsidRPr="00A41DF1">
        <w:rPr>
          <w:rFonts w:cs="Simplified Arabic" w:hint="cs"/>
          <w:b w:val="0"/>
          <w:bCs/>
          <w:sz w:val="20"/>
          <w:szCs w:val="24"/>
          <w:rtl/>
        </w:rPr>
        <w:t>قضايا</w:t>
      </w:r>
      <w:r w:rsidRPr="00A41DF1">
        <w:rPr>
          <w:rFonts w:cs="Simplified Arabic"/>
          <w:b w:val="0"/>
          <w:bCs/>
          <w:sz w:val="20"/>
          <w:szCs w:val="24"/>
          <w:rtl/>
        </w:rPr>
        <w:t xml:space="preserve"> السلامة الأحيائية على </w:t>
      </w:r>
      <w:r w:rsidR="00D117F2" w:rsidRPr="00A41DF1">
        <w:rPr>
          <w:rFonts w:cs="Simplified Arabic"/>
          <w:b w:val="0"/>
          <w:bCs/>
          <w:sz w:val="20"/>
          <w:szCs w:val="24"/>
          <w:rtl/>
          <w:lang w:bidi="ar-SA"/>
        </w:rPr>
        <w:t xml:space="preserve">المستويات </w:t>
      </w:r>
      <w:r w:rsidRPr="00A41DF1">
        <w:rPr>
          <w:rFonts w:cs="Simplified Arabic"/>
          <w:b w:val="0"/>
          <w:bCs/>
          <w:sz w:val="20"/>
          <w:szCs w:val="24"/>
          <w:rtl/>
        </w:rPr>
        <w:t>الوطني والإقليمي والدولي</w:t>
      </w:r>
    </w:p>
    <w:p w14:paraId="08056A06" w14:textId="774CD452" w:rsidR="00595D78" w:rsidRPr="006E5215" w:rsidRDefault="00595D78">
      <w:pPr>
        <w:pStyle w:val="CBDNormalNumber"/>
        <w:numPr>
          <w:ilvl w:val="0"/>
          <w:numId w:val="6"/>
        </w:numPr>
        <w:tabs>
          <w:tab w:val="clear" w:pos="567"/>
          <w:tab w:val="clear" w:pos="1134"/>
          <w:tab w:val="left" w:pos="5040"/>
        </w:tabs>
        <w:bidi/>
        <w:ind w:left="540" w:firstLine="0"/>
        <w:rPr>
          <w:rFonts w:cs="Simplified Arabic"/>
          <w:sz w:val="20"/>
          <w:szCs w:val="24"/>
        </w:rPr>
      </w:pPr>
      <w:r w:rsidRPr="006E5215">
        <w:rPr>
          <w:rFonts w:cs="Simplified Arabic"/>
          <w:sz w:val="20"/>
          <w:szCs w:val="24"/>
          <w:rtl/>
        </w:rPr>
        <w:t xml:space="preserve">ثمة حاجة إلى إدماج السلامة الأحيائية في مختلف القطاعات في ضوء ترابطها مع التنوع البيولوجي والزراعة المستدامة وصحة الإنسان والحيوان والابتكار التكنولوجي. ويلزم تعزيز التعاون والتنسيق الدوليين والإقليميين بين الأطراف، بمشاركة المنظمات الدولية </w:t>
      </w:r>
      <w:r w:rsidR="00D117F2" w:rsidRPr="006E5215">
        <w:rPr>
          <w:rFonts w:cs="Simplified Arabic" w:hint="cs"/>
          <w:sz w:val="20"/>
          <w:szCs w:val="24"/>
          <w:rtl/>
        </w:rPr>
        <w:t>المعنية</w:t>
      </w:r>
      <w:r w:rsidRPr="006E5215">
        <w:rPr>
          <w:rFonts w:cs="Simplified Arabic"/>
          <w:sz w:val="20"/>
          <w:szCs w:val="24"/>
          <w:rtl/>
        </w:rPr>
        <w:t xml:space="preserve"> أيضا</w:t>
      </w:r>
      <w:r w:rsidR="00D117F2" w:rsidRPr="006E5215">
        <w:rPr>
          <w:rFonts w:cs="Simplified Arabic" w:hint="cs"/>
          <w:sz w:val="20"/>
          <w:szCs w:val="24"/>
          <w:rtl/>
        </w:rPr>
        <w:t>ً</w:t>
      </w:r>
      <w:r w:rsidRPr="006E5215">
        <w:rPr>
          <w:rFonts w:cs="Simplified Arabic"/>
          <w:sz w:val="20"/>
          <w:szCs w:val="24"/>
          <w:rtl/>
        </w:rPr>
        <w:t>. وينبغي لمزيد من الأطراف أن تضع آليات لإشراك الشعوب الأصلية والمجتمعات المحلية في تنفيذ البروتوكول.</w:t>
      </w:r>
    </w:p>
    <w:p w14:paraId="52C12D6A" w14:textId="77777777" w:rsidR="00595D78" w:rsidRPr="006E5215" w:rsidRDefault="00595D78" w:rsidP="00595D78">
      <w:pPr>
        <w:pStyle w:val="CBDH5"/>
        <w:bidi/>
        <w:rPr>
          <w:rFonts w:cs="Simplified Arabic"/>
          <w:i w:val="0"/>
          <w:iCs/>
          <w:sz w:val="20"/>
          <w:szCs w:val="24"/>
        </w:rPr>
      </w:pPr>
      <w:r w:rsidRPr="006E5215">
        <w:rPr>
          <w:rFonts w:cs="Simplified Arabic" w:hint="cs"/>
          <w:i w:val="0"/>
          <w:iCs/>
          <w:sz w:val="20"/>
          <w:szCs w:val="24"/>
          <w:rtl/>
        </w:rPr>
        <w:t>ملاحظات رئيسية</w:t>
      </w:r>
    </w:p>
    <w:p w14:paraId="57F80F0D" w14:textId="089F5B09" w:rsidR="00595D78" w:rsidRPr="006E5215" w:rsidRDefault="00595D78">
      <w:pPr>
        <w:numPr>
          <w:ilvl w:val="0"/>
          <w:numId w:val="18"/>
        </w:numPr>
        <w:bidi/>
        <w:spacing w:after="120" w:line="216" w:lineRule="auto"/>
        <w:ind w:left="1350" w:firstLine="720"/>
        <w:jc w:val="both"/>
        <w:rPr>
          <w:rFonts w:cs="Simplified Arabic"/>
          <w:sz w:val="20"/>
        </w:rPr>
      </w:pPr>
      <w:r w:rsidRPr="006E5215">
        <w:rPr>
          <w:rFonts w:cs="Simplified Arabic"/>
          <w:sz w:val="20"/>
          <w:rtl/>
        </w:rPr>
        <w:t xml:space="preserve">يتعاون العديد من الأطراف في مجال السلامة الأحيائية، حيث تعاون ما يقرب من ثلثي الأطراف مع أطراف أخرى في تبادل </w:t>
      </w:r>
      <w:r w:rsidRPr="006E5215">
        <w:rPr>
          <w:rFonts w:cs="Simplified Arabic"/>
          <w:sz w:val="20"/>
          <w:rtl/>
          <w:lang w:val="en-US"/>
        </w:rPr>
        <w:t>المعارف</w:t>
      </w:r>
      <w:r w:rsidRPr="006E5215">
        <w:rPr>
          <w:rFonts w:cs="Simplified Arabic"/>
          <w:sz w:val="20"/>
          <w:rtl/>
        </w:rPr>
        <w:t xml:space="preserve"> العلمية والتقنية والمؤسسية في الفترة المشمولة بالتقرير؛</w:t>
      </w:r>
    </w:p>
    <w:p w14:paraId="626653DE" w14:textId="15E7380F" w:rsidR="00595D78" w:rsidRPr="006E5215" w:rsidRDefault="00595D78">
      <w:pPr>
        <w:numPr>
          <w:ilvl w:val="0"/>
          <w:numId w:val="18"/>
        </w:numPr>
        <w:bidi/>
        <w:spacing w:after="120" w:line="216" w:lineRule="auto"/>
        <w:ind w:left="1350" w:firstLine="720"/>
        <w:jc w:val="both"/>
        <w:rPr>
          <w:rFonts w:cs="Simplified Arabic"/>
          <w:sz w:val="20"/>
        </w:rPr>
      </w:pPr>
      <w:r w:rsidRPr="006E5215">
        <w:rPr>
          <w:rFonts w:cs="Simplified Arabic"/>
          <w:sz w:val="20"/>
          <w:rtl/>
        </w:rPr>
        <w:t xml:space="preserve">أدمجت جميع الأطراف تقريبا السلامة الأحيائية في الاستراتيجيات وخطط العمل والبرامج والسياسات أو التشريعات الوطنية القطاعية والشاملة لعدة قطاعات، أو </w:t>
      </w:r>
      <w:r w:rsidR="00D117F2" w:rsidRPr="006E5215">
        <w:rPr>
          <w:rFonts w:cs="Simplified Arabic" w:hint="cs"/>
          <w:sz w:val="20"/>
          <w:rtl/>
        </w:rPr>
        <w:t>قامت</w:t>
      </w:r>
      <w:r w:rsidRPr="006E5215">
        <w:rPr>
          <w:rFonts w:cs="Simplified Arabic"/>
          <w:sz w:val="20"/>
          <w:rtl/>
        </w:rPr>
        <w:t xml:space="preserve"> </w:t>
      </w:r>
      <w:r w:rsidR="00D117F2" w:rsidRPr="006E5215">
        <w:rPr>
          <w:rFonts w:cs="Simplified Arabic" w:hint="cs"/>
          <w:sz w:val="20"/>
          <w:rtl/>
        </w:rPr>
        <w:t>ب</w:t>
      </w:r>
      <w:r w:rsidRPr="006E5215">
        <w:rPr>
          <w:rFonts w:cs="Simplified Arabic"/>
          <w:sz w:val="20"/>
          <w:rtl/>
        </w:rPr>
        <w:t>ذلك إلى حد ما؛</w:t>
      </w:r>
    </w:p>
    <w:p w14:paraId="0AAC45F1" w14:textId="625E5EDB" w:rsidR="00595D78" w:rsidRPr="006E5215" w:rsidRDefault="00D117F2">
      <w:pPr>
        <w:numPr>
          <w:ilvl w:val="0"/>
          <w:numId w:val="18"/>
        </w:numPr>
        <w:bidi/>
        <w:spacing w:after="120" w:line="216" w:lineRule="auto"/>
        <w:ind w:left="1350" w:firstLine="720"/>
        <w:jc w:val="both"/>
        <w:rPr>
          <w:rFonts w:cs="Simplified Arabic"/>
          <w:sz w:val="20"/>
        </w:rPr>
      </w:pPr>
      <w:r w:rsidRPr="006E5215">
        <w:rPr>
          <w:rFonts w:cs="Simplified Arabic" w:hint="cs"/>
          <w:sz w:val="20"/>
          <w:rtl/>
        </w:rPr>
        <w:t>يتوفر</w:t>
      </w:r>
      <w:r w:rsidR="00595D78" w:rsidRPr="006E5215">
        <w:rPr>
          <w:rFonts w:cs="Simplified Arabic"/>
          <w:sz w:val="20"/>
          <w:rtl/>
        </w:rPr>
        <w:t xml:space="preserve"> ثلث الأطراف</w:t>
      </w:r>
      <w:r w:rsidRPr="006E5215">
        <w:rPr>
          <w:rFonts w:cs="Simplified Arabic" w:hint="cs"/>
          <w:sz w:val="20"/>
          <w:rtl/>
        </w:rPr>
        <w:t xml:space="preserve"> على</w:t>
      </w:r>
      <w:r w:rsidR="00595D78" w:rsidRPr="006E5215">
        <w:rPr>
          <w:rFonts w:cs="Simplified Arabic"/>
          <w:sz w:val="20"/>
          <w:rtl/>
        </w:rPr>
        <w:t xml:space="preserve"> آليات لإشراك الشعوب الأصلية والمجتمعات المحلية في تنفيذ البروتوكول؛</w:t>
      </w:r>
    </w:p>
    <w:p w14:paraId="77D7C386" w14:textId="5969D55E" w:rsidR="00D34D8D" w:rsidRPr="006E5215" w:rsidRDefault="00433751">
      <w:pPr>
        <w:numPr>
          <w:ilvl w:val="0"/>
          <w:numId w:val="18"/>
        </w:numPr>
        <w:bidi/>
        <w:spacing w:after="120" w:line="216" w:lineRule="auto"/>
        <w:ind w:left="1350" w:firstLine="720"/>
        <w:jc w:val="both"/>
        <w:rPr>
          <w:rFonts w:cs="Simplified Arabic"/>
          <w:b/>
          <w:bCs/>
          <w:sz w:val="20"/>
          <w:rtl/>
          <w:lang w:bidi="ar-EG"/>
        </w:rPr>
      </w:pPr>
      <w:r w:rsidRPr="006E5215">
        <w:rPr>
          <w:rFonts w:cs="Simplified Arabic" w:hint="cs"/>
          <w:sz w:val="20"/>
          <w:rtl/>
        </w:rPr>
        <w:t xml:space="preserve">توجد </w:t>
      </w:r>
      <w:r w:rsidR="00595D78" w:rsidRPr="006E5215">
        <w:rPr>
          <w:rFonts w:cs="Simplified Arabic"/>
          <w:sz w:val="20"/>
          <w:rtl/>
        </w:rPr>
        <w:t xml:space="preserve">لدى أكثر من ثلاثة أرباع الأطراف احتياجات </w:t>
      </w:r>
      <w:r w:rsidRPr="006E5215">
        <w:rPr>
          <w:rFonts w:cs="Simplified Arabic"/>
          <w:sz w:val="20"/>
          <w:rtl/>
        </w:rPr>
        <w:t>تتعلق بالقدرات اللازمة لدمج السلامة الأحيائية في</w:t>
      </w:r>
      <w:r w:rsidR="00595D78" w:rsidRPr="006E5215">
        <w:rPr>
          <w:rFonts w:cs="Simplified Arabic"/>
          <w:sz w:val="20"/>
          <w:rtl/>
        </w:rPr>
        <w:t xml:space="preserve"> التشريعات والسياسات والمؤسسات الشاملة لعدة قطاعات والقطاعية، وهو ما لا يمثل تغيّرا عن خط الأساس.</w:t>
      </w:r>
    </w:p>
    <w:p w14:paraId="6A647605" w14:textId="339DC3A3" w:rsidR="00793CC7" w:rsidRPr="006E5215" w:rsidRDefault="00793CC7" w:rsidP="00D06E7B">
      <w:pPr>
        <w:jc w:val="center"/>
        <w:rPr>
          <w:rFonts w:cs="Simplified Arabic"/>
          <w:sz w:val="20"/>
          <w:rtl/>
          <w:lang w:bidi="ar-EG"/>
        </w:rPr>
      </w:pPr>
      <w:r w:rsidRPr="006E5215">
        <w:rPr>
          <w:rFonts w:cs="Simplified Arabic" w:hint="cs"/>
          <w:sz w:val="20"/>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574179">
      <w:headerReference w:type="even" r:id="rId30"/>
      <w:headerReference w:type="default" r:id="rId31"/>
      <w:footerReference w:type="even" r:id="rId32"/>
      <w:footerReference w:type="default" r:id="rId33"/>
      <w:headerReference w:type="first" r:id="rId34"/>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12C96" w14:textId="77777777" w:rsidR="00EE4E18" w:rsidRDefault="00EE4E18" w:rsidP="00C005BD">
      <w:r>
        <w:separator/>
      </w:r>
    </w:p>
  </w:endnote>
  <w:endnote w:type="continuationSeparator" w:id="0">
    <w:p w14:paraId="4B49C0DD" w14:textId="77777777" w:rsidR="00EE4E18" w:rsidRDefault="00EE4E1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30907116"/>
          <w:docPartObj>
            <w:docPartGallery w:val="Page Numbers (Top of Page)"/>
            <w:docPartUnique/>
          </w:docPartObj>
        </w:sdtPr>
        <w:sdtContent>
          <w:p w14:paraId="322C728D" w14:textId="77777777" w:rsidR="00595D78" w:rsidRPr="00866063" w:rsidRDefault="00595D78" w:rsidP="0042074F">
            <w:pPr>
              <w:pStyle w:val="Footer"/>
              <w:jc w:val="right"/>
            </w:pPr>
            <w:r w:rsidRPr="00BF6B46">
              <w:fldChar w:fldCharType="begin"/>
            </w:r>
            <w:r w:rsidRPr="00BF6B46">
              <w:rPr>
                <w:szCs w:val="20"/>
              </w:rPr>
              <w:instrText xml:space="preserve"> PAGE </w:instrText>
            </w:r>
            <w:r w:rsidRPr="00BF6B46">
              <w:fldChar w:fldCharType="separate"/>
            </w:r>
            <w:r w:rsidRPr="00BF6B46">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Pr="00BF6B46">
              <w:rPr>
                <w:noProof/>
                <w:szCs w:val="20"/>
              </w:rPr>
              <w:t>2</w:t>
            </w:r>
            <w:r w:rsidRPr="00BF6B46">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5C15C96" w14:textId="77777777" w:rsidR="00595D78" w:rsidRPr="00866063" w:rsidRDefault="00595D78" w:rsidP="004940C9">
        <w:pPr>
          <w:pStyle w:val="Footer"/>
        </w:pPr>
        <w:r w:rsidRPr="00BF6B46">
          <w:fldChar w:fldCharType="begin"/>
        </w:r>
        <w:r w:rsidRPr="00BF6B46">
          <w:rPr>
            <w:szCs w:val="20"/>
          </w:rPr>
          <w:instrText xml:space="preserve"> PAGE </w:instrText>
        </w:r>
        <w:r w:rsidRPr="00BF6B46">
          <w:fldChar w:fldCharType="separate"/>
        </w:r>
        <w:r w:rsidRPr="00BF6B46">
          <w:rPr>
            <w:szCs w:val="20"/>
          </w:rPr>
          <w:t>2</w:t>
        </w:r>
        <w:r w:rsidRPr="00BF6B46">
          <w:fldChar w:fldCharType="end"/>
        </w:r>
        <w:r w:rsidRPr="00F7210F">
          <w:rPr>
            <w:szCs w:val="20"/>
          </w:rPr>
          <w:t>/</w:t>
        </w:r>
        <w:r w:rsidRPr="00BF6B46">
          <w:fldChar w:fldCharType="begin"/>
        </w:r>
        <w:r w:rsidRPr="00BF6B46">
          <w:rPr>
            <w:szCs w:val="20"/>
          </w:rPr>
          <w:instrText xml:space="preserve"> NUMPAGES  </w:instrText>
        </w:r>
        <w:r w:rsidRPr="00BF6B46">
          <w:fldChar w:fldCharType="separate"/>
        </w:r>
        <w:r w:rsidRPr="00BF6B46">
          <w:rPr>
            <w:szCs w:val="20"/>
          </w:rPr>
          <w:t>3</w:t>
        </w:r>
        <w:r w:rsidRPr="00BF6B46">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5748B" w14:textId="77777777" w:rsidR="00EE4E18" w:rsidRDefault="00EE4E18" w:rsidP="00A319AA">
      <w:pPr>
        <w:bidi/>
      </w:pPr>
      <w:r>
        <w:separator/>
      </w:r>
    </w:p>
  </w:footnote>
  <w:footnote w:type="continuationSeparator" w:id="0">
    <w:p w14:paraId="7B8A8FFB" w14:textId="77777777" w:rsidR="00EE4E18" w:rsidRDefault="00EE4E18" w:rsidP="00C005BD">
      <w:r>
        <w:continuationSeparator/>
      </w:r>
    </w:p>
  </w:footnote>
  <w:footnote w:id="1">
    <w:p w14:paraId="7E77E20E" w14:textId="3912C436" w:rsidR="00835EFB" w:rsidRDefault="00835EFB" w:rsidP="00835EFB">
      <w:pPr>
        <w:pStyle w:val="FootnoteText"/>
        <w:bidi/>
        <w:spacing w:after="60"/>
        <w:rPr>
          <w:rtl/>
          <w:lang w:bidi="ar-EG"/>
        </w:rPr>
      </w:pPr>
      <w:r>
        <w:rPr>
          <w:rStyle w:val="FootnoteReference"/>
        </w:rPr>
        <w:t>*</w:t>
      </w:r>
      <w:r>
        <w:rPr>
          <w:rFonts w:hint="cs"/>
          <w:rtl/>
        </w:rPr>
        <w:t xml:space="preserve"> </w:t>
      </w:r>
      <w:hyperlink r:id="rId1" w:history="1">
        <w:r w:rsidRPr="003F4DAB">
          <w:rPr>
            <w:rStyle w:val="Hyperlink"/>
            <w:sz w:val="18"/>
            <w:szCs w:val="18"/>
          </w:rPr>
          <w:t>CBD/SBI/7/1</w:t>
        </w:r>
      </w:hyperlink>
      <w:r>
        <w:rPr>
          <w:rFonts w:hint="cs"/>
          <w:rtl/>
        </w:rPr>
        <w:t>.</w:t>
      </w:r>
    </w:p>
  </w:footnote>
  <w:footnote w:id="2">
    <w:p w14:paraId="6557E385" w14:textId="48492280" w:rsidR="00E13255" w:rsidRPr="00471B85" w:rsidRDefault="00E13255" w:rsidP="00E13255">
      <w:pPr>
        <w:pStyle w:val="FootnoteText"/>
        <w:bidi/>
        <w:spacing w:after="60"/>
        <w:rPr>
          <w:rStyle w:val="FootnoteReference"/>
          <w:vertAlign w:val="baseline"/>
          <w:rtl/>
          <w:lang w:bidi="ar-EG"/>
        </w:rPr>
      </w:pPr>
      <w:r>
        <w:rPr>
          <w:rStyle w:val="FootnoteReference"/>
        </w:rPr>
        <w:t>**</w:t>
      </w:r>
      <w:r>
        <w:rPr>
          <w:rFonts w:hint="cs"/>
          <w:rtl/>
        </w:rPr>
        <w:t xml:space="preserve"> </w:t>
      </w:r>
      <w:r>
        <w:rPr>
          <w:rStyle w:val="FootnoteReference"/>
          <w:rFonts w:ascii="Simplified Arabic" w:hAnsi="Simplified Arabic" w:cs="Simplified Arabic" w:hint="cs"/>
          <w:vertAlign w:val="baseline"/>
          <w:rtl/>
        </w:rPr>
        <w:t>ت</w:t>
      </w:r>
      <w:r>
        <w:rPr>
          <w:rFonts w:ascii="Simplified Arabic" w:hAnsi="Simplified Arabic" w:cs="Simplified Arabic" w:hint="cs"/>
          <w:rtl/>
        </w:rPr>
        <w:t xml:space="preserve">ُصدر </w:t>
      </w:r>
      <w:r w:rsidRPr="009B0E57">
        <w:rPr>
          <w:rStyle w:val="FootnoteReference"/>
          <w:rFonts w:ascii="Simplified Arabic" w:hAnsi="Simplified Arabic" w:cs="Simplified Arabic"/>
          <w:vertAlign w:val="baseline"/>
          <w:rtl/>
        </w:rPr>
        <w:t xml:space="preserve">هذه الوثيقة دون تحرير رسمي باستثناء </w:t>
      </w:r>
      <w:r>
        <w:rPr>
          <w:rStyle w:val="FootnoteReference"/>
          <w:rFonts w:ascii="Simplified Arabic" w:hAnsi="Simplified Arabic" w:cs="Simplified Arabic" w:hint="cs"/>
          <w:vertAlign w:val="baseline"/>
          <w:rtl/>
        </w:rPr>
        <w:t>م</w:t>
      </w:r>
      <w:r>
        <w:rPr>
          <w:rFonts w:ascii="Simplified Arabic" w:hAnsi="Simplified Arabic" w:cs="Simplified Arabic" w:hint="cs"/>
          <w:rtl/>
        </w:rPr>
        <w:t>شروع</w:t>
      </w:r>
      <w:r w:rsidRPr="009B0E57">
        <w:rPr>
          <w:rStyle w:val="FootnoteReference"/>
          <w:rFonts w:ascii="Simplified Arabic" w:hAnsi="Simplified Arabic" w:cs="Simplified Arabic"/>
          <w:vertAlign w:val="baseline"/>
          <w:rtl/>
        </w:rPr>
        <w:t xml:space="preserve"> التوصية الوارد في </w:t>
      </w:r>
      <w:r>
        <w:rPr>
          <w:rStyle w:val="FootnoteReference"/>
          <w:rFonts w:ascii="Simplified Arabic" w:hAnsi="Simplified Arabic" w:cs="Simplified Arabic" w:hint="cs"/>
          <w:vertAlign w:val="baseline"/>
          <w:rtl/>
        </w:rPr>
        <w:t>ا</w:t>
      </w:r>
      <w:r>
        <w:rPr>
          <w:rFonts w:ascii="Simplified Arabic" w:hAnsi="Simplified Arabic" w:cs="Simplified Arabic" w:hint="cs"/>
          <w:rtl/>
        </w:rPr>
        <w:t>لفرع</w:t>
      </w:r>
      <w:r w:rsidRPr="009B0E57">
        <w:rPr>
          <w:rStyle w:val="FootnoteReference"/>
          <w:rFonts w:ascii="Simplified Arabic" w:hAnsi="Simplified Arabic" w:cs="Simplified Arabic"/>
          <w:vertAlign w:val="baseline"/>
          <w:rtl/>
        </w:rPr>
        <w:t xml:space="preserve"> </w:t>
      </w:r>
      <w:r w:rsidR="003F4DAB">
        <w:rPr>
          <w:rStyle w:val="FootnoteReference"/>
          <w:rFonts w:ascii="Simplified Arabic" w:hAnsi="Simplified Arabic" w:cs="Simplified Arabic" w:hint="cs"/>
          <w:vertAlign w:val="baseline"/>
          <w:rtl/>
        </w:rPr>
        <w:t>ا</w:t>
      </w:r>
      <w:r w:rsidR="003F4DAB">
        <w:rPr>
          <w:rFonts w:ascii="Simplified Arabic" w:hAnsi="Simplified Arabic" w:cs="Simplified Arabic" w:hint="cs"/>
          <w:rtl/>
        </w:rPr>
        <w:t>لثالث</w:t>
      </w:r>
      <w:r w:rsidRPr="009B0E57">
        <w:rPr>
          <w:rStyle w:val="FootnoteReference"/>
          <w:rFonts w:ascii="Simplified Arabic" w:hAnsi="Simplified Arabic" w:cs="Simplified Arabic"/>
          <w:vertAlign w:val="baseline"/>
          <w:rtl/>
        </w:rPr>
        <w:t>.</w:t>
      </w:r>
    </w:p>
  </w:footnote>
  <w:footnote w:id="3">
    <w:p w14:paraId="0F828AEB" w14:textId="7E78DEC0" w:rsidR="00B20DB3" w:rsidRPr="00AC6199" w:rsidRDefault="00B20DB3" w:rsidP="00B20DB3">
      <w:pPr>
        <w:pStyle w:val="FootnoteText"/>
        <w:bidi/>
        <w:rPr>
          <w:lang w:val="en-US"/>
        </w:rPr>
      </w:pPr>
      <w:r>
        <w:rPr>
          <w:rStyle w:val="FootnoteReference"/>
        </w:rPr>
        <w:footnoteRef/>
      </w:r>
      <w:r>
        <w:rPr>
          <w:rtl/>
        </w:rPr>
        <w:t xml:space="preserve">أُدرج في التحليل تقارير 123 طرفا. انظر الوثيقة </w:t>
      </w:r>
      <w:hyperlink r:id="rId2" w:history="1">
        <w:r w:rsidRPr="00CF13BD">
          <w:rPr>
            <w:rStyle w:val="Hyperlink"/>
            <w:lang w:val="en-US"/>
          </w:rPr>
          <w:t>CBD/SBI/7/6/Add.1</w:t>
        </w:r>
      </w:hyperlink>
      <w:r>
        <w:rPr>
          <w:rtl/>
        </w:rPr>
        <w:t xml:space="preserve"> للاطلاع على وصف أكثر تفصيلا للمنهجية.</w:t>
      </w:r>
    </w:p>
  </w:footnote>
  <w:footnote w:id="4">
    <w:p w14:paraId="08548287" w14:textId="0BB58691" w:rsidR="00B20DB3" w:rsidRPr="00384020" w:rsidRDefault="00B20DB3" w:rsidP="00B20DB3">
      <w:pPr>
        <w:pStyle w:val="FootnoteText"/>
        <w:bidi/>
      </w:pPr>
      <w:r>
        <w:rPr>
          <w:rStyle w:val="FootnoteReference"/>
        </w:rPr>
        <w:footnoteRef/>
      </w:r>
      <w:r>
        <w:rPr>
          <w:rtl/>
        </w:rPr>
        <w:t xml:space="preserve">الأمم </w:t>
      </w:r>
      <w:r>
        <w:rPr>
          <w:rtl/>
        </w:rPr>
        <w:t xml:space="preserve">المتحدة، </w:t>
      </w:r>
      <w:r w:rsidR="006859D5">
        <w:rPr>
          <w:rFonts w:hint="cs"/>
          <w:i/>
          <w:iCs/>
          <w:rtl/>
        </w:rPr>
        <w:t>سلسلة</w:t>
      </w:r>
      <w:r>
        <w:rPr>
          <w:i/>
          <w:iCs/>
          <w:rtl/>
        </w:rPr>
        <w:t xml:space="preserve"> المعاهدات</w:t>
      </w:r>
      <w:r>
        <w:rPr>
          <w:rtl/>
        </w:rPr>
        <w:t>، المجلد 2226، الرقم 30619.</w:t>
      </w:r>
    </w:p>
  </w:footnote>
  <w:footnote w:id="5">
    <w:p w14:paraId="36C9F236" w14:textId="16B6AAC7" w:rsidR="00B20DB3" w:rsidRDefault="00B20DB3" w:rsidP="00B20DB3">
      <w:pPr>
        <w:pStyle w:val="FootnoteText"/>
        <w:bidi/>
      </w:pPr>
      <w:r>
        <w:rPr>
          <w:rStyle w:val="FootnoteReference"/>
        </w:rPr>
        <w:footnoteRef/>
      </w:r>
      <w:r>
        <w:rPr>
          <w:rtl/>
        </w:rPr>
        <w:t xml:space="preserve">المقرر </w:t>
      </w:r>
      <w:hyperlink r:id="rId3" w:history="1">
        <w:r w:rsidRPr="007A5421">
          <w:rPr>
            <w:rStyle w:val="Hyperlink"/>
          </w:rPr>
          <w:t>CP-10/3</w:t>
        </w:r>
      </w:hyperlink>
      <w:r>
        <w:rPr>
          <w:rtl/>
        </w:rPr>
        <w:t>، المرفق.</w:t>
      </w:r>
    </w:p>
  </w:footnote>
  <w:footnote w:id="6">
    <w:p w14:paraId="7C5DD90E" w14:textId="4397608D" w:rsidR="00B20DB3" w:rsidRDefault="00B20DB3" w:rsidP="00B20DB3">
      <w:pPr>
        <w:pStyle w:val="FootnoteText"/>
        <w:bidi/>
      </w:pPr>
      <w:r>
        <w:rPr>
          <w:rStyle w:val="FootnoteReference"/>
        </w:rPr>
        <w:footnoteRef/>
      </w:r>
      <w:r>
        <w:rPr>
          <w:rtl/>
        </w:rPr>
        <w:t xml:space="preserve">المقرر </w:t>
      </w:r>
      <w:hyperlink r:id="rId4" w:history="1">
        <w:r w:rsidRPr="007A5421">
          <w:rPr>
            <w:rStyle w:val="Hyperlink"/>
          </w:rPr>
          <w:t>CP-10/4</w:t>
        </w:r>
      </w:hyperlink>
      <w:r>
        <w:rPr>
          <w:rtl/>
        </w:rPr>
        <w:t>، المرفق.</w:t>
      </w:r>
    </w:p>
  </w:footnote>
  <w:footnote w:id="7">
    <w:p w14:paraId="454DE05D" w14:textId="77777777" w:rsidR="00595D78" w:rsidRPr="00BF6B46" w:rsidRDefault="00595D78" w:rsidP="00595D78">
      <w:pPr>
        <w:pStyle w:val="FootnoteText"/>
        <w:bidi/>
        <w:rPr>
          <w:lang w:val="en-US"/>
        </w:rPr>
      </w:pPr>
      <w:r>
        <w:rPr>
          <w:rStyle w:val="FootnoteReference"/>
        </w:rPr>
        <w:footnoteRef/>
      </w:r>
      <w:r>
        <w:rPr>
          <w:rtl/>
        </w:rPr>
        <w:t xml:space="preserve">المقرر </w:t>
      </w:r>
      <w:r>
        <w:rPr>
          <w:rtl/>
        </w:rPr>
        <w:t>15/4، المرفق.</w:t>
      </w:r>
    </w:p>
  </w:footnote>
  <w:footnote w:id="8">
    <w:p w14:paraId="57A52042" w14:textId="77777777" w:rsidR="00595D78" w:rsidRDefault="00595D78" w:rsidP="00595D78">
      <w:pPr>
        <w:pStyle w:val="FootnoteText"/>
        <w:bidi/>
      </w:pPr>
      <w:r>
        <w:rPr>
          <w:rStyle w:val="FootnoteReference"/>
        </w:rPr>
        <w:footnoteRef/>
      </w:r>
      <w:r>
        <w:rPr>
          <w:rtl/>
        </w:rPr>
        <w:t xml:space="preserve">الفقرات </w:t>
      </w:r>
      <w:r>
        <w:rPr>
          <w:rtl/>
        </w:rPr>
        <w:t>من 6 إلى 41 مصنّفة بحسب الغاية ذات الصلة من خطة التنفيذ وخطة عمل بناء القدرات لبروتوكول قرطاجنة.</w:t>
      </w:r>
    </w:p>
  </w:footnote>
  <w:footnote w:id="9">
    <w:p w14:paraId="74D360F6" w14:textId="5FAB7B17" w:rsidR="00595D78" w:rsidRPr="00BF6B46" w:rsidRDefault="00595D78" w:rsidP="00595D78">
      <w:pPr>
        <w:pStyle w:val="FootnoteText"/>
        <w:bidi/>
        <w:rPr>
          <w:lang w:val="en-US"/>
        </w:rPr>
      </w:pPr>
      <w:r w:rsidRPr="00407600">
        <w:rPr>
          <w:rStyle w:val="FootnoteReference"/>
        </w:rPr>
        <w:footnoteRef/>
      </w:r>
      <w:r>
        <w:rPr>
          <w:rtl/>
        </w:rPr>
        <w:t xml:space="preserve">المقرر </w:t>
      </w:r>
      <w:hyperlink r:id="rId5" w:history="1">
        <w:r w:rsidRPr="004B2133">
          <w:rPr>
            <w:rStyle w:val="Hyperlink"/>
          </w:rPr>
          <w:t>BS-V/11</w:t>
        </w:r>
      </w:hyperlink>
      <w:r>
        <w:rPr>
          <w:rtl/>
        </w:rPr>
        <w:t>.</w:t>
      </w:r>
    </w:p>
  </w:footnote>
  <w:footnote w:id="10">
    <w:p w14:paraId="6C3BA72A" w14:textId="212BDEB1" w:rsidR="00595D78" w:rsidRDefault="00595D78" w:rsidP="00595D78">
      <w:pPr>
        <w:pStyle w:val="FootnoteText"/>
        <w:bidi/>
      </w:pPr>
      <w:r>
        <w:rPr>
          <w:rStyle w:val="FootnoteReference"/>
        </w:rPr>
        <w:footnoteRef/>
      </w:r>
      <w:hyperlink r:id="rId6" w:history="1">
        <w:r w:rsidRPr="004E657C">
          <w:rPr>
            <w:rStyle w:val="Hyperlink"/>
          </w:rPr>
          <w:t>https://bch.cbd.int/protocol</w:t>
        </w:r>
      </w:hyperlink>
      <w:r>
        <w:rPr>
          <w:rtl/>
        </w:rPr>
        <w:t>.</w:t>
      </w:r>
    </w:p>
  </w:footnote>
  <w:footnote w:id="11">
    <w:p w14:paraId="4788E261" w14:textId="77777777" w:rsidR="00595D78" w:rsidRPr="00E32D46" w:rsidRDefault="00595D78" w:rsidP="00595D78">
      <w:pPr>
        <w:pStyle w:val="FootnoteText"/>
        <w:bidi/>
        <w:rPr>
          <w:lang w:val="en-US"/>
        </w:rPr>
      </w:pPr>
      <w:r>
        <w:rPr>
          <w:rStyle w:val="FootnoteReference"/>
        </w:rPr>
        <w:footnoteRef/>
      </w:r>
      <w:r>
        <w:rPr>
          <w:rtl/>
        </w:rPr>
        <w:t xml:space="preserve">الوثيقة </w:t>
      </w:r>
      <w:r>
        <w:rPr>
          <w:rtl/>
        </w:rPr>
        <w:t>CBD/SBI/7/6/Add.1.</w:t>
      </w:r>
    </w:p>
  </w:footnote>
  <w:footnote w:id="12">
    <w:p w14:paraId="69618145" w14:textId="77777777" w:rsidR="00595D78" w:rsidRPr="00C03833" w:rsidRDefault="00595D78" w:rsidP="00595D78">
      <w:pPr>
        <w:pStyle w:val="FootnoteText"/>
        <w:bidi/>
        <w:rPr>
          <w:lang w:val="en-US"/>
        </w:rPr>
      </w:pPr>
      <w:r>
        <w:rPr>
          <w:rStyle w:val="FootnoteReference"/>
        </w:rPr>
        <w:footnoteRef/>
      </w:r>
      <w:r>
        <w:rPr>
          <w:rtl/>
        </w:rPr>
        <w:t xml:space="preserve">الوثيقة </w:t>
      </w:r>
      <w:r>
        <w:rPr>
          <w:rtl/>
        </w:rPr>
        <w:t>CBD/CP/CC/21/5.</w:t>
      </w:r>
    </w:p>
  </w:footnote>
  <w:footnote w:id="13">
    <w:p w14:paraId="5CA932B2" w14:textId="523300C9" w:rsidR="00595D78" w:rsidRPr="003C66E9" w:rsidRDefault="00595D78" w:rsidP="00595D78">
      <w:pPr>
        <w:pStyle w:val="FootnoteText"/>
        <w:bidi/>
        <w:rPr>
          <w:lang w:val="en-US"/>
        </w:rPr>
      </w:pPr>
      <w:r>
        <w:rPr>
          <w:rStyle w:val="FootnoteReference"/>
        </w:rPr>
        <w:footnoteRef/>
      </w:r>
      <w:r>
        <w:rPr>
          <w:rtl/>
        </w:rPr>
        <w:t xml:space="preserve">المقرر </w:t>
      </w:r>
      <w:hyperlink r:id="rId7" w:history="1">
        <w:r w:rsidRPr="00DE2CBF">
          <w:rPr>
            <w:rStyle w:val="Hyperlink"/>
            <w:lang w:val="en-US"/>
          </w:rPr>
          <w:t>15/8</w:t>
        </w:r>
      </w:hyperlink>
      <w:r>
        <w:rPr>
          <w:rtl/>
        </w:rPr>
        <w:t>،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20AAF74" w14:textId="1EAC8564" w:rsidR="00595D78" w:rsidRPr="00866063" w:rsidRDefault="001814FE" w:rsidP="00BE55D7">
        <w:pPr>
          <w:pStyle w:val="Header"/>
          <w:spacing w:after="240"/>
          <w:jc w:val="right"/>
        </w:pPr>
        <w:r>
          <w:t>CBD/SBI/7/6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ED94B0" w14:textId="0AC2CB36" w:rsidR="00595D78" w:rsidRPr="00866063" w:rsidRDefault="00595D78" w:rsidP="00BE55D7">
        <w:pPr>
          <w:pStyle w:val="Header"/>
          <w:spacing w:after="240"/>
        </w:pPr>
        <w:r>
          <w:t>CBD/SBI/7/</w:t>
        </w:r>
        <w:r w:rsidR="001814FE">
          <w:t>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205C8A6B"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1814FE">
          <w:rPr>
            <w:sz w:val="20"/>
            <w:szCs w:val="20"/>
            <w:lang w:val="fr-FR"/>
          </w:rPr>
          <w:t>CBD/SBI/7/6</w:t>
        </w:r>
      </w:sdtContent>
    </w:sdt>
    <w:bookmarkEnd w:id="0"/>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422004C7"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1814FE">
          <w:rPr>
            <w:sz w:val="20"/>
            <w:szCs w:val="20"/>
            <w:lang w:val="fr-FR"/>
          </w:rPr>
          <w:t>CBD/SBI/7/6</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C28"/>
    <w:multiLevelType w:val="hybridMultilevel"/>
    <w:tmpl w:val="2A123D3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51810E1"/>
    <w:multiLevelType w:val="hybridMultilevel"/>
    <w:tmpl w:val="4BCC4472"/>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7D200D0"/>
    <w:multiLevelType w:val="hybridMultilevel"/>
    <w:tmpl w:val="99608F7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D7C63D7"/>
    <w:multiLevelType w:val="hybridMultilevel"/>
    <w:tmpl w:val="C01CAA06"/>
    <w:lvl w:ilvl="0" w:tplc="E14834CE">
      <w:start w:val="1"/>
      <w:numFmt w:val="decimal"/>
      <w:lvlText w:val="%1-"/>
      <w:lvlJc w:val="left"/>
      <w:pPr>
        <w:ind w:left="1122" w:hanging="492"/>
      </w:pPr>
      <w:rPr>
        <w:rFonts w:hint="default"/>
        <w:b w:val="0"/>
      </w:rPr>
    </w:lvl>
    <w:lvl w:ilvl="1" w:tplc="BFF24500">
      <w:start w:val="1"/>
      <w:numFmt w:val="arabicAbjad"/>
      <w:lvlText w:val="(%2)"/>
      <w:lvlJc w:val="left"/>
      <w:pPr>
        <w:ind w:left="927" w:hanging="360"/>
      </w:pPr>
      <w:rPr>
        <w:rFonts w:hint="default"/>
        <w:sz w:val="24"/>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15:restartNumberingAfterBreak="0">
    <w:nsid w:val="201C77BD"/>
    <w:multiLevelType w:val="hybridMultilevel"/>
    <w:tmpl w:val="EBAE1A7E"/>
    <w:lvl w:ilvl="0" w:tplc="C854F410">
      <w:start w:val="1"/>
      <w:numFmt w:val="arabicAbjad"/>
      <w:lvlText w:val="(%1)"/>
      <w:lvlJc w:val="left"/>
      <w:pPr>
        <w:ind w:left="1131" w:hanging="564"/>
      </w:pPr>
      <w:rPr>
        <w:rFonts w:hint="default"/>
        <w:b w:val="0"/>
        <w:bCs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356E7DAF"/>
    <w:multiLevelType w:val="hybridMultilevel"/>
    <w:tmpl w:val="FECC5B18"/>
    <w:lvl w:ilvl="0" w:tplc="72909740">
      <w:start w:val="1"/>
      <w:numFmt w:val="arabicAbjad"/>
      <w:lvlText w:val="(%1)"/>
      <w:lvlJc w:val="left"/>
      <w:pPr>
        <w:ind w:left="1440" w:hanging="360"/>
      </w:pPr>
      <w:rPr>
        <w:rFonts w:hint="default"/>
      </w:rPr>
    </w:lvl>
    <w:lvl w:ilvl="1" w:tplc="3604B908">
      <w:start w:val="1"/>
      <w:numFmt w:val="decimal"/>
      <w:lvlText w:val="%2-"/>
      <w:lvlJc w:val="left"/>
      <w:pPr>
        <w:ind w:left="2676" w:hanging="876"/>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4956F9"/>
    <w:multiLevelType w:val="hybridMultilevel"/>
    <w:tmpl w:val="8CC0349A"/>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9CC53F0"/>
    <w:multiLevelType w:val="hybridMultilevel"/>
    <w:tmpl w:val="47F63640"/>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4C837D32"/>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15:restartNumberingAfterBreak="0">
    <w:nsid w:val="57AE0024"/>
    <w:multiLevelType w:val="hybridMultilevel"/>
    <w:tmpl w:val="EEF4B0B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5D943BEE"/>
    <w:multiLevelType w:val="multilevel"/>
    <w:tmpl w:val="222A08B4"/>
    <w:numStyleLink w:val="ListCBD"/>
  </w:abstractNum>
  <w:abstractNum w:abstractNumId="13" w15:restartNumberingAfterBreak="0">
    <w:nsid w:val="627B61C8"/>
    <w:multiLevelType w:val="hybridMultilevel"/>
    <w:tmpl w:val="1BBA2C4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67836519"/>
    <w:multiLevelType w:val="hybridMultilevel"/>
    <w:tmpl w:val="EC74B4E8"/>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69647BD2"/>
    <w:multiLevelType w:val="hybridMultilevel"/>
    <w:tmpl w:val="6FF22084"/>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6CE96EBB"/>
    <w:multiLevelType w:val="hybridMultilevel"/>
    <w:tmpl w:val="EA7AF91E"/>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7E8802D8"/>
    <w:multiLevelType w:val="hybridMultilevel"/>
    <w:tmpl w:val="CE368A56"/>
    <w:lvl w:ilvl="0" w:tplc="BFF24500">
      <w:start w:val="1"/>
      <w:numFmt w:val="arabicAbjad"/>
      <w:lvlText w:val="(%1)"/>
      <w:lvlJc w:val="left"/>
      <w:pPr>
        <w:ind w:left="1131" w:hanging="564"/>
      </w:pPr>
      <w:rPr>
        <w:rFonts w:hint="default"/>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662345284">
    <w:abstractNumId w:val="6"/>
  </w:num>
  <w:num w:numId="2" w16cid:durableId="672683223">
    <w:abstractNumId w:val="10"/>
  </w:num>
  <w:num w:numId="3" w16cid:durableId="960385107">
    <w:abstractNumId w:val="8"/>
  </w:num>
  <w:num w:numId="4" w16cid:durableId="323945383">
    <w:abstractNumId w:val="12"/>
  </w:num>
  <w:num w:numId="5" w16cid:durableId="1002052800">
    <w:abstractNumId w:val="5"/>
  </w:num>
  <w:num w:numId="6" w16cid:durableId="586112906">
    <w:abstractNumId w:val="3"/>
  </w:num>
  <w:num w:numId="7" w16cid:durableId="1670477926">
    <w:abstractNumId w:val="9"/>
  </w:num>
  <w:num w:numId="8" w16cid:durableId="848369736">
    <w:abstractNumId w:val="13"/>
  </w:num>
  <w:num w:numId="9" w16cid:durableId="1152723185">
    <w:abstractNumId w:val="0"/>
  </w:num>
  <w:num w:numId="10" w16cid:durableId="1916820803">
    <w:abstractNumId w:val="15"/>
  </w:num>
  <w:num w:numId="11" w16cid:durableId="797652385">
    <w:abstractNumId w:val="2"/>
  </w:num>
  <w:num w:numId="12" w16cid:durableId="1937058673">
    <w:abstractNumId w:val="14"/>
  </w:num>
  <w:num w:numId="13" w16cid:durableId="791022628">
    <w:abstractNumId w:val="7"/>
  </w:num>
  <w:num w:numId="14" w16cid:durableId="1023827874">
    <w:abstractNumId w:val="16"/>
  </w:num>
  <w:num w:numId="15" w16cid:durableId="822889184">
    <w:abstractNumId w:val="11"/>
  </w:num>
  <w:num w:numId="16" w16cid:durableId="1998222791">
    <w:abstractNumId w:val="17"/>
  </w:num>
  <w:num w:numId="17" w16cid:durableId="801264214">
    <w:abstractNumId w:val="1"/>
  </w:num>
  <w:num w:numId="18" w16cid:durableId="163186500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4B"/>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DBB"/>
    <w:rsid w:val="000407D4"/>
    <w:rsid w:val="00042B1A"/>
    <w:rsid w:val="00043688"/>
    <w:rsid w:val="00043CC1"/>
    <w:rsid w:val="00045762"/>
    <w:rsid w:val="000502B2"/>
    <w:rsid w:val="00054071"/>
    <w:rsid w:val="00054292"/>
    <w:rsid w:val="00054459"/>
    <w:rsid w:val="00054EEE"/>
    <w:rsid w:val="00055043"/>
    <w:rsid w:val="000568DA"/>
    <w:rsid w:val="00056FE5"/>
    <w:rsid w:val="00057CA3"/>
    <w:rsid w:val="00060D26"/>
    <w:rsid w:val="00061C13"/>
    <w:rsid w:val="000640EA"/>
    <w:rsid w:val="0006469B"/>
    <w:rsid w:val="00064DE8"/>
    <w:rsid w:val="00064EBE"/>
    <w:rsid w:val="00067E46"/>
    <w:rsid w:val="00070B8E"/>
    <w:rsid w:val="00070BB8"/>
    <w:rsid w:val="0007346F"/>
    <w:rsid w:val="00073750"/>
    <w:rsid w:val="00076B2B"/>
    <w:rsid w:val="00077A2B"/>
    <w:rsid w:val="0008009C"/>
    <w:rsid w:val="0008260A"/>
    <w:rsid w:val="00084C0D"/>
    <w:rsid w:val="00085CB9"/>
    <w:rsid w:val="00085E7C"/>
    <w:rsid w:val="000871CE"/>
    <w:rsid w:val="000873AE"/>
    <w:rsid w:val="00087536"/>
    <w:rsid w:val="00090564"/>
    <w:rsid w:val="000922C7"/>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6CB0"/>
    <w:rsid w:val="000A7D6C"/>
    <w:rsid w:val="000B07C1"/>
    <w:rsid w:val="000B0CB7"/>
    <w:rsid w:val="000B1263"/>
    <w:rsid w:val="000B43C0"/>
    <w:rsid w:val="000B4436"/>
    <w:rsid w:val="000B551A"/>
    <w:rsid w:val="000B7A1A"/>
    <w:rsid w:val="000C08CC"/>
    <w:rsid w:val="000C0B3F"/>
    <w:rsid w:val="000C1B2F"/>
    <w:rsid w:val="000C2646"/>
    <w:rsid w:val="000C3645"/>
    <w:rsid w:val="000C53C8"/>
    <w:rsid w:val="000C63A5"/>
    <w:rsid w:val="000C6E65"/>
    <w:rsid w:val="000C736A"/>
    <w:rsid w:val="000C777F"/>
    <w:rsid w:val="000C7B4D"/>
    <w:rsid w:val="000D004E"/>
    <w:rsid w:val="000D0FC4"/>
    <w:rsid w:val="000D1320"/>
    <w:rsid w:val="000D1332"/>
    <w:rsid w:val="000D139B"/>
    <w:rsid w:val="000D219A"/>
    <w:rsid w:val="000D2250"/>
    <w:rsid w:val="000D231D"/>
    <w:rsid w:val="000D23CA"/>
    <w:rsid w:val="000D277A"/>
    <w:rsid w:val="000D3B0A"/>
    <w:rsid w:val="000D6C75"/>
    <w:rsid w:val="000D7229"/>
    <w:rsid w:val="000E0103"/>
    <w:rsid w:val="000E0446"/>
    <w:rsid w:val="000E07DF"/>
    <w:rsid w:val="000E2A84"/>
    <w:rsid w:val="000E32DA"/>
    <w:rsid w:val="000E355A"/>
    <w:rsid w:val="000E47C7"/>
    <w:rsid w:val="000E7936"/>
    <w:rsid w:val="000E7FE1"/>
    <w:rsid w:val="000F02DC"/>
    <w:rsid w:val="000F0690"/>
    <w:rsid w:val="000F0AD2"/>
    <w:rsid w:val="000F1926"/>
    <w:rsid w:val="000F1E7E"/>
    <w:rsid w:val="000F3905"/>
    <w:rsid w:val="000F3A16"/>
    <w:rsid w:val="000F4451"/>
    <w:rsid w:val="000F6B95"/>
    <w:rsid w:val="000F7B51"/>
    <w:rsid w:val="000F7BB3"/>
    <w:rsid w:val="00100A1B"/>
    <w:rsid w:val="00100A70"/>
    <w:rsid w:val="00101222"/>
    <w:rsid w:val="00102FAB"/>
    <w:rsid w:val="0010332B"/>
    <w:rsid w:val="00103AF6"/>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187E"/>
    <w:rsid w:val="00143C15"/>
    <w:rsid w:val="0014491D"/>
    <w:rsid w:val="0014765F"/>
    <w:rsid w:val="00147FFE"/>
    <w:rsid w:val="001509EF"/>
    <w:rsid w:val="001520EE"/>
    <w:rsid w:val="0015244A"/>
    <w:rsid w:val="00152B14"/>
    <w:rsid w:val="001533D7"/>
    <w:rsid w:val="001539CC"/>
    <w:rsid w:val="0015489F"/>
    <w:rsid w:val="0015580C"/>
    <w:rsid w:val="00155E91"/>
    <w:rsid w:val="00156C46"/>
    <w:rsid w:val="00157A2A"/>
    <w:rsid w:val="00157EA4"/>
    <w:rsid w:val="0016095A"/>
    <w:rsid w:val="00160C17"/>
    <w:rsid w:val="00163085"/>
    <w:rsid w:val="00163136"/>
    <w:rsid w:val="00163A16"/>
    <w:rsid w:val="00163F91"/>
    <w:rsid w:val="001659B2"/>
    <w:rsid w:val="00165BB5"/>
    <w:rsid w:val="00165D36"/>
    <w:rsid w:val="00166271"/>
    <w:rsid w:val="00167330"/>
    <w:rsid w:val="00167386"/>
    <w:rsid w:val="0017273D"/>
    <w:rsid w:val="00172D6C"/>
    <w:rsid w:val="0017304B"/>
    <w:rsid w:val="001744EE"/>
    <w:rsid w:val="00175177"/>
    <w:rsid w:val="00175959"/>
    <w:rsid w:val="00175E51"/>
    <w:rsid w:val="00176F4B"/>
    <w:rsid w:val="0017742B"/>
    <w:rsid w:val="00180260"/>
    <w:rsid w:val="001805E2"/>
    <w:rsid w:val="00181004"/>
    <w:rsid w:val="001814FE"/>
    <w:rsid w:val="0018180F"/>
    <w:rsid w:val="00181BFF"/>
    <w:rsid w:val="00181C30"/>
    <w:rsid w:val="00182268"/>
    <w:rsid w:val="00184344"/>
    <w:rsid w:val="00184A6B"/>
    <w:rsid w:val="0018663F"/>
    <w:rsid w:val="0019065B"/>
    <w:rsid w:val="00191C8A"/>
    <w:rsid w:val="00192403"/>
    <w:rsid w:val="0019265E"/>
    <w:rsid w:val="00193BF8"/>
    <w:rsid w:val="00193D48"/>
    <w:rsid w:val="001940BF"/>
    <w:rsid w:val="001957F1"/>
    <w:rsid w:val="00197E18"/>
    <w:rsid w:val="001A022D"/>
    <w:rsid w:val="001A1F4E"/>
    <w:rsid w:val="001A2112"/>
    <w:rsid w:val="001A25FA"/>
    <w:rsid w:val="001A35BC"/>
    <w:rsid w:val="001A6D7D"/>
    <w:rsid w:val="001A6FF1"/>
    <w:rsid w:val="001A7098"/>
    <w:rsid w:val="001B0FF1"/>
    <w:rsid w:val="001B24E9"/>
    <w:rsid w:val="001B325C"/>
    <w:rsid w:val="001B3C0D"/>
    <w:rsid w:val="001B4E49"/>
    <w:rsid w:val="001B55AB"/>
    <w:rsid w:val="001B56A7"/>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0EE2"/>
    <w:rsid w:val="001D1C02"/>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1D8C"/>
    <w:rsid w:val="0020324E"/>
    <w:rsid w:val="00203B36"/>
    <w:rsid w:val="00205B9C"/>
    <w:rsid w:val="00206CF2"/>
    <w:rsid w:val="00210EAE"/>
    <w:rsid w:val="00212595"/>
    <w:rsid w:val="00212919"/>
    <w:rsid w:val="00213AD3"/>
    <w:rsid w:val="0021469A"/>
    <w:rsid w:val="00214BA6"/>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F1D"/>
    <w:rsid w:val="00246365"/>
    <w:rsid w:val="00246B2D"/>
    <w:rsid w:val="00246E02"/>
    <w:rsid w:val="00246EF2"/>
    <w:rsid w:val="0025111D"/>
    <w:rsid w:val="0025116C"/>
    <w:rsid w:val="00251206"/>
    <w:rsid w:val="00252185"/>
    <w:rsid w:val="00252875"/>
    <w:rsid w:val="00254A8C"/>
    <w:rsid w:val="00255B55"/>
    <w:rsid w:val="002560D1"/>
    <w:rsid w:val="002560DE"/>
    <w:rsid w:val="002566BF"/>
    <w:rsid w:val="00256A36"/>
    <w:rsid w:val="00256FF8"/>
    <w:rsid w:val="0025795E"/>
    <w:rsid w:val="002601F7"/>
    <w:rsid w:val="00260700"/>
    <w:rsid w:val="00261BFB"/>
    <w:rsid w:val="0026281E"/>
    <w:rsid w:val="002639AA"/>
    <w:rsid w:val="002652E6"/>
    <w:rsid w:val="002663FF"/>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C59"/>
    <w:rsid w:val="002A0BFA"/>
    <w:rsid w:val="002A0E05"/>
    <w:rsid w:val="002A2E7C"/>
    <w:rsid w:val="002A5BE1"/>
    <w:rsid w:val="002A6296"/>
    <w:rsid w:val="002A6320"/>
    <w:rsid w:val="002A7E29"/>
    <w:rsid w:val="002B0612"/>
    <w:rsid w:val="002B0B2B"/>
    <w:rsid w:val="002B0EE3"/>
    <w:rsid w:val="002B4D5F"/>
    <w:rsid w:val="002B5613"/>
    <w:rsid w:val="002B6533"/>
    <w:rsid w:val="002B65CB"/>
    <w:rsid w:val="002B670D"/>
    <w:rsid w:val="002B7DBD"/>
    <w:rsid w:val="002C04FC"/>
    <w:rsid w:val="002C0F8C"/>
    <w:rsid w:val="002C20C4"/>
    <w:rsid w:val="002C3088"/>
    <w:rsid w:val="002C4279"/>
    <w:rsid w:val="002C4E10"/>
    <w:rsid w:val="002C5D87"/>
    <w:rsid w:val="002C5F3C"/>
    <w:rsid w:val="002C623A"/>
    <w:rsid w:val="002C7C69"/>
    <w:rsid w:val="002D01F1"/>
    <w:rsid w:val="002D0EEF"/>
    <w:rsid w:val="002D33EA"/>
    <w:rsid w:val="002D5703"/>
    <w:rsid w:val="002D64B7"/>
    <w:rsid w:val="002D74F7"/>
    <w:rsid w:val="002D7510"/>
    <w:rsid w:val="002D77E0"/>
    <w:rsid w:val="002E239D"/>
    <w:rsid w:val="002E31B4"/>
    <w:rsid w:val="002E3989"/>
    <w:rsid w:val="002E4F87"/>
    <w:rsid w:val="002E53FE"/>
    <w:rsid w:val="002E5908"/>
    <w:rsid w:val="002E6B50"/>
    <w:rsid w:val="002E6EBF"/>
    <w:rsid w:val="002E7CAA"/>
    <w:rsid w:val="002F1EA6"/>
    <w:rsid w:val="002F2AC6"/>
    <w:rsid w:val="002F2D34"/>
    <w:rsid w:val="002F3328"/>
    <w:rsid w:val="002F3B5A"/>
    <w:rsid w:val="002F69F4"/>
    <w:rsid w:val="0030094E"/>
    <w:rsid w:val="003016F9"/>
    <w:rsid w:val="003028B1"/>
    <w:rsid w:val="00303422"/>
    <w:rsid w:val="003040F7"/>
    <w:rsid w:val="00304A1E"/>
    <w:rsid w:val="00305071"/>
    <w:rsid w:val="00305197"/>
    <w:rsid w:val="00305F22"/>
    <w:rsid w:val="003065EF"/>
    <w:rsid w:val="0030754F"/>
    <w:rsid w:val="003077BF"/>
    <w:rsid w:val="0030784E"/>
    <w:rsid w:val="00310D4D"/>
    <w:rsid w:val="00312B37"/>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483D"/>
    <w:rsid w:val="00346883"/>
    <w:rsid w:val="003472F1"/>
    <w:rsid w:val="00350776"/>
    <w:rsid w:val="00350F58"/>
    <w:rsid w:val="00351C77"/>
    <w:rsid w:val="00351DA9"/>
    <w:rsid w:val="00352117"/>
    <w:rsid w:val="003523AF"/>
    <w:rsid w:val="0035396C"/>
    <w:rsid w:val="00353A8D"/>
    <w:rsid w:val="00356521"/>
    <w:rsid w:val="00360C07"/>
    <w:rsid w:val="00360FBE"/>
    <w:rsid w:val="003615C5"/>
    <w:rsid w:val="00361A63"/>
    <w:rsid w:val="00361BFB"/>
    <w:rsid w:val="00362DFB"/>
    <w:rsid w:val="00363165"/>
    <w:rsid w:val="00364BA9"/>
    <w:rsid w:val="003656B4"/>
    <w:rsid w:val="0036580F"/>
    <w:rsid w:val="00365EB8"/>
    <w:rsid w:val="00365EBA"/>
    <w:rsid w:val="0036631A"/>
    <w:rsid w:val="003669F9"/>
    <w:rsid w:val="00366A1B"/>
    <w:rsid w:val="00370441"/>
    <w:rsid w:val="00370D65"/>
    <w:rsid w:val="00371027"/>
    <w:rsid w:val="003726CE"/>
    <w:rsid w:val="003734C3"/>
    <w:rsid w:val="003748F0"/>
    <w:rsid w:val="00375C83"/>
    <w:rsid w:val="00375F1D"/>
    <w:rsid w:val="00380A7C"/>
    <w:rsid w:val="00380AF8"/>
    <w:rsid w:val="00380F06"/>
    <w:rsid w:val="0038248F"/>
    <w:rsid w:val="00382983"/>
    <w:rsid w:val="003839C6"/>
    <w:rsid w:val="0038576B"/>
    <w:rsid w:val="00386300"/>
    <w:rsid w:val="00386308"/>
    <w:rsid w:val="00386368"/>
    <w:rsid w:val="003867F4"/>
    <w:rsid w:val="00387816"/>
    <w:rsid w:val="003901AC"/>
    <w:rsid w:val="0039367A"/>
    <w:rsid w:val="003940E3"/>
    <w:rsid w:val="003942DA"/>
    <w:rsid w:val="003966D1"/>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4A6"/>
    <w:rsid w:val="003B18FD"/>
    <w:rsid w:val="003B24AA"/>
    <w:rsid w:val="003B4B7E"/>
    <w:rsid w:val="003B6733"/>
    <w:rsid w:val="003B6C97"/>
    <w:rsid w:val="003B7C8E"/>
    <w:rsid w:val="003C12BD"/>
    <w:rsid w:val="003C48C6"/>
    <w:rsid w:val="003C54D0"/>
    <w:rsid w:val="003C5B65"/>
    <w:rsid w:val="003C63B5"/>
    <w:rsid w:val="003C6791"/>
    <w:rsid w:val="003C7846"/>
    <w:rsid w:val="003C7F66"/>
    <w:rsid w:val="003D0DA9"/>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B0B"/>
    <w:rsid w:val="003E50F4"/>
    <w:rsid w:val="003E528F"/>
    <w:rsid w:val="003E5999"/>
    <w:rsid w:val="003E6615"/>
    <w:rsid w:val="003E7429"/>
    <w:rsid w:val="003F1569"/>
    <w:rsid w:val="003F2BF1"/>
    <w:rsid w:val="003F3964"/>
    <w:rsid w:val="003F3973"/>
    <w:rsid w:val="003F423A"/>
    <w:rsid w:val="003F426D"/>
    <w:rsid w:val="003F4DAB"/>
    <w:rsid w:val="003F56A2"/>
    <w:rsid w:val="003F58E2"/>
    <w:rsid w:val="0040036B"/>
    <w:rsid w:val="00401F55"/>
    <w:rsid w:val="0040211C"/>
    <w:rsid w:val="00403724"/>
    <w:rsid w:val="004047C5"/>
    <w:rsid w:val="00404F83"/>
    <w:rsid w:val="00405F77"/>
    <w:rsid w:val="004073ED"/>
    <w:rsid w:val="0041108B"/>
    <w:rsid w:val="0041130F"/>
    <w:rsid w:val="00412703"/>
    <w:rsid w:val="00412B89"/>
    <w:rsid w:val="00413277"/>
    <w:rsid w:val="0041499E"/>
    <w:rsid w:val="0041522D"/>
    <w:rsid w:val="00415AFF"/>
    <w:rsid w:val="0042074F"/>
    <w:rsid w:val="004219B3"/>
    <w:rsid w:val="00421FCD"/>
    <w:rsid w:val="00422789"/>
    <w:rsid w:val="00426521"/>
    <w:rsid w:val="004269E3"/>
    <w:rsid w:val="00426C39"/>
    <w:rsid w:val="004305F9"/>
    <w:rsid w:val="00431F3C"/>
    <w:rsid w:val="004335E9"/>
    <w:rsid w:val="00433751"/>
    <w:rsid w:val="00433F2D"/>
    <w:rsid w:val="0043646A"/>
    <w:rsid w:val="004369AE"/>
    <w:rsid w:val="00436E76"/>
    <w:rsid w:val="004412C5"/>
    <w:rsid w:val="00442228"/>
    <w:rsid w:val="004427FF"/>
    <w:rsid w:val="00450333"/>
    <w:rsid w:val="00450A98"/>
    <w:rsid w:val="00450F86"/>
    <w:rsid w:val="00451599"/>
    <w:rsid w:val="00452E62"/>
    <w:rsid w:val="00453243"/>
    <w:rsid w:val="00454455"/>
    <w:rsid w:val="004559BE"/>
    <w:rsid w:val="0045763A"/>
    <w:rsid w:val="00457D9C"/>
    <w:rsid w:val="00460F11"/>
    <w:rsid w:val="004610C0"/>
    <w:rsid w:val="00461BA0"/>
    <w:rsid w:val="004621AA"/>
    <w:rsid w:val="00462E5D"/>
    <w:rsid w:val="004641AB"/>
    <w:rsid w:val="00465056"/>
    <w:rsid w:val="00465311"/>
    <w:rsid w:val="0046560D"/>
    <w:rsid w:val="00466282"/>
    <w:rsid w:val="00467388"/>
    <w:rsid w:val="0046778E"/>
    <w:rsid w:val="00467B2A"/>
    <w:rsid w:val="00470BE5"/>
    <w:rsid w:val="00471B85"/>
    <w:rsid w:val="00471E92"/>
    <w:rsid w:val="0047236B"/>
    <w:rsid w:val="00472FC1"/>
    <w:rsid w:val="00473210"/>
    <w:rsid w:val="00473C44"/>
    <w:rsid w:val="004740F7"/>
    <w:rsid w:val="00474615"/>
    <w:rsid w:val="0047477C"/>
    <w:rsid w:val="00474952"/>
    <w:rsid w:val="00476AF1"/>
    <w:rsid w:val="00480564"/>
    <w:rsid w:val="00481227"/>
    <w:rsid w:val="00481BBA"/>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2D50"/>
    <w:rsid w:val="0049407E"/>
    <w:rsid w:val="004940C9"/>
    <w:rsid w:val="00496082"/>
    <w:rsid w:val="004960F6"/>
    <w:rsid w:val="00496383"/>
    <w:rsid w:val="00496504"/>
    <w:rsid w:val="004A018F"/>
    <w:rsid w:val="004A1BF2"/>
    <w:rsid w:val="004A303B"/>
    <w:rsid w:val="004A3737"/>
    <w:rsid w:val="004A4A82"/>
    <w:rsid w:val="004A5F51"/>
    <w:rsid w:val="004A7359"/>
    <w:rsid w:val="004A777D"/>
    <w:rsid w:val="004B0E08"/>
    <w:rsid w:val="004B1C73"/>
    <w:rsid w:val="004B2724"/>
    <w:rsid w:val="004B3429"/>
    <w:rsid w:val="004B3E36"/>
    <w:rsid w:val="004B513E"/>
    <w:rsid w:val="004B5A11"/>
    <w:rsid w:val="004B6450"/>
    <w:rsid w:val="004B6FB6"/>
    <w:rsid w:val="004C04E4"/>
    <w:rsid w:val="004C13DA"/>
    <w:rsid w:val="004C1B27"/>
    <w:rsid w:val="004C2D39"/>
    <w:rsid w:val="004C3E1A"/>
    <w:rsid w:val="004C3E43"/>
    <w:rsid w:val="004C437C"/>
    <w:rsid w:val="004C5DD5"/>
    <w:rsid w:val="004C61D7"/>
    <w:rsid w:val="004C6718"/>
    <w:rsid w:val="004C6773"/>
    <w:rsid w:val="004C6BFE"/>
    <w:rsid w:val="004C6E97"/>
    <w:rsid w:val="004C71CB"/>
    <w:rsid w:val="004C729E"/>
    <w:rsid w:val="004D218E"/>
    <w:rsid w:val="004D3434"/>
    <w:rsid w:val="004D45B4"/>
    <w:rsid w:val="004D7D25"/>
    <w:rsid w:val="004E0304"/>
    <w:rsid w:val="004E1D93"/>
    <w:rsid w:val="004E29B4"/>
    <w:rsid w:val="004E67B5"/>
    <w:rsid w:val="004E72FC"/>
    <w:rsid w:val="004E77F5"/>
    <w:rsid w:val="004F0AF8"/>
    <w:rsid w:val="004F0BF8"/>
    <w:rsid w:val="004F1EB2"/>
    <w:rsid w:val="004F2069"/>
    <w:rsid w:val="004F67AD"/>
    <w:rsid w:val="004F730B"/>
    <w:rsid w:val="004F73DE"/>
    <w:rsid w:val="00500517"/>
    <w:rsid w:val="005016D5"/>
    <w:rsid w:val="0050206C"/>
    <w:rsid w:val="00502161"/>
    <w:rsid w:val="00503721"/>
    <w:rsid w:val="00503C13"/>
    <w:rsid w:val="00503D27"/>
    <w:rsid w:val="00504F69"/>
    <w:rsid w:val="00505469"/>
    <w:rsid w:val="00505696"/>
    <w:rsid w:val="005061D9"/>
    <w:rsid w:val="00506E1D"/>
    <w:rsid w:val="00506E32"/>
    <w:rsid w:val="00507461"/>
    <w:rsid w:val="00510259"/>
    <w:rsid w:val="005107BF"/>
    <w:rsid w:val="005112DE"/>
    <w:rsid w:val="00511766"/>
    <w:rsid w:val="005142BF"/>
    <w:rsid w:val="00515C7C"/>
    <w:rsid w:val="005162DE"/>
    <w:rsid w:val="00516BC5"/>
    <w:rsid w:val="00516E1A"/>
    <w:rsid w:val="00517032"/>
    <w:rsid w:val="0052012E"/>
    <w:rsid w:val="00520532"/>
    <w:rsid w:val="005207C0"/>
    <w:rsid w:val="00520D32"/>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16E"/>
    <w:rsid w:val="00553965"/>
    <w:rsid w:val="00554A13"/>
    <w:rsid w:val="00555DB2"/>
    <w:rsid w:val="00555E25"/>
    <w:rsid w:val="0055669D"/>
    <w:rsid w:val="00560D1E"/>
    <w:rsid w:val="005611AE"/>
    <w:rsid w:val="00561292"/>
    <w:rsid w:val="00562E5F"/>
    <w:rsid w:val="00563077"/>
    <w:rsid w:val="0056342A"/>
    <w:rsid w:val="005636D2"/>
    <w:rsid w:val="0056486C"/>
    <w:rsid w:val="00565C12"/>
    <w:rsid w:val="0056619B"/>
    <w:rsid w:val="00567DE0"/>
    <w:rsid w:val="00570235"/>
    <w:rsid w:val="0057057A"/>
    <w:rsid w:val="0057155D"/>
    <w:rsid w:val="005727A8"/>
    <w:rsid w:val="005729FC"/>
    <w:rsid w:val="0057389F"/>
    <w:rsid w:val="00573BD5"/>
    <w:rsid w:val="00574111"/>
    <w:rsid w:val="00574179"/>
    <w:rsid w:val="00574A6B"/>
    <w:rsid w:val="00574B59"/>
    <w:rsid w:val="00575A72"/>
    <w:rsid w:val="00576445"/>
    <w:rsid w:val="0057718E"/>
    <w:rsid w:val="00580A04"/>
    <w:rsid w:val="00580F09"/>
    <w:rsid w:val="00585407"/>
    <w:rsid w:val="005866CB"/>
    <w:rsid w:val="00586A55"/>
    <w:rsid w:val="0058707F"/>
    <w:rsid w:val="005872B3"/>
    <w:rsid w:val="00587486"/>
    <w:rsid w:val="0058778D"/>
    <w:rsid w:val="00587DC9"/>
    <w:rsid w:val="0059086A"/>
    <w:rsid w:val="00591622"/>
    <w:rsid w:val="00591BA2"/>
    <w:rsid w:val="005927BF"/>
    <w:rsid w:val="00592E04"/>
    <w:rsid w:val="005934CA"/>
    <w:rsid w:val="00593627"/>
    <w:rsid w:val="005940EE"/>
    <w:rsid w:val="00595D78"/>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AB2"/>
    <w:rsid w:val="005B5D37"/>
    <w:rsid w:val="005B6051"/>
    <w:rsid w:val="005B6222"/>
    <w:rsid w:val="005B6345"/>
    <w:rsid w:val="005B6379"/>
    <w:rsid w:val="005B794B"/>
    <w:rsid w:val="005B7FBA"/>
    <w:rsid w:val="005C0388"/>
    <w:rsid w:val="005C122E"/>
    <w:rsid w:val="005C1343"/>
    <w:rsid w:val="005C1724"/>
    <w:rsid w:val="005C191E"/>
    <w:rsid w:val="005C2DB2"/>
    <w:rsid w:val="005C2FF9"/>
    <w:rsid w:val="005C31CE"/>
    <w:rsid w:val="005C46F1"/>
    <w:rsid w:val="005C4D77"/>
    <w:rsid w:val="005C529A"/>
    <w:rsid w:val="005C5AFC"/>
    <w:rsid w:val="005D0FAD"/>
    <w:rsid w:val="005D14C8"/>
    <w:rsid w:val="005D4774"/>
    <w:rsid w:val="005D5495"/>
    <w:rsid w:val="005D5EB5"/>
    <w:rsid w:val="005D65A5"/>
    <w:rsid w:val="005D743F"/>
    <w:rsid w:val="005D75BA"/>
    <w:rsid w:val="005E056D"/>
    <w:rsid w:val="005E0FAC"/>
    <w:rsid w:val="005E20CE"/>
    <w:rsid w:val="005E2244"/>
    <w:rsid w:val="005E59B7"/>
    <w:rsid w:val="005E6182"/>
    <w:rsid w:val="005E6305"/>
    <w:rsid w:val="005E67F0"/>
    <w:rsid w:val="005E7FC9"/>
    <w:rsid w:val="005F2F57"/>
    <w:rsid w:val="005F4272"/>
    <w:rsid w:val="005F527A"/>
    <w:rsid w:val="005F5293"/>
    <w:rsid w:val="005F5E79"/>
    <w:rsid w:val="005F6A2E"/>
    <w:rsid w:val="0060017F"/>
    <w:rsid w:val="006031B6"/>
    <w:rsid w:val="00603268"/>
    <w:rsid w:val="00603B5B"/>
    <w:rsid w:val="00606394"/>
    <w:rsid w:val="00610224"/>
    <w:rsid w:val="00610354"/>
    <w:rsid w:val="006118FD"/>
    <w:rsid w:val="0061398F"/>
    <w:rsid w:val="00613B45"/>
    <w:rsid w:val="00614885"/>
    <w:rsid w:val="00614D38"/>
    <w:rsid w:val="006166E8"/>
    <w:rsid w:val="00616EC2"/>
    <w:rsid w:val="00617845"/>
    <w:rsid w:val="00622141"/>
    <w:rsid w:val="0062303C"/>
    <w:rsid w:val="00623EE7"/>
    <w:rsid w:val="00624B12"/>
    <w:rsid w:val="00624D7E"/>
    <w:rsid w:val="00625035"/>
    <w:rsid w:val="006253EC"/>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1E79"/>
    <w:rsid w:val="0064243C"/>
    <w:rsid w:val="006424EA"/>
    <w:rsid w:val="00642546"/>
    <w:rsid w:val="00642F94"/>
    <w:rsid w:val="00644609"/>
    <w:rsid w:val="0064489D"/>
    <w:rsid w:val="00644F8B"/>
    <w:rsid w:val="00647A37"/>
    <w:rsid w:val="00647B93"/>
    <w:rsid w:val="006505B7"/>
    <w:rsid w:val="00650814"/>
    <w:rsid w:val="006508DA"/>
    <w:rsid w:val="00650C25"/>
    <w:rsid w:val="00651D73"/>
    <w:rsid w:val="00652115"/>
    <w:rsid w:val="0065310A"/>
    <w:rsid w:val="00653574"/>
    <w:rsid w:val="00654181"/>
    <w:rsid w:val="00654ECC"/>
    <w:rsid w:val="00654FFF"/>
    <w:rsid w:val="006566FA"/>
    <w:rsid w:val="006567ED"/>
    <w:rsid w:val="00656841"/>
    <w:rsid w:val="00661315"/>
    <w:rsid w:val="0066449C"/>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59D5"/>
    <w:rsid w:val="0068689D"/>
    <w:rsid w:val="0068736E"/>
    <w:rsid w:val="006877D8"/>
    <w:rsid w:val="0068788B"/>
    <w:rsid w:val="00693B1F"/>
    <w:rsid w:val="006953DA"/>
    <w:rsid w:val="00696560"/>
    <w:rsid w:val="00696C36"/>
    <w:rsid w:val="006970B0"/>
    <w:rsid w:val="00697371"/>
    <w:rsid w:val="00697B91"/>
    <w:rsid w:val="006A037F"/>
    <w:rsid w:val="006A27B4"/>
    <w:rsid w:val="006A3912"/>
    <w:rsid w:val="006A486C"/>
    <w:rsid w:val="006A5066"/>
    <w:rsid w:val="006A54A6"/>
    <w:rsid w:val="006A61F9"/>
    <w:rsid w:val="006A6264"/>
    <w:rsid w:val="006A632A"/>
    <w:rsid w:val="006A6376"/>
    <w:rsid w:val="006A6890"/>
    <w:rsid w:val="006B036C"/>
    <w:rsid w:val="006B1EAD"/>
    <w:rsid w:val="006B26C8"/>
    <w:rsid w:val="006B49B9"/>
    <w:rsid w:val="006B4ECF"/>
    <w:rsid w:val="006B54E9"/>
    <w:rsid w:val="006B6008"/>
    <w:rsid w:val="006B7CD4"/>
    <w:rsid w:val="006C08A7"/>
    <w:rsid w:val="006C204D"/>
    <w:rsid w:val="006C3AE4"/>
    <w:rsid w:val="006C516A"/>
    <w:rsid w:val="006C5C25"/>
    <w:rsid w:val="006C71EE"/>
    <w:rsid w:val="006D05DF"/>
    <w:rsid w:val="006D06B5"/>
    <w:rsid w:val="006D0753"/>
    <w:rsid w:val="006D0959"/>
    <w:rsid w:val="006D3BA9"/>
    <w:rsid w:val="006D40CC"/>
    <w:rsid w:val="006D461B"/>
    <w:rsid w:val="006D63A9"/>
    <w:rsid w:val="006D79EE"/>
    <w:rsid w:val="006E09E2"/>
    <w:rsid w:val="006E0CC9"/>
    <w:rsid w:val="006E1B44"/>
    <w:rsid w:val="006E248E"/>
    <w:rsid w:val="006E2B67"/>
    <w:rsid w:val="006E31EA"/>
    <w:rsid w:val="006E3323"/>
    <w:rsid w:val="006E353D"/>
    <w:rsid w:val="006E3C7A"/>
    <w:rsid w:val="006E4A8B"/>
    <w:rsid w:val="006E51D6"/>
    <w:rsid w:val="006E5215"/>
    <w:rsid w:val="006E57EE"/>
    <w:rsid w:val="006E69A4"/>
    <w:rsid w:val="006E6AF1"/>
    <w:rsid w:val="006E6CF9"/>
    <w:rsid w:val="006E6E39"/>
    <w:rsid w:val="006E7F39"/>
    <w:rsid w:val="006F2A19"/>
    <w:rsid w:val="006F32A6"/>
    <w:rsid w:val="006F4B01"/>
    <w:rsid w:val="006F53FC"/>
    <w:rsid w:val="007016C7"/>
    <w:rsid w:val="0070198F"/>
    <w:rsid w:val="00702576"/>
    <w:rsid w:val="007029F8"/>
    <w:rsid w:val="00702D4E"/>
    <w:rsid w:val="00702E1D"/>
    <w:rsid w:val="00706007"/>
    <w:rsid w:val="00710328"/>
    <w:rsid w:val="00711AE5"/>
    <w:rsid w:val="00712417"/>
    <w:rsid w:val="00713EA6"/>
    <w:rsid w:val="00715FD2"/>
    <w:rsid w:val="00716901"/>
    <w:rsid w:val="00720C11"/>
    <w:rsid w:val="0072151A"/>
    <w:rsid w:val="007219A3"/>
    <w:rsid w:val="00723747"/>
    <w:rsid w:val="00723D97"/>
    <w:rsid w:val="00724E0B"/>
    <w:rsid w:val="007255A2"/>
    <w:rsid w:val="0072692C"/>
    <w:rsid w:val="0073146F"/>
    <w:rsid w:val="0073599F"/>
    <w:rsid w:val="007363C3"/>
    <w:rsid w:val="00736AE9"/>
    <w:rsid w:val="00736D88"/>
    <w:rsid w:val="00740C98"/>
    <w:rsid w:val="00741182"/>
    <w:rsid w:val="0074491D"/>
    <w:rsid w:val="00744C5E"/>
    <w:rsid w:val="0074523B"/>
    <w:rsid w:val="0074539A"/>
    <w:rsid w:val="00747446"/>
    <w:rsid w:val="00747BB0"/>
    <w:rsid w:val="00747E7D"/>
    <w:rsid w:val="00751256"/>
    <w:rsid w:val="00751753"/>
    <w:rsid w:val="00751AEA"/>
    <w:rsid w:val="007541ED"/>
    <w:rsid w:val="00756308"/>
    <w:rsid w:val="00756B87"/>
    <w:rsid w:val="00756D85"/>
    <w:rsid w:val="0076026B"/>
    <w:rsid w:val="007605FC"/>
    <w:rsid w:val="00762466"/>
    <w:rsid w:val="00762A63"/>
    <w:rsid w:val="00765503"/>
    <w:rsid w:val="00765C87"/>
    <w:rsid w:val="00766986"/>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19"/>
    <w:rsid w:val="007836F5"/>
    <w:rsid w:val="007839D3"/>
    <w:rsid w:val="007848F6"/>
    <w:rsid w:val="00785A9E"/>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A6C48"/>
    <w:rsid w:val="007B01CB"/>
    <w:rsid w:val="007B0B22"/>
    <w:rsid w:val="007B15AC"/>
    <w:rsid w:val="007B2540"/>
    <w:rsid w:val="007B2A7A"/>
    <w:rsid w:val="007B2B28"/>
    <w:rsid w:val="007B363B"/>
    <w:rsid w:val="007B4C84"/>
    <w:rsid w:val="007C0168"/>
    <w:rsid w:val="007C1536"/>
    <w:rsid w:val="007C20DD"/>
    <w:rsid w:val="007C3690"/>
    <w:rsid w:val="007C4543"/>
    <w:rsid w:val="007C4A83"/>
    <w:rsid w:val="007C6B84"/>
    <w:rsid w:val="007C78ED"/>
    <w:rsid w:val="007D091B"/>
    <w:rsid w:val="007D2A24"/>
    <w:rsid w:val="007D32AF"/>
    <w:rsid w:val="007D401D"/>
    <w:rsid w:val="007D42F9"/>
    <w:rsid w:val="007D4360"/>
    <w:rsid w:val="007D4652"/>
    <w:rsid w:val="007D4AD9"/>
    <w:rsid w:val="007D5776"/>
    <w:rsid w:val="007D6403"/>
    <w:rsid w:val="007D7C92"/>
    <w:rsid w:val="007E063B"/>
    <w:rsid w:val="007E29D2"/>
    <w:rsid w:val="007E2EC1"/>
    <w:rsid w:val="007E4D03"/>
    <w:rsid w:val="007E6981"/>
    <w:rsid w:val="007E7EB3"/>
    <w:rsid w:val="007F165C"/>
    <w:rsid w:val="007F474C"/>
    <w:rsid w:val="007F5652"/>
    <w:rsid w:val="007F78EF"/>
    <w:rsid w:val="007F7932"/>
    <w:rsid w:val="00802D2D"/>
    <w:rsid w:val="00804A29"/>
    <w:rsid w:val="00806667"/>
    <w:rsid w:val="0081231E"/>
    <w:rsid w:val="00812F36"/>
    <w:rsid w:val="00814010"/>
    <w:rsid w:val="0081493B"/>
    <w:rsid w:val="00815F1B"/>
    <w:rsid w:val="0081603A"/>
    <w:rsid w:val="0081639E"/>
    <w:rsid w:val="0081695B"/>
    <w:rsid w:val="00816D69"/>
    <w:rsid w:val="00816DDF"/>
    <w:rsid w:val="008174E0"/>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4E75"/>
    <w:rsid w:val="0083503D"/>
    <w:rsid w:val="00835EFB"/>
    <w:rsid w:val="008366DE"/>
    <w:rsid w:val="00837868"/>
    <w:rsid w:val="00840AF2"/>
    <w:rsid w:val="00840E5C"/>
    <w:rsid w:val="00845E92"/>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1A17"/>
    <w:rsid w:val="00876763"/>
    <w:rsid w:val="0087712A"/>
    <w:rsid w:val="00881DBE"/>
    <w:rsid w:val="008824E4"/>
    <w:rsid w:val="00882623"/>
    <w:rsid w:val="008827CF"/>
    <w:rsid w:val="00882D55"/>
    <w:rsid w:val="008837BA"/>
    <w:rsid w:val="00883A00"/>
    <w:rsid w:val="00883FA6"/>
    <w:rsid w:val="00884B48"/>
    <w:rsid w:val="0088723A"/>
    <w:rsid w:val="00887E0E"/>
    <w:rsid w:val="008907A5"/>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1D0B"/>
    <w:rsid w:val="008B2144"/>
    <w:rsid w:val="008B25FF"/>
    <w:rsid w:val="008B29F0"/>
    <w:rsid w:val="008B601E"/>
    <w:rsid w:val="008B689F"/>
    <w:rsid w:val="008B703B"/>
    <w:rsid w:val="008B71B5"/>
    <w:rsid w:val="008C0134"/>
    <w:rsid w:val="008C0498"/>
    <w:rsid w:val="008C0823"/>
    <w:rsid w:val="008C20E9"/>
    <w:rsid w:val="008C266F"/>
    <w:rsid w:val="008C287C"/>
    <w:rsid w:val="008C2C4A"/>
    <w:rsid w:val="008C3884"/>
    <w:rsid w:val="008C411C"/>
    <w:rsid w:val="008C4E64"/>
    <w:rsid w:val="008C54E3"/>
    <w:rsid w:val="008C67DB"/>
    <w:rsid w:val="008D0C00"/>
    <w:rsid w:val="008D1FB6"/>
    <w:rsid w:val="008D3027"/>
    <w:rsid w:val="008D37BB"/>
    <w:rsid w:val="008D38F8"/>
    <w:rsid w:val="008D3D73"/>
    <w:rsid w:val="008D51CE"/>
    <w:rsid w:val="008D5974"/>
    <w:rsid w:val="008D62A8"/>
    <w:rsid w:val="008D6DF4"/>
    <w:rsid w:val="008D7E1D"/>
    <w:rsid w:val="008E376D"/>
    <w:rsid w:val="008E391B"/>
    <w:rsid w:val="008E52EB"/>
    <w:rsid w:val="008E589A"/>
    <w:rsid w:val="008E599C"/>
    <w:rsid w:val="008E6B2B"/>
    <w:rsid w:val="008E6C12"/>
    <w:rsid w:val="008F0EF5"/>
    <w:rsid w:val="008F2AB2"/>
    <w:rsid w:val="008F3EF5"/>
    <w:rsid w:val="008F42D3"/>
    <w:rsid w:val="008F46E3"/>
    <w:rsid w:val="008F663E"/>
    <w:rsid w:val="008F6D00"/>
    <w:rsid w:val="008F7A5E"/>
    <w:rsid w:val="008F7DF1"/>
    <w:rsid w:val="008F7E93"/>
    <w:rsid w:val="0090119B"/>
    <w:rsid w:val="0090149C"/>
    <w:rsid w:val="00903844"/>
    <w:rsid w:val="00904FE6"/>
    <w:rsid w:val="00905CE0"/>
    <w:rsid w:val="009063A2"/>
    <w:rsid w:val="00906F18"/>
    <w:rsid w:val="009079F9"/>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4013"/>
    <w:rsid w:val="00935A2D"/>
    <w:rsid w:val="0093602D"/>
    <w:rsid w:val="0093638E"/>
    <w:rsid w:val="00936C55"/>
    <w:rsid w:val="00940047"/>
    <w:rsid w:val="00940445"/>
    <w:rsid w:val="00941A8E"/>
    <w:rsid w:val="00941B28"/>
    <w:rsid w:val="00942270"/>
    <w:rsid w:val="009434BC"/>
    <w:rsid w:val="00943867"/>
    <w:rsid w:val="00944DE6"/>
    <w:rsid w:val="00944E7F"/>
    <w:rsid w:val="0094742C"/>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269E"/>
    <w:rsid w:val="009630CB"/>
    <w:rsid w:val="00970E0B"/>
    <w:rsid w:val="00970E49"/>
    <w:rsid w:val="00972688"/>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EAF"/>
    <w:rsid w:val="00984F26"/>
    <w:rsid w:val="00984F2F"/>
    <w:rsid w:val="009853C7"/>
    <w:rsid w:val="009856B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6E3"/>
    <w:rsid w:val="009A4963"/>
    <w:rsid w:val="009A56DF"/>
    <w:rsid w:val="009A6AB2"/>
    <w:rsid w:val="009A6AF9"/>
    <w:rsid w:val="009B02B0"/>
    <w:rsid w:val="009B0E57"/>
    <w:rsid w:val="009B2AF9"/>
    <w:rsid w:val="009B364D"/>
    <w:rsid w:val="009B4D8D"/>
    <w:rsid w:val="009B5288"/>
    <w:rsid w:val="009B6494"/>
    <w:rsid w:val="009B7C63"/>
    <w:rsid w:val="009C046D"/>
    <w:rsid w:val="009C0D20"/>
    <w:rsid w:val="009C2045"/>
    <w:rsid w:val="009C2885"/>
    <w:rsid w:val="009C2CC2"/>
    <w:rsid w:val="009C3BC4"/>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A00C29"/>
    <w:rsid w:val="00A02103"/>
    <w:rsid w:val="00A021F9"/>
    <w:rsid w:val="00A03BCD"/>
    <w:rsid w:val="00A045BC"/>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186"/>
    <w:rsid w:val="00A30B99"/>
    <w:rsid w:val="00A30E02"/>
    <w:rsid w:val="00A30E1E"/>
    <w:rsid w:val="00A3127B"/>
    <w:rsid w:val="00A317A4"/>
    <w:rsid w:val="00A319AA"/>
    <w:rsid w:val="00A31ACF"/>
    <w:rsid w:val="00A33B2E"/>
    <w:rsid w:val="00A35875"/>
    <w:rsid w:val="00A37185"/>
    <w:rsid w:val="00A40B8E"/>
    <w:rsid w:val="00A41940"/>
    <w:rsid w:val="00A41C43"/>
    <w:rsid w:val="00A41DF1"/>
    <w:rsid w:val="00A41EE8"/>
    <w:rsid w:val="00A442B2"/>
    <w:rsid w:val="00A44339"/>
    <w:rsid w:val="00A45734"/>
    <w:rsid w:val="00A45770"/>
    <w:rsid w:val="00A50EF1"/>
    <w:rsid w:val="00A528DB"/>
    <w:rsid w:val="00A52ED4"/>
    <w:rsid w:val="00A53494"/>
    <w:rsid w:val="00A534C9"/>
    <w:rsid w:val="00A53884"/>
    <w:rsid w:val="00A53B75"/>
    <w:rsid w:val="00A54337"/>
    <w:rsid w:val="00A55BFE"/>
    <w:rsid w:val="00A609E2"/>
    <w:rsid w:val="00A60A7A"/>
    <w:rsid w:val="00A60C01"/>
    <w:rsid w:val="00A60ECB"/>
    <w:rsid w:val="00A61C0F"/>
    <w:rsid w:val="00A61C21"/>
    <w:rsid w:val="00A63B9E"/>
    <w:rsid w:val="00A662D5"/>
    <w:rsid w:val="00A663C6"/>
    <w:rsid w:val="00A67D26"/>
    <w:rsid w:val="00A718A6"/>
    <w:rsid w:val="00A72462"/>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209A"/>
    <w:rsid w:val="00AA2D14"/>
    <w:rsid w:val="00AA3FC2"/>
    <w:rsid w:val="00AA516C"/>
    <w:rsid w:val="00AA559B"/>
    <w:rsid w:val="00AA588A"/>
    <w:rsid w:val="00AB0612"/>
    <w:rsid w:val="00AB0E9F"/>
    <w:rsid w:val="00AB2592"/>
    <w:rsid w:val="00AB25EC"/>
    <w:rsid w:val="00AB324D"/>
    <w:rsid w:val="00AB3E61"/>
    <w:rsid w:val="00AB6DC5"/>
    <w:rsid w:val="00AB79DB"/>
    <w:rsid w:val="00AC010D"/>
    <w:rsid w:val="00AC08A3"/>
    <w:rsid w:val="00AC0F51"/>
    <w:rsid w:val="00AC1689"/>
    <w:rsid w:val="00AC1EA6"/>
    <w:rsid w:val="00AC1F82"/>
    <w:rsid w:val="00AC31F0"/>
    <w:rsid w:val="00AC59BE"/>
    <w:rsid w:val="00AC6416"/>
    <w:rsid w:val="00AD0D3F"/>
    <w:rsid w:val="00AD1C59"/>
    <w:rsid w:val="00AD220C"/>
    <w:rsid w:val="00AD2E4D"/>
    <w:rsid w:val="00AD372D"/>
    <w:rsid w:val="00AD3B89"/>
    <w:rsid w:val="00AE0598"/>
    <w:rsid w:val="00AE0F61"/>
    <w:rsid w:val="00AE28C3"/>
    <w:rsid w:val="00AE539A"/>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0DB3"/>
    <w:rsid w:val="00B23D59"/>
    <w:rsid w:val="00B250E9"/>
    <w:rsid w:val="00B27F16"/>
    <w:rsid w:val="00B32CD8"/>
    <w:rsid w:val="00B33271"/>
    <w:rsid w:val="00B33CFB"/>
    <w:rsid w:val="00B3403A"/>
    <w:rsid w:val="00B355D7"/>
    <w:rsid w:val="00B35613"/>
    <w:rsid w:val="00B35EF0"/>
    <w:rsid w:val="00B36CD0"/>
    <w:rsid w:val="00B36DA6"/>
    <w:rsid w:val="00B3723E"/>
    <w:rsid w:val="00B37780"/>
    <w:rsid w:val="00B37C5C"/>
    <w:rsid w:val="00B37DB9"/>
    <w:rsid w:val="00B40C42"/>
    <w:rsid w:val="00B4199B"/>
    <w:rsid w:val="00B41ABD"/>
    <w:rsid w:val="00B41EA9"/>
    <w:rsid w:val="00B4209C"/>
    <w:rsid w:val="00B4224D"/>
    <w:rsid w:val="00B44EF8"/>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63F3"/>
    <w:rsid w:val="00B6654C"/>
    <w:rsid w:val="00B668D3"/>
    <w:rsid w:val="00B66CFB"/>
    <w:rsid w:val="00B67941"/>
    <w:rsid w:val="00B67A8D"/>
    <w:rsid w:val="00B7190B"/>
    <w:rsid w:val="00B73EAB"/>
    <w:rsid w:val="00B7413F"/>
    <w:rsid w:val="00B763C4"/>
    <w:rsid w:val="00B76DBF"/>
    <w:rsid w:val="00B76EB1"/>
    <w:rsid w:val="00B8171A"/>
    <w:rsid w:val="00B81F81"/>
    <w:rsid w:val="00B82072"/>
    <w:rsid w:val="00B841F7"/>
    <w:rsid w:val="00B85E71"/>
    <w:rsid w:val="00B9128E"/>
    <w:rsid w:val="00B92B50"/>
    <w:rsid w:val="00B9426A"/>
    <w:rsid w:val="00B94696"/>
    <w:rsid w:val="00B949B9"/>
    <w:rsid w:val="00B9530C"/>
    <w:rsid w:val="00B962A6"/>
    <w:rsid w:val="00B9657D"/>
    <w:rsid w:val="00B96919"/>
    <w:rsid w:val="00B96B78"/>
    <w:rsid w:val="00B973A6"/>
    <w:rsid w:val="00BA02D5"/>
    <w:rsid w:val="00BA04AB"/>
    <w:rsid w:val="00BA09C2"/>
    <w:rsid w:val="00BA29CC"/>
    <w:rsid w:val="00BA30EC"/>
    <w:rsid w:val="00BA59EB"/>
    <w:rsid w:val="00BA60E1"/>
    <w:rsid w:val="00BA6121"/>
    <w:rsid w:val="00BA64F2"/>
    <w:rsid w:val="00BA6822"/>
    <w:rsid w:val="00BA72D6"/>
    <w:rsid w:val="00BA7974"/>
    <w:rsid w:val="00BB0128"/>
    <w:rsid w:val="00BB23E1"/>
    <w:rsid w:val="00BB2BA7"/>
    <w:rsid w:val="00BB3198"/>
    <w:rsid w:val="00BB3500"/>
    <w:rsid w:val="00BB49EF"/>
    <w:rsid w:val="00BB4C1B"/>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8E"/>
    <w:rsid w:val="00BD05FD"/>
    <w:rsid w:val="00BD0DA1"/>
    <w:rsid w:val="00BD1364"/>
    <w:rsid w:val="00BD2711"/>
    <w:rsid w:val="00BD2F04"/>
    <w:rsid w:val="00BD321B"/>
    <w:rsid w:val="00BD3FAF"/>
    <w:rsid w:val="00BD4A09"/>
    <w:rsid w:val="00BD54BB"/>
    <w:rsid w:val="00BD57FF"/>
    <w:rsid w:val="00BD67ED"/>
    <w:rsid w:val="00BD761E"/>
    <w:rsid w:val="00BE0098"/>
    <w:rsid w:val="00BE05B0"/>
    <w:rsid w:val="00BE0D77"/>
    <w:rsid w:val="00BE154F"/>
    <w:rsid w:val="00BE2DB4"/>
    <w:rsid w:val="00BE35F1"/>
    <w:rsid w:val="00BE3860"/>
    <w:rsid w:val="00BE3FB8"/>
    <w:rsid w:val="00BE3FFF"/>
    <w:rsid w:val="00BE4033"/>
    <w:rsid w:val="00BE5432"/>
    <w:rsid w:val="00BE55D7"/>
    <w:rsid w:val="00BE569A"/>
    <w:rsid w:val="00BE6240"/>
    <w:rsid w:val="00BE676B"/>
    <w:rsid w:val="00BE710F"/>
    <w:rsid w:val="00BE76F1"/>
    <w:rsid w:val="00BE7994"/>
    <w:rsid w:val="00BF0867"/>
    <w:rsid w:val="00BF1B84"/>
    <w:rsid w:val="00BF383A"/>
    <w:rsid w:val="00BF53A4"/>
    <w:rsid w:val="00BF6606"/>
    <w:rsid w:val="00BF6B45"/>
    <w:rsid w:val="00BF6BA5"/>
    <w:rsid w:val="00BF6FB3"/>
    <w:rsid w:val="00BF7957"/>
    <w:rsid w:val="00BF7D04"/>
    <w:rsid w:val="00C005BD"/>
    <w:rsid w:val="00C0066B"/>
    <w:rsid w:val="00C010FF"/>
    <w:rsid w:val="00C02BAD"/>
    <w:rsid w:val="00C03F83"/>
    <w:rsid w:val="00C05CE3"/>
    <w:rsid w:val="00C05EDA"/>
    <w:rsid w:val="00C0607F"/>
    <w:rsid w:val="00C06A97"/>
    <w:rsid w:val="00C06B60"/>
    <w:rsid w:val="00C07A59"/>
    <w:rsid w:val="00C11319"/>
    <w:rsid w:val="00C12415"/>
    <w:rsid w:val="00C12AA8"/>
    <w:rsid w:val="00C12E7E"/>
    <w:rsid w:val="00C1564F"/>
    <w:rsid w:val="00C15DC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91F"/>
    <w:rsid w:val="00C56E26"/>
    <w:rsid w:val="00C57198"/>
    <w:rsid w:val="00C5766C"/>
    <w:rsid w:val="00C6032B"/>
    <w:rsid w:val="00C60504"/>
    <w:rsid w:val="00C610F4"/>
    <w:rsid w:val="00C627E8"/>
    <w:rsid w:val="00C6407D"/>
    <w:rsid w:val="00C6458A"/>
    <w:rsid w:val="00C653FF"/>
    <w:rsid w:val="00C65C76"/>
    <w:rsid w:val="00C65F68"/>
    <w:rsid w:val="00C67813"/>
    <w:rsid w:val="00C71667"/>
    <w:rsid w:val="00C71FBB"/>
    <w:rsid w:val="00C73279"/>
    <w:rsid w:val="00C73A78"/>
    <w:rsid w:val="00C74837"/>
    <w:rsid w:val="00C750D8"/>
    <w:rsid w:val="00C75179"/>
    <w:rsid w:val="00C7693E"/>
    <w:rsid w:val="00C81732"/>
    <w:rsid w:val="00C82B5E"/>
    <w:rsid w:val="00C82B67"/>
    <w:rsid w:val="00C82E08"/>
    <w:rsid w:val="00C84220"/>
    <w:rsid w:val="00C84497"/>
    <w:rsid w:val="00C86D8E"/>
    <w:rsid w:val="00C86F6B"/>
    <w:rsid w:val="00C86FE7"/>
    <w:rsid w:val="00C87683"/>
    <w:rsid w:val="00C90858"/>
    <w:rsid w:val="00C91A4C"/>
    <w:rsid w:val="00C92EAA"/>
    <w:rsid w:val="00C93019"/>
    <w:rsid w:val="00C937B4"/>
    <w:rsid w:val="00C93F2F"/>
    <w:rsid w:val="00C96778"/>
    <w:rsid w:val="00CA024D"/>
    <w:rsid w:val="00CA03C2"/>
    <w:rsid w:val="00CA1597"/>
    <w:rsid w:val="00CA1758"/>
    <w:rsid w:val="00CA1A67"/>
    <w:rsid w:val="00CA2F27"/>
    <w:rsid w:val="00CA3AC1"/>
    <w:rsid w:val="00CA55F3"/>
    <w:rsid w:val="00CA5F90"/>
    <w:rsid w:val="00CA6019"/>
    <w:rsid w:val="00CA614E"/>
    <w:rsid w:val="00CA6A56"/>
    <w:rsid w:val="00CB1BB7"/>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119"/>
    <w:rsid w:val="00CD026B"/>
    <w:rsid w:val="00CD1403"/>
    <w:rsid w:val="00CD14B0"/>
    <w:rsid w:val="00CD31D3"/>
    <w:rsid w:val="00CD3545"/>
    <w:rsid w:val="00CD4B9F"/>
    <w:rsid w:val="00CD55D0"/>
    <w:rsid w:val="00CD5855"/>
    <w:rsid w:val="00CD5A25"/>
    <w:rsid w:val="00CD667E"/>
    <w:rsid w:val="00CE07B2"/>
    <w:rsid w:val="00CE13BB"/>
    <w:rsid w:val="00CE3130"/>
    <w:rsid w:val="00CE4098"/>
    <w:rsid w:val="00CE47C5"/>
    <w:rsid w:val="00CE4A98"/>
    <w:rsid w:val="00CE5DED"/>
    <w:rsid w:val="00CE695F"/>
    <w:rsid w:val="00CF01BF"/>
    <w:rsid w:val="00CF172E"/>
    <w:rsid w:val="00CF19B9"/>
    <w:rsid w:val="00CF2E13"/>
    <w:rsid w:val="00CF373B"/>
    <w:rsid w:val="00CF3E5A"/>
    <w:rsid w:val="00CF4E69"/>
    <w:rsid w:val="00CF6694"/>
    <w:rsid w:val="00CF6FDD"/>
    <w:rsid w:val="00CF734D"/>
    <w:rsid w:val="00D00229"/>
    <w:rsid w:val="00D00BC8"/>
    <w:rsid w:val="00D01290"/>
    <w:rsid w:val="00D01601"/>
    <w:rsid w:val="00D02A35"/>
    <w:rsid w:val="00D03ADC"/>
    <w:rsid w:val="00D054A4"/>
    <w:rsid w:val="00D05B94"/>
    <w:rsid w:val="00D05C3A"/>
    <w:rsid w:val="00D06331"/>
    <w:rsid w:val="00D06E7B"/>
    <w:rsid w:val="00D07069"/>
    <w:rsid w:val="00D10F1F"/>
    <w:rsid w:val="00D10FA6"/>
    <w:rsid w:val="00D117F2"/>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04AA"/>
    <w:rsid w:val="00D22B78"/>
    <w:rsid w:val="00D23701"/>
    <w:rsid w:val="00D24A2B"/>
    <w:rsid w:val="00D24A36"/>
    <w:rsid w:val="00D252FF"/>
    <w:rsid w:val="00D25E6A"/>
    <w:rsid w:val="00D265E0"/>
    <w:rsid w:val="00D31755"/>
    <w:rsid w:val="00D31AEB"/>
    <w:rsid w:val="00D32511"/>
    <w:rsid w:val="00D32E5A"/>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0ED5"/>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5B64"/>
    <w:rsid w:val="00D6607E"/>
    <w:rsid w:val="00D66235"/>
    <w:rsid w:val="00D66E9C"/>
    <w:rsid w:val="00D67D19"/>
    <w:rsid w:val="00D7005F"/>
    <w:rsid w:val="00D715D4"/>
    <w:rsid w:val="00D73612"/>
    <w:rsid w:val="00D73BF9"/>
    <w:rsid w:val="00D74325"/>
    <w:rsid w:val="00D743EB"/>
    <w:rsid w:val="00D74C52"/>
    <w:rsid w:val="00D753D6"/>
    <w:rsid w:val="00D7610D"/>
    <w:rsid w:val="00D76455"/>
    <w:rsid w:val="00D7697B"/>
    <w:rsid w:val="00D772D4"/>
    <w:rsid w:val="00D825F9"/>
    <w:rsid w:val="00D830B3"/>
    <w:rsid w:val="00D850BD"/>
    <w:rsid w:val="00D863E4"/>
    <w:rsid w:val="00D908B3"/>
    <w:rsid w:val="00D90ABD"/>
    <w:rsid w:val="00D91013"/>
    <w:rsid w:val="00D915EC"/>
    <w:rsid w:val="00D93162"/>
    <w:rsid w:val="00D93BB0"/>
    <w:rsid w:val="00D93ECB"/>
    <w:rsid w:val="00D94694"/>
    <w:rsid w:val="00D94BE7"/>
    <w:rsid w:val="00D94C21"/>
    <w:rsid w:val="00D94EE2"/>
    <w:rsid w:val="00D95883"/>
    <w:rsid w:val="00D958AE"/>
    <w:rsid w:val="00D970D6"/>
    <w:rsid w:val="00DA0866"/>
    <w:rsid w:val="00DA1181"/>
    <w:rsid w:val="00DA257C"/>
    <w:rsid w:val="00DA25E8"/>
    <w:rsid w:val="00DA3173"/>
    <w:rsid w:val="00DA3B1F"/>
    <w:rsid w:val="00DA62A6"/>
    <w:rsid w:val="00DA6D64"/>
    <w:rsid w:val="00DA7361"/>
    <w:rsid w:val="00DA7745"/>
    <w:rsid w:val="00DB0DAE"/>
    <w:rsid w:val="00DB1CC3"/>
    <w:rsid w:val="00DB3CC7"/>
    <w:rsid w:val="00DB4BC8"/>
    <w:rsid w:val="00DB4EE4"/>
    <w:rsid w:val="00DB5847"/>
    <w:rsid w:val="00DB5BD7"/>
    <w:rsid w:val="00DB5CD2"/>
    <w:rsid w:val="00DB5F70"/>
    <w:rsid w:val="00DB6684"/>
    <w:rsid w:val="00DB68EC"/>
    <w:rsid w:val="00DB6917"/>
    <w:rsid w:val="00DB7E4C"/>
    <w:rsid w:val="00DC0B46"/>
    <w:rsid w:val="00DC28BB"/>
    <w:rsid w:val="00DC3B63"/>
    <w:rsid w:val="00DC4BE3"/>
    <w:rsid w:val="00DC4E1D"/>
    <w:rsid w:val="00DC50E1"/>
    <w:rsid w:val="00DC58D0"/>
    <w:rsid w:val="00DC5B5F"/>
    <w:rsid w:val="00DC5CBC"/>
    <w:rsid w:val="00DC60D6"/>
    <w:rsid w:val="00DC660E"/>
    <w:rsid w:val="00DC685F"/>
    <w:rsid w:val="00DC6C00"/>
    <w:rsid w:val="00DC7BCD"/>
    <w:rsid w:val="00DD0AAF"/>
    <w:rsid w:val="00DD10E5"/>
    <w:rsid w:val="00DD257D"/>
    <w:rsid w:val="00DD3136"/>
    <w:rsid w:val="00DD4262"/>
    <w:rsid w:val="00DD46C1"/>
    <w:rsid w:val="00DD494C"/>
    <w:rsid w:val="00DD74DE"/>
    <w:rsid w:val="00DE0457"/>
    <w:rsid w:val="00DE0A03"/>
    <w:rsid w:val="00DE0FB5"/>
    <w:rsid w:val="00DE1236"/>
    <w:rsid w:val="00DE211C"/>
    <w:rsid w:val="00DE331E"/>
    <w:rsid w:val="00DE33A6"/>
    <w:rsid w:val="00DE36A9"/>
    <w:rsid w:val="00DE4A61"/>
    <w:rsid w:val="00DE4CCE"/>
    <w:rsid w:val="00DE79E5"/>
    <w:rsid w:val="00DF0050"/>
    <w:rsid w:val="00DF08A8"/>
    <w:rsid w:val="00DF0C5F"/>
    <w:rsid w:val="00DF1A28"/>
    <w:rsid w:val="00DF2474"/>
    <w:rsid w:val="00DF27BB"/>
    <w:rsid w:val="00DF297A"/>
    <w:rsid w:val="00DF2AD1"/>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0EC6"/>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2B6"/>
    <w:rsid w:val="00E449F2"/>
    <w:rsid w:val="00E44CDB"/>
    <w:rsid w:val="00E45B8B"/>
    <w:rsid w:val="00E4706F"/>
    <w:rsid w:val="00E50155"/>
    <w:rsid w:val="00E50BB3"/>
    <w:rsid w:val="00E51019"/>
    <w:rsid w:val="00E51E41"/>
    <w:rsid w:val="00E55191"/>
    <w:rsid w:val="00E55ACE"/>
    <w:rsid w:val="00E57C35"/>
    <w:rsid w:val="00E6057C"/>
    <w:rsid w:val="00E60CB4"/>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5F5D"/>
    <w:rsid w:val="00E87BC8"/>
    <w:rsid w:val="00E912FB"/>
    <w:rsid w:val="00E91EF8"/>
    <w:rsid w:val="00E92328"/>
    <w:rsid w:val="00E92BA6"/>
    <w:rsid w:val="00E95A16"/>
    <w:rsid w:val="00E96493"/>
    <w:rsid w:val="00E96FC0"/>
    <w:rsid w:val="00E97122"/>
    <w:rsid w:val="00EA00FD"/>
    <w:rsid w:val="00EA08D9"/>
    <w:rsid w:val="00EA09DC"/>
    <w:rsid w:val="00EA1921"/>
    <w:rsid w:val="00EA38EC"/>
    <w:rsid w:val="00EA3BE7"/>
    <w:rsid w:val="00EA3F7A"/>
    <w:rsid w:val="00EA49B0"/>
    <w:rsid w:val="00EA4A8E"/>
    <w:rsid w:val="00EA565C"/>
    <w:rsid w:val="00EB12EC"/>
    <w:rsid w:val="00EB220E"/>
    <w:rsid w:val="00EB5152"/>
    <w:rsid w:val="00EB53CF"/>
    <w:rsid w:val="00EB609B"/>
    <w:rsid w:val="00EB6250"/>
    <w:rsid w:val="00EB6B29"/>
    <w:rsid w:val="00EB7AE2"/>
    <w:rsid w:val="00EC13FA"/>
    <w:rsid w:val="00EC1700"/>
    <w:rsid w:val="00EC1C86"/>
    <w:rsid w:val="00EC24A4"/>
    <w:rsid w:val="00EC2521"/>
    <w:rsid w:val="00EC30DD"/>
    <w:rsid w:val="00EC3869"/>
    <w:rsid w:val="00EC3F13"/>
    <w:rsid w:val="00EC45D6"/>
    <w:rsid w:val="00EC4958"/>
    <w:rsid w:val="00EC5378"/>
    <w:rsid w:val="00EC5DE5"/>
    <w:rsid w:val="00EC64D0"/>
    <w:rsid w:val="00EC70BE"/>
    <w:rsid w:val="00ED0A1C"/>
    <w:rsid w:val="00ED2618"/>
    <w:rsid w:val="00ED3118"/>
    <w:rsid w:val="00ED3A1E"/>
    <w:rsid w:val="00ED6C47"/>
    <w:rsid w:val="00ED75DC"/>
    <w:rsid w:val="00ED77D1"/>
    <w:rsid w:val="00EE0486"/>
    <w:rsid w:val="00EE2334"/>
    <w:rsid w:val="00EE261F"/>
    <w:rsid w:val="00EE28BC"/>
    <w:rsid w:val="00EE3D96"/>
    <w:rsid w:val="00EE4E18"/>
    <w:rsid w:val="00EE6AC7"/>
    <w:rsid w:val="00EE6C3D"/>
    <w:rsid w:val="00EE6DF0"/>
    <w:rsid w:val="00EE7D2B"/>
    <w:rsid w:val="00EE7DF5"/>
    <w:rsid w:val="00EF0C25"/>
    <w:rsid w:val="00EF0CD3"/>
    <w:rsid w:val="00EF1065"/>
    <w:rsid w:val="00EF2248"/>
    <w:rsid w:val="00EF34BE"/>
    <w:rsid w:val="00EF43FE"/>
    <w:rsid w:val="00EF51B0"/>
    <w:rsid w:val="00EF7F31"/>
    <w:rsid w:val="00F00390"/>
    <w:rsid w:val="00F02AF0"/>
    <w:rsid w:val="00F03389"/>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F8E"/>
    <w:rsid w:val="00F176FA"/>
    <w:rsid w:val="00F17BBB"/>
    <w:rsid w:val="00F214AA"/>
    <w:rsid w:val="00F22186"/>
    <w:rsid w:val="00F22A92"/>
    <w:rsid w:val="00F23DB3"/>
    <w:rsid w:val="00F27175"/>
    <w:rsid w:val="00F30D14"/>
    <w:rsid w:val="00F31B6D"/>
    <w:rsid w:val="00F31CDC"/>
    <w:rsid w:val="00F31DC9"/>
    <w:rsid w:val="00F324ED"/>
    <w:rsid w:val="00F33517"/>
    <w:rsid w:val="00F33720"/>
    <w:rsid w:val="00F33A75"/>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B94"/>
    <w:rsid w:val="00F51BD8"/>
    <w:rsid w:val="00F51C2F"/>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268"/>
    <w:rsid w:val="00F73746"/>
    <w:rsid w:val="00F73B36"/>
    <w:rsid w:val="00F758A8"/>
    <w:rsid w:val="00F75A29"/>
    <w:rsid w:val="00F75BD0"/>
    <w:rsid w:val="00F760B7"/>
    <w:rsid w:val="00F765A2"/>
    <w:rsid w:val="00F76C9B"/>
    <w:rsid w:val="00F77611"/>
    <w:rsid w:val="00F77B6F"/>
    <w:rsid w:val="00F77DA1"/>
    <w:rsid w:val="00F803A1"/>
    <w:rsid w:val="00F837C6"/>
    <w:rsid w:val="00F84551"/>
    <w:rsid w:val="00F84901"/>
    <w:rsid w:val="00F84F6A"/>
    <w:rsid w:val="00F85526"/>
    <w:rsid w:val="00F85D24"/>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3EB0"/>
    <w:rsid w:val="00FA4868"/>
    <w:rsid w:val="00FA5EBF"/>
    <w:rsid w:val="00FA60F5"/>
    <w:rsid w:val="00FA6951"/>
    <w:rsid w:val="00FA6992"/>
    <w:rsid w:val="00FB079F"/>
    <w:rsid w:val="00FB07C8"/>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67E3"/>
    <w:rsid w:val="00FE7285"/>
    <w:rsid w:val="00FE7D12"/>
    <w:rsid w:val="00FF03F7"/>
    <w:rsid w:val="00FF0402"/>
    <w:rsid w:val="00FF104F"/>
    <w:rsid w:val="00FF1AEC"/>
    <w:rsid w:val="00FF2127"/>
    <w:rsid w:val="00FF3061"/>
    <w:rsid w:val="00FF3A68"/>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NormalNumber">
    <w:name w:val="CBD_Normal_Number"/>
    <w:basedOn w:val="Normal"/>
    <w:qFormat/>
    <w:rsid w:val="00B20DB3"/>
    <w:pPr>
      <w:numPr>
        <w:numId w:val="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B20DB3"/>
    <w:pPr>
      <w:numPr>
        <w:numId w:val="3"/>
      </w:numPr>
    </w:pPr>
  </w:style>
  <w:style w:type="paragraph" w:customStyle="1" w:styleId="CBDDesicionText">
    <w:name w:val="CBD_DesicionText"/>
    <w:basedOn w:val="Normal"/>
    <w:qFormat/>
    <w:rsid w:val="00595D78"/>
    <w:pPr>
      <w:tabs>
        <w:tab w:val="left" w:pos="567"/>
        <w:tab w:val="left" w:pos="1134"/>
        <w:tab w:val="left" w:pos="1701"/>
        <w:tab w:val="left" w:pos="2268"/>
        <w:tab w:val="left" w:pos="2835"/>
        <w:tab w:val="left" w:pos="3402"/>
      </w:tabs>
      <w:spacing w:after="120"/>
      <w:ind w:left="567" w:firstLine="567"/>
      <w:jc w:val="both"/>
    </w:pPr>
    <w:rPr>
      <w:rFonts w:eastAsia="SimSun"/>
      <w:sz w:val="22"/>
      <w:szCs w:val="22"/>
      <w:lang w:val="en-GB" w:eastAsia="en-US"/>
    </w:rPr>
  </w:style>
  <w:style w:type="paragraph" w:customStyle="1" w:styleId="CBDAnnex">
    <w:name w:val="CBD_Annex"/>
    <w:basedOn w:val="Normal"/>
    <w:next w:val="CBDTitle"/>
    <w:qFormat/>
    <w:rsid w:val="00595D78"/>
    <w:pPr>
      <w:keepNext/>
      <w:keepLines/>
      <w:tabs>
        <w:tab w:val="left" w:pos="567"/>
        <w:tab w:val="left" w:pos="1134"/>
        <w:tab w:val="left" w:pos="1701"/>
        <w:tab w:val="left" w:pos="2268"/>
        <w:tab w:val="left" w:pos="2835"/>
        <w:tab w:val="left" w:pos="3402"/>
      </w:tabs>
      <w:spacing w:after="240"/>
    </w:pPr>
    <w:rPr>
      <w:rFonts w:eastAsia="SimSun"/>
      <w:b/>
      <w:sz w:val="28"/>
      <w:szCs w:val="28"/>
      <w:lang w:val="en-GB" w:eastAsia="en-US" w:bidi="ar-SY"/>
    </w:rPr>
  </w:style>
  <w:style w:type="paragraph" w:customStyle="1" w:styleId="CBDSubTitle">
    <w:name w:val="CBD_SubTitle"/>
    <w:basedOn w:val="Normal"/>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2"/>
      <w:szCs w:val="22"/>
      <w:lang w:val="en-GB" w:eastAsia="en-US"/>
    </w:rPr>
  </w:style>
  <w:style w:type="paragraph" w:customStyle="1" w:styleId="CBDTitle">
    <w:name w:val="CBD_Title"/>
    <w:basedOn w:val="Normal"/>
    <w:next w:val="CBDSubTitle"/>
    <w:qFormat/>
    <w:rsid w:val="00595D78"/>
    <w:pPr>
      <w:keepNext/>
      <w:keepLines/>
      <w:tabs>
        <w:tab w:val="left" w:pos="567"/>
        <w:tab w:val="left" w:pos="1134"/>
        <w:tab w:val="left" w:pos="1701"/>
        <w:tab w:val="left" w:pos="2268"/>
        <w:tab w:val="left" w:pos="2835"/>
        <w:tab w:val="left" w:pos="3402"/>
      </w:tabs>
      <w:spacing w:before="240" w:after="240"/>
      <w:ind w:left="567"/>
    </w:pPr>
    <w:rPr>
      <w:rFonts w:eastAsia="SimSun"/>
      <w:b/>
      <w:sz w:val="28"/>
      <w:szCs w:val="28"/>
      <w:lang w:val="en-GB" w:eastAsia="en-US"/>
    </w:rPr>
  </w:style>
  <w:style w:type="paragraph" w:customStyle="1" w:styleId="CBDH2">
    <w:name w:val="CBD_H2"/>
    <w:basedOn w:val="CBDNormalNumber"/>
    <w:qFormat/>
    <w:rsid w:val="00595D78"/>
    <w:pPr>
      <w:keepNext/>
      <w:keepLines/>
      <w:numPr>
        <w:numId w:val="0"/>
      </w:numPr>
      <w:ind w:left="567" w:hanging="567"/>
    </w:pPr>
    <w:rPr>
      <w:b/>
      <w:sz w:val="24"/>
      <w:szCs w:val="24"/>
    </w:rPr>
  </w:style>
  <w:style w:type="paragraph" w:customStyle="1" w:styleId="CBDH3">
    <w:name w:val="CBD_H3"/>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GB" w:eastAsia="en-US"/>
    </w:rPr>
  </w:style>
  <w:style w:type="paragraph" w:customStyle="1" w:styleId="CBDH5">
    <w:name w:val="CBD_H5"/>
    <w:basedOn w:val="Normal"/>
    <w:qFormat/>
    <w:rsid w:val="00595D78"/>
    <w:pPr>
      <w:keepNext/>
      <w:keepLines/>
      <w:tabs>
        <w:tab w:val="left" w:pos="567"/>
        <w:tab w:val="left" w:pos="1134"/>
        <w:tab w:val="left" w:pos="1701"/>
        <w:tab w:val="left" w:pos="2268"/>
        <w:tab w:val="left" w:pos="2835"/>
        <w:tab w:val="left" w:pos="3402"/>
      </w:tabs>
      <w:spacing w:before="120" w:after="120"/>
      <w:ind w:left="567" w:hanging="567"/>
    </w:pPr>
    <w:rPr>
      <w:rFonts w:eastAsia="SimSun"/>
      <w:i/>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p-mop-10/cp-mop-10-dec-03-ar.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uments/CBD/CP/CC/21/3" TargetMode="Externa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oc/decisions/cp-mop-10/cp-mop-10-dec-03-ar.pdf" TargetMode="External"/><Relationship Id="rId25" Type="http://schemas.openxmlformats.org/officeDocument/2006/relationships/hyperlink" Target="https://www.cbd.int/doc/c/ff59/ba27/554cdf47de529ca9f38a857a/sbi-07-06-add1-ar.pdf"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s://www.cbd.int/doc/decisions/cp-mop-10/cp-mop-10-dec-04-ar.pdf" TargetMode="External"/><Relationship Id="rId20" Type="http://schemas.openxmlformats.org/officeDocument/2006/relationships/hyperlink" Target="https://www.cbd.int/doc/c/ff59/ba27/554cdf47de529ca9f38a857a/sbi-07-06-add1-ar.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uments/CBD/CP/LG/15/2"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p-mop-10/cp-mop-10-dec-03-ar.pdf" TargetMode="External"/><Relationship Id="rId23" Type="http://schemas.openxmlformats.org/officeDocument/2006/relationships/hyperlink" Target="https://www.cbd.int/doc/decisions/mop-01/full/mop-01-dec-ar.pdf" TargetMode="External"/><Relationship Id="rId28" Type="http://schemas.openxmlformats.org/officeDocument/2006/relationships/footer" Target="foot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p-mop-10/cp-mop-10-dec-04-ar.pdf"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ar.pdf" TargetMode="External"/><Relationship Id="rId22" Type="http://schemas.openxmlformats.org/officeDocument/2006/relationships/hyperlink" Target="https://www.cbd.int/doc/c/ff59/ba27/554cdf47de529ca9f38a857a/sbi-07-06-add1-ar.pdf"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p-mop-10/cp-mop-10-dec-03-ar.pdf" TargetMode="External"/><Relationship Id="rId7" Type="http://schemas.openxmlformats.org/officeDocument/2006/relationships/hyperlink" Target="https://www.cbd.int/doc/decisions/cop-15/cop-15-dec-08-ar.pdf" TargetMode="External"/><Relationship Id="rId2" Type="http://schemas.openxmlformats.org/officeDocument/2006/relationships/hyperlink" Target="https://www.cbd.int/doc/c/ff59/ba27/554cdf47de529ca9f38a857a/sbi-07-06-add1-ar.pdf" TargetMode="External"/><Relationship Id="rId1" Type="http://schemas.openxmlformats.org/officeDocument/2006/relationships/hyperlink" Target="https://www.cbd.int/doc/c/2e1f/19bd/be9bb56ab92873bfa756553f/sbi-07-01-ar.pdf"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mop/default.shtml?id=12324" TargetMode="External"/><Relationship Id="rId4" Type="http://schemas.openxmlformats.org/officeDocument/2006/relationships/hyperlink" Target="https://www.cbd.int/doc/decisions/cp-mop-10/cp-mop-10-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4.xml><?xml version="1.0" encoding="utf-8"?>
<ds:datastoreItem xmlns:ds="http://schemas.openxmlformats.org/officeDocument/2006/customXml" ds:itemID="{2A3BAEFA-6C57-47DC-84F8-73FD829A4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458</TotalTime>
  <Pages>21</Pages>
  <Words>7040</Words>
  <Characters>40131</Characters>
  <Application>Microsoft Office Word</Application>
  <DocSecurity>0</DocSecurity>
  <Lines>334</Lines>
  <Paragraphs>94</Paragraphs>
  <ScaleCrop>false</ScaleCrop>
  <HeadingPairs>
    <vt:vector size="6" baseType="variant">
      <vt:variant>
        <vt:lpstr>Title</vt:lpstr>
      </vt:variant>
      <vt:variant>
        <vt:i4>1</vt:i4>
      </vt:variant>
      <vt:variant>
        <vt:lpstr>Headings</vt:lpstr>
      </vt:variant>
      <vt:variant>
        <vt:i4>6</vt:i4>
      </vt:variant>
      <vt:variant>
        <vt:lpstr>Titre</vt:lpstr>
      </vt:variant>
      <vt:variant>
        <vt:i4>1</vt:i4>
      </vt:variant>
    </vt:vector>
  </HeadingPairs>
  <TitlesOfParts>
    <vt:vector size="8" baseType="lpstr">
      <vt:lpstr>Annotated provisional agenda</vt:lpstr>
      <vt:lpstr>عملاً بالمادة 35 من بروتوكول قرطاجنة بشأن السلامة الأحيائية، يتعين على مؤتمر الأ</vt:lpstr>
      <vt:lpstr>وفي المقررين CP-10/3 وCP-10/4، اعتمد مؤتمر الأطراف العامل كاجتماع للأطراف في برو</vt:lpstr>
      <vt:lpstr>وفي المقرر CP-10/3، طلب مؤتمر الأطراف العامل كاجتماع للأطراف في بروتوكول قرطاجنة</vt:lpstr>
      <vt:lpstr>وفي المقرر نفسه، طلب مؤتمر الأطراف العامل كاجتماع للأطراف في بروتوكول قرطاجنة إل</vt:lpstr>
      <vt:lpstr>وعملا بالمقررين CP-10/3 وCP-10/4، أعدّت الأمانة تحليلا للمعلومات المتصلة بمؤشرات</vt:lpstr>
      <vt:lpstr>وتتضمن هذه المذكرة موجزاً للعملية المتبعة في التقييم والاستعراض الخامس لفعالية ب</vt:lpstr>
      <vt:lpstr>Annotated provisional agenda</vt:lpstr>
    </vt:vector>
  </TitlesOfParts>
  <Company>SCBD</Company>
  <LinksUpToDate>false</LinksUpToDate>
  <CharactersWithSpaces>47077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CBD/SBI/7/6</dc:subject>
  <dc:creator>Secretariat of the Convention on Biological Diversity</dc:creator>
  <cp:keywords>Convention on Biological Diversity</cp:keywords>
  <dc:description/>
  <cp:lastModifiedBy>Mariko Nishi</cp:lastModifiedBy>
  <cp:revision>58</cp:revision>
  <cp:lastPrinted>2026-07-01T15:57:00Z</cp:lastPrinted>
  <dcterms:created xsi:type="dcterms:W3CDTF">2026-07-22T09:33:00Z</dcterms:created>
  <dcterms:modified xsi:type="dcterms:W3CDTF">2026-07-26T13:08:00Z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