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1065E9" w:rsidRPr="00930DB6" w:rsidTr="001065E9">
        <w:trPr>
          <w:trHeight w:val="850"/>
        </w:trPr>
        <w:tc>
          <w:tcPr>
            <w:tcW w:w="975" w:type="dxa"/>
            <w:vAlign w:val="bottom"/>
          </w:tcPr>
          <w:p w:rsidR="005012FC" w:rsidRPr="00930DB6" w:rsidRDefault="005012FC" w:rsidP="005012FC">
            <w:pPr>
              <w:pStyle w:val="AASmallLogo"/>
              <w:rPr>
                <w:lang w:val="fr-CA"/>
              </w:rPr>
            </w:pPr>
            <w:r w:rsidRPr="00930DB6">
              <w:rPr>
                <w:noProof/>
                <w:lang w:val="fr-CA" w:eastAsia="fr-CA"/>
              </w:rPr>
              <w:drawing>
                <wp:inline distT="0" distB="0" distL="0" distR="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30DB6">
              <w:rPr>
                <w:lang w:val="fr-CA"/>
              </w:rPr>
              <w:t xml:space="preserve"> </w:t>
            </w:r>
          </w:p>
          <w:p w:rsidR="001065E9" w:rsidRPr="00930DB6" w:rsidRDefault="001065E9" w:rsidP="005012FC">
            <w:pPr>
              <w:pStyle w:val="AASmallLogo"/>
              <w:rPr>
                <w:lang w:val="fr-CA"/>
              </w:rPr>
            </w:pPr>
          </w:p>
        </w:tc>
        <w:tc>
          <w:tcPr>
            <w:tcW w:w="1434" w:type="dxa"/>
            <w:noWrap/>
            <w:vAlign w:val="bottom"/>
          </w:tcPr>
          <w:p w:rsidR="005012FC" w:rsidRPr="00930DB6" w:rsidRDefault="00E84A85" w:rsidP="005012FC">
            <w:pPr>
              <w:pStyle w:val="AASmallLogo"/>
              <w:rPr>
                <w:lang w:val="fr-CA"/>
              </w:rPr>
            </w:pPr>
            <w:r w:rsidRPr="00930DB6">
              <w:rPr>
                <w:noProof/>
                <w:lang w:val="fr-CA" w:eastAsia="fr-CA"/>
              </w:rPr>
              <w:drawing>
                <wp:inline distT="0" distB="0" distL="0" distR="0">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rsidRPr="00930DB6">
              <w:rPr>
                <w:lang w:val="fr-CA"/>
              </w:rPr>
              <w:t xml:space="preserve"> </w:t>
            </w:r>
          </w:p>
          <w:p w:rsidR="001065E9" w:rsidRPr="00930DB6" w:rsidRDefault="001065E9" w:rsidP="005012FC">
            <w:pPr>
              <w:pStyle w:val="AASmallLogo"/>
              <w:rPr>
                <w:lang w:val="fr-CA"/>
              </w:rPr>
            </w:pPr>
          </w:p>
        </w:tc>
        <w:tc>
          <w:tcPr>
            <w:tcW w:w="8073" w:type="dxa"/>
            <w:vAlign w:val="bottom"/>
          </w:tcPr>
          <w:p w:rsidR="001065E9" w:rsidRPr="00930DB6" w:rsidRDefault="009C0BBB" w:rsidP="00DF78C4">
            <w:pPr>
              <w:pStyle w:val="ABSymbol"/>
              <w:rPr>
                <w:lang w:val="fr-CA"/>
              </w:rPr>
            </w:pPr>
            <w:r w:rsidRPr="00930DB6">
              <w:rPr>
                <w:sz w:val="40"/>
                <w:lang w:val="fr-CA"/>
              </w:rPr>
              <w:t>CBD</w:t>
            </w:r>
            <w:r w:rsidR="005012FC" w:rsidRPr="00930DB6">
              <w:rPr>
                <w:lang w:val="fr-CA"/>
              </w:rPr>
              <w:t>/</w:t>
            </w:r>
            <w:r w:rsidRPr="00930DB6">
              <w:rPr>
                <w:lang w:val="fr-CA"/>
              </w:rPr>
              <w:t>SB</w:t>
            </w:r>
            <w:r w:rsidR="00023B83" w:rsidRPr="00930DB6">
              <w:rPr>
                <w:lang w:val="fr-CA"/>
              </w:rPr>
              <w:t>8J</w:t>
            </w:r>
            <w:r w:rsidR="005012FC" w:rsidRPr="00930DB6">
              <w:rPr>
                <w:lang w:val="fr-CA"/>
              </w:rPr>
              <w:t>/</w:t>
            </w:r>
            <w:r w:rsidR="00023B83" w:rsidRPr="00930DB6">
              <w:rPr>
                <w:lang w:val="fr-CA"/>
              </w:rPr>
              <w:t>1</w:t>
            </w:r>
            <w:r w:rsidRPr="00930DB6">
              <w:rPr>
                <w:lang w:val="fr-CA"/>
              </w:rPr>
              <w:t>/</w:t>
            </w:r>
            <w:r w:rsidR="000111C7" w:rsidRPr="00930DB6">
              <w:rPr>
                <w:lang w:val="fr-CA"/>
              </w:rPr>
              <w:t>L.1</w:t>
            </w:r>
          </w:p>
        </w:tc>
      </w:tr>
    </w:tbl>
    <w:p w:rsidR="009F67EB" w:rsidRPr="00930DB6" w:rsidRDefault="009F67EB" w:rsidP="001065E9">
      <w:pPr>
        <w:pStyle w:val="AISpacer"/>
        <w:rPr>
          <w:lang w:val="fr-CA"/>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1065E9" w:rsidRPr="00930DB6" w:rsidTr="001065E9">
        <w:trPr>
          <w:trHeight w:val="1814"/>
        </w:trPr>
        <w:tc>
          <w:tcPr>
            <w:tcW w:w="7370" w:type="dxa"/>
          </w:tcPr>
          <w:p w:rsidR="005012FC" w:rsidRPr="00930DB6" w:rsidRDefault="00F07510" w:rsidP="005012FC">
            <w:pPr>
              <w:pStyle w:val="ACLargeLogo"/>
              <w:rPr>
                <w:lang w:val="fr-CA"/>
              </w:rPr>
            </w:pPr>
            <w:r w:rsidRPr="00930DB6">
              <w:rPr>
                <w:bCs/>
                <w:noProof/>
                <w:lang w:val="fr-CA" w:eastAsia="fr-CA"/>
              </w:rPr>
              <w:drawing>
                <wp:inline distT="0" distB="0" distL="0" distR="0">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930DB6">
              <w:rPr>
                <w:lang w:val="fr-CA"/>
              </w:rPr>
              <w:t xml:space="preserve"> </w:t>
            </w:r>
          </w:p>
          <w:p w:rsidR="001065E9" w:rsidRPr="00930DB6" w:rsidRDefault="001065E9" w:rsidP="005012FC">
            <w:pPr>
              <w:pStyle w:val="ACLargeLogo"/>
              <w:rPr>
                <w:lang w:val="fr-CA"/>
              </w:rPr>
            </w:pPr>
          </w:p>
        </w:tc>
        <w:tc>
          <w:tcPr>
            <w:tcW w:w="3112" w:type="dxa"/>
          </w:tcPr>
          <w:p w:rsidR="005012FC" w:rsidRPr="00930DB6" w:rsidRDefault="005012FC" w:rsidP="005012FC">
            <w:pPr>
              <w:pStyle w:val="AEDistrNormal"/>
              <w:rPr>
                <w:noProof/>
                <w:lang w:val="fr-CA"/>
              </w:rPr>
            </w:pPr>
            <w:r w:rsidRPr="00930DB6">
              <w:rPr>
                <w:noProof/>
                <w:lang w:val="fr-CA"/>
              </w:rPr>
              <w:t>Distr.</w:t>
            </w:r>
            <w:r w:rsidR="005D33C3" w:rsidRPr="00930DB6">
              <w:rPr>
                <w:noProof/>
                <w:lang w:val="fr-CA"/>
              </w:rPr>
              <w:t> :</w:t>
            </w:r>
            <w:r w:rsidRPr="00930DB6">
              <w:rPr>
                <w:noProof/>
                <w:lang w:val="fr-CA"/>
              </w:rPr>
              <w:t xml:space="preserve"> </w:t>
            </w:r>
            <w:r w:rsidR="0054584D" w:rsidRPr="00930DB6">
              <w:rPr>
                <w:noProof/>
                <w:lang w:val="fr-CA"/>
              </w:rPr>
              <w:t>l</w:t>
            </w:r>
            <w:r w:rsidR="000111C7" w:rsidRPr="00930DB6">
              <w:rPr>
                <w:noProof/>
                <w:lang w:val="fr-CA"/>
              </w:rPr>
              <w:t>imit</w:t>
            </w:r>
            <w:r w:rsidR="0054584D" w:rsidRPr="00930DB6">
              <w:rPr>
                <w:noProof/>
                <w:lang w:val="fr-CA"/>
              </w:rPr>
              <w:t>ée</w:t>
            </w:r>
          </w:p>
          <w:p w:rsidR="005012FC" w:rsidRPr="00930DB6" w:rsidRDefault="007E47EF" w:rsidP="005012FC">
            <w:pPr>
              <w:pStyle w:val="AEDistrNormal"/>
              <w:rPr>
                <w:lang w:val="fr-CA"/>
              </w:rPr>
            </w:pPr>
            <w:r w:rsidRPr="00930DB6">
              <w:rPr>
                <w:lang w:val="fr-CA"/>
              </w:rPr>
              <w:t>30</w:t>
            </w:r>
            <w:r w:rsidR="00EB7908" w:rsidRPr="00930DB6">
              <w:rPr>
                <w:lang w:val="fr-CA"/>
              </w:rPr>
              <w:t> </w:t>
            </w:r>
            <w:r w:rsidR="0054584D" w:rsidRPr="00930DB6">
              <w:rPr>
                <w:lang w:val="fr-CA"/>
              </w:rPr>
              <w:t>o</w:t>
            </w:r>
            <w:r w:rsidR="00137D38" w:rsidRPr="00930DB6">
              <w:rPr>
                <w:lang w:val="fr-CA"/>
              </w:rPr>
              <w:t>ctob</w:t>
            </w:r>
            <w:r w:rsidR="00EB7908" w:rsidRPr="00930DB6">
              <w:rPr>
                <w:lang w:val="fr-CA"/>
              </w:rPr>
              <w:t>re </w:t>
            </w:r>
            <w:r w:rsidR="003B3B5F" w:rsidRPr="00930DB6">
              <w:rPr>
                <w:lang w:val="fr-CA"/>
              </w:rPr>
              <w:t>2025</w:t>
            </w:r>
          </w:p>
          <w:p w:rsidR="0054584D" w:rsidRPr="00930DB6" w:rsidRDefault="0054584D" w:rsidP="005012FC">
            <w:pPr>
              <w:pStyle w:val="AEDistrNormal"/>
              <w:rPr>
                <w:lang w:val="fr-CA"/>
              </w:rPr>
            </w:pPr>
            <w:r w:rsidRPr="00930DB6">
              <w:rPr>
                <w:lang w:val="fr-CA"/>
              </w:rPr>
              <w:t>Français</w:t>
            </w:r>
          </w:p>
          <w:p w:rsidR="005012FC" w:rsidRPr="00930DB6" w:rsidRDefault="005012FC" w:rsidP="005012FC">
            <w:pPr>
              <w:pStyle w:val="AEDistrNormal"/>
              <w:rPr>
                <w:lang w:val="fr-CA"/>
              </w:rPr>
            </w:pPr>
            <w:r w:rsidRPr="00930DB6">
              <w:rPr>
                <w:lang w:val="fr-CA"/>
              </w:rPr>
              <w:t>Original</w:t>
            </w:r>
            <w:r w:rsidR="005D33C3" w:rsidRPr="00930DB6">
              <w:rPr>
                <w:lang w:val="fr-CA"/>
              </w:rPr>
              <w:t> :</w:t>
            </w:r>
            <w:r w:rsidRPr="00930DB6">
              <w:rPr>
                <w:lang w:val="fr-CA"/>
              </w:rPr>
              <w:t xml:space="preserve"> </w:t>
            </w:r>
            <w:r w:rsidR="0054584D" w:rsidRPr="00930DB6">
              <w:rPr>
                <w:lang w:val="fr-CA"/>
              </w:rPr>
              <w:t>anglais</w:t>
            </w:r>
            <w:r w:rsidRPr="00930DB6">
              <w:rPr>
                <w:lang w:val="fr-CA"/>
              </w:rPr>
              <w:t xml:space="preserve"> </w:t>
            </w:r>
          </w:p>
          <w:p w:rsidR="001065E9" w:rsidRPr="00930DB6" w:rsidRDefault="001065E9" w:rsidP="005012FC">
            <w:pPr>
              <w:pStyle w:val="AEDistrNormal6pt"/>
              <w:rPr>
                <w:lang w:val="fr-CA"/>
              </w:rPr>
            </w:pPr>
          </w:p>
        </w:tc>
      </w:tr>
    </w:tbl>
    <w:p w:rsidR="001065E9" w:rsidRPr="00930DB6" w:rsidRDefault="001065E9" w:rsidP="001065E9">
      <w:pPr>
        <w:pStyle w:val="AISpacer"/>
        <w:rPr>
          <w:lang w:val="fr-CA"/>
        </w:rPr>
      </w:pPr>
    </w:p>
    <w:tbl>
      <w:tblPr>
        <w:tblW w:w="10482" w:type="dxa"/>
        <w:tblInd w:w="-283" w:type="dxa"/>
        <w:tblLayout w:type="fixed"/>
        <w:tblCellMar>
          <w:left w:w="283" w:type="dxa"/>
        </w:tblCellMar>
        <w:tblLook w:val="0000"/>
      </w:tblPr>
      <w:tblGrid>
        <w:gridCol w:w="6094"/>
        <w:gridCol w:w="4388"/>
      </w:tblGrid>
      <w:tr w:rsidR="001065E9" w:rsidRPr="00930DB6" w:rsidTr="001065E9">
        <w:trPr>
          <w:trHeight w:val="57"/>
        </w:trPr>
        <w:tc>
          <w:tcPr>
            <w:tcW w:w="6094" w:type="dxa"/>
          </w:tcPr>
          <w:p w:rsidR="00D02943" w:rsidRPr="00930DB6" w:rsidRDefault="00D02943" w:rsidP="00D02943">
            <w:pPr>
              <w:pStyle w:val="AFCorN12Bold"/>
              <w:rPr>
                <w:lang w:val="fr-CA"/>
              </w:rPr>
            </w:pPr>
            <w:bookmarkStart w:id="0" w:name="OLE_LINK1"/>
            <w:r w:rsidRPr="00930DB6">
              <w:rPr>
                <w:lang w:val="fr-CA"/>
              </w:rPr>
              <w:t>Organe subsidiaire</w:t>
            </w:r>
            <w:bookmarkEnd w:id="0"/>
            <w:r w:rsidRPr="00930DB6">
              <w:rPr>
                <w:lang w:val="fr-CA"/>
              </w:rPr>
              <w:t xml:space="preserve"> chargé du suivi de l</w:t>
            </w:r>
            <w:r w:rsidR="005D33C3" w:rsidRPr="00930DB6">
              <w:rPr>
                <w:lang w:val="fr-CA"/>
              </w:rPr>
              <w:t>’</w:t>
            </w:r>
            <w:r w:rsidRPr="00930DB6">
              <w:rPr>
                <w:lang w:val="fr-CA"/>
              </w:rPr>
              <w:t>article 8 j) et des autres dispositions de la Convention sur la diversité biologique relatives aux peuples autochtones et communautés locales</w:t>
            </w:r>
          </w:p>
          <w:p w:rsidR="00D02943" w:rsidRPr="00930DB6" w:rsidRDefault="00D02943" w:rsidP="00D02943">
            <w:pPr>
              <w:pStyle w:val="AFCorNBold"/>
              <w:rPr>
                <w:lang w:val="fr-CA"/>
              </w:rPr>
            </w:pPr>
            <w:r w:rsidRPr="00930DB6">
              <w:rPr>
                <w:lang w:val="fr-CA"/>
              </w:rPr>
              <w:t xml:space="preserve">Première réunion </w:t>
            </w:r>
          </w:p>
          <w:p w:rsidR="00D02943" w:rsidRPr="00930DB6" w:rsidRDefault="00EB7908" w:rsidP="00D02943">
            <w:pPr>
              <w:pStyle w:val="AFCorNNormal"/>
              <w:rPr>
                <w:lang w:val="fr-CA"/>
              </w:rPr>
            </w:pPr>
            <w:r w:rsidRPr="00930DB6">
              <w:rPr>
                <w:lang w:val="fr-CA"/>
              </w:rPr>
              <w:t>Panama, 27-30 octobre </w:t>
            </w:r>
            <w:r w:rsidR="00D02943" w:rsidRPr="00930DB6">
              <w:rPr>
                <w:lang w:val="fr-CA"/>
              </w:rPr>
              <w:t xml:space="preserve">2025 </w:t>
            </w:r>
          </w:p>
          <w:p w:rsidR="005012FC" w:rsidRPr="00930DB6" w:rsidRDefault="00D02943" w:rsidP="005012FC">
            <w:pPr>
              <w:pStyle w:val="AFCorNNormal"/>
              <w:rPr>
                <w:lang w:val="fr-CA"/>
              </w:rPr>
            </w:pPr>
            <w:r w:rsidRPr="00930DB6">
              <w:rPr>
                <w:lang w:val="fr-CA"/>
              </w:rPr>
              <w:t>Point</w:t>
            </w:r>
            <w:r w:rsidR="00EB7908" w:rsidRPr="00930DB6">
              <w:rPr>
                <w:lang w:val="fr-CA"/>
              </w:rPr>
              <w:t> </w:t>
            </w:r>
            <w:r w:rsidR="006A0EEC" w:rsidRPr="00930DB6">
              <w:rPr>
                <w:lang w:val="fr-CA"/>
              </w:rPr>
              <w:t>9</w:t>
            </w:r>
            <w:r w:rsidRPr="00930DB6">
              <w:rPr>
                <w:lang w:val="fr-CA"/>
              </w:rPr>
              <w:t xml:space="preserve"> de l</w:t>
            </w:r>
            <w:r w:rsidR="005D33C3" w:rsidRPr="00930DB6">
              <w:rPr>
                <w:lang w:val="fr-CA"/>
              </w:rPr>
              <w:t>’</w:t>
            </w:r>
            <w:r w:rsidRPr="00930DB6">
              <w:rPr>
                <w:lang w:val="fr-CA"/>
              </w:rPr>
              <w:t>ordre du jour</w:t>
            </w:r>
          </w:p>
          <w:p w:rsidR="001065E9" w:rsidRPr="00930DB6" w:rsidRDefault="002227B6" w:rsidP="000F4C88">
            <w:pPr>
              <w:pStyle w:val="AFCorNBold"/>
              <w:spacing w:after="120"/>
              <w:rPr>
                <w:lang w:val="fr-CA"/>
              </w:rPr>
            </w:pPr>
            <w:r w:rsidRPr="00930DB6">
              <w:rPr>
                <w:lang w:val="fr-CA"/>
              </w:rPr>
              <w:t xml:space="preserve">Adoption </w:t>
            </w:r>
            <w:r w:rsidR="00D02943" w:rsidRPr="00930DB6">
              <w:rPr>
                <w:lang w:val="fr-CA"/>
              </w:rPr>
              <w:t>du rapport</w:t>
            </w:r>
          </w:p>
        </w:tc>
        <w:tc>
          <w:tcPr>
            <w:tcW w:w="4388" w:type="dxa"/>
          </w:tcPr>
          <w:p w:rsidR="001065E9" w:rsidRPr="00930DB6" w:rsidRDefault="001065E9" w:rsidP="001065E9">
            <w:pPr>
              <w:pStyle w:val="CBDNormal"/>
              <w:jc w:val="left"/>
              <w:rPr>
                <w:lang w:val="fr-CA"/>
              </w:rPr>
            </w:pPr>
          </w:p>
        </w:tc>
      </w:tr>
    </w:tbl>
    <w:sdt>
      <w:sdtPr>
        <w:rPr>
          <w:rFonts w:ascii="Times New Roman Bold" w:eastAsiaTheme="majorEastAsia" w:hAnsi="Times New Roman Bold"/>
          <w:bCs/>
          <w:snapToGrid w:val="0"/>
          <w:spacing w:val="5"/>
          <w:kern w:val="28"/>
          <w:szCs w:val="28"/>
          <w:lang w:val="fr-CA"/>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Content>
        <w:p w:rsidR="001065E9" w:rsidRPr="00930DB6" w:rsidRDefault="00511E39" w:rsidP="003B142D">
          <w:pPr>
            <w:pStyle w:val="CBDTitle"/>
            <w:rPr>
              <w:lang w:val="fr-CA"/>
            </w:rPr>
          </w:pPr>
          <w:r w:rsidRPr="00930DB6">
            <w:rPr>
              <w:rFonts w:ascii="Times New Roman Bold" w:eastAsiaTheme="majorEastAsia" w:hAnsi="Times New Roman Bold"/>
              <w:bCs/>
              <w:snapToGrid w:val="0"/>
              <w:spacing w:val="5"/>
              <w:kern w:val="28"/>
              <w:szCs w:val="28"/>
              <w:lang w:val="fr-CA"/>
            </w:rPr>
            <w:t>Projet de rapport de la réunion</w:t>
          </w:r>
        </w:p>
      </w:sdtContent>
    </w:sdt>
    <w:p w:rsidR="00622181" w:rsidRPr="00930DB6" w:rsidRDefault="00622181" w:rsidP="000F4C88">
      <w:pPr>
        <w:pStyle w:val="CBDH1"/>
        <w:rPr>
          <w:snapToGrid w:val="0"/>
          <w:lang w:val="fr-CA"/>
        </w:rPr>
      </w:pPr>
      <w:r w:rsidRPr="00930DB6">
        <w:rPr>
          <w:snapToGrid w:val="0"/>
          <w:lang w:val="fr-CA"/>
        </w:rPr>
        <w:t>Introduction</w:t>
      </w:r>
    </w:p>
    <w:p w:rsidR="00622181" w:rsidRPr="00930DB6" w:rsidRDefault="00D63F79" w:rsidP="00BE5F94">
      <w:pPr>
        <w:pStyle w:val="CBDNormalNumber"/>
        <w:rPr>
          <w:noProof/>
          <w:lang w:val="fr-CA"/>
        </w:rPr>
      </w:pPr>
      <w:r w:rsidRPr="00930DB6">
        <w:rPr>
          <w:lang w:val="fr-CA"/>
        </w:rPr>
        <w:t>La première réunion de l</w:t>
      </w:r>
      <w:r w:rsidR="005D33C3" w:rsidRPr="00930DB6">
        <w:rPr>
          <w:lang w:val="fr-CA"/>
        </w:rPr>
        <w:t>’</w:t>
      </w:r>
      <w:r w:rsidRPr="00930DB6">
        <w:rPr>
          <w:lang w:val="fr-CA"/>
        </w:rPr>
        <w:t>Organe subsidiaire chargé du suivi de l</w:t>
      </w:r>
      <w:r w:rsidR="005D33C3" w:rsidRPr="00930DB6">
        <w:rPr>
          <w:lang w:val="fr-CA"/>
        </w:rPr>
        <w:t>’</w:t>
      </w:r>
      <w:r w:rsidRPr="00930DB6">
        <w:rPr>
          <w:lang w:val="fr-CA"/>
        </w:rPr>
        <w:t xml:space="preserve">article 8 j) et des autres dispositions de la Convention sur la diversité </w:t>
      </w:r>
      <w:r w:rsidRPr="00930DB6">
        <w:rPr>
          <w:noProof/>
          <w:lang w:val="fr-CA"/>
        </w:rPr>
        <w:t>biologique relatives aux peuples autochtones et communautés locales s</w:t>
      </w:r>
      <w:r w:rsidR="005D33C3" w:rsidRPr="00930DB6">
        <w:rPr>
          <w:noProof/>
          <w:lang w:val="fr-CA"/>
        </w:rPr>
        <w:t>’</w:t>
      </w:r>
      <w:r w:rsidRPr="00930DB6">
        <w:rPr>
          <w:noProof/>
          <w:lang w:val="fr-CA"/>
        </w:rPr>
        <w:t xml:space="preserve">est tenue à Panama du 27 au 30 octobre 2025. [--] Parties et [--] États </w:t>
      </w:r>
      <w:r w:rsidR="00CB7894" w:rsidRPr="00930DB6">
        <w:rPr>
          <w:noProof/>
          <w:lang w:val="fr-CA"/>
        </w:rPr>
        <w:t>non</w:t>
      </w:r>
      <w:r w:rsidR="00271B13" w:rsidRPr="00930DB6">
        <w:rPr>
          <w:noProof/>
          <w:lang w:val="fr-CA"/>
        </w:rPr>
        <w:noBreakHyphen/>
      </w:r>
      <w:r w:rsidR="00CB7894" w:rsidRPr="00930DB6">
        <w:rPr>
          <w:noProof/>
          <w:lang w:val="fr-CA"/>
        </w:rPr>
        <w:t>Parties</w:t>
      </w:r>
      <w:r w:rsidRPr="00930DB6">
        <w:rPr>
          <w:noProof/>
          <w:lang w:val="fr-CA"/>
        </w:rPr>
        <w:t xml:space="preserve"> à la Convention sur la diversité biologique ont participé à la réunion</w:t>
      </w:r>
      <w:r w:rsidR="00BE5F94" w:rsidRPr="00930DB6">
        <w:rPr>
          <w:rStyle w:val="FootnoteReference"/>
          <w:noProof/>
          <w:lang w:val="fr-CA"/>
        </w:rPr>
        <w:footnoteReference w:id="1"/>
      </w:r>
      <w:r w:rsidRPr="00930DB6">
        <w:rPr>
          <w:noProof/>
          <w:lang w:val="fr-CA"/>
        </w:rPr>
        <w:t>.</w:t>
      </w:r>
    </w:p>
    <w:p w:rsidR="00622181" w:rsidRPr="00930DB6" w:rsidRDefault="00147B9E" w:rsidP="000F4C88">
      <w:pPr>
        <w:pStyle w:val="CBDAgendaItem"/>
        <w:rPr>
          <w:lang w:val="fr-CA"/>
        </w:rPr>
      </w:pPr>
      <w:r w:rsidRPr="00930DB6">
        <w:rPr>
          <w:noProof/>
          <w:lang w:val="fr-CA"/>
        </w:rPr>
        <w:t xml:space="preserve">Point 1 </w:t>
      </w:r>
      <w:r w:rsidRPr="00930DB6">
        <w:rPr>
          <w:noProof/>
          <w:lang w:val="fr-CA"/>
        </w:rPr>
        <w:br/>
      </w:r>
      <w:r w:rsidRPr="00930DB6">
        <w:rPr>
          <w:lang w:val="fr-CA"/>
        </w:rPr>
        <w:t>Ouverture de la réunion</w:t>
      </w:r>
    </w:p>
    <w:p w:rsidR="00622181" w:rsidRPr="00930DB6" w:rsidRDefault="000C3F43" w:rsidP="004501D1">
      <w:pPr>
        <w:pStyle w:val="CBDNormalNumber"/>
        <w:rPr>
          <w:noProof/>
          <w:lang w:val="fr-CA"/>
        </w:rPr>
      </w:pPr>
      <w:r w:rsidRPr="00930DB6">
        <w:rPr>
          <w:lang w:val="fr-CA"/>
        </w:rPr>
        <w:t xml:space="preserve">La réunion a été déclarée ouverte à 10h15 le 27 octobre 2025 par la </w:t>
      </w:r>
      <w:r w:rsidR="00884EB4" w:rsidRPr="00930DB6">
        <w:rPr>
          <w:lang w:val="fr-CA"/>
        </w:rPr>
        <w:t>Présidente</w:t>
      </w:r>
      <w:r w:rsidRPr="00930DB6">
        <w:rPr>
          <w:lang w:val="fr-CA"/>
        </w:rPr>
        <w:t xml:space="preserve"> de la Conférence des Parties</w:t>
      </w:r>
      <w:r w:rsidRPr="00930DB6">
        <w:rPr>
          <w:noProof/>
          <w:lang w:val="fr-CA"/>
        </w:rPr>
        <w:t>, Mme Irene Vélez Torres, Ministre de l</w:t>
      </w:r>
      <w:r w:rsidR="005D33C3" w:rsidRPr="00930DB6">
        <w:rPr>
          <w:noProof/>
          <w:lang w:val="fr-CA"/>
        </w:rPr>
        <w:t>’</w:t>
      </w:r>
      <w:r w:rsidRPr="00930DB6">
        <w:rPr>
          <w:noProof/>
          <w:lang w:val="fr-CA"/>
        </w:rPr>
        <w:t>environnement et du dével</w:t>
      </w:r>
      <w:r w:rsidR="003465FC" w:rsidRPr="00930DB6">
        <w:rPr>
          <w:noProof/>
          <w:lang w:val="fr-CA"/>
        </w:rPr>
        <w:t>oppement durable de la Colombie</w:t>
      </w:r>
      <w:r w:rsidR="00DF1825">
        <w:rPr>
          <w:noProof/>
          <w:lang w:val="fr-CA"/>
        </w:rPr>
        <w:t>.</w:t>
      </w:r>
    </w:p>
    <w:p w:rsidR="001C4126" w:rsidRPr="00930DB6" w:rsidRDefault="00D47FD7" w:rsidP="001C4126">
      <w:pPr>
        <w:pStyle w:val="CBDNormalNumber"/>
        <w:rPr>
          <w:noProof/>
          <w:lang w:val="fr-CA"/>
        </w:rPr>
      </w:pPr>
      <w:r w:rsidRPr="00930DB6">
        <w:rPr>
          <w:noProof/>
          <w:lang w:val="fr-CA"/>
        </w:rPr>
        <w:t>La réunion a débuté par une bénédiction traditionnelle autochtone offerte par Briseida Iglesias, de la nation Guna, qui a encouragé les participants à poursuivre la défense de l</w:t>
      </w:r>
      <w:r w:rsidR="005D33C3" w:rsidRPr="00930DB6">
        <w:rPr>
          <w:noProof/>
          <w:lang w:val="fr-CA"/>
        </w:rPr>
        <w:t>’</w:t>
      </w:r>
      <w:r w:rsidRPr="00930DB6">
        <w:rPr>
          <w:noProof/>
          <w:lang w:val="fr-CA"/>
        </w:rPr>
        <w:t>héritage conféré par le Créateur et la Terre Mère, guidés par le Grand Créateur de la connaissance et de la force. Le groupe U</w:t>
      </w:r>
      <w:r w:rsidR="00450CC1" w:rsidRPr="00930DB6">
        <w:rPr>
          <w:noProof/>
          <w:lang w:val="fr-CA"/>
        </w:rPr>
        <w:t>s</w:t>
      </w:r>
      <w:r w:rsidRPr="00930DB6">
        <w:rPr>
          <w:noProof/>
          <w:lang w:val="fr-CA"/>
        </w:rPr>
        <w:t>kalu a ensuite exécuté une danse traditionnelle Guna intitulée Mugan Boe (la complainte des grands-mères), en hommage à la sagesse et à la force des grands-mères qui continuent à inspirer et à soutenir leurs communautés</w:t>
      </w:r>
      <w:r w:rsidR="001C4126" w:rsidRPr="00930DB6">
        <w:rPr>
          <w:noProof/>
          <w:lang w:val="fr-CA"/>
        </w:rPr>
        <w:t>.</w:t>
      </w:r>
    </w:p>
    <w:p w:rsidR="00450CC1" w:rsidRPr="00930DB6" w:rsidRDefault="00661365" w:rsidP="00450CC1">
      <w:pPr>
        <w:pStyle w:val="CBDNormalNumber"/>
        <w:rPr>
          <w:noProof/>
          <w:lang w:val="fr-CA"/>
        </w:rPr>
      </w:pPr>
      <w:r w:rsidRPr="00930DB6">
        <w:rPr>
          <w:noProof/>
          <w:lang w:val="fr-CA"/>
        </w:rPr>
        <w:t>Dans son allocution liminaire</w:t>
      </w:r>
      <w:r w:rsidRPr="00930DB6">
        <w:rPr>
          <w:lang w:val="fr-CA"/>
        </w:rPr>
        <w:t xml:space="preserve">, la </w:t>
      </w:r>
      <w:r w:rsidR="00884EB4" w:rsidRPr="00930DB6">
        <w:rPr>
          <w:lang w:val="fr-CA"/>
        </w:rPr>
        <w:t>Présidente</w:t>
      </w:r>
      <w:r w:rsidRPr="00930DB6">
        <w:rPr>
          <w:lang w:val="fr-CA"/>
        </w:rPr>
        <w:t xml:space="preserve"> a déclaré que la création de l</w:t>
      </w:r>
      <w:r w:rsidR="005D33C3" w:rsidRPr="00930DB6">
        <w:rPr>
          <w:lang w:val="fr-CA"/>
        </w:rPr>
        <w:t>’</w:t>
      </w:r>
      <w:r w:rsidRPr="00930DB6">
        <w:rPr>
          <w:lang w:val="fr-CA"/>
        </w:rPr>
        <w:t>Organe subsidiaire représentait une avancée sans précédent vers une plus grande démocratie environnementale au sein des Nations Unies, la Convention sur la diversité biologique étant le premier des plus de 500 conventions et traités multilatéraux à garantir la participation des peuples autochtones et communautés locales à un organe subsidiaire. La tâche la plus difficile consistait désormais à finaliser le projet de mode de fonctionnement de l</w:t>
      </w:r>
      <w:r w:rsidR="005D33C3" w:rsidRPr="00930DB6">
        <w:rPr>
          <w:lang w:val="fr-CA"/>
        </w:rPr>
        <w:t>’</w:t>
      </w:r>
      <w:r w:rsidRPr="00930DB6">
        <w:rPr>
          <w:lang w:val="fr-CA"/>
        </w:rPr>
        <w:t xml:space="preserve">Organe subsidiaire en vue de son adoption par la Conférence des Parties à sa dix-septième réunion et à garantir une bonne gouvernance environnementale. À sa seizième réunion, la Conférence des Parties avait adopté un nouveau programme de travail visant à intégrer les droits, les contributions et les connaissances </w:t>
      </w:r>
      <w:r w:rsidRPr="00930DB6">
        <w:rPr>
          <w:lang w:val="fr-CA"/>
        </w:rPr>
        <w:lastRenderedPageBreak/>
        <w:t>traditionnelles des peuples autochtones et communautés locales dans le programme mondial relatif à la biodiversité. Les lignes directrices à examiner dans le cadre de l</w:t>
      </w:r>
      <w:r w:rsidR="005D33C3" w:rsidRPr="00930DB6">
        <w:rPr>
          <w:lang w:val="fr-CA"/>
        </w:rPr>
        <w:t>’</w:t>
      </w:r>
      <w:r w:rsidRPr="00930DB6">
        <w:rPr>
          <w:lang w:val="fr-CA"/>
        </w:rPr>
        <w:t>ordre du jour de la réunion étaient essentielles à la mise en œuvre des cibles 2 et 3 du Cadre mondial de la biodiversité de Kunming-Montréal et devaient appuyer les pratiques des peuples autochtones et communautés locales du monde entier en matière de protection et de restauration. Elle a fait remarquer que des lignes directrices claires contribueraient à garantir la prise en compte des terres traditionnelles et de l</w:t>
      </w:r>
      <w:r w:rsidR="005D33C3" w:rsidRPr="00930DB6">
        <w:rPr>
          <w:lang w:val="fr-CA"/>
        </w:rPr>
        <w:t>’</w:t>
      </w:r>
      <w:r w:rsidRPr="00930DB6">
        <w:rPr>
          <w:lang w:val="fr-CA"/>
        </w:rPr>
        <w:t>utilisation des ressources par les peuples autochtones et les communautés locales dans les processus d</w:t>
      </w:r>
      <w:r w:rsidR="005D33C3" w:rsidRPr="00930DB6">
        <w:rPr>
          <w:lang w:val="fr-CA"/>
        </w:rPr>
        <w:t>’</w:t>
      </w:r>
      <w:r w:rsidRPr="00930DB6">
        <w:rPr>
          <w:lang w:val="fr-CA"/>
        </w:rPr>
        <w:t>aménagement du territoire et les évaluations de l</w:t>
      </w:r>
      <w:r w:rsidR="005D33C3" w:rsidRPr="00930DB6">
        <w:rPr>
          <w:lang w:val="fr-CA"/>
        </w:rPr>
        <w:t>’</w:t>
      </w:r>
      <w:r w:rsidRPr="00930DB6">
        <w:rPr>
          <w:lang w:val="fr-CA"/>
        </w:rPr>
        <w:t>impact sur l</w:t>
      </w:r>
      <w:r w:rsidR="005D33C3" w:rsidRPr="00930DB6">
        <w:rPr>
          <w:lang w:val="fr-CA"/>
        </w:rPr>
        <w:t>’</w:t>
      </w:r>
      <w:r w:rsidRPr="00930DB6">
        <w:rPr>
          <w:lang w:val="fr-CA"/>
        </w:rPr>
        <w:t>environnement. Reconnaissant que les discussions seraient intenses, elle a invité les représentants à garder à l</w:t>
      </w:r>
      <w:r w:rsidR="005D33C3" w:rsidRPr="00930DB6">
        <w:rPr>
          <w:lang w:val="fr-CA"/>
        </w:rPr>
        <w:t>’</w:t>
      </w:r>
      <w:r w:rsidRPr="00930DB6">
        <w:rPr>
          <w:lang w:val="fr-CA"/>
        </w:rPr>
        <w:t>esprit l</w:t>
      </w:r>
      <w:r w:rsidR="005D33C3" w:rsidRPr="00930DB6">
        <w:rPr>
          <w:lang w:val="fr-CA"/>
        </w:rPr>
        <w:t>’</w:t>
      </w:r>
      <w:r w:rsidRPr="00930DB6">
        <w:rPr>
          <w:lang w:val="fr-CA"/>
        </w:rPr>
        <w:t>objectif fondamental de la réunion, qui était de renforcer la participation pleine et effective des peuples autochtones et communautés locales aux travaux de la Convention et de démontrer au monde entier que l</w:t>
      </w:r>
      <w:r w:rsidR="005D33C3" w:rsidRPr="00930DB6">
        <w:rPr>
          <w:lang w:val="fr-CA"/>
        </w:rPr>
        <w:t>’</w:t>
      </w:r>
      <w:r w:rsidRPr="00930DB6">
        <w:rPr>
          <w:lang w:val="fr-CA"/>
        </w:rPr>
        <w:t>Organe subsidiaire pouvait être un exemple précurseur de la manière de faire évoluer le multilatéralisme vers une démocratie plus profonde, plus étendue, plus enracinée et plus efficace.</w:t>
      </w:r>
    </w:p>
    <w:p w:rsidR="00450CC1" w:rsidRPr="00930DB6" w:rsidRDefault="00657F28" w:rsidP="00450CC1">
      <w:pPr>
        <w:pStyle w:val="CBDNormalNumber"/>
        <w:rPr>
          <w:noProof/>
          <w:lang w:val="fr-CA"/>
        </w:rPr>
      </w:pPr>
      <w:r w:rsidRPr="00930DB6">
        <w:rPr>
          <w:noProof/>
          <w:lang w:val="fr-CA"/>
        </w:rPr>
        <w:t>Des déclarations liminaires</w:t>
      </w:r>
      <w:r w:rsidRPr="00930DB6">
        <w:rPr>
          <w:rStyle w:val="FootnoteReference"/>
          <w:noProof/>
          <w:lang w:val="fr-CA"/>
        </w:rPr>
        <w:footnoteReference w:id="2"/>
      </w:r>
      <w:r w:rsidR="00884EB4" w:rsidRPr="00930DB6">
        <w:rPr>
          <w:noProof/>
          <w:lang w:val="fr-CA"/>
        </w:rPr>
        <w:t xml:space="preserve"> </w:t>
      </w:r>
      <w:r w:rsidRPr="00930DB6">
        <w:rPr>
          <w:noProof/>
          <w:lang w:val="fr-CA"/>
        </w:rPr>
        <w:t xml:space="preserve">ont été prononcées </w:t>
      </w:r>
      <w:r w:rsidR="00884EB4" w:rsidRPr="00930DB6">
        <w:rPr>
          <w:noProof/>
          <w:lang w:val="fr-CA"/>
        </w:rPr>
        <w:t>par la Secrétaire exécutive du S</w:t>
      </w:r>
      <w:r w:rsidRPr="00930DB6">
        <w:rPr>
          <w:noProof/>
          <w:lang w:val="fr-CA"/>
        </w:rPr>
        <w:t>ecrétariat de la Convention, Astrid Schomaker, et le Ministre de l</w:t>
      </w:r>
      <w:r w:rsidR="005D33C3" w:rsidRPr="00930DB6">
        <w:rPr>
          <w:noProof/>
          <w:lang w:val="fr-CA"/>
        </w:rPr>
        <w:t>’</w:t>
      </w:r>
      <w:r w:rsidRPr="00930DB6">
        <w:rPr>
          <w:noProof/>
          <w:lang w:val="fr-CA"/>
        </w:rPr>
        <w:t>environnement du Panama, Juan Carlos Navarro.</w:t>
      </w:r>
    </w:p>
    <w:p w:rsidR="00450CC1" w:rsidRPr="00930DB6" w:rsidRDefault="00922934" w:rsidP="00450CC1">
      <w:pPr>
        <w:pStyle w:val="CBDNormalNumber"/>
        <w:rPr>
          <w:lang w:val="fr-CA"/>
        </w:rPr>
      </w:pPr>
      <w:r w:rsidRPr="00930DB6">
        <w:rPr>
          <w:noProof/>
          <w:lang w:val="fr-CA"/>
        </w:rPr>
        <w:t>La Secrétaire exécutive a commencé par exprimer sa solidarité avec les populations d</w:t>
      </w:r>
      <w:r w:rsidR="005D33C3" w:rsidRPr="00930DB6">
        <w:rPr>
          <w:noProof/>
          <w:lang w:val="fr-CA"/>
        </w:rPr>
        <w:t>’</w:t>
      </w:r>
      <w:r w:rsidRPr="00930DB6">
        <w:rPr>
          <w:noProof/>
          <w:lang w:val="fr-CA"/>
        </w:rPr>
        <w:t>Haïti et de la Jamaïque, touchées par l</w:t>
      </w:r>
      <w:r w:rsidR="005D33C3" w:rsidRPr="00930DB6">
        <w:rPr>
          <w:noProof/>
          <w:lang w:val="fr-CA"/>
        </w:rPr>
        <w:t>’</w:t>
      </w:r>
      <w:r w:rsidRPr="00930DB6">
        <w:rPr>
          <w:noProof/>
          <w:lang w:val="fr-CA"/>
        </w:rPr>
        <w:t>ouragan Melissa. Elle a remercié Mme Iglesias pour sa bénédiction, le groupe Uskalu pour sa danse, la présidence de la seizième réunion de la Conférence des Parties pour son rôle de chef de file et le Gouvernement panaméen pour son hospitalité en tant qu</w:t>
      </w:r>
      <w:r w:rsidR="005D33C3" w:rsidRPr="00930DB6">
        <w:rPr>
          <w:noProof/>
          <w:lang w:val="fr-CA"/>
        </w:rPr>
        <w:t>’</w:t>
      </w:r>
      <w:r w:rsidRPr="00930DB6">
        <w:rPr>
          <w:noProof/>
          <w:lang w:val="fr-CA"/>
        </w:rPr>
        <w:t xml:space="preserve">hôte de la réunion. Elle a salué les pays donateurs pour leur contribution, qui avait permis la participation de représentants de pays en développement, </w:t>
      </w:r>
      <w:r w:rsidR="00334771" w:rsidRPr="00930DB6">
        <w:rPr>
          <w:noProof/>
          <w:lang w:val="fr-CA"/>
        </w:rPr>
        <w:t>ainsi que</w:t>
      </w:r>
      <w:r w:rsidRPr="00930DB6">
        <w:rPr>
          <w:noProof/>
          <w:lang w:val="fr-CA"/>
        </w:rPr>
        <w:t xml:space="preserve"> les efforts déployés par les peuples autochtones et communautés locales pour réunir les fonds</w:t>
      </w:r>
      <w:r w:rsidRPr="00930DB6">
        <w:rPr>
          <w:lang w:val="fr-CA"/>
        </w:rPr>
        <w:t xml:space="preserve"> nécessaires à leur participation, tout en invitant les donateurs, y compris les nouveaux, à appuyer ces efforts. Soulignant le moment décisif que représentait la présente réunion pour la Convention, elle a salué le</w:t>
      </w:r>
      <w:r w:rsidR="00334771" w:rsidRPr="00930DB6">
        <w:rPr>
          <w:lang w:val="fr-CA"/>
        </w:rPr>
        <w:t>s</w:t>
      </w:r>
      <w:r w:rsidRPr="00930DB6">
        <w:rPr>
          <w:lang w:val="fr-CA"/>
        </w:rPr>
        <w:t xml:space="preserve"> trava</w:t>
      </w:r>
      <w:r w:rsidR="00334771" w:rsidRPr="00930DB6">
        <w:rPr>
          <w:lang w:val="fr-CA"/>
        </w:rPr>
        <w:t>ux</w:t>
      </w:r>
      <w:r w:rsidRPr="00930DB6">
        <w:rPr>
          <w:lang w:val="fr-CA"/>
        </w:rPr>
        <w:t xml:space="preserve"> du Groupe de travail spécial intersessions à composition non limitée sur l</w:t>
      </w:r>
      <w:r w:rsidR="005D33C3" w:rsidRPr="00930DB6">
        <w:rPr>
          <w:lang w:val="fr-CA"/>
        </w:rPr>
        <w:t>’</w:t>
      </w:r>
      <w:r w:rsidRPr="00930DB6">
        <w:rPr>
          <w:lang w:val="fr-CA"/>
        </w:rPr>
        <w:t>article 8 j) et les dispositions connexes de la Convention sur la diversité biologique, qui avai</w:t>
      </w:r>
      <w:r w:rsidR="00334771" w:rsidRPr="00930DB6">
        <w:rPr>
          <w:lang w:val="fr-CA"/>
        </w:rPr>
        <w:t>en</w:t>
      </w:r>
      <w:r w:rsidRPr="00930DB6">
        <w:rPr>
          <w:lang w:val="fr-CA"/>
        </w:rPr>
        <w:t>t permis la création de l</w:t>
      </w:r>
      <w:r w:rsidR="005D33C3" w:rsidRPr="00930DB6">
        <w:rPr>
          <w:lang w:val="fr-CA"/>
        </w:rPr>
        <w:t>’</w:t>
      </w:r>
      <w:r w:rsidRPr="00930DB6">
        <w:rPr>
          <w:lang w:val="fr-CA"/>
        </w:rPr>
        <w:t>Organe subsidiaire. Notant que la présente réunion permettrait d</w:t>
      </w:r>
      <w:r w:rsidR="005D33C3" w:rsidRPr="00930DB6">
        <w:rPr>
          <w:lang w:val="fr-CA"/>
        </w:rPr>
        <w:t>’</w:t>
      </w:r>
      <w:r w:rsidRPr="00930DB6">
        <w:rPr>
          <w:lang w:val="fr-CA"/>
        </w:rPr>
        <w:t>évaluer les chances de succès de cette entreprise, elle a présenté les points inscrits à l</w:t>
      </w:r>
      <w:r w:rsidR="005D33C3" w:rsidRPr="00930DB6">
        <w:rPr>
          <w:lang w:val="fr-CA"/>
        </w:rPr>
        <w:t>’</w:t>
      </w:r>
      <w:r w:rsidRPr="00930DB6">
        <w:rPr>
          <w:lang w:val="fr-CA"/>
        </w:rPr>
        <w:t>ordre du jour de la réunion, soulignant la nécessité de faire avancer trois tâches dans le nouveau programme de travail adopté par la Conférence des Parties à sa seizième réunion. Elle a insisté sur l</w:t>
      </w:r>
      <w:r w:rsidR="005D33C3" w:rsidRPr="00930DB6">
        <w:rPr>
          <w:lang w:val="fr-CA"/>
        </w:rPr>
        <w:t>’</w:t>
      </w:r>
      <w:r w:rsidRPr="00930DB6">
        <w:rPr>
          <w:lang w:val="fr-CA"/>
        </w:rPr>
        <w:t>importance de la tâche à accomplir et a exhorté les représentants à saisir ce moment historique pour faire de l</w:t>
      </w:r>
      <w:r w:rsidR="005D33C3" w:rsidRPr="00930DB6">
        <w:rPr>
          <w:lang w:val="fr-CA"/>
        </w:rPr>
        <w:t>’</w:t>
      </w:r>
      <w:r w:rsidRPr="00930DB6">
        <w:rPr>
          <w:lang w:val="fr-CA"/>
        </w:rPr>
        <w:t>article 8 j) et des dispositions connexes un moyen efficace de renforcer le rôle des peuples autochtones et communautés locales dans les travaux menés au titre de la Convention, et à formuler des recommandations claires et concrètes à l</w:t>
      </w:r>
      <w:r w:rsidR="005D33C3" w:rsidRPr="00930DB6">
        <w:rPr>
          <w:lang w:val="fr-CA"/>
        </w:rPr>
        <w:t>’</w:t>
      </w:r>
      <w:r w:rsidRPr="00930DB6">
        <w:rPr>
          <w:lang w:val="fr-CA"/>
        </w:rPr>
        <w:t>intention de la Conférence des Parties afin d</w:t>
      </w:r>
      <w:r w:rsidR="005D33C3" w:rsidRPr="00930DB6">
        <w:rPr>
          <w:lang w:val="fr-CA"/>
        </w:rPr>
        <w:t>’</w:t>
      </w:r>
      <w:r w:rsidRPr="00930DB6">
        <w:rPr>
          <w:lang w:val="fr-CA"/>
        </w:rPr>
        <w:t>accélérer la mise en œuvre du Cadre.</w:t>
      </w:r>
    </w:p>
    <w:p w:rsidR="00262B58" w:rsidRPr="00930DB6" w:rsidRDefault="00501857" w:rsidP="00450CC1">
      <w:pPr>
        <w:pStyle w:val="CBDNormalNumber"/>
        <w:rPr>
          <w:lang w:val="fr-CA"/>
        </w:rPr>
      </w:pPr>
      <w:r w:rsidRPr="00930DB6">
        <w:rPr>
          <w:lang w:val="fr-CA"/>
        </w:rPr>
        <w:t>Le Ministre de l</w:t>
      </w:r>
      <w:r w:rsidR="005D33C3" w:rsidRPr="00930DB6">
        <w:rPr>
          <w:lang w:val="fr-CA"/>
        </w:rPr>
        <w:t>’</w:t>
      </w:r>
      <w:r w:rsidRPr="00930DB6">
        <w:rPr>
          <w:lang w:val="fr-CA"/>
        </w:rPr>
        <w:t xml:space="preserve">environnement du Panama a souhaité la bienvenue aux participants sur les terres et les eaux ancestrales des peuples autochtones du Panama, gardiens des cultures et des écosystèmes millénaires qui reliaient les océans Atlantique et Pacifique. Dans la langue guna, le mot </w:t>
      </w:r>
      <w:r w:rsidRPr="00930DB6">
        <w:rPr>
          <w:noProof/>
          <w:lang w:val="fr-CA"/>
        </w:rPr>
        <w:t>« Muu Bi-li », qui signifiait</w:t>
      </w:r>
      <w:r w:rsidRPr="00930DB6">
        <w:rPr>
          <w:lang w:val="fr-CA"/>
        </w:rPr>
        <w:t xml:space="preserve"> « </w:t>
      </w:r>
      <w:r w:rsidR="00334771" w:rsidRPr="00930DB6">
        <w:rPr>
          <w:lang w:val="fr-CA"/>
        </w:rPr>
        <w:t>G</w:t>
      </w:r>
      <w:r w:rsidRPr="00930DB6">
        <w:rPr>
          <w:lang w:val="fr-CA"/>
        </w:rPr>
        <w:t xml:space="preserve">rand-mère </w:t>
      </w:r>
      <w:r w:rsidR="00334771" w:rsidRPr="00930DB6">
        <w:rPr>
          <w:lang w:val="fr-CA"/>
        </w:rPr>
        <w:t>O</w:t>
      </w:r>
      <w:r w:rsidRPr="00930DB6">
        <w:rPr>
          <w:lang w:val="fr-CA"/>
        </w:rPr>
        <w:t xml:space="preserve">céan », </w:t>
      </w:r>
      <w:r w:rsidR="00066D0D" w:rsidRPr="00930DB6">
        <w:rPr>
          <w:lang w:val="fr-CA"/>
        </w:rPr>
        <w:t>rappelait</w:t>
      </w:r>
      <w:r w:rsidRPr="00930DB6">
        <w:rPr>
          <w:lang w:val="fr-CA"/>
        </w:rPr>
        <w:t xml:space="preserve"> que toutes les formes de vie étaient interconnectées, donnant ainsi aux Parties une vision </w:t>
      </w:r>
      <w:r w:rsidR="00334771" w:rsidRPr="00930DB6">
        <w:rPr>
          <w:lang w:val="fr-CA"/>
        </w:rPr>
        <w:t>pour guider</w:t>
      </w:r>
      <w:r w:rsidRPr="00930DB6">
        <w:rPr>
          <w:lang w:val="fr-CA"/>
        </w:rPr>
        <w:t xml:space="preserve"> leurs décisions à la présente réunion. Les connaissances traditionnelles et les pratiques de gouvernance des peuples autochtones et communautés locales seraient intégrées pour la première fois dans les travaux des Parties au titre de la Convention, car le monde avait enfin compris qu</w:t>
      </w:r>
      <w:r w:rsidR="005D33C3" w:rsidRPr="00930DB6">
        <w:rPr>
          <w:lang w:val="fr-CA"/>
        </w:rPr>
        <w:t>’</w:t>
      </w:r>
      <w:r w:rsidRPr="00930DB6">
        <w:rPr>
          <w:lang w:val="fr-CA"/>
        </w:rPr>
        <w:t>il n</w:t>
      </w:r>
      <w:r w:rsidR="005D33C3" w:rsidRPr="00930DB6">
        <w:rPr>
          <w:lang w:val="fr-CA"/>
        </w:rPr>
        <w:t>’</w:t>
      </w:r>
      <w:r w:rsidRPr="00930DB6">
        <w:rPr>
          <w:lang w:val="fr-CA"/>
        </w:rPr>
        <w:t>y avait pas de conservation sans droits, ni de durabilité sans justice. Selon lui, l</w:t>
      </w:r>
      <w:r w:rsidR="005D33C3" w:rsidRPr="00930DB6">
        <w:rPr>
          <w:lang w:val="fr-CA"/>
        </w:rPr>
        <w:t>’</w:t>
      </w:r>
      <w:r w:rsidRPr="00930DB6">
        <w:rPr>
          <w:lang w:val="fr-CA"/>
        </w:rPr>
        <w:t xml:space="preserve">Organe subsidiaire devrait contribuer à rembourser une dette historique et veiller à ce que ceux qui avaient toujours protégé la nature soient reconnus comme des partenaires à part entière dans la prise de décisions relatives à la conservation et à la gestion durable des ressources naturelles. Il devrait devenir un forum permettant une véritable synergie entre la science moderne et les connaissances ancestrales, entre </w:t>
      </w:r>
      <w:r w:rsidRPr="00930DB6">
        <w:rPr>
          <w:lang w:val="fr-CA"/>
        </w:rPr>
        <w:lastRenderedPageBreak/>
        <w:t>les gouvernements nationaux et locaux, et entre les conventions mondiales et les générations qui hériteront de la planète. Pour mener à bien des actions concrètes sur le terrain, les Parties devraient travailler ensemble, parvenir à un large consensus et traduire l</w:t>
      </w:r>
      <w:r w:rsidR="005D33C3" w:rsidRPr="00930DB6">
        <w:rPr>
          <w:lang w:val="fr-CA"/>
        </w:rPr>
        <w:t>’</w:t>
      </w:r>
      <w:r w:rsidRPr="00930DB6">
        <w:rPr>
          <w:lang w:val="fr-CA"/>
        </w:rPr>
        <w:t>article 8 j) de la Convention, qui est un engagement théorique, en politiques concrètes, en financements accessibles et en résultats visibles en faveur de la conservation de la biodiversité. Le succès ne serait pas mesuré à l</w:t>
      </w:r>
      <w:r w:rsidR="005D33C3" w:rsidRPr="00930DB6">
        <w:rPr>
          <w:lang w:val="fr-CA"/>
        </w:rPr>
        <w:t>’</w:t>
      </w:r>
      <w:r w:rsidRPr="00930DB6">
        <w:rPr>
          <w:lang w:val="fr-CA"/>
        </w:rPr>
        <w:t>aune des recommandations, mais à celle des résultats concrets obtenus sur le terrain en matière de renforcement des communautés et de restauration, de conservation et de protection des écosystèmes. Il a invité les Parties à modifier leur mode de fonctionnement, afin de passer de l</w:t>
      </w:r>
      <w:r w:rsidR="005D33C3" w:rsidRPr="00930DB6">
        <w:rPr>
          <w:lang w:val="fr-CA"/>
        </w:rPr>
        <w:t>’</w:t>
      </w:r>
      <w:r w:rsidRPr="00930DB6">
        <w:rPr>
          <w:lang w:val="fr-CA"/>
        </w:rPr>
        <w:t>isolement à l</w:t>
      </w:r>
      <w:r w:rsidR="005D33C3" w:rsidRPr="00930DB6">
        <w:rPr>
          <w:lang w:val="fr-CA"/>
        </w:rPr>
        <w:t>’</w:t>
      </w:r>
      <w:r w:rsidRPr="00930DB6">
        <w:rPr>
          <w:lang w:val="fr-CA"/>
        </w:rPr>
        <w:t>intégration. Attirant l</w:t>
      </w:r>
      <w:r w:rsidR="005D33C3" w:rsidRPr="00930DB6">
        <w:rPr>
          <w:lang w:val="fr-CA"/>
        </w:rPr>
        <w:t>’</w:t>
      </w:r>
      <w:r w:rsidRPr="00930DB6">
        <w:rPr>
          <w:lang w:val="fr-CA"/>
        </w:rPr>
        <w:t>attention sur la création du Fonds pour la nature du Panama, un fonds fiduciaire permanent destiné à financer des actions de conservation de la biodiversité à long terme, et sur l</w:t>
      </w:r>
      <w:r w:rsidR="005D33C3" w:rsidRPr="00930DB6">
        <w:rPr>
          <w:lang w:val="fr-CA"/>
        </w:rPr>
        <w:t>’</w:t>
      </w:r>
      <w:r w:rsidRPr="00930DB6">
        <w:rPr>
          <w:lang w:val="fr-CA"/>
        </w:rPr>
        <w:t>engagement du Panama en faveur de la nature, qui visait à combiner les efforts de négociation du pays dans le cadre des conventions sur la biodiversité, la désertification, les océans et les plastiques, il a exhorté les autres pays à adopter la même approche.</w:t>
      </w:r>
    </w:p>
    <w:p w:rsidR="007A7639" w:rsidRPr="00930DB6" w:rsidRDefault="007A7639" w:rsidP="007A7639">
      <w:pPr>
        <w:pStyle w:val="CBDAgendaItem"/>
        <w:rPr>
          <w:lang w:val="fr-CA"/>
        </w:rPr>
      </w:pPr>
      <w:r w:rsidRPr="00930DB6">
        <w:rPr>
          <w:lang w:val="fr-CA"/>
        </w:rPr>
        <w:t xml:space="preserve">Point 2 </w:t>
      </w:r>
      <w:r w:rsidRPr="00930DB6">
        <w:rPr>
          <w:lang w:val="fr-CA"/>
        </w:rPr>
        <w:br/>
        <w:t>Questions d</w:t>
      </w:r>
      <w:r w:rsidR="005D33C3" w:rsidRPr="00930DB6">
        <w:rPr>
          <w:lang w:val="fr-CA"/>
        </w:rPr>
        <w:t>’</w:t>
      </w:r>
      <w:r w:rsidRPr="00930DB6">
        <w:rPr>
          <w:lang w:val="fr-CA"/>
        </w:rPr>
        <w:t>organisation</w:t>
      </w:r>
    </w:p>
    <w:p w:rsidR="00622181" w:rsidRPr="00930DB6" w:rsidRDefault="007A7639" w:rsidP="007A7639">
      <w:pPr>
        <w:pStyle w:val="CBDAgendaItem"/>
        <w:rPr>
          <w:rFonts w:ascii="Times New Roman" w:hAnsi="Times New Roman" w:cs="Times New Roman"/>
          <w:b w:val="0"/>
          <w:bCs/>
          <w:i/>
          <w:lang w:val="fr-CA"/>
        </w:rPr>
      </w:pPr>
      <w:r w:rsidRPr="00930DB6">
        <w:rPr>
          <w:b w:val="0"/>
          <w:bCs/>
          <w:i/>
          <w:iCs/>
          <w:lang w:val="fr-CA"/>
        </w:rPr>
        <w:t>Élection du Bureau</w:t>
      </w:r>
    </w:p>
    <w:p w:rsidR="00D84BBA" w:rsidRPr="00930DB6" w:rsidRDefault="00DE4A4F" w:rsidP="00C549C5">
      <w:pPr>
        <w:pStyle w:val="CBDNormalNumber"/>
        <w:rPr>
          <w:lang w:val="fr-CA"/>
        </w:rPr>
      </w:pPr>
      <w:r w:rsidRPr="00930DB6">
        <w:rPr>
          <w:lang w:val="fr-CA"/>
        </w:rPr>
        <w:t xml:space="preserve">Conformément à la décision </w:t>
      </w:r>
      <w:hyperlink r:id="rId14" w:history="1">
        <w:r w:rsidR="00C549C5" w:rsidRPr="00930DB6">
          <w:rPr>
            <w:rStyle w:val="Hyperlink"/>
            <w:lang w:val="fr-CA"/>
          </w:rPr>
          <w:t>16/5</w:t>
        </w:r>
      </w:hyperlink>
      <w:r w:rsidR="00262B58" w:rsidRPr="00930DB6">
        <w:rPr>
          <w:lang w:val="fr-CA"/>
        </w:rPr>
        <w:t xml:space="preserve"> </w:t>
      </w:r>
      <w:r w:rsidR="00B31CE3" w:rsidRPr="00930DB6">
        <w:rPr>
          <w:lang w:val="fr-CA"/>
        </w:rPr>
        <w:t>de la Conférence des Parties, le mode de fonctionnement consolidé de l</w:t>
      </w:r>
      <w:r w:rsidR="005D33C3" w:rsidRPr="00930DB6">
        <w:rPr>
          <w:lang w:val="fr-CA"/>
        </w:rPr>
        <w:t>’</w:t>
      </w:r>
      <w:r w:rsidR="00B31CE3" w:rsidRPr="00930DB6">
        <w:rPr>
          <w:lang w:val="fr-CA"/>
        </w:rPr>
        <w:t xml:space="preserve">Organe subsidiaire chargé de </w:t>
      </w:r>
      <w:r w:rsidR="001E059A" w:rsidRPr="00930DB6">
        <w:rPr>
          <w:lang w:val="fr-CA"/>
        </w:rPr>
        <w:t>fournir des avis scientifiques, techniques et technologiques</w:t>
      </w:r>
      <w:r w:rsidR="00B31CE3" w:rsidRPr="00930DB6">
        <w:rPr>
          <w:lang w:val="fr-CA"/>
        </w:rPr>
        <w:t>, ainsi que les procédures et pratiques établies du Groupe de travail spécial intersessions à composition non limitée sur l</w:t>
      </w:r>
      <w:r w:rsidR="005D33C3" w:rsidRPr="00930DB6">
        <w:rPr>
          <w:lang w:val="fr-CA"/>
        </w:rPr>
        <w:t>’</w:t>
      </w:r>
      <w:r w:rsidR="00B31CE3" w:rsidRPr="00930DB6">
        <w:rPr>
          <w:lang w:val="fr-CA"/>
        </w:rPr>
        <w:t>article 8</w:t>
      </w:r>
      <w:r w:rsidR="001417D0" w:rsidRPr="00930DB6">
        <w:rPr>
          <w:lang w:val="fr-CA"/>
        </w:rPr>
        <w:t> </w:t>
      </w:r>
      <w:r w:rsidR="00B31CE3" w:rsidRPr="00930DB6">
        <w:rPr>
          <w:lang w:val="fr-CA"/>
        </w:rPr>
        <w:t>j) et les dispositions connexes de la Convention, s</w:t>
      </w:r>
      <w:r w:rsidR="005D33C3" w:rsidRPr="00930DB6">
        <w:rPr>
          <w:lang w:val="fr-CA"/>
        </w:rPr>
        <w:t>’</w:t>
      </w:r>
      <w:r w:rsidR="00B31CE3" w:rsidRPr="00930DB6">
        <w:rPr>
          <w:lang w:val="fr-CA"/>
        </w:rPr>
        <w:t>appliquent mutatis mutandis à la première réunion de l</w:t>
      </w:r>
      <w:r w:rsidR="005D33C3" w:rsidRPr="00930DB6">
        <w:rPr>
          <w:lang w:val="fr-CA"/>
        </w:rPr>
        <w:t>’</w:t>
      </w:r>
      <w:r w:rsidR="00B31CE3" w:rsidRPr="00930DB6">
        <w:rPr>
          <w:lang w:val="fr-CA"/>
        </w:rPr>
        <w:t>Organe subsidiaire chargé du suivi de l</w:t>
      </w:r>
      <w:r w:rsidR="005D33C3" w:rsidRPr="00930DB6">
        <w:rPr>
          <w:lang w:val="fr-CA"/>
        </w:rPr>
        <w:t>’</w:t>
      </w:r>
      <w:r w:rsidR="00B31CE3" w:rsidRPr="00930DB6">
        <w:rPr>
          <w:lang w:val="fr-CA"/>
        </w:rPr>
        <w:t>article 8</w:t>
      </w:r>
      <w:r w:rsidR="00F24D85" w:rsidRPr="00930DB6">
        <w:rPr>
          <w:lang w:val="fr-CA"/>
        </w:rPr>
        <w:t> </w:t>
      </w:r>
      <w:r w:rsidR="00B31CE3" w:rsidRPr="00930DB6">
        <w:rPr>
          <w:lang w:val="fr-CA"/>
        </w:rPr>
        <w:t>j) et des autres dispositions de la Convention sur la diversité biologique relatives aux peuples autochtones et communautés locales. Conformément à l</w:t>
      </w:r>
      <w:r w:rsidR="005D33C3" w:rsidRPr="00930DB6">
        <w:rPr>
          <w:lang w:val="fr-CA"/>
        </w:rPr>
        <w:t>’</w:t>
      </w:r>
      <w:r w:rsidR="00B31CE3" w:rsidRPr="00930DB6">
        <w:rPr>
          <w:lang w:val="fr-CA"/>
        </w:rPr>
        <w:t>article 26.5 du règlement intérieur des réunions de la Conférence des Parties, le Bureau de la Conférence des Parties a fait office de Bureau pour la première réunion de l</w:t>
      </w:r>
      <w:r w:rsidR="005D33C3" w:rsidRPr="00930DB6">
        <w:rPr>
          <w:lang w:val="fr-CA"/>
        </w:rPr>
        <w:t>’</w:t>
      </w:r>
      <w:r w:rsidR="00B31CE3" w:rsidRPr="00930DB6">
        <w:rPr>
          <w:lang w:val="fr-CA"/>
        </w:rPr>
        <w:t>Organe subsidiaire.</w:t>
      </w:r>
    </w:p>
    <w:p w:rsidR="00622181" w:rsidRPr="00930DB6" w:rsidRDefault="00CF48F6" w:rsidP="00C43626">
      <w:pPr>
        <w:pStyle w:val="CBDNormalNumber"/>
        <w:rPr>
          <w:lang w:val="fr-CA"/>
        </w:rPr>
      </w:pPr>
      <w:r w:rsidRPr="00930DB6">
        <w:rPr>
          <w:lang w:val="fr-CA"/>
        </w:rPr>
        <w:t>À</w:t>
      </w:r>
      <w:r w:rsidR="00C146C2" w:rsidRPr="00930DB6">
        <w:rPr>
          <w:lang w:val="fr-CA"/>
        </w:rPr>
        <w:t xml:space="preserve"> la première séance plénière, le 27 octobre, il a été convenu que Jonas Komi </w:t>
      </w:r>
      <w:proofErr w:type="spellStart"/>
      <w:r w:rsidR="00C146C2" w:rsidRPr="00930DB6">
        <w:rPr>
          <w:lang w:val="fr-CA"/>
        </w:rPr>
        <w:t>Anthé</w:t>
      </w:r>
      <w:proofErr w:type="spellEnd"/>
      <w:r w:rsidR="00C146C2" w:rsidRPr="00930DB6">
        <w:rPr>
          <w:lang w:val="fr-CA"/>
        </w:rPr>
        <w:t xml:space="preserve"> (Togo) agirait en tant que rapporteur de la réunion.</w:t>
      </w:r>
    </w:p>
    <w:p w:rsidR="00F779C9" w:rsidRPr="00930DB6" w:rsidRDefault="00666302" w:rsidP="00C43626">
      <w:pPr>
        <w:pStyle w:val="CBDNormalNumber"/>
        <w:rPr>
          <w:lang w:val="fr-CA"/>
        </w:rPr>
      </w:pPr>
      <w:r w:rsidRPr="00930DB6">
        <w:rPr>
          <w:lang w:val="fr-CA"/>
        </w:rPr>
        <w:t>Le rapporteur a prononcé un discours de remerciement au nom de l</w:t>
      </w:r>
      <w:r w:rsidR="005D33C3" w:rsidRPr="00930DB6">
        <w:rPr>
          <w:lang w:val="fr-CA"/>
        </w:rPr>
        <w:t>’</w:t>
      </w:r>
      <w:r w:rsidRPr="00930DB6">
        <w:rPr>
          <w:lang w:val="fr-CA"/>
        </w:rPr>
        <w:t>ensemble des participants.</w:t>
      </w:r>
    </w:p>
    <w:p w:rsidR="00501857" w:rsidRPr="00930DB6" w:rsidRDefault="00501857" w:rsidP="00501857">
      <w:pPr>
        <w:pStyle w:val="CBDNormalNumber"/>
        <w:rPr>
          <w:lang w:val="fr-CA"/>
        </w:rPr>
      </w:pPr>
      <w:r w:rsidRPr="00930DB6">
        <w:rPr>
          <w:lang w:val="fr-CA"/>
        </w:rPr>
        <w:t>Conformément à la pratique établie par le Groupe de travail, les représentants des peuples autochtones et communautés locales ont été invités à désigner sept amis du Bureau pour participer aux réunions du Bureau et coprésider les éventuels groupes de contact. Les représentants suivants des sept groupes régionaux reconnus par l</w:t>
      </w:r>
      <w:r w:rsidR="005D33C3" w:rsidRPr="00930DB6">
        <w:rPr>
          <w:lang w:val="fr-CA"/>
        </w:rPr>
        <w:t>’</w:t>
      </w:r>
      <w:r w:rsidRPr="00930DB6">
        <w:rPr>
          <w:lang w:val="fr-CA"/>
        </w:rPr>
        <w:t>Instance permanente sur les questions autochtones ont été désignés comme amis du Bureau</w:t>
      </w:r>
      <w:r w:rsidR="005D33C3" w:rsidRPr="00930DB6">
        <w:rPr>
          <w:lang w:val="fr-CA"/>
        </w:rPr>
        <w:t> :</w:t>
      </w:r>
    </w:p>
    <w:tbl>
      <w:tblPr>
        <w:tblStyle w:val="TableGrid"/>
        <w:tblW w:w="849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76"/>
        <w:gridCol w:w="4320"/>
      </w:tblGrid>
      <w:tr w:rsidR="00EA3364" w:rsidRPr="00930DB6" w:rsidTr="00EB7908">
        <w:trPr>
          <w:trHeight w:val="432"/>
        </w:trPr>
        <w:tc>
          <w:tcPr>
            <w:tcW w:w="4176" w:type="dxa"/>
          </w:tcPr>
          <w:p w:rsidR="00EA3364" w:rsidRPr="00930DB6" w:rsidRDefault="00EA3364" w:rsidP="00EA3364">
            <w:pPr>
              <w:pStyle w:val="CBDNormalNumber"/>
              <w:numPr>
                <w:ilvl w:val="0"/>
                <w:numId w:val="0"/>
              </w:numPr>
              <w:spacing w:before="0"/>
              <w:jc w:val="left"/>
              <w:rPr>
                <w:lang w:val="fr-CA"/>
              </w:rPr>
            </w:pPr>
            <w:r w:rsidRPr="00930DB6">
              <w:rPr>
                <w:lang w:val="fr-CA"/>
              </w:rPr>
              <w:t>Afrique</w:t>
            </w:r>
          </w:p>
        </w:tc>
        <w:tc>
          <w:tcPr>
            <w:tcW w:w="4320" w:type="dxa"/>
          </w:tcPr>
          <w:p w:rsidR="00EA3364" w:rsidRPr="00930DB6" w:rsidRDefault="00EA3364" w:rsidP="00EA3364">
            <w:pPr>
              <w:pStyle w:val="CBDNormalNumber"/>
              <w:numPr>
                <w:ilvl w:val="0"/>
                <w:numId w:val="0"/>
              </w:numPr>
              <w:spacing w:before="0"/>
              <w:jc w:val="left"/>
              <w:rPr>
                <w:noProof/>
                <w:lang w:val="fr-CA"/>
              </w:rPr>
            </w:pPr>
            <w:r w:rsidRPr="00930DB6">
              <w:rPr>
                <w:noProof/>
                <w:lang w:val="fr-CA"/>
              </w:rPr>
              <w:t>Lucy Mulenkei (Indigenous Information Network)</w:t>
            </w:r>
          </w:p>
        </w:tc>
      </w:tr>
      <w:tr w:rsidR="00EA3364" w:rsidRPr="00930DB6" w:rsidTr="00EB7908">
        <w:trPr>
          <w:trHeight w:val="432"/>
        </w:trPr>
        <w:tc>
          <w:tcPr>
            <w:tcW w:w="4176" w:type="dxa"/>
          </w:tcPr>
          <w:p w:rsidR="00EA3364" w:rsidRPr="00930DB6" w:rsidRDefault="00EA3364" w:rsidP="00EA3364">
            <w:pPr>
              <w:pStyle w:val="CBDNormalNumber"/>
              <w:numPr>
                <w:ilvl w:val="0"/>
                <w:numId w:val="0"/>
              </w:numPr>
              <w:spacing w:before="0"/>
              <w:jc w:val="left"/>
              <w:rPr>
                <w:lang w:val="fr-CA"/>
              </w:rPr>
            </w:pPr>
            <w:r w:rsidRPr="00930DB6">
              <w:rPr>
                <w:lang w:val="fr-CA"/>
              </w:rPr>
              <w:t>Arctique</w:t>
            </w:r>
          </w:p>
        </w:tc>
        <w:tc>
          <w:tcPr>
            <w:tcW w:w="4320" w:type="dxa"/>
          </w:tcPr>
          <w:p w:rsidR="00EA3364" w:rsidRPr="00930DB6" w:rsidRDefault="00EA3364" w:rsidP="00EA3364">
            <w:pPr>
              <w:pStyle w:val="CBDNormalNumber"/>
              <w:numPr>
                <w:ilvl w:val="0"/>
                <w:numId w:val="0"/>
              </w:numPr>
              <w:spacing w:before="0"/>
              <w:jc w:val="left"/>
              <w:rPr>
                <w:noProof/>
                <w:lang w:val="fr-CA"/>
              </w:rPr>
            </w:pPr>
            <w:r w:rsidRPr="00930DB6">
              <w:rPr>
                <w:noProof/>
                <w:lang w:val="fr-CA"/>
              </w:rPr>
              <w:t>Gunn-Britt Retter (Sami Council – Norvège)</w:t>
            </w:r>
          </w:p>
        </w:tc>
      </w:tr>
      <w:tr w:rsidR="00EA3364" w:rsidRPr="00930DB6" w:rsidTr="00EB7908">
        <w:trPr>
          <w:trHeight w:val="432"/>
        </w:trPr>
        <w:tc>
          <w:tcPr>
            <w:tcW w:w="4176" w:type="dxa"/>
          </w:tcPr>
          <w:p w:rsidR="00EA3364" w:rsidRPr="00930DB6" w:rsidRDefault="00EA3364" w:rsidP="00EA3364">
            <w:pPr>
              <w:pStyle w:val="CBDNormalNumber"/>
              <w:numPr>
                <w:ilvl w:val="0"/>
                <w:numId w:val="0"/>
              </w:numPr>
              <w:spacing w:before="0"/>
              <w:jc w:val="left"/>
              <w:rPr>
                <w:lang w:val="fr-CA"/>
              </w:rPr>
            </w:pPr>
            <w:r w:rsidRPr="00930DB6">
              <w:rPr>
                <w:lang w:val="fr-CA"/>
              </w:rPr>
              <w:t>Asie</w:t>
            </w:r>
          </w:p>
        </w:tc>
        <w:tc>
          <w:tcPr>
            <w:tcW w:w="4320" w:type="dxa"/>
          </w:tcPr>
          <w:p w:rsidR="00EA3364" w:rsidRPr="00930DB6" w:rsidRDefault="00EA3364" w:rsidP="00EA3364">
            <w:pPr>
              <w:pStyle w:val="CBDNormalNumber"/>
              <w:numPr>
                <w:ilvl w:val="0"/>
                <w:numId w:val="0"/>
              </w:numPr>
              <w:spacing w:before="0"/>
              <w:jc w:val="left"/>
              <w:rPr>
                <w:noProof/>
                <w:lang w:val="fr-CA"/>
              </w:rPr>
            </w:pPr>
            <w:r w:rsidRPr="00930DB6">
              <w:rPr>
                <w:noProof/>
                <w:lang w:val="fr-CA"/>
              </w:rPr>
              <w:t>Jennifer Corpuz (Gawis Indigenous Rights)</w:t>
            </w:r>
          </w:p>
        </w:tc>
      </w:tr>
      <w:tr w:rsidR="00EA3364" w:rsidRPr="00930DB6" w:rsidTr="00EB7908">
        <w:trPr>
          <w:trHeight w:val="432"/>
        </w:trPr>
        <w:tc>
          <w:tcPr>
            <w:tcW w:w="4176" w:type="dxa"/>
          </w:tcPr>
          <w:p w:rsidR="00EA3364" w:rsidRPr="00930DB6" w:rsidRDefault="00EA3364" w:rsidP="00EA3364">
            <w:pPr>
              <w:pStyle w:val="CBDNormalNumber"/>
              <w:numPr>
                <w:ilvl w:val="0"/>
                <w:numId w:val="0"/>
              </w:numPr>
              <w:spacing w:before="0"/>
              <w:jc w:val="left"/>
              <w:rPr>
                <w:lang w:val="fr-CA"/>
              </w:rPr>
            </w:pPr>
            <w:r w:rsidRPr="00930DB6">
              <w:rPr>
                <w:lang w:val="fr-CA"/>
              </w:rPr>
              <w:t>Amérique centrale, Amérique du Sud et Caraïbes</w:t>
            </w:r>
          </w:p>
        </w:tc>
        <w:tc>
          <w:tcPr>
            <w:tcW w:w="4320" w:type="dxa"/>
          </w:tcPr>
          <w:p w:rsidR="00EA3364" w:rsidRPr="00930DB6" w:rsidRDefault="00EA3364" w:rsidP="00EA3364">
            <w:pPr>
              <w:pStyle w:val="CBDNormalNumber"/>
              <w:numPr>
                <w:ilvl w:val="0"/>
                <w:numId w:val="0"/>
              </w:numPr>
              <w:spacing w:before="0"/>
              <w:jc w:val="left"/>
              <w:rPr>
                <w:noProof/>
                <w:lang w:val="fr-CA"/>
              </w:rPr>
            </w:pPr>
            <w:r w:rsidRPr="00930DB6">
              <w:rPr>
                <w:noProof/>
                <w:lang w:val="fr-CA"/>
              </w:rPr>
              <w:t>Francisco Ramiro Batzin Chojoj (Forum international des peuples autochtones sur la biodiversité)</w:t>
            </w:r>
          </w:p>
        </w:tc>
      </w:tr>
      <w:tr w:rsidR="00EA3364" w:rsidRPr="00930DB6" w:rsidTr="00EB7908">
        <w:trPr>
          <w:trHeight w:val="432"/>
        </w:trPr>
        <w:tc>
          <w:tcPr>
            <w:tcW w:w="4176" w:type="dxa"/>
          </w:tcPr>
          <w:p w:rsidR="00EA3364" w:rsidRPr="00930DB6" w:rsidRDefault="00EA3364" w:rsidP="00EA3364">
            <w:pPr>
              <w:pStyle w:val="CBDNormalNumber"/>
              <w:numPr>
                <w:ilvl w:val="0"/>
                <w:numId w:val="0"/>
              </w:numPr>
              <w:spacing w:before="0"/>
              <w:jc w:val="left"/>
              <w:rPr>
                <w:lang w:val="fr-CA"/>
              </w:rPr>
            </w:pPr>
            <w:r w:rsidRPr="00930DB6">
              <w:rPr>
                <w:lang w:val="fr-CA"/>
              </w:rPr>
              <w:t>Europe de l</w:t>
            </w:r>
            <w:r w:rsidR="005D33C3" w:rsidRPr="00930DB6">
              <w:rPr>
                <w:lang w:val="fr-CA"/>
              </w:rPr>
              <w:t>’</w:t>
            </w:r>
            <w:r w:rsidRPr="00930DB6">
              <w:rPr>
                <w:lang w:val="fr-CA"/>
              </w:rPr>
              <w:t>Est, Fédération de Russie, Asie centrale et Transcaucasie</w:t>
            </w:r>
          </w:p>
        </w:tc>
        <w:tc>
          <w:tcPr>
            <w:tcW w:w="4320" w:type="dxa"/>
          </w:tcPr>
          <w:p w:rsidR="00EA3364" w:rsidRPr="00930DB6" w:rsidRDefault="00EA3364" w:rsidP="00EA3364">
            <w:pPr>
              <w:pStyle w:val="CBDNormalNumber"/>
              <w:numPr>
                <w:ilvl w:val="0"/>
                <w:numId w:val="0"/>
              </w:numPr>
              <w:spacing w:before="0"/>
              <w:jc w:val="left"/>
              <w:rPr>
                <w:noProof/>
                <w:lang w:val="fr-CA"/>
              </w:rPr>
            </w:pPr>
            <w:r w:rsidRPr="00930DB6">
              <w:rPr>
                <w:noProof/>
                <w:lang w:val="fr-CA"/>
              </w:rPr>
              <w:t>Aleksei Tsykarev (Center for Support of Indigenous Peoples and Public Diplomacy « Young Karelia »)</w:t>
            </w:r>
          </w:p>
        </w:tc>
      </w:tr>
      <w:tr w:rsidR="00EA3364" w:rsidRPr="00930DB6" w:rsidTr="00EB7908">
        <w:trPr>
          <w:trHeight w:val="432"/>
        </w:trPr>
        <w:tc>
          <w:tcPr>
            <w:tcW w:w="4176" w:type="dxa"/>
          </w:tcPr>
          <w:p w:rsidR="00EA3364" w:rsidRPr="00930DB6" w:rsidRDefault="00EA3364" w:rsidP="00EA3364">
            <w:pPr>
              <w:pStyle w:val="CBDNormalNumber"/>
              <w:numPr>
                <w:ilvl w:val="0"/>
                <w:numId w:val="0"/>
              </w:numPr>
              <w:spacing w:before="0"/>
              <w:jc w:val="left"/>
              <w:rPr>
                <w:lang w:val="fr-CA"/>
              </w:rPr>
            </w:pPr>
            <w:r w:rsidRPr="00930DB6">
              <w:rPr>
                <w:lang w:val="fr-CA"/>
              </w:rPr>
              <w:t>Amérique du Nord</w:t>
            </w:r>
          </w:p>
        </w:tc>
        <w:tc>
          <w:tcPr>
            <w:tcW w:w="4320" w:type="dxa"/>
          </w:tcPr>
          <w:p w:rsidR="00EA3364" w:rsidRPr="00930DB6" w:rsidRDefault="00EA3364" w:rsidP="00EA3364">
            <w:pPr>
              <w:pStyle w:val="CBDNormalNumber"/>
              <w:numPr>
                <w:ilvl w:val="0"/>
                <w:numId w:val="0"/>
              </w:numPr>
              <w:spacing w:before="0"/>
              <w:jc w:val="left"/>
              <w:rPr>
                <w:noProof/>
                <w:lang w:val="fr-CA"/>
              </w:rPr>
            </w:pPr>
            <w:r w:rsidRPr="00930DB6">
              <w:rPr>
                <w:noProof/>
                <w:lang w:val="fr-CA"/>
              </w:rPr>
              <w:t xml:space="preserve">Rochelle Diver (International Indian Treaty </w:t>
            </w:r>
            <w:r w:rsidRPr="00930DB6">
              <w:rPr>
                <w:noProof/>
                <w:lang w:val="fr-CA"/>
              </w:rPr>
              <w:lastRenderedPageBreak/>
              <w:t>Council)</w:t>
            </w:r>
          </w:p>
        </w:tc>
      </w:tr>
      <w:tr w:rsidR="00EA3364" w:rsidRPr="00930DB6" w:rsidTr="00EB7908">
        <w:trPr>
          <w:trHeight w:val="432"/>
        </w:trPr>
        <w:tc>
          <w:tcPr>
            <w:tcW w:w="4176" w:type="dxa"/>
          </w:tcPr>
          <w:p w:rsidR="00EA3364" w:rsidRPr="00930DB6" w:rsidRDefault="00EA3364" w:rsidP="00EA3364">
            <w:pPr>
              <w:pStyle w:val="CBDNormalNumber"/>
              <w:numPr>
                <w:ilvl w:val="0"/>
                <w:numId w:val="0"/>
              </w:numPr>
              <w:spacing w:before="0"/>
              <w:jc w:val="left"/>
              <w:rPr>
                <w:lang w:val="fr-CA"/>
              </w:rPr>
            </w:pPr>
            <w:r w:rsidRPr="00930DB6">
              <w:rPr>
                <w:lang w:val="fr-CA"/>
              </w:rPr>
              <w:lastRenderedPageBreak/>
              <w:t>Pacifi</w:t>
            </w:r>
            <w:r w:rsidR="00822463" w:rsidRPr="00930DB6">
              <w:rPr>
                <w:lang w:val="fr-CA"/>
              </w:rPr>
              <w:t>que</w:t>
            </w:r>
          </w:p>
        </w:tc>
        <w:tc>
          <w:tcPr>
            <w:tcW w:w="4320" w:type="dxa"/>
          </w:tcPr>
          <w:p w:rsidR="00EA3364" w:rsidRPr="00930DB6" w:rsidRDefault="00EA3364" w:rsidP="00EA3364">
            <w:pPr>
              <w:pStyle w:val="CBDNormalNumber"/>
              <w:numPr>
                <w:ilvl w:val="0"/>
                <w:numId w:val="0"/>
              </w:numPr>
              <w:spacing w:before="0"/>
              <w:jc w:val="left"/>
              <w:rPr>
                <w:lang w:val="fr-CA"/>
              </w:rPr>
            </w:pPr>
            <w:r w:rsidRPr="00930DB6">
              <w:rPr>
                <w:noProof/>
                <w:lang w:val="fr-CA"/>
              </w:rPr>
              <w:t>Christine Teresa Grant (Jabalbina Yalanji Aboriginal Corporation</w:t>
            </w:r>
            <w:r w:rsidRPr="00930DB6">
              <w:rPr>
                <w:lang w:val="fr-CA"/>
              </w:rPr>
              <w:t>)</w:t>
            </w:r>
          </w:p>
        </w:tc>
      </w:tr>
    </w:tbl>
    <w:p w:rsidR="00501857" w:rsidRPr="00930DB6" w:rsidRDefault="00764D2F" w:rsidP="00501857">
      <w:pPr>
        <w:pStyle w:val="CBDNormalNumber"/>
        <w:rPr>
          <w:lang w:val="fr-CA"/>
        </w:rPr>
      </w:pPr>
      <w:r w:rsidRPr="00930DB6">
        <w:rPr>
          <w:lang w:val="fr-CA"/>
        </w:rPr>
        <w:t>Il a également été convenu que M</w:t>
      </w:r>
      <w:r w:rsidRPr="00930DB6">
        <w:rPr>
          <w:vertAlign w:val="superscript"/>
          <w:lang w:val="fr-CA"/>
        </w:rPr>
        <w:t>me</w:t>
      </w:r>
      <w:r w:rsidRPr="00930DB6">
        <w:rPr>
          <w:lang w:val="fr-CA"/>
        </w:rPr>
        <w:t xml:space="preserve"> </w:t>
      </w:r>
      <w:proofErr w:type="spellStart"/>
      <w:r w:rsidRPr="00930DB6">
        <w:rPr>
          <w:lang w:val="fr-CA"/>
        </w:rPr>
        <w:t>Retter</w:t>
      </w:r>
      <w:proofErr w:type="spellEnd"/>
      <w:r w:rsidRPr="00930DB6">
        <w:rPr>
          <w:lang w:val="fr-CA"/>
        </w:rPr>
        <w:t xml:space="preserve"> occuperait le poste de </w:t>
      </w:r>
      <w:r w:rsidR="000C10FD" w:rsidRPr="00930DB6">
        <w:rPr>
          <w:lang w:val="fr-CA"/>
        </w:rPr>
        <w:t>Coprésidente</w:t>
      </w:r>
      <w:r w:rsidRPr="00930DB6">
        <w:rPr>
          <w:lang w:val="fr-CA"/>
        </w:rPr>
        <w:t xml:space="preserve"> autochtone de l</w:t>
      </w:r>
      <w:r w:rsidR="005D33C3" w:rsidRPr="00930DB6">
        <w:rPr>
          <w:lang w:val="fr-CA"/>
        </w:rPr>
        <w:t>’</w:t>
      </w:r>
      <w:r w:rsidRPr="00930DB6">
        <w:rPr>
          <w:lang w:val="fr-CA"/>
        </w:rPr>
        <w:t>Organe subsidiaire.</w:t>
      </w:r>
      <w:r w:rsidR="00097227" w:rsidRPr="00930DB6">
        <w:rPr>
          <w:rStyle w:val="FootnoteReference"/>
          <w:lang w:val="fr-CA"/>
        </w:rPr>
        <w:footnoteReference w:id="3"/>
      </w:r>
    </w:p>
    <w:p w:rsidR="00C549C5" w:rsidRPr="00930DB6" w:rsidRDefault="00501857" w:rsidP="00501857">
      <w:pPr>
        <w:pStyle w:val="CBDNormalNumber"/>
        <w:rPr>
          <w:lang w:val="fr-CA"/>
        </w:rPr>
      </w:pPr>
      <w:r w:rsidRPr="00930DB6">
        <w:rPr>
          <w:lang w:val="fr-CA"/>
        </w:rPr>
        <w:t xml:space="preserve"> </w:t>
      </w:r>
      <w:r w:rsidR="00A91E77" w:rsidRPr="00930DB6">
        <w:rPr>
          <w:lang w:val="fr-CA"/>
        </w:rPr>
        <w:t xml:space="preserve">Dans une brève allocution, la </w:t>
      </w:r>
      <w:r w:rsidR="000C10FD" w:rsidRPr="00930DB6">
        <w:rPr>
          <w:lang w:val="fr-CA"/>
        </w:rPr>
        <w:t>Coprésidente</w:t>
      </w:r>
      <w:r w:rsidR="00A91E77" w:rsidRPr="00930DB6">
        <w:rPr>
          <w:lang w:val="fr-CA"/>
        </w:rPr>
        <w:t xml:space="preserve"> autochtone a souligné le caractère historique de la création de l</w:t>
      </w:r>
      <w:r w:rsidR="005D33C3" w:rsidRPr="00930DB6">
        <w:rPr>
          <w:lang w:val="fr-CA"/>
        </w:rPr>
        <w:t>’</w:t>
      </w:r>
      <w:r w:rsidR="00A91E77" w:rsidRPr="00930DB6">
        <w:rPr>
          <w:lang w:val="fr-CA"/>
        </w:rPr>
        <w:t xml:space="preserve">Organe subsidiaire et de la présente réunion, qui marquaient une étape importante dans la mise en avant des questions relatives aux peuples autochtones et communautés locales dans le cadre des processus de la Convention et dans le renforcement de leur participation et de leur contribution à la mise en œuvre du Cadre. Elle a cité les mots du poète </w:t>
      </w:r>
      <w:proofErr w:type="spellStart"/>
      <w:r w:rsidR="00A91E77" w:rsidRPr="00930DB6">
        <w:rPr>
          <w:lang w:val="fr-CA"/>
        </w:rPr>
        <w:t>sami</w:t>
      </w:r>
      <w:proofErr w:type="spellEnd"/>
      <w:r w:rsidR="00A91E77" w:rsidRPr="00930DB6">
        <w:rPr>
          <w:lang w:val="fr-CA"/>
        </w:rPr>
        <w:t xml:space="preserve"> Nils-</w:t>
      </w:r>
      <w:proofErr w:type="spellStart"/>
      <w:r w:rsidR="00A91E77" w:rsidRPr="00930DB6">
        <w:rPr>
          <w:lang w:val="fr-CA"/>
        </w:rPr>
        <w:t>Aslak</w:t>
      </w:r>
      <w:proofErr w:type="spellEnd"/>
      <w:r w:rsidR="00A91E77" w:rsidRPr="00930DB6">
        <w:rPr>
          <w:lang w:val="fr-CA"/>
        </w:rPr>
        <w:t xml:space="preserve"> </w:t>
      </w:r>
      <w:proofErr w:type="spellStart"/>
      <w:r w:rsidR="00A91E77" w:rsidRPr="00930DB6">
        <w:rPr>
          <w:lang w:val="fr-CA"/>
        </w:rPr>
        <w:t>Valkeapää</w:t>
      </w:r>
      <w:proofErr w:type="spellEnd"/>
      <w:r w:rsidR="005D33C3" w:rsidRPr="00930DB6">
        <w:rPr>
          <w:lang w:val="fr-CA"/>
        </w:rPr>
        <w:t> :</w:t>
      </w:r>
      <w:r w:rsidR="00A91E77" w:rsidRPr="00930DB6">
        <w:rPr>
          <w:lang w:val="fr-CA"/>
        </w:rPr>
        <w:t xml:space="preserve"> « La terre n</w:t>
      </w:r>
      <w:r w:rsidR="005D33C3" w:rsidRPr="00930DB6">
        <w:rPr>
          <w:lang w:val="fr-CA"/>
        </w:rPr>
        <w:t>’</w:t>
      </w:r>
      <w:r w:rsidR="00A91E77" w:rsidRPr="00930DB6">
        <w:rPr>
          <w:lang w:val="fr-CA"/>
        </w:rPr>
        <w:t>est plus la même quand on y a vécu, erré, transpiré, gelé, vu le soleil se coucher, se lever, disparaître, revenir ; la terre n</w:t>
      </w:r>
      <w:r w:rsidR="005D33C3" w:rsidRPr="00930DB6">
        <w:rPr>
          <w:lang w:val="fr-CA"/>
        </w:rPr>
        <w:t>’</w:t>
      </w:r>
      <w:r w:rsidR="00A91E77" w:rsidRPr="00930DB6">
        <w:rPr>
          <w:lang w:val="fr-CA"/>
        </w:rPr>
        <w:t>est plus la même quand on sait qu</w:t>
      </w:r>
      <w:r w:rsidR="005D33C3" w:rsidRPr="00930DB6">
        <w:rPr>
          <w:lang w:val="fr-CA"/>
        </w:rPr>
        <w:t>’</w:t>
      </w:r>
      <w:r w:rsidR="00A91E77" w:rsidRPr="00930DB6">
        <w:rPr>
          <w:lang w:val="fr-CA"/>
        </w:rPr>
        <w:t>ici se trouvent nos racines, nos ancêtres », pour que les représentants les gardent à l</w:t>
      </w:r>
      <w:r w:rsidR="005D33C3" w:rsidRPr="00930DB6">
        <w:rPr>
          <w:lang w:val="fr-CA"/>
        </w:rPr>
        <w:t>’</w:t>
      </w:r>
      <w:r w:rsidR="00A91E77" w:rsidRPr="00930DB6">
        <w:rPr>
          <w:lang w:val="fr-CA"/>
        </w:rPr>
        <w:t>esprit lorsqu</w:t>
      </w:r>
      <w:r w:rsidR="005D33C3" w:rsidRPr="00930DB6">
        <w:rPr>
          <w:lang w:val="fr-CA"/>
        </w:rPr>
        <w:t>’</w:t>
      </w:r>
      <w:r w:rsidR="00A91E77" w:rsidRPr="00930DB6">
        <w:rPr>
          <w:lang w:val="fr-CA"/>
        </w:rPr>
        <w:t>ils examineraient les différentes questions inscrites à l</w:t>
      </w:r>
      <w:r w:rsidR="005D33C3" w:rsidRPr="00930DB6">
        <w:rPr>
          <w:lang w:val="fr-CA"/>
        </w:rPr>
        <w:t>’</w:t>
      </w:r>
      <w:r w:rsidR="00A91E77" w:rsidRPr="00930DB6">
        <w:rPr>
          <w:lang w:val="fr-CA"/>
        </w:rPr>
        <w:t>ordre du jour de la réunion.</w:t>
      </w:r>
    </w:p>
    <w:p w:rsidR="00622181" w:rsidRPr="00930DB6" w:rsidRDefault="00713B56" w:rsidP="000F4C88">
      <w:pPr>
        <w:pStyle w:val="CBDAgendaItem"/>
        <w:rPr>
          <w:rFonts w:ascii="Times New Roman" w:hAnsi="Times New Roman" w:cs="Times New Roman"/>
          <w:b w:val="0"/>
          <w:bCs/>
          <w:i/>
          <w:lang w:val="fr-CA"/>
        </w:rPr>
      </w:pPr>
      <w:r w:rsidRPr="00930DB6">
        <w:rPr>
          <w:b w:val="0"/>
          <w:bCs/>
          <w:i/>
          <w:iCs/>
          <w:lang w:val="fr-CA"/>
        </w:rPr>
        <w:t>Adoption de l</w:t>
      </w:r>
      <w:r w:rsidR="005D33C3" w:rsidRPr="00930DB6">
        <w:rPr>
          <w:b w:val="0"/>
          <w:bCs/>
          <w:i/>
          <w:iCs/>
          <w:lang w:val="fr-CA"/>
        </w:rPr>
        <w:t>’</w:t>
      </w:r>
      <w:r w:rsidRPr="00930DB6">
        <w:rPr>
          <w:b w:val="0"/>
          <w:bCs/>
          <w:i/>
          <w:iCs/>
          <w:lang w:val="fr-CA"/>
        </w:rPr>
        <w:t>ordre du jour et organisation des travaux</w:t>
      </w:r>
    </w:p>
    <w:p w:rsidR="008B7705" w:rsidRPr="00930DB6" w:rsidRDefault="00D57E9C" w:rsidP="000F4C88">
      <w:pPr>
        <w:pStyle w:val="CBDNormalNumber"/>
        <w:rPr>
          <w:lang w:val="fr-CA"/>
        </w:rPr>
      </w:pPr>
      <w:r w:rsidRPr="00930DB6">
        <w:rPr>
          <w:lang w:val="fr-CA"/>
        </w:rPr>
        <w:t>À</w:t>
      </w:r>
      <w:r w:rsidR="00D52A95" w:rsidRPr="00930DB6">
        <w:rPr>
          <w:lang w:val="fr-CA"/>
        </w:rPr>
        <w:t xml:space="preserve"> sa première séance plénière, l</w:t>
      </w:r>
      <w:r w:rsidR="005D33C3" w:rsidRPr="00930DB6">
        <w:rPr>
          <w:lang w:val="fr-CA"/>
        </w:rPr>
        <w:t>’</w:t>
      </w:r>
      <w:r w:rsidR="00D52A95" w:rsidRPr="00930DB6">
        <w:rPr>
          <w:lang w:val="fr-CA"/>
        </w:rPr>
        <w:t>Organe subsidiaire a adopté l</w:t>
      </w:r>
      <w:r w:rsidR="005D33C3" w:rsidRPr="00930DB6">
        <w:rPr>
          <w:lang w:val="fr-CA"/>
        </w:rPr>
        <w:t>’</w:t>
      </w:r>
      <w:r w:rsidR="00D52A95" w:rsidRPr="00930DB6">
        <w:rPr>
          <w:lang w:val="fr-CA"/>
        </w:rPr>
        <w:t>ordre du jour suivant sur la base de l</w:t>
      </w:r>
      <w:r w:rsidR="005D33C3" w:rsidRPr="00930DB6">
        <w:rPr>
          <w:lang w:val="fr-CA"/>
        </w:rPr>
        <w:t>’</w:t>
      </w:r>
      <w:r w:rsidR="00D52A95" w:rsidRPr="00930DB6">
        <w:rPr>
          <w:lang w:val="fr-CA"/>
        </w:rPr>
        <w:t xml:space="preserve">ordre du jour provisoire établi par le </w:t>
      </w:r>
      <w:r w:rsidR="000C10FD" w:rsidRPr="00930DB6">
        <w:rPr>
          <w:lang w:val="fr-CA"/>
        </w:rPr>
        <w:t>Secrétariat</w:t>
      </w:r>
      <w:r w:rsidR="008B7705" w:rsidRPr="00930DB6">
        <w:rPr>
          <w:rStyle w:val="FootnoteReference"/>
          <w:lang w:val="fr-CA"/>
        </w:rPr>
        <w:footnoteReference w:id="4"/>
      </w:r>
      <w:r w:rsidR="005D33C3" w:rsidRPr="00930DB6">
        <w:rPr>
          <w:lang w:val="fr-CA"/>
        </w:rPr>
        <w:t> :</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1.</w:t>
      </w:r>
      <w:r w:rsidRPr="00930DB6">
        <w:rPr>
          <w:lang w:val="fr-CA"/>
        </w:rPr>
        <w:tab/>
      </w:r>
      <w:r w:rsidR="00644042" w:rsidRPr="00930DB6">
        <w:rPr>
          <w:lang w:val="fr-CA"/>
        </w:rPr>
        <w:t>Ouverture de la réunion</w:t>
      </w:r>
      <w:r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2.</w:t>
      </w:r>
      <w:r w:rsidRPr="00930DB6">
        <w:rPr>
          <w:lang w:val="fr-CA"/>
        </w:rPr>
        <w:tab/>
      </w:r>
      <w:r w:rsidR="002F755E" w:rsidRPr="00930DB6">
        <w:rPr>
          <w:lang w:val="fr-CA"/>
        </w:rPr>
        <w:t>Questions d</w:t>
      </w:r>
      <w:r w:rsidR="005D33C3" w:rsidRPr="00930DB6">
        <w:rPr>
          <w:lang w:val="fr-CA"/>
        </w:rPr>
        <w:t>’</w:t>
      </w:r>
      <w:r w:rsidR="002F755E" w:rsidRPr="00930DB6">
        <w:rPr>
          <w:lang w:val="fr-CA"/>
        </w:rPr>
        <w:t>organisation</w:t>
      </w:r>
      <w:r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3.</w:t>
      </w:r>
      <w:r w:rsidRPr="00930DB6">
        <w:rPr>
          <w:lang w:val="fr-CA"/>
        </w:rPr>
        <w:tab/>
      </w:r>
      <w:r w:rsidR="009C6755" w:rsidRPr="00930DB6">
        <w:rPr>
          <w:lang w:val="fr-CA"/>
        </w:rPr>
        <w:t>Dialogue approfondi</w:t>
      </w:r>
      <w:r w:rsidR="005D33C3" w:rsidRPr="00930DB6">
        <w:rPr>
          <w:lang w:val="fr-CA"/>
        </w:rPr>
        <w:t> :</w:t>
      </w:r>
      <w:r w:rsidR="009C6755" w:rsidRPr="00930DB6">
        <w:rPr>
          <w:lang w:val="fr-CA"/>
        </w:rPr>
        <w:t xml:space="preserve"> « </w:t>
      </w:r>
      <w:r w:rsidR="009C6755" w:rsidRPr="00930DB6">
        <w:rPr>
          <w:rFonts w:asciiTheme="majorBidi" w:hAnsiTheme="majorBidi"/>
          <w:szCs w:val="24"/>
          <w:lang w:val="fr-CA"/>
        </w:rPr>
        <w:t>Stratégies de mobilisation des ressources pour assurer la disponibilité et l</w:t>
      </w:r>
      <w:r w:rsidR="005D33C3" w:rsidRPr="00930DB6">
        <w:rPr>
          <w:rFonts w:asciiTheme="majorBidi" w:hAnsiTheme="majorBidi"/>
          <w:szCs w:val="24"/>
          <w:lang w:val="fr-CA"/>
        </w:rPr>
        <w:t>’</w:t>
      </w:r>
      <w:r w:rsidR="009C6755" w:rsidRPr="00930DB6">
        <w:rPr>
          <w:rFonts w:asciiTheme="majorBidi" w:hAnsiTheme="majorBidi"/>
          <w:szCs w:val="24"/>
          <w:lang w:val="fr-CA"/>
        </w:rPr>
        <w:t>accessibilité des ressources financières et des financements, ainsi que d</w:t>
      </w:r>
      <w:r w:rsidR="005D33C3" w:rsidRPr="00930DB6">
        <w:rPr>
          <w:rFonts w:asciiTheme="majorBidi" w:hAnsiTheme="majorBidi"/>
          <w:szCs w:val="24"/>
          <w:lang w:val="fr-CA"/>
        </w:rPr>
        <w:t>’</w:t>
      </w:r>
      <w:r w:rsidR="009C6755" w:rsidRPr="00930DB6">
        <w:rPr>
          <w:rFonts w:asciiTheme="majorBidi" w:hAnsiTheme="majorBidi"/>
          <w:szCs w:val="24"/>
          <w:lang w:val="fr-CA"/>
        </w:rPr>
        <w:t>autres moyens de mise en œuvre, notamment le renforcement des capacités, le développement et l</w:t>
      </w:r>
      <w:r w:rsidR="005D33C3" w:rsidRPr="00930DB6">
        <w:rPr>
          <w:rFonts w:asciiTheme="majorBidi" w:hAnsiTheme="majorBidi"/>
          <w:szCs w:val="24"/>
          <w:lang w:val="fr-CA"/>
        </w:rPr>
        <w:t>’</w:t>
      </w:r>
      <w:r w:rsidR="009C6755" w:rsidRPr="00930DB6">
        <w:rPr>
          <w:rFonts w:asciiTheme="majorBidi" w:hAnsiTheme="majorBidi"/>
          <w:szCs w:val="24"/>
          <w:lang w:val="fr-CA"/>
        </w:rPr>
        <w:t>appui technique en faveur des peuples autochtones et communautés locales, y compris les femmes et les jeunes, afin de favoriser la pleine mise en œuvre du Cadre mondial de la biodiversité de Kunming-Montréal</w:t>
      </w:r>
      <w:r w:rsidR="009C6755" w:rsidRPr="00930DB6">
        <w:rPr>
          <w:lang w:val="fr-CA"/>
        </w:rPr>
        <w:t> »</w:t>
      </w:r>
      <w:r w:rsidR="00C8218C"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4.</w:t>
      </w:r>
      <w:r w:rsidRPr="00930DB6">
        <w:rPr>
          <w:lang w:val="fr-CA"/>
        </w:rPr>
        <w:tab/>
      </w:r>
      <w:r w:rsidR="00C428FE" w:rsidRPr="00930DB6">
        <w:rPr>
          <w:lang w:val="fr-CA"/>
        </w:rPr>
        <w:t>Mode de fonctionnement de l</w:t>
      </w:r>
      <w:r w:rsidR="005D33C3" w:rsidRPr="00930DB6">
        <w:rPr>
          <w:lang w:val="fr-CA"/>
        </w:rPr>
        <w:t>’</w:t>
      </w:r>
      <w:r w:rsidR="00C428FE" w:rsidRPr="00930DB6">
        <w:rPr>
          <w:lang w:val="fr-CA"/>
        </w:rPr>
        <w:t>Organe subsidiaire chargé du suivi de l</w:t>
      </w:r>
      <w:r w:rsidR="005D33C3" w:rsidRPr="00930DB6">
        <w:rPr>
          <w:lang w:val="fr-CA"/>
        </w:rPr>
        <w:t>’</w:t>
      </w:r>
      <w:r w:rsidR="00C428FE" w:rsidRPr="00930DB6">
        <w:rPr>
          <w:lang w:val="fr-CA"/>
        </w:rPr>
        <w:t>article 8 j) et des autres dispositions de la Convention sur la diversité biologique relatives aux peuples autochtones et communautés locales</w:t>
      </w:r>
      <w:r w:rsidR="00C8218C"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5.</w:t>
      </w:r>
      <w:r w:rsidRPr="00930DB6">
        <w:rPr>
          <w:lang w:val="fr-CA"/>
        </w:rPr>
        <w:tab/>
      </w:r>
      <w:r w:rsidR="00F97FC0" w:rsidRPr="00930DB6">
        <w:rPr>
          <w:lang w:val="fr-CA"/>
        </w:rPr>
        <w:t>Mise en œuvre du programme de travail sur l</w:t>
      </w:r>
      <w:r w:rsidR="005D33C3" w:rsidRPr="00930DB6">
        <w:rPr>
          <w:lang w:val="fr-CA"/>
        </w:rPr>
        <w:t>’</w:t>
      </w:r>
      <w:r w:rsidR="00F97FC0" w:rsidRPr="00930DB6">
        <w:rPr>
          <w:lang w:val="fr-CA"/>
        </w:rPr>
        <w:t>article 8</w:t>
      </w:r>
      <w:r w:rsidR="00B50C5B" w:rsidRPr="00930DB6">
        <w:rPr>
          <w:lang w:val="fr-CA"/>
        </w:rPr>
        <w:t> </w:t>
      </w:r>
      <w:r w:rsidR="00F97FC0" w:rsidRPr="00930DB6">
        <w:rPr>
          <w:lang w:val="fr-CA"/>
        </w:rPr>
        <w:t>j) et les autres dispositions de la Convention sur la diversité biologique relatives aux peuples autochtones et communautés locales à l</w:t>
      </w:r>
      <w:r w:rsidR="005D33C3" w:rsidRPr="00930DB6">
        <w:rPr>
          <w:lang w:val="fr-CA"/>
        </w:rPr>
        <w:t>’</w:t>
      </w:r>
      <w:r w:rsidR="00F97FC0" w:rsidRPr="00930DB6">
        <w:rPr>
          <w:lang w:val="fr-CA"/>
        </w:rPr>
        <w:t>horizon 2030</w:t>
      </w:r>
      <w:r w:rsidR="005D33C3" w:rsidRPr="00930DB6">
        <w:rPr>
          <w:lang w:val="fr-CA"/>
        </w:rPr>
        <w:t> :</w:t>
      </w:r>
    </w:p>
    <w:p w:rsidR="009816B2" w:rsidRPr="00930DB6" w:rsidRDefault="009816B2" w:rsidP="001B0041">
      <w:pPr>
        <w:pStyle w:val="CBDNormalNumber"/>
        <w:numPr>
          <w:ilvl w:val="0"/>
          <w:numId w:val="0"/>
        </w:numPr>
        <w:tabs>
          <w:tab w:val="clear" w:pos="567"/>
          <w:tab w:val="clear" w:pos="1701"/>
        </w:tabs>
        <w:ind w:left="2268" w:hanging="567"/>
        <w:rPr>
          <w:lang w:val="fr-CA"/>
        </w:rPr>
      </w:pPr>
      <w:r w:rsidRPr="00930DB6">
        <w:rPr>
          <w:lang w:val="fr-CA"/>
        </w:rPr>
        <w:t>a)</w:t>
      </w:r>
      <w:r w:rsidRPr="00930DB6">
        <w:rPr>
          <w:lang w:val="fr-CA"/>
        </w:rPr>
        <w:tab/>
      </w:r>
      <w:r w:rsidR="007C34E0" w:rsidRPr="00930DB6">
        <w:rPr>
          <w:lang w:val="fr-CA"/>
        </w:rPr>
        <w:t>Lignes directrices en vue de renforcer le cadre juridique et politique de la mise en œuvre des cibles 2 et 3 du Cadre mondial de la biodiversité de Kunming-Montréal, y compris en ce qui concerne les territoires autochtones et traditionnels, afin d</w:t>
      </w:r>
      <w:r w:rsidR="005D33C3" w:rsidRPr="00930DB6">
        <w:rPr>
          <w:lang w:val="fr-CA"/>
        </w:rPr>
        <w:t>’</w:t>
      </w:r>
      <w:r w:rsidR="007C34E0" w:rsidRPr="00930DB6">
        <w:rPr>
          <w:lang w:val="fr-CA"/>
        </w:rPr>
        <w:t>appuyer les pratiques de protection et de restauration des peuples autochtones et communautés locales (Tâche</w:t>
      </w:r>
      <w:r w:rsidR="00A044DD" w:rsidRPr="00930DB6">
        <w:rPr>
          <w:lang w:val="fr-CA"/>
        </w:rPr>
        <w:t> </w:t>
      </w:r>
      <w:r w:rsidR="007C34E0" w:rsidRPr="00930DB6">
        <w:rPr>
          <w:lang w:val="fr-CA"/>
        </w:rPr>
        <w:t>1.1)</w:t>
      </w:r>
      <w:r w:rsidR="002125B7" w:rsidRPr="00930DB6">
        <w:rPr>
          <w:lang w:val="fr-CA"/>
        </w:rPr>
        <w:t> ;</w:t>
      </w:r>
    </w:p>
    <w:p w:rsidR="009816B2" w:rsidRPr="00930DB6" w:rsidRDefault="009816B2" w:rsidP="001B0041">
      <w:pPr>
        <w:pStyle w:val="CBDNormalNumber"/>
        <w:numPr>
          <w:ilvl w:val="0"/>
          <w:numId w:val="0"/>
        </w:numPr>
        <w:tabs>
          <w:tab w:val="clear" w:pos="567"/>
          <w:tab w:val="clear" w:pos="1701"/>
        </w:tabs>
        <w:ind w:left="2268" w:hanging="567"/>
        <w:rPr>
          <w:lang w:val="fr-CA"/>
        </w:rPr>
      </w:pPr>
      <w:r w:rsidRPr="00930DB6">
        <w:rPr>
          <w:lang w:val="fr-CA"/>
        </w:rPr>
        <w:t>b)</w:t>
      </w:r>
      <w:r w:rsidRPr="00930DB6">
        <w:rPr>
          <w:lang w:val="fr-CA"/>
        </w:rPr>
        <w:tab/>
      </w:r>
      <w:r w:rsidR="00253EE2" w:rsidRPr="00930DB6">
        <w:rPr>
          <w:lang w:val="fr-CA"/>
        </w:rPr>
        <w:t>Lignes directrices relatives à l</w:t>
      </w:r>
      <w:r w:rsidR="005D33C3" w:rsidRPr="00930DB6">
        <w:rPr>
          <w:lang w:val="fr-CA"/>
        </w:rPr>
        <w:t>’</w:t>
      </w:r>
      <w:r w:rsidR="00253EE2" w:rsidRPr="00930DB6">
        <w:rPr>
          <w:lang w:val="fr-CA"/>
        </w:rPr>
        <w:t>inclusion et à la prise en compte des terres traditionnelles et de l</w:t>
      </w:r>
      <w:r w:rsidR="005D33C3" w:rsidRPr="00930DB6">
        <w:rPr>
          <w:lang w:val="fr-CA"/>
        </w:rPr>
        <w:t>’</w:t>
      </w:r>
      <w:r w:rsidR="00253EE2" w:rsidRPr="00930DB6">
        <w:rPr>
          <w:lang w:val="fr-CA"/>
        </w:rPr>
        <w:t>utilisation des ressources dans les processus d</w:t>
      </w:r>
      <w:r w:rsidR="005D33C3" w:rsidRPr="00930DB6">
        <w:rPr>
          <w:lang w:val="fr-CA"/>
        </w:rPr>
        <w:t>’</w:t>
      </w:r>
      <w:r w:rsidR="00253EE2" w:rsidRPr="00930DB6">
        <w:rPr>
          <w:lang w:val="fr-CA"/>
        </w:rPr>
        <w:t>aménagement du territoire et les études d</w:t>
      </w:r>
      <w:r w:rsidR="005D33C3" w:rsidRPr="00930DB6">
        <w:rPr>
          <w:lang w:val="fr-CA"/>
        </w:rPr>
        <w:t>’</w:t>
      </w:r>
      <w:r w:rsidR="00253EE2" w:rsidRPr="00930DB6">
        <w:rPr>
          <w:lang w:val="fr-CA"/>
        </w:rPr>
        <w:t>impact sur l</w:t>
      </w:r>
      <w:r w:rsidR="005D33C3" w:rsidRPr="00930DB6">
        <w:rPr>
          <w:lang w:val="fr-CA"/>
        </w:rPr>
        <w:t>’</w:t>
      </w:r>
      <w:r w:rsidR="00253EE2" w:rsidRPr="00930DB6">
        <w:rPr>
          <w:lang w:val="fr-CA"/>
        </w:rPr>
        <w:t>environnement (Tâche</w:t>
      </w:r>
      <w:r w:rsidR="009C0954" w:rsidRPr="00930DB6">
        <w:rPr>
          <w:lang w:val="fr-CA"/>
        </w:rPr>
        <w:t> </w:t>
      </w:r>
      <w:r w:rsidR="00253EE2" w:rsidRPr="00930DB6">
        <w:rPr>
          <w:lang w:val="fr-CA"/>
        </w:rPr>
        <w:t>1.2)</w:t>
      </w:r>
      <w:r w:rsidR="002125B7" w:rsidRPr="00930DB6">
        <w:rPr>
          <w:lang w:val="fr-CA"/>
        </w:rPr>
        <w:t> ;</w:t>
      </w:r>
    </w:p>
    <w:p w:rsidR="009816B2" w:rsidRPr="00930DB6" w:rsidRDefault="009816B2" w:rsidP="001B0041">
      <w:pPr>
        <w:pStyle w:val="CBDNormalNumber"/>
        <w:numPr>
          <w:ilvl w:val="0"/>
          <w:numId w:val="0"/>
        </w:numPr>
        <w:tabs>
          <w:tab w:val="clear" w:pos="567"/>
          <w:tab w:val="clear" w:pos="1701"/>
        </w:tabs>
        <w:ind w:left="2268" w:hanging="567"/>
        <w:rPr>
          <w:lang w:val="fr-CA"/>
        </w:rPr>
      </w:pPr>
      <w:r w:rsidRPr="00930DB6">
        <w:rPr>
          <w:lang w:val="fr-CA"/>
        </w:rPr>
        <w:lastRenderedPageBreak/>
        <w:t>c)</w:t>
      </w:r>
      <w:r w:rsidRPr="00930DB6">
        <w:rPr>
          <w:lang w:val="fr-CA"/>
        </w:rPr>
        <w:tab/>
      </w:r>
      <w:r w:rsidR="009F52E3" w:rsidRPr="00930DB6">
        <w:rPr>
          <w:lang w:val="fr-CA"/>
        </w:rPr>
        <w:t>Processus d</w:t>
      </w:r>
      <w:r w:rsidR="005D33C3" w:rsidRPr="00930DB6">
        <w:rPr>
          <w:lang w:val="fr-CA"/>
        </w:rPr>
        <w:t>’</w:t>
      </w:r>
      <w:r w:rsidR="009F52E3" w:rsidRPr="00930DB6">
        <w:rPr>
          <w:lang w:val="fr-CA"/>
        </w:rPr>
        <w:t>examen et de mise à jour du Glossaire facultatif des termes et concepts clés dans le contexte de l</w:t>
      </w:r>
      <w:r w:rsidR="005D33C3" w:rsidRPr="00930DB6">
        <w:rPr>
          <w:lang w:val="fr-CA"/>
        </w:rPr>
        <w:t>’</w:t>
      </w:r>
      <w:r w:rsidR="009F52E3" w:rsidRPr="00930DB6">
        <w:rPr>
          <w:lang w:val="fr-CA"/>
        </w:rPr>
        <w:t>article 8 j) et des dispositions connexes de la Convention (Tâche</w:t>
      </w:r>
      <w:r w:rsidR="006D5530" w:rsidRPr="00930DB6">
        <w:rPr>
          <w:lang w:val="fr-CA"/>
        </w:rPr>
        <w:t> </w:t>
      </w:r>
      <w:r w:rsidR="009F52E3" w:rsidRPr="00930DB6">
        <w:rPr>
          <w:lang w:val="fr-CA"/>
        </w:rPr>
        <w:t>5.4)</w:t>
      </w:r>
      <w:r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6.</w:t>
      </w:r>
      <w:r w:rsidRPr="00930DB6">
        <w:rPr>
          <w:lang w:val="fr-CA"/>
        </w:rPr>
        <w:tab/>
      </w:r>
      <w:r w:rsidR="00AA7E40" w:rsidRPr="00930DB6">
        <w:rPr>
          <w:lang w:val="fr-CA"/>
        </w:rPr>
        <w:t>Communication d</w:t>
      </w:r>
      <w:r w:rsidR="005D33C3" w:rsidRPr="00930DB6">
        <w:rPr>
          <w:lang w:val="fr-CA"/>
        </w:rPr>
        <w:t>’</w:t>
      </w:r>
      <w:r w:rsidR="00AA7E40" w:rsidRPr="00930DB6">
        <w:rPr>
          <w:lang w:val="fr-CA"/>
        </w:rPr>
        <w:t>avis concernant les connaissances traditionnelles aux fins du rapport mondial sur les progrès collectifs accomplis dans la mise en œuvre du Cadre mondial de la biodiversité de Kunming-Montréal</w:t>
      </w:r>
      <w:r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7.</w:t>
      </w:r>
      <w:r w:rsidRPr="00930DB6">
        <w:rPr>
          <w:lang w:val="fr-CA"/>
        </w:rPr>
        <w:tab/>
      </w:r>
      <w:r w:rsidR="009E147A" w:rsidRPr="00930DB6">
        <w:rPr>
          <w:lang w:val="fr-CA"/>
        </w:rPr>
        <w:t>Recommandations de l</w:t>
      </w:r>
      <w:r w:rsidR="005D33C3" w:rsidRPr="00930DB6">
        <w:rPr>
          <w:lang w:val="fr-CA"/>
        </w:rPr>
        <w:t>’</w:t>
      </w:r>
      <w:r w:rsidR="009E147A" w:rsidRPr="00930DB6">
        <w:rPr>
          <w:lang w:val="fr-CA"/>
        </w:rPr>
        <w:t>Instance permanente sur les questions autochtones</w:t>
      </w:r>
      <w:r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8.</w:t>
      </w:r>
      <w:r w:rsidRPr="00930DB6">
        <w:rPr>
          <w:lang w:val="fr-CA"/>
        </w:rPr>
        <w:tab/>
      </w:r>
      <w:r w:rsidR="00B07F07" w:rsidRPr="00930DB6">
        <w:rPr>
          <w:lang w:val="fr-CA"/>
        </w:rPr>
        <w:t>Autres questions</w:t>
      </w:r>
      <w:r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9.</w:t>
      </w:r>
      <w:r w:rsidRPr="00930DB6">
        <w:rPr>
          <w:lang w:val="fr-CA"/>
        </w:rPr>
        <w:tab/>
      </w:r>
      <w:r w:rsidR="002C1D7F" w:rsidRPr="00930DB6">
        <w:rPr>
          <w:lang w:val="fr-CA"/>
        </w:rPr>
        <w:t>Adoption du rapport</w:t>
      </w:r>
      <w:r w:rsidRPr="00930DB6">
        <w:rPr>
          <w:lang w:val="fr-CA"/>
        </w:rPr>
        <w:t>.</w:t>
      </w:r>
    </w:p>
    <w:p w:rsidR="009816B2" w:rsidRPr="00930DB6" w:rsidRDefault="009816B2" w:rsidP="001B0041">
      <w:pPr>
        <w:pStyle w:val="CBDNormalNumber"/>
        <w:numPr>
          <w:ilvl w:val="0"/>
          <w:numId w:val="0"/>
        </w:numPr>
        <w:tabs>
          <w:tab w:val="clear" w:pos="567"/>
        </w:tabs>
        <w:ind w:left="1701" w:hanging="567"/>
        <w:rPr>
          <w:lang w:val="fr-CA"/>
        </w:rPr>
      </w:pPr>
      <w:r w:rsidRPr="00930DB6">
        <w:rPr>
          <w:lang w:val="fr-CA"/>
        </w:rPr>
        <w:t>10.</w:t>
      </w:r>
      <w:r w:rsidRPr="00930DB6">
        <w:rPr>
          <w:lang w:val="fr-CA"/>
        </w:rPr>
        <w:tab/>
      </w:r>
      <w:r w:rsidR="00C8218C" w:rsidRPr="00930DB6">
        <w:rPr>
          <w:lang w:val="fr-CA"/>
        </w:rPr>
        <w:t>Clôture de la réunion</w:t>
      </w:r>
      <w:r w:rsidRPr="00930DB6">
        <w:rPr>
          <w:lang w:val="fr-CA"/>
        </w:rPr>
        <w:t>.</w:t>
      </w:r>
    </w:p>
    <w:p w:rsidR="00622181" w:rsidRPr="00930DB6" w:rsidRDefault="00490514" w:rsidP="000F4C88">
      <w:pPr>
        <w:pStyle w:val="CBDNormalNumber"/>
        <w:rPr>
          <w:lang w:val="fr-CA"/>
        </w:rPr>
      </w:pPr>
      <w:r w:rsidRPr="00930DB6">
        <w:rPr>
          <w:lang w:val="fr-CA"/>
        </w:rPr>
        <w:t>À la même séance, l</w:t>
      </w:r>
      <w:r w:rsidR="005D33C3" w:rsidRPr="00930DB6">
        <w:rPr>
          <w:lang w:val="fr-CA"/>
        </w:rPr>
        <w:t>’</w:t>
      </w:r>
      <w:r w:rsidRPr="00930DB6">
        <w:rPr>
          <w:lang w:val="fr-CA"/>
        </w:rPr>
        <w:t>Organe subsidiaire a approuvé l</w:t>
      </w:r>
      <w:r w:rsidR="005D33C3" w:rsidRPr="00930DB6">
        <w:rPr>
          <w:lang w:val="fr-CA"/>
        </w:rPr>
        <w:t>’</w:t>
      </w:r>
      <w:r w:rsidRPr="00930DB6">
        <w:rPr>
          <w:lang w:val="fr-CA"/>
        </w:rPr>
        <w:t>organisation des travaux proposée dans l</w:t>
      </w:r>
      <w:r w:rsidR="005D33C3" w:rsidRPr="00930DB6">
        <w:rPr>
          <w:lang w:val="fr-CA"/>
        </w:rPr>
        <w:t>’</w:t>
      </w:r>
      <w:r w:rsidRPr="00930DB6">
        <w:rPr>
          <w:lang w:val="fr-CA"/>
        </w:rPr>
        <w:t>annexe I de l</w:t>
      </w:r>
      <w:r w:rsidR="005D33C3" w:rsidRPr="00930DB6">
        <w:rPr>
          <w:lang w:val="fr-CA"/>
        </w:rPr>
        <w:t>’</w:t>
      </w:r>
      <w:r w:rsidRPr="00930DB6">
        <w:rPr>
          <w:lang w:val="fr-CA"/>
        </w:rPr>
        <w:t>ordre du jour provisoire annoté</w:t>
      </w:r>
      <w:r w:rsidRPr="00930DB6">
        <w:rPr>
          <w:rStyle w:val="FootnoteReference"/>
          <w:lang w:val="fr-CA"/>
        </w:rPr>
        <w:footnoteReference w:id="5"/>
      </w:r>
      <w:r w:rsidRPr="00930DB6">
        <w:rPr>
          <w:lang w:val="fr-CA"/>
        </w:rPr>
        <w:t xml:space="preserve">, y compris la proposition de la </w:t>
      </w:r>
      <w:r w:rsidR="000C10FD" w:rsidRPr="00930DB6">
        <w:rPr>
          <w:lang w:val="fr-CA"/>
        </w:rPr>
        <w:t>Coprésidente</w:t>
      </w:r>
      <w:r w:rsidRPr="00930DB6">
        <w:rPr>
          <w:lang w:val="fr-CA"/>
        </w:rPr>
        <w:t xml:space="preserve"> de poursuivre la pratique, introduite à la douzième réunion du Groupe de travail, consistant à permettre au caucus des peuples autochtones et communautés locales de s</w:t>
      </w:r>
      <w:r w:rsidR="005D33C3" w:rsidRPr="00930DB6">
        <w:rPr>
          <w:lang w:val="fr-CA"/>
        </w:rPr>
        <w:t>’</w:t>
      </w:r>
      <w:r w:rsidRPr="00930DB6">
        <w:rPr>
          <w:lang w:val="fr-CA"/>
        </w:rPr>
        <w:t>exprimer devant les Parties sur chaque point de l</w:t>
      </w:r>
      <w:r w:rsidR="005D33C3" w:rsidRPr="00930DB6">
        <w:rPr>
          <w:lang w:val="fr-CA"/>
        </w:rPr>
        <w:t>’</w:t>
      </w:r>
      <w:r w:rsidRPr="00930DB6">
        <w:rPr>
          <w:lang w:val="fr-CA"/>
        </w:rPr>
        <w:t>ordre du jour.</w:t>
      </w:r>
    </w:p>
    <w:p w:rsidR="00A1496E" w:rsidRPr="00930DB6" w:rsidRDefault="00B37F0B" w:rsidP="000F4C88">
      <w:pPr>
        <w:pStyle w:val="CBDNormalNumber"/>
        <w:rPr>
          <w:lang w:val="fr-CA"/>
        </w:rPr>
      </w:pPr>
      <w:r w:rsidRPr="00930DB6">
        <w:rPr>
          <w:lang w:val="fr-CA"/>
        </w:rPr>
        <w:t>Le représentant de la Fédération de Russie a fait une déclaration</w:t>
      </w:r>
      <w:r w:rsidR="00C1442A" w:rsidRPr="00930DB6">
        <w:rPr>
          <w:lang w:val="fr-CA"/>
        </w:rPr>
        <w:t>.</w:t>
      </w:r>
      <w:r w:rsidR="00A1496E" w:rsidRPr="00930DB6">
        <w:rPr>
          <w:lang w:val="fr-CA"/>
        </w:rPr>
        <w:t xml:space="preserve"> </w:t>
      </w:r>
    </w:p>
    <w:p w:rsidR="00622181" w:rsidRPr="00930DB6" w:rsidRDefault="00FB335E" w:rsidP="0060272A">
      <w:pPr>
        <w:pStyle w:val="CBDAgendaItem"/>
        <w:keepLines/>
        <w:rPr>
          <w:lang w:val="fr-CA"/>
        </w:rPr>
      </w:pPr>
      <w:r w:rsidRPr="00930DB6">
        <w:rPr>
          <w:lang w:val="fr-CA"/>
        </w:rPr>
        <w:t xml:space="preserve">Point 3 </w:t>
      </w:r>
      <w:r w:rsidRPr="00930DB6">
        <w:rPr>
          <w:lang w:val="fr-CA"/>
        </w:rPr>
        <w:br/>
        <w:t>Dialogue approfondi</w:t>
      </w:r>
      <w:r w:rsidR="005D33C3" w:rsidRPr="00930DB6">
        <w:rPr>
          <w:lang w:val="fr-CA"/>
        </w:rPr>
        <w:t> :</w:t>
      </w:r>
      <w:r w:rsidRPr="00930DB6">
        <w:rPr>
          <w:lang w:val="fr-CA"/>
        </w:rPr>
        <w:t xml:space="preserve"> « </w:t>
      </w:r>
      <w:r w:rsidRPr="00930DB6">
        <w:rPr>
          <w:rFonts w:asciiTheme="majorBidi" w:hAnsiTheme="majorBidi"/>
          <w:lang w:val="fr-CA"/>
        </w:rPr>
        <w:t>Stratégies de mobilisation des ressources pour assurer la disponibilité et l</w:t>
      </w:r>
      <w:r w:rsidR="005D33C3" w:rsidRPr="00930DB6">
        <w:rPr>
          <w:rFonts w:asciiTheme="majorBidi" w:hAnsiTheme="majorBidi"/>
          <w:lang w:val="fr-CA"/>
        </w:rPr>
        <w:t>’</w:t>
      </w:r>
      <w:r w:rsidRPr="00930DB6">
        <w:rPr>
          <w:rFonts w:asciiTheme="majorBidi" w:hAnsiTheme="majorBidi"/>
          <w:lang w:val="fr-CA"/>
        </w:rPr>
        <w:t>accessibilité des ressources financières et des financements, ainsi que d</w:t>
      </w:r>
      <w:r w:rsidR="005D33C3" w:rsidRPr="00930DB6">
        <w:rPr>
          <w:rFonts w:asciiTheme="majorBidi" w:hAnsiTheme="majorBidi"/>
          <w:lang w:val="fr-CA"/>
        </w:rPr>
        <w:t>’</w:t>
      </w:r>
      <w:r w:rsidRPr="00930DB6">
        <w:rPr>
          <w:rFonts w:asciiTheme="majorBidi" w:hAnsiTheme="majorBidi"/>
          <w:lang w:val="fr-CA"/>
        </w:rPr>
        <w:t>autres moyens de mise en œuvre, notamment le renforcement des capacités, le développement et l</w:t>
      </w:r>
      <w:r w:rsidR="005D33C3" w:rsidRPr="00930DB6">
        <w:rPr>
          <w:rFonts w:asciiTheme="majorBidi" w:hAnsiTheme="majorBidi"/>
          <w:lang w:val="fr-CA"/>
        </w:rPr>
        <w:t>’</w:t>
      </w:r>
      <w:r w:rsidRPr="00930DB6">
        <w:rPr>
          <w:rFonts w:asciiTheme="majorBidi" w:hAnsiTheme="majorBidi"/>
          <w:lang w:val="fr-CA"/>
        </w:rPr>
        <w:t>appui technique en faveur des peuples autochtones et communautés locales, y compris les femmes et les jeunes, afin de favoriser la pleine mise en œuvre du Cadre mondial de la biodiversité de Kunming-Montréal</w:t>
      </w:r>
      <w:r w:rsidRPr="00930DB6">
        <w:rPr>
          <w:lang w:val="fr-CA"/>
        </w:rPr>
        <w:t> »</w:t>
      </w:r>
    </w:p>
    <w:p w:rsidR="002B6A64" w:rsidRPr="00930DB6" w:rsidRDefault="00B21778" w:rsidP="007E0186">
      <w:pPr>
        <w:pStyle w:val="CBDNormalNumber"/>
        <w:tabs>
          <w:tab w:val="clear" w:pos="567"/>
          <w:tab w:val="left" w:pos="426"/>
        </w:tabs>
        <w:rPr>
          <w:noProof/>
          <w:lang w:val="fr-CA"/>
        </w:rPr>
      </w:pPr>
      <w:bookmarkStart w:id="1" w:name="_Ref431398504"/>
      <w:r w:rsidRPr="00930DB6">
        <w:rPr>
          <w:lang w:val="fr-CA"/>
        </w:rPr>
        <w:t>L</w:t>
      </w:r>
      <w:r w:rsidR="005D33C3" w:rsidRPr="00930DB6">
        <w:rPr>
          <w:lang w:val="fr-CA"/>
        </w:rPr>
        <w:t>’</w:t>
      </w:r>
      <w:r w:rsidRPr="00930DB6">
        <w:rPr>
          <w:lang w:val="fr-CA"/>
        </w:rPr>
        <w:t>Organe subsidiaire a examiné le point 3 de l</w:t>
      </w:r>
      <w:r w:rsidR="005D33C3" w:rsidRPr="00930DB6">
        <w:rPr>
          <w:lang w:val="fr-CA"/>
        </w:rPr>
        <w:t>’</w:t>
      </w:r>
      <w:r w:rsidRPr="00930DB6">
        <w:rPr>
          <w:lang w:val="fr-CA"/>
        </w:rPr>
        <w:t>ordre du jour lors de sa première séance plénière. Il était saisi d</w:t>
      </w:r>
      <w:r w:rsidR="005D33C3" w:rsidRPr="00930DB6">
        <w:rPr>
          <w:lang w:val="fr-CA"/>
        </w:rPr>
        <w:t>’</w:t>
      </w:r>
      <w:r w:rsidRPr="00930DB6">
        <w:rPr>
          <w:lang w:val="fr-CA"/>
        </w:rPr>
        <w:t xml:space="preserve">une note du </w:t>
      </w:r>
      <w:r w:rsidR="000C10FD" w:rsidRPr="00930DB6">
        <w:rPr>
          <w:lang w:val="fr-CA"/>
        </w:rPr>
        <w:t>Secrétariat</w:t>
      </w:r>
      <w:r w:rsidRPr="00930DB6">
        <w:rPr>
          <w:lang w:val="fr-CA"/>
        </w:rPr>
        <w:t xml:space="preserve"> sur le dialogue approfondi intitulé «</w:t>
      </w:r>
      <w:r w:rsidR="00233D66" w:rsidRPr="00930DB6">
        <w:rPr>
          <w:lang w:val="fr-CA"/>
        </w:rPr>
        <w:t> </w:t>
      </w:r>
      <w:r w:rsidRPr="00930DB6">
        <w:rPr>
          <w:lang w:val="fr-CA"/>
        </w:rPr>
        <w:t>Stratégies de mobilisation des ressources pour assurer la disponibilité et l</w:t>
      </w:r>
      <w:r w:rsidR="005D33C3" w:rsidRPr="00930DB6">
        <w:rPr>
          <w:lang w:val="fr-CA"/>
        </w:rPr>
        <w:t>’</w:t>
      </w:r>
      <w:r w:rsidRPr="00930DB6">
        <w:rPr>
          <w:lang w:val="fr-CA"/>
        </w:rPr>
        <w:t>accessibilité des ressources financières et des financements, ainsi que d</w:t>
      </w:r>
      <w:r w:rsidR="005D33C3" w:rsidRPr="00930DB6">
        <w:rPr>
          <w:lang w:val="fr-CA"/>
        </w:rPr>
        <w:t>’</w:t>
      </w:r>
      <w:r w:rsidRPr="00930DB6">
        <w:rPr>
          <w:lang w:val="fr-CA"/>
        </w:rPr>
        <w:t>autres moyens de mise en œuvre, notamment le renforcement des capacités, le développement et l</w:t>
      </w:r>
      <w:r w:rsidR="005D33C3" w:rsidRPr="00930DB6">
        <w:rPr>
          <w:lang w:val="fr-CA"/>
        </w:rPr>
        <w:t>’</w:t>
      </w:r>
      <w:r w:rsidRPr="00930DB6">
        <w:rPr>
          <w:lang w:val="fr-CA"/>
        </w:rPr>
        <w:t>appui technique en faveur des peuples autochtones et communautés locales, y compris les femmes et les jeunes, afin de favoriser la pleine mise en œuvre du Cadre mondial de la biodiversité de Kunming-Montréal</w:t>
      </w:r>
      <w:r w:rsidR="00AC45FC" w:rsidRPr="00930DB6">
        <w:rPr>
          <w:lang w:val="fr-CA"/>
        </w:rPr>
        <w:t> </w:t>
      </w:r>
      <w:r w:rsidRPr="00930DB6">
        <w:rPr>
          <w:lang w:val="fr-CA"/>
        </w:rPr>
        <w:t>», qui contenait un projet de recommandation</w:t>
      </w:r>
      <w:r w:rsidR="00C301E9" w:rsidRPr="00930DB6">
        <w:rPr>
          <w:rStyle w:val="FootnoteReference"/>
          <w:lang w:val="fr-CA"/>
        </w:rPr>
        <w:footnoteReference w:id="6"/>
      </w:r>
      <w:r w:rsidR="00F0290D" w:rsidRPr="00930DB6">
        <w:rPr>
          <w:lang w:val="fr-CA"/>
        </w:rPr>
        <w:t>.</w:t>
      </w:r>
    </w:p>
    <w:p w:rsidR="00392D5C" w:rsidRPr="00930DB6" w:rsidRDefault="004A1053" w:rsidP="007E0186">
      <w:pPr>
        <w:pStyle w:val="CBDNormalNumber"/>
        <w:tabs>
          <w:tab w:val="clear" w:pos="567"/>
          <w:tab w:val="left" w:pos="426"/>
        </w:tabs>
        <w:rPr>
          <w:noProof/>
          <w:lang w:val="fr-CA"/>
        </w:rPr>
      </w:pPr>
      <w:r w:rsidRPr="00930DB6">
        <w:rPr>
          <w:noProof/>
          <w:lang w:val="fr-CA"/>
        </w:rPr>
        <w:t>Des présentations ont été faites par Jurgis Sapijanskas (Fonds pour l</w:t>
      </w:r>
      <w:r w:rsidR="005D33C3" w:rsidRPr="00930DB6">
        <w:rPr>
          <w:noProof/>
          <w:lang w:val="fr-CA"/>
        </w:rPr>
        <w:t>’</w:t>
      </w:r>
      <w:r w:rsidRPr="00930DB6">
        <w:rPr>
          <w:noProof/>
          <w:lang w:val="fr-CA"/>
        </w:rPr>
        <w:t>environnement mondial), Terence Hay-Edie (Programme des Nations Unies pour le développement), Darío Mejía Montalvo (Fonds de développement pour les peuples autochtones d</w:t>
      </w:r>
      <w:r w:rsidR="005D33C3" w:rsidRPr="00930DB6">
        <w:rPr>
          <w:noProof/>
          <w:lang w:val="fr-CA"/>
        </w:rPr>
        <w:t>’</w:t>
      </w:r>
      <w:r w:rsidRPr="00930DB6">
        <w:rPr>
          <w:noProof/>
          <w:lang w:val="fr-CA"/>
        </w:rPr>
        <w:t>Amérique latine et des Caraïbes), Anita Tzec (Union internationale pour la conservation de la nature) et Mariam Wallet Aboubakrine (Association Tinhinan Canada).</w:t>
      </w:r>
    </w:p>
    <w:bookmarkEnd w:id="1"/>
    <w:p w:rsidR="00AD4245" w:rsidRPr="00930DB6" w:rsidRDefault="00AD4245" w:rsidP="007E0186">
      <w:pPr>
        <w:pStyle w:val="CBDNormalNumber"/>
        <w:tabs>
          <w:tab w:val="left" w:pos="426"/>
        </w:tabs>
        <w:rPr>
          <w:noProof/>
          <w:lang w:val="fr-CA"/>
        </w:rPr>
      </w:pPr>
      <w:r w:rsidRPr="00930DB6">
        <w:rPr>
          <w:noProof/>
          <w:lang w:val="fr-CA"/>
        </w:rPr>
        <w:t>Un représentant du Forum international des peuples autochtones sur la biodiversité a fait une déclaration.</w:t>
      </w:r>
    </w:p>
    <w:p w:rsidR="00AD4245" w:rsidRPr="00930DB6" w:rsidRDefault="00AD4245" w:rsidP="007E0186">
      <w:pPr>
        <w:pStyle w:val="CBDNormalNumber"/>
        <w:tabs>
          <w:tab w:val="left" w:pos="426"/>
        </w:tabs>
        <w:rPr>
          <w:lang w:val="fr-CA"/>
        </w:rPr>
      </w:pPr>
      <w:r w:rsidRPr="00930DB6">
        <w:rPr>
          <w:lang w:val="fr-CA"/>
        </w:rPr>
        <w:t>Les représentants des Parties suivantes ont également fait des déclarations</w:t>
      </w:r>
      <w:r w:rsidR="005D33C3" w:rsidRPr="00930DB6">
        <w:rPr>
          <w:lang w:val="fr-CA"/>
        </w:rPr>
        <w:t> :</w:t>
      </w:r>
      <w:r w:rsidRPr="00930DB6">
        <w:rPr>
          <w:lang w:val="fr-CA"/>
        </w:rPr>
        <w:t xml:space="preserve"> Afrique du Sud, Arabie saoudite, Brésil, Cameroun, Canada, Chine, Colombie, Danemark (au nom de l</w:t>
      </w:r>
      <w:r w:rsidR="005D33C3" w:rsidRPr="00930DB6">
        <w:rPr>
          <w:lang w:val="fr-CA"/>
        </w:rPr>
        <w:t>’</w:t>
      </w:r>
      <w:r w:rsidRPr="00930DB6">
        <w:rPr>
          <w:lang w:val="fr-CA"/>
        </w:rPr>
        <w:t>Union européenne et de ses 27 États membres), République démocratique du Congo (au nom des États africains), Djibouti, Égypte, Haïti, Inde, Indonésie, Japon, Jordanie, Malawi, Malaisie, Nouvelle-Zélande, Panama, Fédération de Russie, République-Unie de Tanzanie et Zimbabwe.</w:t>
      </w:r>
    </w:p>
    <w:p w:rsidR="00AD4245" w:rsidRPr="00930DB6" w:rsidRDefault="00AD4245" w:rsidP="007E0186">
      <w:pPr>
        <w:pStyle w:val="CBDNormalNumber"/>
        <w:tabs>
          <w:tab w:val="left" w:pos="426"/>
        </w:tabs>
        <w:rPr>
          <w:lang w:val="fr-CA"/>
        </w:rPr>
      </w:pPr>
      <w:r w:rsidRPr="00930DB6">
        <w:rPr>
          <w:lang w:val="fr-CA"/>
        </w:rPr>
        <w:lastRenderedPageBreak/>
        <w:t>Les représentants du Caucus des femmes de la CDB et du Réseau mondial des jeunes pour la biodiversité ont également fait des déclarations.</w:t>
      </w:r>
    </w:p>
    <w:p w:rsidR="003F0837" w:rsidRPr="00930DB6" w:rsidRDefault="00AD4245" w:rsidP="003F0837">
      <w:pPr>
        <w:pStyle w:val="CBDNormalNumber"/>
        <w:numPr>
          <w:ilvl w:val="0"/>
          <w:numId w:val="18"/>
        </w:numPr>
        <w:rPr>
          <w:lang w:val="fr-CA"/>
        </w:rPr>
      </w:pPr>
      <w:r w:rsidRPr="00930DB6">
        <w:rPr>
          <w:lang w:val="fr-CA"/>
        </w:rPr>
        <w:t>À la suite de l</w:t>
      </w:r>
      <w:r w:rsidR="005D33C3" w:rsidRPr="00930DB6">
        <w:rPr>
          <w:lang w:val="fr-CA"/>
        </w:rPr>
        <w:t>’</w:t>
      </w:r>
      <w:r w:rsidRPr="00930DB6">
        <w:rPr>
          <w:lang w:val="fr-CA"/>
        </w:rPr>
        <w:t xml:space="preserve">échange de points de vue, la </w:t>
      </w:r>
      <w:r w:rsidR="000C10FD" w:rsidRPr="00930DB6">
        <w:rPr>
          <w:lang w:val="fr-CA"/>
        </w:rPr>
        <w:t>Coprésidente</w:t>
      </w:r>
      <w:r w:rsidRPr="00930DB6">
        <w:rPr>
          <w:lang w:val="fr-CA"/>
        </w:rPr>
        <w:t xml:space="preserve"> a indiqué qu</w:t>
      </w:r>
      <w:r w:rsidR="005D33C3" w:rsidRPr="00930DB6">
        <w:rPr>
          <w:lang w:val="fr-CA"/>
        </w:rPr>
        <w:t>’</w:t>
      </w:r>
      <w:r w:rsidRPr="00930DB6">
        <w:rPr>
          <w:lang w:val="fr-CA"/>
        </w:rPr>
        <w:t xml:space="preserve">elle préparerait, en consultation avec le </w:t>
      </w:r>
      <w:r w:rsidR="000C10FD" w:rsidRPr="00930DB6">
        <w:rPr>
          <w:lang w:val="fr-CA"/>
        </w:rPr>
        <w:t>Secrétariat</w:t>
      </w:r>
      <w:r w:rsidRPr="00930DB6">
        <w:rPr>
          <w:lang w:val="fr-CA"/>
        </w:rPr>
        <w:t xml:space="preserve">, un projet </w:t>
      </w:r>
      <w:r w:rsidR="00656779" w:rsidRPr="00930DB6">
        <w:rPr>
          <w:lang w:val="fr-CA"/>
        </w:rPr>
        <w:t xml:space="preserve">révisé </w:t>
      </w:r>
      <w:r w:rsidRPr="00930DB6">
        <w:rPr>
          <w:lang w:val="fr-CA"/>
        </w:rPr>
        <w:t>de recommandation, en tenant compte des opinions exprimées ou soutenues par les Parties. Un résumé du dialogue approfondi est joint au présent rapport en tant qu</w:t>
      </w:r>
      <w:r w:rsidR="005D33C3" w:rsidRPr="00930DB6">
        <w:rPr>
          <w:lang w:val="fr-CA"/>
        </w:rPr>
        <w:t>’</w:t>
      </w:r>
      <w:r w:rsidRPr="00930DB6">
        <w:rPr>
          <w:lang w:val="fr-CA"/>
        </w:rPr>
        <w:t>annexe [--].</w:t>
      </w:r>
    </w:p>
    <w:p w:rsidR="003F0837" w:rsidRPr="00930DB6" w:rsidRDefault="000C2F04" w:rsidP="003F0837">
      <w:pPr>
        <w:pStyle w:val="CBDNormalNumber"/>
        <w:numPr>
          <w:ilvl w:val="0"/>
          <w:numId w:val="18"/>
        </w:numPr>
        <w:rPr>
          <w:lang w:val="fr-CA"/>
        </w:rPr>
      </w:pPr>
      <w:r w:rsidRPr="00930DB6">
        <w:rPr>
          <w:lang w:val="fr-CA"/>
        </w:rPr>
        <w:t>À sa quatrième séance plénière, le 29 octobre, l</w:t>
      </w:r>
      <w:r w:rsidR="005D33C3" w:rsidRPr="00930DB6">
        <w:rPr>
          <w:lang w:val="fr-CA"/>
        </w:rPr>
        <w:t>’</w:t>
      </w:r>
      <w:r w:rsidRPr="00930DB6">
        <w:rPr>
          <w:lang w:val="fr-CA"/>
        </w:rPr>
        <w:t>Organe subsidiaire a examiné le projet</w:t>
      </w:r>
      <w:r w:rsidR="00EB7908" w:rsidRPr="00930DB6">
        <w:rPr>
          <w:lang w:val="fr-CA"/>
        </w:rPr>
        <w:t xml:space="preserve"> de recommandation </w:t>
      </w:r>
      <w:r w:rsidR="007E47EF" w:rsidRPr="00930DB6">
        <w:rPr>
          <w:lang w:val="fr-CA"/>
        </w:rPr>
        <w:t xml:space="preserve">révisé </w:t>
      </w:r>
      <w:r w:rsidR="00EB7908" w:rsidRPr="00930DB6">
        <w:rPr>
          <w:lang w:val="fr-CA"/>
        </w:rPr>
        <w:t>soumis par la</w:t>
      </w:r>
      <w:r w:rsidRPr="00930DB6">
        <w:rPr>
          <w:lang w:val="fr-CA"/>
        </w:rPr>
        <w:t xml:space="preserve"> </w:t>
      </w:r>
      <w:r w:rsidR="000C10FD" w:rsidRPr="00930DB6">
        <w:rPr>
          <w:lang w:val="fr-CA"/>
        </w:rPr>
        <w:t>Coprésidente</w:t>
      </w:r>
      <w:r w:rsidRPr="00930DB6">
        <w:rPr>
          <w:lang w:val="fr-CA"/>
        </w:rPr>
        <w:t>.</w:t>
      </w:r>
    </w:p>
    <w:p w:rsidR="007E47EF" w:rsidRPr="00930DB6" w:rsidRDefault="000C2F04" w:rsidP="007E47EF">
      <w:pPr>
        <w:pStyle w:val="CBDNormalNumber"/>
        <w:numPr>
          <w:ilvl w:val="0"/>
          <w:numId w:val="18"/>
        </w:numPr>
        <w:rPr>
          <w:lang w:val="fr-CA"/>
        </w:rPr>
      </w:pPr>
      <w:r w:rsidRPr="00930DB6">
        <w:rPr>
          <w:lang w:val="fr-CA"/>
        </w:rPr>
        <w:t>Des déclarations ont été faites par les représentants des Parties suivantes</w:t>
      </w:r>
      <w:r w:rsidR="005D33C3" w:rsidRPr="00930DB6">
        <w:rPr>
          <w:lang w:val="fr-CA"/>
        </w:rPr>
        <w:t> :</w:t>
      </w:r>
      <w:r w:rsidRPr="00930DB6">
        <w:rPr>
          <w:lang w:val="fr-CA"/>
        </w:rPr>
        <w:t xml:space="preserve"> </w:t>
      </w:r>
      <w:r w:rsidR="00D80835" w:rsidRPr="00930DB6">
        <w:rPr>
          <w:lang w:val="fr-CA"/>
        </w:rPr>
        <w:t xml:space="preserve">Afrique du Sud, </w:t>
      </w:r>
      <w:r w:rsidRPr="00930DB6">
        <w:rPr>
          <w:lang w:val="fr-CA"/>
        </w:rPr>
        <w:t>Arménie, Australie, Brésil, Cameroun, Canada, Chine, Colombie, Danemark (au nom de l</w:t>
      </w:r>
      <w:r w:rsidR="005D33C3" w:rsidRPr="00930DB6">
        <w:rPr>
          <w:lang w:val="fr-CA"/>
        </w:rPr>
        <w:t>’</w:t>
      </w:r>
      <w:r w:rsidRPr="00930DB6">
        <w:rPr>
          <w:lang w:val="fr-CA"/>
        </w:rPr>
        <w:t xml:space="preserve">Union européenne et de ses 27 États membres), Égypte, </w:t>
      </w:r>
      <w:r w:rsidR="00D80835" w:rsidRPr="00930DB6">
        <w:rPr>
          <w:lang w:val="fr-CA"/>
        </w:rPr>
        <w:t xml:space="preserve">Fédération de Russie, </w:t>
      </w:r>
      <w:r w:rsidRPr="00930DB6">
        <w:rPr>
          <w:lang w:val="fr-CA"/>
        </w:rPr>
        <w:t xml:space="preserve">Inde, Indonésie, Japon, Jordanie, Mexique, Nigéria, Norvège, </w:t>
      </w:r>
      <w:r w:rsidR="00D80835" w:rsidRPr="00930DB6">
        <w:rPr>
          <w:lang w:val="fr-CA"/>
        </w:rPr>
        <w:t xml:space="preserve">Nouvelle-Zélande, </w:t>
      </w:r>
      <w:r w:rsidRPr="00930DB6">
        <w:rPr>
          <w:lang w:val="fr-CA"/>
        </w:rPr>
        <w:t xml:space="preserve">Panama, </w:t>
      </w:r>
      <w:r w:rsidR="00D80835" w:rsidRPr="00930DB6">
        <w:rPr>
          <w:lang w:val="fr-CA"/>
        </w:rPr>
        <w:t xml:space="preserve">République démocratique du Congo, </w:t>
      </w:r>
      <w:r w:rsidRPr="00930DB6">
        <w:rPr>
          <w:lang w:val="fr-CA"/>
        </w:rPr>
        <w:t>et Suisse.</w:t>
      </w:r>
    </w:p>
    <w:p w:rsidR="007E47EF" w:rsidRPr="00930DB6" w:rsidRDefault="007E47EF" w:rsidP="007E47EF">
      <w:pPr>
        <w:pStyle w:val="CBDNormalNumber"/>
        <w:numPr>
          <w:ilvl w:val="0"/>
          <w:numId w:val="18"/>
        </w:numPr>
        <w:rPr>
          <w:lang w:val="fr-CA"/>
        </w:rPr>
      </w:pPr>
      <w:r w:rsidRPr="00930DB6">
        <w:rPr>
          <w:lang w:val="fr-CA"/>
        </w:rPr>
        <w:t>À sa cinquième séance plénière, le 29 octobre 2025, l’Organe subsidiaire a poursuivi son examen du projet de recommandation révisé.</w:t>
      </w:r>
    </w:p>
    <w:p w:rsidR="007E47EF" w:rsidRPr="00930DB6" w:rsidRDefault="007E47EF" w:rsidP="007E47EF">
      <w:pPr>
        <w:pStyle w:val="CBDNormalNumber"/>
        <w:numPr>
          <w:ilvl w:val="0"/>
          <w:numId w:val="18"/>
        </w:numPr>
        <w:rPr>
          <w:lang w:val="fr-CA"/>
        </w:rPr>
      </w:pPr>
      <w:r w:rsidRPr="00930DB6">
        <w:rPr>
          <w:lang w:val="fr-CA"/>
        </w:rPr>
        <w:t>Un représentant du Japon a fait une déclaration.</w:t>
      </w:r>
    </w:p>
    <w:p w:rsidR="00AD4245" w:rsidRPr="00930DB6" w:rsidRDefault="007E47EF" w:rsidP="007E47EF">
      <w:pPr>
        <w:pStyle w:val="CBDNormalNumber"/>
        <w:tabs>
          <w:tab w:val="left" w:pos="426"/>
        </w:tabs>
        <w:rPr>
          <w:lang w:val="fr-CA"/>
        </w:rPr>
      </w:pPr>
      <w:r w:rsidRPr="00930DB6">
        <w:rPr>
          <w:lang w:val="fr-CA"/>
        </w:rPr>
        <w:t xml:space="preserve">L’Organe subsidiaire a approuvé le projet de recommandation révisé, tel que modifié oralement, en tant que projet de recommandation </w:t>
      </w:r>
      <w:r w:rsidRPr="00930DB6">
        <w:rPr>
          <w:lang w:val="fr-CA"/>
        </w:rPr>
        <w:t>CBD/SB8J/1/L.2</w:t>
      </w:r>
      <w:r w:rsidRPr="00930DB6">
        <w:rPr>
          <w:lang w:val="fr-CA"/>
        </w:rPr>
        <w:t>.</w:t>
      </w:r>
    </w:p>
    <w:p w:rsidR="00AD4245" w:rsidRPr="00930DB6" w:rsidRDefault="00AD4245" w:rsidP="007E0186">
      <w:pPr>
        <w:pStyle w:val="CBDNormalNumber"/>
        <w:tabs>
          <w:tab w:val="left" w:pos="426"/>
        </w:tabs>
        <w:rPr>
          <w:lang w:val="fr-CA"/>
        </w:rPr>
      </w:pPr>
      <w:r w:rsidRPr="00930DB6">
        <w:rPr>
          <w:lang w:val="fr-CA"/>
        </w:rPr>
        <w:t>[</w:t>
      </w:r>
      <w:r w:rsidRPr="00930DB6">
        <w:rPr>
          <w:i/>
          <w:lang w:val="fr-CA"/>
        </w:rPr>
        <w:t>à compléter</w:t>
      </w:r>
      <w:r w:rsidRPr="00930DB6">
        <w:rPr>
          <w:lang w:val="fr-CA"/>
        </w:rPr>
        <w:t>]</w:t>
      </w:r>
    </w:p>
    <w:p w:rsidR="00AD4245" w:rsidRPr="00930DB6" w:rsidRDefault="00AD4245" w:rsidP="00AD4245">
      <w:pPr>
        <w:pStyle w:val="CBDAgendaItem"/>
        <w:rPr>
          <w:lang w:val="fr-CA"/>
        </w:rPr>
      </w:pPr>
      <w:bookmarkStart w:id="2" w:name="_Hlk195533431"/>
      <w:r w:rsidRPr="00930DB6">
        <w:rPr>
          <w:lang w:val="fr-CA"/>
        </w:rPr>
        <w:t xml:space="preserve">Point 4 </w:t>
      </w:r>
      <w:r w:rsidRPr="00930DB6">
        <w:rPr>
          <w:lang w:val="fr-CA"/>
        </w:rPr>
        <w:br/>
      </w:r>
      <w:r w:rsidR="00FD014D" w:rsidRPr="00930DB6">
        <w:rPr>
          <w:lang w:val="fr-CA"/>
        </w:rPr>
        <w:t>Mode de fonctionnement de l</w:t>
      </w:r>
      <w:r w:rsidR="005D33C3" w:rsidRPr="00930DB6">
        <w:rPr>
          <w:lang w:val="fr-CA"/>
        </w:rPr>
        <w:t>’</w:t>
      </w:r>
      <w:r w:rsidR="00FD014D" w:rsidRPr="00930DB6">
        <w:rPr>
          <w:lang w:val="fr-CA"/>
        </w:rPr>
        <w:t>Organe subsidiaire chargé du suivi de l</w:t>
      </w:r>
      <w:r w:rsidR="005D33C3" w:rsidRPr="00930DB6">
        <w:rPr>
          <w:lang w:val="fr-CA"/>
        </w:rPr>
        <w:t>’</w:t>
      </w:r>
      <w:r w:rsidR="00FD014D" w:rsidRPr="00930DB6">
        <w:rPr>
          <w:lang w:val="fr-CA"/>
        </w:rPr>
        <w:t>article 8</w:t>
      </w:r>
      <w:r w:rsidR="009D4B37" w:rsidRPr="00930DB6">
        <w:rPr>
          <w:lang w:val="fr-CA"/>
        </w:rPr>
        <w:t> </w:t>
      </w:r>
      <w:r w:rsidR="00FD014D" w:rsidRPr="00930DB6">
        <w:rPr>
          <w:lang w:val="fr-CA"/>
        </w:rPr>
        <w:t>j) et des autres dispositions de la Convention sur la diversité biologique relatives aux peuples autochtones et communautés locales</w:t>
      </w:r>
    </w:p>
    <w:p w:rsidR="00AD4245" w:rsidRPr="00930DB6" w:rsidRDefault="00AD4245" w:rsidP="007E0186">
      <w:pPr>
        <w:pStyle w:val="CBDNormalNumber"/>
        <w:rPr>
          <w:lang w:val="fr-CA"/>
        </w:rPr>
      </w:pPr>
      <w:r w:rsidRPr="00930DB6">
        <w:rPr>
          <w:lang w:val="fr-CA"/>
        </w:rPr>
        <w:t>L</w:t>
      </w:r>
      <w:r w:rsidR="005D33C3" w:rsidRPr="00930DB6">
        <w:rPr>
          <w:lang w:val="fr-CA"/>
        </w:rPr>
        <w:t>’</w:t>
      </w:r>
      <w:r w:rsidRPr="00930DB6">
        <w:rPr>
          <w:lang w:val="fr-CA"/>
        </w:rPr>
        <w:t>Organe subsidiaire a examiné le point 4 de l</w:t>
      </w:r>
      <w:r w:rsidR="005D33C3" w:rsidRPr="00930DB6">
        <w:rPr>
          <w:lang w:val="fr-CA"/>
        </w:rPr>
        <w:t>’</w:t>
      </w:r>
      <w:r w:rsidRPr="00930DB6">
        <w:rPr>
          <w:lang w:val="fr-CA"/>
        </w:rPr>
        <w:t xml:space="preserve">ordre du jour lors de sa deuxième séance plénière, le 27 octobre. Il a pris en considération une note du </w:t>
      </w:r>
      <w:r w:rsidR="000C10FD" w:rsidRPr="00930DB6">
        <w:rPr>
          <w:lang w:val="fr-CA"/>
        </w:rPr>
        <w:t>Secrétariat</w:t>
      </w:r>
      <w:r w:rsidRPr="00930DB6">
        <w:rPr>
          <w:lang w:val="fr-CA"/>
        </w:rPr>
        <w:t xml:space="preserve"> relative au mode de fonctionnement de l</w:t>
      </w:r>
      <w:r w:rsidR="005D33C3" w:rsidRPr="00930DB6">
        <w:rPr>
          <w:lang w:val="fr-CA"/>
        </w:rPr>
        <w:t>’</w:t>
      </w:r>
      <w:r w:rsidRPr="00930DB6">
        <w:rPr>
          <w:lang w:val="fr-CA"/>
        </w:rPr>
        <w:t>Organe subsidiaire, contenant un projet de recommandation</w:t>
      </w:r>
      <w:r w:rsidRPr="00930DB6">
        <w:rPr>
          <w:rStyle w:val="FootnoteReference"/>
          <w:lang w:val="fr-CA"/>
        </w:rPr>
        <w:footnoteReference w:id="7"/>
      </w:r>
      <w:r w:rsidR="00C27117" w:rsidRPr="00930DB6">
        <w:rPr>
          <w:lang w:val="fr-CA"/>
        </w:rPr>
        <w:t>.</w:t>
      </w:r>
      <w:r w:rsidRPr="00930DB6">
        <w:rPr>
          <w:lang w:val="fr-CA"/>
        </w:rPr>
        <w:t xml:space="preserve"> Les documents d</w:t>
      </w:r>
      <w:r w:rsidR="005D33C3" w:rsidRPr="00930DB6">
        <w:rPr>
          <w:lang w:val="fr-CA"/>
        </w:rPr>
        <w:t>’</w:t>
      </w:r>
      <w:r w:rsidRPr="00930DB6">
        <w:rPr>
          <w:lang w:val="fr-CA"/>
        </w:rPr>
        <w:t>information suivants ont également été publiés en relation avec le point</w:t>
      </w:r>
      <w:r w:rsidR="00590370" w:rsidRPr="00930DB6">
        <w:rPr>
          <w:lang w:val="fr-CA"/>
        </w:rPr>
        <w:t> </w:t>
      </w:r>
      <w:r w:rsidRPr="00930DB6">
        <w:rPr>
          <w:lang w:val="fr-CA"/>
        </w:rPr>
        <w:t>4</w:t>
      </w:r>
      <w:r w:rsidR="005D33C3" w:rsidRPr="00930DB6">
        <w:rPr>
          <w:lang w:val="fr-CA"/>
        </w:rPr>
        <w:t> :</w:t>
      </w:r>
      <w:r w:rsidRPr="00930DB6">
        <w:rPr>
          <w:lang w:val="fr-CA"/>
        </w:rPr>
        <w:t xml:space="preserve"> la version proposée du mode de fonctionnement de l</w:t>
      </w:r>
      <w:r w:rsidR="005D33C3" w:rsidRPr="00930DB6">
        <w:rPr>
          <w:lang w:val="fr-CA"/>
        </w:rPr>
        <w:t>’</w:t>
      </w:r>
      <w:r w:rsidRPr="00930DB6">
        <w:rPr>
          <w:lang w:val="fr-CA"/>
        </w:rPr>
        <w:t>Organe subsidiaire figurant dans le document CBD/COP/16/L.6</w:t>
      </w:r>
      <w:r w:rsidRPr="00930DB6">
        <w:rPr>
          <w:rStyle w:val="FootnoteReference"/>
          <w:lang w:val="fr-CA"/>
        </w:rPr>
        <w:footnoteReference w:id="8"/>
      </w:r>
      <w:r w:rsidRPr="00930DB6">
        <w:rPr>
          <w:lang w:val="fr-CA"/>
        </w:rPr>
        <w:t xml:space="preserve"> et une compilation des points de vue et des informations sur le </w:t>
      </w:r>
      <w:r w:rsidR="001118F3" w:rsidRPr="00930DB6">
        <w:rPr>
          <w:lang w:val="fr-CA"/>
        </w:rPr>
        <w:t>mode de fonctionnement</w:t>
      </w:r>
      <w:r w:rsidRPr="00930DB6">
        <w:rPr>
          <w:lang w:val="fr-CA"/>
        </w:rPr>
        <w:t>.</w:t>
      </w:r>
      <w:r w:rsidRPr="00930DB6">
        <w:rPr>
          <w:rStyle w:val="FootnoteReference"/>
          <w:lang w:val="fr-CA"/>
        </w:rPr>
        <w:footnoteReference w:id="9"/>
      </w:r>
    </w:p>
    <w:p w:rsidR="00AD4245" w:rsidRPr="00930DB6" w:rsidRDefault="007E47EF" w:rsidP="007E0186">
      <w:pPr>
        <w:pStyle w:val="CBDNormalNumber"/>
        <w:rPr>
          <w:lang w:val="fr-CA"/>
        </w:rPr>
      </w:pPr>
      <w:r w:rsidRPr="00930DB6">
        <w:rPr>
          <w:lang w:val="fr-CA"/>
        </w:rPr>
        <w:t>Une</w:t>
      </w:r>
      <w:r w:rsidR="00AD4245" w:rsidRPr="00930DB6">
        <w:rPr>
          <w:lang w:val="fr-CA"/>
        </w:rPr>
        <w:t xml:space="preserve"> représentante du Forum international </w:t>
      </w:r>
      <w:r w:rsidR="001E059A" w:rsidRPr="00930DB6">
        <w:rPr>
          <w:lang w:val="fr-CA"/>
        </w:rPr>
        <w:t>des peuples autochtones</w:t>
      </w:r>
      <w:r w:rsidR="001E059A" w:rsidRPr="00930DB6" w:rsidDel="001E059A">
        <w:rPr>
          <w:lang w:val="fr-CA"/>
        </w:rPr>
        <w:t xml:space="preserve"> </w:t>
      </w:r>
      <w:r w:rsidR="00AD4245" w:rsidRPr="00930DB6">
        <w:rPr>
          <w:lang w:val="fr-CA"/>
        </w:rPr>
        <w:t>sur la biodiversité a fait une déclaration.</w:t>
      </w:r>
    </w:p>
    <w:p w:rsidR="00AD4245" w:rsidRPr="00930DB6" w:rsidRDefault="00AD4245" w:rsidP="007E0186">
      <w:pPr>
        <w:pStyle w:val="CBDNormalNumber"/>
        <w:rPr>
          <w:lang w:val="fr-CA"/>
        </w:rPr>
      </w:pPr>
      <w:r w:rsidRPr="00930DB6">
        <w:rPr>
          <w:lang w:val="fr-CA"/>
        </w:rPr>
        <w:t>Les représentants des Parties suivantes ont également fait des déclarations</w:t>
      </w:r>
      <w:r w:rsidR="005D33C3" w:rsidRPr="00930DB6">
        <w:rPr>
          <w:lang w:val="fr-CA"/>
        </w:rPr>
        <w:t> :</w:t>
      </w:r>
      <w:r w:rsidRPr="00930DB6">
        <w:rPr>
          <w:lang w:val="fr-CA"/>
        </w:rPr>
        <w:t xml:space="preserve"> Afrique du Sud (au nom des États africains), Arménie, Australie, Bangladesh, Bénin, Brésil, Burundi, Canada, Chine, Colombie, Danemark (au nom de l</w:t>
      </w:r>
      <w:r w:rsidR="005D33C3" w:rsidRPr="00930DB6">
        <w:rPr>
          <w:lang w:val="fr-CA"/>
        </w:rPr>
        <w:t>’</w:t>
      </w:r>
      <w:r w:rsidRPr="00930DB6">
        <w:rPr>
          <w:lang w:val="fr-CA"/>
        </w:rPr>
        <w:t xml:space="preserve">Union européenne et de ses 27 États membres), Fédération de Russie, Fidji, Guatemala, Inde, Indonésie, Japon, Jordanie, Malawi, Malaisie, Namibie, Nigeria, Norvège, Panama, République démocratique du Congo et Togo. </w:t>
      </w:r>
    </w:p>
    <w:p w:rsidR="00AD4245" w:rsidRPr="00930DB6" w:rsidRDefault="00AD4245" w:rsidP="007E0186">
      <w:pPr>
        <w:pStyle w:val="CBDNormalNumber"/>
        <w:rPr>
          <w:noProof/>
          <w:lang w:val="fr-CA"/>
        </w:rPr>
      </w:pPr>
      <w:r w:rsidRPr="00930DB6">
        <w:rPr>
          <w:lang w:val="fr-CA"/>
        </w:rPr>
        <w:t xml:space="preserve">Les représentants du Caucus des femmes de la </w:t>
      </w:r>
      <w:r w:rsidR="00656779" w:rsidRPr="00930DB6">
        <w:rPr>
          <w:lang w:val="fr-CA"/>
        </w:rPr>
        <w:t>Convention sur la diversité biologique</w:t>
      </w:r>
      <w:r w:rsidRPr="00930DB6">
        <w:rPr>
          <w:lang w:val="fr-CA"/>
        </w:rPr>
        <w:t>, du Réseau des femmes autochtones pour la biodiversité d</w:t>
      </w:r>
      <w:r w:rsidR="005D33C3" w:rsidRPr="00930DB6">
        <w:rPr>
          <w:lang w:val="fr-CA"/>
        </w:rPr>
        <w:t>’</w:t>
      </w:r>
      <w:r w:rsidRPr="00930DB6">
        <w:rPr>
          <w:lang w:val="fr-CA"/>
        </w:rPr>
        <w:t>Amérique latine et des Caraïbes</w:t>
      </w:r>
      <w:r w:rsidR="00753106" w:rsidRPr="00930DB6">
        <w:rPr>
          <w:lang w:val="fr-CA"/>
        </w:rPr>
        <w:t xml:space="preserve"> </w:t>
      </w:r>
      <w:r w:rsidRPr="00930DB6">
        <w:rPr>
          <w:lang w:val="fr-CA"/>
        </w:rPr>
        <w:t xml:space="preserve">(également au nom du </w:t>
      </w:r>
      <w:r w:rsidR="005215D6" w:rsidRPr="00930DB6">
        <w:rPr>
          <w:lang w:val="fr-CA"/>
        </w:rPr>
        <w:t>R</w:t>
      </w:r>
      <w:r w:rsidRPr="00930DB6">
        <w:rPr>
          <w:lang w:val="fr-CA"/>
        </w:rPr>
        <w:t xml:space="preserve">éseau des femmes autochtones </w:t>
      </w:r>
      <w:r w:rsidR="00753106" w:rsidRPr="00930DB6">
        <w:rPr>
          <w:lang w:val="fr-CA"/>
        </w:rPr>
        <w:t>pour</w:t>
      </w:r>
      <w:r w:rsidRPr="00930DB6">
        <w:rPr>
          <w:lang w:val="fr-CA"/>
        </w:rPr>
        <w:t xml:space="preserve"> la biodiversité) et de l</w:t>
      </w:r>
      <w:r w:rsidR="005D33C3" w:rsidRPr="00930DB6">
        <w:rPr>
          <w:lang w:val="fr-CA"/>
        </w:rPr>
        <w:t>’</w:t>
      </w:r>
      <w:r w:rsidRPr="00930DB6">
        <w:rPr>
          <w:lang w:val="fr-CA"/>
        </w:rPr>
        <w:t xml:space="preserve">Union internationale pour la conservation de la </w:t>
      </w:r>
      <w:r w:rsidRPr="00930DB6">
        <w:rPr>
          <w:noProof/>
          <w:lang w:val="fr-CA"/>
        </w:rPr>
        <w:t>nature ont fait également des déclarations.</w:t>
      </w:r>
    </w:p>
    <w:p w:rsidR="00AD4245" w:rsidRPr="00930DB6" w:rsidRDefault="00AD4245" w:rsidP="007E0186">
      <w:pPr>
        <w:pStyle w:val="CBDNormalNumber"/>
        <w:rPr>
          <w:lang w:val="fr-CA"/>
        </w:rPr>
      </w:pPr>
      <w:r w:rsidRPr="00930DB6">
        <w:rPr>
          <w:noProof/>
          <w:lang w:val="fr-CA"/>
        </w:rPr>
        <w:t>À la suite de l</w:t>
      </w:r>
      <w:r w:rsidR="005D33C3" w:rsidRPr="00930DB6">
        <w:rPr>
          <w:noProof/>
          <w:lang w:val="fr-CA"/>
        </w:rPr>
        <w:t>’</w:t>
      </w:r>
      <w:r w:rsidRPr="00930DB6">
        <w:rPr>
          <w:noProof/>
          <w:lang w:val="fr-CA"/>
        </w:rPr>
        <w:t>échange de points de vue, l</w:t>
      </w:r>
      <w:r w:rsidR="005D33C3" w:rsidRPr="00930DB6">
        <w:rPr>
          <w:noProof/>
          <w:lang w:val="fr-CA"/>
        </w:rPr>
        <w:t>’</w:t>
      </w:r>
      <w:r w:rsidRPr="00930DB6">
        <w:rPr>
          <w:noProof/>
          <w:lang w:val="fr-CA"/>
        </w:rPr>
        <w:t xml:space="preserve">Organe subsidiaire a décidé de créer un groupe de contact, coprésidé par Pernilla </w:t>
      </w:r>
      <w:r w:rsidR="00ED7231" w:rsidRPr="00930DB6">
        <w:rPr>
          <w:noProof/>
          <w:lang w:val="fr-CA"/>
        </w:rPr>
        <w:t>Malmer</w:t>
      </w:r>
      <w:r w:rsidRPr="00930DB6">
        <w:rPr>
          <w:noProof/>
          <w:lang w:val="fr-CA"/>
        </w:rPr>
        <w:t xml:space="preserve"> (Suède) et Lucy </w:t>
      </w:r>
      <w:r w:rsidR="00ED7231" w:rsidRPr="00930DB6">
        <w:rPr>
          <w:noProof/>
          <w:lang w:val="fr-CA"/>
        </w:rPr>
        <w:t>Mulenkei</w:t>
      </w:r>
      <w:r w:rsidRPr="00930DB6">
        <w:rPr>
          <w:noProof/>
          <w:lang w:val="fr-CA"/>
        </w:rPr>
        <w:t xml:space="preserve"> (</w:t>
      </w:r>
      <w:r w:rsidR="00ED7231" w:rsidRPr="00930DB6">
        <w:rPr>
          <w:noProof/>
          <w:lang w:val="fr-CA"/>
        </w:rPr>
        <w:t>Indigenous Information Network</w:t>
      </w:r>
      <w:r w:rsidRPr="00930DB6">
        <w:rPr>
          <w:noProof/>
          <w:lang w:val="fr-CA"/>
        </w:rPr>
        <w:t>), chargé de poursuivre l</w:t>
      </w:r>
      <w:r w:rsidR="005D33C3" w:rsidRPr="00930DB6">
        <w:rPr>
          <w:noProof/>
          <w:lang w:val="fr-CA"/>
        </w:rPr>
        <w:t>’</w:t>
      </w:r>
      <w:r w:rsidRPr="00930DB6">
        <w:rPr>
          <w:noProof/>
          <w:lang w:val="fr-CA"/>
        </w:rPr>
        <w:t>élaboration des éléments du</w:t>
      </w:r>
      <w:r w:rsidRPr="00930DB6">
        <w:rPr>
          <w:lang w:val="fr-CA"/>
        </w:rPr>
        <w:t xml:space="preserve"> projet de mode de fonctionnement, </w:t>
      </w:r>
      <w:r w:rsidRPr="00930DB6">
        <w:rPr>
          <w:lang w:val="fr-CA"/>
        </w:rPr>
        <w:lastRenderedPageBreak/>
        <w:t xml:space="preserve">sur la base du document </w:t>
      </w:r>
      <w:hyperlink r:id="rId15" w:history="1">
        <w:r w:rsidRPr="00930DB6">
          <w:rPr>
            <w:rStyle w:val="Hyperlink"/>
            <w:lang w:val="fr-CA"/>
          </w:rPr>
          <w:t>CBD/SB8J/1/3</w:t>
        </w:r>
      </w:hyperlink>
      <w:r w:rsidRPr="00930DB6">
        <w:rPr>
          <w:lang w:val="fr-CA"/>
        </w:rPr>
        <w:t xml:space="preserve"> tout en prenant également en considération, le cas échéant, les propositions de texte alternatif figurant dans le document d</w:t>
      </w:r>
      <w:r w:rsidR="005D33C3" w:rsidRPr="00930DB6">
        <w:rPr>
          <w:lang w:val="fr-CA"/>
        </w:rPr>
        <w:t>’</w:t>
      </w:r>
      <w:r w:rsidRPr="00930DB6">
        <w:rPr>
          <w:lang w:val="fr-CA"/>
        </w:rPr>
        <w:t xml:space="preserve">information relatif au mode de fonctionnement </w:t>
      </w:r>
      <w:hyperlink r:id="rId16" w:history="1">
        <w:r w:rsidRPr="00930DB6">
          <w:rPr>
            <w:rStyle w:val="Hyperlink"/>
            <w:lang w:val="fr-CA"/>
          </w:rPr>
          <w:t>CBD/SB8J/1/INF/3</w:t>
        </w:r>
      </w:hyperlink>
      <w:r w:rsidRPr="00930DB6">
        <w:rPr>
          <w:lang w:val="fr-CA"/>
        </w:rPr>
        <w:t xml:space="preserve">. La participation </w:t>
      </w:r>
      <w:r w:rsidR="001E059A" w:rsidRPr="00930DB6">
        <w:rPr>
          <w:lang w:val="fr-CA"/>
        </w:rPr>
        <w:t xml:space="preserve">était </w:t>
      </w:r>
      <w:r w:rsidRPr="00930DB6">
        <w:rPr>
          <w:lang w:val="fr-CA"/>
        </w:rPr>
        <w:t>ouverte à toutes les Parties intéressées, aux peuples autochtones et communautés locales, ainsi qu</w:t>
      </w:r>
      <w:r w:rsidR="005D33C3" w:rsidRPr="00930DB6">
        <w:rPr>
          <w:lang w:val="fr-CA"/>
        </w:rPr>
        <w:t>’</w:t>
      </w:r>
      <w:r w:rsidRPr="00930DB6">
        <w:rPr>
          <w:lang w:val="fr-CA"/>
        </w:rPr>
        <w:t>aux observateurs.</w:t>
      </w:r>
    </w:p>
    <w:p w:rsidR="00D45160" w:rsidRPr="00930DB6" w:rsidRDefault="00D45160" w:rsidP="007E0186">
      <w:pPr>
        <w:pStyle w:val="CBDNormalNumber"/>
        <w:rPr>
          <w:lang w:val="fr-CA"/>
        </w:rPr>
      </w:pPr>
      <w:r w:rsidRPr="00930DB6">
        <w:rPr>
          <w:lang w:val="fr-CA"/>
        </w:rPr>
        <w:t xml:space="preserve">À sa </w:t>
      </w:r>
      <w:r w:rsidR="000445B4" w:rsidRPr="00930DB6">
        <w:rPr>
          <w:lang w:val="fr-CA"/>
        </w:rPr>
        <w:t>troisième</w:t>
      </w:r>
      <w:r w:rsidR="00D80835" w:rsidRPr="00930DB6">
        <w:rPr>
          <w:lang w:val="fr-CA"/>
        </w:rPr>
        <w:t xml:space="preserve"> séance plénière, le 27 </w:t>
      </w:r>
      <w:r w:rsidRPr="00930DB6">
        <w:rPr>
          <w:lang w:val="fr-CA"/>
        </w:rPr>
        <w:t xml:space="preserve">octobre, </w:t>
      </w:r>
      <w:r w:rsidR="00D80835" w:rsidRPr="00930DB6">
        <w:rPr>
          <w:lang w:val="fr-CA"/>
        </w:rPr>
        <w:t>l</w:t>
      </w:r>
      <w:r w:rsidR="005D33C3" w:rsidRPr="00930DB6">
        <w:rPr>
          <w:lang w:val="fr-CA"/>
        </w:rPr>
        <w:t>’</w:t>
      </w:r>
      <w:r w:rsidR="00D80835" w:rsidRPr="00930DB6">
        <w:rPr>
          <w:lang w:val="fr-CA"/>
        </w:rPr>
        <w:t>Organe subsidiaire a été saisi d</w:t>
      </w:r>
      <w:r w:rsidR="005D33C3" w:rsidRPr="00930DB6">
        <w:rPr>
          <w:lang w:val="fr-CA"/>
        </w:rPr>
        <w:t>’</w:t>
      </w:r>
      <w:r w:rsidR="00D80835" w:rsidRPr="00930DB6">
        <w:rPr>
          <w:lang w:val="fr-CA"/>
        </w:rPr>
        <w:t>un rapport émanant des</w:t>
      </w:r>
      <w:r w:rsidRPr="00930DB6">
        <w:rPr>
          <w:lang w:val="fr-CA"/>
        </w:rPr>
        <w:t xml:space="preserve"> </w:t>
      </w:r>
      <w:r w:rsidR="000C10FD" w:rsidRPr="00930DB6">
        <w:rPr>
          <w:lang w:val="fr-CA"/>
        </w:rPr>
        <w:t>Coprésidente</w:t>
      </w:r>
      <w:r w:rsidRPr="00930DB6">
        <w:rPr>
          <w:lang w:val="fr-CA"/>
        </w:rPr>
        <w:t xml:space="preserve">s du groupe de contact </w:t>
      </w:r>
      <w:r w:rsidR="00D80835" w:rsidRPr="00930DB6">
        <w:rPr>
          <w:lang w:val="fr-CA"/>
        </w:rPr>
        <w:t xml:space="preserve">sur les résultats des travaux du groupe, </w:t>
      </w:r>
      <w:r w:rsidR="004E52A1" w:rsidRPr="00930DB6">
        <w:rPr>
          <w:lang w:val="fr-CA"/>
        </w:rPr>
        <w:t xml:space="preserve">puis </w:t>
      </w:r>
      <w:r w:rsidRPr="00930DB6">
        <w:rPr>
          <w:lang w:val="fr-CA"/>
        </w:rPr>
        <w:t>l</w:t>
      </w:r>
      <w:r w:rsidR="00B30898" w:rsidRPr="00930DB6">
        <w:rPr>
          <w:lang w:val="fr-CA"/>
        </w:rPr>
        <w:t>a</w:t>
      </w:r>
      <w:r w:rsidRPr="00930DB6">
        <w:rPr>
          <w:lang w:val="fr-CA"/>
        </w:rPr>
        <w:t xml:space="preserve"> </w:t>
      </w:r>
      <w:r w:rsidR="000C10FD" w:rsidRPr="00930DB6">
        <w:rPr>
          <w:lang w:val="fr-CA"/>
        </w:rPr>
        <w:t>Coprésidente</w:t>
      </w:r>
      <w:r w:rsidRPr="00930DB6">
        <w:rPr>
          <w:lang w:val="fr-CA"/>
        </w:rPr>
        <w:t xml:space="preserve"> de l</w:t>
      </w:r>
      <w:r w:rsidR="005D33C3" w:rsidRPr="00930DB6">
        <w:rPr>
          <w:lang w:val="fr-CA"/>
        </w:rPr>
        <w:t>’</w:t>
      </w:r>
      <w:r w:rsidRPr="00930DB6">
        <w:rPr>
          <w:lang w:val="fr-CA"/>
        </w:rPr>
        <w:t xml:space="preserve">Organe subsidiaire a proposé que les </w:t>
      </w:r>
      <w:r w:rsidR="000C10FD" w:rsidRPr="00930DB6">
        <w:rPr>
          <w:lang w:val="fr-CA"/>
        </w:rPr>
        <w:t>Coprésidente</w:t>
      </w:r>
      <w:r w:rsidRPr="00930DB6">
        <w:rPr>
          <w:lang w:val="fr-CA"/>
        </w:rPr>
        <w:t>s du groupe de contact tiennent des consultations informelles avec les Par</w:t>
      </w:r>
      <w:r w:rsidR="004E52A1" w:rsidRPr="00930DB6">
        <w:rPr>
          <w:lang w:val="fr-CA"/>
        </w:rPr>
        <w:t>ties intéressées sur la section </w:t>
      </w:r>
      <w:r w:rsidRPr="00930DB6">
        <w:rPr>
          <w:lang w:val="fr-CA"/>
        </w:rPr>
        <w:t xml:space="preserve">IV du mode de fonctionnement proposé, </w:t>
      </w:r>
      <w:r w:rsidR="00B30898" w:rsidRPr="00930DB6">
        <w:rPr>
          <w:lang w:val="fr-CA"/>
        </w:rPr>
        <w:t>en vue</w:t>
      </w:r>
      <w:r w:rsidRPr="00930DB6">
        <w:rPr>
          <w:lang w:val="fr-CA"/>
        </w:rPr>
        <w:t xml:space="preserve"> d</w:t>
      </w:r>
      <w:r w:rsidR="005D33C3" w:rsidRPr="00930DB6">
        <w:rPr>
          <w:lang w:val="fr-CA"/>
        </w:rPr>
        <w:t>’</w:t>
      </w:r>
      <w:r w:rsidRPr="00930DB6">
        <w:rPr>
          <w:lang w:val="fr-CA"/>
        </w:rPr>
        <w:t>élaborer une proposition de texte simplifié pour examen par l</w:t>
      </w:r>
      <w:r w:rsidR="005D33C3" w:rsidRPr="00930DB6">
        <w:rPr>
          <w:lang w:val="fr-CA"/>
        </w:rPr>
        <w:t>’</w:t>
      </w:r>
      <w:r w:rsidRPr="00930DB6">
        <w:rPr>
          <w:lang w:val="fr-CA"/>
        </w:rPr>
        <w:t>Organe subsidiaire.</w:t>
      </w:r>
    </w:p>
    <w:p w:rsidR="00D45160" w:rsidRPr="00930DB6" w:rsidRDefault="00D45160" w:rsidP="007E0186">
      <w:pPr>
        <w:pStyle w:val="CBDNormalNumber"/>
        <w:rPr>
          <w:lang w:val="fr-CA"/>
        </w:rPr>
      </w:pPr>
      <w:r w:rsidRPr="00930DB6">
        <w:rPr>
          <w:lang w:val="fr-CA"/>
        </w:rPr>
        <w:t>Des déclarations ont été faites par les représentants des Parties suivantes</w:t>
      </w:r>
      <w:r w:rsidR="005D33C3" w:rsidRPr="00930DB6">
        <w:rPr>
          <w:lang w:val="fr-CA"/>
        </w:rPr>
        <w:t> :</w:t>
      </w:r>
      <w:r w:rsidRPr="00930DB6">
        <w:rPr>
          <w:lang w:val="fr-CA"/>
        </w:rPr>
        <w:t xml:space="preserve"> Brésil, Fédération de Russie et République démocratique du Congo.</w:t>
      </w:r>
    </w:p>
    <w:p w:rsidR="00D45160" w:rsidRPr="00930DB6" w:rsidRDefault="00D45160" w:rsidP="007E0186">
      <w:pPr>
        <w:pStyle w:val="CBDNormalNumber"/>
        <w:rPr>
          <w:lang w:val="fr-CA"/>
        </w:rPr>
      </w:pPr>
      <w:r w:rsidRPr="00930DB6">
        <w:rPr>
          <w:lang w:val="fr-CA"/>
        </w:rPr>
        <w:t>À l</w:t>
      </w:r>
      <w:r w:rsidR="005D33C3" w:rsidRPr="00930DB6">
        <w:rPr>
          <w:lang w:val="fr-CA"/>
        </w:rPr>
        <w:t>’</w:t>
      </w:r>
      <w:r w:rsidRPr="00930DB6">
        <w:rPr>
          <w:lang w:val="fr-CA"/>
        </w:rPr>
        <w:t>issue de l</w:t>
      </w:r>
      <w:r w:rsidR="005D33C3" w:rsidRPr="00930DB6">
        <w:rPr>
          <w:lang w:val="fr-CA"/>
        </w:rPr>
        <w:t>’</w:t>
      </w:r>
      <w:r w:rsidRPr="00930DB6">
        <w:rPr>
          <w:lang w:val="fr-CA"/>
        </w:rPr>
        <w:t>échange de vues, l</w:t>
      </w:r>
      <w:r w:rsidR="005D33C3" w:rsidRPr="00930DB6">
        <w:rPr>
          <w:lang w:val="fr-CA"/>
        </w:rPr>
        <w:t>’</w:t>
      </w:r>
      <w:r w:rsidRPr="00930DB6">
        <w:rPr>
          <w:lang w:val="fr-CA"/>
        </w:rPr>
        <w:t>Organe subsidiaire a convenu</w:t>
      </w:r>
      <w:r w:rsidR="004E52A1" w:rsidRPr="00930DB6">
        <w:rPr>
          <w:lang w:val="fr-CA"/>
        </w:rPr>
        <w:t xml:space="preserve"> de procéder avec la proposition de</w:t>
      </w:r>
      <w:r w:rsidRPr="00930DB6">
        <w:rPr>
          <w:lang w:val="fr-CA"/>
        </w:rPr>
        <w:t xml:space="preserve"> l</w:t>
      </w:r>
      <w:r w:rsidR="00F3264B" w:rsidRPr="00930DB6">
        <w:rPr>
          <w:lang w:val="fr-CA"/>
        </w:rPr>
        <w:t>a</w:t>
      </w:r>
      <w:r w:rsidRPr="00930DB6">
        <w:rPr>
          <w:lang w:val="fr-CA"/>
        </w:rPr>
        <w:t xml:space="preserve"> </w:t>
      </w:r>
      <w:r w:rsidR="000C10FD" w:rsidRPr="00930DB6">
        <w:rPr>
          <w:lang w:val="fr-CA"/>
        </w:rPr>
        <w:t>Coprésidente</w:t>
      </w:r>
      <w:r w:rsidRPr="00930DB6">
        <w:rPr>
          <w:lang w:val="fr-CA"/>
        </w:rPr>
        <w:t xml:space="preserve"> de l</w:t>
      </w:r>
      <w:r w:rsidR="005D33C3" w:rsidRPr="00930DB6">
        <w:rPr>
          <w:lang w:val="fr-CA"/>
        </w:rPr>
        <w:t>’</w:t>
      </w:r>
      <w:r w:rsidRPr="00930DB6">
        <w:rPr>
          <w:lang w:val="fr-CA"/>
        </w:rPr>
        <w:t>Organe subsidiaire,</w:t>
      </w:r>
      <w:r w:rsidR="004E52A1" w:rsidRPr="00930DB6">
        <w:rPr>
          <w:lang w:val="fr-CA"/>
        </w:rPr>
        <w:t xml:space="preserve"> et a également convenu</w:t>
      </w:r>
      <w:r w:rsidRPr="00930DB6">
        <w:rPr>
          <w:lang w:val="fr-CA"/>
        </w:rPr>
        <w:t xml:space="preserve"> que les représentants du Forum international des peuples autochtones sur la biodiversité et les services </w:t>
      </w:r>
      <w:r w:rsidRPr="00930DB6">
        <w:rPr>
          <w:noProof/>
          <w:lang w:val="fr-CA"/>
        </w:rPr>
        <w:t>écosystémiques s</w:t>
      </w:r>
      <w:r w:rsidRPr="00930DB6">
        <w:rPr>
          <w:lang w:val="fr-CA"/>
        </w:rPr>
        <w:t xml:space="preserve">eraient invités à participer aux consultations afin de fournir </w:t>
      </w:r>
      <w:r w:rsidR="00240CB9" w:rsidRPr="00930DB6">
        <w:rPr>
          <w:lang w:val="fr-CA"/>
        </w:rPr>
        <w:t>d</w:t>
      </w:r>
      <w:r w:rsidRPr="00930DB6">
        <w:rPr>
          <w:lang w:val="fr-CA"/>
        </w:rPr>
        <w:t xml:space="preserve">es informations </w:t>
      </w:r>
      <w:r w:rsidR="00240CB9" w:rsidRPr="00930DB6">
        <w:rPr>
          <w:lang w:val="fr-CA"/>
        </w:rPr>
        <w:t>selon les besoins</w:t>
      </w:r>
      <w:r w:rsidRPr="00930DB6">
        <w:rPr>
          <w:lang w:val="fr-CA"/>
        </w:rPr>
        <w:t>.</w:t>
      </w:r>
    </w:p>
    <w:p w:rsidR="00AD4245" w:rsidRPr="00930DB6" w:rsidRDefault="00AD4245" w:rsidP="007E0186">
      <w:pPr>
        <w:pStyle w:val="CBDNormalNumber"/>
        <w:rPr>
          <w:lang w:val="fr-CA"/>
        </w:rPr>
      </w:pPr>
      <w:r w:rsidRPr="00930DB6">
        <w:rPr>
          <w:lang w:val="fr-CA"/>
        </w:rPr>
        <w:t>[</w:t>
      </w:r>
      <w:r w:rsidRPr="00930DB6">
        <w:rPr>
          <w:i/>
          <w:lang w:val="fr-CA"/>
        </w:rPr>
        <w:t>à compléter</w:t>
      </w:r>
      <w:r w:rsidRPr="00930DB6">
        <w:rPr>
          <w:lang w:val="fr-CA"/>
        </w:rPr>
        <w:t>]</w:t>
      </w:r>
    </w:p>
    <w:p w:rsidR="00AD4245" w:rsidRPr="00930DB6" w:rsidRDefault="00AD4245" w:rsidP="00AD4245">
      <w:pPr>
        <w:pStyle w:val="CBDAgendaItem"/>
        <w:keepLines/>
        <w:rPr>
          <w:lang w:val="fr-CA"/>
        </w:rPr>
      </w:pPr>
      <w:r w:rsidRPr="00930DB6">
        <w:rPr>
          <w:lang w:val="fr-CA"/>
        </w:rPr>
        <w:t>Point 5</w:t>
      </w:r>
      <w:r w:rsidRPr="00930DB6">
        <w:rPr>
          <w:b w:val="0"/>
          <w:lang w:val="fr-CA"/>
        </w:rPr>
        <w:t xml:space="preserve"> </w:t>
      </w:r>
      <w:r w:rsidRPr="00930DB6">
        <w:rPr>
          <w:b w:val="0"/>
          <w:lang w:val="fr-CA"/>
        </w:rPr>
        <w:br/>
      </w:r>
      <w:r w:rsidR="000D2451" w:rsidRPr="00930DB6">
        <w:rPr>
          <w:lang w:val="fr-CA"/>
        </w:rPr>
        <w:t>Mise en œuvre du programme de travail sur l</w:t>
      </w:r>
      <w:r w:rsidR="005D33C3" w:rsidRPr="00930DB6">
        <w:rPr>
          <w:lang w:val="fr-CA"/>
        </w:rPr>
        <w:t>’</w:t>
      </w:r>
      <w:r w:rsidR="000D2451" w:rsidRPr="00930DB6">
        <w:rPr>
          <w:lang w:val="fr-CA"/>
        </w:rPr>
        <w:t>article 8 j) et les autres dispositions de la Convention sur la diversité biologique relatives aux peuples autochtones et communautés locales à l</w:t>
      </w:r>
      <w:r w:rsidR="005D33C3" w:rsidRPr="00930DB6">
        <w:rPr>
          <w:lang w:val="fr-CA"/>
        </w:rPr>
        <w:t>’</w:t>
      </w:r>
      <w:r w:rsidR="000D2451" w:rsidRPr="00930DB6">
        <w:rPr>
          <w:lang w:val="fr-CA"/>
        </w:rPr>
        <w:t>horizon 2030</w:t>
      </w:r>
    </w:p>
    <w:p w:rsidR="00AD4245" w:rsidRPr="00930DB6" w:rsidRDefault="00AD4245" w:rsidP="007E0186">
      <w:pPr>
        <w:pStyle w:val="CBDNormalNumber"/>
        <w:rPr>
          <w:lang w:val="fr-CA"/>
        </w:rPr>
      </w:pPr>
      <w:r w:rsidRPr="00930DB6">
        <w:rPr>
          <w:lang w:val="fr-CA"/>
        </w:rPr>
        <w:t>L</w:t>
      </w:r>
      <w:r w:rsidR="005D33C3" w:rsidRPr="00930DB6">
        <w:rPr>
          <w:lang w:val="fr-CA"/>
        </w:rPr>
        <w:t>’</w:t>
      </w:r>
      <w:r w:rsidRPr="00930DB6">
        <w:rPr>
          <w:lang w:val="fr-CA"/>
        </w:rPr>
        <w:t>Organe subsidiaire a examiné conjointement les sous-points 5</w:t>
      </w:r>
      <w:r w:rsidR="001C404B" w:rsidRPr="00930DB6">
        <w:rPr>
          <w:lang w:val="fr-CA"/>
        </w:rPr>
        <w:t> </w:t>
      </w:r>
      <w:r w:rsidRPr="00930DB6">
        <w:rPr>
          <w:lang w:val="fr-CA"/>
        </w:rPr>
        <w:t xml:space="preserve">a) et b) lors de sa deuxième séance plénière. </w:t>
      </w:r>
    </w:p>
    <w:p w:rsidR="00AD4245" w:rsidRPr="00930DB6" w:rsidRDefault="00AD4245" w:rsidP="00F3264B">
      <w:pPr>
        <w:pStyle w:val="CBDAgendaItem"/>
        <w:keepLines/>
        <w:tabs>
          <w:tab w:val="clear" w:pos="567"/>
          <w:tab w:val="left" w:pos="426"/>
        </w:tabs>
        <w:ind w:left="426" w:hanging="567"/>
        <w:rPr>
          <w:lang w:val="fr-CA"/>
        </w:rPr>
      </w:pPr>
      <w:r w:rsidRPr="00930DB6">
        <w:rPr>
          <w:lang w:val="fr-CA"/>
        </w:rPr>
        <w:t>a)</w:t>
      </w:r>
      <w:r w:rsidR="00F3264B" w:rsidRPr="00930DB6">
        <w:rPr>
          <w:lang w:val="fr-CA"/>
        </w:rPr>
        <w:t xml:space="preserve"> </w:t>
      </w:r>
      <w:r w:rsidR="00F3264B" w:rsidRPr="00930DB6">
        <w:rPr>
          <w:lang w:val="fr-CA"/>
        </w:rPr>
        <w:tab/>
      </w:r>
      <w:r w:rsidRPr="00930DB6">
        <w:rPr>
          <w:lang w:val="fr-CA"/>
        </w:rPr>
        <w:t xml:space="preserve">Lignes directrices </w:t>
      </w:r>
      <w:r w:rsidR="006027AC" w:rsidRPr="00930DB6">
        <w:rPr>
          <w:lang w:val="fr-CA"/>
        </w:rPr>
        <w:t>en vue de</w:t>
      </w:r>
      <w:r w:rsidRPr="00930DB6">
        <w:rPr>
          <w:lang w:val="fr-CA"/>
        </w:rPr>
        <w:t xml:space="preserve"> renforcer le cadre juridique et politique </w:t>
      </w:r>
      <w:r w:rsidR="00653F97" w:rsidRPr="00930DB6">
        <w:rPr>
          <w:lang w:val="fr-CA"/>
        </w:rPr>
        <w:t>de</w:t>
      </w:r>
      <w:r w:rsidRPr="00930DB6">
        <w:rPr>
          <w:lang w:val="fr-CA"/>
        </w:rPr>
        <w:t xml:space="preserve"> la mise en œuvre des Cibles 2 et 3 du Cadre mondial de la biodiversité de Kunming-Montréal, y compris </w:t>
      </w:r>
      <w:r w:rsidR="00A22EA9" w:rsidRPr="00930DB6">
        <w:rPr>
          <w:lang w:val="fr-CA"/>
        </w:rPr>
        <w:t>en ce qui concerne</w:t>
      </w:r>
      <w:r w:rsidRPr="00930DB6">
        <w:rPr>
          <w:lang w:val="fr-CA"/>
        </w:rPr>
        <w:t xml:space="preserve"> les territoires autochtones et traditionnels, afin </w:t>
      </w:r>
      <w:r w:rsidR="007862DC" w:rsidRPr="00930DB6">
        <w:rPr>
          <w:lang w:val="fr-CA"/>
        </w:rPr>
        <w:t>d</w:t>
      </w:r>
      <w:r w:rsidR="005D33C3" w:rsidRPr="00930DB6">
        <w:rPr>
          <w:lang w:val="fr-CA"/>
        </w:rPr>
        <w:t>’</w:t>
      </w:r>
      <w:r w:rsidR="007862DC" w:rsidRPr="00930DB6">
        <w:rPr>
          <w:lang w:val="fr-CA"/>
        </w:rPr>
        <w:t>appuyer</w:t>
      </w:r>
      <w:r w:rsidRPr="00930DB6">
        <w:rPr>
          <w:lang w:val="fr-CA"/>
        </w:rPr>
        <w:t xml:space="preserve"> les pratiques de protection et de restauration menées par les peuples autochtones et communautés locales (Tâche 1.1)</w:t>
      </w:r>
    </w:p>
    <w:p w:rsidR="00AD4245" w:rsidRPr="00930DB6" w:rsidRDefault="00AD4245" w:rsidP="00F3264B">
      <w:pPr>
        <w:pStyle w:val="CBDAgendaItemReport"/>
        <w:tabs>
          <w:tab w:val="clear" w:pos="567"/>
          <w:tab w:val="left" w:pos="426"/>
        </w:tabs>
        <w:ind w:left="426"/>
        <w:rPr>
          <w:lang w:val="fr-CA"/>
        </w:rPr>
      </w:pPr>
      <w:r w:rsidRPr="00930DB6">
        <w:rPr>
          <w:lang w:val="fr-CA"/>
        </w:rPr>
        <w:t>et</w:t>
      </w:r>
    </w:p>
    <w:p w:rsidR="00AD4245" w:rsidRPr="00930DB6" w:rsidRDefault="00AD4245" w:rsidP="00F3264B">
      <w:pPr>
        <w:pStyle w:val="CBDAgendaItem"/>
        <w:tabs>
          <w:tab w:val="clear" w:pos="567"/>
          <w:tab w:val="left" w:pos="426"/>
        </w:tabs>
        <w:ind w:left="426" w:hanging="567"/>
        <w:rPr>
          <w:lang w:val="fr-CA"/>
        </w:rPr>
      </w:pPr>
      <w:r w:rsidRPr="00930DB6">
        <w:rPr>
          <w:lang w:val="fr-CA"/>
        </w:rPr>
        <w:t xml:space="preserve">b) </w:t>
      </w:r>
      <w:r w:rsidR="00F3264B" w:rsidRPr="00930DB6">
        <w:rPr>
          <w:lang w:val="fr-CA"/>
        </w:rPr>
        <w:tab/>
      </w:r>
      <w:r w:rsidR="00CE2542" w:rsidRPr="00930DB6">
        <w:rPr>
          <w:lang w:val="fr-CA"/>
        </w:rPr>
        <w:t>Lignes directrices relatives à l</w:t>
      </w:r>
      <w:r w:rsidR="005D33C3" w:rsidRPr="00930DB6">
        <w:rPr>
          <w:lang w:val="fr-CA"/>
        </w:rPr>
        <w:t>’</w:t>
      </w:r>
      <w:r w:rsidR="00CE2542" w:rsidRPr="00930DB6">
        <w:rPr>
          <w:lang w:val="fr-CA"/>
        </w:rPr>
        <w:t>inclusion et à la prise en compte des terres traditionnelles et de l</w:t>
      </w:r>
      <w:r w:rsidR="005D33C3" w:rsidRPr="00930DB6">
        <w:rPr>
          <w:lang w:val="fr-CA"/>
        </w:rPr>
        <w:t>’</w:t>
      </w:r>
      <w:r w:rsidR="00CE2542" w:rsidRPr="00930DB6">
        <w:rPr>
          <w:lang w:val="fr-CA"/>
        </w:rPr>
        <w:t>utilisation des ressources dans les processus d</w:t>
      </w:r>
      <w:r w:rsidR="005D33C3" w:rsidRPr="00930DB6">
        <w:rPr>
          <w:lang w:val="fr-CA"/>
        </w:rPr>
        <w:t>’</w:t>
      </w:r>
      <w:r w:rsidR="00CE2542" w:rsidRPr="00930DB6">
        <w:rPr>
          <w:lang w:val="fr-CA"/>
        </w:rPr>
        <w:t>aménagement du territoire et les études d</w:t>
      </w:r>
      <w:r w:rsidR="005D33C3" w:rsidRPr="00930DB6">
        <w:rPr>
          <w:lang w:val="fr-CA"/>
        </w:rPr>
        <w:t>’</w:t>
      </w:r>
      <w:r w:rsidR="00CE2542" w:rsidRPr="00930DB6">
        <w:rPr>
          <w:lang w:val="fr-CA"/>
        </w:rPr>
        <w:t>impact sur l</w:t>
      </w:r>
      <w:r w:rsidR="005D33C3" w:rsidRPr="00930DB6">
        <w:rPr>
          <w:lang w:val="fr-CA"/>
        </w:rPr>
        <w:t>’</w:t>
      </w:r>
      <w:r w:rsidR="00CE2542" w:rsidRPr="00930DB6">
        <w:rPr>
          <w:lang w:val="fr-CA"/>
        </w:rPr>
        <w:t>environnement (Tâche 1.2)</w:t>
      </w:r>
    </w:p>
    <w:p w:rsidR="00AD4245" w:rsidRPr="00930DB6" w:rsidRDefault="00AD4245" w:rsidP="007E0186">
      <w:pPr>
        <w:pStyle w:val="CBDNormalNumber"/>
        <w:rPr>
          <w:lang w:val="fr-CA"/>
        </w:rPr>
      </w:pPr>
      <w:r w:rsidRPr="00930DB6">
        <w:rPr>
          <w:lang w:val="fr-CA"/>
        </w:rPr>
        <w:t>En examinant les sous-points, l</w:t>
      </w:r>
      <w:r w:rsidR="005D33C3" w:rsidRPr="00930DB6">
        <w:rPr>
          <w:lang w:val="fr-CA"/>
        </w:rPr>
        <w:t>’</w:t>
      </w:r>
      <w:r w:rsidRPr="00930DB6">
        <w:rPr>
          <w:lang w:val="fr-CA"/>
        </w:rPr>
        <w:t xml:space="preserve">Organe subsidiaire a pris en considération une note du </w:t>
      </w:r>
      <w:r w:rsidR="000C10FD" w:rsidRPr="00930DB6">
        <w:rPr>
          <w:lang w:val="fr-CA"/>
        </w:rPr>
        <w:t>Secrétariat</w:t>
      </w:r>
      <w:r w:rsidRPr="00930DB6">
        <w:rPr>
          <w:lang w:val="fr-CA"/>
        </w:rPr>
        <w:t xml:space="preserve"> portant sur les éléments proposés pour les lignes directrices relatives aux tâches 1.1 et 1.2 du programme de travail sur l</w:t>
      </w:r>
      <w:r w:rsidR="005D33C3" w:rsidRPr="00930DB6">
        <w:rPr>
          <w:lang w:val="fr-CA"/>
        </w:rPr>
        <w:t>’</w:t>
      </w:r>
      <w:r w:rsidRPr="00930DB6">
        <w:rPr>
          <w:lang w:val="fr-CA"/>
        </w:rPr>
        <w:t>article 8</w:t>
      </w:r>
      <w:r w:rsidR="004848CF" w:rsidRPr="00930DB6">
        <w:rPr>
          <w:lang w:val="fr-CA"/>
        </w:rPr>
        <w:t> </w:t>
      </w:r>
      <w:r w:rsidRPr="00930DB6">
        <w:rPr>
          <w:lang w:val="fr-CA"/>
        </w:rPr>
        <w:t>j) et les autres dispositions de la Convention relatives aux peuples autochtones et communautés locales à l</w:t>
      </w:r>
      <w:r w:rsidR="005D33C3" w:rsidRPr="00930DB6">
        <w:rPr>
          <w:lang w:val="fr-CA"/>
        </w:rPr>
        <w:t>’</w:t>
      </w:r>
      <w:r w:rsidRPr="00930DB6">
        <w:rPr>
          <w:lang w:val="fr-CA"/>
        </w:rPr>
        <w:t>horizon 2030, contenant un projet de recommandation</w:t>
      </w:r>
      <w:r w:rsidRPr="00930DB6">
        <w:rPr>
          <w:rStyle w:val="FootnoteReference"/>
          <w:lang w:val="fr-CA"/>
        </w:rPr>
        <w:footnoteReference w:id="10"/>
      </w:r>
      <w:r w:rsidR="00563B23" w:rsidRPr="00930DB6">
        <w:rPr>
          <w:lang w:val="fr-CA"/>
        </w:rPr>
        <w:t>.</w:t>
      </w:r>
      <w:r w:rsidRPr="00930DB6">
        <w:rPr>
          <w:lang w:val="fr-CA"/>
        </w:rPr>
        <w:t xml:space="preserve"> Un document d</w:t>
      </w:r>
      <w:r w:rsidR="005D33C3" w:rsidRPr="00930DB6">
        <w:rPr>
          <w:lang w:val="fr-CA"/>
        </w:rPr>
        <w:t>’</w:t>
      </w:r>
      <w:r w:rsidRPr="00930DB6">
        <w:rPr>
          <w:lang w:val="fr-CA"/>
        </w:rPr>
        <w:t>information a également été publié au sujet des sous-points 5</w:t>
      </w:r>
      <w:r w:rsidR="00D20B23" w:rsidRPr="00930DB6">
        <w:rPr>
          <w:lang w:val="fr-CA"/>
        </w:rPr>
        <w:t> </w:t>
      </w:r>
      <w:r w:rsidRPr="00930DB6">
        <w:rPr>
          <w:lang w:val="fr-CA"/>
        </w:rPr>
        <w:t>a) et b), contenant une compilation des points de vue et des informations sur la mise en œuvre des tâches 1.1 et 1.2 du programme de travail.</w:t>
      </w:r>
      <w:r w:rsidRPr="00930DB6">
        <w:rPr>
          <w:rStyle w:val="FootnoteReference"/>
          <w:lang w:val="fr-CA"/>
        </w:rPr>
        <w:footnoteReference w:id="11"/>
      </w:r>
      <w:r w:rsidRPr="00930DB6">
        <w:rPr>
          <w:lang w:val="fr-CA"/>
        </w:rPr>
        <w:t xml:space="preserve"> En outre, une note du </w:t>
      </w:r>
      <w:r w:rsidR="000C10FD" w:rsidRPr="00930DB6">
        <w:rPr>
          <w:lang w:val="fr-CA"/>
        </w:rPr>
        <w:t>Secrétariat</w:t>
      </w:r>
      <w:r w:rsidRPr="00930DB6">
        <w:rPr>
          <w:lang w:val="fr-CA"/>
        </w:rPr>
        <w:t xml:space="preserve"> préparée pour l</w:t>
      </w:r>
      <w:r w:rsidR="005D33C3" w:rsidRPr="00930DB6">
        <w:rPr>
          <w:lang w:val="fr-CA"/>
        </w:rPr>
        <w:t>’</w:t>
      </w:r>
      <w:r w:rsidRPr="00930DB6">
        <w:rPr>
          <w:lang w:val="fr-CA"/>
        </w:rPr>
        <w:t>atelier d</w:t>
      </w:r>
      <w:r w:rsidR="005D33C3" w:rsidRPr="00930DB6">
        <w:rPr>
          <w:lang w:val="fr-CA"/>
        </w:rPr>
        <w:t>’</w:t>
      </w:r>
      <w:r w:rsidRPr="00930DB6">
        <w:rPr>
          <w:lang w:val="fr-CA"/>
        </w:rPr>
        <w:t>experts visant à soutenir la mise en œuvre des tâches 1.1 et 1.2 du programme de travail et contenant des synthèses des points de vue sur les lignes directrices</w:t>
      </w:r>
      <w:r w:rsidRPr="00930DB6">
        <w:rPr>
          <w:rStyle w:val="FootnoteReference"/>
          <w:lang w:val="fr-CA"/>
        </w:rPr>
        <w:footnoteReference w:id="12"/>
      </w:r>
      <w:r w:rsidR="00E34F94" w:rsidRPr="00930DB6">
        <w:rPr>
          <w:lang w:val="fr-CA"/>
        </w:rPr>
        <w:t>,</w:t>
      </w:r>
      <w:r w:rsidRPr="00930DB6">
        <w:rPr>
          <w:lang w:val="fr-CA"/>
        </w:rPr>
        <w:t xml:space="preserve"> ainsi que le rapport de </w:t>
      </w:r>
      <w:r w:rsidRPr="00930DB6">
        <w:rPr>
          <w:lang w:val="fr-CA"/>
        </w:rPr>
        <w:lastRenderedPageBreak/>
        <w:t>l</w:t>
      </w:r>
      <w:r w:rsidR="005D33C3" w:rsidRPr="00930DB6">
        <w:rPr>
          <w:lang w:val="fr-CA"/>
        </w:rPr>
        <w:t>’</w:t>
      </w:r>
      <w:r w:rsidRPr="00930DB6">
        <w:rPr>
          <w:lang w:val="fr-CA"/>
        </w:rPr>
        <w:t>atelier d</w:t>
      </w:r>
      <w:r w:rsidR="005D33C3" w:rsidRPr="00930DB6">
        <w:rPr>
          <w:lang w:val="fr-CA"/>
        </w:rPr>
        <w:t>’</w:t>
      </w:r>
      <w:r w:rsidRPr="00930DB6">
        <w:rPr>
          <w:lang w:val="fr-CA"/>
        </w:rPr>
        <w:t>experts lui-même, ont été mis à la disposition de l</w:t>
      </w:r>
      <w:r w:rsidR="005D33C3" w:rsidRPr="00930DB6">
        <w:rPr>
          <w:lang w:val="fr-CA"/>
        </w:rPr>
        <w:t>’</w:t>
      </w:r>
      <w:r w:rsidRPr="00930DB6">
        <w:rPr>
          <w:lang w:val="fr-CA"/>
        </w:rPr>
        <w:t>Organe subsidiaire en tant que documents de référence</w:t>
      </w:r>
      <w:r w:rsidRPr="00930DB6">
        <w:rPr>
          <w:rStyle w:val="FootnoteReference"/>
          <w:lang w:val="fr-CA"/>
        </w:rPr>
        <w:footnoteReference w:id="13"/>
      </w:r>
      <w:r w:rsidR="00E34F94" w:rsidRPr="00930DB6">
        <w:rPr>
          <w:lang w:val="fr-CA"/>
        </w:rPr>
        <w:t>.</w:t>
      </w:r>
    </w:p>
    <w:p w:rsidR="00AD4245" w:rsidRPr="00930DB6" w:rsidRDefault="00164E68" w:rsidP="007E0186">
      <w:pPr>
        <w:pStyle w:val="CBDNormalNumber"/>
        <w:rPr>
          <w:lang w:val="fr-CA"/>
        </w:rPr>
      </w:pPr>
      <w:r w:rsidRPr="00930DB6">
        <w:rPr>
          <w:lang w:val="fr-CA"/>
        </w:rPr>
        <w:t>Une</w:t>
      </w:r>
      <w:r w:rsidR="00AD4245" w:rsidRPr="00930DB6">
        <w:rPr>
          <w:lang w:val="fr-CA"/>
        </w:rPr>
        <w:t xml:space="preserve"> représentante du Forum international </w:t>
      </w:r>
      <w:r w:rsidR="00877C6B" w:rsidRPr="00930DB6">
        <w:rPr>
          <w:lang w:val="fr-CA"/>
        </w:rPr>
        <w:t xml:space="preserve">des peuples autochtones </w:t>
      </w:r>
      <w:r w:rsidR="00AD4245" w:rsidRPr="00930DB6">
        <w:rPr>
          <w:lang w:val="fr-CA"/>
        </w:rPr>
        <w:t>sur la biodiversité a fait une déclaration.</w:t>
      </w:r>
    </w:p>
    <w:p w:rsidR="00AD4245" w:rsidRPr="00930DB6" w:rsidRDefault="00AD4245" w:rsidP="007E0186">
      <w:pPr>
        <w:pStyle w:val="CBDNormalNumber"/>
        <w:rPr>
          <w:lang w:val="fr-CA"/>
        </w:rPr>
      </w:pPr>
      <w:r w:rsidRPr="00930DB6">
        <w:rPr>
          <w:lang w:val="fr-CA"/>
        </w:rPr>
        <w:t>Les représentants des Parties suivantes ont également fait des déclarations</w:t>
      </w:r>
      <w:r w:rsidR="005D33C3" w:rsidRPr="00930DB6">
        <w:rPr>
          <w:lang w:val="fr-CA"/>
        </w:rPr>
        <w:t> :</w:t>
      </w:r>
      <w:r w:rsidRPr="00930DB6">
        <w:rPr>
          <w:lang w:val="fr-CA"/>
        </w:rPr>
        <w:t xml:space="preserve"> Afrique du Sud, Arabie saoudite, Australie, Bosnie-Herzégovine, Brésil, Canada, Chine, Colombie, République démocratique du Congo, Danemark (au nom de l</w:t>
      </w:r>
      <w:r w:rsidR="005D33C3" w:rsidRPr="00930DB6">
        <w:rPr>
          <w:lang w:val="fr-CA"/>
        </w:rPr>
        <w:t>’</w:t>
      </w:r>
      <w:r w:rsidRPr="00930DB6">
        <w:rPr>
          <w:lang w:val="fr-CA"/>
        </w:rPr>
        <w:t xml:space="preserve">Union européenne et de ses 27 États membres), Égypte, Guatemala, Inde, Indonésie, Japon, Malawi, Malaisie, Nouvelle-Zélande, Fédération de Russie, Ouganda et Zimbabwe (au nom des États africains). </w:t>
      </w:r>
    </w:p>
    <w:p w:rsidR="00AD4245" w:rsidRPr="00930DB6" w:rsidRDefault="0047519C" w:rsidP="007E0186">
      <w:pPr>
        <w:pStyle w:val="CBDNormalNumber"/>
        <w:rPr>
          <w:lang w:val="fr-CA"/>
        </w:rPr>
      </w:pPr>
      <w:r w:rsidRPr="00930DB6">
        <w:rPr>
          <w:lang w:val="fr-CA"/>
        </w:rPr>
        <w:t>La</w:t>
      </w:r>
      <w:r w:rsidR="00AD4245" w:rsidRPr="00930DB6">
        <w:rPr>
          <w:lang w:val="fr-CA"/>
        </w:rPr>
        <w:t xml:space="preserve"> représentante du Réseau des femmes autochtones pour la biodiversité d</w:t>
      </w:r>
      <w:r w:rsidR="005D33C3" w:rsidRPr="00930DB6">
        <w:rPr>
          <w:lang w:val="fr-CA"/>
        </w:rPr>
        <w:t>’</w:t>
      </w:r>
      <w:r w:rsidR="00AD4245" w:rsidRPr="00930DB6">
        <w:rPr>
          <w:lang w:val="fr-CA"/>
        </w:rPr>
        <w:t xml:space="preserve">Amérique latine et des Caraïbes (également au nom du </w:t>
      </w:r>
      <w:r w:rsidRPr="00930DB6">
        <w:rPr>
          <w:lang w:val="fr-CA"/>
        </w:rPr>
        <w:t>Réseau des femmes autochtones pour la biodiversité</w:t>
      </w:r>
      <w:r w:rsidR="00AD4245" w:rsidRPr="00930DB6">
        <w:rPr>
          <w:lang w:val="fr-CA"/>
        </w:rPr>
        <w:t>) a également fait une déclaration.</w:t>
      </w:r>
    </w:p>
    <w:p w:rsidR="00AD4245" w:rsidRPr="00930DB6" w:rsidRDefault="00AD4245" w:rsidP="007E0186">
      <w:pPr>
        <w:pStyle w:val="CBDNormalNumber"/>
        <w:rPr>
          <w:lang w:val="fr-CA"/>
        </w:rPr>
      </w:pPr>
      <w:r w:rsidRPr="00930DB6">
        <w:rPr>
          <w:lang w:val="fr-CA"/>
        </w:rPr>
        <w:t>À la suite de l</w:t>
      </w:r>
      <w:r w:rsidR="005D33C3" w:rsidRPr="00930DB6">
        <w:rPr>
          <w:lang w:val="fr-CA"/>
        </w:rPr>
        <w:t>’</w:t>
      </w:r>
      <w:r w:rsidRPr="00930DB6">
        <w:rPr>
          <w:lang w:val="fr-CA"/>
        </w:rPr>
        <w:t>échange de vue</w:t>
      </w:r>
      <w:r w:rsidR="00F65EB8" w:rsidRPr="00930DB6">
        <w:rPr>
          <w:lang w:val="fr-CA"/>
        </w:rPr>
        <w:t>s</w:t>
      </w:r>
      <w:r w:rsidRPr="00930DB6">
        <w:rPr>
          <w:lang w:val="fr-CA"/>
        </w:rPr>
        <w:t>, l</w:t>
      </w:r>
      <w:r w:rsidR="005D33C3" w:rsidRPr="00930DB6">
        <w:rPr>
          <w:lang w:val="fr-CA"/>
        </w:rPr>
        <w:t>’</w:t>
      </w:r>
      <w:r w:rsidRPr="00930DB6">
        <w:rPr>
          <w:lang w:val="fr-CA"/>
        </w:rPr>
        <w:t xml:space="preserve">Organe subsidiaire a décidé de créer un groupe de contact, coprésidé </w:t>
      </w:r>
      <w:r w:rsidRPr="00930DB6">
        <w:rPr>
          <w:noProof/>
          <w:lang w:val="fr-CA"/>
        </w:rPr>
        <w:t xml:space="preserve">par Sikeade </w:t>
      </w:r>
      <w:r w:rsidR="0047519C" w:rsidRPr="00930DB6">
        <w:rPr>
          <w:noProof/>
          <w:lang w:val="fr-CA"/>
        </w:rPr>
        <w:t xml:space="preserve">Egbuwalo </w:t>
      </w:r>
      <w:r w:rsidRPr="00930DB6">
        <w:rPr>
          <w:noProof/>
          <w:lang w:val="fr-CA"/>
        </w:rPr>
        <w:t xml:space="preserve">(Nigéria) et Jennifer </w:t>
      </w:r>
      <w:r w:rsidR="0047519C" w:rsidRPr="00930DB6">
        <w:rPr>
          <w:noProof/>
          <w:lang w:val="fr-CA"/>
        </w:rPr>
        <w:t xml:space="preserve">Corpuz </w:t>
      </w:r>
      <w:r w:rsidRPr="00930DB6">
        <w:rPr>
          <w:noProof/>
          <w:lang w:val="fr-CA"/>
        </w:rPr>
        <w:t>(</w:t>
      </w:r>
      <w:r w:rsidR="0047519C" w:rsidRPr="00930DB6">
        <w:rPr>
          <w:noProof/>
          <w:lang w:val="fr-CA"/>
        </w:rPr>
        <w:t>Gawis Indigenous Rights</w:t>
      </w:r>
      <w:r w:rsidRPr="00930DB6">
        <w:rPr>
          <w:noProof/>
          <w:lang w:val="fr-CA"/>
        </w:rPr>
        <w:t>), chargé de poursuivre l</w:t>
      </w:r>
      <w:r w:rsidR="005D33C3" w:rsidRPr="00930DB6">
        <w:rPr>
          <w:noProof/>
          <w:lang w:val="fr-CA"/>
        </w:rPr>
        <w:t>’</w:t>
      </w:r>
      <w:r w:rsidRPr="00930DB6">
        <w:rPr>
          <w:noProof/>
          <w:lang w:val="fr-CA"/>
        </w:rPr>
        <w:t>élaboration des éléments proposés des lignes directrices et du projet</w:t>
      </w:r>
      <w:r w:rsidRPr="00930DB6">
        <w:rPr>
          <w:lang w:val="fr-CA"/>
        </w:rPr>
        <w:t xml:space="preserve"> de recommandation figurant dans le document. </w:t>
      </w:r>
      <w:hyperlink r:id="rId17" w:history="1">
        <w:r w:rsidRPr="00930DB6">
          <w:rPr>
            <w:rStyle w:val="Hyperlink"/>
            <w:lang w:val="fr-CA"/>
          </w:rPr>
          <w:t>CBD/SB8J/1/4</w:t>
        </w:r>
      </w:hyperlink>
      <w:r w:rsidRPr="00930DB6">
        <w:rPr>
          <w:lang w:val="fr-CA"/>
        </w:rPr>
        <w:t>. La participation sera</w:t>
      </w:r>
      <w:r w:rsidR="0047519C" w:rsidRPr="00930DB6">
        <w:rPr>
          <w:lang w:val="fr-CA"/>
        </w:rPr>
        <w:t>it</w:t>
      </w:r>
      <w:r w:rsidRPr="00930DB6">
        <w:rPr>
          <w:lang w:val="fr-CA"/>
        </w:rPr>
        <w:t xml:space="preserve"> ouverte à toutes les Parties intéressées, aux peuples autochtones et communautés locales, ainsi qu</w:t>
      </w:r>
      <w:r w:rsidR="005D33C3" w:rsidRPr="00930DB6">
        <w:rPr>
          <w:lang w:val="fr-CA"/>
        </w:rPr>
        <w:t>’</w:t>
      </w:r>
      <w:r w:rsidRPr="00930DB6">
        <w:rPr>
          <w:lang w:val="fr-CA"/>
        </w:rPr>
        <w:t>aux observateurs.</w:t>
      </w:r>
    </w:p>
    <w:p w:rsidR="00AD4245" w:rsidRPr="00930DB6" w:rsidRDefault="00AD4245" w:rsidP="007E0186">
      <w:pPr>
        <w:pStyle w:val="CBDNormalNumber"/>
        <w:rPr>
          <w:lang w:val="fr-CA"/>
        </w:rPr>
      </w:pPr>
      <w:r w:rsidRPr="00930DB6">
        <w:rPr>
          <w:lang w:val="fr-CA"/>
        </w:rPr>
        <w:t>[</w:t>
      </w:r>
      <w:r w:rsidRPr="00930DB6">
        <w:rPr>
          <w:i/>
          <w:lang w:val="fr-CA"/>
        </w:rPr>
        <w:t>à compléter</w:t>
      </w:r>
      <w:r w:rsidRPr="00930DB6">
        <w:rPr>
          <w:lang w:val="fr-CA"/>
        </w:rPr>
        <w:t>]</w:t>
      </w:r>
    </w:p>
    <w:bookmarkEnd w:id="2"/>
    <w:p w:rsidR="00AD4245" w:rsidRPr="00930DB6" w:rsidRDefault="00AD4245" w:rsidP="0047519C">
      <w:pPr>
        <w:pStyle w:val="CBDAgendaItem"/>
        <w:ind w:left="426" w:hanging="567"/>
        <w:rPr>
          <w:lang w:val="fr-CA"/>
        </w:rPr>
      </w:pPr>
      <w:r w:rsidRPr="00930DB6">
        <w:rPr>
          <w:lang w:val="fr-CA"/>
        </w:rPr>
        <w:t xml:space="preserve">c) </w:t>
      </w:r>
      <w:r w:rsidR="0047519C" w:rsidRPr="00930DB6">
        <w:rPr>
          <w:lang w:val="fr-CA"/>
        </w:rPr>
        <w:tab/>
      </w:r>
      <w:r w:rsidR="00F4308B" w:rsidRPr="00930DB6">
        <w:rPr>
          <w:lang w:val="fr-CA"/>
        </w:rPr>
        <w:t>Processus d</w:t>
      </w:r>
      <w:r w:rsidR="005D33C3" w:rsidRPr="00930DB6">
        <w:rPr>
          <w:lang w:val="fr-CA"/>
        </w:rPr>
        <w:t>’</w:t>
      </w:r>
      <w:r w:rsidR="00F4308B" w:rsidRPr="00930DB6">
        <w:rPr>
          <w:lang w:val="fr-CA"/>
        </w:rPr>
        <w:t>examen et de mise à jour du Glossaire facultatif des termes et concepts clés dans le contexte de l</w:t>
      </w:r>
      <w:r w:rsidR="005D33C3" w:rsidRPr="00930DB6">
        <w:rPr>
          <w:lang w:val="fr-CA"/>
        </w:rPr>
        <w:t>’</w:t>
      </w:r>
      <w:r w:rsidR="00F4308B" w:rsidRPr="00930DB6">
        <w:rPr>
          <w:lang w:val="fr-CA"/>
        </w:rPr>
        <w:t>article 8 j) et des dispositions connexes de la Convention Tâche 5.4)</w:t>
      </w:r>
    </w:p>
    <w:p w:rsidR="0047519C" w:rsidRPr="00930DB6" w:rsidRDefault="00C12FDF" w:rsidP="007E0186">
      <w:pPr>
        <w:pStyle w:val="CBDNormalNumber"/>
        <w:rPr>
          <w:lang w:val="fr-CA"/>
        </w:rPr>
      </w:pPr>
      <w:r w:rsidRPr="00930DB6">
        <w:rPr>
          <w:lang w:val="fr-CA"/>
        </w:rPr>
        <w:t>L</w:t>
      </w:r>
      <w:r w:rsidR="005D33C3" w:rsidRPr="00930DB6">
        <w:rPr>
          <w:lang w:val="fr-CA"/>
        </w:rPr>
        <w:t>’</w:t>
      </w:r>
      <w:r w:rsidRPr="00930DB6">
        <w:rPr>
          <w:lang w:val="fr-CA"/>
        </w:rPr>
        <w:t xml:space="preserve">Organe subsidiaire a examiné le point 5 c) à sa </w:t>
      </w:r>
      <w:r w:rsidR="00CF48F6" w:rsidRPr="00930DB6">
        <w:rPr>
          <w:lang w:val="fr-CA"/>
        </w:rPr>
        <w:t>troisième</w:t>
      </w:r>
      <w:r w:rsidRPr="00930DB6">
        <w:rPr>
          <w:lang w:val="fr-CA"/>
        </w:rPr>
        <w:t xml:space="preserve"> séance plénière. Il était saisi d</w:t>
      </w:r>
      <w:r w:rsidR="005D33C3" w:rsidRPr="00930DB6">
        <w:rPr>
          <w:lang w:val="fr-CA"/>
        </w:rPr>
        <w:t>’</w:t>
      </w:r>
      <w:r w:rsidRPr="00930DB6">
        <w:rPr>
          <w:lang w:val="fr-CA"/>
        </w:rPr>
        <w:t xml:space="preserve">une note du </w:t>
      </w:r>
      <w:r w:rsidR="000C10FD" w:rsidRPr="00930DB6">
        <w:rPr>
          <w:lang w:val="fr-CA"/>
        </w:rPr>
        <w:t>Secrétariat</w:t>
      </w:r>
      <w:r w:rsidRPr="00930DB6">
        <w:rPr>
          <w:lang w:val="fr-CA"/>
        </w:rPr>
        <w:t xml:space="preserve"> sur le processus d</w:t>
      </w:r>
      <w:r w:rsidR="005D33C3" w:rsidRPr="00930DB6">
        <w:rPr>
          <w:lang w:val="fr-CA"/>
        </w:rPr>
        <w:t>’</w:t>
      </w:r>
      <w:r w:rsidRPr="00930DB6">
        <w:rPr>
          <w:lang w:val="fr-CA"/>
        </w:rPr>
        <w:t>examen et de mise à jour du Glossaire facultatif des termes et concepts clés dans le contexte de l</w:t>
      </w:r>
      <w:r w:rsidR="005D33C3" w:rsidRPr="00930DB6">
        <w:rPr>
          <w:lang w:val="fr-CA"/>
        </w:rPr>
        <w:t>’</w:t>
      </w:r>
      <w:r w:rsidRPr="00930DB6">
        <w:rPr>
          <w:lang w:val="fr-CA"/>
        </w:rPr>
        <w:t>article 8 j) et des dispositions connexes de la Convention, qui contenait un projet de recommandation</w:t>
      </w:r>
      <w:r w:rsidR="0047519C" w:rsidRPr="00930DB6">
        <w:rPr>
          <w:rStyle w:val="FootnoteReference"/>
          <w:lang w:val="fr-CA"/>
        </w:rPr>
        <w:footnoteReference w:id="14"/>
      </w:r>
      <w:r w:rsidRPr="00930DB6">
        <w:rPr>
          <w:lang w:val="fr-CA"/>
        </w:rPr>
        <w:t>.</w:t>
      </w:r>
    </w:p>
    <w:p w:rsidR="0047519C" w:rsidRPr="00930DB6" w:rsidRDefault="00C12FDF" w:rsidP="007E0186">
      <w:pPr>
        <w:pStyle w:val="CBDNormalNumber"/>
        <w:rPr>
          <w:lang w:val="fr-CA"/>
        </w:rPr>
      </w:pPr>
      <w:r w:rsidRPr="00930DB6">
        <w:rPr>
          <w:lang w:val="fr-CA"/>
        </w:rPr>
        <w:t xml:space="preserve">Une déclaration a été faite par </w:t>
      </w:r>
      <w:r w:rsidR="00332E0B" w:rsidRPr="00930DB6">
        <w:rPr>
          <w:lang w:val="fr-CA"/>
        </w:rPr>
        <w:t>une</w:t>
      </w:r>
      <w:r w:rsidRPr="00930DB6">
        <w:rPr>
          <w:lang w:val="fr-CA"/>
        </w:rPr>
        <w:t xml:space="preserve"> représentant</w:t>
      </w:r>
      <w:r w:rsidR="00220DEF" w:rsidRPr="00930DB6">
        <w:rPr>
          <w:lang w:val="fr-CA"/>
        </w:rPr>
        <w:t>e</w:t>
      </w:r>
      <w:r w:rsidRPr="00930DB6">
        <w:rPr>
          <w:lang w:val="fr-CA"/>
        </w:rPr>
        <w:t xml:space="preserve"> du Forum international des peuples autochtones sur la biodiversité</w:t>
      </w:r>
      <w:r w:rsidR="0047519C" w:rsidRPr="00930DB6">
        <w:rPr>
          <w:lang w:val="fr-CA"/>
        </w:rPr>
        <w:t>.</w:t>
      </w:r>
    </w:p>
    <w:p w:rsidR="0047519C" w:rsidRPr="00930DB6" w:rsidRDefault="00C12FDF" w:rsidP="007E0186">
      <w:pPr>
        <w:pStyle w:val="CBDNormalNumber"/>
        <w:rPr>
          <w:lang w:val="fr-CA"/>
        </w:rPr>
      </w:pPr>
      <w:r w:rsidRPr="00930DB6">
        <w:rPr>
          <w:lang w:val="fr-CA"/>
        </w:rPr>
        <w:t>Des déclarations ont également été faites par les représentants des Parties suivantes</w:t>
      </w:r>
      <w:r w:rsidR="005D33C3" w:rsidRPr="00930DB6">
        <w:rPr>
          <w:lang w:val="fr-CA"/>
        </w:rPr>
        <w:t> :</w:t>
      </w:r>
      <w:r w:rsidRPr="00930DB6">
        <w:rPr>
          <w:lang w:val="fr-CA"/>
        </w:rPr>
        <w:t xml:space="preserve"> Australie, Brésil, Canada, Chili, Chine, Colombie, Danemark (au nom de l</w:t>
      </w:r>
      <w:r w:rsidR="005D33C3" w:rsidRPr="00930DB6">
        <w:rPr>
          <w:lang w:val="fr-CA"/>
        </w:rPr>
        <w:t>’</w:t>
      </w:r>
      <w:r w:rsidRPr="00930DB6">
        <w:rPr>
          <w:lang w:val="fr-CA"/>
        </w:rPr>
        <w:t>Union européenne et de ses 27 États membres), Égypte, Fédération de Russie, Indonésie, Malaisie, Mexique, Namibie, Norvège, République démocratique du Congo (au nom des États d</w:t>
      </w:r>
      <w:r w:rsidR="005D33C3" w:rsidRPr="00930DB6">
        <w:rPr>
          <w:lang w:val="fr-CA"/>
        </w:rPr>
        <w:t>’</w:t>
      </w:r>
      <w:r w:rsidRPr="00930DB6">
        <w:rPr>
          <w:lang w:val="fr-CA"/>
        </w:rPr>
        <w:t>Afrique), Suisse et Zimbabwe</w:t>
      </w:r>
      <w:r w:rsidR="0047519C" w:rsidRPr="00930DB6">
        <w:rPr>
          <w:lang w:val="fr-CA"/>
        </w:rPr>
        <w:t>.</w:t>
      </w:r>
    </w:p>
    <w:p w:rsidR="0047519C" w:rsidRPr="00930DB6" w:rsidRDefault="00E569E7" w:rsidP="007E0186">
      <w:pPr>
        <w:pStyle w:val="CBDNormalNumber"/>
        <w:rPr>
          <w:lang w:val="fr-CA"/>
        </w:rPr>
      </w:pPr>
      <w:r w:rsidRPr="00930DB6">
        <w:rPr>
          <w:lang w:val="fr-CA"/>
        </w:rPr>
        <w:t>D</w:t>
      </w:r>
      <w:r w:rsidR="005D33C3" w:rsidRPr="00930DB6">
        <w:rPr>
          <w:lang w:val="fr-CA"/>
        </w:rPr>
        <w:t>’</w:t>
      </w:r>
      <w:r w:rsidRPr="00930DB6">
        <w:rPr>
          <w:lang w:val="fr-CA"/>
        </w:rPr>
        <w:t xml:space="preserve">autres déclarations ont été faites par les représentants du Caucus des femmes de la Convention sur la diversité biologique et du </w:t>
      </w:r>
      <w:r w:rsidR="000C10FD" w:rsidRPr="00930DB6">
        <w:rPr>
          <w:lang w:val="fr-CA"/>
        </w:rPr>
        <w:t>Secrétariat</w:t>
      </w:r>
      <w:r w:rsidRPr="00930DB6">
        <w:rPr>
          <w:lang w:val="fr-CA"/>
        </w:rPr>
        <w:t xml:space="preserve"> technique du Fonds de développement pour les peuples autochtones d</w:t>
      </w:r>
      <w:r w:rsidR="005D33C3" w:rsidRPr="00930DB6">
        <w:rPr>
          <w:lang w:val="fr-CA"/>
        </w:rPr>
        <w:t>’</w:t>
      </w:r>
      <w:r w:rsidRPr="00930DB6">
        <w:rPr>
          <w:lang w:val="fr-CA"/>
        </w:rPr>
        <w:t>Amérique latine et des Caraïbes.</w:t>
      </w:r>
    </w:p>
    <w:p w:rsidR="004E52A1" w:rsidRPr="00930DB6" w:rsidRDefault="00E569E7" w:rsidP="004E52A1">
      <w:pPr>
        <w:pStyle w:val="CBDNormalNumber"/>
        <w:numPr>
          <w:ilvl w:val="0"/>
          <w:numId w:val="18"/>
        </w:numPr>
        <w:rPr>
          <w:lang w:val="fr-CA"/>
        </w:rPr>
      </w:pPr>
      <w:r w:rsidRPr="00930DB6">
        <w:rPr>
          <w:lang w:val="fr-CA"/>
        </w:rPr>
        <w:t>À l</w:t>
      </w:r>
      <w:r w:rsidR="005D33C3" w:rsidRPr="00930DB6">
        <w:rPr>
          <w:lang w:val="fr-CA"/>
        </w:rPr>
        <w:t>’</w:t>
      </w:r>
      <w:r w:rsidRPr="00930DB6">
        <w:rPr>
          <w:lang w:val="fr-CA"/>
        </w:rPr>
        <w:t>issue de l</w:t>
      </w:r>
      <w:r w:rsidR="005D33C3" w:rsidRPr="00930DB6">
        <w:rPr>
          <w:lang w:val="fr-CA"/>
        </w:rPr>
        <w:t>’</w:t>
      </w:r>
      <w:r w:rsidRPr="00930DB6">
        <w:rPr>
          <w:lang w:val="fr-CA"/>
        </w:rPr>
        <w:t xml:space="preserve">échange de </w:t>
      </w:r>
      <w:r w:rsidR="004E52A1" w:rsidRPr="00930DB6">
        <w:rPr>
          <w:lang w:val="fr-CA"/>
        </w:rPr>
        <w:t>points de vue</w:t>
      </w:r>
      <w:r w:rsidRPr="00930DB6">
        <w:rPr>
          <w:lang w:val="fr-CA"/>
        </w:rPr>
        <w:t xml:space="preserve">, la </w:t>
      </w:r>
      <w:r w:rsidR="000C10FD" w:rsidRPr="00930DB6">
        <w:rPr>
          <w:lang w:val="fr-CA"/>
        </w:rPr>
        <w:t>Coprésidente</w:t>
      </w:r>
      <w:r w:rsidRPr="00930DB6">
        <w:rPr>
          <w:lang w:val="fr-CA"/>
        </w:rPr>
        <w:t xml:space="preserve"> a déclaré qu</w:t>
      </w:r>
      <w:r w:rsidR="005D33C3" w:rsidRPr="00930DB6">
        <w:rPr>
          <w:lang w:val="fr-CA"/>
        </w:rPr>
        <w:t>’</w:t>
      </w:r>
      <w:r w:rsidRPr="00930DB6">
        <w:rPr>
          <w:lang w:val="fr-CA"/>
        </w:rPr>
        <w:t>elle élabor</w:t>
      </w:r>
      <w:r w:rsidR="004E52A1" w:rsidRPr="00930DB6">
        <w:rPr>
          <w:lang w:val="fr-CA"/>
        </w:rPr>
        <w:t>erait, en consultation avec le S</w:t>
      </w:r>
      <w:r w:rsidRPr="00930DB6">
        <w:rPr>
          <w:lang w:val="fr-CA"/>
        </w:rPr>
        <w:t>ecrétariat, un projet de recommandation révisé, en tenant compte des avis exprimés ou appuyés par les Parties.</w:t>
      </w:r>
      <w:r w:rsidR="004E52A1" w:rsidRPr="00930DB6">
        <w:rPr>
          <w:lang w:val="fr-CA"/>
        </w:rPr>
        <w:t xml:space="preserve"> </w:t>
      </w:r>
    </w:p>
    <w:p w:rsidR="004E52A1" w:rsidRPr="00930DB6" w:rsidRDefault="004E52A1" w:rsidP="004E52A1">
      <w:pPr>
        <w:pStyle w:val="CBDNormalNumber"/>
        <w:numPr>
          <w:ilvl w:val="0"/>
          <w:numId w:val="18"/>
        </w:numPr>
        <w:rPr>
          <w:lang w:val="fr-CA"/>
        </w:rPr>
      </w:pPr>
      <w:r w:rsidRPr="00930DB6">
        <w:rPr>
          <w:lang w:val="fr-CA"/>
        </w:rPr>
        <w:t>À sa quatrième séance plénière, l</w:t>
      </w:r>
      <w:r w:rsidR="005D33C3" w:rsidRPr="00930DB6">
        <w:rPr>
          <w:lang w:val="fr-CA"/>
        </w:rPr>
        <w:t>’</w:t>
      </w:r>
      <w:r w:rsidRPr="00930DB6">
        <w:rPr>
          <w:lang w:val="fr-CA"/>
        </w:rPr>
        <w:t xml:space="preserve">Organe subsidiaire a examiné le projet de recommandation révisé soumis par la </w:t>
      </w:r>
      <w:r w:rsidR="000C10FD" w:rsidRPr="00930DB6">
        <w:rPr>
          <w:lang w:val="fr-CA"/>
        </w:rPr>
        <w:t>Coprésidente</w:t>
      </w:r>
      <w:r w:rsidR="00515EE7" w:rsidRPr="00930DB6">
        <w:rPr>
          <w:lang w:val="fr-CA"/>
        </w:rPr>
        <w:t>.</w:t>
      </w:r>
    </w:p>
    <w:p w:rsidR="004E52A1" w:rsidRPr="00930DB6" w:rsidRDefault="004E52A1" w:rsidP="004E52A1">
      <w:pPr>
        <w:pStyle w:val="CBDNormalNumber"/>
        <w:numPr>
          <w:ilvl w:val="0"/>
          <w:numId w:val="18"/>
        </w:numPr>
        <w:rPr>
          <w:lang w:val="fr-CA"/>
        </w:rPr>
      </w:pPr>
      <w:r w:rsidRPr="00930DB6">
        <w:rPr>
          <w:lang w:val="fr-CA"/>
        </w:rPr>
        <w:t>Des déclarations ont été faites par les représentants des Parties suivantes</w:t>
      </w:r>
      <w:r w:rsidR="005D33C3" w:rsidRPr="00930DB6">
        <w:rPr>
          <w:lang w:val="fr-CA"/>
        </w:rPr>
        <w:t> :</w:t>
      </w:r>
      <w:r w:rsidRPr="00930DB6">
        <w:rPr>
          <w:lang w:val="fr-CA"/>
        </w:rPr>
        <w:t xml:space="preserve"> Brésil, Cameroun, Chine, Colombie, Danemark (au nom de l</w:t>
      </w:r>
      <w:r w:rsidR="005D33C3" w:rsidRPr="00930DB6">
        <w:rPr>
          <w:lang w:val="fr-CA"/>
        </w:rPr>
        <w:t>’</w:t>
      </w:r>
      <w:r w:rsidRPr="00930DB6">
        <w:rPr>
          <w:lang w:val="fr-CA"/>
        </w:rPr>
        <w:t xml:space="preserve">Union européenne et de ses 27 États membres), Égypte, </w:t>
      </w:r>
      <w:r w:rsidR="00515EE7" w:rsidRPr="00930DB6">
        <w:rPr>
          <w:lang w:val="fr-CA"/>
        </w:rPr>
        <w:t xml:space="preserve">Fédération de Russie, </w:t>
      </w:r>
      <w:r w:rsidRPr="00930DB6">
        <w:rPr>
          <w:lang w:val="fr-CA"/>
        </w:rPr>
        <w:t xml:space="preserve">Mexique, Panama, </w:t>
      </w:r>
      <w:r w:rsidR="00515EE7" w:rsidRPr="00930DB6">
        <w:rPr>
          <w:lang w:val="fr-CA"/>
        </w:rPr>
        <w:t xml:space="preserve">République démocratique du Congo, </w:t>
      </w:r>
      <w:r w:rsidRPr="00930DB6">
        <w:rPr>
          <w:lang w:val="fr-CA"/>
        </w:rPr>
        <w:t xml:space="preserve">Uruguay </w:t>
      </w:r>
      <w:r w:rsidR="00515EE7" w:rsidRPr="00930DB6">
        <w:rPr>
          <w:lang w:val="fr-CA"/>
        </w:rPr>
        <w:t>et</w:t>
      </w:r>
      <w:r w:rsidR="00273CC9" w:rsidRPr="00930DB6">
        <w:rPr>
          <w:lang w:val="fr-CA"/>
        </w:rPr>
        <w:t xml:space="preserve"> Zimbabwe</w:t>
      </w:r>
      <w:r w:rsidR="00DB305A" w:rsidRPr="00930DB6">
        <w:rPr>
          <w:lang w:val="fr-CA"/>
        </w:rPr>
        <w:t>.</w:t>
      </w:r>
    </w:p>
    <w:p w:rsidR="00332E0B" w:rsidRPr="00930DB6" w:rsidRDefault="00515EE7" w:rsidP="00332E0B">
      <w:pPr>
        <w:pStyle w:val="CBDNormalNumber"/>
        <w:numPr>
          <w:ilvl w:val="0"/>
          <w:numId w:val="18"/>
        </w:numPr>
        <w:rPr>
          <w:lang w:val="fr-CA"/>
        </w:rPr>
      </w:pPr>
      <w:r w:rsidRPr="00930DB6">
        <w:rPr>
          <w:lang w:val="fr-CA"/>
        </w:rPr>
        <w:lastRenderedPageBreak/>
        <w:t>Suite à l</w:t>
      </w:r>
      <w:r w:rsidR="005D33C3" w:rsidRPr="00930DB6">
        <w:rPr>
          <w:lang w:val="fr-CA"/>
        </w:rPr>
        <w:t>’</w:t>
      </w:r>
      <w:r w:rsidRPr="00930DB6">
        <w:rPr>
          <w:lang w:val="fr-CA"/>
        </w:rPr>
        <w:t>échange de points de vue, l</w:t>
      </w:r>
      <w:r w:rsidR="005D33C3" w:rsidRPr="00930DB6">
        <w:rPr>
          <w:lang w:val="fr-CA"/>
        </w:rPr>
        <w:t>’</w:t>
      </w:r>
      <w:r w:rsidRPr="00930DB6">
        <w:rPr>
          <w:lang w:val="fr-CA"/>
        </w:rPr>
        <w:t>Organe subsidiaire a convenu qu</w:t>
      </w:r>
      <w:r w:rsidR="005D33C3" w:rsidRPr="00930DB6">
        <w:rPr>
          <w:lang w:val="fr-CA"/>
        </w:rPr>
        <w:t>’</w:t>
      </w:r>
      <w:r w:rsidRPr="00930DB6">
        <w:rPr>
          <w:lang w:val="fr-CA"/>
        </w:rPr>
        <w:t>un groupe</w:t>
      </w:r>
      <w:r w:rsidR="00332E0B" w:rsidRPr="00930DB6">
        <w:rPr>
          <w:lang w:val="fr-CA"/>
        </w:rPr>
        <w:t xml:space="preserve"> restreint</w:t>
      </w:r>
      <w:r w:rsidRPr="00930DB6">
        <w:rPr>
          <w:lang w:val="fr-CA"/>
        </w:rPr>
        <w:t xml:space="preserve"> tiendrait des discussions informelles afin d</w:t>
      </w:r>
      <w:r w:rsidR="005D33C3" w:rsidRPr="00930DB6">
        <w:rPr>
          <w:lang w:val="fr-CA"/>
        </w:rPr>
        <w:t>’</w:t>
      </w:r>
      <w:r w:rsidRPr="00930DB6">
        <w:rPr>
          <w:lang w:val="fr-CA"/>
        </w:rPr>
        <w:t>en arriver à un consensus sur le libellé de l</w:t>
      </w:r>
      <w:r w:rsidR="005D33C3" w:rsidRPr="00930DB6">
        <w:rPr>
          <w:lang w:val="fr-CA"/>
        </w:rPr>
        <w:t>’</w:t>
      </w:r>
      <w:r w:rsidRPr="00930DB6">
        <w:rPr>
          <w:lang w:val="fr-CA"/>
        </w:rPr>
        <w:t>annexe I.</w:t>
      </w:r>
    </w:p>
    <w:p w:rsidR="00332E0B" w:rsidRPr="00930DB6" w:rsidRDefault="00332E0B" w:rsidP="00332E0B">
      <w:pPr>
        <w:pStyle w:val="CBDNormalNumber"/>
        <w:numPr>
          <w:ilvl w:val="0"/>
          <w:numId w:val="18"/>
        </w:numPr>
        <w:rPr>
          <w:lang w:val="fr-CA"/>
        </w:rPr>
      </w:pPr>
      <w:r w:rsidRPr="00930DB6">
        <w:rPr>
          <w:lang w:val="fr-CA"/>
        </w:rPr>
        <w:t>À sa cinquième séance plénière, l’Organe subsidiaire a  poursuivi son examen du projet de recommandation révisé.</w:t>
      </w:r>
    </w:p>
    <w:p w:rsidR="00332E0B" w:rsidRPr="00930DB6" w:rsidRDefault="00332E0B" w:rsidP="00332E0B">
      <w:pPr>
        <w:pStyle w:val="CBDNormalNumber"/>
        <w:numPr>
          <w:ilvl w:val="0"/>
          <w:numId w:val="18"/>
        </w:numPr>
        <w:rPr>
          <w:lang w:val="fr-CA"/>
        </w:rPr>
      </w:pPr>
      <w:r w:rsidRPr="00930DB6">
        <w:rPr>
          <w:lang w:val="fr-CA"/>
        </w:rPr>
        <w:t>À l’invitation de la Présidente, l’animateur du groupe restreint a fait rapport sur le résultat des débats du groupe et présenté un texte de compromis pour l’annexe I.</w:t>
      </w:r>
    </w:p>
    <w:p w:rsidR="00332E0B" w:rsidRPr="00930DB6" w:rsidRDefault="00332E0B" w:rsidP="00332E0B">
      <w:pPr>
        <w:pStyle w:val="CBDNormalNumber"/>
        <w:numPr>
          <w:ilvl w:val="0"/>
          <w:numId w:val="18"/>
        </w:numPr>
        <w:rPr>
          <w:lang w:val="fr-CA"/>
        </w:rPr>
      </w:pPr>
      <w:r w:rsidRPr="00930DB6">
        <w:rPr>
          <w:lang w:val="fr-CA"/>
        </w:rPr>
        <w:t>Des déclarations ont été faites par les représentants des Parties suivantes : Brésil, Camerou</w:t>
      </w:r>
      <w:r w:rsidRPr="00930DB6">
        <w:rPr>
          <w:lang w:val="fr-CA"/>
        </w:rPr>
        <w:t xml:space="preserve">n, Canada, </w:t>
      </w:r>
      <w:r w:rsidRPr="00930DB6">
        <w:rPr>
          <w:lang w:val="fr-CA"/>
        </w:rPr>
        <w:t>Da</w:t>
      </w:r>
      <w:r w:rsidRPr="00930DB6">
        <w:rPr>
          <w:lang w:val="fr-CA"/>
        </w:rPr>
        <w:t>n</w:t>
      </w:r>
      <w:r w:rsidRPr="00930DB6">
        <w:rPr>
          <w:lang w:val="fr-CA"/>
        </w:rPr>
        <w:t>emark, Fédération de Russie</w:t>
      </w:r>
      <w:r w:rsidRPr="00930DB6">
        <w:rPr>
          <w:lang w:val="fr-CA"/>
        </w:rPr>
        <w:t xml:space="preserve">, </w:t>
      </w:r>
      <w:r w:rsidRPr="00930DB6">
        <w:rPr>
          <w:lang w:val="fr-CA"/>
        </w:rPr>
        <w:t>Indonésie</w:t>
      </w:r>
      <w:r w:rsidRPr="00930DB6">
        <w:rPr>
          <w:lang w:val="fr-CA"/>
        </w:rPr>
        <w:t xml:space="preserve">, </w:t>
      </w:r>
      <w:r w:rsidRPr="00930DB6">
        <w:rPr>
          <w:lang w:val="fr-CA"/>
        </w:rPr>
        <w:t>République démocratique du Congo, Royaume-Uni de Grande-Bretagne et d’Irlande du Nord et</w:t>
      </w:r>
      <w:r w:rsidRPr="00930DB6">
        <w:rPr>
          <w:lang w:val="fr-CA"/>
        </w:rPr>
        <w:t xml:space="preserve"> Zimbabwe</w:t>
      </w:r>
      <w:r w:rsidRPr="00930DB6">
        <w:rPr>
          <w:lang w:val="fr-CA"/>
        </w:rPr>
        <w:t>.</w:t>
      </w:r>
    </w:p>
    <w:p w:rsidR="00332E0B" w:rsidRPr="00930DB6" w:rsidRDefault="00332E0B" w:rsidP="00332E0B">
      <w:pPr>
        <w:pStyle w:val="CBDNormalNumber"/>
        <w:numPr>
          <w:ilvl w:val="0"/>
          <w:numId w:val="18"/>
        </w:numPr>
        <w:rPr>
          <w:lang w:val="fr-CA"/>
        </w:rPr>
      </w:pPr>
    </w:p>
    <w:p w:rsidR="00AD4245" w:rsidRPr="00930DB6" w:rsidRDefault="00332E0B" w:rsidP="00332E0B">
      <w:pPr>
        <w:pStyle w:val="CBDNormalNumber"/>
        <w:rPr>
          <w:lang w:val="fr-CA"/>
        </w:rPr>
      </w:pPr>
      <w:r w:rsidRPr="00930DB6">
        <w:rPr>
          <w:lang w:val="fr-CA"/>
        </w:rPr>
        <w:t xml:space="preserve"> </w:t>
      </w:r>
      <w:r w:rsidR="00AD4245" w:rsidRPr="00930DB6">
        <w:rPr>
          <w:lang w:val="fr-CA"/>
        </w:rPr>
        <w:t>[</w:t>
      </w:r>
      <w:r w:rsidR="00AD4245" w:rsidRPr="00930DB6">
        <w:rPr>
          <w:i/>
          <w:lang w:val="fr-CA"/>
        </w:rPr>
        <w:t>à compléter</w:t>
      </w:r>
      <w:r w:rsidR="00AD4245" w:rsidRPr="00930DB6">
        <w:rPr>
          <w:lang w:val="fr-CA"/>
        </w:rPr>
        <w:t>]</w:t>
      </w:r>
    </w:p>
    <w:p w:rsidR="00827E0A" w:rsidRPr="00930DB6" w:rsidRDefault="00AD4245" w:rsidP="00827E0A">
      <w:pPr>
        <w:pStyle w:val="CBDAgendaItem"/>
        <w:rPr>
          <w:lang w:val="fr-CA"/>
        </w:rPr>
      </w:pPr>
      <w:r w:rsidRPr="00930DB6">
        <w:rPr>
          <w:lang w:val="fr-CA"/>
        </w:rPr>
        <w:t xml:space="preserve">Point 6 </w:t>
      </w:r>
      <w:r w:rsidRPr="00930DB6">
        <w:rPr>
          <w:lang w:val="fr-CA"/>
        </w:rPr>
        <w:br/>
      </w:r>
      <w:r w:rsidR="00000A86" w:rsidRPr="00930DB6">
        <w:rPr>
          <w:lang w:val="fr-CA"/>
        </w:rPr>
        <w:t>Communication d</w:t>
      </w:r>
      <w:r w:rsidR="005D33C3" w:rsidRPr="00930DB6">
        <w:rPr>
          <w:lang w:val="fr-CA"/>
        </w:rPr>
        <w:t>’</w:t>
      </w:r>
      <w:r w:rsidR="00000A86" w:rsidRPr="00930DB6">
        <w:rPr>
          <w:lang w:val="fr-CA"/>
        </w:rPr>
        <w:t>avis concernant les connaissances traditionnelles aux fins du rapport mondial sur les progrès collectifs accomplis dans la mise en œuvre du Cadre mondial de la</w:t>
      </w:r>
    </w:p>
    <w:p w:rsidR="00372C1E" w:rsidRPr="00930DB6" w:rsidRDefault="00827E0A" w:rsidP="007E0186">
      <w:pPr>
        <w:pStyle w:val="CBDNormalNumber"/>
        <w:rPr>
          <w:lang w:val="fr-CA"/>
        </w:rPr>
      </w:pPr>
      <w:r w:rsidRPr="00930DB6">
        <w:rPr>
          <w:lang w:val="fr-CA"/>
        </w:rPr>
        <w:t>L</w:t>
      </w:r>
      <w:r w:rsidR="005D33C3" w:rsidRPr="00930DB6">
        <w:rPr>
          <w:lang w:val="fr-CA"/>
        </w:rPr>
        <w:t>’</w:t>
      </w:r>
      <w:r w:rsidRPr="00930DB6">
        <w:rPr>
          <w:lang w:val="fr-CA"/>
        </w:rPr>
        <w:t>Organe subsidiaire a examiné le point 6 de l</w:t>
      </w:r>
      <w:r w:rsidR="005D33C3" w:rsidRPr="00930DB6">
        <w:rPr>
          <w:lang w:val="fr-CA"/>
        </w:rPr>
        <w:t>’</w:t>
      </w:r>
      <w:r w:rsidRPr="00930DB6">
        <w:rPr>
          <w:lang w:val="fr-CA"/>
        </w:rPr>
        <w:t>ordre du jour à sa troisième séance plénière. Il était saisi d</w:t>
      </w:r>
      <w:r w:rsidR="005D33C3" w:rsidRPr="00930DB6">
        <w:rPr>
          <w:lang w:val="fr-CA"/>
        </w:rPr>
        <w:t>’</w:t>
      </w:r>
      <w:r w:rsidRPr="00930DB6">
        <w:rPr>
          <w:lang w:val="fr-CA"/>
        </w:rPr>
        <w:t xml:space="preserve">une note du </w:t>
      </w:r>
      <w:r w:rsidR="000C10FD" w:rsidRPr="00930DB6">
        <w:rPr>
          <w:lang w:val="fr-CA"/>
        </w:rPr>
        <w:t>Secrétariat</w:t>
      </w:r>
      <w:r w:rsidRPr="00930DB6">
        <w:rPr>
          <w:lang w:val="fr-CA"/>
        </w:rPr>
        <w:t xml:space="preserve"> sur la communication d</w:t>
      </w:r>
      <w:r w:rsidR="005D33C3" w:rsidRPr="00930DB6">
        <w:rPr>
          <w:lang w:val="fr-CA"/>
        </w:rPr>
        <w:t>’</w:t>
      </w:r>
      <w:r w:rsidRPr="00930DB6">
        <w:rPr>
          <w:lang w:val="fr-CA"/>
        </w:rPr>
        <w:t>avis concernant les connaissances traditionnelles aux fins du rapport mondial sur les progrès collectifs accomplis dans la mise en œuvre du Cadre, qui contenait un projet de recommandation</w:t>
      </w:r>
      <w:r w:rsidRPr="00930DB6">
        <w:rPr>
          <w:rStyle w:val="FootnoteReference"/>
          <w:lang w:val="fr-CA"/>
        </w:rPr>
        <w:footnoteReference w:id="15"/>
      </w:r>
      <w:r w:rsidRPr="00930DB6">
        <w:rPr>
          <w:lang w:val="fr-CA"/>
        </w:rPr>
        <w:t>. Un document d</w:t>
      </w:r>
      <w:r w:rsidR="005D33C3" w:rsidRPr="00930DB6">
        <w:rPr>
          <w:lang w:val="fr-CA"/>
        </w:rPr>
        <w:t>’</w:t>
      </w:r>
      <w:r w:rsidRPr="00930DB6">
        <w:rPr>
          <w:lang w:val="fr-CA"/>
        </w:rPr>
        <w:t>information avait également été publié pour le point 6 de l</w:t>
      </w:r>
      <w:r w:rsidR="005D33C3" w:rsidRPr="00930DB6">
        <w:rPr>
          <w:lang w:val="fr-CA"/>
        </w:rPr>
        <w:t>’</w:t>
      </w:r>
      <w:r w:rsidRPr="00930DB6">
        <w:rPr>
          <w:lang w:val="fr-CA"/>
        </w:rPr>
        <w:t>ordre du jour, contenant des études de cas et d</w:t>
      </w:r>
      <w:r w:rsidR="005D33C3" w:rsidRPr="00930DB6">
        <w:rPr>
          <w:lang w:val="fr-CA"/>
        </w:rPr>
        <w:t>’</w:t>
      </w:r>
      <w:r w:rsidRPr="00930DB6">
        <w:rPr>
          <w:lang w:val="fr-CA"/>
        </w:rPr>
        <w:t>autres informations sur les connaissances traditionnelles, les innovations, les pratiques et les technologies pertinentes des peuples autochtones et communautés locales aux fins du rapport mondial sur les progrès collectifs accomplis dans la mise en œuvre du Cadre</w:t>
      </w:r>
      <w:r w:rsidR="00372C1E" w:rsidRPr="00930DB6">
        <w:rPr>
          <w:rStyle w:val="FootnoteReference"/>
          <w:lang w:val="fr-CA"/>
        </w:rPr>
        <w:footnoteReference w:id="16"/>
      </w:r>
      <w:r w:rsidRPr="00930DB6">
        <w:rPr>
          <w:lang w:val="fr-CA"/>
        </w:rPr>
        <w:t>.</w:t>
      </w:r>
    </w:p>
    <w:p w:rsidR="00372C1E" w:rsidRPr="00930DB6" w:rsidRDefault="00CD49B3" w:rsidP="007E0186">
      <w:pPr>
        <w:pStyle w:val="CBDNormalNumber"/>
        <w:rPr>
          <w:lang w:val="fr-CA"/>
        </w:rPr>
      </w:pPr>
      <w:r w:rsidRPr="00930DB6">
        <w:rPr>
          <w:lang w:val="fr-CA"/>
        </w:rPr>
        <w:t xml:space="preserve">Une déclaration a été faite par </w:t>
      </w:r>
      <w:r w:rsidR="001C33AD" w:rsidRPr="00930DB6">
        <w:rPr>
          <w:lang w:val="fr-CA"/>
        </w:rPr>
        <w:t>une</w:t>
      </w:r>
      <w:r w:rsidRPr="00930DB6">
        <w:rPr>
          <w:lang w:val="fr-CA"/>
        </w:rPr>
        <w:t xml:space="preserve"> représentant</w:t>
      </w:r>
      <w:r w:rsidR="005612DB" w:rsidRPr="00930DB6">
        <w:rPr>
          <w:lang w:val="fr-CA"/>
        </w:rPr>
        <w:t>e</w:t>
      </w:r>
      <w:r w:rsidRPr="00930DB6">
        <w:rPr>
          <w:lang w:val="fr-CA"/>
        </w:rPr>
        <w:t xml:space="preserve"> du Forum international des peuples autochtones sur la biodiversité</w:t>
      </w:r>
      <w:r w:rsidR="00372C1E" w:rsidRPr="00930DB6">
        <w:rPr>
          <w:lang w:val="fr-CA"/>
        </w:rPr>
        <w:t>.</w:t>
      </w:r>
    </w:p>
    <w:p w:rsidR="00372C1E" w:rsidRPr="00930DB6" w:rsidRDefault="00CD49B3" w:rsidP="007E0186">
      <w:pPr>
        <w:pStyle w:val="CBDNormalNumber"/>
        <w:rPr>
          <w:lang w:val="fr-CA"/>
        </w:rPr>
      </w:pPr>
      <w:r w:rsidRPr="00930DB6">
        <w:rPr>
          <w:lang w:val="fr-CA"/>
        </w:rPr>
        <w:t>Des déclarations ont également été faites par les représentants des Parties suivantes</w:t>
      </w:r>
      <w:r w:rsidR="005D33C3" w:rsidRPr="00930DB6">
        <w:rPr>
          <w:lang w:val="fr-CA"/>
        </w:rPr>
        <w:t> :</w:t>
      </w:r>
      <w:r w:rsidRPr="00930DB6">
        <w:rPr>
          <w:lang w:val="fr-CA"/>
        </w:rPr>
        <w:t xml:space="preserve"> Afrique du Sud, Brésil, Burkina Faso, Canada, Colombie, Danemark (au nom de l</w:t>
      </w:r>
      <w:r w:rsidR="005D33C3" w:rsidRPr="00930DB6">
        <w:rPr>
          <w:lang w:val="fr-CA"/>
        </w:rPr>
        <w:t>’</w:t>
      </w:r>
      <w:r w:rsidRPr="00930DB6">
        <w:rPr>
          <w:lang w:val="fr-CA"/>
        </w:rPr>
        <w:t>Union européenne et de ses 27 États membres), Égypte, Fédération de Russie, Inde, Indonésie, Îles Cook, Malawi, Malaisie, Mexique, Norvège, Panama et République démocratique du Congo</w:t>
      </w:r>
      <w:r w:rsidR="005166D1" w:rsidRPr="00930DB6">
        <w:rPr>
          <w:lang w:val="fr-CA"/>
        </w:rPr>
        <w:t xml:space="preserve"> et Zimbabwe (au nom des États d</w:t>
      </w:r>
      <w:r w:rsidR="005D33C3" w:rsidRPr="00930DB6">
        <w:rPr>
          <w:lang w:val="fr-CA"/>
        </w:rPr>
        <w:t>’</w:t>
      </w:r>
      <w:r w:rsidR="005166D1" w:rsidRPr="00930DB6">
        <w:rPr>
          <w:lang w:val="fr-CA"/>
        </w:rPr>
        <w:t>Afrique)</w:t>
      </w:r>
      <w:r w:rsidR="00372C1E" w:rsidRPr="00930DB6">
        <w:rPr>
          <w:lang w:val="fr-CA"/>
        </w:rPr>
        <w:t>.</w:t>
      </w:r>
    </w:p>
    <w:p w:rsidR="00372C1E" w:rsidRPr="00930DB6" w:rsidRDefault="008E612E" w:rsidP="007E0186">
      <w:pPr>
        <w:pStyle w:val="CBDNormalNumber"/>
        <w:rPr>
          <w:lang w:val="fr-CA"/>
        </w:rPr>
      </w:pPr>
      <w:r w:rsidRPr="00930DB6">
        <w:rPr>
          <w:lang w:val="fr-CA"/>
        </w:rPr>
        <w:t>D</w:t>
      </w:r>
      <w:r w:rsidR="005D33C3" w:rsidRPr="00930DB6">
        <w:rPr>
          <w:lang w:val="fr-CA"/>
        </w:rPr>
        <w:t>’</w:t>
      </w:r>
      <w:r w:rsidRPr="00930DB6">
        <w:rPr>
          <w:lang w:val="fr-CA"/>
        </w:rPr>
        <w:t xml:space="preserve">autres déclarations ont été faites par les représentants de </w:t>
      </w:r>
      <w:r w:rsidRPr="00930DB6">
        <w:rPr>
          <w:noProof/>
          <w:lang w:val="fr-CA"/>
        </w:rPr>
        <w:t>l</w:t>
      </w:r>
      <w:r w:rsidR="005D33C3" w:rsidRPr="00930DB6">
        <w:rPr>
          <w:noProof/>
          <w:lang w:val="fr-CA"/>
        </w:rPr>
        <w:t>’</w:t>
      </w:r>
      <w:r w:rsidRPr="00930DB6">
        <w:rPr>
          <w:noProof/>
          <w:lang w:val="fr-CA"/>
        </w:rPr>
        <w:t>Asociación Interétnica de Desarrollo de la Selva Peruana,</w:t>
      </w:r>
      <w:r w:rsidRPr="00930DB6">
        <w:rPr>
          <w:lang w:val="fr-CA"/>
        </w:rPr>
        <w:t xml:space="preserve"> du Caucus des femmes de la Convention sur la diversité biologique et du Réseau mondial des jeunes pour la biodiversité</w:t>
      </w:r>
      <w:r w:rsidR="00372C1E" w:rsidRPr="00930DB6">
        <w:rPr>
          <w:lang w:val="fr-CA"/>
        </w:rPr>
        <w:t>.</w:t>
      </w:r>
    </w:p>
    <w:p w:rsidR="00372C1E" w:rsidRPr="00930DB6" w:rsidRDefault="008E612E" w:rsidP="007E0186">
      <w:pPr>
        <w:pStyle w:val="CBDNormalNumber"/>
        <w:rPr>
          <w:lang w:val="fr-CA"/>
        </w:rPr>
      </w:pPr>
      <w:r w:rsidRPr="00930DB6">
        <w:rPr>
          <w:lang w:val="fr-CA"/>
        </w:rPr>
        <w:t>À l</w:t>
      </w:r>
      <w:r w:rsidR="005D33C3" w:rsidRPr="00930DB6">
        <w:rPr>
          <w:lang w:val="fr-CA"/>
        </w:rPr>
        <w:t>’</w:t>
      </w:r>
      <w:r w:rsidRPr="00930DB6">
        <w:rPr>
          <w:lang w:val="fr-CA"/>
        </w:rPr>
        <w:t>issue de l</w:t>
      </w:r>
      <w:r w:rsidR="005D33C3" w:rsidRPr="00930DB6">
        <w:rPr>
          <w:lang w:val="fr-CA"/>
        </w:rPr>
        <w:t>’</w:t>
      </w:r>
      <w:r w:rsidRPr="00930DB6">
        <w:rPr>
          <w:lang w:val="fr-CA"/>
        </w:rPr>
        <w:t xml:space="preserve">échange de vues, la </w:t>
      </w:r>
      <w:r w:rsidR="000C10FD" w:rsidRPr="00930DB6">
        <w:rPr>
          <w:lang w:val="fr-CA"/>
        </w:rPr>
        <w:t>Coprésidente</w:t>
      </w:r>
      <w:r w:rsidRPr="00930DB6">
        <w:rPr>
          <w:lang w:val="fr-CA"/>
        </w:rPr>
        <w:t xml:space="preserve"> a déclaré qu</w:t>
      </w:r>
      <w:r w:rsidR="005D33C3" w:rsidRPr="00930DB6">
        <w:rPr>
          <w:lang w:val="fr-CA"/>
        </w:rPr>
        <w:t>’</w:t>
      </w:r>
      <w:r w:rsidRPr="00930DB6">
        <w:rPr>
          <w:lang w:val="fr-CA"/>
        </w:rPr>
        <w:t xml:space="preserve">elle élaborerait, en consultation avec le </w:t>
      </w:r>
      <w:r w:rsidR="000C10FD" w:rsidRPr="00930DB6">
        <w:rPr>
          <w:lang w:val="fr-CA"/>
        </w:rPr>
        <w:t>Secrétariat</w:t>
      </w:r>
      <w:r w:rsidRPr="00930DB6">
        <w:rPr>
          <w:lang w:val="fr-CA"/>
        </w:rPr>
        <w:t>, un projet de recommandation révisé, en tenant compte des avis exprimés ou appuyés par les Parties</w:t>
      </w:r>
      <w:r w:rsidR="00372C1E" w:rsidRPr="00930DB6">
        <w:rPr>
          <w:lang w:val="fr-CA"/>
        </w:rPr>
        <w:t>.</w:t>
      </w:r>
    </w:p>
    <w:p w:rsidR="00AD4245" w:rsidRPr="00930DB6" w:rsidRDefault="00AD4245" w:rsidP="007E0186">
      <w:pPr>
        <w:pStyle w:val="CBDNormalNumber"/>
        <w:rPr>
          <w:lang w:val="fr-CA"/>
        </w:rPr>
      </w:pPr>
      <w:r w:rsidRPr="00930DB6">
        <w:rPr>
          <w:lang w:val="fr-CA"/>
        </w:rPr>
        <w:t>[</w:t>
      </w:r>
      <w:r w:rsidRPr="00930DB6">
        <w:rPr>
          <w:i/>
          <w:lang w:val="fr-CA"/>
        </w:rPr>
        <w:t>à compléter</w:t>
      </w:r>
      <w:r w:rsidRPr="00930DB6">
        <w:rPr>
          <w:lang w:val="fr-CA"/>
        </w:rPr>
        <w:t>]</w:t>
      </w:r>
    </w:p>
    <w:p w:rsidR="00AD4245" w:rsidRPr="00930DB6" w:rsidRDefault="00AD4245" w:rsidP="00AD4245">
      <w:pPr>
        <w:pStyle w:val="CBDAgendaItem"/>
        <w:rPr>
          <w:lang w:val="fr-CA"/>
        </w:rPr>
      </w:pPr>
      <w:r w:rsidRPr="00930DB6">
        <w:rPr>
          <w:lang w:val="fr-CA"/>
        </w:rPr>
        <w:t xml:space="preserve">Point 7 </w:t>
      </w:r>
      <w:r w:rsidRPr="00930DB6">
        <w:rPr>
          <w:lang w:val="fr-CA"/>
        </w:rPr>
        <w:br/>
        <w:t>Recommandations de l</w:t>
      </w:r>
      <w:r w:rsidR="005D33C3" w:rsidRPr="00930DB6">
        <w:rPr>
          <w:lang w:val="fr-CA"/>
        </w:rPr>
        <w:t>’</w:t>
      </w:r>
      <w:r w:rsidRPr="00930DB6">
        <w:rPr>
          <w:lang w:val="fr-CA"/>
        </w:rPr>
        <w:t>Instance permanente sur les questions autochtones.</w:t>
      </w:r>
    </w:p>
    <w:p w:rsidR="00AD3B2B" w:rsidRPr="00930DB6" w:rsidRDefault="00AD3B2B" w:rsidP="007E0186">
      <w:pPr>
        <w:pStyle w:val="CBDNormalNumber"/>
        <w:rPr>
          <w:lang w:val="fr-CA"/>
        </w:rPr>
      </w:pPr>
      <w:r w:rsidRPr="00930DB6">
        <w:rPr>
          <w:lang w:val="fr-CA"/>
        </w:rPr>
        <w:t>L</w:t>
      </w:r>
      <w:r w:rsidR="005D33C3" w:rsidRPr="00930DB6">
        <w:rPr>
          <w:lang w:val="fr-CA"/>
        </w:rPr>
        <w:t>’</w:t>
      </w:r>
      <w:r w:rsidRPr="00930DB6">
        <w:rPr>
          <w:lang w:val="fr-CA"/>
        </w:rPr>
        <w:t>Organe subsidiaire a commencé l</w:t>
      </w:r>
      <w:r w:rsidR="005D33C3" w:rsidRPr="00930DB6">
        <w:rPr>
          <w:lang w:val="fr-CA"/>
        </w:rPr>
        <w:t>’</w:t>
      </w:r>
      <w:r w:rsidRPr="00930DB6">
        <w:rPr>
          <w:lang w:val="fr-CA"/>
        </w:rPr>
        <w:t>examen du point 7 de l</w:t>
      </w:r>
      <w:r w:rsidR="005D33C3" w:rsidRPr="00930DB6">
        <w:rPr>
          <w:lang w:val="fr-CA"/>
        </w:rPr>
        <w:t>’</w:t>
      </w:r>
      <w:r w:rsidRPr="00930DB6">
        <w:rPr>
          <w:lang w:val="fr-CA"/>
        </w:rPr>
        <w:t xml:space="preserve">ordre du jour à sa </w:t>
      </w:r>
      <w:r w:rsidR="00CF48F6" w:rsidRPr="00930DB6">
        <w:rPr>
          <w:lang w:val="fr-CA"/>
        </w:rPr>
        <w:t>troisième</w:t>
      </w:r>
      <w:r w:rsidRPr="00930DB6">
        <w:rPr>
          <w:lang w:val="fr-CA"/>
        </w:rPr>
        <w:t xml:space="preserve"> séance plénière. Il était saisi d</w:t>
      </w:r>
      <w:r w:rsidR="005D33C3" w:rsidRPr="00930DB6">
        <w:rPr>
          <w:lang w:val="fr-CA"/>
        </w:rPr>
        <w:t>’</w:t>
      </w:r>
      <w:r w:rsidRPr="00930DB6">
        <w:rPr>
          <w:lang w:val="fr-CA"/>
        </w:rPr>
        <w:t xml:space="preserve">une note du </w:t>
      </w:r>
      <w:r w:rsidR="000C10FD" w:rsidRPr="00930DB6">
        <w:rPr>
          <w:lang w:val="fr-CA"/>
        </w:rPr>
        <w:t>Secrétariat</w:t>
      </w:r>
      <w:r w:rsidRPr="00930DB6">
        <w:rPr>
          <w:lang w:val="fr-CA"/>
        </w:rPr>
        <w:t xml:space="preserve"> sur les recommandations de l</w:t>
      </w:r>
      <w:r w:rsidR="005D33C3" w:rsidRPr="00930DB6">
        <w:rPr>
          <w:lang w:val="fr-CA"/>
        </w:rPr>
        <w:t>’</w:t>
      </w:r>
      <w:r w:rsidRPr="00930DB6">
        <w:rPr>
          <w:lang w:val="fr-CA"/>
        </w:rPr>
        <w:t>Instance permanente sur les questions autochtones, qui contenait un projet de recommandation</w:t>
      </w:r>
      <w:r w:rsidRPr="00930DB6">
        <w:rPr>
          <w:rStyle w:val="FootnoteReference"/>
          <w:lang w:val="fr-CA"/>
        </w:rPr>
        <w:footnoteReference w:id="17"/>
      </w:r>
      <w:r w:rsidRPr="00930DB6">
        <w:rPr>
          <w:lang w:val="fr-CA"/>
        </w:rPr>
        <w:t>.</w:t>
      </w:r>
    </w:p>
    <w:p w:rsidR="00AD3B2B" w:rsidRPr="00930DB6" w:rsidRDefault="00E4779D" w:rsidP="007E0186">
      <w:pPr>
        <w:pStyle w:val="CBDNormalNumber"/>
        <w:rPr>
          <w:lang w:val="fr-CA"/>
        </w:rPr>
      </w:pPr>
      <w:r>
        <w:rPr>
          <w:lang w:val="fr-CA"/>
        </w:rPr>
        <w:lastRenderedPageBreak/>
        <w:t>Un</w:t>
      </w:r>
      <w:r w:rsidR="00AD3B2B" w:rsidRPr="00930DB6">
        <w:rPr>
          <w:lang w:val="fr-CA"/>
        </w:rPr>
        <w:t xml:space="preserve"> représentant du Forum international des peuples autochtones sur la biodiversité a fait une déclaration.</w:t>
      </w:r>
    </w:p>
    <w:p w:rsidR="001C33AD" w:rsidRPr="00930DB6" w:rsidRDefault="00AD3B2B" w:rsidP="001C33AD">
      <w:pPr>
        <w:pStyle w:val="CBDNormalNumber"/>
        <w:numPr>
          <w:ilvl w:val="0"/>
          <w:numId w:val="18"/>
        </w:numPr>
        <w:rPr>
          <w:lang w:val="fr-CA"/>
        </w:rPr>
      </w:pPr>
      <w:r w:rsidRPr="00930DB6">
        <w:rPr>
          <w:lang w:val="fr-CA"/>
        </w:rPr>
        <w:t xml:space="preserve">Les représentants du Canada et de la République démocratique du Congo ont </w:t>
      </w:r>
      <w:r w:rsidR="000C68AC" w:rsidRPr="00930DB6">
        <w:rPr>
          <w:lang w:val="fr-CA"/>
        </w:rPr>
        <w:t>également fait des déclarations</w:t>
      </w:r>
      <w:r w:rsidR="003A55BD" w:rsidRPr="00930DB6">
        <w:rPr>
          <w:lang w:val="fr-CA"/>
        </w:rPr>
        <w:t>.</w:t>
      </w:r>
      <w:r w:rsidR="001C33AD" w:rsidRPr="00930DB6">
        <w:rPr>
          <w:lang w:val="fr-CA"/>
        </w:rPr>
        <w:t xml:space="preserve"> </w:t>
      </w:r>
    </w:p>
    <w:p w:rsidR="001C33AD" w:rsidRPr="00930DB6" w:rsidRDefault="001C33AD" w:rsidP="001C33AD">
      <w:pPr>
        <w:pStyle w:val="CBDNormalNumber"/>
        <w:numPr>
          <w:ilvl w:val="0"/>
          <w:numId w:val="18"/>
        </w:numPr>
        <w:rPr>
          <w:lang w:val="fr-CA"/>
        </w:rPr>
      </w:pPr>
      <w:r w:rsidRPr="00930DB6">
        <w:rPr>
          <w:lang w:val="fr-CA"/>
        </w:rPr>
        <w:t>À sa cinquième séance plénière, l’Organe subsidiaire a poursuivi son examen du point 7 de l’ordre du jour.</w:t>
      </w:r>
    </w:p>
    <w:p w:rsidR="001C33AD" w:rsidRPr="00930DB6" w:rsidRDefault="001C33AD" w:rsidP="001C33AD">
      <w:pPr>
        <w:pStyle w:val="CBDNormalNumber"/>
        <w:numPr>
          <w:ilvl w:val="0"/>
          <w:numId w:val="18"/>
        </w:numPr>
        <w:rPr>
          <w:lang w:val="fr-CA"/>
        </w:rPr>
      </w:pPr>
      <w:r w:rsidRPr="00930DB6">
        <w:rPr>
          <w:lang w:val="fr-CA"/>
        </w:rPr>
        <w:t xml:space="preserve">Des déclarations ont été faites par les représentants des Parties suivantes : </w:t>
      </w:r>
      <w:r w:rsidR="00930DB6" w:rsidRPr="00930DB6">
        <w:rPr>
          <w:lang w:val="fr-CA"/>
        </w:rPr>
        <w:t xml:space="preserve">Afrique du Sud, </w:t>
      </w:r>
      <w:r w:rsidRPr="00930DB6">
        <w:rPr>
          <w:lang w:val="fr-CA"/>
        </w:rPr>
        <w:t>Brés</w:t>
      </w:r>
      <w:r w:rsidRPr="00930DB6">
        <w:rPr>
          <w:lang w:val="fr-CA"/>
        </w:rPr>
        <w:t xml:space="preserve">il, </w:t>
      </w:r>
      <w:r w:rsidRPr="00930DB6">
        <w:rPr>
          <w:lang w:val="fr-CA"/>
        </w:rPr>
        <w:t>Camerou</w:t>
      </w:r>
      <w:r w:rsidRPr="00930DB6">
        <w:rPr>
          <w:lang w:val="fr-CA"/>
        </w:rPr>
        <w:t>n (</w:t>
      </w:r>
      <w:r w:rsidRPr="00930DB6">
        <w:rPr>
          <w:lang w:val="fr-CA"/>
        </w:rPr>
        <w:t>au nom des États africains</w:t>
      </w:r>
      <w:r w:rsidRPr="00930DB6">
        <w:rPr>
          <w:lang w:val="fr-CA"/>
        </w:rPr>
        <w:t xml:space="preserve">), Canada, </w:t>
      </w:r>
      <w:r w:rsidR="00930DB6" w:rsidRPr="00930DB6">
        <w:rPr>
          <w:lang w:val="fr-CA"/>
        </w:rPr>
        <w:t>Colombie, Dane</w:t>
      </w:r>
      <w:r w:rsidRPr="00930DB6">
        <w:rPr>
          <w:lang w:val="fr-CA"/>
        </w:rPr>
        <w:t>mark (</w:t>
      </w:r>
      <w:r w:rsidR="00930DB6" w:rsidRPr="00930DB6">
        <w:rPr>
          <w:lang w:val="fr-CA"/>
        </w:rPr>
        <w:t>au nom de l’Union européenne et de ses 27 États membres</w:t>
      </w:r>
      <w:r w:rsidRPr="00930DB6">
        <w:rPr>
          <w:lang w:val="fr-CA"/>
        </w:rPr>
        <w:t xml:space="preserve">), </w:t>
      </w:r>
      <w:r w:rsidR="00930DB6" w:rsidRPr="00930DB6">
        <w:rPr>
          <w:lang w:val="fr-CA"/>
        </w:rPr>
        <w:t>Fédération de Russie, Haï</w:t>
      </w:r>
      <w:r w:rsidRPr="00930DB6">
        <w:rPr>
          <w:lang w:val="fr-CA"/>
        </w:rPr>
        <w:t xml:space="preserve">ti, </w:t>
      </w:r>
      <w:r w:rsidR="00930DB6" w:rsidRPr="00930DB6">
        <w:rPr>
          <w:lang w:val="fr-CA"/>
        </w:rPr>
        <w:t>Inde</w:t>
      </w:r>
      <w:r w:rsidRPr="00930DB6">
        <w:rPr>
          <w:lang w:val="fr-CA"/>
        </w:rPr>
        <w:t>, Jordan</w:t>
      </w:r>
      <w:r w:rsidR="00930DB6" w:rsidRPr="00930DB6">
        <w:rPr>
          <w:lang w:val="fr-CA"/>
        </w:rPr>
        <w:t>ie</w:t>
      </w:r>
      <w:r w:rsidRPr="00930DB6">
        <w:rPr>
          <w:lang w:val="fr-CA"/>
        </w:rPr>
        <w:t xml:space="preserve">, </w:t>
      </w:r>
      <w:r w:rsidR="00930DB6" w:rsidRPr="00930DB6">
        <w:rPr>
          <w:lang w:val="fr-CA"/>
        </w:rPr>
        <w:t>Mexique</w:t>
      </w:r>
      <w:r w:rsidRPr="00930DB6">
        <w:rPr>
          <w:lang w:val="fr-CA"/>
        </w:rPr>
        <w:t>, Ni</w:t>
      </w:r>
      <w:r w:rsidR="00930DB6" w:rsidRPr="00930DB6">
        <w:rPr>
          <w:lang w:val="fr-CA"/>
        </w:rPr>
        <w:t>gé</w:t>
      </w:r>
      <w:r w:rsidRPr="00930DB6">
        <w:rPr>
          <w:lang w:val="fr-CA"/>
        </w:rPr>
        <w:t xml:space="preserve">ria, </w:t>
      </w:r>
      <w:r w:rsidR="00930DB6" w:rsidRPr="00930DB6">
        <w:rPr>
          <w:lang w:val="fr-CA"/>
        </w:rPr>
        <w:t>Norvège</w:t>
      </w:r>
      <w:r w:rsidRPr="00930DB6">
        <w:rPr>
          <w:lang w:val="fr-CA"/>
        </w:rPr>
        <w:t xml:space="preserve">, Panama, </w:t>
      </w:r>
      <w:r w:rsidR="00930DB6" w:rsidRPr="00930DB6">
        <w:rPr>
          <w:lang w:val="fr-CA"/>
        </w:rPr>
        <w:t>République démocratique du Congo</w:t>
      </w:r>
      <w:r w:rsidRPr="00930DB6">
        <w:rPr>
          <w:lang w:val="fr-CA"/>
        </w:rPr>
        <w:t>,</w:t>
      </w:r>
      <w:r w:rsidR="00930DB6" w:rsidRPr="00930DB6">
        <w:rPr>
          <w:lang w:val="fr-CA"/>
        </w:rPr>
        <w:t xml:space="preserve"> et</w:t>
      </w:r>
      <w:r w:rsidRPr="00930DB6">
        <w:rPr>
          <w:lang w:val="fr-CA"/>
        </w:rPr>
        <w:t xml:space="preserve"> Zimbabwe</w:t>
      </w:r>
      <w:r w:rsidR="00930DB6" w:rsidRPr="00930DB6">
        <w:rPr>
          <w:lang w:val="fr-CA"/>
        </w:rPr>
        <w:t>.</w:t>
      </w:r>
    </w:p>
    <w:p w:rsidR="001C33AD" w:rsidRPr="00930DB6" w:rsidRDefault="00930DB6" w:rsidP="001C33AD">
      <w:pPr>
        <w:pStyle w:val="CBDNormalNumber"/>
        <w:numPr>
          <w:ilvl w:val="0"/>
          <w:numId w:val="18"/>
        </w:numPr>
        <w:rPr>
          <w:lang w:val="fr-CA"/>
        </w:rPr>
      </w:pPr>
      <w:r w:rsidRPr="00930DB6">
        <w:rPr>
          <w:lang w:val="fr-CA"/>
        </w:rPr>
        <w:t>Une déclaration a également été faite par la représentante de l’</w:t>
      </w:r>
      <w:r w:rsidRPr="00930DB6">
        <w:rPr>
          <w:rStyle w:val="preferred"/>
          <w:lang w:val="fr-CA"/>
        </w:rPr>
        <w:t>Instance permanente sur les questions autochtones</w:t>
      </w:r>
      <w:r>
        <w:rPr>
          <w:rStyle w:val="preferred"/>
          <w:lang w:val="fr-CA"/>
        </w:rPr>
        <w:t>.</w:t>
      </w:r>
    </w:p>
    <w:p w:rsidR="001C33AD" w:rsidRPr="00930DB6" w:rsidRDefault="00930DB6" w:rsidP="001C33AD">
      <w:pPr>
        <w:pStyle w:val="CBDNormalNumber"/>
        <w:numPr>
          <w:ilvl w:val="0"/>
          <w:numId w:val="18"/>
        </w:numPr>
        <w:rPr>
          <w:lang w:val="fr-CA"/>
        </w:rPr>
      </w:pPr>
      <w:r>
        <w:rPr>
          <w:lang w:val="fr-CA"/>
        </w:rPr>
        <w:t xml:space="preserve">Suite à l’échange de points de vue, la Coprésidente a déclaré qu’elle préparerait un projet de recommandation révisé, en consultation avec le Secrétariat, </w:t>
      </w:r>
      <w:r w:rsidR="00C74C2D">
        <w:rPr>
          <w:lang w:val="fr-CA"/>
        </w:rPr>
        <w:t>qui tiendrait</w:t>
      </w:r>
      <w:r>
        <w:rPr>
          <w:lang w:val="fr-CA"/>
        </w:rPr>
        <w:t xml:space="preserve"> compte des avis exprimés</w:t>
      </w:r>
      <w:r w:rsidR="00C74C2D">
        <w:rPr>
          <w:lang w:val="fr-CA"/>
        </w:rPr>
        <w:t xml:space="preserve"> et appuyés par les Parties.</w:t>
      </w:r>
    </w:p>
    <w:p w:rsidR="001C33AD" w:rsidRPr="00930DB6" w:rsidRDefault="001C33AD" w:rsidP="001C33AD">
      <w:pPr>
        <w:pStyle w:val="CBDNormalNumber"/>
        <w:numPr>
          <w:ilvl w:val="0"/>
          <w:numId w:val="18"/>
        </w:numPr>
        <w:rPr>
          <w:lang w:val="fr-CA"/>
        </w:rPr>
      </w:pPr>
    </w:p>
    <w:p w:rsidR="00AD4245" w:rsidRPr="00930DB6" w:rsidRDefault="001C33AD" w:rsidP="001C33AD">
      <w:pPr>
        <w:pStyle w:val="CBDNormalNumber"/>
        <w:rPr>
          <w:lang w:val="fr-CA"/>
        </w:rPr>
      </w:pPr>
      <w:r w:rsidRPr="00930DB6">
        <w:rPr>
          <w:lang w:val="fr-CA"/>
        </w:rPr>
        <w:t xml:space="preserve"> </w:t>
      </w:r>
      <w:r w:rsidR="00AD4245" w:rsidRPr="00930DB6">
        <w:rPr>
          <w:lang w:val="fr-CA"/>
        </w:rPr>
        <w:t>[</w:t>
      </w:r>
      <w:r w:rsidR="00AD4245" w:rsidRPr="00930DB6">
        <w:rPr>
          <w:i/>
          <w:lang w:val="fr-CA"/>
        </w:rPr>
        <w:t>à compléter</w:t>
      </w:r>
      <w:r w:rsidR="00AD4245" w:rsidRPr="00930DB6">
        <w:rPr>
          <w:lang w:val="fr-CA"/>
        </w:rPr>
        <w:t>]</w:t>
      </w:r>
    </w:p>
    <w:p w:rsidR="00AD4245" w:rsidRPr="00930DB6" w:rsidRDefault="00AD4245" w:rsidP="00AD4245">
      <w:pPr>
        <w:pStyle w:val="CBDAgendaItem"/>
        <w:rPr>
          <w:lang w:val="fr-CA"/>
        </w:rPr>
      </w:pPr>
      <w:r w:rsidRPr="00930DB6">
        <w:rPr>
          <w:lang w:val="fr-CA"/>
        </w:rPr>
        <w:t xml:space="preserve">Point 8 </w:t>
      </w:r>
      <w:r w:rsidRPr="00930DB6">
        <w:rPr>
          <w:lang w:val="fr-CA"/>
        </w:rPr>
        <w:br/>
        <w:t>Autres questions</w:t>
      </w:r>
    </w:p>
    <w:p w:rsidR="00AD4245" w:rsidRPr="00930DB6" w:rsidRDefault="00AD4245" w:rsidP="007E0186">
      <w:pPr>
        <w:pStyle w:val="CBDNormalNumber"/>
        <w:rPr>
          <w:lang w:val="fr-CA"/>
        </w:rPr>
      </w:pPr>
      <w:r w:rsidRPr="00930DB6">
        <w:rPr>
          <w:lang w:val="fr-CA"/>
        </w:rPr>
        <w:t>[</w:t>
      </w:r>
      <w:r w:rsidRPr="00930DB6">
        <w:rPr>
          <w:i/>
          <w:lang w:val="fr-CA"/>
        </w:rPr>
        <w:t>à compléter</w:t>
      </w:r>
      <w:r w:rsidRPr="00930DB6">
        <w:rPr>
          <w:lang w:val="fr-CA"/>
        </w:rPr>
        <w:t>]</w:t>
      </w:r>
    </w:p>
    <w:p w:rsidR="00AD4245" w:rsidRPr="00930DB6" w:rsidRDefault="00AD4245" w:rsidP="00AD4245">
      <w:pPr>
        <w:pStyle w:val="CBDAgendaItem"/>
        <w:rPr>
          <w:lang w:val="fr-CA"/>
        </w:rPr>
      </w:pPr>
      <w:r w:rsidRPr="00930DB6">
        <w:rPr>
          <w:lang w:val="fr-CA"/>
        </w:rPr>
        <w:t>Point</w:t>
      </w:r>
      <w:r w:rsidRPr="00930DB6">
        <w:rPr>
          <w:color w:val="000000"/>
          <w:lang w:val="fr-CA"/>
        </w:rPr>
        <w:t xml:space="preserve"> 9</w:t>
      </w:r>
      <w:r w:rsidRPr="00930DB6">
        <w:rPr>
          <w:lang w:val="fr-CA"/>
        </w:rPr>
        <w:t xml:space="preserve"> </w:t>
      </w:r>
      <w:r w:rsidRPr="00930DB6">
        <w:rPr>
          <w:lang w:val="fr-CA"/>
        </w:rPr>
        <w:br/>
        <w:t>Adoption du rapport</w:t>
      </w:r>
    </w:p>
    <w:p w:rsidR="00AD4245" w:rsidRPr="00930DB6" w:rsidRDefault="00AD4245" w:rsidP="007E0186">
      <w:pPr>
        <w:pStyle w:val="CBDNormalNumber"/>
        <w:rPr>
          <w:lang w:val="fr-CA"/>
        </w:rPr>
      </w:pPr>
      <w:r w:rsidRPr="00930DB6">
        <w:rPr>
          <w:lang w:val="fr-CA"/>
        </w:rPr>
        <w:t xml:space="preserve"> [</w:t>
      </w:r>
      <w:r w:rsidRPr="00930DB6">
        <w:rPr>
          <w:i/>
          <w:lang w:val="fr-CA"/>
        </w:rPr>
        <w:t>à compléter</w:t>
      </w:r>
      <w:r w:rsidRPr="00930DB6">
        <w:rPr>
          <w:lang w:val="fr-CA"/>
        </w:rPr>
        <w:t>]</w:t>
      </w:r>
    </w:p>
    <w:p w:rsidR="00AD4245" w:rsidRPr="00930DB6" w:rsidRDefault="00AD4245" w:rsidP="00AD4245">
      <w:pPr>
        <w:pStyle w:val="CBDAgendaItem"/>
        <w:rPr>
          <w:lang w:val="fr-CA"/>
        </w:rPr>
      </w:pPr>
      <w:r w:rsidRPr="00930DB6">
        <w:rPr>
          <w:lang w:val="fr-CA"/>
        </w:rPr>
        <w:t xml:space="preserve">Point 10 </w:t>
      </w:r>
      <w:r w:rsidRPr="00930DB6">
        <w:rPr>
          <w:lang w:val="fr-CA"/>
        </w:rPr>
        <w:br/>
        <w:t>Clôture de la réunion</w:t>
      </w:r>
    </w:p>
    <w:p w:rsidR="00AD4245" w:rsidRPr="00930DB6" w:rsidRDefault="00AD4245" w:rsidP="007E0186">
      <w:pPr>
        <w:pStyle w:val="CBDNormalNumber"/>
        <w:rPr>
          <w:lang w:val="fr-CA"/>
        </w:rPr>
      </w:pPr>
      <w:r w:rsidRPr="00930DB6">
        <w:rPr>
          <w:lang w:val="fr-CA"/>
        </w:rPr>
        <w:t>[</w:t>
      </w:r>
      <w:r w:rsidRPr="00930DB6">
        <w:rPr>
          <w:i/>
          <w:lang w:val="fr-CA"/>
        </w:rPr>
        <w:t>à compléter</w:t>
      </w:r>
      <w:r w:rsidRPr="00930DB6">
        <w:rPr>
          <w:lang w:val="fr-CA"/>
        </w:rPr>
        <w:t>]</w:t>
      </w:r>
    </w:p>
    <w:p w:rsidR="00AD4245" w:rsidRPr="00930DB6" w:rsidRDefault="00AD4245" w:rsidP="00AD4245">
      <w:pPr>
        <w:rPr>
          <w:lang w:val="fr-CA"/>
        </w:rPr>
      </w:pPr>
    </w:p>
    <w:p w:rsidR="001065E9" w:rsidRPr="00930DB6" w:rsidRDefault="003D5897" w:rsidP="003D5897">
      <w:pPr>
        <w:jc w:val="center"/>
        <w:rPr>
          <w:lang w:val="fr-CA"/>
        </w:rPr>
      </w:pPr>
      <w:r w:rsidRPr="00930DB6">
        <w:rPr>
          <w:lang w:val="fr-CA"/>
        </w:rPr>
        <w:t>__________</w:t>
      </w:r>
    </w:p>
    <w:sectPr w:rsidR="001065E9" w:rsidRPr="00930DB6" w:rsidSect="00B54ACC">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5CD" w:rsidRPr="001A0905" w:rsidRDefault="006265CD" w:rsidP="001A7228">
      <w:r w:rsidRPr="001A0905">
        <w:separator/>
      </w:r>
    </w:p>
  </w:endnote>
  <w:endnote w:type="continuationSeparator" w:id="0">
    <w:p w:rsidR="006265CD" w:rsidRPr="001A0905" w:rsidRDefault="006265CD" w:rsidP="001A7228">
      <w:r w:rsidRPr="001A0905">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08" w:rsidRPr="001A0905" w:rsidRDefault="00F7590C" w:rsidP="00DF78C4">
    <w:pPr>
      <w:pStyle w:val="Footer"/>
    </w:pPr>
    <w:fldSimple w:instr=" PAGE ">
      <w:r w:rsidR="00A67F24">
        <w:rPr>
          <w:noProof/>
        </w:rPr>
        <w:t>2</w:t>
      </w:r>
    </w:fldSimple>
    <w:r w:rsidR="00EB7908" w:rsidRPr="001A0905">
      <w:t>/</w:t>
    </w:r>
    <w:fldSimple w:instr=" NUMPAGES \* MERGEFORMAT ">
      <w:r w:rsidR="00A67F24">
        <w:rPr>
          <w:noProof/>
        </w:rPr>
        <w:t>10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08" w:rsidRPr="001A0905" w:rsidRDefault="00F7590C" w:rsidP="00DF78C4">
    <w:pPr>
      <w:pStyle w:val="CBDFooter"/>
      <w:jc w:val="right"/>
    </w:pPr>
    <w:fldSimple w:instr=" PAGE \* MERGEFORMAT ">
      <w:r w:rsidR="00A67F24">
        <w:rPr>
          <w:noProof/>
        </w:rPr>
        <w:t>3</w:t>
      </w:r>
    </w:fldSimple>
    <w:r w:rsidR="00EB7908" w:rsidRPr="001A0905">
      <w:t>/</w:t>
    </w:r>
    <w:fldSimple w:instr=" NUMPAGES \* MERGEFORMAT ">
      <w:r w:rsidR="00A67F24">
        <w:rPr>
          <w:noProof/>
        </w:rPr>
        <w:t>10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5CD" w:rsidRPr="001A0905" w:rsidRDefault="006265CD" w:rsidP="001A7228">
      <w:r w:rsidRPr="001A0905">
        <w:separator/>
      </w:r>
    </w:p>
  </w:footnote>
  <w:footnote w:type="continuationSeparator" w:id="0">
    <w:p w:rsidR="006265CD" w:rsidRPr="001A0905" w:rsidRDefault="006265CD" w:rsidP="001A7228">
      <w:r w:rsidRPr="001A0905">
        <w:continuationSeparator/>
      </w:r>
    </w:p>
  </w:footnote>
  <w:footnote w:id="1">
    <w:p w:rsidR="00EB7908" w:rsidRPr="003F0837" w:rsidRDefault="00EB7908">
      <w:pPr>
        <w:pStyle w:val="FootnoteText"/>
        <w:rPr>
          <w:lang w:val="fr-CA"/>
        </w:rPr>
      </w:pPr>
      <w:r w:rsidRPr="003F0837">
        <w:rPr>
          <w:rStyle w:val="FootnoteReference"/>
          <w:lang w:val="fr-CA"/>
        </w:rPr>
        <w:footnoteRef/>
      </w:r>
      <w:r w:rsidRPr="003F0837">
        <w:rPr>
          <w:lang w:val="fr-CA"/>
        </w:rPr>
        <w:t xml:space="preserve"> Voir CBD/SB8J/1/INF/1 pour la liste des participants.</w:t>
      </w:r>
    </w:p>
  </w:footnote>
  <w:footnote w:id="2">
    <w:p w:rsidR="00EB7908" w:rsidRPr="003F0837" w:rsidRDefault="00EB7908" w:rsidP="00657F28">
      <w:pPr>
        <w:pStyle w:val="FootnoteText"/>
        <w:rPr>
          <w:lang w:val="fr-CA"/>
        </w:rPr>
      </w:pPr>
      <w:r w:rsidRPr="003F0837">
        <w:rPr>
          <w:rStyle w:val="FootnoteReference"/>
          <w:lang w:val="fr-CA"/>
        </w:rPr>
        <w:footnoteRef/>
      </w:r>
      <w:r w:rsidRPr="003F0837">
        <w:rPr>
          <w:lang w:val="fr-CA"/>
        </w:rPr>
        <w:t xml:space="preserve"> Les déclarations faites au cours de la réunion et soumises par écrit par les participants sont disponibles à l</w:t>
      </w:r>
      <w:r>
        <w:rPr>
          <w:lang w:val="fr-CA"/>
        </w:rPr>
        <w:t>’</w:t>
      </w:r>
      <w:r w:rsidRPr="003F0837">
        <w:rPr>
          <w:lang w:val="fr-CA"/>
        </w:rPr>
        <w:t>adresse suivante</w:t>
      </w:r>
      <w:r>
        <w:rPr>
          <w:lang w:val="fr-CA"/>
        </w:rPr>
        <w:t> :</w:t>
      </w:r>
      <w:r w:rsidRPr="003F0837">
        <w:rPr>
          <w:lang w:val="fr-CA"/>
        </w:rPr>
        <w:t xml:space="preserve"> </w:t>
      </w:r>
      <w:hyperlink r:id="rId1" w:history="1">
        <w:r w:rsidRPr="003F0837">
          <w:rPr>
            <w:rStyle w:val="Hyperlink"/>
            <w:lang w:val="fr-CA"/>
          </w:rPr>
          <w:t>cbd.int/meetings/SB8J-01</w:t>
        </w:r>
      </w:hyperlink>
      <w:r w:rsidRPr="003F0837">
        <w:rPr>
          <w:lang w:val="fr-CA"/>
        </w:rPr>
        <w:t>.</w:t>
      </w:r>
    </w:p>
  </w:footnote>
  <w:footnote w:id="3">
    <w:p w:rsidR="00EB7908" w:rsidRPr="003F0837" w:rsidRDefault="00EB7908" w:rsidP="00097227">
      <w:pPr>
        <w:pStyle w:val="FootnoteText"/>
        <w:rPr>
          <w:lang w:val="fr-CA"/>
        </w:rPr>
      </w:pPr>
      <w:r w:rsidRPr="003F0837">
        <w:rPr>
          <w:rStyle w:val="FootnoteReference"/>
          <w:lang w:val="fr-CA"/>
        </w:rPr>
        <w:footnoteRef/>
      </w:r>
      <w:r w:rsidRPr="003F0837">
        <w:rPr>
          <w:lang w:val="fr-CA"/>
        </w:rPr>
        <w:t xml:space="preserve"> </w:t>
      </w:r>
      <w:r w:rsidR="00884EB4">
        <w:rPr>
          <w:lang w:val="fr-CA"/>
        </w:rPr>
        <w:t>La C</w:t>
      </w:r>
      <w:r>
        <w:rPr>
          <w:lang w:val="fr-CA"/>
        </w:rPr>
        <w:t>oprésident</w:t>
      </w:r>
      <w:r w:rsidR="00884EB4">
        <w:rPr>
          <w:lang w:val="fr-CA"/>
        </w:rPr>
        <w:t>e</w:t>
      </w:r>
      <w:r>
        <w:rPr>
          <w:lang w:val="fr-CA"/>
        </w:rPr>
        <w:t xml:space="preserve"> autochtone a présidé les débats sur les points 3, 5 a) et b) et 7 de l’ordre du jour. Les débats au titre des points restants ont été présidés par la </w:t>
      </w:r>
      <w:r w:rsidR="00884EB4">
        <w:rPr>
          <w:lang w:val="fr-CA"/>
        </w:rPr>
        <w:t>Présidente</w:t>
      </w:r>
      <w:r>
        <w:rPr>
          <w:lang w:val="fr-CA"/>
        </w:rPr>
        <w:t xml:space="preserve"> de la Conférence des Parties ou par sa représentante, </w:t>
      </w:r>
      <w:r w:rsidRPr="003F0837">
        <w:rPr>
          <w:lang w:val="fr-CA"/>
        </w:rPr>
        <w:t>Daniela</w:t>
      </w:r>
      <w:r>
        <w:rPr>
          <w:lang w:val="fr-CA"/>
        </w:rPr>
        <w:t> </w:t>
      </w:r>
      <w:proofErr w:type="spellStart"/>
      <w:r w:rsidRPr="003F0837">
        <w:rPr>
          <w:lang w:val="fr-CA"/>
        </w:rPr>
        <w:t>Durán</w:t>
      </w:r>
      <w:proofErr w:type="spellEnd"/>
      <w:r>
        <w:rPr>
          <w:lang w:val="fr-CA"/>
        </w:rPr>
        <w:t> </w:t>
      </w:r>
      <w:r w:rsidRPr="003F0837">
        <w:rPr>
          <w:lang w:val="fr-CA"/>
        </w:rPr>
        <w:t>Gonz</w:t>
      </w:r>
      <w:r w:rsidR="00906F98" w:rsidRPr="00906F98">
        <w:rPr>
          <w:lang w:val="fr-CA"/>
        </w:rPr>
        <w:t>á</w:t>
      </w:r>
      <w:r w:rsidRPr="003F0837">
        <w:rPr>
          <w:lang w:val="fr-CA"/>
        </w:rPr>
        <w:t>lez</w:t>
      </w:r>
      <w:r>
        <w:rPr>
          <w:lang w:val="fr-CA"/>
        </w:rPr>
        <w:t>.</w:t>
      </w:r>
    </w:p>
  </w:footnote>
  <w:footnote w:id="4">
    <w:p w:rsidR="00EB7908" w:rsidRPr="003F0837" w:rsidRDefault="00EB7908">
      <w:pPr>
        <w:pStyle w:val="FootnoteText"/>
        <w:rPr>
          <w:lang w:val="fr-CA"/>
        </w:rPr>
      </w:pPr>
      <w:r w:rsidRPr="003F0837">
        <w:rPr>
          <w:rStyle w:val="FootnoteReference"/>
          <w:lang w:val="fr-CA"/>
        </w:rPr>
        <w:footnoteRef/>
      </w:r>
      <w:r w:rsidRPr="003F0837">
        <w:rPr>
          <w:lang w:val="fr-CA"/>
        </w:rPr>
        <w:t xml:space="preserve"> </w:t>
      </w:r>
      <w:hyperlink r:id="rId2" w:history="1">
        <w:r w:rsidRPr="003F0837">
          <w:rPr>
            <w:rStyle w:val="Hyperlink"/>
            <w:lang w:val="fr-CA"/>
          </w:rPr>
          <w:t>CBD/SB8J/1/1/</w:t>
        </w:r>
        <w:proofErr w:type="spellStart"/>
        <w:r w:rsidRPr="003F0837">
          <w:rPr>
            <w:rStyle w:val="Hyperlink"/>
            <w:lang w:val="fr-CA"/>
          </w:rPr>
          <w:t>Rev</w:t>
        </w:r>
        <w:proofErr w:type="spellEnd"/>
        <w:r w:rsidRPr="003F0837">
          <w:rPr>
            <w:rStyle w:val="Hyperlink"/>
            <w:lang w:val="fr-CA"/>
          </w:rPr>
          <w:t>.1</w:t>
        </w:r>
      </w:hyperlink>
    </w:p>
  </w:footnote>
  <w:footnote w:id="5">
    <w:p w:rsidR="00EB7908" w:rsidRPr="003F0837" w:rsidRDefault="00EB7908" w:rsidP="00490514">
      <w:pPr>
        <w:pStyle w:val="FootnoteText"/>
        <w:rPr>
          <w:lang w:val="fr-CA"/>
        </w:rPr>
      </w:pPr>
      <w:r w:rsidRPr="003F0837">
        <w:rPr>
          <w:rStyle w:val="FootnoteReference"/>
          <w:lang w:val="fr-CA"/>
        </w:rPr>
        <w:footnoteRef/>
      </w:r>
      <w:r w:rsidRPr="003F0837">
        <w:rPr>
          <w:lang w:val="fr-CA"/>
        </w:rPr>
        <w:t xml:space="preserve"> </w:t>
      </w:r>
      <w:hyperlink r:id="rId3" w:history="1">
        <w:r w:rsidRPr="003F0837">
          <w:rPr>
            <w:rStyle w:val="Hyperlink"/>
            <w:lang w:val="fr-CA"/>
          </w:rPr>
          <w:t>CBD/SB8J/1/1/</w:t>
        </w:r>
        <w:proofErr w:type="spellStart"/>
        <w:r w:rsidRPr="003F0837">
          <w:rPr>
            <w:rStyle w:val="Hyperlink"/>
            <w:lang w:val="fr-CA"/>
          </w:rPr>
          <w:t>Add</w:t>
        </w:r>
        <w:proofErr w:type="spellEnd"/>
        <w:r w:rsidRPr="003F0837">
          <w:rPr>
            <w:rStyle w:val="Hyperlink"/>
            <w:lang w:val="fr-CA"/>
          </w:rPr>
          <w:t>.1</w:t>
        </w:r>
      </w:hyperlink>
      <w:r w:rsidRPr="003F0837">
        <w:rPr>
          <w:lang w:val="fr-CA"/>
        </w:rPr>
        <w:t>.</w:t>
      </w:r>
    </w:p>
  </w:footnote>
  <w:footnote w:id="6">
    <w:p w:rsidR="00EB7908" w:rsidRPr="003F0837" w:rsidRDefault="00EB7908">
      <w:pPr>
        <w:pStyle w:val="FootnoteText"/>
        <w:rPr>
          <w:lang w:val="fr-CA"/>
        </w:rPr>
      </w:pPr>
      <w:r w:rsidRPr="003F0837">
        <w:rPr>
          <w:rStyle w:val="FootnoteReference"/>
          <w:lang w:val="fr-CA"/>
        </w:rPr>
        <w:footnoteRef/>
      </w:r>
      <w:r w:rsidRPr="003F0837">
        <w:rPr>
          <w:lang w:val="fr-CA"/>
        </w:rPr>
        <w:t xml:space="preserve"> </w:t>
      </w:r>
      <w:hyperlink r:id="rId4" w:history="1">
        <w:r w:rsidRPr="003F0837">
          <w:rPr>
            <w:rStyle w:val="Hyperlink"/>
            <w:lang w:val="fr-CA"/>
          </w:rPr>
          <w:t>CBD/SB8J/1/2</w:t>
        </w:r>
      </w:hyperlink>
      <w:r w:rsidRPr="003F0837">
        <w:rPr>
          <w:lang w:val="fr-CA"/>
        </w:rPr>
        <w:t>.</w:t>
      </w:r>
    </w:p>
  </w:footnote>
  <w:footnote w:id="7">
    <w:p w:rsidR="00EB7908" w:rsidRPr="003F0837" w:rsidRDefault="00EB7908" w:rsidP="00AD4245">
      <w:pPr>
        <w:pStyle w:val="FootnoteText"/>
        <w:rPr>
          <w:lang w:val="fr-CA"/>
        </w:rPr>
      </w:pPr>
      <w:r w:rsidRPr="003F0837">
        <w:rPr>
          <w:rStyle w:val="FootnoteReference"/>
          <w:lang w:val="fr-CA"/>
        </w:rPr>
        <w:footnoteRef/>
      </w:r>
      <w:r w:rsidRPr="003F0837">
        <w:rPr>
          <w:lang w:val="fr-CA"/>
        </w:rPr>
        <w:t xml:space="preserve"> </w:t>
      </w:r>
      <w:hyperlink r:id="rId5" w:history="1">
        <w:r w:rsidRPr="003F0837">
          <w:rPr>
            <w:rStyle w:val="Hyperlink"/>
            <w:lang w:val="fr-CA"/>
          </w:rPr>
          <w:t>CBD/SB8J/1/3</w:t>
        </w:r>
      </w:hyperlink>
      <w:r w:rsidRPr="003F0837">
        <w:rPr>
          <w:lang w:val="fr-CA"/>
        </w:rPr>
        <w:t>.</w:t>
      </w:r>
    </w:p>
  </w:footnote>
  <w:footnote w:id="8">
    <w:p w:rsidR="00EB7908" w:rsidRPr="003F0837" w:rsidRDefault="00EB7908" w:rsidP="00AD4245">
      <w:pPr>
        <w:pStyle w:val="FootnoteText"/>
        <w:rPr>
          <w:lang w:val="fr-CA"/>
        </w:rPr>
      </w:pPr>
      <w:r w:rsidRPr="003F0837">
        <w:rPr>
          <w:rStyle w:val="FootnoteReference"/>
          <w:lang w:val="fr-CA"/>
        </w:rPr>
        <w:footnoteRef/>
      </w:r>
      <w:r w:rsidRPr="003F0837">
        <w:rPr>
          <w:lang w:val="fr-CA"/>
        </w:rPr>
        <w:t xml:space="preserve"> </w:t>
      </w:r>
      <w:hyperlink r:id="rId6" w:history="1">
        <w:r w:rsidRPr="003F0837">
          <w:rPr>
            <w:rStyle w:val="Hyperlink"/>
            <w:lang w:val="fr-CA"/>
          </w:rPr>
          <w:t>CBD/SB8J/1/INF/3</w:t>
        </w:r>
      </w:hyperlink>
      <w:r w:rsidRPr="003F0837">
        <w:rPr>
          <w:lang w:val="fr-CA"/>
        </w:rPr>
        <w:t>.</w:t>
      </w:r>
    </w:p>
  </w:footnote>
  <w:footnote w:id="9">
    <w:p w:rsidR="00EB7908" w:rsidRPr="003F0837" w:rsidRDefault="00EB7908" w:rsidP="00AD4245">
      <w:pPr>
        <w:pStyle w:val="FootnoteText"/>
        <w:rPr>
          <w:lang w:val="fr-CA"/>
        </w:rPr>
      </w:pPr>
      <w:r w:rsidRPr="003F0837">
        <w:rPr>
          <w:rStyle w:val="FootnoteReference"/>
          <w:lang w:val="fr-CA"/>
        </w:rPr>
        <w:footnoteRef/>
      </w:r>
      <w:r w:rsidRPr="003F0837">
        <w:rPr>
          <w:lang w:val="fr-CA"/>
        </w:rPr>
        <w:t xml:space="preserve"> </w:t>
      </w:r>
      <w:hyperlink r:id="rId7" w:history="1">
        <w:r w:rsidRPr="003F0837">
          <w:rPr>
            <w:rStyle w:val="Hyperlink"/>
            <w:lang w:val="fr-CA"/>
          </w:rPr>
          <w:t>CBD/SB8J/1/INF/4</w:t>
        </w:r>
      </w:hyperlink>
      <w:r w:rsidRPr="003F0837">
        <w:rPr>
          <w:lang w:val="fr-CA"/>
        </w:rPr>
        <w:t>.</w:t>
      </w:r>
    </w:p>
  </w:footnote>
  <w:footnote w:id="10">
    <w:p w:rsidR="00EB7908" w:rsidRPr="003F0837" w:rsidRDefault="00EB7908" w:rsidP="00AD4245">
      <w:pPr>
        <w:pStyle w:val="FootnoteText"/>
        <w:rPr>
          <w:lang w:val="fr-CA"/>
        </w:rPr>
      </w:pPr>
      <w:r w:rsidRPr="003F0837">
        <w:rPr>
          <w:rStyle w:val="FootnoteReference"/>
          <w:lang w:val="fr-CA"/>
        </w:rPr>
        <w:footnoteRef/>
      </w:r>
      <w:r w:rsidRPr="003F0837">
        <w:rPr>
          <w:lang w:val="fr-CA"/>
        </w:rPr>
        <w:t xml:space="preserve"> </w:t>
      </w:r>
      <w:hyperlink r:id="rId8" w:history="1">
        <w:r w:rsidRPr="003F0837">
          <w:rPr>
            <w:rStyle w:val="Hyperlink"/>
            <w:lang w:val="fr-CA"/>
          </w:rPr>
          <w:t>CBD/SB8J/1/4</w:t>
        </w:r>
      </w:hyperlink>
      <w:r w:rsidRPr="003F0837">
        <w:rPr>
          <w:lang w:val="fr-CA"/>
        </w:rPr>
        <w:t>.</w:t>
      </w:r>
    </w:p>
  </w:footnote>
  <w:footnote w:id="11">
    <w:p w:rsidR="00EB7908" w:rsidRPr="003F0837" w:rsidRDefault="00EB7908" w:rsidP="00AD4245">
      <w:pPr>
        <w:pStyle w:val="FootnoteText"/>
        <w:rPr>
          <w:lang w:val="fr-CA"/>
        </w:rPr>
      </w:pPr>
      <w:r w:rsidRPr="003F0837">
        <w:rPr>
          <w:rStyle w:val="FootnoteReference"/>
          <w:lang w:val="fr-CA"/>
        </w:rPr>
        <w:footnoteRef/>
      </w:r>
      <w:r w:rsidRPr="003F0837">
        <w:rPr>
          <w:lang w:val="fr-CA"/>
        </w:rPr>
        <w:t xml:space="preserve"> </w:t>
      </w:r>
      <w:hyperlink r:id="rId9" w:history="1">
        <w:r w:rsidRPr="003F0837">
          <w:rPr>
            <w:rStyle w:val="Hyperlink"/>
            <w:lang w:val="fr-CA"/>
          </w:rPr>
          <w:t>CBD/SB8J/1/INF/5</w:t>
        </w:r>
      </w:hyperlink>
      <w:r w:rsidRPr="003F0837">
        <w:rPr>
          <w:lang w:val="fr-CA"/>
        </w:rPr>
        <w:t>.</w:t>
      </w:r>
    </w:p>
  </w:footnote>
  <w:footnote w:id="12">
    <w:p w:rsidR="00EB7908" w:rsidRPr="003F0837" w:rsidRDefault="00EB7908" w:rsidP="00AD4245">
      <w:pPr>
        <w:pStyle w:val="FootnoteText"/>
        <w:rPr>
          <w:lang w:val="fr-CA"/>
        </w:rPr>
      </w:pPr>
      <w:r w:rsidRPr="003F0837">
        <w:rPr>
          <w:rStyle w:val="FootnoteReference"/>
          <w:lang w:val="fr-CA"/>
        </w:rPr>
        <w:footnoteRef/>
      </w:r>
      <w:r w:rsidRPr="003F0837">
        <w:rPr>
          <w:lang w:val="fr-CA"/>
        </w:rPr>
        <w:t xml:space="preserve"> </w:t>
      </w:r>
      <w:hyperlink r:id="rId10" w:history="1">
        <w:r w:rsidRPr="003F0837">
          <w:rPr>
            <w:rStyle w:val="Hyperlink"/>
            <w:lang w:val="fr-CA"/>
          </w:rPr>
          <w:t>CBD/A8J/WS/2025/2/2</w:t>
        </w:r>
      </w:hyperlink>
      <w:r w:rsidRPr="003F0837">
        <w:rPr>
          <w:lang w:val="fr-CA"/>
        </w:rPr>
        <w:t>.</w:t>
      </w:r>
    </w:p>
  </w:footnote>
  <w:footnote w:id="13">
    <w:p w:rsidR="00EB7908" w:rsidRPr="003F0837" w:rsidRDefault="00EB7908" w:rsidP="00AD4245">
      <w:pPr>
        <w:pStyle w:val="FootnoteText"/>
        <w:rPr>
          <w:lang w:val="fr-CA"/>
        </w:rPr>
      </w:pPr>
      <w:r w:rsidRPr="003F0837">
        <w:rPr>
          <w:rStyle w:val="FootnoteReference"/>
          <w:lang w:val="fr-CA"/>
        </w:rPr>
        <w:footnoteRef/>
      </w:r>
      <w:r w:rsidRPr="003F0837">
        <w:rPr>
          <w:lang w:val="fr-CA"/>
        </w:rPr>
        <w:t xml:space="preserve"> </w:t>
      </w:r>
      <w:hyperlink r:id="rId11" w:history="1">
        <w:r w:rsidRPr="003F0837">
          <w:rPr>
            <w:rStyle w:val="Hyperlink"/>
            <w:lang w:val="fr-CA"/>
          </w:rPr>
          <w:t>CBD/A8J/WS/2025/2/3</w:t>
        </w:r>
      </w:hyperlink>
      <w:r w:rsidRPr="003F0837">
        <w:rPr>
          <w:lang w:val="fr-CA"/>
        </w:rPr>
        <w:t>.</w:t>
      </w:r>
    </w:p>
  </w:footnote>
  <w:footnote w:id="14">
    <w:p w:rsidR="00EB7908" w:rsidRPr="003F0837" w:rsidRDefault="00EB7908" w:rsidP="0047519C">
      <w:pPr>
        <w:pStyle w:val="FootnoteText"/>
        <w:rPr>
          <w:lang w:val="fr-CA"/>
        </w:rPr>
      </w:pPr>
      <w:r w:rsidRPr="003F0837">
        <w:rPr>
          <w:rStyle w:val="FootnoteReference"/>
          <w:lang w:val="fr-CA"/>
        </w:rPr>
        <w:footnoteRef/>
      </w:r>
      <w:r w:rsidRPr="003F0837">
        <w:rPr>
          <w:lang w:val="fr-CA"/>
        </w:rPr>
        <w:t xml:space="preserve"> </w:t>
      </w:r>
      <w:hyperlink r:id="rId12" w:history="1">
        <w:r w:rsidRPr="003F0837">
          <w:rPr>
            <w:rStyle w:val="Hyperlink"/>
            <w:lang w:val="fr-CA"/>
          </w:rPr>
          <w:t>CBD/SB8J/1/5</w:t>
        </w:r>
      </w:hyperlink>
      <w:r w:rsidRPr="003F0837">
        <w:rPr>
          <w:lang w:val="fr-CA"/>
        </w:rPr>
        <w:t>.</w:t>
      </w:r>
    </w:p>
  </w:footnote>
  <w:footnote w:id="15">
    <w:p w:rsidR="00EB7908" w:rsidRPr="003F0837" w:rsidRDefault="00EB7908" w:rsidP="00827E0A">
      <w:pPr>
        <w:pStyle w:val="FootnoteText"/>
        <w:rPr>
          <w:lang w:val="fr-CA"/>
        </w:rPr>
      </w:pPr>
      <w:r w:rsidRPr="003F0837">
        <w:rPr>
          <w:rStyle w:val="FootnoteReference"/>
          <w:lang w:val="fr-CA"/>
        </w:rPr>
        <w:footnoteRef/>
      </w:r>
      <w:r w:rsidRPr="003F0837">
        <w:rPr>
          <w:lang w:val="fr-CA"/>
        </w:rPr>
        <w:t xml:space="preserve"> </w:t>
      </w:r>
      <w:hyperlink r:id="rId13" w:history="1">
        <w:r w:rsidRPr="003F0837">
          <w:rPr>
            <w:rStyle w:val="Hyperlink"/>
            <w:lang w:val="fr-CA"/>
          </w:rPr>
          <w:t>CBD/SB8J/1/6</w:t>
        </w:r>
      </w:hyperlink>
      <w:r w:rsidRPr="003F0837">
        <w:rPr>
          <w:lang w:val="fr-CA"/>
        </w:rPr>
        <w:t>.</w:t>
      </w:r>
    </w:p>
  </w:footnote>
  <w:footnote w:id="16">
    <w:p w:rsidR="00EB7908" w:rsidRPr="003F0837" w:rsidRDefault="00EB7908" w:rsidP="00372C1E">
      <w:pPr>
        <w:pStyle w:val="FootnoteText"/>
        <w:rPr>
          <w:lang w:val="fr-CA"/>
        </w:rPr>
      </w:pPr>
      <w:r w:rsidRPr="003F0837">
        <w:rPr>
          <w:rStyle w:val="FootnoteReference"/>
          <w:lang w:val="fr-CA"/>
        </w:rPr>
        <w:footnoteRef/>
      </w:r>
      <w:r w:rsidRPr="003F0837">
        <w:rPr>
          <w:lang w:val="fr-CA"/>
        </w:rPr>
        <w:t xml:space="preserve"> </w:t>
      </w:r>
      <w:hyperlink r:id="rId14" w:history="1">
        <w:r w:rsidRPr="003F0837">
          <w:rPr>
            <w:rStyle w:val="Hyperlink"/>
            <w:lang w:val="fr-CA"/>
          </w:rPr>
          <w:t>CBD/SB8J/1/INF/2</w:t>
        </w:r>
      </w:hyperlink>
      <w:r w:rsidRPr="003F0837">
        <w:rPr>
          <w:lang w:val="fr-CA"/>
        </w:rPr>
        <w:t>.</w:t>
      </w:r>
    </w:p>
  </w:footnote>
  <w:footnote w:id="17">
    <w:p w:rsidR="00EB7908" w:rsidRPr="003F0837" w:rsidRDefault="00EB7908" w:rsidP="00AD3B2B">
      <w:pPr>
        <w:pStyle w:val="FootnoteText"/>
        <w:rPr>
          <w:lang w:val="fr-CA"/>
        </w:rPr>
      </w:pPr>
      <w:r w:rsidRPr="003F0837">
        <w:rPr>
          <w:rStyle w:val="FootnoteReference"/>
          <w:lang w:val="fr-CA"/>
        </w:rPr>
        <w:footnoteRef/>
      </w:r>
      <w:r w:rsidRPr="003F0837">
        <w:rPr>
          <w:lang w:val="fr-CA"/>
        </w:rPr>
        <w:t xml:space="preserve"> </w:t>
      </w:r>
      <w:hyperlink r:id="rId15" w:history="1">
        <w:r w:rsidRPr="003F0837">
          <w:rPr>
            <w:rStyle w:val="Hyperlink"/>
            <w:lang w:val="fr-CA"/>
          </w:rPr>
          <w:t>CBD/SB8J/1/7</w:t>
        </w:r>
      </w:hyperlink>
      <w:r w:rsidRPr="003F0837">
        <w:rPr>
          <w:lang w:val="fr-C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08" w:rsidRPr="001A0905" w:rsidRDefault="00EB7908" w:rsidP="00DF78C4">
    <w:pPr>
      <w:pStyle w:val="CBDHeader"/>
    </w:pPr>
    <w:r w:rsidRPr="001A0905">
      <w:t>CBD/SB8J/1/</w:t>
    </w:r>
    <w:r>
      <w:t>L.1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08" w:rsidRPr="001A0905" w:rsidRDefault="00EB7908" w:rsidP="00DF78C4">
    <w:pPr>
      <w:pStyle w:val="CBDHeader"/>
      <w:jc w:val="right"/>
    </w:pPr>
    <w:r w:rsidRPr="001A0905">
      <w:t>CBD/SB8J/1/</w:t>
    </w:r>
    <w:r>
      <w:t>L.1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08" w:rsidRPr="001A0905" w:rsidRDefault="00EB7908" w:rsidP="000F4C88">
    <w:pPr>
      <w:pStyle w:val="Header"/>
      <w:pBdr>
        <w:bottom w:val="none" w:sz="0" w:space="0" w:color="auto"/>
      </w:pBdr>
      <w:jc w:val="center"/>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E8E210"/>
    <w:lvl w:ilvl="0">
      <w:start w:val="1"/>
      <w:numFmt w:val="decimal"/>
      <w:lvlText w:val="%1."/>
      <w:lvlJc w:val="left"/>
      <w:pPr>
        <w:tabs>
          <w:tab w:val="num" w:pos="1800"/>
        </w:tabs>
        <w:ind w:left="1800" w:hanging="360"/>
      </w:p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nsid w:val="039C26F8"/>
    <w:multiLevelType w:val="multilevel"/>
    <w:tmpl w:val="222A08B4"/>
    <w:numStyleLink w:val="ListCBD"/>
  </w:abstractNum>
  <w:abstractNum w:abstractNumId="15">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0FA0170D"/>
    <w:multiLevelType w:val="multilevel"/>
    <w:tmpl w:val="222A08B4"/>
    <w:numStyleLink w:val="ListCBD"/>
  </w:abstractNum>
  <w:abstractNum w:abstractNumId="19">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5356EC"/>
    <w:multiLevelType w:val="multilevel"/>
    <w:tmpl w:val="07D269C8"/>
    <w:numStyleLink w:val="CBDHeadings"/>
  </w:abstractNum>
  <w:abstractNum w:abstractNumId="28">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398E2FF3"/>
    <w:multiLevelType w:val="multilevel"/>
    <w:tmpl w:val="222A08B4"/>
    <w:numStyleLink w:val="ListCBD"/>
  </w:abstractNum>
  <w:abstractNum w:abstractNumId="31">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nsid w:val="4E880595"/>
    <w:multiLevelType w:val="multilevel"/>
    <w:tmpl w:val="222A08B4"/>
    <w:numStyleLink w:val="ListCBD"/>
  </w:abstractNum>
  <w:abstractNum w:abstractNumId="36">
    <w:nsid w:val="52A66A9D"/>
    <w:multiLevelType w:val="multilevel"/>
    <w:tmpl w:val="222A08B4"/>
    <w:numStyleLink w:val="ListCBD"/>
  </w:abstractNum>
  <w:abstractNum w:abstractNumId="37">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5D943BEE"/>
    <w:multiLevelType w:val="multilevel"/>
    <w:tmpl w:val="222A08B4"/>
    <w:numStyleLink w:val="ListCBD"/>
  </w:abstractNum>
  <w:abstractNum w:abstractNumId="41">
    <w:nsid w:val="68B70991"/>
    <w:multiLevelType w:val="multilevel"/>
    <w:tmpl w:val="222A08B4"/>
    <w:numStyleLink w:val="ListCBD"/>
  </w:abstractNum>
  <w:abstractNum w:abstractNumId="42">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abstractNumId w:val="43"/>
  </w:num>
  <w:num w:numId="2">
    <w:abstractNumId w:val="9"/>
  </w:num>
  <w:num w:numId="3">
    <w:abstractNumId w:val="7"/>
  </w:num>
  <w:num w:numId="4">
    <w:abstractNumId w:val="6"/>
  </w:num>
  <w:num w:numId="5">
    <w:abstractNumId w:val="5"/>
  </w:num>
  <w:num w:numId="6">
    <w:abstractNumId w:val="4"/>
  </w:num>
  <w:num w:numId="7">
    <w:abstractNumId w:val="34"/>
  </w:num>
  <w:num w:numId="8">
    <w:abstractNumId w:val="42"/>
  </w:num>
  <w:num w:numId="9">
    <w:abstractNumId w:val="4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6"/>
  </w:num>
  <w:num w:numId="17">
    <w:abstractNumId w:val="21"/>
  </w:num>
  <w:num w:numId="18">
    <w:abstractNumId w:val="40"/>
  </w:num>
  <w:num w:numId="19">
    <w:abstractNumId w:val="15"/>
  </w:num>
  <w:num w:numId="20">
    <w:abstractNumId w:val="29"/>
  </w:num>
  <w:num w:numId="21">
    <w:abstractNumId w:val="11"/>
  </w:num>
  <w:num w:numId="22">
    <w:abstractNumId w:val="22"/>
  </w:num>
  <w:num w:numId="23">
    <w:abstractNumId w:val="41"/>
  </w:num>
  <w:num w:numId="24">
    <w:abstractNumId w:val="44"/>
  </w:num>
  <w:num w:numId="25">
    <w:abstractNumId w:val="24"/>
  </w:num>
  <w:num w:numId="26">
    <w:abstractNumId w:val="25"/>
  </w:num>
  <w:num w:numId="27">
    <w:abstractNumId w:val="41"/>
    <w:lvlOverride w:ilvl="0">
      <w:startOverride w:val="1"/>
    </w:lvlOverride>
  </w:num>
  <w:num w:numId="28">
    <w:abstractNumId w:val="36"/>
  </w:num>
  <w:num w:numId="29">
    <w:abstractNumId w:val="33"/>
  </w:num>
  <w:num w:numId="30">
    <w:abstractNumId w:val="39"/>
  </w:num>
  <w:num w:numId="31">
    <w:abstractNumId w:val="38"/>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35"/>
  </w:num>
  <w:num w:numId="35">
    <w:abstractNumId w:val="30"/>
  </w:num>
  <w:num w:numId="36">
    <w:abstractNumId w:val="20"/>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10"/>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26"/>
  </w:num>
  <w:num w:numId="44">
    <w:abstractNumId w:val="26"/>
    <w:lvlOverride w:ilvl="0">
      <w:startOverride w:val="1"/>
    </w:lvlOverride>
  </w:num>
  <w:num w:numId="45">
    <w:abstractNumId w:val="26"/>
    <w:lvlOverride w:ilvl="0">
      <w:startOverride w:val="1"/>
    </w:lvlOverride>
  </w:num>
  <w:num w:numId="46">
    <w:abstractNumId w:val="26"/>
    <w:lvlOverride w:ilvl="0">
      <w:startOverride w:val="1"/>
    </w:lvlOverride>
  </w:num>
  <w:num w:numId="47">
    <w:abstractNumId w:val="28"/>
  </w:num>
  <w:num w:numId="48">
    <w:abstractNumId w:val="37"/>
  </w:num>
  <w:num w:numId="49">
    <w:abstractNumId w:val="32"/>
  </w:num>
  <w:num w:numId="50">
    <w:abstractNumId w:val="27"/>
  </w:num>
  <w:num w:numId="51">
    <w:abstractNumId w:val="19"/>
  </w:num>
  <w:num w:numId="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num>
  <w:num w:numId="59">
    <w:abstractNumId w:val="31"/>
  </w:num>
  <w:num w:numId="60">
    <w:abstractNumId w:val="40"/>
  </w:num>
  <w:num w:numId="61">
    <w:abstractNumId w:val="40"/>
  </w:num>
  <w:num w:numId="62">
    <w:abstractNumId w:val="40"/>
  </w:num>
  <w:num w:numId="63">
    <w:abstractNumId w:val="40"/>
  </w:num>
  <w:num w:numId="64">
    <w:abstractNumId w:val="40"/>
  </w:num>
  <w:num w:numId="65">
    <w:abstractNumId w:val="40"/>
  </w:num>
  <w:num w:numId="66">
    <w:abstractNumId w:val="40"/>
  </w:num>
  <w:num w:numId="67">
    <w:abstractNumId w:val="40"/>
  </w:num>
  <w:num w:numId="68">
    <w:abstractNumId w:val="40"/>
  </w:num>
  <w:num w:numId="69">
    <w:abstractNumId w:val="40"/>
  </w:num>
  <w:num w:numId="70">
    <w:abstractNumId w:val="40"/>
  </w:num>
  <w:num w:numId="71">
    <w:abstractNumId w:val="40"/>
  </w:num>
  <w:num w:numId="72">
    <w:abstractNumId w:val="40"/>
  </w:num>
  <w:num w:numId="73">
    <w:abstractNumId w:val="40"/>
  </w:num>
  <w:num w:numId="74">
    <w:abstractNumId w:val="40"/>
  </w:num>
  <w:num w:numId="75">
    <w:abstractNumId w:val="40"/>
  </w:num>
  <w:num w:numId="76">
    <w:abstractNumId w:val="40"/>
  </w:num>
  <w:num w:numId="77">
    <w:abstractNumId w:val="40"/>
  </w:num>
  <w:num w:numId="78">
    <w:abstractNumId w:val="40"/>
  </w:num>
  <w:num w:numId="79">
    <w:abstractNumId w:val="40"/>
  </w:num>
  <w:num w:numId="80">
    <w:abstractNumId w:val="40"/>
  </w:num>
  <w:num w:numId="81">
    <w:abstractNumId w:val="40"/>
  </w:num>
  <w:num w:numId="82">
    <w:abstractNumId w:val="40"/>
  </w:num>
  <w:num w:numId="83">
    <w:abstractNumId w:val="40"/>
  </w:num>
  <w:num w:numId="84">
    <w:abstractNumId w:val="40"/>
  </w:num>
  <w:num w:numId="85">
    <w:abstractNumId w:val="40"/>
  </w:num>
  <w:num w:numId="86">
    <w:abstractNumId w:val="40"/>
  </w:num>
  <w:num w:numId="87">
    <w:abstractNumId w:val="40"/>
  </w:num>
  <w:num w:numId="88">
    <w:abstractNumId w:val="40"/>
  </w:num>
  <w:num w:numId="89">
    <w:abstractNumId w:val="40"/>
  </w:num>
  <w:num w:numId="90">
    <w:abstractNumId w:val="40"/>
  </w:num>
  <w:num w:numId="91">
    <w:abstractNumId w:val="40"/>
  </w:num>
  <w:num w:numId="92">
    <w:abstractNumId w:val="40"/>
  </w:num>
  <w:num w:numId="93">
    <w:abstractNumId w:val="40"/>
  </w:num>
  <w:num w:numId="94">
    <w:abstractNumId w:val="40"/>
  </w:num>
  <w:num w:numId="95">
    <w:abstractNumId w:val="40"/>
  </w:num>
  <w:num w:numId="96">
    <w:abstractNumId w:val="40"/>
  </w:num>
  <w:num w:numId="97">
    <w:abstractNumId w:val="40"/>
  </w:num>
  <w:num w:numId="98">
    <w:abstractNumId w:val="40"/>
  </w:num>
  <w:num w:numId="99">
    <w:abstractNumId w:val="40"/>
  </w:num>
  <w:num w:numId="100">
    <w:abstractNumId w:val="40"/>
  </w:num>
  <w:num w:numId="101">
    <w:abstractNumId w:val="40"/>
  </w:num>
  <w:num w:numId="102">
    <w:abstractNumId w:val="40"/>
  </w:num>
  <w:num w:numId="1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0"/>
  </w:num>
  <w:num w:numId="1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0"/>
  </w:num>
  <w:numIdMacAtCleanup w:val="10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14338"/>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a2NDUxNjQxMwIiIwMzAyUdpeDU4uLM/DyQArNaAMUTcDAsAAAA"/>
  </w:docVars>
  <w:rsids>
    <w:rsidRoot w:val="00622181"/>
    <w:rsid w:val="00000A86"/>
    <w:rsid w:val="000029B4"/>
    <w:rsid w:val="000036E4"/>
    <w:rsid w:val="00005231"/>
    <w:rsid w:val="000065F5"/>
    <w:rsid w:val="0000760F"/>
    <w:rsid w:val="00007BFB"/>
    <w:rsid w:val="00007EB1"/>
    <w:rsid w:val="000108D1"/>
    <w:rsid w:val="000111C7"/>
    <w:rsid w:val="00013D4D"/>
    <w:rsid w:val="0001441D"/>
    <w:rsid w:val="00014BAC"/>
    <w:rsid w:val="00023B83"/>
    <w:rsid w:val="0002705A"/>
    <w:rsid w:val="00030232"/>
    <w:rsid w:val="00031533"/>
    <w:rsid w:val="00035951"/>
    <w:rsid w:val="00035A1A"/>
    <w:rsid w:val="00036DC4"/>
    <w:rsid w:val="00041C8B"/>
    <w:rsid w:val="00042642"/>
    <w:rsid w:val="000428AC"/>
    <w:rsid w:val="000445B4"/>
    <w:rsid w:val="00045087"/>
    <w:rsid w:val="000452B4"/>
    <w:rsid w:val="000537D4"/>
    <w:rsid w:val="00054223"/>
    <w:rsid w:val="00056299"/>
    <w:rsid w:val="0005637F"/>
    <w:rsid w:val="0005677C"/>
    <w:rsid w:val="00056B90"/>
    <w:rsid w:val="00057B13"/>
    <w:rsid w:val="000601CC"/>
    <w:rsid w:val="00060F19"/>
    <w:rsid w:val="000619B4"/>
    <w:rsid w:val="0006650E"/>
    <w:rsid w:val="00066D0D"/>
    <w:rsid w:val="000674A1"/>
    <w:rsid w:val="00072989"/>
    <w:rsid w:val="000760A7"/>
    <w:rsid w:val="000760B0"/>
    <w:rsid w:val="00084968"/>
    <w:rsid w:val="00084DDE"/>
    <w:rsid w:val="00086648"/>
    <w:rsid w:val="000868A9"/>
    <w:rsid w:val="00092013"/>
    <w:rsid w:val="0009281D"/>
    <w:rsid w:val="00093598"/>
    <w:rsid w:val="00096CAF"/>
    <w:rsid w:val="00096E99"/>
    <w:rsid w:val="000970D0"/>
    <w:rsid w:val="00097227"/>
    <w:rsid w:val="000A19D8"/>
    <w:rsid w:val="000A3CCA"/>
    <w:rsid w:val="000B00C9"/>
    <w:rsid w:val="000B1617"/>
    <w:rsid w:val="000B1684"/>
    <w:rsid w:val="000B18C9"/>
    <w:rsid w:val="000B6546"/>
    <w:rsid w:val="000C03A0"/>
    <w:rsid w:val="000C10FD"/>
    <w:rsid w:val="000C125C"/>
    <w:rsid w:val="000C137B"/>
    <w:rsid w:val="000C2F04"/>
    <w:rsid w:val="000C3F43"/>
    <w:rsid w:val="000C4194"/>
    <w:rsid w:val="000C51EC"/>
    <w:rsid w:val="000C68AC"/>
    <w:rsid w:val="000C7104"/>
    <w:rsid w:val="000D2451"/>
    <w:rsid w:val="000D2FAB"/>
    <w:rsid w:val="000D41DE"/>
    <w:rsid w:val="000D5C27"/>
    <w:rsid w:val="000E1580"/>
    <w:rsid w:val="000E19DC"/>
    <w:rsid w:val="000E1E6B"/>
    <w:rsid w:val="000E35E0"/>
    <w:rsid w:val="000E409A"/>
    <w:rsid w:val="000F0F94"/>
    <w:rsid w:val="000F4C88"/>
    <w:rsid w:val="000F5D85"/>
    <w:rsid w:val="000F70BB"/>
    <w:rsid w:val="001065E9"/>
    <w:rsid w:val="001106D1"/>
    <w:rsid w:val="001118F3"/>
    <w:rsid w:val="00114B24"/>
    <w:rsid w:val="001155BA"/>
    <w:rsid w:val="001173C7"/>
    <w:rsid w:val="00117632"/>
    <w:rsid w:val="00120E52"/>
    <w:rsid w:val="0012240F"/>
    <w:rsid w:val="00123AB1"/>
    <w:rsid w:val="00132895"/>
    <w:rsid w:val="00137D38"/>
    <w:rsid w:val="00140D0A"/>
    <w:rsid w:val="001417D0"/>
    <w:rsid w:val="001418B1"/>
    <w:rsid w:val="00141BB8"/>
    <w:rsid w:val="00142BE7"/>
    <w:rsid w:val="00144FF3"/>
    <w:rsid w:val="00146747"/>
    <w:rsid w:val="00147B9E"/>
    <w:rsid w:val="00147ED9"/>
    <w:rsid w:val="00150000"/>
    <w:rsid w:val="001500C1"/>
    <w:rsid w:val="00151BF6"/>
    <w:rsid w:val="00151E18"/>
    <w:rsid w:val="00152BDC"/>
    <w:rsid w:val="00164E68"/>
    <w:rsid w:val="00172D2F"/>
    <w:rsid w:val="00176F69"/>
    <w:rsid w:val="00177D3C"/>
    <w:rsid w:val="0018463B"/>
    <w:rsid w:val="00191AE8"/>
    <w:rsid w:val="00194DDF"/>
    <w:rsid w:val="001951DC"/>
    <w:rsid w:val="00195AA7"/>
    <w:rsid w:val="001A0298"/>
    <w:rsid w:val="001A0905"/>
    <w:rsid w:val="001A1DBB"/>
    <w:rsid w:val="001A24AF"/>
    <w:rsid w:val="001A5A37"/>
    <w:rsid w:val="001A7228"/>
    <w:rsid w:val="001B0041"/>
    <w:rsid w:val="001B040D"/>
    <w:rsid w:val="001B115F"/>
    <w:rsid w:val="001B4D4D"/>
    <w:rsid w:val="001B516A"/>
    <w:rsid w:val="001B5749"/>
    <w:rsid w:val="001C0166"/>
    <w:rsid w:val="001C33AD"/>
    <w:rsid w:val="001C404B"/>
    <w:rsid w:val="001C4126"/>
    <w:rsid w:val="001D0786"/>
    <w:rsid w:val="001D41E7"/>
    <w:rsid w:val="001E059A"/>
    <w:rsid w:val="001E5B86"/>
    <w:rsid w:val="001E5C9B"/>
    <w:rsid w:val="001E6B61"/>
    <w:rsid w:val="001E7C48"/>
    <w:rsid w:val="001F08F3"/>
    <w:rsid w:val="001F0F41"/>
    <w:rsid w:val="001F3DC9"/>
    <w:rsid w:val="001F488E"/>
    <w:rsid w:val="001F5D14"/>
    <w:rsid w:val="001F6D3F"/>
    <w:rsid w:val="002007E5"/>
    <w:rsid w:val="00200C6B"/>
    <w:rsid w:val="00203DB4"/>
    <w:rsid w:val="0020506D"/>
    <w:rsid w:val="00205E6A"/>
    <w:rsid w:val="002076A4"/>
    <w:rsid w:val="00207902"/>
    <w:rsid w:val="00207AB7"/>
    <w:rsid w:val="00211CFA"/>
    <w:rsid w:val="002125B7"/>
    <w:rsid w:val="00213AD5"/>
    <w:rsid w:val="00214CE9"/>
    <w:rsid w:val="00220DEF"/>
    <w:rsid w:val="002227B6"/>
    <w:rsid w:val="00222A48"/>
    <w:rsid w:val="002252F2"/>
    <w:rsid w:val="0022757D"/>
    <w:rsid w:val="00227D0F"/>
    <w:rsid w:val="00230EE4"/>
    <w:rsid w:val="00231521"/>
    <w:rsid w:val="002325C2"/>
    <w:rsid w:val="00233D66"/>
    <w:rsid w:val="0023467D"/>
    <w:rsid w:val="00237473"/>
    <w:rsid w:val="00240CB9"/>
    <w:rsid w:val="00243E31"/>
    <w:rsid w:val="002448DC"/>
    <w:rsid w:val="00244E47"/>
    <w:rsid w:val="00244FE3"/>
    <w:rsid w:val="00247709"/>
    <w:rsid w:val="00247859"/>
    <w:rsid w:val="002513DD"/>
    <w:rsid w:val="00253D3F"/>
    <w:rsid w:val="00253EE2"/>
    <w:rsid w:val="0025429C"/>
    <w:rsid w:val="00254E90"/>
    <w:rsid w:val="00261296"/>
    <w:rsid w:val="00262B58"/>
    <w:rsid w:val="00263117"/>
    <w:rsid w:val="0026375D"/>
    <w:rsid w:val="002646EB"/>
    <w:rsid w:val="00266D2A"/>
    <w:rsid w:val="002673B5"/>
    <w:rsid w:val="00267CF8"/>
    <w:rsid w:val="00267F15"/>
    <w:rsid w:val="00270EBF"/>
    <w:rsid w:val="00271B13"/>
    <w:rsid w:val="00273CC9"/>
    <w:rsid w:val="00275A98"/>
    <w:rsid w:val="00275B8D"/>
    <w:rsid w:val="002777A5"/>
    <w:rsid w:val="00285D0D"/>
    <w:rsid w:val="00286442"/>
    <w:rsid w:val="0029188A"/>
    <w:rsid w:val="002942DD"/>
    <w:rsid w:val="00295CDF"/>
    <w:rsid w:val="002A51B3"/>
    <w:rsid w:val="002A5C68"/>
    <w:rsid w:val="002A6A88"/>
    <w:rsid w:val="002B28EB"/>
    <w:rsid w:val="002B5CF4"/>
    <w:rsid w:val="002B6A64"/>
    <w:rsid w:val="002C1D7F"/>
    <w:rsid w:val="002C40FE"/>
    <w:rsid w:val="002C4FD6"/>
    <w:rsid w:val="002C5FFE"/>
    <w:rsid w:val="002C7753"/>
    <w:rsid w:val="002D1C53"/>
    <w:rsid w:val="002D1FE4"/>
    <w:rsid w:val="002D4571"/>
    <w:rsid w:val="002D5798"/>
    <w:rsid w:val="002D57A8"/>
    <w:rsid w:val="002D63D6"/>
    <w:rsid w:val="002E1087"/>
    <w:rsid w:val="002E2EC5"/>
    <w:rsid w:val="002E4FDF"/>
    <w:rsid w:val="002E667E"/>
    <w:rsid w:val="002F0ED4"/>
    <w:rsid w:val="002F387C"/>
    <w:rsid w:val="002F3B8A"/>
    <w:rsid w:val="002F4191"/>
    <w:rsid w:val="002F42B3"/>
    <w:rsid w:val="002F6469"/>
    <w:rsid w:val="002F755E"/>
    <w:rsid w:val="00301377"/>
    <w:rsid w:val="003015A5"/>
    <w:rsid w:val="00302A62"/>
    <w:rsid w:val="00303EBA"/>
    <w:rsid w:val="00304212"/>
    <w:rsid w:val="00305F42"/>
    <w:rsid w:val="00311295"/>
    <w:rsid w:val="00313773"/>
    <w:rsid w:val="0031400F"/>
    <w:rsid w:val="00314481"/>
    <w:rsid w:val="00314753"/>
    <w:rsid w:val="003240AA"/>
    <w:rsid w:val="003250D9"/>
    <w:rsid w:val="0032733F"/>
    <w:rsid w:val="00331CC2"/>
    <w:rsid w:val="00332E0B"/>
    <w:rsid w:val="00334025"/>
    <w:rsid w:val="00334771"/>
    <w:rsid w:val="00334EFC"/>
    <w:rsid w:val="003367DF"/>
    <w:rsid w:val="00341FEF"/>
    <w:rsid w:val="0034576A"/>
    <w:rsid w:val="003461F1"/>
    <w:rsid w:val="003465FC"/>
    <w:rsid w:val="00347CFA"/>
    <w:rsid w:val="0035565E"/>
    <w:rsid w:val="003556A4"/>
    <w:rsid w:val="003654A1"/>
    <w:rsid w:val="00365EE3"/>
    <w:rsid w:val="00366333"/>
    <w:rsid w:val="0036658D"/>
    <w:rsid w:val="00367DDB"/>
    <w:rsid w:val="00370F3F"/>
    <w:rsid w:val="0037108A"/>
    <w:rsid w:val="003725B4"/>
    <w:rsid w:val="00372C1E"/>
    <w:rsid w:val="003774A1"/>
    <w:rsid w:val="00377DE2"/>
    <w:rsid w:val="00380F21"/>
    <w:rsid w:val="0038117C"/>
    <w:rsid w:val="00384E83"/>
    <w:rsid w:val="003906B0"/>
    <w:rsid w:val="00392D5C"/>
    <w:rsid w:val="00395D8A"/>
    <w:rsid w:val="00396212"/>
    <w:rsid w:val="00396E9C"/>
    <w:rsid w:val="00397107"/>
    <w:rsid w:val="003A0568"/>
    <w:rsid w:val="003A06C3"/>
    <w:rsid w:val="003A096B"/>
    <w:rsid w:val="003A139B"/>
    <w:rsid w:val="003A1625"/>
    <w:rsid w:val="003A419D"/>
    <w:rsid w:val="003A54D0"/>
    <w:rsid w:val="003A55BD"/>
    <w:rsid w:val="003A5811"/>
    <w:rsid w:val="003A7557"/>
    <w:rsid w:val="003B0001"/>
    <w:rsid w:val="003B142B"/>
    <w:rsid w:val="003B142D"/>
    <w:rsid w:val="003B3483"/>
    <w:rsid w:val="003B3B5F"/>
    <w:rsid w:val="003B4DFE"/>
    <w:rsid w:val="003B6B6C"/>
    <w:rsid w:val="003C2083"/>
    <w:rsid w:val="003C356C"/>
    <w:rsid w:val="003C35F7"/>
    <w:rsid w:val="003C3E0D"/>
    <w:rsid w:val="003C7C78"/>
    <w:rsid w:val="003D2D81"/>
    <w:rsid w:val="003D347A"/>
    <w:rsid w:val="003D5897"/>
    <w:rsid w:val="003D61E7"/>
    <w:rsid w:val="003D66EE"/>
    <w:rsid w:val="003D6F32"/>
    <w:rsid w:val="003D7772"/>
    <w:rsid w:val="003E303D"/>
    <w:rsid w:val="003E38D9"/>
    <w:rsid w:val="003E7925"/>
    <w:rsid w:val="003F0837"/>
    <w:rsid w:val="003F3C9E"/>
    <w:rsid w:val="003F64C1"/>
    <w:rsid w:val="003F7CD3"/>
    <w:rsid w:val="00415ADA"/>
    <w:rsid w:val="00417E2D"/>
    <w:rsid w:val="004225F7"/>
    <w:rsid w:val="0042316B"/>
    <w:rsid w:val="00424D54"/>
    <w:rsid w:val="00424EBB"/>
    <w:rsid w:val="004251A9"/>
    <w:rsid w:val="00431379"/>
    <w:rsid w:val="004317F2"/>
    <w:rsid w:val="00434453"/>
    <w:rsid w:val="00434B05"/>
    <w:rsid w:val="00435B7E"/>
    <w:rsid w:val="00446D51"/>
    <w:rsid w:val="004501D1"/>
    <w:rsid w:val="00450CC1"/>
    <w:rsid w:val="00452833"/>
    <w:rsid w:val="00453082"/>
    <w:rsid w:val="00466FCF"/>
    <w:rsid w:val="004672D0"/>
    <w:rsid w:val="00472E46"/>
    <w:rsid w:val="0047519C"/>
    <w:rsid w:val="00480088"/>
    <w:rsid w:val="004811C8"/>
    <w:rsid w:val="004848CF"/>
    <w:rsid w:val="00485604"/>
    <w:rsid w:val="00490514"/>
    <w:rsid w:val="004921E9"/>
    <w:rsid w:val="004A1053"/>
    <w:rsid w:val="004A2929"/>
    <w:rsid w:val="004A3F3C"/>
    <w:rsid w:val="004B0DCB"/>
    <w:rsid w:val="004B1E6B"/>
    <w:rsid w:val="004B3672"/>
    <w:rsid w:val="004B4AFA"/>
    <w:rsid w:val="004B6520"/>
    <w:rsid w:val="004B6574"/>
    <w:rsid w:val="004C0618"/>
    <w:rsid w:val="004C2983"/>
    <w:rsid w:val="004C421E"/>
    <w:rsid w:val="004C4672"/>
    <w:rsid w:val="004C6EED"/>
    <w:rsid w:val="004C7D36"/>
    <w:rsid w:val="004D1364"/>
    <w:rsid w:val="004D273A"/>
    <w:rsid w:val="004D63B2"/>
    <w:rsid w:val="004D728D"/>
    <w:rsid w:val="004E269B"/>
    <w:rsid w:val="004E52A1"/>
    <w:rsid w:val="004E5B03"/>
    <w:rsid w:val="004E67FE"/>
    <w:rsid w:val="004F4E76"/>
    <w:rsid w:val="004F5EA3"/>
    <w:rsid w:val="004F6F51"/>
    <w:rsid w:val="004F733C"/>
    <w:rsid w:val="005012FC"/>
    <w:rsid w:val="00501857"/>
    <w:rsid w:val="00501A53"/>
    <w:rsid w:val="0050455E"/>
    <w:rsid w:val="00504A40"/>
    <w:rsid w:val="005051BD"/>
    <w:rsid w:val="00505627"/>
    <w:rsid w:val="00505F9A"/>
    <w:rsid w:val="00511E39"/>
    <w:rsid w:val="00512EAD"/>
    <w:rsid w:val="00514F8A"/>
    <w:rsid w:val="00515EE7"/>
    <w:rsid w:val="005166D1"/>
    <w:rsid w:val="005201F5"/>
    <w:rsid w:val="005215D6"/>
    <w:rsid w:val="005301EC"/>
    <w:rsid w:val="005339F5"/>
    <w:rsid w:val="00534CDA"/>
    <w:rsid w:val="00541540"/>
    <w:rsid w:val="00541EC5"/>
    <w:rsid w:val="00542F26"/>
    <w:rsid w:val="0054352B"/>
    <w:rsid w:val="0054584D"/>
    <w:rsid w:val="0054758E"/>
    <w:rsid w:val="00553C31"/>
    <w:rsid w:val="00554246"/>
    <w:rsid w:val="00560B6D"/>
    <w:rsid w:val="005612DB"/>
    <w:rsid w:val="005615E8"/>
    <w:rsid w:val="00563B23"/>
    <w:rsid w:val="00566F14"/>
    <w:rsid w:val="00567ED2"/>
    <w:rsid w:val="00571642"/>
    <w:rsid w:val="00571F0D"/>
    <w:rsid w:val="00580396"/>
    <w:rsid w:val="00580740"/>
    <w:rsid w:val="00584E79"/>
    <w:rsid w:val="00586B9F"/>
    <w:rsid w:val="00590370"/>
    <w:rsid w:val="00595629"/>
    <w:rsid w:val="005A1A14"/>
    <w:rsid w:val="005A4B22"/>
    <w:rsid w:val="005A7949"/>
    <w:rsid w:val="005A7E8E"/>
    <w:rsid w:val="005B125B"/>
    <w:rsid w:val="005B242E"/>
    <w:rsid w:val="005C0F22"/>
    <w:rsid w:val="005C1C63"/>
    <w:rsid w:val="005C4912"/>
    <w:rsid w:val="005C4AC1"/>
    <w:rsid w:val="005C65C0"/>
    <w:rsid w:val="005D10AB"/>
    <w:rsid w:val="005D33C3"/>
    <w:rsid w:val="005D3D24"/>
    <w:rsid w:val="005D415A"/>
    <w:rsid w:val="005D68FE"/>
    <w:rsid w:val="005D7625"/>
    <w:rsid w:val="005D77E2"/>
    <w:rsid w:val="005E04EC"/>
    <w:rsid w:val="005E077B"/>
    <w:rsid w:val="005E1D70"/>
    <w:rsid w:val="005F06D6"/>
    <w:rsid w:val="005F1096"/>
    <w:rsid w:val="005F63A1"/>
    <w:rsid w:val="0060272A"/>
    <w:rsid w:val="006027AC"/>
    <w:rsid w:val="00605B8D"/>
    <w:rsid w:val="006061D5"/>
    <w:rsid w:val="00607300"/>
    <w:rsid w:val="00607329"/>
    <w:rsid w:val="0061759B"/>
    <w:rsid w:val="006201A2"/>
    <w:rsid w:val="0062045A"/>
    <w:rsid w:val="00620FC5"/>
    <w:rsid w:val="00621505"/>
    <w:rsid w:val="00622181"/>
    <w:rsid w:val="006265CD"/>
    <w:rsid w:val="00631029"/>
    <w:rsid w:val="00631321"/>
    <w:rsid w:val="00633027"/>
    <w:rsid w:val="006342EB"/>
    <w:rsid w:val="00637E6E"/>
    <w:rsid w:val="00641697"/>
    <w:rsid w:val="00641750"/>
    <w:rsid w:val="00644029"/>
    <w:rsid w:val="00644042"/>
    <w:rsid w:val="00644A6E"/>
    <w:rsid w:val="006450AC"/>
    <w:rsid w:val="00645790"/>
    <w:rsid w:val="00650709"/>
    <w:rsid w:val="006514A5"/>
    <w:rsid w:val="00652064"/>
    <w:rsid w:val="00653F97"/>
    <w:rsid w:val="006547EC"/>
    <w:rsid w:val="00655513"/>
    <w:rsid w:val="0065617B"/>
    <w:rsid w:val="00656779"/>
    <w:rsid w:val="00656DFB"/>
    <w:rsid w:val="00657EAA"/>
    <w:rsid w:val="00657F28"/>
    <w:rsid w:val="006601C2"/>
    <w:rsid w:val="006607EF"/>
    <w:rsid w:val="00661365"/>
    <w:rsid w:val="00662481"/>
    <w:rsid w:val="00663BB0"/>
    <w:rsid w:val="00663E09"/>
    <w:rsid w:val="00666302"/>
    <w:rsid w:val="00670110"/>
    <w:rsid w:val="006718EF"/>
    <w:rsid w:val="00671BB1"/>
    <w:rsid w:val="0067695D"/>
    <w:rsid w:val="00680CE5"/>
    <w:rsid w:val="006814FC"/>
    <w:rsid w:val="00683A9B"/>
    <w:rsid w:val="0068516F"/>
    <w:rsid w:val="006874ED"/>
    <w:rsid w:val="006929AE"/>
    <w:rsid w:val="00692FBD"/>
    <w:rsid w:val="00694870"/>
    <w:rsid w:val="006A0EEC"/>
    <w:rsid w:val="006A3613"/>
    <w:rsid w:val="006A4C9C"/>
    <w:rsid w:val="006A62AB"/>
    <w:rsid w:val="006A6F38"/>
    <w:rsid w:val="006A70CF"/>
    <w:rsid w:val="006A7F28"/>
    <w:rsid w:val="006B336A"/>
    <w:rsid w:val="006B47A1"/>
    <w:rsid w:val="006B5FD9"/>
    <w:rsid w:val="006B6D3E"/>
    <w:rsid w:val="006C078F"/>
    <w:rsid w:val="006C1933"/>
    <w:rsid w:val="006C1FCE"/>
    <w:rsid w:val="006C27AE"/>
    <w:rsid w:val="006C2E94"/>
    <w:rsid w:val="006C4EA9"/>
    <w:rsid w:val="006C58CB"/>
    <w:rsid w:val="006C5D2D"/>
    <w:rsid w:val="006D391E"/>
    <w:rsid w:val="006D5530"/>
    <w:rsid w:val="006D6580"/>
    <w:rsid w:val="006D6F22"/>
    <w:rsid w:val="006D7EDB"/>
    <w:rsid w:val="006E0567"/>
    <w:rsid w:val="006E2FC8"/>
    <w:rsid w:val="006E62BF"/>
    <w:rsid w:val="006F0BDB"/>
    <w:rsid w:val="006F241D"/>
    <w:rsid w:val="006F2E89"/>
    <w:rsid w:val="006F60AE"/>
    <w:rsid w:val="00700EAD"/>
    <w:rsid w:val="007014D3"/>
    <w:rsid w:val="007015A1"/>
    <w:rsid w:val="00702C01"/>
    <w:rsid w:val="00703047"/>
    <w:rsid w:val="0070360F"/>
    <w:rsid w:val="007039BC"/>
    <w:rsid w:val="00703FC9"/>
    <w:rsid w:val="007045FB"/>
    <w:rsid w:val="0070487E"/>
    <w:rsid w:val="007057C0"/>
    <w:rsid w:val="00712646"/>
    <w:rsid w:val="00713B56"/>
    <w:rsid w:val="00713B5F"/>
    <w:rsid w:val="007161A1"/>
    <w:rsid w:val="0072349E"/>
    <w:rsid w:val="00725819"/>
    <w:rsid w:val="007336EF"/>
    <w:rsid w:val="0074042C"/>
    <w:rsid w:val="007412D2"/>
    <w:rsid w:val="0074241F"/>
    <w:rsid w:val="00742A40"/>
    <w:rsid w:val="00742E0C"/>
    <w:rsid w:val="00747F1C"/>
    <w:rsid w:val="00753106"/>
    <w:rsid w:val="00754A9E"/>
    <w:rsid w:val="00755841"/>
    <w:rsid w:val="00761A67"/>
    <w:rsid w:val="00761FB1"/>
    <w:rsid w:val="00764D2F"/>
    <w:rsid w:val="00765E57"/>
    <w:rsid w:val="0077597B"/>
    <w:rsid w:val="0078061D"/>
    <w:rsid w:val="00782299"/>
    <w:rsid w:val="007824F2"/>
    <w:rsid w:val="00784E35"/>
    <w:rsid w:val="007862DC"/>
    <w:rsid w:val="00786ED2"/>
    <w:rsid w:val="0079372C"/>
    <w:rsid w:val="00794DA3"/>
    <w:rsid w:val="00795D7D"/>
    <w:rsid w:val="00796B14"/>
    <w:rsid w:val="007A3087"/>
    <w:rsid w:val="007A7639"/>
    <w:rsid w:val="007A7755"/>
    <w:rsid w:val="007B0430"/>
    <w:rsid w:val="007B4B6F"/>
    <w:rsid w:val="007B56D4"/>
    <w:rsid w:val="007B741C"/>
    <w:rsid w:val="007C21A4"/>
    <w:rsid w:val="007C2E94"/>
    <w:rsid w:val="007C34E0"/>
    <w:rsid w:val="007C4CD2"/>
    <w:rsid w:val="007D34B5"/>
    <w:rsid w:val="007E0186"/>
    <w:rsid w:val="007E1290"/>
    <w:rsid w:val="007E180E"/>
    <w:rsid w:val="007E47EF"/>
    <w:rsid w:val="007E63F3"/>
    <w:rsid w:val="007F31C0"/>
    <w:rsid w:val="007F35DB"/>
    <w:rsid w:val="007F487B"/>
    <w:rsid w:val="00800D2D"/>
    <w:rsid w:val="00803096"/>
    <w:rsid w:val="00805EE3"/>
    <w:rsid w:val="008076B4"/>
    <w:rsid w:val="008077E9"/>
    <w:rsid w:val="00816E05"/>
    <w:rsid w:val="00822463"/>
    <w:rsid w:val="00822A87"/>
    <w:rsid w:val="0082320A"/>
    <w:rsid w:val="00823C09"/>
    <w:rsid w:val="00824F76"/>
    <w:rsid w:val="00827E0A"/>
    <w:rsid w:val="0083780E"/>
    <w:rsid w:val="008403DF"/>
    <w:rsid w:val="008408FA"/>
    <w:rsid w:val="008410CB"/>
    <w:rsid w:val="00842702"/>
    <w:rsid w:val="008454AA"/>
    <w:rsid w:val="0085486C"/>
    <w:rsid w:val="00856E87"/>
    <w:rsid w:val="0085713B"/>
    <w:rsid w:val="00865533"/>
    <w:rsid w:val="008708BE"/>
    <w:rsid w:val="0087128A"/>
    <w:rsid w:val="00873770"/>
    <w:rsid w:val="00877C6B"/>
    <w:rsid w:val="00884EB4"/>
    <w:rsid w:val="00886AB2"/>
    <w:rsid w:val="008879B8"/>
    <w:rsid w:val="00887A7B"/>
    <w:rsid w:val="00890134"/>
    <w:rsid w:val="00890DAE"/>
    <w:rsid w:val="008922B3"/>
    <w:rsid w:val="0089265C"/>
    <w:rsid w:val="008944E1"/>
    <w:rsid w:val="008A1130"/>
    <w:rsid w:val="008A1457"/>
    <w:rsid w:val="008A3530"/>
    <w:rsid w:val="008A4E5E"/>
    <w:rsid w:val="008A6694"/>
    <w:rsid w:val="008A695E"/>
    <w:rsid w:val="008A6BA3"/>
    <w:rsid w:val="008A7631"/>
    <w:rsid w:val="008A7C26"/>
    <w:rsid w:val="008B1F5F"/>
    <w:rsid w:val="008B7705"/>
    <w:rsid w:val="008C0945"/>
    <w:rsid w:val="008C2577"/>
    <w:rsid w:val="008C5946"/>
    <w:rsid w:val="008D1DF3"/>
    <w:rsid w:val="008D3476"/>
    <w:rsid w:val="008D705C"/>
    <w:rsid w:val="008D7395"/>
    <w:rsid w:val="008E14C8"/>
    <w:rsid w:val="008E2622"/>
    <w:rsid w:val="008E3E9D"/>
    <w:rsid w:val="008E4C2C"/>
    <w:rsid w:val="008E60CA"/>
    <w:rsid w:val="008E612E"/>
    <w:rsid w:val="008E7F99"/>
    <w:rsid w:val="008F2B57"/>
    <w:rsid w:val="008F44D9"/>
    <w:rsid w:val="008F4A42"/>
    <w:rsid w:val="008F65FE"/>
    <w:rsid w:val="00900800"/>
    <w:rsid w:val="009041DB"/>
    <w:rsid w:val="0090431E"/>
    <w:rsid w:val="00905C94"/>
    <w:rsid w:val="00906F98"/>
    <w:rsid w:val="00910C10"/>
    <w:rsid w:val="0091242C"/>
    <w:rsid w:val="00912F9F"/>
    <w:rsid w:val="00913F6F"/>
    <w:rsid w:val="00922934"/>
    <w:rsid w:val="00930250"/>
    <w:rsid w:val="00930DB6"/>
    <w:rsid w:val="009337BF"/>
    <w:rsid w:val="00934338"/>
    <w:rsid w:val="009368EA"/>
    <w:rsid w:val="00940E35"/>
    <w:rsid w:val="00941D25"/>
    <w:rsid w:val="00943147"/>
    <w:rsid w:val="00943706"/>
    <w:rsid w:val="0094546F"/>
    <w:rsid w:val="00945734"/>
    <w:rsid w:val="00950D0B"/>
    <w:rsid w:val="0095174E"/>
    <w:rsid w:val="00953702"/>
    <w:rsid w:val="00953C1E"/>
    <w:rsid w:val="00954F39"/>
    <w:rsid w:val="00955CFC"/>
    <w:rsid w:val="00956690"/>
    <w:rsid w:val="00956E50"/>
    <w:rsid w:val="0095728B"/>
    <w:rsid w:val="00957EBE"/>
    <w:rsid w:val="00962316"/>
    <w:rsid w:val="00962822"/>
    <w:rsid w:val="009758AF"/>
    <w:rsid w:val="00976BC9"/>
    <w:rsid w:val="00977C50"/>
    <w:rsid w:val="009816B2"/>
    <w:rsid w:val="00985C5F"/>
    <w:rsid w:val="0099012F"/>
    <w:rsid w:val="00990B5D"/>
    <w:rsid w:val="00993D0F"/>
    <w:rsid w:val="00995CFC"/>
    <w:rsid w:val="009A677C"/>
    <w:rsid w:val="009A6FB8"/>
    <w:rsid w:val="009B13D4"/>
    <w:rsid w:val="009B1785"/>
    <w:rsid w:val="009B1BA7"/>
    <w:rsid w:val="009B1EBB"/>
    <w:rsid w:val="009B2F27"/>
    <w:rsid w:val="009B430D"/>
    <w:rsid w:val="009B6F12"/>
    <w:rsid w:val="009C0954"/>
    <w:rsid w:val="009C0BBB"/>
    <w:rsid w:val="009C2341"/>
    <w:rsid w:val="009C4B1D"/>
    <w:rsid w:val="009C6755"/>
    <w:rsid w:val="009C7A23"/>
    <w:rsid w:val="009D3F2E"/>
    <w:rsid w:val="009D4410"/>
    <w:rsid w:val="009D4B37"/>
    <w:rsid w:val="009D6357"/>
    <w:rsid w:val="009E147A"/>
    <w:rsid w:val="009E48DB"/>
    <w:rsid w:val="009E4DD3"/>
    <w:rsid w:val="009E7A16"/>
    <w:rsid w:val="009F05B4"/>
    <w:rsid w:val="009F10E9"/>
    <w:rsid w:val="009F1FFD"/>
    <w:rsid w:val="009F2330"/>
    <w:rsid w:val="009F28BD"/>
    <w:rsid w:val="009F32CD"/>
    <w:rsid w:val="009F4366"/>
    <w:rsid w:val="009F457E"/>
    <w:rsid w:val="009F52E3"/>
    <w:rsid w:val="009F67EB"/>
    <w:rsid w:val="00A01DD7"/>
    <w:rsid w:val="00A044DD"/>
    <w:rsid w:val="00A14185"/>
    <w:rsid w:val="00A1496E"/>
    <w:rsid w:val="00A174BA"/>
    <w:rsid w:val="00A179A1"/>
    <w:rsid w:val="00A22EA9"/>
    <w:rsid w:val="00A25F0B"/>
    <w:rsid w:val="00A26792"/>
    <w:rsid w:val="00A26AA2"/>
    <w:rsid w:val="00A3025E"/>
    <w:rsid w:val="00A313AD"/>
    <w:rsid w:val="00A32DB5"/>
    <w:rsid w:val="00A34C56"/>
    <w:rsid w:val="00A35747"/>
    <w:rsid w:val="00A35A94"/>
    <w:rsid w:val="00A40F32"/>
    <w:rsid w:val="00A41DD3"/>
    <w:rsid w:val="00A426E8"/>
    <w:rsid w:val="00A426FE"/>
    <w:rsid w:val="00A500C3"/>
    <w:rsid w:val="00A5134A"/>
    <w:rsid w:val="00A52FEF"/>
    <w:rsid w:val="00A53637"/>
    <w:rsid w:val="00A5546F"/>
    <w:rsid w:val="00A64070"/>
    <w:rsid w:val="00A67F24"/>
    <w:rsid w:val="00A73404"/>
    <w:rsid w:val="00A74ECC"/>
    <w:rsid w:val="00A764B6"/>
    <w:rsid w:val="00A831F7"/>
    <w:rsid w:val="00A83460"/>
    <w:rsid w:val="00A8502F"/>
    <w:rsid w:val="00A86F67"/>
    <w:rsid w:val="00A90D89"/>
    <w:rsid w:val="00A91503"/>
    <w:rsid w:val="00A91882"/>
    <w:rsid w:val="00A91E77"/>
    <w:rsid w:val="00A94678"/>
    <w:rsid w:val="00AA02A8"/>
    <w:rsid w:val="00AA06C0"/>
    <w:rsid w:val="00AA1502"/>
    <w:rsid w:val="00AA4E57"/>
    <w:rsid w:val="00AA50DD"/>
    <w:rsid w:val="00AA7120"/>
    <w:rsid w:val="00AA7DE6"/>
    <w:rsid w:val="00AA7E40"/>
    <w:rsid w:val="00AB5B0E"/>
    <w:rsid w:val="00AC2078"/>
    <w:rsid w:val="00AC45FC"/>
    <w:rsid w:val="00AD074B"/>
    <w:rsid w:val="00AD2F0D"/>
    <w:rsid w:val="00AD3B2B"/>
    <w:rsid w:val="00AD4245"/>
    <w:rsid w:val="00AD4CE2"/>
    <w:rsid w:val="00AE118D"/>
    <w:rsid w:val="00AE23DA"/>
    <w:rsid w:val="00AE2EA2"/>
    <w:rsid w:val="00AE3212"/>
    <w:rsid w:val="00AE54A6"/>
    <w:rsid w:val="00AE6279"/>
    <w:rsid w:val="00AE7904"/>
    <w:rsid w:val="00AF0CC7"/>
    <w:rsid w:val="00AF6928"/>
    <w:rsid w:val="00B07F07"/>
    <w:rsid w:val="00B10B96"/>
    <w:rsid w:val="00B11BD8"/>
    <w:rsid w:val="00B12DA6"/>
    <w:rsid w:val="00B14EFB"/>
    <w:rsid w:val="00B15BF2"/>
    <w:rsid w:val="00B16210"/>
    <w:rsid w:val="00B16F8C"/>
    <w:rsid w:val="00B17055"/>
    <w:rsid w:val="00B17335"/>
    <w:rsid w:val="00B21778"/>
    <w:rsid w:val="00B22DE2"/>
    <w:rsid w:val="00B25A33"/>
    <w:rsid w:val="00B30726"/>
    <w:rsid w:val="00B30898"/>
    <w:rsid w:val="00B31CE3"/>
    <w:rsid w:val="00B32CAA"/>
    <w:rsid w:val="00B32EF1"/>
    <w:rsid w:val="00B358B5"/>
    <w:rsid w:val="00B35F43"/>
    <w:rsid w:val="00B36D72"/>
    <w:rsid w:val="00B36F3F"/>
    <w:rsid w:val="00B37F0B"/>
    <w:rsid w:val="00B41FE8"/>
    <w:rsid w:val="00B46AC3"/>
    <w:rsid w:val="00B50C5B"/>
    <w:rsid w:val="00B52633"/>
    <w:rsid w:val="00B54ACC"/>
    <w:rsid w:val="00B55B1E"/>
    <w:rsid w:val="00B661FA"/>
    <w:rsid w:val="00B70A5F"/>
    <w:rsid w:val="00B70E36"/>
    <w:rsid w:val="00B713B9"/>
    <w:rsid w:val="00B77BCC"/>
    <w:rsid w:val="00B80594"/>
    <w:rsid w:val="00B87E93"/>
    <w:rsid w:val="00B9148A"/>
    <w:rsid w:val="00B91ED0"/>
    <w:rsid w:val="00BA68A4"/>
    <w:rsid w:val="00BB05FE"/>
    <w:rsid w:val="00BB1B03"/>
    <w:rsid w:val="00BB78E2"/>
    <w:rsid w:val="00BC203E"/>
    <w:rsid w:val="00BC27F6"/>
    <w:rsid w:val="00BC4503"/>
    <w:rsid w:val="00BC59EF"/>
    <w:rsid w:val="00BC7140"/>
    <w:rsid w:val="00BC71B4"/>
    <w:rsid w:val="00BD7772"/>
    <w:rsid w:val="00BE0924"/>
    <w:rsid w:val="00BE347D"/>
    <w:rsid w:val="00BE5F94"/>
    <w:rsid w:val="00BF3720"/>
    <w:rsid w:val="00BF507A"/>
    <w:rsid w:val="00BF6371"/>
    <w:rsid w:val="00C02C9D"/>
    <w:rsid w:val="00C12FDF"/>
    <w:rsid w:val="00C1387E"/>
    <w:rsid w:val="00C1442A"/>
    <w:rsid w:val="00C146C2"/>
    <w:rsid w:val="00C16E93"/>
    <w:rsid w:val="00C20C98"/>
    <w:rsid w:val="00C23CC3"/>
    <w:rsid w:val="00C27117"/>
    <w:rsid w:val="00C301E9"/>
    <w:rsid w:val="00C30844"/>
    <w:rsid w:val="00C3201D"/>
    <w:rsid w:val="00C321DE"/>
    <w:rsid w:val="00C32496"/>
    <w:rsid w:val="00C34F20"/>
    <w:rsid w:val="00C352AA"/>
    <w:rsid w:val="00C3719D"/>
    <w:rsid w:val="00C428FE"/>
    <w:rsid w:val="00C43626"/>
    <w:rsid w:val="00C4429F"/>
    <w:rsid w:val="00C50D7D"/>
    <w:rsid w:val="00C522DD"/>
    <w:rsid w:val="00C549C5"/>
    <w:rsid w:val="00C61F32"/>
    <w:rsid w:val="00C67D20"/>
    <w:rsid w:val="00C72F76"/>
    <w:rsid w:val="00C74C2D"/>
    <w:rsid w:val="00C7561D"/>
    <w:rsid w:val="00C814E1"/>
    <w:rsid w:val="00C8218C"/>
    <w:rsid w:val="00C82C73"/>
    <w:rsid w:val="00C83FDB"/>
    <w:rsid w:val="00C86D0C"/>
    <w:rsid w:val="00C9042E"/>
    <w:rsid w:val="00C9376E"/>
    <w:rsid w:val="00C93A8A"/>
    <w:rsid w:val="00C94CBA"/>
    <w:rsid w:val="00C95845"/>
    <w:rsid w:val="00C95F11"/>
    <w:rsid w:val="00C96E76"/>
    <w:rsid w:val="00CA1606"/>
    <w:rsid w:val="00CA22BB"/>
    <w:rsid w:val="00CA2D6F"/>
    <w:rsid w:val="00CA476A"/>
    <w:rsid w:val="00CA6BA1"/>
    <w:rsid w:val="00CA747C"/>
    <w:rsid w:val="00CB14CC"/>
    <w:rsid w:val="00CB35BC"/>
    <w:rsid w:val="00CB57A1"/>
    <w:rsid w:val="00CB625A"/>
    <w:rsid w:val="00CB7894"/>
    <w:rsid w:val="00CC268D"/>
    <w:rsid w:val="00CC7C75"/>
    <w:rsid w:val="00CD25E1"/>
    <w:rsid w:val="00CD49B3"/>
    <w:rsid w:val="00CD6D51"/>
    <w:rsid w:val="00CD6DA9"/>
    <w:rsid w:val="00CD7212"/>
    <w:rsid w:val="00CD7D61"/>
    <w:rsid w:val="00CE2542"/>
    <w:rsid w:val="00CE4A8E"/>
    <w:rsid w:val="00CE693A"/>
    <w:rsid w:val="00CF2DE3"/>
    <w:rsid w:val="00CF3991"/>
    <w:rsid w:val="00CF48F6"/>
    <w:rsid w:val="00CF55D6"/>
    <w:rsid w:val="00CF5FC9"/>
    <w:rsid w:val="00CF6AC0"/>
    <w:rsid w:val="00CF732D"/>
    <w:rsid w:val="00D01603"/>
    <w:rsid w:val="00D02943"/>
    <w:rsid w:val="00D032E8"/>
    <w:rsid w:val="00D12EC7"/>
    <w:rsid w:val="00D13024"/>
    <w:rsid w:val="00D163DA"/>
    <w:rsid w:val="00D16B10"/>
    <w:rsid w:val="00D1712C"/>
    <w:rsid w:val="00D17A99"/>
    <w:rsid w:val="00D17EAE"/>
    <w:rsid w:val="00D20B23"/>
    <w:rsid w:val="00D21163"/>
    <w:rsid w:val="00D25653"/>
    <w:rsid w:val="00D25C0B"/>
    <w:rsid w:val="00D27A54"/>
    <w:rsid w:val="00D27DA5"/>
    <w:rsid w:val="00D31B8F"/>
    <w:rsid w:val="00D33D11"/>
    <w:rsid w:val="00D35183"/>
    <w:rsid w:val="00D377E6"/>
    <w:rsid w:val="00D43611"/>
    <w:rsid w:val="00D44965"/>
    <w:rsid w:val="00D45160"/>
    <w:rsid w:val="00D4588D"/>
    <w:rsid w:val="00D47FD7"/>
    <w:rsid w:val="00D50461"/>
    <w:rsid w:val="00D52A95"/>
    <w:rsid w:val="00D537EB"/>
    <w:rsid w:val="00D53B4F"/>
    <w:rsid w:val="00D54A9F"/>
    <w:rsid w:val="00D55246"/>
    <w:rsid w:val="00D565A1"/>
    <w:rsid w:val="00D57E9C"/>
    <w:rsid w:val="00D60505"/>
    <w:rsid w:val="00D60519"/>
    <w:rsid w:val="00D63707"/>
    <w:rsid w:val="00D63F79"/>
    <w:rsid w:val="00D65A94"/>
    <w:rsid w:val="00D673C2"/>
    <w:rsid w:val="00D6760B"/>
    <w:rsid w:val="00D701A0"/>
    <w:rsid w:val="00D7341B"/>
    <w:rsid w:val="00D735B8"/>
    <w:rsid w:val="00D80835"/>
    <w:rsid w:val="00D81041"/>
    <w:rsid w:val="00D84BBA"/>
    <w:rsid w:val="00D85418"/>
    <w:rsid w:val="00D87E45"/>
    <w:rsid w:val="00D87F93"/>
    <w:rsid w:val="00D91D4C"/>
    <w:rsid w:val="00D97787"/>
    <w:rsid w:val="00DA1319"/>
    <w:rsid w:val="00DA1ED3"/>
    <w:rsid w:val="00DA2847"/>
    <w:rsid w:val="00DA32C7"/>
    <w:rsid w:val="00DA476D"/>
    <w:rsid w:val="00DB305A"/>
    <w:rsid w:val="00DB662F"/>
    <w:rsid w:val="00DC16AE"/>
    <w:rsid w:val="00DC5DBC"/>
    <w:rsid w:val="00DD15AD"/>
    <w:rsid w:val="00DD5886"/>
    <w:rsid w:val="00DD63AA"/>
    <w:rsid w:val="00DD65FE"/>
    <w:rsid w:val="00DD7390"/>
    <w:rsid w:val="00DE0AF6"/>
    <w:rsid w:val="00DE4A4F"/>
    <w:rsid w:val="00DE5BED"/>
    <w:rsid w:val="00DF0757"/>
    <w:rsid w:val="00DF163F"/>
    <w:rsid w:val="00DF1825"/>
    <w:rsid w:val="00DF2D2A"/>
    <w:rsid w:val="00DF3387"/>
    <w:rsid w:val="00DF4C8D"/>
    <w:rsid w:val="00DF78C4"/>
    <w:rsid w:val="00E00064"/>
    <w:rsid w:val="00E00603"/>
    <w:rsid w:val="00E00A97"/>
    <w:rsid w:val="00E029D2"/>
    <w:rsid w:val="00E03429"/>
    <w:rsid w:val="00E1100D"/>
    <w:rsid w:val="00E11AE6"/>
    <w:rsid w:val="00E11AED"/>
    <w:rsid w:val="00E127CF"/>
    <w:rsid w:val="00E1373F"/>
    <w:rsid w:val="00E13947"/>
    <w:rsid w:val="00E20FF8"/>
    <w:rsid w:val="00E2112D"/>
    <w:rsid w:val="00E21E1C"/>
    <w:rsid w:val="00E22CCA"/>
    <w:rsid w:val="00E261D8"/>
    <w:rsid w:val="00E27149"/>
    <w:rsid w:val="00E30C97"/>
    <w:rsid w:val="00E3104A"/>
    <w:rsid w:val="00E320E3"/>
    <w:rsid w:val="00E34F94"/>
    <w:rsid w:val="00E37140"/>
    <w:rsid w:val="00E411F7"/>
    <w:rsid w:val="00E4156B"/>
    <w:rsid w:val="00E438B9"/>
    <w:rsid w:val="00E4779D"/>
    <w:rsid w:val="00E47941"/>
    <w:rsid w:val="00E50692"/>
    <w:rsid w:val="00E569E7"/>
    <w:rsid w:val="00E610CA"/>
    <w:rsid w:val="00E632F4"/>
    <w:rsid w:val="00E65B77"/>
    <w:rsid w:val="00E6742F"/>
    <w:rsid w:val="00E71DB3"/>
    <w:rsid w:val="00E77C8B"/>
    <w:rsid w:val="00E8016A"/>
    <w:rsid w:val="00E849CD"/>
    <w:rsid w:val="00E84A85"/>
    <w:rsid w:val="00E91524"/>
    <w:rsid w:val="00E92ED5"/>
    <w:rsid w:val="00E948B9"/>
    <w:rsid w:val="00E94A4B"/>
    <w:rsid w:val="00E95EE2"/>
    <w:rsid w:val="00E962FE"/>
    <w:rsid w:val="00E9783E"/>
    <w:rsid w:val="00EA3364"/>
    <w:rsid w:val="00EB3C0E"/>
    <w:rsid w:val="00EB43E1"/>
    <w:rsid w:val="00EB4A2B"/>
    <w:rsid w:val="00EB4A3F"/>
    <w:rsid w:val="00EB5F5B"/>
    <w:rsid w:val="00EB7908"/>
    <w:rsid w:val="00EB7A24"/>
    <w:rsid w:val="00EC1911"/>
    <w:rsid w:val="00EC2B83"/>
    <w:rsid w:val="00EC3502"/>
    <w:rsid w:val="00EC4E39"/>
    <w:rsid w:val="00EC63CE"/>
    <w:rsid w:val="00ED1590"/>
    <w:rsid w:val="00ED2DC9"/>
    <w:rsid w:val="00ED3865"/>
    <w:rsid w:val="00ED4920"/>
    <w:rsid w:val="00ED4F84"/>
    <w:rsid w:val="00ED5852"/>
    <w:rsid w:val="00ED7231"/>
    <w:rsid w:val="00EE4C25"/>
    <w:rsid w:val="00EE551A"/>
    <w:rsid w:val="00EF05CE"/>
    <w:rsid w:val="00EF687A"/>
    <w:rsid w:val="00F00EA9"/>
    <w:rsid w:val="00F0290D"/>
    <w:rsid w:val="00F051DE"/>
    <w:rsid w:val="00F07510"/>
    <w:rsid w:val="00F114EC"/>
    <w:rsid w:val="00F14517"/>
    <w:rsid w:val="00F16F9E"/>
    <w:rsid w:val="00F20612"/>
    <w:rsid w:val="00F21F28"/>
    <w:rsid w:val="00F23C5D"/>
    <w:rsid w:val="00F24D85"/>
    <w:rsid w:val="00F25FB0"/>
    <w:rsid w:val="00F3264B"/>
    <w:rsid w:val="00F37ED0"/>
    <w:rsid w:val="00F42608"/>
    <w:rsid w:val="00F4308B"/>
    <w:rsid w:val="00F452DA"/>
    <w:rsid w:val="00F470BF"/>
    <w:rsid w:val="00F475C1"/>
    <w:rsid w:val="00F5551D"/>
    <w:rsid w:val="00F56C87"/>
    <w:rsid w:val="00F60273"/>
    <w:rsid w:val="00F62F07"/>
    <w:rsid w:val="00F63CAC"/>
    <w:rsid w:val="00F63D31"/>
    <w:rsid w:val="00F64051"/>
    <w:rsid w:val="00F65EB8"/>
    <w:rsid w:val="00F71CD1"/>
    <w:rsid w:val="00F731FF"/>
    <w:rsid w:val="00F746A1"/>
    <w:rsid w:val="00F7590C"/>
    <w:rsid w:val="00F779C9"/>
    <w:rsid w:val="00F80FAA"/>
    <w:rsid w:val="00F818CF"/>
    <w:rsid w:val="00F83534"/>
    <w:rsid w:val="00F83D27"/>
    <w:rsid w:val="00F86EBE"/>
    <w:rsid w:val="00F87E1F"/>
    <w:rsid w:val="00F90BBA"/>
    <w:rsid w:val="00F97FC0"/>
    <w:rsid w:val="00FA3C1C"/>
    <w:rsid w:val="00FA439A"/>
    <w:rsid w:val="00FA4A5B"/>
    <w:rsid w:val="00FA6E19"/>
    <w:rsid w:val="00FA7A57"/>
    <w:rsid w:val="00FA7BF9"/>
    <w:rsid w:val="00FB0056"/>
    <w:rsid w:val="00FB335E"/>
    <w:rsid w:val="00FB3CBA"/>
    <w:rsid w:val="00FC1B87"/>
    <w:rsid w:val="00FC47DF"/>
    <w:rsid w:val="00FC5C1F"/>
    <w:rsid w:val="00FC79A0"/>
    <w:rsid w:val="00FD014D"/>
    <w:rsid w:val="00FD5573"/>
    <w:rsid w:val="00FD645D"/>
    <w:rsid w:val="00FD67AE"/>
    <w:rsid w:val="00FD7967"/>
    <w:rsid w:val="00FE402F"/>
    <w:rsid w:val="00FE778F"/>
    <w:rsid w:val="00FF6928"/>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C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90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Heading1">
    <w:name w:val="heading 1"/>
    <w:basedOn w:val="Normal"/>
    <w:next w:val="Heading2"/>
    <w:link w:val="Heading1Char"/>
    <w:uiPriority w:val="9"/>
    <w:qFormat/>
    <w:rsid w:val="001A0905"/>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1A090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A090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A090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A090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A090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90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A0905"/>
    <w:rPr>
      <w:rFonts w:ascii="Times New Roman Bold" w:eastAsiaTheme="majorEastAsia" w:hAnsi="Times New Roman Bold" w:cstheme="majorBidi"/>
      <w:b/>
      <w:kern w:val="0"/>
      <w:szCs w:val="26"/>
      <w:lang w:val="en-GB"/>
    </w:rPr>
  </w:style>
  <w:style w:type="character" w:customStyle="1" w:styleId="Heading3Char">
    <w:name w:val="Heading 3 Char"/>
    <w:basedOn w:val="DefaultParagraphFont"/>
    <w:link w:val="Heading3"/>
    <w:uiPriority w:val="9"/>
    <w:rsid w:val="001A0905"/>
    <w:rPr>
      <w:rFonts w:ascii="Times New Roman" w:eastAsiaTheme="majorEastAsia" w:hAnsi="Times New Roman" w:cs="Times New Roman"/>
      <w:b/>
      <w:bCs/>
      <w:kern w:val="0"/>
      <w:sz w:val="22"/>
      <w:szCs w:val="22"/>
      <w:lang w:val="en-GB"/>
    </w:rPr>
  </w:style>
  <w:style w:type="character" w:customStyle="1" w:styleId="Heading4Char">
    <w:name w:val="Heading 4 Char"/>
    <w:basedOn w:val="DefaultParagraphFont"/>
    <w:link w:val="Heading4"/>
    <w:uiPriority w:val="9"/>
    <w:rsid w:val="001A0905"/>
    <w:rPr>
      <w:rFonts w:ascii="Times New Roman" w:eastAsiaTheme="majorEastAsia" w:hAnsi="Times New Roman" w:cs="Times New Roman"/>
      <w:b/>
      <w:bCs/>
      <w:kern w:val="0"/>
      <w:sz w:val="22"/>
      <w:szCs w:val="22"/>
      <w:lang w:val="en-GB"/>
    </w:rPr>
  </w:style>
  <w:style w:type="character" w:customStyle="1" w:styleId="Heading5Char">
    <w:name w:val="Heading 5 Char"/>
    <w:basedOn w:val="DefaultParagraphFont"/>
    <w:link w:val="Heading5"/>
    <w:uiPriority w:val="9"/>
    <w:rsid w:val="001A0905"/>
    <w:rPr>
      <w:rFonts w:ascii="Times New Roman" w:eastAsiaTheme="majorEastAsia" w:hAnsi="Times New Roman" w:cs="Times New Roman"/>
      <w:i/>
      <w:iCs/>
      <w:kern w:val="0"/>
      <w:sz w:val="22"/>
      <w:szCs w:val="22"/>
      <w:lang w:val="en-GB"/>
    </w:rPr>
  </w:style>
  <w:style w:type="character" w:customStyle="1" w:styleId="Heading6Char">
    <w:name w:val="Heading 6 Char"/>
    <w:basedOn w:val="DefaultParagraphFont"/>
    <w:link w:val="Heading6"/>
    <w:semiHidden/>
    <w:rsid w:val="001A0905"/>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semiHidden/>
    <w:rsid w:val="001A0905"/>
    <w:rPr>
      <w:rFonts w:ascii="Times New Roman" w:eastAsia="SimSun" w:hAnsi="Times New Roman" w:cs="Times New Roman"/>
      <w:b/>
      <w:snapToGrid w:val="0"/>
      <w:kern w:val="0"/>
      <w:sz w:val="22"/>
      <w:szCs w:val="22"/>
      <w:u w:val="single"/>
      <w:lang w:val="en-GB"/>
    </w:rPr>
  </w:style>
  <w:style w:type="character" w:customStyle="1" w:styleId="Heading8Char">
    <w:name w:val="Heading 8 Char"/>
    <w:basedOn w:val="DefaultParagraphFont"/>
    <w:link w:val="Heading8"/>
    <w:semiHidden/>
    <w:rsid w:val="001A0905"/>
    <w:rPr>
      <w:rFonts w:ascii="Times New Roman" w:eastAsia="SimSun" w:hAnsi="Times New Roman" w:cs="Times New Roman"/>
      <w:b/>
      <w:snapToGrid w:val="0"/>
      <w:kern w:val="0"/>
      <w:sz w:val="22"/>
      <w:szCs w:val="22"/>
      <w:u w:val="single"/>
      <w:lang w:val="en-GB"/>
    </w:rPr>
  </w:style>
  <w:style w:type="character" w:customStyle="1" w:styleId="Heading9Char">
    <w:name w:val="Heading 9 Char"/>
    <w:basedOn w:val="DefaultParagraphFont"/>
    <w:link w:val="Heading9"/>
    <w:semiHidden/>
    <w:rsid w:val="001A0905"/>
    <w:rPr>
      <w:rFonts w:ascii="Times New Roman" w:eastAsia="SimSun"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rPr>
  </w:style>
  <w:style w:type="paragraph" w:styleId="ListParagraph">
    <w:name w:val="List Paragraph"/>
    <w:basedOn w:val="Normal"/>
    <w:uiPriority w:val="34"/>
    <w:qFormat/>
    <w:rsid w:val="001A090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A0905"/>
    <w:pPr>
      <w:spacing w:after="0" w:line="240" w:lineRule="auto"/>
    </w:pPr>
    <w:rPr>
      <w:rFonts w:ascii="Simplified Arabic" w:eastAsia="Times New Roman" w:hAnsi="Simplified Arabic" w:cs="Simplified Arabic"/>
      <w:noProof/>
      <w:kern w:val="0"/>
      <w:lang w:val="en-US"/>
    </w:rPr>
  </w:style>
  <w:style w:type="paragraph" w:customStyle="1" w:styleId="DarkList-Accent31">
    <w:name w:val="Dark List - Accent 31"/>
    <w:hidden/>
    <w:uiPriority w:val="99"/>
    <w:semiHidden/>
    <w:rsid w:val="001A0905"/>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rsid w:val="001A0905"/>
    <w:pPr>
      <w:spacing w:after="120"/>
      <w:ind w:left="567"/>
    </w:pPr>
  </w:style>
  <w:style w:type="character" w:styleId="FootnoteReference">
    <w:name w:val="footnote reference"/>
    <w:basedOn w:val="DefaultParagraphFont"/>
    <w:link w:val="BVIfnrChar"/>
    <w:uiPriority w:val="99"/>
    <w:unhideWhenUsed/>
    <w:rsid w:val="001A0905"/>
    <w:rPr>
      <w:vertAlign w:val="superscript"/>
      <w:lang w:val="en-GB"/>
    </w:rPr>
  </w:style>
  <w:style w:type="paragraph" w:customStyle="1" w:styleId="Footnote">
    <w:name w:val="Footnote"/>
    <w:basedOn w:val="FootnoteText"/>
    <w:semiHidden/>
    <w:qFormat/>
    <w:rsid w:val="001A0905"/>
    <w:rPr>
      <w:szCs w:val="18"/>
    </w:rPr>
  </w:style>
  <w:style w:type="paragraph" w:styleId="Header">
    <w:name w:val="header"/>
    <w:basedOn w:val="Normal"/>
    <w:link w:val="HeaderChar"/>
    <w:semiHidden/>
    <w:rsid w:val="001A090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A0905"/>
    <w:rPr>
      <w:rFonts w:ascii="Times New Roman" w:eastAsia="SimSun" w:hAnsi="Times New Roman" w:cs="Times New Roman"/>
      <w:kern w:val="0"/>
      <w:sz w:val="20"/>
      <w:szCs w:val="22"/>
      <w:lang w:val="en-GB"/>
    </w:rPr>
  </w:style>
  <w:style w:type="paragraph" w:styleId="Footer">
    <w:name w:val="footer"/>
    <w:basedOn w:val="Normal"/>
    <w:link w:val="FooterChar"/>
    <w:uiPriority w:val="99"/>
    <w:semiHidden/>
    <w:rsid w:val="001A0905"/>
    <w:pPr>
      <w:tabs>
        <w:tab w:val="center" w:pos="4680"/>
        <w:tab w:val="right" w:pos="9360"/>
      </w:tabs>
    </w:pPr>
    <w:rPr>
      <w:sz w:val="20"/>
    </w:rPr>
  </w:style>
  <w:style w:type="character" w:customStyle="1" w:styleId="FooterChar">
    <w:name w:val="Footer Char"/>
    <w:basedOn w:val="DefaultParagraphFont"/>
    <w:link w:val="Footer"/>
    <w:uiPriority w:val="99"/>
    <w:semiHidden/>
    <w:rsid w:val="001A0905"/>
    <w:rPr>
      <w:rFonts w:ascii="Times New Roman" w:eastAsia="SimSun" w:hAnsi="Times New Roman" w:cs="Times New Roman"/>
      <w:kern w:val="0"/>
      <w:sz w:val="20"/>
      <w:szCs w:val="22"/>
      <w:lang w:val="en-GB"/>
    </w:rPr>
  </w:style>
  <w:style w:type="paragraph" w:customStyle="1" w:styleId="Annex">
    <w:name w:val="Annex"/>
    <w:basedOn w:val="Normal"/>
    <w:qFormat/>
    <w:rsid w:val="001A0905"/>
    <w:pPr>
      <w:spacing w:after="240"/>
    </w:pPr>
    <w:rPr>
      <w:b/>
      <w:sz w:val="28"/>
    </w:rPr>
  </w:style>
  <w:style w:type="paragraph" w:customStyle="1" w:styleId="ABSymbol">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A0905"/>
    <w:pPr>
      <w:numPr>
        <w:numId w:val="9"/>
      </w:numPr>
      <w:tabs>
        <w:tab w:val="left" w:pos="3969"/>
      </w:tabs>
      <w:spacing w:before="120" w:after="120"/>
    </w:pPr>
  </w:style>
  <w:style w:type="paragraph" w:customStyle="1" w:styleId="AFCorNNormal">
    <w:name w:val="AF_CorNNormal"/>
    <w:basedOn w:val="Normal"/>
    <w:unhideWhenUsed/>
    <w:rsid w:val="001A0905"/>
    <w:pPr>
      <w:jc w:val="left"/>
    </w:pPr>
  </w:style>
  <w:style w:type="paragraph" w:customStyle="1" w:styleId="AEDistrNormal">
    <w:name w:val="AE_DistrNormal"/>
    <w:basedOn w:val="Normal"/>
    <w:unhideWhenUsed/>
    <w:rsid w:val="001A0905"/>
    <w:pPr>
      <w:jc w:val="left"/>
    </w:pPr>
  </w:style>
  <w:style w:type="paragraph" w:customStyle="1" w:styleId="AASmallLogo">
    <w:name w:val="AA_SmallLogo"/>
    <w:basedOn w:val="AEDistrNormal"/>
    <w:unhideWhenUsed/>
    <w:rsid w:val="001A0905"/>
    <w:pPr>
      <w:spacing w:before="40"/>
    </w:pPr>
    <w:rPr>
      <w:sz w:val="4"/>
    </w:rPr>
  </w:style>
  <w:style w:type="paragraph" w:customStyle="1" w:styleId="ACLargeLogo">
    <w:name w:val="AC_LargeLogo"/>
    <w:basedOn w:val="AFCorNNormal"/>
    <w:next w:val="AISpacer"/>
    <w:unhideWhenUsed/>
    <w:rsid w:val="001A0905"/>
    <w:pPr>
      <w:spacing w:before="120"/>
      <w:contextualSpacing/>
    </w:pPr>
    <w:rPr>
      <w:sz w:val="8"/>
    </w:rPr>
  </w:style>
  <w:style w:type="paragraph" w:styleId="FootnoteText">
    <w:name w:val="footnote text"/>
    <w:basedOn w:val="Normal"/>
    <w:link w:val="FootnoteTextChar"/>
    <w:uiPriority w:val="99"/>
    <w:unhideWhenUsed/>
    <w:rsid w:val="001A0905"/>
    <w:pPr>
      <w:jc w:val="left"/>
    </w:pPr>
    <w:rPr>
      <w:sz w:val="18"/>
      <w:szCs w:val="20"/>
    </w:rPr>
  </w:style>
  <w:style w:type="character" w:customStyle="1" w:styleId="FootnoteTextChar">
    <w:name w:val="Footnote Text Char"/>
    <w:basedOn w:val="DefaultParagraphFont"/>
    <w:link w:val="FootnoteText"/>
    <w:uiPriority w:val="99"/>
    <w:rsid w:val="001A0905"/>
    <w:rPr>
      <w:rFonts w:ascii="Times New Roman" w:eastAsia="SimSun" w:hAnsi="Times New Roman" w:cs="Times New Roman"/>
      <w:kern w:val="0"/>
      <w:sz w:val="18"/>
      <w:szCs w:val="20"/>
      <w:lang w:val="en-GB"/>
    </w:rPr>
  </w:style>
  <w:style w:type="paragraph" w:styleId="BodyText">
    <w:name w:val="Body Text"/>
    <w:basedOn w:val="Normal"/>
    <w:link w:val="BodyTextChar"/>
    <w:uiPriority w:val="99"/>
    <w:semiHidden/>
    <w:unhideWhenUsed/>
    <w:rsid w:val="001A090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1A0905"/>
    <w:rPr>
      <w:sz w:val="22"/>
      <w:szCs w:val="22"/>
      <w:lang w:val="en-GB"/>
    </w:rPr>
  </w:style>
  <w:style w:type="character" w:styleId="CommentReference">
    <w:name w:val="annotation reference"/>
    <w:basedOn w:val="DefaultParagraphFont"/>
    <w:uiPriority w:val="99"/>
    <w:semiHidden/>
    <w:unhideWhenUsed/>
    <w:rsid w:val="001A0905"/>
    <w:rPr>
      <w:sz w:val="16"/>
      <w:szCs w:val="16"/>
      <w:lang w:val="en-GB"/>
    </w:rPr>
  </w:style>
  <w:style w:type="paragraph" w:styleId="CommentText">
    <w:name w:val="annotation text"/>
    <w:basedOn w:val="Normal"/>
    <w:link w:val="CommentTextChar"/>
    <w:uiPriority w:val="99"/>
    <w:semiHidden/>
    <w:rsid w:val="001A0905"/>
    <w:rPr>
      <w:sz w:val="20"/>
      <w:szCs w:val="20"/>
    </w:rPr>
  </w:style>
  <w:style w:type="character" w:customStyle="1" w:styleId="CommentTextChar">
    <w:name w:val="Comment Text Char"/>
    <w:basedOn w:val="DefaultParagraphFont"/>
    <w:link w:val="CommentText"/>
    <w:uiPriority w:val="99"/>
    <w:semiHidden/>
    <w:rsid w:val="001A0905"/>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1A0905"/>
    <w:rPr>
      <w:b/>
      <w:bCs/>
    </w:rPr>
  </w:style>
  <w:style w:type="character" w:customStyle="1" w:styleId="CommentSubjectChar">
    <w:name w:val="Comment Subject Char"/>
    <w:basedOn w:val="CommentTextChar"/>
    <w:link w:val="CommentSubject"/>
    <w:uiPriority w:val="99"/>
    <w:semiHidden/>
    <w:rsid w:val="001A0905"/>
    <w:rPr>
      <w:rFonts w:ascii="Times New Roman" w:eastAsia="SimSun" w:hAnsi="Times New Roman" w:cs="Times New Roman"/>
      <w:b/>
      <w:bCs/>
      <w:kern w:val="0"/>
      <w:sz w:val="20"/>
      <w:szCs w:val="20"/>
      <w:lang w:val="en-GB"/>
    </w:rPr>
  </w:style>
  <w:style w:type="paragraph" w:customStyle="1" w:styleId="Item">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semiHidden/>
    <w:rsid w:val="001A0905"/>
    <w:pPr>
      <w:contextualSpacing/>
    </w:pPr>
  </w:style>
  <w:style w:type="numbering" w:customStyle="1" w:styleId="ListCBD">
    <w:name w:val="ListCBD"/>
    <w:basedOn w:val="NoList"/>
    <w:uiPriority w:val="99"/>
    <w:rsid w:val="001A0905"/>
    <w:pPr>
      <w:numPr>
        <w:numId w:val="7"/>
      </w:numPr>
    </w:pPr>
  </w:style>
  <w:style w:type="numbering" w:customStyle="1" w:styleId="CBDHeadings">
    <w:name w:val="CBD_Headings"/>
    <w:basedOn w:val="ListCBD"/>
    <w:uiPriority w:val="99"/>
    <w:rsid w:val="001A0905"/>
    <w:pPr>
      <w:numPr>
        <w:numId w:val="8"/>
      </w:numPr>
    </w:pPr>
  </w:style>
  <w:style w:type="paragraph" w:customStyle="1" w:styleId="AISpacer">
    <w:name w:val="AI_Spacer"/>
    <w:next w:val="Normal"/>
    <w:unhideWhenUsed/>
    <w:qFormat/>
    <w:rsid w:val="001A0905"/>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next w:val="AFCorNNormal"/>
    <w:unhideWhenUsed/>
    <w:qFormat/>
    <w:rsid w:val="001A0905"/>
    <w:pPr>
      <w:spacing w:before="120"/>
    </w:pPr>
  </w:style>
  <w:style w:type="paragraph" w:customStyle="1" w:styleId="AFCorNBold">
    <w:name w:val="AF_CorNBold"/>
    <w:basedOn w:val="AFCorNNormal"/>
    <w:next w:val="AFCorNNormal"/>
    <w:unhideWhenUsed/>
    <w:qFormat/>
    <w:rsid w:val="001A0905"/>
    <w:rPr>
      <w:b/>
    </w:rPr>
  </w:style>
  <w:style w:type="paragraph" w:customStyle="1" w:styleId="AFCorN12Bold">
    <w:name w:val="AF_CorN12Bold"/>
    <w:basedOn w:val="AFCorNNormal"/>
    <w:next w:val="AFCorNNormal"/>
    <w:unhideWhenUsed/>
    <w:qFormat/>
    <w:rsid w:val="001A0905"/>
    <w:rPr>
      <w:b/>
      <w:sz w:val="24"/>
    </w:rPr>
  </w:style>
  <w:style w:type="paragraph" w:customStyle="1" w:styleId="CBDAgendaItem">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A0905"/>
    <w:pPr>
      <w:spacing w:after="120"/>
      <w:ind w:left="1134" w:firstLine="567"/>
    </w:pPr>
  </w:style>
  <w:style w:type="paragraph" w:customStyle="1" w:styleId="CBDDesicionAnnex">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A0905"/>
    <w:rPr>
      <w:rFonts w:ascii="Times New Roman" w:hAnsi="Times New Roman"/>
      <w:color w:val="467886" w:themeColor="hyperlink"/>
      <w:u w:val="single"/>
      <w:lang w:val="en-GB"/>
    </w:rPr>
  </w:style>
  <w:style w:type="paragraph" w:customStyle="1" w:styleId="CBDAnnex">
    <w:name w:val="CBD_Annex"/>
    <w:basedOn w:val="CBDNormal"/>
    <w:next w:val="CBDTitle"/>
    <w:qFormat/>
    <w:rsid w:val="001A0905"/>
    <w:pPr>
      <w:keepNext/>
      <w:keepLines/>
      <w:spacing w:after="240"/>
      <w:jc w:val="left"/>
    </w:pPr>
    <w:rPr>
      <w:b/>
      <w:sz w:val="28"/>
      <w:lang w:bidi="ar-SY"/>
    </w:rPr>
  </w:style>
  <w:style w:type="paragraph" w:customStyle="1" w:styleId="CBDSubTitle">
    <w:name w:val="CBD_SubTitle"/>
    <w:basedOn w:val="CBDNormal"/>
    <w:qFormat/>
    <w:rsid w:val="001A0905"/>
    <w:pPr>
      <w:keepNext/>
      <w:keepLines/>
      <w:spacing w:before="240" w:after="240"/>
      <w:ind w:left="567"/>
      <w:jc w:val="left"/>
    </w:pPr>
    <w:rPr>
      <w:b/>
    </w:rPr>
  </w:style>
  <w:style w:type="paragraph" w:customStyle="1" w:styleId="CBDTitle">
    <w:name w:val="CBD_Title"/>
    <w:basedOn w:val="CBDNormal"/>
    <w:next w:val="CBDSubTitle"/>
    <w:qFormat/>
    <w:rsid w:val="001A0905"/>
    <w:pPr>
      <w:keepNext/>
      <w:keepLines/>
      <w:spacing w:before="240" w:after="240"/>
      <w:ind w:left="567"/>
      <w:jc w:val="left"/>
    </w:pPr>
    <w:rPr>
      <w:b/>
      <w:sz w:val="28"/>
    </w:rPr>
  </w:style>
  <w:style w:type="paragraph" w:customStyle="1" w:styleId="AENormal">
    <w:name w:val="AE_Normal"/>
    <w:basedOn w:val="Normal"/>
    <w:rsid w:val="001A0905"/>
  </w:style>
  <w:style w:type="paragraph" w:customStyle="1" w:styleId="CBDH1">
    <w:name w:val="CBD_H1"/>
    <w:basedOn w:val="CBDNormal"/>
    <w:qFormat/>
    <w:rsid w:val="001A0905"/>
    <w:pPr>
      <w:keepNext/>
      <w:keepLines/>
      <w:spacing w:before="240" w:after="120"/>
      <w:ind w:left="567" w:hanging="567"/>
      <w:jc w:val="left"/>
      <w:outlineLvl w:val="0"/>
    </w:pPr>
    <w:rPr>
      <w:b/>
      <w:sz w:val="28"/>
    </w:rPr>
  </w:style>
  <w:style w:type="paragraph" w:customStyle="1" w:styleId="CBDH2">
    <w:name w:val="CBD_H2"/>
    <w:basedOn w:val="CBDNormal"/>
    <w:qFormat/>
    <w:rsid w:val="001A0905"/>
    <w:pPr>
      <w:keepNext/>
      <w:keepLines/>
      <w:ind w:left="567" w:hanging="567"/>
    </w:pPr>
    <w:rPr>
      <w:b/>
      <w:sz w:val="24"/>
    </w:rPr>
  </w:style>
  <w:style w:type="paragraph" w:customStyle="1" w:styleId="CBDFootnoteText">
    <w:name w:val="CBD_Footnote_Text"/>
    <w:basedOn w:val="CBDNormal"/>
    <w:qFormat/>
    <w:rsid w:val="001A0905"/>
    <w:pPr>
      <w:jc w:val="left"/>
    </w:pPr>
    <w:rPr>
      <w:sz w:val="18"/>
    </w:rPr>
  </w:style>
  <w:style w:type="paragraph" w:customStyle="1" w:styleId="CBDFooter">
    <w:name w:val="CBD_Footer"/>
    <w:basedOn w:val="CBDNormal"/>
    <w:qFormat/>
    <w:rsid w:val="001A0905"/>
    <w:rPr>
      <w:sz w:val="20"/>
    </w:rPr>
  </w:style>
  <w:style w:type="paragraph" w:customStyle="1" w:styleId="CBDHeader">
    <w:name w:val="CBD_Header"/>
    <w:basedOn w:val="CBDNormal"/>
    <w:next w:val="CBDFooter"/>
    <w:qFormat/>
    <w:rsid w:val="001A090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A0905"/>
    <w:pPr>
      <w:keepNext/>
      <w:keepLines/>
      <w:spacing w:before="120" w:after="120"/>
      <w:ind w:left="567" w:hanging="567"/>
      <w:jc w:val="left"/>
    </w:pPr>
    <w:rPr>
      <w:b/>
    </w:rPr>
  </w:style>
  <w:style w:type="paragraph" w:customStyle="1" w:styleId="CBDH4">
    <w:name w:val="CBD_H4"/>
    <w:basedOn w:val="CBDNormal"/>
    <w:rsid w:val="001A0905"/>
    <w:pPr>
      <w:keepNext/>
      <w:keepLines/>
      <w:spacing w:before="120" w:after="120"/>
      <w:ind w:left="567" w:hanging="567"/>
      <w:jc w:val="left"/>
    </w:pPr>
    <w:rPr>
      <w:b/>
    </w:rPr>
  </w:style>
  <w:style w:type="paragraph" w:customStyle="1" w:styleId="CBDH5">
    <w:name w:val="CBD_H5"/>
    <w:basedOn w:val="CBDNormal"/>
    <w:qFormat/>
    <w:rsid w:val="001A0905"/>
    <w:pPr>
      <w:keepNext/>
      <w:keepLines/>
      <w:spacing w:before="120" w:after="120"/>
      <w:ind w:left="567" w:hanging="567"/>
      <w:jc w:val="left"/>
    </w:pPr>
    <w:rPr>
      <w:i/>
    </w:rPr>
  </w:style>
  <w:style w:type="paragraph" w:customStyle="1" w:styleId="CBDTableNormal">
    <w:name w:val="CBD_TableNormal"/>
    <w:basedOn w:val="CBDNormal"/>
    <w:qFormat/>
    <w:rsid w:val="001A0905"/>
    <w:pPr>
      <w:spacing w:before="40" w:after="80"/>
      <w:jc w:val="left"/>
    </w:pPr>
    <w:rPr>
      <w:sz w:val="20"/>
    </w:rPr>
  </w:style>
  <w:style w:type="paragraph" w:customStyle="1" w:styleId="CBDTableTitle">
    <w:name w:val="CBD_TableTitle"/>
    <w:basedOn w:val="CBDNormal"/>
    <w:qFormat/>
    <w:rsid w:val="001A0905"/>
    <w:pPr>
      <w:keepNext/>
      <w:keepLines/>
      <w:spacing w:before="120" w:after="60"/>
      <w:ind w:left="567"/>
      <w:jc w:val="left"/>
    </w:pPr>
    <w:rPr>
      <w:b/>
    </w:rPr>
  </w:style>
  <w:style w:type="paragraph" w:customStyle="1" w:styleId="CBDFigureTitle">
    <w:name w:val="CBD_FigureTitle"/>
    <w:basedOn w:val="CBDNormal"/>
    <w:next w:val="CBDNormalNoNumber"/>
    <w:qFormat/>
    <w:rsid w:val="001A0905"/>
    <w:pPr>
      <w:keepNext/>
      <w:keepLines/>
      <w:spacing w:before="120" w:after="60"/>
      <w:ind w:left="567"/>
      <w:jc w:val="left"/>
    </w:pPr>
    <w:rPr>
      <w:b/>
    </w:rPr>
  </w:style>
  <w:style w:type="paragraph" w:styleId="TOC1">
    <w:name w:val="toc 1"/>
    <w:basedOn w:val="CBDNormal"/>
    <w:next w:val="Normal"/>
    <w:autoRedefine/>
    <w:uiPriority w:val="39"/>
    <w:unhideWhenUsed/>
    <w:rsid w:val="001A090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Ind w:w="0" w:type="dxa"/>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top w:w="0" w:type="dxa"/>
        <w:left w:w="108" w:type="dxa"/>
        <w:bottom w:w="0" w:type="dxa"/>
        <w:right w:w="108"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Ind w:w="0" w:type="dxa"/>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top w:w="0" w:type="dxa"/>
        <w:left w:w="108" w:type="dxa"/>
        <w:bottom w:w="0" w:type="dxa"/>
        <w:right w:w="108"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Ind w:w="0" w:type="dxa"/>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top w:w="0" w:type="dxa"/>
        <w:left w:w="108" w:type="dxa"/>
        <w:bottom w:w="0" w:type="dxa"/>
        <w:right w:w="108"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Ind w:w="0" w:type="dxa"/>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top w:w="0" w:type="dxa"/>
        <w:left w:w="108" w:type="dxa"/>
        <w:bottom w:w="0" w:type="dxa"/>
        <w:right w:w="108"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Ind w:w="0" w:type="dxa"/>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CellMar>
        <w:top w:w="0" w:type="dxa"/>
        <w:left w:w="108" w:type="dxa"/>
        <w:bottom w:w="0" w:type="dxa"/>
        <w:right w:w="108" w:type="dxa"/>
      </w:tblCellMar>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Ind w:w="0" w:type="dxa"/>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Ind w:w="0" w:type="dxa"/>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CellMar>
        <w:top w:w="0" w:type="dxa"/>
        <w:left w:w="108" w:type="dxa"/>
        <w:bottom w:w="0" w:type="dxa"/>
        <w:right w:w="108" w:type="dxa"/>
      </w:tblCellMar>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Ind w:w="0" w:type="dxa"/>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CellMar>
        <w:top w:w="0" w:type="dxa"/>
        <w:left w:w="108" w:type="dxa"/>
        <w:bottom w:w="0" w:type="dxa"/>
        <w:right w:w="108" w:type="dxa"/>
      </w:tblCellMar>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Ind w:w="0" w:type="dxa"/>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CellMar>
        <w:top w:w="0" w:type="dxa"/>
        <w:left w:w="108" w:type="dxa"/>
        <w:bottom w:w="0" w:type="dxa"/>
        <w:right w:w="108" w:type="dxa"/>
      </w:tblCellMar>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Ind w:w="0" w:type="dxa"/>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CellMar>
        <w:top w:w="0" w:type="dxa"/>
        <w:left w:w="108" w:type="dxa"/>
        <w:bottom w:w="0" w:type="dxa"/>
        <w:right w:w="108" w:type="dxa"/>
      </w:tblCellMar>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Ind w:w="0" w:type="dxa"/>
      <w:tblBorders>
        <w:top w:val="single" w:sz="8" w:space="0" w:color="E97132" w:themeColor="accent2"/>
        <w:bottom w:val="single" w:sz="8" w:space="0" w:color="E97132"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Ind w:w="0" w:type="dxa"/>
      <w:tblBorders>
        <w:top w:val="single" w:sz="8" w:space="0" w:color="A02B93" w:themeColor="accent5"/>
        <w:bottom w:val="single" w:sz="8" w:space="0" w:color="A02B93"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Ind w:w="0" w:type="dxa"/>
      <w:tblBorders>
        <w:top w:val="single" w:sz="8" w:space="0" w:color="4EA72E" w:themeColor="accent6"/>
        <w:bottom w:val="single" w:sz="8" w:space="0" w:color="4EA72E"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Ind w:w="0" w:type="dxa"/>
      <w:tblBorders>
        <w:top w:val="single" w:sz="4" w:space="0" w:color="45B0E1" w:themeColor="accent1" w:themeTint="99"/>
        <w:bottom w:val="single" w:sz="4" w:space="0" w:color="45B0E1" w:themeColor="accent1" w:themeTint="99"/>
        <w:insideH w:val="single" w:sz="4" w:space="0" w:color="45B0E1"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Ind w:w="0" w:type="dxa"/>
      <w:tblBorders>
        <w:top w:val="single" w:sz="4" w:space="0" w:color="F1A983" w:themeColor="accent2" w:themeTint="99"/>
        <w:bottom w:val="single" w:sz="4" w:space="0" w:color="F1A983" w:themeColor="accent2" w:themeTint="99"/>
        <w:insideH w:val="single" w:sz="4" w:space="0" w:color="F1A9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Ind w:w="0" w:type="dxa"/>
      <w:tblBorders>
        <w:top w:val="single" w:sz="4" w:space="0" w:color="47D459" w:themeColor="accent3" w:themeTint="99"/>
        <w:bottom w:val="single" w:sz="4" w:space="0" w:color="47D459" w:themeColor="accent3" w:themeTint="99"/>
        <w:insideH w:val="single" w:sz="4" w:space="0" w:color="47D45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Ind w:w="0" w:type="dxa"/>
      <w:tblBorders>
        <w:top w:val="single" w:sz="4" w:space="0" w:color="60CAF3" w:themeColor="accent4" w:themeTint="99"/>
        <w:bottom w:val="single" w:sz="4" w:space="0" w:color="60CAF3" w:themeColor="accent4" w:themeTint="99"/>
        <w:insideH w:val="single" w:sz="4" w:space="0" w:color="60CAF3"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Ind w:w="0" w:type="dxa"/>
      <w:tblBorders>
        <w:top w:val="single" w:sz="4" w:space="0" w:color="D86DCB" w:themeColor="accent5" w:themeTint="99"/>
        <w:bottom w:val="single" w:sz="4" w:space="0" w:color="D86DCB" w:themeColor="accent5" w:themeTint="99"/>
        <w:insideH w:val="single" w:sz="4" w:space="0" w:color="D86DC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Ind w:w="0" w:type="dxa"/>
      <w:tblBorders>
        <w:top w:val="single" w:sz="4" w:space="0" w:color="8DD873" w:themeColor="accent6" w:themeTint="99"/>
        <w:bottom w:val="single" w:sz="4" w:space="0" w:color="8DD873" w:themeColor="accent6" w:themeTint="99"/>
        <w:insideH w:val="single" w:sz="4" w:space="0" w:color="8DD873"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Ind w:w="0" w:type="dxa"/>
      <w:tblBorders>
        <w:top w:val="single" w:sz="4" w:space="0" w:color="156082" w:themeColor="accent1"/>
        <w:left w:val="single" w:sz="4" w:space="0" w:color="156082" w:themeColor="accent1"/>
        <w:bottom w:val="single" w:sz="4" w:space="0" w:color="156082" w:themeColor="accent1"/>
        <w:right w:val="single" w:sz="4" w:space="0" w:color="156082" w:themeColor="accent1"/>
      </w:tblBorders>
      <w:tblCellMar>
        <w:top w:w="0" w:type="dxa"/>
        <w:left w:w="108" w:type="dxa"/>
        <w:bottom w:w="0" w:type="dxa"/>
        <w:right w:w="108" w:type="dxa"/>
      </w:tblCellMar>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Ind w:w="0" w:type="dxa"/>
      <w:tblBorders>
        <w:top w:val="single" w:sz="4" w:space="0" w:color="E97132" w:themeColor="accent2"/>
        <w:left w:val="single" w:sz="4" w:space="0" w:color="E97132" w:themeColor="accent2"/>
        <w:bottom w:val="single" w:sz="4" w:space="0" w:color="E97132" w:themeColor="accent2"/>
        <w:right w:val="single" w:sz="4" w:space="0" w:color="E97132" w:themeColor="accent2"/>
      </w:tblBorders>
      <w:tblCellMar>
        <w:top w:w="0" w:type="dxa"/>
        <w:left w:w="108" w:type="dxa"/>
        <w:bottom w:w="0" w:type="dxa"/>
        <w:right w:w="108" w:type="dxa"/>
      </w:tblCellMar>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Ind w:w="0" w:type="dxa"/>
      <w:tblBorders>
        <w:top w:val="single" w:sz="4" w:space="0" w:color="196B24" w:themeColor="accent3"/>
        <w:left w:val="single" w:sz="4" w:space="0" w:color="196B24" w:themeColor="accent3"/>
        <w:bottom w:val="single" w:sz="4" w:space="0" w:color="196B24" w:themeColor="accent3"/>
        <w:right w:val="single" w:sz="4" w:space="0" w:color="196B24" w:themeColor="accent3"/>
      </w:tblBorders>
      <w:tblCellMar>
        <w:top w:w="0" w:type="dxa"/>
        <w:left w:w="108" w:type="dxa"/>
        <w:bottom w:w="0" w:type="dxa"/>
        <w:right w:w="108" w:type="dxa"/>
      </w:tblCellMar>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Ind w:w="0" w:type="dxa"/>
      <w:tblBorders>
        <w:top w:val="single" w:sz="4" w:space="0" w:color="0F9ED5" w:themeColor="accent4"/>
        <w:left w:val="single" w:sz="4" w:space="0" w:color="0F9ED5" w:themeColor="accent4"/>
        <w:bottom w:val="single" w:sz="4" w:space="0" w:color="0F9ED5" w:themeColor="accent4"/>
        <w:right w:val="single" w:sz="4" w:space="0" w:color="0F9ED5" w:themeColor="accent4"/>
      </w:tblBorders>
      <w:tblCellMar>
        <w:top w:w="0" w:type="dxa"/>
        <w:left w:w="108" w:type="dxa"/>
        <w:bottom w:w="0" w:type="dxa"/>
        <w:right w:w="108" w:type="dxa"/>
      </w:tblCellMar>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Ind w:w="0" w:type="dxa"/>
      <w:tblBorders>
        <w:top w:val="single" w:sz="4" w:space="0" w:color="A02B93" w:themeColor="accent5"/>
        <w:left w:val="single" w:sz="4" w:space="0" w:color="A02B93" w:themeColor="accent5"/>
        <w:bottom w:val="single" w:sz="4" w:space="0" w:color="A02B93" w:themeColor="accent5"/>
        <w:right w:val="single" w:sz="4" w:space="0" w:color="A02B93" w:themeColor="accent5"/>
      </w:tblBorders>
      <w:tblCellMar>
        <w:top w:w="0" w:type="dxa"/>
        <w:left w:w="108" w:type="dxa"/>
        <w:bottom w:w="0" w:type="dxa"/>
        <w:right w:w="108" w:type="dxa"/>
      </w:tblCellMar>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Ind w:w="0" w:type="dxa"/>
      <w:tblBorders>
        <w:top w:val="single" w:sz="4" w:space="0" w:color="4EA72E" w:themeColor="accent6"/>
        <w:left w:val="single" w:sz="4" w:space="0" w:color="4EA72E" w:themeColor="accent6"/>
        <w:bottom w:val="single" w:sz="4" w:space="0" w:color="4EA72E" w:themeColor="accent6"/>
        <w:right w:val="single" w:sz="4" w:space="0" w:color="4EA72E" w:themeColor="accent6"/>
      </w:tblBorders>
      <w:tblCellMar>
        <w:top w:w="0" w:type="dxa"/>
        <w:left w:w="108" w:type="dxa"/>
        <w:bottom w:w="0" w:type="dxa"/>
        <w:right w:w="108" w:type="dxa"/>
      </w:tblCellMar>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Ind w:w="0" w:type="dxa"/>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CellMar>
        <w:top w:w="0" w:type="dxa"/>
        <w:left w:w="108" w:type="dxa"/>
        <w:bottom w:w="0" w:type="dxa"/>
        <w:right w:w="108" w:type="dxa"/>
      </w:tblCellMar>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Ind w:w="0" w:type="dxa"/>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CellMar>
        <w:top w:w="0" w:type="dxa"/>
        <w:left w:w="108" w:type="dxa"/>
        <w:bottom w:w="0" w:type="dxa"/>
        <w:right w:w="108" w:type="dxa"/>
      </w:tblCellMar>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Ind w:w="0" w:type="dxa"/>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CellMar>
        <w:top w:w="0" w:type="dxa"/>
        <w:left w:w="108" w:type="dxa"/>
        <w:bottom w:w="0" w:type="dxa"/>
        <w:right w:w="108" w:type="dxa"/>
      </w:tblCellMar>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Ind w:w="0" w:type="dxa"/>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CellMar>
        <w:top w:w="0" w:type="dxa"/>
        <w:left w:w="108" w:type="dxa"/>
        <w:bottom w:w="0" w:type="dxa"/>
        <w:right w:w="108" w:type="dxa"/>
      </w:tblCellMar>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Ind w:w="0" w:type="dxa"/>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CellMar>
        <w:top w:w="0" w:type="dxa"/>
        <w:left w:w="108" w:type="dxa"/>
        <w:bottom w:w="0" w:type="dxa"/>
        <w:right w:w="108" w:type="dxa"/>
      </w:tblCellMar>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Ind w:w="0" w:type="dxa"/>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CellMar>
        <w:top w:w="0" w:type="dxa"/>
        <w:left w:w="108" w:type="dxa"/>
        <w:bottom w:w="0" w:type="dxa"/>
        <w:right w:w="108" w:type="dxa"/>
      </w:tblCellMar>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Ind w:w="0" w:type="dxa"/>
      <w:tblBorders>
        <w:top w:val="single" w:sz="4" w:space="0" w:color="156082" w:themeColor="accent1"/>
        <w:bottom w:val="single" w:sz="4" w:space="0" w:color="156082" w:themeColor="accent1"/>
      </w:tblBorders>
      <w:tblCellMar>
        <w:top w:w="0" w:type="dxa"/>
        <w:left w:w="108" w:type="dxa"/>
        <w:bottom w:w="0" w:type="dxa"/>
        <w:right w:w="108" w:type="dxa"/>
      </w:tblCellMar>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Ind w:w="0" w:type="dxa"/>
      <w:tblBorders>
        <w:top w:val="single" w:sz="4" w:space="0" w:color="E97132" w:themeColor="accent2"/>
        <w:bottom w:val="single" w:sz="4" w:space="0" w:color="E97132" w:themeColor="accent2"/>
      </w:tblBorders>
      <w:tblCellMar>
        <w:top w:w="0" w:type="dxa"/>
        <w:left w:w="108" w:type="dxa"/>
        <w:bottom w:w="0" w:type="dxa"/>
        <w:right w:w="108" w:type="dxa"/>
      </w:tblCellMar>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Ind w:w="0" w:type="dxa"/>
      <w:tblBorders>
        <w:top w:val="single" w:sz="4" w:space="0" w:color="196B24" w:themeColor="accent3"/>
        <w:bottom w:val="single" w:sz="4" w:space="0" w:color="196B24" w:themeColor="accent3"/>
      </w:tblBorders>
      <w:tblCellMar>
        <w:top w:w="0" w:type="dxa"/>
        <w:left w:w="108" w:type="dxa"/>
        <w:bottom w:w="0" w:type="dxa"/>
        <w:right w:w="108" w:type="dxa"/>
      </w:tblCellMar>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Ind w:w="0" w:type="dxa"/>
      <w:tblBorders>
        <w:top w:val="single" w:sz="4" w:space="0" w:color="0F9ED5" w:themeColor="accent4"/>
        <w:bottom w:val="single" w:sz="4" w:space="0" w:color="0F9ED5" w:themeColor="accent4"/>
      </w:tblBorders>
      <w:tblCellMar>
        <w:top w:w="0" w:type="dxa"/>
        <w:left w:w="108" w:type="dxa"/>
        <w:bottom w:w="0" w:type="dxa"/>
        <w:right w:w="108" w:type="dxa"/>
      </w:tblCellMar>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Ind w:w="0" w:type="dxa"/>
      <w:tblBorders>
        <w:top w:val="single" w:sz="4" w:space="0" w:color="A02B93" w:themeColor="accent5"/>
        <w:bottom w:val="single" w:sz="4" w:space="0" w:color="A02B93" w:themeColor="accent5"/>
      </w:tblBorders>
      <w:tblCellMar>
        <w:top w:w="0" w:type="dxa"/>
        <w:left w:w="108" w:type="dxa"/>
        <w:bottom w:w="0" w:type="dxa"/>
        <w:right w:w="108" w:type="dxa"/>
      </w:tblCellMar>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Ind w:w="0" w:type="dxa"/>
      <w:tblBorders>
        <w:top w:val="single" w:sz="4" w:space="0" w:color="4EA72E" w:themeColor="accent6"/>
        <w:bottom w:val="single" w:sz="4" w:space="0" w:color="4EA72E" w:themeColor="accent6"/>
      </w:tblBorders>
      <w:tblCellMar>
        <w:top w:w="0" w:type="dxa"/>
        <w:left w:w="108" w:type="dxa"/>
        <w:bottom w:w="0" w:type="dxa"/>
        <w:right w:w="108" w:type="dxa"/>
      </w:tblCellMar>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CellMar>
        <w:top w:w="0" w:type="dxa"/>
        <w:left w:w="108" w:type="dxa"/>
        <w:bottom w:w="0" w:type="dxa"/>
        <w:right w:w="108" w:type="dxa"/>
      </w:tblCellMar>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Ind w:w="0" w:type="dxa"/>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CellMar>
        <w:top w:w="0" w:type="dxa"/>
        <w:left w:w="108" w:type="dxa"/>
        <w:bottom w:w="0" w:type="dxa"/>
        <w:right w:w="108" w:type="dxa"/>
      </w:tblCellMar>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Ind w:w="0" w:type="dxa"/>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CellMar>
        <w:top w:w="0" w:type="dxa"/>
        <w:left w:w="108" w:type="dxa"/>
        <w:bottom w:w="0" w:type="dxa"/>
        <w:right w:w="108" w:type="dxa"/>
      </w:tblCellMar>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Ind w:w="0" w:type="dxa"/>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CellMar>
        <w:top w:w="0" w:type="dxa"/>
        <w:left w:w="108" w:type="dxa"/>
        <w:bottom w:w="0" w:type="dxa"/>
        <w:right w:w="108" w:type="dxa"/>
      </w:tblCellMar>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Ind w:w="0" w:type="dxa"/>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CellMar>
        <w:top w:w="0" w:type="dxa"/>
        <w:left w:w="108" w:type="dxa"/>
        <w:bottom w:w="0" w:type="dxa"/>
        <w:right w:w="108" w:type="dxa"/>
      </w:tblCellMar>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Ind w:w="0" w:type="dxa"/>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CellMar>
        <w:top w:w="0" w:type="dxa"/>
        <w:left w:w="108" w:type="dxa"/>
        <w:bottom w:w="0" w:type="dxa"/>
        <w:right w:w="108" w:type="dxa"/>
      </w:tblCellMar>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top w:w="0" w:type="dxa"/>
        <w:left w:w="108" w:type="dxa"/>
        <w:bottom w:w="0" w:type="dxa"/>
        <w:right w:w="108" w:type="dxa"/>
      </w:tblCellMar>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top w:w="0" w:type="dxa"/>
        <w:left w:w="108" w:type="dxa"/>
        <w:bottom w:w="0" w:type="dxa"/>
        <w:right w:w="108" w:type="dxa"/>
      </w:tblCellMar>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top w:w="0" w:type="dxa"/>
        <w:left w:w="108" w:type="dxa"/>
        <w:bottom w:w="0" w:type="dxa"/>
        <w:right w:w="108" w:type="dxa"/>
      </w:tblCellMar>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top w:w="0" w:type="dxa"/>
        <w:left w:w="108" w:type="dxa"/>
        <w:bottom w:w="0" w:type="dxa"/>
        <w:right w:w="108" w:type="dxa"/>
      </w:tblCellMar>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E97132" w:themeColor="accent2"/>
        <w:bottom w:val="single" w:sz="8" w:space="0" w:color="E97132"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A02B93" w:themeColor="accent5"/>
        <w:bottom w:val="single" w:sz="8" w:space="0" w:color="A02B93"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4EA72E" w:themeColor="accent6"/>
        <w:bottom w:val="single" w:sz="8" w:space="0" w:color="4EA72E"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Ind w:w="0" w:type="dxa"/>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Ind w:w="0" w:type="dxa"/>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Ind w:w="0" w:type="dxa"/>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Ind w:w="0" w:type="dxa"/>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Ind w:w="0" w:type="dxa"/>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rPr>
  </w:style>
  <w:style w:type="table" w:customStyle="1" w:styleId="TableGrid10">
    <w:name w:val="Table Grid1"/>
    <w:basedOn w:val="TableNormal"/>
    <w:next w:val="TableGrid"/>
    <w:uiPriority w:val="39"/>
    <w:rsid w:val="00622181"/>
    <w:pPr>
      <w:spacing w:after="0" w:line="240" w:lineRule="auto"/>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C20C98"/>
    <w:rPr>
      <w:color w:val="605E5C"/>
      <w:shd w:val="clear" w:color="auto" w:fill="E1DFDD"/>
      <w:lang w:val="en-GB"/>
    </w:rPr>
  </w:style>
  <w:style w:type="paragraph" w:customStyle="1" w:styleId="CBDAgendaItemReport">
    <w:name w:val="CBD_AgendaItem_Report"/>
    <w:basedOn w:val="Normal"/>
    <w:qFormat/>
    <w:rsid w:val="001A0905"/>
    <w:pPr>
      <w:keepNext/>
      <w:keepLines/>
      <w:spacing w:before="240" w:after="120"/>
      <w:jc w:val="left"/>
    </w:pPr>
    <w:rPr>
      <w:b/>
      <w:sz w:val="24"/>
    </w:rPr>
  </w:style>
  <w:style w:type="paragraph" w:customStyle="1" w:styleId="CBDagendaItem0">
    <w:name w:val="CBD_agenda_Item"/>
    <w:basedOn w:val="CBDNormalNumber"/>
    <w:qFormat/>
    <w:rsid w:val="001A0905"/>
  </w:style>
  <w:style w:type="character" w:customStyle="1" w:styleId="Hashtag2">
    <w:name w:val="Hashtag2"/>
    <w:basedOn w:val="DefaultParagraphFont"/>
    <w:uiPriority w:val="99"/>
    <w:semiHidden/>
    <w:unhideWhenUsed/>
    <w:rsid w:val="00663BB0"/>
    <w:rPr>
      <w:color w:val="2B579A"/>
      <w:shd w:val="clear" w:color="auto" w:fill="E1DFDD"/>
      <w:lang w:val="en-GB"/>
    </w:rPr>
  </w:style>
  <w:style w:type="character" w:customStyle="1" w:styleId="Mention2">
    <w:name w:val="Mention2"/>
    <w:basedOn w:val="DefaultParagraphFont"/>
    <w:uiPriority w:val="99"/>
    <w:semiHidden/>
    <w:unhideWhenUsed/>
    <w:rsid w:val="00663BB0"/>
    <w:rPr>
      <w:color w:val="2B579A"/>
      <w:shd w:val="clear" w:color="auto" w:fill="E1DFDD"/>
      <w:lang w:val="en-GB"/>
    </w:rPr>
  </w:style>
  <w:style w:type="character" w:customStyle="1" w:styleId="SmartHyperlink2">
    <w:name w:val="Smart Hyperlink2"/>
    <w:basedOn w:val="DefaultParagraphFont"/>
    <w:uiPriority w:val="99"/>
    <w:semiHidden/>
    <w:unhideWhenUsed/>
    <w:rsid w:val="00663BB0"/>
    <w:rPr>
      <w:u w:val="dotted"/>
      <w:lang w:val="en-GB"/>
    </w:rPr>
  </w:style>
  <w:style w:type="character" w:customStyle="1" w:styleId="SmartLink2">
    <w:name w:val="SmartLink2"/>
    <w:basedOn w:val="DefaultParagraphFont"/>
    <w:uiPriority w:val="99"/>
    <w:semiHidden/>
    <w:unhideWhenUsed/>
    <w:rsid w:val="00663BB0"/>
    <w:rPr>
      <w:color w:val="0000FF"/>
      <w:u w:val="single"/>
      <w:shd w:val="clear" w:color="auto" w:fill="F3F2F1"/>
      <w:lang w:val="en-GB"/>
    </w:rPr>
  </w:style>
  <w:style w:type="paragraph" w:customStyle="1" w:styleId="CBDpara-item">
    <w:name w:val="CBD_para-item"/>
    <w:basedOn w:val="Normal"/>
    <w:qFormat/>
    <w:rsid w:val="001A0905"/>
    <w:pPr>
      <w:tabs>
        <w:tab w:val="clear" w:pos="567"/>
      </w:tabs>
      <w:spacing w:before="120" w:after="120"/>
      <w:ind w:left="1134" w:hanging="567"/>
      <w:jc w:val="left"/>
    </w:pPr>
  </w:style>
  <w:style w:type="paragraph" w:customStyle="1" w:styleId="CBDsubpara-item">
    <w:name w:val="CBD_subpara-item"/>
    <w:basedOn w:val="CBDpara-item"/>
    <w:qFormat/>
    <w:rsid w:val="001A0905"/>
    <w:pPr>
      <w:tabs>
        <w:tab w:val="clear" w:pos="1134"/>
      </w:tabs>
      <w:ind w:left="1701"/>
    </w:pPr>
  </w:style>
  <w:style w:type="paragraph" w:customStyle="1" w:styleId="CBDRecommendText">
    <w:name w:val="CBD_RecommendText"/>
    <w:basedOn w:val="Normal"/>
    <w:qFormat/>
    <w:rsid w:val="001A0905"/>
    <w:pPr>
      <w:spacing w:after="120"/>
      <w:ind w:left="567"/>
    </w:pPr>
  </w:style>
  <w:style w:type="character" w:customStyle="1" w:styleId="UnresolvedMention">
    <w:name w:val="Unresolved Mention"/>
    <w:basedOn w:val="DefaultParagraphFont"/>
    <w:uiPriority w:val="99"/>
    <w:semiHidden/>
    <w:unhideWhenUsed/>
    <w:rsid w:val="009F2330"/>
    <w:rPr>
      <w:color w:val="605E5C"/>
      <w:shd w:val="clear" w:color="auto" w:fill="E1DFDD"/>
    </w:rPr>
  </w:style>
  <w:style w:type="character" w:customStyle="1" w:styleId="preferred">
    <w:name w:val="preferred"/>
    <w:basedOn w:val="DefaultParagraphFont"/>
    <w:rsid w:val="00930DB6"/>
  </w:style>
</w:styles>
</file>

<file path=word/webSettings.xml><?xml version="1.0" encoding="utf-8"?>
<w:webSettings xmlns:r="http://schemas.openxmlformats.org/officeDocument/2006/relationships" xmlns:w="http://schemas.openxmlformats.org/wordprocessingml/2006/main">
  <w:divs>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8J/1/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8J/1/INF/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8J/1/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8J/1/4" TargetMode="External"/><Relationship Id="rId13" Type="http://schemas.openxmlformats.org/officeDocument/2006/relationships/hyperlink" Target="https://www.cbd.int/documents/CBD/SB8J/1/6" TargetMode="External"/><Relationship Id="rId3" Type="http://schemas.openxmlformats.org/officeDocument/2006/relationships/hyperlink" Target="https://www.cbd.int/documents/CBD/SB8J/1/1/ADD1" TargetMode="External"/><Relationship Id="rId7" Type="http://schemas.openxmlformats.org/officeDocument/2006/relationships/hyperlink" Target="https://www.cbd.int/documents/CBD/SB8J/1/INF/4" TargetMode="External"/><Relationship Id="rId12" Type="http://schemas.openxmlformats.org/officeDocument/2006/relationships/hyperlink" Target="https://www.cbd.int/documents/CBD/SB8J/1/5" TargetMode="External"/><Relationship Id="rId2" Type="http://schemas.openxmlformats.org/officeDocument/2006/relationships/hyperlink" Target="https://www.cbd.int/documents/CBD/SB8J/1/1/REV1" TargetMode="External"/><Relationship Id="rId1" Type="http://schemas.openxmlformats.org/officeDocument/2006/relationships/hyperlink" Target="https://www.cbd.int/meetings/SB8J-01" TargetMode="External"/><Relationship Id="rId6" Type="http://schemas.openxmlformats.org/officeDocument/2006/relationships/hyperlink" Target="https://www.cbd.int/documents/CBD/SB8J/1/INF/3" TargetMode="External"/><Relationship Id="rId11" Type="http://schemas.openxmlformats.org/officeDocument/2006/relationships/hyperlink" Target="https://www.cbd.int/documents/CBD/A8J/WS/2025/2/3" TargetMode="External"/><Relationship Id="rId5" Type="http://schemas.openxmlformats.org/officeDocument/2006/relationships/hyperlink" Target="https://www.cbd.int/documents/CBD/SB8J/1/3" TargetMode="External"/><Relationship Id="rId15" Type="http://schemas.openxmlformats.org/officeDocument/2006/relationships/hyperlink" Target="https://www.cbd.int/documents/CBD/SB8J/1/7" TargetMode="External"/><Relationship Id="rId10" Type="http://schemas.openxmlformats.org/officeDocument/2006/relationships/hyperlink" Target="https://www.cbd.int/documents/CBD/A8J/WS/2025/2/2" TargetMode="External"/><Relationship Id="rId4" Type="http://schemas.openxmlformats.org/officeDocument/2006/relationships/hyperlink" Target="https://www.cbd.int/documents/CBD/SB8J/1/2" TargetMode="External"/><Relationship Id="rId9" Type="http://schemas.openxmlformats.org/officeDocument/2006/relationships/hyperlink" Target="https://www.cbd.int/documents/CBD/SB8J/1/INF/5" TargetMode="External"/><Relationship Id="rId14" Type="http://schemas.openxmlformats.org/officeDocument/2006/relationships/hyperlink" Target="https://www.cbd.int/doc/c/5b63/cfbb/36bd690bc7ed91136d8d477b/sb8j-01-inf-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w:rsidR="00570E1A" w:rsidRDefault="00570E1A">
          <w:pPr>
            <w:pStyle w:val="84E60063F298475F9141682C5BDE7A0B"/>
          </w:pPr>
          <w:r w:rsidRPr="002C719F">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F81B97"/>
    <w:rsid w:val="000029B4"/>
    <w:rsid w:val="00004E73"/>
    <w:rsid w:val="0002705A"/>
    <w:rsid w:val="00030232"/>
    <w:rsid w:val="00042642"/>
    <w:rsid w:val="00057B13"/>
    <w:rsid w:val="000D00B6"/>
    <w:rsid w:val="001253F4"/>
    <w:rsid w:val="00161B29"/>
    <w:rsid w:val="001E62DA"/>
    <w:rsid w:val="00227D0F"/>
    <w:rsid w:val="00256FD3"/>
    <w:rsid w:val="002942DD"/>
    <w:rsid w:val="002D1FE4"/>
    <w:rsid w:val="00344C9E"/>
    <w:rsid w:val="00347CFA"/>
    <w:rsid w:val="003570CF"/>
    <w:rsid w:val="003725B4"/>
    <w:rsid w:val="00376E1C"/>
    <w:rsid w:val="00380F21"/>
    <w:rsid w:val="0038783B"/>
    <w:rsid w:val="003A0568"/>
    <w:rsid w:val="00420ACE"/>
    <w:rsid w:val="004358FE"/>
    <w:rsid w:val="00465BC4"/>
    <w:rsid w:val="004A2929"/>
    <w:rsid w:val="004B6520"/>
    <w:rsid w:val="00533E93"/>
    <w:rsid w:val="00553040"/>
    <w:rsid w:val="00570E1A"/>
    <w:rsid w:val="005711B5"/>
    <w:rsid w:val="005848CD"/>
    <w:rsid w:val="005A7949"/>
    <w:rsid w:val="005C5662"/>
    <w:rsid w:val="005D2F7D"/>
    <w:rsid w:val="00607329"/>
    <w:rsid w:val="00694870"/>
    <w:rsid w:val="006E5317"/>
    <w:rsid w:val="00713A4E"/>
    <w:rsid w:val="007801B7"/>
    <w:rsid w:val="007826B4"/>
    <w:rsid w:val="007A7EC7"/>
    <w:rsid w:val="00835EAC"/>
    <w:rsid w:val="008879B8"/>
    <w:rsid w:val="008922B3"/>
    <w:rsid w:val="008D705C"/>
    <w:rsid w:val="008E4C2C"/>
    <w:rsid w:val="008F08FA"/>
    <w:rsid w:val="009043E6"/>
    <w:rsid w:val="009360B5"/>
    <w:rsid w:val="00943147"/>
    <w:rsid w:val="00962316"/>
    <w:rsid w:val="00975CA4"/>
    <w:rsid w:val="00996EE1"/>
    <w:rsid w:val="009C4B1D"/>
    <w:rsid w:val="009F457E"/>
    <w:rsid w:val="00A25F0B"/>
    <w:rsid w:val="00A53637"/>
    <w:rsid w:val="00A978D0"/>
    <w:rsid w:val="00AA50DD"/>
    <w:rsid w:val="00AC431F"/>
    <w:rsid w:val="00B8770D"/>
    <w:rsid w:val="00BD3002"/>
    <w:rsid w:val="00C814E1"/>
    <w:rsid w:val="00CF732D"/>
    <w:rsid w:val="00D17A99"/>
    <w:rsid w:val="00D27824"/>
    <w:rsid w:val="00D426E2"/>
    <w:rsid w:val="00D51C4C"/>
    <w:rsid w:val="00D63707"/>
    <w:rsid w:val="00DD678E"/>
    <w:rsid w:val="00E40028"/>
    <w:rsid w:val="00E96266"/>
    <w:rsid w:val="00EA09A8"/>
    <w:rsid w:val="00ED1590"/>
    <w:rsid w:val="00EF42AD"/>
    <w:rsid w:val="00F21F28"/>
    <w:rsid w:val="00F81B97"/>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E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002"/>
    <w:rPr>
      <w:color w:val="666666"/>
      <w:lang w:val="en-GB"/>
    </w:rPr>
  </w:style>
  <w:style w:type="paragraph" w:customStyle="1" w:styleId="84E60063F298475F9141682C5BDE7A0B">
    <w:name w:val="84E60063F298475F9141682C5BDE7A0B"/>
    <w:rsid w:val="00533E93"/>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7A28DF0B-FCDC-482E-A896-89EEF7363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E61A394-0D48-4559-9A66-8C86A06BE82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31</TotalTime>
  <Pages>10</Pages>
  <Words>4671</Words>
  <Characters>25692</Characters>
  <Application>Microsoft Office Word</Application>
  <DocSecurity>0</DocSecurity>
  <Lines>214</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de la réunion</vt:lpstr>
      <vt:lpstr>Projet de rapport de la réunion</vt:lpstr>
    </vt:vector>
  </TitlesOfParts>
  <Company/>
  <LinksUpToDate>false</LinksUpToDate>
  <CharactersWithSpaces>30303</CharactersWithSpaces>
  <SharedDoc>false</SharedDoc>
  <HLinks>
    <vt:vector size="60" baseType="variant">
      <vt:variant>
        <vt:i4>4718670</vt:i4>
      </vt:variant>
      <vt:variant>
        <vt:i4>27</vt:i4>
      </vt:variant>
      <vt:variant>
        <vt:i4>0</vt:i4>
      </vt:variant>
      <vt:variant>
        <vt:i4>5</vt:i4>
      </vt:variant>
      <vt:variant>
        <vt:lpwstr>https://www.cbd.int/documents/CBD/A8J/WS/2025/2/3</vt:lpwstr>
      </vt:variant>
      <vt:variant>
        <vt:lpwstr/>
      </vt:variant>
      <vt:variant>
        <vt:i4>4718670</vt:i4>
      </vt:variant>
      <vt:variant>
        <vt:i4>24</vt:i4>
      </vt:variant>
      <vt:variant>
        <vt:i4>0</vt:i4>
      </vt:variant>
      <vt:variant>
        <vt:i4>5</vt:i4>
      </vt:variant>
      <vt:variant>
        <vt:lpwstr>https://www.cbd.int/documents/CBD/A8J/WS/2025/2/2</vt:lpwstr>
      </vt:variant>
      <vt:variant>
        <vt:lpwstr/>
      </vt:variant>
      <vt:variant>
        <vt:i4>3080224</vt:i4>
      </vt:variant>
      <vt:variant>
        <vt:i4>21</vt:i4>
      </vt:variant>
      <vt:variant>
        <vt:i4>0</vt:i4>
      </vt:variant>
      <vt:variant>
        <vt:i4>5</vt:i4>
      </vt:variant>
      <vt:variant>
        <vt:lpwstr>https://www.cbd.int/documents/CBD/SB8J/1/INF/5</vt:lpwstr>
      </vt:variant>
      <vt:variant>
        <vt:lpwstr/>
      </vt:variant>
      <vt:variant>
        <vt:i4>2162785</vt:i4>
      </vt:variant>
      <vt:variant>
        <vt:i4>18</vt:i4>
      </vt:variant>
      <vt:variant>
        <vt:i4>0</vt:i4>
      </vt:variant>
      <vt:variant>
        <vt:i4>5</vt:i4>
      </vt:variant>
      <vt:variant>
        <vt:lpwstr>https://www.cbd.int/documents/CBD/SB8J/1/4</vt:lpwstr>
      </vt:variant>
      <vt:variant>
        <vt:lpwstr/>
      </vt:variant>
      <vt:variant>
        <vt:i4>3014688</vt:i4>
      </vt:variant>
      <vt:variant>
        <vt:i4>15</vt:i4>
      </vt:variant>
      <vt:variant>
        <vt:i4>0</vt:i4>
      </vt:variant>
      <vt:variant>
        <vt:i4>5</vt:i4>
      </vt:variant>
      <vt:variant>
        <vt:lpwstr>https://www.cbd.int/documents/CBD/SB8J/1/INF/4</vt:lpwstr>
      </vt:variant>
      <vt:variant>
        <vt:lpwstr/>
      </vt:variant>
      <vt:variant>
        <vt:i4>2687008</vt:i4>
      </vt:variant>
      <vt:variant>
        <vt:i4>12</vt:i4>
      </vt:variant>
      <vt:variant>
        <vt:i4>0</vt:i4>
      </vt:variant>
      <vt:variant>
        <vt:i4>5</vt:i4>
      </vt:variant>
      <vt:variant>
        <vt:lpwstr>https://www.cbd.int/documents/CBD/SB8J/1/INF/3</vt:lpwstr>
      </vt:variant>
      <vt:variant>
        <vt:lpwstr/>
      </vt:variant>
      <vt:variant>
        <vt:i4>2490465</vt:i4>
      </vt:variant>
      <vt:variant>
        <vt:i4>9</vt:i4>
      </vt:variant>
      <vt:variant>
        <vt:i4>0</vt:i4>
      </vt:variant>
      <vt:variant>
        <vt:i4>5</vt:i4>
      </vt:variant>
      <vt:variant>
        <vt:lpwstr>https://www.cbd.int/documents/CBD/SB8J/1/3</vt:lpwstr>
      </vt:variant>
      <vt:variant>
        <vt:lpwstr/>
      </vt:variant>
      <vt:variant>
        <vt:i4>2556001</vt:i4>
      </vt:variant>
      <vt:variant>
        <vt:i4>6</vt:i4>
      </vt:variant>
      <vt:variant>
        <vt:i4>0</vt:i4>
      </vt:variant>
      <vt:variant>
        <vt:i4>5</vt:i4>
      </vt:variant>
      <vt:variant>
        <vt:lpwstr>https://www.cbd.int/documents/CBD/SB8J/1/2</vt:lpwstr>
      </vt:variant>
      <vt:variant>
        <vt:lpwstr/>
      </vt:variant>
      <vt:variant>
        <vt:i4>2162730</vt:i4>
      </vt:variant>
      <vt:variant>
        <vt:i4>3</vt:i4>
      </vt:variant>
      <vt:variant>
        <vt:i4>0</vt:i4>
      </vt:variant>
      <vt:variant>
        <vt:i4>5</vt:i4>
      </vt:variant>
      <vt:variant>
        <vt:lpwstr>https://www.cbd.int/documents/CBD/SB8J/1/1/ADD1</vt:lpwstr>
      </vt:variant>
      <vt:variant>
        <vt:lpwstr/>
      </vt:variant>
      <vt:variant>
        <vt:i4>2097195</vt:i4>
      </vt:variant>
      <vt:variant>
        <vt:i4>0</vt:i4>
      </vt:variant>
      <vt:variant>
        <vt:i4>0</vt:i4>
      </vt:variant>
      <vt:variant>
        <vt:i4>5</vt:i4>
      </vt:variant>
      <vt:variant>
        <vt:lpwstr>https://www.cbd.int/documents/CBD/SB8J/1/1/REV1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Report of the meeting</dc:subject>
  <dc:creator>Secretariat of the Convention on Biological Diversity</dc:creator>
  <cp:keywords>Subsidiary Body on Scientific, Technical and Technological Advice, twenty-seventh meeting</cp:keywords>
  <cp:lastModifiedBy>BUBIC</cp:lastModifiedBy>
  <cp:revision>9</cp:revision>
  <cp:lastPrinted>2025-07-10T19:22:00Z</cp:lastPrinted>
  <dcterms:created xsi:type="dcterms:W3CDTF">2025-10-30T14:45:00Z</dcterms:created>
  <dcterms:modified xsi:type="dcterms:W3CDTF">2025-10-30T15:21:00Z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