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70" w:type="dxa"/>
        <w:tblLook w:val="04A0" w:firstRow="1" w:lastRow="0" w:firstColumn="1" w:lastColumn="0" w:noHBand="0" w:noVBand="1"/>
      </w:tblPr>
      <w:tblGrid>
        <w:gridCol w:w="966"/>
        <w:gridCol w:w="5124"/>
        <w:gridCol w:w="1063"/>
        <w:gridCol w:w="2927"/>
      </w:tblGrid>
      <w:tr w:rsidR="00891E58" w:rsidRPr="00D24122" w:rsidTr="00D056C0">
        <w:trPr>
          <w:trHeight w:val="851"/>
        </w:trPr>
        <w:tc>
          <w:tcPr>
            <w:tcW w:w="786" w:type="dxa"/>
            <w:tcBorders>
              <w:bottom w:val="single" w:sz="12" w:space="0" w:color="auto"/>
            </w:tcBorders>
            <w:shd w:val="clear" w:color="auto" w:fill="auto"/>
          </w:tcPr>
          <w:p w:rsidR="00891E58" w:rsidRPr="00D24122" w:rsidRDefault="00335C98" w:rsidP="00D056C0">
            <w:pPr>
              <w:kinsoku w:val="0"/>
              <w:overflowPunct w:val="0"/>
              <w:autoSpaceDE w:val="0"/>
              <w:autoSpaceDN w:val="0"/>
              <w:adjustRightInd w:val="0"/>
              <w:snapToGrid w:val="0"/>
              <w:rPr>
                <w:rFonts w:ascii="Calibri" w:eastAsia="Calibri" w:hAnsi="Calibri"/>
                <w:snapToGrid w:val="0"/>
                <w:kern w:val="22"/>
              </w:rPr>
            </w:pPr>
            <w:r w:rsidRPr="00D24122">
              <w:rPr>
                <w:rFonts w:ascii="Calibri" w:eastAsia="Calibri" w:hAnsi="Calibri"/>
                <w:noProof/>
                <w:snapToGrid w:val="0"/>
                <w:kern w:val="22"/>
                <w:lang w:eastAsia="zh-CN"/>
              </w:rPr>
              <w:drawing>
                <wp:inline distT="0" distB="0" distL="0" distR="0" wp14:anchorId="3FCE7080" wp14:editId="6DBEBFE8">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73" w:type="dxa"/>
            <w:tcBorders>
              <w:bottom w:val="single" w:sz="12" w:space="0" w:color="auto"/>
            </w:tcBorders>
            <w:shd w:val="clear" w:color="auto" w:fill="auto"/>
          </w:tcPr>
          <w:p w:rsidR="00891E58" w:rsidRPr="00D24122" w:rsidRDefault="00335C98" w:rsidP="00D056C0">
            <w:pPr>
              <w:kinsoku w:val="0"/>
              <w:overflowPunct w:val="0"/>
              <w:autoSpaceDE w:val="0"/>
              <w:autoSpaceDN w:val="0"/>
              <w:adjustRightInd w:val="0"/>
              <w:snapToGrid w:val="0"/>
              <w:rPr>
                <w:rFonts w:ascii="Calibri" w:eastAsia="Calibri" w:hAnsi="Calibri"/>
                <w:snapToGrid w:val="0"/>
                <w:kern w:val="22"/>
              </w:rPr>
            </w:pPr>
            <w:r w:rsidRPr="00D24122">
              <w:rPr>
                <w:rFonts w:ascii="Calibri" w:eastAsia="Calibri" w:hAnsi="Calibri"/>
                <w:noProof/>
                <w:snapToGrid w:val="0"/>
                <w:kern w:val="22"/>
                <w:lang w:eastAsia="zh-CN"/>
              </w:rPr>
              <w:drawing>
                <wp:inline distT="0" distB="0" distL="0" distR="0" wp14:anchorId="5F4F30E2" wp14:editId="7C13374C">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121" w:type="dxa"/>
            <w:gridSpan w:val="2"/>
            <w:tcBorders>
              <w:bottom w:val="single" w:sz="12" w:space="0" w:color="auto"/>
            </w:tcBorders>
            <w:shd w:val="clear" w:color="auto" w:fill="auto"/>
          </w:tcPr>
          <w:p w:rsidR="00891E58" w:rsidRPr="00E343C3" w:rsidRDefault="00891E58" w:rsidP="00D056C0">
            <w:pPr>
              <w:kinsoku w:val="0"/>
              <w:overflowPunct w:val="0"/>
              <w:autoSpaceDE w:val="0"/>
              <w:autoSpaceDN w:val="0"/>
              <w:adjustRightInd w:val="0"/>
              <w:snapToGrid w:val="0"/>
              <w:jc w:val="right"/>
              <w:rPr>
                <w:rFonts w:ascii="Arial" w:eastAsia="Calibri" w:hAnsi="Arial" w:cs="Arial"/>
                <w:b/>
                <w:snapToGrid w:val="0"/>
                <w:kern w:val="22"/>
                <w:sz w:val="32"/>
                <w:szCs w:val="32"/>
              </w:rPr>
            </w:pPr>
            <w:r w:rsidRPr="00E343C3">
              <w:rPr>
                <w:rFonts w:ascii="Arial" w:eastAsia="Calibri" w:hAnsi="Arial" w:cs="Arial"/>
                <w:b/>
                <w:snapToGrid w:val="0"/>
                <w:kern w:val="22"/>
                <w:sz w:val="32"/>
                <w:szCs w:val="32"/>
              </w:rPr>
              <w:t>CBD</w:t>
            </w:r>
          </w:p>
        </w:tc>
      </w:tr>
      <w:tr w:rsidR="00407B50" w:rsidRPr="00D24122" w:rsidTr="00D056C0">
        <w:tblPrEx>
          <w:tblBorders>
            <w:bottom w:val="single" w:sz="36" w:space="0" w:color="000000"/>
          </w:tblBorders>
          <w:tblLook w:val="0000" w:firstRow="0" w:lastRow="0" w:firstColumn="0" w:lastColumn="0" w:noHBand="0" w:noVBand="0"/>
        </w:tblPrEx>
        <w:trPr>
          <w:trHeight w:val="1693"/>
        </w:trPr>
        <w:tc>
          <w:tcPr>
            <w:tcW w:w="6038" w:type="dxa"/>
            <w:gridSpan w:val="2"/>
            <w:tcBorders>
              <w:top w:val="nil"/>
              <w:bottom w:val="single" w:sz="36" w:space="0" w:color="000000"/>
            </w:tcBorders>
          </w:tcPr>
          <w:p w:rsidR="00407B50" w:rsidRPr="00D24122" w:rsidRDefault="00335C98" w:rsidP="00D056C0">
            <w:pPr>
              <w:kinsoku w:val="0"/>
              <w:overflowPunct w:val="0"/>
              <w:autoSpaceDE w:val="0"/>
              <w:autoSpaceDN w:val="0"/>
              <w:adjustRightInd w:val="0"/>
              <w:snapToGrid w:val="0"/>
              <w:rPr>
                <w:snapToGrid w:val="0"/>
                <w:kern w:val="22"/>
              </w:rPr>
            </w:pPr>
            <w:r w:rsidRPr="00D24122">
              <w:rPr>
                <w:noProof/>
                <w:snapToGrid w:val="0"/>
                <w:kern w:val="22"/>
                <w:lang w:eastAsia="zh-CN"/>
              </w:rPr>
              <w:drawing>
                <wp:inline distT="0" distB="0" distL="0" distR="0" wp14:anchorId="322BE571" wp14:editId="590DFCD0">
                  <wp:extent cx="2886075" cy="107632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p w:rsidR="00407B50" w:rsidRPr="00E343C3" w:rsidRDefault="00407B50" w:rsidP="00D056C0">
            <w:pPr>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rsidR="00407B50" w:rsidRPr="00E343C3" w:rsidRDefault="00407B50" w:rsidP="00D056C0">
            <w:pPr>
              <w:pStyle w:val="Header"/>
              <w:tabs>
                <w:tab w:val="clear" w:pos="4320"/>
                <w:tab w:val="clear" w:pos="8640"/>
              </w:tabs>
              <w:kinsoku w:val="0"/>
              <w:overflowPunct w:val="0"/>
              <w:autoSpaceDE w:val="0"/>
              <w:autoSpaceDN w:val="0"/>
              <w:adjustRightInd w:val="0"/>
              <w:snapToGrid w:val="0"/>
              <w:rPr>
                <w:bCs/>
                <w:snapToGrid w:val="0"/>
                <w:kern w:val="22"/>
                <w:sz w:val="32"/>
                <w:szCs w:val="32"/>
                <w:lang w:eastAsia="en-US"/>
              </w:rPr>
            </w:pPr>
          </w:p>
        </w:tc>
        <w:tc>
          <w:tcPr>
            <w:tcW w:w="2898" w:type="dxa"/>
            <w:tcBorders>
              <w:top w:val="nil"/>
              <w:bottom w:val="single" w:sz="36" w:space="0" w:color="000000"/>
            </w:tcBorders>
          </w:tcPr>
          <w:p w:rsidR="00407B50" w:rsidRPr="00E343C3" w:rsidRDefault="00407B50" w:rsidP="00D056C0">
            <w:pPr>
              <w:kinsoku w:val="0"/>
              <w:overflowPunct w:val="0"/>
              <w:autoSpaceDE w:val="0"/>
              <w:autoSpaceDN w:val="0"/>
              <w:adjustRightInd w:val="0"/>
              <w:snapToGrid w:val="0"/>
              <w:rPr>
                <w:snapToGrid w:val="0"/>
                <w:kern w:val="22"/>
                <w:szCs w:val="22"/>
              </w:rPr>
            </w:pPr>
            <w:r w:rsidRPr="00E343C3">
              <w:rPr>
                <w:snapToGrid w:val="0"/>
                <w:kern w:val="22"/>
                <w:szCs w:val="22"/>
              </w:rPr>
              <w:t>Distr.</w:t>
            </w:r>
          </w:p>
          <w:p w:rsidR="00407B50" w:rsidRPr="00D24122" w:rsidRDefault="00407B50" w:rsidP="00D056C0">
            <w:pPr>
              <w:kinsoku w:val="0"/>
              <w:overflowPunct w:val="0"/>
              <w:autoSpaceDE w:val="0"/>
              <w:autoSpaceDN w:val="0"/>
              <w:adjustRightInd w:val="0"/>
              <w:snapToGrid w:val="0"/>
              <w:rPr>
                <w:snapToGrid w:val="0"/>
                <w:kern w:val="22"/>
                <w:szCs w:val="22"/>
              </w:rPr>
            </w:pPr>
            <w:r w:rsidRPr="00D24122">
              <w:rPr>
                <w:snapToGrid w:val="0"/>
                <w:kern w:val="22"/>
                <w:szCs w:val="22"/>
              </w:rPr>
              <w:t>GENERAL</w:t>
            </w:r>
          </w:p>
          <w:p w:rsidR="00407B50" w:rsidRPr="00D24122" w:rsidRDefault="00407B50" w:rsidP="00D056C0">
            <w:pPr>
              <w:kinsoku w:val="0"/>
              <w:overflowPunct w:val="0"/>
              <w:autoSpaceDE w:val="0"/>
              <w:autoSpaceDN w:val="0"/>
              <w:adjustRightInd w:val="0"/>
              <w:snapToGrid w:val="0"/>
              <w:rPr>
                <w:snapToGrid w:val="0"/>
                <w:kern w:val="22"/>
                <w:szCs w:val="22"/>
              </w:rPr>
            </w:pPr>
          </w:p>
          <w:p w:rsidR="00407B50" w:rsidRPr="00D24122" w:rsidRDefault="00407B50" w:rsidP="00D056C0">
            <w:pPr>
              <w:kinsoku w:val="0"/>
              <w:overflowPunct w:val="0"/>
              <w:autoSpaceDE w:val="0"/>
              <w:autoSpaceDN w:val="0"/>
              <w:adjustRightInd w:val="0"/>
              <w:snapToGrid w:val="0"/>
              <w:rPr>
                <w:snapToGrid w:val="0"/>
                <w:kern w:val="22"/>
                <w:szCs w:val="22"/>
              </w:rPr>
            </w:pPr>
            <w:r w:rsidRPr="00D24122">
              <w:rPr>
                <w:snapToGrid w:val="0"/>
                <w:kern w:val="22"/>
                <w:szCs w:val="22"/>
              </w:rPr>
              <w:t>CBD/CP/CC/1</w:t>
            </w:r>
            <w:r w:rsidR="00766034" w:rsidRPr="00D24122">
              <w:rPr>
                <w:snapToGrid w:val="0"/>
                <w:kern w:val="22"/>
                <w:szCs w:val="22"/>
              </w:rPr>
              <w:t>5</w:t>
            </w:r>
            <w:r w:rsidRPr="00D24122">
              <w:rPr>
                <w:snapToGrid w:val="0"/>
                <w:kern w:val="22"/>
                <w:szCs w:val="22"/>
              </w:rPr>
              <w:t>/</w:t>
            </w:r>
            <w:r w:rsidR="00A36C0B" w:rsidRPr="00D24122">
              <w:rPr>
                <w:snapToGrid w:val="0"/>
                <w:kern w:val="22"/>
                <w:szCs w:val="22"/>
              </w:rPr>
              <w:t>1/Add.1</w:t>
            </w:r>
          </w:p>
          <w:p w:rsidR="00407B50" w:rsidRPr="00D24122" w:rsidRDefault="00766034" w:rsidP="00D056C0">
            <w:pPr>
              <w:kinsoku w:val="0"/>
              <w:overflowPunct w:val="0"/>
              <w:autoSpaceDE w:val="0"/>
              <w:autoSpaceDN w:val="0"/>
              <w:adjustRightInd w:val="0"/>
              <w:snapToGrid w:val="0"/>
              <w:rPr>
                <w:snapToGrid w:val="0"/>
                <w:kern w:val="22"/>
                <w:szCs w:val="22"/>
              </w:rPr>
            </w:pPr>
            <w:r w:rsidRPr="00D24122">
              <w:rPr>
                <w:snapToGrid w:val="0"/>
                <w:kern w:val="22"/>
                <w:szCs w:val="22"/>
              </w:rPr>
              <w:t>9</w:t>
            </w:r>
            <w:r w:rsidR="00BC7FD9" w:rsidRPr="00D24122">
              <w:rPr>
                <w:snapToGrid w:val="0"/>
                <w:kern w:val="22"/>
                <w:szCs w:val="22"/>
              </w:rPr>
              <w:t xml:space="preserve"> </w:t>
            </w:r>
            <w:r w:rsidRPr="00D24122">
              <w:rPr>
                <w:snapToGrid w:val="0"/>
                <w:kern w:val="22"/>
                <w:szCs w:val="22"/>
              </w:rPr>
              <w:t>February</w:t>
            </w:r>
            <w:r w:rsidR="00407B50" w:rsidRPr="00D24122">
              <w:rPr>
                <w:snapToGrid w:val="0"/>
                <w:kern w:val="22"/>
                <w:szCs w:val="22"/>
              </w:rPr>
              <w:t xml:space="preserve"> 201</w:t>
            </w:r>
            <w:r w:rsidRPr="00D24122">
              <w:rPr>
                <w:snapToGrid w:val="0"/>
                <w:kern w:val="22"/>
                <w:szCs w:val="22"/>
              </w:rPr>
              <w:t>8</w:t>
            </w:r>
          </w:p>
          <w:p w:rsidR="00407B50" w:rsidRPr="00D24122" w:rsidRDefault="00407B50" w:rsidP="00D056C0">
            <w:pPr>
              <w:kinsoku w:val="0"/>
              <w:overflowPunct w:val="0"/>
              <w:autoSpaceDE w:val="0"/>
              <w:autoSpaceDN w:val="0"/>
              <w:adjustRightInd w:val="0"/>
              <w:snapToGrid w:val="0"/>
              <w:rPr>
                <w:snapToGrid w:val="0"/>
                <w:kern w:val="22"/>
                <w:szCs w:val="22"/>
              </w:rPr>
            </w:pPr>
          </w:p>
          <w:p w:rsidR="00407B50" w:rsidRPr="00D24122" w:rsidRDefault="00407B50" w:rsidP="00D056C0">
            <w:pPr>
              <w:kinsoku w:val="0"/>
              <w:overflowPunct w:val="0"/>
              <w:autoSpaceDE w:val="0"/>
              <w:autoSpaceDN w:val="0"/>
              <w:adjustRightInd w:val="0"/>
              <w:snapToGrid w:val="0"/>
              <w:rPr>
                <w:snapToGrid w:val="0"/>
                <w:kern w:val="22"/>
                <w:szCs w:val="22"/>
                <w:u w:val="single"/>
              </w:rPr>
            </w:pPr>
            <w:r w:rsidRPr="00D24122">
              <w:rPr>
                <w:snapToGrid w:val="0"/>
                <w:kern w:val="22"/>
                <w:szCs w:val="22"/>
              </w:rPr>
              <w:t>ENGLISH</w:t>
            </w:r>
            <w:r w:rsidR="009841D9" w:rsidRPr="00D24122">
              <w:rPr>
                <w:snapToGrid w:val="0"/>
                <w:kern w:val="22"/>
                <w:szCs w:val="22"/>
              </w:rPr>
              <w:t xml:space="preserve"> ONLY</w:t>
            </w:r>
          </w:p>
        </w:tc>
      </w:tr>
    </w:tbl>
    <w:p w:rsidR="00CB6D91" w:rsidRPr="00E343C3" w:rsidRDefault="00CB6D91" w:rsidP="00D056C0">
      <w:pPr>
        <w:pStyle w:val="Cornernotation"/>
        <w:kinsoku w:val="0"/>
        <w:overflowPunct w:val="0"/>
        <w:autoSpaceDE w:val="0"/>
        <w:autoSpaceDN w:val="0"/>
        <w:adjustRightInd w:val="0"/>
        <w:snapToGrid w:val="0"/>
        <w:ind w:left="360" w:right="3612" w:hanging="360"/>
        <w:rPr>
          <w:snapToGrid w:val="0"/>
          <w:kern w:val="22"/>
          <w:szCs w:val="22"/>
        </w:rPr>
      </w:pPr>
      <w:r w:rsidRPr="00D24122">
        <w:rPr>
          <w:snapToGrid w:val="0"/>
          <w:kern w:val="22"/>
          <w:szCs w:val="22"/>
        </w:rPr>
        <w:t xml:space="preserve">COMPLIANCE COMMITTEE UNDER THE </w:t>
      </w:r>
      <w:r w:rsidRPr="00E343C3">
        <w:rPr>
          <w:snapToGrid w:val="0"/>
          <w:kern w:val="22"/>
          <w:szCs w:val="22"/>
        </w:rPr>
        <w:t>CARTAGENA PROTOCOL ON BIOSAFETY</w:t>
      </w:r>
    </w:p>
    <w:p w:rsidR="00CB6D91" w:rsidRPr="00E343C3" w:rsidRDefault="00766034" w:rsidP="00D056C0">
      <w:pPr>
        <w:pStyle w:val="Cornernotation"/>
        <w:kinsoku w:val="0"/>
        <w:overflowPunct w:val="0"/>
        <w:autoSpaceDE w:val="0"/>
        <w:autoSpaceDN w:val="0"/>
        <w:adjustRightInd w:val="0"/>
        <w:snapToGrid w:val="0"/>
        <w:ind w:left="0" w:right="3548" w:firstLine="0"/>
        <w:rPr>
          <w:snapToGrid w:val="0"/>
          <w:kern w:val="22"/>
          <w:szCs w:val="22"/>
        </w:rPr>
      </w:pPr>
      <w:r w:rsidRPr="00E343C3">
        <w:rPr>
          <w:snapToGrid w:val="0"/>
          <w:kern w:val="22"/>
          <w:szCs w:val="22"/>
        </w:rPr>
        <w:t>Fif</w:t>
      </w:r>
      <w:r w:rsidR="00CB6D91" w:rsidRPr="00E343C3">
        <w:rPr>
          <w:snapToGrid w:val="0"/>
          <w:kern w:val="22"/>
          <w:szCs w:val="22"/>
        </w:rPr>
        <w:t>teenth meeting</w:t>
      </w:r>
    </w:p>
    <w:p w:rsidR="00A36C0B" w:rsidRPr="00D24122" w:rsidRDefault="00CB6D91" w:rsidP="00D056C0">
      <w:pPr>
        <w:pStyle w:val="Cornernotation"/>
        <w:kinsoku w:val="0"/>
        <w:overflowPunct w:val="0"/>
        <w:autoSpaceDE w:val="0"/>
        <w:autoSpaceDN w:val="0"/>
        <w:adjustRightInd w:val="0"/>
        <w:snapToGrid w:val="0"/>
        <w:ind w:left="0" w:right="3548" w:firstLine="0"/>
        <w:rPr>
          <w:snapToGrid w:val="0"/>
          <w:kern w:val="22"/>
          <w:szCs w:val="22"/>
        </w:rPr>
      </w:pPr>
      <w:r w:rsidRPr="00D24122">
        <w:rPr>
          <w:snapToGrid w:val="0"/>
          <w:kern w:val="22"/>
          <w:szCs w:val="22"/>
        </w:rPr>
        <w:t xml:space="preserve">Montreal, </w:t>
      </w:r>
      <w:r w:rsidR="00891E58" w:rsidRPr="00D24122">
        <w:rPr>
          <w:snapToGrid w:val="0"/>
          <w:kern w:val="22"/>
          <w:szCs w:val="22"/>
        </w:rPr>
        <w:t>Canada,</w:t>
      </w:r>
      <w:r w:rsidR="00B9404F" w:rsidRPr="00D24122">
        <w:rPr>
          <w:snapToGrid w:val="0"/>
          <w:kern w:val="22"/>
          <w:szCs w:val="22"/>
        </w:rPr>
        <w:t xml:space="preserve"> </w:t>
      </w:r>
      <w:r w:rsidR="00766034" w:rsidRPr="00D24122">
        <w:rPr>
          <w:snapToGrid w:val="0"/>
          <w:kern w:val="22"/>
          <w:szCs w:val="22"/>
        </w:rPr>
        <w:t>8</w:t>
      </w:r>
      <w:r w:rsidRPr="00D24122">
        <w:rPr>
          <w:snapToGrid w:val="0"/>
          <w:kern w:val="22"/>
          <w:szCs w:val="22"/>
        </w:rPr>
        <w:t>-1</w:t>
      </w:r>
      <w:r w:rsidR="00766034" w:rsidRPr="00D24122">
        <w:rPr>
          <w:snapToGrid w:val="0"/>
          <w:kern w:val="22"/>
          <w:szCs w:val="22"/>
        </w:rPr>
        <w:t>0</w:t>
      </w:r>
      <w:r w:rsidRPr="00D24122">
        <w:rPr>
          <w:snapToGrid w:val="0"/>
          <w:kern w:val="22"/>
          <w:szCs w:val="22"/>
        </w:rPr>
        <w:t xml:space="preserve"> May 201</w:t>
      </w:r>
      <w:r w:rsidR="00766034" w:rsidRPr="00D24122">
        <w:rPr>
          <w:snapToGrid w:val="0"/>
          <w:kern w:val="22"/>
          <w:szCs w:val="22"/>
        </w:rPr>
        <w:t>8</w:t>
      </w:r>
    </w:p>
    <w:p w:rsidR="005A0A35" w:rsidRPr="00D63101" w:rsidRDefault="005A0A35" w:rsidP="00D056C0">
      <w:pPr>
        <w:pStyle w:val="Heading1"/>
        <w:tabs>
          <w:tab w:val="clear" w:pos="720"/>
        </w:tabs>
        <w:kinsoku w:val="0"/>
        <w:overflowPunct w:val="0"/>
        <w:autoSpaceDE w:val="0"/>
        <w:autoSpaceDN w:val="0"/>
        <w:adjustRightInd w:val="0"/>
        <w:snapToGrid w:val="0"/>
        <w:rPr>
          <w:rFonts w:ascii="Times New Roman Bold" w:hAnsi="Times New Roman Bold" w:cs="Times New Roman Bold"/>
          <w:bCs/>
          <w:snapToGrid w:val="0"/>
          <w:kern w:val="22"/>
        </w:rPr>
      </w:pPr>
      <w:r w:rsidRPr="00D63101">
        <w:rPr>
          <w:rFonts w:ascii="Times New Roman Bold" w:hAnsi="Times New Roman Bold" w:cs="Times New Roman Bold"/>
          <w:bCs/>
          <w:snapToGrid w:val="0"/>
          <w:kern w:val="22"/>
        </w:rPr>
        <w:t>Annotat</w:t>
      </w:r>
      <w:r w:rsidR="00D63101" w:rsidRPr="00D056C0">
        <w:rPr>
          <w:rFonts w:ascii="Times New Roman Bold" w:hAnsi="Times New Roman Bold" w:cs="Times New Roman Bold"/>
          <w:bCs/>
          <w:snapToGrid w:val="0"/>
          <w:kern w:val="22"/>
        </w:rPr>
        <w:t>ed</w:t>
      </w:r>
      <w:r w:rsidRPr="00D63101">
        <w:rPr>
          <w:rFonts w:ascii="Times New Roman Bold" w:hAnsi="Times New Roman Bold" w:cs="Times New Roman Bold"/>
          <w:bCs/>
          <w:snapToGrid w:val="0"/>
          <w:kern w:val="22"/>
        </w:rPr>
        <w:t xml:space="preserve"> provisional agenda</w:t>
      </w:r>
    </w:p>
    <w:p w:rsidR="005A0A35" w:rsidRPr="00D24122" w:rsidRDefault="005A0A35" w:rsidP="00D056C0">
      <w:pPr>
        <w:pStyle w:val="Heading1"/>
        <w:tabs>
          <w:tab w:val="clear" w:pos="720"/>
        </w:tabs>
        <w:kinsoku w:val="0"/>
        <w:overflowPunct w:val="0"/>
        <w:autoSpaceDE w:val="0"/>
        <w:autoSpaceDN w:val="0"/>
        <w:adjustRightInd w:val="0"/>
        <w:snapToGrid w:val="0"/>
        <w:spacing w:before="120"/>
        <w:rPr>
          <w:rFonts w:ascii="Times New Roman Bold" w:hAnsi="Times New Roman Bold" w:cs="Times New Roman Bold"/>
          <w:caps w:val="0"/>
          <w:snapToGrid w:val="0"/>
          <w:kern w:val="22"/>
        </w:rPr>
      </w:pPr>
      <w:r w:rsidRPr="00D24122">
        <w:rPr>
          <w:rFonts w:ascii="Times New Roman Bold" w:hAnsi="Times New Roman Bold" w:cs="Times New Roman Bold"/>
          <w:caps w:val="0"/>
          <w:snapToGrid w:val="0"/>
          <w:kern w:val="22"/>
        </w:rPr>
        <w:t>INTRODUCTION</w:t>
      </w:r>
    </w:p>
    <w:p w:rsidR="0024493C" w:rsidRPr="00D24122" w:rsidRDefault="00516AD9" w:rsidP="00D056C0">
      <w:pPr>
        <w:pStyle w:val="Para1"/>
        <w:tabs>
          <w:tab w:val="clear" w:pos="4210"/>
        </w:tabs>
        <w:kinsoku w:val="0"/>
        <w:overflowPunct w:val="0"/>
        <w:autoSpaceDE w:val="0"/>
        <w:autoSpaceDN w:val="0"/>
        <w:adjustRightInd w:val="0"/>
        <w:snapToGrid w:val="0"/>
        <w:ind w:left="0"/>
        <w:rPr>
          <w:rFonts w:eastAsia="SimSun"/>
          <w:kern w:val="22"/>
        </w:rPr>
      </w:pPr>
      <w:r w:rsidRPr="00D24122">
        <w:rPr>
          <w:rFonts w:eastAsia="SimSun"/>
          <w:kern w:val="22"/>
        </w:rPr>
        <w:t>The Compliance Committee under the Cartagena Protocol on Biosafety held its fourteenth meeting in Montreal, Canada, from 16 to 18 May 2017.</w:t>
      </w:r>
    </w:p>
    <w:p w:rsidR="004B55EB" w:rsidRPr="00D24122" w:rsidRDefault="0024493C" w:rsidP="00D056C0">
      <w:pPr>
        <w:pStyle w:val="Para1"/>
        <w:tabs>
          <w:tab w:val="clear" w:pos="4210"/>
        </w:tabs>
        <w:kinsoku w:val="0"/>
        <w:overflowPunct w:val="0"/>
        <w:autoSpaceDE w:val="0"/>
        <w:autoSpaceDN w:val="0"/>
        <w:adjustRightInd w:val="0"/>
        <w:snapToGrid w:val="0"/>
        <w:ind w:left="0"/>
        <w:rPr>
          <w:rFonts w:eastAsia="SimSun"/>
          <w:kern w:val="22"/>
        </w:rPr>
      </w:pPr>
      <w:r w:rsidRPr="00D24122">
        <w:rPr>
          <w:rFonts w:eastAsia="SimSun"/>
          <w:kern w:val="22"/>
        </w:rPr>
        <w:t>At its</w:t>
      </w:r>
      <w:r w:rsidR="00516AD9" w:rsidRPr="00D24122">
        <w:rPr>
          <w:rFonts w:eastAsia="SimSun"/>
          <w:kern w:val="22"/>
        </w:rPr>
        <w:t xml:space="preserve"> </w:t>
      </w:r>
      <w:r w:rsidRPr="00D24122">
        <w:rPr>
          <w:rFonts w:eastAsia="SimSun"/>
          <w:kern w:val="22"/>
        </w:rPr>
        <w:t xml:space="preserve">fourteenth </w:t>
      </w:r>
      <w:r w:rsidR="00516AD9" w:rsidRPr="00D24122">
        <w:rPr>
          <w:rFonts w:eastAsia="SimSun"/>
          <w:kern w:val="22"/>
        </w:rPr>
        <w:t>meeting, the Committee assessed the outcomes of the eighth meeting of the Conference of the Parties serving as the meeting of the Parties to the Protocol on Biosafety regarding items relevant to compliance</w:t>
      </w:r>
      <w:r w:rsidR="005E1301" w:rsidRPr="00D24122">
        <w:rPr>
          <w:rFonts w:eastAsia="SimSun"/>
          <w:kern w:val="22"/>
        </w:rPr>
        <w:t xml:space="preserve">, </w:t>
      </w:r>
      <w:r w:rsidR="00D15577" w:rsidRPr="00D24122">
        <w:rPr>
          <w:rFonts w:eastAsia="SimSun"/>
          <w:kern w:val="22"/>
        </w:rPr>
        <w:t xml:space="preserve">reviewed compliance on the basis of third national reports, </w:t>
      </w:r>
      <w:r w:rsidR="005E1301" w:rsidRPr="00D24122">
        <w:rPr>
          <w:rFonts w:eastAsia="SimSun"/>
          <w:kern w:val="22"/>
        </w:rPr>
        <w:t>and</w:t>
      </w:r>
      <w:r w:rsidR="004B55EB" w:rsidRPr="00D24122">
        <w:rPr>
          <w:rFonts w:eastAsia="SimSun"/>
          <w:kern w:val="22"/>
        </w:rPr>
        <w:t xml:space="preserve"> </w:t>
      </w:r>
      <w:r w:rsidR="00150475" w:rsidRPr="00D24122">
        <w:rPr>
          <w:rFonts w:eastAsia="SimSun"/>
          <w:kern w:val="22"/>
        </w:rPr>
        <w:t xml:space="preserve">considered </w:t>
      </w:r>
      <w:r w:rsidR="005E1301" w:rsidRPr="00D24122">
        <w:rPr>
          <w:rFonts w:eastAsia="SimSun"/>
          <w:kern w:val="22"/>
        </w:rPr>
        <w:t xml:space="preserve">an </w:t>
      </w:r>
      <w:r w:rsidR="00150475" w:rsidRPr="00D24122">
        <w:rPr>
          <w:rFonts w:eastAsia="SimSun"/>
          <w:kern w:val="22"/>
        </w:rPr>
        <w:t>update of third national reports submitted following the thirteenth meeting of the Committee</w:t>
      </w:r>
      <w:r w:rsidR="00830BEF" w:rsidRPr="00D24122">
        <w:rPr>
          <w:rFonts w:eastAsia="SimSun"/>
          <w:kern w:val="22"/>
        </w:rPr>
        <w:t>.</w:t>
      </w:r>
    </w:p>
    <w:p w:rsidR="00926DBB" w:rsidRPr="00D24122" w:rsidRDefault="00926DBB" w:rsidP="00D056C0">
      <w:pPr>
        <w:pStyle w:val="Para1"/>
        <w:tabs>
          <w:tab w:val="clear" w:pos="4210"/>
        </w:tabs>
        <w:kinsoku w:val="0"/>
        <w:overflowPunct w:val="0"/>
        <w:autoSpaceDE w:val="0"/>
        <w:autoSpaceDN w:val="0"/>
        <w:adjustRightInd w:val="0"/>
        <w:snapToGrid w:val="0"/>
        <w:ind w:left="0"/>
        <w:rPr>
          <w:rFonts w:eastAsia="SimSun"/>
          <w:kern w:val="22"/>
        </w:rPr>
      </w:pPr>
      <w:r w:rsidRPr="00D24122">
        <w:rPr>
          <w:rFonts w:eastAsia="SimSun"/>
          <w:kern w:val="22"/>
        </w:rPr>
        <w:t xml:space="preserve">Following consultations with members of the Committee, it was </w:t>
      </w:r>
      <w:r w:rsidR="00CE34E3" w:rsidRPr="00D24122">
        <w:rPr>
          <w:rFonts w:eastAsia="SimSun"/>
          <w:kern w:val="22"/>
        </w:rPr>
        <w:t>decided</w:t>
      </w:r>
      <w:r w:rsidRPr="00D24122">
        <w:rPr>
          <w:rFonts w:eastAsia="SimSun"/>
          <w:kern w:val="22"/>
        </w:rPr>
        <w:t xml:space="preserve"> that the </w:t>
      </w:r>
      <w:r w:rsidR="00583E8F" w:rsidRPr="00D24122">
        <w:rPr>
          <w:rFonts w:eastAsia="SimSun"/>
          <w:kern w:val="22"/>
        </w:rPr>
        <w:t>fif</w:t>
      </w:r>
      <w:r w:rsidR="00CE34E3" w:rsidRPr="00D24122">
        <w:rPr>
          <w:rFonts w:eastAsia="SimSun"/>
          <w:kern w:val="22"/>
        </w:rPr>
        <w:t xml:space="preserve">teenth </w:t>
      </w:r>
      <w:r w:rsidRPr="00D24122">
        <w:rPr>
          <w:rFonts w:eastAsia="SimSun"/>
          <w:kern w:val="22"/>
        </w:rPr>
        <w:t xml:space="preserve">meeting of the Committee would be held </w:t>
      </w:r>
      <w:r w:rsidRPr="00D24122">
        <w:rPr>
          <w:rFonts w:eastAsia="SimSun"/>
          <w:kern w:val="22"/>
          <w:szCs w:val="22"/>
          <w:lang w:eastAsia="zh-CN"/>
        </w:rPr>
        <w:t xml:space="preserve">in Montreal, Canada, </w:t>
      </w:r>
      <w:r w:rsidRPr="00D24122">
        <w:rPr>
          <w:rFonts w:eastAsia="SimSun"/>
          <w:kern w:val="22"/>
        </w:rPr>
        <w:t xml:space="preserve">from </w:t>
      </w:r>
      <w:r w:rsidR="00583E8F" w:rsidRPr="00D24122">
        <w:rPr>
          <w:rFonts w:eastAsia="SimSun"/>
          <w:kern w:val="22"/>
        </w:rPr>
        <w:t>8</w:t>
      </w:r>
      <w:r w:rsidR="00CE34E3" w:rsidRPr="00D24122">
        <w:rPr>
          <w:rFonts w:eastAsia="SimSun"/>
          <w:kern w:val="22"/>
        </w:rPr>
        <w:t xml:space="preserve"> to 1</w:t>
      </w:r>
      <w:r w:rsidR="00583E8F" w:rsidRPr="00D24122">
        <w:rPr>
          <w:rFonts w:eastAsia="SimSun"/>
          <w:kern w:val="22"/>
        </w:rPr>
        <w:t>0</w:t>
      </w:r>
      <w:r w:rsidRPr="00D24122">
        <w:rPr>
          <w:rFonts w:eastAsia="SimSun"/>
          <w:kern w:val="22"/>
        </w:rPr>
        <w:t xml:space="preserve"> May 20</w:t>
      </w:r>
      <w:r w:rsidR="00583E8F" w:rsidRPr="00D24122">
        <w:rPr>
          <w:rFonts w:eastAsia="SimSun"/>
          <w:kern w:val="22"/>
        </w:rPr>
        <w:t>18</w:t>
      </w:r>
      <w:r w:rsidRPr="00D24122">
        <w:rPr>
          <w:rFonts w:eastAsia="SimSun"/>
          <w:kern w:val="22"/>
          <w:szCs w:val="22"/>
          <w:lang w:eastAsia="zh-CN"/>
        </w:rPr>
        <w:t>.</w:t>
      </w:r>
    </w:p>
    <w:p w:rsidR="00CF0EFD" w:rsidRPr="00D24122" w:rsidRDefault="00CF0EFD" w:rsidP="00D056C0">
      <w:pPr>
        <w:pStyle w:val="Para1"/>
        <w:tabs>
          <w:tab w:val="clear" w:pos="4210"/>
        </w:tabs>
        <w:kinsoku w:val="0"/>
        <w:overflowPunct w:val="0"/>
        <w:autoSpaceDE w:val="0"/>
        <w:autoSpaceDN w:val="0"/>
        <w:adjustRightInd w:val="0"/>
        <w:snapToGrid w:val="0"/>
        <w:ind w:left="0"/>
        <w:rPr>
          <w:rFonts w:eastAsia="SimSun"/>
          <w:kern w:val="22"/>
        </w:rPr>
      </w:pPr>
      <w:r w:rsidRPr="00D24122">
        <w:rPr>
          <w:rFonts w:eastAsia="SimSun"/>
          <w:kern w:val="22"/>
          <w:szCs w:val="22"/>
          <w:lang w:eastAsia="zh-CN"/>
        </w:rPr>
        <w:t xml:space="preserve">The </w:t>
      </w:r>
      <w:r w:rsidR="0025261B" w:rsidRPr="00D24122">
        <w:rPr>
          <w:rFonts w:eastAsia="SimSun"/>
          <w:kern w:val="22"/>
          <w:szCs w:val="22"/>
          <w:lang w:eastAsia="zh-CN"/>
        </w:rPr>
        <w:t xml:space="preserve">provisional </w:t>
      </w:r>
      <w:r w:rsidRPr="00D24122">
        <w:rPr>
          <w:rFonts w:eastAsia="SimSun"/>
          <w:kern w:val="22"/>
          <w:szCs w:val="22"/>
          <w:lang w:eastAsia="zh-CN"/>
        </w:rPr>
        <w:t xml:space="preserve">agenda </w:t>
      </w:r>
      <w:r w:rsidR="0025261B" w:rsidRPr="00D24122">
        <w:rPr>
          <w:rFonts w:eastAsia="SimSun"/>
          <w:kern w:val="22"/>
          <w:szCs w:val="22"/>
          <w:lang w:eastAsia="zh-CN"/>
        </w:rPr>
        <w:t>(</w:t>
      </w:r>
      <w:hyperlink r:id="rId12" w:history="1">
        <w:r w:rsidR="0025261B" w:rsidRPr="00133A3F">
          <w:rPr>
            <w:rStyle w:val="Hyperlink"/>
            <w:rFonts w:eastAsia="SimSun"/>
            <w:kern w:val="22"/>
            <w:szCs w:val="22"/>
            <w:lang w:eastAsia="zh-CN"/>
          </w:rPr>
          <w:t>CBD/CP/CC/15/1</w:t>
        </w:r>
      </w:hyperlink>
      <w:r w:rsidR="0025261B" w:rsidRPr="00D24122">
        <w:rPr>
          <w:rFonts w:eastAsia="SimSun"/>
          <w:kern w:val="22"/>
          <w:szCs w:val="22"/>
          <w:lang w:eastAsia="zh-CN"/>
        </w:rPr>
        <w:t xml:space="preserve">) </w:t>
      </w:r>
      <w:r w:rsidR="00341C4A">
        <w:rPr>
          <w:rFonts w:eastAsia="SimSun"/>
          <w:kern w:val="22"/>
          <w:szCs w:val="22"/>
          <w:lang w:eastAsia="zh-CN"/>
        </w:rPr>
        <w:t>for</w:t>
      </w:r>
      <w:r w:rsidR="00341C4A" w:rsidRPr="00D24122">
        <w:rPr>
          <w:rFonts w:eastAsia="SimSun"/>
          <w:kern w:val="22"/>
          <w:szCs w:val="22"/>
          <w:lang w:eastAsia="zh-CN"/>
        </w:rPr>
        <w:t xml:space="preserve"> </w:t>
      </w:r>
      <w:r w:rsidRPr="00D24122">
        <w:rPr>
          <w:rFonts w:eastAsia="SimSun"/>
          <w:kern w:val="22"/>
          <w:szCs w:val="22"/>
          <w:lang w:eastAsia="zh-CN"/>
        </w:rPr>
        <w:t xml:space="preserve">the present meeting was developed on the basis of the work plan </w:t>
      </w:r>
      <w:r w:rsidR="00341C4A">
        <w:rPr>
          <w:rFonts w:eastAsia="SimSun"/>
          <w:kern w:val="22"/>
          <w:szCs w:val="22"/>
          <w:lang w:eastAsia="zh-CN"/>
        </w:rPr>
        <w:t>for</w:t>
      </w:r>
      <w:r w:rsidR="00341C4A" w:rsidRPr="00D24122">
        <w:rPr>
          <w:rFonts w:eastAsia="SimSun"/>
          <w:kern w:val="22"/>
          <w:szCs w:val="22"/>
          <w:lang w:eastAsia="zh-CN"/>
        </w:rPr>
        <w:t xml:space="preserve"> </w:t>
      </w:r>
      <w:r w:rsidRPr="00D24122">
        <w:rPr>
          <w:rFonts w:eastAsia="SimSun"/>
          <w:kern w:val="22"/>
          <w:szCs w:val="22"/>
          <w:lang w:eastAsia="zh-CN"/>
        </w:rPr>
        <w:t>the fifteenth meeting, as agreed by the Committee at its fourteenth meeting.</w:t>
      </w:r>
    </w:p>
    <w:p w:rsidR="00926DBB" w:rsidRPr="00D24122" w:rsidRDefault="00926DBB" w:rsidP="00D056C0">
      <w:pPr>
        <w:pStyle w:val="Heading1"/>
        <w:tabs>
          <w:tab w:val="clear" w:pos="720"/>
        </w:tabs>
        <w:kinsoku w:val="0"/>
        <w:overflowPunct w:val="0"/>
        <w:autoSpaceDE w:val="0"/>
        <w:autoSpaceDN w:val="0"/>
        <w:adjustRightInd w:val="0"/>
        <w:snapToGrid w:val="0"/>
        <w:spacing w:before="120"/>
        <w:rPr>
          <w:rFonts w:ascii="Times New Roman Bold" w:hAnsi="Times New Roman Bold" w:cs="Times New Roman Bold"/>
          <w:caps w:val="0"/>
          <w:snapToGrid w:val="0"/>
          <w:kern w:val="22"/>
        </w:rPr>
      </w:pPr>
      <w:proofErr w:type="gramStart"/>
      <w:r w:rsidRPr="00D24122">
        <w:rPr>
          <w:rFonts w:ascii="Times New Roman Bold" w:hAnsi="Times New Roman Bold" w:cs="Times New Roman Bold"/>
          <w:caps w:val="0"/>
          <w:snapToGrid w:val="0"/>
          <w:kern w:val="22"/>
        </w:rPr>
        <w:t>ITEM 1.</w:t>
      </w:r>
      <w:proofErr w:type="gramEnd"/>
      <w:r w:rsidRPr="00D24122">
        <w:rPr>
          <w:rFonts w:ascii="Times New Roman Bold" w:hAnsi="Times New Roman Bold" w:cs="Times New Roman Bold"/>
          <w:caps w:val="0"/>
          <w:snapToGrid w:val="0"/>
          <w:kern w:val="22"/>
        </w:rPr>
        <w:tab/>
        <w:t>OPENING OF THE MEETING</w:t>
      </w:r>
    </w:p>
    <w:p w:rsidR="00926DBB" w:rsidRPr="00D24122" w:rsidRDefault="00926DBB" w:rsidP="00D056C0">
      <w:pPr>
        <w:pStyle w:val="Para1"/>
        <w:tabs>
          <w:tab w:val="clear" w:pos="4210"/>
        </w:tabs>
        <w:kinsoku w:val="0"/>
        <w:overflowPunct w:val="0"/>
        <w:autoSpaceDE w:val="0"/>
        <w:autoSpaceDN w:val="0"/>
        <w:adjustRightInd w:val="0"/>
        <w:snapToGrid w:val="0"/>
        <w:ind w:left="0"/>
        <w:rPr>
          <w:kern w:val="22"/>
        </w:rPr>
      </w:pPr>
      <w:r w:rsidRPr="00D24122">
        <w:rPr>
          <w:kern w:val="22"/>
        </w:rPr>
        <w:t>The</w:t>
      </w:r>
      <w:r w:rsidR="005E1301" w:rsidRPr="00D24122">
        <w:rPr>
          <w:kern w:val="22"/>
        </w:rPr>
        <w:t xml:space="preserve"> Chair of the Committee, Mrs. Clare Hamilton, will open the</w:t>
      </w:r>
      <w:r w:rsidRPr="00D24122">
        <w:rPr>
          <w:kern w:val="22"/>
        </w:rPr>
        <w:t xml:space="preserve"> meeting at 9.30 a.m. on </w:t>
      </w:r>
      <w:r w:rsidR="00CE34E3" w:rsidRPr="00D24122">
        <w:rPr>
          <w:kern w:val="22"/>
        </w:rPr>
        <w:t>Tuesday,</w:t>
      </w:r>
      <w:r w:rsidRPr="00D24122">
        <w:rPr>
          <w:kern w:val="22"/>
        </w:rPr>
        <w:t xml:space="preserve"> </w:t>
      </w:r>
      <w:r w:rsidR="00CA2394" w:rsidRPr="00D24122">
        <w:rPr>
          <w:kern w:val="22"/>
        </w:rPr>
        <w:t>8</w:t>
      </w:r>
      <w:r w:rsidRPr="00D24122">
        <w:rPr>
          <w:kern w:val="22"/>
        </w:rPr>
        <w:t xml:space="preserve"> May 201</w:t>
      </w:r>
      <w:r w:rsidR="00CA2394" w:rsidRPr="00D24122">
        <w:rPr>
          <w:kern w:val="22"/>
        </w:rPr>
        <w:t>8</w:t>
      </w:r>
      <w:r w:rsidRPr="00D24122">
        <w:rPr>
          <w:kern w:val="22"/>
        </w:rPr>
        <w:t>.</w:t>
      </w:r>
    </w:p>
    <w:p w:rsidR="00926DBB" w:rsidRPr="00D24122" w:rsidRDefault="00926DBB" w:rsidP="00D056C0">
      <w:pPr>
        <w:pStyle w:val="Heading1"/>
        <w:tabs>
          <w:tab w:val="clear" w:pos="720"/>
        </w:tabs>
        <w:kinsoku w:val="0"/>
        <w:overflowPunct w:val="0"/>
        <w:autoSpaceDE w:val="0"/>
        <w:autoSpaceDN w:val="0"/>
        <w:adjustRightInd w:val="0"/>
        <w:snapToGrid w:val="0"/>
        <w:spacing w:before="120"/>
        <w:rPr>
          <w:rFonts w:ascii="Times New Roman Bold" w:hAnsi="Times New Roman Bold" w:cs="Times New Roman Bold"/>
          <w:caps w:val="0"/>
          <w:snapToGrid w:val="0"/>
          <w:kern w:val="22"/>
        </w:rPr>
      </w:pPr>
      <w:proofErr w:type="gramStart"/>
      <w:r w:rsidRPr="00D24122">
        <w:rPr>
          <w:rFonts w:ascii="Times New Roman Bold" w:hAnsi="Times New Roman Bold" w:cs="Times New Roman Bold"/>
          <w:caps w:val="0"/>
          <w:snapToGrid w:val="0"/>
          <w:kern w:val="22"/>
        </w:rPr>
        <w:t>ITEM 2.</w:t>
      </w:r>
      <w:proofErr w:type="gramEnd"/>
      <w:r w:rsidRPr="00D24122">
        <w:rPr>
          <w:rFonts w:ascii="Times New Roman Bold" w:hAnsi="Times New Roman Bold" w:cs="Times New Roman Bold"/>
          <w:caps w:val="0"/>
          <w:snapToGrid w:val="0"/>
          <w:kern w:val="22"/>
        </w:rPr>
        <w:tab/>
        <w:t>ORGANIZATIONAL MATTERS</w:t>
      </w:r>
    </w:p>
    <w:p w:rsidR="00926DBB" w:rsidRPr="00D24122" w:rsidRDefault="00926DBB" w:rsidP="00D056C0">
      <w:pPr>
        <w:pStyle w:val="Para1"/>
        <w:keepNext/>
        <w:numPr>
          <w:ilvl w:val="0"/>
          <w:numId w:val="0"/>
        </w:numPr>
        <w:kinsoku w:val="0"/>
        <w:overflowPunct w:val="0"/>
        <w:autoSpaceDE w:val="0"/>
        <w:autoSpaceDN w:val="0"/>
        <w:adjustRightInd w:val="0"/>
        <w:snapToGrid w:val="0"/>
        <w:jc w:val="center"/>
        <w:rPr>
          <w:rFonts w:ascii="Times New Roman Bold" w:hAnsi="Times New Roman Bold" w:cs="Times New Roman Bold"/>
          <w:b/>
          <w:iCs/>
          <w:kern w:val="22"/>
        </w:rPr>
      </w:pPr>
      <w:r w:rsidRPr="00D24122">
        <w:rPr>
          <w:rFonts w:ascii="Times New Roman Bold" w:hAnsi="Times New Roman Bold" w:cs="Times New Roman Bold"/>
          <w:b/>
          <w:iCs/>
          <w:kern w:val="22"/>
        </w:rPr>
        <w:t>2.</w:t>
      </w:r>
      <w:r w:rsidR="007E7990" w:rsidRPr="00D24122">
        <w:rPr>
          <w:rFonts w:ascii="Times New Roman Bold" w:hAnsi="Times New Roman Bold" w:cs="Times New Roman Bold"/>
          <w:b/>
          <w:iCs/>
          <w:kern w:val="22"/>
        </w:rPr>
        <w:t>1</w:t>
      </w:r>
      <w:r w:rsidRPr="00D24122">
        <w:rPr>
          <w:rFonts w:ascii="Times New Roman Bold" w:hAnsi="Times New Roman Bold" w:cs="Times New Roman Bold"/>
          <w:b/>
          <w:iCs/>
          <w:kern w:val="22"/>
        </w:rPr>
        <w:t>.</w:t>
      </w:r>
      <w:r w:rsidR="00E84797" w:rsidRPr="00D24122">
        <w:rPr>
          <w:rFonts w:ascii="Times New Roman Bold" w:hAnsi="Times New Roman Bold" w:cs="Times New Roman Bold"/>
          <w:iCs/>
          <w:kern w:val="22"/>
        </w:rPr>
        <w:tab/>
      </w:r>
      <w:r w:rsidRPr="00D24122">
        <w:rPr>
          <w:rFonts w:ascii="Times New Roman Bold" w:hAnsi="Times New Roman Bold" w:cs="Times New Roman Bold"/>
          <w:b/>
          <w:iCs/>
          <w:kern w:val="22"/>
        </w:rPr>
        <w:t>Adoption of the agenda</w:t>
      </w:r>
    </w:p>
    <w:p w:rsidR="00926DBB" w:rsidRPr="00D24122" w:rsidRDefault="00926DBB" w:rsidP="00D056C0">
      <w:pPr>
        <w:pStyle w:val="Para1"/>
        <w:tabs>
          <w:tab w:val="clear" w:pos="4210"/>
        </w:tabs>
        <w:kinsoku w:val="0"/>
        <w:overflowPunct w:val="0"/>
        <w:autoSpaceDE w:val="0"/>
        <w:autoSpaceDN w:val="0"/>
        <w:adjustRightInd w:val="0"/>
        <w:snapToGrid w:val="0"/>
        <w:ind w:left="0"/>
        <w:rPr>
          <w:kern w:val="22"/>
        </w:rPr>
      </w:pPr>
      <w:r w:rsidRPr="00D24122">
        <w:rPr>
          <w:kern w:val="22"/>
        </w:rPr>
        <w:t xml:space="preserve">The Committee may wish to adopt its agenda on the basis of the provisional agenda proposed by the Secretariat </w:t>
      </w:r>
      <w:r w:rsidR="004130AD" w:rsidRPr="00D24122">
        <w:rPr>
          <w:kern w:val="22"/>
        </w:rPr>
        <w:t>(</w:t>
      </w:r>
      <w:r w:rsidR="00E46AD7" w:rsidRPr="00D24122">
        <w:rPr>
          <w:kern w:val="22"/>
          <w:szCs w:val="22"/>
        </w:rPr>
        <w:t>CBD/CP/CC/1</w:t>
      </w:r>
      <w:r w:rsidR="00FC3407" w:rsidRPr="00D24122">
        <w:rPr>
          <w:kern w:val="22"/>
          <w:szCs w:val="22"/>
        </w:rPr>
        <w:t>5</w:t>
      </w:r>
      <w:r w:rsidR="00E46AD7" w:rsidRPr="00D24122">
        <w:rPr>
          <w:kern w:val="22"/>
          <w:szCs w:val="22"/>
        </w:rPr>
        <w:t>/1</w:t>
      </w:r>
      <w:r w:rsidR="004130AD" w:rsidRPr="00D24122">
        <w:rPr>
          <w:kern w:val="22"/>
          <w:szCs w:val="22"/>
        </w:rPr>
        <w:t>)</w:t>
      </w:r>
      <w:r w:rsidRPr="00D24122">
        <w:rPr>
          <w:kern w:val="22"/>
        </w:rPr>
        <w:t>.</w:t>
      </w:r>
    </w:p>
    <w:p w:rsidR="00926DBB" w:rsidRPr="00D24122" w:rsidRDefault="00926DBB" w:rsidP="00D056C0">
      <w:pPr>
        <w:pStyle w:val="headingoneline"/>
        <w:tabs>
          <w:tab w:val="clear" w:pos="567"/>
        </w:tabs>
        <w:kinsoku w:val="0"/>
        <w:overflowPunct w:val="0"/>
        <w:autoSpaceDE w:val="0"/>
        <w:autoSpaceDN w:val="0"/>
        <w:adjustRightInd w:val="0"/>
        <w:snapToGrid w:val="0"/>
        <w:rPr>
          <w:rFonts w:ascii="Times New Roman Bold" w:hAnsi="Times New Roman Bold" w:cs="Times New Roman Bold"/>
          <w:i w:val="0"/>
          <w:snapToGrid w:val="0"/>
          <w:kern w:val="22"/>
        </w:rPr>
      </w:pPr>
      <w:r w:rsidRPr="00D24122">
        <w:rPr>
          <w:rFonts w:ascii="Times New Roman Bold" w:hAnsi="Times New Roman Bold" w:cs="Times New Roman Bold"/>
          <w:i w:val="0"/>
          <w:snapToGrid w:val="0"/>
          <w:kern w:val="22"/>
        </w:rPr>
        <w:t>2.</w:t>
      </w:r>
      <w:r w:rsidR="00522B2E" w:rsidRPr="00D24122">
        <w:rPr>
          <w:rFonts w:ascii="Times New Roman Bold" w:hAnsi="Times New Roman Bold" w:cs="Times New Roman Bold"/>
          <w:i w:val="0"/>
          <w:snapToGrid w:val="0"/>
          <w:kern w:val="22"/>
        </w:rPr>
        <w:t>2</w:t>
      </w:r>
      <w:r w:rsidRPr="00D24122">
        <w:rPr>
          <w:rFonts w:ascii="Times New Roman Bold" w:hAnsi="Times New Roman Bold" w:cs="Times New Roman Bold"/>
          <w:i w:val="0"/>
          <w:snapToGrid w:val="0"/>
          <w:kern w:val="22"/>
        </w:rPr>
        <w:t>.</w:t>
      </w:r>
      <w:r w:rsidRPr="00D24122">
        <w:rPr>
          <w:rFonts w:ascii="Times New Roman Bold" w:hAnsi="Times New Roman Bold" w:cs="Times New Roman Bold"/>
          <w:i w:val="0"/>
          <w:snapToGrid w:val="0"/>
          <w:kern w:val="22"/>
        </w:rPr>
        <w:tab/>
        <w:t>Organization of work</w:t>
      </w:r>
    </w:p>
    <w:p w:rsidR="00926DBB" w:rsidRPr="00D24122" w:rsidRDefault="00926DBB" w:rsidP="00D056C0">
      <w:pPr>
        <w:pStyle w:val="Para1"/>
        <w:tabs>
          <w:tab w:val="clear" w:pos="4210"/>
        </w:tabs>
        <w:kinsoku w:val="0"/>
        <w:overflowPunct w:val="0"/>
        <w:autoSpaceDE w:val="0"/>
        <w:autoSpaceDN w:val="0"/>
        <w:adjustRightInd w:val="0"/>
        <w:snapToGrid w:val="0"/>
        <w:ind w:left="0"/>
        <w:rPr>
          <w:kern w:val="22"/>
        </w:rPr>
      </w:pPr>
      <w:r w:rsidRPr="00D24122">
        <w:rPr>
          <w:kern w:val="22"/>
        </w:rPr>
        <w:t>The Committee may wish to consider the proposed organization of work as contained in annex I below. The language of the meeting will be English.</w:t>
      </w:r>
    </w:p>
    <w:p w:rsidR="00FA511D" w:rsidRPr="00D056C0" w:rsidRDefault="00926DBB" w:rsidP="00D056C0">
      <w:pPr>
        <w:pStyle w:val="Para1"/>
        <w:tabs>
          <w:tab w:val="clear" w:pos="4210"/>
        </w:tabs>
        <w:kinsoku w:val="0"/>
        <w:overflowPunct w:val="0"/>
        <w:autoSpaceDE w:val="0"/>
        <w:autoSpaceDN w:val="0"/>
        <w:adjustRightInd w:val="0"/>
        <w:snapToGrid w:val="0"/>
        <w:ind w:left="0"/>
        <w:rPr>
          <w:kern w:val="22"/>
        </w:rPr>
      </w:pPr>
      <w:r w:rsidRPr="00D056C0">
        <w:rPr>
          <w:kern w:val="22"/>
        </w:rPr>
        <w:t>A list of documents for the meeting is contained in annex II below. The documents will be made available on the Secretariat’s website</w:t>
      </w:r>
      <w:r w:rsidR="009608D4" w:rsidRPr="00D056C0">
        <w:rPr>
          <w:kern w:val="22"/>
        </w:rPr>
        <w:t xml:space="preserve"> (</w:t>
      </w:r>
      <w:hyperlink r:id="rId13" w:history="1">
        <w:r w:rsidR="009608D4" w:rsidRPr="00E343C3">
          <w:rPr>
            <w:rStyle w:val="Hyperlink"/>
            <w:kern w:val="22"/>
          </w:rPr>
          <w:t>https://www.cbd.int/meetings/CPCC-15</w:t>
        </w:r>
      </w:hyperlink>
      <w:r w:rsidR="009608D4" w:rsidRPr="00D24122">
        <w:rPr>
          <w:kern w:val="22"/>
        </w:rPr>
        <w:t>).</w:t>
      </w:r>
    </w:p>
    <w:p w:rsidR="0063064F" w:rsidRPr="00E343C3" w:rsidRDefault="00926DBB" w:rsidP="00D056C0">
      <w:pPr>
        <w:pStyle w:val="Para1"/>
        <w:tabs>
          <w:tab w:val="clear" w:pos="4210"/>
        </w:tabs>
        <w:kinsoku w:val="0"/>
        <w:overflowPunct w:val="0"/>
        <w:autoSpaceDE w:val="0"/>
        <w:autoSpaceDN w:val="0"/>
        <w:adjustRightInd w:val="0"/>
        <w:snapToGrid w:val="0"/>
        <w:ind w:left="0"/>
        <w:rPr>
          <w:kern w:val="22"/>
        </w:rPr>
      </w:pPr>
      <w:r w:rsidRPr="00D24122">
        <w:rPr>
          <w:kern w:val="22"/>
        </w:rPr>
        <w:lastRenderedPageBreak/>
        <w:t xml:space="preserve">An </w:t>
      </w:r>
      <w:r w:rsidRPr="00E343C3">
        <w:rPr>
          <w:kern w:val="22"/>
        </w:rPr>
        <w:t xml:space="preserve">information note </w:t>
      </w:r>
      <w:r w:rsidR="00721237">
        <w:rPr>
          <w:kern w:val="22"/>
        </w:rPr>
        <w:t>is being issued with</w:t>
      </w:r>
      <w:r w:rsidRPr="00E343C3">
        <w:rPr>
          <w:kern w:val="22"/>
        </w:rPr>
        <w:t xml:space="preserve"> details of logistical arrangements for the meeting, including information on travel, visa requirements, </w:t>
      </w:r>
      <w:r w:rsidR="00FA511D" w:rsidRPr="00E343C3">
        <w:rPr>
          <w:kern w:val="22"/>
        </w:rPr>
        <w:t xml:space="preserve">accommodation and other similar </w:t>
      </w:r>
      <w:r w:rsidRPr="00E343C3">
        <w:rPr>
          <w:kern w:val="22"/>
        </w:rPr>
        <w:t>matters</w:t>
      </w:r>
      <w:r w:rsidR="00FA511D" w:rsidRPr="00E343C3">
        <w:rPr>
          <w:kern w:val="22"/>
        </w:rPr>
        <w:t>.</w:t>
      </w:r>
    </w:p>
    <w:p w:rsidR="0063064F" w:rsidRPr="00D24122" w:rsidRDefault="0030762E" w:rsidP="00D056C0">
      <w:pPr>
        <w:pStyle w:val="Para1"/>
        <w:numPr>
          <w:ilvl w:val="0"/>
          <w:numId w:val="0"/>
        </w:numPr>
        <w:kinsoku w:val="0"/>
        <w:overflowPunct w:val="0"/>
        <w:autoSpaceDE w:val="0"/>
        <w:autoSpaceDN w:val="0"/>
        <w:adjustRightInd w:val="0"/>
        <w:snapToGrid w:val="0"/>
        <w:ind w:left="1728" w:hanging="1008"/>
        <w:jc w:val="left"/>
        <w:rPr>
          <w:b/>
          <w:kern w:val="22"/>
          <w:szCs w:val="22"/>
        </w:rPr>
      </w:pPr>
      <w:proofErr w:type="gramStart"/>
      <w:r w:rsidRPr="00D24122">
        <w:rPr>
          <w:b/>
          <w:kern w:val="22"/>
          <w:szCs w:val="22"/>
        </w:rPr>
        <w:t>ITEM 3.</w:t>
      </w:r>
      <w:proofErr w:type="gramEnd"/>
      <w:r w:rsidRPr="00D24122">
        <w:rPr>
          <w:b/>
          <w:kern w:val="22"/>
          <w:szCs w:val="22"/>
        </w:rPr>
        <w:tab/>
      </w:r>
      <w:r w:rsidR="00420AC7" w:rsidRPr="00D24122">
        <w:rPr>
          <w:b/>
          <w:kern w:val="22"/>
          <w:szCs w:val="22"/>
        </w:rPr>
        <w:t>REVIEW OF CONSISTENCY BETWEEN INFORMATION IN NATIONAL REPORTS AND THE BIOSAFETY CLEARING-HOUSE</w:t>
      </w:r>
    </w:p>
    <w:p w:rsidR="004A3751" w:rsidRPr="00D056C0" w:rsidRDefault="00EC17A9" w:rsidP="00D056C0">
      <w:pPr>
        <w:pStyle w:val="Para1"/>
        <w:tabs>
          <w:tab w:val="clear" w:pos="4210"/>
        </w:tabs>
        <w:kinsoku w:val="0"/>
        <w:overflowPunct w:val="0"/>
        <w:autoSpaceDE w:val="0"/>
        <w:autoSpaceDN w:val="0"/>
        <w:adjustRightInd w:val="0"/>
        <w:snapToGrid w:val="0"/>
        <w:ind w:left="0"/>
        <w:rPr>
          <w:kern w:val="22"/>
        </w:rPr>
      </w:pPr>
      <w:r w:rsidRPr="00D056C0">
        <w:rPr>
          <w:rFonts w:ascii="Times" w:hAnsi="Times"/>
          <w:kern w:val="22"/>
        </w:rPr>
        <w:t xml:space="preserve">Following the </w:t>
      </w:r>
      <w:r w:rsidR="00682EE1" w:rsidRPr="00D056C0">
        <w:rPr>
          <w:rFonts w:ascii="Times" w:hAnsi="Times"/>
          <w:kern w:val="22"/>
        </w:rPr>
        <w:t>organization of work</w:t>
      </w:r>
      <w:r w:rsidR="007D5FD3" w:rsidRPr="00D056C0">
        <w:rPr>
          <w:rFonts w:ascii="Times" w:hAnsi="Times"/>
          <w:kern w:val="22"/>
        </w:rPr>
        <w:t xml:space="preserve"> agreed upon by the Committee at its eighth meeting and</w:t>
      </w:r>
      <w:r w:rsidR="00DD0CE3" w:rsidRPr="00D056C0">
        <w:rPr>
          <w:rFonts w:ascii="Times" w:hAnsi="Times"/>
          <w:kern w:val="22"/>
        </w:rPr>
        <w:t xml:space="preserve"> as </w:t>
      </w:r>
      <w:r w:rsidR="007D5FD3" w:rsidRPr="00D056C0">
        <w:rPr>
          <w:rFonts w:ascii="Times" w:hAnsi="Times"/>
          <w:kern w:val="22"/>
        </w:rPr>
        <w:t xml:space="preserve">specified in the </w:t>
      </w:r>
      <w:r w:rsidR="00DD0CE3" w:rsidRPr="00D056C0">
        <w:rPr>
          <w:rFonts w:ascii="Times" w:hAnsi="Times"/>
          <w:kern w:val="22"/>
        </w:rPr>
        <w:t xml:space="preserve">work plan for the fifteenth meeting, </w:t>
      </w:r>
      <w:r w:rsidR="007D5FD3" w:rsidRPr="00D056C0">
        <w:rPr>
          <w:rFonts w:ascii="Times" w:hAnsi="Times"/>
          <w:kern w:val="22"/>
        </w:rPr>
        <w:t>the Committee is expected to review</w:t>
      </w:r>
      <w:r w:rsidR="007D5FD3" w:rsidRPr="00D056C0">
        <w:rPr>
          <w:kern w:val="22"/>
          <w:szCs w:val="20"/>
        </w:rPr>
        <w:t xml:space="preserve"> consistency between information in </w:t>
      </w:r>
      <w:r w:rsidR="000E099D" w:rsidRPr="00D056C0">
        <w:rPr>
          <w:kern w:val="22"/>
          <w:szCs w:val="20"/>
        </w:rPr>
        <w:t xml:space="preserve">the third </w:t>
      </w:r>
      <w:r w:rsidR="007D5FD3" w:rsidRPr="00D056C0">
        <w:rPr>
          <w:kern w:val="22"/>
          <w:szCs w:val="20"/>
        </w:rPr>
        <w:t xml:space="preserve">national reports and </w:t>
      </w:r>
      <w:r w:rsidR="000E099D" w:rsidRPr="00D056C0">
        <w:rPr>
          <w:kern w:val="22"/>
          <w:szCs w:val="20"/>
        </w:rPr>
        <w:t xml:space="preserve">in </w:t>
      </w:r>
      <w:r w:rsidR="007D5FD3" w:rsidRPr="00D056C0">
        <w:rPr>
          <w:kern w:val="22"/>
          <w:szCs w:val="20"/>
        </w:rPr>
        <w:t>the Biosafety Clearing-House.</w:t>
      </w:r>
    </w:p>
    <w:p w:rsidR="007D5FD3" w:rsidRPr="00D056C0" w:rsidRDefault="009869CF" w:rsidP="00D056C0">
      <w:pPr>
        <w:pStyle w:val="Para1"/>
        <w:tabs>
          <w:tab w:val="clear" w:pos="4210"/>
        </w:tabs>
        <w:kinsoku w:val="0"/>
        <w:overflowPunct w:val="0"/>
        <w:autoSpaceDE w:val="0"/>
        <w:autoSpaceDN w:val="0"/>
        <w:adjustRightInd w:val="0"/>
        <w:snapToGrid w:val="0"/>
        <w:ind w:left="0"/>
        <w:rPr>
          <w:kern w:val="22"/>
        </w:rPr>
      </w:pPr>
      <w:r w:rsidRPr="00D056C0">
        <w:rPr>
          <w:kern w:val="22"/>
          <w:szCs w:val="20"/>
        </w:rPr>
        <w:t xml:space="preserve">The </w:t>
      </w:r>
      <w:r w:rsidR="00F32F97" w:rsidRPr="00D056C0">
        <w:rPr>
          <w:kern w:val="22"/>
          <w:szCs w:val="20"/>
        </w:rPr>
        <w:t>document prepared for this agenda item (</w:t>
      </w:r>
      <w:r w:rsidR="000E099D" w:rsidRPr="00D056C0">
        <w:rPr>
          <w:kern w:val="22"/>
          <w:szCs w:val="20"/>
        </w:rPr>
        <w:t>CBD/CP/CC/15/2</w:t>
      </w:r>
      <w:r w:rsidR="00F32F97" w:rsidRPr="00D056C0">
        <w:rPr>
          <w:kern w:val="22"/>
          <w:szCs w:val="20"/>
        </w:rPr>
        <w:t>)</w:t>
      </w:r>
      <w:r w:rsidR="000E099D" w:rsidRPr="00D056C0">
        <w:rPr>
          <w:kern w:val="22"/>
          <w:szCs w:val="20"/>
        </w:rPr>
        <w:t xml:space="preserve"> </w:t>
      </w:r>
      <w:r w:rsidR="00692916" w:rsidRPr="00D056C0">
        <w:rPr>
          <w:kern w:val="22"/>
          <w:szCs w:val="20"/>
        </w:rPr>
        <w:t>provides an overview of</w:t>
      </w:r>
      <w:r w:rsidR="00BF0130" w:rsidRPr="00D056C0">
        <w:rPr>
          <w:kern w:val="22"/>
          <w:szCs w:val="20"/>
        </w:rPr>
        <w:t xml:space="preserve"> the</w:t>
      </w:r>
      <w:r w:rsidR="00CC0CA6" w:rsidRPr="00D056C0">
        <w:rPr>
          <w:kern w:val="22"/>
          <w:szCs w:val="20"/>
        </w:rPr>
        <w:t xml:space="preserve"> consistency of </w:t>
      </w:r>
      <w:r w:rsidR="000E099D" w:rsidRPr="00D056C0">
        <w:rPr>
          <w:kern w:val="22"/>
          <w:szCs w:val="20"/>
        </w:rPr>
        <w:t xml:space="preserve">information </w:t>
      </w:r>
      <w:r w:rsidR="003F32E7" w:rsidRPr="00D056C0">
        <w:rPr>
          <w:kern w:val="22"/>
          <w:szCs w:val="20"/>
        </w:rPr>
        <w:t>provided</w:t>
      </w:r>
      <w:r w:rsidR="000E099D" w:rsidRPr="00D056C0">
        <w:rPr>
          <w:kern w:val="22"/>
          <w:szCs w:val="20"/>
        </w:rPr>
        <w:t xml:space="preserve"> by Parties </w:t>
      </w:r>
      <w:r w:rsidR="00E46059" w:rsidRPr="00D056C0">
        <w:rPr>
          <w:kern w:val="22"/>
          <w:szCs w:val="20"/>
        </w:rPr>
        <w:t xml:space="preserve">on key areas </w:t>
      </w:r>
      <w:r w:rsidR="00CC0CA6" w:rsidRPr="00D056C0">
        <w:rPr>
          <w:kern w:val="22"/>
          <w:szCs w:val="20"/>
        </w:rPr>
        <w:t xml:space="preserve">in </w:t>
      </w:r>
      <w:r w:rsidR="000E099D" w:rsidRPr="00D056C0">
        <w:rPr>
          <w:kern w:val="22"/>
          <w:szCs w:val="20"/>
        </w:rPr>
        <w:t>the</w:t>
      </w:r>
      <w:r w:rsidR="001E387A" w:rsidRPr="00D056C0">
        <w:rPr>
          <w:kern w:val="22"/>
          <w:szCs w:val="20"/>
        </w:rPr>
        <w:t>ir</w:t>
      </w:r>
      <w:r w:rsidR="000E099D" w:rsidRPr="00D056C0">
        <w:rPr>
          <w:kern w:val="22"/>
          <w:szCs w:val="20"/>
        </w:rPr>
        <w:t xml:space="preserve"> third national reports and </w:t>
      </w:r>
      <w:r w:rsidR="00E7305C" w:rsidRPr="00D056C0">
        <w:rPr>
          <w:kern w:val="22"/>
          <w:szCs w:val="20"/>
        </w:rPr>
        <w:t xml:space="preserve">related information available in </w:t>
      </w:r>
      <w:r w:rsidR="000E099D" w:rsidRPr="00D056C0">
        <w:rPr>
          <w:kern w:val="22"/>
          <w:szCs w:val="20"/>
        </w:rPr>
        <w:t>the Biosafety Clearing-Hous</w:t>
      </w:r>
      <w:r w:rsidR="00551282" w:rsidRPr="00D056C0">
        <w:rPr>
          <w:kern w:val="22"/>
          <w:szCs w:val="20"/>
        </w:rPr>
        <w:t>e</w:t>
      </w:r>
      <w:r w:rsidR="00E9431B" w:rsidRPr="00D056C0">
        <w:rPr>
          <w:kern w:val="22"/>
          <w:szCs w:val="20"/>
        </w:rPr>
        <w:t>.</w:t>
      </w:r>
    </w:p>
    <w:p w:rsidR="0003139D" w:rsidRPr="00E343C3" w:rsidRDefault="001D2C8B" w:rsidP="00D056C0">
      <w:pPr>
        <w:pStyle w:val="Heading1"/>
        <w:kinsoku w:val="0"/>
        <w:overflowPunct w:val="0"/>
        <w:autoSpaceDE w:val="0"/>
        <w:autoSpaceDN w:val="0"/>
        <w:adjustRightInd w:val="0"/>
        <w:snapToGrid w:val="0"/>
        <w:spacing w:before="120"/>
        <w:ind w:left="1728" w:hanging="1008"/>
        <w:jc w:val="left"/>
        <w:rPr>
          <w:rFonts w:ascii="Times New Roman Bold" w:hAnsi="Times New Roman Bold" w:cs="Times New Roman Bold"/>
          <w:caps w:val="0"/>
          <w:snapToGrid w:val="0"/>
          <w:kern w:val="22"/>
        </w:rPr>
      </w:pPr>
      <w:proofErr w:type="gramStart"/>
      <w:r w:rsidRPr="00D24122">
        <w:rPr>
          <w:rFonts w:ascii="Times New Roman Bold" w:hAnsi="Times New Roman Bold" w:cs="Times New Roman Bold"/>
          <w:caps w:val="0"/>
          <w:snapToGrid w:val="0"/>
          <w:kern w:val="22"/>
        </w:rPr>
        <w:t>ITEM 4.</w:t>
      </w:r>
      <w:proofErr w:type="gramEnd"/>
      <w:r w:rsidRPr="00D24122">
        <w:rPr>
          <w:rFonts w:ascii="Times New Roman Bold" w:hAnsi="Times New Roman Bold" w:cs="Times New Roman Bold"/>
          <w:caps w:val="0"/>
          <w:snapToGrid w:val="0"/>
          <w:kern w:val="22"/>
        </w:rPr>
        <w:tab/>
      </w:r>
      <w:r w:rsidR="007B587A" w:rsidRPr="00E343C3">
        <w:rPr>
          <w:rFonts w:ascii="Times New Roman Bold" w:hAnsi="Times New Roman Bold" w:cs="Times New Roman Bold"/>
          <w:caps w:val="0"/>
          <w:snapToGrid w:val="0"/>
          <w:kern w:val="22"/>
        </w:rPr>
        <w:t>ASSESSMENT OF INFOR</w:t>
      </w:r>
      <w:r w:rsidR="005E1301" w:rsidRPr="00E343C3">
        <w:rPr>
          <w:rFonts w:ascii="Times New Roman Bold" w:hAnsi="Times New Roman Bold" w:cs="Times New Roman Bold"/>
          <w:caps w:val="0"/>
          <w:snapToGrid w:val="0"/>
          <w:kern w:val="22"/>
        </w:rPr>
        <w:t>M</w:t>
      </w:r>
      <w:r w:rsidR="007B587A" w:rsidRPr="00E343C3">
        <w:rPr>
          <w:rFonts w:ascii="Times New Roman Bold" w:hAnsi="Times New Roman Bold" w:cs="Times New Roman Bold"/>
          <w:caps w:val="0"/>
          <w:snapToGrid w:val="0"/>
          <w:kern w:val="22"/>
        </w:rPr>
        <w:t>ATION SUBMITTED TO THE BIOSAFETY CLEARING-HOUSE UNDER CONTAINED USE</w:t>
      </w:r>
    </w:p>
    <w:p w:rsidR="00816CB0" w:rsidRPr="00D24122" w:rsidRDefault="002A4A68" w:rsidP="00D056C0">
      <w:pPr>
        <w:pStyle w:val="Para1"/>
        <w:numPr>
          <w:ilvl w:val="0"/>
          <w:numId w:val="8"/>
        </w:numPr>
        <w:tabs>
          <w:tab w:val="clear" w:pos="644"/>
        </w:tabs>
        <w:kinsoku w:val="0"/>
        <w:overflowPunct w:val="0"/>
        <w:autoSpaceDE w:val="0"/>
        <w:autoSpaceDN w:val="0"/>
        <w:adjustRightInd w:val="0"/>
        <w:snapToGrid w:val="0"/>
        <w:ind w:left="0"/>
        <w:rPr>
          <w:kern w:val="22"/>
          <w:szCs w:val="20"/>
        </w:rPr>
      </w:pPr>
      <w:r w:rsidRPr="00E343C3">
        <w:rPr>
          <w:rFonts w:eastAsia="SimSun"/>
          <w:kern w:val="22"/>
        </w:rPr>
        <w:t xml:space="preserve">In </w:t>
      </w:r>
      <w:r w:rsidR="005E1301" w:rsidRPr="00E343C3">
        <w:rPr>
          <w:rFonts w:eastAsia="SimSun"/>
          <w:kern w:val="22"/>
        </w:rPr>
        <w:t>d</w:t>
      </w:r>
      <w:r w:rsidRPr="00E343C3">
        <w:rPr>
          <w:rFonts w:eastAsia="SimSun"/>
          <w:kern w:val="22"/>
        </w:rPr>
        <w:t xml:space="preserve">ecision </w:t>
      </w:r>
      <w:hyperlink r:id="rId14" w:history="1">
        <w:r w:rsidRPr="00E343C3">
          <w:rPr>
            <w:rStyle w:val="Hyperlink"/>
            <w:rFonts w:eastAsia="SimSun"/>
            <w:kern w:val="22"/>
          </w:rPr>
          <w:t>CP-VIII/17</w:t>
        </w:r>
      </w:hyperlink>
      <w:r w:rsidRPr="00D24122">
        <w:rPr>
          <w:rFonts w:eastAsia="SimSun"/>
          <w:kern w:val="22"/>
        </w:rPr>
        <w:t xml:space="preserve"> on transit and contained use of living modified organisms, the Committee </w:t>
      </w:r>
      <w:r w:rsidR="005E1301" w:rsidRPr="00E343C3">
        <w:rPr>
          <w:rFonts w:eastAsia="SimSun"/>
          <w:kern w:val="22"/>
        </w:rPr>
        <w:t>wa</w:t>
      </w:r>
      <w:r w:rsidRPr="00E343C3">
        <w:rPr>
          <w:rFonts w:eastAsia="SimSun"/>
          <w:kern w:val="22"/>
        </w:rPr>
        <w:t xml:space="preserve">s requested </w:t>
      </w:r>
      <w:r w:rsidRPr="00E343C3">
        <w:rPr>
          <w:kern w:val="22"/>
        </w:rPr>
        <w:t xml:space="preserve">to assess if information that has been submitted to the Biosafety Clearing-House under contained use is in accordance with Article 6 of the Cartagena Protocol and to make a recommendation in this regard to the </w:t>
      </w:r>
      <w:r w:rsidR="001B1272" w:rsidRPr="00E343C3">
        <w:rPr>
          <w:kern w:val="22"/>
        </w:rPr>
        <w:t>Conference of the Parties to the Protocol</w:t>
      </w:r>
      <w:r w:rsidRPr="00E343C3">
        <w:rPr>
          <w:kern w:val="22"/>
        </w:rPr>
        <w:t xml:space="preserve"> at its ninth meeting. </w:t>
      </w:r>
      <w:r w:rsidR="009E6234" w:rsidRPr="00E343C3">
        <w:rPr>
          <w:rFonts w:eastAsia="SimSun"/>
          <w:kern w:val="22"/>
        </w:rPr>
        <w:t>The Committee</w:t>
      </w:r>
      <w:r w:rsidR="00A81D2B" w:rsidRPr="00D24122">
        <w:rPr>
          <w:rFonts w:eastAsia="SimSun"/>
          <w:kern w:val="22"/>
        </w:rPr>
        <w:t xml:space="preserve"> agreed to consider this issue at its fifteenth meeting</w:t>
      </w:r>
      <w:r w:rsidR="00266961" w:rsidRPr="00D24122">
        <w:rPr>
          <w:rFonts w:eastAsia="SimSun"/>
          <w:kern w:val="22"/>
        </w:rPr>
        <w:t xml:space="preserve"> and to undertake</w:t>
      </w:r>
      <w:r w:rsidR="0066602C" w:rsidRPr="00D24122">
        <w:rPr>
          <w:rFonts w:eastAsia="SimSun"/>
          <w:kern w:val="22"/>
        </w:rPr>
        <w:t>, in preparation,</w:t>
      </w:r>
      <w:r w:rsidR="00FA351E" w:rsidRPr="00D24122">
        <w:rPr>
          <w:rFonts w:eastAsia="SimSun"/>
          <w:kern w:val="22"/>
        </w:rPr>
        <w:t xml:space="preserve"> </w:t>
      </w:r>
      <w:r w:rsidR="009E6234" w:rsidRPr="00D24122">
        <w:rPr>
          <w:rFonts w:eastAsia="SimSun"/>
          <w:kern w:val="22"/>
        </w:rPr>
        <w:t>informal discussions</w:t>
      </w:r>
      <w:r w:rsidR="00816CB0" w:rsidRPr="00D24122">
        <w:rPr>
          <w:rFonts w:eastAsia="SimSun"/>
          <w:kern w:val="22"/>
        </w:rPr>
        <w:t xml:space="preserve"> through the collaborative portal of the Compliance Committee.</w:t>
      </w:r>
      <w:r w:rsidR="00E93F46" w:rsidRPr="00D24122">
        <w:rPr>
          <w:rFonts w:eastAsia="SimSun"/>
          <w:kern w:val="22"/>
        </w:rPr>
        <w:t xml:space="preserve"> The discussion</w:t>
      </w:r>
      <w:r w:rsidR="00167292" w:rsidRPr="00D24122">
        <w:rPr>
          <w:rFonts w:eastAsia="SimSun"/>
          <w:kern w:val="22"/>
        </w:rPr>
        <w:t>s</w:t>
      </w:r>
      <w:r w:rsidR="00E93F46" w:rsidRPr="00D24122">
        <w:rPr>
          <w:rFonts w:eastAsia="SimSun"/>
          <w:kern w:val="22"/>
        </w:rPr>
        <w:t xml:space="preserve"> took place fro</w:t>
      </w:r>
      <w:r w:rsidR="00EB475D" w:rsidRPr="00D24122">
        <w:rPr>
          <w:rFonts w:eastAsia="SimSun"/>
          <w:kern w:val="22"/>
        </w:rPr>
        <w:t>m 22 January to 9 February 2018.</w:t>
      </w:r>
    </w:p>
    <w:p w:rsidR="00FA511D" w:rsidRPr="00D056C0" w:rsidRDefault="00E93F46" w:rsidP="00D056C0">
      <w:pPr>
        <w:pStyle w:val="Para1"/>
        <w:numPr>
          <w:ilvl w:val="0"/>
          <w:numId w:val="8"/>
        </w:numPr>
        <w:tabs>
          <w:tab w:val="clear" w:pos="644"/>
        </w:tabs>
        <w:kinsoku w:val="0"/>
        <w:overflowPunct w:val="0"/>
        <w:autoSpaceDE w:val="0"/>
        <w:autoSpaceDN w:val="0"/>
        <w:adjustRightInd w:val="0"/>
        <w:snapToGrid w:val="0"/>
        <w:ind w:left="0"/>
        <w:rPr>
          <w:kern w:val="22"/>
          <w:szCs w:val="22"/>
        </w:rPr>
      </w:pPr>
      <w:r w:rsidRPr="00C7421D">
        <w:rPr>
          <w:rFonts w:eastAsia="SimSun"/>
          <w:kern w:val="22"/>
          <w:szCs w:val="22"/>
        </w:rPr>
        <w:t xml:space="preserve">The Committee will have before it </w:t>
      </w:r>
      <w:r w:rsidR="00EA5064" w:rsidRPr="00D056C0">
        <w:rPr>
          <w:rFonts w:eastAsia="SimSun"/>
          <w:kern w:val="22"/>
          <w:szCs w:val="22"/>
        </w:rPr>
        <w:t xml:space="preserve">an overview of information </w:t>
      </w:r>
      <w:r w:rsidR="00A9561A" w:rsidRPr="00D056C0">
        <w:rPr>
          <w:rFonts w:eastAsia="SimSun"/>
          <w:kern w:val="22"/>
          <w:szCs w:val="22"/>
        </w:rPr>
        <w:t xml:space="preserve">on </w:t>
      </w:r>
      <w:r w:rsidR="005E1301" w:rsidRPr="00D056C0">
        <w:rPr>
          <w:rFonts w:eastAsia="SimSun"/>
          <w:kern w:val="22"/>
          <w:szCs w:val="22"/>
        </w:rPr>
        <w:t xml:space="preserve">decisions on </w:t>
      </w:r>
      <w:r w:rsidR="00A9561A" w:rsidRPr="00D056C0">
        <w:rPr>
          <w:rFonts w:eastAsia="SimSun"/>
          <w:kern w:val="22"/>
          <w:szCs w:val="22"/>
        </w:rPr>
        <w:t xml:space="preserve">contained use </w:t>
      </w:r>
      <w:r w:rsidR="00EA5064" w:rsidRPr="00D056C0">
        <w:rPr>
          <w:rFonts w:eastAsia="SimSun"/>
          <w:kern w:val="22"/>
          <w:szCs w:val="22"/>
        </w:rPr>
        <w:t xml:space="preserve">submitted </w:t>
      </w:r>
      <w:r w:rsidR="0045371B" w:rsidRPr="00D056C0">
        <w:rPr>
          <w:rFonts w:eastAsia="SimSun"/>
          <w:kern w:val="22"/>
          <w:szCs w:val="22"/>
        </w:rPr>
        <w:t xml:space="preserve">by Parties </w:t>
      </w:r>
      <w:r w:rsidR="00EA5064" w:rsidRPr="00D056C0">
        <w:rPr>
          <w:rFonts w:eastAsia="SimSun"/>
          <w:kern w:val="22"/>
          <w:szCs w:val="22"/>
        </w:rPr>
        <w:t>to the Biosafety Clearing-House</w:t>
      </w:r>
      <w:r w:rsidR="008E011B" w:rsidRPr="00D056C0">
        <w:rPr>
          <w:rFonts w:eastAsia="SimSun"/>
          <w:kern w:val="22"/>
          <w:szCs w:val="22"/>
        </w:rPr>
        <w:t xml:space="preserve"> as well as any additional information </w:t>
      </w:r>
      <w:r w:rsidR="00BE4627" w:rsidRPr="00D056C0">
        <w:rPr>
          <w:rFonts w:eastAsia="SimSun"/>
          <w:kern w:val="22"/>
          <w:szCs w:val="22"/>
        </w:rPr>
        <w:t>obtained concerning</w:t>
      </w:r>
      <w:r w:rsidR="008E011B" w:rsidRPr="00D056C0">
        <w:rPr>
          <w:rFonts w:eastAsia="SimSun"/>
          <w:kern w:val="22"/>
          <w:szCs w:val="22"/>
        </w:rPr>
        <w:t xml:space="preserve"> these decisions</w:t>
      </w:r>
      <w:r w:rsidR="00A216EB" w:rsidRPr="00D056C0">
        <w:rPr>
          <w:rFonts w:eastAsia="SimSun"/>
          <w:kern w:val="22"/>
          <w:szCs w:val="22"/>
        </w:rPr>
        <w:t xml:space="preserve"> (CBD/CP/CC/15/3</w:t>
      </w:r>
      <w:r w:rsidR="00A216EB" w:rsidRPr="00C7421D">
        <w:rPr>
          <w:rFonts w:eastAsia="SimSun"/>
          <w:kern w:val="22"/>
          <w:szCs w:val="22"/>
        </w:rPr>
        <w:t>)</w:t>
      </w:r>
      <w:r w:rsidR="008E011B" w:rsidRPr="00C7421D">
        <w:rPr>
          <w:rFonts w:eastAsia="SimSun"/>
          <w:kern w:val="22"/>
          <w:szCs w:val="22"/>
        </w:rPr>
        <w:t>.</w:t>
      </w:r>
      <w:r w:rsidR="0081056B" w:rsidRPr="00D056C0">
        <w:rPr>
          <w:rFonts w:eastAsia="SimSun"/>
          <w:kern w:val="22"/>
          <w:szCs w:val="22"/>
        </w:rPr>
        <w:t xml:space="preserve"> </w:t>
      </w:r>
      <w:r w:rsidR="00FC2FEF" w:rsidRPr="00D056C0">
        <w:rPr>
          <w:rFonts w:eastAsia="SimSun"/>
          <w:kern w:val="22"/>
          <w:szCs w:val="22"/>
        </w:rPr>
        <w:t>Information d</w:t>
      </w:r>
      <w:r w:rsidR="003C3FD0" w:rsidRPr="00D056C0">
        <w:rPr>
          <w:rFonts w:eastAsia="SimSun"/>
          <w:kern w:val="22"/>
          <w:szCs w:val="22"/>
        </w:rPr>
        <w:t xml:space="preserve">ocument </w:t>
      </w:r>
      <w:r w:rsidR="001013C1" w:rsidRPr="00D056C0">
        <w:rPr>
          <w:rFonts w:eastAsia="SimSun"/>
          <w:kern w:val="22"/>
          <w:szCs w:val="22"/>
        </w:rPr>
        <w:t xml:space="preserve">CBD/CP/CC/15/INF/1 </w:t>
      </w:r>
      <w:r w:rsidR="00C03E7E" w:rsidRPr="00D056C0">
        <w:rPr>
          <w:rFonts w:eastAsia="SimSun"/>
          <w:kern w:val="22"/>
          <w:szCs w:val="22"/>
        </w:rPr>
        <w:t>will</w:t>
      </w:r>
      <w:r w:rsidR="00BB7274" w:rsidRPr="00D056C0">
        <w:rPr>
          <w:rFonts w:eastAsia="SimSun"/>
          <w:kern w:val="22"/>
          <w:szCs w:val="22"/>
        </w:rPr>
        <w:t xml:space="preserve"> provide </w:t>
      </w:r>
      <w:r w:rsidR="00491DB5" w:rsidRPr="00D056C0">
        <w:rPr>
          <w:rFonts w:eastAsia="SimSun"/>
          <w:kern w:val="22"/>
          <w:szCs w:val="22"/>
        </w:rPr>
        <w:t>a</w:t>
      </w:r>
      <w:r w:rsidR="00F50421" w:rsidRPr="00D056C0">
        <w:rPr>
          <w:rFonts w:eastAsia="SimSun"/>
          <w:kern w:val="22"/>
          <w:szCs w:val="22"/>
        </w:rPr>
        <w:t>n advance draft</w:t>
      </w:r>
      <w:r w:rsidR="00BB7274" w:rsidRPr="00D056C0">
        <w:rPr>
          <w:rFonts w:eastAsia="SimSun"/>
          <w:kern w:val="22"/>
          <w:szCs w:val="22"/>
        </w:rPr>
        <w:t xml:space="preserve"> </w:t>
      </w:r>
      <w:r w:rsidR="00C10BC7" w:rsidRPr="00D056C0">
        <w:rPr>
          <w:rFonts w:eastAsia="SimSun"/>
          <w:kern w:val="22"/>
          <w:szCs w:val="22"/>
        </w:rPr>
        <w:t xml:space="preserve">of the </w:t>
      </w:r>
      <w:r w:rsidR="005E1301" w:rsidRPr="00D056C0">
        <w:rPr>
          <w:rFonts w:eastAsia="SimSun"/>
          <w:kern w:val="22"/>
          <w:szCs w:val="22"/>
        </w:rPr>
        <w:t xml:space="preserve">overview </w:t>
      </w:r>
      <w:r w:rsidR="00BB7274" w:rsidRPr="00D056C0">
        <w:rPr>
          <w:rFonts w:eastAsia="SimSun"/>
          <w:kern w:val="22"/>
          <w:szCs w:val="22"/>
        </w:rPr>
        <w:t xml:space="preserve">of submissions </w:t>
      </w:r>
      <w:r w:rsidR="00E232E9" w:rsidRPr="00D056C0">
        <w:rPr>
          <w:rFonts w:eastAsia="SimSun"/>
          <w:kern w:val="22"/>
          <w:szCs w:val="22"/>
        </w:rPr>
        <w:t xml:space="preserve">by Parties and other Governments </w:t>
      </w:r>
      <w:r w:rsidR="00251E7E">
        <w:rPr>
          <w:rFonts w:eastAsia="SimSun"/>
          <w:kern w:val="22"/>
          <w:szCs w:val="22"/>
        </w:rPr>
        <w:t>with regard to</w:t>
      </w:r>
      <w:r w:rsidR="00251E7E" w:rsidRPr="00C7421D">
        <w:rPr>
          <w:rFonts w:eastAsia="SimSun"/>
          <w:kern w:val="22"/>
          <w:szCs w:val="22"/>
        </w:rPr>
        <w:t xml:space="preserve"> </w:t>
      </w:r>
      <w:r w:rsidR="00BB7274" w:rsidRPr="00C7421D">
        <w:rPr>
          <w:rFonts w:eastAsia="SimSun"/>
          <w:kern w:val="22"/>
          <w:szCs w:val="22"/>
        </w:rPr>
        <w:t>practical guidance on specific measures for contained use of living modified organisms that effectively limit their contact with and impact on the external environment.</w:t>
      </w:r>
      <w:r w:rsidR="00666631" w:rsidRPr="00D056C0">
        <w:rPr>
          <w:rStyle w:val="FootnoteReference"/>
          <w:rFonts w:eastAsia="SimSun"/>
          <w:kern w:val="22"/>
          <w:sz w:val="22"/>
          <w:szCs w:val="22"/>
          <w:u w:val="none"/>
          <w:vertAlign w:val="superscript"/>
        </w:rPr>
        <w:footnoteReference w:id="1"/>
      </w:r>
      <w:r w:rsidR="00E232E9" w:rsidRPr="00C7421D">
        <w:rPr>
          <w:rFonts w:eastAsia="SimSun"/>
          <w:kern w:val="22"/>
          <w:szCs w:val="22"/>
        </w:rPr>
        <w:t xml:space="preserve"> </w:t>
      </w:r>
      <w:r w:rsidR="00CC620F" w:rsidRPr="00C7421D">
        <w:rPr>
          <w:rFonts w:eastAsia="SimSun"/>
          <w:kern w:val="22"/>
          <w:szCs w:val="22"/>
        </w:rPr>
        <w:t xml:space="preserve">The submissions </w:t>
      </w:r>
      <w:r w:rsidR="009D5A7F" w:rsidRPr="00D056C0">
        <w:rPr>
          <w:rFonts w:eastAsia="SimSun"/>
          <w:kern w:val="22"/>
          <w:szCs w:val="22"/>
        </w:rPr>
        <w:t xml:space="preserve">were </w:t>
      </w:r>
      <w:r w:rsidR="00CC620F" w:rsidRPr="00D056C0">
        <w:rPr>
          <w:rFonts w:eastAsia="SimSun"/>
          <w:kern w:val="22"/>
          <w:szCs w:val="22"/>
        </w:rPr>
        <w:t xml:space="preserve">made in response to notification </w:t>
      </w:r>
      <w:hyperlink r:id="rId15" w:history="1">
        <w:r w:rsidR="00CC620F" w:rsidRPr="00D056C0">
          <w:rPr>
            <w:rStyle w:val="Hyperlink"/>
            <w:rFonts w:eastAsia="SimSun"/>
            <w:szCs w:val="22"/>
          </w:rPr>
          <w:t>CBD 2017-87</w:t>
        </w:r>
      </w:hyperlink>
      <w:r w:rsidR="00CC620F" w:rsidRPr="00C7421D">
        <w:rPr>
          <w:rFonts w:eastAsia="SimSun"/>
          <w:kern w:val="22"/>
          <w:szCs w:val="22"/>
        </w:rPr>
        <w:t xml:space="preserve"> following the request by the </w:t>
      </w:r>
      <w:r w:rsidR="001B1272" w:rsidRPr="00D056C0">
        <w:rPr>
          <w:rFonts w:eastAsia="SimSun"/>
          <w:kern w:val="22"/>
          <w:szCs w:val="22"/>
        </w:rPr>
        <w:t>Conference of the Parties serving as the meeting of the Parties to the Protocol</w:t>
      </w:r>
      <w:r w:rsidR="00CC620F" w:rsidRPr="00D056C0">
        <w:rPr>
          <w:rFonts w:eastAsia="SimSun"/>
          <w:kern w:val="22"/>
          <w:szCs w:val="22"/>
        </w:rPr>
        <w:t xml:space="preserve">, </w:t>
      </w:r>
      <w:r w:rsidR="00A27142" w:rsidRPr="00D056C0">
        <w:rPr>
          <w:rFonts w:eastAsia="SimSun"/>
          <w:kern w:val="22"/>
          <w:szCs w:val="22"/>
        </w:rPr>
        <w:t xml:space="preserve">in its decision </w:t>
      </w:r>
      <w:hyperlink r:id="rId16" w:history="1">
        <w:r w:rsidR="00A27142" w:rsidRPr="00D056C0">
          <w:rPr>
            <w:rStyle w:val="Hyperlink"/>
            <w:rFonts w:eastAsia="SimSun"/>
            <w:kern w:val="22"/>
            <w:szCs w:val="22"/>
          </w:rPr>
          <w:t>CP-VIII/17</w:t>
        </w:r>
      </w:hyperlink>
      <w:r w:rsidR="003C3FD0" w:rsidRPr="00C7421D">
        <w:rPr>
          <w:rFonts w:eastAsia="SimSun"/>
          <w:kern w:val="22"/>
          <w:szCs w:val="22"/>
        </w:rPr>
        <w:t>.</w:t>
      </w:r>
    </w:p>
    <w:p w:rsidR="00FA511D" w:rsidRPr="00E343C3" w:rsidRDefault="008623A6" w:rsidP="00D056C0">
      <w:pPr>
        <w:pStyle w:val="Heading1"/>
        <w:tabs>
          <w:tab w:val="clear" w:pos="720"/>
          <w:tab w:val="left" w:pos="1080"/>
        </w:tabs>
        <w:kinsoku w:val="0"/>
        <w:overflowPunct w:val="0"/>
        <w:autoSpaceDE w:val="0"/>
        <w:autoSpaceDN w:val="0"/>
        <w:adjustRightInd w:val="0"/>
        <w:snapToGrid w:val="0"/>
        <w:spacing w:before="120"/>
        <w:rPr>
          <w:rFonts w:ascii="Times New Roman Bold" w:hAnsi="Times New Roman Bold" w:cs="Times New Roman Bold"/>
          <w:caps w:val="0"/>
          <w:snapToGrid w:val="0"/>
          <w:kern w:val="22"/>
        </w:rPr>
      </w:pPr>
      <w:proofErr w:type="gramStart"/>
      <w:r w:rsidRPr="00E343C3">
        <w:rPr>
          <w:rFonts w:ascii="Times New Roman Bold" w:hAnsi="Times New Roman Bold" w:cs="Times New Roman Bold"/>
          <w:caps w:val="0"/>
          <w:snapToGrid w:val="0"/>
          <w:kern w:val="22"/>
        </w:rPr>
        <w:t>ITEM 5.</w:t>
      </w:r>
      <w:proofErr w:type="gramEnd"/>
      <w:r w:rsidRPr="00E343C3">
        <w:rPr>
          <w:rFonts w:ascii="Times New Roman Bold" w:hAnsi="Times New Roman Bold" w:cs="Times New Roman Bold"/>
          <w:caps w:val="0"/>
          <w:snapToGrid w:val="0"/>
          <w:kern w:val="22"/>
        </w:rPr>
        <w:tab/>
        <w:t>REVIEW OF GENERAL ISSUES OF COMPLIANCE</w:t>
      </w:r>
    </w:p>
    <w:p w:rsidR="00132EA7" w:rsidRPr="00D24122" w:rsidRDefault="00E72B1B" w:rsidP="00D056C0">
      <w:pPr>
        <w:pStyle w:val="heading2notforTOC"/>
        <w:tabs>
          <w:tab w:val="clear" w:pos="567"/>
          <w:tab w:val="clear" w:pos="644"/>
        </w:tabs>
        <w:kinsoku w:val="0"/>
        <w:overflowPunct w:val="0"/>
        <w:autoSpaceDE w:val="0"/>
        <w:autoSpaceDN w:val="0"/>
        <w:adjustRightInd w:val="0"/>
        <w:snapToGrid w:val="0"/>
        <w:ind w:left="0"/>
        <w:jc w:val="both"/>
        <w:rPr>
          <w:i w:val="0"/>
          <w:snapToGrid w:val="0"/>
          <w:kern w:val="22"/>
        </w:rPr>
      </w:pPr>
      <w:r w:rsidRPr="00E343C3">
        <w:rPr>
          <w:i w:val="0"/>
          <w:snapToGrid w:val="0"/>
          <w:kern w:val="22"/>
        </w:rPr>
        <w:t xml:space="preserve">Following the fifth meeting of the Committee, the review of </w:t>
      </w:r>
      <w:r w:rsidR="0003139D" w:rsidRPr="00E343C3">
        <w:rPr>
          <w:i w:val="0"/>
          <w:snapToGrid w:val="0"/>
          <w:kern w:val="22"/>
        </w:rPr>
        <w:t xml:space="preserve">general issues of compliance </w:t>
      </w:r>
      <w:r w:rsidR="00BB7517" w:rsidRPr="00E343C3">
        <w:rPr>
          <w:i w:val="0"/>
          <w:snapToGrid w:val="0"/>
          <w:kern w:val="22"/>
        </w:rPr>
        <w:t>is included</w:t>
      </w:r>
      <w:r w:rsidR="0057726E" w:rsidRPr="00E87240">
        <w:rPr>
          <w:i w:val="0"/>
          <w:snapToGrid w:val="0"/>
          <w:kern w:val="22"/>
        </w:rPr>
        <w:t xml:space="preserve"> as a </w:t>
      </w:r>
      <w:r w:rsidRPr="00E87240">
        <w:rPr>
          <w:i w:val="0"/>
          <w:snapToGrid w:val="0"/>
          <w:kern w:val="22"/>
        </w:rPr>
        <w:t xml:space="preserve">standing item </w:t>
      </w:r>
      <w:r w:rsidR="0057726E" w:rsidRPr="00D24122">
        <w:rPr>
          <w:i w:val="0"/>
          <w:snapToGrid w:val="0"/>
          <w:kern w:val="22"/>
        </w:rPr>
        <w:t>on the Committee’s agenda</w:t>
      </w:r>
      <w:r w:rsidRPr="00D24122">
        <w:rPr>
          <w:i w:val="0"/>
          <w:snapToGrid w:val="0"/>
          <w:kern w:val="22"/>
        </w:rPr>
        <w:t>.</w:t>
      </w:r>
    </w:p>
    <w:p w:rsidR="00CB64AE" w:rsidRPr="00D056C0" w:rsidRDefault="00E72B1B" w:rsidP="00D056C0">
      <w:pPr>
        <w:pStyle w:val="Para1"/>
        <w:numPr>
          <w:ilvl w:val="0"/>
          <w:numId w:val="8"/>
        </w:numPr>
        <w:tabs>
          <w:tab w:val="clear" w:pos="644"/>
        </w:tabs>
        <w:kinsoku w:val="0"/>
        <w:overflowPunct w:val="0"/>
        <w:autoSpaceDE w:val="0"/>
        <w:autoSpaceDN w:val="0"/>
        <w:adjustRightInd w:val="0"/>
        <w:snapToGrid w:val="0"/>
        <w:ind w:left="0"/>
        <w:rPr>
          <w:kern w:val="22"/>
        </w:rPr>
      </w:pPr>
      <w:r w:rsidRPr="00D24122">
        <w:rPr>
          <w:kern w:val="22"/>
        </w:rPr>
        <w:t xml:space="preserve">At its </w:t>
      </w:r>
      <w:r w:rsidR="00E837C6" w:rsidRPr="00D24122">
        <w:rPr>
          <w:kern w:val="22"/>
        </w:rPr>
        <w:t>four</w:t>
      </w:r>
      <w:r w:rsidRPr="00D24122">
        <w:rPr>
          <w:kern w:val="22"/>
        </w:rPr>
        <w:t>teenth</w:t>
      </w:r>
      <w:r w:rsidR="00951E8F" w:rsidRPr="00D24122">
        <w:rPr>
          <w:kern w:val="22"/>
        </w:rPr>
        <w:t xml:space="preserve"> meeting, in reviewing compliance</w:t>
      </w:r>
      <w:r w:rsidR="00FA3FB3" w:rsidRPr="00D24122">
        <w:rPr>
          <w:kern w:val="22"/>
        </w:rPr>
        <w:t xml:space="preserve"> on the basis of the third national reports, with a focus on the priority issues identified by the </w:t>
      </w:r>
      <w:r w:rsidR="001B1272" w:rsidRPr="00D24122">
        <w:rPr>
          <w:kern w:val="22"/>
        </w:rPr>
        <w:t xml:space="preserve">Conference </w:t>
      </w:r>
      <w:r w:rsidR="001B1272" w:rsidRPr="00D24122">
        <w:rPr>
          <w:rFonts w:eastAsia="SimSun"/>
          <w:kern w:val="22"/>
        </w:rPr>
        <w:t>of the Parties serving as the meeting of the Parties to the Protocol</w:t>
      </w:r>
      <w:r w:rsidR="00FA3FB3" w:rsidRPr="00D24122">
        <w:rPr>
          <w:kern w:val="22"/>
        </w:rPr>
        <w:t xml:space="preserve">, </w:t>
      </w:r>
      <w:r w:rsidR="00951E8F" w:rsidRPr="00D24122">
        <w:rPr>
          <w:kern w:val="22"/>
        </w:rPr>
        <w:t>the Committee requested th</w:t>
      </w:r>
      <w:r w:rsidR="00694E11" w:rsidRPr="00D24122">
        <w:rPr>
          <w:kern w:val="22"/>
        </w:rPr>
        <w:t>at the S</w:t>
      </w:r>
      <w:r w:rsidR="00787430" w:rsidRPr="00D24122">
        <w:rPr>
          <w:kern w:val="22"/>
        </w:rPr>
        <w:t xml:space="preserve">ecretariat </w:t>
      </w:r>
      <w:r w:rsidR="00951E8F" w:rsidRPr="00D24122">
        <w:rPr>
          <w:kern w:val="22"/>
        </w:rPr>
        <w:t>contact</w:t>
      </w:r>
      <w:r w:rsidR="00F352DD" w:rsidRPr="00D24122">
        <w:rPr>
          <w:kern w:val="22"/>
        </w:rPr>
        <w:t xml:space="preserve">: (a) </w:t>
      </w:r>
      <w:r w:rsidR="00951E8F" w:rsidRPr="00D24122">
        <w:rPr>
          <w:kern w:val="22"/>
        </w:rPr>
        <w:t>Parties that</w:t>
      </w:r>
      <w:r w:rsidR="00F352DD" w:rsidRPr="00D24122">
        <w:rPr>
          <w:kern w:val="22"/>
        </w:rPr>
        <w:t xml:space="preserve"> </w:t>
      </w:r>
      <w:r w:rsidR="00607199">
        <w:rPr>
          <w:kern w:val="22"/>
        </w:rPr>
        <w:t xml:space="preserve">had </w:t>
      </w:r>
      <w:r w:rsidR="00951E8F" w:rsidRPr="00D24122">
        <w:rPr>
          <w:kern w:val="22"/>
        </w:rPr>
        <w:t>reported to have only draft, temporary or partial national biosafety frameworks in place, or not to have introduced any legal administrative and other measures for the implementation of the Protocol</w:t>
      </w:r>
      <w:r w:rsidR="00F352DD" w:rsidRPr="00D24122">
        <w:rPr>
          <w:kern w:val="22"/>
        </w:rPr>
        <w:t>; and (b)</w:t>
      </w:r>
      <w:r w:rsidR="00607199">
        <w:rPr>
          <w:kern w:val="22"/>
        </w:rPr>
        <w:t> </w:t>
      </w:r>
      <w:r w:rsidR="00F352DD" w:rsidRPr="00D24122">
        <w:rPr>
          <w:kern w:val="22"/>
        </w:rPr>
        <w:t xml:space="preserve">those Parties </w:t>
      </w:r>
      <w:r w:rsidR="00694E11" w:rsidRPr="00D24122">
        <w:rPr>
          <w:kern w:val="22"/>
        </w:rPr>
        <w:t xml:space="preserve">that </w:t>
      </w:r>
      <w:r w:rsidR="00607199">
        <w:rPr>
          <w:kern w:val="22"/>
        </w:rPr>
        <w:t xml:space="preserve">had </w:t>
      </w:r>
      <w:r w:rsidR="00694E11" w:rsidRPr="00D24122">
        <w:rPr>
          <w:kern w:val="22"/>
        </w:rPr>
        <w:t>reported not</w:t>
      </w:r>
      <w:r w:rsidR="00951E8F" w:rsidRPr="00D24122">
        <w:rPr>
          <w:kern w:val="22"/>
        </w:rPr>
        <w:t xml:space="preserve"> </w:t>
      </w:r>
      <w:r w:rsidR="00064C43" w:rsidRPr="00D24122">
        <w:rPr>
          <w:kern w:val="22"/>
        </w:rPr>
        <w:t xml:space="preserve">to </w:t>
      </w:r>
      <w:r w:rsidR="00694E11" w:rsidRPr="00D24122">
        <w:rPr>
          <w:kern w:val="22"/>
        </w:rPr>
        <w:t xml:space="preserve">have </w:t>
      </w:r>
      <w:r w:rsidR="00951E8F" w:rsidRPr="00D24122">
        <w:rPr>
          <w:kern w:val="22"/>
        </w:rPr>
        <w:t>in place a monitoring system</w:t>
      </w:r>
      <w:r w:rsidR="00F352DD" w:rsidRPr="00D24122">
        <w:rPr>
          <w:kern w:val="22"/>
        </w:rPr>
        <w:t xml:space="preserve">. The Committee requested the Secretariat to </w:t>
      </w:r>
      <w:r w:rsidR="00694E11" w:rsidRPr="00D24122">
        <w:rPr>
          <w:kern w:val="22"/>
        </w:rPr>
        <w:t>c</w:t>
      </w:r>
      <w:r w:rsidR="00951E8F" w:rsidRPr="00D24122">
        <w:rPr>
          <w:kern w:val="22"/>
        </w:rPr>
        <w:t>ollect information on the challenges the</w:t>
      </w:r>
      <w:r w:rsidR="00F352DD" w:rsidRPr="00D24122">
        <w:rPr>
          <w:kern w:val="22"/>
        </w:rPr>
        <w:t>se Parties</w:t>
      </w:r>
      <w:r w:rsidR="00951E8F" w:rsidRPr="00D24122">
        <w:rPr>
          <w:kern w:val="22"/>
        </w:rPr>
        <w:t xml:space="preserve"> </w:t>
      </w:r>
      <w:r w:rsidR="00607199">
        <w:rPr>
          <w:kern w:val="22"/>
        </w:rPr>
        <w:t>were</w:t>
      </w:r>
      <w:r w:rsidR="00607199" w:rsidRPr="00D24122">
        <w:rPr>
          <w:kern w:val="22"/>
        </w:rPr>
        <w:t xml:space="preserve"> </w:t>
      </w:r>
      <w:r w:rsidR="00951E8F" w:rsidRPr="00D24122">
        <w:rPr>
          <w:kern w:val="22"/>
        </w:rPr>
        <w:t xml:space="preserve">facing in this </w:t>
      </w:r>
      <w:r w:rsidR="002E574C" w:rsidRPr="00D24122">
        <w:rPr>
          <w:kern w:val="22"/>
        </w:rPr>
        <w:t>regard</w:t>
      </w:r>
      <w:r w:rsidR="00F352DD" w:rsidRPr="00D24122">
        <w:rPr>
          <w:kern w:val="22"/>
        </w:rPr>
        <w:t xml:space="preserve"> and </w:t>
      </w:r>
      <w:r w:rsidR="002E574C" w:rsidRPr="00D24122">
        <w:rPr>
          <w:kern w:val="22"/>
        </w:rPr>
        <w:t>to report back to the Committee at its fifteenth meeting.</w:t>
      </w:r>
    </w:p>
    <w:p w:rsidR="00CB64AE" w:rsidRPr="00D056C0" w:rsidRDefault="00851B08" w:rsidP="00D056C0">
      <w:pPr>
        <w:pStyle w:val="Para1"/>
        <w:numPr>
          <w:ilvl w:val="0"/>
          <w:numId w:val="8"/>
        </w:numPr>
        <w:tabs>
          <w:tab w:val="clear" w:pos="644"/>
        </w:tabs>
        <w:kinsoku w:val="0"/>
        <w:overflowPunct w:val="0"/>
        <w:autoSpaceDE w:val="0"/>
        <w:autoSpaceDN w:val="0"/>
        <w:adjustRightInd w:val="0"/>
        <w:snapToGrid w:val="0"/>
        <w:ind w:left="0"/>
        <w:rPr>
          <w:kern w:val="22"/>
          <w:szCs w:val="24"/>
        </w:rPr>
      </w:pPr>
      <w:r w:rsidRPr="00D056C0">
        <w:rPr>
          <w:kern w:val="22"/>
        </w:rPr>
        <w:t xml:space="preserve">In the context of reviewing general issues of compliance, the Committee at its fourteenth meeting agreed that the Chair of the Committee should send a letter to the national focal points of those </w:t>
      </w:r>
      <w:r w:rsidRPr="00D056C0">
        <w:rPr>
          <w:kern w:val="22"/>
        </w:rPr>
        <w:lastRenderedPageBreak/>
        <w:t xml:space="preserve">Parties that </w:t>
      </w:r>
      <w:r w:rsidR="00EE6519">
        <w:rPr>
          <w:kern w:val="22"/>
        </w:rPr>
        <w:t>had</w:t>
      </w:r>
      <w:r w:rsidR="00EE6519" w:rsidRPr="00D056C0">
        <w:rPr>
          <w:kern w:val="22"/>
        </w:rPr>
        <w:t xml:space="preserve"> </w:t>
      </w:r>
      <w:r w:rsidRPr="00D056C0">
        <w:rPr>
          <w:kern w:val="22"/>
        </w:rPr>
        <w:t>not submitted a third national report reminding these Parties of their obligation to do so as soon as poss</w:t>
      </w:r>
      <w:r w:rsidR="00F352DD" w:rsidRPr="00D056C0">
        <w:rPr>
          <w:kern w:val="22"/>
        </w:rPr>
        <w:t>ible, briefly explaining the benefits of reporting, offering assistance in this regard and reminding eligible Parties of the extended possibility to access funds</w:t>
      </w:r>
      <w:r w:rsidR="005E1301" w:rsidRPr="00D056C0">
        <w:rPr>
          <w:kern w:val="22"/>
        </w:rPr>
        <w:t xml:space="preserve"> from the </w:t>
      </w:r>
      <w:hyperlink r:id="rId17" w:history="1">
        <w:r w:rsidR="005E1301" w:rsidRPr="00D056C0">
          <w:rPr>
            <w:rStyle w:val="Hyperlink"/>
            <w:kern w:val="22"/>
          </w:rPr>
          <w:t>Global Environment Facility</w:t>
        </w:r>
      </w:hyperlink>
      <w:r w:rsidR="00F352DD" w:rsidRPr="00D056C0">
        <w:rPr>
          <w:kern w:val="22"/>
        </w:rPr>
        <w:t xml:space="preserve"> for the completion of their third national report.</w:t>
      </w:r>
    </w:p>
    <w:p w:rsidR="00CB64AE" w:rsidRPr="00D056C0" w:rsidRDefault="00287001" w:rsidP="00D056C0">
      <w:pPr>
        <w:pStyle w:val="Para1"/>
        <w:numPr>
          <w:ilvl w:val="0"/>
          <w:numId w:val="8"/>
        </w:numPr>
        <w:tabs>
          <w:tab w:val="clear" w:pos="644"/>
        </w:tabs>
        <w:kinsoku w:val="0"/>
        <w:overflowPunct w:val="0"/>
        <w:autoSpaceDE w:val="0"/>
        <w:autoSpaceDN w:val="0"/>
        <w:adjustRightInd w:val="0"/>
        <w:snapToGrid w:val="0"/>
        <w:ind w:left="0"/>
        <w:rPr>
          <w:kern w:val="22"/>
        </w:rPr>
      </w:pPr>
      <w:r w:rsidRPr="00D056C0">
        <w:rPr>
          <w:kern w:val="22"/>
          <w:szCs w:val="20"/>
        </w:rPr>
        <w:t>The document prepared for this agenda item (</w:t>
      </w:r>
      <w:r w:rsidR="00AC7797" w:rsidRPr="00D056C0">
        <w:rPr>
          <w:kern w:val="22"/>
        </w:rPr>
        <w:t>CBD/CP/CC/15</w:t>
      </w:r>
      <w:r w:rsidR="00AF2D7D" w:rsidRPr="00D056C0">
        <w:rPr>
          <w:kern w:val="22"/>
        </w:rPr>
        <w:t>/4</w:t>
      </w:r>
      <w:r w:rsidRPr="00D056C0">
        <w:rPr>
          <w:kern w:val="22"/>
        </w:rPr>
        <w:t>)</w:t>
      </w:r>
      <w:r w:rsidR="00AF2D7D" w:rsidRPr="00D056C0">
        <w:rPr>
          <w:kern w:val="22"/>
        </w:rPr>
        <w:t xml:space="preserve"> </w:t>
      </w:r>
      <w:r w:rsidR="005E1301" w:rsidRPr="00D056C0">
        <w:rPr>
          <w:kern w:val="22"/>
        </w:rPr>
        <w:t xml:space="preserve">contains </w:t>
      </w:r>
      <w:r w:rsidR="00AF2D7D" w:rsidRPr="00D056C0">
        <w:rPr>
          <w:kern w:val="22"/>
        </w:rPr>
        <w:t xml:space="preserve">an </w:t>
      </w:r>
      <w:r w:rsidR="00051DF4" w:rsidRPr="00D056C0">
        <w:rPr>
          <w:kern w:val="22"/>
        </w:rPr>
        <w:t xml:space="preserve">overview of </w:t>
      </w:r>
      <w:r w:rsidR="004217E8" w:rsidRPr="00D056C0">
        <w:rPr>
          <w:kern w:val="22"/>
        </w:rPr>
        <w:t>information provided by Parties concerning challenges in introducing measures to implement the Protocol and in monitoring the implementation of the</w:t>
      </w:r>
      <w:r w:rsidR="007E5FEF" w:rsidRPr="00D056C0">
        <w:rPr>
          <w:kern w:val="22"/>
        </w:rPr>
        <w:t>ir</w:t>
      </w:r>
      <w:r w:rsidR="004217E8" w:rsidRPr="00D056C0">
        <w:rPr>
          <w:kern w:val="22"/>
        </w:rPr>
        <w:t xml:space="preserve"> obligations under the Protocol. The document also contains an update on the reporting rate of </w:t>
      </w:r>
      <w:r w:rsidR="005E1301" w:rsidRPr="00D056C0">
        <w:rPr>
          <w:kern w:val="22"/>
        </w:rPr>
        <w:t xml:space="preserve">the </w:t>
      </w:r>
      <w:r w:rsidR="004217E8" w:rsidRPr="00D056C0">
        <w:rPr>
          <w:kern w:val="22"/>
        </w:rPr>
        <w:t>third national reports</w:t>
      </w:r>
      <w:r w:rsidR="000D3541">
        <w:rPr>
          <w:kern w:val="22"/>
        </w:rPr>
        <w:t>,</w:t>
      </w:r>
      <w:r w:rsidR="005E1301" w:rsidRPr="00D056C0">
        <w:rPr>
          <w:kern w:val="22"/>
        </w:rPr>
        <w:t xml:space="preserve"> including information received in response to the letters sent by the Chair of the Committee</w:t>
      </w:r>
      <w:r w:rsidR="004217E8" w:rsidRPr="00D056C0">
        <w:rPr>
          <w:kern w:val="22"/>
        </w:rPr>
        <w:t>.</w:t>
      </w:r>
    </w:p>
    <w:p w:rsidR="00A369E5" w:rsidRPr="00E343C3" w:rsidRDefault="00A722AE" w:rsidP="00D056C0">
      <w:pPr>
        <w:pStyle w:val="Para1"/>
        <w:numPr>
          <w:ilvl w:val="0"/>
          <w:numId w:val="0"/>
        </w:numPr>
        <w:kinsoku w:val="0"/>
        <w:overflowPunct w:val="0"/>
        <w:autoSpaceDE w:val="0"/>
        <w:autoSpaceDN w:val="0"/>
        <w:adjustRightInd w:val="0"/>
        <w:snapToGrid w:val="0"/>
        <w:ind w:left="1530" w:hanging="1005"/>
        <w:jc w:val="left"/>
        <w:rPr>
          <w:rFonts w:ascii="Times New Roman Bold" w:hAnsi="Times New Roman Bold" w:cs="Times New Roman Bold"/>
          <w:kern w:val="22"/>
        </w:rPr>
      </w:pPr>
      <w:proofErr w:type="gramStart"/>
      <w:r w:rsidRPr="00D24122">
        <w:rPr>
          <w:rFonts w:ascii="Times New Roman Bold" w:hAnsi="Times New Roman Bold" w:cs="Times New Roman Bold"/>
          <w:kern w:val="22"/>
        </w:rPr>
        <w:t>ITEM 6.</w:t>
      </w:r>
      <w:proofErr w:type="gramEnd"/>
      <w:r w:rsidRPr="00D24122">
        <w:rPr>
          <w:rFonts w:ascii="Times New Roman Bold" w:hAnsi="Times New Roman Bold" w:cs="Times New Roman Bold"/>
          <w:kern w:val="22"/>
        </w:rPr>
        <w:tab/>
        <w:t>REVIEW OF INDIVIDUAL CASES OF NON-COMPLIANCE UNDER CONSIDERATION BY THE COMMITTEE</w:t>
      </w:r>
    </w:p>
    <w:p w:rsidR="0021300E" w:rsidRPr="00D056C0" w:rsidRDefault="003273A3" w:rsidP="00D056C0">
      <w:pPr>
        <w:pStyle w:val="Para1"/>
        <w:numPr>
          <w:ilvl w:val="0"/>
          <w:numId w:val="8"/>
        </w:numPr>
        <w:tabs>
          <w:tab w:val="clear" w:pos="644"/>
        </w:tabs>
        <w:kinsoku w:val="0"/>
        <w:overflowPunct w:val="0"/>
        <w:autoSpaceDE w:val="0"/>
        <w:autoSpaceDN w:val="0"/>
        <w:adjustRightInd w:val="0"/>
        <w:snapToGrid w:val="0"/>
        <w:ind w:left="0"/>
        <w:rPr>
          <w:kern w:val="22"/>
        </w:rPr>
      </w:pPr>
      <w:r w:rsidRPr="00D056C0">
        <w:rPr>
          <w:kern w:val="22"/>
        </w:rPr>
        <w:t>At its fourteenth meeting</w:t>
      </w:r>
      <w:r w:rsidR="00875518" w:rsidRPr="00D056C0">
        <w:rPr>
          <w:kern w:val="22"/>
        </w:rPr>
        <w:t>,</w:t>
      </w:r>
      <w:r w:rsidR="0071036C" w:rsidRPr="00D056C0">
        <w:rPr>
          <w:kern w:val="22"/>
        </w:rPr>
        <w:t xml:space="preserve"> </w:t>
      </w:r>
      <w:r w:rsidR="00C03E7E" w:rsidRPr="00D056C0">
        <w:rPr>
          <w:kern w:val="22"/>
        </w:rPr>
        <w:t xml:space="preserve">in the context of </w:t>
      </w:r>
      <w:r w:rsidRPr="00D056C0">
        <w:rPr>
          <w:kern w:val="22"/>
        </w:rPr>
        <w:t>review</w:t>
      </w:r>
      <w:r w:rsidR="00C03E7E" w:rsidRPr="00D056C0">
        <w:rPr>
          <w:kern w:val="22"/>
        </w:rPr>
        <w:t>ing</w:t>
      </w:r>
      <w:r w:rsidRPr="00D056C0">
        <w:rPr>
          <w:kern w:val="22"/>
        </w:rPr>
        <w:t xml:space="preserve"> decision CP-VIII/1 on compliance</w:t>
      </w:r>
      <w:r w:rsidR="00C03E7E" w:rsidRPr="00D056C0">
        <w:rPr>
          <w:kern w:val="22"/>
        </w:rPr>
        <w:t>, the Committee decided to include a standing item on the agenda of its future meetings to facilitate consideration of ongoing individual cases of non-compliance</w:t>
      </w:r>
      <w:r w:rsidRPr="00D056C0">
        <w:rPr>
          <w:kern w:val="22"/>
        </w:rPr>
        <w:t xml:space="preserve">. </w:t>
      </w:r>
      <w:r w:rsidR="0021300E" w:rsidRPr="00D056C0">
        <w:rPr>
          <w:kern w:val="22"/>
        </w:rPr>
        <w:t>There is currently one ongoing individual case of non-compliance before the Committee concerning the Marshall Islands and the obligation to submit national reports.</w:t>
      </w:r>
    </w:p>
    <w:p w:rsidR="00571AB8" w:rsidRPr="00D056C0" w:rsidRDefault="00604F46" w:rsidP="00D056C0">
      <w:pPr>
        <w:pStyle w:val="Para1"/>
        <w:numPr>
          <w:ilvl w:val="0"/>
          <w:numId w:val="8"/>
        </w:numPr>
        <w:tabs>
          <w:tab w:val="clear" w:pos="644"/>
        </w:tabs>
        <w:kinsoku w:val="0"/>
        <w:overflowPunct w:val="0"/>
        <w:autoSpaceDE w:val="0"/>
        <w:autoSpaceDN w:val="0"/>
        <w:adjustRightInd w:val="0"/>
        <w:snapToGrid w:val="0"/>
        <w:ind w:left="0"/>
        <w:rPr>
          <w:kern w:val="22"/>
        </w:rPr>
      </w:pPr>
      <w:r w:rsidRPr="00D056C0">
        <w:rPr>
          <w:kern w:val="22"/>
        </w:rPr>
        <w:t xml:space="preserve">In this context, </w:t>
      </w:r>
      <w:r w:rsidR="0021300E" w:rsidRPr="00D056C0">
        <w:rPr>
          <w:kern w:val="22"/>
        </w:rPr>
        <w:t xml:space="preserve">at its fourteenth meeting, </w:t>
      </w:r>
      <w:r w:rsidRPr="00D056C0">
        <w:rPr>
          <w:kern w:val="22"/>
        </w:rPr>
        <w:t xml:space="preserve">the Committee </w:t>
      </w:r>
      <w:r w:rsidR="0081125A" w:rsidRPr="00D056C0">
        <w:rPr>
          <w:kern w:val="22"/>
        </w:rPr>
        <w:t xml:space="preserve">noted that informal follow-up with the </w:t>
      </w:r>
      <w:r w:rsidR="0021300E" w:rsidRPr="00D056C0">
        <w:rPr>
          <w:kern w:val="22"/>
        </w:rPr>
        <w:t>Marshall Islands</w:t>
      </w:r>
      <w:r w:rsidR="0081125A" w:rsidRPr="00D056C0">
        <w:rPr>
          <w:kern w:val="22"/>
        </w:rPr>
        <w:t xml:space="preserve"> could be beneficial</w:t>
      </w:r>
      <w:r w:rsidR="0019071C" w:rsidRPr="00D056C0">
        <w:rPr>
          <w:kern w:val="22"/>
        </w:rPr>
        <w:t xml:space="preserve">. </w:t>
      </w:r>
      <w:r w:rsidR="0021300E" w:rsidRPr="00D056C0">
        <w:rPr>
          <w:kern w:val="22"/>
        </w:rPr>
        <w:t>Under this item, t</w:t>
      </w:r>
      <w:r w:rsidR="003009B0" w:rsidRPr="00D056C0">
        <w:rPr>
          <w:kern w:val="22"/>
        </w:rPr>
        <w:t xml:space="preserve">he Secretariat will provide an update on </w:t>
      </w:r>
      <w:r w:rsidR="0021300E" w:rsidRPr="00D056C0">
        <w:rPr>
          <w:kern w:val="22"/>
        </w:rPr>
        <w:t xml:space="preserve">this </w:t>
      </w:r>
      <w:r w:rsidR="003009B0" w:rsidRPr="00D056C0">
        <w:rPr>
          <w:kern w:val="22"/>
        </w:rPr>
        <w:t>informal follow-up.</w:t>
      </w:r>
      <w:r w:rsidR="0021300E" w:rsidRPr="00D056C0">
        <w:rPr>
          <w:kern w:val="22"/>
        </w:rPr>
        <w:t xml:space="preserve"> </w:t>
      </w:r>
      <w:r w:rsidR="00A70657" w:rsidRPr="00D056C0">
        <w:rPr>
          <w:kern w:val="22"/>
        </w:rPr>
        <w:t>An overview</w:t>
      </w:r>
      <w:r w:rsidR="0021300E" w:rsidRPr="00D056C0">
        <w:rPr>
          <w:kern w:val="22"/>
        </w:rPr>
        <w:t xml:space="preserve"> o</w:t>
      </w:r>
      <w:r w:rsidR="00A70657" w:rsidRPr="00D056C0">
        <w:rPr>
          <w:kern w:val="22"/>
        </w:rPr>
        <w:t>f</w:t>
      </w:r>
      <w:r w:rsidR="0021300E" w:rsidRPr="00D056C0">
        <w:rPr>
          <w:kern w:val="22"/>
        </w:rPr>
        <w:t xml:space="preserve"> the</w:t>
      </w:r>
      <w:r w:rsidR="00A70657" w:rsidRPr="00D056C0">
        <w:rPr>
          <w:kern w:val="22"/>
        </w:rPr>
        <w:t xml:space="preserve"> previous efforts of the</w:t>
      </w:r>
      <w:r w:rsidR="0021300E" w:rsidRPr="00D056C0">
        <w:rPr>
          <w:kern w:val="22"/>
        </w:rPr>
        <w:t xml:space="preserve"> Committee</w:t>
      </w:r>
      <w:r w:rsidR="00A70657" w:rsidRPr="00D056C0">
        <w:rPr>
          <w:kern w:val="22"/>
        </w:rPr>
        <w:t xml:space="preserve"> to encourage and assist Parties that had not complied with their reporting obligation will be made available as information document CBD/CP/CC/15/INF/2.</w:t>
      </w:r>
    </w:p>
    <w:p w:rsidR="005E1301" w:rsidRPr="00CE1E4F" w:rsidRDefault="00CE1E4F" w:rsidP="00D056C0">
      <w:pPr>
        <w:pStyle w:val="Heading1"/>
        <w:kinsoku w:val="0"/>
        <w:overflowPunct w:val="0"/>
        <w:autoSpaceDE w:val="0"/>
        <w:autoSpaceDN w:val="0"/>
        <w:adjustRightInd w:val="0"/>
        <w:snapToGrid w:val="0"/>
        <w:spacing w:before="120"/>
        <w:ind w:left="1728" w:hanging="1008"/>
        <w:jc w:val="left"/>
        <w:rPr>
          <w:rFonts w:ascii="Times New Roman Bold" w:hAnsi="Times New Roman Bold" w:cs="Times New Roman Bold"/>
          <w:caps w:val="0"/>
          <w:snapToGrid w:val="0"/>
          <w:kern w:val="22"/>
        </w:rPr>
      </w:pPr>
      <w:proofErr w:type="gramStart"/>
      <w:r w:rsidRPr="00CE1E4F">
        <w:rPr>
          <w:rFonts w:ascii="Times New Roman Bold" w:hAnsi="Times New Roman Bold" w:cs="Times New Roman Bold"/>
          <w:caps w:val="0"/>
          <w:snapToGrid w:val="0"/>
          <w:kern w:val="22"/>
        </w:rPr>
        <w:t>ITEM.</w:t>
      </w:r>
      <w:proofErr w:type="gramEnd"/>
      <w:r w:rsidRPr="00CE1E4F">
        <w:rPr>
          <w:rFonts w:ascii="Times New Roman Bold" w:hAnsi="Times New Roman Bold" w:cs="Times New Roman Bold"/>
          <w:caps w:val="0"/>
          <w:snapToGrid w:val="0"/>
          <w:kern w:val="22"/>
        </w:rPr>
        <w:t xml:space="preserve"> 7</w:t>
      </w:r>
      <w:r w:rsidRPr="00CE1E4F">
        <w:rPr>
          <w:rFonts w:ascii="Times New Roman Bold" w:hAnsi="Times New Roman Bold" w:cs="Times New Roman Bold"/>
          <w:caps w:val="0"/>
          <w:snapToGrid w:val="0"/>
          <w:kern w:val="22"/>
        </w:rPr>
        <w:tab/>
      </w:r>
      <w:r w:rsidRPr="00CE1E4F">
        <w:rPr>
          <w:caps w:val="0"/>
          <w:snapToGrid w:val="0"/>
          <w:kern w:val="22"/>
        </w:rPr>
        <w:t>FINAL EVALUATION OF THE STRATEGIC PLAN FOR THE CARTAGENA P</w:t>
      </w:r>
      <w:r w:rsidR="00982527">
        <w:rPr>
          <w:caps w:val="0"/>
          <w:snapToGrid w:val="0"/>
          <w:kern w:val="22"/>
        </w:rPr>
        <w:t>ROTOCOL ON BIOSAFETY AND FOLLOW-</w:t>
      </w:r>
      <w:r w:rsidRPr="00CE1E4F">
        <w:rPr>
          <w:caps w:val="0"/>
          <w:snapToGrid w:val="0"/>
          <w:kern w:val="22"/>
        </w:rPr>
        <w:t>UP</w:t>
      </w:r>
    </w:p>
    <w:p w:rsidR="00E33C63" w:rsidRPr="00D056C0" w:rsidRDefault="00E4578B" w:rsidP="00D056C0">
      <w:pPr>
        <w:pStyle w:val="Para1"/>
        <w:numPr>
          <w:ilvl w:val="0"/>
          <w:numId w:val="8"/>
        </w:numPr>
        <w:tabs>
          <w:tab w:val="clear" w:pos="644"/>
        </w:tabs>
        <w:kinsoku w:val="0"/>
        <w:overflowPunct w:val="0"/>
        <w:autoSpaceDE w:val="0"/>
        <w:autoSpaceDN w:val="0"/>
        <w:adjustRightInd w:val="0"/>
        <w:snapToGrid w:val="0"/>
        <w:ind w:left="0"/>
        <w:rPr>
          <w:kern w:val="22"/>
        </w:rPr>
      </w:pPr>
      <w:r w:rsidRPr="00D056C0">
        <w:rPr>
          <w:kern w:val="22"/>
        </w:rPr>
        <w:t xml:space="preserve">In </w:t>
      </w:r>
      <w:r w:rsidR="00FD2B8C" w:rsidRPr="00D056C0">
        <w:rPr>
          <w:kern w:val="22"/>
        </w:rPr>
        <w:t xml:space="preserve">its </w:t>
      </w:r>
      <w:r w:rsidRPr="00D056C0">
        <w:rPr>
          <w:kern w:val="22"/>
        </w:rPr>
        <w:t xml:space="preserve">decision CP-VIII/15, the </w:t>
      </w:r>
      <w:r w:rsidR="001B1272" w:rsidRPr="00D056C0">
        <w:rPr>
          <w:kern w:val="22"/>
        </w:rPr>
        <w:t>Parties to the Protocol</w:t>
      </w:r>
      <w:r w:rsidRPr="00D056C0">
        <w:rPr>
          <w:kern w:val="22"/>
        </w:rPr>
        <w:t xml:space="preserve"> welcomed the input of the Compliance Committee to the third assessment and review of the effectiveness of the Protocol and mid</w:t>
      </w:r>
      <w:r w:rsidR="001B1272" w:rsidRPr="00D056C0">
        <w:rPr>
          <w:kern w:val="22"/>
        </w:rPr>
        <w:noBreakHyphen/>
      </w:r>
      <w:r w:rsidRPr="00D056C0">
        <w:rPr>
          <w:kern w:val="22"/>
        </w:rPr>
        <w:t>term evaluation of the Strategic Plan for the C</w:t>
      </w:r>
      <w:r w:rsidR="00557FA0" w:rsidRPr="00D056C0">
        <w:rPr>
          <w:kern w:val="22"/>
        </w:rPr>
        <w:t xml:space="preserve">artagena Protocol on Biosafety </w:t>
      </w:r>
      <w:r w:rsidRPr="00D056C0">
        <w:rPr>
          <w:kern w:val="22"/>
        </w:rPr>
        <w:t xml:space="preserve">for the period 2011-2020 and requested the Committee to continue providing inputs to the final evaluation of the Strategic Plan. </w:t>
      </w:r>
      <w:r w:rsidR="002F04D2" w:rsidRPr="00D056C0">
        <w:rPr>
          <w:kern w:val="22"/>
        </w:rPr>
        <w:t>The Subsidiary</w:t>
      </w:r>
      <w:r w:rsidR="00FD2B8C" w:rsidRPr="00D056C0">
        <w:rPr>
          <w:kern w:val="22"/>
        </w:rPr>
        <w:t xml:space="preserve"> Body</w:t>
      </w:r>
      <w:r w:rsidR="002F04D2" w:rsidRPr="00D056C0">
        <w:rPr>
          <w:kern w:val="22"/>
        </w:rPr>
        <w:t xml:space="preserve"> on Implementation at its second meeting is expected to </w:t>
      </w:r>
      <w:r w:rsidR="00BD2427" w:rsidRPr="00D056C0">
        <w:rPr>
          <w:kern w:val="22"/>
        </w:rPr>
        <w:t xml:space="preserve">review a suggested process for the fourth assessment and review and make recommendations for the consideration of the </w:t>
      </w:r>
      <w:r w:rsidR="001B1272" w:rsidRPr="00D056C0">
        <w:rPr>
          <w:kern w:val="22"/>
        </w:rPr>
        <w:t>Conference of the Parties serving as the meeting of the Parties to the Protocol</w:t>
      </w:r>
      <w:r w:rsidR="00BD2427" w:rsidRPr="00D056C0">
        <w:rPr>
          <w:kern w:val="22"/>
        </w:rPr>
        <w:t xml:space="preserve"> at its ninth meeting.</w:t>
      </w:r>
      <w:r w:rsidR="003752FD" w:rsidRPr="00D056C0">
        <w:rPr>
          <w:kern w:val="22"/>
        </w:rPr>
        <w:t xml:space="preserve"> </w:t>
      </w:r>
      <w:r w:rsidR="00E33C63" w:rsidRPr="00D056C0">
        <w:rPr>
          <w:kern w:val="22"/>
        </w:rPr>
        <w:t>In this context, the Compliance Committee may wish to consider the role it could play in providing inputs to the final evaluation of the Strategic Plan.</w:t>
      </w:r>
    </w:p>
    <w:p w:rsidR="00E33C63" w:rsidRPr="00E343C3" w:rsidRDefault="00E33C63" w:rsidP="00D056C0">
      <w:pPr>
        <w:pStyle w:val="Para1"/>
        <w:numPr>
          <w:ilvl w:val="0"/>
          <w:numId w:val="8"/>
        </w:numPr>
        <w:tabs>
          <w:tab w:val="clear" w:pos="644"/>
        </w:tabs>
        <w:kinsoku w:val="0"/>
        <w:overflowPunct w:val="0"/>
        <w:autoSpaceDE w:val="0"/>
        <w:autoSpaceDN w:val="0"/>
        <w:adjustRightInd w:val="0"/>
        <w:snapToGrid w:val="0"/>
        <w:ind w:left="0"/>
        <w:rPr>
          <w:kern w:val="22"/>
        </w:rPr>
      </w:pPr>
      <w:r w:rsidRPr="00D24122">
        <w:rPr>
          <w:kern w:val="22"/>
        </w:rPr>
        <w:t xml:space="preserve">It may also be recalled that, as requested in </w:t>
      </w:r>
      <w:hyperlink r:id="rId18" w:history="1">
        <w:r w:rsidR="000D65E0">
          <w:rPr>
            <w:rStyle w:val="Hyperlink"/>
            <w:kern w:val="22"/>
          </w:rPr>
          <w:t>decision XIII/1</w:t>
        </w:r>
      </w:hyperlink>
      <w:r w:rsidRPr="00D24122">
        <w:rPr>
          <w:kern w:val="22"/>
        </w:rPr>
        <w:t xml:space="preserve"> of the Conference of the Parties to the Convention, the Executive Secretary is preparing a</w:t>
      </w:r>
      <w:r w:rsidRPr="00E343C3">
        <w:rPr>
          <w:kern w:val="22"/>
        </w:rPr>
        <w:t xml:space="preserve"> proposal for a comprehensive and participatory preparatory process and timetable for the follow-up to the </w:t>
      </w:r>
      <w:hyperlink r:id="rId19" w:history="1">
        <w:r w:rsidRPr="0025627D">
          <w:rPr>
            <w:rStyle w:val="Hyperlink"/>
            <w:kern w:val="22"/>
          </w:rPr>
          <w:t>Strategic Plan for Biodiversity 2011-2020</w:t>
        </w:r>
      </w:hyperlink>
      <w:r w:rsidRPr="00E343C3">
        <w:rPr>
          <w:kern w:val="22"/>
        </w:rPr>
        <w:t>, taking into consideration that this work is to cover the Convention and also consider its Protocols, as appropriate.</w:t>
      </w:r>
    </w:p>
    <w:p w:rsidR="001C7D02" w:rsidRPr="00D056C0" w:rsidRDefault="00E33C63" w:rsidP="00D056C0">
      <w:pPr>
        <w:pStyle w:val="Para1"/>
        <w:numPr>
          <w:ilvl w:val="0"/>
          <w:numId w:val="8"/>
        </w:numPr>
        <w:tabs>
          <w:tab w:val="clear" w:pos="644"/>
        </w:tabs>
        <w:kinsoku w:val="0"/>
        <w:overflowPunct w:val="0"/>
        <w:autoSpaceDE w:val="0"/>
        <w:autoSpaceDN w:val="0"/>
        <w:adjustRightInd w:val="0"/>
        <w:snapToGrid w:val="0"/>
        <w:ind w:left="0"/>
        <w:rPr>
          <w:b/>
          <w:caps/>
          <w:kern w:val="22"/>
        </w:rPr>
      </w:pPr>
      <w:r w:rsidRPr="00D24122">
        <w:rPr>
          <w:kern w:val="22"/>
        </w:rPr>
        <w:t xml:space="preserve">The Committee may wish to consider how its previous contributions to the assessment and review of the Protocol and mid-term evaluation of the Strategic Plan for Biosafety as well as its efforts to support Parties to comply with their obligations under the Protocol may be relevant to the development of the post-2020 </w:t>
      </w:r>
      <w:r w:rsidR="003B7C43">
        <w:rPr>
          <w:kern w:val="22"/>
        </w:rPr>
        <w:t>b</w:t>
      </w:r>
      <w:r w:rsidRPr="00D24122">
        <w:rPr>
          <w:kern w:val="22"/>
        </w:rPr>
        <w:t xml:space="preserve">iodiversity </w:t>
      </w:r>
      <w:r w:rsidR="003B7C43">
        <w:rPr>
          <w:kern w:val="22"/>
        </w:rPr>
        <w:t>f</w:t>
      </w:r>
      <w:r w:rsidRPr="00D24122">
        <w:rPr>
          <w:kern w:val="22"/>
        </w:rPr>
        <w:t>ramework</w:t>
      </w:r>
      <w:r w:rsidR="00530FEA" w:rsidRPr="00D24122">
        <w:rPr>
          <w:kern w:val="22"/>
        </w:rPr>
        <w:t xml:space="preserve"> and what role it could play in this regard</w:t>
      </w:r>
      <w:r w:rsidRPr="00D24122">
        <w:rPr>
          <w:kern w:val="22"/>
        </w:rPr>
        <w:t>.</w:t>
      </w:r>
    </w:p>
    <w:p w:rsidR="00A722AE" w:rsidRPr="00D24122" w:rsidRDefault="005E1301" w:rsidP="00D056C0">
      <w:pPr>
        <w:pStyle w:val="Heading1"/>
        <w:kinsoku w:val="0"/>
        <w:overflowPunct w:val="0"/>
        <w:autoSpaceDE w:val="0"/>
        <w:autoSpaceDN w:val="0"/>
        <w:adjustRightInd w:val="0"/>
        <w:snapToGrid w:val="0"/>
        <w:spacing w:before="120"/>
        <w:ind w:left="1728" w:hanging="1008"/>
        <w:jc w:val="left"/>
        <w:rPr>
          <w:rFonts w:ascii="Times New Roman Bold" w:hAnsi="Times New Roman Bold" w:cs="Times New Roman Bold"/>
          <w:caps w:val="0"/>
          <w:snapToGrid w:val="0"/>
          <w:kern w:val="22"/>
        </w:rPr>
      </w:pPr>
      <w:proofErr w:type="gramStart"/>
      <w:r w:rsidRPr="00D24122">
        <w:rPr>
          <w:rFonts w:ascii="Times New Roman Bold" w:hAnsi="Times New Roman Bold" w:cs="Times New Roman Bold"/>
          <w:caps w:val="0"/>
          <w:snapToGrid w:val="0"/>
          <w:kern w:val="22"/>
        </w:rPr>
        <w:lastRenderedPageBreak/>
        <w:t>ITEM 8.</w:t>
      </w:r>
      <w:proofErr w:type="gramEnd"/>
      <w:r w:rsidRPr="00D24122">
        <w:rPr>
          <w:rFonts w:ascii="Times New Roman Bold" w:hAnsi="Times New Roman Bold" w:cs="Times New Roman Bold"/>
          <w:caps w:val="0"/>
          <w:snapToGrid w:val="0"/>
          <w:kern w:val="22"/>
        </w:rPr>
        <w:tab/>
      </w:r>
      <w:r w:rsidR="007B25E0" w:rsidRPr="00D24122">
        <w:rPr>
          <w:rFonts w:ascii="Times New Roman Bold" w:hAnsi="Times New Roman Bold" w:cs="Times New Roman Bold"/>
          <w:caps w:val="0"/>
          <w:snapToGrid w:val="0"/>
          <w:kern w:val="22"/>
        </w:rPr>
        <w:t>REPORT AND RECOMMENDATIONS OF THE COMMITTEE TO THE CONFERENCE OF THE PARTIES SERVING AS THE MEETING OF THE PARTIES TO THE CARTAGENA PROTOCOL AT ITS NINTH MEETING</w:t>
      </w:r>
    </w:p>
    <w:p w:rsidR="00120C72" w:rsidRPr="00D056C0" w:rsidRDefault="00120C72" w:rsidP="00D056C0">
      <w:pPr>
        <w:pStyle w:val="heading2notforTOC"/>
        <w:tabs>
          <w:tab w:val="clear" w:pos="567"/>
          <w:tab w:val="clear" w:pos="644"/>
        </w:tabs>
        <w:kinsoku w:val="0"/>
        <w:overflowPunct w:val="0"/>
        <w:autoSpaceDE w:val="0"/>
        <w:autoSpaceDN w:val="0"/>
        <w:adjustRightInd w:val="0"/>
        <w:snapToGrid w:val="0"/>
        <w:ind w:left="0"/>
        <w:jc w:val="both"/>
        <w:rPr>
          <w:i w:val="0"/>
          <w:snapToGrid w:val="0"/>
          <w:kern w:val="22"/>
          <w:szCs w:val="22"/>
        </w:rPr>
      </w:pPr>
      <w:r w:rsidRPr="00D056C0">
        <w:rPr>
          <w:i w:val="0"/>
          <w:snapToGrid w:val="0"/>
          <w:kern w:val="22"/>
          <w:szCs w:val="22"/>
        </w:rPr>
        <w:t xml:space="preserve">The practice of the Committee is to </w:t>
      </w:r>
      <w:r w:rsidR="00C00EA4" w:rsidRPr="00D056C0">
        <w:rPr>
          <w:i w:val="0"/>
          <w:snapToGrid w:val="0"/>
          <w:kern w:val="22"/>
          <w:szCs w:val="22"/>
        </w:rPr>
        <w:t xml:space="preserve">submit a consolidated report </w:t>
      </w:r>
      <w:r w:rsidR="00C87064">
        <w:rPr>
          <w:i w:val="0"/>
          <w:snapToGrid w:val="0"/>
          <w:kern w:val="22"/>
          <w:szCs w:val="22"/>
        </w:rPr>
        <w:t>on</w:t>
      </w:r>
      <w:r w:rsidR="00C87064" w:rsidRPr="00D056C0">
        <w:rPr>
          <w:i w:val="0"/>
          <w:snapToGrid w:val="0"/>
          <w:kern w:val="22"/>
          <w:szCs w:val="22"/>
        </w:rPr>
        <w:t xml:space="preserve"> </w:t>
      </w:r>
      <w:r w:rsidR="00C00EA4" w:rsidRPr="00D056C0">
        <w:rPr>
          <w:i w:val="0"/>
          <w:snapToGrid w:val="0"/>
          <w:kern w:val="22"/>
          <w:szCs w:val="22"/>
        </w:rPr>
        <w:t xml:space="preserve">its </w:t>
      </w:r>
      <w:r w:rsidR="003247D8" w:rsidRPr="00D056C0">
        <w:rPr>
          <w:i w:val="0"/>
          <w:snapToGrid w:val="0"/>
          <w:kern w:val="22"/>
          <w:szCs w:val="22"/>
        </w:rPr>
        <w:t xml:space="preserve">two </w:t>
      </w:r>
      <w:r w:rsidR="00C00EA4" w:rsidRPr="00D056C0">
        <w:rPr>
          <w:i w:val="0"/>
          <w:snapToGrid w:val="0"/>
          <w:kern w:val="22"/>
          <w:szCs w:val="22"/>
        </w:rPr>
        <w:t xml:space="preserve">meetings </w:t>
      </w:r>
      <w:r w:rsidR="003B682C" w:rsidRPr="00D056C0">
        <w:rPr>
          <w:i w:val="0"/>
          <w:snapToGrid w:val="0"/>
          <w:kern w:val="22"/>
          <w:szCs w:val="22"/>
        </w:rPr>
        <w:t>held since</w:t>
      </w:r>
      <w:r w:rsidRPr="00D056C0">
        <w:rPr>
          <w:i w:val="0"/>
          <w:snapToGrid w:val="0"/>
          <w:kern w:val="22"/>
          <w:szCs w:val="22"/>
        </w:rPr>
        <w:t xml:space="preserve"> the last meeting of the </w:t>
      </w:r>
      <w:r w:rsidR="00C669AB" w:rsidRPr="00D056C0">
        <w:rPr>
          <w:i w:val="0"/>
          <w:snapToGrid w:val="0"/>
          <w:kern w:val="22"/>
          <w:szCs w:val="22"/>
        </w:rPr>
        <w:t>Conference of the Parties serving as the meeting of the Parties to the Protocol</w:t>
      </w:r>
      <w:r w:rsidRPr="00D056C0">
        <w:rPr>
          <w:i w:val="0"/>
          <w:snapToGrid w:val="0"/>
          <w:kern w:val="22"/>
          <w:szCs w:val="22"/>
        </w:rPr>
        <w:t>, including recommendations, for consideration by the Conference of the Parties serving as the meeting of the Parties to the Protocol</w:t>
      </w:r>
      <w:r w:rsidR="00A5038E" w:rsidRPr="00D056C0">
        <w:rPr>
          <w:i w:val="0"/>
          <w:snapToGrid w:val="0"/>
          <w:kern w:val="22"/>
          <w:szCs w:val="22"/>
        </w:rPr>
        <w:t xml:space="preserve"> at its forthcoming meeting</w:t>
      </w:r>
      <w:r w:rsidRPr="00D056C0">
        <w:rPr>
          <w:i w:val="0"/>
          <w:snapToGrid w:val="0"/>
          <w:kern w:val="22"/>
          <w:szCs w:val="22"/>
        </w:rPr>
        <w:t>.</w:t>
      </w:r>
    </w:p>
    <w:p w:rsidR="00C510E9" w:rsidRPr="00D056C0" w:rsidRDefault="00120C72" w:rsidP="00D056C0">
      <w:pPr>
        <w:pStyle w:val="heading2notforTOC"/>
        <w:tabs>
          <w:tab w:val="clear" w:pos="567"/>
          <w:tab w:val="clear" w:pos="644"/>
        </w:tabs>
        <w:kinsoku w:val="0"/>
        <w:overflowPunct w:val="0"/>
        <w:autoSpaceDE w:val="0"/>
        <w:autoSpaceDN w:val="0"/>
        <w:adjustRightInd w:val="0"/>
        <w:snapToGrid w:val="0"/>
        <w:ind w:left="0"/>
        <w:jc w:val="both"/>
        <w:rPr>
          <w:snapToGrid w:val="0"/>
        </w:rPr>
      </w:pPr>
      <w:r w:rsidRPr="00D056C0">
        <w:rPr>
          <w:i w:val="0"/>
          <w:iCs w:val="0"/>
          <w:snapToGrid w:val="0"/>
        </w:rPr>
        <w:t>Under this agenda item, th</w:t>
      </w:r>
      <w:r w:rsidR="00C510E9" w:rsidRPr="00D056C0">
        <w:rPr>
          <w:i w:val="0"/>
          <w:iCs w:val="0"/>
          <w:snapToGrid w:val="0"/>
        </w:rPr>
        <w:t xml:space="preserve">e Committee is </w:t>
      </w:r>
      <w:r w:rsidR="00220BEF" w:rsidRPr="00D056C0">
        <w:rPr>
          <w:i w:val="0"/>
          <w:iCs w:val="0"/>
          <w:snapToGrid w:val="0"/>
        </w:rPr>
        <w:t>invited</w:t>
      </w:r>
      <w:r w:rsidR="00C510E9" w:rsidRPr="00D056C0">
        <w:rPr>
          <w:i w:val="0"/>
          <w:iCs w:val="0"/>
          <w:snapToGrid w:val="0"/>
        </w:rPr>
        <w:t xml:space="preserve"> to prepare a </w:t>
      </w:r>
      <w:r w:rsidR="00220BEF" w:rsidRPr="00467EE2">
        <w:rPr>
          <w:i w:val="0"/>
          <w:iCs w:val="0"/>
          <w:snapToGrid w:val="0"/>
          <w:kern w:val="22"/>
          <w:szCs w:val="22"/>
        </w:rPr>
        <w:t>consolidated</w:t>
      </w:r>
      <w:r w:rsidR="00220BEF" w:rsidRPr="00D056C0">
        <w:rPr>
          <w:i w:val="0"/>
          <w:iCs w:val="0"/>
          <w:snapToGrid w:val="0"/>
        </w:rPr>
        <w:t xml:space="preserve"> report</w:t>
      </w:r>
      <w:r w:rsidR="00840AE3" w:rsidRPr="00D056C0">
        <w:rPr>
          <w:i w:val="0"/>
          <w:iCs w:val="0"/>
          <w:snapToGrid w:val="0"/>
        </w:rPr>
        <w:t xml:space="preserve"> of its fourteenth and fifteenth meeting</w:t>
      </w:r>
      <w:r w:rsidR="005E1301" w:rsidRPr="00D056C0">
        <w:rPr>
          <w:i w:val="0"/>
          <w:iCs w:val="0"/>
          <w:snapToGrid w:val="0"/>
        </w:rPr>
        <w:t>s</w:t>
      </w:r>
      <w:r w:rsidR="00C510E9" w:rsidRPr="00D056C0">
        <w:rPr>
          <w:i w:val="0"/>
          <w:iCs w:val="0"/>
          <w:snapToGrid w:val="0"/>
        </w:rPr>
        <w:t xml:space="preserve">, including recommendations, for submission to the Conference of the Parties </w:t>
      </w:r>
      <w:r w:rsidR="00467EE2" w:rsidRPr="00D056C0">
        <w:rPr>
          <w:i w:val="0"/>
          <w:iCs w:val="0"/>
          <w:kern w:val="22"/>
          <w:szCs w:val="22"/>
        </w:rPr>
        <w:t xml:space="preserve">serving as the meeting of the Parties </w:t>
      </w:r>
      <w:r w:rsidR="00C510E9" w:rsidRPr="00D056C0">
        <w:rPr>
          <w:i w:val="0"/>
          <w:iCs w:val="0"/>
          <w:snapToGrid w:val="0"/>
        </w:rPr>
        <w:t xml:space="preserve">to the Protocol at its </w:t>
      </w:r>
      <w:r w:rsidR="00E5424F" w:rsidRPr="00D056C0">
        <w:rPr>
          <w:i w:val="0"/>
          <w:iCs w:val="0"/>
          <w:snapToGrid w:val="0"/>
        </w:rPr>
        <w:t>nin</w:t>
      </w:r>
      <w:r w:rsidR="00C510E9" w:rsidRPr="00D056C0">
        <w:rPr>
          <w:i w:val="0"/>
          <w:iCs w:val="0"/>
          <w:snapToGrid w:val="0"/>
        </w:rPr>
        <w:t>th meeting for its consideration and appropriate action.</w:t>
      </w:r>
    </w:p>
    <w:p w:rsidR="0003139D" w:rsidRPr="00D24122" w:rsidRDefault="0003139D" w:rsidP="00D056C0">
      <w:pPr>
        <w:pStyle w:val="Heading1longmultiline"/>
        <w:tabs>
          <w:tab w:val="clear" w:pos="720"/>
        </w:tabs>
        <w:kinsoku w:val="0"/>
        <w:overflowPunct w:val="0"/>
        <w:autoSpaceDE w:val="0"/>
        <w:autoSpaceDN w:val="0"/>
        <w:adjustRightInd w:val="0"/>
        <w:snapToGrid w:val="0"/>
        <w:spacing w:before="120"/>
        <w:ind w:left="1152" w:hanging="1152"/>
        <w:jc w:val="center"/>
        <w:rPr>
          <w:rFonts w:ascii="Times New Roman Bold" w:hAnsi="Times New Roman Bold" w:cs="Times New Roman Bold"/>
          <w:b w:val="0"/>
          <w:bCs/>
          <w:caps w:val="0"/>
          <w:snapToGrid w:val="0"/>
          <w:kern w:val="22"/>
        </w:rPr>
      </w:pPr>
      <w:proofErr w:type="gramStart"/>
      <w:r w:rsidRPr="00D24122">
        <w:rPr>
          <w:rFonts w:ascii="Times New Roman Bold" w:hAnsi="Times New Roman Bold" w:cs="Times New Roman Bold"/>
          <w:caps w:val="0"/>
          <w:snapToGrid w:val="0"/>
          <w:kern w:val="22"/>
        </w:rPr>
        <w:t xml:space="preserve">ITEM </w:t>
      </w:r>
      <w:r w:rsidR="007B7785" w:rsidRPr="00D24122">
        <w:rPr>
          <w:rFonts w:ascii="Times New Roman Bold" w:hAnsi="Times New Roman Bold" w:cs="Times New Roman Bold"/>
          <w:caps w:val="0"/>
          <w:snapToGrid w:val="0"/>
          <w:kern w:val="22"/>
        </w:rPr>
        <w:t>9</w:t>
      </w:r>
      <w:r w:rsidRPr="00D24122">
        <w:rPr>
          <w:rFonts w:ascii="Times New Roman Bold" w:hAnsi="Times New Roman Bold" w:cs="Times New Roman Bold"/>
          <w:caps w:val="0"/>
          <w:snapToGrid w:val="0"/>
          <w:kern w:val="22"/>
        </w:rPr>
        <w:t>.</w:t>
      </w:r>
      <w:proofErr w:type="gramEnd"/>
      <w:r w:rsidRPr="00D24122">
        <w:rPr>
          <w:rFonts w:ascii="Times New Roman Bold" w:hAnsi="Times New Roman Bold" w:cs="Times New Roman Bold"/>
          <w:caps w:val="0"/>
          <w:snapToGrid w:val="0"/>
          <w:kern w:val="22"/>
        </w:rPr>
        <w:tab/>
      </w:r>
      <w:r w:rsidRPr="00D24122">
        <w:rPr>
          <w:rFonts w:ascii="Times New Roman Bold" w:hAnsi="Times New Roman Bold" w:cs="Times New Roman Bold"/>
          <w:bCs/>
          <w:caps w:val="0"/>
          <w:snapToGrid w:val="0"/>
          <w:kern w:val="22"/>
        </w:rPr>
        <w:t>OTHER MATTERS</w:t>
      </w:r>
    </w:p>
    <w:p w:rsidR="0003139D" w:rsidRPr="00D24122" w:rsidRDefault="0003139D" w:rsidP="00D056C0">
      <w:pPr>
        <w:pStyle w:val="Para1"/>
        <w:numPr>
          <w:ilvl w:val="0"/>
          <w:numId w:val="8"/>
        </w:numPr>
        <w:tabs>
          <w:tab w:val="clear" w:pos="644"/>
        </w:tabs>
        <w:kinsoku w:val="0"/>
        <w:overflowPunct w:val="0"/>
        <w:autoSpaceDE w:val="0"/>
        <w:autoSpaceDN w:val="0"/>
        <w:adjustRightInd w:val="0"/>
        <w:snapToGrid w:val="0"/>
        <w:ind w:left="0"/>
        <w:rPr>
          <w:kern w:val="22"/>
          <w:szCs w:val="22"/>
          <w:lang w:eastAsia="ko-KR"/>
        </w:rPr>
      </w:pPr>
      <w:r w:rsidRPr="00D24122">
        <w:rPr>
          <w:kern w:val="22"/>
        </w:rPr>
        <w:t>Under this item, members of the Compliance Committee may raise and discuss any other matters relevant to the functions of the Committee.</w:t>
      </w:r>
    </w:p>
    <w:p w:rsidR="0003139D" w:rsidRPr="00D24122" w:rsidRDefault="0003139D" w:rsidP="00D056C0">
      <w:pPr>
        <w:pStyle w:val="Heading1"/>
        <w:kinsoku w:val="0"/>
        <w:overflowPunct w:val="0"/>
        <w:autoSpaceDE w:val="0"/>
        <w:autoSpaceDN w:val="0"/>
        <w:adjustRightInd w:val="0"/>
        <w:snapToGrid w:val="0"/>
        <w:spacing w:before="120"/>
        <w:rPr>
          <w:rFonts w:ascii="Times New Roman Bold" w:hAnsi="Times New Roman Bold" w:cs="Times New Roman Bold"/>
          <w:caps w:val="0"/>
          <w:snapToGrid w:val="0"/>
          <w:kern w:val="22"/>
        </w:rPr>
      </w:pPr>
      <w:proofErr w:type="gramStart"/>
      <w:r w:rsidRPr="00D24122">
        <w:rPr>
          <w:rFonts w:ascii="Times New Roman Bold" w:hAnsi="Times New Roman Bold" w:cs="Times New Roman Bold"/>
          <w:caps w:val="0"/>
          <w:snapToGrid w:val="0"/>
          <w:kern w:val="22"/>
        </w:rPr>
        <w:t xml:space="preserve">ITEM </w:t>
      </w:r>
      <w:r w:rsidR="007B7785" w:rsidRPr="00D24122">
        <w:rPr>
          <w:rFonts w:ascii="Times New Roman Bold" w:hAnsi="Times New Roman Bold" w:cs="Times New Roman Bold"/>
          <w:caps w:val="0"/>
          <w:snapToGrid w:val="0"/>
          <w:kern w:val="22"/>
        </w:rPr>
        <w:t>10</w:t>
      </w:r>
      <w:r w:rsidRPr="00D24122">
        <w:rPr>
          <w:rFonts w:ascii="Times New Roman Bold" w:hAnsi="Times New Roman Bold" w:cs="Times New Roman Bold"/>
          <w:caps w:val="0"/>
          <w:snapToGrid w:val="0"/>
          <w:kern w:val="22"/>
        </w:rPr>
        <w:t>.</w:t>
      </w:r>
      <w:proofErr w:type="gramEnd"/>
      <w:r w:rsidRPr="00D24122">
        <w:rPr>
          <w:rFonts w:ascii="Times New Roman Bold" w:hAnsi="Times New Roman Bold" w:cs="Times New Roman Bold"/>
          <w:caps w:val="0"/>
          <w:snapToGrid w:val="0"/>
          <w:kern w:val="22"/>
        </w:rPr>
        <w:tab/>
        <w:t>ADOPTION OF THE REPORT</w:t>
      </w:r>
    </w:p>
    <w:p w:rsidR="00FA511D" w:rsidRPr="00D24122" w:rsidRDefault="0003139D" w:rsidP="00D056C0">
      <w:pPr>
        <w:pStyle w:val="Para1"/>
        <w:numPr>
          <w:ilvl w:val="0"/>
          <w:numId w:val="8"/>
        </w:numPr>
        <w:tabs>
          <w:tab w:val="clear" w:pos="644"/>
        </w:tabs>
        <w:kinsoku w:val="0"/>
        <w:overflowPunct w:val="0"/>
        <w:autoSpaceDE w:val="0"/>
        <w:autoSpaceDN w:val="0"/>
        <w:adjustRightInd w:val="0"/>
        <w:snapToGrid w:val="0"/>
        <w:ind w:left="0"/>
        <w:rPr>
          <w:kern w:val="22"/>
          <w:szCs w:val="22"/>
          <w:lang w:eastAsia="ko-KR"/>
        </w:rPr>
      </w:pPr>
      <w:r w:rsidRPr="00D24122">
        <w:rPr>
          <w:kern w:val="22"/>
        </w:rPr>
        <w:t xml:space="preserve">The Committee will consider and adopt </w:t>
      </w:r>
      <w:r w:rsidR="005D0F1A" w:rsidRPr="00D24122">
        <w:rPr>
          <w:kern w:val="22"/>
        </w:rPr>
        <w:t>the</w:t>
      </w:r>
      <w:r w:rsidRPr="00D24122">
        <w:rPr>
          <w:kern w:val="22"/>
        </w:rPr>
        <w:t xml:space="preserve"> report</w:t>
      </w:r>
      <w:r w:rsidR="005D0F1A" w:rsidRPr="00D24122">
        <w:rPr>
          <w:kern w:val="22"/>
        </w:rPr>
        <w:t xml:space="preserve"> </w:t>
      </w:r>
      <w:r w:rsidR="00C87064">
        <w:rPr>
          <w:kern w:val="22"/>
        </w:rPr>
        <w:t>on</w:t>
      </w:r>
      <w:r w:rsidR="00C87064" w:rsidRPr="00D24122">
        <w:rPr>
          <w:kern w:val="22"/>
        </w:rPr>
        <w:t xml:space="preserve"> </w:t>
      </w:r>
      <w:r w:rsidR="005D0F1A" w:rsidRPr="00D24122">
        <w:rPr>
          <w:kern w:val="22"/>
        </w:rPr>
        <w:t>its fifteenth meeting</w:t>
      </w:r>
      <w:r w:rsidRPr="00D24122">
        <w:rPr>
          <w:kern w:val="22"/>
        </w:rPr>
        <w:t>.</w:t>
      </w:r>
    </w:p>
    <w:p w:rsidR="00FA511D" w:rsidRPr="00D24122" w:rsidRDefault="008623A6" w:rsidP="00D056C0">
      <w:pPr>
        <w:pStyle w:val="Heading1"/>
        <w:kinsoku w:val="0"/>
        <w:overflowPunct w:val="0"/>
        <w:autoSpaceDE w:val="0"/>
        <w:autoSpaceDN w:val="0"/>
        <w:adjustRightInd w:val="0"/>
        <w:snapToGrid w:val="0"/>
        <w:spacing w:before="120"/>
        <w:rPr>
          <w:rFonts w:ascii="Times New Roman Bold" w:hAnsi="Times New Roman Bold" w:cs="Times New Roman Bold"/>
          <w:caps w:val="0"/>
          <w:snapToGrid w:val="0"/>
          <w:kern w:val="22"/>
        </w:rPr>
      </w:pPr>
      <w:proofErr w:type="gramStart"/>
      <w:r w:rsidRPr="00D24122">
        <w:rPr>
          <w:rFonts w:ascii="Times New Roman Bold" w:hAnsi="Times New Roman Bold" w:cs="Times New Roman Bold"/>
          <w:caps w:val="0"/>
          <w:snapToGrid w:val="0"/>
          <w:kern w:val="22"/>
        </w:rPr>
        <w:t xml:space="preserve">ITEM </w:t>
      </w:r>
      <w:r w:rsidR="00EC4730" w:rsidRPr="00D24122">
        <w:rPr>
          <w:rFonts w:ascii="Times New Roman Bold" w:hAnsi="Times New Roman Bold" w:cs="Times New Roman Bold"/>
          <w:caps w:val="0"/>
          <w:snapToGrid w:val="0"/>
          <w:kern w:val="22"/>
        </w:rPr>
        <w:t>1</w:t>
      </w:r>
      <w:r w:rsidR="007B7785" w:rsidRPr="00D24122">
        <w:rPr>
          <w:rFonts w:ascii="Times New Roman Bold" w:hAnsi="Times New Roman Bold" w:cs="Times New Roman Bold"/>
          <w:caps w:val="0"/>
          <w:snapToGrid w:val="0"/>
          <w:kern w:val="22"/>
        </w:rPr>
        <w:t>1</w:t>
      </w:r>
      <w:r w:rsidRPr="00D24122">
        <w:rPr>
          <w:rFonts w:ascii="Times New Roman Bold" w:hAnsi="Times New Roman Bold" w:cs="Times New Roman Bold"/>
          <w:caps w:val="0"/>
          <w:snapToGrid w:val="0"/>
          <w:kern w:val="22"/>
        </w:rPr>
        <w:t>.</w:t>
      </w:r>
      <w:proofErr w:type="gramEnd"/>
      <w:r w:rsidRPr="00D24122">
        <w:rPr>
          <w:rFonts w:ascii="Times New Roman Bold" w:hAnsi="Times New Roman Bold" w:cs="Times New Roman Bold"/>
          <w:caps w:val="0"/>
          <w:snapToGrid w:val="0"/>
          <w:kern w:val="22"/>
        </w:rPr>
        <w:tab/>
        <w:t>CLOSURE OF THE MEETING</w:t>
      </w:r>
    </w:p>
    <w:p w:rsidR="00926DBB" w:rsidRPr="00D24122" w:rsidRDefault="00926DBB" w:rsidP="00D056C0">
      <w:pPr>
        <w:pStyle w:val="Para1"/>
        <w:numPr>
          <w:ilvl w:val="0"/>
          <w:numId w:val="8"/>
        </w:numPr>
        <w:tabs>
          <w:tab w:val="clear" w:pos="644"/>
        </w:tabs>
        <w:kinsoku w:val="0"/>
        <w:overflowPunct w:val="0"/>
        <w:autoSpaceDE w:val="0"/>
        <w:autoSpaceDN w:val="0"/>
        <w:adjustRightInd w:val="0"/>
        <w:snapToGrid w:val="0"/>
        <w:ind w:left="0"/>
        <w:rPr>
          <w:kern w:val="22"/>
          <w:szCs w:val="22"/>
          <w:lang w:eastAsia="ko-KR"/>
        </w:rPr>
      </w:pPr>
      <w:r w:rsidRPr="00D24122">
        <w:rPr>
          <w:kern w:val="22"/>
        </w:rPr>
        <w:t xml:space="preserve">The </w:t>
      </w:r>
      <w:r w:rsidR="000F1305" w:rsidRPr="00D24122">
        <w:rPr>
          <w:kern w:val="22"/>
        </w:rPr>
        <w:t>fift</w:t>
      </w:r>
      <w:r w:rsidR="00197338" w:rsidRPr="00D24122">
        <w:rPr>
          <w:kern w:val="22"/>
        </w:rPr>
        <w:t>een</w:t>
      </w:r>
      <w:r w:rsidRPr="00D24122">
        <w:rPr>
          <w:kern w:val="22"/>
        </w:rPr>
        <w:t xml:space="preserve">th meeting of the Compliance Committee is expected to close at 5 p.m. on </w:t>
      </w:r>
      <w:r w:rsidR="00197338" w:rsidRPr="00D24122">
        <w:rPr>
          <w:kern w:val="22"/>
        </w:rPr>
        <w:t>Thursday</w:t>
      </w:r>
      <w:r w:rsidRPr="00D24122">
        <w:rPr>
          <w:kern w:val="22"/>
        </w:rPr>
        <w:t xml:space="preserve">, </w:t>
      </w:r>
      <w:r w:rsidR="005D0E61" w:rsidRPr="00D24122">
        <w:rPr>
          <w:kern w:val="22"/>
        </w:rPr>
        <w:t>10</w:t>
      </w:r>
      <w:r w:rsidRPr="00D24122">
        <w:rPr>
          <w:kern w:val="22"/>
        </w:rPr>
        <w:t> May 201</w:t>
      </w:r>
      <w:r w:rsidR="006D4B38" w:rsidRPr="00D24122">
        <w:rPr>
          <w:kern w:val="22"/>
        </w:rPr>
        <w:t>8</w:t>
      </w:r>
      <w:r w:rsidRPr="00D24122">
        <w:rPr>
          <w:kern w:val="22"/>
        </w:rPr>
        <w:t>.</w:t>
      </w:r>
    </w:p>
    <w:p w:rsidR="00926DBB" w:rsidRPr="00D24122" w:rsidRDefault="00926DBB" w:rsidP="00D056C0">
      <w:pPr>
        <w:pStyle w:val="Para1"/>
        <w:keepNext/>
        <w:numPr>
          <w:ilvl w:val="0"/>
          <w:numId w:val="0"/>
        </w:numPr>
        <w:kinsoku w:val="0"/>
        <w:overflowPunct w:val="0"/>
        <w:autoSpaceDE w:val="0"/>
        <w:autoSpaceDN w:val="0"/>
        <w:adjustRightInd w:val="0"/>
        <w:snapToGrid w:val="0"/>
        <w:spacing w:before="0"/>
        <w:jc w:val="center"/>
        <w:outlineLvl w:val="2"/>
        <w:rPr>
          <w:i/>
          <w:kern w:val="22"/>
        </w:rPr>
      </w:pPr>
      <w:r w:rsidRPr="00D24122">
        <w:rPr>
          <w:kern w:val="22"/>
        </w:rPr>
        <w:br w:type="page"/>
      </w:r>
      <w:r w:rsidRPr="00D24122">
        <w:rPr>
          <w:i/>
          <w:kern w:val="22"/>
        </w:rPr>
        <w:lastRenderedPageBreak/>
        <w:t>Annex I</w:t>
      </w:r>
    </w:p>
    <w:p w:rsidR="00CE2D01" w:rsidRDefault="00926DBB" w:rsidP="00D056C0">
      <w:pPr>
        <w:pStyle w:val="Heading1"/>
        <w:tabs>
          <w:tab w:val="clear" w:pos="720"/>
        </w:tabs>
        <w:kinsoku w:val="0"/>
        <w:overflowPunct w:val="0"/>
        <w:autoSpaceDE w:val="0"/>
        <w:autoSpaceDN w:val="0"/>
        <w:adjustRightInd w:val="0"/>
        <w:snapToGrid w:val="0"/>
        <w:spacing w:before="120"/>
        <w:rPr>
          <w:snapToGrid w:val="0"/>
          <w:kern w:val="22"/>
        </w:rPr>
        <w:sectPr w:rsidR="00CE2D01" w:rsidSect="00D056C0">
          <w:headerReference w:type="even" r:id="rId20"/>
          <w:headerReference w:type="default" r:id="rId21"/>
          <w:type w:val="continuous"/>
          <w:pgSz w:w="12240" w:h="15840" w:code="1"/>
          <w:pgMar w:top="1021" w:right="1608" w:bottom="1134" w:left="1440" w:header="461" w:footer="720" w:gutter="0"/>
          <w:cols w:space="720"/>
          <w:noEndnote/>
          <w:titlePg/>
          <w:docGrid w:linePitch="299"/>
        </w:sectPr>
      </w:pPr>
      <w:r w:rsidRPr="00D24122">
        <w:rPr>
          <w:caps w:val="0"/>
          <w:snapToGrid w:val="0"/>
          <w:kern w:val="22"/>
        </w:rPr>
        <w:t xml:space="preserve">PROPOSED ORGANIZATION OF WORK FOR THE </w:t>
      </w:r>
      <w:r w:rsidR="0070403E" w:rsidRPr="00D24122">
        <w:rPr>
          <w:caps w:val="0"/>
          <w:snapToGrid w:val="0"/>
          <w:kern w:val="22"/>
        </w:rPr>
        <w:t>FIF</w:t>
      </w:r>
      <w:r w:rsidR="00197338" w:rsidRPr="00D24122">
        <w:rPr>
          <w:caps w:val="0"/>
          <w:snapToGrid w:val="0"/>
          <w:kern w:val="22"/>
        </w:rPr>
        <w:t>TEEN</w:t>
      </w:r>
      <w:r w:rsidRPr="00D24122">
        <w:rPr>
          <w:caps w:val="0"/>
          <w:snapToGrid w:val="0"/>
          <w:kern w:val="22"/>
        </w:rPr>
        <w:t>TH MEETING OF THE COMPLIANCE COMMITTEE UNDER THE CARTAGENA PROTOCOL ON BIOSAFETY</w:t>
      </w:r>
    </w:p>
    <w:tbl>
      <w:tblPr>
        <w:tblW w:w="5000" w:type="pct"/>
        <w:jc w:val="center"/>
        <w:tblBorders>
          <w:top w:val="single" w:sz="12" w:space="0" w:color="000000"/>
          <w:bottom w:val="single" w:sz="12" w:space="0" w:color="000000"/>
        </w:tblBorders>
        <w:tblLayout w:type="fixed"/>
        <w:tblCellMar>
          <w:left w:w="115" w:type="dxa"/>
          <w:right w:w="115" w:type="dxa"/>
        </w:tblCellMar>
        <w:tblLook w:val="0000" w:firstRow="0" w:lastRow="0" w:firstColumn="0" w:lastColumn="0" w:noHBand="0" w:noVBand="0"/>
      </w:tblPr>
      <w:tblGrid>
        <w:gridCol w:w="2812"/>
        <w:gridCol w:w="6778"/>
      </w:tblGrid>
      <w:tr w:rsidR="00CE2692" w:rsidRPr="00D24122" w:rsidTr="00B33201">
        <w:trPr>
          <w:cantSplit/>
          <w:jc w:val="center"/>
        </w:trPr>
        <w:tc>
          <w:tcPr>
            <w:tcW w:w="2808" w:type="dxa"/>
            <w:tcBorders>
              <w:top w:val="single" w:sz="4" w:space="0" w:color="auto"/>
              <w:left w:val="single" w:sz="4" w:space="0" w:color="auto"/>
              <w:bottom w:val="single" w:sz="4" w:space="0" w:color="000000"/>
            </w:tcBorders>
          </w:tcPr>
          <w:p w:rsidR="00CE2692" w:rsidRPr="00D24122" w:rsidRDefault="00CE2692" w:rsidP="00D056C0">
            <w:pPr>
              <w:pStyle w:val="Heading2"/>
              <w:kinsoku w:val="0"/>
              <w:overflowPunct w:val="0"/>
              <w:autoSpaceDE w:val="0"/>
              <w:autoSpaceDN w:val="0"/>
              <w:adjustRightInd w:val="0"/>
              <w:snapToGrid w:val="0"/>
              <w:spacing w:before="60" w:after="60"/>
              <w:rPr>
                <w:i w:val="0"/>
                <w:snapToGrid w:val="0"/>
                <w:kern w:val="22"/>
                <w:szCs w:val="22"/>
                <w:lang w:eastAsia="en-US"/>
              </w:rPr>
            </w:pPr>
            <w:r w:rsidRPr="00D24122">
              <w:rPr>
                <w:i w:val="0"/>
                <w:snapToGrid w:val="0"/>
                <w:kern w:val="22"/>
                <w:szCs w:val="22"/>
                <w:lang w:eastAsia="en-US"/>
              </w:rPr>
              <w:lastRenderedPageBreak/>
              <w:t>Date and time</w:t>
            </w:r>
          </w:p>
        </w:tc>
        <w:tc>
          <w:tcPr>
            <w:tcW w:w="6768" w:type="dxa"/>
            <w:tcBorders>
              <w:top w:val="single" w:sz="4" w:space="0" w:color="auto"/>
              <w:bottom w:val="single" w:sz="4" w:space="0" w:color="000000"/>
              <w:right w:val="single" w:sz="4" w:space="0" w:color="auto"/>
            </w:tcBorders>
          </w:tcPr>
          <w:p w:rsidR="00CE2692" w:rsidRPr="00D24122" w:rsidRDefault="00CE2692" w:rsidP="00D056C0">
            <w:pPr>
              <w:pStyle w:val="Heading2"/>
              <w:kinsoku w:val="0"/>
              <w:overflowPunct w:val="0"/>
              <w:autoSpaceDE w:val="0"/>
              <w:autoSpaceDN w:val="0"/>
              <w:adjustRightInd w:val="0"/>
              <w:snapToGrid w:val="0"/>
              <w:spacing w:before="60" w:after="60"/>
              <w:rPr>
                <w:i w:val="0"/>
                <w:snapToGrid w:val="0"/>
                <w:kern w:val="22"/>
                <w:szCs w:val="22"/>
                <w:lang w:eastAsia="en-US"/>
              </w:rPr>
            </w:pPr>
            <w:r w:rsidRPr="00D24122">
              <w:rPr>
                <w:i w:val="0"/>
                <w:snapToGrid w:val="0"/>
                <w:kern w:val="22"/>
                <w:szCs w:val="22"/>
                <w:lang w:eastAsia="en-US"/>
              </w:rPr>
              <w:t>Agenda item</w:t>
            </w:r>
          </w:p>
        </w:tc>
      </w:tr>
      <w:tr w:rsidR="00CE2692" w:rsidRPr="00D24122" w:rsidTr="00B33201">
        <w:trPr>
          <w:cantSplit/>
          <w:jc w:val="center"/>
        </w:trPr>
        <w:tc>
          <w:tcPr>
            <w:tcW w:w="2808" w:type="dxa"/>
            <w:tcBorders>
              <w:top w:val="single" w:sz="4" w:space="0" w:color="000000"/>
              <w:left w:val="single" w:sz="4" w:space="0" w:color="auto"/>
              <w:bottom w:val="nil"/>
            </w:tcBorders>
            <w:vAlign w:val="center"/>
          </w:tcPr>
          <w:p w:rsidR="00CE2692" w:rsidRPr="00E343C3" w:rsidRDefault="00D27F12" w:rsidP="00D056C0">
            <w:pPr>
              <w:kinsoku w:val="0"/>
              <w:overflowPunct w:val="0"/>
              <w:autoSpaceDE w:val="0"/>
              <w:autoSpaceDN w:val="0"/>
              <w:adjustRightInd w:val="0"/>
              <w:snapToGrid w:val="0"/>
              <w:spacing w:before="60" w:after="60"/>
              <w:jc w:val="left"/>
              <w:rPr>
                <w:b/>
                <w:snapToGrid w:val="0"/>
                <w:kern w:val="22"/>
                <w:szCs w:val="22"/>
              </w:rPr>
            </w:pPr>
            <w:r w:rsidRPr="00D24122">
              <w:rPr>
                <w:b/>
                <w:snapToGrid w:val="0"/>
                <w:kern w:val="22"/>
                <w:szCs w:val="22"/>
              </w:rPr>
              <w:t>8</w:t>
            </w:r>
            <w:r w:rsidR="00CE2692" w:rsidRPr="00E343C3">
              <w:rPr>
                <w:b/>
                <w:snapToGrid w:val="0"/>
                <w:kern w:val="22"/>
                <w:szCs w:val="22"/>
              </w:rPr>
              <w:t xml:space="preserve"> May </w:t>
            </w:r>
            <w:r w:rsidR="00300FC1" w:rsidRPr="00E343C3">
              <w:rPr>
                <w:b/>
                <w:snapToGrid w:val="0"/>
                <w:kern w:val="22"/>
                <w:szCs w:val="22"/>
              </w:rPr>
              <w:t>2018</w:t>
            </w:r>
          </w:p>
        </w:tc>
        <w:tc>
          <w:tcPr>
            <w:tcW w:w="6768" w:type="dxa"/>
            <w:tcBorders>
              <w:top w:val="single" w:sz="4" w:space="0" w:color="000000"/>
              <w:bottom w:val="nil"/>
              <w:right w:val="single" w:sz="4" w:space="0" w:color="auto"/>
            </w:tcBorders>
          </w:tcPr>
          <w:p w:rsidR="00CE2692" w:rsidRPr="00E343C3" w:rsidRDefault="00CE2692" w:rsidP="00D056C0">
            <w:pPr>
              <w:kinsoku w:val="0"/>
              <w:overflowPunct w:val="0"/>
              <w:autoSpaceDE w:val="0"/>
              <w:autoSpaceDN w:val="0"/>
              <w:adjustRightInd w:val="0"/>
              <w:snapToGrid w:val="0"/>
              <w:spacing w:before="60" w:after="60"/>
              <w:jc w:val="left"/>
              <w:rPr>
                <w:snapToGrid w:val="0"/>
                <w:kern w:val="22"/>
                <w:szCs w:val="22"/>
              </w:rPr>
            </w:pPr>
          </w:p>
        </w:tc>
      </w:tr>
      <w:tr w:rsidR="00CE2692" w:rsidRPr="00D24122" w:rsidTr="00B33201">
        <w:trPr>
          <w:cantSplit/>
          <w:jc w:val="center"/>
        </w:trPr>
        <w:tc>
          <w:tcPr>
            <w:tcW w:w="2808" w:type="dxa"/>
            <w:tcBorders>
              <w:top w:val="single" w:sz="4" w:space="0" w:color="000000"/>
              <w:left w:val="single" w:sz="4" w:space="0" w:color="auto"/>
              <w:bottom w:val="nil"/>
            </w:tcBorders>
          </w:tcPr>
          <w:p w:rsidR="00CE2692" w:rsidRPr="0082225C" w:rsidRDefault="00CE2692" w:rsidP="00D056C0">
            <w:pPr>
              <w:kinsoku w:val="0"/>
              <w:overflowPunct w:val="0"/>
              <w:autoSpaceDE w:val="0"/>
              <w:autoSpaceDN w:val="0"/>
              <w:adjustRightInd w:val="0"/>
              <w:snapToGrid w:val="0"/>
              <w:spacing w:before="60" w:after="60"/>
              <w:rPr>
                <w:snapToGrid w:val="0"/>
                <w:kern w:val="22"/>
                <w:szCs w:val="22"/>
              </w:rPr>
            </w:pPr>
            <w:r w:rsidRPr="00D24122">
              <w:rPr>
                <w:snapToGrid w:val="0"/>
                <w:kern w:val="22"/>
                <w:szCs w:val="22"/>
              </w:rPr>
              <w:t xml:space="preserve">9.30 </w:t>
            </w:r>
            <w:r w:rsidR="001B1272" w:rsidRPr="00E343C3">
              <w:rPr>
                <w:snapToGrid w:val="0"/>
                <w:kern w:val="22"/>
                <w:szCs w:val="22"/>
              </w:rPr>
              <w:t xml:space="preserve">- </w:t>
            </w:r>
            <w:r w:rsidRPr="00E343C3">
              <w:rPr>
                <w:snapToGrid w:val="0"/>
                <w:kern w:val="22"/>
                <w:szCs w:val="22"/>
              </w:rPr>
              <w:t>10</w:t>
            </w:r>
            <w:r w:rsidRPr="0082225C">
              <w:rPr>
                <w:snapToGrid w:val="0"/>
                <w:kern w:val="22"/>
                <w:szCs w:val="22"/>
              </w:rPr>
              <w:t xml:space="preserve"> a.m.</w:t>
            </w:r>
          </w:p>
        </w:tc>
        <w:tc>
          <w:tcPr>
            <w:tcW w:w="6768" w:type="dxa"/>
            <w:tcBorders>
              <w:top w:val="single" w:sz="4" w:space="0" w:color="000000"/>
              <w:bottom w:val="nil"/>
              <w:right w:val="single" w:sz="4" w:space="0" w:color="auto"/>
            </w:tcBorders>
          </w:tcPr>
          <w:p w:rsidR="00CE2692" w:rsidRPr="0082225C" w:rsidRDefault="00CE2692" w:rsidP="00CB2677">
            <w:pPr>
              <w:tabs>
                <w:tab w:val="left" w:pos="458"/>
              </w:tabs>
              <w:kinsoku w:val="0"/>
              <w:overflowPunct w:val="0"/>
              <w:autoSpaceDE w:val="0"/>
              <w:autoSpaceDN w:val="0"/>
              <w:adjustRightInd w:val="0"/>
              <w:snapToGrid w:val="0"/>
              <w:spacing w:before="60" w:after="60"/>
              <w:ind w:left="432" w:hanging="432"/>
              <w:jc w:val="left"/>
              <w:rPr>
                <w:snapToGrid w:val="0"/>
                <w:kern w:val="22"/>
                <w:szCs w:val="22"/>
              </w:rPr>
            </w:pPr>
            <w:r w:rsidRPr="0082225C">
              <w:rPr>
                <w:snapToGrid w:val="0"/>
                <w:kern w:val="22"/>
                <w:szCs w:val="22"/>
              </w:rPr>
              <w:t>1.</w:t>
            </w:r>
            <w:r w:rsidR="001B1272" w:rsidRPr="0082225C">
              <w:rPr>
                <w:snapToGrid w:val="0"/>
                <w:kern w:val="22"/>
                <w:szCs w:val="22"/>
              </w:rPr>
              <w:tab/>
            </w:r>
            <w:r w:rsidRPr="0082225C">
              <w:rPr>
                <w:snapToGrid w:val="0"/>
                <w:kern w:val="22"/>
                <w:szCs w:val="22"/>
              </w:rPr>
              <w:t>Opening of the meeting</w:t>
            </w:r>
          </w:p>
          <w:p w:rsidR="00CE2692" w:rsidRPr="0082225C" w:rsidRDefault="00CE2692" w:rsidP="00CB2677">
            <w:pPr>
              <w:tabs>
                <w:tab w:val="left" w:pos="458"/>
              </w:tabs>
              <w:kinsoku w:val="0"/>
              <w:overflowPunct w:val="0"/>
              <w:autoSpaceDE w:val="0"/>
              <w:autoSpaceDN w:val="0"/>
              <w:adjustRightInd w:val="0"/>
              <w:snapToGrid w:val="0"/>
              <w:spacing w:before="60" w:after="60"/>
              <w:ind w:left="432" w:hanging="432"/>
              <w:jc w:val="left"/>
              <w:rPr>
                <w:snapToGrid w:val="0"/>
                <w:kern w:val="22"/>
                <w:szCs w:val="22"/>
              </w:rPr>
            </w:pPr>
            <w:r w:rsidRPr="0082225C">
              <w:rPr>
                <w:snapToGrid w:val="0"/>
                <w:kern w:val="22"/>
                <w:szCs w:val="22"/>
              </w:rPr>
              <w:t>2.</w:t>
            </w:r>
            <w:r w:rsidR="001B1272" w:rsidRPr="0082225C">
              <w:rPr>
                <w:snapToGrid w:val="0"/>
                <w:kern w:val="22"/>
                <w:szCs w:val="22"/>
              </w:rPr>
              <w:tab/>
            </w:r>
            <w:r w:rsidRPr="0082225C">
              <w:rPr>
                <w:snapToGrid w:val="0"/>
                <w:kern w:val="22"/>
                <w:szCs w:val="22"/>
              </w:rPr>
              <w:t>Organizational matters:</w:t>
            </w:r>
          </w:p>
          <w:p w:rsidR="00CE2692" w:rsidRPr="00D24122" w:rsidRDefault="00CE2692" w:rsidP="00CB2677">
            <w:pPr>
              <w:tabs>
                <w:tab w:val="left" w:pos="458"/>
              </w:tabs>
              <w:kinsoku w:val="0"/>
              <w:overflowPunct w:val="0"/>
              <w:autoSpaceDE w:val="0"/>
              <w:autoSpaceDN w:val="0"/>
              <w:adjustRightInd w:val="0"/>
              <w:snapToGrid w:val="0"/>
              <w:spacing w:after="60"/>
              <w:ind w:left="432" w:hanging="432"/>
              <w:jc w:val="left"/>
              <w:rPr>
                <w:snapToGrid w:val="0"/>
                <w:kern w:val="22"/>
                <w:szCs w:val="22"/>
              </w:rPr>
            </w:pPr>
            <w:r w:rsidRPr="00D24122">
              <w:rPr>
                <w:snapToGrid w:val="0"/>
                <w:kern w:val="22"/>
                <w:szCs w:val="22"/>
              </w:rPr>
              <w:tab/>
              <w:t>2.1</w:t>
            </w:r>
            <w:r w:rsidR="001B1272" w:rsidRPr="00D24122">
              <w:rPr>
                <w:snapToGrid w:val="0"/>
                <w:kern w:val="22"/>
                <w:szCs w:val="22"/>
              </w:rPr>
              <w:t>.</w:t>
            </w:r>
            <w:r w:rsidRPr="00D24122">
              <w:rPr>
                <w:snapToGrid w:val="0"/>
                <w:kern w:val="22"/>
                <w:szCs w:val="22"/>
              </w:rPr>
              <w:t xml:space="preserve">  Adoption of the agenda</w:t>
            </w:r>
          </w:p>
          <w:p w:rsidR="00CE2692" w:rsidRPr="00D24122" w:rsidRDefault="00CE2692" w:rsidP="00CB2677">
            <w:pPr>
              <w:tabs>
                <w:tab w:val="left" w:pos="458"/>
              </w:tabs>
              <w:kinsoku w:val="0"/>
              <w:overflowPunct w:val="0"/>
              <w:autoSpaceDE w:val="0"/>
              <w:autoSpaceDN w:val="0"/>
              <w:adjustRightInd w:val="0"/>
              <w:snapToGrid w:val="0"/>
              <w:spacing w:after="60"/>
              <w:ind w:left="432" w:hanging="432"/>
              <w:jc w:val="left"/>
              <w:rPr>
                <w:snapToGrid w:val="0"/>
                <w:kern w:val="22"/>
                <w:szCs w:val="22"/>
              </w:rPr>
            </w:pPr>
            <w:r w:rsidRPr="00D24122">
              <w:rPr>
                <w:snapToGrid w:val="0"/>
                <w:kern w:val="22"/>
                <w:szCs w:val="22"/>
              </w:rPr>
              <w:tab/>
              <w:t>2.</w:t>
            </w:r>
            <w:r w:rsidR="005E72DA" w:rsidRPr="00D24122">
              <w:rPr>
                <w:snapToGrid w:val="0"/>
                <w:kern w:val="22"/>
                <w:szCs w:val="22"/>
              </w:rPr>
              <w:t>2</w:t>
            </w:r>
            <w:r w:rsidRPr="00D24122">
              <w:rPr>
                <w:snapToGrid w:val="0"/>
                <w:kern w:val="22"/>
                <w:szCs w:val="22"/>
              </w:rPr>
              <w:t>.  Organization of work</w:t>
            </w:r>
          </w:p>
        </w:tc>
      </w:tr>
      <w:tr w:rsidR="00CE2692" w:rsidRPr="00D24122" w:rsidTr="00B33201">
        <w:trPr>
          <w:cantSplit/>
          <w:jc w:val="center"/>
        </w:trPr>
        <w:tc>
          <w:tcPr>
            <w:tcW w:w="2808" w:type="dxa"/>
            <w:tcBorders>
              <w:top w:val="nil"/>
              <w:left w:val="single" w:sz="4" w:space="0" w:color="auto"/>
              <w:bottom w:val="nil"/>
            </w:tcBorders>
          </w:tcPr>
          <w:p w:rsidR="00CE2692" w:rsidRPr="0082225C" w:rsidRDefault="00CE2692" w:rsidP="00D056C0">
            <w:pPr>
              <w:pStyle w:val="CommentText"/>
              <w:kinsoku w:val="0"/>
              <w:overflowPunct w:val="0"/>
              <w:autoSpaceDE w:val="0"/>
              <w:autoSpaceDN w:val="0"/>
              <w:adjustRightInd w:val="0"/>
              <w:snapToGrid w:val="0"/>
              <w:spacing w:before="60" w:after="60" w:line="240" w:lineRule="auto"/>
              <w:rPr>
                <w:snapToGrid w:val="0"/>
                <w:kern w:val="22"/>
                <w:szCs w:val="22"/>
                <w:lang w:eastAsia="en-US"/>
              </w:rPr>
            </w:pPr>
            <w:r w:rsidRPr="00D24122">
              <w:rPr>
                <w:snapToGrid w:val="0"/>
                <w:kern w:val="22"/>
                <w:szCs w:val="22"/>
                <w:lang w:eastAsia="en-US"/>
              </w:rPr>
              <w:t>10</w:t>
            </w:r>
            <w:r w:rsidRPr="00E343C3">
              <w:rPr>
                <w:snapToGrid w:val="0"/>
                <w:kern w:val="22"/>
                <w:szCs w:val="22"/>
                <w:lang w:eastAsia="en-US"/>
              </w:rPr>
              <w:t xml:space="preserve"> a.m. </w:t>
            </w:r>
            <w:r w:rsidR="001B1272" w:rsidRPr="00E343C3">
              <w:rPr>
                <w:snapToGrid w:val="0"/>
                <w:kern w:val="22"/>
                <w:szCs w:val="22"/>
                <w:lang w:eastAsia="en-US"/>
              </w:rPr>
              <w:t xml:space="preserve">- </w:t>
            </w:r>
            <w:r w:rsidRPr="0082225C">
              <w:rPr>
                <w:snapToGrid w:val="0"/>
                <w:kern w:val="22"/>
                <w:szCs w:val="22"/>
                <w:lang w:eastAsia="en-US"/>
              </w:rPr>
              <w:t>12.30 p.m.</w:t>
            </w:r>
          </w:p>
        </w:tc>
        <w:tc>
          <w:tcPr>
            <w:tcW w:w="6768" w:type="dxa"/>
            <w:tcBorders>
              <w:top w:val="nil"/>
              <w:bottom w:val="nil"/>
              <w:right w:val="single" w:sz="4" w:space="0" w:color="auto"/>
            </w:tcBorders>
          </w:tcPr>
          <w:p w:rsidR="00CE2692" w:rsidRPr="00D24122" w:rsidRDefault="00CE2692" w:rsidP="00CB2677">
            <w:pPr>
              <w:pStyle w:val="Para1"/>
              <w:numPr>
                <w:ilvl w:val="0"/>
                <w:numId w:val="0"/>
              </w:numPr>
              <w:tabs>
                <w:tab w:val="left" w:pos="458"/>
              </w:tabs>
              <w:kinsoku w:val="0"/>
              <w:overflowPunct w:val="0"/>
              <w:autoSpaceDE w:val="0"/>
              <w:autoSpaceDN w:val="0"/>
              <w:adjustRightInd w:val="0"/>
              <w:snapToGrid w:val="0"/>
              <w:spacing w:before="60" w:after="60"/>
              <w:ind w:left="432" w:hanging="432"/>
              <w:jc w:val="left"/>
              <w:rPr>
                <w:kern w:val="22"/>
                <w:szCs w:val="22"/>
              </w:rPr>
            </w:pPr>
            <w:r w:rsidRPr="0082225C">
              <w:rPr>
                <w:kern w:val="22"/>
                <w:szCs w:val="22"/>
              </w:rPr>
              <w:t>3.</w:t>
            </w:r>
            <w:r w:rsidR="001B1272" w:rsidRPr="0082225C">
              <w:rPr>
                <w:kern w:val="22"/>
                <w:szCs w:val="22"/>
              </w:rPr>
              <w:tab/>
            </w:r>
            <w:r w:rsidR="005E72DA" w:rsidRPr="00D056C0">
              <w:rPr>
                <w:kern w:val="22"/>
              </w:rPr>
              <w:t>Review of consistency between information in national reports and the Biosafety Clearing-House</w:t>
            </w:r>
          </w:p>
        </w:tc>
      </w:tr>
      <w:tr w:rsidR="00CE2692" w:rsidRPr="00D24122" w:rsidTr="00B33201">
        <w:trPr>
          <w:cantSplit/>
          <w:jc w:val="center"/>
        </w:trPr>
        <w:tc>
          <w:tcPr>
            <w:tcW w:w="2808" w:type="dxa"/>
            <w:tcBorders>
              <w:top w:val="nil"/>
              <w:left w:val="single" w:sz="4" w:space="0" w:color="auto"/>
            </w:tcBorders>
          </w:tcPr>
          <w:p w:rsidR="00CE2692" w:rsidRPr="0082225C" w:rsidRDefault="004001C7" w:rsidP="00D056C0">
            <w:pPr>
              <w:pStyle w:val="CommentText"/>
              <w:kinsoku w:val="0"/>
              <w:overflowPunct w:val="0"/>
              <w:autoSpaceDE w:val="0"/>
              <w:autoSpaceDN w:val="0"/>
              <w:adjustRightInd w:val="0"/>
              <w:snapToGrid w:val="0"/>
              <w:spacing w:before="60" w:after="60" w:line="240" w:lineRule="auto"/>
              <w:rPr>
                <w:snapToGrid w:val="0"/>
                <w:kern w:val="22"/>
                <w:szCs w:val="22"/>
                <w:lang w:eastAsia="en-US"/>
              </w:rPr>
            </w:pPr>
            <w:r w:rsidRPr="00D24122">
              <w:rPr>
                <w:snapToGrid w:val="0"/>
                <w:kern w:val="22"/>
                <w:szCs w:val="22"/>
                <w:lang w:eastAsia="en-US"/>
              </w:rPr>
              <w:t>2</w:t>
            </w:r>
            <w:r w:rsidR="00891E58" w:rsidRPr="00E343C3">
              <w:rPr>
                <w:snapToGrid w:val="0"/>
                <w:kern w:val="22"/>
                <w:szCs w:val="22"/>
                <w:lang w:eastAsia="en-US"/>
              </w:rPr>
              <w:t xml:space="preserve"> </w:t>
            </w:r>
            <w:r w:rsidR="001B1272" w:rsidRPr="00E343C3">
              <w:rPr>
                <w:snapToGrid w:val="0"/>
                <w:kern w:val="22"/>
                <w:szCs w:val="22"/>
                <w:lang w:eastAsia="en-US"/>
              </w:rPr>
              <w:t>-</w:t>
            </w:r>
            <w:r w:rsidRPr="00E343C3">
              <w:rPr>
                <w:snapToGrid w:val="0"/>
                <w:kern w:val="22"/>
                <w:szCs w:val="22"/>
                <w:lang w:eastAsia="en-US"/>
              </w:rPr>
              <w:t xml:space="preserve"> </w:t>
            </w:r>
            <w:r w:rsidR="007B7785" w:rsidRPr="00E343C3">
              <w:rPr>
                <w:snapToGrid w:val="0"/>
                <w:kern w:val="22"/>
                <w:szCs w:val="22"/>
                <w:lang w:eastAsia="en-US"/>
              </w:rPr>
              <w:t>5</w:t>
            </w:r>
            <w:r w:rsidR="00CE2692" w:rsidRPr="00E343C3">
              <w:rPr>
                <w:snapToGrid w:val="0"/>
                <w:kern w:val="22"/>
                <w:szCs w:val="22"/>
                <w:lang w:eastAsia="en-US"/>
              </w:rPr>
              <w:t xml:space="preserve"> p.m.</w:t>
            </w:r>
          </w:p>
        </w:tc>
        <w:tc>
          <w:tcPr>
            <w:tcW w:w="6768" w:type="dxa"/>
            <w:tcBorders>
              <w:top w:val="nil"/>
              <w:right w:val="single" w:sz="4" w:space="0" w:color="auto"/>
            </w:tcBorders>
          </w:tcPr>
          <w:p w:rsidR="00CE2692" w:rsidRPr="0082225C" w:rsidRDefault="00614A20" w:rsidP="00CB2677">
            <w:pPr>
              <w:tabs>
                <w:tab w:val="left" w:pos="458"/>
              </w:tabs>
              <w:kinsoku w:val="0"/>
              <w:overflowPunct w:val="0"/>
              <w:autoSpaceDE w:val="0"/>
              <w:autoSpaceDN w:val="0"/>
              <w:adjustRightInd w:val="0"/>
              <w:snapToGrid w:val="0"/>
              <w:spacing w:before="60" w:after="60"/>
              <w:ind w:left="432" w:hanging="432"/>
              <w:jc w:val="left"/>
              <w:rPr>
                <w:snapToGrid w:val="0"/>
                <w:kern w:val="22"/>
                <w:szCs w:val="22"/>
              </w:rPr>
            </w:pPr>
            <w:r w:rsidRPr="0082225C">
              <w:rPr>
                <w:snapToGrid w:val="0"/>
                <w:kern w:val="22"/>
                <w:szCs w:val="22"/>
              </w:rPr>
              <w:t>3.</w:t>
            </w:r>
            <w:r w:rsidR="001B1272" w:rsidRPr="0082225C">
              <w:rPr>
                <w:snapToGrid w:val="0"/>
                <w:kern w:val="22"/>
                <w:szCs w:val="22"/>
              </w:rPr>
              <w:tab/>
            </w:r>
            <w:r w:rsidR="00CA56F7" w:rsidRPr="0082225C">
              <w:rPr>
                <w:snapToGrid w:val="0"/>
                <w:kern w:val="22"/>
                <w:szCs w:val="22"/>
              </w:rPr>
              <w:t>(</w:t>
            </w:r>
            <w:r w:rsidRPr="0082225C">
              <w:rPr>
                <w:i/>
                <w:snapToGrid w:val="0"/>
                <w:kern w:val="22"/>
                <w:szCs w:val="22"/>
              </w:rPr>
              <w:t>continued</w:t>
            </w:r>
            <w:r w:rsidR="00CA56F7" w:rsidRPr="0082225C">
              <w:rPr>
                <w:snapToGrid w:val="0"/>
                <w:kern w:val="22"/>
                <w:szCs w:val="22"/>
              </w:rPr>
              <w:t>)</w:t>
            </w:r>
          </w:p>
        </w:tc>
      </w:tr>
      <w:tr w:rsidR="00341AF9" w:rsidRPr="00D24122" w:rsidTr="00B33201">
        <w:trPr>
          <w:cantSplit/>
          <w:jc w:val="center"/>
        </w:trPr>
        <w:tc>
          <w:tcPr>
            <w:tcW w:w="2808" w:type="dxa"/>
            <w:tcBorders>
              <w:top w:val="nil"/>
              <w:left w:val="single" w:sz="4" w:space="0" w:color="auto"/>
            </w:tcBorders>
          </w:tcPr>
          <w:p w:rsidR="00341AF9" w:rsidRPr="00D24122" w:rsidRDefault="00341AF9" w:rsidP="00D056C0">
            <w:pPr>
              <w:pStyle w:val="CommentText"/>
              <w:kinsoku w:val="0"/>
              <w:overflowPunct w:val="0"/>
              <w:autoSpaceDE w:val="0"/>
              <w:autoSpaceDN w:val="0"/>
              <w:adjustRightInd w:val="0"/>
              <w:snapToGrid w:val="0"/>
              <w:spacing w:before="60" w:after="60" w:line="240" w:lineRule="auto"/>
              <w:rPr>
                <w:snapToGrid w:val="0"/>
                <w:kern w:val="22"/>
                <w:szCs w:val="22"/>
                <w:lang w:eastAsia="en-US"/>
              </w:rPr>
            </w:pPr>
          </w:p>
        </w:tc>
        <w:tc>
          <w:tcPr>
            <w:tcW w:w="6768" w:type="dxa"/>
            <w:tcBorders>
              <w:top w:val="nil"/>
              <w:right w:val="single" w:sz="4" w:space="0" w:color="auto"/>
            </w:tcBorders>
          </w:tcPr>
          <w:p w:rsidR="00341AF9" w:rsidRPr="00D24122" w:rsidRDefault="00341AF9" w:rsidP="00CB2677">
            <w:pPr>
              <w:pStyle w:val="Para1"/>
              <w:numPr>
                <w:ilvl w:val="0"/>
                <w:numId w:val="0"/>
              </w:numPr>
              <w:tabs>
                <w:tab w:val="left" w:pos="458"/>
              </w:tabs>
              <w:kinsoku w:val="0"/>
              <w:overflowPunct w:val="0"/>
              <w:autoSpaceDE w:val="0"/>
              <w:autoSpaceDN w:val="0"/>
              <w:adjustRightInd w:val="0"/>
              <w:snapToGrid w:val="0"/>
              <w:spacing w:before="60" w:after="60"/>
              <w:ind w:left="432" w:hanging="432"/>
              <w:jc w:val="left"/>
              <w:rPr>
                <w:kern w:val="22"/>
                <w:szCs w:val="22"/>
              </w:rPr>
            </w:pPr>
            <w:r w:rsidRPr="00E343C3">
              <w:rPr>
                <w:kern w:val="22"/>
                <w:szCs w:val="22"/>
              </w:rPr>
              <w:t>4.</w:t>
            </w:r>
            <w:r w:rsidR="001B1272" w:rsidRPr="00E343C3">
              <w:rPr>
                <w:kern w:val="22"/>
                <w:szCs w:val="22"/>
              </w:rPr>
              <w:tab/>
            </w:r>
            <w:r w:rsidRPr="00D056C0">
              <w:rPr>
                <w:kern w:val="22"/>
              </w:rPr>
              <w:t>Assessment of information submitted to the Biosafety Clearing-House under contained use</w:t>
            </w:r>
          </w:p>
        </w:tc>
      </w:tr>
      <w:tr w:rsidR="00CE2692" w:rsidRPr="00D24122" w:rsidTr="00B33201">
        <w:trPr>
          <w:cantSplit/>
          <w:jc w:val="center"/>
        </w:trPr>
        <w:tc>
          <w:tcPr>
            <w:tcW w:w="2808" w:type="dxa"/>
            <w:tcBorders>
              <w:left w:val="single" w:sz="4" w:space="0" w:color="auto"/>
            </w:tcBorders>
          </w:tcPr>
          <w:p w:rsidR="00CE2692" w:rsidRPr="00E343C3" w:rsidRDefault="00D27F12" w:rsidP="00D056C0">
            <w:pPr>
              <w:kinsoku w:val="0"/>
              <w:overflowPunct w:val="0"/>
              <w:autoSpaceDE w:val="0"/>
              <w:autoSpaceDN w:val="0"/>
              <w:adjustRightInd w:val="0"/>
              <w:snapToGrid w:val="0"/>
              <w:spacing w:before="60" w:after="60"/>
              <w:rPr>
                <w:b/>
                <w:snapToGrid w:val="0"/>
                <w:kern w:val="22"/>
                <w:szCs w:val="22"/>
              </w:rPr>
            </w:pPr>
            <w:r w:rsidRPr="00D24122">
              <w:rPr>
                <w:b/>
                <w:snapToGrid w:val="0"/>
                <w:kern w:val="22"/>
                <w:szCs w:val="22"/>
              </w:rPr>
              <w:t>9</w:t>
            </w:r>
            <w:r w:rsidR="00CE2692" w:rsidRPr="00E343C3">
              <w:rPr>
                <w:b/>
                <w:snapToGrid w:val="0"/>
                <w:kern w:val="22"/>
                <w:szCs w:val="22"/>
              </w:rPr>
              <w:t xml:space="preserve"> May </w:t>
            </w:r>
            <w:r w:rsidR="00300FC1" w:rsidRPr="00E343C3">
              <w:rPr>
                <w:b/>
                <w:snapToGrid w:val="0"/>
                <w:kern w:val="22"/>
                <w:szCs w:val="22"/>
              </w:rPr>
              <w:t>2018</w:t>
            </w:r>
          </w:p>
        </w:tc>
        <w:tc>
          <w:tcPr>
            <w:tcW w:w="6768" w:type="dxa"/>
            <w:tcBorders>
              <w:right w:val="single" w:sz="4" w:space="0" w:color="auto"/>
            </w:tcBorders>
          </w:tcPr>
          <w:p w:rsidR="00CE2692" w:rsidRPr="00E343C3" w:rsidRDefault="00CE2692" w:rsidP="00CB2677">
            <w:pPr>
              <w:tabs>
                <w:tab w:val="left" w:pos="458"/>
                <w:tab w:val="left" w:pos="509"/>
              </w:tabs>
              <w:kinsoku w:val="0"/>
              <w:overflowPunct w:val="0"/>
              <w:autoSpaceDE w:val="0"/>
              <w:autoSpaceDN w:val="0"/>
              <w:adjustRightInd w:val="0"/>
              <w:snapToGrid w:val="0"/>
              <w:spacing w:before="60" w:after="60"/>
              <w:ind w:left="432" w:hanging="432"/>
              <w:jc w:val="left"/>
              <w:rPr>
                <w:snapToGrid w:val="0"/>
                <w:kern w:val="22"/>
                <w:szCs w:val="22"/>
              </w:rPr>
            </w:pPr>
          </w:p>
        </w:tc>
      </w:tr>
      <w:tr w:rsidR="00CE2692" w:rsidRPr="00D24122" w:rsidTr="00B33201">
        <w:trPr>
          <w:cantSplit/>
          <w:jc w:val="center"/>
        </w:trPr>
        <w:tc>
          <w:tcPr>
            <w:tcW w:w="2808" w:type="dxa"/>
            <w:tcBorders>
              <w:left w:val="single" w:sz="4" w:space="0" w:color="auto"/>
            </w:tcBorders>
          </w:tcPr>
          <w:p w:rsidR="00CE2692" w:rsidRPr="00E343C3" w:rsidRDefault="00CE2692" w:rsidP="00D056C0">
            <w:pPr>
              <w:kinsoku w:val="0"/>
              <w:overflowPunct w:val="0"/>
              <w:autoSpaceDE w:val="0"/>
              <w:autoSpaceDN w:val="0"/>
              <w:adjustRightInd w:val="0"/>
              <w:snapToGrid w:val="0"/>
              <w:spacing w:before="60" w:after="60"/>
              <w:rPr>
                <w:i/>
                <w:snapToGrid w:val="0"/>
                <w:kern w:val="22"/>
                <w:szCs w:val="22"/>
              </w:rPr>
            </w:pPr>
            <w:r w:rsidRPr="00D24122">
              <w:rPr>
                <w:snapToGrid w:val="0"/>
                <w:kern w:val="22"/>
                <w:szCs w:val="22"/>
              </w:rPr>
              <w:t xml:space="preserve">9.30 a.m. </w:t>
            </w:r>
            <w:r w:rsidR="001B1272" w:rsidRPr="00E343C3">
              <w:rPr>
                <w:snapToGrid w:val="0"/>
                <w:kern w:val="22"/>
                <w:szCs w:val="22"/>
              </w:rPr>
              <w:t xml:space="preserve">- </w:t>
            </w:r>
            <w:r w:rsidRPr="00E343C3">
              <w:rPr>
                <w:snapToGrid w:val="0"/>
                <w:kern w:val="22"/>
                <w:szCs w:val="22"/>
              </w:rPr>
              <w:t>12.30 p.m.</w:t>
            </w:r>
          </w:p>
        </w:tc>
        <w:tc>
          <w:tcPr>
            <w:tcW w:w="6768" w:type="dxa"/>
            <w:tcBorders>
              <w:right w:val="single" w:sz="4" w:space="0" w:color="auto"/>
            </w:tcBorders>
          </w:tcPr>
          <w:p w:rsidR="00CE2692" w:rsidRPr="00D24122" w:rsidRDefault="00644A15" w:rsidP="00CB2677">
            <w:pPr>
              <w:pStyle w:val="Para1"/>
              <w:numPr>
                <w:ilvl w:val="0"/>
                <w:numId w:val="0"/>
              </w:numPr>
              <w:tabs>
                <w:tab w:val="left" w:pos="458"/>
              </w:tabs>
              <w:kinsoku w:val="0"/>
              <w:overflowPunct w:val="0"/>
              <w:autoSpaceDE w:val="0"/>
              <w:autoSpaceDN w:val="0"/>
              <w:adjustRightInd w:val="0"/>
              <w:snapToGrid w:val="0"/>
              <w:spacing w:before="60" w:after="60"/>
              <w:ind w:left="432" w:hanging="432"/>
              <w:jc w:val="left"/>
              <w:rPr>
                <w:kern w:val="22"/>
                <w:szCs w:val="22"/>
                <w:lang w:eastAsia="en-US"/>
              </w:rPr>
            </w:pPr>
            <w:r w:rsidRPr="00E343C3">
              <w:rPr>
                <w:kern w:val="22"/>
                <w:szCs w:val="22"/>
                <w:lang w:eastAsia="en-US"/>
              </w:rPr>
              <w:t>5.</w:t>
            </w:r>
            <w:r w:rsidR="001B1272" w:rsidRPr="0082225C">
              <w:rPr>
                <w:kern w:val="22"/>
                <w:szCs w:val="22"/>
                <w:lang w:eastAsia="en-US"/>
              </w:rPr>
              <w:tab/>
            </w:r>
            <w:r w:rsidRPr="00D056C0">
              <w:rPr>
                <w:kern w:val="22"/>
              </w:rPr>
              <w:t>Review of general issues of compliance</w:t>
            </w:r>
          </w:p>
        </w:tc>
      </w:tr>
      <w:tr w:rsidR="00CE2692" w:rsidRPr="00D24122" w:rsidTr="00B33201">
        <w:trPr>
          <w:cantSplit/>
          <w:jc w:val="center"/>
        </w:trPr>
        <w:tc>
          <w:tcPr>
            <w:tcW w:w="2808" w:type="dxa"/>
            <w:tcBorders>
              <w:left w:val="single" w:sz="4" w:space="0" w:color="auto"/>
            </w:tcBorders>
          </w:tcPr>
          <w:p w:rsidR="00CE2692" w:rsidRPr="00E343C3" w:rsidRDefault="004001C7" w:rsidP="00D056C0">
            <w:pPr>
              <w:kinsoku w:val="0"/>
              <w:overflowPunct w:val="0"/>
              <w:autoSpaceDE w:val="0"/>
              <w:autoSpaceDN w:val="0"/>
              <w:adjustRightInd w:val="0"/>
              <w:snapToGrid w:val="0"/>
              <w:spacing w:before="60" w:after="60"/>
              <w:jc w:val="left"/>
              <w:rPr>
                <w:i/>
                <w:snapToGrid w:val="0"/>
                <w:kern w:val="22"/>
                <w:szCs w:val="22"/>
              </w:rPr>
            </w:pPr>
            <w:r w:rsidRPr="00D24122">
              <w:rPr>
                <w:snapToGrid w:val="0"/>
                <w:kern w:val="22"/>
                <w:szCs w:val="22"/>
              </w:rPr>
              <w:t xml:space="preserve">2 to </w:t>
            </w:r>
            <w:r w:rsidR="007B7785" w:rsidRPr="00E343C3">
              <w:rPr>
                <w:snapToGrid w:val="0"/>
                <w:kern w:val="22"/>
                <w:szCs w:val="22"/>
              </w:rPr>
              <w:t>5</w:t>
            </w:r>
            <w:r w:rsidR="00CE2692" w:rsidRPr="00E343C3">
              <w:rPr>
                <w:snapToGrid w:val="0"/>
                <w:kern w:val="22"/>
                <w:szCs w:val="22"/>
              </w:rPr>
              <w:t xml:space="preserve"> p.m.</w:t>
            </w:r>
          </w:p>
        </w:tc>
        <w:tc>
          <w:tcPr>
            <w:tcW w:w="6768" w:type="dxa"/>
            <w:tcBorders>
              <w:right w:val="single" w:sz="4" w:space="0" w:color="auto"/>
            </w:tcBorders>
            <w:vAlign w:val="center"/>
          </w:tcPr>
          <w:p w:rsidR="00CE2692" w:rsidRPr="0082225C" w:rsidRDefault="00221077" w:rsidP="00CB2677">
            <w:pPr>
              <w:pStyle w:val="Para1"/>
              <w:numPr>
                <w:ilvl w:val="0"/>
                <w:numId w:val="0"/>
              </w:numPr>
              <w:tabs>
                <w:tab w:val="left" w:pos="458"/>
              </w:tabs>
              <w:kinsoku w:val="0"/>
              <w:overflowPunct w:val="0"/>
              <w:autoSpaceDE w:val="0"/>
              <w:autoSpaceDN w:val="0"/>
              <w:adjustRightInd w:val="0"/>
              <w:snapToGrid w:val="0"/>
              <w:spacing w:before="60" w:after="60"/>
              <w:ind w:left="432" w:hanging="432"/>
              <w:jc w:val="left"/>
              <w:rPr>
                <w:kern w:val="22"/>
                <w:szCs w:val="22"/>
                <w:lang w:eastAsia="en-US"/>
              </w:rPr>
            </w:pPr>
            <w:r w:rsidRPr="00E343C3">
              <w:rPr>
                <w:kern w:val="22"/>
                <w:szCs w:val="22"/>
                <w:lang w:eastAsia="en-US"/>
              </w:rPr>
              <w:t>5.</w:t>
            </w:r>
            <w:r w:rsidR="001B1272" w:rsidRPr="00E343C3">
              <w:rPr>
                <w:kern w:val="22"/>
                <w:szCs w:val="22"/>
                <w:lang w:eastAsia="en-US"/>
              </w:rPr>
              <w:tab/>
            </w:r>
            <w:r w:rsidRPr="00E343C3">
              <w:rPr>
                <w:kern w:val="22"/>
                <w:szCs w:val="22"/>
                <w:lang w:eastAsia="en-US"/>
              </w:rPr>
              <w:t>(</w:t>
            </w:r>
            <w:r w:rsidRPr="0082225C">
              <w:rPr>
                <w:i/>
                <w:kern w:val="22"/>
                <w:szCs w:val="22"/>
                <w:lang w:eastAsia="en-US"/>
              </w:rPr>
              <w:t>continued</w:t>
            </w:r>
            <w:r w:rsidRPr="0082225C">
              <w:rPr>
                <w:kern w:val="22"/>
                <w:szCs w:val="22"/>
                <w:lang w:eastAsia="en-US"/>
              </w:rPr>
              <w:t>)</w:t>
            </w:r>
          </w:p>
        </w:tc>
      </w:tr>
      <w:tr w:rsidR="00221077" w:rsidRPr="00D24122" w:rsidTr="00B33201">
        <w:trPr>
          <w:cantSplit/>
          <w:jc w:val="center"/>
        </w:trPr>
        <w:tc>
          <w:tcPr>
            <w:tcW w:w="2808" w:type="dxa"/>
            <w:tcBorders>
              <w:left w:val="single" w:sz="4" w:space="0" w:color="auto"/>
            </w:tcBorders>
          </w:tcPr>
          <w:p w:rsidR="00221077" w:rsidRPr="00D24122" w:rsidRDefault="00221077" w:rsidP="00D056C0">
            <w:pPr>
              <w:kinsoku w:val="0"/>
              <w:overflowPunct w:val="0"/>
              <w:autoSpaceDE w:val="0"/>
              <w:autoSpaceDN w:val="0"/>
              <w:adjustRightInd w:val="0"/>
              <w:snapToGrid w:val="0"/>
              <w:spacing w:before="60" w:after="60"/>
              <w:jc w:val="left"/>
              <w:rPr>
                <w:snapToGrid w:val="0"/>
                <w:kern w:val="22"/>
                <w:szCs w:val="22"/>
              </w:rPr>
            </w:pPr>
          </w:p>
        </w:tc>
        <w:tc>
          <w:tcPr>
            <w:tcW w:w="6768" w:type="dxa"/>
            <w:tcBorders>
              <w:right w:val="single" w:sz="4" w:space="0" w:color="auto"/>
            </w:tcBorders>
            <w:vAlign w:val="center"/>
          </w:tcPr>
          <w:p w:rsidR="00221077" w:rsidRPr="00D056C0" w:rsidRDefault="00221077" w:rsidP="00CB2677">
            <w:pPr>
              <w:pStyle w:val="Para1"/>
              <w:numPr>
                <w:ilvl w:val="0"/>
                <w:numId w:val="0"/>
              </w:numPr>
              <w:tabs>
                <w:tab w:val="left" w:pos="458"/>
              </w:tabs>
              <w:kinsoku w:val="0"/>
              <w:overflowPunct w:val="0"/>
              <w:autoSpaceDE w:val="0"/>
              <w:autoSpaceDN w:val="0"/>
              <w:adjustRightInd w:val="0"/>
              <w:snapToGrid w:val="0"/>
              <w:spacing w:before="60" w:after="60"/>
              <w:ind w:left="432" w:hanging="432"/>
              <w:jc w:val="left"/>
              <w:rPr>
                <w:kern w:val="22"/>
              </w:rPr>
            </w:pPr>
            <w:r w:rsidRPr="00E343C3">
              <w:rPr>
                <w:kern w:val="22"/>
                <w:szCs w:val="22"/>
                <w:lang w:eastAsia="en-US"/>
              </w:rPr>
              <w:t>6.</w:t>
            </w:r>
            <w:r w:rsidR="001B1272" w:rsidRPr="00E343C3">
              <w:rPr>
                <w:kern w:val="22"/>
                <w:szCs w:val="22"/>
                <w:lang w:eastAsia="en-US"/>
              </w:rPr>
              <w:tab/>
            </w:r>
            <w:r w:rsidRPr="00D056C0">
              <w:rPr>
                <w:kern w:val="22"/>
              </w:rPr>
              <w:t>Review of individual cases of non-compliance under consideration by the Committee</w:t>
            </w:r>
          </w:p>
          <w:p w:rsidR="00A12DE2" w:rsidRPr="00D24122" w:rsidRDefault="00A12DE2" w:rsidP="00CB2677">
            <w:pPr>
              <w:pStyle w:val="Para1"/>
              <w:numPr>
                <w:ilvl w:val="0"/>
                <w:numId w:val="0"/>
              </w:numPr>
              <w:tabs>
                <w:tab w:val="left" w:pos="458"/>
              </w:tabs>
              <w:kinsoku w:val="0"/>
              <w:overflowPunct w:val="0"/>
              <w:autoSpaceDE w:val="0"/>
              <w:autoSpaceDN w:val="0"/>
              <w:adjustRightInd w:val="0"/>
              <w:snapToGrid w:val="0"/>
              <w:spacing w:before="60" w:after="60"/>
              <w:ind w:left="432" w:hanging="432"/>
              <w:jc w:val="left"/>
              <w:rPr>
                <w:kern w:val="22"/>
                <w:szCs w:val="22"/>
                <w:lang w:eastAsia="en-US"/>
              </w:rPr>
            </w:pPr>
            <w:r w:rsidRPr="00D056C0">
              <w:rPr>
                <w:kern w:val="22"/>
              </w:rPr>
              <w:t>7.</w:t>
            </w:r>
            <w:r w:rsidR="001B1272" w:rsidRPr="00D056C0">
              <w:rPr>
                <w:kern w:val="22"/>
              </w:rPr>
              <w:tab/>
            </w:r>
            <w:r w:rsidRPr="00D056C0">
              <w:rPr>
                <w:kern w:val="22"/>
              </w:rPr>
              <w:t>Final evaluation of the Strategic Plan for the Cartagena Protocol on Biosafety and follow</w:t>
            </w:r>
            <w:r w:rsidR="00FD27AF">
              <w:rPr>
                <w:kern w:val="22"/>
              </w:rPr>
              <w:t>-</w:t>
            </w:r>
            <w:r w:rsidRPr="00D056C0">
              <w:rPr>
                <w:kern w:val="22"/>
              </w:rPr>
              <w:t>up</w:t>
            </w:r>
          </w:p>
        </w:tc>
      </w:tr>
      <w:tr w:rsidR="00CE2692" w:rsidRPr="00D24122" w:rsidTr="00B33201">
        <w:trPr>
          <w:cantSplit/>
          <w:jc w:val="center"/>
        </w:trPr>
        <w:tc>
          <w:tcPr>
            <w:tcW w:w="2808" w:type="dxa"/>
            <w:tcBorders>
              <w:left w:val="single" w:sz="4" w:space="0" w:color="auto"/>
            </w:tcBorders>
          </w:tcPr>
          <w:p w:rsidR="00CE2692" w:rsidRPr="00E343C3" w:rsidRDefault="00CE2692" w:rsidP="00D056C0">
            <w:pPr>
              <w:kinsoku w:val="0"/>
              <w:overflowPunct w:val="0"/>
              <w:autoSpaceDE w:val="0"/>
              <w:autoSpaceDN w:val="0"/>
              <w:adjustRightInd w:val="0"/>
              <w:snapToGrid w:val="0"/>
              <w:spacing w:before="60" w:after="60"/>
              <w:rPr>
                <w:b/>
                <w:snapToGrid w:val="0"/>
                <w:kern w:val="22"/>
                <w:szCs w:val="22"/>
              </w:rPr>
            </w:pPr>
            <w:r w:rsidRPr="00D24122">
              <w:rPr>
                <w:b/>
                <w:snapToGrid w:val="0"/>
                <w:kern w:val="22"/>
                <w:szCs w:val="22"/>
              </w:rPr>
              <w:t>1</w:t>
            </w:r>
            <w:r w:rsidR="00D27F12" w:rsidRPr="00E343C3">
              <w:rPr>
                <w:b/>
                <w:snapToGrid w:val="0"/>
                <w:kern w:val="22"/>
                <w:szCs w:val="22"/>
              </w:rPr>
              <w:t>0</w:t>
            </w:r>
            <w:r w:rsidRPr="00E343C3">
              <w:rPr>
                <w:b/>
                <w:snapToGrid w:val="0"/>
                <w:kern w:val="22"/>
                <w:szCs w:val="22"/>
              </w:rPr>
              <w:t xml:space="preserve"> May </w:t>
            </w:r>
            <w:r w:rsidR="00300FC1" w:rsidRPr="00E343C3">
              <w:rPr>
                <w:b/>
                <w:snapToGrid w:val="0"/>
                <w:kern w:val="22"/>
                <w:szCs w:val="22"/>
              </w:rPr>
              <w:t>2018</w:t>
            </w:r>
          </w:p>
        </w:tc>
        <w:tc>
          <w:tcPr>
            <w:tcW w:w="6768" w:type="dxa"/>
            <w:tcBorders>
              <w:right w:val="single" w:sz="4" w:space="0" w:color="auto"/>
            </w:tcBorders>
          </w:tcPr>
          <w:p w:rsidR="00CE2692" w:rsidRPr="00E343C3" w:rsidRDefault="00CE2692" w:rsidP="00CB2677">
            <w:pPr>
              <w:tabs>
                <w:tab w:val="left" w:pos="458"/>
              </w:tabs>
              <w:kinsoku w:val="0"/>
              <w:overflowPunct w:val="0"/>
              <w:autoSpaceDE w:val="0"/>
              <w:autoSpaceDN w:val="0"/>
              <w:adjustRightInd w:val="0"/>
              <w:snapToGrid w:val="0"/>
              <w:spacing w:before="60" w:after="60"/>
              <w:ind w:left="432" w:hanging="432"/>
              <w:jc w:val="left"/>
              <w:rPr>
                <w:snapToGrid w:val="0"/>
                <w:kern w:val="22"/>
                <w:szCs w:val="22"/>
              </w:rPr>
            </w:pPr>
          </w:p>
        </w:tc>
      </w:tr>
      <w:tr w:rsidR="00CE2692" w:rsidRPr="00D24122" w:rsidTr="00B33201">
        <w:trPr>
          <w:cantSplit/>
          <w:jc w:val="center"/>
        </w:trPr>
        <w:tc>
          <w:tcPr>
            <w:tcW w:w="2808" w:type="dxa"/>
            <w:tcBorders>
              <w:left w:val="single" w:sz="4" w:space="0" w:color="auto"/>
            </w:tcBorders>
          </w:tcPr>
          <w:p w:rsidR="00CE2692" w:rsidRPr="00E343C3" w:rsidRDefault="00CE2692" w:rsidP="00D056C0">
            <w:pPr>
              <w:kinsoku w:val="0"/>
              <w:overflowPunct w:val="0"/>
              <w:autoSpaceDE w:val="0"/>
              <w:autoSpaceDN w:val="0"/>
              <w:adjustRightInd w:val="0"/>
              <w:snapToGrid w:val="0"/>
              <w:spacing w:before="60" w:after="60"/>
              <w:rPr>
                <w:snapToGrid w:val="0"/>
                <w:kern w:val="22"/>
                <w:szCs w:val="22"/>
              </w:rPr>
            </w:pPr>
            <w:r w:rsidRPr="00D24122">
              <w:rPr>
                <w:snapToGrid w:val="0"/>
                <w:kern w:val="22"/>
                <w:szCs w:val="22"/>
              </w:rPr>
              <w:t xml:space="preserve">9.30 a.m. </w:t>
            </w:r>
            <w:r w:rsidR="001B1272" w:rsidRPr="00E343C3">
              <w:rPr>
                <w:snapToGrid w:val="0"/>
                <w:kern w:val="22"/>
                <w:szCs w:val="22"/>
              </w:rPr>
              <w:t xml:space="preserve">- </w:t>
            </w:r>
            <w:r w:rsidRPr="00E343C3">
              <w:rPr>
                <w:snapToGrid w:val="0"/>
                <w:kern w:val="22"/>
                <w:szCs w:val="22"/>
              </w:rPr>
              <w:t>12.30 p.m.</w:t>
            </w:r>
          </w:p>
        </w:tc>
        <w:tc>
          <w:tcPr>
            <w:tcW w:w="6768" w:type="dxa"/>
            <w:tcBorders>
              <w:right w:val="single" w:sz="4" w:space="0" w:color="auto"/>
            </w:tcBorders>
          </w:tcPr>
          <w:p w:rsidR="00CE2692" w:rsidRPr="00253D7B" w:rsidRDefault="007B7785" w:rsidP="00CB2677">
            <w:pPr>
              <w:pStyle w:val="Para1"/>
              <w:numPr>
                <w:ilvl w:val="0"/>
                <w:numId w:val="0"/>
              </w:numPr>
              <w:tabs>
                <w:tab w:val="left" w:pos="458"/>
              </w:tabs>
              <w:kinsoku w:val="0"/>
              <w:overflowPunct w:val="0"/>
              <w:autoSpaceDE w:val="0"/>
              <w:autoSpaceDN w:val="0"/>
              <w:adjustRightInd w:val="0"/>
              <w:snapToGrid w:val="0"/>
              <w:spacing w:before="60" w:after="60"/>
              <w:ind w:left="432" w:hanging="432"/>
              <w:jc w:val="left"/>
              <w:rPr>
                <w:kern w:val="22"/>
                <w:szCs w:val="22"/>
              </w:rPr>
            </w:pPr>
            <w:r w:rsidRPr="00E343C3">
              <w:rPr>
                <w:kern w:val="22"/>
                <w:szCs w:val="22"/>
              </w:rPr>
              <w:t>8</w:t>
            </w:r>
            <w:r w:rsidR="00124FBD" w:rsidRPr="0082225C">
              <w:rPr>
                <w:kern w:val="22"/>
                <w:szCs w:val="22"/>
              </w:rPr>
              <w:t>.</w:t>
            </w:r>
            <w:r w:rsidR="001B1272" w:rsidRPr="0082225C">
              <w:rPr>
                <w:kern w:val="22"/>
                <w:szCs w:val="22"/>
              </w:rPr>
              <w:tab/>
            </w:r>
            <w:r w:rsidR="00124FBD" w:rsidRPr="0082225C">
              <w:rPr>
                <w:kern w:val="22"/>
              </w:rPr>
              <w:t>Report and recommendations of the Committee to the Conference of the Parties serving as the meeting of the Parties to the</w:t>
            </w:r>
            <w:r w:rsidR="00124FBD" w:rsidRPr="00C7421D">
              <w:rPr>
                <w:kern w:val="22"/>
              </w:rPr>
              <w:t xml:space="preserve"> Cartagena Protocol at its ninth meeting</w:t>
            </w:r>
          </w:p>
          <w:p w:rsidR="00CE2692" w:rsidRPr="00D24122" w:rsidRDefault="007B7785" w:rsidP="00CB2677">
            <w:pPr>
              <w:tabs>
                <w:tab w:val="left" w:pos="458"/>
              </w:tabs>
              <w:kinsoku w:val="0"/>
              <w:overflowPunct w:val="0"/>
              <w:autoSpaceDE w:val="0"/>
              <w:autoSpaceDN w:val="0"/>
              <w:adjustRightInd w:val="0"/>
              <w:snapToGrid w:val="0"/>
              <w:spacing w:before="60" w:after="60"/>
              <w:ind w:left="432" w:hanging="432"/>
              <w:jc w:val="left"/>
              <w:rPr>
                <w:snapToGrid w:val="0"/>
                <w:kern w:val="22"/>
                <w:szCs w:val="22"/>
              </w:rPr>
            </w:pPr>
            <w:r w:rsidRPr="00D24122">
              <w:rPr>
                <w:snapToGrid w:val="0"/>
                <w:kern w:val="22"/>
                <w:szCs w:val="22"/>
              </w:rPr>
              <w:t>9</w:t>
            </w:r>
            <w:r w:rsidR="00CE2692" w:rsidRPr="00D24122">
              <w:rPr>
                <w:snapToGrid w:val="0"/>
                <w:kern w:val="22"/>
                <w:szCs w:val="22"/>
              </w:rPr>
              <w:t>.</w:t>
            </w:r>
            <w:r w:rsidR="001B1272" w:rsidRPr="00D24122">
              <w:rPr>
                <w:snapToGrid w:val="0"/>
                <w:kern w:val="22"/>
                <w:szCs w:val="22"/>
              </w:rPr>
              <w:tab/>
            </w:r>
            <w:r w:rsidR="00CE2692" w:rsidRPr="00D24122">
              <w:rPr>
                <w:snapToGrid w:val="0"/>
                <w:kern w:val="22"/>
                <w:szCs w:val="22"/>
              </w:rPr>
              <w:t>Other matters</w:t>
            </w:r>
            <w:bookmarkStart w:id="0" w:name="_GoBack"/>
            <w:bookmarkEnd w:id="0"/>
          </w:p>
        </w:tc>
      </w:tr>
      <w:tr w:rsidR="00CE2692" w:rsidRPr="00D24122" w:rsidTr="00B33201">
        <w:trPr>
          <w:cantSplit/>
          <w:jc w:val="center"/>
        </w:trPr>
        <w:tc>
          <w:tcPr>
            <w:tcW w:w="2808" w:type="dxa"/>
            <w:tcBorders>
              <w:left w:val="single" w:sz="4" w:space="0" w:color="auto"/>
              <w:bottom w:val="single" w:sz="4" w:space="0" w:color="auto"/>
            </w:tcBorders>
          </w:tcPr>
          <w:p w:rsidR="00CE2692" w:rsidRPr="00E343C3" w:rsidRDefault="004001C7" w:rsidP="00D056C0">
            <w:pPr>
              <w:kinsoku w:val="0"/>
              <w:overflowPunct w:val="0"/>
              <w:autoSpaceDE w:val="0"/>
              <w:autoSpaceDN w:val="0"/>
              <w:adjustRightInd w:val="0"/>
              <w:snapToGrid w:val="0"/>
              <w:spacing w:before="60" w:after="60"/>
              <w:rPr>
                <w:snapToGrid w:val="0"/>
                <w:kern w:val="22"/>
                <w:szCs w:val="22"/>
              </w:rPr>
            </w:pPr>
            <w:r w:rsidRPr="00D24122">
              <w:rPr>
                <w:snapToGrid w:val="0"/>
                <w:kern w:val="22"/>
                <w:szCs w:val="22"/>
              </w:rPr>
              <w:t xml:space="preserve">2 </w:t>
            </w:r>
            <w:r w:rsidR="001B1272" w:rsidRPr="00E343C3">
              <w:rPr>
                <w:snapToGrid w:val="0"/>
                <w:kern w:val="22"/>
                <w:szCs w:val="22"/>
              </w:rPr>
              <w:t xml:space="preserve">- </w:t>
            </w:r>
            <w:r w:rsidRPr="00E343C3">
              <w:rPr>
                <w:snapToGrid w:val="0"/>
                <w:kern w:val="22"/>
                <w:szCs w:val="22"/>
              </w:rPr>
              <w:t>5</w:t>
            </w:r>
            <w:r w:rsidR="00CE2692" w:rsidRPr="00E343C3">
              <w:rPr>
                <w:snapToGrid w:val="0"/>
                <w:kern w:val="22"/>
                <w:szCs w:val="22"/>
              </w:rPr>
              <w:t xml:space="preserve"> p.m.</w:t>
            </w:r>
          </w:p>
        </w:tc>
        <w:tc>
          <w:tcPr>
            <w:tcW w:w="6768" w:type="dxa"/>
            <w:tcBorders>
              <w:bottom w:val="single" w:sz="4" w:space="0" w:color="auto"/>
              <w:right w:val="single" w:sz="4" w:space="0" w:color="auto"/>
            </w:tcBorders>
          </w:tcPr>
          <w:p w:rsidR="00CE2692" w:rsidRPr="00D24122" w:rsidRDefault="007B7785" w:rsidP="00CB2677">
            <w:pPr>
              <w:tabs>
                <w:tab w:val="left" w:pos="458"/>
              </w:tabs>
              <w:kinsoku w:val="0"/>
              <w:overflowPunct w:val="0"/>
              <w:autoSpaceDE w:val="0"/>
              <w:autoSpaceDN w:val="0"/>
              <w:adjustRightInd w:val="0"/>
              <w:snapToGrid w:val="0"/>
              <w:spacing w:before="60" w:after="60"/>
              <w:ind w:left="432" w:hanging="432"/>
              <w:jc w:val="left"/>
              <w:rPr>
                <w:snapToGrid w:val="0"/>
                <w:kern w:val="22"/>
                <w:szCs w:val="22"/>
              </w:rPr>
            </w:pPr>
            <w:r w:rsidRPr="0082225C">
              <w:rPr>
                <w:snapToGrid w:val="0"/>
                <w:kern w:val="22"/>
                <w:szCs w:val="22"/>
              </w:rPr>
              <w:t>10</w:t>
            </w:r>
            <w:r w:rsidR="00CE2692" w:rsidRPr="0082225C">
              <w:rPr>
                <w:snapToGrid w:val="0"/>
                <w:kern w:val="22"/>
                <w:szCs w:val="22"/>
              </w:rPr>
              <w:t>.</w:t>
            </w:r>
            <w:r w:rsidR="001B1272" w:rsidRPr="00D24122">
              <w:rPr>
                <w:snapToGrid w:val="0"/>
                <w:kern w:val="22"/>
                <w:szCs w:val="22"/>
              </w:rPr>
              <w:tab/>
            </w:r>
            <w:r w:rsidR="00CE2692" w:rsidRPr="00D24122">
              <w:rPr>
                <w:snapToGrid w:val="0"/>
                <w:kern w:val="22"/>
                <w:szCs w:val="22"/>
              </w:rPr>
              <w:t>Adoption of the report</w:t>
            </w:r>
          </w:p>
          <w:p w:rsidR="00CE2692" w:rsidRPr="00D24122" w:rsidRDefault="00341AF9" w:rsidP="00CB2677">
            <w:pPr>
              <w:tabs>
                <w:tab w:val="left" w:pos="458"/>
              </w:tabs>
              <w:kinsoku w:val="0"/>
              <w:overflowPunct w:val="0"/>
              <w:autoSpaceDE w:val="0"/>
              <w:autoSpaceDN w:val="0"/>
              <w:adjustRightInd w:val="0"/>
              <w:snapToGrid w:val="0"/>
              <w:spacing w:before="60" w:after="60"/>
              <w:ind w:left="432" w:hanging="432"/>
              <w:jc w:val="left"/>
              <w:rPr>
                <w:snapToGrid w:val="0"/>
                <w:kern w:val="22"/>
                <w:szCs w:val="22"/>
              </w:rPr>
            </w:pPr>
            <w:r w:rsidRPr="00D24122">
              <w:rPr>
                <w:snapToGrid w:val="0"/>
                <w:kern w:val="22"/>
                <w:szCs w:val="22"/>
              </w:rPr>
              <w:t>1</w:t>
            </w:r>
            <w:r w:rsidR="007B7785" w:rsidRPr="00D24122">
              <w:rPr>
                <w:snapToGrid w:val="0"/>
                <w:kern w:val="22"/>
                <w:szCs w:val="22"/>
              </w:rPr>
              <w:t>1</w:t>
            </w:r>
            <w:r w:rsidR="00CE2692" w:rsidRPr="00D24122">
              <w:rPr>
                <w:snapToGrid w:val="0"/>
                <w:kern w:val="22"/>
                <w:szCs w:val="22"/>
              </w:rPr>
              <w:t>.</w:t>
            </w:r>
            <w:r w:rsidR="001B1272" w:rsidRPr="00D24122">
              <w:rPr>
                <w:snapToGrid w:val="0"/>
                <w:kern w:val="22"/>
                <w:szCs w:val="22"/>
              </w:rPr>
              <w:tab/>
            </w:r>
            <w:r w:rsidR="00CE2692" w:rsidRPr="00D24122">
              <w:rPr>
                <w:snapToGrid w:val="0"/>
                <w:kern w:val="22"/>
                <w:szCs w:val="22"/>
              </w:rPr>
              <w:t>Closure of the meeting</w:t>
            </w:r>
          </w:p>
        </w:tc>
      </w:tr>
    </w:tbl>
    <w:p w:rsidR="00CE2D01" w:rsidRDefault="00CE2D01" w:rsidP="00D056C0">
      <w:pPr>
        <w:pStyle w:val="headingoneline"/>
        <w:tabs>
          <w:tab w:val="clear" w:pos="567"/>
        </w:tabs>
        <w:kinsoku w:val="0"/>
        <w:overflowPunct w:val="0"/>
        <w:autoSpaceDE w:val="0"/>
        <w:autoSpaceDN w:val="0"/>
        <w:adjustRightInd w:val="0"/>
        <w:snapToGrid w:val="0"/>
        <w:spacing w:before="0"/>
        <w:rPr>
          <w:b w:val="0"/>
          <w:snapToGrid w:val="0"/>
          <w:kern w:val="22"/>
        </w:rPr>
        <w:sectPr w:rsidR="00CE2D01" w:rsidSect="000D13E1">
          <w:headerReference w:type="even" r:id="rId22"/>
          <w:headerReference w:type="default" r:id="rId23"/>
          <w:headerReference w:type="first" r:id="rId24"/>
          <w:type w:val="continuous"/>
          <w:pgSz w:w="12240" w:h="15840" w:code="1"/>
          <w:pgMar w:top="1021" w:right="1440" w:bottom="1134" w:left="1440" w:header="454" w:footer="720" w:gutter="0"/>
          <w:cols w:space="720"/>
        </w:sectPr>
      </w:pPr>
    </w:p>
    <w:p w:rsidR="00926DBB" w:rsidRPr="00D24122" w:rsidRDefault="00926DBB" w:rsidP="00D056C0">
      <w:pPr>
        <w:pStyle w:val="headingoneline"/>
        <w:tabs>
          <w:tab w:val="clear" w:pos="567"/>
        </w:tabs>
        <w:kinsoku w:val="0"/>
        <w:overflowPunct w:val="0"/>
        <w:autoSpaceDE w:val="0"/>
        <w:autoSpaceDN w:val="0"/>
        <w:adjustRightInd w:val="0"/>
        <w:snapToGrid w:val="0"/>
        <w:spacing w:before="0"/>
        <w:outlineLvl w:val="2"/>
        <w:rPr>
          <w:b w:val="0"/>
          <w:snapToGrid w:val="0"/>
          <w:kern w:val="22"/>
        </w:rPr>
      </w:pPr>
      <w:r w:rsidRPr="00D24122">
        <w:rPr>
          <w:b w:val="0"/>
          <w:snapToGrid w:val="0"/>
          <w:kern w:val="22"/>
        </w:rPr>
        <w:lastRenderedPageBreak/>
        <w:t>Annex II</w:t>
      </w:r>
    </w:p>
    <w:p w:rsidR="00926DBB" w:rsidRPr="00D056C0" w:rsidRDefault="00926DBB" w:rsidP="00D056C0">
      <w:pPr>
        <w:pStyle w:val="Heading1"/>
        <w:tabs>
          <w:tab w:val="clear" w:pos="720"/>
        </w:tabs>
        <w:kinsoku w:val="0"/>
        <w:overflowPunct w:val="0"/>
        <w:autoSpaceDE w:val="0"/>
        <w:autoSpaceDN w:val="0"/>
        <w:adjustRightInd w:val="0"/>
        <w:snapToGrid w:val="0"/>
        <w:spacing w:before="120"/>
        <w:rPr>
          <w:rFonts w:ascii="Times New Roman Bold" w:hAnsi="Times New Roman Bold" w:cs="Times New Roman Bold"/>
          <w:caps w:val="0"/>
          <w:snapToGrid w:val="0"/>
          <w:kern w:val="22"/>
        </w:rPr>
      </w:pPr>
      <w:r w:rsidRPr="00D056C0">
        <w:rPr>
          <w:rFonts w:ascii="Times New Roman Bold" w:hAnsi="Times New Roman Bold" w:cs="Times New Roman Bold"/>
          <w:caps w:val="0"/>
          <w:snapToGrid w:val="0"/>
          <w:kern w:val="22"/>
        </w:rPr>
        <w:t>LIST OF DOCUMENTS FOR THE TWELFTH MEETING OF THE COMPLIANCE COMMITTEE UNDER THE BIOSAFETY PROTOCOL</w:t>
      </w:r>
    </w:p>
    <w:p w:rsidR="00926DBB" w:rsidRPr="00D24122" w:rsidRDefault="00926DBB" w:rsidP="00D056C0">
      <w:pPr>
        <w:kinsoku w:val="0"/>
        <w:overflowPunct w:val="0"/>
        <w:autoSpaceDE w:val="0"/>
        <w:autoSpaceDN w:val="0"/>
        <w:adjustRightInd w:val="0"/>
        <w:snapToGrid w:val="0"/>
        <w:spacing w:before="120" w:after="120"/>
        <w:rPr>
          <w:snapToGrid w:val="0"/>
          <w:kern w:val="22"/>
          <w:szCs w:val="22"/>
        </w:rPr>
      </w:pPr>
      <w:r w:rsidRPr="00D24122">
        <w:rPr>
          <w:i/>
          <w:snapToGrid w:val="0"/>
          <w:kern w:val="22"/>
          <w:szCs w:val="22"/>
        </w:rPr>
        <w:t>Symbol</w:t>
      </w:r>
      <w:r w:rsidRPr="00D24122">
        <w:rPr>
          <w:snapToGrid w:val="0"/>
          <w:kern w:val="22"/>
          <w:szCs w:val="22"/>
        </w:rPr>
        <w:tab/>
      </w:r>
      <w:r w:rsidR="00F117D8" w:rsidRPr="00D24122">
        <w:rPr>
          <w:snapToGrid w:val="0"/>
          <w:kern w:val="22"/>
          <w:szCs w:val="22"/>
        </w:rPr>
        <w:tab/>
      </w:r>
      <w:r w:rsidR="00F117D8" w:rsidRPr="00D24122">
        <w:rPr>
          <w:snapToGrid w:val="0"/>
          <w:kern w:val="22"/>
          <w:szCs w:val="22"/>
        </w:rPr>
        <w:tab/>
      </w:r>
      <w:r w:rsidR="00F117D8" w:rsidRPr="00D24122">
        <w:rPr>
          <w:snapToGrid w:val="0"/>
          <w:kern w:val="22"/>
          <w:szCs w:val="22"/>
        </w:rPr>
        <w:tab/>
      </w:r>
      <w:r w:rsidR="00034BF2" w:rsidRPr="00D24122">
        <w:rPr>
          <w:snapToGrid w:val="0"/>
          <w:kern w:val="22"/>
          <w:szCs w:val="22"/>
        </w:rPr>
        <w:tab/>
      </w:r>
      <w:r w:rsidR="00034BF2" w:rsidRPr="00D24122">
        <w:rPr>
          <w:snapToGrid w:val="0"/>
          <w:kern w:val="22"/>
          <w:szCs w:val="22"/>
        </w:rPr>
        <w:tab/>
      </w:r>
      <w:r w:rsidRPr="00D24122">
        <w:rPr>
          <w:i/>
          <w:snapToGrid w:val="0"/>
          <w:kern w:val="22"/>
          <w:szCs w:val="22"/>
        </w:rPr>
        <w:t>Title</w:t>
      </w:r>
    </w:p>
    <w:p w:rsidR="00926DBB" w:rsidRPr="00D24122" w:rsidRDefault="00CE2692" w:rsidP="00D056C0">
      <w:pPr>
        <w:kinsoku w:val="0"/>
        <w:overflowPunct w:val="0"/>
        <w:autoSpaceDE w:val="0"/>
        <w:autoSpaceDN w:val="0"/>
        <w:adjustRightInd w:val="0"/>
        <w:snapToGrid w:val="0"/>
        <w:spacing w:before="120" w:after="120"/>
        <w:ind w:left="2880" w:hanging="2880"/>
        <w:rPr>
          <w:snapToGrid w:val="0"/>
          <w:kern w:val="22"/>
          <w:szCs w:val="22"/>
        </w:rPr>
      </w:pPr>
      <w:r w:rsidRPr="00D24122">
        <w:rPr>
          <w:snapToGrid w:val="0"/>
          <w:kern w:val="22"/>
          <w:szCs w:val="22"/>
        </w:rPr>
        <w:t>CBD/CP/CC/1</w:t>
      </w:r>
      <w:r w:rsidR="00596F67" w:rsidRPr="00D24122">
        <w:rPr>
          <w:snapToGrid w:val="0"/>
          <w:kern w:val="22"/>
          <w:szCs w:val="22"/>
        </w:rPr>
        <w:t>5</w:t>
      </w:r>
      <w:r w:rsidRPr="00D24122">
        <w:rPr>
          <w:snapToGrid w:val="0"/>
          <w:kern w:val="22"/>
          <w:szCs w:val="22"/>
        </w:rPr>
        <w:t>/1</w:t>
      </w:r>
      <w:r w:rsidR="00926DBB" w:rsidRPr="00D24122">
        <w:rPr>
          <w:snapToGrid w:val="0"/>
          <w:kern w:val="22"/>
          <w:szCs w:val="22"/>
        </w:rPr>
        <w:tab/>
        <w:t>Provisional agenda</w:t>
      </w:r>
    </w:p>
    <w:p w:rsidR="00926DBB" w:rsidRPr="00D24122" w:rsidRDefault="00CE2692" w:rsidP="00D056C0">
      <w:pPr>
        <w:kinsoku w:val="0"/>
        <w:overflowPunct w:val="0"/>
        <w:autoSpaceDE w:val="0"/>
        <w:autoSpaceDN w:val="0"/>
        <w:adjustRightInd w:val="0"/>
        <w:snapToGrid w:val="0"/>
        <w:spacing w:before="120" w:after="120"/>
        <w:ind w:left="2880" w:hanging="2880"/>
        <w:rPr>
          <w:snapToGrid w:val="0"/>
          <w:kern w:val="22"/>
          <w:szCs w:val="22"/>
        </w:rPr>
      </w:pPr>
      <w:r w:rsidRPr="00D24122">
        <w:rPr>
          <w:snapToGrid w:val="0"/>
          <w:kern w:val="22"/>
          <w:szCs w:val="22"/>
        </w:rPr>
        <w:t>CBD/CP/CC/1</w:t>
      </w:r>
      <w:r w:rsidR="00596F67" w:rsidRPr="00D24122">
        <w:rPr>
          <w:snapToGrid w:val="0"/>
          <w:kern w:val="22"/>
          <w:szCs w:val="22"/>
        </w:rPr>
        <w:t>5</w:t>
      </w:r>
      <w:r w:rsidRPr="00D24122">
        <w:rPr>
          <w:snapToGrid w:val="0"/>
          <w:kern w:val="22"/>
          <w:szCs w:val="22"/>
        </w:rPr>
        <w:t>/1</w:t>
      </w:r>
      <w:r w:rsidR="00926DBB" w:rsidRPr="00D24122">
        <w:rPr>
          <w:snapToGrid w:val="0"/>
          <w:kern w:val="22"/>
          <w:szCs w:val="22"/>
        </w:rPr>
        <w:t>/Add.1</w:t>
      </w:r>
      <w:r w:rsidR="00926DBB" w:rsidRPr="00D24122">
        <w:rPr>
          <w:snapToGrid w:val="0"/>
          <w:kern w:val="22"/>
          <w:szCs w:val="22"/>
        </w:rPr>
        <w:tab/>
        <w:t>Annotat</w:t>
      </w:r>
      <w:r w:rsidR="00456F86">
        <w:rPr>
          <w:snapToGrid w:val="0"/>
          <w:kern w:val="22"/>
          <w:szCs w:val="22"/>
        </w:rPr>
        <w:t>ed</w:t>
      </w:r>
      <w:r w:rsidR="00926DBB" w:rsidRPr="00D24122">
        <w:rPr>
          <w:snapToGrid w:val="0"/>
          <w:kern w:val="22"/>
          <w:szCs w:val="22"/>
        </w:rPr>
        <w:t xml:space="preserve"> provisional agenda</w:t>
      </w:r>
    </w:p>
    <w:p w:rsidR="00926DBB" w:rsidRPr="00D24122" w:rsidRDefault="00CE2692" w:rsidP="00D056C0">
      <w:pPr>
        <w:kinsoku w:val="0"/>
        <w:overflowPunct w:val="0"/>
        <w:autoSpaceDE w:val="0"/>
        <w:autoSpaceDN w:val="0"/>
        <w:adjustRightInd w:val="0"/>
        <w:snapToGrid w:val="0"/>
        <w:spacing w:before="120" w:after="120"/>
        <w:ind w:left="2880" w:hanging="2880"/>
        <w:rPr>
          <w:snapToGrid w:val="0"/>
          <w:kern w:val="22"/>
          <w:szCs w:val="22"/>
        </w:rPr>
      </w:pPr>
      <w:r w:rsidRPr="00D24122">
        <w:rPr>
          <w:snapToGrid w:val="0"/>
          <w:kern w:val="22"/>
          <w:szCs w:val="22"/>
        </w:rPr>
        <w:t>CBD/CP/CC/1</w:t>
      </w:r>
      <w:r w:rsidR="00596F67" w:rsidRPr="00D24122">
        <w:rPr>
          <w:snapToGrid w:val="0"/>
          <w:kern w:val="22"/>
          <w:szCs w:val="22"/>
        </w:rPr>
        <w:t>5</w:t>
      </w:r>
      <w:r w:rsidR="00926DBB" w:rsidRPr="00D24122">
        <w:rPr>
          <w:snapToGrid w:val="0"/>
          <w:kern w:val="22"/>
          <w:szCs w:val="22"/>
        </w:rPr>
        <w:t>/2</w:t>
      </w:r>
      <w:r w:rsidR="00926DBB" w:rsidRPr="00D24122">
        <w:rPr>
          <w:snapToGrid w:val="0"/>
          <w:kern w:val="22"/>
          <w:szCs w:val="22"/>
        </w:rPr>
        <w:tab/>
      </w:r>
      <w:r w:rsidR="00D71BE9" w:rsidRPr="00D056C0">
        <w:rPr>
          <w:snapToGrid w:val="0"/>
          <w:kern w:val="22"/>
        </w:rPr>
        <w:t>Review of consistency between information in national reports and the Biosafety Clearing-House</w:t>
      </w:r>
    </w:p>
    <w:p w:rsidR="00926DBB" w:rsidRPr="00D24122" w:rsidRDefault="00CE2692" w:rsidP="00D056C0">
      <w:pPr>
        <w:kinsoku w:val="0"/>
        <w:overflowPunct w:val="0"/>
        <w:autoSpaceDE w:val="0"/>
        <w:autoSpaceDN w:val="0"/>
        <w:adjustRightInd w:val="0"/>
        <w:snapToGrid w:val="0"/>
        <w:spacing w:before="120" w:after="120"/>
        <w:ind w:left="2880" w:hanging="2880"/>
        <w:rPr>
          <w:snapToGrid w:val="0"/>
          <w:kern w:val="22"/>
          <w:szCs w:val="22"/>
        </w:rPr>
      </w:pPr>
      <w:r w:rsidRPr="00E343C3">
        <w:rPr>
          <w:snapToGrid w:val="0"/>
          <w:kern w:val="22"/>
          <w:szCs w:val="22"/>
        </w:rPr>
        <w:t>CBD/CP/CC/1</w:t>
      </w:r>
      <w:r w:rsidR="00596F67" w:rsidRPr="00E343C3">
        <w:rPr>
          <w:snapToGrid w:val="0"/>
          <w:kern w:val="22"/>
          <w:szCs w:val="22"/>
        </w:rPr>
        <w:t>5</w:t>
      </w:r>
      <w:r w:rsidR="00926DBB" w:rsidRPr="00E343C3">
        <w:rPr>
          <w:snapToGrid w:val="0"/>
          <w:kern w:val="22"/>
          <w:szCs w:val="22"/>
        </w:rPr>
        <w:t>/3</w:t>
      </w:r>
      <w:r w:rsidR="00926DBB" w:rsidRPr="00E343C3">
        <w:rPr>
          <w:snapToGrid w:val="0"/>
          <w:kern w:val="22"/>
          <w:szCs w:val="22"/>
        </w:rPr>
        <w:tab/>
      </w:r>
      <w:r w:rsidR="00EE6B26" w:rsidRPr="00D056C0">
        <w:rPr>
          <w:snapToGrid w:val="0"/>
          <w:kern w:val="22"/>
        </w:rPr>
        <w:t>Assessment of information submitted to the Biosafety Clearing-House under contained use</w:t>
      </w:r>
    </w:p>
    <w:p w:rsidR="00AB4B15" w:rsidRPr="00D24122" w:rsidRDefault="00CE2692" w:rsidP="00D056C0">
      <w:pPr>
        <w:kinsoku w:val="0"/>
        <w:overflowPunct w:val="0"/>
        <w:autoSpaceDE w:val="0"/>
        <w:autoSpaceDN w:val="0"/>
        <w:adjustRightInd w:val="0"/>
        <w:snapToGrid w:val="0"/>
        <w:spacing w:before="120" w:after="120"/>
        <w:ind w:left="2880" w:hanging="2880"/>
        <w:rPr>
          <w:snapToGrid w:val="0"/>
          <w:kern w:val="22"/>
          <w:szCs w:val="22"/>
        </w:rPr>
      </w:pPr>
      <w:r w:rsidRPr="00E343C3">
        <w:rPr>
          <w:snapToGrid w:val="0"/>
          <w:kern w:val="22"/>
          <w:szCs w:val="22"/>
        </w:rPr>
        <w:t>CBD/CP/CC/1</w:t>
      </w:r>
      <w:r w:rsidR="00596F67" w:rsidRPr="00E343C3">
        <w:rPr>
          <w:snapToGrid w:val="0"/>
          <w:kern w:val="22"/>
          <w:szCs w:val="22"/>
        </w:rPr>
        <w:t>5</w:t>
      </w:r>
      <w:r w:rsidR="00926DBB" w:rsidRPr="00E343C3">
        <w:rPr>
          <w:snapToGrid w:val="0"/>
          <w:kern w:val="22"/>
          <w:szCs w:val="22"/>
        </w:rPr>
        <w:t>/4</w:t>
      </w:r>
      <w:r w:rsidR="00490AE0" w:rsidRPr="00D24122">
        <w:rPr>
          <w:snapToGrid w:val="0"/>
          <w:kern w:val="22"/>
          <w:szCs w:val="22"/>
        </w:rPr>
        <w:tab/>
      </w:r>
      <w:r w:rsidRPr="00D24122">
        <w:rPr>
          <w:snapToGrid w:val="0"/>
          <w:kern w:val="22"/>
          <w:szCs w:val="22"/>
        </w:rPr>
        <w:t>Review of general issues of compliance</w:t>
      </w:r>
    </w:p>
    <w:p w:rsidR="00955ECE" w:rsidRPr="00D056C0" w:rsidRDefault="00955ECE" w:rsidP="00D056C0">
      <w:pPr>
        <w:kinsoku w:val="0"/>
        <w:overflowPunct w:val="0"/>
        <w:autoSpaceDE w:val="0"/>
        <w:autoSpaceDN w:val="0"/>
        <w:adjustRightInd w:val="0"/>
        <w:snapToGrid w:val="0"/>
        <w:spacing w:before="120" w:after="120"/>
        <w:ind w:left="2880" w:hanging="2880"/>
        <w:rPr>
          <w:rFonts w:eastAsia="SimSun"/>
          <w:snapToGrid w:val="0"/>
          <w:kern w:val="22"/>
        </w:rPr>
      </w:pPr>
      <w:r w:rsidRPr="00D056C0">
        <w:rPr>
          <w:rFonts w:eastAsia="SimSun"/>
          <w:snapToGrid w:val="0"/>
          <w:kern w:val="22"/>
        </w:rPr>
        <w:t>CBD/CP/CC/15/INF/1</w:t>
      </w:r>
      <w:r w:rsidR="001B352B" w:rsidRPr="00D056C0">
        <w:rPr>
          <w:rFonts w:eastAsia="SimSun"/>
          <w:snapToGrid w:val="0"/>
          <w:kern w:val="22"/>
        </w:rPr>
        <w:tab/>
      </w:r>
      <w:r w:rsidR="00C0567C" w:rsidRPr="00D056C0">
        <w:rPr>
          <w:rFonts w:eastAsia="SimSun"/>
          <w:snapToGrid w:val="0"/>
          <w:kern w:val="22"/>
        </w:rPr>
        <w:t xml:space="preserve">Advance draft </w:t>
      </w:r>
      <w:r w:rsidR="00DE5EE6" w:rsidRPr="00D056C0">
        <w:rPr>
          <w:rFonts w:eastAsia="SimSun"/>
          <w:snapToGrid w:val="0"/>
          <w:kern w:val="22"/>
        </w:rPr>
        <w:t xml:space="preserve">overview </w:t>
      </w:r>
      <w:r w:rsidR="001B352B" w:rsidRPr="00D056C0">
        <w:rPr>
          <w:rFonts w:eastAsia="SimSun"/>
          <w:snapToGrid w:val="0"/>
          <w:kern w:val="22"/>
        </w:rPr>
        <w:t>of submissions on practical guidance on specific measures for contained use of living modified organisms that effectively limit their contact with and</w:t>
      </w:r>
      <w:r w:rsidR="00864450" w:rsidRPr="00D056C0">
        <w:rPr>
          <w:rFonts w:eastAsia="SimSun"/>
          <w:snapToGrid w:val="0"/>
          <w:kern w:val="22"/>
        </w:rPr>
        <w:t xml:space="preserve"> </w:t>
      </w:r>
      <w:r w:rsidR="001B352B" w:rsidRPr="00D056C0">
        <w:rPr>
          <w:rFonts w:eastAsia="SimSun"/>
          <w:snapToGrid w:val="0"/>
          <w:kern w:val="22"/>
        </w:rPr>
        <w:t>impact on the external environment</w:t>
      </w:r>
    </w:p>
    <w:p w:rsidR="00A70657" w:rsidRPr="00D24122" w:rsidRDefault="00A70657" w:rsidP="00D056C0">
      <w:pPr>
        <w:kinsoku w:val="0"/>
        <w:overflowPunct w:val="0"/>
        <w:autoSpaceDE w:val="0"/>
        <w:autoSpaceDN w:val="0"/>
        <w:adjustRightInd w:val="0"/>
        <w:snapToGrid w:val="0"/>
        <w:spacing w:before="120" w:after="120"/>
        <w:ind w:left="2880" w:hanging="2880"/>
        <w:rPr>
          <w:snapToGrid w:val="0"/>
          <w:kern w:val="22"/>
          <w:szCs w:val="22"/>
        </w:rPr>
      </w:pPr>
      <w:r w:rsidRPr="00D056C0">
        <w:rPr>
          <w:snapToGrid w:val="0"/>
          <w:kern w:val="22"/>
        </w:rPr>
        <w:t>CBD/CP/CC/15/INF/2</w:t>
      </w:r>
      <w:r w:rsidRPr="00D056C0">
        <w:rPr>
          <w:snapToGrid w:val="0"/>
          <w:kern w:val="22"/>
        </w:rPr>
        <w:tab/>
        <w:t>Consideration by the Compliance Committee of the obligation to submit national reports in the context of decision BS-V/1</w:t>
      </w:r>
    </w:p>
    <w:p w:rsidR="00A36C0B" w:rsidRPr="00D24122" w:rsidRDefault="00926DBB" w:rsidP="00D056C0">
      <w:pPr>
        <w:pStyle w:val="Head2"/>
        <w:keepNext w:val="0"/>
        <w:kinsoku w:val="0"/>
        <w:overflowPunct w:val="0"/>
        <w:autoSpaceDE w:val="0"/>
        <w:autoSpaceDN w:val="0"/>
        <w:adjustRightInd w:val="0"/>
        <w:snapToGrid w:val="0"/>
        <w:spacing w:before="120" w:after="120"/>
        <w:rPr>
          <w:snapToGrid w:val="0"/>
          <w:kern w:val="22"/>
        </w:rPr>
      </w:pPr>
      <w:r w:rsidRPr="00D24122">
        <w:rPr>
          <w:snapToGrid w:val="0"/>
          <w:kern w:val="22"/>
          <w:szCs w:val="22"/>
        </w:rPr>
        <w:t>__________</w:t>
      </w:r>
    </w:p>
    <w:sectPr w:rsidR="00A36C0B" w:rsidRPr="00D24122" w:rsidSect="00D056C0">
      <w:headerReference w:type="default" r:id="rId25"/>
      <w:pgSz w:w="12240" w:h="15840" w:code="1"/>
      <w:pgMar w:top="1021" w:right="1440" w:bottom="1134" w:left="1440" w:header="461"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83A" w:rsidRDefault="0017683A">
      <w:r>
        <w:separator/>
      </w:r>
    </w:p>
  </w:endnote>
  <w:endnote w:type="continuationSeparator" w:id="0">
    <w:p w:rsidR="0017683A" w:rsidRDefault="0017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83A" w:rsidRDefault="0017683A">
      <w:r>
        <w:separator/>
      </w:r>
    </w:p>
  </w:footnote>
  <w:footnote w:type="continuationSeparator" w:id="0">
    <w:p w:rsidR="0017683A" w:rsidRDefault="0017683A">
      <w:r>
        <w:continuationSeparator/>
      </w:r>
    </w:p>
  </w:footnote>
  <w:footnote w:id="1">
    <w:p w:rsidR="00666631" w:rsidRPr="00D056C0" w:rsidRDefault="00666631" w:rsidP="00D056C0">
      <w:pPr>
        <w:pStyle w:val="FootnoteText"/>
        <w:keepLines w:val="0"/>
        <w:kinsoku w:val="0"/>
        <w:overflowPunct w:val="0"/>
        <w:autoSpaceDE w:val="0"/>
        <w:autoSpaceDN w:val="0"/>
        <w:ind w:firstLine="0"/>
        <w:jc w:val="left"/>
        <w:rPr>
          <w:snapToGrid w:val="0"/>
          <w:kern w:val="18"/>
          <w:szCs w:val="18"/>
        </w:rPr>
      </w:pPr>
      <w:r w:rsidRPr="00D056C0">
        <w:rPr>
          <w:rStyle w:val="FootnoteReference"/>
          <w:snapToGrid w:val="0"/>
          <w:kern w:val="18"/>
          <w:szCs w:val="18"/>
          <w:u w:val="none"/>
          <w:vertAlign w:val="superscript"/>
        </w:rPr>
        <w:footnoteRef/>
      </w:r>
      <w:r w:rsidRPr="00D056C0">
        <w:rPr>
          <w:snapToGrid w:val="0"/>
          <w:kern w:val="18"/>
          <w:szCs w:val="18"/>
        </w:rPr>
        <w:t xml:space="preserve"> A final overview will be made available for the consideration by the </w:t>
      </w:r>
      <w:r w:rsidR="00253D7B" w:rsidRPr="00D056C0">
        <w:rPr>
          <w:snapToGrid w:val="0"/>
          <w:kern w:val="18"/>
          <w:szCs w:val="18"/>
        </w:rPr>
        <w:t>Conference of the Parties serving as the meeting of the Parties to the Protocol</w:t>
      </w:r>
      <w:r w:rsidRPr="00D056C0">
        <w:rPr>
          <w:snapToGrid w:val="0"/>
          <w:kern w:val="18"/>
          <w:szCs w:val="18"/>
        </w:rPr>
        <w:t xml:space="preserve"> at its ninth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BB" w:rsidRPr="00B33201" w:rsidRDefault="00926DBB" w:rsidP="00D056C0">
    <w:pPr>
      <w:pStyle w:val="Footer"/>
      <w:tabs>
        <w:tab w:val="clear" w:pos="4320"/>
        <w:tab w:val="clear" w:pos="8640"/>
      </w:tabs>
      <w:kinsoku w:val="0"/>
      <w:overflowPunct w:val="0"/>
      <w:autoSpaceDE w:val="0"/>
      <w:autoSpaceDN w:val="0"/>
      <w:ind w:firstLine="0"/>
      <w:jc w:val="left"/>
      <w:rPr>
        <w:noProof/>
        <w:kern w:val="22"/>
      </w:rPr>
    </w:pPr>
    <w:r w:rsidRPr="00B33201">
      <w:rPr>
        <w:noProof/>
        <w:kern w:val="22"/>
      </w:rPr>
      <w:t>CBD/</w:t>
    </w:r>
    <w:r w:rsidR="0060567A" w:rsidRPr="00B33201">
      <w:rPr>
        <w:noProof/>
        <w:kern w:val="22"/>
      </w:rPr>
      <w:t>CP</w:t>
    </w:r>
    <w:r w:rsidRPr="00B33201">
      <w:rPr>
        <w:noProof/>
        <w:kern w:val="22"/>
      </w:rPr>
      <w:t>/CC/1</w:t>
    </w:r>
    <w:r w:rsidR="00B867D7">
      <w:rPr>
        <w:noProof/>
        <w:kern w:val="22"/>
      </w:rPr>
      <w:t>5</w:t>
    </w:r>
    <w:r w:rsidRPr="00B33201">
      <w:rPr>
        <w:noProof/>
        <w:kern w:val="22"/>
      </w:rPr>
      <w:t>/1/Add.1</w:t>
    </w:r>
  </w:p>
  <w:p w:rsidR="00926DBB" w:rsidRPr="00B33201" w:rsidRDefault="00926DBB" w:rsidP="00D056C0">
    <w:pPr>
      <w:pStyle w:val="Header"/>
      <w:tabs>
        <w:tab w:val="clear" w:pos="4320"/>
        <w:tab w:val="clear" w:pos="8640"/>
      </w:tabs>
      <w:kinsoku w:val="0"/>
      <w:overflowPunct w:val="0"/>
      <w:autoSpaceDE w:val="0"/>
      <w:autoSpaceDN w:val="0"/>
      <w:jc w:val="left"/>
      <w:rPr>
        <w:rStyle w:val="PageNumber"/>
        <w:noProof/>
        <w:kern w:val="22"/>
        <w:lang w:eastAsia="en-US"/>
      </w:rPr>
    </w:pPr>
    <w:r w:rsidRPr="00B33201">
      <w:rPr>
        <w:noProof/>
        <w:kern w:val="22"/>
      </w:rPr>
      <w:t xml:space="preserve">Page </w:t>
    </w:r>
    <w:r w:rsidRPr="00B33201">
      <w:rPr>
        <w:rStyle w:val="PageNumber"/>
        <w:noProof/>
        <w:kern w:val="22"/>
      </w:rPr>
      <w:fldChar w:fldCharType="begin"/>
    </w:r>
    <w:r w:rsidRPr="00B33201">
      <w:rPr>
        <w:rStyle w:val="PageNumber"/>
        <w:noProof/>
        <w:kern w:val="22"/>
      </w:rPr>
      <w:instrText xml:space="preserve"> PAGE </w:instrText>
    </w:r>
    <w:r w:rsidRPr="00B33201">
      <w:rPr>
        <w:rStyle w:val="PageNumber"/>
        <w:noProof/>
        <w:kern w:val="22"/>
      </w:rPr>
      <w:fldChar w:fldCharType="separate"/>
    </w:r>
    <w:r w:rsidR="00CB2677">
      <w:rPr>
        <w:rStyle w:val="PageNumber"/>
        <w:noProof/>
        <w:kern w:val="22"/>
      </w:rPr>
      <w:t>4</w:t>
    </w:r>
    <w:r w:rsidRPr="00B33201">
      <w:rPr>
        <w:rStyle w:val="PageNumber"/>
        <w:noProof/>
        <w:kern w:val="22"/>
      </w:rPr>
      <w:fldChar w:fldCharType="end"/>
    </w:r>
  </w:p>
  <w:p w:rsidR="0063064F" w:rsidRPr="00B33201" w:rsidRDefault="0063064F" w:rsidP="00D056C0">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BB" w:rsidRPr="00B33201" w:rsidRDefault="00926DBB" w:rsidP="00D056C0">
    <w:pPr>
      <w:pStyle w:val="Header"/>
      <w:tabs>
        <w:tab w:val="clear" w:pos="4320"/>
        <w:tab w:val="clear" w:pos="8640"/>
      </w:tabs>
      <w:kinsoku w:val="0"/>
      <w:overflowPunct w:val="0"/>
      <w:autoSpaceDE w:val="0"/>
      <w:autoSpaceDN w:val="0"/>
      <w:jc w:val="right"/>
      <w:rPr>
        <w:noProof/>
        <w:kern w:val="22"/>
      </w:rPr>
    </w:pPr>
    <w:r w:rsidRPr="00B33201">
      <w:rPr>
        <w:noProof/>
        <w:kern w:val="22"/>
      </w:rPr>
      <w:t>CBD/</w:t>
    </w:r>
    <w:r w:rsidR="0060567A" w:rsidRPr="00B33201">
      <w:rPr>
        <w:noProof/>
        <w:kern w:val="22"/>
      </w:rPr>
      <w:t>CP</w:t>
    </w:r>
    <w:r w:rsidRPr="00B33201">
      <w:rPr>
        <w:noProof/>
        <w:kern w:val="22"/>
      </w:rPr>
      <w:t>/CC/1</w:t>
    </w:r>
    <w:r w:rsidR="00B867D7">
      <w:rPr>
        <w:noProof/>
        <w:kern w:val="22"/>
      </w:rPr>
      <w:t>5</w:t>
    </w:r>
    <w:r w:rsidRPr="00B33201">
      <w:rPr>
        <w:noProof/>
        <w:kern w:val="22"/>
      </w:rPr>
      <w:t>/1/Add.1</w:t>
    </w:r>
  </w:p>
  <w:p w:rsidR="00926DBB" w:rsidRPr="00B33201" w:rsidRDefault="00926DBB" w:rsidP="00D056C0">
    <w:pPr>
      <w:pStyle w:val="Header"/>
      <w:tabs>
        <w:tab w:val="clear" w:pos="4320"/>
        <w:tab w:val="clear" w:pos="8640"/>
      </w:tabs>
      <w:kinsoku w:val="0"/>
      <w:overflowPunct w:val="0"/>
      <w:autoSpaceDE w:val="0"/>
      <w:autoSpaceDN w:val="0"/>
      <w:jc w:val="right"/>
      <w:rPr>
        <w:rStyle w:val="PageNumber"/>
        <w:noProof/>
        <w:kern w:val="22"/>
        <w:lang w:eastAsia="en-US"/>
      </w:rPr>
    </w:pPr>
    <w:r w:rsidRPr="00B33201">
      <w:rPr>
        <w:noProof/>
        <w:kern w:val="22"/>
      </w:rPr>
      <w:t xml:space="preserve">Page </w:t>
    </w:r>
    <w:r w:rsidRPr="00B33201">
      <w:rPr>
        <w:rStyle w:val="PageNumber"/>
        <w:noProof/>
        <w:kern w:val="22"/>
      </w:rPr>
      <w:fldChar w:fldCharType="begin"/>
    </w:r>
    <w:r w:rsidRPr="00B33201">
      <w:rPr>
        <w:rStyle w:val="PageNumber"/>
        <w:noProof/>
        <w:kern w:val="22"/>
      </w:rPr>
      <w:instrText xml:space="preserve"> PAGE </w:instrText>
    </w:r>
    <w:r w:rsidRPr="00B33201">
      <w:rPr>
        <w:rStyle w:val="PageNumber"/>
        <w:noProof/>
        <w:kern w:val="22"/>
      </w:rPr>
      <w:fldChar w:fldCharType="separate"/>
    </w:r>
    <w:r w:rsidR="00CB2677">
      <w:rPr>
        <w:rStyle w:val="PageNumber"/>
        <w:noProof/>
        <w:kern w:val="22"/>
      </w:rPr>
      <w:t>5</w:t>
    </w:r>
    <w:r w:rsidRPr="00B33201">
      <w:rPr>
        <w:rStyle w:val="PageNumber"/>
        <w:noProof/>
        <w:kern w:val="22"/>
      </w:rPr>
      <w:fldChar w:fldCharType="end"/>
    </w:r>
  </w:p>
  <w:p w:rsidR="00926DBB" w:rsidRPr="00B33201" w:rsidRDefault="00926DBB" w:rsidP="00D056C0">
    <w:pPr>
      <w:pStyle w:val="Header"/>
      <w:tabs>
        <w:tab w:val="clear" w:pos="4320"/>
        <w:tab w:val="clear" w:pos="8640"/>
      </w:tabs>
      <w:kinsoku w:val="0"/>
      <w:overflowPunct w:val="0"/>
      <w:autoSpaceDE w:val="0"/>
      <w:autoSpaceDN w:val="0"/>
      <w:jc w:val="right"/>
      <w:rPr>
        <w:noProof/>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BB" w:rsidRDefault="00926DBB">
    <w:pPr>
      <w:pStyle w:val="Header"/>
    </w:pPr>
    <w:r w:rsidRPr="006E50A9">
      <w:t>CBD/</w:t>
    </w:r>
    <w:r w:rsidR="00B9404F">
      <w:t>CP</w:t>
    </w:r>
    <w:r w:rsidRPr="006E50A9">
      <w:t>/CC/1</w:t>
    </w:r>
    <w:r w:rsidR="00B9404F">
      <w:t>4</w:t>
    </w:r>
    <w:r w:rsidRPr="006E50A9">
      <w:t>/1/Add.1</w:t>
    </w:r>
  </w:p>
  <w:p w:rsidR="00926DBB" w:rsidRDefault="00926DBB">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2677">
      <w:rPr>
        <w:rStyle w:val="PageNumber"/>
        <w:noProof/>
      </w:rPr>
      <w:t>6</w:t>
    </w:r>
    <w:r>
      <w:rPr>
        <w:rStyle w:val="PageNumber"/>
      </w:rPr>
      <w:fldChar w:fldCharType="end"/>
    </w:r>
  </w:p>
  <w:p w:rsidR="00926DBB" w:rsidRDefault="00926D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BB" w:rsidRDefault="00926DBB" w:rsidP="000D13E1">
    <w:pPr>
      <w:pStyle w:val="Header"/>
      <w:tabs>
        <w:tab w:val="clear" w:pos="4320"/>
      </w:tabs>
      <w:jc w:val="right"/>
    </w:pPr>
    <w:r w:rsidRPr="00404634">
      <w:t>UNEP/CBD/BS/CC/2015/1/1/Add.1</w:t>
    </w:r>
  </w:p>
  <w:p w:rsidR="00926DBB" w:rsidRDefault="00926DBB" w:rsidP="000D13E1">
    <w:pPr>
      <w:pStyle w:val="Header"/>
      <w:tabs>
        <w:tab w:val="clear" w:pos="4320"/>
      </w:tabs>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04F85">
      <w:rPr>
        <w:rStyle w:val="PageNumber"/>
        <w:noProof/>
      </w:rPr>
      <w:t>5</w:t>
    </w:r>
    <w:r>
      <w:rPr>
        <w:rStyle w:val="PageNumber"/>
      </w:rPr>
      <w:fldChar w:fldCharType="end"/>
    </w:r>
  </w:p>
  <w:p w:rsidR="00926DBB" w:rsidRDefault="00926DBB" w:rsidP="000D13E1">
    <w:pPr>
      <w:pStyle w:val="Header"/>
      <w:tabs>
        <w:tab w:val="left" w:pos="6379"/>
        <w:tab w:val="left" w:pos="6480"/>
        <w:tab w:val="left" w:pos="7088"/>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BB" w:rsidRDefault="00926D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65" w:rsidRDefault="00731A65" w:rsidP="00471DE9">
    <w:pPr>
      <w:pStyle w:val="Header"/>
      <w:tabs>
        <w:tab w:val="left" w:pos="6379"/>
        <w:tab w:val="left" w:pos="6480"/>
        <w:tab w:val="left" w:pos="7088"/>
      </w:tabs>
      <w:ind w:left="627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498B29E"/>
    <w:lvl w:ilvl="0">
      <w:start w:val="1"/>
      <w:numFmt w:val="decimal"/>
      <w:lvlText w:val="%1)"/>
      <w:lvlJc w:val="left"/>
      <w:pPr>
        <w:tabs>
          <w:tab w:val="num" w:pos="2386"/>
        </w:tabs>
        <w:ind w:left="2386" w:hanging="360"/>
      </w:pPr>
      <w:rPr>
        <w:rFonts w:hint="default"/>
      </w:rPr>
    </w:lvl>
    <w:lvl w:ilvl="1">
      <w:start w:val="1"/>
      <w:numFmt w:val="lowerLetter"/>
      <w:pStyle w:val="Style1"/>
      <w:lvlText w:val="(%2)"/>
      <w:lvlJc w:val="left"/>
      <w:pPr>
        <w:tabs>
          <w:tab w:val="num" w:pos="3106"/>
        </w:tabs>
        <w:ind w:left="2026" w:firstLine="720"/>
      </w:pPr>
      <w:rPr>
        <w:rFonts w:hint="default"/>
      </w:rPr>
    </w:lvl>
    <w:lvl w:ilvl="2">
      <w:start w:val="1"/>
      <w:numFmt w:val="lowerRoman"/>
      <w:lvlText w:val="%3)"/>
      <w:lvlJc w:val="left"/>
      <w:pPr>
        <w:tabs>
          <w:tab w:val="num" w:pos="3106"/>
        </w:tabs>
        <w:ind w:left="3106" w:hanging="360"/>
      </w:pPr>
      <w:rPr>
        <w:rFonts w:hint="default"/>
      </w:rPr>
    </w:lvl>
    <w:lvl w:ilvl="3">
      <w:start w:val="1"/>
      <w:numFmt w:val="decimal"/>
      <w:lvlText w:val="(%4)"/>
      <w:lvlJc w:val="left"/>
      <w:pPr>
        <w:tabs>
          <w:tab w:val="num" w:pos="3466"/>
        </w:tabs>
        <w:ind w:left="3466" w:hanging="360"/>
      </w:pPr>
      <w:rPr>
        <w:rFonts w:hint="default"/>
      </w:rPr>
    </w:lvl>
    <w:lvl w:ilvl="4">
      <w:start w:val="1"/>
      <w:numFmt w:val="lowerLetter"/>
      <w:lvlText w:val="(%5)"/>
      <w:lvlJc w:val="left"/>
      <w:pPr>
        <w:tabs>
          <w:tab w:val="num" w:pos="3826"/>
        </w:tabs>
        <w:ind w:left="3826" w:hanging="360"/>
      </w:pPr>
      <w:rPr>
        <w:rFonts w:hint="default"/>
      </w:rPr>
    </w:lvl>
    <w:lvl w:ilvl="5">
      <w:start w:val="1"/>
      <w:numFmt w:val="lowerRoman"/>
      <w:lvlText w:val="(%6)"/>
      <w:lvlJc w:val="left"/>
      <w:pPr>
        <w:tabs>
          <w:tab w:val="num" w:pos="4186"/>
        </w:tabs>
        <w:ind w:left="4186" w:hanging="360"/>
      </w:pPr>
      <w:rPr>
        <w:rFonts w:hint="default"/>
      </w:rPr>
    </w:lvl>
    <w:lvl w:ilvl="6">
      <w:start w:val="1"/>
      <w:numFmt w:val="decimal"/>
      <w:lvlText w:val="%7."/>
      <w:lvlJc w:val="left"/>
      <w:pPr>
        <w:tabs>
          <w:tab w:val="num" w:pos="4546"/>
        </w:tabs>
        <w:ind w:left="4546" w:hanging="360"/>
      </w:pPr>
      <w:rPr>
        <w:rFonts w:hint="default"/>
      </w:rPr>
    </w:lvl>
    <w:lvl w:ilvl="7">
      <w:start w:val="1"/>
      <w:numFmt w:val="lowerLetter"/>
      <w:lvlText w:val="%8."/>
      <w:lvlJc w:val="left"/>
      <w:pPr>
        <w:tabs>
          <w:tab w:val="num" w:pos="4906"/>
        </w:tabs>
        <w:ind w:left="4906" w:hanging="360"/>
      </w:pPr>
      <w:rPr>
        <w:rFonts w:hint="default"/>
      </w:rPr>
    </w:lvl>
    <w:lvl w:ilvl="8">
      <w:start w:val="1"/>
      <w:numFmt w:val="lowerRoman"/>
      <w:lvlText w:val="%9."/>
      <w:lvlJc w:val="left"/>
      <w:pPr>
        <w:tabs>
          <w:tab w:val="num" w:pos="5266"/>
        </w:tabs>
        <w:ind w:left="5266" w:hanging="360"/>
      </w:pPr>
      <w:rPr>
        <w:rFonts w:hint="default"/>
      </w:rPr>
    </w:lvl>
  </w:abstractNum>
  <w:abstractNum w:abstractNumId="1">
    <w:nsid w:val="02C55B7A"/>
    <w:multiLevelType w:val="hybridMultilevel"/>
    <w:tmpl w:val="20663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60CF8"/>
    <w:multiLevelType w:val="singleLevel"/>
    <w:tmpl w:val="28161C8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3">
    <w:nsid w:val="215449EB"/>
    <w:multiLevelType w:val="multilevel"/>
    <w:tmpl w:val="14649F6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3F19E9"/>
    <w:multiLevelType w:val="multilevel"/>
    <w:tmpl w:val="F7E22CE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1637"/>
        </w:tabs>
        <w:ind w:left="1637"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pStyle w:val="Heading2GTI"/>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41CE2ACD"/>
    <w:multiLevelType w:val="multilevel"/>
    <w:tmpl w:val="114A8646"/>
    <w:lvl w:ilvl="0">
      <w:start w:val="1"/>
      <w:numFmt w:val="decimal"/>
      <w:lvlText w:val="%1."/>
      <w:lvlJc w:val="left"/>
      <w:pPr>
        <w:tabs>
          <w:tab w:val="num" w:pos="360"/>
        </w:tabs>
        <w:ind w:left="0" w:firstLine="0"/>
      </w:pPr>
      <w:rPr>
        <w:rFonts w:ascii="Times" w:hAnsi="Times" w:hint="default"/>
        <w:b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decimal"/>
      <w:lvlText w:val="%4."/>
      <w:lvlJc w:val="left"/>
      <w:pPr>
        <w:tabs>
          <w:tab w:val="num" w:pos="2880"/>
        </w:tabs>
        <w:ind w:left="2880" w:hanging="720"/>
      </w:pPr>
      <w:rPr>
        <w:rFonts w:hint="default"/>
        <w:i w:val="0"/>
        <w:color w:val="auto"/>
        <w:sz w:val="22"/>
        <w:szCs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5157EA3"/>
    <w:multiLevelType w:val="hybridMultilevel"/>
    <w:tmpl w:val="FB80E008"/>
    <w:lvl w:ilvl="0" w:tplc="4718F17E">
      <w:start w:val="1"/>
      <w:numFmt w:val="lowerRoman"/>
      <w:lvlText w:val="(%1)"/>
      <w:lvlJc w:val="righ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E0442B4"/>
    <w:multiLevelType w:val="multilevel"/>
    <w:tmpl w:val="763A0CC8"/>
    <w:lvl w:ilvl="0">
      <w:start w:val="1"/>
      <w:numFmt w:val="decimal"/>
      <w:pStyle w:val="Para1"/>
      <w:lvlText w:val="%1."/>
      <w:lvlJc w:val="left"/>
      <w:pPr>
        <w:tabs>
          <w:tab w:val="num" w:pos="4210"/>
        </w:tabs>
        <w:ind w:left="3850" w:firstLine="0"/>
      </w:pPr>
      <w:rPr>
        <w:rFonts w:ascii="Times New Roman" w:hAnsi="Times New Roman" w:hint="default"/>
        <w:b w:val="0"/>
        <w:i w:val="0"/>
        <w:sz w:val="22"/>
      </w:rPr>
    </w:lvl>
    <w:lvl w:ilvl="1">
      <w:start w:val="1"/>
      <w:numFmt w:val="lowerLetter"/>
      <w:lvlText w:val="(%2)"/>
      <w:lvlJc w:val="left"/>
      <w:pPr>
        <w:tabs>
          <w:tab w:val="num" w:pos="2171"/>
        </w:tabs>
        <w:ind w:left="731" w:firstLine="720"/>
      </w:pPr>
      <w:rPr>
        <w:rFonts w:hint="default"/>
        <w:b w:val="0"/>
        <w:i w:val="0"/>
      </w:rPr>
    </w:lvl>
    <w:lvl w:ilvl="2">
      <w:start w:val="1"/>
      <w:numFmt w:val="lowerRoman"/>
      <w:pStyle w:val="TOC9"/>
      <w:lvlText w:val="(%3)"/>
      <w:lvlJc w:val="right"/>
      <w:pPr>
        <w:tabs>
          <w:tab w:val="num" w:pos="2171"/>
        </w:tabs>
        <w:ind w:left="2171" w:hanging="360"/>
      </w:pPr>
      <w:rPr>
        <w:rFonts w:hint="default"/>
      </w:rPr>
    </w:lvl>
    <w:lvl w:ilvl="3">
      <w:start w:val="1"/>
      <w:numFmt w:val="bullet"/>
      <w:lvlText w:val=""/>
      <w:lvlJc w:val="left"/>
      <w:pPr>
        <w:tabs>
          <w:tab w:val="num" w:pos="2891"/>
        </w:tabs>
        <w:ind w:left="2891" w:hanging="720"/>
      </w:pPr>
      <w:rPr>
        <w:rFonts w:ascii="Symbol" w:hAnsi="Symbol" w:hint="default"/>
        <w:color w:val="auto"/>
        <w:sz w:val="28"/>
      </w:rPr>
    </w:lvl>
    <w:lvl w:ilvl="4">
      <w:start w:val="1"/>
      <w:numFmt w:val="lowerLetter"/>
      <w:lvlText w:val="(%5)"/>
      <w:lvlJc w:val="left"/>
      <w:pPr>
        <w:tabs>
          <w:tab w:val="num" w:pos="2531"/>
        </w:tabs>
        <w:ind w:left="2531" w:hanging="360"/>
      </w:pPr>
      <w:rPr>
        <w:rFonts w:hint="default"/>
      </w:rPr>
    </w:lvl>
    <w:lvl w:ilvl="5">
      <w:start w:val="1"/>
      <w:numFmt w:val="lowerRoman"/>
      <w:lvlText w:val="(%6)"/>
      <w:lvlJc w:val="left"/>
      <w:pPr>
        <w:tabs>
          <w:tab w:val="num" w:pos="2891"/>
        </w:tabs>
        <w:ind w:left="2891" w:hanging="360"/>
      </w:pPr>
      <w:rPr>
        <w:rFonts w:hint="default"/>
      </w:rPr>
    </w:lvl>
    <w:lvl w:ilvl="6">
      <w:start w:val="1"/>
      <w:numFmt w:val="decimal"/>
      <w:lvlText w:val="%7."/>
      <w:lvlJc w:val="left"/>
      <w:pPr>
        <w:tabs>
          <w:tab w:val="num" w:pos="3251"/>
        </w:tabs>
        <w:ind w:left="3251" w:hanging="360"/>
      </w:pPr>
      <w:rPr>
        <w:rFonts w:hint="default"/>
      </w:rPr>
    </w:lvl>
    <w:lvl w:ilvl="7">
      <w:start w:val="1"/>
      <w:numFmt w:val="lowerLetter"/>
      <w:lvlText w:val="%8."/>
      <w:lvlJc w:val="left"/>
      <w:pPr>
        <w:tabs>
          <w:tab w:val="num" w:pos="3611"/>
        </w:tabs>
        <w:ind w:left="3611" w:hanging="360"/>
      </w:pPr>
      <w:rPr>
        <w:rFonts w:hint="default"/>
      </w:rPr>
    </w:lvl>
    <w:lvl w:ilvl="8">
      <w:start w:val="1"/>
      <w:numFmt w:val="lowerRoman"/>
      <w:lvlText w:val="%9."/>
      <w:lvlJc w:val="left"/>
      <w:pPr>
        <w:tabs>
          <w:tab w:val="num" w:pos="3971"/>
        </w:tabs>
        <w:ind w:left="3971" w:hanging="360"/>
      </w:pPr>
      <w:rPr>
        <w:rFonts w:hint="default"/>
      </w:rPr>
    </w:lvl>
  </w:abstractNum>
  <w:abstractNum w:abstractNumId="13">
    <w:nsid w:val="5D5C5777"/>
    <w:multiLevelType w:val="hybridMultilevel"/>
    <w:tmpl w:val="6D306720"/>
    <w:lvl w:ilvl="0" w:tplc="B1FCB0EC">
      <w:start w:val="1"/>
      <w:numFmt w:val="decimal"/>
      <w:lvlText w:val="%1."/>
      <w:lvlJc w:val="left"/>
      <w:pPr>
        <w:tabs>
          <w:tab w:val="num" w:pos="720"/>
        </w:tabs>
        <w:ind w:left="720" w:hanging="360"/>
      </w:pPr>
      <w:rPr>
        <w:rFonts w:hint="default"/>
      </w:rPr>
    </w:lvl>
    <w:lvl w:ilvl="1" w:tplc="BF2EFF58">
      <w:numFmt w:val="none"/>
      <w:lvlText w:val=""/>
      <w:lvlJc w:val="left"/>
      <w:pPr>
        <w:tabs>
          <w:tab w:val="num" w:pos="360"/>
        </w:tabs>
      </w:pPr>
    </w:lvl>
    <w:lvl w:ilvl="2" w:tplc="6BEA86EA">
      <w:numFmt w:val="none"/>
      <w:lvlText w:val=""/>
      <w:lvlJc w:val="left"/>
      <w:pPr>
        <w:tabs>
          <w:tab w:val="num" w:pos="360"/>
        </w:tabs>
      </w:pPr>
    </w:lvl>
    <w:lvl w:ilvl="3" w:tplc="4CC69790">
      <w:numFmt w:val="none"/>
      <w:lvlText w:val=""/>
      <w:lvlJc w:val="left"/>
      <w:pPr>
        <w:tabs>
          <w:tab w:val="num" w:pos="360"/>
        </w:tabs>
      </w:pPr>
    </w:lvl>
    <w:lvl w:ilvl="4" w:tplc="E07C766E">
      <w:numFmt w:val="none"/>
      <w:lvlText w:val=""/>
      <w:lvlJc w:val="left"/>
      <w:pPr>
        <w:tabs>
          <w:tab w:val="num" w:pos="360"/>
        </w:tabs>
      </w:pPr>
    </w:lvl>
    <w:lvl w:ilvl="5" w:tplc="B9C66282">
      <w:numFmt w:val="none"/>
      <w:lvlText w:val=""/>
      <w:lvlJc w:val="left"/>
      <w:pPr>
        <w:tabs>
          <w:tab w:val="num" w:pos="360"/>
        </w:tabs>
      </w:pPr>
    </w:lvl>
    <w:lvl w:ilvl="6" w:tplc="B10A7E2A">
      <w:numFmt w:val="none"/>
      <w:lvlText w:val=""/>
      <w:lvlJc w:val="left"/>
      <w:pPr>
        <w:tabs>
          <w:tab w:val="num" w:pos="360"/>
        </w:tabs>
      </w:pPr>
    </w:lvl>
    <w:lvl w:ilvl="7" w:tplc="AF2A6CC8">
      <w:numFmt w:val="none"/>
      <w:lvlText w:val=""/>
      <w:lvlJc w:val="left"/>
      <w:pPr>
        <w:tabs>
          <w:tab w:val="num" w:pos="360"/>
        </w:tabs>
      </w:pPr>
    </w:lvl>
    <w:lvl w:ilvl="8" w:tplc="D0526734">
      <w:numFmt w:val="none"/>
      <w:lvlText w:val=""/>
      <w:lvlJc w:val="left"/>
      <w:pPr>
        <w:tabs>
          <w:tab w:val="num" w:pos="360"/>
        </w:tabs>
      </w:pPr>
    </w:lvl>
  </w:abstractNum>
  <w:abstractNum w:abstractNumId="14">
    <w:nsid w:val="6EE23244"/>
    <w:multiLevelType w:val="multilevel"/>
    <w:tmpl w:val="AD4832AA"/>
    <w:lvl w:ilvl="0">
      <w:start w:val="12"/>
      <w:numFmt w:val="decimal"/>
      <w:pStyle w:val="heading2notforTOC"/>
      <w:lvlText w:val="%1."/>
      <w:lvlJc w:val="left"/>
      <w:pPr>
        <w:tabs>
          <w:tab w:val="num" w:pos="644"/>
        </w:tabs>
        <w:ind w:left="284" w:firstLine="0"/>
      </w:pPr>
      <w:rPr>
        <w:rFonts w:ascii="Times" w:hAnsi="Times" w:hint="default"/>
        <w:b w:val="0"/>
        <w:i w:val="0"/>
        <w:sz w:val="22"/>
        <w:lang w:val="en-CA"/>
      </w:rPr>
    </w:lvl>
    <w:lvl w:ilvl="1">
      <w:start w:val="1"/>
      <w:numFmt w:val="lowerLetter"/>
      <w:lvlText w:val="(%2)"/>
      <w:lvlJc w:val="left"/>
      <w:pPr>
        <w:tabs>
          <w:tab w:val="num" w:pos="1570"/>
        </w:tabs>
        <w:ind w:left="490" w:firstLine="720"/>
      </w:pPr>
      <w:rPr>
        <w:rFonts w:hint="default"/>
        <w:b/>
        <w:i/>
      </w:rPr>
    </w:lvl>
    <w:lvl w:ilvl="2">
      <w:start w:val="1"/>
      <w:numFmt w:val="lowerRoman"/>
      <w:pStyle w:val="BalloonText"/>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6F893765"/>
    <w:multiLevelType w:val="multilevel"/>
    <w:tmpl w:val="A3406E44"/>
    <w:lvl w:ilvl="0">
      <w:start w:val="28"/>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7"/>
  </w:num>
  <w:num w:numId="4">
    <w:abstractNumId w:val="12"/>
  </w:num>
  <w:num w:numId="5">
    <w:abstractNumId w:val="9"/>
  </w:num>
  <w:num w:numId="6">
    <w:abstractNumId w:val="12"/>
  </w:num>
  <w:num w:numId="7">
    <w:abstractNumId w:val="11"/>
  </w:num>
  <w:num w:numId="8">
    <w:abstractNumId w:val="14"/>
  </w:num>
  <w:num w:numId="9">
    <w:abstractNumId w:val="2"/>
  </w:num>
  <w:num w:numId="10">
    <w:abstractNumId w:val="0"/>
  </w:num>
  <w:num w:numId="11">
    <w:abstractNumId w:val="4"/>
  </w:num>
  <w:num w:numId="12">
    <w:abstractNumId w:val="10"/>
  </w:num>
  <w:num w:numId="13">
    <w:abstractNumId w:val="8"/>
  </w:num>
  <w:num w:numId="14">
    <w:abstractNumId w:val="15"/>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14"/>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B6"/>
    <w:rsid w:val="0000067B"/>
    <w:rsid w:val="000007B7"/>
    <w:rsid w:val="00001C8A"/>
    <w:rsid w:val="00001FE5"/>
    <w:rsid w:val="000032CC"/>
    <w:rsid w:val="000045D9"/>
    <w:rsid w:val="000048DC"/>
    <w:rsid w:val="00005CC3"/>
    <w:rsid w:val="000069F1"/>
    <w:rsid w:val="00007202"/>
    <w:rsid w:val="0001042E"/>
    <w:rsid w:val="0001078F"/>
    <w:rsid w:val="00011828"/>
    <w:rsid w:val="000118DE"/>
    <w:rsid w:val="00011BF3"/>
    <w:rsid w:val="000122DA"/>
    <w:rsid w:val="00015010"/>
    <w:rsid w:val="0001609B"/>
    <w:rsid w:val="00016617"/>
    <w:rsid w:val="00017716"/>
    <w:rsid w:val="00020BDD"/>
    <w:rsid w:val="000227AF"/>
    <w:rsid w:val="000258CD"/>
    <w:rsid w:val="00025B4B"/>
    <w:rsid w:val="00027282"/>
    <w:rsid w:val="00027730"/>
    <w:rsid w:val="0002786A"/>
    <w:rsid w:val="00027F80"/>
    <w:rsid w:val="00030F1C"/>
    <w:rsid w:val="0003139D"/>
    <w:rsid w:val="00031E18"/>
    <w:rsid w:val="00032C10"/>
    <w:rsid w:val="00033720"/>
    <w:rsid w:val="00034BF2"/>
    <w:rsid w:val="0003600E"/>
    <w:rsid w:val="00036A85"/>
    <w:rsid w:val="000375DB"/>
    <w:rsid w:val="00040502"/>
    <w:rsid w:val="0004118A"/>
    <w:rsid w:val="000416BF"/>
    <w:rsid w:val="00043A7D"/>
    <w:rsid w:val="00050FA4"/>
    <w:rsid w:val="00051DF4"/>
    <w:rsid w:val="000521CF"/>
    <w:rsid w:val="00052525"/>
    <w:rsid w:val="00052E36"/>
    <w:rsid w:val="00054F8A"/>
    <w:rsid w:val="000556F0"/>
    <w:rsid w:val="00057023"/>
    <w:rsid w:val="00057DEF"/>
    <w:rsid w:val="000600D1"/>
    <w:rsid w:val="00063D94"/>
    <w:rsid w:val="00064C43"/>
    <w:rsid w:val="00064ED1"/>
    <w:rsid w:val="0006535B"/>
    <w:rsid w:val="0006735A"/>
    <w:rsid w:val="00070C98"/>
    <w:rsid w:val="00077C0D"/>
    <w:rsid w:val="0008053B"/>
    <w:rsid w:val="000808CE"/>
    <w:rsid w:val="00081077"/>
    <w:rsid w:val="0008676D"/>
    <w:rsid w:val="00087A52"/>
    <w:rsid w:val="00090C89"/>
    <w:rsid w:val="00090F0F"/>
    <w:rsid w:val="00093D89"/>
    <w:rsid w:val="00094EFB"/>
    <w:rsid w:val="000952CF"/>
    <w:rsid w:val="00096460"/>
    <w:rsid w:val="00096790"/>
    <w:rsid w:val="000A41B9"/>
    <w:rsid w:val="000A457C"/>
    <w:rsid w:val="000A76F2"/>
    <w:rsid w:val="000B092B"/>
    <w:rsid w:val="000B157D"/>
    <w:rsid w:val="000B1F0A"/>
    <w:rsid w:val="000B1F6A"/>
    <w:rsid w:val="000B28BA"/>
    <w:rsid w:val="000B42E9"/>
    <w:rsid w:val="000B54C5"/>
    <w:rsid w:val="000B5BB5"/>
    <w:rsid w:val="000B6D68"/>
    <w:rsid w:val="000B7ED7"/>
    <w:rsid w:val="000C012D"/>
    <w:rsid w:val="000C0374"/>
    <w:rsid w:val="000C162A"/>
    <w:rsid w:val="000C1BFF"/>
    <w:rsid w:val="000C2D7E"/>
    <w:rsid w:val="000C4111"/>
    <w:rsid w:val="000C4ACB"/>
    <w:rsid w:val="000C572F"/>
    <w:rsid w:val="000C6E5F"/>
    <w:rsid w:val="000C7436"/>
    <w:rsid w:val="000D0604"/>
    <w:rsid w:val="000D13E1"/>
    <w:rsid w:val="000D2F3B"/>
    <w:rsid w:val="000D2F6D"/>
    <w:rsid w:val="000D3541"/>
    <w:rsid w:val="000D46D5"/>
    <w:rsid w:val="000D5A88"/>
    <w:rsid w:val="000D5DE4"/>
    <w:rsid w:val="000D611E"/>
    <w:rsid w:val="000D65E0"/>
    <w:rsid w:val="000E099D"/>
    <w:rsid w:val="000E10B8"/>
    <w:rsid w:val="000E2AF7"/>
    <w:rsid w:val="000E2CCA"/>
    <w:rsid w:val="000E3432"/>
    <w:rsid w:val="000E3C06"/>
    <w:rsid w:val="000E4A51"/>
    <w:rsid w:val="000E7701"/>
    <w:rsid w:val="000F0F99"/>
    <w:rsid w:val="000F10A2"/>
    <w:rsid w:val="000F1305"/>
    <w:rsid w:val="000F1414"/>
    <w:rsid w:val="000F444E"/>
    <w:rsid w:val="000F5A6D"/>
    <w:rsid w:val="000F6CD2"/>
    <w:rsid w:val="000F6E1C"/>
    <w:rsid w:val="000F792E"/>
    <w:rsid w:val="001002F0"/>
    <w:rsid w:val="001013C1"/>
    <w:rsid w:val="00102426"/>
    <w:rsid w:val="00104077"/>
    <w:rsid w:val="00104F85"/>
    <w:rsid w:val="00105AB6"/>
    <w:rsid w:val="00107592"/>
    <w:rsid w:val="00107E08"/>
    <w:rsid w:val="001111F5"/>
    <w:rsid w:val="001113DF"/>
    <w:rsid w:val="00112287"/>
    <w:rsid w:val="001136A1"/>
    <w:rsid w:val="00113A3C"/>
    <w:rsid w:val="00113A65"/>
    <w:rsid w:val="00113C65"/>
    <w:rsid w:val="001142D5"/>
    <w:rsid w:val="00114F27"/>
    <w:rsid w:val="00115008"/>
    <w:rsid w:val="00120C72"/>
    <w:rsid w:val="00123BBE"/>
    <w:rsid w:val="00123E6B"/>
    <w:rsid w:val="0012441B"/>
    <w:rsid w:val="00124FBD"/>
    <w:rsid w:val="00125978"/>
    <w:rsid w:val="00130D11"/>
    <w:rsid w:val="00132136"/>
    <w:rsid w:val="00132D6F"/>
    <w:rsid w:val="00132EA7"/>
    <w:rsid w:val="0013365C"/>
    <w:rsid w:val="00133A3F"/>
    <w:rsid w:val="00134155"/>
    <w:rsid w:val="0013424D"/>
    <w:rsid w:val="001368E2"/>
    <w:rsid w:val="00136BF3"/>
    <w:rsid w:val="00143033"/>
    <w:rsid w:val="001453E3"/>
    <w:rsid w:val="00145461"/>
    <w:rsid w:val="0014712A"/>
    <w:rsid w:val="00147CA0"/>
    <w:rsid w:val="00150475"/>
    <w:rsid w:val="001509AC"/>
    <w:rsid w:val="0015201E"/>
    <w:rsid w:val="00152C8D"/>
    <w:rsid w:val="00153560"/>
    <w:rsid w:val="00154748"/>
    <w:rsid w:val="00160200"/>
    <w:rsid w:val="0016101D"/>
    <w:rsid w:val="001613CC"/>
    <w:rsid w:val="00161847"/>
    <w:rsid w:val="00161A45"/>
    <w:rsid w:val="00162193"/>
    <w:rsid w:val="0016258D"/>
    <w:rsid w:val="00163020"/>
    <w:rsid w:val="00167258"/>
    <w:rsid w:val="00167292"/>
    <w:rsid w:val="00167953"/>
    <w:rsid w:val="00170437"/>
    <w:rsid w:val="0017096C"/>
    <w:rsid w:val="00170E17"/>
    <w:rsid w:val="001718A6"/>
    <w:rsid w:val="0017250B"/>
    <w:rsid w:val="00172537"/>
    <w:rsid w:val="00173022"/>
    <w:rsid w:val="001732FE"/>
    <w:rsid w:val="0017487E"/>
    <w:rsid w:val="0017532F"/>
    <w:rsid w:val="0017683A"/>
    <w:rsid w:val="00180192"/>
    <w:rsid w:val="00181FC9"/>
    <w:rsid w:val="00183883"/>
    <w:rsid w:val="0018477A"/>
    <w:rsid w:val="001857B7"/>
    <w:rsid w:val="00185819"/>
    <w:rsid w:val="00186ADA"/>
    <w:rsid w:val="001871C6"/>
    <w:rsid w:val="001874A6"/>
    <w:rsid w:val="0018754E"/>
    <w:rsid w:val="0019071C"/>
    <w:rsid w:val="001928EF"/>
    <w:rsid w:val="00195902"/>
    <w:rsid w:val="0019609D"/>
    <w:rsid w:val="00196713"/>
    <w:rsid w:val="001967EF"/>
    <w:rsid w:val="001968C4"/>
    <w:rsid w:val="00196E0D"/>
    <w:rsid w:val="00196E49"/>
    <w:rsid w:val="00197338"/>
    <w:rsid w:val="00197AD6"/>
    <w:rsid w:val="00197E5D"/>
    <w:rsid w:val="001A1CEC"/>
    <w:rsid w:val="001A3813"/>
    <w:rsid w:val="001B0BBD"/>
    <w:rsid w:val="001B1272"/>
    <w:rsid w:val="001B352B"/>
    <w:rsid w:val="001B6BA8"/>
    <w:rsid w:val="001B705C"/>
    <w:rsid w:val="001B73AF"/>
    <w:rsid w:val="001C417F"/>
    <w:rsid w:val="001C488E"/>
    <w:rsid w:val="001C5193"/>
    <w:rsid w:val="001C57AC"/>
    <w:rsid w:val="001C7D02"/>
    <w:rsid w:val="001D0A9E"/>
    <w:rsid w:val="001D2C8B"/>
    <w:rsid w:val="001D2F09"/>
    <w:rsid w:val="001D753E"/>
    <w:rsid w:val="001D7706"/>
    <w:rsid w:val="001E0AEC"/>
    <w:rsid w:val="001E3477"/>
    <w:rsid w:val="001E387A"/>
    <w:rsid w:val="001E3CEA"/>
    <w:rsid w:val="001E52BD"/>
    <w:rsid w:val="001E5BB2"/>
    <w:rsid w:val="001E6D34"/>
    <w:rsid w:val="001E73D0"/>
    <w:rsid w:val="001F05CE"/>
    <w:rsid w:val="001F0847"/>
    <w:rsid w:val="001F0F4B"/>
    <w:rsid w:val="001F292C"/>
    <w:rsid w:val="001F3107"/>
    <w:rsid w:val="001F4556"/>
    <w:rsid w:val="001F4D65"/>
    <w:rsid w:val="001F5DF0"/>
    <w:rsid w:val="0020270A"/>
    <w:rsid w:val="002036B9"/>
    <w:rsid w:val="00204AC4"/>
    <w:rsid w:val="002052E1"/>
    <w:rsid w:val="00205483"/>
    <w:rsid w:val="00205AC7"/>
    <w:rsid w:val="0020608D"/>
    <w:rsid w:val="00207310"/>
    <w:rsid w:val="00207635"/>
    <w:rsid w:val="0021144A"/>
    <w:rsid w:val="002126A6"/>
    <w:rsid w:val="00212901"/>
    <w:rsid w:val="0021300E"/>
    <w:rsid w:val="002134F0"/>
    <w:rsid w:val="002144D1"/>
    <w:rsid w:val="00214C63"/>
    <w:rsid w:val="00215363"/>
    <w:rsid w:val="00215998"/>
    <w:rsid w:val="00217941"/>
    <w:rsid w:val="00220BEF"/>
    <w:rsid w:val="00221077"/>
    <w:rsid w:val="00222401"/>
    <w:rsid w:val="002233E2"/>
    <w:rsid w:val="00225FD6"/>
    <w:rsid w:val="002273A7"/>
    <w:rsid w:val="00230174"/>
    <w:rsid w:val="00231873"/>
    <w:rsid w:val="00231C72"/>
    <w:rsid w:val="00231D57"/>
    <w:rsid w:val="0023364F"/>
    <w:rsid w:val="0023648E"/>
    <w:rsid w:val="002366A8"/>
    <w:rsid w:val="002422C1"/>
    <w:rsid w:val="0024493C"/>
    <w:rsid w:val="0024625D"/>
    <w:rsid w:val="002462F0"/>
    <w:rsid w:val="00247F35"/>
    <w:rsid w:val="00250824"/>
    <w:rsid w:val="00251675"/>
    <w:rsid w:val="00251E7E"/>
    <w:rsid w:val="0025261B"/>
    <w:rsid w:val="002528E1"/>
    <w:rsid w:val="00252E6D"/>
    <w:rsid w:val="00253D7B"/>
    <w:rsid w:val="002556BD"/>
    <w:rsid w:val="0025627D"/>
    <w:rsid w:val="00256A3D"/>
    <w:rsid w:val="00256A53"/>
    <w:rsid w:val="00261C55"/>
    <w:rsid w:val="00262614"/>
    <w:rsid w:val="002641DA"/>
    <w:rsid w:val="00264B32"/>
    <w:rsid w:val="002665F9"/>
    <w:rsid w:val="00266961"/>
    <w:rsid w:val="00270859"/>
    <w:rsid w:val="00270BD1"/>
    <w:rsid w:val="00271388"/>
    <w:rsid w:val="00272506"/>
    <w:rsid w:val="002755F4"/>
    <w:rsid w:val="002814DA"/>
    <w:rsid w:val="0028197E"/>
    <w:rsid w:val="00283468"/>
    <w:rsid w:val="002837B2"/>
    <w:rsid w:val="00285AFD"/>
    <w:rsid w:val="002861CF"/>
    <w:rsid w:val="00286E27"/>
    <w:rsid w:val="00287001"/>
    <w:rsid w:val="0028792B"/>
    <w:rsid w:val="00290A61"/>
    <w:rsid w:val="00290AC0"/>
    <w:rsid w:val="00291700"/>
    <w:rsid w:val="00293B19"/>
    <w:rsid w:val="002941D5"/>
    <w:rsid w:val="00294EA3"/>
    <w:rsid w:val="00295D4D"/>
    <w:rsid w:val="002962A5"/>
    <w:rsid w:val="002A01B4"/>
    <w:rsid w:val="002A0B30"/>
    <w:rsid w:val="002A11CD"/>
    <w:rsid w:val="002A1BE1"/>
    <w:rsid w:val="002A2EDB"/>
    <w:rsid w:val="002A4868"/>
    <w:rsid w:val="002A4A68"/>
    <w:rsid w:val="002A59D0"/>
    <w:rsid w:val="002A74EE"/>
    <w:rsid w:val="002A7F03"/>
    <w:rsid w:val="002B01D8"/>
    <w:rsid w:val="002B2A9B"/>
    <w:rsid w:val="002B2DFE"/>
    <w:rsid w:val="002B3C0D"/>
    <w:rsid w:val="002B41E5"/>
    <w:rsid w:val="002B5A52"/>
    <w:rsid w:val="002B6041"/>
    <w:rsid w:val="002B6985"/>
    <w:rsid w:val="002B6EB8"/>
    <w:rsid w:val="002C2296"/>
    <w:rsid w:val="002C3B56"/>
    <w:rsid w:val="002C3C3F"/>
    <w:rsid w:val="002C437B"/>
    <w:rsid w:val="002D0350"/>
    <w:rsid w:val="002D2A40"/>
    <w:rsid w:val="002D3E47"/>
    <w:rsid w:val="002D460B"/>
    <w:rsid w:val="002D4E05"/>
    <w:rsid w:val="002D5817"/>
    <w:rsid w:val="002D5E11"/>
    <w:rsid w:val="002D614C"/>
    <w:rsid w:val="002D6197"/>
    <w:rsid w:val="002D69BE"/>
    <w:rsid w:val="002D7733"/>
    <w:rsid w:val="002E2154"/>
    <w:rsid w:val="002E2431"/>
    <w:rsid w:val="002E29B8"/>
    <w:rsid w:val="002E2E78"/>
    <w:rsid w:val="002E30A9"/>
    <w:rsid w:val="002E38D6"/>
    <w:rsid w:val="002E574C"/>
    <w:rsid w:val="002E7569"/>
    <w:rsid w:val="002E7AEC"/>
    <w:rsid w:val="002F04D2"/>
    <w:rsid w:val="002F0C90"/>
    <w:rsid w:val="002F1FC5"/>
    <w:rsid w:val="002F459E"/>
    <w:rsid w:val="002F62D2"/>
    <w:rsid w:val="002F71AD"/>
    <w:rsid w:val="002F71C4"/>
    <w:rsid w:val="003009B0"/>
    <w:rsid w:val="00300FC1"/>
    <w:rsid w:val="003015A6"/>
    <w:rsid w:val="003015C6"/>
    <w:rsid w:val="00302301"/>
    <w:rsid w:val="00302E1B"/>
    <w:rsid w:val="00303645"/>
    <w:rsid w:val="00303DEC"/>
    <w:rsid w:val="00304EA7"/>
    <w:rsid w:val="00305DE2"/>
    <w:rsid w:val="0030756E"/>
    <w:rsid w:val="0030762E"/>
    <w:rsid w:val="00310226"/>
    <w:rsid w:val="0031341B"/>
    <w:rsid w:val="003146B0"/>
    <w:rsid w:val="003155CC"/>
    <w:rsid w:val="003157F4"/>
    <w:rsid w:val="00315893"/>
    <w:rsid w:val="00316CC8"/>
    <w:rsid w:val="00321A7D"/>
    <w:rsid w:val="00321EDD"/>
    <w:rsid w:val="00324498"/>
    <w:rsid w:val="003247D8"/>
    <w:rsid w:val="00325267"/>
    <w:rsid w:val="003265F3"/>
    <w:rsid w:val="00326687"/>
    <w:rsid w:val="003273A3"/>
    <w:rsid w:val="00327CE8"/>
    <w:rsid w:val="003304F1"/>
    <w:rsid w:val="00330E2D"/>
    <w:rsid w:val="003313E2"/>
    <w:rsid w:val="00331BCC"/>
    <w:rsid w:val="00331E7E"/>
    <w:rsid w:val="00332501"/>
    <w:rsid w:val="003335A5"/>
    <w:rsid w:val="0033392E"/>
    <w:rsid w:val="00333DA6"/>
    <w:rsid w:val="00334057"/>
    <w:rsid w:val="00334AB0"/>
    <w:rsid w:val="00334F76"/>
    <w:rsid w:val="00335C98"/>
    <w:rsid w:val="003372F0"/>
    <w:rsid w:val="00337A5A"/>
    <w:rsid w:val="0034122F"/>
    <w:rsid w:val="0034152E"/>
    <w:rsid w:val="00341AF9"/>
    <w:rsid w:val="00341C4A"/>
    <w:rsid w:val="00342A5E"/>
    <w:rsid w:val="003433C2"/>
    <w:rsid w:val="00346218"/>
    <w:rsid w:val="00347587"/>
    <w:rsid w:val="00347B8B"/>
    <w:rsid w:val="00347DF4"/>
    <w:rsid w:val="0035267E"/>
    <w:rsid w:val="00352761"/>
    <w:rsid w:val="00353F0C"/>
    <w:rsid w:val="00353FDC"/>
    <w:rsid w:val="003547C6"/>
    <w:rsid w:val="00357CF9"/>
    <w:rsid w:val="00362AF2"/>
    <w:rsid w:val="00364639"/>
    <w:rsid w:val="00373101"/>
    <w:rsid w:val="0037451C"/>
    <w:rsid w:val="003752FD"/>
    <w:rsid w:val="00375D63"/>
    <w:rsid w:val="00376E80"/>
    <w:rsid w:val="00385E36"/>
    <w:rsid w:val="00386806"/>
    <w:rsid w:val="003869AB"/>
    <w:rsid w:val="0039164C"/>
    <w:rsid w:val="00391787"/>
    <w:rsid w:val="00394F13"/>
    <w:rsid w:val="00397072"/>
    <w:rsid w:val="00397AF8"/>
    <w:rsid w:val="00397F15"/>
    <w:rsid w:val="003A0717"/>
    <w:rsid w:val="003A08F5"/>
    <w:rsid w:val="003A1325"/>
    <w:rsid w:val="003A1C96"/>
    <w:rsid w:val="003A52CF"/>
    <w:rsid w:val="003B0165"/>
    <w:rsid w:val="003B06AF"/>
    <w:rsid w:val="003B1376"/>
    <w:rsid w:val="003B1A78"/>
    <w:rsid w:val="003B2AA4"/>
    <w:rsid w:val="003B2D6C"/>
    <w:rsid w:val="003B4108"/>
    <w:rsid w:val="003B5032"/>
    <w:rsid w:val="003B5EDA"/>
    <w:rsid w:val="003B682C"/>
    <w:rsid w:val="003B76B7"/>
    <w:rsid w:val="003B7C43"/>
    <w:rsid w:val="003B7ED5"/>
    <w:rsid w:val="003C3792"/>
    <w:rsid w:val="003C3FD0"/>
    <w:rsid w:val="003C5D9A"/>
    <w:rsid w:val="003C65F6"/>
    <w:rsid w:val="003C7C8D"/>
    <w:rsid w:val="003D0507"/>
    <w:rsid w:val="003D050A"/>
    <w:rsid w:val="003D20FC"/>
    <w:rsid w:val="003D5248"/>
    <w:rsid w:val="003E3CA6"/>
    <w:rsid w:val="003E53A9"/>
    <w:rsid w:val="003E6ECE"/>
    <w:rsid w:val="003F32E7"/>
    <w:rsid w:val="003F472D"/>
    <w:rsid w:val="003F4A6F"/>
    <w:rsid w:val="003F4FE1"/>
    <w:rsid w:val="003F5FF1"/>
    <w:rsid w:val="003F6506"/>
    <w:rsid w:val="003F678B"/>
    <w:rsid w:val="003F748E"/>
    <w:rsid w:val="004001C7"/>
    <w:rsid w:val="00400732"/>
    <w:rsid w:val="0040134C"/>
    <w:rsid w:val="00402E81"/>
    <w:rsid w:val="0040615E"/>
    <w:rsid w:val="00407A5A"/>
    <w:rsid w:val="00407B50"/>
    <w:rsid w:val="0041009D"/>
    <w:rsid w:val="00410C2C"/>
    <w:rsid w:val="004130AD"/>
    <w:rsid w:val="00413869"/>
    <w:rsid w:val="00414749"/>
    <w:rsid w:val="004148B3"/>
    <w:rsid w:val="00416A93"/>
    <w:rsid w:val="00417982"/>
    <w:rsid w:val="00417C04"/>
    <w:rsid w:val="00420AC7"/>
    <w:rsid w:val="004212B9"/>
    <w:rsid w:val="0042146B"/>
    <w:rsid w:val="004217E8"/>
    <w:rsid w:val="00423EA0"/>
    <w:rsid w:val="00424FB1"/>
    <w:rsid w:val="004258ED"/>
    <w:rsid w:val="0042790C"/>
    <w:rsid w:val="00427C22"/>
    <w:rsid w:val="00431779"/>
    <w:rsid w:val="00431C18"/>
    <w:rsid w:val="00433505"/>
    <w:rsid w:val="00434A7C"/>
    <w:rsid w:val="00434F7C"/>
    <w:rsid w:val="004351A4"/>
    <w:rsid w:val="00435AD8"/>
    <w:rsid w:val="004413AE"/>
    <w:rsid w:val="00441941"/>
    <w:rsid w:val="004429D0"/>
    <w:rsid w:val="00442C7F"/>
    <w:rsid w:val="00443CBA"/>
    <w:rsid w:val="0044461E"/>
    <w:rsid w:val="004461A9"/>
    <w:rsid w:val="00450025"/>
    <w:rsid w:val="004500FA"/>
    <w:rsid w:val="00450E8F"/>
    <w:rsid w:val="004521EE"/>
    <w:rsid w:val="00453599"/>
    <w:rsid w:val="0045371B"/>
    <w:rsid w:val="00454176"/>
    <w:rsid w:val="00455094"/>
    <w:rsid w:val="004551E9"/>
    <w:rsid w:val="0045547A"/>
    <w:rsid w:val="00455F4D"/>
    <w:rsid w:val="00456A74"/>
    <w:rsid w:val="00456F86"/>
    <w:rsid w:val="00457744"/>
    <w:rsid w:val="00462059"/>
    <w:rsid w:val="00465861"/>
    <w:rsid w:val="00466C74"/>
    <w:rsid w:val="00467D9C"/>
    <w:rsid w:val="00467EE2"/>
    <w:rsid w:val="00470681"/>
    <w:rsid w:val="004719E6"/>
    <w:rsid w:val="00471DE9"/>
    <w:rsid w:val="004728B7"/>
    <w:rsid w:val="004741E6"/>
    <w:rsid w:val="00475F10"/>
    <w:rsid w:val="00477A2B"/>
    <w:rsid w:val="00477FB6"/>
    <w:rsid w:val="00480BCF"/>
    <w:rsid w:val="00482477"/>
    <w:rsid w:val="00484CA6"/>
    <w:rsid w:val="00485697"/>
    <w:rsid w:val="00485917"/>
    <w:rsid w:val="0048617D"/>
    <w:rsid w:val="00490AE0"/>
    <w:rsid w:val="00491DB5"/>
    <w:rsid w:val="00495164"/>
    <w:rsid w:val="0049544F"/>
    <w:rsid w:val="0049576E"/>
    <w:rsid w:val="00495971"/>
    <w:rsid w:val="004A07B1"/>
    <w:rsid w:val="004A3751"/>
    <w:rsid w:val="004A4C8A"/>
    <w:rsid w:val="004A7B54"/>
    <w:rsid w:val="004B0F50"/>
    <w:rsid w:val="004B1827"/>
    <w:rsid w:val="004B2005"/>
    <w:rsid w:val="004B55EB"/>
    <w:rsid w:val="004B5845"/>
    <w:rsid w:val="004B618F"/>
    <w:rsid w:val="004B6CF2"/>
    <w:rsid w:val="004B78C2"/>
    <w:rsid w:val="004B7DD3"/>
    <w:rsid w:val="004C2421"/>
    <w:rsid w:val="004C28DC"/>
    <w:rsid w:val="004C294E"/>
    <w:rsid w:val="004C2E60"/>
    <w:rsid w:val="004C50C1"/>
    <w:rsid w:val="004C63D0"/>
    <w:rsid w:val="004C6473"/>
    <w:rsid w:val="004C7203"/>
    <w:rsid w:val="004C7C56"/>
    <w:rsid w:val="004D2530"/>
    <w:rsid w:val="004D298C"/>
    <w:rsid w:val="004D427F"/>
    <w:rsid w:val="004D471B"/>
    <w:rsid w:val="004D4AA5"/>
    <w:rsid w:val="004D6CBC"/>
    <w:rsid w:val="004D7092"/>
    <w:rsid w:val="004E09A0"/>
    <w:rsid w:val="004E0AF5"/>
    <w:rsid w:val="004E1D9B"/>
    <w:rsid w:val="004E590C"/>
    <w:rsid w:val="004E66E4"/>
    <w:rsid w:val="004E7537"/>
    <w:rsid w:val="004F0497"/>
    <w:rsid w:val="004F0D76"/>
    <w:rsid w:val="004F1E02"/>
    <w:rsid w:val="004F23C9"/>
    <w:rsid w:val="005008ED"/>
    <w:rsid w:val="00502FB0"/>
    <w:rsid w:val="00503608"/>
    <w:rsid w:val="0050372D"/>
    <w:rsid w:val="00504505"/>
    <w:rsid w:val="00504509"/>
    <w:rsid w:val="0050640A"/>
    <w:rsid w:val="005121DD"/>
    <w:rsid w:val="005123EA"/>
    <w:rsid w:val="00512841"/>
    <w:rsid w:val="00513A4A"/>
    <w:rsid w:val="0051550D"/>
    <w:rsid w:val="00515A31"/>
    <w:rsid w:val="005161C3"/>
    <w:rsid w:val="00516AD9"/>
    <w:rsid w:val="00522B2E"/>
    <w:rsid w:val="005248D2"/>
    <w:rsid w:val="00525DD4"/>
    <w:rsid w:val="00525E7A"/>
    <w:rsid w:val="00526067"/>
    <w:rsid w:val="00526E39"/>
    <w:rsid w:val="00527676"/>
    <w:rsid w:val="00530260"/>
    <w:rsid w:val="0053051C"/>
    <w:rsid w:val="00530FEA"/>
    <w:rsid w:val="005320CD"/>
    <w:rsid w:val="0053211E"/>
    <w:rsid w:val="005347AD"/>
    <w:rsid w:val="00536EAE"/>
    <w:rsid w:val="0054182C"/>
    <w:rsid w:val="00542421"/>
    <w:rsid w:val="0054286A"/>
    <w:rsid w:val="005446E1"/>
    <w:rsid w:val="00545686"/>
    <w:rsid w:val="0054602F"/>
    <w:rsid w:val="00546F0A"/>
    <w:rsid w:val="00547BF2"/>
    <w:rsid w:val="00550047"/>
    <w:rsid w:val="00551282"/>
    <w:rsid w:val="00551946"/>
    <w:rsid w:val="005519B0"/>
    <w:rsid w:val="005527E0"/>
    <w:rsid w:val="00552969"/>
    <w:rsid w:val="005530B2"/>
    <w:rsid w:val="0055451C"/>
    <w:rsid w:val="00554F7B"/>
    <w:rsid w:val="00555838"/>
    <w:rsid w:val="00557A28"/>
    <w:rsid w:val="00557A48"/>
    <w:rsid w:val="00557FA0"/>
    <w:rsid w:val="00560E1F"/>
    <w:rsid w:val="00560FF7"/>
    <w:rsid w:val="00561115"/>
    <w:rsid w:val="005615A1"/>
    <w:rsid w:val="00561C34"/>
    <w:rsid w:val="005629D5"/>
    <w:rsid w:val="00564BE6"/>
    <w:rsid w:val="005656E7"/>
    <w:rsid w:val="00565764"/>
    <w:rsid w:val="0056608B"/>
    <w:rsid w:val="00566478"/>
    <w:rsid w:val="005673C0"/>
    <w:rsid w:val="00567400"/>
    <w:rsid w:val="00567B46"/>
    <w:rsid w:val="00570A0E"/>
    <w:rsid w:val="00570AEC"/>
    <w:rsid w:val="00570DDD"/>
    <w:rsid w:val="005714C6"/>
    <w:rsid w:val="00571AB8"/>
    <w:rsid w:val="005725B6"/>
    <w:rsid w:val="00573699"/>
    <w:rsid w:val="00574C88"/>
    <w:rsid w:val="005763D9"/>
    <w:rsid w:val="0057654D"/>
    <w:rsid w:val="005770FE"/>
    <w:rsid w:val="0057726E"/>
    <w:rsid w:val="005807FD"/>
    <w:rsid w:val="005823DA"/>
    <w:rsid w:val="00583E8F"/>
    <w:rsid w:val="005867A9"/>
    <w:rsid w:val="0059094B"/>
    <w:rsid w:val="005916A3"/>
    <w:rsid w:val="00592DA5"/>
    <w:rsid w:val="005938A0"/>
    <w:rsid w:val="005952CF"/>
    <w:rsid w:val="00595577"/>
    <w:rsid w:val="00595609"/>
    <w:rsid w:val="00596F67"/>
    <w:rsid w:val="00597325"/>
    <w:rsid w:val="005A0A35"/>
    <w:rsid w:val="005A1904"/>
    <w:rsid w:val="005A1CA5"/>
    <w:rsid w:val="005A2555"/>
    <w:rsid w:val="005A2ED1"/>
    <w:rsid w:val="005A62FE"/>
    <w:rsid w:val="005A78FE"/>
    <w:rsid w:val="005B038A"/>
    <w:rsid w:val="005B15B8"/>
    <w:rsid w:val="005B18DD"/>
    <w:rsid w:val="005B191D"/>
    <w:rsid w:val="005B21D4"/>
    <w:rsid w:val="005B2CE2"/>
    <w:rsid w:val="005B4714"/>
    <w:rsid w:val="005B7421"/>
    <w:rsid w:val="005B7E3C"/>
    <w:rsid w:val="005C0731"/>
    <w:rsid w:val="005C0747"/>
    <w:rsid w:val="005C0B6F"/>
    <w:rsid w:val="005C231A"/>
    <w:rsid w:val="005C2BEE"/>
    <w:rsid w:val="005C3842"/>
    <w:rsid w:val="005C4F03"/>
    <w:rsid w:val="005C59B4"/>
    <w:rsid w:val="005D012C"/>
    <w:rsid w:val="005D074D"/>
    <w:rsid w:val="005D0E61"/>
    <w:rsid w:val="005D0F1A"/>
    <w:rsid w:val="005D2271"/>
    <w:rsid w:val="005D2D73"/>
    <w:rsid w:val="005D31EB"/>
    <w:rsid w:val="005D5478"/>
    <w:rsid w:val="005D5613"/>
    <w:rsid w:val="005D61BE"/>
    <w:rsid w:val="005D655F"/>
    <w:rsid w:val="005E0F3F"/>
    <w:rsid w:val="005E1301"/>
    <w:rsid w:val="005E1FB0"/>
    <w:rsid w:val="005E3CF2"/>
    <w:rsid w:val="005E3D64"/>
    <w:rsid w:val="005E4A91"/>
    <w:rsid w:val="005E5E0E"/>
    <w:rsid w:val="005E72DA"/>
    <w:rsid w:val="005F6927"/>
    <w:rsid w:val="005F789E"/>
    <w:rsid w:val="005F794B"/>
    <w:rsid w:val="006015DF"/>
    <w:rsid w:val="00602567"/>
    <w:rsid w:val="0060490E"/>
    <w:rsid w:val="00604F46"/>
    <w:rsid w:val="00605092"/>
    <w:rsid w:val="0060567A"/>
    <w:rsid w:val="00607199"/>
    <w:rsid w:val="00607C63"/>
    <w:rsid w:val="00614A20"/>
    <w:rsid w:val="00615643"/>
    <w:rsid w:val="00615B09"/>
    <w:rsid w:val="00616318"/>
    <w:rsid w:val="00617D47"/>
    <w:rsid w:val="00620D6F"/>
    <w:rsid w:val="006224C6"/>
    <w:rsid w:val="006239C6"/>
    <w:rsid w:val="00627204"/>
    <w:rsid w:val="0063064F"/>
    <w:rsid w:val="006306F8"/>
    <w:rsid w:val="00633907"/>
    <w:rsid w:val="00635690"/>
    <w:rsid w:val="006356FB"/>
    <w:rsid w:val="006367CF"/>
    <w:rsid w:val="0063703D"/>
    <w:rsid w:val="006370A7"/>
    <w:rsid w:val="00637DF0"/>
    <w:rsid w:val="0064067F"/>
    <w:rsid w:val="006409AA"/>
    <w:rsid w:val="00640F2C"/>
    <w:rsid w:val="00641BDF"/>
    <w:rsid w:val="00643761"/>
    <w:rsid w:val="00643FD3"/>
    <w:rsid w:val="00644A15"/>
    <w:rsid w:val="006466E3"/>
    <w:rsid w:val="006478DA"/>
    <w:rsid w:val="00651E58"/>
    <w:rsid w:val="0065205A"/>
    <w:rsid w:val="006540BE"/>
    <w:rsid w:val="00654816"/>
    <w:rsid w:val="006548E0"/>
    <w:rsid w:val="00654BC3"/>
    <w:rsid w:val="00655205"/>
    <w:rsid w:val="0065522C"/>
    <w:rsid w:val="006566CA"/>
    <w:rsid w:val="00661092"/>
    <w:rsid w:val="00661727"/>
    <w:rsid w:val="00661E60"/>
    <w:rsid w:val="00662220"/>
    <w:rsid w:val="00662502"/>
    <w:rsid w:val="00662852"/>
    <w:rsid w:val="0066338D"/>
    <w:rsid w:val="0066602C"/>
    <w:rsid w:val="00666631"/>
    <w:rsid w:val="00666D04"/>
    <w:rsid w:val="00670908"/>
    <w:rsid w:val="00671E43"/>
    <w:rsid w:val="00672624"/>
    <w:rsid w:val="00677592"/>
    <w:rsid w:val="006808CD"/>
    <w:rsid w:val="00682AE5"/>
    <w:rsid w:val="00682EE1"/>
    <w:rsid w:val="00683A42"/>
    <w:rsid w:val="0068409B"/>
    <w:rsid w:val="00685FB7"/>
    <w:rsid w:val="006866FC"/>
    <w:rsid w:val="006903C6"/>
    <w:rsid w:val="0069053B"/>
    <w:rsid w:val="0069202C"/>
    <w:rsid w:val="00692916"/>
    <w:rsid w:val="0069429F"/>
    <w:rsid w:val="00694E11"/>
    <w:rsid w:val="006971ED"/>
    <w:rsid w:val="00697632"/>
    <w:rsid w:val="006A1A76"/>
    <w:rsid w:val="006A2CCF"/>
    <w:rsid w:val="006A30A7"/>
    <w:rsid w:val="006A4703"/>
    <w:rsid w:val="006A7A76"/>
    <w:rsid w:val="006B08FF"/>
    <w:rsid w:val="006B382D"/>
    <w:rsid w:val="006B3F1D"/>
    <w:rsid w:val="006B4C37"/>
    <w:rsid w:val="006B68A6"/>
    <w:rsid w:val="006B77C2"/>
    <w:rsid w:val="006B7858"/>
    <w:rsid w:val="006B7AD4"/>
    <w:rsid w:val="006C00E8"/>
    <w:rsid w:val="006C1354"/>
    <w:rsid w:val="006C293D"/>
    <w:rsid w:val="006C2D6A"/>
    <w:rsid w:val="006C4E0B"/>
    <w:rsid w:val="006C5653"/>
    <w:rsid w:val="006C6EB6"/>
    <w:rsid w:val="006C7333"/>
    <w:rsid w:val="006D3D96"/>
    <w:rsid w:val="006D40C7"/>
    <w:rsid w:val="006D4B38"/>
    <w:rsid w:val="006E3A84"/>
    <w:rsid w:val="006E4DB5"/>
    <w:rsid w:val="006E5556"/>
    <w:rsid w:val="006E77B8"/>
    <w:rsid w:val="006E7843"/>
    <w:rsid w:val="006E7F3F"/>
    <w:rsid w:val="006F2259"/>
    <w:rsid w:val="006F2A0C"/>
    <w:rsid w:val="006F3966"/>
    <w:rsid w:val="006F4164"/>
    <w:rsid w:val="006F4411"/>
    <w:rsid w:val="006F67B3"/>
    <w:rsid w:val="00703B4E"/>
    <w:rsid w:val="0070403E"/>
    <w:rsid w:val="007050C3"/>
    <w:rsid w:val="007055E0"/>
    <w:rsid w:val="0071036C"/>
    <w:rsid w:val="007114AB"/>
    <w:rsid w:val="00711E9C"/>
    <w:rsid w:val="0071200D"/>
    <w:rsid w:val="00714970"/>
    <w:rsid w:val="0071744A"/>
    <w:rsid w:val="00717464"/>
    <w:rsid w:val="00721237"/>
    <w:rsid w:val="00721484"/>
    <w:rsid w:val="007227C7"/>
    <w:rsid w:val="00722BE1"/>
    <w:rsid w:val="00724E93"/>
    <w:rsid w:val="007266C5"/>
    <w:rsid w:val="00726888"/>
    <w:rsid w:val="00727514"/>
    <w:rsid w:val="0072777F"/>
    <w:rsid w:val="00727FC5"/>
    <w:rsid w:val="00731A65"/>
    <w:rsid w:val="0073352C"/>
    <w:rsid w:val="007377FF"/>
    <w:rsid w:val="00741F55"/>
    <w:rsid w:val="00742C84"/>
    <w:rsid w:val="00743668"/>
    <w:rsid w:val="007442CB"/>
    <w:rsid w:val="00744A6B"/>
    <w:rsid w:val="00745FCA"/>
    <w:rsid w:val="00746943"/>
    <w:rsid w:val="00747E46"/>
    <w:rsid w:val="00750F5B"/>
    <w:rsid w:val="007513A0"/>
    <w:rsid w:val="007535C5"/>
    <w:rsid w:val="00753BF7"/>
    <w:rsid w:val="00754064"/>
    <w:rsid w:val="0075628F"/>
    <w:rsid w:val="00763AC9"/>
    <w:rsid w:val="0076400A"/>
    <w:rsid w:val="0076562F"/>
    <w:rsid w:val="00765E49"/>
    <w:rsid w:val="00766034"/>
    <w:rsid w:val="00767C33"/>
    <w:rsid w:val="007701F7"/>
    <w:rsid w:val="007727E4"/>
    <w:rsid w:val="00774448"/>
    <w:rsid w:val="00775E3F"/>
    <w:rsid w:val="00777BBB"/>
    <w:rsid w:val="00777C0F"/>
    <w:rsid w:val="007804EB"/>
    <w:rsid w:val="007811ED"/>
    <w:rsid w:val="00783809"/>
    <w:rsid w:val="00783E26"/>
    <w:rsid w:val="00784664"/>
    <w:rsid w:val="00785B2F"/>
    <w:rsid w:val="00787430"/>
    <w:rsid w:val="00787D24"/>
    <w:rsid w:val="00790A11"/>
    <w:rsid w:val="0079156F"/>
    <w:rsid w:val="007937B9"/>
    <w:rsid w:val="00793DDE"/>
    <w:rsid w:val="00794CE6"/>
    <w:rsid w:val="007A032D"/>
    <w:rsid w:val="007A1DDE"/>
    <w:rsid w:val="007A238B"/>
    <w:rsid w:val="007A349E"/>
    <w:rsid w:val="007A45E2"/>
    <w:rsid w:val="007A52A4"/>
    <w:rsid w:val="007A6002"/>
    <w:rsid w:val="007A6817"/>
    <w:rsid w:val="007A69B5"/>
    <w:rsid w:val="007A7159"/>
    <w:rsid w:val="007B1192"/>
    <w:rsid w:val="007B25E0"/>
    <w:rsid w:val="007B2BF4"/>
    <w:rsid w:val="007B402B"/>
    <w:rsid w:val="007B587A"/>
    <w:rsid w:val="007B5D56"/>
    <w:rsid w:val="007B7785"/>
    <w:rsid w:val="007C0681"/>
    <w:rsid w:val="007C2018"/>
    <w:rsid w:val="007C22BA"/>
    <w:rsid w:val="007C2370"/>
    <w:rsid w:val="007C2918"/>
    <w:rsid w:val="007C5BEE"/>
    <w:rsid w:val="007C6A92"/>
    <w:rsid w:val="007C6CB1"/>
    <w:rsid w:val="007C7BC3"/>
    <w:rsid w:val="007D0D5F"/>
    <w:rsid w:val="007D1608"/>
    <w:rsid w:val="007D1878"/>
    <w:rsid w:val="007D1D6E"/>
    <w:rsid w:val="007D2C59"/>
    <w:rsid w:val="007D431D"/>
    <w:rsid w:val="007D5F0C"/>
    <w:rsid w:val="007D5FD3"/>
    <w:rsid w:val="007D6A0B"/>
    <w:rsid w:val="007E12B5"/>
    <w:rsid w:val="007E2A37"/>
    <w:rsid w:val="007E3607"/>
    <w:rsid w:val="007E3C1F"/>
    <w:rsid w:val="007E5FEF"/>
    <w:rsid w:val="007E7167"/>
    <w:rsid w:val="007E7990"/>
    <w:rsid w:val="007F03D6"/>
    <w:rsid w:val="007F06D6"/>
    <w:rsid w:val="007F1E42"/>
    <w:rsid w:val="007F255C"/>
    <w:rsid w:val="007F31D3"/>
    <w:rsid w:val="007F5369"/>
    <w:rsid w:val="007F546A"/>
    <w:rsid w:val="00803192"/>
    <w:rsid w:val="0080395A"/>
    <w:rsid w:val="008040C9"/>
    <w:rsid w:val="0080425E"/>
    <w:rsid w:val="00804B64"/>
    <w:rsid w:val="00804E2F"/>
    <w:rsid w:val="00804EC4"/>
    <w:rsid w:val="008054B4"/>
    <w:rsid w:val="00805500"/>
    <w:rsid w:val="00806FB6"/>
    <w:rsid w:val="00807B8C"/>
    <w:rsid w:val="0081056B"/>
    <w:rsid w:val="0081125A"/>
    <w:rsid w:val="00811B69"/>
    <w:rsid w:val="0081308E"/>
    <w:rsid w:val="00813C7B"/>
    <w:rsid w:val="00815531"/>
    <w:rsid w:val="00816CB0"/>
    <w:rsid w:val="00817412"/>
    <w:rsid w:val="00817AF4"/>
    <w:rsid w:val="00820A36"/>
    <w:rsid w:val="00821863"/>
    <w:rsid w:val="0082225C"/>
    <w:rsid w:val="00822CD4"/>
    <w:rsid w:val="0082373C"/>
    <w:rsid w:val="00824438"/>
    <w:rsid w:val="00824E39"/>
    <w:rsid w:val="00825F0A"/>
    <w:rsid w:val="00826BB3"/>
    <w:rsid w:val="008272F2"/>
    <w:rsid w:val="00830BEF"/>
    <w:rsid w:val="008311E5"/>
    <w:rsid w:val="00831BC8"/>
    <w:rsid w:val="00831E2F"/>
    <w:rsid w:val="00833EE1"/>
    <w:rsid w:val="008341C9"/>
    <w:rsid w:val="00834285"/>
    <w:rsid w:val="0083433E"/>
    <w:rsid w:val="00835FF5"/>
    <w:rsid w:val="00836FD3"/>
    <w:rsid w:val="00840406"/>
    <w:rsid w:val="00840AE3"/>
    <w:rsid w:val="00842B31"/>
    <w:rsid w:val="0084345B"/>
    <w:rsid w:val="008442EB"/>
    <w:rsid w:val="00847D05"/>
    <w:rsid w:val="00850CCA"/>
    <w:rsid w:val="008516F2"/>
    <w:rsid w:val="00851B08"/>
    <w:rsid w:val="0085755E"/>
    <w:rsid w:val="008605FC"/>
    <w:rsid w:val="008623A6"/>
    <w:rsid w:val="00864450"/>
    <w:rsid w:val="00864EBE"/>
    <w:rsid w:val="008713F2"/>
    <w:rsid w:val="00871527"/>
    <w:rsid w:val="0087197F"/>
    <w:rsid w:val="00872077"/>
    <w:rsid w:val="008735DC"/>
    <w:rsid w:val="00874088"/>
    <w:rsid w:val="0087429F"/>
    <w:rsid w:val="00875518"/>
    <w:rsid w:val="00875EF1"/>
    <w:rsid w:val="008776ED"/>
    <w:rsid w:val="00877778"/>
    <w:rsid w:val="00880AA7"/>
    <w:rsid w:val="008814B9"/>
    <w:rsid w:val="00881ADD"/>
    <w:rsid w:val="00883959"/>
    <w:rsid w:val="00885498"/>
    <w:rsid w:val="00885B2C"/>
    <w:rsid w:val="00886308"/>
    <w:rsid w:val="00886CB7"/>
    <w:rsid w:val="00891E58"/>
    <w:rsid w:val="008A0015"/>
    <w:rsid w:val="008A0963"/>
    <w:rsid w:val="008A1A0A"/>
    <w:rsid w:val="008A1C8F"/>
    <w:rsid w:val="008A2383"/>
    <w:rsid w:val="008A32A5"/>
    <w:rsid w:val="008A3A2E"/>
    <w:rsid w:val="008A3F6C"/>
    <w:rsid w:val="008A41AE"/>
    <w:rsid w:val="008A4991"/>
    <w:rsid w:val="008A526B"/>
    <w:rsid w:val="008A6DB7"/>
    <w:rsid w:val="008A7A6F"/>
    <w:rsid w:val="008B187A"/>
    <w:rsid w:val="008B248C"/>
    <w:rsid w:val="008B3332"/>
    <w:rsid w:val="008B3F18"/>
    <w:rsid w:val="008B422F"/>
    <w:rsid w:val="008C1710"/>
    <w:rsid w:val="008C3D79"/>
    <w:rsid w:val="008C44CD"/>
    <w:rsid w:val="008C5238"/>
    <w:rsid w:val="008C5E14"/>
    <w:rsid w:val="008D050B"/>
    <w:rsid w:val="008D3735"/>
    <w:rsid w:val="008D4CA6"/>
    <w:rsid w:val="008D50D4"/>
    <w:rsid w:val="008D50D8"/>
    <w:rsid w:val="008D55BA"/>
    <w:rsid w:val="008D6AE2"/>
    <w:rsid w:val="008D739E"/>
    <w:rsid w:val="008E011B"/>
    <w:rsid w:val="008E1C29"/>
    <w:rsid w:val="008E21BC"/>
    <w:rsid w:val="008E24A2"/>
    <w:rsid w:val="008E411E"/>
    <w:rsid w:val="008E53E9"/>
    <w:rsid w:val="008E58E7"/>
    <w:rsid w:val="008E6D96"/>
    <w:rsid w:val="008E750E"/>
    <w:rsid w:val="008F425A"/>
    <w:rsid w:val="008F516F"/>
    <w:rsid w:val="008F57F4"/>
    <w:rsid w:val="00900D0C"/>
    <w:rsid w:val="00901954"/>
    <w:rsid w:val="0090203C"/>
    <w:rsid w:val="00902538"/>
    <w:rsid w:val="00903D5B"/>
    <w:rsid w:val="00904ED0"/>
    <w:rsid w:val="009053EA"/>
    <w:rsid w:val="009071E8"/>
    <w:rsid w:val="00907873"/>
    <w:rsid w:val="00911BDA"/>
    <w:rsid w:val="00914BED"/>
    <w:rsid w:val="00917217"/>
    <w:rsid w:val="00917A0C"/>
    <w:rsid w:val="009219E9"/>
    <w:rsid w:val="00924533"/>
    <w:rsid w:val="009252E2"/>
    <w:rsid w:val="00926DBB"/>
    <w:rsid w:val="009271BA"/>
    <w:rsid w:val="00931A2B"/>
    <w:rsid w:val="0093283E"/>
    <w:rsid w:val="009329D7"/>
    <w:rsid w:val="0094294C"/>
    <w:rsid w:val="00943B01"/>
    <w:rsid w:val="00944FC0"/>
    <w:rsid w:val="009466F1"/>
    <w:rsid w:val="00946DEB"/>
    <w:rsid w:val="00947436"/>
    <w:rsid w:val="009476EE"/>
    <w:rsid w:val="00951E8F"/>
    <w:rsid w:val="009535AF"/>
    <w:rsid w:val="0095376F"/>
    <w:rsid w:val="0095561C"/>
    <w:rsid w:val="00955AB2"/>
    <w:rsid w:val="00955ECE"/>
    <w:rsid w:val="00956962"/>
    <w:rsid w:val="009608D4"/>
    <w:rsid w:val="009616DE"/>
    <w:rsid w:val="0096210A"/>
    <w:rsid w:val="009650E1"/>
    <w:rsid w:val="00966A7A"/>
    <w:rsid w:val="00967B73"/>
    <w:rsid w:val="00971681"/>
    <w:rsid w:val="00971B6C"/>
    <w:rsid w:val="0097221D"/>
    <w:rsid w:val="00975072"/>
    <w:rsid w:val="009750F4"/>
    <w:rsid w:val="009752EE"/>
    <w:rsid w:val="00975D39"/>
    <w:rsid w:val="0098033B"/>
    <w:rsid w:val="0098203C"/>
    <w:rsid w:val="00982527"/>
    <w:rsid w:val="009835CC"/>
    <w:rsid w:val="009838F7"/>
    <w:rsid w:val="009841D9"/>
    <w:rsid w:val="0098424B"/>
    <w:rsid w:val="0098488F"/>
    <w:rsid w:val="00986253"/>
    <w:rsid w:val="0098649E"/>
    <w:rsid w:val="009869CF"/>
    <w:rsid w:val="00990790"/>
    <w:rsid w:val="00992D21"/>
    <w:rsid w:val="00992E8A"/>
    <w:rsid w:val="00993B2E"/>
    <w:rsid w:val="009955C1"/>
    <w:rsid w:val="00996F33"/>
    <w:rsid w:val="0099732D"/>
    <w:rsid w:val="00997D07"/>
    <w:rsid w:val="009A2645"/>
    <w:rsid w:val="009A42AF"/>
    <w:rsid w:val="009A4DC8"/>
    <w:rsid w:val="009A58B9"/>
    <w:rsid w:val="009A7097"/>
    <w:rsid w:val="009A7E10"/>
    <w:rsid w:val="009B30AF"/>
    <w:rsid w:val="009B3CB3"/>
    <w:rsid w:val="009B4137"/>
    <w:rsid w:val="009B4416"/>
    <w:rsid w:val="009B60B5"/>
    <w:rsid w:val="009B6BA9"/>
    <w:rsid w:val="009B7BF9"/>
    <w:rsid w:val="009C026F"/>
    <w:rsid w:val="009C3798"/>
    <w:rsid w:val="009C45A1"/>
    <w:rsid w:val="009C4F51"/>
    <w:rsid w:val="009C6FF1"/>
    <w:rsid w:val="009D105F"/>
    <w:rsid w:val="009D3A8B"/>
    <w:rsid w:val="009D46DA"/>
    <w:rsid w:val="009D4838"/>
    <w:rsid w:val="009D4CC5"/>
    <w:rsid w:val="009D5A7F"/>
    <w:rsid w:val="009D5D10"/>
    <w:rsid w:val="009D6644"/>
    <w:rsid w:val="009D762F"/>
    <w:rsid w:val="009D79CD"/>
    <w:rsid w:val="009E013D"/>
    <w:rsid w:val="009E1373"/>
    <w:rsid w:val="009E17B8"/>
    <w:rsid w:val="009E31CA"/>
    <w:rsid w:val="009E6234"/>
    <w:rsid w:val="009E7555"/>
    <w:rsid w:val="009F033C"/>
    <w:rsid w:val="009F17CB"/>
    <w:rsid w:val="009F3603"/>
    <w:rsid w:val="009F5454"/>
    <w:rsid w:val="009F5A4E"/>
    <w:rsid w:val="009F677A"/>
    <w:rsid w:val="009F723D"/>
    <w:rsid w:val="009F7746"/>
    <w:rsid w:val="00A0099A"/>
    <w:rsid w:val="00A00D33"/>
    <w:rsid w:val="00A00E32"/>
    <w:rsid w:val="00A020D3"/>
    <w:rsid w:val="00A02FE0"/>
    <w:rsid w:val="00A03304"/>
    <w:rsid w:val="00A04437"/>
    <w:rsid w:val="00A0499A"/>
    <w:rsid w:val="00A054D3"/>
    <w:rsid w:val="00A0656B"/>
    <w:rsid w:val="00A06F3A"/>
    <w:rsid w:val="00A07256"/>
    <w:rsid w:val="00A07EB5"/>
    <w:rsid w:val="00A118A1"/>
    <w:rsid w:val="00A129E8"/>
    <w:rsid w:val="00A12DE2"/>
    <w:rsid w:val="00A15694"/>
    <w:rsid w:val="00A2012A"/>
    <w:rsid w:val="00A21577"/>
    <w:rsid w:val="00A216EB"/>
    <w:rsid w:val="00A23336"/>
    <w:rsid w:val="00A2489E"/>
    <w:rsid w:val="00A248FB"/>
    <w:rsid w:val="00A27142"/>
    <w:rsid w:val="00A27554"/>
    <w:rsid w:val="00A27A59"/>
    <w:rsid w:val="00A30E65"/>
    <w:rsid w:val="00A316DC"/>
    <w:rsid w:val="00A3242A"/>
    <w:rsid w:val="00A3305F"/>
    <w:rsid w:val="00A33A82"/>
    <w:rsid w:val="00A34EE2"/>
    <w:rsid w:val="00A369E5"/>
    <w:rsid w:val="00A36C0B"/>
    <w:rsid w:val="00A36D90"/>
    <w:rsid w:val="00A4155F"/>
    <w:rsid w:val="00A423B9"/>
    <w:rsid w:val="00A42556"/>
    <w:rsid w:val="00A42776"/>
    <w:rsid w:val="00A4332E"/>
    <w:rsid w:val="00A441FF"/>
    <w:rsid w:val="00A449B8"/>
    <w:rsid w:val="00A45891"/>
    <w:rsid w:val="00A478AD"/>
    <w:rsid w:val="00A5038E"/>
    <w:rsid w:val="00A516FE"/>
    <w:rsid w:val="00A517DD"/>
    <w:rsid w:val="00A53CBC"/>
    <w:rsid w:val="00A53D10"/>
    <w:rsid w:val="00A5553F"/>
    <w:rsid w:val="00A56064"/>
    <w:rsid w:val="00A602DC"/>
    <w:rsid w:val="00A61AC9"/>
    <w:rsid w:val="00A62848"/>
    <w:rsid w:val="00A6302B"/>
    <w:rsid w:val="00A633E9"/>
    <w:rsid w:val="00A64A12"/>
    <w:rsid w:val="00A64E52"/>
    <w:rsid w:val="00A66940"/>
    <w:rsid w:val="00A70657"/>
    <w:rsid w:val="00A70CDF"/>
    <w:rsid w:val="00A70DF9"/>
    <w:rsid w:val="00A70DFB"/>
    <w:rsid w:val="00A71929"/>
    <w:rsid w:val="00A722AE"/>
    <w:rsid w:val="00A7298F"/>
    <w:rsid w:val="00A73D4D"/>
    <w:rsid w:val="00A73EBF"/>
    <w:rsid w:val="00A74FD2"/>
    <w:rsid w:val="00A75BBB"/>
    <w:rsid w:val="00A77A2C"/>
    <w:rsid w:val="00A81854"/>
    <w:rsid w:val="00A81D2B"/>
    <w:rsid w:val="00A82430"/>
    <w:rsid w:val="00A85353"/>
    <w:rsid w:val="00A856FE"/>
    <w:rsid w:val="00A85857"/>
    <w:rsid w:val="00A87BC6"/>
    <w:rsid w:val="00A90B4D"/>
    <w:rsid w:val="00A92F8C"/>
    <w:rsid w:val="00A93516"/>
    <w:rsid w:val="00A93614"/>
    <w:rsid w:val="00A93789"/>
    <w:rsid w:val="00A9561A"/>
    <w:rsid w:val="00A9665E"/>
    <w:rsid w:val="00AA1DEC"/>
    <w:rsid w:val="00AA1F3F"/>
    <w:rsid w:val="00AA25FD"/>
    <w:rsid w:val="00AA2F47"/>
    <w:rsid w:val="00AA4C04"/>
    <w:rsid w:val="00AA5646"/>
    <w:rsid w:val="00AA7AC7"/>
    <w:rsid w:val="00AB1586"/>
    <w:rsid w:val="00AB4B15"/>
    <w:rsid w:val="00AB6758"/>
    <w:rsid w:val="00AB7AD8"/>
    <w:rsid w:val="00AB7F97"/>
    <w:rsid w:val="00AC08D3"/>
    <w:rsid w:val="00AC0CB7"/>
    <w:rsid w:val="00AC1206"/>
    <w:rsid w:val="00AC1E87"/>
    <w:rsid w:val="00AC2B5C"/>
    <w:rsid w:val="00AC2DC4"/>
    <w:rsid w:val="00AC3878"/>
    <w:rsid w:val="00AC3A94"/>
    <w:rsid w:val="00AC4443"/>
    <w:rsid w:val="00AC4583"/>
    <w:rsid w:val="00AC50B1"/>
    <w:rsid w:val="00AC5908"/>
    <w:rsid w:val="00AC6346"/>
    <w:rsid w:val="00AC7797"/>
    <w:rsid w:val="00AC7CCF"/>
    <w:rsid w:val="00AD03C0"/>
    <w:rsid w:val="00AD0806"/>
    <w:rsid w:val="00AD09DC"/>
    <w:rsid w:val="00AD12E4"/>
    <w:rsid w:val="00AD38CF"/>
    <w:rsid w:val="00AD3B8E"/>
    <w:rsid w:val="00AD416C"/>
    <w:rsid w:val="00AD5D2C"/>
    <w:rsid w:val="00AE19DA"/>
    <w:rsid w:val="00AE2460"/>
    <w:rsid w:val="00AE3301"/>
    <w:rsid w:val="00AE42F9"/>
    <w:rsid w:val="00AE7520"/>
    <w:rsid w:val="00AF06AF"/>
    <w:rsid w:val="00AF0813"/>
    <w:rsid w:val="00AF274E"/>
    <w:rsid w:val="00AF2BDF"/>
    <w:rsid w:val="00AF2D7D"/>
    <w:rsid w:val="00AF3CF0"/>
    <w:rsid w:val="00AF418E"/>
    <w:rsid w:val="00AF7C76"/>
    <w:rsid w:val="00AF7C84"/>
    <w:rsid w:val="00B028D7"/>
    <w:rsid w:val="00B02F3A"/>
    <w:rsid w:val="00B0392F"/>
    <w:rsid w:val="00B04334"/>
    <w:rsid w:val="00B052E6"/>
    <w:rsid w:val="00B05C54"/>
    <w:rsid w:val="00B05D47"/>
    <w:rsid w:val="00B0602C"/>
    <w:rsid w:val="00B0651A"/>
    <w:rsid w:val="00B06574"/>
    <w:rsid w:val="00B067DC"/>
    <w:rsid w:val="00B06D68"/>
    <w:rsid w:val="00B07D82"/>
    <w:rsid w:val="00B1009D"/>
    <w:rsid w:val="00B13450"/>
    <w:rsid w:val="00B13490"/>
    <w:rsid w:val="00B151B5"/>
    <w:rsid w:val="00B17241"/>
    <w:rsid w:val="00B2102C"/>
    <w:rsid w:val="00B22D20"/>
    <w:rsid w:val="00B22D23"/>
    <w:rsid w:val="00B23182"/>
    <w:rsid w:val="00B235BB"/>
    <w:rsid w:val="00B23CDE"/>
    <w:rsid w:val="00B24660"/>
    <w:rsid w:val="00B24A7F"/>
    <w:rsid w:val="00B24CA8"/>
    <w:rsid w:val="00B264BB"/>
    <w:rsid w:val="00B277EB"/>
    <w:rsid w:val="00B3038B"/>
    <w:rsid w:val="00B3110B"/>
    <w:rsid w:val="00B33201"/>
    <w:rsid w:val="00B3379A"/>
    <w:rsid w:val="00B340C2"/>
    <w:rsid w:val="00B3718D"/>
    <w:rsid w:val="00B37F77"/>
    <w:rsid w:val="00B40932"/>
    <w:rsid w:val="00B40C4C"/>
    <w:rsid w:val="00B4196C"/>
    <w:rsid w:val="00B440FB"/>
    <w:rsid w:val="00B44972"/>
    <w:rsid w:val="00B44D97"/>
    <w:rsid w:val="00B44FCB"/>
    <w:rsid w:val="00B45C6F"/>
    <w:rsid w:val="00B45EFD"/>
    <w:rsid w:val="00B46559"/>
    <w:rsid w:val="00B47BF5"/>
    <w:rsid w:val="00B50023"/>
    <w:rsid w:val="00B50E6E"/>
    <w:rsid w:val="00B50EEE"/>
    <w:rsid w:val="00B50FAB"/>
    <w:rsid w:val="00B516C9"/>
    <w:rsid w:val="00B51BA8"/>
    <w:rsid w:val="00B52076"/>
    <w:rsid w:val="00B52E72"/>
    <w:rsid w:val="00B556C1"/>
    <w:rsid w:val="00B60B1A"/>
    <w:rsid w:val="00B60C60"/>
    <w:rsid w:val="00B62738"/>
    <w:rsid w:val="00B6308F"/>
    <w:rsid w:val="00B64234"/>
    <w:rsid w:val="00B648F1"/>
    <w:rsid w:val="00B64AAD"/>
    <w:rsid w:val="00B659EE"/>
    <w:rsid w:val="00B6619F"/>
    <w:rsid w:val="00B76A01"/>
    <w:rsid w:val="00B76B5F"/>
    <w:rsid w:val="00B76E21"/>
    <w:rsid w:val="00B77DE3"/>
    <w:rsid w:val="00B80943"/>
    <w:rsid w:val="00B81421"/>
    <w:rsid w:val="00B841C0"/>
    <w:rsid w:val="00B849E2"/>
    <w:rsid w:val="00B84DCE"/>
    <w:rsid w:val="00B867D7"/>
    <w:rsid w:val="00B931CD"/>
    <w:rsid w:val="00B93CC2"/>
    <w:rsid w:val="00B9404F"/>
    <w:rsid w:val="00B95A41"/>
    <w:rsid w:val="00BA5582"/>
    <w:rsid w:val="00BA5C1A"/>
    <w:rsid w:val="00BA678E"/>
    <w:rsid w:val="00BA6F0D"/>
    <w:rsid w:val="00BB11AB"/>
    <w:rsid w:val="00BB1A2E"/>
    <w:rsid w:val="00BB1D59"/>
    <w:rsid w:val="00BB307E"/>
    <w:rsid w:val="00BB48F2"/>
    <w:rsid w:val="00BB4D93"/>
    <w:rsid w:val="00BB59A5"/>
    <w:rsid w:val="00BB6ACC"/>
    <w:rsid w:val="00BB720E"/>
    <w:rsid w:val="00BB7274"/>
    <w:rsid w:val="00BB7517"/>
    <w:rsid w:val="00BB7719"/>
    <w:rsid w:val="00BC0732"/>
    <w:rsid w:val="00BC1243"/>
    <w:rsid w:val="00BC1DF3"/>
    <w:rsid w:val="00BC2101"/>
    <w:rsid w:val="00BC277D"/>
    <w:rsid w:val="00BC4BCB"/>
    <w:rsid w:val="00BC6AC1"/>
    <w:rsid w:val="00BC7FD9"/>
    <w:rsid w:val="00BD2427"/>
    <w:rsid w:val="00BD3672"/>
    <w:rsid w:val="00BD3A7C"/>
    <w:rsid w:val="00BD5CA7"/>
    <w:rsid w:val="00BE1791"/>
    <w:rsid w:val="00BE2B78"/>
    <w:rsid w:val="00BE3BE4"/>
    <w:rsid w:val="00BE4627"/>
    <w:rsid w:val="00BE4765"/>
    <w:rsid w:val="00BE48DE"/>
    <w:rsid w:val="00BE513C"/>
    <w:rsid w:val="00BE5F61"/>
    <w:rsid w:val="00BE6D28"/>
    <w:rsid w:val="00BF0130"/>
    <w:rsid w:val="00BF0154"/>
    <w:rsid w:val="00BF0F2F"/>
    <w:rsid w:val="00BF109E"/>
    <w:rsid w:val="00BF22AC"/>
    <w:rsid w:val="00BF26DE"/>
    <w:rsid w:val="00BF3873"/>
    <w:rsid w:val="00BF3AEF"/>
    <w:rsid w:val="00BF57E6"/>
    <w:rsid w:val="00BF5FE0"/>
    <w:rsid w:val="00BF658F"/>
    <w:rsid w:val="00BF77B9"/>
    <w:rsid w:val="00C008CF"/>
    <w:rsid w:val="00C00EA4"/>
    <w:rsid w:val="00C016D1"/>
    <w:rsid w:val="00C01852"/>
    <w:rsid w:val="00C029EE"/>
    <w:rsid w:val="00C0384F"/>
    <w:rsid w:val="00C03E7E"/>
    <w:rsid w:val="00C042A7"/>
    <w:rsid w:val="00C049AD"/>
    <w:rsid w:val="00C0563B"/>
    <w:rsid w:val="00C0567C"/>
    <w:rsid w:val="00C0619E"/>
    <w:rsid w:val="00C074C4"/>
    <w:rsid w:val="00C07505"/>
    <w:rsid w:val="00C07C43"/>
    <w:rsid w:val="00C1019E"/>
    <w:rsid w:val="00C10218"/>
    <w:rsid w:val="00C10BC7"/>
    <w:rsid w:val="00C149D4"/>
    <w:rsid w:val="00C14B5A"/>
    <w:rsid w:val="00C15C6A"/>
    <w:rsid w:val="00C1648C"/>
    <w:rsid w:val="00C1799A"/>
    <w:rsid w:val="00C20A14"/>
    <w:rsid w:val="00C20B83"/>
    <w:rsid w:val="00C21146"/>
    <w:rsid w:val="00C24E94"/>
    <w:rsid w:val="00C2719D"/>
    <w:rsid w:val="00C30550"/>
    <w:rsid w:val="00C30CEA"/>
    <w:rsid w:val="00C31C59"/>
    <w:rsid w:val="00C326EE"/>
    <w:rsid w:val="00C327E9"/>
    <w:rsid w:val="00C3406B"/>
    <w:rsid w:val="00C4035B"/>
    <w:rsid w:val="00C40F89"/>
    <w:rsid w:val="00C43BBB"/>
    <w:rsid w:val="00C44FCF"/>
    <w:rsid w:val="00C452D5"/>
    <w:rsid w:val="00C46E3D"/>
    <w:rsid w:val="00C47E13"/>
    <w:rsid w:val="00C50BB5"/>
    <w:rsid w:val="00C510E9"/>
    <w:rsid w:val="00C51329"/>
    <w:rsid w:val="00C513C0"/>
    <w:rsid w:val="00C51573"/>
    <w:rsid w:val="00C53D83"/>
    <w:rsid w:val="00C55862"/>
    <w:rsid w:val="00C576E8"/>
    <w:rsid w:val="00C603C4"/>
    <w:rsid w:val="00C611D7"/>
    <w:rsid w:val="00C618B9"/>
    <w:rsid w:val="00C64BAD"/>
    <w:rsid w:val="00C65056"/>
    <w:rsid w:val="00C65480"/>
    <w:rsid w:val="00C663F2"/>
    <w:rsid w:val="00C669AB"/>
    <w:rsid w:val="00C7055C"/>
    <w:rsid w:val="00C70CD0"/>
    <w:rsid w:val="00C73A58"/>
    <w:rsid w:val="00C7421D"/>
    <w:rsid w:val="00C74682"/>
    <w:rsid w:val="00C755CB"/>
    <w:rsid w:val="00C75BA3"/>
    <w:rsid w:val="00C80463"/>
    <w:rsid w:val="00C8230C"/>
    <w:rsid w:val="00C82650"/>
    <w:rsid w:val="00C84029"/>
    <w:rsid w:val="00C84AAD"/>
    <w:rsid w:val="00C853C2"/>
    <w:rsid w:val="00C86EB4"/>
    <w:rsid w:val="00C86ECE"/>
    <w:rsid w:val="00C87064"/>
    <w:rsid w:val="00C8781F"/>
    <w:rsid w:val="00C913B2"/>
    <w:rsid w:val="00C93055"/>
    <w:rsid w:val="00C93E13"/>
    <w:rsid w:val="00C950C4"/>
    <w:rsid w:val="00C9637A"/>
    <w:rsid w:val="00C97970"/>
    <w:rsid w:val="00C97F18"/>
    <w:rsid w:val="00CA03AB"/>
    <w:rsid w:val="00CA0EDC"/>
    <w:rsid w:val="00CA22F8"/>
    <w:rsid w:val="00CA2394"/>
    <w:rsid w:val="00CA2C64"/>
    <w:rsid w:val="00CA4D97"/>
    <w:rsid w:val="00CA56F7"/>
    <w:rsid w:val="00CA61AE"/>
    <w:rsid w:val="00CA7DBC"/>
    <w:rsid w:val="00CB1033"/>
    <w:rsid w:val="00CB2677"/>
    <w:rsid w:val="00CB2EF2"/>
    <w:rsid w:val="00CB3129"/>
    <w:rsid w:val="00CB417C"/>
    <w:rsid w:val="00CB52AC"/>
    <w:rsid w:val="00CB5497"/>
    <w:rsid w:val="00CB64AE"/>
    <w:rsid w:val="00CB65DE"/>
    <w:rsid w:val="00CB6D91"/>
    <w:rsid w:val="00CB6F25"/>
    <w:rsid w:val="00CB6FC0"/>
    <w:rsid w:val="00CC0CA6"/>
    <w:rsid w:val="00CC3124"/>
    <w:rsid w:val="00CC4277"/>
    <w:rsid w:val="00CC4A30"/>
    <w:rsid w:val="00CC5725"/>
    <w:rsid w:val="00CC620F"/>
    <w:rsid w:val="00CD1C50"/>
    <w:rsid w:val="00CD2DAC"/>
    <w:rsid w:val="00CD3C5C"/>
    <w:rsid w:val="00CD3F9B"/>
    <w:rsid w:val="00CD408B"/>
    <w:rsid w:val="00CD46F5"/>
    <w:rsid w:val="00CD498B"/>
    <w:rsid w:val="00CE062F"/>
    <w:rsid w:val="00CE0724"/>
    <w:rsid w:val="00CE1E4F"/>
    <w:rsid w:val="00CE2692"/>
    <w:rsid w:val="00CE2D01"/>
    <w:rsid w:val="00CE34E3"/>
    <w:rsid w:val="00CE3B41"/>
    <w:rsid w:val="00CE5588"/>
    <w:rsid w:val="00CE7AE7"/>
    <w:rsid w:val="00CF0A7B"/>
    <w:rsid w:val="00CF0EFD"/>
    <w:rsid w:val="00CF4B16"/>
    <w:rsid w:val="00CF63AA"/>
    <w:rsid w:val="00CF71B3"/>
    <w:rsid w:val="00D00EDC"/>
    <w:rsid w:val="00D03C0D"/>
    <w:rsid w:val="00D03F99"/>
    <w:rsid w:val="00D056C0"/>
    <w:rsid w:val="00D068D2"/>
    <w:rsid w:val="00D075CA"/>
    <w:rsid w:val="00D07A60"/>
    <w:rsid w:val="00D10236"/>
    <w:rsid w:val="00D12E4F"/>
    <w:rsid w:val="00D13D26"/>
    <w:rsid w:val="00D13DCB"/>
    <w:rsid w:val="00D15577"/>
    <w:rsid w:val="00D1651B"/>
    <w:rsid w:val="00D16566"/>
    <w:rsid w:val="00D171CE"/>
    <w:rsid w:val="00D22758"/>
    <w:rsid w:val="00D24122"/>
    <w:rsid w:val="00D2437E"/>
    <w:rsid w:val="00D2769B"/>
    <w:rsid w:val="00D27F12"/>
    <w:rsid w:val="00D30AE2"/>
    <w:rsid w:val="00D324B4"/>
    <w:rsid w:val="00D32C73"/>
    <w:rsid w:val="00D3302B"/>
    <w:rsid w:val="00D33608"/>
    <w:rsid w:val="00D344AC"/>
    <w:rsid w:val="00D34E65"/>
    <w:rsid w:val="00D361E7"/>
    <w:rsid w:val="00D41EEC"/>
    <w:rsid w:val="00D421AD"/>
    <w:rsid w:val="00D42DDF"/>
    <w:rsid w:val="00D455A0"/>
    <w:rsid w:val="00D46F4F"/>
    <w:rsid w:val="00D52C80"/>
    <w:rsid w:val="00D550D6"/>
    <w:rsid w:val="00D56C2F"/>
    <w:rsid w:val="00D57EE7"/>
    <w:rsid w:val="00D60179"/>
    <w:rsid w:val="00D60639"/>
    <w:rsid w:val="00D60BC7"/>
    <w:rsid w:val="00D6113A"/>
    <w:rsid w:val="00D628C9"/>
    <w:rsid w:val="00D62D8A"/>
    <w:rsid w:val="00D63101"/>
    <w:rsid w:val="00D71BE9"/>
    <w:rsid w:val="00D71ED0"/>
    <w:rsid w:val="00D72159"/>
    <w:rsid w:val="00D736F3"/>
    <w:rsid w:val="00D74AB1"/>
    <w:rsid w:val="00D7597A"/>
    <w:rsid w:val="00D75E85"/>
    <w:rsid w:val="00D76ED1"/>
    <w:rsid w:val="00D770C4"/>
    <w:rsid w:val="00D770D7"/>
    <w:rsid w:val="00D803B3"/>
    <w:rsid w:val="00D80F7A"/>
    <w:rsid w:val="00D8140C"/>
    <w:rsid w:val="00D8483A"/>
    <w:rsid w:val="00D90417"/>
    <w:rsid w:val="00D911C8"/>
    <w:rsid w:val="00D9294F"/>
    <w:rsid w:val="00D92B34"/>
    <w:rsid w:val="00D934EA"/>
    <w:rsid w:val="00D94614"/>
    <w:rsid w:val="00D947ED"/>
    <w:rsid w:val="00D957A6"/>
    <w:rsid w:val="00D963D2"/>
    <w:rsid w:val="00D977A6"/>
    <w:rsid w:val="00D97CC3"/>
    <w:rsid w:val="00DA0187"/>
    <w:rsid w:val="00DA0D9A"/>
    <w:rsid w:val="00DA22D0"/>
    <w:rsid w:val="00DA28CD"/>
    <w:rsid w:val="00DA2F39"/>
    <w:rsid w:val="00DA4586"/>
    <w:rsid w:val="00DA45BD"/>
    <w:rsid w:val="00DA4849"/>
    <w:rsid w:val="00DA6255"/>
    <w:rsid w:val="00DA7F2F"/>
    <w:rsid w:val="00DB00BC"/>
    <w:rsid w:val="00DB0565"/>
    <w:rsid w:val="00DB53E6"/>
    <w:rsid w:val="00DB7740"/>
    <w:rsid w:val="00DC0D72"/>
    <w:rsid w:val="00DC1160"/>
    <w:rsid w:val="00DC3E5F"/>
    <w:rsid w:val="00DC3EA1"/>
    <w:rsid w:val="00DC53E1"/>
    <w:rsid w:val="00DC6DDB"/>
    <w:rsid w:val="00DC7C64"/>
    <w:rsid w:val="00DD03E5"/>
    <w:rsid w:val="00DD0A7E"/>
    <w:rsid w:val="00DD0CE3"/>
    <w:rsid w:val="00DD133B"/>
    <w:rsid w:val="00DD1806"/>
    <w:rsid w:val="00DD3C2E"/>
    <w:rsid w:val="00DD5304"/>
    <w:rsid w:val="00DE2688"/>
    <w:rsid w:val="00DE2D7F"/>
    <w:rsid w:val="00DE4633"/>
    <w:rsid w:val="00DE5EE6"/>
    <w:rsid w:val="00DF0B63"/>
    <w:rsid w:val="00DF134B"/>
    <w:rsid w:val="00DF13FA"/>
    <w:rsid w:val="00DF15BB"/>
    <w:rsid w:val="00DF280F"/>
    <w:rsid w:val="00DF4FC5"/>
    <w:rsid w:val="00DF5139"/>
    <w:rsid w:val="00DF580C"/>
    <w:rsid w:val="00DF62DF"/>
    <w:rsid w:val="00DF73F5"/>
    <w:rsid w:val="00E017B3"/>
    <w:rsid w:val="00E01A26"/>
    <w:rsid w:val="00E04F43"/>
    <w:rsid w:val="00E05F1F"/>
    <w:rsid w:val="00E126BC"/>
    <w:rsid w:val="00E13D79"/>
    <w:rsid w:val="00E14283"/>
    <w:rsid w:val="00E1487A"/>
    <w:rsid w:val="00E15CB4"/>
    <w:rsid w:val="00E20F23"/>
    <w:rsid w:val="00E2121A"/>
    <w:rsid w:val="00E22EC7"/>
    <w:rsid w:val="00E232E9"/>
    <w:rsid w:val="00E24E07"/>
    <w:rsid w:val="00E27965"/>
    <w:rsid w:val="00E3184B"/>
    <w:rsid w:val="00E31C72"/>
    <w:rsid w:val="00E32BC9"/>
    <w:rsid w:val="00E33C63"/>
    <w:rsid w:val="00E34000"/>
    <w:rsid w:val="00E343C3"/>
    <w:rsid w:val="00E37B1C"/>
    <w:rsid w:val="00E40119"/>
    <w:rsid w:val="00E40164"/>
    <w:rsid w:val="00E41914"/>
    <w:rsid w:val="00E425CF"/>
    <w:rsid w:val="00E4578B"/>
    <w:rsid w:val="00E46059"/>
    <w:rsid w:val="00E46AD7"/>
    <w:rsid w:val="00E46F16"/>
    <w:rsid w:val="00E509A8"/>
    <w:rsid w:val="00E51406"/>
    <w:rsid w:val="00E520C7"/>
    <w:rsid w:val="00E52A2B"/>
    <w:rsid w:val="00E52DB0"/>
    <w:rsid w:val="00E53DB9"/>
    <w:rsid w:val="00E5424F"/>
    <w:rsid w:val="00E549D8"/>
    <w:rsid w:val="00E550DF"/>
    <w:rsid w:val="00E5513A"/>
    <w:rsid w:val="00E55369"/>
    <w:rsid w:val="00E55C8A"/>
    <w:rsid w:val="00E56A2D"/>
    <w:rsid w:val="00E60636"/>
    <w:rsid w:val="00E66C75"/>
    <w:rsid w:val="00E72B1B"/>
    <w:rsid w:val="00E72CB0"/>
    <w:rsid w:val="00E7305C"/>
    <w:rsid w:val="00E731D7"/>
    <w:rsid w:val="00E74D6E"/>
    <w:rsid w:val="00E772CB"/>
    <w:rsid w:val="00E7762F"/>
    <w:rsid w:val="00E8118C"/>
    <w:rsid w:val="00E82352"/>
    <w:rsid w:val="00E82F47"/>
    <w:rsid w:val="00E833C8"/>
    <w:rsid w:val="00E837C6"/>
    <w:rsid w:val="00E84797"/>
    <w:rsid w:val="00E84A8F"/>
    <w:rsid w:val="00E86216"/>
    <w:rsid w:val="00E86730"/>
    <w:rsid w:val="00E86E0F"/>
    <w:rsid w:val="00E87240"/>
    <w:rsid w:val="00E91114"/>
    <w:rsid w:val="00E92AD3"/>
    <w:rsid w:val="00E93A1E"/>
    <w:rsid w:val="00E93F46"/>
    <w:rsid w:val="00E9431B"/>
    <w:rsid w:val="00E9470B"/>
    <w:rsid w:val="00E94DD3"/>
    <w:rsid w:val="00E97136"/>
    <w:rsid w:val="00E97D1C"/>
    <w:rsid w:val="00EA0793"/>
    <w:rsid w:val="00EA1B5D"/>
    <w:rsid w:val="00EA1BB5"/>
    <w:rsid w:val="00EA24F1"/>
    <w:rsid w:val="00EA2FB8"/>
    <w:rsid w:val="00EA3000"/>
    <w:rsid w:val="00EA3B68"/>
    <w:rsid w:val="00EA5064"/>
    <w:rsid w:val="00EA5619"/>
    <w:rsid w:val="00EA63B9"/>
    <w:rsid w:val="00EA6451"/>
    <w:rsid w:val="00EA711F"/>
    <w:rsid w:val="00EB02B7"/>
    <w:rsid w:val="00EB0AA5"/>
    <w:rsid w:val="00EB475D"/>
    <w:rsid w:val="00EB5150"/>
    <w:rsid w:val="00EB545D"/>
    <w:rsid w:val="00EB5879"/>
    <w:rsid w:val="00EB5C47"/>
    <w:rsid w:val="00EB63B4"/>
    <w:rsid w:val="00EC17A9"/>
    <w:rsid w:val="00EC3253"/>
    <w:rsid w:val="00EC4107"/>
    <w:rsid w:val="00EC4730"/>
    <w:rsid w:val="00EC4A56"/>
    <w:rsid w:val="00EC55F4"/>
    <w:rsid w:val="00EC6CFF"/>
    <w:rsid w:val="00EC7D72"/>
    <w:rsid w:val="00ED20B8"/>
    <w:rsid w:val="00ED2AE4"/>
    <w:rsid w:val="00ED30D2"/>
    <w:rsid w:val="00ED36BB"/>
    <w:rsid w:val="00ED4155"/>
    <w:rsid w:val="00EE07CE"/>
    <w:rsid w:val="00EE0A52"/>
    <w:rsid w:val="00EE0B2F"/>
    <w:rsid w:val="00EE1662"/>
    <w:rsid w:val="00EE284C"/>
    <w:rsid w:val="00EE3BA4"/>
    <w:rsid w:val="00EE3E0C"/>
    <w:rsid w:val="00EE6519"/>
    <w:rsid w:val="00EE6B26"/>
    <w:rsid w:val="00EE74E7"/>
    <w:rsid w:val="00EE7A63"/>
    <w:rsid w:val="00EF017E"/>
    <w:rsid w:val="00EF0D56"/>
    <w:rsid w:val="00EF147D"/>
    <w:rsid w:val="00EF1F78"/>
    <w:rsid w:val="00EF45E3"/>
    <w:rsid w:val="00F00040"/>
    <w:rsid w:val="00F02E0E"/>
    <w:rsid w:val="00F04114"/>
    <w:rsid w:val="00F06C23"/>
    <w:rsid w:val="00F07B6C"/>
    <w:rsid w:val="00F1063E"/>
    <w:rsid w:val="00F117D8"/>
    <w:rsid w:val="00F12BCE"/>
    <w:rsid w:val="00F14113"/>
    <w:rsid w:val="00F14738"/>
    <w:rsid w:val="00F14A0E"/>
    <w:rsid w:val="00F15153"/>
    <w:rsid w:val="00F16935"/>
    <w:rsid w:val="00F176DA"/>
    <w:rsid w:val="00F17C98"/>
    <w:rsid w:val="00F233C6"/>
    <w:rsid w:val="00F234CC"/>
    <w:rsid w:val="00F24197"/>
    <w:rsid w:val="00F24D38"/>
    <w:rsid w:val="00F26228"/>
    <w:rsid w:val="00F2737B"/>
    <w:rsid w:val="00F2795E"/>
    <w:rsid w:val="00F31C1C"/>
    <w:rsid w:val="00F32F97"/>
    <w:rsid w:val="00F352DD"/>
    <w:rsid w:val="00F3554F"/>
    <w:rsid w:val="00F35AED"/>
    <w:rsid w:val="00F35B61"/>
    <w:rsid w:val="00F35D4C"/>
    <w:rsid w:val="00F3626F"/>
    <w:rsid w:val="00F37062"/>
    <w:rsid w:val="00F37ACB"/>
    <w:rsid w:val="00F37BFD"/>
    <w:rsid w:val="00F37F87"/>
    <w:rsid w:val="00F4020B"/>
    <w:rsid w:val="00F40C5F"/>
    <w:rsid w:val="00F41F9D"/>
    <w:rsid w:val="00F42E8D"/>
    <w:rsid w:val="00F43F1A"/>
    <w:rsid w:val="00F45ED0"/>
    <w:rsid w:val="00F46527"/>
    <w:rsid w:val="00F4705B"/>
    <w:rsid w:val="00F50421"/>
    <w:rsid w:val="00F50CA1"/>
    <w:rsid w:val="00F50D5F"/>
    <w:rsid w:val="00F50F32"/>
    <w:rsid w:val="00F52303"/>
    <w:rsid w:val="00F543B2"/>
    <w:rsid w:val="00F54400"/>
    <w:rsid w:val="00F56751"/>
    <w:rsid w:val="00F57318"/>
    <w:rsid w:val="00F62892"/>
    <w:rsid w:val="00F65F2B"/>
    <w:rsid w:val="00F66DF8"/>
    <w:rsid w:val="00F66F4F"/>
    <w:rsid w:val="00F6754A"/>
    <w:rsid w:val="00F67F0B"/>
    <w:rsid w:val="00F7055C"/>
    <w:rsid w:val="00F71BC4"/>
    <w:rsid w:val="00F73D70"/>
    <w:rsid w:val="00F7486C"/>
    <w:rsid w:val="00F75396"/>
    <w:rsid w:val="00F75678"/>
    <w:rsid w:val="00F76760"/>
    <w:rsid w:val="00F76D9C"/>
    <w:rsid w:val="00F7728D"/>
    <w:rsid w:val="00F82DB8"/>
    <w:rsid w:val="00F83DBA"/>
    <w:rsid w:val="00F83FE6"/>
    <w:rsid w:val="00F85316"/>
    <w:rsid w:val="00F859F2"/>
    <w:rsid w:val="00F867F0"/>
    <w:rsid w:val="00F870AE"/>
    <w:rsid w:val="00F87D38"/>
    <w:rsid w:val="00F908A2"/>
    <w:rsid w:val="00F92CD3"/>
    <w:rsid w:val="00F936A5"/>
    <w:rsid w:val="00F948C5"/>
    <w:rsid w:val="00F96499"/>
    <w:rsid w:val="00F97077"/>
    <w:rsid w:val="00F972A6"/>
    <w:rsid w:val="00FA0621"/>
    <w:rsid w:val="00FA1134"/>
    <w:rsid w:val="00FA351E"/>
    <w:rsid w:val="00FA3FB3"/>
    <w:rsid w:val="00FA511D"/>
    <w:rsid w:val="00FA570D"/>
    <w:rsid w:val="00FA606F"/>
    <w:rsid w:val="00FB09F6"/>
    <w:rsid w:val="00FB0D30"/>
    <w:rsid w:val="00FB1A88"/>
    <w:rsid w:val="00FB4531"/>
    <w:rsid w:val="00FB46E4"/>
    <w:rsid w:val="00FB4707"/>
    <w:rsid w:val="00FB7D1B"/>
    <w:rsid w:val="00FB7F38"/>
    <w:rsid w:val="00FC0D05"/>
    <w:rsid w:val="00FC1071"/>
    <w:rsid w:val="00FC15CE"/>
    <w:rsid w:val="00FC1C89"/>
    <w:rsid w:val="00FC2FEF"/>
    <w:rsid w:val="00FC3407"/>
    <w:rsid w:val="00FC3C0D"/>
    <w:rsid w:val="00FC6D4D"/>
    <w:rsid w:val="00FC79E7"/>
    <w:rsid w:val="00FD03D2"/>
    <w:rsid w:val="00FD0C60"/>
    <w:rsid w:val="00FD1170"/>
    <w:rsid w:val="00FD27AF"/>
    <w:rsid w:val="00FD2B8C"/>
    <w:rsid w:val="00FD2D3A"/>
    <w:rsid w:val="00FD3A4A"/>
    <w:rsid w:val="00FD3E9A"/>
    <w:rsid w:val="00FD45DD"/>
    <w:rsid w:val="00FD515B"/>
    <w:rsid w:val="00FD52AA"/>
    <w:rsid w:val="00FD7808"/>
    <w:rsid w:val="00FE0E21"/>
    <w:rsid w:val="00FE2F6D"/>
    <w:rsid w:val="00FE3371"/>
    <w:rsid w:val="00FE49D7"/>
    <w:rsid w:val="00FE4DE5"/>
    <w:rsid w:val="00FE5AD4"/>
    <w:rsid w:val="00FE62C6"/>
    <w:rsid w:val="00FE7B03"/>
    <w:rsid w:val="00FE7C1C"/>
    <w:rsid w:val="00FF08BA"/>
    <w:rsid w:val="00FF0F39"/>
    <w:rsid w:val="00FF332E"/>
    <w:rsid w:val="00FF5432"/>
    <w:rsid w:val="00FF54BD"/>
    <w:rsid w:val="00FF5B5F"/>
    <w:rsid w:val="00FF6ACB"/>
    <w:rsid w:val="00FF7A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lang w:eastAsia="x-none"/>
    </w:rPr>
  </w:style>
  <w:style w:type="paragraph" w:styleId="Heading3">
    <w:name w:val="heading 3"/>
    <w:basedOn w:val="Normal"/>
    <w:next w:val="Normal"/>
    <w:link w:val="Heading3Char"/>
    <w:qFormat/>
    <w:pPr>
      <w:keepNext/>
      <w:tabs>
        <w:tab w:val="left" w:pos="567"/>
      </w:tabs>
      <w:spacing w:before="120" w:after="120"/>
      <w:jc w:val="center"/>
      <w:outlineLvl w:val="2"/>
    </w:pPr>
    <w:rPr>
      <w:i/>
      <w:iCs/>
      <w:lang w:eastAsia="x-none"/>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3"/>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eastAsia="x-none"/>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pPr>
      <w:numPr>
        <w:numId w:val="4"/>
      </w:numPr>
      <w:spacing w:before="120" w:after="120"/>
    </w:pPr>
    <w:rPr>
      <w:snapToGrid w:val="0"/>
      <w:szCs w:val="18"/>
      <w:lang w:eastAsia="x-none"/>
    </w:rPr>
  </w:style>
  <w:style w:type="paragraph" w:styleId="FootnoteText">
    <w:name w:val="footnote text"/>
    <w:basedOn w:val="Normal"/>
    <w:link w:val="FootnoteTextChar"/>
    <w:semiHidden/>
    <w:pPr>
      <w:keepLines/>
      <w:spacing w:after="60"/>
      <w:ind w:firstLine="720"/>
    </w:pPr>
    <w:rPr>
      <w:sz w:val="18"/>
      <w:lang w:eastAsia="x-none"/>
    </w:rPr>
  </w:style>
  <w:style w:type="paragraph" w:styleId="BodyText">
    <w:name w:val="Body Text"/>
    <w:aliases w:val=" Char"/>
    <w:basedOn w:val="Normal"/>
    <w:link w:val="BodyTextChar"/>
    <w:pPr>
      <w:spacing w:before="120" w:after="120"/>
      <w:ind w:firstLine="720"/>
    </w:pPr>
    <w:rPr>
      <w:iCs/>
      <w:lang w:eastAsia="x-none"/>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rPr>
      <w:lang w:eastAsia="x-none"/>
    </w:rPr>
  </w:style>
  <w:style w:type="character" w:styleId="FootnoteReference">
    <w:name w:val="footnote reference"/>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7"/>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 w:val="num" w:pos="2171"/>
      </w:tabs>
      <w:spacing w:before="80" w:after="80"/>
      <w:ind w:left="2171"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numPr>
        <w:ilvl w:val="2"/>
        <w:numId w:val="4"/>
      </w:numPr>
      <w:spacing w:before="120" w:after="12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5"/>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pPr>
      <w:numPr>
        <w:numId w:val="8"/>
      </w:numPr>
    </w:pPr>
  </w:style>
  <w:style w:type="paragraph" w:customStyle="1" w:styleId="HEADINGNOTFORTOC">
    <w:name w:val="HEADING (NOT FOR TOC)"/>
    <w:basedOn w:val="Heading1"/>
    <w:next w:val="Heading2"/>
    <w:rsid w:val="002B77BA"/>
  </w:style>
  <w:style w:type="paragraph" w:styleId="DocumentMap">
    <w:name w:val="Document Map"/>
    <w:basedOn w:val="Normal"/>
    <w:semiHidden/>
    <w:rsid w:val="0008676D"/>
    <w:pPr>
      <w:shd w:val="clear" w:color="auto" w:fill="000080"/>
    </w:pPr>
    <w:rPr>
      <w:rFonts w:ascii="Tahoma" w:hAnsi="Tahoma" w:cs="Tahoma"/>
      <w:sz w:val="20"/>
      <w:szCs w:val="20"/>
    </w:rPr>
  </w:style>
  <w:style w:type="paragraph" w:styleId="BalloonText">
    <w:name w:val="Balloon Text"/>
    <w:basedOn w:val="Normal"/>
    <w:semiHidden/>
    <w:rsid w:val="00295D4D"/>
    <w:pPr>
      <w:numPr>
        <w:ilvl w:val="2"/>
        <w:numId w:val="8"/>
      </w:numPr>
    </w:pPr>
    <w:rPr>
      <w:rFonts w:ascii="Tahoma" w:hAnsi="Tahoma" w:cs="Tahoma"/>
      <w:sz w:val="16"/>
      <w:szCs w:val="16"/>
    </w:rPr>
  </w:style>
  <w:style w:type="paragraph" w:customStyle="1" w:styleId="Quotationtextindented">
    <w:name w:val="Quotation text (indented)"/>
    <w:basedOn w:val="Normal"/>
    <w:qFormat/>
    <w:rsid w:val="00407B50"/>
    <w:pPr>
      <w:spacing w:before="120" w:after="120"/>
      <w:ind w:left="720" w:right="720"/>
    </w:pPr>
    <w:rPr>
      <w:bCs/>
    </w:rPr>
  </w:style>
  <w:style w:type="paragraph" w:styleId="CommentSubject">
    <w:name w:val="annotation subject"/>
    <w:basedOn w:val="CommentText"/>
    <w:next w:val="CommentText"/>
    <w:link w:val="CommentSubjectChar"/>
    <w:uiPriority w:val="99"/>
    <w:rsid w:val="00D90417"/>
    <w:pPr>
      <w:spacing w:after="0" w:line="240" w:lineRule="auto"/>
    </w:pPr>
    <w:rPr>
      <w:b/>
      <w:bCs/>
    </w:rPr>
  </w:style>
  <w:style w:type="character" w:customStyle="1" w:styleId="CommentTextChar">
    <w:name w:val="Comment Text Char"/>
    <w:link w:val="CommentText"/>
    <w:semiHidden/>
    <w:rsid w:val="00D90417"/>
    <w:rPr>
      <w:sz w:val="22"/>
      <w:szCs w:val="24"/>
      <w:lang w:val="en-GB"/>
    </w:rPr>
  </w:style>
  <w:style w:type="character" w:customStyle="1" w:styleId="CommentSubjectChar">
    <w:name w:val="Comment Subject Char"/>
    <w:link w:val="CommentSubject"/>
    <w:uiPriority w:val="99"/>
    <w:rsid w:val="00D90417"/>
    <w:rPr>
      <w:b/>
      <w:bCs/>
      <w:sz w:val="22"/>
      <w:szCs w:val="24"/>
      <w:lang w:val="en-GB"/>
    </w:rPr>
  </w:style>
  <w:style w:type="character" w:styleId="Hyperlink">
    <w:name w:val="Hyperlink"/>
    <w:rsid w:val="00AF7C76"/>
    <w:rPr>
      <w:color w:val="0000FF"/>
      <w:u w:val="single"/>
    </w:rPr>
  </w:style>
  <w:style w:type="character" w:customStyle="1" w:styleId="Hyperlink1">
    <w:name w:val="Hyperlink1"/>
    <w:rsid w:val="00CB6D91"/>
    <w:rPr>
      <w:color w:val="0000FF"/>
      <w:sz w:val="18"/>
      <w:u w:val="single"/>
    </w:rPr>
  </w:style>
  <w:style w:type="paragraph" w:styleId="NormalWeb">
    <w:name w:val="Normal (Web)"/>
    <w:basedOn w:val="Normal"/>
    <w:rsid w:val="00CB6D91"/>
    <w:pPr>
      <w:spacing w:before="100" w:beforeAutospacing="1" w:after="100" w:afterAutospacing="1"/>
    </w:pPr>
    <w:rPr>
      <w:rFonts w:ascii="Arial Unicode MS" w:eastAsia="Arial Unicode MS" w:hAnsi="Arial Unicode MS" w:cs="Arial Unicode MS"/>
      <w:color w:val="000000"/>
    </w:rPr>
  </w:style>
  <w:style w:type="character" w:customStyle="1" w:styleId="BulletList">
    <w:name w:val="Bullet List"/>
    <w:rsid w:val="00CB6D91"/>
  </w:style>
  <w:style w:type="paragraph" w:customStyle="1" w:styleId="FOOTNOTETEX">
    <w:name w:val="FOOTNOTE TEX"/>
    <w:rsid w:val="00CB6D91"/>
    <w:pPr>
      <w:widowControl w:val="0"/>
      <w:tabs>
        <w:tab w:val="left" w:pos="-720"/>
      </w:tabs>
      <w:suppressAutoHyphens/>
    </w:pPr>
  </w:style>
  <w:style w:type="character" w:customStyle="1" w:styleId="endnoterefe">
    <w:name w:val="endnote refe"/>
    <w:rsid w:val="00CB6D91"/>
    <w:rPr>
      <w:rFonts w:ascii="Courier New" w:hAnsi="Courier New"/>
      <w:noProof w:val="0"/>
      <w:sz w:val="20"/>
      <w:vertAlign w:val="superscript"/>
      <w:lang w:val="en-US"/>
    </w:rPr>
  </w:style>
  <w:style w:type="paragraph" w:customStyle="1" w:styleId="Style1">
    <w:name w:val="Style1"/>
    <w:basedOn w:val="BodyText2"/>
    <w:rsid w:val="00CB6D91"/>
    <w:pPr>
      <w:numPr>
        <w:ilvl w:val="1"/>
        <w:numId w:val="10"/>
      </w:numPr>
      <w:tabs>
        <w:tab w:val="clear" w:pos="-1440"/>
        <w:tab w:val="clear" w:pos="-720"/>
        <w:tab w:val="clear" w:pos="0"/>
        <w:tab w:val="clear" w:pos="720"/>
      </w:tabs>
      <w:suppressAutoHyphens w:val="0"/>
      <w:spacing w:before="120" w:line="240" w:lineRule="auto"/>
    </w:pPr>
    <w:rPr>
      <w:szCs w:val="20"/>
    </w:rPr>
  </w:style>
  <w:style w:type="paragraph" w:customStyle="1" w:styleId="subhead">
    <w:name w:val="subhead"/>
    <w:basedOn w:val="Normal"/>
    <w:next w:val="Para1"/>
    <w:rsid w:val="00CB6D91"/>
    <w:pPr>
      <w:spacing w:before="120" w:after="120"/>
      <w:jc w:val="center"/>
    </w:pPr>
    <w:rPr>
      <w:i/>
      <w:szCs w:val="20"/>
    </w:rPr>
  </w:style>
  <w:style w:type="paragraph" w:customStyle="1" w:styleId="Heading-plain">
    <w:name w:val="Heading-plain"/>
    <w:basedOn w:val="Normal"/>
    <w:rsid w:val="00CB6D91"/>
    <w:pPr>
      <w:spacing w:before="120" w:after="120"/>
      <w:jc w:val="center"/>
      <w:outlineLvl w:val="0"/>
    </w:pPr>
    <w:rPr>
      <w:i/>
      <w:iCs/>
    </w:rPr>
  </w:style>
  <w:style w:type="paragraph" w:customStyle="1" w:styleId="Activity">
    <w:name w:val="Activity"/>
    <w:basedOn w:val="Para1"/>
    <w:rsid w:val="00CB6D91"/>
    <w:pPr>
      <w:numPr>
        <w:numId w:val="0"/>
      </w:numPr>
      <w:autoSpaceDE w:val="0"/>
      <w:autoSpaceDN w:val="0"/>
      <w:ind w:firstLine="720"/>
    </w:pPr>
    <w:rPr>
      <w:b/>
      <w:bCs/>
      <w:snapToGrid/>
    </w:rPr>
  </w:style>
  <w:style w:type="paragraph" w:customStyle="1" w:styleId="bodytextnoindent">
    <w:name w:val="body text (no indent)"/>
    <w:basedOn w:val="Normal"/>
    <w:rsid w:val="00CB6D91"/>
    <w:pPr>
      <w:spacing w:before="120" w:after="120"/>
    </w:pPr>
  </w:style>
  <w:style w:type="paragraph" w:styleId="BodyTextIndent2">
    <w:name w:val="Body Text Indent 2"/>
    <w:basedOn w:val="Normal"/>
    <w:link w:val="BodyTextIndent2Char"/>
    <w:rsid w:val="00CB6D91"/>
    <w:pPr>
      <w:ind w:left="720"/>
    </w:pPr>
    <w:rPr>
      <w:lang w:eastAsia="x-none"/>
    </w:rPr>
  </w:style>
  <w:style w:type="character" w:customStyle="1" w:styleId="BodyTextIndent2Char">
    <w:name w:val="Body Text Indent 2 Char"/>
    <w:link w:val="BodyTextIndent2"/>
    <w:rsid w:val="00CB6D91"/>
    <w:rPr>
      <w:sz w:val="22"/>
      <w:szCs w:val="24"/>
      <w:lang w:val="en-GB"/>
    </w:rPr>
  </w:style>
  <w:style w:type="paragraph" w:customStyle="1" w:styleId="Diagram">
    <w:name w:val="Diagram"/>
    <w:basedOn w:val="Normal"/>
    <w:rsid w:val="00CB6D91"/>
    <w:pPr>
      <w:spacing w:before="120" w:after="120"/>
      <w:jc w:val="left"/>
    </w:pPr>
    <w:rPr>
      <w:b/>
      <w:i/>
      <w:lang w:val="en-CA"/>
    </w:rPr>
  </w:style>
  <w:style w:type="paragraph" w:customStyle="1" w:styleId="Heading0">
    <w:name w:val="Heading"/>
    <w:basedOn w:val="Heading1"/>
    <w:next w:val="Normal"/>
    <w:rsid w:val="00CB6D91"/>
    <w:pPr>
      <w:tabs>
        <w:tab w:val="clear" w:pos="720"/>
        <w:tab w:val="left" w:pos="357"/>
        <w:tab w:val="left" w:pos="2410"/>
      </w:tabs>
      <w:ind w:left="1758" w:right="357" w:hanging="318"/>
    </w:pPr>
    <w:rPr>
      <w:bCs/>
      <w:caps w:val="0"/>
    </w:rPr>
  </w:style>
  <w:style w:type="paragraph" w:customStyle="1" w:styleId="Heading-plain0">
    <w:name w:val="Heading - plain"/>
    <w:basedOn w:val="Heading2"/>
    <w:next w:val="BodyText"/>
    <w:rsid w:val="00CB6D91"/>
    <w:pPr>
      <w:tabs>
        <w:tab w:val="clear" w:pos="720"/>
      </w:tabs>
    </w:pPr>
  </w:style>
  <w:style w:type="paragraph" w:customStyle="1" w:styleId="Heading1centred">
    <w:name w:val="Heading 1 (centred)"/>
    <w:basedOn w:val="Heading1"/>
    <w:next w:val="Para1"/>
    <w:rsid w:val="00CB6D91"/>
    <w:pPr>
      <w:numPr>
        <w:numId w:val="9"/>
      </w:numPr>
      <w:tabs>
        <w:tab w:val="clear" w:pos="720"/>
        <w:tab w:val="left" w:pos="357"/>
      </w:tabs>
      <w:ind w:left="0" w:right="403" w:firstLine="0"/>
    </w:pPr>
  </w:style>
  <w:style w:type="paragraph" w:customStyle="1" w:styleId="Heading2GTI">
    <w:name w:val="Heading 2 (GTI)"/>
    <w:basedOn w:val="Heading5"/>
    <w:rsid w:val="00CB6D91"/>
    <w:pPr>
      <w:numPr>
        <w:numId w:val="2"/>
      </w:numPr>
      <w:ind w:left="720" w:hanging="720"/>
    </w:pPr>
    <w:rPr>
      <w:bCs w:val="0"/>
      <w:i w:val="0"/>
    </w:rPr>
  </w:style>
  <w:style w:type="paragraph" w:customStyle="1" w:styleId="headingdecisionsectionmultiline">
    <w:name w:val="heading decision section multiline"/>
    <w:basedOn w:val="Heading-plain0"/>
    <w:rsid w:val="00CB6D91"/>
    <w:pPr>
      <w:ind w:left="1724" w:right="720" w:hanging="284"/>
      <w:jc w:val="left"/>
    </w:pPr>
    <w:rPr>
      <w:b w:val="0"/>
      <w:bCs w:val="0"/>
      <w:i w:val="0"/>
      <w:iCs w:val="0"/>
    </w:rPr>
  </w:style>
  <w:style w:type="paragraph" w:customStyle="1" w:styleId="headingdecisionsectiononeline">
    <w:name w:val="heading decision section one line"/>
    <w:basedOn w:val="Heading-plain0"/>
    <w:rsid w:val="00CB6D91"/>
    <w:rPr>
      <w:b w:val="0"/>
      <w:bCs w:val="0"/>
      <w:i w:val="0"/>
      <w:iCs w:val="0"/>
    </w:rPr>
  </w:style>
  <w:style w:type="paragraph" w:customStyle="1" w:styleId="Subhead1">
    <w:name w:val="Subhead1"/>
    <w:basedOn w:val="Normal"/>
    <w:rsid w:val="00CB6D91"/>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styleId="Subtitle">
    <w:name w:val="Subtitle"/>
    <w:basedOn w:val="Normal"/>
    <w:link w:val="SubtitleChar"/>
    <w:qFormat/>
    <w:rsid w:val="00CB6D91"/>
    <w:pPr>
      <w:tabs>
        <w:tab w:val="center" w:pos="9214"/>
      </w:tabs>
    </w:pPr>
    <w:rPr>
      <w:i/>
      <w:iCs/>
      <w:szCs w:val="20"/>
      <w:lang w:eastAsia="x-none"/>
    </w:rPr>
  </w:style>
  <w:style w:type="character" w:customStyle="1" w:styleId="SubtitleChar">
    <w:name w:val="Subtitle Char"/>
    <w:link w:val="Subtitle"/>
    <w:rsid w:val="00CB6D91"/>
    <w:rPr>
      <w:i/>
      <w:iCs/>
      <w:sz w:val="22"/>
      <w:lang w:val="en-GB"/>
    </w:rPr>
  </w:style>
  <w:style w:type="paragraph" w:styleId="Title">
    <w:name w:val="Title"/>
    <w:basedOn w:val="Normal"/>
    <w:link w:val="TitleChar"/>
    <w:qFormat/>
    <w:rsid w:val="00CB6D91"/>
    <w:pPr>
      <w:keepNext/>
      <w:spacing w:before="240" w:after="120"/>
      <w:jc w:val="center"/>
      <w:outlineLvl w:val="0"/>
    </w:pPr>
    <w:rPr>
      <w:b/>
      <w:bCs/>
      <w:caps/>
      <w:kern w:val="28"/>
      <w:szCs w:val="32"/>
      <w:lang w:eastAsia="x-none"/>
    </w:rPr>
  </w:style>
  <w:style w:type="character" w:customStyle="1" w:styleId="TitleChar">
    <w:name w:val="Title Char"/>
    <w:link w:val="Title"/>
    <w:rsid w:val="00CB6D91"/>
    <w:rPr>
      <w:rFonts w:cs="Arial"/>
      <w:b/>
      <w:bCs/>
      <w:caps/>
      <w:kern w:val="28"/>
      <w:sz w:val="22"/>
      <w:szCs w:val="32"/>
      <w:lang w:val="en-GB"/>
    </w:rPr>
  </w:style>
  <w:style w:type="paragraph" w:customStyle="1" w:styleId="Title-secondary">
    <w:name w:val="Title - secondary"/>
    <w:basedOn w:val="Title"/>
    <w:next w:val="Heading2"/>
    <w:rsid w:val="00CB6D91"/>
    <w:pPr>
      <w:spacing w:before="120"/>
    </w:pPr>
    <w:rPr>
      <w:caps w:val="0"/>
    </w:rPr>
  </w:style>
  <w:style w:type="paragraph" w:customStyle="1" w:styleId="Default">
    <w:name w:val="Default"/>
    <w:rsid w:val="00CB6D91"/>
    <w:pPr>
      <w:autoSpaceDE w:val="0"/>
      <w:autoSpaceDN w:val="0"/>
      <w:adjustRightInd w:val="0"/>
    </w:pPr>
    <w:rPr>
      <w:color w:val="000000"/>
      <w:sz w:val="24"/>
      <w:szCs w:val="24"/>
      <w:lang w:val="en-CA" w:eastAsia="ko-KR"/>
    </w:rPr>
  </w:style>
  <w:style w:type="paragraph" w:styleId="ListParagraph">
    <w:name w:val="List Paragraph"/>
    <w:basedOn w:val="Normal"/>
    <w:uiPriority w:val="34"/>
    <w:qFormat/>
    <w:rsid w:val="00CB6D91"/>
    <w:pPr>
      <w:ind w:left="720"/>
      <w:contextualSpacing/>
      <w:jc w:val="left"/>
    </w:pPr>
    <w:rPr>
      <w:sz w:val="24"/>
      <w:lang w:val="en-US"/>
    </w:rPr>
  </w:style>
  <w:style w:type="paragraph" w:customStyle="1" w:styleId="Para10">
    <w:name w:val="Para 1"/>
    <w:basedOn w:val="Normal"/>
    <w:rsid w:val="00CB6D91"/>
    <w:pPr>
      <w:tabs>
        <w:tab w:val="num" w:pos="644"/>
      </w:tabs>
      <w:ind w:left="284"/>
    </w:pPr>
  </w:style>
  <w:style w:type="table" w:styleId="TableGrid">
    <w:name w:val="Table Grid"/>
    <w:basedOn w:val="TableNormal"/>
    <w:uiPriority w:val="59"/>
    <w:rsid w:val="00CB6D9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Heading2"/>
    <w:link w:val="DecisionChar"/>
    <w:rsid w:val="00CB6D91"/>
  </w:style>
  <w:style w:type="character" w:customStyle="1" w:styleId="DecisionChar">
    <w:name w:val="Decision Char"/>
    <w:link w:val="Decision"/>
    <w:rsid w:val="00CB6D91"/>
    <w:rPr>
      <w:b/>
      <w:bCs/>
      <w:i/>
      <w:iCs/>
      <w:sz w:val="22"/>
      <w:szCs w:val="24"/>
      <w:lang w:val="en-GB"/>
    </w:rPr>
  </w:style>
  <w:style w:type="paragraph" w:customStyle="1" w:styleId="Decisionmultiline">
    <w:name w:val="Decision (multiline)"/>
    <w:basedOn w:val="Decision"/>
    <w:rsid w:val="00CB6D91"/>
    <w:pPr>
      <w:tabs>
        <w:tab w:val="clear" w:pos="720"/>
      </w:tabs>
      <w:ind w:left="1800" w:hanging="1260"/>
      <w:jc w:val="left"/>
    </w:pPr>
  </w:style>
  <w:style w:type="character" w:customStyle="1" w:styleId="Para1Char">
    <w:name w:val="Para1 Char"/>
    <w:link w:val="Para1"/>
    <w:rsid w:val="00CB6D91"/>
    <w:rPr>
      <w:snapToGrid w:val="0"/>
      <w:sz w:val="22"/>
      <w:szCs w:val="18"/>
      <w:lang w:val="en-GB" w:eastAsia="x-none"/>
    </w:rPr>
  </w:style>
  <w:style w:type="character" w:customStyle="1" w:styleId="BodyTextChar">
    <w:name w:val="Body Text Char"/>
    <w:aliases w:val=" Char Char"/>
    <w:link w:val="BodyText"/>
    <w:rsid w:val="00CB6D91"/>
    <w:rPr>
      <w:iCs/>
      <w:sz w:val="22"/>
      <w:szCs w:val="24"/>
      <w:lang w:val="en-GB"/>
    </w:rPr>
  </w:style>
  <w:style w:type="paragraph" w:customStyle="1" w:styleId="Para3nonumber">
    <w:name w:val="Para  3 (no number)"/>
    <w:basedOn w:val="Para3"/>
    <w:rsid w:val="00CB6D91"/>
    <w:pPr>
      <w:tabs>
        <w:tab w:val="clear" w:pos="2171"/>
        <w:tab w:val="num" w:pos="360"/>
        <w:tab w:val="left" w:pos="2160"/>
      </w:tabs>
      <w:spacing w:before="120" w:after="120"/>
      <w:ind w:left="0" w:firstLine="0"/>
    </w:pPr>
    <w:rPr>
      <w:szCs w:val="22"/>
    </w:rPr>
  </w:style>
  <w:style w:type="character" w:customStyle="1" w:styleId="Para1Char1">
    <w:name w:val="Para1 Char1"/>
    <w:rsid w:val="00CB6D91"/>
    <w:rPr>
      <w:snapToGrid w:val="0"/>
      <w:sz w:val="22"/>
      <w:szCs w:val="18"/>
      <w:lang w:val="en-GB"/>
    </w:rPr>
  </w:style>
  <w:style w:type="character" w:customStyle="1" w:styleId="Heading3Char">
    <w:name w:val="Heading 3 Char"/>
    <w:link w:val="Heading3"/>
    <w:rsid w:val="00CB6D91"/>
    <w:rPr>
      <w:i/>
      <w:iCs/>
      <w:sz w:val="22"/>
      <w:szCs w:val="24"/>
      <w:lang w:val="en-GB"/>
    </w:rPr>
  </w:style>
  <w:style w:type="paragraph" w:customStyle="1" w:styleId="Para40">
    <w:name w:val="Para4"/>
    <w:basedOn w:val="Para3"/>
    <w:rsid w:val="00CB6D91"/>
    <w:pPr>
      <w:tabs>
        <w:tab w:val="clear" w:pos="1980"/>
        <w:tab w:val="clear" w:pos="2171"/>
        <w:tab w:val="left" w:pos="2552"/>
        <w:tab w:val="num" w:pos="2880"/>
      </w:tabs>
      <w:ind w:left="2880"/>
    </w:pPr>
  </w:style>
  <w:style w:type="character" w:styleId="LineNumber">
    <w:name w:val="line number"/>
    <w:uiPriority w:val="99"/>
    <w:unhideWhenUsed/>
    <w:rsid w:val="00CB6D91"/>
  </w:style>
  <w:style w:type="paragraph" w:styleId="Revision">
    <w:name w:val="Revision"/>
    <w:hidden/>
    <w:uiPriority w:val="99"/>
    <w:semiHidden/>
    <w:rsid w:val="00CB6D91"/>
    <w:rPr>
      <w:sz w:val="22"/>
      <w:szCs w:val="24"/>
      <w:lang w:val="en-GB"/>
    </w:rPr>
  </w:style>
  <w:style w:type="character" w:customStyle="1" w:styleId="FootnoteTextChar">
    <w:name w:val="Footnote Text Char"/>
    <w:link w:val="FootnoteText"/>
    <w:semiHidden/>
    <w:rsid w:val="00CB6D91"/>
    <w:rPr>
      <w:sz w:val="18"/>
      <w:szCs w:val="24"/>
      <w:lang w:val="en-GB"/>
    </w:rPr>
  </w:style>
  <w:style w:type="paragraph" w:customStyle="1" w:styleId="Head2">
    <w:name w:val="Head2"/>
    <w:basedOn w:val="Normal"/>
    <w:rsid w:val="005A0A35"/>
    <w:pPr>
      <w:keepNext/>
      <w:jc w:val="center"/>
    </w:pPr>
  </w:style>
  <w:style w:type="paragraph" w:customStyle="1" w:styleId="headingoneline">
    <w:name w:val="headingoneline"/>
    <w:basedOn w:val="Normal"/>
    <w:next w:val="Normal"/>
    <w:rsid w:val="005A0A35"/>
    <w:pPr>
      <w:keepNext/>
      <w:tabs>
        <w:tab w:val="left" w:pos="567"/>
      </w:tabs>
      <w:spacing w:before="120" w:after="120"/>
      <w:jc w:val="center"/>
    </w:pPr>
    <w:rPr>
      <w:b/>
      <w:bCs/>
      <w:i/>
    </w:rPr>
  </w:style>
  <w:style w:type="character" w:customStyle="1" w:styleId="HeaderChar">
    <w:name w:val="Header Char"/>
    <w:link w:val="Header"/>
    <w:uiPriority w:val="99"/>
    <w:rsid w:val="005A0A35"/>
    <w:rPr>
      <w:sz w:val="22"/>
      <w:szCs w:val="24"/>
      <w:lang w:val="en-GB"/>
    </w:rPr>
  </w:style>
  <w:style w:type="character" w:customStyle="1" w:styleId="Heading1Char">
    <w:name w:val="Heading 1 Char"/>
    <w:link w:val="Heading1"/>
    <w:rsid w:val="005A0A35"/>
    <w:rPr>
      <w:b/>
      <w:caps/>
      <w:sz w:val="22"/>
      <w:szCs w:val="24"/>
      <w:lang w:val="en-GB"/>
    </w:rPr>
  </w:style>
  <w:style w:type="character" w:customStyle="1" w:styleId="Heading2Char">
    <w:name w:val="Heading 2 Char"/>
    <w:link w:val="Heading2"/>
    <w:rsid w:val="005A0A35"/>
    <w:rPr>
      <w:b/>
      <w:bCs/>
      <w:i/>
      <w:iCs/>
      <w:sz w:val="22"/>
      <w:szCs w:val="24"/>
      <w:lang w:val="en-GB"/>
    </w:rPr>
  </w:style>
  <w:style w:type="character" w:customStyle="1" w:styleId="UnresolvedMention">
    <w:name w:val="Unresolved Mention"/>
    <w:basedOn w:val="DefaultParagraphFont"/>
    <w:uiPriority w:val="99"/>
    <w:semiHidden/>
    <w:unhideWhenUsed/>
    <w:rsid w:val="009608D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lang w:eastAsia="x-none"/>
    </w:rPr>
  </w:style>
  <w:style w:type="paragraph" w:styleId="Heading3">
    <w:name w:val="heading 3"/>
    <w:basedOn w:val="Normal"/>
    <w:next w:val="Normal"/>
    <w:link w:val="Heading3Char"/>
    <w:qFormat/>
    <w:pPr>
      <w:keepNext/>
      <w:tabs>
        <w:tab w:val="left" w:pos="567"/>
      </w:tabs>
      <w:spacing w:before="120" w:after="120"/>
      <w:jc w:val="center"/>
      <w:outlineLvl w:val="2"/>
    </w:pPr>
    <w:rPr>
      <w:i/>
      <w:iCs/>
      <w:lang w:eastAsia="x-none"/>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3"/>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eastAsia="x-none"/>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pPr>
      <w:numPr>
        <w:numId w:val="4"/>
      </w:numPr>
      <w:spacing w:before="120" w:after="120"/>
    </w:pPr>
    <w:rPr>
      <w:snapToGrid w:val="0"/>
      <w:szCs w:val="18"/>
      <w:lang w:eastAsia="x-none"/>
    </w:rPr>
  </w:style>
  <w:style w:type="paragraph" w:styleId="FootnoteText">
    <w:name w:val="footnote text"/>
    <w:basedOn w:val="Normal"/>
    <w:link w:val="FootnoteTextChar"/>
    <w:semiHidden/>
    <w:pPr>
      <w:keepLines/>
      <w:spacing w:after="60"/>
      <w:ind w:firstLine="720"/>
    </w:pPr>
    <w:rPr>
      <w:sz w:val="18"/>
      <w:lang w:eastAsia="x-none"/>
    </w:rPr>
  </w:style>
  <w:style w:type="paragraph" w:styleId="BodyText">
    <w:name w:val="Body Text"/>
    <w:aliases w:val=" Char"/>
    <w:basedOn w:val="Normal"/>
    <w:link w:val="BodyTextChar"/>
    <w:pPr>
      <w:spacing w:before="120" w:after="120"/>
      <w:ind w:firstLine="720"/>
    </w:pPr>
    <w:rPr>
      <w:iCs/>
      <w:lang w:eastAsia="x-none"/>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rPr>
      <w:lang w:eastAsia="x-none"/>
    </w:rPr>
  </w:style>
  <w:style w:type="character" w:styleId="FootnoteReference">
    <w:name w:val="footnote reference"/>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7"/>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 w:val="num" w:pos="2171"/>
      </w:tabs>
      <w:spacing w:before="80" w:after="80"/>
      <w:ind w:left="2171"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numPr>
        <w:ilvl w:val="2"/>
        <w:numId w:val="4"/>
      </w:numPr>
      <w:spacing w:before="120" w:after="12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5"/>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pPr>
      <w:numPr>
        <w:numId w:val="8"/>
      </w:numPr>
    </w:pPr>
  </w:style>
  <w:style w:type="paragraph" w:customStyle="1" w:styleId="HEADINGNOTFORTOC">
    <w:name w:val="HEADING (NOT FOR TOC)"/>
    <w:basedOn w:val="Heading1"/>
    <w:next w:val="Heading2"/>
    <w:rsid w:val="002B77BA"/>
  </w:style>
  <w:style w:type="paragraph" w:styleId="DocumentMap">
    <w:name w:val="Document Map"/>
    <w:basedOn w:val="Normal"/>
    <w:semiHidden/>
    <w:rsid w:val="0008676D"/>
    <w:pPr>
      <w:shd w:val="clear" w:color="auto" w:fill="000080"/>
    </w:pPr>
    <w:rPr>
      <w:rFonts w:ascii="Tahoma" w:hAnsi="Tahoma" w:cs="Tahoma"/>
      <w:sz w:val="20"/>
      <w:szCs w:val="20"/>
    </w:rPr>
  </w:style>
  <w:style w:type="paragraph" w:styleId="BalloonText">
    <w:name w:val="Balloon Text"/>
    <w:basedOn w:val="Normal"/>
    <w:semiHidden/>
    <w:rsid w:val="00295D4D"/>
    <w:pPr>
      <w:numPr>
        <w:ilvl w:val="2"/>
        <w:numId w:val="8"/>
      </w:numPr>
    </w:pPr>
    <w:rPr>
      <w:rFonts w:ascii="Tahoma" w:hAnsi="Tahoma" w:cs="Tahoma"/>
      <w:sz w:val="16"/>
      <w:szCs w:val="16"/>
    </w:rPr>
  </w:style>
  <w:style w:type="paragraph" w:customStyle="1" w:styleId="Quotationtextindented">
    <w:name w:val="Quotation text (indented)"/>
    <w:basedOn w:val="Normal"/>
    <w:qFormat/>
    <w:rsid w:val="00407B50"/>
    <w:pPr>
      <w:spacing w:before="120" w:after="120"/>
      <w:ind w:left="720" w:right="720"/>
    </w:pPr>
    <w:rPr>
      <w:bCs/>
    </w:rPr>
  </w:style>
  <w:style w:type="paragraph" w:styleId="CommentSubject">
    <w:name w:val="annotation subject"/>
    <w:basedOn w:val="CommentText"/>
    <w:next w:val="CommentText"/>
    <w:link w:val="CommentSubjectChar"/>
    <w:uiPriority w:val="99"/>
    <w:rsid w:val="00D90417"/>
    <w:pPr>
      <w:spacing w:after="0" w:line="240" w:lineRule="auto"/>
    </w:pPr>
    <w:rPr>
      <w:b/>
      <w:bCs/>
    </w:rPr>
  </w:style>
  <w:style w:type="character" w:customStyle="1" w:styleId="CommentTextChar">
    <w:name w:val="Comment Text Char"/>
    <w:link w:val="CommentText"/>
    <w:semiHidden/>
    <w:rsid w:val="00D90417"/>
    <w:rPr>
      <w:sz w:val="22"/>
      <w:szCs w:val="24"/>
      <w:lang w:val="en-GB"/>
    </w:rPr>
  </w:style>
  <w:style w:type="character" w:customStyle="1" w:styleId="CommentSubjectChar">
    <w:name w:val="Comment Subject Char"/>
    <w:link w:val="CommentSubject"/>
    <w:uiPriority w:val="99"/>
    <w:rsid w:val="00D90417"/>
    <w:rPr>
      <w:b/>
      <w:bCs/>
      <w:sz w:val="22"/>
      <w:szCs w:val="24"/>
      <w:lang w:val="en-GB"/>
    </w:rPr>
  </w:style>
  <w:style w:type="character" w:styleId="Hyperlink">
    <w:name w:val="Hyperlink"/>
    <w:rsid w:val="00AF7C76"/>
    <w:rPr>
      <w:color w:val="0000FF"/>
      <w:u w:val="single"/>
    </w:rPr>
  </w:style>
  <w:style w:type="character" w:customStyle="1" w:styleId="Hyperlink1">
    <w:name w:val="Hyperlink1"/>
    <w:rsid w:val="00CB6D91"/>
    <w:rPr>
      <w:color w:val="0000FF"/>
      <w:sz w:val="18"/>
      <w:u w:val="single"/>
    </w:rPr>
  </w:style>
  <w:style w:type="paragraph" w:styleId="NormalWeb">
    <w:name w:val="Normal (Web)"/>
    <w:basedOn w:val="Normal"/>
    <w:rsid w:val="00CB6D91"/>
    <w:pPr>
      <w:spacing w:before="100" w:beforeAutospacing="1" w:after="100" w:afterAutospacing="1"/>
    </w:pPr>
    <w:rPr>
      <w:rFonts w:ascii="Arial Unicode MS" w:eastAsia="Arial Unicode MS" w:hAnsi="Arial Unicode MS" w:cs="Arial Unicode MS"/>
      <w:color w:val="000000"/>
    </w:rPr>
  </w:style>
  <w:style w:type="character" w:customStyle="1" w:styleId="BulletList">
    <w:name w:val="Bullet List"/>
    <w:rsid w:val="00CB6D91"/>
  </w:style>
  <w:style w:type="paragraph" w:customStyle="1" w:styleId="FOOTNOTETEX">
    <w:name w:val="FOOTNOTE TEX"/>
    <w:rsid w:val="00CB6D91"/>
    <w:pPr>
      <w:widowControl w:val="0"/>
      <w:tabs>
        <w:tab w:val="left" w:pos="-720"/>
      </w:tabs>
      <w:suppressAutoHyphens/>
    </w:pPr>
  </w:style>
  <w:style w:type="character" w:customStyle="1" w:styleId="endnoterefe">
    <w:name w:val="endnote refe"/>
    <w:rsid w:val="00CB6D91"/>
    <w:rPr>
      <w:rFonts w:ascii="Courier New" w:hAnsi="Courier New"/>
      <w:noProof w:val="0"/>
      <w:sz w:val="20"/>
      <w:vertAlign w:val="superscript"/>
      <w:lang w:val="en-US"/>
    </w:rPr>
  </w:style>
  <w:style w:type="paragraph" w:customStyle="1" w:styleId="Style1">
    <w:name w:val="Style1"/>
    <w:basedOn w:val="BodyText2"/>
    <w:rsid w:val="00CB6D91"/>
    <w:pPr>
      <w:numPr>
        <w:ilvl w:val="1"/>
        <w:numId w:val="10"/>
      </w:numPr>
      <w:tabs>
        <w:tab w:val="clear" w:pos="-1440"/>
        <w:tab w:val="clear" w:pos="-720"/>
        <w:tab w:val="clear" w:pos="0"/>
        <w:tab w:val="clear" w:pos="720"/>
      </w:tabs>
      <w:suppressAutoHyphens w:val="0"/>
      <w:spacing w:before="120" w:line="240" w:lineRule="auto"/>
    </w:pPr>
    <w:rPr>
      <w:szCs w:val="20"/>
    </w:rPr>
  </w:style>
  <w:style w:type="paragraph" w:customStyle="1" w:styleId="subhead">
    <w:name w:val="subhead"/>
    <w:basedOn w:val="Normal"/>
    <w:next w:val="Para1"/>
    <w:rsid w:val="00CB6D91"/>
    <w:pPr>
      <w:spacing w:before="120" w:after="120"/>
      <w:jc w:val="center"/>
    </w:pPr>
    <w:rPr>
      <w:i/>
      <w:szCs w:val="20"/>
    </w:rPr>
  </w:style>
  <w:style w:type="paragraph" w:customStyle="1" w:styleId="Heading-plain">
    <w:name w:val="Heading-plain"/>
    <w:basedOn w:val="Normal"/>
    <w:rsid w:val="00CB6D91"/>
    <w:pPr>
      <w:spacing w:before="120" w:after="120"/>
      <w:jc w:val="center"/>
      <w:outlineLvl w:val="0"/>
    </w:pPr>
    <w:rPr>
      <w:i/>
      <w:iCs/>
    </w:rPr>
  </w:style>
  <w:style w:type="paragraph" w:customStyle="1" w:styleId="Activity">
    <w:name w:val="Activity"/>
    <w:basedOn w:val="Para1"/>
    <w:rsid w:val="00CB6D91"/>
    <w:pPr>
      <w:numPr>
        <w:numId w:val="0"/>
      </w:numPr>
      <w:autoSpaceDE w:val="0"/>
      <w:autoSpaceDN w:val="0"/>
      <w:ind w:firstLine="720"/>
    </w:pPr>
    <w:rPr>
      <w:b/>
      <w:bCs/>
      <w:snapToGrid/>
    </w:rPr>
  </w:style>
  <w:style w:type="paragraph" w:customStyle="1" w:styleId="bodytextnoindent">
    <w:name w:val="body text (no indent)"/>
    <w:basedOn w:val="Normal"/>
    <w:rsid w:val="00CB6D91"/>
    <w:pPr>
      <w:spacing w:before="120" w:after="120"/>
    </w:pPr>
  </w:style>
  <w:style w:type="paragraph" w:styleId="BodyTextIndent2">
    <w:name w:val="Body Text Indent 2"/>
    <w:basedOn w:val="Normal"/>
    <w:link w:val="BodyTextIndent2Char"/>
    <w:rsid w:val="00CB6D91"/>
    <w:pPr>
      <w:ind w:left="720"/>
    </w:pPr>
    <w:rPr>
      <w:lang w:eastAsia="x-none"/>
    </w:rPr>
  </w:style>
  <w:style w:type="character" w:customStyle="1" w:styleId="BodyTextIndent2Char">
    <w:name w:val="Body Text Indent 2 Char"/>
    <w:link w:val="BodyTextIndent2"/>
    <w:rsid w:val="00CB6D91"/>
    <w:rPr>
      <w:sz w:val="22"/>
      <w:szCs w:val="24"/>
      <w:lang w:val="en-GB"/>
    </w:rPr>
  </w:style>
  <w:style w:type="paragraph" w:customStyle="1" w:styleId="Diagram">
    <w:name w:val="Diagram"/>
    <w:basedOn w:val="Normal"/>
    <w:rsid w:val="00CB6D91"/>
    <w:pPr>
      <w:spacing w:before="120" w:after="120"/>
      <w:jc w:val="left"/>
    </w:pPr>
    <w:rPr>
      <w:b/>
      <w:i/>
      <w:lang w:val="en-CA"/>
    </w:rPr>
  </w:style>
  <w:style w:type="paragraph" w:customStyle="1" w:styleId="Heading0">
    <w:name w:val="Heading"/>
    <w:basedOn w:val="Heading1"/>
    <w:next w:val="Normal"/>
    <w:rsid w:val="00CB6D91"/>
    <w:pPr>
      <w:tabs>
        <w:tab w:val="clear" w:pos="720"/>
        <w:tab w:val="left" w:pos="357"/>
        <w:tab w:val="left" w:pos="2410"/>
      </w:tabs>
      <w:ind w:left="1758" w:right="357" w:hanging="318"/>
    </w:pPr>
    <w:rPr>
      <w:bCs/>
      <w:caps w:val="0"/>
    </w:rPr>
  </w:style>
  <w:style w:type="paragraph" w:customStyle="1" w:styleId="Heading-plain0">
    <w:name w:val="Heading - plain"/>
    <w:basedOn w:val="Heading2"/>
    <w:next w:val="BodyText"/>
    <w:rsid w:val="00CB6D91"/>
    <w:pPr>
      <w:tabs>
        <w:tab w:val="clear" w:pos="720"/>
      </w:tabs>
    </w:pPr>
  </w:style>
  <w:style w:type="paragraph" w:customStyle="1" w:styleId="Heading1centred">
    <w:name w:val="Heading 1 (centred)"/>
    <w:basedOn w:val="Heading1"/>
    <w:next w:val="Para1"/>
    <w:rsid w:val="00CB6D91"/>
    <w:pPr>
      <w:numPr>
        <w:numId w:val="9"/>
      </w:numPr>
      <w:tabs>
        <w:tab w:val="clear" w:pos="720"/>
        <w:tab w:val="left" w:pos="357"/>
      </w:tabs>
      <w:ind w:left="0" w:right="403" w:firstLine="0"/>
    </w:pPr>
  </w:style>
  <w:style w:type="paragraph" w:customStyle="1" w:styleId="Heading2GTI">
    <w:name w:val="Heading 2 (GTI)"/>
    <w:basedOn w:val="Heading5"/>
    <w:rsid w:val="00CB6D91"/>
    <w:pPr>
      <w:numPr>
        <w:numId w:val="2"/>
      </w:numPr>
      <w:ind w:left="720" w:hanging="720"/>
    </w:pPr>
    <w:rPr>
      <w:bCs w:val="0"/>
      <w:i w:val="0"/>
    </w:rPr>
  </w:style>
  <w:style w:type="paragraph" w:customStyle="1" w:styleId="headingdecisionsectionmultiline">
    <w:name w:val="heading decision section multiline"/>
    <w:basedOn w:val="Heading-plain0"/>
    <w:rsid w:val="00CB6D91"/>
    <w:pPr>
      <w:ind w:left="1724" w:right="720" w:hanging="284"/>
      <w:jc w:val="left"/>
    </w:pPr>
    <w:rPr>
      <w:b w:val="0"/>
      <w:bCs w:val="0"/>
      <w:i w:val="0"/>
      <w:iCs w:val="0"/>
    </w:rPr>
  </w:style>
  <w:style w:type="paragraph" w:customStyle="1" w:styleId="headingdecisionsectiononeline">
    <w:name w:val="heading decision section one line"/>
    <w:basedOn w:val="Heading-plain0"/>
    <w:rsid w:val="00CB6D91"/>
    <w:rPr>
      <w:b w:val="0"/>
      <w:bCs w:val="0"/>
      <w:i w:val="0"/>
      <w:iCs w:val="0"/>
    </w:rPr>
  </w:style>
  <w:style w:type="paragraph" w:customStyle="1" w:styleId="Subhead1">
    <w:name w:val="Subhead1"/>
    <w:basedOn w:val="Normal"/>
    <w:rsid w:val="00CB6D91"/>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styleId="Subtitle">
    <w:name w:val="Subtitle"/>
    <w:basedOn w:val="Normal"/>
    <w:link w:val="SubtitleChar"/>
    <w:qFormat/>
    <w:rsid w:val="00CB6D91"/>
    <w:pPr>
      <w:tabs>
        <w:tab w:val="center" w:pos="9214"/>
      </w:tabs>
    </w:pPr>
    <w:rPr>
      <w:i/>
      <w:iCs/>
      <w:szCs w:val="20"/>
      <w:lang w:eastAsia="x-none"/>
    </w:rPr>
  </w:style>
  <w:style w:type="character" w:customStyle="1" w:styleId="SubtitleChar">
    <w:name w:val="Subtitle Char"/>
    <w:link w:val="Subtitle"/>
    <w:rsid w:val="00CB6D91"/>
    <w:rPr>
      <w:i/>
      <w:iCs/>
      <w:sz w:val="22"/>
      <w:lang w:val="en-GB"/>
    </w:rPr>
  </w:style>
  <w:style w:type="paragraph" w:styleId="Title">
    <w:name w:val="Title"/>
    <w:basedOn w:val="Normal"/>
    <w:link w:val="TitleChar"/>
    <w:qFormat/>
    <w:rsid w:val="00CB6D91"/>
    <w:pPr>
      <w:keepNext/>
      <w:spacing w:before="240" w:after="120"/>
      <w:jc w:val="center"/>
      <w:outlineLvl w:val="0"/>
    </w:pPr>
    <w:rPr>
      <w:b/>
      <w:bCs/>
      <w:caps/>
      <w:kern w:val="28"/>
      <w:szCs w:val="32"/>
      <w:lang w:eastAsia="x-none"/>
    </w:rPr>
  </w:style>
  <w:style w:type="character" w:customStyle="1" w:styleId="TitleChar">
    <w:name w:val="Title Char"/>
    <w:link w:val="Title"/>
    <w:rsid w:val="00CB6D91"/>
    <w:rPr>
      <w:rFonts w:cs="Arial"/>
      <w:b/>
      <w:bCs/>
      <w:caps/>
      <w:kern w:val="28"/>
      <w:sz w:val="22"/>
      <w:szCs w:val="32"/>
      <w:lang w:val="en-GB"/>
    </w:rPr>
  </w:style>
  <w:style w:type="paragraph" w:customStyle="1" w:styleId="Title-secondary">
    <w:name w:val="Title - secondary"/>
    <w:basedOn w:val="Title"/>
    <w:next w:val="Heading2"/>
    <w:rsid w:val="00CB6D91"/>
    <w:pPr>
      <w:spacing w:before="120"/>
    </w:pPr>
    <w:rPr>
      <w:caps w:val="0"/>
    </w:rPr>
  </w:style>
  <w:style w:type="paragraph" w:customStyle="1" w:styleId="Default">
    <w:name w:val="Default"/>
    <w:rsid w:val="00CB6D91"/>
    <w:pPr>
      <w:autoSpaceDE w:val="0"/>
      <w:autoSpaceDN w:val="0"/>
      <w:adjustRightInd w:val="0"/>
    </w:pPr>
    <w:rPr>
      <w:color w:val="000000"/>
      <w:sz w:val="24"/>
      <w:szCs w:val="24"/>
      <w:lang w:val="en-CA" w:eastAsia="ko-KR"/>
    </w:rPr>
  </w:style>
  <w:style w:type="paragraph" w:styleId="ListParagraph">
    <w:name w:val="List Paragraph"/>
    <w:basedOn w:val="Normal"/>
    <w:uiPriority w:val="34"/>
    <w:qFormat/>
    <w:rsid w:val="00CB6D91"/>
    <w:pPr>
      <w:ind w:left="720"/>
      <w:contextualSpacing/>
      <w:jc w:val="left"/>
    </w:pPr>
    <w:rPr>
      <w:sz w:val="24"/>
      <w:lang w:val="en-US"/>
    </w:rPr>
  </w:style>
  <w:style w:type="paragraph" w:customStyle="1" w:styleId="Para10">
    <w:name w:val="Para 1"/>
    <w:basedOn w:val="Normal"/>
    <w:rsid w:val="00CB6D91"/>
    <w:pPr>
      <w:tabs>
        <w:tab w:val="num" w:pos="644"/>
      </w:tabs>
      <w:ind w:left="284"/>
    </w:pPr>
  </w:style>
  <w:style w:type="table" w:styleId="TableGrid">
    <w:name w:val="Table Grid"/>
    <w:basedOn w:val="TableNormal"/>
    <w:uiPriority w:val="59"/>
    <w:rsid w:val="00CB6D9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Heading2"/>
    <w:link w:val="DecisionChar"/>
    <w:rsid w:val="00CB6D91"/>
  </w:style>
  <w:style w:type="character" w:customStyle="1" w:styleId="DecisionChar">
    <w:name w:val="Decision Char"/>
    <w:link w:val="Decision"/>
    <w:rsid w:val="00CB6D91"/>
    <w:rPr>
      <w:b/>
      <w:bCs/>
      <w:i/>
      <w:iCs/>
      <w:sz w:val="22"/>
      <w:szCs w:val="24"/>
      <w:lang w:val="en-GB"/>
    </w:rPr>
  </w:style>
  <w:style w:type="paragraph" w:customStyle="1" w:styleId="Decisionmultiline">
    <w:name w:val="Decision (multiline)"/>
    <w:basedOn w:val="Decision"/>
    <w:rsid w:val="00CB6D91"/>
    <w:pPr>
      <w:tabs>
        <w:tab w:val="clear" w:pos="720"/>
      </w:tabs>
      <w:ind w:left="1800" w:hanging="1260"/>
      <w:jc w:val="left"/>
    </w:pPr>
  </w:style>
  <w:style w:type="character" w:customStyle="1" w:styleId="Para1Char">
    <w:name w:val="Para1 Char"/>
    <w:link w:val="Para1"/>
    <w:rsid w:val="00CB6D91"/>
    <w:rPr>
      <w:snapToGrid w:val="0"/>
      <w:sz w:val="22"/>
      <w:szCs w:val="18"/>
      <w:lang w:val="en-GB" w:eastAsia="x-none"/>
    </w:rPr>
  </w:style>
  <w:style w:type="character" w:customStyle="1" w:styleId="BodyTextChar">
    <w:name w:val="Body Text Char"/>
    <w:aliases w:val=" Char Char"/>
    <w:link w:val="BodyText"/>
    <w:rsid w:val="00CB6D91"/>
    <w:rPr>
      <w:iCs/>
      <w:sz w:val="22"/>
      <w:szCs w:val="24"/>
      <w:lang w:val="en-GB"/>
    </w:rPr>
  </w:style>
  <w:style w:type="paragraph" w:customStyle="1" w:styleId="Para3nonumber">
    <w:name w:val="Para  3 (no number)"/>
    <w:basedOn w:val="Para3"/>
    <w:rsid w:val="00CB6D91"/>
    <w:pPr>
      <w:tabs>
        <w:tab w:val="clear" w:pos="2171"/>
        <w:tab w:val="num" w:pos="360"/>
        <w:tab w:val="left" w:pos="2160"/>
      </w:tabs>
      <w:spacing w:before="120" w:after="120"/>
      <w:ind w:left="0" w:firstLine="0"/>
    </w:pPr>
    <w:rPr>
      <w:szCs w:val="22"/>
    </w:rPr>
  </w:style>
  <w:style w:type="character" w:customStyle="1" w:styleId="Para1Char1">
    <w:name w:val="Para1 Char1"/>
    <w:rsid w:val="00CB6D91"/>
    <w:rPr>
      <w:snapToGrid w:val="0"/>
      <w:sz w:val="22"/>
      <w:szCs w:val="18"/>
      <w:lang w:val="en-GB"/>
    </w:rPr>
  </w:style>
  <w:style w:type="character" w:customStyle="1" w:styleId="Heading3Char">
    <w:name w:val="Heading 3 Char"/>
    <w:link w:val="Heading3"/>
    <w:rsid w:val="00CB6D91"/>
    <w:rPr>
      <w:i/>
      <w:iCs/>
      <w:sz w:val="22"/>
      <w:szCs w:val="24"/>
      <w:lang w:val="en-GB"/>
    </w:rPr>
  </w:style>
  <w:style w:type="paragraph" w:customStyle="1" w:styleId="Para40">
    <w:name w:val="Para4"/>
    <w:basedOn w:val="Para3"/>
    <w:rsid w:val="00CB6D91"/>
    <w:pPr>
      <w:tabs>
        <w:tab w:val="clear" w:pos="1980"/>
        <w:tab w:val="clear" w:pos="2171"/>
        <w:tab w:val="left" w:pos="2552"/>
        <w:tab w:val="num" w:pos="2880"/>
      </w:tabs>
      <w:ind w:left="2880"/>
    </w:pPr>
  </w:style>
  <w:style w:type="character" w:styleId="LineNumber">
    <w:name w:val="line number"/>
    <w:uiPriority w:val="99"/>
    <w:unhideWhenUsed/>
    <w:rsid w:val="00CB6D91"/>
  </w:style>
  <w:style w:type="paragraph" w:styleId="Revision">
    <w:name w:val="Revision"/>
    <w:hidden/>
    <w:uiPriority w:val="99"/>
    <w:semiHidden/>
    <w:rsid w:val="00CB6D91"/>
    <w:rPr>
      <w:sz w:val="22"/>
      <w:szCs w:val="24"/>
      <w:lang w:val="en-GB"/>
    </w:rPr>
  </w:style>
  <w:style w:type="character" w:customStyle="1" w:styleId="FootnoteTextChar">
    <w:name w:val="Footnote Text Char"/>
    <w:link w:val="FootnoteText"/>
    <w:semiHidden/>
    <w:rsid w:val="00CB6D91"/>
    <w:rPr>
      <w:sz w:val="18"/>
      <w:szCs w:val="24"/>
      <w:lang w:val="en-GB"/>
    </w:rPr>
  </w:style>
  <w:style w:type="paragraph" w:customStyle="1" w:styleId="Head2">
    <w:name w:val="Head2"/>
    <w:basedOn w:val="Normal"/>
    <w:rsid w:val="005A0A35"/>
    <w:pPr>
      <w:keepNext/>
      <w:jc w:val="center"/>
    </w:pPr>
  </w:style>
  <w:style w:type="paragraph" w:customStyle="1" w:styleId="headingoneline">
    <w:name w:val="headingoneline"/>
    <w:basedOn w:val="Normal"/>
    <w:next w:val="Normal"/>
    <w:rsid w:val="005A0A35"/>
    <w:pPr>
      <w:keepNext/>
      <w:tabs>
        <w:tab w:val="left" w:pos="567"/>
      </w:tabs>
      <w:spacing w:before="120" w:after="120"/>
      <w:jc w:val="center"/>
    </w:pPr>
    <w:rPr>
      <w:b/>
      <w:bCs/>
      <w:i/>
    </w:rPr>
  </w:style>
  <w:style w:type="character" w:customStyle="1" w:styleId="HeaderChar">
    <w:name w:val="Header Char"/>
    <w:link w:val="Header"/>
    <w:uiPriority w:val="99"/>
    <w:rsid w:val="005A0A35"/>
    <w:rPr>
      <w:sz w:val="22"/>
      <w:szCs w:val="24"/>
      <w:lang w:val="en-GB"/>
    </w:rPr>
  </w:style>
  <w:style w:type="character" w:customStyle="1" w:styleId="Heading1Char">
    <w:name w:val="Heading 1 Char"/>
    <w:link w:val="Heading1"/>
    <w:rsid w:val="005A0A35"/>
    <w:rPr>
      <w:b/>
      <w:caps/>
      <w:sz w:val="22"/>
      <w:szCs w:val="24"/>
      <w:lang w:val="en-GB"/>
    </w:rPr>
  </w:style>
  <w:style w:type="character" w:customStyle="1" w:styleId="Heading2Char">
    <w:name w:val="Heading 2 Char"/>
    <w:link w:val="Heading2"/>
    <w:rsid w:val="005A0A35"/>
    <w:rPr>
      <w:b/>
      <w:bCs/>
      <w:i/>
      <w:iCs/>
      <w:sz w:val="22"/>
      <w:szCs w:val="24"/>
      <w:lang w:val="en-GB"/>
    </w:rPr>
  </w:style>
  <w:style w:type="character" w:customStyle="1" w:styleId="UnresolvedMention">
    <w:name w:val="Unresolved Mention"/>
    <w:basedOn w:val="DefaultParagraphFont"/>
    <w:uiPriority w:val="99"/>
    <w:semiHidden/>
    <w:unhideWhenUsed/>
    <w:rsid w:val="009608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meetings/CPCC-15" TargetMode="External"/><Relationship Id="rId18" Type="http://schemas.openxmlformats.org/officeDocument/2006/relationships/hyperlink" Target="https://www.cbd.int/doc/decisions/cop-13/cop-13-dec-01-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bd.int/doc/c/cc66/f97c/31e3735e724efc8437443122/cp-cc-15-01-en.pdf" TargetMode="External"/><Relationship Id="rId17" Type="http://schemas.openxmlformats.org/officeDocument/2006/relationships/hyperlink" Target="https://www.thegef.org/"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cbd.int/doc/decisions/mop-08/mop-08-dec-17-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www.cbd.int/doc/notifications/2017/ntf-2017-087-bs-en.pdf" TargetMode="External"/><Relationship Id="rId23" Type="http://schemas.openxmlformats.org/officeDocument/2006/relationships/header" Target="header4.xml"/><Relationship Id="rId28" Type="http://schemas.microsoft.com/office/2011/relationships/people" Target="people.xml"/><Relationship Id="rId10" Type="http://schemas.openxmlformats.org/officeDocument/2006/relationships/image" Target="media/image2.emf"/><Relationship Id="rId19" Type="http://schemas.openxmlformats.org/officeDocument/2006/relationships/hyperlink" Target="https://www.cbd.int/doc/decisions/cop-10/cop-10-dec-02-en.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decisions/mop-08/mop-08-dec-17-en.pdf"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67264-2CAB-466B-83BA-8B6E3AB0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12554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COMPLIANCE COMMITTEE UNDER THE CARTAGENA PROTOCOL ON BIOSAFETY</dc:subject>
  <dc:creator>SCBD</dc:creator>
  <cp:lastModifiedBy>Orestes Plasencia</cp:lastModifiedBy>
  <cp:revision>4</cp:revision>
  <cp:lastPrinted>2018-03-06T21:46:00Z</cp:lastPrinted>
  <dcterms:created xsi:type="dcterms:W3CDTF">2018-03-20T15:19:00Z</dcterms:created>
  <dcterms:modified xsi:type="dcterms:W3CDTF">2018-03-20T15:25:00Z</dcterms:modified>
  <cp:category>biosafety</cp:category>
</cp:coreProperties>
</file>