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E750B42" w14:textId="77777777">
        <w:trPr>
          <w:trHeight w:val="851"/>
        </w:trPr>
        <w:tc>
          <w:tcPr>
            <w:tcW w:w="465" w:type="pct"/>
            <w:tcBorders>
              <w:bottom w:val="single" w:sz="8" w:space="0" w:color="auto"/>
            </w:tcBorders>
            <w:vAlign w:val="bottom"/>
          </w:tcPr>
          <w:p w14:paraId="74C86B81" w14:textId="77777777" w:rsidR="00A96B21" w:rsidRPr="00550DCE" w:rsidRDefault="00A96B21">
            <w:pPr>
              <w:spacing w:after="120"/>
              <w:jc w:val="left"/>
            </w:pPr>
            <w:bookmarkStart w:id="0" w:name="_Hlk137651738"/>
            <w:r w:rsidRPr="00550DCE">
              <w:rPr>
                <w:noProof/>
              </w:rPr>
              <w:drawing>
                <wp:inline distT="0" distB="0" distL="0" distR="0" wp14:anchorId="7D5E28AE" wp14:editId="204B948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7D1327E" w14:textId="77777777" w:rsidR="00A96B21" w:rsidRPr="00550DCE" w:rsidRDefault="00A96B21">
            <w:pPr>
              <w:spacing w:after="120"/>
              <w:jc w:val="left"/>
            </w:pPr>
            <w:r w:rsidRPr="00550DCE">
              <w:rPr>
                <w:noProof/>
              </w:rPr>
              <w:drawing>
                <wp:inline distT="0" distB="0" distL="0" distR="0" wp14:anchorId="0E8D8F28" wp14:editId="67B9A70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F8AE4B7" w14:textId="0FC90630" w:rsidR="00A96B21" w:rsidRPr="00550DCE" w:rsidRDefault="00A96B21" w:rsidP="00184909">
            <w:pPr>
              <w:spacing w:after="120"/>
              <w:ind w:left="2021"/>
              <w:jc w:val="right"/>
              <w:rPr>
                <w:szCs w:val="22"/>
              </w:rPr>
            </w:pPr>
            <w:r w:rsidRPr="00550DCE">
              <w:rPr>
                <w:sz w:val="40"/>
                <w:szCs w:val="40"/>
              </w:rPr>
              <w:t>CBD</w:t>
            </w:r>
            <w:r w:rsidRPr="00550DCE">
              <w:rPr>
                <w:szCs w:val="22"/>
              </w:rPr>
              <w:t>/</w:t>
            </w:r>
            <w:r w:rsidR="00976042">
              <w:rPr>
                <w:szCs w:val="22"/>
              </w:rPr>
              <w:t>NP/MOP</w:t>
            </w:r>
            <w:r w:rsidR="00153341">
              <w:rPr>
                <w:szCs w:val="22"/>
              </w:rPr>
              <w:t>/5/</w:t>
            </w:r>
            <w:r w:rsidR="007A66C5">
              <w:rPr>
                <w:szCs w:val="22"/>
              </w:rPr>
              <w:t>8</w:t>
            </w:r>
          </w:p>
        </w:tc>
      </w:tr>
      <w:tr w:rsidR="00A96B21" w:rsidRPr="00EA442C" w14:paraId="485BDE97" w14:textId="77777777">
        <w:tc>
          <w:tcPr>
            <w:tcW w:w="2297" w:type="pct"/>
            <w:gridSpan w:val="2"/>
            <w:tcBorders>
              <w:top w:val="single" w:sz="8" w:space="0" w:color="auto"/>
              <w:bottom w:val="single" w:sz="12" w:space="0" w:color="auto"/>
            </w:tcBorders>
          </w:tcPr>
          <w:p w14:paraId="7B3DC774" w14:textId="77777777" w:rsidR="00A96B21" w:rsidRPr="00550DCE" w:rsidRDefault="00A96B21" w:rsidP="00976042">
            <w:pPr>
              <w:pStyle w:val="Cornernotation"/>
            </w:pPr>
            <w:r w:rsidRPr="00550DCE">
              <w:rPr>
                <w:noProof/>
              </w:rPr>
              <w:drawing>
                <wp:inline distT="0" distB="0" distL="0" distR="0" wp14:anchorId="5849ABE8" wp14:editId="1D54C07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C199D3D" w14:textId="77777777" w:rsidR="00A96B21" w:rsidRPr="003C6F10" w:rsidRDefault="00A96B21" w:rsidP="003C6F10">
            <w:pPr>
              <w:ind w:left="2584"/>
              <w:rPr>
                <w:sz w:val="22"/>
                <w:szCs w:val="22"/>
              </w:rPr>
            </w:pPr>
            <w:r w:rsidRPr="003C6F10">
              <w:rPr>
                <w:sz w:val="22"/>
                <w:szCs w:val="22"/>
              </w:rPr>
              <w:t>Distr.: General</w:t>
            </w:r>
          </w:p>
          <w:p w14:paraId="4DB1D672" w14:textId="786D9BBA" w:rsidR="00A96B21" w:rsidRPr="003C6F10" w:rsidRDefault="001F0A04" w:rsidP="003C6F10">
            <w:pPr>
              <w:ind w:left="2584"/>
              <w:rPr>
                <w:sz w:val="22"/>
                <w:szCs w:val="22"/>
              </w:rPr>
            </w:pPr>
            <w:r>
              <w:rPr>
                <w:sz w:val="22"/>
                <w:szCs w:val="22"/>
              </w:rPr>
              <w:t>9</w:t>
            </w:r>
            <w:r w:rsidR="00A96B21" w:rsidRPr="003C6F10">
              <w:rPr>
                <w:sz w:val="22"/>
                <w:szCs w:val="22"/>
              </w:rPr>
              <w:t xml:space="preserve"> </w:t>
            </w:r>
            <w:r w:rsidR="007A66C5">
              <w:rPr>
                <w:sz w:val="22"/>
                <w:szCs w:val="22"/>
              </w:rPr>
              <w:t xml:space="preserve">September </w:t>
            </w:r>
            <w:r w:rsidR="00A96B21" w:rsidRPr="003C6F10">
              <w:rPr>
                <w:sz w:val="22"/>
                <w:szCs w:val="22"/>
              </w:rPr>
              <w:t>202</w:t>
            </w:r>
            <w:r w:rsidR="00153341">
              <w:rPr>
                <w:sz w:val="22"/>
                <w:szCs w:val="22"/>
              </w:rPr>
              <w:t>4</w:t>
            </w:r>
          </w:p>
          <w:p w14:paraId="3A7CB07A" w14:textId="77777777" w:rsidR="00A96B21" w:rsidRPr="003C6F10" w:rsidRDefault="00A96B21" w:rsidP="003C6F10">
            <w:pPr>
              <w:ind w:left="2584"/>
              <w:rPr>
                <w:sz w:val="22"/>
                <w:szCs w:val="22"/>
              </w:rPr>
            </w:pPr>
          </w:p>
          <w:p w14:paraId="5C8B02B9" w14:textId="77777777" w:rsidR="00A96B21" w:rsidRPr="003C6F10" w:rsidRDefault="00A96B21" w:rsidP="003C6F10">
            <w:pPr>
              <w:ind w:left="2584"/>
              <w:rPr>
                <w:sz w:val="22"/>
                <w:szCs w:val="22"/>
              </w:rPr>
            </w:pPr>
            <w:r w:rsidRPr="003C6F10">
              <w:rPr>
                <w:sz w:val="22"/>
                <w:szCs w:val="22"/>
              </w:rPr>
              <w:t>Original: English</w:t>
            </w:r>
          </w:p>
          <w:p w14:paraId="5BF45B35" w14:textId="77777777" w:rsidR="00A96B21" w:rsidRPr="00550DCE" w:rsidRDefault="00A96B21"/>
        </w:tc>
      </w:tr>
    </w:tbl>
    <w:p w14:paraId="077714A3" w14:textId="3760BC97" w:rsidR="00874541" w:rsidRPr="00976042" w:rsidRDefault="00976042" w:rsidP="00976042">
      <w:pPr>
        <w:pStyle w:val="Cornernotation"/>
      </w:pPr>
      <w:r w:rsidRPr="00976042">
        <w:t xml:space="preserve">Conference of the Parties </w:t>
      </w:r>
      <w:r w:rsidR="00274715">
        <w:t xml:space="preserve">to the Convention </w:t>
      </w:r>
      <w:r w:rsidR="000726F7">
        <w:br/>
      </w:r>
      <w:r w:rsidR="00274715">
        <w:t xml:space="preserve">on Biological Diversity </w:t>
      </w:r>
      <w:r w:rsidRPr="00976042">
        <w:t xml:space="preserve">serving as the meeting </w:t>
      </w:r>
      <w:r w:rsidR="000726F7">
        <w:br/>
      </w:r>
      <w:r w:rsidRPr="00976042">
        <w:t xml:space="preserve">of the Parties to the Nagoya Protocol on Access </w:t>
      </w:r>
      <w:r w:rsidR="00CF7694">
        <w:br/>
      </w:r>
      <w:r w:rsidR="000726F7">
        <w:t xml:space="preserve">to Genetic Resources and the Fair and Equitable </w:t>
      </w:r>
      <w:r w:rsidR="00CF7694">
        <w:br/>
      </w:r>
      <w:r w:rsidR="000726F7">
        <w:t>Sharing of Benefits Arising from their Utili</w:t>
      </w:r>
      <w:r w:rsidR="00CF7694">
        <w:t>zation</w:t>
      </w:r>
    </w:p>
    <w:p w14:paraId="7E5F5327" w14:textId="77777777" w:rsidR="00A96B21" w:rsidRPr="00CF7694" w:rsidRDefault="00976042" w:rsidP="00976042">
      <w:pPr>
        <w:pStyle w:val="Cornernotation"/>
        <w:rPr>
          <w:sz w:val="22"/>
        </w:rPr>
      </w:pPr>
      <w:r w:rsidRPr="00CF7694">
        <w:rPr>
          <w:sz w:val="22"/>
        </w:rPr>
        <w:t>Fifth</w:t>
      </w:r>
      <w:r w:rsidR="00A96B21" w:rsidRPr="00CF7694">
        <w:rPr>
          <w:sz w:val="22"/>
        </w:rPr>
        <w:t xml:space="preserve"> meeting </w:t>
      </w:r>
    </w:p>
    <w:p w14:paraId="2A060A3D" w14:textId="0A66A38D" w:rsidR="00A96B21" w:rsidRPr="00935461" w:rsidRDefault="00107D10" w:rsidP="00976042">
      <w:pPr>
        <w:pStyle w:val="Venuedate"/>
        <w:rPr>
          <w:lang w:val="en-CA"/>
        </w:rPr>
      </w:pPr>
      <w:r>
        <w:rPr>
          <w:lang w:val="en-CA"/>
        </w:rPr>
        <w:t>Cali</w:t>
      </w:r>
      <w:r w:rsidR="00A96B21" w:rsidRPr="00935461">
        <w:rPr>
          <w:lang w:val="en-CA"/>
        </w:rPr>
        <w:t xml:space="preserve">, </w:t>
      </w:r>
      <w:r w:rsidR="00976042">
        <w:rPr>
          <w:lang w:val="en-CA"/>
        </w:rPr>
        <w:t>Colombia, 21 October–1 November</w:t>
      </w:r>
      <w:r w:rsidR="00C633F7">
        <w:rPr>
          <w:lang w:val="en-CA"/>
        </w:rPr>
        <w:t xml:space="preserve"> 2024</w:t>
      </w:r>
    </w:p>
    <w:p w14:paraId="44C37E6E" w14:textId="28F18DEC" w:rsidR="00A96B21" w:rsidRPr="00441498" w:rsidRDefault="00A96B21" w:rsidP="00976042">
      <w:pPr>
        <w:pStyle w:val="Cornernotation-Item"/>
        <w:rPr>
          <w:bCs/>
        </w:rPr>
      </w:pPr>
      <w:r w:rsidRPr="00441498">
        <w:t xml:space="preserve">Item </w:t>
      </w:r>
      <w:r w:rsidR="00D16DEB">
        <w:t>11</w:t>
      </w:r>
      <w:r w:rsidRPr="00441498">
        <w:t xml:space="preserve"> of the provisional agenda</w:t>
      </w:r>
      <w:r w:rsidRPr="00441498">
        <w:rPr>
          <w:rStyle w:val="FootnoteReference"/>
          <w:b w:val="0"/>
        </w:rPr>
        <w:footnoteReference w:customMarkFollows="1" w:id="2"/>
        <w:t>*</w:t>
      </w:r>
    </w:p>
    <w:p w14:paraId="1AD62B9D" w14:textId="68EA0288" w:rsidR="00A96B21" w:rsidRDefault="00CD59D1" w:rsidP="00976042">
      <w:pPr>
        <w:pStyle w:val="Cornernotation-Item"/>
      </w:pPr>
      <w:r>
        <w:t xml:space="preserve">Cooperation with international organizations, </w:t>
      </w:r>
      <w:r w:rsidR="00841F85">
        <w:br/>
      </w:r>
      <w:r>
        <w:t>bodies established under other conventions</w:t>
      </w:r>
      <w:r w:rsidR="006B1674">
        <w:t>, and initiatives</w:t>
      </w:r>
    </w:p>
    <w:bookmarkEnd w:id="0"/>
    <w:p w14:paraId="2553DDDC" w14:textId="6634B8B1" w:rsidR="00A96B21" w:rsidRDefault="001F2DD3" w:rsidP="00841F85">
      <w:pPr>
        <w:pStyle w:val="CBDTitle"/>
      </w:pPr>
      <w:sdt>
        <w:sdtPr>
          <w:alias w:val="Title"/>
          <w:tag w:val=""/>
          <w:id w:val="-1975355689"/>
          <w:placeholder>
            <w:docPart w:val="D6EC00563E1F47C79858E7D2B6EA6D2D"/>
          </w:placeholder>
          <w:dataBinding w:prefixMappings="xmlns:ns0='http://purl.org/dc/elements/1.1/' xmlns:ns1='http://schemas.openxmlformats.org/package/2006/metadata/core-properties' " w:xpath="/ns1:coreProperties[1]/ns0:title[1]" w:storeItemID="{6C3C8BC8-F283-45AE-878A-BAB7291924A1}"/>
          <w:text/>
        </w:sdtPr>
        <w:sdtEndPr/>
        <w:sdtContent>
          <w:r w:rsidR="0088143E">
            <w:t>Cooperation with international organizations, bodies established under other conventions, and initiatives</w:t>
          </w:r>
        </w:sdtContent>
      </w:sdt>
    </w:p>
    <w:p w14:paraId="1D7300C3" w14:textId="77777777" w:rsidR="00A96B21" w:rsidRDefault="00A96B21" w:rsidP="00596285">
      <w:pPr>
        <w:pStyle w:val="CBDSubTitle"/>
      </w:pPr>
      <w:r w:rsidRPr="00A96B21">
        <w:t>Note by the Secretariat</w:t>
      </w:r>
    </w:p>
    <w:p w14:paraId="5FF10963" w14:textId="20583D74" w:rsidR="00FA18C9" w:rsidRDefault="00596285" w:rsidP="00596285">
      <w:pPr>
        <w:pStyle w:val="CBDH1"/>
      </w:pPr>
      <w:r>
        <w:t>I.</w:t>
      </w:r>
      <w:r>
        <w:tab/>
      </w:r>
      <w:r w:rsidR="008028F3">
        <w:t>Introduction</w:t>
      </w:r>
    </w:p>
    <w:p w14:paraId="3D01FEEB" w14:textId="7F84A152" w:rsidR="00C2354A" w:rsidRDefault="006D1852" w:rsidP="00CF7694">
      <w:pPr>
        <w:pStyle w:val="CBDNormalNumber"/>
      </w:pPr>
      <w:r>
        <w:t>In it</w:t>
      </w:r>
      <w:r w:rsidR="00E90E7A">
        <w:t>s</w:t>
      </w:r>
      <w:r>
        <w:t xml:space="preserve"> decision </w:t>
      </w:r>
      <w:hyperlink r:id="rId14" w:history="1">
        <w:r w:rsidRPr="002654B4">
          <w:rPr>
            <w:rStyle w:val="Hyperlink"/>
          </w:rPr>
          <w:t>NP-3/7</w:t>
        </w:r>
      </w:hyperlink>
      <w:r>
        <w:t xml:space="preserve"> on cooperation with other conventions, international organizations and initiatives, </w:t>
      </w:r>
      <w:r w:rsidR="0088143E">
        <w:t>t</w:t>
      </w:r>
      <w:r w:rsidR="00735D7A">
        <w:t xml:space="preserve">he Conference of the Parties serving as the meeting of the Parties to the Nagoya Protocol </w:t>
      </w:r>
      <w:bookmarkStart w:id="1" w:name="_Hlk177579017"/>
      <w:r w:rsidR="00932FE4">
        <w:t>on Access to Genetic Resources and the Fair and Equitable Sharing of Benefits Arising from their Utilization</w:t>
      </w:r>
      <w:r w:rsidR="00932FE4" w:rsidDel="006D1852">
        <w:t xml:space="preserve"> </w:t>
      </w:r>
      <w:bookmarkEnd w:id="1"/>
      <w:r w:rsidR="00C82212">
        <w:t xml:space="preserve">requested the Executive Secretary to continue to engage with relevant ongoing processes and policy debates and liaise with other conventions, international organizations and initiatives, as appropriate, to provide and collect information on current discussions on matters related to access and benefit-sharing and </w:t>
      </w:r>
      <w:proofErr w:type="gramStart"/>
      <w:r w:rsidR="00C82212">
        <w:t>in particular on</w:t>
      </w:r>
      <w:proofErr w:type="gramEnd"/>
      <w:r w:rsidR="00C82212">
        <w:t xml:space="preserve"> public health issues (para. 2</w:t>
      </w:r>
      <w:r w:rsidR="00741222">
        <w:t xml:space="preserve">). </w:t>
      </w:r>
      <w:r w:rsidR="00C82212" w:rsidRPr="00F66D9C">
        <w:t xml:space="preserve">This </w:t>
      </w:r>
      <w:r w:rsidR="00773FB7" w:rsidRPr="00F66D9C">
        <w:t>was</w:t>
      </w:r>
      <w:r w:rsidR="00C82212" w:rsidRPr="00F66D9C">
        <w:t xml:space="preserve"> complemented by decision </w:t>
      </w:r>
      <w:hyperlink r:id="rId15" w:history="1">
        <w:r w:rsidR="00773FB7" w:rsidRPr="00F66D9C">
          <w:rPr>
            <w:rStyle w:val="Hyperlink"/>
          </w:rPr>
          <w:t>NP-3/14</w:t>
        </w:r>
      </w:hyperlink>
      <w:r w:rsidR="00D05AAC" w:rsidRPr="00A45020">
        <w:rPr>
          <w:rStyle w:val="Hyperlink"/>
          <w:color w:val="auto"/>
          <w:u w:val="none"/>
        </w:rPr>
        <w:t>, in which</w:t>
      </w:r>
      <w:r w:rsidR="00E74B75" w:rsidRPr="00A45020">
        <w:t xml:space="preserve"> </w:t>
      </w:r>
      <w:r w:rsidR="00F66D9C">
        <w:t>the Conference of the Parties serving as the meeting of the Parties to the Protocol</w:t>
      </w:r>
      <w:r w:rsidR="00F66D9C" w:rsidRPr="00F66D9C">
        <w:t xml:space="preserve"> </w:t>
      </w:r>
      <w:r w:rsidR="00F66D9C">
        <w:t xml:space="preserve">decided </w:t>
      </w:r>
      <w:r w:rsidR="00C82212" w:rsidRPr="00F66D9C">
        <w:t xml:space="preserve">to include a standing item on cooperation with other international organizations </w:t>
      </w:r>
      <w:r w:rsidR="001666A8">
        <w:t>i</w:t>
      </w:r>
      <w:r w:rsidR="00C82212" w:rsidRPr="00F66D9C">
        <w:t xml:space="preserve">n the agenda of </w:t>
      </w:r>
      <w:r w:rsidR="009D7114">
        <w:t xml:space="preserve">its </w:t>
      </w:r>
      <w:r w:rsidR="00C82212" w:rsidRPr="00F66D9C">
        <w:t>future meetings to take stock of developments in relevant international forums (para. 6).</w:t>
      </w:r>
    </w:p>
    <w:p w14:paraId="109D630D" w14:textId="16F3AC4E" w:rsidR="00D3059B" w:rsidRDefault="001F023B" w:rsidP="00CF7694">
      <w:pPr>
        <w:pStyle w:val="CBDNormalNumber"/>
      </w:pPr>
      <w:r>
        <w:t xml:space="preserve">The present note provides an overview of activities undertaken by the Executive Secretary since the </w:t>
      </w:r>
      <w:r w:rsidR="004C4E5A">
        <w:t>fourth</w:t>
      </w:r>
      <w:r>
        <w:t xml:space="preserve"> meeting of the Conference of the Parties serving as the meeting of the Parties to the Protocol to develop and enhance cooperation with international organizations</w:t>
      </w:r>
      <w:r w:rsidR="00CC3F1D">
        <w:t>, bodies established under other conventions</w:t>
      </w:r>
      <w:r>
        <w:t xml:space="preserve"> and initiatives, including key developments under international agreements and instruments of relevance. </w:t>
      </w:r>
      <w:r w:rsidR="00E4451B">
        <w:t>In s</w:t>
      </w:r>
      <w:r>
        <w:t xml:space="preserve">ection II </w:t>
      </w:r>
      <w:r w:rsidR="00421473">
        <w:t>of this note</w:t>
      </w:r>
      <w:r w:rsidR="00E4451B">
        <w:t>,</w:t>
      </w:r>
      <w:r w:rsidR="00421473">
        <w:t xml:space="preserve"> </w:t>
      </w:r>
      <w:r>
        <w:t xml:space="preserve">key developments under international agreements and instruments of relevance to access and benefit-sharing </w:t>
      </w:r>
      <w:r w:rsidR="00E4451B">
        <w:t xml:space="preserve">are addressed </w:t>
      </w:r>
      <w:r>
        <w:t xml:space="preserve">as well as cooperative activities undertaken with other intergovernmental organizations. </w:t>
      </w:r>
      <w:r w:rsidR="00E4451B">
        <w:t>In s</w:t>
      </w:r>
      <w:r>
        <w:t>ection III</w:t>
      </w:r>
      <w:r w:rsidR="00E4451B">
        <w:t>,</w:t>
      </w:r>
      <w:r>
        <w:t xml:space="preserve"> cooperation with other organizations to support ratification and implementation </w:t>
      </w:r>
      <w:r w:rsidR="00917DBE">
        <w:t>of</w:t>
      </w:r>
      <w:r w:rsidR="00E4451B">
        <w:t>,</w:t>
      </w:r>
      <w:r w:rsidR="00917DBE">
        <w:t xml:space="preserve"> </w:t>
      </w:r>
      <w:r>
        <w:t>as well as awareness-raising and capacity-building for</w:t>
      </w:r>
      <w:r w:rsidR="00917DBE">
        <w:t>,</w:t>
      </w:r>
      <w:r>
        <w:t xml:space="preserve"> the Nagoya Protocol </w:t>
      </w:r>
      <w:r w:rsidR="00D8658A">
        <w:t>is summarized</w:t>
      </w:r>
      <w:r w:rsidR="001A7A53">
        <w:t>,</w:t>
      </w:r>
      <w:r w:rsidR="00D8658A">
        <w:t xml:space="preserve"> </w:t>
      </w:r>
      <w:r>
        <w:t xml:space="preserve">although </w:t>
      </w:r>
      <w:r w:rsidR="001A7A53">
        <w:t>the summar</w:t>
      </w:r>
      <w:r w:rsidR="006560A1">
        <w:t>y</w:t>
      </w:r>
      <w:r>
        <w:t xml:space="preserve"> </w:t>
      </w:r>
      <w:r w:rsidR="00E13602">
        <w:t>does not constitute</w:t>
      </w:r>
      <w:r>
        <w:t xml:space="preserve"> an exhaustive account. Further information on cooperation under the </w:t>
      </w:r>
      <w:r>
        <w:lastRenderedPageBreak/>
        <w:t xml:space="preserve">Convention on Biological Diversity is provided in </w:t>
      </w:r>
      <w:r w:rsidRPr="008C19D9">
        <w:t>document</w:t>
      </w:r>
      <w:r w:rsidR="00655637" w:rsidRPr="008C19D9">
        <w:t>s</w:t>
      </w:r>
      <w:r w:rsidRPr="008C19D9">
        <w:t xml:space="preserve"> </w:t>
      </w:r>
      <w:hyperlink r:id="rId16" w:history="1">
        <w:r w:rsidR="0062407E" w:rsidRPr="008C19D9">
          <w:rPr>
            <w:rStyle w:val="Hyperlink"/>
          </w:rPr>
          <w:t>CBD/SBI/4/10</w:t>
        </w:r>
      </w:hyperlink>
      <w:r w:rsidR="00655637" w:rsidRPr="008C19D9">
        <w:t xml:space="preserve"> </w:t>
      </w:r>
      <w:r w:rsidR="00655637" w:rsidRPr="001F6EF9">
        <w:t>and CBD/COP/16/</w:t>
      </w:r>
      <w:r w:rsidR="003565B6" w:rsidRPr="001F6EF9">
        <w:t>10</w:t>
      </w:r>
      <w:r>
        <w:t xml:space="preserve">. </w:t>
      </w:r>
      <w:r w:rsidR="001E0D49">
        <w:t>C</w:t>
      </w:r>
      <w:r w:rsidR="001E0D49" w:rsidRPr="008C19D9">
        <w:t xml:space="preserve">oncluding remarks </w:t>
      </w:r>
      <w:r w:rsidR="001E0D49">
        <w:t xml:space="preserve">are </w:t>
      </w:r>
      <w:r w:rsidR="001E0D49" w:rsidRPr="008C19D9">
        <w:t>provide</w:t>
      </w:r>
      <w:r w:rsidR="001E0D49">
        <w:t>d in</w:t>
      </w:r>
      <w:r w:rsidR="001E0D49" w:rsidRPr="008C19D9">
        <w:t xml:space="preserve"> </w:t>
      </w:r>
      <w:r w:rsidR="001E0D49">
        <w:t>s</w:t>
      </w:r>
      <w:r w:rsidRPr="008C19D9">
        <w:t xml:space="preserve">ection IV of this </w:t>
      </w:r>
      <w:r w:rsidR="001A7A53">
        <w:t>note</w:t>
      </w:r>
      <w:r>
        <w:t>.</w:t>
      </w:r>
    </w:p>
    <w:p w14:paraId="00EDAFDC" w14:textId="6828AC66" w:rsidR="008028F3" w:rsidRDefault="00596285" w:rsidP="00596285">
      <w:pPr>
        <w:pStyle w:val="CBDH1"/>
      </w:pPr>
      <w:r>
        <w:t>II.</w:t>
      </w:r>
      <w:r>
        <w:tab/>
      </w:r>
      <w:r w:rsidR="008028F3">
        <w:t>Key developments under international agreements and cooperative activities wit</w:t>
      </w:r>
      <w:r w:rsidR="0035090F">
        <w:t>h</w:t>
      </w:r>
      <w:r w:rsidR="008028F3">
        <w:t xml:space="preserve"> intergovernmental organizations addressing issues related to access and benefit-sharing</w:t>
      </w:r>
    </w:p>
    <w:p w14:paraId="07FD9FB2" w14:textId="62F7212F" w:rsidR="008028F3" w:rsidRDefault="004E0C48" w:rsidP="00CF7694">
      <w:pPr>
        <w:pStyle w:val="CBDNormalNumber"/>
      </w:pPr>
      <w:r>
        <w:t>Issues related to access and benefit-sharing are addressed in</w:t>
      </w:r>
      <w:r w:rsidR="00262BB2">
        <w:t xml:space="preserve"> </w:t>
      </w:r>
      <w:r w:rsidR="004E2188">
        <w:t>other</w:t>
      </w:r>
      <w:r>
        <w:t xml:space="preserve"> international </w:t>
      </w:r>
      <w:r w:rsidR="00925A37">
        <w:t>instruments</w:t>
      </w:r>
      <w:r>
        <w:t xml:space="preserve"> besides the Convention on Biological Diversity</w:t>
      </w:r>
      <w:r w:rsidR="003E4C79">
        <w:t xml:space="preserve"> and </w:t>
      </w:r>
      <w:r w:rsidR="003A559C">
        <w:t>its</w:t>
      </w:r>
      <w:r w:rsidR="00BA2EE4">
        <w:t xml:space="preserve"> </w:t>
      </w:r>
      <w:r w:rsidR="003E4C79">
        <w:t>Nagoya Protocol</w:t>
      </w:r>
      <w:r w:rsidR="00B439F9">
        <w:t xml:space="preserve"> </w:t>
      </w:r>
      <w:r w:rsidR="00B439F9" w:rsidRPr="00B439F9">
        <w:rPr>
          <w:lang w:val="en-US"/>
        </w:rPr>
        <w:t>on Access to Genetic Resources and the Fair and Equitable Sharing of Benefits Arising from their Utilizatio</w:t>
      </w:r>
      <w:r w:rsidR="006F2448">
        <w:rPr>
          <w:lang w:val="en-US"/>
        </w:rPr>
        <w:t>n</w:t>
      </w:r>
      <w:r>
        <w:t xml:space="preserve">. The Secretariat of the Convention collaborates with </w:t>
      </w:r>
      <w:r w:rsidR="00FF4FBD">
        <w:t xml:space="preserve">various </w:t>
      </w:r>
      <w:r>
        <w:t xml:space="preserve">intergovernmental organizations working in this area with a view to following developments in other international forums and providing information on developments </w:t>
      </w:r>
      <w:r w:rsidR="00223AEB">
        <w:t xml:space="preserve">under relevant processes </w:t>
      </w:r>
      <w:r w:rsidR="003C42CC">
        <w:t>of</w:t>
      </w:r>
      <w:r w:rsidR="00223AEB">
        <w:t xml:space="preserve"> the Convention and </w:t>
      </w:r>
      <w:r>
        <w:t>the Nagoya Protocol. Many of th</w:t>
      </w:r>
      <w:r w:rsidR="003C42CC">
        <w:t>o</w:t>
      </w:r>
      <w:r>
        <w:t xml:space="preserve">se organizations participate in processes </w:t>
      </w:r>
      <w:r w:rsidR="003F1BBE">
        <w:t>within</w:t>
      </w:r>
      <w:r>
        <w:t xml:space="preserve"> the </w:t>
      </w:r>
      <w:r w:rsidR="00DF2E12">
        <w:t xml:space="preserve">Convention and the </w:t>
      </w:r>
      <w:r>
        <w:t>Protocol. The information</w:t>
      </w:r>
      <w:r w:rsidR="00571F6F">
        <w:t xml:space="preserve"> provided</w:t>
      </w:r>
      <w:r>
        <w:t xml:space="preserve"> in th</w:t>
      </w:r>
      <w:r w:rsidR="00473EA7">
        <w:t>e</w:t>
      </w:r>
      <w:r>
        <w:t xml:space="preserve"> </w:t>
      </w:r>
      <w:r w:rsidR="00B906D3">
        <w:t xml:space="preserve">present </w:t>
      </w:r>
      <w:r>
        <w:t xml:space="preserve">section is </w:t>
      </w:r>
      <w:r w:rsidR="6B68C8D9">
        <w:t>up to date</w:t>
      </w:r>
      <w:r>
        <w:t xml:space="preserve"> as of </w:t>
      </w:r>
      <w:r w:rsidR="003737EC" w:rsidRPr="008C19D9">
        <w:t>23</w:t>
      </w:r>
      <w:r w:rsidR="00D67D65" w:rsidRPr="008C19D9">
        <w:t xml:space="preserve"> </w:t>
      </w:r>
      <w:r w:rsidR="00C4015C" w:rsidRPr="008C19D9">
        <w:t>August</w:t>
      </w:r>
      <w:r w:rsidRPr="008C19D9">
        <w:t xml:space="preserve"> 202</w:t>
      </w:r>
      <w:r w:rsidR="00D67D65" w:rsidRPr="008C19D9">
        <w:t>4</w:t>
      </w:r>
      <w:r w:rsidR="00D67D65">
        <w:t>.</w:t>
      </w:r>
    </w:p>
    <w:p w14:paraId="27E4338D" w14:textId="77777777" w:rsidR="00D3059B" w:rsidRDefault="008E0581" w:rsidP="00596285">
      <w:pPr>
        <w:pStyle w:val="CBDH2"/>
      </w:pPr>
      <w:r>
        <w:t>A.</w:t>
      </w:r>
      <w:r>
        <w:tab/>
      </w:r>
      <w:r w:rsidR="008028F3">
        <w:t>International Treaty on Plant Genetic Resources for Food and Agriculture</w:t>
      </w:r>
    </w:p>
    <w:p w14:paraId="789A716D" w14:textId="2CBE7323" w:rsidR="00323F22" w:rsidRDefault="00C50DD6" w:rsidP="00CF7694">
      <w:pPr>
        <w:pStyle w:val="CBDNormalNumber"/>
      </w:pPr>
      <w:r>
        <w:t xml:space="preserve">The Secretariat of the Convention has </w:t>
      </w:r>
      <w:r w:rsidR="00B906D3">
        <w:t xml:space="preserve">had </w:t>
      </w:r>
      <w:r>
        <w:t xml:space="preserve">a long-standing relationship with the Secretariat of the International Treaty on Plant Genetic Resources for Food and Agriculture. </w:t>
      </w:r>
      <w:r w:rsidR="00A75E0A">
        <w:t>The two</w:t>
      </w:r>
      <w:r w:rsidR="003F5E68">
        <w:t xml:space="preserve"> </w:t>
      </w:r>
      <w:r w:rsidR="005374AC">
        <w:t>s</w:t>
      </w:r>
      <w:r w:rsidR="00A75E0A">
        <w:t xml:space="preserve">ecretariats </w:t>
      </w:r>
      <w:r w:rsidR="00503B9D">
        <w:t>engage</w:t>
      </w:r>
      <w:r w:rsidR="00A75E0A">
        <w:t xml:space="preserve"> in regular communications and the </w:t>
      </w:r>
      <w:r w:rsidR="00090332">
        <w:t>Secretariat of the Convention</w:t>
      </w:r>
      <w:r w:rsidR="00FD1BC5" w:rsidRPr="00FD1BC5">
        <w:t xml:space="preserve"> </w:t>
      </w:r>
      <w:r w:rsidR="00FD1BC5">
        <w:t>is actively involved in different areas of work under the International Treaty.</w:t>
      </w:r>
    </w:p>
    <w:p w14:paraId="3BFECF2F" w14:textId="6FDBA2E5" w:rsidR="004A34D8" w:rsidRDefault="008C7C10" w:rsidP="00CF7694">
      <w:pPr>
        <w:pStyle w:val="CBDNormalNumber"/>
      </w:pPr>
      <w:r>
        <w:t>The Secretariat of the Convention</w:t>
      </w:r>
      <w:r w:rsidR="002A1087">
        <w:t xml:space="preserve"> submitted </w:t>
      </w:r>
      <w:r w:rsidR="00C51EC3">
        <w:t>a</w:t>
      </w:r>
      <w:r w:rsidR="003F0AEB">
        <w:t xml:space="preserve"> report </w:t>
      </w:r>
      <w:r w:rsidR="00745499">
        <w:t>to</w:t>
      </w:r>
      <w:r w:rsidR="00A325AD">
        <w:t xml:space="preserve"> </w:t>
      </w:r>
      <w:r w:rsidR="004A34D8">
        <w:t xml:space="preserve">the tenth session of the Governing Body of the International Treaty </w:t>
      </w:r>
      <w:r w:rsidR="00CB4EB1">
        <w:t>on recent developments under the Convention</w:t>
      </w:r>
      <w:r w:rsidR="002B402B">
        <w:t xml:space="preserve"> and the Nagoya </w:t>
      </w:r>
      <w:r w:rsidR="002B402B" w:rsidRPr="004A0F36">
        <w:t>Protocol</w:t>
      </w:r>
      <w:r w:rsidR="002B402B" w:rsidRPr="004A0F36">
        <w:rPr>
          <w:rStyle w:val="FootnoteReference"/>
        </w:rPr>
        <w:footnoteReference w:id="3"/>
      </w:r>
      <w:r w:rsidR="002B402B" w:rsidRPr="004A0F36">
        <w:t xml:space="preserve"> and part</w:t>
      </w:r>
      <w:r w:rsidR="00924756">
        <w:t>icipated</w:t>
      </w:r>
      <w:r w:rsidR="007A64EB" w:rsidRPr="004A0F36">
        <w:t xml:space="preserve"> in the tenth session of the Governing Body, which was held in Rome</w:t>
      </w:r>
      <w:r w:rsidR="004D4E4E">
        <w:t xml:space="preserve"> </w:t>
      </w:r>
      <w:r w:rsidR="007A64EB" w:rsidRPr="004A0F36">
        <w:t xml:space="preserve">from 20 to 24 November 2023. The Acting Executive Secretary </w:t>
      </w:r>
      <w:r w:rsidR="00AE21B3">
        <w:t>gave</w:t>
      </w:r>
      <w:r w:rsidR="007A64EB" w:rsidRPr="004A0F36">
        <w:t xml:space="preserve"> a statement as part of the opening ceremony and delivered a keynote address during the </w:t>
      </w:r>
      <w:r w:rsidR="00AB3906">
        <w:t>s</w:t>
      </w:r>
      <w:r w:rsidR="007A64EB" w:rsidRPr="004A0F36">
        <w:t xml:space="preserve">pecial </w:t>
      </w:r>
      <w:r w:rsidR="00AB3906">
        <w:t>e</w:t>
      </w:r>
      <w:r w:rsidR="007A64EB" w:rsidRPr="004A0F36">
        <w:t xml:space="preserve">vent on </w:t>
      </w:r>
      <w:r w:rsidR="00157E84">
        <w:t xml:space="preserve">the theme </w:t>
      </w:r>
      <w:r w:rsidR="007A64EB" w:rsidRPr="004A0F36">
        <w:t xml:space="preserve">“From </w:t>
      </w:r>
      <w:r w:rsidR="00157E84">
        <w:t>s</w:t>
      </w:r>
      <w:r w:rsidR="007A64EB" w:rsidRPr="004A0F36">
        <w:t xml:space="preserve">eeds to </w:t>
      </w:r>
      <w:r w:rsidR="00157E84">
        <w:t>i</w:t>
      </w:r>
      <w:r w:rsidR="007A64EB" w:rsidRPr="004A0F36">
        <w:t xml:space="preserve">nnovative </w:t>
      </w:r>
      <w:r w:rsidR="00157E84">
        <w:t>s</w:t>
      </w:r>
      <w:r w:rsidR="007A64EB" w:rsidRPr="004A0F36">
        <w:t xml:space="preserve">olutions: </w:t>
      </w:r>
      <w:r w:rsidR="00157E84">
        <w:t>s</w:t>
      </w:r>
      <w:r w:rsidR="007A64EB" w:rsidRPr="004A0F36">
        <w:t xml:space="preserve">afeguarding our </w:t>
      </w:r>
      <w:r w:rsidR="00157E84">
        <w:t>f</w:t>
      </w:r>
      <w:r w:rsidR="007A64EB" w:rsidRPr="004A0F36">
        <w:t>uture”.</w:t>
      </w:r>
    </w:p>
    <w:p w14:paraId="7AC6AD70" w14:textId="373A79FB" w:rsidR="00657F86" w:rsidRDefault="00657F86" w:rsidP="00CF7694">
      <w:pPr>
        <w:pStyle w:val="CBDNormalNumber"/>
      </w:pPr>
      <w:r>
        <w:t xml:space="preserve">The Governing Body </w:t>
      </w:r>
      <w:r w:rsidR="008E4297">
        <w:t xml:space="preserve">adopted </w:t>
      </w:r>
      <w:proofErr w:type="gramStart"/>
      <w:r w:rsidR="008E4297">
        <w:t>a number of</w:t>
      </w:r>
      <w:proofErr w:type="gramEnd"/>
      <w:r w:rsidR="008E4297">
        <w:t xml:space="preserve"> resolutions </w:t>
      </w:r>
      <w:r w:rsidR="0075708C">
        <w:t xml:space="preserve">of relevance to the Convention and the Protocol, including on </w:t>
      </w:r>
      <w:r w:rsidR="001814E6">
        <w:t xml:space="preserve">the Multilateral System of </w:t>
      </w:r>
      <w:r w:rsidR="00D95386">
        <w:t>A</w:t>
      </w:r>
      <w:r w:rsidR="001814E6">
        <w:t xml:space="preserve">ccess and </w:t>
      </w:r>
      <w:r w:rsidR="00D95386">
        <w:t>B</w:t>
      </w:r>
      <w:r w:rsidR="001814E6">
        <w:t>enefit-</w:t>
      </w:r>
      <w:r w:rsidR="00463D68">
        <w:t>S</w:t>
      </w:r>
      <w:r w:rsidR="001814E6">
        <w:t>haring</w:t>
      </w:r>
      <w:r w:rsidR="006367D6">
        <w:t xml:space="preserve">, </w:t>
      </w:r>
      <w:r w:rsidR="004506BE">
        <w:t>implementation of the Global Information System</w:t>
      </w:r>
      <w:r w:rsidR="007F4291">
        <w:t>,</w:t>
      </w:r>
      <w:r w:rsidR="008528D5" w:rsidRPr="008528D5">
        <w:t xml:space="preserve"> </w:t>
      </w:r>
      <w:r w:rsidR="008528D5">
        <w:t>farmers’ rights,</w:t>
      </w:r>
      <w:r w:rsidR="008528D5" w:rsidRPr="008528D5">
        <w:t xml:space="preserve"> </w:t>
      </w:r>
      <w:r w:rsidR="008528D5">
        <w:t>capacity development,</w:t>
      </w:r>
      <w:r w:rsidR="008528D5" w:rsidRPr="008528D5">
        <w:t xml:space="preserve"> </w:t>
      </w:r>
      <w:r w:rsidR="008528D5">
        <w:t>cooperation with the Convention on Biological Diversity</w:t>
      </w:r>
      <w:r w:rsidR="009017E4" w:rsidRPr="009017E4">
        <w:t xml:space="preserve"> </w:t>
      </w:r>
      <w:r w:rsidR="009017E4">
        <w:t>and digital sequence information/genetic sequence data on plant genetic resources for food and agriculture</w:t>
      </w:r>
      <w:r w:rsidR="008528D5">
        <w:t>.</w:t>
      </w:r>
    </w:p>
    <w:p w14:paraId="54F0E91F" w14:textId="47B5A616" w:rsidR="00331432" w:rsidRDefault="00331432" w:rsidP="00CF7694">
      <w:pPr>
        <w:pStyle w:val="CBDNormalNumber"/>
      </w:pPr>
      <w:r>
        <w:t xml:space="preserve">In resolution 5/2023 on the implementation of the Global Information System, the Governing Body requested the Secretary </w:t>
      </w:r>
      <w:r w:rsidR="000B0D43">
        <w:t>of th</w:t>
      </w:r>
      <w:r w:rsidR="00F43007">
        <w:t>e</w:t>
      </w:r>
      <w:r w:rsidR="000B0D43">
        <w:t xml:space="preserve"> International Treaty </w:t>
      </w:r>
      <w:r>
        <w:t xml:space="preserve">to advance on the exchange of relevant information and links with the Access and Benefit-sharing Clearing-House in the context of the </w:t>
      </w:r>
      <w:r w:rsidR="00046205">
        <w:t>p</w:t>
      </w:r>
      <w:r>
        <w:t xml:space="preserve">rogramme of </w:t>
      </w:r>
      <w:r w:rsidR="00046205">
        <w:t>w</w:t>
      </w:r>
      <w:r>
        <w:t>ork on the Global Information System (para. 12).</w:t>
      </w:r>
    </w:p>
    <w:p w14:paraId="7292C580" w14:textId="553F2C22" w:rsidR="003C0AE8" w:rsidRDefault="0072500B" w:rsidP="00CF7694">
      <w:pPr>
        <w:pStyle w:val="CBDNormalNumber"/>
      </w:pPr>
      <w:r>
        <w:t xml:space="preserve">In </w:t>
      </w:r>
      <w:r w:rsidR="008E114B">
        <w:t>resolution</w:t>
      </w:r>
      <w:r>
        <w:t xml:space="preserve"> </w:t>
      </w:r>
      <w:hyperlink r:id="rId17">
        <w:r w:rsidRPr="299A9EF6">
          <w:rPr>
            <w:rStyle w:val="Hyperlink"/>
          </w:rPr>
          <w:t>13/2023</w:t>
        </w:r>
      </w:hyperlink>
      <w:r w:rsidR="00AF550B">
        <w:t xml:space="preserve"> on cooperation with the Convention on Biological Diversity</w:t>
      </w:r>
      <w:r w:rsidR="00F60C24">
        <w:t xml:space="preserve">, </w:t>
      </w:r>
      <w:r w:rsidR="00550CEA">
        <w:t xml:space="preserve">the Governing Body requested </w:t>
      </w:r>
      <w:r w:rsidR="003C0AE8">
        <w:t>the</w:t>
      </w:r>
      <w:r w:rsidR="12168114">
        <w:t xml:space="preserve"> </w:t>
      </w:r>
      <w:r w:rsidR="003C0AE8">
        <w:t xml:space="preserve">Secretary to continue monitoring and participating in the relevant processes related to the </w:t>
      </w:r>
      <w:r w:rsidR="00550CEA">
        <w:t>Convention</w:t>
      </w:r>
      <w:r w:rsidR="003C0AE8">
        <w:t xml:space="preserve"> and </w:t>
      </w:r>
      <w:r w:rsidR="00513142">
        <w:t>the</w:t>
      </w:r>
      <w:r w:rsidR="003C0AE8">
        <w:t xml:space="preserve"> Nagoya Protocol in order to promote practical, harmonious and appropriate interfaces among them, both nationally and internationally</w:t>
      </w:r>
      <w:r w:rsidR="00550CEA">
        <w:t xml:space="preserve"> (para. 2).</w:t>
      </w:r>
      <w:r w:rsidR="00C52643">
        <w:t xml:space="preserve"> </w:t>
      </w:r>
      <w:r w:rsidR="00863F9A">
        <w:t>In the same resolution, t</w:t>
      </w:r>
      <w:r w:rsidR="00B44A95">
        <w:t xml:space="preserve">he Governing Body </w:t>
      </w:r>
      <w:r w:rsidR="00BF31A4">
        <w:t>requested the Secretary, subject to the availability of financial resources, to continue exploring with the Secretariat of the Convention practical means and activities to further enhance th</w:t>
      </w:r>
      <w:r w:rsidR="00125344">
        <w:t>at</w:t>
      </w:r>
      <w:r w:rsidR="00BF31A4">
        <w:t xml:space="preserve"> cooperation, including by renewing the </w:t>
      </w:r>
      <w:r w:rsidR="007B0E43">
        <w:t>m</w:t>
      </w:r>
      <w:r w:rsidR="00BF31A4">
        <w:t xml:space="preserve">emorandum of </w:t>
      </w:r>
      <w:r w:rsidR="007B0E43">
        <w:t>c</w:t>
      </w:r>
      <w:r w:rsidR="00BF31A4">
        <w:t>ooperation</w:t>
      </w:r>
      <w:r w:rsidR="007B0E43">
        <w:t>,</w:t>
      </w:r>
      <w:r w:rsidR="00BF31A4">
        <w:t xml:space="preserve"> and continue to develop joint initiatives between the two </w:t>
      </w:r>
      <w:r w:rsidR="2FFDB36A">
        <w:t>S</w:t>
      </w:r>
      <w:r w:rsidR="00BF31A4">
        <w:t>ecretariats (para. 11).</w:t>
      </w:r>
    </w:p>
    <w:p w14:paraId="21F8BCE0" w14:textId="2FE63F3D" w:rsidR="002A773C" w:rsidRDefault="00D724AC" w:rsidP="00CF7694">
      <w:pPr>
        <w:pStyle w:val="CBDNormalNumber"/>
      </w:pPr>
      <w:r>
        <w:t>Also i</w:t>
      </w:r>
      <w:r w:rsidR="00403218">
        <w:t>n  resolution</w:t>
      </w:r>
      <w:r w:rsidR="004B0A98">
        <w:t xml:space="preserve"> 13/2023</w:t>
      </w:r>
      <w:r w:rsidR="00403218">
        <w:t xml:space="preserve">, the Governing Body requested the Secretary to continue following processes within the </w:t>
      </w:r>
      <w:r w:rsidR="00874DBA">
        <w:t>Convention</w:t>
      </w:r>
      <w:r w:rsidR="00403218">
        <w:t xml:space="preserve"> and </w:t>
      </w:r>
      <w:r w:rsidR="00D446AB">
        <w:t>the</w:t>
      </w:r>
      <w:r w:rsidR="00403218">
        <w:t xml:space="preserve"> Nagoya Protocol concerning digital sequence information on genetic resources and providing information on relevant International Treaty activities and collaborate and, as appropriate, coordinate with the Secretariat of the Convention on issues related </w:t>
      </w:r>
      <w:r w:rsidR="00403218">
        <w:lastRenderedPageBreak/>
        <w:t xml:space="preserve">to </w:t>
      </w:r>
      <w:r w:rsidR="00C20DB1">
        <w:t>digital sequence information</w:t>
      </w:r>
      <w:r w:rsidR="00403218">
        <w:t xml:space="preserve"> on genetic resources in order to promote coherence and mutual supportiveness between the respective conventions and implementing processes</w:t>
      </w:r>
      <w:r w:rsidR="00C20DB1">
        <w:t xml:space="preserve"> </w:t>
      </w:r>
      <w:r w:rsidR="00403218">
        <w:t>(para</w:t>
      </w:r>
      <w:r w:rsidR="004B0A98">
        <w:t>.</w:t>
      </w:r>
      <w:r w:rsidR="00403218">
        <w:t xml:space="preserve"> 18)</w:t>
      </w:r>
    </w:p>
    <w:p w14:paraId="3D6084FE" w14:textId="30B47171" w:rsidR="00331432" w:rsidRDefault="00F23690" w:rsidP="00CF7694">
      <w:pPr>
        <w:pStyle w:val="CBDNormalNumber"/>
      </w:pPr>
      <w:r>
        <w:t>In resolution 16/2023 on consideration of digital sequence information/genetic sequence data on plant genetic resources for food and agriculture for the objectives of the International Treaty</w:t>
      </w:r>
      <w:r w:rsidR="00384529">
        <w:t>, the Governing Body wel</w:t>
      </w:r>
      <w:r w:rsidR="00AC5712">
        <w:t xml:space="preserve">comed </w:t>
      </w:r>
      <w:r w:rsidR="00A14D1B">
        <w:t>decision 15/9 of the Conference of the Parties to the Convention</w:t>
      </w:r>
      <w:r w:rsidR="00227E7C">
        <w:t xml:space="preserve"> and </w:t>
      </w:r>
      <w:r w:rsidR="009B5B1A">
        <w:t xml:space="preserve">encouraged Parties to the Convention, </w:t>
      </w:r>
      <w:r w:rsidR="005D426C" w:rsidRPr="005D426C">
        <w:t xml:space="preserve">in further developing a solution for benefit-sharing from the use of </w:t>
      </w:r>
      <w:r w:rsidR="00DF60AC">
        <w:t>digital sequence information on genetic resources</w:t>
      </w:r>
      <w:r w:rsidR="005D426C" w:rsidRPr="005D426C">
        <w:t>, to consider how it might be mutually supportive of and adaptable to the Treaty</w:t>
      </w:r>
      <w:r w:rsidR="00E94FA8">
        <w:t xml:space="preserve"> (paras. </w:t>
      </w:r>
      <w:r w:rsidR="007B0E71">
        <w:t>3 and 4)</w:t>
      </w:r>
      <w:r w:rsidR="005D426C">
        <w:t>.</w:t>
      </w:r>
      <w:r>
        <w:t xml:space="preserve"> </w:t>
      </w:r>
    </w:p>
    <w:p w14:paraId="1D502AF2" w14:textId="5805203A" w:rsidR="000A3048" w:rsidRPr="00611E37" w:rsidRDefault="007B0E71" w:rsidP="00CF7694">
      <w:pPr>
        <w:pStyle w:val="CBDNormalNumber"/>
      </w:pPr>
      <w:r>
        <w:t>It</w:t>
      </w:r>
      <w:r w:rsidR="00EE3D43">
        <w:t xml:space="preserve"> may be recalled</w:t>
      </w:r>
      <w:r>
        <w:t xml:space="preserve"> that</w:t>
      </w:r>
      <w:r w:rsidR="00EE3D43">
        <w:t>, at its ninth session</w:t>
      </w:r>
      <w:r w:rsidR="00A57464">
        <w:t xml:space="preserve"> </w:t>
      </w:r>
      <w:r w:rsidR="00A57464" w:rsidRPr="00AF4998">
        <w:t>(202</w:t>
      </w:r>
      <w:r w:rsidR="00AF4998" w:rsidRPr="00AF4998">
        <w:t>2</w:t>
      </w:r>
      <w:r w:rsidR="00A57464" w:rsidRPr="00AF4998">
        <w:t>)</w:t>
      </w:r>
      <w:r w:rsidR="00EE3D43">
        <w:t xml:space="preserve">, </w:t>
      </w:r>
      <w:r w:rsidR="007013CB">
        <w:t>the Governing Body</w:t>
      </w:r>
      <w:r w:rsidR="00205C38">
        <w:t>, in its resolution 3/2022,</w:t>
      </w:r>
      <w:r w:rsidR="007013CB">
        <w:t xml:space="preserve"> re-established</w:t>
      </w:r>
      <w:r w:rsidR="00074F1F">
        <w:t xml:space="preserve"> </w:t>
      </w:r>
      <w:r w:rsidR="00A57464" w:rsidRPr="00A57464">
        <w:t>the Ad Hoc Open-ended Working Group to Enhance the Functioning of the Multilateral System</w:t>
      </w:r>
      <w:r w:rsidR="00870506">
        <w:t xml:space="preserve"> </w:t>
      </w:r>
      <w:r w:rsidR="00870506" w:rsidRPr="00870506">
        <w:rPr>
          <w:lang w:val="en-US"/>
        </w:rPr>
        <w:t>of Access and Benefit-Sharing</w:t>
      </w:r>
      <w:r w:rsidR="000A3048" w:rsidRPr="00611E37">
        <w:t>.</w:t>
      </w:r>
      <w:r w:rsidR="00590E27" w:rsidRPr="00611E37">
        <w:t xml:space="preserve"> The </w:t>
      </w:r>
      <w:r w:rsidR="005A16A0">
        <w:t xml:space="preserve">re-established </w:t>
      </w:r>
      <w:r w:rsidR="00590E27" w:rsidRPr="00611E37">
        <w:t xml:space="preserve">Working Group </w:t>
      </w:r>
      <w:r w:rsidR="00F364D8" w:rsidRPr="00611E37">
        <w:t>met</w:t>
      </w:r>
      <w:r w:rsidR="005A16A0">
        <w:t xml:space="preserve"> for the first</w:t>
      </w:r>
      <w:r w:rsidR="00F364D8" w:rsidRPr="00611E37">
        <w:t xml:space="preserve"> </w:t>
      </w:r>
      <w:r w:rsidR="2143E673">
        <w:t>time under th</w:t>
      </w:r>
      <w:r w:rsidR="00205C38">
        <w:t>at</w:t>
      </w:r>
      <w:r w:rsidR="2143E673">
        <w:t xml:space="preserve"> new mandate </w:t>
      </w:r>
      <w:r w:rsidR="003F1BBE">
        <w:t xml:space="preserve">at its tenth meeting </w:t>
      </w:r>
      <w:r w:rsidR="00F364D8" w:rsidRPr="00611E37">
        <w:t xml:space="preserve">in </w:t>
      </w:r>
      <w:r w:rsidR="00544238" w:rsidRPr="00611E37">
        <w:t xml:space="preserve">July </w:t>
      </w:r>
      <w:r w:rsidR="00F364D8" w:rsidRPr="00611E37">
        <w:t>202</w:t>
      </w:r>
      <w:r w:rsidR="00544238" w:rsidRPr="00611E37">
        <w:t>3</w:t>
      </w:r>
      <w:r w:rsidR="00611E37" w:rsidRPr="00611E37">
        <w:t xml:space="preserve">. </w:t>
      </w:r>
      <w:r w:rsidR="00C26BEB">
        <w:t>A representative of t</w:t>
      </w:r>
      <w:r w:rsidR="00611E37" w:rsidRPr="00611E37">
        <w:t xml:space="preserve">he Secretariat of the Convention participated in the </w:t>
      </w:r>
      <w:r w:rsidR="005A16A0">
        <w:t>meeting</w:t>
      </w:r>
      <w:r w:rsidR="00611E37" w:rsidRPr="00611E37">
        <w:t xml:space="preserve"> and delivered a statement providing an update on relevant developments under the Convention and the Nagoya Protocol. T</w:t>
      </w:r>
      <w:r w:rsidR="0015527D" w:rsidRPr="00611E37">
        <w:t>he Co-Chairs of the Working Group submitted a checkpoint report to the tenth session of the Governing Body</w:t>
      </w:r>
      <w:r w:rsidR="00CC188E">
        <w:t xml:space="preserve"> and the Governing Body adopted resolution </w:t>
      </w:r>
      <w:hyperlink r:id="rId18">
        <w:r w:rsidR="00CC188E" w:rsidRPr="299A9EF6">
          <w:rPr>
            <w:rStyle w:val="Hyperlink"/>
          </w:rPr>
          <w:t>3/2023</w:t>
        </w:r>
      </w:hyperlink>
      <w:r w:rsidR="00CC188E">
        <w:t xml:space="preserve"> on the e</w:t>
      </w:r>
      <w:r w:rsidR="00CC188E" w:rsidRPr="00F34C5D">
        <w:t xml:space="preserve">nhancement of the </w:t>
      </w:r>
      <w:r w:rsidR="00CC188E">
        <w:t>f</w:t>
      </w:r>
      <w:r w:rsidR="00CC188E" w:rsidRPr="00F34C5D">
        <w:t xml:space="preserve">unctioning of the Multilateral System </w:t>
      </w:r>
      <w:bookmarkStart w:id="2" w:name="_Hlk176810867"/>
      <w:r w:rsidR="00CC188E" w:rsidRPr="00F34C5D">
        <w:t>of Access and Benefit-</w:t>
      </w:r>
      <w:r w:rsidR="00833792">
        <w:t>S</w:t>
      </w:r>
      <w:r w:rsidR="00CC188E" w:rsidRPr="00F34C5D">
        <w:t>haring</w:t>
      </w:r>
      <w:bookmarkEnd w:id="2"/>
      <w:r w:rsidR="00CC188E">
        <w:t xml:space="preserve">. </w:t>
      </w:r>
      <w:r w:rsidR="00CB4228" w:rsidRPr="00611E37">
        <w:t xml:space="preserve"> </w:t>
      </w:r>
    </w:p>
    <w:p w14:paraId="467D18DB" w14:textId="51B5130E" w:rsidR="00AA6D2F" w:rsidRDefault="00C72ED6" w:rsidP="00CF7694">
      <w:pPr>
        <w:pStyle w:val="CBDNormalNumber"/>
      </w:pPr>
      <w:r>
        <w:t>In resolution</w:t>
      </w:r>
      <w:r w:rsidR="00A336F0">
        <w:t xml:space="preserve"> 3/2023</w:t>
      </w:r>
      <w:r>
        <w:t xml:space="preserve">, the Governing Body </w:t>
      </w:r>
      <w:r w:rsidR="00AA6D2F">
        <w:t>endorsed the suggestion of the Working Group to use the “June 2019 draft package” as a starting point for its further work</w:t>
      </w:r>
      <w:r w:rsidR="00D17A14">
        <w:t xml:space="preserve"> and </w:t>
      </w:r>
      <w:r w:rsidR="0097051E" w:rsidRPr="00796CEF">
        <w:t xml:space="preserve">requested the Co-Chairs of the Working Group to give early attention in the negotiations to the three </w:t>
      </w:r>
      <w:r w:rsidR="002B26E6" w:rsidRPr="00796CEF">
        <w:t xml:space="preserve">identified </w:t>
      </w:r>
      <w:r w:rsidR="009F1336">
        <w:t>“</w:t>
      </w:r>
      <w:r w:rsidR="0097051E" w:rsidRPr="00796CEF">
        <w:t>hotspots</w:t>
      </w:r>
      <w:r w:rsidR="009F1336">
        <w:t>”</w:t>
      </w:r>
      <w:r w:rsidR="0097051E" w:rsidRPr="00796CEF">
        <w:t xml:space="preserve">: </w:t>
      </w:r>
      <w:r w:rsidR="00A74258" w:rsidRPr="00796CEF">
        <w:t xml:space="preserve">digital sequence information </w:t>
      </w:r>
      <w:r w:rsidR="00661D79" w:rsidRPr="00796CEF">
        <w:t>on genetic resources</w:t>
      </w:r>
      <w:r w:rsidR="00796CEF" w:rsidRPr="00796CEF">
        <w:t>/genetic sequence data</w:t>
      </w:r>
      <w:r w:rsidR="00A74258" w:rsidRPr="00796CEF">
        <w:t xml:space="preserve">, the expansion of Annex I </w:t>
      </w:r>
      <w:r w:rsidR="003B2083">
        <w:t xml:space="preserve">of the International Treaty </w:t>
      </w:r>
      <w:r w:rsidR="00A74258" w:rsidRPr="00796CEF">
        <w:t>and payment structure and rates</w:t>
      </w:r>
      <w:r w:rsidR="000E0B0E">
        <w:t xml:space="preserve"> (paras. 1 and 2)</w:t>
      </w:r>
      <w:r w:rsidR="00A74258" w:rsidRPr="00796CEF">
        <w:t>.</w:t>
      </w:r>
      <w:r w:rsidR="00EE24D1" w:rsidRPr="00796CEF">
        <w:t xml:space="preserve"> </w:t>
      </w:r>
      <w:r w:rsidR="00091BFA">
        <w:t>In the same resolution, t</w:t>
      </w:r>
      <w:r w:rsidR="00EE24D1" w:rsidRPr="00796CEF">
        <w:t>he Governing Body</w:t>
      </w:r>
      <w:r w:rsidR="00EE24D1">
        <w:t xml:space="preserve"> urged the Working Group to take decision 15/9 </w:t>
      </w:r>
      <w:r w:rsidR="007C2514">
        <w:t xml:space="preserve">of the Conference of the Parties to the Convention </w:t>
      </w:r>
      <w:r w:rsidR="00EE24D1">
        <w:t>and related developments into account when addressing the issue of digital sequence information in the context of the process to enhance the functioning of the Multilateral System</w:t>
      </w:r>
      <w:r w:rsidR="0097654D">
        <w:t xml:space="preserve"> (para. 4)</w:t>
      </w:r>
      <w:r w:rsidR="00EE24D1">
        <w:t>.</w:t>
      </w:r>
    </w:p>
    <w:p w14:paraId="304D806D" w14:textId="2E3B228D" w:rsidR="004A5964" w:rsidRDefault="00946254" w:rsidP="00CF7694">
      <w:pPr>
        <w:pStyle w:val="CBDNormalNumber"/>
      </w:pPr>
      <w:r>
        <w:t xml:space="preserve">The eleventh meeting of the Working Group was held in </w:t>
      </w:r>
      <w:r w:rsidR="00CD290C">
        <w:t xml:space="preserve">April 2024. </w:t>
      </w:r>
      <w:r w:rsidR="002569D1">
        <w:t>At th</w:t>
      </w:r>
      <w:r w:rsidR="001D7EDA">
        <w:t>at</w:t>
      </w:r>
      <w:r w:rsidR="002569D1">
        <w:t xml:space="preserve"> meeting, the </w:t>
      </w:r>
      <w:r w:rsidR="00444C1C">
        <w:t xml:space="preserve">Working Group </w:t>
      </w:r>
      <w:r w:rsidR="00444C1C" w:rsidRPr="007A2CCD">
        <w:t xml:space="preserve">provided suggestions for updating the </w:t>
      </w:r>
      <w:r w:rsidR="00444C1C">
        <w:t xml:space="preserve">“June 2019 draft </w:t>
      </w:r>
      <w:r w:rsidR="00444C1C" w:rsidRPr="007A2CCD">
        <w:t>package</w:t>
      </w:r>
      <w:r w:rsidR="00444C1C">
        <w:t xml:space="preserve">” and agreed that its Co-Chairs would prepare a </w:t>
      </w:r>
      <w:r w:rsidR="00444C1C" w:rsidRPr="00651710">
        <w:t>negotiating text for the twelfth meeting of the Working Group</w:t>
      </w:r>
      <w:r w:rsidR="005E2BB2">
        <w:t>,</w:t>
      </w:r>
      <w:r w:rsidR="00444C1C">
        <w:t xml:space="preserve"> to be held in September 2024.</w:t>
      </w:r>
      <w:r w:rsidR="00162EC5">
        <w:t xml:space="preserve"> </w:t>
      </w:r>
      <w:r w:rsidR="0004260F">
        <w:t>A representative of t</w:t>
      </w:r>
      <w:r w:rsidR="004A5964">
        <w:t xml:space="preserve">he Secretariat of the Convention participated in the eleventh meeting of the Working Group and provided </w:t>
      </w:r>
      <w:r w:rsidR="00F32855">
        <w:t xml:space="preserve">information on relevant developments under the Convention, in particular </w:t>
      </w:r>
      <w:proofErr w:type="gramStart"/>
      <w:r w:rsidR="00F32855">
        <w:t>with regard to</w:t>
      </w:r>
      <w:proofErr w:type="gramEnd"/>
      <w:r w:rsidR="00F32855">
        <w:t xml:space="preserve"> </w:t>
      </w:r>
      <w:r w:rsidR="00344737">
        <w:t>work on digital sequence information on genetic resources.</w:t>
      </w:r>
    </w:p>
    <w:p w14:paraId="59E779BC" w14:textId="5D6237F1" w:rsidR="00946254" w:rsidRDefault="0004260F" w:rsidP="00CF7694">
      <w:pPr>
        <w:pStyle w:val="CBDNormalNumber"/>
      </w:pPr>
      <w:r>
        <w:t xml:space="preserve">As noted directly above, </w:t>
      </w:r>
      <w:r w:rsidR="00912156">
        <w:t>t</w:t>
      </w:r>
      <w:r w:rsidR="00B27506">
        <w:t>he twelfth meeting of the Working Group will be held in September 2024</w:t>
      </w:r>
      <w:r w:rsidR="00912156">
        <w:t>. I</w:t>
      </w:r>
      <w:r w:rsidR="00162EC5">
        <w:t xml:space="preserve">t is expected that further meetings of the Working Group will </w:t>
      </w:r>
      <w:r w:rsidR="004A5964">
        <w:t>be held in 2025</w:t>
      </w:r>
      <w:r w:rsidR="00912156">
        <w:t>,</w:t>
      </w:r>
      <w:r w:rsidR="004A5964">
        <w:t xml:space="preserve"> with the</w:t>
      </w:r>
      <w:r w:rsidR="004A5964" w:rsidRPr="004A5964">
        <w:t xml:space="preserve"> </w:t>
      </w:r>
      <w:r w:rsidR="004A5964">
        <w:t>outcomes to be submitted to the eleventh session of the Governing Body in November 2025.</w:t>
      </w:r>
    </w:p>
    <w:p w14:paraId="6C9FF8FB" w14:textId="21B7506E" w:rsidR="00796BD7" w:rsidRDefault="00796BD7" w:rsidP="00CF7694">
      <w:pPr>
        <w:pStyle w:val="CBDNormalNumber"/>
      </w:pPr>
      <w:r>
        <w:t xml:space="preserve">The </w:t>
      </w:r>
      <w:r w:rsidR="00912156">
        <w:t xml:space="preserve">representative of the </w:t>
      </w:r>
      <w:r>
        <w:t xml:space="preserve">Secretariat of the Convention participated in the fifth meeting of the Scientific Advisory Committee on the Global Information System of Article 17 of the </w:t>
      </w:r>
      <w:r w:rsidR="006B7E1F">
        <w:t xml:space="preserve">International </w:t>
      </w:r>
      <w:r>
        <w:t>Treaty</w:t>
      </w:r>
      <w:r w:rsidR="006B7E1F">
        <w:t xml:space="preserve">, held in </w:t>
      </w:r>
      <w:r w:rsidR="0017408A">
        <w:t>May 2023,</w:t>
      </w:r>
      <w:r>
        <w:t xml:space="preserve"> and shared relevant information during th</w:t>
      </w:r>
      <w:r w:rsidR="00912156">
        <w:t>at</w:t>
      </w:r>
      <w:r>
        <w:t xml:space="preserve"> meeting.</w:t>
      </w:r>
    </w:p>
    <w:p w14:paraId="2DE6AC76" w14:textId="6A65A346" w:rsidR="00571E30" w:rsidRDefault="00A53BD6" w:rsidP="00CF7694">
      <w:pPr>
        <w:pStyle w:val="CBDNormalNumber"/>
      </w:pPr>
      <w:r>
        <w:t>A</w:t>
      </w:r>
      <w:r w:rsidR="00571E30">
        <w:t xml:space="preserve"> representative of t</w:t>
      </w:r>
      <w:r w:rsidR="0084350E">
        <w:t xml:space="preserve">he </w:t>
      </w:r>
      <w:r w:rsidR="003B007A">
        <w:t xml:space="preserve">Secretariat of the </w:t>
      </w:r>
      <w:r w:rsidR="00571E30">
        <w:t>International Treaty</w:t>
      </w:r>
      <w:r w:rsidR="00D4782E">
        <w:t xml:space="preserve"> </w:t>
      </w:r>
      <w:r w:rsidR="00571E30">
        <w:t xml:space="preserve">participated in the </w:t>
      </w:r>
      <w:r w:rsidR="00C73112">
        <w:t xml:space="preserve">fifth meeting of the </w:t>
      </w:r>
      <w:r w:rsidR="00A34739">
        <w:t>I</w:t>
      </w:r>
      <w:r w:rsidR="00571E30">
        <w:t xml:space="preserve">nformal </w:t>
      </w:r>
      <w:r w:rsidR="00897AD5">
        <w:t>A</w:t>
      </w:r>
      <w:r w:rsidR="00571E30">
        <w:t xml:space="preserve">dvisory </w:t>
      </w:r>
      <w:r w:rsidR="00897AD5">
        <w:t>C</w:t>
      </w:r>
      <w:r w:rsidR="00571E30">
        <w:t xml:space="preserve">ommittee on </w:t>
      </w:r>
      <w:r w:rsidR="00897AD5">
        <w:t>C</w:t>
      </w:r>
      <w:r w:rsidR="00571E30">
        <w:t xml:space="preserve">apacity-building </w:t>
      </w:r>
      <w:r w:rsidR="00DF2145">
        <w:t xml:space="preserve">for the </w:t>
      </w:r>
      <w:r w:rsidR="00897AD5">
        <w:t>I</w:t>
      </w:r>
      <w:r w:rsidR="00DF2145">
        <w:t>mplementation of the Nagoya Protocol and the intersessional work undertaken to develop the draft capacity-building action plan for the Protocol.</w:t>
      </w:r>
    </w:p>
    <w:p w14:paraId="3840342E" w14:textId="57B246C8" w:rsidR="002E79B4" w:rsidRDefault="00DA4643" w:rsidP="00CF7694">
      <w:pPr>
        <w:pStyle w:val="CBDNormalNumber"/>
      </w:pPr>
      <w:r>
        <w:t xml:space="preserve">The two Secretariats collaborated in the development of indicators </w:t>
      </w:r>
      <w:r w:rsidR="00B35086">
        <w:t>o</w:t>
      </w:r>
      <w:r w:rsidR="00BE1DE4">
        <w:t>n</w:t>
      </w:r>
      <w:r w:rsidR="00B35086">
        <w:t xml:space="preserve"> benefit-sharing under the Kunming-Montreal Global Biodiversity Framework </w:t>
      </w:r>
      <w:r w:rsidR="005A5BCB">
        <w:t>as they relate</w:t>
      </w:r>
      <w:r w:rsidR="003B007A">
        <w:t>d</w:t>
      </w:r>
      <w:r w:rsidR="005A5BCB">
        <w:t xml:space="preserve"> to Goal C and Target 13</w:t>
      </w:r>
      <w:r w:rsidR="006A02FE">
        <w:t xml:space="preserve"> </w:t>
      </w:r>
      <w:proofErr w:type="gramStart"/>
      <w:r w:rsidR="006A02FE">
        <w:t xml:space="preserve">and </w:t>
      </w:r>
      <w:r w:rsidR="00983D2F">
        <w:lastRenderedPageBreak/>
        <w:t>also</w:t>
      </w:r>
      <w:proofErr w:type="gramEnd"/>
      <w:r w:rsidR="00983D2F">
        <w:t xml:space="preserve"> collaborated</w:t>
      </w:r>
      <w:r w:rsidR="005A5BCB">
        <w:t xml:space="preserve"> </w:t>
      </w:r>
      <w:r w:rsidR="00983D2F">
        <w:t>in</w:t>
      </w:r>
      <w:r>
        <w:t xml:space="preserve"> the </w:t>
      </w:r>
      <w:r w:rsidR="004F2ED4">
        <w:t xml:space="preserve">monitoring process </w:t>
      </w:r>
      <w:r w:rsidR="00963268">
        <w:t>for</w:t>
      </w:r>
      <w:r w:rsidR="00592EB0">
        <w:t xml:space="preserve"> </w:t>
      </w:r>
      <w:r w:rsidR="001F76F2">
        <w:t>t</w:t>
      </w:r>
      <w:r w:rsidR="00592EB0">
        <w:t>arget 15.6</w:t>
      </w:r>
      <w:r w:rsidR="008B617D">
        <w:rPr>
          <w:rStyle w:val="FootnoteReference"/>
        </w:rPr>
        <w:footnoteReference w:id="4"/>
      </w:r>
      <w:r w:rsidR="00592EB0">
        <w:t xml:space="preserve"> </w:t>
      </w:r>
      <w:r w:rsidR="004C75C9">
        <w:t>under</w:t>
      </w:r>
      <w:r>
        <w:t xml:space="preserve"> the global indicator framework for the Sustainable Development Goals and targets of the 2030 Agenda for Sustainable Development.</w:t>
      </w:r>
      <w:r w:rsidR="00A32E21">
        <w:rPr>
          <w:rStyle w:val="FootnoteReference"/>
        </w:rPr>
        <w:footnoteReference w:id="5"/>
      </w:r>
    </w:p>
    <w:p w14:paraId="57FE4E32" w14:textId="77777777" w:rsidR="008028F3" w:rsidRDefault="008028F3" w:rsidP="00596285">
      <w:pPr>
        <w:pStyle w:val="CBDH2"/>
      </w:pPr>
      <w:r>
        <w:t>B.</w:t>
      </w:r>
      <w:r>
        <w:tab/>
      </w:r>
      <w:bookmarkStart w:id="3" w:name="_Hlk176814284"/>
      <w:r>
        <w:t>Commission on Genetic Resources for Food and Agriculture</w:t>
      </w:r>
    </w:p>
    <w:bookmarkEnd w:id="3"/>
    <w:p w14:paraId="41A0BE20" w14:textId="6D8A60F0" w:rsidR="001C60E8" w:rsidRDefault="007D0F86" w:rsidP="00CF7694">
      <w:pPr>
        <w:pStyle w:val="CBDNormalNumber"/>
      </w:pPr>
      <w:r>
        <w:t xml:space="preserve">The </w:t>
      </w:r>
      <w:r w:rsidR="42506E3E">
        <w:t>S</w:t>
      </w:r>
      <w:r>
        <w:t xml:space="preserve">ecretariats of the </w:t>
      </w:r>
      <w:r w:rsidR="00AA12BD">
        <w:t xml:space="preserve">Commission on Genetic Resources for Food and Agriculture and the Convention </w:t>
      </w:r>
      <w:r w:rsidR="00E43191">
        <w:t>are cooperating</w:t>
      </w:r>
      <w:r w:rsidR="007D2E4D">
        <w:t xml:space="preserve"> </w:t>
      </w:r>
      <w:r w:rsidR="00E43191">
        <w:t>on issues related to access and benefit-sharing</w:t>
      </w:r>
      <w:r w:rsidR="007D2E4D">
        <w:t xml:space="preserve">, among others, </w:t>
      </w:r>
      <w:r w:rsidR="00E43191">
        <w:t>as a</w:t>
      </w:r>
      <w:r w:rsidR="00D64AAE">
        <w:t>greed in their joint programme of work.</w:t>
      </w:r>
    </w:p>
    <w:p w14:paraId="351AC151" w14:textId="7D51DD28" w:rsidR="00B0719E" w:rsidRDefault="00CE23A7" w:rsidP="00CF7694">
      <w:pPr>
        <w:pStyle w:val="CBDNormalNumber"/>
      </w:pPr>
      <w:r>
        <w:t>In th</w:t>
      </w:r>
      <w:r w:rsidR="00AC2E48">
        <w:t>e</w:t>
      </w:r>
      <w:r>
        <w:t xml:space="preserve"> reporting period,</w:t>
      </w:r>
      <w:r w:rsidR="00733FA2">
        <w:t xml:space="preserve"> </w:t>
      </w:r>
      <w:r w:rsidR="00C01490">
        <w:t xml:space="preserve">the Secretariat of the Convention </w:t>
      </w:r>
      <w:r w:rsidR="00B0719E">
        <w:t xml:space="preserve">submitted a report to and participated in the nineteenth regular session of the Commission which </w:t>
      </w:r>
      <w:r w:rsidR="00D915CB">
        <w:t>was</w:t>
      </w:r>
      <w:r w:rsidR="003C7C7E">
        <w:t xml:space="preserve"> </w:t>
      </w:r>
      <w:r w:rsidR="00D915CB">
        <w:t>held</w:t>
      </w:r>
      <w:r w:rsidR="00B0719E">
        <w:t xml:space="preserve"> in July 2023. The</w:t>
      </w:r>
      <w:r w:rsidR="00420379">
        <w:t xml:space="preserve"> </w:t>
      </w:r>
      <w:r w:rsidR="0065572F">
        <w:t>Acting</w:t>
      </w:r>
      <w:r w:rsidR="00420379">
        <w:t xml:space="preserve"> Executive Secretary </w:t>
      </w:r>
      <w:r w:rsidR="0065572F">
        <w:t xml:space="preserve">delivered </w:t>
      </w:r>
      <w:r w:rsidR="00166ABB">
        <w:t xml:space="preserve">a statement </w:t>
      </w:r>
      <w:r w:rsidR="00D915CB">
        <w:t>during</w:t>
      </w:r>
      <w:r w:rsidR="00166ABB">
        <w:t xml:space="preserve"> the opening of the session.</w:t>
      </w:r>
    </w:p>
    <w:p w14:paraId="2BFC4626" w14:textId="2136998C" w:rsidR="002E1304" w:rsidRDefault="00B0719E" w:rsidP="00CF7694">
      <w:pPr>
        <w:pStyle w:val="CBDNormalNumber"/>
      </w:pPr>
      <w:r>
        <w:t xml:space="preserve">In discussing the agenda item on access and benefit-sharing for genetic resources for food and agriculture, the Commission took note </w:t>
      </w:r>
      <w:r w:rsidR="00182232">
        <w:t xml:space="preserve">of </w:t>
      </w:r>
      <w:r>
        <w:t xml:space="preserve">and provided comments on </w:t>
      </w:r>
      <w:r w:rsidR="007B3144">
        <w:t>a</w:t>
      </w:r>
      <w:r>
        <w:t xml:space="preserve"> typology of access and benefit-sharing country measures, which </w:t>
      </w:r>
      <w:r w:rsidR="0035368E">
        <w:t>had been</w:t>
      </w:r>
      <w:r>
        <w:t xml:space="preserve"> prepared in response to a request from the </w:t>
      </w:r>
      <w:r w:rsidR="00443847">
        <w:t>Commiss</w:t>
      </w:r>
      <w:r w:rsidR="00760121">
        <w:t>i</w:t>
      </w:r>
      <w:r w:rsidR="00443847">
        <w:t xml:space="preserve">on at its </w:t>
      </w:r>
      <w:r>
        <w:t>eighteenth session</w:t>
      </w:r>
      <w:r w:rsidR="00E41E2E">
        <w:t xml:space="preserve">. A draft of the typology had </w:t>
      </w:r>
      <w:r w:rsidR="00505272">
        <w:t xml:space="preserve">been reviewed </w:t>
      </w:r>
      <w:r w:rsidR="00443847">
        <w:t xml:space="preserve">earlier </w:t>
      </w:r>
      <w:r w:rsidR="00505272">
        <w:t xml:space="preserve">by the Team of Technical and Legal Experts on Access and Benefit-Sharing at its sixth session in May 2023. The Secretariat of the Convention had </w:t>
      </w:r>
      <w:r w:rsidR="000B36F0">
        <w:t>participated in th</w:t>
      </w:r>
      <w:r w:rsidR="00000BDB">
        <w:t>at</w:t>
      </w:r>
      <w:r w:rsidR="000B36F0">
        <w:t xml:space="preserve"> meeting.</w:t>
      </w:r>
    </w:p>
    <w:p w14:paraId="4A37C75A" w14:textId="516CA486" w:rsidR="00796D76" w:rsidRDefault="002E1304" w:rsidP="00CF7694">
      <w:pPr>
        <w:pStyle w:val="CBDNormalNumber"/>
      </w:pPr>
      <w:r>
        <w:t xml:space="preserve">The Commission requested </w:t>
      </w:r>
      <w:r w:rsidR="005450D1">
        <w:t>its</w:t>
      </w:r>
      <w:r>
        <w:t xml:space="preserve"> Secretariat to finalize the typology</w:t>
      </w:r>
      <w:r w:rsidR="00A45404">
        <w:t xml:space="preserve"> and make it available on the </w:t>
      </w:r>
      <w:r w:rsidR="00C7577D">
        <w:t xml:space="preserve">website of the </w:t>
      </w:r>
      <w:r w:rsidR="00A45404">
        <w:t>Commission</w:t>
      </w:r>
      <w:r w:rsidR="0045086D">
        <w:t>, keeping in mind that it</w:t>
      </w:r>
      <w:r w:rsidR="00F445CC">
        <w:t xml:space="preserve"> wa</w:t>
      </w:r>
      <w:r w:rsidR="0045086D">
        <w:t>s</w:t>
      </w:r>
      <w:r w:rsidR="00A45404">
        <w:t xml:space="preserve"> a living document</w:t>
      </w:r>
      <w:r w:rsidR="007B2BC3">
        <w:t xml:space="preserve"> which should be updated periodically</w:t>
      </w:r>
      <w:r w:rsidR="00EA01AA">
        <w:t>,</w:t>
      </w:r>
      <w:r w:rsidR="007B2BC3">
        <w:t xml:space="preserve"> as needed</w:t>
      </w:r>
      <w:r w:rsidR="00A45404">
        <w:t>.</w:t>
      </w:r>
      <w:r w:rsidR="007B2BC3">
        <w:t xml:space="preserve"> The typology is </w:t>
      </w:r>
      <w:r w:rsidR="00F445CC">
        <w:t>currently</w:t>
      </w:r>
      <w:r w:rsidR="007B2BC3">
        <w:t xml:space="preserve"> available on the Commission website</w:t>
      </w:r>
      <w:r w:rsidR="00C7577D">
        <w:t>.</w:t>
      </w:r>
      <w:r w:rsidR="00C7577D">
        <w:rPr>
          <w:rStyle w:val="FootnoteReference"/>
        </w:rPr>
        <w:footnoteReference w:id="6"/>
      </w:r>
      <w:r w:rsidR="00796D76">
        <w:t xml:space="preserve"> </w:t>
      </w:r>
    </w:p>
    <w:p w14:paraId="2B29297B" w14:textId="098F2225" w:rsidR="00F0407D" w:rsidRDefault="006959B0" w:rsidP="00CF7694">
      <w:pPr>
        <w:pStyle w:val="CBDNormalNumber"/>
      </w:pPr>
      <w:r>
        <w:t xml:space="preserve">The Commission reviewed </w:t>
      </w:r>
      <w:r w:rsidR="005442F3">
        <w:t xml:space="preserve">a draft questionnaire on </w:t>
      </w:r>
      <w:r w:rsidR="0053794B" w:rsidRPr="0053794B">
        <w:t>the implications of access and benefit</w:t>
      </w:r>
      <w:r w:rsidR="009103CD">
        <w:t>-</w:t>
      </w:r>
      <w:r w:rsidR="0053794B" w:rsidRPr="0053794B">
        <w:t>sharing measures for the use and exchange of genetic resources for food and agriculture and benefit-sharing</w:t>
      </w:r>
      <w:r w:rsidR="005442F3">
        <w:t xml:space="preserve">. The Commission requested the Secretariat to finalize the draft questionnaire and prepare, based on the responses received and other available sources of </w:t>
      </w:r>
      <w:r w:rsidR="005442F3" w:rsidRPr="009103CD">
        <w:t xml:space="preserve">information, </w:t>
      </w:r>
      <w:r w:rsidR="009D5DB1" w:rsidRPr="009103CD">
        <w:t>a report on the implications of implementation of access and benefit-sharing country measures for the use and exchange of genetic resources for food and agriculture, associated traditional knowledge and the fair and equitable sharing of benefits.</w:t>
      </w:r>
    </w:p>
    <w:p w14:paraId="5586C032" w14:textId="7A66E45D" w:rsidR="000B36F0" w:rsidRDefault="00F0407D" w:rsidP="00CF7694">
      <w:pPr>
        <w:pStyle w:val="CBDNormalNumber"/>
      </w:pPr>
      <w:r>
        <w:t>The questionnaire was launched in July 2024 an</w:t>
      </w:r>
      <w:r w:rsidR="00CF287F">
        <w:t xml:space="preserve">d the Secretariat of the Convention issued </w:t>
      </w:r>
      <w:r w:rsidR="00CF287F" w:rsidRPr="006737CC">
        <w:t xml:space="preserve">notification </w:t>
      </w:r>
      <w:r w:rsidR="004B285F" w:rsidRPr="006737CC">
        <w:t>2024-081</w:t>
      </w:r>
      <w:r w:rsidR="00CF287F" w:rsidRPr="006737CC">
        <w:t xml:space="preserve"> </w:t>
      </w:r>
      <w:r w:rsidR="00CD0E82">
        <w:t xml:space="preserve">of 5 August 2024 </w:t>
      </w:r>
      <w:r w:rsidR="00CF287F" w:rsidRPr="006737CC">
        <w:t xml:space="preserve">to bring it to the attention of national focal </w:t>
      </w:r>
      <w:r w:rsidR="00CF287F">
        <w:t>points</w:t>
      </w:r>
      <w:r w:rsidR="00CF287F" w:rsidRPr="006737CC">
        <w:t xml:space="preserve"> and others.</w:t>
      </w:r>
      <w:r w:rsidR="00A45404">
        <w:t xml:space="preserve"> </w:t>
      </w:r>
      <w:r w:rsidR="00505272">
        <w:t xml:space="preserve"> </w:t>
      </w:r>
    </w:p>
    <w:p w14:paraId="0003DEC1" w14:textId="596EFAA0" w:rsidR="00544BC1" w:rsidRDefault="00544BC1" w:rsidP="00CF7694">
      <w:pPr>
        <w:pStyle w:val="CBDNormalNumber"/>
      </w:pPr>
      <w:r>
        <w:t>The Commission requested its Secretariat to contribute to the process of developing indicators for the Kunming-Montreal Global Biodiversity Framework to monitor benefit-sharing, with</w:t>
      </w:r>
      <w:r w:rsidR="00605675">
        <w:t xml:space="preserve"> the aim of ensuring that the distinctive features of genetic resources for food and agriculture were </w:t>
      </w:r>
      <w:proofErr w:type="gramStart"/>
      <w:r w:rsidR="00605675">
        <w:t>taken into account</w:t>
      </w:r>
      <w:proofErr w:type="gramEnd"/>
      <w:r w:rsidR="00605675">
        <w:t>.</w:t>
      </w:r>
    </w:p>
    <w:p w14:paraId="73EF4ADF" w14:textId="2111AD6B" w:rsidR="00650921" w:rsidRDefault="000A668D" w:rsidP="00CF7694">
      <w:pPr>
        <w:pStyle w:val="CBDNormalNumber"/>
      </w:pPr>
      <w:r>
        <w:t>With respect to</w:t>
      </w:r>
      <w:r w:rsidR="0024035E">
        <w:t xml:space="preserve"> digital sequence information on genetic resources for food and </w:t>
      </w:r>
      <w:r w:rsidR="00861977">
        <w:t>agriculture</w:t>
      </w:r>
      <w:r w:rsidR="00885703">
        <w:t xml:space="preserve">, the Commission </w:t>
      </w:r>
      <w:r w:rsidR="00650921">
        <w:t>welcomed decision 15/9 of the Conference of the Parties to the Convention</w:t>
      </w:r>
      <w:r w:rsidR="00EE0119">
        <w:t xml:space="preserve">, including the </w:t>
      </w:r>
      <w:r w:rsidR="00714041">
        <w:t>establishment</w:t>
      </w:r>
      <w:r w:rsidR="00EA7FE2">
        <w:t xml:space="preserve"> of</w:t>
      </w:r>
      <w:r w:rsidR="00EE0119">
        <w:t>, as part of the Kunming-Montreal Global Biodiversity Framework, a multilateral mechanism for benefit-sharing from the use of digital sequence information on genetic resources, including a global fund.</w:t>
      </w:r>
    </w:p>
    <w:p w14:paraId="05E4A859" w14:textId="1E37D78F" w:rsidR="002153D9" w:rsidRDefault="00632728" w:rsidP="00CF7694">
      <w:pPr>
        <w:pStyle w:val="CBDNormalNumber"/>
      </w:pPr>
      <w:r>
        <w:t xml:space="preserve">The Commission </w:t>
      </w:r>
      <w:r w:rsidR="00885703">
        <w:t xml:space="preserve">took note </w:t>
      </w:r>
      <w:r w:rsidR="00811FA1">
        <w:t xml:space="preserve">of a draft study </w:t>
      </w:r>
      <w:r w:rsidR="002819DE">
        <w:t xml:space="preserve">entitled </w:t>
      </w:r>
      <w:r w:rsidR="00811FA1">
        <w:t xml:space="preserve">“The role of digital sequence information in the conservation and sustainable use of genetic resources for food and </w:t>
      </w:r>
      <w:r w:rsidR="007644E9">
        <w:t xml:space="preserve">agriculture: </w:t>
      </w:r>
      <w:r w:rsidR="00C07EC3">
        <w:t>o</w:t>
      </w:r>
      <w:r w:rsidR="007644E9">
        <w:t>pportunities and challenges”</w:t>
      </w:r>
      <w:r w:rsidR="00C07EC3">
        <w:t xml:space="preserve"> and</w:t>
      </w:r>
      <w:r w:rsidR="002153D9">
        <w:t xml:space="preserve"> requested its Secretariat to finalize the study</w:t>
      </w:r>
      <w:r w:rsidR="003A0D8B">
        <w:t xml:space="preserve"> </w:t>
      </w:r>
      <w:r w:rsidR="002153D9">
        <w:t>and</w:t>
      </w:r>
      <w:r w:rsidR="006D1F44">
        <w:t xml:space="preserve">, through the Secretariat of the Convention, to bring it to the attention of the </w:t>
      </w:r>
      <w:r w:rsidR="006D1F44">
        <w:rPr>
          <w:lang w:val="en-US"/>
        </w:rPr>
        <w:t xml:space="preserve">Ad hoc </w:t>
      </w:r>
      <w:r w:rsidR="006D1F44" w:rsidRPr="00870CD3">
        <w:rPr>
          <w:lang w:val="en-US"/>
        </w:rPr>
        <w:t>Open-ended Working Group on Benefit-sharing from the Use of Digital Sequence Information on Genetic Resources</w:t>
      </w:r>
      <w:r w:rsidR="006D1F44">
        <w:rPr>
          <w:lang w:val="en-US"/>
        </w:rPr>
        <w:t xml:space="preserve">. </w:t>
      </w:r>
      <w:r w:rsidR="00434A4C">
        <w:rPr>
          <w:lang w:val="en-US"/>
        </w:rPr>
        <w:t xml:space="preserve">The finalized study was sent to </w:t>
      </w:r>
      <w:r w:rsidR="00434A4C">
        <w:rPr>
          <w:lang w:val="en-US"/>
        </w:rPr>
        <w:lastRenderedPageBreak/>
        <w:t xml:space="preserve">the </w:t>
      </w:r>
      <w:r w:rsidR="00EA7457">
        <w:rPr>
          <w:lang w:val="en-US"/>
        </w:rPr>
        <w:t xml:space="preserve">Secretariat of the Convention which made </w:t>
      </w:r>
      <w:r w:rsidR="00354EAA">
        <w:rPr>
          <w:lang w:val="en-US"/>
        </w:rPr>
        <w:t xml:space="preserve">it </w:t>
      </w:r>
      <w:r w:rsidR="00EA7457">
        <w:rPr>
          <w:lang w:val="en-US"/>
        </w:rPr>
        <w:t xml:space="preserve">available </w:t>
      </w:r>
      <w:r w:rsidR="006200BE">
        <w:rPr>
          <w:lang w:val="en-US"/>
        </w:rPr>
        <w:t>fo</w:t>
      </w:r>
      <w:r w:rsidR="00FB719F">
        <w:rPr>
          <w:lang w:val="en-US"/>
        </w:rPr>
        <w:t xml:space="preserve">r </w:t>
      </w:r>
      <w:r w:rsidR="009524AC">
        <w:rPr>
          <w:lang w:val="en-US"/>
        </w:rPr>
        <w:t>the Working Group at its</w:t>
      </w:r>
      <w:r w:rsidR="00EA7457">
        <w:rPr>
          <w:lang w:val="en-US"/>
        </w:rPr>
        <w:t xml:space="preserve"> second meeting.</w:t>
      </w:r>
      <w:r w:rsidR="00EA7457">
        <w:rPr>
          <w:rStyle w:val="FootnoteReference"/>
          <w:lang w:val="en-US"/>
        </w:rPr>
        <w:footnoteReference w:id="7"/>
      </w:r>
    </w:p>
    <w:p w14:paraId="715C517A" w14:textId="511111BB" w:rsidR="0088459A" w:rsidRDefault="00932695" w:rsidP="00CF7694">
      <w:pPr>
        <w:pStyle w:val="CBDNormalNumber"/>
      </w:pPr>
      <w:r>
        <w:t xml:space="preserve">The Commission requested its Secretariat to </w:t>
      </w:r>
      <w:r w:rsidR="001B7DBF">
        <w:t>hold, in collaboration with the Secretariats of the Convention and the International Treaty</w:t>
      </w:r>
      <w:r w:rsidR="00C43141">
        <w:t xml:space="preserve"> and other relevant international organizations</w:t>
      </w:r>
      <w:r w:rsidR="001B7DBF">
        <w:t>, virtual</w:t>
      </w:r>
      <w:r w:rsidR="0076008D">
        <w:t xml:space="preserve"> or in-person</w:t>
      </w:r>
      <w:r w:rsidR="001B7DBF">
        <w:t xml:space="preserve"> open-ended workshops on digital sequence information, as appropriate, with a view to </w:t>
      </w:r>
      <w:r w:rsidR="00711786" w:rsidRPr="00711786">
        <w:t>sharing information about gaps in knowledge and technical capacity</w:t>
      </w:r>
      <w:r w:rsidR="0088459A">
        <w:t>-</w:t>
      </w:r>
      <w:r w:rsidR="00711786" w:rsidRPr="00711786">
        <w:t xml:space="preserve">building needs and activities related to </w:t>
      </w:r>
      <w:r w:rsidR="0088459A">
        <w:t>digital sequence information</w:t>
      </w:r>
      <w:r w:rsidR="00711786" w:rsidRPr="00711786">
        <w:t xml:space="preserve"> on </w:t>
      </w:r>
      <w:r w:rsidR="0088459A">
        <w:t>genetic resources for food and agriculture.</w:t>
      </w:r>
      <w:r w:rsidR="00BD518C">
        <w:rPr>
          <w:rStyle w:val="FootnoteReference"/>
        </w:rPr>
        <w:footnoteReference w:id="8"/>
      </w:r>
      <w:r w:rsidR="00711786" w:rsidRPr="00711786">
        <w:t xml:space="preserve"> </w:t>
      </w:r>
    </w:p>
    <w:p w14:paraId="45E3DD8F" w14:textId="5F55462A" w:rsidR="000A71D4" w:rsidRDefault="00B754B0" w:rsidP="00CF7694">
      <w:pPr>
        <w:pStyle w:val="CBDNormalNumber"/>
      </w:pPr>
      <w:r>
        <w:t xml:space="preserve">Furthermore, the </w:t>
      </w:r>
      <w:r w:rsidRPr="00EE6E36">
        <w:t xml:space="preserve">Commission requested its Secretariat to </w:t>
      </w:r>
      <w:r w:rsidR="00635B8F" w:rsidRPr="00EE6E36">
        <w:t xml:space="preserve">invite </w:t>
      </w:r>
      <w:r w:rsidR="00EF5562" w:rsidRPr="00EE6E36">
        <w:t>m</w:t>
      </w:r>
      <w:r w:rsidR="00635B8F" w:rsidRPr="00EE6E36">
        <w:t>embers to submit information on domestic access and benefit-sharing measures applying to digital sequence information and their actual or potential implications for the conservation and sustainable use of genetic resources for food and agriculture, including exchange, access to and the fair and equitable sharing of the benefits arising from their use, and to compile th</w:t>
      </w:r>
      <w:r w:rsidR="008E541A">
        <w:t>at</w:t>
      </w:r>
      <w:r w:rsidR="00635B8F" w:rsidRPr="00EE6E36">
        <w:t xml:space="preserve"> information for the Commission.</w:t>
      </w:r>
    </w:p>
    <w:p w14:paraId="731CC736" w14:textId="0C0D167A" w:rsidR="00A036A5" w:rsidRDefault="00FA31E4" w:rsidP="00CF7694">
      <w:pPr>
        <w:pStyle w:val="CBDNormalNumber"/>
      </w:pPr>
      <w:r>
        <w:t xml:space="preserve">The Commission </w:t>
      </w:r>
      <w:r w:rsidR="00EE6E36">
        <w:t>encouraged</w:t>
      </w:r>
      <w:r>
        <w:t xml:space="preserve"> its </w:t>
      </w:r>
      <w:r w:rsidR="00E74491">
        <w:t>m</w:t>
      </w:r>
      <w:r>
        <w:t xml:space="preserve">embers to </w:t>
      </w:r>
      <w:r w:rsidR="00E27259">
        <w:t xml:space="preserve">coordinate future work on digital sequence information, including access and benefit-sharing among relevant </w:t>
      </w:r>
      <w:r w:rsidR="00EF63C6">
        <w:t>sectors</w:t>
      </w:r>
      <w:r w:rsidR="00E27259">
        <w:t xml:space="preserve">, with a view to ensuring consistency and mutual supportiveness of the ongoing processes in the different </w:t>
      </w:r>
      <w:r w:rsidR="00D515AE">
        <w:t>for</w:t>
      </w:r>
      <w:r w:rsidR="00BA0AD9">
        <w:t>ums</w:t>
      </w:r>
      <w:r w:rsidR="00D515AE">
        <w:t>.</w:t>
      </w:r>
      <w:r w:rsidR="00EF63C6">
        <w:t xml:space="preserve"> </w:t>
      </w:r>
      <w:r w:rsidR="00101E16">
        <w:t>The Commissio</w:t>
      </w:r>
      <w:r w:rsidR="00755F52">
        <w:t>n</w:t>
      </w:r>
      <w:r w:rsidR="00101E16">
        <w:t xml:space="preserve"> </w:t>
      </w:r>
      <w:r w:rsidR="00EF63C6">
        <w:t xml:space="preserve">requested </w:t>
      </w:r>
      <w:r w:rsidR="00CA6A77">
        <w:t xml:space="preserve">its Secretariat to engage </w:t>
      </w:r>
      <w:r w:rsidR="00755F52">
        <w:t xml:space="preserve">closely </w:t>
      </w:r>
      <w:r w:rsidR="00CA6A77">
        <w:t xml:space="preserve">with processes under the Convention to ensure that </w:t>
      </w:r>
      <w:r w:rsidR="00477CDF">
        <w:t>the distinctive features of genetic resources for food and agriculture requiring distinctive solutions for access and benefit-sharing are appropriately reflected in the development of relevant rules and mechanisms for the sharing of benefits from the use of digital sequence information on genetic resources.</w:t>
      </w:r>
    </w:p>
    <w:p w14:paraId="7DD0B8E5" w14:textId="4309955A" w:rsidR="008028F3" w:rsidRDefault="008028F3" w:rsidP="004525B3">
      <w:pPr>
        <w:pStyle w:val="CBDH2"/>
        <w:jc w:val="left"/>
      </w:pPr>
      <w:r>
        <w:t>C.</w:t>
      </w:r>
      <w:r>
        <w:tab/>
        <w:t xml:space="preserve">Intergovernmental </w:t>
      </w:r>
      <w:r w:rsidR="001419F7">
        <w:t>c</w:t>
      </w:r>
      <w:r>
        <w:t>onference on an international legally binding instrument under the United Nations Convention on the Law of the Sea on the conservation and sustainable use of marine biological diversity of areas beyond national jurisdiction</w:t>
      </w:r>
    </w:p>
    <w:p w14:paraId="4B5229D8" w14:textId="6ECCE82F" w:rsidR="008028F3" w:rsidRDefault="0081740D" w:rsidP="00CF7694">
      <w:pPr>
        <w:pStyle w:val="CBDNormalNumber"/>
      </w:pPr>
      <w:r>
        <w:t>During the inter</w:t>
      </w:r>
      <w:r w:rsidR="00991EC8">
        <w:t>sessional perio</w:t>
      </w:r>
      <w:r w:rsidR="00872B1A">
        <w:t>d, the Secretariat of the Convention continued to follow development</w:t>
      </w:r>
      <w:r w:rsidR="00C571BD">
        <w:t>s</w:t>
      </w:r>
      <w:r w:rsidR="00872B1A">
        <w:t xml:space="preserve"> on </w:t>
      </w:r>
      <w:r w:rsidR="000B7FED">
        <w:t>access and benefit-sharing</w:t>
      </w:r>
      <w:r w:rsidR="00872B1A">
        <w:t xml:space="preserve"> as part of the discussion</w:t>
      </w:r>
      <w:r w:rsidR="00E572A2">
        <w:t>s</w:t>
      </w:r>
      <w:r w:rsidR="00872B1A">
        <w:t xml:space="preserve"> on marine </w:t>
      </w:r>
      <w:r w:rsidR="00316045">
        <w:t>biodiversity</w:t>
      </w:r>
      <w:r w:rsidR="00872B1A">
        <w:t xml:space="preserve"> </w:t>
      </w:r>
      <w:r w:rsidR="001A0385">
        <w:t>held</w:t>
      </w:r>
      <w:r w:rsidR="00872B1A">
        <w:t xml:space="preserve"> at Unit</w:t>
      </w:r>
      <w:r w:rsidR="00316045">
        <w:t xml:space="preserve">ed Nations Headquarters in New York. The </w:t>
      </w:r>
      <w:r w:rsidR="00362451">
        <w:t xml:space="preserve">Convention </w:t>
      </w:r>
      <w:r w:rsidR="00316045">
        <w:t xml:space="preserve">Secretariat participated in the </w:t>
      </w:r>
      <w:r w:rsidR="00A11F05">
        <w:t>resumed fifth</w:t>
      </w:r>
      <w:r w:rsidR="00316045">
        <w:t xml:space="preserve"> session</w:t>
      </w:r>
      <w:r w:rsidR="003B45F8">
        <w:t xml:space="preserve">, held from </w:t>
      </w:r>
      <w:r w:rsidR="00B56B54">
        <w:t>20 February to 5 March 2023</w:t>
      </w:r>
      <w:r w:rsidR="00EE2DB4">
        <w:t>,</w:t>
      </w:r>
      <w:r w:rsidR="00316045">
        <w:t xml:space="preserve"> </w:t>
      </w:r>
      <w:r w:rsidR="00AD05F2">
        <w:t>as well as the further resumed fifth session</w:t>
      </w:r>
      <w:r w:rsidR="00EE2DB4">
        <w:t xml:space="preserve">, held on </w:t>
      </w:r>
      <w:r w:rsidR="00D77845">
        <w:t xml:space="preserve">19 and </w:t>
      </w:r>
      <w:proofErr w:type="gramStart"/>
      <w:r w:rsidR="00D77845">
        <w:t xml:space="preserve">20 </w:t>
      </w:r>
      <w:r w:rsidR="00AD05F2">
        <w:t>June 2023,</w:t>
      </w:r>
      <w:proofErr w:type="gramEnd"/>
      <w:r w:rsidR="00AD05F2">
        <w:t xml:space="preserve"> </w:t>
      </w:r>
      <w:r w:rsidR="00316045">
        <w:t xml:space="preserve">of the </w:t>
      </w:r>
      <w:r w:rsidR="0060315E">
        <w:t>i</w:t>
      </w:r>
      <w:r w:rsidR="00092E2B">
        <w:t xml:space="preserve">ntergovernmental </w:t>
      </w:r>
      <w:r w:rsidR="0060315E">
        <w:t>c</w:t>
      </w:r>
      <w:r w:rsidR="00092E2B">
        <w:t>onference on an international legally binding instrument under the United Nations Convention on the Law of the Sea on the conservation and sustainable use of marine biological diversity of areas beyond national jurisdiction</w:t>
      </w:r>
      <w:r w:rsidR="000A1195">
        <w:t>.</w:t>
      </w:r>
    </w:p>
    <w:p w14:paraId="6E858CED" w14:textId="728C095A" w:rsidR="002B113D" w:rsidRPr="002B113D" w:rsidRDefault="00867F94" w:rsidP="00CF7694">
      <w:pPr>
        <w:pStyle w:val="CBDNormalNumber"/>
      </w:pPr>
      <w:r>
        <w:t xml:space="preserve">After nearly </w:t>
      </w:r>
      <w:r w:rsidR="000C1737">
        <w:t>20</w:t>
      </w:r>
      <w:r>
        <w:t xml:space="preserve"> years of negotiations</w:t>
      </w:r>
      <w:r w:rsidR="00F46557" w:rsidRPr="00F25B4A">
        <w:t xml:space="preserve">, </w:t>
      </w:r>
      <w:r w:rsidR="00581ABE" w:rsidRPr="00F25B4A">
        <w:t>the</w:t>
      </w:r>
      <w:r w:rsidR="00A52203" w:rsidRPr="00F25B4A">
        <w:t xml:space="preserve"> </w:t>
      </w:r>
      <w:r w:rsidR="009B1624" w:rsidRPr="009B1624">
        <w:t>A</w:t>
      </w:r>
      <w:r w:rsidR="00A52203" w:rsidRPr="009B1624">
        <w:t>greement</w:t>
      </w:r>
      <w:r w:rsidR="00A52203" w:rsidRPr="00F25B4A">
        <w:t xml:space="preserve"> </w:t>
      </w:r>
      <w:r w:rsidR="009B1624" w:rsidRPr="009B1624">
        <w:t>under the United Nations Convention on the Law of the Sea on the Conservation and Sustainable Use of Marine Biological Diversity of Areas beyond National Jurisdiction</w:t>
      </w:r>
      <w:r w:rsidR="009B1624">
        <w:t xml:space="preserve"> </w:t>
      </w:r>
      <w:r w:rsidR="00A52203" w:rsidRPr="00F25B4A">
        <w:t>was adopted</w:t>
      </w:r>
      <w:r>
        <w:t xml:space="preserve"> o</w:t>
      </w:r>
      <w:r w:rsidRPr="00F25B4A">
        <w:t>n 19 June 2023</w:t>
      </w:r>
      <w:r w:rsidR="00A52203" w:rsidRPr="00F25B4A">
        <w:t xml:space="preserve">. </w:t>
      </w:r>
      <w:r w:rsidR="00AB4249" w:rsidRPr="00FC6F2F">
        <w:t>Part II of t</w:t>
      </w:r>
      <w:r w:rsidR="00A52203" w:rsidRPr="00FC6F2F">
        <w:t xml:space="preserve">he </w:t>
      </w:r>
      <w:r w:rsidR="007F3B13" w:rsidRPr="00FC6F2F">
        <w:t xml:space="preserve">Agreement </w:t>
      </w:r>
      <w:r w:rsidR="002B113D" w:rsidRPr="00FC6F2F">
        <w:t xml:space="preserve">addresses </w:t>
      </w:r>
      <w:r w:rsidR="00F412ED">
        <w:t>“</w:t>
      </w:r>
      <w:r w:rsidR="002B113D" w:rsidRPr="00FC6F2F">
        <w:t>marine genetic resources, including the fair and equitable shari</w:t>
      </w:r>
      <w:r w:rsidR="002B113D">
        <w:t>ng of benefits</w:t>
      </w:r>
      <w:r w:rsidR="00C43C69">
        <w:t>”</w:t>
      </w:r>
      <w:r w:rsidR="00D705D0">
        <w:t>,</w:t>
      </w:r>
      <w:r w:rsidR="00CB3804">
        <w:t xml:space="preserve"> </w:t>
      </w:r>
      <w:proofErr w:type="gramStart"/>
      <w:r w:rsidR="009973C3">
        <w:t>and also</w:t>
      </w:r>
      <w:proofErr w:type="gramEnd"/>
      <w:r w:rsidR="009973C3">
        <w:t xml:space="preserve"> includes </w:t>
      </w:r>
      <w:r w:rsidR="00CB3804" w:rsidRPr="003F54D1">
        <w:t xml:space="preserve">provisions </w:t>
      </w:r>
      <w:r w:rsidR="002D1BF3" w:rsidRPr="003F54D1">
        <w:t>address</w:t>
      </w:r>
      <w:r w:rsidR="009973C3">
        <w:t>ing</w:t>
      </w:r>
      <w:r w:rsidR="002D1BF3" w:rsidRPr="003F54D1">
        <w:t xml:space="preserve"> digital sequence information on marine genetic resources of areas beyond national jurisdiction</w:t>
      </w:r>
      <w:r w:rsidR="0081323E">
        <w:t xml:space="preserve">. </w:t>
      </w:r>
      <w:r w:rsidR="0070387C">
        <w:t>Among other thin</w:t>
      </w:r>
      <w:r w:rsidR="00D50C03">
        <w:t xml:space="preserve">gs, the text </w:t>
      </w:r>
      <w:r w:rsidR="001161DD" w:rsidRPr="003F54D1">
        <w:t xml:space="preserve">sets out modalities for sharing non-monetary benefits and an initial modality for sharing monetary benefits until </w:t>
      </w:r>
      <w:r w:rsidR="000D3390" w:rsidRPr="003F54D1">
        <w:t>the</w:t>
      </w:r>
      <w:r w:rsidR="001161DD" w:rsidRPr="003F54D1">
        <w:t xml:space="preserve"> Conference of the Parties </w:t>
      </w:r>
      <w:r w:rsidR="00451524" w:rsidRPr="003F54D1">
        <w:t xml:space="preserve">to the Agreement </w:t>
      </w:r>
      <w:r w:rsidR="001161DD" w:rsidRPr="003F54D1">
        <w:t xml:space="preserve">decides on modalities for sharing monetary benefits from the utilization of </w:t>
      </w:r>
      <w:r w:rsidR="003F54D1" w:rsidRPr="003F54D1">
        <w:t xml:space="preserve">marine genetic resources and </w:t>
      </w:r>
      <w:r w:rsidR="001161DD" w:rsidRPr="003F54D1">
        <w:t>digital sequence information</w:t>
      </w:r>
      <w:r w:rsidR="003F54D1" w:rsidRPr="003F54D1">
        <w:t xml:space="preserve"> on marine genetic resources of areas beyond national jur</w:t>
      </w:r>
      <w:r w:rsidR="003F54D1">
        <w:t>is</w:t>
      </w:r>
      <w:r w:rsidR="003F54D1" w:rsidRPr="003F54D1">
        <w:t>diction</w:t>
      </w:r>
      <w:r w:rsidR="001161DD" w:rsidRPr="003F54D1">
        <w:t>.</w:t>
      </w:r>
    </w:p>
    <w:p w14:paraId="0C3AA5A2" w14:textId="6859754F" w:rsidR="003B66E4" w:rsidRDefault="002C136C" w:rsidP="00CF7694">
      <w:pPr>
        <w:pStyle w:val="CBDNormalNumber"/>
      </w:pPr>
      <w:r w:rsidRPr="00F25B4A">
        <w:t>The</w:t>
      </w:r>
      <w:r w:rsidR="007F3B13" w:rsidRPr="00F25B4A">
        <w:t xml:space="preserve"> </w:t>
      </w:r>
      <w:r w:rsidR="00F61C24">
        <w:t>A</w:t>
      </w:r>
      <w:r w:rsidR="007F3B13" w:rsidRPr="00F25B4A">
        <w:t>greement is currently open for signature until 20 September 2025</w:t>
      </w:r>
      <w:r w:rsidR="00F25B4A" w:rsidRPr="00F25B4A">
        <w:t xml:space="preserve"> and </w:t>
      </w:r>
      <w:r w:rsidR="007F3B13" w:rsidRPr="00F25B4A">
        <w:t>60</w:t>
      </w:r>
      <w:r w:rsidR="007E4B50">
        <w:t> </w:t>
      </w:r>
      <w:r w:rsidR="007F3B13" w:rsidRPr="00F25B4A">
        <w:t>ratifications</w:t>
      </w:r>
      <w:r w:rsidR="00F25B4A" w:rsidRPr="00F25B4A">
        <w:t xml:space="preserve"> are</w:t>
      </w:r>
      <w:r w:rsidR="007F3B13" w:rsidRPr="00F25B4A">
        <w:t xml:space="preserve"> needed for </w:t>
      </w:r>
      <w:r w:rsidR="00F25B4A" w:rsidRPr="00F25B4A">
        <w:t xml:space="preserve">its </w:t>
      </w:r>
      <w:r w:rsidR="007F3B13" w:rsidRPr="00F25B4A">
        <w:t>entry into force</w:t>
      </w:r>
      <w:r w:rsidR="00F25B4A" w:rsidRPr="00F25B4A">
        <w:t>.</w:t>
      </w:r>
      <w:r w:rsidR="00F25B4A">
        <w:t xml:space="preserve"> </w:t>
      </w:r>
      <w:r w:rsidR="009C4E2D">
        <w:t>Eight countries ha</w:t>
      </w:r>
      <w:r w:rsidR="0003327C">
        <w:t xml:space="preserve">d </w:t>
      </w:r>
      <w:r w:rsidR="009C4E2D">
        <w:t>ratified t</w:t>
      </w:r>
      <w:r w:rsidR="00F61C24">
        <w:t xml:space="preserve">he Agreement </w:t>
      </w:r>
      <w:r w:rsidR="009C4E2D">
        <w:t>a</w:t>
      </w:r>
      <w:r w:rsidR="003B66E4">
        <w:t xml:space="preserve">s </w:t>
      </w:r>
      <w:proofErr w:type="gramStart"/>
      <w:r w:rsidR="003B66E4" w:rsidRPr="00BE10A0">
        <w:t>at</w:t>
      </w:r>
      <w:proofErr w:type="gramEnd"/>
      <w:r w:rsidR="003B66E4" w:rsidRPr="00BE10A0">
        <w:t xml:space="preserve"> </w:t>
      </w:r>
      <w:r w:rsidR="00597AEB" w:rsidRPr="00BE10A0">
        <w:t>22</w:t>
      </w:r>
      <w:r w:rsidR="0086220F" w:rsidRPr="00BE10A0">
        <w:t xml:space="preserve"> August</w:t>
      </w:r>
      <w:r w:rsidR="00F61C24" w:rsidRPr="00BE10A0">
        <w:t xml:space="preserve"> 2024</w:t>
      </w:r>
      <w:r w:rsidR="00F61C24">
        <w:t>.</w:t>
      </w:r>
    </w:p>
    <w:p w14:paraId="2697E6EC" w14:textId="6B15D2B4" w:rsidR="006F2DB5" w:rsidRDefault="00031320" w:rsidP="00CF7694">
      <w:pPr>
        <w:pStyle w:val="CBDNormalNumber"/>
      </w:pPr>
      <w:r w:rsidRPr="002C76F0">
        <w:t>O</w:t>
      </w:r>
      <w:r w:rsidR="00166D6E" w:rsidRPr="002C76F0">
        <w:t xml:space="preserve">n </w:t>
      </w:r>
      <w:r w:rsidR="002C76F0" w:rsidRPr="002C76F0">
        <w:t>24 April</w:t>
      </w:r>
      <w:r w:rsidR="00166D6E" w:rsidRPr="002C76F0">
        <w:t xml:space="preserve"> 2024</w:t>
      </w:r>
      <w:r w:rsidR="00166D6E">
        <w:t>, t</w:t>
      </w:r>
      <w:r w:rsidR="00F25B4A">
        <w:t>h</w:t>
      </w:r>
      <w:r w:rsidR="00AB16C3">
        <w:t xml:space="preserve">e General Assembly </w:t>
      </w:r>
      <w:r w:rsidR="00CC51D4">
        <w:t>adopted</w:t>
      </w:r>
      <w:r w:rsidR="007F3B13" w:rsidRPr="00F25B4A">
        <w:t xml:space="preserve"> resolution</w:t>
      </w:r>
      <w:r w:rsidR="002C76F0">
        <w:t xml:space="preserve"> 78/272</w:t>
      </w:r>
      <w:r w:rsidR="00E017FF">
        <w:t>,</w:t>
      </w:r>
      <w:r w:rsidR="007F3B13" w:rsidRPr="00F25B4A">
        <w:t xml:space="preserve"> </w:t>
      </w:r>
      <w:r w:rsidR="00475F69" w:rsidRPr="00475F69">
        <w:t xml:space="preserve">in which it decided to establish a </w:t>
      </w:r>
      <w:r w:rsidR="002E16D9">
        <w:t>p</w:t>
      </w:r>
      <w:r w:rsidR="00475F69" w:rsidRPr="00475F69">
        <w:t xml:space="preserve">reparatory </w:t>
      </w:r>
      <w:r w:rsidR="002E16D9">
        <w:t>c</w:t>
      </w:r>
      <w:r w:rsidR="00475F69" w:rsidRPr="00475F69">
        <w:t xml:space="preserve">ommission to prepare for the entry into force of the Agreement and to prepare </w:t>
      </w:r>
      <w:r w:rsidR="00475F69" w:rsidRPr="00475F69">
        <w:lastRenderedPageBreak/>
        <w:t>for the convening of the first meeting of the Conference of the Parties to the Agreement.</w:t>
      </w:r>
      <w:r w:rsidR="007222EF">
        <w:t xml:space="preserve"> </w:t>
      </w:r>
      <w:r w:rsidR="00A96A13">
        <w:t xml:space="preserve">An organizational meeting of the Preparatory Commission was </w:t>
      </w:r>
      <w:r w:rsidR="00270C76">
        <w:t>held from 24 to 26 June 2024</w:t>
      </w:r>
      <w:r w:rsidR="0062613F">
        <w:t xml:space="preserve">. </w:t>
      </w:r>
      <w:r w:rsidR="006F2DB5">
        <w:t>During th</w:t>
      </w:r>
      <w:r w:rsidR="00A05BE8">
        <w:t>at</w:t>
      </w:r>
      <w:r w:rsidR="006F2DB5">
        <w:t xml:space="preserve"> meeting, the Preparatory Commission decided that it</w:t>
      </w:r>
      <w:r w:rsidR="00FF5C0E">
        <w:t xml:space="preserve"> </w:t>
      </w:r>
      <w:r w:rsidR="006F2DB5">
        <w:t>would meet for at least two sessions in 2025</w:t>
      </w:r>
      <w:r w:rsidR="009579DD">
        <w:t xml:space="preserve"> (in A</w:t>
      </w:r>
      <w:r w:rsidR="005E4ECD">
        <w:t xml:space="preserve">pril and August) and at </w:t>
      </w:r>
      <w:r w:rsidR="00A55636">
        <w:t>least one session in 2026.</w:t>
      </w:r>
    </w:p>
    <w:p w14:paraId="2A1C18AA" w14:textId="3F413668" w:rsidR="004701EE" w:rsidRDefault="00D67852" w:rsidP="00CF7694">
      <w:pPr>
        <w:pStyle w:val="CBDNormalNumber"/>
      </w:pPr>
      <w:r>
        <w:t xml:space="preserve">The Secretariat regularly exchanges information concerning </w:t>
      </w:r>
      <w:r w:rsidR="00E53C8E">
        <w:t>access and benefit-sharing</w:t>
      </w:r>
      <w:r>
        <w:t xml:space="preserve"> and the Nagoya Protocol with the Division for Ocean Affairs and the Law of the Sea of the Office of Legal Affairs</w:t>
      </w:r>
      <w:r w:rsidR="00AF41FF" w:rsidRPr="00AF41FF">
        <w:t xml:space="preserve"> </w:t>
      </w:r>
      <w:r w:rsidR="00AF41FF">
        <w:t>of the United Nations Secretariat</w:t>
      </w:r>
      <w:r>
        <w:t xml:space="preserve">. </w:t>
      </w:r>
    </w:p>
    <w:p w14:paraId="12EAF964" w14:textId="46B9A669" w:rsidR="008028F3" w:rsidRDefault="008028F3" w:rsidP="006E2339">
      <w:pPr>
        <w:pStyle w:val="CBDH2"/>
      </w:pPr>
      <w:r>
        <w:t>D.</w:t>
      </w:r>
      <w:r>
        <w:tab/>
        <w:t>International Union for Protection of New Varieties of Plants</w:t>
      </w:r>
    </w:p>
    <w:p w14:paraId="2F411993" w14:textId="240E0090" w:rsidR="008028F3" w:rsidRDefault="00FC4493" w:rsidP="00CF7694">
      <w:pPr>
        <w:pStyle w:val="CBDNormalNumber"/>
      </w:pPr>
      <w:r w:rsidRPr="00575319">
        <w:t>During</w:t>
      </w:r>
      <w:r>
        <w:t xml:space="preserve"> the intersessional period, the International Union for the Protection of New Varieties of Plants, the Secretariat of the Convention and the Secretariat of the International Treaty cooperat</w:t>
      </w:r>
      <w:r w:rsidR="002A2E97">
        <w:t>ed</w:t>
      </w:r>
      <w:r>
        <w:t xml:space="preserve"> on the development of a document on complementarities </w:t>
      </w:r>
      <w:r w:rsidR="00BB324E">
        <w:t>among</w:t>
      </w:r>
      <w:r>
        <w:t xml:space="preserve"> the</w:t>
      </w:r>
      <w:r w:rsidR="00437B31">
        <w:t xml:space="preserve"> three entities</w:t>
      </w:r>
      <w:r>
        <w:t>, as well as exchang</w:t>
      </w:r>
      <w:r w:rsidR="00B36CEC">
        <w:t>ed</w:t>
      </w:r>
      <w:r>
        <w:t xml:space="preserve"> information on issues at the interface of the different instruments</w:t>
      </w:r>
      <w:r w:rsidR="00437B31" w:rsidRPr="008B28B4">
        <w:t>.</w:t>
      </w:r>
      <w:r w:rsidR="008B28B4" w:rsidRPr="008B28B4">
        <w:t xml:space="preserve"> </w:t>
      </w:r>
      <w:r w:rsidR="00571BC3">
        <w:t xml:space="preserve">The </w:t>
      </w:r>
      <w:r w:rsidR="009B55CC">
        <w:t xml:space="preserve">document on complementarities </w:t>
      </w:r>
      <w:r w:rsidR="002A2E97">
        <w:t>was</w:t>
      </w:r>
      <w:r w:rsidR="009B55CC">
        <w:t xml:space="preserve"> </w:t>
      </w:r>
      <w:r w:rsidR="00F75A9D">
        <w:t xml:space="preserve">approved by the Council of </w:t>
      </w:r>
      <w:r w:rsidR="00BB324E">
        <w:t>the International Union</w:t>
      </w:r>
      <w:r w:rsidR="00A753ED">
        <w:t xml:space="preserve"> at its fifty-seventh ordinary session in October 2023</w:t>
      </w:r>
      <w:r w:rsidR="00BB324E">
        <w:t>.</w:t>
      </w:r>
      <w:r w:rsidR="00891206">
        <w:rPr>
          <w:rStyle w:val="FootnoteReference"/>
        </w:rPr>
        <w:footnoteReference w:id="9"/>
      </w:r>
    </w:p>
    <w:p w14:paraId="00E6C05E" w14:textId="286EA16A" w:rsidR="00E459A5" w:rsidRDefault="00765860" w:rsidP="006E2339">
      <w:pPr>
        <w:pStyle w:val="CBDH2"/>
      </w:pPr>
      <w:r>
        <w:t>E.</w:t>
      </w:r>
      <w:r>
        <w:tab/>
      </w:r>
      <w:r w:rsidR="000B6D93">
        <w:t xml:space="preserve">General Assembly </w:t>
      </w:r>
      <w:r w:rsidR="004C3981">
        <w:t>h</w:t>
      </w:r>
      <w:r w:rsidR="000B6D93">
        <w:t>igh</w:t>
      </w:r>
      <w:r w:rsidR="006B5906">
        <w:t>-level meeting on pandemic prevention, preparedness and response</w:t>
      </w:r>
    </w:p>
    <w:p w14:paraId="5AD6717C" w14:textId="376B3703" w:rsidR="005C3CE8" w:rsidRDefault="00F41273" w:rsidP="00CF7694">
      <w:pPr>
        <w:pStyle w:val="CBDNormalNumber"/>
        <w:rPr>
          <w:lang w:val="en-CA"/>
        </w:rPr>
      </w:pPr>
      <w:r>
        <w:rPr>
          <w:lang w:val="en-CA"/>
        </w:rPr>
        <w:t xml:space="preserve">In </w:t>
      </w:r>
      <w:r w:rsidR="00C11FB6">
        <w:rPr>
          <w:lang w:val="en-CA"/>
        </w:rPr>
        <w:t xml:space="preserve">its </w:t>
      </w:r>
      <w:r>
        <w:rPr>
          <w:lang w:val="en-CA"/>
        </w:rPr>
        <w:t xml:space="preserve">resolution 77/275, the General Assembly </w:t>
      </w:r>
      <w:r w:rsidR="002F2FB4">
        <w:rPr>
          <w:lang w:val="en-CA"/>
        </w:rPr>
        <w:t xml:space="preserve">decided that a one-day high-level meeting on pandemic prevention, </w:t>
      </w:r>
      <w:r w:rsidR="002F2FB4" w:rsidRPr="00CF7694">
        <w:t>preparedness</w:t>
      </w:r>
      <w:r w:rsidR="002F2FB4">
        <w:rPr>
          <w:lang w:val="en-CA"/>
        </w:rPr>
        <w:t xml:space="preserve"> and response </w:t>
      </w:r>
      <w:r w:rsidR="001A71A5">
        <w:rPr>
          <w:lang w:val="en-CA"/>
        </w:rPr>
        <w:t>would be convened by the President of the Assembly in collaboration with the World Health Organization</w:t>
      </w:r>
      <w:r w:rsidR="00CE3D0D">
        <w:rPr>
          <w:lang w:val="en-CA"/>
        </w:rPr>
        <w:t xml:space="preserve"> </w:t>
      </w:r>
      <w:r w:rsidR="006D50A0">
        <w:rPr>
          <w:lang w:val="en-CA"/>
        </w:rPr>
        <w:t xml:space="preserve">(WHO) </w:t>
      </w:r>
      <w:r w:rsidR="00F82993">
        <w:rPr>
          <w:lang w:val="en-CA"/>
        </w:rPr>
        <w:t>at United Nations Headquarters in New York on 20 September 2023</w:t>
      </w:r>
      <w:r w:rsidR="00311D95">
        <w:rPr>
          <w:lang w:val="en-CA"/>
        </w:rPr>
        <w:t xml:space="preserve">. The Assembly also </w:t>
      </w:r>
      <w:r w:rsidR="00C128B1">
        <w:rPr>
          <w:lang w:val="en-CA"/>
        </w:rPr>
        <w:t>decided</w:t>
      </w:r>
      <w:r w:rsidR="005C3CE8">
        <w:rPr>
          <w:lang w:val="en-CA"/>
        </w:rPr>
        <w:t xml:space="preserve"> that </w:t>
      </w:r>
      <w:r w:rsidR="00037030">
        <w:rPr>
          <w:lang w:val="en-CA"/>
        </w:rPr>
        <w:t xml:space="preserve">the high-level meeting </w:t>
      </w:r>
      <w:r w:rsidR="005C3CE8">
        <w:rPr>
          <w:lang w:val="en-CA"/>
        </w:rPr>
        <w:t>would approve a political declaration</w:t>
      </w:r>
      <w:r w:rsidR="000A753E">
        <w:rPr>
          <w:lang w:val="en-CA"/>
        </w:rPr>
        <w:t xml:space="preserve"> on, </w:t>
      </w:r>
      <w:r w:rsidR="00037030">
        <w:rPr>
          <w:lang w:val="en-CA"/>
        </w:rPr>
        <w:t xml:space="preserve">inter alia, </w:t>
      </w:r>
      <w:r w:rsidR="000A753E">
        <w:rPr>
          <w:lang w:val="en-CA"/>
        </w:rPr>
        <w:t>mobilizing political will at the national, regional and international levels for pandemic prevention, preparedness and response</w:t>
      </w:r>
      <w:r w:rsidR="005C3CE8">
        <w:rPr>
          <w:lang w:val="en-CA"/>
        </w:rPr>
        <w:t>.</w:t>
      </w:r>
    </w:p>
    <w:p w14:paraId="5CE25B1F" w14:textId="5F2B02D7" w:rsidR="006B5906" w:rsidRDefault="007E252E" w:rsidP="00CF7694">
      <w:pPr>
        <w:pStyle w:val="CBDNormalNumber"/>
        <w:rPr>
          <w:lang w:val="en-CA"/>
        </w:rPr>
      </w:pPr>
      <w:r>
        <w:rPr>
          <w:lang w:val="en-CA"/>
        </w:rPr>
        <w:t>By its resolution 78/3</w:t>
      </w:r>
      <w:r w:rsidR="00A934EA">
        <w:rPr>
          <w:lang w:val="en-CA"/>
        </w:rPr>
        <w:t xml:space="preserve"> of 5 October 2023</w:t>
      </w:r>
      <w:r>
        <w:rPr>
          <w:lang w:val="en-CA"/>
        </w:rPr>
        <w:t xml:space="preserve">, </w:t>
      </w:r>
      <w:r w:rsidR="00A934EA">
        <w:rPr>
          <w:lang w:val="en-CA"/>
        </w:rPr>
        <w:t xml:space="preserve">the </w:t>
      </w:r>
      <w:r>
        <w:rPr>
          <w:lang w:val="en-CA"/>
        </w:rPr>
        <w:t xml:space="preserve">General Assembly adopted </w:t>
      </w:r>
      <w:r w:rsidR="00EE03FA">
        <w:rPr>
          <w:lang w:val="en-CA"/>
        </w:rPr>
        <w:t xml:space="preserve">the </w:t>
      </w:r>
      <w:r w:rsidR="00CB75F1">
        <w:rPr>
          <w:lang w:val="en-CA"/>
        </w:rPr>
        <w:t>p</w:t>
      </w:r>
      <w:r w:rsidR="00EE03FA">
        <w:rPr>
          <w:lang w:val="en-CA"/>
        </w:rPr>
        <w:t xml:space="preserve">olitical </w:t>
      </w:r>
      <w:r w:rsidR="00CB75F1">
        <w:rPr>
          <w:lang w:val="en-CA"/>
        </w:rPr>
        <w:t>d</w:t>
      </w:r>
      <w:r w:rsidR="00EE03FA">
        <w:rPr>
          <w:lang w:val="en-CA"/>
        </w:rPr>
        <w:t xml:space="preserve">eclaration of the General Assembly </w:t>
      </w:r>
      <w:r w:rsidR="00CB75F1">
        <w:rPr>
          <w:lang w:val="en-CA"/>
        </w:rPr>
        <w:t>h</w:t>
      </w:r>
      <w:r w:rsidR="00EE03FA">
        <w:rPr>
          <w:lang w:val="en-CA"/>
        </w:rPr>
        <w:t>igh-level</w:t>
      </w:r>
      <w:r w:rsidR="009A18AC">
        <w:t xml:space="preserve"> </w:t>
      </w:r>
      <w:r w:rsidR="00CB75F1">
        <w:rPr>
          <w:lang w:val="en-CA"/>
        </w:rPr>
        <w:t>m</w:t>
      </w:r>
      <w:r w:rsidR="00EE03FA">
        <w:rPr>
          <w:lang w:val="en-CA"/>
        </w:rPr>
        <w:t xml:space="preserve">eeting </w:t>
      </w:r>
      <w:r w:rsidR="007D5AD8">
        <w:rPr>
          <w:lang w:val="en-CA"/>
        </w:rPr>
        <w:t xml:space="preserve">on </w:t>
      </w:r>
      <w:r w:rsidR="00CB75F1">
        <w:rPr>
          <w:lang w:val="en-CA"/>
        </w:rPr>
        <w:t>p</w:t>
      </w:r>
      <w:r w:rsidR="007D5AD8">
        <w:rPr>
          <w:lang w:val="en-CA"/>
        </w:rPr>
        <w:t xml:space="preserve">andemic </w:t>
      </w:r>
      <w:r w:rsidR="00CB75F1">
        <w:rPr>
          <w:lang w:val="en-CA"/>
        </w:rPr>
        <w:t>p</w:t>
      </w:r>
      <w:r w:rsidR="007D5AD8">
        <w:rPr>
          <w:lang w:val="en-CA"/>
        </w:rPr>
        <w:t xml:space="preserve">revention, </w:t>
      </w:r>
      <w:r w:rsidR="00CB75F1">
        <w:rPr>
          <w:lang w:val="en-CA"/>
        </w:rPr>
        <w:t>p</w:t>
      </w:r>
      <w:r w:rsidR="007D5AD8">
        <w:rPr>
          <w:lang w:val="en-CA"/>
        </w:rPr>
        <w:t xml:space="preserve">reparedness and </w:t>
      </w:r>
      <w:r w:rsidR="00CB75F1">
        <w:rPr>
          <w:lang w:val="en-CA"/>
        </w:rPr>
        <w:t>r</w:t>
      </w:r>
      <w:r w:rsidR="007D5AD8">
        <w:rPr>
          <w:lang w:val="en-CA"/>
        </w:rPr>
        <w:t>esponse</w:t>
      </w:r>
      <w:r w:rsidR="0068284A">
        <w:rPr>
          <w:lang w:val="en-CA"/>
        </w:rPr>
        <w:t>. In the</w:t>
      </w:r>
      <w:r w:rsidR="00315A7F">
        <w:rPr>
          <w:lang w:val="en-CA"/>
        </w:rPr>
        <w:t>ir</w:t>
      </w:r>
      <w:r w:rsidR="0068284A">
        <w:rPr>
          <w:lang w:val="en-CA"/>
        </w:rPr>
        <w:t xml:space="preserve"> </w:t>
      </w:r>
      <w:r w:rsidR="00153A00">
        <w:rPr>
          <w:lang w:val="en-CA"/>
        </w:rPr>
        <w:t>call to action</w:t>
      </w:r>
      <w:r w:rsidR="0068284A">
        <w:rPr>
          <w:lang w:val="en-CA"/>
        </w:rPr>
        <w:t xml:space="preserve">, </w:t>
      </w:r>
      <w:r w:rsidR="00153A00" w:rsidRPr="00153A00">
        <w:rPr>
          <w:lang w:val="en-CA"/>
        </w:rPr>
        <w:t>Heads of State and Government and representatives of States and Governments</w:t>
      </w:r>
      <w:r w:rsidR="00DF4F72">
        <w:rPr>
          <w:lang w:val="en-CA"/>
        </w:rPr>
        <w:t xml:space="preserve"> commit</w:t>
      </w:r>
      <w:r w:rsidR="0051567D">
        <w:rPr>
          <w:lang w:val="en-CA"/>
        </w:rPr>
        <w:t>ted</w:t>
      </w:r>
      <w:r w:rsidR="00DF4F72">
        <w:rPr>
          <w:lang w:val="en-CA"/>
        </w:rPr>
        <w:t xml:space="preserve"> to </w:t>
      </w:r>
      <w:r w:rsidR="0045064D">
        <w:rPr>
          <w:lang w:val="en-CA"/>
        </w:rPr>
        <w:t xml:space="preserve">scale up their efforts to strengthen pandemic prevention, preparedness and response and further implement </w:t>
      </w:r>
      <w:proofErr w:type="gramStart"/>
      <w:r w:rsidR="0051567D">
        <w:rPr>
          <w:lang w:val="en-CA"/>
        </w:rPr>
        <w:t>a number of</w:t>
      </w:r>
      <w:proofErr w:type="gramEnd"/>
      <w:r w:rsidR="0051567D">
        <w:rPr>
          <w:lang w:val="en-CA"/>
        </w:rPr>
        <w:t xml:space="preserve"> actions</w:t>
      </w:r>
      <w:r w:rsidR="00433146">
        <w:rPr>
          <w:lang w:val="en-CA"/>
        </w:rPr>
        <w:t xml:space="preserve">. </w:t>
      </w:r>
      <w:r w:rsidR="003E0029">
        <w:rPr>
          <w:lang w:val="en-CA"/>
        </w:rPr>
        <w:t xml:space="preserve">Moreover, they </w:t>
      </w:r>
      <w:r w:rsidR="0051567D" w:rsidRPr="00CF7694">
        <w:t>expressed</w:t>
      </w:r>
      <w:r w:rsidR="0051567D">
        <w:rPr>
          <w:lang w:val="en-CA"/>
        </w:rPr>
        <w:t xml:space="preserve"> their strong resolve to, </w:t>
      </w:r>
      <w:r w:rsidR="00975359">
        <w:rPr>
          <w:lang w:val="en-CA"/>
        </w:rPr>
        <w:t>inter alia</w:t>
      </w:r>
      <w:r w:rsidR="0051567D">
        <w:rPr>
          <w:lang w:val="en-CA"/>
        </w:rPr>
        <w:t xml:space="preserve">, </w:t>
      </w:r>
      <w:r w:rsidR="003425AD">
        <w:rPr>
          <w:lang w:val="en-CA"/>
        </w:rPr>
        <w:t xml:space="preserve">promote the fair, equitable and timely sharing of benefits arising from the use of pathogens, sequences or any other materials, with pandemic potential through a multilateral system </w:t>
      </w:r>
      <w:r w:rsidR="00AE0034" w:rsidRPr="00AE0034">
        <w:rPr>
          <w:lang w:val="en-CA"/>
        </w:rPr>
        <w:t>taking into account relevant national and international laws, regulations, obligations and frameworks, in line with the work being undertaken in other relevant areas and by other United Nations and multilateral organizations or agencies</w:t>
      </w:r>
      <w:r w:rsidR="00AE0034">
        <w:rPr>
          <w:lang w:val="en-CA"/>
        </w:rPr>
        <w:t xml:space="preserve"> (para</w:t>
      </w:r>
      <w:r w:rsidR="00056F1C">
        <w:rPr>
          <w:lang w:val="en-CA"/>
        </w:rPr>
        <w:t>.</w:t>
      </w:r>
      <w:r w:rsidR="00AE0034">
        <w:rPr>
          <w:lang w:val="en-CA"/>
        </w:rPr>
        <w:t xml:space="preserve"> </w:t>
      </w:r>
      <w:r w:rsidR="008D416C">
        <w:rPr>
          <w:lang w:val="en-CA"/>
        </w:rPr>
        <w:t>43</w:t>
      </w:r>
      <w:r w:rsidR="00AE0034">
        <w:rPr>
          <w:lang w:val="en-CA"/>
        </w:rPr>
        <w:t>).</w:t>
      </w:r>
    </w:p>
    <w:p w14:paraId="30C39E4B" w14:textId="3B4A8D09" w:rsidR="00642BEB" w:rsidRPr="006B5906" w:rsidRDefault="00AD0631" w:rsidP="00AF2F29">
      <w:pPr>
        <w:pStyle w:val="CBDNormalNumber"/>
      </w:pPr>
      <w:r>
        <w:rPr>
          <w:lang w:val="en-CA"/>
        </w:rPr>
        <w:t xml:space="preserve">In the political declaration, </w:t>
      </w:r>
      <w:r w:rsidR="00AA0F59" w:rsidRPr="00AA0F59">
        <w:rPr>
          <w:lang w:val="en-CA"/>
        </w:rPr>
        <w:t xml:space="preserve">Heads of State and Government and representatives of States and Governments </w:t>
      </w:r>
      <w:r>
        <w:t>decided</w:t>
      </w:r>
      <w:r w:rsidR="00D85C87">
        <w:t xml:space="preserve"> to convene a high-level meeting on pandemic prevention, preparedness and response in 2026</w:t>
      </w:r>
      <w:r w:rsidR="0001206E">
        <w:t>,</w:t>
      </w:r>
      <w:r w:rsidR="008D10F0">
        <w:t xml:space="preserve"> aimed </w:t>
      </w:r>
      <w:r w:rsidR="0001206E">
        <w:t>at</w:t>
      </w:r>
      <w:r w:rsidR="008D10F0">
        <w:t xml:space="preserve"> undertak</w:t>
      </w:r>
      <w:r w:rsidR="0001206E">
        <w:t>ing</w:t>
      </w:r>
      <w:r w:rsidR="008D10F0">
        <w:t xml:space="preserve"> a comprehensive review of the implementation of the </w:t>
      </w:r>
      <w:r w:rsidR="0001206E">
        <w:t>d</w:t>
      </w:r>
      <w:r w:rsidR="008D10F0">
        <w:t>eclaration (para</w:t>
      </w:r>
      <w:r w:rsidR="0001206E">
        <w:t>.</w:t>
      </w:r>
      <w:r w:rsidR="008D10F0">
        <w:t xml:space="preserve"> </w:t>
      </w:r>
      <w:r w:rsidR="0001206E">
        <w:t>78</w:t>
      </w:r>
      <w:r w:rsidR="008D10F0">
        <w:t xml:space="preserve">). </w:t>
      </w:r>
      <w:r w:rsidR="006D50A0">
        <w:t xml:space="preserve">Also in the declaration, </w:t>
      </w:r>
      <w:r w:rsidR="00E83BFD" w:rsidRPr="00E83BFD">
        <w:rPr>
          <w:lang w:val="en-CA"/>
        </w:rPr>
        <w:t xml:space="preserve">Heads of State and Government and representatives of States and Governments </w:t>
      </w:r>
      <w:r w:rsidR="007157D5">
        <w:t>requested t</w:t>
      </w:r>
      <w:r w:rsidR="008D10F0">
        <w:t>he Secretary-General</w:t>
      </w:r>
      <w:r w:rsidR="002D3322">
        <w:t xml:space="preserve"> to provide</w:t>
      </w:r>
      <w:r w:rsidR="008D10F0">
        <w:t xml:space="preserve">, in consultation with </w:t>
      </w:r>
      <w:r w:rsidR="006D50A0">
        <w:t xml:space="preserve">WHO </w:t>
      </w:r>
      <w:r w:rsidR="008D10F0">
        <w:t>and other relevant agencies</w:t>
      </w:r>
      <w:r w:rsidR="00382C36">
        <w:t>,</w:t>
      </w:r>
      <w:r w:rsidR="008D10F0">
        <w:t xml:space="preserve"> a report</w:t>
      </w:r>
      <w:r w:rsidR="00382C36">
        <w:t xml:space="preserve"> </w:t>
      </w:r>
      <w:r w:rsidR="00382C36" w:rsidRPr="00382C36">
        <w:t xml:space="preserve">including recommendations on the implementation of the </w:t>
      </w:r>
      <w:r w:rsidR="00C1306A">
        <w:t>d</w:t>
      </w:r>
      <w:r w:rsidR="00382C36" w:rsidRPr="00382C36">
        <w:t>eclaration during the seventy-ninth session of the General Assembly, which w</w:t>
      </w:r>
      <w:r w:rsidR="00C1306A">
        <w:t>ould</w:t>
      </w:r>
      <w:r w:rsidR="00382C36" w:rsidRPr="00382C36">
        <w:t xml:space="preserve"> serve to inform </w:t>
      </w:r>
      <w:r w:rsidR="00D26509">
        <w:t>the</w:t>
      </w:r>
      <w:r w:rsidR="00382C36" w:rsidRPr="00382C36">
        <w:t xml:space="preserve"> high-level meeting</w:t>
      </w:r>
      <w:r w:rsidR="00D26509">
        <w:t xml:space="preserve"> in 2026 (para</w:t>
      </w:r>
      <w:r w:rsidR="007E2F32">
        <w:t>. 77</w:t>
      </w:r>
      <w:r w:rsidR="00D26509">
        <w:t>)</w:t>
      </w:r>
      <w:r w:rsidR="00382C36">
        <w:t>.</w:t>
      </w:r>
    </w:p>
    <w:p w14:paraId="6F7EDC50" w14:textId="522DB334" w:rsidR="008028F3" w:rsidRDefault="00E459A5" w:rsidP="006E2339">
      <w:pPr>
        <w:pStyle w:val="CBDH2"/>
      </w:pPr>
      <w:r>
        <w:t>F.</w:t>
      </w:r>
      <w:r>
        <w:tab/>
      </w:r>
      <w:r w:rsidR="00765860">
        <w:t>World Health Organization</w:t>
      </w:r>
    </w:p>
    <w:p w14:paraId="5542075E" w14:textId="620AAD25" w:rsidR="00D51664" w:rsidRPr="00D51664" w:rsidRDefault="00822EEF" w:rsidP="00CF7694">
      <w:pPr>
        <w:pStyle w:val="CBDNormalNumber"/>
        <w:rPr>
          <w:lang w:val="en-US"/>
        </w:rPr>
      </w:pPr>
      <w:r>
        <w:t>The extensive relevant developments that had taken place at WHO between 2019 and 2022</w:t>
      </w:r>
      <w:r w:rsidRPr="00C1306A">
        <w:t xml:space="preserve"> </w:t>
      </w:r>
      <w:r>
        <w:t>are described i</w:t>
      </w:r>
      <w:r w:rsidR="00C1306A">
        <w:t>n d</w:t>
      </w:r>
      <w:r w:rsidR="00AB1A91">
        <w:t xml:space="preserve">ocuments </w:t>
      </w:r>
      <w:r w:rsidR="00570A93" w:rsidRPr="00570A93">
        <w:t>CBD/NP/MOP/4/8</w:t>
      </w:r>
      <w:r w:rsidR="00570A93">
        <w:t xml:space="preserve"> and CBD/NP/MOP/4/INF/</w:t>
      </w:r>
      <w:r w:rsidR="00E3497D">
        <w:t>4</w:t>
      </w:r>
      <w:r w:rsidR="0092168F">
        <w:t>.</w:t>
      </w:r>
      <w:r w:rsidR="00F87122">
        <w:t xml:space="preserve"> </w:t>
      </w:r>
      <w:r w:rsidR="00D32DB7">
        <w:t>F</w:t>
      </w:r>
      <w:r w:rsidR="00F87122">
        <w:t xml:space="preserve">ollowing the outbreak of the </w:t>
      </w:r>
      <w:r w:rsidR="00C1306A">
        <w:t>coronavirus</w:t>
      </w:r>
      <w:r w:rsidR="003F7EC5">
        <w:t xml:space="preserve"> disease</w:t>
      </w:r>
      <w:r w:rsidR="00C1306A">
        <w:t xml:space="preserve"> (</w:t>
      </w:r>
      <w:r w:rsidR="00F87122" w:rsidRPr="00A42B7A">
        <w:t>COVID-19</w:t>
      </w:r>
      <w:r w:rsidR="00C1306A">
        <w:t>)</w:t>
      </w:r>
      <w:r w:rsidR="00F87122" w:rsidRPr="00A42B7A">
        <w:t xml:space="preserve"> pandemic</w:t>
      </w:r>
      <w:r w:rsidR="00F87122">
        <w:t xml:space="preserve">, the </w:t>
      </w:r>
      <w:r w:rsidR="00CF1F15">
        <w:t>World Health Assembly had</w:t>
      </w:r>
      <w:proofErr w:type="gramStart"/>
      <w:r w:rsidR="00D32DB7">
        <w:t>,</w:t>
      </w:r>
      <w:r w:rsidR="00CF1F15">
        <w:t xml:space="preserve"> </w:t>
      </w:r>
      <w:r w:rsidR="00D32DB7">
        <w:t xml:space="preserve">in particular, </w:t>
      </w:r>
      <w:r w:rsidR="00CF1F15">
        <w:t>established</w:t>
      </w:r>
      <w:proofErr w:type="gramEnd"/>
      <w:r w:rsidR="00CF1F15">
        <w:t xml:space="preserve"> two distinct processes </w:t>
      </w:r>
      <w:r w:rsidR="005A4F36" w:rsidRPr="005A4F36">
        <w:t>to strengthen pandemic prevention, preparedness and response</w:t>
      </w:r>
      <w:r w:rsidR="00DB7F75">
        <w:t xml:space="preserve">, namely, </w:t>
      </w:r>
      <w:r w:rsidR="00D51664">
        <w:t xml:space="preserve">the </w:t>
      </w:r>
      <w:r w:rsidR="00D51664" w:rsidRPr="00D51664">
        <w:rPr>
          <w:lang w:val="en-US"/>
        </w:rPr>
        <w:t xml:space="preserve">Intergovernmental Negotiating Body to draft and negotiate a WHO convention, </w:t>
      </w:r>
      <w:r w:rsidR="00D51664" w:rsidRPr="00D51664">
        <w:rPr>
          <w:lang w:val="en-US"/>
        </w:rPr>
        <w:lastRenderedPageBreak/>
        <w:t>agreement or other international instrument on pandemic prevention, preparedness and response</w:t>
      </w:r>
      <w:r w:rsidR="00F23B66">
        <w:rPr>
          <w:lang w:val="en-US"/>
        </w:rPr>
        <w:t xml:space="preserve"> </w:t>
      </w:r>
      <w:r w:rsidR="00C96767">
        <w:rPr>
          <w:lang w:val="en-US"/>
        </w:rPr>
        <w:t xml:space="preserve">and the </w:t>
      </w:r>
      <w:r w:rsidR="00C96767" w:rsidRPr="00C96767">
        <w:t>Working Group on Amendments to the International Health Regulations (2005)</w:t>
      </w:r>
      <w:r w:rsidR="00C96767">
        <w:t>.</w:t>
      </w:r>
    </w:p>
    <w:p w14:paraId="6748815F" w14:textId="6C7848BB" w:rsidR="00C34D3D" w:rsidRDefault="006E2339" w:rsidP="006E2339">
      <w:pPr>
        <w:pStyle w:val="CBDH3"/>
      </w:pPr>
      <w:r>
        <w:t>1.</w:t>
      </w:r>
      <w:r>
        <w:tab/>
      </w:r>
      <w:r w:rsidR="00191028">
        <w:t xml:space="preserve">Intergovernmental Negotiating Body to draft and negotiate a WHO convention, agreement or other international instrument on pandemic prevention, preparedness and response </w:t>
      </w:r>
    </w:p>
    <w:p w14:paraId="0533C8B2" w14:textId="7F49711E" w:rsidR="00191028" w:rsidRDefault="00DB56D6" w:rsidP="00CF7694">
      <w:pPr>
        <w:pStyle w:val="CBDNormalNumber"/>
      </w:pPr>
      <w:r>
        <w:t xml:space="preserve">The </w:t>
      </w:r>
      <w:r w:rsidR="00AD4B85">
        <w:t>Intergovernmental Negotiating Body</w:t>
      </w:r>
      <w:r w:rsidR="004665A8">
        <w:t xml:space="preserve"> </w:t>
      </w:r>
      <w:r w:rsidR="00F62725">
        <w:t xml:space="preserve">held nine meetings </w:t>
      </w:r>
      <w:r w:rsidR="003359E1">
        <w:t xml:space="preserve">between February 2022 and May 2024 </w:t>
      </w:r>
      <w:r w:rsidR="00E176BE">
        <w:t>to draft and negotiate the WHO Pandemic Agreement. T</w:t>
      </w:r>
      <w:r w:rsidR="003359E1">
        <w:t>he outcomes of its work</w:t>
      </w:r>
      <w:r w:rsidR="001C006D">
        <w:t xml:space="preserve">, including the draft text of the WHO </w:t>
      </w:r>
      <w:r w:rsidR="009A29FE">
        <w:t>p</w:t>
      </w:r>
      <w:r w:rsidR="001C006D">
        <w:t xml:space="preserve">andemic </w:t>
      </w:r>
      <w:r w:rsidR="009A29FE">
        <w:t>a</w:t>
      </w:r>
      <w:r w:rsidR="001C006D">
        <w:t>greement, were</w:t>
      </w:r>
      <w:r w:rsidR="003359E1">
        <w:t xml:space="preserve"> </w:t>
      </w:r>
      <w:r w:rsidR="00E572C6">
        <w:t>submitted to the seventy-seventh World Health Assembly in May 2024</w:t>
      </w:r>
      <w:r w:rsidR="001C006D">
        <w:t xml:space="preserve"> (</w:t>
      </w:r>
      <w:r w:rsidR="00C541A6">
        <w:t xml:space="preserve">see </w:t>
      </w:r>
      <w:r w:rsidR="006F1409">
        <w:t xml:space="preserve">document </w:t>
      </w:r>
      <w:r w:rsidR="001C006D">
        <w:t>A77/10)</w:t>
      </w:r>
      <w:r w:rsidR="00E572C6">
        <w:t>.</w:t>
      </w:r>
      <w:r w:rsidR="00AD4B85">
        <w:t xml:space="preserve"> </w:t>
      </w:r>
      <w:r w:rsidR="00F71927">
        <w:t>The</w:t>
      </w:r>
      <w:r w:rsidR="001C006D">
        <w:t xml:space="preserve"> Intergovernmental Negotiating Body had not reached consensus on the text</w:t>
      </w:r>
      <w:r w:rsidR="002D0CB4">
        <w:t>.</w:t>
      </w:r>
    </w:p>
    <w:p w14:paraId="026C8A8C" w14:textId="5457E76B" w:rsidR="00DE2729" w:rsidRDefault="00FA0F69" w:rsidP="00CF7694">
      <w:pPr>
        <w:pStyle w:val="CBDNormalNumber"/>
      </w:pPr>
      <w:r>
        <w:t>Pursuant to that matter</w:t>
      </w:r>
      <w:r w:rsidR="00367D88">
        <w:t>,</w:t>
      </w:r>
      <w:r>
        <w:t xml:space="preserve"> </w:t>
      </w:r>
      <w:r w:rsidR="00367D88">
        <w:t>t</w:t>
      </w:r>
      <w:r w:rsidR="00265B8D">
        <w:t xml:space="preserve">he World Health Assembly adopted decision </w:t>
      </w:r>
      <w:r w:rsidR="00C04DB5">
        <w:t>WHA77(20) in which it decided to extend the mandate of the Intergovernmental Negotiating Body</w:t>
      </w:r>
      <w:r w:rsidR="00567100">
        <w:t xml:space="preserve"> to finish its work as soon as possible and submit its outcome for consideration by the seventy-eight</w:t>
      </w:r>
      <w:r w:rsidR="001A14DC">
        <w:t>h</w:t>
      </w:r>
      <w:r w:rsidR="00567100">
        <w:t xml:space="preserve"> World Health Assembly in 2025</w:t>
      </w:r>
      <w:r w:rsidR="00364C7D">
        <w:t>,</w:t>
      </w:r>
      <w:r w:rsidR="00567100">
        <w:t xml:space="preserve"> or earlier by a special session </w:t>
      </w:r>
      <w:r w:rsidR="00AD518A">
        <w:t>of the World Health Assembly</w:t>
      </w:r>
      <w:r w:rsidR="00A327DF">
        <w:t>,</w:t>
      </w:r>
      <w:r w:rsidR="00AD518A">
        <w:t xml:space="preserve"> if </w:t>
      </w:r>
      <w:proofErr w:type="gramStart"/>
      <w:r w:rsidR="00AD518A">
        <w:t>possible</w:t>
      </w:r>
      <w:proofErr w:type="gramEnd"/>
      <w:r w:rsidR="00AD518A">
        <w:t xml:space="preserve"> in 2024.</w:t>
      </w:r>
    </w:p>
    <w:p w14:paraId="7448BCE7" w14:textId="4EA13E48" w:rsidR="008F4080" w:rsidRDefault="004E35EC" w:rsidP="00CF7694">
      <w:pPr>
        <w:pStyle w:val="CBDNormalNumber"/>
      </w:pPr>
      <w:r>
        <w:t>The tenth meeting of the Intergovernmental Negotiating Body</w:t>
      </w:r>
      <w:r w:rsidR="002B55C4">
        <w:t>,</w:t>
      </w:r>
      <w:r>
        <w:t xml:space="preserve"> </w:t>
      </w:r>
      <w:r w:rsidR="001B645B">
        <w:t>to consider a draft workplan and meeting schedule</w:t>
      </w:r>
      <w:r w:rsidR="002B55C4">
        <w:t>,</w:t>
      </w:r>
      <w:r w:rsidR="001B645B">
        <w:t xml:space="preserve"> </w:t>
      </w:r>
      <w:r w:rsidR="005067EC">
        <w:t>was</w:t>
      </w:r>
      <w:r w:rsidR="001B645B">
        <w:t xml:space="preserve"> </w:t>
      </w:r>
      <w:r w:rsidR="008D03C2">
        <w:t>held on</w:t>
      </w:r>
      <w:r w:rsidR="001B645B">
        <w:t xml:space="preserve"> </w:t>
      </w:r>
      <w:r w:rsidR="006F28C8">
        <w:t xml:space="preserve">16 </w:t>
      </w:r>
      <w:r w:rsidR="00B56E44">
        <w:t>and</w:t>
      </w:r>
      <w:r w:rsidR="006F28C8">
        <w:t xml:space="preserve"> 17 July 2024</w:t>
      </w:r>
      <w:r w:rsidR="00053704">
        <w:t>.</w:t>
      </w:r>
      <w:r w:rsidR="001B645B">
        <w:t xml:space="preserve"> </w:t>
      </w:r>
      <w:r w:rsidR="00053704">
        <w:t>T</w:t>
      </w:r>
      <w:r w:rsidR="00A363F2">
        <w:t xml:space="preserve">he </w:t>
      </w:r>
      <w:r w:rsidR="001B645B">
        <w:t xml:space="preserve">holding of the </w:t>
      </w:r>
      <w:r w:rsidR="00A363F2">
        <w:t xml:space="preserve">eleventh meeting of the Intergovernmental Negotiating Body </w:t>
      </w:r>
      <w:r w:rsidR="00E621B4">
        <w:t>has been</w:t>
      </w:r>
      <w:r w:rsidR="00A363F2">
        <w:t xml:space="preserve"> </w:t>
      </w:r>
      <w:r w:rsidR="001B645B">
        <w:t xml:space="preserve">planned </w:t>
      </w:r>
      <w:r w:rsidR="00A363F2">
        <w:t>for</w:t>
      </w:r>
      <w:r w:rsidR="00E8526C">
        <w:t xml:space="preserve"> </w:t>
      </w:r>
      <w:r w:rsidR="005A407D">
        <w:t xml:space="preserve">the period </w:t>
      </w:r>
      <w:r w:rsidR="001F7B2E">
        <w:t xml:space="preserve">from </w:t>
      </w:r>
      <w:r w:rsidR="005701B5">
        <w:t xml:space="preserve">9 to 20 September 2024 and the </w:t>
      </w:r>
      <w:r w:rsidR="00053704">
        <w:t xml:space="preserve">holding of the </w:t>
      </w:r>
      <w:r w:rsidR="005701B5">
        <w:t xml:space="preserve">twelfth meeting </w:t>
      </w:r>
      <w:r w:rsidR="0029073E">
        <w:t>from</w:t>
      </w:r>
      <w:r w:rsidR="005701B5">
        <w:t xml:space="preserve"> 4 to 15 November 2024.</w:t>
      </w:r>
    </w:p>
    <w:p w14:paraId="6C7200DA" w14:textId="719D8DD7" w:rsidR="00902470" w:rsidRDefault="000F2E4E" w:rsidP="00CF7694">
      <w:pPr>
        <w:pStyle w:val="CBDNormalNumber"/>
      </w:pPr>
      <w:r>
        <w:t>According to the draft workplan presented to the tenth meeting of the Intergovernmental Negotiating Body (A/INB/10/3</w:t>
      </w:r>
      <w:r w:rsidR="00856F3B">
        <w:t xml:space="preserve"> Rev.1</w:t>
      </w:r>
      <w:r>
        <w:t xml:space="preserve">), </w:t>
      </w:r>
      <w:r w:rsidR="00902470">
        <w:t xml:space="preserve">negotiations would continue </w:t>
      </w:r>
      <w:proofErr w:type="gramStart"/>
      <w:r w:rsidR="00902470">
        <w:t>on the basis of</w:t>
      </w:r>
      <w:proofErr w:type="gramEnd"/>
      <w:r w:rsidR="00902470">
        <w:t xml:space="preserve"> </w:t>
      </w:r>
      <w:r w:rsidR="00B54142">
        <w:t xml:space="preserve">the text of the proposal for the WHO </w:t>
      </w:r>
      <w:r w:rsidR="00314AFF">
        <w:t>p</w:t>
      </w:r>
      <w:r w:rsidR="00B54142">
        <w:t xml:space="preserve">andemic </w:t>
      </w:r>
      <w:r w:rsidR="00314AFF">
        <w:t>a</w:t>
      </w:r>
      <w:r w:rsidR="00B54142">
        <w:t xml:space="preserve">greement contained in the appendix to document A77/10. </w:t>
      </w:r>
      <w:r w:rsidR="004C4BB9">
        <w:t>That proposal includes text highlighted in green</w:t>
      </w:r>
      <w:r w:rsidR="00F371DD">
        <w:t>,</w:t>
      </w:r>
      <w:r w:rsidR="007849CD">
        <w:t xml:space="preserve"> signifying text for which initial agreement </w:t>
      </w:r>
      <w:r w:rsidR="00E902ED">
        <w:t>had been</w:t>
      </w:r>
      <w:r w:rsidR="007849CD">
        <w:t xml:space="preserve"> reached</w:t>
      </w:r>
      <w:r w:rsidR="00F371DD">
        <w:t>;</w:t>
      </w:r>
      <w:r w:rsidR="004C4BB9">
        <w:t xml:space="preserve"> </w:t>
      </w:r>
      <w:r w:rsidR="007849CD">
        <w:t>text highlighted in yellow</w:t>
      </w:r>
      <w:r w:rsidR="00E56F92">
        <w:t>,</w:t>
      </w:r>
      <w:r w:rsidR="007849CD">
        <w:t xml:space="preserve"> signifying text for which initial convergence </w:t>
      </w:r>
      <w:r w:rsidR="00E902ED">
        <w:t>had been</w:t>
      </w:r>
      <w:r w:rsidR="007849CD">
        <w:t xml:space="preserve"> reached</w:t>
      </w:r>
      <w:r w:rsidR="00F371DD">
        <w:t>;</w:t>
      </w:r>
      <w:r w:rsidR="00E902ED">
        <w:t xml:space="preserve"> </w:t>
      </w:r>
      <w:r w:rsidR="00BB21BC">
        <w:t>text with no highlighting</w:t>
      </w:r>
      <w:r w:rsidR="00F371DD">
        <w:t>,</w:t>
      </w:r>
      <w:r w:rsidR="00BB21BC">
        <w:t xml:space="preserve"> signifying text for which no convergence </w:t>
      </w:r>
      <w:r w:rsidR="00503DE9">
        <w:t>had been</w:t>
      </w:r>
      <w:r w:rsidR="00BB21BC">
        <w:t xml:space="preserve"> reached</w:t>
      </w:r>
      <w:r w:rsidR="00F371DD">
        <w:t>;</w:t>
      </w:r>
      <w:r w:rsidR="00BB21BC">
        <w:t xml:space="preserve"> and text in square brackets</w:t>
      </w:r>
      <w:r w:rsidR="00E56F92">
        <w:t>,</w:t>
      </w:r>
      <w:r w:rsidR="00BB21BC">
        <w:t xml:space="preserve"> signifying text for which there were divergent views.</w:t>
      </w:r>
    </w:p>
    <w:p w14:paraId="3B62E080" w14:textId="1ADF21D5" w:rsidR="00D04CEE" w:rsidRDefault="0063180D" w:rsidP="00CF7694">
      <w:pPr>
        <w:pStyle w:val="CBDNormalNumber"/>
      </w:pPr>
      <w:r>
        <w:t>The draft workplan provide</w:t>
      </w:r>
      <w:r w:rsidR="00F83123">
        <w:t>d</w:t>
      </w:r>
      <w:r>
        <w:t xml:space="preserve"> that </w:t>
      </w:r>
      <w:r w:rsidR="000F2E4E">
        <w:t xml:space="preserve">the eleventh meeting of the Intergovernmental Negotiating Body would focus on </w:t>
      </w:r>
      <w:r w:rsidR="007C4251">
        <w:t>a</w:t>
      </w:r>
      <w:r w:rsidR="000F2E4E">
        <w:t>rticle 12 of the</w:t>
      </w:r>
      <w:r w:rsidR="00F83123">
        <w:t xml:space="preserve"> proposed WHO </w:t>
      </w:r>
      <w:r w:rsidR="007C4251">
        <w:t>p</w:t>
      </w:r>
      <w:r w:rsidR="00F83123">
        <w:t xml:space="preserve">andemic </w:t>
      </w:r>
      <w:r w:rsidR="007C4251">
        <w:t>a</w:t>
      </w:r>
      <w:r w:rsidR="00F83123">
        <w:t>greement</w:t>
      </w:r>
      <w:r w:rsidR="007C4251">
        <w:t xml:space="preserve">, which </w:t>
      </w:r>
      <w:r w:rsidR="00F83123">
        <w:t xml:space="preserve">addresses </w:t>
      </w:r>
      <w:r w:rsidR="00E012C4">
        <w:t>p</w:t>
      </w:r>
      <w:r w:rsidR="00CD2337">
        <w:t xml:space="preserve">athogen </w:t>
      </w:r>
      <w:r w:rsidR="00E012C4">
        <w:t>a</w:t>
      </w:r>
      <w:r w:rsidR="00CD2337">
        <w:t xml:space="preserve">ccess and </w:t>
      </w:r>
      <w:r w:rsidR="00C150C0">
        <w:t>b</w:t>
      </w:r>
      <w:r w:rsidR="00CD2337">
        <w:t>enefit-</w:t>
      </w:r>
      <w:r w:rsidR="00C150C0">
        <w:t>s</w:t>
      </w:r>
      <w:r w:rsidR="00CD2337">
        <w:t xml:space="preserve">haring </w:t>
      </w:r>
      <w:r w:rsidR="00C150C0">
        <w:t>s</w:t>
      </w:r>
      <w:r w:rsidR="00CD2337" w:rsidRPr="001F76F1">
        <w:t>ystem</w:t>
      </w:r>
      <w:r w:rsidR="00CD2337">
        <w:t xml:space="preserve">. </w:t>
      </w:r>
      <w:r w:rsidR="00E703D4">
        <w:t>R</w:t>
      </w:r>
      <w:r w:rsidR="007A0B95">
        <w:t>ecogni</w:t>
      </w:r>
      <w:r w:rsidR="00E703D4">
        <w:t>zing</w:t>
      </w:r>
      <w:r w:rsidR="007A0B95">
        <w:t xml:space="preserve"> that the text </w:t>
      </w:r>
      <w:r w:rsidR="00A8252C">
        <w:t>i</w:t>
      </w:r>
      <w:r w:rsidR="007A0B95">
        <w:t>s still under negotiation</w:t>
      </w:r>
      <w:r w:rsidR="00D71DCA">
        <w:t xml:space="preserve">, </w:t>
      </w:r>
      <w:r w:rsidR="00553902">
        <w:t xml:space="preserve">the language in article 12 (1), as reflected in </w:t>
      </w:r>
      <w:r w:rsidR="00E06EA2">
        <w:t xml:space="preserve">the appendix </w:t>
      </w:r>
      <w:r w:rsidR="00146F08">
        <w:t xml:space="preserve">to </w:t>
      </w:r>
      <w:r w:rsidR="00553902">
        <w:t>document A77/10</w:t>
      </w:r>
      <w:r w:rsidR="004C0963">
        <w:t xml:space="preserve">, provides that </w:t>
      </w:r>
      <w:r w:rsidR="00B833AE">
        <w:t xml:space="preserve">the parties to the WHO pandemic agreement would establish </w:t>
      </w:r>
      <w:r w:rsidR="00E80881">
        <w:t>a multilateral access and benefit-sharing system for pathogens with pandemic potential, referred to as the WHO pathogen access and benefit-sharing system</w:t>
      </w:r>
      <w:r w:rsidR="0072368C">
        <w:t>.</w:t>
      </w:r>
      <w:r w:rsidR="00F40F44">
        <w:t xml:space="preserve"> </w:t>
      </w:r>
      <w:r w:rsidR="00FA3EC8">
        <w:t>The text provides that the provisions governing this system</w:t>
      </w:r>
      <w:r w:rsidR="00737A7D">
        <w:t xml:space="preserve"> would be developed and agreed to through a further instrument</w:t>
      </w:r>
      <w:r w:rsidR="009E670C">
        <w:t xml:space="preserve">, </w:t>
      </w:r>
      <w:r w:rsidR="00652F63">
        <w:t xml:space="preserve">lists </w:t>
      </w:r>
      <w:r w:rsidR="006518B7">
        <w:t>elements that would need to be addressed in the system (</w:t>
      </w:r>
      <w:r w:rsidR="002127F6">
        <w:t>a</w:t>
      </w:r>
      <w:r w:rsidR="006518B7">
        <w:t>rt</w:t>
      </w:r>
      <w:r w:rsidR="002127F6">
        <w:t>icle</w:t>
      </w:r>
      <w:r w:rsidR="006518B7">
        <w:t xml:space="preserve"> 12</w:t>
      </w:r>
      <w:r w:rsidR="002127F6">
        <w:t xml:space="preserve"> </w:t>
      </w:r>
      <w:r w:rsidR="006518B7">
        <w:t xml:space="preserve">(3)) and </w:t>
      </w:r>
      <w:r w:rsidR="002E3116">
        <w:t>sets out</w:t>
      </w:r>
      <w:r w:rsidR="003E2659">
        <w:t xml:space="preserve"> some minimum provisions on access and benefit-sharing that would be part of the </w:t>
      </w:r>
      <w:r w:rsidR="00CF7A81">
        <w:t>instrument (</w:t>
      </w:r>
      <w:r w:rsidR="00907B24">
        <w:t>a</w:t>
      </w:r>
      <w:r w:rsidR="00CF7A81">
        <w:t>rt. 12</w:t>
      </w:r>
      <w:r w:rsidR="00907B24">
        <w:t xml:space="preserve"> </w:t>
      </w:r>
      <w:r w:rsidR="00CF7A81">
        <w:t>(4)).</w:t>
      </w:r>
    </w:p>
    <w:p w14:paraId="268A9C30" w14:textId="18EF7597" w:rsidR="00352191" w:rsidRDefault="00D04CEE" w:rsidP="00CF7694">
      <w:pPr>
        <w:pStyle w:val="CBDNormalNumber"/>
      </w:pPr>
      <w:r>
        <w:t xml:space="preserve">Article 12 indicates that </w:t>
      </w:r>
      <w:r w:rsidR="00144454">
        <w:t>the</w:t>
      </w:r>
      <w:r w:rsidR="00D34CFA">
        <w:t xml:space="preserve"> </w:t>
      </w:r>
      <w:r w:rsidR="00AC2B95">
        <w:t xml:space="preserve">WHO </w:t>
      </w:r>
      <w:r w:rsidR="00D56D70">
        <w:t>p</w:t>
      </w:r>
      <w:r w:rsidR="00AC2B95">
        <w:t xml:space="preserve">athogen </w:t>
      </w:r>
      <w:r w:rsidR="00D56D70">
        <w:t>a</w:t>
      </w:r>
      <w:r w:rsidR="00AC2B95">
        <w:t xml:space="preserve">ccess and </w:t>
      </w:r>
      <w:r w:rsidR="00D56D70">
        <w:t>b</w:t>
      </w:r>
      <w:r w:rsidR="00AC2B95">
        <w:t>enefit-</w:t>
      </w:r>
      <w:r w:rsidR="00D56D70">
        <w:t>s</w:t>
      </w:r>
      <w:r w:rsidR="00AC2B95">
        <w:t xml:space="preserve">haring </w:t>
      </w:r>
      <w:r w:rsidR="00D56D70">
        <w:t>s</w:t>
      </w:r>
      <w:r w:rsidR="00AC2B95">
        <w:t xml:space="preserve">ystem </w:t>
      </w:r>
      <w:r w:rsidR="00144454">
        <w:t>should be developed</w:t>
      </w:r>
      <w:r w:rsidR="00737A7D">
        <w:t xml:space="preserve"> </w:t>
      </w:r>
      <w:r w:rsidR="00E85CC7">
        <w:t>with a view to it</w:t>
      </w:r>
      <w:r w:rsidR="0025561B">
        <w:t>s</w:t>
      </w:r>
      <w:r w:rsidR="00E85CC7">
        <w:t xml:space="preserve"> being recognized </w:t>
      </w:r>
      <w:r w:rsidR="000D343C">
        <w:t xml:space="preserve">or </w:t>
      </w:r>
      <w:r w:rsidR="008B7E3D">
        <w:t xml:space="preserve">to </w:t>
      </w:r>
      <w:r w:rsidR="00076FDF">
        <w:t xml:space="preserve">its </w:t>
      </w:r>
      <w:r w:rsidR="000D343C">
        <w:t>already being considered a specialized international access and benefit-sharing instrument within the meaning of Article 4</w:t>
      </w:r>
      <w:r w:rsidR="004C1D82">
        <w:t xml:space="preserve"> </w:t>
      </w:r>
      <w:r w:rsidR="00D757EA">
        <w:t xml:space="preserve">(4)  </w:t>
      </w:r>
      <w:r w:rsidR="000D343C">
        <w:t xml:space="preserve"> of the Nagoya Protocol. </w:t>
      </w:r>
      <w:r w:rsidR="000F2E4E">
        <w:t xml:space="preserve"> </w:t>
      </w:r>
    </w:p>
    <w:p w14:paraId="3AEEED26" w14:textId="5DD38F29" w:rsidR="00A06A1A" w:rsidRDefault="0025090B" w:rsidP="0025090B">
      <w:pPr>
        <w:pStyle w:val="CBDH3"/>
      </w:pPr>
      <w:r>
        <w:t>2.</w:t>
      </w:r>
      <w:r>
        <w:tab/>
      </w:r>
      <w:r w:rsidR="00EF03B3" w:rsidRPr="009B7732">
        <w:t>Working Group</w:t>
      </w:r>
      <w:r w:rsidR="00EF03B3">
        <w:t xml:space="preserve"> on Amendments to the International Health Regulations (2005) </w:t>
      </w:r>
    </w:p>
    <w:p w14:paraId="58EEAC82" w14:textId="35B83233" w:rsidR="00260D2F" w:rsidRDefault="00CC51F3" w:rsidP="00CF7694">
      <w:pPr>
        <w:pStyle w:val="CBDNormalNumber"/>
      </w:pPr>
      <w:r>
        <w:t xml:space="preserve">The Working Group on Amendments to the </w:t>
      </w:r>
      <w:r w:rsidR="00E02D52">
        <w:t>International Health Regulations (2005) met eight times</w:t>
      </w:r>
      <w:r w:rsidR="00685856">
        <w:t xml:space="preserve"> between </w:t>
      </w:r>
      <w:r w:rsidR="00BA3CE6">
        <w:t>November 2022 and April</w:t>
      </w:r>
      <w:r w:rsidR="008F3458">
        <w:t>/May</w:t>
      </w:r>
      <w:r w:rsidR="00BA3CE6">
        <w:t xml:space="preserve"> 2024. </w:t>
      </w:r>
      <w:r w:rsidR="00A06A1A">
        <w:t>A c</w:t>
      </w:r>
      <w:r w:rsidR="00EF03B3">
        <w:t xml:space="preserve">ompilation of proposed amendments to the International Health Regulations </w:t>
      </w:r>
      <w:r w:rsidR="00D42CFE">
        <w:t xml:space="preserve">(2005) </w:t>
      </w:r>
      <w:r w:rsidR="00DC58FD">
        <w:t xml:space="preserve">was </w:t>
      </w:r>
      <w:r w:rsidR="00EF03B3">
        <w:t xml:space="preserve">published in </w:t>
      </w:r>
      <w:r w:rsidR="7B1737AA">
        <w:t>the</w:t>
      </w:r>
      <w:r w:rsidR="00EF03B3">
        <w:t xml:space="preserve"> </w:t>
      </w:r>
      <w:r w:rsidR="00022B06">
        <w:t>fourth quarter</w:t>
      </w:r>
      <w:r w:rsidR="00EF03B3">
        <w:t xml:space="preserve"> </w:t>
      </w:r>
      <w:r w:rsidR="58A30AE4">
        <w:t>of</w:t>
      </w:r>
      <w:r w:rsidR="00EF03B3">
        <w:t xml:space="preserve"> 2022</w:t>
      </w:r>
      <w:r w:rsidR="003A15C9">
        <w:t xml:space="preserve">. </w:t>
      </w:r>
      <w:r w:rsidR="0007152F">
        <w:t>Among</w:t>
      </w:r>
      <w:r w:rsidR="00614DA7">
        <w:t xml:space="preserve"> t</w:t>
      </w:r>
      <w:r w:rsidR="008E506C">
        <w:t>he</w:t>
      </w:r>
      <w:r w:rsidR="00614DA7">
        <w:t xml:space="preserve"> submissions were</w:t>
      </w:r>
      <w:r w:rsidR="008E506C">
        <w:t xml:space="preserve"> propos</w:t>
      </w:r>
      <w:r w:rsidR="00614DA7">
        <w:t>als</w:t>
      </w:r>
      <w:r w:rsidR="008E506C">
        <w:t xml:space="preserve"> </w:t>
      </w:r>
      <w:r w:rsidR="00614DA7">
        <w:t>to</w:t>
      </w:r>
      <w:r w:rsidR="008E506C">
        <w:t xml:space="preserve"> include</w:t>
      </w:r>
      <w:r w:rsidR="00614DA7">
        <w:t xml:space="preserve"> text </w:t>
      </w:r>
      <w:r w:rsidR="00613F26">
        <w:t xml:space="preserve">regarding access and benefit-sharing and </w:t>
      </w:r>
      <w:r w:rsidR="00893483">
        <w:t>genetic</w:t>
      </w:r>
      <w:r w:rsidR="002B59F3">
        <w:t xml:space="preserve"> se</w:t>
      </w:r>
      <w:r w:rsidR="00893483">
        <w:t>quence data.</w:t>
      </w:r>
    </w:p>
    <w:p w14:paraId="2B8919D9" w14:textId="1EB43C7B" w:rsidR="00EF03B3" w:rsidRDefault="00896F96" w:rsidP="00CF7694">
      <w:pPr>
        <w:pStyle w:val="CBDNormalNumber"/>
      </w:pPr>
      <w:r>
        <w:t>While t</w:t>
      </w:r>
      <w:r w:rsidR="001B780E">
        <w:t xml:space="preserve">he </w:t>
      </w:r>
      <w:r w:rsidR="00892901">
        <w:t>Working Group did not reach consensus on a package of targeted amendments to the International Health Regulations (2005)</w:t>
      </w:r>
      <w:r>
        <w:t xml:space="preserve">, </w:t>
      </w:r>
      <w:r w:rsidR="005052DB">
        <w:t xml:space="preserve">a </w:t>
      </w:r>
      <w:r w:rsidR="001A7A21">
        <w:t>“</w:t>
      </w:r>
      <w:r w:rsidR="00190197">
        <w:t>b</w:t>
      </w:r>
      <w:r w:rsidR="00172FD3">
        <w:t>ureau’s proposed text</w:t>
      </w:r>
      <w:r w:rsidR="001A7A21">
        <w:t>”</w:t>
      </w:r>
      <w:r w:rsidR="00EF03B3">
        <w:t xml:space="preserve"> </w:t>
      </w:r>
      <w:r w:rsidR="001B780E">
        <w:t>w</w:t>
      </w:r>
      <w:r w:rsidR="008C6BE6">
        <w:t>as</w:t>
      </w:r>
      <w:r w:rsidR="00EF03B3">
        <w:t xml:space="preserve"> submitted to </w:t>
      </w:r>
      <w:r w:rsidR="4AD84B87">
        <w:t>the</w:t>
      </w:r>
      <w:r w:rsidR="00EF03B3">
        <w:t xml:space="preserve"> </w:t>
      </w:r>
      <w:r w:rsidR="00B8390C">
        <w:t>Seventy-seventh</w:t>
      </w:r>
      <w:r w:rsidR="00EF03B3">
        <w:t xml:space="preserve"> World Health Assembly</w:t>
      </w:r>
      <w:r w:rsidR="008C6BE6">
        <w:t xml:space="preserve"> for its consideration</w:t>
      </w:r>
      <w:r w:rsidR="001B780E">
        <w:t>.</w:t>
      </w:r>
    </w:p>
    <w:p w14:paraId="7CF5A5D3" w14:textId="6A3901D6" w:rsidR="00747B09" w:rsidRPr="006811B1" w:rsidRDefault="00093B9D" w:rsidP="00CF7694">
      <w:pPr>
        <w:pStyle w:val="CBDNormalNumber"/>
      </w:pPr>
      <w:r w:rsidRPr="006811B1">
        <w:lastRenderedPageBreak/>
        <w:t xml:space="preserve">The </w:t>
      </w:r>
      <w:r w:rsidR="00691E4F" w:rsidRPr="006811B1">
        <w:t>Seventy-seventh</w:t>
      </w:r>
      <w:r w:rsidRPr="006811B1">
        <w:t xml:space="preserve"> World Health Assembly</w:t>
      </w:r>
      <w:r w:rsidR="00D676BF" w:rsidRPr="006811B1">
        <w:t xml:space="preserve"> adopted amendments to </w:t>
      </w:r>
      <w:r w:rsidRPr="006811B1">
        <w:t>the International Health Regulations (2005)</w:t>
      </w:r>
      <w:r w:rsidR="00190197">
        <w:t>,</w:t>
      </w:r>
      <w:r w:rsidR="00EB621D" w:rsidRPr="006811B1">
        <w:t xml:space="preserve"> as contained in the annex to resolution </w:t>
      </w:r>
      <w:r w:rsidR="002A4428">
        <w:t>WHA</w:t>
      </w:r>
      <w:r w:rsidR="00EB621D" w:rsidRPr="006811B1">
        <w:t>77.17</w:t>
      </w:r>
      <w:r w:rsidR="00D676BF" w:rsidRPr="006811B1">
        <w:t>.</w:t>
      </w:r>
      <w:r w:rsidR="00441651" w:rsidRPr="006811B1">
        <w:t xml:space="preserve"> The final amendments do not include</w:t>
      </w:r>
      <w:r w:rsidR="0068374B" w:rsidRPr="006811B1">
        <w:t xml:space="preserve"> specific provisions </w:t>
      </w:r>
      <w:r w:rsidR="00441651" w:rsidRPr="006811B1">
        <w:t xml:space="preserve">on </w:t>
      </w:r>
      <w:r w:rsidR="00B95C65" w:rsidRPr="006811B1">
        <w:t>genetic sequence data</w:t>
      </w:r>
      <w:r w:rsidR="0068374B" w:rsidRPr="006811B1">
        <w:t xml:space="preserve">; however, the amendments do </w:t>
      </w:r>
      <w:r w:rsidR="00EF00A8" w:rsidRPr="006811B1">
        <w:t xml:space="preserve">address the issue of equity, </w:t>
      </w:r>
      <w:r w:rsidR="00D574E0">
        <w:t>for example,</w:t>
      </w:r>
      <w:r w:rsidR="00EF00A8" w:rsidRPr="006811B1">
        <w:t xml:space="preserve"> </w:t>
      </w:r>
      <w:r w:rsidR="004620E8">
        <w:t>a</w:t>
      </w:r>
      <w:r w:rsidR="002E6C15" w:rsidRPr="006811B1">
        <w:t>rticle 13 has been amended so that it no longer addresses simply</w:t>
      </w:r>
      <w:r w:rsidR="004620E8">
        <w:t xml:space="preserve"> the </w:t>
      </w:r>
      <w:r w:rsidR="00E13A8C" w:rsidRPr="006811B1">
        <w:t>public health response but</w:t>
      </w:r>
      <w:r w:rsidR="004240CF">
        <w:t>, instead,</w:t>
      </w:r>
      <w:r w:rsidR="002C77C5">
        <w:t xml:space="preserve"> addresses</w:t>
      </w:r>
      <w:r w:rsidR="009E2B0C">
        <w:t xml:space="preserve"> </w:t>
      </w:r>
      <w:r w:rsidR="002C77C5">
        <w:t xml:space="preserve">the </w:t>
      </w:r>
      <w:r w:rsidR="00E13A8C" w:rsidRPr="006811B1">
        <w:t>public health response, including equitable access to relevant health products</w:t>
      </w:r>
      <w:r w:rsidR="00EF00A8" w:rsidRPr="006811B1">
        <w:t xml:space="preserve">. </w:t>
      </w:r>
    </w:p>
    <w:p w14:paraId="00BA42A4" w14:textId="43CDD733" w:rsidR="00152845" w:rsidRDefault="00C04043" w:rsidP="00CF7694">
      <w:pPr>
        <w:pStyle w:val="CBDNormalNumber"/>
      </w:pPr>
      <w:r w:rsidRPr="00E920D4">
        <w:t>T</w:t>
      </w:r>
      <w:r w:rsidR="00EF00A8" w:rsidRPr="00E920D4">
        <w:t>he amendments will enter into force</w:t>
      </w:r>
      <w:r w:rsidR="00861C47" w:rsidRPr="00E920D4">
        <w:t xml:space="preserve"> for all members</w:t>
      </w:r>
      <w:r w:rsidR="003B4A93">
        <w:t xml:space="preserve"> of </w:t>
      </w:r>
      <w:r w:rsidR="00083452">
        <w:t xml:space="preserve">WHO </w:t>
      </w:r>
      <w:r w:rsidR="00861C47" w:rsidRPr="00E920D4">
        <w:t xml:space="preserve"> </w:t>
      </w:r>
      <w:r w:rsidR="00152845" w:rsidRPr="00E920D4">
        <w:t xml:space="preserve">24 months after notice </w:t>
      </w:r>
      <w:r w:rsidR="00150978" w:rsidRPr="00E920D4">
        <w:t xml:space="preserve">has been given </w:t>
      </w:r>
      <w:r w:rsidR="001405E8" w:rsidRPr="00E920D4">
        <w:t>of their adoption by the World Health Assembly</w:t>
      </w:r>
      <w:r w:rsidR="00CC618C">
        <w:t>,</w:t>
      </w:r>
      <w:r w:rsidR="001405E8" w:rsidRPr="00E920D4">
        <w:t xml:space="preserve"> </w:t>
      </w:r>
      <w:r w:rsidR="00BB6847" w:rsidRPr="00E920D4">
        <w:t xml:space="preserve">except for such members </w:t>
      </w:r>
      <w:r w:rsidR="00ED28C4">
        <w:t>as</w:t>
      </w:r>
      <w:r w:rsidR="00BB6847" w:rsidRPr="00E920D4">
        <w:t xml:space="preserve"> may notify the Director-General of rejection or reservations to the amendments within </w:t>
      </w:r>
      <w:r w:rsidR="00540201" w:rsidRPr="00E920D4">
        <w:t>18 months from the date of</w:t>
      </w:r>
      <w:r w:rsidR="00BB6847" w:rsidRPr="00E920D4">
        <w:t xml:space="preserve"> the notice.</w:t>
      </w:r>
    </w:p>
    <w:p w14:paraId="1BFE14BB" w14:textId="4AC598EB" w:rsidR="00765860" w:rsidRPr="00FC3F33" w:rsidRDefault="0002030C" w:rsidP="0025090B">
      <w:pPr>
        <w:pStyle w:val="CBDH2"/>
      </w:pPr>
      <w:r>
        <w:t>G</w:t>
      </w:r>
      <w:r w:rsidR="00765860" w:rsidRPr="00FC3F33">
        <w:t>.</w:t>
      </w:r>
      <w:r w:rsidR="00765860" w:rsidRPr="00FC3F33">
        <w:tab/>
        <w:t>World Intellectual Property Organization</w:t>
      </w:r>
    </w:p>
    <w:p w14:paraId="7D6E1396" w14:textId="19883D99" w:rsidR="00765860" w:rsidRPr="00FC3F33" w:rsidRDefault="00A84B56" w:rsidP="00CF7694">
      <w:pPr>
        <w:pStyle w:val="CBDNormalNumber"/>
      </w:pPr>
      <w:r w:rsidRPr="00FC3F33">
        <w:t>The Secretariat of the Convention regularly exchanges information with the World Intellectual Property Organization (WIPO). In the context of the Nagoya Protocol, the Secretariat is following the ongoing process of the WIPO Intergovernmental Committee on Intellectual Property and Genetic Resources, Traditional Knowledge and Folklore.</w:t>
      </w:r>
    </w:p>
    <w:p w14:paraId="55ED0856" w14:textId="2D01A608" w:rsidR="000407F5" w:rsidRPr="00FC3F33" w:rsidRDefault="000407F5" w:rsidP="00CF7694">
      <w:pPr>
        <w:pStyle w:val="CBDNormalNumber"/>
      </w:pPr>
      <w:r w:rsidRPr="00FC3F33">
        <w:t xml:space="preserve">The forty-seventh session of the </w:t>
      </w:r>
      <w:bookmarkStart w:id="5" w:name="_Hlk176975479"/>
      <w:r w:rsidR="000373C6" w:rsidRPr="000373C6">
        <w:rPr>
          <w:lang w:val="en-US"/>
        </w:rPr>
        <w:t>Intergovernmental Committee</w:t>
      </w:r>
      <w:r w:rsidR="000373C6">
        <w:rPr>
          <w:lang w:val="en-US"/>
        </w:rPr>
        <w:t xml:space="preserve"> </w:t>
      </w:r>
      <w:bookmarkEnd w:id="5"/>
      <w:r w:rsidRPr="00FC3F33">
        <w:t xml:space="preserve">was held in </w:t>
      </w:r>
      <w:r w:rsidR="00A90B73" w:rsidRPr="00FC3F33">
        <w:t>June 2023</w:t>
      </w:r>
      <w:r w:rsidR="000373C6">
        <w:t>.</w:t>
      </w:r>
      <w:r w:rsidR="00CC618C">
        <w:t xml:space="preserve"> </w:t>
      </w:r>
      <w:r w:rsidR="00F32201">
        <w:t xml:space="preserve"> </w:t>
      </w:r>
      <w:r w:rsidR="000373C6">
        <w:t>T</w:t>
      </w:r>
      <w:r w:rsidR="00EA6D14" w:rsidRPr="00FC3F33">
        <w:t xml:space="preserve">he </w:t>
      </w:r>
      <w:r w:rsidR="008B5422" w:rsidRPr="00FC3F33">
        <w:t>forty-eight</w:t>
      </w:r>
      <w:r w:rsidR="005458E1" w:rsidRPr="00FC3F33">
        <w:t>h</w:t>
      </w:r>
      <w:r w:rsidR="00706B93" w:rsidRPr="00FC3F33">
        <w:t xml:space="preserve"> session </w:t>
      </w:r>
      <w:r w:rsidR="00F32201">
        <w:t xml:space="preserve">of the </w:t>
      </w:r>
      <w:r w:rsidR="00F32201" w:rsidRPr="00F32201">
        <w:rPr>
          <w:lang w:val="en-US"/>
        </w:rPr>
        <w:t xml:space="preserve">Intergovernmental Committee </w:t>
      </w:r>
      <w:r w:rsidR="00F32201">
        <w:rPr>
          <w:lang w:val="en-US"/>
        </w:rPr>
        <w:t xml:space="preserve">was held </w:t>
      </w:r>
      <w:r w:rsidR="00706B93" w:rsidRPr="00FC3F33">
        <w:t>in November 2023</w:t>
      </w:r>
      <w:r w:rsidR="008A36A9">
        <w:t xml:space="preserve">, </w:t>
      </w:r>
      <w:r w:rsidR="00706B93" w:rsidRPr="00FC3F33">
        <w:t xml:space="preserve">the forty-ninth session in </w:t>
      </w:r>
      <w:r w:rsidR="009F4BED" w:rsidRPr="00FC3F33">
        <w:t>December 2023</w:t>
      </w:r>
      <w:r w:rsidR="008E057D">
        <w:t xml:space="preserve"> and </w:t>
      </w:r>
      <w:r w:rsidR="00AD0AC2" w:rsidRPr="00FC3F33">
        <w:t>a</w:t>
      </w:r>
      <w:r w:rsidR="009F4BED" w:rsidRPr="00FC3F33">
        <w:t xml:space="preserve"> </w:t>
      </w:r>
      <w:r w:rsidR="008E057D">
        <w:t>s</w:t>
      </w:r>
      <w:r w:rsidR="00C30261" w:rsidRPr="00FC3F33">
        <w:t xml:space="preserve">pecial </w:t>
      </w:r>
      <w:r w:rsidR="008E057D">
        <w:t>s</w:t>
      </w:r>
      <w:r w:rsidR="00C30261" w:rsidRPr="00FC3F33">
        <w:t>ession in September 2023</w:t>
      </w:r>
      <w:r w:rsidR="00185497" w:rsidRPr="00FC3F33">
        <w:t xml:space="preserve">. The </w:t>
      </w:r>
      <w:r w:rsidR="0039109D">
        <w:t>s</w:t>
      </w:r>
      <w:r w:rsidR="00185497" w:rsidRPr="00FC3F33">
        <w:t xml:space="preserve">pecial </w:t>
      </w:r>
      <w:r w:rsidR="0039109D">
        <w:t>s</w:t>
      </w:r>
      <w:r w:rsidR="00185497" w:rsidRPr="00FC3F33">
        <w:t>ession</w:t>
      </w:r>
      <w:r w:rsidR="008B5422" w:rsidRPr="00FC3F33">
        <w:t xml:space="preserve"> result</w:t>
      </w:r>
      <w:r w:rsidR="00AC2671" w:rsidRPr="00FC3F33">
        <w:t>ed</w:t>
      </w:r>
      <w:r w:rsidR="008B5422" w:rsidRPr="00FC3F33">
        <w:t xml:space="preserve"> </w:t>
      </w:r>
      <w:r w:rsidR="00AC2671" w:rsidRPr="00FC3F33">
        <w:t>in</w:t>
      </w:r>
      <w:r w:rsidR="008B5422" w:rsidRPr="00FC3F33">
        <w:t xml:space="preserve"> a</w:t>
      </w:r>
      <w:r w:rsidR="00AC2671" w:rsidRPr="00FC3F33">
        <w:t xml:space="preserve"> revised</w:t>
      </w:r>
      <w:r w:rsidR="008B5422" w:rsidRPr="00FC3F33">
        <w:t xml:space="preserve"> text for a new </w:t>
      </w:r>
      <w:r w:rsidR="00AC2671" w:rsidRPr="00FC3F33">
        <w:t>t</w:t>
      </w:r>
      <w:r w:rsidR="008B5422" w:rsidRPr="00FC3F33">
        <w:t>reaty</w:t>
      </w:r>
      <w:r w:rsidR="0011119F">
        <w:t>, which</w:t>
      </w:r>
      <w:r w:rsidR="00AF63E8" w:rsidRPr="00FC3F33">
        <w:t xml:space="preserve"> was considered at </w:t>
      </w:r>
      <w:r w:rsidR="00486C3B" w:rsidRPr="00FC3F33">
        <w:t xml:space="preserve">the Diplomatic Conference </w:t>
      </w:r>
      <w:bookmarkStart w:id="6" w:name="_Hlk176978330"/>
      <w:r w:rsidR="000D5AF5" w:rsidRPr="00FC3F33">
        <w:t>to conclude an International Legal Instrument Relating to Intellectual Property,</w:t>
      </w:r>
      <w:r w:rsidR="00486C3B" w:rsidRPr="00FC3F33">
        <w:t xml:space="preserve"> Genetic Resources and Traditional Knowledge</w:t>
      </w:r>
      <w:r w:rsidR="007653A4" w:rsidRPr="00FC3F33">
        <w:t xml:space="preserve"> </w:t>
      </w:r>
      <w:r w:rsidR="000D5AF5" w:rsidRPr="00FC3F33">
        <w:t xml:space="preserve">Associated with Genetic Resources </w:t>
      </w:r>
      <w:bookmarkEnd w:id="6"/>
      <w:r w:rsidR="007653A4" w:rsidRPr="00FC3F33">
        <w:t>in May 2024</w:t>
      </w:r>
      <w:r w:rsidR="00EF1885" w:rsidRPr="00FC3F33">
        <w:t xml:space="preserve">. </w:t>
      </w:r>
      <w:r w:rsidR="0019753E" w:rsidRPr="00FC3F33">
        <w:t>On 24 May 2024, t</w:t>
      </w:r>
      <w:r w:rsidR="00EF1885" w:rsidRPr="00FC3F33">
        <w:t xml:space="preserve">he Diplomatic Conference adopted </w:t>
      </w:r>
      <w:r w:rsidR="0019753E" w:rsidRPr="00FC3F33">
        <w:t xml:space="preserve">the </w:t>
      </w:r>
      <w:r w:rsidR="008763EA">
        <w:t xml:space="preserve">World Intellectual Property Organization </w:t>
      </w:r>
      <w:r w:rsidR="0019753E" w:rsidRPr="00FC3F33">
        <w:t>Treaty on Intellectual Property, Genetic Resources and Associated Traditional Knowledge.</w:t>
      </w:r>
      <w:r w:rsidR="009618CB" w:rsidRPr="00FC3F33">
        <w:rPr>
          <w:rStyle w:val="FootnoteReference"/>
        </w:rPr>
        <w:footnoteReference w:id="10"/>
      </w:r>
    </w:p>
    <w:p w14:paraId="2A397A6C" w14:textId="334B48EA" w:rsidR="004654A2" w:rsidRDefault="00860BAB" w:rsidP="00CF7694">
      <w:pPr>
        <w:pStyle w:val="CBDNormalNumber"/>
      </w:pPr>
      <w:r w:rsidRPr="00FC3F33">
        <w:t xml:space="preserve">The </w:t>
      </w:r>
      <w:r w:rsidR="00470463">
        <w:t>main</w:t>
      </w:r>
      <w:r w:rsidR="00B5658E" w:rsidRPr="00FC3F33">
        <w:t xml:space="preserve"> </w:t>
      </w:r>
      <w:r w:rsidRPr="00FC3F33">
        <w:t>provisio</w:t>
      </w:r>
      <w:r w:rsidR="008860DB" w:rsidRPr="00FC3F33">
        <w:t>n</w:t>
      </w:r>
      <w:r w:rsidR="00AB38DA" w:rsidRPr="00FC3F33">
        <w:t xml:space="preserve"> of the Treaty is </w:t>
      </w:r>
      <w:r w:rsidR="00BE3172">
        <w:t xml:space="preserve">contained in </w:t>
      </w:r>
      <w:r w:rsidR="00AB38DA" w:rsidRPr="00FC3F33">
        <w:t>Article 3</w:t>
      </w:r>
      <w:r w:rsidRPr="00FC3F33">
        <w:t xml:space="preserve"> on </w:t>
      </w:r>
      <w:r w:rsidR="00E828F5">
        <w:t xml:space="preserve">the </w:t>
      </w:r>
      <w:r w:rsidRPr="00FC3F33">
        <w:t>disclosure requirement</w:t>
      </w:r>
      <w:r w:rsidR="003B0379" w:rsidRPr="00FC3F33">
        <w:t xml:space="preserve"> for patent applications</w:t>
      </w:r>
      <w:r w:rsidR="00D35CD1" w:rsidRPr="00FC3F33">
        <w:t>.</w:t>
      </w:r>
      <w:r w:rsidR="009B22ED" w:rsidRPr="00FC3F33">
        <w:t xml:space="preserve"> </w:t>
      </w:r>
      <w:r w:rsidR="00882169" w:rsidRPr="00FC3F33">
        <w:t xml:space="preserve">Under the article, Parties to the Treaty are to require applicants to disclose certain information where the claimed invention </w:t>
      </w:r>
      <w:r w:rsidR="00DE0B0D" w:rsidRPr="00FC3F33">
        <w:t>in a patent application is based on genetic resources or</w:t>
      </w:r>
      <w:r w:rsidR="00A34397">
        <w:t xml:space="preserve"> </w:t>
      </w:r>
      <w:r w:rsidR="00DE0B0D" w:rsidRPr="00FC3F33">
        <w:t>on traditional</w:t>
      </w:r>
      <w:r w:rsidR="00DE0B0D">
        <w:t xml:space="preserve"> knowledge associated with genetic resources</w:t>
      </w:r>
      <w:r w:rsidR="003C4A7F">
        <w:t xml:space="preserve">. In the case of </w:t>
      </w:r>
      <w:r w:rsidR="00FE1273">
        <w:t>inventions based on genetic resources, the information to be disclosed is</w:t>
      </w:r>
      <w:r w:rsidR="00FE3F4A">
        <w:t xml:space="preserve"> </w:t>
      </w:r>
      <w:r w:rsidR="002A11EC">
        <w:t>the</w:t>
      </w:r>
      <w:r w:rsidR="00FE3F4A">
        <w:t xml:space="preserve"> </w:t>
      </w:r>
      <w:r w:rsidR="002A11EC">
        <w:t>country of origin of the genetic resources</w:t>
      </w:r>
      <w:r w:rsidR="00FE1273">
        <w:t>. In the case of inventions based on traditional knowledge associated with genetic resources</w:t>
      </w:r>
      <w:r w:rsidR="002A11EC">
        <w:t>,</w:t>
      </w:r>
      <w:r w:rsidR="002B2F5A">
        <w:t xml:space="preserve"> the information to be disclosed is</w:t>
      </w:r>
      <w:r w:rsidR="002A11EC">
        <w:t xml:space="preserve"> the indigenous</w:t>
      </w:r>
      <w:r w:rsidR="00FE73BD">
        <w:t xml:space="preserve"> peoples or local community who provided the traditional knowledge associated with genetic resources</w:t>
      </w:r>
      <w:r w:rsidR="002B2F5A">
        <w:t xml:space="preserve">. In both cases, </w:t>
      </w:r>
      <w:r w:rsidR="00FE73BD">
        <w:t>where the</w:t>
      </w:r>
      <w:r w:rsidR="002B2F5A">
        <w:t xml:space="preserve"> information</w:t>
      </w:r>
      <w:r w:rsidR="00FE73BD">
        <w:t xml:space="preserve"> </w:t>
      </w:r>
      <w:r w:rsidR="002B2F5A">
        <w:t>is</w:t>
      </w:r>
      <w:r w:rsidR="00FE73BD">
        <w:t xml:space="preserve"> not known,</w:t>
      </w:r>
      <w:r w:rsidR="00171ACF">
        <w:t xml:space="preserve"> </w:t>
      </w:r>
      <w:r w:rsidR="00A2237D">
        <w:t>the applicant is to disclosure</w:t>
      </w:r>
      <w:r w:rsidR="00FE73BD">
        <w:t xml:space="preserve"> the source of the genetic </w:t>
      </w:r>
      <w:proofErr w:type="gramStart"/>
      <w:r w:rsidR="00FE73BD">
        <w:t>resources</w:t>
      </w:r>
      <w:proofErr w:type="gramEnd"/>
      <w:r w:rsidR="00FE73BD">
        <w:t xml:space="preserve"> or </w:t>
      </w:r>
      <w:r w:rsidR="00AD3813">
        <w:t xml:space="preserve">the source of </w:t>
      </w:r>
      <w:r w:rsidR="002E6047">
        <w:t xml:space="preserve">the </w:t>
      </w:r>
      <w:r w:rsidR="00FE73BD">
        <w:t>traditional knowledge associated with genetic resources</w:t>
      </w:r>
      <w:r w:rsidR="004D35CB">
        <w:t xml:space="preserve"> (Articles 3.1 and 3.2)</w:t>
      </w:r>
      <w:r w:rsidR="00DE0B0D">
        <w:t>.</w:t>
      </w:r>
      <w:r w:rsidR="00FE3F4A">
        <w:t xml:space="preserve"> </w:t>
      </w:r>
      <w:r w:rsidR="00C743D6">
        <w:t>In cases w</w:t>
      </w:r>
      <w:r w:rsidR="00FE3F4A">
        <w:t>here none of this</w:t>
      </w:r>
      <w:r w:rsidR="00A76749">
        <w:t xml:space="preserve"> information</w:t>
      </w:r>
      <w:r w:rsidR="00FE3F4A">
        <w:t xml:space="preserve"> is known to the applicant, </w:t>
      </w:r>
      <w:r w:rsidR="004D35CB">
        <w:t>Parties are to require the applicant to make a declaration to that effect, affirming that the content of the declaration is true and correct to the best knowledge of the applicant (Article 3.3).</w:t>
      </w:r>
      <w:r w:rsidR="00DE0B0D">
        <w:t xml:space="preserve"> </w:t>
      </w:r>
    </w:p>
    <w:p w14:paraId="265056C3" w14:textId="67B3D6F1" w:rsidR="00E7155A" w:rsidRDefault="00902E7F" w:rsidP="00CF7694">
      <w:pPr>
        <w:pStyle w:val="CBDNormalNumber"/>
      </w:pPr>
      <w:r>
        <w:t xml:space="preserve">In </w:t>
      </w:r>
      <w:r w:rsidR="00F84C80">
        <w:t>Article 2 of the Treaty</w:t>
      </w:r>
      <w:r>
        <w:t>,</w:t>
      </w:r>
      <w:r w:rsidR="00F84C80">
        <w:t xml:space="preserve"> “based on” </w:t>
      </w:r>
      <w:r>
        <w:t xml:space="preserve">is defined </w:t>
      </w:r>
      <w:r w:rsidR="003570DB">
        <w:t>to mean</w:t>
      </w:r>
      <w:r w:rsidR="00F84C80">
        <w:t xml:space="preserve"> “</w:t>
      </w:r>
      <w:r w:rsidR="003570DB" w:rsidRPr="003570DB">
        <w:t>that the genetic resources and/or traditional knowledge associated with genetic resources must have been necessary for the claimed invention, and that the claimed invention must depend on the specific properties of the genetic resources and/or on the traditional knowledge associated with genetic resources</w:t>
      </w:r>
      <w:r w:rsidR="00F84C80">
        <w:t>”</w:t>
      </w:r>
      <w:r w:rsidR="00EE3734">
        <w:t>.</w:t>
      </w:r>
      <w:r w:rsidR="001B284A">
        <w:t xml:space="preserve"> </w:t>
      </w:r>
      <w:r w:rsidR="00D507BC">
        <w:t>In the same article, it is</w:t>
      </w:r>
      <w:r w:rsidR="00D0332D">
        <w:t xml:space="preserve"> </w:t>
      </w:r>
      <w:r w:rsidR="00AE265B">
        <w:t>state</w:t>
      </w:r>
      <w:r w:rsidR="00D507BC">
        <w:t>d</w:t>
      </w:r>
      <w:r w:rsidR="00AE265B">
        <w:t xml:space="preserve"> that</w:t>
      </w:r>
      <w:r w:rsidR="00D0332D">
        <w:t xml:space="preserve"> “</w:t>
      </w:r>
      <w:r w:rsidR="00CC616E">
        <w:t>‘</w:t>
      </w:r>
      <w:r w:rsidR="00806D4E">
        <w:t>[</w:t>
      </w:r>
      <w:r w:rsidR="00D0332D">
        <w:t>s</w:t>
      </w:r>
      <w:r w:rsidR="00806D4E">
        <w:t>]</w:t>
      </w:r>
      <w:proofErr w:type="spellStart"/>
      <w:r w:rsidR="00D0332D">
        <w:t>ource</w:t>
      </w:r>
      <w:proofErr w:type="spellEnd"/>
      <w:r w:rsidR="00D0332D">
        <w:t xml:space="preserve"> of genetic resources</w:t>
      </w:r>
      <w:r w:rsidR="00CA7FFA">
        <w:t>’</w:t>
      </w:r>
      <w:r w:rsidR="00AE265B">
        <w:t xml:space="preserve"> refers to </w:t>
      </w:r>
      <w:r w:rsidR="00AE265B" w:rsidRPr="00AE265B">
        <w:t xml:space="preserve">any source from which the applicant has obtained the genetic resources, such as a research </w:t>
      </w:r>
      <w:proofErr w:type="spellStart"/>
      <w:r w:rsidR="00AE265B" w:rsidRPr="00AE265B">
        <w:t>center</w:t>
      </w:r>
      <w:proofErr w:type="spellEnd"/>
      <w:r w:rsidR="00AE265B" w:rsidRPr="00AE265B">
        <w:t xml:space="preserve">, gene bank, </w:t>
      </w:r>
      <w:r w:rsidR="0067461B">
        <w:t>I</w:t>
      </w:r>
      <w:r w:rsidR="00AE265B" w:rsidRPr="00AE265B">
        <w:t xml:space="preserve">ndigenous </w:t>
      </w:r>
      <w:r w:rsidR="0067461B">
        <w:t>P</w:t>
      </w:r>
      <w:r w:rsidR="00AE265B" w:rsidRPr="00AE265B">
        <w:t>eoples and local communities, the Multilateral System of the International Treaty on Plant Genetic Resources for Food and Agriculture, or any other ex situ collection or depository of genetic resources</w:t>
      </w:r>
      <w:r w:rsidR="00F6319E">
        <w:t>”</w:t>
      </w:r>
      <w:r w:rsidR="00AE265B" w:rsidRPr="00AE265B">
        <w:t>.</w:t>
      </w:r>
      <w:r w:rsidR="00E05BE3">
        <w:t xml:space="preserve"> </w:t>
      </w:r>
      <w:r w:rsidR="00806D4E">
        <w:t xml:space="preserve">Also in Article 2, </w:t>
      </w:r>
      <w:r w:rsidR="00E05BE3">
        <w:t>“</w:t>
      </w:r>
      <w:r w:rsidR="00186472">
        <w:t>[</w:t>
      </w:r>
      <w:r w:rsidR="00E05BE3">
        <w:t>s</w:t>
      </w:r>
      <w:r w:rsidR="00186472">
        <w:t>]</w:t>
      </w:r>
      <w:proofErr w:type="spellStart"/>
      <w:r w:rsidR="00E05BE3">
        <w:t>ource</w:t>
      </w:r>
      <w:proofErr w:type="spellEnd"/>
      <w:r w:rsidR="00E05BE3">
        <w:t xml:space="preserve"> of traditional knowledge associated with genetic resources” </w:t>
      </w:r>
      <w:r w:rsidR="00F05ABE">
        <w:t xml:space="preserve">is defined </w:t>
      </w:r>
      <w:r w:rsidR="00E05BE3">
        <w:t xml:space="preserve">to mean </w:t>
      </w:r>
      <w:r w:rsidR="00A416BA">
        <w:t>“</w:t>
      </w:r>
      <w:r w:rsidR="00E05BE3">
        <w:t>any</w:t>
      </w:r>
      <w:r w:rsidR="00647D63" w:rsidRPr="00647D63">
        <w:t xml:space="preserve"> source from which the applicant has obtained the traditional knowledge associated with genetic resources, such as scientific literature, publicly accessible databases, patent applications and patent publications</w:t>
      </w:r>
      <w:r w:rsidR="00A416BA">
        <w:t>”</w:t>
      </w:r>
      <w:r w:rsidR="00647D63">
        <w:t>.</w:t>
      </w:r>
    </w:p>
    <w:p w14:paraId="576EE41F" w14:textId="7949BCE1" w:rsidR="00A6260C" w:rsidRDefault="00A6260C" w:rsidP="00CF7694">
      <w:pPr>
        <w:pStyle w:val="CBDNormalNumber"/>
      </w:pPr>
      <w:r>
        <w:lastRenderedPageBreak/>
        <w:t xml:space="preserve">Article 3.5 provides that Parties are not to place an obligation on their patent offices </w:t>
      </w:r>
      <w:r w:rsidR="00693C55">
        <w:t>“</w:t>
      </w:r>
      <w:r>
        <w:t>to verify the authenticity of the disclosure</w:t>
      </w:r>
      <w:r w:rsidR="00693C55">
        <w:t>”</w:t>
      </w:r>
      <w:r w:rsidR="00D93224">
        <w:t>,</w:t>
      </w:r>
      <w:r>
        <w:t xml:space="preserve"> while Article 3.6 </w:t>
      </w:r>
      <w:r w:rsidR="00693C55">
        <w:t>provides</w:t>
      </w:r>
      <w:r>
        <w:t xml:space="preserve"> that each Party is to </w:t>
      </w:r>
      <w:r w:rsidR="000936A5">
        <w:t>“</w:t>
      </w:r>
      <w:r>
        <w:t xml:space="preserve">make the </w:t>
      </w:r>
      <w:r w:rsidR="00546900">
        <w:t>information disclosed available in accordance with patent procedures, without prejudice to the protection of confidential information</w:t>
      </w:r>
      <w:r w:rsidR="000936A5">
        <w:t>”</w:t>
      </w:r>
      <w:r w:rsidR="00546900">
        <w:t>.</w:t>
      </w:r>
    </w:p>
    <w:p w14:paraId="6AD928DA" w14:textId="24E1FCBC" w:rsidR="00AB38DA" w:rsidRDefault="00AB38DA" w:rsidP="00CF7694">
      <w:pPr>
        <w:pStyle w:val="CBDNormalNumber"/>
      </w:pPr>
      <w:r w:rsidRPr="005474C1">
        <w:t xml:space="preserve">Article 8 </w:t>
      </w:r>
      <w:r w:rsidR="00546900" w:rsidRPr="005474C1">
        <w:t>of the Treaty</w:t>
      </w:r>
      <w:r w:rsidR="000936A5">
        <w:t xml:space="preserve"> </w:t>
      </w:r>
      <w:r w:rsidR="00546900" w:rsidRPr="005474C1">
        <w:t>addresse</w:t>
      </w:r>
      <w:r w:rsidR="00894F7F">
        <w:t>s</w:t>
      </w:r>
      <w:r w:rsidRPr="005474C1">
        <w:t xml:space="preserve"> </w:t>
      </w:r>
      <w:r w:rsidR="00416E12">
        <w:t xml:space="preserve"> </w:t>
      </w:r>
      <w:r w:rsidR="00894F7F">
        <w:t>“</w:t>
      </w:r>
      <w:r w:rsidR="00894F7F" w:rsidRPr="005474C1">
        <w:t>review</w:t>
      </w:r>
      <w:r w:rsidR="00894F7F">
        <w:t xml:space="preserve">” </w:t>
      </w:r>
      <w:r w:rsidR="00416E12">
        <w:t xml:space="preserve">and </w:t>
      </w:r>
      <w:r w:rsidR="005474C1" w:rsidRPr="005474C1">
        <w:t xml:space="preserve"> provides</w:t>
      </w:r>
      <w:r w:rsidR="005474C1">
        <w:t xml:space="preserve"> that the Parties </w:t>
      </w:r>
      <w:r w:rsidR="00B10C4A">
        <w:t>“</w:t>
      </w:r>
      <w:r w:rsidR="005474C1">
        <w:t xml:space="preserve">commit to a review </w:t>
      </w:r>
      <w:r w:rsidR="005474C1" w:rsidRPr="005474C1">
        <w:t>of the scope and contents of th</w:t>
      </w:r>
      <w:r w:rsidR="005474C1">
        <w:t>e</w:t>
      </w:r>
      <w:r w:rsidR="005474C1" w:rsidRPr="005474C1">
        <w:t xml:space="preserve"> Treaty, addressing issues such as the possible extension of the disclosure requirement in Article 3 to other areas of intellectual property and to derivatives and addressing other issues arising from new and emerging technologies that are relevant for the application of th</w:t>
      </w:r>
      <w:r w:rsidR="005474C1">
        <w:t>e</w:t>
      </w:r>
      <w:r w:rsidR="005474C1" w:rsidRPr="005474C1">
        <w:t xml:space="preserve"> Treaty, four years after the entry into force of th</w:t>
      </w:r>
      <w:r w:rsidR="005474C1">
        <w:t>e</w:t>
      </w:r>
      <w:r w:rsidR="005474C1" w:rsidRPr="005474C1">
        <w:t xml:space="preserve"> Treaty</w:t>
      </w:r>
      <w:r w:rsidR="0031719C">
        <w:t>”</w:t>
      </w:r>
      <w:r w:rsidR="005474C1">
        <w:t>.</w:t>
      </w:r>
    </w:p>
    <w:p w14:paraId="3CE03112" w14:textId="1FC200D8" w:rsidR="00FE2ACC" w:rsidRDefault="001C1A7F" w:rsidP="00CF7694">
      <w:pPr>
        <w:pStyle w:val="CBDNormalNumber"/>
      </w:pPr>
      <w:r>
        <w:t>In t</w:t>
      </w:r>
      <w:r w:rsidR="00FE2ACC">
        <w:t>he preamble to the Treaty</w:t>
      </w:r>
      <w:r w:rsidR="00B95EED">
        <w:t>, it is</w:t>
      </w:r>
      <w:r w:rsidR="00FE2ACC">
        <w:t xml:space="preserve"> recognize</w:t>
      </w:r>
      <w:r w:rsidR="00B95EED">
        <w:t>d</w:t>
      </w:r>
      <w:r w:rsidR="00FE2ACC">
        <w:t xml:space="preserve"> that </w:t>
      </w:r>
      <w:r w:rsidR="00453465">
        <w:t>“[</w:t>
      </w:r>
      <w:r w:rsidR="00FE2ACC">
        <w:t>the</w:t>
      </w:r>
      <w:r w:rsidR="00E80DA9">
        <w:t>]</w:t>
      </w:r>
      <w:r w:rsidR="00FE2ACC">
        <w:t xml:space="preserve"> Treaty and other international instruments related to genetic resources and traditional knowledge associated with resources should be mutually supportive</w:t>
      </w:r>
      <w:r w:rsidR="00E80DA9">
        <w:t>”</w:t>
      </w:r>
      <w:r w:rsidR="00FE2ACC">
        <w:t xml:space="preserve">. This is </w:t>
      </w:r>
      <w:r w:rsidR="00407272">
        <w:t>reinforced in Article 7 of the Treaty</w:t>
      </w:r>
      <w:r w:rsidR="00E80DA9">
        <w:t>, in</w:t>
      </w:r>
      <w:r w:rsidR="00407272">
        <w:t xml:space="preserve"> which </w:t>
      </w:r>
      <w:r w:rsidR="00E80DA9">
        <w:t xml:space="preserve">it is </w:t>
      </w:r>
      <w:r w:rsidR="00407272">
        <w:t>state</w:t>
      </w:r>
      <w:r w:rsidR="00E80DA9">
        <w:t>d</w:t>
      </w:r>
      <w:r w:rsidR="00407272">
        <w:t xml:space="preserve"> that </w:t>
      </w:r>
      <w:r w:rsidR="005701EF">
        <w:t>“[</w:t>
      </w:r>
      <w:r w:rsidR="00407272">
        <w:t>the</w:t>
      </w:r>
      <w:r w:rsidR="005701EF">
        <w:t>]</w:t>
      </w:r>
      <w:r w:rsidR="00407272">
        <w:t xml:space="preserve"> Treaty shall be implemented in a mutually supportive manner with other international agreements relevant to </w:t>
      </w:r>
      <w:r w:rsidR="00010682">
        <w:t>[</w:t>
      </w:r>
      <w:r w:rsidR="00407272">
        <w:t>the</w:t>
      </w:r>
      <w:r w:rsidR="005701EF">
        <w:t>]</w:t>
      </w:r>
      <w:r w:rsidR="00407272">
        <w:t xml:space="preserve"> Treaty</w:t>
      </w:r>
      <w:r w:rsidR="005701EF">
        <w:t>”</w:t>
      </w:r>
      <w:r w:rsidR="00407272">
        <w:t>.</w:t>
      </w:r>
    </w:p>
    <w:p w14:paraId="0D543462" w14:textId="70A27D94" w:rsidR="00EC1DC4" w:rsidRDefault="00B4719E" w:rsidP="00CF7694">
      <w:pPr>
        <w:pStyle w:val="CBDNormalNumber"/>
      </w:pPr>
      <w:r>
        <w:t xml:space="preserve">The Treaty will enter into force three months after </w:t>
      </w:r>
      <w:r w:rsidR="00B42026">
        <w:t>the deposit of 15 instruments of ratification or accession</w:t>
      </w:r>
      <w:r w:rsidR="00853909">
        <w:t xml:space="preserve"> (Article 17).</w:t>
      </w:r>
    </w:p>
    <w:p w14:paraId="1CE05095" w14:textId="6168AE6D" w:rsidR="00970FDB" w:rsidRDefault="00970FDB" w:rsidP="00CF7694">
      <w:pPr>
        <w:pStyle w:val="CBDNormalNumber"/>
      </w:pPr>
      <w:r>
        <w:t xml:space="preserve">The Secretariat of the Convention participated in the </w:t>
      </w:r>
      <w:r w:rsidR="00433DB7">
        <w:t>s</w:t>
      </w:r>
      <w:r w:rsidRPr="00E17994">
        <w:t xml:space="preserve">pecial </w:t>
      </w:r>
      <w:r w:rsidR="00433DB7">
        <w:t>s</w:t>
      </w:r>
      <w:r w:rsidRPr="00E17994">
        <w:t>ession of the Intergovernmental Committee on Intellectual Property and Genetic Resources, Traditional Knowledge and Folklore</w:t>
      </w:r>
      <w:r>
        <w:t xml:space="preserve"> in September 2023 and the Diplomatic Conference </w:t>
      </w:r>
      <w:r w:rsidR="003C046F" w:rsidRPr="003C046F">
        <w:rPr>
          <w:lang w:val="en-US"/>
        </w:rPr>
        <w:t xml:space="preserve">to conclude an International Legal Instrument Relating to Intellectual Property, Genetic Resources and Traditional Knowledge Associated with Genetic Resources </w:t>
      </w:r>
      <w:r>
        <w:t>in May 2024</w:t>
      </w:r>
      <w:r w:rsidR="00D53D85">
        <w:t>,</w:t>
      </w:r>
      <w:r>
        <w:t xml:space="preserve"> at which opening remarks</w:t>
      </w:r>
      <w:r w:rsidRPr="007A5DCA">
        <w:t xml:space="preserve"> </w:t>
      </w:r>
      <w:r>
        <w:t>were provided</w:t>
      </w:r>
      <w:r w:rsidR="00BB07E3">
        <w:t xml:space="preserve"> </w:t>
      </w:r>
      <w:r w:rsidR="005D3551">
        <w:t>by the Convention Secretariat</w:t>
      </w:r>
      <w:r>
        <w:t>.</w:t>
      </w:r>
    </w:p>
    <w:p w14:paraId="2D8A5292" w14:textId="7705F118" w:rsidR="00970FDB" w:rsidRDefault="00875917" w:rsidP="00CF7694">
      <w:pPr>
        <w:pStyle w:val="CBDNormalNumber"/>
      </w:pPr>
      <w:r>
        <w:t>The</w:t>
      </w:r>
      <w:r w:rsidR="00321BA1">
        <w:t xml:space="preserve"> adoption of the Treaty on Intellectual Property, Genetic Resources and Associated Traditional Knowledge d</w:t>
      </w:r>
      <w:r w:rsidR="0069199C">
        <w:t>id</w:t>
      </w:r>
      <w:r w:rsidR="00321BA1">
        <w:t xml:space="preserve"> not end the mandate of the</w:t>
      </w:r>
      <w:r>
        <w:t xml:space="preserve"> I</w:t>
      </w:r>
      <w:r w:rsidR="00164AD1">
        <w:t>ntergovernmental Committee</w:t>
      </w:r>
      <w:r w:rsidR="00321BA1">
        <w:t xml:space="preserve">. </w:t>
      </w:r>
      <w:r w:rsidR="00970FDB">
        <w:t>At the fifty-</w:t>
      </w:r>
      <w:r w:rsidR="009550FA">
        <w:t>sixth</w:t>
      </w:r>
      <w:r w:rsidR="00970FDB">
        <w:t xml:space="preserve"> session of the General Assembly </w:t>
      </w:r>
      <w:r w:rsidR="0069199C">
        <w:t xml:space="preserve">of WIPO </w:t>
      </w:r>
      <w:r w:rsidR="00970FDB">
        <w:t xml:space="preserve">in </w:t>
      </w:r>
      <w:r w:rsidR="00970FDB" w:rsidRPr="004813AB">
        <w:t>July 202</w:t>
      </w:r>
      <w:r w:rsidR="007125C2">
        <w:t>3</w:t>
      </w:r>
      <w:r w:rsidR="00970FDB" w:rsidRPr="004813AB">
        <w:t>, the Assembly adopted a decision</w:t>
      </w:r>
      <w:r w:rsidR="00970FDB" w:rsidRPr="004813AB">
        <w:rPr>
          <w:rStyle w:val="FootnoteReference"/>
        </w:rPr>
        <w:footnoteReference w:id="11"/>
      </w:r>
      <w:r w:rsidR="00970FDB" w:rsidRPr="004813AB">
        <w:t xml:space="preserve"> </w:t>
      </w:r>
      <w:r w:rsidR="006D74B7">
        <w:t xml:space="preserve">in which </w:t>
      </w:r>
      <w:r w:rsidR="006E21AA">
        <w:t xml:space="preserve">it </w:t>
      </w:r>
      <w:r w:rsidR="00970FDB" w:rsidRPr="004813AB">
        <w:t>renew</w:t>
      </w:r>
      <w:r w:rsidR="007C1C78">
        <w:t>ed</w:t>
      </w:r>
      <w:r w:rsidR="00970FDB" w:rsidRPr="004813AB">
        <w:t xml:space="preserve"> the mandate of the </w:t>
      </w:r>
      <w:r w:rsidR="00BB30D0" w:rsidRPr="00BB30D0">
        <w:rPr>
          <w:lang w:val="en-US"/>
        </w:rPr>
        <w:t xml:space="preserve">Intergovernmental Committee </w:t>
      </w:r>
      <w:r w:rsidR="00A42B50" w:rsidRPr="004813AB">
        <w:t xml:space="preserve">for the </w:t>
      </w:r>
      <w:r w:rsidR="00BB30D0" w:rsidRPr="004813AB">
        <w:t xml:space="preserve">biennium </w:t>
      </w:r>
      <w:r w:rsidR="00497C2F" w:rsidRPr="004813AB">
        <w:t>2024</w:t>
      </w:r>
      <w:r w:rsidR="006920BB">
        <w:t>/</w:t>
      </w:r>
      <w:r w:rsidR="00497C2F" w:rsidRPr="004813AB">
        <w:t>2025</w:t>
      </w:r>
      <w:r w:rsidR="00D8015F">
        <w:t>,</w:t>
      </w:r>
      <w:r w:rsidR="00497C2F" w:rsidRPr="004813AB">
        <w:t xml:space="preserve"> agreeing</w:t>
      </w:r>
      <w:r w:rsidR="00970FDB" w:rsidRPr="004813AB">
        <w:t xml:space="preserve"> that the Committee w</w:t>
      </w:r>
      <w:r w:rsidR="00020552">
        <w:t>ould</w:t>
      </w:r>
      <w:r w:rsidR="00970FDB" w:rsidRPr="004813AB">
        <w:t xml:space="preserve"> continue </w:t>
      </w:r>
      <w:r w:rsidR="00E01929" w:rsidRPr="004813AB">
        <w:t>its work on the protection of</w:t>
      </w:r>
      <w:r w:rsidR="00970FDB" w:rsidRPr="004813AB">
        <w:t xml:space="preserve"> genetic resources</w:t>
      </w:r>
      <w:r w:rsidR="004813AB" w:rsidRPr="004813AB">
        <w:t>, traditional knowledge and traditional cultural expressions</w:t>
      </w:r>
      <w:r w:rsidR="00970FDB" w:rsidRPr="004813AB">
        <w:t>.</w:t>
      </w:r>
    </w:p>
    <w:p w14:paraId="1F0EC3DD" w14:textId="6A1A1F1F" w:rsidR="00765860" w:rsidRDefault="0025090B" w:rsidP="0025090B">
      <w:pPr>
        <w:pStyle w:val="CBDH1"/>
      </w:pPr>
      <w:r>
        <w:t>III.</w:t>
      </w:r>
      <w:r>
        <w:tab/>
      </w:r>
      <w:r w:rsidR="00765860">
        <w:t>Cooperation to support ratification, raise awareness and build capacity for implementation</w:t>
      </w:r>
    </w:p>
    <w:p w14:paraId="147CA88A" w14:textId="72B15F8C" w:rsidR="00765860" w:rsidRDefault="005F0FCB" w:rsidP="00CF7694">
      <w:pPr>
        <w:pStyle w:val="CBDNormalNumber"/>
      </w:pPr>
      <w:r>
        <w:t>The Secretariat of the Convention works with</w:t>
      </w:r>
      <w:r w:rsidR="00B350EE">
        <w:t xml:space="preserve"> </w:t>
      </w:r>
      <w:proofErr w:type="gramStart"/>
      <w:r>
        <w:t>a number of</w:t>
      </w:r>
      <w:proofErr w:type="gramEnd"/>
      <w:r>
        <w:t xml:space="preserve"> partners to support ratification of the Nagoya Protocol, raise awareness of the Protocol and build capacity for its implementation. </w:t>
      </w:r>
      <w:r w:rsidR="00417374" w:rsidRPr="00805809">
        <w:t>Some s</w:t>
      </w:r>
      <w:r w:rsidR="001A3213" w:rsidRPr="00805809">
        <w:t>pecific cooperative activities with partners are outlined below.</w:t>
      </w:r>
    </w:p>
    <w:p w14:paraId="2FFE04CB" w14:textId="20C655C5" w:rsidR="00765860" w:rsidRPr="00765860" w:rsidRDefault="00F63076" w:rsidP="0025090B">
      <w:pPr>
        <w:pStyle w:val="CBDH2"/>
      </w:pPr>
      <w:r>
        <w:t>A</w:t>
      </w:r>
      <w:r w:rsidR="00765860" w:rsidRPr="00765860">
        <w:t>.</w:t>
      </w:r>
      <w:r w:rsidR="00765860" w:rsidRPr="00765860">
        <w:tab/>
        <w:t>United Nations Environment P</w:t>
      </w:r>
      <w:r w:rsidR="00765860">
        <w:t>rogramme</w:t>
      </w:r>
    </w:p>
    <w:p w14:paraId="1995E895" w14:textId="5CA08433" w:rsidR="00953936" w:rsidRDefault="00953936" w:rsidP="00CF7694">
      <w:pPr>
        <w:pStyle w:val="CBDNormalNumber"/>
      </w:pPr>
      <w:r>
        <w:t xml:space="preserve">The </w:t>
      </w:r>
      <w:r w:rsidRPr="0091760F">
        <w:t xml:space="preserve">United Nations Environment Programme </w:t>
      </w:r>
      <w:r w:rsidR="004705A7">
        <w:t xml:space="preserve">(UNEP) </w:t>
      </w:r>
      <w:r w:rsidR="005B300C" w:rsidRPr="0091760F">
        <w:t>co</w:t>
      </w:r>
      <w:r w:rsidR="003E238E" w:rsidRPr="0091760F">
        <w:t>llaborat</w:t>
      </w:r>
      <w:r w:rsidR="00010682">
        <w:t>es</w:t>
      </w:r>
      <w:r w:rsidR="003E238E" w:rsidRPr="0091760F">
        <w:t xml:space="preserve"> with the Secretariat</w:t>
      </w:r>
      <w:r w:rsidR="00952C3C" w:rsidRPr="0091760F">
        <w:t xml:space="preserve"> </w:t>
      </w:r>
      <w:r w:rsidRPr="0091760F">
        <w:t xml:space="preserve">on </w:t>
      </w:r>
      <w:r w:rsidR="00952C3C" w:rsidRPr="0091760F">
        <w:t>the arrangement</w:t>
      </w:r>
      <w:r w:rsidR="00B01A85" w:rsidRPr="0091760F">
        <w:t xml:space="preserve">s </w:t>
      </w:r>
      <w:r w:rsidR="004705A7" w:rsidRPr="0091760F">
        <w:t>necessar</w:t>
      </w:r>
      <w:r w:rsidR="009A262E">
        <w:t>y</w:t>
      </w:r>
      <w:r w:rsidR="004705A7" w:rsidRPr="0091760F">
        <w:t xml:space="preserve"> </w:t>
      </w:r>
      <w:r w:rsidR="00CC7172" w:rsidRPr="0091760F">
        <w:t xml:space="preserve">to support </w:t>
      </w:r>
      <w:r w:rsidR="00A45F8E" w:rsidRPr="0091760F">
        <w:t xml:space="preserve">eligible </w:t>
      </w:r>
      <w:r w:rsidR="00CC7172" w:rsidRPr="0091760F">
        <w:t>Parties to the</w:t>
      </w:r>
      <w:r w:rsidR="000D1477" w:rsidRPr="0091760F">
        <w:t xml:space="preserve"> </w:t>
      </w:r>
      <w:r w:rsidR="000023B2" w:rsidRPr="0091760F">
        <w:t>Nagoya</w:t>
      </w:r>
      <w:r w:rsidR="00A45F8E" w:rsidRPr="0091760F">
        <w:t xml:space="preserve"> Protocol in </w:t>
      </w:r>
      <w:r w:rsidR="0091760F" w:rsidRPr="0091760F">
        <w:t>obtaining</w:t>
      </w:r>
      <w:r w:rsidR="000D1477" w:rsidRPr="0091760F">
        <w:t xml:space="preserve"> fund</w:t>
      </w:r>
      <w:r w:rsidR="0091760F" w:rsidRPr="0091760F">
        <w:t>s from</w:t>
      </w:r>
      <w:r w:rsidR="009A6886" w:rsidRPr="0091760F">
        <w:t xml:space="preserve"> the Global </w:t>
      </w:r>
      <w:r w:rsidR="00404104" w:rsidRPr="0091760F">
        <w:t>Environment</w:t>
      </w:r>
      <w:r w:rsidR="009A6886" w:rsidRPr="0091760F">
        <w:t xml:space="preserve"> </w:t>
      </w:r>
      <w:r w:rsidR="00404104" w:rsidRPr="0091760F">
        <w:t>Facility</w:t>
      </w:r>
      <w:r w:rsidR="000D1477" w:rsidRPr="0091760F">
        <w:t xml:space="preserve"> </w:t>
      </w:r>
      <w:r w:rsidR="0044412D" w:rsidRPr="0091760F">
        <w:t>for the</w:t>
      </w:r>
      <w:r w:rsidR="0044412D">
        <w:t xml:space="preserve"> preparation and submission of their first national repor</w:t>
      </w:r>
      <w:r w:rsidR="000023B2">
        <w:t>t</w:t>
      </w:r>
      <w:r w:rsidR="005976A9">
        <w:t>s</w:t>
      </w:r>
      <w:r w:rsidR="00A12EB9">
        <w:t xml:space="preserve"> on the implementation of the Protocol</w:t>
      </w:r>
      <w:r w:rsidR="006F65FF">
        <w:t>.</w:t>
      </w:r>
      <w:r w:rsidR="006F65FF">
        <w:rPr>
          <w:rStyle w:val="FootnoteReference"/>
        </w:rPr>
        <w:footnoteReference w:id="12"/>
      </w:r>
    </w:p>
    <w:p w14:paraId="0C416F08" w14:textId="45A48E7C" w:rsidR="00953936" w:rsidRDefault="00C25D48" w:rsidP="00CF7694">
      <w:pPr>
        <w:pStyle w:val="CBDNormalNumber"/>
      </w:pPr>
      <w:r>
        <w:t xml:space="preserve">A representative of </w:t>
      </w:r>
      <w:r w:rsidR="009A262E">
        <w:t xml:space="preserve">UNEP </w:t>
      </w:r>
      <w:r w:rsidR="00953936">
        <w:t>participated</w:t>
      </w:r>
      <w:r w:rsidR="00A12EB9">
        <w:t xml:space="preserve"> in the</w:t>
      </w:r>
      <w:r w:rsidR="00953936">
        <w:t xml:space="preserve"> </w:t>
      </w:r>
      <w:r w:rsidR="00E121BF">
        <w:t xml:space="preserve">fifth meeting of </w:t>
      </w:r>
      <w:r>
        <w:t xml:space="preserve">the </w:t>
      </w:r>
      <w:r w:rsidR="00614091">
        <w:t>I</w:t>
      </w:r>
      <w:r>
        <w:t xml:space="preserve">nformal </w:t>
      </w:r>
      <w:r w:rsidR="00614091">
        <w:t>A</w:t>
      </w:r>
      <w:r>
        <w:t xml:space="preserve">dvisory </w:t>
      </w:r>
      <w:r w:rsidR="00614091">
        <w:t>C</w:t>
      </w:r>
      <w:r>
        <w:t>ommittee</w:t>
      </w:r>
      <w:r w:rsidR="00953936">
        <w:t xml:space="preserve"> on </w:t>
      </w:r>
      <w:r w:rsidR="00614091">
        <w:t>C</w:t>
      </w:r>
      <w:r>
        <w:t>apacity-</w:t>
      </w:r>
      <w:r w:rsidR="0086547E">
        <w:t>b</w:t>
      </w:r>
      <w:r w:rsidR="00953936">
        <w:t xml:space="preserve">uilding </w:t>
      </w:r>
      <w:r w:rsidR="001A6F3B">
        <w:t>for</w:t>
      </w:r>
      <w:r w:rsidR="00953936">
        <w:t xml:space="preserve"> the </w:t>
      </w:r>
      <w:r w:rsidR="00614091">
        <w:t>I</w:t>
      </w:r>
      <w:r w:rsidR="00953936">
        <w:t>mplementation of the Nagoya Protocol</w:t>
      </w:r>
      <w:r w:rsidR="00E121BF" w:rsidRPr="00E121BF">
        <w:t xml:space="preserve"> </w:t>
      </w:r>
      <w:r w:rsidR="00E121BF">
        <w:t>in June 2023.</w:t>
      </w:r>
    </w:p>
    <w:p w14:paraId="152EB2D4" w14:textId="5EA940C2" w:rsidR="00765860" w:rsidRDefault="00F63076" w:rsidP="00602B6D">
      <w:pPr>
        <w:pStyle w:val="CBDH2"/>
      </w:pPr>
      <w:r>
        <w:lastRenderedPageBreak/>
        <w:t>B</w:t>
      </w:r>
      <w:r w:rsidR="00765860">
        <w:t>.</w:t>
      </w:r>
      <w:r w:rsidR="00765860">
        <w:tab/>
      </w:r>
      <w:r>
        <w:t xml:space="preserve">Secretariat </w:t>
      </w:r>
      <w:r w:rsidR="00596B4C">
        <w:t xml:space="preserve">of the Pacific Regional Environment Programme </w:t>
      </w:r>
    </w:p>
    <w:p w14:paraId="3E650E3B" w14:textId="23DE4B76" w:rsidR="007146BC" w:rsidRDefault="000D7CE9" w:rsidP="00CF7694">
      <w:pPr>
        <w:pStyle w:val="CBDNormalNumber"/>
      </w:pPr>
      <w:r>
        <w:t>A memorandum of understanding between the</w:t>
      </w:r>
      <w:r w:rsidRPr="000D7CE9">
        <w:t xml:space="preserve"> Secretariat of the Pacific Regional Environment Programme</w:t>
      </w:r>
      <w:r>
        <w:t xml:space="preserve"> and the Secretariat </w:t>
      </w:r>
      <w:r w:rsidR="007146BC">
        <w:t xml:space="preserve">of the Convention </w:t>
      </w:r>
      <w:r w:rsidR="00A2465D">
        <w:t>was</w:t>
      </w:r>
      <w:r>
        <w:t xml:space="preserve"> </w:t>
      </w:r>
      <w:r w:rsidR="00315FD5">
        <w:t xml:space="preserve">renewed at the margins of the </w:t>
      </w:r>
      <w:r w:rsidR="00CB1414">
        <w:t>fifteenth</w:t>
      </w:r>
      <w:r w:rsidR="00315FD5">
        <w:t xml:space="preserve"> meeting of the Conference of the Parties in December 2022.</w:t>
      </w:r>
      <w:r>
        <w:t xml:space="preserve"> </w:t>
      </w:r>
    </w:p>
    <w:p w14:paraId="21D1F1E3" w14:textId="745A6D5C" w:rsidR="001E5BCE" w:rsidRDefault="0081523E" w:rsidP="00CF7694">
      <w:pPr>
        <w:pStyle w:val="CBDNormalNumber"/>
      </w:pPr>
      <w:r>
        <w:t>In the interse</w:t>
      </w:r>
      <w:r w:rsidR="00D30151">
        <w:t xml:space="preserve">ssional period, the Secretariat collaborated with the </w:t>
      </w:r>
      <w:r w:rsidR="00B846A3" w:rsidRPr="000D7CE9">
        <w:t>Secretariat of the Pacific Regional Environment Programme</w:t>
      </w:r>
      <w:r w:rsidR="00B846A3">
        <w:t xml:space="preserve"> </w:t>
      </w:r>
      <w:r w:rsidR="006C0676">
        <w:t xml:space="preserve">specifically </w:t>
      </w:r>
      <w:r w:rsidR="00354D01">
        <w:t xml:space="preserve">to encourage </w:t>
      </w:r>
      <w:r w:rsidR="00C33242">
        <w:t xml:space="preserve">ratification of and </w:t>
      </w:r>
      <w:r w:rsidR="00866928">
        <w:t xml:space="preserve">compliance with the Protocol </w:t>
      </w:r>
      <w:r w:rsidR="000C3746">
        <w:t>among</w:t>
      </w:r>
      <w:r w:rsidR="007A5F41">
        <w:t xml:space="preserve"> </w:t>
      </w:r>
      <w:r w:rsidR="00110E69">
        <w:t xml:space="preserve">Pacific </w:t>
      </w:r>
      <w:r w:rsidR="007A5F41">
        <w:t xml:space="preserve">countries </w:t>
      </w:r>
      <w:r w:rsidR="000B1B0B">
        <w:t>as well as</w:t>
      </w:r>
      <w:r w:rsidR="00866928">
        <w:t xml:space="preserve"> publication of relevant information on the Access and Benefit-sharing Clearing-House.</w:t>
      </w:r>
      <w:r w:rsidR="000B1B0B">
        <w:t xml:space="preserve"> </w:t>
      </w:r>
      <w:r w:rsidR="00BF4734">
        <w:t>In th</w:t>
      </w:r>
      <w:r w:rsidR="000370A6">
        <w:t>at</w:t>
      </w:r>
      <w:r w:rsidR="00BF4734">
        <w:t xml:space="preserve"> regard, </w:t>
      </w:r>
      <w:r w:rsidR="00AA57CA">
        <w:t>the</w:t>
      </w:r>
      <w:r w:rsidR="00AA57CA" w:rsidRPr="000D7CE9">
        <w:t xml:space="preserve"> Secretariat of the Pacific Regional Environment Programme</w:t>
      </w:r>
      <w:r w:rsidR="00AA57CA">
        <w:t xml:space="preserve"> </w:t>
      </w:r>
      <w:r w:rsidR="006933A2">
        <w:t xml:space="preserve">and </w:t>
      </w:r>
      <w:r w:rsidR="00490816">
        <w:t xml:space="preserve">the Secretariat </w:t>
      </w:r>
      <w:r w:rsidR="00361E9F">
        <w:t>of the Convention co-</w:t>
      </w:r>
      <w:r w:rsidR="00BB6F75">
        <w:t xml:space="preserve">organized a workshop for </w:t>
      </w:r>
      <w:r w:rsidR="007A0361">
        <w:t xml:space="preserve">Pacific </w:t>
      </w:r>
      <w:r w:rsidR="00BB6F75">
        <w:t xml:space="preserve">countries </w:t>
      </w:r>
      <w:r w:rsidR="00A44F8E">
        <w:t>in August</w:t>
      </w:r>
      <w:r w:rsidR="00361E9F">
        <w:t xml:space="preserve"> </w:t>
      </w:r>
      <w:r w:rsidR="00A44F8E">
        <w:t>2023.</w:t>
      </w:r>
    </w:p>
    <w:p w14:paraId="3B8F2BA2" w14:textId="4C224D32" w:rsidR="00765860" w:rsidRDefault="001E5BCE" w:rsidP="00CF7694">
      <w:pPr>
        <w:pStyle w:val="CBDNormalNumber"/>
      </w:pPr>
      <w:r>
        <w:t xml:space="preserve">The Secretariat </w:t>
      </w:r>
      <w:r w:rsidR="004549CA">
        <w:t xml:space="preserve">of the Convention </w:t>
      </w:r>
      <w:r>
        <w:t xml:space="preserve">has been invited to participate in a Pacific regional preparatory meeting for the sixteenth meeting of the Conference of the Parties being </w:t>
      </w:r>
      <w:r w:rsidR="00817676">
        <w:t>convened by</w:t>
      </w:r>
      <w:r w:rsidR="002961D6">
        <w:t xml:space="preserve"> </w:t>
      </w:r>
      <w:r w:rsidR="00264AF6">
        <w:t>the</w:t>
      </w:r>
      <w:r w:rsidR="00264AF6" w:rsidRPr="000D7CE9">
        <w:t xml:space="preserve"> Secretariat of the Pacific Regional Environment Programme</w:t>
      </w:r>
      <w:r w:rsidR="00264AF6">
        <w:t xml:space="preserve"> in collaboration with the Food and Agriculture Organization of the United Nations</w:t>
      </w:r>
      <w:r w:rsidR="003617D1">
        <w:t xml:space="preserve"> in September 2024</w:t>
      </w:r>
      <w:r w:rsidR="007253E1">
        <w:t xml:space="preserve">. </w:t>
      </w:r>
      <w:r w:rsidR="00675FB4">
        <w:t xml:space="preserve">The Secretariat of the Convention will </w:t>
      </w:r>
      <w:r w:rsidR="00FF78EB">
        <w:t xml:space="preserve">join the meeting virtually to provide information on, </w:t>
      </w:r>
      <w:r w:rsidR="007D45EC">
        <w:t>inter alia</w:t>
      </w:r>
      <w:r w:rsidR="00FF78EB">
        <w:t>, the Nagoya Protocol and digital sequence information on genetic resources.</w:t>
      </w:r>
    </w:p>
    <w:p w14:paraId="053E1E78" w14:textId="025CAFA5" w:rsidR="00765860" w:rsidRDefault="00126473" w:rsidP="00602B6D">
      <w:pPr>
        <w:pStyle w:val="CBDH2"/>
      </w:pPr>
      <w:r>
        <w:t>C</w:t>
      </w:r>
      <w:r w:rsidR="00765860">
        <w:t>.</w:t>
      </w:r>
      <w:r w:rsidR="00765860">
        <w:tab/>
        <w:t>A</w:t>
      </w:r>
      <w:r w:rsidR="00237EED">
        <w:t>ccess and Benefit-Sharing</w:t>
      </w:r>
      <w:r w:rsidR="00765860">
        <w:t xml:space="preserve"> Capacity Development Initiative</w:t>
      </w:r>
    </w:p>
    <w:p w14:paraId="5E79AC74" w14:textId="0147A120" w:rsidR="00765860" w:rsidRDefault="000F3812" w:rsidP="00CF7694">
      <w:pPr>
        <w:pStyle w:val="CBDNormalNumber"/>
      </w:pPr>
      <w:r>
        <w:t xml:space="preserve">The Secretariat of the Convention continues to collaborate with the </w:t>
      </w:r>
      <w:bookmarkStart w:id="7" w:name="_Hlk176982789"/>
      <w:r w:rsidR="00BC60CC">
        <w:t xml:space="preserve">Access and Benefit-Sharing </w:t>
      </w:r>
      <w:r>
        <w:t>Capacity Development Initiative</w:t>
      </w:r>
      <w:bookmarkEnd w:id="7"/>
      <w:r>
        <w:t xml:space="preserve">, a multi-donor initiative that aims </w:t>
      </w:r>
      <w:r w:rsidR="0044424B">
        <w:t xml:space="preserve">at </w:t>
      </w:r>
      <w:r w:rsidR="00C0032F" w:rsidRPr="00C0032F">
        <w:t>improving the conditions for successful cooperation between providers and users of biological resources for the fair sharing of benefits for biodiversity conservation, sustainable use and local livelihoods</w:t>
      </w:r>
      <w:r>
        <w:t xml:space="preserve">. The Initiative has been a key partner </w:t>
      </w:r>
      <w:r w:rsidR="00FA3523">
        <w:t xml:space="preserve">of the Secretariat </w:t>
      </w:r>
      <w:r>
        <w:t>since its launch at the eighth meeting of the Conference of the Parties in March 2006</w:t>
      </w:r>
      <w:r w:rsidR="00FA3523">
        <w:t xml:space="preserve"> </w:t>
      </w:r>
      <w:r w:rsidR="002B4866">
        <w:t>and cooperation</w:t>
      </w:r>
      <w:r w:rsidR="00FD5001">
        <w:t xml:space="preserve"> </w:t>
      </w:r>
      <w:r w:rsidR="001A2A09">
        <w:t>has</w:t>
      </w:r>
      <w:r w:rsidR="00FD5001">
        <w:t xml:space="preserve"> also </w:t>
      </w:r>
      <w:r w:rsidR="001A2A09">
        <w:t xml:space="preserve">been </w:t>
      </w:r>
      <w:r w:rsidR="00FD5001">
        <w:t xml:space="preserve">expressed through </w:t>
      </w:r>
      <w:r w:rsidR="005712B9">
        <w:t xml:space="preserve">an </w:t>
      </w:r>
      <w:r w:rsidR="00EE2BFA">
        <w:t xml:space="preserve">implementation agreement </w:t>
      </w:r>
      <w:r w:rsidR="005712B9">
        <w:t xml:space="preserve">which </w:t>
      </w:r>
      <w:r w:rsidR="00C248AA">
        <w:t>was</w:t>
      </w:r>
      <w:r w:rsidR="00A5624C">
        <w:t xml:space="preserve"> renewed in March </w:t>
      </w:r>
      <w:r w:rsidR="00830AC0">
        <w:t>2024</w:t>
      </w:r>
      <w:r w:rsidR="00D74883">
        <w:t xml:space="preserve"> and </w:t>
      </w:r>
      <w:r w:rsidR="00292A4B">
        <w:t>will continue</w:t>
      </w:r>
      <w:r w:rsidR="00D74883">
        <w:t xml:space="preserve"> until August 2025</w:t>
      </w:r>
      <w:r>
        <w:t xml:space="preserve">. The Secretariat is a member of the </w:t>
      </w:r>
      <w:r w:rsidR="001A2A09" w:rsidRPr="001A2A09">
        <w:rPr>
          <w:lang w:val="en-US"/>
        </w:rPr>
        <w:t xml:space="preserve">Access and Benefit-Sharing Capacity Development </w:t>
      </w:r>
      <w:r>
        <w:t>Initiative steering committee</w:t>
      </w:r>
      <w:r w:rsidR="005F3925">
        <w:t xml:space="preserve"> and</w:t>
      </w:r>
      <w:r w:rsidR="00830AC0">
        <w:t xml:space="preserve"> </w:t>
      </w:r>
      <w:r w:rsidR="008017C7">
        <w:t xml:space="preserve">engages in </w:t>
      </w:r>
      <w:r>
        <w:t>regular exchange</w:t>
      </w:r>
      <w:r w:rsidR="005F3925">
        <w:t>s</w:t>
      </w:r>
      <w:r>
        <w:t xml:space="preserve"> </w:t>
      </w:r>
      <w:r w:rsidR="00830AC0">
        <w:t xml:space="preserve">of </w:t>
      </w:r>
      <w:r>
        <w:t>information</w:t>
      </w:r>
      <w:r w:rsidR="005F3925">
        <w:t xml:space="preserve"> with the Initiative</w:t>
      </w:r>
      <w:r>
        <w:t xml:space="preserve"> on areas of collaboration.</w:t>
      </w:r>
    </w:p>
    <w:p w14:paraId="517174E2" w14:textId="28C3FC3A" w:rsidR="002A0CA9" w:rsidRDefault="002A0CA9" w:rsidP="00CF7694">
      <w:pPr>
        <w:pStyle w:val="CBDNormalNumber"/>
      </w:pPr>
      <w:r>
        <w:t>In the intersessional period, the Secretariat participated in and contributed to</w:t>
      </w:r>
      <w:r w:rsidR="008D5B7B">
        <w:t xml:space="preserve"> various</w:t>
      </w:r>
      <w:r>
        <w:t xml:space="preserve"> event</w:t>
      </w:r>
      <w:r w:rsidR="008D5B7B">
        <w:t>s</w:t>
      </w:r>
      <w:r>
        <w:t xml:space="preserve"> organized by the </w:t>
      </w:r>
      <w:r w:rsidR="00DB62E3" w:rsidRPr="00DB62E3">
        <w:rPr>
          <w:lang w:val="en-US"/>
        </w:rPr>
        <w:t xml:space="preserve">Access and Benefit-Sharing Capacity Development </w:t>
      </w:r>
      <w:r>
        <w:t xml:space="preserve">Initiative, such </w:t>
      </w:r>
      <w:r w:rsidR="00E86D67">
        <w:t>as</w:t>
      </w:r>
      <w:r>
        <w:t xml:space="preserve"> </w:t>
      </w:r>
      <w:r w:rsidR="00AD54C8">
        <w:t>informal retreat</w:t>
      </w:r>
      <w:r w:rsidR="00B17622">
        <w:t>s</w:t>
      </w:r>
      <w:r w:rsidR="00C17773">
        <w:t xml:space="preserve"> </w:t>
      </w:r>
      <w:r w:rsidR="009F35B3">
        <w:t>centr</w:t>
      </w:r>
      <w:r w:rsidR="00E816E9">
        <w:t xml:space="preserve">ed </w:t>
      </w:r>
      <w:r w:rsidR="00C17773">
        <w:t xml:space="preserve">on </w:t>
      </w:r>
      <w:r w:rsidR="00E86D67">
        <w:t>the</w:t>
      </w:r>
      <w:r w:rsidR="00C17773">
        <w:t xml:space="preserve"> multilateral mechanism for benefit-sharing </w:t>
      </w:r>
      <w:r w:rsidR="00E86D67">
        <w:t>from the use of</w:t>
      </w:r>
      <w:r w:rsidR="00C17773">
        <w:t xml:space="preserve"> digital sequence information</w:t>
      </w:r>
      <w:r w:rsidR="0011163D">
        <w:t xml:space="preserve"> </w:t>
      </w:r>
      <w:r w:rsidR="00C17773">
        <w:t>in October 2023</w:t>
      </w:r>
      <w:r w:rsidR="0011163D">
        <w:t xml:space="preserve"> and </w:t>
      </w:r>
      <w:r w:rsidR="001F0D1C">
        <w:t>September 2024</w:t>
      </w:r>
      <w:r w:rsidR="003A2224">
        <w:t xml:space="preserve"> and </w:t>
      </w:r>
      <w:r w:rsidR="003A2224" w:rsidRPr="00195744">
        <w:t xml:space="preserve">a global exchange </w:t>
      </w:r>
      <w:r w:rsidR="00195744">
        <w:t>among</w:t>
      </w:r>
      <w:r w:rsidR="003A2224" w:rsidRPr="00195744">
        <w:t xml:space="preserve"> users </w:t>
      </w:r>
      <w:r w:rsidR="0078639C">
        <w:t xml:space="preserve">of digital sequence information on genetic resources </w:t>
      </w:r>
      <w:r w:rsidR="003A2224" w:rsidRPr="00195744">
        <w:t>and regulators in</w:t>
      </w:r>
      <w:r w:rsidR="003A2224">
        <w:t xml:space="preserve"> September 2024</w:t>
      </w:r>
      <w:r w:rsidR="00C17773">
        <w:t>.</w:t>
      </w:r>
      <w:r w:rsidR="00200A2B">
        <w:t xml:space="preserve"> Furthermore, the Initiative is a partner in the organization of the g</w:t>
      </w:r>
      <w:r w:rsidR="00200A2B" w:rsidRPr="000D1784">
        <w:t xml:space="preserve">lobal capacity-building workshop on operationalizing </w:t>
      </w:r>
      <w:r w:rsidR="008D6552">
        <w:t xml:space="preserve">access and benefit-sharing </w:t>
      </w:r>
      <w:r w:rsidR="00200A2B" w:rsidRPr="000D1784">
        <w:t>frameworks</w:t>
      </w:r>
      <w:r w:rsidR="00200A2B">
        <w:t xml:space="preserve">, </w:t>
      </w:r>
      <w:r w:rsidR="005A3AE2">
        <w:t>to be held</w:t>
      </w:r>
      <w:r w:rsidR="00200A2B">
        <w:t xml:space="preserve"> from 30 September to 3 October in Bonn, Germany, </w:t>
      </w:r>
      <w:r w:rsidR="00AD4B4A">
        <w:t xml:space="preserve">which </w:t>
      </w:r>
      <w:r w:rsidR="008F1AFE">
        <w:t>includ</w:t>
      </w:r>
      <w:r w:rsidR="00AD4B4A">
        <w:t>es</w:t>
      </w:r>
      <w:r w:rsidR="008F1AFE">
        <w:t xml:space="preserve"> providing</w:t>
      </w:r>
      <w:r w:rsidR="00200A2B">
        <w:t xml:space="preserve"> financial support</w:t>
      </w:r>
      <w:r w:rsidR="007D480B">
        <w:t xml:space="preserve"> for</w:t>
      </w:r>
      <w:r w:rsidR="00200A2B">
        <w:t xml:space="preserve"> the participation of</w:t>
      </w:r>
      <w:r w:rsidR="007D480B">
        <w:t xml:space="preserve"> some</w:t>
      </w:r>
      <w:r w:rsidR="00200A2B">
        <w:t xml:space="preserve"> attend</w:t>
      </w:r>
      <w:r w:rsidR="00D57793">
        <w:t>ee</w:t>
      </w:r>
      <w:r w:rsidR="00200A2B">
        <w:t>s.</w:t>
      </w:r>
      <w:r w:rsidR="00200A2B">
        <w:rPr>
          <w:rStyle w:val="FootnoteReference"/>
        </w:rPr>
        <w:footnoteReference w:id="13"/>
      </w:r>
    </w:p>
    <w:p w14:paraId="67D35EFD" w14:textId="7F767F5D" w:rsidR="00830AC0" w:rsidRDefault="00DA1F42" w:rsidP="00CF7694">
      <w:pPr>
        <w:pStyle w:val="CBDNormalNumber"/>
      </w:pPr>
      <w:r>
        <w:t>The</w:t>
      </w:r>
      <w:r w:rsidR="00080E52">
        <w:t xml:space="preserve"> Initiative participated </w:t>
      </w:r>
      <w:r>
        <w:t xml:space="preserve">in the fifth meeting of the </w:t>
      </w:r>
      <w:r w:rsidR="00A00346">
        <w:t>i</w:t>
      </w:r>
      <w:r>
        <w:t xml:space="preserve">nformal </w:t>
      </w:r>
      <w:r w:rsidR="00A00346">
        <w:t>a</w:t>
      </w:r>
      <w:r>
        <w:t xml:space="preserve">dvisory </w:t>
      </w:r>
      <w:r w:rsidR="00A00346">
        <w:t>c</w:t>
      </w:r>
      <w:r>
        <w:t xml:space="preserve">ommittee on </w:t>
      </w:r>
      <w:r w:rsidR="00A00346">
        <w:t>c</w:t>
      </w:r>
      <w:r>
        <w:t xml:space="preserve">apacity-building for the </w:t>
      </w:r>
      <w:r w:rsidR="00A00346">
        <w:t>i</w:t>
      </w:r>
      <w:r>
        <w:t>mplementation of the Nagoya Protocol and the intersessional work undertaken to develop the draft capacity-building action plan for the Protocol</w:t>
      </w:r>
      <w:r w:rsidR="001D5E6E">
        <w:t>.</w:t>
      </w:r>
    </w:p>
    <w:p w14:paraId="7CD9B820" w14:textId="00011FA8" w:rsidR="00765860" w:rsidRDefault="00126473" w:rsidP="00602B6D">
      <w:pPr>
        <w:pStyle w:val="CBDH2"/>
      </w:pPr>
      <w:r>
        <w:t>D</w:t>
      </w:r>
      <w:r w:rsidR="00765860">
        <w:t>.</w:t>
      </w:r>
      <w:r w:rsidR="00765860">
        <w:tab/>
      </w:r>
      <w:r w:rsidR="00926927">
        <w:t xml:space="preserve">Leibniz Institute </w:t>
      </w:r>
      <w:r w:rsidR="00D661CD">
        <w:t>DSMZ</w:t>
      </w:r>
    </w:p>
    <w:p w14:paraId="0BBDBF24" w14:textId="09F79A6F" w:rsidR="00CD2E14" w:rsidRDefault="00280676" w:rsidP="00CF7694">
      <w:pPr>
        <w:pStyle w:val="CBDNormalNumber"/>
      </w:pPr>
      <w:r>
        <w:t>During the intersessional period, t</w:t>
      </w:r>
      <w:r w:rsidR="00E24A8F">
        <w:t xml:space="preserve">he Secretariat </w:t>
      </w:r>
      <w:r w:rsidR="0074215B">
        <w:t xml:space="preserve">collaborated closely </w:t>
      </w:r>
      <w:r w:rsidR="005F58DF">
        <w:t xml:space="preserve">with the Leibniz Institute </w:t>
      </w:r>
      <w:r w:rsidR="002C574A">
        <w:t xml:space="preserve">DSMZ-German </w:t>
      </w:r>
      <w:r w:rsidR="00880FA0">
        <w:t>C</w:t>
      </w:r>
      <w:r w:rsidR="002C574A">
        <w:t xml:space="preserve">ollection of Microorganisms and Cell Cultures </w:t>
      </w:r>
      <w:r w:rsidR="00520C16">
        <w:t>in</w:t>
      </w:r>
      <w:r w:rsidR="00C935EF">
        <w:t xml:space="preserve"> different areas </w:t>
      </w:r>
      <w:r w:rsidR="0025372B">
        <w:t>of</w:t>
      </w:r>
      <w:r w:rsidR="00C935EF">
        <w:t xml:space="preserve"> work </w:t>
      </w:r>
      <w:r w:rsidR="0025372B">
        <w:t>related to</w:t>
      </w:r>
      <w:r w:rsidR="00ED1948">
        <w:t xml:space="preserve"> access and benefit-sharing. The Leibniz Institute DSMZ </w:t>
      </w:r>
      <w:r w:rsidR="00246C1B">
        <w:t>lead</w:t>
      </w:r>
      <w:r w:rsidR="00496249">
        <w:t>s</w:t>
      </w:r>
      <w:r w:rsidR="00246C1B">
        <w:t xml:space="preserve"> an</w:t>
      </w:r>
      <w:r w:rsidR="007D1E03">
        <w:t>d</w:t>
      </w:r>
      <w:r w:rsidR="00246C1B">
        <w:t xml:space="preserve"> manag</w:t>
      </w:r>
      <w:r w:rsidR="00496249">
        <w:t>es</w:t>
      </w:r>
      <w:r w:rsidR="00246C1B">
        <w:t xml:space="preserve"> </w:t>
      </w:r>
      <w:r w:rsidR="007D1E03">
        <w:t xml:space="preserve">the German Nagoya Protocol </w:t>
      </w:r>
      <w:proofErr w:type="spellStart"/>
      <w:r w:rsidR="007D1E03">
        <w:t>HuB</w:t>
      </w:r>
      <w:proofErr w:type="spellEnd"/>
      <w:r w:rsidR="007D1E03">
        <w:t>, a project aim</w:t>
      </w:r>
      <w:r w:rsidR="00FD3630">
        <w:t>ed towards</w:t>
      </w:r>
      <w:r w:rsidR="007D1E03">
        <w:t xml:space="preserve"> help</w:t>
      </w:r>
      <w:r w:rsidR="00FD3630">
        <w:t>ing</w:t>
      </w:r>
      <w:r w:rsidR="007D1E03">
        <w:t xml:space="preserve"> academic research</w:t>
      </w:r>
      <w:r w:rsidR="006B448C">
        <w:t>ers</w:t>
      </w:r>
      <w:r w:rsidR="007D1E03">
        <w:t xml:space="preserve"> in Germany understand </w:t>
      </w:r>
      <w:r w:rsidR="000812B7">
        <w:t xml:space="preserve">compliance with the </w:t>
      </w:r>
      <w:r w:rsidR="007D1E03">
        <w:t>Nagoya Pr</w:t>
      </w:r>
      <w:r w:rsidR="003A3BD7">
        <w:t>otocol.</w:t>
      </w:r>
    </w:p>
    <w:p w14:paraId="79250AF5" w14:textId="16A14CEC" w:rsidR="00A11DB5" w:rsidRDefault="00A0069D" w:rsidP="00CF7694">
      <w:pPr>
        <w:pStyle w:val="CBDNormalNumber"/>
      </w:pPr>
      <w:r>
        <w:t xml:space="preserve">With the generous financial support of the United Kingdom of Great Britain and </w:t>
      </w:r>
      <w:r w:rsidR="00E77B54">
        <w:t>Northern</w:t>
      </w:r>
      <w:r>
        <w:t xml:space="preserve"> Ireland, t</w:t>
      </w:r>
      <w:r w:rsidR="00A11DB5">
        <w:t xml:space="preserve">he Secretariat commissioned </w:t>
      </w:r>
      <w:r w:rsidR="006E7C16">
        <w:t>the Leibniz Institute DSMZ</w:t>
      </w:r>
      <w:r w:rsidR="00073FDB">
        <w:t xml:space="preserve"> to undertake a project</w:t>
      </w:r>
      <w:r w:rsidR="006E7C16">
        <w:t xml:space="preserve"> </w:t>
      </w:r>
      <w:r w:rsidR="00821E69">
        <w:t>that</w:t>
      </w:r>
      <w:r w:rsidR="006E7C16">
        <w:t xml:space="preserve"> </w:t>
      </w:r>
      <w:r w:rsidR="006E7C16">
        <w:lastRenderedPageBreak/>
        <w:t>included the preparation of a</w:t>
      </w:r>
      <w:r w:rsidR="003860BD">
        <w:t xml:space="preserve"> study on access and benefit-sharing indicators </w:t>
      </w:r>
      <w:r w:rsidR="00E743C4">
        <w:t xml:space="preserve">as they related to Target 13 and Goal C of the Kunming-Montreal </w:t>
      </w:r>
      <w:r w:rsidR="00821E69">
        <w:t xml:space="preserve">Global </w:t>
      </w:r>
      <w:r w:rsidR="00D83151">
        <w:t>Biodiversity</w:t>
      </w:r>
      <w:r w:rsidR="00E743C4">
        <w:t xml:space="preserve"> Framework</w:t>
      </w:r>
      <w:r w:rsidR="00233271">
        <w:t>.</w:t>
      </w:r>
      <w:r w:rsidR="00D83151">
        <w:rPr>
          <w:rStyle w:val="FootnoteReference"/>
        </w:rPr>
        <w:footnoteReference w:id="14"/>
      </w:r>
      <w:r w:rsidR="00D83151">
        <w:t xml:space="preserve"> </w:t>
      </w:r>
      <w:r w:rsidR="00E77B54">
        <w:t>Further to the study, the Leibniz Institute DSMZ</w:t>
      </w:r>
      <w:r w:rsidR="0025372B">
        <w:t xml:space="preserve"> </w:t>
      </w:r>
      <w:r w:rsidR="004A7855">
        <w:t xml:space="preserve">and the Secretariat </w:t>
      </w:r>
      <w:r w:rsidR="0025372B">
        <w:t xml:space="preserve">co-organized </w:t>
      </w:r>
      <w:r w:rsidR="002768DE">
        <w:t>two</w:t>
      </w:r>
      <w:r w:rsidR="0025372B">
        <w:t xml:space="preserve"> side event</w:t>
      </w:r>
      <w:r w:rsidR="006C4980">
        <w:t>s</w:t>
      </w:r>
      <w:r w:rsidR="00BF1DF7">
        <w:t>, which were held</w:t>
      </w:r>
      <w:r w:rsidR="003A09D1">
        <w:t xml:space="preserve"> at the</w:t>
      </w:r>
      <w:r w:rsidR="005A2DA3">
        <w:t xml:space="preserve"> first and second</w:t>
      </w:r>
      <w:r w:rsidR="003A09D1">
        <w:t xml:space="preserve"> meeting</w:t>
      </w:r>
      <w:r w:rsidR="00B4262F">
        <w:t>s</w:t>
      </w:r>
      <w:r w:rsidR="003A09D1">
        <w:t xml:space="preserve"> of the </w:t>
      </w:r>
      <w:r w:rsidR="00B4262F" w:rsidRPr="00B4262F">
        <w:t>Ad Hoc Open-ended Working Group on Benefit-sharing from the Use of Digital Sequence Information on Genetic Resources</w:t>
      </w:r>
      <w:r w:rsidR="00233271">
        <w:t>,</w:t>
      </w:r>
      <w:r w:rsidR="00B4262F" w:rsidRPr="00B4262F">
        <w:t xml:space="preserve"> </w:t>
      </w:r>
      <w:r w:rsidR="004829D4">
        <w:t xml:space="preserve">in November </w:t>
      </w:r>
      <w:r w:rsidR="006C4980">
        <w:t>2023 and Aug</w:t>
      </w:r>
      <w:r w:rsidR="005A2DA3">
        <w:t>u</w:t>
      </w:r>
      <w:r w:rsidR="006C4980">
        <w:t>st 2024</w:t>
      </w:r>
      <w:r w:rsidR="00233271">
        <w:t>,</w:t>
      </w:r>
      <w:r w:rsidR="006C4980">
        <w:t xml:space="preserve"> respectively</w:t>
      </w:r>
      <w:r w:rsidR="008D37C9">
        <w:t xml:space="preserve">. The Leibniz Institute DSMZ </w:t>
      </w:r>
      <w:r w:rsidR="00D30519">
        <w:t xml:space="preserve">presented the results of the study in a webinar </w:t>
      </w:r>
      <w:r w:rsidR="004829D4">
        <w:t>in April 2024</w:t>
      </w:r>
      <w:r w:rsidR="008D2AC6">
        <w:t xml:space="preserve"> and </w:t>
      </w:r>
      <w:r w:rsidR="00D45318">
        <w:t xml:space="preserve">during the meetings of the </w:t>
      </w:r>
      <w:r w:rsidR="009647C4">
        <w:t>I</w:t>
      </w:r>
      <w:r w:rsidR="00D45318">
        <w:t xml:space="preserve">nformal </w:t>
      </w:r>
      <w:r w:rsidR="009647C4">
        <w:t>A</w:t>
      </w:r>
      <w:r w:rsidR="00D45318">
        <w:t xml:space="preserve">dvisory </w:t>
      </w:r>
      <w:r w:rsidR="009647C4">
        <w:t>G</w:t>
      </w:r>
      <w:r w:rsidR="00D45318">
        <w:t xml:space="preserve">roup on </w:t>
      </w:r>
      <w:r w:rsidR="009647C4">
        <w:t>B</w:t>
      </w:r>
      <w:r w:rsidR="00D45318">
        <w:t xml:space="preserve">enefit-sharing from the </w:t>
      </w:r>
      <w:r w:rsidR="00FD7A37">
        <w:t>U</w:t>
      </w:r>
      <w:r w:rsidR="00D45318">
        <w:t xml:space="preserve">se of </w:t>
      </w:r>
      <w:r w:rsidR="00FD7A37">
        <w:t>D</w:t>
      </w:r>
      <w:r w:rsidR="00D45318">
        <w:t xml:space="preserve">igital </w:t>
      </w:r>
      <w:r w:rsidR="00FD7A37">
        <w:t>S</w:t>
      </w:r>
      <w:r w:rsidR="00D45318">
        <w:t xml:space="preserve">equence </w:t>
      </w:r>
      <w:r w:rsidR="00FD7A37">
        <w:t>I</w:t>
      </w:r>
      <w:r w:rsidR="00D45318">
        <w:t>nformation</w:t>
      </w:r>
      <w:r w:rsidR="00FD7A37">
        <w:t xml:space="preserve"> on </w:t>
      </w:r>
      <w:r w:rsidR="00850854">
        <w:t>G</w:t>
      </w:r>
      <w:r w:rsidR="00FD7A37">
        <w:t>enetic</w:t>
      </w:r>
      <w:r w:rsidR="00850854">
        <w:t xml:space="preserve"> Resources</w:t>
      </w:r>
      <w:r w:rsidR="004829D4">
        <w:t>.</w:t>
      </w:r>
    </w:p>
    <w:p w14:paraId="5B18DB74" w14:textId="2719C845" w:rsidR="0098528D" w:rsidRDefault="007B2D19" w:rsidP="00CF7694">
      <w:pPr>
        <w:pStyle w:val="CBDNormalNumber"/>
      </w:pPr>
      <w:r>
        <w:t xml:space="preserve">The </w:t>
      </w:r>
      <w:r w:rsidR="00DE3314">
        <w:t>Leibniz Institute DSMZ</w:t>
      </w:r>
      <w:r>
        <w:t xml:space="preserve"> participated in the</w:t>
      </w:r>
      <w:r w:rsidR="002A7C01">
        <w:t xml:space="preserve"> </w:t>
      </w:r>
      <w:r w:rsidR="00AD7D3B">
        <w:t xml:space="preserve">meeting </w:t>
      </w:r>
      <w:r w:rsidR="002A7C01">
        <w:t>of the</w:t>
      </w:r>
      <w:r>
        <w:t xml:space="preserve"> </w:t>
      </w:r>
      <w:r w:rsidR="00C25D48">
        <w:t>i</w:t>
      </w:r>
      <w:r>
        <w:t xml:space="preserve">nformal </w:t>
      </w:r>
      <w:r w:rsidR="00C25D48">
        <w:t>a</w:t>
      </w:r>
      <w:r>
        <w:t xml:space="preserve">dvisory </w:t>
      </w:r>
      <w:r w:rsidR="00C25D48">
        <w:t>c</w:t>
      </w:r>
      <w:r>
        <w:t xml:space="preserve">ommittee on </w:t>
      </w:r>
      <w:r w:rsidR="00C25D48">
        <w:t>c</w:t>
      </w:r>
      <w:r>
        <w:t>apacity-</w:t>
      </w:r>
      <w:r w:rsidR="00A8291B">
        <w:t>b</w:t>
      </w:r>
      <w:r>
        <w:t xml:space="preserve">uilding </w:t>
      </w:r>
      <w:r w:rsidR="00A8291B">
        <w:t>for</w:t>
      </w:r>
      <w:r>
        <w:t xml:space="preserve"> the </w:t>
      </w:r>
      <w:r w:rsidR="00F74767">
        <w:t xml:space="preserve">implementation of the </w:t>
      </w:r>
      <w:r w:rsidR="00C25D48">
        <w:t>Nagoya</w:t>
      </w:r>
      <w:r>
        <w:t xml:space="preserve"> Protocol</w:t>
      </w:r>
      <w:r w:rsidR="00C25D48">
        <w:t xml:space="preserve"> as well as in the intersessional work </w:t>
      </w:r>
      <w:r w:rsidR="002C7E76">
        <w:t>on</w:t>
      </w:r>
      <w:r w:rsidR="00C25D48">
        <w:t xml:space="preserve"> develop</w:t>
      </w:r>
      <w:r w:rsidR="002C7E76">
        <w:t>ing</w:t>
      </w:r>
      <w:r w:rsidR="00C25D48">
        <w:t xml:space="preserve"> the draft capacity-building action plan for the Protocol</w:t>
      </w:r>
      <w:r>
        <w:t xml:space="preserve">. </w:t>
      </w:r>
      <w:r w:rsidR="00DE3314">
        <w:t xml:space="preserve">It </w:t>
      </w:r>
      <w:r>
        <w:t>is a partner in the organization of the g</w:t>
      </w:r>
      <w:r w:rsidRPr="000D1784">
        <w:t xml:space="preserve">lobal capacity-building workshop on operationalizing </w:t>
      </w:r>
      <w:r w:rsidR="002C7E76">
        <w:t>access and benefit-sharing</w:t>
      </w:r>
      <w:r w:rsidRPr="000D1784">
        <w:t xml:space="preserve"> frameworks</w:t>
      </w:r>
      <w:r>
        <w:t xml:space="preserve">, </w:t>
      </w:r>
      <w:r w:rsidR="002C7E76">
        <w:t>to be held</w:t>
      </w:r>
      <w:r w:rsidR="00B47247">
        <w:t xml:space="preserve"> in Bonn, Germany,</w:t>
      </w:r>
      <w:r w:rsidR="00B47247" w:rsidDel="00B47247">
        <w:t xml:space="preserve"> </w:t>
      </w:r>
      <w:r>
        <w:t>from 30 September to 3 October</w:t>
      </w:r>
      <w:r w:rsidR="00F41608">
        <w:t xml:space="preserve"> 20</w:t>
      </w:r>
      <w:r w:rsidR="00224564">
        <w:t>24</w:t>
      </w:r>
      <w:r>
        <w:t xml:space="preserve">. </w:t>
      </w:r>
    </w:p>
    <w:p w14:paraId="7184C8CA" w14:textId="2324CE7E" w:rsidR="00D30519" w:rsidRDefault="00D30519" w:rsidP="00CF7694">
      <w:pPr>
        <w:pStyle w:val="CBDNormalNumber"/>
      </w:pPr>
      <w:r>
        <w:t xml:space="preserve">A representative of the Leibniz Institute </w:t>
      </w:r>
      <w:r w:rsidR="00C50D59">
        <w:t>DSMZ</w:t>
      </w:r>
      <w:r>
        <w:t xml:space="preserve"> </w:t>
      </w:r>
      <w:r w:rsidR="00117306">
        <w:t xml:space="preserve">was a member of the </w:t>
      </w:r>
      <w:r w:rsidR="00117306" w:rsidRPr="002A7C01">
        <w:t>Ad Hoc Technical Expert Group on Indicators</w:t>
      </w:r>
      <w:r w:rsidR="003A3D15">
        <w:t xml:space="preserve">, which was established </w:t>
      </w:r>
      <w:r w:rsidR="0009365D">
        <w:t xml:space="preserve">by the Conference of the Parties </w:t>
      </w:r>
      <w:r w:rsidR="003A3D15">
        <w:t xml:space="preserve">in decision </w:t>
      </w:r>
      <w:hyperlink r:id="rId19" w:history="1">
        <w:r w:rsidR="003A3D15" w:rsidRPr="000E66FA">
          <w:rPr>
            <w:rStyle w:val="Hyperlink"/>
          </w:rPr>
          <w:t>15/5</w:t>
        </w:r>
      </w:hyperlink>
      <w:r w:rsidR="003A3D15">
        <w:t xml:space="preserve"> to work on the operationalization of the monitoring framework for the Kunming-Montreal Global Biodiversity Framework.</w:t>
      </w:r>
      <w:r w:rsidR="002A7C01">
        <w:rPr>
          <w:rStyle w:val="FootnoteReference"/>
        </w:rPr>
        <w:footnoteReference w:id="15"/>
      </w:r>
    </w:p>
    <w:p w14:paraId="46D3E7E2" w14:textId="56127FEE" w:rsidR="00874F9F" w:rsidRDefault="00126473" w:rsidP="00602B6D">
      <w:pPr>
        <w:pStyle w:val="CBDH2"/>
      </w:pPr>
      <w:r>
        <w:t>E</w:t>
      </w:r>
      <w:r w:rsidR="00E07EE6">
        <w:t>.</w:t>
      </w:r>
      <w:r w:rsidR="00E07EE6">
        <w:tab/>
      </w:r>
      <w:proofErr w:type="spellStart"/>
      <w:r w:rsidR="00E07EE6">
        <w:t>Bioversity</w:t>
      </w:r>
      <w:proofErr w:type="spellEnd"/>
      <w:r w:rsidR="00E07EE6">
        <w:t xml:space="preserve"> International and other CGIAR Cent</w:t>
      </w:r>
      <w:r w:rsidR="001D79B8">
        <w:t>re</w:t>
      </w:r>
      <w:r w:rsidR="00E07EE6">
        <w:t>s</w:t>
      </w:r>
    </w:p>
    <w:p w14:paraId="216C23BB" w14:textId="5FE02425" w:rsidR="00765860" w:rsidRDefault="00E4196F" w:rsidP="00CF7694">
      <w:pPr>
        <w:pStyle w:val="CBDNormalNumber"/>
      </w:pPr>
      <w:r>
        <w:t>The Secretariat provided information on the Nagoya Protocol</w:t>
      </w:r>
      <w:r w:rsidR="00351F15">
        <w:t xml:space="preserve"> and it</w:t>
      </w:r>
      <w:r w:rsidR="002C0310">
        <w:t xml:space="preserve">s implementation </w:t>
      </w:r>
      <w:r>
        <w:t>during</w:t>
      </w:r>
      <w:r w:rsidR="00684D3E">
        <w:t xml:space="preserve"> live</w:t>
      </w:r>
      <w:r w:rsidR="007B4B8D">
        <w:t xml:space="preserve"> </w:t>
      </w:r>
      <w:r w:rsidR="00684D3E">
        <w:t xml:space="preserve">sessions of </w:t>
      </w:r>
      <w:r w:rsidR="002C0310">
        <w:t>two</w:t>
      </w:r>
      <w:r>
        <w:t xml:space="preserve"> online course</w:t>
      </w:r>
      <w:r w:rsidR="002C0310">
        <w:t>s</w:t>
      </w:r>
      <w:r w:rsidR="00354207" w:rsidRPr="00354207">
        <w:t xml:space="preserve"> </w:t>
      </w:r>
      <w:r w:rsidR="00354207">
        <w:t xml:space="preserve">organized by the CGIAR </w:t>
      </w:r>
      <w:proofErr w:type="spellStart"/>
      <w:r w:rsidR="00354207">
        <w:t>Genebank</w:t>
      </w:r>
      <w:proofErr w:type="spellEnd"/>
      <w:r w:rsidR="00354207">
        <w:t xml:space="preserve"> Platform</w:t>
      </w:r>
      <w:r w:rsidR="00E96423">
        <w:t>.</w:t>
      </w:r>
      <w:r w:rsidR="00222DE1">
        <w:t xml:space="preserve"> </w:t>
      </w:r>
      <w:r w:rsidR="00E96423">
        <w:t>T</w:t>
      </w:r>
      <w:r w:rsidR="001154C3">
        <w:t xml:space="preserve">he first </w:t>
      </w:r>
      <w:r w:rsidR="00E96423">
        <w:t xml:space="preserve">course, </w:t>
      </w:r>
      <w:r w:rsidR="00214D49">
        <w:t>presented</w:t>
      </w:r>
      <w:r w:rsidR="00E96423">
        <w:t xml:space="preserve"> in March 2023, was </w:t>
      </w:r>
      <w:r w:rsidR="00915155">
        <w:t xml:space="preserve">on </w:t>
      </w:r>
      <w:r w:rsidR="00525CAC">
        <w:t>g</w:t>
      </w:r>
      <w:r>
        <w:t xml:space="preserve">enetic </w:t>
      </w:r>
      <w:r w:rsidR="00E96423">
        <w:t>r</w:t>
      </w:r>
      <w:r>
        <w:t xml:space="preserve">esources </w:t>
      </w:r>
      <w:r w:rsidR="00E96423">
        <w:t>p</w:t>
      </w:r>
      <w:r>
        <w:t xml:space="preserve">olicies for CGIAR </w:t>
      </w:r>
      <w:r w:rsidR="00E96423">
        <w:t>s</w:t>
      </w:r>
      <w:r>
        <w:t xml:space="preserve">cientists </w:t>
      </w:r>
      <w:r w:rsidR="00684D3E">
        <w:t>and</w:t>
      </w:r>
      <w:r w:rsidR="00756EE6">
        <w:t xml:space="preserve"> </w:t>
      </w:r>
      <w:r w:rsidR="00915155">
        <w:t>the second</w:t>
      </w:r>
      <w:r w:rsidR="009F20CD">
        <w:t xml:space="preserve">, </w:t>
      </w:r>
      <w:r w:rsidR="005E6AF8">
        <w:t>presented</w:t>
      </w:r>
      <w:r w:rsidR="00915155">
        <w:t xml:space="preserve"> </w:t>
      </w:r>
      <w:r w:rsidR="009F20CD">
        <w:t xml:space="preserve">in April 2024, was </w:t>
      </w:r>
      <w:r w:rsidR="00915155">
        <w:t>on</w:t>
      </w:r>
      <w:r w:rsidR="00756EE6">
        <w:t xml:space="preserve"> </w:t>
      </w:r>
      <w:proofErr w:type="spellStart"/>
      <w:r w:rsidR="00525CAC">
        <w:t>g</w:t>
      </w:r>
      <w:r w:rsidR="00756EE6">
        <w:t>Genetic</w:t>
      </w:r>
      <w:proofErr w:type="spellEnd"/>
      <w:r w:rsidR="00756EE6">
        <w:t xml:space="preserve"> </w:t>
      </w:r>
      <w:r w:rsidR="009F20CD">
        <w:t>r</w:t>
      </w:r>
      <w:r w:rsidR="00756EE6">
        <w:t xml:space="preserve">esources </w:t>
      </w:r>
      <w:r w:rsidR="009F20CD">
        <w:t>p</w:t>
      </w:r>
      <w:r w:rsidR="00063DFF">
        <w:t>olicies</w:t>
      </w:r>
      <w:r w:rsidR="00756EE6">
        <w:t xml:space="preserve"> for </w:t>
      </w:r>
      <w:r w:rsidR="009F20CD">
        <w:t>a</w:t>
      </w:r>
      <w:r w:rsidR="00756EE6">
        <w:t xml:space="preserve">gricultural </w:t>
      </w:r>
      <w:r w:rsidR="00BB25F0">
        <w:t>r</w:t>
      </w:r>
      <w:r w:rsidR="00756EE6">
        <w:t xml:space="preserve">esearch </w:t>
      </w:r>
      <w:r w:rsidR="00BB25F0">
        <w:t>s</w:t>
      </w:r>
      <w:r w:rsidR="00756EE6">
        <w:t>cientists</w:t>
      </w:r>
      <w:r>
        <w:t>.</w:t>
      </w:r>
    </w:p>
    <w:p w14:paraId="4CA38BE8" w14:textId="4E5B8FA5" w:rsidR="00765860" w:rsidRDefault="00126473" w:rsidP="00602B6D">
      <w:pPr>
        <w:pStyle w:val="CBDH2"/>
      </w:pPr>
      <w:r>
        <w:t>F</w:t>
      </w:r>
      <w:r w:rsidR="00765860">
        <w:t>.</w:t>
      </w:r>
      <w:r w:rsidR="00765860">
        <w:tab/>
        <w:t>Cooperation with other organizations</w:t>
      </w:r>
    </w:p>
    <w:p w14:paraId="393B2E5B" w14:textId="4226E88D" w:rsidR="00765860" w:rsidRDefault="00410800" w:rsidP="00CF7694">
      <w:pPr>
        <w:pStyle w:val="CBDNormalNumber"/>
      </w:pPr>
      <w:r>
        <w:t>The Secretariat of the Convention works with other organizations, including stakeholder groups</w:t>
      </w:r>
      <w:r w:rsidR="009F2D4E">
        <w:t xml:space="preserve"> and</w:t>
      </w:r>
      <w:r w:rsidR="009E042C">
        <w:t xml:space="preserve"> academic institutions</w:t>
      </w:r>
      <w:r>
        <w:t xml:space="preserve">, </w:t>
      </w:r>
      <w:proofErr w:type="gramStart"/>
      <w:r>
        <w:t>in order to</w:t>
      </w:r>
      <w:proofErr w:type="gramEnd"/>
      <w:r>
        <w:t xml:space="preserve"> raise awareness and provide information about the Nagoya Protocol, </w:t>
      </w:r>
      <w:r w:rsidR="001A2698">
        <w:t xml:space="preserve">in particular </w:t>
      </w:r>
      <w:r w:rsidR="005E6AF8">
        <w:t>about</w:t>
      </w:r>
      <w:r>
        <w:t xml:space="preserve"> the </w:t>
      </w:r>
      <w:r w:rsidR="005E6AF8">
        <w:t>Access and Benefit-</w:t>
      </w:r>
      <w:r w:rsidR="004E7315">
        <w:t>s</w:t>
      </w:r>
      <w:r w:rsidR="005E6AF8">
        <w:t xml:space="preserve">haring </w:t>
      </w:r>
      <w:r>
        <w:t>Clearing-House.</w:t>
      </w:r>
      <w:r w:rsidR="008E3E57">
        <w:rPr>
          <w:rStyle w:val="FootnoteReference"/>
        </w:rPr>
        <w:footnoteReference w:id="16"/>
      </w:r>
    </w:p>
    <w:p w14:paraId="62343A31" w14:textId="657BCB8C" w:rsidR="004462AA" w:rsidRDefault="004462AA" w:rsidP="00CF7694">
      <w:pPr>
        <w:pStyle w:val="CBDNormalNumber"/>
      </w:pPr>
      <w:r>
        <w:t xml:space="preserve">The Secretariat receives many requests to participate in </w:t>
      </w:r>
      <w:r w:rsidR="00755C03">
        <w:t>events to provide information on the Nagoya Protocol and</w:t>
      </w:r>
      <w:r w:rsidR="0023305D">
        <w:t xml:space="preserve"> to</w:t>
      </w:r>
      <w:r w:rsidR="00755C03">
        <w:t xml:space="preserve"> </w:t>
      </w:r>
      <w:r w:rsidR="00530487">
        <w:t xml:space="preserve">deliver </w:t>
      </w:r>
      <w:r w:rsidR="00E74FBB">
        <w:t>present</w:t>
      </w:r>
      <w:r w:rsidR="00530487">
        <w:t>ations</w:t>
      </w:r>
      <w:r>
        <w:t xml:space="preserve"> on the topic of digital sequence information</w:t>
      </w:r>
      <w:r w:rsidR="0023305D">
        <w:t xml:space="preserve"> on genetic resources</w:t>
      </w:r>
      <w:r>
        <w:t xml:space="preserve">. </w:t>
      </w:r>
      <w:r w:rsidR="00853B0B">
        <w:t>I</w:t>
      </w:r>
      <w:r w:rsidR="00A35B26">
        <w:t>n the intersessional period</w:t>
      </w:r>
      <w:r w:rsidR="00853B0B">
        <w:t xml:space="preserve"> 2023-2024</w:t>
      </w:r>
      <w:r w:rsidR="00A35B26">
        <w:t>,</w:t>
      </w:r>
      <w:r>
        <w:t xml:space="preserve"> the Secretariat </w:t>
      </w:r>
      <w:r w:rsidR="00853B0B">
        <w:t>delivered presentations</w:t>
      </w:r>
      <w:r w:rsidR="00853B0B" w:rsidRPr="00853B0B">
        <w:t xml:space="preserve"> </w:t>
      </w:r>
      <w:r w:rsidR="00853B0B">
        <w:t>at, inter alia</w:t>
      </w:r>
      <w:r w:rsidR="00D351A6">
        <w:t>:</w:t>
      </w:r>
      <w:r>
        <w:t xml:space="preserve"> </w:t>
      </w:r>
      <w:r w:rsidR="00AD7572">
        <w:t>meeting</w:t>
      </w:r>
      <w:r w:rsidR="004444DC">
        <w:t>s</w:t>
      </w:r>
      <w:r w:rsidR="00AD7572">
        <w:t xml:space="preserve"> of the </w:t>
      </w:r>
      <w:r w:rsidR="002E2D32">
        <w:t>European</w:t>
      </w:r>
      <w:r w:rsidR="00AD7572">
        <w:t xml:space="preserve"> Commission for the Control of Foot-and</w:t>
      </w:r>
      <w:r w:rsidR="002E2D32">
        <w:t xml:space="preserve">-Mouth Disease </w:t>
      </w:r>
      <w:r>
        <w:t>(</w:t>
      </w:r>
      <w:r w:rsidR="002E2D32">
        <w:t>January</w:t>
      </w:r>
      <w:r>
        <w:t xml:space="preserve"> </w:t>
      </w:r>
      <w:r w:rsidR="004444DC">
        <w:t xml:space="preserve">and March </w:t>
      </w:r>
      <w:r>
        <w:t>20</w:t>
      </w:r>
      <w:r w:rsidR="002E2D32">
        <w:t>23</w:t>
      </w:r>
      <w:r>
        <w:t>); a</w:t>
      </w:r>
      <w:r w:rsidR="004444DC">
        <w:t>n expert meetin</w:t>
      </w:r>
      <w:r w:rsidR="00B6329F">
        <w:t>g</w:t>
      </w:r>
      <w:r w:rsidR="004444DC">
        <w:t xml:space="preserve"> on</w:t>
      </w:r>
      <w:r w:rsidR="00EA1E1F">
        <w:t xml:space="preserve"> digital sequence information</w:t>
      </w:r>
      <w:r w:rsidR="007F297A">
        <w:t xml:space="preserve"> (October 2023) and a Southern Negotiators Informal Science-Policy</w:t>
      </w:r>
      <w:r w:rsidR="00BF4218">
        <w:t xml:space="preserve"> Dialogue on </w:t>
      </w:r>
      <w:r w:rsidR="00753DDB">
        <w:t xml:space="preserve">digital sequence information </w:t>
      </w:r>
      <w:r w:rsidR="00BF4218">
        <w:t>(July 2024)</w:t>
      </w:r>
      <w:r w:rsidR="004E7315">
        <w:t>,</w:t>
      </w:r>
      <w:r w:rsidR="00EA1E1F">
        <w:t xml:space="preserve"> </w:t>
      </w:r>
      <w:r>
        <w:t xml:space="preserve">organized by </w:t>
      </w:r>
      <w:r w:rsidR="00EA1E1F">
        <w:t>the Meridian Institute</w:t>
      </w:r>
      <w:r>
        <w:t xml:space="preserve">; </w:t>
      </w:r>
      <w:r w:rsidR="00D84D06">
        <w:t xml:space="preserve">a workshop organized by the Global Health Centre of the Geneva Graduate </w:t>
      </w:r>
      <w:r w:rsidR="00E20482">
        <w:t>Institute</w:t>
      </w:r>
      <w:r w:rsidR="00D84D06">
        <w:t xml:space="preserve"> of I</w:t>
      </w:r>
      <w:r w:rsidR="00E20482">
        <w:t>nternational and Development Studies (</w:t>
      </w:r>
      <w:r w:rsidR="00266104">
        <w:t>February 2024)</w:t>
      </w:r>
      <w:r w:rsidR="00556053">
        <w:t>;</w:t>
      </w:r>
      <w:r w:rsidR="009C39AB">
        <w:t xml:space="preserve"> </w:t>
      </w:r>
      <w:r w:rsidR="0076264B">
        <w:t>a</w:t>
      </w:r>
      <w:r w:rsidR="00BD0719">
        <w:t xml:space="preserve"> caucus</w:t>
      </w:r>
      <w:r w:rsidR="0076264B">
        <w:t xml:space="preserve"> </w:t>
      </w:r>
      <w:r w:rsidR="00BD0719">
        <w:t>meeting organized by the</w:t>
      </w:r>
      <w:r w:rsidR="00797C6D">
        <w:t xml:space="preserve"> International</w:t>
      </w:r>
      <w:r w:rsidR="00BD0719">
        <w:t xml:space="preserve"> Indigenous Forum </w:t>
      </w:r>
      <w:r w:rsidR="00E334AA">
        <w:t>on</w:t>
      </w:r>
      <w:r w:rsidR="00BD0719">
        <w:t xml:space="preserve"> </w:t>
      </w:r>
      <w:r w:rsidR="002962BA">
        <w:t>Biodiversity</w:t>
      </w:r>
      <w:r w:rsidR="00BD0719">
        <w:t xml:space="preserve"> (February 2024); </w:t>
      </w:r>
      <w:r w:rsidR="009C39AB">
        <w:t xml:space="preserve">a </w:t>
      </w:r>
      <w:r w:rsidR="00556053">
        <w:t>d</w:t>
      </w:r>
      <w:r w:rsidR="009C39AB">
        <w:t xml:space="preserve">ialogue on the </w:t>
      </w:r>
      <w:r w:rsidR="00E46E1B">
        <w:t xml:space="preserve">WHO </w:t>
      </w:r>
      <w:r w:rsidR="002F1243">
        <w:t>p</w:t>
      </w:r>
      <w:r w:rsidR="009C39AB">
        <w:t xml:space="preserve">andemic </w:t>
      </w:r>
      <w:r w:rsidR="002F1243">
        <w:t>a</w:t>
      </w:r>
      <w:r w:rsidR="009C39AB">
        <w:t xml:space="preserve">greement organized by the Global Preparedness Monitoring Board </w:t>
      </w:r>
      <w:r w:rsidR="004B1F5A">
        <w:t>s</w:t>
      </w:r>
      <w:r w:rsidR="009C39AB">
        <w:t>ecretariat (</w:t>
      </w:r>
      <w:r w:rsidR="00556053">
        <w:t xml:space="preserve">March 2024); </w:t>
      </w:r>
      <w:r w:rsidR="00556053" w:rsidRPr="005905F3">
        <w:t>and a</w:t>
      </w:r>
      <w:r w:rsidR="00584ACE" w:rsidRPr="005905F3">
        <w:t xml:space="preserve"> webinar</w:t>
      </w:r>
      <w:r w:rsidR="005D545D" w:rsidRPr="005905F3">
        <w:t xml:space="preserve"> </w:t>
      </w:r>
      <w:r w:rsidR="003864FD" w:rsidRPr="005905F3">
        <w:t>on clearing-house mechanisms</w:t>
      </w:r>
      <w:r w:rsidR="004B1F5A">
        <w:t>, which</w:t>
      </w:r>
      <w:r w:rsidR="005905F3" w:rsidRPr="005905F3">
        <w:t xml:space="preserve"> was part of the </w:t>
      </w:r>
      <w:r w:rsidR="005D545D" w:rsidRPr="005905F3">
        <w:t>BBNJ informal dialogue</w:t>
      </w:r>
      <w:r w:rsidR="005905F3" w:rsidRPr="005905F3">
        <w:t>s</w:t>
      </w:r>
      <w:r w:rsidR="004E7315">
        <w:t xml:space="preserve"> </w:t>
      </w:r>
      <w:r w:rsidR="005D545D">
        <w:t xml:space="preserve"> </w:t>
      </w:r>
      <w:r w:rsidR="004E7315">
        <w:t xml:space="preserve">series </w:t>
      </w:r>
      <w:r w:rsidR="003174BC">
        <w:t xml:space="preserve">organized by the International </w:t>
      </w:r>
      <w:proofErr w:type="spellStart"/>
      <w:r w:rsidR="003174BC">
        <w:t>Center</w:t>
      </w:r>
      <w:proofErr w:type="spellEnd"/>
      <w:r w:rsidR="003174BC">
        <w:t xml:space="preserve"> for </w:t>
      </w:r>
      <w:r w:rsidR="005D545D">
        <w:t>Dialogue and Peacebuilding (April 2024)</w:t>
      </w:r>
      <w:r w:rsidR="00D84D06">
        <w:t xml:space="preserve">. </w:t>
      </w:r>
      <w:r w:rsidR="00C664CD">
        <w:t>Moreover, t</w:t>
      </w:r>
      <w:r w:rsidR="00D84D06">
        <w:t xml:space="preserve">he Secretariat </w:t>
      </w:r>
      <w:r w:rsidR="00D47F5A">
        <w:t>gave</w:t>
      </w:r>
      <w:r w:rsidR="00D84D06">
        <w:t xml:space="preserve"> </w:t>
      </w:r>
      <w:r w:rsidR="00DB1B05">
        <w:t xml:space="preserve">guest lectures </w:t>
      </w:r>
      <w:r w:rsidR="00D47F5A">
        <w:t>at</w:t>
      </w:r>
      <w:r w:rsidR="00A10D7B">
        <w:t xml:space="preserve"> the </w:t>
      </w:r>
      <w:r w:rsidR="009E042C">
        <w:t>U</w:t>
      </w:r>
      <w:r w:rsidR="00A10D7B">
        <w:t xml:space="preserve">niversity of </w:t>
      </w:r>
      <w:proofErr w:type="spellStart"/>
      <w:r w:rsidR="009E042C">
        <w:t>Goettingen</w:t>
      </w:r>
      <w:proofErr w:type="spellEnd"/>
      <w:r w:rsidR="00A10D7B">
        <w:t xml:space="preserve"> and the </w:t>
      </w:r>
      <w:r w:rsidR="009E042C" w:rsidRPr="009E042C">
        <w:t>International Centre for Advanced Mediterranean Agronomic Studies</w:t>
      </w:r>
      <w:r w:rsidR="00A10D7B">
        <w:t xml:space="preserve"> Zaragoza</w:t>
      </w:r>
      <w:r>
        <w:t xml:space="preserve"> (</w:t>
      </w:r>
      <w:r w:rsidR="00A10D7B">
        <w:t xml:space="preserve">both </w:t>
      </w:r>
      <w:r w:rsidR="00D47F5A">
        <w:t xml:space="preserve">in </w:t>
      </w:r>
      <w:r w:rsidR="00A10D7B">
        <w:t>January</w:t>
      </w:r>
      <w:r>
        <w:t xml:space="preserve"> 202</w:t>
      </w:r>
      <w:r w:rsidR="00A10D7B">
        <w:t>4</w:t>
      </w:r>
      <w:r>
        <w:t>)</w:t>
      </w:r>
      <w:r w:rsidR="00E20482">
        <w:t>.</w:t>
      </w:r>
    </w:p>
    <w:p w14:paraId="2E6E2231" w14:textId="111C4788" w:rsidR="00765860" w:rsidRDefault="009A18AC" w:rsidP="00602B6D">
      <w:pPr>
        <w:pStyle w:val="CBDH1"/>
      </w:pPr>
      <w:r>
        <w:lastRenderedPageBreak/>
        <w:t>IV.</w:t>
      </w:r>
      <w:r>
        <w:tab/>
      </w:r>
      <w:r w:rsidR="00765860">
        <w:t>Conclusions</w:t>
      </w:r>
    </w:p>
    <w:p w14:paraId="54D77069" w14:textId="593CB557" w:rsidR="00AD0A97" w:rsidRDefault="00AD0A97" w:rsidP="00CF7694">
      <w:pPr>
        <w:pStyle w:val="CBDNormalNumber"/>
      </w:pPr>
      <w:r w:rsidRPr="009B757B">
        <w:t>Cooperation with a wide range of organizations is important in the light of</w:t>
      </w:r>
      <w:r>
        <w:t xml:space="preserve"> the </w:t>
      </w:r>
      <w:r w:rsidR="008158C7">
        <w:t>numerous ongoing international processes related to access and benefit-sharing, as summarized in section II</w:t>
      </w:r>
      <w:r w:rsidR="008D55CE">
        <w:t xml:space="preserve"> of the present report</w:t>
      </w:r>
      <w:r w:rsidR="008158C7">
        <w:t xml:space="preserve">, as well as the </w:t>
      </w:r>
      <w:r w:rsidR="00D31292" w:rsidRPr="00C2444A">
        <w:t>adoption of the Kunming-Montreal Global Biodiversity Framework, including</w:t>
      </w:r>
      <w:r w:rsidR="00D31292">
        <w:t xml:space="preserve"> its Goal C and Target 13</w:t>
      </w:r>
      <w:r w:rsidR="00D31F35">
        <w:t xml:space="preserve"> which</w:t>
      </w:r>
      <w:r w:rsidR="00D31292">
        <w:t xml:space="preserve"> specifically address access and benefit-sharing.</w:t>
      </w:r>
    </w:p>
    <w:p w14:paraId="74CF5BD3" w14:textId="48ED7EB6" w:rsidR="00E66BB8" w:rsidRDefault="00945992" w:rsidP="00CF7694">
      <w:pPr>
        <w:pStyle w:val="CBDNormalNumber"/>
      </w:pPr>
      <w:r w:rsidRPr="00945992">
        <w:t xml:space="preserve">At the same time, </w:t>
      </w:r>
      <w:proofErr w:type="gramStart"/>
      <w:r w:rsidRPr="00945992">
        <w:t>a number of</w:t>
      </w:r>
      <w:proofErr w:type="gramEnd"/>
      <w:r w:rsidRPr="00945992">
        <w:t xml:space="preserve"> global and regional capacity-building and development projects that support</w:t>
      </w:r>
      <w:r w:rsidR="005F083D">
        <w:t>ed</w:t>
      </w:r>
      <w:r w:rsidRPr="00945992">
        <w:t xml:space="preserve"> the implementation of the Nagoya Protocol have recently come to an end. Further efforts will be needed to support Parties </w:t>
      </w:r>
      <w:r w:rsidR="00620EA4">
        <w:t>in</w:t>
      </w:r>
      <w:r w:rsidRPr="00945992">
        <w:t xml:space="preserve"> achiev</w:t>
      </w:r>
      <w:r w:rsidR="00620EA4">
        <w:t>ing</w:t>
      </w:r>
      <w:r w:rsidRPr="00945992">
        <w:t xml:space="preserve"> Goal C and Target 13 and respond to international developments in the field of access and benefit-sharing.</w:t>
      </w:r>
    </w:p>
    <w:p w14:paraId="7281EC96" w14:textId="77777777" w:rsidR="002B559C" w:rsidRPr="004701EE" w:rsidRDefault="00ED3849" w:rsidP="00660094">
      <w:pPr>
        <w:pStyle w:val="Para1"/>
        <w:numPr>
          <w:ilvl w:val="0"/>
          <w:numId w:val="0"/>
        </w:numPr>
        <w:jc w:val="center"/>
      </w:pPr>
      <w:r>
        <w:t>__________</w:t>
      </w:r>
    </w:p>
    <w:sectPr w:rsidR="002B559C" w:rsidRPr="004701EE" w:rsidSect="00660094">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99BB49" w14:textId="77777777" w:rsidR="0001280B" w:rsidRDefault="0001280B" w:rsidP="00A96B21">
      <w:r>
        <w:separator/>
      </w:r>
    </w:p>
  </w:endnote>
  <w:endnote w:type="continuationSeparator" w:id="0">
    <w:p w14:paraId="26584644" w14:textId="77777777" w:rsidR="0001280B" w:rsidRDefault="0001280B" w:rsidP="00A96B21">
      <w:r>
        <w:continuationSeparator/>
      </w:r>
    </w:p>
  </w:endnote>
  <w:endnote w:type="continuationNotice" w:id="1">
    <w:p w14:paraId="5DF689CE" w14:textId="77777777" w:rsidR="0001280B" w:rsidRDefault="000128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3110058"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CEA4FE7"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EB6F73" w14:textId="77777777" w:rsidR="0001280B" w:rsidRDefault="0001280B" w:rsidP="00A96B21">
      <w:r>
        <w:separator/>
      </w:r>
    </w:p>
  </w:footnote>
  <w:footnote w:type="continuationSeparator" w:id="0">
    <w:p w14:paraId="3D6B6F99" w14:textId="77777777" w:rsidR="0001280B" w:rsidRDefault="0001280B" w:rsidP="00A96B21">
      <w:r>
        <w:continuationSeparator/>
      </w:r>
    </w:p>
  </w:footnote>
  <w:footnote w:type="continuationNotice" w:id="1">
    <w:p w14:paraId="237A6152" w14:textId="77777777" w:rsidR="0001280B" w:rsidRDefault="0001280B"/>
  </w:footnote>
  <w:footnote w:id="2">
    <w:p w14:paraId="71A700C1" w14:textId="77777777" w:rsidR="00A96B21" w:rsidRPr="00A96B21" w:rsidRDefault="00A96B21" w:rsidP="00D71FFB">
      <w:pPr>
        <w:pStyle w:val="Footnote"/>
      </w:pPr>
      <w:r>
        <w:rPr>
          <w:rStyle w:val="FootnoteReference"/>
        </w:rPr>
        <w:t>*</w:t>
      </w:r>
      <w:r>
        <w:t xml:space="preserve"> </w:t>
      </w:r>
      <w:r w:rsidRPr="00A96B21">
        <w:t>CBD/</w:t>
      </w:r>
      <w:r w:rsidR="00153341">
        <w:t>NP/MOP/5/1.</w:t>
      </w:r>
    </w:p>
  </w:footnote>
  <w:footnote w:id="3">
    <w:p w14:paraId="1F94D48B" w14:textId="77777777" w:rsidR="002B402B" w:rsidRPr="00B71A57" w:rsidRDefault="002B402B" w:rsidP="002B402B">
      <w:pPr>
        <w:pStyle w:val="FootnoteText"/>
      </w:pPr>
      <w:r>
        <w:rPr>
          <w:rStyle w:val="FootnoteReference"/>
        </w:rPr>
        <w:footnoteRef/>
      </w:r>
      <w:r>
        <w:t xml:space="preserve"> Document </w:t>
      </w:r>
      <w:hyperlink r:id="rId1" w:history="1">
        <w:r w:rsidRPr="00C27644">
          <w:rPr>
            <w:rStyle w:val="Hyperlink"/>
          </w:rPr>
          <w:t>IT/GB-10/23/16.3/Inf.1</w:t>
        </w:r>
      </w:hyperlink>
      <w:r>
        <w:t>.</w:t>
      </w:r>
    </w:p>
  </w:footnote>
  <w:footnote w:id="4">
    <w:p w14:paraId="3E6EEFED" w14:textId="5A22EA13" w:rsidR="008B617D" w:rsidRPr="008B617D" w:rsidRDefault="008B617D">
      <w:pPr>
        <w:pStyle w:val="FootnoteText"/>
      </w:pPr>
      <w:r>
        <w:rPr>
          <w:rStyle w:val="FootnoteReference"/>
        </w:rPr>
        <w:footnoteRef/>
      </w:r>
      <w:r>
        <w:t xml:space="preserve"> Sustainable Development Goal </w:t>
      </w:r>
      <w:r w:rsidR="001F76F2">
        <w:t>t</w:t>
      </w:r>
      <w:r>
        <w:t>arget 15.6</w:t>
      </w:r>
      <w:r w:rsidR="00DC4C7A">
        <w:t xml:space="preserve"> is</w:t>
      </w:r>
      <w:r>
        <w:t>: “Promote fair and equitable sharing of the benefits arising from the utilization of genetic resources and promote appropriate access to such resources, as internationally agreed”.</w:t>
      </w:r>
    </w:p>
  </w:footnote>
  <w:footnote w:id="5">
    <w:p w14:paraId="2506DB84" w14:textId="6AECBB39" w:rsidR="00A32E21" w:rsidRPr="00A32E21" w:rsidRDefault="00A32E21">
      <w:pPr>
        <w:pStyle w:val="FootnoteText"/>
      </w:pPr>
      <w:r>
        <w:rPr>
          <w:rStyle w:val="FootnoteReference"/>
        </w:rPr>
        <w:footnoteRef/>
      </w:r>
      <w:r>
        <w:t xml:space="preserve"> The Secretariat of the </w:t>
      </w:r>
      <w:r w:rsidR="00F43AFB">
        <w:t>Convention</w:t>
      </w:r>
      <w:r>
        <w:t xml:space="preserve"> is the custodian of the related indicator (15.6.1) for </w:t>
      </w:r>
      <w:r w:rsidR="004F313F">
        <w:t>t</w:t>
      </w:r>
      <w:r w:rsidR="00F43AFB">
        <w:t>arget 15.6</w:t>
      </w:r>
      <w:r>
        <w:t xml:space="preserve"> and collaborates with the Secretariat of </w:t>
      </w:r>
      <w:r w:rsidR="00F43AFB">
        <w:t xml:space="preserve">the International Treaty </w:t>
      </w:r>
      <w:r>
        <w:t>to provide the necessary data to the Department of Economic and Social Affairs</w:t>
      </w:r>
      <w:r w:rsidR="00396CCF" w:rsidRPr="00396CCF">
        <w:t xml:space="preserve"> </w:t>
      </w:r>
      <w:r w:rsidR="00396CCF">
        <w:t>of the United Nations Secretariat</w:t>
      </w:r>
      <w:r>
        <w:t>.</w:t>
      </w:r>
    </w:p>
  </w:footnote>
  <w:footnote w:id="6">
    <w:p w14:paraId="2C7492EA" w14:textId="1D00E832" w:rsidR="00C7577D" w:rsidRDefault="00C7577D">
      <w:pPr>
        <w:pStyle w:val="FootnoteText"/>
      </w:pPr>
      <w:r>
        <w:rPr>
          <w:rStyle w:val="FootnoteReference"/>
        </w:rPr>
        <w:footnoteRef/>
      </w:r>
      <w:r>
        <w:t xml:space="preserve"> See </w:t>
      </w:r>
      <w:hyperlink r:id="rId2" w:history="1">
        <w:r w:rsidR="003359DE" w:rsidRPr="003359DE">
          <w:rPr>
            <w:rStyle w:val="Hyperlink"/>
          </w:rPr>
          <w:t>https://openknowledge.fao.org/items/95944f3d-4f4d-4a1d-9558-a936eec9d988</w:t>
        </w:r>
      </w:hyperlink>
      <w:r w:rsidR="003359DE" w:rsidRPr="003359DE">
        <w:t>.</w:t>
      </w:r>
    </w:p>
  </w:footnote>
  <w:footnote w:id="7">
    <w:p w14:paraId="63E4FE18" w14:textId="6FC75F64" w:rsidR="00EA7457" w:rsidRPr="00613482" w:rsidRDefault="00EA7457">
      <w:pPr>
        <w:pStyle w:val="FootnoteText"/>
      </w:pPr>
      <w:r>
        <w:rPr>
          <w:rStyle w:val="FootnoteReference"/>
        </w:rPr>
        <w:footnoteRef/>
      </w:r>
      <w:r w:rsidRPr="00613482">
        <w:t xml:space="preserve"> </w:t>
      </w:r>
      <w:hyperlink r:id="rId3" w:history="1">
        <w:r w:rsidR="008F11BD" w:rsidRPr="008F11BD">
          <w:rPr>
            <w:rStyle w:val="Hyperlink"/>
          </w:rPr>
          <w:t>See www.cbd.int/meetings/WGDSI-02</w:t>
        </w:r>
      </w:hyperlink>
      <w:r w:rsidR="00613482" w:rsidRPr="00613482">
        <w:t>.</w:t>
      </w:r>
      <w:r w:rsidR="00613482">
        <w:t xml:space="preserve"> </w:t>
      </w:r>
    </w:p>
  </w:footnote>
  <w:footnote w:id="8">
    <w:p w14:paraId="6AA3BAEA" w14:textId="4A36BC86" w:rsidR="00BD518C" w:rsidRPr="00BD518C" w:rsidRDefault="00BD518C" w:rsidP="00403429">
      <w:pPr>
        <w:pStyle w:val="FootnoteText"/>
      </w:pPr>
      <w:r>
        <w:rPr>
          <w:rStyle w:val="FootnoteReference"/>
        </w:rPr>
        <w:footnoteRef/>
      </w:r>
      <w:r>
        <w:t xml:space="preserve"> This </w:t>
      </w:r>
      <w:r w:rsidR="00BA0AD9">
        <w:t>wa</w:t>
      </w:r>
      <w:r>
        <w:t xml:space="preserve">s </w:t>
      </w:r>
      <w:proofErr w:type="gramStart"/>
      <w:r>
        <w:t>similar to</w:t>
      </w:r>
      <w:proofErr w:type="gramEnd"/>
      <w:r>
        <w:t xml:space="preserve"> a request from the </w:t>
      </w:r>
      <w:proofErr w:type="spellStart"/>
      <w:r w:rsidR="008F11BD">
        <w:t>the</w:t>
      </w:r>
      <w:proofErr w:type="spellEnd"/>
      <w:r w:rsidR="008F11BD">
        <w:t xml:space="preserve"> Commission at its </w:t>
      </w:r>
      <w:r>
        <w:t>eighteenth regular session</w:t>
      </w:r>
      <w:r w:rsidR="008F11BD">
        <w:t xml:space="preserve">, </w:t>
      </w:r>
      <w:r>
        <w:t xml:space="preserve">which led to a </w:t>
      </w:r>
      <w:r w:rsidR="00403429" w:rsidRPr="00BD518C">
        <w:t xml:space="preserve">Global Workshop on Digital Sequence Information and Genetic Resources for Food </w:t>
      </w:r>
      <w:r w:rsidR="002115A5">
        <w:t xml:space="preserve">and </w:t>
      </w:r>
      <w:r w:rsidR="00403429" w:rsidRPr="00BD518C">
        <w:t>Agriculture</w:t>
      </w:r>
      <w:r w:rsidR="008F11BD">
        <w:t>,</w:t>
      </w:r>
      <w:r w:rsidR="00403429" w:rsidRPr="00BD518C">
        <w:t xml:space="preserve"> held virtually </w:t>
      </w:r>
      <w:r w:rsidR="009F3554">
        <w:t>on</w:t>
      </w:r>
      <w:r w:rsidR="00403429" w:rsidRPr="00BD518C">
        <w:t xml:space="preserve"> 14 </w:t>
      </w:r>
      <w:r w:rsidR="009F3554">
        <w:t>and</w:t>
      </w:r>
      <w:r w:rsidR="00403429" w:rsidRPr="00BD518C">
        <w:t xml:space="preserve"> 15 November 2022</w:t>
      </w:r>
      <w:r w:rsidR="00403429">
        <w:t>. The Secretariat of the Convention collaborated with the Secretariat of the Commission on th</w:t>
      </w:r>
      <w:r w:rsidR="00C95B4B">
        <w:t>e</w:t>
      </w:r>
      <w:r w:rsidR="00403429">
        <w:t xml:space="preserve"> event. </w:t>
      </w:r>
      <w:r w:rsidR="00FA113A">
        <w:t>Further</w:t>
      </w:r>
      <w:r w:rsidRPr="00BD518C">
        <w:t xml:space="preserve"> information is available on the </w:t>
      </w:r>
      <w:r w:rsidR="008F11BD" w:rsidRPr="00BD518C">
        <w:t xml:space="preserve">website </w:t>
      </w:r>
      <w:r w:rsidR="008F11BD">
        <w:t xml:space="preserve">of the </w:t>
      </w:r>
      <w:r w:rsidRPr="00BD518C">
        <w:t>Commission</w:t>
      </w:r>
      <w:r w:rsidR="008F11BD">
        <w:t xml:space="preserve"> at </w:t>
      </w:r>
      <w:bookmarkStart w:id="4" w:name="_Hlk177069335"/>
      <w:r w:rsidR="008E541A" w:rsidRPr="008E541A">
        <w:t>www.fao.org/cgrfa/meetings/dsi_workshop</w:t>
      </w:r>
      <w:bookmarkEnd w:id="4"/>
      <w:r w:rsidR="008E541A" w:rsidRPr="008E541A">
        <w:t>_2022/en/</w:t>
      </w:r>
      <w:r w:rsidR="008E541A">
        <w:t>.</w:t>
      </w:r>
    </w:p>
  </w:footnote>
  <w:footnote w:id="9">
    <w:p w14:paraId="0D645936" w14:textId="767FBDFB" w:rsidR="00891206" w:rsidRPr="00891206" w:rsidRDefault="00891206">
      <w:pPr>
        <w:pStyle w:val="FootnoteText"/>
      </w:pPr>
      <w:r>
        <w:rPr>
          <w:rStyle w:val="FootnoteReference"/>
        </w:rPr>
        <w:footnoteRef/>
      </w:r>
      <w:r>
        <w:t xml:space="preserve"> The </w:t>
      </w:r>
      <w:r w:rsidR="000C0855">
        <w:t xml:space="preserve">document </w:t>
      </w:r>
      <w:r w:rsidR="00415CEE">
        <w:t xml:space="preserve">is </w:t>
      </w:r>
      <w:r w:rsidR="000C0855">
        <w:t xml:space="preserve">available at </w:t>
      </w:r>
      <w:hyperlink r:id="rId4" w:history="1">
        <w:r w:rsidR="008446C0" w:rsidRPr="00765A1E">
          <w:rPr>
            <w:rStyle w:val="Hyperlink"/>
          </w:rPr>
          <w:t>www.upov.int/about/en/faq.html#QR10</w:t>
        </w:r>
      </w:hyperlink>
      <w:r w:rsidR="00415CEE">
        <w:t>,</w:t>
      </w:r>
      <w:r w:rsidR="008446C0">
        <w:t xml:space="preserve"> under </w:t>
      </w:r>
      <w:r w:rsidR="00022C4E">
        <w:t>frequently asked questions (FAQ).</w:t>
      </w:r>
    </w:p>
  </w:footnote>
  <w:footnote w:id="10">
    <w:p w14:paraId="13F734FF" w14:textId="77777777" w:rsidR="009618CB" w:rsidRPr="006D6F7D" w:rsidRDefault="009618CB" w:rsidP="009618CB">
      <w:pPr>
        <w:pStyle w:val="FootnoteText"/>
      </w:pPr>
      <w:r>
        <w:rPr>
          <w:rStyle w:val="FootnoteReference"/>
        </w:rPr>
        <w:footnoteRef/>
      </w:r>
      <w:r>
        <w:t xml:space="preserve"> Document </w:t>
      </w:r>
      <w:hyperlink r:id="rId5" w:history="1">
        <w:r w:rsidRPr="00A5703F">
          <w:rPr>
            <w:rStyle w:val="Hyperlink"/>
          </w:rPr>
          <w:t>GRATK/DC/7</w:t>
        </w:r>
      </w:hyperlink>
      <w:r>
        <w:t>.</w:t>
      </w:r>
    </w:p>
  </w:footnote>
  <w:footnote w:id="11">
    <w:p w14:paraId="4F5381DA" w14:textId="5402946D" w:rsidR="00970FDB" w:rsidRPr="00AA46E7" w:rsidRDefault="00970FDB" w:rsidP="00970FDB">
      <w:pPr>
        <w:pStyle w:val="FootnoteText"/>
      </w:pPr>
      <w:r>
        <w:rPr>
          <w:rStyle w:val="FootnoteReference"/>
        </w:rPr>
        <w:footnoteRef/>
      </w:r>
      <w:r>
        <w:t xml:space="preserve"> </w:t>
      </w:r>
      <w:r w:rsidR="006F19D6">
        <w:t>The d</w:t>
      </w:r>
      <w:r>
        <w:t>ecision</w:t>
      </w:r>
      <w:r w:rsidR="006940AC">
        <w:t>,</w:t>
      </w:r>
      <w:r>
        <w:t xml:space="preserve"> </w:t>
      </w:r>
      <w:r w:rsidR="00F33A5D">
        <w:t>under</w:t>
      </w:r>
      <w:r>
        <w:t xml:space="preserve"> item 13</w:t>
      </w:r>
      <w:r w:rsidR="00182AB6">
        <w:t xml:space="preserve"> </w:t>
      </w:r>
      <w:r>
        <w:t>(v)</w:t>
      </w:r>
      <w:r w:rsidR="006940AC">
        <w:t>,</w:t>
      </w:r>
      <w:r>
        <w:t xml:space="preserve"> </w:t>
      </w:r>
      <w:r w:rsidR="00F33A5D">
        <w:t xml:space="preserve">is </w:t>
      </w:r>
      <w:r>
        <w:t xml:space="preserve">contained in the </w:t>
      </w:r>
      <w:hyperlink r:id="rId6" w:history="1">
        <w:r w:rsidRPr="00D71A34">
          <w:rPr>
            <w:rStyle w:val="Hyperlink"/>
          </w:rPr>
          <w:t>list of decisions</w:t>
        </w:r>
      </w:hyperlink>
      <w:r w:rsidR="00763B24">
        <w:rPr>
          <w:rStyle w:val="Hyperlink"/>
        </w:rPr>
        <w:t xml:space="preserve"> – 2023 </w:t>
      </w:r>
      <w:r w:rsidR="001A279A">
        <w:rPr>
          <w:rStyle w:val="Hyperlink"/>
        </w:rPr>
        <w:t>of WIPO</w:t>
      </w:r>
      <w:r w:rsidR="009E2AC8">
        <w:rPr>
          <w:rStyle w:val="Hyperlink"/>
        </w:rPr>
        <w:t>.</w:t>
      </w:r>
    </w:p>
  </w:footnote>
  <w:footnote w:id="12">
    <w:p w14:paraId="029A8940" w14:textId="02050DE4" w:rsidR="006F65FF" w:rsidRPr="006F65FF" w:rsidRDefault="006F65FF">
      <w:pPr>
        <w:pStyle w:val="FootnoteText"/>
      </w:pPr>
      <w:r>
        <w:rPr>
          <w:rStyle w:val="FootnoteReference"/>
        </w:rPr>
        <w:footnoteRef/>
      </w:r>
      <w:r>
        <w:t xml:space="preserve"> </w:t>
      </w:r>
      <w:r w:rsidR="000915F9">
        <w:t xml:space="preserve">See </w:t>
      </w:r>
      <w:r w:rsidR="00404104">
        <w:t>notification</w:t>
      </w:r>
      <w:r w:rsidR="0011175E">
        <w:t xml:space="preserve"> </w:t>
      </w:r>
      <w:hyperlink r:id="rId7" w:history="1">
        <w:r w:rsidR="0011175E" w:rsidRPr="00404104">
          <w:rPr>
            <w:rStyle w:val="Hyperlink"/>
          </w:rPr>
          <w:t>2024-</w:t>
        </w:r>
        <w:r w:rsidR="000915F9" w:rsidRPr="00404104">
          <w:rPr>
            <w:rStyle w:val="Hyperlink"/>
          </w:rPr>
          <w:t>074</w:t>
        </w:r>
      </w:hyperlink>
      <w:r w:rsidR="000915F9">
        <w:t xml:space="preserve"> </w:t>
      </w:r>
      <w:r w:rsidR="00404104">
        <w:t>of 19 July 2024 for further information.</w:t>
      </w:r>
    </w:p>
  </w:footnote>
  <w:footnote w:id="13">
    <w:p w14:paraId="0657AB1D" w14:textId="16F293B6" w:rsidR="00200A2B" w:rsidRPr="00783355" w:rsidRDefault="00200A2B" w:rsidP="00200A2B">
      <w:pPr>
        <w:pStyle w:val="FootnoteText"/>
      </w:pPr>
      <w:r>
        <w:rPr>
          <w:rStyle w:val="FootnoteReference"/>
        </w:rPr>
        <w:footnoteRef/>
      </w:r>
      <w:r>
        <w:t xml:space="preserve"> See </w:t>
      </w:r>
      <w:hyperlink r:id="rId8" w:history="1">
        <w:r w:rsidRPr="00375D99">
          <w:rPr>
            <w:rStyle w:val="Hyperlink"/>
          </w:rPr>
          <w:t>notification 2024-022</w:t>
        </w:r>
      </w:hyperlink>
      <w:r>
        <w:t xml:space="preserve"> </w:t>
      </w:r>
      <w:r w:rsidR="002D1C5D">
        <w:t xml:space="preserve">of 29 February 2024 </w:t>
      </w:r>
      <w:r>
        <w:t xml:space="preserve">for </w:t>
      </w:r>
      <w:r w:rsidR="0009365D">
        <w:t>further</w:t>
      </w:r>
      <w:r>
        <w:t xml:space="preserve"> information</w:t>
      </w:r>
      <w:r w:rsidR="002D1C5D">
        <w:t xml:space="preserve"> </w:t>
      </w:r>
      <w:r w:rsidR="00BF3FBB">
        <w:t>on the workshop</w:t>
      </w:r>
      <w:r>
        <w:t>.</w:t>
      </w:r>
    </w:p>
  </w:footnote>
  <w:footnote w:id="14">
    <w:p w14:paraId="67410A75" w14:textId="20DB159B" w:rsidR="00D83151" w:rsidRPr="00D83151" w:rsidRDefault="00D83151">
      <w:pPr>
        <w:pStyle w:val="FootnoteText"/>
      </w:pPr>
      <w:r>
        <w:rPr>
          <w:rStyle w:val="FootnoteReference"/>
        </w:rPr>
        <w:footnoteRef/>
      </w:r>
      <w:r>
        <w:t xml:space="preserve"> </w:t>
      </w:r>
      <w:r w:rsidR="000E66FA">
        <w:t xml:space="preserve">The study was made available </w:t>
      </w:r>
      <w:r w:rsidR="0073181D">
        <w:t>in</w:t>
      </w:r>
      <w:r w:rsidR="000E66FA">
        <w:t xml:space="preserve"> d</w:t>
      </w:r>
      <w:r>
        <w:t xml:space="preserve">ocument </w:t>
      </w:r>
      <w:hyperlink r:id="rId9" w:history="1">
        <w:r w:rsidRPr="00306DE1">
          <w:rPr>
            <w:rStyle w:val="Hyperlink"/>
          </w:rPr>
          <w:t>CBD/SBSTTA/26/INF/12</w:t>
        </w:r>
      </w:hyperlink>
      <w:r>
        <w:t>.</w:t>
      </w:r>
      <w:r w:rsidR="00306DE1">
        <w:t xml:space="preserve"> </w:t>
      </w:r>
      <w:r w:rsidR="0097610A">
        <w:t xml:space="preserve">Courtesy translations of the study into </w:t>
      </w:r>
      <w:hyperlink r:id="rId10" w:history="1">
        <w:r w:rsidR="0097610A" w:rsidRPr="00854DAF">
          <w:rPr>
            <w:rStyle w:val="Hyperlink"/>
          </w:rPr>
          <w:t>French</w:t>
        </w:r>
      </w:hyperlink>
      <w:r w:rsidR="0097610A">
        <w:t xml:space="preserve"> and </w:t>
      </w:r>
      <w:hyperlink r:id="rId11" w:history="1">
        <w:r w:rsidR="0097610A" w:rsidRPr="00854DAF">
          <w:rPr>
            <w:rStyle w:val="Hyperlink"/>
          </w:rPr>
          <w:t>Spanish</w:t>
        </w:r>
      </w:hyperlink>
      <w:r w:rsidR="0097610A">
        <w:t xml:space="preserve"> were provided by t</w:t>
      </w:r>
      <w:r w:rsidR="00306DE1">
        <w:t>he authors</w:t>
      </w:r>
      <w:r w:rsidR="0097610A">
        <w:t>.</w:t>
      </w:r>
      <w:r w:rsidR="00306DE1">
        <w:t xml:space="preserve"> </w:t>
      </w:r>
    </w:p>
  </w:footnote>
  <w:footnote w:id="15">
    <w:p w14:paraId="6FD68B59" w14:textId="588745B0" w:rsidR="002A7C01" w:rsidRPr="002A7C01" w:rsidRDefault="002A7C01">
      <w:pPr>
        <w:pStyle w:val="FootnoteText"/>
      </w:pPr>
      <w:r>
        <w:rPr>
          <w:rStyle w:val="FootnoteReference"/>
        </w:rPr>
        <w:footnoteRef/>
      </w:r>
      <w:r>
        <w:t xml:space="preserve"> </w:t>
      </w:r>
      <w:r w:rsidR="0097610A">
        <w:t>Further</w:t>
      </w:r>
      <w:r>
        <w:t xml:space="preserve"> information on the </w:t>
      </w:r>
      <w:r w:rsidR="00CF34A8">
        <w:t xml:space="preserve">Ad Hoc Technical Expert Group on Indicators is available at </w:t>
      </w:r>
      <w:r w:rsidR="005C6001" w:rsidRPr="005C6001">
        <w:t>www.cbd.int/conferences/indicators-ahteg</w:t>
      </w:r>
      <w:r w:rsidR="00CF34A8">
        <w:t>.</w:t>
      </w:r>
    </w:p>
  </w:footnote>
  <w:footnote w:id="16">
    <w:p w14:paraId="55B53BB3" w14:textId="2FD75DEE" w:rsidR="008E3E57" w:rsidRPr="008E3E57" w:rsidRDefault="008E3E57">
      <w:pPr>
        <w:pStyle w:val="FootnoteText"/>
      </w:pPr>
      <w:r>
        <w:rPr>
          <w:rStyle w:val="FootnoteReference"/>
        </w:rPr>
        <w:footnoteRef/>
      </w:r>
      <w:r>
        <w:t xml:space="preserve"> See document </w:t>
      </w:r>
      <w:r w:rsidR="00155C43" w:rsidRPr="00D756C7">
        <w:t>CBD/NP/MOP/5/7</w:t>
      </w:r>
      <w:r>
        <w:t xml:space="preserve"> for </w:t>
      </w:r>
      <w:r w:rsidR="005E6AF8">
        <w:t>further</w:t>
      </w:r>
      <w:r>
        <w:t xml:space="preserve"> information on </w:t>
      </w:r>
      <w:r w:rsidR="00F2434A">
        <w:t xml:space="preserve">awareness-raising </w:t>
      </w:r>
      <w:r w:rsidR="00263817">
        <w:t xml:space="preserve">activities </w:t>
      </w:r>
      <w:r w:rsidR="00532690">
        <w:t xml:space="preserve">for the </w:t>
      </w:r>
      <w:r w:rsidR="00765C2E">
        <w:t xml:space="preserve">Access and Benefit-Sharing </w:t>
      </w:r>
      <w:r w:rsidR="00532690">
        <w:t>Clearing-House.</w:t>
      </w:r>
      <w:r w:rsidR="0004451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0E8599FB" w14:textId="2325D193" w:rsidR="002B559C" w:rsidRPr="002B559C" w:rsidRDefault="001F2DD3"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14ADA">
          <w:rPr>
            <w:szCs w:val="20"/>
            <w:lang w:val="fr-FR"/>
          </w:rPr>
          <w:t>CBD/NP/MOP/5/8</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65DAAF5" w14:textId="3B263DBF" w:rsidR="002B559C" w:rsidRPr="002B559C" w:rsidRDefault="00CF70AB" w:rsidP="002B559C">
        <w:pPr>
          <w:pStyle w:val="Header"/>
          <w:spacing w:after="240"/>
          <w:jc w:val="right"/>
          <w:rPr>
            <w:szCs w:val="20"/>
            <w:lang w:val="fr-FR"/>
          </w:rPr>
        </w:pPr>
        <w:r>
          <w:rPr>
            <w:szCs w:val="20"/>
            <w:lang w:val="fr-FR"/>
          </w:rPr>
          <w:t>CBD/</w:t>
        </w:r>
        <w:r w:rsidR="00153341">
          <w:rPr>
            <w:szCs w:val="20"/>
            <w:lang w:val="fr-FR"/>
          </w:rPr>
          <w:t>NP/MOP/5/</w:t>
        </w:r>
        <w:r w:rsidR="00A14ADA">
          <w:rPr>
            <w:szCs w:val="20"/>
            <w:lang w:val="fr-FR"/>
          </w:rPr>
          <w:t>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1"/>
  </w:num>
  <w:num w:numId="2" w16cid:durableId="443573406">
    <w:abstractNumId w:val="0"/>
  </w:num>
  <w:num w:numId="3" w16cid:durableId="153372667">
    <w:abstractNumId w:val="2"/>
  </w:num>
  <w:num w:numId="4" w16cid:durableId="1275403841">
    <w:abstractNumId w:val="2"/>
  </w:num>
  <w:num w:numId="5" w16cid:durableId="8631512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64"/>
    <w:rsid w:val="00000BDB"/>
    <w:rsid w:val="00001C90"/>
    <w:rsid w:val="000023B2"/>
    <w:rsid w:val="000052AB"/>
    <w:rsid w:val="00005830"/>
    <w:rsid w:val="00005895"/>
    <w:rsid w:val="00007DE3"/>
    <w:rsid w:val="00010682"/>
    <w:rsid w:val="00011BAF"/>
    <w:rsid w:val="0001206E"/>
    <w:rsid w:val="00012631"/>
    <w:rsid w:val="0001280B"/>
    <w:rsid w:val="00012A79"/>
    <w:rsid w:val="000147A1"/>
    <w:rsid w:val="00014E13"/>
    <w:rsid w:val="0001628A"/>
    <w:rsid w:val="00017F83"/>
    <w:rsid w:val="0002030C"/>
    <w:rsid w:val="00020552"/>
    <w:rsid w:val="00022B06"/>
    <w:rsid w:val="00022C4E"/>
    <w:rsid w:val="00023862"/>
    <w:rsid w:val="000267B8"/>
    <w:rsid w:val="00031320"/>
    <w:rsid w:val="00031A20"/>
    <w:rsid w:val="0003273E"/>
    <w:rsid w:val="0003327C"/>
    <w:rsid w:val="000339FE"/>
    <w:rsid w:val="00034000"/>
    <w:rsid w:val="000343AB"/>
    <w:rsid w:val="00037030"/>
    <w:rsid w:val="000370A6"/>
    <w:rsid w:val="0003718B"/>
    <w:rsid w:val="000373C6"/>
    <w:rsid w:val="00037E1C"/>
    <w:rsid w:val="00040598"/>
    <w:rsid w:val="000407F5"/>
    <w:rsid w:val="00041FBE"/>
    <w:rsid w:val="0004260F"/>
    <w:rsid w:val="00042A8B"/>
    <w:rsid w:val="000433FD"/>
    <w:rsid w:val="000437C5"/>
    <w:rsid w:val="0004451B"/>
    <w:rsid w:val="00046205"/>
    <w:rsid w:val="00046E20"/>
    <w:rsid w:val="00047ACE"/>
    <w:rsid w:val="00047CB5"/>
    <w:rsid w:val="00050963"/>
    <w:rsid w:val="00050CE4"/>
    <w:rsid w:val="000512E5"/>
    <w:rsid w:val="00053704"/>
    <w:rsid w:val="00054027"/>
    <w:rsid w:val="00056F1C"/>
    <w:rsid w:val="00063DFF"/>
    <w:rsid w:val="000701EB"/>
    <w:rsid w:val="0007152F"/>
    <w:rsid w:val="000726F7"/>
    <w:rsid w:val="00073161"/>
    <w:rsid w:val="0007345E"/>
    <w:rsid w:val="00073FDB"/>
    <w:rsid w:val="0007401B"/>
    <w:rsid w:val="00074911"/>
    <w:rsid w:val="00074DB8"/>
    <w:rsid w:val="00074F1F"/>
    <w:rsid w:val="00075A07"/>
    <w:rsid w:val="00076FDF"/>
    <w:rsid w:val="0008029D"/>
    <w:rsid w:val="000802B9"/>
    <w:rsid w:val="00080E52"/>
    <w:rsid w:val="000812B7"/>
    <w:rsid w:val="00082BF5"/>
    <w:rsid w:val="00083452"/>
    <w:rsid w:val="0008536A"/>
    <w:rsid w:val="00086565"/>
    <w:rsid w:val="00087ECC"/>
    <w:rsid w:val="00090332"/>
    <w:rsid w:val="000915F9"/>
    <w:rsid w:val="0009166E"/>
    <w:rsid w:val="00091BFA"/>
    <w:rsid w:val="00092E2B"/>
    <w:rsid w:val="0009365D"/>
    <w:rsid w:val="000936A5"/>
    <w:rsid w:val="00093B9D"/>
    <w:rsid w:val="00094D22"/>
    <w:rsid w:val="000950E3"/>
    <w:rsid w:val="00095EE6"/>
    <w:rsid w:val="00096B10"/>
    <w:rsid w:val="00096D9C"/>
    <w:rsid w:val="000A06F8"/>
    <w:rsid w:val="000A1195"/>
    <w:rsid w:val="000A3048"/>
    <w:rsid w:val="000A3F28"/>
    <w:rsid w:val="000A464E"/>
    <w:rsid w:val="000A668D"/>
    <w:rsid w:val="000A69DB"/>
    <w:rsid w:val="000A71D4"/>
    <w:rsid w:val="000A73F9"/>
    <w:rsid w:val="000A753E"/>
    <w:rsid w:val="000A75F2"/>
    <w:rsid w:val="000B0D43"/>
    <w:rsid w:val="000B1B0B"/>
    <w:rsid w:val="000B2EA0"/>
    <w:rsid w:val="000B36F0"/>
    <w:rsid w:val="000B6D93"/>
    <w:rsid w:val="000B7F7C"/>
    <w:rsid w:val="000B7FED"/>
    <w:rsid w:val="000C0855"/>
    <w:rsid w:val="000C131C"/>
    <w:rsid w:val="000C1737"/>
    <w:rsid w:val="000C2E28"/>
    <w:rsid w:val="000C3746"/>
    <w:rsid w:val="000C4D65"/>
    <w:rsid w:val="000C7836"/>
    <w:rsid w:val="000C789F"/>
    <w:rsid w:val="000D1477"/>
    <w:rsid w:val="000D1784"/>
    <w:rsid w:val="000D20B7"/>
    <w:rsid w:val="000D2A03"/>
    <w:rsid w:val="000D3390"/>
    <w:rsid w:val="000D343C"/>
    <w:rsid w:val="000D4318"/>
    <w:rsid w:val="000D5AF5"/>
    <w:rsid w:val="000D73C6"/>
    <w:rsid w:val="000D7CE9"/>
    <w:rsid w:val="000E0B0E"/>
    <w:rsid w:val="000E0F25"/>
    <w:rsid w:val="000E1365"/>
    <w:rsid w:val="000E1E63"/>
    <w:rsid w:val="000E2966"/>
    <w:rsid w:val="000E39D7"/>
    <w:rsid w:val="000E4867"/>
    <w:rsid w:val="000E66FA"/>
    <w:rsid w:val="000F03D5"/>
    <w:rsid w:val="000F0DF1"/>
    <w:rsid w:val="000F2E4E"/>
    <w:rsid w:val="000F3812"/>
    <w:rsid w:val="000F471C"/>
    <w:rsid w:val="00101CF9"/>
    <w:rsid w:val="00101E16"/>
    <w:rsid w:val="001036BE"/>
    <w:rsid w:val="00103A0E"/>
    <w:rsid w:val="00107D10"/>
    <w:rsid w:val="0011091B"/>
    <w:rsid w:val="00110E69"/>
    <w:rsid w:val="0011119F"/>
    <w:rsid w:val="0011163D"/>
    <w:rsid w:val="0011175E"/>
    <w:rsid w:val="00112FB9"/>
    <w:rsid w:val="00113959"/>
    <w:rsid w:val="001154C3"/>
    <w:rsid w:val="001161DD"/>
    <w:rsid w:val="00117306"/>
    <w:rsid w:val="00122404"/>
    <w:rsid w:val="00124707"/>
    <w:rsid w:val="00125344"/>
    <w:rsid w:val="00125785"/>
    <w:rsid w:val="00126473"/>
    <w:rsid w:val="00126F5A"/>
    <w:rsid w:val="00132581"/>
    <w:rsid w:val="00132AE8"/>
    <w:rsid w:val="0013652D"/>
    <w:rsid w:val="001366DA"/>
    <w:rsid w:val="00137C1E"/>
    <w:rsid w:val="001405E8"/>
    <w:rsid w:val="001419F7"/>
    <w:rsid w:val="00142608"/>
    <w:rsid w:val="00144454"/>
    <w:rsid w:val="00144508"/>
    <w:rsid w:val="001450F0"/>
    <w:rsid w:val="00145D12"/>
    <w:rsid w:val="00146F08"/>
    <w:rsid w:val="00147215"/>
    <w:rsid w:val="00150978"/>
    <w:rsid w:val="00150E70"/>
    <w:rsid w:val="001524F4"/>
    <w:rsid w:val="00152845"/>
    <w:rsid w:val="00153341"/>
    <w:rsid w:val="0015375F"/>
    <w:rsid w:val="00153A00"/>
    <w:rsid w:val="0015527D"/>
    <w:rsid w:val="0015534E"/>
    <w:rsid w:val="00155C43"/>
    <w:rsid w:val="00157E84"/>
    <w:rsid w:val="00160624"/>
    <w:rsid w:val="00162EC5"/>
    <w:rsid w:val="00163279"/>
    <w:rsid w:val="00164AD1"/>
    <w:rsid w:val="001666A8"/>
    <w:rsid w:val="00166ABB"/>
    <w:rsid w:val="00166D6E"/>
    <w:rsid w:val="001705A9"/>
    <w:rsid w:val="00170DD0"/>
    <w:rsid w:val="00171ACF"/>
    <w:rsid w:val="00172CFE"/>
    <w:rsid w:val="00172FD3"/>
    <w:rsid w:val="00173204"/>
    <w:rsid w:val="0017408A"/>
    <w:rsid w:val="00175D5B"/>
    <w:rsid w:val="001814E6"/>
    <w:rsid w:val="0018166E"/>
    <w:rsid w:val="00182232"/>
    <w:rsid w:val="00182563"/>
    <w:rsid w:val="00182AB6"/>
    <w:rsid w:val="00184909"/>
    <w:rsid w:val="00184B16"/>
    <w:rsid w:val="00185497"/>
    <w:rsid w:val="00186472"/>
    <w:rsid w:val="00187202"/>
    <w:rsid w:val="00190197"/>
    <w:rsid w:val="00190D38"/>
    <w:rsid w:val="00191028"/>
    <w:rsid w:val="001930EB"/>
    <w:rsid w:val="00194284"/>
    <w:rsid w:val="00194973"/>
    <w:rsid w:val="00195744"/>
    <w:rsid w:val="001959B4"/>
    <w:rsid w:val="00196D7F"/>
    <w:rsid w:val="0019753E"/>
    <w:rsid w:val="001A0385"/>
    <w:rsid w:val="001A14DC"/>
    <w:rsid w:val="001A2698"/>
    <w:rsid w:val="001A279A"/>
    <w:rsid w:val="001A2A09"/>
    <w:rsid w:val="001A3213"/>
    <w:rsid w:val="001A5C1E"/>
    <w:rsid w:val="001A6F3B"/>
    <w:rsid w:val="001A71A5"/>
    <w:rsid w:val="001A7A21"/>
    <w:rsid w:val="001A7A53"/>
    <w:rsid w:val="001B1B8B"/>
    <w:rsid w:val="001B284A"/>
    <w:rsid w:val="001B376F"/>
    <w:rsid w:val="001B4FF0"/>
    <w:rsid w:val="001B645B"/>
    <w:rsid w:val="001B6E77"/>
    <w:rsid w:val="001B780E"/>
    <w:rsid w:val="001B7DBF"/>
    <w:rsid w:val="001C006D"/>
    <w:rsid w:val="001C1A7F"/>
    <w:rsid w:val="001C22A0"/>
    <w:rsid w:val="001C4D66"/>
    <w:rsid w:val="001C58A1"/>
    <w:rsid w:val="001C60E8"/>
    <w:rsid w:val="001C755D"/>
    <w:rsid w:val="001C75E8"/>
    <w:rsid w:val="001D4261"/>
    <w:rsid w:val="001D52BB"/>
    <w:rsid w:val="001D5E6E"/>
    <w:rsid w:val="001D7501"/>
    <w:rsid w:val="001D79B8"/>
    <w:rsid w:val="001D7EDA"/>
    <w:rsid w:val="001E0D49"/>
    <w:rsid w:val="001E3389"/>
    <w:rsid w:val="001E377C"/>
    <w:rsid w:val="001E5BCE"/>
    <w:rsid w:val="001E7EE0"/>
    <w:rsid w:val="001F023B"/>
    <w:rsid w:val="001F0449"/>
    <w:rsid w:val="001F0516"/>
    <w:rsid w:val="001F08F8"/>
    <w:rsid w:val="001F0A04"/>
    <w:rsid w:val="001F0D1C"/>
    <w:rsid w:val="001F12CE"/>
    <w:rsid w:val="001F1559"/>
    <w:rsid w:val="001F17B3"/>
    <w:rsid w:val="001F2DD3"/>
    <w:rsid w:val="001F3C26"/>
    <w:rsid w:val="001F439B"/>
    <w:rsid w:val="001F6EF9"/>
    <w:rsid w:val="001F76F1"/>
    <w:rsid w:val="001F76F2"/>
    <w:rsid w:val="001F7B2E"/>
    <w:rsid w:val="00200A2B"/>
    <w:rsid w:val="00201BD0"/>
    <w:rsid w:val="00202EB9"/>
    <w:rsid w:val="00203954"/>
    <w:rsid w:val="00204699"/>
    <w:rsid w:val="0020509C"/>
    <w:rsid w:val="00205C38"/>
    <w:rsid w:val="002062DA"/>
    <w:rsid w:val="0020678D"/>
    <w:rsid w:val="00206A6E"/>
    <w:rsid w:val="00210DD4"/>
    <w:rsid w:val="00210EB4"/>
    <w:rsid w:val="002115A5"/>
    <w:rsid w:val="002127F6"/>
    <w:rsid w:val="00212908"/>
    <w:rsid w:val="002129F2"/>
    <w:rsid w:val="00212A4B"/>
    <w:rsid w:val="00212E75"/>
    <w:rsid w:val="0021319B"/>
    <w:rsid w:val="00213FA9"/>
    <w:rsid w:val="00214A63"/>
    <w:rsid w:val="00214D49"/>
    <w:rsid w:val="00214E40"/>
    <w:rsid w:val="002153D9"/>
    <w:rsid w:val="0021599C"/>
    <w:rsid w:val="00215CDD"/>
    <w:rsid w:val="00222DE1"/>
    <w:rsid w:val="002233C7"/>
    <w:rsid w:val="00223AEB"/>
    <w:rsid w:val="00224564"/>
    <w:rsid w:val="00227E7C"/>
    <w:rsid w:val="00231B9B"/>
    <w:rsid w:val="0023305D"/>
    <w:rsid w:val="00233271"/>
    <w:rsid w:val="00233729"/>
    <w:rsid w:val="00235CB6"/>
    <w:rsid w:val="00236070"/>
    <w:rsid w:val="00237EED"/>
    <w:rsid w:val="0024035E"/>
    <w:rsid w:val="00241DE5"/>
    <w:rsid w:val="00242A43"/>
    <w:rsid w:val="002445C7"/>
    <w:rsid w:val="002466DA"/>
    <w:rsid w:val="00246C1B"/>
    <w:rsid w:val="0025090B"/>
    <w:rsid w:val="00250F29"/>
    <w:rsid w:val="0025372B"/>
    <w:rsid w:val="0025561B"/>
    <w:rsid w:val="00255DBC"/>
    <w:rsid w:val="002569D1"/>
    <w:rsid w:val="00260C8A"/>
    <w:rsid w:val="00260D2F"/>
    <w:rsid w:val="00262BB2"/>
    <w:rsid w:val="00263817"/>
    <w:rsid w:val="00263B09"/>
    <w:rsid w:val="00264AF6"/>
    <w:rsid w:val="002654B4"/>
    <w:rsid w:val="00265B8D"/>
    <w:rsid w:val="00266004"/>
    <w:rsid w:val="00266104"/>
    <w:rsid w:val="00266B11"/>
    <w:rsid w:val="00267630"/>
    <w:rsid w:val="00270C76"/>
    <w:rsid w:val="00270ED0"/>
    <w:rsid w:val="002728F0"/>
    <w:rsid w:val="00274715"/>
    <w:rsid w:val="00274B86"/>
    <w:rsid w:val="00275156"/>
    <w:rsid w:val="002768DE"/>
    <w:rsid w:val="0027791E"/>
    <w:rsid w:val="00280676"/>
    <w:rsid w:val="0028076C"/>
    <w:rsid w:val="002819DE"/>
    <w:rsid w:val="002868B9"/>
    <w:rsid w:val="002870E6"/>
    <w:rsid w:val="0029073E"/>
    <w:rsid w:val="00290A1D"/>
    <w:rsid w:val="00290E7B"/>
    <w:rsid w:val="002926A4"/>
    <w:rsid w:val="00292A4B"/>
    <w:rsid w:val="002942B4"/>
    <w:rsid w:val="002961D6"/>
    <w:rsid w:val="002962BA"/>
    <w:rsid w:val="002A0CA9"/>
    <w:rsid w:val="002A105F"/>
    <w:rsid w:val="002A1087"/>
    <w:rsid w:val="002A1125"/>
    <w:rsid w:val="002A11EC"/>
    <w:rsid w:val="002A13F3"/>
    <w:rsid w:val="002A2E97"/>
    <w:rsid w:val="002A4428"/>
    <w:rsid w:val="002A6637"/>
    <w:rsid w:val="002A773C"/>
    <w:rsid w:val="002A7C01"/>
    <w:rsid w:val="002B00CA"/>
    <w:rsid w:val="002B113D"/>
    <w:rsid w:val="002B26E6"/>
    <w:rsid w:val="002B2F5A"/>
    <w:rsid w:val="002B402B"/>
    <w:rsid w:val="002B403C"/>
    <w:rsid w:val="002B4866"/>
    <w:rsid w:val="002B559C"/>
    <w:rsid w:val="002B55C4"/>
    <w:rsid w:val="002B59F3"/>
    <w:rsid w:val="002C0310"/>
    <w:rsid w:val="002C136C"/>
    <w:rsid w:val="002C322F"/>
    <w:rsid w:val="002C4890"/>
    <w:rsid w:val="002C56FF"/>
    <w:rsid w:val="002C574A"/>
    <w:rsid w:val="002C612C"/>
    <w:rsid w:val="002C625C"/>
    <w:rsid w:val="002C76F0"/>
    <w:rsid w:val="002C77C5"/>
    <w:rsid w:val="002C7E76"/>
    <w:rsid w:val="002D0C9B"/>
    <w:rsid w:val="002D0CB4"/>
    <w:rsid w:val="002D1BF3"/>
    <w:rsid w:val="002D1C5D"/>
    <w:rsid w:val="002D28B6"/>
    <w:rsid w:val="002D2E2E"/>
    <w:rsid w:val="002D31F5"/>
    <w:rsid w:val="002D3322"/>
    <w:rsid w:val="002D334E"/>
    <w:rsid w:val="002E1304"/>
    <w:rsid w:val="002E16D9"/>
    <w:rsid w:val="002E295B"/>
    <w:rsid w:val="002E2AD2"/>
    <w:rsid w:val="002E2C38"/>
    <w:rsid w:val="002E2D32"/>
    <w:rsid w:val="002E2F62"/>
    <w:rsid w:val="002E3116"/>
    <w:rsid w:val="002E3232"/>
    <w:rsid w:val="002E4569"/>
    <w:rsid w:val="002E4938"/>
    <w:rsid w:val="002E53FE"/>
    <w:rsid w:val="002E5A33"/>
    <w:rsid w:val="002E6047"/>
    <w:rsid w:val="002E6C15"/>
    <w:rsid w:val="002E79B4"/>
    <w:rsid w:val="002F1243"/>
    <w:rsid w:val="002F27BE"/>
    <w:rsid w:val="002F2FB4"/>
    <w:rsid w:val="002F5608"/>
    <w:rsid w:val="002F767F"/>
    <w:rsid w:val="00305E8D"/>
    <w:rsid w:val="00306DE1"/>
    <w:rsid w:val="00307A23"/>
    <w:rsid w:val="00310608"/>
    <w:rsid w:val="00311D95"/>
    <w:rsid w:val="0031355E"/>
    <w:rsid w:val="00314645"/>
    <w:rsid w:val="00314AFF"/>
    <w:rsid w:val="00315A7F"/>
    <w:rsid w:val="00315FD5"/>
    <w:rsid w:val="00316045"/>
    <w:rsid w:val="0031719C"/>
    <w:rsid w:val="003174BC"/>
    <w:rsid w:val="00320109"/>
    <w:rsid w:val="00320F7A"/>
    <w:rsid w:val="00321BA1"/>
    <w:rsid w:val="00322879"/>
    <w:rsid w:val="00323F22"/>
    <w:rsid w:val="00331432"/>
    <w:rsid w:val="003359DE"/>
    <w:rsid w:val="003359E1"/>
    <w:rsid w:val="003376F8"/>
    <w:rsid w:val="00342219"/>
    <w:rsid w:val="00342255"/>
    <w:rsid w:val="003425AD"/>
    <w:rsid w:val="00344737"/>
    <w:rsid w:val="003476A9"/>
    <w:rsid w:val="0035090F"/>
    <w:rsid w:val="00351F15"/>
    <w:rsid w:val="00352191"/>
    <w:rsid w:val="0035368E"/>
    <w:rsid w:val="003539AB"/>
    <w:rsid w:val="00353C25"/>
    <w:rsid w:val="00354207"/>
    <w:rsid w:val="00354B9E"/>
    <w:rsid w:val="00354D01"/>
    <w:rsid w:val="00354EAA"/>
    <w:rsid w:val="0035504D"/>
    <w:rsid w:val="003565B6"/>
    <w:rsid w:val="003568BF"/>
    <w:rsid w:val="00356F50"/>
    <w:rsid w:val="003570DB"/>
    <w:rsid w:val="00360808"/>
    <w:rsid w:val="00361660"/>
    <w:rsid w:val="003617D1"/>
    <w:rsid w:val="00361C20"/>
    <w:rsid w:val="00361E9F"/>
    <w:rsid w:val="00362451"/>
    <w:rsid w:val="00362637"/>
    <w:rsid w:val="00362937"/>
    <w:rsid w:val="00364C7D"/>
    <w:rsid w:val="00364D2D"/>
    <w:rsid w:val="003651AB"/>
    <w:rsid w:val="00365F01"/>
    <w:rsid w:val="00365F09"/>
    <w:rsid w:val="00367D88"/>
    <w:rsid w:val="003718E3"/>
    <w:rsid w:val="00372E75"/>
    <w:rsid w:val="003737EC"/>
    <w:rsid w:val="00375173"/>
    <w:rsid w:val="00375D99"/>
    <w:rsid w:val="003810CF"/>
    <w:rsid w:val="00382C36"/>
    <w:rsid w:val="00382FA4"/>
    <w:rsid w:val="00384529"/>
    <w:rsid w:val="003860BD"/>
    <w:rsid w:val="003864FD"/>
    <w:rsid w:val="00387EFB"/>
    <w:rsid w:val="0039109D"/>
    <w:rsid w:val="00393B24"/>
    <w:rsid w:val="00396CCF"/>
    <w:rsid w:val="00396D2D"/>
    <w:rsid w:val="003A09D1"/>
    <w:rsid w:val="003A0D8B"/>
    <w:rsid w:val="003A1229"/>
    <w:rsid w:val="003A15C9"/>
    <w:rsid w:val="003A1A5C"/>
    <w:rsid w:val="003A1D88"/>
    <w:rsid w:val="003A1F92"/>
    <w:rsid w:val="003A2224"/>
    <w:rsid w:val="003A3023"/>
    <w:rsid w:val="003A3BD7"/>
    <w:rsid w:val="003A3D15"/>
    <w:rsid w:val="003A5321"/>
    <w:rsid w:val="003A559C"/>
    <w:rsid w:val="003B007A"/>
    <w:rsid w:val="003B0379"/>
    <w:rsid w:val="003B100B"/>
    <w:rsid w:val="003B2083"/>
    <w:rsid w:val="003B23FE"/>
    <w:rsid w:val="003B35F6"/>
    <w:rsid w:val="003B45F8"/>
    <w:rsid w:val="003B4A93"/>
    <w:rsid w:val="003B54E3"/>
    <w:rsid w:val="003B66E4"/>
    <w:rsid w:val="003B698A"/>
    <w:rsid w:val="003C046F"/>
    <w:rsid w:val="003C08B1"/>
    <w:rsid w:val="003C0AE8"/>
    <w:rsid w:val="003C2C70"/>
    <w:rsid w:val="003C3266"/>
    <w:rsid w:val="003C42CC"/>
    <w:rsid w:val="003C4A7F"/>
    <w:rsid w:val="003C6F10"/>
    <w:rsid w:val="003C7C7E"/>
    <w:rsid w:val="003D06CF"/>
    <w:rsid w:val="003D23C5"/>
    <w:rsid w:val="003D4B8E"/>
    <w:rsid w:val="003E0029"/>
    <w:rsid w:val="003E0BF5"/>
    <w:rsid w:val="003E2242"/>
    <w:rsid w:val="003E238E"/>
    <w:rsid w:val="003E2659"/>
    <w:rsid w:val="003E2AB6"/>
    <w:rsid w:val="003E3E11"/>
    <w:rsid w:val="003E4C79"/>
    <w:rsid w:val="003E503C"/>
    <w:rsid w:val="003E5CA4"/>
    <w:rsid w:val="003E67EA"/>
    <w:rsid w:val="003E6D2E"/>
    <w:rsid w:val="003E78D1"/>
    <w:rsid w:val="003F0AEB"/>
    <w:rsid w:val="003F1BBE"/>
    <w:rsid w:val="003F39D4"/>
    <w:rsid w:val="003F475E"/>
    <w:rsid w:val="003F54D1"/>
    <w:rsid w:val="003F5E68"/>
    <w:rsid w:val="003F7EC5"/>
    <w:rsid w:val="00401C8F"/>
    <w:rsid w:val="00403218"/>
    <w:rsid w:val="00403429"/>
    <w:rsid w:val="00404104"/>
    <w:rsid w:val="004069FF"/>
    <w:rsid w:val="00407272"/>
    <w:rsid w:val="004079B8"/>
    <w:rsid w:val="00410800"/>
    <w:rsid w:val="00410934"/>
    <w:rsid w:val="00410C9E"/>
    <w:rsid w:val="00411B60"/>
    <w:rsid w:val="00412DE0"/>
    <w:rsid w:val="0041550F"/>
    <w:rsid w:val="00415CEE"/>
    <w:rsid w:val="00416255"/>
    <w:rsid w:val="00416E12"/>
    <w:rsid w:val="00417374"/>
    <w:rsid w:val="00420379"/>
    <w:rsid w:val="004211D6"/>
    <w:rsid w:val="00421473"/>
    <w:rsid w:val="004239B1"/>
    <w:rsid w:val="004240CF"/>
    <w:rsid w:val="00425E2A"/>
    <w:rsid w:val="0042650A"/>
    <w:rsid w:val="00426F34"/>
    <w:rsid w:val="004308EF"/>
    <w:rsid w:val="00431352"/>
    <w:rsid w:val="00433146"/>
    <w:rsid w:val="00433DB7"/>
    <w:rsid w:val="00434A4C"/>
    <w:rsid w:val="00435C5A"/>
    <w:rsid w:val="00437B31"/>
    <w:rsid w:val="00440842"/>
    <w:rsid w:val="00441498"/>
    <w:rsid w:val="00441651"/>
    <w:rsid w:val="00442EC1"/>
    <w:rsid w:val="00443847"/>
    <w:rsid w:val="00443FC8"/>
    <w:rsid w:val="0044412D"/>
    <w:rsid w:val="0044424B"/>
    <w:rsid w:val="004444DC"/>
    <w:rsid w:val="00444C1C"/>
    <w:rsid w:val="004462AA"/>
    <w:rsid w:val="00447920"/>
    <w:rsid w:val="0045064D"/>
    <w:rsid w:val="004506BE"/>
    <w:rsid w:val="0045086D"/>
    <w:rsid w:val="00451524"/>
    <w:rsid w:val="004525B3"/>
    <w:rsid w:val="00453465"/>
    <w:rsid w:val="004549CA"/>
    <w:rsid w:val="00454FF6"/>
    <w:rsid w:val="00457680"/>
    <w:rsid w:val="00457A96"/>
    <w:rsid w:val="0046149D"/>
    <w:rsid w:val="004620E8"/>
    <w:rsid w:val="00462C07"/>
    <w:rsid w:val="00462E3A"/>
    <w:rsid w:val="00463C7D"/>
    <w:rsid w:val="00463D68"/>
    <w:rsid w:val="00464955"/>
    <w:rsid w:val="00464B2A"/>
    <w:rsid w:val="004654A2"/>
    <w:rsid w:val="004665A8"/>
    <w:rsid w:val="0046707F"/>
    <w:rsid w:val="004701EE"/>
    <w:rsid w:val="00470463"/>
    <w:rsid w:val="004705A7"/>
    <w:rsid w:val="00472183"/>
    <w:rsid w:val="00472DBF"/>
    <w:rsid w:val="00473EA7"/>
    <w:rsid w:val="004746E4"/>
    <w:rsid w:val="0047552B"/>
    <w:rsid w:val="00475F69"/>
    <w:rsid w:val="00476060"/>
    <w:rsid w:val="004760F7"/>
    <w:rsid w:val="004779CE"/>
    <w:rsid w:val="00477CDF"/>
    <w:rsid w:val="00480A8D"/>
    <w:rsid w:val="004813AB"/>
    <w:rsid w:val="004829D4"/>
    <w:rsid w:val="004846CE"/>
    <w:rsid w:val="00486C3B"/>
    <w:rsid w:val="00490816"/>
    <w:rsid w:val="00493727"/>
    <w:rsid w:val="004955AD"/>
    <w:rsid w:val="00495F6E"/>
    <w:rsid w:val="00496249"/>
    <w:rsid w:val="00496264"/>
    <w:rsid w:val="00497C2F"/>
    <w:rsid w:val="004A0F36"/>
    <w:rsid w:val="004A156D"/>
    <w:rsid w:val="004A257C"/>
    <w:rsid w:val="004A2A2D"/>
    <w:rsid w:val="004A2FD0"/>
    <w:rsid w:val="004A34D8"/>
    <w:rsid w:val="004A411C"/>
    <w:rsid w:val="004A5964"/>
    <w:rsid w:val="004A6AE6"/>
    <w:rsid w:val="004A7855"/>
    <w:rsid w:val="004B030F"/>
    <w:rsid w:val="004B0820"/>
    <w:rsid w:val="004B0A98"/>
    <w:rsid w:val="004B1F5A"/>
    <w:rsid w:val="004B285F"/>
    <w:rsid w:val="004B46D5"/>
    <w:rsid w:val="004B6FF3"/>
    <w:rsid w:val="004B79A0"/>
    <w:rsid w:val="004B7E0F"/>
    <w:rsid w:val="004C0963"/>
    <w:rsid w:val="004C0C70"/>
    <w:rsid w:val="004C1D82"/>
    <w:rsid w:val="004C3981"/>
    <w:rsid w:val="004C4BB9"/>
    <w:rsid w:val="004C4E5A"/>
    <w:rsid w:val="004C752B"/>
    <w:rsid w:val="004C7550"/>
    <w:rsid w:val="004C75C9"/>
    <w:rsid w:val="004C75FA"/>
    <w:rsid w:val="004D35CB"/>
    <w:rsid w:val="004D389C"/>
    <w:rsid w:val="004D446B"/>
    <w:rsid w:val="004D4E4E"/>
    <w:rsid w:val="004D545B"/>
    <w:rsid w:val="004D633A"/>
    <w:rsid w:val="004E013A"/>
    <w:rsid w:val="004E0C48"/>
    <w:rsid w:val="004E1818"/>
    <w:rsid w:val="004E2188"/>
    <w:rsid w:val="004E2598"/>
    <w:rsid w:val="004E315B"/>
    <w:rsid w:val="004E35EC"/>
    <w:rsid w:val="004E5491"/>
    <w:rsid w:val="004E56DB"/>
    <w:rsid w:val="004E7315"/>
    <w:rsid w:val="004F2ED4"/>
    <w:rsid w:val="004F313F"/>
    <w:rsid w:val="004F4F1D"/>
    <w:rsid w:val="004F6A7A"/>
    <w:rsid w:val="004F7892"/>
    <w:rsid w:val="005008BF"/>
    <w:rsid w:val="0050131F"/>
    <w:rsid w:val="00501495"/>
    <w:rsid w:val="00503B9D"/>
    <w:rsid w:val="00503DE9"/>
    <w:rsid w:val="00505272"/>
    <w:rsid w:val="005052DB"/>
    <w:rsid w:val="005063B0"/>
    <w:rsid w:val="005067EC"/>
    <w:rsid w:val="00513142"/>
    <w:rsid w:val="00514BE0"/>
    <w:rsid w:val="0051567D"/>
    <w:rsid w:val="00516EE6"/>
    <w:rsid w:val="0051769B"/>
    <w:rsid w:val="00517823"/>
    <w:rsid w:val="00520C16"/>
    <w:rsid w:val="005213B3"/>
    <w:rsid w:val="005222F0"/>
    <w:rsid w:val="00525666"/>
    <w:rsid w:val="00525CAC"/>
    <w:rsid w:val="00530487"/>
    <w:rsid w:val="00532690"/>
    <w:rsid w:val="00534797"/>
    <w:rsid w:val="0053609D"/>
    <w:rsid w:val="00536F81"/>
    <w:rsid w:val="00537248"/>
    <w:rsid w:val="005374AC"/>
    <w:rsid w:val="00537627"/>
    <w:rsid w:val="0053794B"/>
    <w:rsid w:val="00537A65"/>
    <w:rsid w:val="00540201"/>
    <w:rsid w:val="00543309"/>
    <w:rsid w:val="00543437"/>
    <w:rsid w:val="00544238"/>
    <w:rsid w:val="005442F3"/>
    <w:rsid w:val="00544BC1"/>
    <w:rsid w:val="005450D1"/>
    <w:rsid w:val="005458E1"/>
    <w:rsid w:val="00546900"/>
    <w:rsid w:val="00546EF6"/>
    <w:rsid w:val="005474C1"/>
    <w:rsid w:val="00550CEA"/>
    <w:rsid w:val="0055164E"/>
    <w:rsid w:val="00553902"/>
    <w:rsid w:val="00553F88"/>
    <w:rsid w:val="00556053"/>
    <w:rsid w:val="005566B9"/>
    <w:rsid w:val="00556B66"/>
    <w:rsid w:val="005576F3"/>
    <w:rsid w:val="00560729"/>
    <w:rsid w:val="00563C77"/>
    <w:rsid w:val="00564EC0"/>
    <w:rsid w:val="00567100"/>
    <w:rsid w:val="005701B5"/>
    <w:rsid w:val="005701EF"/>
    <w:rsid w:val="00570A93"/>
    <w:rsid w:val="005712B9"/>
    <w:rsid w:val="00571BC3"/>
    <w:rsid w:val="00571E30"/>
    <w:rsid w:val="00571F6F"/>
    <w:rsid w:val="00575319"/>
    <w:rsid w:val="0057576D"/>
    <w:rsid w:val="00581ABE"/>
    <w:rsid w:val="00584370"/>
    <w:rsid w:val="00584792"/>
    <w:rsid w:val="00584ACE"/>
    <w:rsid w:val="005905F3"/>
    <w:rsid w:val="00590D54"/>
    <w:rsid w:val="00590E27"/>
    <w:rsid w:val="00591D30"/>
    <w:rsid w:val="00592EB0"/>
    <w:rsid w:val="00593BAA"/>
    <w:rsid w:val="00596285"/>
    <w:rsid w:val="00596B4C"/>
    <w:rsid w:val="00596F8A"/>
    <w:rsid w:val="005976A9"/>
    <w:rsid w:val="00597A50"/>
    <w:rsid w:val="00597AEB"/>
    <w:rsid w:val="005A16A0"/>
    <w:rsid w:val="005A1809"/>
    <w:rsid w:val="005A206E"/>
    <w:rsid w:val="005A2DA3"/>
    <w:rsid w:val="005A2EB4"/>
    <w:rsid w:val="005A330D"/>
    <w:rsid w:val="005A3AE2"/>
    <w:rsid w:val="005A407D"/>
    <w:rsid w:val="005A4F36"/>
    <w:rsid w:val="005A4F94"/>
    <w:rsid w:val="005A566C"/>
    <w:rsid w:val="005A5BCB"/>
    <w:rsid w:val="005B300C"/>
    <w:rsid w:val="005B3362"/>
    <w:rsid w:val="005B43D2"/>
    <w:rsid w:val="005B5332"/>
    <w:rsid w:val="005B78EB"/>
    <w:rsid w:val="005C0058"/>
    <w:rsid w:val="005C0B99"/>
    <w:rsid w:val="005C1570"/>
    <w:rsid w:val="005C3CE8"/>
    <w:rsid w:val="005C4683"/>
    <w:rsid w:val="005C4C1A"/>
    <w:rsid w:val="005C5386"/>
    <w:rsid w:val="005C5B46"/>
    <w:rsid w:val="005C5D3A"/>
    <w:rsid w:val="005C6001"/>
    <w:rsid w:val="005D3551"/>
    <w:rsid w:val="005D3DEE"/>
    <w:rsid w:val="005D426C"/>
    <w:rsid w:val="005D545D"/>
    <w:rsid w:val="005D57EF"/>
    <w:rsid w:val="005E03B2"/>
    <w:rsid w:val="005E1E58"/>
    <w:rsid w:val="005E2605"/>
    <w:rsid w:val="005E2BB2"/>
    <w:rsid w:val="005E31DF"/>
    <w:rsid w:val="005E4ECD"/>
    <w:rsid w:val="005E520A"/>
    <w:rsid w:val="005E6AF8"/>
    <w:rsid w:val="005E718F"/>
    <w:rsid w:val="005E76F6"/>
    <w:rsid w:val="005F007F"/>
    <w:rsid w:val="005F083D"/>
    <w:rsid w:val="005F0FCB"/>
    <w:rsid w:val="005F3925"/>
    <w:rsid w:val="005F395B"/>
    <w:rsid w:val="005F4EF3"/>
    <w:rsid w:val="005F58DF"/>
    <w:rsid w:val="005F6A9D"/>
    <w:rsid w:val="005F7E81"/>
    <w:rsid w:val="006017B1"/>
    <w:rsid w:val="00601A66"/>
    <w:rsid w:val="00602B6D"/>
    <w:rsid w:val="0060315E"/>
    <w:rsid w:val="00603E13"/>
    <w:rsid w:val="006054BF"/>
    <w:rsid w:val="00605675"/>
    <w:rsid w:val="00610DDE"/>
    <w:rsid w:val="00611E37"/>
    <w:rsid w:val="00613482"/>
    <w:rsid w:val="00613F26"/>
    <w:rsid w:val="00614091"/>
    <w:rsid w:val="00614DA7"/>
    <w:rsid w:val="0061576B"/>
    <w:rsid w:val="006162BE"/>
    <w:rsid w:val="006165B4"/>
    <w:rsid w:val="00616A7F"/>
    <w:rsid w:val="006200BE"/>
    <w:rsid w:val="00620EA4"/>
    <w:rsid w:val="00620EDD"/>
    <w:rsid w:val="00623842"/>
    <w:rsid w:val="0062407E"/>
    <w:rsid w:val="0062531C"/>
    <w:rsid w:val="00625380"/>
    <w:rsid w:val="00625C20"/>
    <w:rsid w:val="0062613F"/>
    <w:rsid w:val="006262DB"/>
    <w:rsid w:val="00626937"/>
    <w:rsid w:val="0063180D"/>
    <w:rsid w:val="00632728"/>
    <w:rsid w:val="006346B9"/>
    <w:rsid w:val="00635B8F"/>
    <w:rsid w:val="006367D6"/>
    <w:rsid w:val="006377E1"/>
    <w:rsid w:val="006408C2"/>
    <w:rsid w:val="00641910"/>
    <w:rsid w:val="00642BEB"/>
    <w:rsid w:val="006433EC"/>
    <w:rsid w:val="006437CD"/>
    <w:rsid w:val="00647D63"/>
    <w:rsid w:val="00650921"/>
    <w:rsid w:val="00651710"/>
    <w:rsid w:val="006518B7"/>
    <w:rsid w:val="00651F4F"/>
    <w:rsid w:val="0065221A"/>
    <w:rsid w:val="006524B7"/>
    <w:rsid w:val="006527DE"/>
    <w:rsid w:val="00652F63"/>
    <w:rsid w:val="00655637"/>
    <w:rsid w:val="0065572F"/>
    <w:rsid w:val="006560A1"/>
    <w:rsid w:val="0065657B"/>
    <w:rsid w:val="00657ED6"/>
    <w:rsid w:val="00657F86"/>
    <w:rsid w:val="00660094"/>
    <w:rsid w:val="00661D79"/>
    <w:rsid w:val="006621EE"/>
    <w:rsid w:val="006626B8"/>
    <w:rsid w:val="006644F2"/>
    <w:rsid w:val="006655F4"/>
    <w:rsid w:val="0066714D"/>
    <w:rsid w:val="00667DC5"/>
    <w:rsid w:val="00671088"/>
    <w:rsid w:val="006737CC"/>
    <w:rsid w:val="00673D97"/>
    <w:rsid w:val="00673DCF"/>
    <w:rsid w:val="0067461B"/>
    <w:rsid w:val="00675927"/>
    <w:rsid w:val="006759DE"/>
    <w:rsid w:val="00675FB4"/>
    <w:rsid w:val="006811B1"/>
    <w:rsid w:val="00681504"/>
    <w:rsid w:val="0068284A"/>
    <w:rsid w:val="00682890"/>
    <w:rsid w:val="0068374B"/>
    <w:rsid w:val="006839B7"/>
    <w:rsid w:val="00684D3E"/>
    <w:rsid w:val="0068542C"/>
    <w:rsid w:val="00685856"/>
    <w:rsid w:val="0069191F"/>
    <w:rsid w:val="0069199C"/>
    <w:rsid w:val="00691E4F"/>
    <w:rsid w:val="006920BB"/>
    <w:rsid w:val="006933A2"/>
    <w:rsid w:val="00693C55"/>
    <w:rsid w:val="006940AC"/>
    <w:rsid w:val="006959B0"/>
    <w:rsid w:val="0069624B"/>
    <w:rsid w:val="00696CF7"/>
    <w:rsid w:val="00697D8F"/>
    <w:rsid w:val="006A00E6"/>
    <w:rsid w:val="006A00FD"/>
    <w:rsid w:val="006A02FE"/>
    <w:rsid w:val="006A0898"/>
    <w:rsid w:val="006A35F6"/>
    <w:rsid w:val="006A3C39"/>
    <w:rsid w:val="006A499F"/>
    <w:rsid w:val="006A6DC7"/>
    <w:rsid w:val="006B1674"/>
    <w:rsid w:val="006B293D"/>
    <w:rsid w:val="006B448C"/>
    <w:rsid w:val="006B5906"/>
    <w:rsid w:val="006B7CF9"/>
    <w:rsid w:val="006B7E1F"/>
    <w:rsid w:val="006C0676"/>
    <w:rsid w:val="006C3C48"/>
    <w:rsid w:val="006C4980"/>
    <w:rsid w:val="006D1002"/>
    <w:rsid w:val="006D13A2"/>
    <w:rsid w:val="006D1852"/>
    <w:rsid w:val="006D1B50"/>
    <w:rsid w:val="006D1F44"/>
    <w:rsid w:val="006D50A0"/>
    <w:rsid w:val="006D5DA4"/>
    <w:rsid w:val="006D6692"/>
    <w:rsid w:val="006D6F7D"/>
    <w:rsid w:val="006D74B7"/>
    <w:rsid w:val="006E1EE5"/>
    <w:rsid w:val="006E21AA"/>
    <w:rsid w:val="006E2339"/>
    <w:rsid w:val="006E2367"/>
    <w:rsid w:val="006E2E6A"/>
    <w:rsid w:val="006E33F2"/>
    <w:rsid w:val="006E40CB"/>
    <w:rsid w:val="006E66DD"/>
    <w:rsid w:val="006E7C16"/>
    <w:rsid w:val="006F137A"/>
    <w:rsid w:val="006F1409"/>
    <w:rsid w:val="006F19D6"/>
    <w:rsid w:val="006F2448"/>
    <w:rsid w:val="006F28C8"/>
    <w:rsid w:val="006F2DB5"/>
    <w:rsid w:val="006F4819"/>
    <w:rsid w:val="006F65FF"/>
    <w:rsid w:val="007013CB"/>
    <w:rsid w:val="00702607"/>
    <w:rsid w:val="00703343"/>
    <w:rsid w:val="0070387C"/>
    <w:rsid w:val="00704819"/>
    <w:rsid w:val="00705444"/>
    <w:rsid w:val="00706B93"/>
    <w:rsid w:val="00706DDE"/>
    <w:rsid w:val="00711786"/>
    <w:rsid w:val="007125C2"/>
    <w:rsid w:val="00713967"/>
    <w:rsid w:val="00714041"/>
    <w:rsid w:val="007146BC"/>
    <w:rsid w:val="007157D5"/>
    <w:rsid w:val="00715FD3"/>
    <w:rsid w:val="007213B5"/>
    <w:rsid w:val="007222EF"/>
    <w:rsid w:val="0072368C"/>
    <w:rsid w:val="0072374C"/>
    <w:rsid w:val="00723A2E"/>
    <w:rsid w:val="00724362"/>
    <w:rsid w:val="007244A3"/>
    <w:rsid w:val="00724E25"/>
    <w:rsid w:val="0072500B"/>
    <w:rsid w:val="007253E1"/>
    <w:rsid w:val="0072574C"/>
    <w:rsid w:val="00726A52"/>
    <w:rsid w:val="00726FF5"/>
    <w:rsid w:val="007304F9"/>
    <w:rsid w:val="0073181D"/>
    <w:rsid w:val="00731CE9"/>
    <w:rsid w:val="00731E6E"/>
    <w:rsid w:val="00732307"/>
    <w:rsid w:val="00732A97"/>
    <w:rsid w:val="00732C83"/>
    <w:rsid w:val="00733874"/>
    <w:rsid w:val="00733FA2"/>
    <w:rsid w:val="00735D7A"/>
    <w:rsid w:val="00736A45"/>
    <w:rsid w:val="00737A7D"/>
    <w:rsid w:val="00740595"/>
    <w:rsid w:val="00741222"/>
    <w:rsid w:val="0074215B"/>
    <w:rsid w:val="00745499"/>
    <w:rsid w:val="00745B41"/>
    <w:rsid w:val="00747B09"/>
    <w:rsid w:val="007522A9"/>
    <w:rsid w:val="00752FDE"/>
    <w:rsid w:val="00753DDB"/>
    <w:rsid w:val="007552C9"/>
    <w:rsid w:val="00755C03"/>
    <w:rsid w:val="00755F52"/>
    <w:rsid w:val="00756EE6"/>
    <w:rsid w:val="0075708C"/>
    <w:rsid w:val="0076008D"/>
    <w:rsid w:val="00760121"/>
    <w:rsid w:val="007603EB"/>
    <w:rsid w:val="00760635"/>
    <w:rsid w:val="0076264B"/>
    <w:rsid w:val="00763B24"/>
    <w:rsid w:val="007644E9"/>
    <w:rsid w:val="007653A4"/>
    <w:rsid w:val="00765860"/>
    <w:rsid w:val="00765C2E"/>
    <w:rsid w:val="00766088"/>
    <w:rsid w:val="0076622F"/>
    <w:rsid w:val="007668CA"/>
    <w:rsid w:val="0077035C"/>
    <w:rsid w:val="00770C0E"/>
    <w:rsid w:val="00771DEC"/>
    <w:rsid w:val="00772D9C"/>
    <w:rsid w:val="00773FB7"/>
    <w:rsid w:val="00776579"/>
    <w:rsid w:val="007774E5"/>
    <w:rsid w:val="00780630"/>
    <w:rsid w:val="00783355"/>
    <w:rsid w:val="007849CD"/>
    <w:rsid w:val="00784B15"/>
    <w:rsid w:val="00784E53"/>
    <w:rsid w:val="0078639C"/>
    <w:rsid w:val="00786BC5"/>
    <w:rsid w:val="007878FA"/>
    <w:rsid w:val="007909BA"/>
    <w:rsid w:val="00793D8E"/>
    <w:rsid w:val="00796BD7"/>
    <w:rsid w:val="00796CEF"/>
    <w:rsid w:val="00796D76"/>
    <w:rsid w:val="00797898"/>
    <w:rsid w:val="00797C6D"/>
    <w:rsid w:val="007A0361"/>
    <w:rsid w:val="007A0539"/>
    <w:rsid w:val="007A0B95"/>
    <w:rsid w:val="007A2764"/>
    <w:rsid w:val="007A2CCD"/>
    <w:rsid w:val="007A3035"/>
    <w:rsid w:val="007A5DCA"/>
    <w:rsid w:val="007A5E5A"/>
    <w:rsid w:val="007A5F41"/>
    <w:rsid w:val="007A64EB"/>
    <w:rsid w:val="007A66C5"/>
    <w:rsid w:val="007A7F0C"/>
    <w:rsid w:val="007B0E43"/>
    <w:rsid w:val="007B0E71"/>
    <w:rsid w:val="007B2943"/>
    <w:rsid w:val="007B2BC3"/>
    <w:rsid w:val="007B2D19"/>
    <w:rsid w:val="007B3144"/>
    <w:rsid w:val="007B4B8D"/>
    <w:rsid w:val="007B6630"/>
    <w:rsid w:val="007C0068"/>
    <w:rsid w:val="007C0858"/>
    <w:rsid w:val="007C1C78"/>
    <w:rsid w:val="007C2514"/>
    <w:rsid w:val="007C3C07"/>
    <w:rsid w:val="007C3F8E"/>
    <w:rsid w:val="007C4251"/>
    <w:rsid w:val="007C68A5"/>
    <w:rsid w:val="007C77BC"/>
    <w:rsid w:val="007C7B2D"/>
    <w:rsid w:val="007D035D"/>
    <w:rsid w:val="007D0F86"/>
    <w:rsid w:val="007D1E03"/>
    <w:rsid w:val="007D2E4D"/>
    <w:rsid w:val="007D45EC"/>
    <w:rsid w:val="007D480B"/>
    <w:rsid w:val="007D49D4"/>
    <w:rsid w:val="007D5AD8"/>
    <w:rsid w:val="007E0BC9"/>
    <w:rsid w:val="007E252E"/>
    <w:rsid w:val="007E2F32"/>
    <w:rsid w:val="007E30BA"/>
    <w:rsid w:val="007E34E5"/>
    <w:rsid w:val="007E4B50"/>
    <w:rsid w:val="007E6065"/>
    <w:rsid w:val="007E7E22"/>
    <w:rsid w:val="007F09EA"/>
    <w:rsid w:val="007F297A"/>
    <w:rsid w:val="007F3B13"/>
    <w:rsid w:val="007F4291"/>
    <w:rsid w:val="0080046F"/>
    <w:rsid w:val="00800FE9"/>
    <w:rsid w:val="00801215"/>
    <w:rsid w:val="008017C7"/>
    <w:rsid w:val="008019E6"/>
    <w:rsid w:val="008028F3"/>
    <w:rsid w:val="00803692"/>
    <w:rsid w:val="00804F9C"/>
    <w:rsid w:val="00805809"/>
    <w:rsid w:val="0080659C"/>
    <w:rsid w:val="0080694A"/>
    <w:rsid w:val="00806D4E"/>
    <w:rsid w:val="0080751E"/>
    <w:rsid w:val="008077F2"/>
    <w:rsid w:val="00811FA1"/>
    <w:rsid w:val="0081323E"/>
    <w:rsid w:val="00814416"/>
    <w:rsid w:val="00814BD0"/>
    <w:rsid w:val="0081523E"/>
    <w:rsid w:val="008158C7"/>
    <w:rsid w:val="0081740D"/>
    <w:rsid w:val="00817676"/>
    <w:rsid w:val="00817D41"/>
    <w:rsid w:val="0082076B"/>
    <w:rsid w:val="00821E69"/>
    <w:rsid w:val="00822EEF"/>
    <w:rsid w:val="0082415D"/>
    <w:rsid w:val="00824B3E"/>
    <w:rsid w:val="008279A7"/>
    <w:rsid w:val="00827CE9"/>
    <w:rsid w:val="00830AC0"/>
    <w:rsid w:val="008311AE"/>
    <w:rsid w:val="00831BF1"/>
    <w:rsid w:val="008325B1"/>
    <w:rsid w:val="00832ECA"/>
    <w:rsid w:val="00833792"/>
    <w:rsid w:val="008353FD"/>
    <w:rsid w:val="0083653F"/>
    <w:rsid w:val="008411B1"/>
    <w:rsid w:val="00841F85"/>
    <w:rsid w:val="0084350E"/>
    <w:rsid w:val="008446C0"/>
    <w:rsid w:val="008452C0"/>
    <w:rsid w:val="00847C46"/>
    <w:rsid w:val="00850854"/>
    <w:rsid w:val="00850F1C"/>
    <w:rsid w:val="00851286"/>
    <w:rsid w:val="008528D5"/>
    <w:rsid w:val="00853909"/>
    <w:rsid w:val="00853B0B"/>
    <w:rsid w:val="00854DAF"/>
    <w:rsid w:val="00856F3B"/>
    <w:rsid w:val="008578C6"/>
    <w:rsid w:val="00857E26"/>
    <w:rsid w:val="00860BAB"/>
    <w:rsid w:val="00861977"/>
    <w:rsid w:val="00861C47"/>
    <w:rsid w:val="0086220F"/>
    <w:rsid w:val="0086282F"/>
    <w:rsid w:val="00863325"/>
    <w:rsid w:val="00863F9A"/>
    <w:rsid w:val="00865280"/>
    <w:rsid w:val="0086545F"/>
    <w:rsid w:val="0086547E"/>
    <w:rsid w:val="00866550"/>
    <w:rsid w:val="00866928"/>
    <w:rsid w:val="00867F94"/>
    <w:rsid w:val="00870506"/>
    <w:rsid w:val="00870CD3"/>
    <w:rsid w:val="00872B1A"/>
    <w:rsid w:val="00872C05"/>
    <w:rsid w:val="00874541"/>
    <w:rsid w:val="008749FC"/>
    <w:rsid w:val="00874DBA"/>
    <w:rsid w:val="00874F9F"/>
    <w:rsid w:val="008754D6"/>
    <w:rsid w:val="00875917"/>
    <w:rsid w:val="008763EA"/>
    <w:rsid w:val="00880FA0"/>
    <w:rsid w:val="0088143E"/>
    <w:rsid w:val="00882169"/>
    <w:rsid w:val="0088459A"/>
    <w:rsid w:val="00885703"/>
    <w:rsid w:val="008860DB"/>
    <w:rsid w:val="00891206"/>
    <w:rsid w:val="00892901"/>
    <w:rsid w:val="00892B04"/>
    <w:rsid w:val="00893483"/>
    <w:rsid w:val="00894F7F"/>
    <w:rsid w:val="0089693F"/>
    <w:rsid w:val="00896942"/>
    <w:rsid w:val="00896F96"/>
    <w:rsid w:val="00897AD5"/>
    <w:rsid w:val="008A36A9"/>
    <w:rsid w:val="008A5342"/>
    <w:rsid w:val="008B1278"/>
    <w:rsid w:val="008B1E59"/>
    <w:rsid w:val="008B21E8"/>
    <w:rsid w:val="008B2249"/>
    <w:rsid w:val="008B28B4"/>
    <w:rsid w:val="008B4C7D"/>
    <w:rsid w:val="008B5422"/>
    <w:rsid w:val="008B617D"/>
    <w:rsid w:val="008B6EE8"/>
    <w:rsid w:val="008B7E3D"/>
    <w:rsid w:val="008B7EE7"/>
    <w:rsid w:val="008C19D9"/>
    <w:rsid w:val="008C252A"/>
    <w:rsid w:val="008C3651"/>
    <w:rsid w:val="008C4FEC"/>
    <w:rsid w:val="008C6BE6"/>
    <w:rsid w:val="008C6CD5"/>
    <w:rsid w:val="008C76D6"/>
    <w:rsid w:val="008C7C10"/>
    <w:rsid w:val="008C7D48"/>
    <w:rsid w:val="008D03C2"/>
    <w:rsid w:val="008D10F0"/>
    <w:rsid w:val="008D1FFE"/>
    <w:rsid w:val="008D2AC6"/>
    <w:rsid w:val="008D2B0E"/>
    <w:rsid w:val="008D2D99"/>
    <w:rsid w:val="008D37C9"/>
    <w:rsid w:val="008D3E91"/>
    <w:rsid w:val="008D416C"/>
    <w:rsid w:val="008D47C5"/>
    <w:rsid w:val="008D55CE"/>
    <w:rsid w:val="008D5B7B"/>
    <w:rsid w:val="008D6552"/>
    <w:rsid w:val="008D7239"/>
    <w:rsid w:val="008D7661"/>
    <w:rsid w:val="008E057D"/>
    <w:rsid w:val="008E0581"/>
    <w:rsid w:val="008E114B"/>
    <w:rsid w:val="008E3A04"/>
    <w:rsid w:val="008E3E57"/>
    <w:rsid w:val="008E4297"/>
    <w:rsid w:val="008E506C"/>
    <w:rsid w:val="008E541A"/>
    <w:rsid w:val="008F0B05"/>
    <w:rsid w:val="008F11BD"/>
    <w:rsid w:val="008F1AFE"/>
    <w:rsid w:val="008F2DC1"/>
    <w:rsid w:val="008F3458"/>
    <w:rsid w:val="008F4080"/>
    <w:rsid w:val="008F6964"/>
    <w:rsid w:val="008F70F0"/>
    <w:rsid w:val="009017E4"/>
    <w:rsid w:val="0090195B"/>
    <w:rsid w:val="00902470"/>
    <w:rsid w:val="00902788"/>
    <w:rsid w:val="00902E7F"/>
    <w:rsid w:val="00907B24"/>
    <w:rsid w:val="009103CD"/>
    <w:rsid w:val="00911CF6"/>
    <w:rsid w:val="00911DD1"/>
    <w:rsid w:val="00912156"/>
    <w:rsid w:val="00912BC6"/>
    <w:rsid w:val="00913466"/>
    <w:rsid w:val="00913A1A"/>
    <w:rsid w:val="009145B3"/>
    <w:rsid w:val="0091485E"/>
    <w:rsid w:val="00915155"/>
    <w:rsid w:val="0091522C"/>
    <w:rsid w:val="00915547"/>
    <w:rsid w:val="009162EE"/>
    <w:rsid w:val="00916E05"/>
    <w:rsid w:val="0091757C"/>
    <w:rsid w:val="0091760F"/>
    <w:rsid w:val="00917DBE"/>
    <w:rsid w:val="0092168F"/>
    <w:rsid w:val="00924756"/>
    <w:rsid w:val="00925A37"/>
    <w:rsid w:val="00926927"/>
    <w:rsid w:val="00927277"/>
    <w:rsid w:val="00927807"/>
    <w:rsid w:val="0093089D"/>
    <w:rsid w:val="009319F3"/>
    <w:rsid w:val="00932695"/>
    <w:rsid w:val="00932FE4"/>
    <w:rsid w:val="00935461"/>
    <w:rsid w:val="009356FC"/>
    <w:rsid w:val="009368D7"/>
    <w:rsid w:val="00940613"/>
    <w:rsid w:val="009419F0"/>
    <w:rsid w:val="00943D48"/>
    <w:rsid w:val="009455F1"/>
    <w:rsid w:val="00945992"/>
    <w:rsid w:val="009459E3"/>
    <w:rsid w:val="00946254"/>
    <w:rsid w:val="00946F3A"/>
    <w:rsid w:val="009470C0"/>
    <w:rsid w:val="0095001A"/>
    <w:rsid w:val="009519F4"/>
    <w:rsid w:val="009524AC"/>
    <w:rsid w:val="00952604"/>
    <w:rsid w:val="00952C3C"/>
    <w:rsid w:val="00953936"/>
    <w:rsid w:val="009550FA"/>
    <w:rsid w:val="00955F10"/>
    <w:rsid w:val="009579DD"/>
    <w:rsid w:val="009603E1"/>
    <w:rsid w:val="0096104C"/>
    <w:rsid w:val="009618CB"/>
    <w:rsid w:val="00963268"/>
    <w:rsid w:val="009647C4"/>
    <w:rsid w:val="00966D66"/>
    <w:rsid w:val="009670D0"/>
    <w:rsid w:val="0097051E"/>
    <w:rsid w:val="00970FDB"/>
    <w:rsid w:val="00971D64"/>
    <w:rsid w:val="00974219"/>
    <w:rsid w:val="00975359"/>
    <w:rsid w:val="00976042"/>
    <w:rsid w:val="0097610A"/>
    <w:rsid w:val="0097654D"/>
    <w:rsid w:val="00980B59"/>
    <w:rsid w:val="009820F9"/>
    <w:rsid w:val="00983D2F"/>
    <w:rsid w:val="009847C9"/>
    <w:rsid w:val="0098528D"/>
    <w:rsid w:val="00986F73"/>
    <w:rsid w:val="00991464"/>
    <w:rsid w:val="00991EC8"/>
    <w:rsid w:val="009923F7"/>
    <w:rsid w:val="00992DCB"/>
    <w:rsid w:val="00993C39"/>
    <w:rsid w:val="009947ED"/>
    <w:rsid w:val="00995DDC"/>
    <w:rsid w:val="00996E9A"/>
    <w:rsid w:val="009973C3"/>
    <w:rsid w:val="009A18AC"/>
    <w:rsid w:val="009A254D"/>
    <w:rsid w:val="009A262E"/>
    <w:rsid w:val="009A29FE"/>
    <w:rsid w:val="009A5838"/>
    <w:rsid w:val="009A6242"/>
    <w:rsid w:val="009A6886"/>
    <w:rsid w:val="009B07BB"/>
    <w:rsid w:val="009B0CFD"/>
    <w:rsid w:val="009B1624"/>
    <w:rsid w:val="009B22ED"/>
    <w:rsid w:val="009B3824"/>
    <w:rsid w:val="009B55CC"/>
    <w:rsid w:val="009B5B1A"/>
    <w:rsid w:val="009B757B"/>
    <w:rsid w:val="009B7732"/>
    <w:rsid w:val="009C0ABF"/>
    <w:rsid w:val="009C1114"/>
    <w:rsid w:val="009C377F"/>
    <w:rsid w:val="009C39AB"/>
    <w:rsid w:val="009C43E9"/>
    <w:rsid w:val="009C4E2D"/>
    <w:rsid w:val="009C7501"/>
    <w:rsid w:val="009D00D4"/>
    <w:rsid w:val="009D0C40"/>
    <w:rsid w:val="009D1ACB"/>
    <w:rsid w:val="009D3F0B"/>
    <w:rsid w:val="009D5946"/>
    <w:rsid w:val="009D5DB1"/>
    <w:rsid w:val="009D7114"/>
    <w:rsid w:val="009E042C"/>
    <w:rsid w:val="009E2AC8"/>
    <w:rsid w:val="009E2B0C"/>
    <w:rsid w:val="009E45C6"/>
    <w:rsid w:val="009E670C"/>
    <w:rsid w:val="009E7729"/>
    <w:rsid w:val="009F1336"/>
    <w:rsid w:val="009F20CD"/>
    <w:rsid w:val="009F2D4E"/>
    <w:rsid w:val="009F3554"/>
    <w:rsid w:val="009F35B3"/>
    <w:rsid w:val="009F4BED"/>
    <w:rsid w:val="009F77D5"/>
    <w:rsid w:val="009F7ED6"/>
    <w:rsid w:val="00A00346"/>
    <w:rsid w:val="00A004DE"/>
    <w:rsid w:val="00A0069D"/>
    <w:rsid w:val="00A01632"/>
    <w:rsid w:val="00A036A5"/>
    <w:rsid w:val="00A05BE8"/>
    <w:rsid w:val="00A06A1A"/>
    <w:rsid w:val="00A10BE2"/>
    <w:rsid w:val="00A10D7B"/>
    <w:rsid w:val="00A11DB5"/>
    <w:rsid w:val="00A11F05"/>
    <w:rsid w:val="00A12EB9"/>
    <w:rsid w:val="00A13723"/>
    <w:rsid w:val="00A140C2"/>
    <w:rsid w:val="00A14ADA"/>
    <w:rsid w:val="00A14D1B"/>
    <w:rsid w:val="00A16E85"/>
    <w:rsid w:val="00A2237D"/>
    <w:rsid w:val="00A2465D"/>
    <w:rsid w:val="00A26077"/>
    <w:rsid w:val="00A322AD"/>
    <w:rsid w:val="00A325AD"/>
    <w:rsid w:val="00A327DF"/>
    <w:rsid w:val="00A32DCE"/>
    <w:rsid w:val="00A32E21"/>
    <w:rsid w:val="00A3353C"/>
    <w:rsid w:val="00A336F0"/>
    <w:rsid w:val="00A34397"/>
    <w:rsid w:val="00A34739"/>
    <w:rsid w:val="00A35B26"/>
    <w:rsid w:val="00A363F2"/>
    <w:rsid w:val="00A372E5"/>
    <w:rsid w:val="00A379C5"/>
    <w:rsid w:val="00A416BA"/>
    <w:rsid w:val="00A42065"/>
    <w:rsid w:val="00A42B50"/>
    <w:rsid w:val="00A42B7A"/>
    <w:rsid w:val="00A42EDC"/>
    <w:rsid w:val="00A44F8E"/>
    <w:rsid w:val="00A45020"/>
    <w:rsid w:val="00A45404"/>
    <w:rsid w:val="00A45F8E"/>
    <w:rsid w:val="00A520FA"/>
    <w:rsid w:val="00A52203"/>
    <w:rsid w:val="00A53BD6"/>
    <w:rsid w:val="00A541F0"/>
    <w:rsid w:val="00A54EB5"/>
    <w:rsid w:val="00A54FA0"/>
    <w:rsid w:val="00A55636"/>
    <w:rsid w:val="00A5624C"/>
    <w:rsid w:val="00A56B14"/>
    <w:rsid w:val="00A5703F"/>
    <w:rsid w:val="00A57464"/>
    <w:rsid w:val="00A57C60"/>
    <w:rsid w:val="00A57EA9"/>
    <w:rsid w:val="00A61A4A"/>
    <w:rsid w:val="00A6260C"/>
    <w:rsid w:val="00A66604"/>
    <w:rsid w:val="00A67DD9"/>
    <w:rsid w:val="00A73311"/>
    <w:rsid w:val="00A74258"/>
    <w:rsid w:val="00A753ED"/>
    <w:rsid w:val="00A75E0A"/>
    <w:rsid w:val="00A76749"/>
    <w:rsid w:val="00A77E4B"/>
    <w:rsid w:val="00A81506"/>
    <w:rsid w:val="00A82194"/>
    <w:rsid w:val="00A8252C"/>
    <w:rsid w:val="00A8291B"/>
    <w:rsid w:val="00A834B4"/>
    <w:rsid w:val="00A84B56"/>
    <w:rsid w:val="00A85FF1"/>
    <w:rsid w:val="00A8701B"/>
    <w:rsid w:val="00A90B73"/>
    <w:rsid w:val="00A92C30"/>
    <w:rsid w:val="00A934EA"/>
    <w:rsid w:val="00A95FE9"/>
    <w:rsid w:val="00A96A13"/>
    <w:rsid w:val="00A96B21"/>
    <w:rsid w:val="00AA0A33"/>
    <w:rsid w:val="00AA0F59"/>
    <w:rsid w:val="00AA12BD"/>
    <w:rsid w:val="00AA33B2"/>
    <w:rsid w:val="00AA3962"/>
    <w:rsid w:val="00AA418A"/>
    <w:rsid w:val="00AA46E7"/>
    <w:rsid w:val="00AA57CA"/>
    <w:rsid w:val="00AA6D2F"/>
    <w:rsid w:val="00AA7E79"/>
    <w:rsid w:val="00AB16C3"/>
    <w:rsid w:val="00AB1A91"/>
    <w:rsid w:val="00AB3303"/>
    <w:rsid w:val="00AB38DA"/>
    <w:rsid w:val="00AB3906"/>
    <w:rsid w:val="00AB41CF"/>
    <w:rsid w:val="00AB4249"/>
    <w:rsid w:val="00AC163D"/>
    <w:rsid w:val="00AC1ADB"/>
    <w:rsid w:val="00AC2671"/>
    <w:rsid w:val="00AC2B95"/>
    <w:rsid w:val="00AC2E48"/>
    <w:rsid w:val="00AC3A74"/>
    <w:rsid w:val="00AC4BF6"/>
    <w:rsid w:val="00AC5712"/>
    <w:rsid w:val="00AD05F2"/>
    <w:rsid w:val="00AD0631"/>
    <w:rsid w:val="00AD0A97"/>
    <w:rsid w:val="00AD0AC2"/>
    <w:rsid w:val="00AD1373"/>
    <w:rsid w:val="00AD3813"/>
    <w:rsid w:val="00AD4B4A"/>
    <w:rsid w:val="00AD4B85"/>
    <w:rsid w:val="00AD518A"/>
    <w:rsid w:val="00AD54C8"/>
    <w:rsid w:val="00AD7049"/>
    <w:rsid w:val="00AD7572"/>
    <w:rsid w:val="00AD7D3B"/>
    <w:rsid w:val="00AE0034"/>
    <w:rsid w:val="00AE1A95"/>
    <w:rsid w:val="00AE21B3"/>
    <w:rsid w:val="00AE265B"/>
    <w:rsid w:val="00AE34E8"/>
    <w:rsid w:val="00AE4538"/>
    <w:rsid w:val="00AE5ED6"/>
    <w:rsid w:val="00AE6ECB"/>
    <w:rsid w:val="00AF1947"/>
    <w:rsid w:val="00AF1CF6"/>
    <w:rsid w:val="00AF2269"/>
    <w:rsid w:val="00AF2F29"/>
    <w:rsid w:val="00AF3228"/>
    <w:rsid w:val="00AF41FF"/>
    <w:rsid w:val="00AF46BA"/>
    <w:rsid w:val="00AF4998"/>
    <w:rsid w:val="00AF5323"/>
    <w:rsid w:val="00AF550B"/>
    <w:rsid w:val="00AF63E8"/>
    <w:rsid w:val="00AF7E44"/>
    <w:rsid w:val="00B00087"/>
    <w:rsid w:val="00B01A85"/>
    <w:rsid w:val="00B02EA7"/>
    <w:rsid w:val="00B033B0"/>
    <w:rsid w:val="00B03D6A"/>
    <w:rsid w:val="00B04D2A"/>
    <w:rsid w:val="00B068D6"/>
    <w:rsid w:val="00B06E04"/>
    <w:rsid w:val="00B0719E"/>
    <w:rsid w:val="00B07857"/>
    <w:rsid w:val="00B10C4A"/>
    <w:rsid w:val="00B14679"/>
    <w:rsid w:val="00B1491A"/>
    <w:rsid w:val="00B17622"/>
    <w:rsid w:val="00B17B91"/>
    <w:rsid w:val="00B20447"/>
    <w:rsid w:val="00B24AEF"/>
    <w:rsid w:val="00B2515D"/>
    <w:rsid w:val="00B2668A"/>
    <w:rsid w:val="00B27506"/>
    <w:rsid w:val="00B31F6C"/>
    <w:rsid w:val="00B3338F"/>
    <w:rsid w:val="00B35086"/>
    <w:rsid w:val="00B350EE"/>
    <w:rsid w:val="00B355D5"/>
    <w:rsid w:val="00B36CEC"/>
    <w:rsid w:val="00B36EA9"/>
    <w:rsid w:val="00B37720"/>
    <w:rsid w:val="00B37B72"/>
    <w:rsid w:val="00B40853"/>
    <w:rsid w:val="00B42026"/>
    <w:rsid w:val="00B4262F"/>
    <w:rsid w:val="00B439D3"/>
    <w:rsid w:val="00B439F9"/>
    <w:rsid w:val="00B44A95"/>
    <w:rsid w:val="00B4719E"/>
    <w:rsid w:val="00B47247"/>
    <w:rsid w:val="00B50363"/>
    <w:rsid w:val="00B53777"/>
    <w:rsid w:val="00B54142"/>
    <w:rsid w:val="00B554D2"/>
    <w:rsid w:val="00B55F29"/>
    <w:rsid w:val="00B562A8"/>
    <w:rsid w:val="00B5658E"/>
    <w:rsid w:val="00B56B54"/>
    <w:rsid w:val="00B56E44"/>
    <w:rsid w:val="00B572EA"/>
    <w:rsid w:val="00B600C3"/>
    <w:rsid w:val="00B6329F"/>
    <w:rsid w:val="00B65A4F"/>
    <w:rsid w:val="00B66D28"/>
    <w:rsid w:val="00B66F73"/>
    <w:rsid w:val="00B67B8B"/>
    <w:rsid w:val="00B708C5"/>
    <w:rsid w:val="00B71A57"/>
    <w:rsid w:val="00B754B0"/>
    <w:rsid w:val="00B7605E"/>
    <w:rsid w:val="00B77492"/>
    <w:rsid w:val="00B819DB"/>
    <w:rsid w:val="00B833AE"/>
    <w:rsid w:val="00B8390C"/>
    <w:rsid w:val="00B846A3"/>
    <w:rsid w:val="00B84AF2"/>
    <w:rsid w:val="00B8742B"/>
    <w:rsid w:val="00B87CE1"/>
    <w:rsid w:val="00B906D3"/>
    <w:rsid w:val="00B90C12"/>
    <w:rsid w:val="00B91A3A"/>
    <w:rsid w:val="00B92CE6"/>
    <w:rsid w:val="00B92E85"/>
    <w:rsid w:val="00B93EB2"/>
    <w:rsid w:val="00B95C65"/>
    <w:rsid w:val="00B95EED"/>
    <w:rsid w:val="00B96C3A"/>
    <w:rsid w:val="00B97382"/>
    <w:rsid w:val="00BA000E"/>
    <w:rsid w:val="00BA08A4"/>
    <w:rsid w:val="00BA0A65"/>
    <w:rsid w:val="00BA0AD9"/>
    <w:rsid w:val="00BA2EE4"/>
    <w:rsid w:val="00BA36EC"/>
    <w:rsid w:val="00BA3CE6"/>
    <w:rsid w:val="00BA4DDB"/>
    <w:rsid w:val="00BA576C"/>
    <w:rsid w:val="00BA68FB"/>
    <w:rsid w:val="00BB07E3"/>
    <w:rsid w:val="00BB1CF9"/>
    <w:rsid w:val="00BB21BC"/>
    <w:rsid w:val="00BB25F0"/>
    <w:rsid w:val="00BB30D0"/>
    <w:rsid w:val="00BB324E"/>
    <w:rsid w:val="00BB3A58"/>
    <w:rsid w:val="00BB48ED"/>
    <w:rsid w:val="00BB5AAF"/>
    <w:rsid w:val="00BB6328"/>
    <w:rsid w:val="00BB6847"/>
    <w:rsid w:val="00BB6F75"/>
    <w:rsid w:val="00BB7500"/>
    <w:rsid w:val="00BB7C49"/>
    <w:rsid w:val="00BC0700"/>
    <w:rsid w:val="00BC1B6F"/>
    <w:rsid w:val="00BC1E16"/>
    <w:rsid w:val="00BC2FC7"/>
    <w:rsid w:val="00BC60CC"/>
    <w:rsid w:val="00BD0719"/>
    <w:rsid w:val="00BD349B"/>
    <w:rsid w:val="00BD3B82"/>
    <w:rsid w:val="00BD4093"/>
    <w:rsid w:val="00BD518C"/>
    <w:rsid w:val="00BD5AAA"/>
    <w:rsid w:val="00BD5B30"/>
    <w:rsid w:val="00BD7E84"/>
    <w:rsid w:val="00BE045F"/>
    <w:rsid w:val="00BE10A0"/>
    <w:rsid w:val="00BE1DE4"/>
    <w:rsid w:val="00BE3172"/>
    <w:rsid w:val="00BE4038"/>
    <w:rsid w:val="00BE5064"/>
    <w:rsid w:val="00BE50B4"/>
    <w:rsid w:val="00BF1DF7"/>
    <w:rsid w:val="00BF31A4"/>
    <w:rsid w:val="00BF35A8"/>
    <w:rsid w:val="00BF3FBB"/>
    <w:rsid w:val="00BF4218"/>
    <w:rsid w:val="00BF4734"/>
    <w:rsid w:val="00C0032F"/>
    <w:rsid w:val="00C01490"/>
    <w:rsid w:val="00C021F7"/>
    <w:rsid w:val="00C04043"/>
    <w:rsid w:val="00C04DB5"/>
    <w:rsid w:val="00C04E39"/>
    <w:rsid w:val="00C06B1F"/>
    <w:rsid w:val="00C07EC3"/>
    <w:rsid w:val="00C11FB6"/>
    <w:rsid w:val="00C1206D"/>
    <w:rsid w:val="00C128B1"/>
    <w:rsid w:val="00C12D50"/>
    <w:rsid w:val="00C1306A"/>
    <w:rsid w:val="00C13906"/>
    <w:rsid w:val="00C150C0"/>
    <w:rsid w:val="00C16405"/>
    <w:rsid w:val="00C17773"/>
    <w:rsid w:val="00C20DB1"/>
    <w:rsid w:val="00C2220A"/>
    <w:rsid w:val="00C2354A"/>
    <w:rsid w:val="00C2444A"/>
    <w:rsid w:val="00C248AA"/>
    <w:rsid w:val="00C25D48"/>
    <w:rsid w:val="00C26BEB"/>
    <w:rsid w:val="00C27644"/>
    <w:rsid w:val="00C27B9F"/>
    <w:rsid w:val="00C30261"/>
    <w:rsid w:val="00C32055"/>
    <w:rsid w:val="00C33242"/>
    <w:rsid w:val="00C334C2"/>
    <w:rsid w:val="00C34D3D"/>
    <w:rsid w:val="00C34EED"/>
    <w:rsid w:val="00C4015C"/>
    <w:rsid w:val="00C43141"/>
    <w:rsid w:val="00C43C69"/>
    <w:rsid w:val="00C46B2E"/>
    <w:rsid w:val="00C50D59"/>
    <w:rsid w:val="00C50DD6"/>
    <w:rsid w:val="00C51EC3"/>
    <w:rsid w:val="00C52643"/>
    <w:rsid w:val="00C52A0C"/>
    <w:rsid w:val="00C53EAD"/>
    <w:rsid w:val="00C541A6"/>
    <w:rsid w:val="00C571BD"/>
    <w:rsid w:val="00C60D3D"/>
    <w:rsid w:val="00C60DD6"/>
    <w:rsid w:val="00C62DA8"/>
    <w:rsid w:val="00C633F7"/>
    <w:rsid w:val="00C63627"/>
    <w:rsid w:val="00C65EF7"/>
    <w:rsid w:val="00C664CD"/>
    <w:rsid w:val="00C704AA"/>
    <w:rsid w:val="00C70884"/>
    <w:rsid w:val="00C720E4"/>
    <w:rsid w:val="00C72ED6"/>
    <w:rsid w:val="00C73112"/>
    <w:rsid w:val="00C73613"/>
    <w:rsid w:val="00C737C9"/>
    <w:rsid w:val="00C73ED9"/>
    <w:rsid w:val="00C743D6"/>
    <w:rsid w:val="00C7577D"/>
    <w:rsid w:val="00C76704"/>
    <w:rsid w:val="00C80A69"/>
    <w:rsid w:val="00C8140A"/>
    <w:rsid w:val="00C82212"/>
    <w:rsid w:val="00C829F3"/>
    <w:rsid w:val="00C84311"/>
    <w:rsid w:val="00C84411"/>
    <w:rsid w:val="00C85DB2"/>
    <w:rsid w:val="00C862C4"/>
    <w:rsid w:val="00C877CE"/>
    <w:rsid w:val="00C911EC"/>
    <w:rsid w:val="00C92508"/>
    <w:rsid w:val="00C935EF"/>
    <w:rsid w:val="00C94011"/>
    <w:rsid w:val="00C95204"/>
    <w:rsid w:val="00C95B4B"/>
    <w:rsid w:val="00C95C45"/>
    <w:rsid w:val="00C96767"/>
    <w:rsid w:val="00CA1273"/>
    <w:rsid w:val="00CA20ED"/>
    <w:rsid w:val="00CA2368"/>
    <w:rsid w:val="00CA4497"/>
    <w:rsid w:val="00CA5A5B"/>
    <w:rsid w:val="00CA6A77"/>
    <w:rsid w:val="00CA6ABD"/>
    <w:rsid w:val="00CA72BB"/>
    <w:rsid w:val="00CA7FFA"/>
    <w:rsid w:val="00CB1414"/>
    <w:rsid w:val="00CB3804"/>
    <w:rsid w:val="00CB4228"/>
    <w:rsid w:val="00CB4EB1"/>
    <w:rsid w:val="00CB5E0A"/>
    <w:rsid w:val="00CB75F1"/>
    <w:rsid w:val="00CC00E7"/>
    <w:rsid w:val="00CC188E"/>
    <w:rsid w:val="00CC3F1D"/>
    <w:rsid w:val="00CC51D4"/>
    <w:rsid w:val="00CC51F3"/>
    <w:rsid w:val="00CC616E"/>
    <w:rsid w:val="00CC618C"/>
    <w:rsid w:val="00CC7172"/>
    <w:rsid w:val="00CD0496"/>
    <w:rsid w:val="00CD0E82"/>
    <w:rsid w:val="00CD2022"/>
    <w:rsid w:val="00CD2337"/>
    <w:rsid w:val="00CD290C"/>
    <w:rsid w:val="00CD2E14"/>
    <w:rsid w:val="00CD59D1"/>
    <w:rsid w:val="00CD6A1D"/>
    <w:rsid w:val="00CD6D07"/>
    <w:rsid w:val="00CE0B5B"/>
    <w:rsid w:val="00CE23A7"/>
    <w:rsid w:val="00CE2922"/>
    <w:rsid w:val="00CE3D0D"/>
    <w:rsid w:val="00CE48EA"/>
    <w:rsid w:val="00CE7B01"/>
    <w:rsid w:val="00CF1F15"/>
    <w:rsid w:val="00CF287F"/>
    <w:rsid w:val="00CF34A8"/>
    <w:rsid w:val="00CF36AF"/>
    <w:rsid w:val="00CF3912"/>
    <w:rsid w:val="00CF4BCE"/>
    <w:rsid w:val="00CF70AB"/>
    <w:rsid w:val="00CF7694"/>
    <w:rsid w:val="00CF7A81"/>
    <w:rsid w:val="00D0332D"/>
    <w:rsid w:val="00D04CEE"/>
    <w:rsid w:val="00D05136"/>
    <w:rsid w:val="00D05AAC"/>
    <w:rsid w:val="00D06411"/>
    <w:rsid w:val="00D1003F"/>
    <w:rsid w:val="00D116F2"/>
    <w:rsid w:val="00D12266"/>
    <w:rsid w:val="00D133D1"/>
    <w:rsid w:val="00D14911"/>
    <w:rsid w:val="00D165CD"/>
    <w:rsid w:val="00D16DEB"/>
    <w:rsid w:val="00D17516"/>
    <w:rsid w:val="00D17A14"/>
    <w:rsid w:val="00D23BB6"/>
    <w:rsid w:val="00D26509"/>
    <w:rsid w:val="00D26C2F"/>
    <w:rsid w:val="00D30151"/>
    <w:rsid w:val="00D30519"/>
    <w:rsid w:val="00D3059B"/>
    <w:rsid w:val="00D31292"/>
    <w:rsid w:val="00D31F35"/>
    <w:rsid w:val="00D32DB7"/>
    <w:rsid w:val="00D349B8"/>
    <w:rsid w:val="00D34CC4"/>
    <w:rsid w:val="00D34CFA"/>
    <w:rsid w:val="00D351A6"/>
    <w:rsid w:val="00D3599A"/>
    <w:rsid w:val="00D35CD1"/>
    <w:rsid w:val="00D363EF"/>
    <w:rsid w:val="00D3755C"/>
    <w:rsid w:val="00D422F9"/>
    <w:rsid w:val="00D42903"/>
    <w:rsid w:val="00D42CFE"/>
    <w:rsid w:val="00D446AB"/>
    <w:rsid w:val="00D45318"/>
    <w:rsid w:val="00D4782E"/>
    <w:rsid w:val="00D47F5A"/>
    <w:rsid w:val="00D507BC"/>
    <w:rsid w:val="00D50C03"/>
    <w:rsid w:val="00D512A7"/>
    <w:rsid w:val="00D515AE"/>
    <w:rsid w:val="00D51664"/>
    <w:rsid w:val="00D52479"/>
    <w:rsid w:val="00D53B92"/>
    <w:rsid w:val="00D53D85"/>
    <w:rsid w:val="00D56D70"/>
    <w:rsid w:val="00D574E0"/>
    <w:rsid w:val="00D57793"/>
    <w:rsid w:val="00D60046"/>
    <w:rsid w:val="00D64AAE"/>
    <w:rsid w:val="00D65DCB"/>
    <w:rsid w:val="00D661CD"/>
    <w:rsid w:val="00D671F1"/>
    <w:rsid w:val="00D676BF"/>
    <w:rsid w:val="00D67852"/>
    <w:rsid w:val="00D67D65"/>
    <w:rsid w:val="00D70473"/>
    <w:rsid w:val="00D705D0"/>
    <w:rsid w:val="00D7194A"/>
    <w:rsid w:val="00D71A34"/>
    <w:rsid w:val="00D71DCA"/>
    <w:rsid w:val="00D71FFB"/>
    <w:rsid w:val="00D724AC"/>
    <w:rsid w:val="00D7264E"/>
    <w:rsid w:val="00D74883"/>
    <w:rsid w:val="00D756C7"/>
    <w:rsid w:val="00D757EA"/>
    <w:rsid w:val="00D769FE"/>
    <w:rsid w:val="00D77845"/>
    <w:rsid w:val="00D8015F"/>
    <w:rsid w:val="00D806CD"/>
    <w:rsid w:val="00D81405"/>
    <w:rsid w:val="00D83151"/>
    <w:rsid w:val="00D84D06"/>
    <w:rsid w:val="00D85C87"/>
    <w:rsid w:val="00D8658A"/>
    <w:rsid w:val="00D86989"/>
    <w:rsid w:val="00D915CB"/>
    <w:rsid w:val="00D91AA1"/>
    <w:rsid w:val="00D921FC"/>
    <w:rsid w:val="00D93224"/>
    <w:rsid w:val="00D94C5D"/>
    <w:rsid w:val="00D95386"/>
    <w:rsid w:val="00D95F3C"/>
    <w:rsid w:val="00D96F35"/>
    <w:rsid w:val="00DA1F42"/>
    <w:rsid w:val="00DA2918"/>
    <w:rsid w:val="00DA4643"/>
    <w:rsid w:val="00DA7CD6"/>
    <w:rsid w:val="00DB013B"/>
    <w:rsid w:val="00DB11AA"/>
    <w:rsid w:val="00DB1983"/>
    <w:rsid w:val="00DB1B05"/>
    <w:rsid w:val="00DB1F16"/>
    <w:rsid w:val="00DB3C78"/>
    <w:rsid w:val="00DB56D6"/>
    <w:rsid w:val="00DB62E3"/>
    <w:rsid w:val="00DB7BDD"/>
    <w:rsid w:val="00DB7F75"/>
    <w:rsid w:val="00DC01BD"/>
    <w:rsid w:val="00DC3DF3"/>
    <w:rsid w:val="00DC4C7A"/>
    <w:rsid w:val="00DC58FD"/>
    <w:rsid w:val="00DC7972"/>
    <w:rsid w:val="00DD2410"/>
    <w:rsid w:val="00DD49B4"/>
    <w:rsid w:val="00DD6A94"/>
    <w:rsid w:val="00DD79FE"/>
    <w:rsid w:val="00DE0A60"/>
    <w:rsid w:val="00DE0B0D"/>
    <w:rsid w:val="00DE2729"/>
    <w:rsid w:val="00DE3314"/>
    <w:rsid w:val="00DE477D"/>
    <w:rsid w:val="00DE54DF"/>
    <w:rsid w:val="00DE6439"/>
    <w:rsid w:val="00DE6EF6"/>
    <w:rsid w:val="00DF09D9"/>
    <w:rsid w:val="00DF1306"/>
    <w:rsid w:val="00DF1A7B"/>
    <w:rsid w:val="00DF2145"/>
    <w:rsid w:val="00DF2E12"/>
    <w:rsid w:val="00DF4F72"/>
    <w:rsid w:val="00DF60AC"/>
    <w:rsid w:val="00DF715D"/>
    <w:rsid w:val="00DF718A"/>
    <w:rsid w:val="00E012C4"/>
    <w:rsid w:val="00E017FF"/>
    <w:rsid w:val="00E01929"/>
    <w:rsid w:val="00E02D52"/>
    <w:rsid w:val="00E05BE3"/>
    <w:rsid w:val="00E06AB4"/>
    <w:rsid w:val="00E06EA2"/>
    <w:rsid w:val="00E07EE6"/>
    <w:rsid w:val="00E11596"/>
    <w:rsid w:val="00E121BF"/>
    <w:rsid w:val="00E13602"/>
    <w:rsid w:val="00E13A8C"/>
    <w:rsid w:val="00E156B9"/>
    <w:rsid w:val="00E1597C"/>
    <w:rsid w:val="00E16E44"/>
    <w:rsid w:val="00E176BE"/>
    <w:rsid w:val="00E17994"/>
    <w:rsid w:val="00E20482"/>
    <w:rsid w:val="00E22212"/>
    <w:rsid w:val="00E23A19"/>
    <w:rsid w:val="00E24A8F"/>
    <w:rsid w:val="00E27259"/>
    <w:rsid w:val="00E3003E"/>
    <w:rsid w:val="00E31D39"/>
    <w:rsid w:val="00E334AA"/>
    <w:rsid w:val="00E3497D"/>
    <w:rsid w:val="00E37136"/>
    <w:rsid w:val="00E37180"/>
    <w:rsid w:val="00E414EF"/>
    <w:rsid w:val="00E4196F"/>
    <w:rsid w:val="00E41E2E"/>
    <w:rsid w:val="00E424FE"/>
    <w:rsid w:val="00E43191"/>
    <w:rsid w:val="00E43F09"/>
    <w:rsid w:val="00E4451B"/>
    <w:rsid w:val="00E44BAC"/>
    <w:rsid w:val="00E45420"/>
    <w:rsid w:val="00E459A5"/>
    <w:rsid w:val="00E46E06"/>
    <w:rsid w:val="00E46E1B"/>
    <w:rsid w:val="00E46FA7"/>
    <w:rsid w:val="00E471F5"/>
    <w:rsid w:val="00E51A2A"/>
    <w:rsid w:val="00E53C8E"/>
    <w:rsid w:val="00E54F2A"/>
    <w:rsid w:val="00E56F92"/>
    <w:rsid w:val="00E572A2"/>
    <w:rsid w:val="00E572C6"/>
    <w:rsid w:val="00E61ADF"/>
    <w:rsid w:val="00E621B4"/>
    <w:rsid w:val="00E6327B"/>
    <w:rsid w:val="00E646DB"/>
    <w:rsid w:val="00E64971"/>
    <w:rsid w:val="00E64AA9"/>
    <w:rsid w:val="00E66BB8"/>
    <w:rsid w:val="00E67709"/>
    <w:rsid w:val="00E703D4"/>
    <w:rsid w:val="00E7155A"/>
    <w:rsid w:val="00E72552"/>
    <w:rsid w:val="00E743C4"/>
    <w:rsid w:val="00E74491"/>
    <w:rsid w:val="00E74B75"/>
    <w:rsid w:val="00E74FBB"/>
    <w:rsid w:val="00E7507E"/>
    <w:rsid w:val="00E751D1"/>
    <w:rsid w:val="00E76EA6"/>
    <w:rsid w:val="00E77B54"/>
    <w:rsid w:val="00E807B4"/>
    <w:rsid w:val="00E80881"/>
    <w:rsid w:val="00E80DA9"/>
    <w:rsid w:val="00E816E9"/>
    <w:rsid w:val="00E828F5"/>
    <w:rsid w:val="00E83A85"/>
    <w:rsid w:val="00E83BFD"/>
    <w:rsid w:val="00E8526C"/>
    <w:rsid w:val="00E85CC7"/>
    <w:rsid w:val="00E86837"/>
    <w:rsid w:val="00E86D67"/>
    <w:rsid w:val="00E902ED"/>
    <w:rsid w:val="00E90E7A"/>
    <w:rsid w:val="00E920D4"/>
    <w:rsid w:val="00E932B6"/>
    <w:rsid w:val="00E944EF"/>
    <w:rsid w:val="00E945E3"/>
    <w:rsid w:val="00E947A8"/>
    <w:rsid w:val="00E94FA8"/>
    <w:rsid w:val="00E96423"/>
    <w:rsid w:val="00E965A0"/>
    <w:rsid w:val="00E97E29"/>
    <w:rsid w:val="00EA01AA"/>
    <w:rsid w:val="00EA03D8"/>
    <w:rsid w:val="00EA075A"/>
    <w:rsid w:val="00EA1E1F"/>
    <w:rsid w:val="00EA3AA6"/>
    <w:rsid w:val="00EA4055"/>
    <w:rsid w:val="00EA4980"/>
    <w:rsid w:val="00EA4E01"/>
    <w:rsid w:val="00EA6D14"/>
    <w:rsid w:val="00EA7457"/>
    <w:rsid w:val="00EA7FE2"/>
    <w:rsid w:val="00EB1655"/>
    <w:rsid w:val="00EB365B"/>
    <w:rsid w:val="00EB3EFB"/>
    <w:rsid w:val="00EB4212"/>
    <w:rsid w:val="00EB5698"/>
    <w:rsid w:val="00EB6216"/>
    <w:rsid w:val="00EB621D"/>
    <w:rsid w:val="00EB6BE5"/>
    <w:rsid w:val="00EC059B"/>
    <w:rsid w:val="00EC1DC4"/>
    <w:rsid w:val="00EC35BB"/>
    <w:rsid w:val="00EC3858"/>
    <w:rsid w:val="00EC3A2E"/>
    <w:rsid w:val="00EC7391"/>
    <w:rsid w:val="00EC7F57"/>
    <w:rsid w:val="00ED1948"/>
    <w:rsid w:val="00ED261F"/>
    <w:rsid w:val="00ED28C4"/>
    <w:rsid w:val="00ED3849"/>
    <w:rsid w:val="00ED62F5"/>
    <w:rsid w:val="00EE0119"/>
    <w:rsid w:val="00EE03FA"/>
    <w:rsid w:val="00EE1771"/>
    <w:rsid w:val="00EE24D1"/>
    <w:rsid w:val="00EE2BFA"/>
    <w:rsid w:val="00EE2DB4"/>
    <w:rsid w:val="00EE3734"/>
    <w:rsid w:val="00EE3D43"/>
    <w:rsid w:val="00EE52AC"/>
    <w:rsid w:val="00EE5969"/>
    <w:rsid w:val="00EE66D3"/>
    <w:rsid w:val="00EE6E36"/>
    <w:rsid w:val="00EE74D0"/>
    <w:rsid w:val="00EF00A8"/>
    <w:rsid w:val="00EF03B3"/>
    <w:rsid w:val="00EF0455"/>
    <w:rsid w:val="00EF1691"/>
    <w:rsid w:val="00EF1885"/>
    <w:rsid w:val="00EF4048"/>
    <w:rsid w:val="00EF500B"/>
    <w:rsid w:val="00EF5562"/>
    <w:rsid w:val="00EF5C54"/>
    <w:rsid w:val="00EF63C6"/>
    <w:rsid w:val="00EF704E"/>
    <w:rsid w:val="00EF715D"/>
    <w:rsid w:val="00F02E23"/>
    <w:rsid w:val="00F0407D"/>
    <w:rsid w:val="00F046F3"/>
    <w:rsid w:val="00F05058"/>
    <w:rsid w:val="00F051A5"/>
    <w:rsid w:val="00F05ABE"/>
    <w:rsid w:val="00F06E0B"/>
    <w:rsid w:val="00F20F50"/>
    <w:rsid w:val="00F224BA"/>
    <w:rsid w:val="00F22CD0"/>
    <w:rsid w:val="00F23690"/>
    <w:rsid w:val="00F23B66"/>
    <w:rsid w:val="00F2434A"/>
    <w:rsid w:val="00F258FB"/>
    <w:rsid w:val="00F25B4A"/>
    <w:rsid w:val="00F260E5"/>
    <w:rsid w:val="00F32201"/>
    <w:rsid w:val="00F32855"/>
    <w:rsid w:val="00F32DCD"/>
    <w:rsid w:val="00F33A5D"/>
    <w:rsid w:val="00F344B5"/>
    <w:rsid w:val="00F3453E"/>
    <w:rsid w:val="00F34C5D"/>
    <w:rsid w:val="00F364AB"/>
    <w:rsid w:val="00F364D8"/>
    <w:rsid w:val="00F36DED"/>
    <w:rsid w:val="00F371DD"/>
    <w:rsid w:val="00F40F44"/>
    <w:rsid w:val="00F41273"/>
    <w:rsid w:val="00F412ED"/>
    <w:rsid w:val="00F41608"/>
    <w:rsid w:val="00F42E7B"/>
    <w:rsid w:val="00F43007"/>
    <w:rsid w:val="00F4301E"/>
    <w:rsid w:val="00F43AFB"/>
    <w:rsid w:val="00F445CC"/>
    <w:rsid w:val="00F45C7B"/>
    <w:rsid w:val="00F46557"/>
    <w:rsid w:val="00F46EEA"/>
    <w:rsid w:val="00F50E07"/>
    <w:rsid w:val="00F54559"/>
    <w:rsid w:val="00F54B92"/>
    <w:rsid w:val="00F600BA"/>
    <w:rsid w:val="00F60C24"/>
    <w:rsid w:val="00F61C24"/>
    <w:rsid w:val="00F61E0E"/>
    <w:rsid w:val="00F623B1"/>
    <w:rsid w:val="00F62725"/>
    <w:rsid w:val="00F63076"/>
    <w:rsid w:val="00F6319E"/>
    <w:rsid w:val="00F66C39"/>
    <w:rsid w:val="00F66D9C"/>
    <w:rsid w:val="00F71927"/>
    <w:rsid w:val="00F72A69"/>
    <w:rsid w:val="00F74767"/>
    <w:rsid w:val="00F74830"/>
    <w:rsid w:val="00F7515D"/>
    <w:rsid w:val="00F755ED"/>
    <w:rsid w:val="00F75A9D"/>
    <w:rsid w:val="00F75F90"/>
    <w:rsid w:val="00F82946"/>
    <w:rsid w:val="00F82993"/>
    <w:rsid w:val="00F83123"/>
    <w:rsid w:val="00F84C80"/>
    <w:rsid w:val="00F87122"/>
    <w:rsid w:val="00F90153"/>
    <w:rsid w:val="00F905CB"/>
    <w:rsid w:val="00F91A25"/>
    <w:rsid w:val="00F93AAE"/>
    <w:rsid w:val="00F94A61"/>
    <w:rsid w:val="00F96FB1"/>
    <w:rsid w:val="00FA0F69"/>
    <w:rsid w:val="00FA113A"/>
    <w:rsid w:val="00FA18C9"/>
    <w:rsid w:val="00FA31E4"/>
    <w:rsid w:val="00FA3523"/>
    <w:rsid w:val="00FA3EC8"/>
    <w:rsid w:val="00FA5D6B"/>
    <w:rsid w:val="00FA6D9B"/>
    <w:rsid w:val="00FB2DE9"/>
    <w:rsid w:val="00FB4A27"/>
    <w:rsid w:val="00FB719F"/>
    <w:rsid w:val="00FC06C0"/>
    <w:rsid w:val="00FC3F33"/>
    <w:rsid w:val="00FC4493"/>
    <w:rsid w:val="00FC468E"/>
    <w:rsid w:val="00FC4B4A"/>
    <w:rsid w:val="00FC5A4D"/>
    <w:rsid w:val="00FC6760"/>
    <w:rsid w:val="00FC6F2F"/>
    <w:rsid w:val="00FD1073"/>
    <w:rsid w:val="00FD1BC5"/>
    <w:rsid w:val="00FD2BEB"/>
    <w:rsid w:val="00FD3630"/>
    <w:rsid w:val="00FD5001"/>
    <w:rsid w:val="00FD6BBC"/>
    <w:rsid w:val="00FD7A37"/>
    <w:rsid w:val="00FE1273"/>
    <w:rsid w:val="00FE2ACC"/>
    <w:rsid w:val="00FE3A35"/>
    <w:rsid w:val="00FE3F4A"/>
    <w:rsid w:val="00FE4398"/>
    <w:rsid w:val="00FE630F"/>
    <w:rsid w:val="00FE6E3D"/>
    <w:rsid w:val="00FE73BD"/>
    <w:rsid w:val="00FF02F0"/>
    <w:rsid w:val="00FF0962"/>
    <w:rsid w:val="00FF140A"/>
    <w:rsid w:val="00FF4FBD"/>
    <w:rsid w:val="00FF50B6"/>
    <w:rsid w:val="00FF5C0E"/>
    <w:rsid w:val="00FF6BA3"/>
    <w:rsid w:val="00FF78EB"/>
    <w:rsid w:val="047DDE71"/>
    <w:rsid w:val="05ABE562"/>
    <w:rsid w:val="12168114"/>
    <w:rsid w:val="1813CA3A"/>
    <w:rsid w:val="19627161"/>
    <w:rsid w:val="19D5FE05"/>
    <w:rsid w:val="2143E673"/>
    <w:rsid w:val="24509929"/>
    <w:rsid w:val="25CD43A3"/>
    <w:rsid w:val="26778F0F"/>
    <w:rsid w:val="273B2C0C"/>
    <w:rsid w:val="299A9EF6"/>
    <w:rsid w:val="2FFDB36A"/>
    <w:rsid w:val="33C79D00"/>
    <w:rsid w:val="3400AEB4"/>
    <w:rsid w:val="35919A08"/>
    <w:rsid w:val="3B02480A"/>
    <w:rsid w:val="3B1EA8E5"/>
    <w:rsid w:val="3F3F60E3"/>
    <w:rsid w:val="40703035"/>
    <w:rsid w:val="414A5A02"/>
    <w:rsid w:val="42506E3E"/>
    <w:rsid w:val="446E516B"/>
    <w:rsid w:val="48D535DC"/>
    <w:rsid w:val="4AD84B87"/>
    <w:rsid w:val="4D63B87F"/>
    <w:rsid w:val="5402A469"/>
    <w:rsid w:val="58A30AE4"/>
    <w:rsid w:val="5E1329CE"/>
    <w:rsid w:val="63AE2C57"/>
    <w:rsid w:val="666D372F"/>
    <w:rsid w:val="6B68C8D9"/>
    <w:rsid w:val="7B1737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9D5CE"/>
  <w15:chartTrackingRefBased/>
  <w15:docId w15:val="{DFAC632D-7BA4-4590-8CBA-B9777CB5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8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841F85"/>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41F85"/>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1F85"/>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1F85"/>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1F85"/>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841F8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41F8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41F8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41F8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1F8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41F8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41F8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1F85"/>
    <w:rPr>
      <w:rFonts w:ascii="Times New Roman" w:eastAsiaTheme="majorEastAsia" w:hAnsi="Times New Roman" w:cstheme="majorBidi"/>
      <w:b/>
      <w:bCs/>
      <w:sz w:val="28"/>
      <w:szCs w:val="32"/>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FootnoteText">
    <w:name w:val="footnote text"/>
    <w:basedOn w:val="Normal"/>
    <w:link w:val="FootnoteTextChar"/>
    <w:uiPriority w:val="99"/>
    <w:semiHidden/>
    <w:unhideWhenUsed/>
    <w:rsid w:val="00841F85"/>
    <w:pPr>
      <w:jc w:val="left"/>
    </w:pPr>
    <w:rPr>
      <w:sz w:val="18"/>
      <w:szCs w:val="20"/>
    </w:rPr>
  </w:style>
  <w:style w:type="character" w:customStyle="1" w:styleId="FootnoteTextChar">
    <w:name w:val="Footnote Text Char"/>
    <w:basedOn w:val="DefaultParagraphFont"/>
    <w:link w:val="FootnoteText"/>
    <w:uiPriority w:val="99"/>
    <w:semiHidden/>
    <w:rsid w:val="00841F8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841F85"/>
    <w:rPr>
      <w:vertAlign w:val="superscript"/>
    </w:rPr>
  </w:style>
  <w:style w:type="paragraph" w:customStyle="1" w:styleId="Footnote">
    <w:name w:val="Footnote"/>
    <w:basedOn w:val="FootnoteText"/>
    <w:qFormat/>
    <w:rsid w:val="00841F8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841F8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41F8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1F8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841F85"/>
    <w:pPr>
      <w:tabs>
        <w:tab w:val="center" w:pos="4680"/>
        <w:tab w:val="right" w:pos="9360"/>
      </w:tabs>
    </w:pPr>
    <w:rPr>
      <w:sz w:val="20"/>
    </w:rPr>
  </w:style>
  <w:style w:type="character" w:customStyle="1" w:styleId="FooterChar">
    <w:name w:val="Footer Char"/>
    <w:basedOn w:val="DefaultParagraphFont"/>
    <w:link w:val="Footer"/>
    <w:uiPriority w:val="99"/>
    <w:rsid w:val="00841F8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41F8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41F8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41F8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41F8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41F85"/>
    <w:rPr>
      <w:sz w:val="16"/>
      <w:szCs w:val="16"/>
    </w:rPr>
  </w:style>
  <w:style w:type="paragraph" w:styleId="CommentText">
    <w:name w:val="annotation text"/>
    <w:basedOn w:val="Normal"/>
    <w:link w:val="CommentTextChar"/>
    <w:uiPriority w:val="99"/>
    <w:rsid w:val="00841F85"/>
    <w:rPr>
      <w:sz w:val="20"/>
      <w:szCs w:val="20"/>
    </w:rPr>
  </w:style>
  <w:style w:type="character" w:customStyle="1" w:styleId="CommentTextChar">
    <w:name w:val="Comment Text Char"/>
    <w:basedOn w:val="DefaultParagraphFont"/>
    <w:link w:val="CommentText"/>
    <w:uiPriority w:val="99"/>
    <w:rsid w:val="00841F8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41F85"/>
    <w:rPr>
      <w:b/>
      <w:bCs/>
    </w:rPr>
  </w:style>
  <w:style w:type="character" w:customStyle="1" w:styleId="CommentSubjectChar">
    <w:name w:val="Comment Subject Char"/>
    <w:basedOn w:val="CommentTextChar"/>
    <w:link w:val="CommentSubject"/>
    <w:uiPriority w:val="99"/>
    <w:semiHidden/>
    <w:rsid w:val="00841F85"/>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41F85"/>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306DE1"/>
    <w:rPr>
      <w:color w:val="605E5C"/>
      <w:shd w:val="clear" w:color="auto" w:fill="E1DFDD"/>
    </w:rPr>
  </w:style>
  <w:style w:type="character" w:styleId="FollowedHyperlink">
    <w:name w:val="FollowedHyperlink"/>
    <w:basedOn w:val="DefaultParagraphFont"/>
    <w:uiPriority w:val="99"/>
    <w:semiHidden/>
    <w:unhideWhenUsed/>
    <w:rsid w:val="00464955"/>
    <w:rPr>
      <w:color w:val="954F72" w:themeColor="followedHyperlink"/>
      <w:u w:val="single"/>
    </w:rPr>
  </w:style>
  <w:style w:type="paragraph" w:styleId="Revision">
    <w:name w:val="Revision"/>
    <w:hidden/>
    <w:uiPriority w:val="99"/>
    <w:semiHidden/>
    <w:rsid w:val="007668CA"/>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841F85"/>
    <w:pPr>
      <w:jc w:val="left"/>
    </w:pPr>
    <w:rPr>
      <w:lang w:val="en-GB"/>
    </w:rPr>
  </w:style>
  <w:style w:type="paragraph" w:customStyle="1" w:styleId="AASmallLogo">
    <w:name w:val="AA_SmallLogo"/>
    <w:basedOn w:val="AEDistrNormal"/>
    <w:unhideWhenUsed/>
    <w:rsid w:val="00841F85"/>
    <w:pPr>
      <w:spacing w:before="40"/>
    </w:pPr>
    <w:rPr>
      <w:sz w:val="4"/>
    </w:rPr>
  </w:style>
  <w:style w:type="paragraph" w:customStyle="1" w:styleId="ABSymbol">
    <w:name w:val="AB_Symbol"/>
    <w:basedOn w:val="Normal"/>
    <w:qFormat/>
    <w:rsid w:val="00841F8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41F85"/>
    <w:rPr>
      <w:lang w:val="en-GB"/>
    </w:rPr>
  </w:style>
  <w:style w:type="paragraph" w:customStyle="1" w:styleId="ACLargeLogo">
    <w:name w:val="AC_LargeLogo"/>
    <w:basedOn w:val="AFCorNotNormal"/>
    <w:next w:val="Normal"/>
    <w:unhideWhenUsed/>
    <w:rsid w:val="00841F85"/>
    <w:pPr>
      <w:spacing w:before="120"/>
      <w:contextualSpacing/>
      <w:jc w:val="left"/>
    </w:pPr>
    <w:rPr>
      <w:sz w:val="8"/>
    </w:rPr>
  </w:style>
  <w:style w:type="paragraph" w:customStyle="1" w:styleId="AEDistrNormal6pt">
    <w:name w:val="AE_DistrNormal6pt"/>
    <w:basedOn w:val="AEDistrNormal"/>
    <w:next w:val="AFCorNotNormal"/>
    <w:unhideWhenUsed/>
    <w:qFormat/>
    <w:rsid w:val="00841F85"/>
    <w:pPr>
      <w:spacing w:before="120"/>
    </w:pPr>
  </w:style>
  <w:style w:type="paragraph" w:customStyle="1" w:styleId="AENormal">
    <w:name w:val="AE_Normal"/>
    <w:basedOn w:val="Normal"/>
    <w:rsid w:val="00841F85"/>
    <w:rPr>
      <w:lang w:val="en-GB"/>
    </w:rPr>
  </w:style>
  <w:style w:type="paragraph" w:customStyle="1" w:styleId="AFCorNot12Bold">
    <w:name w:val="AF_CorNot12Bold"/>
    <w:basedOn w:val="AFCorNotNormal"/>
    <w:next w:val="AFCorNotNormal"/>
    <w:unhideWhenUsed/>
    <w:qFormat/>
    <w:rsid w:val="00841F85"/>
    <w:pPr>
      <w:jc w:val="left"/>
    </w:pPr>
    <w:rPr>
      <w:b/>
      <w:sz w:val="24"/>
    </w:rPr>
  </w:style>
  <w:style w:type="paragraph" w:customStyle="1" w:styleId="AFCorNotBold">
    <w:name w:val="AF_CorNotBold"/>
    <w:basedOn w:val="AFCorNotNormal"/>
    <w:next w:val="AFCorNotNormal"/>
    <w:unhideWhenUsed/>
    <w:qFormat/>
    <w:rsid w:val="00841F85"/>
    <w:rPr>
      <w:b/>
    </w:rPr>
  </w:style>
  <w:style w:type="paragraph" w:customStyle="1" w:styleId="AISpacer">
    <w:name w:val="AI_Spacer"/>
    <w:next w:val="Normal"/>
    <w:unhideWhenUsed/>
    <w:qFormat/>
    <w:rsid w:val="00841F8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41F85"/>
    <w:pPr>
      <w:keepNext/>
      <w:keepLines/>
      <w:spacing w:before="240" w:after="120"/>
      <w:jc w:val="left"/>
    </w:pPr>
    <w:rPr>
      <w:b/>
      <w:sz w:val="24"/>
    </w:rPr>
  </w:style>
  <w:style w:type="paragraph" w:customStyle="1" w:styleId="CBDNormal">
    <w:name w:val="CBD_Normal"/>
    <w:unhideWhenUsed/>
    <w:qFormat/>
    <w:rsid w:val="00841F8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41F85"/>
    <w:pPr>
      <w:keepNext/>
      <w:keepLines/>
      <w:spacing w:after="240"/>
      <w:jc w:val="left"/>
    </w:pPr>
    <w:rPr>
      <w:b/>
      <w:sz w:val="28"/>
      <w:lang w:val="en-GB" w:bidi="ar-SY"/>
    </w:rPr>
  </w:style>
  <w:style w:type="paragraph" w:customStyle="1" w:styleId="CBDDesicionAnnex">
    <w:name w:val="CBD_DesicionAnnex"/>
    <w:basedOn w:val="CBDNormal"/>
    <w:next w:val="Normal"/>
    <w:qFormat/>
    <w:rsid w:val="00841F8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1F85"/>
    <w:pPr>
      <w:spacing w:after="120"/>
      <w:ind w:left="567"/>
    </w:pPr>
  </w:style>
  <w:style w:type="paragraph" w:customStyle="1" w:styleId="CBDFigureTitle">
    <w:name w:val="CBD_FigureTitle"/>
    <w:basedOn w:val="CBDNormal"/>
    <w:next w:val="Normal"/>
    <w:qFormat/>
    <w:rsid w:val="00841F85"/>
    <w:pPr>
      <w:keepNext/>
      <w:keepLines/>
      <w:spacing w:before="120" w:after="60"/>
      <w:ind w:left="567"/>
      <w:jc w:val="left"/>
    </w:pPr>
    <w:rPr>
      <w:b/>
    </w:rPr>
  </w:style>
  <w:style w:type="paragraph" w:customStyle="1" w:styleId="CBDFooter">
    <w:name w:val="CBD_Footer"/>
    <w:basedOn w:val="CBDNormal"/>
    <w:qFormat/>
    <w:rsid w:val="00841F85"/>
    <w:rPr>
      <w:sz w:val="20"/>
    </w:rPr>
  </w:style>
  <w:style w:type="paragraph" w:customStyle="1" w:styleId="CBDFootnoteText">
    <w:name w:val="CBD_Footnote_Text"/>
    <w:basedOn w:val="CBDNormal"/>
    <w:qFormat/>
    <w:rsid w:val="00841F85"/>
    <w:pPr>
      <w:jc w:val="left"/>
    </w:pPr>
    <w:rPr>
      <w:sz w:val="18"/>
    </w:rPr>
  </w:style>
  <w:style w:type="paragraph" w:customStyle="1" w:styleId="CBDH1">
    <w:name w:val="CBD_H1"/>
    <w:basedOn w:val="CBDNormal"/>
    <w:qFormat/>
    <w:rsid w:val="00841F8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841F85"/>
    <w:pPr>
      <w:numPr>
        <w:numId w:val="2"/>
      </w:numPr>
      <w:tabs>
        <w:tab w:val="left" w:pos="3969"/>
      </w:tabs>
      <w:spacing w:before="120" w:after="120"/>
    </w:pPr>
    <w:rPr>
      <w:lang w:val="en-GB"/>
    </w:rPr>
  </w:style>
  <w:style w:type="paragraph" w:customStyle="1" w:styleId="CBDH2">
    <w:name w:val="CBD_H2"/>
    <w:basedOn w:val="CBDNormalNumber"/>
    <w:qFormat/>
    <w:rsid w:val="00841F85"/>
    <w:pPr>
      <w:keepNext/>
      <w:keepLines/>
      <w:numPr>
        <w:numId w:val="0"/>
      </w:numPr>
      <w:ind w:left="567" w:hanging="567"/>
    </w:pPr>
    <w:rPr>
      <w:b/>
      <w:sz w:val="24"/>
    </w:rPr>
  </w:style>
  <w:style w:type="paragraph" w:customStyle="1" w:styleId="CBDH3">
    <w:name w:val="CBD_H3"/>
    <w:basedOn w:val="CBDNormal"/>
    <w:qFormat/>
    <w:rsid w:val="00841F85"/>
    <w:pPr>
      <w:keepNext/>
      <w:keepLines/>
      <w:spacing w:before="120" w:after="120"/>
      <w:ind w:left="567" w:hanging="567"/>
      <w:jc w:val="left"/>
    </w:pPr>
    <w:rPr>
      <w:b/>
    </w:rPr>
  </w:style>
  <w:style w:type="paragraph" w:customStyle="1" w:styleId="CBDH4">
    <w:name w:val="CBD_H4"/>
    <w:basedOn w:val="CBDNormal"/>
    <w:rsid w:val="00841F85"/>
    <w:pPr>
      <w:keepNext/>
      <w:keepLines/>
      <w:spacing w:before="120" w:after="120"/>
      <w:ind w:left="567" w:hanging="567"/>
      <w:jc w:val="left"/>
    </w:pPr>
    <w:rPr>
      <w:b/>
    </w:rPr>
  </w:style>
  <w:style w:type="paragraph" w:customStyle="1" w:styleId="CBDH5">
    <w:name w:val="CBD_H5"/>
    <w:basedOn w:val="CBDNormal"/>
    <w:qFormat/>
    <w:rsid w:val="00841F85"/>
    <w:pPr>
      <w:keepNext/>
      <w:keepLines/>
      <w:spacing w:before="120" w:after="120"/>
      <w:ind w:left="567" w:hanging="567"/>
      <w:jc w:val="left"/>
    </w:pPr>
    <w:rPr>
      <w:i/>
    </w:rPr>
  </w:style>
  <w:style w:type="paragraph" w:customStyle="1" w:styleId="CBDHeader">
    <w:name w:val="CBD_Header"/>
    <w:basedOn w:val="CBDNormal"/>
    <w:next w:val="CBDFooter"/>
    <w:qFormat/>
    <w:rsid w:val="00841F8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1F85"/>
    <w:pPr>
      <w:numPr>
        <w:numId w:val="2"/>
      </w:numPr>
    </w:pPr>
  </w:style>
  <w:style w:type="numbering" w:customStyle="1" w:styleId="CBDHeadings">
    <w:name w:val="CBD_Headings"/>
    <w:basedOn w:val="ListCBD"/>
    <w:uiPriority w:val="99"/>
    <w:rsid w:val="00841F85"/>
    <w:pPr>
      <w:numPr>
        <w:numId w:val="3"/>
      </w:numPr>
    </w:pPr>
  </w:style>
  <w:style w:type="paragraph" w:customStyle="1" w:styleId="CBDNormalNoNumber">
    <w:name w:val="CBD_Normal_NoNumber"/>
    <w:basedOn w:val="CBDNormal"/>
    <w:qFormat/>
    <w:rsid w:val="00841F85"/>
    <w:pPr>
      <w:spacing w:after="120"/>
      <w:ind w:left="567"/>
    </w:pPr>
  </w:style>
  <w:style w:type="paragraph" w:customStyle="1" w:styleId="CBDSubTitle">
    <w:name w:val="CBD_SubTitle"/>
    <w:basedOn w:val="CBDNormal"/>
    <w:qFormat/>
    <w:rsid w:val="00841F85"/>
    <w:pPr>
      <w:keepNext/>
      <w:keepLines/>
      <w:spacing w:before="240" w:after="240"/>
      <w:ind w:left="567"/>
      <w:jc w:val="left"/>
    </w:pPr>
    <w:rPr>
      <w:b/>
      <w:lang w:val="en-GB"/>
    </w:rPr>
  </w:style>
  <w:style w:type="paragraph" w:customStyle="1" w:styleId="CBDTableNormal">
    <w:name w:val="CBD_TableNormal"/>
    <w:basedOn w:val="CBDNormal"/>
    <w:qFormat/>
    <w:rsid w:val="00841F85"/>
    <w:pPr>
      <w:spacing w:before="40" w:after="80"/>
      <w:jc w:val="left"/>
    </w:pPr>
    <w:rPr>
      <w:sz w:val="20"/>
    </w:rPr>
  </w:style>
  <w:style w:type="paragraph" w:customStyle="1" w:styleId="CBDTableTitle">
    <w:name w:val="CBD_TableTitle"/>
    <w:basedOn w:val="CBDNormal"/>
    <w:qFormat/>
    <w:rsid w:val="00841F85"/>
    <w:pPr>
      <w:keepNext/>
      <w:keepLines/>
      <w:spacing w:before="120" w:after="60"/>
      <w:ind w:left="567"/>
      <w:jc w:val="left"/>
    </w:pPr>
    <w:rPr>
      <w:b/>
    </w:rPr>
  </w:style>
  <w:style w:type="paragraph" w:customStyle="1" w:styleId="CBDTitle">
    <w:name w:val="CBD_Title"/>
    <w:basedOn w:val="CBDNormal"/>
    <w:next w:val="CBDSubTitle"/>
    <w:qFormat/>
    <w:rsid w:val="00841F8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41F8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41F8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41F8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41F85"/>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41F85"/>
    <w:pPr>
      <w:contextualSpacing/>
    </w:pPr>
  </w:style>
  <w:style w:type="paragraph" w:styleId="ListParagraph">
    <w:name w:val="List Paragraph"/>
    <w:basedOn w:val="Normal"/>
    <w:uiPriority w:val="34"/>
    <w:qFormat/>
    <w:rsid w:val="00841F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5252661">
      <w:bodyDiv w:val="1"/>
      <w:marLeft w:val="0"/>
      <w:marRight w:val="0"/>
      <w:marTop w:val="0"/>
      <w:marBottom w:val="0"/>
      <w:divBdr>
        <w:top w:val="none" w:sz="0" w:space="0" w:color="auto"/>
        <w:left w:val="none" w:sz="0" w:space="0" w:color="auto"/>
        <w:bottom w:val="none" w:sz="0" w:space="0" w:color="auto"/>
        <w:right w:val="none" w:sz="0" w:space="0" w:color="auto"/>
      </w:divBdr>
    </w:div>
    <w:div w:id="14354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fao.org/plant-treaty/meetings/meetings-detail/en/c/161893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fao.org/plant-treaty/meetings/meetings-detail/en/c/1618930/"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I/4/1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id=13679"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05-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3702"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4-022" TargetMode="External"/><Relationship Id="rId3" Type="http://schemas.openxmlformats.org/officeDocument/2006/relationships/hyperlink" Target="file:///C:\Users\VLEFEBVR\AppData\Local\Microsoft\Windows\INetCache\Content.Outlook\PBOFAV3N\See%20www.cbd.int\meetings\WGDSI-02" TargetMode="External"/><Relationship Id="rId7" Type="http://schemas.openxmlformats.org/officeDocument/2006/relationships/hyperlink" Target="https://www.cbd.int/notifications/2024-074" TargetMode="External"/><Relationship Id="rId2" Type="http://schemas.openxmlformats.org/officeDocument/2006/relationships/hyperlink" Target="https://openknowledge.fao.org/items/95944f3d-4f4d-4a1d-9558-a936eec9d988" TargetMode="External"/><Relationship Id="rId1" Type="http://schemas.openxmlformats.org/officeDocument/2006/relationships/hyperlink" Target="https://openknowledge.fao.org/server/api/core/bitstreams/ea4ec78e-463e-4864-ae9a-60ae0b75cbd4/content" TargetMode="External"/><Relationship Id="rId6" Type="http://schemas.openxmlformats.org/officeDocument/2006/relationships/hyperlink" Target="https://www.wipo.int/export/sites/www/about-wipo/en/assemblies/docs/a64-list-decisions.pdf" TargetMode="External"/><Relationship Id="rId11" Type="http://schemas.openxmlformats.org/officeDocument/2006/relationships/hyperlink" Target="https://www.cbd.int/documents/663e2740bc9f8bf6dab791c2" TargetMode="External"/><Relationship Id="rId5" Type="http://schemas.openxmlformats.org/officeDocument/2006/relationships/hyperlink" Target="https://www.wipo.int/meetings/en/doc_details.jsp?doc_id=631433" TargetMode="External"/><Relationship Id="rId10" Type="http://schemas.openxmlformats.org/officeDocument/2006/relationships/hyperlink" Target="https://www.cbd.int/documents/663cf9c04e6b25722121089e" TargetMode="External"/><Relationship Id="rId4" Type="http://schemas.openxmlformats.org/officeDocument/2006/relationships/hyperlink" Target="file:///C:\Users\VLEFEBVR\AppData\Local\Microsoft\Windows\INetCache\Content.Outlook\PBOFAV3N\www.upov.int\about\en\faq.html" TargetMode="External"/><Relationship Id="rId9" Type="http://schemas.openxmlformats.org/officeDocument/2006/relationships/hyperlink" Target="https://www.cbd.int/documents/CBD/SBSTTA/26/INF/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AppData\Local\Microsoft\Windows\INetCache\Content.Outlook\XOILYQPL\DRAFT-np-mop-05-cooperati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6EC00563E1F47C79858E7D2B6EA6D2D"/>
        <w:category>
          <w:name w:val="General"/>
          <w:gallery w:val="placeholder"/>
        </w:category>
        <w:types>
          <w:type w:val="bbPlcHdr"/>
        </w:types>
        <w:behaviors>
          <w:behavior w:val="content"/>
        </w:behaviors>
        <w:guid w:val="{9B5CB78C-7F2C-4D8C-9826-A14A6CAD9355}"/>
      </w:docPartPr>
      <w:docPartBody>
        <w:p w:rsidR="00B032BD" w:rsidRDefault="00111490">
          <w:pPr>
            <w:pStyle w:val="D6EC00563E1F47C79858E7D2B6EA6D2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494"/>
    <w:rsid w:val="00084065"/>
    <w:rsid w:val="00092C67"/>
    <w:rsid w:val="000D1EA0"/>
    <w:rsid w:val="000E0F25"/>
    <w:rsid w:val="00111490"/>
    <w:rsid w:val="00160624"/>
    <w:rsid w:val="00172CFE"/>
    <w:rsid w:val="001D0FBE"/>
    <w:rsid w:val="002220B5"/>
    <w:rsid w:val="0036379A"/>
    <w:rsid w:val="003809DE"/>
    <w:rsid w:val="00493727"/>
    <w:rsid w:val="00603E13"/>
    <w:rsid w:val="006A0898"/>
    <w:rsid w:val="006A7BA2"/>
    <w:rsid w:val="006B67AD"/>
    <w:rsid w:val="00747D39"/>
    <w:rsid w:val="008019E6"/>
    <w:rsid w:val="00847133"/>
    <w:rsid w:val="00852829"/>
    <w:rsid w:val="00903494"/>
    <w:rsid w:val="00965472"/>
    <w:rsid w:val="009847C9"/>
    <w:rsid w:val="009A254D"/>
    <w:rsid w:val="00A57EA9"/>
    <w:rsid w:val="00AE4538"/>
    <w:rsid w:val="00B032BD"/>
    <w:rsid w:val="00B04D2A"/>
    <w:rsid w:val="00B66F73"/>
    <w:rsid w:val="00B8742B"/>
    <w:rsid w:val="00C95C45"/>
    <w:rsid w:val="00D63473"/>
    <w:rsid w:val="00E67709"/>
    <w:rsid w:val="00F02E23"/>
    <w:rsid w:val="00F72A69"/>
    <w:rsid w:val="00FC468E"/>
    <w:rsid w:val="00FF25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EC00563E1F47C79858E7D2B6EA6D2D">
    <w:name w:val="D6EC00563E1F47C79858E7D2B6EA6D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77BC164-DA28-4FF6-97FE-1366BC5CE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DRAFT-np-mop-05-cooperation.dotm</Template>
  <TotalTime>1</TotalTime>
  <Pages>12</Pages>
  <Words>6030</Words>
  <Characters>36065</Characters>
  <Application>Microsoft Office Word</Application>
  <DocSecurity>0</DocSecurity>
  <Lines>601</Lines>
  <Paragraphs>250</Paragraphs>
  <ScaleCrop>false</ScaleCrop>
  <HeadingPairs>
    <vt:vector size="2" baseType="variant">
      <vt:variant>
        <vt:lpstr>Title</vt:lpstr>
      </vt:variant>
      <vt:variant>
        <vt:i4>1</vt:i4>
      </vt:variant>
    </vt:vector>
  </HeadingPairs>
  <TitlesOfParts>
    <vt:vector size="1" baseType="lpstr">
      <vt:lpstr>Cooperation with international organizations, bodies established under other conventions, and initiatives</vt:lpstr>
    </vt:vector>
  </TitlesOfParts>
  <Company/>
  <LinksUpToDate>false</LinksUpToDate>
  <CharactersWithSpaces>41845</CharactersWithSpaces>
  <SharedDoc>false</SharedDoc>
  <HLinks>
    <vt:vector size="102" baseType="variant">
      <vt:variant>
        <vt:i4>720971</vt:i4>
      </vt:variant>
      <vt:variant>
        <vt:i4>18</vt:i4>
      </vt:variant>
      <vt:variant>
        <vt:i4>0</vt:i4>
      </vt:variant>
      <vt:variant>
        <vt:i4>5</vt:i4>
      </vt:variant>
      <vt:variant>
        <vt:lpwstr>https://www.cbd.int/doc/decisions/cop-15/cop-15-dec-05-en.pdf</vt:lpwstr>
      </vt:variant>
      <vt:variant>
        <vt:lpwstr/>
      </vt:variant>
      <vt:variant>
        <vt:i4>4587608</vt:i4>
      </vt:variant>
      <vt:variant>
        <vt:i4>15</vt:i4>
      </vt:variant>
      <vt:variant>
        <vt:i4>0</vt:i4>
      </vt:variant>
      <vt:variant>
        <vt:i4>5</vt:i4>
      </vt:variant>
      <vt:variant>
        <vt:lpwstr>https://openknowledge.fao.org/items/95944f3d-4f4d-4a1d-9558-a936eec9d988</vt:lpwstr>
      </vt:variant>
      <vt:variant>
        <vt:lpwstr/>
      </vt:variant>
      <vt:variant>
        <vt:i4>6815865</vt:i4>
      </vt:variant>
      <vt:variant>
        <vt:i4>12</vt:i4>
      </vt:variant>
      <vt:variant>
        <vt:i4>0</vt:i4>
      </vt:variant>
      <vt:variant>
        <vt:i4>5</vt:i4>
      </vt:variant>
      <vt:variant>
        <vt:lpwstr>https://www.fao.org/plant-treaty/meetings/meetings-detail/en/c/1618930/</vt:lpwstr>
      </vt:variant>
      <vt:variant>
        <vt:lpwstr/>
      </vt:variant>
      <vt:variant>
        <vt:i4>6815865</vt:i4>
      </vt:variant>
      <vt:variant>
        <vt:i4>9</vt:i4>
      </vt:variant>
      <vt:variant>
        <vt:i4>0</vt:i4>
      </vt:variant>
      <vt:variant>
        <vt:i4>5</vt:i4>
      </vt:variant>
      <vt:variant>
        <vt:lpwstr>https://www.fao.org/plant-treaty/meetings/meetings-detail/en/c/1618930/</vt:lpwstr>
      </vt:variant>
      <vt:variant>
        <vt:lpwstr/>
      </vt:variant>
      <vt:variant>
        <vt:i4>8257589</vt:i4>
      </vt:variant>
      <vt:variant>
        <vt:i4>6</vt:i4>
      </vt:variant>
      <vt:variant>
        <vt:i4>0</vt:i4>
      </vt:variant>
      <vt:variant>
        <vt:i4>5</vt:i4>
      </vt:variant>
      <vt:variant>
        <vt:lpwstr>https://www.cbd.int/documents/CBD/SBI/4/10</vt:lpwstr>
      </vt:variant>
      <vt:variant>
        <vt:lpwstr/>
      </vt:variant>
      <vt:variant>
        <vt:i4>3211374</vt:i4>
      </vt:variant>
      <vt:variant>
        <vt:i4>3</vt:i4>
      </vt:variant>
      <vt:variant>
        <vt:i4>0</vt:i4>
      </vt:variant>
      <vt:variant>
        <vt:i4>5</vt:i4>
      </vt:variant>
      <vt:variant>
        <vt:lpwstr>https://www.cbd.int/decisions/?id=13679</vt:lpwstr>
      </vt:variant>
      <vt:variant>
        <vt:lpwstr/>
      </vt:variant>
      <vt:variant>
        <vt:i4>3539055</vt:i4>
      </vt:variant>
      <vt:variant>
        <vt:i4>0</vt:i4>
      </vt:variant>
      <vt:variant>
        <vt:i4>0</vt:i4>
      </vt:variant>
      <vt:variant>
        <vt:i4>5</vt:i4>
      </vt:variant>
      <vt:variant>
        <vt:lpwstr>https://www.cbd.int/decisions/?id=13702</vt:lpwstr>
      </vt:variant>
      <vt:variant>
        <vt:lpwstr/>
      </vt:variant>
      <vt:variant>
        <vt:i4>3211383</vt:i4>
      </vt:variant>
      <vt:variant>
        <vt:i4>27</vt:i4>
      </vt:variant>
      <vt:variant>
        <vt:i4>0</vt:i4>
      </vt:variant>
      <vt:variant>
        <vt:i4>5</vt:i4>
      </vt:variant>
      <vt:variant>
        <vt:lpwstr>https://www.cbd.int/documents/663e2740bc9f8bf6dab791c2</vt:lpwstr>
      </vt:variant>
      <vt:variant>
        <vt:lpwstr/>
      </vt:variant>
      <vt:variant>
        <vt:i4>6291491</vt:i4>
      </vt:variant>
      <vt:variant>
        <vt:i4>24</vt:i4>
      </vt:variant>
      <vt:variant>
        <vt:i4>0</vt:i4>
      </vt:variant>
      <vt:variant>
        <vt:i4>5</vt:i4>
      </vt:variant>
      <vt:variant>
        <vt:lpwstr>https://www.cbd.int/documents/663cf9c04e6b25722121089e</vt:lpwstr>
      </vt:variant>
      <vt:variant>
        <vt:lpwstr/>
      </vt:variant>
      <vt:variant>
        <vt:i4>3473529</vt:i4>
      </vt:variant>
      <vt:variant>
        <vt:i4>21</vt:i4>
      </vt:variant>
      <vt:variant>
        <vt:i4>0</vt:i4>
      </vt:variant>
      <vt:variant>
        <vt:i4>5</vt:i4>
      </vt:variant>
      <vt:variant>
        <vt:lpwstr>https://www.cbd.int/documents/CBD/SBSTTA/26/INF/12</vt:lpwstr>
      </vt:variant>
      <vt:variant>
        <vt:lpwstr/>
      </vt:variant>
      <vt:variant>
        <vt:i4>6619186</vt:i4>
      </vt:variant>
      <vt:variant>
        <vt:i4>18</vt:i4>
      </vt:variant>
      <vt:variant>
        <vt:i4>0</vt:i4>
      </vt:variant>
      <vt:variant>
        <vt:i4>5</vt:i4>
      </vt:variant>
      <vt:variant>
        <vt:lpwstr>https://www.cbd.int/notifications/2024-022</vt:lpwstr>
      </vt:variant>
      <vt:variant>
        <vt:lpwstr/>
      </vt:variant>
      <vt:variant>
        <vt:i4>6488119</vt:i4>
      </vt:variant>
      <vt:variant>
        <vt:i4>15</vt:i4>
      </vt:variant>
      <vt:variant>
        <vt:i4>0</vt:i4>
      </vt:variant>
      <vt:variant>
        <vt:i4>5</vt:i4>
      </vt:variant>
      <vt:variant>
        <vt:lpwstr>https://www.cbd.int/notifications/2024-074</vt:lpwstr>
      </vt:variant>
      <vt:variant>
        <vt:lpwstr/>
      </vt:variant>
      <vt:variant>
        <vt:i4>2621536</vt:i4>
      </vt:variant>
      <vt:variant>
        <vt:i4>12</vt:i4>
      </vt:variant>
      <vt:variant>
        <vt:i4>0</vt:i4>
      </vt:variant>
      <vt:variant>
        <vt:i4>5</vt:i4>
      </vt:variant>
      <vt:variant>
        <vt:lpwstr>https://www.wipo.int/export/sites/www/about-wipo/en/assemblies/docs/a64-list-decisions.pdf</vt:lpwstr>
      </vt:variant>
      <vt:variant>
        <vt:lpwstr/>
      </vt:variant>
      <vt:variant>
        <vt:i4>6553652</vt:i4>
      </vt:variant>
      <vt:variant>
        <vt:i4>9</vt:i4>
      </vt:variant>
      <vt:variant>
        <vt:i4>0</vt:i4>
      </vt:variant>
      <vt:variant>
        <vt:i4>5</vt:i4>
      </vt:variant>
      <vt:variant>
        <vt:lpwstr>https://www.wipo.int/meetings/en/doc_details.jsp?doc_id=631433</vt:lpwstr>
      </vt:variant>
      <vt:variant>
        <vt:lpwstr/>
      </vt:variant>
      <vt:variant>
        <vt:i4>589851</vt:i4>
      </vt:variant>
      <vt:variant>
        <vt:i4>6</vt:i4>
      </vt:variant>
      <vt:variant>
        <vt:i4>0</vt:i4>
      </vt:variant>
      <vt:variant>
        <vt:i4>5</vt:i4>
      </vt:variant>
      <vt:variant>
        <vt:lpwstr>https://www.fao.org/cgrfa/meetings/dsi-workshop-2022/en/</vt:lpwstr>
      </vt:variant>
      <vt:variant>
        <vt:lpwstr/>
      </vt:variant>
      <vt:variant>
        <vt:i4>196682</vt:i4>
      </vt:variant>
      <vt:variant>
        <vt:i4>3</vt:i4>
      </vt:variant>
      <vt:variant>
        <vt:i4>0</vt:i4>
      </vt:variant>
      <vt:variant>
        <vt:i4>5</vt:i4>
      </vt:variant>
      <vt:variant>
        <vt:lpwstr>https://www.cbd.int/meetings/WGDSI-02</vt:lpwstr>
      </vt:variant>
      <vt:variant>
        <vt:lpwstr/>
      </vt:variant>
      <vt:variant>
        <vt:i4>5701696</vt:i4>
      </vt:variant>
      <vt:variant>
        <vt:i4>0</vt:i4>
      </vt:variant>
      <vt:variant>
        <vt:i4>0</vt:i4>
      </vt:variant>
      <vt:variant>
        <vt:i4>5</vt:i4>
      </vt:variant>
      <vt:variant>
        <vt:lpwstr>https://openknowledge.fao.org/server/api/core/bitstreams/ea4ec78e-463e-4864-ae9a-60ae0b75cbd4/content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international organizations, bodies established under other conventions, and initiatives</dc:title>
  <dc:subject>CBD/NP/MOP/5/8</dc:subject>
  <dc:creator>regina.kipper</dc:creator>
  <cp:keywords/>
  <dc:description/>
  <cp:lastModifiedBy>Veronique Lefebvre</cp:lastModifiedBy>
  <cp:revision>3</cp:revision>
  <dcterms:created xsi:type="dcterms:W3CDTF">2024-09-19T15:01:00Z</dcterms:created>
  <dcterms:modified xsi:type="dcterms:W3CDTF">2024-09-19T15:01:00Z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