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7928" w14:textId="77777777" w:rsidR="007511BD" w:rsidRPr="00A90A69" w:rsidRDefault="007511BD" w:rsidP="007511BD">
      <w:pPr>
        <w:snapToGrid w:val="0"/>
        <w:spacing w:after="120"/>
        <w:contextualSpacing/>
        <w:jc w:val="center"/>
        <w:rPr>
          <w:rFonts w:ascii="Calibri Light" w:eastAsia="Calibri" w:hAnsi="Calibri Light" w:cs="Calibri Light"/>
          <w:bCs/>
          <w:sz w:val="28"/>
          <w:szCs w:val="28"/>
          <w:lang w:val="fr-CA"/>
        </w:rPr>
      </w:pPr>
      <w:r w:rsidRPr="00A90A69">
        <w:rPr>
          <w:rFonts w:ascii="Calibri Light" w:eastAsia="Calibri" w:hAnsi="Calibri Light" w:cs="Calibri Light"/>
          <w:b/>
          <w:sz w:val="28"/>
          <w:szCs w:val="28"/>
          <w:lang w:val="fr-CA"/>
        </w:rPr>
        <w:t>Segment de haut niveau</w:t>
      </w:r>
    </w:p>
    <w:p w14:paraId="4AC170FF" w14:textId="0E90E479" w:rsidR="00CB0E87" w:rsidRPr="00A90A69" w:rsidRDefault="007511BD" w:rsidP="007511BD">
      <w:pPr>
        <w:snapToGrid w:val="0"/>
        <w:contextualSpacing/>
        <w:jc w:val="center"/>
        <w:rPr>
          <w:rFonts w:ascii="Calibri Light" w:eastAsia="Calibri" w:hAnsi="Calibri Light" w:cs="Calibri Light"/>
          <w:bCs/>
          <w:sz w:val="28"/>
          <w:szCs w:val="28"/>
          <w:lang w:val="fr-CA"/>
        </w:rPr>
      </w:pPr>
      <w:r w:rsidRPr="00A90A69">
        <w:rPr>
          <w:rFonts w:ascii="Calibri Light" w:eastAsia="Calibri" w:hAnsi="Calibri Light" w:cs="Calibri Light"/>
          <w:bCs/>
          <w:sz w:val="28"/>
          <w:szCs w:val="28"/>
          <w:lang w:val="fr-CA"/>
        </w:rPr>
        <w:t>Conférence des Nations Unies sur la biodiversité 2020, Kunming, République populaire de Chine, « Vers une civilisation écologique : Bâtir un avenir collectif pour toute vie sur Terre »</w:t>
      </w:r>
    </w:p>
    <w:p w14:paraId="21386A08" w14:textId="77777777" w:rsidR="00CB0E87" w:rsidRPr="00A90A69" w:rsidRDefault="00CB0E87" w:rsidP="00CB0E87">
      <w:pPr>
        <w:snapToGrid w:val="0"/>
        <w:contextualSpacing/>
        <w:jc w:val="center"/>
        <w:rPr>
          <w:rFonts w:ascii="Calibri Light" w:eastAsia="Calibri" w:hAnsi="Calibri Light" w:cs="Calibri Light"/>
          <w:bCs/>
          <w:sz w:val="28"/>
          <w:szCs w:val="28"/>
          <w:lang w:val="fr-CA"/>
        </w:rPr>
      </w:pPr>
    </w:p>
    <w:p w14:paraId="2DB5BE97" w14:textId="38C386BC" w:rsidR="0038480C" w:rsidRPr="00A90A69" w:rsidRDefault="007511BD" w:rsidP="003324A5">
      <w:pPr>
        <w:snapToGrid w:val="0"/>
        <w:contextualSpacing/>
        <w:jc w:val="center"/>
        <w:rPr>
          <w:rFonts w:ascii="Calibri Light" w:hAnsi="Calibri Light" w:cs="Calibri Light"/>
          <w:b/>
          <w:bCs/>
          <w:sz w:val="28"/>
          <w:szCs w:val="28"/>
          <w:lang w:val="fr-CA"/>
        </w:rPr>
      </w:pPr>
      <w:r w:rsidRPr="00A90A69">
        <w:rPr>
          <w:rFonts w:ascii="Calibri Light" w:hAnsi="Calibri Light" w:cs="Calibri Light"/>
          <w:b/>
          <w:bCs/>
          <w:sz w:val="28"/>
          <w:szCs w:val="28"/>
          <w:lang w:val="fr-CA"/>
        </w:rPr>
        <w:t>Table ronde D : Connaissances, innovation et partage des avantages</w:t>
      </w:r>
    </w:p>
    <w:p w14:paraId="0ADED3C8" w14:textId="426D978C" w:rsidR="0038480C" w:rsidRPr="00A90A69" w:rsidRDefault="007511BD" w:rsidP="0038480C">
      <w:pPr>
        <w:contextualSpacing/>
        <w:jc w:val="center"/>
        <w:rPr>
          <w:rFonts w:ascii="Calibri Light" w:hAnsi="Calibri Light" w:cs="Calibri Light"/>
          <w:lang w:val="fr-CA"/>
        </w:rPr>
      </w:pPr>
      <w:r w:rsidRPr="00A90A69">
        <w:rPr>
          <w:rFonts w:ascii="Calibri Light" w:hAnsi="Calibri Light" w:cs="Calibri Light"/>
          <w:lang w:val="fr-CA"/>
        </w:rPr>
        <w:t>Faire en sorte que tout le monde profite des connaissances, technologies et innovations liées à la diversité biologique grâce à la gouvernance et l’utilisation de l’évaluation technologique</w:t>
      </w:r>
      <w:r w:rsidR="0038480C" w:rsidRPr="00A90A69">
        <w:rPr>
          <w:rFonts w:ascii="Calibri Light" w:hAnsi="Calibri Light" w:cs="Calibri Light"/>
          <w:lang w:val="fr-CA"/>
        </w:rPr>
        <w:t>.</w:t>
      </w:r>
    </w:p>
    <w:p w14:paraId="44751C60" w14:textId="77777777" w:rsidR="0038480C" w:rsidRPr="00A90A69" w:rsidRDefault="0038480C" w:rsidP="0038480C">
      <w:pPr>
        <w:rPr>
          <w:rFonts w:ascii="Calibri Light" w:hAnsi="Calibri Light" w:cs="Calibri Light"/>
          <w:lang w:val="fr-CA"/>
        </w:rPr>
      </w:pPr>
    </w:p>
    <w:p w14:paraId="6B9F35BD" w14:textId="015B9E9E" w:rsidR="00CB0E87" w:rsidRPr="00A90A69" w:rsidRDefault="00CB0E87" w:rsidP="00D154DE">
      <w:pPr>
        <w:rPr>
          <w:rFonts w:ascii="Calibri Light" w:hAnsi="Calibri Light" w:cs="Calibri Light"/>
          <w:b/>
          <w:bCs/>
          <w:sz w:val="28"/>
          <w:szCs w:val="28"/>
          <w:lang w:val="fr-CA"/>
        </w:rPr>
      </w:pPr>
      <w:r w:rsidRPr="00A90A69">
        <w:rPr>
          <w:rFonts w:ascii="Calibri Light" w:hAnsi="Calibri Light" w:cs="Calibri Light"/>
          <w:b/>
          <w:bCs/>
          <w:lang w:val="fr-CA"/>
        </w:rPr>
        <w:t>Context</w:t>
      </w:r>
      <w:r w:rsidR="007511BD" w:rsidRPr="00A90A69">
        <w:rPr>
          <w:rFonts w:ascii="Calibri Light" w:hAnsi="Calibri Light" w:cs="Calibri Light"/>
          <w:b/>
          <w:bCs/>
          <w:lang w:val="fr-CA"/>
        </w:rPr>
        <w:t>e</w:t>
      </w:r>
    </w:p>
    <w:p w14:paraId="2B990F6B" w14:textId="7E5ADE0B" w:rsidR="00CB0E87" w:rsidRPr="00A90A69" w:rsidRDefault="007511BD" w:rsidP="003324A5">
      <w:pPr>
        <w:snapToGrid w:val="0"/>
        <w:spacing w:after="240"/>
        <w:contextualSpacing/>
        <w:jc w:val="both"/>
        <w:rPr>
          <w:rFonts w:ascii="Calibri Light" w:hAnsi="Calibri Light" w:cs="Calibri Light"/>
          <w:lang w:val="fr-CA"/>
        </w:rPr>
      </w:pPr>
      <w:r w:rsidRPr="00A90A69">
        <w:rPr>
          <w:rFonts w:ascii="Calibri Light" w:hAnsi="Calibri Light" w:cs="Calibri Light"/>
          <w:lang w:val="fr-CA"/>
        </w:rPr>
        <w:t>L</w:t>
      </w:r>
      <w:r w:rsidR="002851A6" w:rsidRPr="00A90A69">
        <w:rPr>
          <w:rFonts w:ascii="Calibri Light" w:hAnsi="Calibri Light" w:cs="Calibri Light"/>
          <w:lang w:val="fr-CA"/>
        </w:rPr>
        <w:t>a recher</w:t>
      </w:r>
      <w:r w:rsidRPr="00A90A69">
        <w:rPr>
          <w:rFonts w:ascii="Calibri Light" w:hAnsi="Calibri Light" w:cs="Calibri Light"/>
          <w:lang w:val="fr-CA"/>
        </w:rPr>
        <w:t>che scientifique,</w:t>
      </w:r>
      <w:r w:rsidR="002851A6" w:rsidRPr="00A90A69">
        <w:rPr>
          <w:rFonts w:ascii="Calibri Light" w:hAnsi="Calibri Light" w:cs="Calibri Light"/>
          <w:lang w:val="fr-CA"/>
        </w:rPr>
        <w:t xml:space="preserve"> l</w:t>
      </w:r>
      <w:r w:rsidRPr="00A90A69">
        <w:rPr>
          <w:rFonts w:ascii="Calibri Light" w:hAnsi="Calibri Light" w:cs="Calibri Light"/>
          <w:lang w:val="fr-CA"/>
        </w:rPr>
        <w:t>e transfert de technologie, le renforcement des capacités,</w:t>
      </w:r>
      <w:r w:rsidR="002851A6" w:rsidRPr="00A90A69">
        <w:rPr>
          <w:rFonts w:ascii="Calibri Light" w:hAnsi="Calibri Light" w:cs="Calibri Light"/>
          <w:lang w:val="fr-CA"/>
        </w:rPr>
        <w:t xml:space="preserve"> et</w:t>
      </w:r>
      <w:r w:rsidRPr="00A90A69">
        <w:rPr>
          <w:rFonts w:ascii="Calibri Light" w:hAnsi="Calibri Light" w:cs="Calibri Light"/>
          <w:lang w:val="fr-CA"/>
        </w:rPr>
        <w:t xml:space="preserve"> l’accès et le partage des avantages sont des bases importantes de la conservation et l’utilisation durable de la diversité biologique. </w:t>
      </w:r>
      <w:r w:rsidR="009D3A7D" w:rsidRPr="00A90A69">
        <w:rPr>
          <w:rFonts w:ascii="Calibri Light" w:hAnsi="Calibri Light" w:cs="Calibri Light"/>
          <w:lang w:val="fr-CA"/>
        </w:rPr>
        <w:t>La rec</w:t>
      </w:r>
      <w:r w:rsidR="002851A6" w:rsidRPr="00A90A69">
        <w:rPr>
          <w:rFonts w:ascii="Calibri Light" w:hAnsi="Calibri Light" w:cs="Calibri Light"/>
          <w:lang w:val="fr-CA"/>
        </w:rPr>
        <w:t>herche scientifique continue et les conna</w:t>
      </w:r>
      <w:r w:rsidR="009D3A7D" w:rsidRPr="00A90A69">
        <w:rPr>
          <w:rFonts w:ascii="Calibri Light" w:hAnsi="Calibri Light" w:cs="Calibri Light"/>
          <w:lang w:val="fr-CA"/>
        </w:rPr>
        <w:t xml:space="preserve">issances de toutes les sources sont essentielles afin </w:t>
      </w:r>
      <w:r w:rsidR="002851A6" w:rsidRPr="00A90A69">
        <w:rPr>
          <w:rFonts w:ascii="Calibri Light" w:hAnsi="Calibri Light" w:cs="Calibri Light"/>
          <w:lang w:val="fr-CA"/>
        </w:rPr>
        <w:t>d’obtenir</w:t>
      </w:r>
      <w:r w:rsidR="009D3A7D" w:rsidRPr="00A90A69">
        <w:rPr>
          <w:rFonts w:ascii="Calibri Light" w:hAnsi="Calibri Light" w:cs="Calibri Light"/>
          <w:lang w:val="fr-CA"/>
        </w:rPr>
        <w:t xml:space="preserve"> des données exhaustives sur la diversité biologique qui </w:t>
      </w:r>
      <w:r w:rsidR="007F1B87">
        <w:rPr>
          <w:rFonts w:ascii="Calibri Light" w:hAnsi="Calibri Light" w:cs="Calibri Light"/>
          <w:lang w:val="fr-CA"/>
        </w:rPr>
        <w:t>mèneront à</w:t>
      </w:r>
      <w:r w:rsidR="009D3A7D" w:rsidRPr="00A90A69">
        <w:rPr>
          <w:rFonts w:ascii="Calibri Light" w:hAnsi="Calibri Light" w:cs="Calibri Light"/>
          <w:lang w:val="fr-CA"/>
        </w:rPr>
        <w:t xml:space="preserve"> des décisions </w:t>
      </w:r>
      <w:r w:rsidR="005B0DAB">
        <w:rPr>
          <w:rFonts w:ascii="Calibri Light" w:hAnsi="Calibri Light" w:cs="Calibri Light"/>
          <w:lang w:val="fr-CA"/>
        </w:rPr>
        <w:t>plus éclairées</w:t>
      </w:r>
      <w:r w:rsidR="009D3A7D" w:rsidRPr="00A90A69">
        <w:rPr>
          <w:rFonts w:ascii="Calibri Light" w:hAnsi="Calibri Light" w:cs="Calibri Light"/>
          <w:lang w:val="fr-CA"/>
        </w:rPr>
        <w:t xml:space="preserve"> sur sa conservation, son utilisation durable et le partage juste et équitable de ses avantages. Le transfert de technologie, le partage de données et le renforcement des capacités sont des éléments importants du cadre mondial de la biodiversité pour l'après-2020. La collaboration entre les États devient donc essentielle afin de partager les données et la technologie et aussi stimuler les capacités scientifiques et techniques des pays en développement</w:t>
      </w:r>
      <w:r w:rsidR="00DB5EF0" w:rsidRPr="00A90A69">
        <w:rPr>
          <w:rFonts w:ascii="Calibri Light" w:hAnsi="Calibri Light" w:cs="Calibri Light"/>
          <w:lang w:val="fr-CA"/>
        </w:rPr>
        <w:t>.</w:t>
      </w:r>
    </w:p>
    <w:p w14:paraId="4990D684" w14:textId="77777777" w:rsidR="003324A5" w:rsidRPr="00A90A69" w:rsidRDefault="003324A5" w:rsidP="003324A5">
      <w:pPr>
        <w:snapToGrid w:val="0"/>
        <w:spacing w:after="240"/>
        <w:contextualSpacing/>
        <w:jc w:val="both"/>
        <w:rPr>
          <w:rFonts w:ascii="Calibri Light" w:hAnsi="Calibri Light" w:cs="Calibri Light"/>
          <w:lang w:val="fr-CA"/>
        </w:rPr>
      </w:pPr>
    </w:p>
    <w:p w14:paraId="1B1CE239" w14:textId="0B349E38" w:rsidR="00C97C6C" w:rsidRPr="00A90A69" w:rsidRDefault="005B0DAB" w:rsidP="00D154DE">
      <w:pPr>
        <w:snapToGrid w:val="0"/>
        <w:jc w:val="both"/>
        <w:rPr>
          <w:rFonts w:ascii="Calibri Light" w:eastAsia="DengXian" w:hAnsi="Calibri Light"/>
          <w:lang w:val="fr-CA"/>
        </w:rPr>
      </w:pPr>
      <w:r>
        <w:rPr>
          <w:rFonts w:ascii="Calibri Light" w:eastAsia="DengXian" w:hAnsi="Calibri Light"/>
          <w:b/>
          <w:bCs/>
          <w:lang w:val="fr-CA"/>
        </w:rPr>
        <w:t>Systèmes</w:t>
      </w:r>
      <w:r w:rsidR="002851A6" w:rsidRPr="00A90A69">
        <w:rPr>
          <w:rFonts w:ascii="Calibri Light" w:eastAsia="DengXian" w:hAnsi="Calibri Light"/>
          <w:b/>
          <w:bCs/>
          <w:lang w:val="fr-CA"/>
        </w:rPr>
        <w:t xml:space="preserve"> de connaissances</w:t>
      </w:r>
    </w:p>
    <w:p w14:paraId="3E1F6047" w14:textId="7F053ABD" w:rsidR="00C97C6C" w:rsidRPr="00A90A69" w:rsidRDefault="002851A6" w:rsidP="00C97C6C">
      <w:pPr>
        <w:pStyle w:val="Paragraphedeliste"/>
        <w:numPr>
          <w:ilvl w:val="0"/>
          <w:numId w:val="12"/>
        </w:numPr>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La mobilisation des connaissances, du savoir-faire et de l’expertise existants est essentielle afin de garantir des mesures efficaces pour la diversité biologique. </w:t>
      </w:r>
      <w:r w:rsidR="001111FD" w:rsidRPr="00A90A69">
        <w:rPr>
          <w:rFonts w:ascii="Calibri Light" w:eastAsia="DengXian" w:hAnsi="Calibri Light"/>
          <w:sz w:val="24"/>
          <w:szCs w:val="24"/>
          <w:lang w:val="fr-CA"/>
        </w:rPr>
        <w:t>Les éléments probants justifiant une action urgente sont solides, malgré le manque de connaissances et de capacités pour lutter contre l’appauvrissement de la diversité biologique</w:t>
      </w:r>
      <w:r w:rsidR="00C97C6C" w:rsidRPr="00A90A69">
        <w:rPr>
          <w:rFonts w:ascii="Calibri Light" w:eastAsia="DengXian" w:hAnsi="Calibri Light"/>
          <w:sz w:val="24"/>
          <w:szCs w:val="24"/>
          <w:lang w:val="fr-CA"/>
        </w:rPr>
        <w:t xml:space="preserve">. </w:t>
      </w:r>
    </w:p>
    <w:p w14:paraId="54BD46C7" w14:textId="1FE21C11" w:rsidR="00C97C6C" w:rsidRPr="00A90A69" w:rsidRDefault="001111FD" w:rsidP="00C97C6C">
      <w:pPr>
        <w:pStyle w:val="Paragraphedeliste"/>
        <w:numPr>
          <w:ilvl w:val="0"/>
          <w:numId w:val="12"/>
        </w:numPr>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La contribution des différents systèmes de connaissances, dont les connaissances traditionnel</w:t>
      </w:r>
      <w:r w:rsidR="00FA47C1" w:rsidRPr="00A90A69">
        <w:rPr>
          <w:rFonts w:ascii="Calibri Light" w:eastAsia="DengXian" w:hAnsi="Calibri Light"/>
          <w:sz w:val="24"/>
          <w:szCs w:val="24"/>
          <w:lang w:val="fr-CA"/>
        </w:rPr>
        <w:t>l</w:t>
      </w:r>
      <w:r w:rsidRPr="00A90A69">
        <w:rPr>
          <w:rFonts w:ascii="Calibri Light" w:eastAsia="DengXian" w:hAnsi="Calibri Light"/>
          <w:sz w:val="24"/>
          <w:szCs w:val="24"/>
          <w:lang w:val="fr-CA"/>
        </w:rPr>
        <w:t>es et autochtones, ainsi que les connaissances diversifiées et uniques détenues par les femmes, doit être reconnue comme étant aussi importante, complémentaire et égale</w:t>
      </w:r>
      <w:r w:rsidR="00FA47C1" w:rsidRPr="00A90A69">
        <w:rPr>
          <w:rFonts w:ascii="Calibri Light" w:eastAsia="DengXian" w:hAnsi="Calibri Light"/>
          <w:sz w:val="24"/>
          <w:szCs w:val="24"/>
          <w:lang w:val="fr-CA"/>
        </w:rPr>
        <w:t xml:space="preserve"> </w:t>
      </w:r>
      <w:r w:rsidR="00761F3A">
        <w:rPr>
          <w:rFonts w:ascii="Calibri Light" w:eastAsia="DengXian" w:hAnsi="Calibri Light"/>
          <w:sz w:val="24"/>
          <w:szCs w:val="24"/>
          <w:lang w:val="fr-CA"/>
        </w:rPr>
        <w:t>que</w:t>
      </w:r>
      <w:r w:rsidR="00FA47C1" w:rsidRPr="00A90A69">
        <w:rPr>
          <w:rFonts w:ascii="Calibri Light" w:eastAsia="DengXian" w:hAnsi="Calibri Light"/>
          <w:sz w:val="24"/>
          <w:szCs w:val="24"/>
          <w:lang w:val="fr-CA"/>
        </w:rPr>
        <w:t xml:space="preserve"> la science conventionnelle, ce qui exige également le respect des droits et des intérêts des différents détenteurs de connaissances</w:t>
      </w:r>
      <w:r w:rsidR="00C97C6C" w:rsidRPr="00A90A69">
        <w:rPr>
          <w:rFonts w:ascii="Calibri Light" w:eastAsia="DengXian" w:hAnsi="Calibri Light"/>
          <w:sz w:val="24"/>
          <w:szCs w:val="24"/>
          <w:lang w:val="fr-CA"/>
        </w:rPr>
        <w:t xml:space="preserve">.  </w:t>
      </w:r>
    </w:p>
    <w:p w14:paraId="7C5128F7" w14:textId="0830A559" w:rsidR="00C97C6C" w:rsidRPr="00A90A69" w:rsidRDefault="00FA47C1" w:rsidP="00C97C6C">
      <w:pPr>
        <w:pStyle w:val="Paragraphedeliste"/>
        <w:numPr>
          <w:ilvl w:val="0"/>
          <w:numId w:val="12"/>
        </w:numPr>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Il reste encore de nombreuses occasions de reconnaître la valeur des systèmes de connaissances autochtones et locales, et de les intégrer aux éléments probants justifiant l’action, et pour </w:t>
      </w:r>
      <w:r w:rsidR="002F0C7E" w:rsidRPr="00A90A69">
        <w:rPr>
          <w:rFonts w:ascii="Calibri Light" w:eastAsia="DengXian" w:hAnsi="Calibri Light"/>
          <w:sz w:val="24"/>
          <w:szCs w:val="24"/>
          <w:lang w:val="fr-CA"/>
        </w:rPr>
        <w:t xml:space="preserve">que </w:t>
      </w:r>
      <w:r w:rsidRPr="00A90A69">
        <w:rPr>
          <w:rFonts w:ascii="Calibri Light" w:eastAsia="DengXian" w:hAnsi="Calibri Light"/>
          <w:sz w:val="24"/>
          <w:szCs w:val="24"/>
          <w:lang w:val="fr-CA"/>
        </w:rPr>
        <w:t>la recherche multidisciplinaire</w:t>
      </w:r>
      <w:r w:rsidR="00761F3A">
        <w:rPr>
          <w:rFonts w:ascii="Calibri Light" w:eastAsia="DengXian" w:hAnsi="Calibri Light"/>
          <w:sz w:val="24"/>
          <w:szCs w:val="24"/>
          <w:lang w:val="fr-CA"/>
        </w:rPr>
        <w:t xml:space="preserve"> et</w:t>
      </w:r>
      <w:r w:rsidRPr="00A90A69">
        <w:rPr>
          <w:rFonts w:ascii="Calibri Light" w:eastAsia="DengXian" w:hAnsi="Calibri Light"/>
          <w:sz w:val="24"/>
          <w:szCs w:val="24"/>
          <w:lang w:val="fr-CA"/>
        </w:rPr>
        <w:t xml:space="preserve"> </w:t>
      </w:r>
      <w:r w:rsidR="002F0C7E" w:rsidRPr="00A90A69">
        <w:rPr>
          <w:rFonts w:ascii="Calibri Light" w:eastAsia="DengXian" w:hAnsi="Calibri Light"/>
          <w:sz w:val="24"/>
          <w:szCs w:val="24"/>
          <w:lang w:val="fr-CA"/>
        </w:rPr>
        <w:t>l’éducation favorisent une consommation et une produ</w:t>
      </w:r>
      <w:r w:rsidRPr="00A90A69">
        <w:rPr>
          <w:rFonts w:ascii="Calibri Light" w:eastAsia="DengXian" w:hAnsi="Calibri Light"/>
          <w:sz w:val="24"/>
          <w:szCs w:val="24"/>
          <w:lang w:val="fr-CA"/>
        </w:rPr>
        <w:t xml:space="preserve">ction durables, et </w:t>
      </w:r>
      <w:r w:rsidR="00761F3A">
        <w:rPr>
          <w:rFonts w:ascii="Calibri Light" w:eastAsia="DengXian" w:hAnsi="Calibri Light"/>
          <w:sz w:val="24"/>
          <w:szCs w:val="24"/>
          <w:lang w:val="fr-CA"/>
        </w:rPr>
        <w:t>permettent de</w:t>
      </w:r>
      <w:r w:rsidR="002F0C7E" w:rsidRPr="00A90A69">
        <w:rPr>
          <w:rFonts w:ascii="Calibri Light" w:eastAsia="DengXian" w:hAnsi="Calibri Light"/>
          <w:sz w:val="24"/>
          <w:szCs w:val="24"/>
          <w:lang w:val="fr-CA"/>
        </w:rPr>
        <w:t xml:space="preserve"> </w:t>
      </w:r>
      <w:r w:rsidRPr="00A90A69">
        <w:rPr>
          <w:rFonts w:ascii="Calibri Light" w:eastAsia="DengXian" w:hAnsi="Calibri Light"/>
          <w:sz w:val="24"/>
          <w:szCs w:val="24"/>
          <w:lang w:val="fr-CA"/>
        </w:rPr>
        <w:t>lutter contre les causes de l’appauvrissement de la diversité biologique</w:t>
      </w:r>
      <w:r w:rsidR="00C97C6C" w:rsidRPr="00A90A69">
        <w:rPr>
          <w:rFonts w:ascii="Calibri Light" w:eastAsia="DengXian" w:hAnsi="Calibri Light"/>
          <w:sz w:val="24"/>
          <w:szCs w:val="24"/>
          <w:lang w:val="fr-CA"/>
        </w:rPr>
        <w:t xml:space="preserve">. </w:t>
      </w:r>
    </w:p>
    <w:p w14:paraId="509D826B" w14:textId="5B26444F" w:rsidR="00C97C6C" w:rsidRPr="00A90A69" w:rsidRDefault="002F0C7E" w:rsidP="00C97C6C">
      <w:pPr>
        <w:spacing w:before="240" w:after="120"/>
        <w:jc w:val="both"/>
        <w:rPr>
          <w:rFonts w:ascii="Calibri Light" w:eastAsia="DengXian" w:hAnsi="Calibri Light"/>
          <w:lang w:val="fr-CA"/>
        </w:rPr>
      </w:pPr>
      <w:r w:rsidRPr="00A90A69">
        <w:rPr>
          <w:rFonts w:ascii="Calibri Light" w:eastAsia="DengXian" w:hAnsi="Calibri Light"/>
          <w:b/>
          <w:bCs/>
          <w:lang w:val="fr-CA"/>
        </w:rPr>
        <w:t>Application des connaissances, transfert de technologie et renforcement des capacités</w:t>
      </w:r>
    </w:p>
    <w:p w14:paraId="45A111EC" w14:textId="12F4B67F" w:rsidR="00C97C6C" w:rsidRPr="00A90A69" w:rsidRDefault="002F0C7E" w:rsidP="00D154DE">
      <w:pPr>
        <w:pStyle w:val="Paragraphedeliste"/>
        <w:numPr>
          <w:ilvl w:val="0"/>
          <w:numId w:val="12"/>
        </w:numPr>
        <w:snapToGrid w:val="0"/>
        <w:spacing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Il existe déjà plusieurs technologies pour assurer le suivi, utiliser, conserver et rétablir la diversité biologique, telles que les outils de télédétection pour effectuer le suivi des vaisseaux de pêche, ainsi que le séquençage des gènes et la bioinformatique pour la conservation ciblée</w:t>
      </w:r>
      <w:r w:rsidR="00C97C6C" w:rsidRPr="00A90A69">
        <w:rPr>
          <w:rFonts w:ascii="Calibri Light" w:eastAsia="DengXian" w:hAnsi="Calibri Light"/>
          <w:sz w:val="24"/>
          <w:szCs w:val="24"/>
          <w:lang w:val="fr-CA"/>
        </w:rPr>
        <w:t>.</w:t>
      </w:r>
      <w:r w:rsidR="00C97C6C" w:rsidRPr="00A90A69">
        <w:rPr>
          <w:rFonts w:ascii="Calibri Light" w:hAnsi="Calibri Light"/>
          <w:sz w:val="24"/>
          <w:szCs w:val="24"/>
          <w:lang w:val="fr-CA"/>
        </w:rPr>
        <w:t xml:space="preserve"> </w:t>
      </w:r>
    </w:p>
    <w:p w14:paraId="4F395669" w14:textId="43EBD834" w:rsidR="00C97C6C" w:rsidRPr="00A90A69" w:rsidRDefault="007A241E" w:rsidP="00D154DE">
      <w:pPr>
        <w:pStyle w:val="Paragraphedeliste"/>
        <w:numPr>
          <w:ilvl w:val="0"/>
          <w:numId w:val="12"/>
        </w:numPr>
        <w:snapToGrid w:val="0"/>
        <w:spacing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lastRenderedPageBreak/>
        <w:t>Le besoin de développement et de renforcement des capacités pour appliquer les connaissances et pour adapter et transférer les technologies, et les déployer de manière sécuritaire, demeure criant</w:t>
      </w:r>
      <w:r w:rsidR="00C97C6C" w:rsidRPr="00A90A69">
        <w:rPr>
          <w:rFonts w:ascii="Calibri Light" w:eastAsia="DengXian" w:hAnsi="Calibri Light"/>
          <w:sz w:val="24"/>
          <w:szCs w:val="24"/>
          <w:lang w:val="fr-CA"/>
        </w:rPr>
        <w:t>.</w:t>
      </w:r>
    </w:p>
    <w:p w14:paraId="65B4E584" w14:textId="145AF242" w:rsidR="00C97C6C" w:rsidRPr="00A90A69" w:rsidRDefault="007A241E" w:rsidP="00D154DE">
      <w:pPr>
        <w:pStyle w:val="Paragraphedeliste"/>
        <w:numPr>
          <w:ilvl w:val="0"/>
          <w:numId w:val="12"/>
        </w:numPr>
        <w:snapToGrid w:val="0"/>
        <w:spacing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Le déséquilibre en matière d’innovation signifie que le partage de données et le transfert de technologie doivent se faire mondialement et comprendre des processus qui permettront aux pays développés et en voie de développement de profiter des connaissances scientifiques et technologiques, tout en tenant compte des besoins des </w:t>
      </w:r>
      <w:r w:rsidR="003A1070">
        <w:rPr>
          <w:rFonts w:ascii="Calibri Light" w:eastAsia="DengXian" w:hAnsi="Calibri Light"/>
          <w:sz w:val="24"/>
          <w:szCs w:val="24"/>
          <w:lang w:val="fr-CA"/>
        </w:rPr>
        <w:t>peuples autochtones et d</w:t>
      </w:r>
      <w:r w:rsidRPr="00A90A69">
        <w:rPr>
          <w:rFonts w:ascii="Calibri Light" w:eastAsia="DengXian" w:hAnsi="Calibri Light"/>
          <w:sz w:val="24"/>
          <w:szCs w:val="24"/>
          <w:lang w:val="fr-CA"/>
        </w:rPr>
        <w:t>es communautés locales</w:t>
      </w:r>
      <w:r w:rsidR="00C97C6C" w:rsidRPr="00A90A69">
        <w:rPr>
          <w:rFonts w:ascii="Calibri Light" w:eastAsia="DengXian" w:hAnsi="Calibri Light"/>
          <w:sz w:val="24"/>
          <w:szCs w:val="24"/>
          <w:lang w:val="fr-CA"/>
        </w:rPr>
        <w:t>.</w:t>
      </w:r>
    </w:p>
    <w:p w14:paraId="67D5DDF4" w14:textId="0F6EA8F3" w:rsidR="00C97C6C" w:rsidRPr="00A90A69" w:rsidRDefault="002B2198" w:rsidP="00D154DE">
      <w:pPr>
        <w:pStyle w:val="Paragraphedeliste"/>
        <w:numPr>
          <w:ilvl w:val="0"/>
          <w:numId w:val="12"/>
        </w:numPr>
        <w:spacing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L’innovation peut se produire à différents niveaux, tels que le développement de nouvelles « hautes technologies</w:t>
      </w:r>
      <w:r w:rsidRPr="00A90A69">
        <w:rPr>
          <w:rFonts w:ascii="Calibri Light" w:hAnsi="Calibri Light"/>
          <w:sz w:val="24"/>
          <w:szCs w:val="24"/>
          <w:lang w:val="fr-CA"/>
        </w:rPr>
        <w:t>», mais aussi dans les avancées de techniques agricoles rudimentaires, l’adaptation aux nouve</w:t>
      </w:r>
      <w:r w:rsidR="002D3DDA" w:rsidRPr="00A90A69">
        <w:rPr>
          <w:rFonts w:ascii="Calibri Light" w:hAnsi="Calibri Light"/>
          <w:sz w:val="24"/>
          <w:szCs w:val="24"/>
          <w:lang w:val="fr-CA"/>
        </w:rPr>
        <w:t>a</w:t>
      </w:r>
      <w:r w:rsidRPr="00A90A69">
        <w:rPr>
          <w:rFonts w:ascii="Calibri Light" w:hAnsi="Calibri Light"/>
          <w:sz w:val="24"/>
          <w:szCs w:val="24"/>
          <w:lang w:val="fr-CA"/>
        </w:rPr>
        <w:t>ux événements climat</w:t>
      </w:r>
      <w:r w:rsidR="002D3DDA" w:rsidRPr="00A90A69">
        <w:rPr>
          <w:rFonts w:ascii="Calibri Light" w:hAnsi="Calibri Light"/>
          <w:sz w:val="24"/>
          <w:szCs w:val="24"/>
          <w:lang w:val="fr-CA"/>
        </w:rPr>
        <w:t>iques ou la restaurati</w:t>
      </w:r>
      <w:r w:rsidRPr="00A90A69">
        <w:rPr>
          <w:rFonts w:ascii="Calibri Light" w:hAnsi="Calibri Light"/>
          <w:sz w:val="24"/>
          <w:szCs w:val="24"/>
          <w:lang w:val="fr-CA"/>
        </w:rPr>
        <w:t xml:space="preserve">on d’un écosystème en particulier par les communautés locales. Il existe actuellement </w:t>
      </w:r>
      <w:r w:rsidR="002D3DDA" w:rsidRPr="00A90A69">
        <w:rPr>
          <w:rFonts w:ascii="Calibri Light" w:hAnsi="Calibri Light"/>
          <w:sz w:val="24"/>
          <w:szCs w:val="24"/>
          <w:lang w:val="fr-CA"/>
        </w:rPr>
        <w:t>u</w:t>
      </w:r>
      <w:r w:rsidRPr="00A90A69">
        <w:rPr>
          <w:rFonts w:ascii="Calibri Light" w:hAnsi="Calibri Light"/>
          <w:sz w:val="24"/>
          <w:szCs w:val="24"/>
          <w:lang w:val="fr-CA"/>
        </w:rPr>
        <w:t>n déséqu</w:t>
      </w:r>
      <w:r w:rsidR="002D3DDA" w:rsidRPr="00A90A69">
        <w:rPr>
          <w:rFonts w:ascii="Calibri Light" w:hAnsi="Calibri Light"/>
          <w:sz w:val="24"/>
          <w:szCs w:val="24"/>
          <w:lang w:val="fr-CA"/>
        </w:rPr>
        <w:t>i</w:t>
      </w:r>
      <w:r w:rsidRPr="00A90A69">
        <w:rPr>
          <w:rFonts w:ascii="Calibri Light" w:hAnsi="Calibri Light"/>
          <w:sz w:val="24"/>
          <w:szCs w:val="24"/>
          <w:lang w:val="fr-CA"/>
        </w:rPr>
        <w:t xml:space="preserve">libre entre les innovations de « haute technologie» et </w:t>
      </w:r>
      <w:r w:rsidR="002D3DDA" w:rsidRPr="00A90A69">
        <w:rPr>
          <w:rFonts w:ascii="Calibri Light" w:hAnsi="Calibri Light"/>
          <w:sz w:val="24"/>
          <w:szCs w:val="24"/>
          <w:lang w:val="fr-CA"/>
        </w:rPr>
        <w:t>« </w:t>
      </w:r>
      <w:r w:rsidR="003A1070">
        <w:rPr>
          <w:rFonts w:ascii="Calibri Light" w:hAnsi="Calibri Light"/>
          <w:sz w:val="24"/>
          <w:szCs w:val="24"/>
          <w:lang w:val="fr-CA"/>
        </w:rPr>
        <w:t>à faible valeur technologique</w:t>
      </w:r>
      <w:r w:rsidR="002D3DDA" w:rsidRPr="00A90A69">
        <w:rPr>
          <w:rFonts w:ascii="Calibri Light" w:hAnsi="Calibri Light"/>
          <w:sz w:val="24"/>
          <w:szCs w:val="24"/>
          <w:lang w:val="fr-CA"/>
        </w:rPr>
        <w:t> </w:t>
      </w:r>
      <w:r w:rsidRPr="00A90A69">
        <w:rPr>
          <w:rFonts w:ascii="Calibri Light" w:hAnsi="Calibri Light"/>
          <w:sz w:val="24"/>
          <w:szCs w:val="24"/>
          <w:lang w:val="fr-CA"/>
        </w:rPr>
        <w:t xml:space="preserve">», mais elles doivent toutes </w:t>
      </w:r>
      <w:r w:rsidR="002D3DDA" w:rsidRPr="00A90A69">
        <w:rPr>
          <w:rFonts w:ascii="Calibri Light" w:hAnsi="Calibri Light"/>
          <w:sz w:val="24"/>
          <w:szCs w:val="24"/>
          <w:lang w:val="fr-CA"/>
        </w:rPr>
        <w:t xml:space="preserve">être intégrées à </w:t>
      </w:r>
      <w:r w:rsidRPr="00A90A69">
        <w:rPr>
          <w:rFonts w:ascii="Calibri Light" w:hAnsi="Calibri Light"/>
          <w:sz w:val="24"/>
          <w:szCs w:val="24"/>
          <w:lang w:val="fr-CA"/>
        </w:rPr>
        <w:t>l’écosyst</w:t>
      </w:r>
      <w:r w:rsidR="00DD74EE">
        <w:rPr>
          <w:rFonts w:ascii="Calibri Light" w:hAnsi="Calibri Light"/>
          <w:sz w:val="24"/>
          <w:szCs w:val="24"/>
          <w:lang w:val="fr-CA"/>
        </w:rPr>
        <w:t>ème</w:t>
      </w:r>
      <w:r w:rsidRPr="00A90A69">
        <w:rPr>
          <w:rFonts w:ascii="Calibri Light" w:hAnsi="Calibri Light"/>
          <w:sz w:val="24"/>
          <w:szCs w:val="24"/>
          <w:lang w:val="fr-CA"/>
        </w:rPr>
        <w:t xml:space="preserve"> du partage des </w:t>
      </w:r>
      <w:r w:rsidR="002D3DDA" w:rsidRPr="00A90A69">
        <w:rPr>
          <w:rFonts w:ascii="Calibri Light" w:hAnsi="Calibri Light"/>
          <w:sz w:val="24"/>
          <w:szCs w:val="24"/>
          <w:lang w:val="fr-CA"/>
        </w:rPr>
        <w:t>connaissances</w:t>
      </w:r>
      <w:r w:rsidRPr="00A90A69">
        <w:rPr>
          <w:rFonts w:ascii="Calibri Light" w:hAnsi="Calibri Light"/>
          <w:sz w:val="24"/>
          <w:szCs w:val="24"/>
          <w:lang w:val="fr-CA"/>
        </w:rPr>
        <w:t xml:space="preserve"> au profit </w:t>
      </w:r>
      <w:r w:rsidR="002D3DDA" w:rsidRPr="00A90A69">
        <w:rPr>
          <w:rFonts w:ascii="Calibri Light" w:hAnsi="Calibri Light"/>
          <w:sz w:val="24"/>
          <w:szCs w:val="24"/>
          <w:lang w:val="fr-CA"/>
        </w:rPr>
        <w:t>de tous</w:t>
      </w:r>
      <w:r w:rsidR="00C97C6C" w:rsidRPr="00A90A69">
        <w:rPr>
          <w:rFonts w:ascii="Calibri Light" w:eastAsia="DengXian" w:hAnsi="Calibri Light"/>
          <w:sz w:val="24"/>
          <w:szCs w:val="24"/>
          <w:lang w:val="fr-CA"/>
        </w:rPr>
        <w:t>.</w:t>
      </w:r>
    </w:p>
    <w:p w14:paraId="12B0D427" w14:textId="1A57FD98" w:rsidR="00C97C6C" w:rsidRPr="00A90A69" w:rsidRDefault="002D3DDA" w:rsidP="00D154DE">
      <w:pPr>
        <w:pStyle w:val="Paragraphedeliste"/>
        <w:numPr>
          <w:ilvl w:val="0"/>
          <w:numId w:val="12"/>
        </w:numPr>
        <w:spacing w:after="0" w:line="240" w:lineRule="auto"/>
        <w:jc w:val="both"/>
        <w:rPr>
          <w:rFonts w:ascii="Calibri Light" w:eastAsia="DengXian" w:hAnsi="Calibri Light"/>
          <w:b/>
          <w:bCs/>
          <w:sz w:val="24"/>
          <w:szCs w:val="24"/>
          <w:lang w:val="fr-CA"/>
        </w:rPr>
      </w:pPr>
      <w:r w:rsidRPr="00A90A69">
        <w:rPr>
          <w:rFonts w:ascii="Calibri Light" w:eastAsia="DengXian" w:hAnsi="Calibri Light"/>
          <w:sz w:val="24"/>
          <w:szCs w:val="24"/>
          <w:lang w:val="fr-CA"/>
        </w:rPr>
        <w:t>Le rôle que jouent les parties prenantes dans la planification du déploiement et l’application de la technologie est essentiel</w:t>
      </w:r>
      <w:r w:rsidR="00C97C6C" w:rsidRPr="00A90A69">
        <w:rPr>
          <w:rFonts w:ascii="Calibri Light" w:eastAsia="DengXian" w:hAnsi="Calibri Light"/>
          <w:sz w:val="24"/>
          <w:szCs w:val="24"/>
          <w:lang w:val="fr-CA"/>
        </w:rPr>
        <w:t>.</w:t>
      </w:r>
      <w:r w:rsidRPr="00A90A69">
        <w:rPr>
          <w:rFonts w:ascii="Calibri Light" w:eastAsia="DengXian" w:hAnsi="Calibri Light"/>
          <w:sz w:val="24"/>
          <w:szCs w:val="24"/>
          <w:lang w:val="fr-CA"/>
        </w:rPr>
        <w:t xml:space="preserve"> Il est important d’obtenir la participation d’un vaste éventail de parties prenantes et de développer</w:t>
      </w:r>
      <w:r w:rsidR="008751AD" w:rsidRPr="00A90A69">
        <w:rPr>
          <w:rFonts w:ascii="Calibri Light" w:eastAsia="DengXian" w:hAnsi="Calibri Light"/>
          <w:sz w:val="24"/>
          <w:szCs w:val="24"/>
          <w:lang w:val="fr-CA"/>
        </w:rPr>
        <w:t xml:space="preserve"> de vastes capacités pour l’innovation afin de créer un sentiment de copropriété et faire en sorte que les innovations so</w:t>
      </w:r>
      <w:r w:rsidR="003A1070">
        <w:rPr>
          <w:rFonts w:ascii="Calibri Light" w:eastAsia="DengXian" w:hAnsi="Calibri Light"/>
          <w:sz w:val="24"/>
          <w:szCs w:val="24"/>
          <w:lang w:val="fr-CA"/>
        </w:rPr>
        <w:t>ie</w:t>
      </w:r>
      <w:r w:rsidR="008751AD" w:rsidRPr="00A90A69">
        <w:rPr>
          <w:rFonts w:ascii="Calibri Light" w:eastAsia="DengXian" w:hAnsi="Calibri Light"/>
          <w:sz w:val="24"/>
          <w:szCs w:val="24"/>
          <w:lang w:val="fr-CA"/>
        </w:rPr>
        <w:t>nt non seulement réalisables sur les plans technique et économique, mais qu’elles soient aussi socialement acceptables.</w:t>
      </w:r>
      <w:r w:rsidR="00C97C6C" w:rsidRPr="00A90A69">
        <w:rPr>
          <w:rFonts w:ascii="Calibri Light" w:eastAsia="DengXian" w:hAnsi="Calibri Light"/>
          <w:sz w:val="24"/>
          <w:szCs w:val="24"/>
          <w:lang w:val="fr-CA"/>
        </w:rPr>
        <w:t xml:space="preserve"> </w:t>
      </w:r>
    </w:p>
    <w:p w14:paraId="24C78EF9" w14:textId="780A3518" w:rsidR="00C97C6C" w:rsidRPr="00A90A69" w:rsidRDefault="008751AD" w:rsidP="00C97C6C">
      <w:pPr>
        <w:spacing w:before="240" w:after="120"/>
        <w:ind w:left="360"/>
        <w:jc w:val="both"/>
        <w:rPr>
          <w:rFonts w:ascii="Calibri Light" w:eastAsia="DengXian" w:hAnsi="Calibri Light"/>
          <w:b/>
          <w:bCs/>
          <w:lang w:val="fr-CA"/>
        </w:rPr>
      </w:pPr>
      <w:r w:rsidRPr="00A90A69">
        <w:rPr>
          <w:rFonts w:ascii="Calibri Light" w:eastAsia="DengXian" w:hAnsi="Calibri Light"/>
          <w:b/>
          <w:bCs/>
          <w:lang w:val="fr-CA"/>
        </w:rPr>
        <w:t>Technologie et gouvernance</w:t>
      </w:r>
    </w:p>
    <w:p w14:paraId="16C49FC8" w14:textId="3F3D055D" w:rsidR="00C97C6C" w:rsidRPr="00A90A69" w:rsidRDefault="008751AD" w:rsidP="00D154DE">
      <w:pPr>
        <w:pStyle w:val="Paragraphedeliste"/>
        <w:numPr>
          <w:ilvl w:val="0"/>
          <w:numId w:val="12"/>
        </w:numPr>
        <w:snapToGrid w:val="0"/>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Bien que les avancées en </w:t>
      </w:r>
      <w:r w:rsidR="005929E7" w:rsidRPr="00A90A69">
        <w:rPr>
          <w:rFonts w:ascii="Calibri Light" w:eastAsia="DengXian" w:hAnsi="Calibri Light"/>
          <w:sz w:val="24"/>
          <w:szCs w:val="24"/>
          <w:lang w:val="fr-CA"/>
        </w:rPr>
        <w:t>science</w:t>
      </w:r>
      <w:r w:rsidRPr="00A90A69">
        <w:rPr>
          <w:rFonts w:ascii="Calibri Light" w:eastAsia="DengXian" w:hAnsi="Calibri Light"/>
          <w:sz w:val="24"/>
          <w:szCs w:val="24"/>
          <w:lang w:val="fr-CA"/>
        </w:rPr>
        <w:t xml:space="preserve"> et technologie aient le potentiel de contribuer à la lutte contre les d</w:t>
      </w:r>
      <w:r w:rsidR="005929E7" w:rsidRPr="00A90A69">
        <w:rPr>
          <w:rFonts w:ascii="Calibri Light" w:eastAsia="DengXian" w:hAnsi="Calibri Light"/>
          <w:sz w:val="24"/>
          <w:szCs w:val="24"/>
          <w:lang w:val="fr-CA"/>
        </w:rPr>
        <w:t>é</w:t>
      </w:r>
      <w:r w:rsidRPr="00A90A69">
        <w:rPr>
          <w:rFonts w:ascii="Calibri Light" w:eastAsia="DengXian" w:hAnsi="Calibri Light"/>
          <w:sz w:val="24"/>
          <w:szCs w:val="24"/>
          <w:lang w:val="fr-CA"/>
        </w:rPr>
        <w:t>fis mondiaux liés à la diversité biologique, l’</w:t>
      </w:r>
      <w:r w:rsidR="005929E7" w:rsidRPr="00A90A69">
        <w:rPr>
          <w:rFonts w:ascii="Calibri Light" w:eastAsia="DengXian" w:hAnsi="Calibri Light"/>
          <w:sz w:val="24"/>
          <w:szCs w:val="24"/>
          <w:lang w:val="fr-CA"/>
        </w:rPr>
        <w:t>alimentation, la santé, l</w:t>
      </w:r>
      <w:r w:rsidRPr="00A90A69">
        <w:rPr>
          <w:rFonts w:ascii="Calibri Light" w:eastAsia="DengXian" w:hAnsi="Calibri Light"/>
          <w:sz w:val="24"/>
          <w:szCs w:val="24"/>
          <w:lang w:val="fr-CA"/>
        </w:rPr>
        <w:t>’énergie et l’environnement en général, elles soul</w:t>
      </w:r>
      <w:r w:rsidR="005929E7" w:rsidRPr="00A90A69">
        <w:rPr>
          <w:rFonts w:ascii="Calibri Light" w:eastAsia="DengXian" w:hAnsi="Calibri Light"/>
          <w:sz w:val="24"/>
          <w:szCs w:val="24"/>
          <w:lang w:val="fr-CA"/>
        </w:rPr>
        <w:t>èvent aussi des inq</w:t>
      </w:r>
      <w:r w:rsidRPr="00A90A69">
        <w:rPr>
          <w:rFonts w:ascii="Calibri Light" w:eastAsia="DengXian" w:hAnsi="Calibri Light"/>
          <w:sz w:val="24"/>
          <w:szCs w:val="24"/>
          <w:lang w:val="fr-CA"/>
        </w:rPr>
        <w:t>uiétudes quant aux conséq</w:t>
      </w:r>
      <w:r w:rsidR="005929E7" w:rsidRPr="00A90A69">
        <w:rPr>
          <w:rFonts w:ascii="Calibri Light" w:eastAsia="DengXian" w:hAnsi="Calibri Light"/>
          <w:sz w:val="24"/>
          <w:szCs w:val="24"/>
          <w:lang w:val="fr-CA"/>
        </w:rPr>
        <w:t>uences négati</w:t>
      </w:r>
      <w:r w:rsidRPr="00A90A69">
        <w:rPr>
          <w:rFonts w:ascii="Calibri Light" w:eastAsia="DengXian" w:hAnsi="Calibri Light"/>
          <w:sz w:val="24"/>
          <w:szCs w:val="24"/>
          <w:lang w:val="fr-CA"/>
        </w:rPr>
        <w:t>ves sur l’</w:t>
      </w:r>
      <w:r w:rsidR="005929E7" w:rsidRPr="00A90A69">
        <w:rPr>
          <w:rFonts w:ascii="Calibri Light" w:eastAsia="DengXian" w:hAnsi="Calibri Light"/>
          <w:sz w:val="24"/>
          <w:szCs w:val="24"/>
          <w:lang w:val="fr-CA"/>
        </w:rPr>
        <w:t>envir</w:t>
      </w:r>
      <w:r w:rsidRPr="00A90A69">
        <w:rPr>
          <w:rFonts w:ascii="Calibri Light" w:eastAsia="DengXian" w:hAnsi="Calibri Light"/>
          <w:sz w:val="24"/>
          <w:szCs w:val="24"/>
          <w:lang w:val="fr-CA"/>
        </w:rPr>
        <w:t>onnement</w:t>
      </w:r>
      <w:r w:rsidR="005929E7" w:rsidRPr="00A90A69">
        <w:rPr>
          <w:rFonts w:ascii="Calibri Light" w:eastAsia="DengXian" w:hAnsi="Calibri Light"/>
          <w:sz w:val="24"/>
          <w:szCs w:val="24"/>
          <w:lang w:val="fr-CA"/>
        </w:rPr>
        <w:t xml:space="preserve"> et </w:t>
      </w:r>
      <w:r w:rsidR="000921E4">
        <w:rPr>
          <w:rFonts w:ascii="Calibri Light" w:eastAsia="DengXian" w:hAnsi="Calibri Light"/>
          <w:sz w:val="24"/>
          <w:szCs w:val="24"/>
          <w:lang w:val="fr-CA"/>
        </w:rPr>
        <w:t>au</w:t>
      </w:r>
      <w:r w:rsidR="005929E7" w:rsidRPr="00A90A69">
        <w:rPr>
          <w:rFonts w:ascii="Calibri Light" w:eastAsia="DengXian" w:hAnsi="Calibri Light"/>
          <w:sz w:val="24"/>
          <w:szCs w:val="24"/>
          <w:lang w:val="fr-CA"/>
        </w:rPr>
        <w:t xml:space="preserve"> partage juste et équitable des avantages découlant de leur utilisation</w:t>
      </w:r>
      <w:r w:rsidR="00C97C6C" w:rsidRPr="00A90A69">
        <w:rPr>
          <w:rFonts w:ascii="Calibri Light" w:eastAsia="DengXian" w:hAnsi="Calibri Light"/>
          <w:sz w:val="24"/>
          <w:szCs w:val="24"/>
          <w:lang w:val="fr-CA"/>
        </w:rPr>
        <w:t xml:space="preserve">. </w:t>
      </w:r>
    </w:p>
    <w:p w14:paraId="10326D69" w14:textId="0D671AF3" w:rsidR="00C97C6C" w:rsidRPr="00A90A69" w:rsidRDefault="005929E7" w:rsidP="00D154DE">
      <w:pPr>
        <w:pStyle w:val="Paragraphedeliste"/>
        <w:numPr>
          <w:ilvl w:val="0"/>
          <w:numId w:val="12"/>
        </w:numPr>
        <w:snapToGrid w:val="0"/>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Les gouvernements devront garantir la maximisation des avantages de la technologie tout en offrant les sauvegardes nécessaires pour réduire et gérer les risques apparentés. La prise de décisions participative et inclusive pourrait jouer un rôle important à cet égard</w:t>
      </w:r>
      <w:r w:rsidR="00C97C6C" w:rsidRPr="00A90A69">
        <w:rPr>
          <w:rFonts w:ascii="Calibri Light" w:eastAsia="DengXian" w:hAnsi="Calibri Light"/>
          <w:sz w:val="24"/>
          <w:szCs w:val="24"/>
          <w:lang w:val="fr-CA"/>
        </w:rPr>
        <w:t xml:space="preserve">. </w:t>
      </w:r>
    </w:p>
    <w:p w14:paraId="799C1FFF" w14:textId="47CCB363" w:rsidR="00C97C6C" w:rsidRPr="00A90A69" w:rsidRDefault="005929E7" w:rsidP="00D154DE">
      <w:pPr>
        <w:pStyle w:val="Paragraphedeliste"/>
        <w:numPr>
          <w:ilvl w:val="0"/>
          <w:numId w:val="12"/>
        </w:numPr>
        <w:snapToGrid w:val="0"/>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Les outils et les mécanismes tels que les processus d’analyse prospective, les évaluations technologiques et </w:t>
      </w:r>
      <w:r w:rsidR="00DD74EE">
        <w:rPr>
          <w:rFonts w:ascii="Calibri Light" w:eastAsia="DengXian" w:hAnsi="Calibri Light"/>
          <w:sz w:val="24"/>
          <w:szCs w:val="24"/>
          <w:lang w:val="fr-CA"/>
        </w:rPr>
        <w:t>l’</w:t>
      </w:r>
      <w:r w:rsidRPr="00A90A69">
        <w:rPr>
          <w:rFonts w:ascii="Calibri Light" w:eastAsia="DengXian" w:hAnsi="Calibri Light"/>
          <w:sz w:val="24"/>
          <w:szCs w:val="24"/>
          <w:lang w:val="fr-CA"/>
        </w:rPr>
        <w:t>évaluation et la gestion des risques sont nécessaires afin que les innovations technologiques soient utilisées de la manière la plus sécuritaire possible</w:t>
      </w:r>
      <w:r w:rsidR="00C97C6C" w:rsidRPr="00A90A69">
        <w:rPr>
          <w:rFonts w:ascii="Calibri Light" w:eastAsia="DengXian" w:hAnsi="Calibri Light"/>
          <w:sz w:val="24"/>
          <w:szCs w:val="24"/>
          <w:lang w:val="fr-CA"/>
        </w:rPr>
        <w:t xml:space="preserve">. </w:t>
      </w:r>
    </w:p>
    <w:p w14:paraId="75846515" w14:textId="0482BA2F" w:rsidR="00C97C6C" w:rsidRPr="00A90A69" w:rsidRDefault="005929E7" w:rsidP="00D154DE">
      <w:pPr>
        <w:pStyle w:val="Paragraphedeliste"/>
        <w:numPr>
          <w:ilvl w:val="0"/>
          <w:numId w:val="12"/>
        </w:numPr>
        <w:snapToGrid w:val="0"/>
        <w:spacing w:before="120" w:after="120" w:line="240" w:lineRule="auto"/>
        <w:jc w:val="both"/>
        <w:rPr>
          <w:rFonts w:ascii="Calibri Light" w:eastAsia="DengXian" w:hAnsi="Calibri Light"/>
          <w:sz w:val="24"/>
          <w:szCs w:val="24"/>
          <w:lang w:val="fr-CA"/>
        </w:rPr>
      </w:pPr>
      <w:r w:rsidRPr="00A90A69">
        <w:rPr>
          <w:rFonts w:ascii="Calibri Light" w:eastAsia="DengXian" w:hAnsi="Calibri Light"/>
          <w:sz w:val="24"/>
          <w:szCs w:val="24"/>
          <w:lang w:val="fr-CA"/>
        </w:rPr>
        <w:t>Une politique à l’épreuve du temps</w:t>
      </w:r>
      <w:r w:rsidR="00651D4E" w:rsidRPr="00A90A69">
        <w:rPr>
          <w:rFonts w:ascii="Calibri Light" w:eastAsia="DengXian" w:hAnsi="Calibri Light"/>
          <w:sz w:val="24"/>
          <w:szCs w:val="24"/>
          <w:lang w:val="fr-CA"/>
        </w:rPr>
        <w:t xml:space="preserve"> exigera des dialogues ouverts et permanents entre les différents acteurs scientifiques, de l’industrie, </w:t>
      </w:r>
      <w:r w:rsidR="000921E4">
        <w:rPr>
          <w:rFonts w:ascii="Calibri Light" w:eastAsia="DengXian" w:hAnsi="Calibri Light"/>
          <w:sz w:val="24"/>
          <w:szCs w:val="24"/>
          <w:lang w:val="fr-CA"/>
        </w:rPr>
        <w:t xml:space="preserve">les </w:t>
      </w:r>
      <w:r w:rsidR="00651D4E" w:rsidRPr="00A90A69">
        <w:rPr>
          <w:rFonts w:ascii="Calibri Light" w:eastAsia="DengXian" w:hAnsi="Calibri Light"/>
          <w:sz w:val="24"/>
          <w:szCs w:val="24"/>
          <w:lang w:val="fr-CA"/>
        </w:rPr>
        <w:t xml:space="preserve">décideurs, </w:t>
      </w:r>
      <w:r w:rsidR="000921E4">
        <w:rPr>
          <w:rFonts w:ascii="Calibri Light" w:eastAsia="DengXian" w:hAnsi="Calibri Light"/>
          <w:sz w:val="24"/>
          <w:szCs w:val="24"/>
          <w:lang w:val="fr-CA"/>
        </w:rPr>
        <w:t xml:space="preserve">les </w:t>
      </w:r>
      <w:r w:rsidR="00651D4E" w:rsidRPr="00A90A69">
        <w:rPr>
          <w:rFonts w:ascii="Calibri Light" w:eastAsia="DengXian" w:hAnsi="Calibri Light"/>
          <w:sz w:val="24"/>
          <w:szCs w:val="24"/>
          <w:lang w:val="fr-CA"/>
        </w:rPr>
        <w:t>peuples autochtones et les communautés locales et de</w:t>
      </w:r>
      <w:r w:rsidR="000921E4">
        <w:rPr>
          <w:rFonts w:ascii="Calibri Light" w:eastAsia="DengXian" w:hAnsi="Calibri Light"/>
          <w:sz w:val="24"/>
          <w:szCs w:val="24"/>
          <w:lang w:val="fr-CA"/>
        </w:rPr>
        <w:t xml:space="preserve"> </w:t>
      </w:r>
      <w:r w:rsidR="00651D4E" w:rsidRPr="00A90A69">
        <w:rPr>
          <w:rFonts w:ascii="Calibri Light" w:eastAsia="DengXian" w:hAnsi="Calibri Light"/>
          <w:sz w:val="24"/>
          <w:szCs w:val="24"/>
          <w:lang w:val="fr-CA"/>
        </w:rPr>
        <w:t>toute la société,</w:t>
      </w:r>
      <w:r w:rsidR="000921E4">
        <w:rPr>
          <w:rFonts w:ascii="Calibri Light" w:eastAsia="DengXian" w:hAnsi="Calibri Light"/>
          <w:sz w:val="24"/>
          <w:szCs w:val="24"/>
          <w:lang w:val="fr-CA"/>
        </w:rPr>
        <w:t xml:space="preserve"> qui tiendront</w:t>
      </w:r>
      <w:r w:rsidR="00651D4E" w:rsidRPr="00A90A69">
        <w:rPr>
          <w:rFonts w:ascii="Calibri Light" w:eastAsia="DengXian" w:hAnsi="Calibri Light"/>
          <w:sz w:val="24"/>
          <w:szCs w:val="24"/>
          <w:lang w:val="fr-CA"/>
        </w:rPr>
        <w:t xml:space="preserve"> compte des points de vue </w:t>
      </w:r>
      <w:r w:rsidR="000921E4">
        <w:rPr>
          <w:rFonts w:ascii="Calibri Light" w:eastAsia="DengXian" w:hAnsi="Calibri Light"/>
          <w:sz w:val="24"/>
          <w:szCs w:val="24"/>
          <w:lang w:val="fr-CA"/>
        </w:rPr>
        <w:t>et des perspectives des femmes, d</w:t>
      </w:r>
      <w:r w:rsidR="00651D4E" w:rsidRPr="00A90A69">
        <w:rPr>
          <w:rFonts w:ascii="Calibri Light" w:eastAsia="DengXian" w:hAnsi="Calibri Light"/>
          <w:sz w:val="24"/>
          <w:szCs w:val="24"/>
          <w:lang w:val="fr-CA"/>
        </w:rPr>
        <w:t>es jeunes et des groupes marginalisés</w:t>
      </w:r>
      <w:r w:rsidR="00C97C6C" w:rsidRPr="00A90A69">
        <w:rPr>
          <w:rFonts w:ascii="Calibri Light" w:eastAsia="DengXian" w:hAnsi="Calibri Light"/>
          <w:sz w:val="24"/>
          <w:szCs w:val="24"/>
          <w:lang w:val="fr-CA"/>
        </w:rPr>
        <w:t>.</w:t>
      </w:r>
    </w:p>
    <w:p w14:paraId="7326C2BF" w14:textId="2EF82866" w:rsidR="00C97C6C" w:rsidRPr="00A90A69" w:rsidRDefault="00651D4E" w:rsidP="00C97C6C">
      <w:pPr>
        <w:spacing w:before="240" w:after="120"/>
        <w:jc w:val="both"/>
        <w:rPr>
          <w:rFonts w:ascii="Calibri Light" w:eastAsia="DengXian" w:hAnsi="Calibri Light"/>
          <w:lang w:val="fr-CA"/>
        </w:rPr>
      </w:pPr>
      <w:r w:rsidRPr="00A90A69">
        <w:rPr>
          <w:rFonts w:ascii="Calibri Light" w:eastAsia="DengXian" w:hAnsi="Calibri Light"/>
          <w:b/>
          <w:bCs/>
          <w:lang w:val="fr-CA"/>
        </w:rPr>
        <w:t>Accès et partage des avantages</w:t>
      </w:r>
    </w:p>
    <w:p w14:paraId="310A1DC9" w14:textId="3A80D10C" w:rsidR="00C97C6C" w:rsidRPr="00A90A69" w:rsidRDefault="00651D4E" w:rsidP="00C97C6C">
      <w:pPr>
        <w:pStyle w:val="Paragraphedeliste"/>
        <w:numPr>
          <w:ilvl w:val="0"/>
          <w:numId w:val="13"/>
        </w:numPr>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t xml:space="preserve">Les instruments d’accès et de partage des avantages peuvent créer des avantages pour la société et la diversité biologique. Les progrès dans l’opérationnalisation du partage juste et équitable des avantages </w:t>
      </w:r>
      <w:r w:rsidR="000921E4">
        <w:rPr>
          <w:rFonts w:ascii="Calibri Light" w:eastAsia="DengXian" w:hAnsi="Calibri Light"/>
          <w:sz w:val="24"/>
          <w:szCs w:val="24"/>
          <w:lang w:val="fr-CA"/>
        </w:rPr>
        <w:t xml:space="preserve">qui </w:t>
      </w:r>
      <w:r w:rsidRPr="00A90A69">
        <w:rPr>
          <w:rFonts w:ascii="Calibri Light" w:eastAsia="DengXian" w:hAnsi="Calibri Light"/>
          <w:sz w:val="24"/>
          <w:szCs w:val="24"/>
          <w:lang w:val="fr-CA"/>
        </w:rPr>
        <w:t>découlent de l’utilisation des ressources génétique</w:t>
      </w:r>
      <w:r w:rsidR="000921E4">
        <w:rPr>
          <w:rFonts w:ascii="Calibri Light" w:eastAsia="DengXian" w:hAnsi="Calibri Light"/>
          <w:sz w:val="24"/>
          <w:szCs w:val="24"/>
          <w:lang w:val="fr-CA"/>
        </w:rPr>
        <w:t>s et d</w:t>
      </w:r>
      <w:r w:rsidRPr="00A90A69">
        <w:rPr>
          <w:rFonts w:ascii="Calibri Light" w:eastAsia="DengXian" w:hAnsi="Calibri Light"/>
          <w:sz w:val="24"/>
          <w:szCs w:val="24"/>
          <w:lang w:val="fr-CA"/>
        </w:rPr>
        <w:t>es connaissances traditionnelles associées aux ressources génétiques ont toutefois été limités</w:t>
      </w:r>
      <w:r w:rsidR="00C97C6C" w:rsidRPr="00A90A69">
        <w:rPr>
          <w:rFonts w:ascii="Calibri Light" w:eastAsia="DengXian" w:hAnsi="Calibri Light"/>
          <w:sz w:val="24"/>
          <w:szCs w:val="24"/>
          <w:lang w:val="fr-CA"/>
        </w:rPr>
        <w:t xml:space="preserve">. </w:t>
      </w:r>
    </w:p>
    <w:p w14:paraId="6C25805C" w14:textId="78B20073" w:rsidR="00C97C6C" w:rsidRPr="00A90A69" w:rsidRDefault="009D2404" w:rsidP="00C97C6C">
      <w:pPr>
        <w:pStyle w:val="Paragraphedeliste"/>
        <w:numPr>
          <w:ilvl w:val="0"/>
          <w:numId w:val="13"/>
        </w:numPr>
        <w:spacing w:before="120" w:after="120" w:line="240" w:lineRule="auto"/>
        <w:contextualSpacing w:val="0"/>
        <w:jc w:val="both"/>
        <w:rPr>
          <w:rFonts w:ascii="Calibri Light" w:eastAsia="DengXian" w:hAnsi="Calibri Light"/>
          <w:sz w:val="24"/>
          <w:szCs w:val="24"/>
          <w:lang w:val="fr-CA"/>
        </w:rPr>
      </w:pPr>
      <w:r w:rsidRPr="00A90A69">
        <w:rPr>
          <w:rFonts w:ascii="Calibri Light" w:eastAsia="DengXian" w:hAnsi="Calibri Light"/>
          <w:sz w:val="24"/>
          <w:szCs w:val="24"/>
          <w:lang w:val="fr-CA"/>
        </w:rPr>
        <w:lastRenderedPageBreak/>
        <w:t>Les avancées co</w:t>
      </w:r>
      <w:bookmarkStart w:id="0" w:name="_GoBack"/>
      <w:bookmarkEnd w:id="0"/>
      <w:r w:rsidRPr="00A90A69">
        <w:rPr>
          <w:rFonts w:ascii="Calibri Light" w:eastAsia="DengXian" w:hAnsi="Calibri Light"/>
          <w:sz w:val="24"/>
          <w:szCs w:val="24"/>
          <w:lang w:val="fr-CA"/>
        </w:rPr>
        <w:t>ntinues en biotechnologie et en biologie synthétique ainsi que l’</w:t>
      </w:r>
      <w:r w:rsidRPr="00A90A69">
        <w:rPr>
          <w:rFonts w:ascii="Calibri Light" w:eastAsia="Times New Roman" w:hAnsi="Calibri Light"/>
          <w:sz w:val="24"/>
          <w:szCs w:val="24"/>
          <w:lang w:val="fr-CA"/>
        </w:rPr>
        <w:t>utilisation</w:t>
      </w:r>
      <w:r w:rsidRPr="00A90A69">
        <w:rPr>
          <w:rFonts w:ascii="Calibri Light" w:eastAsia="DengXian" w:hAnsi="Calibri Light"/>
          <w:sz w:val="24"/>
          <w:szCs w:val="24"/>
          <w:lang w:val="fr-CA"/>
        </w:rPr>
        <w:t xml:space="preserve"> accrue des données de séquençage génétique créent présentement un obstacle au partage des avantages. Une solution multipartite acceptée pour relever ce défi qui garantirait un partage juste et équitable des avantages,</w:t>
      </w:r>
      <w:r w:rsidR="00477687">
        <w:rPr>
          <w:rFonts w:ascii="Calibri Light" w:eastAsia="DengXian" w:hAnsi="Calibri Light"/>
          <w:sz w:val="24"/>
          <w:szCs w:val="24"/>
          <w:lang w:val="fr-CA"/>
        </w:rPr>
        <w:t xml:space="preserve"> qui</w:t>
      </w:r>
      <w:r w:rsidRPr="00A90A69">
        <w:rPr>
          <w:rFonts w:ascii="Calibri Light" w:eastAsia="DengXian" w:hAnsi="Calibri Light"/>
          <w:sz w:val="24"/>
          <w:szCs w:val="24"/>
          <w:lang w:val="fr-CA"/>
        </w:rPr>
        <w:t xml:space="preserve"> faciliterait l’accès aux ressources génétiques et </w:t>
      </w:r>
      <w:r w:rsidR="00477687">
        <w:rPr>
          <w:rFonts w:ascii="Calibri Light" w:eastAsia="DengXian" w:hAnsi="Calibri Light"/>
          <w:sz w:val="24"/>
          <w:szCs w:val="24"/>
          <w:lang w:val="fr-CA"/>
        </w:rPr>
        <w:t xml:space="preserve">qui </w:t>
      </w:r>
      <w:r w:rsidRPr="00A90A69">
        <w:rPr>
          <w:rFonts w:ascii="Calibri Light" w:eastAsia="DengXian" w:hAnsi="Calibri Light"/>
          <w:sz w:val="24"/>
          <w:szCs w:val="24"/>
          <w:lang w:val="fr-CA"/>
        </w:rPr>
        <w:t>ouvrirait l’accès à l’information de séquençage numérique aurait le potentiel de créer des avantages importants dans plusieurs secteurs, dont la santé</w:t>
      </w:r>
      <w:r w:rsidR="00C97C6C" w:rsidRPr="00A90A69">
        <w:rPr>
          <w:rFonts w:ascii="Calibri Light" w:eastAsia="DengXian" w:hAnsi="Calibri Light"/>
          <w:sz w:val="24"/>
          <w:szCs w:val="24"/>
          <w:lang w:val="fr-CA"/>
        </w:rPr>
        <w:t>.</w:t>
      </w:r>
    </w:p>
    <w:p w14:paraId="18A53F82" w14:textId="2321370D" w:rsidR="00CB0E87" w:rsidRPr="00A90A69" w:rsidRDefault="009D2404" w:rsidP="00CB0E87">
      <w:pPr>
        <w:spacing w:before="240"/>
        <w:rPr>
          <w:rFonts w:ascii="Calibri Light" w:hAnsi="Calibri Light" w:cs="Calibri Light"/>
          <w:u w:val="single"/>
          <w:lang w:val="fr-CA"/>
        </w:rPr>
      </w:pPr>
      <w:r w:rsidRPr="00A90A69">
        <w:rPr>
          <w:rFonts w:ascii="Calibri Light" w:hAnsi="Calibri Light" w:cs="Calibri Light"/>
          <w:u w:val="single"/>
          <w:lang w:val="fr-CA"/>
        </w:rPr>
        <w:t xml:space="preserve">Questions directrices </w:t>
      </w:r>
      <w:r w:rsidR="00CB0E87" w:rsidRPr="00A90A69">
        <w:rPr>
          <w:rFonts w:ascii="Calibri Light" w:hAnsi="Calibri Light" w:cs="Calibri Light"/>
          <w:u w:val="single"/>
          <w:lang w:val="fr-CA"/>
        </w:rPr>
        <w:t>:</w:t>
      </w:r>
    </w:p>
    <w:p w14:paraId="51E39A7B" w14:textId="4D80AC77" w:rsidR="00B24BDB" w:rsidRPr="00A90A69" w:rsidRDefault="009D2404" w:rsidP="00A466EE">
      <w:pPr>
        <w:pStyle w:val="Paragraphedeliste"/>
        <w:numPr>
          <w:ilvl w:val="0"/>
          <w:numId w:val="14"/>
        </w:numPr>
        <w:spacing w:before="120" w:after="120" w:line="259" w:lineRule="auto"/>
        <w:contextualSpacing w:val="0"/>
        <w:rPr>
          <w:rFonts w:ascii="Calibri Light" w:hAnsi="Calibri Light" w:cs="Calibri (Body)"/>
          <w:i/>
          <w:iCs/>
          <w:sz w:val="24"/>
          <w:szCs w:val="24"/>
          <w:lang w:val="fr-CA"/>
        </w:rPr>
      </w:pPr>
      <w:r w:rsidRPr="00A90A69">
        <w:rPr>
          <w:rFonts w:ascii="Calibri Light" w:hAnsi="Calibri Light" w:cs="Calibri (Body)"/>
          <w:i/>
          <w:iCs/>
          <w:sz w:val="24"/>
          <w:szCs w:val="24"/>
          <w:lang w:val="fr-CA"/>
        </w:rPr>
        <w:t xml:space="preserve">Quelles mesures prendra votre gouvernement afin de reconnaître les connaissances traditionnelles, les innovations et les pratiques des </w:t>
      </w:r>
      <w:r w:rsidR="00FE56CD">
        <w:rPr>
          <w:rFonts w:ascii="Calibri Light" w:hAnsi="Calibri Light" w:cs="Calibri (Body)"/>
          <w:i/>
          <w:iCs/>
          <w:sz w:val="24"/>
          <w:szCs w:val="24"/>
          <w:lang w:val="fr-CA"/>
        </w:rPr>
        <w:t>peuples autochtones et d</w:t>
      </w:r>
      <w:r w:rsidRPr="00A90A69">
        <w:rPr>
          <w:rFonts w:ascii="Calibri Light" w:hAnsi="Calibri Light" w:cs="Calibri (Body)"/>
          <w:i/>
          <w:iCs/>
          <w:sz w:val="24"/>
          <w:szCs w:val="24"/>
          <w:lang w:val="fr-CA"/>
        </w:rPr>
        <w:t>es communautés locales, et les intégrer au processus décisionnel</w:t>
      </w:r>
      <w:r w:rsidR="00B24BDB" w:rsidRPr="00A90A69">
        <w:rPr>
          <w:rFonts w:ascii="Calibri Light" w:hAnsi="Calibri Light" w:cs="Calibri (Body)"/>
          <w:i/>
          <w:iCs/>
          <w:sz w:val="24"/>
          <w:szCs w:val="24"/>
          <w:lang w:val="fr-CA"/>
        </w:rPr>
        <w:t>?</w:t>
      </w:r>
    </w:p>
    <w:p w14:paraId="23AA35E1" w14:textId="6961D1F0" w:rsidR="00B24BDB" w:rsidRPr="00A90A69" w:rsidRDefault="009D2404" w:rsidP="00A466EE">
      <w:pPr>
        <w:pStyle w:val="Paragraphedeliste"/>
        <w:numPr>
          <w:ilvl w:val="0"/>
          <w:numId w:val="14"/>
        </w:numPr>
        <w:spacing w:before="120" w:after="120" w:line="259" w:lineRule="auto"/>
        <w:contextualSpacing w:val="0"/>
        <w:rPr>
          <w:rFonts w:ascii="Calibri Light" w:hAnsi="Calibri Light" w:cs="Calibri (Body)"/>
          <w:i/>
          <w:iCs/>
          <w:sz w:val="24"/>
          <w:szCs w:val="24"/>
          <w:lang w:val="fr-CA"/>
        </w:rPr>
      </w:pPr>
      <w:r w:rsidRPr="00A90A69">
        <w:rPr>
          <w:rFonts w:ascii="Calibri Light" w:hAnsi="Calibri Light" w:cs="Calibri (Body)"/>
          <w:i/>
          <w:iCs/>
          <w:sz w:val="24"/>
          <w:szCs w:val="24"/>
          <w:lang w:val="fr-CA"/>
        </w:rPr>
        <w:t>Comment votre gouvernement peut-il garantir l’</w:t>
      </w:r>
      <w:r w:rsidRPr="00A90A69">
        <w:rPr>
          <w:rFonts w:ascii="Calibri Light" w:eastAsia="Times New Roman" w:hAnsi="Calibri Light" w:cs="Calibri (Body)"/>
          <w:i/>
          <w:iCs/>
          <w:sz w:val="24"/>
          <w:szCs w:val="24"/>
          <w:lang w:val="fr-CA"/>
        </w:rPr>
        <w:t>utilisation</w:t>
      </w:r>
      <w:r w:rsidRPr="00A90A69">
        <w:rPr>
          <w:rFonts w:ascii="Calibri Light" w:hAnsi="Calibri Light" w:cs="Calibri (Body)"/>
          <w:i/>
          <w:iCs/>
          <w:sz w:val="24"/>
          <w:szCs w:val="24"/>
          <w:lang w:val="fr-CA"/>
        </w:rPr>
        <w:t xml:space="preserve"> sécuritaire de la technologie et maximiser son potentiel</w:t>
      </w:r>
      <w:r w:rsidR="00A90A69" w:rsidRPr="00A90A69">
        <w:rPr>
          <w:rFonts w:ascii="Calibri Light" w:hAnsi="Calibri Light" w:cs="Calibri (Body)"/>
          <w:i/>
          <w:iCs/>
          <w:sz w:val="24"/>
          <w:szCs w:val="24"/>
          <w:lang w:val="fr-CA"/>
        </w:rPr>
        <w:t xml:space="preserve"> tout en </w:t>
      </w:r>
      <w:r w:rsidR="00FE56CD">
        <w:rPr>
          <w:rFonts w:ascii="Calibri Light" w:hAnsi="Calibri Light" w:cs="Calibri (Body)"/>
          <w:i/>
          <w:iCs/>
          <w:sz w:val="24"/>
          <w:szCs w:val="24"/>
          <w:lang w:val="fr-CA"/>
        </w:rPr>
        <w:t>réduisant au minimum</w:t>
      </w:r>
      <w:r w:rsidR="00A90A69" w:rsidRPr="00A90A69">
        <w:rPr>
          <w:rFonts w:ascii="Calibri Light" w:hAnsi="Calibri Light" w:cs="Calibri (Body)"/>
          <w:i/>
          <w:iCs/>
          <w:sz w:val="24"/>
          <w:szCs w:val="24"/>
          <w:lang w:val="fr-CA"/>
        </w:rPr>
        <w:t xml:space="preserve"> les risques apparentés, surtout pour ceux en situation vulnérable</w:t>
      </w:r>
      <w:r w:rsidR="00B24BDB" w:rsidRPr="00A90A69">
        <w:rPr>
          <w:rFonts w:ascii="Calibri Light" w:hAnsi="Calibri Light" w:cs="Calibri (Body)"/>
          <w:i/>
          <w:iCs/>
          <w:sz w:val="24"/>
          <w:szCs w:val="24"/>
          <w:lang w:val="fr-CA"/>
        </w:rPr>
        <w:t xml:space="preserve">? </w:t>
      </w:r>
    </w:p>
    <w:p w14:paraId="53E1C05E" w14:textId="54C9D9C2" w:rsidR="00B24BDB" w:rsidRPr="00A90A69" w:rsidRDefault="00A90A69" w:rsidP="00B24BDB">
      <w:pPr>
        <w:pStyle w:val="Paragraphedeliste"/>
        <w:numPr>
          <w:ilvl w:val="0"/>
          <w:numId w:val="14"/>
        </w:numPr>
        <w:spacing w:before="120" w:after="120" w:line="259" w:lineRule="auto"/>
        <w:rPr>
          <w:rFonts w:ascii="Calibri Light" w:hAnsi="Calibri Light" w:cs="Calibri (Body)"/>
          <w:i/>
          <w:iCs/>
          <w:sz w:val="24"/>
          <w:szCs w:val="24"/>
          <w:lang w:val="fr-CA"/>
        </w:rPr>
      </w:pPr>
      <w:r w:rsidRPr="00A90A69">
        <w:rPr>
          <w:rFonts w:ascii="Calibri Light" w:hAnsi="Calibri Light" w:cs="Calibri (Body)"/>
          <w:i/>
          <w:iCs/>
          <w:sz w:val="24"/>
          <w:szCs w:val="24"/>
          <w:lang w:val="fr-CA"/>
        </w:rPr>
        <w:t>Quelles mesures prendra votre gouvernement pour garantir le partage juste et équitable des avantages découlant de l’</w:t>
      </w:r>
      <w:r w:rsidRPr="00A90A69">
        <w:rPr>
          <w:rFonts w:ascii="Calibri Light" w:eastAsia="Times New Roman" w:hAnsi="Calibri Light" w:cs="Calibri (Body)"/>
          <w:i/>
          <w:iCs/>
          <w:sz w:val="24"/>
          <w:szCs w:val="24"/>
          <w:lang w:val="fr-CA"/>
        </w:rPr>
        <w:t>utilisation</w:t>
      </w:r>
      <w:r w:rsidRPr="00A90A69">
        <w:rPr>
          <w:rFonts w:ascii="Calibri Light" w:hAnsi="Calibri Light" w:cs="Calibri (Body)"/>
          <w:i/>
          <w:iCs/>
          <w:sz w:val="24"/>
          <w:szCs w:val="24"/>
          <w:lang w:val="fr-CA"/>
        </w:rPr>
        <w:t xml:space="preserve"> des </w:t>
      </w:r>
      <w:r w:rsidRPr="00A90A69">
        <w:rPr>
          <w:rFonts w:ascii="Calibri Light" w:eastAsia="Times New Roman" w:hAnsi="Calibri Light" w:cs="Calibri (Body)"/>
          <w:i/>
          <w:iCs/>
          <w:sz w:val="24"/>
          <w:szCs w:val="24"/>
          <w:lang w:val="fr-CA"/>
        </w:rPr>
        <w:t>ressources</w:t>
      </w:r>
      <w:r w:rsidRPr="00A90A69">
        <w:rPr>
          <w:rFonts w:ascii="Calibri Light" w:hAnsi="Calibri Light" w:cs="Calibri (Body)"/>
          <w:i/>
          <w:iCs/>
          <w:sz w:val="24"/>
          <w:szCs w:val="24"/>
          <w:lang w:val="fr-CA"/>
        </w:rPr>
        <w:t xml:space="preserve"> génétiques, des connaissances traditionnelles associées aux ressources génétiques et des nouvelles technologies</w:t>
      </w:r>
      <w:r w:rsidR="00B24BDB" w:rsidRPr="00A90A69">
        <w:rPr>
          <w:rFonts w:ascii="Calibri Light" w:hAnsi="Calibri Light" w:cs="Calibri (Body)"/>
          <w:i/>
          <w:iCs/>
          <w:sz w:val="24"/>
          <w:szCs w:val="24"/>
          <w:lang w:val="fr-CA"/>
        </w:rPr>
        <w:t>?</w:t>
      </w:r>
    </w:p>
    <w:p w14:paraId="576CB9D7" w14:textId="556ED6FE" w:rsidR="00547466" w:rsidRPr="007511BD" w:rsidRDefault="00547466" w:rsidP="009A5996">
      <w:pPr>
        <w:pStyle w:val="Paragraphedeliste"/>
        <w:spacing w:before="120" w:after="120" w:line="259" w:lineRule="auto"/>
        <w:ind w:left="714"/>
        <w:contextualSpacing w:val="0"/>
        <w:rPr>
          <w:rFonts w:ascii="Calibri Light" w:eastAsia="Calibri" w:hAnsi="Calibri Light" w:cs="Calibri Light"/>
          <w:sz w:val="24"/>
          <w:szCs w:val="24"/>
          <w:lang w:val="fr-CA"/>
        </w:rPr>
      </w:pPr>
    </w:p>
    <w:sectPr w:rsidR="00547466" w:rsidRPr="007511BD">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023C3" w14:textId="77777777" w:rsidR="00B95A68" w:rsidRDefault="00B95A68">
      <w:r>
        <w:separator/>
      </w:r>
    </w:p>
  </w:endnote>
  <w:endnote w:type="continuationSeparator" w:id="0">
    <w:p w14:paraId="799470B8" w14:textId="77777777" w:rsidR="00B95A68" w:rsidRDefault="00B9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Body)">
    <w:panose1 w:val="00000000000000000000"/>
    <w:charset w:val="00"/>
    <w:family w:val="roman"/>
    <w:notTrueType/>
    <w:pitch w:val="default"/>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D23" w14:textId="77777777" w:rsidR="008C74E1" w:rsidRDefault="008C74E1">
    <w:pPr>
      <w:pStyle w:val="Pieddepage"/>
    </w:pPr>
    <w:r>
      <w:rPr>
        <w:noProof/>
        <w:lang w:val="fr-CA" w:eastAsia="fr-CA"/>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depage"/>
                          </w:pPr>
                          <w:r>
                            <w:fldChar w:fldCharType="begin"/>
                          </w:r>
                          <w:r>
                            <w:instrText xml:space="preserve"> PAGE  \* MERGEFORMAT </w:instrText>
                          </w:r>
                          <w:r>
                            <w:fldChar w:fldCharType="separate"/>
                          </w:r>
                          <w:r w:rsidR="00477687">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Pieddepage"/>
                    </w:pPr>
                    <w:r>
                      <w:fldChar w:fldCharType="begin"/>
                    </w:r>
                    <w:r>
                      <w:instrText xml:space="preserve"> PAGE  \* MERGEFORMAT </w:instrText>
                    </w:r>
                    <w:r>
                      <w:fldChar w:fldCharType="separate"/>
                    </w:r>
                    <w:r w:rsidR="00477687">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4880" w14:textId="77777777" w:rsidR="008C74E1" w:rsidRDefault="008C74E1">
    <w:pPr>
      <w:pStyle w:val="Pieddepage"/>
    </w:pPr>
    <w:r>
      <w:rPr>
        <w:noProof/>
        <w:lang w:val="fr-CA" w:eastAsia="fr-CA"/>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depage"/>
                          </w:pPr>
                          <w:r>
                            <w:fldChar w:fldCharType="begin"/>
                          </w:r>
                          <w:r>
                            <w:instrText xml:space="preserve"> PAGE  \* MERGEFORMAT </w:instrText>
                          </w:r>
                          <w:r>
                            <w:fldChar w:fldCharType="separate"/>
                          </w:r>
                          <w:r w:rsidR="00DD74E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Pieddepage"/>
                    </w:pPr>
                    <w:r>
                      <w:fldChar w:fldCharType="begin"/>
                    </w:r>
                    <w:r>
                      <w:instrText xml:space="preserve"> PAGE  \* MERGEFORMAT </w:instrText>
                    </w:r>
                    <w:r>
                      <w:fldChar w:fldCharType="separate"/>
                    </w:r>
                    <w:r w:rsidR="00DD74E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67FE" w14:textId="77777777" w:rsidR="00B95A68" w:rsidRDefault="00B95A68">
      <w:r>
        <w:separator/>
      </w:r>
    </w:p>
  </w:footnote>
  <w:footnote w:type="continuationSeparator" w:id="0">
    <w:p w14:paraId="667A7A05" w14:textId="77777777" w:rsidR="00B95A68" w:rsidRDefault="00B9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3D3D" w14:textId="77777777" w:rsidR="008C74E1" w:rsidRDefault="008C74E1">
    <w:pPr>
      <w:jc w:val="right"/>
    </w:pPr>
    <w:r>
      <w:rPr>
        <w:noProof/>
        <w:lang w:val="fr-CA" w:eastAsia="fr-CA"/>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A4C9E"/>
    <w:multiLevelType w:val="hybridMultilevel"/>
    <w:tmpl w:val="2D14DE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7012D"/>
    <w:multiLevelType w:val="hybridMultilevel"/>
    <w:tmpl w:val="871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06FDE"/>
    <w:multiLevelType w:val="hybridMultilevel"/>
    <w:tmpl w:val="C95C85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8"/>
  </w:num>
  <w:num w:numId="6">
    <w:abstractNumId w:val="7"/>
  </w:num>
  <w:num w:numId="7">
    <w:abstractNumId w:val="2"/>
  </w:num>
  <w:num w:numId="8">
    <w:abstractNumId w:val="13"/>
  </w:num>
  <w:num w:numId="9">
    <w:abstractNumId w:val="3"/>
  </w:num>
  <w:num w:numId="10">
    <w:abstractNumId w:val="12"/>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1"/>
    <w:rsid w:val="000007E8"/>
    <w:rsid w:val="000144A3"/>
    <w:rsid w:val="00027C15"/>
    <w:rsid w:val="00037CCD"/>
    <w:rsid w:val="000430C8"/>
    <w:rsid w:val="000455D6"/>
    <w:rsid w:val="00057282"/>
    <w:rsid w:val="00061D6A"/>
    <w:rsid w:val="00064AD4"/>
    <w:rsid w:val="000664E3"/>
    <w:rsid w:val="0007224B"/>
    <w:rsid w:val="000921E4"/>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11FD"/>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1A6"/>
    <w:rsid w:val="00285CFA"/>
    <w:rsid w:val="002921D8"/>
    <w:rsid w:val="00292E56"/>
    <w:rsid w:val="00295344"/>
    <w:rsid w:val="00297B8F"/>
    <w:rsid w:val="002A5983"/>
    <w:rsid w:val="002B2198"/>
    <w:rsid w:val="002B3D58"/>
    <w:rsid w:val="002C090C"/>
    <w:rsid w:val="002C41CD"/>
    <w:rsid w:val="002D0207"/>
    <w:rsid w:val="002D065B"/>
    <w:rsid w:val="002D3A01"/>
    <w:rsid w:val="002D3DDA"/>
    <w:rsid w:val="002D3E99"/>
    <w:rsid w:val="002E0895"/>
    <w:rsid w:val="002E4313"/>
    <w:rsid w:val="002E4E50"/>
    <w:rsid w:val="002E71A9"/>
    <w:rsid w:val="002F0C7E"/>
    <w:rsid w:val="002F4C92"/>
    <w:rsid w:val="002F59B3"/>
    <w:rsid w:val="0030075F"/>
    <w:rsid w:val="00301915"/>
    <w:rsid w:val="003153BF"/>
    <w:rsid w:val="00331512"/>
    <w:rsid w:val="003318D3"/>
    <w:rsid w:val="003324A5"/>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80C"/>
    <w:rsid w:val="00384EF8"/>
    <w:rsid w:val="00385774"/>
    <w:rsid w:val="003860D3"/>
    <w:rsid w:val="003914FE"/>
    <w:rsid w:val="003A0928"/>
    <w:rsid w:val="003A1070"/>
    <w:rsid w:val="003A339F"/>
    <w:rsid w:val="003A4A11"/>
    <w:rsid w:val="003B1767"/>
    <w:rsid w:val="003B1896"/>
    <w:rsid w:val="003B4C1A"/>
    <w:rsid w:val="003D2901"/>
    <w:rsid w:val="003D48B5"/>
    <w:rsid w:val="003D5219"/>
    <w:rsid w:val="003E115C"/>
    <w:rsid w:val="003E7851"/>
    <w:rsid w:val="003F14D5"/>
    <w:rsid w:val="003F3F39"/>
    <w:rsid w:val="00403477"/>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77687"/>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29E7"/>
    <w:rsid w:val="00595075"/>
    <w:rsid w:val="005969A8"/>
    <w:rsid w:val="005A3AE1"/>
    <w:rsid w:val="005A3DAB"/>
    <w:rsid w:val="005B0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1D4E"/>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11BD"/>
    <w:rsid w:val="00754002"/>
    <w:rsid w:val="0075567F"/>
    <w:rsid w:val="00755CB4"/>
    <w:rsid w:val="00757439"/>
    <w:rsid w:val="00761F19"/>
    <w:rsid w:val="00761F3A"/>
    <w:rsid w:val="00764089"/>
    <w:rsid w:val="00764D4C"/>
    <w:rsid w:val="007651D9"/>
    <w:rsid w:val="00770D03"/>
    <w:rsid w:val="00772B2B"/>
    <w:rsid w:val="00781490"/>
    <w:rsid w:val="007831C5"/>
    <w:rsid w:val="00790B56"/>
    <w:rsid w:val="00793FDB"/>
    <w:rsid w:val="007A241E"/>
    <w:rsid w:val="007A2A39"/>
    <w:rsid w:val="007B02B2"/>
    <w:rsid w:val="007B198F"/>
    <w:rsid w:val="007C4B5F"/>
    <w:rsid w:val="007C6FEE"/>
    <w:rsid w:val="007D1912"/>
    <w:rsid w:val="007D3EB4"/>
    <w:rsid w:val="007D4EE9"/>
    <w:rsid w:val="007E4073"/>
    <w:rsid w:val="007E50A5"/>
    <w:rsid w:val="007E52D5"/>
    <w:rsid w:val="007E6622"/>
    <w:rsid w:val="007F12E7"/>
    <w:rsid w:val="007F1B8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751AD"/>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0ABC"/>
    <w:rsid w:val="009A129B"/>
    <w:rsid w:val="009A1579"/>
    <w:rsid w:val="009A2FF4"/>
    <w:rsid w:val="009A3D36"/>
    <w:rsid w:val="009A5996"/>
    <w:rsid w:val="009C4560"/>
    <w:rsid w:val="009C7BE5"/>
    <w:rsid w:val="009D2404"/>
    <w:rsid w:val="009D2E01"/>
    <w:rsid w:val="009D38E1"/>
    <w:rsid w:val="009D3A7D"/>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466EE"/>
    <w:rsid w:val="00A5374B"/>
    <w:rsid w:val="00A7097F"/>
    <w:rsid w:val="00A72C0D"/>
    <w:rsid w:val="00A75840"/>
    <w:rsid w:val="00A803C7"/>
    <w:rsid w:val="00A80B86"/>
    <w:rsid w:val="00A81FF3"/>
    <w:rsid w:val="00A859EE"/>
    <w:rsid w:val="00A8620C"/>
    <w:rsid w:val="00A90A69"/>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4BDB"/>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95A68"/>
    <w:rsid w:val="00BA2CE8"/>
    <w:rsid w:val="00BA4DCF"/>
    <w:rsid w:val="00BB1F55"/>
    <w:rsid w:val="00BB50E4"/>
    <w:rsid w:val="00BB7E0F"/>
    <w:rsid w:val="00BC56D4"/>
    <w:rsid w:val="00BD2BEA"/>
    <w:rsid w:val="00BD467E"/>
    <w:rsid w:val="00BE01FF"/>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97C6C"/>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54DE"/>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D74EE"/>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24E3"/>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A47C1"/>
    <w:rsid w:val="00FB0D62"/>
    <w:rsid w:val="00FB1F3A"/>
    <w:rsid w:val="00FB352B"/>
    <w:rsid w:val="00FD012F"/>
    <w:rsid w:val="00FD67B1"/>
    <w:rsid w:val="00FD77A6"/>
    <w:rsid w:val="00FE19EF"/>
    <w:rsid w:val="00FE2767"/>
    <w:rsid w:val="00FE3E7F"/>
    <w:rsid w:val="00FE3F8D"/>
    <w:rsid w:val="00FE56C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Textedebulles">
    <w:name w:val="Balloon Text"/>
    <w:basedOn w:val="Normal"/>
    <w:link w:val="TextedebullesC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Pieddepage">
    <w:name w:val="footer"/>
    <w:basedOn w:val="Normal"/>
    <w:link w:val="Pieddepage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En-tte">
    <w:name w:val="header"/>
    <w:basedOn w:val="Normal"/>
    <w:link w:val="En-tte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extedebullesCar">
    <w:name w:val="Texte de bulles Car"/>
    <w:basedOn w:val="Policepardfaut"/>
    <w:link w:val="Textedebulles"/>
    <w:uiPriority w:val="99"/>
    <w:semiHidden/>
    <w:qFormat/>
    <w:rPr>
      <w:sz w:val="18"/>
      <w:szCs w:val="18"/>
    </w:rPr>
  </w:style>
  <w:style w:type="character" w:customStyle="1" w:styleId="apple-converted-space">
    <w:name w:val="apple-converted-space"/>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kern w:val="2"/>
    </w:rPr>
  </w:style>
  <w:style w:type="character" w:customStyle="1" w:styleId="ObjetducommentaireCar">
    <w:name w:val="Objet du commentaire Car"/>
    <w:basedOn w:val="CommentaireCar"/>
    <w:link w:val="Objetducommentaire"/>
    <w:uiPriority w:val="99"/>
    <w:semiHidden/>
    <w:qFormat/>
    <w:rPr>
      <w:b/>
      <w:bCs/>
      <w:kern w:val="2"/>
    </w:rPr>
  </w:style>
  <w:style w:type="character" w:customStyle="1" w:styleId="Titre2Car">
    <w:name w:val="Titre 2 Car"/>
    <w:basedOn w:val="Policepardfaut"/>
    <w:link w:val="Titre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ansinterligne">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Paragraphedeliste">
    <w:name w:val="List Paragraph"/>
    <w:basedOn w:val="Normal"/>
    <w:link w:val="ParagraphedelisteCar"/>
    <w:uiPriority w:val="34"/>
    <w:qFormat/>
    <w:pPr>
      <w:spacing w:after="200" w:line="276" w:lineRule="auto"/>
      <w:ind w:left="720"/>
      <w:contextualSpacing/>
    </w:pPr>
    <w:rPr>
      <w:rFonts w:ascii="Calibri" w:eastAsia="MS Mincho" w:hAnsi="Calibri"/>
      <w:sz w:val="22"/>
      <w:szCs w:val="22"/>
    </w:rPr>
  </w:style>
  <w:style w:type="character" w:customStyle="1" w:styleId="ParagraphedelisteCar">
    <w:name w:val="Paragraphe de liste Car"/>
    <w:link w:val="Paragraphedeliste"/>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7FE1F-3F0E-43DB-8E65-2F87A1A70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5FD636-7349-4D07-9120-14C3E2CAF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1140</Words>
  <Characters>6274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Louise</cp:lastModifiedBy>
  <cp:revision>5</cp:revision>
  <cp:lastPrinted>2021-10-01T13:14:00Z</cp:lastPrinted>
  <dcterms:created xsi:type="dcterms:W3CDTF">2021-10-01T11:28:00Z</dcterms:created>
  <dcterms:modified xsi:type="dcterms:W3CDTF">2021-10-01T13:37:00Z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