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304837" w14:paraId="5A5459D5" w14:textId="77777777" w:rsidTr="001065E9">
        <w:trPr>
          <w:trHeight w:val="850"/>
        </w:trPr>
        <w:tc>
          <w:tcPr>
            <w:tcW w:w="975" w:type="dxa"/>
            <w:vAlign w:val="bottom"/>
          </w:tcPr>
          <w:p w14:paraId="5934990C" w14:textId="77777777" w:rsidR="005012FC" w:rsidRPr="00304837" w:rsidRDefault="005012FC" w:rsidP="005012FC">
            <w:pPr>
              <w:pStyle w:val="AASmallLogo"/>
            </w:pPr>
            <w:r w:rsidRPr="00304837">
              <w:rPr>
                <w:noProof/>
                <w:lang w:val="fr-CA" w:eastAsia="fr-CA"/>
                <w14:ligatures w14:val="standardContextual"/>
              </w:rPr>
              <w:drawing>
                <wp:inline distT="0" distB="0" distL="0" distR="0" wp14:anchorId="64BE9436" wp14:editId="51C46028">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304837">
              <w:t xml:space="preserve"> </w:t>
            </w:r>
          </w:p>
          <w:p w14:paraId="51E04670" w14:textId="77777777" w:rsidR="001065E9" w:rsidRPr="00304837" w:rsidRDefault="001065E9" w:rsidP="005012FC">
            <w:pPr>
              <w:pStyle w:val="AASmallLogo"/>
            </w:pPr>
          </w:p>
        </w:tc>
        <w:tc>
          <w:tcPr>
            <w:tcW w:w="1434" w:type="dxa"/>
            <w:noWrap/>
            <w:vAlign w:val="bottom"/>
          </w:tcPr>
          <w:p w14:paraId="23FB11CD" w14:textId="08B33212" w:rsidR="005012FC" w:rsidRPr="00304837" w:rsidRDefault="00D35432" w:rsidP="005012FC">
            <w:pPr>
              <w:pStyle w:val="AASmallLogo"/>
            </w:pPr>
            <w:r>
              <w:rPr>
                <w:noProof/>
                <w:lang w:val="fr-CA" w:eastAsia="fr-CA"/>
                <w14:ligatures w14:val="standardContextual"/>
              </w:rPr>
              <w:drawing>
                <wp:inline distT="0" distB="0" distL="0" distR="0" wp14:anchorId="5D94908A" wp14:editId="2779DA39">
                  <wp:extent cx="590550" cy="361950"/>
                  <wp:effectExtent l="0" t="0" r="0" b="0"/>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5012FC" w:rsidRPr="00304837">
              <w:t xml:space="preserve"> </w:t>
            </w:r>
          </w:p>
          <w:p w14:paraId="71E6BA83" w14:textId="77777777" w:rsidR="001065E9" w:rsidRPr="00304837" w:rsidRDefault="001065E9" w:rsidP="005012FC">
            <w:pPr>
              <w:pStyle w:val="AASmallLogo"/>
            </w:pPr>
          </w:p>
        </w:tc>
        <w:tc>
          <w:tcPr>
            <w:tcW w:w="8073" w:type="dxa"/>
            <w:vAlign w:val="bottom"/>
          </w:tcPr>
          <w:p w14:paraId="3B8E3A03" w14:textId="29F8E34D" w:rsidR="001065E9" w:rsidRPr="00304837" w:rsidRDefault="009C0BBB" w:rsidP="00DF78C4">
            <w:pPr>
              <w:pStyle w:val="ABSymbol"/>
            </w:pPr>
            <w:r w:rsidRPr="00285DF9">
              <w:rPr>
                <w:sz w:val="40"/>
              </w:rPr>
              <w:t>CBD</w:t>
            </w:r>
            <w:r w:rsidR="005012FC" w:rsidRPr="00173494">
              <w:t>/</w:t>
            </w:r>
            <w:r w:rsidRPr="00285DF9">
              <w:t>SBSTTA</w:t>
            </w:r>
            <w:r w:rsidR="005012FC" w:rsidRPr="00173494">
              <w:t>/</w:t>
            </w:r>
            <w:r w:rsidRPr="00173494">
              <w:t>27</w:t>
            </w:r>
            <w:r w:rsidR="00AA4066" w:rsidRPr="00173494">
              <w:t>/7</w:t>
            </w:r>
          </w:p>
        </w:tc>
      </w:tr>
    </w:tbl>
    <w:p w14:paraId="71072AED" w14:textId="77777777" w:rsidR="009F67EB" w:rsidRPr="00304837"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946AD1" w14:paraId="1B1A6EB7" w14:textId="77777777" w:rsidTr="001065E9">
        <w:trPr>
          <w:trHeight w:val="1814"/>
        </w:trPr>
        <w:tc>
          <w:tcPr>
            <w:tcW w:w="7370" w:type="dxa"/>
          </w:tcPr>
          <w:p w14:paraId="3B06AB2D" w14:textId="27599DF5" w:rsidR="005012FC" w:rsidRPr="00304837" w:rsidRDefault="00D35432" w:rsidP="005012FC">
            <w:pPr>
              <w:pStyle w:val="ACLargeLogo"/>
            </w:pPr>
            <w:r>
              <w:rPr>
                <w:noProof/>
                <w:lang w:val="fr-CA" w:eastAsia="fr-CA"/>
                <w14:ligatures w14:val="standardContextual"/>
              </w:rPr>
              <w:drawing>
                <wp:inline distT="0" distB="0" distL="0" distR="0" wp14:anchorId="340D9785" wp14:editId="087AA927">
                  <wp:extent cx="2857500" cy="1076325"/>
                  <wp:effectExtent l="0" t="0" r="0" b="9525"/>
                  <wp:docPr id="1" name="Image 1" descr="CBD_logo_fr-CMYK-black [Converted]"/>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5012FC" w:rsidRPr="00304837">
              <w:t xml:space="preserve"> </w:t>
            </w:r>
          </w:p>
          <w:p w14:paraId="09E1B88A" w14:textId="77777777" w:rsidR="001065E9" w:rsidRPr="00304837" w:rsidRDefault="001065E9" w:rsidP="005012FC">
            <w:pPr>
              <w:pStyle w:val="ACLargeLogo"/>
            </w:pPr>
          </w:p>
        </w:tc>
        <w:tc>
          <w:tcPr>
            <w:tcW w:w="3112" w:type="dxa"/>
          </w:tcPr>
          <w:p w14:paraId="33713BC8" w14:textId="0F4C7CDB" w:rsidR="005012FC" w:rsidRPr="00946AD1" w:rsidRDefault="005012FC" w:rsidP="005012FC">
            <w:pPr>
              <w:pStyle w:val="AEDistrNormal"/>
              <w:rPr>
                <w:lang w:val="fr-CA"/>
              </w:rPr>
            </w:pPr>
            <w:r w:rsidRPr="00946AD1">
              <w:rPr>
                <w:lang w:val="fr-CA"/>
              </w:rPr>
              <w:t>Distr.</w:t>
            </w:r>
            <w:r w:rsidR="00AC7279">
              <w:rPr>
                <w:lang w:val="fr-CA"/>
              </w:rPr>
              <w:t xml:space="preserve"> </w:t>
            </w:r>
            <w:r w:rsidRPr="00946AD1">
              <w:rPr>
                <w:lang w:val="fr-CA"/>
              </w:rPr>
              <w:t xml:space="preserve">: </w:t>
            </w:r>
            <w:r w:rsidR="00946AD1" w:rsidRPr="00946AD1">
              <w:rPr>
                <w:lang w:val="fr-CA"/>
              </w:rPr>
              <w:t>Générale</w:t>
            </w:r>
          </w:p>
          <w:p w14:paraId="1A0F4399" w14:textId="08D6DFA7" w:rsidR="005012FC" w:rsidRPr="00946AD1" w:rsidRDefault="00333BBE" w:rsidP="005012FC">
            <w:pPr>
              <w:pStyle w:val="AEDistrNormal"/>
              <w:rPr>
                <w:lang w:val="fr-CA"/>
              </w:rPr>
            </w:pPr>
            <w:r w:rsidRPr="00946AD1">
              <w:rPr>
                <w:lang w:val="fr-CA"/>
              </w:rPr>
              <w:t xml:space="preserve">2 </w:t>
            </w:r>
            <w:r w:rsidR="00946AD1" w:rsidRPr="00946AD1">
              <w:rPr>
                <w:lang w:val="fr-CA"/>
              </w:rPr>
              <w:t>juillet</w:t>
            </w:r>
            <w:r w:rsidR="005012FC" w:rsidRPr="00946AD1">
              <w:rPr>
                <w:lang w:val="fr-CA"/>
              </w:rPr>
              <w:t xml:space="preserve"> </w:t>
            </w:r>
            <w:r w:rsidR="003B3B5F" w:rsidRPr="00946AD1">
              <w:rPr>
                <w:lang w:val="fr-CA"/>
              </w:rPr>
              <w:t>2025</w:t>
            </w:r>
          </w:p>
          <w:p w14:paraId="04C990FB" w14:textId="77777777" w:rsidR="00946AD1" w:rsidRPr="00946AD1" w:rsidRDefault="00946AD1" w:rsidP="00285DF9">
            <w:pPr>
              <w:pStyle w:val="AEDistrNormal"/>
              <w:rPr>
                <w:lang w:val="fr-CA"/>
              </w:rPr>
            </w:pPr>
            <w:r w:rsidRPr="00946AD1">
              <w:rPr>
                <w:lang w:val="fr-CA"/>
              </w:rPr>
              <w:t>Français</w:t>
            </w:r>
          </w:p>
          <w:p w14:paraId="0FAA80C3" w14:textId="509E63C1" w:rsidR="001065E9" w:rsidRPr="00946AD1" w:rsidRDefault="005012FC" w:rsidP="00946AD1">
            <w:pPr>
              <w:pStyle w:val="AEDistrNormal"/>
              <w:rPr>
                <w:lang w:val="fr-CA"/>
              </w:rPr>
            </w:pPr>
            <w:r w:rsidRPr="00946AD1">
              <w:rPr>
                <w:lang w:val="fr-CA"/>
              </w:rPr>
              <w:t>Original</w:t>
            </w:r>
            <w:r w:rsidR="00946AD1" w:rsidRPr="00946AD1">
              <w:rPr>
                <w:lang w:val="fr-CA"/>
              </w:rPr>
              <w:t xml:space="preserve"> </w:t>
            </w:r>
            <w:r w:rsidRPr="00946AD1">
              <w:rPr>
                <w:lang w:val="fr-CA"/>
              </w:rPr>
              <w:t xml:space="preserve">: </w:t>
            </w:r>
            <w:r w:rsidR="00946AD1">
              <w:rPr>
                <w:lang w:val="fr-CA"/>
              </w:rPr>
              <w:t>Anglais</w:t>
            </w:r>
          </w:p>
        </w:tc>
      </w:tr>
    </w:tbl>
    <w:p w14:paraId="60162CF5" w14:textId="43CBA11C" w:rsidR="001065E9" w:rsidRPr="00946AD1" w:rsidRDefault="001065E9" w:rsidP="001065E9">
      <w:pPr>
        <w:pStyle w:val="AISpacer"/>
        <w:rPr>
          <w:lang w:val="fr-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B3083E" w14:paraId="4CD8815C" w14:textId="77777777" w:rsidTr="001065E9">
        <w:trPr>
          <w:trHeight w:val="57"/>
        </w:trPr>
        <w:tc>
          <w:tcPr>
            <w:tcW w:w="6094" w:type="dxa"/>
          </w:tcPr>
          <w:p w14:paraId="0E4B2F5E" w14:textId="2E49D6A1" w:rsidR="00D35432" w:rsidRDefault="00D35432" w:rsidP="00D35432">
            <w:pPr>
              <w:pStyle w:val="Cornernotation"/>
              <w:ind w:right="933"/>
              <w:rPr>
                <w:bCs/>
                <w:lang w:val="fr-CA"/>
              </w:rPr>
            </w:pPr>
            <w:r>
              <w:rPr>
                <w:bCs/>
                <w:lang w:val="fr-CA"/>
              </w:rPr>
              <w:t>Organe subsidiaire chargé de fournir des avis scientifiques, techniques et technologiques</w:t>
            </w:r>
          </w:p>
          <w:p w14:paraId="3B8D367D" w14:textId="5A79FFDD" w:rsidR="00D35432" w:rsidRDefault="00D35432" w:rsidP="00B3083E">
            <w:pPr>
              <w:pStyle w:val="Cornernotation"/>
              <w:rPr>
                <w:b w:val="0"/>
                <w:bCs/>
                <w:sz w:val="22"/>
                <w:szCs w:val="22"/>
                <w:lang w:val="fr-CA"/>
              </w:rPr>
            </w:pPr>
            <w:r>
              <w:rPr>
                <w:bCs/>
                <w:sz w:val="22"/>
                <w:szCs w:val="22"/>
                <w:lang w:val="fr-CA"/>
              </w:rPr>
              <w:t xml:space="preserve">Vingt-septième réunion </w:t>
            </w:r>
            <w:r w:rsidR="00B3083E">
              <w:rPr>
                <w:b w:val="0"/>
                <w:lang w:val="fr-CA"/>
              </w:rPr>
              <w:t xml:space="preserve"> </w:t>
            </w:r>
          </w:p>
          <w:p w14:paraId="1559BA39" w14:textId="77777777" w:rsidR="00B3083E" w:rsidRDefault="00B3083E" w:rsidP="00D35432">
            <w:pPr>
              <w:pStyle w:val="Cornernotation-Item"/>
              <w:rPr>
                <w:b w:val="0"/>
                <w:bCs w:val="0"/>
                <w:lang w:val="fr-CA"/>
              </w:rPr>
            </w:pPr>
            <w:r>
              <w:rPr>
                <w:b w:val="0"/>
                <w:bCs w:val="0"/>
                <w:lang w:val="fr-CA"/>
              </w:rPr>
              <w:t>Panama, 20-24 octobre 2025</w:t>
            </w:r>
          </w:p>
          <w:p w14:paraId="33702251" w14:textId="7634475F" w:rsidR="00D35432" w:rsidRDefault="00B3083E" w:rsidP="00B3083E">
            <w:pPr>
              <w:pStyle w:val="Cornernotation-Item"/>
              <w:ind w:right="2283"/>
              <w:rPr>
                <w:b w:val="0"/>
                <w:bCs w:val="0"/>
                <w:lang w:val="fr-CA"/>
              </w:rPr>
            </w:pPr>
            <w:r>
              <w:rPr>
                <w:b w:val="0"/>
                <w:bCs w:val="0"/>
                <w:lang w:val="fr-CA"/>
              </w:rPr>
              <w:t>Point 8</w:t>
            </w:r>
            <w:r w:rsidR="00D35432">
              <w:rPr>
                <w:b w:val="0"/>
                <w:bCs w:val="0"/>
                <w:lang w:val="fr-CA"/>
              </w:rPr>
              <w:t xml:space="preserve"> de l’ordre du jour provisoire</w:t>
            </w:r>
            <w:r w:rsidR="00D35432">
              <w:rPr>
                <w:rStyle w:val="FootnoteReference"/>
                <w:rFonts w:eastAsia="SimSun"/>
                <w:b w:val="0"/>
                <w:bCs w:val="0"/>
                <w:lang w:val="fr-CA"/>
              </w:rPr>
              <w:footnoteReference w:customMarkFollows="1" w:id="1"/>
              <w:t>*</w:t>
            </w:r>
          </w:p>
          <w:p w14:paraId="6FE14D26" w14:textId="1FEC3B56" w:rsidR="00D35432" w:rsidRPr="00B3083E" w:rsidRDefault="00B3083E" w:rsidP="00D35432">
            <w:pPr>
              <w:jc w:val="left"/>
              <w:rPr>
                <w:rFonts w:eastAsiaTheme="minorHAnsi"/>
                <w:b/>
                <w:sz w:val="24"/>
                <w:lang w:val="fr-CA" w:eastAsia="fr-CA"/>
              </w:rPr>
            </w:pPr>
            <w:r w:rsidRPr="00B3083E">
              <w:rPr>
                <w:rFonts w:asciiTheme="majorBidi" w:hAnsiTheme="majorBidi" w:cstheme="majorBidi"/>
                <w:b/>
                <w:lang w:val="fr-CA"/>
              </w:rPr>
              <w:t>Espèces exotiques envahissantes</w:t>
            </w:r>
          </w:p>
          <w:p w14:paraId="7E1950F7" w14:textId="02EB0C80" w:rsidR="001065E9" w:rsidRPr="00B3083E" w:rsidRDefault="001065E9" w:rsidP="00D35432">
            <w:pPr>
              <w:pStyle w:val="AFCorNBold"/>
              <w:spacing w:after="120"/>
              <w:ind w:left="4860" w:hanging="4860"/>
              <w:rPr>
                <w:lang w:val="fr-CA"/>
              </w:rPr>
            </w:pPr>
          </w:p>
        </w:tc>
        <w:tc>
          <w:tcPr>
            <w:tcW w:w="4388" w:type="dxa"/>
          </w:tcPr>
          <w:p w14:paraId="2C4421FC" w14:textId="77777777" w:rsidR="001065E9" w:rsidRPr="00B3083E" w:rsidRDefault="001065E9" w:rsidP="001065E9">
            <w:pPr>
              <w:pStyle w:val="CBDNormal"/>
              <w:jc w:val="left"/>
              <w:rPr>
                <w:lang w:val="fr-CA"/>
              </w:rPr>
            </w:pPr>
          </w:p>
        </w:tc>
      </w:tr>
    </w:tbl>
    <w:sdt>
      <w:sdtPr>
        <w:rPr>
          <w:lang w:val="fr-CA"/>
        </w:rPr>
        <w:alias w:val="Title"/>
        <w:tag w:val=""/>
        <w:id w:val="-591865594"/>
        <w:placeholder>
          <w:docPart w:val="CC9BA343645940519E54F41EADF3A166"/>
        </w:placeholder>
        <w:dataBinding w:prefixMappings="xmlns:ns0='http://purl.org/dc/elements/1.1/' xmlns:ns1='http://schemas.openxmlformats.org/package/2006/metadata/core-properties' " w:xpath="/ns1:coreProperties[1]/ns0:title[1]" w:storeItemID="{6C3C8BC8-F283-45AE-878A-BAB7291924A1}"/>
        <w:text/>
      </w:sdtPr>
      <w:sdtEndPr/>
      <w:sdtContent>
        <w:p w14:paraId="28E784D5" w14:textId="6EB7672D" w:rsidR="001065E9" w:rsidRPr="00B3083E" w:rsidRDefault="005F72F7" w:rsidP="0050047B">
          <w:pPr>
            <w:pStyle w:val="CBDTitle"/>
            <w:rPr>
              <w:lang w:val="fr-CA"/>
            </w:rPr>
          </w:pPr>
          <w:r>
            <w:rPr>
              <w:lang w:val="fr-CA"/>
            </w:rPr>
            <w:t xml:space="preserve">Rapport d’avancement </w:t>
          </w:r>
          <w:r w:rsidR="00946AD1">
            <w:rPr>
              <w:lang w:val="fr-CA"/>
            </w:rPr>
            <w:t>sur les</w:t>
          </w:r>
          <w:r>
            <w:rPr>
              <w:lang w:val="fr-CA"/>
            </w:rPr>
            <w:t xml:space="preserve"> activités intersessions sur les espèces exotiques envahissantes</w:t>
          </w:r>
        </w:p>
      </w:sdtContent>
    </w:sdt>
    <w:p w14:paraId="38EF3768" w14:textId="3A453F93" w:rsidR="00F02456" w:rsidRPr="00B3083E" w:rsidRDefault="00AC7279" w:rsidP="00285DF9">
      <w:pPr>
        <w:pStyle w:val="CBDSubTitle"/>
        <w:rPr>
          <w:lang w:val="fr-CA"/>
        </w:rPr>
      </w:pPr>
      <w:r>
        <w:rPr>
          <w:lang w:val="fr-CA"/>
        </w:rPr>
        <w:t>Note d</w:t>
      </w:r>
      <w:r w:rsidR="005F72F7">
        <w:rPr>
          <w:lang w:val="fr-CA"/>
        </w:rPr>
        <w:t>u Secrétariat</w:t>
      </w:r>
    </w:p>
    <w:p w14:paraId="25365F2E" w14:textId="13D44192" w:rsidR="00E101D9" w:rsidRPr="00B3083E" w:rsidRDefault="000B06BF" w:rsidP="00285DF9">
      <w:pPr>
        <w:pStyle w:val="CBDH1"/>
        <w:rPr>
          <w:lang w:val="fr-CA"/>
        </w:rPr>
      </w:pPr>
      <w:r w:rsidRPr="00B3083E">
        <w:rPr>
          <w:szCs w:val="28"/>
          <w:lang w:val="fr-CA"/>
        </w:rPr>
        <w:t>I.</w:t>
      </w:r>
      <w:r w:rsidRPr="00B3083E">
        <w:rPr>
          <w:szCs w:val="28"/>
          <w:lang w:val="fr-CA"/>
        </w:rPr>
        <w:tab/>
      </w:r>
      <w:r w:rsidR="00E101D9" w:rsidRPr="00B3083E">
        <w:rPr>
          <w:lang w:val="fr-CA"/>
        </w:rPr>
        <w:t>Introduction</w:t>
      </w:r>
    </w:p>
    <w:p w14:paraId="3F2FD8B8" w14:textId="6993D3BA" w:rsidR="00E24A65" w:rsidRPr="00B3083E" w:rsidRDefault="005F72F7" w:rsidP="003B5AD7">
      <w:pPr>
        <w:pStyle w:val="CBDNormalNumber"/>
        <w:rPr>
          <w:lang w:val="fr-CA"/>
        </w:rPr>
      </w:pPr>
      <w:r>
        <w:rPr>
          <w:lang w:val="fr-CA"/>
        </w:rPr>
        <w:t xml:space="preserve">Cette note </w:t>
      </w:r>
      <w:r w:rsidR="00946AD1">
        <w:rPr>
          <w:lang w:val="fr-CA"/>
        </w:rPr>
        <w:t>présente</w:t>
      </w:r>
      <w:r>
        <w:rPr>
          <w:lang w:val="fr-CA"/>
        </w:rPr>
        <w:t xml:space="preserve"> les résultats</w:t>
      </w:r>
      <w:r w:rsidR="00F16AEF">
        <w:rPr>
          <w:lang w:val="fr-CA"/>
        </w:rPr>
        <w:t xml:space="preserve"> des activités </w:t>
      </w:r>
      <w:r w:rsidR="00001897">
        <w:rPr>
          <w:lang w:val="fr-CA"/>
        </w:rPr>
        <w:t xml:space="preserve">sur les espèces exotiques envahissantes </w:t>
      </w:r>
      <w:r w:rsidR="00F16AEF">
        <w:rPr>
          <w:lang w:val="fr-CA"/>
        </w:rPr>
        <w:t xml:space="preserve">entreprises par le Secrétariat de la Convention sur la diversité biologique en vertu de la décision </w:t>
      </w:r>
      <w:hyperlink r:id="rId14" w:history="1">
        <w:r w:rsidR="00F16AEF" w:rsidRPr="00ED29E6">
          <w:rPr>
            <w:color w:val="0070C0"/>
            <w:lang w:val="fr-CA"/>
          </w:rPr>
          <w:t>16/18</w:t>
        </w:r>
      </w:hyperlink>
      <w:r w:rsidR="00001897">
        <w:rPr>
          <w:lang w:val="fr-CA"/>
        </w:rPr>
        <w:t xml:space="preserve"> de la Conférence des Parties</w:t>
      </w:r>
      <w:r w:rsidR="00F16AEF">
        <w:rPr>
          <w:lang w:val="fr-CA"/>
        </w:rPr>
        <w:t>. Le document porte sur les activité</w:t>
      </w:r>
      <w:r w:rsidR="002F2A3D">
        <w:rPr>
          <w:lang w:val="fr-CA"/>
        </w:rPr>
        <w:t>s</w:t>
      </w:r>
      <w:r w:rsidR="00F16AEF">
        <w:rPr>
          <w:lang w:val="fr-CA"/>
        </w:rPr>
        <w:t xml:space="preserve"> entreprises par le Secrétariat en réponse aux demandes formulées au paragraphe</w:t>
      </w:r>
      <w:r w:rsidR="006964F3">
        <w:rPr>
          <w:lang w:val="fr-CA"/>
        </w:rPr>
        <w:t> </w:t>
      </w:r>
      <w:r w:rsidR="00F16AEF">
        <w:rPr>
          <w:lang w:val="fr-CA"/>
        </w:rPr>
        <w:t xml:space="preserve">10 de la décision, </w:t>
      </w:r>
      <w:r w:rsidR="002F2A3D">
        <w:rPr>
          <w:lang w:val="fr-CA"/>
        </w:rPr>
        <w:t xml:space="preserve">notamment de renforcer la </w:t>
      </w:r>
      <w:r w:rsidR="001367D9">
        <w:rPr>
          <w:color w:val="000000"/>
          <w:lang w:val="fr-FR"/>
        </w:rPr>
        <w:t xml:space="preserve">collaboration entre les organisations compétentes dans le cadre du Groupe de liaison interagences sur les espèces exotiques envahissantes, </w:t>
      </w:r>
      <w:r w:rsidR="001367D9">
        <w:rPr>
          <w:lang w:val="fr-FR"/>
        </w:rPr>
        <w:t>d’organiser un forum en ligne ouvert pour faciliter l’échange d’informations et d’expériences</w:t>
      </w:r>
      <w:r w:rsidR="00AC7279">
        <w:rPr>
          <w:lang w:val="fr-FR"/>
        </w:rPr>
        <w:t>,</w:t>
      </w:r>
      <w:r w:rsidR="001367D9">
        <w:rPr>
          <w:lang w:val="fr-FR"/>
        </w:rPr>
        <w:t xml:space="preserve"> et de rendre compte des progrès accomplis dans le cadre des activités précédemment mentionnées à l’Organe subsidiaire chargé de fournir des avis scientifiques, techniques et technologiques.</w:t>
      </w:r>
    </w:p>
    <w:p w14:paraId="19FA9203" w14:textId="215CE3FA" w:rsidR="00E101D9" w:rsidRPr="00B3083E" w:rsidRDefault="001367D9" w:rsidP="00084FBF">
      <w:pPr>
        <w:pStyle w:val="CBDNormalNumber"/>
        <w:rPr>
          <w:lang w:val="fr-CA"/>
        </w:rPr>
      </w:pPr>
      <w:r w:rsidRPr="001367D9">
        <w:rPr>
          <w:lang w:val="fr-CA"/>
        </w:rPr>
        <w:t xml:space="preserve">Cette note </w:t>
      </w:r>
      <w:r w:rsidR="00651381">
        <w:rPr>
          <w:lang w:val="fr-CA"/>
        </w:rPr>
        <w:t>renferme</w:t>
      </w:r>
      <w:r w:rsidRPr="001367D9">
        <w:rPr>
          <w:lang w:val="fr-CA"/>
        </w:rPr>
        <w:t xml:space="preserve"> des informations</w:t>
      </w:r>
      <w:r w:rsidR="00651381">
        <w:rPr>
          <w:lang w:val="fr-CA"/>
        </w:rPr>
        <w:t xml:space="preserve"> sur </w:t>
      </w:r>
      <w:r w:rsidR="00001897">
        <w:rPr>
          <w:lang w:val="fr-CA"/>
        </w:rPr>
        <w:t>l</w:t>
      </w:r>
      <w:r w:rsidR="00651381">
        <w:rPr>
          <w:lang w:val="fr-CA"/>
        </w:rPr>
        <w:t>a collaboration entre les organisations pertinentes dans le cadre du Groupe de liaison (partie</w:t>
      </w:r>
      <w:r w:rsidR="006964F3">
        <w:rPr>
          <w:lang w:val="fr-CA"/>
        </w:rPr>
        <w:t> </w:t>
      </w:r>
      <w:r w:rsidR="00651381">
        <w:rPr>
          <w:lang w:val="fr-CA"/>
        </w:rPr>
        <w:t xml:space="preserve">I), une synthèse des échanges du forum en ligne ouvert </w:t>
      </w:r>
      <w:r w:rsidR="00001897">
        <w:rPr>
          <w:lang w:val="fr-CA"/>
        </w:rPr>
        <w:t>sur les espèces exotiques envahissantes</w:t>
      </w:r>
      <w:r w:rsidR="00651381">
        <w:rPr>
          <w:lang w:val="fr-CA"/>
        </w:rPr>
        <w:t xml:space="preserve"> (partie</w:t>
      </w:r>
      <w:r w:rsidR="006964F3">
        <w:rPr>
          <w:lang w:val="fr-CA"/>
        </w:rPr>
        <w:t> </w:t>
      </w:r>
      <w:r w:rsidR="00651381">
        <w:rPr>
          <w:lang w:val="fr-CA"/>
        </w:rPr>
        <w:t>II) et un projet de décision de la Conférence des Parties pour examen par l’Organe subsidiaire (partie</w:t>
      </w:r>
      <w:r w:rsidR="006964F3">
        <w:rPr>
          <w:lang w:val="fr-CA"/>
        </w:rPr>
        <w:t> </w:t>
      </w:r>
      <w:r w:rsidR="00651381">
        <w:rPr>
          <w:lang w:val="fr-CA"/>
        </w:rPr>
        <w:t>III)</w:t>
      </w:r>
      <w:r w:rsidR="00E101D9" w:rsidRPr="00B3083E">
        <w:rPr>
          <w:lang w:val="fr-CA"/>
        </w:rPr>
        <w:t>.</w:t>
      </w:r>
    </w:p>
    <w:p w14:paraId="3CC036A3" w14:textId="017BBCD8" w:rsidR="00E101D9" w:rsidRPr="00B3083E" w:rsidRDefault="000B06BF" w:rsidP="00285DF9">
      <w:pPr>
        <w:pStyle w:val="CBDH1"/>
        <w:rPr>
          <w:lang w:val="fr-CA"/>
        </w:rPr>
      </w:pPr>
      <w:r w:rsidRPr="00B3083E">
        <w:rPr>
          <w:lang w:val="fr-CA"/>
        </w:rPr>
        <w:t>II.</w:t>
      </w:r>
      <w:r w:rsidRPr="00B3083E">
        <w:rPr>
          <w:lang w:val="fr-CA"/>
        </w:rPr>
        <w:tab/>
      </w:r>
      <w:r w:rsidR="00276416">
        <w:rPr>
          <w:lang w:val="fr-CA"/>
        </w:rPr>
        <w:t>Collaboration des organisations pertinentes dans le cadre du Groupe de liaison interagences sur les espèces exotiques envahissantes</w:t>
      </w:r>
    </w:p>
    <w:p w14:paraId="2A2A492D" w14:textId="02C5EE65" w:rsidR="00E101D9" w:rsidRPr="00B3083E" w:rsidRDefault="007D33D2" w:rsidP="00EA3AE3">
      <w:pPr>
        <w:pStyle w:val="CBDNormalNumber"/>
        <w:rPr>
          <w:lang w:val="fr-CA"/>
        </w:rPr>
      </w:pPr>
      <w:r>
        <w:rPr>
          <w:lang w:val="fr-CA"/>
        </w:rPr>
        <w:t>La quatorzième réunion du Groupe de liaison a eu lieu à l’Organisation mondiale de la santé animale, à Paris, le 29 et 30</w:t>
      </w:r>
      <w:r w:rsidR="006964F3">
        <w:rPr>
          <w:lang w:val="fr-CA"/>
        </w:rPr>
        <w:t> </w:t>
      </w:r>
      <w:r>
        <w:rPr>
          <w:lang w:val="fr-CA"/>
        </w:rPr>
        <w:t xml:space="preserve">avril 2025. </w:t>
      </w:r>
      <w:r w:rsidR="00E53526">
        <w:rPr>
          <w:lang w:val="fr-CA"/>
        </w:rPr>
        <w:t>Elle a réuni</w:t>
      </w:r>
      <w:r>
        <w:rPr>
          <w:lang w:val="fr-CA"/>
        </w:rPr>
        <w:t xml:space="preserve"> 25 pa</w:t>
      </w:r>
      <w:r w:rsidR="00E53526">
        <w:rPr>
          <w:lang w:val="fr-CA"/>
        </w:rPr>
        <w:t>rticipants. L’ordre du jour et l</w:t>
      </w:r>
      <w:r>
        <w:rPr>
          <w:lang w:val="fr-CA"/>
        </w:rPr>
        <w:t>e rapport de la réunion sont publiés sur le site Web du Secrétariat</w:t>
      </w:r>
      <w:r w:rsidR="004908F0" w:rsidRPr="00B3083E">
        <w:rPr>
          <w:lang w:val="fr-CA"/>
        </w:rPr>
        <w:t>.</w:t>
      </w:r>
      <w:r w:rsidR="00411228" w:rsidRPr="00B3083E">
        <w:rPr>
          <w:vertAlign w:val="superscript"/>
          <w:lang w:val="fr-CA"/>
        </w:rPr>
        <w:footnoteReference w:id="2"/>
      </w:r>
    </w:p>
    <w:p w14:paraId="75EF3DF4" w14:textId="1659B580" w:rsidR="007A211B" w:rsidRPr="00CC303B" w:rsidRDefault="002158F2" w:rsidP="00EA3AE3">
      <w:pPr>
        <w:pStyle w:val="CBDNormalNumber"/>
        <w:rPr>
          <w:lang w:val="fr-CA"/>
        </w:rPr>
      </w:pPr>
      <w:r w:rsidRPr="00CC303B">
        <w:rPr>
          <w:lang w:val="fr-CA"/>
        </w:rPr>
        <w:t xml:space="preserve">À sa quatorzième réunion, le Groupe de liaison a abordé, entre autres sujets, la demande faite à la Secrétaire </w:t>
      </w:r>
      <w:r w:rsidR="00CC303B">
        <w:rPr>
          <w:lang w:val="fr-CA"/>
        </w:rPr>
        <w:t>exé</w:t>
      </w:r>
      <w:r w:rsidRPr="00CC303B">
        <w:rPr>
          <w:lang w:val="fr-CA"/>
        </w:rPr>
        <w:t xml:space="preserve">cutive </w:t>
      </w:r>
      <w:r w:rsidR="00CC303B">
        <w:rPr>
          <w:lang w:val="fr-CA"/>
        </w:rPr>
        <w:t>au paragraphe</w:t>
      </w:r>
      <w:r w:rsidR="006964F3">
        <w:rPr>
          <w:lang w:val="fr-CA"/>
        </w:rPr>
        <w:t> </w:t>
      </w:r>
      <w:r w:rsidR="00CC303B">
        <w:rPr>
          <w:lang w:val="fr-CA"/>
        </w:rPr>
        <w:t>10 a) de la décisi</w:t>
      </w:r>
      <w:r w:rsidR="00415221" w:rsidRPr="00CC303B">
        <w:rPr>
          <w:lang w:val="fr-CA"/>
        </w:rPr>
        <w:t>o</w:t>
      </w:r>
      <w:r w:rsidR="00FA64B3">
        <w:rPr>
          <w:lang w:val="fr-CA"/>
        </w:rPr>
        <w:t>n 16/18</w:t>
      </w:r>
      <w:r w:rsidR="007A211B" w:rsidRPr="00CC303B">
        <w:rPr>
          <w:lang w:val="fr-CA"/>
        </w:rPr>
        <w:t xml:space="preserve">, </w:t>
      </w:r>
      <w:r w:rsidR="00E53526">
        <w:rPr>
          <w:lang w:val="fr-CA"/>
        </w:rPr>
        <w:t>à savoir</w:t>
      </w:r>
      <w:r w:rsidR="00CC303B">
        <w:rPr>
          <w:lang w:val="fr-CA"/>
        </w:rPr>
        <w:t xml:space="preserve"> de renforcer la </w:t>
      </w:r>
      <w:r w:rsidR="00CC303B">
        <w:rPr>
          <w:lang w:val="fr-CA"/>
        </w:rPr>
        <w:lastRenderedPageBreak/>
        <w:t>collaboration entre les organisations compétentes dans le cadre du Groupe de liaison, en vue de soutenir la mise en œuvre de la Cible 6 du Cadre mondial de la biodiversité de Kunming-Montréal</w:t>
      </w:r>
      <w:r w:rsidR="005560FA">
        <w:rPr>
          <w:lang w:val="fr-CA"/>
        </w:rPr>
        <w:t xml:space="preserve"> </w:t>
      </w:r>
      <w:r w:rsidR="00133908">
        <w:rPr>
          <w:lang w:val="fr-CA"/>
        </w:rPr>
        <w:t>par les moyens suivants</w:t>
      </w:r>
      <w:r w:rsidR="006964F3">
        <w:rPr>
          <w:lang w:val="fr-CA"/>
        </w:rPr>
        <w:t> </w:t>
      </w:r>
      <w:r w:rsidR="007A211B" w:rsidRPr="00CC303B">
        <w:rPr>
          <w:lang w:val="fr-CA"/>
        </w:rPr>
        <w:t>:</w:t>
      </w:r>
    </w:p>
    <w:p w14:paraId="7628A5FC" w14:textId="3AF258E9" w:rsidR="007A211B" w:rsidRPr="00133908" w:rsidRDefault="00826846" w:rsidP="00826846">
      <w:pPr>
        <w:pStyle w:val="CBDNormalNumber"/>
        <w:numPr>
          <w:ilvl w:val="0"/>
          <w:numId w:val="0"/>
        </w:numPr>
        <w:tabs>
          <w:tab w:val="clear" w:pos="1134"/>
        </w:tabs>
        <w:ind w:left="540" w:firstLine="594"/>
        <w:rPr>
          <w:lang w:val="fr-CA"/>
        </w:rPr>
      </w:pPr>
      <w:r>
        <w:rPr>
          <w:lang w:val="fr-FR"/>
        </w:rPr>
        <w:t>a)</w:t>
      </w:r>
      <w:r>
        <w:rPr>
          <w:lang w:val="fr-FR"/>
        </w:rPr>
        <w:tab/>
      </w:r>
      <w:r w:rsidR="00133908" w:rsidRPr="001056C2">
        <w:rPr>
          <w:lang w:val="fr-FR"/>
        </w:rPr>
        <w:t xml:space="preserve">Poursuite de l’évaluation des capacités existantes et des besoins scientifiques, techniques et technologiques des Parties, en particulier des pays en développement, pour </w:t>
      </w:r>
      <w:r w:rsidR="00E53526">
        <w:rPr>
          <w:lang w:val="fr-FR"/>
        </w:rPr>
        <w:t>leur</w:t>
      </w:r>
      <w:r w:rsidR="00133908" w:rsidRPr="001056C2">
        <w:rPr>
          <w:lang w:val="fr-FR"/>
        </w:rPr>
        <w:t xml:space="preserve"> mise en œuvre de la Cible 6</w:t>
      </w:r>
      <w:r w:rsidR="006964F3">
        <w:rPr>
          <w:lang w:val="fr-FR"/>
        </w:rPr>
        <w:t> </w:t>
      </w:r>
      <w:r w:rsidR="007A211B" w:rsidRPr="00133908">
        <w:rPr>
          <w:lang w:val="fr-CA"/>
        </w:rPr>
        <w:t>;</w:t>
      </w:r>
    </w:p>
    <w:p w14:paraId="1074A791" w14:textId="6D917590" w:rsidR="007A211B" w:rsidRPr="00133908" w:rsidRDefault="00826846" w:rsidP="00826846">
      <w:pPr>
        <w:pStyle w:val="CBDNormalNumber"/>
        <w:numPr>
          <w:ilvl w:val="0"/>
          <w:numId w:val="0"/>
        </w:numPr>
        <w:tabs>
          <w:tab w:val="clear" w:pos="1134"/>
        </w:tabs>
        <w:ind w:left="540" w:firstLine="594"/>
        <w:rPr>
          <w:lang w:val="fr-CA"/>
        </w:rPr>
      </w:pPr>
      <w:r>
        <w:rPr>
          <w:lang w:val="fr-FR"/>
        </w:rPr>
        <w:t>b)</w:t>
      </w:r>
      <w:r>
        <w:rPr>
          <w:lang w:val="fr-FR"/>
        </w:rPr>
        <w:tab/>
      </w:r>
      <w:r w:rsidR="00133908" w:rsidRPr="001056C2">
        <w:rPr>
          <w:lang w:val="fr-FR"/>
        </w:rPr>
        <w:t>Partage des expériences et des enseignements tirés par les membres du Groupe qui pourraient être utiles pour les travaux entrepris dans le cadre de la Convention au sujet des espèces exotiques envahissantes</w:t>
      </w:r>
      <w:r w:rsidR="006964F3">
        <w:rPr>
          <w:lang w:val="fr-FR"/>
        </w:rPr>
        <w:t> </w:t>
      </w:r>
      <w:r w:rsidR="007A211B" w:rsidRPr="00133908">
        <w:rPr>
          <w:lang w:val="fr-CA"/>
        </w:rPr>
        <w:t>;</w:t>
      </w:r>
    </w:p>
    <w:p w14:paraId="664D1242" w14:textId="4A83E5A3" w:rsidR="007A211B" w:rsidRPr="00133908" w:rsidRDefault="00826846" w:rsidP="00826846">
      <w:pPr>
        <w:pStyle w:val="CBDNormalNumber"/>
        <w:numPr>
          <w:ilvl w:val="0"/>
          <w:numId w:val="0"/>
        </w:numPr>
        <w:tabs>
          <w:tab w:val="clear" w:pos="1134"/>
        </w:tabs>
        <w:ind w:left="540" w:firstLine="594"/>
        <w:rPr>
          <w:lang w:val="fr-CA"/>
        </w:rPr>
      </w:pPr>
      <w:r>
        <w:rPr>
          <w:lang w:val="fr-FR"/>
        </w:rPr>
        <w:t>c)</w:t>
      </w:r>
      <w:r>
        <w:rPr>
          <w:lang w:val="fr-FR"/>
        </w:rPr>
        <w:tab/>
      </w:r>
      <w:r w:rsidR="00133908" w:rsidRPr="001056C2">
        <w:rPr>
          <w:lang w:val="fr-FR"/>
        </w:rPr>
        <w:t>Élaboration d’activités et d’orientations</w:t>
      </w:r>
      <w:r w:rsidR="00A51860">
        <w:rPr>
          <w:lang w:val="fr-FR"/>
        </w:rPr>
        <w:t xml:space="preserve"> de</w:t>
      </w:r>
      <w:r w:rsidR="00133908" w:rsidRPr="001056C2">
        <w:rPr>
          <w:lang w:val="fr-FR"/>
        </w:rPr>
        <w:t xml:space="preserve"> renforcement des</w:t>
      </w:r>
      <w:r w:rsidR="00A51860">
        <w:rPr>
          <w:lang w:val="fr-FR"/>
        </w:rPr>
        <w:t xml:space="preserve"> capacités, selon que de besoin</w:t>
      </w:r>
      <w:r w:rsidR="00133908" w:rsidRPr="001056C2">
        <w:rPr>
          <w:lang w:val="fr-FR"/>
        </w:rPr>
        <w:t>, pour combler les lacunes recensées dans l’évaluation des besoins susmentionnée</w:t>
      </w:r>
      <w:r w:rsidR="006964F3">
        <w:rPr>
          <w:lang w:val="fr-FR"/>
        </w:rPr>
        <w:t> </w:t>
      </w:r>
      <w:r w:rsidR="007A211B" w:rsidRPr="00133908">
        <w:rPr>
          <w:lang w:val="fr-CA"/>
        </w:rPr>
        <w:t>;</w:t>
      </w:r>
    </w:p>
    <w:p w14:paraId="35C24ABD" w14:textId="0BB54441" w:rsidR="007A211B" w:rsidRPr="00133908" w:rsidRDefault="00826846" w:rsidP="00826846">
      <w:pPr>
        <w:pStyle w:val="CBDNormalNumber"/>
        <w:numPr>
          <w:ilvl w:val="0"/>
          <w:numId w:val="0"/>
        </w:numPr>
        <w:tabs>
          <w:tab w:val="clear" w:pos="1134"/>
        </w:tabs>
        <w:ind w:left="540" w:firstLine="594"/>
        <w:rPr>
          <w:lang w:val="fr-CA"/>
        </w:rPr>
      </w:pPr>
      <w:r>
        <w:rPr>
          <w:color w:val="000000"/>
          <w:lang w:val="fr-FR"/>
        </w:rPr>
        <w:t>d)</w:t>
      </w:r>
      <w:r>
        <w:rPr>
          <w:color w:val="000000"/>
          <w:lang w:val="fr-FR"/>
        </w:rPr>
        <w:tab/>
      </w:r>
      <w:r w:rsidR="003D0884" w:rsidRPr="001056C2">
        <w:rPr>
          <w:color w:val="000000"/>
          <w:lang w:val="fr-FR"/>
        </w:rPr>
        <w:t>Facilitation de la collaboration internationale aux fins de la gestion des espèces exotiques envahissantes, avec la participation des peuples autochtones et communautés locales</w:t>
      </w:r>
      <w:r>
        <w:rPr>
          <w:color w:val="000000"/>
          <w:lang w:val="fr-FR"/>
        </w:rPr>
        <w:t> </w:t>
      </w:r>
      <w:r w:rsidR="007A211B" w:rsidRPr="00133908">
        <w:rPr>
          <w:lang w:val="fr-CA"/>
        </w:rPr>
        <w:t>;</w:t>
      </w:r>
    </w:p>
    <w:p w14:paraId="3DC740DA" w14:textId="5D8CCE8A" w:rsidR="00415221" w:rsidRPr="00133908" w:rsidRDefault="00826846" w:rsidP="00826846">
      <w:pPr>
        <w:pStyle w:val="CBDNormalNumber"/>
        <w:numPr>
          <w:ilvl w:val="0"/>
          <w:numId w:val="0"/>
        </w:numPr>
        <w:tabs>
          <w:tab w:val="clear" w:pos="1134"/>
        </w:tabs>
        <w:ind w:left="540" w:firstLine="594"/>
        <w:rPr>
          <w:lang w:val="fr-CA"/>
        </w:rPr>
      </w:pPr>
      <w:r>
        <w:rPr>
          <w:lang w:val="fr-FR"/>
        </w:rPr>
        <w:t>e)</w:t>
      </w:r>
      <w:r>
        <w:rPr>
          <w:lang w:val="fr-FR"/>
        </w:rPr>
        <w:tab/>
      </w:r>
      <w:r w:rsidR="003D0884" w:rsidRPr="001056C2">
        <w:rPr>
          <w:lang w:val="fr-FR"/>
        </w:rPr>
        <w:t>Renforcement de la collaboration avec les secteurs pertinents, tels que le tourisme et le commerce</w:t>
      </w:r>
      <w:r w:rsidR="00A51860">
        <w:rPr>
          <w:lang w:val="fr-FR"/>
        </w:rPr>
        <w:t>,</w:t>
      </w:r>
      <w:r w:rsidR="003D0884" w:rsidRPr="001056C2">
        <w:rPr>
          <w:lang w:val="fr-FR"/>
        </w:rPr>
        <w:t xml:space="preserve"> et avec le Système mondial d’information sur la biodiversité afin d’améliorer l’accès aux données et aux informations sur les espèces exotiques envahissantes</w:t>
      </w:r>
      <w:r w:rsidR="00986038" w:rsidRPr="00133908">
        <w:rPr>
          <w:lang w:val="fr-CA"/>
        </w:rPr>
        <w:t>.</w:t>
      </w:r>
    </w:p>
    <w:p w14:paraId="4E587974" w14:textId="5B609916" w:rsidR="00504C05" w:rsidRPr="00826846" w:rsidRDefault="00826846" w:rsidP="00EA3AE3">
      <w:pPr>
        <w:pStyle w:val="CBDNormalNumber"/>
        <w:rPr>
          <w:lang w:val="fr-CA"/>
        </w:rPr>
      </w:pPr>
      <w:r w:rsidRPr="00826846">
        <w:rPr>
          <w:lang w:val="fr-CA"/>
        </w:rPr>
        <w:t>Le Groupe de liaison a entrepris</w:t>
      </w:r>
      <w:r w:rsidR="006231FD">
        <w:rPr>
          <w:lang w:val="fr-CA"/>
        </w:rPr>
        <w:t xml:space="preserve"> une série d’échanges thématiques, notamment sur la disponibilité d’information en appui à la mise en œuvre de la Cible 6 du Cadre et l’accès à celle-ci</w:t>
      </w:r>
      <w:r w:rsidR="000B4389">
        <w:rPr>
          <w:lang w:val="fr-CA"/>
        </w:rPr>
        <w:t>,</w:t>
      </w:r>
      <w:r w:rsidR="006231FD">
        <w:rPr>
          <w:lang w:val="fr-CA"/>
        </w:rPr>
        <w:t xml:space="preserve"> la gestion des espèces exotiques </w:t>
      </w:r>
      <w:r w:rsidR="000B4389">
        <w:rPr>
          <w:lang w:val="fr-CA"/>
        </w:rPr>
        <w:t xml:space="preserve">envahissantes </w:t>
      </w:r>
      <w:r w:rsidR="006231FD">
        <w:rPr>
          <w:lang w:val="fr-CA"/>
        </w:rPr>
        <w:t>avec la participat</w:t>
      </w:r>
      <w:r w:rsidR="00A51860">
        <w:rPr>
          <w:lang w:val="fr-CA"/>
        </w:rPr>
        <w:t>ion des peuples autochtones et d</w:t>
      </w:r>
      <w:r w:rsidR="006231FD">
        <w:rPr>
          <w:lang w:val="fr-CA"/>
        </w:rPr>
        <w:t xml:space="preserve">es communautés locales, et les occasions de collaboration, en particulier </w:t>
      </w:r>
      <w:r w:rsidR="003545CC">
        <w:rPr>
          <w:lang w:val="fr-CA"/>
        </w:rPr>
        <w:t xml:space="preserve">concernant </w:t>
      </w:r>
      <w:r w:rsidR="006231FD">
        <w:rPr>
          <w:lang w:val="fr-CA"/>
        </w:rPr>
        <w:t>la gestion des espèces exotiques envahissantes dans les secteurs du tourisme et du commerce</w:t>
      </w:r>
      <w:r w:rsidR="00453BF3" w:rsidRPr="00826846">
        <w:rPr>
          <w:lang w:val="fr-CA"/>
        </w:rPr>
        <w:t>.</w:t>
      </w:r>
    </w:p>
    <w:p w14:paraId="34D2C190" w14:textId="37B2631C" w:rsidR="006508CE" w:rsidRPr="00826846" w:rsidRDefault="006231FD" w:rsidP="00515B5A">
      <w:pPr>
        <w:pStyle w:val="CBDNormalNumber"/>
        <w:rPr>
          <w:lang w:val="fr-CA"/>
        </w:rPr>
      </w:pPr>
      <w:r>
        <w:rPr>
          <w:lang w:val="fr-CA"/>
        </w:rPr>
        <w:t>Voici quelques conclusions tirées par les membres du</w:t>
      </w:r>
      <w:r w:rsidR="003545CC">
        <w:rPr>
          <w:lang w:val="fr-CA"/>
        </w:rPr>
        <w:t xml:space="preserve"> Groupe</w:t>
      </w:r>
      <w:r>
        <w:rPr>
          <w:lang w:val="fr-CA"/>
        </w:rPr>
        <w:t xml:space="preserve"> de liaison au cours de leurs échanges </w:t>
      </w:r>
      <w:r w:rsidR="006508CE" w:rsidRPr="00826846">
        <w:rPr>
          <w:lang w:val="fr-CA"/>
        </w:rPr>
        <w:t>:</w:t>
      </w:r>
    </w:p>
    <w:p w14:paraId="656CA140" w14:textId="3BCF3C23" w:rsidR="000338FA" w:rsidRPr="00826846" w:rsidRDefault="004E4C07" w:rsidP="00333F0A">
      <w:pPr>
        <w:pStyle w:val="CBDNormalNumber"/>
        <w:numPr>
          <w:ilvl w:val="0"/>
          <w:numId w:val="25"/>
        </w:numPr>
        <w:ind w:left="540" w:firstLine="630"/>
        <w:rPr>
          <w:lang w:val="fr-CA"/>
        </w:rPr>
      </w:pPr>
      <w:r>
        <w:rPr>
          <w:lang w:val="fr-CA"/>
        </w:rPr>
        <w:t xml:space="preserve">L’utilisation de démarches intégrées et concertées </w:t>
      </w:r>
      <w:r w:rsidR="00D51D14">
        <w:rPr>
          <w:lang w:val="fr-CA"/>
        </w:rPr>
        <w:t>réunissant plusieurs secteurs d’activité est importante afin de relever les défis que posent les espèces exo</w:t>
      </w:r>
      <w:r w:rsidR="003545CC">
        <w:rPr>
          <w:lang w:val="fr-CA"/>
        </w:rPr>
        <w:t>tiques envahissantes, car leur impact</w:t>
      </w:r>
      <w:r w:rsidR="00D51D14">
        <w:rPr>
          <w:lang w:val="fr-CA"/>
        </w:rPr>
        <w:t xml:space="preserve"> s’étend au-delà de la biodiversité</w:t>
      </w:r>
      <w:r w:rsidR="00185ECC">
        <w:rPr>
          <w:lang w:val="fr-CA"/>
        </w:rPr>
        <w:t>, ce qui</w:t>
      </w:r>
      <w:r w:rsidR="00D51D14">
        <w:rPr>
          <w:lang w:val="fr-CA"/>
        </w:rPr>
        <w:t xml:space="preserve"> nécessite l’engagement et le soutien de plusieurs secteurs</w:t>
      </w:r>
      <w:r w:rsidR="006964F3">
        <w:rPr>
          <w:lang w:val="fr-CA"/>
        </w:rPr>
        <w:t> </w:t>
      </w:r>
      <w:r w:rsidR="00631749" w:rsidRPr="00826846">
        <w:rPr>
          <w:lang w:val="fr-CA"/>
        </w:rPr>
        <w:t>;</w:t>
      </w:r>
    </w:p>
    <w:p w14:paraId="13730D0A" w14:textId="07B935DA" w:rsidR="000338FA" w:rsidRPr="00826846" w:rsidRDefault="00185ECC" w:rsidP="00333F0A">
      <w:pPr>
        <w:pStyle w:val="CBDNormalNumber"/>
        <w:numPr>
          <w:ilvl w:val="0"/>
          <w:numId w:val="25"/>
        </w:numPr>
        <w:ind w:left="540" w:firstLine="630"/>
        <w:rPr>
          <w:lang w:val="fr-CA"/>
        </w:rPr>
      </w:pPr>
      <w:r>
        <w:rPr>
          <w:lang w:val="fr-CA"/>
        </w:rPr>
        <w:t>Le renforcement des liens et d</w:t>
      </w:r>
      <w:r w:rsidR="00D51D14">
        <w:rPr>
          <w:lang w:val="fr-CA"/>
        </w:rPr>
        <w:t xml:space="preserve">es échanges de connaissances avec les peuples autochtones et les communautés locales </w:t>
      </w:r>
      <w:r w:rsidR="00B13C20">
        <w:rPr>
          <w:lang w:val="fr-CA"/>
        </w:rPr>
        <w:t xml:space="preserve">peut </w:t>
      </w:r>
      <w:r>
        <w:rPr>
          <w:lang w:val="fr-CA"/>
        </w:rPr>
        <w:t>aider</w:t>
      </w:r>
      <w:r w:rsidR="00B13C20">
        <w:rPr>
          <w:lang w:val="fr-CA"/>
        </w:rPr>
        <w:t xml:space="preserve"> à mieux comprendre les invasions biologiques et l’efficacité des mesures de gestion </w:t>
      </w:r>
      <w:r w:rsidR="000338FA" w:rsidRPr="00826846">
        <w:rPr>
          <w:lang w:val="fr-CA"/>
        </w:rPr>
        <w:t>;</w:t>
      </w:r>
    </w:p>
    <w:p w14:paraId="3FC7E49E" w14:textId="7EA23882" w:rsidR="000338FA" w:rsidRPr="00826846" w:rsidRDefault="00185ECC" w:rsidP="00333F0A">
      <w:pPr>
        <w:pStyle w:val="CBDNormalNumber"/>
        <w:numPr>
          <w:ilvl w:val="0"/>
          <w:numId w:val="25"/>
        </w:numPr>
        <w:ind w:left="540" w:firstLine="630"/>
        <w:rPr>
          <w:lang w:val="fr-CA"/>
        </w:rPr>
      </w:pPr>
      <w:r>
        <w:rPr>
          <w:lang w:val="fr-CA"/>
        </w:rPr>
        <w:t>P</w:t>
      </w:r>
      <w:r w:rsidR="00B13C20">
        <w:rPr>
          <w:lang w:val="fr-CA"/>
        </w:rPr>
        <w:t>lusieurs exemples de la gestion réussie des invasions biologiques gagnent à être p</w:t>
      </w:r>
      <w:r w:rsidR="00BA7B94">
        <w:rPr>
          <w:lang w:val="fr-CA"/>
        </w:rPr>
        <w:t>art</w:t>
      </w:r>
      <w:r>
        <w:rPr>
          <w:lang w:val="fr-CA"/>
        </w:rPr>
        <w:t>agé</w:t>
      </w:r>
      <w:r w:rsidR="00BA7B94">
        <w:rPr>
          <w:lang w:val="fr-CA"/>
        </w:rPr>
        <w:t>s afin de mettre en évid</w:t>
      </w:r>
      <w:r w:rsidR="00B13C20">
        <w:rPr>
          <w:lang w:val="fr-CA"/>
        </w:rPr>
        <w:t xml:space="preserve">ence des moyens viables </w:t>
      </w:r>
      <w:r w:rsidR="00BA7B94">
        <w:rPr>
          <w:lang w:val="fr-CA"/>
        </w:rPr>
        <w:t>de</w:t>
      </w:r>
      <w:r w:rsidR="00B13C20">
        <w:rPr>
          <w:lang w:val="fr-CA"/>
        </w:rPr>
        <w:t xml:space="preserve"> gérer les espèces exotiques envahissantes (p. ex., </w:t>
      </w:r>
      <w:r>
        <w:rPr>
          <w:lang w:val="fr-CA"/>
        </w:rPr>
        <w:t xml:space="preserve">succès des </w:t>
      </w:r>
      <w:r w:rsidR="00B13C20">
        <w:rPr>
          <w:lang w:val="fr-CA"/>
        </w:rPr>
        <w:t>éradications sur les îles) </w:t>
      </w:r>
      <w:r w:rsidR="000338FA" w:rsidRPr="00826846">
        <w:rPr>
          <w:lang w:val="fr-CA"/>
        </w:rPr>
        <w:t>;</w:t>
      </w:r>
    </w:p>
    <w:p w14:paraId="24803DCB" w14:textId="7B8BECBB" w:rsidR="000338FA" w:rsidRPr="00826846" w:rsidRDefault="00BA7B94" w:rsidP="00333F0A">
      <w:pPr>
        <w:pStyle w:val="CBDNormalNumber"/>
        <w:numPr>
          <w:ilvl w:val="0"/>
          <w:numId w:val="25"/>
        </w:numPr>
        <w:ind w:left="540" w:firstLine="630"/>
        <w:rPr>
          <w:lang w:val="fr-CA"/>
        </w:rPr>
      </w:pPr>
      <w:r>
        <w:rPr>
          <w:lang w:val="fr-CA"/>
        </w:rPr>
        <w:t>L’approche Une seule santé offre un cadre pertinent pour de futures collaborations sur une gestion plus efficace des espèces exotiques envahissantes </w:t>
      </w:r>
      <w:r w:rsidR="000338FA" w:rsidRPr="00826846">
        <w:rPr>
          <w:lang w:val="fr-CA"/>
        </w:rPr>
        <w:t>;</w:t>
      </w:r>
    </w:p>
    <w:p w14:paraId="66CF63F1" w14:textId="21F36084" w:rsidR="000338FA" w:rsidRPr="00826846" w:rsidRDefault="00BA7B94" w:rsidP="00333F0A">
      <w:pPr>
        <w:pStyle w:val="CBDNormalNumber"/>
        <w:numPr>
          <w:ilvl w:val="0"/>
          <w:numId w:val="25"/>
        </w:numPr>
        <w:ind w:left="540" w:firstLine="630"/>
        <w:rPr>
          <w:lang w:val="fr-CA"/>
        </w:rPr>
      </w:pPr>
      <w:r>
        <w:rPr>
          <w:lang w:val="fr-CA"/>
        </w:rPr>
        <w:t xml:space="preserve">Il </w:t>
      </w:r>
      <w:r w:rsidR="00831F5B">
        <w:rPr>
          <w:lang w:val="fr-CA"/>
        </w:rPr>
        <w:t xml:space="preserve">y a </w:t>
      </w:r>
      <w:r>
        <w:rPr>
          <w:lang w:val="fr-CA"/>
        </w:rPr>
        <w:t>un écart entre les stratégies, documents et informations sur les espèces exotiques envahissantes, d</w:t>
      </w:r>
      <w:r w:rsidR="0023001B">
        <w:rPr>
          <w:lang w:val="fr-CA"/>
        </w:rPr>
        <w:t>’</w:t>
      </w:r>
      <w:r>
        <w:rPr>
          <w:lang w:val="fr-CA"/>
        </w:rPr>
        <w:t xml:space="preserve">une part, et la mise en </w:t>
      </w:r>
      <w:r w:rsidR="0023001B">
        <w:rPr>
          <w:lang w:val="fr-CA"/>
        </w:rPr>
        <w:t xml:space="preserve">œuvre </w:t>
      </w:r>
      <w:r w:rsidR="00831F5B">
        <w:rPr>
          <w:lang w:val="fr-CA"/>
        </w:rPr>
        <w:t>concrète</w:t>
      </w:r>
      <w:r w:rsidR="0023001B">
        <w:rPr>
          <w:lang w:val="fr-CA"/>
        </w:rPr>
        <w:t xml:space="preserve"> sur le terrain, d’autre part </w:t>
      </w:r>
      <w:r w:rsidR="000338FA" w:rsidRPr="00826846">
        <w:rPr>
          <w:lang w:val="fr-CA"/>
        </w:rPr>
        <w:t>;</w:t>
      </w:r>
    </w:p>
    <w:p w14:paraId="3D3A1487" w14:textId="31DDE62A" w:rsidR="000338FA" w:rsidRPr="00826846" w:rsidRDefault="00831F5B" w:rsidP="00333F0A">
      <w:pPr>
        <w:pStyle w:val="CBDNormalNumber"/>
        <w:numPr>
          <w:ilvl w:val="0"/>
          <w:numId w:val="25"/>
        </w:numPr>
        <w:ind w:left="540" w:firstLine="630"/>
        <w:rPr>
          <w:lang w:val="fr-CA"/>
        </w:rPr>
      </w:pPr>
      <w:r>
        <w:rPr>
          <w:lang w:val="fr-CA"/>
        </w:rPr>
        <w:t>L</w:t>
      </w:r>
      <w:r w:rsidR="0023001B">
        <w:rPr>
          <w:lang w:val="fr-CA"/>
        </w:rPr>
        <w:t xml:space="preserve">es données standardisées sur les </w:t>
      </w:r>
      <w:r>
        <w:rPr>
          <w:lang w:val="fr-CA"/>
        </w:rPr>
        <w:t>impacts</w:t>
      </w:r>
      <w:r w:rsidR="0023001B">
        <w:rPr>
          <w:lang w:val="fr-CA"/>
        </w:rPr>
        <w:t xml:space="preserve"> des espèces exotiques envahissantes </w:t>
      </w:r>
      <w:r>
        <w:rPr>
          <w:lang w:val="fr-CA"/>
        </w:rPr>
        <w:t>jouent un rôle important dans la priorisation</w:t>
      </w:r>
      <w:r w:rsidR="0023001B">
        <w:rPr>
          <w:lang w:val="fr-CA"/>
        </w:rPr>
        <w:t xml:space="preserve"> des mesures à prendre pour mettre en œuvre les éléments de la Cible 6 du Cadre </w:t>
      </w:r>
      <w:r w:rsidR="000338FA" w:rsidRPr="00826846">
        <w:rPr>
          <w:lang w:val="fr-CA"/>
        </w:rPr>
        <w:t>;</w:t>
      </w:r>
    </w:p>
    <w:p w14:paraId="7832622C" w14:textId="32593FED" w:rsidR="000338FA" w:rsidRPr="00826846" w:rsidRDefault="00CB6D09" w:rsidP="00333F0A">
      <w:pPr>
        <w:pStyle w:val="CBDNormalNumber"/>
        <w:numPr>
          <w:ilvl w:val="0"/>
          <w:numId w:val="25"/>
        </w:numPr>
        <w:ind w:left="540" w:firstLine="630"/>
        <w:rPr>
          <w:lang w:val="fr-CA"/>
        </w:rPr>
      </w:pPr>
      <w:r>
        <w:rPr>
          <w:lang w:val="fr-CA"/>
        </w:rPr>
        <w:t xml:space="preserve">Les programmes de suivi à long terme fondés sur des technologies émergentes, telles que l’analyse de l’ADN environnemental, sont essentiels à la </w:t>
      </w:r>
      <w:r w:rsidR="00831F5B">
        <w:rPr>
          <w:lang w:val="fr-CA"/>
        </w:rPr>
        <w:t>collecte</w:t>
      </w:r>
      <w:r>
        <w:rPr>
          <w:lang w:val="fr-CA"/>
        </w:rPr>
        <w:t xml:space="preserve"> de données pouvant </w:t>
      </w:r>
      <w:r w:rsidR="00B23D9D">
        <w:rPr>
          <w:lang w:val="fr-CA"/>
        </w:rPr>
        <w:t>entraîner le déclenchement</w:t>
      </w:r>
      <w:r>
        <w:rPr>
          <w:lang w:val="fr-CA"/>
        </w:rPr>
        <w:t xml:space="preserve"> de mesures par les Parties </w:t>
      </w:r>
      <w:r w:rsidR="000338FA" w:rsidRPr="00826846">
        <w:rPr>
          <w:lang w:val="fr-CA"/>
        </w:rPr>
        <w:t>;</w:t>
      </w:r>
    </w:p>
    <w:p w14:paraId="3FED17BD" w14:textId="6E8B0E10" w:rsidR="000338FA" w:rsidRPr="00B23D9D" w:rsidRDefault="00B23D9D" w:rsidP="00333F0A">
      <w:pPr>
        <w:pStyle w:val="CBDNormalNumber"/>
        <w:numPr>
          <w:ilvl w:val="0"/>
          <w:numId w:val="25"/>
        </w:numPr>
        <w:ind w:left="540" w:firstLine="630"/>
        <w:rPr>
          <w:lang w:val="fr-CA"/>
        </w:rPr>
      </w:pPr>
      <w:r w:rsidRPr="00B23D9D">
        <w:rPr>
          <w:lang w:val="fr-CA"/>
        </w:rPr>
        <w:lastRenderedPageBreak/>
        <w:t xml:space="preserve">Il est important </w:t>
      </w:r>
      <w:r w:rsidR="00F32462">
        <w:rPr>
          <w:lang w:val="fr-CA"/>
        </w:rPr>
        <w:t>d’utiliser</w:t>
      </w:r>
      <w:r w:rsidRPr="00B23D9D">
        <w:rPr>
          <w:lang w:val="fr-CA"/>
        </w:rPr>
        <w:t xml:space="preserve"> des normes et des programmes de classement existants</w:t>
      </w:r>
      <w:r w:rsidR="000338FA" w:rsidRPr="00826846">
        <w:rPr>
          <w:vertAlign w:val="superscript"/>
          <w:lang w:val="fr-CA"/>
        </w:rPr>
        <w:footnoteReference w:id="3"/>
      </w:r>
      <w:r>
        <w:rPr>
          <w:lang w:val="fr-CA"/>
        </w:rPr>
        <w:t xml:space="preserve"> (tels que le Darwin </w:t>
      </w:r>
      <w:proofErr w:type="spellStart"/>
      <w:r>
        <w:rPr>
          <w:lang w:val="fr-CA"/>
        </w:rPr>
        <w:t>Core</w:t>
      </w:r>
      <w:proofErr w:type="spellEnd"/>
      <w:r>
        <w:rPr>
          <w:lang w:val="fr-CA"/>
        </w:rPr>
        <w:t xml:space="preserve"> ou</w:t>
      </w:r>
      <w:r w:rsidR="00F32462">
        <w:rPr>
          <w:lang w:val="fr-CA"/>
        </w:rPr>
        <w:t xml:space="preserve"> le Humbol</w:t>
      </w:r>
      <w:r w:rsidR="003E7091">
        <w:rPr>
          <w:lang w:val="fr-CA"/>
        </w:rPr>
        <w:t>d</w:t>
      </w:r>
      <w:r w:rsidR="00F32462">
        <w:rPr>
          <w:lang w:val="fr-CA"/>
        </w:rPr>
        <w:t xml:space="preserve">t Extension for </w:t>
      </w:r>
      <w:proofErr w:type="spellStart"/>
      <w:r w:rsidR="00F32462">
        <w:rPr>
          <w:lang w:val="fr-CA"/>
        </w:rPr>
        <w:t>Ecological</w:t>
      </w:r>
      <w:proofErr w:type="spellEnd"/>
      <w:r w:rsidR="00F32462">
        <w:rPr>
          <w:lang w:val="fr-CA"/>
        </w:rPr>
        <w:t xml:space="preserve"> Inventories), afin de </w:t>
      </w:r>
      <w:r w:rsidR="00DF0542">
        <w:rPr>
          <w:lang w:val="fr-CA"/>
        </w:rPr>
        <w:t xml:space="preserve">faciliter l’accès à l’information </w:t>
      </w:r>
      <w:r w:rsidR="00F32462">
        <w:rPr>
          <w:lang w:val="fr-CA"/>
        </w:rPr>
        <w:t>et le partage</w:t>
      </w:r>
      <w:r w:rsidR="00DF0542">
        <w:rPr>
          <w:lang w:val="fr-CA"/>
        </w:rPr>
        <w:t xml:space="preserve"> de données entre les secteurs</w:t>
      </w:r>
      <w:r w:rsidR="00F32462">
        <w:rPr>
          <w:lang w:val="fr-CA"/>
        </w:rPr>
        <w:t>, les fournisseurs de données et les opérateurs de bases de données ;</w:t>
      </w:r>
    </w:p>
    <w:p w14:paraId="77DC20E5" w14:textId="061D0163" w:rsidR="000338FA" w:rsidRPr="00FE21D9" w:rsidRDefault="00365ECA" w:rsidP="00333F0A">
      <w:pPr>
        <w:pStyle w:val="CBDNormalNumber"/>
        <w:numPr>
          <w:ilvl w:val="0"/>
          <w:numId w:val="25"/>
        </w:numPr>
        <w:ind w:left="540" w:firstLine="630"/>
        <w:rPr>
          <w:lang w:val="fr-CA"/>
        </w:rPr>
      </w:pPr>
      <w:r>
        <w:rPr>
          <w:lang w:val="fr-CA"/>
        </w:rPr>
        <w:t>L</w:t>
      </w:r>
      <w:r w:rsidR="00FE21D9" w:rsidRPr="00FE21D9">
        <w:rPr>
          <w:lang w:val="fr-CA"/>
        </w:rPr>
        <w:t xml:space="preserve">es données accessibles et à jour sur les </w:t>
      </w:r>
      <w:r w:rsidR="00BA0C36">
        <w:rPr>
          <w:lang w:val="fr-CA"/>
        </w:rPr>
        <w:t xml:space="preserve">répercussions, les </w:t>
      </w:r>
      <w:r w:rsidR="00FE21D9">
        <w:rPr>
          <w:lang w:val="fr-CA"/>
        </w:rPr>
        <w:t>voies d</w:t>
      </w:r>
      <w:r w:rsidR="00BA0C36">
        <w:rPr>
          <w:lang w:val="fr-CA"/>
        </w:rPr>
        <w:t xml:space="preserve">’introduction, les </w:t>
      </w:r>
      <w:r w:rsidR="00C7173E">
        <w:rPr>
          <w:lang w:val="fr-CA"/>
        </w:rPr>
        <w:t>impacts</w:t>
      </w:r>
      <w:r w:rsidR="00BA0C36">
        <w:rPr>
          <w:lang w:val="fr-CA"/>
        </w:rPr>
        <w:t xml:space="preserve">, les mesures de gestion et l’efficacité de la gestion </w:t>
      </w:r>
      <w:r w:rsidR="00365519">
        <w:rPr>
          <w:lang w:val="fr-CA"/>
        </w:rPr>
        <w:t>des</w:t>
      </w:r>
      <w:r w:rsidR="00BA0C36">
        <w:rPr>
          <w:lang w:val="fr-CA"/>
        </w:rPr>
        <w:t xml:space="preserve"> 3 500 espèces exotiques envahissan</w:t>
      </w:r>
      <w:r w:rsidR="00650256">
        <w:rPr>
          <w:lang w:val="fr-CA"/>
        </w:rPr>
        <w:t xml:space="preserve">tes connues </w:t>
      </w:r>
      <w:r w:rsidR="00365519">
        <w:rPr>
          <w:lang w:val="fr-CA"/>
        </w:rPr>
        <w:t>recensées</w:t>
      </w:r>
      <w:r w:rsidR="00650256">
        <w:rPr>
          <w:lang w:val="fr-CA"/>
        </w:rPr>
        <w:t xml:space="preserve"> dans </w:t>
      </w:r>
      <w:r w:rsidR="00650256" w:rsidRPr="00365ECA">
        <w:rPr>
          <w:i/>
          <w:lang w:val="fr-CA"/>
        </w:rPr>
        <w:t xml:space="preserve">The </w:t>
      </w:r>
      <w:proofErr w:type="spellStart"/>
      <w:r w:rsidR="00650256" w:rsidRPr="00365ECA">
        <w:rPr>
          <w:i/>
          <w:lang w:val="fr-CA"/>
        </w:rPr>
        <w:t>Th</w:t>
      </w:r>
      <w:r w:rsidRPr="00365ECA">
        <w:rPr>
          <w:i/>
          <w:lang w:val="fr-CA"/>
        </w:rPr>
        <w:t>ematic</w:t>
      </w:r>
      <w:proofErr w:type="spellEnd"/>
      <w:r w:rsidRPr="00365ECA">
        <w:rPr>
          <w:i/>
          <w:lang w:val="fr-CA"/>
        </w:rPr>
        <w:t xml:space="preserve"> </w:t>
      </w:r>
      <w:proofErr w:type="spellStart"/>
      <w:r w:rsidRPr="00365ECA">
        <w:rPr>
          <w:i/>
          <w:lang w:val="fr-CA"/>
        </w:rPr>
        <w:t>Assessment</w:t>
      </w:r>
      <w:proofErr w:type="spellEnd"/>
      <w:r w:rsidRPr="00365ECA">
        <w:rPr>
          <w:i/>
          <w:lang w:val="fr-CA"/>
        </w:rPr>
        <w:t xml:space="preserve"> Report on Invasive Alien </w:t>
      </w:r>
      <w:proofErr w:type="spellStart"/>
      <w:r w:rsidRPr="00365ECA">
        <w:rPr>
          <w:i/>
          <w:lang w:val="fr-CA"/>
        </w:rPr>
        <w:t>Specie</w:t>
      </w:r>
      <w:r w:rsidR="006964F3">
        <w:rPr>
          <w:i/>
          <w:lang w:val="fr-CA"/>
        </w:rPr>
        <w:t>s</w:t>
      </w:r>
      <w:proofErr w:type="spellEnd"/>
      <w:r w:rsidRPr="00365ECA">
        <w:rPr>
          <w:i/>
          <w:lang w:val="fr-CA"/>
        </w:rPr>
        <w:t xml:space="preserve"> and </w:t>
      </w:r>
      <w:proofErr w:type="spellStart"/>
      <w:r w:rsidRPr="00365ECA">
        <w:rPr>
          <w:i/>
          <w:lang w:val="fr-CA"/>
        </w:rPr>
        <w:t>Their</w:t>
      </w:r>
      <w:proofErr w:type="spellEnd"/>
      <w:r w:rsidRPr="00365ECA">
        <w:rPr>
          <w:i/>
          <w:lang w:val="fr-CA"/>
        </w:rPr>
        <w:t xml:space="preserve"> Control </w:t>
      </w:r>
      <w:r>
        <w:rPr>
          <w:lang w:val="fr-CA"/>
        </w:rPr>
        <w:t>de la Plateforme intergouvernementale scientifique et politique sur la biodiversité et les services écosystémiques sont essentielles</w:t>
      </w:r>
      <w:r w:rsidR="00C7173E">
        <w:rPr>
          <w:lang w:val="fr-CA"/>
        </w:rPr>
        <w:t>,</w:t>
      </w:r>
      <w:r>
        <w:rPr>
          <w:lang w:val="fr-CA"/>
        </w:rPr>
        <w:t xml:space="preserve"> afin de soutenir les mesures menant à la réalisation de la Cible 6 du Cadre </w:t>
      </w:r>
      <w:r w:rsidR="000338FA" w:rsidRPr="00FE21D9">
        <w:rPr>
          <w:lang w:val="fr-CA"/>
        </w:rPr>
        <w:t>;</w:t>
      </w:r>
    </w:p>
    <w:p w14:paraId="52E6F2BE" w14:textId="6DC38285" w:rsidR="000338FA" w:rsidRPr="00365ECA" w:rsidRDefault="00365ECA" w:rsidP="00333F0A">
      <w:pPr>
        <w:pStyle w:val="CBDNormalNumber"/>
        <w:numPr>
          <w:ilvl w:val="0"/>
          <w:numId w:val="25"/>
        </w:numPr>
        <w:ind w:left="540" w:firstLine="630"/>
        <w:rPr>
          <w:lang w:val="fr-CA"/>
        </w:rPr>
      </w:pPr>
      <w:r w:rsidRPr="00365ECA">
        <w:rPr>
          <w:lang w:val="fr-CA"/>
        </w:rPr>
        <w:t xml:space="preserve">Les informations à l’appui de la </w:t>
      </w:r>
      <w:r w:rsidR="000A35A8">
        <w:rPr>
          <w:lang w:val="fr-CA"/>
        </w:rPr>
        <w:t>pré</w:t>
      </w:r>
      <w:r w:rsidRPr="00365ECA">
        <w:rPr>
          <w:lang w:val="fr-CA"/>
        </w:rPr>
        <w:t>vention, de la d</w:t>
      </w:r>
      <w:r w:rsidR="000A35A8">
        <w:rPr>
          <w:lang w:val="fr-CA"/>
        </w:rPr>
        <w:t>é</w:t>
      </w:r>
      <w:r w:rsidRPr="00365ECA">
        <w:rPr>
          <w:lang w:val="fr-CA"/>
        </w:rPr>
        <w:t>tection précoce, de</w:t>
      </w:r>
      <w:r w:rsidR="000A35A8">
        <w:rPr>
          <w:lang w:val="fr-CA"/>
        </w:rPr>
        <w:t xml:space="preserve"> la rétention et du contrôle des espèces exotiques envahissantes doivent être </w:t>
      </w:r>
      <w:r w:rsidR="00CA1E8B">
        <w:rPr>
          <w:lang w:val="fr-CA"/>
        </w:rPr>
        <w:t>libres d’accès</w:t>
      </w:r>
      <w:r w:rsidR="000A35A8">
        <w:rPr>
          <w:lang w:val="fr-CA"/>
        </w:rPr>
        <w:t>, conformes aux principes FAIR</w:t>
      </w:r>
      <w:r w:rsidR="000338FA" w:rsidRPr="00365ECA">
        <w:rPr>
          <w:vertAlign w:val="superscript"/>
          <w:lang w:val="fr-CA"/>
        </w:rPr>
        <w:footnoteReference w:id="4"/>
      </w:r>
      <w:r w:rsidR="000338FA" w:rsidRPr="00365ECA">
        <w:rPr>
          <w:lang w:val="fr-CA"/>
        </w:rPr>
        <w:t xml:space="preserve"> </w:t>
      </w:r>
      <w:r w:rsidR="000A35A8">
        <w:rPr>
          <w:lang w:val="fr-CA"/>
        </w:rPr>
        <w:t xml:space="preserve">et, autant que possible, </w:t>
      </w:r>
      <w:r w:rsidR="00CA1E8B">
        <w:rPr>
          <w:lang w:val="fr-CA"/>
        </w:rPr>
        <w:t>offertes</w:t>
      </w:r>
      <w:r w:rsidR="000A35A8">
        <w:rPr>
          <w:lang w:val="fr-CA"/>
        </w:rPr>
        <w:t xml:space="preserve"> dans plusieurs langues et formats</w:t>
      </w:r>
      <w:r w:rsidR="006964F3">
        <w:rPr>
          <w:lang w:val="fr-CA"/>
        </w:rPr>
        <w:t> </w:t>
      </w:r>
      <w:r w:rsidR="000338FA" w:rsidRPr="00365ECA">
        <w:rPr>
          <w:lang w:val="fr-CA"/>
        </w:rPr>
        <w:t>;</w:t>
      </w:r>
    </w:p>
    <w:p w14:paraId="00FB3F1D" w14:textId="589679B9" w:rsidR="000338FA" w:rsidRPr="00365ECA" w:rsidRDefault="000A35A8" w:rsidP="00333F0A">
      <w:pPr>
        <w:pStyle w:val="CBDNormalNumber"/>
        <w:numPr>
          <w:ilvl w:val="0"/>
          <w:numId w:val="25"/>
        </w:numPr>
        <w:ind w:left="540" w:firstLine="630"/>
        <w:rPr>
          <w:lang w:val="fr-CA"/>
        </w:rPr>
      </w:pPr>
      <w:r>
        <w:rPr>
          <w:lang w:val="fr-CA"/>
        </w:rPr>
        <w:t xml:space="preserve">Il faut éliminer les lacunes taxonomiques et </w:t>
      </w:r>
      <w:r w:rsidR="0051423C">
        <w:rPr>
          <w:lang w:val="fr-CA"/>
        </w:rPr>
        <w:t>le manque</w:t>
      </w:r>
      <w:r>
        <w:rPr>
          <w:lang w:val="fr-CA"/>
        </w:rPr>
        <w:t xml:space="preserve"> d’information provenant de certaines régions, </w:t>
      </w:r>
      <w:r w:rsidR="009A1B0B">
        <w:rPr>
          <w:lang w:val="fr-CA"/>
        </w:rPr>
        <w:t>mises en évidence dans l’évaluation thématique des espèces exotiques envahissantes et leur contrôle</w:t>
      </w:r>
      <w:r w:rsidR="006964F3">
        <w:rPr>
          <w:lang w:val="fr-CA"/>
        </w:rPr>
        <w:t> </w:t>
      </w:r>
      <w:r w:rsidR="000338FA" w:rsidRPr="00365ECA">
        <w:rPr>
          <w:lang w:val="fr-CA"/>
        </w:rPr>
        <w:t>;</w:t>
      </w:r>
    </w:p>
    <w:p w14:paraId="41B0F814" w14:textId="162D029B" w:rsidR="000338FA" w:rsidRPr="00365ECA" w:rsidRDefault="00C7173E" w:rsidP="00333F0A">
      <w:pPr>
        <w:pStyle w:val="CBDNormalNumber"/>
        <w:numPr>
          <w:ilvl w:val="0"/>
          <w:numId w:val="25"/>
        </w:numPr>
        <w:ind w:left="540" w:firstLine="630"/>
        <w:rPr>
          <w:lang w:val="fr-CA"/>
        </w:rPr>
      </w:pPr>
      <w:r>
        <w:rPr>
          <w:lang w:val="fr-CA"/>
        </w:rPr>
        <w:t>Les</w:t>
      </w:r>
      <w:r w:rsidR="009A1B0B">
        <w:rPr>
          <w:lang w:val="fr-CA"/>
        </w:rPr>
        <w:t xml:space="preserve"> services et séries de données harmonisés mondiaux en lien avec les données taxonomiques et l’information sur les espèces exotiques envahissantes pourrai</w:t>
      </w:r>
      <w:r w:rsidR="003508C9">
        <w:rPr>
          <w:lang w:val="fr-CA"/>
        </w:rPr>
        <w:t>en</w:t>
      </w:r>
      <w:r w:rsidR="009A1B0B">
        <w:rPr>
          <w:lang w:val="fr-CA"/>
        </w:rPr>
        <w:t xml:space="preserve">t </w:t>
      </w:r>
      <w:r w:rsidR="003508C9">
        <w:rPr>
          <w:lang w:val="fr-CA"/>
        </w:rPr>
        <w:t>offrir</w:t>
      </w:r>
      <w:r w:rsidR="009A1B0B">
        <w:rPr>
          <w:lang w:val="fr-CA"/>
        </w:rPr>
        <w:t xml:space="preserve"> des avantages </w:t>
      </w:r>
      <w:r w:rsidR="000338FA" w:rsidRPr="00365ECA">
        <w:rPr>
          <w:lang w:val="fr-CA"/>
        </w:rPr>
        <w:t>;</w:t>
      </w:r>
    </w:p>
    <w:p w14:paraId="3D29E81D" w14:textId="6D8215B0" w:rsidR="000338FA" w:rsidRPr="00365ECA" w:rsidRDefault="009A1B0B" w:rsidP="00333F0A">
      <w:pPr>
        <w:pStyle w:val="CBDNormalNumber"/>
        <w:numPr>
          <w:ilvl w:val="0"/>
          <w:numId w:val="25"/>
        </w:numPr>
        <w:ind w:left="540" w:firstLine="630"/>
        <w:rPr>
          <w:lang w:val="fr-CA"/>
        </w:rPr>
      </w:pPr>
      <w:r>
        <w:rPr>
          <w:lang w:val="fr-CA"/>
        </w:rPr>
        <w:t>L’analyse prospective et la modélisation prédictive sont des outils utiles</w:t>
      </w:r>
      <w:r w:rsidR="00EE2070">
        <w:rPr>
          <w:lang w:val="fr-CA"/>
        </w:rPr>
        <w:t xml:space="preserve"> pour recueillir des informations sur les mesures préventives</w:t>
      </w:r>
      <w:r w:rsidR="006964F3">
        <w:rPr>
          <w:lang w:val="fr-CA"/>
        </w:rPr>
        <w:t> </w:t>
      </w:r>
      <w:r w:rsidR="000338FA" w:rsidRPr="00365ECA">
        <w:rPr>
          <w:lang w:val="fr-CA"/>
        </w:rPr>
        <w:t>;</w:t>
      </w:r>
    </w:p>
    <w:p w14:paraId="0BBA8578" w14:textId="5D3DDC7A" w:rsidR="000338FA" w:rsidRPr="00365ECA" w:rsidRDefault="00EE2070" w:rsidP="00333F0A">
      <w:pPr>
        <w:pStyle w:val="CBDNormalNumber"/>
        <w:numPr>
          <w:ilvl w:val="0"/>
          <w:numId w:val="25"/>
        </w:numPr>
        <w:ind w:left="540" w:firstLine="630"/>
        <w:rPr>
          <w:lang w:val="fr-CA"/>
        </w:rPr>
      </w:pPr>
      <w:r>
        <w:rPr>
          <w:lang w:val="fr-CA"/>
        </w:rPr>
        <w:t>L’information sur l’efficacité et le coût des mesures de gestion pour</w:t>
      </w:r>
      <w:r w:rsidR="007C21AC">
        <w:rPr>
          <w:lang w:val="fr-CA"/>
        </w:rPr>
        <w:t xml:space="preserve"> </w:t>
      </w:r>
      <w:r w:rsidR="003508C9">
        <w:rPr>
          <w:lang w:val="fr-CA"/>
        </w:rPr>
        <w:t>lutter contre le</w:t>
      </w:r>
      <w:r w:rsidR="005F7B02">
        <w:rPr>
          <w:lang w:val="fr-CA"/>
        </w:rPr>
        <w:t xml:space="preserve">s espèces exotiques envahissantes est </w:t>
      </w:r>
      <w:r w:rsidR="003508C9">
        <w:rPr>
          <w:lang w:val="fr-CA"/>
        </w:rPr>
        <w:t xml:space="preserve">essentiellement </w:t>
      </w:r>
      <w:r w:rsidR="005F7B02">
        <w:rPr>
          <w:lang w:val="fr-CA"/>
        </w:rPr>
        <w:t>peu accessible</w:t>
      </w:r>
      <w:r w:rsidR="007C21AC">
        <w:rPr>
          <w:lang w:val="fr-CA"/>
        </w:rPr>
        <w:t xml:space="preserve">, malgré son importance pour la gestion des risques visant à prioriser les mesures de prévention, </w:t>
      </w:r>
      <w:r w:rsidR="00BC70E2">
        <w:rPr>
          <w:lang w:val="fr-CA"/>
        </w:rPr>
        <w:t>l’intervention</w:t>
      </w:r>
      <w:r w:rsidR="007C21AC">
        <w:rPr>
          <w:lang w:val="fr-CA"/>
        </w:rPr>
        <w:t xml:space="preserve"> rapide et le contrôle à long terme</w:t>
      </w:r>
      <w:r w:rsidR="00896789" w:rsidRPr="00365ECA">
        <w:rPr>
          <w:lang w:val="fr-CA"/>
        </w:rPr>
        <w:t>.</w:t>
      </w:r>
    </w:p>
    <w:p w14:paraId="0BCB59B0" w14:textId="7E71E8C6" w:rsidR="000338FA" w:rsidRPr="00365ECA" w:rsidRDefault="0074601A" w:rsidP="00EA3AE3">
      <w:pPr>
        <w:pStyle w:val="CBDNormalNumber"/>
        <w:rPr>
          <w:lang w:val="fr-CA"/>
        </w:rPr>
      </w:pPr>
      <w:r>
        <w:rPr>
          <w:lang w:val="fr-CA"/>
        </w:rPr>
        <w:t>Le Groupe de liais</w:t>
      </w:r>
      <w:r w:rsidR="00945AE1">
        <w:rPr>
          <w:lang w:val="fr-CA"/>
        </w:rPr>
        <w:t xml:space="preserve">on a aussi recensé des activités </w:t>
      </w:r>
      <w:r>
        <w:rPr>
          <w:lang w:val="fr-CA"/>
        </w:rPr>
        <w:t xml:space="preserve">qui pourraient </w:t>
      </w:r>
      <w:r w:rsidR="0051423C">
        <w:rPr>
          <w:lang w:val="fr-CA"/>
        </w:rPr>
        <w:t>être améliorées grâce à des</w:t>
      </w:r>
      <w:r>
        <w:rPr>
          <w:lang w:val="fr-CA"/>
        </w:rPr>
        <w:t xml:space="preserve"> travaux et </w:t>
      </w:r>
      <w:r w:rsidR="0051423C">
        <w:rPr>
          <w:lang w:val="fr-CA"/>
        </w:rPr>
        <w:t>une</w:t>
      </w:r>
      <w:r>
        <w:rPr>
          <w:lang w:val="fr-CA"/>
        </w:rPr>
        <w:t xml:space="preserve"> collaboration à l’échelle internationale, à savoir</w:t>
      </w:r>
      <w:r w:rsidR="006964F3">
        <w:rPr>
          <w:lang w:val="fr-CA"/>
        </w:rPr>
        <w:t> </w:t>
      </w:r>
      <w:r w:rsidR="000338FA" w:rsidRPr="00365ECA">
        <w:rPr>
          <w:lang w:val="fr-CA"/>
        </w:rPr>
        <w:t>:</w:t>
      </w:r>
    </w:p>
    <w:p w14:paraId="133C6E09" w14:textId="445C0A59" w:rsidR="000338FA" w:rsidRPr="00684F21" w:rsidRDefault="0074601A" w:rsidP="00684F21">
      <w:pPr>
        <w:pStyle w:val="CBDNormalNumber"/>
        <w:numPr>
          <w:ilvl w:val="0"/>
          <w:numId w:val="0"/>
        </w:numPr>
        <w:tabs>
          <w:tab w:val="clear" w:pos="567"/>
          <w:tab w:val="clear" w:pos="1134"/>
          <w:tab w:val="left" w:pos="1080"/>
        </w:tabs>
        <w:ind w:left="630" w:firstLine="540"/>
        <w:rPr>
          <w:lang w:val="fr-CA"/>
        </w:rPr>
      </w:pPr>
      <w:r w:rsidRPr="00684F21">
        <w:rPr>
          <w:lang w:val="fr-CA"/>
        </w:rPr>
        <w:t>a)</w:t>
      </w:r>
      <w:r w:rsidRPr="00684F21">
        <w:rPr>
          <w:lang w:val="fr-CA"/>
        </w:rPr>
        <w:tab/>
      </w:r>
      <w:r w:rsidR="00684F21">
        <w:rPr>
          <w:lang w:val="fr-CA"/>
        </w:rPr>
        <w:t xml:space="preserve">Examiner des stratégies permettant la détection précoce et une intervention rapide, telle que l’utilisation de l’intelligence artificielle et l’automatisation en appui à la mobilisation de données, afin de réduire </w:t>
      </w:r>
      <w:r w:rsidR="00581CCE">
        <w:rPr>
          <w:lang w:val="fr-CA"/>
        </w:rPr>
        <w:t>l’intervalle</w:t>
      </w:r>
      <w:r w:rsidR="00684F21">
        <w:rPr>
          <w:lang w:val="fr-CA"/>
        </w:rPr>
        <w:t xml:space="preserve"> entre la détection </w:t>
      </w:r>
      <w:r w:rsidR="00D317D8">
        <w:rPr>
          <w:lang w:val="fr-CA"/>
        </w:rPr>
        <w:t>d’une</w:t>
      </w:r>
      <w:r w:rsidR="00684F21">
        <w:rPr>
          <w:lang w:val="fr-CA"/>
        </w:rPr>
        <w:t xml:space="preserve"> espèce exotique envahissante et la disponibilité de l’information</w:t>
      </w:r>
      <w:r w:rsidR="006964F3">
        <w:rPr>
          <w:lang w:val="fr-CA"/>
        </w:rPr>
        <w:t> </w:t>
      </w:r>
      <w:r w:rsidR="000338FA" w:rsidRPr="00684F21">
        <w:rPr>
          <w:lang w:val="fr-CA"/>
        </w:rPr>
        <w:t>;</w:t>
      </w:r>
    </w:p>
    <w:p w14:paraId="66BCE00E" w14:textId="034023BF" w:rsidR="00214402" w:rsidRPr="00684F21" w:rsidRDefault="0074601A" w:rsidP="00684F21">
      <w:pPr>
        <w:pStyle w:val="CBDNormalNumber"/>
        <w:numPr>
          <w:ilvl w:val="0"/>
          <w:numId w:val="0"/>
        </w:numPr>
        <w:tabs>
          <w:tab w:val="clear" w:pos="567"/>
          <w:tab w:val="clear" w:pos="1134"/>
          <w:tab w:val="left" w:pos="1080"/>
        </w:tabs>
        <w:ind w:left="630" w:firstLine="540"/>
        <w:rPr>
          <w:lang w:val="fr-CA"/>
        </w:rPr>
      </w:pPr>
      <w:r w:rsidRPr="00684F21">
        <w:rPr>
          <w:lang w:val="fr-CA"/>
        </w:rPr>
        <w:t>b)</w:t>
      </w:r>
      <w:r w:rsidRPr="00684F21">
        <w:rPr>
          <w:lang w:val="fr-CA"/>
        </w:rPr>
        <w:tab/>
      </w:r>
      <w:r w:rsidR="00D317D8">
        <w:rPr>
          <w:lang w:val="fr-CA"/>
        </w:rPr>
        <w:t xml:space="preserve">Examiner des stratégies et des projets visant à appuyer les efforts de détection précoce et d’intervention rapide à l’échelle mondiale, notamment grâce à un </w:t>
      </w:r>
      <w:r w:rsidR="00F61EA5">
        <w:rPr>
          <w:lang w:val="fr-CA"/>
        </w:rPr>
        <w:t xml:space="preserve">possible </w:t>
      </w:r>
      <w:r w:rsidR="00D317D8">
        <w:rPr>
          <w:lang w:val="fr-CA"/>
        </w:rPr>
        <w:t>fonds mondial d’intervention rapide </w:t>
      </w:r>
      <w:r w:rsidR="00987E35" w:rsidRPr="00684F21">
        <w:rPr>
          <w:lang w:val="fr-CA"/>
        </w:rPr>
        <w:t>;</w:t>
      </w:r>
    </w:p>
    <w:p w14:paraId="1056127C" w14:textId="16334618" w:rsidR="000338FA" w:rsidRPr="00684F21" w:rsidRDefault="0074601A" w:rsidP="00684F21">
      <w:pPr>
        <w:pStyle w:val="CBDNormalNumber"/>
        <w:numPr>
          <w:ilvl w:val="0"/>
          <w:numId w:val="0"/>
        </w:numPr>
        <w:tabs>
          <w:tab w:val="clear" w:pos="567"/>
          <w:tab w:val="clear" w:pos="1134"/>
          <w:tab w:val="left" w:pos="1080"/>
        </w:tabs>
        <w:ind w:left="630" w:firstLine="540"/>
        <w:rPr>
          <w:lang w:val="fr-CA"/>
        </w:rPr>
      </w:pPr>
      <w:r w:rsidRPr="00684F21">
        <w:rPr>
          <w:lang w:val="fr-CA"/>
        </w:rPr>
        <w:t>c)</w:t>
      </w:r>
      <w:r w:rsidRPr="00684F21">
        <w:rPr>
          <w:lang w:val="fr-CA"/>
        </w:rPr>
        <w:tab/>
      </w:r>
      <w:r w:rsidR="00900271">
        <w:rPr>
          <w:lang w:val="fr-CA"/>
        </w:rPr>
        <w:t>Examiner la possibilité de modifier les codes du système harmonisé</w:t>
      </w:r>
      <w:r w:rsidR="000338FA" w:rsidRPr="00684F21">
        <w:rPr>
          <w:vertAlign w:val="superscript"/>
          <w:lang w:val="fr-CA"/>
        </w:rPr>
        <w:footnoteReference w:id="5"/>
      </w:r>
      <w:r w:rsidR="000338FA" w:rsidRPr="00684F21">
        <w:rPr>
          <w:lang w:val="fr-CA"/>
        </w:rPr>
        <w:t xml:space="preserve"> </w:t>
      </w:r>
      <w:r w:rsidR="00900271">
        <w:rPr>
          <w:lang w:val="fr-CA"/>
        </w:rPr>
        <w:t>relatifs aux espèces exotiques envahissantes ou aux groupes d’espèces présents en commerce</w:t>
      </w:r>
      <w:r w:rsidR="00F61EA5">
        <w:rPr>
          <w:lang w:val="fr-CA"/>
        </w:rPr>
        <w:t xml:space="preserve"> international</w:t>
      </w:r>
      <w:r w:rsidR="00900271">
        <w:rPr>
          <w:lang w:val="fr-CA"/>
        </w:rPr>
        <w:t>, afin d’appuyer les autorités douanières dans l’identification des espèces exotiques envahissantes réglementées </w:t>
      </w:r>
      <w:r w:rsidR="000338FA" w:rsidRPr="00684F21">
        <w:rPr>
          <w:lang w:val="fr-CA"/>
        </w:rPr>
        <w:t>;</w:t>
      </w:r>
    </w:p>
    <w:p w14:paraId="4EC11DE0" w14:textId="2DA73672" w:rsidR="005D20BE" w:rsidRPr="00684F21" w:rsidRDefault="0074601A" w:rsidP="00684F21">
      <w:pPr>
        <w:pStyle w:val="CBDNormalNumber"/>
        <w:numPr>
          <w:ilvl w:val="0"/>
          <w:numId w:val="0"/>
        </w:numPr>
        <w:tabs>
          <w:tab w:val="clear" w:pos="567"/>
          <w:tab w:val="clear" w:pos="1134"/>
          <w:tab w:val="left" w:pos="1080"/>
          <w:tab w:val="left" w:pos="1170"/>
        </w:tabs>
        <w:ind w:left="630" w:firstLine="540"/>
        <w:rPr>
          <w:lang w:val="fr-CA"/>
        </w:rPr>
      </w:pPr>
      <w:r w:rsidRPr="00684F21">
        <w:rPr>
          <w:lang w:val="fr-CA"/>
        </w:rPr>
        <w:t>d)</w:t>
      </w:r>
      <w:r w:rsidRPr="00684F21">
        <w:rPr>
          <w:lang w:val="fr-CA"/>
        </w:rPr>
        <w:tab/>
      </w:r>
      <w:r w:rsidR="00900271">
        <w:rPr>
          <w:lang w:val="fr-CA"/>
        </w:rPr>
        <w:t>Examiner l’ut</w:t>
      </w:r>
      <w:r w:rsidR="00ED29E6">
        <w:rPr>
          <w:lang w:val="fr-CA"/>
        </w:rPr>
        <w:t xml:space="preserve">ilisation du </w:t>
      </w:r>
      <w:proofErr w:type="spellStart"/>
      <w:r w:rsidR="00ED29E6">
        <w:rPr>
          <w:lang w:val="fr-CA"/>
        </w:rPr>
        <w:t>Catalog</w:t>
      </w:r>
      <w:proofErr w:type="spellEnd"/>
      <w:r w:rsidR="00ED29E6">
        <w:rPr>
          <w:lang w:val="fr-CA"/>
        </w:rPr>
        <w:t xml:space="preserve"> of Life</w:t>
      </w:r>
      <w:r w:rsidR="008F63F8" w:rsidRPr="00684F21">
        <w:rPr>
          <w:rStyle w:val="FootnoteReference"/>
          <w:lang w:val="fr-CA"/>
        </w:rPr>
        <w:footnoteReference w:id="6"/>
      </w:r>
      <w:r w:rsidR="000338FA" w:rsidRPr="00684F21">
        <w:rPr>
          <w:lang w:val="fr-CA"/>
        </w:rPr>
        <w:t xml:space="preserve"> </w:t>
      </w:r>
      <w:r w:rsidR="00942AC6">
        <w:rPr>
          <w:lang w:val="fr-CA"/>
        </w:rPr>
        <w:t>en tant que fournisseur de service taxonomique pour le Cadre</w:t>
      </w:r>
      <w:r w:rsidR="00A154BC" w:rsidRPr="00684F21">
        <w:rPr>
          <w:lang w:val="fr-CA"/>
        </w:rPr>
        <w:t>.</w:t>
      </w:r>
    </w:p>
    <w:p w14:paraId="35C9E572" w14:textId="613F818D" w:rsidR="005D20BE" w:rsidRPr="00ED29E6" w:rsidRDefault="00ED29E6" w:rsidP="00EA3AE3">
      <w:pPr>
        <w:pStyle w:val="CBDNormalNumber"/>
        <w:rPr>
          <w:lang w:val="fr-CA"/>
        </w:rPr>
      </w:pPr>
      <w:r w:rsidRPr="00ED29E6">
        <w:rPr>
          <w:lang w:val="fr-CA"/>
        </w:rPr>
        <w:t xml:space="preserve">En plus de l’information susmentionnée, le Secrétariat collabore actuellement avec le Groupe de liaison </w:t>
      </w:r>
      <w:r w:rsidR="00F61EA5">
        <w:rPr>
          <w:lang w:val="fr-CA"/>
        </w:rPr>
        <w:t>à l’élaboration</w:t>
      </w:r>
      <w:r w:rsidRPr="00ED29E6">
        <w:rPr>
          <w:lang w:val="fr-CA"/>
        </w:rPr>
        <w:t xml:space="preserve"> de mat</w:t>
      </w:r>
      <w:r w:rsidR="00D878F8">
        <w:rPr>
          <w:lang w:val="fr-CA"/>
        </w:rPr>
        <w:t>é</w:t>
      </w:r>
      <w:r w:rsidRPr="00ED29E6">
        <w:rPr>
          <w:lang w:val="fr-CA"/>
        </w:rPr>
        <w:t xml:space="preserve">riel </w:t>
      </w:r>
      <w:r w:rsidR="00D878F8">
        <w:rPr>
          <w:lang w:val="fr-CA"/>
        </w:rPr>
        <w:t>de sensibilisation aux es</w:t>
      </w:r>
      <w:r>
        <w:rPr>
          <w:lang w:val="fr-CA"/>
        </w:rPr>
        <w:t xml:space="preserve">pèces exotiques envahissantes, un </w:t>
      </w:r>
      <w:r>
        <w:rPr>
          <w:lang w:val="fr-CA"/>
        </w:rPr>
        <w:lastRenderedPageBreak/>
        <w:t xml:space="preserve">document </w:t>
      </w:r>
      <w:r w:rsidR="00D878F8">
        <w:rPr>
          <w:lang w:val="fr-CA"/>
        </w:rPr>
        <w:t>donnant les grandes lignes de moyens d’améliorer l’accès aux données et à l’information sur les espèces exotiques envahissantes</w:t>
      </w:r>
      <w:r w:rsidR="00E20B9A" w:rsidRPr="00684F21">
        <w:rPr>
          <w:rStyle w:val="FootnoteReference"/>
          <w:lang w:val="fr-CA"/>
        </w:rPr>
        <w:footnoteReference w:id="7"/>
      </w:r>
      <w:r w:rsidR="005D1A08" w:rsidRPr="00ED29E6">
        <w:rPr>
          <w:lang w:val="fr-CA"/>
        </w:rPr>
        <w:t xml:space="preserve"> </w:t>
      </w:r>
      <w:r w:rsidR="00D878F8">
        <w:rPr>
          <w:lang w:val="fr-CA"/>
        </w:rPr>
        <w:t>et les activités de renforcement des capacités</w:t>
      </w:r>
      <w:r w:rsidR="00CF1F19" w:rsidRPr="00ED29E6">
        <w:rPr>
          <w:lang w:val="fr-CA"/>
        </w:rPr>
        <w:t>.</w:t>
      </w:r>
    </w:p>
    <w:p w14:paraId="2609A126" w14:textId="09701806" w:rsidR="005D20BE" w:rsidRPr="00D878F8" w:rsidRDefault="000B06BF" w:rsidP="00285DF9">
      <w:pPr>
        <w:pStyle w:val="CBDH1"/>
        <w:rPr>
          <w:lang w:val="fr-CA"/>
        </w:rPr>
      </w:pPr>
      <w:r w:rsidRPr="00B6349A">
        <w:rPr>
          <w:lang w:val="fr-CA"/>
        </w:rPr>
        <w:t>I</w:t>
      </w:r>
      <w:r w:rsidR="005D20BE" w:rsidRPr="00B6349A">
        <w:rPr>
          <w:lang w:val="fr-CA"/>
        </w:rPr>
        <w:t>II.</w:t>
      </w:r>
      <w:r w:rsidRPr="00B6349A">
        <w:rPr>
          <w:lang w:val="fr-CA"/>
        </w:rPr>
        <w:tab/>
      </w:r>
      <w:r w:rsidR="00D878F8">
        <w:rPr>
          <w:lang w:val="fr-CA"/>
        </w:rPr>
        <w:t xml:space="preserve">Synthèse des échanges </w:t>
      </w:r>
      <w:r w:rsidR="00B6349A">
        <w:rPr>
          <w:lang w:val="fr-CA"/>
        </w:rPr>
        <w:t>du forum en ligne ouvert sur les espèces exotiques envahissantes</w:t>
      </w:r>
    </w:p>
    <w:p w14:paraId="1D46BE19" w14:textId="63EAE4EC" w:rsidR="0088198D" w:rsidRPr="00B6349A" w:rsidRDefault="00B6349A" w:rsidP="00EA3AE3">
      <w:pPr>
        <w:pStyle w:val="CBDNormalNumber"/>
        <w:rPr>
          <w:lang w:val="fr-CA"/>
        </w:rPr>
      </w:pPr>
      <w:r w:rsidRPr="00B6349A">
        <w:rPr>
          <w:lang w:val="fr-CA"/>
        </w:rPr>
        <w:t>À l’alinéa 10 b) de la décision</w:t>
      </w:r>
      <w:r w:rsidR="00342283">
        <w:rPr>
          <w:lang w:val="fr-CA"/>
        </w:rPr>
        <w:t xml:space="preserve"> 16/18</w:t>
      </w:r>
      <w:r w:rsidR="003C142D" w:rsidRPr="00B6349A">
        <w:rPr>
          <w:lang w:val="fr-CA"/>
        </w:rPr>
        <w:t xml:space="preserve">, </w:t>
      </w:r>
      <w:r w:rsidRPr="00B6349A">
        <w:rPr>
          <w:lang w:val="fr-CA"/>
        </w:rPr>
        <w:t>la Conf</w:t>
      </w:r>
      <w:r>
        <w:rPr>
          <w:lang w:val="fr-CA"/>
        </w:rPr>
        <w:t xml:space="preserve">érence des Parties prie la Secrétaire exécutive </w:t>
      </w:r>
      <w:r w:rsidR="00070C93">
        <w:rPr>
          <w:lang w:val="fr-FR"/>
        </w:rPr>
        <w:t>d</w:t>
      </w:r>
      <w:r w:rsidR="00070C93" w:rsidRPr="001056C2">
        <w:rPr>
          <w:lang w:val="fr-FR"/>
        </w:rPr>
        <w:t>’organiser un forum en ligne ouvert pour faciliter l’échange d’informations et d’expériences sur </w:t>
      </w:r>
      <w:r w:rsidR="003C142D" w:rsidRPr="00B6349A">
        <w:rPr>
          <w:lang w:val="fr-CA"/>
        </w:rPr>
        <w:t>:</w:t>
      </w:r>
    </w:p>
    <w:p w14:paraId="069AA808" w14:textId="232677CD" w:rsidR="009438CA" w:rsidRPr="00D878F8" w:rsidRDefault="00070C93" w:rsidP="00F61EA5">
      <w:pPr>
        <w:pStyle w:val="CBDNormalNumber"/>
        <w:numPr>
          <w:ilvl w:val="0"/>
          <w:numId w:val="0"/>
        </w:numPr>
        <w:tabs>
          <w:tab w:val="clear" w:pos="1134"/>
          <w:tab w:val="left" w:pos="1170"/>
        </w:tabs>
        <w:ind w:left="540" w:firstLine="630"/>
        <w:rPr>
          <w:lang w:val="fr-CA"/>
        </w:rPr>
      </w:pPr>
      <w:r>
        <w:rPr>
          <w:lang w:val="fr-FR"/>
        </w:rPr>
        <w:t>a)</w:t>
      </w:r>
      <w:r>
        <w:rPr>
          <w:lang w:val="fr-FR"/>
        </w:rPr>
        <w:tab/>
      </w:r>
      <w:r w:rsidRPr="001056C2">
        <w:rPr>
          <w:lang w:val="fr-FR"/>
        </w:rPr>
        <w:t xml:space="preserve">Les travaux entrepris par les Parties et les parties prenantes, </w:t>
      </w:r>
      <w:r w:rsidR="00AD7B8F">
        <w:rPr>
          <w:lang w:val="fr-FR"/>
        </w:rPr>
        <w:t>dont</w:t>
      </w:r>
      <w:r w:rsidRPr="001056C2">
        <w:rPr>
          <w:lang w:val="fr-FR"/>
        </w:rPr>
        <w:t xml:space="preserve"> les outils et mécanismes utilisés, </w:t>
      </w:r>
      <w:r w:rsidR="00F61EA5">
        <w:rPr>
          <w:lang w:val="fr-FR"/>
        </w:rPr>
        <w:t xml:space="preserve">et </w:t>
      </w:r>
      <w:r w:rsidRPr="001056C2">
        <w:rPr>
          <w:lang w:val="fr-FR"/>
        </w:rPr>
        <w:t>les difficultés et les meil</w:t>
      </w:r>
      <w:r w:rsidR="00342283">
        <w:rPr>
          <w:lang w:val="fr-FR"/>
        </w:rPr>
        <w:t>leures pratiques relative</w:t>
      </w:r>
      <w:r w:rsidRPr="001056C2">
        <w:rPr>
          <w:lang w:val="fr-FR"/>
        </w:rPr>
        <w:t xml:space="preserve">s à la prévention, à la gestion, au contrôle et à l’éradication des espèces exotiques envahissantes, en vue de la mise en œuvre de la Cible 6 du Cadre, </w:t>
      </w:r>
      <w:r w:rsidR="00AD7B8F">
        <w:rPr>
          <w:lang w:val="fr-FR"/>
        </w:rPr>
        <w:t>notamment dans le but de</w:t>
      </w:r>
      <w:r w:rsidRPr="001056C2">
        <w:rPr>
          <w:lang w:val="fr-FR"/>
        </w:rPr>
        <w:t xml:space="preserve"> faciliter la coopération internationale et régionale </w:t>
      </w:r>
      <w:r w:rsidR="009438CA" w:rsidRPr="00D878F8">
        <w:rPr>
          <w:lang w:val="fr-CA"/>
        </w:rPr>
        <w:t>;</w:t>
      </w:r>
    </w:p>
    <w:p w14:paraId="36F83DCC" w14:textId="1315051A" w:rsidR="009438CA" w:rsidRPr="00D878F8" w:rsidRDefault="00070C93" w:rsidP="00F61EA5">
      <w:pPr>
        <w:pStyle w:val="CBDNormalNumber"/>
        <w:numPr>
          <w:ilvl w:val="0"/>
          <w:numId w:val="0"/>
        </w:numPr>
        <w:tabs>
          <w:tab w:val="clear" w:pos="1134"/>
          <w:tab w:val="left" w:pos="1170"/>
        </w:tabs>
        <w:ind w:left="540" w:firstLine="630"/>
        <w:rPr>
          <w:lang w:val="fr-CA"/>
        </w:rPr>
      </w:pPr>
      <w:r>
        <w:rPr>
          <w:lang w:val="fr-CA"/>
        </w:rPr>
        <w:t>b)</w:t>
      </w:r>
      <w:r>
        <w:rPr>
          <w:lang w:val="fr-CA"/>
        </w:rPr>
        <w:tab/>
        <w:t xml:space="preserve">Les </w:t>
      </w:r>
      <w:r w:rsidRPr="001056C2">
        <w:rPr>
          <w:lang w:val="fr-FR"/>
        </w:rPr>
        <w:t xml:space="preserve">approches susceptibles d’être adoptées pour faciliter une </w:t>
      </w:r>
      <w:r w:rsidR="00342283">
        <w:rPr>
          <w:lang w:val="fr-FR"/>
        </w:rPr>
        <w:t>intervention</w:t>
      </w:r>
      <w:r w:rsidRPr="001056C2">
        <w:rPr>
          <w:lang w:val="fr-FR"/>
        </w:rPr>
        <w:t xml:space="preserve"> concertée </w:t>
      </w:r>
      <w:r w:rsidR="00581CCE">
        <w:rPr>
          <w:lang w:val="fr-FR"/>
        </w:rPr>
        <w:t xml:space="preserve">face </w:t>
      </w:r>
      <w:r w:rsidRPr="001056C2">
        <w:rPr>
          <w:lang w:val="fr-FR"/>
        </w:rPr>
        <w:t>aux invasions biologiques et aux menaces et impacts des espèces exotiques envahissantes, et comment ces approches individuelles pourraient ê</w:t>
      </w:r>
      <w:r w:rsidR="00AD7B8F">
        <w:rPr>
          <w:lang w:val="fr-FR"/>
        </w:rPr>
        <w:t>tre intégrées dans l’approche Une seule santé</w:t>
      </w:r>
      <w:r w:rsidR="009438CA" w:rsidRPr="00D878F8">
        <w:rPr>
          <w:lang w:val="fr-CA"/>
        </w:rPr>
        <w:t>.</w:t>
      </w:r>
    </w:p>
    <w:p w14:paraId="64388070" w14:textId="7831AFA2" w:rsidR="009438CA" w:rsidRPr="00FC5F7A" w:rsidRDefault="00070C93" w:rsidP="00EA3AE3">
      <w:pPr>
        <w:pStyle w:val="CBDNormalNumber"/>
        <w:rPr>
          <w:lang w:val="fr-CA"/>
        </w:rPr>
      </w:pPr>
      <w:r w:rsidRPr="00070C93">
        <w:rPr>
          <w:lang w:val="fr-CA"/>
        </w:rPr>
        <w:t>Le forum ouvert en ligne sur les espèces exotiques envahissantes a eu lieu en avril</w:t>
      </w:r>
      <w:r w:rsidR="006964F3">
        <w:rPr>
          <w:lang w:val="fr-CA"/>
        </w:rPr>
        <w:t> </w:t>
      </w:r>
      <w:r w:rsidRPr="00070C93">
        <w:rPr>
          <w:lang w:val="fr-CA"/>
        </w:rPr>
        <w:t>2025. Il a réuni des représentants de</w:t>
      </w:r>
      <w:r w:rsidR="006964F3">
        <w:rPr>
          <w:lang w:val="fr-CA"/>
        </w:rPr>
        <w:t xml:space="preserve"> 47 Parties et 17 organisations, désignés</w:t>
      </w:r>
      <w:r w:rsidR="00AD7B8F">
        <w:rPr>
          <w:lang w:val="fr-CA"/>
        </w:rPr>
        <w:t xml:space="preserve"> en réponse aux notificati</w:t>
      </w:r>
      <w:r w:rsidRPr="00070C93">
        <w:rPr>
          <w:lang w:val="fr-CA"/>
        </w:rPr>
        <w:t>ons</w:t>
      </w:r>
      <w:r w:rsidR="00342283">
        <w:rPr>
          <w:lang w:val="fr-CA"/>
        </w:rPr>
        <w:t xml:space="preserve"> n</w:t>
      </w:r>
      <w:r w:rsidR="00342283" w:rsidRPr="00342283">
        <w:rPr>
          <w:vertAlign w:val="superscript"/>
          <w:lang w:val="fr-CA"/>
        </w:rPr>
        <w:t>os</w:t>
      </w:r>
      <w:r w:rsidR="00342283">
        <w:rPr>
          <w:lang w:val="fr-CA"/>
        </w:rPr>
        <w:t> </w:t>
      </w:r>
      <w:hyperlink r:id="rId15" w:history="1">
        <w:r w:rsidR="001203CE" w:rsidRPr="00070C93">
          <w:rPr>
            <w:rStyle w:val="Hyperlink"/>
            <w:lang w:val="fr-CA"/>
          </w:rPr>
          <w:t>2025-021</w:t>
        </w:r>
      </w:hyperlink>
      <w:r w:rsidR="001203CE" w:rsidRPr="00070C93">
        <w:rPr>
          <w:lang w:val="fr-CA"/>
        </w:rPr>
        <w:t xml:space="preserve"> </w:t>
      </w:r>
      <w:r w:rsidRPr="00070C93">
        <w:rPr>
          <w:lang w:val="fr-CA"/>
        </w:rPr>
        <w:t>et</w:t>
      </w:r>
      <w:r w:rsidR="001203CE" w:rsidRPr="00070C93">
        <w:rPr>
          <w:lang w:val="fr-CA"/>
        </w:rPr>
        <w:t xml:space="preserve"> </w:t>
      </w:r>
      <w:hyperlink r:id="rId16" w:history="1">
        <w:r w:rsidR="001203CE" w:rsidRPr="00070C93">
          <w:rPr>
            <w:rStyle w:val="Hyperlink"/>
            <w:lang w:val="fr-CA"/>
          </w:rPr>
          <w:t>2025-36</w:t>
        </w:r>
      </w:hyperlink>
      <w:r w:rsidR="009438CA" w:rsidRPr="00070C93">
        <w:rPr>
          <w:lang w:val="fr-CA"/>
        </w:rPr>
        <w:t>.</w:t>
      </w:r>
      <w:r w:rsidR="00F4311C" w:rsidRPr="00070C93">
        <w:rPr>
          <w:lang w:val="fr-CA"/>
        </w:rPr>
        <w:t xml:space="preserve"> </w:t>
      </w:r>
      <w:r w:rsidR="00FC5F7A">
        <w:rPr>
          <w:lang w:val="fr-CA"/>
        </w:rPr>
        <w:t>Il a été animé conjointement par</w:t>
      </w:r>
      <w:r w:rsidR="00D155E1" w:rsidRPr="00070C93">
        <w:rPr>
          <w:lang w:val="fr-CA"/>
        </w:rPr>
        <w:t xml:space="preserve"> Rachel </w:t>
      </w:r>
      <w:proofErr w:type="spellStart"/>
      <w:r w:rsidR="00D155E1" w:rsidRPr="00070C93">
        <w:rPr>
          <w:lang w:val="fr-CA"/>
        </w:rPr>
        <w:t>Ariey-Jouglard</w:t>
      </w:r>
      <w:proofErr w:type="spellEnd"/>
      <w:r w:rsidR="00D155E1" w:rsidRPr="00070C93">
        <w:rPr>
          <w:lang w:val="fr-CA"/>
        </w:rPr>
        <w:t xml:space="preserve"> </w:t>
      </w:r>
      <w:r w:rsidR="00A95951" w:rsidRPr="00070C93">
        <w:rPr>
          <w:lang w:val="fr-CA"/>
        </w:rPr>
        <w:t>(</w:t>
      </w:r>
      <w:r w:rsidR="00D155E1" w:rsidRPr="00070C93">
        <w:rPr>
          <w:lang w:val="fr-CA"/>
        </w:rPr>
        <w:t>Canada</w:t>
      </w:r>
      <w:r w:rsidR="00A95951" w:rsidRPr="00070C93">
        <w:rPr>
          <w:lang w:val="fr-CA"/>
        </w:rPr>
        <w:t>)</w:t>
      </w:r>
      <w:r w:rsidR="00D155E1" w:rsidRPr="00070C93">
        <w:rPr>
          <w:lang w:val="fr-CA"/>
        </w:rPr>
        <w:t xml:space="preserve"> </w:t>
      </w:r>
      <w:r w:rsidR="00FC5F7A">
        <w:rPr>
          <w:lang w:val="fr-CA"/>
        </w:rPr>
        <w:t>et</w:t>
      </w:r>
      <w:r w:rsidR="00D155E1" w:rsidRPr="00070C93">
        <w:rPr>
          <w:lang w:val="fr-CA"/>
        </w:rPr>
        <w:t xml:space="preserve"> Paulina </w:t>
      </w:r>
      <w:proofErr w:type="spellStart"/>
      <w:r w:rsidR="00D155E1" w:rsidRPr="00070C93">
        <w:rPr>
          <w:lang w:val="fr-CA"/>
        </w:rPr>
        <w:t>Stowhas</w:t>
      </w:r>
      <w:proofErr w:type="spellEnd"/>
      <w:r w:rsidR="00D155E1" w:rsidRPr="00070C93">
        <w:rPr>
          <w:lang w:val="fr-CA"/>
        </w:rPr>
        <w:t xml:space="preserve"> Salinas </w:t>
      </w:r>
      <w:r w:rsidR="00A95951" w:rsidRPr="00070C93">
        <w:rPr>
          <w:lang w:val="fr-CA"/>
        </w:rPr>
        <w:t>(</w:t>
      </w:r>
      <w:r w:rsidR="00D155E1" w:rsidRPr="00070C93">
        <w:rPr>
          <w:lang w:val="fr-CA"/>
        </w:rPr>
        <w:t>Chil</w:t>
      </w:r>
      <w:r w:rsidR="00FC5F7A">
        <w:rPr>
          <w:lang w:val="fr-CA"/>
        </w:rPr>
        <w:t>i</w:t>
      </w:r>
      <w:r w:rsidR="00A95951" w:rsidRPr="00070C93">
        <w:rPr>
          <w:lang w:val="fr-CA"/>
        </w:rPr>
        <w:t>)</w:t>
      </w:r>
      <w:r w:rsidR="00D155E1" w:rsidRPr="00070C93">
        <w:rPr>
          <w:lang w:val="fr-CA"/>
        </w:rPr>
        <w:t xml:space="preserve">. </w:t>
      </w:r>
      <w:r w:rsidR="00FC5F7A">
        <w:rPr>
          <w:lang w:val="fr-CA"/>
        </w:rPr>
        <w:t>Le rapport du forum est publié dans le document d’information</w:t>
      </w:r>
      <w:r w:rsidR="00D155E1" w:rsidRPr="00070C93">
        <w:rPr>
          <w:lang w:val="fr-CA"/>
        </w:rPr>
        <w:t xml:space="preserve"> </w:t>
      </w:r>
      <w:hyperlink r:id="rId17" w:history="1">
        <w:r w:rsidR="00D155E1" w:rsidRPr="00FC5F7A">
          <w:rPr>
            <w:rStyle w:val="Hyperlink"/>
            <w:lang w:val="fr-CA"/>
          </w:rPr>
          <w:t>CBD/SBSTTA/27/INF/2</w:t>
        </w:r>
      </w:hyperlink>
      <w:r w:rsidR="00D155E1" w:rsidRPr="00FC5F7A">
        <w:rPr>
          <w:lang w:val="fr-CA"/>
        </w:rPr>
        <w:t xml:space="preserve">, </w:t>
      </w:r>
      <w:r w:rsidR="00FC5F7A">
        <w:rPr>
          <w:lang w:val="fr-CA"/>
        </w:rPr>
        <w:t>et les fils de discussion complets peuvent être consultés en ligne</w:t>
      </w:r>
      <w:r w:rsidR="00D155E1" w:rsidRPr="00FC5F7A">
        <w:rPr>
          <w:lang w:val="fr-CA"/>
        </w:rPr>
        <w:t>.</w:t>
      </w:r>
      <w:r w:rsidR="00D155E1" w:rsidRPr="00D878F8">
        <w:rPr>
          <w:vertAlign w:val="superscript"/>
          <w:lang w:val="fr-CA"/>
        </w:rPr>
        <w:footnoteReference w:id="8"/>
      </w:r>
    </w:p>
    <w:p w14:paraId="56C26449" w14:textId="0FE470EC" w:rsidR="00D602B8" w:rsidRPr="00D878F8" w:rsidRDefault="00FC5F7A" w:rsidP="007C3BF6">
      <w:pPr>
        <w:pStyle w:val="CBDNormalNumber"/>
        <w:rPr>
          <w:lang w:val="fr-CA"/>
        </w:rPr>
      </w:pPr>
      <w:r>
        <w:rPr>
          <w:lang w:val="fr-CA"/>
        </w:rPr>
        <w:t xml:space="preserve">Un survol des échanges du forum en ligne est offert ci-dessous. </w:t>
      </w:r>
      <w:r w:rsidR="00AD7B8F">
        <w:rPr>
          <w:lang w:val="fr-CA"/>
        </w:rPr>
        <w:t>Il</w:t>
      </w:r>
      <w:r w:rsidR="00CA36F7">
        <w:rPr>
          <w:lang w:val="fr-CA"/>
        </w:rPr>
        <w:t xml:space="preserve"> ne présente pas tous les points soulevés individuellement ou par consensus, mais offre plutôt une synthèse des points de vue exprimés</w:t>
      </w:r>
      <w:r w:rsidR="00D602B8" w:rsidRPr="00D878F8">
        <w:rPr>
          <w:lang w:val="fr-CA"/>
        </w:rPr>
        <w:t>.</w:t>
      </w:r>
    </w:p>
    <w:p w14:paraId="7A8E1C42" w14:textId="4A15DBB9" w:rsidR="00D602B8" w:rsidRPr="00D878F8" w:rsidRDefault="00D10A3D" w:rsidP="008E1136">
      <w:pPr>
        <w:pStyle w:val="CBDH2"/>
        <w:jc w:val="left"/>
        <w:outlineLvl w:val="1"/>
        <w:rPr>
          <w:lang w:val="fr-CA"/>
        </w:rPr>
      </w:pPr>
      <w:r w:rsidRPr="00D878F8">
        <w:rPr>
          <w:lang w:val="fr-CA"/>
        </w:rPr>
        <w:t>A.</w:t>
      </w:r>
      <w:r w:rsidRPr="00D878F8">
        <w:rPr>
          <w:lang w:val="fr-CA"/>
        </w:rPr>
        <w:tab/>
      </w:r>
      <w:r w:rsidR="003545CC">
        <w:rPr>
          <w:lang w:val="fr-CA"/>
        </w:rPr>
        <w:t>Échanges</w:t>
      </w:r>
      <w:r w:rsidR="00D12907">
        <w:rPr>
          <w:lang w:val="fr-CA"/>
        </w:rPr>
        <w:t xml:space="preserve"> sur les outils et mécanismes utilisés, les difficultés rencontrées et les meilleures pratiques de prévention, de gestion, de contrôle et d’éradication des espèces exotiques envahissantes en vue de la mise en œuvre de la Cible 6 du Cadre mondial de la biodiversité de Kunming-Montréal, </w:t>
      </w:r>
      <w:r w:rsidR="00393C3F">
        <w:rPr>
          <w:lang w:val="fr-CA"/>
        </w:rPr>
        <w:t>notamment dans le but de</w:t>
      </w:r>
      <w:r w:rsidR="00D12907">
        <w:rPr>
          <w:lang w:val="fr-CA"/>
        </w:rPr>
        <w:t xml:space="preserve"> faciliter la coopération internationale et régionale</w:t>
      </w:r>
    </w:p>
    <w:p w14:paraId="4A1EEE94" w14:textId="71645147" w:rsidR="00330E64" w:rsidRPr="00D878F8" w:rsidRDefault="009B1BF5" w:rsidP="00EA3AE3">
      <w:pPr>
        <w:pStyle w:val="CBDNormalNumber"/>
        <w:rPr>
          <w:lang w:val="fr-CA"/>
        </w:rPr>
      </w:pPr>
      <w:r>
        <w:rPr>
          <w:lang w:val="fr-CA"/>
        </w:rPr>
        <w:t>Dans le cadre du premier sujet</w:t>
      </w:r>
      <w:r w:rsidR="005138B7">
        <w:rPr>
          <w:lang w:val="fr-CA"/>
        </w:rPr>
        <w:t>, les participants ont partagé des informations sur l’étude des espèces exotiques envahissantes dans leurs stratégies et plans d</w:t>
      </w:r>
      <w:r w:rsidR="006964F3">
        <w:rPr>
          <w:lang w:val="fr-CA"/>
        </w:rPr>
        <w:t>’</w:t>
      </w:r>
      <w:r w:rsidR="005138B7">
        <w:rPr>
          <w:lang w:val="fr-CA"/>
        </w:rPr>
        <w:t>action nationaux pour la biodiversité</w:t>
      </w:r>
      <w:r>
        <w:rPr>
          <w:lang w:val="fr-CA"/>
        </w:rPr>
        <w:t>, ainsi que sur les outils et les mécanismes utilisés et les politiques en place pour appuyer la mise en œuvre de la Cible 6 du Cadre</w:t>
      </w:r>
      <w:r w:rsidR="002F784C" w:rsidRPr="00D878F8">
        <w:rPr>
          <w:lang w:val="fr-CA"/>
        </w:rPr>
        <w:t>.</w:t>
      </w:r>
    </w:p>
    <w:p w14:paraId="0F95AEA1" w14:textId="308EF679" w:rsidR="003C628F" w:rsidRPr="00D878F8" w:rsidRDefault="009B1BF5" w:rsidP="00EA3AE3">
      <w:pPr>
        <w:pStyle w:val="CBDNormalNumber"/>
        <w:rPr>
          <w:lang w:val="fr-CA"/>
        </w:rPr>
      </w:pPr>
      <w:r>
        <w:rPr>
          <w:lang w:val="fr-CA"/>
        </w:rPr>
        <w:t xml:space="preserve">En ce qui concerne les mécanismes de gouvernance, les participants ont souligné le rôle critique des espèces exotiques envahissantes dans l’appauvrissement de la </w:t>
      </w:r>
      <w:r w:rsidR="00393C3F">
        <w:rPr>
          <w:lang w:val="fr-CA"/>
        </w:rPr>
        <w:t>diversité biologique</w:t>
      </w:r>
      <w:r>
        <w:rPr>
          <w:lang w:val="fr-CA"/>
        </w:rPr>
        <w:t xml:space="preserve"> et l’importance des cadres mondiaux, régionaux et locaux, </w:t>
      </w:r>
      <w:r w:rsidR="00393C3F">
        <w:rPr>
          <w:lang w:val="fr-CA"/>
        </w:rPr>
        <w:t>dont</w:t>
      </w:r>
      <w:r>
        <w:rPr>
          <w:lang w:val="fr-CA"/>
        </w:rPr>
        <w:t xml:space="preserve"> </w:t>
      </w:r>
      <w:r w:rsidR="00263B6B">
        <w:rPr>
          <w:lang w:val="fr-CA"/>
        </w:rPr>
        <w:t xml:space="preserve">la participation d’entités et d’instruments </w:t>
      </w:r>
      <w:r w:rsidR="00263B6B" w:rsidRPr="00393C3F">
        <w:rPr>
          <w:lang w:val="fr-CA"/>
        </w:rPr>
        <w:t xml:space="preserve">tels que la Convention sur la diversité biologique, l’Organisation maritime </w:t>
      </w:r>
      <w:r w:rsidR="00263B6B" w:rsidRPr="00393C3F">
        <w:rPr>
          <w:rFonts w:eastAsia="Times New Roman"/>
          <w:lang w:val="fr-CA"/>
        </w:rPr>
        <w:t>internationale</w:t>
      </w:r>
      <w:r w:rsidR="00263B6B" w:rsidRPr="00393C3F">
        <w:rPr>
          <w:lang w:val="fr-CA"/>
        </w:rPr>
        <w:t xml:space="preserve"> et la</w:t>
      </w:r>
      <w:r w:rsidR="00263B6B">
        <w:rPr>
          <w:lang w:val="fr-CA"/>
        </w:rPr>
        <w:t xml:space="preserve"> Convention internationale pour la protection des végétaux</w:t>
      </w:r>
      <w:r w:rsidR="00502F17" w:rsidRPr="00D878F8">
        <w:rPr>
          <w:lang w:val="fr-CA"/>
        </w:rPr>
        <w:t>.</w:t>
      </w:r>
    </w:p>
    <w:p w14:paraId="747D5510" w14:textId="632C4AB1" w:rsidR="001D5558" w:rsidRPr="00D878F8" w:rsidRDefault="00263B6B">
      <w:pPr>
        <w:pStyle w:val="CBDNormalNumber"/>
        <w:rPr>
          <w:lang w:val="fr-CA"/>
        </w:rPr>
      </w:pPr>
      <w:r>
        <w:rPr>
          <w:lang w:val="fr-CA"/>
        </w:rPr>
        <w:t xml:space="preserve">En ce qui concerne les mesures nationales, bien que les espèces exotiques envahissantes soient prises en compte dans les </w:t>
      </w:r>
      <w:r w:rsidR="001F2D52">
        <w:rPr>
          <w:lang w:val="fr-CA"/>
        </w:rPr>
        <w:t>stratégies et plans d</w:t>
      </w:r>
      <w:r w:rsidR="006964F3">
        <w:rPr>
          <w:lang w:val="fr-CA"/>
        </w:rPr>
        <w:t>’</w:t>
      </w:r>
      <w:r w:rsidR="001F2D52">
        <w:rPr>
          <w:lang w:val="fr-CA"/>
        </w:rPr>
        <w:t xml:space="preserve">action nationaux pour la biodiversité et les politiques sur le sujet, la mise en œuvre et l’application </w:t>
      </w:r>
      <w:r w:rsidR="0020207A">
        <w:rPr>
          <w:lang w:val="fr-CA"/>
        </w:rPr>
        <w:t xml:space="preserve">cohérentes </w:t>
      </w:r>
      <w:r w:rsidR="001F2D52">
        <w:rPr>
          <w:lang w:val="fr-CA"/>
        </w:rPr>
        <w:t>de la réglementation demeurent très difficiles. La fragmentation de la gouvernance, les limites des interventions, un manque de coordination et la faible sensibilisation du public demeurent des obstacles importants. Le rôle de la coopération internationale et de la collaboration intersectorielle</w:t>
      </w:r>
      <w:r w:rsidR="00BB439A">
        <w:rPr>
          <w:lang w:val="fr-CA"/>
        </w:rPr>
        <w:t xml:space="preserve"> dans la gestion efficac</w:t>
      </w:r>
      <w:r w:rsidR="001F2D52">
        <w:rPr>
          <w:lang w:val="fr-CA"/>
        </w:rPr>
        <w:t>e des espèces exotiques envahissantes a été souligné, au même titre que l’importance de la participation c</w:t>
      </w:r>
      <w:r w:rsidR="00BB439A">
        <w:rPr>
          <w:lang w:val="fr-CA"/>
        </w:rPr>
        <w:t>ommunautaire, surtout la partici</w:t>
      </w:r>
      <w:r w:rsidR="001F2D52">
        <w:rPr>
          <w:lang w:val="fr-CA"/>
        </w:rPr>
        <w:t>pat</w:t>
      </w:r>
      <w:r w:rsidR="0020207A">
        <w:rPr>
          <w:lang w:val="fr-CA"/>
        </w:rPr>
        <w:t>ion des peuples autochtones et d</w:t>
      </w:r>
      <w:r w:rsidR="001F2D52">
        <w:rPr>
          <w:lang w:val="fr-CA"/>
        </w:rPr>
        <w:t>es communautés locales,</w:t>
      </w:r>
      <w:r w:rsidR="00BB439A">
        <w:rPr>
          <w:lang w:val="fr-CA"/>
        </w:rPr>
        <w:t xml:space="preserve"> et le besoin d’information accessible et exhaustive</w:t>
      </w:r>
      <w:r w:rsidR="001F2875" w:rsidRPr="00D878F8">
        <w:rPr>
          <w:lang w:val="fr-CA"/>
        </w:rPr>
        <w:t>.</w:t>
      </w:r>
    </w:p>
    <w:p w14:paraId="6D7068D1" w14:textId="5AF17C4C" w:rsidR="003448F2" w:rsidRPr="00197256" w:rsidRDefault="009B1AF1" w:rsidP="00891DD5">
      <w:pPr>
        <w:pStyle w:val="CBDNormalNumber"/>
        <w:rPr>
          <w:lang w:val="fr-CA"/>
        </w:rPr>
      </w:pPr>
      <w:r w:rsidRPr="00197256">
        <w:rPr>
          <w:lang w:val="fr-CA"/>
        </w:rPr>
        <w:lastRenderedPageBreak/>
        <w:t xml:space="preserve">Les participants ont mis en évidence </w:t>
      </w:r>
      <w:r w:rsidR="009E0A5E" w:rsidRPr="00197256">
        <w:rPr>
          <w:lang w:val="fr-CA"/>
        </w:rPr>
        <w:t>les meilleures pra</w:t>
      </w:r>
      <w:r w:rsidRPr="00197256">
        <w:rPr>
          <w:lang w:val="fr-CA"/>
        </w:rPr>
        <w:t>tiques de gestion des espèces exotiques envahissantes, à savoir les plans d’action mixtes, la coordination interministérielle et la surveillance transfront</w:t>
      </w:r>
      <w:r w:rsidR="00197256" w:rsidRPr="00197256">
        <w:rPr>
          <w:lang w:val="fr-CA"/>
        </w:rPr>
        <w:t>alière.</w:t>
      </w:r>
      <w:r w:rsidRPr="00197256">
        <w:rPr>
          <w:lang w:val="fr-CA"/>
        </w:rPr>
        <w:t xml:space="preserve"> Ils ont aussi abordé les divers outils utilisés pour la gestion, tels que les stratégies de planification, les systèmes de suivi, les méthodes de contrôle et les technologies émergentes telles que l’intelligence artificielle, l’analyse de l’ADN environnemental</w:t>
      </w:r>
      <w:r w:rsidR="009E0A5E" w:rsidRPr="00197256">
        <w:rPr>
          <w:lang w:val="fr-CA"/>
        </w:rPr>
        <w:t xml:space="preserve"> et l’imagerie par satellite. Ils ont aussi abordé le rôle des bases de données et</w:t>
      </w:r>
      <w:r w:rsidR="00D3688F" w:rsidRPr="00197256">
        <w:rPr>
          <w:lang w:val="fr-CA"/>
        </w:rPr>
        <w:t>, à cet égard,</w:t>
      </w:r>
      <w:r w:rsidR="009E0A5E" w:rsidRPr="00197256">
        <w:rPr>
          <w:lang w:val="fr-CA"/>
        </w:rPr>
        <w:t xml:space="preserve"> précisé </w:t>
      </w:r>
      <w:r w:rsidR="0020207A" w:rsidRPr="00197256">
        <w:rPr>
          <w:lang w:val="fr-CA"/>
        </w:rPr>
        <w:t>le rôle déterminant que jouent l</w:t>
      </w:r>
      <w:r w:rsidR="009E0A5E" w:rsidRPr="00197256">
        <w:rPr>
          <w:lang w:val="fr-CA"/>
        </w:rPr>
        <w:t xml:space="preserve">es bases de données telles que la base de données mondiale des espèces exotiques envahissantes et le registre mondial des espèces introduites et envahissantes, </w:t>
      </w:r>
      <w:r w:rsidR="00447765" w:rsidRPr="00197256">
        <w:rPr>
          <w:lang w:val="fr-CA"/>
        </w:rPr>
        <w:t>et recommandé la consultation</w:t>
      </w:r>
      <w:r w:rsidR="00197256">
        <w:rPr>
          <w:lang w:val="fr-CA"/>
        </w:rPr>
        <w:t xml:space="preserve"> </w:t>
      </w:r>
      <w:r w:rsidR="00447765" w:rsidRPr="00197256">
        <w:rPr>
          <w:lang w:val="fr-CA"/>
        </w:rPr>
        <w:t>de plusieurs sources d’information aux fins d’exactitude</w:t>
      </w:r>
      <w:r w:rsidR="00FD5DA7" w:rsidRPr="00197256">
        <w:rPr>
          <w:lang w:val="fr-CA"/>
        </w:rPr>
        <w:t>.</w:t>
      </w:r>
    </w:p>
    <w:p w14:paraId="6E5FEF56" w14:textId="1C9B90CE" w:rsidR="008B2393" w:rsidRPr="00D878F8" w:rsidRDefault="00D3688F" w:rsidP="00EA3AE3">
      <w:pPr>
        <w:pStyle w:val="CBDNormalNumber"/>
        <w:rPr>
          <w:lang w:val="fr-CA"/>
        </w:rPr>
      </w:pPr>
      <w:r>
        <w:rPr>
          <w:lang w:val="fr-CA"/>
        </w:rPr>
        <w:t>L</w:t>
      </w:r>
      <w:r w:rsidR="00447765" w:rsidRPr="00D3688F">
        <w:rPr>
          <w:lang w:val="fr-CA"/>
        </w:rPr>
        <w:t xml:space="preserve">’absence de normes </w:t>
      </w:r>
      <w:r w:rsidR="00447765" w:rsidRPr="00D3688F">
        <w:rPr>
          <w:rFonts w:eastAsia="Times New Roman"/>
          <w:lang w:val="fr-CA"/>
        </w:rPr>
        <w:t>internationale</w:t>
      </w:r>
      <w:r>
        <w:rPr>
          <w:rFonts w:eastAsia="Times New Roman"/>
          <w:lang w:val="fr-CA"/>
        </w:rPr>
        <w:t>s</w:t>
      </w:r>
      <w:r w:rsidR="00447765" w:rsidRPr="00D3688F">
        <w:rPr>
          <w:lang w:val="fr-CA"/>
        </w:rPr>
        <w:t xml:space="preserve"> sur le partage d’information et d’un flux financier dédié à long terme </w:t>
      </w:r>
      <w:r w:rsidR="006964F3">
        <w:rPr>
          <w:lang w:val="fr-CA"/>
        </w:rPr>
        <w:t>a</w:t>
      </w:r>
      <w:r w:rsidR="00447765" w:rsidRPr="00D3688F">
        <w:rPr>
          <w:lang w:val="fr-CA"/>
        </w:rPr>
        <w:t xml:space="preserve"> nui à la gestion efficace des espèces exotiques envahissantes</w:t>
      </w:r>
      <w:r w:rsidR="001E67A6" w:rsidRPr="00D3688F">
        <w:rPr>
          <w:lang w:val="fr-CA"/>
        </w:rPr>
        <w:t>.</w:t>
      </w:r>
      <w:r w:rsidR="00447765" w:rsidRPr="00D3688F">
        <w:rPr>
          <w:lang w:val="fr-CA"/>
        </w:rPr>
        <w:t xml:space="preserve"> Bien qu’il soit nécessaire, le soutien fin</w:t>
      </w:r>
      <w:r w:rsidR="00840157" w:rsidRPr="00D3688F">
        <w:rPr>
          <w:lang w:val="fr-CA"/>
        </w:rPr>
        <w:t>a</w:t>
      </w:r>
      <w:r w:rsidR="00447765" w:rsidRPr="00D3688F">
        <w:rPr>
          <w:lang w:val="fr-CA"/>
        </w:rPr>
        <w:t>ncier de mécanismes tels que le Fonds pour l’environnement mondial</w:t>
      </w:r>
      <w:r w:rsidR="00840157" w:rsidRPr="00D3688F">
        <w:rPr>
          <w:lang w:val="fr-CA"/>
        </w:rPr>
        <w:t>, a été jugé insuffisant</w:t>
      </w:r>
      <w:r w:rsidR="00840157">
        <w:rPr>
          <w:lang w:val="fr-CA"/>
        </w:rPr>
        <w:t xml:space="preserve"> sans </w:t>
      </w:r>
      <w:r w:rsidR="000A3A5D">
        <w:rPr>
          <w:lang w:val="fr-CA"/>
        </w:rPr>
        <w:t>engagement</w:t>
      </w:r>
      <w:r w:rsidR="00840157">
        <w:rPr>
          <w:lang w:val="fr-CA"/>
        </w:rPr>
        <w:t xml:space="preserve"> </w:t>
      </w:r>
      <w:r w:rsidR="000A3A5D">
        <w:rPr>
          <w:lang w:val="fr-CA"/>
        </w:rPr>
        <w:t>financier</w:t>
      </w:r>
      <w:r>
        <w:rPr>
          <w:lang w:val="fr-CA"/>
        </w:rPr>
        <w:t xml:space="preserve"> </w:t>
      </w:r>
      <w:r w:rsidR="00840157">
        <w:rPr>
          <w:lang w:val="fr-CA"/>
        </w:rPr>
        <w:t>à long terme.</w:t>
      </w:r>
    </w:p>
    <w:p w14:paraId="7B913044" w14:textId="17D44792" w:rsidR="008B2393" w:rsidRPr="00D878F8" w:rsidRDefault="00840157" w:rsidP="008C2111">
      <w:pPr>
        <w:pStyle w:val="CBDNormalNumber"/>
        <w:rPr>
          <w:lang w:val="fr-CA"/>
        </w:rPr>
      </w:pPr>
      <w:r>
        <w:rPr>
          <w:lang w:val="fr-CA"/>
        </w:rPr>
        <w:t xml:space="preserve">En dernier lieu, les participants ont établi les priorités suivantes pour lutter contre les espèces exotiques envahissantes. </w:t>
      </w:r>
      <w:r w:rsidR="00D3688F">
        <w:rPr>
          <w:lang w:val="fr-CA"/>
        </w:rPr>
        <w:t>P</w:t>
      </w:r>
      <w:r>
        <w:rPr>
          <w:lang w:val="fr-CA"/>
        </w:rPr>
        <w:t>lusieurs priorités peuvent être</w:t>
      </w:r>
      <w:r w:rsidR="002F1026">
        <w:rPr>
          <w:lang w:val="fr-CA"/>
        </w:rPr>
        <w:t xml:space="preserve"> abordées à l’échelle nationale ou par de plus amples travaux au titre de la Convention sur la diversité biologique, notamment en élaborant des orientations, des recommandations ou des avis techniques supplémentaires dans les secteurs d’activité suivants</w:t>
      </w:r>
      <w:r w:rsidR="006964F3">
        <w:rPr>
          <w:lang w:val="fr-CA"/>
        </w:rPr>
        <w:t> </w:t>
      </w:r>
      <w:r w:rsidR="008B2393" w:rsidRPr="00D878F8">
        <w:rPr>
          <w:lang w:val="fr-CA"/>
        </w:rPr>
        <w:t>:</w:t>
      </w:r>
    </w:p>
    <w:p w14:paraId="0BF5A09C" w14:textId="01D2E4B4" w:rsidR="008B2393" w:rsidRPr="00D878F8" w:rsidRDefault="00EC5F3B" w:rsidP="00EC5F3B">
      <w:pPr>
        <w:pStyle w:val="CBDNormalNumber"/>
        <w:numPr>
          <w:ilvl w:val="0"/>
          <w:numId w:val="0"/>
        </w:numPr>
        <w:tabs>
          <w:tab w:val="clear" w:pos="1134"/>
        </w:tabs>
        <w:ind w:left="630" w:firstLine="504"/>
        <w:rPr>
          <w:lang w:val="fr-CA" w:eastAsia="zh-CN"/>
        </w:rPr>
      </w:pPr>
      <w:bookmarkStart w:id="0" w:name="_Hlk199422910"/>
      <w:r>
        <w:rPr>
          <w:lang w:val="fr-CA" w:eastAsia="zh-CN"/>
        </w:rPr>
        <w:t>a)</w:t>
      </w:r>
      <w:r>
        <w:rPr>
          <w:lang w:val="fr-CA" w:eastAsia="zh-CN"/>
        </w:rPr>
        <w:tab/>
      </w:r>
      <w:r w:rsidR="0060422F">
        <w:rPr>
          <w:lang w:val="fr-CA" w:eastAsia="zh-CN"/>
        </w:rPr>
        <w:t>Amélioration de la recherche, de la coopération technique et scientifique, et de la coordination régionale</w:t>
      </w:r>
      <w:r w:rsidR="006964F3">
        <w:rPr>
          <w:lang w:val="fr-CA" w:eastAsia="zh-CN"/>
        </w:rPr>
        <w:t> </w:t>
      </w:r>
      <w:r w:rsidR="008B2393" w:rsidRPr="00D878F8">
        <w:rPr>
          <w:lang w:val="fr-CA" w:eastAsia="zh-CN"/>
        </w:rPr>
        <w:t>;</w:t>
      </w:r>
      <w:bookmarkEnd w:id="0"/>
    </w:p>
    <w:p w14:paraId="691F368B" w14:textId="19B22EB2" w:rsidR="008B2393" w:rsidRPr="00D878F8" w:rsidRDefault="00EC5F3B" w:rsidP="00EC5F3B">
      <w:pPr>
        <w:pStyle w:val="CBDNormalNumber"/>
        <w:numPr>
          <w:ilvl w:val="0"/>
          <w:numId w:val="0"/>
        </w:numPr>
        <w:tabs>
          <w:tab w:val="clear" w:pos="1134"/>
        </w:tabs>
        <w:ind w:left="630" w:firstLine="504"/>
        <w:rPr>
          <w:lang w:val="fr-CA" w:eastAsia="zh-CN"/>
        </w:rPr>
      </w:pPr>
      <w:r>
        <w:rPr>
          <w:lang w:val="fr-CA" w:eastAsia="zh-CN"/>
        </w:rPr>
        <w:t>b)</w:t>
      </w:r>
      <w:r>
        <w:rPr>
          <w:lang w:val="fr-CA" w:eastAsia="zh-CN"/>
        </w:rPr>
        <w:tab/>
      </w:r>
      <w:r w:rsidR="0060422F">
        <w:rPr>
          <w:lang w:val="fr-CA" w:eastAsia="zh-CN"/>
        </w:rPr>
        <w:t>Évaluation et mise à jour des cadres juridiques existants</w:t>
      </w:r>
      <w:r w:rsidR="006964F3">
        <w:rPr>
          <w:lang w:val="fr-CA" w:eastAsia="zh-CN"/>
        </w:rPr>
        <w:t> </w:t>
      </w:r>
      <w:r w:rsidR="008B2393" w:rsidRPr="00D878F8">
        <w:rPr>
          <w:lang w:val="fr-CA" w:eastAsia="zh-CN"/>
        </w:rPr>
        <w:t>;</w:t>
      </w:r>
    </w:p>
    <w:p w14:paraId="6D7C6356" w14:textId="367BC21D" w:rsidR="008B2393" w:rsidRPr="0060422F" w:rsidRDefault="00EC5F3B" w:rsidP="00EC5F3B">
      <w:pPr>
        <w:pStyle w:val="CBDNormalNumber"/>
        <w:numPr>
          <w:ilvl w:val="0"/>
          <w:numId w:val="0"/>
        </w:numPr>
        <w:tabs>
          <w:tab w:val="clear" w:pos="1134"/>
        </w:tabs>
        <w:ind w:left="630" w:firstLine="504"/>
        <w:rPr>
          <w:lang w:val="fr-CA" w:eastAsia="zh-CN"/>
        </w:rPr>
      </w:pPr>
      <w:r w:rsidRPr="0060422F">
        <w:rPr>
          <w:lang w:val="fr-CA" w:eastAsia="zh-CN"/>
        </w:rPr>
        <w:t>c)</w:t>
      </w:r>
      <w:r w:rsidRPr="0060422F">
        <w:rPr>
          <w:lang w:val="fr-CA" w:eastAsia="zh-CN"/>
        </w:rPr>
        <w:tab/>
      </w:r>
      <w:r w:rsidR="005D1400">
        <w:rPr>
          <w:lang w:val="fr-CA" w:eastAsia="zh-CN"/>
        </w:rPr>
        <w:t>Compréhension accrue</w:t>
      </w:r>
      <w:r w:rsidR="0060422F">
        <w:rPr>
          <w:lang w:val="fr-CA" w:eastAsia="zh-CN"/>
        </w:rPr>
        <w:t xml:space="preserve"> par les autorités locales et du soutien qu’elles offrent </w:t>
      </w:r>
      <w:r w:rsidR="008B2393" w:rsidRPr="0060422F">
        <w:rPr>
          <w:lang w:val="fr-CA" w:eastAsia="zh-CN"/>
        </w:rPr>
        <w:t>;</w:t>
      </w:r>
    </w:p>
    <w:p w14:paraId="57FBC936" w14:textId="62622294" w:rsidR="008B2393" w:rsidRPr="0060422F" w:rsidRDefault="00EC5F3B" w:rsidP="00EC5F3B">
      <w:pPr>
        <w:pStyle w:val="CBDNormalNumber"/>
        <w:numPr>
          <w:ilvl w:val="0"/>
          <w:numId w:val="0"/>
        </w:numPr>
        <w:tabs>
          <w:tab w:val="clear" w:pos="1134"/>
        </w:tabs>
        <w:ind w:left="630" w:firstLine="504"/>
        <w:rPr>
          <w:lang w:val="fr-CA" w:eastAsia="zh-CN"/>
        </w:rPr>
      </w:pPr>
      <w:r w:rsidRPr="0060422F">
        <w:rPr>
          <w:lang w:val="fr-CA" w:eastAsia="zh-CN"/>
        </w:rPr>
        <w:t>d)</w:t>
      </w:r>
      <w:r w:rsidRPr="0060422F">
        <w:rPr>
          <w:lang w:val="fr-CA" w:eastAsia="zh-CN"/>
        </w:rPr>
        <w:tab/>
      </w:r>
      <w:r w:rsidR="0060422F">
        <w:rPr>
          <w:lang w:val="fr-CA" w:eastAsia="zh-CN"/>
        </w:rPr>
        <w:t>Amélioration de l’accès à l’information et aux strat</w:t>
      </w:r>
      <w:r w:rsidR="00044069">
        <w:rPr>
          <w:lang w:val="fr-CA" w:eastAsia="zh-CN"/>
        </w:rPr>
        <w:t>é</w:t>
      </w:r>
      <w:r w:rsidR="0060422F">
        <w:rPr>
          <w:lang w:val="fr-CA" w:eastAsia="zh-CN"/>
        </w:rPr>
        <w:t xml:space="preserve">gies de gestion des </w:t>
      </w:r>
      <w:r w:rsidR="00044069">
        <w:rPr>
          <w:lang w:val="fr-CA" w:eastAsia="zh-CN"/>
        </w:rPr>
        <w:t>espèces exot</w:t>
      </w:r>
      <w:r w:rsidR="005D1400">
        <w:rPr>
          <w:lang w:val="fr-CA" w:eastAsia="zh-CN"/>
        </w:rPr>
        <w:t>iques envahissantes marines et d</w:t>
      </w:r>
      <w:r w:rsidR="00044069">
        <w:rPr>
          <w:lang w:val="fr-CA" w:eastAsia="zh-CN"/>
        </w:rPr>
        <w:t>es ré-invasions ;</w:t>
      </w:r>
    </w:p>
    <w:p w14:paraId="7162F6E7" w14:textId="1FFC4EC8" w:rsidR="008B2393" w:rsidRPr="0060422F" w:rsidRDefault="00EC5F3B" w:rsidP="00EC5F3B">
      <w:pPr>
        <w:pStyle w:val="CBDNormalNumber"/>
        <w:numPr>
          <w:ilvl w:val="0"/>
          <w:numId w:val="0"/>
        </w:numPr>
        <w:tabs>
          <w:tab w:val="clear" w:pos="1134"/>
        </w:tabs>
        <w:ind w:left="630" w:firstLine="504"/>
        <w:rPr>
          <w:lang w:val="fr-CA" w:eastAsia="zh-CN"/>
        </w:rPr>
      </w:pPr>
      <w:r w:rsidRPr="0060422F">
        <w:rPr>
          <w:lang w:val="fr-CA" w:eastAsia="zh-CN"/>
        </w:rPr>
        <w:t>e)</w:t>
      </w:r>
      <w:r w:rsidRPr="0060422F">
        <w:rPr>
          <w:lang w:val="fr-CA" w:eastAsia="zh-CN"/>
        </w:rPr>
        <w:tab/>
      </w:r>
      <w:r w:rsidR="00044069">
        <w:rPr>
          <w:lang w:val="fr-CA" w:eastAsia="zh-CN"/>
        </w:rPr>
        <w:t xml:space="preserve">Offre d’une assistance technique sur l’orientation </w:t>
      </w:r>
      <w:r w:rsidR="000A3A5D">
        <w:rPr>
          <w:lang w:val="fr-CA" w:eastAsia="zh-CN"/>
        </w:rPr>
        <w:t xml:space="preserve">relative aux </w:t>
      </w:r>
      <w:r w:rsidR="00044069">
        <w:rPr>
          <w:lang w:val="fr-CA" w:eastAsia="zh-CN"/>
        </w:rPr>
        <w:t xml:space="preserve">outils d’analyse des coûts-avantages et </w:t>
      </w:r>
      <w:r w:rsidR="00160B24">
        <w:rPr>
          <w:lang w:val="fr-CA" w:eastAsia="zh-CN"/>
        </w:rPr>
        <w:t xml:space="preserve">à </w:t>
      </w:r>
      <w:r w:rsidR="00044069">
        <w:rPr>
          <w:lang w:val="fr-CA" w:eastAsia="zh-CN"/>
        </w:rPr>
        <w:t xml:space="preserve">l’établissement des priorités </w:t>
      </w:r>
      <w:r w:rsidR="00160B24">
        <w:rPr>
          <w:lang w:val="fr-CA" w:eastAsia="zh-CN"/>
        </w:rPr>
        <w:t>en lien avec les</w:t>
      </w:r>
      <w:r w:rsidR="005D1400">
        <w:rPr>
          <w:lang w:val="fr-CA" w:eastAsia="zh-CN"/>
        </w:rPr>
        <w:t xml:space="preserve"> </w:t>
      </w:r>
      <w:r w:rsidR="00044069">
        <w:rPr>
          <w:lang w:val="fr-CA" w:eastAsia="zh-CN"/>
        </w:rPr>
        <w:t>espèces exotiques envahissante</w:t>
      </w:r>
      <w:r w:rsidR="00160B24">
        <w:rPr>
          <w:lang w:val="fr-CA" w:eastAsia="zh-CN"/>
        </w:rPr>
        <w:t>s</w:t>
      </w:r>
      <w:r w:rsidR="00044069">
        <w:rPr>
          <w:lang w:val="fr-CA" w:eastAsia="zh-CN"/>
        </w:rPr>
        <w:t xml:space="preserve"> selon les facteurs de risque écologiques et économiques </w:t>
      </w:r>
      <w:r w:rsidR="008B2393" w:rsidRPr="0060422F">
        <w:rPr>
          <w:lang w:val="fr-CA" w:eastAsia="zh-CN"/>
        </w:rPr>
        <w:t>;</w:t>
      </w:r>
    </w:p>
    <w:p w14:paraId="7CA6F765" w14:textId="0AC329A5" w:rsidR="008B2393" w:rsidRPr="0060422F" w:rsidRDefault="00EC5F3B" w:rsidP="00EC5F3B">
      <w:pPr>
        <w:pStyle w:val="CBDNormalNumber"/>
        <w:numPr>
          <w:ilvl w:val="0"/>
          <w:numId w:val="0"/>
        </w:numPr>
        <w:tabs>
          <w:tab w:val="clear" w:pos="1134"/>
        </w:tabs>
        <w:ind w:left="630" w:firstLine="504"/>
        <w:rPr>
          <w:lang w:val="fr-CA" w:eastAsia="zh-CN"/>
        </w:rPr>
      </w:pPr>
      <w:r w:rsidRPr="0060422F">
        <w:rPr>
          <w:lang w:val="fr-CA" w:eastAsia="zh-CN"/>
        </w:rPr>
        <w:t>f)</w:t>
      </w:r>
      <w:r w:rsidRPr="0060422F">
        <w:rPr>
          <w:lang w:val="fr-CA" w:eastAsia="zh-CN"/>
        </w:rPr>
        <w:tab/>
      </w:r>
      <w:r w:rsidR="005E6D7A">
        <w:rPr>
          <w:lang w:val="fr-CA" w:eastAsia="zh-CN"/>
        </w:rPr>
        <w:t>Offre d’une assistance technique pour les systèmes de détection précoce et la formation en outils de détection et de surveillance fondés sur l’intelligence artificielle, y compris le suivi de la répartition en temps réel ;</w:t>
      </w:r>
    </w:p>
    <w:p w14:paraId="2C6DEB15" w14:textId="167045BF" w:rsidR="008B2393" w:rsidRPr="0060422F" w:rsidRDefault="00EC5F3B" w:rsidP="00EC5F3B">
      <w:pPr>
        <w:pStyle w:val="CBDNormalNumber"/>
        <w:numPr>
          <w:ilvl w:val="0"/>
          <w:numId w:val="0"/>
        </w:numPr>
        <w:tabs>
          <w:tab w:val="clear" w:pos="1134"/>
        </w:tabs>
        <w:ind w:left="630" w:firstLine="504"/>
        <w:rPr>
          <w:lang w:val="fr-CA" w:eastAsia="zh-CN"/>
        </w:rPr>
      </w:pPr>
      <w:r w:rsidRPr="0060422F">
        <w:rPr>
          <w:lang w:val="fr-CA" w:eastAsia="zh-CN"/>
        </w:rPr>
        <w:t>g)</w:t>
      </w:r>
      <w:r w:rsidRPr="0060422F">
        <w:rPr>
          <w:lang w:val="fr-CA" w:eastAsia="zh-CN"/>
        </w:rPr>
        <w:tab/>
      </w:r>
      <w:r w:rsidR="001C2FB5">
        <w:rPr>
          <w:lang w:val="fr-CA" w:eastAsia="zh-CN"/>
        </w:rPr>
        <w:t>M</w:t>
      </w:r>
      <w:r w:rsidR="005E6D7A">
        <w:rPr>
          <w:lang w:val="fr-CA" w:eastAsia="zh-CN"/>
        </w:rPr>
        <w:t xml:space="preserve">ise sur pied de programmes régionaux de partage d’information </w:t>
      </w:r>
      <w:r w:rsidR="005D1400">
        <w:rPr>
          <w:lang w:val="fr-CA" w:eastAsia="zh-CN"/>
        </w:rPr>
        <w:t xml:space="preserve">sur </w:t>
      </w:r>
      <w:r w:rsidR="005E6D7A">
        <w:rPr>
          <w:lang w:val="fr-CA" w:eastAsia="zh-CN"/>
        </w:rPr>
        <w:t>les espèces exotiques envahissantes et d’une base de données internationale pour le partage et la gestion de l’information </w:t>
      </w:r>
      <w:r w:rsidR="008B2393" w:rsidRPr="0060422F">
        <w:rPr>
          <w:lang w:val="fr-CA" w:eastAsia="zh-CN"/>
        </w:rPr>
        <w:t>;</w:t>
      </w:r>
    </w:p>
    <w:p w14:paraId="0FE0552E" w14:textId="5CEC2432" w:rsidR="008B2393" w:rsidRPr="0060422F" w:rsidRDefault="00EC5F3B" w:rsidP="00EC5F3B">
      <w:pPr>
        <w:pStyle w:val="CBDNormalNumber"/>
        <w:numPr>
          <w:ilvl w:val="0"/>
          <w:numId w:val="0"/>
        </w:numPr>
        <w:tabs>
          <w:tab w:val="clear" w:pos="1134"/>
        </w:tabs>
        <w:ind w:left="630" w:firstLine="504"/>
        <w:rPr>
          <w:lang w:val="fr-CA" w:eastAsia="zh-CN"/>
        </w:rPr>
      </w:pPr>
      <w:r w:rsidRPr="0060422F">
        <w:rPr>
          <w:lang w:val="fr-CA" w:eastAsia="zh-CN"/>
        </w:rPr>
        <w:t>h)</w:t>
      </w:r>
      <w:r w:rsidRPr="0060422F">
        <w:rPr>
          <w:lang w:val="fr-CA" w:eastAsia="zh-CN"/>
        </w:rPr>
        <w:tab/>
      </w:r>
      <w:r w:rsidR="001C2FB5">
        <w:rPr>
          <w:lang w:val="fr-CA" w:eastAsia="zh-CN"/>
        </w:rPr>
        <w:t>S</w:t>
      </w:r>
      <w:r w:rsidR="005E6D7A">
        <w:rPr>
          <w:lang w:val="fr-CA" w:eastAsia="zh-CN"/>
        </w:rPr>
        <w:t xml:space="preserve">outien aux modèles de contrôle communautaires qui intègrent la gestion </w:t>
      </w:r>
      <w:r w:rsidR="008B24E5">
        <w:rPr>
          <w:lang w:val="fr-CA" w:eastAsia="zh-CN"/>
        </w:rPr>
        <w:t>d</w:t>
      </w:r>
      <w:r w:rsidR="005E6D7A">
        <w:rPr>
          <w:lang w:val="fr-CA" w:eastAsia="zh-CN"/>
        </w:rPr>
        <w:t xml:space="preserve">es espèces exotiques envahissantes aux stratégies </w:t>
      </w:r>
      <w:r w:rsidR="008B24E5">
        <w:rPr>
          <w:lang w:val="fr-CA" w:eastAsia="zh-CN"/>
        </w:rPr>
        <w:t>locales de subsistance</w:t>
      </w:r>
      <w:r w:rsidR="006964F3">
        <w:rPr>
          <w:lang w:val="fr-CA" w:eastAsia="zh-CN"/>
        </w:rPr>
        <w:t> </w:t>
      </w:r>
      <w:r w:rsidR="008B2393" w:rsidRPr="0060422F">
        <w:rPr>
          <w:lang w:val="fr-CA" w:eastAsia="zh-CN"/>
        </w:rPr>
        <w:t>;</w:t>
      </w:r>
    </w:p>
    <w:p w14:paraId="5C2A06A6" w14:textId="5F65FE25" w:rsidR="008B2393" w:rsidRPr="0060422F" w:rsidRDefault="00EC5F3B" w:rsidP="008B24E5">
      <w:pPr>
        <w:pStyle w:val="CBDNormalNumber"/>
        <w:numPr>
          <w:ilvl w:val="0"/>
          <w:numId w:val="0"/>
        </w:numPr>
        <w:tabs>
          <w:tab w:val="clear" w:pos="1134"/>
        </w:tabs>
        <w:ind w:left="630" w:firstLine="504"/>
        <w:rPr>
          <w:lang w:val="fr-CA" w:eastAsia="zh-CN"/>
        </w:rPr>
      </w:pPr>
      <w:r w:rsidRPr="0060422F">
        <w:rPr>
          <w:lang w:val="fr-CA" w:eastAsia="zh-CN"/>
        </w:rPr>
        <w:t>i)</w:t>
      </w:r>
      <w:r w:rsidRPr="0060422F">
        <w:rPr>
          <w:lang w:val="fr-CA" w:eastAsia="zh-CN"/>
        </w:rPr>
        <w:tab/>
      </w:r>
      <w:r w:rsidR="001C2FB5">
        <w:rPr>
          <w:lang w:val="fr-CA" w:eastAsia="zh-CN"/>
        </w:rPr>
        <w:t>E</w:t>
      </w:r>
      <w:r w:rsidR="008B24E5">
        <w:rPr>
          <w:lang w:val="fr-CA" w:eastAsia="zh-CN"/>
        </w:rPr>
        <w:t>ncouragement d’une participation</w:t>
      </w:r>
      <w:r w:rsidR="001C2FB5">
        <w:rPr>
          <w:lang w:val="fr-CA" w:eastAsia="zh-CN"/>
        </w:rPr>
        <w:t xml:space="preserve"> accrue</w:t>
      </w:r>
      <w:r w:rsidR="008B24E5">
        <w:rPr>
          <w:lang w:val="fr-CA" w:eastAsia="zh-CN"/>
        </w:rPr>
        <w:t xml:space="preserve"> des scientifiques professionnels et citoyens </w:t>
      </w:r>
      <w:r w:rsidR="008B2393" w:rsidRPr="0060422F">
        <w:rPr>
          <w:lang w:val="fr-CA" w:eastAsia="zh-CN"/>
        </w:rPr>
        <w:t>;</w:t>
      </w:r>
    </w:p>
    <w:p w14:paraId="534DFACD" w14:textId="65A5E98E" w:rsidR="008B2393" w:rsidRPr="0060422F" w:rsidRDefault="00EC5F3B" w:rsidP="00EC5F3B">
      <w:pPr>
        <w:pStyle w:val="CBDNormalNumber"/>
        <w:numPr>
          <w:ilvl w:val="0"/>
          <w:numId w:val="0"/>
        </w:numPr>
        <w:tabs>
          <w:tab w:val="clear" w:pos="1134"/>
        </w:tabs>
        <w:ind w:left="630" w:firstLine="504"/>
        <w:rPr>
          <w:lang w:val="fr-CA" w:eastAsia="zh-CN"/>
        </w:rPr>
      </w:pPr>
      <w:r w:rsidRPr="0060422F">
        <w:rPr>
          <w:lang w:val="fr-CA" w:eastAsia="zh-CN"/>
        </w:rPr>
        <w:t>k)</w:t>
      </w:r>
      <w:r w:rsidRPr="0060422F">
        <w:rPr>
          <w:lang w:val="fr-CA" w:eastAsia="zh-CN"/>
        </w:rPr>
        <w:tab/>
      </w:r>
      <w:r w:rsidR="001C2FB5">
        <w:rPr>
          <w:lang w:val="fr-CA" w:eastAsia="zh-CN"/>
        </w:rPr>
        <w:t>L</w:t>
      </w:r>
      <w:r w:rsidR="008B24E5">
        <w:rPr>
          <w:lang w:val="fr-CA" w:eastAsia="zh-CN"/>
        </w:rPr>
        <w:t>utte contre les prix élevés des mesures de contrôle mécaniques et chimiques </w:t>
      </w:r>
      <w:r w:rsidR="008B2393" w:rsidRPr="0060422F">
        <w:rPr>
          <w:lang w:val="fr-CA" w:eastAsia="zh-CN"/>
        </w:rPr>
        <w:t>;</w:t>
      </w:r>
    </w:p>
    <w:p w14:paraId="719B64E9" w14:textId="2B0B3143" w:rsidR="008B2393" w:rsidRPr="0060422F" w:rsidRDefault="00EC5F3B" w:rsidP="00EC5F3B">
      <w:pPr>
        <w:pStyle w:val="CBDNormalNumber"/>
        <w:numPr>
          <w:ilvl w:val="0"/>
          <w:numId w:val="0"/>
        </w:numPr>
        <w:tabs>
          <w:tab w:val="clear" w:pos="1134"/>
        </w:tabs>
        <w:ind w:left="630" w:firstLine="504"/>
        <w:rPr>
          <w:lang w:val="fr-CA" w:eastAsia="zh-CN"/>
        </w:rPr>
      </w:pPr>
      <w:r w:rsidRPr="0060422F">
        <w:rPr>
          <w:lang w:val="fr-CA" w:eastAsia="zh-CN"/>
        </w:rPr>
        <w:t>l)</w:t>
      </w:r>
      <w:r w:rsidRPr="0060422F">
        <w:rPr>
          <w:lang w:val="fr-CA" w:eastAsia="zh-CN"/>
        </w:rPr>
        <w:tab/>
      </w:r>
      <w:r w:rsidR="001C2FB5">
        <w:rPr>
          <w:lang w:val="fr-CA" w:eastAsia="zh-CN"/>
        </w:rPr>
        <w:t>G</w:t>
      </w:r>
      <w:r w:rsidR="008B24E5">
        <w:rPr>
          <w:lang w:val="fr-CA" w:eastAsia="zh-CN"/>
        </w:rPr>
        <w:t>estion des conséquences non ciblées attribuables à certaines méthodes de contrôle, telles que le contrôle chimique </w:t>
      </w:r>
      <w:r w:rsidR="008B2393" w:rsidRPr="0060422F">
        <w:rPr>
          <w:lang w:val="fr-CA" w:eastAsia="zh-CN"/>
        </w:rPr>
        <w:t>;</w:t>
      </w:r>
    </w:p>
    <w:p w14:paraId="717B21B2" w14:textId="2372778A" w:rsidR="008B2393" w:rsidRPr="0060422F" w:rsidRDefault="00EC5F3B" w:rsidP="00EC5F3B">
      <w:pPr>
        <w:pStyle w:val="CBDNormalNumber"/>
        <w:numPr>
          <w:ilvl w:val="0"/>
          <w:numId w:val="0"/>
        </w:numPr>
        <w:tabs>
          <w:tab w:val="clear" w:pos="1134"/>
        </w:tabs>
        <w:ind w:left="630" w:firstLine="504"/>
        <w:rPr>
          <w:lang w:val="fr-CA" w:eastAsia="zh-CN"/>
        </w:rPr>
      </w:pPr>
      <w:bookmarkStart w:id="1" w:name="_Hlk199498580"/>
      <w:r w:rsidRPr="0060422F">
        <w:rPr>
          <w:lang w:val="fr-CA" w:eastAsia="zh-CN"/>
        </w:rPr>
        <w:t>m)</w:t>
      </w:r>
      <w:r w:rsidRPr="0060422F">
        <w:rPr>
          <w:lang w:val="fr-CA" w:eastAsia="zh-CN"/>
        </w:rPr>
        <w:tab/>
      </w:r>
      <w:r w:rsidR="001C2FB5">
        <w:rPr>
          <w:lang w:val="fr-CA" w:eastAsia="zh-CN"/>
        </w:rPr>
        <w:t>C</w:t>
      </w:r>
      <w:r w:rsidR="008B24E5">
        <w:rPr>
          <w:lang w:val="fr-CA" w:eastAsia="zh-CN"/>
        </w:rPr>
        <w:t>réation et mise à jour de listes d’espèc</w:t>
      </w:r>
      <w:r w:rsidR="00160B24">
        <w:rPr>
          <w:lang w:val="fr-CA" w:eastAsia="zh-CN"/>
        </w:rPr>
        <w:t xml:space="preserve">es exotiques envahissantes et </w:t>
      </w:r>
      <w:r w:rsidR="008B24E5">
        <w:rPr>
          <w:lang w:val="fr-CA" w:eastAsia="zh-CN"/>
        </w:rPr>
        <w:t xml:space="preserve">amélioration des données de </w:t>
      </w:r>
      <w:bookmarkEnd w:id="1"/>
      <w:r w:rsidR="008B24E5">
        <w:rPr>
          <w:lang w:val="fr-CA" w:eastAsia="zh-CN"/>
        </w:rPr>
        <w:t>référence </w:t>
      </w:r>
      <w:r w:rsidR="008B2393" w:rsidRPr="0060422F">
        <w:rPr>
          <w:lang w:val="fr-CA" w:eastAsia="zh-CN"/>
        </w:rPr>
        <w:t>;</w:t>
      </w:r>
    </w:p>
    <w:p w14:paraId="1BC8AEF7" w14:textId="7D7CCE29" w:rsidR="008B2393" w:rsidRPr="0060422F" w:rsidRDefault="00EC5F3B" w:rsidP="00EC5F3B">
      <w:pPr>
        <w:pStyle w:val="CBDNormalNumber"/>
        <w:numPr>
          <w:ilvl w:val="0"/>
          <w:numId w:val="0"/>
        </w:numPr>
        <w:tabs>
          <w:tab w:val="clear" w:pos="1134"/>
        </w:tabs>
        <w:ind w:left="630" w:firstLine="504"/>
        <w:rPr>
          <w:rFonts w:eastAsia="Times New Roman"/>
          <w:lang w:val="fr-CA" w:eastAsia="zh-CN"/>
        </w:rPr>
      </w:pPr>
      <w:r w:rsidRPr="0060422F">
        <w:rPr>
          <w:lang w:val="fr-CA" w:eastAsia="zh-CN"/>
        </w:rPr>
        <w:t>n)</w:t>
      </w:r>
      <w:r w:rsidRPr="0060422F">
        <w:rPr>
          <w:lang w:val="fr-CA" w:eastAsia="zh-CN"/>
        </w:rPr>
        <w:tab/>
      </w:r>
      <w:r w:rsidR="001C2FB5">
        <w:rPr>
          <w:lang w:val="fr-CA" w:eastAsia="zh-CN"/>
        </w:rPr>
        <w:t>F</w:t>
      </w:r>
      <w:r w:rsidR="008B24E5">
        <w:rPr>
          <w:lang w:val="fr-CA" w:eastAsia="zh-CN"/>
        </w:rPr>
        <w:t xml:space="preserve">acilitation des échanges d’information et techniques sur la gestion </w:t>
      </w:r>
      <w:r w:rsidR="001220F0">
        <w:rPr>
          <w:lang w:val="fr-CA" w:eastAsia="zh-CN"/>
        </w:rPr>
        <w:t>des voies d’introduction que représentent les conteneurs </w:t>
      </w:r>
      <w:r w:rsidR="00606BA3" w:rsidRPr="0060422F">
        <w:rPr>
          <w:rFonts w:eastAsia="Times New Roman"/>
          <w:lang w:val="fr-CA" w:eastAsia="zh-CN"/>
        </w:rPr>
        <w:t>;</w:t>
      </w:r>
    </w:p>
    <w:p w14:paraId="6145CF89" w14:textId="25EFDBE6" w:rsidR="009C1F00" w:rsidRPr="0060422F" w:rsidRDefault="00EC5F3B" w:rsidP="00EC5F3B">
      <w:pPr>
        <w:pStyle w:val="CBDNormalNumber"/>
        <w:numPr>
          <w:ilvl w:val="0"/>
          <w:numId w:val="0"/>
        </w:numPr>
        <w:tabs>
          <w:tab w:val="clear" w:pos="1134"/>
        </w:tabs>
        <w:ind w:left="630" w:firstLine="504"/>
        <w:rPr>
          <w:rFonts w:eastAsia="Times New Roman"/>
          <w:lang w:val="fr-CA" w:eastAsia="zh-CN"/>
        </w:rPr>
      </w:pPr>
      <w:r w:rsidRPr="0060422F">
        <w:rPr>
          <w:rFonts w:eastAsia="Times New Roman"/>
          <w:lang w:val="fr-CA" w:eastAsia="zh-CN"/>
        </w:rPr>
        <w:t>o)</w:t>
      </w:r>
      <w:r w:rsidRPr="0060422F">
        <w:rPr>
          <w:rFonts w:eastAsia="Times New Roman"/>
          <w:lang w:val="fr-CA" w:eastAsia="zh-CN"/>
        </w:rPr>
        <w:tab/>
      </w:r>
      <w:r w:rsidR="001C2FB5">
        <w:rPr>
          <w:rFonts w:eastAsia="Times New Roman"/>
          <w:lang w:val="fr-CA" w:eastAsia="zh-CN"/>
        </w:rPr>
        <w:t>O</w:t>
      </w:r>
      <w:r w:rsidR="001220F0">
        <w:rPr>
          <w:rFonts w:eastAsia="Times New Roman"/>
          <w:lang w:val="fr-CA" w:eastAsia="zh-CN"/>
        </w:rPr>
        <w:t>ffre de conseils scientifiques, techniques et technologiques sur les espèces exotiques envahissantes</w:t>
      </w:r>
      <w:r w:rsidR="00606BA3" w:rsidRPr="0060422F">
        <w:rPr>
          <w:rFonts w:eastAsia="Times New Roman"/>
          <w:lang w:val="fr-CA" w:eastAsia="zh-CN"/>
        </w:rPr>
        <w:t>.</w:t>
      </w:r>
    </w:p>
    <w:p w14:paraId="32C20A82" w14:textId="6A357524" w:rsidR="008B2393" w:rsidRPr="00D878F8" w:rsidRDefault="00D10A3D" w:rsidP="008E1136">
      <w:pPr>
        <w:pStyle w:val="CBDH2"/>
        <w:jc w:val="left"/>
        <w:outlineLvl w:val="1"/>
        <w:rPr>
          <w:lang w:val="fr-CA"/>
        </w:rPr>
      </w:pPr>
      <w:r w:rsidRPr="00946AD1">
        <w:rPr>
          <w:lang w:val="fr-CA"/>
        </w:rPr>
        <w:lastRenderedPageBreak/>
        <w:t>B.</w:t>
      </w:r>
      <w:r w:rsidRPr="00946AD1">
        <w:rPr>
          <w:lang w:val="fr-CA"/>
        </w:rPr>
        <w:tab/>
      </w:r>
      <w:hyperlink r:id="rId18" w:history="1">
        <w:r w:rsidR="003545CC">
          <w:rPr>
            <w:lang w:val="fr-CA"/>
          </w:rPr>
          <w:t>Échanges</w:t>
        </w:r>
      </w:hyperlink>
      <w:r w:rsidR="001220F0">
        <w:rPr>
          <w:lang w:val="fr-CA"/>
        </w:rPr>
        <w:t xml:space="preserve"> sur l’information et les expériences </w:t>
      </w:r>
      <w:r w:rsidR="000610C4">
        <w:rPr>
          <w:lang w:val="fr-CA"/>
        </w:rPr>
        <w:t xml:space="preserve">concernant les approches utilisées pour faciliter une </w:t>
      </w:r>
      <w:r w:rsidR="00581CCE">
        <w:rPr>
          <w:lang w:val="fr-CA"/>
        </w:rPr>
        <w:t>intervention</w:t>
      </w:r>
      <w:r w:rsidR="000610C4">
        <w:rPr>
          <w:lang w:val="fr-CA"/>
        </w:rPr>
        <w:t xml:space="preserve"> concertée </w:t>
      </w:r>
      <w:r w:rsidR="00581CCE">
        <w:rPr>
          <w:lang w:val="fr-CA"/>
        </w:rPr>
        <w:t xml:space="preserve">face </w:t>
      </w:r>
      <w:r w:rsidR="000610C4">
        <w:rPr>
          <w:lang w:val="fr-CA"/>
        </w:rPr>
        <w:t>aux invasions biologiques et aux menaces et impacts des espèces exotiques envahissantes, et comment ces approches individuelles pourraient ê</w:t>
      </w:r>
      <w:r w:rsidR="001C2FB5">
        <w:rPr>
          <w:lang w:val="fr-CA"/>
        </w:rPr>
        <w:t xml:space="preserve">tre intégrées dans l’approche </w:t>
      </w:r>
      <w:r w:rsidR="000610C4">
        <w:rPr>
          <w:lang w:val="fr-CA"/>
        </w:rPr>
        <w:t>Une seule santé</w:t>
      </w:r>
    </w:p>
    <w:p w14:paraId="42F83612" w14:textId="223F28BA" w:rsidR="00E42288" w:rsidRPr="000610C4" w:rsidRDefault="004D4A3B" w:rsidP="00EA3AE3">
      <w:pPr>
        <w:pStyle w:val="CBDNormalNumber"/>
        <w:rPr>
          <w:lang w:val="fr-CA"/>
        </w:rPr>
      </w:pPr>
      <w:r>
        <w:rPr>
          <w:lang w:val="fr-CA"/>
        </w:rPr>
        <w:t>Dans le cadre du</w:t>
      </w:r>
      <w:r w:rsidR="000610C4">
        <w:rPr>
          <w:lang w:val="fr-CA"/>
        </w:rPr>
        <w:t xml:space="preserve"> deuxième sujet, les participants ont </w:t>
      </w:r>
      <w:r>
        <w:rPr>
          <w:lang w:val="fr-CA"/>
        </w:rPr>
        <w:t>échangé de l’information sur</w:t>
      </w:r>
      <w:r w:rsidR="000610C4">
        <w:rPr>
          <w:lang w:val="fr-CA"/>
        </w:rPr>
        <w:t xml:space="preserve"> l’utilisation des approches i</w:t>
      </w:r>
      <w:r w:rsidR="004E7060">
        <w:rPr>
          <w:lang w:val="fr-CA"/>
        </w:rPr>
        <w:t>ntégrées pour lutter contre les invasions biologiques, des idées pour améliorer la collaboration, des exemples d</w:t>
      </w:r>
      <w:r>
        <w:rPr>
          <w:lang w:val="fr-CA"/>
        </w:rPr>
        <w:t xml:space="preserve">e l’utilisation des </w:t>
      </w:r>
      <w:r w:rsidR="004E7060">
        <w:rPr>
          <w:lang w:val="fr-CA"/>
        </w:rPr>
        <w:t>approches intégrées pour lutter contre les espèces exotiques envahissantes et les difficultés rencontrées dans la lutte aux espèces exotiques envahissantes en tant que question intersectorielle nationale et régionale</w:t>
      </w:r>
      <w:r w:rsidR="00E42288" w:rsidRPr="000610C4">
        <w:rPr>
          <w:lang w:val="fr-CA"/>
        </w:rPr>
        <w:t>.</w:t>
      </w:r>
    </w:p>
    <w:p w14:paraId="110F7E8D" w14:textId="72461FC0" w:rsidR="00990932" w:rsidRPr="00D878F8" w:rsidRDefault="004E7060" w:rsidP="00EA3AE3">
      <w:pPr>
        <w:pStyle w:val="CBDNormalNumber"/>
        <w:rPr>
          <w:lang w:val="fr-CA"/>
        </w:rPr>
      </w:pPr>
      <w:r>
        <w:rPr>
          <w:lang w:val="fr-CA"/>
        </w:rPr>
        <w:t>Les participants ont présenté plusieurs exemples illustrant comment les approches intégrées et c</w:t>
      </w:r>
      <w:r w:rsidR="00E60C79">
        <w:rPr>
          <w:lang w:val="fr-CA"/>
        </w:rPr>
        <w:t>oncertées peuvent améliorer la g</w:t>
      </w:r>
      <w:r>
        <w:rPr>
          <w:lang w:val="fr-CA"/>
        </w:rPr>
        <w:t xml:space="preserve">estion des espèces exotiques </w:t>
      </w:r>
      <w:r w:rsidRPr="005F5F8F">
        <w:rPr>
          <w:lang w:val="fr-CA"/>
        </w:rPr>
        <w:t xml:space="preserve">envahissantes. </w:t>
      </w:r>
      <w:r w:rsidR="00E60C79" w:rsidRPr="005F5F8F">
        <w:rPr>
          <w:lang w:val="fr-CA"/>
        </w:rPr>
        <w:t xml:space="preserve">Les exemples ont porté sur l’alignement des politiques nationales avec les cadres de politiques </w:t>
      </w:r>
      <w:r w:rsidR="00E60C79" w:rsidRPr="005F5F8F">
        <w:rPr>
          <w:rFonts w:eastAsia="Times New Roman"/>
          <w:lang w:val="fr-CA"/>
        </w:rPr>
        <w:t>internationale</w:t>
      </w:r>
      <w:r w:rsidR="00891DD5">
        <w:rPr>
          <w:rFonts w:eastAsia="Times New Roman"/>
          <w:lang w:val="fr-CA"/>
        </w:rPr>
        <w:t>s</w:t>
      </w:r>
      <w:r w:rsidR="009F21AC">
        <w:rPr>
          <w:rFonts w:eastAsia="Times New Roman"/>
          <w:lang w:val="fr-CA"/>
        </w:rPr>
        <w:t>,</w:t>
      </w:r>
      <w:r w:rsidR="00E60C79" w:rsidRPr="005F5F8F">
        <w:rPr>
          <w:lang w:val="fr-CA"/>
        </w:rPr>
        <w:t xml:space="preserve"> afin </w:t>
      </w:r>
      <w:r w:rsidR="005F5F8F">
        <w:rPr>
          <w:lang w:val="fr-CA"/>
        </w:rPr>
        <w:t>d’assurer</w:t>
      </w:r>
      <w:r w:rsidR="00E60C79" w:rsidRPr="005F5F8F">
        <w:rPr>
          <w:lang w:val="fr-CA"/>
        </w:rPr>
        <w:t xml:space="preserve"> la conséquence, la définition de rôles et de responsabilités précis grâce à l’adoption de lois et la création de groupes de travail et d’organismes de coordination multisectoriels</w:t>
      </w:r>
      <w:r w:rsidR="005F5F8F">
        <w:rPr>
          <w:lang w:val="fr-CA"/>
        </w:rPr>
        <w:t>,</w:t>
      </w:r>
      <w:r w:rsidR="00E60C79" w:rsidRPr="005F5F8F">
        <w:rPr>
          <w:lang w:val="fr-CA"/>
        </w:rPr>
        <w:t xml:space="preserve"> afin de favoriser la collaboration. Les approches pangouvernementales et </w:t>
      </w:r>
      <w:r w:rsidR="002C2B62" w:rsidRPr="005F5F8F">
        <w:rPr>
          <w:lang w:val="fr-CA"/>
        </w:rPr>
        <w:t xml:space="preserve">de l’ensemble de la société </w:t>
      </w:r>
      <w:r w:rsidR="005F5F8F">
        <w:rPr>
          <w:lang w:val="fr-CA"/>
        </w:rPr>
        <w:t>sont</w:t>
      </w:r>
      <w:r w:rsidR="002C2B62" w:rsidRPr="005F5F8F">
        <w:rPr>
          <w:lang w:val="fr-CA"/>
        </w:rPr>
        <w:t xml:space="preserve"> essentielles à une gestion globale, tout comme la formation de partenariats publics-privés pour la mobilisation des ressources et la participation du secteur privé. La planification nationale intégrée</w:t>
      </w:r>
      <w:r w:rsidR="00060CF9" w:rsidRPr="005F5F8F">
        <w:rPr>
          <w:lang w:val="fr-CA"/>
        </w:rPr>
        <w:t xml:space="preserve"> est un instrument important </w:t>
      </w:r>
      <w:r w:rsidR="005F5F8F">
        <w:rPr>
          <w:lang w:val="fr-CA"/>
        </w:rPr>
        <w:t>pour</w:t>
      </w:r>
      <w:r w:rsidR="00060CF9" w:rsidRPr="005F5F8F">
        <w:rPr>
          <w:lang w:val="fr-CA"/>
        </w:rPr>
        <w:t xml:space="preserve"> le partage des responsabilités et les mesures de coordination, tandis que la coopération technique et scientifique a contribué à améliorer le partage d’information et l’utilisation des ressources. Un environnement habilitant est essentiel afin d’appuyer ces stratégies, et les campagnes de sensibilisation </w:t>
      </w:r>
      <w:r w:rsidR="00BB4F21">
        <w:rPr>
          <w:lang w:val="fr-CA"/>
        </w:rPr>
        <w:t xml:space="preserve">jouent un rôle critique dans </w:t>
      </w:r>
      <w:r w:rsidR="003D03C1" w:rsidRPr="005F5F8F">
        <w:rPr>
          <w:lang w:val="fr-CA"/>
        </w:rPr>
        <w:t xml:space="preserve">la participation des parties prenantes. </w:t>
      </w:r>
      <w:r w:rsidR="009F21AC">
        <w:rPr>
          <w:lang w:val="fr-CA"/>
        </w:rPr>
        <w:t xml:space="preserve">Il est également important de </w:t>
      </w:r>
      <w:r w:rsidR="003D03C1" w:rsidRPr="005F5F8F">
        <w:rPr>
          <w:lang w:val="fr-CA"/>
        </w:rPr>
        <w:t>communique</w:t>
      </w:r>
      <w:r w:rsidR="009F21AC">
        <w:rPr>
          <w:lang w:val="fr-CA"/>
        </w:rPr>
        <w:t xml:space="preserve">r aux décideurs </w:t>
      </w:r>
      <w:r w:rsidR="003D03C1" w:rsidRPr="005F5F8F">
        <w:rPr>
          <w:lang w:val="fr-CA"/>
        </w:rPr>
        <w:t>la valeur des approches intégrées</w:t>
      </w:r>
      <w:r w:rsidR="009F21AC">
        <w:rPr>
          <w:lang w:val="fr-CA"/>
        </w:rPr>
        <w:t xml:space="preserve"> telles qu’</w:t>
      </w:r>
      <w:r w:rsidR="003D03C1">
        <w:rPr>
          <w:lang w:val="fr-CA"/>
        </w:rPr>
        <w:t>Une seule sant</w:t>
      </w:r>
      <w:r w:rsidR="009F21AC">
        <w:rPr>
          <w:lang w:val="fr-CA"/>
        </w:rPr>
        <w:t>é</w:t>
      </w:r>
      <w:r w:rsidR="00990932" w:rsidRPr="00D878F8">
        <w:rPr>
          <w:lang w:val="fr-CA"/>
        </w:rPr>
        <w:t>.</w:t>
      </w:r>
    </w:p>
    <w:p w14:paraId="54334A06" w14:textId="15AC8589" w:rsidR="00990932" w:rsidRPr="00D878F8" w:rsidRDefault="003D03C1" w:rsidP="00EA3AE3">
      <w:pPr>
        <w:pStyle w:val="CBDNormalNumber"/>
        <w:rPr>
          <w:lang w:val="fr-CA"/>
        </w:rPr>
      </w:pPr>
      <w:r>
        <w:rPr>
          <w:lang w:val="fr-CA"/>
        </w:rPr>
        <w:t>Les stratégies et plans d</w:t>
      </w:r>
      <w:r w:rsidR="006964F3">
        <w:rPr>
          <w:lang w:val="fr-CA"/>
        </w:rPr>
        <w:t>’</w:t>
      </w:r>
      <w:r>
        <w:rPr>
          <w:lang w:val="fr-CA"/>
        </w:rPr>
        <w:t xml:space="preserve">action nationaux </w:t>
      </w:r>
      <w:r w:rsidR="00DD758F">
        <w:rPr>
          <w:lang w:val="fr-CA"/>
        </w:rPr>
        <w:t>visant les</w:t>
      </w:r>
      <w:r>
        <w:rPr>
          <w:lang w:val="fr-CA"/>
        </w:rPr>
        <w:t xml:space="preserve"> espèces exotiques envahissantes et les stratégies et plans d</w:t>
      </w:r>
      <w:r w:rsidR="006964F3">
        <w:rPr>
          <w:lang w:val="fr-CA"/>
        </w:rPr>
        <w:t>’</w:t>
      </w:r>
      <w:r>
        <w:rPr>
          <w:lang w:val="fr-CA"/>
        </w:rPr>
        <w:t>action nationaux pour la biodiversité sont des mécanismes utiles reconnus pour l’établissement d’objectifs communs dans tous les secteurs, l’identification des acteurs pertinents et l’intégration de la gestion des espèces exotiques envahissantes</w:t>
      </w:r>
      <w:r w:rsidR="000C303F">
        <w:rPr>
          <w:lang w:val="fr-CA"/>
        </w:rPr>
        <w:t xml:space="preserve"> dans des politiques plus larges telles que l’éducation, la planification de l’utilisation des espaces et des mers, le commer</w:t>
      </w:r>
      <w:r w:rsidR="00DD758F">
        <w:rPr>
          <w:lang w:val="fr-CA"/>
        </w:rPr>
        <w:t>ce et la santé publique. De plu</w:t>
      </w:r>
      <w:r w:rsidR="000C303F">
        <w:rPr>
          <w:lang w:val="fr-CA"/>
        </w:rPr>
        <w:t xml:space="preserve">s, les codes de pratique et les lignes directrices </w:t>
      </w:r>
      <w:r w:rsidR="00DD758F">
        <w:rPr>
          <w:lang w:val="fr-CA"/>
        </w:rPr>
        <w:t>sont</w:t>
      </w:r>
      <w:r w:rsidR="000C303F">
        <w:rPr>
          <w:lang w:val="fr-CA"/>
        </w:rPr>
        <w:t xml:space="preserve"> des outils utiles </w:t>
      </w:r>
      <w:r w:rsidR="00DD758F">
        <w:rPr>
          <w:lang w:val="fr-CA"/>
        </w:rPr>
        <w:t xml:space="preserve">reconnus </w:t>
      </w:r>
      <w:r w:rsidR="000C303F">
        <w:rPr>
          <w:lang w:val="fr-CA"/>
        </w:rPr>
        <w:t>po</w:t>
      </w:r>
      <w:r w:rsidR="00DD758F">
        <w:rPr>
          <w:lang w:val="fr-CA"/>
        </w:rPr>
        <w:t xml:space="preserve">ur la promotion de l’approche </w:t>
      </w:r>
      <w:r w:rsidR="000C303F">
        <w:rPr>
          <w:lang w:val="fr-CA"/>
        </w:rPr>
        <w:t>Une seule santé et l’offre d’une orientation permettant aux parties prenantes d’agir</w:t>
      </w:r>
      <w:r w:rsidR="00990932" w:rsidRPr="00D878F8">
        <w:rPr>
          <w:lang w:val="fr-CA"/>
        </w:rPr>
        <w:t>.</w:t>
      </w:r>
    </w:p>
    <w:p w14:paraId="6ED36DB5" w14:textId="170EFAD1" w:rsidR="00373948" w:rsidRPr="00D878F8" w:rsidRDefault="00DD758F" w:rsidP="00EA3AE3">
      <w:pPr>
        <w:pStyle w:val="CBDNormalNumber"/>
        <w:rPr>
          <w:lang w:val="fr-CA"/>
        </w:rPr>
      </w:pPr>
      <w:r>
        <w:rPr>
          <w:lang w:val="fr-CA"/>
        </w:rPr>
        <w:t>L</w:t>
      </w:r>
      <w:r w:rsidR="003D370A">
        <w:rPr>
          <w:lang w:val="fr-CA"/>
        </w:rPr>
        <w:t xml:space="preserve">es cadres juridiques efficaces, </w:t>
      </w:r>
      <w:r>
        <w:rPr>
          <w:lang w:val="fr-CA"/>
        </w:rPr>
        <w:t>une</w:t>
      </w:r>
      <w:r w:rsidR="003D370A">
        <w:rPr>
          <w:lang w:val="fr-CA"/>
        </w:rPr>
        <w:t xml:space="preserve"> capacité de gestion adéquate, des investissements dans la recherche et le suivi, des campagnes de sensibilisation et la répartition équitable des coûts d’exploitation à l’échelle des secteurs</w:t>
      </w:r>
      <w:r>
        <w:rPr>
          <w:lang w:val="fr-CA"/>
        </w:rPr>
        <w:t xml:space="preserve"> sont essentiels</w:t>
      </w:r>
      <w:r w:rsidR="00D57D3D">
        <w:rPr>
          <w:lang w:val="fr-CA"/>
        </w:rPr>
        <w:t xml:space="preserve"> à la réalisation du plein p</w:t>
      </w:r>
      <w:r w:rsidR="003D370A">
        <w:rPr>
          <w:lang w:val="fr-CA"/>
        </w:rPr>
        <w:t>otentiel des approches concertées</w:t>
      </w:r>
      <w:r w:rsidR="00990932" w:rsidRPr="00D878F8">
        <w:rPr>
          <w:lang w:val="fr-CA"/>
        </w:rPr>
        <w:t xml:space="preserve">. </w:t>
      </w:r>
      <w:r w:rsidR="005C7C1B">
        <w:rPr>
          <w:lang w:val="fr-CA"/>
        </w:rPr>
        <w:t>L’opérationnalisation des approches concertées connaît des difficultés persistantes, telles que le chevauchement et la fragmentation des mandats entre les agences gouvernementales</w:t>
      </w:r>
      <w:r w:rsidR="005957B1">
        <w:rPr>
          <w:lang w:val="fr-CA"/>
        </w:rPr>
        <w:t>, u</w:t>
      </w:r>
      <w:r w:rsidR="005C7C1B">
        <w:rPr>
          <w:lang w:val="fr-CA"/>
        </w:rPr>
        <w:t>ne compréhension limitée des rôles que pourraient jouer les différents secteurs d’activité, les déficits de ressources et de capacités locale</w:t>
      </w:r>
      <w:r w:rsidR="005957B1">
        <w:rPr>
          <w:lang w:val="fr-CA"/>
        </w:rPr>
        <w:t>s, et le roulement de personnel</w:t>
      </w:r>
      <w:r w:rsidR="005C7C1B">
        <w:rPr>
          <w:lang w:val="fr-CA"/>
        </w:rPr>
        <w:t xml:space="preserve">, qui </w:t>
      </w:r>
      <w:r w:rsidR="005957B1">
        <w:rPr>
          <w:lang w:val="fr-CA"/>
        </w:rPr>
        <w:t>mine la continuité institutionnelle.</w:t>
      </w:r>
    </w:p>
    <w:p w14:paraId="0E26AF6D" w14:textId="34B8DE72" w:rsidR="00BD4F58" w:rsidRPr="00D878F8" w:rsidRDefault="005957B1" w:rsidP="00285DF9">
      <w:pPr>
        <w:pStyle w:val="CBDNormalNumber"/>
        <w:rPr>
          <w:lang w:val="fr-CA"/>
        </w:rPr>
      </w:pPr>
      <w:r>
        <w:rPr>
          <w:lang w:val="fr-CA"/>
        </w:rPr>
        <w:t>La participation limitée des secteurs qui ne sont pas directement liés aux espèces exotiques envahissantes, tels que la santé et le tourisme</w:t>
      </w:r>
      <w:r w:rsidR="00630F4E">
        <w:rPr>
          <w:lang w:val="fr-CA"/>
        </w:rPr>
        <w:t>, complique l</w:t>
      </w:r>
      <w:r>
        <w:rPr>
          <w:lang w:val="fr-CA"/>
        </w:rPr>
        <w:t>’élaboration de stratégies</w:t>
      </w:r>
      <w:r w:rsidR="00630F4E">
        <w:rPr>
          <w:lang w:val="fr-CA"/>
        </w:rPr>
        <w:t xml:space="preserve"> plus larges. L’approche Une seule santé pourrait être utile pour la gestion des esp</w:t>
      </w:r>
      <w:r w:rsidR="00F86657">
        <w:rPr>
          <w:lang w:val="fr-CA"/>
        </w:rPr>
        <w:t>èces exotiques envah</w:t>
      </w:r>
      <w:r w:rsidR="00630F4E">
        <w:rPr>
          <w:lang w:val="fr-CA"/>
        </w:rPr>
        <w:t xml:space="preserve">issantes, mais elle n’est pas encore entièrement intégrée dans les stratégies nationales sur la question. </w:t>
      </w:r>
      <w:r w:rsidR="00D57D3D">
        <w:rPr>
          <w:lang w:val="fr-CA"/>
        </w:rPr>
        <w:t>La</w:t>
      </w:r>
      <w:r w:rsidR="00F86657">
        <w:rPr>
          <w:lang w:val="fr-CA"/>
        </w:rPr>
        <w:t xml:space="preserve"> faible reconnaissance du r</w:t>
      </w:r>
      <w:r w:rsidR="00391AD0">
        <w:rPr>
          <w:lang w:val="fr-CA"/>
        </w:rPr>
        <w:t>ôle possible des espè</w:t>
      </w:r>
      <w:r w:rsidR="00F86657">
        <w:rPr>
          <w:lang w:val="fr-CA"/>
        </w:rPr>
        <w:t>ces exotiques envahissantes dans les événements de débordement zoonotique a donné lieu à des recherches insuffisantes et des programmes de suivi des risques inadéquats</w:t>
      </w:r>
      <w:r w:rsidR="00391AD0">
        <w:rPr>
          <w:lang w:val="fr-CA"/>
        </w:rPr>
        <w:t xml:space="preserve"> sur les risques que posent les espèces exotiques envahissantes pour la santé des humains, des animaux et de l’environnement.</w:t>
      </w:r>
    </w:p>
    <w:p w14:paraId="1A93BE3D" w14:textId="77777777" w:rsidR="00BD4F58" w:rsidRPr="00D878F8" w:rsidRDefault="00BD4F58" w:rsidP="003D370A">
      <w:pPr>
        <w:pStyle w:val="CBDNormalNumber"/>
        <w:numPr>
          <w:ilvl w:val="0"/>
          <w:numId w:val="0"/>
        </w:numPr>
        <w:ind w:left="567"/>
        <w:rPr>
          <w:lang w:val="fr-CA"/>
        </w:rPr>
        <w:sectPr w:rsidR="00BD4F58" w:rsidRPr="00D878F8" w:rsidSect="004E1E38">
          <w:headerReference w:type="even" r:id="rId19"/>
          <w:headerReference w:type="default" r:id="rId20"/>
          <w:footerReference w:type="even" r:id="rId21"/>
          <w:footerReference w:type="default" r:id="rId22"/>
          <w:footnotePr>
            <w:numRestart w:val="eachSect"/>
          </w:footnotePr>
          <w:pgSz w:w="12240" w:h="15840"/>
          <w:pgMar w:top="1134" w:right="1440" w:bottom="1134" w:left="1440" w:header="709" w:footer="709" w:gutter="0"/>
          <w:cols w:space="708"/>
          <w:titlePg/>
          <w:docGrid w:linePitch="360"/>
        </w:sectPr>
      </w:pPr>
    </w:p>
    <w:p w14:paraId="076CEB88" w14:textId="780F4AC8" w:rsidR="006B631E" w:rsidRPr="00D878F8" w:rsidRDefault="003968CB" w:rsidP="00285DF9">
      <w:pPr>
        <w:pStyle w:val="CBDH1"/>
        <w:rPr>
          <w:lang w:val="fr-CA"/>
        </w:rPr>
      </w:pPr>
      <w:r w:rsidRPr="00D878F8">
        <w:rPr>
          <w:lang w:val="fr-CA"/>
        </w:rPr>
        <w:t>IV.</w:t>
      </w:r>
      <w:r w:rsidRPr="00D878F8">
        <w:rPr>
          <w:lang w:val="fr-CA"/>
        </w:rPr>
        <w:tab/>
      </w:r>
      <w:r w:rsidR="00391AD0">
        <w:rPr>
          <w:lang w:val="fr-CA"/>
        </w:rPr>
        <w:t>Recomma</w:t>
      </w:r>
      <w:r w:rsidR="008D5E7F" w:rsidRPr="00D878F8">
        <w:rPr>
          <w:lang w:val="fr-CA"/>
        </w:rPr>
        <w:t>ndations</w:t>
      </w:r>
    </w:p>
    <w:p w14:paraId="68513015" w14:textId="59FC5BAC" w:rsidR="008D5E7F" w:rsidRPr="00D57D3D" w:rsidRDefault="00D57D3D" w:rsidP="00BE2BB9">
      <w:pPr>
        <w:pStyle w:val="CBDNormalNumber"/>
        <w:rPr>
          <w:lang w:val="fr-CA"/>
        </w:rPr>
      </w:pPr>
      <w:r>
        <w:rPr>
          <w:lang w:val="fr-CA"/>
        </w:rPr>
        <w:t>L’Organe subsidiaire pourrait souhaiter recommander que l</w:t>
      </w:r>
      <w:r w:rsidR="00836091">
        <w:rPr>
          <w:lang w:val="fr-CA"/>
        </w:rPr>
        <w:t>a Conférence des Parties adopte</w:t>
      </w:r>
      <w:r w:rsidR="005D74B5">
        <w:rPr>
          <w:lang w:val="fr-CA"/>
        </w:rPr>
        <w:t>,</w:t>
      </w:r>
      <w:r>
        <w:rPr>
          <w:lang w:val="fr-CA"/>
        </w:rPr>
        <w:t xml:space="preserve"> à sa dix-septième réunion, une décision qui ressemble à ce qui suit</w:t>
      </w:r>
      <w:r w:rsidR="006964F3">
        <w:rPr>
          <w:lang w:val="fr-CA"/>
        </w:rPr>
        <w:t> </w:t>
      </w:r>
      <w:r w:rsidR="008D5E7F" w:rsidRPr="00D57D3D">
        <w:rPr>
          <w:lang w:val="fr-CA"/>
        </w:rPr>
        <w:t>:</w:t>
      </w:r>
    </w:p>
    <w:p w14:paraId="491F531A" w14:textId="5416F2EB" w:rsidR="008D5E7F" w:rsidRPr="00D826C0" w:rsidRDefault="00836091" w:rsidP="00285DF9">
      <w:pPr>
        <w:pStyle w:val="CBDNormalNoNumber"/>
        <w:tabs>
          <w:tab w:val="clear" w:pos="567"/>
        </w:tabs>
        <w:ind w:left="1134" w:firstLine="567"/>
        <w:rPr>
          <w:lang w:val="fr-CA"/>
        </w:rPr>
      </w:pPr>
      <w:r w:rsidRPr="00D826C0">
        <w:rPr>
          <w:i/>
          <w:iCs/>
          <w:lang w:val="fr-CA"/>
        </w:rPr>
        <w:lastRenderedPageBreak/>
        <w:t>La Conférence des Parties</w:t>
      </w:r>
      <w:r w:rsidR="008D5E7F" w:rsidRPr="00D826C0">
        <w:rPr>
          <w:lang w:val="fr-CA"/>
        </w:rPr>
        <w:t>,</w:t>
      </w:r>
    </w:p>
    <w:p w14:paraId="67AE2DEE" w14:textId="31B0B6A3" w:rsidR="007C4CB1" w:rsidRPr="00D826C0" w:rsidRDefault="00D826C0" w:rsidP="00285DF9">
      <w:pPr>
        <w:pStyle w:val="CBDNormalNoNumber"/>
        <w:tabs>
          <w:tab w:val="clear" w:pos="567"/>
        </w:tabs>
        <w:ind w:left="1134" w:firstLine="567"/>
        <w:rPr>
          <w:lang w:val="fr-CA"/>
        </w:rPr>
      </w:pPr>
      <w:r w:rsidRPr="00D826C0">
        <w:rPr>
          <w:i/>
          <w:lang w:val="fr-CA"/>
        </w:rPr>
        <w:t>Rappelant</w:t>
      </w:r>
      <w:r w:rsidR="00CC0FE7" w:rsidRPr="00D826C0">
        <w:rPr>
          <w:iCs/>
          <w:lang w:val="fr-CA"/>
        </w:rPr>
        <w:t xml:space="preserve"> </w:t>
      </w:r>
      <w:r w:rsidRPr="00D826C0">
        <w:rPr>
          <w:iCs/>
          <w:lang w:val="fr-CA"/>
        </w:rPr>
        <w:t>sa décision</w:t>
      </w:r>
      <w:r w:rsidR="00EB23A3">
        <w:rPr>
          <w:iCs/>
          <w:lang w:val="fr-CA"/>
        </w:rPr>
        <w:t xml:space="preserve"> 16/18</w:t>
      </w:r>
      <w:r w:rsidR="004C1B12" w:rsidRPr="00D826C0">
        <w:rPr>
          <w:iCs/>
          <w:lang w:val="fr-CA"/>
        </w:rPr>
        <w:t xml:space="preserve"> </w:t>
      </w:r>
      <w:r w:rsidRPr="00D826C0">
        <w:rPr>
          <w:iCs/>
          <w:lang w:val="fr-CA"/>
        </w:rPr>
        <w:t>du 1</w:t>
      </w:r>
      <w:r w:rsidRPr="00D826C0">
        <w:rPr>
          <w:iCs/>
          <w:vertAlign w:val="superscript"/>
          <w:lang w:val="fr-CA"/>
        </w:rPr>
        <w:t>er</w:t>
      </w:r>
      <w:r w:rsidR="00D5414E">
        <w:rPr>
          <w:iCs/>
          <w:lang w:val="fr-CA"/>
        </w:rPr>
        <w:t> </w:t>
      </w:r>
      <w:r w:rsidRPr="00D826C0">
        <w:rPr>
          <w:iCs/>
          <w:lang w:val="fr-CA"/>
        </w:rPr>
        <w:t>novembre 2024</w:t>
      </w:r>
      <w:r w:rsidR="000F0197" w:rsidRPr="00D826C0">
        <w:rPr>
          <w:lang w:val="fr-CA"/>
        </w:rPr>
        <w:t>,</w:t>
      </w:r>
      <w:r>
        <w:rPr>
          <w:lang w:val="fr-CA"/>
        </w:rPr>
        <w:t xml:space="preserve"> dans laquelle elle reconnaî</w:t>
      </w:r>
      <w:r w:rsidRPr="00D826C0">
        <w:rPr>
          <w:lang w:val="fr-CA"/>
        </w:rPr>
        <w:t xml:space="preserve">t l’urgence de mettre en </w:t>
      </w:r>
      <w:r>
        <w:rPr>
          <w:lang w:val="fr-CA"/>
        </w:rPr>
        <w:t xml:space="preserve">œuvre </w:t>
      </w:r>
      <w:r w:rsidRPr="00D826C0">
        <w:rPr>
          <w:lang w:val="fr-CA"/>
        </w:rPr>
        <w:t>le Cadre mondial de la biodiversité de Kunming-Montréal</w:t>
      </w:r>
      <w:r w:rsidR="00571B31" w:rsidRPr="00D826C0">
        <w:rPr>
          <w:rStyle w:val="FootnoteReference"/>
          <w:lang w:val="fr-CA"/>
        </w:rPr>
        <w:footnoteReference w:id="9"/>
      </w:r>
      <w:r w:rsidRPr="00D826C0">
        <w:rPr>
          <w:lang w:val="fr-CA"/>
        </w:rPr>
        <w:t>,</w:t>
      </w:r>
      <w:r w:rsidR="000F0197" w:rsidRPr="00D826C0">
        <w:rPr>
          <w:lang w:val="fr-CA"/>
        </w:rPr>
        <w:t xml:space="preserve"> </w:t>
      </w:r>
      <w:r w:rsidRPr="00D826C0">
        <w:rPr>
          <w:lang w:val="fr-CA"/>
        </w:rPr>
        <w:t>plus particuli</w:t>
      </w:r>
      <w:r>
        <w:rPr>
          <w:lang w:val="fr-CA"/>
        </w:rPr>
        <w:t>èrement sa Cible 6</w:t>
      </w:r>
      <w:r w:rsidR="00516582" w:rsidRPr="00D826C0">
        <w:rPr>
          <w:lang w:val="fr-CA"/>
        </w:rPr>
        <w:t>,</w:t>
      </w:r>
      <w:r>
        <w:rPr>
          <w:lang w:val="fr-CA"/>
        </w:rPr>
        <w:t xml:space="preserve"> et qu’accroître la disp</w:t>
      </w:r>
      <w:r w:rsidR="002A6F51">
        <w:rPr>
          <w:lang w:val="fr-CA"/>
        </w:rPr>
        <w:t>o</w:t>
      </w:r>
      <w:r>
        <w:rPr>
          <w:lang w:val="fr-CA"/>
        </w:rPr>
        <w:t xml:space="preserve">nibilité et l’accès à l’information et aux moyens de </w:t>
      </w:r>
      <w:r w:rsidR="005D74B5">
        <w:rPr>
          <w:lang w:val="fr-CA"/>
        </w:rPr>
        <w:t>mise</w:t>
      </w:r>
      <w:r>
        <w:rPr>
          <w:lang w:val="fr-CA"/>
        </w:rPr>
        <w:t xml:space="preserve"> en œuvre</w:t>
      </w:r>
      <w:r w:rsidR="002363F5">
        <w:rPr>
          <w:lang w:val="fr-CA"/>
        </w:rPr>
        <w:t>,</w:t>
      </w:r>
      <w:r>
        <w:rPr>
          <w:lang w:val="fr-CA"/>
        </w:rPr>
        <w:t xml:space="preserve"> et de c</w:t>
      </w:r>
      <w:r w:rsidR="002A6F51">
        <w:rPr>
          <w:lang w:val="fr-CA"/>
        </w:rPr>
        <w:t>om</w:t>
      </w:r>
      <w:r>
        <w:rPr>
          <w:lang w:val="fr-CA"/>
        </w:rPr>
        <w:t xml:space="preserve">bler les principales lacunes sur les invasions biologiques, </w:t>
      </w:r>
      <w:r w:rsidR="002A6F51">
        <w:rPr>
          <w:lang w:val="fr-CA"/>
        </w:rPr>
        <w:t>en particulier</w:t>
      </w:r>
      <w:r>
        <w:rPr>
          <w:lang w:val="fr-CA"/>
        </w:rPr>
        <w:t xml:space="preserve"> dans les pays en développement, </w:t>
      </w:r>
      <w:r w:rsidR="002A6F51">
        <w:rPr>
          <w:lang w:val="fr-CA"/>
        </w:rPr>
        <w:t>permettrait de profiter d’</w:t>
      </w:r>
      <w:r>
        <w:rPr>
          <w:lang w:val="fr-CA"/>
        </w:rPr>
        <w:t>instruments de politique et de mesures de gestion plus robustes et efficaces,</w:t>
      </w:r>
    </w:p>
    <w:p w14:paraId="3A71D900" w14:textId="3CBB1C94" w:rsidR="003256E7" w:rsidRPr="002A6F51" w:rsidRDefault="002A6F51" w:rsidP="00285DF9">
      <w:pPr>
        <w:pStyle w:val="CBDNormalNoNumber"/>
        <w:tabs>
          <w:tab w:val="clear" w:pos="567"/>
        </w:tabs>
        <w:ind w:left="1134" w:firstLine="567"/>
        <w:rPr>
          <w:iCs/>
          <w:lang w:val="fr-CA"/>
        </w:rPr>
      </w:pPr>
      <w:r w:rsidRPr="002A6F51">
        <w:rPr>
          <w:i/>
          <w:lang w:val="fr-CA"/>
        </w:rPr>
        <w:t>Rappelant également</w:t>
      </w:r>
      <w:r w:rsidR="00795F3C" w:rsidRPr="002A6F51">
        <w:rPr>
          <w:iCs/>
          <w:lang w:val="fr-CA"/>
        </w:rPr>
        <w:t xml:space="preserve"> </w:t>
      </w:r>
      <w:r w:rsidRPr="002A6F51">
        <w:rPr>
          <w:iCs/>
          <w:lang w:val="fr-CA"/>
        </w:rPr>
        <w:t>qu’afin de relever les défis que posent les esp</w:t>
      </w:r>
      <w:r w:rsidR="00E352F0">
        <w:rPr>
          <w:iCs/>
          <w:lang w:val="fr-CA"/>
        </w:rPr>
        <w:t>èces exotiques envahissan</w:t>
      </w:r>
      <w:r w:rsidRPr="002A6F51">
        <w:rPr>
          <w:iCs/>
          <w:lang w:val="fr-CA"/>
        </w:rPr>
        <w:t>t</w:t>
      </w:r>
      <w:r w:rsidR="00E352F0">
        <w:rPr>
          <w:iCs/>
          <w:lang w:val="fr-CA"/>
        </w:rPr>
        <w:t>e</w:t>
      </w:r>
      <w:r w:rsidRPr="002A6F51">
        <w:rPr>
          <w:iCs/>
          <w:lang w:val="fr-CA"/>
        </w:rPr>
        <w:t xml:space="preserve">s, elle </w:t>
      </w:r>
      <w:r w:rsidR="00E352F0">
        <w:rPr>
          <w:iCs/>
          <w:lang w:val="fr-CA"/>
        </w:rPr>
        <w:t>souligne la pertinence de la coordination et de la collaboration entre les secteurs dans sa décision</w:t>
      </w:r>
      <w:r w:rsidR="00795F3C" w:rsidRPr="002A6F51">
        <w:rPr>
          <w:lang w:val="fr-CA"/>
        </w:rPr>
        <w:t xml:space="preserve"> </w:t>
      </w:r>
      <w:hyperlink r:id="rId23" w:history="1">
        <w:r w:rsidR="00850446" w:rsidRPr="002A6F51">
          <w:rPr>
            <w:rStyle w:val="Hyperlink"/>
            <w:lang w:val="fr-CA"/>
          </w:rPr>
          <w:t>XII/17</w:t>
        </w:r>
      </w:hyperlink>
      <w:r w:rsidR="005D2024" w:rsidRPr="002A6F51">
        <w:rPr>
          <w:lang w:val="fr-CA"/>
        </w:rPr>
        <w:t xml:space="preserve"> </w:t>
      </w:r>
      <w:r w:rsidR="00E352F0">
        <w:rPr>
          <w:lang w:val="fr-CA"/>
        </w:rPr>
        <w:t>du 10</w:t>
      </w:r>
      <w:r w:rsidR="00D5414E">
        <w:rPr>
          <w:lang w:val="fr-CA"/>
        </w:rPr>
        <w:t> </w:t>
      </w:r>
      <w:r w:rsidR="00E352F0">
        <w:rPr>
          <w:lang w:val="fr-CA"/>
        </w:rPr>
        <w:t>octobre</w:t>
      </w:r>
      <w:r w:rsidR="00510192" w:rsidRPr="002A6F51">
        <w:rPr>
          <w:lang w:val="fr-CA"/>
        </w:rPr>
        <w:t xml:space="preserve"> </w:t>
      </w:r>
      <w:r w:rsidR="00FB1EFB" w:rsidRPr="002A6F51">
        <w:rPr>
          <w:lang w:val="fr-CA"/>
        </w:rPr>
        <w:t>2014</w:t>
      </w:r>
      <w:r w:rsidR="00850446" w:rsidRPr="002A6F51">
        <w:rPr>
          <w:lang w:val="fr-CA"/>
        </w:rPr>
        <w:t xml:space="preserve">, </w:t>
      </w:r>
      <w:hyperlink r:id="rId24" w:history="1">
        <w:r w:rsidR="00A8273B" w:rsidRPr="002A6F51">
          <w:rPr>
            <w:rStyle w:val="Hyperlink"/>
            <w:lang w:val="fr-CA"/>
          </w:rPr>
          <w:t>14/11</w:t>
        </w:r>
      </w:hyperlink>
      <w:r w:rsidR="00556834" w:rsidRPr="002A6F51">
        <w:rPr>
          <w:lang w:val="fr-CA"/>
        </w:rPr>
        <w:t xml:space="preserve"> </w:t>
      </w:r>
      <w:r w:rsidR="00E352F0">
        <w:rPr>
          <w:lang w:val="fr-CA"/>
        </w:rPr>
        <w:t>du 29</w:t>
      </w:r>
      <w:r w:rsidR="00D5414E">
        <w:rPr>
          <w:lang w:val="fr-CA"/>
        </w:rPr>
        <w:t> </w:t>
      </w:r>
      <w:r w:rsidR="00E352F0">
        <w:rPr>
          <w:lang w:val="fr-CA"/>
        </w:rPr>
        <w:t>novembre</w:t>
      </w:r>
      <w:r w:rsidR="00FF3BE6" w:rsidRPr="002A6F51">
        <w:rPr>
          <w:lang w:val="fr-CA"/>
        </w:rPr>
        <w:t xml:space="preserve"> </w:t>
      </w:r>
      <w:r w:rsidR="00723A72" w:rsidRPr="002A6F51">
        <w:rPr>
          <w:lang w:val="fr-CA"/>
        </w:rPr>
        <w:t>2018</w:t>
      </w:r>
      <w:r w:rsidR="00A8273B" w:rsidRPr="002A6F51">
        <w:rPr>
          <w:lang w:val="fr-CA"/>
        </w:rPr>
        <w:t xml:space="preserve">, </w:t>
      </w:r>
      <w:hyperlink r:id="rId25" w:history="1">
        <w:r w:rsidR="00A8273B" w:rsidRPr="002A6F51">
          <w:rPr>
            <w:rStyle w:val="Hyperlink"/>
            <w:lang w:val="fr-CA"/>
          </w:rPr>
          <w:t>15/</w:t>
        </w:r>
        <w:r w:rsidR="0012502F" w:rsidRPr="002A6F51">
          <w:rPr>
            <w:rStyle w:val="Hyperlink"/>
            <w:lang w:val="fr-CA"/>
          </w:rPr>
          <w:t>27</w:t>
        </w:r>
      </w:hyperlink>
      <w:r w:rsidR="0012502F" w:rsidRPr="002A6F51">
        <w:rPr>
          <w:lang w:val="fr-CA"/>
        </w:rPr>
        <w:t xml:space="preserve"> </w:t>
      </w:r>
      <w:r w:rsidR="00E352F0">
        <w:rPr>
          <w:lang w:val="fr-CA"/>
        </w:rPr>
        <w:t>du 19</w:t>
      </w:r>
      <w:r w:rsidR="00D5414E">
        <w:rPr>
          <w:lang w:val="fr-CA"/>
        </w:rPr>
        <w:t> </w:t>
      </w:r>
      <w:r w:rsidR="00E352F0">
        <w:rPr>
          <w:lang w:val="fr-CA"/>
        </w:rPr>
        <w:t>décembre 2022 et</w:t>
      </w:r>
      <w:r w:rsidR="00EB23A3">
        <w:rPr>
          <w:lang w:val="fr-CA"/>
        </w:rPr>
        <w:t xml:space="preserve"> 16/18</w:t>
      </w:r>
      <w:r w:rsidR="007E6F24" w:rsidRPr="002A6F51">
        <w:rPr>
          <w:lang w:val="fr-CA"/>
        </w:rPr>
        <w:t>,</w:t>
      </w:r>
      <w:r w:rsidR="004B410E" w:rsidRPr="002A6F51">
        <w:rPr>
          <w:lang w:val="fr-CA"/>
        </w:rPr>
        <w:t xml:space="preserve"> </w:t>
      </w:r>
      <w:r w:rsidR="00E352F0">
        <w:rPr>
          <w:lang w:val="fr-CA"/>
        </w:rPr>
        <w:t>et exhorte les Parties de soutenir la mise en œuvre de l’approche Une seule santé dans sa décision</w:t>
      </w:r>
      <w:r w:rsidR="00EB23A3">
        <w:rPr>
          <w:lang w:val="fr-CA"/>
        </w:rPr>
        <w:t xml:space="preserve"> 16/18</w:t>
      </w:r>
      <w:r w:rsidR="00F24476" w:rsidRPr="002A6F51">
        <w:rPr>
          <w:lang w:val="fr-CA"/>
        </w:rPr>
        <w:t>,</w:t>
      </w:r>
    </w:p>
    <w:p w14:paraId="4C39FA83" w14:textId="0F399492" w:rsidR="00740C49" w:rsidRPr="00CB7F0F" w:rsidRDefault="003968CB" w:rsidP="00285DF9">
      <w:pPr>
        <w:pStyle w:val="CBDNormalNoNumber"/>
        <w:tabs>
          <w:tab w:val="clear" w:pos="567"/>
        </w:tabs>
        <w:ind w:left="1134" w:firstLine="567"/>
        <w:rPr>
          <w:lang w:val="fr-CA"/>
        </w:rPr>
      </w:pPr>
      <w:r w:rsidRPr="00D57D3D">
        <w:rPr>
          <w:lang w:val="fr-CA"/>
        </w:rPr>
        <w:t>1.</w:t>
      </w:r>
      <w:r w:rsidRPr="00D57D3D">
        <w:rPr>
          <w:lang w:val="fr-CA"/>
        </w:rPr>
        <w:tab/>
      </w:r>
      <w:r w:rsidR="00E352F0">
        <w:rPr>
          <w:i/>
          <w:iCs/>
          <w:lang w:val="fr-CA"/>
        </w:rPr>
        <w:t>Prend note avec reconnaissance</w:t>
      </w:r>
      <w:r w:rsidR="00740C49" w:rsidRPr="00D57D3D">
        <w:rPr>
          <w:lang w:val="fr-CA"/>
        </w:rPr>
        <w:t xml:space="preserve"> </w:t>
      </w:r>
      <w:r w:rsidR="00775504">
        <w:rPr>
          <w:lang w:val="fr-CA"/>
        </w:rPr>
        <w:t>des travaux réalisés par le Secrétariat de la Convention sur la diversité biologique</w:t>
      </w:r>
      <w:r w:rsidR="00074AD0" w:rsidRPr="00D57D3D">
        <w:rPr>
          <w:rStyle w:val="FootnoteReference"/>
          <w:lang w:val="fr-CA"/>
        </w:rPr>
        <w:footnoteReference w:id="10"/>
      </w:r>
      <w:r w:rsidR="009513EB" w:rsidRPr="00D57D3D">
        <w:rPr>
          <w:lang w:val="fr-CA"/>
        </w:rPr>
        <w:t xml:space="preserve"> </w:t>
      </w:r>
      <w:r w:rsidR="00775504">
        <w:rPr>
          <w:lang w:val="fr-CA"/>
        </w:rPr>
        <w:t xml:space="preserve">au cours de la présente période intersessions, dont l’organisation du forum ouvert en ligne sur les espèces exotiques envahissantes et de la quatorzième réunion du Groupe de liaison interagences </w:t>
      </w:r>
      <w:r w:rsidR="00775504" w:rsidRPr="00CB7F0F">
        <w:rPr>
          <w:lang w:val="fr-CA"/>
        </w:rPr>
        <w:t>sur les espèces</w:t>
      </w:r>
      <w:r w:rsidR="002363F5">
        <w:rPr>
          <w:lang w:val="fr-CA"/>
        </w:rPr>
        <w:t xml:space="preserve"> exotiques</w:t>
      </w:r>
      <w:r w:rsidR="00775504" w:rsidRPr="00CB7F0F">
        <w:rPr>
          <w:lang w:val="fr-CA"/>
        </w:rPr>
        <w:t xml:space="preserve"> envahissantes </w:t>
      </w:r>
      <w:r w:rsidR="005663AC" w:rsidRPr="00CB7F0F">
        <w:rPr>
          <w:lang w:val="fr-CA"/>
        </w:rPr>
        <w:t>;</w:t>
      </w:r>
    </w:p>
    <w:p w14:paraId="6153BBCC" w14:textId="79D420A0" w:rsidR="00374679" w:rsidRPr="00CB7F0F" w:rsidRDefault="003968CB" w:rsidP="00285DF9">
      <w:pPr>
        <w:pStyle w:val="CBDNormalNoNumber"/>
        <w:tabs>
          <w:tab w:val="clear" w:pos="567"/>
        </w:tabs>
        <w:ind w:left="1134" w:firstLine="567"/>
        <w:rPr>
          <w:lang w:val="fr-CA"/>
        </w:rPr>
      </w:pPr>
      <w:r w:rsidRPr="00CB7F0F">
        <w:rPr>
          <w:lang w:val="fr-CA"/>
        </w:rPr>
        <w:t>2.</w:t>
      </w:r>
      <w:r w:rsidRPr="00CB7F0F">
        <w:rPr>
          <w:i/>
          <w:iCs/>
          <w:lang w:val="fr-CA"/>
        </w:rPr>
        <w:tab/>
      </w:r>
      <w:r w:rsidR="00374679" w:rsidRPr="00CB7F0F">
        <w:rPr>
          <w:i/>
          <w:iCs/>
          <w:lang w:val="fr-CA"/>
        </w:rPr>
        <w:t>Encourage</w:t>
      </w:r>
      <w:r w:rsidR="00374679" w:rsidRPr="00CB7F0F">
        <w:rPr>
          <w:lang w:val="fr-CA"/>
        </w:rPr>
        <w:t xml:space="preserve"> </w:t>
      </w:r>
      <w:r w:rsidR="00775504" w:rsidRPr="00CB7F0F">
        <w:rPr>
          <w:lang w:val="fr-CA"/>
        </w:rPr>
        <w:t xml:space="preserve">les </w:t>
      </w:r>
      <w:r w:rsidR="00374679" w:rsidRPr="00CB7F0F">
        <w:rPr>
          <w:lang w:val="fr-CA"/>
        </w:rPr>
        <w:t xml:space="preserve">Parties, </w:t>
      </w:r>
      <w:r w:rsidR="00775504" w:rsidRPr="00CB7F0F">
        <w:rPr>
          <w:lang w:val="fr-CA"/>
        </w:rPr>
        <w:t xml:space="preserve">conformément aux circonstances et priorités </w:t>
      </w:r>
      <w:r w:rsidR="00775504" w:rsidRPr="00CB7F0F">
        <w:rPr>
          <w:rFonts w:eastAsia="Times New Roman"/>
          <w:lang w:val="fr-CA"/>
        </w:rPr>
        <w:t>nationales</w:t>
      </w:r>
      <w:r w:rsidR="00775504" w:rsidRPr="00CB7F0F">
        <w:rPr>
          <w:lang w:val="fr-CA"/>
        </w:rPr>
        <w:t>, et invite les autres gouvernements, les organisations compétentes, et les peuples autochtones et les communautés locales, selon qu’il convient, à</w:t>
      </w:r>
      <w:r w:rsidR="006964F3">
        <w:rPr>
          <w:lang w:val="fr-CA"/>
        </w:rPr>
        <w:t> </w:t>
      </w:r>
      <w:r w:rsidR="001C5900" w:rsidRPr="00CB7F0F">
        <w:rPr>
          <w:lang w:val="fr-CA"/>
        </w:rPr>
        <w:t>:</w:t>
      </w:r>
    </w:p>
    <w:p w14:paraId="3A59AA2F" w14:textId="14A6BEBC" w:rsidR="000A4FBB" w:rsidRPr="00D57D3D" w:rsidRDefault="00CB7F0F" w:rsidP="00285DF9">
      <w:pPr>
        <w:pStyle w:val="CBDNormalNoNumber"/>
        <w:tabs>
          <w:tab w:val="clear" w:pos="567"/>
        </w:tabs>
        <w:ind w:left="1134" w:firstLine="567"/>
        <w:rPr>
          <w:lang w:val="fr-CA"/>
        </w:rPr>
      </w:pPr>
      <w:r>
        <w:rPr>
          <w:lang w:val="fr-CA"/>
        </w:rPr>
        <w:t>a</w:t>
      </w:r>
      <w:r w:rsidR="005E1CA6" w:rsidRPr="00D57D3D">
        <w:rPr>
          <w:lang w:val="fr-CA"/>
        </w:rPr>
        <w:t>)</w:t>
      </w:r>
      <w:r w:rsidR="003A14D5" w:rsidRPr="00D57D3D">
        <w:rPr>
          <w:lang w:val="fr-CA"/>
        </w:rPr>
        <w:tab/>
      </w:r>
      <w:r>
        <w:rPr>
          <w:lang w:val="fr-CA"/>
        </w:rPr>
        <w:t>Améliorer la collecte et la disponibilité des données sur les impacts, les voies d’introduction, les incidences et les mesures de gestion des espèces exotiques envahissantes relevées sur leurs territoires, et à soutenir les efforts en vue de la mise en œuvre de la Cible 6 du Cadre mondial de la biodiversité de Kunming-Montréal</w:t>
      </w:r>
      <w:r w:rsidR="006964F3">
        <w:rPr>
          <w:lang w:val="fr-CA"/>
        </w:rPr>
        <w:t> </w:t>
      </w:r>
      <w:r w:rsidR="00CF7E4D" w:rsidRPr="00D57D3D">
        <w:rPr>
          <w:lang w:val="fr-CA"/>
        </w:rPr>
        <w:t>;</w:t>
      </w:r>
    </w:p>
    <w:p w14:paraId="3BFDAB95" w14:textId="1FF7EFF4" w:rsidR="00993250" w:rsidRPr="00D57D3D" w:rsidRDefault="00B63806" w:rsidP="00285DF9">
      <w:pPr>
        <w:pStyle w:val="CBDNormalNoNumber"/>
        <w:tabs>
          <w:tab w:val="clear" w:pos="567"/>
        </w:tabs>
        <w:ind w:left="1134" w:firstLine="567"/>
        <w:rPr>
          <w:lang w:val="fr-CA"/>
        </w:rPr>
      </w:pPr>
      <w:r w:rsidRPr="00D57D3D">
        <w:rPr>
          <w:lang w:val="fr-CA"/>
        </w:rPr>
        <w:t>b</w:t>
      </w:r>
      <w:r w:rsidR="00C6766B" w:rsidRPr="00D57D3D">
        <w:rPr>
          <w:lang w:val="fr-CA"/>
        </w:rPr>
        <w:t>)</w:t>
      </w:r>
      <w:r w:rsidR="003A14D5" w:rsidRPr="00D57D3D">
        <w:rPr>
          <w:lang w:val="fr-CA"/>
        </w:rPr>
        <w:tab/>
      </w:r>
      <w:r w:rsidR="00CB7F0F">
        <w:rPr>
          <w:lang w:val="fr-CA"/>
        </w:rPr>
        <w:t xml:space="preserve">Envisager </w:t>
      </w:r>
      <w:r w:rsidR="002363F5">
        <w:rPr>
          <w:lang w:val="fr-CA"/>
        </w:rPr>
        <w:t>l’utilisation d’</w:t>
      </w:r>
      <w:r w:rsidR="00CB7F0F">
        <w:rPr>
          <w:lang w:val="fr-CA"/>
        </w:rPr>
        <w:t>approches intégrées et concertées qui réunissent les secteurs pertinents</w:t>
      </w:r>
      <w:r w:rsidR="002363F5">
        <w:rPr>
          <w:lang w:val="fr-CA"/>
        </w:rPr>
        <w:t>,</w:t>
      </w:r>
      <w:r w:rsidR="00CB7F0F">
        <w:rPr>
          <w:lang w:val="fr-CA"/>
        </w:rPr>
        <w:t xml:space="preserve"> afin de relever les défis que posent les espèces exotiques envahissantes</w:t>
      </w:r>
      <w:r w:rsidR="006964F3">
        <w:rPr>
          <w:lang w:val="fr-CA"/>
        </w:rPr>
        <w:t> </w:t>
      </w:r>
      <w:r w:rsidR="00E40FE6" w:rsidRPr="00D57D3D">
        <w:rPr>
          <w:lang w:val="fr-CA"/>
        </w:rPr>
        <w:t>;</w:t>
      </w:r>
    </w:p>
    <w:p w14:paraId="59051988" w14:textId="4537A886" w:rsidR="00501A8F" w:rsidRPr="00D57D3D" w:rsidRDefault="003968CB" w:rsidP="00285DF9">
      <w:pPr>
        <w:pStyle w:val="CBDNormalNoNumber"/>
        <w:tabs>
          <w:tab w:val="clear" w:pos="567"/>
        </w:tabs>
        <w:ind w:left="1134" w:firstLine="567"/>
        <w:rPr>
          <w:lang w:val="fr-CA"/>
        </w:rPr>
      </w:pPr>
      <w:r w:rsidRPr="00D57D3D">
        <w:rPr>
          <w:lang w:val="fr-CA"/>
        </w:rPr>
        <w:t>3.</w:t>
      </w:r>
      <w:r w:rsidRPr="00D57D3D">
        <w:rPr>
          <w:lang w:val="fr-CA"/>
        </w:rPr>
        <w:tab/>
      </w:r>
      <w:r w:rsidR="00CB7F0F">
        <w:rPr>
          <w:i/>
          <w:iCs/>
          <w:lang w:val="fr-CA"/>
        </w:rPr>
        <w:t>Prie</w:t>
      </w:r>
      <w:r w:rsidR="00E54A68" w:rsidRPr="00D57D3D">
        <w:rPr>
          <w:lang w:val="fr-CA"/>
        </w:rPr>
        <w:t xml:space="preserve"> </w:t>
      </w:r>
      <w:r w:rsidR="00CB7F0F">
        <w:rPr>
          <w:lang w:val="fr-CA"/>
        </w:rPr>
        <w:t>la Secrétaire exécutive, selon la disponibilité des ressources</w:t>
      </w:r>
      <w:r w:rsidR="002363F5">
        <w:rPr>
          <w:lang w:val="fr-CA"/>
        </w:rPr>
        <w:t xml:space="preserve"> financières</w:t>
      </w:r>
      <w:r w:rsidR="006964F3">
        <w:rPr>
          <w:lang w:val="fr-CA"/>
        </w:rPr>
        <w:t> </w:t>
      </w:r>
      <w:r w:rsidR="004C427B" w:rsidRPr="00D57D3D">
        <w:rPr>
          <w:lang w:val="fr-CA"/>
        </w:rPr>
        <w:t>:</w:t>
      </w:r>
    </w:p>
    <w:p w14:paraId="783EF257" w14:textId="20710623" w:rsidR="00ED7900" w:rsidRPr="00D57D3D" w:rsidRDefault="003A14D5" w:rsidP="00285DF9">
      <w:pPr>
        <w:pStyle w:val="CBDNormalNoNumber"/>
        <w:tabs>
          <w:tab w:val="clear" w:pos="567"/>
        </w:tabs>
        <w:ind w:left="1134" w:firstLine="567"/>
        <w:rPr>
          <w:lang w:val="fr-CA"/>
        </w:rPr>
      </w:pPr>
      <w:r w:rsidRPr="00D57D3D">
        <w:rPr>
          <w:lang w:val="fr-CA"/>
        </w:rPr>
        <w:t>a)</w:t>
      </w:r>
      <w:r w:rsidRPr="00D57D3D">
        <w:rPr>
          <w:lang w:val="fr-CA"/>
        </w:rPr>
        <w:tab/>
      </w:r>
      <w:r w:rsidR="00CB7F0F">
        <w:rPr>
          <w:lang w:val="fr-CA"/>
        </w:rPr>
        <w:t xml:space="preserve">De </w:t>
      </w:r>
      <w:r w:rsidR="00551F5A">
        <w:rPr>
          <w:lang w:val="fr-CA"/>
        </w:rPr>
        <w:t>poursuivre sa collaboration</w:t>
      </w:r>
      <w:r w:rsidR="00CB7F0F">
        <w:rPr>
          <w:lang w:val="fr-CA"/>
        </w:rPr>
        <w:t xml:space="preserve"> avec le Groupe de liaison interagences sur les espèces exotiques envahissantes sur : i) </w:t>
      </w:r>
      <w:r w:rsidR="00551F5A">
        <w:rPr>
          <w:lang w:val="fr-CA"/>
        </w:rPr>
        <w:t>l’élaboration</w:t>
      </w:r>
      <w:r w:rsidR="00CB7F0F">
        <w:rPr>
          <w:lang w:val="fr-CA"/>
        </w:rPr>
        <w:t xml:space="preserve"> d’orientations</w:t>
      </w:r>
      <w:r w:rsidR="009F61BF">
        <w:rPr>
          <w:lang w:val="fr-CA"/>
        </w:rPr>
        <w:t xml:space="preserve"> sur les moyens </w:t>
      </w:r>
      <w:r w:rsidR="00551F5A">
        <w:rPr>
          <w:lang w:val="fr-CA"/>
        </w:rPr>
        <w:t>par lesquels</w:t>
      </w:r>
      <w:r w:rsidR="009F61BF">
        <w:rPr>
          <w:lang w:val="fr-CA"/>
        </w:rPr>
        <w:t xml:space="preserve"> les agences gouvernementales pertinent</w:t>
      </w:r>
      <w:r w:rsidR="00551F5A">
        <w:rPr>
          <w:lang w:val="fr-CA"/>
        </w:rPr>
        <w:t>e</w:t>
      </w:r>
      <w:r w:rsidR="009F61BF">
        <w:rPr>
          <w:lang w:val="fr-CA"/>
        </w:rPr>
        <w:t xml:space="preserve">s peuvent améliorer la collaboration intersectorielle </w:t>
      </w:r>
      <w:r w:rsidR="00551F5A">
        <w:rPr>
          <w:lang w:val="fr-CA"/>
        </w:rPr>
        <w:t>dans le but</w:t>
      </w:r>
      <w:r w:rsidR="009F61BF">
        <w:rPr>
          <w:lang w:val="fr-CA"/>
        </w:rPr>
        <w:t xml:space="preserve"> de relever les défis que posent les espèces exotiques envahissantes, notamment en utilisant des approches intégrées, et b) l’étude de stratégies </w:t>
      </w:r>
      <w:r w:rsidR="00973B81">
        <w:rPr>
          <w:lang w:val="fr-CA"/>
        </w:rPr>
        <w:t>perm</w:t>
      </w:r>
      <w:r w:rsidR="00551F5A">
        <w:rPr>
          <w:lang w:val="fr-CA"/>
        </w:rPr>
        <w:t>ettant la détection précoce et l</w:t>
      </w:r>
      <w:r w:rsidR="00973B81">
        <w:rPr>
          <w:lang w:val="fr-CA"/>
        </w:rPr>
        <w:t>’intervention rapide en appui à la mobilisation des données, afin de réduire l’intervalle entre la détection d’une espèce exotique envahissante et la disponibilité de l’information</w:t>
      </w:r>
      <w:r w:rsidR="006964F3">
        <w:rPr>
          <w:lang w:val="fr-CA"/>
        </w:rPr>
        <w:t> </w:t>
      </w:r>
      <w:r w:rsidR="000E06F9" w:rsidRPr="00D57D3D">
        <w:rPr>
          <w:lang w:val="fr-CA"/>
        </w:rPr>
        <w:t>;</w:t>
      </w:r>
    </w:p>
    <w:p w14:paraId="242C8A19" w14:textId="03094E6E" w:rsidR="000A68B3" w:rsidRPr="00D57D3D" w:rsidRDefault="003A14D5" w:rsidP="00285DF9">
      <w:pPr>
        <w:pStyle w:val="CBDNormalNoNumber"/>
        <w:tabs>
          <w:tab w:val="clear" w:pos="567"/>
        </w:tabs>
        <w:ind w:left="1134" w:firstLine="567"/>
        <w:rPr>
          <w:lang w:val="fr-CA"/>
        </w:rPr>
      </w:pPr>
      <w:r w:rsidRPr="00D57D3D">
        <w:rPr>
          <w:lang w:val="fr-CA"/>
        </w:rPr>
        <w:t>b)</w:t>
      </w:r>
      <w:r w:rsidRPr="00D57D3D">
        <w:rPr>
          <w:lang w:val="fr-CA"/>
        </w:rPr>
        <w:tab/>
      </w:r>
      <w:r w:rsidR="00973B81">
        <w:rPr>
          <w:lang w:val="fr-CA"/>
        </w:rPr>
        <w:t>De continuer à améliorer le portail sur les espèces exotiques envahissantes</w:t>
      </w:r>
      <w:r w:rsidR="00D50A3B" w:rsidRPr="00D57D3D">
        <w:rPr>
          <w:rStyle w:val="FootnoteReference"/>
          <w:lang w:val="fr-CA"/>
        </w:rPr>
        <w:footnoteReference w:id="11"/>
      </w:r>
      <w:r w:rsidR="00A87DF9" w:rsidRPr="00D57D3D">
        <w:rPr>
          <w:lang w:val="fr-CA"/>
        </w:rPr>
        <w:t xml:space="preserve"> </w:t>
      </w:r>
      <w:r w:rsidR="00973B81">
        <w:rPr>
          <w:lang w:val="fr-CA"/>
        </w:rPr>
        <w:t>sur le site Web de la Convention sur la diversité biologique, afin qu’il devienne un arrêt unique pour les utilisateurs et pour appuyer la mise en œuvre de la Cible 6 du Cadre</w:t>
      </w:r>
      <w:r w:rsidR="006964F3">
        <w:rPr>
          <w:lang w:val="fr-CA"/>
        </w:rPr>
        <w:t> </w:t>
      </w:r>
      <w:r w:rsidR="00D45E92" w:rsidRPr="00D57D3D">
        <w:rPr>
          <w:lang w:val="fr-CA"/>
        </w:rPr>
        <w:t>;</w:t>
      </w:r>
    </w:p>
    <w:p w14:paraId="2EC6D854" w14:textId="300D92AC" w:rsidR="001065E9" w:rsidRPr="00D57D3D" w:rsidRDefault="007068D3" w:rsidP="00285DF9">
      <w:pPr>
        <w:pStyle w:val="CBDNormalNoNumber"/>
        <w:tabs>
          <w:tab w:val="clear" w:pos="567"/>
        </w:tabs>
        <w:ind w:left="1134" w:firstLine="567"/>
        <w:rPr>
          <w:lang w:val="fr-CA"/>
        </w:rPr>
      </w:pPr>
      <w:r w:rsidRPr="00D57D3D">
        <w:rPr>
          <w:lang w:val="fr-CA"/>
        </w:rPr>
        <w:t>c</w:t>
      </w:r>
      <w:r w:rsidR="003A14D5" w:rsidRPr="00D57D3D">
        <w:rPr>
          <w:lang w:val="fr-CA"/>
        </w:rPr>
        <w:t>)</w:t>
      </w:r>
      <w:r w:rsidR="003A14D5" w:rsidRPr="00D57D3D">
        <w:rPr>
          <w:lang w:val="fr-CA"/>
        </w:rPr>
        <w:tab/>
      </w:r>
      <w:r w:rsidR="005D74B5" w:rsidRPr="005D74B5">
        <w:rPr>
          <w:lang w:val="fr-CA"/>
        </w:rPr>
        <w:t xml:space="preserve">De communiquer les résultats des travaux décrits ci-dessus à l’Organe subsidiaire chargé de fournir des avis scientifiques, techniques et technologiques pour examen lors d’une réunion </w:t>
      </w:r>
      <w:r w:rsidR="00551F5A">
        <w:rPr>
          <w:lang w:val="fr-CA"/>
        </w:rPr>
        <w:t xml:space="preserve">qui aura </w:t>
      </w:r>
      <w:r w:rsidR="005D74B5" w:rsidRPr="005D74B5">
        <w:rPr>
          <w:lang w:val="fr-CA"/>
        </w:rPr>
        <w:t>lieu avant la dix-huitième réunion de la Conférence des</w:t>
      </w:r>
      <w:r w:rsidR="005D74B5">
        <w:rPr>
          <w:lang w:val="fr-CA"/>
        </w:rPr>
        <w:t xml:space="preserve"> Parties</w:t>
      </w:r>
      <w:r w:rsidR="003A14D5" w:rsidRPr="00D57D3D">
        <w:rPr>
          <w:lang w:val="fr-CA"/>
        </w:rPr>
        <w:t>.</w:t>
      </w:r>
    </w:p>
    <w:p w14:paraId="1D65C836" w14:textId="77777777" w:rsidR="001065E9" w:rsidRPr="00D878F8" w:rsidRDefault="00540343" w:rsidP="00540343">
      <w:pPr>
        <w:jc w:val="center"/>
        <w:rPr>
          <w:lang w:val="fr-CA"/>
        </w:rPr>
      </w:pPr>
      <w:r w:rsidRPr="00D878F8">
        <w:rPr>
          <w:lang w:val="fr-CA"/>
        </w:rPr>
        <w:t>__________</w:t>
      </w:r>
    </w:p>
    <w:sectPr w:rsidR="001065E9" w:rsidRPr="00D878F8" w:rsidSect="00285DF9">
      <w:footnotePr>
        <w:numRestart w:val="eachSect"/>
      </w:footnotePr>
      <w:type w:val="continuous"/>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E6A44" w14:textId="77777777" w:rsidR="00211912" w:rsidRPr="00304837" w:rsidRDefault="00211912" w:rsidP="001A7228">
      <w:r w:rsidRPr="00304837">
        <w:separator/>
      </w:r>
    </w:p>
  </w:endnote>
  <w:endnote w:type="continuationSeparator" w:id="0">
    <w:p w14:paraId="3504A02C" w14:textId="77777777" w:rsidR="00211912" w:rsidRPr="00304837" w:rsidRDefault="00211912" w:rsidP="001A7228">
      <w:r w:rsidRPr="003048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62C00" w14:textId="77777777" w:rsidR="006B612E" w:rsidRPr="00304837" w:rsidRDefault="006B612E" w:rsidP="00DF78C4">
    <w:pPr>
      <w:pStyle w:val="Footer"/>
    </w:pPr>
    <w:r w:rsidRPr="00304837">
      <w:fldChar w:fldCharType="begin"/>
    </w:r>
    <w:r w:rsidRPr="00304837">
      <w:instrText xml:space="preserve"> PAGE </w:instrText>
    </w:r>
    <w:r w:rsidRPr="00304837">
      <w:fldChar w:fldCharType="separate"/>
    </w:r>
    <w:r w:rsidR="00D5414E">
      <w:rPr>
        <w:noProof/>
      </w:rPr>
      <w:t>6</w:t>
    </w:r>
    <w:r w:rsidRPr="00304837">
      <w:fldChar w:fldCharType="end"/>
    </w:r>
    <w:r w:rsidRPr="00304837">
      <w:t>/</w:t>
    </w:r>
    <w:r>
      <w:rPr>
        <w:noProof/>
      </w:rPr>
      <w:fldChar w:fldCharType="begin"/>
    </w:r>
    <w:r>
      <w:rPr>
        <w:noProof/>
      </w:rPr>
      <w:instrText xml:space="preserve"> NUMPAGES \* MERGEFORMAT </w:instrText>
    </w:r>
    <w:r>
      <w:rPr>
        <w:noProof/>
      </w:rPr>
      <w:fldChar w:fldCharType="separate"/>
    </w:r>
    <w:r w:rsidR="00D5414E">
      <w:rPr>
        <w:noProof/>
      </w:rPr>
      <w:t>7</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F9110" w14:textId="77777777" w:rsidR="006B612E" w:rsidRPr="00304837" w:rsidRDefault="006B612E" w:rsidP="00DF78C4">
    <w:pPr>
      <w:pStyle w:val="CBDFooter"/>
      <w:jc w:val="right"/>
    </w:pPr>
    <w:r w:rsidRPr="00304837">
      <w:fldChar w:fldCharType="begin"/>
    </w:r>
    <w:r w:rsidRPr="00304837">
      <w:instrText xml:space="preserve"> PAGE \* MERGEFORMAT </w:instrText>
    </w:r>
    <w:r w:rsidRPr="00304837">
      <w:fldChar w:fldCharType="separate"/>
    </w:r>
    <w:r w:rsidR="00D5414E">
      <w:rPr>
        <w:noProof/>
      </w:rPr>
      <w:t>5</w:t>
    </w:r>
    <w:r w:rsidRPr="00304837">
      <w:fldChar w:fldCharType="end"/>
    </w:r>
    <w:r w:rsidRPr="00304837">
      <w:t>/</w:t>
    </w:r>
    <w:r>
      <w:rPr>
        <w:noProof/>
      </w:rPr>
      <w:fldChar w:fldCharType="begin"/>
    </w:r>
    <w:r>
      <w:rPr>
        <w:noProof/>
      </w:rPr>
      <w:instrText xml:space="preserve"> NUMPAGES \* MERGEFORMAT </w:instrText>
    </w:r>
    <w:r>
      <w:rPr>
        <w:noProof/>
      </w:rPr>
      <w:fldChar w:fldCharType="separate"/>
    </w:r>
    <w:r w:rsidR="00D5414E">
      <w:rPr>
        <w:noProof/>
      </w:rPr>
      <w:t>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83DCF" w14:textId="77777777" w:rsidR="00211912" w:rsidRPr="00304837" w:rsidRDefault="00211912" w:rsidP="001A7228">
      <w:r w:rsidRPr="00304837">
        <w:separator/>
      </w:r>
    </w:p>
  </w:footnote>
  <w:footnote w:type="continuationSeparator" w:id="0">
    <w:p w14:paraId="65F12CC7" w14:textId="77777777" w:rsidR="00211912" w:rsidRPr="00304837" w:rsidRDefault="00211912" w:rsidP="001A7228">
      <w:r w:rsidRPr="00304837">
        <w:continuationSeparator/>
      </w:r>
    </w:p>
  </w:footnote>
  <w:footnote w:id="1">
    <w:p w14:paraId="31598ED6" w14:textId="77777777" w:rsidR="006B612E" w:rsidRDefault="006B612E" w:rsidP="00D35432">
      <w:pPr>
        <w:pStyle w:val="Footnote"/>
        <w:rPr>
          <w:rFonts w:eastAsia="Times New Roman"/>
          <w:lang w:val="pt-PT"/>
        </w:rPr>
      </w:pPr>
      <w:r>
        <w:rPr>
          <w:rStyle w:val="FootnoteReference"/>
          <w:lang w:val="pt-PT"/>
        </w:rPr>
        <w:t>*</w:t>
      </w:r>
      <w:r>
        <w:rPr>
          <w:lang w:val="pt-PT"/>
        </w:rPr>
        <w:t xml:space="preserve"> CBD/SBSTTA/26/1.</w:t>
      </w:r>
    </w:p>
  </w:footnote>
  <w:footnote w:id="2">
    <w:p w14:paraId="4AA214C7" w14:textId="62186844" w:rsidR="006B612E" w:rsidRPr="004E4C07" w:rsidRDefault="006B612E">
      <w:pPr>
        <w:pStyle w:val="FootnoteText"/>
        <w:rPr>
          <w:lang w:val="fr-CA"/>
        </w:rPr>
      </w:pPr>
      <w:r w:rsidRPr="008D032C">
        <w:rPr>
          <w:rStyle w:val="FootnoteReference"/>
        </w:rPr>
        <w:footnoteRef/>
      </w:r>
      <w:r w:rsidRPr="004E4C07">
        <w:rPr>
          <w:lang w:val="fr-CA"/>
        </w:rPr>
        <w:t xml:space="preserve"> Voir </w:t>
      </w:r>
      <w:hyperlink r:id="rId1" w:history="1">
        <w:r w:rsidRPr="004E4C07">
          <w:rPr>
            <w:rStyle w:val="Hyperlink"/>
            <w:lang w:val="fr-CA"/>
          </w:rPr>
          <w:t>www.cbd.int/meetings/IAS-LG-14</w:t>
        </w:r>
      </w:hyperlink>
      <w:r w:rsidRPr="004E4C07">
        <w:rPr>
          <w:lang w:val="fr-CA"/>
        </w:rPr>
        <w:t>.</w:t>
      </w:r>
    </w:p>
  </w:footnote>
  <w:footnote w:id="3">
    <w:p w14:paraId="791CF49C" w14:textId="4A02DB9A" w:rsidR="006B612E" w:rsidRPr="00FE21D9" w:rsidRDefault="006B612E" w:rsidP="00321890">
      <w:pPr>
        <w:pStyle w:val="FootnoteText"/>
        <w:rPr>
          <w:lang w:val="fr-CA"/>
        </w:rPr>
      </w:pPr>
      <w:r w:rsidRPr="00304837">
        <w:rPr>
          <w:rStyle w:val="FootnoteReference"/>
        </w:rPr>
        <w:footnoteRef/>
      </w:r>
      <w:r w:rsidRPr="00DF0542">
        <w:rPr>
          <w:lang w:val="fr-CA"/>
        </w:rPr>
        <w:t xml:space="preserve"> </w:t>
      </w:r>
      <w:r w:rsidRPr="00FE21D9">
        <w:rPr>
          <w:lang w:val="fr-CA"/>
        </w:rPr>
        <w:t xml:space="preserve">Voir, par exemple </w:t>
      </w:r>
      <w:hyperlink r:id="rId2" w:history="1">
        <w:r w:rsidRPr="00FE21D9">
          <w:rPr>
            <w:rStyle w:val="Hyperlink"/>
            <w:lang w:val="fr-CA"/>
          </w:rPr>
          <w:t>UNEP/CBD/SBSTTA/18/9/Add.1</w:t>
        </w:r>
      </w:hyperlink>
      <w:r w:rsidRPr="00FE21D9">
        <w:rPr>
          <w:lang w:val="fr-CA"/>
        </w:rPr>
        <w:t>, tableau 1,</w:t>
      </w:r>
      <w:r w:rsidRPr="00FE21D9">
        <w:rPr>
          <w:kern w:val="18"/>
          <w:szCs w:val="18"/>
          <w:lang w:val="fr-CA"/>
        </w:rPr>
        <w:t xml:space="preserve"> </w:t>
      </w:r>
      <w:r>
        <w:rPr>
          <w:lang w:val="fr-CA"/>
        </w:rPr>
        <w:t>le</w:t>
      </w:r>
      <w:r w:rsidRPr="00FE21D9">
        <w:rPr>
          <w:lang w:val="fr-CA"/>
        </w:rPr>
        <w:t xml:space="preserve"> </w:t>
      </w:r>
      <w:hyperlink r:id="rId3" w:history="1">
        <w:r w:rsidRPr="00FE21D9">
          <w:rPr>
            <w:rStyle w:val="Hyperlink"/>
            <w:i/>
            <w:iCs/>
            <w:lang w:val="fr-CA"/>
          </w:rPr>
          <w:t xml:space="preserve">IUCN EICAT </w:t>
        </w:r>
        <w:proofErr w:type="spellStart"/>
        <w:r w:rsidRPr="00FE21D9">
          <w:rPr>
            <w:rStyle w:val="Hyperlink"/>
            <w:i/>
            <w:iCs/>
            <w:lang w:val="fr-CA"/>
          </w:rPr>
          <w:t>Categories</w:t>
        </w:r>
        <w:proofErr w:type="spellEnd"/>
        <w:r w:rsidRPr="00FE21D9">
          <w:rPr>
            <w:rStyle w:val="Hyperlink"/>
            <w:i/>
            <w:iCs/>
            <w:lang w:val="fr-CA"/>
          </w:rPr>
          <w:t xml:space="preserve"> and </w:t>
        </w:r>
        <w:proofErr w:type="spellStart"/>
        <w:r w:rsidRPr="00FE21D9">
          <w:rPr>
            <w:rStyle w:val="Hyperlink"/>
            <w:i/>
            <w:iCs/>
            <w:lang w:val="fr-CA"/>
          </w:rPr>
          <w:t>Criteria</w:t>
        </w:r>
        <w:proofErr w:type="spellEnd"/>
        <w:r w:rsidRPr="00FE21D9">
          <w:rPr>
            <w:rStyle w:val="Hyperlink"/>
            <w:i/>
            <w:iCs/>
            <w:lang w:val="fr-CA"/>
          </w:rPr>
          <w:t xml:space="preserve">: </w:t>
        </w:r>
        <w:proofErr w:type="spellStart"/>
        <w:r w:rsidRPr="00FE21D9">
          <w:rPr>
            <w:rStyle w:val="Hyperlink"/>
            <w:i/>
            <w:iCs/>
            <w:lang w:val="fr-CA"/>
          </w:rPr>
          <w:t>Environmental</w:t>
        </w:r>
        <w:proofErr w:type="spellEnd"/>
        <w:r w:rsidRPr="00FE21D9">
          <w:rPr>
            <w:rStyle w:val="Hyperlink"/>
            <w:i/>
            <w:iCs/>
            <w:lang w:val="fr-CA"/>
          </w:rPr>
          <w:t xml:space="preserve"> Impact Classification for Alien Taxa</w:t>
        </w:r>
      </w:hyperlink>
      <w:r w:rsidRPr="00FE21D9">
        <w:rPr>
          <w:lang w:val="fr-CA"/>
        </w:rPr>
        <w:t xml:space="preserve">, le </w:t>
      </w:r>
      <w:hyperlink r:id="rId4" w:history="1">
        <w:r w:rsidRPr="00FE21D9">
          <w:rPr>
            <w:rStyle w:val="Hyperlink"/>
            <w:lang w:val="fr-CA"/>
          </w:rPr>
          <w:t>Habitats Classification Scheme</w:t>
        </w:r>
      </w:hyperlink>
      <w:r w:rsidRPr="00FE21D9">
        <w:rPr>
          <w:lang w:val="fr-CA"/>
        </w:rPr>
        <w:t xml:space="preserve"> et le </w:t>
      </w:r>
      <w:hyperlink r:id="rId5" w:history="1">
        <w:r w:rsidRPr="00FE21D9">
          <w:rPr>
            <w:rStyle w:val="Hyperlink"/>
            <w:lang w:val="fr-CA"/>
          </w:rPr>
          <w:t xml:space="preserve">Global </w:t>
        </w:r>
        <w:proofErr w:type="spellStart"/>
        <w:r w:rsidRPr="00FE21D9">
          <w:rPr>
            <w:rStyle w:val="Hyperlink"/>
            <w:lang w:val="fr-CA"/>
          </w:rPr>
          <w:t>Ecosystem</w:t>
        </w:r>
        <w:proofErr w:type="spellEnd"/>
        <w:r w:rsidRPr="00FE21D9">
          <w:rPr>
            <w:rStyle w:val="Hyperlink"/>
            <w:lang w:val="fr-CA"/>
          </w:rPr>
          <w:t xml:space="preserve"> </w:t>
        </w:r>
        <w:proofErr w:type="spellStart"/>
        <w:r w:rsidRPr="00FE21D9">
          <w:rPr>
            <w:rStyle w:val="Hyperlink"/>
            <w:lang w:val="fr-CA"/>
          </w:rPr>
          <w:t>Typology</w:t>
        </w:r>
        <w:proofErr w:type="spellEnd"/>
      </w:hyperlink>
      <w:r w:rsidRPr="00FE21D9">
        <w:rPr>
          <w:lang w:val="fr-CA"/>
        </w:rPr>
        <w:t>.</w:t>
      </w:r>
    </w:p>
  </w:footnote>
  <w:footnote w:id="4">
    <w:p w14:paraId="66E106BF" w14:textId="4710EA6E" w:rsidR="006B612E" w:rsidRPr="00FE21D9" w:rsidRDefault="006B612E" w:rsidP="000338FA">
      <w:pPr>
        <w:pStyle w:val="FootnoteText"/>
        <w:rPr>
          <w:lang w:val="fr-CA"/>
        </w:rPr>
      </w:pPr>
      <w:r w:rsidRPr="00FE21D9">
        <w:rPr>
          <w:rStyle w:val="FootnoteReference"/>
          <w:lang w:val="fr-CA"/>
        </w:rPr>
        <w:footnoteRef/>
      </w:r>
      <w:r w:rsidRPr="00FE21D9">
        <w:rPr>
          <w:lang w:val="fr-CA"/>
        </w:rPr>
        <w:t xml:space="preserve"> Facilement trouvable, Accessible, Interopérable et Réutilisable.</w:t>
      </w:r>
    </w:p>
  </w:footnote>
  <w:footnote w:id="5">
    <w:p w14:paraId="61CCB3D0" w14:textId="7EC3D4C9" w:rsidR="006B612E" w:rsidRPr="00FE21D9" w:rsidRDefault="006B612E" w:rsidP="000338FA">
      <w:pPr>
        <w:pStyle w:val="FootnoteText"/>
        <w:rPr>
          <w:lang w:val="fr-CA"/>
        </w:rPr>
      </w:pPr>
      <w:r w:rsidRPr="00FE21D9">
        <w:rPr>
          <w:rStyle w:val="FootnoteReference"/>
          <w:lang w:val="fr-CA"/>
        </w:rPr>
        <w:footnoteRef/>
      </w:r>
      <w:r w:rsidRPr="00FE21D9">
        <w:rPr>
          <w:lang w:val="fr-CA"/>
        </w:rPr>
        <w:t xml:space="preserve"> Voir </w:t>
      </w:r>
      <w:hyperlink r:id="rId6" w:history="1">
        <w:r w:rsidRPr="00FE21D9">
          <w:rPr>
            <w:rStyle w:val="Hyperlink"/>
            <w:lang w:val="fr-CA"/>
          </w:rPr>
          <w:t>www.trade.gov/harmonized-system-hs-codes</w:t>
        </w:r>
      </w:hyperlink>
      <w:r w:rsidRPr="00FE21D9">
        <w:rPr>
          <w:lang w:val="fr-CA"/>
        </w:rPr>
        <w:t xml:space="preserve">. </w:t>
      </w:r>
    </w:p>
  </w:footnote>
  <w:footnote w:id="6">
    <w:p w14:paraId="669079A1" w14:textId="20A9EE9B" w:rsidR="006B612E" w:rsidRPr="00FE21D9" w:rsidRDefault="006B612E">
      <w:pPr>
        <w:pStyle w:val="FootnoteText"/>
        <w:rPr>
          <w:lang w:val="fr-CA"/>
        </w:rPr>
      </w:pPr>
      <w:r w:rsidRPr="00FE21D9">
        <w:rPr>
          <w:rStyle w:val="FootnoteReference"/>
          <w:lang w:val="fr-CA"/>
        </w:rPr>
        <w:footnoteRef/>
      </w:r>
      <w:r w:rsidRPr="00FE21D9">
        <w:rPr>
          <w:lang w:val="fr-CA"/>
        </w:rPr>
        <w:t xml:space="preserve"> Voir </w:t>
      </w:r>
      <w:hyperlink r:id="rId7" w:history="1">
        <w:r w:rsidRPr="00FE21D9">
          <w:rPr>
            <w:rStyle w:val="Hyperlink"/>
            <w:lang w:val="fr-CA"/>
          </w:rPr>
          <w:t>www.catalogueoflife.org/</w:t>
        </w:r>
      </w:hyperlink>
      <w:r w:rsidRPr="00FE21D9">
        <w:rPr>
          <w:lang w:val="fr-CA"/>
        </w:rPr>
        <w:t xml:space="preserve">. </w:t>
      </w:r>
    </w:p>
  </w:footnote>
  <w:footnote w:id="7">
    <w:p w14:paraId="4B99F759" w14:textId="0A60EFDC" w:rsidR="006B612E" w:rsidRPr="00FE21D9" w:rsidRDefault="006B612E">
      <w:pPr>
        <w:pStyle w:val="FootnoteText"/>
        <w:rPr>
          <w:lang w:val="fr-CA"/>
        </w:rPr>
      </w:pPr>
      <w:r w:rsidRPr="00FE21D9">
        <w:rPr>
          <w:rStyle w:val="FootnoteReference"/>
          <w:lang w:val="fr-CA"/>
        </w:rPr>
        <w:footnoteRef/>
      </w:r>
      <w:r w:rsidRPr="00FE21D9">
        <w:rPr>
          <w:lang w:val="fr-CA"/>
        </w:rPr>
        <w:t xml:space="preserve"> Voir CBD/SBSTTA/27/INF/3.</w:t>
      </w:r>
    </w:p>
  </w:footnote>
  <w:footnote w:id="8">
    <w:p w14:paraId="50C48352" w14:textId="08273E30" w:rsidR="006B612E" w:rsidRPr="00365ECA" w:rsidRDefault="006B612E" w:rsidP="00D155E1">
      <w:pPr>
        <w:pStyle w:val="FootnoteText"/>
        <w:rPr>
          <w:lang w:val="fr-CA"/>
        </w:rPr>
      </w:pPr>
      <w:r w:rsidRPr="00304837">
        <w:rPr>
          <w:rStyle w:val="FootnoteReference"/>
        </w:rPr>
        <w:footnoteRef/>
      </w:r>
      <w:r w:rsidRPr="00365ECA">
        <w:rPr>
          <w:lang w:val="fr-CA"/>
        </w:rPr>
        <w:t xml:space="preserve"> </w:t>
      </w:r>
      <w:hyperlink r:id="rId8" w:history="1">
        <w:r w:rsidRPr="00365ECA">
          <w:rPr>
            <w:rStyle w:val="Hyperlink"/>
            <w:lang w:val="fr-CA"/>
          </w:rPr>
          <w:t>www.cbd.int/invasive/current/forum2025</w:t>
        </w:r>
      </w:hyperlink>
      <w:r w:rsidRPr="00365ECA">
        <w:rPr>
          <w:lang w:val="fr-CA"/>
        </w:rPr>
        <w:t xml:space="preserve">. </w:t>
      </w:r>
    </w:p>
  </w:footnote>
  <w:footnote w:id="9">
    <w:p w14:paraId="7DE7DC17" w14:textId="4DCA6519" w:rsidR="006B612E" w:rsidRPr="00391AD0" w:rsidRDefault="006B612E">
      <w:pPr>
        <w:pStyle w:val="FootnoteText"/>
        <w:rPr>
          <w:lang w:val="fr-CA"/>
        </w:rPr>
      </w:pPr>
      <w:r>
        <w:rPr>
          <w:rStyle w:val="FootnoteReference"/>
        </w:rPr>
        <w:footnoteRef/>
      </w:r>
      <w:r w:rsidRPr="00391AD0">
        <w:rPr>
          <w:lang w:val="fr-CA"/>
        </w:rPr>
        <w:t xml:space="preserve"> </w:t>
      </w:r>
      <w:r>
        <w:rPr>
          <w:lang w:val="fr-CA"/>
        </w:rPr>
        <w:t>Annexe à la dé</w:t>
      </w:r>
      <w:r w:rsidRPr="00391AD0">
        <w:rPr>
          <w:lang w:val="fr-CA"/>
        </w:rPr>
        <w:t>cision 15/4.</w:t>
      </w:r>
    </w:p>
  </w:footnote>
  <w:footnote w:id="10">
    <w:p w14:paraId="422E7C5C" w14:textId="169BEAA2" w:rsidR="006B612E" w:rsidRPr="00391AD0" w:rsidRDefault="006B612E" w:rsidP="00074AD0">
      <w:pPr>
        <w:pStyle w:val="FootnoteText"/>
        <w:rPr>
          <w:lang w:val="fr-CA"/>
        </w:rPr>
      </w:pPr>
      <w:r>
        <w:rPr>
          <w:rStyle w:val="FootnoteReference"/>
        </w:rPr>
        <w:footnoteRef/>
      </w:r>
      <w:r w:rsidRPr="00391AD0">
        <w:rPr>
          <w:lang w:val="fr-CA"/>
        </w:rPr>
        <w:t xml:space="preserve"> Nations Unies, </w:t>
      </w:r>
      <w:r>
        <w:rPr>
          <w:i/>
          <w:iCs/>
          <w:lang w:val="fr-CA"/>
        </w:rPr>
        <w:t>Série des traités</w:t>
      </w:r>
      <w:r w:rsidRPr="00391AD0">
        <w:rPr>
          <w:lang w:val="fr-CA"/>
        </w:rPr>
        <w:t xml:space="preserve">, vol. 1760, </w:t>
      </w:r>
      <w:r>
        <w:rPr>
          <w:lang w:val="fr-CA"/>
        </w:rPr>
        <w:t>n</w:t>
      </w:r>
      <w:r w:rsidRPr="00391AD0">
        <w:rPr>
          <w:vertAlign w:val="superscript"/>
          <w:lang w:val="fr-CA"/>
        </w:rPr>
        <w:t>o</w:t>
      </w:r>
      <w:r w:rsidRPr="00391AD0">
        <w:rPr>
          <w:lang w:val="fr-CA"/>
        </w:rPr>
        <w:t xml:space="preserve"> 30619.</w:t>
      </w:r>
    </w:p>
  </w:footnote>
  <w:footnote w:id="11">
    <w:p w14:paraId="576E4B32" w14:textId="2B6415D6" w:rsidR="006B612E" w:rsidRPr="00285DF9" w:rsidRDefault="006B612E">
      <w:pPr>
        <w:pStyle w:val="FootnoteText"/>
        <w:rPr>
          <w:lang w:val="en-US"/>
        </w:rPr>
      </w:pPr>
      <w:r>
        <w:rPr>
          <w:rStyle w:val="FootnoteReference"/>
        </w:rPr>
        <w:footnoteRef/>
      </w:r>
      <w:r>
        <w:t xml:space="preserve"> </w:t>
      </w:r>
      <w:hyperlink r:id="rId9" w:history="1">
        <w:r w:rsidRPr="00D50A3B">
          <w:rPr>
            <w:rStyle w:val="Hyperlink"/>
          </w:rPr>
          <w:t>www.cbd.int/invasive</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71DCD" w14:textId="4DE8F76F" w:rsidR="006B612E" w:rsidRPr="00285DF9" w:rsidRDefault="006B612E" w:rsidP="00DF78C4">
    <w:pPr>
      <w:pStyle w:val="CBDHeader"/>
    </w:pPr>
    <w:r w:rsidRPr="00285DF9">
      <w:t>CBD/SBSTTA/27/</w:t>
    </w:r>
    <w:r>
      <w:t>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BD389" w14:textId="7D6944B9" w:rsidR="006B612E" w:rsidRPr="00285DF9" w:rsidRDefault="006B612E" w:rsidP="00DF78C4">
    <w:pPr>
      <w:pStyle w:val="CBDHeader"/>
      <w:jc w:val="right"/>
    </w:pPr>
    <w:r w:rsidRPr="00285DF9">
      <w:t>CBD/SBSTTA/27/</w:t>
    </w:r>
    <w: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5E85452"/>
    <w:multiLevelType w:val="hybridMultilevel"/>
    <w:tmpl w:val="41FA6610"/>
    <w:lvl w:ilvl="0" w:tplc="D20A6378">
      <w:start w:val="1"/>
      <w:numFmt w:val="lowerRoman"/>
      <w:lvlText w:val="%1)"/>
      <w:lvlJc w:val="right"/>
      <w:pPr>
        <w:ind w:left="1800" w:hanging="360"/>
      </w:pPr>
    </w:lvl>
    <w:lvl w:ilvl="1" w:tplc="47F0568E">
      <w:start w:val="1"/>
      <w:numFmt w:val="lowerRoman"/>
      <w:lvlText w:val="%2)"/>
      <w:lvlJc w:val="right"/>
      <w:pPr>
        <w:ind w:left="1800" w:hanging="360"/>
      </w:pPr>
    </w:lvl>
    <w:lvl w:ilvl="2" w:tplc="F438B9B2">
      <w:start w:val="1"/>
      <w:numFmt w:val="lowerRoman"/>
      <w:lvlText w:val="%3)"/>
      <w:lvlJc w:val="right"/>
      <w:pPr>
        <w:ind w:left="1800" w:hanging="360"/>
      </w:pPr>
    </w:lvl>
    <w:lvl w:ilvl="3" w:tplc="543AAA82">
      <w:start w:val="1"/>
      <w:numFmt w:val="lowerRoman"/>
      <w:lvlText w:val="%4)"/>
      <w:lvlJc w:val="right"/>
      <w:pPr>
        <w:ind w:left="1800" w:hanging="360"/>
      </w:pPr>
    </w:lvl>
    <w:lvl w:ilvl="4" w:tplc="A9D02F9E">
      <w:start w:val="1"/>
      <w:numFmt w:val="lowerRoman"/>
      <w:lvlText w:val="%5)"/>
      <w:lvlJc w:val="right"/>
      <w:pPr>
        <w:ind w:left="1800" w:hanging="360"/>
      </w:pPr>
    </w:lvl>
    <w:lvl w:ilvl="5" w:tplc="3C5A9D20">
      <w:start w:val="1"/>
      <w:numFmt w:val="lowerRoman"/>
      <w:lvlText w:val="%6)"/>
      <w:lvlJc w:val="right"/>
      <w:pPr>
        <w:ind w:left="1800" w:hanging="360"/>
      </w:pPr>
    </w:lvl>
    <w:lvl w:ilvl="6" w:tplc="6EF2C9BA">
      <w:start w:val="1"/>
      <w:numFmt w:val="lowerRoman"/>
      <w:lvlText w:val="%7)"/>
      <w:lvlJc w:val="right"/>
      <w:pPr>
        <w:ind w:left="1800" w:hanging="360"/>
      </w:pPr>
    </w:lvl>
    <w:lvl w:ilvl="7" w:tplc="A2FAC59E">
      <w:start w:val="1"/>
      <w:numFmt w:val="lowerRoman"/>
      <w:lvlText w:val="%8)"/>
      <w:lvlJc w:val="right"/>
      <w:pPr>
        <w:ind w:left="1800" w:hanging="360"/>
      </w:pPr>
    </w:lvl>
    <w:lvl w:ilvl="8" w:tplc="FBAECB80">
      <w:start w:val="1"/>
      <w:numFmt w:val="lowerRoman"/>
      <w:lvlText w:val="%9)"/>
      <w:lvlJc w:val="right"/>
      <w:pPr>
        <w:ind w:left="1800" w:hanging="360"/>
      </w:pPr>
    </w:lvl>
  </w:abstractNum>
  <w:abstractNum w:abstractNumId="16" w15:restartNumberingAfterBreak="0">
    <w:nsid w:val="0FA0170D"/>
    <w:multiLevelType w:val="multilevel"/>
    <w:tmpl w:val="222A08B4"/>
    <w:numStyleLink w:val="ListCBD"/>
  </w:abstractNum>
  <w:abstractNum w:abstractNumId="17" w15:restartNumberingAfterBreak="0">
    <w:nsid w:val="11B62B2A"/>
    <w:multiLevelType w:val="hybridMultilevel"/>
    <w:tmpl w:val="1F80C71C"/>
    <w:lvl w:ilvl="0" w:tplc="FFFFFFFF">
      <w:start w:val="1"/>
      <w:numFmt w:val="lowerLetter"/>
      <w:lvlText w:val="(%1)"/>
      <w:lvlJc w:val="left"/>
      <w:pPr>
        <w:ind w:left="1980" w:hanging="360"/>
      </w:pPr>
      <w:rPr>
        <w:rFonts w:cs="Times New Roman"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C0A6D64"/>
    <w:multiLevelType w:val="hybridMultilevel"/>
    <w:tmpl w:val="25B04E56"/>
    <w:lvl w:ilvl="0" w:tplc="0C0C0017">
      <w:start w:val="1"/>
      <w:numFmt w:val="lowerLetter"/>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E5356EC"/>
    <w:multiLevelType w:val="multilevel"/>
    <w:tmpl w:val="07D269C8"/>
    <w:numStyleLink w:val="CBDHeadings"/>
  </w:abstractNum>
  <w:abstractNum w:abstractNumId="27"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398E2FF3"/>
    <w:multiLevelType w:val="multilevel"/>
    <w:tmpl w:val="222A08B4"/>
    <w:numStyleLink w:val="ListCBD"/>
  </w:abstractNum>
  <w:abstractNum w:abstractNumId="30" w15:restartNumberingAfterBreak="0">
    <w:nsid w:val="3A0D4E28"/>
    <w:multiLevelType w:val="hybridMultilevel"/>
    <w:tmpl w:val="3BDE0176"/>
    <w:lvl w:ilvl="0" w:tplc="1CB83768">
      <w:start w:val="1"/>
      <w:numFmt w:val="lowerLetter"/>
      <w:lvlText w:val="(%1)"/>
      <w:lvlJc w:val="left"/>
      <w:pPr>
        <w:ind w:left="1854" w:hanging="360"/>
      </w:pPr>
      <w:rPr>
        <w:rFonts w:cs="Times New Roman"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34C70D7"/>
    <w:multiLevelType w:val="hybridMultilevel"/>
    <w:tmpl w:val="96105F3C"/>
    <w:lvl w:ilvl="0" w:tplc="614C1120">
      <w:start w:val="6"/>
      <w:numFmt w:val="decimal"/>
      <w:lvlText w:val="%1."/>
      <w:lvlJc w:val="left"/>
      <w:pPr>
        <w:ind w:left="900" w:hanging="360"/>
      </w:pPr>
      <w:rPr>
        <w:rFonts w:cs="Times New Roman"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E880595"/>
    <w:multiLevelType w:val="multilevel"/>
    <w:tmpl w:val="222A08B4"/>
    <w:numStyleLink w:val="ListCBD"/>
  </w:abstractNum>
  <w:abstractNum w:abstractNumId="36" w15:restartNumberingAfterBreak="0">
    <w:nsid w:val="52A66A9D"/>
    <w:multiLevelType w:val="multilevel"/>
    <w:tmpl w:val="222A08B4"/>
    <w:numStyleLink w:val="ListCBD"/>
  </w:abstractNum>
  <w:abstractNum w:abstractNumId="37"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5D943BEE"/>
    <w:multiLevelType w:val="multilevel"/>
    <w:tmpl w:val="222A08B4"/>
    <w:numStyleLink w:val="ListCBD"/>
  </w:abstractNum>
  <w:abstractNum w:abstractNumId="41" w15:restartNumberingAfterBreak="0">
    <w:nsid w:val="65832AFD"/>
    <w:multiLevelType w:val="hybridMultilevel"/>
    <w:tmpl w:val="FDCE78BA"/>
    <w:lvl w:ilvl="0" w:tplc="1CB83768">
      <w:start w:val="1"/>
      <w:numFmt w:val="lowerLetter"/>
      <w:lvlText w:val="(%1)"/>
      <w:lvlJc w:val="left"/>
      <w:pPr>
        <w:ind w:left="630" w:hanging="360"/>
      </w:pPr>
      <w:rPr>
        <w:rFonts w:cs="Times New Roman" w:hint="default"/>
      </w:rPr>
    </w:lvl>
    <w:lvl w:ilvl="1" w:tplc="FFFFFFFF" w:tentative="1">
      <w:start w:val="1"/>
      <w:numFmt w:val="lowerLetter"/>
      <w:lvlText w:val="%2."/>
      <w:lvlJc w:val="left"/>
      <w:pPr>
        <w:ind w:left="450" w:hanging="360"/>
      </w:pPr>
    </w:lvl>
    <w:lvl w:ilvl="2" w:tplc="FFFFFFFF" w:tentative="1">
      <w:start w:val="1"/>
      <w:numFmt w:val="lowerRoman"/>
      <w:lvlText w:val="%3."/>
      <w:lvlJc w:val="right"/>
      <w:pPr>
        <w:ind w:left="1170" w:hanging="180"/>
      </w:pPr>
    </w:lvl>
    <w:lvl w:ilvl="3" w:tplc="FFFFFFFF" w:tentative="1">
      <w:start w:val="1"/>
      <w:numFmt w:val="decimal"/>
      <w:lvlText w:val="%4."/>
      <w:lvlJc w:val="left"/>
      <w:pPr>
        <w:ind w:left="1890" w:hanging="360"/>
      </w:pPr>
    </w:lvl>
    <w:lvl w:ilvl="4" w:tplc="FFFFFFFF" w:tentative="1">
      <w:start w:val="1"/>
      <w:numFmt w:val="lowerLetter"/>
      <w:lvlText w:val="%5."/>
      <w:lvlJc w:val="left"/>
      <w:pPr>
        <w:ind w:left="2610" w:hanging="360"/>
      </w:pPr>
    </w:lvl>
    <w:lvl w:ilvl="5" w:tplc="FFFFFFFF" w:tentative="1">
      <w:start w:val="1"/>
      <w:numFmt w:val="lowerRoman"/>
      <w:lvlText w:val="%6."/>
      <w:lvlJc w:val="right"/>
      <w:pPr>
        <w:ind w:left="3330" w:hanging="180"/>
      </w:pPr>
    </w:lvl>
    <w:lvl w:ilvl="6" w:tplc="FFFFFFFF" w:tentative="1">
      <w:start w:val="1"/>
      <w:numFmt w:val="decimal"/>
      <w:lvlText w:val="%7."/>
      <w:lvlJc w:val="left"/>
      <w:pPr>
        <w:ind w:left="4050" w:hanging="360"/>
      </w:pPr>
    </w:lvl>
    <w:lvl w:ilvl="7" w:tplc="FFFFFFFF" w:tentative="1">
      <w:start w:val="1"/>
      <w:numFmt w:val="lowerLetter"/>
      <w:lvlText w:val="%8."/>
      <w:lvlJc w:val="left"/>
      <w:pPr>
        <w:ind w:left="4770" w:hanging="360"/>
      </w:pPr>
    </w:lvl>
    <w:lvl w:ilvl="8" w:tplc="FFFFFFFF" w:tentative="1">
      <w:start w:val="1"/>
      <w:numFmt w:val="lowerRoman"/>
      <w:lvlText w:val="%9."/>
      <w:lvlJc w:val="right"/>
      <w:pPr>
        <w:ind w:left="5490" w:hanging="180"/>
      </w:pPr>
    </w:lvl>
  </w:abstractNum>
  <w:abstractNum w:abstractNumId="42" w15:restartNumberingAfterBreak="0">
    <w:nsid w:val="68B70991"/>
    <w:multiLevelType w:val="multilevel"/>
    <w:tmpl w:val="222A08B4"/>
    <w:numStyleLink w:val="ListCBD"/>
  </w:abstractNum>
  <w:abstractNum w:abstractNumId="4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6E601A3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7" w15:restartNumberingAfterBreak="0">
    <w:nsid w:val="780D666A"/>
    <w:multiLevelType w:val="hybridMultilevel"/>
    <w:tmpl w:val="9488C69A"/>
    <w:lvl w:ilvl="0" w:tplc="1CB83768">
      <w:start w:val="1"/>
      <w:numFmt w:val="lowerLetter"/>
      <w:lvlText w:val="(%1)"/>
      <w:lvlJc w:val="left"/>
      <w:pPr>
        <w:ind w:left="1800" w:hanging="360"/>
      </w:pPr>
      <w:rPr>
        <w:rFonts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15:restartNumberingAfterBreak="0">
    <w:nsid w:val="7C150501"/>
    <w:multiLevelType w:val="hybridMultilevel"/>
    <w:tmpl w:val="4B52EE82"/>
    <w:lvl w:ilvl="0" w:tplc="1CB83768">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91382394">
    <w:abstractNumId w:val="45"/>
  </w:num>
  <w:num w:numId="2" w16cid:durableId="437532600">
    <w:abstractNumId w:val="9"/>
  </w:num>
  <w:num w:numId="3" w16cid:durableId="1766029151">
    <w:abstractNumId w:val="7"/>
  </w:num>
  <w:num w:numId="4" w16cid:durableId="1992178391">
    <w:abstractNumId w:val="6"/>
  </w:num>
  <w:num w:numId="5" w16cid:durableId="1613049104">
    <w:abstractNumId w:val="5"/>
  </w:num>
  <w:num w:numId="6" w16cid:durableId="1224024498">
    <w:abstractNumId w:val="4"/>
  </w:num>
  <w:num w:numId="7" w16cid:durableId="789516216">
    <w:abstractNumId w:val="34"/>
  </w:num>
  <w:num w:numId="8" w16cid:durableId="171267602">
    <w:abstractNumId w:val="43"/>
  </w:num>
  <w:num w:numId="9" w16cid:durableId="592208169">
    <w:abstractNumId w:val="40"/>
  </w:num>
  <w:num w:numId="10" w16cid:durableId="401490831">
    <w:abstractNumId w:val="8"/>
  </w:num>
  <w:num w:numId="11" w16cid:durableId="508563375">
    <w:abstractNumId w:val="3"/>
  </w:num>
  <w:num w:numId="12" w16cid:durableId="824122665">
    <w:abstractNumId w:val="2"/>
  </w:num>
  <w:num w:numId="13" w16cid:durableId="1245846399">
    <w:abstractNumId w:val="1"/>
  </w:num>
  <w:num w:numId="14" w16cid:durableId="1068456529">
    <w:abstractNumId w:val="0"/>
  </w:num>
  <w:num w:numId="15" w16cid:durableId="399208161">
    <w:abstractNumId w:val="40"/>
  </w:num>
  <w:num w:numId="16" w16cid:durableId="1138298147">
    <w:abstractNumId w:val="42"/>
  </w:num>
  <w:num w:numId="17" w16cid:durableId="1915356412">
    <w:abstractNumId w:val="47"/>
  </w:num>
  <w:num w:numId="18" w16cid:durableId="30508712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2454442">
    <w:abstractNumId w:val="41"/>
  </w:num>
  <w:num w:numId="20" w16cid:durableId="1009604388">
    <w:abstractNumId w:val="17"/>
  </w:num>
  <w:num w:numId="21" w16cid:durableId="1197237677">
    <w:abstractNumId w:val="48"/>
  </w:num>
  <w:num w:numId="22" w16cid:durableId="1117144102">
    <w:abstractNumId w:val="32"/>
  </w:num>
  <w:num w:numId="23" w16cid:durableId="131681629">
    <w:abstractNumId w:val="44"/>
  </w:num>
  <w:num w:numId="24" w16cid:durableId="1869633658">
    <w:abstractNumId w:val="30"/>
  </w:num>
  <w:num w:numId="25" w16cid:durableId="1378385106">
    <w:abstractNumId w:val="22"/>
  </w:num>
  <w:num w:numId="26" w16cid:durableId="1144084850">
    <w:abstractNumId w:val="14"/>
  </w:num>
  <w:num w:numId="27" w16cid:durableId="694617837">
    <w:abstractNumId w:val="28"/>
  </w:num>
  <w:num w:numId="28" w16cid:durableId="62604411">
    <w:abstractNumId w:val="11"/>
  </w:num>
  <w:num w:numId="29" w16cid:durableId="432290192">
    <w:abstractNumId w:val="20"/>
  </w:num>
  <w:num w:numId="30" w16cid:durableId="1123884098">
    <w:abstractNumId w:val="46"/>
  </w:num>
  <w:num w:numId="31" w16cid:durableId="1128473857">
    <w:abstractNumId w:val="23"/>
  </w:num>
  <w:num w:numId="32" w16cid:durableId="100995227">
    <w:abstractNumId w:val="24"/>
  </w:num>
  <w:num w:numId="33" w16cid:durableId="262956624">
    <w:abstractNumId w:val="42"/>
    <w:lvlOverride w:ilvl="0">
      <w:startOverride w:val="1"/>
    </w:lvlOverride>
  </w:num>
  <w:num w:numId="34" w16cid:durableId="670135317">
    <w:abstractNumId w:val="36"/>
  </w:num>
  <w:num w:numId="35" w16cid:durableId="542059015">
    <w:abstractNumId w:val="33"/>
  </w:num>
  <w:num w:numId="36" w16cid:durableId="2040280889">
    <w:abstractNumId w:val="39"/>
  </w:num>
  <w:num w:numId="37" w16cid:durableId="1016423400">
    <w:abstractNumId w:val="38"/>
  </w:num>
  <w:num w:numId="38" w16cid:durableId="100501652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49336711">
    <w:abstractNumId w:val="16"/>
  </w:num>
  <w:num w:numId="40" w16cid:durableId="1950507738">
    <w:abstractNumId w:val="35"/>
  </w:num>
  <w:num w:numId="41" w16cid:durableId="20134644">
    <w:abstractNumId w:val="29"/>
  </w:num>
  <w:num w:numId="42" w16cid:durableId="604264185">
    <w:abstractNumId w:val="19"/>
  </w:num>
  <w:num w:numId="43" w16cid:durableId="177806021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84301565">
    <w:abstractNumId w:val="21"/>
  </w:num>
  <w:num w:numId="45" w16cid:durableId="671032340">
    <w:abstractNumId w:val="10"/>
  </w:num>
  <w:num w:numId="46" w16cid:durableId="7496238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50452121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75089045">
    <w:abstractNumId w:val="12"/>
  </w:num>
  <w:num w:numId="49" w16cid:durableId="2036730469">
    <w:abstractNumId w:val="25"/>
  </w:num>
  <w:num w:numId="50" w16cid:durableId="1430656815">
    <w:abstractNumId w:val="25"/>
    <w:lvlOverride w:ilvl="0">
      <w:startOverride w:val="1"/>
    </w:lvlOverride>
  </w:num>
  <w:num w:numId="51" w16cid:durableId="717165717">
    <w:abstractNumId w:val="25"/>
    <w:lvlOverride w:ilvl="0">
      <w:startOverride w:val="1"/>
    </w:lvlOverride>
  </w:num>
  <w:num w:numId="52" w16cid:durableId="1366056032">
    <w:abstractNumId w:val="25"/>
    <w:lvlOverride w:ilvl="0">
      <w:startOverride w:val="1"/>
    </w:lvlOverride>
  </w:num>
  <w:num w:numId="53" w16cid:durableId="781728439">
    <w:abstractNumId w:val="27"/>
  </w:num>
  <w:num w:numId="54" w16cid:durableId="2003967006">
    <w:abstractNumId w:val="37"/>
  </w:num>
  <w:num w:numId="55" w16cid:durableId="2063015755">
    <w:abstractNumId w:val="31"/>
  </w:num>
  <w:num w:numId="56" w16cid:durableId="1768888048">
    <w:abstractNumId w:val="26"/>
  </w:num>
  <w:num w:numId="57" w16cid:durableId="367411216">
    <w:abstractNumId w:val="18"/>
  </w:num>
  <w:num w:numId="58" w16cid:durableId="214689447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203673121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179542343">
    <w:abstractNumId w:val="13"/>
  </w:num>
  <w:num w:numId="61" w16cid:durableId="3088261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821656129">
    <w:abstractNumId w:val="13"/>
  </w:num>
  <w:num w:numId="63" w16cid:durableId="1101293385">
    <w:abstractNumId w:val="40"/>
  </w:num>
  <w:num w:numId="64" w16cid:durableId="120228700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6758399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475387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28341899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68509593">
    <w:abstractNumId w:val="15"/>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attachedTemplate r:id="rId1"/>
  <w:defaultTabStop w:val="720"/>
  <w:hyphenationZone w:val="425"/>
  <w:evenAndOddHeaders/>
  <w:characterSpacingControl w:val="doNotCompress"/>
  <w:hdrShapeDefaults>
    <o:shapedefaults v:ext="edit" spidmax="6145"/>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629"/>
    <w:rsid w:val="00001897"/>
    <w:rsid w:val="00002AA1"/>
    <w:rsid w:val="00004131"/>
    <w:rsid w:val="00004640"/>
    <w:rsid w:val="000049F3"/>
    <w:rsid w:val="00005830"/>
    <w:rsid w:val="000063E3"/>
    <w:rsid w:val="00010877"/>
    <w:rsid w:val="00011655"/>
    <w:rsid w:val="0001261F"/>
    <w:rsid w:val="00012A01"/>
    <w:rsid w:val="00012AE7"/>
    <w:rsid w:val="00014F5F"/>
    <w:rsid w:val="000166A7"/>
    <w:rsid w:val="000166FD"/>
    <w:rsid w:val="00017398"/>
    <w:rsid w:val="00017406"/>
    <w:rsid w:val="000209F0"/>
    <w:rsid w:val="00023498"/>
    <w:rsid w:val="000235AA"/>
    <w:rsid w:val="000235E7"/>
    <w:rsid w:val="000268C2"/>
    <w:rsid w:val="000271BC"/>
    <w:rsid w:val="000272A1"/>
    <w:rsid w:val="000277E0"/>
    <w:rsid w:val="0003086A"/>
    <w:rsid w:val="000314D3"/>
    <w:rsid w:val="000328CD"/>
    <w:rsid w:val="000338FA"/>
    <w:rsid w:val="000344C2"/>
    <w:rsid w:val="00035619"/>
    <w:rsid w:val="000365CD"/>
    <w:rsid w:val="00037DBF"/>
    <w:rsid w:val="00041D9B"/>
    <w:rsid w:val="00043D54"/>
    <w:rsid w:val="00044069"/>
    <w:rsid w:val="00044940"/>
    <w:rsid w:val="00045E2D"/>
    <w:rsid w:val="00050F02"/>
    <w:rsid w:val="00050F2C"/>
    <w:rsid w:val="00051B95"/>
    <w:rsid w:val="00052ACE"/>
    <w:rsid w:val="000531D2"/>
    <w:rsid w:val="000536D3"/>
    <w:rsid w:val="00056AEF"/>
    <w:rsid w:val="00057A6E"/>
    <w:rsid w:val="00057B13"/>
    <w:rsid w:val="000608C9"/>
    <w:rsid w:val="00060CF9"/>
    <w:rsid w:val="000610C4"/>
    <w:rsid w:val="00061690"/>
    <w:rsid w:val="00063DBC"/>
    <w:rsid w:val="00065189"/>
    <w:rsid w:val="00065AEE"/>
    <w:rsid w:val="0006639F"/>
    <w:rsid w:val="00066889"/>
    <w:rsid w:val="00070C93"/>
    <w:rsid w:val="000726AE"/>
    <w:rsid w:val="00074AD0"/>
    <w:rsid w:val="00075FAA"/>
    <w:rsid w:val="00076867"/>
    <w:rsid w:val="00076D3C"/>
    <w:rsid w:val="000776C1"/>
    <w:rsid w:val="00077966"/>
    <w:rsid w:val="00081112"/>
    <w:rsid w:val="000829F8"/>
    <w:rsid w:val="00083276"/>
    <w:rsid w:val="00084FBF"/>
    <w:rsid w:val="000868AF"/>
    <w:rsid w:val="00086DFD"/>
    <w:rsid w:val="00087B08"/>
    <w:rsid w:val="00090E9B"/>
    <w:rsid w:val="00091B52"/>
    <w:rsid w:val="00091F38"/>
    <w:rsid w:val="00092CC7"/>
    <w:rsid w:val="00095578"/>
    <w:rsid w:val="00095FF3"/>
    <w:rsid w:val="00096D58"/>
    <w:rsid w:val="00097B85"/>
    <w:rsid w:val="00097BDC"/>
    <w:rsid w:val="000A19B2"/>
    <w:rsid w:val="000A27C2"/>
    <w:rsid w:val="000A2CB2"/>
    <w:rsid w:val="000A2D33"/>
    <w:rsid w:val="000A35A8"/>
    <w:rsid w:val="000A3A5D"/>
    <w:rsid w:val="000A4304"/>
    <w:rsid w:val="000A4FBB"/>
    <w:rsid w:val="000A56D0"/>
    <w:rsid w:val="000A6145"/>
    <w:rsid w:val="000A68B3"/>
    <w:rsid w:val="000B05BC"/>
    <w:rsid w:val="000B06BF"/>
    <w:rsid w:val="000B3950"/>
    <w:rsid w:val="000B4389"/>
    <w:rsid w:val="000B4FBC"/>
    <w:rsid w:val="000B51F0"/>
    <w:rsid w:val="000B55DE"/>
    <w:rsid w:val="000B62F2"/>
    <w:rsid w:val="000B6999"/>
    <w:rsid w:val="000B77A1"/>
    <w:rsid w:val="000C11AD"/>
    <w:rsid w:val="000C1543"/>
    <w:rsid w:val="000C1672"/>
    <w:rsid w:val="000C303F"/>
    <w:rsid w:val="000C3258"/>
    <w:rsid w:val="000C338E"/>
    <w:rsid w:val="000C433D"/>
    <w:rsid w:val="000C51EC"/>
    <w:rsid w:val="000C6A79"/>
    <w:rsid w:val="000C6E24"/>
    <w:rsid w:val="000D1028"/>
    <w:rsid w:val="000D1EC4"/>
    <w:rsid w:val="000D20B9"/>
    <w:rsid w:val="000D3756"/>
    <w:rsid w:val="000D392D"/>
    <w:rsid w:val="000D3A82"/>
    <w:rsid w:val="000D4E67"/>
    <w:rsid w:val="000D5886"/>
    <w:rsid w:val="000D5C27"/>
    <w:rsid w:val="000D6089"/>
    <w:rsid w:val="000D784C"/>
    <w:rsid w:val="000D7C33"/>
    <w:rsid w:val="000D7E20"/>
    <w:rsid w:val="000E06F9"/>
    <w:rsid w:val="000E1E91"/>
    <w:rsid w:val="000E2A32"/>
    <w:rsid w:val="000E2D36"/>
    <w:rsid w:val="000E3115"/>
    <w:rsid w:val="000E3314"/>
    <w:rsid w:val="000E5033"/>
    <w:rsid w:val="000E7A6D"/>
    <w:rsid w:val="000F0197"/>
    <w:rsid w:val="000F11F2"/>
    <w:rsid w:val="000F1318"/>
    <w:rsid w:val="000F13BC"/>
    <w:rsid w:val="000F186B"/>
    <w:rsid w:val="000F2C51"/>
    <w:rsid w:val="000F30EC"/>
    <w:rsid w:val="000F35CC"/>
    <w:rsid w:val="000F39A9"/>
    <w:rsid w:val="000F68C7"/>
    <w:rsid w:val="000F786F"/>
    <w:rsid w:val="0010016F"/>
    <w:rsid w:val="00100881"/>
    <w:rsid w:val="001065E9"/>
    <w:rsid w:val="001074C4"/>
    <w:rsid w:val="00107B95"/>
    <w:rsid w:val="00110728"/>
    <w:rsid w:val="00112251"/>
    <w:rsid w:val="0011305C"/>
    <w:rsid w:val="001140CC"/>
    <w:rsid w:val="00114917"/>
    <w:rsid w:val="00114BBC"/>
    <w:rsid w:val="00115122"/>
    <w:rsid w:val="00115241"/>
    <w:rsid w:val="0011563D"/>
    <w:rsid w:val="00115E01"/>
    <w:rsid w:val="0011682E"/>
    <w:rsid w:val="00116E86"/>
    <w:rsid w:val="001171E1"/>
    <w:rsid w:val="001177E2"/>
    <w:rsid w:val="00117F78"/>
    <w:rsid w:val="001203CE"/>
    <w:rsid w:val="00120A9C"/>
    <w:rsid w:val="00121EFE"/>
    <w:rsid w:val="001220F0"/>
    <w:rsid w:val="00122A1E"/>
    <w:rsid w:val="00124F1C"/>
    <w:rsid w:val="0012502F"/>
    <w:rsid w:val="00126342"/>
    <w:rsid w:val="0012729E"/>
    <w:rsid w:val="001272E1"/>
    <w:rsid w:val="00127540"/>
    <w:rsid w:val="00130EB4"/>
    <w:rsid w:val="00132A95"/>
    <w:rsid w:val="00133806"/>
    <w:rsid w:val="00133908"/>
    <w:rsid w:val="00133F7D"/>
    <w:rsid w:val="0013582F"/>
    <w:rsid w:val="0013614F"/>
    <w:rsid w:val="00136553"/>
    <w:rsid w:val="001367A6"/>
    <w:rsid w:val="001367D9"/>
    <w:rsid w:val="00137B24"/>
    <w:rsid w:val="00137EDA"/>
    <w:rsid w:val="00140F4B"/>
    <w:rsid w:val="0014179B"/>
    <w:rsid w:val="00142557"/>
    <w:rsid w:val="001435CD"/>
    <w:rsid w:val="00143951"/>
    <w:rsid w:val="00143C0D"/>
    <w:rsid w:val="001441CF"/>
    <w:rsid w:val="00145710"/>
    <w:rsid w:val="00145FAC"/>
    <w:rsid w:val="001460CB"/>
    <w:rsid w:val="00147B95"/>
    <w:rsid w:val="00147FE4"/>
    <w:rsid w:val="00150A01"/>
    <w:rsid w:val="00150D07"/>
    <w:rsid w:val="00151C89"/>
    <w:rsid w:val="00153862"/>
    <w:rsid w:val="0015590B"/>
    <w:rsid w:val="001561DB"/>
    <w:rsid w:val="001562DA"/>
    <w:rsid w:val="00156BD3"/>
    <w:rsid w:val="00156CB6"/>
    <w:rsid w:val="0015766C"/>
    <w:rsid w:val="00157AED"/>
    <w:rsid w:val="00160240"/>
    <w:rsid w:val="00160B24"/>
    <w:rsid w:val="00162C40"/>
    <w:rsid w:val="001644A9"/>
    <w:rsid w:val="001645D9"/>
    <w:rsid w:val="0016746F"/>
    <w:rsid w:val="001726C6"/>
    <w:rsid w:val="001727BB"/>
    <w:rsid w:val="00172DB7"/>
    <w:rsid w:val="00173494"/>
    <w:rsid w:val="00174160"/>
    <w:rsid w:val="00174F49"/>
    <w:rsid w:val="00175451"/>
    <w:rsid w:val="00176C0D"/>
    <w:rsid w:val="00177216"/>
    <w:rsid w:val="001806C6"/>
    <w:rsid w:val="00180ED3"/>
    <w:rsid w:val="001813A8"/>
    <w:rsid w:val="00181CD8"/>
    <w:rsid w:val="001821D9"/>
    <w:rsid w:val="00182E75"/>
    <w:rsid w:val="00185758"/>
    <w:rsid w:val="00185B28"/>
    <w:rsid w:val="00185ECC"/>
    <w:rsid w:val="00187B3D"/>
    <w:rsid w:val="001924E6"/>
    <w:rsid w:val="00192955"/>
    <w:rsid w:val="00193DD6"/>
    <w:rsid w:val="0019562E"/>
    <w:rsid w:val="00196A2A"/>
    <w:rsid w:val="00197256"/>
    <w:rsid w:val="00197667"/>
    <w:rsid w:val="00197C2A"/>
    <w:rsid w:val="00197F73"/>
    <w:rsid w:val="001A1A53"/>
    <w:rsid w:val="001A2F20"/>
    <w:rsid w:val="001A4C06"/>
    <w:rsid w:val="001A55AE"/>
    <w:rsid w:val="001A566E"/>
    <w:rsid w:val="001A5A37"/>
    <w:rsid w:val="001A6185"/>
    <w:rsid w:val="001A7228"/>
    <w:rsid w:val="001A7DDD"/>
    <w:rsid w:val="001B0702"/>
    <w:rsid w:val="001B0FB2"/>
    <w:rsid w:val="001B3C46"/>
    <w:rsid w:val="001B43FE"/>
    <w:rsid w:val="001B4966"/>
    <w:rsid w:val="001B4AC6"/>
    <w:rsid w:val="001B68AF"/>
    <w:rsid w:val="001B697D"/>
    <w:rsid w:val="001C1111"/>
    <w:rsid w:val="001C19D5"/>
    <w:rsid w:val="001C2693"/>
    <w:rsid w:val="001C2FB5"/>
    <w:rsid w:val="001C301D"/>
    <w:rsid w:val="001C3C45"/>
    <w:rsid w:val="001C407C"/>
    <w:rsid w:val="001C5900"/>
    <w:rsid w:val="001C66D5"/>
    <w:rsid w:val="001C70F2"/>
    <w:rsid w:val="001C7256"/>
    <w:rsid w:val="001C7D3E"/>
    <w:rsid w:val="001C7D5C"/>
    <w:rsid w:val="001D13FA"/>
    <w:rsid w:val="001D2BF8"/>
    <w:rsid w:val="001D2D05"/>
    <w:rsid w:val="001D3373"/>
    <w:rsid w:val="001D44A8"/>
    <w:rsid w:val="001D4885"/>
    <w:rsid w:val="001D4CB1"/>
    <w:rsid w:val="001D5202"/>
    <w:rsid w:val="001D5558"/>
    <w:rsid w:val="001D6929"/>
    <w:rsid w:val="001D6A07"/>
    <w:rsid w:val="001D6C36"/>
    <w:rsid w:val="001E2B93"/>
    <w:rsid w:val="001E3185"/>
    <w:rsid w:val="001E45FD"/>
    <w:rsid w:val="001E55C0"/>
    <w:rsid w:val="001E5883"/>
    <w:rsid w:val="001E67A6"/>
    <w:rsid w:val="001E6C64"/>
    <w:rsid w:val="001F09C7"/>
    <w:rsid w:val="001F2875"/>
    <w:rsid w:val="001F2D52"/>
    <w:rsid w:val="001F31A7"/>
    <w:rsid w:val="001F359F"/>
    <w:rsid w:val="001F3F48"/>
    <w:rsid w:val="001F67A4"/>
    <w:rsid w:val="00200C79"/>
    <w:rsid w:val="00201200"/>
    <w:rsid w:val="00201DD3"/>
    <w:rsid w:val="0020207A"/>
    <w:rsid w:val="00202683"/>
    <w:rsid w:val="00202CCE"/>
    <w:rsid w:val="002042C0"/>
    <w:rsid w:val="002046E9"/>
    <w:rsid w:val="00205093"/>
    <w:rsid w:val="00205BBD"/>
    <w:rsid w:val="0020648A"/>
    <w:rsid w:val="00210C7F"/>
    <w:rsid w:val="00211028"/>
    <w:rsid w:val="00211912"/>
    <w:rsid w:val="00213C81"/>
    <w:rsid w:val="0021420A"/>
    <w:rsid w:val="00214402"/>
    <w:rsid w:val="0021508F"/>
    <w:rsid w:val="002158F2"/>
    <w:rsid w:val="00220769"/>
    <w:rsid w:val="00220C05"/>
    <w:rsid w:val="00222729"/>
    <w:rsid w:val="00222A48"/>
    <w:rsid w:val="00222C71"/>
    <w:rsid w:val="0022309A"/>
    <w:rsid w:val="0022356E"/>
    <w:rsid w:val="00225B5C"/>
    <w:rsid w:val="00225F87"/>
    <w:rsid w:val="00226177"/>
    <w:rsid w:val="00227A05"/>
    <w:rsid w:val="00227A1E"/>
    <w:rsid w:val="0023001B"/>
    <w:rsid w:val="00235EF2"/>
    <w:rsid w:val="002363F5"/>
    <w:rsid w:val="00236C15"/>
    <w:rsid w:val="00241022"/>
    <w:rsid w:val="0024140F"/>
    <w:rsid w:val="002417F7"/>
    <w:rsid w:val="00241E77"/>
    <w:rsid w:val="002420A4"/>
    <w:rsid w:val="00243B2C"/>
    <w:rsid w:val="00243E2B"/>
    <w:rsid w:val="00243E31"/>
    <w:rsid w:val="002447CF"/>
    <w:rsid w:val="0024481E"/>
    <w:rsid w:val="0024560C"/>
    <w:rsid w:val="00245916"/>
    <w:rsid w:val="00250511"/>
    <w:rsid w:val="00251DEC"/>
    <w:rsid w:val="002552B9"/>
    <w:rsid w:val="00256F31"/>
    <w:rsid w:val="00257B84"/>
    <w:rsid w:val="0026021A"/>
    <w:rsid w:val="0026122D"/>
    <w:rsid w:val="002616C4"/>
    <w:rsid w:val="00263B6B"/>
    <w:rsid w:val="0026441E"/>
    <w:rsid w:val="00265A09"/>
    <w:rsid w:val="00270290"/>
    <w:rsid w:val="002725DA"/>
    <w:rsid w:val="00272A17"/>
    <w:rsid w:val="00272ED2"/>
    <w:rsid w:val="0027430D"/>
    <w:rsid w:val="0027539E"/>
    <w:rsid w:val="0027556A"/>
    <w:rsid w:val="0027571C"/>
    <w:rsid w:val="00276416"/>
    <w:rsid w:val="0027710E"/>
    <w:rsid w:val="002776DD"/>
    <w:rsid w:val="0027776E"/>
    <w:rsid w:val="002835FB"/>
    <w:rsid w:val="00285914"/>
    <w:rsid w:val="00285DF9"/>
    <w:rsid w:val="00286001"/>
    <w:rsid w:val="002875D4"/>
    <w:rsid w:val="002878A0"/>
    <w:rsid w:val="00290263"/>
    <w:rsid w:val="00293CF4"/>
    <w:rsid w:val="00296D7E"/>
    <w:rsid w:val="0029755E"/>
    <w:rsid w:val="002A0249"/>
    <w:rsid w:val="002A1612"/>
    <w:rsid w:val="002A25C4"/>
    <w:rsid w:val="002A37F9"/>
    <w:rsid w:val="002A4563"/>
    <w:rsid w:val="002A4A91"/>
    <w:rsid w:val="002A4D81"/>
    <w:rsid w:val="002A5F1C"/>
    <w:rsid w:val="002A6F51"/>
    <w:rsid w:val="002B0C6A"/>
    <w:rsid w:val="002B0E2F"/>
    <w:rsid w:val="002B1733"/>
    <w:rsid w:val="002B1A0E"/>
    <w:rsid w:val="002B2269"/>
    <w:rsid w:val="002B33C8"/>
    <w:rsid w:val="002B34C2"/>
    <w:rsid w:val="002B44F0"/>
    <w:rsid w:val="002B655A"/>
    <w:rsid w:val="002B6905"/>
    <w:rsid w:val="002B6D63"/>
    <w:rsid w:val="002B7106"/>
    <w:rsid w:val="002C0B93"/>
    <w:rsid w:val="002C120A"/>
    <w:rsid w:val="002C2B62"/>
    <w:rsid w:val="002C3FFA"/>
    <w:rsid w:val="002C416A"/>
    <w:rsid w:val="002C4C92"/>
    <w:rsid w:val="002C6BCD"/>
    <w:rsid w:val="002C6C5E"/>
    <w:rsid w:val="002D02C2"/>
    <w:rsid w:val="002D1222"/>
    <w:rsid w:val="002D1D86"/>
    <w:rsid w:val="002D3B4A"/>
    <w:rsid w:val="002D44EB"/>
    <w:rsid w:val="002D4589"/>
    <w:rsid w:val="002D5607"/>
    <w:rsid w:val="002D6504"/>
    <w:rsid w:val="002E0CA2"/>
    <w:rsid w:val="002E1A5D"/>
    <w:rsid w:val="002E3940"/>
    <w:rsid w:val="002E3E45"/>
    <w:rsid w:val="002E4C86"/>
    <w:rsid w:val="002E4FA5"/>
    <w:rsid w:val="002E6199"/>
    <w:rsid w:val="002E7E86"/>
    <w:rsid w:val="002F049E"/>
    <w:rsid w:val="002F04F3"/>
    <w:rsid w:val="002F0E30"/>
    <w:rsid w:val="002F1026"/>
    <w:rsid w:val="002F19AF"/>
    <w:rsid w:val="002F2325"/>
    <w:rsid w:val="002F2A3D"/>
    <w:rsid w:val="002F2AAA"/>
    <w:rsid w:val="002F31F7"/>
    <w:rsid w:val="002F4D5B"/>
    <w:rsid w:val="002F4F6A"/>
    <w:rsid w:val="002F7771"/>
    <w:rsid w:val="002F784C"/>
    <w:rsid w:val="002F7E6A"/>
    <w:rsid w:val="00300971"/>
    <w:rsid w:val="003015A5"/>
    <w:rsid w:val="00301DBF"/>
    <w:rsid w:val="00301F16"/>
    <w:rsid w:val="00303438"/>
    <w:rsid w:val="00303EE9"/>
    <w:rsid w:val="00304837"/>
    <w:rsid w:val="003048F7"/>
    <w:rsid w:val="00304DC6"/>
    <w:rsid w:val="0030535E"/>
    <w:rsid w:val="0030675C"/>
    <w:rsid w:val="00310366"/>
    <w:rsid w:val="00310382"/>
    <w:rsid w:val="0031090F"/>
    <w:rsid w:val="00310DA3"/>
    <w:rsid w:val="00310E44"/>
    <w:rsid w:val="003130C9"/>
    <w:rsid w:val="00313890"/>
    <w:rsid w:val="00313C03"/>
    <w:rsid w:val="003148F5"/>
    <w:rsid w:val="00315826"/>
    <w:rsid w:val="003165B6"/>
    <w:rsid w:val="00317509"/>
    <w:rsid w:val="0031780E"/>
    <w:rsid w:val="00320BE4"/>
    <w:rsid w:val="00321890"/>
    <w:rsid w:val="003225B0"/>
    <w:rsid w:val="0032265E"/>
    <w:rsid w:val="00322DDB"/>
    <w:rsid w:val="003256E7"/>
    <w:rsid w:val="00325DEA"/>
    <w:rsid w:val="003269CC"/>
    <w:rsid w:val="00326A8F"/>
    <w:rsid w:val="00326ED6"/>
    <w:rsid w:val="003303D9"/>
    <w:rsid w:val="003303E4"/>
    <w:rsid w:val="003307AC"/>
    <w:rsid w:val="00330E64"/>
    <w:rsid w:val="003316E7"/>
    <w:rsid w:val="00331788"/>
    <w:rsid w:val="003321C3"/>
    <w:rsid w:val="0033305C"/>
    <w:rsid w:val="003335D1"/>
    <w:rsid w:val="003336F1"/>
    <w:rsid w:val="00333BBE"/>
    <w:rsid w:val="00333F0A"/>
    <w:rsid w:val="00334213"/>
    <w:rsid w:val="003350DB"/>
    <w:rsid w:val="003364BA"/>
    <w:rsid w:val="003369F0"/>
    <w:rsid w:val="003371A7"/>
    <w:rsid w:val="00337A1B"/>
    <w:rsid w:val="00340FC3"/>
    <w:rsid w:val="00342283"/>
    <w:rsid w:val="0034309D"/>
    <w:rsid w:val="00343298"/>
    <w:rsid w:val="00344393"/>
    <w:rsid w:val="003448F2"/>
    <w:rsid w:val="003459D8"/>
    <w:rsid w:val="00345F49"/>
    <w:rsid w:val="003473A9"/>
    <w:rsid w:val="00347452"/>
    <w:rsid w:val="003508C9"/>
    <w:rsid w:val="003517B0"/>
    <w:rsid w:val="00352F7E"/>
    <w:rsid w:val="003534FF"/>
    <w:rsid w:val="003545CC"/>
    <w:rsid w:val="00354DF5"/>
    <w:rsid w:val="00356D61"/>
    <w:rsid w:val="00356F3A"/>
    <w:rsid w:val="00360264"/>
    <w:rsid w:val="00360AD8"/>
    <w:rsid w:val="0036322E"/>
    <w:rsid w:val="00364A71"/>
    <w:rsid w:val="00365519"/>
    <w:rsid w:val="00365ECA"/>
    <w:rsid w:val="003665A4"/>
    <w:rsid w:val="00367687"/>
    <w:rsid w:val="00367CF9"/>
    <w:rsid w:val="00370D6D"/>
    <w:rsid w:val="00371DEA"/>
    <w:rsid w:val="00372C1F"/>
    <w:rsid w:val="00373678"/>
    <w:rsid w:val="00373948"/>
    <w:rsid w:val="00373ED6"/>
    <w:rsid w:val="00374679"/>
    <w:rsid w:val="0037571E"/>
    <w:rsid w:val="003758BD"/>
    <w:rsid w:val="00377964"/>
    <w:rsid w:val="00377A08"/>
    <w:rsid w:val="00377BA4"/>
    <w:rsid w:val="003818E0"/>
    <w:rsid w:val="00381A34"/>
    <w:rsid w:val="00384830"/>
    <w:rsid w:val="00384898"/>
    <w:rsid w:val="00384FA6"/>
    <w:rsid w:val="00385819"/>
    <w:rsid w:val="0038683F"/>
    <w:rsid w:val="0038749B"/>
    <w:rsid w:val="003918E5"/>
    <w:rsid w:val="00391AD0"/>
    <w:rsid w:val="003923AE"/>
    <w:rsid w:val="00392881"/>
    <w:rsid w:val="00393C3F"/>
    <w:rsid w:val="003968CB"/>
    <w:rsid w:val="003A04A5"/>
    <w:rsid w:val="003A14D5"/>
    <w:rsid w:val="003A1802"/>
    <w:rsid w:val="003A1C67"/>
    <w:rsid w:val="003A1FCE"/>
    <w:rsid w:val="003A2452"/>
    <w:rsid w:val="003A2AFE"/>
    <w:rsid w:val="003A6B4A"/>
    <w:rsid w:val="003B0A41"/>
    <w:rsid w:val="003B0B15"/>
    <w:rsid w:val="003B142B"/>
    <w:rsid w:val="003B142D"/>
    <w:rsid w:val="003B1D1E"/>
    <w:rsid w:val="003B2885"/>
    <w:rsid w:val="003B3B5F"/>
    <w:rsid w:val="003B425E"/>
    <w:rsid w:val="003B58D5"/>
    <w:rsid w:val="003B5AD7"/>
    <w:rsid w:val="003C142D"/>
    <w:rsid w:val="003C1E44"/>
    <w:rsid w:val="003C1F2C"/>
    <w:rsid w:val="003C2898"/>
    <w:rsid w:val="003C40FD"/>
    <w:rsid w:val="003C4169"/>
    <w:rsid w:val="003C456D"/>
    <w:rsid w:val="003C5DD0"/>
    <w:rsid w:val="003C628F"/>
    <w:rsid w:val="003C679E"/>
    <w:rsid w:val="003D03C1"/>
    <w:rsid w:val="003D0884"/>
    <w:rsid w:val="003D13B2"/>
    <w:rsid w:val="003D370A"/>
    <w:rsid w:val="003D458E"/>
    <w:rsid w:val="003D6D82"/>
    <w:rsid w:val="003D767B"/>
    <w:rsid w:val="003E0DEE"/>
    <w:rsid w:val="003E28A6"/>
    <w:rsid w:val="003E2DAC"/>
    <w:rsid w:val="003E3747"/>
    <w:rsid w:val="003E55FB"/>
    <w:rsid w:val="003E56B0"/>
    <w:rsid w:val="003E5AC9"/>
    <w:rsid w:val="003E60DC"/>
    <w:rsid w:val="003E60FD"/>
    <w:rsid w:val="003E6187"/>
    <w:rsid w:val="003E6F03"/>
    <w:rsid w:val="003E7091"/>
    <w:rsid w:val="003E7403"/>
    <w:rsid w:val="003E7D74"/>
    <w:rsid w:val="003F000A"/>
    <w:rsid w:val="003F0BD2"/>
    <w:rsid w:val="003F0F1D"/>
    <w:rsid w:val="003F122A"/>
    <w:rsid w:val="003F1F2A"/>
    <w:rsid w:val="003F2791"/>
    <w:rsid w:val="003F38CF"/>
    <w:rsid w:val="003F48B9"/>
    <w:rsid w:val="003F51D0"/>
    <w:rsid w:val="003F5517"/>
    <w:rsid w:val="003F616E"/>
    <w:rsid w:val="003F6E8C"/>
    <w:rsid w:val="003F6F57"/>
    <w:rsid w:val="003F7B97"/>
    <w:rsid w:val="003F7CCA"/>
    <w:rsid w:val="004004BE"/>
    <w:rsid w:val="00400DE6"/>
    <w:rsid w:val="00401BD9"/>
    <w:rsid w:val="00402A7A"/>
    <w:rsid w:val="004039E3"/>
    <w:rsid w:val="00405153"/>
    <w:rsid w:val="00405352"/>
    <w:rsid w:val="0040572D"/>
    <w:rsid w:val="00406CD5"/>
    <w:rsid w:val="004070F7"/>
    <w:rsid w:val="00410460"/>
    <w:rsid w:val="00411228"/>
    <w:rsid w:val="004130B2"/>
    <w:rsid w:val="00413D91"/>
    <w:rsid w:val="00413F9C"/>
    <w:rsid w:val="0041462F"/>
    <w:rsid w:val="00414799"/>
    <w:rsid w:val="00414B1A"/>
    <w:rsid w:val="00415221"/>
    <w:rsid w:val="00415707"/>
    <w:rsid w:val="00415D48"/>
    <w:rsid w:val="00416B79"/>
    <w:rsid w:val="00416D08"/>
    <w:rsid w:val="00417C4F"/>
    <w:rsid w:val="00420A20"/>
    <w:rsid w:val="0042287E"/>
    <w:rsid w:val="00422A92"/>
    <w:rsid w:val="004262B5"/>
    <w:rsid w:val="004262F0"/>
    <w:rsid w:val="00426D13"/>
    <w:rsid w:val="00426DBF"/>
    <w:rsid w:val="00427E47"/>
    <w:rsid w:val="004316CA"/>
    <w:rsid w:val="0043210E"/>
    <w:rsid w:val="00433D6C"/>
    <w:rsid w:val="004365F1"/>
    <w:rsid w:val="004400A8"/>
    <w:rsid w:val="00440470"/>
    <w:rsid w:val="00440658"/>
    <w:rsid w:val="00441EFF"/>
    <w:rsid w:val="004432D1"/>
    <w:rsid w:val="00443347"/>
    <w:rsid w:val="0044720E"/>
    <w:rsid w:val="00447765"/>
    <w:rsid w:val="0045032D"/>
    <w:rsid w:val="004504CC"/>
    <w:rsid w:val="00451B0D"/>
    <w:rsid w:val="00451FC6"/>
    <w:rsid w:val="004522EE"/>
    <w:rsid w:val="00452BCC"/>
    <w:rsid w:val="00453BF3"/>
    <w:rsid w:val="00454ECC"/>
    <w:rsid w:val="004557F1"/>
    <w:rsid w:val="00455E9A"/>
    <w:rsid w:val="00456068"/>
    <w:rsid w:val="00456D3E"/>
    <w:rsid w:val="004579E4"/>
    <w:rsid w:val="00460216"/>
    <w:rsid w:val="0046050E"/>
    <w:rsid w:val="00461E48"/>
    <w:rsid w:val="00464ECF"/>
    <w:rsid w:val="0046527C"/>
    <w:rsid w:val="004667FF"/>
    <w:rsid w:val="004729BD"/>
    <w:rsid w:val="00472D43"/>
    <w:rsid w:val="00473770"/>
    <w:rsid w:val="00474447"/>
    <w:rsid w:val="00480AFC"/>
    <w:rsid w:val="004810F6"/>
    <w:rsid w:val="00481770"/>
    <w:rsid w:val="004832A9"/>
    <w:rsid w:val="00483745"/>
    <w:rsid w:val="00484460"/>
    <w:rsid w:val="0048670B"/>
    <w:rsid w:val="00486AEA"/>
    <w:rsid w:val="00486D91"/>
    <w:rsid w:val="0048751E"/>
    <w:rsid w:val="004908F0"/>
    <w:rsid w:val="00491179"/>
    <w:rsid w:val="0049359E"/>
    <w:rsid w:val="004935F9"/>
    <w:rsid w:val="0049402C"/>
    <w:rsid w:val="00494CFB"/>
    <w:rsid w:val="00495449"/>
    <w:rsid w:val="00495767"/>
    <w:rsid w:val="00495CFB"/>
    <w:rsid w:val="00496BA7"/>
    <w:rsid w:val="00497B60"/>
    <w:rsid w:val="004A168F"/>
    <w:rsid w:val="004A1996"/>
    <w:rsid w:val="004A3051"/>
    <w:rsid w:val="004A4925"/>
    <w:rsid w:val="004B06AA"/>
    <w:rsid w:val="004B2711"/>
    <w:rsid w:val="004B410E"/>
    <w:rsid w:val="004B7581"/>
    <w:rsid w:val="004C02F2"/>
    <w:rsid w:val="004C0EA3"/>
    <w:rsid w:val="004C1B12"/>
    <w:rsid w:val="004C2983"/>
    <w:rsid w:val="004C2A5C"/>
    <w:rsid w:val="004C427B"/>
    <w:rsid w:val="004C5392"/>
    <w:rsid w:val="004C5595"/>
    <w:rsid w:val="004C5F66"/>
    <w:rsid w:val="004C61BB"/>
    <w:rsid w:val="004C74F7"/>
    <w:rsid w:val="004D1B0D"/>
    <w:rsid w:val="004D1EC1"/>
    <w:rsid w:val="004D275B"/>
    <w:rsid w:val="004D2FDA"/>
    <w:rsid w:val="004D4918"/>
    <w:rsid w:val="004D4A3B"/>
    <w:rsid w:val="004D4C80"/>
    <w:rsid w:val="004D584F"/>
    <w:rsid w:val="004D6341"/>
    <w:rsid w:val="004D7824"/>
    <w:rsid w:val="004D7B7B"/>
    <w:rsid w:val="004E06F8"/>
    <w:rsid w:val="004E0712"/>
    <w:rsid w:val="004E092D"/>
    <w:rsid w:val="004E1E38"/>
    <w:rsid w:val="004E2D3F"/>
    <w:rsid w:val="004E4C07"/>
    <w:rsid w:val="004E68F9"/>
    <w:rsid w:val="004E7060"/>
    <w:rsid w:val="004E7178"/>
    <w:rsid w:val="004E7625"/>
    <w:rsid w:val="004E7E79"/>
    <w:rsid w:val="004F15AA"/>
    <w:rsid w:val="004F1A11"/>
    <w:rsid w:val="004F3EA0"/>
    <w:rsid w:val="004F45D7"/>
    <w:rsid w:val="004F6594"/>
    <w:rsid w:val="004F73F2"/>
    <w:rsid w:val="004F7415"/>
    <w:rsid w:val="004F746B"/>
    <w:rsid w:val="0050047B"/>
    <w:rsid w:val="0050066D"/>
    <w:rsid w:val="005012FC"/>
    <w:rsid w:val="00501550"/>
    <w:rsid w:val="00501A8F"/>
    <w:rsid w:val="00502F17"/>
    <w:rsid w:val="00502F6D"/>
    <w:rsid w:val="00504045"/>
    <w:rsid w:val="00504958"/>
    <w:rsid w:val="00504C05"/>
    <w:rsid w:val="00505D80"/>
    <w:rsid w:val="00510192"/>
    <w:rsid w:val="0051145A"/>
    <w:rsid w:val="00511C3E"/>
    <w:rsid w:val="00512601"/>
    <w:rsid w:val="00512A2F"/>
    <w:rsid w:val="00513436"/>
    <w:rsid w:val="005138B7"/>
    <w:rsid w:val="00513A5A"/>
    <w:rsid w:val="0051423C"/>
    <w:rsid w:val="00514689"/>
    <w:rsid w:val="005159E8"/>
    <w:rsid w:val="00515B5A"/>
    <w:rsid w:val="00516582"/>
    <w:rsid w:val="00520099"/>
    <w:rsid w:val="00520837"/>
    <w:rsid w:val="00520E46"/>
    <w:rsid w:val="005215C7"/>
    <w:rsid w:val="005226D2"/>
    <w:rsid w:val="00522DB3"/>
    <w:rsid w:val="0052415F"/>
    <w:rsid w:val="00524946"/>
    <w:rsid w:val="00524AF9"/>
    <w:rsid w:val="00524E45"/>
    <w:rsid w:val="00526261"/>
    <w:rsid w:val="0052772B"/>
    <w:rsid w:val="00527AD0"/>
    <w:rsid w:val="00527EB4"/>
    <w:rsid w:val="00530419"/>
    <w:rsid w:val="00530E1D"/>
    <w:rsid w:val="00531147"/>
    <w:rsid w:val="00532A77"/>
    <w:rsid w:val="00532F21"/>
    <w:rsid w:val="00534BAD"/>
    <w:rsid w:val="00535BBB"/>
    <w:rsid w:val="00535DBC"/>
    <w:rsid w:val="00536F11"/>
    <w:rsid w:val="00540343"/>
    <w:rsid w:val="00540F2B"/>
    <w:rsid w:val="00541C2A"/>
    <w:rsid w:val="00542804"/>
    <w:rsid w:val="00542867"/>
    <w:rsid w:val="0054499E"/>
    <w:rsid w:val="00544A23"/>
    <w:rsid w:val="00544A9C"/>
    <w:rsid w:val="00544FF9"/>
    <w:rsid w:val="0054557A"/>
    <w:rsid w:val="00545CC0"/>
    <w:rsid w:val="005462A6"/>
    <w:rsid w:val="00546DED"/>
    <w:rsid w:val="00547453"/>
    <w:rsid w:val="0054760C"/>
    <w:rsid w:val="00547961"/>
    <w:rsid w:val="00547C5F"/>
    <w:rsid w:val="005501A9"/>
    <w:rsid w:val="0055149B"/>
    <w:rsid w:val="0055155B"/>
    <w:rsid w:val="00551F5A"/>
    <w:rsid w:val="0055276B"/>
    <w:rsid w:val="00552E11"/>
    <w:rsid w:val="00553D9D"/>
    <w:rsid w:val="005541B4"/>
    <w:rsid w:val="005560FA"/>
    <w:rsid w:val="0055630F"/>
    <w:rsid w:val="0055666C"/>
    <w:rsid w:val="00556834"/>
    <w:rsid w:val="0055718D"/>
    <w:rsid w:val="00557D83"/>
    <w:rsid w:val="00557F4A"/>
    <w:rsid w:val="00560A32"/>
    <w:rsid w:val="005613A5"/>
    <w:rsid w:val="00562133"/>
    <w:rsid w:val="0056217B"/>
    <w:rsid w:val="0056345B"/>
    <w:rsid w:val="00563B3D"/>
    <w:rsid w:val="00564C39"/>
    <w:rsid w:val="00565800"/>
    <w:rsid w:val="00565B47"/>
    <w:rsid w:val="005660F9"/>
    <w:rsid w:val="005663AC"/>
    <w:rsid w:val="005672BE"/>
    <w:rsid w:val="00570153"/>
    <w:rsid w:val="00571B31"/>
    <w:rsid w:val="00571D49"/>
    <w:rsid w:val="00573C6B"/>
    <w:rsid w:val="0057472A"/>
    <w:rsid w:val="00575EF9"/>
    <w:rsid w:val="00580AA3"/>
    <w:rsid w:val="005813A7"/>
    <w:rsid w:val="00581B2C"/>
    <w:rsid w:val="00581CCE"/>
    <w:rsid w:val="00582386"/>
    <w:rsid w:val="00582683"/>
    <w:rsid w:val="00584E61"/>
    <w:rsid w:val="005869AD"/>
    <w:rsid w:val="005879AF"/>
    <w:rsid w:val="00590585"/>
    <w:rsid w:val="00590F10"/>
    <w:rsid w:val="0059119D"/>
    <w:rsid w:val="005931F1"/>
    <w:rsid w:val="00593C77"/>
    <w:rsid w:val="005957B1"/>
    <w:rsid w:val="005968C2"/>
    <w:rsid w:val="00597197"/>
    <w:rsid w:val="005A06B1"/>
    <w:rsid w:val="005A3C2F"/>
    <w:rsid w:val="005A5216"/>
    <w:rsid w:val="005A5C80"/>
    <w:rsid w:val="005A6150"/>
    <w:rsid w:val="005B2242"/>
    <w:rsid w:val="005B240D"/>
    <w:rsid w:val="005B252B"/>
    <w:rsid w:val="005B272B"/>
    <w:rsid w:val="005B4F4E"/>
    <w:rsid w:val="005B51CA"/>
    <w:rsid w:val="005B7B50"/>
    <w:rsid w:val="005C0197"/>
    <w:rsid w:val="005C0B36"/>
    <w:rsid w:val="005C0B59"/>
    <w:rsid w:val="005C15EE"/>
    <w:rsid w:val="005C243B"/>
    <w:rsid w:val="005C28FF"/>
    <w:rsid w:val="005C2F9C"/>
    <w:rsid w:val="005C3794"/>
    <w:rsid w:val="005C4CC6"/>
    <w:rsid w:val="005C5AC1"/>
    <w:rsid w:val="005C7C1B"/>
    <w:rsid w:val="005D01F3"/>
    <w:rsid w:val="005D1400"/>
    <w:rsid w:val="005D1A08"/>
    <w:rsid w:val="005D2024"/>
    <w:rsid w:val="005D20BE"/>
    <w:rsid w:val="005D3A92"/>
    <w:rsid w:val="005D5959"/>
    <w:rsid w:val="005D6131"/>
    <w:rsid w:val="005D73AC"/>
    <w:rsid w:val="005D73DE"/>
    <w:rsid w:val="005D7406"/>
    <w:rsid w:val="005D74B5"/>
    <w:rsid w:val="005D7982"/>
    <w:rsid w:val="005D7C93"/>
    <w:rsid w:val="005D7E9B"/>
    <w:rsid w:val="005E04C4"/>
    <w:rsid w:val="005E1CA6"/>
    <w:rsid w:val="005E1D5D"/>
    <w:rsid w:val="005E2A13"/>
    <w:rsid w:val="005E34BA"/>
    <w:rsid w:val="005E4364"/>
    <w:rsid w:val="005E6D7A"/>
    <w:rsid w:val="005E6FD7"/>
    <w:rsid w:val="005E7A40"/>
    <w:rsid w:val="005F13EB"/>
    <w:rsid w:val="005F168C"/>
    <w:rsid w:val="005F1A75"/>
    <w:rsid w:val="005F1B3C"/>
    <w:rsid w:val="005F1D11"/>
    <w:rsid w:val="005F235C"/>
    <w:rsid w:val="005F3DD4"/>
    <w:rsid w:val="005F4726"/>
    <w:rsid w:val="005F532A"/>
    <w:rsid w:val="005F5AE1"/>
    <w:rsid w:val="005F5F8F"/>
    <w:rsid w:val="005F693A"/>
    <w:rsid w:val="005F72F7"/>
    <w:rsid w:val="005F7B02"/>
    <w:rsid w:val="00601B93"/>
    <w:rsid w:val="0060422F"/>
    <w:rsid w:val="00604B98"/>
    <w:rsid w:val="00604E89"/>
    <w:rsid w:val="00605AEB"/>
    <w:rsid w:val="0060603A"/>
    <w:rsid w:val="00606A40"/>
    <w:rsid w:val="00606BA3"/>
    <w:rsid w:val="00610573"/>
    <w:rsid w:val="00610FF3"/>
    <w:rsid w:val="00611195"/>
    <w:rsid w:val="0061123F"/>
    <w:rsid w:val="00611480"/>
    <w:rsid w:val="006124B9"/>
    <w:rsid w:val="00612B20"/>
    <w:rsid w:val="006142DB"/>
    <w:rsid w:val="00614976"/>
    <w:rsid w:val="006177E2"/>
    <w:rsid w:val="00617866"/>
    <w:rsid w:val="00621FC9"/>
    <w:rsid w:val="006231FD"/>
    <w:rsid w:val="0062332C"/>
    <w:rsid w:val="00624E2F"/>
    <w:rsid w:val="00625D2E"/>
    <w:rsid w:val="00626D11"/>
    <w:rsid w:val="00627DB8"/>
    <w:rsid w:val="00630F4E"/>
    <w:rsid w:val="0063139C"/>
    <w:rsid w:val="00631652"/>
    <w:rsid w:val="00631749"/>
    <w:rsid w:val="00634AF1"/>
    <w:rsid w:val="00635120"/>
    <w:rsid w:val="00636723"/>
    <w:rsid w:val="00636A09"/>
    <w:rsid w:val="006372E8"/>
    <w:rsid w:val="00637DAF"/>
    <w:rsid w:val="00640EE6"/>
    <w:rsid w:val="00641173"/>
    <w:rsid w:val="006412BA"/>
    <w:rsid w:val="00643523"/>
    <w:rsid w:val="0064352B"/>
    <w:rsid w:val="00643F14"/>
    <w:rsid w:val="00644BE9"/>
    <w:rsid w:val="006472AF"/>
    <w:rsid w:val="00650256"/>
    <w:rsid w:val="0065068B"/>
    <w:rsid w:val="006508CE"/>
    <w:rsid w:val="00651381"/>
    <w:rsid w:val="00651AD0"/>
    <w:rsid w:val="00651BA0"/>
    <w:rsid w:val="006524BC"/>
    <w:rsid w:val="00652A13"/>
    <w:rsid w:val="00654993"/>
    <w:rsid w:val="00654B40"/>
    <w:rsid w:val="00654FD7"/>
    <w:rsid w:val="006552C5"/>
    <w:rsid w:val="00655A49"/>
    <w:rsid w:val="00661414"/>
    <w:rsid w:val="00661827"/>
    <w:rsid w:val="00661979"/>
    <w:rsid w:val="00661F8B"/>
    <w:rsid w:val="006624A0"/>
    <w:rsid w:val="00662C95"/>
    <w:rsid w:val="0066316C"/>
    <w:rsid w:val="00663408"/>
    <w:rsid w:val="00664596"/>
    <w:rsid w:val="006650CC"/>
    <w:rsid w:val="00665376"/>
    <w:rsid w:val="00665451"/>
    <w:rsid w:val="006654D0"/>
    <w:rsid w:val="00665D2B"/>
    <w:rsid w:val="0066642F"/>
    <w:rsid w:val="00666ECB"/>
    <w:rsid w:val="00670061"/>
    <w:rsid w:val="0067008A"/>
    <w:rsid w:val="006700E8"/>
    <w:rsid w:val="00670197"/>
    <w:rsid w:val="00671D15"/>
    <w:rsid w:val="0067218D"/>
    <w:rsid w:val="00672CEF"/>
    <w:rsid w:val="0067494E"/>
    <w:rsid w:val="0067625A"/>
    <w:rsid w:val="00676894"/>
    <w:rsid w:val="0068004D"/>
    <w:rsid w:val="006801CB"/>
    <w:rsid w:val="006809EC"/>
    <w:rsid w:val="0068154A"/>
    <w:rsid w:val="00682085"/>
    <w:rsid w:val="00684F21"/>
    <w:rsid w:val="00685A10"/>
    <w:rsid w:val="00685D22"/>
    <w:rsid w:val="00687D84"/>
    <w:rsid w:val="00687DC3"/>
    <w:rsid w:val="0069092F"/>
    <w:rsid w:val="00690E6A"/>
    <w:rsid w:val="00690FC6"/>
    <w:rsid w:val="0069135A"/>
    <w:rsid w:val="00691694"/>
    <w:rsid w:val="00692425"/>
    <w:rsid w:val="00692582"/>
    <w:rsid w:val="006926B0"/>
    <w:rsid w:val="006930E7"/>
    <w:rsid w:val="00693410"/>
    <w:rsid w:val="006964F3"/>
    <w:rsid w:val="006968C5"/>
    <w:rsid w:val="00697A58"/>
    <w:rsid w:val="00697B2C"/>
    <w:rsid w:val="006A19DD"/>
    <w:rsid w:val="006A2DB0"/>
    <w:rsid w:val="006A3CE2"/>
    <w:rsid w:val="006A5349"/>
    <w:rsid w:val="006A6DD2"/>
    <w:rsid w:val="006A7050"/>
    <w:rsid w:val="006B0544"/>
    <w:rsid w:val="006B1150"/>
    <w:rsid w:val="006B2B6F"/>
    <w:rsid w:val="006B2DF1"/>
    <w:rsid w:val="006B42D8"/>
    <w:rsid w:val="006B4CAA"/>
    <w:rsid w:val="006B5AF2"/>
    <w:rsid w:val="006B612E"/>
    <w:rsid w:val="006B631E"/>
    <w:rsid w:val="006B6D3E"/>
    <w:rsid w:val="006C0998"/>
    <w:rsid w:val="006C15D7"/>
    <w:rsid w:val="006C4C67"/>
    <w:rsid w:val="006C59F4"/>
    <w:rsid w:val="006C7305"/>
    <w:rsid w:val="006C7425"/>
    <w:rsid w:val="006C75B4"/>
    <w:rsid w:val="006D1794"/>
    <w:rsid w:val="006D1A0B"/>
    <w:rsid w:val="006D1EEC"/>
    <w:rsid w:val="006D43BD"/>
    <w:rsid w:val="006D442A"/>
    <w:rsid w:val="006D619D"/>
    <w:rsid w:val="006D721B"/>
    <w:rsid w:val="006D7C85"/>
    <w:rsid w:val="006E0B41"/>
    <w:rsid w:val="006E2232"/>
    <w:rsid w:val="006E36F6"/>
    <w:rsid w:val="006E4CD7"/>
    <w:rsid w:val="006E6D5D"/>
    <w:rsid w:val="006E7925"/>
    <w:rsid w:val="006F3C36"/>
    <w:rsid w:val="006F489B"/>
    <w:rsid w:val="006F6171"/>
    <w:rsid w:val="006F7116"/>
    <w:rsid w:val="007012DC"/>
    <w:rsid w:val="00702154"/>
    <w:rsid w:val="0070315D"/>
    <w:rsid w:val="0070518D"/>
    <w:rsid w:val="00705598"/>
    <w:rsid w:val="007055BE"/>
    <w:rsid w:val="007068D3"/>
    <w:rsid w:val="00710A10"/>
    <w:rsid w:val="00710C48"/>
    <w:rsid w:val="00710E17"/>
    <w:rsid w:val="00711323"/>
    <w:rsid w:val="00711880"/>
    <w:rsid w:val="00713C0D"/>
    <w:rsid w:val="00714502"/>
    <w:rsid w:val="007148D8"/>
    <w:rsid w:val="00715C25"/>
    <w:rsid w:val="007161A1"/>
    <w:rsid w:val="00716A71"/>
    <w:rsid w:val="00716F72"/>
    <w:rsid w:val="00717823"/>
    <w:rsid w:val="007208C4"/>
    <w:rsid w:val="00723351"/>
    <w:rsid w:val="00723A72"/>
    <w:rsid w:val="00724F4D"/>
    <w:rsid w:val="007253D6"/>
    <w:rsid w:val="00731CBA"/>
    <w:rsid w:val="0073240A"/>
    <w:rsid w:val="0073284D"/>
    <w:rsid w:val="00733DB3"/>
    <w:rsid w:val="00734F78"/>
    <w:rsid w:val="00735396"/>
    <w:rsid w:val="00740C49"/>
    <w:rsid w:val="00741238"/>
    <w:rsid w:val="007417E6"/>
    <w:rsid w:val="00742336"/>
    <w:rsid w:val="00742CA5"/>
    <w:rsid w:val="007430A3"/>
    <w:rsid w:val="007434C0"/>
    <w:rsid w:val="00743AC9"/>
    <w:rsid w:val="007444A5"/>
    <w:rsid w:val="007444E4"/>
    <w:rsid w:val="007446E9"/>
    <w:rsid w:val="0074601A"/>
    <w:rsid w:val="00751899"/>
    <w:rsid w:val="0075216C"/>
    <w:rsid w:val="00752FB4"/>
    <w:rsid w:val="00756138"/>
    <w:rsid w:val="00756473"/>
    <w:rsid w:val="00757F15"/>
    <w:rsid w:val="00760705"/>
    <w:rsid w:val="00760CAA"/>
    <w:rsid w:val="00760EE8"/>
    <w:rsid w:val="00761F26"/>
    <w:rsid w:val="00762093"/>
    <w:rsid w:val="00762BC2"/>
    <w:rsid w:val="00762FAC"/>
    <w:rsid w:val="00764323"/>
    <w:rsid w:val="0076654C"/>
    <w:rsid w:val="00766A64"/>
    <w:rsid w:val="00767580"/>
    <w:rsid w:val="00770F36"/>
    <w:rsid w:val="0077166A"/>
    <w:rsid w:val="0077185C"/>
    <w:rsid w:val="007719BA"/>
    <w:rsid w:val="00772965"/>
    <w:rsid w:val="00773F94"/>
    <w:rsid w:val="00773FA7"/>
    <w:rsid w:val="007753E1"/>
    <w:rsid w:val="007754BE"/>
    <w:rsid w:val="00775504"/>
    <w:rsid w:val="0077584A"/>
    <w:rsid w:val="007762AE"/>
    <w:rsid w:val="0077660B"/>
    <w:rsid w:val="00780211"/>
    <w:rsid w:val="0078201B"/>
    <w:rsid w:val="00782216"/>
    <w:rsid w:val="00782635"/>
    <w:rsid w:val="007827B0"/>
    <w:rsid w:val="007835C8"/>
    <w:rsid w:val="00783FB8"/>
    <w:rsid w:val="00784579"/>
    <w:rsid w:val="00784DD6"/>
    <w:rsid w:val="00785140"/>
    <w:rsid w:val="0078765C"/>
    <w:rsid w:val="00787D5D"/>
    <w:rsid w:val="00791CF6"/>
    <w:rsid w:val="007920C3"/>
    <w:rsid w:val="0079298B"/>
    <w:rsid w:val="00792DBE"/>
    <w:rsid w:val="00792E91"/>
    <w:rsid w:val="00793594"/>
    <w:rsid w:val="00793769"/>
    <w:rsid w:val="00793964"/>
    <w:rsid w:val="007950E7"/>
    <w:rsid w:val="00795223"/>
    <w:rsid w:val="00795694"/>
    <w:rsid w:val="00795F3C"/>
    <w:rsid w:val="007964DF"/>
    <w:rsid w:val="00796539"/>
    <w:rsid w:val="00796758"/>
    <w:rsid w:val="007A0540"/>
    <w:rsid w:val="007A097E"/>
    <w:rsid w:val="007A0CBC"/>
    <w:rsid w:val="007A0F28"/>
    <w:rsid w:val="007A0F63"/>
    <w:rsid w:val="007A180E"/>
    <w:rsid w:val="007A1A80"/>
    <w:rsid w:val="007A1CDC"/>
    <w:rsid w:val="007A211B"/>
    <w:rsid w:val="007A2707"/>
    <w:rsid w:val="007A3839"/>
    <w:rsid w:val="007A3BEE"/>
    <w:rsid w:val="007A4E5C"/>
    <w:rsid w:val="007A5333"/>
    <w:rsid w:val="007A5420"/>
    <w:rsid w:val="007A5C8D"/>
    <w:rsid w:val="007A65E1"/>
    <w:rsid w:val="007B222B"/>
    <w:rsid w:val="007B24D6"/>
    <w:rsid w:val="007B2D9D"/>
    <w:rsid w:val="007B2FB2"/>
    <w:rsid w:val="007B3036"/>
    <w:rsid w:val="007B3928"/>
    <w:rsid w:val="007B412F"/>
    <w:rsid w:val="007B4EBA"/>
    <w:rsid w:val="007B5B15"/>
    <w:rsid w:val="007B6687"/>
    <w:rsid w:val="007C0DA5"/>
    <w:rsid w:val="007C1825"/>
    <w:rsid w:val="007C1C33"/>
    <w:rsid w:val="007C21AC"/>
    <w:rsid w:val="007C2A55"/>
    <w:rsid w:val="007C2DEA"/>
    <w:rsid w:val="007C35A4"/>
    <w:rsid w:val="007C3BF6"/>
    <w:rsid w:val="007C46DB"/>
    <w:rsid w:val="007C4858"/>
    <w:rsid w:val="007C4CB1"/>
    <w:rsid w:val="007C5CCB"/>
    <w:rsid w:val="007C7179"/>
    <w:rsid w:val="007C75EC"/>
    <w:rsid w:val="007D0329"/>
    <w:rsid w:val="007D1AFB"/>
    <w:rsid w:val="007D33D2"/>
    <w:rsid w:val="007D3DBA"/>
    <w:rsid w:val="007D3E4B"/>
    <w:rsid w:val="007D5E1C"/>
    <w:rsid w:val="007D6C8F"/>
    <w:rsid w:val="007D72BC"/>
    <w:rsid w:val="007E10AC"/>
    <w:rsid w:val="007E133E"/>
    <w:rsid w:val="007E1F05"/>
    <w:rsid w:val="007E22A9"/>
    <w:rsid w:val="007E3188"/>
    <w:rsid w:val="007E3C74"/>
    <w:rsid w:val="007E41FC"/>
    <w:rsid w:val="007E50D5"/>
    <w:rsid w:val="007E594B"/>
    <w:rsid w:val="007E5C67"/>
    <w:rsid w:val="007E6F24"/>
    <w:rsid w:val="007E76CF"/>
    <w:rsid w:val="007F16CF"/>
    <w:rsid w:val="007F2514"/>
    <w:rsid w:val="007F2535"/>
    <w:rsid w:val="007F2CBE"/>
    <w:rsid w:val="007F3341"/>
    <w:rsid w:val="007F3EE0"/>
    <w:rsid w:val="007F40F3"/>
    <w:rsid w:val="007F4CFD"/>
    <w:rsid w:val="007F6974"/>
    <w:rsid w:val="007F6D14"/>
    <w:rsid w:val="007F6F7D"/>
    <w:rsid w:val="0080068F"/>
    <w:rsid w:val="00800888"/>
    <w:rsid w:val="00801529"/>
    <w:rsid w:val="008015C3"/>
    <w:rsid w:val="0080217A"/>
    <w:rsid w:val="0080261B"/>
    <w:rsid w:val="008030A2"/>
    <w:rsid w:val="00804B6C"/>
    <w:rsid w:val="008050B0"/>
    <w:rsid w:val="008061D5"/>
    <w:rsid w:val="00810A31"/>
    <w:rsid w:val="00810CC0"/>
    <w:rsid w:val="00811265"/>
    <w:rsid w:val="008115E9"/>
    <w:rsid w:val="00811BF9"/>
    <w:rsid w:val="008120E1"/>
    <w:rsid w:val="008125B8"/>
    <w:rsid w:val="008127CE"/>
    <w:rsid w:val="00812C48"/>
    <w:rsid w:val="00815200"/>
    <w:rsid w:val="008152B6"/>
    <w:rsid w:val="00815528"/>
    <w:rsid w:val="00816508"/>
    <w:rsid w:val="00816A7A"/>
    <w:rsid w:val="0082054E"/>
    <w:rsid w:val="008205E3"/>
    <w:rsid w:val="008205E9"/>
    <w:rsid w:val="00820C31"/>
    <w:rsid w:val="00822486"/>
    <w:rsid w:val="00823888"/>
    <w:rsid w:val="008243C3"/>
    <w:rsid w:val="00824F96"/>
    <w:rsid w:val="0082568B"/>
    <w:rsid w:val="00826146"/>
    <w:rsid w:val="00826846"/>
    <w:rsid w:val="00827DD3"/>
    <w:rsid w:val="00831A83"/>
    <w:rsid w:val="00831F5B"/>
    <w:rsid w:val="008336A2"/>
    <w:rsid w:val="00833945"/>
    <w:rsid w:val="0083512F"/>
    <w:rsid w:val="00836091"/>
    <w:rsid w:val="008361E9"/>
    <w:rsid w:val="008366D0"/>
    <w:rsid w:val="008367CF"/>
    <w:rsid w:val="00836989"/>
    <w:rsid w:val="00840037"/>
    <w:rsid w:val="00840157"/>
    <w:rsid w:val="0084081C"/>
    <w:rsid w:val="00840EDA"/>
    <w:rsid w:val="00840EEC"/>
    <w:rsid w:val="0084213A"/>
    <w:rsid w:val="008439B6"/>
    <w:rsid w:val="00844A1A"/>
    <w:rsid w:val="00845CA3"/>
    <w:rsid w:val="00850446"/>
    <w:rsid w:val="00851D8D"/>
    <w:rsid w:val="00852358"/>
    <w:rsid w:val="008524A8"/>
    <w:rsid w:val="00854AB1"/>
    <w:rsid w:val="008561DB"/>
    <w:rsid w:val="0085635D"/>
    <w:rsid w:val="008563AF"/>
    <w:rsid w:val="00861204"/>
    <w:rsid w:val="0086192E"/>
    <w:rsid w:val="00863390"/>
    <w:rsid w:val="008664B6"/>
    <w:rsid w:val="00870402"/>
    <w:rsid w:val="008709F8"/>
    <w:rsid w:val="00871908"/>
    <w:rsid w:val="00871DAC"/>
    <w:rsid w:val="008748F3"/>
    <w:rsid w:val="00875B22"/>
    <w:rsid w:val="00875D13"/>
    <w:rsid w:val="00876AC1"/>
    <w:rsid w:val="0087724F"/>
    <w:rsid w:val="00877703"/>
    <w:rsid w:val="00877A61"/>
    <w:rsid w:val="00877AE4"/>
    <w:rsid w:val="0088038C"/>
    <w:rsid w:val="0088198D"/>
    <w:rsid w:val="00882ED9"/>
    <w:rsid w:val="00883238"/>
    <w:rsid w:val="00885923"/>
    <w:rsid w:val="00890D37"/>
    <w:rsid w:val="00891264"/>
    <w:rsid w:val="00891DD5"/>
    <w:rsid w:val="0089320F"/>
    <w:rsid w:val="00893C4E"/>
    <w:rsid w:val="00893CAF"/>
    <w:rsid w:val="00894FA3"/>
    <w:rsid w:val="008958A7"/>
    <w:rsid w:val="00896037"/>
    <w:rsid w:val="00896789"/>
    <w:rsid w:val="00896DDC"/>
    <w:rsid w:val="00897668"/>
    <w:rsid w:val="008A0C78"/>
    <w:rsid w:val="008A13F3"/>
    <w:rsid w:val="008A229C"/>
    <w:rsid w:val="008A323B"/>
    <w:rsid w:val="008A3673"/>
    <w:rsid w:val="008A420C"/>
    <w:rsid w:val="008A42C7"/>
    <w:rsid w:val="008A4408"/>
    <w:rsid w:val="008A4748"/>
    <w:rsid w:val="008A475B"/>
    <w:rsid w:val="008A5106"/>
    <w:rsid w:val="008A79F7"/>
    <w:rsid w:val="008B2393"/>
    <w:rsid w:val="008B24E5"/>
    <w:rsid w:val="008B278D"/>
    <w:rsid w:val="008B2C85"/>
    <w:rsid w:val="008B3358"/>
    <w:rsid w:val="008B5F75"/>
    <w:rsid w:val="008B6A71"/>
    <w:rsid w:val="008B71F7"/>
    <w:rsid w:val="008B7886"/>
    <w:rsid w:val="008B7E2F"/>
    <w:rsid w:val="008C1ED5"/>
    <w:rsid w:val="008C2038"/>
    <w:rsid w:val="008C2111"/>
    <w:rsid w:val="008C3EF1"/>
    <w:rsid w:val="008C69FE"/>
    <w:rsid w:val="008C6A03"/>
    <w:rsid w:val="008C6CB0"/>
    <w:rsid w:val="008C7291"/>
    <w:rsid w:val="008C73DB"/>
    <w:rsid w:val="008C78F6"/>
    <w:rsid w:val="008C7D76"/>
    <w:rsid w:val="008D032C"/>
    <w:rsid w:val="008D0506"/>
    <w:rsid w:val="008D10A3"/>
    <w:rsid w:val="008D3497"/>
    <w:rsid w:val="008D386A"/>
    <w:rsid w:val="008D4D51"/>
    <w:rsid w:val="008D4D79"/>
    <w:rsid w:val="008D4ED6"/>
    <w:rsid w:val="008D5777"/>
    <w:rsid w:val="008D5E7F"/>
    <w:rsid w:val="008D6D4E"/>
    <w:rsid w:val="008D775B"/>
    <w:rsid w:val="008E1136"/>
    <w:rsid w:val="008E3201"/>
    <w:rsid w:val="008E3C7C"/>
    <w:rsid w:val="008E3D07"/>
    <w:rsid w:val="008E6B5A"/>
    <w:rsid w:val="008E6EA4"/>
    <w:rsid w:val="008F1752"/>
    <w:rsid w:val="008F1F91"/>
    <w:rsid w:val="008F217C"/>
    <w:rsid w:val="008F5654"/>
    <w:rsid w:val="008F56C9"/>
    <w:rsid w:val="008F63F8"/>
    <w:rsid w:val="008F701E"/>
    <w:rsid w:val="008F73C4"/>
    <w:rsid w:val="008F7663"/>
    <w:rsid w:val="00900271"/>
    <w:rsid w:val="009007E8"/>
    <w:rsid w:val="009017E9"/>
    <w:rsid w:val="009018F4"/>
    <w:rsid w:val="00901B3B"/>
    <w:rsid w:val="00901C44"/>
    <w:rsid w:val="00901E2D"/>
    <w:rsid w:val="009025EB"/>
    <w:rsid w:val="00903D16"/>
    <w:rsid w:val="0090437F"/>
    <w:rsid w:val="00904ABF"/>
    <w:rsid w:val="00905D04"/>
    <w:rsid w:val="00906A9A"/>
    <w:rsid w:val="00910F68"/>
    <w:rsid w:val="00912807"/>
    <w:rsid w:val="00912D85"/>
    <w:rsid w:val="00912F6F"/>
    <w:rsid w:val="00913481"/>
    <w:rsid w:val="009135D1"/>
    <w:rsid w:val="009150C2"/>
    <w:rsid w:val="00915331"/>
    <w:rsid w:val="0091626C"/>
    <w:rsid w:val="00916754"/>
    <w:rsid w:val="009208CD"/>
    <w:rsid w:val="00920FC1"/>
    <w:rsid w:val="0092126A"/>
    <w:rsid w:val="0092426F"/>
    <w:rsid w:val="00924674"/>
    <w:rsid w:val="00924B9A"/>
    <w:rsid w:val="00925EEC"/>
    <w:rsid w:val="009262BE"/>
    <w:rsid w:val="00926434"/>
    <w:rsid w:val="00927038"/>
    <w:rsid w:val="009278D1"/>
    <w:rsid w:val="009307C2"/>
    <w:rsid w:val="00931AD1"/>
    <w:rsid w:val="00932CAF"/>
    <w:rsid w:val="00934B96"/>
    <w:rsid w:val="00935611"/>
    <w:rsid w:val="00936D0A"/>
    <w:rsid w:val="00937A52"/>
    <w:rsid w:val="00937C02"/>
    <w:rsid w:val="00937EE4"/>
    <w:rsid w:val="00937FEF"/>
    <w:rsid w:val="00941F79"/>
    <w:rsid w:val="0094222A"/>
    <w:rsid w:val="00942AC6"/>
    <w:rsid w:val="00942DC3"/>
    <w:rsid w:val="009430CB"/>
    <w:rsid w:val="0094373B"/>
    <w:rsid w:val="0094377C"/>
    <w:rsid w:val="009438CA"/>
    <w:rsid w:val="009457FE"/>
    <w:rsid w:val="00945AE1"/>
    <w:rsid w:val="00946464"/>
    <w:rsid w:val="00946AD1"/>
    <w:rsid w:val="009513EB"/>
    <w:rsid w:val="009518D4"/>
    <w:rsid w:val="00952515"/>
    <w:rsid w:val="00953392"/>
    <w:rsid w:val="00955FB4"/>
    <w:rsid w:val="00956F2D"/>
    <w:rsid w:val="00961020"/>
    <w:rsid w:val="009613A2"/>
    <w:rsid w:val="00962316"/>
    <w:rsid w:val="00962822"/>
    <w:rsid w:val="00962ECE"/>
    <w:rsid w:val="00964122"/>
    <w:rsid w:val="009653C9"/>
    <w:rsid w:val="00967996"/>
    <w:rsid w:val="00971056"/>
    <w:rsid w:val="00972234"/>
    <w:rsid w:val="00972274"/>
    <w:rsid w:val="009726C1"/>
    <w:rsid w:val="009730BA"/>
    <w:rsid w:val="0097372C"/>
    <w:rsid w:val="00973B3A"/>
    <w:rsid w:val="00973B81"/>
    <w:rsid w:val="00974F1F"/>
    <w:rsid w:val="0097547D"/>
    <w:rsid w:val="00975491"/>
    <w:rsid w:val="00975661"/>
    <w:rsid w:val="0097630B"/>
    <w:rsid w:val="00976D33"/>
    <w:rsid w:val="0098053A"/>
    <w:rsid w:val="00980951"/>
    <w:rsid w:val="00982557"/>
    <w:rsid w:val="00982869"/>
    <w:rsid w:val="00982C95"/>
    <w:rsid w:val="00983A0D"/>
    <w:rsid w:val="009842E9"/>
    <w:rsid w:val="00984FB7"/>
    <w:rsid w:val="00985871"/>
    <w:rsid w:val="00986038"/>
    <w:rsid w:val="00987E35"/>
    <w:rsid w:val="00990932"/>
    <w:rsid w:val="0099114B"/>
    <w:rsid w:val="009925DD"/>
    <w:rsid w:val="00993250"/>
    <w:rsid w:val="009943B1"/>
    <w:rsid w:val="009952F5"/>
    <w:rsid w:val="00995D3B"/>
    <w:rsid w:val="009968A8"/>
    <w:rsid w:val="009978E6"/>
    <w:rsid w:val="009A072C"/>
    <w:rsid w:val="009A0F54"/>
    <w:rsid w:val="009A140F"/>
    <w:rsid w:val="009A1B0B"/>
    <w:rsid w:val="009A3854"/>
    <w:rsid w:val="009A3B80"/>
    <w:rsid w:val="009A5058"/>
    <w:rsid w:val="009A5360"/>
    <w:rsid w:val="009A66DC"/>
    <w:rsid w:val="009A705F"/>
    <w:rsid w:val="009B1205"/>
    <w:rsid w:val="009B1AF1"/>
    <w:rsid w:val="009B1BF5"/>
    <w:rsid w:val="009B3DE0"/>
    <w:rsid w:val="009B4BAE"/>
    <w:rsid w:val="009B768F"/>
    <w:rsid w:val="009B7E21"/>
    <w:rsid w:val="009C0BBB"/>
    <w:rsid w:val="009C0CE7"/>
    <w:rsid w:val="009C1F00"/>
    <w:rsid w:val="009C2201"/>
    <w:rsid w:val="009C4260"/>
    <w:rsid w:val="009C4F8F"/>
    <w:rsid w:val="009C4F94"/>
    <w:rsid w:val="009C6C96"/>
    <w:rsid w:val="009C72D9"/>
    <w:rsid w:val="009C78DE"/>
    <w:rsid w:val="009D026A"/>
    <w:rsid w:val="009D04B5"/>
    <w:rsid w:val="009D0BD8"/>
    <w:rsid w:val="009D3FEF"/>
    <w:rsid w:val="009D4000"/>
    <w:rsid w:val="009D4AF1"/>
    <w:rsid w:val="009D5DB2"/>
    <w:rsid w:val="009D7436"/>
    <w:rsid w:val="009D760B"/>
    <w:rsid w:val="009E054D"/>
    <w:rsid w:val="009E0668"/>
    <w:rsid w:val="009E06BA"/>
    <w:rsid w:val="009E0A5E"/>
    <w:rsid w:val="009E3144"/>
    <w:rsid w:val="009E3A37"/>
    <w:rsid w:val="009E5364"/>
    <w:rsid w:val="009E7273"/>
    <w:rsid w:val="009F1A1E"/>
    <w:rsid w:val="009F1B95"/>
    <w:rsid w:val="009F21AC"/>
    <w:rsid w:val="009F2BB1"/>
    <w:rsid w:val="009F42B4"/>
    <w:rsid w:val="009F4FF3"/>
    <w:rsid w:val="009F58E2"/>
    <w:rsid w:val="009F5E1B"/>
    <w:rsid w:val="009F61BF"/>
    <w:rsid w:val="009F65A7"/>
    <w:rsid w:val="009F67EB"/>
    <w:rsid w:val="009F69EB"/>
    <w:rsid w:val="00A0107C"/>
    <w:rsid w:val="00A01C52"/>
    <w:rsid w:val="00A01C8B"/>
    <w:rsid w:val="00A01FC5"/>
    <w:rsid w:val="00A02BE0"/>
    <w:rsid w:val="00A043A6"/>
    <w:rsid w:val="00A046D7"/>
    <w:rsid w:val="00A04971"/>
    <w:rsid w:val="00A0596E"/>
    <w:rsid w:val="00A06761"/>
    <w:rsid w:val="00A06936"/>
    <w:rsid w:val="00A072C3"/>
    <w:rsid w:val="00A07945"/>
    <w:rsid w:val="00A1055D"/>
    <w:rsid w:val="00A11314"/>
    <w:rsid w:val="00A113A5"/>
    <w:rsid w:val="00A11C89"/>
    <w:rsid w:val="00A1392A"/>
    <w:rsid w:val="00A13B65"/>
    <w:rsid w:val="00A13D67"/>
    <w:rsid w:val="00A14E53"/>
    <w:rsid w:val="00A154BC"/>
    <w:rsid w:val="00A1576E"/>
    <w:rsid w:val="00A209BA"/>
    <w:rsid w:val="00A21AD7"/>
    <w:rsid w:val="00A21EC7"/>
    <w:rsid w:val="00A223C6"/>
    <w:rsid w:val="00A24552"/>
    <w:rsid w:val="00A24954"/>
    <w:rsid w:val="00A25F36"/>
    <w:rsid w:val="00A25F42"/>
    <w:rsid w:val="00A26709"/>
    <w:rsid w:val="00A30382"/>
    <w:rsid w:val="00A30A48"/>
    <w:rsid w:val="00A33A25"/>
    <w:rsid w:val="00A34082"/>
    <w:rsid w:val="00A36721"/>
    <w:rsid w:val="00A36C26"/>
    <w:rsid w:val="00A40F2D"/>
    <w:rsid w:val="00A41402"/>
    <w:rsid w:val="00A41A39"/>
    <w:rsid w:val="00A41D91"/>
    <w:rsid w:val="00A41ED8"/>
    <w:rsid w:val="00A42677"/>
    <w:rsid w:val="00A434ED"/>
    <w:rsid w:val="00A43C2A"/>
    <w:rsid w:val="00A4533F"/>
    <w:rsid w:val="00A4661B"/>
    <w:rsid w:val="00A4722A"/>
    <w:rsid w:val="00A47981"/>
    <w:rsid w:val="00A47FE1"/>
    <w:rsid w:val="00A51171"/>
    <w:rsid w:val="00A51860"/>
    <w:rsid w:val="00A5197E"/>
    <w:rsid w:val="00A53EF8"/>
    <w:rsid w:val="00A544FD"/>
    <w:rsid w:val="00A5482F"/>
    <w:rsid w:val="00A54DC0"/>
    <w:rsid w:val="00A56CDD"/>
    <w:rsid w:val="00A57CBA"/>
    <w:rsid w:val="00A60025"/>
    <w:rsid w:val="00A62B2E"/>
    <w:rsid w:val="00A6511E"/>
    <w:rsid w:val="00A65142"/>
    <w:rsid w:val="00A65772"/>
    <w:rsid w:val="00A676C8"/>
    <w:rsid w:val="00A70033"/>
    <w:rsid w:val="00A757DF"/>
    <w:rsid w:val="00A75CEC"/>
    <w:rsid w:val="00A75F07"/>
    <w:rsid w:val="00A77366"/>
    <w:rsid w:val="00A810D6"/>
    <w:rsid w:val="00A81195"/>
    <w:rsid w:val="00A81B1A"/>
    <w:rsid w:val="00A8273B"/>
    <w:rsid w:val="00A827E2"/>
    <w:rsid w:val="00A83490"/>
    <w:rsid w:val="00A83A57"/>
    <w:rsid w:val="00A85B0E"/>
    <w:rsid w:val="00A85D71"/>
    <w:rsid w:val="00A863F8"/>
    <w:rsid w:val="00A870B1"/>
    <w:rsid w:val="00A87221"/>
    <w:rsid w:val="00A87C72"/>
    <w:rsid w:val="00A87DF9"/>
    <w:rsid w:val="00A90040"/>
    <w:rsid w:val="00A909A1"/>
    <w:rsid w:val="00A9157C"/>
    <w:rsid w:val="00A923DE"/>
    <w:rsid w:val="00A92513"/>
    <w:rsid w:val="00A95951"/>
    <w:rsid w:val="00A979F8"/>
    <w:rsid w:val="00AA016D"/>
    <w:rsid w:val="00AA0659"/>
    <w:rsid w:val="00AA28BC"/>
    <w:rsid w:val="00AA343A"/>
    <w:rsid w:val="00AA4066"/>
    <w:rsid w:val="00AA555B"/>
    <w:rsid w:val="00AA55AD"/>
    <w:rsid w:val="00AA5861"/>
    <w:rsid w:val="00AA6DAC"/>
    <w:rsid w:val="00AA719C"/>
    <w:rsid w:val="00AA7849"/>
    <w:rsid w:val="00AA7ACB"/>
    <w:rsid w:val="00AB2E83"/>
    <w:rsid w:val="00AB4DBD"/>
    <w:rsid w:val="00AB52D6"/>
    <w:rsid w:val="00AB6D0B"/>
    <w:rsid w:val="00AB7538"/>
    <w:rsid w:val="00AB773F"/>
    <w:rsid w:val="00AB7BDB"/>
    <w:rsid w:val="00AC0074"/>
    <w:rsid w:val="00AC10C4"/>
    <w:rsid w:val="00AC1C86"/>
    <w:rsid w:val="00AC2AB1"/>
    <w:rsid w:val="00AC2B9E"/>
    <w:rsid w:val="00AC2D6A"/>
    <w:rsid w:val="00AC50B5"/>
    <w:rsid w:val="00AC5277"/>
    <w:rsid w:val="00AC5625"/>
    <w:rsid w:val="00AC5F0A"/>
    <w:rsid w:val="00AC7279"/>
    <w:rsid w:val="00AC7290"/>
    <w:rsid w:val="00AC76AC"/>
    <w:rsid w:val="00AC79C6"/>
    <w:rsid w:val="00AC7A45"/>
    <w:rsid w:val="00AC7AE5"/>
    <w:rsid w:val="00AD0004"/>
    <w:rsid w:val="00AD0151"/>
    <w:rsid w:val="00AD08B9"/>
    <w:rsid w:val="00AD0D54"/>
    <w:rsid w:val="00AD17A1"/>
    <w:rsid w:val="00AD2DDB"/>
    <w:rsid w:val="00AD4118"/>
    <w:rsid w:val="00AD41E7"/>
    <w:rsid w:val="00AD5100"/>
    <w:rsid w:val="00AD7B8F"/>
    <w:rsid w:val="00AE1926"/>
    <w:rsid w:val="00AE2269"/>
    <w:rsid w:val="00AE2A41"/>
    <w:rsid w:val="00AE3FAC"/>
    <w:rsid w:val="00AE40A2"/>
    <w:rsid w:val="00AE47BF"/>
    <w:rsid w:val="00AE55AF"/>
    <w:rsid w:val="00AE5BA8"/>
    <w:rsid w:val="00AE7148"/>
    <w:rsid w:val="00AF2377"/>
    <w:rsid w:val="00AF2EA7"/>
    <w:rsid w:val="00AF60D2"/>
    <w:rsid w:val="00AF7C5C"/>
    <w:rsid w:val="00AF7DE5"/>
    <w:rsid w:val="00B009DD"/>
    <w:rsid w:val="00B02B6E"/>
    <w:rsid w:val="00B0432C"/>
    <w:rsid w:val="00B04E62"/>
    <w:rsid w:val="00B05629"/>
    <w:rsid w:val="00B06018"/>
    <w:rsid w:val="00B06237"/>
    <w:rsid w:val="00B06291"/>
    <w:rsid w:val="00B065A4"/>
    <w:rsid w:val="00B07EE2"/>
    <w:rsid w:val="00B10FED"/>
    <w:rsid w:val="00B11285"/>
    <w:rsid w:val="00B126EF"/>
    <w:rsid w:val="00B12D7B"/>
    <w:rsid w:val="00B13C20"/>
    <w:rsid w:val="00B162B7"/>
    <w:rsid w:val="00B1665B"/>
    <w:rsid w:val="00B17280"/>
    <w:rsid w:val="00B1790B"/>
    <w:rsid w:val="00B203D6"/>
    <w:rsid w:val="00B207F0"/>
    <w:rsid w:val="00B21093"/>
    <w:rsid w:val="00B22BDD"/>
    <w:rsid w:val="00B23D9D"/>
    <w:rsid w:val="00B24FAA"/>
    <w:rsid w:val="00B2553E"/>
    <w:rsid w:val="00B25574"/>
    <w:rsid w:val="00B257FB"/>
    <w:rsid w:val="00B27177"/>
    <w:rsid w:val="00B27E9E"/>
    <w:rsid w:val="00B3083E"/>
    <w:rsid w:val="00B33E2B"/>
    <w:rsid w:val="00B37868"/>
    <w:rsid w:val="00B40729"/>
    <w:rsid w:val="00B41B5C"/>
    <w:rsid w:val="00B42252"/>
    <w:rsid w:val="00B42CA5"/>
    <w:rsid w:val="00B431D4"/>
    <w:rsid w:val="00B4525A"/>
    <w:rsid w:val="00B46189"/>
    <w:rsid w:val="00B46ED7"/>
    <w:rsid w:val="00B52204"/>
    <w:rsid w:val="00B545C4"/>
    <w:rsid w:val="00B547F1"/>
    <w:rsid w:val="00B55059"/>
    <w:rsid w:val="00B55874"/>
    <w:rsid w:val="00B55F02"/>
    <w:rsid w:val="00B5668F"/>
    <w:rsid w:val="00B57BB3"/>
    <w:rsid w:val="00B60B63"/>
    <w:rsid w:val="00B614B7"/>
    <w:rsid w:val="00B61663"/>
    <w:rsid w:val="00B624AF"/>
    <w:rsid w:val="00B6349A"/>
    <w:rsid w:val="00B63806"/>
    <w:rsid w:val="00B656D2"/>
    <w:rsid w:val="00B66BFC"/>
    <w:rsid w:val="00B67FAC"/>
    <w:rsid w:val="00B70B73"/>
    <w:rsid w:val="00B70EBD"/>
    <w:rsid w:val="00B72068"/>
    <w:rsid w:val="00B7220D"/>
    <w:rsid w:val="00B72C66"/>
    <w:rsid w:val="00B72E17"/>
    <w:rsid w:val="00B74A9B"/>
    <w:rsid w:val="00B74E46"/>
    <w:rsid w:val="00B75736"/>
    <w:rsid w:val="00B76022"/>
    <w:rsid w:val="00B763E8"/>
    <w:rsid w:val="00B77B1D"/>
    <w:rsid w:val="00B8048D"/>
    <w:rsid w:val="00B80A82"/>
    <w:rsid w:val="00B80CA5"/>
    <w:rsid w:val="00B81E50"/>
    <w:rsid w:val="00B821E1"/>
    <w:rsid w:val="00B82846"/>
    <w:rsid w:val="00B83890"/>
    <w:rsid w:val="00B844FA"/>
    <w:rsid w:val="00B857AF"/>
    <w:rsid w:val="00B86B4E"/>
    <w:rsid w:val="00B86CB7"/>
    <w:rsid w:val="00B8708E"/>
    <w:rsid w:val="00B8788D"/>
    <w:rsid w:val="00B90094"/>
    <w:rsid w:val="00B926C0"/>
    <w:rsid w:val="00B927FE"/>
    <w:rsid w:val="00B9576F"/>
    <w:rsid w:val="00B95F01"/>
    <w:rsid w:val="00B964FD"/>
    <w:rsid w:val="00B96928"/>
    <w:rsid w:val="00B97999"/>
    <w:rsid w:val="00BA0450"/>
    <w:rsid w:val="00BA0810"/>
    <w:rsid w:val="00BA09EE"/>
    <w:rsid w:val="00BA0B89"/>
    <w:rsid w:val="00BA0C36"/>
    <w:rsid w:val="00BA15ED"/>
    <w:rsid w:val="00BA1E42"/>
    <w:rsid w:val="00BA2A68"/>
    <w:rsid w:val="00BA3A10"/>
    <w:rsid w:val="00BA5A8B"/>
    <w:rsid w:val="00BA7A91"/>
    <w:rsid w:val="00BA7B94"/>
    <w:rsid w:val="00BA7E1D"/>
    <w:rsid w:val="00BB017C"/>
    <w:rsid w:val="00BB1D1C"/>
    <w:rsid w:val="00BB20C5"/>
    <w:rsid w:val="00BB269F"/>
    <w:rsid w:val="00BB2EB9"/>
    <w:rsid w:val="00BB3BC2"/>
    <w:rsid w:val="00BB439A"/>
    <w:rsid w:val="00BB4F21"/>
    <w:rsid w:val="00BB5162"/>
    <w:rsid w:val="00BB6842"/>
    <w:rsid w:val="00BB6C0E"/>
    <w:rsid w:val="00BC08FA"/>
    <w:rsid w:val="00BC499F"/>
    <w:rsid w:val="00BC6359"/>
    <w:rsid w:val="00BC70E2"/>
    <w:rsid w:val="00BC759D"/>
    <w:rsid w:val="00BC7A84"/>
    <w:rsid w:val="00BD195B"/>
    <w:rsid w:val="00BD3A95"/>
    <w:rsid w:val="00BD41CE"/>
    <w:rsid w:val="00BD4CC1"/>
    <w:rsid w:val="00BD4F58"/>
    <w:rsid w:val="00BD549F"/>
    <w:rsid w:val="00BD5FBE"/>
    <w:rsid w:val="00BD680A"/>
    <w:rsid w:val="00BD6B1C"/>
    <w:rsid w:val="00BD6DD2"/>
    <w:rsid w:val="00BD7A89"/>
    <w:rsid w:val="00BE2BB9"/>
    <w:rsid w:val="00BE3070"/>
    <w:rsid w:val="00BE607C"/>
    <w:rsid w:val="00BE6577"/>
    <w:rsid w:val="00BE78F5"/>
    <w:rsid w:val="00BF045A"/>
    <w:rsid w:val="00BF389C"/>
    <w:rsid w:val="00BF39B6"/>
    <w:rsid w:val="00BF3EE6"/>
    <w:rsid w:val="00BF447E"/>
    <w:rsid w:val="00BF5648"/>
    <w:rsid w:val="00BF6FC2"/>
    <w:rsid w:val="00BF76EC"/>
    <w:rsid w:val="00C0053A"/>
    <w:rsid w:val="00C0076A"/>
    <w:rsid w:val="00C0141D"/>
    <w:rsid w:val="00C01F10"/>
    <w:rsid w:val="00C03593"/>
    <w:rsid w:val="00C03CA0"/>
    <w:rsid w:val="00C04037"/>
    <w:rsid w:val="00C07EE5"/>
    <w:rsid w:val="00C107D5"/>
    <w:rsid w:val="00C1086B"/>
    <w:rsid w:val="00C10B67"/>
    <w:rsid w:val="00C11C4E"/>
    <w:rsid w:val="00C12084"/>
    <w:rsid w:val="00C1222A"/>
    <w:rsid w:val="00C12A67"/>
    <w:rsid w:val="00C12A91"/>
    <w:rsid w:val="00C14063"/>
    <w:rsid w:val="00C14389"/>
    <w:rsid w:val="00C151BD"/>
    <w:rsid w:val="00C152DD"/>
    <w:rsid w:val="00C15422"/>
    <w:rsid w:val="00C15EE5"/>
    <w:rsid w:val="00C16482"/>
    <w:rsid w:val="00C1651D"/>
    <w:rsid w:val="00C1689F"/>
    <w:rsid w:val="00C1797D"/>
    <w:rsid w:val="00C203AE"/>
    <w:rsid w:val="00C22C99"/>
    <w:rsid w:val="00C23708"/>
    <w:rsid w:val="00C247A7"/>
    <w:rsid w:val="00C27252"/>
    <w:rsid w:val="00C274E9"/>
    <w:rsid w:val="00C30181"/>
    <w:rsid w:val="00C30462"/>
    <w:rsid w:val="00C318B1"/>
    <w:rsid w:val="00C31ECA"/>
    <w:rsid w:val="00C31FD2"/>
    <w:rsid w:val="00C321D6"/>
    <w:rsid w:val="00C3288F"/>
    <w:rsid w:val="00C32CBC"/>
    <w:rsid w:val="00C3380C"/>
    <w:rsid w:val="00C33CEB"/>
    <w:rsid w:val="00C33E45"/>
    <w:rsid w:val="00C34E1B"/>
    <w:rsid w:val="00C357E1"/>
    <w:rsid w:val="00C3642F"/>
    <w:rsid w:val="00C364EA"/>
    <w:rsid w:val="00C37196"/>
    <w:rsid w:val="00C378C8"/>
    <w:rsid w:val="00C37C2E"/>
    <w:rsid w:val="00C4000F"/>
    <w:rsid w:val="00C403E2"/>
    <w:rsid w:val="00C4158D"/>
    <w:rsid w:val="00C421E4"/>
    <w:rsid w:val="00C426CF"/>
    <w:rsid w:val="00C42CFC"/>
    <w:rsid w:val="00C43245"/>
    <w:rsid w:val="00C44273"/>
    <w:rsid w:val="00C45C4A"/>
    <w:rsid w:val="00C45C51"/>
    <w:rsid w:val="00C4648B"/>
    <w:rsid w:val="00C46E53"/>
    <w:rsid w:val="00C51421"/>
    <w:rsid w:val="00C5324E"/>
    <w:rsid w:val="00C54C64"/>
    <w:rsid w:val="00C55178"/>
    <w:rsid w:val="00C5660B"/>
    <w:rsid w:val="00C56E77"/>
    <w:rsid w:val="00C5756A"/>
    <w:rsid w:val="00C57E7D"/>
    <w:rsid w:val="00C60CC0"/>
    <w:rsid w:val="00C61A22"/>
    <w:rsid w:val="00C622DE"/>
    <w:rsid w:val="00C62FEC"/>
    <w:rsid w:val="00C63A3A"/>
    <w:rsid w:val="00C63E05"/>
    <w:rsid w:val="00C63FC2"/>
    <w:rsid w:val="00C640C0"/>
    <w:rsid w:val="00C64563"/>
    <w:rsid w:val="00C64C11"/>
    <w:rsid w:val="00C65DC9"/>
    <w:rsid w:val="00C6643E"/>
    <w:rsid w:val="00C66C9D"/>
    <w:rsid w:val="00C67053"/>
    <w:rsid w:val="00C6766B"/>
    <w:rsid w:val="00C6767D"/>
    <w:rsid w:val="00C70EA7"/>
    <w:rsid w:val="00C7173E"/>
    <w:rsid w:val="00C72E4E"/>
    <w:rsid w:val="00C75F9F"/>
    <w:rsid w:val="00C77379"/>
    <w:rsid w:val="00C80896"/>
    <w:rsid w:val="00C814C4"/>
    <w:rsid w:val="00C8243F"/>
    <w:rsid w:val="00C82D41"/>
    <w:rsid w:val="00C82DD6"/>
    <w:rsid w:val="00C83E78"/>
    <w:rsid w:val="00C84B1E"/>
    <w:rsid w:val="00C855C8"/>
    <w:rsid w:val="00C878B3"/>
    <w:rsid w:val="00C92D85"/>
    <w:rsid w:val="00C93911"/>
    <w:rsid w:val="00C93CB8"/>
    <w:rsid w:val="00C95623"/>
    <w:rsid w:val="00CA1E79"/>
    <w:rsid w:val="00CA1E8B"/>
    <w:rsid w:val="00CA36F7"/>
    <w:rsid w:val="00CA58AF"/>
    <w:rsid w:val="00CA7E70"/>
    <w:rsid w:val="00CB0809"/>
    <w:rsid w:val="00CB14BB"/>
    <w:rsid w:val="00CB14CC"/>
    <w:rsid w:val="00CB1B0E"/>
    <w:rsid w:val="00CB4CFA"/>
    <w:rsid w:val="00CB4E31"/>
    <w:rsid w:val="00CB63B9"/>
    <w:rsid w:val="00CB645E"/>
    <w:rsid w:val="00CB6D09"/>
    <w:rsid w:val="00CB7F0F"/>
    <w:rsid w:val="00CC02C1"/>
    <w:rsid w:val="00CC0C5D"/>
    <w:rsid w:val="00CC0FE7"/>
    <w:rsid w:val="00CC303B"/>
    <w:rsid w:val="00CC39CD"/>
    <w:rsid w:val="00CC3C01"/>
    <w:rsid w:val="00CC4159"/>
    <w:rsid w:val="00CC443F"/>
    <w:rsid w:val="00CC4638"/>
    <w:rsid w:val="00CC5AB0"/>
    <w:rsid w:val="00CC5CA0"/>
    <w:rsid w:val="00CC5CA6"/>
    <w:rsid w:val="00CD11A8"/>
    <w:rsid w:val="00CD283C"/>
    <w:rsid w:val="00CD2F5E"/>
    <w:rsid w:val="00CD353C"/>
    <w:rsid w:val="00CD39F4"/>
    <w:rsid w:val="00CD4252"/>
    <w:rsid w:val="00CD4580"/>
    <w:rsid w:val="00CD5BDB"/>
    <w:rsid w:val="00CD740B"/>
    <w:rsid w:val="00CD7FA2"/>
    <w:rsid w:val="00CE0D4A"/>
    <w:rsid w:val="00CE0DBD"/>
    <w:rsid w:val="00CE2073"/>
    <w:rsid w:val="00CE2334"/>
    <w:rsid w:val="00CE25D9"/>
    <w:rsid w:val="00CE25F8"/>
    <w:rsid w:val="00CE2C98"/>
    <w:rsid w:val="00CE3052"/>
    <w:rsid w:val="00CE3209"/>
    <w:rsid w:val="00CE3E1F"/>
    <w:rsid w:val="00CE3E26"/>
    <w:rsid w:val="00CE4CE1"/>
    <w:rsid w:val="00CE7B06"/>
    <w:rsid w:val="00CF0ECB"/>
    <w:rsid w:val="00CF1F19"/>
    <w:rsid w:val="00CF2AF6"/>
    <w:rsid w:val="00CF306C"/>
    <w:rsid w:val="00CF4E1D"/>
    <w:rsid w:val="00CF52F9"/>
    <w:rsid w:val="00CF7220"/>
    <w:rsid w:val="00CF7E4D"/>
    <w:rsid w:val="00D00800"/>
    <w:rsid w:val="00D01525"/>
    <w:rsid w:val="00D020D3"/>
    <w:rsid w:val="00D023E1"/>
    <w:rsid w:val="00D032F8"/>
    <w:rsid w:val="00D03B31"/>
    <w:rsid w:val="00D05047"/>
    <w:rsid w:val="00D05D69"/>
    <w:rsid w:val="00D062AE"/>
    <w:rsid w:val="00D0650C"/>
    <w:rsid w:val="00D077AF"/>
    <w:rsid w:val="00D07931"/>
    <w:rsid w:val="00D1056B"/>
    <w:rsid w:val="00D10A3D"/>
    <w:rsid w:val="00D11F8C"/>
    <w:rsid w:val="00D12907"/>
    <w:rsid w:val="00D12FAF"/>
    <w:rsid w:val="00D13D19"/>
    <w:rsid w:val="00D13E17"/>
    <w:rsid w:val="00D14D25"/>
    <w:rsid w:val="00D155E1"/>
    <w:rsid w:val="00D15B62"/>
    <w:rsid w:val="00D179B4"/>
    <w:rsid w:val="00D17C8F"/>
    <w:rsid w:val="00D20585"/>
    <w:rsid w:val="00D217F9"/>
    <w:rsid w:val="00D218E4"/>
    <w:rsid w:val="00D22FF1"/>
    <w:rsid w:val="00D230EA"/>
    <w:rsid w:val="00D23E1D"/>
    <w:rsid w:val="00D25187"/>
    <w:rsid w:val="00D300DB"/>
    <w:rsid w:val="00D30D46"/>
    <w:rsid w:val="00D317D8"/>
    <w:rsid w:val="00D320A1"/>
    <w:rsid w:val="00D323E7"/>
    <w:rsid w:val="00D328A0"/>
    <w:rsid w:val="00D351DE"/>
    <w:rsid w:val="00D35432"/>
    <w:rsid w:val="00D35C6B"/>
    <w:rsid w:val="00D3688F"/>
    <w:rsid w:val="00D37512"/>
    <w:rsid w:val="00D37EBA"/>
    <w:rsid w:val="00D40217"/>
    <w:rsid w:val="00D410E9"/>
    <w:rsid w:val="00D4186C"/>
    <w:rsid w:val="00D41CD7"/>
    <w:rsid w:val="00D42825"/>
    <w:rsid w:val="00D42A46"/>
    <w:rsid w:val="00D42F6B"/>
    <w:rsid w:val="00D4308D"/>
    <w:rsid w:val="00D440DC"/>
    <w:rsid w:val="00D44AA3"/>
    <w:rsid w:val="00D44D3B"/>
    <w:rsid w:val="00D45E92"/>
    <w:rsid w:val="00D5054D"/>
    <w:rsid w:val="00D50A3B"/>
    <w:rsid w:val="00D50CBF"/>
    <w:rsid w:val="00D51319"/>
    <w:rsid w:val="00D515F9"/>
    <w:rsid w:val="00D51D14"/>
    <w:rsid w:val="00D52A59"/>
    <w:rsid w:val="00D53107"/>
    <w:rsid w:val="00D5414E"/>
    <w:rsid w:val="00D54D9A"/>
    <w:rsid w:val="00D54F32"/>
    <w:rsid w:val="00D565A1"/>
    <w:rsid w:val="00D57CD2"/>
    <w:rsid w:val="00D57D3D"/>
    <w:rsid w:val="00D602B8"/>
    <w:rsid w:val="00D62AFA"/>
    <w:rsid w:val="00D62CD1"/>
    <w:rsid w:val="00D63276"/>
    <w:rsid w:val="00D658A6"/>
    <w:rsid w:val="00D6689E"/>
    <w:rsid w:val="00D669C6"/>
    <w:rsid w:val="00D66DDF"/>
    <w:rsid w:val="00D70F18"/>
    <w:rsid w:val="00D722B5"/>
    <w:rsid w:val="00D735BD"/>
    <w:rsid w:val="00D7731B"/>
    <w:rsid w:val="00D77A5C"/>
    <w:rsid w:val="00D77F5D"/>
    <w:rsid w:val="00D80E7B"/>
    <w:rsid w:val="00D81041"/>
    <w:rsid w:val="00D81150"/>
    <w:rsid w:val="00D81540"/>
    <w:rsid w:val="00D826C0"/>
    <w:rsid w:val="00D8309A"/>
    <w:rsid w:val="00D86292"/>
    <w:rsid w:val="00D862DD"/>
    <w:rsid w:val="00D878F8"/>
    <w:rsid w:val="00D87F72"/>
    <w:rsid w:val="00D91140"/>
    <w:rsid w:val="00D9122D"/>
    <w:rsid w:val="00D9133E"/>
    <w:rsid w:val="00D919FF"/>
    <w:rsid w:val="00D92249"/>
    <w:rsid w:val="00D92397"/>
    <w:rsid w:val="00D934F5"/>
    <w:rsid w:val="00D93827"/>
    <w:rsid w:val="00D93CFF"/>
    <w:rsid w:val="00D94B8B"/>
    <w:rsid w:val="00D94D66"/>
    <w:rsid w:val="00D9657B"/>
    <w:rsid w:val="00DA0302"/>
    <w:rsid w:val="00DA0803"/>
    <w:rsid w:val="00DA1C72"/>
    <w:rsid w:val="00DA1F26"/>
    <w:rsid w:val="00DA388A"/>
    <w:rsid w:val="00DA3DD2"/>
    <w:rsid w:val="00DA3DD8"/>
    <w:rsid w:val="00DA4E8A"/>
    <w:rsid w:val="00DA640A"/>
    <w:rsid w:val="00DB111A"/>
    <w:rsid w:val="00DB255D"/>
    <w:rsid w:val="00DB332C"/>
    <w:rsid w:val="00DB41E2"/>
    <w:rsid w:val="00DB7D66"/>
    <w:rsid w:val="00DC1A99"/>
    <w:rsid w:val="00DC214D"/>
    <w:rsid w:val="00DC21C1"/>
    <w:rsid w:val="00DC34F3"/>
    <w:rsid w:val="00DC3A28"/>
    <w:rsid w:val="00DC3BFF"/>
    <w:rsid w:val="00DC465B"/>
    <w:rsid w:val="00DC4AAB"/>
    <w:rsid w:val="00DC4F4A"/>
    <w:rsid w:val="00DC5D23"/>
    <w:rsid w:val="00DC7322"/>
    <w:rsid w:val="00DC7AAD"/>
    <w:rsid w:val="00DC7EC5"/>
    <w:rsid w:val="00DD2DA0"/>
    <w:rsid w:val="00DD3E60"/>
    <w:rsid w:val="00DD4613"/>
    <w:rsid w:val="00DD480C"/>
    <w:rsid w:val="00DD6554"/>
    <w:rsid w:val="00DD758F"/>
    <w:rsid w:val="00DE06AC"/>
    <w:rsid w:val="00DE0D3C"/>
    <w:rsid w:val="00DE0DB2"/>
    <w:rsid w:val="00DE16C9"/>
    <w:rsid w:val="00DE2F77"/>
    <w:rsid w:val="00DE3EF7"/>
    <w:rsid w:val="00DE55E5"/>
    <w:rsid w:val="00DE6D0A"/>
    <w:rsid w:val="00DE7178"/>
    <w:rsid w:val="00DF00A0"/>
    <w:rsid w:val="00DF04F1"/>
    <w:rsid w:val="00DF0542"/>
    <w:rsid w:val="00DF2207"/>
    <w:rsid w:val="00DF337B"/>
    <w:rsid w:val="00DF4B46"/>
    <w:rsid w:val="00DF4EFE"/>
    <w:rsid w:val="00DF525E"/>
    <w:rsid w:val="00DF5816"/>
    <w:rsid w:val="00DF5B5B"/>
    <w:rsid w:val="00DF6722"/>
    <w:rsid w:val="00DF7139"/>
    <w:rsid w:val="00DF7373"/>
    <w:rsid w:val="00DF78C4"/>
    <w:rsid w:val="00E00354"/>
    <w:rsid w:val="00E0050C"/>
    <w:rsid w:val="00E008C2"/>
    <w:rsid w:val="00E00F86"/>
    <w:rsid w:val="00E01EE1"/>
    <w:rsid w:val="00E0287F"/>
    <w:rsid w:val="00E02C0B"/>
    <w:rsid w:val="00E03174"/>
    <w:rsid w:val="00E03DAA"/>
    <w:rsid w:val="00E04136"/>
    <w:rsid w:val="00E0500F"/>
    <w:rsid w:val="00E054A6"/>
    <w:rsid w:val="00E06058"/>
    <w:rsid w:val="00E06B08"/>
    <w:rsid w:val="00E101D9"/>
    <w:rsid w:val="00E10E1B"/>
    <w:rsid w:val="00E10EA3"/>
    <w:rsid w:val="00E11AF6"/>
    <w:rsid w:val="00E12BAF"/>
    <w:rsid w:val="00E14AA7"/>
    <w:rsid w:val="00E20B9A"/>
    <w:rsid w:val="00E2104A"/>
    <w:rsid w:val="00E228F9"/>
    <w:rsid w:val="00E22C60"/>
    <w:rsid w:val="00E2467D"/>
    <w:rsid w:val="00E24A65"/>
    <w:rsid w:val="00E2591C"/>
    <w:rsid w:val="00E2744B"/>
    <w:rsid w:val="00E27DA0"/>
    <w:rsid w:val="00E306EE"/>
    <w:rsid w:val="00E32448"/>
    <w:rsid w:val="00E3317C"/>
    <w:rsid w:val="00E33255"/>
    <w:rsid w:val="00E33444"/>
    <w:rsid w:val="00E34398"/>
    <w:rsid w:val="00E34A96"/>
    <w:rsid w:val="00E34E97"/>
    <w:rsid w:val="00E3512F"/>
    <w:rsid w:val="00E352F0"/>
    <w:rsid w:val="00E36F7D"/>
    <w:rsid w:val="00E4041D"/>
    <w:rsid w:val="00E40FE6"/>
    <w:rsid w:val="00E41406"/>
    <w:rsid w:val="00E415B3"/>
    <w:rsid w:val="00E415FA"/>
    <w:rsid w:val="00E41914"/>
    <w:rsid w:val="00E42288"/>
    <w:rsid w:val="00E43713"/>
    <w:rsid w:val="00E44111"/>
    <w:rsid w:val="00E4447E"/>
    <w:rsid w:val="00E44A63"/>
    <w:rsid w:val="00E46621"/>
    <w:rsid w:val="00E46C43"/>
    <w:rsid w:val="00E477BF"/>
    <w:rsid w:val="00E50B57"/>
    <w:rsid w:val="00E53526"/>
    <w:rsid w:val="00E53E76"/>
    <w:rsid w:val="00E5485E"/>
    <w:rsid w:val="00E54A68"/>
    <w:rsid w:val="00E550BC"/>
    <w:rsid w:val="00E55E85"/>
    <w:rsid w:val="00E55FED"/>
    <w:rsid w:val="00E563C1"/>
    <w:rsid w:val="00E56F9E"/>
    <w:rsid w:val="00E57E84"/>
    <w:rsid w:val="00E60C79"/>
    <w:rsid w:val="00E61550"/>
    <w:rsid w:val="00E622A2"/>
    <w:rsid w:val="00E62376"/>
    <w:rsid w:val="00E62507"/>
    <w:rsid w:val="00E65674"/>
    <w:rsid w:val="00E65834"/>
    <w:rsid w:val="00E66801"/>
    <w:rsid w:val="00E6694E"/>
    <w:rsid w:val="00E67631"/>
    <w:rsid w:val="00E70CEB"/>
    <w:rsid w:val="00E7149D"/>
    <w:rsid w:val="00E71BF4"/>
    <w:rsid w:val="00E72142"/>
    <w:rsid w:val="00E72D66"/>
    <w:rsid w:val="00E73C06"/>
    <w:rsid w:val="00E73D15"/>
    <w:rsid w:val="00E7458A"/>
    <w:rsid w:val="00E756AA"/>
    <w:rsid w:val="00E77296"/>
    <w:rsid w:val="00E77793"/>
    <w:rsid w:val="00E81CDB"/>
    <w:rsid w:val="00E82CE0"/>
    <w:rsid w:val="00E8421C"/>
    <w:rsid w:val="00E8503E"/>
    <w:rsid w:val="00E85288"/>
    <w:rsid w:val="00E85360"/>
    <w:rsid w:val="00E862B4"/>
    <w:rsid w:val="00E86350"/>
    <w:rsid w:val="00E92FD1"/>
    <w:rsid w:val="00E933C8"/>
    <w:rsid w:val="00E96A10"/>
    <w:rsid w:val="00E976E0"/>
    <w:rsid w:val="00E97F02"/>
    <w:rsid w:val="00EA0A89"/>
    <w:rsid w:val="00EA1B18"/>
    <w:rsid w:val="00EA1BFF"/>
    <w:rsid w:val="00EA2CF9"/>
    <w:rsid w:val="00EA3209"/>
    <w:rsid w:val="00EA3AE3"/>
    <w:rsid w:val="00EA4022"/>
    <w:rsid w:val="00EA43A5"/>
    <w:rsid w:val="00EA4870"/>
    <w:rsid w:val="00EA69E2"/>
    <w:rsid w:val="00EB121F"/>
    <w:rsid w:val="00EB20B5"/>
    <w:rsid w:val="00EB23A3"/>
    <w:rsid w:val="00EB2AA7"/>
    <w:rsid w:val="00EB2C56"/>
    <w:rsid w:val="00EB45E5"/>
    <w:rsid w:val="00EB7944"/>
    <w:rsid w:val="00EB7CE3"/>
    <w:rsid w:val="00EC0080"/>
    <w:rsid w:val="00EC15AE"/>
    <w:rsid w:val="00EC15CD"/>
    <w:rsid w:val="00EC2BAC"/>
    <w:rsid w:val="00EC3259"/>
    <w:rsid w:val="00EC5174"/>
    <w:rsid w:val="00EC55AF"/>
    <w:rsid w:val="00EC5F3B"/>
    <w:rsid w:val="00EC63CE"/>
    <w:rsid w:val="00EC70FB"/>
    <w:rsid w:val="00EC723A"/>
    <w:rsid w:val="00EC75F3"/>
    <w:rsid w:val="00ED0791"/>
    <w:rsid w:val="00ED16DF"/>
    <w:rsid w:val="00ED1B7E"/>
    <w:rsid w:val="00ED20B7"/>
    <w:rsid w:val="00ED29E6"/>
    <w:rsid w:val="00ED3418"/>
    <w:rsid w:val="00ED3444"/>
    <w:rsid w:val="00ED3E96"/>
    <w:rsid w:val="00ED508F"/>
    <w:rsid w:val="00ED5911"/>
    <w:rsid w:val="00ED6A40"/>
    <w:rsid w:val="00ED7900"/>
    <w:rsid w:val="00EE0DDF"/>
    <w:rsid w:val="00EE1117"/>
    <w:rsid w:val="00EE12C2"/>
    <w:rsid w:val="00EE16BE"/>
    <w:rsid w:val="00EE2070"/>
    <w:rsid w:val="00EE2849"/>
    <w:rsid w:val="00EE5119"/>
    <w:rsid w:val="00EE6D3A"/>
    <w:rsid w:val="00EE7518"/>
    <w:rsid w:val="00EF0359"/>
    <w:rsid w:val="00EF0380"/>
    <w:rsid w:val="00EF1CCA"/>
    <w:rsid w:val="00EF2229"/>
    <w:rsid w:val="00EF2698"/>
    <w:rsid w:val="00EF3CA3"/>
    <w:rsid w:val="00EF3DBF"/>
    <w:rsid w:val="00EF4154"/>
    <w:rsid w:val="00EF5271"/>
    <w:rsid w:val="00EF5C78"/>
    <w:rsid w:val="00EF62F3"/>
    <w:rsid w:val="00EF6864"/>
    <w:rsid w:val="00F02456"/>
    <w:rsid w:val="00F04DFA"/>
    <w:rsid w:val="00F05C1B"/>
    <w:rsid w:val="00F06CF6"/>
    <w:rsid w:val="00F07149"/>
    <w:rsid w:val="00F075DF"/>
    <w:rsid w:val="00F07D06"/>
    <w:rsid w:val="00F126F5"/>
    <w:rsid w:val="00F12E96"/>
    <w:rsid w:val="00F13598"/>
    <w:rsid w:val="00F13DD5"/>
    <w:rsid w:val="00F142C8"/>
    <w:rsid w:val="00F14D72"/>
    <w:rsid w:val="00F16960"/>
    <w:rsid w:val="00F16AEF"/>
    <w:rsid w:val="00F16E29"/>
    <w:rsid w:val="00F17B4B"/>
    <w:rsid w:val="00F20E99"/>
    <w:rsid w:val="00F21382"/>
    <w:rsid w:val="00F22A6F"/>
    <w:rsid w:val="00F22C5B"/>
    <w:rsid w:val="00F22F1A"/>
    <w:rsid w:val="00F23A8B"/>
    <w:rsid w:val="00F24476"/>
    <w:rsid w:val="00F25A4A"/>
    <w:rsid w:val="00F265F9"/>
    <w:rsid w:val="00F269E2"/>
    <w:rsid w:val="00F26C5D"/>
    <w:rsid w:val="00F26E18"/>
    <w:rsid w:val="00F27C53"/>
    <w:rsid w:val="00F30D55"/>
    <w:rsid w:val="00F31F29"/>
    <w:rsid w:val="00F3213D"/>
    <w:rsid w:val="00F32462"/>
    <w:rsid w:val="00F32DD6"/>
    <w:rsid w:val="00F35F60"/>
    <w:rsid w:val="00F374A4"/>
    <w:rsid w:val="00F3754C"/>
    <w:rsid w:val="00F37A69"/>
    <w:rsid w:val="00F401E0"/>
    <w:rsid w:val="00F42961"/>
    <w:rsid w:val="00F4311C"/>
    <w:rsid w:val="00F4331C"/>
    <w:rsid w:val="00F44022"/>
    <w:rsid w:val="00F4703A"/>
    <w:rsid w:val="00F51535"/>
    <w:rsid w:val="00F5199B"/>
    <w:rsid w:val="00F53585"/>
    <w:rsid w:val="00F5429E"/>
    <w:rsid w:val="00F5525B"/>
    <w:rsid w:val="00F55C2B"/>
    <w:rsid w:val="00F55E9E"/>
    <w:rsid w:val="00F5690D"/>
    <w:rsid w:val="00F56CA6"/>
    <w:rsid w:val="00F56CD7"/>
    <w:rsid w:val="00F6072A"/>
    <w:rsid w:val="00F60E88"/>
    <w:rsid w:val="00F61EA5"/>
    <w:rsid w:val="00F6237E"/>
    <w:rsid w:val="00F65D95"/>
    <w:rsid w:val="00F7001C"/>
    <w:rsid w:val="00F70060"/>
    <w:rsid w:val="00F70A7C"/>
    <w:rsid w:val="00F70BF0"/>
    <w:rsid w:val="00F71F3F"/>
    <w:rsid w:val="00F72021"/>
    <w:rsid w:val="00F72828"/>
    <w:rsid w:val="00F72BF7"/>
    <w:rsid w:val="00F73F98"/>
    <w:rsid w:val="00F75374"/>
    <w:rsid w:val="00F76FD1"/>
    <w:rsid w:val="00F77AD0"/>
    <w:rsid w:val="00F816DF"/>
    <w:rsid w:val="00F81AA1"/>
    <w:rsid w:val="00F8202F"/>
    <w:rsid w:val="00F82D4C"/>
    <w:rsid w:val="00F832BE"/>
    <w:rsid w:val="00F8462C"/>
    <w:rsid w:val="00F84A1B"/>
    <w:rsid w:val="00F8594F"/>
    <w:rsid w:val="00F86657"/>
    <w:rsid w:val="00F9208C"/>
    <w:rsid w:val="00F92C52"/>
    <w:rsid w:val="00F93082"/>
    <w:rsid w:val="00F94251"/>
    <w:rsid w:val="00F943D4"/>
    <w:rsid w:val="00F9443A"/>
    <w:rsid w:val="00F958C6"/>
    <w:rsid w:val="00F96651"/>
    <w:rsid w:val="00F96C26"/>
    <w:rsid w:val="00FA0099"/>
    <w:rsid w:val="00FA0D05"/>
    <w:rsid w:val="00FA24A9"/>
    <w:rsid w:val="00FA2E43"/>
    <w:rsid w:val="00FA56FD"/>
    <w:rsid w:val="00FA64B3"/>
    <w:rsid w:val="00FA7D0C"/>
    <w:rsid w:val="00FA7D12"/>
    <w:rsid w:val="00FA7F34"/>
    <w:rsid w:val="00FB00C8"/>
    <w:rsid w:val="00FB05ED"/>
    <w:rsid w:val="00FB1EFB"/>
    <w:rsid w:val="00FB2D5D"/>
    <w:rsid w:val="00FB32FE"/>
    <w:rsid w:val="00FB3A7F"/>
    <w:rsid w:val="00FB3AA3"/>
    <w:rsid w:val="00FB4D58"/>
    <w:rsid w:val="00FB537C"/>
    <w:rsid w:val="00FB5FAB"/>
    <w:rsid w:val="00FB69F0"/>
    <w:rsid w:val="00FB7197"/>
    <w:rsid w:val="00FC20D2"/>
    <w:rsid w:val="00FC35B8"/>
    <w:rsid w:val="00FC35BF"/>
    <w:rsid w:val="00FC5F7A"/>
    <w:rsid w:val="00FC659F"/>
    <w:rsid w:val="00FC6973"/>
    <w:rsid w:val="00FC75A7"/>
    <w:rsid w:val="00FC7881"/>
    <w:rsid w:val="00FC7C2B"/>
    <w:rsid w:val="00FC7FEC"/>
    <w:rsid w:val="00FD00CA"/>
    <w:rsid w:val="00FD0995"/>
    <w:rsid w:val="00FD2309"/>
    <w:rsid w:val="00FD5DA7"/>
    <w:rsid w:val="00FD6581"/>
    <w:rsid w:val="00FD71D5"/>
    <w:rsid w:val="00FD7551"/>
    <w:rsid w:val="00FE0BB3"/>
    <w:rsid w:val="00FE1312"/>
    <w:rsid w:val="00FE1F71"/>
    <w:rsid w:val="00FE21D9"/>
    <w:rsid w:val="00FE2707"/>
    <w:rsid w:val="00FE3204"/>
    <w:rsid w:val="00FE4521"/>
    <w:rsid w:val="00FE473B"/>
    <w:rsid w:val="00FE4A48"/>
    <w:rsid w:val="00FE4AFD"/>
    <w:rsid w:val="00FE620C"/>
    <w:rsid w:val="00FE69B7"/>
    <w:rsid w:val="00FE6FCA"/>
    <w:rsid w:val="00FE770E"/>
    <w:rsid w:val="00FF00C1"/>
    <w:rsid w:val="00FF3BE6"/>
    <w:rsid w:val="00FF5532"/>
    <w:rsid w:val="00FF6523"/>
    <w:rsid w:val="00FF6AF5"/>
    <w:rsid w:val="00FF6D9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58460AB"/>
  <w15:chartTrackingRefBased/>
  <w15:docId w15:val="{46CF7612-3868-4884-9596-2B4CAA5D8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4837"/>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304837"/>
    <w:pPr>
      <w:keepNext/>
      <w:keepLines/>
      <w:numPr>
        <w:numId w:val="5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04837"/>
    <w:pPr>
      <w:keepNext/>
      <w:keepLines/>
      <w:numPr>
        <w:ilvl w:val="1"/>
        <w:numId w:val="5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04837"/>
    <w:pPr>
      <w:keepNext/>
      <w:keepLines/>
      <w:numPr>
        <w:ilvl w:val="2"/>
        <w:numId w:val="5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04837"/>
    <w:pPr>
      <w:keepNext/>
      <w:numPr>
        <w:ilvl w:val="3"/>
        <w:numId w:val="5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04837"/>
    <w:pPr>
      <w:keepNext/>
      <w:numPr>
        <w:ilvl w:val="4"/>
        <w:numId w:val="56"/>
      </w:numPr>
      <w:spacing w:before="120" w:after="120"/>
      <w:jc w:val="left"/>
      <w:outlineLvl w:val="4"/>
    </w:pPr>
    <w:rPr>
      <w:rFonts w:eastAsiaTheme="majorEastAsia"/>
      <w:i/>
      <w:iCs/>
    </w:rPr>
  </w:style>
  <w:style w:type="paragraph" w:styleId="Heading6">
    <w:name w:val="heading 6"/>
    <w:basedOn w:val="Normal"/>
    <w:next w:val="Normal"/>
    <w:link w:val="Heading6Char"/>
    <w:semiHidden/>
    <w:rsid w:val="00304837"/>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04837"/>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04837"/>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04837"/>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4837"/>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304837"/>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304837"/>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304837"/>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304837"/>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304837"/>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304837"/>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304837"/>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304837"/>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304837"/>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304837"/>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304837"/>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304837"/>
    <w:pPr>
      <w:spacing w:after="120"/>
      <w:ind w:left="567"/>
    </w:pPr>
  </w:style>
  <w:style w:type="character" w:styleId="FootnoteReference">
    <w:name w:val="footnote reference"/>
    <w:basedOn w:val="DefaultParagraphFont"/>
    <w:uiPriority w:val="99"/>
    <w:semiHidden/>
    <w:unhideWhenUsed/>
    <w:rsid w:val="00304837"/>
    <w:rPr>
      <w:vertAlign w:val="superscript"/>
      <w:lang w:val="en-GB"/>
    </w:rPr>
  </w:style>
  <w:style w:type="paragraph" w:customStyle="1" w:styleId="Footnote">
    <w:name w:val="Footnote"/>
    <w:basedOn w:val="FootnoteText"/>
    <w:qFormat/>
    <w:rsid w:val="00304837"/>
    <w:rPr>
      <w:szCs w:val="18"/>
    </w:rPr>
  </w:style>
  <w:style w:type="paragraph" w:styleId="Header">
    <w:name w:val="header"/>
    <w:basedOn w:val="Normal"/>
    <w:link w:val="HeaderChar"/>
    <w:semiHidden/>
    <w:rsid w:val="00304837"/>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304837"/>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304837"/>
    <w:pPr>
      <w:tabs>
        <w:tab w:val="center" w:pos="4680"/>
        <w:tab w:val="right" w:pos="9360"/>
      </w:tabs>
    </w:pPr>
    <w:rPr>
      <w:sz w:val="20"/>
    </w:rPr>
  </w:style>
  <w:style w:type="character" w:customStyle="1" w:styleId="FooterChar">
    <w:name w:val="Footer Char"/>
    <w:basedOn w:val="DefaultParagraphFont"/>
    <w:link w:val="Footer"/>
    <w:uiPriority w:val="99"/>
    <w:semiHidden/>
    <w:rsid w:val="00304837"/>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304837"/>
    <w:pPr>
      <w:spacing w:after="240"/>
    </w:pPr>
    <w:rPr>
      <w:b/>
      <w:sz w:val="28"/>
    </w:rPr>
  </w:style>
  <w:style w:type="paragraph" w:customStyle="1" w:styleId="ABSymbol">
    <w:name w:val="AB_Symbol"/>
    <w:basedOn w:val="Normal"/>
    <w:qFormat/>
    <w:rsid w:val="00304837"/>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04837"/>
    <w:pPr>
      <w:numPr>
        <w:numId w:val="62"/>
      </w:numPr>
      <w:tabs>
        <w:tab w:val="left" w:pos="3969"/>
      </w:tabs>
      <w:spacing w:before="120" w:after="120"/>
    </w:pPr>
  </w:style>
  <w:style w:type="paragraph" w:customStyle="1" w:styleId="AFCorNNormal">
    <w:name w:val="AF_CorNNormal"/>
    <w:basedOn w:val="Normal"/>
    <w:unhideWhenUsed/>
    <w:rsid w:val="00304837"/>
    <w:pPr>
      <w:jc w:val="left"/>
    </w:pPr>
  </w:style>
  <w:style w:type="paragraph" w:customStyle="1" w:styleId="AEDistrNormal">
    <w:name w:val="AE_DistrNormal"/>
    <w:basedOn w:val="Normal"/>
    <w:unhideWhenUsed/>
    <w:rsid w:val="00304837"/>
    <w:pPr>
      <w:jc w:val="left"/>
    </w:pPr>
  </w:style>
  <w:style w:type="paragraph" w:customStyle="1" w:styleId="AASmallLogo">
    <w:name w:val="AA_SmallLogo"/>
    <w:basedOn w:val="AEDistrNormal"/>
    <w:unhideWhenUsed/>
    <w:rsid w:val="00304837"/>
    <w:pPr>
      <w:spacing w:before="40"/>
    </w:pPr>
    <w:rPr>
      <w:sz w:val="4"/>
    </w:rPr>
  </w:style>
  <w:style w:type="paragraph" w:customStyle="1" w:styleId="ACLargeLogo">
    <w:name w:val="AC_LargeLogo"/>
    <w:basedOn w:val="AFCorNNormal"/>
    <w:next w:val="AISpacer"/>
    <w:unhideWhenUsed/>
    <w:rsid w:val="00304837"/>
    <w:pPr>
      <w:spacing w:before="120"/>
      <w:contextualSpacing/>
    </w:pPr>
    <w:rPr>
      <w:sz w:val="8"/>
    </w:rPr>
  </w:style>
  <w:style w:type="paragraph" w:styleId="FootnoteText">
    <w:name w:val="footnote text"/>
    <w:basedOn w:val="Normal"/>
    <w:link w:val="FootnoteTextChar"/>
    <w:uiPriority w:val="99"/>
    <w:unhideWhenUsed/>
    <w:rsid w:val="00304837"/>
    <w:pPr>
      <w:jc w:val="left"/>
    </w:pPr>
    <w:rPr>
      <w:sz w:val="18"/>
      <w:szCs w:val="20"/>
    </w:rPr>
  </w:style>
  <w:style w:type="character" w:customStyle="1" w:styleId="FootnoteTextChar">
    <w:name w:val="Footnote Text Char"/>
    <w:basedOn w:val="DefaultParagraphFont"/>
    <w:link w:val="FootnoteText"/>
    <w:uiPriority w:val="99"/>
    <w:rsid w:val="00304837"/>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304837"/>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04837"/>
    <w:rPr>
      <w:sz w:val="22"/>
      <w:szCs w:val="22"/>
      <w:lang w:val="en-GB"/>
    </w:rPr>
  </w:style>
  <w:style w:type="character" w:styleId="CommentReference">
    <w:name w:val="annotation reference"/>
    <w:basedOn w:val="DefaultParagraphFont"/>
    <w:uiPriority w:val="99"/>
    <w:semiHidden/>
    <w:unhideWhenUsed/>
    <w:rsid w:val="00304837"/>
    <w:rPr>
      <w:sz w:val="16"/>
      <w:szCs w:val="16"/>
      <w:lang w:val="en-GB"/>
    </w:rPr>
  </w:style>
  <w:style w:type="paragraph" w:styleId="CommentText">
    <w:name w:val="annotation text"/>
    <w:basedOn w:val="Normal"/>
    <w:link w:val="CommentTextChar"/>
    <w:uiPriority w:val="99"/>
    <w:semiHidden/>
    <w:rsid w:val="00304837"/>
    <w:rPr>
      <w:sz w:val="20"/>
      <w:szCs w:val="20"/>
    </w:rPr>
  </w:style>
  <w:style w:type="character" w:customStyle="1" w:styleId="CommentTextChar">
    <w:name w:val="Comment Text Char"/>
    <w:basedOn w:val="DefaultParagraphFont"/>
    <w:link w:val="CommentText"/>
    <w:uiPriority w:val="99"/>
    <w:semiHidden/>
    <w:rsid w:val="00304837"/>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304837"/>
    <w:rPr>
      <w:b/>
      <w:bCs/>
    </w:rPr>
  </w:style>
  <w:style w:type="character" w:customStyle="1" w:styleId="CommentSubjectChar">
    <w:name w:val="Comment Subject Char"/>
    <w:basedOn w:val="CommentTextChar"/>
    <w:link w:val="CommentSubject"/>
    <w:uiPriority w:val="99"/>
    <w:semiHidden/>
    <w:rsid w:val="00304837"/>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304837"/>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04837"/>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304837"/>
    <w:pPr>
      <w:contextualSpacing/>
    </w:pPr>
  </w:style>
  <w:style w:type="numbering" w:customStyle="1" w:styleId="ListCBD">
    <w:name w:val="ListCBD"/>
    <w:basedOn w:val="NoList"/>
    <w:uiPriority w:val="99"/>
    <w:rsid w:val="00304837"/>
    <w:pPr>
      <w:numPr>
        <w:numId w:val="7"/>
      </w:numPr>
    </w:pPr>
  </w:style>
  <w:style w:type="numbering" w:customStyle="1" w:styleId="CBDHeadings">
    <w:name w:val="CBD_Headings"/>
    <w:basedOn w:val="ListCBD"/>
    <w:uiPriority w:val="99"/>
    <w:rsid w:val="00304837"/>
    <w:pPr>
      <w:numPr>
        <w:numId w:val="8"/>
      </w:numPr>
    </w:pPr>
  </w:style>
  <w:style w:type="paragraph" w:customStyle="1" w:styleId="AISpacer">
    <w:name w:val="AI_Spacer"/>
    <w:next w:val="Normal"/>
    <w:unhideWhenUsed/>
    <w:qFormat/>
    <w:rsid w:val="00304837"/>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304837"/>
    <w:pPr>
      <w:spacing w:before="120"/>
    </w:pPr>
  </w:style>
  <w:style w:type="paragraph" w:customStyle="1" w:styleId="AFCorNBold">
    <w:name w:val="AF_CorNBold"/>
    <w:basedOn w:val="AFCorNNormal"/>
    <w:next w:val="AFCorNNormal"/>
    <w:unhideWhenUsed/>
    <w:qFormat/>
    <w:rsid w:val="00304837"/>
    <w:rPr>
      <w:b/>
    </w:rPr>
  </w:style>
  <w:style w:type="paragraph" w:customStyle="1" w:styleId="AFCorN12Bold">
    <w:name w:val="AF_CorN12Bold"/>
    <w:basedOn w:val="AFCorNNormal"/>
    <w:next w:val="AFCorNNormal"/>
    <w:unhideWhenUsed/>
    <w:qFormat/>
    <w:rsid w:val="00304837"/>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304837"/>
    <w:pPr>
      <w:spacing w:after="120"/>
      <w:ind w:left="567" w:firstLine="567"/>
    </w:pPr>
  </w:style>
  <w:style w:type="paragraph" w:customStyle="1" w:styleId="CBDDesicionAnnex">
    <w:name w:val="CBD_DesicionAnnex"/>
    <w:basedOn w:val="CBDNormal"/>
    <w:next w:val="CBDDesicionText"/>
    <w:qFormat/>
    <w:rsid w:val="00304837"/>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304837"/>
    <w:rPr>
      <w:rFonts w:ascii="Times New Roman" w:hAnsi="Times New Roman"/>
      <w:color w:val="467886" w:themeColor="hyperlink"/>
      <w:u w:val="single"/>
      <w:lang w:val="en-GB"/>
    </w:rPr>
  </w:style>
  <w:style w:type="paragraph" w:customStyle="1" w:styleId="CBDAnnex">
    <w:name w:val="CBD_Annex"/>
    <w:basedOn w:val="CBDNormal"/>
    <w:next w:val="CBDTitle"/>
    <w:qFormat/>
    <w:rsid w:val="00304837"/>
    <w:pPr>
      <w:keepNext/>
      <w:keepLines/>
      <w:spacing w:after="240"/>
      <w:jc w:val="left"/>
    </w:pPr>
    <w:rPr>
      <w:b/>
      <w:sz w:val="28"/>
      <w:lang w:bidi="ar-SY"/>
    </w:rPr>
  </w:style>
  <w:style w:type="paragraph" w:customStyle="1" w:styleId="CBDSubTitle">
    <w:name w:val="CBD_SubTitle"/>
    <w:basedOn w:val="CBDNormal"/>
    <w:qFormat/>
    <w:rsid w:val="00304837"/>
    <w:pPr>
      <w:keepNext/>
      <w:keepLines/>
      <w:spacing w:before="240" w:after="240"/>
      <w:ind w:left="567"/>
      <w:jc w:val="left"/>
    </w:pPr>
    <w:rPr>
      <w:b/>
    </w:rPr>
  </w:style>
  <w:style w:type="paragraph" w:customStyle="1" w:styleId="CBDTitle">
    <w:name w:val="CBD_Title"/>
    <w:basedOn w:val="CBDNormal"/>
    <w:next w:val="CBDSubTitle"/>
    <w:qFormat/>
    <w:rsid w:val="00304837"/>
    <w:pPr>
      <w:keepNext/>
      <w:keepLines/>
      <w:spacing w:before="240" w:after="240"/>
      <w:ind w:left="567"/>
      <w:jc w:val="left"/>
    </w:pPr>
    <w:rPr>
      <w:b/>
      <w:sz w:val="28"/>
    </w:rPr>
  </w:style>
  <w:style w:type="paragraph" w:customStyle="1" w:styleId="AENormal">
    <w:name w:val="AE_Normal"/>
    <w:basedOn w:val="Normal"/>
    <w:rsid w:val="00304837"/>
  </w:style>
  <w:style w:type="paragraph" w:customStyle="1" w:styleId="CBDH1">
    <w:name w:val="CBD_H1"/>
    <w:basedOn w:val="CBDNormal"/>
    <w:qFormat/>
    <w:rsid w:val="00304837"/>
    <w:pPr>
      <w:keepNext/>
      <w:keepLines/>
      <w:spacing w:before="240" w:after="120"/>
      <w:ind w:left="567" w:hanging="567"/>
      <w:jc w:val="left"/>
      <w:outlineLvl w:val="0"/>
    </w:pPr>
    <w:rPr>
      <w:b/>
      <w:sz w:val="28"/>
    </w:rPr>
  </w:style>
  <w:style w:type="paragraph" w:customStyle="1" w:styleId="CBDH2">
    <w:name w:val="CBD_H2"/>
    <w:basedOn w:val="CBDNormal"/>
    <w:qFormat/>
    <w:rsid w:val="00304837"/>
    <w:pPr>
      <w:keepNext/>
      <w:keepLines/>
      <w:ind w:left="567" w:hanging="567"/>
    </w:pPr>
    <w:rPr>
      <w:b/>
      <w:sz w:val="24"/>
    </w:rPr>
  </w:style>
  <w:style w:type="paragraph" w:customStyle="1" w:styleId="CBDFootnoteText">
    <w:name w:val="CBD_Footnote_Text"/>
    <w:basedOn w:val="CBDNormal"/>
    <w:qFormat/>
    <w:rsid w:val="00304837"/>
    <w:pPr>
      <w:jc w:val="left"/>
    </w:pPr>
    <w:rPr>
      <w:sz w:val="18"/>
    </w:rPr>
  </w:style>
  <w:style w:type="paragraph" w:customStyle="1" w:styleId="CBDFooter">
    <w:name w:val="CBD_Footer"/>
    <w:basedOn w:val="CBDNormal"/>
    <w:qFormat/>
    <w:rsid w:val="00304837"/>
    <w:rPr>
      <w:sz w:val="20"/>
    </w:rPr>
  </w:style>
  <w:style w:type="paragraph" w:customStyle="1" w:styleId="CBDHeader">
    <w:name w:val="CBD_Header"/>
    <w:basedOn w:val="CBDNormal"/>
    <w:next w:val="CBDFooter"/>
    <w:qFormat/>
    <w:rsid w:val="00304837"/>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04837"/>
    <w:pPr>
      <w:keepNext/>
      <w:keepLines/>
      <w:spacing w:before="120" w:after="120"/>
      <w:ind w:left="567" w:hanging="567"/>
      <w:jc w:val="left"/>
    </w:pPr>
    <w:rPr>
      <w:b/>
    </w:rPr>
  </w:style>
  <w:style w:type="paragraph" w:customStyle="1" w:styleId="CBDH4">
    <w:name w:val="CBD_H4"/>
    <w:basedOn w:val="CBDNormal"/>
    <w:rsid w:val="00304837"/>
    <w:pPr>
      <w:keepNext/>
      <w:keepLines/>
      <w:spacing w:before="120" w:after="120"/>
      <w:ind w:left="567" w:hanging="567"/>
      <w:jc w:val="left"/>
    </w:pPr>
    <w:rPr>
      <w:b/>
    </w:rPr>
  </w:style>
  <w:style w:type="paragraph" w:customStyle="1" w:styleId="CBDH5">
    <w:name w:val="CBD_H5"/>
    <w:basedOn w:val="CBDNormal"/>
    <w:qFormat/>
    <w:rsid w:val="00304837"/>
    <w:pPr>
      <w:keepNext/>
      <w:keepLines/>
      <w:spacing w:before="120" w:after="120"/>
      <w:ind w:left="567" w:hanging="567"/>
      <w:jc w:val="left"/>
    </w:pPr>
    <w:rPr>
      <w:i/>
    </w:rPr>
  </w:style>
  <w:style w:type="paragraph" w:customStyle="1" w:styleId="CBDTableNormal">
    <w:name w:val="CBD_TableNormal"/>
    <w:basedOn w:val="CBDNormal"/>
    <w:qFormat/>
    <w:rsid w:val="00304837"/>
    <w:pPr>
      <w:spacing w:before="40" w:after="80"/>
      <w:jc w:val="left"/>
    </w:pPr>
    <w:rPr>
      <w:sz w:val="20"/>
    </w:rPr>
  </w:style>
  <w:style w:type="paragraph" w:customStyle="1" w:styleId="CBDTableTitle">
    <w:name w:val="CBD_TableTitle"/>
    <w:basedOn w:val="CBDNormal"/>
    <w:qFormat/>
    <w:rsid w:val="00304837"/>
    <w:pPr>
      <w:keepNext/>
      <w:keepLines/>
      <w:spacing w:before="120" w:after="60"/>
      <w:ind w:left="567"/>
      <w:jc w:val="left"/>
    </w:pPr>
    <w:rPr>
      <w:b/>
    </w:rPr>
  </w:style>
  <w:style w:type="paragraph" w:customStyle="1" w:styleId="CBDFigureTitle">
    <w:name w:val="CBD_FigureTitle"/>
    <w:basedOn w:val="CBDNormal"/>
    <w:next w:val="CBDNormalNoNumber"/>
    <w:qFormat/>
    <w:rsid w:val="00304837"/>
    <w:pPr>
      <w:keepNext/>
      <w:keepLines/>
      <w:spacing w:before="120" w:after="60"/>
      <w:ind w:left="567"/>
      <w:jc w:val="left"/>
    </w:pPr>
    <w:rPr>
      <w:b/>
    </w:rPr>
  </w:style>
  <w:style w:type="paragraph" w:styleId="TOC1">
    <w:name w:val="toc 1"/>
    <w:basedOn w:val="CBDNormal"/>
    <w:next w:val="Normal"/>
    <w:autoRedefine/>
    <w:uiPriority w:val="39"/>
    <w:unhideWhenUsed/>
    <w:rsid w:val="00304837"/>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04837"/>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04837"/>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04837"/>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04837"/>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0483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0483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0483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0483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numbering" w:customStyle="1" w:styleId="ListCBD1">
    <w:name w:val="ListCBD1"/>
    <w:basedOn w:val="NoList"/>
    <w:rsid w:val="000338FA"/>
  </w:style>
  <w:style w:type="character" w:customStyle="1" w:styleId="cf01">
    <w:name w:val="cf01"/>
    <w:basedOn w:val="DefaultParagraphFont"/>
    <w:rsid w:val="00B656D2"/>
    <w:rPr>
      <w:rFonts w:ascii="Segoe UI" w:hAnsi="Segoe UI" w:cs="Segoe UI" w:hint="default"/>
      <w:sz w:val="18"/>
      <w:szCs w:val="18"/>
      <w:lang w:val="en-GB"/>
    </w:rPr>
  </w:style>
  <w:style w:type="paragraph" w:customStyle="1" w:styleId="CBDAgendaItemReport">
    <w:name w:val="CBD_AgendaItem_Report"/>
    <w:basedOn w:val="Normal"/>
    <w:qFormat/>
    <w:rsid w:val="00304837"/>
    <w:pPr>
      <w:keepNext/>
      <w:keepLines/>
      <w:spacing w:before="240" w:after="120"/>
      <w:jc w:val="left"/>
    </w:pPr>
    <w:rPr>
      <w:b/>
      <w:sz w:val="24"/>
    </w:rPr>
  </w:style>
  <w:style w:type="paragraph" w:customStyle="1" w:styleId="CBDagendaItem0">
    <w:name w:val="CBD_agenda_Item"/>
    <w:basedOn w:val="CBDNormalNumber"/>
    <w:qFormat/>
    <w:rsid w:val="00304837"/>
  </w:style>
  <w:style w:type="paragraph" w:customStyle="1" w:styleId="Cornernotation">
    <w:name w:val="Corner notation"/>
    <w:basedOn w:val="Normal"/>
    <w:rsid w:val="00D35432"/>
    <w:pPr>
      <w:tabs>
        <w:tab w:val="clear" w:pos="567"/>
        <w:tab w:val="clear" w:pos="1134"/>
        <w:tab w:val="clear" w:pos="1701"/>
        <w:tab w:val="clear" w:pos="2268"/>
      </w:tabs>
      <w:ind w:right="3119"/>
      <w:jc w:val="left"/>
    </w:pPr>
    <w:rPr>
      <w:rFonts w:eastAsia="Times New Roman"/>
      <w:b/>
      <w:sz w:val="24"/>
      <w:szCs w:val="24"/>
    </w:rPr>
  </w:style>
  <w:style w:type="paragraph" w:customStyle="1" w:styleId="Cornernotation-Item">
    <w:name w:val="Corner notation - Item"/>
    <w:basedOn w:val="Normal"/>
    <w:qFormat/>
    <w:rsid w:val="00D35432"/>
    <w:pPr>
      <w:tabs>
        <w:tab w:val="clear" w:pos="567"/>
        <w:tab w:val="clear" w:pos="1134"/>
        <w:tab w:val="clear" w:pos="1701"/>
        <w:tab w:val="clear" w:pos="2268"/>
      </w:tabs>
      <w:ind w:right="3119"/>
      <w:jc w:val="left"/>
    </w:pPr>
    <w:rPr>
      <w:rFonts w:eastAsia="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917241">
      <w:bodyDiv w:val="1"/>
      <w:marLeft w:val="0"/>
      <w:marRight w:val="0"/>
      <w:marTop w:val="0"/>
      <w:marBottom w:val="0"/>
      <w:divBdr>
        <w:top w:val="none" w:sz="0" w:space="0" w:color="auto"/>
        <w:left w:val="none" w:sz="0" w:space="0" w:color="auto"/>
        <w:bottom w:val="none" w:sz="0" w:space="0" w:color="auto"/>
        <w:right w:val="none" w:sz="0" w:space="0" w:color="auto"/>
      </w:divBdr>
      <w:divsChild>
        <w:div w:id="559444687">
          <w:marLeft w:val="0"/>
          <w:marRight w:val="0"/>
          <w:marTop w:val="0"/>
          <w:marBottom w:val="0"/>
          <w:divBdr>
            <w:top w:val="none" w:sz="0" w:space="0" w:color="auto"/>
            <w:left w:val="none" w:sz="0" w:space="0" w:color="auto"/>
            <w:bottom w:val="none" w:sz="0" w:space="0" w:color="auto"/>
            <w:right w:val="none" w:sz="0" w:space="0" w:color="auto"/>
          </w:divBdr>
          <w:divsChild>
            <w:div w:id="562133575">
              <w:marLeft w:val="0"/>
              <w:marRight w:val="0"/>
              <w:marTop w:val="0"/>
              <w:marBottom w:val="0"/>
              <w:divBdr>
                <w:top w:val="none" w:sz="0" w:space="0" w:color="auto"/>
                <w:left w:val="none" w:sz="0" w:space="0" w:color="auto"/>
                <w:bottom w:val="none" w:sz="0" w:space="0" w:color="auto"/>
                <w:right w:val="none" w:sz="0" w:space="0" w:color="auto"/>
              </w:divBdr>
              <w:divsChild>
                <w:div w:id="1700620753">
                  <w:marLeft w:val="0"/>
                  <w:marRight w:val="0"/>
                  <w:marTop w:val="0"/>
                  <w:marBottom w:val="0"/>
                  <w:divBdr>
                    <w:top w:val="none" w:sz="0" w:space="0" w:color="auto"/>
                    <w:left w:val="none" w:sz="0" w:space="0" w:color="auto"/>
                    <w:bottom w:val="none" w:sz="0" w:space="0" w:color="auto"/>
                    <w:right w:val="none" w:sz="0" w:space="0" w:color="auto"/>
                  </w:divBdr>
                  <w:divsChild>
                    <w:div w:id="1747066895">
                      <w:marLeft w:val="0"/>
                      <w:marRight w:val="0"/>
                      <w:marTop w:val="0"/>
                      <w:marBottom w:val="0"/>
                      <w:divBdr>
                        <w:top w:val="none" w:sz="0" w:space="0" w:color="auto"/>
                        <w:left w:val="none" w:sz="0" w:space="0" w:color="auto"/>
                        <w:bottom w:val="none" w:sz="0" w:space="0" w:color="auto"/>
                        <w:right w:val="none" w:sz="0" w:space="0" w:color="auto"/>
                      </w:divBdr>
                      <w:divsChild>
                        <w:div w:id="704912939">
                          <w:marLeft w:val="0"/>
                          <w:marRight w:val="0"/>
                          <w:marTop w:val="0"/>
                          <w:marBottom w:val="0"/>
                          <w:divBdr>
                            <w:top w:val="none" w:sz="0" w:space="0" w:color="auto"/>
                            <w:left w:val="none" w:sz="0" w:space="0" w:color="auto"/>
                            <w:bottom w:val="none" w:sz="0" w:space="0" w:color="auto"/>
                            <w:right w:val="none" w:sz="0" w:space="0" w:color="auto"/>
                          </w:divBdr>
                          <w:divsChild>
                            <w:div w:id="810437114">
                              <w:marLeft w:val="0"/>
                              <w:marRight w:val="0"/>
                              <w:marTop w:val="0"/>
                              <w:marBottom w:val="0"/>
                              <w:divBdr>
                                <w:top w:val="none" w:sz="0" w:space="0" w:color="auto"/>
                                <w:left w:val="none" w:sz="0" w:space="0" w:color="auto"/>
                                <w:bottom w:val="none" w:sz="0" w:space="0" w:color="auto"/>
                                <w:right w:val="none" w:sz="0" w:space="0" w:color="auto"/>
                              </w:divBdr>
                              <w:divsChild>
                                <w:div w:id="988941634">
                                  <w:marLeft w:val="0"/>
                                  <w:marRight w:val="0"/>
                                  <w:marTop w:val="0"/>
                                  <w:marBottom w:val="0"/>
                                  <w:divBdr>
                                    <w:top w:val="none" w:sz="0" w:space="0" w:color="auto"/>
                                    <w:left w:val="none" w:sz="0" w:space="0" w:color="auto"/>
                                    <w:bottom w:val="none" w:sz="0" w:space="0" w:color="auto"/>
                                    <w:right w:val="none" w:sz="0" w:space="0" w:color="auto"/>
                                  </w:divBdr>
                                  <w:divsChild>
                                    <w:div w:id="134617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3899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invasive/current/forum2025/?threadid=3260"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STTA/27/INF/2" TargetMode="External"/><Relationship Id="rId25" Type="http://schemas.openxmlformats.org/officeDocument/2006/relationships/hyperlink" Target="https://www.cbd.int/decisions/cop/?m=cop-15" TargetMode="External"/><Relationship Id="rId2" Type="http://schemas.openxmlformats.org/officeDocument/2006/relationships/customXml" Target="../customXml/item2.xml"/><Relationship Id="rId16" Type="http://schemas.openxmlformats.org/officeDocument/2006/relationships/hyperlink" Target="https://www.cbd.int/notifications/2025-036"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ecisions/?id=13680" TargetMode="External"/><Relationship Id="rId5" Type="http://schemas.openxmlformats.org/officeDocument/2006/relationships/numbering" Target="numbering.xml"/><Relationship Id="rId15" Type="http://schemas.openxmlformats.org/officeDocument/2006/relationships/hyperlink" Target="https://www.cbd.int/notifications/2025-021" TargetMode="External"/><Relationship Id="rId23" Type="http://schemas.openxmlformats.org/officeDocument/2006/relationships/hyperlink" Target="https://www.cbd.int/doc/decisions/cop-12/cop-12-dec-07-en.pdf"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footer" Target="footer2.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invasive/current/forum2025" TargetMode="External"/><Relationship Id="rId3" Type="http://schemas.openxmlformats.org/officeDocument/2006/relationships/hyperlink" Target="https://iucn.org/resources/conservation-tool/environmental-impact-classification-alien-taxa" TargetMode="External"/><Relationship Id="rId7" Type="http://schemas.openxmlformats.org/officeDocument/2006/relationships/hyperlink" Target="https://www.catalogueoflife.org/" TargetMode="External"/><Relationship Id="rId2" Type="http://schemas.openxmlformats.org/officeDocument/2006/relationships/hyperlink" Target="https://www.cbd.int/doc/meetings/sbstta/sbstta-18/official/sbstta-18-09-add1-en.pdf" TargetMode="External"/><Relationship Id="rId1" Type="http://schemas.openxmlformats.org/officeDocument/2006/relationships/hyperlink" Target="https://www.cbd.int/meetings/IAS-LG-14" TargetMode="External"/><Relationship Id="rId6" Type="http://schemas.openxmlformats.org/officeDocument/2006/relationships/hyperlink" Target="https://www.trade.gov/harmonized-system-hs-codes" TargetMode="External"/><Relationship Id="rId5" Type="http://schemas.openxmlformats.org/officeDocument/2006/relationships/hyperlink" Target="https://global-ecosystems.org/" TargetMode="External"/><Relationship Id="rId4" Type="http://schemas.openxmlformats.org/officeDocument/2006/relationships/hyperlink" Target="https://www.iucnredlist.org/resources/habitat-classification-scheme" TargetMode="External"/><Relationship Id="rId9" Type="http://schemas.openxmlformats.org/officeDocument/2006/relationships/hyperlink" Target="https://www.cbd.int/invasiv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isa\Downloads\Draft%20sbstta-27-IAS.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C9BA343645940519E54F41EADF3A166"/>
        <w:category>
          <w:name w:val="General"/>
          <w:gallery w:val="placeholder"/>
        </w:category>
        <w:types>
          <w:type w:val="bbPlcHdr"/>
        </w:types>
        <w:behaviors>
          <w:behavior w:val="content"/>
        </w:behaviors>
        <w:guid w:val="{72D15DA7-8E6E-4A12-ADC8-367A50F48402}"/>
      </w:docPartPr>
      <w:docPartBody>
        <w:p w:rsidR="00E311E9" w:rsidRDefault="00E311E9">
          <w:pPr>
            <w:pStyle w:val="CC9BA343645940519E54F41EADF3A166"/>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2FF" w:usb1="4000F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A95"/>
    <w:rsid w:val="0001289C"/>
    <w:rsid w:val="0004024C"/>
    <w:rsid w:val="00057B13"/>
    <w:rsid w:val="00092CC7"/>
    <w:rsid w:val="000D4E67"/>
    <w:rsid w:val="000E412B"/>
    <w:rsid w:val="001339D4"/>
    <w:rsid w:val="00140379"/>
    <w:rsid w:val="001742FA"/>
    <w:rsid w:val="001942E1"/>
    <w:rsid w:val="001F5F43"/>
    <w:rsid w:val="002417F7"/>
    <w:rsid w:val="00322DDB"/>
    <w:rsid w:val="0034467D"/>
    <w:rsid w:val="003D629D"/>
    <w:rsid w:val="00416B79"/>
    <w:rsid w:val="00442219"/>
    <w:rsid w:val="00443075"/>
    <w:rsid w:val="0049301D"/>
    <w:rsid w:val="00495449"/>
    <w:rsid w:val="004E7178"/>
    <w:rsid w:val="005250CF"/>
    <w:rsid w:val="005754B9"/>
    <w:rsid w:val="00605AEB"/>
    <w:rsid w:val="00651AD0"/>
    <w:rsid w:val="006A5837"/>
    <w:rsid w:val="006A58F7"/>
    <w:rsid w:val="006D1EEC"/>
    <w:rsid w:val="00710A10"/>
    <w:rsid w:val="007444A5"/>
    <w:rsid w:val="0079064D"/>
    <w:rsid w:val="007B33EC"/>
    <w:rsid w:val="007C46DB"/>
    <w:rsid w:val="008015C4"/>
    <w:rsid w:val="00813BA9"/>
    <w:rsid w:val="0085635D"/>
    <w:rsid w:val="008D4ED6"/>
    <w:rsid w:val="0092426F"/>
    <w:rsid w:val="00962316"/>
    <w:rsid w:val="00962ECE"/>
    <w:rsid w:val="009726C1"/>
    <w:rsid w:val="009A3B80"/>
    <w:rsid w:val="009B5525"/>
    <w:rsid w:val="009C6C96"/>
    <w:rsid w:val="00A24552"/>
    <w:rsid w:val="00A61574"/>
    <w:rsid w:val="00AF5A95"/>
    <w:rsid w:val="00B41B5C"/>
    <w:rsid w:val="00B4579B"/>
    <w:rsid w:val="00B9210F"/>
    <w:rsid w:val="00BF39B6"/>
    <w:rsid w:val="00CC0C5D"/>
    <w:rsid w:val="00CE3052"/>
    <w:rsid w:val="00D92B75"/>
    <w:rsid w:val="00DD219E"/>
    <w:rsid w:val="00DE4F98"/>
    <w:rsid w:val="00E311E9"/>
    <w:rsid w:val="00E55FED"/>
    <w:rsid w:val="00F20E99"/>
    <w:rsid w:val="00F9443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CC9BA343645940519E54F41EADF3A166">
    <w:name w:val="CC9BA343645940519E54F41EADF3A1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6B6FAF2F-35AF-48BA-A5D7-1D2D55052A68}">
  <ds:schemaRefs>
    <ds:schemaRef ds:uri="http://schemas.openxmlformats.org/officeDocument/2006/bibliography"/>
  </ds:schemaRefs>
</ds:datastoreItem>
</file>

<file path=customXml/itemProps3.xml><?xml version="1.0" encoding="utf-8"?>
<ds:datastoreItem xmlns:ds="http://schemas.openxmlformats.org/officeDocument/2006/customXml" ds:itemID="{A341BD1F-A9A3-4B82-9C41-0F7A98968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7A492A-18D0-4629-BDC8-BFF44A9E2CD2}">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Draft sbstta-27-IAS.dotm</Template>
  <TotalTime>754</TotalTime>
  <Pages>7</Pages>
  <Words>3510</Words>
  <Characters>20696</Characters>
  <Application>Microsoft Office Word</Application>
  <DocSecurity>0</DocSecurity>
  <Lines>172</Lines>
  <Paragraphs>48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Rapport d’avancement sur les activités intersessions sur les espèces exotiques envahissantes</vt:lpstr>
      <vt:lpstr>Progress report on intersessional activities on invasive alien species</vt:lpstr>
    </vt:vector>
  </TitlesOfParts>
  <Company/>
  <LinksUpToDate>false</LinksUpToDate>
  <CharactersWithSpaces>24158</CharactersWithSpaces>
  <SharedDoc>false</SharedDoc>
  <HLinks>
    <vt:vector size="114" baseType="variant">
      <vt:variant>
        <vt:i4>7209057</vt:i4>
      </vt:variant>
      <vt:variant>
        <vt:i4>21</vt:i4>
      </vt:variant>
      <vt:variant>
        <vt:i4>0</vt:i4>
      </vt:variant>
      <vt:variant>
        <vt:i4>5</vt:i4>
      </vt:variant>
      <vt:variant>
        <vt:lpwstr>https://www.cbd.int/decisions/cop/?m=cop-15</vt:lpwstr>
      </vt:variant>
      <vt:variant>
        <vt:lpwstr/>
      </vt:variant>
      <vt:variant>
        <vt:i4>4063342</vt:i4>
      </vt:variant>
      <vt:variant>
        <vt:i4>18</vt:i4>
      </vt:variant>
      <vt:variant>
        <vt:i4>0</vt:i4>
      </vt:variant>
      <vt:variant>
        <vt:i4>5</vt:i4>
      </vt:variant>
      <vt:variant>
        <vt:lpwstr>https://www.cbd.int/decisions/?id=13680</vt:lpwstr>
      </vt:variant>
      <vt:variant>
        <vt:lpwstr/>
      </vt:variant>
      <vt:variant>
        <vt:i4>917580</vt:i4>
      </vt:variant>
      <vt:variant>
        <vt:i4>15</vt:i4>
      </vt:variant>
      <vt:variant>
        <vt:i4>0</vt:i4>
      </vt:variant>
      <vt:variant>
        <vt:i4>5</vt:i4>
      </vt:variant>
      <vt:variant>
        <vt:lpwstr>https://www.cbd.int/doc/decisions/cop-12/cop-12-dec-07-en.pdf</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851997</vt:i4>
      </vt:variant>
      <vt:variant>
        <vt:i4>9</vt:i4>
      </vt:variant>
      <vt:variant>
        <vt:i4>0</vt:i4>
      </vt:variant>
      <vt:variant>
        <vt:i4>5</vt:i4>
      </vt:variant>
      <vt:variant>
        <vt:lpwstr>https://www.cbd.int/invasive/current/forum2025/?threadid=3260</vt:lpwstr>
      </vt:variant>
      <vt:variant>
        <vt:lpwstr/>
      </vt:variant>
      <vt:variant>
        <vt:i4>458825</vt:i4>
      </vt:variant>
      <vt:variant>
        <vt:i4>6</vt:i4>
      </vt:variant>
      <vt:variant>
        <vt:i4>0</vt:i4>
      </vt:variant>
      <vt:variant>
        <vt:i4>5</vt:i4>
      </vt:variant>
      <vt:variant>
        <vt:lpwstr>https://www.cbd.int/documents/CBD/SBSTTA/27/INF/2</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3801139</vt:i4>
      </vt:variant>
      <vt:variant>
        <vt:i4>30</vt:i4>
      </vt:variant>
      <vt:variant>
        <vt:i4>0</vt:i4>
      </vt:variant>
      <vt:variant>
        <vt:i4>5</vt:i4>
      </vt:variant>
      <vt:variant>
        <vt:lpwstr>https://www.cbd.int/invasive/current/forum2025</vt:lpwstr>
      </vt:variant>
      <vt:variant>
        <vt:lpwstr/>
      </vt:variant>
      <vt:variant>
        <vt:i4>196698</vt:i4>
      </vt:variant>
      <vt:variant>
        <vt:i4>27</vt:i4>
      </vt:variant>
      <vt:variant>
        <vt:i4>0</vt:i4>
      </vt:variant>
      <vt:variant>
        <vt:i4>5</vt:i4>
      </vt:variant>
      <vt:variant>
        <vt:lpwstr>https://www.trade.gov/harmonized-system-hs-codes</vt:lpwstr>
      </vt:variant>
      <vt:variant>
        <vt:lpwstr/>
      </vt:variant>
      <vt:variant>
        <vt:i4>1245269</vt:i4>
      </vt:variant>
      <vt:variant>
        <vt:i4>24</vt:i4>
      </vt:variant>
      <vt:variant>
        <vt:i4>0</vt:i4>
      </vt:variant>
      <vt:variant>
        <vt:i4>5</vt:i4>
      </vt:variant>
      <vt:variant>
        <vt:lpwstr>https://www.iso.org/obp/ui/</vt:lpwstr>
      </vt:variant>
      <vt:variant>
        <vt:lpwstr>search</vt:lpwstr>
      </vt:variant>
      <vt:variant>
        <vt:i4>3539007</vt:i4>
      </vt:variant>
      <vt:variant>
        <vt:i4>21</vt:i4>
      </vt:variant>
      <vt:variant>
        <vt:i4>0</vt:i4>
      </vt:variant>
      <vt:variant>
        <vt:i4>5</vt:i4>
      </vt:variant>
      <vt:variant>
        <vt:lpwstr>https://dwc.tdwg.org/terms/</vt:lpwstr>
      </vt:variant>
      <vt:variant>
        <vt:lpwstr/>
      </vt:variant>
      <vt:variant>
        <vt:i4>6946937</vt:i4>
      </vt:variant>
      <vt:variant>
        <vt:i4>18</vt:i4>
      </vt:variant>
      <vt:variant>
        <vt:i4>0</vt:i4>
      </vt:variant>
      <vt:variant>
        <vt:i4>5</vt:i4>
      </vt:variant>
      <vt:variant>
        <vt:lpwstr>https://global-ecosystems.org/</vt:lpwstr>
      </vt:variant>
      <vt:variant>
        <vt:lpwstr/>
      </vt:variant>
      <vt:variant>
        <vt:i4>2293859</vt:i4>
      </vt:variant>
      <vt:variant>
        <vt:i4>15</vt:i4>
      </vt:variant>
      <vt:variant>
        <vt:i4>0</vt:i4>
      </vt:variant>
      <vt:variant>
        <vt:i4>5</vt:i4>
      </vt:variant>
      <vt:variant>
        <vt:lpwstr>https://www.iucnredlist.org/resources/habitat-classification-scheme</vt:lpwstr>
      </vt:variant>
      <vt:variant>
        <vt:lpwstr/>
      </vt:variant>
      <vt:variant>
        <vt:i4>1572945</vt:i4>
      </vt:variant>
      <vt:variant>
        <vt:i4>12</vt:i4>
      </vt:variant>
      <vt:variant>
        <vt:i4>0</vt:i4>
      </vt:variant>
      <vt:variant>
        <vt:i4>5</vt:i4>
      </vt:variant>
      <vt:variant>
        <vt:lpwstr>https://iucn.org/sites/default/files/2023-02/eicat-guidelines-final-v1.1.pdf</vt:lpwstr>
      </vt:variant>
      <vt:variant>
        <vt:lpwstr/>
      </vt:variant>
      <vt:variant>
        <vt:i4>6357088</vt:i4>
      </vt:variant>
      <vt:variant>
        <vt:i4>9</vt:i4>
      </vt:variant>
      <vt:variant>
        <vt:i4>0</vt:i4>
      </vt:variant>
      <vt:variant>
        <vt:i4>5</vt:i4>
      </vt:variant>
      <vt:variant>
        <vt:lpwstr>https://portals.iucn.org/library/node/49101</vt:lpwstr>
      </vt:variant>
      <vt:variant>
        <vt:lpwstr/>
      </vt:variant>
      <vt:variant>
        <vt:i4>7077993</vt:i4>
      </vt:variant>
      <vt:variant>
        <vt:i4>6</vt:i4>
      </vt:variant>
      <vt:variant>
        <vt:i4>0</vt:i4>
      </vt:variant>
      <vt:variant>
        <vt:i4>5</vt:i4>
      </vt:variant>
      <vt:variant>
        <vt:lpwstr>C:\Users\marianela.araya\AppData\Local\Microsoft\Windows\INetCache\Content.Outlook\OD78FKIR\, https:\ipbes.net\policy-support\tools-instruments\environmental-impact-classification-alien-taxa-eicat</vt:lpwstr>
      </vt:variant>
      <vt:variant>
        <vt:lpwstr/>
      </vt:variant>
      <vt:variant>
        <vt:i4>3604514</vt:i4>
      </vt:variant>
      <vt:variant>
        <vt:i4>3</vt:i4>
      </vt:variant>
      <vt:variant>
        <vt:i4>0</vt:i4>
      </vt:variant>
      <vt:variant>
        <vt:i4>5</vt:i4>
      </vt:variant>
      <vt:variant>
        <vt:lpwstr>https://www.cbd.int/doc/meetings/sbstta/sbstta-18/official/sbstta-18-09-add1-en.pdf</vt:lpwstr>
      </vt:variant>
      <vt:variant>
        <vt:lpwstr/>
      </vt:variant>
      <vt:variant>
        <vt:i4>2490473</vt:i4>
      </vt:variant>
      <vt:variant>
        <vt:i4>0</vt:i4>
      </vt:variant>
      <vt:variant>
        <vt:i4>0</vt:i4>
      </vt:variant>
      <vt:variant>
        <vt:i4>5</vt:i4>
      </vt:variant>
      <vt:variant>
        <vt:lpwstr>https://www.cbd.int/meetings/IAS-LG-14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d’avancement sur les activités intersessions sur les espèces exotiques envahissantes</dc:title>
  <dc:subject/>
  <dc:creator>Secretariat of the Convention on Biological Diversity</dc:creator>
  <cp:keywords>Subsidiary Body on Scientific, Technical and Technological Advice, twenty-seventh meeting</cp:keywords>
  <dc:description/>
  <cp:lastModifiedBy>Tatiana Zavarzina</cp:lastModifiedBy>
  <cp:revision>21</cp:revision>
  <cp:lastPrinted>2025-07-23T13:41:00Z</cp:lastPrinted>
  <dcterms:created xsi:type="dcterms:W3CDTF">2025-07-22T11:28:00Z</dcterms:created>
  <dcterms:modified xsi:type="dcterms:W3CDTF">2025-07-25T16:47:00Z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GrammarlyDocumentId">
    <vt:lpwstr>ed10b063-b25d-41ba-9aa6-bf03439b2370</vt:lpwstr>
  </property>
  <property fmtid="{D5CDD505-2E9C-101B-9397-08002B2CF9AE}" pid="10" name="ContentTypeId">
    <vt:lpwstr>0x01010069BFACF6D92CD24AA50050CE23F68F74</vt:lpwstr>
  </property>
</Properties>
</file>