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14E35" w14:paraId="37BFB788" w14:textId="77777777" w:rsidTr="00C62006">
        <w:trPr>
          <w:trHeight w:val="709"/>
        </w:trPr>
        <w:tc>
          <w:tcPr>
            <w:tcW w:w="976" w:type="dxa"/>
            <w:tcBorders>
              <w:bottom w:val="single" w:sz="12" w:space="0" w:color="auto"/>
            </w:tcBorders>
          </w:tcPr>
          <w:p w14:paraId="6D96DC8F" w14:textId="028215A3" w:rsidR="00207A6E" w:rsidRPr="00C14E35" w:rsidRDefault="00207A6E" w:rsidP="00114792">
            <w:pPr>
              <w:suppressLineNumbers/>
              <w:suppressAutoHyphens/>
              <w:kinsoku w:val="0"/>
              <w:overflowPunct w:val="0"/>
              <w:autoSpaceDE w:val="0"/>
              <w:autoSpaceDN w:val="0"/>
              <w:rPr>
                <w:rFonts w:ascii="Times New Roman" w:hAnsi="Times New Roman" w:cs="Times New Roman"/>
                <w:snapToGrid w:val="0"/>
                <w:kern w:val="22"/>
                <w:sz w:val="22"/>
                <w:szCs w:val="22"/>
                <w:lang w:val="en-GB"/>
              </w:rPr>
            </w:pPr>
            <w:bookmarkStart w:id="0" w:name="_GoBack"/>
            <w:bookmarkEnd w:id="0"/>
            <w:r w:rsidRPr="00755BA3">
              <w:rPr>
                <w:noProof/>
                <w:snapToGrid w:val="0"/>
                <w:kern w:val="22"/>
                <w:sz w:val="22"/>
                <w:szCs w:val="22"/>
                <w:lang w:val="en-GB" w:eastAsia="es-ES"/>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6AB3167C" w:rsidR="00207A6E" w:rsidRPr="00C14E35" w:rsidRDefault="00207A6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p>
        </w:tc>
        <w:tc>
          <w:tcPr>
            <w:tcW w:w="4090" w:type="dxa"/>
            <w:tcBorders>
              <w:bottom w:val="single" w:sz="12" w:space="0" w:color="auto"/>
            </w:tcBorders>
          </w:tcPr>
          <w:p w14:paraId="21D306FC" w14:textId="77777777" w:rsidR="00207A6E" w:rsidRPr="00C14E35" w:rsidRDefault="00207A6E">
            <w:pPr>
              <w:suppressLineNumbers/>
              <w:suppressAutoHyphens/>
              <w:kinsoku w:val="0"/>
              <w:overflowPunct w:val="0"/>
              <w:autoSpaceDE w:val="0"/>
              <w:autoSpaceDN w:val="0"/>
              <w:jc w:val="right"/>
              <w:rPr>
                <w:rFonts w:ascii="Arial" w:hAnsi="Arial" w:cs="Arial"/>
                <w:b/>
                <w:snapToGrid w:val="0"/>
                <w:kern w:val="22"/>
                <w:sz w:val="32"/>
                <w:szCs w:val="32"/>
                <w:lang w:val="en-GB"/>
              </w:rPr>
            </w:pPr>
            <w:r w:rsidRPr="00C14E35">
              <w:rPr>
                <w:rFonts w:ascii="Arial" w:hAnsi="Arial" w:cs="Arial"/>
                <w:b/>
                <w:snapToGrid w:val="0"/>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14E35" w14:paraId="4AC53D21" w14:textId="77777777" w:rsidTr="009554D5">
        <w:trPr>
          <w:trHeight w:val="1693"/>
        </w:trPr>
        <w:tc>
          <w:tcPr>
            <w:tcW w:w="6227" w:type="dxa"/>
            <w:tcBorders>
              <w:top w:val="nil"/>
              <w:bottom w:val="single" w:sz="36" w:space="0" w:color="000000"/>
            </w:tcBorders>
          </w:tcPr>
          <w:p w14:paraId="50F0A8E8" w14:textId="77777777" w:rsidR="00F16F02" w:rsidRPr="00C14E35" w:rsidRDefault="00F16F02">
            <w:pPr>
              <w:suppressLineNumbers/>
              <w:suppressAutoHyphens/>
              <w:kinsoku w:val="0"/>
              <w:overflowPunct w:val="0"/>
              <w:autoSpaceDE w:val="0"/>
              <w:autoSpaceDN w:val="0"/>
              <w:rPr>
                <w:snapToGrid w:val="0"/>
                <w:kern w:val="22"/>
                <w:sz w:val="22"/>
                <w:szCs w:val="22"/>
                <w:lang w:val="en-GB"/>
              </w:rPr>
            </w:pPr>
          </w:p>
          <w:p w14:paraId="206B86CE" w14:textId="2547FD0E" w:rsidR="00F16F02" w:rsidRPr="00C14E35" w:rsidRDefault="00F16F02">
            <w:pPr>
              <w:suppressLineNumbers/>
              <w:suppressAutoHyphens/>
              <w:kinsoku w:val="0"/>
              <w:overflowPunct w:val="0"/>
              <w:autoSpaceDE w:val="0"/>
              <w:autoSpaceDN w:val="0"/>
              <w:rPr>
                <w:snapToGrid w:val="0"/>
                <w:kern w:val="22"/>
                <w:sz w:val="22"/>
                <w:szCs w:val="22"/>
                <w:lang w:val="en-GB"/>
              </w:rPr>
            </w:pPr>
            <w:r w:rsidRPr="00755BA3">
              <w:rPr>
                <w:noProof/>
                <w:snapToGrid w:val="0"/>
                <w:kern w:val="22"/>
                <w:sz w:val="22"/>
                <w:szCs w:val="22"/>
                <w:lang w:val="en-GB" w:eastAsia="es-ES"/>
              </w:rPr>
              <w:drawing>
                <wp:inline distT="0" distB="0" distL="0" distR="0" wp14:anchorId="5FB40480" wp14:editId="181D870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581F3EBD" w14:textId="77777777" w:rsidR="00F16F02" w:rsidRPr="00C14E35"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C14E35" w:rsidRDefault="00F16F02">
            <w:pPr>
              <w:suppressLineNumbers/>
              <w:suppressAutoHyphens/>
              <w:kinsoku w:val="0"/>
              <w:overflowPunct w:val="0"/>
              <w:autoSpaceDE w:val="0"/>
              <w:autoSpaceDN w:val="0"/>
              <w:ind w:left="63"/>
              <w:rPr>
                <w:snapToGrid w:val="0"/>
                <w:kern w:val="22"/>
                <w:sz w:val="22"/>
                <w:szCs w:val="22"/>
                <w:lang w:val="en-GB"/>
              </w:rPr>
            </w:pPr>
            <w:r w:rsidRPr="00C14E35">
              <w:rPr>
                <w:snapToGrid w:val="0"/>
                <w:kern w:val="22"/>
                <w:sz w:val="22"/>
                <w:szCs w:val="22"/>
                <w:lang w:val="en-GB"/>
              </w:rPr>
              <w:t>Distr.</w:t>
            </w:r>
          </w:p>
          <w:p w14:paraId="55E4CF71" w14:textId="4A456477" w:rsidR="009F0F85" w:rsidRPr="00C14E35" w:rsidRDefault="00BB45E1" w:rsidP="00213E93">
            <w:pPr>
              <w:suppressLineNumbers/>
              <w:suppressAutoHyphens/>
              <w:ind w:left="62"/>
              <w:rPr>
                <w:caps/>
                <w:kern w:val="22"/>
                <w:sz w:val="22"/>
                <w:szCs w:val="22"/>
                <w:lang w:val="en-GB"/>
              </w:rPr>
            </w:pPr>
            <w:sdt>
              <w:sdtPr>
                <w:rPr>
                  <w:caps/>
                  <w:kern w:val="22"/>
                  <w:sz w:val="22"/>
                  <w:szCs w:val="22"/>
                  <w:lang w:val="en-GB"/>
                </w:rPr>
                <w:alias w:val="Status"/>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C14E35">
                  <w:rPr>
                    <w:caps/>
                    <w:kern w:val="22"/>
                    <w:sz w:val="22"/>
                    <w:szCs w:val="22"/>
                    <w:lang w:val="en-GB"/>
                  </w:rPr>
                  <w:t>General</w:t>
                </w:r>
              </w:sdtContent>
            </w:sdt>
          </w:p>
          <w:p w14:paraId="75B568E7" w14:textId="77777777" w:rsidR="00F16F02" w:rsidRPr="00C14E35" w:rsidRDefault="00F16F02">
            <w:pPr>
              <w:suppressLineNumbers/>
              <w:suppressAutoHyphens/>
              <w:kinsoku w:val="0"/>
              <w:overflowPunct w:val="0"/>
              <w:autoSpaceDE w:val="0"/>
              <w:autoSpaceDN w:val="0"/>
              <w:rPr>
                <w:snapToGrid w:val="0"/>
                <w:kern w:val="22"/>
                <w:sz w:val="22"/>
                <w:szCs w:val="22"/>
                <w:lang w:val="en-GB"/>
              </w:rPr>
            </w:pPr>
          </w:p>
          <w:sdt>
            <w:sdtPr>
              <w:rPr>
                <w:snapToGrid w:val="0"/>
                <w:kern w:val="22"/>
                <w:sz w:val="22"/>
                <w:szCs w:val="22"/>
                <w:lang w:val="en-GB"/>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7C694D78" w:rsidR="00F16F02" w:rsidRPr="00C14E35" w:rsidRDefault="00B17FA9">
                <w:pPr>
                  <w:suppressLineNumbers/>
                  <w:suppressAutoHyphens/>
                  <w:kinsoku w:val="0"/>
                  <w:overflowPunct w:val="0"/>
                  <w:autoSpaceDE w:val="0"/>
                  <w:autoSpaceDN w:val="0"/>
                  <w:ind w:left="63"/>
                  <w:rPr>
                    <w:snapToGrid w:val="0"/>
                    <w:kern w:val="22"/>
                    <w:sz w:val="22"/>
                    <w:szCs w:val="22"/>
                    <w:lang w:val="en-GB"/>
                  </w:rPr>
                </w:pPr>
                <w:r w:rsidRPr="00C14E35">
                  <w:rPr>
                    <w:snapToGrid w:val="0"/>
                    <w:kern w:val="22"/>
                    <w:sz w:val="22"/>
                    <w:szCs w:val="22"/>
                    <w:lang w:val="en-GB"/>
                  </w:rPr>
                  <w:t>CBD/</w:t>
                </w:r>
                <w:proofErr w:type="spellStart"/>
                <w:r w:rsidRPr="00C14E35">
                  <w:rPr>
                    <w:snapToGrid w:val="0"/>
                    <w:kern w:val="22"/>
                    <w:sz w:val="22"/>
                    <w:szCs w:val="22"/>
                    <w:lang w:val="en-GB"/>
                  </w:rPr>
                  <w:t>SBSTTA</w:t>
                </w:r>
                <w:proofErr w:type="spellEnd"/>
                <w:r w:rsidRPr="00C14E35">
                  <w:rPr>
                    <w:snapToGrid w:val="0"/>
                    <w:kern w:val="22"/>
                    <w:sz w:val="22"/>
                    <w:szCs w:val="22"/>
                    <w:lang w:val="en-GB"/>
                  </w:rPr>
                  <w:t>/24/</w:t>
                </w:r>
                <w:r w:rsidR="00014E1E" w:rsidRPr="00C14E35">
                  <w:rPr>
                    <w:snapToGrid w:val="0"/>
                    <w:kern w:val="22"/>
                    <w:sz w:val="22"/>
                    <w:szCs w:val="22"/>
                    <w:lang w:val="en-GB"/>
                  </w:rPr>
                  <w:t>2</w:t>
                </w:r>
              </w:p>
            </w:sdtContent>
          </w:sdt>
          <w:p w14:paraId="7D66F18A" w14:textId="21DCEEAE" w:rsidR="00C82823" w:rsidRPr="00C14E35" w:rsidRDefault="00BB45E1" w:rsidP="00213E93">
            <w:pPr>
              <w:suppressLineNumbers/>
              <w:suppressAutoHyphens/>
              <w:ind w:left="62"/>
              <w:rPr>
                <w:kern w:val="22"/>
                <w:sz w:val="22"/>
                <w:szCs w:val="22"/>
                <w:lang w:val="en-GB"/>
              </w:rPr>
            </w:pPr>
            <w:sdt>
              <w:sdtPr>
                <w:rPr>
                  <w:snapToGrid w:val="0"/>
                  <w:kern w:val="22"/>
                  <w:sz w:val="22"/>
                  <w:szCs w:val="22"/>
                  <w:lang w:val="en-GB"/>
                </w:rPr>
                <w:alias w:val="Publish Date"/>
                <w:tag w:val=""/>
                <w:id w:val="276757068"/>
                <w:placeholder>
                  <w:docPart w:val="E70EACFA710C4A4090FB8CF50F6B5D87"/>
                </w:placeholder>
                <w:dataBinding w:prefixMappings="xmlns:ns0='http://schemas.microsoft.com/office/2006/coverPageProps' " w:xpath="/ns0:CoverPageProperties[1]/ns0:PublishDate[1]" w:storeItemID="{55AF091B-3C7A-41E3-B477-F2FDAA23CFDA}"/>
                <w:date w:fullDate="2020-10-20T00:00:00Z">
                  <w:dateFormat w:val="d MMMM yyyy"/>
                  <w:lid w:val="en-US"/>
                  <w:storeMappedDataAs w:val="dateTime"/>
                  <w:calendar w:val="gregorian"/>
                </w:date>
              </w:sdtPr>
              <w:sdtEndPr/>
              <w:sdtContent>
                <w:r w:rsidR="00014E1E" w:rsidRPr="00C14E35">
                  <w:rPr>
                    <w:snapToGrid w:val="0"/>
                    <w:kern w:val="22"/>
                    <w:sz w:val="22"/>
                    <w:szCs w:val="22"/>
                    <w:lang w:val="en-GB"/>
                  </w:rPr>
                  <w:t>20</w:t>
                </w:r>
                <w:r w:rsidR="00C82823" w:rsidRPr="00C14E35">
                  <w:rPr>
                    <w:snapToGrid w:val="0"/>
                    <w:kern w:val="22"/>
                    <w:sz w:val="22"/>
                    <w:szCs w:val="22"/>
                    <w:lang w:val="en-GB"/>
                  </w:rPr>
                  <w:t xml:space="preserve"> </w:t>
                </w:r>
                <w:r w:rsidR="00014E1E" w:rsidRPr="00C14E35">
                  <w:rPr>
                    <w:snapToGrid w:val="0"/>
                    <w:kern w:val="22"/>
                    <w:sz w:val="22"/>
                    <w:szCs w:val="22"/>
                    <w:lang w:val="en-GB"/>
                  </w:rPr>
                  <w:t>October</w:t>
                </w:r>
                <w:r w:rsidR="00C82823" w:rsidRPr="00C14E35">
                  <w:rPr>
                    <w:snapToGrid w:val="0"/>
                    <w:kern w:val="22"/>
                    <w:sz w:val="22"/>
                    <w:szCs w:val="22"/>
                    <w:lang w:val="en-GB"/>
                  </w:rPr>
                  <w:t xml:space="preserve"> 2020</w:t>
                </w:r>
              </w:sdtContent>
            </w:sdt>
          </w:p>
          <w:p w14:paraId="3C034C8E" w14:textId="77777777" w:rsidR="00F16F02" w:rsidRPr="00C14E35" w:rsidRDefault="00F16F02">
            <w:pPr>
              <w:suppressLineNumbers/>
              <w:suppressAutoHyphens/>
              <w:kinsoku w:val="0"/>
              <w:overflowPunct w:val="0"/>
              <w:autoSpaceDE w:val="0"/>
              <w:autoSpaceDN w:val="0"/>
              <w:ind w:left="63"/>
              <w:rPr>
                <w:snapToGrid w:val="0"/>
                <w:kern w:val="22"/>
                <w:sz w:val="22"/>
                <w:szCs w:val="22"/>
                <w:lang w:val="en-GB"/>
              </w:rPr>
            </w:pPr>
          </w:p>
          <w:p w14:paraId="659CC883" w14:textId="2DB22D1C" w:rsidR="00F16F02" w:rsidRPr="00C14E35" w:rsidRDefault="00F16F02">
            <w:pPr>
              <w:suppressLineNumbers/>
              <w:suppressAutoHyphens/>
              <w:kinsoku w:val="0"/>
              <w:overflowPunct w:val="0"/>
              <w:autoSpaceDE w:val="0"/>
              <w:autoSpaceDN w:val="0"/>
              <w:ind w:left="63"/>
              <w:rPr>
                <w:snapToGrid w:val="0"/>
                <w:kern w:val="22"/>
                <w:sz w:val="22"/>
                <w:szCs w:val="22"/>
                <w:u w:val="single"/>
                <w:lang w:val="en-GB"/>
              </w:rPr>
            </w:pPr>
            <w:r w:rsidRPr="00C14E35">
              <w:rPr>
                <w:snapToGrid w:val="0"/>
                <w:kern w:val="22"/>
                <w:sz w:val="22"/>
                <w:szCs w:val="22"/>
                <w:lang w:val="en-GB"/>
              </w:rPr>
              <w:t>ORIGINAL: ENGLISH</w:t>
            </w:r>
          </w:p>
        </w:tc>
      </w:tr>
    </w:tbl>
    <w:p w14:paraId="0BC6F847" w14:textId="5384AD62" w:rsidR="00CA6B87" w:rsidRPr="00C14E35" w:rsidRDefault="000C1E91" w:rsidP="001F3732">
      <w:pPr>
        <w:pStyle w:val="meetingname"/>
        <w:suppressLineNumbers/>
        <w:suppressAutoHyphens/>
        <w:kinsoku w:val="0"/>
        <w:overflowPunct w:val="0"/>
        <w:autoSpaceDE w:val="0"/>
        <w:autoSpaceDN w:val="0"/>
        <w:ind w:right="4540"/>
        <w:rPr>
          <w:kern w:val="22"/>
          <w:sz w:val="22"/>
          <w:szCs w:val="22"/>
          <w:lang w:val="en-GB"/>
        </w:rPr>
      </w:pPr>
      <w:bookmarkStart w:id="1" w:name="Meeting"/>
      <w:r w:rsidRPr="00755BA3">
        <w:rPr>
          <w:noProof/>
          <w:kern w:val="22"/>
          <w:sz w:val="22"/>
          <w:szCs w:val="22"/>
          <w:lang w:val="en-GB"/>
        </w:rPr>
        <w:drawing>
          <wp:anchor distT="0" distB="0" distL="114300" distR="114300" simplePos="0" relativeHeight="251658240" behindDoc="0" locked="0" layoutInCell="1" allowOverlap="1" wp14:anchorId="19E6DF39" wp14:editId="3A8AEF58">
            <wp:simplePos x="0" y="0"/>
            <wp:positionH relativeFrom="column">
              <wp:posOffset>351790</wp:posOffset>
            </wp:positionH>
            <wp:positionV relativeFrom="page">
              <wp:posOffset>258445</wp:posOffset>
            </wp:positionV>
            <wp:extent cx="866775" cy="5461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sdt>
        <w:sdtPr>
          <w:rPr>
            <w:kern w:val="22"/>
            <w:sz w:val="22"/>
            <w:szCs w:val="22"/>
            <w:lang w:val="en-GB"/>
          </w:rPr>
          <w:alias w:val="Meeting"/>
          <w:tag w:val="Meeting"/>
          <w:id w:val="1412045910"/>
          <w:placeholder>
            <w:docPart w:val="DefaultPlaceholder_1082065158"/>
          </w:placeholder>
          <w:text/>
        </w:sdtPr>
        <w:sdtEndPr/>
        <w:sdtContent>
          <w:r w:rsidR="00D51069" w:rsidRPr="00C14E35" w:rsidDel="008C3735">
            <w:rPr>
              <w:kern w:val="22"/>
              <w:sz w:val="22"/>
              <w:szCs w:val="22"/>
              <w:lang w:val="en-GB"/>
            </w:rPr>
            <w:t>SUBSIDIARY BODY ON SCIENTIFIC, TECHNICAL AND TECHNOLOGICAL ADVICE</w:t>
          </w:r>
        </w:sdtContent>
      </w:sdt>
      <w:bookmarkEnd w:id="1"/>
    </w:p>
    <w:p w14:paraId="6B2F74BC" w14:textId="1868656F" w:rsidR="00D51069" w:rsidRPr="00C14E35" w:rsidRDefault="00D51069">
      <w:pPr>
        <w:suppressLineNumbers/>
        <w:suppressAutoHyphens/>
        <w:kinsoku w:val="0"/>
        <w:overflowPunct w:val="0"/>
        <w:autoSpaceDE w:val="0"/>
        <w:autoSpaceDN w:val="0"/>
        <w:rPr>
          <w:snapToGrid w:val="0"/>
          <w:kern w:val="22"/>
          <w:sz w:val="22"/>
          <w:szCs w:val="22"/>
          <w:lang w:val="en-GB" w:eastAsia="nb-NO"/>
        </w:rPr>
      </w:pPr>
      <w:r w:rsidRPr="00C14E35">
        <w:rPr>
          <w:snapToGrid w:val="0"/>
          <w:kern w:val="22"/>
          <w:sz w:val="22"/>
          <w:szCs w:val="22"/>
          <w:lang w:val="en-GB" w:eastAsia="nb-NO"/>
        </w:rPr>
        <w:t>Twenty-</w:t>
      </w:r>
      <w:r w:rsidR="00425ED9" w:rsidRPr="00C14E35">
        <w:rPr>
          <w:snapToGrid w:val="0"/>
          <w:kern w:val="22"/>
          <w:sz w:val="22"/>
          <w:szCs w:val="22"/>
          <w:lang w:val="en-GB" w:eastAsia="nb-NO"/>
        </w:rPr>
        <w:t>fourth</w:t>
      </w:r>
      <w:r w:rsidRPr="00C14E35">
        <w:rPr>
          <w:snapToGrid w:val="0"/>
          <w:kern w:val="22"/>
          <w:sz w:val="22"/>
          <w:szCs w:val="22"/>
          <w:lang w:val="en-GB" w:eastAsia="nb-NO"/>
        </w:rPr>
        <w:t xml:space="preserve"> meeting</w:t>
      </w:r>
    </w:p>
    <w:p w14:paraId="169E524D" w14:textId="36BDB9CB" w:rsidR="00CA6B87" w:rsidRPr="00C14E35" w:rsidRDefault="006053E4">
      <w:pPr>
        <w:suppressLineNumbers/>
        <w:suppressAutoHyphens/>
        <w:kinsoku w:val="0"/>
        <w:overflowPunct w:val="0"/>
        <w:autoSpaceDE w:val="0"/>
        <w:autoSpaceDN w:val="0"/>
        <w:rPr>
          <w:snapToGrid w:val="0"/>
          <w:kern w:val="22"/>
          <w:sz w:val="22"/>
          <w:szCs w:val="22"/>
          <w:lang w:val="en-GB" w:eastAsia="nb-NO"/>
        </w:rPr>
      </w:pPr>
      <w:r w:rsidRPr="00C14E35">
        <w:rPr>
          <w:snapToGrid w:val="0"/>
          <w:kern w:val="22"/>
          <w:sz w:val="22"/>
          <w:szCs w:val="22"/>
          <w:lang w:val="en-GB" w:eastAsia="nb-NO"/>
        </w:rPr>
        <w:t>Venue and dates to be confirmed</w:t>
      </w:r>
    </w:p>
    <w:p w14:paraId="52C80D24" w14:textId="5323C65B" w:rsidR="00CA6B87" w:rsidRPr="00C14E35" w:rsidRDefault="00D51069">
      <w:pPr>
        <w:suppressLineNumbers/>
        <w:suppressAutoHyphens/>
        <w:kinsoku w:val="0"/>
        <w:overflowPunct w:val="0"/>
        <w:autoSpaceDE w:val="0"/>
        <w:autoSpaceDN w:val="0"/>
        <w:rPr>
          <w:snapToGrid w:val="0"/>
          <w:kern w:val="22"/>
          <w:sz w:val="22"/>
          <w:szCs w:val="22"/>
          <w:lang w:val="en-GB" w:eastAsia="nb-NO"/>
        </w:rPr>
      </w:pPr>
      <w:r w:rsidRPr="00C14E35">
        <w:rPr>
          <w:snapToGrid w:val="0"/>
          <w:kern w:val="22"/>
          <w:sz w:val="22"/>
          <w:szCs w:val="22"/>
          <w:lang w:val="en-GB" w:eastAsia="nb-NO"/>
        </w:rPr>
        <w:t>I</w:t>
      </w:r>
      <w:r w:rsidR="00CA6B87" w:rsidRPr="00C14E35">
        <w:rPr>
          <w:snapToGrid w:val="0"/>
          <w:kern w:val="22"/>
          <w:sz w:val="22"/>
          <w:szCs w:val="22"/>
          <w:lang w:val="en-GB" w:eastAsia="nb-NO"/>
        </w:rPr>
        <w:t xml:space="preserve">tem </w:t>
      </w:r>
      <w:r w:rsidR="00014E1E" w:rsidRPr="00C14E35">
        <w:rPr>
          <w:snapToGrid w:val="0"/>
          <w:kern w:val="22"/>
          <w:sz w:val="22"/>
          <w:szCs w:val="22"/>
          <w:lang w:val="en-GB" w:eastAsia="nb-NO"/>
        </w:rPr>
        <w:t>3</w:t>
      </w:r>
      <w:r w:rsidR="002501DE" w:rsidRPr="00C14E35">
        <w:rPr>
          <w:snapToGrid w:val="0"/>
          <w:kern w:val="22"/>
          <w:sz w:val="22"/>
          <w:szCs w:val="22"/>
          <w:lang w:val="en-GB" w:eastAsia="nb-NO"/>
        </w:rPr>
        <w:t xml:space="preserve"> </w:t>
      </w:r>
      <w:r w:rsidRPr="00C14E35">
        <w:rPr>
          <w:snapToGrid w:val="0"/>
          <w:kern w:val="22"/>
          <w:sz w:val="22"/>
          <w:szCs w:val="22"/>
          <w:lang w:val="en-GB" w:eastAsia="nb-NO"/>
        </w:rPr>
        <w:t>of the provisional agenda</w:t>
      </w:r>
      <w:r w:rsidRPr="00C14E35">
        <w:rPr>
          <w:rStyle w:val="FootnoteReference"/>
          <w:snapToGrid w:val="0"/>
          <w:kern w:val="22"/>
          <w:szCs w:val="22"/>
          <w:vertAlign w:val="baseline"/>
          <w:lang w:val="en-GB" w:eastAsia="nb-NO"/>
        </w:rPr>
        <w:footnoteReference w:customMarkFollows="1" w:id="2"/>
        <w:t>*</w:t>
      </w:r>
    </w:p>
    <w:p w14:paraId="5FAD0E9E" w14:textId="22875C3A" w:rsidR="00406BC6" w:rsidRPr="00C14E35" w:rsidRDefault="00BB45E1" w:rsidP="00897747">
      <w:pPr>
        <w:pStyle w:val="Heading1"/>
        <w:suppressLineNumbers/>
        <w:tabs>
          <w:tab w:val="clear" w:pos="720"/>
        </w:tabs>
        <w:suppressAutoHyphens/>
        <w:kinsoku w:val="0"/>
        <w:overflowPunct w:val="0"/>
        <w:autoSpaceDE w:val="0"/>
        <w:autoSpaceDN w:val="0"/>
        <w:rPr>
          <w:snapToGrid w:val="0"/>
          <w:kern w:val="22"/>
          <w:sz w:val="22"/>
          <w:szCs w:val="22"/>
          <w:lang w:val="en-GB"/>
        </w:rPr>
      </w:pPr>
      <w:sdt>
        <w:sdtPr>
          <w:rPr>
            <w:snapToGrid w:val="0"/>
            <w:kern w:val="22"/>
            <w:sz w:val="22"/>
            <w:szCs w:val="22"/>
            <w:lang w:val="en-GB"/>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6053E4" w:rsidRPr="00C14E35">
            <w:rPr>
              <w:snapToGrid w:val="0"/>
              <w:kern w:val="22"/>
              <w:sz w:val="22"/>
              <w:szCs w:val="22"/>
              <w:lang w:val="en-GB"/>
            </w:rPr>
            <w:t>Fifth edition of the Global Biodiversity Outlook and its summary for policymakers</w:t>
          </w:r>
        </w:sdtContent>
      </w:sdt>
    </w:p>
    <w:p w14:paraId="0D16BCDC" w14:textId="77777777" w:rsidR="005B7071" w:rsidRPr="00C14E35" w:rsidRDefault="00C85EA4" w:rsidP="00213E93">
      <w:pPr>
        <w:suppressLineNumbers/>
        <w:suppressAutoHyphens/>
        <w:spacing w:before="120" w:after="120"/>
        <w:jc w:val="center"/>
        <w:rPr>
          <w:b/>
          <w:i/>
          <w:kern w:val="22"/>
          <w:sz w:val="22"/>
          <w:szCs w:val="22"/>
          <w:lang w:val="en-GB"/>
        </w:rPr>
      </w:pPr>
      <w:r w:rsidRPr="00C14E35">
        <w:rPr>
          <w:i/>
          <w:kern w:val="22"/>
          <w:sz w:val="22"/>
          <w:szCs w:val="22"/>
          <w:lang w:val="en-GB"/>
        </w:rPr>
        <w:t>Note by the Executive Secretary</w:t>
      </w:r>
    </w:p>
    <w:p w14:paraId="3C580842" w14:textId="09561B24" w:rsidR="00FC562D" w:rsidRPr="00C14E35" w:rsidRDefault="00FC562D" w:rsidP="00213E93">
      <w:pPr>
        <w:pStyle w:val="ListParagraph"/>
        <w:keepNext/>
        <w:numPr>
          <w:ilvl w:val="0"/>
          <w:numId w:val="14"/>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lang w:val="en-GB"/>
        </w:rPr>
      </w:pPr>
      <w:r w:rsidRPr="00C14E35">
        <w:rPr>
          <w:b/>
          <w:caps/>
          <w:snapToGrid w:val="0"/>
          <w:kern w:val="22"/>
          <w:sz w:val="22"/>
          <w:szCs w:val="22"/>
          <w:lang w:val="en-GB"/>
        </w:rPr>
        <w:t>Background</w:t>
      </w:r>
    </w:p>
    <w:p w14:paraId="0596133F" w14:textId="0A22791A" w:rsidR="00CA3588" w:rsidRPr="00C14E35" w:rsidRDefault="00014E1E" w:rsidP="00CA3588">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755BA3">
        <w:rPr>
          <w:kern w:val="22"/>
          <w:sz w:val="22"/>
          <w:szCs w:val="22"/>
          <w:lang w:val="en-GB"/>
        </w:rPr>
        <w:t xml:space="preserve">In decision </w:t>
      </w:r>
      <w:hyperlink r:id="rId15" w:history="1">
        <w:r w:rsidRPr="00755BA3">
          <w:rPr>
            <w:rStyle w:val="Hyperlink"/>
            <w:kern w:val="22"/>
            <w:sz w:val="22"/>
            <w:szCs w:val="22"/>
            <w:lang w:val="en-GB"/>
          </w:rPr>
          <w:t>XIII/29</w:t>
        </w:r>
      </w:hyperlink>
      <w:r w:rsidRPr="00755BA3">
        <w:rPr>
          <w:kern w:val="22"/>
          <w:sz w:val="22"/>
          <w:szCs w:val="22"/>
          <w:lang w:val="en-GB"/>
        </w:rPr>
        <w:t xml:space="preserve">, the Conference of the Parties decided that the fifth edition of the </w:t>
      </w:r>
      <w:r w:rsidRPr="00755BA3">
        <w:rPr>
          <w:i/>
          <w:iCs/>
          <w:kern w:val="22"/>
          <w:sz w:val="22"/>
          <w:szCs w:val="22"/>
          <w:lang w:val="en-GB"/>
        </w:rPr>
        <w:t>Global Biodiversity Outlook</w:t>
      </w:r>
      <w:r w:rsidRPr="00755BA3">
        <w:rPr>
          <w:kern w:val="22"/>
          <w:sz w:val="22"/>
          <w:szCs w:val="22"/>
          <w:lang w:val="en-GB"/>
        </w:rPr>
        <w:t xml:space="preserve"> should serve as a basis for the follow-up to the Strategic Plan for Biodiversity 2011- 2020</w:t>
      </w:r>
      <w:r w:rsidR="00626EDB" w:rsidRPr="00755BA3">
        <w:rPr>
          <w:kern w:val="22"/>
          <w:sz w:val="22"/>
          <w:szCs w:val="22"/>
          <w:lang w:val="en-GB"/>
        </w:rPr>
        <w:t xml:space="preserve">. Pursuant to decision </w:t>
      </w:r>
      <w:hyperlink r:id="rId16" w:history="1">
        <w:r w:rsidRPr="00755BA3">
          <w:rPr>
            <w:rStyle w:val="Hyperlink"/>
            <w:kern w:val="22"/>
            <w:sz w:val="22"/>
            <w:szCs w:val="22"/>
            <w:lang w:val="en-GB"/>
          </w:rPr>
          <w:t>14/35</w:t>
        </w:r>
      </w:hyperlink>
      <w:r w:rsidRPr="00755BA3">
        <w:rPr>
          <w:kern w:val="22"/>
          <w:sz w:val="22"/>
          <w:szCs w:val="22"/>
          <w:lang w:val="en-GB"/>
        </w:rPr>
        <w:t xml:space="preserve">, </w:t>
      </w:r>
      <w:r w:rsidR="00CA3588" w:rsidRPr="00755BA3">
        <w:rPr>
          <w:rFonts w:eastAsia="Malgun Gothic"/>
          <w:kern w:val="22"/>
          <w:sz w:val="22"/>
          <w:szCs w:val="22"/>
          <w:lang w:val="en-GB" w:eastAsia="x-none"/>
        </w:rPr>
        <w:t xml:space="preserve">the draft summary for policymakers of the </w:t>
      </w:r>
      <w:r w:rsidR="00CA3588" w:rsidRPr="00755BA3">
        <w:rPr>
          <w:rFonts w:eastAsia="Malgun Gothic"/>
          <w:i/>
          <w:iCs/>
          <w:kern w:val="22"/>
          <w:sz w:val="22"/>
          <w:szCs w:val="22"/>
          <w:lang w:val="en-GB" w:eastAsia="x-none"/>
        </w:rPr>
        <w:t>Outlook</w:t>
      </w:r>
      <w:r w:rsidR="00CA3588" w:rsidRPr="00755BA3">
        <w:rPr>
          <w:rFonts w:eastAsia="Malgun Gothic"/>
          <w:kern w:val="22"/>
          <w:sz w:val="22"/>
          <w:szCs w:val="22"/>
          <w:lang w:val="en-GB" w:eastAsia="x-none"/>
        </w:rPr>
        <w:t xml:space="preserve"> was made available for consideration by </w:t>
      </w:r>
      <w:r w:rsidR="00122B6E" w:rsidRPr="00755BA3">
        <w:rPr>
          <w:rFonts w:eastAsia="Malgun Gothic"/>
          <w:kern w:val="22"/>
          <w:sz w:val="22"/>
          <w:szCs w:val="22"/>
          <w:lang w:val="en-GB" w:eastAsia="x-none"/>
        </w:rPr>
        <w:t>the Subsidiary Body on Scientific, Techn</w:t>
      </w:r>
      <w:r w:rsidR="004E31BB" w:rsidRPr="00755BA3">
        <w:rPr>
          <w:rFonts w:eastAsia="Malgun Gothic"/>
          <w:kern w:val="22"/>
          <w:sz w:val="22"/>
          <w:szCs w:val="22"/>
          <w:lang w:val="en-GB" w:eastAsia="x-none"/>
        </w:rPr>
        <w:t>ical and Technological Advice at its twenty-third meeting</w:t>
      </w:r>
      <w:r w:rsidR="00687511">
        <w:rPr>
          <w:rFonts w:eastAsia="Malgun Gothic"/>
          <w:kern w:val="22"/>
          <w:sz w:val="22"/>
          <w:szCs w:val="22"/>
          <w:lang w:val="en-GB" w:eastAsia="x-none"/>
        </w:rPr>
        <w:t>,</w:t>
      </w:r>
      <w:r w:rsidR="00CA3588" w:rsidRPr="00755BA3">
        <w:rPr>
          <w:rStyle w:val="FootnoteReference"/>
          <w:rFonts w:eastAsia="Malgun Gothic"/>
          <w:kern w:val="22"/>
          <w:szCs w:val="22"/>
          <w:lang w:val="en-GB" w:eastAsia="x-none"/>
        </w:rPr>
        <w:footnoteReference w:id="3"/>
      </w:r>
      <w:r w:rsidR="00CA3588" w:rsidRPr="00755BA3">
        <w:rPr>
          <w:rFonts w:eastAsia="Malgun Gothic"/>
          <w:kern w:val="22"/>
          <w:sz w:val="22"/>
          <w:szCs w:val="22"/>
          <w:lang w:val="en-GB" w:eastAsia="x-none"/>
        </w:rPr>
        <w:t xml:space="preserve"> while the complete report was made available as an information document.</w:t>
      </w:r>
      <w:r w:rsidR="00CA3588" w:rsidRPr="00C14E35">
        <w:rPr>
          <w:bCs/>
          <w:iCs/>
          <w:snapToGrid w:val="0"/>
          <w:kern w:val="22"/>
          <w:sz w:val="22"/>
          <w:szCs w:val="22"/>
          <w:lang w:val="en-GB"/>
        </w:rPr>
        <w:t xml:space="preserve"> </w:t>
      </w:r>
      <w:r w:rsidR="00626EDB" w:rsidRPr="00755BA3">
        <w:rPr>
          <w:kern w:val="22"/>
          <w:sz w:val="22"/>
          <w:szCs w:val="22"/>
          <w:lang w:val="en-GB"/>
        </w:rPr>
        <w:t>At the same time</w:t>
      </w:r>
      <w:r w:rsidR="00645031">
        <w:rPr>
          <w:kern w:val="22"/>
          <w:sz w:val="22"/>
          <w:szCs w:val="22"/>
          <w:lang w:val="en-GB"/>
        </w:rPr>
        <w:t>,</w:t>
      </w:r>
      <w:r w:rsidR="00626EDB" w:rsidRPr="00755BA3">
        <w:rPr>
          <w:kern w:val="22"/>
          <w:sz w:val="22"/>
          <w:szCs w:val="22"/>
          <w:lang w:val="en-GB"/>
        </w:rPr>
        <w:t xml:space="preserve"> </w:t>
      </w:r>
      <w:r w:rsidR="00CA3588" w:rsidRPr="00755BA3">
        <w:rPr>
          <w:kern w:val="22"/>
          <w:sz w:val="22"/>
          <w:szCs w:val="22"/>
          <w:lang w:val="en-GB"/>
        </w:rPr>
        <w:t xml:space="preserve">the draft of the </w:t>
      </w:r>
      <w:r w:rsidR="00CA3588" w:rsidRPr="00755BA3">
        <w:rPr>
          <w:i/>
          <w:iCs/>
          <w:kern w:val="22"/>
          <w:sz w:val="22"/>
          <w:szCs w:val="22"/>
          <w:lang w:val="en-GB"/>
        </w:rPr>
        <w:t>Outlook</w:t>
      </w:r>
      <w:r w:rsidR="00CA3588" w:rsidRPr="00755BA3">
        <w:rPr>
          <w:kern w:val="22"/>
          <w:sz w:val="22"/>
          <w:szCs w:val="22"/>
          <w:lang w:val="en-GB"/>
        </w:rPr>
        <w:t xml:space="preserve"> was</w:t>
      </w:r>
      <w:r w:rsidR="00CA3588" w:rsidRPr="00755BA3">
        <w:rPr>
          <w:rFonts w:eastAsia="Malgun Gothic"/>
          <w:kern w:val="22"/>
          <w:sz w:val="22"/>
          <w:szCs w:val="22"/>
          <w:lang w:val="en-GB" w:eastAsia="x-none"/>
        </w:rPr>
        <w:t xml:space="preserve"> made available for </w:t>
      </w:r>
      <w:r w:rsidR="00897747" w:rsidRPr="00755BA3">
        <w:rPr>
          <w:rFonts w:eastAsia="Malgun Gothic"/>
          <w:kern w:val="22"/>
          <w:sz w:val="22"/>
          <w:szCs w:val="22"/>
          <w:lang w:val="en-GB" w:eastAsia="x-none"/>
        </w:rPr>
        <w:t xml:space="preserve">a public </w:t>
      </w:r>
      <w:r w:rsidR="00CA3588" w:rsidRPr="00755BA3">
        <w:rPr>
          <w:rFonts w:eastAsia="Malgun Gothic"/>
          <w:kern w:val="22"/>
          <w:sz w:val="22"/>
          <w:szCs w:val="22"/>
          <w:lang w:val="en-GB" w:eastAsia="x-none"/>
        </w:rPr>
        <w:t>peer review from 18 November 2019 to 6</w:t>
      </w:r>
      <w:r w:rsidR="00645031">
        <w:rPr>
          <w:rFonts w:eastAsia="Malgun Gothic"/>
          <w:kern w:val="22"/>
          <w:sz w:val="22"/>
          <w:szCs w:val="22"/>
          <w:lang w:val="en-GB" w:eastAsia="x-none"/>
        </w:rPr>
        <w:t> </w:t>
      </w:r>
      <w:r w:rsidR="00CA3588" w:rsidRPr="00755BA3">
        <w:rPr>
          <w:rFonts w:eastAsia="Malgun Gothic"/>
          <w:kern w:val="22"/>
          <w:sz w:val="22"/>
          <w:szCs w:val="22"/>
          <w:lang w:val="en-GB" w:eastAsia="x-none"/>
        </w:rPr>
        <w:t>January 2020. Further</w:t>
      </w:r>
      <w:r w:rsidR="00BF3688">
        <w:rPr>
          <w:rFonts w:eastAsia="Malgun Gothic"/>
          <w:kern w:val="22"/>
          <w:sz w:val="22"/>
          <w:szCs w:val="22"/>
          <w:lang w:val="en-GB" w:eastAsia="x-none"/>
        </w:rPr>
        <w:t>,</w:t>
      </w:r>
      <w:r w:rsidR="00CA3588" w:rsidRPr="00755BA3">
        <w:rPr>
          <w:rFonts w:eastAsia="Malgun Gothic"/>
          <w:kern w:val="22"/>
          <w:sz w:val="22"/>
          <w:szCs w:val="22"/>
          <w:lang w:val="en-GB" w:eastAsia="x-none"/>
        </w:rPr>
        <w:t xml:space="preserve"> the draft text of the </w:t>
      </w:r>
      <w:r w:rsidR="00CA3588" w:rsidRPr="00755BA3">
        <w:rPr>
          <w:rFonts w:eastAsia="Malgun Gothic"/>
          <w:i/>
          <w:iCs/>
          <w:kern w:val="22"/>
          <w:sz w:val="22"/>
          <w:szCs w:val="22"/>
          <w:lang w:val="en-GB" w:eastAsia="x-none"/>
        </w:rPr>
        <w:t>Outlook</w:t>
      </w:r>
      <w:r w:rsidR="00CA3588" w:rsidRPr="00755BA3">
        <w:rPr>
          <w:rFonts w:eastAsia="Malgun Gothic"/>
          <w:kern w:val="22"/>
          <w:sz w:val="22"/>
          <w:szCs w:val="22"/>
          <w:lang w:val="en-GB" w:eastAsia="x-none"/>
        </w:rPr>
        <w:t xml:space="preserve"> related to transitions was made available for peer review from 22 January to 7 February 2020.</w:t>
      </w:r>
    </w:p>
    <w:p w14:paraId="0EC631CE" w14:textId="167F3960" w:rsidR="00014E1E" w:rsidRPr="00C14E35" w:rsidRDefault="00CA3588" w:rsidP="00CA3588">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C14E35">
        <w:rPr>
          <w:snapToGrid w:val="0"/>
          <w:kern w:val="22"/>
          <w:sz w:val="22"/>
          <w:szCs w:val="22"/>
          <w:lang w:val="en-GB"/>
        </w:rPr>
        <w:t xml:space="preserve">In </w:t>
      </w:r>
      <w:r w:rsidR="00592716">
        <w:rPr>
          <w:snapToGrid w:val="0"/>
          <w:kern w:val="22"/>
          <w:sz w:val="22"/>
          <w:szCs w:val="22"/>
          <w:lang w:val="en-GB"/>
        </w:rPr>
        <w:t>its</w:t>
      </w:r>
      <w:r w:rsidR="00592716" w:rsidRPr="00C14E35">
        <w:rPr>
          <w:snapToGrid w:val="0"/>
          <w:kern w:val="22"/>
          <w:sz w:val="22"/>
          <w:szCs w:val="22"/>
          <w:lang w:val="en-GB"/>
        </w:rPr>
        <w:t xml:space="preserve"> </w:t>
      </w:r>
      <w:r w:rsidRPr="00C14E35">
        <w:rPr>
          <w:snapToGrid w:val="0"/>
          <w:kern w:val="22"/>
          <w:sz w:val="22"/>
          <w:szCs w:val="22"/>
          <w:lang w:val="en-GB"/>
        </w:rPr>
        <w:t xml:space="preserve">recommendation </w:t>
      </w:r>
      <w:hyperlink r:id="rId17" w:history="1">
        <w:r w:rsidRPr="00C14E35">
          <w:rPr>
            <w:rStyle w:val="Hyperlink"/>
            <w:snapToGrid w:val="0"/>
            <w:kern w:val="22"/>
            <w:sz w:val="22"/>
            <w:szCs w:val="22"/>
            <w:lang w:val="en-GB"/>
          </w:rPr>
          <w:t>23/1</w:t>
        </w:r>
      </w:hyperlink>
      <w:r w:rsidR="00592716">
        <w:rPr>
          <w:bCs/>
          <w:iCs/>
          <w:snapToGrid w:val="0"/>
          <w:kern w:val="22"/>
          <w:sz w:val="22"/>
          <w:szCs w:val="22"/>
          <w:lang w:val="en-GB"/>
        </w:rPr>
        <w:t>,</w:t>
      </w:r>
      <w:r w:rsidRPr="00C14E35">
        <w:rPr>
          <w:bCs/>
          <w:iCs/>
          <w:snapToGrid w:val="0"/>
          <w:kern w:val="22"/>
          <w:sz w:val="22"/>
          <w:szCs w:val="22"/>
          <w:lang w:val="en-GB"/>
        </w:rPr>
        <w:t xml:space="preserve"> the Subsidiary Body </w:t>
      </w:r>
      <w:r w:rsidRPr="00755BA3">
        <w:rPr>
          <w:kern w:val="22"/>
          <w:sz w:val="22"/>
          <w:szCs w:val="22"/>
          <w:lang w:val="en-GB"/>
        </w:rPr>
        <w:t xml:space="preserve">took note of the progress made in preparing the fifth edition of the </w:t>
      </w:r>
      <w:r w:rsidRPr="00755BA3">
        <w:rPr>
          <w:i/>
          <w:iCs/>
          <w:kern w:val="22"/>
          <w:sz w:val="22"/>
          <w:szCs w:val="22"/>
          <w:lang w:val="en-GB"/>
        </w:rPr>
        <w:t>Global Biodiversity Outlook</w:t>
      </w:r>
      <w:r w:rsidRPr="00755BA3">
        <w:rPr>
          <w:kern w:val="22"/>
          <w:sz w:val="22"/>
          <w:szCs w:val="22"/>
          <w:lang w:val="en-GB"/>
        </w:rPr>
        <w:t xml:space="preserve"> and requested the Executive Secretary to complete the </w:t>
      </w:r>
      <w:r w:rsidRPr="00755BA3">
        <w:rPr>
          <w:i/>
          <w:iCs/>
          <w:kern w:val="22"/>
          <w:sz w:val="22"/>
          <w:szCs w:val="22"/>
          <w:lang w:val="en-GB"/>
        </w:rPr>
        <w:t>Outlook</w:t>
      </w:r>
      <w:r w:rsidRPr="00755BA3">
        <w:rPr>
          <w:kern w:val="22"/>
          <w:sz w:val="22"/>
          <w:szCs w:val="22"/>
          <w:lang w:val="en-GB"/>
        </w:rPr>
        <w:t xml:space="preserve"> and to revise the draft summary for policymakers, in accordance with decisions XIII/29 and 14/35, in the light of comments made at the </w:t>
      </w:r>
      <w:r w:rsidR="00223D01" w:rsidRPr="00B444C8">
        <w:rPr>
          <w:kern w:val="22"/>
          <w:sz w:val="22"/>
          <w:szCs w:val="22"/>
          <w:lang w:val="en-GB"/>
        </w:rPr>
        <w:t>Subsidiary Body</w:t>
      </w:r>
      <w:r w:rsidR="00223D01">
        <w:rPr>
          <w:kern w:val="22"/>
          <w:sz w:val="22"/>
          <w:szCs w:val="22"/>
          <w:lang w:val="en-GB"/>
        </w:rPr>
        <w:t>’s</w:t>
      </w:r>
      <w:r w:rsidR="00223D01" w:rsidRPr="00B444C8">
        <w:rPr>
          <w:kern w:val="22"/>
          <w:sz w:val="22"/>
          <w:szCs w:val="22"/>
          <w:lang w:val="en-GB"/>
        </w:rPr>
        <w:t xml:space="preserve"> </w:t>
      </w:r>
      <w:r w:rsidRPr="00755BA3">
        <w:rPr>
          <w:kern w:val="22"/>
          <w:sz w:val="22"/>
          <w:szCs w:val="22"/>
          <w:lang w:val="en-GB"/>
        </w:rPr>
        <w:t>twenty-third meeting as well as the input provided through the peer</w:t>
      </w:r>
      <w:r w:rsidR="00E83AA3" w:rsidRPr="00755BA3">
        <w:rPr>
          <w:kern w:val="22"/>
          <w:sz w:val="22"/>
          <w:szCs w:val="22"/>
          <w:lang w:val="en-GB"/>
        </w:rPr>
        <w:t>-</w:t>
      </w:r>
      <w:r w:rsidRPr="00755BA3">
        <w:rPr>
          <w:kern w:val="22"/>
          <w:sz w:val="22"/>
          <w:szCs w:val="22"/>
          <w:lang w:val="en-GB"/>
        </w:rPr>
        <w:t>review process. In the same recommendation</w:t>
      </w:r>
      <w:r w:rsidR="00995447">
        <w:rPr>
          <w:kern w:val="22"/>
          <w:sz w:val="22"/>
          <w:szCs w:val="22"/>
          <w:lang w:val="en-GB"/>
        </w:rPr>
        <w:t>,</w:t>
      </w:r>
      <w:r w:rsidRPr="00755BA3">
        <w:rPr>
          <w:kern w:val="22"/>
          <w:sz w:val="22"/>
          <w:szCs w:val="22"/>
          <w:lang w:val="en-GB"/>
        </w:rPr>
        <w:t xml:space="preserve"> the Subsidiary Body</w:t>
      </w:r>
      <w:r w:rsidRPr="00C14E35">
        <w:rPr>
          <w:bCs/>
          <w:iCs/>
          <w:snapToGrid w:val="0"/>
          <w:kern w:val="22"/>
          <w:sz w:val="22"/>
          <w:szCs w:val="22"/>
          <w:lang w:val="en-GB"/>
        </w:rPr>
        <w:t xml:space="preserve"> </w:t>
      </w:r>
      <w:r w:rsidR="00097181" w:rsidRPr="00755BA3">
        <w:rPr>
          <w:kern w:val="22"/>
          <w:sz w:val="22"/>
          <w:szCs w:val="22"/>
          <w:lang w:val="en-GB"/>
        </w:rPr>
        <w:t>u</w:t>
      </w:r>
      <w:r w:rsidRPr="00755BA3">
        <w:rPr>
          <w:kern w:val="22"/>
          <w:sz w:val="22"/>
          <w:szCs w:val="22"/>
          <w:lang w:val="en-GB"/>
        </w:rPr>
        <w:t>rged Parties that had not yet done so to submit their sixth national reports to the Executive Secretary</w:t>
      </w:r>
      <w:r w:rsidR="00E83AA3" w:rsidRPr="00755BA3">
        <w:rPr>
          <w:kern w:val="22"/>
          <w:sz w:val="22"/>
          <w:szCs w:val="22"/>
          <w:lang w:val="en-GB"/>
        </w:rPr>
        <w:t>,</w:t>
      </w:r>
      <w:r w:rsidRPr="00755BA3">
        <w:rPr>
          <w:kern w:val="22"/>
          <w:sz w:val="22"/>
          <w:szCs w:val="22"/>
          <w:lang w:val="en-GB"/>
        </w:rPr>
        <w:t xml:space="preserve"> </w:t>
      </w:r>
      <w:r w:rsidR="00E83AA3" w:rsidRPr="00755BA3">
        <w:rPr>
          <w:kern w:val="22"/>
          <w:sz w:val="22"/>
          <w:szCs w:val="22"/>
          <w:lang w:val="en-GB"/>
        </w:rPr>
        <w:t xml:space="preserve">and </w:t>
      </w:r>
      <w:r w:rsidRPr="00755BA3">
        <w:rPr>
          <w:kern w:val="22"/>
          <w:sz w:val="22"/>
          <w:szCs w:val="22"/>
          <w:lang w:val="en-GB"/>
        </w:rPr>
        <w:t>request</w:t>
      </w:r>
      <w:r w:rsidR="00E83AA3" w:rsidRPr="00755BA3">
        <w:rPr>
          <w:kern w:val="22"/>
          <w:sz w:val="22"/>
          <w:szCs w:val="22"/>
          <w:lang w:val="en-GB"/>
        </w:rPr>
        <w:t>ed</w:t>
      </w:r>
      <w:r w:rsidRPr="00755BA3">
        <w:rPr>
          <w:kern w:val="22"/>
          <w:sz w:val="22"/>
          <w:szCs w:val="22"/>
          <w:lang w:val="en-GB"/>
        </w:rPr>
        <w:t xml:space="preserve"> the Executive Secretary to carry out a comprehensive analysis of information in the sixth national reports and to use this information when completing the </w:t>
      </w:r>
      <w:r w:rsidRPr="00755BA3">
        <w:rPr>
          <w:i/>
          <w:iCs/>
          <w:kern w:val="22"/>
          <w:sz w:val="22"/>
          <w:szCs w:val="22"/>
          <w:lang w:val="en-GB"/>
        </w:rPr>
        <w:t>Outlook</w:t>
      </w:r>
      <w:r w:rsidRPr="00755BA3">
        <w:rPr>
          <w:kern w:val="22"/>
          <w:sz w:val="22"/>
          <w:szCs w:val="22"/>
          <w:lang w:val="en-GB"/>
        </w:rPr>
        <w:t>.</w:t>
      </w:r>
    </w:p>
    <w:p w14:paraId="02FEC37D" w14:textId="5B99F2F0" w:rsidR="00014E1E" w:rsidRPr="00C14E35" w:rsidRDefault="00CA3588" w:rsidP="00755BA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755BA3">
        <w:rPr>
          <w:kern w:val="22"/>
          <w:sz w:val="22"/>
          <w:szCs w:val="22"/>
          <w:lang w:val="en-GB"/>
        </w:rPr>
        <w:t xml:space="preserve">In response to the requests above the fifth edition of the </w:t>
      </w:r>
      <w:r w:rsidRPr="00755BA3">
        <w:rPr>
          <w:i/>
          <w:iCs/>
          <w:kern w:val="22"/>
          <w:sz w:val="22"/>
          <w:szCs w:val="22"/>
          <w:lang w:val="en-GB"/>
        </w:rPr>
        <w:t>Global Biodiversity Outlook</w:t>
      </w:r>
      <w:r w:rsidRPr="00755BA3">
        <w:rPr>
          <w:kern w:val="22"/>
          <w:sz w:val="22"/>
          <w:szCs w:val="22"/>
          <w:lang w:val="en-GB"/>
        </w:rPr>
        <w:t xml:space="preserve"> was launched on 15 September 2020 during a special virtual session of </w:t>
      </w:r>
      <w:r w:rsidR="00E41E1D" w:rsidRPr="00755BA3">
        <w:rPr>
          <w:kern w:val="22"/>
          <w:sz w:val="22"/>
          <w:szCs w:val="22"/>
          <w:lang w:val="en-GB"/>
        </w:rPr>
        <w:t>the Subsidiary Body</w:t>
      </w:r>
      <w:r w:rsidR="00897747" w:rsidRPr="00755BA3">
        <w:rPr>
          <w:kern w:val="22"/>
          <w:sz w:val="22"/>
          <w:szCs w:val="22"/>
          <w:lang w:val="en-GB"/>
        </w:rPr>
        <w:t xml:space="preserve"> of Scientific Technical and Technological Advice</w:t>
      </w:r>
      <w:r w:rsidR="00E41E1D" w:rsidRPr="00755BA3">
        <w:rPr>
          <w:kern w:val="22"/>
          <w:sz w:val="22"/>
          <w:szCs w:val="22"/>
          <w:lang w:val="en-GB"/>
        </w:rPr>
        <w:t xml:space="preserve">. The summary for policymakers of the </w:t>
      </w:r>
      <w:r w:rsidR="00897747" w:rsidRPr="00755BA3">
        <w:rPr>
          <w:i/>
          <w:iCs/>
          <w:kern w:val="22"/>
          <w:sz w:val="22"/>
          <w:szCs w:val="22"/>
          <w:lang w:val="en-GB"/>
        </w:rPr>
        <w:t>Outlook</w:t>
      </w:r>
      <w:r w:rsidR="00897747" w:rsidRPr="00755BA3">
        <w:rPr>
          <w:kern w:val="22"/>
          <w:sz w:val="22"/>
          <w:szCs w:val="22"/>
          <w:lang w:val="en-GB"/>
        </w:rPr>
        <w:t xml:space="preserve"> </w:t>
      </w:r>
      <w:r w:rsidR="00E41E1D" w:rsidRPr="00755BA3">
        <w:rPr>
          <w:kern w:val="22"/>
          <w:sz w:val="22"/>
          <w:szCs w:val="22"/>
          <w:lang w:val="en-GB"/>
        </w:rPr>
        <w:t xml:space="preserve">is available from </w:t>
      </w:r>
      <w:hyperlink r:id="rId18" w:history="1">
        <w:r w:rsidR="00E41E1D" w:rsidRPr="00755BA3">
          <w:rPr>
            <w:rStyle w:val="Hyperlink"/>
            <w:kern w:val="22"/>
            <w:sz w:val="22"/>
            <w:szCs w:val="22"/>
            <w:lang w:val="en-GB"/>
          </w:rPr>
          <w:t>https://www.cbd.int/gbo/gbo5/publication/gbo-5-spm-en.pdf</w:t>
        </w:r>
      </w:hyperlink>
      <w:r w:rsidR="00E41E1D" w:rsidRPr="00755BA3">
        <w:rPr>
          <w:kern w:val="22"/>
          <w:sz w:val="22"/>
          <w:szCs w:val="22"/>
          <w:lang w:val="en-GB"/>
        </w:rPr>
        <w:t xml:space="preserve">. The full </w:t>
      </w:r>
      <w:r w:rsidR="00897747" w:rsidRPr="00755BA3">
        <w:rPr>
          <w:i/>
          <w:iCs/>
          <w:kern w:val="22"/>
          <w:sz w:val="22"/>
          <w:szCs w:val="22"/>
          <w:lang w:val="en-GB"/>
        </w:rPr>
        <w:t>Outlook</w:t>
      </w:r>
      <w:r w:rsidR="00897747" w:rsidRPr="00755BA3">
        <w:rPr>
          <w:kern w:val="22"/>
          <w:sz w:val="22"/>
          <w:szCs w:val="22"/>
          <w:lang w:val="en-GB"/>
        </w:rPr>
        <w:t xml:space="preserve"> </w:t>
      </w:r>
      <w:r w:rsidR="00E41E1D" w:rsidRPr="00755BA3">
        <w:rPr>
          <w:kern w:val="22"/>
          <w:sz w:val="22"/>
          <w:szCs w:val="22"/>
          <w:lang w:val="en-GB"/>
        </w:rPr>
        <w:t>and related materials are accessible from</w:t>
      </w:r>
      <w:r w:rsidR="00E41E1D" w:rsidRPr="007B25B9">
        <w:rPr>
          <w:bCs/>
          <w:iCs/>
          <w:snapToGrid w:val="0"/>
          <w:kern w:val="22"/>
          <w:sz w:val="22"/>
          <w:szCs w:val="22"/>
          <w:lang w:val="en-GB"/>
        </w:rPr>
        <w:t xml:space="preserve"> </w:t>
      </w:r>
      <w:hyperlink r:id="rId19" w:history="1">
        <w:r w:rsidR="00E41E1D" w:rsidRPr="00755BA3">
          <w:rPr>
            <w:rStyle w:val="Hyperlink"/>
            <w:kern w:val="22"/>
            <w:sz w:val="22"/>
            <w:szCs w:val="22"/>
            <w:lang w:val="en-GB"/>
          </w:rPr>
          <w:t>https://www.cbd.int/gbo5</w:t>
        </w:r>
      </w:hyperlink>
      <w:r w:rsidR="00E41E1D" w:rsidRPr="00755BA3">
        <w:rPr>
          <w:kern w:val="22"/>
          <w:sz w:val="22"/>
          <w:szCs w:val="22"/>
          <w:lang w:val="en-GB"/>
        </w:rPr>
        <w:t xml:space="preserve">. Section II </w:t>
      </w:r>
      <w:r w:rsidR="00450762">
        <w:rPr>
          <w:kern w:val="22"/>
          <w:sz w:val="22"/>
          <w:szCs w:val="22"/>
          <w:lang w:val="en-GB"/>
        </w:rPr>
        <w:t>below</w:t>
      </w:r>
      <w:r w:rsidR="00E41E1D" w:rsidRPr="00755BA3">
        <w:rPr>
          <w:kern w:val="22"/>
          <w:sz w:val="22"/>
          <w:szCs w:val="22"/>
          <w:lang w:val="en-GB"/>
        </w:rPr>
        <w:t xml:space="preserve"> provide</w:t>
      </w:r>
      <w:r w:rsidR="00097181" w:rsidRPr="00755BA3">
        <w:rPr>
          <w:kern w:val="22"/>
          <w:sz w:val="22"/>
          <w:szCs w:val="22"/>
          <w:lang w:val="en-GB"/>
        </w:rPr>
        <w:t>s</w:t>
      </w:r>
      <w:r w:rsidR="00E41E1D" w:rsidRPr="00755BA3">
        <w:rPr>
          <w:kern w:val="22"/>
          <w:sz w:val="22"/>
          <w:szCs w:val="22"/>
          <w:lang w:val="en-GB"/>
        </w:rPr>
        <w:t xml:space="preserve"> an overview of the </w:t>
      </w:r>
      <w:r w:rsidR="00994C29" w:rsidRPr="00755BA3">
        <w:rPr>
          <w:kern w:val="22"/>
          <w:sz w:val="22"/>
          <w:szCs w:val="22"/>
          <w:lang w:val="en-GB"/>
        </w:rPr>
        <w:t>development of</w:t>
      </w:r>
      <w:r w:rsidR="00E41E1D" w:rsidRPr="00755BA3">
        <w:rPr>
          <w:kern w:val="22"/>
          <w:sz w:val="22"/>
          <w:szCs w:val="22"/>
          <w:lang w:val="en-GB"/>
        </w:rPr>
        <w:t xml:space="preserve"> the </w:t>
      </w:r>
      <w:r w:rsidR="00897747" w:rsidRPr="00755BA3">
        <w:rPr>
          <w:i/>
          <w:iCs/>
          <w:kern w:val="22"/>
          <w:sz w:val="22"/>
          <w:szCs w:val="22"/>
          <w:lang w:val="en-GB"/>
        </w:rPr>
        <w:t>Outlook</w:t>
      </w:r>
      <w:r w:rsidR="00897747" w:rsidRPr="00755BA3">
        <w:rPr>
          <w:kern w:val="22"/>
          <w:sz w:val="22"/>
          <w:szCs w:val="22"/>
          <w:lang w:val="en-GB"/>
        </w:rPr>
        <w:t xml:space="preserve"> </w:t>
      </w:r>
      <w:r w:rsidR="00E41E1D" w:rsidRPr="00755BA3">
        <w:rPr>
          <w:kern w:val="22"/>
          <w:sz w:val="22"/>
          <w:szCs w:val="22"/>
          <w:lang w:val="en-GB"/>
        </w:rPr>
        <w:t>following the peer</w:t>
      </w:r>
      <w:r w:rsidR="00DA5D81" w:rsidRPr="00755BA3">
        <w:rPr>
          <w:kern w:val="22"/>
          <w:sz w:val="22"/>
          <w:szCs w:val="22"/>
          <w:lang w:val="en-GB"/>
        </w:rPr>
        <w:t>-</w:t>
      </w:r>
      <w:r w:rsidR="00E41E1D" w:rsidRPr="00755BA3">
        <w:rPr>
          <w:kern w:val="22"/>
          <w:sz w:val="22"/>
          <w:szCs w:val="22"/>
          <w:lang w:val="en-GB"/>
        </w:rPr>
        <w:t>review process</w:t>
      </w:r>
      <w:r w:rsidR="00EA73FA">
        <w:rPr>
          <w:kern w:val="22"/>
          <w:sz w:val="22"/>
          <w:szCs w:val="22"/>
          <w:lang w:val="en-GB"/>
        </w:rPr>
        <w:t>,</w:t>
      </w:r>
      <w:r w:rsidR="00E41E1D" w:rsidRPr="00755BA3">
        <w:rPr>
          <w:kern w:val="22"/>
          <w:sz w:val="22"/>
          <w:szCs w:val="22"/>
          <w:lang w:val="en-GB"/>
        </w:rPr>
        <w:t xml:space="preserve"> and section III provides information on the </w:t>
      </w:r>
      <w:r w:rsidR="007B09EC" w:rsidRPr="00755BA3">
        <w:rPr>
          <w:kern w:val="22"/>
          <w:sz w:val="22"/>
          <w:szCs w:val="22"/>
          <w:lang w:val="en-GB"/>
        </w:rPr>
        <w:t xml:space="preserve">media uptake of the </w:t>
      </w:r>
      <w:r w:rsidR="00897747" w:rsidRPr="00755BA3">
        <w:rPr>
          <w:i/>
          <w:iCs/>
          <w:kern w:val="22"/>
          <w:sz w:val="22"/>
          <w:szCs w:val="22"/>
          <w:lang w:val="en-GB"/>
        </w:rPr>
        <w:t>Outlook</w:t>
      </w:r>
      <w:r w:rsidR="00E41E1D" w:rsidRPr="00755BA3">
        <w:rPr>
          <w:kern w:val="22"/>
          <w:sz w:val="22"/>
          <w:szCs w:val="22"/>
          <w:lang w:val="en-GB"/>
        </w:rPr>
        <w:t>. Section IV provides a draft recommendation for the consideration of the Subsidiary Body.</w:t>
      </w:r>
    </w:p>
    <w:p w14:paraId="60376415" w14:textId="603B6077" w:rsidR="00FC562D" w:rsidRPr="007B3DCD" w:rsidRDefault="007B3DCD" w:rsidP="00755BA3">
      <w:pPr>
        <w:pStyle w:val="ListParagraph"/>
        <w:keepNext/>
        <w:numPr>
          <w:ilvl w:val="0"/>
          <w:numId w:val="14"/>
        </w:numPr>
        <w:suppressLineNumbers/>
        <w:suppressAutoHyphens/>
        <w:kinsoku w:val="0"/>
        <w:overflowPunct w:val="0"/>
        <w:autoSpaceDE w:val="0"/>
        <w:autoSpaceDN w:val="0"/>
        <w:spacing w:before="120" w:after="120"/>
        <w:ind w:left="850" w:hanging="425"/>
        <w:contextualSpacing w:val="0"/>
        <w:outlineLvl w:val="0"/>
        <w:rPr>
          <w:b/>
          <w:caps/>
          <w:snapToGrid w:val="0"/>
          <w:kern w:val="22"/>
          <w:sz w:val="22"/>
          <w:szCs w:val="22"/>
          <w:lang w:val="en-GB"/>
        </w:rPr>
      </w:pPr>
      <w:r w:rsidRPr="00755BA3">
        <w:rPr>
          <w:b/>
          <w:caps/>
          <w:snapToGrid w:val="0"/>
          <w:kern w:val="22"/>
          <w:sz w:val="22"/>
          <w:szCs w:val="22"/>
          <w:lang w:val="en-GB"/>
        </w:rPr>
        <w:t>Developm</w:t>
      </w:r>
      <w:r w:rsidRPr="007B3DCD">
        <w:rPr>
          <w:b/>
          <w:caps/>
          <w:snapToGrid w:val="0"/>
          <w:kern w:val="22"/>
          <w:sz w:val="22"/>
          <w:szCs w:val="22"/>
          <w:lang w:val="en-GB"/>
        </w:rPr>
        <w:t>e</w:t>
      </w:r>
      <w:r w:rsidRPr="00755BA3">
        <w:rPr>
          <w:b/>
          <w:caps/>
          <w:snapToGrid w:val="0"/>
          <w:kern w:val="22"/>
          <w:sz w:val="22"/>
          <w:szCs w:val="22"/>
          <w:lang w:val="en-GB"/>
        </w:rPr>
        <w:t xml:space="preserve">nt of the </w:t>
      </w:r>
      <w:r w:rsidR="00897747" w:rsidRPr="00755BA3">
        <w:rPr>
          <w:b/>
          <w:i/>
          <w:iCs/>
          <w:caps/>
          <w:snapToGrid w:val="0"/>
          <w:kern w:val="22"/>
          <w:sz w:val="22"/>
          <w:szCs w:val="22"/>
          <w:lang w:val="en-GB"/>
        </w:rPr>
        <w:t>Outlook</w:t>
      </w:r>
      <w:r w:rsidR="00994C29" w:rsidRPr="007B3DCD">
        <w:rPr>
          <w:b/>
          <w:caps/>
          <w:snapToGrid w:val="0"/>
          <w:kern w:val="22"/>
          <w:sz w:val="22"/>
          <w:szCs w:val="22"/>
          <w:lang w:val="en-GB"/>
        </w:rPr>
        <w:t xml:space="preserve"> </w:t>
      </w:r>
      <w:r w:rsidRPr="00755BA3">
        <w:rPr>
          <w:b/>
          <w:caps/>
          <w:snapToGrid w:val="0"/>
          <w:kern w:val="22"/>
          <w:sz w:val="22"/>
          <w:szCs w:val="22"/>
          <w:lang w:val="en-GB"/>
        </w:rPr>
        <w:t xml:space="preserve">following </w:t>
      </w:r>
      <w:r w:rsidR="00E41E1D" w:rsidRPr="007B3DCD">
        <w:rPr>
          <w:b/>
          <w:caps/>
          <w:snapToGrid w:val="0"/>
          <w:kern w:val="22"/>
          <w:sz w:val="22"/>
          <w:szCs w:val="22"/>
          <w:lang w:val="en-GB"/>
        </w:rPr>
        <w:t>the peer</w:t>
      </w:r>
      <w:r w:rsidR="00027098" w:rsidRPr="007B3DCD">
        <w:rPr>
          <w:b/>
          <w:caps/>
          <w:snapToGrid w:val="0"/>
          <w:kern w:val="22"/>
          <w:sz w:val="22"/>
          <w:szCs w:val="22"/>
          <w:lang w:val="en-GB"/>
        </w:rPr>
        <w:t>-</w:t>
      </w:r>
      <w:r w:rsidR="00E41E1D" w:rsidRPr="007B3DCD">
        <w:rPr>
          <w:b/>
          <w:caps/>
          <w:snapToGrid w:val="0"/>
          <w:kern w:val="22"/>
          <w:sz w:val="22"/>
          <w:szCs w:val="22"/>
          <w:lang w:val="en-GB"/>
        </w:rPr>
        <w:t>review process</w:t>
      </w:r>
    </w:p>
    <w:p w14:paraId="23BAA3F5" w14:textId="180A15CD" w:rsidR="00F51ACA" w:rsidRPr="00C14E35" w:rsidRDefault="00AD17D5" w:rsidP="00F51ACA">
      <w:pPr>
        <w:keepNext/>
        <w:numPr>
          <w:ilvl w:val="0"/>
          <w:numId w:val="6"/>
        </w:numPr>
        <w:suppressLineNumbers/>
        <w:suppressAutoHyphens/>
        <w:kinsoku w:val="0"/>
        <w:overflowPunct w:val="0"/>
        <w:autoSpaceDE w:val="0"/>
        <w:autoSpaceDN w:val="0"/>
        <w:spacing w:before="120" w:after="120"/>
        <w:ind w:left="0" w:firstLine="0"/>
        <w:jc w:val="both"/>
        <w:rPr>
          <w:snapToGrid w:val="0"/>
          <w:spacing w:val="-4"/>
          <w:kern w:val="22"/>
          <w:sz w:val="22"/>
          <w:szCs w:val="22"/>
          <w:lang w:val="en-GB"/>
        </w:rPr>
      </w:pPr>
      <w:r w:rsidRPr="00C14E35">
        <w:rPr>
          <w:snapToGrid w:val="0"/>
          <w:spacing w:val="-4"/>
          <w:kern w:val="22"/>
          <w:sz w:val="22"/>
          <w:szCs w:val="22"/>
          <w:lang w:val="en-GB"/>
        </w:rPr>
        <w:t>During the peer</w:t>
      </w:r>
      <w:r w:rsidR="006053E4" w:rsidRPr="00C14E35">
        <w:rPr>
          <w:snapToGrid w:val="0"/>
          <w:spacing w:val="-4"/>
          <w:kern w:val="22"/>
          <w:sz w:val="22"/>
          <w:szCs w:val="22"/>
          <w:lang w:val="en-GB"/>
        </w:rPr>
        <w:t>-</w:t>
      </w:r>
      <w:r w:rsidRPr="00C14E35">
        <w:rPr>
          <w:snapToGrid w:val="0"/>
          <w:spacing w:val="-4"/>
          <w:kern w:val="22"/>
          <w:sz w:val="22"/>
          <w:szCs w:val="22"/>
          <w:lang w:val="en-GB"/>
        </w:rPr>
        <w:t>review process</w:t>
      </w:r>
      <w:r w:rsidR="00E3638D">
        <w:rPr>
          <w:snapToGrid w:val="0"/>
          <w:spacing w:val="-4"/>
          <w:kern w:val="22"/>
          <w:sz w:val="22"/>
          <w:szCs w:val="22"/>
          <w:lang w:val="en-GB"/>
        </w:rPr>
        <w:t>,</w:t>
      </w:r>
      <w:r w:rsidRPr="00C14E35">
        <w:rPr>
          <w:snapToGrid w:val="0"/>
          <w:spacing w:val="-4"/>
          <w:kern w:val="22"/>
          <w:sz w:val="22"/>
          <w:szCs w:val="22"/>
          <w:lang w:val="en-GB"/>
        </w:rPr>
        <w:t xml:space="preserve"> almost 1,000 individual comments were provided by Parties and observers. These comments raised specific technical comments as well as more general overarching </w:t>
      </w:r>
      <w:r w:rsidRPr="00C14E35">
        <w:rPr>
          <w:snapToGrid w:val="0"/>
          <w:spacing w:val="-4"/>
          <w:kern w:val="22"/>
          <w:sz w:val="22"/>
          <w:szCs w:val="22"/>
          <w:lang w:val="en-GB"/>
        </w:rPr>
        <w:lastRenderedPageBreak/>
        <w:t xml:space="preserve">observations. </w:t>
      </w:r>
      <w:r w:rsidR="00F51ACA" w:rsidRPr="00C14E35">
        <w:rPr>
          <w:snapToGrid w:val="0"/>
          <w:spacing w:val="-4"/>
          <w:kern w:val="22"/>
          <w:sz w:val="22"/>
          <w:szCs w:val="22"/>
          <w:lang w:val="en-GB"/>
        </w:rPr>
        <w:t xml:space="preserve">In response to these comments as well as </w:t>
      </w:r>
      <w:r w:rsidR="00DB2866">
        <w:rPr>
          <w:snapToGrid w:val="0"/>
          <w:spacing w:val="-4"/>
          <w:kern w:val="22"/>
          <w:sz w:val="22"/>
          <w:szCs w:val="22"/>
          <w:lang w:val="en-GB"/>
        </w:rPr>
        <w:t>Subsidiary Body</w:t>
      </w:r>
      <w:r w:rsidR="00F51ACA" w:rsidRPr="00C14E35">
        <w:rPr>
          <w:snapToGrid w:val="0"/>
          <w:spacing w:val="-4"/>
          <w:kern w:val="22"/>
          <w:sz w:val="22"/>
          <w:szCs w:val="22"/>
          <w:lang w:val="en-GB"/>
        </w:rPr>
        <w:t xml:space="preserve"> recommendation 23/1</w:t>
      </w:r>
      <w:r w:rsidR="000175CE" w:rsidRPr="00C14E35">
        <w:rPr>
          <w:snapToGrid w:val="0"/>
          <w:spacing w:val="-4"/>
          <w:kern w:val="22"/>
          <w:sz w:val="22"/>
          <w:szCs w:val="22"/>
          <w:lang w:val="en-GB"/>
        </w:rPr>
        <w:t>,</w:t>
      </w:r>
      <w:r w:rsidR="00F20C3A" w:rsidRPr="00C14E35">
        <w:rPr>
          <w:snapToGrid w:val="0"/>
          <w:spacing w:val="-4"/>
          <w:kern w:val="22"/>
          <w:sz w:val="22"/>
          <w:szCs w:val="22"/>
          <w:lang w:val="en-GB"/>
        </w:rPr>
        <w:t xml:space="preserve"> and</w:t>
      </w:r>
      <w:r w:rsidR="002B44FC">
        <w:rPr>
          <w:snapToGrid w:val="0"/>
          <w:spacing w:val="-4"/>
          <w:kern w:val="22"/>
          <w:sz w:val="22"/>
          <w:szCs w:val="22"/>
          <w:lang w:val="en-GB"/>
        </w:rPr>
        <w:t>,</w:t>
      </w:r>
      <w:r w:rsidR="00F20C3A" w:rsidRPr="00C14E35">
        <w:rPr>
          <w:snapToGrid w:val="0"/>
          <w:spacing w:val="-4"/>
          <w:kern w:val="22"/>
          <w:sz w:val="22"/>
          <w:szCs w:val="22"/>
          <w:lang w:val="en-GB"/>
        </w:rPr>
        <w:t xml:space="preserve"> in addition to the more specific text modifications</w:t>
      </w:r>
      <w:r w:rsidR="00C92DAA" w:rsidRPr="00C14E35">
        <w:rPr>
          <w:snapToGrid w:val="0"/>
          <w:spacing w:val="-4"/>
          <w:kern w:val="22"/>
          <w:sz w:val="22"/>
          <w:szCs w:val="22"/>
          <w:lang w:val="en-GB"/>
        </w:rPr>
        <w:t>,</w:t>
      </w:r>
      <w:r w:rsidR="00F51ACA" w:rsidRPr="00C14E35">
        <w:rPr>
          <w:snapToGrid w:val="0"/>
          <w:spacing w:val="-4"/>
          <w:kern w:val="22"/>
          <w:sz w:val="22"/>
          <w:szCs w:val="22"/>
          <w:lang w:val="en-GB"/>
        </w:rPr>
        <w:t xml:space="preserve"> the </w:t>
      </w:r>
      <w:r w:rsidR="00097181" w:rsidRPr="00C14E35">
        <w:rPr>
          <w:snapToGrid w:val="0"/>
          <w:spacing w:val="-4"/>
          <w:kern w:val="22"/>
          <w:sz w:val="22"/>
          <w:szCs w:val="22"/>
          <w:lang w:val="en-GB"/>
        </w:rPr>
        <w:t xml:space="preserve">major changes to the </w:t>
      </w:r>
      <w:r w:rsidR="003068D3" w:rsidRPr="00755BA3">
        <w:rPr>
          <w:bCs/>
          <w:i/>
          <w:iCs/>
          <w:snapToGrid w:val="0"/>
          <w:spacing w:val="-4"/>
          <w:kern w:val="22"/>
          <w:sz w:val="22"/>
          <w:szCs w:val="22"/>
          <w:lang w:val="en-GB"/>
        </w:rPr>
        <w:t>Outlook</w:t>
      </w:r>
      <w:r w:rsidR="00097181" w:rsidRPr="00C14E35">
        <w:rPr>
          <w:snapToGrid w:val="0"/>
          <w:spacing w:val="-4"/>
          <w:kern w:val="22"/>
          <w:sz w:val="22"/>
          <w:szCs w:val="22"/>
          <w:lang w:val="en-GB"/>
        </w:rPr>
        <w:t xml:space="preserve"> were to update </w:t>
      </w:r>
      <w:r w:rsidR="00F20C3A" w:rsidRPr="00C14E35">
        <w:rPr>
          <w:snapToGrid w:val="0"/>
          <w:spacing w:val="-4"/>
          <w:kern w:val="22"/>
          <w:sz w:val="22"/>
          <w:szCs w:val="22"/>
          <w:lang w:val="en-GB"/>
        </w:rPr>
        <w:t>it</w:t>
      </w:r>
      <w:r w:rsidR="00897747" w:rsidRPr="00C14E35">
        <w:rPr>
          <w:snapToGrid w:val="0"/>
          <w:spacing w:val="-4"/>
          <w:kern w:val="22"/>
          <w:sz w:val="22"/>
          <w:szCs w:val="22"/>
          <w:lang w:val="en-GB"/>
        </w:rPr>
        <w:t xml:space="preserve"> </w:t>
      </w:r>
      <w:r w:rsidR="00392DF0">
        <w:rPr>
          <w:snapToGrid w:val="0"/>
          <w:spacing w:val="-4"/>
          <w:kern w:val="22"/>
          <w:sz w:val="22"/>
          <w:szCs w:val="22"/>
          <w:lang w:val="en-GB"/>
        </w:rPr>
        <w:t>as follows</w:t>
      </w:r>
      <w:r w:rsidR="00F51ACA" w:rsidRPr="00C14E35">
        <w:rPr>
          <w:snapToGrid w:val="0"/>
          <w:spacing w:val="-4"/>
          <w:kern w:val="22"/>
          <w:sz w:val="22"/>
          <w:szCs w:val="22"/>
          <w:lang w:val="en-GB"/>
        </w:rPr>
        <w:t>:</w:t>
      </w:r>
    </w:p>
    <w:p w14:paraId="35DA945B" w14:textId="7FC14413" w:rsidR="00F51ACA" w:rsidRPr="009554FD" w:rsidRDefault="00994C29" w:rsidP="00755BA3">
      <w:pPr>
        <w:keepNext/>
        <w:numPr>
          <w:ilvl w:val="1"/>
          <w:numId w:val="6"/>
        </w:numPr>
        <w:suppressLineNumbers/>
        <w:suppressAutoHyphens/>
        <w:kinsoku w:val="0"/>
        <w:overflowPunct w:val="0"/>
        <w:autoSpaceDE w:val="0"/>
        <w:autoSpaceDN w:val="0"/>
        <w:spacing w:before="120" w:after="120"/>
        <w:ind w:left="0" w:firstLine="708"/>
        <w:jc w:val="both"/>
        <w:rPr>
          <w:snapToGrid w:val="0"/>
          <w:spacing w:val="-4"/>
          <w:kern w:val="22"/>
          <w:sz w:val="22"/>
          <w:szCs w:val="22"/>
          <w:lang w:val="en-GB"/>
        </w:rPr>
      </w:pPr>
      <w:r w:rsidRPr="009554FD">
        <w:rPr>
          <w:snapToGrid w:val="0"/>
          <w:spacing w:val="-4"/>
          <w:kern w:val="22"/>
          <w:sz w:val="22"/>
          <w:szCs w:val="22"/>
          <w:lang w:val="en-GB"/>
        </w:rPr>
        <w:t>Make use of</w:t>
      </w:r>
      <w:r w:rsidR="00F51ACA" w:rsidRPr="009554FD">
        <w:rPr>
          <w:snapToGrid w:val="0"/>
          <w:spacing w:val="-4"/>
          <w:kern w:val="22"/>
          <w:sz w:val="22"/>
          <w:szCs w:val="22"/>
          <w:lang w:val="en-GB"/>
        </w:rPr>
        <w:t xml:space="preserve"> information from the 167 sixth national reports and 170 </w:t>
      </w:r>
      <w:r w:rsidR="00C92DAA" w:rsidRPr="009554FD">
        <w:rPr>
          <w:snapToGrid w:val="0"/>
          <w:spacing w:val="-4"/>
          <w:kern w:val="22"/>
          <w:sz w:val="22"/>
          <w:szCs w:val="22"/>
          <w:lang w:val="en-GB"/>
        </w:rPr>
        <w:t xml:space="preserve">national biodiversity </w:t>
      </w:r>
      <w:r w:rsidR="006E670F" w:rsidRPr="009554FD">
        <w:rPr>
          <w:snapToGrid w:val="0"/>
          <w:spacing w:val="-4"/>
          <w:kern w:val="22"/>
          <w:sz w:val="22"/>
          <w:szCs w:val="22"/>
          <w:lang w:val="en-GB"/>
        </w:rPr>
        <w:t>strategies and action plans (</w:t>
      </w:r>
      <w:proofErr w:type="spellStart"/>
      <w:r w:rsidR="00F51ACA" w:rsidRPr="009554FD">
        <w:rPr>
          <w:snapToGrid w:val="0"/>
          <w:spacing w:val="-4"/>
          <w:kern w:val="22"/>
          <w:sz w:val="22"/>
          <w:szCs w:val="22"/>
          <w:lang w:val="en-GB"/>
        </w:rPr>
        <w:t>NBSAPs</w:t>
      </w:r>
      <w:proofErr w:type="spellEnd"/>
      <w:r w:rsidR="006E670F" w:rsidRPr="009554FD">
        <w:rPr>
          <w:snapToGrid w:val="0"/>
          <w:spacing w:val="-4"/>
          <w:kern w:val="22"/>
          <w:sz w:val="22"/>
          <w:szCs w:val="22"/>
          <w:lang w:val="en-GB"/>
        </w:rPr>
        <w:t>)</w:t>
      </w:r>
      <w:r w:rsidR="00F51ACA" w:rsidRPr="009554FD">
        <w:rPr>
          <w:snapToGrid w:val="0"/>
          <w:spacing w:val="-4"/>
          <w:kern w:val="22"/>
          <w:sz w:val="22"/>
          <w:szCs w:val="22"/>
          <w:lang w:val="en-GB"/>
        </w:rPr>
        <w:t xml:space="preserve"> that were available by the time </w:t>
      </w:r>
      <w:r w:rsidR="006E670F" w:rsidRPr="009554FD">
        <w:rPr>
          <w:snapToGrid w:val="0"/>
          <w:spacing w:val="-4"/>
          <w:kern w:val="22"/>
          <w:sz w:val="22"/>
          <w:szCs w:val="22"/>
          <w:lang w:val="en-GB"/>
        </w:rPr>
        <w:t>the fifth editi</w:t>
      </w:r>
      <w:r w:rsidR="00B327A2" w:rsidRPr="009554FD">
        <w:rPr>
          <w:snapToGrid w:val="0"/>
          <w:spacing w:val="-4"/>
          <w:kern w:val="22"/>
          <w:sz w:val="22"/>
          <w:szCs w:val="22"/>
          <w:lang w:val="en-GB"/>
        </w:rPr>
        <w:t>o</w:t>
      </w:r>
      <w:r w:rsidR="006E670F" w:rsidRPr="009554FD">
        <w:rPr>
          <w:snapToGrid w:val="0"/>
          <w:spacing w:val="-4"/>
          <w:kern w:val="22"/>
          <w:sz w:val="22"/>
          <w:szCs w:val="22"/>
          <w:lang w:val="en-GB"/>
        </w:rPr>
        <w:t>n o</w:t>
      </w:r>
      <w:r w:rsidR="00205C58" w:rsidRPr="009554FD">
        <w:rPr>
          <w:snapToGrid w:val="0"/>
          <w:spacing w:val="-4"/>
          <w:kern w:val="22"/>
          <w:sz w:val="22"/>
          <w:szCs w:val="22"/>
          <w:lang w:val="en-GB"/>
        </w:rPr>
        <w:t>f</w:t>
      </w:r>
      <w:r w:rsidR="006E670F" w:rsidRPr="009554FD">
        <w:rPr>
          <w:snapToGrid w:val="0"/>
          <w:spacing w:val="-4"/>
          <w:kern w:val="22"/>
          <w:sz w:val="22"/>
          <w:szCs w:val="22"/>
          <w:lang w:val="en-GB"/>
        </w:rPr>
        <w:t xml:space="preserve"> the </w:t>
      </w:r>
      <w:r w:rsidR="006E670F" w:rsidRPr="00755BA3">
        <w:rPr>
          <w:bCs/>
          <w:i/>
          <w:iCs/>
          <w:snapToGrid w:val="0"/>
          <w:spacing w:val="-4"/>
          <w:kern w:val="22"/>
          <w:sz w:val="22"/>
          <w:szCs w:val="22"/>
          <w:lang w:val="en-GB"/>
        </w:rPr>
        <w:t>Outlook</w:t>
      </w:r>
      <w:r w:rsidR="00F51ACA" w:rsidRPr="009554FD">
        <w:rPr>
          <w:bCs/>
          <w:snapToGrid w:val="0"/>
          <w:spacing w:val="-4"/>
          <w:kern w:val="22"/>
          <w:sz w:val="22"/>
          <w:szCs w:val="22"/>
          <w:lang w:val="en-GB"/>
        </w:rPr>
        <w:t xml:space="preserve"> was </w:t>
      </w:r>
      <w:r w:rsidR="009A5468" w:rsidRPr="009554FD">
        <w:rPr>
          <w:snapToGrid w:val="0"/>
          <w:spacing w:val="-4"/>
          <w:kern w:val="22"/>
          <w:sz w:val="22"/>
          <w:szCs w:val="22"/>
          <w:lang w:val="en-GB"/>
        </w:rPr>
        <w:t>finali</w:t>
      </w:r>
      <w:r w:rsidR="006E670F" w:rsidRPr="009554FD">
        <w:rPr>
          <w:snapToGrid w:val="0"/>
          <w:spacing w:val="-4"/>
          <w:kern w:val="22"/>
          <w:sz w:val="22"/>
          <w:szCs w:val="22"/>
          <w:lang w:val="en-GB"/>
        </w:rPr>
        <w:t>z</w:t>
      </w:r>
      <w:r w:rsidR="009A5468" w:rsidRPr="009554FD">
        <w:rPr>
          <w:snapToGrid w:val="0"/>
          <w:spacing w:val="-4"/>
          <w:kern w:val="22"/>
          <w:sz w:val="22"/>
          <w:szCs w:val="22"/>
          <w:lang w:val="en-GB"/>
        </w:rPr>
        <w:t>ed</w:t>
      </w:r>
      <w:r w:rsidR="00097181" w:rsidRPr="009554FD">
        <w:rPr>
          <w:snapToGrid w:val="0"/>
          <w:spacing w:val="-4"/>
          <w:kern w:val="22"/>
          <w:sz w:val="22"/>
          <w:szCs w:val="22"/>
          <w:lang w:val="en-GB"/>
        </w:rPr>
        <w:t xml:space="preserve">. This includes providing aggregated information </w:t>
      </w:r>
      <w:r w:rsidR="00C16E24" w:rsidRPr="009554FD">
        <w:rPr>
          <w:bCs/>
          <w:snapToGrid w:val="0"/>
          <w:spacing w:val="-4"/>
          <w:kern w:val="22"/>
          <w:sz w:val="22"/>
          <w:szCs w:val="22"/>
          <w:lang w:val="en-GB"/>
        </w:rPr>
        <w:t>on</w:t>
      </w:r>
      <w:r w:rsidR="009D51CD" w:rsidRPr="009554FD">
        <w:rPr>
          <w:bCs/>
          <w:snapToGrid w:val="0"/>
          <w:spacing w:val="-4"/>
          <w:kern w:val="22"/>
          <w:sz w:val="22"/>
          <w:szCs w:val="22"/>
          <w:lang w:val="en-GB"/>
        </w:rPr>
        <w:t xml:space="preserve"> national progress towards each of the Aichi Biodiversity Targets and the Global Strategy for Plan</w:t>
      </w:r>
      <w:r w:rsidR="00D25759" w:rsidRPr="009554FD">
        <w:rPr>
          <w:snapToGrid w:val="0"/>
          <w:spacing w:val="-4"/>
          <w:kern w:val="22"/>
          <w:sz w:val="22"/>
          <w:szCs w:val="22"/>
          <w:lang w:val="en-GB"/>
        </w:rPr>
        <w:t>t</w:t>
      </w:r>
      <w:r w:rsidR="009D51CD" w:rsidRPr="009554FD">
        <w:rPr>
          <w:snapToGrid w:val="0"/>
          <w:spacing w:val="-4"/>
          <w:kern w:val="22"/>
          <w:sz w:val="22"/>
          <w:szCs w:val="22"/>
          <w:lang w:val="en-GB"/>
        </w:rPr>
        <w:t xml:space="preserve"> Conservation. Specific national examples drawn from the national reports were also used to illustrate the progress that has been made in implementing the Strategic Plan for Biodiversity 2011-2020</w:t>
      </w:r>
      <w:r w:rsidR="00316DEF" w:rsidRPr="009554FD">
        <w:rPr>
          <w:snapToGrid w:val="0"/>
          <w:spacing w:val="-4"/>
          <w:kern w:val="22"/>
          <w:sz w:val="22"/>
          <w:szCs w:val="22"/>
          <w:lang w:val="en-GB"/>
        </w:rPr>
        <w:t>;</w:t>
      </w:r>
    </w:p>
    <w:p w14:paraId="0DC82C84" w14:textId="4B0195B0" w:rsidR="009A5468" w:rsidRPr="00BA1F6E" w:rsidRDefault="00897747" w:rsidP="00755BA3">
      <w:pPr>
        <w:keepNext/>
        <w:numPr>
          <w:ilvl w:val="1"/>
          <w:numId w:val="6"/>
        </w:numPr>
        <w:suppressLineNumbers/>
        <w:suppressAutoHyphens/>
        <w:kinsoku w:val="0"/>
        <w:overflowPunct w:val="0"/>
        <w:autoSpaceDE w:val="0"/>
        <w:autoSpaceDN w:val="0"/>
        <w:spacing w:before="120" w:after="120"/>
        <w:ind w:left="0" w:firstLine="708"/>
        <w:jc w:val="both"/>
        <w:rPr>
          <w:snapToGrid w:val="0"/>
          <w:spacing w:val="-4"/>
          <w:kern w:val="22"/>
          <w:sz w:val="22"/>
          <w:szCs w:val="22"/>
          <w:lang w:val="en-GB"/>
        </w:rPr>
      </w:pPr>
      <w:r w:rsidRPr="00BA1F6E">
        <w:rPr>
          <w:snapToGrid w:val="0"/>
          <w:spacing w:val="-4"/>
          <w:kern w:val="22"/>
          <w:sz w:val="22"/>
          <w:szCs w:val="22"/>
          <w:lang w:val="en-GB"/>
        </w:rPr>
        <w:t xml:space="preserve">Include </w:t>
      </w:r>
      <w:r w:rsidR="00BA1F6E" w:rsidRPr="00755BA3">
        <w:rPr>
          <w:bCs/>
          <w:snapToGrid w:val="0"/>
          <w:spacing w:val="-4"/>
          <w:kern w:val="22"/>
          <w:sz w:val="22"/>
          <w:szCs w:val="22"/>
          <w:lang w:val="en-GB"/>
        </w:rPr>
        <w:t>in the first section of the report</w:t>
      </w:r>
      <w:r w:rsidR="00BA1F6E" w:rsidRPr="00BA1F6E">
        <w:rPr>
          <w:snapToGrid w:val="0"/>
          <w:spacing w:val="-4"/>
          <w:kern w:val="22"/>
          <w:sz w:val="22"/>
          <w:szCs w:val="22"/>
          <w:lang w:val="en-GB"/>
        </w:rPr>
        <w:t xml:space="preserve"> </w:t>
      </w:r>
      <w:r w:rsidRPr="00BA1F6E">
        <w:rPr>
          <w:snapToGrid w:val="0"/>
          <w:spacing w:val="-4"/>
          <w:kern w:val="22"/>
          <w:sz w:val="22"/>
          <w:szCs w:val="22"/>
          <w:lang w:val="en-GB"/>
        </w:rPr>
        <w:t>a</w:t>
      </w:r>
      <w:r w:rsidR="009A5468" w:rsidRPr="00BA1F6E">
        <w:rPr>
          <w:snapToGrid w:val="0"/>
          <w:spacing w:val="-4"/>
          <w:kern w:val="22"/>
          <w:sz w:val="22"/>
          <w:szCs w:val="22"/>
          <w:lang w:val="en-GB"/>
        </w:rPr>
        <w:t>dditional information on the links between biodiversity and the Sustainable Development Goals</w:t>
      </w:r>
      <w:r w:rsidR="00582223" w:rsidRPr="00BA1F6E">
        <w:rPr>
          <w:bCs/>
          <w:snapToGrid w:val="0"/>
          <w:spacing w:val="-4"/>
          <w:kern w:val="22"/>
          <w:sz w:val="22"/>
          <w:szCs w:val="22"/>
          <w:lang w:val="en-GB"/>
        </w:rPr>
        <w:t>;</w:t>
      </w:r>
    </w:p>
    <w:p w14:paraId="2D5C6CBC" w14:textId="1F7F1824" w:rsidR="00322871" w:rsidRPr="009554FD" w:rsidRDefault="00897747" w:rsidP="00755BA3">
      <w:pPr>
        <w:keepNext/>
        <w:numPr>
          <w:ilvl w:val="1"/>
          <w:numId w:val="6"/>
        </w:numPr>
        <w:suppressLineNumbers/>
        <w:suppressAutoHyphens/>
        <w:kinsoku w:val="0"/>
        <w:overflowPunct w:val="0"/>
        <w:autoSpaceDE w:val="0"/>
        <w:autoSpaceDN w:val="0"/>
        <w:spacing w:before="120" w:after="120"/>
        <w:ind w:left="0" w:firstLine="708"/>
        <w:jc w:val="both"/>
        <w:rPr>
          <w:snapToGrid w:val="0"/>
          <w:spacing w:val="-4"/>
          <w:kern w:val="22"/>
          <w:sz w:val="22"/>
          <w:szCs w:val="22"/>
          <w:lang w:val="en-GB"/>
        </w:rPr>
      </w:pPr>
      <w:r w:rsidRPr="009554FD">
        <w:rPr>
          <w:snapToGrid w:val="0"/>
          <w:spacing w:val="-4"/>
          <w:kern w:val="22"/>
          <w:sz w:val="22"/>
          <w:szCs w:val="22"/>
          <w:lang w:val="en-GB"/>
        </w:rPr>
        <w:t>Reference s</w:t>
      </w:r>
      <w:r w:rsidR="009A5468" w:rsidRPr="009554FD">
        <w:rPr>
          <w:snapToGrid w:val="0"/>
          <w:spacing w:val="-4"/>
          <w:kern w:val="22"/>
          <w:sz w:val="22"/>
          <w:szCs w:val="22"/>
          <w:lang w:val="en-GB"/>
        </w:rPr>
        <w:t>cientific literature and assessments which became available between January and September 2020, including information on the links between biodiversity</w:t>
      </w:r>
      <w:r w:rsidR="009D51CD" w:rsidRPr="009554FD">
        <w:rPr>
          <w:snapToGrid w:val="0"/>
          <w:spacing w:val="-4"/>
          <w:kern w:val="22"/>
          <w:sz w:val="22"/>
          <w:szCs w:val="22"/>
          <w:lang w:val="en-GB"/>
        </w:rPr>
        <w:t>,</w:t>
      </w:r>
      <w:r w:rsidR="009A5468" w:rsidRPr="009554FD">
        <w:rPr>
          <w:snapToGrid w:val="0"/>
          <w:spacing w:val="-4"/>
          <w:kern w:val="22"/>
          <w:sz w:val="22"/>
          <w:szCs w:val="22"/>
          <w:lang w:val="en-GB"/>
        </w:rPr>
        <w:t xml:space="preserve"> human health, </w:t>
      </w:r>
      <w:r w:rsidR="009D51CD" w:rsidRPr="009554FD">
        <w:rPr>
          <w:snapToGrid w:val="0"/>
          <w:spacing w:val="-4"/>
          <w:kern w:val="22"/>
          <w:sz w:val="22"/>
          <w:szCs w:val="22"/>
          <w:lang w:val="en-GB"/>
        </w:rPr>
        <w:t xml:space="preserve">and </w:t>
      </w:r>
      <w:r w:rsidR="00931294" w:rsidRPr="009554FD">
        <w:rPr>
          <w:snapToGrid w:val="0"/>
          <w:spacing w:val="-4"/>
          <w:kern w:val="22"/>
          <w:sz w:val="22"/>
          <w:szCs w:val="22"/>
          <w:lang w:val="en-GB"/>
        </w:rPr>
        <w:t>C</w:t>
      </w:r>
      <w:r w:rsidR="00AE6BEC">
        <w:rPr>
          <w:snapToGrid w:val="0"/>
          <w:spacing w:val="-4"/>
          <w:kern w:val="22"/>
          <w:sz w:val="22"/>
          <w:szCs w:val="22"/>
          <w:lang w:val="en-GB"/>
        </w:rPr>
        <w:t>OVID</w:t>
      </w:r>
      <w:r w:rsidR="00931294" w:rsidRPr="009554FD">
        <w:rPr>
          <w:snapToGrid w:val="0"/>
          <w:spacing w:val="-4"/>
          <w:kern w:val="22"/>
          <w:sz w:val="22"/>
          <w:szCs w:val="22"/>
          <w:lang w:val="en-GB"/>
        </w:rPr>
        <w:t>-19.</w:t>
      </w:r>
      <w:r w:rsidRPr="009554FD">
        <w:rPr>
          <w:snapToGrid w:val="0"/>
          <w:spacing w:val="-4"/>
          <w:kern w:val="22"/>
          <w:sz w:val="22"/>
          <w:szCs w:val="22"/>
          <w:lang w:val="en-GB"/>
        </w:rPr>
        <w:t xml:space="preserve"> </w:t>
      </w:r>
      <w:r w:rsidR="00582223" w:rsidRPr="009554FD">
        <w:rPr>
          <w:snapToGrid w:val="0"/>
          <w:spacing w:val="-4"/>
          <w:kern w:val="22"/>
          <w:sz w:val="22"/>
          <w:szCs w:val="22"/>
          <w:lang w:val="en-GB"/>
        </w:rPr>
        <w:t xml:space="preserve">The fifth edition of the </w:t>
      </w:r>
      <w:r w:rsidR="00582223" w:rsidRPr="00755BA3">
        <w:rPr>
          <w:bCs/>
          <w:i/>
          <w:iCs/>
          <w:snapToGrid w:val="0"/>
          <w:spacing w:val="-4"/>
          <w:kern w:val="22"/>
          <w:sz w:val="22"/>
          <w:szCs w:val="22"/>
          <w:lang w:val="en-GB"/>
        </w:rPr>
        <w:t>Outlook</w:t>
      </w:r>
      <w:r w:rsidRPr="009554FD">
        <w:rPr>
          <w:bCs/>
          <w:snapToGrid w:val="0"/>
          <w:spacing w:val="-4"/>
          <w:kern w:val="22"/>
          <w:sz w:val="22"/>
          <w:szCs w:val="22"/>
          <w:lang w:val="en-GB"/>
        </w:rPr>
        <w:t xml:space="preserve"> draws on more than 650 references and more than 50 indicators</w:t>
      </w:r>
      <w:r w:rsidR="00582223" w:rsidRPr="009554FD">
        <w:rPr>
          <w:snapToGrid w:val="0"/>
          <w:spacing w:val="-4"/>
          <w:kern w:val="22"/>
          <w:sz w:val="22"/>
          <w:szCs w:val="22"/>
          <w:lang w:val="en-GB"/>
        </w:rPr>
        <w:t>;</w:t>
      </w:r>
    </w:p>
    <w:p w14:paraId="4F5324AF" w14:textId="375AAE09" w:rsidR="009D51CD" w:rsidRPr="009554FD" w:rsidRDefault="00897747" w:rsidP="00755BA3">
      <w:pPr>
        <w:keepNext/>
        <w:numPr>
          <w:ilvl w:val="1"/>
          <w:numId w:val="6"/>
        </w:numPr>
        <w:suppressLineNumbers/>
        <w:suppressAutoHyphens/>
        <w:kinsoku w:val="0"/>
        <w:overflowPunct w:val="0"/>
        <w:autoSpaceDE w:val="0"/>
        <w:autoSpaceDN w:val="0"/>
        <w:spacing w:before="120" w:after="120"/>
        <w:ind w:left="0" w:firstLine="708"/>
        <w:jc w:val="both"/>
        <w:rPr>
          <w:snapToGrid w:val="0"/>
          <w:spacing w:val="-4"/>
          <w:kern w:val="22"/>
          <w:sz w:val="22"/>
          <w:szCs w:val="22"/>
          <w:lang w:val="en-GB"/>
        </w:rPr>
      </w:pPr>
      <w:r w:rsidRPr="009554FD">
        <w:rPr>
          <w:snapToGrid w:val="0"/>
          <w:spacing w:val="-4"/>
          <w:kern w:val="22"/>
          <w:sz w:val="22"/>
          <w:szCs w:val="22"/>
          <w:lang w:val="en-GB"/>
        </w:rPr>
        <w:t>Further elaborate the possible transitions and</w:t>
      </w:r>
      <w:r w:rsidR="009D51CD" w:rsidRPr="009554FD">
        <w:rPr>
          <w:snapToGrid w:val="0"/>
          <w:spacing w:val="-4"/>
          <w:kern w:val="22"/>
          <w:sz w:val="22"/>
          <w:szCs w:val="22"/>
          <w:lang w:val="en-GB"/>
        </w:rPr>
        <w:t xml:space="preserve"> pathways to the 2050 Vision for Biodiversity, </w:t>
      </w:r>
      <w:r w:rsidRPr="009554FD">
        <w:rPr>
          <w:snapToGrid w:val="0"/>
          <w:spacing w:val="-4"/>
          <w:kern w:val="22"/>
          <w:sz w:val="22"/>
          <w:szCs w:val="22"/>
          <w:lang w:val="en-GB"/>
        </w:rPr>
        <w:t xml:space="preserve">including the addition of </w:t>
      </w:r>
      <w:r w:rsidR="00994C29" w:rsidRPr="009554FD">
        <w:rPr>
          <w:snapToGrid w:val="0"/>
          <w:spacing w:val="-4"/>
          <w:kern w:val="22"/>
          <w:sz w:val="22"/>
          <w:szCs w:val="22"/>
          <w:lang w:val="en-GB"/>
        </w:rPr>
        <w:t>a</w:t>
      </w:r>
      <w:r w:rsidR="00322871" w:rsidRPr="009554FD">
        <w:rPr>
          <w:snapToGrid w:val="0"/>
          <w:spacing w:val="-4"/>
          <w:kern w:val="22"/>
          <w:sz w:val="22"/>
          <w:szCs w:val="22"/>
          <w:lang w:val="en-GB"/>
        </w:rPr>
        <w:t xml:space="preserve"> transition on a biodiversity-inclusive one health</w:t>
      </w:r>
      <w:r w:rsidRPr="009554FD">
        <w:rPr>
          <w:snapToGrid w:val="0"/>
          <w:spacing w:val="-4"/>
          <w:kern w:val="22"/>
          <w:sz w:val="22"/>
          <w:szCs w:val="22"/>
          <w:lang w:val="en-GB"/>
        </w:rPr>
        <w:t xml:space="preserve"> pathway</w:t>
      </w:r>
      <w:r w:rsidR="00322871" w:rsidRPr="009554FD">
        <w:rPr>
          <w:snapToGrid w:val="0"/>
          <w:spacing w:val="-4"/>
          <w:kern w:val="22"/>
          <w:sz w:val="22"/>
          <w:szCs w:val="22"/>
          <w:lang w:val="en-GB"/>
        </w:rPr>
        <w:t>.</w:t>
      </w:r>
    </w:p>
    <w:p w14:paraId="0A9941AF" w14:textId="01100B18" w:rsidR="00DD1AA0" w:rsidRPr="00C14E35" w:rsidRDefault="00931294" w:rsidP="00755BA3">
      <w:pPr>
        <w:pStyle w:val="ListParagraph"/>
        <w:keepNext/>
        <w:numPr>
          <w:ilvl w:val="0"/>
          <w:numId w:val="14"/>
        </w:numPr>
        <w:suppressLineNumbers/>
        <w:suppressAutoHyphens/>
        <w:kinsoku w:val="0"/>
        <w:overflowPunct w:val="0"/>
        <w:autoSpaceDE w:val="0"/>
        <w:autoSpaceDN w:val="0"/>
        <w:spacing w:before="120" w:after="120"/>
        <w:ind w:left="924" w:hanging="567"/>
        <w:contextualSpacing w:val="0"/>
        <w:jc w:val="center"/>
        <w:outlineLvl w:val="0"/>
        <w:rPr>
          <w:b/>
          <w:caps/>
          <w:kern w:val="22"/>
          <w:sz w:val="22"/>
          <w:szCs w:val="22"/>
          <w:lang w:val="en-GB"/>
        </w:rPr>
      </w:pPr>
      <w:r w:rsidRPr="00C14E35">
        <w:rPr>
          <w:b/>
          <w:caps/>
          <w:snapToGrid w:val="0"/>
          <w:kern w:val="22"/>
          <w:sz w:val="22"/>
          <w:szCs w:val="22"/>
          <w:lang w:val="en-GB"/>
        </w:rPr>
        <w:t>Media coverage and uptake</w:t>
      </w:r>
    </w:p>
    <w:p w14:paraId="34F80FA7" w14:textId="3A95943C" w:rsidR="00B266F3" w:rsidRPr="00C14E35" w:rsidRDefault="00B266F3" w:rsidP="00B266F3">
      <w:pPr>
        <w:keepNext/>
        <w:numPr>
          <w:ilvl w:val="0"/>
          <w:numId w:val="6"/>
        </w:numPr>
        <w:suppressLineNumbers/>
        <w:suppressAutoHyphens/>
        <w:kinsoku w:val="0"/>
        <w:overflowPunct w:val="0"/>
        <w:autoSpaceDE w:val="0"/>
        <w:autoSpaceDN w:val="0"/>
        <w:spacing w:before="120" w:after="120"/>
        <w:ind w:left="0" w:firstLine="0"/>
        <w:jc w:val="both"/>
        <w:rPr>
          <w:snapToGrid w:val="0"/>
          <w:spacing w:val="-4"/>
          <w:kern w:val="22"/>
          <w:sz w:val="22"/>
          <w:szCs w:val="22"/>
          <w:lang w:val="en-GB"/>
        </w:rPr>
      </w:pPr>
      <w:r w:rsidRPr="00C14E35">
        <w:rPr>
          <w:snapToGrid w:val="0"/>
          <w:spacing w:val="-4"/>
          <w:kern w:val="22"/>
          <w:sz w:val="22"/>
          <w:szCs w:val="22"/>
          <w:lang w:val="en-GB"/>
        </w:rPr>
        <w:t xml:space="preserve">The communication strategy for the fifth edition of the </w:t>
      </w:r>
      <w:r w:rsidRPr="00755BA3">
        <w:rPr>
          <w:bCs/>
          <w:i/>
          <w:iCs/>
          <w:snapToGrid w:val="0"/>
          <w:spacing w:val="-4"/>
          <w:kern w:val="22"/>
          <w:sz w:val="22"/>
          <w:szCs w:val="22"/>
          <w:lang w:val="en-GB"/>
        </w:rPr>
        <w:t xml:space="preserve">Global Biodiversity </w:t>
      </w:r>
      <w:r w:rsidR="00582223" w:rsidRPr="00755BA3">
        <w:rPr>
          <w:bCs/>
          <w:i/>
          <w:iCs/>
          <w:snapToGrid w:val="0"/>
          <w:spacing w:val="-4"/>
          <w:kern w:val="22"/>
          <w:sz w:val="22"/>
          <w:szCs w:val="22"/>
          <w:lang w:val="en-GB"/>
        </w:rPr>
        <w:t>Outlook</w:t>
      </w:r>
      <w:r w:rsidR="00582223" w:rsidRPr="00C14E35">
        <w:rPr>
          <w:bCs/>
          <w:snapToGrid w:val="0"/>
          <w:spacing w:val="-4"/>
          <w:kern w:val="22"/>
          <w:sz w:val="22"/>
          <w:szCs w:val="22"/>
          <w:lang w:val="en-GB"/>
        </w:rPr>
        <w:t xml:space="preserve"> </w:t>
      </w:r>
      <w:r w:rsidRPr="00C14E35">
        <w:rPr>
          <w:snapToGrid w:val="0"/>
          <w:spacing w:val="-4"/>
          <w:kern w:val="22"/>
          <w:sz w:val="22"/>
          <w:szCs w:val="22"/>
          <w:lang w:val="en-GB"/>
        </w:rPr>
        <w:t xml:space="preserve">was implemented in two phases and with numerous partners, including the Secretariat of the Intergovernmental Science-Policy Platform on Biodiversity and Ecosystem Services. In the pre-launch phase, which began seven months prior to </w:t>
      </w:r>
      <w:proofErr w:type="gramStart"/>
      <w:r w:rsidRPr="00C14E35">
        <w:rPr>
          <w:snapToGrid w:val="0"/>
          <w:spacing w:val="-4"/>
          <w:kern w:val="22"/>
          <w:sz w:val="22"/>
          <w:szCs w:val="22"/>
          <w:lang w:val="en-GB"/>
        </w:rPr>
        <w:t>the  release</w:t>
      </w:r>
      <w:proofErr w:type="gramEnd"/>
      <w:r w:rsidR="001B7DF4" w:rsidRPr="00C14E35">
        <w:rPr>
          <w:snapToGrid w:val="0"/>
          <w:spacing w:val="-4"/>
          <w:kern w:val="22"/>
          <w:sz w:val="22"/>
          <w:szCs w:val="22"/>
          <w:lang w:val="en-GB"/>
        </w:rPr>
        <w:t xml:space="preserve"> of the report</w:t>
      </w:r>
      <w:r w:rsidRPr="00C14E35">
        <w:rPr>
          <w:snapToGrid w:val="0"/>
          <w:spacing w:val="-4"/>
          <w:kern w:val="22"/>
          <w:sz w:val="22"/>
          <w:szCs w:val="22"/>
          <w:lang w:val="en-GB"/>
        </w:rPr>
        <w:t xml:space="preserve">, the </w:t>
      </w:r>
      <w:r w:rsidR="00897747" w:rsidRPr="00C14E35">
        <w:rPr>
          <w:snapToGrid w:val="0"/>
          <w:spacing w:val="-4"/>
          <w:kern w:val="22"/>
          <w:sz w:val="22"/>
          <w:szCs w:val="22"/>
          <w:lang w:val="en-GB"/>
        </w:rPr>
        <w:t xml:space="preserve">emphasis </w:t>
      </w:r>
      <w:r w:rsidRPr="00C14E35">
        <w:rPr>
          <w:snapToGrid w:val="0"/>
          <w:spacing w:val="-4"/>
          <w:kern w:val="22"/>
          <w:sz w:val="22"/>
          <w:szCs w:val="22"/>
          <w:lang w:val="en-GB"/>
        </w:rPr>
        <w:t xml:space="preserve">was on raising awareness of the focus, scope and scale of </w:t>
      </w:r>
      <w:r w:rsidR="001B7DF4" w:rsidRPr="00C14E35">
        <w:rPr>
          <w:snapToGrid w:val="0"/>
          <w:spacing w:val="-4"/>
          <w:kern w:val="22"/>
          <w:sz w:val="22"/>
          <w:szCs w:val="22"/>
          <w:lang w:val="en-GB"/>
        </w:rPr>
        <w:t xml:space="preserve">the </w:t>
      </w:r>
      <w:r w:rsidR="001B7DF4" w:rsidRPr="00755BA3">
        <w:rPr>
          <w:bCs/>
          <w:i/>
          <w:iCs/>
          <w:snapToGrid w:val="0"/>
          <w:spacing w:val="-4"/>
          <w:kern w:val="22"/>
          <w:sz w:val="22"/>
          <w:szCs w:val="22"/>
          <w:lang w:val="en-GB"/>
        </w:rPr>
        <w:t>Outlook</w:t>
      </w:r>
      <w:r w:rsidRPr="00C14E35">
        <w:rPr>
          <w:bCs/>
          <w:snapToGrid w:val="0"/>
          <w:spacing w:val="-4"/>
          <w:kern w:val="22"/>
          <w:sz w:val="22"/>
          <w:szCs w:val="22"/>
          <w:lang w:val="en-GB"/>
        </w:rPr>
        <w:t xml:space="preserve">. Among other activities, this phase included the preparation of </w:t>
      </w:r>
      <w:r w:rsidR="00AC67C9" w:rsidRPr="00C14E35">
        <w:rPr>
          <w:snapToGrid w:val="0"/>
          <w:spacing w:val="-4"/>
          <w:kern w:val="22"/>
          <w:sz w:val="22"/>
          <w:szCs w:val="22"/>
          <w:lang w:val="en-GB"/>
        </w:rPr>
        <w:t xml:space="preserve">media </w:t>
      </w:r>
      <w:r w:rsidRPr="00C14E35">
        <w:rPr>
          <w:snapToGrid w:val="0"/>
          <w:spacing w:val="-4"/>
          <w:kern w:val="22"/>
          <w:sz w:val="22"/>
          <w:szCs w:val="22"/>
          <w:lang w:val="en-GB"/>
        </w:rPr>
        <w:t xml:space="preserve">primers, press materials, and the identification of partners </w:t>
      </w:r>
      <w:r w:rsidR="00AC67C9" w:rsidRPr="00C14E35">
        <w:rPr>
          <w:snapToGrid w:val="0"/>
          <w:spacing w:val="-4"/>
          <w:kern w:val="22"/>
          <w:sz w:val="22"/>
          <w:szCs w:val="22"/>
          <w:lang w:val="en-GB"/>
        </w:rPr>
        <w:t>to help publici</w:t>
      </w:r>
      <w:r w:rsidR="001B7DF4" w:rsidRPr="00C14E35">
        <w:rPr>
          <w:snapToGrid w:val="0"/>
          <w:spacing w:val="-4"/>
          <w:kern w:val="22"/>
          <w:sz w:val="22"/>
          <w:szCs w:val="22"/>
          <w:lang w:val="en-GB"/>
        </w:rPr>
        <w:t>z</w:t>
      </w:r>
      <w:r w:rsidR="00AC67C9" w:rsidRPr="00C14E35">
        <w:rPr>
          <w:snapToGrid w:val="0"/>
          <w:spacing w:val="-4"/>
          <w:kern w:val="22"/>
          <w:sz w:val="22"/>
          <w:szCs w:val="22"/>
          <w:lang w:val="en-GB"/>
        </w:rPr>
        <w:t xml:space="preserve">e </w:t>
      </w:r>
      <w:r w:rsidR="001B7DF4" w:rsidRPr="00C14E35">
        <w:rPr>
          <w:snapToGrid w:val="0"/>
          <w:spacing w:val="-4"/>
          <w:kern w:val="22"/>
          <w:sz w:val="22"/>
          <w:szCs w:val="22"/>
          <w:lang w:val="en-GB"/>
        </w:rPr>
        <w:t xml:space="preserve">the </w:t>
      </w:r>
      <w:r w:rsidR="001B7DF4" w:rsidRPr="00755BA3">
        <w:rPr>
          <w:bCs/>
          <w:i/>
          <w:iCs/>
          <w:snapToGrid w:val="0"/>
          <w:spacing w:val="-4"/>
          <w:kern w:val="22"/>
          <w:sz w:val="22"/>
          <w:szCs w:val="22"/>
          <w:lang w:val="en-GB"/>
        </w:rPr>
        <w:t>Outlook</w:t>
      </w:r>
      <w:r w:rsidR="00AC67C9" w:rsidRPr="00C14E35">
        <w:rPr>
          <w:bCs/>
          <w:snapToGrid w:val="0"/>
          <w:spacing w:val="-4"/>
          <w:kern w:val="22"/>
          <w:sz w:val="22"/>
          <w:szCs w:val="22"/>
          <w:lang w:val="en-GB"/>
        </w:rPr>
        <w:t xml:space="preserve">, </w:t>
      </w:r>
      <w:r w:rsidRPr="00C14E35">
        <w:rPr>
          <w:snapToGrid w:val="0"/>
          <w:spacing w:val="-4"/>
          <w:kern w:val="22"/>
          <w:sz w:val="22"/>
          <w:szCs w:val="22"/>
          <w:lang w:val="en-GB"/>
        </w:rPr>
        <w:t xml:space="preserve">among other things. In the post-launch </w:t>
      </w:r>
      <w:r w:rsidR="00AC67C9" w:rsidRPr="00C14E35">
        <w:rPr>
          <w:snapToGrid w:val="0"/>
          <w:spacing w:val="-4"/>
          <w:kern w:val="22"/>
          <w:sz w:val="22"/>
          <w:szCs w:val="22"/>
          <w:lang w:val="en-GB"/>
        </w:rPr>
        <w:t>phase,</w:t>
      </w:r>
      <w:r w:rsidRPr="00C14E35">
        <w:rPr>
          <w:snapToGrid w:val="0"/>
          <w:spacing w:val="-4"/>
          <w:kern w:val="22"/>
          <w:sz w:val="22"/>
          <w:szCs w:val="22"/>
          <w:lang w:val="en-GB"/>
        </w:rPr>
        <w:t xml:space="preserve"> the focus was on mobilizing partners to help share the findings of </w:t>
      </w:r>
      <w:r w:rsidR="001B7DF4" w:rsidRPr="00C14E35">
        <w:rPr>
          <w:snapToGrid w:val="0"/>
          <w:spacing w:val="-4"/>
          <w:kern w:val="22"/>
          <w:sz w:val="22"/>
          <w:szCs w:val="22"/>
          <w:lang w:val="en-GB"/>
        </w:rPr>
        <w:t xml:space="preserve">the </w:t>
      </w:r>
      <w:r w:rsidR="001B7DF4" w:rsidRPr="00755BA3">
        <w:rPr>
          <w:bCs/>
          <w:i/>
          <w:iCs/>
          <w:snapToGrid w:val="0"/>
          <w:spacing w:val="-4"/>
          <w:kern w:val="22"/>
          <w:sz w:val="22"/>
          <w:szCs w:val="22"/>
          <w:lang w:val="en-GB"/>
        </w:rPr>
        <w:t>Outlook</w:t>
      </w:r>
      <w:r w:rsidRPr="00C14E35">
        <w:rPr>
          <w:bCs/>
          <w:snapToGrid w:val="0"/>
          <w:spacing w:val="-4"/>
          <w:kern w:val="22"/>
          <w:sz w:val="22"/>
          <w:szCs w:val="22"/>
          <w:lang w:val="en-GB"/>
        </w:rPr>
        <w:t xml:space="preserve">, </w:t>
      </w:r>
      <w:r w:rsidR="00AC67C9" w:rsidRPr="00C14E35">
        <w:rPr>
          <w:snapToGrid w:val="0"/>
          <w:spacing w:val="-4"/>
          <w:kern w:val="22"/>
          <w:sz w:val="22"/>
          <w:szCs w:val="22"/>
          <w:lang w:val="en-GB"/>
        </w:rPr>
        <w:t>the organi</w:t>
      </w:r>
      <w:r w:rsidR="001B7DF4" w:rsidRPr="00C14E35">
        <w:rPr>
          <w:snapToGrid w:val="0"/>
          <w:spacing w:val="-4"/>
          <w:kern w:val="22"/>
          <w:sz w:val="22"/>
          <w:szCs w:val="22"/>
          <w:lang w:val="en-GB"/>
        </w:rPr>
        <w:t>z</w:t>
      </w:r>
      <w:r w:rsidR="00AC67C9" w:rsidRPr="00C14E35">
        <w:rPr>
          <w:snapToGrid w:val="0"/>
          <w:spacing w:val="-4"/>
          <w:kern w:val="22"/>
          <w:sz w:val="22"/>
          <w:szCs w:val="22"/>
          <w:lang w:val="en-GB"/>
        </w:rPr>
        <w:t>ation and convening of press events and responding to requests from media outlets for interviews and information.</w:t>
      </w:r>
      <w:r w:rsidR="00AC67C9" w:rsidRPr="00C14E35">
        <w:rPr>
          <w:rStyle w:val="FootnoteReference"/>
          <w:bCs/>
          <w:snapToGrid w:val="0"/>
          <w:spacing w:val="-4"/>
          <w:kern w:val="22"/>
          <w:szCs w:val="22"/>
          <w:lang w:val="en-GB"/>
        </w:rPr>
        <w:footnoteReference w:id="4"/>
      </w:r>
    </w:p>
    <w:p w14:paraId="295E95F3" w14:textId="7E748C51" w:rsidR="00B268BB" w:rsidRPr="00C14E35" w:rsidRDefault="00B70B6C" w:rsidP="00AC67C9">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C14E35">
        <w:rPr>
          <w:snapToGrid w:val="0"/>
          <w:kern w:val="22"/>
          <w:sz w:val="22"/>
          <w:szCs w:val="22"/>
          <w:lang w:val="en-GB"/>
        </w:rPr>
        <w:t xml:space="preserve">The fifth edition of the </w:t>
      </w:r>
      <w:r w:rsidRPr="00755BA3">
        <w:rPr>
          <w:i/>
          <w:iCs/>
          <w:snapToGrid w:val="0"/>
          <w:kern w:val="22"/>
          <w:sz w:val="22"/>
          <w:szCs w:val="22"/>
          <w:lang w:val="en-GB"/>
        </w:rPr>
        <w:t>Outlook</w:t>
      </w:r>
      <w:r w:rsidR="00322871" w:rsidRPr="00C14E35">
        <w:rPr>
          <w:snapToGrid w:val="0"/>
          <w:kern w:val="22"/>
          <w:sz w:val="22"/>
          <w:szCs w:val="22"/>
          <w:lang w:val="en-GB"/>
        </w:rPr>
        <w:t xml:space="preserve"> had the highest level of media coverage and uptake of any edition</w:t>
      </w:r>
      <w:r w:rsidRPr="00C14E35">
        <w:rPr>
          <w:snapToGrid w:val="0"/>
          <w:kern w:val="22"/>
          <w:sz w:val="22"/>
          <w:szCs w:val="22"/>
          <w:lang w:val="en-GB"/>
        </w:rPr>
        <w:t>.</w:t>
      </w:r>
      <w:r w:rsidR="00AC67C9" w:rsidRPr="00C14E35">
        <w:rPr>
          <w:rStyle w:val="FootnoteReference"/>
          <w:snapToGrid w:val="0"/>
          <w:kern w:val="22"/>
          <w:szCs w:val="22"/>
          <w:lang w:val="en-GB"/>
        </w:rPr>
        <w:footnoteReference w:id="5"/>
      </w:r>
      <w:r w:rsidR="00931294" w:rsidRPr="00C14E35">
        <w:rPr>
          <w:snapToGrid w:val="0"/>
          <w:kern w:val="22"/>
          <w:sz w:val="22"/>
          <w:szCs w:val="22"/>
          <w:lang w:val="en-GB"/>
        </w:rPr>
        <w:t xml:space="preserve"> As of </w:t>
      </w:r>
      <w:r w:rsidR="00E337B0" w:rsidRPr="00C14E35">
        <w:rPr>
          <w:snapToGrid w:val="0"/>
          <w:kern w:val="22"/>
          <w:sz w:val="22"/>
          <w:szCs w:val="22"/>
          <w:lang w:val="en-GB"/>
        </w:rPr>
        <w:t>16 October</w:t>
      </w:r>
      <w:r w:rsidR="00931294" w:rsidRPr="00C14E35">
        <w:rPr>
          <w:snapToGrid w:val="0"/>
          <w:kern w:val="22"/>
          <w:sz w:val="22"/>
          <w:szCs w:val="22"/>
          <w:lang w:val="en-GB"/>
        </w:rPr>
        <w:t xml:space="preserve"> 2020, this coverage includes:</w:t>
      </w:r>
    </w:p>
    <w:p w14:paraId="3D795DC2" w14:textId="2B4CF313" w:rsidR="00931294" w:rsidRPr="00C14E35" w:rsidRDefault="00931294" w:rsidP="00755BA3">
      <w:pPr>
        <w:numPr>
          <w:ilvl w:val="1"/>
          <w:numId w:val="6"/>
        </w:numPr>
        <w:suppressLineNumbers/>
        <w:suppressAutoHyphens/>
        <w:kinsoku w:val="0"/>
        <w:overflowPunct w:val="0"/>
        <w:autoSpaceDE w:val="0"/>
        <w:autoSpaceDN w:val="0"/>
        <w:spacing w:after="120"/>
        <w:ind w:left="0" w:firstLine="720"/>
        <w:jc w:val="both"/>
        <w:rPr>
          <w:snapToGrid w:val="0"/>
          <w:kern w:val="22"/>
          <w:sz w:val="22"/>
          <w:szCs w:val="22"/>
          <w:lang w:val="en-GB"/>
        </w:rPr>
      </w:pPr>
      <w:r w:rsidRPr="00C14E35">
        <w:rPr>
          <w:snapToGrid w:val="0"/>
          <w:kern w:val="22"/>
          <w:sz w:val="22"/>
          <w:szCs w:val="22"/>
          <w:lang w:val="en-GB"/>
        </w:rPr>
        <w:t xml:space="preserve">More </w:t>
      </w:r>
      <w:r w:rsidR="00E337B0" w:rsidRPr="00C14E35">
        <w:rPr>
          <w:snapToGrid w:val="0"/>
          <w:kern w:val="22"/>
          <w:sz w:val="22"/>
          <w:szCs w:val="22"/>
          <w:lang w:val="en-GB"/>
        </w:rPr>
        <w:t>than</w:t>
      </w:r>
      <w:r w:rsidRPr="00C14E35">
        <w:rPr>
          <w:snapToGrid w:val="0"/>
          <w:kern w:val="22"/>
          <w:sz w:val="22"/>
          <w:szCs w:val="22"/>
          <w:lang w:val="en-GB"/>
        </w:rPr>
        <w:t xml:space="preserve"> </w:t>
      </w:r>
      <w:r w:rsidR="00E337B0" w:rsidRPr="00C14E35">
        <w:rPr>
          <w:snapToGrid w:val="0"/>
          <w:kern w:val="22"/>
          <w:sz w:val="22"/>
          <w:szCs w:val="22"/>
          <w:lang w:val="en-GB"/>
        </w:rPr>
        <w:t>3,200</w:t>
      </w:r>
      <w:r w:rsidRPr="00C14E35">
        <w:rPr>
          <w:snapToGrid w:val="0"/>
          <w:kern w:val="22"/>
          <w:sz w:val="22"/>
          <w:szCs w:val="22"/>
          <w:lang w:val="en-GB"/>
        </w:rPr>
        <w:t xml:space="preserve"> references on online news sites, with a potential of </w:t>
      </w:r>
      <w:r w:rsidR="00E337B0" w:rsidRPr="00C14E35">
        <w:rPr>
          <w:snapToGrid w:val="0"/>
          <w:kern w:val="22"/>
          <w:sz w:val="22"/>
          <w:szCs w:val="22"/>
          <w:lang w:val="en-GB"/>
        </w:rPr>
        <w:t>10.9</w:t>
      </w:r>
      <w:r w:rsidRPr="00C14E35">
        <w:rPr>
          <w:snapToGrid w:val="0"/>
          <w:kern w:val="22"/>
          <w:sz w:val="22"/>
          <w:szCs w:val="22"/>
          <w:lang w:val="en-GB"/>
        </w:rPr>
        <w:t xml:space="preserve"> billion impressions</w:t>
      </w:r>
      <w:r w:rsidR="003F7F58" w:rsidRPr="00C14E35">
        <w:rPr>
          <w:snapToGrid w:val="0"/>
          <w:kern w:val="22"/>
          <w:sz w:val="22"/>
          <w:szCs w:val="22"/>
          <w:lang w:val="en-GB"/>
        </w:rPr>
        <w:t>;</w:t>
      </w:r>
    </w:p>
    <w:p w14:paraId="325A4306" w14:textId="72D64707" w:rsidR="00931294" w:rsidRPr="00C14E35" w:rsidRDefault="0019573E" w:rsidP="00755BA3">
      <w:pPr>
        <w:numPr>
          <w:ilvl w:val="1"/>
          <w:numId w:val="6"/>
        </w:numPr>
        <w:suppressLineNumbers/>
        <w:suppressAutoHyphens/>
        <w:kinsoku w:val="0"/>
        <w:overflowPunct w:val="0"/>
        <w:autoSpaceDE w:val="0"/>
        <w:autoSpaceDN w:val="0"/>
        <w:spacing w:after="120"/>
        <w:ind w:left="0" w:firstLine="720"/>
        <w:jc w:val="both"/>
        <w:rPr>
          <w:snapToGrid w:val="0"/>
          <w:kern w:val="22"/>
          <w:sz w:val="22"/>
          <w:szCs w:val="22"/>
          <w:lang w:val="en-GB"/>
        </w:rPr>
      </w:pPr>
      <w:r w:rsidRPr="00C14E35">
        <w:rPr>
          <w:snapToGrid w:val="0"/>
          <w:kern w:val="22"/>
          <w:sz w:val="22"/>
          <w:szCs w:val="22"/>
          <w:lang w:val="en-GB"/>
        </w:rPr>
        <w:t xml:space="preserve">References </w:t>
      </w:r>
      <w:r w:rsidR="003F7F58" w:rsidRPr="00C14E35">
        <w:rPr>
          <w:snapToGrid w:val="0"/>
          <w:kern w:val="22"/>
          <w:sz w:val="22"/>
          <w:szCs w:val="22"/>
          <w:lang w:val="en-GB"/>
        </w:rPr>
        <w:t xml:space="preserve">to the </w:t>
      </w:r>
      <w:r w:rsidR="003F7F58" w:rsidRPr="00755BA3">
        <w:rPr>
          <w:i/>
          <w:iCs/>
          <w:snapToGrid w:val="0"/>
          <w:kern w:val="22"/>
          <w:sz w:val="22"/>
          <w:szCs w:val="22"/>
          <w:lang w:val="en-GB"/>
        </w:rPr>
        <w:t>Outlook</w:t>
      </w:r>
      <w:r w:rsidR="003F7F58" w:rsidRPr="00C14E35">
        <w:rPr>
          <w:snapToGrid w:val="0"/>
          <w:kern w:val="22"/>
          <w:sz w:val="22"/>
          <w:szCs w:val="22"/>
          <w:lang w:val="en-GB"/>
        </w:rPr>
        <w:t xml:space="preserve"> </w:t>
      </w:r>
      <w:r w:rsidRPr="00C14E35">
        <w:rPr>
          <w:snapToGrid w:val="0"/>
          <w:kern w:val="22"/>
          <w:sz w:val="22"/>
          <w:szCs w:val="22"/>
          <w:lang w:val="en-GB"/>
        </w:rPr>
        <w:t xml:space="preserve">in media in </w:t>
      </w:r>
      <w:r w:rsidR="00E337B0" w:rsidRPr="00C14E35">
        <w:rPr>
          <w:snapToGrid w:val="0"/>
          <w:kern w:val="22"/>
          <w:sz w:val="22"/>
          <w:szCs w:val="22"/>
          <w:lang w:val="en-GB"/>
        </w:rPr>
        <w:t>107</w:t>
      </w:r>
      <w:r w:rsidR="00931294" w:rsidRPr="00C14E35">
        <w:rPr>
          <w:snapToGrid w:val="0"/>
          <w:kern w:val="22"/>
          <w:sz w:val="22"/>
          <w:szCs w:val="22"/>
          <w:lang w:val="en-GB"/>
        </w:rPr>
        <w:t xml:space="preserve"> countries and in 33 languages</w:t>
      </w:r>
      <w:r w:rsidR="003F7F58" w:rsidRPr="00C14E35">
        <w:rPr>
          <w:snapToGrid w:val="0"/>
          <w:kern w:val="22"/>
          <w:sz w:val="22"/>
          <w:szCs w:val="22"/>
          <w:lang w:val="en-GB"/>
        </w:rPr>
        <w:t>;</w:t>
      </w:r>
    </w:p>
    <w:p w14:paraId="6840BBC5" w14:textId="0DA915B4" w:rsidR="00585D90" w:rsidRPr="00C14E35" w:rsidRDefault="00585D90" w:rsidP="00755BA3">
      <w:pPr>
        <w:numPr>
          <w:ilvl w:val="1"/>
          <w:numId w:val="6"/>
        </w:numPr>
        <w:suppressLineNumbers/>
        <w:suppressAutoHyphens/>
        <w:kinsoku w:val="0"/>
        <w:overflowPunct w:val="0"/>
        <w:autoSpaceDE w:val="0"/>
        <w:autoSpaceDN w:val="0"/>
        <w:spacing w:after="120"/>
        <w:ind w:left="0" w:firstLine="720"/>
        <w:jc w:val="both"/>
        <w:rPr>
          <w:snapToGrid w:val="0"/>
          <w:kern w:val="22"/>
          <w:sz w:val="22"/>
          <w:szCs w:val="22"/>
          <w:lang w:val="en-GB"/>
        </w:rPr>
      </w:pPr>
      <w:r w:rsidRPr="00C14E35">
        <w:rPr>
          <w:snapToGrid w:val="0"/>
          <w:kern w:val="22"/>
          <w:sz w:val="22"/>
          <w:szCs w:val="22"/>
          <w:lang w:val="en-GB"/>
        </w:rPr>
        <w:t xml:space="preserve">Coverage in </w:t>
      </w:r>
      <w:r w:rsidR="000D2865" w:rsidRPr="00C14E35">
        <w:rPr>
          <w:snapToGrid w:val="0"/>
          <w:kern w:val="22"/>
          <w:sz w:val="22"/>
          <w:szCs w:val="22"/>
          <w:lang w:val="en-GB"/>
        </w:rPr>
        <w:t>news outlets</w:t>
      </w:r>
      <w:r w:rsidR="000D2865">
        <w:rPr>
          <w:snapToGrid w:val="0"/>
          <w:kern w:val="22"/>
          <w:sz w:val="22"/>
          <w:szCs w:val="22"/>
          <w:lang w:val="en-GB"/>
        </w:rPr>
        <w:t xml:space="preserve"> with</w:t>
      </w:r>
      <w:r w:rsidR="000D2865" w:rsidRPr="00C14E35">
        <w:rPr>
          <w:snapToGrid w:val="0"/>
          <w:kern w:val="22"/>
          <w:sz w:val="22"/>
          <w:szCs w:val="22"/>
          <w:lang w:val="en-GB"/>
        </w:rPr>
        <w:t xml:space="preserve"> </w:t>
      </w:r>
      <w:r w:rsidRPr="00C14E35">
        <w:rPr>
          <w:snapToGrid w:val="0"/>
          <w:kern w:val="22"/>
          <w:sz w:val="22"/>
          <w:szCs w:val="22"/>
          <w:lang w:val="en-GB"/>
        </w:rPr>
        <w:t>high impact and reach</w:t>
      </w:r>
      <w:r w:rsidR="000D2865">
        <w:rPr>
          <w:snapToGrid w:val="0"/>
          <w:kern w:val="22"/>
          <w:sz w:val="22"/>
          <w:szCs w:val="22"/>
          <w:lang w:val="en-GB"/>
        </w:rPr>
        <w:t>,</w:t>
      </w:r>
      <w:r w:rsidRPr="00C14E35">
        <w:rPr>
          <w:snapToGrid w:val="0"/>
          <w:kern w:val="22"/>
          <w:sz w:val="22"/>
          <w:szCs w:val="22"/>
          <w:lang w:val="en-GB"/>
        </w:rPr>
        <w:t xml:space="preserve"> including </w:t>
      </w:r>
      <w:r w:rsidR="00322871" w:rsidRPr="00755BA3">
        <w:rPr>
          <w:snapToGrid w:val="0"/>
          <w:kern w:val="22"/>
          <w:sz w:val="22"/>
          <w:szCs w:val="22"/>
          <w:lang w:val="fr-FR"/>
        </w:rPr>
        <w:t>Agence France Presse</w:t>
      </w:r>
      <w:r w:rsidR="00322871" w:rsidRPr="00C14E35">
        <w:rPr>
          <w:snapToGrid w:val="0"/>
          <w:kern w:val="22"/>
          <w:sz w:val="22"/>
          <w:szCs w:val="22"/>
          <w:lang w:val="en-GB"/>
        </w:rPr>
        <w:t xml:space="preserve">, </w:t>
      </w:r>
      <w:r w:rsidR="00322871" w:rsidRPr="00755BA3">
        <w:rPr>
          <w:snapToGrid w:val="0"/>
          <w:kern w:val="22"/>
          <w:sz w:val="22"/>
          <w:szCs w:val="22"/>
          <w:lang w:val="es-ES"/>
        </w:rPr>
        <w:t>Agencia EFE</w:t>
      </w:r>
      <w:r w:rsidR="00322871" w:rsidRPr="00C14E35">
        <w:rPr>
          <w:snapToGrid w:val="0"/>
          <w:kern w:val="22"/>
          <w:sz w:val="22"/>
          <w:szCs w:val="22"/>
          <w:lang w:val="en-GB"/>
        </w:rPr>
        <w:t xml:space="preserve">, Associated Press, CNN, </w:t>
      </w:r>
      <w:r w:rsidR="00322871" w:rsidRPr="00755BA3">
        <w:rPr>
          <w:i/>
          <w:iCs/>
          <w:snapToGrid w:val="0"/>
          <w:kern w:val="22"/>
          <w:sz w:val="22"/>
          <w:szCs w:val="22"/>
          <w:lang w:val="en-GB"/>
        </w:rPr>
        <w:t>The Economist</w:t>
      </w:r>
      <w:r w:rsidR="00322871" w:rsidRPr="00C14E35">
        <w:rPr>
          <w:snapToGrid w:val="0"/>
          <w:kern w:val="22"/>
          <w:sz w:val="22"/>
          <w:szCs w:val="22"/>
          <w:lang w:val="en-GB"/>
        </w:rPr>
        <w:t xml:space="preserve">, </w:t>
      </w:r>
      <w:r w:rsidR="00322871" w:rsidRPr="00755BA3">
        <w:rPr>
          <w:i/>
          <w:iCs/>
          <w:snapToGrid w:val="0"/>
          <w:kern w:val="22"/>
          <w:sz w:val="22"/>
          <w:szCs w:val="22"/>
          <w:lang w:val="en-GB"/>
        </w:rPr>
        <w:t>The Guardian</w:t>
      </w:r>
      <w:r w:rsidR="00322871" w:rsidRPr="00C14E35">
        <w:rPr>
          <w:snapToGrid w:val="0"/>
          <w:kern w:val="22"/>
          <w:sz w:val="22"/>
          <w:szCs w:val="22"/>
          <w:lang w:val="en-GB"/>
        </w:rPr>
        <w:t xml:space="preserve">, </w:t>
      </w:r>
      <w:r w:rsidR="00322871" w:rsidRPr="00755BA3">
        <w:rPr>
          <w:i/>
          <w:iCs/>
          <w:snapToGrid w:val="0"/>
          <w:kern w:val="22"/>
          <w:sz w:val="22"/>
          <w:szCs w:val="22"/>
          <w:lang w:val="en-GB"/>
        </w:rPr>
        <w:t>Le Monde</w:t>
      </w:r>
      <w:r w:rsidR="00322871" w:rsidRPr="00C14E35">
        <w:rPr>
          <w:snapToGrid w:val="0"/>
          <w:kern w:val="22"/>
          <w:sz w:val="22"/>
          <w:szCs w:val="22"/>
          <w:lang w:val="en-GB"/>
        </w:rPr>
        <w:t xml:space="preserve">, </w:t>
      </w:r>
      <w:r w:rsidR="00322871" w:rsidRPr="00755BA3">
        <w:rPr>
          <w:i/>
          <w:iCs/>
          <w:snapToGrid w:val="0"/>
          <w:kern w:val="22"/>
          <w:sz w:val="22"/>
          <w:szCs w:val="22"/>
          <w:lang w:val="en-GB"/>
        </w:rPr>
        <w:t>National Geographic</w:t>
      </w:r>
      <w:r w:rsidR="00322871" w:rsidRPr="00C14E35">
        <w:rPr>
          <w:snapToGrid w:val="0"/>
          <w:kern w:val="22"/>
          <w:sz w:val="22"/>
          <w:szCs w:val="22"/>
          <w:lang w:val="en-GB"/>
        </w:rPr>
        <w:t xml:space="preserve">, NBC, </w:t>
      </w:r>
      <w:r w:rsidR="00F855D9" w:rsidRPr="00755BA3">
        <w:rPr>
          <w:i/>
          <w:iCs/>
          <w:snapToGrid w:val="0"/>
          <w:kern w:val="22"/>
          <w:sz w:val="22"/>
          <w:szCs w:val="22"/>
          <w:lang w:val="en-GB"/>
        </w:rPr>
        <w:t xml:space="preserve">The </w:t>
      </w:r>
      <w:r w:rsidR="00322871" w:rsidRPr="00755BA3">
        <w:rPr>
          <w:i/>
          <w:iCs/>
          <w:snapToGrid w:val="0"/>
          <w:kern w:val="22"/>
          <w:sz w:val="22"/>
          <w:szCs w:val="22"/>
          <w:lang w:val="en-GB"/>
        </w:rPr>
        <w:t>New York Times</w:t>
      </w:r>
      <w:r w:rsidR="00322871" w:rsidRPr="00C14E35">
        <w:rPr>
          <w:snapToGrid w:val="0"/>
          <w:kern w:val="22"/>
          <w:sz w:val="22"/>
          <w:szCs w:val="22"/>
          <w:lang w:val="en-GB"/>
        </w:rPr>
        <w:t xml:space="preserve">, Reuters, </w:t>
      </w:r>
      <w:r w:rsidR="00322871" w:rsidRPr="00755BA3">
        <w:rPr>
          <w:i/>
          <w:iCs/>
          <w:snapToGrid w:val="0"/>
          <w:kern w:val="22"/>
          <w:sz w:val="22"/>
          <w:szCs w:val="22"/>
          <w:lang w:val="en-GB"/>
        </w:rPr>
        <w:t>Science</w:t>
      </w:r>
      <w:r w:rsidR="00322871" w:rsidRPr="00C14E35">
        <w:rPr>
          <w:snapToGrid w:val="0"/>
          <w:kern w:val="22"/>
          <w:sz w:val="22"/>
          <w:szCs w:val="22"/>
          <w:lang w:val="en-GB"/>
        </w:rPr>
        <w:t xml:space="preserve">, </w:t>
      </w:r>
      <w:r w:rsidR="00322871" w:rsidRPr="00755BA3">
        <w:rPr>
          <w:i/>
          <w:iCs/>
          <w:snapToGrid w:val="0"/>
          <w:kern w:val="22"/>
          <w:sz w:val="22"/>
          <w:szCs w:val="22"/>
          <w:lang w:val="en-GB"/>
        </w:rPr>
        <w:t>Scientific American</w:t>
      </w:r>
      <w:r w:rsidR="00322871" w:rsidRPr="00C14E35">
        <w:rPr>
          <w:snapToGrid w:val="0"/>
          <w:kern w:val="22"/>
          <w:sz w:val="22"/>
          <w:szCs w:val="22"/>
          <w:lang w:val="en-GB"/>
        </w:rPr>
        <w:t xml:space="preserve">, </w:t>
      </w:r>
      <w:r w:rsidR="00F855D9" w:rsidRPr="00755BA3">
        <w:rPr>
          <w:i/>
          <w:iCs/>
          <w:snapToGrid w:val="0"/>
          <w:kern w:val="22"/>
          <w:sz w:val="22"/>
          <w:szCs w:val="22"/>
          <w:lang w:val="en-GB"/>
        </w:rPr>
        <w:t xml:space="preserve">The </w:t>
      </w:r>
      <w:r w:rsidR="00322871" w:rsidRPr="00755BA3">
        <w:rPr>
          <w:i/>
          <w:iCs/>
          <w:snapToGrid w:val="0"/>
          <w:kern w:val="22"/>
          <w:sz w:val="22"/>
          <w:szCs w:val="22"/>
          <w:lang w:val="en-GB"/>
        </w:rPr>
        <w:t>Times of London</w:t>
      </w:r>
      <w:r w:rsidR="00F855D9">
        <w:rPr>
          <w:snapToGrid w:val="0"/>
          <w:kern w:val="22"/>
          <w:sz w:val="22"/>
          <w:szCs w:val="22"/>
          <w:lang w:val="en-GB"/>
        </w:rPr>
        <w:t>,</w:t>
      </w:r>
      <w:r w:rsidR="00322871" w:rsidRPr="00C14E35">
        <w:rPr>
          <w:snapToGrid w:val="0"/>
          <w:kern w:val="22"/>
          <w:sz w:val="22"/>
          <w:szCs w:val="22"/>
          <w:lang w:val="en-GB"/>
        </w:rPr>
        <w:t xml:space="preserve"> the </w:t>
      </w:r>
      <w:r w:rsidR="00322871" w:rsidRPr="00755BA3">
        <w:rPr>
          <w:i/>
          <w:iCs/>
          <w:snapToGrid w:val="0"/>
          <w:kern w:val="22"/>
          <w:sz w:val="22"/>
          <w:szCs w:val="22"/>
          <w:lang w:val="en-GB"/>
        </w:rPr>
        <w:t>Washing</w:t>
      </w:r>
      <w:r w:rsidR="004A2E49" w:rsidRPr="00755BA3">
        <w:rPr>
          <w:i/>
          <w:iCs/>
          <w:snapToGrid w:val="0"/>
          <w:kern w:val="22"/>
          <w:sz w:val="22"/>
          <w:szCs w:val="22"/>
          <w:lang w:val="en-GB"/>
        </w:rPr>
        <w:t>ton</w:t>
      </w:r>
      <w:r w:rsidR="00322871" w:rsidRPr="00755BA3">
        <w:rPr>
          <w:i/>
          <w:iCs/>
          <w:snapToGrid w:val="0"/>
          <w:kern w:val="22"/>
          <w:sz w:val="22"/>
          <w:szCs w:val="22"/>
          <w:lang w:val="en-GB"/>
        </w:rPr>
        <w:t xml:space="preserve"> Post</w:t>
      </w:r>
      <w:r w:rsidR="00322871" w:rsidRPr="00C14E35">
        <w:rPr>
          <w:snapToGrid w:val="0"/>
          <w:kern w:val="22"/>
          <w:sz w:val="22"/>
          <w:szCs w:val="22"/>
          <w:lang w:val="en-GB"/>
        </w:rPr>
        <w:t xml:space="preserve">, </w:t>
      </w:r>
      <w:r w:rsidR="00F855D9">
        <w:rPr>
          <w:snapToGrid w:val="0"/>
          <w:kern w:val="22"/>
          <w:sz w:val="22"/>
          <w:szCs w:val="22"/>
          <w:lang w:val="en-GB"/>
        </w:rPr>
        <w:t xml:space="preserve">and </w:t>
      </w:r>
      <w:r w:rsidR="00322871" w:rsidRPr="00C14E35">
        <w:rPr>
          <w:snapToGrid w:val="0"/>
          <w:kern w:val="22"/>
          <w:sz w:val="22"/>
          <w:szCs w:val="22"/>
          <w:lang w:val="en-GB"/>
        </w:rPr>
        <w:t>Xinhua</w:t>
      </w:r>
      <w:r w:rsidR="003F7F58" w:rsidRPr="00C14E35">
        <w:rPr>
          <w:snapToGrid w:val="0"/>
          <w:kern w:val="22"/>
          <w:sz w:val="22"/>
          <w:szCs w:val="22"/>
          <w:lang w:val="en-GB"/>
        </w:rPr>
        <w:t>;</w:t>
      </w:r>
    </w:p>
    <w:p w14:paraId="2CF86218" w14:textId="15BB2B50" w:rsidR="00931294" w:rsidRPr="00C14E35" w:rsidRDefault="00E337B0" w:rsidP="00755BA3">
      <w:pPr>
        <w:numPr>
          <w:ilvl w:val="1"/>
          <w:numId w:val="6"/>
        </w:numPr>
        <w:suppressLineNumbers/>
        <w:suppressAutoHyphens/>
        <w:kinsoku w:val="0"/>
        <w:overflowPunct w:val="0"/>
        <w:autoSpaceDE w:val="0"/>
        <w:autoSpaceDN w:val="0"/>
        <w:spacing w:after="120"/>
        <w:ind w:left="0" w:firstLine="720"/>
        <w:jc w:val="both"/>
        <w:rPr>
          <w:snapToGrid w:val="0"/>
          <w:kern w:val="22"/>
          <w:sz w:val="22"/>
          <w:szCs w:val="22"/>
          <w:lang w:val="en-GB"/>
        </w:rPr>
      </w:pPr>
      <w:r w:rsidRPr="00C14E35">
        <w:rPr>
          <w:snapToGrid w:val="0"/>
          <w:kern w:val="22"/>
          <w:sz w:val="22"/>
          <w:szCs w:val="22"/>
          <w:lang w:val="en-GB"/>
        </w:rPr>
        <w:t>More than 10,000 tracked social media mentions, including more than 6,900 tweets and retweets</w:t>
      </w:r>
      <w:r w:rsidR="00DC3DBF">
        <w:rPr>
          <w:snapToGrid w:val="0"/>
          <w:kern w:val="22"/>
          <w:sz w:val="22"/>
          <w:szCs w:val="22"/>
          <w:lang w:val="en-GB"/>
        </w:rPr>
        <w:t>.</w:t>
      </w:r>
    </w:p>
    <w:p w14:paraId="4B9E3D8B" w14:textId="4FBFE4D1" w:rsidR="00A76CC9" w:rsidRPr="00C14E35" w:rsidRDefault="00330DE5" w:rsidP="00755BA3">
      <w:pPr>
        <w:pStyle w:val="ListParagraph"/>
        <w:keepNext/>
        <w:numPr>
          <w:ilvl w:val="0"/>
          <w:numId w:val="14"/>
        </w:numPr>
        <w:suppressLineNumbers/>
        <w:tabs>
          <w:tab w:val="left" w:pos="426"/>
        </w:tabs>
        <w:suppressAutoHyphens/>
        <w:spacing w:before="120" w:after="120"/>
        <w:ind w:left="0" w:firstLine="0"/>
        <w:contextualSpacing w:val="0"/>
        <w:jc w:val="center"/>
        <w:outlineLvl w:val="0"/>
        <w:rPr>
          <w:b/>
          <w:caps/>
          <w:kern w:val="22"/>
          <w:sz w:val="22"/>
          <w:szCs w:val="22"/>
          <w:lang w:val="en-GB"/>
        </w:rPr>
      </w:pPr>
      <w:r w:rsidRPr="00C14E35">
        <w:rPr>
          <w:b/>
          <w:caps/>
          <w:kern w:val="22"/>
          <w:sz w:val="22"/>
          <w:szCs w:val="22"/>
          <w:lang w:val="en-GB"/>
        </w:rPr>
        <w:t>Suggested recommendation</w:t>
      </w:r>
    </w:p>
    <w:p w14:paraId="22B8DD95" w14:textId="77777777" w:rsidR="00E337B0" w:rsidRPr="00C14E35" w:rsidRDefault="00E337B0" w:rsidP="00E337B0">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C14E35">
        <w:rPr>
          <w:snapToGrid w:val="0"/>
          <w:kern w:val="22"/>
          <w:sz w:val="22"/>
          <w:szCs w:val="22"/>
          <w:lang w:val="en-GB"/>
        </w:rPr>
        <w:t>The Subsidiary Body on Scientific, Technical and Technological Advice may wish to adopt a recommendation along the following lines:</w:t>
      </w:r>
    </w:p>
    <w:p w14:paraId="2919752C" w14:textId="487968CA" w:rsidR="00E337B0" w:rsidRPr="00755BA3" w:rsidRDefault="00E337B0" w:rsidP="00755BA3">
      <w:pPr>
        <w:pStyle w:val="Para1"/>
        <w:keepNext/>
        <w:numPr>
          <w:ilvl w:val="0"/>
          <w:numId w:val="0"/>
        </w:numPr>
        <w:suppressLineNumbers/>
        <w:tabs>
          <w:tab w:val="left" w:pos="720"/>
        </w:tabs>
        <w:suppressAutoHyphens/>
        <w:kinsoku w:val="0"/>
        <w:overflowPunct w:val="0"/>
        <w:autoSpaceDE w:val="0"/>
        <w:autoSpaceDN w:val="0"/>
        <w:ind w:firstLine="720"/>
        <w:jc w:val="both"/>
        <w:rPr>
          <w:iCs/>
          <w:kern w:val="22"/>
          <w:sz w:val="22"/>
          <w:szCs w:val="22"/>
          <w:lang w:val="en-GB"/>
        </w:rPr>
      </w:pPr>
      <w:r w:rsidRPr="00755BA3">
        <w:rPr>
          <w:i/>
          <w:kern w:val="22"/>
          <w:sz w:val="22"/>
          <w:szCs w:val="22"/>
          <w:lang w:val="en-GB"/>
        </w:rPr>
        <w:t>The Subsidiary Body on Scientific, Technical and Technological Advice</w:t>
      </w:r>
    </w:p>
    <w:p w14:paraId="6A1A296F" w14:textId="64E32DC7" w:rsidR="00E337B0" w:rsidRPr="00755BA3" w:rsidRDefault="00312FD0" w:rsidP="00755BA3">
      <w:pPr>
        <w:pStyle w:val="Para1"/>
        <w:numPr>
          <w:ilvl w:val="3"/>
          <w:numId w:val="36"/>
        </w:numPr>
        <w:suppressLineNumbers/>
        <w:tabs>
          <w:tab w:val="left" w:pos="720"/>
        </w:tabs>
        <w:suppressAutoHyphens/>
        <w:kinsoku w:val="0"/>
        <w:overflowPunct w:val="0"/>
        <w:autoSpaceDE w:val="0"/>
        <w:autoSpaceDN w:val="0"/>
        <w:snapToGrid w:val="0"/>
        <w:ind w:left="0" w:firstLine="720"/>
        <w:jc w:val="both"/>
        <w:rPr>
          <w:kern w:val="22"/>
          <w:sz w:val="22"/>
          <w:szCs w:val="22"/>
          <w:lang w:val="en-GB"/>
        </w:rPr>
      </w:pPr>
      <w:r w:rsidRPr="00755BA3">
        <w:rPr>
          <w:i/>
          <w:kern w:val="22"/>
          <w:sz w:val="22"/>
          <w:szCs w:val="22"/>
          <w:lang w:val="en-GB"/>
        </w:rPr>
        <w:t>Takes n</w:t>
      </w:r>
      <w:r w:rsidR="00E337B0" w:rsidRPr="00755BA3">
        <w:rPr>
          <w:i/>
          <w:kern w:val="22"/>
          <w:sz w:val="22"/>
          <w:szCs w:val="22"/>
          <w:lang w:val="en-GB"/>
        </w:rPr>
        <w:t xml:space="preserve">ote </w:t>
      </w:r>
      <w:r w:rsidRPr="00755BA3">
        <w:rPr>
          <w:iCs/>
          <w:kern w:val="22"/>
          <w:sz w:val="22"/>
          <w:szCs w:val="22"/>
          <w:lang w:val="en-GB"/>
        </w:rPr>
        <w:t>of</w:t>
      </w:r>
      <w:r w:rsidRPr="00755BA3">
        <w:rPr>
          <w:i/>
          <w:kern w:val="22"/>
          <w:sz w:val="22"/>
          <w:szCs w:val="22"/>
          <w:lang w:val="en-GB"/>
        </w:rPr>
        <w:t xml:space="preserve"> </w:t>
      </w:r>
      <w:r w:rsidR="00E337B0" w:rsidRPr="00755BA3">
        <w:rPr>
          <w:iCs/>
          <w:kern w:val="22"/>
          <w:sz w:val="22"/>
          <w:szCs w:val="22"/>
          <w:lang w:val="en-GB"/>
        </w:rPr>
        <w:t xml:space="preserve">the fifth edition of the </w:t>
      </w:r>
      <w:r w:rsidR="00E337B0" w:rsidRPr="00755BA3">
        <w:rPr>
          <w:i/>
          <w:kern w:val="22"/>
          <w:sz w:val="22"/>
          <w:szCs w:val="22"/>
          <w:lang w:val="en-GB"/>
        </w:rPr>
        <w:t>Global Biodiversity Outlook</w:t>
      </w:r>
      <w:r w:rsidR="00E337B0" w:rsidRPr="00755BA3">
        <w:rPr>
          <w:iCs/>
          <w:kern w:val="22"/>
          <w:sz w:val="22"/>
          <w:szCs w:val="22"/>
          <w:lang w:val="en-GB"/>
        </w:rPr>
        <w:t>;</w:t>
      </w:r>
    </w:p>
    <w:p w14:paraId="6E3CC82D" w14:textId="5F6EA490" w:rsidR="00E337B0" w:rsidRPr="00755BA3" w:rsidRDefault="00E337B0" w:rsidP="00755BA3">
      <w:pPr>
        <w:pStyle w:val="Para1"/>
        <w:numPr>
          <w:ilvl w:val="3"/>
          <w:numId w:val="36"/>
        </w:numPr>
        <w:suppressLineNumbers/>
        <w:suppressAutoHyphens/>
        <w:kinsoku w:val="0"/>
        <w:overflowPunct w:val="0"/>
        <w:autoSpaceDE w:val="0"/>
        <w:autoSpaceDN w:val="0"/>
        <w:snapToGrid w:val="0"/>
        <w:ind w:left="0" w:firstLine="720"/>
        <w:jc w:val="both"/>
        <w:rPr>
          <w:kern w:val="22"/>
          <w:sz w:val="22"/>
          <w:szCs w:val="22"/>
          <w:lang w:val="en-GB"/>
        </w:rPr>
      </w:pPr>
      <w:r w:rsidRPr="00755BA3">
        <w:rPr>
          <w:i/>
          <w:iCs/>
          <w:kern w:val="22"/>
          <w:sz w:val="22"/>
          <w:szCs w:val="22"/>
          <w:lang w:val="en-GB"/>
        </w:rPr>
        <w:lastRenderedPageBreak/>
        <w:t>Acknowledges with appreciation</w:t>
      </w:r>
      <w:r w:rsidRPr="00755BA3">
        <w:rPr>
          <w:kern w:val="22"/>
          <w:sz w:val="22"/>
          <w:szCs w:val="22"/>
          <w:lang w:val="en-GB"/>
        </w:rPr>
        <w:t xml:space="preserve"> the financial support provided by Canada, the European Union, Japan and the United Kingdom of Great Britain and Northern Ireland </w:t>
      </w:r>
      <w:r w:rsidR="000D5471">
        <w:rPr>
          <w:kern w:val="22"/>
          <w:sz w:val="22"/>
          <w:szCs w:val="22"/>
          <w:lang w:val="en-GB"/>
        </w:rPr>
        <w:t>for</w:t>
      </w:r>
      <w:r w:rsidR="000D5471" w:rsidRPr="00755BA3">
        <w:rPr>
          <w:kern w:val="22"/>
          <w:sz w:val="22"/>
          <w:szCs w:val="22"/>
          <w:lang w:val="en-GB"/>
        </w:rPr>
        <w:t xml:space="preserve"> </w:t>
      </w:r>
      <w:r w:rsidRPr="00755BA3">
        <w:rPr>
          <w:kern w:val="22"/>
          <w:sz w:val="22"/>
          <w:szCs w:val="22"/>
          <w:lang w:val="en-GB"/>
        </w:rPr>
        <w:t xml:space="preserve">the preparation of the fifth edition of the </w:t>
      </w:r>
      <w:r w:rsidRPr="00755BA3">
        <w:rPr>
          <w:i/>
          <w:iCs/>
          <w:kern w:val="22"/>
          <w:sz w:val="22"/>
          <w:szCs w:val="22"/>
          <w:lang w:val="en-GB"/>
        </w:rPr>
        <w:t>Global Biodiversity Outlook</w:t>
      </w:r>
      <w:r w:rsidRPr="00755BA3">
        <w:rPr>
          <w:kern w:val="22"/>
          <w:sz w:val="22"/>
          <w:szCs w:val="22"/>
          <w:lang w:val="en-GB"/>
        </w:rPr>
        <w:t>;</w:t>
      </w:r>
    </w:p>
    <w:p w14:paraId="7C535D81" w14:textId="0C3D1F72" w:rsidR="00E337B0" w:rsidRPr="00755BA3" w:rsidRDefault="000B4B75" w:rsidP="00755BA3">
      <w:pPr>
        <w:pStyle w:val="Para1"/>
        <w:numPr>
          <w:ilvl w:val="3"/>
          <w:numId w:val="36"/>
        </w:numPr>
        <w:suppressLineNumbers/>
        <w:suppressAutoHyphens/>
        <w:kinsoku w:val="0"/>
        <w:overflowPunct w:val="0"/>
        <w:autoSpaceDE w:val="0"/>
        <w:autoSpaceDN w:val="0"/>
        <w:snapToGrid w:val="0"/>
        <w:ind w:left="0" w:firstLine="720"/>
        <w:jc w:val="both"/>
        <w:rPr>
          <w:kern w:val="22"/>
          <w:sz w:val="22"/>
          <w:szCs w:val="22"/>
          <w:lang w:val="en-GB"/>
        </w:rPr>
      </w:pPr>
      <w:r>
        <w:rPr>
          <w:i/>
          <w:iCs/>
          <w:kern w:val="22"/>
          <w:sz w:val="22"/>
          <w:szCs w:val="22"/>
          <w:lang w:val="en-GB"/>
        </w:rPr>
        <w:t>Takes n</w:t>
      </w:r>
      <w:r w:rsidR="00E337B0" w:rsidRPr="00755BA3">
        <w:rPr>
          <w:i/>
          <w:iCs/>
          <w:kern w:val="22"/>
          <w:sz w:val="22"/>
          <w:szCs w:val="22"/>
          <w:lang w:val="en-GB"/>
        </w:rPr>
        <w:t>ote</w:t>
      </w:r>
      <w:r>
        <w:rPr>
          <w:i/>
          <w:iCs/>
          <w:kern w:val="22"/>
          <w:sz w:val="22"/>
          <w:szCs w:val="22"/>
          <w:lang w:val="en-GB"/>
        </w:rPr>
        <w:t xml:space="preserve"> of</w:t>
      </w:r>
      <w:r w:rsidR="00E337B0" w:rsidRPr="00755BA3">
        <w:rPr>
          <w:kern w:val="22"/>
          <w:sz w:val="22"/>
          <w:szCs w:val="22"/>
          <w:lang w:val="en-GB"/>
        </w:rPr>
        <w:t xml:space="preserve"> the following </w:t>
      </w:r>
      <w:r w:rsidR="00322871" w:rsidRPr="00755BA3">
        <w:rPr>
          <w:kern w:val="22"/>
          <w:sz w:val="22"/>
          <w:szCs w:val="22"/>
          <w:lang w:val="en-GB"/>
        </w:rPr>
        <w:t xml:space="preserve">general </w:t>
      </w:r>
      <w:r w:rsidR="00E337B0" w:rsidRPr="00755BA3">
        <w:rPr>
          <w:kern w:val="22"/>
          <w:sz w:val="22"/>
          <w:szCs w:val="22"/>
          <w:lang w:val="en-GB"/>
        </w:rPr>
        <w:t xml:space="preserve">conclusions from the fifth edition of the </w:t>
      </w:r>
      <w:r w:rsidR="00E337B0" w:rsidRPr="00755BA3">
        <w:rPr>
          <w:i/>
          <w:iCs/>
          <w:kern w:val="22"/>
          <w:sz w:val="22"/>
          <w:szCs w:val="22"/>
          <w:lang w:val="en-GB"/>
        </w:rPr>
        <w:t>Global Biodiversity Outlook</w:t>
      </w:r>
      <w:r w:rsidR="00E337B0" w:rsidRPr="00755BA3">
        <w:rPr>
          <w:kern w:val="22"/>
          <w:sz w:val="22"/>
          <w:szCs w:val="22"/>
          <w:lang w:val="en-GB"/>
        </w:rPr>
        <w:t>:</w:t>
      </w:r>
    </w:p>
    <w:p w14:paraId="7BF735B8" w14:textId="15AD8093" w:rsidR="00E337B0" w:rsidRPr="00755BA3" w:rsidRDefault="00E337B0" w:rsidP="00755BA3">
      <w:pPr>
        <w:pStyle w:val="Para1"/>
        <w:numPr>
          <w:ilvl w:val="4"/>
          <w:numId w:val="38"/>
        </w:numPr>
        <w:suppressLineNumbers/>
        <w:suppressAutoHyphens/>
        <w:kinsoku w:val="0"/>
        <w:overflowPunct w:val="0"/>
        <w:autoSpaceDE w:val="0"/>
        <w:autoSpaceDN w:val="0"/>
        <w:snapToGrid w:val="0"/>
        <w:ind w:left="0" w:firstLine="720"/>
        <w:jc w:val="both"/>
        <w:rPr>
          <w:kern w:val="22"/>
          <w:sz w:val="22"/>
          <w:szCs w:val="22"/>
          <w:lang w:val="en-GB"/>
        </w:rPr>
      </w:pPr>
      <w:r w:rsidRPr="00755BA3">
        <w:rPr>
          <w:kern w:val="22"/>
          <w:sz w:val="22"/>
          <w:szCs w:val="22"/>
          <w:lang w:val="en-GB"/>
        </w:rPr>
        <w:t>Biodiversity is critical to the 2030 Agenda for Sustainable Development</w:t>
      </w:r>
      <w:r w:rsidR="00B5480D">
        <w:rPr>
          <w:kern w:val="22"/>
          <w:sz w:val="22"/>
          <w:szCs w:val="22"/>
          <w:lang w:val="en-GB"/>
        </w:rPr>
        <w:t>,</w:t>
      </w:r>
      <w:r w:rsidRPr="00755BA3">
        <w:rPr>
          <w:kern w:val="22"/>
          <w:sz w:val="22"/>
          <w:szCs w:val="22"/>
          <w:lang w:val="en-GB"/>
        </w:rPr>
        <w:t xml:space="preserve"> and the achievement of the Sustainable Development Goals contributes to the conservation and sustainable use of biodiversity</w:t>
      </w:r>
      <w:r w:rsidR="00A444AA" w:rsidRPr="00755BA3">
        <w:rPr>
          <w:kern w:val="22"/>
          <w:sz w:val="22"/>
          <w:szCs w:val="22"/>
          <w:lang w:val="en-GB"/>
        </w:rPr>
        <w:t>;</w:t>
      </w:r>
    </w:p>
    <w:p w14:paraId="6D42F697" w14:textId="1FEC18C8" w:rsidR="00A444AA" w:rsidRPr="00755BA3" w:rsidRDefault="00E337B0" w:rsidP="00755BA3">
      <w:pPr>
        <w:pStyle w:val="Para1"/>
        <w:numPr>
          <w:ilvl w:val="4"/>
          <w:numId w:val="38"/>
        </w:numPr>
        <w:suppressLineNumbers/>
        <w:suppressAutoHyphens/>
        <w:kinsoku w:val="0"/>
        <w:overflowPunct w:val="0"/>
        <w:autoSpaceDE w:val="0"/>
        <w:autoSpaceDN w:val="0"/>
        <w:snapToGrid w:val="0"/>
        <w:ind w:left="0" w:firstLine="720"/>
        <w:jc w:val="both"/>
        <w:rPr>
          <w:kern w:val="22"/>
          <w:sz w:val="22"/>
          <w:szCs w:val="22"/>
          <w:lang w:val="en-GB"/>
        </w:rPr>
      </w:pPr>
      <w:r w:rsidRPr="00755BA3">
        <w:rPr>
          <w:kern w:val="22"/>
          <w:sz w:val="22"/>
          <w:szCs w:val="22"/>
          <w:lang w:val="en-GB"/>
        </w:rPr>
        <w:t>At the global level</w:t>
      </w:r>
      <w:r w:rsidR="00B5480D">
        <w:rPr>
          <w:kern w:val="22"/>
          <w:sz w:val="22"/>
          <w:szCs w:val="22"/>
          <w:lang w:val="en-GB"/>
        </w:rPr>
        <w:t>,</w:t>
      </w:r>
      <w:r w:rsidRPr="00755BA3">
        <w:rPr>
          <w:kern w:val="22"/>
          <w:sz w:val="22"/>
          <w:szCs w:val="22"/>
          <w:lang w:val="en-GB"/>
        </w:rPr>
        <w:t xml:space="preserve"> none of the 20 Aichi Biodiversity Targets </w:t>
      </w:r>
      <w:r w:rsidR="003C45D5">
        <w:rPr>
          <w:kern w:val="22"/>
          <w:sz w:val="22"/>
          <w:szCs w:val="22"/>
          <w:lang w:val="en-GB"/>
        </w:rPr>
        <w:t>has</w:t>
      </w:r>
      <w:r w:rsidR="003C45D5" w:rsidRPr="00755BA3">
        <w:rPr>
          <w:kern w:val="22"/>
          <w:sz w:val="22"/>
          <w:szCs w:val="22"/>
          <w:lang w:val="en-GB"/>
        </w:rPr>
        <w:t xml:space="preserve"> </w:t>
      </w:r>
      <w:r w:rsidRPr="00755BA3">
        <w:rPr>
          <w:kern w:val="22"/>
          <w:sz w:val="22"/>
          <w:szCs w:val="22"/>
          <w:lang w:val="en-GB"/>
        </w:rPr>
        <w:t>been fully achieved</w:t>
      </w:r>
      <w:r w:rsidR="008B1B02">
        <w:rPr>
          <w:kern w:val="22"/>
          <w:sz w:val="22"/>
          <w:szCs w:val="22"/>
          <w:lang w:val="en-GB"/>
        </w:rPr>
        <w:t>,</w:t>
      </w:r>
      <w:r w:rsidR="00A444AA" w:rsidRPr="00755BA3">
        <w:rPr>
          <w:kern w:val="22"/>
          <w:sz w:val="22"/>
          <w:szCs w:val="22"/>
          <w:lang w:val="en-GB"/>
        </w:rPr>
        <w:t xml:space="preserve"> but there are important examples in which actions in support of the goals and targets of the Strategic Plan for Biodiversity 2011-2020 have generated successful outcomes;</w:t>
      </w:r>
    </w:p>
    <w:p w14:paraId="34D3FEF7" w14:textId="7F3EA47D" w:rsidR="00A444AA" w:rsidRPr="00755BA3" w:rsidRDefault="00A444AA" w:rsidP="00755BA3">
      <w:pPr>
        <w:pStyle w:val="Para1"/>
        <w:numPr>
          <w:ilvl w:val="4"/>
          <w:numId w:val="38"/>
        </w:numPr>
        <w:suppressLineNumbers/>
        <w:suppressAutoHyphens/>
        <w:kinsoku w:val="0"/>
        <w:overflowPunct w:val="0"/>
        <w:autoSpaceDE w:val="0"/>
        <w:autoSpaceDN w:val="0"/>
        <w:snapToGrid w:val="0"/>
        <w:ind w:left="0" w:firstLine="720"/>
        <w:jc w:val="both"/>
        <w:rPr>
          <w:kern w:val="22"/>
          <w:sz w:val="22"/>
          <w:szCs w:val="22"/>
          <w:lang w:val="en-GB"/>
        </w:rPr>
      </w:pPr>
      <w:r w:rsidRPr="00755BA3">
        <w:rPr>
          <w:kern w:val="22"/>
          <w:sz w:val="22"/>
          <w:szCs w:val="22"/>
          <w:lang w:val="en-GB"/>
        </w:rPr>
        <w:t>On the current trajectory</w:t>
      </w:r>
      <w:r w:rsidR="00660FE6" w:rsidRPr="00755BA3">
        <w:rPr>
          <w:kern w:val="22"/>
          <w:sz w:val="22"/>
          <w:szCs w:val="22"/>
          <w:lang w:val="en-GB"/>
        </w:rPr>
        <w:t>,</w:t>
      </w:r>
      <w:r w:rsidRPr="00755BA3">
        <w:rPr>
          <w:kern w:val="22"/>
          <w:sz w:val="22"/>
          <w:szCs w:val="22"/>
          <w:lang w:val="en-GB"/>
        </w:rPr>
        <w:t xml:space="preserve"> biodiversity will continue to decline</w:t>
      </w:r>
      <w:r w:rsidR="0070418D">
        <w:rPr>
          <w:kern w:val="22"/>
          <w:sz w:val="22"/>
          <w:szCs w:val="22"/>
          <w:lang w:val="en-GB"/>
        </w:rPr>
        <w:t>,</w:t>
      </w:r>
      <w:r w:rsidRPr="00755BA3">
        <w:rPr>
          <w:kern w:val="22"/>
          <w:sz w:val="22"/>
          <w:szCs w:val="22"/>
          <w:lang w:val="en-GB"/>
        </w:rPr>
        <w:t xml:space="preserve"> but it is not too late to slow, halt and eventually reverse this trend;</w:t>
      </w:r>
    </w:p>
    <w:p w14:paraId="70B2DDAD" w14:textId="3F7F6542" w:rsidR="00A444AA" w:rsidRPr="00755BA3" w:rsidRDefault="00A444AA" w:rsidP="00755BA3">
      <w:pPr>
        <w:pStyle w:val="Para1"/>
        <w:numPr>
          <w:ilvl w:val="4"/>
          <w:numId w:val="38"/>
        </w:numPr>
        <w:suppressLineNumbers/>
        <w:suppressAutoHyphens/>
        <w:kinsoku w:val="0"/>
        <w:overflowPunct w:val="0"/>
        <w:autoSpaceDE w:val="0"/>
        <w:autoSpaceDN w:val="0"/>
        <w:snapToGrid w:val="0"/>
        <w:ind w:left="0" w:firstLine="720"/>
        <w:jc w:val="both"/>
        <w:rPr>
          <w:kern w:val="22"/>
          <w:sz w:val="22"/>
          <w:szCs w:val="22"/>
          <w:lang w:val="en-GB"/>
        </w:rPr>
      </w:pPr>
      <w:r w:rsidRPr="00755BA3">
        <w:rPr>
          <w:kern w:val="22"/>
          <w:sz w:val="22"/>
          <w:szCs w:val="22"/>
          <w:lang w:val="en-GB"/>
        </w:rPr>
        <w:t>There is no single pathway towards the 2050 Vision on Biodiversity</w:t>
      </w:r>
      <w:r w:rsidR="00207EF9">
        <w:rPr>
          <w:kern w:val="22"/>
          <w:sz w:val="22"/>
          <w:szCs w:val="22"/>
          <w:lang w:val="en-GB"/>
        </w:rPr>
        <w:t>,</w:t>
      </w:r>
      <w:r w:rsidRPr="00755BA3">
        <w:rPr>
          <w:kern w:val="22"/>
          <w:sz w:val="22"/>
          <w:szCs w:val="22"/>
          <w:lang w:val="en-GB"/>
        </w:rPr>
        <w:t xml:space="preserve"> but a significant shift away from business as usual across a broad range of human activities will be necessary</w:t>
      </w:r>
      <w:r w:rsidR="00292E89">
        <w:rPr>
          <w:kern w:val="22"/>
          <w:sz w:val="22"/>
          <w:szCs w:val="22"/>
          <w:lang w:val="en-GB"/>
        </w:rPr>
        <w:t>;</w:t>
      </w:r>
    </w:p>
    <w:p w14:paraId="25FC35D6" w14:textId="614B5AFD" w:rsidR="00E337B0" w:rsidRPr="00755BA3" w:rsidRDefault="00E337B0" w:rsidP="00755BA3">
      <w:pPr>
        <w:pStyle w:val="Para1"/>
        <w:numPr>
          <w:ilvl w:val="3"/>
          <w:numId w:val="36"/>
        </w:numPr>
        <w:suppressLineNumbers/>
        <w:suppressAutoHyphens/>
        <w:kinsoku w:val="0"/>
        <w:overflowPunct w:val="0"/>
        <w:autoSpaceDE w:val="0"/>
        <w:autoSpaceDN w:val="0"/>
        <w:snapToGrid w:val="0"/>
        <w:ind w:left="0" w:firstLine="720"/>
        <w:jc w:val="both"/>
        <w:rPr>
          <w:kern w:val="22"/>
          <w:sz w:val="22"/>
          <w:szCs w:val="22"/>
          <w:lang w:val="en-GB"/>
        </w:rPr>
      </w:pPr>
      <w:r w:rsidRPr="00755BA3">
        <w:rPr>
          <w:i/>
          <w:kern w:val="22"/>
          <w:sz w:val="22"/>
          <w:szCs w:val="22"/>
          <w:lang w:val="en-GB"/>
        </w:rPr>
        <w:t>Invites</w:t>
      </w:r>
      <w:r w:rsidRPr="00755BA3">
        <w:rPr>
          <w:iCs/>
          <w:kern w:val="22"/>
          <w:sz w:val="22"/>
          <w:szCs w:val="22"/>
          <w:lang w:val="en-GB"/>
        </w:rPr>
        <w:t xml:space="preserve"> the </w:t>
      </w:r>
      <w:r w:rsidR="00972209" w:rsidRPr="00755BA3">
        <w:rPr>
          <w:iCs/>
          <w:kern w:val="22"/>
          <w:sz w:val="22"/>
          <w:szCs w:val="22"/>
          <w:lang w:val="en-GB"/>
        </w:rPr>
        <w:t>O</w:t>
      </w:r>
      <w:r w:rsidRPr="00755BA3">
        <w:rPr>
          <w:iCs/>
          <w:kern w:val="22"/>
          <w:sz w:val="22"/>
          <w:szCs w:val="22"/>
          <w:lang w:val="en-GB"/>
        </w:rPr>
        <w:t xml:space="preserve">pen-ended </w:t>
      </w:r>
      <w:r w:rsidR="00972209" w:rsidRPr="00755BA3">
        <w:rPr>
          <w:iCs/>
          <w:kern w:val="22"/>
          <w:sz w:val="22"/>
          <w:szCs w:val="22"/>
          <w:lang w:val="en-GB"/>
        </w:rPr>
        <w:t>W</w:t>
      </w:r>
      <w:r w:rsidRPr="00755BA3">
        <w:rPr>
          <w:iCs/>
          <w:kern w:val="22"/>
          <w:sz w:val="22"/>
          <w:szCs w:val="22"/>
          <w:lang w:val="en-GB"/>
        </w:rPr>
        <w:t xml:space="preserve">orking </w:t>
      </w:r>
      <w:r w:rsidR="00972209" w:rsidRPr="00755BA3">
        <w:rPr>
          <w:iCs/>
          <w:kern w:val="22"/>
          <w:sz w:val="22"/>
          <w:szCs w:val="22"/>
          <w:lang w:val="en-GB"/>
        </w:rPr>
        <w:t>G</w:t>
      </w:r>
      <w:r w:rsidRPr="00755BA3">
        <w:rPr>
          <w:iCs/>
          <w:kern w:val="22"/>
          <w:sz w:val="22"/>
          <w:szCs w:val="22"/>
          <w:lang w:val="en-GB"/>
        </w:rPr>
        <w:t xml:space="preserve">roup to </w:t>
      </w:r>
      <w:proofErr w:type="gramStart"/>
      <w:r w:rsidRPr="00755BA3">
        <w:rPr>
          <w:iCs/>
          <w:kern w:val="22"/>
          <w:sz w:val="22"/>
          <w:szCs w:val="22"/>
          <w:lang w:val="en-GB"/>
        </w:rPr>
        <w:t>take into account</w:t>
      </w:r>
      <w:proofErr w:type="gramEnd"/>
      <w:r w:rsidRPr="00755BA3">
        <w:rPr>
          <w:iCs/>
          <w:kern w:val="22"/>
          <w:sz w:val="22"/>
          <w:szCs w:val="22"/>
          <w:lang w:val="en-GB"/>
        </w:rPr>
        <w:t xml:space="preserve"> the fifth edition of the</w:t>
      </w:r>
      <w:r w:rsidRPr="00755BA3">
        <w:rPr>
          <w:i/>
          <w:kern w:val="22"/>
          <w:sz w:val="22"/>
          <w:szCs w:val="22"/>
          <w:lang w:val="en-GB"/>
        </w:rPr>
        <w:t xml:space="preserve"> Global Biodiversity Outlook</w:t>
      </w:r>
      <w:r w:rsidRPr="00755BA3">
        <w:rPr>
          <w:iCs/>
          <w:kern w:val="22"/>
          <w:sz w:val="22"/>
          <w:szCs w:val="22"/>
          <w:lang w:val="en-GB"/>
        </w:rPr>
        <w:t xml:space="preserve"> when developing the post-2020 global biodiversity framework;</w:t>
      </w:r>
    </w:p>
    <w:p w14:paraId="04AF6923" w14:textId="22EE8C3B" w:rsidR="00E337B0" w:rsidRPr="00755BA3" w:rsidRDefault="00322871" w:rsidP="00755BA3">
      <w:pPr>
        <w:pStyle w:val="Para1"/>
        <w:numPr>
          <w:ilvl w:val="3"/>
          <w:numId w:val="36"/>
        </w:numPr>
        <w:suppressLineNumbers/>
        <w:suppressAutoHyphens/>
        <w:kinsoku w:val="0"/>
        <w:overflowPunct w:val="0"/>
        <w:autoSpaceDE w:val="0"/>
        <w:autoSpaceDN w:val="0"/>
        <w:snapToGrid w:val="0"/>
        <w:ind w:left="0" w:firstLine="720"/>
        <w:jc w:val="both"/>
        <w:rPr>
          <w:b/>
          <w:caps/>
          <w:kern w:val="22"/>
          <w:sz w:val="22"/>
          <w:szCs w:val="22"/>
          <w:lang w:val="en-GB"/>
        </w:rPr>
      </w:pPr>
      <w:r w:rsidRPr="00755BA3">
        <w:rPr>
          <w:i/>
          <w:iCs/>
          <w:kern w:val="22"/>
          <w:sz w:val="22"/>
          <w:szCs w:val="22"/>
          <w:lang w:val="en-GB"/>
        </w:rPr>
        <w:t>Encourages</w:t>
      </w:r>
      <w:r w:rsidRPr="00755BA3">
        <w:rPr>
          <w:kern w:val="22"/>
          <w:sz w:val="22"/>
          <w:szCs w:val="22"/>
          <w:lang w:val="en-GB"/>
        </w:rPr>
        <w:t xml:space="preserve"> Parties, other </w:t>
      </w:r>
      <w:proofErr w:type="gramStart"/>
      <w:r w:rsidRPr="00755BA3">
        <w:rPr>
          <w:kern w:val="22"/>
          <w:sz w:val="22"/>
          <w:szCs w:val="22"/>
          <w:lang w:val="en-GB"/>
        </w:rPr>
        <w:t>Governments</w:t>
      </w:r>
      <w:proofErr w:type="gramEnd"/>
      <w:r w:rsidRPr="00755BA3">
        <w:rPr>
          <w:kern w:val="22"/>
          <w:sz w:val="22"/>
          <w:szCs w:val="22"/>
          <w:lang w:val="en-GB"/>
        </w:rPr>
        <w:t xml:space="preserve"> and relevant organizations, as appropriate, to take steps to disseminate widely the fifth edition of the </w:t>
      </w:r>
      <w:r w:rsidRPr="00755BA3">
        <w:rPr>
          <w:i/>
          <w:iCs/>
          <w:kern w:val="22"/>
          <w:sz w:val="22"/>
          <w:szCs w:val="22"/>
          <w:lang w:val="en-GB"/>
        </w:rPr>
        <w:t>Global Biodiversity Outlook</w:t>
      </w:r>
      <w:r w:rsidRPr="00755BA3">
        <w:rPr>
          <w:kern w:val="22"/>
          <w:sz w:val="22"/>
          <w:szCs w:val="22"/>
          <w:lang w:val="en-GB"/>
        </w:rPr>
        <w:t xml:space="preserve"> and its findings, including by translating the report into local languages and producing other appropriate communication products for different stakeholders</w:t>
      </w:r>
      <w:r w:rsidR="00635E06" w:rsidRPr="00755BA3">
        <w:rPr>
          <w:kern w:val="22"/>
          <w:sz w:val="22"/>
          <w:szCs w:val="22"/>
          <w:lang w:val="en-GB"/>
        </w:rPr>
        <w:t>.</w:t>
      </w:r>
    </w:p>
    <w:p w14:paraId="4549FC10" w14:textId="04C44524" w:rsidR="00902BFF" w:rsidRPr="00C14E35" w:rsidRDefault="004A4217">
      <w:pPr>
        <w:suppressLineNumbers/>
        <w:suppressAutoHyphens/>
        <w:kinsoku w:val="0"/>
        <w:overflowPunct w:val="0"/>
        <w:autoSpaceDE w:val="0"/>
        <w:autoSpaceDN w:val="0"/>
        <w:spacing w:before="120" w:after="120"/>
        <w:jc w:val="center"/>
        <w:rPr>
          <w:snapToGrid w:val="0"/>
          <w:kern w:val="22"/>
          <w:sz w:val="22"/>
          <w:szCs w:val="22"/>
          <w:lang w:val="en-GB"/>
        </w:rPr>
      </w:pPr>
      <w:r w:rsidRPr="00C14E35">
        <w:rPr>
          <w:snapToGrid w:val="0"/>
          <w:kern w:val="22"/>
          <w:sz w:val="22"/>
          <w:szCs w:val="22"/>
          <w:lang w:val="en-GB"/>
        </w:rPr>
        <w:t>_________</w:t>
      </w:r>
      <w:r w:rsidR="00BF4FA0">
        <w:rPr>
          <w:snapToGrid w:val="0"/>
          <w:kern w:val="22"/>
          <w:sz w:val="22"/>
          <w:szCs w:val="22"/>
          <w:lang w:val="en-GB"/>
        </w:rPr>
        <w:t>_</w:t>
      </w:r>
    </w:p>
    <w:sectPr w:rsidR="00902BFF" w:rsidRPr="00C14E35" w:rsidSect="0092106F">
      <w:headerReference w:type="even" r:id="rId20"/>
      <w:headerReference w:type="default" r:id="rId21"/>
      <w:footerReference w:type="even" r:id="rId22"/>
      <w:footerReference w:type="default" r:id="rId23"/>
      <w:footerReference w:type="first" r:id="rId24"/>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9145" w14:textId="77777777" w:rsidR="00BB45E1" w:rsidRDefault="00BB45E1">
      <w:r>
        <w:separator/>
      </w:r>
    </w:p>
  </w:endnote>
  <w:endnote w:type="continuationSeparator" w:id="0">
    <w:p w14:paraId="47473A6E" w14:textId="77777777" w:rsidR="00BB45E1" w:rsidRDefault="00BB45E1">
      <w:r>
        <w:continuationSeparator/>
      </w:r>
    </w:p>
  </w:endnote>
  <w:endnote w:type="continuationNotice" w:id="1">
    <w:p w14:paraId="23F90095" w14:textId="77777777" w:rsidR="00BB45E1" w:rsidRDefault="00BB4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3165CC" w:rsidRPr="00213E93" w:rsidRDefault="003165CC" w:rsidP="00A5658D">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3165CC" w:rsidRPr="00213E93" w:rsidRDefault="003165CC" w:rsidP="00F54CEE">
    <w:pPr>
      <w:pStyle w:val="Footer"/>
      <w:tabs>
        <w:tab w:val="clear" w:pos="4320"/>
        <w:tab w:val="clear" w:pos="8640"/>
      </w:tabs>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650F" w14:textId="77777777" w:rsidR="00A5658D" w:rsidRDefault="00A5658D" w:rsidP="00755BA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74842" w14:textId="77777777" w:rsidR="00BB45E1" w:rsidRDefault="00BB45E1">
      <w:r>
        <w:separator/>
      </w:r>
    </w:p>
  </w:footnote>
  <w:footnote w:type="continuationSeparator" w:id="0">
    <w:p w14:paraId="6AC17299" w14:textId="77777777" w:rsidR="00BB45E1" w:rsidRDefault="00BB45E1">
      <w:r>
        <w:continuationSeparator/>
      </w:r>
    </w:p>
  </w:footnote>
  <w:footnote w:type="continuationNotice" w:id="1">
    <w:p w14:paraId="7CEE51A3" w14:textId="77777777" w:rsidR="00BB45E1" w:rsidRDefault="00BB45E1"/>
  </w:footnote>
  <w:footnote w:id="2">
    <w:p w14:paraId="2516652E" w14:textId="5F405FB3" w:rsidR="003165CC" w:rsidRPr="00A64194" w:rsidRDefault="003165CC" w:rsidP="00AA55E2">
      <w:pPr>
        <w:pStyle w:val="FootnoteText"/>
        <w:suppressLineNumbers/>
        <w:suppressAutoHyphens/>
        <w:kinsoku w:val="0"/>
        <w:overflowPunct w:val="0"/>
        <w:autoSpaceDE w:val="0"/>
        <w:autoSpaceDN w:val="0"/>
        <w:ind w:firstLine="0"/>
        <w:rPr>
          <w:snapToGrid w:val="0"/>
          <w:kern w:val="18"/>
          <w:szCs w:val="18"/>
          <w:lang w:val="en-GB"/>
        </w:rPr>
      </w:pPr>
      <w:r w:rsidRPr="00A64194">
        <w:rPr>
          <w:rStyle w:val="FootnoteReference"/>
          <w:snapToGrid w:val="0"/>
          <w:kern w:val="18"/>
          <w:sz w:val="18"/>
          <w:szCs w:val="18"/>
          <w:vertAlign w:val="baseline"/>
          <w:lang w:val="en-GB"/>
        </w:rPr>
        <w:t>*</w:t>
      </w:r>
      <w:r w:rsidRPr="00A64194">
        <w:rPr>
          <w:snapToGrid w:val="0"/>
          <w:kern w:val="18"/>
          <w:szCs w:val="18"/>
          <w:lang w:val="en-GB"/>
        </w:rPr>
        <w:t xml:space="preserve"> CBD/</w:t>
      </w:r>
      <w:proofErr w:type="spellStart"/>
      <w:r w:rsidRPr="00A64194">
        <w:rPr>
          <w:snapToGrid w:val="0"/>
          <w:kern w:val="18"/>
          <w:szCs w:val="18"/>
          <w:lang w:val="en-GB"/>
        </w:rPr>
        <w:t>SBSTTA</w:t>
      </w:r>
      <w:proofErr w:type="spellEnd"/>
      <w:r w:rsidRPr="00A64194">
        <w:rPr>
          <w:snapToGrid w:val="0"/>
          <w:kern w:val="18"/>
          <w:szCs w:val="18"/>
          <w:lang w:val="en-GB"/>
        </w:rPr>
        <w:t>/24/1.</w:t>
      </w:r>
    </w:p>
  </w:footnote>
  <w:footnote w:id="3">
    <w:p w14:paraId="0F35A818" w14:textId="72EE5FAF" w:rsidR="00CA3588" w:rsidRPr="00755BA3" w:rsidRDefault="00CA3588" w:rsidP="00755BA3">
      <w:pPr>
        <w:pStyle w:val="FootnoteText"/>
        <w:suppressLineNumbers/>
        <w:suppressAutoHyphens/>
        <w:ind w:firstLine="0"/>
        <w:rPr>
          <w:kern w:val="18"/>
          <w:szCs w:val="18"/>
          <w:lang w:val="en-GB"/>
        </w:rPr>
      </w:pPr>
      <w:r w:rsidRPr="00755BA3">
        <w:rPr>
          <w:rStyle w:val="FootnoteReference"/>
          <w:kern w:val="18"/>
          <w:sz w:val="18"/>
          <w:szCs w:val="18"/>
          <w:lang w:val="en-GB"/>
        </w:rPr>
        <w:footnoteRef/>
      </w:r>
      <w:r w:rsidRPr="00755BA3">
        <w:rPr>
          <w:kern w:val="18"/>
          <w:szCs w:val="18"/>
          <w:lang w:val="en-GB"/>
        </w:rPr>
        <w:t xml:space="preserve"> </w:t>
      </w:r>
      <w:r w:rsidRPr="00755BA3">
        <w:rPr>
          <w:rFonts w:eastAsia="Malgun Gothic"/>
          <w:kern w:val="18"/>
          <w:szCs w:val="18"/>
          <w:lang w:val="en-GB" w:eastAsia="x-none"/>
        </w:rPr>
        <w:t>CBD/</w:t>
      </w:r>
      <w:proofErr w:type="spellStart"/>
      <w:r w:rsidRPr="00755BA3">
        <w:rPr>
          <w:rFonts w:eastAsia="Malgun Gothic"/>
          <w:kern w:val="18"/>
          <w:szCs w:val="18"/>
          <w:lang w:val="en-GB" w:eastAsia="x-none"/>
        </w:rPr>
        <w:t>SBSTTA</w:t>
      </w:r>
      <w:proofErr w:type="spellEnd"/>
      <w:r w:rsidRPr="00755BA3">
        <w:rPr>
          <w:rFonts w:eastAsia="Malgun Gothic"/>
          <w:kern w:val="18"/>
          <w:szCs w:val="18"/>
          <w:lang w:val="en-GB" w:eastAsia="x-none"/>
        </w:rPr>
        <w:t>/23/2/A</w:t>
      </w:r>
      <w:r w:rsidR="006053E4" w:rsidRPr="00755BA3">
        <w:rPr>
          <w:rFonts w:eastAsia="Malgun Gothic"/>
          <w:kern w:val="18"/>
          <w:szCs w:val="18"/>
          <w:lang w:val="en-GB" w:eastAsia="x-none"/>
        </w:rPr>
        <w:t>dd.</w:t>
      </w:r>
      <w:r w:rsidRPr="00755BA3">
        <w:rPr>
          <w:rFonts w:eastAsia="Malgun Gothic"/>
          <w:kern w:val="18"/>
          <w:szCs w:val="18"/>
          <w:lang w:val="en-GB" w:eastAsia="x-none"/>
        </w:rPr>
        <w:t>3</w:t>
      </w:r>
      <w:r w:rsidR="00AB375C" w:rsidRPr="00A64194">
        <w:rPr>
          <w:rFonts w:eastAsia="Malgun Gothic"/>
          <w:kern w:val="18"/>
          <w:szCs w:val="18"/>
          <w:lang w:val="en-GB" w:eastAsia="x-none"/>
        </w:rPr>
        <w:t>.</w:t>
      </w:r>
    </w:p>
  </w:footnote>
  <w:footnote w:id="4">
    <w:p w14:paraId="1C2BEA0C" w14:textId="643A7AE7" w:rsidR="00AC67C9" w:rsidRPr="00755BA3" w:rsidRDefault="00AC67C9" w:rsidP="00755BA3">
      <w:pPr>
        <w:pStyle w:val="FootnoteText"/>
        <w:suppressLineNumbers/>
        <w:suppressAutoHyphens/>
        <w:ind w:firstLine="0"/>
        <w:rPr>
          <w:kern w:val="18"/>
          <w:szCs w:val="18"/>
          <w:lang w:val="en-GB"/>
        </w:rPr>
      </w:pPr>
      <w:r w:rsidRPr="00755BA3">
        <w:rPr>
          <w:rStyle w:val="FootnoteReference"/>
          <w:kern w:val="18"/>
          <w:sz w:val="18"/>
          <w:szCs w:val="18"/>
          <w:lang w:val="en-GB"/>
        </w:rPr>
        <w:footnoteRef/>
      </w:r>
      <w:r w:rsidRPr="00755BA3">
        <w:rPr>
          <w:kern w:val="18"/>
          <w:szCs w:val="18"/>
          <w:lang w:val="en-GB"/>
        </w:rPr>
        <w:t xml:space="preserve"> For further information on the launch of </w:t>
      </w:r>
      <w:r w:rsidR="0011597F" w:rsidRPr="00755BA3">
        <w:rPr>
          <w:kern w:val="18"/>
          <w:szCs w:val="18"/>
          <w:lang w:val="en-GB"/>
        </w:rPr>
        <w:t xml:space="preserve">the fifth edition of the </w:t>
      </w:r>
      <w:r w:rsidR="0011597F" w:rsidRPr="00755BA3">
        <w:rPr>
          <w:i/>
          <w:iCs/>
          <w:kern w:val="18"/>
          <w:szCs w:val="18"/>
          <w:lang w:val="en-GB"/>
        </w:rPr>
        <w:t>Outlook</w:t>
      </w:r>
      <w:r w:rsidR="001C3E3A" w:rsidRPr="00A64194">
        <w:rPr>
          <w:kern w:val="18"/>
          <w:szCs w:val="18"/>
          <w:lang w:val="en-GB"/>
        </w:rPr>
        <w:t xml:space="preserve">, </w:t>
      </w:r>
      <w:r w:rsidRPr="00755BA3">
        <w:rPr>
          <w:kern w:val="18"/>
          <w:szCs w:val="18"/>
          <w:lang w:val="en-GB"/>
        </w:rPr>
        <w:t xml:space="preserve">see </w:t>
      </w:r>
      <w:hyperlink r:id="rId1" w:history="1">
        <w:r w:rsidRPr="00755BA3">
          <w:rPr>
            <w:rStyle w:val="Hyperlink"/>
            <w:kern w:val="18"/>
            <w:szCs w:val="18"/>
            <w:lang w:val="en-GB"/>
          </w:rPr>
          <w:t>https://www.cbd.int/gbo5/press</w:t>
        </w:r>
      </w:hyperlink>
    </w:p>
  </w:footnote>
  <w:footnote w:id="5">
    <w:p w14:paraId="4423A639" w14:textId="6C2A7C58" w:rsidR="00AC67C9" w:rsidRPr="00755BA3" w:rsidRDefault="00AC67C9" w:rsidP="00755BA3">
      <w:pPr>
        <w:pStyle w:val="FootnoteText"/>
        <w:suppressLineNumbers/>
        <w:suppressAutoHyphens/>
        <w:ind w:firstLine="0"/>
        <w:rPr>
          <w:kern w:val="18"/>
          <w:szCs w:val="18"/>
          <w:lang w:val="en-GB"/>
        </w:rPr>
      </w:pPr>
      <w:r w:rsidRPr="00755BA3">
        <w:rPr>
          <w:rStyle w:val="FootnoteReference"/>
          <w:kern w:val="18"/>
          <w:sz w:val="18"/>
          <w:szCs w:val="18"/>
          <w:lang w:val="en-GB"/>
        </w:rPr>
        <w:footnoteRef/>
      </w:r>
      <w:r w:rsidRPr="00755BA3">
        <w:rPr>
          <w:kern w:val="18"/>
          <w:szCs w:val="18"/>
          <w:lang w:val="en-GB"/>
        </w:rPr>
        <w:t xml:space="preserve"> For specific examples of the media coverage</w:t>
      </w:r>
      <w:r w:rsidR="00241C33" w:rsidRPr="00A64194">
        <w:rPr>
          <w:kern w:val="18"/>
          <w:szCs w:val="18"/>
          <w:lang w:val="en-GB"/>
        </w:rPr>
        <w:t>,</w:t>
      </w:r>
      <w:r w:rsidRPr="00755BA3">
        <w:rPr>
          <w:kern w:val="18"/>
          <w:szCs w:val="18"/>
          <w:lang w:val="en-GB"/>
        </w:rPr>
        <w:t xml:space="preserve"> see </w:t>
      </w:r>
      <w:hyperlink r:id="rId2" w:history="1">
        <w:r w:rsidRPr="00755BA3">
          <w:rPr>
            <w:rStyle w:val="Hyperlink"/>
            <w:kern w:val="18"/>
            <w:szCs w:val="18"/>
            <w:lang w:val="en-GB"/>
          </w:rPr>
          <w:t>https://www.cbd.int/gbo5/comments</w:t>
        </w:r>
      </w:hyperlink>
      <w:r w:rsidR="00241C33" w:rsidRPr="00A64194">
        <w:rPr>
          <w:kern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39BD0687" w:rsidR="003165CC" w:rsidRPr="00213E93" w:rsidRDefault="00014E1E"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en-GB"/>
          </w:rPr>
          <w:t>CBD/SBSTTA/24/2</w:t>
        </w:r>
      </w:p>
    </w:sdtContent>
  </w:sdt>
  <w:p w14:paraId="725AA59D" w14:textId="4448EB6E"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6DD34C40" w:rsidR="003165CC" w:rsidRPr="00213E93" w:rsidRDefault="00014E1E" w:rsidP="00755BA3">
        <w:pPr>
          <w:pStyle w:val="Header"/>
          <w:suppressLineNumbers/>
          <w:tabs>
            <w:tab w:val="clear" w:pos="4320"/>
            <w:tab w:val="clear" w:pos="8640"/>
          </w:tabs>
          <w:suppressAutoHyphens/>
          <w:kinsoku w:val="0"/>
          <w:overflowPunct w:val="0"/>
          <w:autoSpaceDE w:val="0"/>
          <w:autoSpaceDN w:val="0"/>
          <w:jc w:val="right"/>
          <w:rPr>
            <w:noProof/>
            <w:kern w:val="22"/>
            <w:sz w:val="22"/>
            <w:szCs w:val="22"/>
            <w:lang w:val="en-GB"/>
          </w:rPr>
        </w:pPr>
        <w:r>
          <w:rPr>
            <w:noProof/>
            <w:kern w:val="22"/>
            <w:sz w:val="22"/>
            <w:szCs w:val="22"/>
            <w:lang w:val="en-GB"/>
          </w:rPr>
          <w:t>CBD/SBSTTA/24/2</w:t>
        </w:r>
      </w:p>
    </w:sdtContent>
  </w:sdt>
  <w:p w14:paraId="2D89A32C" w14:textId="30A5BE33" w:rsidR="003165CC" w:rsidRPr="00213E93" w:rsidRDefault="003165CC" w:rsidP="00755BA3">
    <w:pPr>
      <w:pStyle w:val="Header"/>
      <w:suppressLineNumbers/>
      <w:tabs>
        <w:tab w:val="clear" w:pos="4320"/>
        <w:tab w:val="clear" w:pos="8640"/>
      </w:tabs>
      <w:suppressAutoHyphen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3165CC" w:rsidRPr="00213E93" w:rsidRDefault="003165CC" w:rsidP="00755BA3">
    <w:pPr>
      <w:pStyle w:val="Header"/>
      <w:suppressLineNumbers/>
      <w:tabs>
        <w:tab w:val="clear" w:pos="4320"/>
        <w:tab w:val="clear" w:pos="8640"/>
      </w:tabs>
      <w:suppressAutoHyphen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C21B8A"/>
    <w:multiLevelType w:val="hybridMultilevel"/>
    <w:tmpl w:val="4D3C5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7"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4"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8"/>
  </w:num>
  <w:num w:numId="3">
    <w:abstractNumId w:val="14"/>
  </w:num>
  <w:num w:numId="4">
    <w:abstractNumId w:val="18"/>
  </w:num>
  <w:num w:numId="5">
    <w:abstractNumId w:val="16"/>
  </w:num>
  <w:num w:numId="6">
    <w:abstractNumId w:val="34"/>
  </w:num>
  <w:num w:numId="7">
    <w:abstractNumId w:val="5"/>
  </w:num>
  <w:num w:numId="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2"/>
  </w:num>
  <w:num w:numId="11">
    <w:abstractNumId w:val="8"/>
  </w:num>
  <w:num w:numId="12">
    <w:abstractNumId w:val="2"/>
  </w:num>
  <w:num w:numId="13">
    <w:abstractNumId w:val="26"/>
  </w:num>
  <w:num w:numId="14">
    <w:abstractNumId w:val="15"/>
  </w:num>
  <w:num w:numId="15">
    <w:abstractNumId w:val="33"/>
  </w:num>
  <w:num w:numId="16">
    <w:abstractNumId w:val="29"/>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3"/>
  </w:num>
  <w:num w:numId="22">
    <w:abstractNumId w:val="7"/>
  </w:num>
  <w:num w:numId="23">
    <w:abstractNumId w:val="28"/>
  </w:num>
  <w:num w:numId="24">
    <w:abstractNumId w:val="0"/>
  </w:num>
  <w:num w:numId="25">
    <w:abstractNumId w:val="11"/>
  </w:num>
  <w:num w:numId="26">
    <w:abstractNumId w:val="30"/>
  </w:num>
  <w:num w:numId="27">
    <w:abstractNumId w:val="24"/>
  </w:num>
  <w:num w:numId="28">
    <w:abstractNumId w:val="27"/>
  </w:num>
  <w:num w:numId="29">
    <w:abstractNumId w:val="4"/>
  </w:num>
  <w:num w:numId="30">
    <w:abstractNumId w:val="12"/>
  </w:num>
  <w:num w:numId="31">
    <w:abstractNumId w:val="1"/>
  </w:num>
  <w:num w:numId="32">
    <w:abstractNumId w:val="20"/>
  </w:num>
  <w:num w:numId="33">
    <w:abstractNumId w:val="25"/>
  </w:num>
  <w:num w:numId="34">
    <w:abstractNumId w:val="13"/>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11981"/>
    <w:rsid w:val="00011A39"/>
    <w:rsid w:val="0001207D"/>
    <w:rsid w:val="000120C6"/>
    <w:rsid w:val="00012BC7"/>
    <w:rsid w:val="00013D22"/>
    <w:rsid w:val="00014AD9"/>
    <w:rsid w:val="00014CB6"/>
    <w:rsid w:val="00014E1E"/>
    <w:rsid w:val="00017145"/>
    <w:rsid w:val="000171A9"/>
    <w:rsid w:val="000172DA"/>
    <w:rsid w:val="000175CE"/>
    <w:rsid w:val="000219AC"/>
    <w:rsid w:val="000223AD"/>
    <w:rsid w:val="00025400"/>
    <w:rsid w:val="0002676B"/>
    <w:rsid w:val="00027098"/>
    <w:rsid w:val="0002793C"/>
    <w:rsid w:val="000313F0"/>
    <w:rsid w:val="00031D24"/>
    <w:rsid w:val="00032D09"/>
    <w:rsid w:val="00033105"/>
    <w:rsid w:val="00035B32"/>
    <w:rsid w:val="00037873"/>
    <w:rsid w:val="00040209"/>
    <w:rsid w:val="00041244"/>
    <w:rsid w:val="00042748"/>
    <w:rsid w:val="0004283F"/>
    <w:rsid w:val="000501F6"/>
    <w:rsid w:val="00051894"/>
    <w:rsid w:val="0005258A"/>
    <w:rsid w:val="00052B3D"/>
    <w:rsid w:val="00054381"/>
    <w:rsid w:val="0005767C"/>
    <w:rsid w:val="000577C6"/>
    <w:rsid w:val="000578CE"/>
    <w:rsid w:val="000602F2"/>
    <w:rsid w:val="00060664"/>
    <w:rsid w:val="00060A1F"/>
    <w:rsid w:val="00061680"/>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3708"/>
    <w:rsid w:val="00074322"/>
    <w:rsid w:val="0007629D"/>
    <w:rsid w:val="000775CC"/>
    <w:rsid w:val="000775EC"/>
    <w:rsid w:val="00082752"/>
    <w:rsid w:val="00083A0B"/>
    <w:rsid w:val="000843F6"/>
    <w:rsid w:val="00084903"/>
    <w:rsid w:val="00084DEC"/>
    <w:rsid w:val="00086473"/>
    <w:rsid w:val="00091AEC"/>
    <w:rsid w:val="00091D2E"/>
    <w:rsid w:val="00093441"/>
    <w:rsid w:val="00094AAC"/>
    <w:rsid w:val="00096577"/>
    <w:rsid w:val="00097181"/>
    <w:rsid w:val="0009744C"/>
    <w:rsid w:val="00097F37"/>
    <w:rsid w:val="000A022A"/>
    <w:rsid w:val="000A2AE3"/>
    <w:rsid w:val="000A563E"/>
    <w:rsid w:val="000A5C50"/>
    <w:rsid w:val="000A6D81"/>
    <w:rsid w:val="000A6F03"/>
    <w:rsid w:val="000B4B75"/>
    <w:rsid w:val="000B55BE"/>
    <w:rsid w:val="000B5F2C"/>
    <w:rsid w:val="000C1399"/>
    <w:rsid w:val="000C1730"/>
    <w:rsid w:val="000C1E91"/>
    <w:rsid w:val="000C4969"/>
    <w:rsid w:val="000C4E70"/>
    <w:rsid w:val="000C7A4D"/>
    <w:rsid w:val="000D25C2"/>
    <w:rsid w:val="000D2752"/>
    <w:rsid w:val="000D2865"/>
    <w:rsid w:val="000D3FA5"/>
    <w:rsid w:val="000D4390"/>
    <w:rsid w:val="000D498F"/>
    <w:rsid w:val="000D4D04"/>
    <w:rsid w:val="000D5471"/>
    <w:rsid w:val="000D732C"/>
    <w:rsid w:val="000D7A40"/>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597F"/>
    <w:rsid w:val="00117FAB"/>
    <w:rsid w:val="00120804"/>
    <w:rsid w:val="00121A10"/>
    <w:rsid w:val="0012214B"/>
    <w:rsid w:val="00122B6E"/>
    <w:rsid w:val="00122D9C"/>
    <w:rsid w:val="00127512"/>
    <w:rsid w:val="00127F9D"/>
    <w:rsid w:val="0013036D"/>
    <w:rsid w:val="00131343"/>
    <w:rsid w:val="00132193"/>
    <w:rsid w:val="00132FD8"/>
    <w:rsid w:val="00133310"/>
    <w:rsid w:val="00137D04"/>
    <w:rsid w:val="00141A06"/>
    <w:rsid w:val="00145545"/>
    <w:rsid w:val="00145F6C"/>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289C"/>
    <w:rsid w:val="001853E5"/>
    <w:rsid w:val="00186D32"/>
    <w:rsid w:val="00186F7F"/>
    <w:rsid w:val="00187EF7"/>
    <w:rsid w:val="00191BCC"/>
    <w:rsid w:val="00192B55"/>
    <w:rsid w:val="00192E06"/>
    <w:rsid w:val="00193969"/>
    <w:rsid w:val="0019493E"/>
    <w:rsid w:val="0019573E"/>
    <w:rsid w:val="001A3A9E"/>
    <w:rsid w:val="001A4748"/>
    <w:rsid w:val="001A5072"/>
    <w:rsid w:val="001A786D"/>
    <w:rsid w:val="001B2C16"/>
    <w:rsid w:val="001B3F4B"/>
    <w:rsid w:val="001B73F4"/>
    <w:rsid w:val="001B7DF4"/>
    <w:rsid w:val="001C0FFA"/>
    <w:rsid w:val="001C2302"/>
    <w:rsid w:val="001C3E3A"/>
    <w:rsid w:val="001C5C1C"/>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5C58"/>
    <w:rsid w:val="00206975"/>
    <w:rsid w:val="00207231"/>
    <w:rsid w:val="00207A6E"/>
    <w:rsid w:val="00207EF9"/>
    <w:rsid w:val="00211AD6"/>
    <w:rsid w:val="002124F3"/>
    <w:rsid w:val="00212692"/>
    <w:rsid w:val="0021360A"/>
    <w:rsid w:val="00213DC6"/>
    <w:rsid w:val="00213E93"/>
    <w:rsid w:val="002146DD"/>
    <w:rsid w:val="002159EB"/>
    <w:rsid w:val="00220EA2"/>
    <w:rsid w:val="0022115B"/>
    <w:rsid w:val="00221FFD"/>
    <w:rsid w:val="002228C1"/>
    <w:rsid w:val="00222AD9"/>
    <w:rsid w:val="00223D01"/>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0A4"/>
    <w:rsid w:val="0024097A"/>
    <w:rsid w:val="00241C33"/>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6B98"/>
    <w:rsid w:val="002872F0"/>
    <w:rsid w:val="00290446"/>
    <w:rsid w:val="0029059D"/>
    <w:rsid w:val="0029066C"/>
    <w:rsid w:val="0029107D"/>
    <w:rsid w:val="00291285"/>
    <w:rsid w:val="00292E89"/>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1724"/>
    <w:rsid w:val="002B2268"/>
    <w:rsid w:val="002B44FC"/>
    <w:rsid w:val="002B4C21"/>
    <w:rsid w:val="002B7591"/>
    <w:rsid w:val="002C7907"/>
    <w:rsid w:val="002C7FB5"/>
    <w:rsid w:val="002D1575"/>
    <w:rsid w:val="002D2D1D"/>
    <w:rsid w:val="002D3EBD"/>
    <w:rsid w:val="002D457B"/>
    <w:rsid w:val="002D5872"/>
    <w:rsid w:val="002D6C7D"/>
    <w:rsid w:val="002D7767"/>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8D3"/>
    <w:rsid w:val="00306CDD"/>
    <w:rsid w:val="00307924"/>
    <w:rsid w:val="003106F8"/>
    <w:rsid w:val="00312AD1"/>
    <w:rsid w:val="00312FD0"/>
    <w:rsid w:val="003165CC"/>
    <w:rsid w:val="00316855"/>
    <w:rsid w:val="003169A3"/>
    <w:rsid w:val="00316DEF"/>
    <w:rsid w:val="003176B3"/>
    <w:rsid w:val="00320A59"/>
    <w:rsid w:val="003210FF"/>
    <w:rsid w:val="003222D0"/>
    <w:rsid w:val="00322871"/>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793A"/>
    <w:rsid w:val="00377E67"/>
    <w:rsid w:val="00381BA2"/>
    <w:rsid w:val="00381E94"/>
    <w:rsid w:val="0038442E"/>
    <w:rsid w:val="00385850"/>
    <w:rsid w:val="00390137"/>
    <w:rsid w:val="003904B6"/>
    <w:rsid w:val="00391647"/>
    <w:rsid w:val="00392DF0"/>
    <w:rsid w:val="00394F4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C113F"/>
    <w:rsid w:val="003C2DD4"/>
    <w:rsid w:val="003C3CFD"/>
    <w:rsid w:val="003C45D5"/>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3A20"/>
    <w:rsid w:val="003F49A1"/>
    <w:rsid w:val="003F509D"/>
    <w:rsid w:val="003F6E44"/>
    <w:rsid w:val="003F7F58"/>
    <w:rsid w:val="003F7FBE"/>
    <w:rsid w:val="004000B2"/>
    <w:rsid w:val="004000F7"/>
    <w:rsid w:val="00400D8C"/>
    <w:rsid w:val="00403B41"/>
    <w:rsid w:val="00405812"/>
    <w:rsid w:val="00405F5F"/>
    <w:rsid w:val="00406BC6"/>
    <w:rsid w:val="0041007E"/>
    <w:rsid w:val="004119FD"/>
    <w:rsid w:val="00412ECB"/>
    <w:rsid w:val="00415657"/>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3FD4"/>
    <w:rsid w:val="0044424E"/>
    <w:rsid w:val="00444FA3"/>
    <w:rsid w:val="00450762"/>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6FE"/>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49"/>
    <w:rsid w:val="004A2EF8"/>
    <w:rsid w:val="004A3241"/>
    <w:rsid w:val="004A4217"/>
    <w:rsid w:val="004A490F"/>
    <w:rsid w:val="004A73D3"/>
    <w:rsid w:val="004A7A37"/>
    <w:rsid w:val="004B2D79"/>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31BB"/>
    <w:rsid w:val="004E44EA"/>
    <w:rsid w:val="004E7198"/>
    <w:rsid w:val="004E7F75"/>
    <w:rsid w:val="004F0ACD"/>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042C"/>
    <w:rsid w:val="00562F45"/>
    <w:rsid w:val="00570ADC"/>
    <w:rsid w:val="00572BE7"/>
    <w:rsid w:val="00572D69"/>
    <w:rsid w:val="0057327B"/>
    <w:rsid w:val="00574118"/>
    <w:rsid w:val="00575D77"/>
    <w:rsid w:val="0057712F"/>
    <w:rsid w:val="00577648"/>
    <w:rsid w:val="00581EE1"/>
    <w:rsid w:val="00582223"/>
    <w:rsid w:val="00584B54"/>
    <w:rsid w:val="00584DAB"/>
    <w:rsid w:val="0058502C"/>
    <w:rsid w:val="00585638"/>
    <w:rsid w:val="00585B59"/>
    <w:rsid w:val="00585D90"/>
    <w:rsid w:val="00587A7B"/>
    <w:rsid w:val="005921D0"/>
    <w:rsid w:val="00592716"/>
    <w:rsid w:val="005936C4"/>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31F8"/>
    <w:rsid w:val="006053E4"/>
    <w:rsid w:val="0061112F"/>
    <w:rsid w:val="00611206"/>
    <w:rsid w:val="006116AF"/>
    <w:rsid w:val="00611F16"/>
    <w:rsid w:val="00613252"/>
    <w:rsid w:val="0061450E"/>
    <w:rsid w:val="00614EAC"/>
    <w:rsid w:val="00616554"/>
    <w:rsid w:val="0062016F"/>
    <w:rsid w:val="00625878"/>
    <w:rsid w:val="006260D5"/>
    <w:rsid w:val="0062651D"/>
    <w:rsid w:val="00626EDB"/>
    <w:rsid w:val="00631692"/>
    <w:rsid w:val="00631BD3"/>
    <w:rsid w:val="00633D49"/>
    <w:rsid w:val="00633FDB"/>
    <w:rsid w:val="00635E06"/>
    <w:rsid w:val="00637267"/>
    <w:rsid w:val="00637E0C"/>
    <w:rsid w:val="006410C8"/>
    <w:rsid w:val="00642811"/>
    <w:rsid w:val="0064339F"/>
    <w:rsid w:val="00645031"/>
    <w:rsid w:val="006455D3"/>
    <w:rsid w:val="006471AB"/>
    <w:rsid w:val="00647655"/>
    <w:rsid w:val="006507F2"/>
    <w:rsid w:val="00650879"/>
    <w:rsid w:val="0065095E"/>
    <w:rsid w:val="00650CD4"/>
    <w:rsid w:val="0065272D"/>
    <w:rsid w:val="00653F5C"/>
    <w:rsid w:val="0066043B"/>
    <w:rsid w:val="00660FE6"/>
    <w:rsid w:val="00664856"/>
    <w:rsid w:val="006650CD"/>
    <w:rsid w:val="006671C9"/>
    <w:rsid w:val="006679CE"/>
    <w:rsid w:val="00674469"/>
    <w:rsid w:val="006759CB"/>
    <w:rsid w:val="00675F11"/>
    <w:rsid w:val="00676A40"/>
    <w:rsid w:val="006773EC"/>
    <w:rsid w:val="00680BF4"/>
    <w:rsid w:val="006819C4"/>
    <w:rsid w:val="00682E5B"/>
    <w:rsid w:val="006831BE"/>
    <w:rsid w:val="00685FD0"/>
    <w:rsid w:val="00687511"/>
    <w:rsid w:val="00687651"/>
    <w:rsid w:val="00690847"/>
    <w:rsid w:val="0069238C"/>
    <w:rsid w:val="0069290C"/>
    <w:rsid w:val="00693922"/>
    <w:rsid w:val="006948B3"/>
    <w:rsid w:val="0069520E"/>
    <w:rsid w:val="00695538"/>
    <w:rsid w:val="006A0814"/>
    <w:rsid w:val="006A189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CCE"/>
    <w:rsid w:val="006D5FCB"/>
    <w:rsid w:val="006E0BBB"/>
    <w:rsid w:val="006E2151"/>
    <w:rsid w:val="006E670F"/>
    <w:rsid w:val="006F0498"/>
    <w:rsid w:val="006F21CA"/>
    <w:rsid w:val="006F284C"/>
    <w:rsid w:val="006F49FB"/>
    <w:rsid w:val="006F5421"/>
    <w:rsid w:val="006F5E21"/>
    <w:rsid w:val="006F68CF"/>
    <w:rsid w:val="006F7227"/>
    <w:rsid w:val="006F74F0"/>
    <w:rsid w:val="006F77BE"/>
    <w:rsid w:val="00701065"/>
    <w:rsid w:val="00702366"/>
    <w:rsid w:val="0070418D"/>
    <w:rsid w:val="00710980"/>
    <w:rsid w:val="00710BD1"/>
    <w:rsid w:val="007145DB"/>
    <w:rsid w:val="00714945"/>
    <w:rsid w:val="007155BE"/>
    <w:rsid w:val="007163BC"/>
    <w:rsid w:val="00720524"/>
    <w:rsid w:val="00722378"/>
    <w:rsid w:val="0072325F"/>
    <w:rsid w:val="00727E35"/>
    <w:rsid w:val="00730151"/>
    <w:rsid w:val="00730AE3"/>
    <w:rsid w:val="007329BA"/>
    <w:rsid w:val="00736A02"/>
    <w:rsid w:val="00736BC2"/>
    <w:rsid w:val="00737169"/>
    <w:rsid w:val="0073773D"/>
    <w:rsid w:val="007409A9"/>
    <w:rsid w:val="00740C6A"/>
    <w:rsid w:val="00741FB9"/>
    <w:rsid w:val="00742BB3"/>
    <w:rsid w:val="00742CCF"/>
    <w:rsid w:val="00743ACE"/>
    <w:rsid w:val="00745534"/>
    <w:rsid w:val="007457A8"/>
    <w:rsid w:val="00746953"/>
    <w:rsid w:val="007472DC"/>
    <w:rsid w:val="0075037C"/>
    <w:rsid w:val="00750A7B"/>
    <w:rsid w:val="00751E07"/>
    <w:rsid w:val="007532D6"/>
    <w:rsid w:val="0075388C"/>
    <w:rsid w:val="00755BA3"/>
    <w:rsid w:val="00755E81"/>
    <w:rsid w:val="00760309"/>
    <w:rsid w:val="007607B5"/>
    <w:rsid w:val="00760AE2"/>
    <w:rsid w:val="00761F0B"/>
    <w:rsid w:val="007651BF"/>
    <w:rsid w:val="00765816"/>
    <w:rsid w:val="007661C7"/>
    <w:rsid w:val="00767B7F"/>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09EC"/>
    <w:rsid w:val="007B1587"/>
    <w:rsid w:val="007B1A0A"/>
    <w:rsid w:val="007B1CCB"/>
    <w:rsid w:val="007B25B9"/>
    <w:rsid w:val="007B349C"/>
    <w:rsid w:val="007B3DCD"/>
    <w:rsid w:val="007B421A"/>
    <w:rsid w:val="007B53F5"/>
    <w:rsid w:val="007B6BA9"/>
    <w:rsid w:val="007B7830"/>
    <w:rsid w:val="007C1309"/>
    <w:rsid w:val="007C4281"/>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2B9"/>
    <w:rsid w:val="00825524"/>
    <w:rsid w:val="008269A4"/>
    <w:rsid w:val="00827988"/>
    <w:rsid w:val="00827C11"/>
    <w:rsid w:val="008320B3"/>
    <w:rsid w:val="0083211E"/>
    <w:rsid w:val="00832D71"/>
    <w:rsid w:val="00833761"/>
    <w:rsid w:val="00836429"/>
    <w:rsid w:val="00836921"/>
    <w:rsid w:val="00837332"/>
    <w:rsid w:val="00840930"/>
    <w:rsid w:val="00841526"/>
    <w:rsid w:val="00841E9F"/>
    <w:rsid w:val="008420D5"/>
    <w:rsid w:val="00843D36"/>
    <w:rsid w:val="008454B7"/>
    <w:rsid w:val="00846AAF"/>
    <w:rsid w:val="00850D38"/>
    <w:rsid w:val="00851F8D"/>
    <w:rsid w:val="00853327"/>
    <w:rsid w:val="008533A8"/>
    <w:rsid w:val="00857E90"/>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7740A"/>
    <w:rsid w:val="008831CE"/>
    <w:rsid w:val="008856CF"/>
    <w:rsid w:val="008869F9"/>
    <w:rsid w:val="00887143"/>
    <w:rsid w:val="00887394"/>
    <w:rsid w:val="008902C0"/>
    <w:rsid w:val="008910C5"/>
    <w:rsid w:val="00892194"/>
    <w:rsid w:val="00892DC3"/>
    <w:rsid w:val="00892DED"/>
    <w:rsid w:val="00892E4D"/>
    <w:rsid w:val="00893368"/>
    <w:rsid w:val="00895ACE"/>
    <w:rsid w:val="00897747"/>
    <w:rsid w:val="00897D7D"/>
    <w:rsid w:val="008A031A"/>
    <w:rsid w:val="008A1F00"/>
    <w:rsid w:val="008A234B"/>
    <w:rsid w:val="008A275A"/>
    <w:rsid w:val="008A3069"/>
    <w:rsid w:val="008A578E"/>
    <w:rsid w:val="008A5945"/>
    <w:rsid w:val="008B1014"/>
    <w:rsid w:val="008B1B02"/>
    <w:rsid w:val="008B25A9"/>
    <w:rsid w:val="008B2990"/>
    <w:rsid w:val="008B3418"/>
    <w:rsid w:val="008B3628"/>
    <w:rsid w:val="008B3A60"/>
    <w:rsid w:val="008B3EE0"/>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F3455"/>
    <w:rsid w:val="008F4B2A"/>
    <w:rsid w:val="008F6D3D"/>
    <w:rsid w:val="00902BFF"/>
    <w:rsid w:val="00905EB8"/>
    <w:rsid w:val="009062BA"/>
    <w:rsid w:val="009067F8"/>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1294"/>
    <w:rsid w:val="00935C2F"/>
    <w:rsid w:val="00940831"/>
    <w:rsid w:val="009418C9"/>
    <w:rsid w:val="00942C63"/>
    <w:rsid w:val="00947A1E"/>
    <w:rsid w:val="00947B63"/>
    <w:rsid w:val="00951072"/>
    <w:rsid w:val="009515F7"/>
    <w:rsid w:val="009526B0"/>
    <w:rsid w:val="00953856"/>
    <w:rsid w:val="009554D5"/>
    <w:rsid w:val="009554FD"/>
    <w:rsid w:val="00956C12"/>
    <w:rsid w:val="009616C7"/>
    <w:rsid w:val="009627CC"/>
    <w:rsid w:val="00964BF4"/>
    <w:rsid w:val="00964DE4"/>
    <w:rsid w:val="00966871"/>
    <w:rsid w:val="00971B9B"/>
    <w:rsid w:val="00971EB2"/>
    <w:rsid w:val="00972209"/>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4C29"/>
    <w:rsid w:val="00995447"/>
    <w:rsid w:val="009972E0"/>
    <w:rsid w:val="009A0E58"/>
    <w:rsid w:val="009A216D"/>
    <w:rsid w:val="009A2CD2"/>
    <w:rsid w:val="009A3897"/>
    <w:rsid w:val="009A42CE"/>
    <w:rsid w:val="009A5468"/>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51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3D90"/>
    <w:rsid w:val="00A35328"/>
    <w:rsid w:val="00A355B1"/>
    <w:rsid w:val="00A4105B"/>
    <w:rsid w:val="00A42E6B"/>
    <w:rsid w:val="00A43AD7"/>
    <w:rsid w:val="00A444AA"/>
    <w:rsid w:val="00A464B6"/>
    <w:rsid w:val="00A50596"/>
    <w:rsid w:val="00A53265"/>
    <w:rsid w:val="00A5445B"/>
    <w:rsid w:val="00A5658D"/>
    <w:rsid w:val="00A6032F"/>
    <w:rsid w:val="00A6250C"/>
    <w:rsid w:val="00A62519"/>
    <w:rsid w:val="00A630E5"/>
    <w:rsid w:val="00A64194"/>
    <w:rsid w:val="00A64B04"/>
    <w:rsid w:val="00A64E45"/>
    <w:rsid w:val="00A650E8"/>
    <w:rsid w:val="00A67BE7"/>
    <w:rsid w:val="00A7090E"/>
    <w:rsid w:val="00A7221C"/>
    <w:rsid w:val="00A76CC9"/>
    <w:rsid w:val="00A801FB"/>
    <w:rsid w:val="00A80E10"/>
    <w:rsid w:val="00A815B0"/>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1512"/>
    <w:rsid w:val="00AA3CF7"/>
    <w:rsid w:val="00AA55E2"/>
    <w:rsid w:val="00AA5A60"/>
    <w:rsid w:val="00AB1500"/>
    <w:rsid w:val="00AB195B"/>
    <w:rsid w:val="00AB375C"/>
    <w:rsid w:val="00AB59FA"/>
    <w:rsid w:val="00AB62C3"/>
    <w:rsid w:val="00AB7C94"/>
    <w:rsid w:val="00AC0907"/>
    <w:rsid w:val="00AC0BEC"/>
    <w:rsid w:val="00AC190D"/>
    <w:rsid w:val="00AC1E69"/>
    <w:rsid w:val="00AC2284"/>
    <w:rsid w:val="00AC3048"/>
    <w:rsid w:val="00AC4E4F"/>
    <w:rsid w:val="00AC6564"/>
    <w:rsid w:val="00AC67C9"/>
    <w:rsid w:val="00AD033B"/>
    <w:rsid w:val="00AD17D5"/>
    <w:rsid w:val="00AD489D"/>
    <w:rsid w:val="00AD738E"/>
    <w:rsid w:val="00AE1540"/>
    <w:rsid w:val="00AE2825"/>
    <w:rsid w:val="00AE3D09"/>
    <w:rsid w:val="00AE4339"/>
    <w:rsid w:val="00AE4EA9"/>
    <w:rsid w:val="00AE6BEC"/>
    <w:rsid w:val="00AE70D5"/>
    <w:rsid w:val="00AE7AE1"/>
    <w:rsid w:val="00AF036F"/>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6F3"/>
    <w:rsid w:val="00B268BB"/>
    <w:rsid w:val="00B271A0"/>
    <w:rsid w:val="00B2773B"/>
    <w:rsid w:val="00B30A9E"/>
    <w:rsid w:val="00B327A2"/>
    <w:rsid w:val="00B3299A"/>
    <w:rsid w:val="00B33329"/>
    <w:rsid w:val="00B351E8"/>
    <w:rsid w:val="00B3557F"/>
    <w:rsid w:val="00B37812"/>
    <w:rsid w:val="00B41E40"/>
    <w:rsid w:val="00B435A2"/>
    <w:rsid w:val="00B45A75"/>
    <w:rsid w:val="00B4711F"/>
    <w:rsid w:val="00B47E45"/>
    <w:rsid w:val="00B5132C"/>
    <w:rsid w:val="00B519D0"/>
    <w:rsid w:val="00B5480D"/>
    <w:rsid w:val="00B55E47"/>
    <w:rsid w:val="00B56383"/>
    <w:rsid w:val="00B5653F"/>
    <w:rsid w:val="00B56B11"/>
    <w:rsid w:val="00B570B5"/>
    <w:rsid w:val="00B63EC8"/>
    <w:rsid w:val="00B645F5"/>
    <w:rsid w:val="00B64F1B"/>
    <w:rsid w:val="00B677E6"/>
    <w:rsid w:val="00B70B6C"/>
    <w:rsid w:val="00B73485"/>
    <w:rsid w:val="00B74FA8"/>
    <w:rsid w:val="00B75F71"/>
    <w:rsid w:val="00B76BAF"/>
    <w:rsid w:val="00B77923"/>
    <w:rsid w:val="00B77B04"/>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1F6E"/>
    <w:rsid w:val="00BA3233"/>
    <w:rsid w:val="00BA4634"/>
    <w:rsid w:val="00BA69F6"/>
    <w:rsid w:val="00BA7BED"/>
    <w:rsid w:val="00BA7DF6"/>
    <w:rsid w:val="00BB0899"/>
    <w:rsid w:val="00BB0B37"/>
    <w:rsid w:val="00BB0D41"/>
    <w:rsid w:val="00BB1060"/>
    <w:rsid w:val="00BB19E9"/>
    <w:rsid w:val="00BB1C70"/>
    <w:rsid w:val="00BB45E1"/>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688"/>
    <w:rsid w:val="00BF39B0"/>
    <w:rsid w:val="00BF4FA0"/>
    <w:rsid w:val="00BF724C"/>
    <w:rsid w:val="00C02C59"/>
    <w:rsid w:val="00C05456"/>
    <w:rsid w:val="00C076A9"/>
    <w:rsid w:val="00C1289D"/>
    <w:rsid w:val="00C130DE"/>
    <w:rsid w:val="00C13B21"/>
    <w:rsid w:val="00C14DB3"/>
    <w:rsid w:val="00C14E35"/>
    <w:rsid w:val="00C1588A"/>
    <w:rsid w:val="00C15BBB"/>
    <w:rsid w:val="00C16239"/>
    <w:rsid w:val="00C1625F"/>
    <w:rsid w:val="00C16E24"/>
    <w:rsid w:val="00C177BD"/>
    <w:rsid w:val="00C17E9F"/>
    <w:rsid w:val="00C20A33"/>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507CD"/>
    <w:rsid w:val="00C52085"/>
    <w:rsid w:val="00C5678C"/>
    <w:rsid w:val="00C62006"/>
    <w:rsid w:val="00C656B9"/>
    <w:rsid w:val="00C66335"/>
    <w:rsid w:val="00C70D80"/>
    <w:rsid w:val="00C74AFF"/>
    <w:rsid w:val="00C75469"/>
    <w:rsid w:val="00C76856"/>
    <w:rsid w:val="00C76951"/>
    <w:rsid w:val="00C76D59"/>
    <w:rsid w:val="00C804E0"/>
    <w:rsid w:val="00C82823"/>
    <w:rsid w:val="00C832C4"/>
    <w:rsid w:val="00C853D1"/>
    <w:rsid w:val="00C85EA4"/>
    <w:rsid w:val="00C91093"/>
    <w:rsid w:val="00C912FE"/>
    <w:rsid w:val="00C92DAA"/>
    <w:rsid w:val="00C930AA"/>
    <w:rsid w:val="00C949D8"/>
    <w:rsid w:val="00C94BC7"/>
    <w:rsid w:val="00C95E21"/>
    <w:rsid w:val="00CA0632"/>
    <w:rsid w:val="00CA07CF"/>
    <w:rsid w:val="00CA1572"/>
    <w:rsid w:val="00CA2D98"/>
    <w:rsid w:val="00CA3588"/>
    <w:rsid w:val="00CA45A2"/>
    <w:rsid w:val="00CA48A4"/>
    <w:rsid w:val="00CA6B87"/>
    <w:rsid w:val="00CA7006"/>
    <w:rsid w:val="00CB01C6"/>
    <w:rsid w:val="00CB0987"/>
    <w:rsid w:val="00CB1925"/>
    <w:rsid w:val="00CB1F5B"/>
    <w:rsid w:val="00CB3320"/>
    <w:rsid w:val="00CB3444"/>
    <w:rsid w:val="00CB3510"/>
    <w:rsid w:val="00CB42D4"/>
    <w:rsid w:val="00CB44AC"/>
    <w:rsid w:val="00CB7BBD"/>
    <w:rsid w:val="00CC0AD5"/>
    <w:rsid w:val="00CC1E0E"/>
    <w:rsid w:val="00CC1FAF"/>
    <w:rsid w:val="00CC2031"/>
    <w:rsid w:val="00CC2483"/>
    <w:rsid w:val="00CC3282"/>
    <w:rsid w:val="00CC5508"/>
    <w:rsid w:val="00CC5C65"/>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759"/>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6A0"/>
    <w:rsid w:val="00D81975"/>
    <w:rsid w:val="00D82ECE"/>
    <w:rsid w:val="00D82F79"/>
    <w:rsid w:val="00D83D02"/>
    <w:rsid w:val="00D84C94"/>
    <w:rsid w:val="00D87175"/>
    <w:rsid w:val="00D900E6"/>
    <w:rsid w:val="00D910BC"/>
    <w:rsid w:val="00D920D2"/>
    <w:rsid w:val="00D93C8B"/>
    <w:rsid w:val="00D941B0"/>
    <w:rsid w:val="00D9537D"/>
    <w:rsid w:val="00D97254"/>
    <w:rsid w:val="00DA20B0"/>
    <w:rsid w:val="00DA280D"/>
    <w:rsid w:val="00DA348C"/>
    <w:rsid w:val="00DA5D81"/>
    <w:rsid w:val="00DA61F2"/>
    <w:rsid w:val="00DB1286"/>
    <w:rsid w:val="00DB1601"/>
    <w:rsid w:val="00DB1FD3"/>
    <w:rsid w:val="00DB2866"/>
    <w:rsid w:val="00DB2E7B"/>
    <w:rsid w:val="00DB36A4"/>
    <w:rsid w:val="00DB38FB"/>
    <w:rsid w:val="00DB594B"/>
    <w:rsid w:val="00DB68E8"/>
    <w:rsid w:val="00DB7282"/>
    <w:rsid w:val="00DC1081"/>
    <w:rsid w:val="00DC12C3"/>
    <w:rsid w:val="00DC13DE"/>
    <w:rsid w:val="00DC17EF"/>
    <w:rsid w:val="00DC25B4"/>
    <w:rsid w:val="00DC2A4F"/>
    <w:rsid w:val="00DC2D33"/>
    <w:rsid w:val="00DC3DBF"/>
    <w:rsid w:val="00DC4ED7"/>
    <w:rsid w:val="00DC6819"/>
    <w:rsid w:val="00DC78B8"/>
    <w:rsid w:val="00DD0095"/>
    <w:rsid w:val="00DD1177"/>
    <w:rsid w:val="00DD1AA0"/>
    <w:rsid w:val="00DD1B62"/>
    <w:rsid w:val="00DD1E0C"/>
    <w:rsid w:val="00DD30E0"/>
    <w:rsid w:val="00DD346C"/>
    <w:rsid w:val="00DD4635"/>
    <w:rsid w:val="00DD4D36"/>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496B"/>
    <w:rsid w:val="00E051AC"/>
    <w:rsid w:val="00E06416"/>
    <w:rsid w:val="00E06E4C"/>
    <w:rsid w:val="00E0741E"/>
    <w:rsid w:val="00E107E5"/>
    <w:rsid w:val="00E10AE2"/>
    <w:rsid w:val="00E12DA5"/>
    <w:rsid w:val="00E13BA5"/>
    <w:rsid w:val="00E14D61"/>
    <w:rsid w:val="00E14E44"/>
    <w:rsid w:val="00E174AE"/>
    <w:rsid w:val="00E21B8C"/>
    <w:rsid w:val="00E236CB"/>
    <w:rsid w:val="00E25D5A"/>
    <w:rsid w:val="00E337B0"/>
    <w:rsid w:val="00E35F09"/>
    <w:rsid w:val="00E3638D"/>
    <w:rsid w:val="00E36DA7"/>
    <w:rsid w:val="00E37939"/>
    <w:rsid w:val="00E37A7A"/>
    <w:rsid w:val="00E37FB3"/>
    <w:rsid w:val="00E419CB"/>
    <w:rsid w:val="00E41E1D"/>
    <w:rsid w:val="00E432EB"/>
    <w:rsid w:val="00E4410D"/>
    <w:rsid w:val="00E455C6"/>
    <w:rsid w:val="00E460FD"/>
    <w:rsid w:val="00E47630"/>
    <w:rsid w:val="00E50098"/>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3AA3"/>
    <w:rsid w:val="00E843FF"/>
    <w:rsid w:val="00E86297"/>
    <w:rsid w:val="00E910EC"/>
    <w:rsid w:val="00E92A6C"/>
    <w:rsid w:val="00E92B80"/>
    <w:rsid w:val="00E94669"/>
    <w:rsid w:val="00E94FB6"/>
    <w:rsid w:val="00E9632D"/>
    <w:rsid w:val="00EA0F6E"/>
    <w:rsid w:val="00EA17D9"/>
    <w:rsid w:val="00EA6628"/>
    <w:rsid w:val="00EA69D7"/>
    <w:rsid w:val="00EA73FA"/>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3096"/>
    <w:rsid w:val="00EE51DB"/>
    <w:rsid w:val="00EE5D13"/>
    <w:rsid w:val="00EF0D6B"/>
    <w:rsid w:val="00EF1BE6"/>
    <w:rsid w:val="00EF22C2"/>
    <w:rsid w:val="00EF2A67"/>
    <w:rsid w:val="00EF5E90"/>
    <w:rsid w:val="00F00FB3"/>
    <w:rsid w:val="00F012E4"/>
    <w:rsid w:val="00F0460F"/>
    <w:rsid w:val="00F04CF2"/>
    <w:rsid w:val="00F056AF"/>
    <w:rsid w:val="00F1035A"/>
    <w:rsid w:val="00F108BB"/>
    <w:rsid w:val="00F12945"/>
    <w:rsid w:val="00F13BFD"/>
    <w:rsid w:val="00F13DC0"/>
    <w:rsid w:val="00F142FF"/>
    <w:rsid w:val="00F14485"/>
    <w:rsid w:val="00F14AE4"/>
    <w:rsid w:val="00F14CBF"/>
    <w:rsid w:val="00F1660D"/>
    <w:rsid w:val="00F1688A"/>
    <w:rsid w:val="00F16F02"/>
    <w:rsid w:val="00F17504"/>
    <w:rsid w:val="00F20C3A"/>
    <w:rsid w:val="00F22ABC"/>
    <w:rsid w:val="00F230C2"/>
    <w:rsid w:val="00F26A60"/>
    <w:rsid w:val="00F315F5"/>
    <w:rsid w:val="00F368D3"/>
    <w:rsid w:val="00F36E23"/>
    <w:rsid w:val="00F4063E"/>
    <w:rsid w:val="00F40EB7"/>
    <w:rsid w:val="00F417FE"/>
    <w:rsid w:val="00F423CC"/>
    <w:rsid w:val="00F433DC"/>
    <w:rsid w:val="00F445DD"/>
    <w:rsid w:val="00F4616C"/>
    <w:rsid w:val="00F465B6"/>
    <w:rsid w:val="00F477E1"/>
    <w:rsid w:val="00F47BAD"/>
    <w:rsid w:val="00F5035D"/>
    <w:rsid w:val="00F51ACA"/>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55D9"/>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4BB1"/>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E1E27636-4945-41AC-98F6-F157550C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character" w:customStyle="1" w:styleId="Para1Char">
    <w:name w:val="Para1 Char"/>
    <w:locked/>
    <w:rsid w:val="00014E1E"/>
    <w:rPr>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14E1E"/>
    <w:pPr>
      <w:spacing w:after="160" w:line="240" w:lineRule="exact"/>
    </w:pPr>
    <w:rPr>
      <w:sz w:val="22"/>
      <w:szCs w:val="20"/>
      <w:vertAlign w:val="superscript"/>
    </w:rPr>
  </w:style>
  <w:style w:type="paragraph" w:styleId="NormalWeb">
    <w:name w:val="Normal (Web)"/>
    <w:basedOn w:val="Normal"/>
    <w:uiPriority w:val="99"/>
    <w:semiHidden/>
    <w:unhideWhenUsed/>
    <w:rsid w:val="00931294"/>
    <w:pPr>
      <w:spacing w:before="100" w:beforeAutospacing="1" w:after="100" w:afterAutospacing="1"/>
    </w:pPr>
    <w:rPr>
      <w:rFonts w:ascii="Calibri" w:eastAsiaTheme="minorHAnsi" w:hAnsi="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588">
      <w:bodyDiv w:val="1"/>
      <w:marLeft w:val="0"/>
      <w:marRight w:val="0"/>
      <w:marTop w:val="0"/>
      <w:marBottom w:val="0"/>
      <w:divBdr>
        <w:top w:val="none" w:sz="0" w:space="0" w:color="auto"/>
        <w:left w:val="none" w:sz="0" w:space="0" w:color="auto"/>
        <w:bottom w:val="none" w:sz="0" w:space="0" w:color="auto"/>
        <w:right w:val="none" w:sz="0" w:space="0" w:color="auto"/>
      </w:divBdr>
    </w:div>
    <w:div w:id="300692765">
      <w:bodyDiv w:val="1"/>
      <w:marLeft w:val="0"/>
      <w:marRight w:val="0"/>
      <w:marTop w:val="0"/>
      <w:marBottom w:val="0"/>
      <w:divBdr>
        <w:top w:val="none" w:sz="0" w:space="0" w:color="auto"/>
        <w:left w:val="none" w:sz="0" w:space="0" w:color="auto"/>
        <w:bottom w:val="none" w:sz="0" w:space="0" w:color="auto"/>
        <w:right w:val="none" w:sz="0" w:space="0" w:color="auto"/>
      </w:divBdr>
    </w:div>
    <w:div w:id="394088803">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328630399">
      <w:bodyDiv w:val="1"/>
      <w:marLeft w:val="0"/>
      <w:marRight w:val="0"/>
      <w:marTop w:val="0"/>
      <w:marBottom w:val="0"/>
      <w:divBdr>
        <w:top w:val="none" w:sz="0" w:space="0" w:color="auto"/>
        <w:left w:val="none" w:sz="0" w:space="0" w:color="auto"/>
        <w:bottom w:val="none" w:sz="0" w:space="0" w:color="auto"/>
        <w:right w:val="none" w:sz="0" w:space="0" w:color="auto"/>
      </w:divBdr>
    </w:div>
    <w:div w:id="1357004948">
      <w:bodyDiv w:val="1"/>
      <w:marLeft w:val="0"/>
      <w:marRight w:val="0"/>
      <w:marTop w:val="0"/>
      <w:marBottom w:val="0"/>
      <w:divBdr>
        <w:top w:val="none" w:sz="0" w:space="0" w:color="auto"/>
        <w:left w:val="none" w:sz="0" w:space="0" w:color="auto"/>
        <w:bottom w:val="none" w:sz="0" w:space="0" w:color="auto"/>
        <w:right w:val="none" w:sz="0" w:space="0" w:color="auto"/>
      </w:divBdr>
    </w:div>
    <w:div w:id="1651714319">
      <w:bodyDiv w:val="1"/>
      <w:marLeft w:val="0"/>
      <w:marRight w:val="0"/>
      <w:marTop w:val="0"/>
      <w:marBottom w:val="0"/>
      <w:divBdr>
        <w:top w:val="none" w:sz="0" w:space="0" w:color="auto"/>
        <w:left w:val="none" w:sz="0" w:space="0" w:color="auto"/>
        <w:bottom w:val="none" w:sz="0" w:space="0" w:color="auto"/>
        <w:right w:val="none" w:sz="0" w:space="0" w:color="auto"/>
      </w:divBdr>
    </w:div>
    <w:div w:id="211840383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gbo/gbo5/publication/gbo-5-spm-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recommendations/sbstta-23/sbstta-23-rec-01-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35-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3/cop-13-dec-29-en.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gbo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gbo5/comments" TargetMode="External"/><Relationship Id="rId1" Type="http://schemas.openxmlformats.org/officeDocument/2006/relationships/hyperlink" Target="https://www.cbd.int/gbo5/pr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PlaceholderText"/>
            </w:rPr>
            <w:t>[Status]</w:t>
          </w:r>
        </w:p>
      </w:docPartBody>
    </w:docPart>
    <w:docPart>
      <w:docPartPr>
        <w:name w:val="E70EACFA710C4A4090FB8CF50F6B5D87"/>
        <w:category>
          <w:name w:val="General"/>
          <w:gallery w:val="placeholder"/>
        </w:category>
        <w:types>
          <w:type w:val="bbPlcHdr"/>
        </w:types>
        <w:behaviors>
          <w:behavior w:val="content"/>
        </w:behaviors>
        <w:guid w:val="{6BD962AF-6A63-47FD-AB9C-8FBFBE20C240}"/>
      </w:docPartPr>
      <w:docPartBody>
        <w:p w:rsidR="00887523" w:rsidRDefault="00887523">
          <w:pPr>
            <w:pStyle w:val="E70EACFA710C4A4090FB8CF50F6B5D8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437C"/>
    <w:rsid w:val="001E711F"/>
    <w:rsid w:val="001F1225"/>
    <w:rsid w:val="002B5BA7"/>
    <w:rsid w:val="002B6AE3"/>
    <w:rsid w:val="002E77A1"/>
    <w:rsid w:val="003020B6"/>
    <w:rsid w:val="00310614"/>
    <w:rsid w:val="003370EB"/>
    <w:rsid w:val="00340DC6"/>
    <w:rsid w:val="0037757D"/>
    <w:rsid w:val="003B52A7"/>
    <w:rsid w:val="00407C7D"/>
    <w:rsid w:val="0041449F"/>
    <w:rsid w:val="004468F7"/>
    <w:rsid w:val="0045286F"/>
    <w:rsid w:val="004A69EC"/>
    <w:rsid w:val="004F41B4"/>
    <w:rsid w:val="00535F34"/>
    <w:rsid w:val="00564A53"/>
    <w:rsid w:val="00566B0B"/>
    <w:rsid w:val="006040D1"/>
    <w:rsid w:val="00637633"/>
    <w:rsid w:val="0065310D"/>
    <w:rsid w:val="00686653"/>
    <w:rsid w:val="006F68D4"/>
    <w:rsid w:val="0070613C"/>
    <w:rsid w:val="007305B5"/>
    <w:rsid w:val="007D1F37"/>
    <w:rsid w:val="007E501A"/>
    <w:rsid w:val="008152B2"/>
    <w:rsid w:val="0083264A"/>
    <w:rsid w:val="008353A8"/>
    <w:rsid w:val="008465A4"/>
    <w:rsid w:val="00887523"/>
    <w:rsid w:val="00896FE8"/>
    <w:rsid w:val="009367D8"/>
    <w:rsid w:val="00962601"/>
    <w:rsid w:val="0096489A"/>
    <w:rsid w:val="009A2846"/>
    <w:rsid w:val="009B334A"/>
    <w:rsid w:val="009D46D8"/>
    <w:rsid w:val="009D496C"/>
    <w:rsid w:val="009F3DF1"/>
    <w:rsid w:val="00A03E5A"/>
    <w:rsid w:val="00A27574"/>
    <w:rsid w:val="00A54EB4"/>
    <w:rsid w:val="00A640BD"/>
    <w:rsid w:val="00AA0641"/>
    <w:rsid w:val="00B076DE"/>
    <w:rsid w:val="00B36C7B"/>
    <w:rsid w:val="00B77C6C"/>
    <w:rsid w:val="00B978E6"/>
    <w:rsid w:val="00BB2CFE"/>
    <w:rsid w:val="00BF2248"/>
    <w:rsid w:val="00C11A87"/>
    <w:rsid w:val="00C26D5B"/>
    <w:rsid w:val="00C37618"/>
    <w:rsid w:val="00CB754D"/>
    <w:rsid w:val="00CB7911"/>
    <w:rsid w:val="00D165C0"/>
    <w:rsid w:val="00D360AA"/>
    <w:rsid w:val="00D37618"/>
    <w:rsid w:val="00D5481D"/>
    <w:rsid w:val="00D948E4"/>
    <w:rsid w:val="00E45ED6"/>
    <w:rsid w:val="00E9283C"/>
    <w:rsid w:val="00EA003A"/>
    <w:rsid w:val="00EC17B5"/>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241BC9-F29A-42B6-A81A-A09934AF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95FA46-F137-4BF1-8F83-83251FC0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7100</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8084</CharactersWithSpaces>
  <SharedDoc>false</SharedDoc>
  <HyperlinkBase/>
  <HLinks>
    <vt:vector size="42" baseType="variant">
      <vt:variant>
        <vt:i4>1179730</vt:i4>
      </vt:variant>
      <vt:variant>
        <vt:i4>12</vt:i4>
      </vt:variant>
      <vt:variant>
        <vt:i4>0</vt:i4>
      </vt:variant>
      <vt:variant>
        <vt:i4>5</vt:i4>
      </vt:variant>
      <vt:variant>
        <vt:lpwstr>https://www.cbd.int/gbo5</vt:lpwstr>
      </vt:variant>
      <vt:variant>
        <vt:lpwstr/>
      </vt:variant>
      <vt:variant>
        <vt:i4>5111834</vt:i4>
      </vt:variant>
      <vt:variant>
        <vt:i4>9</vt:i4>
      </vt:variant>
      <vt:variant>
        <vt:i4>0</vt:i4>
      </vt:variant>
      <vt:variant>
        <vt:i4>5</vt:i4>
      </vt:variant>
      <vt:variant>
        <vt:lpwstr>https://www.cbd.int/gbo/gbo5/publication/gbo-5-spm-en.pdf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655433</vt:i4>
      </vt:variant>
      <vt:variant>
        <vt:i4>3</vt:i4>
      </vt:variant>
      <vt:variant>
        <vt:i4>0</vt:i4>
      </vt:variant>
      <vt:variant>
        <vt:i4>5</vt:i4>
      </vt:variant>
      <vt:variant>
        <vt:lpwstr>https://www.cbd.int/doc/decisions/cop-14/cop-14-dec-35-en.pdf</vt:lpwstr>
      </vt:variant>
      <vt:variant>
        <vt:lpwstr/>
      </vt:variant>
      <vt:variant>
        <vt:i4>65615</vt:i4>
      </vt:variant>
      <vt:variant>
        <vt:i4>0</vt:i4>
      </vt:variant>
      <vt:variant>
        <vt:i4>0</vt:i4>
      </vt:variant>
      <vt:variant>
        <vt:i4>5</vt:i4>
      </vt:variant>
      <vt:variant>
        <vt:lpwstr>https://www.cbd.int/doc/decisions/cop-13/cop-13-dec-29-en.pdf</vt:lpwstr>
      </vt:variant>
      <vt:variant>
        <vt:lpwstr/>
      </vt:variant>
      <vt:variant>
        <vt:i4>851985</vt:i4>
      </vt:variant>
      <vt:variant>
        <vt:i4>3</vt:i4>
      </vt:variant>
      <vt:variant>
        <vt:i4>0</vt:i4>
      </vt:variant>
      <vt:variant>
        <vt:i4>5</vt:i4>
      </vt:variant>
      <vt:variant>
        <vt:lpwstr>https://www.cbd.int/gbo5/comments</vt:lpwstr>
      </vt:variant>
      <vt:variant>
        <vt:lpwstr/>
      </vt:variant>
      <vt:variant>
        <vt:i4>7602300</vt:i4>
      </vt:variant>
      <vt:variant>
        <vt:i4>0</vt:i4>
      </vt:variant>
      <vt:variant>
        <vt:i4>0</vt:i4>
      </vt:variant>
      <vt:variant>
        <vt:i4>5</vt:i4>
      </vt:variant>
      <vt:variant>
        <vt:lpwstr>https://www.cbd.int/gbo5/press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edition of the Global Biodiversity Outlook and its summary for policymakers</dc:title>
  <dc:subject>CBD/SBSTTA/24/2</dc:subject>
  <dc:creator>SCBD</dc:creator>
  <cp:keywords>Subsidiary Body on Scientific, Technical and Technological Advice, twenty-fourth meeting, Convention on Biological Diversity</cp:keywords>
  <dc:description/>
  <cp:lastModifiedBy>Orestes Plasencia</cp:lastModifiedBy>
  <cp:revision>105</cp:revision>
  <cp:lastPrinted>2018-04-12T17:38:00Z</cp:lastPrinted>
  <dcterms:created xsi:type="dcterms:W3CDTF">2020-10-29T23:26:00Z</dcterms:created>
  <dcterms:modified xsi:type="dcterms:W3CDTF">2020-11-07T04:58:00Z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*SUBSIDIARY BODY ON SCIENTIFIC, TECHNICAL AND TECHNOLOGICAL ADVICE</vt:lpwstr>
  </property>
</Properties>
</file>