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Ind w:w="-459" w:type="dxa"/>
        <w:tblBorders>
          <w:bottom w:val="single" w:sz="36" w:space="0" w:color="000000"/>
        </w:tblBorders>
        <w:tblLayout w:type="fixed"/>
        <w:tblLook w:val="0000" w:firstRow="0" w:lastRow="0" w:firstColumn="0" w:lastColumn="0" w:noHBand="0" w:noVBand="0"/>
      </w:tblPr>
      <w:tblGrid>
        <w:gridCol w:w="993"/>
        <w:gridCol w:w="2614"/>
        <w:gridCol w:w="2620"/>
        <w:gridCol w:w="1144"/>
        <w:gridCol w:w="2977"/>
      </w:tblGrid>
      <w:tr w:rsidR="008D1DF8" w:rsidRPr="00632166" w14:paraId="4F5153D9" w14:textId="77777777" w:rsidTr="00EB4CBC">
        <w:trPr>
          <w:trHeight w:hRule="exact" w:val="864"/>
        </w:trPr>
        <w:tc>
          <w:tcPr>
            <w:tcW w:w="993" w:type="dxa"/>
            <w:tcBorders>
              <w:top w:val="nil"/>
              <w:bottom w:val="single" w:sz="12" w:space="0" w:color="000000"/>
              <w:right w:val="nil"/>
            </w:tcBorders>
          </w:tcPr>
          <w:p w14:paraId="04EA388C" w14:textId="77777777" w:rsidR="008D1DF8" w:rsidRPr="00632166" w:rsidRDefault="008D1DF8" w:rsidP="00387709">
            <w:pPr>
              <w:pStyle w:val="BodyText2"/>
              <w:rPr>
                <w:snapToGrid w:val="0"/>
                <w:kern w:val="22"/>
              </w:rPr>
            </w:pPr>
            <w:bookmarkStart w:id="0" w:name="Meeting"/>
            <w:r>
              <w:rPr>
                <w:rFonts w:ascii="Cambria" w:eastAsia="MS Mincho" w:hAnsi="Cambria" w:cs="Arial"/>
                <w:noProof/>
                <w:kern w:val="22"/>
              </w:rPr>
              <w:drawing>
                <wp:anchor distT="0" distB="0" distL="114300" distR="114300" simplePos="0" relativeHeight="251657216" behindDoc="0" locked="0" layoutInCell="1" allowOverlap="1" wp14:anchorId="454BB08F" wp14:editId="5DE14713">
                  <wp:simplePos x="0" y="0"/>
                  <wp:positionH relativeFrom="column">
                    <wp:posOffset>58420</wp:posOffset>
                  </wp:positionH>
                  <wp:positionV relativeFrom="page">
                    <wp:posOffset>54973</wp:posOffset>
                  </wp:positionV>
                  <wp:extent cx="414020" cy="350520"/>
                  <wp:effectExtent l="0" t="0" r="5080" b="0"/>
                  <wp:wrapThrough wrapText="bothSides">
                    <wp:wrapPolygon edited="0">
                      <wp:start x="1988" y="0"/>
                      <wp:lineTo x="0" y="2348"/>
                      <wp:lineTo x="0" y="14087"/>
                      <wp:lineTo x="2982" y="19957"/>
                      <wp:lineTo x="16896" y="19957"/>
                      <wp:lineTo x="16896" y="18783"/>
                      <wp:lineTo x="20871" y="12913"/>
                      <wp:lineTo x="20871" y="3522"/>
                      <wp:lineTo x="17890" y="0"/>
                      <wp:lineTo x="198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 r="2"/>
                          <a:stretch/>
                        </pic:blipFill>
                        <pic:spPr bwMode="auto">
                          <a:xfrm>
                            <a:off x="0" y="0"/>
                            <a:ext cx="414020" cy="3505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614" w:type="dxa"/>
            <w:tcBorders>
              <w:top w:val="nil"/>
              <w:left w:val="nil"/>
              <w:bottom w:val="single" w:sz="12" w:space="0" w:color="000000"/>
              <w:right w:val="nil"/>
            </w:tcBorders>
          </w:tcPr>
          <w:p w14:paraId="092096FF" w14:textId="35DD7FFF" w:rsidR="008D1DF8" w:rsidRPr="002F6C2F" w:rsidRDefault="008D1DF8" w:rsidP="00387709">
            <w:pPr>
              <w:rPr>
                <w:b/>
                <w:bCs/>
                <w:sz w:val="20"/>
                <w:szCs w:val="20"/>
              </w:rPr>
            </w:pPr>
            <w:r w:rsidRPr="002F6C2F">
              <w:rPr>
                <w:b/>
                <w:bCs/>
                <w:noProof/>
                <w:sz w:val="20"/>
                <w:szCs w:val="20"/>
              </w:rPr>
              <w:drawing>
                <wp:anchor distT="0" distB="0" distL="114300" distR="114300" simplePos="0" relativeHeight="251677696" behindDoc="0" locked="0" layoutInCell="1" allowOverlap="1" wp14:anchorId="24C8861A" wp14:editId="3C5DA2CD">
                  <wp:simplePos x="0" y="0"/>
                  <wp:positionH relativeFrom="column">
                    <wp:posOffset>407279</wp:posOffset>
                  </wp:positionH>
                  <wp:positionV relativeFrom="paragraph">
                    <wp:posOffset>-4626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2F6C2F">
              <w:rPr>
                <w:rFonts w:hint="eastAsia"/>
                <w:b/>
                <w:bCs/>
                <w:sz w:val="20"/>
                <w:szCs w:val="20"/>
              </w:rPr>
              <w:t>联合国</w:t>
            </w:r>
            <w:proofErr w:type="spellEnd"/>
          </w:p>
          <w:p w14:paraId="31B66EA5" w14:textId="6F3B7719" w:rsidR="008D1DF8" w:rsidRPr="008D1DF8" w:rsidRDefault="008D1DF8" w:rsidP="00387709">
            <w:pPr>
              <w:rPr>
                <w:b/>
                <w:bCs/>
                <w:sz w:val="20"/>
                <w:szCs w:val="20"/>
              </w:rPr>
            </w:pPr>
            <w:proofErr w:type="spellStart"/>
            <w:r w:rsidRPr="002F6C2F">
              <w:rPr>
                <w:rFonts w:hint="eastAsia"/>
                <w:b/>
                <w:bCs/>
                <w:sz w:val="20"/>
                <w:szCs w:val="20"/>
              </w:rPr>
              <w:t>环境规划署</w:t>
            </w:r>
            <w:proofErr w:type="spellEnd"/>
          </w:p>
        </w:tc>
        <w:tc>
          <w:tcPr>
            <w:tcW w:w="6741" w:type="dxa"/>
            <w:gridSpan w:val="3"/>
            <w:tcBorders>
              <w:top w:val="nil"/>
              <w:left w:val="nil"/>
              <w:bottom w:val="single" w:sz="12" w:space="0" w:color="000000"/>
            </w:tcBorders>
          </w:tcPr>
          <w:p w14:paraId="51E813ED" w14:textId="6948CAC3" w:rsidR="008D1DF8" w:rsidRPr="008D1DF8" w:rsidRDefault="008D1DF8" w:rsidP="00387709">
            <w:pPr>
              <w:spacing w:before="120"/>
              <w:ind w:left="360" w:right="461"/>
              <w:jc w:val="right"/>
              <w:rPr>
                <w:rFonts w:ascii="Arial" w:hAnsi="Arial" w:cs="Arial"/>
                <w:b/>
                <w:snapToGrid w:val="0"/>
                <w:kern w:val="22"/>
                <w:sz w:val="32"/>
              </w:rPr>
            </w:pPr>
            <w:r w:rsidRPr="00495BE0">
              <w:rPr>
                <w:rFonts w:ascii="Arial" w:hAnsi="Arial" w:cs="Arial"/>
                <w:b/>
                <w:snapToGrid w:val="0"/>
                <w:kern w:val="22"/>
                <w:sz w:val="32"/>
              </w:rPr>
              <w:t>CBD</w:t>
            </w:r>
          </w:p>
        </w:tc>
      </w:tr>
      <w:tr w:rsidR="008D1DF8" w:rsidRPr="00632166" w14:paraId="3BAF0B27" w14:textId="77777777" w:rsidTr="00EB4CBC">
        <w:trPr>
          <w:trHeight w:val="1914"/>
        </w:trPr>
        <w:tc>
          <w:tcPr>
            <w:tcW w:w="6227" w:type="dxa"/>
            <w:gridSpan w:val="3"/>
            <w:tcBorders>
              <w:top w:val="nil"/>
              <w:bottom w:val="single" w:sz="36" w:space="0" w:color="000000"/>
            </w:tcBorders>
          </w:tcPr>
          <w:p w14:paraId="02C16CA4" w14:textId="562FC554" w:rsidR="008D1DF8" w:rsidRPr="008D1DF8" w:rsidRDefault="008D1DF8" w:rsidP="00387709">
            <w:pPr>
              <w:rPr>
                <w:rFonts w:ascii="Univers" w:hAnsi="Univers"/>
                <w:snapToGrid w:val="0"/>
                <w:kern w:val="22"/>
                <w:sz w:val="32"/>
              </w:rPr>
            </w:pPr>
            <w:r w:rsidRPr="000679C3">
              <w:rPr>
                <w:b/>
                <w:noProof/>
                <w:lang w:val="en-US"/>
              </w:rPr>
              <w:drawing>
                <wp:inline distT="0" distB="0" distL="0" distR="0" wp14:anchorId="50D2931E" wp14:editId="47A7D87A">
                  <wp:extent cx="3000375" cy="1191986"/>
                  <wp:effectExtent l="0" t="0" r="0" b="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07446" cy="1194795"/>
                          </a:xfrm>
                          <a:prstGeom prst="rect">
                            <a:avLst/>
                          </a:prstGeom>
                          <a:noFill/>
                          <a:ln>
                            <a:noFill/>
                          </a:ln>
                        </pic:spPr>
                      </pic:pic>
                    </a:graphicData>
                  </a:graphic>
                </wp:inline>
              </w:drawing>
            </w:r>
          </w:p>
        </w:tc>
        <w:tc>
          <w:tcPr>
            <w:tcW w:w="1144" w:type="dxa"/>
            <w:tcBorders>
              <w:top w:val="nil"/>
              <w:bottom w:val="single" w:sz="36" w:space="0" w:color="000000"/>
            </w:tcBorders>
          </w:tcPr>
          <w:p w14:paraId="51719124" w14:textId="77777777" w:rsidR="008D1DF8" w:rsidRPr="00632166" w:rsidRDefault="008D1DF8" w:rsidP="00387709">
            <w:pPr>
              <w:pStyle w:val="Header"/>
              <w:tabs>
                <w:tab w:val="clear" w:pos="4320"/>
                <w:tab w:val="clear" w:pos="8640"/>
              </w:tabs>
              <w:rPr>
                <w:bCs/>
                <w:snapToGrid w:val="0"/>
                <w:kern w:val="22"/>
                <w:sz w:val="32"/>
                <w:szCs w:val="32"/>
              </w:rPr>
            </w:pPr>
          </w:p>
        </w:tc>
        <w:tc>
          <w:tcPr>
            <w:tcW w:w="2977" w:type="dxa"/>
            <w:tcBorders>
              <w:top w:val="nil"/>
              <w:bottom w:val="single" w:sz="36" w:space="0" w:color="000000"/>
            </w:tcBorders>
          </w:tcPr>
          <w:p w14:paraId="0CD9E973" w14:textId="77777777" w:rsidR="008D1DF8" w:rsidRPr="005A10DE" w:rsidRDefault="008D1DF8" w:rsidP="00387709">
            <w:pPr>
              <w:spacing w:before="120"/>
              <w:ind w:left="58"/>
              <w:rPr>
                <w:snapToGrid w:val="0"/>
                <w:kern w:val="22"/>
                <w:szCs w:val="22"/>
              </w:rPr>
            </w:pPr>
            <w:r w:rsidRPr="005A10DE">
              <w:rPr>
                <w:snapToGrid w:val="0"/>
                <w:kern w:val="22"/>
                <w:szCs w:val="22"/>
              </w:rPr>
              <w:t>Distr.</w:t>
            </w:r>
          </w:p>
          <w:p w14:paraId="1EDDA351" w14:textId="77777777" w:rsidR="008D1DF8" w:rsidRPr="005A10DE" w:rsidRDefault="008D1DF8" w:rsidP="00387709">
            <w:pPr>
              <w:ind w:left="58"/>
              <w:rPr>
                <w:snapToGrid w:val="0"/>
                <w:kern w:val="22"/>
                <w:szCs w:val="22"/>
              </w:rPr>
            </w:pPr>
            <w:r>
              <w:rPr>
                <w:snapToGrid w:val="0"/>
                <w:kern w:val="22"/>
                <w:szCs w:val="22"/>
              </w:rPr>
              <w:t>GENERAL</w:t>
            </w:r>
          </w:p>
          <w:p w14:paraId="264407A8" w14:textId="48535447" w:rsidR="008D1DF8" w:rsidRPr="008F7841" w:rsidRDefault="008D1DF8" w:rsidP="00387709">
            <w:pPr>
              <w:suppressLineNumbers/>
              <w:suppressAutoHyphens/>
              <w:adjustRightInd w:val="0"/>
              <w:snapToGrid w:val="0"/>
              <w:spacing w:before="120"/>
              <w:ind w:left="58"/>
              <w:jc w:val="left"/>
              <w:rPr>
                <w:snapToGrid w:val="0"/>
                <w:kern w:val="22"/>
                <w:szCs w:val="22"/>
              </w:rPr>
            </w:pPr>
            <w:r w:rsidRPr="008F7841">
              <w:rPr>
                <w:kern w:val="22"/>
                <w:szCs w:val="22"/>
              </w:rPr>
              <w:t>CBD/SBI/3/</w:t>
            </w:r>
            <w:r w:rsidR="00437EF9">
              <w:rPr>
                <w:kern w:val="22"/>
                <w:szCs w:val="22"/>
              </w:rPr>
              <w:t>3</w:t>
            </w:r>
          </w:p>
          <w:p w14:paraId="1AE68DC0" w14:textId="7F5389AA" w:rsidR="008D1DF8" w:rsidRPr="008F7841" w:rsidRDefault="00437EF9" w:rsidP="00387709">
            <w:pPr>
              <w:suppressLineNumbers/>
              <w:suppressAutoHyphens/>
              <w:adjustRightInd w:val="0"/>
              <w:snapToGrid w:val="0"/>
              <w:ind w:left="63"/>
              <w:jc w:val="left"/>
              <w:rPr>
                <w:snapToGrid w:val="0"/>
                <w:kern w:val="22"/>
                <w:szCs w:val="22"/>
              </w:rPr>
            </w:pPr>
            <w:r w:rsidRPr="004C3E54">
              <w:rPr>
                <w:kern w:val="22"/>
                <w:szCs w:val="22"/>
              </w:rPr>
              <w:t xml:space="preserve">17 August </w:t>
            </w:r>
            <w:r w:rsidR="008D1DF8" w:rsidRPr="008F7841">
              <w:rPr>
                <w:snapToGrid w:val="0"/>
                <w:kern w:val="22"/>
                <w:szCs w:val="22"/>
              </w:rPr>
              <w:t>2020</w:t>
            </w:r>
          </w:p>
          <w:p w14:paraId="46D67960" w14:textId="77777777" w:rsidR="008D1DF8" w:rsidRPr="005A10DE" w:rsidRDefault="008D1DF8" w:rsidP="00387709">
            <w:pPr>
              <w:spacing w:before="120"/>
              <w:ind w:left="58"/>
              <w:rPr>
                <w:snapToGrid w:val="0"/>
                <w:kern w:val="22"/>
                <w:szCs w:val="22"/>
              </w:rPr>
            </w:pPr>
            <w:r w:rsidRPr="005A10DE">
              <w:rPr>
                <w:snapToGrid w:val="0"/>
                <w:kern w:val="22"/>
                <w:szCs w:val="22"/>
              </w:rPr>
              <w:t>CHINESE</w:t>
            </w:r>
          </w:p>
          <w:p w14:paraId="2CFB31B7" w14:textId="77777777" w:rsidR="008D1DF8" w:rsidRPr="00632166" w:rsidRDefault="008D1DF8" w:rsidP="00387709">
            <w:pPr>
              <w:spacing w:after="120"/>
              <w:ind w:left="58"/>
              <w:rPr>
                <w:snapToGrid w:val="0"/>
                <w:kern w:val="22"/>
                <w:szCs w:val="22"/>
                <w:u w:val="single"/>
              </w:rPr>
            </w:pPr>
            <w:r w:rsidRPr="005A10DE">
              <w:rPr>
                <w:snapToGrid w:val="0"/>
                <w:kern w:val="22"/>
                <w:szCs w:val="22"/>
              </w:rPr>
              <w:t>ORIGINAL:  ENGLISH</w:t>
            </w:r>
          </w:p>
        </w:tc>
      </w:tr>
    </w:tbl>
    <w:p w14:paraId="29CDB6DE" w14:textId="77777777" w:rsidR="001D6C64" w:rsidRPr="00E41348" w:rsidRDefault="001D6C64" w:rsidP="00387709">
      <w:pPr>
        <w:pStyle w:val="Cornernotation"/>
        <w:spacing w:before="60"/>
        <w:ind w:left="0" w:right="4118" w:firstLine="0"/>
        <w:rPr>
          <w:rFonts w:ascii="仿宋体"/>
          <w:sz w:val="24"/>
          <w:lang w:eastAsia="zh-CN"/>
        </w:rPr>
      </w:pPr>
      <w:r>
        <w:rPr>
          <w:rFonts w:hint="eastAsia"/>
          <w:sz w:val="24"/>
          <w:lang w:eastAsia="zh-CN"/>
        </w:rPr>
        <w:t>执行问题附属机构</w:t>
      </w:r>
    </w:p>
    <w:p w14:paraId="53ED2C27" w14:textId="77777777" w:rsidR="001D6C64" w:rsidRPr="00E41348" w:rsidRDefault="001D6C64" w:rsidP="00387709">
      <w:pPr>
        <w:rPr>
          <w:rFonts w:ascii="仿宋体"/>
          <w:lang w:eastAsia="zh-CN"/>
        </w:rPr>
      </w:pPr>
      <w:r w:rsidRPr="00E41348">
        <w:rPr>
          <w:rFonts w:ascii="仿宋体" w:hint="eastAsia"/>
          <w:lang w:eastAsia="zh-CN"/>
        </w:rPr>
        <w:t>第</w:t>
      </w:r>
      <w:r>
        <w:rPr>
          <w:rFonts w:ascii="仿宋体" w:hint="eastAsia"/>
          <w:lang w:eastAsia="zh-CN"/>
        </w:rPr>
        <w:t>三</w:t>
      </w:r>
      <w:r w:rsidRPr="00E41348">
        <w:rPr>
          <w:rFonts w:ascii="仿宋体" w:hint="eastAsia"/>
          <w:lang w:eastAsia="zh-CN"/>
        </w:rPr>
        <w:t>次会议</w:t>
      </w:r>
    </w:p>
    <w:p w14:paraId="4CC3B546" w14:textId="695466BB" w:rsidR="001D6C64" w:rsidRDefault="00866514" w:rsidP="00387709">
      <w:pPr>
        <w:rPr>
          <w:lang w:eastAsia="zh-CN"/>
        </w:rPr>
      </w:pPr>
      <w:r>
        <w:rPr>
          <w:rFonts w:ascii="SimSun" w:hAnsi="SimSun" w:hint="eastAsia"/>
          <w:sz w:val="24"/>
          <w:lang w:eastAsia="zh-CN"/>
        </w:rPr>
        <w:t>日期</w:t>
      </w:r>
      <w:r w:rsidR="00437EF9">
        <w:rPr>
          <w:rFonts w:ascii="SimSun" w:hAnsi="SimSun" w:cs="SimSun" w:hint="eastAsia"/>
          <w:sz w:val="24"/>
          <w:lang w:eastAsia="zh-CN"/>
        </w:rPr>
        <w:t>和</w:t>
      </w:r>
      <w:r w:rsidR="001D6C64" w:rsidRPr="001D6C64">
        <w:rPr>
          <w:rFonts w:ascii="SimSun" w:hAnsi="SimSun" w:cs="SimSun" w:hint="eastAsia"/>
          <w:sz w:val="24"/>
          <w:lang w:eastAsia="zh-CN"/>
        </w:rPr>
        <w:t>地点</w:t>
      </w:r>
      <w:r w:rsidR="001D6C64" w:rsidRPr="001D6C64">
        <w:rPr>
          <w:rFonts w:ascii="SimSun" w:hAnsi="SimSun" w:hint="eastAsia"/>
          <w:sz w:val="24"/>
          <w:lang w:eastAsia="zh-CN"/>
        </w:rPr>
        <w:t>待定</w:t>
      </w:r>
    </w:p>
    <w:p w14:paraId="0B0E27DB" w14:textId="2B60D6FB" w:rsidR="00376DCE" w:rsidRPr="00376DCE" w:rsidRDefault="00376DCE" w:rsidP="00387709">
      <w:pPr>
        <w:suppressLineNumbers/>
        <w:suppressAutoHyphens/>
        <w:adjustRightInd w:val="0"/>
        <w:snapToGrid w:val="0"/>
        <w:ind w:right="4398"/>
        <w:rPr>
          <w:snapToGrid w:val="0"/>
          <w:kern w:val="22"/>
          <w:sz w:val="24"/>
          <w:lang w:eastAsia="nb-NO"/>
        </w:rPr>
      </w:pPr>
      <w:r w:rsidRPr="00EF5EAC">
        <w:rPr>
          <w:rFonts w:ascii="SimSun" w:hAnsi="SimSun" w:cs="SimSun" w:hint="eastAsia"/>
          <w:caps/>
          <w:kern w:val="22"/>
          <w:lang w:eastAsia="zh-CN"/>
        </w:rPr>
        <w:t>临时议程</w:t>
      </w:r>
      <w:r w:rsidRPr="00376DCE">
        <w:rPr>
          <w:rStyle w:val="FootnoteReference"/>
          <w:snapToGrid w:val="0"/>
          <w:kern w:val="22"/>
          <w:lang w:eastAsia="nb-NO"/>
        </w:rPr>
        <w:footnoteReference w:customMarkFollows="1" w:id="1"/>
        <w:t>*</w:t>
      </w:r>
      <w:r>
        <w:rPr>
          <w:rFonts w:ascii="SimSun" w:hAnsi="SimSun" w:cs="SimSun" w:hint="eastAsia"/>
          <w:caps/>
          <w:kern w:val="22"/>
          <w:lang w:eastAsia="zh-CN"/>
        </w:rPr>
        <w:t>项目</w:t>
      </w:r>
      <w:r w:rsidR="00437EF9">
        <w:rPr>
          <w:rFonts w:ascii="SimSun" w:hAnsi="SimSun" w:cs="SimSun"/>
          <w:caps/>
          <w:kern w:val="22"/>
          <w:lang w:eastAsia="zh-CN"/>
        </w:rPr>
        <w:t>4</w:t>
      </w:r>
    </w:p>
    <w:bookmarkEnd w:id="0"/>
    <w:p w14:paraId="391BC5D7" w14:textId="77777777" w:rsidR="00B61BA6" w:rsidRDefault="00B61BA6" w:rsidP="00387709">
      <w:pPr>
        <w:pStyle w:val="Para1"/>
        <w:numPr>
          <w:ilvl w:val="0"/>
          <w:numId w:val="0"/>
        </w:numPr>
        <w:ind w:left="270"/>
        <w:jc w:val="center"/>
        <w:rPr>
          <w:b/>
          <w:kern w:val="22"/>
          <w:sz w:val="24"/>
          <w:szCs w:val="24"/>
          <w:lang w:eastAsia="zh-CN"/>
        </w:rPr>
      </w:pPr>
    </w:p>
    <w:p w14:paraId="55CD539F" w14:textId="2CA3120F" w:rsidR="003D477C" w:rsidRPr="00437EF9" w:rsidRDefault="003D477C" w:rsidP="00437EF9">
      <w:pPr>
        <w:adjustRightInd w:val="0"/>
        <w:snapToGrid w:val="0"/>
        <w:spacing w:before="120" w:after="120" w:line="240" w:lineRule="atLeast"/>
        <w:jc w:val="center"/>
        <w:rPr>
          <w:rFonts w:eastAsia="SimHei"/>
          <w:sz w:val="28"/>
          <w:szCs w:val="28"/>
          <w:lang w:eastAsia="zh-CN"/>
        </w:rPr>
      </w:pPr>
      <w:r w:rsidRPr="00437EF9">
        <w:rPr>
          <w:rFonts w:eastAsia="SimHei"/>
          <w:sz w:val="28"/>
          <w:szCs w:val="28"/>
          <w:lang w:eastAsia="zh-CN"/>
        </w:rPr>
        <w:t>评估和审查卡塔赫纳议定书的</w:t>
      </w:r>
      <w:r w:rsidR="005B641C">
        <w:rPr>
          <w:rFonts w:eastAsia="SimHei" w:hint="eastAsia"/>
          <w:sz w:val="28"/>
          <w:szCs w:val="28"/>
          <w:lang w:eastAsia="zh-CN"/>
        </w:rPr>
        <w:t>成效</w:t>
      </w:r>
    </w:p>
    <w:p w14:paraId="410DE5FC" w14:textId="77777777" w:rsidR="003D477C" w:rsidRPr="00437EF9" w:rsidRDefault="003D477C" w:rsidP="00437EF9">
      <w:pPr>
        <w:adjustRightInd w:val="0"/>
        <w:snapToGrid w:val="0"/>
        <w:spacing w:before="120" w:after="120" w:line="240" w:lineRule="atLeast"/>
        <w:jc w:val="center"/>
        <w:rPr>
          <w:rFonts w:eastAsia="KaiTi"/>
          <w:sz w:val="24"/>
          <w:lang w:eastAsia="zh-CN"/>
        </w:rPr>
      </w:pPr>
      <w:r w:rsidRPr="00437EF9">
        <w:rPr>
          <w:rFonts w:eastAsia="KaiTi"/>
          <w:sz w:val="24"/>
          <w:lang w:eastAsia="zh-CN"/>
        </w:rPr>
        <w:t>执行秘书的说明</w:t>
      </w:r>
    </w:p>
    <w:p w14:paraId="4D3CCB9D" w14:textId="14A8BB72" w:rsidR="003D477C" w:rsidRPr="00437EF9" w:rsidRDefault="00437EF9" w:rsidP="00437EF9">
      <w:pPr>
        <w:adjustRightInd w:val="0"/>
        <w:snapToGrid w:val="0"/>
        <w:spacing w:before="120" w:after="120" w:line="240" w:lineRule="atLeast"/>
        <w:jc w:val="center"/>
        <w:rPr>
          <w:b/>
          <w:bCs/>
          <w:sz w:val="24"/>
          <w:lang w:eastAsia="zh-CN"/>
        </w:rPr>
      </w:pPr>
      <w:r w:rsidRPr="00437EF9">
        <w:rPr>
          <w:rFonts w:hint="eastAsia"/>
          <w:b/>
          <w:bCs/>
          <w:sz w:val="24"/>
          <w:lang w:eastAsia="zh-CN"/>
        </w:rPr>
        <w:t>一</w:t>
      </w:r>
      <w:r w:rsidRPr="00437EF9">
        <w:rPr>
          <w:rFonts w:hint="eastAsia"/>
          <w:b/>
          <w:bCs/>
          <w:sz w:val="24"/>
          <w:lang w:eastAsia="zh-CN"/>
        </w:rPr>
        <w:t>.</w:t>
      </w:r>
      <w:r w:rsidRPr="00437EF9">
        <w:rPr>
          <w:b/>
          <w:bCs/>
          <w:sz w:val="24"/>
          <w:lang w:eastAsia="zh-CN"/>
        </w:rPr>
        <w:t xml:space="preserve">  </w:t>
      </w:r>
      <w:r w:rsidRPr="00437EF9">
        <w:rPr>
          <w:rFonts w:hint="eastAsia"/>
          <w:b/>
          <w:bCs/>
          <w:sz w:val="24"/>
          <w:lang w:eastAsia="zh-CN"/>
        </w:rPr>
        <w:t>导言</w:t>
      </w:r>
    </w:p>
    <w:p w14:paraId="305C226C" w14:textId="0BBB6CFF" w:rsidR="003D477C" w:rsidRPr="003D477C" w:rsidRDefault="003D477C" w:rsidP="00B74F44">
      <w:pPr>
        <w:pStyle w:val="ListParagraph"/>
        <w:numPr>
          <w:ilvl w:val="0"/>
          <w:numId w:val="5"/>
        </w:numPr>
        <w:adjustRightInd w:val="0"/>
        <w:snapToGrid w:val="0"/>
        <w:spacing w:before="120" w:after="120" w:line="240" w:lineRule="atLeast"/>
        <w:ind w:left="0" w:firstLine="0"/>
        <w:rPr>
          <w:sz w:val="24"/>
          <w:lang w:eastAsia="zh-CN"/>
        </w:rPr>
      </w:pPr>
      <w:r w:rsidRPr="003D477C">
        <w:rPr>
          <w:sz w:val="24"/>
          <w:lang w:eastAsia="zh-CN"/>
        </w:rPr>
        <w:t>《卡塔赫纳生物安全议定书》第</w:t>
      </w:r>
      <w:r w:rsidRPr="003D477C">
        <w:rPr>
          <w:sz w:val="24"/>
          <w:lang w:eastAsia="zh-CN"/>
        </w:rPr>
        <w:t>35</w:t>
      </w:r>
      <w:r w:rsidRPr="003D477C">
        <w:rPr>
          <w:sz w:val="24"/>
          <w:lang w:eastAsia="zh-CN"/>
        </w:rPr>
        <w:t>条要求作为卡塔赫纳议定书缔约方会议的缔约方</w:t>
      </w:r>
      <w:r w:rsidR="0076229F">
        <w:rPr>
          <w:rFonts w:hint="eastAsia"/>
          <w:sz w:val="24"/>
          <w:lang w:eastAsia="zh-CN"/>
        </w:rPr>
        <w:t>大会</w:t>
      </w:r>
      <w:r w:rsidRPr="003D477C">
        <w:rPr>
          <w:sz w:val="24"/>
          <w:lang w:eastAsia="zh-CN"/>
        </w:rPr>
        <w:t>定期评估</w:t>
      </w:r>
      <w:r w:rsidR="00866514" w:rsidRPr="003D477C">
        <w:rPr>
          <w:sz w:val="24"/>
          <w:lang w:eastAsia="zh-CN"/>
        </w:rPr>
        <w:t>卡塔赫纳</w:t>
      </w:r>
      <w:r w:rsidRPr="003D477C">
        <w:rPr>
          <w:sz w:val="24"/>
          <w:lang w:eastAsia="zh-CN"/>
        </w:rPr>
        <w:t>议定书的</w:t>
      </w:r>
      <w:r w:rsidR="0076229F">
        <w:rPr>
          <w:rFonts w:hint="eastAsia"/>
          <w:sz w:val="24"/>
          <w:lang w:eastAsia="zh-CN"/>
        </w:rPr>
        <w:t>成效</w:t>
      </w:r>
      <w:r w:rsidRPr="003D477C">
        <w:rPr>
          <w:sz w:val="24"/>
          <w:lang w:eastAsia="zh-CN"/>
        </w:rPr>
        <w:t>。</w:t>
      </w:r>
    </w:p>
    <w:p w14:paraId="59A161A6" w14:textId="305117BA" w:rsidR="003D477C" w:rsidRPr="003D477C" w:rsidRDefault="003D477C" w:rsidP="00B74F44">
      <w:pPr>
        <w:pStyle w:val="ListParagraph"/>
        <w:numPr>
          <w:ilvl w:val="0"/>
          <w:numId w:val="5"/>
        </w:numPr>
        <w:adjustRightInd w:val="0"/>
        <w:snapToGrid w:val="0"/>
        <w:spacing w:before="120" w:after="120" w:line="240" w:lineRule="atLeast"/>
        <w:ind w:left="0" w:firstLine="0"/>
        <w:rPr>
          <w:sz w:val="24"/>
          <w:lang w:eastAsia="zh-CN"/>
        </w:rPr>
      </w:pPr>
      <w:r w:rsidRPr="003D477C">
        <w:rPr>
          <w:sz w:val="24"/>
          <w:lang w:eastAsia="zh-CN"/>
        </w:rPr>
        <w:t>作为议定书缔约方会议的缔约方</w:t>
      </w:r>
      <w:r w:rsidR="0076229F">
        <w:rPr>
          <w:rFonts w:hint="eastAsia"/>
          <w:sz w:val="24"/>
          <w:lang w:eastAsia="zh-CN"/>
        </w:rPr>
        <w:t>大会</w:t>
      </w:r>
      <w:r w:rsidR="00A02ABF">
        <w:rPr>
          <w:rFonts w:hint="eastAsia"/>
          <w:sz w:val="24"/>
          <w:lang w:eastAsia="zh-CN"/>
        </w:rPr>
        <w:t>第</w:t>
      </w:r>
      <w:hyperlink r:id="rId15" w:history="1">
        <w:r w:rsidR="00A02ABF" w:rsidRPr="00A02ABF">
          <w:rPr>
            <w:rStyle w:val="Hyperlink"/>
            <w:kern w:val="22"/>
            <w:sz w:val="24"/>
            <w:lang w:eastAsia="zh-CN"/>
          </w:rPr>
          <w:t>BS</w:t>
        </w:r>
        <w:r w:rsidR="00A02ABF" w:rsidRPr="00A02ABF">
          <w:rPr>
            <w:rStyle w:val="Hyperlink"/>
            <w:kern w:val="22"/>
            <w:sz w:val="24"/>
            <w:lang w:eastAsia="zh-CN"/>
          </w:rPr>
          <w:noBreakHyphen/>
          <w:t>V/16</w:t>
        </w:r>
      </w:hyperlink>
      <w:r w:rsidR="00A02ABF" w:rsidRPr="00A02ABF">
        <w:rPr>
          <w:rFonts w:hint="eastAsia"/>
          <w:kern w:val="22"/>
          <w:sz w:val="24"/>
          <w:lang w:eastAsia="zh-CN"/>
        </w:rPr>
        <w:t>号决定</w:t>
      </w:r>
      <w:r w:rsidRPr="003D477C">
        <w:rPr>
          <w:sz w:val="24"/>
          <w:lang w:eastAsia="zh-CN"/>
        </w:rPr>
        <w:t>通过了《卡塔赫纳生物安全议定书</w:t>
      </w:r>
      <w:r w:rsidR="00A02ABF" w:rsidRPr="003D477C">
        <w:rPr>
          <w:sz w:val="24"/>
          <w:lang w:eastAsia="zh-CN"/>
        </w:rPr>
        <w:t>2011-2020</w:t>
      </w:r>
      <w:r w:rsidR="00A02ABF" w:rsidRPr="003D477C">
        <w:rPr>
          <w:sz w:val="24"/>
          <w:lang w:eastAsia="zh-CN"/>
        </w:rPr>
        <w:t>年</w:t>
      </w:r>
      <w:r w:rsidRPr="003D477C">
        <w:rPr>
          <w:sz w:val="24"/>
          <w:lang w:eastAsia="zh-CN"/>
        </w:rPr>
        <w:t>战略计划》。</w:t>
      </w:r>
      <w:r w:rsidR="00866514">
        <w:rPr>
          <w:rFonts w:hint="eastAsia"/>
          <w:sz w:val="24"/>
          <w:lang w:eastAsia="zh-CN"/>
        </w:rPr>
        <w:t xml:space="preserve"> </w:t>
      </w:r>
    </w:p>
    <w:p w14:paraId="1F2C0409" w14:textId="5DAFFBBE" w:rsidR="003D477C" w:rsidRPr="007035F6" w:rsidRDefault="003D477C" w:rsidP="00B74F44">
      <w:pPr>
        <w:pStyle w:val="ListParagraph"/>
        <w:numPr>
          <w:ilvl w:val="0"/>
          <w:numId w:val="5"/>
        </w:numPr>
        <w:adjustRightInd w:val="0"/>
        <w:snapToGrid w:val="0"/>
        <w:spacing w:before="120" w:after="120" w:line="240" w:lineRule="atLeast"/>
        <w:ind w:left="0" w:firstLine="0"/>
        <w:rPr>
          <w:sz w:val="24"/>
          <w:lang w:eastAsia="zh-CN"/>
        </w:rPr>
      </w:pPr>
      <w:r w:rsidRPr="007035F6">
        <w:rPr>
          <w:sz w:val="24"/>
          <w:lang w:eastAsia="zh-CN"/>
        </w:rPr>
        <w:t>作为议定书缔约方会议的缔约方</w:t>
      </w:r>
      <w:r w:rsidR="007035F6">
        <w:rPr>
          <w:rFonts w:hint="eastAsia"/>
          <w:sz w:val="24"/>
          <w:lang w:eastAsia="zh-CN"/>
        </w:rPr>
        <w:t>大会</w:t>
      </w:r>
      <w:r w:rsidRPr="007035F6">
        <w:rPr>
          <w:sz w:val="24"/>
          <w:lang w:eastAsia="zh-CN"/>
        </w:rPr>
        <w:t>第</w:t>
      </w:r>
      <w:hyperlink r:id="rId16" w:history="1">
        <w:r w:rsidRPr="007035F6">
          <w:rPr>
            <w:rStyle w:val="Hyperlink"/>
            <w:sz w:val="24"/>
            <w:lang w:eastAsia="zh-CN"/>
          </w:rPr>
          <w:t>CP-9/6</w:t>
        </w:r>
      </w:hyperlink>
      <w:r w:rsidRPr="007035F6">
        <w:rPr>
          <w:sz w:val="24"/>
          <w:lang w:eastAsia="zh-CN"/>
        </w:rPr>
        <w:t>号决定</w:t>
      </w:r>
      <w:r w:rsidR="007035F6">
        <w:rPr>
          <w:rFonts w:hint="eastAsia"/>
          <w:sz w:val="24"/>
          <w:lang w:eastAsia="zh-CN"/>
        </w:rPr>
        <w:t>作出</w:t>
      </w:r>
      <w:r w:rsidRPr="007035F6">
        <w:rPr>
          <w:sz w:val="24"/>
          <w:lang w:eastAsia="zh-CN"/>
        </w:rPr>
        <w:t>决定，</w:t>
      </w:r>
      <w:r w:rsidR="007035F6">
        <w:rPr>
          <w:rFonts w:hint="eastAsia"/>
          <w:sz w:val="24"/>
          <w:lang w:eastAsia="zh-CN"/>
        </w:rPr>
        <w:t>合并进行</w:t>
      </w:r>
      <w:r w:rsidRPr="007035F6">
        <w:rPr>
          <w:sz w:val="24"/>
          <w:lang w:eastAsia="zh-CN"/>
        </w:rPr>
        <w:t>卡塔赫纳议定书</w:t>
      </w:r>
      <w:r w:rsidR="00EE4AD6">
        <w:rPr>
          <w:rFonts w:hint="eastAsia"/>
          <w:sz w:val="24"/>
          <w:lang w:eastAsia="zh-CN"/>
        </w:rPr>
        <w:t>的</w:t>
      </w:r>
      <w:r w:rsidRPr="007035F6">
        <w:rPr>
          <w:sz w:val="24"/>
          <w:lang w:eastAsia="zh-CN"/>
        </w:rPr>
        <w:t>第四次评估</w:t>
      </w:r>
      <w:r w:rsidR="00EE4AD6">
        <w:rPr>
          <w:rFonts w:hint="eastAsia"/>
          <w:sz w:val="24"/>
          <w:lang w:eastAsia="zh-CN"/>
        </w:rPr>
        <w:t>和审查与</w:t>
      </w:r>
      <w:r w:rsidRPr="007035F6">
        <w:rPr>
          <w:sz w:val="24"/>
          <w:lang w:eastAsia="zh-CN"/>
        </w:rPr>
        <w:t>战略计划</w:t>
      </w:r>
      <w:r w:rsidR="00EE4AD6">
        <w:rPr>
          <w:rFonts w:hint="eastAsia"/>
          <w:sz w:val="24"/>
          <w:lang w:eastAsia="zh-CN"/>
        </w:rPr>
        <w:t>的</w:t>
      </w:r>
      <w:r w:rsidRPr="007035F6">
        <w:rPr>
          <w:sz w:val="24"/>
          <w:lang w:eastAsia="zh-CN"/>
        </w:rPr>
        <w:t>最后</w:t>
      </w:r>
      <w:r w:rsidR="00EE4AD6">
        <w:rPr>
          <w:rFonts w:hint="eastAsia"/>
          <w:sz w:val="24"/>
          <w:lang w:eastAsia="zh-CN"/>
        </w:rPr>
        <w:t>评价</w:t>
      </w:r>
      <w:r w:rsidRPr="007035F6">
        <w:rPr>
          <w:sz w:val="24"/>
          <w:lang w:eastAsia="zh-CN"/>
        </w:rPr>
        <w:t>。请执行秘书分析和</w:t>
      </w:r>
      <w:r w:rsidR="007035F6">
        <w:rPr>
          <w:rFonts w:hint="eastAsia"/>
          <w:sz w:val="24"/>
          <w:lang w:eastAsia="zh-CN"/>
        </w:rPr>
        <w:t>汇总</w:t>
      </w:r>
      <w:r w:rsidRPr="007035F6">
        <w:rPr>
          <w:sz w:val="24"/>
          <w:lang w:eastAsia="zh-CN"/>
        </w:rPr>
        <w:t>议定书执行情况的信息，提</w:t>
      </w:r>
      <w:r w:rsidR="007035F6">
        <w:rPr>
          <w:rFonts w:hint="eastAsia"/>
          <w:sz w:val="24"/>
          <w:lang w:eastAsia="zh-CN"/>
        </w:rPr>
        <w:t>交</w:t>
      </w:r>
      <w:r w:rsidRPr="007035F6">
        <w:rPr>
          <w:sz w:val="24"/>
          <w:lang w:eastAsia="zh-CN"/>
        </w:rPr>
        <w:t>议定书联络小组，并酌情</w:t>
      </w:r>
      <w:r w:rsidR="007035F6">
        <w:rPr>
          <w:rFonts w:hint="eastAsia"/>
          <w:sz w:val="24"/>
          <w:lang w:eastAsia="zh-CN"/>
        </w:rPr>
        <w:t>提交</w:t>
      </w:r>
      <w:r w:rsidRPr="007035F6">
        <w:rPr>
          <w:sz w:val="24"/>
          <w:lang w:eastAsia="zh-CN"/>
        </w:rPr>
        <w:t>议定书</w:t>
      </w:r>
      <w:r w:rsidR="007035F6">
        <w:rPr>
          <w:rFonts w:hint="eastAsia"/>
          <w:sz w:val="24"/>
          <w:lang w:eastAsia="zh-CN"/>
        </w:rPr>
        <w:t>履约</w:t>
      </w:r>
      <w:r w:rsidRPr="007035F6">
        <w:rPr>
          <w:sz w:val="24"/>
          <w:lang w:eastAsia="zh-CN"/>
        </w:rPr>
        <w:t>委员会。</w:t>
      </w:r>
    </w:p>
    <w:p w14:paraId="76A381DE" w14:textId="4A689087" w:rsidR="003D477C" w:rsidRPr="003D477C" w:rsidRDefault="003D477C" w:rsidP="00B74F44">
      <w:pPr>
        <w:pStyle w:val="ListParagraph"/>
        <w:numPr>
          <w:ilvl w:val="0"/>
          <w:numId w:val="5"/>
        </w:numPr>
        <w:adjustRightInd w:val="0"/>
        <w:snapToGrid w:val="0"/>
        <w:spacing w:before="120" w:after="120" w:line="240" w:lineRule="atLeast"/>
        <w:ind w:left="0" w:firstLine="0"/>
        <w:rPr>
          <w:sz w:val="24"/>
          <w:lang w:eastAsia="zh-CN"/>
        </w:rPr>
      </w:pPr>
      <w:r w:rsidRPr="003D477C">
        <w:rPr>
          <w:sz w:val="24"/>
          <w:lang w:eastAsia="zh-CN"/>
        </w:rPr>
        <w:t>作为议定书缔约方会议</w:t>
      </w:r>
      <w:r w:rsidR="007035F6">
        <w:rPr>
          <w:rFonts w:hint="eastAsia"/>
          <w:sz w:val="24"/>
          <w:lang w:eastAsia="zh-CN"/>
        </w:rPr>
        <w:t>的</w:t>
      </w:r>
      <w:r w:rsidRPr="003D477C">
        <w:rPr>
          <w:sz w:val="24"/>
          <w:lang w:eastAsia="zh-CN"/>
        </w:rPr>
        <w:t>缔约方</w:t>
      </w:r>
      <w:r w:rsidR="007035F6">
        <w:rPr>
          <w:rFonts w:hint="eastAsia"/>
          <w:sz w:val="24"/>
          <w:lang w:eastAsia="zh-CN"/>
        </w:rPr>
        <w:t>大会</w:t>
      </w:r>
      <w:r w:rsidRPr="003D477C">
        <w:rPr>
          <w:sz w:val="24"/>
          <w:lang w:eastAsia="zh-CN"/>
        </w:rPr>
        <w:t>请联络小组和</w:t>
      </w:r>
      <w:r w:rsidR="007035F6">
        <w:rPr>
          <w:rFonts w:hint="eastAsia"/>
          <w:sz w:val="24"/>
          <w:lang w:eastAsia="zh-CN"/>
        </w:rPr>
        <w:t>履约</w:t>
      </w:r>
      <w:r w:rsidRPr="003D477C">
        <w:rPr>
          <w:sz w:val="24"/>
          <w:lang w:eastAsia="zh-CN"/>
        </w:rPr>
        <w:t>委员会以互补和</w:t>
      </w:r>
      <w:r w:rsidR="00EE4AD6">
        <w:rPr>
          <w:rFonts w:hint="eastAsia"/>
          <w:sz w:val="24"/>
          <w:lang w:eastAsia="zh-CN"/>
        </w:rPr>
        <w:t>互</w:t>
      </w:r>
      <w:r w:rsidRPr="003D477C">
        <w:rPr>
          <w:sz w:val="24"/>
          <w:lang w:eastAsia="zh-CN"/>
        </w:rPr>
        <w:t>不重复的方式开展工作，为议定书第四次</w:t>
      </w:r>
      <w:r w:rsidR="00EE4AD6">
        <w:rPr>
          <w:rFonts w:hint="eastAsia"/>
          <w:sz w:val="24"/>
          <w:lang w:eastAsia="zh-CN"/>
        </w:rPr>
        <w:t>评估</w:t>
      </w:r>
      <w:r w:rsidRPr="003D477C">
        <w:rPr>
          <w:sz w:val="24"/>
          <w:lang w:eastAsia="zh-CN"/>
        </w:rPr>
        <w:t>和审查以及战略计划的最后</w:t>
      </w:r>
      <w:r w:rsidR="00EE4AD6">
        <w:rPr>
          <w:rFonts w:hint="eastAsia"/>
          <w:sz w:val="24"/>
          <w:lang w:eastAsia="zh-CN"/>
        </w:rPr>
        <w:t>评价</w:t>
      </w:r>
      <w:r w:rsidRPr="003D477C">
        <w:rPr>
          <w:sz w:val="24"/>
          <w:lang w:eastAsia="zh-CN"/>
        </w:rPr>
        <w:t>做出贡献，并将其结论提交</w:t>
      </w:r>
      <w:r w:rsidR="00EE4AD6">
        <w:rPr>
          <w:rFonts w:hint="eastAsia"/>
          <w:sz w:val="24"/>
          <w:lang w:eastAsia="zh-CN"/>
        </w:rPr>
        <w:t>执行问题</w:t>
      </w:r>
      <w:r w:rsidRPr="003D477C">
        <w:rPr>
          <w:sz w:val="24"/>
          <w:lang w:eastAsia="zh-CN"/>
        </w:rPr>
        <w:t>附属机构第三次会议审议。</w:t>
      </w:r>
    </w:p>
    <w:p w14:paraId="1787CF91" w14:textId="20C7E9E5" w:rsidR="001737E8" w:rsidRDefault="003D477C" w:rsidP="00B74F44">
      <w:pPr>
        <w:pStyle w:val="ListParagraph"/>
        <w:numPr>
          <w:ilvl w:val="0"/>
          <w:numId w:val="5"/>
        </w:numPr>
        <w:adjustRightInd w:val="0"/>
        <w:snapToGrid w:val="0"/>
        <w:spacing w:before="120" w:after="120" w:line="240" w:lineRule="atLeast"/>
        <w:ind w:left="0" w:firstLine="0"/>
        <w:rPr>
          <w:sz w:val="24"/>
          <w:lang w:eastAsia="zh-CN"/>
        </w:rPr>
      </w:pPr>
      <w:r w:rsidRPr="001737E8">
        <w:rPr>
          <w:sz w:val="24"/>
          <w:lang w:eastAsia="zh-CN"/>
        </w:rPr>
        <w:t>作为议定书缔约方会议的缔约方</w:t>
      </w:r>
      <w:r w:rsidR="00EE4AD6" w:rsidRPr="001737E8">
        <w:rPr>
          <w:rFonts w:hint="eastAsia"/>
          <w:sz w:val="24"/>
          <w:lang w:eastAsia="zh-CN"/>
        </w:rPr>
        <w:t>大会</w:t>
      </w:r>
      <w:r w:rsidRPr="001737E8">
        <w:rPr>
          <w:sz w:val="24"/>
          <w:lang w:eastAsia="zh-CN"/>
        </w:rPr>
        <w:t>请</w:t>
      </w:r>
      <w:r w:rsidR="00EE4AD6" w:rsidRPr="001737E8">
        <w:rPr>
          <w:sz w:val="24"/>
          <w:lang w:eastAsia="zh-CN"/>
        </w:rPr>
        <w:t>执行问题附属机构</w:t>
      </w:r>
      <w:r w:rsidRPr="001737E8">
        <w:rPr>
          <w:sz w:val="24"/>
          <w:lang w:eastAsia="zh-CN"/>
        </w:rPr>
        <w:t>第三次会议审议联络小组和</w:t>
      </w:r>
      <w:r w:rsidR="00EE4AD6" w:rsidRPr="001737E8">
        <w:rPr>
          <w:sz w:val="24"/>
          <w:lang w:eastAsia="zh-CN"/>
        </w:rPr>
        <w:t>履约</w:t>
      </w:r>
      <w:r w:rsidRPr="001737E8">
        <w:rPr>
          <w:sz w:val="24"/>
          <w:lang w:eastAsia="zh-CN"/>
        </w:rPr>
        <w:t>委员会提</w:t>
      </w:r>
      <w:r w:rsidR="00EE4AD6" w:rsidRPr="001737E8">
        <w:rPr>
          <w:rFonts w:hint="eastAsia"/>
          <w:sz w:val="24"/>
          <w:lang w:eastAsia="zh-CN"/>
        </w:rPr>
        <w:t>交</w:t>
      </w:r>
      <w:r w:rsidRPr="001737E8">
        <w:rPr>
          <w:sz w:val="24"/>
          <w:lang w:eastAsia="zh-CN"/>
        </w:rPr>
        <w:t>的信息和得出的结论，</w:t>
      </w:r>
      <w:r w:rsidR="00EE4AD6" w:rsidRPr="001737E8">
        <w:rPr>
          <w:rFonts w:hint="eastAsia"/>
          <w:sz w:val="24"/>
          <w:lang w:eastAsia="zh-CN"/>
        </w:rPr>
        <w:t>并将</w:t>
      </w:r>
      <w:r w:rsidR="00866514" w:rsidRPr="001737E8">
        <w:rPr>
          <w:sz w:val="24"/>
          <w:lang w:eastAsia="zh-CN"/>
        </w:rPr>
        <w:t>执行问题附属机构</w:t>
      </w:r>
      <w:r w:rsidR="00866514">
        <w:rPr>
          <w:rFonts w:hint="eastAsia"/>
          <w:sz w:val="24"/>
          <w:lang w:eastAsia="zh-CN"/>
        </w:rPr>
        <w:t>的</w:t>
      </w:r>
      <w:r w:rsidR="00EE4AD6" w:rsidRPr="001737E8">
        <w:rPr>
          <w:rFonts w:hint="eastAsia"/>
          <w:sz w:val="24"/>
          <w:lang w:eastAsia="zh-CN"/>
        </w:rPr>
        <w:t>定论</w:t>
      </w:r>
      <w:r w:rsidR="00EE4AD6" w:rsidRPr="001737E8">
        <w:rPr>
          <w:sz w:val="24"/>
          <w:lang w:eastAsia="zh-CN"/>
        </w:rPr>
        <w:t>和建议</w:t>
      </w:r>
      <w:r w:rsidR="00EE4AD6" w:rsidRPr="001737E8">
        <w:rPr>
          <w:rFonts w:hint="eastAsia"/>
          <w:sz w:val="24"/>
          <w:lang w:eastAsia="zh-CN"/>
        </w:rPr>
        <w:t>提交</w:t>
      </w:r>
      <w:r w:rsidR="00EE4AD6" w:rsidRPr="001737E8">
        <w:rPr>
          <w:sz w:val="24"/>
          <w:lang w:eastAsia="zh-CN"/>
        </w:rPr>
        <w:t>作为议定书缔约方会议的缔约方大会</w:t>
      </w:r>
      <w:r w:rsidRPr="001737E8">
        <w:rPr>
          <w:sz w:val="24"/>
          <w:lang w:eastAsia="zh-CN"/>
        </w:rPr>
        <w:t>第十次会议，</w:t>
      </w:r>
      <w:r w:rsidR="001737E8" w:rsidRPr="001737E8">
        <w:rPr>
          <w:rFonts w:hint="eastAsia"/>
          <w:sz w:val="24"/>
          <w:lang w:eastAsia="zh-CN"/>
        </w:rPr>
        <w:t>以便利议定书</w:t>
      </w:r>
      <w:r w:rsidR="00866514">
        <w:rPr>
          <w:rFonts w:hint="eastAsia"/>
          <w:sz w:val="24"/>
          <w:lang w:eastAsia="zh-CN"/>
        </w:rPr>
        <w:t>的</w:t>
      </w:r>
      <w:r w:rsidR="001737E8" w:rsidRPr="001737E8">
        <w:rPr>
          <w:rFonts w:hint="eastAsia"/>
          <w:sz w:val="24"/>
          <w:lang w:eastAsia="zh-CN"/>
        </w:rPr>
        <w:t>第四次评估和审查以及战略计划的最后评价。</w:t>
      </w:r>
    </w:p>
    <w:p w14:paraId="71E2DA45" w14:textId="71CD7223" w:rsidR="003D477C" w:rsidRPr="001737E8" w:rsidRDefault="001737E8" w:rsidP="00B74F44">
      <w:pPr>
        <w:pStyle w:val="ListParagraph"/>
        <w:numPr>
          <w:ilvl w:val="0"/>
          <w:numId w:val="5"/>
        </w:numPr>
        <w:adjustRightInd w:val="0"/>
        <w:snapToGrid w:val="0"/>
        <w:spacing w:before="120" w:after="120" w:line="240" w:lineRule="atLeast"/>
        <w:ind w:left="0" w:firstLine="0"/>
        <w:rPr>
          <w:sz w:val="24"/>
          <w:lang w:eastAsia="zh-CN"/>
        </w:rPr>
      </w:pPr>
      <w:r>
        <w:rPr>
          <w:rFonts w:hint="eastAsia"/>
          <w:sz w:val="24"/>
          <w:lang w:eastAsia="zh-CN"/>
        </w:rPr>
        <w:t>本</w:t>
      </w:r>
      <w:r w:rsidR="003D477C" w:rsidRPr="001737E8">
        <w:rPr>
          <w:sz w:val="24"/>
          <w:lang w:eastAsia="zh-CN"/>
        </w:rPr>
        <w:t>说明第二节概述议定书第四次评估和审查以及战略计划最</w:t>
      </w:r>
      <w:r>
        <w:rPr>
          <w:rFonts w:hint="eastAsia"/>
          <w:sz w:val="24"/>
          <w:lang w:eastAsia="zh-CN"/>
        </w:rPr>
        <w:t>后</w:t>
      </w:r>
      <w:r w:rsidR="003D477C" w:rsidRPr="001737E8">
        <w:rPr>
          <w:sz w:val="24"/>
          <w:lang w:eastAsia="zh-CN"/>
        </w:rPr>
        <w:t>评价</w:t>
      </w:r>
      <w:r>
        <w:rPr>
          <w:rFonts w:hint="eastAsia"/>
          <w:sz w:val="24"/>
          <w:lang w:eastAsia="zh-CN"/>
        </w:rPr>
        <w:t>的进程</w:t>
      </w:r>
      <w:r w:rsidR="003D477C" w:rsidRPr="001737E8">
        <w:rPr>
          <w:sz w:val="24"/>
          <w:lang w:eastAsia="zh-CN"/>
        </w:rPr>
        <w:t>。第三节概述战略计划不同专题领域的进展，第四节提出</w:t>
      </w:r>
      <w:r>
        <w:rPr>
          <w:rFonts w:hint="eastAsia"/>
          <w:sz w:val="24"/>
          <w:lang w:eastAsia="zh-CN"/>
        </w:rPr>
        <w:t>拟议</w:t>
      </w:r>
      <w:r w:rsidR="003D477C" w:rsidRPr="001737E8">
        <w:rPr>
          <w:sz w:val="24"/>
          <w:lang w:eastAsia="zh-CN"/>
        </w:rPr>
        <w:t>建议</w:t>
      </w:r>
      <w:r>
        <w:rPr>
          <w:rFonts w:hint="eastAsia"/>
          <w:sz w:val="24"/>
          <w:lang w:eastAsia="zh-CN"/>
        </w:rPr>
        <w:t>内容</w:t>
      </w:r>
      <w:r w:rsidR="003D477C" w:rsidRPr="001737E8">
        <w:rPr>
          <w:sz w:val="24"/>
          <w:lang w:eastAsia="zh-CN"/>
        </w:rPr>
        <w:t>。</w:t>
      </w:r>
      <w:r w:rsidR="00F51BA8">
        <w:rPr>
          <w:rFonts w:hint="eastAsia"/>
          <w:sz w:val="24"/>
          <w:lang w:eastAsia="zh-CN"/>
        </w:rPr>
        <w:t>为</w:t>
      </w:r>
      <w:r w:rsidR="003D477C" w:rsidRPr="001737E8">
        <w:rPr>
          <w:sz w:val="24"/>
          <w:lang w:eastAsia="zh-CN"/>
        </w:rPr>
        <w:t>议定书</w:t>
      </w:r>
      <w:r w:rsidRPr="001737E8">
        <w:rPr>
          <w:sz w:val="24"/>
          <w:lang w:eastAsia="zh-CN"/>
        </w:rPr>
        <w:t>评估和审查</w:t>
      </w:r>
      <w:r w:rsidR="003D477C" w:rsidRPr="001737E8">
        <w:rPr>
          <w:sz w:val="24"/>
          <w:lang w:eastAsia="zh-CN"/>
        </w:rPr>
        <w:t>以及战略计划</w:t>
      </w:r>
      <w:r>
        <w:rPr>
          <w:rFonts w:hint="eastAsia"/>
          <w:sz w:val="24"/>
          <w:lang w:eastAsia="zh-CN"/>
        </w:rPr>
        <w:t>最后评价</w:t>
      </w:r>
      <w:r w:rsidR="00F51BA8">
        <w:rPr>
          <w:rFonts w:hint="eastAsia"/>
          <w:sz w:val="24"/>
          <w:lang w:eastAsia="zh-CN"/>
        </w:rPr>
        <w:t>进行</w:t>
      </w:r>
      <w:r w:rsidR="003D477C" w:rsidRPr="001737E8">
        <w:rPr>
          <w:sz w:val="24"/>
          <w:lang w:eastAsia="zh-CN"/>
        </w:rPr>
        <w:t>的</w:t>
      </w:r>
      <w:r>
        <w:rPr>
          <w:rFonts w:hint="eastAsia"/>
          <w:sz w:val="24"/>
          <w:lang w:eastAsia="zh-CN"/>
        </w:rPr>
        <w:t>信息</w:t>
      </w:r>
      <w:r w:rsidR="003D477C" w:rsidRPr="001737E8">
        <w:rPr>
          <w:sz w:val="24"/>
          <w:lang w:eastAsia="zh-CN"/>
        </w:rPr>
        <w:t>分析</w:t>
      </w:r>
      <w:r>
        <w:rPr>
          <w:rFonts w:hint="eastAsia"/>
          <w:sz w:val="24"/>
          <w:lang w:eastAsia="zh-CN"/>
        </w:rPr>
        <w:t>全文载于</w:t>
      </w:r>
      <w:r w:rsidRPr="007203B2">
        <w:rPr>
          <w:kern w:val="22"/>
          <w:lang w:eastAsia="zh-CN"/>
        </w:rPr>
        <w:t>CBD/</w:t>
      </w:r>
      <w:r w:rsidRPr="001737E8">
        <w:rPr>
          <w:sz w:val="24"/>
          <w:lang w:eastAsia="zh-CN"/>
        </w:rPr>
        <w:t>SBI/3/3/Add.1</w:t>
      </w:r>
      <w:r>
        <w:rPr>
          <w:rFonts w:hint="eastAsia"/>
          <w:sz w:val="24"/>
          <w:lang w:eastAsia="zh-CN"/>
        </w:rPr>
        <w:t>号文件。</w:t>
      </w:r>
    </w:p>
    <w:p w14:paraId="3EB8D41C" w14:textId="77777777" w:rsidR="009624B6" w:rsidRDefault="009624B6">
      <w:pPr>
        <w:jc w:val="left"/>
        <w:rPr>
          <w:b/>
          <w:bCs/>
          <w:sz w:val="24"/>
          <w:lang w:eastAsia="zh-CN"/>
        </w:rPr>
      </w:pPr>
      <w:r>
        <w:rPr>
          <w:b/>
          <w:bCs/>
          <w:sz w:val="24"/>
          <w:lang w:eastAsia="zh-CN"/>
        </w:rPr>
        <w:br w:type="page"/>
      </w:r>
    </w:p>
    <w:p w14:paraId="26DC8A52" w14:textId="6ECFD633" w:rsidR="003D477C" w:rsidRPr="00F412D4" w:rsidRDefault="00F412D4" w:rsidP="009624B6">
      <w:pPr>
        <w:adjustRightInd w:val="0"/>
        <w:snapToGrid w:val="0"/>
        <w:spacing w:before="240" w:after="120" w:line="240" w:lineRule="atLeast"/>
        <w:ind w:left="1109" w:right="720" w:hanging="389"/>
        <w:jc w:val="left"/>
        <w:rPr>
          <w:b/>
          <w:bCs/>
          <w:sz w:val="24"/>
          <w:lang w:eastAsia="zh-CN"/>
        </w:rPr>
      </w:pPr>
      <w:r w:rsidRPr="00F412D4">
        <w:rPr>
          <w:rFonts w:hint="eastAsia"/>
          <w:b/>
          <w:bCs/>
          <w:sz w:val="24"/>
          <w:lang w:eastAsia="zh-CN"/>
        </w:rPr>
        <w:lastRenderedPageBreak/>
        <w:t>二</w:t>
      </w:r>
      <w:r w:rsidRPr="00F412D4">
        <w:rPr>
          <w:rFonts w:hint="eastAsia"/>
          <w:b/>
          <w:bCs/>
          <w:sz w:val="24"/>
          <w:lang w:eastAsia="zh-CN"/>
        </w:rPr>
        <w:t>.</w:t>
      </w:r>
      <w:r w:rsidRPr="00F412D4">
        <w:rPr>
          <w:b/>
          <w:bCs/>
          <w:sz w:val="24"/>
          <w:lang w:eastAsia="zh-CN"/>
        </w:rPr>
        <w:t xml:space="preserve"> </w:t>
      </w:r>
      <w:r w:rsidR="003D477C" w:rsidRPr="00F412D4">
        <w:rPr>
          <w:b/>
          <w:bCs/>
          <w:sz w:val="24"/>
          <w:lang w:eastAsia="zh-CN"/>
        </w:rPr>
        <w:t>卡塔赫纳议定书成效第四次评估和审查以及</w:t>
      </w:r>
      <w:r w:rsidR="009624B6" w:rsidRPr="00F412D4">
        <w:rPr>
          <w:b/>
          <w:bCs/>
          <w:sz w:val="24"/>
          <w:lang w:eastAsia="zh-CN"/>
        </w:rPr>
        <w:t>卡塔赫纳议定书</w:t>
      </w:r>
      <w:r w:rsidR="003D477C" w:rsidRPr="00F412D4">
        <w:rPr>
          <w:b/>
          <w:bCs/>
          <w:sz w:val="24"/>
          <w:lang w:eastAsia="zh-CN"/>
        </w:rPr>
        <w:t>战略计划</w:t>
      </w:r>
      <w:r>
        <w:rPr>
          <w:rFonts w:hint="eastAsia"/>
          <w:b/>
          <w:bCs/>
          <w:sz w:val="24"/>
          <w:lang w:eastAsia="zh-CN"/>
        </w:rPr>
        <w:t>最后评价的进程</w:t>
      </w:r>
    </w:p>
    <w:p w14:paraId="75B32C00" w14:textId="00DCE6E9" w:rsidR="003D477C" w:rsidRPr="00F412D4" w:rsidRDefault="00F412D4" w:rsidP="00F412D4">
      <w:pPr>
        <w:adjustRightInd w:val="0"/>
        <w:snapToGrid w:val="0"/>
        <w:spacing w:before="120" w:after="120" w:line="240" w:lineRule="atLeast"/>
        <w:jc w:val="center"/>
        <w:rPr>
          <w:b/>
          <w:bCs/>
          <w:sz w:val="24"/>
          <w:lang w:eastAsia="zh-CN"/>
        </w:rPr>
      </w:pPr>
      <w:r w:rsidRPr="00F412D4">
        <w:rPr>
          <w:b/>
          <w:bCs/>
          <w:sz w:val="24"/>
          <w:lang w:eastAsia="zh-CN"/>
        </w:rPr>
        <w:t>A</w:t>
      </w:r>
      <w:r w:rsidRPr="00F412D4">
        <w:rPr>
          <w:rFonts w:hint="eastAsia"/>
          <w:b/>
          <w:bCs/>
          <w:sz w:val="24"/>
          <w:lang w:eastAsia="zh-CN"/>
        </w:rPr>
        <w:t>.</w:t>
      </w:r>
      <w:r w:rsidRPr="00F412D4">
        <w:rPr>
          <w:b/>
          <w:bCs/>
          <w:sz w:val="24"/>
          <w:lang w:eastAsia="zh-CN"/>
        </w:rPr>
        <w:t xml:space="preserve"> </w:t>
      </w:r>
      <w:r w:rsidR="007B3896">
        <w:rPr>
          <w:rFonts w:hint="eastAsia"/>
          <w:b/>
          <w:bCs/>
          <w:sz w:val="24"/>
          <w:lang w:eastAsia="zh-CN"/>
        </w:rPr>
        <w:t>为</w:t>
      </w:r>
      <w:r w:rsidR="003D477C" w:rsidRPr="00F412D4">
        <w:rPr>
          <w:b/>
          <w:bCs/>
          <w:sz w:val="24"/>
          <w:lang w:eastAsia="zh-CN"/>
        </w:rPr>
        <w:t>卡塔赫纳议定书第四次评估和审查以及战略计划最</w:t>
      </w:r>
      <w:r>
        <w:rPr>
          <w:rFonts w:hint="eastAsia"/>
          <w:b/>
          <w:bCs/>
          <w:sz w:val="24"/>
          <w:lang w:eastAsia="zh-CN"/>
        </w:rPr>
        <w:t>后</w:t>
      </w:r>
      <w:r w:rsidR="003D477C" w:rsidRPr="00F412D4">
        <w:rPr>
          <w:b/>
          <w:bCs/>
          <w:sz w:val="24"/>
          <w:lang w:eastAsia="zh-CN"/>
        </w:rPr>
        <w:t>评价</w:t>
      </w:r>
      <w:r w:rsidR="007B3896">
        <w:rPr>
          <w:rFonts w:hint="eastAsia"/>
          <w:b/>
          <w:bCs/>
          <w:sz w:val="24"/>
          <w:lang w:eastAsia="zh-CN"/>
        </w:rPr>
        <w:t>进行</w:t>
      </w:r>
      <w:r w:rsidR="003D477C" w:rsidRPr="00F412D4">
        <w:rPr>
          <w:b/>
          <w:bCs/>
          <w:sz w:val="24"/>
          <w:lang w:eastAsia="zh-CN"/>
        </w:rPr>
        <w:t>的分析</w:t>
      </w:r>
    </w:p>
    <w:p w14:paraId="75ABEF63" w14:textId="250F72E7" w:rsidR="003D477C" w:rsidRPr="003D477C" w:rsidRDefault="009624B6" w:rsidP="00B74F44">
      <w:pPr>
        <w:pStyle w:val="ListParagraph"/>
        <w:numPr>
          <w:ilvl w:val="0"/>
          <w:numId w:val="5"/>
        </w:numPr>
        <w:adjustRightInd w:val="0"/>
        <w:snapToGrid w:val="0"/>
        <w:spacing w:before="120" w:after="120" w:line="240" w:lineRule="atLeast"/>
        <w:ind w:left="0" w:firstLine="0"/>
        <w:rPr>
          <w:sz w:val="24"/>
          <w:lang w:eastAsia="zh-CN"/>
        </w:rPr>
      </w:pPr>
      <w:r>
        <w:rPr>
          <w:sz w:val="24"/>
          <w:lang w:eastAsia="zh-CN"/>
        </w:rPr>
        <w:t>卡塔赫纳议定书战略计划</w:t>
      </w:r>
      <w:r w:rsidR="00F412D4">
        <w:rPr>
          <w:rFonts w:hint="eastAsia"/>
          <w:sz w:val="24"/>
          <w:lang w:eastAsia="zh-CN"/>
        </w:rPr>
        <w:t>列有</w:t>
      </w:r>
      <w:r w:rsidR="003D477C" w:rsidRPr="003D477C">
        <w:rPr>
          <w:sz w:val="24"/>
          <w:lang w:eastAsia="zh-CN"/>
        </w:rPr>
        <w:t>业务目标和相关指标，广泛涉及以下</w:t>
      </w:r>
      <w:r w:rsidR="003D477C" w:rsidRPr="003D477C">
        <w:rPr>
          <w:sz w:val="24"/>
          <w:lang w:eastAsia="zh-CN"/>
        </w:rPr>
        <w:t>12</w:t>
      </w:r>
      <w:r w:rsidR="003D477C" w:rsidRPr="003D477C">
        <w:rPr>
          <w:sz w:val="24"/>
          <w:lang w:eastAsia="zh-CN"/>
        </w:rPr>
        <w:t>个专题领域</w:t>
      </w:r>
      <w:r w:rsidR="00F412D4">
        <w:rPr>
          <w:rFonts w:hint="eastAsia"/>
          <w:sz w:val="24"/>
          <w:lang w:eastAsia="zh-CN"/>
        </w:rPr>
        <w:t>：</w:t>
      </w:r>
      <w:r w:rsidR="001740DC">
        <w:rPr>
          <w:sz w:val="24"/>
          <w:lang w:eastAsia="zh-CN"/>
        </w:rPr>
        <w:t>（</w:t>
      </w:r>
      <w:r w:rsidR="003D477C" w:rsidRPr="003D477C">
        <w:rPr>
          <w:sz w:val="24"/>
          <w:lang w:eastAsia="zh-CN"/>
        </w:rPr>
        <w:t>a</w:t>
      </w:r>
      <w:r w:rsidR="001740DC">
        <w:rPr>
          <w:sz w:val="24"/>
          <w:lang w:eastAsia="zh-CN"/>
        </w:rPr>
        <w:t>）</w:t>
      </w:r>
      <w:r w:rsidR="003D477C" w:rsidRPr="003D477C">
        <w:rPr>
          <w:sz w:val="24"/>
          <w:lang w:eastAsia="zh-CN"/>
        </w:rPr>
        <w:t>国家生物安全框架；</w:t>
      </w:r>
      <w:r w:rsidR="001740DC">
        <w:rPr>
          <w:sz w:val="24"/>
          <w:lang w:eastAsia="zh-CN"/>
        </w:rPr>
        <w:t>（</w:t>
      </w:r>
      <w:r w:rsidR="003D477C" w:rsidRPr="003D477C">
        <w:rPr>
          <w:sz w:val="24"/>
          <w:lang w:eastAsia="zh-CN"/>
        </w:rPr>
        <w:t>b</w:t>
      </w:r>
      <w:r w:rsidR="001740DC">
        <w:rPr>
          <w:sz w:val="24"/>
          <w:lang w:eastAsia="zh-CN"/>
        </w:rPr>
        <w:t>）</w:t>
      </w:r>
      <w:r w:rsidR="003D477C" w:rsidRPr="003D477C">
        <w:rPr>
          <w:sz w:val="24"/>
          <w:lang w:eastAsia="zh-CN"/>
        </w:rPr>
        <w:t>协调和</w:t>
      </w:r>
      <w:r w:rsidR="00E52F8C">
        <w:rPr>
          <w:rFonts w:hint="eastAsia"/>
          <w:sz w:val="24"/>
          <w:lang w:eastAsia="zh-CN"/>
        </w:rPr>
        <w:t>支助</w:t>
      </w:r>
      <w:r w:rsidR="003D477C" w:rsidRPr="003D477C">
        <w:rPr>
          <w:sz w:val="24"/>
          <w:lang w:eastAsia="zh-CN"/>
        </w:rPr>
        <w:t>；</w:t>
      </w:r>
      <w:r w:rsidR="001740DC">
        <w:rPr>
          <w:sz w:val="24"/>
          <w:lang w:eastAsia="zh-CN"/>
        </w:rPr>
        <w:t>（</w:t>
      </w:r>
      <w:r w:rsidR="003D477C" w:rsidRPr="003D477C">
        <w:rPr>
          <w:sz w:val="24"/>
          <w:lang w:eastAsia="zh-CN"/>
        </w:rPr>
        <w:t>c</w:t>
      </w:r>
      <w:r w:rsidR="001740DC">
        <w:rPr>
          <w:sz w:val="24"/>
          <w:lang w:eastAsia="zh-CN"/>
        </w:rPr>
        <w:t>）</w:t>
      </w:r>
      <w:r w:rsidR="003D477C" w:rsidRPr="003D477C">
        <w:rPr>
          <w:sz w:val="24"/>
          <w:lang w:eastAsia="zh-CN"/>
        </w:rPr>
        <w:t>风险评估和风险管理；</w:t>
      </w:r>
      <w:r w:rsidR="001740DC">
        <w:rPr>
          <w:sz w:val="24"/>
          <w:lang w:eastAsia="zh-CN"/>
        </w:rPr>
        <w:t>（</w:t>
      </w:r>
      <w:r>
        <w:rPr>
          <w:rFonts w:hint="eastAsia"/>
          <w:sz w:val="24"/>
          <w:lang w:eastAsia="zh-CN"/>
        </w:rPr>
        <w:t>d</w:t>
      </w:r>
      <w:r w:rsidR="001740DC">
        <w:rPr>
          <w:sz w:val="24"/>
          <w:lang w:eastAsia="zh-CN"/>
        </w:rPr>
        <w:t>）</w:t>
      </w:r>
      <w:r w:rsidR="00F63AC6">
        <w:rPr>
          <w:rFonts w:hint="eastAsia"/>
          <w:sz w:val="24"/>
          <w:lang w:eastAsia="zh-CN"/>
        </w:rPr>
        <w:t>可能产生不利影响的</w:t>
      </w:r>
      <w:r w:rsidR="00F412D4">
        <w:rPr>
          <w:rFonts w:hint="eastAsia"/>
          <w:sz w:val="24"/>
          <w:lang w:eastAsia="zh-CN"/>
        </w:rPr>
        <w:t>改性活生物体</w:t>
      </w:r>
      <w:r w:rsidR="00F63AC6">
        <w:rPr>
          <w:rFonts w:hint="eastAsia"/>
          <w:sz w:val="24"/>
          <w:lang w:eastAsia="zh-CN"/>
        </w:rPr>
        <w:t>或特</w:t>
      </w:r>
      <w:r w:rsidR="00335379">
        <w:rPr>
          <w:rFonts w:hint="eastAsia"/>
          <w:sz w:val="24"/>
          <w:lang w:eastAsia="zh-CN"/>
        </w:rPr>
        <w:t>性</w:t>
      </w:r>
      <w:r w:rsidR="003D477C" w:rsidRPr="003D477C">
        <w:rPr>
          <w:sz w:val="24"/>
          <w:lang w:eastAsia="zh-CN"/>
        </w:rPr>
        <w:t>；</w:t>
      </w:r>
      <w:r w:rsidR="001740DC">
        <w:rPr>
          <w:sz w:val="24"/>
          <w:lang w:eastAsia="zh-CN"/>
        </w:rPr>
        <w:t>（</w:t>
      </w:r>
      <w:r w:rsidR="003D477C" w:rsidRPr="003D477C">
        <w:rPr>
          <w:sz w:val="24"/>
          <w:lang w:eastAsia="zh-CN"/>
        </w:rPr>
        <w:t>e</w:t>
      </w:r>
      <w:r w:rsidR="001740DC">
        <w:rPr>
          <w:sz w:val="24"/>
          <w:lang w:eastAsia="zh-CN"/>
        </w:rPr>
        <w:t>）</w:t>
      </w:r>
      <w:r w:rsidR="00F63AC6">
        <w:rPr>
          <w:rFonts w:hint="eastAsia"/>
          <w:sz w:val="24"/>
          <w:lang w:eastAsia="zh-CN"/>
        </w:rPr>
        <w:t>赔偿</w:t>
      </w:r>
      <w:r w:rsidR="003D477C" w:rsidRPr="003D477C">
        <w:rPr>
          <w:sz w:val="24"/>
          <w:lang w:eastAsia="zh-CN"/>
        </w:rPr>
        <w:t>责任和补救；</w:t>
      </w:r>
      <w:r w:rsidR="001740DC">
        <w:rPr>
          <w:sz w:val="24"/>
          <w:lang w:eastAsia="zh-CN"/>
        </w:rPr>
        <w:t>（</w:t>
      </w:r>
      <w:r w:rsidR="003D477C" w:rsidRPr="003D477C">
        <w:rPr>
          <w:sz w:val="24"/>
          <w:lang w:eastAsia="zh-CN"/>
        </w:rPr>
        <w:t>f</w:t>
      </w:r>
      <w:r w:rsidR="001740DC">
        <w:rPr>
          <w:sz w:val="24"/>
          <w:lang w:eastAsia="zh-CN"/>
        </w:rPr>
        <w:t>）</w:t>
      </w:r>
      <w:r w:rsidR="005F5232">
        <w:rPr>
          <w:rFonts w:hint="eastAsia"/>
          <w:sz w:val="24"/>
          <w:lang w:eastAsia="zh-CN"/>
        </w:rPr>
        <w:t>处理</w:t>
      </w:r>
      <w:r w:rsidR="003D477C" w:rsidRPr="003D477C">
        <w:rPr>
          <w:sz w:val="24"/>
          <w:lang w:eastAsia="zh-CN"/>
        </w:rPr>
        <w:t>、运输、包装和</w:t>
      </w:r>
      <w:r w:rsidR="00F63AC6">
        <w:rPr>
          <w:rFonts w:hint="eastAsia"/>
          <w:sz w:val="24"/>
          <w:lang w:eastAsia="zh-CN"/>
        </w:rPr>
        <w:t>标识</w:t>
      </w:r>
      <w:r w:rsidR="003D477C" w:rsidRPr="003D477C">
        <w:rPr>
          <w:sz w:val="24"/>
          <w:lang w:eastAsia="zh-CN"/>
        </w:rPr>
        <w:t>；</w:t>
      </w:r>
      <w:r w:rsidR="001740DC">
        <w:rPr>
          <w:sz w:val="24"/>
          <w:lang w:eastAsia="zh-CN"/>
        </w:rPr>
        <w:t>（</w:t>
      </w:r>
      <w:r w:rsidR="003D477C" w:rsidRPr="003D477C">
        <w:rPr>
          <w:sz w:val="24"/>
          <w:lang w:eastAsia="zh-CN"/>
        </w:rPr>
        <w:t>g</w:t>
      </w:r>
      <w:r w:rsidR="001740DC">
        <w:rPr>
          <w:sz w:val="24"/>
          <w:lang w:eastAsia="zh-CN"/>
        </w:rPr>
        <w:t>）</w:t>
      </w:r>
      <w:r w:rsidR="003D477C" w:rsidRPr="003D477C">
        <w:rPr>
          <w:sz w:val="24"/>
          <w:lang w:eastAsia="zh-CN"/>
        </w:rPr>
        <w:t>社会经济</w:t>
      </w:r>
      <w:r w:rsidR="00F63AC6">
        <w:rPr>
          <w:rFonts w:hint="eastAsia"/>
          <w:sz w:val="24"/>
          <w:lang w:eastAsia="zh-CN"/>
        </w:rPr>
        <w:t>因素</w:t>
      </w:r>
      <w:r w:rsidR="003D477C" w:rsidRPr="003D477C">
        <w:rPr>
          <w:sz w:val="24"/>
          <w:lang w:eastAsia="zh-CN"/>
        </w:rPr>
        <w:t>；</w:t>
      </w:r>
      <w:r w:rsidR="001740DC">
        <w:rPr>
          <w:sz w:val="24"/>
          <w:lang w:eastAsia="zh-CN"/>
        </w:rPr>
        <w:t>（</w:t>
      </w:r>
      <w:r w:rsidR="003D477C" w:rsidRPr="003D477C">
        <w:rPr>
          <w:sz w:val="24"/>
          <w:lang w:eastAsia="zh-CN"/>
        </w:rPr>
        <w:t>h</w:t>
      </w:r>
      <w:r w:rsidR="001740DC">
        <w:rPr>
          <w:sz w:val="24"/>
          <w:lang w:eastAsia="zh-CN"/>
        </w:rPr>
        <w:t>）</w:t>
      </w:r>
      <w:r w:rsidR="003D477C" w:rsidRPr="003D477C">
        <w:rPr>
          <w:sz w:val="24"/>
          <w:lang w:eastAsia="zh-CN"/>
        </w:rPr>
        <w:t>过境、</w:t>
      </w:r>
      <w:r w:rsidR="00F63AC6">
        <w:rPr>
          <w:rFonts w:hint="eastAsia"/>
          <w:sz w:val="24"/>
          <w:lang w:eastAsia="zh-CN"/>
        </w:rPr>
        <w:t>封闭</w:t>
      </w:r>
      <w:r w:rsidR="003D477C" w:rsidRPr="003D477C">
        <w:rPr>
          <w:sz w:val="24"/>
          <w:lang w:eastAsia="zh-CN"/>
        </w:rPr>
        <w:t>使用、</w:t>
      </w:r>
      <w:r w:rsidR="004831D3">
        <w:rPr>
          <w:sz w:val="24"/>
          <w:lang w:eastAsia="zh-CN"/>
        </w:rPr>
        <w:t>无意中造成的越境转移</w:t>
      </w:r>
      <w:r w:rsidR="003D477C" w:rsidRPr="003D477C">
        <w:rPr>
          <w:sz w:val="24"/>
          <w:lang w:eastAsia="zh-CN"/>
        </w:rPr>
        <w:t>和</w:t>
      </w:r>
      <w:r>
        <w:rPr>
          <w:rFonts w:hint="eastAsia"/>
          <w:sz w:val="24"/>
          <w:lang w:eastAsia="zh-CN"/>
        </w:rPr>
        <w:t>应急</w:t>
      </w:r>
      <w:r w:rsidR="003D477C" w:rsidRPr="003D477C">
        <w:rPr>
          <w:sz w:val="24"/>
          <w:lang w:eastAsia="zh-CN"/>
        </w:rPr>
        <w:t>措施；</w:t>
      </w:r>
      <w:r w:rsidR="001740DC">
        <w:rPr>
          <w:sz w:val="24"/>
          <w:lang w:eastAsia="zh-CN"/>
        </w:rPr>
        <w:t>（</w:t>
      </w:r>
      <w:proofErr w:type="spellStart"/>
      <w:r w:rsidR="00F63AC6">
        <w:rPr>
          <w:rFonts w:hint="eastAsia"/>
          <w:sz w:val="24"/>
          <w:lang w:eastAsia="zh-CN"/>
        </w:rPr>
        <w:t>i</w:t>
      </w:r>
      <w:proofErr w:type="spellEnd"/>
      <w:r w:rsidR="001740DC">
        <w:rPr>
          <w:sz w:val="24"/>
          <w:lang w:eastAsia="zh-CN"/>
        </w:rPr>
        <w:t>）</w:t>
      </w:r>
      <w:r w:rsidR="003D477C" w:rsidRPr="003D477C">
        <w:rPr>
          <w:sz w:val="24"/>
          <w:lang w:eastAsia="zh-CN"/>
        </w:rPr>
        <w:t>信息共享；</w:t>
      </w:r>
      <w:r w:rsidR="001740DC">
        <w:rPr>
          <w:sz w:val="24"/>
          <w:lang w:eastAsia="zh-CN"/>
        </w:rPr>
        <w:t>（</w:t>
      </w:r>
      <w:r w:rsidR="003D477C" w:rsidRPr="003D477C">
        <w:rPr>
          <w:sz w:val="24"/>
          <w:lang w:eastAsia="zh-CN"/>
        </w:rPr>
        <w:t>j</w:t>
      </w:r>
      <w:r w:rsidR="001740DC">
        <w:rPr>
          <w:sz w:val="24"/>
          <w:lang w:eastAsia="zh-CN"/>
        </w:rPr>
        <w:t>）</w:t>
      </w:r>
      <w:r w:rsidR="00E52F8C">
        <w:rPr>
          <w:rFonts w:hint="eastAsia"/>
          <w:sz w:val="24"/>
          <w:lang w:eastAsia="zh-CN"/>
        </w:rPr>
        <w:t>履约</w:t>
      </w:r>
      <w:r w:rsidR="003D477C" w:rsidRPr="003D477C">
        <w:rPr>
          <w:sz w:val="24"/>
          <w:lang w:eastAsia="zh-CN"/>
        </w:rPr>
        <w:t>和审查；</w:t>
      </w:r>
      <w:r w:rsidR="001740DC">
        <w:rPr>
          <w:sz w:val="24"/>
          <w:lang w:eastAsia="zh-CN"/>
        </w:rPr>
        <w:t>（</w:t>
      </w:r>
      <w:r w:rsidR="003D477C" w:rsidRPr="003D477C">
        <w:rPr>
          <w:sz w:val="24"/>
          <w:lang w:eastAsia="zh-CN"/>
        </w:rPr>
        <w:t>k</w:t>
      </w:r>
      <w:r w:rsidR="001740DC">
        <w:rPr>
          <w:sz w:val="24"/>
          <w:lang w:eastAsia="zh-CN"/>
        </w:rPr>
        <w:t>）</w:t>
      </w:r>
      <w:r w:rsidR="003D477C" w:rsidRPr="003D477C">
        <w:rPr>
          <w:sz w:val="24"/>
          <w:lang w:eastAsia="zh-CN"/>
        </w:rPr>
        <w:t>公众意识和参与、生物安全教育和培训；</w:t>
      </w:r>
      <w:r w:rsidR="001740DC">
        <w:rPr>
          <w:sz w:val="24"/>
          <w:lang w:eastAsia="zh-CN"/>
        </w:rPr>
        <w:t>（</w:t>
      </w:r>
      <w:r w:rsidR="003D477C" w:rsidRPr="003D477C">
        <w:rPr>
          <w:sz w:val="24"/>
          <w:lang w:eastAsia="zh-CN"/>
        </w:rPr>
        <w:t>l</w:t>
      </w:r>
      <w:r w:rsidR="001740DC">
        <w:rPr>
          <w:sz w:val="24"/>
          <w:lang w:eastAsia="zh-CN"/>
        </w:rPr>
        <w:t>）</w:t>
      </w:r>
      <w:r w:rsidR="003D477C" w:rsidRPr="003D477C">
        <w:rPr>
          <w:sz w:val="24"/>
          <w:lang w:eastAsia="zh-CN"/>
        </w:rPr>
        <w:t>外联</w:t>
      </w:r>
      <w:r w:rsidR="00E52F8C">
        <w:rPr>
          <w:rFonts w:hint="eastAsia"/>
          <w:sz w:val="24"/>
          <w:lang w:eastAsia="zh-CN"/>
        </w:rPr>
        <w:t>与</w:t>
      </w:r>
      <w:r w:rsidR="003D477C" w:rsidRPr="003D477C">
        <w:rPr>
          <w:sz w:val="24"/>
          <w:lang w:eastAsia="zh-CN"/>
        </w:rPr>
        <w:t>合作。</w:t>
      </w:r>
    </w:p>
    <w:p w14:paraId="600B9EAD" w14:textId="5EFE2418" w:rsidR="003D477C" w:rsidRPr="003D477C" w:rsidRDefault="00F63AC6" w:rsidP="00B74F44">
      <w:pPr>
        <w:pStyle w:val="ListParagraph"/>
        <w:numPr>
          <w:ilvl w:val="0"/>
          <w:numId w:val="5"/>
        </w:numPr>
        <w:adjustRightInd w:val="0"/>
        <w:snapToGrid w:val="0"/>
        <w:spacing w:before="120" w:after="120" w:line="240" w:lineRule="atLeast"/>
        <w:ind w:left="0" w:firstLine="0"/>
        <w:rPr>
          <w:sz w:val="24"/>
          <w:lang w:eastAsia="zh-CN"/>
        </w:rPr>
      </w:pPr>
      <w:r>
        <w:rPr>
          <w:rFonts w:hint="eastAsia"/>
          <w:sz w:val="24"/>
          <w:lang w:eastAsia="zh-CN"/>
        </w:rPr>
        <w:t>为</w:t>
      </w:r>
      <w:r w:rsidR="00C813F0">
        <w:rPr>
          <w:sz w:val="24"/>
          <w:lang w:eastAsia="zh-CN"/>
        </w:rPr>
        <w:t>议定书</w:t>
      </w:r>
      <w:r w:rsidR="003D477C" w:rsidRPr="003D477C">
        <w:rPr>
          <w:sz w:val="24"/>
          <w:lang w:eastAsia="zh-CN"/>
        </w:rPr>
        <w:t>成效第四次评估和审查以及</w:t>
      </w:r>
      <w:r w:rsidR="00C813F0">
        <w:rPr>
          <w:sz w:val="24"/>
          <w:lang w:eastAsia="zh-CN"/>
        </w:rPr>
        <w:t>战略计划</w:t>
      </w:r>
      <w:r w:rsidR="003D477C" w:rsidRPr="003D477C">
        <w:rPr>
          <w:sz w:val="24"/>
          <w:lang w:eastAsia="zh-CN"/>
        </w:rPr>
        <w:t>最后</w:t>
      </w:r>
      <w:r w:rsidR="007B3896">
        <w:rPr>
          <w:rFonts w:hint="eastAsia"/>
          <w:sz w:val="24"/>
          <w:lang w:eastAsia="zh-CN"/>
        </w:rPr>
        <w:t>评价</w:t>
      </w:r>
      <w:r w:rsidR="00F51BA8">
        <w:rPr>
          <w:rFonts w:hint="eastAsia"/>
          <w:sz w:val="24"/>
          <w:lang w:eastAsia="zh-CN"/>
        </w:rPr>
        <w:t>进行</w:t>
      </w:r>
      <w:r w:rsidR="003D477C" w:rsidRPr="003D477C">
        <w:rPr>
          <w:sz w:val="24"/>
          <w:lang w:eastAsia="zh-CN"/>
        </w:rPr>
        <w:t>的分析</w:t>
      </w:r>
      <w:r w:rsidR="00F51BA8">
        <w:rPr>
          <w:rFonts w:hint="eastAsia"/>
          <w:sz w:val="24"/>
          <w:lang w:eastAsia="zh-CN"/>
        </w:rPr>
        <w:t>按</w:t>
      </w:r>
      <w:r w:rsidR="00F51BA8" w:rsidRPr="003D477C">
        <w:rPr>
          <w:sz w:val="24"/>
          <w:lang w:eastAsia="zh-CN"/>
        </w:rPr>
        <w:t>上述</w:t>
      </w:r>
      <w:r w:rsidR="00F51BA8" w:rsidRPr="003D477C">
        <w:rPr>
          <w:sz w:val="24"/>
          <w:lang w:eastAsia="zh-CN"/>
        </w:rPr>
        <w:t>12</w:t>
      </w:r>
      <w:r w:rsidR="00F51BA8" w:rsidRPr="003D477C">
        <w:rPr>
          <w:sz w:val="24"/>
          <w:lang w:eastAsia="zh-CN"/>
        </w:rPr>
        <w:t>个广泛专题领域</w:t>
      </w:r>
      <w:r w:rsidR="009624B6">
        <w:rPr>
          <w:rFonts w:hint="eastAsia"/>
          <w:sz w:val="24"/>
          <w:lang w:eastAsia="zh-CN"/>
        </w:rPr>
        <w:t>讨论</w:t>
      </w:r>
      <w:r w:rsidR="003D477C" w:rsidRPr="003D477C">
        <w:rPr>
          <w:sz w:val="24"/>
          <w:lang w:eastAsia="zh-CN"/>
        </w:rPr>
        <w:t>缔约方在实现</w:t>
      </w:r>
      <w:r w:rsidR="00C813F0">
        <w:rPr>
          <w:sz w:val="24"/>
          <w:lang w:eastAsia="zh-CN"/>
        </w:rPr>
        <w:t>战略计划</w:t>
      </w:r>
      <w:r w:rsidR="003D477C" w:rsidRPr="003D477C">
        <w:rPr>
          <w:sz w:val="24"/>
          <w:lang w:eastAsia="zh-CN"/>
        </w:rPr>
        <w:t>业务目标方面的进展。分析酌情借鉴了作为主要</w:t>
      </w:r>
      <w:r w:rsidR="009624B6">
        <w:rPr>
          <w:rFonts w:hint="eastAsia"/>
          <w:sz w:val="24"/>
          <w:lang w:eastAsia="zh-CN"/>
        </w:rPr>
        <w:t>信息</w:t>
      </w:r>
      <w:r w:rsidR="003D477C" w:rsidRPr="003D477C">
        <w:rPr>
          <w:sz w:val="24"/>
          <w:lang w:eastAsia="zh-CN"/>
        </w:rPr>
        <w:t>来源的第四次国家报告、生物安全信息交换所</w:t>
      </w:r>
      <w:r w:rsidR="00F51BA8">
        <w:rPr>
          <w:rFonts w:hint="eastAsia"/>
          <w:sz w:val="24"/>
          <w:lang w:eastAsia="zh-CN"/>
        </w:rPr>
        <w:t>的信息</w:t>
      </w:r>
      <w:r w:rsidR="003D477C" w:rsidRPr="003D477C">
        <w:rPr>
          <w:sz w:val="24"/>
          <w:lang w:eastAsia="zh-CN"/>
        </w:rPr>
        <w:t>以及能力建设项目和</w:t>
      </w:r>
      <w:r w:rsidR="00EE4AD6">
        <w:rPr>
          <w:sz w:val="24"/>
          <w:lang w:eastAsia="zh-CN"/>
        </w:rPr>
        <w:t>履约</w:t>
      </w:r>
      <w:r w:rsidR="003D477C" w:rsidRPr="003D477C">
        <w:rPr>
          <w:sz w:val="24"/>
          <w:lang w:eastAsia="zh-CN"/>
        </w:rPr>
        <w:t>委员会的经验。</w:t>
      </w:r>
      <w:r w:rsidR="00F51BA8" w:rsidRPr="00F51BA8">
        <w:rPr>
          <w:kern w:val="22"/>
          <w:sz w:val="24"/>
          <w:lang w:eastAsia="zh-CN"/>
        </w:rPr>
        <w:t>CBD/SBI/3/3/Add.1</w:t>
      </w:r>
      <w:r w:rsidR="00F51BA8">
        <w:rPr>
          <w:rFonts w:hint="eastAsia"/>
          <w:kern w:val="22"/>
          <w:szCs w:val="22"/>
          <w:lang w:eastAsia="zh-CN"/>
        </w:rPr>
        <w:t>号文件载有</w:t>
      </w:r>
      <w:r w:rsidR="003D477C" w:rsidRPr="003D477C">
        <w:rPr>
          <w:sz w:val="24"/>
          <w:lang w:eastAsia="zh-CN"/>
        </w:rPr>
        <w:t>分析</w:t>
      </w:r>
      <w:r w:rsidR="00F51BA8">
        <w:rPr>
          <w:rFonts w:hint="eastAsia"/>
          <w:sz w:val="24"/>
          <w:lang w:eastAsia="zh-CN"/>
        </w:rPr>
        <w:t>的全文</w:t>
      </w:r>
      <w:r w:rsidR="003D477C" w:rsidRPr="003D477C">
        <w:rPr>
          <w:sz w:val="24"/>
          <w:lang w:eastAsia="zh-CN"/>
        </w:rPr>
        <w:t>，还</w:t>
      </w:r>
      <w:r w:rsidR="00F51BA8">
        <w:rPr>
          <w:rFonts w:hint="eastAsia"/>
          <w:sz w:val="24"/>
          <w:lang w:eastAsia="zh-CN"/>
        </w:rPr>
        <w:t>载有</w:t>
      </w:r>
      <w:r w:rsidR="003D477C" w:rsidRPr="003D477C">
        <w:rPr>
          <w:sz w:val="24"/>
          <w:lang w:eastAsia="zh-CN"/>
        </w:rPr>
        <w:t>每</w:t>
      </w:r>
      <w:r w:rsidR="00F51BA8">
        <w:rPr>
          <w:rFonts w:hint="eastAsia"/>
          <w:sz w:val="24"/>
          <w:lang w:eastAsia="zh-CN"/>
        </w:rPr>
        <w:t>一</w:t>
      </w:r>
      <w:r w:rsidR="003D477C" w:rsidRPr="003D477C">
        <w:rPr>
          <w:sz w:val="24"/>
          <w:lang w:eastAsia="zh-CN"/>
        </w:rPr>
        <w:t>业务目标的进展摘要。</w:t>
      </w:r>
    </w:p>
    <w:p w14:paraId="38D33A79" w14:textId="1CBE282B" w:rsidR="003D477C" w:rsidRPr="003D477C" w:rsidRDefault="003D477C" w:rsidP="00B74F44">
      <w:pPr>
        <w:pStyle w:val="ListParagraph"/>
        <w:numPr>
          <w:ilvl w:val="0"/>
          <w:numId w:val="5"/>
        </w:numPr>
        <w:adjustRightInd w:val="0"/>
        <w:snapToGrid w:val="0"/>
        <w:spacing w:before="120" w:after="120" w:line="240" w:lineRule="atLeast"/>
        <w:ind w:left="0" w:firstLine="0"/>
        <w:rPr>
          <w:sz w:val="24"/>
          <w:lang w:eastAsia="zh-CN"/>
        </w:rPr>
      </w:pPr>
      <w:r w:rsidRPr="003D477C">
        <w:rPr>
          <w:sz w:val="24"/>
          <w:lang w:eastAsia="zh-CN"/>
        </w:rPr>
        <w:t>分析描述了</w:t>
      </w:r>
      <w:r w:rsidR="00F979F9">
        <w:rPr>
          <w:rFonts w:hint="eastAsia"/>
          <w:sz w:val="24"/>
          <w:lang w:eastAsia="zh-CN"/>
        </w:rPr>
        <w:t>执行现状</w:t>
      </w:r>
      <w:r w:rsidR="00F979F9">
        <w:rPr>
          <w:rStyle w:val="FootnoteReference"/>
          <w:lang w:eastAsia="zh-CN"/>
        </w:rPr>
        <w:footnoteReference w:id="2"/>
      </w:r>
      <w:r w:rsidR="00F979F9">
        <w:rPr>
          <w:rFonts w:hint="eastAsia"/>
          <w:sz w:val="24"/>
          <w:lang w:eastAsia="zh-CN"/>
        </w:rPr>
        <w:t xml:space="preserve"> </w:t>
      </w:r>
      <w:r w:rsidR="009624B6">
        <w:rPr>
          <w:rFonts w:hint="eastAsia"/>
          <w:sz w:val="24"/>
          <w:lang w:eastAsia="zh-CN"/>
        </w:rPr>
        <w:t>和</w:t>
      </w:r>
      <w:r w:rsidR="00F979F9">
        <w:rPr>
          <w:rFonts w:hint="eastAsia"/>
          <w:sz w:val="24"/>
          <w:lang w:eastAsia="zh-CN"/>
        </w:rPr>
        <w:t>报告的</w:t>
      </w:r>
      <w:r w:rsidR="009624B6">
        <w:rPr>
          <w:rFonts w:hint="eastAsia"/>
          <w:sz w:val="24"/>
          <w:lang w:eastAsia="zh-CN"/>
        </w:rPr>
        <w:t>相对于基准的</w:t>
      </w:r>
      <w:r w:rsidR="009624B6" w:rsidRPr="003D477C">
        <w:rPr>
          <w:sz w:val="24"/>
          <w:lang w:eastAsia="zh-CN"/>
        </w:rPr>
        <w:t>变化</w:t>
      </w:r>
      <w:r w:rsidR="009624B6">
        <w:rPr>
          <w:rFonts w:hint="eastAsia"/>
          <w:sz w:val="24"/>
          <w:lang w:eastAsia="zh-CN"/>
        </w:rPr>
        <w:t>（基准</w:t>
      </w:r>
      <w:r w:rsidRPr="003D477C">
        <w:rPr>
          <w:sz w:val="24"/>
          <w:lang w:eastAsia="zh-CN"/>
        </w:rPr>
        <w:t>用于</w:t>
      </w:r>
      <w:r w:rsidR="00F979F9">
        <w:rPr>
          <w:rFonts w:hint="eastAsia"/>
          <w:sz w:val="24"/>
          <w:lang w:eastAsia="zh-CN"/>
        </w:rPr>
        <w:t>计量</w:t>
      </w:r>
      <w:r w:rsidR="00C813F0">
        <w:rPr>
          <w:sz w:val="24"/>
          <w:lang w:eastAsia="zh-CN"/>
        </w:rPr>
        <w:t>战略计划</w:t>
      </w:r>
      <w:r w:rsidR="006153F7">
        <w:rPr>
          <w:rFonts w:hint="eastAsia"/>
          <w:sz w:val="24"/>
          <w:lang w:eastAsia="zh-CN"/>
        </w:rPr>
        <w:t>的</w:t>
      </w:r>
      <w:r w:rsidR="00F979F9">
        <w:rPr>
          <w:rFonts w:hint="eastAsia"/>
          <w:sz w:val="24"/>
          <w:lang w:eastAsia="zh-CN"/>
        </w:rPr>
        <w:t>进度</w:t>
      </w:r>
      <w:r w:rsidR="009624B6">
        <w:rPr>
          <w:rFonts w:hint="eastAsia"/>
          <w:sz w:val="24"/>
          <w:lang w:eastAsia="zh-CN"/>
        </w:rPr>
        <w:t>）</w:t>
      </w:r>
      <w:r w:rsidRPr="003D477C">
        <w:rPr>
          <w:sz w:val="24"/>
          <w:lang w:eastAsia="zh-CN"/>
        </w:rPr>
        <w:t>。在第</w:t>
      </w:r>
      <w:r w:rsidRPr="003D477C">
        <w:rPr>
          <w:sz w:val="24"/>
          <w:lang w:eastAsia="zh-CN"/>
        </w:rPr>
        <w:t>BS-VI/15</w:t>
      </w:r>
      <w:r w:rsidRPr="003D477C">
        <w:rPr>
          <w:sz w:val="24"/>
          <w:lang w:eastAsia="zh-CN"/>
        </w:rPr>
        <w:t>号决定中，</w:t>
      </w:r>
      <w:r w:rsidR="00640325">
        <w:rPr>
          <w:rFonts w:hint="eastAsia"/>
          <w:sz w:val="24"/>
          <w:lang w:eastAsia="zh-CN"/>
        </w:rPr>
        <w:t>缔约方</w:t>
      </w:r>
      <w:r w:rsidRPr="003D477C">
        <w:rPr>
          <w:sz w:val="24"/>
          <w:lang w:eastAsia="zh-CN"/>
        </w:rPr>
        <w:t>决定</w:t>
      </w:r>
      <w:r w:rsidR="004D521B">
        <w:rPr>
          <w:rFonts w:hint="eastAsia"/>
          <w:sz w:val="24"/>
          <w:lang w:eastAsia="zh-CN"/>
        </w:rPr>
        <w:t>把</w:t>
      </w:r>
      <w:r w:rsidRPr="003D477C">
        <w:rPr>
          <w:sz w:val="24"/>
          <w:lang w:eastAsia="zh-CN"/>
        </w:rPr>
        <w:t>来自第二次国家报告、</w:t>
      </w:r>
      <w:r w:rsidR="00F979F9" w:rsidRPr="003D477C">
        <w:rPr>
          <w:sz w:val="24"/>
          <w:lang w:eastAsia="zh-CN"/>
        </w:rPr>
        <w:t>生物安全信息交换所</w:t>
      </w:r>
      <w:r w:rsidRPr="003D477C">
        <w:rPr>
          <w:sz w:val="24"/>
          <w:lang w:eastAsia="zh-CN"/>
        </w:rPr>
        <w:t>和一项专门调查的信息</w:t>
      </w:r>
      <w:r w:rsidR="004D521B">
        <w:rPr>
          <w:rFonts w:hint="eastAsia"/>
          <w:sz w:val="24"/>
          <w:lang w:eastAsia="zh-CN"/>
        </w:rPr>
        <w:t>作为</w:t>
      </w:r>
      <w:r w:rsidR="00640325">
        <w:rPr>
          <w:rFonts w:hint="eastAsia"/>
          <w:sz w:val="24"/>
          <w:lang w:eastAsia="zh-CN"/>
        </w:rPr>
        <w:t>基准</w:t>
      </w:r>
      <w:r w:rsidR="004D521B">
        <w:rPr>
          <w:rFonts w:hint="eastAsia"/>
          <w:sz w:val="24"/>
          <w:lang w:eastAsia="zh-CN"/>
        </w:rPr>
        <w:t>。</w:t>
      </w:r>
      <w:r w:rsidR="00F979F9">
        <w:rPr>
          <w:rFonts w:hint="eastAsia"/>
          <w:sz w:val="24"/>
          <w:lang w:eastAsia="zh-CN"/>
        </w:rPr>
        <w:t>专门调查旨在</w:t>
      </w:r>
      <w:r w:rsidRPr="003D477C">
        <w:rPr>
          <w:sz w:val="24"/>
          <w:lang w:eastAsia="zh-CN"/>
        </w:rPr>
        <w:t>收集与</w:t>
      </w:r>
      <w:r w:rsidR="00C813F0">
        <w:rPr>
          <w:sz w:val="24"/>
          <w:lang w:eastAsia="zh-CN"/>
        </w:rPr>
        <w:t>战略计划</w:t>
      </w:r>
      <w:r w:rsidR="00EF4426">
        <w:rPr>
          <w:rFonts w:hint="eastAsia"/>
          <w:sz w:val="24"/>
          <w:lang w:eastAsia="zh-CN"/>
        </w:rPr>
        <w:t>各</w:t>
      </w:r>
      <w:r w:rsidR="00EF4426" w:rsidRPr="003D477C">
        <w:rPr>
          <w:sz w:val="24"/>
          <w:lang w:eastAsia="zh-CN"/>
        </w:rPr>
        <w:t>指标相应</w:t>
      </w:r>
      <w:r w:rsidR="00EF4426">
        <w:rPr>
          <w:rFonts w:hint="eastAsia"/>
          <w:sz w:val="24"/>
          <w:lang w:eastAsia="zh-CN"/>
        </w:rPr>
        <w:t>的但</w:t>
      </w:r>
      <w:r w:rsidRPr="003D477C">
        <w:rPr>
          <w:sz w:val="24"/>
          <w:lang w:eastAsia="zh-CN"/>
        </w:rPr>
        <w:t>无法从第二次国家报告或通过其他现有机制获得的信息</w:t>
      </w:r>
      <w:r w:rsidR="001740DC">
        <w:rPr>
          <w:sz w:val="24"/>
          <w:lang w:eastAsia="zh-CN"/>
        </w:rPr>
        <w:t>（</w:t>
      </w:r>
      <w:proofErr w:type="gramStart"/>
      <w:r w:rsidRPr="003D477C">
        <w:rPr>
          <w:sz w:val="24"/>
          <w:lang w:eastAsia="zh-CN"/>
        </w:rPr>
        <w:t>下称</w:t>
      </w:r>
      <w:r w:rsidRPr="003D477C">
        <w:rPr>
          <w:sz w:val="24"/>
          <w:lang w:eastAsia="zh-CN"/>
        </w:rPr>
        <w:t>“</w:t>
      </w:r>
      <w:proofErr w:type="gramEnd"/>
      <w:r w:rsidRPr="003D477C">
        <w:rPr>
          <w:sz w:val="24"/>
          <w:lang w:eastAsia="zh-CN"/>
        </w:rPr>
        <w:t>调查</w:t>
      </w:r>
      <w:r w:rsidRPr="003D477C">
        <w:rPr>
          <w:sz w:val="24"/>
          <w:lang w:eastAsia="zh-CN"/>
        </w:rPr>
        <w:t>”</w:t>
      </w:r>
      <w:r w:rsidR="001740DC">
        <w:rPr>
          <w:sz w:val="24"/>
          <w:lang w:eastAsia="zh-CN"/>
        </w:rPr>
        <w:t>）</w:t>
      </w:r>
      <w:r w:rsidRPr="003D477C">
        <w:rPr>
          <w:sz w:val="24"/>
          <w:lang w:eastAsia="zh-CN"/>
        </w:rPr>
        <w:t>。</w:t>
      </w:r>
      <w:r w:rsidR="00EF4426">
        <w:rPr>
          <w:rStyle w:val="FootnoteReference"/>
          <w:lang w:eastAsia="zh-CN"/>
        </w:rPr>
        <w:footnoteReference w:id="3"/>
      </w:r>
    </w:p>
    <w:p w14:paraId="1A7715D1" w14:textId="25AA9535" w:rsidR="003D477C" w:rsidRPr="003D477C" w:rsidRDefault="00EF4426" w:rsidP="00B74F44">
      <w:pPr>
        <w:pStyle w:val="ListParagraph"/>
        <w:numPr>
          <w:ilvl w:val="0"/>
          <w:numId w:val="5"/>
        </w:numPr>
        <w:adjustRightInd w:val="0"/>
        <w:snapToGrid w:val="0"/>
        <w:spacing w:before="120" w:after="120" w:line="240" w:lineRule="atLeast"/>
        <w:ind w:left="0" w:firstLine="0"/>
        <w:rPr>
          <w:sz w:val="24"/>
          <w:lang w:eastAsia="zh-CN"/>
        </w:rPr>
      </w:pPr>
      <w:r>
        <w:rPr>
          <w:rFonts w:hint="eastAsia"/>
          <w:sz w:val="24"/>
          <w:lang w:eastAsia="zh-CN"/>
        </w:rPr>
        <w:t>利用一个</w:t>
      </w:r>
      <w:r w:rsidRPr="003D477C">
        <w:rPr>
          <w:sz w:val="24"/>
          <w:lang w:eastAsia="zh-CN"/>
        </w:rPr>
        <w:t>在线国家报告分析工具</w:t>
      </w:r>
      <w:r w:rsidR="002F1A5F">
        <w:rPr>
          <w:rStyle w:val="FootnoteReference"/>
          <w:lang w:eastAsia="zh-CN"/>
        </w:rPr>
        <w:footnoteReference w:id="4"/>
      </w:r>
      <w:r w:rsidR="002F1A5F">
        <w:rPr>
          <w:rFonts w:hint="eastAsia"/>
          <w:sz w:val="24"/>
          <w:lang w:eastAsia="zh-CN"/>
        </w:rPr>
        <w:t xml:space="preserve"> </w:t>
      </w:r>
      <w:r>
        <w:rPr>
          <w:rFonts w:hint="eastAsia"/>
          <w:sz w:val="24"/>
          <w:lang w:eastAsia="zh-CN"/>
        </w:rPr>
        <w:t>对</w:t>
      </w:r>
      <w:r w:rsidR="003D477C" w:rsidRPr="003D477C">
        <w:rPr>
          <w:sz w:val="24"/>
          <w:lang w:eastAsia="zh-CN"/>
        </w:rPr>
        <w:t>国家报告提供的数据</w:t>
      </w:r>
      <w:r w:rsidR="002F1A5F">
        <w:rPr>
          <w:rFonts w:hint="eastAsia"/>
          <w:sz w:val="24"/>
          <w:lang w:eastAsia="zh-CN"/>
        </w:rPr>
        <w:t>进行</w:t>
      </w:r>
      <w:r>
        <w:rPr>
          <w:rFonts w:hint="eastAsia"/>
          <w:sz w:val="24"/>
          <w:lang w:eastAsia="zh-CN"/>
        </w:rPr>
        <w:t>了</w:t>
      </w:r>
      <w:r w:rsidR="003D477C" w:rsidRPr="003D477C">
        <w:rPr>
          <w:sz w:val="24"/>
          <w:lang w:eastAsia="zh-CN"/>
        </w:rPr>
        <w:t>比较。</w:t>
      </w:r>
      <w:r w:rsidR="004D521B">
        <w:rPr>
          <w:rFonts w:hint="eastAsia"/>
          <w:sz w:val="24"/>
          <w:lang w:eastAsia="zh-CN"/>
        </w:rPr>
        <w:t>来自</w:t>
      </w:r>
      <w:r w:rsidR="004261A8" w:rsidRPr="00335379">
        <w:rPr>
          <w:sz w:val="24"/>
          <w:lang w:eastAsia="zh-CN"/>
        </w:rPr>
        <w:t>生物安全信息交换所</w:t>
      </w:r>
      <w:r w:rsidR="003D477C" w:rsidRPr="003D477C">
        <w:rPr>
          <w:sz w:val="24"/>
          <w:lang w:eastAsia="zh-CN"/>
        </w:rPr>
        <w:t>的第四个报告周期的信息与</w:t>
      </w:r>
      <w:r w:rsidR="00A94ABB">
        <w:rPr>
          <w:sz w:val="24"/>
          <w:lang w:eastAsia="zh-CN"/>
        </w:rPr>
        <w:t>基准</w:t>
      </w:r>
      <w:r w:rsidR="003D477C" w:rsidRPr="003D477C">
        <w:rPr>
          <w:sz w:val="24"/>
          <w:lang w:eastAsia="zh-CN"/>
        </w:rPr>
        <w:t>相关信息进行了比较。每个指标所用的信息来源矩阵可在网上查阅。</w:t>
      </w:r>
      <w:r w:rsidR="002F1A5F">
        <w:rPr>
          <w:rStyle w:val="FootnoteReference"/>
          <w:lang w:eastAsia="zh-CN"/>
        </w:rPr>
        <w:footnoteReference w:id="5"/>
      </w:r>
    </w:p>
    <w:p w14:paraId="658CAEF1" w14:textId="41AAA9AB" w:rsidR="003D477C" w:rsidRPr="00DC607B" w:rsidRDefault="003D477C" w:rsidP="00242421">
      <w:pPr>
        <w:pStyle w:val="ListParagraph"/>
        <w:numPr>
          <w:ilvl w:val="0"/>
          <w:numId w:val="5"/>
        </w:numPr>
        <w:adjustRightInd w:val="0"/>
        <w:snapToGrid w:val="0"/>
        <w:spacing w:before="120" w:after="120" w:line="240" w:lineRule="atLeast"/>
        <w:ind w:left="0" w:firstLine="0"/>
        <w:rPr>
          <w:sz w:val="24"/>
          <w:lang w:eastAsia="zh-CN"/>
        </w:rPr>
      </w:pPr>
      <w:r w:rsidRPr="00DC607B">
        <w:rPr>
          <w:sz w:val="24"/>
          <w:lang w:eastAsia="zh-CN"/>
        </w:rPr>
        <w:t>分析基于</w:t>
      </w:r>
      <w:r w:rsidRPr="00DC607B">
        <w:rPr>
          <w:sz w:val="24"/>
          <w:lang w:eastAsia="zh-CN"/>
        </w:rPr>
        <w:t>2020</w:t>
      </w:r>
      <w:r w:rsidRPr="00DC607B">
        <w:rPr>
          <w:sz w:val="24"/>
          <w:lang w:eastAsia="zh-CN"/>
        </w:rPr>
        <w:t>年</w:t>
      </w:r>
      <w:r w:rsidRPr="00DC607B">
        <w:rPr>
          <w:sz w:val="24"/>
          <w:lang w:eastAsia="zh-CN"/>
        </w:rPr>
        <w:t>1</w:t>
      </w:r>
      <w:r w:rsidRPr="00DC607B">
        <w:rPr>
          <w:sz w:val="24"/>
          <w:lang w:eastAsia="zh-CN"/>
        </w:rPr>
        <w:t>月</w:t>
      </w:r>
      <w:r w:rsidRPr="00DC607B">
        <w:rPr>
          <w:sz w:val="24"/>
          <w:lang w:eastAsia="zh-CN"/>
        </w:rPr>
        <w:t>15</w:t>
      </w:r>
      <w:r w:rsidRPr="00DC607B">
        <w:rPr>
          <w:sz w:val="24"/>
          <w:lang w:eastAsia="zh-CN"/>
        </w:rPr>
        <w:t>日之前提交第四次国家报告并提供相应</w:t>
      </w:r>
      <w:r w:rsidR="00A94ABB" w:rsidRPr="00DC607B">
        <w:rPr>
          <w:rFonts w:hint="eastAsia"/>
          <w:sz w:val="24"/>
          <w:lang w:eastAsia="zh-CN"/>
        </w:rPr>
        <w:t>基准</w:t>
      </w:r>
      <w:r w:rsidRPr="00DC607B">
        <w:rPr>
          <w:sz w:val="24"/>
          <w:lang w:eastAsia="zh-CN"/>
        </w:rPr>
        <w:t>数据的缔约方的数据。</w:t>
      </w:r>
      <w:r w:rsidR="004D521B" w:rsidRPr="00DC607B">
        <w:rPr>
          <w:rFonts w:hint="eastAsia"/>
          <w:sz w:val="24"/>
          <w:lang w:eastAsia="zh-CN"/>
        </w:rPr>
        <w:t>这样做是为了</w:t>
      </w:r>
      <w:r w:rsidR="00E86C35" w:rsidRPr="00DC607B">
        <w:rPr>
          <w:rFonts w:hint="eastAsia"/>
          <w:sz w:val="24"/>
          <w:lang w:eastAsia="zh-CN"/>
        </w:rPr>
        <w:t>使用</w:t>
      </w:r>
      <w:r w:rsidR="00C813F0" w:rsidRPr="00DC607B">
        <w:rPr>
          <w:sz w:val="24"/>
          <w:lang w:eastAsia="zh-CN"/>
        </w:rPr>
        <w:t>议定书</w:t>
      </w:r>
      <w:r w:rsidRPr="00DC607B">
        <w:rPr>
          <w:sz w:val="24"/>
          <w:lang w:eastAsia="zh-CN"/>
        </w:rPr>
        <w:t>第三次评估和审查以及</w:t>
      </w:r>
      <w:r w:rsidR="00C813F0" w:rsidRPr="00DC607B">
        <w:rPr>
          <w:sz w:val="24"/>
          <w:lang w:eastAsia="zh-CN"/>
        </w:rPr>
        <w:t>战略计划</w:t>
      </w:r>
      <w:r w:rsidRPr="00DC607B">
        <w:rPr>
          <w:sz w:val="24"/>
          <w:lang w:eastAsia="zh-CN"/>
        </w:rPr>
        <w:t>中期评价所采用的方法</w:t>
      </w:r>
      <w:r w:rsidR="00265FD8" w:rsidRPr="00DC607B">
        <w:rPr>
          <w:rFonts w:hint="eastAsia"/>
          <w:sz w:val="24"/>
          <w:lang w:eastAsia="zh-CN"/>
        </w:rPr>
        <w:t>，</w:t>
      </w:r>
      <w:r w:rsidR="00DC607B" w:rsidRPr="00DC607B">
        <w:rPr>
          <w:sz w:val="24"/>
          <w:lang w:eastAsia="zh-CN"/>
        </w:rPr>
        <w:t>对</w:t>
      </w:r>
      <w:r w:rsidR="00DC607B" w:rsidRPr="00DC607B">
        <w:rPr>
          <w:rFonts w:hint="eastAsia"/>
          <w:sz w:val="24"/>
          <w:lang w:eastAsia="zh-CN"/>
        </w:rPr>
        <w:t>一个时期内</w:t>
      </w:r>
      <w:r w:rsidR="00DC607B" w:rsidRPr="00DC607B">
        <w:rPr>
          <w:sz w:val="24"/>
          <w:lang w:eastAsia="zh-CN"/>
        </w:rPr>
        <w:t>的</w:t>
      </w:r>
      <w:r w:rsidR="00DC607B" w:rsidRPr="00DC607B">
        <w:rPr>
          <w:rFonts w:hint="eastAsia"/>
          <w:sz w:val="24"/>
          <w:lang w:eastAsia="zh-CN"/>
        </w:rPr>
        <w:t>进度</w:t>
      </w:r>
      <w:r w:rsidR="00DC607B" w:rsidRPr="00DC607B">
        <w:rPr>
          <w:sz w:val="24"/>
          <w:lang w:eastAsia="zh-CN"/>
        </w:rPr>
        <w:t>进行一致和可比的审查。</w:t>
      </w:r>
      <w:r w:rsidR="00265FD8">
        <w:rPr>
          <w:rStyle w:val="FootnoteReference"/>
          <w:lang w:eastAsia="zh-CN"/>
        </w:rPr>
        <w:footnoteReference w:id="6"/>
      </w:r>
      <w:r w:rsidR="00265FD8" w:rsidRPr="00DC607B">
        <w:rPr>
          <w:rFonts w:hint="eastAsia"/>
          <w:sz w:val="24"/>
          <w:lang w:eastAsia="zh-CN"/>
        </w:rPr>
        <w:t xml:space="preserve"> </w:t>
      </w:r>
    </w:p>
    <w:p w14:paraId="61204058" w14:textId="7F9BB7B8" w:rsidR="003D477C" w:rsidRPr="00213162" w:rsidRDefault="003D477C" w:rsidP="00B74F44">
      <w:pPr>
        <w:pStyle w:val="ListParagraph"/>
        <w:numPr>
          <w:ilvl w:val="0"/>
          <w:numId w:val="5"/>
        </w:numPr>
        <w:adjustRightInd w:val="0"/>
        <w:snapToGrid w:val="0"/>
        <w:spacing w:before="120" w:after="120" w:line="240" w:lineRule="atLeast"/>
        <w:ind w:left="0" w:firstLine="0"/>
        <w:rPr>
          <w:sz w:val="24"/>
          <w:lang w:eastAsia="zh-CN"/>
        </w:rPr>
      </w:pPr>
      <w:r w:rsidRPr="00213162">
        <w:rPr>
          <w:sz w:val="24"/>
          <w:lang w:eastAsia="zh-CN"/>
        </w:rPr>
        <w:t>关于方法方面的</w:t>
      </w:r>
      <w:r w:rsidR="00265FD8" w:rsidRPr="00213162">
        <w:rPr>
          <w:rFonts w:hint="eastAsia"/>
          <w:sz w:val="24"/>
          <w:lang w:eastAsia="zh-CN"/>
        </w:rPr>
        <w:t>更多信息见</w:t>
      </w:r>
      <w:r w:rsidR="00265FD8" w:rsidRPr="00213162">
        <w:rPr>
          <w:snapToGrid w:val="0"/>
          <w:kern w:val="22"/>
          <w:sz w:val="24"/>
          <w:lang w:eastAsia="zh-CN"/>
        </w:rPr>
        <w:t>CBD/SBI/3/3/Add.</w:t>
      </w:r>
      <w:r w:rsidR="006254CE">
        <w:rPr>
          <w:snapToGrid w:val="0"/>
          <w:kern w:val="22"/>
          <w:sz w:val="24"/>
          <w:lang w:eastAsia="zh-CN"/>
        </w:rPr>
        <w:t>1</w:t>
      </w:r>
      <w:r w:rsidR="00265FD8" w:rsidRPr="00213162">
        <w:rPr>
          <w:rFonts w:hint="eastAsia"/>
          <w:snapToGrid w:val="0"/>
          <w:kern w:val="22"/>
          <w:sz w:val="24"/>
          <w:lang w:eastAsia="zh-CN"/>
        </w:rPr>
        <w:t>号文件</w:t>
      </w:r>
      <w:r w:rsidRPr="00213162">
        <w:rPr>
          <w:sz w:val="24"/>
          <w:lang w:eastAsia="zh-CN"/>
        </w:rPr>
        <w:t>第二节</w:t>
      </w:r>
      <w:r w:rsidR="00265FD8" w:rsidRPr="00213162">
        <w:rPr>
          <w:rFonts w:hint="eastAsia"/>
          <w:sz w:val="24"/>
          <w:lang w:eastAsia="zh-CN"/>
        </w:rPr>
        <w:t>。</w:t>
      </w:r>
    </w:p>
    <w:p w14:paraId="2D516648" w14:textId="14DD6E3A" w:rsidR="003D477C" w:rsidRPr="00265FD8" w:rsidRDefault="00265FD8" w:rsidP="00265FD8">
      <w:pPr>
        <w:pStyle w:val="ListParagraph"/>
        <w:adjustRightInd w:val="0"/>
        <w:snapToGrid w:val="0"/>
        <w:spacing w:before="120" w:after="120" w:line="240" w:lineRule="atLeast"/>
        <w:ind w:left="0"/>
        <w:jc w:val="center"/>
        <w:rPr>
          <w:b/>
          <w:bCs/>
          <w:sz w:val="24"/>
          <w:lang w:eastAsia="zh-CN"/>
        </w:rPr>
      </w:pPr>
      <w:r w:rsidRPr="00265FD8">
        <w:rPr>
          <w:b/>
          <w:bCs/>
          <w:sz w:val="24"/>
          <w:lang w:eastAsia="zh-CN"/>
        </w:rPr>
        <w:t>B</w:t>
      </w:r>
      <w:r w:rsidRPr="00265FD8">
        <w:rPr>
          <w:rFonts w:hint="eastAsia"/>
          <w:b/>
          <w:bCs/>
          <w:sz w:val="24"/>
          <w:lang w:eastAsia="zh-CN"/>
        </w:rPr>
        <w:t>.</w:t>
      </w:r>
      <w:r w:rsidRPr="00265FD8">
        <w:rPr>
          <w:b/>
          <w:bCs/>
          <w:sz w:val="24"/>
          <w:lang w:eastAsia="zh-CN"/>
        </w:rPr>
        <w:t xml:space="preserve">  </w:t>
      </w:r>
      <w:r w:rsidR="00EE4AD6" w:rsidRPr="00265FD8">
        <w:rPr>
          <w:b/>
          <w:bCs/>
          <w:sz w:val="24"/>
          <w:lang w:eastAsia="zh-CN"/>
        </w:rPr>
        <w:t>履约</w:t>
      </w:r>
      <w:r w:rsidR="003D477C" w:rsidRPr="00265FD8">
        <w:rPr>
          <w:b/>
          <w:bCs/>
          <w:sz w:val="24"/>
          <w:lang w:eastAsia="zh-CN"/>
        </w:rPr>
        <w:t>委员会的投入</w:t>
      </w:r>
    </w:p>
    <w:p w14:paraId="26CDAABB" w14:textId="07AB1D5B" w:rsidR="003D477C" w:rsidRPr="00797173" w:rsidRDefault="003D477C" w:rsidP="00B74F44">
      <w:pPr>
        <w:pStyle w:val="ListParagraph"/>
        <w:numPr>
          <w:ilvl w:val="0"/>
          <w:numId w:val="5"/>
        </w:numPr>
        <w:adjustRightInd w:val="0"/>
        <w:snapToGrid w:val="0"/>
        <w:spacing w:before="120" w:after="120" w:line="240" w:lineRule="atLeast"/>
        <w:ind w:left="0" w:firstLine="0"/>
        <w:rPr>
          <w:sz w:val="24"/>
          <w:lang w:eastAsia="zh-CN"/>
        </w:rPr>
      </w:pPr>
      <w:r w:rsidRPr="00797173">
        <w:rPr>
          <w:sz w:val="24"/>
          <w:lang w:eastAsia="zh-CN"/>
        </w:rPr>
        <w:t>2019</w:t>
      </w:r>
      <w:r w:rsidRPr="00797173">
        <w:rPr>
          <w:sz w:val="24"/>
          <w:lang w:eastAsia="zh-CN"/>
        </w:rPr>
        <w:t>年</w:t>
      </w:r>
      <w:r w:rsidRPr="00797173">
        <w:rPr>
          <w:sz w:val="24"/>
          <w:lang w:eastAsia="zh-CN"/>
        </w:rPr>
        <w:t>5</w:t>
      </w:r>
      <w:r w:rsidRPr="00797173">
        <w:rPr>
          <w:sz w:val="24"/>
          <w:lang w:eastAsia="zh-CN"/>
        </w:rPr>
        <w:t>月</w:t>
      </w:r>
      <w:r w:rsidRPr="00797173">
        <w:rPr>
          <w:sz w:val="24"/>
          <w:lang w:eastAsia="zh-CN"/>
        </w:rPr>
        <w:t>29</w:t>
      </w:r>
      <w:r w:rsidRPr="00797173">
        <w:rPr>
          <w:sz w:val="24"/>
          <w:lang w:eastAsia="zh-CN"/>
        </w:rPr>
        <w:t>日至</w:t>
      </w:r>
      <w:r w:rsidRPr="00797173">
        <w:rPr>
          <w:sz w:val="24"/>
          <w:lang w:eastAsia="zh-CN"/>
        </w:rPr>
        <w:t>31</w:t>
      </w:r>
      <w:r w:rsidRPr="00797173">
        <w:rPr>
          <w:sz w:val="24"/>
          <w:lang w:eastAsia="zh-CN"/>
        </w:rPr>
        <w:t>日</w:t>
      </w:r>
      <w:r w:rsidR="00797173" w:rsidRPr="00797173">
        <w:rPr>
          <w:sz w:val="24"/>
          <w:lang w:eastAsia="zh-CN"/>
        </w:rPr>
        <w:t>履约委员会在</w:t>
      </w:r>
      <w:r w:rsidRPr="00797173">
        <w:rPr>
          <w:sz w:val="24"/>
          <w:lang w:eastAsia="zh-CN"/>
        </w:rPr>
        <w:t>举行第十六次会议</w:t>
      </w:r>
      <w:r w:rsidR="00797173">
        <w:rPr>
          <w:rFonts w:hint="eastAsia"/>
          <w:sz w:val="24"/>
          <w:lang w:eastAsia="zh-CN"/>
        </w:rPr>
        <w:t>，</w:t>
      </w:r>
      <w:r w:rsidRPr="00797173">
        <w:rPr>
          <w:sz w:val="24"/>
          <w:lang w:eastAsia="zh-CN"/>
        </w:rPr>
        <w:t>商定</w:t>
      </w:r>
      <w:r w:rsidR="00C813F0" w:rsidRPr="00797173">
        <w:rPr>
          <w:sz w:val="24"/>
          <w:lang w:eastAsia="zh-CN"/>
        </w:rPr>
        <w:t>议定书</w:t>
      </w:r>
      <w:r w:rsidRPr="00797173">
        <w:rPr>
          <w:sz w:val="24"/>
          <w:lang w:eastAsia="zh-CN"/>
        </w:rPr>
        <w:t>第四次评估和审查以及</w:t>
      </w:r>
      <w:r w:rsidR="00C813F0" w:rsidRPr="00797173">
        <w:rPr>
          <w:sz w:val="24"/>
          <w:lang w:eastAsia="zh-CN"/>
        </w:rPr>
        <w:t>战略计划</w:t>
      </w:r>
      <w:r w:rsidRPr="00797173">
        <w:rPr>
          <w:sz w:val="24"/>
          <w:lang w:eastAsia="zh-CN"/>
        </w:rPr>
        <w:t>的最</w:t>
      </w:r>
      <w:r w:rsidR="00534025" w:rsidRPr="00797173">
        <w:rPr>
          <w:rFonts w:hint="eastAsia"/>
          <w:sz w:val="24"/>
          <w:lang w:eastAsia="zh-CN"/>
        </w:rPr>
        <w:t>后</w:t>
      </w:r>
      <w:r w:rsidRPr="00797173">
        <w:rPr>
          <w:sz w:val="24"/>
          <w:lang w:eastAsia="zh-CN"/>
        </w:rPr>
        <w:t>评价的投入范围将侧重于</w:t>
      </w:r>
      <w:r w:rsidR="00C813F0" w:rsidRPr="00797173">
        <w:rPr>
          <w:sz w:val="24"/>
          <w:lang w:eastAsia="zh-CN"/>
        </w:rPr>
        <w:t>战略计划</w:t>
      </w:r>
      <w:r w:rsidRPr="00797173">
        <w:rPr>
          <w:sz w:val="24"/>
          <w:lang w:eastAsia="zh-CN"/>
        </w:rPr>
        <w:t>业务目标</w:t>
      </w:r>
      <w:r w:rsidRPr="00797173">
        <w:rPr>
          <w:sz w:val="24"/>
          <w:lang w:eastAsia="zh-CN"/>
        </w:rPr>
        <w:t>3.1</w:t>
      </w:r>
      <w:r w:rsidRPr="00797173">
        <w:rPr>
          <w:sz w:val="24"/>
          <w:lang w:eastAsia="zh-CN"/>
        </w:rPr>
        <w:t>以及委员会在</w:t>
      </w:r>
      <w:r w:rsidR="00534025" w:rsidRPr="00797173">
        <w:rPr>
          <w:rFonts w:hint="eastAsia"/>
          <w:sz w:val="24"/>
          <w:lang w:eastAsia="zh-CN"/>
        </w:rPr>
        <w:t>发挥</w:t>
      </w:r>
      <w:r w:rsidR="00797173">
        <w:rPr>
          <w:rFonts w:hint="eastAsia"/>
          <w:sz w:val="24"/>
          <w:lang w:eastAsia="zh-CN"/>
        </w:rPr>
        <w:t>支助</w:t>
      </w:r>
      <w:r w:rsidR="00534025" w:rsidRPr="00797173">
        <w:rPr>
          <w:rFonts w:hint="eastAsia"/>
          <w:sz w:val="24"/>
          <w:lang w:eastAsia="zh-CN"/>
        </w:rPr>
        <w:t>作用</w:t>
      </w:r>
      <w:r w:rsidRPr="00797173">
        <w:rPr>
          <w:sz w:val="24"/>
          <w:lang w:eastAsia="zh-CN"/>
        </w:rPr>
        <w:t>协助缔约方</w:t>
      </w:r>
      <w:r w:rsidR="00534025" w:rsidRPr="00797173">
        <w:rPr>
          <w:rFonts w:hint="eastAsia"/>
          <w:sz w:val="24"/>
          <w:lang w:eastAsia="zh-CN"/>
        </w:rPr>
        <w:t>履行</w:t>
      </w:r>
      <w:r w:rsidRPr="00797173">
        <w:rPr>
          <w:sz w:val="24"/>
          <w:lang w:eastAsia="zh-CN"/>
        </w:rPr>
        <w:t>义务方面获得的经验。</w:t>
      </w:r>
    </w:p>
    <w:p w14:paraId="3B1B81DB" w14:textId="129B7079" w:rsidR="003D477C" w:rsidRPr="003D477C" w:rsidRDefault="003D477C" w:rsidP="00B74F44">
      <w:pPr>
        <w:pStyle w:val="ListParagraph"/>
        <w:numPr>
          <w:ilvl w:val="0"/>
          <w:numId w:val="5"/>
        </w:numPr>
        <w:adjustRightInd w:val="0"/>
        <w:snapToGrid w:val="0"/>
        <w:spacing w:before="120" w:after="120" w:line="240" w:lineRule="atLeast"/>
        <w:ind w:left="0" w:firstLine="0"/>
        <w:rPr>
          <w:sz w:val="24"/>
          <w:lang w:eastAsia="zh-CN"/>
        </w:rPr>
      </w:pPr>
      <w:r w:rsidRPr="003D477C">
        <w:rPr>
          <w:sz w:val="24"/>
          <w:lang w:eastAsia="zh-CN"/>
        </w:rPr>
        <w:t>2020</w:t>
      </w:r>
      <w:r w:rsidRPr="003D477C">
        <w:rPr>
          <w:sz w:val="24"/>
          <w:lang w:eastAsia="zh-CN"/>
        </w:rPr>
        <w:t>年</w:t>
      </w:r>
      <w:r w:rsidRPr="003D477C">
        <w:rPr>
          <w:sz w:val="24"/>
          <w:lang w:eastAsia="zh-CN"/>
        </w:rPr>
        <w:t>4</w:t>
      </w:r>
      <w:r w:rsidRPr="003D477C">
        <w:rPr>
          <w:sz w:val="24"/>
          <w:lang w:eastAsia="zh-CN"/>
        </w:rPr>
        <w:t>月</w:t>
      </w:r>
      <w:r w:rsidRPr="003D477C">
        <w:rPr>
          <w:sz w:val="24"/>
          <w:lang w:eastAsia="zh-CN"/>
        </w:rPr>
        <w:t>15</w:t>
      </w:r>
      <w:r w:rsidRPr="003D477C">
        <w:rPr>
          <w:sz w:val="24"/>
          <w:lang w:eastAsia="zh-CN"/>
        </w:rPr>
        <w:t>日至</w:t>
      </w:r>
      <w:r w:rsidRPr="003D477C">
        <w:rPr>
          <w:sz w:val="24"/>
          <w:lang w:eastAsia="zh-CN"/>
        </w:rPr>
        <w:t>17</w:t>
      </w:r>
      <w:r w:rsidRPr="003D477C">
        <w:rPr>
          <w:sz w:val="24"/>
          <w:lang w:eastAsia="zh-CN"/>
        </w:rPr>
        <w:t>日</w:t>
      </w:r>
      <w:r w:rsidR="00534025">
        <w:rPr>
          <w:sz w:val="24"/>
          <w:lang w:eastAsia="zh-CN"/>
        </w:rPr>
        <w:t>履约</w:t>
      </w:r>
      <w:r w:rsidR="00534025" w:rsidRPr="003D477C">
        <w:rPr>
          <w:sz w:val="24"/>
          <w:lang w:eastAsia="zh-CN"/>
        </w:rPr>
        <w:t>委员会</w:t>
      </w:r>
      <w:r w:rsidRPr="003D477C">
        <w:rPr>
          <w:sz w:val="24"/>
          <w:lang w:eastAsia="zh-CN"/>
        </w:rPr>
        <w:t>举行第十七次会议，审议了</w:t>
      </w:r>
      <w:r w:rsidR="00797173">
        <w:rPr>
          <w:rFonts w:hint="eastAsia"/>
          <w:sz w:val="24"/>
          <w:lang w:eastAsia="zh-CN"/>
        </w:rPr>
        <w:t>关于</w:t>
      </w:r>
      <w:r w:rsidR="00C813F0">
        <w:rPr>
          <w:sz w:val="24"/>
          <w:lang w:eastAsia="zh-CN"/>
        </w:rPr>
        <w:t>战略计划</w:t>
      </w:r>
      <w:r w:rsidR="00534025" w:rsidRPr="003D477C">
        <w:rPr>
          <w:sz w:val="24"/>
          <w:lang w:eastAsia="zh-CN"/>
        </w:rPr>
        <w:t>业务目标</w:t>
      </w:r>
      <w:r w:rsidR="00534025" w:rsidRPr="003D477C">
        <w:rPr>
          <w:sz w:val="24"/>
          <w:lang w:eastAsia="zh-CN"/>
        </w:rPr>
        <w:t>3.1</w:t>
      </w:r>
      <w:r w:rsidR="00797173">
        <w:rPr>
          <w:rFonts w:hint="eastAsia"/>
          <w:sz w:val="24"/>
          <w:lang w:eastAsia="zh-CN"/>
        </w:rPr>
        <w:t>（</w:t>
      </w:r>
      <w:r w:rsidR="00797173" w:rsidRPr="003D477C">
        <w:rPr>
          <w:sz w:val="24"/>
          <w:lang w:eastAsia="zh-CN"/>
        </w:rPr>
        <w:t>即</w:t>
      </w:r>
      <w:r w:rsidR="00797173">
        <w:rPr>
          <w:rFonts w:hint="eastAsia"/>
          <w:sz w:val="24"/>
          <w:lang w:eastAsia="zh-CN"/>
        </w:rPr>
        <w:t>关于</w:t>
      </w:r>
      <w:r w:rsidR="00797173">
        <w:rPr>
          <w:sz w:val="24"/>
          <w:lang w:eastAsia="zh-CN"/>
        </w:rPr>
        <w:t>履约</w:t>
      </w:r>
      <w:r w:rsidR="00797173" w:rsidRPr="003D477C">
        <w:rPr>
          <w:sz w:val="24"/>
          <w:lang w:eastAsia="zh-CN"/>
        </w:rPr>
        <w:t>的业务目标</w:t>
      </w:r>
      <w:r w:rsidR="00797173">
        <w:rPr>
          <w:rFonts w:hint="eastAsia"/>
          <w:sz w:val="24"/>
          <w:lang w:eastAsia="zh-CN"/>
        </w:rPr>
        <w:t>）</w:t>
      </w:r>
      <w:r w:rsidR="00534025">
        <w:rPr>
          <w:rFonts w:hint="eastAsia"/>
          <w:sz w:val="24"/>
          <w:lang w:eastAsia="zh-CN"/>
        </w:rPr>
        <w:t>的</w:t>
      </w:r>
      <w:r w:rsidR="00C813F0">
        <w:rPr>
          <w:sz w:val="24"/>
          <w:lang w:eastAsia="zh-CN"/>
        </w:rPr>
        <w:t>议定书</w:t>
      </w:r>
      <w:r w:rsidRPr="003D477C">
        <w:rPr>
          <w:sz w:val="24"/>
          <w:lang w:eastAsia="zh-CN"/>
        </w:rPr>
        <w:t>执行情况。委员会收到一份概述业务目标</w:t>
      </w:r>
      <w:r w:rsidRPr="003D477C">
        <w:rPr>
          <w:sz w:val="24"/>
          <w:lang w:eastAsia="zh-CN"/>
        </w:rPr>
        <w:t>3.1</w:t>
      </w:r>
      <w:r w:rsidR="00305CA4">
        <w:rPr>
          <w:rFonts w:hint="eastAsia"/>
          <w:sz w:val="24"/>
          <w:lang w:eastAsia="zh-CN"/>
        </w:rPr>
        <w:t>实</w:t>
      </w:r>
      <w:r w:rsidR="00305CA4">
        <w:rPr>
          <w:rFonts w:hint="eastAsia"/>
          <w:sz w:val="24"/>
          <w:lang w:eastAsia="zh-CN"/>
        </w:rPr>
        <w:lastRenderedPageBreak/>
        <w:t>现进度的</w:t>
      </w:r>
      <w:r w:rsidR="00305CA4" w:rsidRPr="003D477C">
        <w:rPr>
          <w:sz w:val="24"/>
          <w:lang w:eastAsia="zh-CN"/>
        </w:rPr>
        <w:t>说明</w:t>
      </w:r>
      <w:r w:rsidR="001740DC">
        <w:rPr>
          <w:sz w:val="24"/>
          <w:lang w:eastAsia="zh-CN"/>
        </w:rPr>
        <w:t>（</w:t>
      </w:r>
      <w:r w:rsidR="00305CA4" w:rsidRPr="003D477C">
        <w:rPr>
          <w:sz w:val="24"/>
          <w:lang w:eastAsia="zh-CN"/>
        </w:rPr>
        <w:t>CBD/CP/CC/17/3</w:t>
      </w:r>
      <w:r w:rsidR="001740DC">
        <w:rPr>
          <w:sz w:val="24"/>
          <w:lang w:eastAsia="zh-CN"/>
        </w:rPr>
        <w:t>）</w:t>
      </w:r>
      <w:r w:rsidRPr="003D477C">
        <w:rPr>
          <w:sz w:val="24"/>
          <w:lang w:eastAsia="zh-CN"/>
        </w:rPr>
        <w:t>，并</w:t>
      </w:r>
      <w:r w:rsidR="00865653">
        <w:rPr>
          <w:rFonts w:hint="eastAsia"/>
          <w:sz w:val="24"/>
          <w:lang w:eastAsia="zh-CN"/>
        </w:rPr>
        <w:t>可</w:t>
      </w:r>
      <w:r w:rsidR="00305CA4">
        <w:rPr>
          <w:rFonts w:hint="eastAsia"/>
          <w:sz w:val="24"/>
          <w:lang w:eastAsia="zh-CN"/>
        </w:rPr>
        <w:t>查阅</w:t>
      </w:r>
      <w:r w:rsidR="007B3896">
        <w:rPr>
          <w:rFonts w:hint="eastAsia"/>
          <w:sz w:val="24"/>
          <w:lang w:eastAsia="zh-CN"/>
        </w:rPr>
        <w:t>为</w:t>
      </w:r>
      <w:r w:rsidR="00C813F0">
        <w:rPr>
          <w:sz w:val="24"/>
          <w:lang w:eastAsia="zh-CN"/>
        </w:rPr>
        <w:t>议定书</w:t>
      </w:r>
      <w:r w:rsidRPr="003D477C">
        <w:rPr>
          <w:sz w:val="24"/>
          <w:lang w:eastAsia="zh-CN"/>
        </w:rPr>
        <w:t>第四次评估和审查以及</w:t>
      </w:r>
      <w:r w:rsidR="00C813F0">
        <w:rPr>
          <w:rFonts w:hint="eastAsia"/>
          <w:sz w:val="24"/>
          <w:lang w:eastAsia="zh-CN"/>
        </w:rPr>
        <w:t>战略计划</w:t>
      </w:r>
      <w:r w:rsidRPr="003D477C">
        <w:rPr>
          <w:sz w:val="24"/>
          <w:lang w:eastAsia="zh-CN"/>
        </w:rPr>
        <w:t>最后</w:t>
      </w:r>
      <w:r w:rsidR="00534025">
        <w:rPr>
          <w:rFonts w:hint="eastAsia"/>
          <w:sz w:val="24"/>
          <w:lang w:eastAsia="zh-CN"/>
        </w:rPr>
        <w:t>评价</w:t>
      </w:r>
      <w:r w:rsidR="008662DD">
        <w:rPr>
          <w:rFonts w:hint="eastAsia"/>
          <w:sz w:val="24"/>
          <w:lang w:eastAsia="zh-CN"/>
        </w:rPr>
        <w:t>进行的</w:t>
      </w:r>
      <w:r w:rsidRPr="003D477C">
        <w:rPr>
          <w:sz w:val="24"/>
          <w:lang w:eastAsia="zh-CN"/>
        </w:rPr>
        <w:t>信息分析</w:t>
      </w:r>
      <w:r w:rsidR="00305CA4">
        <w:rPr>
          <w:rFonts w:hint="eastAsia"/>
          <w:sz w:val="24"/>
          <w:lang w:eastAsia="zh-CN"/>
        </w:rPr>
        <w:t>的全文</w:t>
      </w:r>
      <w:r w:rsidR="001740DC">
        <w:rPr>
          <w:sz w:val="24"/>
          <w:lang w:eastAsia="zh-CN"/>
        </w:rPr>
        <w:t>（</w:t>
      </w:r>
      <w:r w:rsidRPr="003D477C">
        <w:rPr>
          <w:sz w:val="24"/>
          <w:lang w:eastAsia="zh-CN"/>
        </w:rPr>
        <w:t>CBD/CP/CC/17/INF/1</w:t>
      </w:r>
      <w:r w:rsidR="001740DC">
        <w:rPr>
          <w:sz w:val="24"/>
          <w:lang w:eastAsia="zh-CN"/>
        </w:rPr>
        <w:t>）</w:t>
      </w:r>
      <w:r w:rsidRPr="003D477C">
        <w:rPr>
          <w:sz w:val="24"/>
          <w:lang w:eastAsia="zh-CN"/>
        </w:rPr>
        <w:t>。</w:t>
      </w:r>
    </w:p>
    <w:p w14:paraId="295171B2" w14:textId="492A0A6D" w:rsidR="003D477C" w:rsidRPr="003D477C" w:rsidRDefault="003D477C" w:rsidP="00B74F44">
      <w:pPr>
        <w:pStyle w:val="ListParagraph"/>
        <w:numPr>
          <w:ilvl w:val="0"/>
          <w:numId w:val="5"/>
        </w:numPr>
        <w:adjustRightInd w:val="0"/>
        <w:snapToGrid w:val="0"/>
        <w:spacing w:before="120" w:after="120" w:line="240" w:lineRule="atLeast"/>
        <w:ind w:left="0" w:firstLine="0"/>
        <w:rPr>
          <w:sz w:val="24"/>
          <w:lang w:eastAsia="zh-CN"/>
        </w:rPr>
      </w:pPr>
      <w:r w:rsidRPr="003D477C">
        <w:rPr>
          <w:sz w:val="24"/>
          <w:lang w:eastAsia="zh-CN"/>
        </w:rPr>
        <w:t>委员会拟定了结论，请执行秘书</w:t>
      </w:r>
      <w:r w:rsidR="00305CA4">
        <w:rPr>
          <w:rFonts w:hint="eastAsia"/>
          <w:sz w:val="24"/>
          <w:lang w:eastAsia="zh-CN"/>
        </w:rPr>
        <w:t>转递</w:t>
      </w:r>
      <w:r w:rsidR="00EE4AD6">
        <w:rPr>
          <w:sz w:val="24"/>
          <w:lang w:eastAsia="zh-CN"/>
        </w:rPr>
        <w:t>执行问题附属机构</w:t>
      </w:r>
      <w:r w:rsidRPr="003D477C">
        <w:rPr>
          <w:sz w:val="24"/>
          <w:lang w:eastAsia="zh-CN"/>
        </w:rPr>
        <w:t>第三次会议审议。委员会的结论载于</w:t>
      </w:r>
      <w:r w:rsidR="006153F7">
        <w:rPr>
          <w:rFonts w:hint="eastAsia"/>
          <w:sz w:val="24"/>
          <w:lang w:eastAsia="zh-CN"/>
        </w:rPr>
        <w:t>委员会</w:t>
      </w:r>
      <w:r w:rsidRPr="003D477C">
        <w:rPr>
          <w:sz w:val="24"/>
          <w:lang w:eastAsia="zh-CN"/>
        </w:rPr>
        <w:t>第十七次会议的报告</w:t>
      </w:r>
      <w:r w:rsidR="001740DC">
        <w:rPr>
          <w:kern w:val="22"/>
          <w:sz w:val="24"/>
          <w:lang w:eastAsia="zh-CN"/>
        </w:rPr>
        <w:t>（</w:t>
      </w:r>
      <w:r w:rsidR="00305CA4" w:rsidRPr="00305CA4">
        <w:rPr>
          <w:kern w:val="22"/>
          <w:sz w:val="24"/>
          <w:lang w:eastAsia="zh-CN"/>
        </w:rPr>
        <w:t>CBD/CP/CC/17/6</w:t>
      </w:r>
      <w:r w:rsidR="001740DC">
        <w:rPr>
          <w:kern w:val="22"/>
          <w:sz w:val="24"/>
          <w:lang w:eastAsia="zh-CN"/>
        </w:rPr>
        <w:t>）</w:t>
      </w:r>
      <w:r w:rsidRPr="003D477C">
        <w:rPr>
          <w:sz w:val="24"/>
          <w:lang w:eastAsia="zh-CN"/>
        </w:rPr>
        <w:t>，</w:t>
      </w:r>
      <w:r w:rsidR="00305CA4">
        <w:rPr>
          <w:rFonts w:hint="eastAsia"/>
          <w:sz w:val="24"/>
          <w:lang w:eastAsia="zh-CN"/>
        </w:rPr>
        <w:t>收录于</w:t>
      </w:r>
      <w:r w:rsidRPr="003D477C">
        <w:rPr>
          <w:sz w:val="24"/>
          <w:lang w:eastAsia="zh-CN"/>
        </w:rPr>
        <w:t>本说明附件一。</w:t>
      </w:r>
    </w:p>
    <w:p w14:paraId="348389EA" w14:textId="5DCFCAAB" w:rsidR="003D477C" w:rsidRPr="003D477C" w:rsidRDefault="003D477C" w:rsidP="00B74F44">
      <w:pPr>
        <w:pStyle w:val="ListParagraph"/>
        <w:numPr>
          <w:ilvl w:val="0"/>
          <w:numId w:val="5"/>
        </w:numPr>
        <w:adjustRightInd w:val="0"/>
        <w:snapToGrid w:val="0"/>
        <w:spacing w:before="120" w:after="120" w:line="240" w:lineRule="atLeast"/>
        <w:ind w:left="0" w:firstLine="0"/>
        <w:rPr>
          <w:sz w:val="24"/>
          <w:lang w:eastAsia="zh-CN"/>
        </w:rPr>
      </w:pPr>
      <w:r w:rsidRPr="003D477C">
        <w:rPr>
          <w:sz w:val="24"/>
          <w:lang w:eastAsia="zh-CN"/>
        </w:rPr>
        <w:t>此外，委员会</w:t>
      </w:r>
      <w:r w:rsidR="00D4105E">
        <w:rPr>
          <w:rFonts w:hint="eastAsia"/>
          <w:sz w:val="24"/>
          <w:lang w:eastAsia="zh-CN"/>
        </w:rPr>
        <w:t>商定了</w:t>
      </w:r>
      <w:r w:rsidR="00C813F0">
        <w:rPr>
          <w:sz w:val="24"/>
          <w:lang w:eastAsia="zh-CN"/>
        </w:rPr>
        <w:t>议定书</w:t>
      </w:r>
      <w:r w:rsidRPr="003D477C">
        <w:rPr>
          <w:sz w:val="24"/>
          <w:lang w:eastAsia="zh-CN"/>
        </w:rPr>
        <w:t>第四次评估和审查以及</w:t>
      </w:r>
      <w:r w:rsidR="00C813F0">
        <w:rPr>
          <w:sz w:val="24"/>
          <w:lang w:eastAsia="zh-CN"/>
        </w:rPr>
        <w:t>战略计划</w:t>
      </w:r>
      <w:r w:rsidRPr="003D477C">
        <w:rPr>
          <w:sz w:val="24"/>
          <w:lang w:eastAsia="zh-CN"/>
        </w:rPr>
        <w:t>最后评估的建议，供</w:t>
      </w:r>
      <w:r w:rsidR="00EE4AD6">
        <w:rPr>
          <w:sz w:val="24"/>
          <w:lang w:eastAsia="zh-CN"/>
        </w:rPr>
        <w:t>作为议定书缔约方会议的缔约方大会</w:t>
      </w:r>
      <w:r w:rsidRPr="003D477C">
        <w:rPr>
          <w:sz w:val="24"/>
          <w:lang w:eastAsia="zh-CN"/>
        </w:rPr>
        <w:t>第十次会议审议，这些建议有助于</w:t>
      </w:r>
      <w:r w:rsidR="001D4629">
        <w:rPr>
          <w:rFonts w:hint="eastAsia"/>
          <w:sz w:val="24"/>
          <w:lang w:eastAsia="zh-CN"/>
        </w:rPr>
        <w:t>拟定</w:t>
      </w:r>
      <w:r w:rsidRPr="003D477C">
        <w:rPr>
          <w:sz w:val="24"/>
          <w:lang w:eastAsia="zh-CN"/>
        </w:rPr>
        <w:t>本文件第四节中的建议草案。</w:t>
      </w:r>
      <w:r w:rsidR="001D4629">
        <w:rPr>
          <w:rStyle w:val="FootnoteReference"/>
          <w:lang w:eastAsia="zh-CN"/>
        </w:rPr>
        <w:footnoteReference w:id="7"/>
      </w:r>
    </w:p>
    <w:p w14:paraId="354E9E17" w14:textId="70446D6B" w:rsidR="003D477C" w:rsidRPr="001D4629" w:rsidRDefault="001D4629" w:rsidP="001D4629">
      <w:pPr>
        <w:adjustRightInd w:val="0"/>
        <w:snapToGrid w:val="0"/>
        <w:spacing w:before="120" w:after="120" w:line="240" w:lineRule="atLeast"/>
        <w:jc w:val="center"/>
        <w:rPr>
          <w:b/>
          <w:bCs/>
          <w:sz w:val="24"/>
          <w:lang w:eastAsia="zh-CN"/>
        </w:rPr>
      </w:pPr>
      <w:r w:rsidRPr="001D4629">
        <w:rPr>
          <w:b/>
          <w:bCs/>
          <w:sz w:val="24"/>
          <w:lang w:eastAsia="zh-CN"/>
        </w:rPr>
        <w:t>C</w:t>
      </w:r>
      <w:r w:rsidRPr="001D4629">
        <w:rPr>
          <w:rFonts w:hint="eastAsia"/>
          <w:b/>
          <w:bCs/>
          <w:sz w:val="24"/>
          <w:lang w:eastAsia="zh-CN"/>
        </w:rPr>
        <w:t>.</w:t>
      </w:r>
      <w:r w:rsidRPr="001D4629">
        <w:rPr>
          <w:b/>
          <w:bCs/>
          <w:sz w:val="24"/>
          <w:lang w:eastAsia="zh-CN"/>
        </w:rPr>
        <w:t xml:space="preserve">  </w:t>
      </w:r>
      <w:r w:rsidR="006153F7">
        <w:rPr>
          <w:rFonts w:hint="eastAsia"/>
          <w:b/>
          <w:bCs/>
          <w:sz w:val="24"/>
          <w:lang w:eastAsia="zh-CN"/>
        </w:rPr>
        <w:t>卡塔赫纳</w:t>
      </w:r>
      <w:r w:rsidR="00C813F0">
        <w:rPr>
          <w:rFonts w:hint="eastAsia"/>
          <w:b/>
          <w:bCs/>
          <w:sz w:val="24"/>
          <w:lang w:eastAsia="zh-CN"/>
        </w:rPr>
        <w:t>议定书</w:t>
      </w:r>
      <w:r w:rsidR="003D477C" w:rsidRPr="001D4629">
        <w:rPr>
          <w:b/>
          <w:bCs/>
          <w:sz w:val="24"/>
          <w:lang w:eastAsia="zh-CN"/>
        </w:rPr>
        <w:t>联络小组的投入</w:t>
      </w:r>
    </w:p>
    <w:p w14:paraId="2413A828" w14:textId="4686ABB5" w:rsidR="003D477C" w:rsidRPr="003D477C" w:rsidRDefault="003D477C" w:rsidP="00B74F44">
      <w:pPr>
        <w:pStyle w:val="ListParagraph"/>
        <w:numPr>
          <w:ilvl w:val="0"/>
          <w:numId w:val="5"/>
        </w:numPr>
        <w:adjustRightInd w:val="0"/>
        <w:snapToGrid w:val="0"/>
        <w:spacing w:before="120" w:after="120" w:line="240" w:lineRule="atLeast"/>
        <w:ind w:left="0" w:firstLine="0"/>
        <w:rPr>
          <w:sz w:val="24"/>
          <w:lang w:eastAsia="zh-CN"/>
        </w:rPr>
      </w:pPr>
      <w:r w:rsidRPr="003D477C">
        <w:rPr>
          <w:sz w:val="24"/>
          <w:lang w:eastAsia="zh-CN"/>
        </w:rPr>
        <w:t>2020</w:t>
      </w:r>
      <w:r w:rsidRPr="003D477C">
        <w:rPr>
          <w:sz w:val="24"/>
          <w:lang w:eastAsia="zh-CN"/>
        </w:rPr>
        <w:t>年</w:t>
      </w:r>
      <w:r w:rsidRPr="003D477C">
        <w:rPr>
          <w:sz w:val="24"/>
          <w:lang w:eastAsia="zh-CN"/>
        </w:rPr>
        <w:t>4</w:t>
      </w:r>
      <w:r w:rsidRPr="003D477C">
        <w:rPr>
          <w:sz w:val="24"/>
          <w:lang w:eastAsia="zh-CN"/>
        </w:rPr>
        <w:t>月</w:t>
      </w:r>
      <w:r w:rsidRPr="003D477C">
        <w:rPr>
          <w:sz w:val="24"/>
          <w:lang w:eastAsia="zh-CN"/>
        </w:rPr>
        <w:t>20</w:t>
      </w:r>
      <w:r w:rsidRPr="003D477C">
        <w:rPr>
          <w:sz w:val="24"/>
          <w:lang w:eastAsia="zh-CN"/>
        </w:rPr>
        <w:t>日至</w:t>
      </w:r>
      <w:r w:rsidRPr="003D477C">
        <w:rPr>
          <w:sz w:val="24"/>
          <w:lang w:eastAsia="zh-CN"/>
        </w:rPr>
        <w:t>23</w:t>
      </w:r>
      <w:r w:rsidRPr="003D477C">
        <w:rPr>
          <w:sz w:val="24"/>
          <w:lang w:eastAsia="zh-CN"/>
        </w:rPr>
        <w:t>日</w:t>
      </w:r>
      <w:r w:rsidR="001D4629" w:rsidRPr="003D477C">
        <w:rPr>
          <w:sz w:val="24"/>
          <w:lang w:eastAsia="zh-CN"/>
        </w:rPr>
        <w:t>联络小组</w:t>
      </w:r>
      <w:r w:rsidRPr="003D477C">
        <w:rPr>
          <w:sz w:val="24"/>
          <w:lang w:eastAsia="zh-CN"/>
        </w:rPr>
        <w:t>举行第十四次会议，审议了关于</w:t>
      </w:r>
      <w:r w:rsidR="00C813F0">
        <w:rPr>
          <w:rFonts w:hint="eastAsia"/>
          <w:sz w:val="24"/>
          <w:lang w:eastAsia="zh-CN"/>
        </w:rPr>
        <w:t>议定书</w:t>
      </w:r>
      <w:r w:rsidRPr="003D477C">
        <w:rPr>
          <w:sz w:val="24"/>
          <w:lang w:eastAsia="zh-CN"/>
        </w:rPr>
        <w:t>执行情况的信息。联络小组收到一份说明</w:t>
      </w:r>
      <w:r w:rsidR="001740DC">
        <w:rPr>
          <w:sz w:val="24"/>
          <w:lang w:eastAsia="zh-CN"/>
        </w:rPr>
        <w:t>（</w:t>
      </w:r>
      <w:r w:rsidRPr="003D477C">
        <w:rPr>
          <w:sz w:val="24"/>
          <w:lang w:eastAsia="zh-CN"/>
        </w:rPr>
        <w:t>CBD/CP/LG/2020/1/2</w:t>
      </w:r>
      <w:r w:rsidR="001740DC">
        <w:rPr>
          <w:sz w:val="24"/>
          <w:lang w:eastAsia="zh-CN"/>
        </w:rPr>
        <w:t>）</w:t>
      </w:r>
      <w:r w:rsidRPr="003D477C">
        <w:rPr>
          <w:sz w:val="24"/>
          <w:lang w:eastAsia="zh-CN"/>
        </w:rPr>
        <w:t>，</w:t>
      </w:r>
      <w:r w:rsidR="001D4629">
        <w:rPr>
          <w:rFonts w:hint="eastAsia"/>
          <w:sz w:val="24"/>
          <w:lang w:eastAsia="zh-CN"/>
        </w:rPr>
        <w:t>其中载有</w:t>
      </w:r>
      <w:r w:rsidR="006153F7">
        <w:rPr>
          <w:rFonts w:hint="eastAsia"/>
          <w:sz w:val="24"/>
          <w:lang w:eastAsia="zh-CN"/>
        </w:rPr>
        <w:t>根据作为</w:t>
      </w:r>
      <w:r w:rsidRPr="003D477C">
        <w:rPr>
          <w:sz w:val="24"/>
          <w:lang w:eastAsia="zh-CN"/>
        </w:rPr>
        <w:t>主要</w:t>
      </w:r>
      <w:r w:rsidR="006153F7">
        <w:rPr>
          <w:rFonts w:hint="eastAsia"/>
          <w:sz w:val="24"/>
          <w:lang w:eastAsia="zh-CN"/>
        </w:rPr>
        <w:t>信息</w:t>
      </w:r>
      <w:r w:rsidRPr="003D477C">
        <w:rPr>
          <w:sz w:val="24"/>
          <w:lang w:eastAsia="zh-CN"/>
        </w:rPr>
        <w:t>来源的第四次国家报告</w:t>
      </w:r>
      <w:r w:rsidR="00865653">
        <w:rPr>
          <w:rFonts w:hint="eastAsia"/>
          <w:sz w:val="24"/>
          <w:lang w:eastAsia="zh-CN"/>
        </w:rPr>
        <w:t>和</w:t>
      </w:r>
      <w:r w:rsidRPr="003D477C">
        <w:rPr>
          <w:sz w:val="24"/>
          <w:lang w:eastAsia="zh-CN"/>
        </w:rPr>
        <w:t>生物安全信息交换所</w:t>
      </w:r>
      <w:r w:rsidR="001D4629">
        <w:rPr>
          <w:rFonts w:hint="eastAsia"/>
          <w:sz w:val="24"/>
          <w:lang w:eastAsia="zh-CN"/>
        </w:rPr>
        <w:t>的信息</w:t>
      </w:r>
      <w:r w:rsidR="00865653">
        <w:rPr>
          <w:rFonts w:hint="eastAsia"/>
          <w:sz w:val="24"/>
          <w:lang w:eastAsia="zh-CN"/>
        </w:rPr>
        <w:t>以及</w:t>
      </w:r>
      <w:r w:rsidRPr="003D477C">
        <w:rPr>
          <w:sz w:val="24"/>
          <w:lang w:eastAsia="zh-CN"/>
        </w:rPr>
        <w:t>能力建设项目的经验</w:t>
      </w:r>
      <w:r w:rsidR="006153F7">
        <w:rPr>
          <w:rFonts w:hint="eastAsia"/>
          <w:sz w:val="24"/>
          <w:lang w:eastAsia="zh-CN"/>
        </w:rPr>
        <w:t>编写的</w:t>
      </w:r>
      <w:r w:rsidR="006153F7">
        <w:rPr>
          <w:sz w:val="24"/>
          <w:lang w:eastAsia="zh-CN"/>
        </w:rPr>
        <w:t>战略计划</w:t>
      </w:r>
      <w:r w:rsidR="006153F7" w:rsidRPr="003D477C">
        <w:rPr>
          <w:sz w:val="24"/>
          <w:lang w:eastAsia="zh-CN"/>
        </w:rPr>
        <w:t>业务目标</w:t>
      </w:r>
      <w:r w:rsidR="006153F7">
        <w:rPr>
          <w:rFonts w:hint="eastAsia"/>
          <w:sz w:val="24"/>
          <w:lang w:eastAsia="zh-CN"/>
        </w:rPr>
        <w:t>进展概况</w:t>
      </w:r>
      <w:r w:rsidRPr="003D477C">
        <w:rPr>
          <w:sz w:val="24"/>
          <w:lang w:eastAsia="zh-CN"/>
        </w:rPr>
        <w:t>。联络小组还</w:t>
      </w:r>
      <w:r w:rsidR="00865653">
        <w:rPr>
          <w:rFonts w:hint="eastAsia"/>
          <w:sz w:val="24"/>
          <w:lang w:eastAsia="zh-CN"/>
        </w:rPr>
        <w:t>可查阅</w:t>
      </w:r>
      <w:r w:rsidR="008662DD">
        <w:rPr>
          <w:rFonts w:hint="eastAsia"/>
          <w:sz w:val="24"/>
          <w:lang w:eastAsia="zh-CN"/>
        </w:rPr>
        <w:t>为</w:t>
      </w:r>
      <w:r w:rsidR="00C813F0">
        <w:rPr>
          <w:sz w:val="24"/>
          <w:lang w:eastAsia="zh-CN"/>
        </w:rPr>
        <w:t>议定书</w:t>
      </w:r>
      <w:r w:rsidRPr="003D477C">
        <w:rPr>
          <w:sz w:val="24"/>
          <w:lang w:eastAsia="zh-CN"/>
        </w:rPr>
        <w:t>第四次评估和审查以及</w:t>
      </w:r>
      <w:r w:rsidR="00C813F0">
        <w:rPr>
          <w:sz w:val="24"/>
          <w:lang w:eastAsia="zh-CN"/>
        </w:rPr>
        <w:t>战略计划</w:t>
      </w:r>
      <w:r w:rsidRPr="003D477C">
        <w:rPr>
          <w:sz w:val="24"/>
          <w:lang w:eastAsia="zh-CN"/>
        </w:rPr>
        <w:t>最</w:t>
      </w:r>
      <w:r w:rsidR="00865653">
        <w:rPr>
          <w:rFonts w:hint="eastAsia"/>
          <w:sz w:val="24"/>
          <w:lang w:eastAsia="zh-CN"/>
        </w:rPr>
        <w:t>后评价</w:t>
      </w:r>
      <w:r w:rsidR="008662DD">
        <w:rPr>
          <w:rFonts w:hint="eastAsia"/>
          <w:sz w:val="24"/>
          <w:lang w:eastAsia="zh-CN"/>
        </w:rPr>
        <w:t>进行的</w:t>
      </w:r>
      <w:r w:rsidRPr="003D477C">
        <w:rPr>
          <w:sz w:val="24"/>
          <w:lang w:eastAsia="zh-CN"/>
        </w:rPr>
        <w:t>信息分析</w:t>
      </w:r>
      <w:r w:rsidR="00865653">
        <w:rPr>
          <w:rFonts w:hint="eastAsia"/>
          <w:sz w:val="24"/>
          <w:lang w:eastAsia="zh-CN"/>
        </w:rPr>
        <w:t>的全文</w:t>
      </w:r>
      <w:r w:rsidR="001740DC">
        <w:rPr>
          <w:sz w:val="24"/>
          <w:lang w:eastAsia="zh-CN"/>
        </w:rPr>
        <w:t>（</w:t>
      </w:r>
      <w:r w:rsidRPr="003D477C">
        <w:rPr>
          <w:sz w:val="24"/>
          <w:lang w:eastAsia="zh-CN"/>
        </w:rPr>
        <w:t>CBD/CP/LG/2020/1/INF/1</w:t>
      </w:r>
      <w:r w:rsidR="001740DC">
        <w:rPr>
          <w:sz w:val="24"/>
          <w:lang w:eastAsia="zh-CN"/>
        </w:rPr>
        <w:t>）</w:t>
      </w:r>
      <w:r w:rsidRPr="003D477C">
        <w:rPr>
          <w:sz w:val="24"/>
          <w:lang w:eastAsia="zh-CN"/>
        </w:rPr>
        <w:t>。</w:t>
      </w:r>
    </w:p>
    <w:p w14:paraId="2126CB2B" w14:textId="24370A89" w:rsidR="003D477C" w:rsidRPr="003D477C" w:rsidRDefault="003D477C" w:rsidP="00B74F44">
      <w:pPr>
        <w:pStyle w:val="ListParagraph"/>
        <w:numPr>
          <w:ilvl w:val="0"/>
          <w:numId w:val="5"/>
        </w:numPr>
        <w:adjustRightInd w:val="0"/>
        <w:snapToGrid w:val="0"/>
        <w:spacing w:before="120" w:after="120" w:line="240" w:lineRule="atLeast"/>
        <w:ind w:left="0" w:firstLine="0"/>
        <w:rPr>
          <w:sz w:val="24"/>
          <w:lang w:eastAsia="zh-CN"/>
        </w:rPr>
      </w:pPr>
      <w:r w:rsidRPr="003D477C">
        <w:rPr>
          <w:sz w:val="24"/>
          <w:lang w:eastAsia="zh-CN"/>
        </w:rPr>
        <w:t>联络小组</w:t>
      </w:r>
      <w:r w:rsidR="00865653">
        <w:rPr>
          <w:rFonts w:hint="eastAsia"/>
          <w:sz w:val="24"/>
          <w:lang w:eastAsia="zh-CN"/>
        </w:rPr>
        <w:t>拟定</w:t>
      </w:r>
      <w:r w:rsidRPr="003D477C">
        <w:rPr>
          <w:sz w:val="24"/>
          <w:lang w:eastAsia="zh-CN"/>
        </w:rPr>
        <w:t>了结论，请执行秘书</w:t>
      </w:r>
      <w:r w:rsidR="00865653">
        <w:rPr>
          <w:rFonts w:hint="eastAsia"/>
          <w:sz w:val="24"/>
          <w:lang w:eastAsia="zh-CN"/>
        </w:rPr>
        <w:t>转递</w:t>
      </w:r>
      <w:r w:rsidR="00EE4AD6">
        <w:rPr>
          <w:sz w:val="24"/>
          <w:lang w:eastAsia="zh-CN"/>
        </w:rPr>
        <w:t>执行问题附属机构</w:t>
      </w:r>
      <w:r w:rsidRPr="003D477C">
        <w:rPr>
          <w:sz w:val="24"/>
          <w:lang w:eastAsia="zh-CN"/>
        </w:rPr>
        <w:t>第三次会议审议。联络小组的结论载于</w:t>
      </w:r>
      <w:r w:rsidR="00865653">
        <w:rPr>
          <w:rFonts w:hint="eastAsia"/>
          <w:sz w:val="24"/>
          <w:lang w:eastAsia="zh-CN"/>
        </w:rPr>
        <w:t>联络小组</w:t>
      </w:r>
      <w:r w:rsidRPr="003D477C">
        <w:rPr>
          <w:sz w:val="24"/>
          <w:lang w:eastAsia="zh-CN"/>
        </w:rPr>
        <w:t>第十四次会议报告</w:t>
      </w:r>
      <w:r w:rsidR="001740DC">
        <w:rPr>
          <w:sz w:val="24"/>
          <w:lang w:eastAsia="zh-CN"/>
        </w:rPr>
        <w:t>（</w:t>
      </w:r>
      <w:r w:rsidRPr="003D477C">
        <w:rPr>
          <w:sz w:val="24"/>
          <w:lang w:eastAsia="zh-CN"/>
        </w:rPr>
        <w:t>CBD/CP/LG/</w:t>
      </w:r>
      <w:r w:rsidR="008F4B17">
        <w:rPr>
          <w:sz w:val="24"/>
          <w:lang w:eastAsia="zh-CN"/>
        </w:rPr>
        <w:t>2020/</w:t>
      </w:r>
      <w:bookmarkStart w:id="1" w:name="_GoBack"/>
      <w:bookmarkEnd w:id="1"/>
      <w:r w:rsidR="00E1488C">
        <w:rPr>
          <w:sz w:val="24"/>
          <w:lang w:eastAsia="zh-CN"/>
        </w:rPr>
        <w:t>1</w:t>
      </w:r>
      <w:r w:rsidRPr="003D477C">
        <w:rPr>
          <w:sz w:val="24"/>
          <w:lang w:eastAsia="zh-CN"/>
        </w:rPr>
        <w:t>/4</w:t>
      </w:r>
      <w:r w:rsidR="001740DC">
        <w:rPr>
          <w:sz w:val="24"/>
          <w:lang w:eastAsia="zh-CN"/>
        </w:rPr>
        <w:t>）</w:t>
      </w:r>
      <w:r w:rsidRPr="003D477C">
        <w:rPr>
          <w:sz w:val="24"/>
          <w:lang w:eastAsia="zh-CN"/>
        </w:rPr>
        <w:t>，</w:t>
      </w:r>
      <w:r w:rsidR="00865653">
        <w:rPr>
          <w:rFonts w:hint="eastAsia"/>
          <w:sz w:val="24"/>
          <w:lang w:eastAsia="zh-CN"/>
        </w:rPr>
        <w:t>收录于</w:t>
      </w:r>
      <w:r w:rsidRPr="003D477C">
        <w:rPr>
          <w:sz w:val="24"/>
          <w:lang w:eastAsia="zh-CN"/>
        </w:rPr>
        <w:t>本说明附件二。</w:t>
      </w:r>
    </w:p>
    <w:p w14:paraId="684CF2C8" w14:textId="6CDEC2C0" w:rsidR="003D477C" w:rsidRPr="003D477C" w:rsidRDefault="003D477C" w:rsidP="00B74F44">
      <w:pPr>
        <w:pStyle w:val="ListParagraph"/>
        <w:numPr>
          <w:ilvl w:val="0"/>
          <w:numId w:val="5"/>
        </w:numPr>
        <w:adjustRightInd w:val="0"/>
        <w:snapToGrid w:val="0"/>
        <w:spacing w:before="120" w:after="120" w:line="240" w:lineRule="atLeast"/>
        <w:ind w:left="0" w:firstLine="0"/>
        <w:rPr>
          <w:sz w:val="24"/>
          <w:lang w:eastAsia="zh-CN"/>
        </w:rPr>
      </w:pPr>
      <w:r w:rsidRPr="003D477C">
        <w:rPr>
          <w:sz w:val="24"/>
          <w:lang w:eastAsia="zh-CN"/>
        </w:rPr>
        <w:t>此外，</w:t>
      </w:r>
      <w:r w:rsidR="00EE4AD6">
        <w:rPr>
          <w:sz w:val="24"/>
          <w:lang w:eastAsia="zh-CN"/>
        </w:rPr>
        <w:t>履约</w:t>
      </w:r>
      <w:r w:rsidRPr="003D477C">
        <w:rPr>
          <w:sz w:val="24"/>
          <w:lang w:eastAsia="zh-CN"/>
        </w:rPr>
        <w:t>委员会和联络小组都指出，</w:t>
      </w:r>
      <w:r w:rsidR="008662DD">
        <w:rPr>
          <w:rFonts w:hint="eastAsia"/>
          <w:sz w:val="24"/>
          <w:lang w:eastAsia="zh-CN"/>
        </w:rPr>
        <w:t>为</w:t>
      </w:r>
      <w:r w:rsidR="00C813F0">
        <w:rPr>
          <w:sz w:val="24"/>
          <w:lang w:eastAsia="zh-CN"/>
        </w:rPr>
        <w:t>议定书</w:t>
      </w:r>
      <w:r w:rsidRPr="003D477C">
        <w:rPr>
          <w:sz w:val="24"/>
          <w:lang w:eastAsia="zh-CN"/>
        </w:rPr>
        <w:t>第四次评估和审查以及</w:t>
      </w:r>
      <w:r w:rsidR="00C813F0">
        <w:rPr>
          <w:sz w:val="24"/>
          <w:lang w:eastAsia="zh-CN"/>
        </w:rPr>
        <w:t>战略计划</w:t>
      </w:r>
      <w:r w:rsidRPr="003D477C">
        <w:rPr>
          <w:sz w:val="24"/>
          <w:lang w:eastAsia="zh-CN"/>
        </w:rPr>
        <w:t>最</w:t>
      </w:r>
      <w:r w:rsidR="008A0DB9">
        <w:rPr>
          <w:rFonts w:hint="eastAsia"/>
          <w:sz w:val="24"/>
          <w:lang w:eastAsia="zh-CN"/>
        </w:rPr>
        <w:t>后评价</w:t>
      </w:r>
      <w:r w:rsidR="008662DD">
        <w:rPr>
          <w:rFonts w:hint="eastAsia"/>
          <w:sz w:val="24"/>
          <w:lang w:eastAsia="zh-CN"/>
        </w:rPr>
        <w:t>进行</w:t>
      </w:r>
      <w:r w:rsidRPr="003D477C">
        <w:rPr>
          <w:sz w:val="24"/>
          <w:lang w:eastAsia="zh-CN"/>
        </w:rPr>
        <w:t>的分析基于截至</w:t>
      </w:r>
      <w:r w:rsidRPr="003D477C">
        <w:rPr>
          <w:sz w:val="24"/>
          <w:lang w:eastAsia="zh-CN"/>
        </w:rPr>
        <w:t>2020</w:t>
      </w:r>
      <w:r w:rsidRPr="003D477C">
        <w:rPr>
          <w:sz w:val="24"/>
          <w:lang w:eastAsia="zh-CN"/>
        </w:rPr>
        <w:t>年</w:t>
      </w:r>
      <w:r w:rsidRPr="003D477C">
        <w:rPr>
          <w:sz w:val="24"/>
          <w:lang w:eastAsia="zh-CN"/>
        </w:rPr>
        <w:t>1</w:t>
      </w:r>
      <w:r w:rsidRPr="003D477C">
        <w:rPr>
          <w:sz w:val="24"/>
          <w:lang w:eastAsia="zh-CN"/>
        </w:rPr>
        <w:t>月</w:t>
      </w:r>
      <w:r w:rsidRPr="003D477C">
        <w:rPr>
          <w:sz w:val="24"/>
          <w:lang w:eastAsia="zh-CN"/>
        </w:rPr>
        <w:t>15</w:t>
      </w:r>
      <w:r w:rsidRPr="003D477C">
        <w:rPr>
          <w:sz w:val="24"/>
          <w:lang w:eastAsia="zh-CN"/>
        </w:rPr>
        <w:t>日收到的数量有限的国家报告，</w:t>
      </w:r>
      <w:r w:rsidR="008662DD" w:rsidRPr="003D477C">
        <w:rPr>
          <w:sz w:val="24"/>
          <w:lang w:eastAsia="zh-CN"/>
        </w:rPr>
        <w:t>稍后</w:t>
      </w:r>
      <w:r w:rsidRPr="003D477C">
        <w:rPr>
          <w:sz w:val="24"/>
          <w:lang w:eastAsia="zh-CN"/>
        </w:rPr>
        <w:t>可能有必要对分析进行更新。</w:t>
      </w:r>
    </w:p>
    <w:p w14:paraId="6B0ACB67" w14:textId="2BDF8070" w:rsidR="003D477C" w:rsidRPr="008A0DB9" w:rsidRDefault="008A0DB9" w:rsidP="008A0DB9">
      <w:pPr>
        <w:adjustRightInd w:val="0"/>
        <w:snapToGrid w:val="0"/>
        <w:spacing w:before="120" w:after="120" w:line="240" w:lineRule="atLeast"/>
        <w:jc w:val="center"/>
        <w:rPr>
          <w:b/>
          <w:bCs/>
          <w:sz w:val="24"/>
          <w:lang w:eastAsia="zh-CN"/>
        </w:rPr>
      </w:pPr>
      <w:r w:rsidRPr="008A0DB9">
        <w:rPr>
          <w:rFonts w:hint="eastAsia"/>
          <w:b/>
          <w:bCs/>
          <w:sz w:val="24"/>
          <w:lang w:eastAsia="zh-CN"/>
        </w:rPr>
        <w:t>三</w:t>
      </w:r>
      <w:r w:rsidRPr="008A0DB9">
        <w:rPr>
          <w:rFonts w:hint="eastAsia"/>
          <w:b/>
          <w:bCs/>
          <w:sz w:val="24"/>
          <w:lang w:eastAsia="zh-CN"/>
        </w:rPr>
        <w:t>.</w:t>
      </w:r>
      <w:r w:rsidRPr="008A0DB9">
        <w:rPr>
          <w:b/>
          <w:bCs/>
          <w:sz w:val="24"/>
          <w:lang w:eastAsia="zh-CN"/>
        </w:rPr>
        <w:t xml:space="preserve"> </w:t>
      </w:r>
      <w:r w:rsidR="003D477C" w:rsidRPr="008A0DB9">
        <w:rPr>
          <w:b/>
          <w:bCs/>
          <w:sz w:val="24"/>
          <w:lang w:eastAsia="zh-CN"/>
        </w:rPr>
        <w:t>卡塔赫纳生物安全议定书战略计划专题领域</w:t>
      </w:r>
      <w:r w:rsidR="006153F7">
        <w:rPr>
          <w:rFonts w:hint="eastAsia"/>
          <w:b/>
          <w:bCs/>
          <w:sz w:val="24"/>
          <w:lang w:eastAsia="zh-CN"/>
        </w:rPr>
        <w:t>进展</w:t>
      </w:r>
      <w:r>
        <w:rPr>
          <w:rFonts w:hint="eastAsia"/>
          <w:b/>
          <w:bCs/>
          <w:sz w:val="24"/>
          <w:lang w:eastAsia="zh-CN"/>
        </w:rPr>
        <w:t>概况</w:t>
      </w:r>
    </w:p>
    <w:p w14:paraId="182A2C13" w14:textId="66E232EC" w:rsidR="003D477C" w:rsidRPr="003D477C" w:rsidRDefault="003D477C" w:rsidP="00B74F44">
      <w:pPr>
        <w:pStyle w:val="ListParagraph"/>
        <w:numPr>
          <w:ilvl w:val="0"/>
          <w:numId w:val="5"/>
        </w:numPr>
        <w:adjustRightInd w:val="0"/>
        <w:snapToGrid w:val="0"/>
        <w:spacing w:before="120" w:after="120" w:line="240" w:lineRule="atLeast"/>
        <w:ind w:left="0" w:firstLine="0"/>
        <w:rPr>
          <w:sz w:val="24"/>
          <w:lang w:eastAsia="zh-CN"/>
        </w:rPr>
      </w:pPr>
      <w:r w:rsidRPr="003D477C">
        <w:rPr>
          <w:sz w:val="24"/>
          <w:lang w:eastAsia="zh-CN"/>
        </w:rPr>
        <w:t>CBD/SBI/3/3/</w:t>
      </w:r>
      <w:proofErr w:type="gramStart"/>
      <w:r w:rsidRPr="003D477C">
        <w:rPr>
          <w:sz w:val="24"/>
          <w:lang w:eastAsia="zh-CN"/>
        </w:rPr>
        <w:t>Add.1</w:t>
      </w:r>
      <w:r w:rsidR="008A0DB9">
        <w:rPr>
          <w:rFonts w:hint="eastAsia"/>
          <w:sz w:val="24"/>
          <w:lang w:eastAsia="zh-CN"/>
        </w:rPr>
        <w:t>号文件</w:t>
      </w:r>
      <w:r w:rsidR="008662DD">
        <w:rPr>
          <w:rFonts w:hint="eastAsia"/>
          <w:sz w:val="24"/>
          <w:lang w:eastAsia="zh-CN"/>
        </w:rPr>
        <w:t>载有为</w:t>
      </w:r>
      <w:r w:rsidR="00C813F0">
        <w:rPr>
          <w:sz w:val="24"/>
          <w:lang w:eastAsia="zh-CN"/>
        </w:rPr>
        <w:t>议定书</w:t>
      </w:r>
      <w:r w:rsidRPr="003D477C">
        <w:rPr>
          <w:sz w:val="24"/>
          <w:lang w:eastAsia="zh-CN"/>
        </w:rPr>
        <w:t>评估和审查以及</w:t>
      </w:r>
      <w:r w:rsidR="00C813F0">
        <w:rPr>
          <w:sz w:val="24"/>
          <w:lang w:eastAsia="zh-CN"/>
        </w:rPr>
        <w:t>战略计划</w:t>
      </w:r>
      <w:r w:rsidR="008A0DB9">
        <w:rPr>
          <w:rFonts w:hint="eastAsia"/>
          <w:sz w:val="24"/>
          <w:lang w:eastAsia="zh-CN"/>
        </w:rPr>
        <w:t>最后评价</w:t>
      </w:r>
      <w:r w:rsidR="008662DD">
        <w:rPr>
          <w:rFonts w:hint="eastAsia"/>
          <w:sz w:val="24"/>
          <w:lang w:eastAsia="zh-CN"/>
        </w:rPr>
        <w:t>进行的</w:t>
      </w:r>
      <w:r w:rsidR="008662DD" w:rsidRPr="003D477C">
        <w:rPr>
          <w:sz w:val="24"/>
          <w:lang w:eastAsia="zh-CN"/>
        </w:rPr>
        <w:t>信息分析</w:t>
      </w:r>
      <w:r w:rsidRPr="003D477C">
        <w:rPr>
          <w:sz w:val="24"/>
          <w:lang w:eastAsia="zh-CN"/>
        </w:rPr>
        <w:t>。如上所述</w:t>
      </w:r>
      <w:proofErr w:type="gramEnd"/>
      <w:r w:rsidRPr="003D477C">
        <w:rPr>
          <w:sz w:val="24"/>
          <w:lang w:eastAsia="zh-CN"/>
        </w:rPr>
        <w:t>，分析</w:t>
      </w:r>
      <w:r w:rsidR="008A0DB9">
        <w:rPr>
          <w:rFonts w:hint="eastAsia"/>
          <w:sz w:val="24"/>
          <w:lang w:eastAsia="zh-CN"/>
        </w:rPr>
        <w:t>按</w:t>
      </w:r>
      <w:r w:rsidR="00C813F0">
        <w:rPr>
          <w:sz w:val="24"/>
          <w:lang w:eastAsia="zh-CN"/>
        </w:rPr>
        <w:t>战略计划</w:t>
      </w:r>
      <w:r w:rsidRPr="003D477C">
        <w:rPr>
          <w:sz w:val="24"/>
          <w:lang w:eastAsia="zh-CN"/>
        </w:rPr>
        <w:t>的十二个专题领域进行。</w:t>
      </w:r>
      <w:r w:rsidR="00923022">
        <w:rPr>
          <w:rFonts w:hint="eastAsia"/>
          <w:sz w:val="24"/>
          <w:lang w:eastAsia="zh-CN"/>
        </w:rPr>
        <w:t>下文根据</w:t>
      </w:r>
      <w:r w:rsidRPr="003D477C">
        <w:rPr>
          <w:sz w:val="24"/>
          <w:lang w:eastAsia="zh-CN"/>
        </w:rPr>
        <w:t>分析</w:t>
      </w:r>
      <w:r w:rsidR="00923022">
        <w:rPr>
          <w:rFonts w:hint="eastAsia"/>
          <w:sz w:val="24"/>
          <w:lang w:eastAsia="zh-CN"/>
        </w:rPr>
        <w:t>简述</w:t>
      </w:r>
      <w:r w:rsidR="008A0DB9">
        <w:rPr>
          <w:rFonts w:hint="eastAsia"/>
          <w:sz w:val="24"/>
          <w:lang w:eastAsia="zh-CN"/>
        </w:rPr>
        <w:t>每一</w:t>
      </w:r>
      <w:r w:rsidRPr="003D477C">
        <w:rPr>
          <w:sz w:val="24"/>
          <w:lang w:eastAsia="zh-CN"/>
        </w:rPr>
        <w:t>领域的</w:t>
      </w:r>
      <w:r w:rsidR="006153F7">
        <w:rPr>
          <w:rFonts w:hint="eastAsia"/>
          <w:sz w:val="24"/>
          <w:lang w:eastAsia="zh-CN"/>
        </w:rPr>
        <w:t>进展</w:t>
      </w:r>
      <w:r w:rsidR="00923022">
        <w:rPr>
          <w:rFonts w:hint="eastAsia"/>
          <w:sz w:val="24"/>
          <w:lang w:eastAsia="zh-CN"/>
        </w:rPr>
        <w:t>情况</w:t>
      </w:r>
      <w:r w:rsidRPr="003D477C">
        <w:rPr>
          <w:sz w:val="24"/>
          <w:lang w:eastAsia="zh-CN"/>
        </w:rPr>
        <w:t>。</w:t>
      </w:r>
    </w:p>
    <w:p w14:paraId="24E99FE8" w14:textId="5C298E0A" w:rsidR="003D477C" w:rsidRPr="008A0DB9" w:rsidRDefault="008A0DB9" w:rsidP="008A0DB9">
      <w:pPr>
        <w:adjustRightInd w:val="0"/>
        <w:snapToGrid w:val="0"/>
        <w:spacing w:before="120" w:after="120" w:line="240" w:lineRule="atLeast"/>
        <w:jc w:val="center"/>
        <w:rPr>
          <w:b/>
          <w:bCs/>
          <w:sz w:val="24"/>
          <w:lang w:eastAsia="zh-CN"/>
        </w:rPr>
      </w:pPr>
      <w:r w:rsidRPr="008A0DB9">
        <w:rPr>
          <w:b/>
          <w:bCs/>
          <w:sz w:val="24"/>
          <w:lang w:eastAsia="zh-CN"/>
        </w:rPr>
        <w:t>A</w:t>
      </w:r>
      <w:r w:rsidRPr="008A0DB9">
        <w:rPr>
          <w:rFonts w:hint="eastAsia"/>
          <w:b/>
          <w:bCs/>
          <w:sz w:val="24"/>
          <w:lang w:eastAsia="zh-CN"/>
        </w:rPr>
        <w:t>.</w:t>
      </w:r>
      <w:r w:rsidRPr="008A0DB9">
        <w:rPr>
          <w:b/>
          <w:bCs/>
          <w:sz w:val="24"/>
          <w:lang w:eastAsia="zh-CN"/>
        </w:rPr>
        <w:t xml:space="preserve">  </w:t>
      </w:r>
      <w:r w:rsidR="003D477C" w:rsidRPr="008A0DB9">
        <w:rPr>
          <w:b/>
          <w:bCs/>
          <w:sz w:val="24"/>
          <w:lang w:eastAsia="zh-CN"/>
        </w:rPr>
        <w:t>国家生物安全框架</w:t>
      </w:r>
      <w:r w:rsidR="001740DC">
        <w:rPr>
          <w:b/>
          <w:bCs/>
          <w:sz w:val="24"/>
          <w:lang w:eastAsia="zh-CN"/>
        </w:rPr>
        <w:t>（</w:t>
      </w:r>
      <w:r w:rsidR="003D477C" w:rsidRPr="008A0DB9">
        <w:rPr>
          <w:b/>
          <w:bCs/>
          <w:sz w:val="24"/>
          <w:lang w:eastAsia="zh-CN"/>
        </w:rPr>
        <w:t>业务目标</w:t>
      </w:r>
      <w:r w:rsidR="003D477C" w:rsidRPr="008A0DB9">
        <w:rPr>
          <w:b/>
          <w:bCs/>
          <w:sz w:val="24"/>
          <w:lang w:eastAsia="zh-CN"/>
        </w:rPr>
        <w:t>1.1</w:t>
      </w:r>
      <w:r w:rsidR="003D477C" w:rsidRPr="008A0DB9">
        <w:rPr>
          <w:b/>
          <w:bCs/>
          <w:sz w:val="24"/>
          <w:lang w:eastAsia="zh-CN"/>
        </w:rPr>
        <w:t>和</w:t>
      </w:r>
      <w:r w:rsidR="003D477C" w:rsidRPr="008A0DB9">
        <w:rPr>
          <w:b/>
          <w:bCs/>
          <w:sz w:val="24"/>
          <w:lang w:eastAsia="zh-CN"/>
        </w:rPr>
        <w:t>2.1</w:t>
      </w:r>
      <w:r w:rsidR="001740DC">
        <w:rPr>
          <w:b/>
          <w:bCs/>
          <w:sz w:val="24"/>
          <w:lang w:eastAsia="zh-CN"/>
        </w:rPr>
        <w:t>）</w:t>
      </w:r>
    </w:p>
    <w:p w14:paraId="31A85A4E" w14:textId="57F5AEF5" w:rsidR="003D477C" w:rsidRPr="003D477C" w:rsidRDefault="003D477C" w:rsidP="00B74F44">
      <w:pPr>
        <w:pStyle w:val="ListParagraph"/>
        <w:numPr>
          <w:ilvl w:val="0"/>
          <w:numId w:val="5"/>
        </w:numPr>
        <w:adjustRightInd w:val="0"/>
        <w:snapToGrid w:val="0"/>
        <w:spacing w:before="120" w:after="120" w:line="240" w:lineRule="atLeast"/>
        <w:ind w:left="0" w:firstLine="0"/>
        <w:rPr>
          <w:sz w:val="24"/>
          <w:lang w:eastAsia="zh-CN"/>
        </w:rPr>
      </w:pPr>
      <w:r w:rsidRPr="003D477C">
        <w:rPr>
          <w:sz w:val="24"/>
          <w:lang w:eastAsia="zh-CN"/>
        </w:rPr>
        <w:t>略超过一半的缔约方</w:t>
      </w:r>
      <w:r w:rsidR="001740DC">
        <w:rPr>
          <w:sz w:val="24"/>
          <w:lang w:eastAsia="zh-CN"/>
        </w:rPr>
        <w:t>（</w:t>
      </w:r>
      <w:r w:rsidRPr="003D477C">
        <w:rPr>
          <w:sz w:val="24"/>
          <w:lang w:eastAsia="zh-CN"/>
        </w:rPr>
        <w:t>55%</w:t>
      </w:r>
      <w:r w:rsidR="001740DC">
        <w:rPr>
          <w:sz w:val="24"/>
          <w:lang w:eastAsia="zh-CN"/>
        </w:rPr>
        <w:t>）</w:t>
      </w:r>
      <w:r w:rsidRPr="003D477C">
        <w:rPr>
          <w:sz w:val="24"/>
          <w:lang w:eastAsia="zh-CN"/>
        </w:rPr>
        <w:t>报告说已充分采取必要措施执行</w:t>
      </w:r>
      <w:r w:rsidR="00C813F0">
        <w:rPr>
          <w:sz w:val="24"/>
          <w:lang w:eastAsia="zh-CN"/>
        </w:rPr>
        <w:t>议定书</w:t>
      </w:r>
      <w:r w:rsidRPr="003D477C">
        <w:rPr>
          <w:sz w:val="24"/>
          <w:lang w:eastAsia="zh-CN"/>
        </w:rPr>
        <w:t>，</w:t>
      </w:r>
      <w:r w:rsidR="00923022">
        <w:rPr>
          <w:rFonts w:hint="eastAsia"/>
          <w:sz w:val="24"/>
          <w:lang w:eastAsia="zh-CN"/>
        </w:rPr>
        <w:t>与</w:t>
      </w:r>
      <w:r w:rsidR="00A94ABB">
        <w:rPr>
          <w:rFonts w:hint="eastAsia"/>
          <w:sz w:val="24"/>
          <w:lang w:eastAsia="zh-CN"/>
        </w:rPr>
        <w:t>基准</w:t>
      </w:r>
      <w:r w:rsidR="00923022">
        <w:rPr>
          <w:rFonts w:hint="eastAsia"/>
          <w:sz w:val="24"/>
          <w:lang w:eastAsia="zh-CN"/>
        </w:rPr>
        <w:t>相比</w:t>
      </w:r>
      <w:r w:rsidRPr="003D477C">
        <w:rPr>
          <w:sz w:val="24"/>
          <w:lang w:eastAsia="zh-CN"/>
        </w:rPr>
        <w:t>增加了</w:t>
      </w:r>
      <w:r w:rsidRPr="003D477C">
        <w:rPr>
          <w:sz w:val="24"/>
          <w:lang w:eastAsia="zh-CN"/>
        </w:rPr>
        <w:t>8%</w:t>
      </w:r>
      <w:r w:rsidRPr="003D477C">
        <w:rPr>
          <w:sz w:val="24"/>
          <w:lang w:eastAsia="zh-CN"/>
        </w:rPr>
        <w:t>。在区域</w:t>
      </w:r>
      <w:r w:rsidR="003B5359">
        <w:rPr>
          <w:rFonts w:hint="eastAsia"/>
          <w:sz w:val="24"/>
          <w:lang w:eastAsia="zh-CN"/>
        </w:rPr>
        <w:t>层面</w:t>
      </w:r>
      <w:r w:rsidRPr="003D477C">
        <w:rPr>
          <w:sz w:val="24"/>
          <w:lang w:eastAsia="zh-CN"/>
        </w:rPr>
        <w:t>，</w:t>
      </w:r>
      <w:r w:rsidR="003B5359" w:rsidRPr="003D477C">
        <w:rPr>
          <w:sz w:val="24"/>
          <w:lang w:eastAsia="zh-CN"/>
        </w:rPr>
        <w:t>拉丁美洲和加勒比集团</w:t>
      </w:r>
      <w:r w:rsidR="001740DC">
        <w:rPr>
          <w:sz w:val="24"/>
          <w:lang w:eastAsia="zh-CN"/>
        </w:rPr>
        <w:t>（</w:t>
      </w:r>
      <w:r w:rsidR="003B5359" w:rsidRPr="003D477C">
        <w:rPr>
          <w:sz w:val="24"/>
          <w:lang w:eastAsia="zh-CN"/>
        </w:rPr>
        <w:t>8%</w:t>
      </w:r>
      <w:r w:rsidR="001740DC">
        <w:rPr>
          <w:sz w:val="24"/>
          <w:lang w:eastAsia="zh-CN"/>
        </w:rPr>
        <w:t>）</w:t>
      </w:r>
      <w:r w:rsidR="00923022">
        <w:rPr>
          <w:rFonts w:hint="eastAsia"/>
          <w:sz w:val="24"/>
          <w:lang w:eastAsia="zh-CN"/>
        </w:rPr>
        <w:t>和</w:t>
      </w:r>
      <w:r w:rsidR="003B5359" w:rsidRPr="003D477C">
        <w:rPr>
          <w:sz w:val="24"/>
          <w:lang w:eastAsia="zh-CN"/>
        </w:rPr>
        <w:t>非洲</w:t>
      </w:r>
      <w:r w:rsidR="00923022" w:rsidRPr="003D477C">
        <w:rPr>
          <w:sz w:val="24"/>
          <w:lang w:eastAsia="zh-CN"/>
        </w:rPr>
        <w:t>区域</w:t>
      </w:r>
      <w:r w:rsidR="001740DC">
        <w:rPr>
          <w:sz w:val="24"/>
          <w:lang w:eastAsia="zh-CN"/>
        </w:rPr>
        <w:t>（</w:t>
      </w:r>
      <w:r w:rsidR="003B5359" w:rsidRPr="003D477C">
        <w:rPr>
          <w:sz w:val="24"/>
          <w:lang w:eastAsia="zh-CN"/>
        </w:rPr>
        <w:t>30%</w:t>
      </w:r>
      <w:r w:rsidR="001740DC">
        <w:rPr>
          <w:sz w:val="24"/>
          <w:lang w:eastAsia="zh-CN"/>
        </w:rPr>
        <w:t>）</w:t>
      </w:r>
      <w:r w:rsidR="003B5359">
        <w:rPr>
          <w:rFonts w:hint="eastAsia"/>
          <w:sz w:val="24"/>
          <w:lang w:eastAsia="zh-CN"/>
        </w:rPr>
        <w:t>的</w:t>
      </w:r>
      <w:r w:rsidRPr="003D477C">
        <w:rPr>
          <w:sz w:val="24"/>
          <w:lang w:eastAsia="zh-CN"/>
        </w:rPr>
        <w:t>少数缔约方报告说</w:t>
      </w:r>
      <w:r w:rsidR="003B5359">
        <w:rPr>
          <w:rFonts w:hint="eastAsia"/>
          <w:sz w:val="24"/>
          <w:lang w:eastAsia="zh-CN"/>
        </w:rPr>
        <w:t>已</w:t>
      </w:r>
      <w:r w:rsidR="003B5359" w:rsidRPr="003D477C">
        <w:rPr>
          <w:sz w:val="24"/>
          <w:lang w:eastAsia="zh-CN"/>
        </w:rPr>
        <w:t>充分采取</w:t>
      </w:r>
      <w:r w:rsidR="003B5359">
        <w:rPr>
          <w:rFonts w:hint="eastAsia"/>
          <w:sz w:val="24"/>
          <w:lang w:eastAsia="zh-CN"/>
        </w:rPr>
        <w:t>必要措施</w:t>
      </w:r>
      <w:r w:rsidR="003B5359" w:rsidRPr="003D477C">
        <w:rPr>
          <w:sz w:val="24"/>
          <w:lang w:eastAsia="zh-CN"/>
        </w:rPr>
        <w:t>执行</w:t>
      </w:r>
      <w:r w:rsidR="00C813F0">
        <w:rPr>
          <w:sz w:val="24"/>
          <w:lang w:eastAsia="zh-CN"/>
        </w:rPr>
        <w:t>议定书</w:t>
      </w:r>
      <w:r w:rsidRPr="003D477C">
        <w:rPr>
          <w:sz w:val="24"/>
          <w:lang w:eastAsia="zh-CN"/>
        </w:rPr>
        <w:t>。然而</w:t>
      </w:r>
      <w:r w:rsidR="003B5359">
        <w:rPr>
          <w:rFonts w:hint="eastAsia"/>
          <w:sz w:val="24"/>
          <w:lang w:eastAsia="zh-CN"/>
        </w:rPr>
        <w:t>在</w:t>
      </w:r>
      <w:r w:rsidRPr="003D477C">
        <w:rPr>
          <w:sz w:val="24"/>
          <w:lang w:eastAsia="zh-CN"/>
        </w:rPr>
        <w:t>这方面</w:t>
      </w:r>
      <w:r w:rsidR="00923022">
        <w:rPr>
          <w:rFonts w:hint="eastAsia"/>
          <w:sz w:val="24"/>
          <w:lang w:eastAsia="zh-CN"/>
        </w:rPr>
        <w:t>与</w:t>
      </w:r>
      <w:r w:rsidR="00A94ABB">
        <w:rPr>
          <w:sz w:val="24"/>
          <w:lang w:eastAsia="zh-CN"/>
        </w:rPr>
        <w:t>基准</w:t>
      </w:r>
      <w:r w:rsidR="00923022">
        <w:rPr>
          <w:rFonts w:hint="eastAsia"/>
          <w:sz w:val="24"/>
          <w:lang w:eastAsia="zh-CN"/>
        </w:rPr>
        <w:t>相比</w:t>
      </w:r>
      <w:r w:rsidRPr="003D477C">
        <w:rPr>
          <w:sz w:val="24"/>
          <w:lang w:eastAsia="zh-CN"/>
        </w:rPr>
        <w:t>的进展在非洲区域尤为显著</w:t>
      </w:r>
      <w:r w:rsidR="001740DC">
        <w:rPr>
          <w:sz w:val="24"/>
          <w:lang w:eastAsia="zh-CN"/>
        </w:rPr>
        <w:t>（</w:t>
      </w:r>
      <w:r w:rsidRPr="003D477C">
        <w:rPr>
          <w:sz w:val="24"/>
          <w:lang w:eastAsia="zh-CN"/>
        </w:rPr>
        <w:t>+10%</w:t>
      </w:r>
      <w:r w:rsidR="001740DC">
        <w:rPr>
          <w:sz w:val="24"/>
          <w:lang w:eastAsia="zh-CN"/>
        </w:rPr>
        <w:t>）</w:t>
      </w:r>
      <w:r w:rsidRPr="003D477C">
        <w:rPr>
          <w:sz w:val="24"/>
          <w:lang w:eastAsia="zh-CN"/>
        </w:rPr>
        <w:t>。如果</w:t>
      </w:r>
      <w:r w:rsidR="003B5359">
        <w:rPr>
          <w:rFonts w:hint="eastAsia"/>
          <w:sz w:val="24"/>
          <w:lang w:eastAsia="zh-CN"/>
        </w:rPr>
        <w:t>把</w:t>
      </w:r>
      <w:r w:rsidRPr="003D477C">
        <w:rPr>
          <w:sz w:val="24"/>
          <w:lang w:eastAsia="zh-CN"/>
        </w:rPr>
        <w:t>报告已采取</w:t>
      </w:r>
      <w:r w:rsidR="003B5359">
        <w:rPr>
          <w:rFonts w:hint="eastAsia"/>
          <w:sz w:val="24"/>
          <w:lang w:eastAsia="zh-CN"/>
        </w:rPr>
        <w:t>部分</w:t>
      </w:r>
      <w:r w:rsidRPr="003D477C">
        <w:rPr>
          <w:sz w:val="24"/>
          <w:lang w:eastAsia="zh-CN"/>
        </w:rPr>
        <w:t>必要措施执行</w:t>
      </w:r>
      <w:r w:rsidR="00C813F0">
        <w:rPr>
          <w:sz w:val="24"/>
          <w:lang w:eastAsia="zh-CN"/>
        </w:rPr>
        <w:t>议定书</w:t>
      </w:r>
      <w:r w:rsidRPr="003D477C">
        <w:rPr>
          <w:sz w:val="24"/>
          <w:lang w:eastAsia="zh-CN"/>
        </w:rPr>
        <w:t>的缔约方</w:t>
      </w:r>
      <w:r w:rsidR="001740DC">
        <w:rPr>
          <w:sz w:val="24"/>
          <w:lang w:eastAsia="zh-CN"/>
        </w:rPr>
        <w:t>（</w:t>
      </w:r>
      <w:r w:rsidRPr="003D477C">
        <w:rPr>
          <w:sz w:val="24"/>
          <w:lang w:eastAsia="zh-CN"/>
        </w:rPr>
        <w:t>38%</w:t>
      </w:r>
      <w:r w:rsidR="001740DC">
        <w:rPr>
          <w:sz w:val="24"/>
          <w:lang w:eastAsia="zh-CN"/>
        </w:rPr>
        <w:t>）</w:t>
      </w:r>
      <w:r w:rsidR="001C142F">
        <w:rPr>
          <w:rFonts w:hint="eastAsia"/>
          <w:sz w:val="24"/>
          <w:lang w:eastAsia="zh-CN"/>
        </w:rPr>
        <w:t>也</w:t>
      </w:r>
      <w:r w:rsidR="003B5359">
        <w:rPr>
          <w:rFonts w:hint="eastAsia"/>
          <w:sz w:val="24"/>
          <w:lang w:eastAsia="zh-CN"/>
        </w:rPr>
        <w:t>计算在内</w:t>
      </w:r>
      <w:r w:rsidRPr="003D477C">
        <w:rPr>
          <w:sz w:val="24"/>
          <w:lang w:eastAsia="zh-CN"/>
        </w:rPr>
        <w:t>，总百分比将增至</w:t>
      </w:r>
      <w:r w:rsidRPr="003D477C">
        <w:rPr>
          <w:sz w:val="24"/>
          <w:lang w:eastAsia="zh-CN"/>
        </w:rPr>
        <w:t>94%</w:t>
      </w:r>
      <w:r w:rsidRPr="003D477C">
        <w:rPr>
          <w:sz w:val="24"/>
          <w:lang w:eastAsia="zh-CN"/>
        </w:rPr>
        <w:t>。一些缔约方表示</w:t>
      </w:r>
      <w:r w:rsidR="001C142F">
        <w:rPr>
          <w:rFonts w:hint="eastAsia"/>
          <w:sz w:val="24"/>
          <w:lang w:eastAsia="zh-CN"/>
        </w:rPr>
        <w:t>正在</w:t>
      </w:r>
      <w:r w:rsidR="00D37CB3">
        <w:rPr>
          <w:rFonts w:hint="eastAsia"/>
          <w:sz w:val="24"/>
          <w:lang w:eastAsia="zh-CN"/>
        </w:rPr>
        <w:t>拟定</w:t>
      </w:r>
      <w:r w:rsidRPr="003D477C">
        <w:rPr>
          <w:sz w:val="24"/>
          <w:lang w:eastAsia="zh-CN"/>
        </w:rPr>
        <w:t>或有待通过</w:t>
      </w:r>
      <w:r w:rsidR="001C142F" w:rsidRPr="003D477C">
        <w:rPr>
          <w:sz w:val="24"/>
          <w:lang w:eastAsia="zh-CN"/>
        </w:rPr>
        <w:t>法律文书</w:t>
      </w:r>
      <w:r w:rsidRPr="003D477C">
        <w:rPr>
          <w:sz w:val="24"/>
          <w:lang w:eastAsia="zh-CN"/>
        </w:rPr>
        <w:t>。</w:t>
      </w:r>
      <w:r w:rsidR="003B5359">
        <w:rPr>
          <w:rFonts w:hint="eastAsia"/>
          <w:sz w:val="24"/>
          <w:lang w:eastAsia="zh-CN"/>
        </w:rPr>
        <w:t xml:space="preserve"> </w:t>
      </w:r>
      <w:r w:rsidR="00923022">
        <w:rPr>
          <w:sz w:val="24"/>
          <w:lang w:eastAsia="zh-CN"/>
        </w:rPr>
        <w:t xml:space="preserve"> </w:t>
      </w:r>
    </w:p>
    <w:p w14:paraId="229D1FB4" w14:textId="044AAE1D" w:rsidR="003D477C" w:rsidRPr="003D477C" w:rsidRDefault="003D477C" w:rsidP="00B74F44">
      <w:pPr>
        <w:pStyle w:val="ListParagraph"/>
        <w:numPr>
          <w:ilvl w:val="0"/>
          <w:numId w:val="5"/>
        </w:numPr>
        <w:adjustRightInd w:val="0"/>
        <w:snapToGrid w:val="0"/>
        <w:spacing w:before="120" w:after="120" w:line="240" w:lineRule="atLeast"/>
        <w:ind w:left="0" w:firstLine="0"/>
        <w:rPr>
          <w:sz w:val="24"/>
          <w:lang w:eastAsia="zh-CN"/>
        </w:rPr>
      </w:pPr>
      <w:r w:rsidRPr="003D477C">
        <w:rPr>
          <w:sz w:val="24"/>
          <w:lang w:eastAsia="zh-CN"/>
        </w:rPr>
        <w:t>大多数缔约方报告说</w:t>
      </w:r>
      <w:r w:rsidR="001C142F">
        <w:rPr>
          <w:rFonts w:hint="eastAsia"/>
          <w:sz w:val="24"/>
          <w:lang w:eastAsia="zh-CN"/>
        </w:rPr>
        <w:t>制定了</w:t>
      </w:r>
      <w:r w:rsidRPr="003D477C">
        <w:rPr>
          <w:sz w:val="24"/>
          <w:lang w:eastAsia="zh-CN"/>
        </w:rPr>
        <w:t>行政规则和程序</w:t>
      </w:r>
      <w:r w:rsidR="001C142F">
        <w:rPr>
          <w:rFonts w:hint="eastAsia"/>
          <w:sz w:val="24"/>
          <w:lang w:eastAsia="zh-CN"/>
        </w:rPr>
        <w:t>，用于</w:t>
      </w:r>
      <w:r w:rsidRPr="003D477C">
        <w:rPr>
          <w:sz w:val="24"/>
          <w:lang w:eastAsia="zh-CN"/>
        </w:rPr>
        <w:t>处理</w:t>
      </w:r>
      <w:r w:rsidR="00596EB0" w:rsidRPr="00596EB0">
        <w:rPr>
          <w:rFonts w:hint="eastAsia"/>
          <w:sz w:val="24"/>
          <w:lang w:eastAsia="zh-CN"/>
        </w:rPr>
        <w:t>拟直接作食物或饲料或加工</w:t>
      </w:r>
      <w:r w:rsidR="001B79FF">
        <w:rPr>
          <w:rFonts w:hint="eastAsia"/>
          <w:sz w:val="24"/>
          <w:lang w:eastAsia="zh-CN"/>
        </w:rPr>
        <w:t>之用</w:t>
      </w:r>
      <w:r w:rsidR="00596EB0">
        <w:rPr>
          <w:rFonts w:hint="eastAsia"/>
          <w:sz w:val="24"/>
          <w:lang w:eastAsia="zh-CN"/>
        </w:rPr>
        <w:t>、封闭</w:t>
      </w:r>
      <w:r w:rsidRPr="003D477C">
        <w:rPr>
          <w:sz w:val="24"/>
          <w:lang w:eastAsia="zh-CN"/>
        </w:rPr>
        <w:t>使用和引入环境</w:t>
      </w:r>
      <w:r w:rsidR="00596EB0">
        <w:rPr>
          <w:rFonts w:hint="eastAsia"/>
          <w:sz w:val="24"/>
          <w:lang w:eastAsia="zh-CN"/>
        </w:rPr>
        <w:t>的</w:t>
      </w:r>
      <w:r w:rsidR="00596EB0" w:rsidRPr="00596EB0">
        <w:rPr>
          <w:rFonts w:hint="eastAsia"/>
          <w:sz w:val="24"/>
          <w:lang w:eastAsia="zh-CN"/>
        </w:rPr>
        <w:t>改性活生物体</w:t>
      </w:r>
      <w:r w:rsidR="00596EB0">
        <w:rPr>
          <w:rFonts w:hint="eastAsia"/>
          <w:sz w:val="24"/>
          <w:lang w:eastAsia="zh-CN"/>
        </w:rPr>
        <w:t>进口</w:t>
      </w:r>
      <w:r w:rsidR="00596EB0" w:rsidRPr="003D477C">
        <w:rPr>
          <w:sz w:val="24"/>
          <w:lang w:eastAsia="zh-CN"/>
        </w:rPr>
        <w:t>通知和</w:t>
      </w:r>
      <w:r w:rsidR="00596EB0">
        <w:rPr>
          <w:rFonts w:hint="eastAsia"/>
          <w:sz w:val="24"/>
          <w:lang w:eastAsia="zh-CN"/>
        </w:rPr>
        <w:t>申请</w:t>
      </w:r>
      <w:r w:rsidRPr="003D477C">
        <w:rPr>
          <w:sz w:val="24"/>
          <w:lang w:eastAsia="zh-CN"/>
        </w:rPr>
        <w:t>。在这方面，</w:t>
      </w:r>
      <w:r w:rsidR="00F8400A">
        <w:rPr>
          <w:rFonts w:hint="eastAsia"/>
          <w:sz w:val="24"/>
          <w:lang w:eastAsia="zh-CN"/>
        </w:rPr>
        <w:t>报告已</w:t>
      </w:r>
      <w:r w:rsidRPr="003D477C">
        <w:rPr>
          <w:sz w:val="24"/>
          <w:lang w:eastAsia="zh-CN"/>
        </w:rPr>
        <w:t>采用行政规则和程序</w:t>
      </w:r>
      <w:r w:rsidR="00F8400A">
        <w:rPr>
          <w:rFonts w:hint="eastAsia"/>
          <w:sz w:val="24"/>
          <w:lang w:eastAsia="zh-CN"/>
        </w:rPr>
        <w:t>处理</w:t>
      </w:r>
      <w:r w:rsidR="00596EB0" w:rsidRPr="00596EB0">
        <w:rPr>
          <w:rFonts w:hint="eastAsia"/>
          <w:sz w:val="24"/>
          <w:lang w:eastAsia="zh-CN"/>
        </w:rPr>
        <w:t>拟直接作食物或饲料或加工之用的改性活生物体</w:t>
      </w:r>
      <w:r w:rsidR="00F8400A">
        <w:rPr>
          <w:rFonts w:hint="eastAsia"/>
          <w:sz w:val="24"/>
          <w:lang w:eastAsia="zh-CN"/>
        </w:rPr>
        <w:t>进口的缔约方最多</w:t>
      </w:r>
      <w:r w:rsidR="001740DC">
        <w:rPr>
          <w:sz w:val="24"/>
          <w:lang w:eastAsia="zh-CN"/>
        </w:rPr>
        <w:t>（</w:t>
      </w:r>
      <w:r w:rsidRPr="003D477C">
        <w:rPr>
          <w:sz w:val="24"/>
          <w:lang w:eastAsia="zh-CN"/>
        </w:rPr>
        <w:t>83%</w:t>
      </w:r>
      <w:r w:rsidR="001740DC">
        <w:rPr>
          <w:sz w:val="24"/>
          <w:lang w:eastAsia="zh-CN"/>
        </w:rPr>
        <w:t>）</w:t>
      </w:r>
      <w:r w:rsidRPr="003D477C">
        <w:rPr>
          <w:sz w:val="24"/>
          <w:lang w:eastAsia="zh-CN"/>
        </w:rPr>
        <w:t>，</w:t>
      </w:r>
      <w:r w:rsidR="001C142F">
        <w:rPr>
          <w:rFonts w:hint="eastAsia"/>
          <w:sz w:val="24"/>
          <w:lang w:eastAsia="zh-CN"/>
        </w:rPr>
        <w:t>与</w:t>
      </w:r>
      <w:r w:rsidR="00A94ABB">
        <w:rPr>
          <w:sz w:val="24"/>
          <w:lang w:eastAsia="zh-CN"/>
        </w:rPr>
        <w:t>基准</w:t>
      </w:r>
      <w:r w:rsidR="001C142F">
        <w:rPr>
          <w:rFonts w:hint="eastAsia"/>
          <w:sz w:val="24"/>
          <w:lang w:eastAsia="zh-CN"/>
        </w:rPr>
        <w:t>相比</w:t>
      </w:r>
      <w:r w:rsidRPr="003D477C">
        <w:rPr>
          <w:sz w:val="24"/>
          <w:lang w:eastAsia="zh-CN"/>
        </w:rPr>
        <w:t>增长也最大</w:t>
      </w:r>
      <w:r w:rsidR="001740DC">
        <w:rPr>
          <w:sz w:val="24"/>
          <w:lang w:eastAsia="zh-CN"/>
        </w:rPr>
        <w:t>（</w:t>
      </w:r>
      <w:r w:rsidRPr="003D477C">
        <w:rPr>
          <w:sz w:val="24"/>
          <w:lang w:eastAsia="zh-CN"/>
        </w:rPr>
        <w:t>+13%</w:t>
      </w:r>
      <w:r w:rsidR="001740DC">
        <w:rPr>
          <w:sz w:val="24"/>
          <w:lang w:eastAsia="zh-CN"/>
        </w:rPr>
        <w:t>）</w:t>
      </w:r>
      <w:r w:rsidRPr="003D477C">
        <w:rPr>
          <w:sz w:val="24"/>
          <w:lang w:eastAsia="zh-CN"/>
        </w:rPr>
        <w:t>。</w:t>
      </w:r>
    </w:p>
    <w:p w14:paraId="00D60D2B" w14:textId="2C82E22F" w:rsidR="003D477C" w:rsidRPr="003D477C" w:rsidRDefault="007B3896" w:rsidP="00B74F44">
      <w:pPr>
        <w:pStyle w:val="ListParagraph"/>
        <w:numPr>
          <w:ilvl w:val="0"/>
          <w:numId w:val="5"/>
        </w:numPr>
        <w:adjustRightInd w:val="0"/>
        <w:snapToGrid w:val="0"/>
        <w:spacing w:before="120" w:after="120" w:line="240" w:lineRule="atLeast"/>
        <w:ind w:left="0" w:firstLine="0"/>
        <w:rPr>
          <w:sz w:val="24"/>
          <w:lang w:eastAsia="zh-CN"/>
        </w:rPr>
      </w:pPr>
      <w:r>
        <w:rPr>
          <w:sz w:val="24"/>
          <w:lang w:eastAsia="zh-CN"/>
        </w:rPr>
        <w:lastRenderedPageBreak/>
        <w:t>报告说</w:t>
      </w:r>
      <w:r w:rsidR="003D477C" w:rsidRPr="003D477C">
        <w:rPr>
          <w:sz w:val="24"/>
          <w:lang w:eastAsia="zh-CN"/>
        </w:rPr>
        <w:t>收到为有意引入环境而有意越境转移</w:t>
      </w:r>
      <w:r w:rsidR="00F8400A">
        <w:rPr>
          <w:rFonts w:hint="eastAsia"/>
          <w:sz w:val="24"/>
          <w:lang w:eastAsia="zh-CN"/>
        </w:rPr>
        <w:t>改性活生物体</w:t>
      </w:r>
      <w:r w:rsidR="003D477C" w:rsidRPr="003D477C">
        <w:rPr>
          <w:sz w:val="24"/>
          <w:lang w:eastAsia="zh-CN"/>
        </w:rPr>
        <w:t>的通知的缔约方百分比下降了</w:t>
      </w:r>
      <w:r w:rsidR="003D477C" w:rsidRPr="003D477C">
        <w:rPr>
          <w:sz w:val="24"/>
          <w:lang w:eastAsia="zh-CN"/>
        </w:rPr>
        <w:t>13%</w:t>
      </w:r>
      <w:r w:rsidR="003D477C" w:rsidRPr="003D477C">
        <w:rPr>
          <w:sz w:val="24"/>
          <w:lang w:eastAsia="zh-CN"/>
        </w:rPr>
        <w:t>，降至</w:t>
      </w:r>
      <w:r w:rsidR="003D477C" w:rsidRPr="003D477C">
        <w:rPr>
          <w:sz w:val="24"/>
          <w:lang w:eastAsia="zh-CN"/>
        </w:rPr>
        <w:t>21%</w:t>
      </w:r>
      <w:r w:rsidR="001740DC">
        <w:rPr>
          <w:sz w:val="24"/>
          <w:lang w:eastAsia="zh-CN"/>
        </w:rPr>
        <w:t>（</w:t>
      </w:r>
      <w:r w:rsidR="003D477C" w:rsidRPr="003D477C">
        <w:rPr>
          <w:sz w:val="24"/>
          <w:lang w:eastAsia="zh-CN"/>
        </w:rPr>
        <w:t>19</w:t>
      </w:r>
      <w:r w:rsidR="003D477C" w:rsidRPr="003D477C">
        <w:rPr>
          <w:sz w:val="24"/>
          <w:lang w:eastAsia="zh-CN"/>
        </w:rPr>
        <w:t>个缔约方</w:t>
      </w:r>
      <w:r w:rsidR="001740DC">
        <w:rPr>
          <w:sz w:val="24"/>
          <w:lang w:eastAsia="zh-CN"/>
        </w:rPr>
        <w:t>）</w:t>
      </w:r>
      <w:r w:rsidR="003D477C" w:rsidRPr="003D477C">
        <w:rPr>
          <w:sz w:val="24"/>
          <w:lang w:eastAsia="zh-CN"/>
        </w:rPr>
        <w:t>。同样，</w:t>
      </w:r>
      <w:r>
        <w:rPr>
          <w:sz w:val="24"/>
          <w:lang w:eastAsia="zh-CN"/>
        </w:rPr>
        <w:t>报告说</w:t>
      </w:r>
      <w:r w:rsidR="003D477C" w:rsidRPr="003D477C">
        <w:rPr>
          <w:sz w:val="24"/>
          <w:lang w:eastAsia="zh-CN"/>
        </w:rPr>
        <w:t>根据</w:t>
      </w:r>
      <w:r w:rsidR="00C813F0">
        <w:rPr>
          <w:sz w:val="24"/>
          <w:lang w:eastAsia="zh-CN"/>
        </w:rPr>
        <w:t>议定书</w:t>
      </w:r>
      <w:r w:rsidR="003D477C" w:rsidRPr="003D477C">
        <w:rPr>
          <w:sz w:val="24"/>
          <w:lang w:eastAsia="zh-CN"/>
        </w:rPr>
        <w:t>第</w:t>
      </w:r>
      <w:r w:rsidR="003D477C" w:rsidRPr="003D477C">
        <w:rPr>
          <w:sz w:val="24"/>
          <w:lang w:eastAsia="zh-CN"/>
        </w:rPr>
        <w:t>10</w:t>
      </w:r>
      <w:r w:rsidR="003D477C" w:rsidRPr="003D477C">
        <w:rPr>
          <w:sz w:val="24"/>
          <w:lang w:eastAsia="zh-CN"/>
        </w:rPr>
        <w:t>条或适当国内</w:t>
      </w:r>
      <w:r w:rsidR="00F8400A">
        <w:rPr>
          <w:rFonts w:hint="eastAsia"/>
          <w:sz w:val="24"/>
          <w:lang w:eastAsia="zh-CN"/>
        </w:rPr>
        <w:t>法律</w:t>
      </w:r>
      <w:r w:rsidR="003D477C" w:rsidRPr="003D477C">
        <w:rPr>
          <w:sz w:val="24"/>
          <w:lang w:eastAsia="zh-CN"/>
        </w:rPr>
        <w:t>作出进口决定的缔约方百分比下降了</w:t>
      </w:r>
      <w:r w:rsidR="003D477C" w:rsidRPr="003D477C">
        <w:rPr>
          <w:sz w:val="24"/>
          <w:lang w:eastAsia="zh-CN"/>
        </w:rPr>
        <w:t>14%</w:t>
      </w:r>
      <w:r w:rsidR="003D477C" w:rsidRPr="003D477C">
        <w:rPr>
          <w:sz w:val="24"/>
          <w:lang w:eastAsia="zh-CN"/>
        </w:rPr>
        <w:t>，降至</w:t>
      </w:r>
      <w:r w:rsidR="003D477C" w:rsidRPr="003D477C">
        <w:rPr>
          <w:sz w:val="24"/>
          <w:lang w:eastAsia="zh-CN"/>
        </w:rPr>
        <w:t>19%</w:t>
      </w:r>
      <w:r w:rsidR="001740DC">
        <w:rPr>
          <w:sz w:val="24"/>
          <w:lang w:eastAsia="zh-CN"/>
        </w:rPr>
        <w:t>（</w:t>
      </w:r>
      <w:r w:rsidR="003D477C" w:rsidRPr="003D477C">
        <w:rPr>
          <w:sz w:val="24"/>
          <w:lang w:eastAsia="zh-CN"/>
        </w:rPr>
        <w:t>15</w:t>
      </w:r>
      <w:r w:rsidR="003D477C" w:rsidRPr="003D477C">
        <w:rPr>
          <w:sz w:val="24"/>
          <w:lang w:eastAsia="zh-CN"/>
        </w:rPr>
        <w:t>个缔约方</w:t>
      </w:r>
      <w:r w:rsidR="001740DC">
        <w:rPr>
          <w:sz w:val="24"/>
          <w:lang w:eastAsia="zh-CN"/>
        </w:rPr>
        <w:t>）</w:t>
      </w:r>
      <w:r w:rsidR="003D477C" w:rsidRPr="003D477C">
        <w:rPr>
          <w:sz w:val="24"/>
          <w:lang w:eastAsia="zh-CN"/>
        </w:rPr>
        <w:t>。</w:t>
      </w:r>
    </w:p>
    <w:p w14:paraId="2EC3D6C1" w14:textId="03005E0F" w:rsidR="003D477C" w:rsidRPr="003D477C" w:rsidRDefault="003D477C" w:rsidP="00B74F44">
      <w:pPr>
        <w:pStyle w:val="ListParagraph"/>
        <w:numPr>
          <w:ilvl w:val="0"/>
          <w:numId w:val="5"/>
        </w:numPr>
        <w:adjustRightInd w:val="0"/>
        <w:snapToGrid w:val="0"/>
        <w:spacing w:before="120" w:after="120" w:line="240" w:lineRule="atLeast"/>
        <w:ind w:left="0" w:firstLine="0"/>
        <w:rPr>
          <w:sz w:val="24"/>
          <w:lang w:eastAsia="zh-CN"/>
        </w:rPr>
      </w:pPr>
      <w:r w:rsidRPr="003D477C">
        <w:rPr>
          <w:sz w:val="24"/>
          <w:lang w:eastAsia="zh-CN"/>
        </w:rPr>
        <w:t>据报告在</w:t>
      </w:r>
      <w:r w:rsidR="006E7C4A">
        <w:rPr>
          <w:rFonts w:hint="eastAsia"/>
          <w:sz w:val="24"/>
          <w:lang w:eastAsia="zh-CN"/>
        </w:rPr>
        <w:t>使</w:t>
      </w:r>
      <w:r w:rsidRPr="003D477C">
        <w:rPr>
          <w:sz w:val="24"/>
          <w:lang w:eastAsia="zh-CN"/>
        </w:rPr>
        <w:t>行政安排</w:t>
      </w:r>
      <w:r w:rsidR="006E7C4A">
        <w:rPr>
          <w:rFonts w:hint="eastAsia"/>
          <w:sz w:val="24"/>
          <w:lang w:eastAsia="zh-CN"/>
        </w:rPr>
        <w:t>能够</w:t>
      </w:r>
      <w:r w:rsidR="00FE72B9">
        <w:rPr>
          <w:rFonts w:hint="eastAsia"/>
          <w:sz w:val="24"/>
          <w:lang w:eastAsia="zh-CN"/>
        </w:rPr>
        <w:t>运作</w:t>
      </w:r>
      <w:r w:rsidR="006E7C4A">
        <w:rPr>
          <w:rFonts w:hint="eastAsia"/>
          <w:sz w:val="24"/>
          <w:lang w:eastAsia="zh-CN"/>
        </w:rPr>
        <w:t>方面</w:t>
      </w:r>
      <w:r w:rsidRPr="003D477C">
        <w:rPr>
          <w:sz w:val="24"/>
          <w:lang w:eastAsia="zh-CN"/>
        </w:rPr>
        <w:t>取得了进展。几乎所有缔约方都报告说</w:t>
      </w:r>
      <w:r w:rsidR="00ED7B35">
        <w:rPr>
          <w:rFonts w:hint="eastAsia"/>
          <w:sz w:val="24"/>
          <w:lang w:eastAsia="zh-CN"/>
        </w:rPr>
        <w:t>有</w:t>
      </w:r>
      <w:r w:rsidR="00FE72B9">
        <w:rPr>
          <w:rFonts w:hint="eastAsia"/>
          <w:sz w:val="24"/>
          <w:lang w:eastAsia="zh-CN"/>
        </w:rPr>
        <w:t>常设</w:t>
      </w:r>
      <w:r w:rsidRPr="003D477C">
        <w:rPr>
          <w:sz w:val="24"/>
          <w:lang w:eastAsia="zh-CN"/>
        </w:rPr>
        <w:t>工作人员管理生物安全职能，某些区域，特别是非洲，</w:t>
      </w:r>
      <w:r w:rsidR="00FE72B9">
        <w:rPr>
          <w:rFonts w:hint="eastAsia"/>
          <w:sz w:val="24"/>
          <w:lang w:eastAsia="zh-CN"/>
        </w:rPr>
        <w:t>有</w:t>
      </w:r>
      <w:r w:rsidRPr="003D477C">
        <w:rPr>
          <w:sz w:val="24"/>
          <w:lang w:eastAsia="zh-CN"/>
        </w:rPr>
        <w:t>大幅</w:t>
      </w:r>
      <w:r w:rsidR="00ED7B35">
        <w:rPr>
          <w:rFonts w:hint="eastAsia"/>
          <w:sz w:val="24"/>
          <w:lang w:eastAsia="zh-CN"/>
        </w:rPr>
        <w:t>度</w:t>
      </w:r>
      <w:r w:rsidRPr="003D477C">
        <w:rPr>
          <w:sz w:val="24"/>
          <w:lang w:eastAsia="zh-CN"/>
        </w:rPr>
        <w:t>增加。然而只有大约一半的缔约方表示人员配备充足。报告拥有</w:t>
      </w:r>
      <w:r w:rsidR="00FE72B9">
        <w:rPr>
          <w:rFonts w:hint="eastAsia"/>
          <w:sz w:val="24"/>
          <w:lang w:eastAsia="zh-CN"/>
        </w:rPr>
        <w:t>充足</w:t>
      </w:r>
      <w:r w:rsidRPr="003D477C">
        <w:rPr>
          <w:sz w:val="24"/>
          <w:lang w:eastAsia="zh-CN"/>
        </w:rPr>
        <w:t>机构能力的缔约方比例仍然</w:t>
      </w:r>
      <w:r w:rsidR="00FE72B9">
        <w:rPr>
          <w:rFonts w:hint="eastAsia"/>
          <w:sz w:val="24"/>
          <w:lang w:eastAsia="zh-CN"/>
        </w:rPr>
        <w:t>有限</w:t>
      </w:r>
      <w:r w:rsidR="001740DC">
        <w:rPr>
          <w:sz w:val="24"/>
          <w:lang w:eastAsia="zh-CN"/>
        </w:rPr>
        <w:t>（</w:t>
      </w:r>
      <w:r w:rsidRPr="003D477C">
        <w:rPr>
          <w:sz w:val="24"/>
          <w:lang w:eastAsia="zh-CN"/>
        </w:rPr>
        <w:t>65%</w:t>
      </w:r>
      <w:r w:rsidR="001740DC">
        <w:rPr>
          <w:sz w:val="24"/>
          <w:lang w:eastAsia="zh-CN"/>
        </w:rPr>
        <w:t>）</w:t>
      </w:r>
      <w:r w:rsidRPr="003D477C">
        <w:rPr>
          <w:sz w:val="24"/>
          <w:lang w:eastAsia="zh-CN"/>
        </w:rPr>
        <w:t>，尽管</w:t>
      </w:r>
      <w:r w:rsidR="00ED7B35">
        <w:rPr>
          <w:rFonts w:hint="eastAsia"/>
          <w:sz w:val="24"/>
          <w:lang w:eastAsia="zh-CN"/>
        </w:rPr>
        <w:t>与</w:t>
      </w:r>
      <w:r w:rsidR="00A94ABB">
        <w:rPr>
          <w:sz w:val="24"/>
          <w:lang w:eastAsia="zh-CN"/>
        </w:rPr>
        <w:t>基准</w:t>
      </w:r>
      <w:r w:rsidR="00ED7B35">
        <w:rPr>
          <w:rFonts w:hint="eastAsia"/>
          <w:sz w:val="24"/>
          <w:lang w:eastAsia="zh-CN"/>
        </w:rPr>
        <w:t>相比</w:t>
      </w:r>
      <w:r w:rsidR="005A00D0">
        <w:rPr>
          <w:rFonts w:hint="eastAsia"/>
          <w:sz w:val="24"/>
          <w:lang w:eastAsia="zh-CN"/>
        </w:rPr>
        <w:t>有了</w:t>
      </w:r>
      <w:r w:rsidRPr="003D477C">
        <w:rPr>
          <w:sz w:val="24"/>
          <w:lang w:eastAsia="zh-CN"/>
        </w:rPr>
        <w:t>大幅</w:t>
      </w:r>
      <w:r w:rsidR="00ED7B35">
        <w:rPr>
          <w:rFonts w:hint="eastAsia"/>
          <w:sz w:val="24"/>
          <w:lang w:eastAsia="zh-CN"/>
        </w:rPr>
        <w:t>度</w:t>
      </w:r>
      <w:r w:rsidRPr="003D477C">
        <w:rPr>
          <w:sz w:val="24"/>
          <w:lang w:eastAsia="zh-CN"/>
        </w:rPr>
        <w:t>增</w:t>
      </w:r>
      <w:r w:rsidR="005A00D0">
        <w:rPr>
          <w:rFonts w:hint="eastAsia"/>
          <w:sz w:val="24"/>
          <w:lang w:eastAsia="zh-CN"/>
        </w:rPr>
        <w:t>长</w:t>
      </w:r>
      <w:r w:rsidR="001740DC">
        <w:rPr>
          <w:sz w:val="24"/>
          <w:lang w:eastAsia="zh-CN"/>
        </w:rPr>
        <w:t>（</w:t>
      </w:r>
      <w:r w:rsidRPr="003D477C">
        <w:rPr>
          <w:sz w:val="24"/>
          <w:lang w:eastAsia="zh-CN"/>
        </w:rPr>
        <w:t>+19%</w:t>
      </w:r>
      <w:r w:rsidR="001740DC">
        <w:rPr>
          <w:sz w:val="24"/>
          <w:lang w:eastAsia="zh-CN"/>
        </w:rPr>
        <w:t>）</w:t>
      </w:r>
      <w:r w:rsidRPr="003D477C">
        <w:rPr>
          <w:sz w:val="24"/>
          <w:lang w:eastAsia="zh-CN"/>
        </w:rPr>
        <w:t>。更多的缔约方</w:t>
      </w:r>
      <w:r w:rsidR="001740DC">
        <w:rPr>
          <w:sz w:val="24"/>
          <w:lang w:eastAsia="zh-CN"/>
        </w:rPr>
        <w:t>（</w:t>
      </w:r>
      <w:r w:rsidRPr="003D477C">
        <w:rPr>
          <w:sz w:val="24"/>
          <w:lang w:eastAsia="zh-CN"/>
        </w:rPr>
        <w:t>81%</w:t>
      </w:r>
      <w:r w:rsidR="001740DC">
        <w:rPr>
          <w:sz w:val="24"/>
          <w:lang w:eastAsia="zh-CN"/>
        </w:rPr>
        <w:t>）</w:t>
      </w:r>
      <w:r w:rsidRPr="003D477C">
        <w:rPr>
          <w:sz w:val="24"/>
          <w:lang w:eastAsia="zh-CN"/>
        </w:rPr>
        <w:t>报告说至少在某种程度上建立了生物安全预算拨款机制，非洲、亚太</w:t>
      </w:r>
      <w:r w:rsidR="005A00D0">
        <w:rPr>
          <w:rFonts w:hint="eastAsia"/>
          <w:sz w:val="24"/>
          <w:lang w:eastAsia="zh-CN"/>
        </w:rPr>
        <w:t>、</w:t>
      </w:r>
      <w:r w:rsidRPr="003D477C">
        <w:rPr>
          <w:sz w:val="24"/>
          <w:lang w:eastAsia="zh-CN"/>
        </w:rPr>
        <w:t>中东欧</w:t>
      </w:r>
      <w:r w:rsidR="00ED7B35">
        <w:rPr>
          <w:rFonts w:hint="eastAsia"/>
          <w:sz w:val="24"/>
          <w:lang w:eastAsia="zh-CN"/>
        </w:rPr>
        <w:t>区域</w:t>
      </w:r>
      <w:r w:rsidRPr="003D477C">
        <w:rPr>
          <w:sz w:val="24"/>
          <w:lang w:eastAsia="zh-CN"/>
        </w:rPr>
        <w:t>报告说有所增加。</w:t>
      </w:r>
    </w:p>
    <w:p w14:paraId="2A12836E" w14:textId="6A8D6A05" w:rsidR="003D477C" w:rsidRPr="005A00D0" w:rsidRDefault="005A00D0" w:rsidP="005A00D0">
      <w:pPr>
        <w:pStyle w:val="ListParagraph"/>
        <w:adjustRightInd w:val="0"/>
        <w:snapToGrid w:val="0"/>
        <w:spacing w:before="120" w:after="120" w:line="240" w:lineRule="atLeast"/>
        <w:ind w:left="0"/>
        <w:jc w:val="center"/>
        <w:rPr>
          <w:b/>
          <w:bCs/>
          <w:sz w:val="24"/>
          <w:lang w:eastAsia="zh-CN"/>
        </w:rPr>
      </w:pPr>
      <w:r w:rsidRPr="005A00D0">
        <w:rPr>
          <w:b/>
          <w:bCs/>
          <w:sz w:val="24"/>
          <w:lang w:eastAsia="zh-CN"/>
        </w:rPr>
        <w:t>B</w:t>
      </w:r>
      <w:r w:rsidRPr="005A00D0">
        <w:rPr>
          <w:rFonts w:hint="eastAsia"/>
          <w:b/>
          <w:bCs/>
          <w:sz w:val="24"/>
          <w:lang w:eastAsia="zh-CN"/>
        </w:rPr>
        <w:t>.</w:t>
      </w:r>
      <w:r w:rsidRPr="005A00D0">
        <w:rPr>
          <w:b/>
          <w:bCs/>
          <w:sz w:val="24"/>
          <w:lang w:eastAsia="zh-CN"/>
        </w:rPr>
        <w:t xml:space="preserve">  </w:t>
      </w:r>
      <w:r w:rsidR="003D477C" w:rsidRPr="005A00D0">
        <w:rPr>
          <w:b/>
          <w:bCs/>
          <w:sz w:val="24"/>
          <w:lang w:eastAsia="zh-CN"/>
        </w:rPr>
        <w:t>协调和</w:t>
      </w:r>
      <w:r w:rsidR="006E7C4A">
        <w:rPr>
          <w:rFonts w:hint="eastAsia"/>
          <w:b/>
          <w:bCs/>
          <w:sz w:val="24"/>
          <w:lang w:eastAsia="zh-CN"/>
        </w:rPr>
        <w:t>支助</w:t>
      </w:r>
      <w:r w:rsidR="001740DC">
        <w:rPr>
          <w:b/>
          <w:bCs/>
          <w:sz w:val="24"/>
          <w:lang w:eastAsia="zh-CN"/>
        </w:rPr>
        <w:t>（</w:t>
      </w:r>
      <w:r w:rsidR="003D477C" w:rsidRPr="005A00D0">
        <w:rPr>
          <w:b/>
          <w:bCs/>
          <w:sz w:val="24"/>
          <w:lang w:eastAsia="zh-CN"/>
        </w:rPr>
        <w:t>业务目标</w:t>
      </w:r>
      <w:r w:rsidR="003D477C" w:rsidRPr="005A00D0">
        <w:rPr>
          <w:b/>
          <w:bCs/>
          <w:sz w:val="24"/>
          <w:lang w:eastAsia="zh-CN"/>
        </w:rPr>
        <w:t>1.2</w:t>
      </w:r>
      <w:r w:rsidR="001740DC">
        <w:rPr>
          <w:b/>
          <w:bCs/>
          <w:sz w:val="24"/>
          <w:lang w:eastAsia="zh-CN"/>
        </w:rPr>
        <w:t>）</w:t>
      </w:r>
    </w:p>
    <w:p w14:paraId="2348E5B9" w14:textId="030A3E3C" w:rsidR="003D477C" w:rsidRPr="003568C9" w:rsidRDefault="003D477C" w:rsidP="00B74F44">
      <w:pPr>
        <w:pStyle w:val="ListParagraph"/>
        <w:numPr>
          <w:ilvl w:val="0"/>
          <w:numId w:val="5"/>
        </w:numPr>
        <w:adjustRightInd w:val="0"/>
        <w:snapToGrid w:val="0"/>
        <w:spacing w:before="120" w:after="120" w:line="240" w:lineRule="atLeast"/>
        <w:ind w:left="0" w:firstLine="0"/>
        <w:rPr>
          <w:sz w:val="24"/>
          <w:lang w:eastAsia="zh-CN"/>
        </w:rPr>
      </w:pPr>
      <w:r w:rsidRPr="003568C9">
        <w:rPr>
          <w:sz w:val="24"/>
          <w:lang w:eastAsia="zh-CN"/>
        </w:rPr>
        <w:t>与业务目标</w:t>
      </w:r>
      <w:r w:rsidRPr="003568C9">
        <w:rPr>
          <w:sz w:val="24"/>
          <w:lang w:eastAsia="zh-CN"/>
        </w:rPr>
        <w:t>1.2</w:t>
      </w:r>
      <w:r w:rsidRPr="003568C9">
        <w:rPr>
          <w:sz w:val="24"/>
          <w:lang w:eastAsia="zh-CN"/>
        </w:rPr>
        <w:t>有关的一些指标</w:t>
      </w:r>
      <w:r w:rsidR="003568C9" w:rsidRPr="005B641C">
        <w:rPr>
          <w:rFonts w:hint="eastAsia"/>
          <w:sz w:val="24"/>
          <w:lang w:eastAsia="zh-CN"/>
        </w:rPr>
        <w:t>与</w:t>
      </w:r>
      <w:r w:rsidR="00A94ABB" w:rsidRPr="005B641C">
        <w:rPr>
          <w:sz w:val="24"/>
          <w:lang w:eastAsia="zh-CN"/>
        </w:rPr>
        <w:t>基准</w:t>
      </w:r>
      <w:r w:rsidR="003568C9" w:rsidRPr="005B641C">
        <w:rPr>
          <w:rFonts w:hint="eastAsia"/>
          <w:sz w:val="24"/>
          <w:lang w:eastAsia="zh-CN"/>
        </w:rPr>
        <w:t>相比</w:t>
      </w:r>
      <w:r w:rsidRPr="003568C9">
        <w:rPr>
          <w:sz w:val="24"/>
          <w:lang w:eastAsia="zh-CN"/>
        </w:rPr>
        <w:t>总体进展非常有限。例如满足能力建设需求的缔约方数量或制定国家生物安全能力建设行动计划的缔约方数量</w:t>
      </w:r>
      <w:r w:rsidR="003568C9">
        <w:rPr>
          <w:rFonts w:hint="eastAsia"/>
          <w:sz w:val="24"/>
          <w:lang w:eastAsia="zh-CN"/>
        </w:rPr>
        <w:t>两个</w:t>
      </w:r>
      <w:r w:rsidRPr="003568C9">
        <w:rPr>
          <w:sz w:val="24"/>
          <w:lang w:eastAsia="zh-CN"/>
        </w:rPr>
        <w:t>指标就是这种情况。某些指标</w:t>
      </w:r>
      <w:r w:rsidR="003568C9">
        <w:rPr>
          <w:rFonts w:hint="eastAsia"/>
          <w:sz w:val="24"/>
          <w:lang w:eastAsia="zh-CN"/>
        </w:rPr>
        <w:t>与</w:t>
      </w:r>
      <w:r w:rsidR="00A94ABB">
        <w:rPr>
          <w:sz w:val="24"/>
          <w:lang w:eastAsia="zh-CN"/>
        </w:rPr>
        <w:t>基准</w:t>
      </w:r>
      <w:r w:rsidR="003568C9">
        <w:rPr>
          <w:rFonts w:hint="eastAsia"/>
          <w:sz w:val="24"/>
          <w:lang w:eastAsia="zh-CN"/>
        </w:rPr>
        <w:t>相比</w:t>
      </w:r>
      <w:r w:rsidRPr="003568C9">
        <w:rPr>
          <w:sz w:val="24"/>
          <w:lang w:eastAsia="zh-CN"/>
        </w:rPr>
        <w:t>总体变化</w:t>
      </w:r>
      <w:r w:rsidR="003568C9">
        <w:rPr>
          <w:rFonts w:hint="eastAsia"/>
          <w:sz w:val="24"/>
          <w:lang w:eastAsia="zh-CN"/>
        </w:rPr>
        <w:t>出现下降</w:t>
      </w:r>
      <w:r w:rsidRPr="003568C9">
        <w:rPr>
          <w:sz w:val="24"/>
          <w:lang w:eastAsia="zh-CN"/>
        </w:rPr>
        <w:t>，例如</w:t>
      </w:r>
      <w:r w:rsidR="007B3896">
        <w:rPr>
          <w:rFonts w:hint="eastAsia"/>
          <w:sz w:val="24"/>
          <w:lang w:eastAsia="zh-CN"/>
        </w:rPr>
        <w:t>报告说</w:t>
      </w:r>
      <w:r w:rsidR="006468AE">
        <w:rPr>
          <w:rFonts w:hint="eastAsia"/>
          <w:sz w:val="24"/>
          <w:lang w:eastAsia="zh-CN"/>
        </w:rPr>
        <w:t>出台国家</w:t>
      </w:r>
      <w:r w:rsidRPr="003568C9">
        <w:rPr>
          <w:sz w:val="24"/>
          <w:lang w:eastAsia="zh-CN"/>
        </w:rPr>
        <w:t>能力建设协调机制</w:t>
      </w:r>
      <w:r w:rsidR="006468AE">
        <w:rPr>
          <w:rFonts w:hint="eastAsia"/>
          <w:sz w:val="24"/>
          <w:lang w:eastAsia="zh-CN"/>
        </w:rPr>
        <w:t>、</w:t>
      </w:r>
      <w:r w:rsidRPr="003568C9">
        <w:rPr>
          <w:sz w:val="24"/>
          <w:lang w:eastAsia="zh-CN"/>
        </w:rPr>
        <w:t>获得额外</w:t>
      </w:r>
      <w:r w:rsidR="006468AE">
        <w:rPr>
          <w:rFonts w:hint="eastAsia"/>
          <w:sz w:val="24"/>
          <w:lang w:eastAsia="zh-CN"/>
        </w:rPr>
        <w:t>财务</w:t>
      </w:r>
      <w:r w:rsidRPr="003568C9">
        <w:rPr>
          <w:sz w:val="24"/>
          <w:lang w:eastAsia="zh-CN"/>
        </w:rPr>
        <w:t>资源</w:t>
      </w:r>
      <w:r w:rsidR="006E7C4A">
        <w:rPr>
          <w:rFonts w:hint="eastAsia"/>
          <w:sz w:val="24"/>
          <w:lang w:eastAsia="zh-CN"/>
        </w:rPr>
        <w:t>和</w:t>
      </w:r>
      <w:r w:rsidRPr="003568C9">
        <w:rPr>
          <w:sz w:val="24"/>
          <w:lang w:eastAsia="zh-CN"/>
        </w:rPr>
        <w:t>评估</w:t>
      </w:r>
      <w:r w:rsidR="006468AE">
        <w:rPr>
          <w:rFonts w:hint="eastAsia"/>
          <w:sz w:val="24"/>
          <w:lang w:eastAsia="zh-CN"/>
        </w:rPr>
        <w:t>自身</w:t>
      </w:r>
      <w:r w:rsidRPr="003568C9">
        <w:rPr>
          <w:sz w:val="24"/>
          <w:lang w:eastAsia="zh-CN"/>
        </w:rPr>
        <w:t>能力建设需求</w:t>
      </w:r>
      <w:r w:rsidR="006468AE">
        <w:rPr>
          <w:rFonts w:hint="eastAsia"/>
          <w:sz w:val="24"/>
          <w:lang w:eastAsia="zh-CN"/>
        </w:rPr>
        <w:t>的缔约方数量</w:t>
      </w:r>
      <w:r w:rsidRPr="003568C9">
        <w:rPr>
          <w:sz w:val="24"/>
          <w:lang w:eastAsia="zh-CN"/>
        </w:rPr>
        <w:t>。</w:t>
      </w:r>
      <w:r w:rsidR="00FE1B63">
        <w:rPr>
          <w:rFonts w:hint="eastAsia"/>
          <w:sz w:val="24"/>
          <w:lang w:eastAsia="zh-CN"/>
        </w:rPr>
        <w:t>显示增长的指标占少数，</w:t>
      </w:r>
      <w:r w:rsidRPr="003568C9">
        <w:rPr>
          <w:sz w:val="24"/>
          <w:lang w:eastAsia="zh-CN"/>
        </w:rPr>
        <w:t>拥有可预测和可靠的资金来加强</w:t>
      </w:r>
      <w:r w:rsidR="00C813F0">
        <w:rPr>
          <w:sz w:val="24"/>
          <w:lang w:eastAsia="zh-CN"/>
        </w:rPr>
        <w:t>议定书</w:t>
      </w:r>
      <w:r w:rsidR="00FE1B63" w:rsidRPr="003568C9">
        <w:rPr>
          <w:sz w:val="24"/>
          <w:lang w:eastAsia="zh-CN"/>
        </w:rPr>
        <w:t>执行</w:t>
      </w:r>
      <w:r w:rsidRPr="003568C9">
        <w:rPr>
          <w:sz w:val="24"/>
          <w:lang w:eastAsia="zh-CN"/>
        </w:rPr>
        <w:t>能力的缔约方数量</w:t>
      </w:r>
      <w:r w:rsidR="00FE1B63">
        <w:rPr>
          <w:rFonts w:hint="eastAsia"/>
          <w:sz w:val="24"/>
          <w:lang w:eastAsia="zh-CN"/>
        </w:rPr>
        <w:t>是其中之一，</w:t>
      </w:r>
      <w:r w:rsidRPr="003568C9">
        <w:rPr>
          <w:sz w:val="24"/>
          <w:lang w:eastAsia="zh-CN"/>
        </w:rPr>
        <w:t>尽管</w:t>
      </w:r>
      <w:r w:rsidR="00FE1B63">
        <w:rPr>
          <w:rFonts w:hint="eastAsia"/>
          <w:sz w:val="24"/>
          <w:lang w:eastAsia="zh-CN"/>
        </w:rPr>
        <w:t>增长</w:t>
      </w:r>
      <w:r w:rsidRPr="003568C9">
        <w:rPr>
          <w:sz w:val="24"/>
          <w:lang w:eastAsia="zh-CN"/>
        </w:rPr>
        <w:t>幅度不大。许多缔约方表示国家供资</w:t>
      </w:r>
      <w:r w:rsidR="00FE1B63">
        <w:rPr>
          <w:rFonts w:hint="eastAsia"/>
          <w:sz w:val="24"/>
          <w:lang w:eastAsia="zh-CN"/>
        </w:rPr>
        <w:t>通常</w:t>
      </w:r>
      <w:r w:rsidRPr="003568C9">
        <w:rPr>
          <w:sz w:val="24"/>
          <w:lang w:eastAsia="zh-CN"/>
        </w:rPr>
        <w:t>不足，鉴于获得新的和额外资源的缔约方数量以及收到</w:t>
      </w:r>
      <w:r w:rsidR="00FE1B63">
        <w:rPr>
          <w:rFonts w:hint="eastAsia"/>
          <w:sz w:val="24"/>
          <w:lang w:eastAsia="zh-CN"/>
        </w:rPr>
        <w:t>的资金</w:t>
      </w:r>
      <w:r w:rsidRPr="003568C9">
        <w:rPr>
          <w:sz w:val="24"/>
          <w:lang w:eastAsia="zh-CN"/>
        </w:rPr>
        <w:t>数量减少，国家预算拨款</w:t>
      </w:r>
      <w:r w:rsidR="00FE1B63">
        <w:rPr>
          <w:rFonts w:hint="eastAsia"/>
          <w:sz w:val="24"/>
          <w:lang w:eastAsia="zh-CN"/>
        </w:rPr>
        <w:t>不足</w:t>
      </w:r>
      <w:r w:rsidR="006E7C4A">
        <w:rPr>
          <w:rFonts w:hint="eastAsia"/>
          <w:sz w:val="24"/>
          <w:lang w:eastAsia="zh-CN"/>
        </w:rPr>
        <w:t>看来</w:t>
      </w:r>
      <w:r w:rsidRPr="003568C9">
        <w:rPr>
          <w:sz w:val="24"/>
          <w:lang w:eastAsia="zh-CN"/>
        </w:rPr>
        <w:t>是一个挑战。</w:t>
      </w:r>
    </w:p>
    <w:p w14:paraId="3EA1A25E" w14:textId="38934F95" w:rsidR="003D477C" w:rsidRPr="003D477C" w:rsidRDefault="003D477C" w:rsidP="00B74F44">
      <w:pPr>
        <w:pStyle w:val="ListParagraph"/>
        <w:numPr>
          <w:ilvl w:val="0"/>
          <w:numId w:val="5"/>
        </w:numPr>
        <w:adjustRightInd w:val="0"/>
        <w:snapToGrid w:val="0"/>
        <w:spacing w:before="120" w:after="120" w:line="240" w:lineRule="atLeast"/>
        <w:ind w:left="0" w:firstLine="0"/>
        <w:rPr>
          <w:sz w:val="24"/>
          <w:lang w:eastAsia="zh-CN"/>
        </w:rPr>
      </w:pPr>
      <w:r w:rsidRPr="003D477C">
        <w:rPr>
          <w:sz w:val="24"/>
          <w:lang w:eastAsia="zh-CN"/>
        </w:rPr>
        <w:t>重要的是，在区域</w:t>
      </w:r>
      <w:r w:rsidR="00FE1B63">
        <w:rPr>
          <w:rFonts w:hint="eastAsia"/>
          <w:sz w:val="24"/>
          <w:lang w:eastAsia="zh-CN"/>
        </w:rPr>
        <w:t>层面</w:t>
      </w:r>
      <w:r w:rsidRPr="003D477C">
        <w:rPr>
          <w:sz w:val="24"/>
          <w:lang w:eastAsia="zh-CN"/>
        </w:rPr>
        <w:t>，</w:t>
      </w:r>
      <w:r w:rsidR="00217F3E">
        <w:rPr>
          <w:rFonts w:hint="eastAsia"/>
          <w:sz w:val="24"/>
          <w:lang w:eastAsia="zh-CN"/>
        </w:rPr>
        <w:t>与</w:t>
      </w:r>
      <w:r w:rsidR="00A94ABB">
        <w:rPr>
          <w:sz w:val="24"/>
          <w:lang w:eastAsia="zh-CN"/>
        </w:rPr>
        <w:t>基准</w:t>
      </w:r>
      <w:r w:rsidR="00217F3E">
        <w:rPr>
          <w:rFonts w:hint="eastAsia"/>
          <w:sz w:val="24"/>
          <w:lang w:eastAsia="zh-CN"/>
        </w:rPr>
        <w:t>相比</w:t>
      </w:r>
      <w:r w:rsidRPr="003D477C">
        <w:rPr>
          <w:sz w:val="24"/>
          <w:lang w:eastAsia="zh-CN"/>
        </w:rPr>
        <w:t>报告的变化</w:t>
      </w:r>
      <w:r w:rsidR="001740DC">
        <w:rPr>
          <w:sz w:val="24"/>
          <w:lang w:eastAsia="zh-CN"/>
        </w:rPr>
        <w:t>（</w:t>
      </w:r>
      <w:r w:rsidRPr="003D477C">
        <w:rPr>
          <w:sz w:val="24"/>
          <w:lang w:eastAsia="zh-CN"/>
        </w:rPr>
        <w:t>增加和减少</w:t>
      </w:r>
      <w:r w:rsidR="001740DC">
        <w:rPr>
          <w:sz w:val="24"/>
          <w:lang w:eastAsia="zh-CN"/>
        </w:rPr>
        <w:t>）</w:t>
      </w:r>
      <w:r w:rsidRPr="003D477C">
        <w:rPr>
          <w:sz w:val="24"/>
          <w:lang w:eastAsia="zh-CN"/>
        </w:rPr>
        <w:t>和总体数字有很大差异。特别是亚太和非洲区域，</w:t>
      </w:r>
      <w:r w:rsidR="00AB20EB">
        <w:rPr>
          <w:rFonts w:hint="eastAsia"/>
          <w:sz w:val="24"/>
          <w:lang w:eastAsia="zh-CN"/>
        </w:rPr>
        <w:t>据报告</w:t>
      </w:r>
      <w:r w:rsidRPr="003D477C">
        <w:rPr>
          <w:sz w:val="24"/>
          <w:lang w:eastAsia="zh-CN"/>
        </w:rPr>
        <w:t>大量指标持续进展，特别是评估能力建设需求、制定国家生物安全能力建设行动计划、建立国家能力建设协调机制</w:t>
      </w:r>
      <w:r w:rsidR="00AB20EB">
        <w:rPr>
          <w:rFonts w:hint="eastAsia"/>
          <w:sz w:val="24"/>
          <w:lang w:eastAsia="zh-CN"/>
        </w:rPr>
        <w:t>、</w:t>
      </w:r>
      <w:r w:rsidRPr="003D477C">
        <w:rPr>
          <w:sz w:val="24"/>
          <w:lang w:eastAsia="zh-CN"/>
        </w:rPr>
        <w:t>获得可预测和可靠资金以加强</w:t>
      </w:r>
      <w:r w:rsidR="00C813F0">
        <w:rPr>
          <w:sz w:val="24"/>
          <w:lang w:eastAsia="zh-CN"/>
        </w:rPr>
        <w:t>议定书</w:t>
      </w:r>
      <w:r w:rsidR="00AB20EB" w:rsidRPr="003D477C">
        <w:rPr>
          <w:sz w:val="24"/>
          <w:lang w:eastAsia="zh-CN"/>
        </w:rPr>
        <w:t>执行</w:t>
      </w:r>
      <w:r w:rsidRPr="003D477C">
        <w:rPr>
          <w:sz w:val="24"/>
          <w:lang w:eastAsia="zh-CN"/>
        </w:rPr>
        <w:t>能力的</w:t>
      </w:r>
      <w:r w:rsidR="00AB20EB">
        <w:rPr>
          <w:rFonts w:hint="eastAsia"/>
          <w:sz w:val="24"/>
          <w:lang w:eastAsia="zh-CN"/>
        </w:rPr>
        <w:t>诸项</w:t>
      </w:r>
      <w:r w:rsidRPr="003D477C">
        <w:rPr>
          <w:sz w:val="24"/>
          <w:lang w:eastAsia="zh-CN"/>
        </w:rPr>
        <w:t>指标。</w:t>
      </w:r>
    </w:p>
    <w:p w14:paraId="59DEBC29" w14:textId="4BAB57A1" w:rsidR="003D477C" w:rsidRPr="00AB20EB" w:rsidRDefault="00AB20EB" w:rsidP="00AB20EB">
      <w:pPr>
        <w:adjustRightInd w:val="0"/>
        <w:snapToGrid w:val="0"/>
        <w:spacing w:before="120" w:after="120" w:line="240" w:lineRule="atLeast"/>
        <w:jc w:val="center"/>
        <w:rPr>
          <w:b/>
          <w:bCs/>
          <w:sz w:val="24"/>
          <w:lang w:eastAsia="zh-CN"/>
        </w:rPr>
      </w:pPr>
      <w:r w:rsidRPr="00AB20EB">
        <w:rPr>
          <w:b/>
          <w:bCs/>
          <w:sz w:val="24"/>
          <w:lang w:eastAsia="zh-CN"/>
        </w:rPr>
        <w:t>C</w:t>
      </w:r>
      <w:r w:rsidRPr="00AB20EB">
        <w:rPr>
          <w:rFonts w:hint="eastAsia"/>
          <w:b/>
          <w:bCs/>
          <w:sz w:val="24"/>
          <w:lang w:eastAsia="zh-CN"/>
        </w:rPr>
        <w:t>.</w:t>
      </w:r>
      <w:r w:rsidRPr="00AB20EB">
        <w:rPr>
          <w:b/>
          <w:bCs/>
          <w:sz w:val="24"/>
          <w:lang w:eastAsia="zh-CN"/>
        </w:rPr>
        <w:t xml:space="preserve">  </w:t>
      </w:r>
      <w:r w:rsidR="003D477C" w:rsidRPr="00AB20EB">
        <w:rPr>
          <w:b/>
          <w:bCs/>
          <w:sz w:val="24"/>
          <w:lang w:eastAsia="zh-CN"/>
        </w:rPr>
        <w:t>风险评估和风险管理</w:t>
      </w:r>
      <w:r w:rsidR="001740DC">
        <w:rPr>
          <w:b/>
          <w:bCs/>
          <w:sz w:val="24"/>
          <w:lang w:eastAsia="zh-CN"/>
        </w:rPr>
        <w:t>（</w:t>
      </w:r>
      <w:r w:rsidRPr="00AB20EB">
        <w:rPr>
          <w:rFonts w:hint="eastAsia"/>
          <w:b/>
          <w:bCs/>
          <w:sz w:val="24"/>
          <w:lang w:eastAsia="zh-CN"/>
        </w:rPr>
        <w:t>业务</w:t>
      </w:r>
      <w:r w:rsidR="003D477C" w:rsidRPr="00AB20EB">
        <w:rPr>
          <w:b/>
          <w:bCs/>
          <w:sz w:val="24"/>
          <w:lang w:eastAsia="zh-CN"/>
        </w:rPr>
        <w:t>目标</w:t>
      </w:r>
      <w:r w:rsidR="003D477C" w:rsidRPr="00AB20EB">
        <w:rPr>
          <w:b/>
          <w:bCs/>
          <w:sz w:val="24"/>
          <w:lang w:eastAsia="zh-CN"/>
        </w:rPr>
        <w:t>1.3</w:t>
      </w:r>
      <w:r w:rsidR="003D477C" w:rsidRPr="00AB20EB">
        <w:rPr>
          <w:b/>
          <w:bCs/>
          <w:sz w:val="24"/>
          <w:lang w:eastAsia="zh-CN"/>
        </w:rPr>
        <w:t>和</w:t>
      </w:r>
      <w:r w:rsidR="003D477C" w:rsidRPr="00AB20EB">
        <w:rPr>
          <w:b/>
          <w:bCs/>
          <w:sz w:val="24"/>
          <w:lang w:eastAsia="zh-CN"/>
        </w:rPr>
        <w:t>2.2</w:t>
      </w:r>
      <w:r w:rsidR="001740DC">
        <w:rPr>
          <w:b/>
          <w:bCs/>
          <w:sz w:val="24"/>
          <w:lang w:eastAsia="zh-CN"/>
        </w:rPr>
        <w:t>）</w:t>
      </w:r>
    </w:p>
    <w:p w14:paraId="50E5687B" w14:textId="2ACA807D" w:rsidR="003D477C" w:rsidRPr="003D477C" w:rsidRDefault="003D477C" w:rsidP="00B74F44">
      <w:pPr>
        <w:pStyle w:val="ListParagraph"/>
        <w:numPr>
          <w:ilvl w:val="0"/>
          <w:numId w:val="5"/>
        </w:numPr>
        <w:adjustRightInd w:val="0"/>
        <w:snapToGrid w:val="0"/>
        <w:spacing w:before="120" w:after="120" w:line="240" w:lineRule="atLeast"/>
        <w:ind w:left="0" w:firstLine="0"/>
        <w:rPr>
          <w:sz w:val="24"/>
          <w:lang w:eastAsia="zh-CN"/>
        </w:rPr>
      </w:pPr>
      <w:r w:rsidRPr="003D477C">
        <w:rPr>
          <w:sz w:val="24"/>
          <w:lang w:eastAsia="zh-CN"/>
        </w:rPr>
        <w:t>近三分之二的缔约方</w:t>
      </w:r>
      <w:r w:rsidR="007B3896">
        <w:rPr>
          <w:sz w:val="24"/>
          <w:lang w:eastAsia="zh-CN"/>
        </w:rPr>
        <w:t>报告说</w:t>
      </w:r>
      <w:r w:rsidR="004261A8">
        <w:rPr>
          <w:rFonts w:hint="eastAsia"/>
          <w:sz w:val="24"/>
          <w:lang w:eastAsia="zh-CN"/>
        </w:rPr>
        <w:t>在</w:t>
      </w:r>
      <w:r w:rsidRPr="003D477C">
        <w:rPr>
          <w:sz w:val="24"/>
          <w:lang w:eastAsia="zh-CN"/>
        </w:rPr>
        <w:t>本报告</w:t>
      </w:r>
      <w:r w:rsidR="004261A8">
        <w:rPr>
          <w:rFonts w:hint="eastAsia"/>
          <w:sz w:val="24"/>
          <w:lang w:eastAsia="zh-CN"/>
        </w:rPr>
        <w:t>所述</w:t>
      </w:r>
      <w:r w:rsidRPr="003D477C">
        <w:rPr>
          <w:sz w:val="24"/>
          <w:lang w:eastAsia="zh-CN"/>
        </w:rPr>
        <w:t>期</w:t>
      </w:r>
      <w:r w:rsidR="004261A8">
        <w:rPr>
          <w:rFonts w:hint="eastAsia"/>
          <w:sz w:val="24"/>
          <w:lang w:eastAsia="zh-CN"/>
        </w:rPr>
        <w:t>间</w:t>
      </w:r>
      <w:r w:rsidRPr="003D477C">
        <w:rPr>
          <w:sz w:val="24"/>
          <w:lang w:eastAsia="zh-CN"/>
        </w:rPr>
        <w:t>根据</w:t>
      </w:r>
      <w:r w:rsidR="00C813F0">
        <w:rPr>
          <w:sz w:val="24"/>
          <w:lang w:eastAsia="zh-CN"/>
        </w:rPr>
        <w:t>议定书</w:t>
      </w:r>
      <w:r w:rsidRPr="003D477C">
        <w:rPr>
          <w:sz w:val="24"/>
          <w:lang w:eastAsia="zh-CN"/>
        </w:rPr>
        <w:t>对</w:t>
      </w:r>
      <w:r w:rsidR="004261A8">
        <w:rPr>
          <w:sz w:val="24"/>
          <w:lang w:eastAsia="zh-CN"/>
        </w:rPr>
        <w:t>改性活生物体</w:t>
      </w:r>
      <w:r w:rsidRPr="003D477C">
        <w:rPr>
          <w:sz w:val="24"/>
          <w:lang w:eastAsia="zh-CN"/>
        </w:rPr>
        <w:t>进行了风险评估，</w:t>
      </w:r>
      <w:r w:rsidR="00217F3E">
        <w:rPr>
          <w:rFonts w:hint="eastAsia"/>
          <w:sz w:val="24"/>
          <w:lang w:eastAsia="zh-CN"/>
        </w:rPr>
        <w:t>这</w:t>
      </w:r>
      <w:r w:rsidRPr="003D477C">
        <w:rPr>
          <w:sz w:val="24"/>
          <w:lang w:eastAsia="zh-CN"/>
        </w:rPr>
        <w:t>与</w:t>
      </w:r>
      <w:r w:rsidR="00A94ABB">
        <w:rPr>
          <w:sz w:val="24"/>
          <w:lang w:eastAsia="zh-CN"/>
        </w:rPr>
        <w:t>基准</w:t>
      </w:r>
      <w:r w:rsidRPr="003D477C">
        <w:rPr>
          <w:sz w:val="24"/>
          <w:lang w:eastAsia="zh-CN"/>
        </w:rPr>
        <w:t>相比有显著增加。</w:t>
      </w:r>
      <w:r w:rsidR="004261A8">
        <w:rPr>
          <w:rFonts w:hint="eastAsia"/>
          <w:sz w:val="24"/>
          <w:lang w:eastAsia="zh-CN"/>
        </w:rPr>
        <w:t>在</w:t>
      </w:r>
      <w:r w:rsidR="004261A8">
        <w:rPr>
          <w:sz w:val="24"/>
          <w:lang w:eastAsia="zh-CN"/>
        </w:rPr>
        <w:t>生物安全信息交换所</w:t>
      </w:r>
      <w:r w:rsidR="00217F3E">
        <w:rPr>
          <w:rFonts w:hint="eastAsia"/>
          <w:sz w:val="24"/>
          <w:lang w:eastAsia="zh-CN"/>
        </w:rPr>
        <w:t>发布的</w:t>
      </w:r>
      <w:r w:rsidR="00217F3E">
        <w:rPr>
          <w:sz w:val="24"/>
          <w:lang w:eastAsia="zh-CN"/>
        </w:rPr>
        <w:t>改性活生物体</w:t>
      </w:r>
      <w:r w:rsidRPr="003D477C">
        <w:rPr>
          <w:sz w:val="24"/>
          <w:lang w:eastAsia="zh-CN"/>
        </w:rPr>
        <w:t>风险评估报告</w:t>
      </w:r>
      <w:r w:rsidR="00217F3E">
        <w:rPr>
          <w:rFonts w:hint="eastAsia"/>
          <w:sz w:val="24"/>
          <w:lang w:eastAsia="zh-CN"/>
        </w:rPr>
        <w:t>和</w:t>
      </w:r>
      <w:r w:rsidRPr="003D477C">
        <w:rPr>
          <w:sz w:val="24"/>
          <w:lang w:eastAsia="zh-CN"/>
        </w:rPr>
        <w:t>决定数量</w:t>
      </w:r>
      <w:r w:rsidR="004261A8">
        <w:rPr>
          <w:rStyle w:val="FootnoteReference"/>
          <w:lang w:eastAsia="zh-CN"/>
        </w:rPr>
        <w:footnoteReference w:id="8"/>
      </w:r>
      <w:r w:rsidR="004261A8">
        <w:rPr>
          <w:rFonts w:hint="eastAsia"/>
          <w:sz w:val="24"/>
          <w:lang w:eastAsia="zh-CN"/>
        </w:rPr>
        <w:t xml:space="preserve"> </w:t>
      </w:r>
      <w:r w:rsidRPr="003D477C">
        <w:rPr>
          <w:sz w:val="24"/>
          <w:lang w:eastAsia="zh-CN"/>
        </w:rPr>
        <w:t>的比率大幅</w:t>
      </w:r>
      <w:r w:rsidR="00217F3E">
        <w:rPr>
          <w:rFonts w:hint="eastAsia"/>
          <w:sz w:val="24"/>
          <w:lang w:eastAsia="zh-CN"/>
        </w:rPr>
        <w:t>度</w:t>
      </w:r>
      <w:r w:rsidRPr="003D477C">
        <w:rPr>
          <w:sz w:val="24"/>
          <w:lang w:eastAsia="zh-CN"/>
        </w:rPr>
        <w:t>增加</w:t>
      </w:r>
      <w:r w:rsidR="00217F3E">
        <w:rPr>
          <w:rFonts w:hint="eastAsia"/>
          <w:sz w:val="24"/>
          <w:lang w:eastAsia="zh-CN"/>
        </w:rPr>
        <w:t>，达到</w:t>
      </w:r>
      <w:r w:rsidRPr="003D477C">
        <w:rPr>
          <w:sz w:val="24"/>
          <w:lang w:eastAsia="zh-CN"/>
        </w:rPr>
        <w:t>96%</w:t>
      </w:r>
      <w:r w:rsidRPr="003D477C">
        <w:rPr>
          <w:sz w:val="24"/>
          <w:lang w:eastAsia="zh-CN"/>
        </w:rPr>
        <w:t>。</w:t>
      </w:r>
      <w:r w:rsidR="00A413C0">
        <w:rPr>
          <w:rFonts w:hint="eastAsia"/>
          <w:sz w:val="24"/>
          <w:lang w:eastAsia="zh-CN"/>
        </w:rPr>
        <w:t>更多</w:t>
      </w:r>
      <w:r w:rsidRPr="003D477C">
        <w:rPr>
          <w:sz w:val="24"/>
          <w:lang w:eastAsia="zh-CN"/>
        </w:rPr>
        <w:t>缔约方使用指导文件包括</w:t>
      </w:r>
      <w:r w:rsidR="00A413C0">
        <w:rPr>
          <w:rFonts w:hint="eastAsia"/>
          <w:sz w:val="24"/>
          <w:lang w:eastAsia="zh-CN"/>
        </w:rPr>
        <w:t>“</w:t>
      </w:r>
      <w:r w:rsidR="004261A8">
        <w:rPr>
          <w:sz w:val="24"/>
          <w:lang w:eastAsia="zh-CN"/>
        </w:rPr>
        <w:t>改性活生物体</w:t>
      </w:r>
      <w:r w:rsidRPr="003D477C">
        <w:rPr>
          <w:sz w:val="24"/>
          <w:lang w:eastAsia="zh-CN"/>
        </w:rPr>
        <w:t>风险评估指南</w:t>
      </w:r>
      <w:r w:rsidR="00A413C0">
        <w:rPr>
          <w:rFonts w:hint="eastAsia"/>
          <w:sz w:val="24"/>
          <w:lang w:eastAsia="zh-CN"/>
        </w:rPr>
        <w:t>”</w:t>
      </w:r>
      <w:r w:rsidR="001740DC">
        <w:rPr>
          <w:sz w:val="24"/>
          <w:lang w:eastAsia="zh-CN"/>
        </w:rPr>
        <w:t>（</w:t>
      </w:r>
      <w:r w:rsidRPr="003D477C">
        <w:rPr>
          <w:sz w:val="24"/>
          <w:lang w:eastAsia="zh-CN"/>
        </w:rPr>
        <w:t>由在线论坛和风险评估和风险管理特设技术专家组制定</w:t>
      </w:r>
      <w:r w:rsidR="001740DC">
        <w:rPr>
          <w:sz w:val="24"/>
          <w:lang w:eastAsia="zh-CN"/>
        </w:rPr>
        <w:t>）</w:t>
      </w:r>
      <w:r w:rsidR="00534625" w:rsidRPr="003D477C">
        <w:rPr>
          <w:sz w:val="24"/>
          <w:lang w:eastAsia="zh-CN"/>
        </w:rPr>
        <w:t>进行风险评估和风险管理</w:t>
      </w:r>
      <w:r w:rsidRPr="003D477C">
        <w:rPr>
          <w:sz w:val="24"/>
          <w:lang w:eastAsia="zh-CN"/>
        </w:rPr>
        <w:t>。据报告，采用</w:t>
      </w:r>
      <w:r w:rsidR="00534625">
        <w:rPr>
          <w:sz w:val="24"/>
          <w:lang w:eastAsia="zh-CN"/>
        </w:rPr>
        <w:t>通用</w:t>
      </w:r>
      <w:r w:rsidRPr="003D477C">
        <w:rPr>
          <w:sz w:val="24"/>
          <w:lang w:eastAsia="zh-CN"/>
        </w:rPr>
        <w:t>风险评估和风险管理方法的缔约方数量也</w:t>
      </w:r>
      <w:r w:rsidR="00A413C0">
        <w:rPr>
          <w:rFonts w:hint="eastAsia"/>
          <w:sz w:val="24"/>
          <w:lang w:eastAsia="zh-CN"/>
        </w:rPr>
        <w:t>同样有</w:t>
      </w:r>
      <w:r w:rsidRPr="003D477C">
        <w:rPr>
          <w:sz w:val="24"/>
          <w:lang w:eastAsia="zh-CN"/>
        </w:rPr>
        <w:t>增加。</w:t>
      </w:r>
      <w:r w:rsidR="00A413C0">
        <w:rPr>
          <w:rFonts w:hint="eastAsia"/>
          <w:sz w:val="24"/>
          <w:lang w:eastAsia="zh-CN"/>
        </w:rPr>
        <w:t>在开展</w:t>
      </w:r>
      <w:r w:rsidR="00A413C0" w:rsidRPr="003D477C">
        <w:rPr>
          <w:sz w:val="24"/>
          <w:lang w:eastAsia="zh-CN"/>
        </w:rPr>
        <w:t>能力建设</w:t>
      </w:r>
      <w:r w:rsidR="00A413C0">
        <w:rPr>
          <w:rFonts w:hint="eastAsia"/>
          <w:sz w:val="24"/>
          <w:lang w:eastAsia="zh-CN"/>
        </w:rPr>
        <w:t>活动以</w:t>
      </w:r>
      <w:r w:rsidRPr="003D477C">
        <w:rPr>
          <w:sz w:val="24"/>
          <w:lang w:eastAsia="zh-CN"/>
        </w:rPr>
        <w:t>使缔约方能够</w:t>
      </w:r>
      <w:r w:rsidR="00A413C0">
        <w:rPr>
          <w:rFonts w:hint="eastAsia"/>
          <w:sz w:val="24"/>
          <w:lang w:eastAsia="zh-CN"/>
        </w:rPr>
        <w:t>评价</w:t>
      </w:r>
      <w:r w:rsidRPr="003D477C">
        <w:rPr>
          <w:sz w:val="24"/>
          <w:lang w:eastAsia="zh-CN"/>
        </w:rPr>
        <w:t>、应用、分享和</w:t>
      </w:r>
      <w:r w:rsidR="00A413C0">
        <w:rPr>
          <w:rFonts w:hint="eastAsia"/>
          <w:sz w:val="24"/>
          <w:lang w:eastAsia="zh-CN"/>
        </w:rPr>
        <w:t>进行</w:t>
      </w:r>
      <w:r w:rsidRPr="003D477C">
        <w:rPr>
          <w:sz w:val="24"/>
          <w:lang w:eastAsia="zh-CN"/>
        </w:rPr>
        <w:t>风险评估</w:t>
      </w:r>
      <w:r w:rsidR="00A413C0">
        <w:rPr>
          <w:rFonts w:hint="eastAsia"/>
          <w:sz w:val="24"/>
          <w:lang w:eastAsia="zh-CN"/>
        </w:rPr>
        <w:t>方面</w:t>
      </w:r>
      <w:r w:rsidRPr="003D477C">
        <w:rPr>
          <w:sz w:val="24"/>
          <w:lang w:eastAsia="zh-CN"/>
        </w:rPr>
        <w:t>，许多缔约方</w:t>
      </w:r>
      <w:r w:rsidR="007B3896">
        <w:rPr>
          <w:sz w:val="24"/>
          <w:lang w:eastAsia="zh-CN"/>
        </w:rPr>
        <w:t>报告说</w:t>
      </w:r>
      <w:r w:rsidRPr="003D477C">
        <w:rPr>
          <w:sz w:val="24"/>
          <w:lang w:eastAsia="zh-CN"/>
        </w:rPr>
        <w:t>在这方面培训了人员。</w:t>
      </w:r>
      <w:r w:rsidR="00A413C0">
        <w:rPr>
          <w:rFonts w:hint="eastAsia"/>
          <w:sz w:val="24"/>
          <w:lang w:eastAsia="zh-CN"/>
        </w:rPr>
        <w:t>有些</w:t>
      </w:r>
      <w:r w:rsidRPr="003D477C">
        <w:rPr>
          <w:sz w:val="24"/>
          <w:lang w:eastAsia="zh-CN"/>
        </w:rPr>
        <w:t>缔约方在书面</w:t>
      </w:r>
      <w:r w:rsidR="007B3896">
        <w:rPr>
          <w:rFonts w:hint="eastAsia"/>
          <w:sz w:val="24"/>
          <w:lang w:eastAsia="zh-CN"/>
        </w:rPr>
        <w:t>材料</w:t>
      </w:r>
      <w:r w:rsidRPr="003D477C">
        <w:rPr>
          <w:sz w:val="24"/>
          <w:lang w:eastAsia="zh-CN"/>
        </w:rPr>
        <w:t>中提到它们仍然需要</w:t>
      </w:r>
      <w:r w:rsidR="00217F3E">
        <w:rPr>
          <w:rFonts w:hint="eastAsia"/>
          <w:sz w:val="24"/>
          <w:lang w:eastAsia="zh-CN"/>
        </w:rPr>
        <w:t>支助</w:t>
      </w:r>
      <w:r w:rsidR="00A413C0">
        <w:rPr>
          <w:rFonts w:hint="eastAsia"/>
          <w:sz w:val="24"/>
          <w:lang w:eastAsia="zh-CN"/>
        </w:rPr>
        <w:t>以</w:t>
      </w:r>
      <w:r w:rsidRPr="003D477C">
        <w:rPr>
          <w:sz w:val="24"/>
          <w:lang w:eastAsia="zh-CN"/>
        </w:rPr>
        <w:t>加强风险评估和风险管理能力，包括使用现有的指导文件。</w:t>
      </w:r>
      <w:r w:rsidR="00217F3E">
        <w:rPr>
          <w:rFonts w:hint="eastAsia"/>
          <w:sz w:val="24"/>
          <w:lang w:eastAsia="zh-CN"/>
        </w:rPr>
        <w:t xml:space="preserve"> </w:t>
      </w:r>
    </w:p>
    <w:p w14:paraId="0BE60CA1" w14:textId="1F0E4F1C" w:rsidR="003D477C" w:rsidRPr="00AB20EB" w:rsidRDefault="00AB20EB" w:rsidP="00AB20EB">
      <w:pPr>
        <w:adjustRightInd w:val="0"/>
        <w:snapToGrid w:val="0"/>
        <w:spacing w:before="120" w:after="120" w:line="240" w:lineRule="atLeast"/>
        <w:jc w:val="center"/>
        <w:rPr>
          <w:b/>
          <w:bCs/>
          <w:sz w:val="24"/>
          <w:lang w:eastAsia="zh-CN"/>
        </w:rPr>
      </w:pPr>
      <w:r w:rsidRPr="00AB20EB">
        <w:rPr>
          <w:b/>
          <w:bCs/>
          <w:sz w:val="24"/>
          <w:lang w:eastAsia="zh-CN"/>
        </w:rPr>
        <w:t>D</w:t>
      </w:r>
      <w:r w:rsidRPr="00AB20EB">
        <w:rPr>
          <w:rFonts w:hint="eastAsia"/>
          <w:b/>
          <w:bCs/>
          <w:sz w:val="24"/>
          <w:lang w:eastAsia="zh-CN"/>
        </w:rPr>
        <w:t>.</w:t>
      </w:r>
      <w:r w:rsidRPr="00AB20EB">
        <w:rPr>
          <w:b/>
          <w:bCs/>
          <w:sz w:val="24"/>
          <w:lang w:eastAsia="zh-CN"/>
        </w:rPr>
        <w:t xml:space="preserve">  </w:t>
      </w:r>
      <w:r w:rsidR="003D477C" w:rsidRPr="00AB20EB">
        <w:rPr>
          <w:b/>
          <w:bCs/>
          <w:sz w:val="24"/>
          <w:lang w:eastAsia="zh-CN"/>
        </w:rPr>
        <w:t>可能</w:t>
      </w:r>
      <w:r w:rsidR="00A413C0">
        <w:rPr>
          <w:rFonts w:hint="eastAsia"/>
          <w:b/>
          <w:bCs/>
          <w:sz w:val="24"/>
          <w:lang w:eastAsia="zh-CN"/>
        </w:rPr>
        <w:t>产生</w:t>
      </w:r>
      <w:r w:rsidR="003D477C" w:rsidRPr="00AB20EB">
        <w:rPr>
          <w:b/>
          <w:bCs/>
          <w:sz w:val="24"/>
          <w:lang w:eastAsia="zh-CN"/>
        </w:rPr>
        <w:t>不利影响的</w:t>
      </w:r>
      <w:r w:rsidR="00A413C0">
        <w:rPr>
          <w:b/>
          <w:bCs/>
          <w:sz w:val="24"/>
          <w:lang w:eastAsia="zh-CN"/>
        </w:rPr>
        <w:t>改性活生物体</w:t>
      </w:r>
      <w:r w:rsidR="003D477C" w:rsidRPr="00AB20EB">
        <w:rPr>
          <w:b/>
          <w:bCs/>
          <w:sz w:val="24"/>
          <w:lang w:eastAsia="zh-CN"/>
        </w:rPr>
        <w:t>或特性</w:t>
      </w:r>
      <w:r w:rsidR="001740DC">
        <w:rPr>
          <w:b/>
          <w:bCs/>
          <w:sz w:val="24"/>
          <w:lang w:eastAsia="zh-CN"/>
        </w:rPr>
        <w:t>（</w:t>
      </w:r>
      <w:r w:rsidRPr="00AB20EB">
        <w:rPr>
          <w:rFonts w:hint="eastAsia"/>
          <w:b/>
          <w:bCs/>
          <w:sz w:val="24"/>
          <w:lang w:eastAsia="zh-CN"/>
        </w:rPr>
        <w:t>业务</w:t>
      </w:r>
      <w:r w:rsidR="003D477C" w:rsidRPr="00AB20EB">
        <w:rPr>
          <w:b/>
          <w:bCs/>
          <w:sz w:val="24"/>
          <w:lang w:eastAsia="zh-CN"/>
        </w:rPr>
        <w:t>目标</w:t>
      </w:r>
      <w:r w:rsidR="003D477C" w:rsidRPr="00AB20EB">
        <w:rPr>
          <w:b/>
          <w:bCs/>
          <w:sz w:val="24"/>
          <w:lang w:eastAsia="zh-CN"/>
        </w:rPr>
        <w:t>1.4</w:t>
      </w:r>
      <w:r w:rsidR="001740DC">
        <w:rPr>
          <w:b/>
          <w:bCs/>
          <w:sz w:val="24"/>
          <w:lang w:eastAsia="zh-CN"/>
        </w:rPr>
        <w:t>）</w:t>
      </w:r>
    </w:p>
    <w:p w14:paraId="137F3D14" w14:textId="77175630" w:rsidR="003D477C" w:rsidRPr="003D477C" w:rsidRDefault="00C813F0" w:rsidP="00B74F44">
      <w:pPr>
        <w:pStyle w:val="ListParagraph"/>
        <w:numPr>
          <w:ilvl w:val="0"/>
          <w:numId w:val="5"/>
        </w:numPr>
        <w:adjustRightInd w:val="0"/>
        <w:snapToGrid w:val="0"/>
        <w:spacing w:before="120" w:after="120" w:line="240" w:lineRule="atLeast"/>
        <w:ind w:left="0" w:firstLine="0"/>
        <w:rPr>
          <w:sz w:val="24"/>
          <w:lang w:eastAsia="zh-CN"/>
        </w:rPr>
      </w:pPr>
      <w:r>
        <w:rPr>
          <w:sz w:val="24"/>
          <w:lang w:eastAsia="zh-CN"/>
        </w:rPr>
        <w:t>议定书</w:t>
      </w:r>
      <w:r w:rsidR="003D477C" w:rsidRPr="003D477C">
        <w:rPr>
          <w:sz w:val="24"/>
          <w:lang w:eastAsia="zh-CN"/>
        </w:rPr>
        <w:t>缔约方</w:t>
      </w:r>
      <w:r w:rsidR="00335379">
        <w:rPr>
          <w:rFonts w:hint="eastAsia"/>
          <w:sz w:val="24"/>
          <w:lang w:eastAsia="zh-CN"/>
        </w:rPr>
        <w:t>大都</w:t>
      </w:r>
      <w:r w:rsidR="003D477C" w:rsidRPr="003D477C">
        <w:rPr>
          <w:sz w:val="24"/>
          <w:lang w:eastAsia="zh-CN"/>
        </w:rPr>
        <w:t>有能力检测、识别、评估和监测具有潜在不利影响的</w:t>
      </w:r>
      <w:r w:rsidR="004261A8">
        <w:rPr>
          <w:sz w:val="24"/>
          <w:lang w:eastAsia="zh-CN"/>
        </w:rPr>
        <w:t>改性活生物体</w:t>
      </w:r>
      <w:r w:rsidR="003D477C" w:rsidRPr="003D477C">
        <w:rPr>
          <w:sz w:val="24"/>
          <w:lang w:eastAsia="zh-CN"/>
        </w:rPr>
        <w:t>。虽然</w:t>
      </w:r>
      <w:r w:rsidR="00335379">
        <w:rPr>
          <w:rFonts w:hint="eastAsia"/>
          <w:sz w:val="24"/>
          <w:lang w:eastAsia="zh-CN"/>
        </w:rPr>
        <w:t>与</w:t>
      </w:r>
      <w:r w:rsidR="00A94ABB">
        <w:rPr>
          <w:sz w:val="24"/>
          <w:lang w:eastAsia="zh-CN"/>
        </w:rPr>
        <w:t>基准</w:t>
      </w:r>
      <w:r w:rsidR="00335379">
        <w:rPr>
          <w:rFonts w:hint="eastAsia"/>
          <w:sz w:val="24"/>
          <w:lang w:eastAsia="zh-CN"/>
        </w:rPr>
        <w:t>相比</w:t>
      </w:r>
      <w:r w:rsidR="003D477C" w:rsidRPr="003D477C">
        <w:rPr>
          <w:sz w:val="24"/>
          <w:lang w:eastAsia="zh-CN"/>
        </w:rPr>
        <w:t>更多缔约方报告说在这一领域有监测能力，但有能力识别这种</w:t>
      </w:r>
      <w:r w:rsidR="00A413C0">
        <w:rPr>
          <w:sz w:val="24"/>
          <w:lang w:eastAsia="zh-CN"/>
        </w:rPr>
        <w:t>改性活生物体</w:t>
      </w:r>
      <w:r w:rsidR="003D477C" w:rsidRPr="003D477C">
        <w:rPr>
          <w:sz w:val="24"/>
          <w:lang w:eastAsia="zh-CN"/>
        </w:rPr>
        <w:t>的缔约方的百分比有所下降。区域</w:t>
      </w:r>
      <w:r w:rsidR="00335379">
        <w:rPr>
          <w:rFonts w:hint="eastAsia"/>
          <w:sz w:val="24"/>
          <w:lang w:eastAsia="zh-CN"/>
        </w:rPr>
        <w:t>间</w:t>
      </w:r>
      <w:r w:rsidR="00335379" w:rsidRPr="003D477C">
        <w:rPr>
          <w:sz w:val="24"/>
          <w:lang w:eastAsia="zh-CN"/>
        </w:rPr>
        <w:t>存在重要</w:t>
      </w:r>
      <w:r w:rsidR="003D477C" w:rsidRPr="003D477C">
        <w:rPr>
          <w:sz w:val="24"/>
          <w:lang w:eastAsia="zh-CN"/>
        </w:rPr>
        <w:t>差异，西欧和其他国家集团、中东欧以及亚太区域的大多数缔约方报告说拥有这方面的能力。一些缔约方在书面</w:t>
      </w:r>
      <w:r w:rsidR="007B3896">
        <w:rPr>
          <w:rFonts w:hint="eastAsia"/>
          <w:sz w:val="24"/>
          <w:lang w:eastAsia="zh-CN"/>
        </w:rPr>
        <w:t>材料</w:t>
      </w:r>
      <w:r w:rsidR="003D477C" w:rsidRPr="003D477C">
        <w:rPr>
          <w:sz w:val="24"/>
          <w:lang w:eastAsia="zh-CN"/>
        </w:rPr>
        <w:t>中表示，它们</w:t>
      </w:r>
      <w:r w:rsidR="003D477C" w:rsidRPr="007B3896">
        <w:rPr>
          <w:sz w:val="24"/>
          <w:lang w:eastAsia="zh-CN"/>
        </w:rPr>
        <w:t>需要获得</w:t>
      </w:r>
      <w:r w:rsidR="007B3896" w:rsidRPr="007B3896">
        <w:rPr>
          <w:rFonts w:hint="eastAsia"/>
          <w:sz w:val="24"/>
          <w:lang w:eastAsia="zh-CN"/>
        </w:rPr>
        <w:t>使用</w:t>
      </w:r>
      <w:r w:rsidR="003D477C" w:rsidRPr="007B3896">
        <w:rPr>
          <w:sz w:val="24"/>
          <w:lang w:eastAsia="zh-CN"/>
        </w:rPr>
        <w:t>实验室设施</w:t>
      </w:r>
      <w:r w:rsidR="007B3896" w:rsidRPr="007B3896">
        <w:rPr>
          <w:rFonts w:hint="eastAsia"/>
          <w:sz w:val="24"/>
          <w:lang w:eastAsia="zh-CN"/>
        </w:rPr>
        <w:t>的途径</w:t>
      </w:r>
      <w:r w:rsidR="00335379">
        <w:rPr>
          <w:rFonts w:hint="eastAsia"/>
          <w:sz w:val="24"/>
          <w:lang w:eastAsia="zh-CN"/>
        </w:rPr>
        <w:t>和</w:t>
      </w:r>
      <w:r w:rsidR="006E7DF0">
        <w:rPr>
          <w:rFonts w:hint="eastAsia"/>
          <w:sz w:val="24"/>
          <w:lang w:eastAsia="zh-CN"/>
        </w:rPr>
        <w:t>支助</w:t>
      </w:r>
      <w:r w:rsidR="003D477C" w:rsidRPr="003D477C">
        <w:rPr>
          <w:sz w:val="24"/>
          <w:lang w:eastAsia="zh-CN"/>
        </w:rPr>
        <w:t>，以加强</w:t>
      </w:r>
      <w:r w:rsidR="006E7DF0">
        <w:rPr>
          <w:rFonts w:hint="eastAsia"/>
          <w:sz w:val="24"/>
          <w:lang w:eastAsia="zh-CN"/>
        </w:rPr>
        <w:t>能力检测</w:t>
      </w:r>
      <w:r w:rsidR="003D477C" w:rsidRPr="003D477C">
        <w:rPr>
          <w:sz w:val="24"/>
          <w:lang w:eastAsia="zh-CN"/>
        </w:rPr>
        <w:t>、识别和监测</w:t>
      </w:r>
      <w:r w:rsidR="00335379">
        <w:rPr>
          <w:sz w:val="24"/>
          <w:lang w:eastAsia="zh-CN"/>
        </w:rPr>
        <w:t>改性活生物体</w:t>
      </w:r>
      <w:r w:rsidR="003D477C" w:rsidRPr="003D477C">
        <w:rPr>
          <w:sz w:val="24"/>
          <w:lang w:eastAsia="zh-CN"/>
        </w:rPr>
        <w:t>。</w:t>
      </w:r>
    </w:p>
    <w:p w14:paraId="1356F1C6" w14:textId="57D872D3" w:rsidR="003D477C" w:rsidRPr="00335379" w:rsidRDefault="00335379" w:rsidP="00335379">
      <w:pPr>
        <w:adjustRightInd w:val="0"/>
        <w:snapToGrid w:val="0"/>
        <w:spacing w:before="120" w:after="120" w:line="240" w:lineRule="atLeast"/>
        <w:jc w:val="center"/>
        <w:rPr>
          <w:b/>
          <w:bCs/>
          <w:sz w:val="24"/>
          <w:lang w:eastAsia="zh-CN"/>
        </w:rPr>
      </w:pPr>
      <w:r w:rsidRPr="00335379">
        <w:rPr>
          <w:b/>
          <w:bCs/>
          <w:sz w:val="24"/>
          <w:lang w:eastAsia="zh-CN"/>
        </w:rPr>
        <w:lastRenderedPageBreak/>
        <w:t>E</w:t>
      </w:r>
      <w:r w:rsidRPr="00335379">
        <w:rPr>
          <w:rFonts w:hint="eastAsia"/>
          <w:b/>
          <w:bCs/>
          <w:sz w:val="24"/>
          <w:lang w:eastAsia="zh-CN"/>
        </w:rPr>
        <w:t>.</w:t>
      </w:r>
      <w:r w:rsidRPr="00335379">
        <w:rPr>
          <w:b/>
          <w:bCs/>
          <w:sz w:val="24"/>
          <w:lang w:eastAsia="zh-CN"/>
        </w:rPr>
        <w:t xml:space="preserve">  </w:t>
      </w:r>
      <w:r w:rsidRPr="00335379">
        <w:rPr>
          <w:rFonts w:hint="eastAsia"/>
          <w:b/>
          <w:bCs/>
          <w:sz w:val="24"/>
          <w:lang w:eastAsia="zh-CN"/>
        </w:rPr>
        <w:t>赔偿</w:t>
      </w:r>
      <w:r w:rsidR="003D477C" w:rsidRPr="00335379">
        <w:rPr>
          <w:b/>
          <w:bCs/>
          <w:sz w:val="24"/>
          <w:lang w:eastAsia="zh-CN"/>
        </w:rPr>
        <w:t>责任和补救</w:t>
      </w:r>
      <w:r w:rsidR="001740DC">
        <w:rPr>
          <w:b/>
          <w:bCs/>
          <w:sz w:val="24"/>
          <w:lang w:eastAsia="zh-CN"/>
        </w:rPr>
        <w:t>（</w:t>
      </w:r>
      <w:r w:rsidR="003D477C" w:rsidRPr="00335379">
        <w:rPr>
          <w:b/>
          <w:bCs/>
          <w:sz w:val="24"/>
          <w:lang w:eastAsia="zh-CN"/>
        </w:rPr>
        <w:t>业务目标</w:t>
      </w:r>
      <w:r w:rsidR="003D477C" w:rsidRPr="00335379">
        <w:rPr>
          <w:b/>
          <w:bCs/>
          <w:sz w:val="24"/>
          <w:lang w:eastAsia="zh-CN"/>
        </w:rPr>
        <w:t>1.5</w:t>
      </w:r>
      <w:r w:rsidR="003D477C" w:rsidRPr="00335379">
        <w:rPr>
          <w:b/>
          <w:bCs/>
          <w:sz w:val="24"/>
          <w:lang w:eastAsia="zh-CN"/>
        </w:rPr>
        <w:t>和</w:t>
      </w:r>
      <w:r w:rsidR="003D477C" w:rsidRPr="00335379">
        <w:rPr>
          <w:b/>
          <w:bCs/>
          <w:sz w:val="24"/>
          <w:lang w:eastAsia="zh-CN"/>
        </w:rPr>
        <w:t>2.4</w:t>
      </w:r>
      <w:r w:rsidR="001740DC">
        <w:rPr>
          <w:b/>
          <w:bCs/>
          <w:sz w:val="24"/>
          <w:lang w:eastAsia="zh-CN"/>
        </w:rPr>
        <w:t>）</w:t>
      </w:r>
    </w:p>
    <w:p w14:paraId="0985F3AD" w14:textId="779700B7" w:rsidR="003D477C" w:rsidRPr="002641AD" w:rsidRDefault="00242421" w:rsidP="00B74F44">
      <w:pPr>
        <w:pStyle w:val="ListParagraph"/>
        <w:numPr>
          <w:ilvl w:val="0"/>
          <w:numId w:val="5"/>
        </w:numPr>
        <w:adjustRightInd w:val="0"/>
        <w:snapToGrid w:val="0"/>
        <w:spacing w:before="120" w:after="120" w:line="240" w:lineRule="atLeast"/>
        <w:ind w:left="0" w:firstLine="0"/>
        <w:rPr>
          <w:sz w:val="24"/>
          <w:lang w:eastAsia="zh-CN"/>
        </w:rPr>
      </w:pPr>
      <w:r w:rsidRPr="00242421">
        <w:rPr>
          <w:rFonts w:hint="eastAsia"/>
          <w:sz w:val="24"/>
          <w:lang w:eastAsia="zh-CN"/>
        </w:rPr>
        <w:t>《关于赔偿责任和补救的名古屋</w:t>
      </w:r>
      <w:r w:rsidRPr="00242421">
        <w:rPr>
          <w:rFonts w:hint="eastAsia"/>
          <w:sz w:val="24"/>
          <w:lang w:eastAsia="zh-CN"/>
        </w:rPr>
        <w:t>-</w:t>
      </w:r>
      <w:r w:rsidRPr="00242421">
        <w:rPr>
          <w:rFonts w:hint="eastAsia"/>
          <w:sz w:val="24"/>
          <w:lang w:eastAsia="zh-CN"/>
        </w:rPr>
        <w:t>吉隆坡补充议定书》</w:t>
      </w:r>
      <w:r>
        <w:rPr>
          <w:rFonts w:hint="eastAsia"/>
          <w:sz w:val="24"/>
          <w:lang w:eastAsia="zh-CN"/>
        </w:rPr>
        <w:t>的</w:t>
      </w:r>
      <w:r w:rsidR="003D477C" w:rsidRPr="002641AD">
        <w:rPr>
          <w:sz w:val="24"/>
          <w:lang w:eastAsia="zh-CN"/>
        </w:rPr>
        <w:t>生效标志着朝实现卡塔赫纳生物议定书战略计划相关业务目标以及</w:t>
      </w:r>
      <w:r>
        <w:rPr>
          <w:rFonts w:hint="eastAsia"/>
          <w:sz w:val="24"/>
          <w:lang w:eastAsia="zh-CN"/>
        </w:rPr>
        <w:t>保护</w:t>
      </w:r>
      <w:r w:rsidR="003D477C" w:rsidRPr="002641AD">
        <w:rPr>
          <w:sz w:val="24"/>
          <w:lang w:eastAsia="zh-CN"/>
        </w:rPr>
        <w:t>和可持续利用生物多样性迈出了一大步。这是一个积极的事态发展，补充议定书的许多缔约方已经为执行</w:t>
      </w:r>
      <w:r>
        <w:rPr>
          <w:rFonts w:hint="eastAsia"/>
          <w:sz w:val="24"/>
          <w:lang w:eastAsia="zh-CN"/>
        </w:rPr>
        <w:t>工作</w:t>
      </w:r>
      <w:r w:rsidR="003D477C" w:rsidRPr="002641AD">
        <w:rPr>
          <w:sz w:val="24"/>
          <w:lang w:eastAsia="zh-CN"/>
        </w:rPr>
        <w:t>制定了必要措施，半数以上的缔约方</w:t>
      </w:r>
      <w:r w:rsidR="007B3896">
        <w:rPr>
          <w:sz w:val="24"/>
          <w:lang w:eastAsia="zh-CN"/>
        </w:rPr>
        <w:t>报告说</w:t>
      </w:r>
      <w:r w:rsidR="003D477C" w:rsidRPr="002641AD">
        <w:rPr>
          <w:sz w:val="24"/>
          <w:lang w:eastAsia="zh-CN"/>
        </w:rPr>
        <w:t>补充议定书的</w:t>
      </w:r>
      <w:r w:rsidR="00EA3280">
        <w:rPr>
          <w:rFonts w:hint="eastAsia"/>
          <w:sz w:val="24"/>
          <w:lang w:eastAsia="zh-CN"/>
        </w:rPr>
        <w:t>执行</w:t>
      </w:r>
      <w:r w:rsidR="003D477C" w:rsidRPr="002641AD">
        <w:rPr>
          <w:sz w:val="24"/>
          <w:lang w:eastAsia="zh-CN"/>
        </w:rPr>
        <w:t>措施现已完全到位。然而与此同时，</w:t>
      </w:r>
      <w:r w:rsidR="00EA3280" w:rsidRPr="002641AD">
        <w:rPr>
          <w:sz w:val="24"/>
          <w:lang w:eastAsia="zh-CN"/>
        </w:rPr>
        <w:t>批准补充议定书</w:t>
      </w:r>
      <w:r w:rsidR="003D477C" w:rsidRPr="002641AD">
        <w:rPr>
          <w:sz w:val="24"/>
          <w:lang w:eastAsia="zh-CN"/>
        </w:rPr>
        <w:t>的</w:t>
      </w:r>
      <w:r w:rsidR="00C813F0">
        <w:rPr>
          <w:sz w:val="24"/>
          <w:lang w:eastAsia="zh-CN"/>
        </w:rPr>
        <w:t>议定书</w:t>
      </w:r>
      <w:r w:rsidR="003D477C" w:rsidRPr="002641AD">
        <w:rPr>
          <w:sz w:val="24"/>
          <w:lang w:eastAsia="zh-CN"/>
        </w:rPr>
        <w:t>缔约方</w:t>
      </w:r>
      <w:r w:rsidR="00EA3280">
        <w:rPr>
          <w:rFonts w:hint="eastAsia"/>
          <w:sz w:val="24"/>
          <w:lang w:eastAsia="zh-CN"/>
        </w:rPr>
        <w:t>只有</w:t>
      </w:r>
      <w:r w:rsidR="00EA3280" w:rsidRPr="002641AD">
        <w:rPr>
          <w:sz w:val="24"/>
          <w:lang w:eastAsia="zh-CN"/>
        </w:rPr>
        <w:t>不到三分之一</w:t>
      </w:r>
      <w:r w:rsidR="003D477C" w:rsidRPr="002641AD">
        <w:rPr>
          <w:sz w:val="24"/>
          <w:lang w:eastAsia="zh-CN"/>
        </w:rPr>
        <w:t>，尚未批准补充议定书的</w:t>
      </w:r>
      <w:r w:rsidR="00C813F0">
        <w:rPr>
          <w:sz w:val="24"/>
          <w:lang w:eastAsia="zh-CN"/>
        </w:rPr>
        <w:t>议定书</w:t>
      </w:r>
      <w:r w:rsidR="003D477C" w:rsidRPr="002641AD">
        <w:rPr>
          <w:sz w:val="24"/>
          <w:lang w:eastAsia="zh-CN"/>
        </w:rPr>
        <w:t>缔约方</w:t>
      </w:r>
      <w:r>
        <w:rPr>
          <w:rFonts w:hint="eastAsia"/>
          <w:sz w:val="24"/>
          <w:lang w:eastAsia="zh-CN"/>
        </w:rPr>
        <w:t>中</w:t>
      </w:r>
      <w:r w:rsidR="00EA3280">
        <w:rPr>
          <w:rFonts w:hint="eastAsia"/>
          <w:sz w:val="24"/>
          <w:lang w:eastAsia="zh-CN"/>
        </w:rPr>
        <w:t>有</w:t>
      </w:r>
      <w:r w:rsidR="00EA3280" w:rsidRPr="002641AD">
        <w:rPr>
          <w:sz w:val="24"/>
          <w:lang w:eastAsia="zh-CN"/>
        </w:rPr>
        <w:t xml:space="preserve">43% </w:t>
      </w:r>
      <w:r w:rsidR="001740DC">
        <w:rPr>
          <w:sz w:val="24"/>
          <w:lang w:eastAsia="zh-CN"/>
        </w:rPr>
        <w:t>（</w:t>
      </w:r>
      <w:r w:rsidR="003D477C" w:rsidRPr="002641AD">
        <w:rPr>
          <w:sz w:val="24"/>
          <w:lang w:eastAsia="zh-CN"/>
        </w:rPr>
        <w:t>43</w:t>
      </w:r>
      <w:r w:rsidR="003D477C" w:rsidRPr="002641AD">
        <w:rPr>
          <w:sz w:val="24"/>
          <w:lang w:eastAsia="zh-CN"/>
        </w:rPr>
        <w:t>个缔约方</w:t>
      </w:r>
      <w:r w:rsidR="001740DC">
        <w:rPr>
          <w:sz w:val="24"/>
          <w:lang w:eastAsia="zh-CN"/>
        </w:rPr>
        <w:t>）</w:t>
      </w:r>
      <w:r w:rsidR="007B3896">
        <w:rPr>
          <w:sz w:val="24"/>
          <w:lang w:eastAsia="zh-CN"/>
        </w:rPr>
        <w:t>报告说</w:t>
      </w:r>
      <w:r w:rsidR="00EA3280">
        <w:rPr>
          <w:rFonts w:hint="eastAsia"/>
          <w:sz w:val="24"/>
          <w:lang w:eastAsia="zh-CN"/>
        </w:rPr>
        <w:t>国家</w:t>
      </w:r>
      <w:r w:rsidR="003D477C" w:rsidRPr="002641AD">
        <w:rPr>
          <w:sz w:val="24"/>
          <w:lang w:eastAsia="zh-CN"/>
        </w:rPr>
        <w:t>没有</w:t>
      </w:r>
      <w:r w:rsidR="00EA3280">
        <w:rPr>
          <w:rFonts w:hint="eastAsia"/>
          <w:sz w:val="24"/>
          <w:lang w:eastAsia="zh-CN"/>
        </w:rPr>
        <w:t>启动</w:t>
      </w:r>
      <w:r w:rsidR="003D477C" w:rsidRPr="002641AD">
        <w:rPr>
          <w:sz w:val="24"/>
          <w:lang w:eastAsia="zh-CN"/>
        </w:rPr>
        <w:t>加入补充议定书的进程。</w:t>
      </w:r>
    </w:p>
    <w:p w14:paraId="72E1F6E8" w14:textId="2301F373" w:rsidR="003D477C" w:rsidRPr="00EA3280" w:rsidRDefault="00EA3280" w:rsidP="00EA3280">
      <w:pPr>
        <w:adjustRightInd w:val="0"/>
        <w:snapToGrid w:val="0"/>
        <w:spacing w:before="120" w:after="120" w:line="240" w:lineRule="atLeast"/>
        <w:jc w:val="center"/>
        <w:rPr>
          <w:b/>
          <w:bCs/>
          <w:sz w:val="24"/>
          <w:lang w:eastAsia="zh-CN"/>
        </w:rPr>
      </w:pPr>
      <w:r w:rsidRPr="00EA3280">
        <w:rPr>
          <w:b/>
          <w:bCs/>
          <w:sz w:val="24"/>
          <w:lang w:eastAsia="zh-CN"/>
        </w:rPr>
        <w:t>F</w:t>
      </w:r>
      <w:r w:rsidRPr="00EA3280">
        <w:rPr>
          <w:rFonts w:hint="eastAsia"/>
          <w:b/>
          <w:bCs/>
          <w:sz w:val="24"/>
          <w:lang w:eastAsia="zh-CN"/>
        </w:rPr>
        <w:t>.</w:t>
      </w:r>
      <w:r w:rsidRPr="00EA3280">
        <w:rPr>
          <w:b/>
          <w:bCs/>
          <w:sz w:val="24"/>
          <w:lang w:eastAsia="zh-CN"/>
        </w:rPr>
        <w:t xml:space="preserve">  </w:t>
      </w:r>
      <w:r>
        <w:rPr>
          <w:rFonts w:hint="eastAsia"/>
          <w:b/>
          <w:bCs/>
          <w:sz w:val="24"/>
          <w:lang w:eastAsia="zh-CN"/>
        </w:rPr>
        <w:t>处理</w:t>
      </w:r>
      <w:r w:rsidR="003D477C" w:rsidRPr="00EA3280">
        <w:rPr>
          <w:b/>
          <w:bCs/>
          <w:sz w:val="24"/>
          <w:lang w:eastAsia="zh-CN"/>
        </w:rPr>
        <w:t>、运输、包装和</w:t>
      </w:r>
      <w:r>
        <w:rPr>
          <w:rFonts w:hint="eastAsia"/>
          <w:b/>
          <w:bCs/>
          <w:sz w:val="24"/>
          <w:lang w:eastAsia="zh-CN"/>
        </w:rPr>
        <w:t>标识</w:t>
      </w:r>
      <w:r w:rsidR="001740DC">
        <w:rPr>
          <w:b/>
          <w:bCs/>
          <w:sz w:val="24"/>
          <w:lang w:eastAsia="zh-CN"/>
        </w:rPr>
        <w:t>（</w:t>
      </w:r>
      <w:r>
        <w:rPr>
          <w:rFonts w:hint="eastAsia"/>
          <w:b/>
          <w:bCs/>
          <w:sz w:val="24"/>
          <w:lang w:eastAsia="zh-CN"/>
        </w:rPr>
        <w:t>业务</w:t>
      </w:r>
      <w:r w:rsidR="003D477C" w:rsidRPr="00EA3280">
        <w:rPr>
          <w:b/>
          <w:bCs/>
          <w:sz w:val="24"/>
          <w:lang w:eastAsia="zh-CN"/>
        </w:rPr>
        <w:t>目标</w:t>
      </w:r>
      <w:r w:rsidR="003D477C" w:rsidRPr="00EA3280">
        <w:rPr>
          <w:b/>
          <w:bCs/>
          <w:sz w:val="24"/>
          <w:lang w:eastAsia="zh-CN"/>
        </w:rPr>
        <w:t>1.6</w:t>
      </w:r>
      <w:r w:rsidR="003D477C" w:rsidRPr="00EA3280">
        <w:rPr>
          <w:b/>
          <w:bCs/>
          <w:sz w:val="24"/>
          <w:lang w:eastAsia="zh-CN"/>
        </w:rPr>
        <w:t>和</w:t>
      </w:r>
      <w:r w:rsidR="003D477C" w:rsidRPr="00EA3280">
        <w:rPr>
          <w:b/>
          <w:bCs/>
          <w:sz w:val="24"/>
          <w:lang w:eastAsia="zh-CN"/>
        </w:rPr>
        <w:t>2.3</w:t>
      </w:r>
      <w:r w:rsidR="001740DC">
        <w:rPr>
          <w:b/>
          <w:bCs/>
          <w:sz w:val="24"/>
          <w:lang w:eastAsia="zh-CN"/>
        </w:rPr>
        <w:t>）</w:t>
      </w:r>
    </w:p>
    <w:p w14:paraId="61CA11EC" w14:textId="5328791B" w:rsidR="003D477C" w:rsidRPr="003D477C" w:rsidRDefault="003D477C" w:rsidP="00B74F44">
      <w:pPr>
        <w:pStyle w:val="ListParagraph"/>
        <w:numPr>
          <w:ilvl w:val="0"/>
          <w:numId w:val="5"/>
        </w:numPr>
        <w:adjustRightInd w:val="0"/>
        <w:snapToGrid w:val="0"/>
        <w:spacing w:before="120" w:after="120" w:line="240" w:lineRule="atLeast"/>
        <w:ind w:left="0" w:firstLine="0"/>
        <w:rPr>
          <w:sz w:val="24"/>
          <w:lang w:eastAsia="zh-CN"/>
        </w:rPr>
      </w:pPr>
      <w:r w:rsidRPr="003D477C">
        <w:rPr>
          <w:sz w:val="24"/>
          <w:lang w:eastAsia="zh-CN"/>
        </w:rPr>
        <w:t>缔约方报告</w:t>
      </w:r>
      <w:r w:rsidR="00242421">
        <w:rPr>
          <w:rFonts w:hint="eastAsia"/>
          <w:sz w:val="24"/>
          <w:lang w:eastAsia="zh-CN"/>
        </w:rPr>
        <w:t>说在</w:t>
      </w:r>
      <w:r w:rsidRPr="003D477C">
        <w:rPr>
          <w:sz w:val="24"/>
          <w:lang w:eastAsia="zh-CN"/>
        </w:rPr>
        <w:t>实验室人员</w:t>
      </w:r>
      <w:r w:rsidR="00242421">
        <w:rPr>
          <w:rFonts w:hint="eastAsia"/>
          <w:sz w:val="24"/>
          <w:lang w:eastAsia="zh-CN"/>
        </w:rPr>
        <w:t>以及</w:t>
      </w:r>
      <w:r w:rsidRPr="003D477C">
        <w:rPr>
          <w:sz w:val="24"/>
          <w:lang w:eastAsia="zh-CN"/>
        </w:rPr>
        <w:t>海关</w:t>
      </w:r>
      <w:r w:rsidR="00ED21B4">
        <w:rPr>
          <w:rFonts w:hint="eastAsia"/>
          <w:sz w:val="24"/>
          <w:lang w:eastAsia="zh-CN"/>
        </w:rPr>
        <w:t>人</w:t>
      </w:r>
      <w:r w:rsidRPr="003D477C">
        <w:rPr>
          <w:sz w:val="24"/>
          <w:lang w:eastAsia="zh-CN"/>
        </w:rPr>
        <w:t>员</w:t>
      </w:r>
      <w:r w:rsidR="00335379">
        <w:rPr>
          <w:sz w:val="24"/>
          <w:lang w:eastAsia="zh-CN"/>
        </w:rPr>
        <w:t>改性活生物体</w:t>
      </w:r>
      <w:r w:rsidR="00242421" w:rsidRPr="003D477C">
        <w:rPr>
          <w:sz w:val="24"/>
          <w:lang w:eastAsia="zh-CN"/>
        </w:rPr>
        <w:t>检测</w:t>
      </w:r>
      <w:r w:rsidR="00242421">
        <w:rPr>
          <w:rFonts w:hint="eastAsia"/>
          <w:sz w:val="24"/>
          <w:lang w:eastAsia="zh-CN"/>
        </w:rPr>
        <w:t>培训</w:t>
      </w:r>
      <w:r w:rsidRPr="003D477C">
        <w:rPr>
          <w:sz w:val="24"/>
          <w:lang w:eastAsia="zh-CN"/>
        </w:rPr>
        <w:t>方面取得进展，尽管</w:t>
      </w:r>
      <w:r w:rsidR="00ED21B4">
        <w:rPr>
          <w:rFonts w:hint="eastAsia"/>
          <w:sz w:val="24"/>
          <w:lang w:eastAsia="zh-CN"/>
        </w:rPr>
        <w:t>后者</w:t>
      </w:r>
      <w:r w:rsidRPr="003D477C">
        <w:rPr>
          <w:sz w:val="24"/>
          <w:lang w:eastAsia="zh-CN"/>
        </w:rPr>
        <w:t>进展</w:t>
      </w:r>
      <w:r w:rsidR="00ED21B4">
        <w:rPr>
          <w:rFonts w:hint="eastAsia"/>
          <w:sz w:val="24"/>
          <w:lang w:eastAsia="zh-CN"/>
        </w:rPr>
        <w:t>不太显著</w:t>
      </w:r>
      <w:r w:rsidRPr="003D477C">
        <w:rPr>
          <w:sz w:val="24"/>
          <w:lang w:eastAsia="zh-CN"/>
        </w:rPr>
        <w:t>。几乎所有缔约方</w:t>
      </w:r>
      <w:r w:rsidR="001740DC">
        <w:rPr>
          <w:sz w:val="24"/>
          <w:lang w:eastAsia="zh-CN"/>
        </w:rPr>
        <w:t>（</w:t>
      </w:r>
      <w:r w:rsidRPr="003D477C">
        <w:rPr>
          <w:sz w:val="24"/>
          <w:lang w:eastAsia="zh-CN"/>
        </w:rPr>
        <w:t>96%</w:t>
      </w:r>
      <w:r w:rsidR="001740DC">
        <w:rPr>
          <w:sz w:val="24"/>
          <w:lang w:eastAsia="zh-CN"/>
        </w:rPr>
        <w:t>）</w:t>
      </w:r>
      <w:r w:rsidRPr="003D477C">
        <w:rPr>
          <w:sz w:val="24"/>
          <w:lang w:eastAsia="zh-CN"/>
        </w:rPr>
        <w:t>都报告说实验室人员接受了</w:t>
      </w:r>
      <w:r w:rsidR="00335379">
        <w:rPr>
          <w:sz w:val="24"/>
          <w:lang w:eastAsia="zh-CN"/>
        </w:rPr>
        <w:t>改性活生物体</w:t>
      </w:r>
      <w:r w:rsidR="00242421">
        <w:rPr>
          <w:rFonts w:hint="eastAsia"/>
          <w:sz w:val="24"/>
          <w:lang w:eastAsia="zh-CN"/>
        </w:rPr>
        <w:t>检测</w:t>
      </w:r>
      <w:r w:rsidRPr="003D477C">
        <w:rPr>
          <w:sz w:val="24"/>
          <w:lang w:eastAsia="zh-CN"/>
        </w:rPr>
        <w:t>培训，而多数缔约方</w:t>
      </w:r>
      <w:r w:rsidR="001740DC">
        <w:rPr>
          <w:sz w:val="24"/>
          <w:lang w:eastAsia="zh-CN"/>
        </w:rPr>
        <w:t>（</w:t>
      </w:r>
      <w:r w:rsidRPr="003D477C">
        <w:rPr>
          <w:sz w:val="24"/>
          <w:lang w:eastAsia="zh-CN"/>
        </w:rPr>
        <w:t>59%</w:t>
      </w:r>
      <w:r w:rsidR="001740DC">
        <w:rPr>
          <w:sz w:val="24"/>
          <w:lang w:eastAsia="zh-CN"/>
        </w:rPr>
        <w:t>）</w:t>
      </w:r>
      <w:r w:rsidRPr="003D477C">
        <w:rPr>
          <w:sz w:val="24"/>
          <w:lang w:eastAsia="zh-CN"/>
        </w:rPr>
        <w:t>报告说海关</w:t>
      </w:r>
      <w:r w:rsidR="00ED21B4">
        <w:rPr>
          <w:rFonts w:hint="eastAsia"/>
          <w:sz w:val="24"/>
          <w:lang w:eastAsia="zh-CN"/>
        </w:rPr>
        <w:t>人</w:t>
      </w:r>
      <w:r w:rsidRPr="003D477C">
        <w:rPr>
          <w:sz w:val="24"/>
          <w:lang w:eastAsia="zh-CN"/>
        </w:rPr>
        <w:t>员接受了</w:t>
      </w:r>
      <w:r w:rsidR="00ED21B4">
        <w:rPr>
          <w:sz w:val="24"/>
          <w:lang w:eastAsia="zh-CN"/>
        </w:rPr>
        <w:t>改性活生物体</w:t>
      </w:r>
      <w:r w:rsidRPr="003D477C">
        <w:rPr>
          <w:sz w:val="24"/>
          <w:lang w:eastAsia="zh-CN"/>
        </w:rPr>
        <w:t>检测培训。缔约方还报告说</w:t>
      </w:r>
      <w:r w:rsidRPr="007B3896">
        <w:rPr>
          <w:sz w:val="24"/>
          <w:lang w:eastAsia="zh-CN"/>
        </w:rPr>
        <w:t>使用实验室设施的</w:t>
      </w:r>
      <w:r w:rsidR="007B3896" w:rsidRPr="007B3896">
        <w:rPr>
          <w:rFonts w:hint="eastAsia"/>
          <w:sz w:val="24"/>
          <w:lang w:eastAsia="zh-CN"/>
        </w:rPr>
        <w:t>可靠途径</w:t>
      </w:r>
      <w:r w:rsidRPr="007B3896">
        <w:rPr>
          <w:sz w:val="24"/>
          <w:lang w:eastAsia="zh-CN"/>
        </w:rPr>
        <w:t>有所增加</w:t>
      </w:r>
      <w:r w:rsidRPr="003D477C">
        <w:rPr>
          <w:sz w:val="24"/>
          <w:lang w:eastAsia="zh-CN"/>
        </w:rPr>
        <w:t>，大多数缔约方</w:t>
      </w:r>
      <w:r w:rsidR="001740DC">
        <w:rPr>
          <w:sz w:val="24"/>
          <w:lang w:eastAsia="zh-CN"/>
        </w:rPr>
        <w:t>（</w:t>
      </w:r>
      <w:r w:rsidRPr="003D477C">
        <w:rPr>
          <w:sz w:val="24"/>
          <w:lang w:eastAsia="zh-CN"/>
        </w:rPr>
        <w:t>87%</w:t>
      </w:r>
      <w:r w:rsidR="001740DC">
        <w:rPr>
          <w:sz w:val="24"/>
          <w:lang w:eastAsia="zh-CN"/>
        </w:rPr>
        <w:t>）</w:t>
      </w:r>
      <w:r w:rsidRPr="003D477C">
        <w:rPr>
          <w:sz w:val="24"/>
          <w:lang w:eastAsia="zh-CN"/>
        </w:rPr>
        <w:t>现在报告说</w:t>
      </w:r>
      <w:r w:rsidR="007B3896" w:rsidRPr="007B3896">
        <w:rPr>
          <w:rFonts w:hint="eastAsia"/>
          <w:sz w:val="24"/>
          <w:lang w:eastAsia="zh-CN"/>
        </w:rPr>
        <w:t>有</w:t>
      </w:r>
      <w:r w:rsidRPr="007B3896">
        <w:rPr>
          <w:sz w:val="24"/>
          <w:lang w:eastAsia="zh-CN"/>
        </w:rPr>
        <w:t>可靠</w:t>
      </w:r>
      <w:r w:rsidR="007B3896" w:rsidRPr="007B3896">
        <w:rPr>
          <w:rFonts w:hint="eastAsia"/>
          <w:sz w:val="24"/>
          <w:lang w:eastAsia="zh-CN"/>
        </w:rPr>
        <w:t>途径</w:t>
      </w:r>
      <w:r w:rsidRPr="003D477C">
        <w:rPr>
          <w:sz w:val="24"/>
          <w:lang w:eastAsia="zh-CN"/>
        </w:rPr>
        <w:t>。共有</w:t>
      </w:r>
      <w:r w:rsidRPr="003D477C">
        <w:rPr>
          <w:sz w:val="24"/>
          <w:lang w:eastAsia="zh-CN"/>
        </w:rPr>
        <w:t>68%</w:t>
      </w:r>
      <w:r w:rsidRPr="003D477C">
        <w:rPr>
          <w:sz w:val="24"/>
          <w:lang w:eastAsia="zh-CN"/>
        </w:rPr>
        <w:t>的缔约方报告说</w:t>
      </w:r>
      <w:r w:rsidR="003129EB">
        <w:rPr>
          <w:rFonts w:hint="eastAsia"/>
          <w:sz w:val="24"/>
          <w:lang w:eastAsia="zh-CN"/>
        </w:rPr>
        <w:t>本国</w:t>
      </w:r>
      <w:r w:rsidRPr="003D477C">
        <w:rPr>
          <w:sz w:val="24"/>
          <w:lang w:eastAsia="zh-CN"/>
        </w:rPr>
        <w:t>至少有一个实验室获得</w:t>
      </w:r>
      <w:r w:rsidR="00ED21B4">
        <w:rPr>
          <w:sz w:val="24"/>
          <w:lang w:eastAsia="zh-CN"/>
        </w:rPr>
        <w:t>改性活生物体</w:t>
      </w:r>
      <w:r w:rsidRPr="003D477C">
        <w:rPr>
          <w:sz w:val="24"/>
          <w:lang w:eastAsia="zh-CN"/>
        </w:rPr>
        <w:t>检测认证，几乎所有实验室都已投入运行。一些缔约方在</w:t>
      </w:r>
      <w:r w:rsidR="007B3896" w:rsidRPr="007B3896">
        <w:rPr>
          <w:sz w:val="24"/>
          <w:lang w:eastAsia="zh-CN"/>
        </w:rPr>
        <w:t>书面材料</w:t>
      </w:r>
      <w:r w:rsidRPr="003D477C">
        <w:rPr>
          <w:sz w:val="24"/>
          <w:lang w:eastAsia="zh-CN"/>
        </w:rPr>
        <w:t>中报告说，由于各种原因，包括</w:t>
      </w:r>
      <w:r w:rsidR="003129EB">
        <w:rPr>
          <w:rFonts w:hint="eastAsia"/>
          <w:sz w:val="24"/>
          <w:lang w:eastAsia="zh-CN"/>
        </w:rPr>
        <w:t>缺少</w:t>
      </w:r>
      <w:r w:rsidRPr="003D477C">
        <w:rPr>
          <w:sz w:val="24"/>
          <w:lang w:eastAsia="zh-CN"/>
        </w:rPr>
        <w:t>设施、设备、人员和这方面的总体能力不足，</w:t>
      </w:r>
      <w:r w:rsidR="003129EB">
        <w:rPr>
          <w:rFonts w:hint="eastAsia"/>
          <w:sz w:val="24"/>
          <w:lang w:eastAsia="zh-CN"/>
        </w:rPr>
        <w:t>不能检测</w:t>
      </w:r>
      <w:r w:rsidRPr="003D477C">
        <w:rPr>
          <w:sz w:val="24"/>
          <w:lang w:eastAsia="zh-CN"/>
        </w:rPr>
        <w:t>和</w:t>
      </w:r>
      <w:r w:rsidRPr="00E510BC">
        <w:rPr>
          <w:sz w:val="24"/>
          <w:lang w:eastAsia="zh-CN"/>
        </w:rPr>
        <w:t>识别</w:t>
      </w:r>
      <w:r w:rsidR="004261A8">
        <w:rPr>
          <w:sz w:val="24"/>
          <w:lang w:eastAsia="zh-CN"/>
        </w:rPr>
        <w:t>改性活生物体</w:t>
      </w:r>
      <w:r w:rsidRPr="003D477C">
        <w:rPr>
          <w:sz w:val="24"/>
          <w:lang w:eastAsia="zh-CN"/>
        </w:rPr>
        <w:t>。</w:t>
      </w:r>
    </w:p>
    <w:p w14:paraId="201E7D74" w14:textId="083A7CAB" w:rsidR="003D477C" w:rsidRPr="00FB756E" w:rsidRDefault="00E510BC" w:rsidP="00E510BC">
      <w:pPr>
        <w:adjustRightInd w:val="0"/>
        <w:snapToGrid w:val="0"/>
        <w:spacing w:before="120" w:after="120" w:line="240" w:lineRule="atLeast"/>
        <w:jc w:val="center"/>
        <w:rPr>
          <w:b/>
          <w:bCs/>
          <w:sz w:val="24"/>
          <w:lang w:eastAsia="zh-CN"/>
        </w:rPr>
      </w:pPr>
      <w:r w:rsidRPr="00FB756E">
        <w:rPr>
          <w:b/>
          <w:bCs/>
          <w:sz w:val="24"/>
          <w:lang w:eastAsia="zh-CN"/>
        </w:rPr>
        <w:t>G</w:t>
      </w:r>
      <w:r w:rsidRPr="00FB756E">
        <w:rPr>
          <w:rFonts w:hint="eastAsia"/>
          <w:b/>
          <w:bCs/>
          <w:sz w:val="24"/>
          <w:lang w:eastAsia="zh-CN"/>
        </w:rPr>
        <w:t>.</w:t>
      </w:r>
      <w:r w:rsidRPr="00FB756E">
        <w:rPr>
          <w:b/>
          <w:bCs/>
          <w:sz w:val="24"/>
          <w:lang w:eastAsia="zh-CN"/>
        </w:rPr>
        <w:t xml:space="preserve">  </w:t>
      </w:r>
      <w:r w:rsidR="003D477C" w:rsidRPr="00FB756E">
        <w:rPr>
          <w:b/>
          <w:bCs/>
          <w:sz w:val="24"/>
          <w:lang w:eastAsia="zh-CN"/>
        </w:rPr>
        <w:t>社会经济</w:t>
      </w:r>
      <w:r w:rsidRPr="00FB756E">
        <w:rPr>
          <w:rFonts w:hint="eastAsia"/>
          <w:b/>
          <w:bCs/>
          <w:sz w:val="24"/>
          <w:lang w:eastAsia="zh-CN"/>
        </w:rPr>
        <w:t>因素</w:t>
      </w:r>
      <w:r w:rsidR="001740DC" w:rsidRPr="00FB756E">
        <w:rPr>
          <w:b/>
          <w:bCs/>
          <w:sz w:val="24"/>
          <w:lang w:eastAsia="zh-CN"/>
        </w:rPr>
        <w:t>（</w:t>
      </w:r>
      <w:r w:rsidR="003D477C" w:rsidRPr="00FB756E">
        <w:rPr>
          <w:b/>
          <w:bCs/>
          <w:sz w:val="24"/>
          <w:lang w:eastAsia="zh-CN"/>
        </w:rPr>
        <w:t>业务目标</w:t>
      </w:r>
      <w:r w:rsidR="003D477C" w:rsidRPr="00FB756E">
        <w:rPr>
          <w:b/>
          <w:bCs/>
          <w:sz w:val="24"/>
          <w:lang w:eastAsia="zh-CN"/>
        </w:rPr>
        <w:t>1.7</w:t>
      </w:r>
      <w:r w:rsidR="001740DC" w:rsidRPr="00FB756E">
        <w:rPr>
          <w:b/>
          <w:bCs/>
          <w:sz w:val="24"/>
          <w:lang w:eastAsia="zh-CN"/>
        </w:rPr>
        <w:t>）</w:t>
      </w:r>
    </w:p>
    <w:p w14:paraId="4CBF8223" w14:textId="21E5AD72" w:rsidR="003D477C" w:rsidRPr="00FB756E" w:rsidRDefault="003D477C" w:rsidP="00B74F44">
      <w:pPr>
        <w:pStyle w:val="ListParagraph"/>
        <w:numPr>
          <w:ilvl w:val="0"/>
          <w:numId w:val="5"/>
        </w:numPr>
        <w:adjustRightInd w:val="0"/>
        <w:snapToGrid w:val="0"/>
        <w:spacing w:before="120" w:after="120" w:line="240" w:lineRule="atLeast"/>
        <w:ind w:left="0" w:firstLine="0"/>
        <w:rPr>
          <w:sz w:val="24"/>
          <w:lang w:eastAsia="zh-CN"/>
        </w:rPr>
      </w:pPr>
      <w:r w:rsidRPr="00FB756E">
        <w:rPr>
          <w:sz w:val="24"/>
          <w:lang w:eastAsia="zh-CN"/>
        </w:rPr>
        <w:t>约有三分之一的缔约方报告说制定或确定与社会经济</w:t>
      </w:r>
      <w:r w:rsidR="00E510BC" w:rsidRPr="00FB756E">
        <w:rPr>
          <w:rFonts w:hint="eastAsia"/>
          <w:sz w:val="24"/>
          <w:lang w:eastAsia="zh-CN"/>
        </w:rPr>
        <w:t>因素</w:t>
      </w:r>
      <w:r w:rsidRPr="00FB756E">
        <w:rPr>
          <w:sz w:val="24"/>
          <w:lang w:eastAsia="zh-CN"/>
        </w:rPr>
        <w:t>有关的国家行动</w:t>
      </w:r>
      <w:r w:rsidR="00E510BC" w:rsidRPr="00FB756E">
        <w:rPr>
          <w:rFonts w:hint="eastAsia"/>
          <w:sz w:val="24"/>
          <w:lang w:eastAsia="zh-CN"/>
        </w:rPr>
        <w:t>时使用了</w:t>
      </w:r>
      <w:r w:rsidR="00E510BC" w:rsidRPr="00FB756E">
        <w:rPr>
          <w:sz w:val="24"/>
          <w:lang w:eastAsia="zh-CN"/>
        </w:rPr>
        <w:t>同行</w:t>
      </w:r>
      <w:r w:rsidR="00E510BC" w:rsidRPr="00FB756E">
        <w:rPr>
          <w:rFonts w:hint="eastAsia"/>
          <w:sz w:val="24"/>
          <w:lang w:eastAsia="zh-CN"/>
        </w:rPr>
        <w:t>评议过的</w:t>
      </w:r>
      <w:r w:rsidR="00E510BC" w:rsidRPr="00FB756E">
        <w:rPr>
          <w:sz w:val="24"/>
          <w:lang w:eastAsia="zh-CN"/>
        </w:rPr>
        <w:t>材料</w:t>
      </w:r>
      <w:r w:rsidRPr="00FB756E">
        <w:rPr>
          <w:sz w:val="24"/>
          <w:lang w:eastAsia="zh-CN"/>
        </w:rPr>
        <w:t>，这比</w:t>
      </w:r>
      <w:r w:rsidR="00A94ABB" w:rsidRPr="00FB756E">
        <w:rPr>
          <w:sz w:val="24"/>
          <w:lang w:eastAsia="zh-CN"/>
        </w:rPr>
        <w:t>基准</w:t>
      </w:r>
      <w:r w:rsidRPr="00FB756E">
        <w:rPr>
          <w:sz w:val="24"/>
          <w:lang w:eastAsia="zh-CN"/>
        </w:rPr>
        <w:t>有所下降。大约一半的缔约方报告说</w:t>
      </w:r>
      <w:r w:rsidR="00E510BC" w:rsidRPr="00FB756E">
        <w:rPr>
          <w:rFonts w:hint="eastAsia"/>
          <w:sz w:val="24"/>
          <w:lang w:eastAsia="zh-CN"/>
        </w:rPr>
        <w:t>采取了</w:t>
      </w:r>
      <w:r w:rsidRPr="00FB756E">
        <w:rPr>
          <w:sz w:val="24"/>
          <w:lang w:eastAsia="zh-CN"/>
        </w:rPr>
        <w:t>具体办法或要求</w:t>
      </w:r>
      <w:r w:rsidR="00E510BC" w:rsidRPr="00FB756E">
        <w:rPr>
          <w:rFonts w:hint="eastAsia"/>
          <w:sz w:val="24"/>
          <w:lang w:eastAsia="zh-CN"/>
        </w:rPr>
        <w:t>以</w:t>
      </w:r>
      <w:r w:rsidR="00FB756E">
        <w:rPr>
          <w:rFonts w:hint="eastAsia"/>
          <w:sz w:val="24"/>
          <w:lang w:eastAsia="zh-CN"/>
        </w:rPr>
        <w:t>方便</w:t>
      </w:r>
      <w:r w:rsidRPr="00FB756E">
        <w:rPr>
          <w:sz w:val="24"/>
          <w:lang w:eastAsia="zh-CN"/>
        </w:rPr>
        <w:t>在</w:t>
      </w:r>
      <w:r w:rsidR="00ED21B4" w:rsidRPr="00FB756E">
        <w:rPr>
          <w:sz w:val="24"/>
          <w:lang w:eastAsia="zh-CN"/>
        </w:rPr>
        <w:t>改性活生物体</w:t>
      </w:r>
      <w:r w:rsidRPr="00FB756E">
        <w:rPr>
          <w:sz w:val="24"/>
          <w:lang w:eastAsia="zh-CN"/>
        </w:rPr>
        <w:t>决策中考虑社会经济因素，这比</w:t>
      </w:r>
      <w:r w:rsidR="00A94ABB" w:rsidRPr="00FB756E">
        <w:rPr>
          <w:sz w:val="24"/>
          <w:lang w:eastAsia="zh-CN"/>
        </w:rPr>
        <w:t>基准</w:t>
      </w:r>
      <w:r w:rsidRPr="00FB756E">
        <w:rPr>
          <w:sz w:val="24"/>
          <w:lang w:eastAsia="zh-CN"/>
        </w:rPr>
        <w:t>有所增加。报告在</w:t>
      </w:r>
      <w:r w:rsidR="004261A8" w:rsidRPr="00FB756E">
        <w:rPr>
          <w:sz w:val="24"/>
          <w:lang w:eastAsia="zh-CN"/>
        </w:rPr>
        <w:t>改性活生物体</w:t>
      </w:r>
      <w:r w:rsidRPr="00FB756E">
        <w:rPr>
          <w:sz w:val="24"/>
          <w:lang w:eastAsia="zh-CN"/>
        </w:rPr>
        <w:t>决策中始终或</w:t>
      </w:r>
      <w:r w:rsidR="00D354BA" w:rsidRPr="00FB756E">
        <w:rPr>
          <w:rFonts w:hint="eastAsia"/>
          <w:sz w:val="24"/>
          <w:lang w:eastAsia="zh-CN"/>
        </w:rPr>
        <w:t>有时</w:t>
      </w:r>
      <w:r w:rsidRPr="00FB756E">
        <w:rPr>
          <w:sz w:val="24"/>
          <w:lang w:eastAsia="zh-CN"/>
        </w:rPr>
        <w:t>考虑社会经济因素的缔约方增加了</w:t>
      </w:r>
      <w:r w:rsidRPr="00FB756E">
        <w:rPr>
          <w:sz w:val="24"/>
          <w:lang w:eastAsia="zh-CN"/>
        </w:rPr>
        <w:t>14%</w:t>
      </w:r>
      <w:r w:rsidRPr="00FB756E">
        <w:rPr>
          <w:sz w:val="24"/>
          <w:lang w:eastAsia="zh-CN"/>
        </w:rPr>
        <w:t>，使总数达到约三分之一。</w:t>
      </w:r>
    </w:p>
    <w:p w14:paraId="69F05EFD" w14:textId="04446AA7" w:rsidR="003D477C" w:rsidRPr="003D477C" w:rsidRDefault="003D477C" w:rsidP="00B74F44">
      <w:pPr>
        <w:pStyle w:val="ListParagraph"/>
        <w:numPr>
          <w:ilvl w:val="0"/>
          <w:numId w:val="5"/>
        </w:numPr>
        <w:adjustRightInd w:val="0"/>
        <w:snapToGrid w:val="0"/>
        <w:spacing w:before="120" w:after="120" w:line="240" w:lineRule="atLeast"/>
        <w:ind w:left="0" w:firstLine="0"/>
        <w:rPr>
          <w:sz w:val="24"/>
          <w:lang w:eastAsia="zh-CN"/>
        </w:rPr>
      </w:pPr>
      <w:r w:rsidRPr="003D477C">
        <w:rPr>
          <w:sz w:val="24"/>
          <w:lang w:eastAsia="zh-CN"/>
        </w:rPr>
        <w:t>缔约方在书面材料中报告了它们考虑社会经济因素的不同方式。</w:t>
      </w:r>
      <w:r w:rsidR="00D354BA">
        <w:rPr>
          <w:rFonts w:hint="eastAsia"/>
          <w:sz w:val="24"/>
          <w:lang w:eastAsia="zh-CN"/>
        </w:rPr>
        <w:t>关于</w:t>
      </w:r>
      <w:r w:rsidRPr="003D477C">
        <w:rPr>
          <w:sz w:val="24"/>
          <w:lang w:eastAsia="zh-CN"/>
        </w:rPr>
        <w:t>挑战，缔约方</w:t>
      </w:r>
      <w:r w:rsidR="00FB756E">
        <w:rPr>
          <w:rFonts w:hint="eastAsia"/>
          <w:sz w:val="24"/>
          <w:lang w:eastAsia="zh-CN"/>
        </w:rPr>
        <w:t>的</w:t>
      </w:r>
      <w:r w:rsidRPr="003D477C">
        <w:rPr>
          <w:sz w:val="24"/>
          <w:lang w:eastAsia="zh-CN"/>
        </w:rPr>
        <w:t>书面材料强调</w:t>
      </w:r>
      <w:r w:rsidR="00D354BA">
        <w:rPr>
          <w:rFonts w:hint="eastAsia"/>
          <w:sz w:val="24"/>
          <w:lang w:eastAsia="zh-CN"/>
        </w:rPr>
        <w:t>缺少</w:t>
      </w:r>
      <w:r w:rsidRPr="003D477C">
        <w:rPr>
          <w:sz w:val="24"/>
          <w:lang w:eastAsia="zh-CN"/>
        </w:rPr>
        <w:t>数据是一个大问题，强调需要开展地方研究和更多</w:t>
      </w:r>
      <w:r w:rsidR="00FB756E">
        <w:rPr>
          <w:rFonts w:hint="eastAsia"/>
          <w:sz w:val="24"/>
          <w:lang w:eastAsia="zh-CN"/>
        </w:rPr>
        <w:t>调研</w:t>
      </w:r>
      <w:r w:rsidRPr="003D477C">
        <w:rPr>
          <w:sz w:val="24"/>
          <w:lang w:eastAsia="zh-CN"/>
        </w:rPr>
        <w:t>，以便建立一个方法框架，界定适当的社会经济指标和数据收集规则。</w:t>
      </w:r>
    </w:p>
    <w:p w14:paraId="45790DCA" w14:textId="4D4CBF9C" w:rsidR="003D477C" w:rsidRPr="00D354BA" w:rsidRDefault="00D354BA" w:rsidP="00D354BA">
      <w:pPr>
        <w:adjustRightInd w:val="0"/>
        <w:snapToGrid w:val="0"/>
        <w:spacing w:before="120" w:after="120" w:line="240" w:lineRule="atLeast"/>
        <w:jc w:val="center"/>
        <w:rPr>
          <w:b/>
          <w:bCs/>
          <w:sz w:val="24"/>
          <w:lang w:eastAsia="zh-CN"/>
        </w:rPr>
      </w:pPr>
      <w:r>
        <w:rPr>
          <w:b/>
          <w:bCs/>
          <w:sz w:val="24"/>
          <w:lang w:eastAsia="zh-CN"/>
        </w:rPr>
        <w:t>H</w:t>
      </w:r>
      <w:r>
        <w:rPr>
          <w:rFonts w:hint="eastAsia"/>
          <w:b/>
          <w:bCs/>
          <w:sz w:val="24"/>
          <w:lang w:eastAsia="zh-CN"/>
        </w:rPr>
        <w:t>.</w:t>
      </w:r>
      <w:r>
        <w:rPr>
          <w:b/>
          <w:bCs/>
          <w:sz w:val="24"/>
          <w:lang w:eastAsia="zh-CN"/>
        </w:rPr>
        <w:t xml:space="preserve">  </w:t>
      </w:r>
      <w:r w:rsidR="003D477C" w:rsidRPr="00D354BA">
        <w:rPr>
          <w:b/>
          <w:bCs/>
          <w:sz w:val="24"/>
          <w:lang w:eastAsia="zh-CN"/>
        </w:rPr>
        <w:t>过境、</w:t>
      </w:r>
      <w:r>
        <w:rPr>
          <w:rFonts w:hint="eastAsia"/>
          <w:b/>
          <w:bCs/>
          <w:sz w:val="24"/>
          <w:lang w:eastAsia="zh-CN"/>
        </w:rPr>
        <w:t>封闭</w:t>
      </w:r>
      <w:r w:rsidR="003D477C" w:rsidRPr="00D354BA">
        <w:rPr>
          <w:b/>
          <w:bCs/>
          <w:sz w:val="24"/>
          <w:lang w:eastAsia="zh-CN"/>
        </w:rPr>
        <w:t>使用、</w:t>
      </w:r>
      <w:r w:rsidR="004831D3">
        <w:rPr>
          <w:b/>
          <w:bCs/>
          <w:sz w:val="24"/>
          <w:lang w:eastAsia="zh-CN"/>
        </w:rPr>
        <w:t>无意中造成的越境转移</w:t>
      </w:r>
      <w:r w:rsidR="003D477C" w:rsidRPr="00D354BA">
        <w:rPr>
          <w:b/>
          <w:bCs/>
          <w:sz w:val="24"/>
          <w:lang w:eastAsia="zh-CN"/>
        </w:rPr>
        <w:t>和</w:t>
      </w:r>
      <w:r>
        <w:rPr>
          <w:rFonts w:hint="eastAsia"/>
          <w:b/>
          <w:bCs/>
          <w:sz w:val="24"/>
          <w:lang w:eastAsia="zh-CN"/>
        </w:rPr>
        <w:t>应急</w:t>
      </w:r>
      <w:r w:rsidR="003D477C" w:rsidRPr="00D354BA">
        <w:rPr>
          <w:b/>
          <w:bCs/>
          <w:sz w:val="24"/>
          <w:lang w:eastAsia="zh-CN"/>
        </w:rPr>
        <w:t>措施</w:t>
      </w:r>
      <w:r w:rsidR="001740DC">
        <w:rPr>
          <w:b/>
          <w:bCs/>
          <w:sz w:val="24"/>
          <w:lang w:eastAsia="zh-CN"/>
        </w:rPr>
        <w:t>（</w:t>
      </w:r>
      <w:r w:rsidR="003D477C" w:rsidRPr="00D354BA">
        <w:rPr>
          <w:b/>
          <w:bCs/>
          <w:sz w:val="24"/>
          <w:lang w:eastAsia="zh-CN"/>
        </w:rPr>
        <w:t>业务目标</w:t>
      </w:r>
      <w:r w:rsidR="003D477C" w:rsidRPr="00D354BA">
        <w:rPr>
          <w:b/>
          <w:bCs/>
          <w:sz w:val="24"/>
          <w:lang w:eastAsia="zh-CN"/>
        </w:rPr>
        <w:t>1.8</w:t>
      </w:r>
      <w:r w:rsidR="001740DC">
        <w:rPr>
          <w:b/>
          <w:bCs/>
          <w:sz w:val="24"/>
          <w:lang w:eastAsia="zh-CN"/>
        </w:rPr>
        <w:t>）</w:t>
      </w:r>
    </w:p>
    <w:p w14:paraId="5012DE37" w14:textId="44F74FEF" w:rsidR="003D477C" w:rsidRPr="003D477C" w:rsidRDefault="003D477C" w:rsidP="00B74F44">
      <w:pPr>
        <w:pStyle w:val="ListParagraph"/>
        <w:numPr>
          <w:ilvl w:val="0"/>
          <w:numId w:val="5"/>
        </w:numPr>
        <w:adjustRightInd w:val="0"/>
        <w:snapToGrid w:val="0"/>
        <w:spacing w:before="120" w:after="120" w:line="240" w:lineRule="atLeast"/>
        <w:ind w:left="0" w:firstLine="0"/>
        <w:rPr>
          <w:sz w:val="24"/>
          <w:lang w:eastAsia="zh-CN"/>
        </w:rPr>
      </w:pPr>
      <w:r w:rsidRPr="003D477C">
        <w:rPr>
          <w:sz w:val="24"/>
          <w:lang w:eastAsia="zh-CN"/>
        </w:rPr>
        <w:t>大多数缔约方制定了</w:t>
      </w:r>
      <w:r w:rsidR="00335379">
        <w:rPr>
          <w:sz w:val="24"/>
          <w:lang w:eastAsia="zh-CN"/>
        </w:rPr>
        <w:t>改性活生物体</w:t>
      </w:r>
      <w:r w:rsidR="004831D3">
        <w:rPr>
          <w:rFonts w:hint="eastAsia"/>
          <w:sz w:val="24"/>
          <w:lang w:eastAsia="zh-CN"/>
        </w:rPr>
        <w:t>封闭</w:t>
      </w:r>
      <w:r w:rsidRPr="003D477C">
        <w:rPr>
          <w:sz w:val="24"/>
          <w:lang w:eastAsia="zh-CN"/>
        </w:rPr>
        <w:t>使用和过境的</w:t>
      </w:r>
      <w:r w:rsidR="004831D3">
        <w:rPr>
          <w:rFonts w:hint="eastAsia"/>
          <w:sz w:val="24"/>
          <w:lang w:eastAsia="zh-CN"/>
        </w:rPr>
        <w:t>管制</w:t>
      </w:r>
      <w:r w:rsidRPr="003D477C">
        <w:rPr>
          <w:sz w:val="24"/>
          <w:lang w:eastAsia="zh-CN"/>
        </w:rPr>
        <w:t>措施，</w:t>
      </w:r>
      <w:r w:rsidR="00FB756E">
        <w:rPr>
          <w:rFonts w:hint="eastAsia"/>
          <w:sz w:val="24"/>
          <w:lang w:eastAsia="zh-CN"/>
        </w:rPr>
        <w:t>与基准相比</w:t>
      </w:r>
      <w:r w:rsidRPr="003D477C">
        <w:rPr>
          <w:sz w:val="24"/>
          <w:lang w:eastAsia="zh-CN"/>
        </w:rPr>
        <w:t>取得了一些进展，</w:t>
      </w:r>
      <w:r w:rsidR="00FB756E" w:rsidRPr="003D477C">
        <w:rPr>
          <w:sz w:val="24"/>
          <w:lang w:eastAsia="zh-CN"/>
        </w:rPr>
        <w:t>特别是管制过境方面</w:t>
      </w:r>
      <w:r w:rsidRPr="003D477C">
        <w:rPr>
          <w:sz w:val="24"/>
          <w:lang w:eastAsia="zh-CN"/>
        </w:rPr>
        <w:t>。一些缔约方在书面材料中列出了相关法律、立法、条例和培训方案。一些缔约方还详细说明了</w:t>
      </w:r>
      <w:r w:rsidR="004831D3">
        <w:rPr>
          <w:sz w:val="24"/>
          <w:lang w:eastAsia="zh-CN"/>
        </w:rPr>
        <w:t>改性活生物体</w:t>
      </w:r>
      <w:r w:rsidRPr="003D477C">
        <w:rPr>
          <w:sz w:val="24"/>
          <w:lang w:eastAsia="zh-CN"/>
        </w:rPr>
        <w:t>过境和</w:t>
      </w:r>
      <w:r w:rsidRPr="003D477C">
        <w:rPr>
          <w:sz w:val="24"/>
          <w:lang w:eastAsia="zh-CN"/>
        </w:rPr>
        <w:t>/</w:t>
      </w:r>
      <w:r w:rsidRPr="003D477C">
        <w:rPr>
          <w:sz w:val="24"/>
          <w:lang w:eastAsia="zh-CN"/>
        </w:rPr>
        <w:t>或封闭使用的登记程序。</w:t>
      </w:r>
      <w:r w:rsidR="004831D3">
        <w:rPr>
          <w:rFonts w:hint="eastAsia"/>
          <w:sz w:val="24"/>
          <w:lang w:eastAsia="zh-CN"/>
        </w:rPr>
        <w:t>另一些</w:t>
      </w:r>
      <w:r w:rsidRPr="003D477C">
        <w:rPr>
          <w:sz w:val="24"/>
          <w:lang w:eastAsia="zh-CN"/>
        </w:rPr>
        <w:t>缔约方报告说</w:t>
      </w:r>
      <w:r w:rsidR="00BC144D">
        <w:rPr>
          <w:rFonts w:hint="eastAsia"/>
          <w:sz w:val="24"/>
          <w:lang w:eastAsia="zh-CN"/>
        </w:rPr>
        <w:t>尚未制定</w:t>
      </w:r>
      <w:r w:rsidRPr="003D477C">
        <w:rPr>
          <w:sz w:val="24"/>
          <w:lang w:eastAsia="zh-CN"/>
        </w:rPr>
        <w:t>生物安全法，或者立法草案尚待定稿或通过。还提到需要进一步建设过境和</w:t>
      </w:r>
      <w:r w:rsidR="004831D3">
        <w:rPr>
          <w:rFonts w:hint="eastAsia"/>
          <w:sz w:val="24"/>
          <w:lang w:eastAsia="zh-CN"/>
        </w:rPr>
        <w:t>封闭</w:t>
      </w:r>
      <w:r w:rsidRPr="003D477C">
        <w:rPr>
          <w:sz w:val="24"/>
          <w:lang w:eastAsia="zh-CN"/>
        </w:rPr>
        <w:t>使用方面的能力。</w:t>
      </w:r>
    </w:p>
    <w:p w14:paraId="7EE3CA07" w14:textId="2573D492" w:rsidR="003D477C" w:rsidRPr="003D477C" w:rsidRDefault="003D477C" w:rsidP="00B74F44">
      <w:pPr>
        <w:pStyle w:val="ListParagraph"/>
        <w:numPr>
          <w:ilvl w:val="0"/>
          <w:numId w:val="5"/>
        </w:numPr>
        <w:adjustRightInd w:val="0"/>
        <w:snapToGrid w:val="0"/>
        <w:spacing w:before="120" w:after="120" w:line="240" w:lineRule="atLeast"/>
        <w:ind w:left="0" w:firstLine="0"/>
        <w:rPr>
          <w:sz w:val="24"/>
          <w:lang w:eastAsia="zh-CN"/>
        </w:rPr>
      </w:pPr>
      <w:r w:rsidRPr="003D477C">
        <w:rPr>
          <w:sz w:val="24"/>
          <w:lang w:eastAsia="zh-CN"/>
        </w:rPr>
        <w:t>缔约方</w:t>
      </w:r>
      <w:r w:rsidR="00BC144D">
        <w:rPr>
          <w:rFonts w:hint="eastAsia"/>
          <w:sz w:val="24"/>
          <w:lang w:eastAsia="zh-CN"/>
        </w:rPr>
        <w:t>的</w:t>
      </w:r>
      <w:r w:rsidRPr="003D477C">
        <w:rPr>
          <w:sz w:val="24"/>
          <w:lang w:eastAsia="zh-CN"/>
        </w:rPr>
        <w:t>报告</w:t>
      </w:r>
      <w:r w:rsidR="00BC144D">
        <w:rPr>
          <w:rFonts w:hint="eastAsia"/>
          <w:sz w:val="24"/>
          <w:lang w:eastAsia="zh-CN"/>
        </w:rPr>
        <w:t>显示，</w:t>
      </w:r>
      <w:r w:rsidRPr="003D477C">
        <w:rPr>
          <w:sz w:val="24"/>
          <w:lang w:eastAsia="zh-CN"/>
        </w:rPr>
        <w:t>在</w:t>
      </w:r>
      <w:r w:rsidR="004831D3">
        <w:rPr>
          <w:sz w:val="24"/>
          <w:lang w:eastAsia="zh-CN"/>
        </w:rPr>
        <w:t>无意越境转移</w:t>
      </w:r>
      <w:r w:rsidRPr="003D477C">
        <w:rPr>
          <w:sz w:val="24"/>
          <w:lang w:eastAsia="zh-CN"/>
        </w:rPr>
        <w:t>情况下采取应对措施的能力方面</w:t>
      </w:r>
      <w:r w:rsidR="00BC144D">
        <w:rPr>
          <w:rFonts w:hint="eastAsia"/>
          <w:sz w:val="24"/>
          <w:lang w:eastAsia="zh-CN"/>
        </w:rPr>
        <w:t>存在</w:t>
      </w:r>
      <w:r w:rsidRPr="003D477C">
        <w:rPr>
          <w:sz w:val="24"/>
          <w:lang w:eastAsia="zh-CN"/>
        </w:rPr>
        <w:t>重大差异，尽管总体数据显示大多数缔约方</w:t>
      </w:r>
      <w:r w:rsidR="001740DC">
        <w:rPr>
          <w:sz w:val="24"/>
          <w:lang w:eastAsia="zh-CN"/>
        </w:rPr>
        <w:t>（</w:t>
      </w:r>
      <w:r w:rsidRPr="003D477C">
        <w:rPr>
          <w:sz w:val="24"/>
          <w:lang w:eastAsia="zh-CN"/>
        </w:rPr>
        <w:t>70%</w:t>
      </w:r>
      <w:r w:rsidR="001740DC">
        <w:rPr>
          <w:sz w:val="24"/>
          <w:lang w:eastAsia="zh-CN"/>
        </w:rPr>
        <w:t>）</w:t>
      </w:r>
      <w:r w:rsidRPr="003D477C">
        <w:rPr>
          <w:sz w:val="24"/>
          <w:lang w:eastAsia="zh-CN"/>
        </w:rPr>
        <w:t>有能力应对</w:t>
      </w:r>
      <w:r w:rsidR="004831D3">
        <w:rPr>
          <w:sz w:val="24"/>
          <w:lang w:eastAsia="zh-CN"/>
        </w:rPr>
        <w:t>无意越境转移</w:t>
      </w:r>
      <w:r w:rsidRPr="003D477C">
        <w:rPr>
          <w:sz w:val="24"/>
          <w:lang w:eastAsia="zh-CN"/>
        </w:rPr>
        <w:t>。许多缔约方在评论中介绍了</w:t>
      </w:r>
      <w:r w:rsidR="00BC144D">
        <w:rPr>
          <w:rFonts w:hint="eastAsia"/>
          <w:sz w:val="24"/>
          <w:lang w:eastAsia="zh-CN"/>
        </w:rPr>
        <w:t>本国</w:t>
      </w:r>
      <w:r w:rsidR="004831D3">
        <w:rPr>
          <w:sz w:val="24"/>
          <w:lang w:eastAsia="zh-CN"/>
        </w:rPr>
        <w:t>无意越境转移</w:t>
      </w:r>
      <w:r w:rsidR="00BC144D">
        <w:rPr>
          <w:rFonts w:hint="eastAsia"/>
          <w:sz w:val="24"/>
          <w:lang w:eastAsia="zh-CN"/>
        </w:rPr>
        <w:t>方面</w:t>
      </w:r>
      <w:r w:rsidRPr="003D477C">
        <w:rPr>
          <w:sz w:val="24"/>
          <w:lang w:eastAsia="zh-CN"/>
        </w:rPr>
        <w:t>的法律法规</w:t>
      </w:r>
      <w:r w:rsidR="00640325">
        <w:rPr>
          <w:rFonts w:hint="eastAsia"/>
          <w:sz w:val="24"/>
          <w:lang w:eastAsia="zh-CN"/>
        </w:rPr>
        <w:t>、</w:t>
      </w:r>
      <w:r w:rsidRPr="003D477C">
        <w:rPr>
          <w:sz w:val="24"/>
          <w:lang w:eastAsia="zh-CN"/>
        </w:rPr>
        <w:t>国家或紧急应对措施。</w:t>
      </w:r>
      <w:r w:rsidR="00640325">
        <w:rPr>
          <w:rFonts w:hint="eastAsia"/>
          <w:sz w:val="24"/>
          <w:lang w:eastAsia="zh-CN"/>
        </w:rPr>
        <w:t>有的</w:t>
      </w:r>
      <w:r w:rsidRPr="003D477C">
        <w:rPr>
          <w:sz w:val="24"/>
          <w:lang w:eastAsia="zh-CN"/>
        </w:rPr>
        <w:t>缔约方指出</w:t>
      </w:r>
      <w:r w:rsidR="008E69DF">
        <w:rPr>
          <w:rFonts w:hint="eastAsia"/>
          <w:sz w:val="24"/>
          <w:lang w:eastAsia="zh-CN"/>
        </w:rPr>
        <w:t>缺少</w:t>
      </w:r>
      <w:r w:rsidR="008E69DF" w:rsidRPr="003D477C">
        <w:rPr>
          <w:sz w:val="24"/>
          <w:lang w:eastAsia="zh-CN"/>
        </w:rPr>
        <w:t>这一领域</w:t>
      </w:r>
      <w:r w:rsidR="008E69DF">
        <w:rPr>
          <w:rFonts w:hint="eastAsia"/>
          <w:sz w:val="24"/>
          <w:lang w:eastAsia="zh-CN"/>
        </w:rPr>
        <w:t>的</w:t>
      </w:r>
      <w:r w:rsidRPr="003D477C">
        <w:rPr>
          <w:sz w:val="24"/>
          <w:lang w:eastAsia="zh-CN"/>
        </w:rPr>
        <w:t>法律规定。此外一些缔约方</w:t>
      </w:r>
      <w:r w:rsidR="00BC144D">
        <w:rPr>
          <w:rFonts w:hint="eastAsia"/>
          <w:sz w:val="24"/>
          <w:lang w:eastAsia="zh-CN"/>
        </w:rPr>
        <w:t>关切地</w:t>
      </w:r>
      <w:r w:rsidR="008E69DF">
        <w:rPr>
          <w:rFonts w:hint="eastAsia"/>
          <w:sz w:val="24"/>
          <w:lang w:eastAsia="zh-CN"/>
        </w:rPr>
        <w:t>提到没有能力</w:t>
      </w:r>
      <w:r w:rsidRPr="003D477C">
        <w:rPr>
          <w:sz w:val="24"/>
          <w:lang w:eastAsia="zh-CN"/>
        </w:rPr>
        <w:t>检测和识别</w:t>
      </w:r>
      <w:r w:rsidR="004261A8">
        <w:rPr>
          <w:sz w:val="24"/>
          <w:lang w:eastAsia="zh-CN"/>
        </w:rPr>
        <w:t>改性活生物体</w:t>
      </w:r>
      <w:r w:rsidRPr="003D477C">
        <w:rPr>
          <w:sz w:val="24"/>
          <w:lang w:eastAsia="zh-CN"/>
        </w:rPr>
        <w:t>，因此</w:t>
      </w:r>
      <w:r w:rsidR="008E69DF">
        <w:rPr>
          <w:rFonts w:hint="eastAsia"/>
          <w:sz w:val="24"/>
          <w:lang w:eastAsia="zh-CN"/>
        </w:rPr>
        <w:t>也</w:t>
      </w:r>
      <w:r w:rsidR="00BC144D">
        <w:rPr>
          <w:rFonts w:hint="eastAsia"/>
          <w:sz w:val="24"/>
          <w:lang w:eastAsia="zh-CN"/>
        </w:rPr>
        <w:t>不能</w:t>
      </w:r>
      <w:r w:rsidR="008E69DF">
        <w:rPr>
          <w:rFonts w:hint="eastAsia"/>
          <w:sz w:val="24"/>
          <w:lang w:eastAsia="zh-CN"/>
        </w:rPr>
        <w:t>检测和识别</w:t>
      </w:r>
      <w:r w:rsidRPr="003D477C">
        <w:rPr>
          <w:sz w:val="24"/>
          <w:lang w:eastAsia="zh-CN"/>
        </w:rPr>
        <w:t>越境转移。一些缔约方提到正在制定立法和应急计划。</w:t>
      </w:r>
    </w:p>
    <w:p w14:paraId="03CA7DE3" w14:textId="5C027DE3" w:rsidR="003D477C" w:rsidRPr="008E69DF" w:rsidRDefault="008E69DF" w:rsidP="004831D3">
      <w:pPr>
        <w:adjustRightInd w:val="0"/>
        <w:snapToGrid w:val="0"/>
        <w:spacing w:before="120" w:after="120" w:line="240" w:lineRule="atLeast"/>
        <w:jc w:val="center"/>
        <w:rPr>
          <w:b/>
          <w:bCs/>
          <w:sz w:val="24"/>
          <w:lang w:eastAsia="zh-CN"/>
        </w:rPr>
      </w:pPr>
      <w:r w:rsidRPr="008E69DF">
        <w:rPr>
          <w:b/>
          <w:bCs/>
          <w:sz w:val="24"/>
          <w:lang w:eastAsia="zh-CN"/>
        </w:rPr>
        <w:t>I</w:t>
      </w:r>
      <w:r w:rsidRPr="008E69DF">
        <w:rPr>
          <w:rFonts w:hint="eastAsia"/>
          <w:b/>
          <w:bCs/>
          <w:sz w:val="24"/>
          <w:lang w:eastAsia="zh-CN"/>
        </w:rPr>
        <w:t>.</w:t>
      </w:r>
      <w:r w:rsidRPr="008E69DF">
        <w:rPr>
          <w:b/>
          <w:bCs/>
          <w:sz w:val="24"/>
          <w:lang w:eastAsia="zh-CN"/>
        </w:rPr>
        <w:t xml:space="preserve">  </w:t>
      </w:r>
      <w:r w:rsidR="003D477C" w:rsidRPr="008E69DF">
        <w:rPr>
          <w:b/>
          <w:bCs/>
          <w:sz w:val="24"/>
          <w:lang w:eastAsia="zh-CN"/>
        </w:rPr>
        <w:t>信息共享</w:t>
      </w:r>
      <w:r w:rsidR="001740DC">
        <w:rPr>
          <w:b/>
          <w:bCs/>
          <w:sz w:val="24"/>
          <w:lang w:eastAsia="zh-CN"/>
        </w:rPr>
        <w:t>（</w:t>
      </w:r>
      <w:r w:rsidR="003D477C" w:rsidRPr="008E69DF">
        <w:rPr>
          <w:b/>
          <w:bCs/>
          <w:sz w:val="24"/>
          <w:lang w:eastAsia="zh-CN"/>
        </w:rPr>
        <w:t>业务目标</w:t>
      </w:r>
      <w:r w:rsidR="003D477C" w:rsidRPr="008E69DF">
        <w:rPr>
          <w:b/>
          <w:bCs/>
          <w:sz w:val="24"/>
          <w:lang w:eastAsia="zh-CN"/>
        </w:rPr>
        <w:t>2.6</w:t>
      </w:r>
      <w:r w:rsidR="003D477C" w:rsidRPr="008E69DF">
        <w:rPr>
          <w:b/>
          <w:bCs/>
          <w:sz w:val="24"/>
          <w:lang w:eastAsia="zh-CN"/>
        </w:rPr>
        <w:t>、</w:t>
      </w:r>
      <w:r w:rsidR="003D477C" w:rsidRPr="008E69DF">
        <w:rPr>
          <w:b/>
          <w:bCs/>
          <w:sz w:val="24"/>
          <w:lang w:eastAsia="zh-CN"/>
        </w:rPr>
        <w:t>4.1</w:t>
      </w:r>
      <w:r w:rsidR="003D477C" w:rsidRPr="008E69DF">
        <w:rPr>
          <w:b/>
          <w:bCs/>
          <w:sz w:val="24"/>
          <w:lang w:eastAsia="zh-CN"/>
        </w:rPr>
        <w:t>和</w:t>
      </w:r>
      <w:r w:rsidR="003D477C" w:rsidRPr="008E69DF">
        <w:rPr>
          <w:b/>
          <w:bCs/>
          <w:sz w:val="24"/>
          <w:lang w:eastAsia="zh-CN"/>
        </w:rPr>
        <w:t>4.2</w:t>
      </w:r>
      <w:r w:rsidR="001740DC">
        <w:rPr>
          <w:b/>
          <w:bCs/>
          <w:sz w:val="24"/>
          <w:lang w:eastAsia="zh-CN"/>
        </w:rPr>
        <w:t>）</w:t>
      </w:r>
    </w:p>
    <w:p w14:paraId="0A4C0D03" w14:textId="4C44B9EF" w:rsidR="003D477C" w:rsidRPr="003D477C" w:rsidRDefault="003D477C" w:rsidP="00B74F44">
      <w:pPr>
        <w:pStyle w:val="ListParagraph"/>
        <w:numPr>
          <w:ilvl w:val="0"/>
          <w:numId w:val="5"/>
        </w:numPr>
        <w:adjustRightInd w:val="0"/>
        <w:snapToGrid w:val="0"/>
        <w:spacing w:before="120" w:after="120" w:line="240" w:lineRule="atLeast"/>
        <w:ind w:left="0" w:firstLine="0"/>
        <w:rPr>
          <w:sz w:val="24"/>
          <w:lang w:eastAsia="zh-CN"/>
        </w:rPr>
      </w:pPr>
      <w:r w:rsidRPr="003D477C">
        <w:rPr>
          <w:sz w:val="24"/>
          <w:lang w:eastAsia="zh-CN"/>
        </w:rPr>
        <w:t>分析显示，与</w:t>
      </w:r>
      <w:r w:rsidR="004261A8">
        <w:rPr>
          <w:sz w:val="24"/>
          <w:lang w:eastAsia="zh-CN"/>
        </w:rPr>
        <w:t>生物安全信息交换所</w:t>
      </w:r>
      <w:r w:rsidRPr="003D477C">
        <w:rPr>
          <w:sz w:val="24"/>
          <w:lang w:eastAsia="zh-CN"/>
        </w:rPr>
        <w:t>和信息共享有关的业务目标呈现积极趋势。向</w:t>
      </w:r>
      <w:r w:rsidR="004261A8">
        <w:rPr>
          <w:sz w:val="24"/>
          <w:lang w:eastAsia="zh-CN"/>
        </w:rPr>
        <w:t>生物安全信息交换所</w:t>
      </w:r>
      <w:r w:rsidRPr="003D477C">
        <w:rPr>
          <w:sz w:val="24"/>
          <w:lang w:eastAsia="zh-CN"/>
        </w:rPr>
        <w:t>提交</w:t>
      </w:r>
      <w:r w:rsidR="005E6746">
        <w:rPr>
          <w:rFonts w:hint="eastAsia"/>
          <w:sz w:val="24"/>
          <w:lang w:eastAsia="zh-CN"/>
        </w:rPr>
        <w:t>信息的次数</w:t>
      </w:r>
      <w:r w:rsidRPr="003D477C">
        <w:rPr>
          <w:sz w:val="24"/>
          <w:lang w:eastAsia="zh-CN"/>
        </w:rPr>
        <w:t>大幅增加，</w:t>
      </w:r>
      <w:r w:rsidR="00BC144D">
        <w:rPr>
          <w:rFonts w:hint="eastAsia"/>
          <w:sz w:val="24"/>
          <w:lang w:eastAsia="zh-CN"/>
        </w:rPr>
        <w:t>比</w:t>
      </w:r>
      <w:r w:rsidR="00A94ABB">
        <w:rPr>
          <w:sz w:val="24"/>
          <w:lang w:eastAsia="zh-CN"/>
        </w:rPr>
        <w:t>基准</w:t>
      </w:r>
      <w:r w:rsidR="00A94ABB">
        <w:rPr>
          <w:rFonts w:hint="eastAsia"/>
          <w:sz w:val="24"/>
          <w:lang w:eastAsia="zh-CN"/>
        </w:rPr>
        <w:t>翻了一番</w:t>
      </w:r>
      <w:r w:rsidRPr="003D477C">
        <w:rPr>
          <w:sz w:val="24"/>
          <w:lang w:eastAsia="zh-CN"/>
        </w:rPr>
        <w:t>多，这</w:t>
      </w:r>
      <w:r w:rsidR="00BC144D">
        <w:rPr>
          <w:rFonts w:hint="eastAsia"/>
          <w:sz w:val="24"/>
          <w:lang w:eastAsia="zh-CN"/>
        </w:rPr>
        <w:t>要归功</w:t>
      </w:r>
      <w:r w:rsidRPr="003D477C">
        <w:rPr>
          <w:sz w:val="24"/>
          <w:lang w:eastAsia="zh-CN"/>
        </w:rPr>
        <w:t>于发展中国家缔约方和经济转型缔约方以及发达国家缔约方。此外据报告</w:t>
      </w:r>
      <w:r w:rsidR="004261A8">
        <w:rPr>
          <w:sz w:val="24"/>
          <w:lang w:eastAsia="zh-CN"/>
        </w:rPr>
        <w:t>生物安全信息交换所</w:t>
      </w:r>
      <w:r w:rsidRPr="003D477C">
        <w:rPr>
          <w:sz w:val="24"/>
          <w:lang w:eastAsia="zh-CN"/>
        </w:rPr>
        <w:t>的</w:t>
      </w:r>
      <w:r w:rsidR="0057292A">
        <w:rPr>
          <w:rFonts w:hint="eastAsia"/>
          <w:sz w:val="24"/>
          <w:lang w:eastAsia="zh-CN"/>
        </w:rPr>
        <w:t>访问流</w:t>
      </w:r>
      <w:r w:rsidRPr="003D477C">
        <w:rPr>
          <w:sz w:val="24"/>
          <w:lang w:eastAsia="zh-CN"/>
        </w:rPr>
        <w:t>量</w:t>
      </w:r>
      <w:r w:rsidR="0057292A">
        <w:rPr>
          <w:rFonts w:hint="eastAsia"/>
          <w:sz w:val="24"/>
          <w:lang w:eastAsia="zh-CN"/>
        </w:rPr>
        <w:t>自</w:t>
      </w:r>
      <w:r w:rsidR="00BC144D">
        <w:rPr>
          <w:rFonts w:hint="eastAsia"/>
          <w:sz w:val="24"/>
          <w:lang w:eastAsia="zh-CN"/>
        </w:rPr>
        <w:t>比</w:t>
      </w:r>
      <w:r w:rsidR="0057292A">
        <w:rPr>
          <w:rFonts w:hint="eastAsia"/>
          <w:sz w:val="24"/>
          <w:lang w:eastAsia="zh-CN"/>
        </w:rPr>
        <w:t>基准</w:t>
      </w:r>
      <w:r w:rsidRPr="003D477C">
        <w:rPr>
          <w:sz w:val="24"/>
          <w:lang w:eastAsia="zh-CN"/>
        </w:rPr>
        <w:t>增加。据报告来自发展中国家和经济转型国家的</w:t>
      </w:r>
      <w:r w:rsidR="0057292A">
        <w:rPr>
          <w:rFonts w:hint="eastAsia"/>
          <w:sz w:val="24"/>
          <w:lang w:eastAsia="zh-CN"/>
        </w:rPr>
        <w:t>访问次</w:t>
      </w:r>
      <w:r w:rsidRPr="003D477C">
        <w:rPr>
          <w:sz w:val="24"/>
          <w:lang w:eastAsia="zh-CN"/>
        </w:rPr>
        <w:t>数增加</w:t>
      </w:r>
      <w:r w:rsidRPr="003D477C">
        <w:rPr>
          <w:sz w:val="24"/>
          <w:lang w:eastAsia="zh-CN"/>
        </w:rPr>
        <w:t>64%</w:t>
      </w:r>
      <w:r w:rsidRPr="003D477C">
        <w:rPr>
          <w:sz w:val="24"/>
          <w:lang w:eastAsia="zh-CN"/>
        </w:rPr>
        <w:t>，</w:t>
      </w:r>
      <w:r w:rsidR="0057292A">
        <w:rPr>
          <w:rFonts w:hint="eastAsia"/>
          <w:sz w:val="24"/>
          <w:lang w:eastAsia="zh-CN"/>
        </w:rPr>
        <w:t>独立访客</w:t>
      </w:r>
      <w:r w:rsidRPr="003D477C">
        <w:rPr>
          <w:sz w:val="24"/>
          <w:lang w:eastAsia="zh-CN"/>
        </w:rPr>
        <w:lastRenderedPageBreak/>
        <w:t>数增加</w:t>
      </w:r>
      <w:r w:rsidRPr="003D477C">
        <w:rPr>
          <w:sz w:val="24"/>
          <w:lang w:eastAsia="zh-CN"/>
        </w:rPr>
        <w:t>75%</w:t>
      </w:r>
      <w:r w:rsidRPr="003D477C">
        <w:rPr>
          <w:sz w:val="24"/>
          <w:lang w:eastAsia="zh-CN"/>
        </w:rPr>
        <w:t>。如将发达国家的用户也包括在内，</w:t>
      </w:r>
      <w:r w:rsidR="00BC144D">
        <w:rPr>
          <w:rFonts w:hint="eastAsia"/>
          <w:sz w:val="24"/>
          <w:lang w:eastAsia="zh-CN"/>
        </w:rPr>
        <w:t>与</w:t>
      </w:r>
      <w:r w:rsidR="00A94ABB">
        <w:rPr>
          <w:sz w:val="24"/>
          <w:lang w:eastAsia="zh-CN"/>
        </w:rPr>
        <w:t>基准</w:t>
      </w:r>
      <w:r w:rsidR="00BC144D">
        <w:rPr>
          <w:rFonts w:hint="eastAsia"/>
          <w:sz w:val="24"/>
          <w:lang w:eastAsia="zh-CN"/>
        </w:rPr>
        <w:t>相比</w:t>
      </w:r>
      <w:r w:rsidRPr="003D477C">
        <w:rPr>
          <w:sz w:val="24"/>
          <w:lang w:eastAsia="zh-CN"/>
        </w:rPr>
        <w:t>访问</w:t>
      </w:r>
      <w:r w:rsidR="0057292A">
        <w:rPr>
          <w:rFonts w:hint="eastAsia"/>
          <w:sz w:val="24"/>
          <w:lang w:eastAsia="zh-CN"/>
        </w:rPr>
        <w:t>次数</w:t>
      </w:r>
      <w:r w:rsidRPr="003D477C">
        <w:rPr>
          <w:sz w:val="24"/>
          <w:lang w:eastAsia="zh-CN"/>
        </w:rPr>
        <w:t>增加</w:t>
      </w:r>
      <w:r w:rsidRPr="003D477C">
        <w:rPr>
          <w:sz w:val="24"/>
          <w:lang w:eastAsia="zh-CN"/>
        </w:rPr>
        <w:t>24%</w:t>
      </w:r>
      <w:r w:rsidRPr="003D477C">
        <w:rPr>
          <w:sz w:val="24"/>
          <w:lang w:eastAsia="zh-CN"/>
        </w:rPr>
        <w:t>，</w:t>
      </w:r>
      <w:r w:rsidR="0057292A">
        <w:rPr>
          <w:rFonts w:hint="eastAsia"/>
          <w:sz w:val="24"/>
          <w:lang w:eastAsia="zh-CN"/>
        </w:rPr>
        <w:t>独立访客数</w:t>
      </w:r>
      <w:r w:rsidRPr="003D477C">
        <w:rPr>
          <w:sz w:val="24"/>
          <w:lang w:eastAsia="zh-CN"/>
        </w:rPr>
        <w:t>增加</w:t>
      </w:r>
      <w:r w:rsidRPr="003D477C">
        <w:rPr>
          <w:sz w:val="24"/>
          <w:lang w:eastAsia="zh-CN"/>
        </w:rPr>
        <w:t>28%</w:t>
      </w:r>
      <w:r w:rsidRPr="003D477C">
        <w:rPr>
          <w:sz w:val="24"/>
          <w:lang w:eastAsia="zh-CN"/>
        </w:rPr>
        <w:t>。此外，从社交网络转</w:t>
      </w:r>
      <w:r w:rsidR="005E6746">
        <w:rPr>
          <w:rFonts w:hint="eastAsia"/>
          <w:sz w:val="24"/>
          <w:lang w:eastAsia="zh-CN"/>
        </w:rPr>
        <w:t>介到</w:t>
      </w:r>
      <w:r w:rsidR="004261A8">
        <w:rPr>
          <w:sz w:val="24"/>
          <w:lang w:eastAsia="zh-CN"/>
        </w:rPr>
        <w:t>生物安全信息交换所</w:t>
      </w:r>
      <w:r w:rsidRPr="003D477C">
        <w:rPr>
          <w:sz w:val="24"/>
          <w:lang w:eastAsia="zh-CN"/>
        </w:rPr>
        <w:t>的</w:t>
      </w:r>
      <w:r w:rsidR="005E6746">
        <w:rPr>
          <w:rFonts w:hint="eastAsia"/>
          <w:sz w:val="24"/>
          <w:lang w:eastAsia="zh-CN"/>
        </w:rPr>
        <w:t>次</w:t>
      </w:r>
      <w:r w:rsidRPr="003D477C">
        <w:rPr>
          <w:sz w:val="24"/>
          <w:lang w:eastAsia="zh-CN"/>
        </w:rPr>
        <w:t>数比</w:t>
      </w:r>
      <w:r w:rsidR="00A94ABB">
        <w:rPr>
          <w:sz w:val="24"/>
          <w:lang w:eastAsia="zh-CN"/>
        </w:rPr>
        <w:t>基准</w:t>
      </w:r>
      <w:r w:rsidRPr="003D477C">
        <w:rPr>
          <w:sz w:val="24"/>
          <w:lang w:eastAsia="zh-CN"/>
        </w:rPr>
        <w:t>增加</w:t>
      </w:r>
      <w:r w:rsidRPr="003D477C">
        <w:rPr>
          <w:sz w:val="24"/>
          <w:lang w:eastAsia="zh-CN"/>
        </w:rPr>
        <w:t>160%</w:t>
      </w:r>
      <w:r w:rsidRPr="003D477C">
        <w:rPr>
          <w:sz w:val="24"/>
          <w:lang w:eastAsia="zh-CN"/>
        </w:rPr>
        <w:t>，这主要归功于脸书。</w:t>
      </w:r>
    </w:p>
    <w:p w14:paraId="229BF1A0" w14:textId="6713D871" w:rsidR="003D477C" w:rsidRPr="003D477C" w:rsidRDefault="00BC144D" w:rsidP="00B74F44">
      <w:pPr>
        <w:pStyle w:val="ListParagraph"/>
        <w:numPr>
          <w:ilvl w:val="0"/>
          <w:numId w:val="5"/>
        </w:numPr>
        <w:adjustRightInd w:val="0"/>
        <w:snapToGrid w:val="0"/>
        <w:spacing w:before="120" w:after="120" w:line="240" w:lineRule="atLeast"/>
        <w:ind w:left="0" w:firstLine="0"/>
        <w:rPr>
          <w:sz w:val="24"/>
          <w:lang w:eastAsia="zh-CN"/>
        </w:rPr>
      </w:pPr>
      <w:r>
        <w:rPr>
          <w:rFonts w:hint="eastAsia"/>
          <w:sz w:val="24"/>
          <w:lang w:eastAsia="zh-CN"/>
        </w:rPr>
        <w:t>与</w:t>
      </w:r>
      <w:r w:rsidR="00A94ABB">
        <w:rPr>
          <w:sz w:val="24"/>
          <w:lang w:eastAsia="zh-CN"/>
        </w:rPr>
        <w:t>基准</w:t>
      </w:r>
      <w:r>
        <w:rPr>
          <w:rFonts w:hint="eastAsia"/>
          <w:sz w:val="24"/>
          <w:lang w:eastAsia="zh-CN"/>
        </w:rPr>
        <w:t>相比</w:t>
      </w:r>
      <w:r w:rsidR="003D477C" w:rsidRPr="003D477C">
        <w:rPr>
          <w:sz w:val="24"/>
          <w:lang w:eastAsia="zh-CN"/>
        </w:rPr>
        <w:t>，</w:t>
      </w:r>
      <w:r w:rsidR="005E6746">
        <w:rPr>
          <w:rFonts w:hint="eastAsia"/>
          <w:sz w:val="24"/>
          <w:lang w:eastAsia="zh-CN"/>
        </w:rPr>
        <w:t>在</w:t>
      </w:r>
      <w:r w:rsidR="004261A8">
        <w:rPr>
          <w:sz w:val="24"/>
          <w:lang w:eastAsia="zh-CN"/>
        </w:rPr>
        <w:t>生物安全信息交换所</w:t>
      </w:r>
      <w:r w:rsidR="005E6746">
        <w:rPr>
          <w:rFonts w:hint="eastAsia"/>
          <w:sz w:val="24"/>
          <w:lang w:eastAsia="zh-CN"/>
        </w:rPr>
        <w:t>发布的决定</w:t>
      </w:r>
      <w:r w:rsidR="003D477C" w:rsidRPr="003D477C">
        <w:rPr>
          <w:sz w:val="24"/>
          <w:lang w:eastAsia="zh-CN"/>
        </w:rPr>
        <w:t>数量</w:t>
      </w:r>
      <w:r w:rsidR="005E6746">
        <w:rPr>
          <w:rStyle w:val="FootnoteReference"/>
          <w:lang w:eastAsia="zh-CN"/>
        </w:rPr>
        <w:footnoteReference w:id="9"/>
      </w:r>
      <w:r w:rsidR="005E6746">
        <w:rPr>
          <w:rFonts w:hint="eastAsia"/>
          <w:sz w:val="24"/>
          <w:lang w:eastAsia="zh-CN"/>
        </w:rPr>
        <w:t xml:space="preserve"> </w:t>
      </w:r>
      <w:r w:rsidR="003D477C" w:rsidRPr="003D477C">
        <w:rPr>
          <w:sz w:val="24"/>
          <w:lang w:eastAsia="zh-CN"/>
        </w:rPr>
        <w:t>增加</w:t>
      </w:r>
      <w:r w:rsidR="003D477C" w:rsidRPr="003D477C">
        <w:rPr>
          <w:sz w:val="24"/>
          <w:lang w:eastAsia="zh-CN"/>
        </w:rPr>
        <w:t>177%</w:t>
      </w:r>
      <w:r w:rsidR="003D477C" w:rsidRPr="003D477C">
        <w:rPr>
          <w:sz w:val="24"/>
          <w:lang w:eastAsia="zh-CN"/>
        </w:rPr>
        <w:t>。就信息的完整性而言，决定与风险评估报告的比率仍然很高</w:t>
      </w:r>
      <w:r w:rsidR="001740DC">
        <w:rPr>
          <w:sz w:val="24"/>
          <w:lang w:eastAsia="zh-CN"/>
        </w:rPr>
        <w:t>（</w:t>
      </w:r>
      <w:r w:rsidR="003D477C" w:rsidRPr="003D477C">
        <w:rPr>
          <w:sz w:val="24"/>
          <w:lang w:eastAsia="zh-CN"/>
        </w:rPr>
        <w:t>96%</w:t>
      </w:r>
      <w:r w:rsidR="001740DC">
        <w:rPr>
          <w:sz w:val="24"/>
          <w:lang w:eastAsia="zh-CN"/>
        </w:rPr>
        <w:t>）</w:t>
      </w:r>
      <w:r w:rsidR="003D477C" w:rsidRPr="003D477C">
        <w:rPr>
          <w:sz w:val="24"/>
          <w:lang w:eastAsia="zh-CN"/>
        </w:rPr>
        <w:t>，比</w:t>
      </w:r>
      <w:r w:rsidR="00A94ABB">
        <w:rPr>
          <w:sz w:val="24"/>
          <w:lang w:eastAsia="zh-CN"/>
        </w:rPr>
        <w:t>基准</w:t>
      </w:r>
      <w:r w:rsidR="003D477C" w:rsidRPr="003D477C">
        <w:rPr>
          <w:sz w:val="24"/>
          <w:lang w:eastAsia="zh-CN"/>
        </w:rPr>
        <w:t>增加</w:t>
      </w:r>
      <w:r w:rsidR="003D477C" w:rsidRPr="003D477C">
        <w:rPr>
          <w:sz w:val="24"/>
          <w:lang w:eastAsia="zh-CN"/>
        </w:rPr>
        <w:t>17%</w:t>
      </w:r>
      <w:r w:rsidR="003D477C" w:rsidRPr="003D477C">
        <w:rPr>
          <w:sz w:val="24"/>
          <w:lang w:eastAsia="zh-CN"/>
        </w:rPr>
        <w:t>。</w:t>
      </w:r>
    </w:p>
    <w:p w14:paraId="5391502E" w14:textId="15759A83" w:rsidR="003D477C" w:rsidRPr="003D477C" w:rsidRDefault="005E6746" w:rsidP="00B74F44">
      <w:pPr>
        <w:pStyle w:val="ListParagraph"/>
        <w:numPr>
          <w:ilvl w:val="0"/>
          <w:numId w:val="5"/>
        </w:numPr>
        <w:adjustRightInd w:val="0"/>
        <w:snapToGrid w:val="0"/>
        <w:spacing w:before="120" w:after="120" w:line="240" w:lineRule="atLeast"/>
        <w:ind w:left="0" w:firstLine="0"/>
        <w:rPr>
          <w:sz w:val="24"/>
          <w:lang w:eastAsia="zh-CN"/>
        </w:rPr>
      </w:pPr>
      <w:r>
        <w:rPr>
          <w:rFonts w:hint="eastAsia"/>
          <w:sz w:val="24"/>
          <w:lang w:eastAsia="zh-CN"/>
        </w:rPr>
        <w:t>在</w:t>
      </w:r>
      <w:r w:rsidR="004261A8">
        <w:rPr>
          <w:sz w:val="24"/>
          <w:lang w:eastAsia="zh-CN"/>
        </w:rPr>
        <w:t>生物安全信息交换所</w:t>
      </w:r>
      <w:r>
        <w:rPr>
          <w:rFonts w:hint="eastAsia"/>
          <w:sz w:val="24"/>
          <w:lang w:eastAsia="zh-CN"/>
        </w:rPr>
        <w:t>发布</w:t>
      </w:r>
      <w:r w:rsidR="003D477C" w:rsidRPr="003D477C">
        <w:rPr>
          <w:sz w:val="24"/>
          <w:lang w:eastAsia="zh-CN"/>
        </w:rPr>
        <w:t>生物安全相关法律或法规的国家数量增加</w:t>
      </w:r>
      <w:r w:rsidR="003D477C" w:rsidRPr="003D477C">
        <w:rPr>
          <w:sz w:val="24"/>
          <w:lang w:eastAsia="zh-CN"/>
        </w:rPr>
        <w:t>4%</w:t>
      </w:r>
      <w:r w:rsidR="001740DC">
        <w:rPr>
          <w:sz w:val="24"/>
          <w:lang w:eastAsia="zh-CN"/>
        </w:rPr>
        <w:t>（</w:t>
      </w:r>
      <w:r w:rsidR="003D477C" w:rsidRPr="003D477C">
        <w:rPr>
          <w:sz w:val="24"/>
          <w:lang w:eastAsia="zh-CN"/>
        </w:rPr>
        <w:t>163</w:t>
      </w:r>
      <w:r w:rsidR="003D477C" w:rsidRPr="003D477C">
        <w:rPr>
          <w:sz w:val="24"/>
          <w:lang w:eastAsia="zh-CN"/>
        </w:rPr>
        <w:t>个国家提交了生物安全法律或法规</w:t>
      </w:r>
      <w:r w:rsidR="001740DC">
        <w:rPr>
          <w:sz w:val="24"/>
          <w:lang w:eastAsia="zh-CN"/>
        </w:rPr>
        <w:t>）</w:t>
      </w:r>
      <w:r w:rsidR="003D477C" w:rsidRPr="003D477C">
        <w:rPr>
          <w:sz w:val="24"/>
          <w:lang w:eastAsia="zh-CN"/>
        </w:rPr>
        <w:t>。已登记</w:t>
      </w:r>
      <w:r w:rsidR="00C813F0">
        <w:rPr>
          <w:sz w:val="24"/>
          <w:lang w:eastAsia="zh-CN"/>
        </w:rPr>
        <w:t>议定书</w:t>
      </w:r>
      <w:r w:rsidR="003D477C" w:rsidRPr="003D477C">
        <w:rPr>
          <w:sz w:val="24"/>
          <w:lang w:eastAsia="zh-CN"/>
        </w:rPr>
        <w:t>国家联络点和</w:t>
      </w:r>
      <w:r w:rsidR="004261A8">
        <w:rPr>
          <w:sz w:val="24"/>
          <w:lang w:eastAsia="zh-CN"/>
        </w:rPr>
        <w:t>生物安全信息交换所</w:t>
      </w:r>
      <w:r w:rsidR="003D477C" w:rsidRPr="003D477C">
        <w:rPr>
          <w:sz w:val="24"/>
          <w:lang w:eastAsia="zh-CN"/>
        </w:rPr>
        <w:t>国家联络点的国家数量几乎增</w:t>
      </w:r>
      <w:r w:rsidR="005E4F64">
        <w:rPr>
          <w:rFonts w:hint="eastAsia"/>
          <w:sz w:val="24"/>
          <w:lang w:eastAsia="zh-CN"/>
        </w:rPr>
        <w:t>至</w:t>
      </w:r>
      <w:r w:rsidR="003D477C" w:rsidRPr="003D477C">
        <w:rPr>
          <w:sz w:val="24"/>
          <w:lang w:eastAsia="zh-CN"/>
        </w:rPr>
        <w:t>100%</w:t>
      </w:r>
      <w:r w:rsidR="003D477C" w:rsidRPr="003D477C">
        <w:rPr>
          <w:sz w:val="24"/>
          <w:lang w:eastAsia="zh-CN"/>
        </w:rPr>
        <w:t>。据报告，根据第</w:t>
      </w:r>
      <w:r w:rsidR="003D477C" w:rsidRPr="003D477C">
        <w:rPr>
          <w:sz w:val="24"/>
          <w:lang w:eastAsia="zh-CN"/>
        </w:rPr>
        <w:t>17</w:t>
      </w:r>
      <w:r w:rsidR="003D477C" w:rsidRPr="003D477C">
        <w:rPr>
          <w:sz w:val="24"/>
          <w:lang w:eastAsia="zh-CN"/>
        </w:rPr>
        <w:t>条登记</w:t>
      </w:r>
      <w:r w:rsidR="005E4F64">
        <w:rPr>
          <w:rFonts w:hint="eastAsia"/>
          <w:sz w:val="24"/>
          <w:lang w:eastAsia="zh-CN"/>
        </w:rPr>
        <w:t>负责</w:t>
      </w:r>
      <w:r w:rsidR="003D477C" w:rsidRPr="003D477C">
        <w:rPr>
          <w:sz w:val="24"/>
          <w:lang w:eastAsia="zh-CN"/>
        </w:rPr>
        <w:t>接收通知的联络点的国家数量显著增加</w:t>
      </w:r>
      <w:r w:rsidR="001740DC">
        <w:rPr>
          <w:sz w:val="24"/>
          <w:lang w:eastAsia="zh-CN"/>
        </w:rPr>
        <w:t>（</w:t>
      </w:r>
      <w:r w:rsidR="003D477C" w:rsidRPr="003D477C">
        <w:rPr>
          <w:sz w:val="24"/>
          <w:lang w:eastAsia="zh-CN"/>
        </w:rPr>
        <w:t>+31%</w:t>
      </w:r>
      <w:r w:rsidR="001740DC">
        <w:rPr>
          <w:sz w:val="24"/>
          <w:lang w:eastAsia="zh-CN"/>
        </w:rPr>
        <w:t>）</w:t>
      </w:r>
      <w:r w:rsidR="003D477C" w:rsidRPr="003D477C">
        <w:rPr>
          <w:sz w:val="24"/>
          <w:lang w:eastAsia="zh-CN"/>
        </w:rPr>
        <w:t>。关于</w:t>
      </w:r>
      <w:r w:rsidR="004261A8">
        <w:rPr>
          <w:sz w:val="24"/>
          <w:lang w:eastAsia="zh-CN"/>
        </w:rPr>
        <w:t>生物安全信息交换所</w:t>
      </w:r>
      <w:r w:rsidR="005E4F64">
        <w:rPr>
          <w:rFonts w:hint="eastAsia"/>
          <w:sz w:val="24"/>
          <w:lang w:eastAsia="zh-CN"/>
        </w:rPr>
        <w:t>规定</w:t>
      </w:r>
      <w:r w:rsidR="003D477C" w:rsidRPr="003D477C">
        <w:rPr>
          <w:sz w:val="24"/>
          <w:lang w:eastAsia="zh-CN"/>
        </w:rPr>
        <w:t>信息完整性的</w:t>
      </w:r>
      <w:r w:rsidR="005E4F64">
        <w:rPr>
          <w:rFonts w:hint="eastAsia"/>
          <w:sz w:val="24"/>
          <w:lang w:eastAsia="zh-CN"/>
        </w:rPr>
        <w:t>审查</w:t>
      </w:r>
      <w:r w:rsidR="003D477C" w:rsidRPr="003D477C">
        <w:rPr>
          <w:sz w:val="24"/>
          <w:lang w:eastAsia="zh-CN"/>
        </w:rPr>
        <w:t>经验的</w:t>
      </w:r>
      <w:r w:rsidR="005E4F64">
        <w:rPr>
          <w:rFonts w:hint="eastAsia"/>
          <w:sz w:val="24"/>
          <w:lang w:eastAsia="zh-CN"/>
        </w:rPr>
        <w:t>更多</w:t>
      </w:r>
      <w:r w:rsidR="003D477C" w:rsidRPr="003D477C">
        <w:rPr>
          <w:sz w:val="24"/>
          <w:lang w:eastAsia="zh-CN"/>
        </w:rPr>
        <w:t>信息</w:t>
      </w:r>
      <w:r w:rsidR="005E4F64">
        <w:rPr>
          <w:rFonts w:hint="eastAsia"/>
          <w:sz w:val="24"/>
          <w:lang w:eastAsia="zh-CN"/>
        </w:rPr>
        <w:t>见</w:t>
      </w:r>
      <w:r w:rsidR="005E4F64" w:rsidRPr="003D477C">
        <w:rPr>
          <w:sz w:val="24"/>
          <w:lang w:eastAsia="zh-CN"/>
        </w:rPr>
        <w:t>指标</w:t>
      </w:r>
      <w:r w:rsidR="005E4F64" w:rsidRPr="003D477C">
        <w:rPr>
          <w:sz w:val="24"/>
          <w:lang w:eastAsia="zh-CN"/>
        </w:rPr>
        <w:t>3.1.5</w:t>
      </w:r>
      <w:r w:rsidR="003D477C" w:rsidRPr="003D477C">
        <w:rPr>
          <w:sz w:val="24"/>
          <w:lang w:eastAsia="zh-CN"/>
        </w:rPr>
        <w:t>。</w:t>
      </w:r>
    </w:p>
    <w:p w14:paraId="08BDD260" w14:textId="57F5007F" w:rsidR="003D477C" w:rsidRPr="003D477C" w:rsidRDefault="004261A8" w:rsidP="00B74F44">
      <w:pPr>
        <w:pStyle w:val="ListParagraph"/>
        <w:numPr>
          <w:ilvl w:val="0"/>
          <w:numId w:val="5"/>
        </w:numPr>
        <w:adjustRightInd w:val="0"/>
        <w:snapToGrid w:val="0"/>
        <w:spacing w:before="120" w:after="120" w:line="240" w:lineRule="atLeast"/>
        <w:ind w:left="0" w:firstLine="0"/>
        <w:rPr>
          <w:sz w:val="24"/>
          <w:lang w:eastAsia="zh-CN"/>
        </w:rPr>
      </w:pPr>
      <w:r>
        <w:rPr>
          <w:sz w:val="24"/>
          <w:lang w:eastAsia="zh-CN"/>
        </w:rPr>
        <w:t>生物安全信息交换所</w:t>
      </w:r>
      <w:r w:rsidR="003D477C" w:rsidRPr="003D477C">
        <w:rPr>
          <w:sz w:val="24"/>
          <w:lang w:eastAsia="zh-CN"/>
        </w:rPr>
        <w:t>已成为更广泛使用的在线讨论工具，</w:t>
      </w:r>
      <w:r>
        <w:rPr>
          <w:sz w:val="24"/>
          <w:lang w:eastAsia="zh-CN"/>
        </w:rPr>
        <w:t>生物安全信息交换所</w:t>
      </w:r>
      <w:r w:rsidR="003D477C" w:rsidRPr="003D477C">
        <w:rPr>
          <w:sz w:val="24"/>
          <w:lang w:eastAsia="zh-CN"/>
        </w:rPr>
        <w:t>建</w:t>
      </w:r>
      <w:r w:rsidR="008D1E42">
        <w:rPr>
          <w:rFonts w:hint="eastAsia"/>
          <w:sz w:val="24"/>
          <w:lang w:eastAsia="zh-CN"/>
        </w:rPr>
        <w:t>了更多</w:t>
      </w:r>
      <w:r w:rsidR="003D477C" w:rsidRPr="003D477C">
        <w:rPr>
          <w:sz w:val="24"/>
          <w:lang w:eastAsia="zh-CN"/>
        </w:rPr>
        <w:t>在线论坛</w:t>
      </w:r>
      <w:r w:rsidR="001740DC">
        <w:rPr>
          <w:sz w:val="24"/>
          <w:lang w:eastAsia="zh-CN"/>
        </w:rPr>
        <w:t>（</w:t>
      </w:r>
      <w:r w:rsidR="008D1E42">
        <w:rPr>
          <w:rFonts w:hint="eastAsia"/>
          <w:sz w:val="24"/>
          <w:lang w:eastAsia="zh-CN"/>
        </w:rPr>
        <w:t>涉及</w:t>
      </w:r>
      <w:r w:rsidR="003D477C" w:rsidRPr="003D477C">
        <w:rPr>
          <w:sz w:val="24"/>
          <w:lang w:eastAsia="zh-CN"/>
        </w:rPr>
        <w:t>2020</w:t>
      </w:r>
      <w:r w:rsidR="003D477C" w:rsidRPr="003D477C">
        <w:rPr>
          <w:sz w:val="24"/>
          <w:lang w:eastAsia="zh-CN"/>
        </w:rPr>
        <w:t>年后执行计划</w:t>
      </w:r>
      <w:r w:rsidR="008D1E42">
        <w:rPr>
          <w:rFonts w:hint="eastAsia"/>
          <w:sz w:val="24"/>
          <w:lang w:eastAsia="zh-CN"/>
        </w:rPr>
        <w:t>、</w:t>
      </w:r>
      <w:r w:rsidR="003D477C" w:rsidRPr="003D477C">
        <w:rPr>
          <w:sz w:val="24"/>
          <w:lang w:eastAsia="zh-CN"/>
        </w:rPr>
        <w:t>公众参与、教育和认识</w:t>
      </w:r>
      <w:r w:rsidR="008D1E42">
        <w:rPr>
          <w:rFonts w:hint="eastAsia"/>
          <w:sz w:val="24"/>
          <w:lang w:eastAsia="zh-CN"/>
        </w:rPr>
        <w:t>、</w:t>
      </w:r>
      <w:r w:rsidR="003D477C" w:rsidRPr="003D477C">
        <w:rPr>
          <w:sz w:val="24"/>
          <w:lang w:eastAsia="zh-CN"/>
        </w:rPr>
        <w:t>合成生物学</w:t>
      </w:r>
      <w:r w:rsidR="001740DC">
        <w:rPr>
          <w:sz w:val="24"/>
          <w:lang w:eastAsia="zh-CN"/>
        </w:rPr>
        <w:t>）</w:t>
      </w:r>
      <w:r w:rsidR="008D1E42">
        <w:rPr>
          <w:rFonts w:hint="eastAsia"/>
          <w:sz w:val="24"/>
          <w:lang w:eastAsia="zh-CN"/>
        </w:rPr>
        <w:t>，</w:t>
      </w:r>
      <w:r w:rsidR="003D477C" w:rsidRPr="003D477C">
        <w:rPr>
          <w:sz w:val="24"/>
          <w:lang w:eastAsia="zh-CN"/>
        </w:rPr>
        <w:t>已登记参加在线论坛的缔约方以及在线论坛的参与者数量</w:t>
      </w:r>
      <w:r w:rsidR="008D1E42">
        <w:rPr>
          <w:rFonts w:hint="eastAsia"/>
          <w:sz w:val="24"/>
          <w:lang w:eastAsia="zh-CN"/>
        </w:rPr>
        <w:t>众多，即为明证</w:t>
      </w:r>
      <w:r w:rsidR="003D477C" w:rsidRPr="003D477C">
        <w:rPr>
          <w:sz w:val="24"/>
          <w:lang w:eastAsia="zh-CN"/>
        </w:rPr>
        <w:t>。</w:t>
      </w:r>
    </w:p>
    <w:p w14:paraId="753C624C" w14:textId="644F3201" w:rsidR="003D477C" w:rsidRPr="008D1E42" w:rsidRDefault="008D1E42" w:rsidP="008D1E42">
      <w:pPr>
        <w:adjustRightInd w:val="0"/>
        <w:snapToGrid w:val="0"/>
        <w:spacing w:before="120" w:after="120" w:line="240" w:lineRule="atLeast"/>
        <w:jc w:val="center"/>
        <w:rPr>
          <w:b/>
          <w:bCs/>
          <w:sz w:val="24"/>
          <w:lang w:eastAsia="zh-CN"/>
        </w:rPr>
      </w:pPr>
      <w:r w:rsidRPr="008D1E42">
        <w:rPr>
          <w:rFonts w:hint="eastAsia"/>
          <w:b/>
          <w:bCs/>
          <w:sz w:val="24"/>
          <w:lang w:eastAsia="zh-CN"/>
        </w:rPr>
        <w:t>J</w:t>
      </w:r>
      <w:r w:rsidRPr="008D1E42">
        <w:rPr>
          <w:b/>
          <w:bCs/>
          <w:sz w:val="24"/>
          <w:lang w:eastAsia="zh-CN"/>
        </w:rPr>
        <w:t xml:space="preserve">. </w:t>
      </w:r>
      <w:r>
        <w:rPr>
          <w:b/>
          <w:bCs/>
          <w:sz w:val="24"/>
          <w:lang w:eastAsia="zh-CN"/>
        </w:rPr>
        <w:t xml:space="preserve"> </w:t>
      </w:r>
      <w:r w:rsidR="00E52F8C">
        <w:rPr>
          <w:rFonts w:hint="eastAsia"/>
          <w:b/>
          <w:bCs/>
          <w:sz w:val="24"/>
          <w:lang w:eastAsia="zh-CN"/>
        </w:rPr>
        <w:t>履约</w:t>
      </w:r>
      <w:r w:rsidR="003D477C" w:rsidRPr="008D1E42">
        <w:rPr>
          <w:b/>
          <w:bCs/>
          <w:sz w:val="24"/>
          <w:lang w:eastAsia="zh-CN"/>
        </w:rPr>
        <w:t>和审查</w:t>
      </w:r>
      <w:r w:rsidR="001740DC">
        <w:rPr>
          <w:b/>
          <w:bCs/>
          <w:sz w:val="24"/>
          <w:lang w:eastAsia="zh-CN"/>
        </w:rPr>
        <w:t>（</w:t>
      </w:r>
      <w:r w:rsidR="003D477C" w:rsidRPr="008D1E42">
        <w:rPr>
          <w:b/>
          <w:bCs/>
          <w:sz w:val="24"/>
          <w:lang w:eastAsia="zh-CN"/>
        </w:rPr>
        <w:t>业务目标</w:t>
      </w:r>
      <w:r w:rsidR="003D477C" w:rsidRPr="008D1E42">
        <w:rPr>
          <w:b/>
          <w:bCs/>
          <w:sz w:val="24"/>
          <w:lang w:eastAsia="zh-CN"/>
        </w:rPr>
        <w:t>3.1</w:t>
      </w:r>
      <w:r w:rsidR="003D477C" w:rsidRPr="008D1E42">
        <w:rPr>
          <w:b/>
          <w:bCs/>
          <w:sz w:val="24"/>
          <w:lang w:eastAsia="zh-CN"/>
        </w:rPr>
        <w:t>和</w:t>
      </w:r>
      <w:r w:rsidR="003D477C" w:rsidRPr="008D1E42">
        <w:rPr>
          <w:b/>
          <w:bCs/>
          <w:sz w:val="24"/>
          <w:lang w:eastAsia="zh-CN"/>
        </w:rPr>
        <w:t>3.2</w:t>
      </w:r>
      <w:r w:rsidR="001740DC">
        <w:rPr>
          <w:b/>
          <w:bCs/>
          <w:sz w:val="24"/>
          <w:lang w:eastAsia="zh-CN"/>
        </w:rPr>
        <w:t>）</w:t>
      </w:r>
    </w:p>
    <w:p w14:paraId="2893EB02" w14:textId="7CB720B7" w:rsidR="003D477C" w:rsidRPr="003D477C" w:rsidRDefault="003D477C" w:rsidP="00B74F44">
      <w:pPr>
        <w:pStyle w:val="ListParagraph"/>
        <w:numPr>
          <w:ilvl w:val="0"/>
          <w:numId w:val="5"/>
        </w:numPr>
        <w:adjustRightInd w:val="0"/>
        <w:snapToGrid w:val="0"/>
        <w:spacing w:before="120" w:after="120" w:line="240" w:lineRule="atLeast"/>
        <w:ind w:left="0" w:firstLine="0"/>
        <w:rPr>
          <w:sz w:val="24"/>
          <w:lang w:eastAsia="zh-CN"/>
        </w:rPr>
      </w:pPr>
      <w:r w:rsidRPr="003D477C">
        <w:rPr>
          <w:sz w:val="24"/>
          <w:lang w:eastAsia="zh-CN"/>
        </w:rPr>
        <w:t>据报告，与业务目标</w:t>
      </w:r>
      <w:r w:rsidRPr="003D477C">
        <w:rPr>
          <w:sz w:val="24"/>
          <w:lang w:eastAsia="zh-CN"/>
        </w:rPr>
        <w:t>3.1</w:t>
      </w:r>
      <w:r w:rsidRPr="003D477C">
        <w:rPr>
          <w:sz w:val="24"/>
          <w:lang w:eastAsia="zh-CN"/>
        </w:rPr>
        <w:t>有关的指标</w:t>
      </w:r>
      <w:r w:rsidR="008D1E42">
        <w:rPr>
          <w:rFonts w:hint="eastAsia"/>
          <w:sz w:val="24"/>
          <w:lang w:eastAsia="zh-CN"/>
        </w:rPr>
        <w:t>大</w:t>
      </w:r>
      <w:r w:rsidRPr="003D477C">
        <w:rPr>
          <w:sz w:val="24"/>
          <w:lang w:eastAsia="zh-CN"/>
        </w:rPr>
        <w:t>都取得进展，</w:t>
      </w:r>
      <w:r w:rsidR="00834CF3">
        <w:rPr>
          <w:rFonts w:hint="eastAsia"/>
          <w:sz w:val="24"/>
          <w:lang w:eastAsia="zh-CN"/>
        </w:rPr>
        <w:t>尽管</w:t>
      </w:r>
      <w:r w:rsidR="008D1E42">
        <w:rPr>
          <w:rFonts w:hint="eastAsia"/>
          <w:sz w:val="24"/>
          <w:lang w:eastAsia="zh-CN"/>
        </w:rPr>
        <w:t>有些</w:t>
      </w:r>
      <w:r w:rsidR="00834CF3">
        <w:rPr>
          <w:rFonts w:hint="eastAsia"/>
          <w:sz w:val="24"/>
          <w:lang w:eastAsia="zh-CN"/>
        </w:rPr>
        <w:t>主要</w:t>
      </w:r>
      <w:r w:rsidRPr="003D477C">
        <w:rPr>
          <w:sz w:val="24"/>
          <w:lang w:eastAsia="zh-CN"/>
        </w:rPr>
        <w:t>义务</w:t>
      </w:r>
      <w:r w:rsidR="008D1E42">
        <w:rPr>
          <w:rFonts w:hint="eastAsia"/>
          <w:sz w:val="24"/>
          <w:lang w:eastAsia="zh-CN"/>
        </w:rPr>
        <w:t>的</w:t>
      </w:r>
      <w:r w:rsidRPr="003D477C">
        <w:rPr>
          <w:sz w:val="24"/>
          <w:lang w:eastAsia="zh-CN"/>
        </w:rPr>
        <w:t>总体</w:t>
      </w:r>
      <w:r w:rsidR="008D1E42">
        <w:rPr>
          <w:rFonts w:hint="eastAsia"/>
          <w:sz w:val="24"/>
          <w:lang w:eastAsia="zh-CN"/>
        </w:rPr>
        <w:t>履约</w:t>
      </w:r>
      <w:r w:rsidRPr="003D477C">
        <w:rPr>
          <w:sz w:val="24"/>
          <w:lang w:eastAsia="zh-CN"/>
        </w:rPr>
        <w:t>水平仍然不高。略超过一半的缔约方</w:t>
      </w:r>
      <w:r w:rsidR="001740DC">
        <w:rPr>
          <w:sz w:val="24"/>
          <w:lang w:eastAsia="zh-CN"/>
        </w:rPr>
        <w:t>（</w:t>
      </w:r>
      <w:r w:rsidRPr="003D477C">
        <w:rPr>
          <w:sz w:val="24"/>
          <w:lang w:eastAsia="zh-CN"/>
        </w:rPr>
        <w:t>55%</w:t>
      </w:r>
      <w:r w:rsidR="001740DC">
        <w:rPr>
          <w:sz w:val="24"/>
          <w:lang w:eastAsia="zh-CN"/>
        </w:rPr>
        <w:t>）</w:t>
      </w:r>
      <w:r w:rsidRPr="003D477C">
        <w:rPr>
          <w:sz w:val="24"/>
          <w:lang w:eastAsia="zh-CN"/>
        </w:rPr>
        <w:t>报告说已充分采取必要措施执行</w:t>
      </w:r>
      <w:r w:rsidR="00C813F0">
        <w:rPr>
          <w:sz w:val="24"/>
          <w:lang w:eastAsia="zh-CN"/>
        </w:rPr>
        <w:t>议定书</w:t>
      </w:r>
      <w:r w:rsidRPr="003D477C">
        <w:rPr>
          <w:sz w:val="24"/>
          <w:lang w:eastAsia="zh-CN"/>
        </w:rPr>
        <w:t>，这比</w:t>
      </w:r>
      <w:r w:rsidR="00A94ABB">
        <w:rPr>
          <w:sz w:val="24"/>
          <w:lang w:eastAsia="zh-CN"/>
        </w:rPr>
        <w:t>基准</w:t>
      </w:r>
      <w:r w:rsidRPr="003D477C">
        <w:rPr>
          <w:sz w:val="24"/>
          <w:lang w:eastAsia="zh-CN"/>
        </w:rPr>
        <w:t>增加了</w:t>
      </w:r>
      <w:r w:rsidRPr="003D477C">
        <w:rPr>
          <w:sz w:val="24"/>
          <w:lang w:eastAsia="zh-CN"/>
        </w:rPr>
        <w:t>8%</w:t>
      </w:r>
      <w:r w:rsidRPr="003D477C">
        <w:rPr>
          <w:sz w:val="24"/>
          <w:lang w:eastAsia="zh-CN"/>
        </w:rPr>
        <w:t>。在区域</w:t>
      </w:r>
      <w:r w:rsidR="0000219E">
        <w:rPr>
          <w:rFonts w:hint="eastAsia"/>
          <w:sz w:val="24"/>
          <w:lang w:eastAsia="zh-CN"/>
        </w:rPr>
        <w:t>层面</w:t>
      </w:r>
      <w:r w:rsidRPr="003D477C">
        <w:rPr>
          <w:sz w:val="24"/>
          <w:lang w:eastAsia="zh-CN"/>
        </w:rPr>
        <w:t>，</w:t>
      </w:r>
      <w:r w:rsidR="0000219E" w:rsidRPr="003D477C">
        <w:rPr>
          <w:sz w:val="24"/>
          <w:lang w:eastAsia="zh-CN"/>
        </w:rPr>
        <w:t>拉加区域和非洲</w:t>
      </w:r>
      <w:r w:rsidR="00834CF3">
        <w:rPr>
          <w:rFonts w:hint="eastAsia"/>
          <w:sz w:val="24"/>
          <w:lang w:eastAsia="zh-CN"/>
        </w:rPr>
        <w:t>只有</w:t>
      </w:r>
      <w:r w:rsidRPr="003D477C">
        <w:rPr>
          <w:sz w:val="24"/>
          <w:lang w:eastAsia="zh-CN"/>
        </w:rPr>
        <w:t>少数缔约方报告说已全面采取</w:t>
      </w:r>
      <w:r w:rsidR="0000219E" w:rsidRPr="003D477C">
        <w:rPr>
          <w:sz w:val="24"/>
          <w:lang w:eastAsia="zh-CN"/>
        </w:rPr>
        <w:t>必要措施</w:t>
      </w:r>
      <w:r w:rsidRPr="003D477C">
        <w:rPr>
          <w:sz w:val="24"/>
          <w:lang w:eastAsia="zh-CN"/>
        </w:rPr>
        <w:t>执行</w:t>
      </w:r>
      <w:r w:rsidR="00C813F0">
        <w:rPr>
          <w:sz w:val="24"/>
          <w:lang w:eastAsia="zh-CN"/>
        </w:rPr>
        <w:t>议定书</w:t>
      </w:r>
      <w:r w:rsidRPr="003D477C">
        <w:rPr>
          <w:sz w:val="24"/>
          <w:lang w:eastAsia="zh-CN"/>
        </w:rPr>
        <w:t>，尽管</w:t>
      </w:r>
      <w:r w:rsidR="00834CF3">
        <w:rPr>
          <w:rFonts w:hint="eastAsia"/>
          <w:sz w:val="24"/>
          <w:lang w:eastAsia="zh-CN"/>
        </w:rPr>
        <w:t>与</w:t>
      </w:r>
      <w:r w:rsidR="00A94ABB">
        <w:rPr>
          <w:sz w:val="24"/>
          <w:lang w:eastAsia="zh-CN"/>
        </w:rPr>
        <w:t>基准</w:t>
      </w:r>
      <w:r w:rsidR="00834CF3">
        <w:rPr>
          <w:rFonts w:hint="eastAsia"/>
          <w:sz w:val="24"/>
          <w:lang w:eastAsia="zh-CN"/>
        </w:rPr>
        <w:t>相比</w:t>
      </w:r>
      <w:r w:rsidRPr="003D477C">
        <w:rPr>
          <w:sz w:val="24"/>
          <w:lang w:eastAsia="zh-CN"/>
        </w:rPr>
        <w:t>这方面</w:t>
      </w:r>
      <w:r w:rsidR="00834CF3">
        <w:rPr>
          <w:rFonts w:hint="eastAsia"/>
          <w:sz w:val="24"/>
          <w:lang w:eastAsia="zh-CN"/>
        </w:rPr>
        <w:t>有</w:t>
      </w:r>
      <w:r w:rsidRPr="003D477C">
        <w:rPr>
          <w:sz w:val="24"/>
          <w:lang w:eastAsia="zh-CN"/>
        </w:rPr>
        <w:t>进展，特别是非洲区域</w:t>
      </w:r>
      <w:r w:rsidR="001740DC">
        <w:rPr>
          <w:sz w:val="24"/>
          <w:lang w:eastAsia="zh-CN"/>
        </w:rPr>
        <w:t>（</w:t>
      </w:r>
      <w:r w:rsidRPr="003D477C">
        <w:rPr>
          <w:sz w:val="24"/>
          <w:lang w:eastAsia="zh-CN"/>
        </w:rPr>
        <w:t>+10%</w:t>
      </w:r>
      <w:r w:rsidR="001740DC">
        <w:rPr>
          <w:sz w:val="24"/>
          <w:lang w:eastAsia="zh-CN"/>
        </w:rPr>
        <w:t>）</w:t>
      </w:r>
      <w:r w:rsidRPr="003D477C">
        <w:rPr>
          <w:sz w:val="24"/>
          <w:lang w:eastAsia="zh-CN"/>
        </w:rPr>
        <w:t>。此外据报告，与基准相比，仅采取临时措施或根本</w:t>
      </w:r>
      <w:r w:rsidR="0000219E">
        <w:rPr>
          <w:rFonts w:hint="eastAsia"/>
          <w:sz w:val="24"/>
          <w:lang w:eastAsia="zh-CN"/>
        </w:rPr>
        <w:t>没有</w:t>
      </w:r>
      <w:r w:rsidRPr="003D477C">
        <w:rPr>
          <w:sz w:val="24"/>
          <w:lang w:eastAsia="zh-CN"/>
        </w:rPr>
        <w:t>采取</w:t>
      </w:r>
      <w:r w:rsidR="00834CF3">
        <w:rPr>
          <w:rFonts w:hint="eastAsia"/>
          <w:sz w:val="24"/>
          <w:lang w:eastAsia="zh-CN"/>
        </w:rPr>
        <w:t>任何</w:t>
      </w:r>
      <w:r w:rsidRPr="003D477C">
        <w:rPr>
          <w:sz w:val="24"/>
          <w:lang w:eastAsia="zh-CN"/>
        </w:rPr>
        <w:t>措施的缔约方数量有所减少。一些缔约方表示正在制定或有待通过</w:t>
      </w:r>
      <w:r w:rsidR="00C12309" w:rsidRPr="003D477C">
        <w:rPr>
          <w:sz w:val="24"/>
          <w:lang w:eastAsia="zh-CN"/>
        </w:rPr>
        <w:t>法律文书</w:t>
      </w:r>
      <w:r w:rsidRPr="003D477C">
        <w:rPr>
          <w:sz w:val="24"/>
          <w:lang w:eastAsia="zh-CN"/>
        </w:rPr>
        <w:t>。</w:t>
      </w:r>
    </w:p>
    <w:p w14:paraId="4DAB66B2" w14:textId="0D25F584" w:rsidR="003D477C" w:rsidRPr="003D477C" w:rsidRDefault="003D477C" w:rsidP="00B74F44">
      <w:pPr>
        <w:pStyle w:val="ListParagraph"/>
        <w:numPr>
          <w:ilvl w:val="0"/>
          <w:numId w:val="5"/>
        </w:numPr>
        <w:adjustRightInd w:val="0"/>
        <w:snapToGrid w:val="0"/>
        <w:spacing w:before="120" w:after="120" w:line="240" w:lineRule="atLeast"/>
        <w:ind w:left="0" w:firstLine="0"/>
        <w:rPr>
          <w:sz w:val="24"/>
          <w:lang w:eastAsia="zh-CN"/>
        </w:rPr>
      </w:pPr>
      <w:r w:rsidRPr="003D477C">
        <w:rPr>
          <w:sz w:val="24"/>
          <w:lang w:eastAsia="zh-CN"/>
        </w:rPr>
        <w:t>指定联络点的</w:t>
      </w:r>
      <w:r w:rsidR="0093286E">
        <w:rPr>
          <w:rFonts w:hint="eastAsia"/>
          <w:sz w:val="24"/>
          <w:lang w:eastAsia="zh-CN"/>
        </w:rPr>
        <w:t>履约</w:t>
      </w:r>
      <w:r w:rsidRPr="003D477C">
        <w:rPr>
          <w:sz w:val="24"/>
          <w:lang w:eastAsia="zh-CN"/>
        </w:rPr>
        <w:t>率仍然很高，特别是</w:t>
      </w:r>
      <w:r w:rsidR="0000219E">
        <w:rPr>
          <w:rFonts w:hint="eastAsia"/>
          <w:sz w:val="24"/>
          <w:lang w:eastAsia="zh-CN"/>
        </w:rPr>
        <w:t>按</w:t>
      </w:r>
      <w:r w:rsidR="0000219E" w:rsidRPr="003D477C">
        <w:rPr>
          <w:sz w:val="24"/>
          <w:lang w:eastAsia="zh-CN"/>
        </w:rPr>
        <w:t>第</w:t>
      </w:r>
      <w:r w:rsidR="0000219E" w:rsidRPr="003D477C">
        <w:rPr>
          <w:sz w:val="24"/>
          <w:lang w:eastAsia="zh-CN"/>
        </w:rPr>
        <w:t>17</w:t>
      </w:r>
      <w:r w:rsidR="0000219E" w:rsidRPr="003D477C">
        <w:rPr>
          <w:sz w:val="24"/>
          <w:lang w:eastAsia="zh-CN"/>
        </w:rPr>
        <w:t>条</w:t>
      </w:r>
      <w:r w:rsidRPr="003D477C">
        <w:rPr>
          <w:sz w:val="24"/>
          <w:lang w:eastAsia="zh-CN"/>
        </w:rPr>
        <w:t>指定</w:t>
      </w:r>
      <w:r w:rsidR="0000219E">
        <w:rPr>
          <w:rFonts w:hint="eastAsia"/>
          <w:sz w:val="24"/>
          <w:lang w:eastAsia="zh-CN"/>
        </w:rPr>
        <w:t>负责</w:t>
      </w:r>
      <w:r w:rsidRPr="003D477C">
        <w:rPr>
          <w:sz w:val="24"/>
          <w:lang w:eastAsia="zh-CN"/>
        </w:rPr>
        <w:t>接收通知的联络点方面取得了重要进展。</w:t>
      </w:r>
      <w:r w:rsidR="0000219E">
        <w:rPr>
          <w:rFonts w:hint="eastAsia"/>
          <w:sz w:val="24"/>
          <w:lang w:eastAsia="zh-CN"/>
        </w:rPr>
        <w:t>履行义务</w:t>
      </w:r>
      <w:r w:rsidRPr="003D477C">
        <w:rPr>
          <w:sz w:val="24"/>
          <w:lang w:eastAsia="zh-CN"/>
        </w:rPr>
        <w:t>向</w:t>
      </w:r>
      <w:r w:rsidR="004261A8">
        <w:rPr>
          <w:sz w:val="24"/>
          <w:lang w:eastAsia="zh-CN"/>
        </w:rPr>
        <w:t>生物安全信息交换所</w:t>
      </w:r>
      <w:r w:rsidRPr="003D477C">
        <w:rPr>
          <w:sz w:val="24"/>
          <w:lang w:eastAsia="zh-CN"/>
        </w:rPr>
        <w:t>提供某些信息的情况有所</w:t>
      </w:r>
      <w:r w:rsidR="008C095F">
        <w:rPr>
          <w:rFonts w:hint="eastAsia"/>
          <w:sz w:val="24"/>
          <w:lang w:eastAsia="zh-CN"/>
        </w:rPr>
        <w:t>改进</w:t>
      </w:r>
      <w:r w:rsidRPr="003D477C">
        <w:rPr>
          <w:sz w:val="24"/>
          <w:lang w:eastAsia="zh-CN"/>
        </w:rPr>
        <w:t>，特别是在以下方面</w:t>
      </w:r>
      <w:r w:rsidR="008C095F">
        <w:rPr>
          <w:rFonts w:hint="eastAsia"/>
          <w:sz w:val="24"/>
          <w:lang w:eastAsia="zh-CN"/>
        </w:rPr>
        <w:t>：</w:t>
      </w:r>
      <w:r w:rsidRPr="003D477C">
        <w:rPr>
          <w:sz w:val="24"/>
          <w:lang w:eastAsia="zh-CN"/>
        </w:rPr>
        <w:t>立法；</w:t>
      </w:r>
      <w:r w:rsidR="008C095F">
        <w:rPr>
          <w:rFonts w:hint="eastAsia"/>
          <w:sz w:val="24"/>
          <w:lang w:eastAsia="zh-CN"/>
        </w:rPr>
        <w:t>决定</w:t>
      </w:r>
      <w:r w:rsidRPr="003D477C">
        <w:rPr>
          <w:sz w:val="24"/>
          <w:lang w:eastAsia="zh-CN"/>
        </w:rPr>
        <w:t>；双边、区域和多边协定和安排；风险评估摘要。据报告，向</w:t>
      </w:r>
      <w:r w:rsidR="004261A8">
        <w:rPr>
          <w:sz w:val="24"/>
          <w:lang w:eastAsia="zh-CN"/>
        </w:rPr>
        <w:t>生物安全信息交换所</w:t>
      </w:r>
      <w:r w:rsidRPr="003D477C">
        <w:rPr>
          <w:sz w:val="24"/>
          <w:lang w:eastAsia="zh-CN"/>
        </w:rPr>
        <w:t>提交非法越境转移案件信息的缔约方百分比有所下降。</w:t>
      </w:r>
      <w:r w:rsidR="008C095F" w:rsidRPr="003D477C">
        <w:rPr>
          <w:sz w:val="24"/>
          <w:lang w:eastAsia="zh-CN"/>
        </w:rPr>
        <w:t>第四次国家报告的提交率</w:t>
      </w:r>
      <w:r w:rsidR="008C095F">
        <w:rPr>
          <w:rFonts w:hint="eastAsia"/>
          <w:sz w:val="24"/>
          <w:lang w:eastAsia="zh-CN"/>
        </w:rPr>
        <w:t>低于</w:t>
      </w:r>
      <w:r w:rsidRPr="003D477C">
        <w:rPr>
          <w:sz w:val="24"/>
          <w:lang w:eastAsia="zh-CN"/>
        </w:rPr>
        <w:t>第二次国家报告的提交率，</w:t>
      </w:r>
      <w:r w:rsidR="008C095F">
        <w:rPr>
          <w:rFonts w:hint="eastAsia"/>
          <w:sz w:val="24"/>
          <w:lang w:eastAsia="zh-CN"/>
        </w:rPr>
        <w:t>但</w:t>
      </w:r>
      <w:r w:rsidRPr="003D477C">
        <w:rPr>
          <w:sz w:val="24"/>
          <w:lang w:eastAsia="zh-CN"/>
        </w:rPr>
        <w:t>在可比时间点</w:t>
      </w:r>
      <w:r w:rsidR="008C095F">
        <w:rPr>
          <w:rFonts w:hint="eastAsia"/>
          <w:sz w:val="24"/>
          <w:lang w:eastAsia="zh-CN"/>
        </w:rPr>
        <w:t>上</w:t>
      </w:r>
      <w:r w:rsidRPr="003D477C">
        <w:rPr>
          <w:sz w:val="24"/>
          <w:lang w:eastAsia="zh-CN"/>
        </w:rPr>
        <w:t>与第三次国家报告的提交率相似。与第三次国家报告一样，</w:t>
      </w:r>
      <w:r w:rsidR="008C095F">
        <w:rPr>
          <w:rFonts w:hint="eastAsia"/>
          <w:sz w:val="24"/>
          <w:lang w:eastAsia="zh-CN"/>
        </w:rPr>
        <w:t>预计</w:t>
      </w:r>
      <w:r w:rsidRPr="003D477C">
        <w:rPr>
          <w:sz w:val="24"/>
          <w:lang w:eastAsia="zh-CN"/>
        </w:rPr>
        <w:t>第四次国家报告的</w:t>
      </w:r>
      <w:r w:rsidR="008C095F">
        <w:rPr>
          <w:rFonts w:hint="eastAsia"/>
          <w:sz w:val="24"/>
          <w:lang w:eastAsia="zh-CN"/>
        </w:rPr>
        <w:t>提交</w:t>
      </w:r>
      <w:r w:rsidRPr="003D477C">
        <w:rPr>
          <w:sz w:val="24"/>
          <w:lang w:eastAsia="zh-CN"/>
        </w:rPr>
        <w:t>数量将继续增加。</w:t>
      </w:r>
    </w:p>
    <w:p w14:paraId="438F92A1" w14:textId="285CBF49" w:rsidR="003D477C" w:rsidRPr="003D477C" w:rsidRDefault="00EE4AD6" w:rsidP="00B74F44">
      <w:pPr>
        <w:pStyle w:val="ListParagraph"/>
        <w:numPr>
          <w:ilvl w:val="0"/>
          <w:numId w:val="5"/>
        </w:numPr>
        <w:adjustRightInd w:val="0"/>
        <w:snapToGrid w:val="0"/>
        <w:spacing w:before="120" w:after="120" w:line="240" w:lineRule="atLeast"/>
        <w:ind w:left="0" w:firstLine="0"/>
        <w:rPr>
          <w:sz w:val="24"/>
          <w:lang w:eastAsia="zh-CN"/>
        </w:rPr>
      </w:pPr>
      <w:r>
        <w:rPr>
          <w:sz w:val="24"/>
          <w:lang w:eastAsia="zh-CN"/>
        </w:rPr>
        <w:t>履约</w:t>
      </w:r>
      <w:r w:rsidR="003D477C" w:rsidRPr="003D477C">
        <w:rPr>
          <w:sz w:val="24"/>
          <w:lang w:eastAsia="zh-CN"/>
        </w:rPr>
        <w:t>委员会审查了缔约方</w:t>
      </w:r>
      <w:r w:rsidR="008C095F">
        <w:rPr>
          <w:rFonts w:hint="eastAsia"/>
          <w:sz w:val="24"/>
          <w:lang w:eastAsia="zh-CN"/>
        </w:rPr>
        <w:t>履行</w:t>
      </w:r>
      <w:r w:rsidR="00C813F0">
        <w:rPr>
          <w:sz w:val="24"/>
          <w:lang w:eastAsia="zh-CN"/>
        </w:rPr>
        <w:t>议定书</w:t>
      </w:r>
      <w:r w:rsidR="00A918AC">
        <w:rPr>
          <w:rFonts w:hint="eastAsia"/>
          <w:sz w:val="24"/>
          <w:lang w:eastAsia="zh-CN"/>
        </w:rPr>
        <w:t>规定的</w:t>
      </w:r>
      <w:r w:rsidR="003D477C" w:rsidRPr="003D477C">
        <w:rPr>
          <w:sz w:val="24"/>
          <w:lang w:eastAsia="zh-CN"/>
        </w:rPr>
        <w:t>义务的情况，</w:t>
      </w:r>
      <w:r w:rsidR="008C095F">
        <w:rPr>
          <w:rFonts w:hint="eastAsia"/>
          <w:sz w:val="24"/>
          <w:lang w:eastAsia="zh-CN"/>
        </w:rPr>
        <w:t>重点包括</w:t>
      </w:r>
      <w:r w:rsidR="003D477C" w:rsidRPr="003D477C">
        <w:rPr>
          <w:sz w:val="24"/>
          <w:lang w:eastAsia="zh-CN"/>
        </w:rPr>
        <w:t>提交国家报告</w:t>
      </w:r>
      <w:r w:rsidR="008C095F">
        <w:rPr>
          <w:rFonts w:hint="eastAsia"/>
          <w:sz w:val="24"/>
          <w:lang w:eastAsia="zh-CN"/>
        </w:rPr>
        <w:t>、</w:t>
      </w:r>
      <w:r w:rsidR="003D477C" w:rsidRPr="003D477C">
        <w:rPr>
          <w:sz w:val="24"/>
          <w:lang w:eastAsia="zh-CN"/>
        </w:rPr>
        <w:t>采取必要措施执行</w:t>
      </w:r>
      <w:r w:rsidR="00C813F0">
        <w:rPr>
          <w:rFonts w:hint="eastAsia"/>
          <w:sz w:val="24"/>
          <w:lang w:eastAsia="zh-CN"/>
        </w:rPr>
        <w:t>议定书</w:t>
      </w:r>
      <w:r w:rsidR="008C095F">
        <w:rPr>
          <w:rFonts w:hint="eastAsia"/>
          <w:sz w:val="24"/>
          <w:lang w:eastAsia="zh-CN"/>
        </w:rPr>
        <w:t>、</w:t>
      </w:r>
      <w:r w:rsidR="003D477C" w:rsidRPr="003D477C">
        <w:rPr>
          <w:sz w:val="24"/>
          <w:lang w:eastAsia="zh-CN"/>
        </w:rPr>
        <w:t>向</w:t>
      </w:r>
      <w:r w:rsidR="004261A8">
        <w:rPr>
          <w:sz w:val="24"/>
          <w:lang w:eastAsia="zh-CN"/>
        </w:rPr>
        <w:t>生物安全信息交换所</w:t>
      </w:r>
      <w:r w:rsidR="003D477C" w:rsidRPr="003D477C">
        <w:rPr>
          <w:sz w:val="24"/>
          <w:lang w:eastAsia="zh-CN"/>
        </w:rPr>
        <w:t>提供信息</w:t>
      </w:r>
      <w:r w:rsidR="00C12309">
        <w:rPr>
          <w:rFonts w:hint="eastAsia"/>
          <w:sz w:val="24"/>
          <w:lang w:eastAsia="zh-CN"/>
        </w:rPr>
        <w:t>等</w:t>
      </w:r>
      <w:r w:rsidR="00C12309" w:rsidRPr="003D477C">
        <w:rPr>
          <w:sz w:val="24"/>
          <w:lang w:eastAsia="zh-CN"/>
        </w:rPr>
        <w:t>义务</w:t>
      </w:r>
      <w:r w:rsidR="003D477C" w:rsidRPr="003D477C">
        <w:rPr>
          <w:sz w:val="24"/>
          <w:lang w:eastAsia="zh-CN"/>
        </w:rPr>
        <w:t>。委员会采取渐进措施</w:t>
      </w:r>
      <w:r w:rsidR="008C095F">
        <w:rPr>
          <w:rFonts w:hint="eastAsia"/>
          <w:sz w:val="24"/>
          <w:lang w:eastAsia="zh-CN"/>
        </w:rPr>
        <w:t>处理</w:t>
      </w:r>
      <w:r>
        <w:rPr>
          <w:sz w:val="24"/>
          <w:lang w:eastAsia="zh-CN"/>
        </w:rPr>
        <w:t>履约</w:t>
      </w:r>
      <w:r w:rsidR="003D477C" w:rsidRPr="003D477C">
        <w:rPr>
          <w:sz w:val="24"/>
          <w:lang w:eastAsia="zh-CN"/>
        </w:rPr>
        <w:t>问题，</w:t>
      </w:r>
      <w:r w:rsidR="008C095F">
        <w:rPr>
          <w:rFonts w:hint="eastAsia"/>
          <w:sz w:val="24"/>
          <w:lang w:eastAsia="zh-CN"/>
        </w:rPr>
        <w:t>为</w:t>
      </w:r>
      <w:r w:rsidR="003D477C" w:rsidRPr="003D477C">
        <w:rPr>
          <w:sz w:val="24"/>
          <w:lang w:eastAsia="zh-CN"/>
        </w:rPr>
        <w:t>缔约方报告</w:t>
      </w:r>
      <w:r w:rsidR="008C095F">
        <w:rPr>
          <w:rFonts w:hint="eastAsia"/>
          <w:sz w:val="24"/>
          <w:lang w:eastAsia="zh-CN"/>
        </w:rPr>
        <w:t>的</w:t>
      </w:r>
      <w:r w:rsidR="003D477C" w:rsidRPr="003D477C">
        <w:rPr>
          <w:sz w:val="24"/>
          <w:lang w:eastAsia="zh-CN"/>
        </w:rPr>
        <w:t>进展</w:t>
      </w:r>
      <w:r w:rsidR="008C095F">
        <w:rPr>
          <w:rFonts w:hint="eastAsia"/>
          <w:sz w:val="24"/>
          <w:lang w:eastAsia="zh-CN"/>
        </w:rPr>
        <w:t>发挥了推动</w:t>
      </w:r>
      <w:r w:rsidR="003D477C" w:rsidRPr="003D477C">
        <w:rPr>
          <w:sz w:val="24"/>
          <w:lang w:eastAsia="zh-CN"/>
        </w:rPr>
        <w:t>作用</w:t>
      </w:r>
      <w:r w:rsidR="008C095F">
        <w:rPr>
          <w:rFonts w:hint="eastAsia"/>
          <w:sz w:val="24"/>
          <w:lang w:eastAsia="zh-CN"/>
        </w:rPr>
        <w:t>，</w:t>
      </w:r>
      <w:r w:rsidR="003D477C" w:rsidRPr="003D477C">
        <w:rPr>
          <w:sz w:val="24"/>
          <w:lang w:eastAsia="zh-CN"/>
        </w:rPr>
        <w:t>受到</w:t>
      </w:r>
      <w:r>
        <w:rPr>
          <w:sz w:val="24"/>
          <w:lang w:eastAsia="zh-CN"/>
        </w:rPr>
        <w:t>作为议定书缔约方会议的缔约方大会</w:t>
      </w:r>
      <w:r w:rsidR="003D477C" w:rsidRPr="003D477C">
        <w:rPr>
          <w:sz w:val="24"/>
          <w:lang w:eastAsia="zh-CN"/>
        </w:rPr>
        <w:t>的欢迎。</w:t>
      </w:r>
    </w:p>
    <w:p w14:paraId="75F90DC4" w14:textId="572E1005" w:rsidR="003D477C" w:rsidRPr="009C3388" w:rsidRDefault="009C3388" w:rsidP="009C3388">
      <w:pPr>
        <w:adjustRightInd w:val="0"/>
        <w:snapToGrid w:val="0"/>
        <w:spacing w:before="120" w:after="120" w:line="240" w:lineRule="atLeast"/>
        <w:jc w:val="center"/>
        <w:rPr>
          <w:b/>
          <w:bCs/>
          <w:sz w:val="24"/>
          <w:lang w:eastAsia="zh-CN"/>
        </w:rPr>
      </w:pPr>
      <w:r w:rsidRPr="009C3388">
        <w:rPr>
          <w:rFonts w:hint="eastAsia"/>
          <w:b/>
          <w:bCs/>
          <w:sz w:val="24"/>
          <w:lang w:eastAsia="zh-CN"/>
        </w:rPr>
        <w:t>K.</w:t>
      </w:r>
      <w:r w:rsidRPr="009C3388">
        <w:rPr>
          <w:b/>
          <w:bCs/>
          <w:sz w:val="24"/>
          <w:lang w:eastAsia="zh-CN"/>
        </w:rPr>
        <w:t xml:space="preserve"> </w:t>
      </w:r>
      <w:r w:rsidR="003D477C" w:rsidRPr="009C3388">
        <w:rPr>
          <w:b/>
          <w:bCs/>
          <w:sz w:val="24"/>
          <w:lang w:eastAsia="zh-CN"/>
        </w:rPr>
        <w:t>公众意识和参与、生物安全教育和培训</w:t>
      </w:r>
      <w:r w:rsidR="001740DC">
        <w:rPr>
          <w:b/>
          <w:bCs/>
          <w:sz w:val="24"/>
          <w:lang w:eastAsia="zh-CN"/>
        </w:rPr>
        <w:t>（</w:t>
      </w:r>
      <w:r w:rsidR="003D477C" w:rsidRPr="009C3388">
        <w:rPr>
          <w:b/>
          <w:bCs/>
          <w:sz w:val="24"/>
          <w:lang w:eastAsia="zh-CN"/>
        </w:rPr>
        <w:t>业务目标</w:t>
      </w:r>
      <w:r w:rsidR="003D477C" w:rsidRPr="009C3388">
        <w:rPr>
          <w:b/>
          <w:bCs/>
          <w:sz w:val="24"/>
          <w:lang w:eastAsia="zh-CN"/>
        </w:rPr>
        <w:t>2.5</w:t>
      </w:r>
      <w:r w:rsidR="003D477C" w:rsidRPr="009C3388">
        <w:rPr>
          <w:b/>
          <w:bCs/>
          <w:sz w:val="24"/>
          <w:lang w:eastAsia="zh-CN"/>
        </w:rPr>
        <w:t>、</w:t>
      </w:r>
      <w:r w:rsidR="003D477C" w:rsidRPr="009C3388">
        <w:rPr>
          <w:b/>
          <w:bCs/>
          <w:sz w:val="24"/>
          <w:lang w:eastAsia="zh-CN"/>
        </w:rPr>
        <w:t>2.7</w:t>
      </w:r>
      <w:r w:rsidR="003D477C" w:rsidRPr="009C3388">
        <w:rPr>
          <w:b/>
          <w:bCs/>
          <w:sz w:val="24"/>
          <w:lang w:eastAsia="zh-CN"/>
        </w:rPr>
        <w:t>和</w:t>
      </w:r>
      <w:r w:rsidR="003D477C" w:rsidRPr="009C3388">
        <w:rPr>
          <w:b/>
          <w:bCs/>
          <w:sz w:val="24"/>
          <w:lang w:eastAsia="zh-CN"/>
        </w:rPr>
        <w:t>4.3</w:t>
      </w:r>
      <w:r w:rsidR="001740DC">
        <w:rPr>
          <w:b/>
          <w:bCs/>
          <w:sz w:val="24"/>
          <w:lang w:eastAsia="zh-CN"/>
        </w:rPr>
        <w:t>）</w:t>
      </w:r>
    </w:p>
    <w:p w14:paraId="6E920BE4" w14:textId="586AA932" w:rsidR="003D477C" w:rsidRPr="008662DD" w:rsidRDefault="003D477C" w:rsidP="00B74F44">
      <w:pPr>
        <w:pStyle w:val="ListParagraph"/>
        <w:numPr>
          <w:ilvl w:val="0"/>
          <w:numId w:val="5"/>
        </w:numPr>
        <w:adjustRightInd w:val="0"/>
        <w:snapToGrid w:val="0"/>
        <w:spacing w:before="120" w:after="120" w:line="240" w:lineRule="atLeast"/>
        <w:ind w:left="0" w:firstLine="0"/>
        <w:rPr>
          <w:sz w:val="24"/>
          <w:lang w:eastAsia="zh-CN"/>
        </w:rPr>
      </w:pPr>
      <w:r w:rsidRPr="0090371C">
        <w:rPr>
          <w:color w:val="000000" w:themeColor="text1"/>
          <w:sz w:val="24"/>
          <w:lang w:eastAsia="zh-CN"/>
        </w:rPr>
        <w:t>业务目标</w:t>
      </w:r>
      <w:r w:rsidRPr="0090371C">
        <w:rPr>
          <w:color w:val="000000" w:themeColor="text1"/>
          <w:sz w:val="24"/>
          <w:lang w:eastAsia="zh-CN"/>
        </w:rPr>
        <w:t>2.5</w:t>
      </w:r>
      <w:r w:rsidRPr="0090371C">
        <w:rPr>
          <w:color w:val="000000" w:themeColor="text1"/>
          <w:sz w:val="24"/>
          <w:lang w:eastAsia="zh-CN"/>
        </w:rPr>
        <w:t>的进展不大。</w:t>
      </w:r>
      <w:r w:rsidR="00816304">
        <w:rPr>
          <w:rFonts w:hint="eastAsia"/>
          <w:color w:val="000000" w:themeColor="text1"/>
          <w:sz w:val="24"/>
          <w:lang w:eastAsia="zh-CN"/>
        </w:rPr>
        <w:t>更多</w:t>
      </w:r>
      <w:r w:rsidRPr="0090371C">
        <w:rPr>
          <w:color w:val="000000" w:themeColor="text1"/>
          <w:sz w:val="24"/>
          <w:lang w:eastAsia="zh-CN"/>
        </w:rPr>
        <w:t>缔约方</w:t>
      </w:r>
      <w:r w:rsidR="001740DC">
        <w:rPr>
          <w:color w:val="000000" w:themeColor="text1"/>
          <w:sz w:val="24"/>
          <w:lang w:eastAsia="zh-CN"/>
        </w:rPr>
        <w:t>（</w:t>
      </w:r>
      <w:r w:rsidR="0090371C" w:rsidRPr="0090371C">
        <w:rPr>
          <w:rFonts w:hint="eastAsia"/>
          <w:color w:val="000000" w:themeColor="text1"/>
          <w:sz w:val="24"/>
          <w:lang w:eastAsia="zh-CN"/>
        </w:rPr>
        <w:t>+</w:t>
      </w:r>
      <w:r w:rsidRPr="0090371C">
        <w:rPr>
          <w:color w:val="000000" w:themeColor="text1"/>
          <w:sz w:val="24"/>
          <w:lang w:eastAsia="zh-CN"/>
        </w:rPr>
        <w:t>5%</w:t>
      </w:r>
      <w:r w:rsidR="001740DC">
        <w:rPr>
          <w:color w:val="000000" w:themeColor="text1"/>
          <w:sz w:val="24"/>
          <w:lang w:eastAsia="zh-CN"/>
        </w:rPr>
        <w:t>）</w:t>
      </w:r>
      <w:r w:rsidRPr="0090371C">
        <w:rPr>
          <w:color w:val="000000" w:themeColor="text1"/>
          <w:sz w:val="24"/>
          <w:lang w:eastAsia="zh-CN"/>
        </w:rPr>
        <w:t>报告说已建立</w:t>
      </w:r>
      <w:r w:rsidR="0090371C">
        <w:rPr>
          <w:rFonts w:hint="eastAsia"/>
          <w:color w:val="000000" w:themeColor="text1"/>
          <w:sz w:val="24"/>
          <w:lang w:eastAsia="zh-CN"/>
        </w:rPr>
        <w:t>决策意见征求机制</w:t>
      </w:r>
      <w:r w:rsidRPr="0090371C">
        <w:rPr>
          <w:color w:val="000000" w:themeColor="text1"/>
          <w:sz w:val="24"/>
          <w:lang w:eastAsia="zh-CN"/>
        </w:rPr>
        <w:t>，超过四分之三的缔约方报告说至少在某种程度上建立了这样</w:t>
      </w:r>
      <w:r w:rsidR="0090371C">
        <w:rPr>
          <w:rFonts w:hint="eastAsia"/>
          <w:color w:val="000000" w:themeColor="text1"/>
          <w:sz w:val="24"/>
          <w:lang w:eastAsia="zh-CN"/>
        </w:rPr>
        <w:t>的</w:t>
      </w:r>
      <w:r w:rsidRPr="0090371C">
        <w:rPr>
          <w:color w:val="000000" w:themeColor="text1"/>
          <w:sz w:val="24"/>
          <w:lang w:eastAsia="zh-CN"/>
        </w:rPr>
        <w:t>机制。然而越来越少的缔约方</w:t>
      </w:r>
      <w:r w:rsidR="001740DC">
        <w:rPr>
          <w:color w:val="000000" w:themeColor="text1"/>
          <w:sz w:val="24"/>
          <w:lang w:eastAsia="zh-CN"/>
        </w:rPr>
        <w:t>（</w:t>
      </w:r>
      <w:r w:rsidR="0090371C">
        <w:rPr>
          <w:color w:val="000000" w:themeColor="text1"/>
          <w:sz w:val="24"/>
          <w:lang w:eastAsia="zh-CN"/>
        </w:rPr>
        <w:t>-</w:t>
      </w:r>
      <w:r w:rsidRPr="0090371C">
        <w:rPr>
          <w:color w:val="000000" w:themeColor="text1"/>
          <w:sz w:val="24"/>
          <w:lang w:eastAsia="zh-CN"/>
        </w:rPr>
        <w:t>5%</w:t>
      </w:r>
      <w:r w:rsidR="001740DC">
        <w:rPr>
          <w:color w:val="000000" w:themeColor="text1"/>
          <w:sz w:val="24"/>
          <w:lang w:eastAsia="zh-CN"/>
        </w:rPr>
        <w:t>）</w:t>
      </w:r>
      <w:r w:rsidRPr="0090371C">
        <w:rPr>
          <w:color w:val="000000" w:themeColor="text1"/>
          <w:sz w:val="24"/>
          <w:lang w:eastAsia="zh-CN"/>
        </w:rPr>
        <w:t>报告说已</w:t>
      </w:r>
      <w:r w:rsidR="00816304">
        <w:rPr>
          <w:rFonts w:hint="eastAsia"/>
          <w:color w:val="000000" w:themeColor="text1"/>
          <w:sz w:val="24"/>
          <w:lang w:eastAsia="zh-CN"/>
        </w:rPr>
        <w:t>把</w:t>
      </w:r>
      <w:r w:rsidRPr="0090371C">
        <w:rPr>
          <w:color w:val="000000" w:themeColor="text1"/>
          <w:sz w:val="24"/>
          <w:lang w:eastAsia="zh-CN"/>
        </w:rPr>
        <w:t>现有参与模式</w:t>
      </w:r>
      <w:r w:rsidR="00816304">
        <w:rPr>
          <w:rFonts w:hint="eastAsia"/>
          <w:color w:val="000000" w:themeColor="text1"/>
          <w:sz w:val="24"/>
          <w:lang w:eastAsia="zh-CN"/>
        </w:rPr>
        <w:t>告诉公众</w:t>
      </w:r>
      <w:r w:rsidRPr="0090371C">
        <w:rPr>
          <w:color w:val="000000" w:themeColor="text1"/>
          <w:sz w:val="24"/>
          <w:lang w:eastAsia="zh-CN"/>
        </w:rPr>
        <w:t>。报告</w:t>
      </w:r>
      <w:r w:rsidR="0090371C">
        <w:rPr>
          <w:rFonts w:hint="eastAsia"/>
          <w:color w:val="000000" w:themeColor="text1"/>
          <w:sz w:val="24"/>
          <w:lang w:eastAsia="zh-CN"/>
        </w:rPr>
        <w:t>设有</w:t>
      </w:r>
      <w:r w:rsidRPr="0090371C">
        <w:rPr>
          <w:color w:val="000000" w:themeColor="text1"/>
          <w:sz w:val="24"/>
          <w:lang w:eastAsia="zh-CN"/>
        </w:rPr>
        <w:t>国家生物安全网站的缔约方数量略有减少；大约三分之二的缔约方报告说</w:t>
      </w:r>
      <w:r w:rsidR="0090371C">
        <w:rPr>
          <w:rFonts w:hint="eastAsia"/>
          <w:color w:val="000000" w:themeColor="text1"/>
          <w:sz w:val="24"/>
          <w:lang w:eastAsia="zh-CN"/>
        </w:rPr>
        <w:t>设</w:t>
      </w:r>
      <w:r w:rsidRPr="0090371C">
        <w:rPr>
          <w:color w:val="000000" w:themeColor="text1"/>
          <w:sz w:val="24"/>
          <w:lang w:eastAsia="zh-CN"/>
        </w:rPr>
        <w:t>有国家生物安全网站。一些缔约方表示由于缺</w:t>
      </w:r>
      <w:r w:rsidR="00816304">
        <w:rPr>
          <w:rFonts w:hint="eastAsia"/>
          <w:color w:val="000000" w:themeColor="text1"/>
          <w:sz w:val="24"/>
          <w:lang w:eastAsia="zh-CN"/>
        </w:rPr>
        <w:t>少</w:t>
      </w:r>
      <w:r w:rsidRPr="0090371C">
        <w:rPr>
          <w:color w:val="000000" w:themeColor="text1"/>
          <w:sz w:val="24"/>
          <w:lang w:eastAsia="zh-CN"/>
        </w:rPr>
        <w:t>资源</w:t>
      </w:r>
      <w:r w:rsidR="00816304">
        <w:rPr>
          <w:rFonts w:hint="eastAsia"/>
          <w:color w:val="000000" w:themeColor="text1"/>
          <w:sz w:val="24"/>
          <w:lang w:eastAsia="zh-CN"/>
        </w:rPr>
        <w:t>而未能</w:t>
      </w:r>
      <w:r w:rsidRPr="0090371C">
        <w:rPr>
          <w:color w:val="000000" w:themeColor="text1"/>
          <w:sz w:val="24"/>
          <w:lang w:eastAsia="zh-CN"/>
        </w:rPr>
        <w:t>建立国家生物安全网站</w:t>
      </w:r>
      <w:r w:rsidR="0090371C" w:rsidRPr="0090371C">
        <w:rPr>
          <w:rFonts w:hint="eastAsia"/>
          <w:color w:val="000000" w:themeColor="text1"/>
          <w:sz w:val="24"/>
          <w:lang w:eastAsia="zh-CN"/>
        </w:rPr>
        <w:t>。</w:t>
      </w:r>
    </w:p>
    <w:p w14:paraId="73DF150C" w14:textId="66239369" w:rsidR="003D477C" w:rsidRPr="003D477C" w:rsidRDefault="003D477C" w:rsidP="00B74F44">
      <w:pPr>
        <w:pStyle w:val="ListParagraph"/>
        <w:numPr>
          <w:ilvl w:val="0"/>
          <w:numId w:val="5"/>
        </w:numPr>
        <w:adjustRightInd w:val="0"/>
        <w:snapToGrid w:val="0"/>
        <w:spacing w:before="120" w:after="120" w:line="240" w:lineRule="atLeast"/>
        <w:ind w:left="0" w:firstLine="0"/>
        <w:rPr>
          <w:sz w:val="24"/>
          <w:lang w:eastAsia="zh-CN"/>
        </w:rPr>
      </w:pPr>
      <w:r w:rsidRPr="003D477C">
        <w:rPr>
          <w:sz w:val="24"/>
          <w:lang w:eastAsia="zh-CN"/>
        </w:rPr>
        <w:lastRenderedPageBreak/>
        <w:t>据报告业务目标</w:t>
      </w:r>
      <w:r w:rsidRPr="003D477C">
        <w:rPr>
          <w:sz w:val="24"/>
          <w:lang w:eastAsia="zh-CN"/>
        </w:rPr>
        <w:t>2.7</w:t>
      </w:r>
      <w:r w:rsidRPr="003D477C">
        <w:rPr>
          <w:sz w:val="24"/>
          <w:lang w:eastAsia="zh-CN"/>
        </w:rPr>
        <w:t>取得了进展。报告本国学术机构提供生物安全教育和培训课程</w:t>
      </w:r>
      <w:r w:rsidR="00812A93">
        <w:rPr>
          <w:rFonts w:hint="eastAsia"/>
          <w:sz w:val="24"/>
          <w:lang w:eastAsia="zh-CN"/>
        </w:rPr>
        <w:t>和专业</w:t>
      </w:r>
      <w:r w:rsidRPr="003D477C">
        <w:rPr>
          <w:sz w:val="24"/>
          <w:lang w:eastAsia="zh-CN"/>
        </w:rPr>
        <w:t>的缔约方数量增加</w:t>
      </w:r>
      <w:r w:rsidRPr="003D477C">
        <w:rPr>
          <w:sz w:val="24"/>
          <w:lang w:eastAsia="zh-CN"/>
        </w:rPr>
        <w:t>11%</w:t>
      </w:r>
      <w:r w:rsidRPr="003D477C">
        <w:rPr>
          <w:sz w:val="24"/>
          <w:lang w:eastAsia="zh-CN"/>
        </w:rPr>
        <w:t>，</w:t>
      </w:r>
      <w:r w:rsidR="005F1F0C">
        <w:rPr>
          <w:rFonts w:hint="eastAsia"/>
          <w:sz w:val="24"/>
          <w:lang w:eastAsia="zh-CN"/>
        </w:rPr>
        <w:t>使报告这种进展的缔约方总数达到</w:t>
      </w:r>
      <w:r w:rsidRPr="003D477C">
        <w:rPr>
          <w:sz w:val="24"/>
          <w:lang w:eastAsia="zh-CN"/>
        </w:rPr>
        <w:t>三分之二以上。</w:t>
      </w:r>
      <w:r w:rsidR="005F1F0C" w:rsidRPr="003D477C">
        <w:rPr>
          <w:sz w:val="24"/>
          <w:lang w:eastAsia="zh-CN"/>
        </w:rPr>
        <w:t>提供和</w:t>
      </w:r>
      <w:r w:rsidR="005F1F0C">
        <w:rPr>
          <w:rFonts w:hint="eastAsia"/>
          <w:sz w:val="24"/>
          <w:lang w:eastAsia="zh-CN"/>
        </w:rPr>
        <w:t>使用</w:t>
      </w:r>
      <w:r w:rsidRPr="003D477C">
        <w:rPr>
          <w:sz w:val="24"/>
          <w:lang w:eastAsia="zh-CN"/>
        </w:rPr>
        <w:t>生物安全教育材料和</w:t>
      </w:r>
      <w:r w:rsidRPr="003D477C">
        <w:rPr>
          <w:sz w:val="24"/>
          <w:lang w:eastAsia="zh-CN"/>
        </w:rPr>
        <w:t>/</w:t>
      </w:r>
      <w:r w:rsidRPr="003D477C">
        <w:rPr>
          <w:sz w:val="24"/>
          <w:lang w:eastAsia="zh-CN"/>
        </w:rPr>
        <w:t>或在线模块的</w:t>
      </w:r>
      <w:r w:rsidR="005F1F0C">
        <w:rPr>
          <w:rFonts w:hint="eastAsia"/>
          <w:sz w:val="24"/>
          <w:lang w:eastAsia="zh-CN"/>
        </w:rPr>
        <w:t>缔约方</w:t>
      </w:r>
      <w:r w:rsidRPr="003D477C">
        <w:rPr>
          <w:sz w:val="24"/>
          <w:lang w:eastAsia="zh-CN"/>
        </w:rPr>
        <w:t>也有所增加，约四分之三的缔约方报告</w:t>
      </w:r>
      <w:r w:rsidR="005F1F0C">
        <w:rPr>
          <w:rFonts w:hint="eastAsia"/>
          <w:sz w:val="24"/>
          <w:lang w:eastAsia="zh-CN"/>
        </w:rPr>
        <w:t>说这样做了</w:t>
      </w:r>
      <w:r w:rsidRPr="003D477C">
        <w:rPr>
          <w:sz w:val="24"/>
          <w:lang w:eastAsia="zh-CN"/>
        </w:rPr>
        <w:t>。</w:t>
      </w:r>
    </w:p>
    <w:p w14:paraId="50376ADD" w14:textId="41932FF4" w:rsidR="003D477C" w:rsidRPr="003D477C" w:rsidRDefault="003D477C" w:rsidP="00B74F44">
      <w:pPr>
        <w:pStyle w:val="ListParagraph"/>
        <w:numPr>
          <w:ilvl w:val="0"/>
          <w:numId w:val="5"/>
        </w:numPr>
        <w:adjustRightInd w:val="0"/>
        <w:snapToGrid w:val="0"/>
        <w:spacing w:before="120" w:after="120" w:line="240" w:lineRule="atLeast"/>
        <w:ind w:left="0" w:firstLine="0"/>
        <w:rPr>
          <w:sz w:val="24"/>
          <w:lang w:eastAsia="zh-CN"/>
        </w:rPr>
      </w:pPr>
      <w:r w:rsidRPr="003D477C">
        <w:rPr>
          <w:sz w:val="24"/>
          <w:lang w:eastAsia="zh-CN"/>
        </w:rPr>
        <w:t>业务目标</w:t>
      </w:r>
      <w:r w:rsidRPr="003D477C">
        <w:rPr>
          <w:sz w:val="24"/>
          <w:lang w:eastAsia="zh-CN"/>
        </w:rPr>
        <w:t>4.3</w:t>
      </w:r>
      <w:r w:rsidRPr="003D477C">
        <w:rPr>
          <w:sz w:val="24"/>
          <w:lang w:eastAsia="zh-CN"/>
        </w:rPr>
        <w:t>的进展不大。尽管如此，</w:t>
      </w:r>
      <w:r w:rsidR="005F1F0C">
        <w:rPr>
          <w:rFonts w:hint="eastAsia"/>
          <w:sz w:val="24"/>
          <w:lang w:eastAsia="zh-CN"/>
        </w:rPr>
        <w:t>有</w:t>
      </w:r>
      <w:r w:rsidRPr="003D477C">
        <w:rPr>
          <w:sz w:val="24"/>
          <w:lang w:eastAsia="zh-CN"/>
        </w:rPr>
        <w:t>些指标</w:t>
      </w:r>
      <w:r w:rsidR="005F1F0C">
        <w:rPr>
          <w:rFonts w:hint="eastAsia"/>
          <w:sz w:val="24"/>
          <w:lang w:eastAsia="zh-CN"/>
        </w:rPr>
        <w:t>的</w:t>
      </w:r>
      <w:r w:rsidRPr="003D477C">
        <w:rPr>
          <w:sz w:val="24"/>
          <w:lang w:eastAsia="zh-CN"/>
        </w:rPr>
        <w:t>总体执行情况相当好，例如报告组织过生物安全活动的缔约方</w:t>
      </w:r>
      <w:r w:rsidR="00812A93">
        <w:rPr>
          <w:rFonts w:hint="eastAsia"/>
          <w:sz w:val="24"/>
          <w:lang w:eastAsia="zh-CN"/>
        </w:rPr>
        <w:t>的总体</w:t>
      </w:r>
      <w:r w:rsidRPr="003D477C">
        <w:rPr>
          <w:sz w:val="24"/>
          <w:lang w:eastAsia="zh-CN"/>
        </w:rPr>
        <w:t>百分比</w:t>
      </w:r>
      <w:r w:rsidR="00812A93">
        <w:rPr>
          <w:rFonts w:hint="eastAsia"/>
          <w:sz w:val="24"/>
          <w:lang w:eastAsia="zh-CN"/>
        </w:rPr>
        <w:t>，</w:t>
      </w:r>
      <w:r w:rsidR="00A94ABB">
        <w:rPr>
          <w:sz w:val="24"/>
          <w:lang w:eastAsia="zh-CN"/>
        </w:rPr>
        <w:t>基准</w:t>
      </w:r>
      <w:r w:rsidR="005F1F0C">
        <w:rPr>
          <w:rFonts w:hint="eastAsia"/>
          <w:sz w:val="24"/>
          <w:lang w:eastAsia="zh-CN"/>
        </w:rPr>
        <w:t>水平</w:t>
      </w:r>
      <w:r w:rsidR="00812A93">
        <w:rPr>
          <w:rFonts w:hint="eastAsia"/>
          <w:sz w:val="24"/>
          <w:lang w:eastAsia="zh-CN"/>
        </w:rPr>
        <w:t>就</w:t>
      </w:r>
      <w:r w:rsidRPr="003D477C">
        <w:rPr>
          <w:sz w:val="24"/>
          <w:lang w:eastAsia="zh-CN"/>
        </w:rPr>
        <w:t>已经很高，现为</w:t>
      </w:r>
      <w:r w:rsidRPr="003D477C">
        <w:rPr>
          <w:sz w:val="24"/>
          <w:lang w:eastAsia="zh-CN"/>
        </w:rPr>
        <w:t>92%</w:t>
      </w:r>
      <w:r w:rsidRPr="003D477C">
        <w:rPr>
          <w:sz w:val="24"/>
          <w:lang w:eastAsia="zh-CN"/>
        </w:rPr>
        <w:t>。出版生物安全</w:t>
      </w:r>
      <w:r w:rsidR="00812A93">
        <w:rPr>
          <w:rFonts w:hint="eastAsia"/>
          <w:sz w:val="24"/>
          <w:lang w:eastAsia="zh-CN"/>
        </w:rPr>
        <w:t>刊物</w:t>
      </w:r>
      <w:r w:rsidRPr="003D477C">
        <w:rPr>
          <w:sz w:val="24"/>
          <w:lang w:eastAsia="zh-CN"/>
        </w:rPr>
        <w:t>的缔约方数量略有减少，约四分之三的缔约方报告说出版</w:t>
      </w:r>
      <w:r w:rsidR="005F1F0C">
        <w:rPr>
          <w:rFonts w:hint="eastAsia"/>
          <w:sz w:val="24"/>
          <w:lang w:eastAsia="zh-CN"/>
        </w:rPr>
        <w:t>过</w:t>
      </w:r>
      <w:r w:rsidRPr="003D477C">
        <w:rPr>
          <w:sz w:val="24"/>
          <w:lang w:eastAsia="zh-CN"/>
        </w:rPr>
        <w:t>。</w:t>
      </w:r>
    </w:p>
    <w:p w14:paraId="790B83B6" w14:textId="4ACE6247" w:rsidR="003D477C" w:rsidRPr="005F1F0C" w:rsidRDefault="005F1F0C" w:rsidP="005F1F0C">
      <w:pPr>
        <w:adjustRightInd w:val="0"/>
        <w:snapToGrid w:val="0"/>
        <w:spacing w:before="120" w:after="120" w:line="240" w:lineRule="atLeast"/>
        <w:jc w:val="center"/>
        <w:rPr>
          <w:b/>
          <w:bCs/>
          <w:sz w:val="24"/>
          <w:lang w:eastAsia="zh-CN"/>
        </w:rPr>
      </w:pPr>
      <w:r w:rsidRPr="005F1F0C">
        <w:rPr>
          <w:rFonts w:hint="eastAsia"/>
          <w:b/>
          <w:bCs/>
          <w:sz w:val="24"/>
          <w:lang w:eastAsia="zh-CN"/>
        </w:rPr>
        <w:t>L.</w:t>
      </w:r>
      <w:r w:rsidRPr="005F1F0C">
        <w:rPr>
          <w:b/>
          <w:bCs/>
          <w:sz w:val="24"/>
          <w:lang w:eastAsia="zh-CN"/>
        </w:rPr>
        <w:t xml:space="preserve"> </w:t>
      </w:r>
      <w:r w:rsidR="003D477C" w:rsidRPr="005F1F0C">
        <w:rPr>
          <w:b/>
          <w:bCs/>
          <w:sz w:val="24"/>
          <w:lang w:eastAsia="zh-CN"/>
        </w:rPr>
        <w:t>外联与合作</w:t>
      </w:r>
      <w:r w:rsidR="001740DC">
        <w:rPr>
          <w:b/>
          <w:bCs/>
          <w:sz w:val="24"/>
          <w:lang w:eastAsia="zh-CN"/>
        </w:rPr>
        <w:t>（</w:t>
      </w:r>
      <w:r w:rsidR="003D477C" w:rsidRPr="005F1F0C">
        <w:rPr>
          <w:b/>
          <w:bCs/>
          <w:sz w:val="24"/>
          <w:lang w:eastAsia="zh-CN"/>
        </w:rPr>
        <w:t>业务目标</w:t>
      </w:r>
      <w:r w:rsidR="003D477C" w:rsidRPr="005F1F0C">
        <w:rPr>
          <w:b/>
          <w:bCs/>
          <w:sz w:val="24"/>
          <w:lang w:eastAsia="zh-CN"/>
        </w:rPr>
        <w:t>5.1</w:t>
      </w:r>
      <w:r w:rsidR="003D477C" w:rsidRPr="005F1F0C">
        <w:rPr>
          <w:b/>
          <w:bCs/>
          <w:sz w:val="24"/>
          <w:lang w:eastAsia="zh-CN"/>
        </w:rPr>
        <w:t>、</w:t>
      </w:r>
      <w:r w:rsidR="003D477C" w:rsidRPr="005F1F0C">
        <w:rPr>
          <w:b/>
          <w:bCs/>
          <w:sz w:val="24"/>
          <w:lang w:eastAsia="zh-CN"/>
        </w:rPr>
        <w:t>5.2</w:t>
      </w:r>
      <w:r w:rsidR="003D477C" w:rsidRPr="005F1F0C">
        <w:rPr>
          <w:b/>
          <w:bCs/>
          <w:sz w:val="24"/>
          <w:lang w:eastAsia="zh-CN"/>
        </w:rPr>
        <w:t>和</w:t>
      </w:r>
      <w:r w:rsidR="003D477C" w:rsidRPr="005F1F0C">
        <w:rPr>
          <w:b/>
          <w:bCs/>
          <w:sz w:val="24"/>
          <w:lang w:eastAsia="zh-CN"/>
        </w:rPr>
        <w:t>5.3</w:t>
      </w:r>
      <w:r w:rsidR="001740DC">
        <w:rPr>
          <w:b/>
          <w:bCs/>
          <w:sz w:val="24"/>
          <w:lang w:eastAsia="zh-CN"/>
        </w:rPr>
        <w:t>）</w:t>
      </w:r>
    </w:p>
    <w:p w14:paraId="49C8DEBE" w14:textId="29CC0FE4" w:rsidR="003D477C" w:rsidRPr="003D477C" w:rsidRDefault="003D477C" w:rsidP="00B74F44">
      <w:pPr>
        <w:pStyle w:val="ListParagraph"/>
        <w:numPr>
          <w:ilvl w:val="0"/>
          <w:numId w:val="5"/>
        </w:numPr>
        <w:adjustRightInd w:val="0"/>
        <w:snapToGrid w:val="0"/>
        <w:spacing w:before="120" w:after="120" w:line="240" w:lineRule="atLeast"/>
        <w:ind w:left="0" w:firstLine="0"/>
        <w:rPr>
          <w:sz w:val="24"/>
          <w:lang w:eastAsia="zh-CN"/>
        </w:rPr>
      </w:pPr>
      <w:r w:rsidRPr="003D477C">
        <w:rPr>
          <w:sz w:val="24"/>
          <w:lang w:eastAsia="zh-CN"/>
        </w:rPr>
        <w:t>业务目标</w:t>
      </w:r>
      <w:r w:rsidRPr="003D477C">
        <w:rPr>
          <w:sz w:val="24"/>
          <w:lang w:eastAsia="zh-CN"/>
        </w:rPr>
        <w:t>5.3</w:t>
      </w:r>
      <w:r w:rsidRPr="003D477C">
        <w:rPr>
          <w:sz w:val="24"/>
          <w:lang w:eastAsia="zh-CN"/>
        </w:rPr>
        <w:t>进展</w:t>
      </w:r>
      <w:r w:rsidR="005F1F0C">
        <w:rPr>
          <w:rFonts w:hint="eastAsia"/>
          <w:sz w:val="24"/>
          <w:lang w:eastAsia="zh-CN"/>
        </w:rPr>
        <w:t>甚</w:t>
      </w:r>
      <w:r w:rsidRPr="003D477C">
        <w:rPr>
          <w:sz w:val="24"/>
          <w:lang w:eastAsia="zh-CN"/>
        </w:rPr>
        <w:t>微，只有少数缔约方报告</w:t>
      </w:r>
      <w:r w:rsidR="00812A93">
        <w:rPr>
          <w:rFonts w:hint="eastAsia"/>
          <w:sz w:val="24"/>
          <w:lang w:eastAsia="zh-CN"/>
        </w:rPr>
        <w:t>说</w:t>
      </w:r>
      <w:r w:rsidRPr="003D477C">
        <w:rPr>
          <w:sz w:val="24"/>
          <w:lang w:eastAsia="zh-CN"/>
        </w:rPr>
        <w:t>向公众提供了教育材料或在线模块。只有大约一半的缔约方报告</w:t>
      </w:r>
      <w:r w:rsidR="00812A93">
        <w:rPr>
          <w:rFonts w:hint="eastAsia"/>
          <w:sz w:val="24"/>
          <w:lang w:eastAsia="zh-CN"/>
        </w:rPr>
        <w:t>说</w:t>
      </w:r>
      <w:r w:rsidRPr="003D477C">
        <w:rPr>
          <w:sz w:val="24"/>
          <w:lang w:eastAsia="zh-CN"/>
        </w:rPr>
        <w:t>制定了国家生物安全宣传战略或国家认识和外联方案。</w:t>
      </w:r>
      <w:r w:rsidR="00AA79D5">
        <w:rPr>
          <w:rFonts w:hint="eastAsia"/>
          <w:sz w:val="24"/>
          <w:lang w:eastAsia="zh-CN"/>
        </w:rPr>
        <w:t>约</w:t>
      </w:r>
      <w:r w:rsidRPr="003D477C">
        <w:rPr>
          <w:sz w:val="24"/>
          <w:lang w:eastAsia="zh-CN"/>
        </w:rPr>
        <w:t>三分之二的缔约方报告</w:t>
      </w:r>
      <w:r w:rsidR="00812A93">
        <w:rPr>
          <w:rFonts w:hint="eastAsia"/>
          <w:sz w:val="24"/>
          <w:lang w:eastAsia="zh-CN"/>
        </w:rPr>
        <w:t>说</w:t>
      </w:r>
      <w:r w:rsidR="00AA79D5">
        <w:rPr>
          <w:rFonts w:hint="eastAsia"/>
          <w:sz w:val="24"/>
          <w:lang w:eastAsia="zh-CN"/>
        </w:rPr>
        <w:t>设有</w:t>
      </w:r>
      <w:r w:rsidRPr="003D477C">
        <w:rPr>
          <w:sz w:val="24"/>
          <w:lang w:eastAsia="zh-CN"/>
        </w:rPr>
        <w:t>国家生物安全网站。报告</w:t>
      </w:r>
      <w:r w:rsidR="00812A93">
        <w:rPr>
          <w:rFonts w:hint="eastAsia"/>
          <w:sz w:val="24"/>
          <w:lang w:eastAsia="zh-CN"/>
        </w:rPr>
        <w:t>说</w:t>
      </w:r>
      <w:r w:rsidRPr="003D477C">
        <w:rPr>
          <w:sz w:val="24"/>
          <w:lang w:eastAsia="zh-CN"/>
        </w:rPr>
        <w:t>提供了生物安全意识和教育材料的缔约方数量增加到约四分之三。</w:t>
      </w:r>
    </w:p>
    <w:p w14:paraId="3E2E19BC" w14:textId="33F4B4CF" w:rsidR="003D477C" w:rsidRPr="00AA79D5" w:rsidRDefault="00AA79D5" w:rsidP="00AA79D5">
      <w:pPr>
        <w:adjustRightInd w:val="0"/>
        <w:snapToGrid w:val="0"/>
        <w:spacing w:before="120" w:after="120" w:line="240" w:lineRule="atLeast"/>
        <w:jc w:val="center"/>
        <w:rPr>
          <w:b/>
          <w:bCs/>
          <w:sz w:val="24"/>
          <w:lang w:eastAsia="zh-CN"/>
        </w:rPr>
      </w:pPr>
      <w:r w:rsidRPr="00AA79D5">
        <w:rPr>
          <w:rFonts w:hint="eastAsia"/>
          <w:b/>
          <w:bCs/>
          <w:sz w:val="24"/>
          <w:lang w:eastAsia="zh-CN"/>
        </w:rPr>
        <w:t>四</w:t>
      </w:r>
      <w:r w:rsidRPr="00AA79D5">
        <w:rPr>
          <w:rFonts w:hint="eastAsia"/>
          <w:b/>
          <w:bCs/>
          <w:sz w:val="24"/>
          <w:lang w:eastAsia="zh-CN"/>
        </w:rPr>
        <w:t>.</w:t>
      </w:r>
      <w:r w:rsidRPr="00AA79D5">
        <w:rPr>
          <w:b/>
          <w:bCs/>
          <w:sz w:val="24"/>
          <w:lang w:eastAsia="zh-CN"/>
        </w:rPr>
        <w:t xml:space="preserve">  </w:t>
      </w:r>
      <w:r w:rsidRPr="00AA79D5">
        <w:rPr>
          <w:rFonts w:hint="eastAsia"/>
          <w:b/>
          <w:bCs/>
          <w:sz w:val="24"/>
          <w:lang w:eastAsia="zh-CN"/>
        </w:rPr>
        <w:t>拟议</w:t>
      </w:r>
      <w:r w:rsidR="003D477C" w:rsidRPr="00AA79D5">
        <w:rPr>
          <w:b/>
          <w:bCs/>
          <w:sz w:val="24"/>
          <w:lang w:eastAsia="zh-CN"/>
        </w:rPr>
        <w:t>建议内容</w:t>
      </w:r>
    </w:p>
    <w:p w14:paraId="099E1AD7" w14:textId="148A550E" w:rsidR="003D477C" w:rsidRPr="003D477C" w:rsidRDefault="00EE4AD6" w:rsidP="00B74F44">
      <w:pPr>
        <w:pStyle w:val="ListParagraph"/>
        <w:numPr>
          <w:ilvl w:val="0"/>
          <w:numId w:val="5"/>
        </w:numPr>
        <w:adjustRightInd w:val="0"/>
        <w:snapToGrid w:val="0"/>
        <w:spacing w:before="120" w:after="120" w:line="240" w:lineRule="atLeast"/>
        <w:ind w:left="0" w:firstLine="0"/>
        <w:rPr>
          <w:sz w:val="24"/>
          <w:lang w:eastAsia="zh-CN"/>
        </w:rPr>
      </w:pPr>
      <w:r>
        <w:rPr>
          <w:sz w:val="24"/>
          <w:lang w:eastAsia="zh-CN"/>
        </w:rPr>
        <w:t>作为议定书缔约方会议的缔约方大会</w:t>
      </w:r>
      <w:r w:rsidR="003D477C" w:rsidRPr="003D477C">
        <w:rPr>
          <w:sz w:val="24"/>
          <w:lang w:eastAsia="zh-CN"/>
        </w:rPr>
        <w:t>请</w:t>
      </w:r>
      <w:r>
        <w:rPr>
          <w:sz w:val="24"/>
          <w:lang w:eastAsia="zh-CN"/>
        </w:rPr>
        <w:t>执行问题附属机构</w:t>
      </w:r>
      <w:r w:rsidR="003D477C" w:rsidRPr="003D477C">
        <w:rPr>
          <w:sz w:val="24"/>
          <w:lang w:eastAsia="zh-CN"/>
        </w:rPr>
        <w:t>第三次会议审议联络小组和</w:t>
      </w:r>
      <w:r>
        <w:rPr>
          <w:sz w:val="24"/>
          <w:lang w:eastAsia="zh-CN"/>
        </w:rPr>
        <w:t>履约</w:t>
      </w:r>
      <w:r w:rsidR="003D477C" w:rsidRPr="003D477C">
        <w:rPr>
          <w:sz w:val="24"/>
          <w:lang w:eastAsia="zh-CN"/>
        </w:rPr>
        <w:t>委员会提供的信息和得出的结论，并向</w:t>
      </w:r>
      <w:r>
        <w:rPr>
          <w:sz w:val="24"/>
          <w:lang w:eastAsia="zh-CN"/>
        </w:rPr>
        <w:t>作为议定书缔约方会议的缔约方大会</w:t>
      </w:r>
      <w:r w:rsidR="003D477C" w:rsidRPr="003D477C">
        <w:rPr>
          <w:sz w:val="24"/>
          <w:lang w:eastAsia="zh-CN"/>
        </w:rPr>
        <w:t>第十次会议提交</w:t>
      </w:r>
      <w:r w:rsidR="00E85770">
        <w:rPr>
          <w:rFonts w:hint="eastAsia"/>
          <w:sz w:val="24"/>
          <w:lang w:eastAsia="zh-CN"/>
        </w:rPr>
        <w:t>结论</w:t>
      </w:r>
      <w:r w:rsidR="003D477C" w:rsidRPr="003D477C">
        <w:rPr>
          <w:sz w:val="24"/>
          <w:lang w:eastAsia="zh-CN"/>
        </w:rPr>
        <w:t>和建议。</w:t>
      </w:r>
    </w:p>
    <w:p w14:paraId="11785FE8" w14:textId="066FB0F7" w:rsidR="003D477C" w:rsidRPr="003D477C" w:rsidRDefault="003D477C" w:rsidP="00B74F44">
      <w:pPr>
        <w:pStyle w:val="ListParagraph"/>
        <w:numPr>
          <w:ilvl w:val="0"/>
          <w:numId w:val="5"/>
        </w:numPr>
        <w:adjustRightInd w:val="0"/>
        <w:snapToGrid w:val="0"/>
        <w:spacing w:before="120" w:after="120" w:line="240" w:lineRule="atLeast"/>
        <w:ind w:left="0" w:firstLine="0"/>
        <w:rPr>
          <w:sz w:val="24"/>
          <w:lang w:eastAsia="zh-CN"/>
        </w:rPr>
      </w:pPr>
      <w:r w:rsidRPr="003D477C">
        <w:rPr>
          <w:sz w:val="24"/>
          <w:lang w:eastAsia="zh-CN"/>
        </w:rPr>
        <w:t>根据</w:t>
      </w:r>
      <w:r w:rsidR="00EE4AD6">
        <w:rPr>
          <w:sz w:val="24"/>
          <w:lang w:eastAsia="zh-CN"/>
        </w:rPr>
        <w:t>履约</w:t>
      </w:r>
      <w:r w:rsidRPr="003D477C">
        <w:rPr>
          <w:sz w:val="24"/>
          <w:lang w:eastAsia="zh-CN"/>
        </w:rPr>
        <w:t>委员会和联络小组达成的结论，</w:t>
      </w:r>
      <w:r w:rsidR="00EE4AD6">
        <w:rPr>
          <w:sz w:val="24"/>
          <w:lang w:eastAsia="zh-CN"/>
        </w:rPr>
        <w:t>执行问题附属机构</w:t>
      </w:r>
      <w:r w:rsidR="00684594">
        <w:rPr>
          <w:rFonts w:hint="eastAsia"/>
          <w:sz w:val="24"/>
          <w:lang w:eastAsia="zh-CN"/>
        </w:rPr>
        <w:t>不妨</w:t>
      </w:r>
      <w:r w:rsidR="00E85770">
        <w:rPr>
          <w:rFonts w:hint="eastAsia"/>
          <w:sz w:val="24"/>
          <w:lang w:eastAsia="zh-CN"/>
        </w:rPr>
        <w:t>：</w:t>
      </w:r>
    </w:p>
    <w:p w14:paraId="52040ACA" w14:textId="04C19C42" w:rsidR="003D477C" w:rsidRPr="00E85770" w:rsidRDefault="00E85770" w:rsidP="00E85770">
      <w:pPr>
        <w:pStyle w:val="ListParagraph"/>
        <w:numPr>
          <w:ilvl w:val="0"/>
          <w:numId w:val="6"/>
        </w:numPr>
        <w:adjustRightInd w:val="0"/>
        <w:snapToGrid w:val="0"/>
        <w:spacing w:before="120" w:after="120" w:line="240" w:lineRule="atLeast"/>
        <w:ind w:left="0" w:firstLine="360"/>
        <w:rPr>
          <w:sz w:val="24"/>
          <w:lang w:eastAsia="zh-CN"/>
        </w:rPr>
      </w:pPr>
      <w:r>
        <w:rPr>
          <w:rFonts w:hint="eastAsia"/>
          <w:sz w:val="24"/>
          <w:lang w:eastAsia="zh-CN"/>
        </w:rPr>
        <w:t>表示</w:t>
      </w:r>
      <w:r w:rsidR="003D477C" w:rsidRPr="00E85770">
        <w:rPr>
          <w:sz w:val="24"/>
          <w:lang w:eastAsia="zh-CN"/>
        </w:rPr>
        <w:t>注意到</w:t>
      </w:r>
      <w:r>
        <w:rPr>
          <w:rFonts w:hint="eastAsia"/>
          <w:sz w:val="24"/>
          <w:lang w:eastAsia="zh-CN"/>
        </w:rPr>
        <w:t>为</w:t>
      </w:r>
      <w:r w:rsidR="00C3639E">
        <w:rPr>
          <w:rFonts w:hint="eastAsia"/>
          <w:sz w:val="24"/>
          <w:lang w:eastAsia="zh-CN"/>
        </w:rPr>
        <w:t>《卡塔赫纳生物安全</w:t>
      </w:r>
      <w:r w:rsidR="00C813F0">
        <w:rPr>
          <w:sz w:val="24"/>
          <w:lang w:eastAsia="zh-CN"/>
        </w:rPr>
        <w:t>议定书</w:t>
      </w:r>
      <w:r w:rsidR="00C3639E">
        <w:rPr>
          <w:rFonts w:hint="eastAsia"/>
          <w:sz w:val="24"/>
          <w:lang w:eastAsia="zh-CN"/>
        </w:rPr>
        <w:t>》</w:t>
      </w:r>
      <w:r w:rsidR="003D477C" w:rsidRPr="00E85770">
        <w:rPr>
          <w:sz w:val="24"/>
          <w:lang w:eastAsia="zh-CN"/>
        </w:rPr>
        <w:t>第四次评估和审查以及《卡塔赫纳议定书</w:t>
      </w:r>
      <w:r w:rsidRPr="00E85770">
        <w:rPr>
          <w:sz w:val="24"/>
          <w:lang w:eastAsia="zh-CN"/>
        </w:rPr>
        <w:t>2011-2020</w:t>
      </w:r>
      <w:r w:rsidRPr="00E85770">
        <w:rPr>
          <w:sz w:val="24"/>
          <w:lang w:eastAsia="zh-CN"/>
        </w:rPr>
        <w:t>年</w:t>
      </w:r>
      <w:r w:rsidR="003D477C" w:rsidRPr="00E85770">
        <w:rPr>
          <w:sz w:val="24"/>
          <w:lang w:eastAsia="zh-CN"/>
        </w:rPr>
        <w:t>战略计划》最</w:t>
      </w:r>
      <w:r>
        <w:rPr>
          <w:rFonts w:hint="eastAsia"/>
          <w:sz w:val="24"/>
          <w:lang w:eastAsia="zh-CN"/>
        </w:rPr>
        <w:t>后</w:t>
      </w:r>
      <w:r w:rsidR="00684594">
        <w:rPr>
          <w:rFonts w:hint="eastAsia"/>
          <w:sz w:val="24"/>
          <w:lang w:eastAsia="zh-CN"/>
        </w:rPr>
        <w:t>评价</w:t>
      </w:r>
      <w:r>
        <w:rPr>
          <w:rFonts w:hint="eastAsia"/>
          <w:sz w:val="24"/>
          <w:lang w:eastAsia="zh-CN"/>
        </w:rPr>
        <w:t>所作</w:t>
      </w:r>
      <w:r w:rsidR="003D477C" w:rsidRPr="00E85770">
        <w:rPr>
          <w:sz w:val="24"/>
          <w:lang w:eastAsia="zh-CN"/>
        </w:rPr>
        <w:t>的信息分析，其中描述了</w:t>
      </w:r>
      <w:r w:rsidR="00C813F0">
        <w:rPr>
          <w:sz w:val="24"/>
          <w:lang w:eastAsia="zh-CN"/>
        </w:rPr>
        <w:t>议定书</w:t>
      </w:r>
      <w:r w:rsidR="003D477C" w:rsidRPr="00E85770">
        <w:rPr>
          <w:sz w:val="24"/>
          <w:lang w:eastAsia="zh-CN"/>
        </w:rPr>
        <w:t>和</w:t>
      </w:r>
      <w:r w:rsidR="00C813F0">
        <w:rPr>
          <w:sz w:val="24"/>
          <w:lang w:eastAsia="zh-CN"/>
        </w:rPr>
        <w:t>战略计划</w:t>
      </w:r>
      <w:r w:rsidR="003D477C" w:rsidRPr="00E85770">
        <w:rPr>
          <w:sz w:val="24"/>
          <w:lang w:eastAsia="zh-CN"/>
        </w:rPr>
        <w:t>的执行</w:t>
      </w:r>
      <w:r>
        <w:rPr>
          <w:rFonts w:hint="eastAsia"/>
          <w:sz w:val="24"/>
          <w:lang w:eastAsia="zh-CN"/>
        </w:rPr>
        <w:t>状况</w:t>
      </w:r>
      <w:r w:rsidR="003D477C" w:rsidRPr="00E85770">
        <w:rPr>
          <w:sz w:val="24"/>
          <w:lang w:eastAsia="zh-CN"/>
        </w:rPr>
        <w:t>和趋势；</w:t>
      </w:r>
    </w:p>
    <w:p w14:paraId="001EDA7A" w14:textId="7142C2F6" w:rsidR="003D477C" w:rsidRPr="00E85770" w:rsidRDefault="003D477C" w:rsidP="00E85770">
      <w:pPr>
        <w:pStyle w:val="ListParagraph"/>
        <w:numPr>
          <w:ilvl w:val="0"/>
          <w:numId w:val="6"/>
        </w:numPr>
        <w:adjustRightInd w:val="0"/>
        <w:snapToGrid w:val="0"/>
        <w:spacing w:before="120" w:after="120" w:line="240" w:lineRule="atLeast"/>
        <w:ind w:left="0" w:firstLine="360"/>
        <w:rPr>
          <w:sz w:val="24"/>
          <w:lang w:eastAsia="zh-CN"/>
        </w:rPr>
      </w:pPr>
      <w:r w:rsidRPr="00E85770">
        <w:rPr>
          <w:sz w:val="24"/>
          <w:lang w:eastAsia="zh-CN"/>
        </w:rPr>
        <w:t>欢迎</w:t>
      </w:r>
      <w:r w:rsidR="00EE4AD6" w:rsidRPr="00E85770">
        <w:rPr>
          <w:sz w:val="24"/>
          <w:lang w:eastAsia="zh-CN"/>
        </w:rPr>
        <w:t>履约</w:t>
      </w:r>
      <w:r w:rsidRPr="00E85770">
        <w:rPr>
          <w:sz w:val="24"/>
          <w:lang w:eastAsia="zh-CN"/>
        </w:rPr>
        <w:t>委员会第十七次会议和卡塔赫纳议定书联络小组第十四次会议</w:t>
      </w:r>
      <w:r w:rsidR="00684594">
        <w:rPr>
          <w:rFonts w:hint="eastAsia"/>
          <w:sz w:val="24"/>
          <w:lang w:eastAsia="zh-CN"/>
        </w:rPr>
        <w:t>为</w:t>
      </w:r>
      <w:r w:rsidR="00C813F0">
        <w:rPr>
          <w:sz w:val="24"/>
          <w:lang w:eastAsia="zh-CN"/>
        </w:rPr>
        <w:t>议定书</w:t>
      </w:r>
      <w:r w:rsidRPr="00E85770">
        <w:rPr>
          <w:sz w:val="24"/>
          <w:lang w:eastAsia="zh-CN"/>
        </w:rPr>
        <w:t>第四次评估和审查以及战略计划最后</w:t>
      </w:r>
      <w:r w:rsidR="00684594">
        <w:rPr>
          <w:rFonts w:hint="eastAsia"/>
          <w:sz w:val="24"/>
          <w:lang w:eastAsia="zh-CN"/>
        </w:rPr>
        <w:t>评价所作</w:t>
      </w:r>
      <w:r w:rsidRPr="00E85770">
        <w:rPr>
          <w:sz w:val="24"/>
          <w:lang w:eastAsia="zh-CN"/>
        </w:rPr>
        <w:t>的投入，这些投入载于下文附件一和附件二；</w:t>
      </w:r>
    </w:p>
    <w:p w14:paraId="3AB02DCC" w14:textId="00947881" w:rsidR="003D477C" w:rsidRPr="003D477C" w:rsidRDefault="003D477C" w:rsidP="00E85770">
      <w:pPr>
        <w:pStyle w:val="ListParagraph"/>
        <w:numPr>
          <w:ilvl w:val="0"/>
          <w:numId w:val="6"/>
        </w:numPr>
        <w:adjustRightInd w:val="0"/>
        <w:snapToGrid w:val="0"/>
        <w:spacing w:before="120" w:after="120" w:line="240" w:lineRule="atLeast"/>
        <w:ind w:left="0" w:firstLine="360"/>
        <w:rPr>
          <w:sz w:val="24"/>
          <w:lang w:eastAsia="zh-CN"/>
        </w:rPr>
      </w:pPr>
      <w:r w:rsidRPr="003D477C">
        <w:rPr>
          <w:sz w:val="24"/>
          <w:lang w:eastAsia="zh-CN"/>
        </w:rPr>
        <w:t>请执行秘书</w:t>
      </w:r>
      <w:r w:rsidR="00C3639E" w:rsidRPr="003D477C">
        <w:rPr>
          <w:sz w:val="24"/>
          <w:lang w:eastAsia="zh-CN"/>
        </w:rPr>
        <w:t>考虑到可能收到</w:t>
      </w:r>
      <w:r w:rsidR="00C3639E">
        <w:rPr>
          <w:rFonts w:hint="eastAsia"/>
          <w:sz w:val="24"/>
          <w:lang w:eastAsia="zh-CN"/>
        </w:rPr>
        <w:t>更多</w:t>
      </w:r>
      <w:r w:rsidR="00C3639E" w:rsidRPr="003D477C">
        <w:rPr>
          <w:sz w:val="24"/>
          <w:lang w:eastAsia="zh-CN"/>
        </w:rPr>
        <w:t>第四次国家报告</w:t>
      </w:r>
      <w:r w:rsidR="00C3639E">
        <w:rPr>
          <w:rFonts w:hint="eastAsia"/>
          <w:sz w:val="24"/>
          <w:lang w:eastAsia="zh-CN"/>
        </w:rPr>
        <w:t>而</w:t>
      </w:r>
      <w:r w:rsidRPr="003D477C">
        <w:rPr>
          <w:sz w:val="24"/>
          <w:lang w:eastAsia="zh-CN"/>
        </w:rPr>
        <w:t>酌情</w:t>
      </w:r>
      <w:r w:rsidR="00C3639E">
        <w:rPr>
          <w:rFonts w:hint="eastAsia"/>
          <w:sz w:val="24"/>
          <w:lang w:eastAsia="zh-CN"/>
        </w:rPr>
        <w:t>对分析进行</w:t>
      </w:r>
      <w:r w:rsidR="00684594">
        <w:rPr>
          <w:rFonts w:hint="eastAsia"/>
          <w:sz w:val="24"/>
          <w:lang w:eastAsia="zh-CN"/>
        </w:rPr>
        <w:t>更新</w:t>
      </w:r>
      <w:r w:rsidRPr="003D477C">
        <w:rPr>
          <w:sz w:val="24"/>
          <w:lang w:eastAsia="zh-CN"/>
        </w:rPr>
        <w:t>，并将</w:t>
      </w:r>
      <w:r w:rsidR="00684594">
        <w:rPr>
          <w:rFonts w:hint="eastAsia"/>
          <w:sz w:val="24"/>
          <w:lang w:eastAsia="zh-CN"/>
        </w:rPr>
        <w:t>更新版本提交</w:t>
      </w:r>
      <w:r w:rsidRPr="003D477C">
        <w:rPr>
          <w:sz w:val="24"/>
          <w:lang w:eastAsia="zh-CN"/>
        </w:rPr>
        <w:t>作为卡塔赫纳议定书缔约方会议的缔约方</w:t>
      </w:r>
      <w:r w:rsidR="00684594">
        <w:rPr>
          <w:rFonts w:hint="eastAsia"/>
          <w:sz w:val="24"/>
          <w:lang w:eastAsia="zh-CN"/>
        </w:rPr>
        <w:t>大会</w:t>
      </w:r>
      <w:r w:rsidRPr="003D477C">
        <w:rPr>
          <w:sz w:val="24"/>
          <w:lang w:eastAsia="zh-CN"/>
        </w:rPr>
        <w:t>第十次会议。</w:t>
      </w:r>
    </w:p>
    <w:p w14:paraId="13D9BCC9" w14:textId="4CD1C36D" w:rsidR="003D477C" w:rsidRPr="003D477C" w:rsidRDefault="00EE4AD6" w:rsidP="00B74F44">
      <w:pPr>
        <w:pStyle w:val="ListParagraph"/>
        <w:numPr>
          <w:ilvl w:val="0"/>
          <w:numId w:val="5"/>
        </w:numPr>
        <w:adjustRightInd w:val="0"/>
        <w:snapToGrid w:val="0"/>
        <w:spacing w:before="120" w:after="120" w:line="240" w:lineRule="atLeast"/>
        <w:ind w:left="0" w:firstLine="0"/>
        <w:rPr>
          <w:sz w:val="24"/>
          <w:lang w:eastAsia="zh-CN"/>
        </w:rPr>
      </w:pPr>
      <w:r>
        <w:rPr>
          <w:sz w:val="24"/>
          <w:lang w:eastAsia="zh-CN"/>
        </w:rPr>
        <w:t>执行问题附属机构</w:t>
      </w:r>
      <w:r w:rsidR="003D477C" w:rsidRPr="003D477C">
        <w:rPr>
          <w:sz w:val="24"/>
          <w:lang w:eastAsia="zh-CN"/>
        </w:rPr>
        <w:t>还不妨建议作为卡塔赫纳议定书缔约方会议的缔约方</w:t>
      </w:r>
      <w:r w:rsidR="00684594">
        <w:rPr>
          <w:rFonts w:hint="eastAsia"/>
          <w:sz w:val="24"/>
          <w:lang w:eastAsia="zh-CN"/>
        </w:rPr>
        <w:t>大会</w:t>
      </w:r>
      <w:r w:rsidR="003D477C" w:rsidRPr="003D477C">
        <w:rPr>
          <w:sz w:val="24"/>
          <w:lang w:eastAsia="zh-CN"/>
        </w:rPr>
        <w:t>第十次会议通过一项</w:t>
      </w:r>
      <w:r w:rsidR="00684594">
        <w:rPr>
          <w:rFonts w:hint="eastAsia"/>
          <w:sz w:val="24"/>
          <w:lang w:eastAsia="zh-CN"/>
        </w:rPr>
        <w:t>内容</w:t>
      </w:r>
      <w:r w:rsidR="003D477C" w:rsidRPr="003D477C">
        <w:rPr>
          <w:sz w:val="24"/>
          <w:lang w:eastAsia="zh-CN"/>
        </w:rPr>
        <w:t>大致如下的决定</w:t>
      </w:r>
      <w:r w:rsidR="003D477C" w:rsidRPr="003D477C">
        <w:rPr>
          <w:sz w:val="24"/>
          <w:lang w:eastAsia="zh-CN"/>
        </w:rPr>
        <w:t>:</w:t>
      </w:r>
    </w:p>
    <w:p w14:paraId="232C2C6F" w14:textId="6DE8F5D0" w:rsidR="003D477C" w:rsidRPr="00684594" w:rsidRDefault="003D477C" w:rsidP="00684594">
      <w:pPr>
        <w:adjustRightInd w:val="0"/>
        <w:snapToGrid w:val="0"/>
        <w:spacing w:before="120" w:after="120" w:line="240" w:lineRule="atLeast"/>
        <w:ind w:left="490" w:firstLine="490"/>
        <w:rPr>
          <w:rFonts w:eastAsia="KaiTi"/>
          <w:sz w:val="24"/>
          <w:lang w:eastAsia="zh-CN"/>
        </w:rPr>
      </w:pPr>
      <w:r w:rsidRPr="00684594">
        <w:rPr>
          <w:rFonts w:eastAsia="KaiTi"/>
          <w:sz w:val="24"/>
          <w:lang w:eastAsia="zh-CN"/>
        </w:rPr>
        <w:t>作为卡塔赫纳生物安全议定书缔约方会议的缔约方大会</w:t>
      </w:r>
      <w:r w:rsidR="00684594" w:rsidRPr="00684594">
        <w:rPr>
          <w:rFonts w:eastAsia="KaiTi" w:hint="eastAsia"/>
          <w:sz w:val="24"/>
          <w:lang w:eastAsia="zh-CN"/>
        </w:rPr>
        <w:t>，</w:t>
      </w:r>
    </w:p>
    <w:p w14:paraId="70B167C0" w14:textId="785EF653" w:rsidR="003D477C" w:rsidRPr="00684594" w:rsidRDefault="008863A1" w:rsidP="00684594">
      <w:pPr>
        <w:pStyle w:val="ListParagraph"/>
        <w:numPr>
          <w:ilvl w:val="0"/>
          <w:numId w:val="7"/>
        </w:numPr>
        <w:adjustRightInd w:val="0"/>
        <w:snapToGrid w:val="0"/>
        <w:spacing w:before="120" w:after="120" w:line="240" w:lineRule="atLeast"/>
        <w:ind w:left="490" w:firstLine="490"/>
        <w:rPr>
          <w:sz w:val="24"/>
          <w:lang w:eastAsia="zh-CN"/>
        </w:rPr>
      </w:pPr>
      <w:r w:rsidRPr="008863A1">
        <w:rPr>
          <w:rFonts w:eastAsia="KaiTi" w:hint="eastAsia"/>
          <w:sz w:val="24"/>
          <w:lang w:eastAsia="zh-CN"/>
        </w:rPr>
        <w:t>确认</w:t>
      </w:r>
      <w:r w:rsidR="003D477C" w:rsidRPr="00684594">
        <w:rPr>
          <w:sz w:val="24"/>
          <w:lang w:eastAsia="zh-CN"/>
        </w:rPr>
        <w:t>《卡塔赫纳生物安全议定书</w:t>
      </w:r>
      <w:r w:rsidR="00684594" w:rsidRPr="00684594">
        <w:rPr>
          <w:sz w:val="24"/>
          <w:lang w:eastAsia="zh-CN"/>
        </w:rPr>
        <w:t>2011-2020</w:t>
      </w:r>
      <w:r w:rsidR="00684594" w:rsidRPr="00684594">
        <w:rPr>
          <w:sz w:val="24"/>
          <w:lang w:eastAsia="zh-CN"/>
        </w:rPr>
        <w:t>年</w:t>
      </w:r>
      <w:r w:rsidR="003D477C" w:rsidRPr="00684594">
        <w:rPr>
          <w:sz w:val="24"/>
          <w:lang w:eastAsia="zh-CN"/>
        </w:rPr>
        <w:t>战略计划》</w:t>
      </w:r>
      <w:r>
        <w:rPr>
          <w:rFonts w:hint="eastAsia"/>
          <w:sz w:val="24"/>
          <w:lang w:eastAsia="zh-CN"/>
        </w:rPr>
        <w:t>在</w:t>
      </w:r>
      <w:r w:rsidR="003D477C" w:rsidRPr="00684594">
        <w:rPr>
          <w:sz w:val="24"/>
          <w:lang w:eastAsia="zh-CN"/>
        </w:rPr>
        <w:t>支持国家执行</w:t>
      </w:r>
      <w:r>
        <w:rPr>
          <w:rFonts w:hint="eastAsia"/>
          <w:sz w:val="24"/>
          <w:lang w:eastAsia="zh-CN"/>
        </w:rPr>
        <w:t>工作中</w:t>
      </w:r>
      <w:r w:rsidR="003D477C" w:rsidRPr="00684594">
        <w:rPr>
          <w:sz w:val="24"/>
          <w:lang w:eastAsia="zh-CN"/>
        </w:rPr>
        <w:t>的作用；</w:t>
      </w:r>
    </w:p>
    <w:p w14:paraId="60E63140" w14:textId="2A412E4F" w:rsidR="003D477C" w:rsidRPr="00684594" w:rsidRDefault="008863A1" w:rsidP="00684594">
      <w:pPr>
        <w:pStyle w:val="ListParagraph"/>
        <w:numPr>
          <w:ilvl w:val="0"/>
          <w:numId w:val="7"/>
        </w:numPr>
        <w:adjustRightInd w:val="0"/>
        <w:snapToGrid w:val="0"/>
        <w:spacing w:before="120" w:after="120" w:line="240" w:lineRule="atLeast"/>
        <w:ind w:left="490" w:firstLine="490"/>
        <w:rPr>
          <w:sz w:val="24"/>
          <w:lang w:eastAsia="zh-CN"/>
        </w:rPr>
      </w:pPr>
      <w:r w:rsidRPr="008863A1">
        <w:rPr>
          <w:rFonts w:eastAsia="KaiTi" w:hint="eastAsia"/>
          <w:sz w:val="24"/>
          <w:lang w:eastAsia="zh-CN"/>
        </w:rPr>
        <w:t>又确认</w:t>
      </w:r>
      <w:r w:rsidR="003D477C" w:rsidRPr="00684594">
        <w:rPr>
          <w:sz w:val="24"/>
          <w:lang w:eastAsia="zh-CN"/>
        </w:rPr>
        <w:t>2020</w:t>
      </w:r>
      <w:r w:rsidR="003D477C" w:rsidRPr="00684594">
        <w:rPr>
          <w:sz w:val="24"/>
          <w:lang w:eastAsia="zh-CN"/>
        </w:rPr>
        <w:t>年后全球生物多样性框架有助于执行和</w:t>
      </w:r>
      <w:r w:rsidR="00C3639E">
        <w:rPr>
          <w:rFonts w:hint="eastAsia"/>
          <w:sz w:val="24"/>
          <w:lang w:eastAsia="zh-CN"/>
        </w:rPr>
        <w:t>履行</w:t>
      </w:r>
      <w:r w:rsidR="003D477C" w:rsidRPr="00684594">
        <w:rPr>
          <w:sz w:val="24"/>
          <w:lang w:eastAsia="zh-CN"/>
        </w:rPr>
        <w:t>《卡塔赫纳生物安全议定书》，</w:t>
      </w:r>
      <w:r w:rsidR="003D477C" w:rsidRPr="00C3639E">
        <w:rPr>
          <w:rFonts w:eastAsia="KaiTi"/>
          <w:sz w:val="24"/>
          <w:lang w:eastAsia="zh-CN"/>
        </w:rPr>
        <w:t>承认</w:t>
      </w:r>
      <w:r w:rsidR="00C813F0">
        <w:rPr>
          <w:sz w:val="24"/>
          <w:lang w:eastAsia="zh-CN"/>
        </w:rPr>
        <w:t>议定书</w:t>
      </w:r>
      <w:r w:rsidR="003D477C" w:rsidRPr="00684594">
        <w:rPr>
          <w:sz w:val="24"/>
          <w:lang w:eastAsia="zh-CN"/>
        </w:rPr>
        <w:t>及其执行计划和能力建设行动计划对实现《生物多样性公约》三项目标的相关性；</w:t>
      </w:r>
    </w:p>
    <w:p w14:paraId="79FC51DE" w14:textId="5DF07FBD" w:rsidR="003D477C" w:rsidRPr="00684594" w:rsidRDefault="003D477C" w:rsidP="00684594">
      <w:pPr>
        <w:pStyle w:val="ListParagraph"/>
        <w:numPr>
          <w:ilvl w:val="0"/>
          <w:numId w:val="7"/>
        </w:numPr>
        <w:adjustRightInd w:val="0"/>
        <w:snapToGrid w:val="0"/>
        <w:spacing w:before="120" w:after="120" w:line="240" w:lineRule="atLeast"/>
        <w:ind w:left="490" w:firstLine="490"/>
        <w:rPr>
          <w:sz w:val="24"/>
          <w:lang w:eastAsia="zh-CN"/>
        </w:rPr>
      </w:pPr>
      <w:r w:rsidRPr="008863A1">
        <w:rPr>
          <w:rFonts w:eastAsia="KaiTi"/>
          <w:sz w:val="24"/>
          <w:lang w:eastAsia="zh-CN"/>
        </w:rPr>
        <w:t>欢迎</w:t>
      </w:r>
      <w:r w:rsidRPr="00684594">
        <w:rPr>
          <w:sz w:val="24"/>
          <w:lang w:eastAsia="zh-CN"/>
        </w:rPr>
        <w:t>卡塔赫纳议定书联络小组和</w:t>
      </w:r>
      <w:r w:rsidR="00EE4AD6" w:rsidRPr="00684594">
        <w:rPr>
          <w:sz w:val="24"/>
          <w:lang w:eastAsia="zh-CN"/>
        </w:rPr>
        <w:t>履约</w:t>
      </w:r>
      <w:r w:rsidRPr="00684594">
        <w:rPr>
          <w:sz w:val="24"/>
          <w:lang w:eastAsia="zh-CN"/>
        </w:rPr>
        <w:t>委员会</w:t>
      </w:r>
      <w:r w:rsidR="008863A1">
        <w:rPr>
          <w:rFonts w:hint="eastAsia"/>
          <w:sz w:val="24"/>
          <w:lang w:eastAsia="zh-CN"/>
        </w:rPr>
        <w:t>为</w:t>
      </w:r>
      <w:r w:rsidR="00C813F0">
        <w:rPr>
          <w:rFonts w:hint="eastAsia"/>
          <w:sz w:val="24"/>
          <w:lang w:eastAsia="zh-CN"/>
        </w:rPr>
        <w:t>议定书</w:t>
      </w:r>
      <w:r w:rsidRPr="00684594">
        <w:rPr>
          <w:sz w:val="24"/>
          <w:lang w:eastAsia="zh-CN"/>
        </w:rPr>
        <w:t>第四次评估和审查以及卡塔赫纳议定书</w:t>
      </w:r>
      <w:r w:rsidR="008863A1" w:rsidRPr="00684594">
        <w:rPr>
          <w:sz w:val="24"/>
          <w:lang w:eastAsia="zh-CN"/>
        </w:rPr>
        <w:t>2011-2020</w:t>
      </w:r>
      <w:r w:rsidR="008863A1" w:rsidRPr="00684594">
        <w:rPr>
          <w:sz w:val="24"/>
          <w:lang w:eastAsia="zh-CN"/>
        </w:rPr>
        <w:t>年</w:t>
      </w:r>
      <w:r w:rsidRPr="00684594">
        <w:rPr>
          <w:sz w:val="24"/>
          <w:lang w:eastAsia="zh-CN"/>
        </w:rPr>
        <w:t>战略计划的最后</w:t>
      </w:r>
      <w:r w:rsidR="008863A1">
        <w:rPr>
          <w:rFonts w:hint="eastAsia"/>
          <w:sz w:val="24"/>
          <w:lang w:eastAsia="zh-CN"/>
        </w:rPr>
        <w:t>评价</w:t>
      </w:r>
      <w:r w:rsidRPr="00684594">
        <w:rPr>
          <w:sz w:val="24"/>
          <w:lang w:eastAsia="zh-CN"/>
        </w:rPr>
        <w:t>所作的贡献，</w:t>
      </w:r>
      <w:r w:rsidRPr="005829F5">
        <w:rPr>
          <w:rFonts w:eastAsia="KaiTi"/>
          <w:sz w:val="24"/>
          <w:lang w:eastAsia="zh-CN"/>
        </w:rPr>
        <w:t>请</w:t>
      </w:r>
      <w:r w:rsidRPr="00684594">
        <w:rPr>
          <w:sz w:val="24"/>
          <w:lang w:eastAsia="zh-CN"/>
        </w:rPr>
        <w:t>它们</w:t>
      </w:r>
      <w:r w:rsidR="008863A1" w:rsidRPr="00684594">
        <w:rPr>
          <w:sz w:val="24"/>
          <w:lang w:eastAsia="zh-CN"/>
        </w:rPr>
        <w:t>酌情</w:t>
      </w:r>
      <w:r w:rsidRPr="00684594">
        <w:rPr>
          <w:sz w:val="24"/>
          <w:lang w:eastAsia="zh-CN"/>
        </w:rPr>
        <w:t>继续为</w:t>
      </w:r>
      <w:r w:rsidR="008863A1" w:rsidRPr="00684594">
        <w:rPr>
          <w:sz w:val="24"/>
          <w:lang w:eastAsia="zh-CN"/>
        </w:rPr>
        <w:t>第五次评估和审查</w:t>
      </w:r>
      <w:r w:rsidR="008863A1">
        <w:rPr>
          <w:rFonts w:hint="eastAsia"/>
          <w:sz w:val="24"/>
          <w:lang w:eastAsia="zh-CN"/>
        </w:rPr>
        <w:t>以及</w:t>
      </w:r>
      <w:r w:rsidR="009624B6">
        <w:rPr>
          <w:rFonts w:hint="eastAsia"/>
          <w:sz w:val="24"/>
          <w:lang w:eastAsia="zh-CN"/>
        </w:rPr>
        <w:t>卡塔赫纳议定书战略计划</w:t>
      </w:r>
      <w:r w:rsidRPr="00684594">
        <w:rPr>
          <w:sz w:val="24"/>
          <w:lang w:eastAsia="zh-CN"/>
        </w:rPr>
        <w:t>后续行动的</w:t>
      </w:r>
      <w:r w:rsidR="008863A1">
        <w:rPr>
          <w:rFonts w:hint="eastAsia"/>
          <w:sz w:val="24"/>
          <w:lang w:eastAsia="zh-CN"/>
        </w:rPr>
        <w:t>评价</w:t>
      </w:r>
      <w:r w:rsidRPr="00684594">
        <w:rPr>
          <w:sz w:val="24"/>
          <w:lang w:eastAsia="zh-CN"/>
        </w:rPr>
        <w:t>进程提供投入；</w:t>
      </w:r>
    </w:p>
    <w:p w14:paraId="5FDDA7E2" w14:textId="544F8FE2" w:rsidR="003D477C" w:rsidRPr="005829F5" w:rsidRDefault="008863A1" w:rsidP="005829F5">
      <w:pPr>
        <w:pStyle w:val="ListParagraph"/>
        <w:adjustRightInd w:val="0"/>
        <w:snapToGrid w:val="0"/>
        <w:spacing w:before="120" w:after="120" w:line="240" w:lineRule="atLeast"/>
        <w:ind w:left="0"/>
        <w:jc w:val="center"/>
        <w:rPr>
          <w:b/>
          <w:bCs/>
          <w:sz w:val="24"/>
          <w:lang w:eastAsia="zh-CN"/>
        </w:rPr>
      </w:pPr>
      <w:r w:rsidRPr="005829F5">
        <w:rPr>
          <w:b/>
          <w:bCs/>
          <w:sz w:val="24"/>
          <w:lang w:eastAsia="zh-CN"/>
        </w:rPr>
        <w:t>A</w:t>
      </w:r>
      <w:r w:rsidRPr="005829F5">
        <w:rPr>
          <w:rFonts w:hint="eastAsia"/>
          <w:b/>
          <w:bCs/>
          <w:sz w:val="24"/>
          <w:lang w:eastAsia="zh-CN"/>
        </w:rPr>
        <w:t>.</w:t>
      </w:r>
      <w:r w:rsidRPr="005829F5">
        <w:rPr>
          <w:b/>
          <w:bCs/>
          <w:sz w:val="24"/>
          <w:lang w:eastAsia="zh-CN"/>
        </w:rPr>
        <w:t xml:space="preserve">  </w:t>
      </w:r>
      <w:r w:rsidR="003D477C" w:rsidRPr="005829F5">
        <w:rPr>
          <w:b/>
          <w:bCs/>
          <w:sz w:val="24"/>
          <w:lang w:eastAsia="zh-CN"/>
        </w:rPr>
        <w:t>国家生物安全框架</w:t>
      </w:r>
    </w:p>
    <w:p w14:paraId="557E7B37" w14:textId="7390C888" w:rsidR="003D477C" w:rsidRPr="00684594" w:rsidRDefault="003D477C" w:rsidP="00684594">
      <w:pPr>
        <w:pStyle w:val="ListParagraph"/>
        <w:numPr>
          <w:ilvl w:val="0"/>
          <w:numId w:val="7"/>
        </w:numPr>
        <w:adjustRightInd w:val="0"/>
        <w:snapToGrid w:val="0"/>
        <w:spacing w:before="120" w:after="120" w:line="240" w:lineRule="atLeast"/>
        <w:ind w:left="490" w:firstLine="490"/>
        <w:rPr>
          <w:sz w:val="24"/>
          <w:lang w:eastAsia="zh-CN"/>
        </w:rPr>
      </w:pPr>
      <w:r w:rsidRPr="005829F5">
        <w:rPr>
          <w:rFonts w:eastAsia="KaiTi"/>
          <w:sz w:val="24"/>
          <w:lang w:eastAsia="zh-CN"/>
        </w:rPr>
        <w:lastRenderedPageBreak/>
        <w:t>欢迎</w:t>
      </w:r>
      <w:r w:rsidRPr="00684594">
        <w:rPr>
          <w:sz w:val="24"/>
          <w:lang w:eastAsia="zh-CN"/>
        </w:rPr>
        <w:t>在建立职能行政安排方面的进展，</w:t>
      </w:r>
      <w:r w:rsidRPr="005829F5">
        <w:rPr>
          <w:rFonts w:eastAsia="KaiTi"/>
          <w:sz w:val="24"/>
          <w:lang w:eastAsia="zh-CN"/>
        </w:rPr>
        <w:t>注意</w:t>
      </w:r>
      <w:r w:rsidR="005829F5" w:rsidRPr="005829F5">
        <w:rPr>
          <w:rFonts w:eastAsia="KaiTi" w:hint="eastAsia"/>
          <w:sz w:val="24"/>
          <w:lang w:eastAsia="zh-CN"/>
        </w:rPr>
        <w:t>到</w:t>
      </w:r>
      <w:r w:rsidRPr="00684594">
        <w:rPr>
          <w:sz w:val="24"/>
          <w:lang w:eastAsia="zh-CN"/>
        </w:rPr>
        <w:t>几乎所有缔约方都有</w:t>
      </w:r>
      <w:r w:rsidR="005829F5">
        <w:rPr>
          <w:rFonts w:hint="eastAsia"/>
          <w:sz w:val="24"/>
          <w:lang w:eastAsia="zh-CN"/>
        </w:rPr>
        <w:t>常设</w:t>
      </w:r>
      <w:r w:rsidRPr="00684594">
        <w:rPr>
          <w:sz w:val="24"/>
          <w:lang w:eastAsia="zh-CN"/>
        </w:rPr>
        <w:t>工作人员管理生物安全</w:t>
      </w:r>
      <w:r w:rsidR="005829F5">
        <w:rPr>
          <w:rFonts w:hint="eastAsia"/>
          <w:sz w:val="24"/>
          <w:lang w:eastAsia="zh-CN"/>
        </w:rPr>
        <w:t>相关</w:t>
      </w:r>
      <w:r w:rsidRPr="00684594">
        <w:rPr>
          <w:sz w:val="24"/>
          <w:lang w:eastAsia="zh-CN"/>
        </w:rPr>
        <w:t>职能；</w:t>
      </w:r>
    </w:p>
    <w:p w14:paraId="7049DF52" w14:textId="66874694" w:rsidR="003D477C" w:rsidRPr="00684594" w:rsidRDefault="003D477C" w:rsidP="00684594">
      <w:pPr>
        <w:pStyle w:val="ListParagraph"/>
        <w:numPr>
          <w:ilvl w:val="0"/>
          <w:numId w:val="7"/>
        </w:numPr>
        <w:adjustRightInd w:val="0"/>
        <w:snapToGrid w:val="0"/>
        <w:spacing w:before="120" w:after="120" w:line="240" w:lineRule="atLeast"/>
        <w:ind w:left="490" w:firstLine="490"/>
        <w:rPr>
          <w:sz w:val="24"/>
          <w:lang w:eastAsia="zh-CN"/>
        </w:rPr>
      </w:pPr>
      <w:r w:rsidRPr="005829F5">
        <w:rPr>
          <w:rFonts w:eastAsia="KaiTi"/>
          <w:sz w:val="24"/>
          <w:lang w:eastAsia="zh-CN"/>
        </w:rPr>
        <w:t>敦促</w:t>
      </w:r>
      <w:r w:rsidRPr="00684594">
        <w:rPr>
          <w:sz w:val="24"/>
          <w:lang w:eastAsia="zh-CN"/>
        </w:rPr>
        <w:t>缔约方为</w:t>
      </w:r>
      <w:r w:rsidR="005829F5">
        <w:rPr>
          <w:rFonts w:hint="eastAsia"/>
          <w:sz w:val="24"/>
          <w:lang w:eastAsia="zh-CN"/>
        </w:rPr>
        <w:t>其</w:t>
      </w:r>
      <w:r w:rsidRPr="00684594">
        <w:rPr>
          <w:sz w:val="24"/>
          <w:lang w:eastAsia="zh-CN"/>
        </w:rPr>
        <w:t>生物安全机构的运作</w:t>
      </w:r>
      <w:r w:rsidR="005829F5">
        <w:rPr>
          <w:rFonts w:hint="eastAsia"/>
          <w:sz w:val="24"/>
          <w:lang w:eastAsia="zh-CN"/>
        </w:rPr>
        <w:t>划拨</w:t>
      </w:r>
      <w:r w:rsidRPr="00684594">
        <w:rPr>
          <w:sz w:val="24"/>
          <w:lang w:eastAsia="zh-CN"/>
        </w:rPr>
        <w:t>必要资源</w:t>
      </w:r>
      <w:r w:rsidR="005829F5">
        <w:rPr>
          <w:rFonts w:hint="eastAsia"/>
          <w:sz w:val="24"/>
          <w:lang w:eastAsia="zh-CN"/>
        </w:rPr>
        <w:t>，</w:t>
      </w:r>
      <w:r w:rsidRPr="00684594">
        <w:rPr>
          <w:sz w:val="24"/>
          <w:lang w:eastAsia="zh-CN"/>
        </w:rPr>
        <w:t>鉴于这些机构在执行</w:t>
      </w:r>
      <w:r w:rsidR="00C813F0">
        <w:rPr>
          <w:rFonts w:hint="eastAsia"/>
          <w:sz w:val="24"/>
          <w:lang w:eastAsia="zh-CN"/>
        </w:rPr>
        <w:t>议定书</w:t>
      </w:r>
      <w:r w:rsidRPr="00684594">
        <w:rPr>
          <w:sz w:val="24"/>
          <w:lang w:eastAsia="zh-CN"/>
        </w:rPr>
        <w:t>方面的</w:t>
      </w:r>
      <w:r w:rsidR="005829F5">
        <w:rPr>
          <w:rFonts w:hint="eastAsia"/>
          <w:sz w:val="24"/>
          <w:lang w:eastAsia="zh-CN"/>
        </w:rPr>
        <w:t>重要</w:t>
      </w:r>
      <w:r w:rsidRPr="00684594">
        <w:rPr>
          <w:sz w:val="24"/>
          <w:lang w:eastAsia="zh-CN"/>
        </w:rPr>
        <w:t>作用；</w:t>
      </w:r>
    </w:p>
    <w:p w14:paraId="5D092DAB" w14:textId="09232B6A" w:rsidR="003D477C" w:rsidRPr="00684594" w:rsidRDefault="003D477C" w:rsidP="00684594">
      <w:pPr>
        <w:pStyle w:val="ListParagraph"/>
        <w:numPr>
          <w:ilvl w:val="0"/>
          <w:numId w:val="7"/>
        </w:numPr>
        <w:adjustRightInd w:val="0"/>
        <w:snapToGrid w:val="0"/>
        <w:spacing w:before="120" w:after="120" w:line="240" w:lineRule="atLeast"/>
        <w:ind w:left="490" w:firstLine="490"/>
        <w:rPr>
          <w:sz w:val="24"/>
          <w:lang w:eastAsia="zh-CN"/>
        </w:rPr>
      </w:pPr>
      <w:r w:rsidRPr="005829F5">
        <w:rPr>
          <w:rFonts w:eastAsia="KaiTi"/>
          <w:sz w:val="24"/>
          <w:lang w:eastAsia="zh-CN"/>
        </w:rPr>
        <w:t>严重关切</w:t>
      </w:r>
      <w:r w:rsidR="005829F5" w:rsidRPr="005829F5">
        <w:rPr>
          <w:rFonts w:eastAsia="KaiTi" w:hint="eastAsia"/>
          <w:sz w:val="24"/>
          <w:lang w:eastAsia="zh-CN"/>
        </w:rPr>
        <w:t>地注意到</w:t>
      </w:r>
      <w:r w:rsidR="005829F5">
        <w:rPr>
          <w:rFonts w:hint="eastAsia"/>
          <w:sz w:val="24"/>
          <w:lang w:eastAsia="zh-CN"/>
        </w:rPr>
        <w:t>仅有</w:t>
      </w:r>
      <w:r w:rsidRPr="00684594">
        <w:rPr>
          <w:sz w:val="24"/>
          <w:lang w:eastAsia="zh-CN"/>
        </w:rPr>
        <w:t>超过一半的缔约方</w:t>
      </w:r>
      <w:r w:rsidR="005829F5">
        <w:rPr>
          <w:rFonts w:hint="eastAsia"/>
          <w:sz w:val="24"/>
          <w:lang w:eastAsia="zh-CN"/>
        </w:rPr>
        <w:t>充分</w:t>
      </w:r>
      <w:r w:rsidRPr="00684594">
        <w:rPr>
          <w:sz w:val="24"/>
          <w:lang w:eastAsia="zh-CN"/>
        </w:rPr>
        <w:t>采取</w:t>
      </w:r>
      <w:r w:rsidR="005829F5">
        <w:rPr>
          <w:rFonts w:hint="eastAsia"/>
          <w:sz w:val="24"/>
          <w:lang w:eastAsia="zh-CN"/>
        </w:rPr>
        <w:t>了</w:t>
      </w:r>
      <w:r w:rsidRPr="00684594">
        <w:rPr>
          <w:sz w:val="24"/>
          <w:lang w:eastAsia="zh-CN"/>
        </w:rPr>
        <w:t>必要法律、行政和其他措施来履行</w:t>
      </w:r>
      <w:r w:rsidR="00C813F0">
        <w:rPr>
          <w:sz w:val="24"/>
          <w:lang w:eastAsia="zh-CN"/>
        </w:rPr>
        <w:t>议定书</w:t>
      </w:r>
      <w:r w:rsidR="00A918AC">
        <w:rPr>
          <w:rFonts w:hint="eastAsia"/>
          <w:sz w:val="24"/>
          <w:lang w:eastAsia="zh-CN"/>
        </w:rPr>
        <w:t>规定</w:t>
      </w:r>
      <w:r w:rsidRPr="00684594">
        <w:rPr>
          <w:sz w:val="24"/>
          <w:lang w:eastAsia="zh-CN"/>
        </w:rPr>
        <w:t>的义务，</w:t>
      </w:r>
      <w:r w:rsidR="00C813F0">
        <w:rPr>
          <w:sz w:val="24"/>
          <w:lang w:eastAsia="zh-CN"/>
        </w:rPr>
        <w:t>战略计划</w:t>
      </w:r>
      <w:r w:rsidRPr="00684594">
        <w:rPr>
          <w:sz w:val="24"/>
          <w:lang w:eastAsia="zh-CN"/>
        </w:rPr>
        <w:t>中期评估以来这方面</w:t>
      </w:r>
      <w:r w:rsidR="00DF1071">
        <w:rPr>
          <w:rFonts w:hint="eastAsia"/>
          <w:sz w:val="24"/>
          <w:lang w:eastAsia="zh-CN"/>
        </w:rPr>
        <w:t>的</w:t>
      </w:r>
      <w:r w:rsidRPr="00684594">
        <w:rPr>
          <w:sz w:val="24"/>
          <w:lang w:eastAsia="zh-CN"/>
        </w:rPr>
        <w:t>进展有限；</w:t>
      </w:r>
    </w:p>
    <w:p w14:paraId="4429F414" w14:textId="25453775" w:rsidR="003D477C" w:rsidRPr="00684594" w:rsidRDefault="003D477C" w:rsidP="00684594">
      <w:pPr>
        <w:pStyle w:val="ListParagraph"/>
        <w:numPr>
          <w:ilvl w:val="0"/>
          <w:numId w:val="7"/>
        </w:numPr>
        <w:adjustRightInd w:val="0"/>
        <w:snapToGrid w:val="0"/>
        <w:spacing w:before="120" w:after="120" w:line="240" w:lineRule="atLeast"/>
        <w:ind w:left="490" w:firstLine="490"/>
        <w:rPr>
          <w:sz w:val="24"/>
          <w:lang w:eastAsia="zh-CN"/>
        </w:rPr>
      </w:pPr>
      <w:r w:rsidRPr="00DF1071">
        <w:rPr>
          <w:rFonts w:eastAsia="KaiTi"/>
          <w:sz w:val="24"/>
          <w:lang w:eastAsia="zh-CN"/>
        </w:rPr>
        <w:t>敦促</w:t>
      </w:r>
      <w:r w:rsidR="00EA5DFD">
        <w:rPr>
          <w:rFonts w:hint="eastAsia"/>
          <w:sz w:val="24"/>
          <w:lang w:eastAsia="zh-CN"/>
        </w:rPr>
        <w:t>尚未充分</w:t>
      </w:r>
      <w:r w:rsidRPr="00684594">
        <w:rPr>
          <w:sz w:val="24"/>
          <w:lang w:eastAsia="zh-CN"/>
        </w:rPr>
        <w:t>这样做</w:t>
      </w:r>
      <w:r w:rsidR="00EA5DFD">
        <w:rPr>
          <w:rFonts w:hint="eastAsia"/>
          <w:sz w:val="24"/>
          <w:lang w:eastAsia="zh-CN"/>
        </w:rPr>
        <w:t>的缔约方</w:t>
      </w:r>
      <w:r w:rsidRPr="00684594">
        <w:rPr>
          <w:sz w:val="24"/>
          <w:lang w:eastAsia="zh-CN"/>
        </w:rPr>
        <w:t>作为优先事项</w:t>
      </w:r>
      <w:r w:rsidR="00EA5DFD">
        <w:rPr>
          <w:rFonts w:hint="eastAsia"/>
          <w:sz w:val="24"/>
          <w:lang w:eastAsia="zh-CN"/>
        </w:rPr>
        <w:t>制定</w:t>
      </w:r>
      <w:r w:rsidRPr="00684594">
        <w:rPr>
          <w:sz w:val="24"/>
          <w:lang w:eastAsia="zh-CN"/>
        </w:rPr>
        <w:t>法律、行政和其他措施</w:t>
      </w:r>
      <w:r w:rsidR="00EA5DFD">
        <w:rPr>
          <w:rFonts w:hint="eastAsia"/>
          <w:sz w:val="24"/>
          <w:lang w:eastAsia="zh-CN"/>
        </w:rPr>
        <w:t>以</w:t>
      </w:r>
      <w:r w:rsidRPr="00684594">
        <w:rPr>
          <w:sz w:val="24"/>
          <w:lang w:eastAsia="zh-CN"/>
        </w:rPr>
        <w:t>履行</w:t>
      </w:r>
      <w:r w:rsidR="00C813F0">
        <w:rPr>
          <w:sz w:val="24"/>
          <w:lang w:eastAsia="zh-CN"/>
        </w:rPr>
        <w:t>议定书</w:t>
      </w:r>
      <w:r w:rsidR="00A918AC">
        <w:rPr>
          <w:rFonts w:hint="eastAsia"/>
          <w:sz w:val="24"/>
          <w:lang w:eastAsia="zh-CN"/>
        </w:rPr>
        <w:t>规定</w:t>
      </w:r>
      <w:r w:rsidRPr="00684594">
        <w:rPr>
          <w:sz w:val="24"/>
          <w:lang w:eastAsia="zh-CN"/>
        </w:rPr>
        <w:t>的义务，特别是生物安全立法</w:t>
      </w:r>
      <w:r w:rsidR="00EA5DFD">
        <w:rPr>
          <w:rFonts w:hint="eastAsia"/>
          <w:sz w:val="24"/>
          <w:lang w:eastAsia="zh-CN"/>
        </w:rPr>
        <w:t>，</w:t>
      </w:r>
      <w:r w:rsidR="00EA5DFD" w:rsidRPr="00EA5DFD">
        <w:rPr>
          <w:rFonts w:eastAsia="KaiTi" w:hint="eastAsia"/>
          <w:sz w:val="24"/>
          <w:lang w:eastAsia="zh-CN"/>
        </w:rPr>
        <w:t>确认</w:t>
      </w:r>
      <w:r w:rsidRPr="00684594">
        <w:rPr>
          <w:sz w:val="24"/>
          <w:lang w:eastAsia="zh-CN"/>
        </w:rPr>
        <w:t>这一领域需要进一步</w:t>
      </w:r>
      <w:r w:rsidR="00086A59">
        <w:rPr>
          <w:rFonts w:hint="eastAsia"/>
          <w:sz w:val="24"/>
          <w:lang w:eastAsia="zh-CN"/>
        </w:rPr>
        <w:t>支助</w:t>
      </w:r>
      <w:r w:rsidRPr="00684594">
        <w:rPr>
          <w:sz w:val="24"/>
          <w:lang w:eastAsia="zh-CN"/>
        </w:rPr>
        <w:t>；</w:t>
      </w:r>
    </w:p>
    <w:p w14:paraId="18857FE1" w14:textId="638680EB" w:rsidR="003D477C" w:rsidRPr="00047348" w:rsidRDefault="003D477C" w:rsidP="00EA5DFD">
      <w:pPr>
        <w:adjustRightInd w:val="0"/>
        <w:snapToGrid w:val="0"/>
        <w:spacing w:before="120" w:after="120" w:line="240" w:lineRule="atLeast"/>
        <w:jc w:val="center"/>
        <w:rPr>
          <w:b/>
          <w:bCs/>
          <w:sz w:val="24"/>
          <w:lang w:eastAsia="zh-CN"/>
        </w:rPr>
      </w:pPr>
      <w:r w:rsidRPr="00047348">
        <w:rPr>
          <w:b/>
          <w:bCs/>
          <w:sz w:val="24"/>
          <w:lang w:eastAsia="zh-CN"/>
        </w:rPr>
        <w:t>B.</w:t>
      </w:r>
      <w:r w:rsidR="00EA5DFD" w:rsidRPr="00047348">
        <w:rPr>
          <w:b/>
          <w:bCs/>
          <w:sz w:val="24"/>
          <w:lang w:eastAsia="zh-CN"/>
        </w:rPr>
        <w:t xml:space="preserve"> </w:t>
      </w:r>
      <w:r w:rsidRPr="00047348">
        <w:rPr>
          <w:b/>
          <w:bCs/>
          <w:sz w:val="24"/>
          <w:lang w:eastAsia="zh-CN"/>
        </w:rPr>
        <w:t>协调和</w:t>
      </w:r>
      <w:r w:rsidR="00EA5DFD" w:rsidRPr="00047348">
        <w:rPr>
          <w:rFonts w:hint="eastAsia"/>
          <w:b/>
          <w:bCs/>
          <w:sz w:val="24"/>
          <w:lang w:eastAsia="zh-CN"/>
        </w:rPr>
        <w:t>支助</w:t>
      </w:r>
    </w:p>
    <w:p w14:paraId="5487A1B2" w14:textId="220C9A97" w:rsidR="003D477C" w:rsidRPr="00047348" w:rsidRDefault="00EA5DFD" w:rsidP="00684594">
      <w:pPr>
        <w:pStyle w:val="ListParagraph"/>
        <w:numPr>
          <w:ilvl w:val="0"/>
          <w:numId w:val="7"/>
        </w:numPr>
        <w:adjustRightInd w:val="0"/>
        <w:snapToGrid w:val="0"/>
        <w:spacing w:before="120" w:after="120" w:line="240" w:lineRule="atLeast"/>
        <w:ind w:left="490" w:firstLine="490"/>
        <w:rPr>
          <w:sz w:val="24"/>
          <w:lang w:eastAsia="zh-CN"/>
        </w:rPr>
      </w:pPr>
      <w:r w:rsidRPr="00047348">
        <w:rPr>
          <w:rFonts w:eastAsia="KaiTi" w:hint="eastAsia"/>
          <w:sz w:val="24"/>
          <w:lang w:eastAsia="zh-CN"/>
        </w:rPr>
        <w:t>确认</w:t>
      </w:r>
      <w:r w:rsidR="003D477C" w:rsidRPr="00047348">
        <w:rPr>
          <w:sz w:val="24"/>
          <w:lang w:eastAsia="zh-CN"/>
        </w:rPr>
        <w:t>有关当局之间和各级的协调以及将生物安全纳入主流对推动执行</w:t>
      </w:r>
      <w:r w:rsidR="00C813F0" w:rsidRPr="00047348">
        <w:rPr>
          <w:sz w:val="24"/>
          <w:lang w:eastAsia="zh-CN"/>
        </w:rPr>
        <w:t>议定书</w:t>
      </w:r>
      <w:r w:rsidR="003D477C" w:rsidRPr="00047348">
        <w:rPr>
          <w:sz w:val="24"/>
          <w:lang w:eastAsia="zh-CN"/>
        </w:rPr>
        <w:t>的重要性；</w:t>
      </w:r>
    </w:p>
    <w:p w14:paraId="72530406" w14:textId="20708E37" w:rsidR="003D477C" w:rsidRPr="00047348" w:rsidRDefault="00534CB3" w:rsidP="00684594">
      <w:pPr>
        <w:pStyle w:val="ListParagraph"/>
        <w:numPr>
          <w:ilvl w:val="0"/>
          <w:numId w:val="7"/>
        </w:numPr>
        <w:adjustRightInd w:val="0"/>
        <w:snapToGrid w:val="0"/>
        <w:spacing w:before="120" w:after="120" w:line="240" w:lineRule="atLeast"/>
        <w:ind w:left="490" w:firstLine="490"/>
        <w:rPr>
          <w:sz w:val="24"/>
          <w:lang w:eastAsia="zh-CN"/>
        </w:rPr>
      </w:pPr>
      <w:r>
        <w:rPr>
          <w:rFonts w:eastAsia="KaiTi" w:hint="eastAsia"/>
          <w:sz w:val="24"/>
          <w:lang w:eastAsia="zh-CN"/>
        </w:rPr>
        <w:t>关切</w:t>
      </w:r>
      <w:r w:rsidR="00047348" w:rsidRPr="00047348">
        <w:rPr>
          <w:rFonts w:eastAsia="KaiTi" w:hint="eastAsia"/>
          <w:sz w:val="24"/>
          <w:lang w:eastAsia="zh-CN"/>
        </w:rPr>
        <w:t>地</w:t>
      </w:r>
      <w:r w:rsidR="003D477C" w:rsidRPr="00047348">
        <w:rPr>
          <w:rFonts w:eastAsia="KaiTi"/>
          <w:sz w:val="24"/>
          <w:lang w:eastAsia="zh-CN"/>
        </w:rPr>
        <w:t>注意</w:t>
      </w:r>
      <w:r w:rsidR="00047348" w:rsidRPr="00047348">
        <w:rPr>
          <w:rFonts w:eastAsia="KaiTi" w:hint="eastAsia"/>
          <w:sz w:val="24"/>
          <w:lang w:eastAsia="zh-CN"/>
        </w:rPr>
        <w:t>到</w:t>
      </w:r>
      <w:r w:rsidR="003D477C" w:rsidRPr="00047348">
        <w:rPr>
          <w:sz w:val="24"/>
          <w:lang w:eastAsia="zh-CN"/>
        </w:rPr>
        <w:t>大多数区域在满足能力建设需求方面缺乏进展；</w:t>
      </w:r>
    </w:p>
    <w:p w14:paraId="75CE5CA0" w14:textId="213A0B80" w:rsidR="003D477C" w:rsidRPr="00047348" w:rsidRDefault="003D477C" w:rsidP="00684594">
      <w:pPr>
        <w:pStyle w:val="ListParagraph"/>
        <w:numPr>
          <w:ilvl w:val="0"/>
          <w:numId w:val="7"/>
        </w:numPr>
        <w:adjustRightInd w:val="0"/>
        <w:snapToGrid w:val="0"/>
        <w:spacing w:before="120" w:after="120" w:line="240" w:lineRule="atLeast"/>
        <w:ind w:left="490" w:firstLine="490"/>
        <w:rPr>
          <w:sz w:val="24"/>
          <w:lang w:eastAsia="zh-CN"/>
        </w:rPr>
      </w:pPr>
      <w:r w:rsidRPr="00047348">
        <w:rPr>
          <w:rFonts w:eastAsia="KaiTi"/>
          <w:sz w:val="24"/>
          <w:lang w:eastAsia="zh-CN"/>
        </w:rPr>
        <w:t>强调</w:t>
      </w:r>
      <w:r w:rsidRPr="00047348">
        <w:rPr>
          <w:sz w:val="24"/>
          <w:lang w:eastAsia="zh-CN"/>
        </w:rPr>
        <w:t>需要</w:t>
      </w:r>
      <w:r w:rsidR="00047348">
        <w:rPr>
          <w:rFonts w:hint="eastAsia"/>
          <w:sz w:val="24"/>
          <w:lang w:eastAsia="zh-CN"/>
        </w:rPr>
        <w:t>继续</w:t>
      </w:r>
      <w:r w:rsidRPr="00047348">
        <w:rPr>
          <w:sz w:val="24"/>
          <w:lang w:eastAsia="zh-CN"/>
        </w:rPr>
        <w:t>发展和加强缔约方执行</w:t>
      </w:r>
      <w:r w:rsidR="00C813F0" w:rsidRPr="00047348">
        <w:rPr>
          <w:sz w:val="24"/>
          <w:lang w:eastAsia="zh-CN"/>
        </w:rPr>
        <w:t>议定书</w:t>
      </w:r>
      <w:r w:rsidRPr="00047348">
        <w:rPr>
          <w:sz w:val="24"/>
          <w:lang w:eastAsia="zh-CN"/>
        </w:rPr>
        <w:t>的能力，</w:t>
      </w:r>
      <w:r w:rsidR="00047348" w:rsidRPr="00047348">
        <w:rPr>
          <w:rFonts w:eastAsia="KaiTi" w:hint="eastAsia"/>
          <w:sz w:val="24"/>
          <w:lang w:eastAsia="zh-CN"/>
        </w:rPr>
        <w:t>确认</w:t>
      </w:r>
      <w:r w:rsidRPr="00047348">
        <w:rPr>
          <w:sz w:val="24"/>
          <w:lang w:eastAsia="zh-CN"/>
        </w:rPr>
        <w:t xml:space="preserve"> 2020</w:t>
      </w:r>
      <w:r w:rsidRPr="00047348">
        <w:rPr>
          <w:sz w:val="24"/>
          <w:lang w:eastAsia="zh-CN"/>
        </w:rPr>
        <w:t>年后</w:t>
      </w:r>
      <w:r w:rsidR="00C813F0" w:rsidRPr="00047348">
        <w:rPr>
          <w:sz w:val="24"/>
          <w:lang w:eastAsia="zh-CN"/>
        </w:rPr>
        <w:t>议定书</w:t>
      </w:r>
      <w:r w:rsidRPr="00047348">
        <w:rPr>
          <w:sz w:val="24"/>
          <w:lang w:eastAsia="zh-CN"/>
        </w:rPr>
        <w:t>能力建设行动计划</w:t>
      </w:r>
      <w:r w:rsidR="00047348">
        <w:rPr>
          <w:rFonts w:hint="eastAsia"/>
          <w:sz w:val="24"/>
          <w:lang w:eastAsia="zh-CN"/>
        </w:rPr>
        <w:t>可在</w:t>
      </w:r>
      <w:r w:rsidRPr="00047348">
        <w:rPr>
          <w:sz w:val="24"/>
          <w:lang w:eastAsia="zh-CN"/>
        </w:rPr>
        <w:t>这方面发挥促进作用；</w:t>
      </w:r>
    </w:p>
    <w:p w14:paraId="1502E12F" w14:textId="5591C218" w:rsidR="00086A59" w:rsidRPr="00086A59" w:rsidRDefault="00086A59" w:rsidP="00086A59">
      <w:pPr>
        <w:pStyle w:val="ListParagraph"/>
        <w:numPr>
          <w:ilvl w:val="0"/>
          <w:numId w:val="7"/>
        </w:numPr>
        <w:adjustRightInd w:val="0"/>
        <w:snapToGrid w:val="0"/>
        <w:spacing w:before="120" w:after="120" w:line="240" w:lineRule="atLeast"/>
        <w:ind w:left="490" w:firstLine="490"/>
        <w:rPr>
          <w:sz w:val="24"/>
          <w:lang w:eastAsia="zh-CN"/>
        </w:rPr>
      </w:pPr>
      <w:r w:rsidRPr="00086A59">
        <w:rPr>
          <w:rFonts w:eastAsia="KaiTi" w:hint="eastAsia"/>
          <w:sz w:val="24"/>
          <w:lang w:eastAsia="zh-CN"/>
        </w:rPr>
        <w:t>关切地注意到</w:t>
      </w:r>
      <w:r w:rsidRPr="00086A59">
        <w:rPr>
          <w:rFonts w:hint="eastAsia"/>
          <w:sz w:val="24"/>
          <w:lang w:eastAsia="zh-CN"/>
        </w:rPr>
        <w:t>与第三次评估和审查及</w:t>
      </w:r>
      <w:r w:rsidR="00C813F0">
        <w:rPr>
          <w:rFonts w:hint="eastAsia"/>
          <w:sz w:val="24"/>
          <w:lang w:eastAsia="zh-CN"/>
        </w:rPr>
        <w:t>战略计划</w:t>
      </w:r>
      <w:r w:rsidRPr="00086A59">
        <w:rPr>
          <w:rFonts w:hint="eastAsia"/>
          <w:sz w:val="24"/>
          <w:lang w:eastAsia="zh-CN"/>
        </w:rPr>
        <w:t>中期评价相比</w:t>
      </w:r>
      <w:r>
        <w:rPr>
          <w:rFonts w:hint="eastAsia"/>
          <w:sz w:val="24"/>
          <w:lang w:eastAsia="zh-CN"/>
        </w:rPr>
        <w:t>更少缔约方在</w:t>
      </w:r>
      <w:r w:rsidRPr="00086A59">
        <w:rPr>
          <w:rFonts w:hint="eastAsia"/>
          <w:sz w:val="24"/>
          <w:lang w:eastAsia="zh-CN"/>
        </w:rPr>
        <w:t>国家预算之外</w:t>
      </w:r>
      <w:r>
        <w:rPr>
          <w:rFonts w:hint="eastAsia"/>
          <w:sz w:val="24"/>
          <w:lang w:eastAsia="zh-CN"/>
        </w:rPr>
        <w:t>获得</w:t>
      </w:r>
      <w:r w:rsidRPr="00086A59">
        <w:rPr>
          <w:rFonts w:hint="eastAsia"/>
          <w:sz w:val="24"/>
          <w:lang w:eastAsia="zh-CN"/>
        </w:rPr>
        <w:t>额外</w:t>
      </w:r>
      <w:r>
        <w:rPr>
          <w:rFonts w:hint="eastAsia"/>
          <w:sz w:val="24"/>
          <w:lang w:eastAsia="zh-CN"/>
        </w:rPr>
        <w:t>财务</w:t>
      </w:r>
      <w:r w:rsidRPr="00086A59">
        <w:rPr>
          <w:rFonts w:hint="eastAsia"/>
          <w:sz w:val="24"/>
          <w:lang w:eastAsia="zh-CN"/>
        </w:rPr>
        <w:t>资源；</w:t>
      </w:r>
    </w:p>
    <w:p w14:paraId="2A8575C8" w14:textId="6B013988" w:rsidR="00086A59" w:rsidRPr="00086A59" w:rsidRDefault="00086A59" w:rsidP="00086A59">
      <w:pPr>
        <w:pStyle w:val="ListParagraph"/>
        <w:numPr>
          <w:ilvl w:val="0"/>
          <w:numId w:val="7"/>
        </w:numPr>
        <w:adjustRightInd w:val="0"/>
        <w:snapToGrid w:val="0"/>
        <w:spacing w:before="120" w:after="120" w:line="240" w:lineRule="atLeast"/>
        <w:ind w:left="490" w:firstLine="490"/>
        <w:rPr>
          <w:sz w:val="24"/>
          <w:lang w:eastAsia="zh-CN"/>
        </w:rPr>
      </w:pPr>
      <w:r w:rsidRPr="00086A59">
        <w:rPr>
          <w:rFonts w:eastAsia="KaiTi" w:hint="eastAsia"/>
          <w:sz w:val="24"/>
          <w:lang w:eastAsia="zh-CN"/>
        </w:rPr>
        <w:t>建议</w:t>
      </w:r>
      <w:r w:rsidRPr="00086A59">
        <w:rPr>
          <w:rFonts w:hint="eastAsia"/>
          <w:sz w:val="24"/>
          <w:lang w:eastAsia="zh-CN"/>
        </w:rPr>
        <w:t>缔约方大会通过支持执行《卡塔赫纳生物安全议定书》财务机制指导</w:t>
      </w:r>
      <w:r w:rsidR="00047348">
        <w:rPr>
          <w:rFonts w:hint="eastAsia"/>
          <w:sz w:val="24"/>
          <w:lang w:eastAsia="zh-CN"/>
        </w:rPr>
        <w:t>意见</w:t>
      </w:r>
      <w:r w:rsidRPr="00086A59">
        <w:rPr>
          <w:rFonts w:hint="eastAsia"/>
          <w:sz w:val="24"/>
          <w:lang w:eastAsia="zh-CN"/>
        </w:rPr>
        <w:t>时，</w:t>
      </w:r>
      <w:r w:rsidRPr="00086A59">
        <w:rPr>
          <w:rFonts w:eastAsia="KaiTi" w:hint="eastAsia"/>
          <w:sz w:val="24"/>
          <w:lang w:eastAsia="zh-CN"/>
        </w:rPr>
        <w:t>邀请</w:t>
      </w:r>
      <w:r w:rsidRPr="00086A59">
        <w:rPr>
          <w:rFonts w:hint="eastAsia"/>
          <w:sz w:val="24"/>
          <w:lang w:eastAsia="zh-CN"/>
        </w:rPr>
        <w:t>全球环境基金根据本决定确定的进一步</w:t>
      </w:r>
      <w:r>
        <w:rPr>
          <w:rFonts w:hint="eastAsia"/>
          <w:sz w:val="24"/>
          <w:lang w:eastAsia="zh-CN"/>
        </w:rPr>
        <w:t>支助</w:t>
      </w:r>
      <w:r w:rsidRPr="00086A59">
        <w:rPr>
          <w:rFonts w:hint="eastAsia"/>
          <w:sz w:val="24"/>
          <w:lang w:eastAsia="zh-CN"/>
        </w:rPr>
        <w:t>需求，</w:t>
      </w:r>
      <w:r>
        <w:rPr>
          <w:rFonts w:hint="eastAsia"/>
          <w:sz w:val="24"/>
          <w:lang w:eastAsia="zh-CN"/>
        </w:rPr>
        <w:t>继续</w:t>
      </w:r>
      <w:r w:rsidRPr="00086A59">
        <w:rPr>
          <w:rFonts w:hint="eastAsia"/>
          <w:sz w:val="24"/>
          <w:lang w:eastAsia="zh-CN"/>
        </w:rPr>
        <w:t>协助符合条件的缔约方在以下优先领域开展活动</w:t>
      </w:r>
      <w:r>
        <w:rPr>
          <w:rFonts w:hint="eastAsia"/>
          <w:sz w:val="24"/>
          <w:lang w:eastAsia="zh-CN"/>
        </w:rPr>
        <w:t>：</w:t>
      </w:r>
      <w:r w:rsidRPr="00086A59">
        <w:rPr>
          <w:rFonts w:hint="eastAsia"/>
          <w:sz w:val="24"/>
          <w:lang w:eastAsia="zh-CN"/>
        </w:rPr>
        <w:t>制定和</w:t>
      </w:r>
      <w:r>
        <w:rPr>
          <w:rFonts w:hint="eastAsia"/>
          <w:sz w:val="24"/>
          <w:lang w:eastAsia="zh-CN"/>
        </w:rPr>
        <w:t>实施</w:t>
      </w:r>
      <w:r w:rsidRPr="00086A59">
        <w:rPr>
          <w:rFonts w:hint="eastAsia"/>
          <w:sz w:val="24"/>
          <w:lang w:eastAsia="zh-CN"/>
        </w:rPr>
        <w:t>法律、行政和其他措施</w:t>
      </w:r>
      <w:r>
        <w:rPr>
          <w:rFonts w:hint="eastAsia"/>
          <w:sz w:val="24"/>
          <w:lang w:eastAsia="zh-CN"/>
        </w:rPr>
        <w:t>以执行</w:t>
      </w:r>
      <w:r w:rsidR="00C813F0">
        <w:rPr>
          <w:rFonts w:hint="eastAsia"/>
          <w:sz w:val="24"/>
          <w:lang w:eastAsia="zh-CN"/>
        </w:rPr>
        <w:t>议定书</w:t>
      </w:r>
      <w:r w:rsidRPr="00086A59">
        <w:rPr>
          <w:rFonts w:hint="eastAsia"/>
          <w:sz w:val="24"/>
          <w:lang w:eastAsia="zh-CN"/>
        </w:rPr>
        <w:t>；风险评估和风险管理；检测和</w:t>
      </w:r>
      <w:r>
        <w:rPr>
          <w:rFonts w:hint="eastAsia"/>
          <w:sz w:val="24"/>
          <w:lang w:eastAsia="zh-CN"/>
        </w:rPr>
        <w:t>识别</w:t>
      </w:r>
      <w:r w:rsidRPr="00086A59">
        <w:rPr>
          <w:rFonts w:hint="eastAsia"/>
          <w:sz w:val="24"/>
          <w:lang w:eastAsia="zh-CN"/>
        </w:rPr>
        <w:t>改性活生物体；公众意识、教育和参与；</w:t>
      </w:r>
      <w:r>
        <w:rPr>
          <w:rFonts w:hint="eastAsia"/>
          <w:sz w:val="24"/>
          <w:lang w:eastAsia="zh-CN"/>
        </w:rPr>
        <w:t>赔偿</w:t>
      </w:r>
      <w:r w:rsidRPr="00086A59">
        <w:rPr>
          <w:rFonts w:hint="eastAsia"/>
          <w:sz w:val="24"/>
          <w:lang w:eastAsia="zh-CN"/>
        </w:rPr>
        <w:t>责任和补救；</w:t>
      </w:r>
    </w:p>
    <w:p w14:paraId="5D044BDA" w14:textId="31FFFAF9" w:rsidR="00086A59" w:rsidRPr="00086A59" w:rsidRDefault="00086A59" w:rsidP="00086A59">
      <w:pPr>
        <w:pStyle w:val="ListParagraph"/>
        <w:numPr>
          <w:ilvl w:val="0"/>
          <w:numId w:val="7"/>
        </w:numPr>
        <w:adjustRightInd w:val="0"/>
        <w:snapToGrid w:val="0"/>
        <w:spacing w:before="120" w:after="120" w:line="240" w:lineRule="atLeast"/>
        <w:ind w:left="490" w:firstLine="490"/>
        <w:rPr>
          <w:sz w:val="24"/>
          <w:lang w:eastAsia="zh-CN"/>
        </w:rPr>
      </w:pPr>
      <w:r w:rsidRPr="00086A59">
        <w:rPr>
          <w:rFonts w:eastAsia="KaiTi" w:hint="eastAsia"/>
          <w:sz w:val="24"/>
          <w:lang w:eastAsia="zh-CN"/>
        </w:rPr>
        <w:t>敦促</w:t>
      </w:r>
      <w:r w:rsidRPr="00086A59">
        <w:rPr>
          <w:rFonts w:hint="eastAsia"/>
          <w:sz w:val="24"/>
          <w:lang w:eastAsia="zh-CN"/>
        </w:rPr>
        <w:t>缔约方并</w:t>
      </w:r>
      <w:r w:rsidRPr="00086A59">
        <w:rPr>
          <w:rFonts w:eastAsia="KaiTi" w:hint="eastAsia"/>
          <w:sz w:val="24"/>
          <w:lang w:eastAsia="zh-CN"/>
        </w:rPr>
        <w:t>邀请</w:t>
      </w:r>
      <w:r w:rsidRPr="00086A59">
        <w:rPr>
          <w:rFonts w:hint="eastAsia"/>
          <w:sz w:val="24"/>
          <w:lang w:eastAsia="zh-CN"/>
        </w:rPr>
        <w:t>其他</w:t>
      </w:r>
      <w:r>
        <w:rPr>
          <w:rFonts w:hint="eastAsia"/>
          <w:sz w:val="24"/>
          <w:lang w:eastAsia="zh-CN"/>
        </w:rPr>
        <w:t>国家</w:t>
      </w:r>
      <w:r w:rsidRPr="00086A59">
        <w:rPr>
          <w:rFonts w:hint="eastAsia"/>
          <w:sz w:val="24"/>
          <w:lang w:eastAsia="zh-CN"/>
        </w:rPr>
        <w:t>政府和捐助方提供资源，支持缔约方</w:t>
      </w:r>
      <w:r w:rsidR="003F7D5F">
        <w:rPr>
          <w:rFonts w:hint="eastAsia"/>
          <w:sz w:val="24"/>
          <w:lang w:eastAsia="zh-CN"/>
        </w:rPr>
        <w:t>在</w:t>
      </w:r>
      <w:r w:rsidRPr="00086A59">
        <w:rPr>
          <w:rFonts w:hint="eastAsia"/>
          <w:sz w:val="24"/>
          <w:lang w:eastAsia="zh-CN"/>
        </w:rPr>
        <w:t>第</w:t>
      </w:r>
      <w:r w:rsidRPr="00086A59">
        <w:rPr>
          <w:rFonts w:hint="eastAsia"/>
          <w:sz w:val="24"/>
          <w:lang w:eastAsia="zh-CN"/>
        </w:rPr>
        <w:t>12</w:t>
      </w:r>
      <w:r w:rsidRPr="00086A59">
        <w:rPr>
          <w:rFonts w:hint="eastAsia"/>
          <w:sz w:val="24"/>
          <w:lang w:eastAsia="zh-CN"/>
        </w:rPr>
        <w:t>段所述优先领域</w:t>
      </w:r>
      <w:r w:rsidR="003F7D5F">
        <w:rPr>
          <w:rFonts w:hint="eastAsia"/>
          <w:sz w:val="24"/>
          <w:lang w:eastAsia="zh-CN"/>
        </w:rPr>
        <w:t>加强</w:t>
      </w:r>
      <w:r w:rsidRPr="00086A59">
        <w:rPr>
          <w:rFonts w:hint="eastAsia"/>
          <w:sz w:val="24"/>
          <w:lang w:eastAsia="zh-CN"/>
        </w:rPr>
        <w:t>执行</w:t>
      </w:r>
      <w:r w:rsidR="003F7D5F">
        <w:rPr>
          <w:rFonts w:hint="eastAsia"/>
          <w:sz w:val="24"/>
          <w:lang w:eastAsia="zh-CN"/>
        </w:rPr>
        <w:t>卡塔赫纳</w:t>
      </w:r>
      <w:r w:rsidR="00C813F0">
        <w:rPr>
          <w:rFonts w:hint="eastAsia"/>
          <w:sz w:val="24"/>
          <w:lang w:eastAsia="zh-CN"/>
        </w:rPr>
        <w:t>议定书</w:t>
      </w:r>
      <w:r w:rsidR="003F7D5F">
        <w:rPr>
          <w:rFonts w:hint="eastAsia"/>
          <w:sz w:val="24"/>
          <w:lang w:eastAsia="zh-CN"/>
        </w:rPr>
        <w:t>的</w:t>
      </w:r>
      <w:r w:rsidR="003F7D5F" w:rsidRPr="00086A59">
        <w:rPr>
          <w:rFonts w:hint="eastAsia"/>
          <w:sz w:val="24"/>
          <w:lang w:eastAsia="zh-CN"/>
        </w:rPr>
        <w:t>能力</w:t>
      </w:r>
      <w:r w:rsidRPr="00086A59">
        <w:rPr>
          <w:rFonts w:hint="eastAsia"/>
          <w:sz w:val="24"/>
          <w:lang w:eastAsia="zh-CN"/>
        </w:rPr>
        <w:t>；</w:t>
      </w:r>
    </w:p>
    <w:p w14:paraId="08DECE01" w14:textId="67CA7ACF" w:rsidR="00086A59" w:rsidRPr="000A4C61" w:rsidRDefault="00086A59" w:rsidP="000A4C61">
      <w:pPr>
        <w:adjustRightInd w:val="0"/>
        <w:snapToGrid w:val="0"/>
        <w:spacing w:before="120" w:after="120" w:line="240" w:lineRule="atLeast"/>
        <w:jc w:val="center"/>
        <w:rPr>
          <w:b/>
          <w:bCs/>
          <w:sz w:val="24"/>
          <w:lang w:eastAsia="zh-CN"/>
        </w:rPr>
      </w:pPr>
      <w:r w:rsidRPr="000A4C61">
        <w:rPr>
          <w:rFonts w:hint="eastAsia"/>
          <w:b/>
          <w:bCs/>
          <w:sz w:val="24"/>
          <w:lang w:eastAsia="zh-CN"/>
        </w:rPr>
        <w:t>C.</w:t>
      </w:r>
      <w:r w:rsidR="000A4C61" w:rsidRPr="000A4C61">
        <w:rPr>
          <w:b/>
          <w:bCs/>
          <w:sz w:val="24"/>
          <w:lang w:eastAsia="zh-CN"/>
        </w:rPr>
        <w:t xml:space="preserve">  </w:t>
      </w:r>
      <w:r w:rsidRPr="000A4C61">
        <w:rPr>
          <w:rFonts w:hint="eastAsia"/>
          <w:b/>
          <w:bCs/>
          <w:sz w:val="24"/>
          <w:lang w:eastAsia="zh-CN"/>
        </w:rPr>
        <w:t>风险评估和风险管理</w:t>
      </w:r>
    </w:p>
    <w:p w14:paraId="6691ADBD" w14:textId="0C4E573B" w:rsidR="00086A59" w:rsidRPr="00086A59" w:rsidRDefault="00086A59" w:rsidP="000A4C61">
      <w:pPr>
        <w:pStyle w:val="ListParagraph"/>
        <w:numPr>
          <w:ilvl w:val="0"/>
          <w:numId w:val="7"/>
        </w:numPr>
        <w:adjustRightInd w:val="0"/>
        <w:snapToGrid w:val="0"/>
        <w:spacing w:before="120" w:after="120" w:line="240" w:lineRule="atLeast"/>
        <w:ind w:left="490" w:firstLine="490"/>
        <w:rPr>
          <w:sz w:val="24"/>
          <w:lang w:eastAsia="zh-CN"/>
        </w:rPr>
      </w:pPr>
      <w:r w:rsidRPr="00575CFE">
        <w:rPr>
          <w:rFonts w:eastAsia="KaiTi" w:hint="eastAsia"/>
          <w:sz w:val="24"/>
          <w:lang w:eastAsia="zh-CN"/>
        </w:rPr>
        <w:t>欢迎</w:t>
      </w:r>
      <w:r w:rsidRPr="00086A59">
        <w:rPr>
          <w:rFonts w:hint="eastAsia"/>
          <w:sz w:val="24"/>
          <w:lang w:eastAsia="zh-CN"/>
        </w:rPr>
        <w:t>缔约方在根据</w:t>
      </w:r>
      <w:r w:rsidR="00C813F0">
        <w:rPr>
          <w:rFonts w:hint="eastAsia"/>
          <w:sz w:val="24"/>
          <w:lang w:eastAsia="zh-CN"/>
        </w:rPr>
        <w:t>议定书</w:t>
      </w:r>
      <w:r w:rsidR="00575CFE">
        <w:rPr>
          <w:rFonts w:hint="eastAsia"/>
          <w:sz w:val="24"/>
          <w:lang w:eastAsia="zh-CN"/>
        </w:rPr>
        <w:t>进行</w:t>
      </w:r>
      <w:r w:rsidRPr="00086A59">
        <w:rPr>
          <w:rFonts w:hint="eastAsia"/>
          <w:sz w:val="24"/>
          <w:lang w:eastAsia="zh-CN"/>
        </w:rPr>
        <w:t>风险评估和</w:t>
      </w:r>
      <w:r w:rsidR="00575CFE">
        <w:rPr>
          <w:rFonts w:hint="eastAsia"/>
          <w:sz w:val="24"/>
          <w:lang w:eastAsia="zh-CN"/>
        </w:rPr>
        <w:t>在</w:t>
      </w:r>
      <w:r w:rsidR="00575CFE" w:rsidRPr="00086A59">
        <w:rPr>
          <w:rFonts w:hint="eastAsia"/>
          <w:sz w:val="24"/>
          <w:lang w:eastAsia="zh-CN"/>
        </w:rPr>
        <w:t>生物安全信息交换所</w:t>
      </w:r>
      <w:r w:rsidR="00575CFE">
        <w:rPr>
          <w:rFonts w:hint="eastAsia"/>
          <w:sz w:val="24"/>
          <w:lang w:eastAsia="zh-CN"/>
        </w:rPr>
        <w:t>发</w:t>
      </w:r>
      <w:r w:rsidRPr="00086A59">
        <w:rPr>
          <w:rFonts w:hint="eastAsia"/>
          <w:sz w:val="24"/>
          <w:lang w:eastAsia="zh-CN"/>
        </w:rPr>
        <w:t>布风险评估摘要报告</w:t>
      </w:r>
      <w:r w:rsidR="00575CFE">
        <w:rPr>
          <w:rFonts w:hint="eastAsia"/>
          <w:sz w:val="24"/>
          <w:lang w:eastAsia="zh-CN"/>
        </w:rPr>
        <w:t>和</w:t>
      </w:r>
      <w:r w:rsidRPr="00086A59">
        <w:rPr>
          <w:rFonts w:hint="eastAsia"/>
          <w:sz w:val="24"/>
          <w:lang w:eastAsia="zh-CN"/>
        </w:rPr>
        <w:t>决定方面取得的进展；</w:t>
      </w:r>
    </w:p>
    <w:p w14:paraId="7DC32065" w14:textId="2BAF555F" w:rsidR="00086A59" w:rsidRPr="00086A59" w:rsidRDefault="00575CFE" w:rsidP="000A4C61">
      <w:pPr>
        <w:pStyle w:val="ListParagraph"/>
        <w:numPr>
          <w:ilvl w:val="0"/>
          <w:numId w:val="7"/>
        </w:numPr>
        <w:adjustRightInd w:val="0"/>
        <w:snapToGrid w:val="0"/>
        <w:spacing w:before="120" w:after="120" w:line="240" w:lineRule="atLeast"/>
        <w:ind w:left="490" w:firstLine="490"/>
        <w:rPr>
          <w:sz w:val="24"/>
          <w:lang w:eastAsia="zh-CN"/>
        </w:rPr>
      </w:pPr>
      <w:r w:rsidRPr="00575CFE">
        <w:rPr>
          <w:rFonts w:eastAsia="KaiTi" w:hint="eastAsia"/>
          <w:sz w:val="24"/>
          <w:lang w:eastAsia="zh-CN"/>
        </w:rPr>
        <w:t>又</w:t>
      </w:r>
      <w:r w:rsidR="00086A59" w:rsidRPr="00575CFE">
        <w:rPr>
          <w:rFonts w:eastAsia="KaiTi" w:hint="eastAsia"/>
          <w:sz w:val="24"/>
          <w:lang w:eastAsia="zh-CN"/>
        </w:rPr>
        <w:t>欢迎</w:t>
      </w:r>
      <w:r w:rsidR="00086A59" w:rsidRPr="00086A59">
        <w:rPr>
          <w:rFonts w:hint="eastAsia"/>
          <w:sz w:val="24"/>
          <w:lang w:eastAsia="zh-CN"/>
        </w:rPr>
        <w:t>缔约方在采用</w:t>
      </w:r>
      <w:r>
        <w:rPr>
          <w:rFonts w:hint="eastAsia"/>
          <w:sz w:val="24"/>
          <w:lang w:eastAsia="zh-CN"/>
        </w:rPr>
        <w:t>通用</w:t>
      </w:r>
      <w:r w:rsidR="00086A59" w:rsidRPr="00086A59">
        <w:rPr>
          <w:rFonts w:hint="eastAsia"/>
          <w:sz w:val="24"/>
          <w:lang w:eastAsia="zh-CN"/>
        </w:rPr>
        <w:t>风险评估和风险管理办法以及在</w:t>
      </w:r>
      <w:r>
        <w:rPr>
          <w:rFonts w:hint="eastAsia"/>
          <w:sz w:val="24"/>
          <w:lang w:eastAsia="zh-CN"/>
        </w:rPr>
        <w:t>采取</w:t>
      </w:r>
      <w:r w:rsidR="00086A59" w:rsidRPr="00086A59">
        <w:rPr>
          <w:rFonts w:hint="eastAsia"/>
          <w:sz w:val="24"/>
          <w:lang w:eastAsia="zh-CN"/>
        </w:rPr>
        <w:t>或使用指导文件进行风险评估或</w:t>
      </w:r>
      <w:r>
        <w:rPr>
          <w:rFonts w:hint="eastAsia"/>
          <w:sz w:val="24"/>
          <w:lang w:eastAsia="zh-CN"/>
        </w:rPr>
        <w:t>评价</w:t>
      </w:r>
      <w:r w:rsidR="00086A59" w:rsidRPr="00086A59">
        <w:rPr>
          <w:rFonts w:hint="eastAsia"/>
          <w:sz w:val="24"/>
          <w:lang w:eastAsia="zh-CN"/>
        </w:rPr>
        <w:t>通知</w:t>
      </w:r>
      <w:r>
        <w:rPr>
          <w:rFonts w:hint="eastAsia"/>
          <w:sz w:val="24"/>
          <w:lang w:eastAsia="zh-CN"/>
        </w:rPr>
        <w:t>人</w:t>
      </w:r>
      <w:r w:rsidR="00086A59" w:rsidRPr="00086A59">
        <w:rPr>
          <w:rFonts w:hint="eastAsia"/>
          <w:sz w:val="24"/>
          <w:lang w:eastAsia="zh-CN"/>
        </w:rPr>
        <w:t>提交的风险评估摘要报告方面取得的进展；</w:t>
      </w:r>
    </w:p>
    <w:p w14:paraId="41BEC2BE" w14:textId="5DB7CD6C" w:rsidR="00086A59" w:rsidRPr="00086A59" w:rsidRDefault="00575CFE" w:rsidP="000A4C61">
      <w:pPr>
        <w:pStyle w:val="ListParagraph"/>
        <w:numPr>
          <w:ilvl w:val="0"/>
          <w:numId w:val="7"/>
        </w:numPr>
        <w:adjustRightInd w:val="0"/>
        <w:snapToGrid w:val="0"/>
        <w:spacing w:before="120" w:after="120" w:line="240" w:lineRule="atLeast"/>
        <w:ind w:left="490" w:firstLine="490"/>
        <w:rPr>
          <w:sz w:val="24"/>
          <w:lang w:eastAsia="zh-CN"/>
        </w:rPr>
      </w:pPr>
      <w:r w:rsidRPr="00575CFE">
        <w:rPr>
          <w:rFonts w:eastAsia="KaiTi" w:hint="eastAsia"/>
          <w:sz w:val="24"/>
          <w:lang w:eastAsia="zh-CN"/>
        </w:rPr>
        <w:t>确认</w:t>
      </w:r>
      <w:r w:rsidR="00086A59" w:rsidRPr="00086A59">
        <w:rPr>
          <w:rFonts w:hint="eastAsia"/>
          <w:sz w:val="24"/>
          <w:lang w:eastAsia="zh-CN"/>
        </w:rPr>
        <w:t>需要进一步支持风险评估和风险管理，包括</w:t>
      </w:r>
      <w:r>
        <w:rPr>
          <w:rFonts w:hint="eastAsia"/>
          <w:sz w:val="24"/>
          <w:lang w:eastAsia="zh-CN"/>
        </w:rPr>
        <w:t>通过</w:t>
      </w:r>
      <w:r w:rsidR="00086A59" w:rsidRPr="00086A59">
        <w:rPr>
          <w:rFonts w:hint="eastAsia"/>
          <w:sz w:val="24"/>
          <w:lang w:eastAsia="zh-CN"/>
        </w:rPr>
        <w:t>加强人力资源能力</w:t>
      </w:r>
      <w:r>
        <w:rPr>
          <w:rFonts w:hint="eastAsia"/>
          <w:sz w:val="24"/>
          <w:lang w:eastAsia="zh-CN"/>
        </w:rPr>
        <w:t>和</w:t>
      </w:r>
      <w:r w:rsidR="003F7D5F">
        <w:rPr>
          <w:rFonts w:hint="eastAsia"/>
          <w:sz w:val="24"/>
          <w:lang w:eastAsia="zh-CN"/>
        </w:rPr>
        <w:t>方便</w:t>
      </w:r>
      <w:r w:rsidR="00086A59" w:rsidRPr="00086A59">
        <w:rPr>
          <w:rFonts w:hint="eastAsia"/>
          <w:sz w:val="24"/>
          <w:lang w:eastAsia="zh-CN"/>
        </w:rPr>
        <w:t>获得充足的</w:t>
      </w:r>
      <w:r>
        <w:rPr>
          <w:rFonts w:hint="eastAsia"/>
          <w:sz w:val="24"/>
          <w:lang w:eastAsia="zh-CN"/>
        </w:rPr>
        <w:t>财务</w:t>
      </w:r>
      <w:r w:rsidR="00086A59" w:rsidRPr="00086A59">
        <w:rPr>
          <w:rFonts w:hint="eastAsia"/>
          <w:sz w:val="24"/>
          <w:lang w:eastAsia="zh-CN"/>
        </w:rPr>
        <w:t>资源和适当的技术基础设施；</w:t>
      </w:r>
    </w:p>
    <w:p w14:paraId="4E41DD32" w14:textId="3950D8B9" w:rsidR="00086A59" w:rsidRPr="000A4C61" w:rsidRDefault="00086A59" w:rsidP="000A4C61">
      <w:pPr>
        <w:adjustRightInd w:val="0"/>
        <w:snapToGrid w:val="0"/>
        <w:spacing w:before="120" w:after="120" w:line="240" w:lineRule="atLeast"/>
        <w:jc w:val="center"/>
        <w:rPr>
          <w:b/>
          <w:bCs/>
          <w:sz w:val="24"/>
          <w:lang w:eastAsia="zh-CN"/>
        </w:rPr>
      </w:pPr>
      <w:r w:rsidRPr="000A4C61">
        <w:rPr>
          <w:rFonts w:hint="eastAsia"/>
          <w:b/>
          <w:bCs/>
          <w:sz w:val="24"/>
          <w:lang w:eastAsia="zh-CN"/>
        </w:rPr>
        <w:t>D.</w:t>
      </w:r>
      <w:r w:rsidR="000A4C61" w:rsidRPr="000A4C61">
        <w:rPr>
          <w:b/>
          <w:bCs/>
          <w:sz w:val="24"/>
          <w:lang w:eastAsia="zh-CN"/>
        </w:rPr>
        <w:t xml:space="preserve">  </w:t>
      </w:r>
      <w:r w:rsidRPr="000A4C61">
        <w:rPr>
          <w:rFonts w:hint="eastAsia"/>
          <w:b/>
          <w:bCs/>
          <w:sz w:val="24"/>
          <w:lang w:eastAsia="zh-CN"/>
        </w:rPr>
        <w:t>可能</w:t>
      </w:r>
      <w:r w:rsidR="000A4C61">
        <w:rPr>
          <w:rFonts w:hint="eastAsia"/>
          <w:b/>
          <w:bCs/>
          <w:sz w:val="24"/>
          <w:lang w:eastAsia="zh-CN"/>
        </w:rPr>
        <w:t>产生</w:t>
      </w:r>
      <w:r w:rsidRPr="000A4C61">
        <w:rPr>
          <w:rFonts w:hint="eastAsia"/>
          <w:b/>
          <w:bCs/>
          <w:sz w:val="24"/>
          <w:lang w:eastAsia="zh-CN"/>
        </w:rPr>
        <w:t>不利影响的改性活生物体或</w:t>
      </w:r>
      <w:r w:rsidR="000A4C61">
        <w:rPr>
          <w:rFonts w:hint="eastAsia"/>
          <w:b/>
          <w:bCs/>
          <w:sz w:val="24"/>
          <w:lang w:eastAsia="zh-CN"/>
        </w:rPr>
        <w:t>特性</w:t>
      </w:r>
    </w:p>
    <w:p w14:paraId="4FCFAFC3" w14:textId="3692F907" w:rsidR="00086A59" w:rsidRPr="00FF30B3" w:rsidRDefault="00086A59" w:rsidP="000A4C61">
      <w:pPr>
        <w:pStyle w:val="ListParagraph"/>
        <w:numPr>
          <w:ilvl w:val="0"/>
          <w:numId w:val="7"/>
        </w:numPr>
        <w:adjustRightInd w:val="0"/>
        <w:snapToGrid w:val="0"/>
        <w:spacing w:before="120" w:after="120" w:line="240" w:lineRule="atLeast"/>
        <w:ind w:left="490" w:firstLine="490"/>
        <w:rPr>
          <w:sz w:val="24"/>
          <w:lang w:eastAsia="zh-CN"/>
        </w:rPr>
      </w:pPr>
      <w:r w:rsidRPr="00FF30B3">
        <w:rPr>
          <w:rFonts w:eastAsia="KaiTi" w:hint="eastAsia"/>
          <w:sz w:val="24"/>
          <w:lang w:eastAsia="zh-CN"/>
        </w:rPr>
        <w:t>赞扬</w:t>
      </w:r>
      <w:r w:rsidRPr="00FF30B3">
        <w:rPr>
          <w:rFonts w:hint="eastAsia"/>
          <w:sz w:val="24"/>
          <w:lang w:eastAsia="zh-CN"/>
        </w:rPr>
        <w:t>许多缔约方</w:t>
      </w:r>
      <w:r w:rsidR="004C7E47" w:rsidRPr="00FF30B3">
        <w:rPr>
          <w:rFonts w:hint="eastAsia"/>
          <w:sz w:val="24"/>
          <w:lang w:eastAsia="zh-CN"/>
        </w:rPr>
        <w:t>已</w:t>
      </w:r>
      <w:r w:rsidRPr="00FF30B3">
        <w:rPr>
          <w:rFonts w:hint="eastAsia"/>
          <w:sz w:val="24"/>
          <w:lang w:eastAsia="zh-CN"/>
        </w:rPr>
        <w:t>建立</w:t>
      </w:r>
      <w:r w:rsidR="004C7E47" w:rsidRPr="00FF30B3">
        <w:rPr>
          <w:rFonts w:hint="eastAsia"/>
          <w:sz w:val="24"/>
          <w:lang w:eastAsia="zh-CN"/>
        </w:rPr>
        <w:t>能力</w:t>
      </w:r>
      <w:r w:rsidRPr="00FF30B3">
        <w:rPr>
          <w:rFonts w:hint="eastAsia"/>
          <w:sz w:val="24"/>
          <w:lang w:eastAsia="zh-CN"/>
        </w:rPr>
        <w:t>检测、识别、评估和监测可能对</w:t>
      </w:r>
      <w:r w:rsidR="004C7E47" w:rsidRPr="00FF30B3">
        <w:rPr>
          <w:rFonts w:hint="eastAsia"/>
          <w:sz w:val="24"/>
          <w:lang w:eastAsia="zh-CN"/>
        </w:rPr>
        <w:t>保护和可持续利用</w:t>
      </w:r>
      <w:r w:rsidRPr="00FF30B3">
        <w:rPr>
          <w:rFonts w:hint="eastAsia"/>
          <w:sz w:val="24"/>
          <w:lang w:eastAsia="zh-CN"/>
        </w:rPr>
        <w:t>生物多样性产生不利影响的改性活生物体或</w:t>
      </w:r>
      <w:r w:rsidR="004C7E47" w:rsidRPr="00FF30B3">
        <w:rPr>
          <w:rFonts w:hint="eastAsia"/>
          <w:sz w:val="24"/>
          <w:lang w:eastAsia="zh-CN"/>
        </w:rPr>
        <w:t>特性</w:t>
      </w:r>
      <w:r w:rsidRPr="00FF30B3">
        <w:rPr>
          <w:rFonts w:hint="eastAsia"/>
          <w:sz w:val="24"/>
          <w:lang w:eastAsia="zh-CN"/>
        </w:rPr>
        <w:t>；</w:t>
      </w:r>
    </w:p>
    <w:p w14:paraId="6D96BB8E" w14:textId="59D61A41" w:rsidR="00086A59" w:rsidRPr="00FF30B3" w:rsidRDefault="00086A59" w:rsidP="000A4C61">
      <w:pPr>
        <w:pStyle w:val="ListParagraph"/>
        <w:numPr>
          <w:ilvl w:val="0"/>
          <w:numId w:val="7"/>
        </w:numPr>
        <w:adjustRightInd w:val="0"/>
        <w:snapToGrid w:val="0"/>
        <w:spacing w:before="120" w:after="120" w:line="240" w:lineRule="atLeast"/>
        <w:ind w:left="490" w:firstLine="490"/>
        <w:rPr>
          <w:sz w:val="24"/>
          <w:lang w:eastAsia="zh-CN"/>
        </w:rPr>
      </w:pPr>
      <w:r w:rsidRPr="00FF30B3">
        <w:rPr>
          <w:rFonts w:hint="eastAsia"/>
          <w:sz w:val="24"/>
          <w:lang w:eastAsia="zh-CN"/>
        </w:rPr>
        <w:t>然而</w:t>
      </w:r>
      <w:r w:rsidR="004C7E47" w:rsidRPr="00FF30B3">
        <w:rPr>
          <w:rFonts w:eastAsia="KaiTi" w:hint="eastAsia"/>
          <w:sz w:val="24"/>
          <w:lang w:eastAsia="zh-CN"/>
        </w:rPr>
        <w:t>确认</w:t>
      </w:r>
      <w:r w:rsidRPr="00FF30B3">
        <w:rPr>
          <w:rFonts w:hint="eastAsia"/>
          <w:sz w:val="24"/>
          <w:lang w:eastAsia="zh-CN"/>
        </w:rPr>
        <w:t>需要</w:t>
      </w:r>
      <w:r w:rsidR="004C7E47" w:rsidRPr="00FF30B3">
        <w:rPr>
          <w:rFonts w:hint="eastAsia"/>
          <w:sz w:val="24"/>
          <w:lang w:eastAsia="zh-CN"/>
        </w:rPr>
        <w:t>进一步</w:t>
      </w:r>
      <w:r w:rsidR="00427B21">
        <w:rPr>
          <w:rFonts w:hint="eastAsia"/>
          <w:sz w:val="24"/>
          <w:lang w:eastAsia="zh-CN"/>
        </w:rPr>
        <w:t>支助</w:t>
      </w:r>
      <w:r w:rsidR="004C7E47" w:rsidRPr="00FF30B3">
        <w:rPr>
          <w:rFonts w:hint="eastAsia"/>
          <w:sz w:val="24"/>
          <w:lang w:eastAsia="zh-CN"/>
        </w:rPr>
        <w:t>，以便</w:t>
      </w:r>
      <w:r w:rsidRPr="00FF30B3">
        <w:rPr>
          <w:rFonts w:hint="eastAsia"/>
          <w:sz w:val="24"/>
          <w:lang w:eastAsia="zh-CN"/>
        </w:rPr>
        <w:t>加强人力资源能力，获得</w:t>
      </w:r>
      <w:r w:rsidR="00FF30B3" w:rsidRPr="00FF30B3">
        <w:rPr>
          <w:rFonts w:hint="eastAsia"/>
          <w:sz w:val="24"/>
          <w:lang w:eastAsia="zh-CN"/>
        </w:rPr>
        <w:t>检测、识别、评估和监测改性活生物体的适当技术基础设施</w:t>
      </w:r>
      <w:r w:rsidRPr="00FF30B3">
        <w:rPr>
          <w:rFonts w:hint="eastAsia"/>
          <w:sz w:val="24"/>
          <w:lang w:eastAsia="zh-CN"/>
        </w:rPr>
        <w:t>；</w:t>
      </w:r>
    </w:p>
    <w:p w14:paraId="4AA6301F" w14:textId="57F5D3B5" w:rsidR="00086A59" w:rsidRPr="000A4C61" w:rsidRDefault="00086A59" w:rsidP="000A4C61">
      <w:pPr>
        <w:adjustRightInd w:val="0"/>
        <w:snapToGrid w:val="0"/>
        <w:spacing w:before="120" w:after="120" w:line="240" w:lineRule="atLeast"/>
        <w:jc w:val="center"/>
        <w:rPr>
          <w:b/>
          <w:bCs/>
          <w:sz w:val="24"/>
          <w:lang w:eastAsia="zh-CN"/>
        </w:rPr>
      </w:pPr>
      <w:r w:rsidRPr="000A4C61">
        <w:rPr>
          <w:rFonts w:hint="eastAsia"/>
          <w:b/>
          <w:bCs/>
          <w:sz w:val="24"/>
          <w:lang w:eastAsia="zh-CN"/>
        </w:rPr>
        <w:t>E.</w:t>
      </w:r>
      <w:r w:rsidR="000A4C61" w:rsidRPr="000A4C61">
        <w:rPr>
          <w:b/>
          <w:bCs/>
          <w:sz w:val="24"/>
          <w:lang w:eastAsia="zh-CN"/>
        </w:rPr>
        <w:t xml:space="preserve"> </w:t>
      </w:r>
      <w:r w:rsidR="00FF30B3">
        <w:rPr>
          <w:rFonts w:hint="eastAsia"/>
          <w:b/>
          <w:bCs/>
          <w:sz w:val="24"/>
          <w:lang w:eastAsia="zh-CN"/>
        </w:rPr>
        <w:t>赔偿</w:t>
      </w:r>
      <w:r w:rsidRPr="000A4C61">
        <w:rPr>
          <w:rFonts w:hint="eastAsia"/>
          <w:b/>
          <w:bCs/>
          <w:sz w:val="24"/>
          <w:lang w:eastAsia="zh-CN"/>
        </w:rPr>
        <w:t>责任和补救</w:t>
      </w:r>
    </w:p>
    <w:p w14:paraId="6490E0B6" w14:textId="67017034" w:rsidR="00086A59" w:rsidRPr="00086A59" w:rsidRDefault="00086A59" w:rsidP="000A4C61">
      <w:pPr>
        <w:pStyle w:val="ListParagraph"/>
        <w:numPr>
          <w:ilvl w:val="0"/>
          <w:numId w:val="7"/>
        </w:numPr>
        <w:adjustRightInd w:val="0"/>
        <w:snapToGrid w:val="0"/>
        <w:spacing w:before="120" w:after="120" w:line="240" w:lineRule="atLeast"/>
        <w:ind w:left="490" w:firstLine="490"/>
        <w:rPr>
          <w:sz w:val="24"/>
          <w:lang w:eastAsia="zh-CN"/>
        </w:rPr>
      </w:pPr>
      <w:r w:rsidRPr="00FF30B3">
        <w:rPr>
          <w:rFonts w:eastAsia="KaiTi" w:hint="eastAsia"/>
          <w:sz w:val="24"/>
          <w:lang w:eastAsia="zh-CN"/>
        </w:rPr>
        <w:lastRenderedPageBreak/>
        <w:t>遗憾地注意到</w:t>
      </w:r>
      <w:r w:rsidRPr="00086A59">
        <w:rPr>
          <w:rFonts w:hint="eastAsia"/>
          <w:sz w:val="24"/>
          <w:lang w:eastAsia="zh-CN"/>
        </w:rPr>
        <w:t>批准《</w:t>
      </w:r>
      <w:r w:rsidR="00FF30B3" w:rsidRPr="00FF30B3">
        <w:rPr>
          <w:rFonts w:hint="eastAsia"/>
          <w:sz w:val="24"/>
          <w:lang w:eastAsia="zh-CN"/>
        </w:rPr>
        <w:t>关于赔偿责任和补救的名古屋</w:t>
      </w:r>
      <w:r w:rsidR="00FF30B3" w:rsidRPr="00FF30B3">
        <w:rPr>
          <w:rFonts w:hint="eastAsia"/>
          <w:sz w:val="24"/>
          <w:lang w:eastAsia="zh-CN"/>
        </w:rPr>
        <w:t>-</w:t>
      </w:r>
      <w:r w:rsidR="00FF30B3" w:rsidRPr="00FF30B3">
        <w:rPr>
          <w:rFonts w:hint="eastAsia"/>
          <w:sz w:val="24"/>
          <w:lang w:eastAsia="zh-CN"/>
        </w:rPr>
        <w:t>吉隆坡补充议定书</w:t>
      </w:r>
      <w:r w:rsidRPr="00086A59">
        <w:rPr>
          <w:rFonts w:hint="eastAsia"/>
          <w:sz w:val="24"/>
          <w:lang w:eastAsia="zh-CN"/>
        </w:rPr>
        <w:t>》的卡塔赫纳议定书缔约方数量有限；</w:t>
      </w:r>
    </w:p>
    <w:p w14:paraId="2509A2F3" w14:textId="04387FEF" w:rsidR="00086A59" w:rsidRPr="00086A59" w:rsidRDefault="00086A59" w:rsidP="00FF30B3">
      <w:pPr>
        <w:pStyle w:val="ListParagraph"/>
        <w:numPr>
          <w:ilvl w:val="0"/>
          <w:numId w:val="7"/>
        </w:numPr>
        <w:adjustRightInd w:val="0"/>
        <w:snapToGrid w:val="0"/>
        <w:spacing w:before="120" w:after="120" w:line="240" w:lineRule="atLeast"/>
        <w:ind w:left="490" w:firstLine="490"/>
        <w:rPr>
          <w:sz w:val="24"/>
          <w:lang w:eastAsia="zh-CN"/>
        </w:rPr>
      </w:pPr>
      <w:r w:rsidRPr="00B74E53">
        <w:rPr>
          <w:rFonts w:eastAsia="KaiTi" w:hint="eastAsia"/>
          <w:sz w:val="24"/>
          <w:lang w:eastAsia="zh-CN"/>
        </w:rPr>
        <w:t>请</w:t>
      </w:r>
      <w:r w:rsidRPr="00086A59">
        <w:rPr>
          <w:rFonts w:hint="eastAsia"/>
          <w:sz w:val="24"/>
          <w:lang w:eastAsia="zh-CN"/>
        </w:rPr>
        <w:t>执行秘书在资源允许的情况下开展提高认识活动，支持批准工作，</w:t>
      </w:r>
      <w:r w:rsidR="00B74E53" w:rsidRPr="00B74E53">
        <w:rPr>
          <w:rFonts w:eastAsia="KaiTi" w:hint="eastAsia"/>
          <w:sz w:val="24"/>
          <w:lang w:eastAsia="zh-CN"/>
        </w:rPr>
        <w:t>邀</w:t>
      </w:r>
      <w:r w:rsidRPr="00B74E53">
        <w:rPr>
          <w:rFonts w:eastAsia="KaiTi" w:hint="eastAsia"/>
          <w:sz w:val="24"/>
          <w:lang w:eastAsia="zh-CN"/>
        </w:rPr>
        <w:t>请</w:t>
      </w:r>
      <w:r w:rsidRPr="00086A59">
        <w:rPr>
          <w:rFonts w:hint="eastAsia"/>
          <w:sz w:val="24"/>
          <w:lang w:eastAsia="zh-CN"/>
        </w:rPr>
        <w:t>其他伙伴也</w:t>
      </w:r>
      <w:r w:rsidR="00B74E53">
        <w:rPr>
          <w:rFonts w:hint="eastAsia"/>
          <w:sz w:val="24"/>
          <w:lang w:eastAsia="zh-CN"/>
        </w:rPr>
        <w:t>就</w:t>
      </w:r>
      <w:r w:rsidRPr="00086A59">
        <w:rPr>
          <w:rFonts w:hint="eastAsia"/>
          <w:sz w:val="24"/>
          <w:lang w:eastAsia="zh-CN"/>
        </w:rPr>
        <w:t>补充议定书</w:t>
      </w:r>
      <w:r w:rsidR="00B74E53">
        <w:rPr>
          <w:rFonts w:hint="eastAsia"/>
          <w:sz w:val="24"/>
          <w:lang w:eastAsia="zh-CN"/>
        </w:rPr>
        <w:t>开展</w:t>
      </w:r>
      <w:r w:rsidRPr="00086A59">
        <w:rPr>
          <w:rFonts w:hint="eastAsia"/>
          <w:sz w:val="24"/>
          <w:lang w:eastAsia="zh-CN"/>
        </w:rPr>
        <w:t>提高认识活动；</w:t>
      </w:r>
    </w:p>
    <w:p w14:paraId="7DBD0F47" w14:textId="222F3F0C" w:rsidR="00086A59" w:rsidRPr="00086A59" w:rsidRDefault="00086A59" w:rsidP="00FF30B3">
      <w:pPr>
        <w:pStyle w:val="ListParagraph"/>
        <w:numPr>
          <w:ilvl w:val="0"/>
          <w:numId w:val="7"/>
        </w:numPr>
        <w:adjustRightInd w:val="0"/>
        <w:snapToGrid w:val="0"/>
        <w:spacing w:before="120" w:after="120" w:line="240" w:lineRule="atLeast"/>
        <w:ind w:left="490" w:firstLine="490"/>
        <w:rPr>
          <w:sz w:val="24"/>
          <w:lang w:eastAsia="zh-CN"/>
        </w:rPr>
      </w:pPr>
      <w:r w:rsidRPr="00B74E53">
        <w:rPr>
          <w:rFonts w:eastAsia="KaiTi" w:hint="eastAsia"/>
          <w:sz w:val="24"/>
          <w:lang w:eastAsia="zh-CN"/>
        </w:rPr>
        <w:t>欢迎</w:t>
      </w:r>
      <w:r w:rsidRPr="00086A59">
        <w:rPr>
          <w:rFonts w:hint="eastAsia"/>
          <w:sz w:val="24"/>
          <w:lang w:eastAsia="zh-CN"/>
        </w:rPr>
        <w:t>补充议定书缔约方在采取措施执行补充议定书方面取得的进展，同时认识到需向在这方面面临挑战的补充议定书缔约方提供支持；</w:t>
      </w:r>
    </w:p>
    <w:p w14:paraId="1AE2902C" w14:textId="76BC7147" w:rsidR="00213162" w:rsidRDefault="00213162" w:rsidP="00B74E53">
      <w:pPr>
        <w:adjustRightInd w:val="0"/>
        <w:snapToGrid w:val="0"/>
        <w:spacing w:before="120" w:after="120" w:line="240" w:lineRule="atLeast"/>
        <w:jc w:val="center"/>
        <w:rPr>
          <w:b/>
          <w:bCs/>
          <w:sz w:val="24"/>
          <w:lang w:eastAsia="zh-CN"/>
        </w:rPr>
      </w:pPr>
      <w:r>
        <w:rPr>
          <w:b/>
          <w:bCs/>
          <w:sz w:val="24"/>
          <w:lang w:eastAsia="zh-CN"/>
        </w:rPr>
        <w:t xml:space="preserve">F.  </w:t>
      </w:r>
      <w:r>
        <w:rPr>
          <w:rFonts w:hint="eastAsia"/>
          <w:b/>
          <w:bCs/>
          <w:sz w:val="24"/>
          <w:lang w:eastAsia="zh-CN"/>
        </w:rPr>
        <w:t>处理、运输、包装和标识</w:t>
      </w:r>
    </w:p>
    <w:p w14:paraId="1665DE9E" w14:textId="0E5796EF" w:rsidR="00213162" w:rsidRPr="00213162" w:rsidRDefault="00213162" w:rsidP="00213162">
      <w:pPr>
        <w:pStyle w:val="ListParagraph"/>
        <w:numPr>
          <w:ilvl w:val="0"/>
          <w:numId w:val="7"/>
        </w:numPr>
        <w:adjustRightInd w:val="0"/>
        <w:snapToGrid w:val="0"/>
        <w:spacing w:before="120" w:after="120" w:line="240" w:lineRule="atLeast"/>
        <w:ind w:left="490" w:firstLine="490"/>
        <w:rPr>
          <w:sz w:val="24"/>
          <w:lang w:eastAsia="zh-CN"/>
        </w:rPr>
      </w:pPr>
      <w:r w:rsidRPr="00213162">
        <w:rPr>
          <w:rFonts w:eastAsia="KaiTi"/>
          <w:sz w:val="24"/>
          <w:lang w:eastAsia="zh-CN"/>
        </w:rPr>
        <w:t>欢迎</w:t>
      </w:r>
      <w:r w:rsidRPr="00213162">
        <w:rPr>
          <w:sz w:val="24"/>
          <w:lang w:eastAsia="zh-CN"/>
        </w:rPr>
        <w:t>几乎所有缔约方都对一些实验室人员进行了改性活生物体检测培训，同时认识到这些缔约方中约有一半表示需要更多的培训；</w:t>
      </w:r>
    </w:p>
    <w:p w14:paraId="36529F8A" w14:textId="4037F021" w:rsidR="00213162" w:rsidRPr="00213162" w:rsidRDefault="00213162" w:rsidP="00213162">
      <w:pPr>
        <w:pStyle w:val="ListParagraph"/>
        <w:numPr>
          <w:ilvl w:val="0"/>
          <w:numId w:val="7"/>
        </w:numPr>
        <w:adjustRightInd w:val="0"/>
        <w:snapToGrid w:val="0"/>
        <w:spacing w:before="120" w:after="120" w:line="240" w:lineRule="atLeast"/>
        <w:ind w:left="490" w:firstLine="490"/>
        <w:rPr>
          <w:sz w:val="24"/>
          <w:lang w:eastAsia="zh-CN"/>
        </w:rPr>
      </w:pPr>
      <w:r w:rsidRPr="00213162">
        <w:rPr>
          <w:rFonts w:eastAsia="KaiTi"/>
          <w:sz w:val="24"/>
          <w:lang w:eastAsia="zh-CN"/>
        </w:rPr>
        <w:t>注意到</w:t>
      </w:r>
      <w:r w:rsidRPr="00213162">
        <w:rPr>
          <w:sz w:val="24"/>
          <w:lang w:eastAsia="zh-CN"/>
        </w:rPr>
        <w:t>大多数缔约方报告</w:t>
      </w:r>
      <w:r>
        <w:rPr>
          <w:rFonts w:hint="eastAsia"/>
          <w:sz w:val="24"/>
          <w:lang w:eastAsia="zh-CN"/>
        </w:rPr>
        <w:t>说有使用</w:t>
      </w:r>
      <w:r w:rsidRPr="00213162">
        <w:rPr>
          <w:sz w:val="24"/>
          <w:lang w:eastAsia="zh-CN"/>
        </w:rPr>
        <w:t>实验室设施</w:t>
      </w:r>
      <w:r>
        <w:rPr>
          <w:rFonts w:hint="eastAsia"/>
          <w:sz w:val="24"/>
          <w:lang w:eastAsia="zh-CN"/>
        </w:rPr>
        <w:t>的可靠途径</w:t>
      </w:r>
      <w:r w:rsidRPr="00213162">
        <w:rPr>
          <w:sz w:val="24"/>
          <w:lang w:eastAsia="zh-CN"/>
        </w:rPr>
        <w:t>，但关切地注意到其他缔约方在这方面继续面临挑战，需要</w:t>
      </w:r>
      <w:r>
        <w:rPr>
          <w:rFonts w:hint="eastAsia"/>
          <w:sz w:val="24"/>
          <w:lang w:eastAsia="zh-CN"/>
        </w:rPr>
        <w:t>支助</w:t>
      </w:r>
      <w:r w:rsidRPr="00213162">
        <w:rPr>
          <w:sz w:val="24"/>
          <w:lang w:eastAsia="zh-CN"/>
        </w:rPr>
        <w:t>；</w:t>
      </w:r>
    </w:p>
    <w:p w14:paraId="5900102D" w14:textId="014DA5E9" w:rsidR="00086A59" w:rsidRPr="00B74E53" w:rsidRDefault="00086A59" w:rsidP="00B74E53">
      <w:pPr>
        <w:adjustRightInd w:val="0"/>
        <w:snapToGrid w:val="0"/>
        <w:spacing w:before="120" w:after="120" w:line="240" w:lineRule="atLeast"/>
        <w:jc w:val="center"/>
        <w:rPr>
          <w:b/>
          <w:bCs/>
          <w:sz w:val="24"/>
          <w:lang w:eastAsia="zh-CN"/>
        </w:rPr>
      </w:pPr>
      <w:r w:rsidRPr="00B74E53">
        <w:rPr>
          <w:rFonts w:hint="eastAsia"/>
          <w:b/>
          <w:bCs/>
          <w:sz w:val="24"/>
          <w:lang w:eastAsia="zh-CN"/>
        </w:rPr>
        <w:t>G.</w:t>
      </w:r>
      <w:r w:rsidR="00B74E53" w:rsidRPr="00B74E53">
        <w:rPr>
          <w:b/>
          <w:bCs/>
          <w:sz w:val="24"/>
          <w:lang w:eastAsia="zh-CN"/>
        </w:rPr>
        <w:t xml:space="preserve">  </w:t>
      </w:r>
      <w:r w:rsidRPr="00B74E53">
        <w:rPr>
          <w:rFonts w:hint="eastAsia"/>
          <w:b/>
          <w:bCs/>
          <w:sz w:val="24"/>
          <w:lang w:eastAsia="zh-CN"/>
        </w:rPr>
        <w:t>社会经济</w:t>
      </w:r>
      <w:r w:rsidR="00B74E53">
        <w:rPr>
          <w:rFonts w:hint="eastAsia"/>
          <w:b/>
          <w:bCs/>
          <w:sz w:val="24"/>
          <w:lang w:eastAsia="zh-CN"/>
        </w:rPr>
        <w:t>因素</w:t>
      </w:r>
    </w:p>
    <w:p w14:paraId="72797213" w14:textId="0F2E84B7" w:rsidR="00086A59" w:rsidRPr="00086A59" w:rsidRDefault="00086A59" w:rsidP="00FF30B3">
      <w:pPr>
        <w:pStyle w:val="ListParagraph"/>
        <w:numPr>
          <w:ilvl w:val="0"/>
          <w:numId w:val="7"/>
        </w:numPr>
        <w:adjustRightInd w:val="0"/>
        <w:snapToGrid w:val="0"/>
        <w:spacing w:before="120" w:after="120" w:line="240" w:lineRule="atLeast"/>
        <w:ind w:left="490" w:firstLine="490"/>
        <w:rPr>
          <w:sz w:val="24"/>
          <w:lang w:eastAsia="zh-CN"/>
        </w:rPr>
      </w:pPr>
      <w:r w:rsidRPr="00B74E53">
        <w:rPr>
          <w:rFonts w:eastAsia="KaiTi" w:hint="eastAsia"/>
          <w:sz w:val="24"/>
          <w:lang w:eastAsia="zh-CN"/>
        </w:rPr>
        <w:t>注意到</w:t>
      </w:r>
      <w:r w:rsidRPr="00086A59">
        <w:rPr>
          <w:rFonts w:hint="eastAsia"/>
          <w:sz w:val="24"/>
          <w:lang w:eastAsia="zh-CN"/>
        </w:rPr>
        <w:t>约有一半缔约方</w:t>
      </w:r>
      <w:r w:rsidR="00B74E53">
        <w:rPr>
          <w:rFonts w:hint="eastAsia"/>
          <w:sz w:val="24"/>
          <w:lang w:eastAsia="zh-CN"/>
        </w:rPr>
        <w:t>采取了</w:t>
      </w:r>
      <w:r w:rsidRPr="00086A59">
        <w:rPr>
          <w:rFonts w:hint="eastAsia"/>
          <w:sz w:val="24"/>
          <w:lang w:eastAsia="zh-CN"/>
        </w:rPr>
        <w:t>具体办法或要求，</w:t>
      </w:r>
      <w:r w:rsidR="00427B21">
        <w:rPr>
          <w:rFonts w:hint="eastAsia"/>
          <w:sz w:val="24"/>
          <w:lang w:eastAsia="zh-CN"/>
        </w:rPr>
        <w:t>方便</w:t>
      </w:r>
      <w:r w:rsidRPr="00086A59">
        <w:rPr>
          <w:rFonts w:hint="eastAsia"/>
          <w:sz w:val="24"/>
          <w:lang w:eastAsia="zh-CN"/>
        </w:rPr>
        <w:t>在改性活生物体决策中考虑社会经济因素；</w:t>
      </w:r>
    </w:p>
    <w:p w14:paraId="381A3A0A" w14:textId="0F8692F0" w:rsidR="00086A59" w:rsidRPr="00086A59" w:rsidRDefault="00086A59" w:rsidP="00FF30B3">
      <w:pPr>
        <w:pStyle w:val="ListParagraph"/>
        <w:numPr>
          <w:ilvl w:val="0"/>
          <w:numId w:val="7"/>
        </w:numPr>
        <w:adjustRightInd w:val="0"/>
        <w:snapToGrid w:val="0"/>
        <w:spacing w:before="120" w:after="120" w:line="240" w:lineRule="atLeast"/>
        <w:ind w:left="490" w:firstLine="490"/>
        <w:rPr>
          <w:sz w:val="24"/>
          <w:lang w:eastAsia="zh-CN"/>
        </w:rPr>
      </w:pPr>
      <w:r w:rsidRPr="00B74E53">
        <w:rPr>
          <w:rFonts w:eastAsia="KaiTi" w:hint="eastAsia"/>
          <w:sz w:val="24"/>
          <w:lang w:eastAsia="zh-CN"/>
        </w:rPr>
        <w:t>鼓励</w:t>
      </w:r>
      <w:r w:rsidRPr="00086A59">
        <w:rPr>
          <w:rFonts w:hint="eastAsia"/>
          <w:sz w:val="24"/>
          <w:lang w:eastAsia="zh-CN"/>
        </w:rPr>
        <w:t>缔约方交流社会经济</w:t>
      </w:r>
      <w:r w:rsidR="00B74E53">
        <w:rPr>
          <w:rFonts w:hint="eastAsia"/>
          <w:sz w:val="24"/>
          <w:lang w:eastAsia="zh-CN"/>
        </w:rPr>
        <w:t>因素方面</w:t>
      </w:r>
      <w:r w:rsidRPr="00086A59">
        <w:rPr>
          <w:rFonts w:hint="eastAsia"/>
          <w:sz w:val="24"/>
          <w:lang w:eastAsia="zh-CN"/>
        </w:rPr>
        <w:t>的研究和信息，支持缔约方根据</w:t>
      </w:r>
      <w:r w:rsidR="00C813F0">
        <w:rPr>
          <w:rFonts w:hint="eastAsia"/>
          <w:sz w:val="24"/>
          <w:lang w:eastAsia="zh-CN"/>
        </w:rPr>
        <w:t>议定书</w:t>
      </w:r>
      <w:r w:rsidRPr="00086A59">
        <w:rPr>
          <w:rFonts w:hint="eastAsia"/>
          <w:sz w:val="24"/>
          <w:lang w:eastAsia="zh-CN"/>
        </w:rPr>
        <w:t>第</w:t>
      </w:r>
      <w:r w:rsidRPr="00086A59">
        <w:rPr>
          <w:rFonts w:hint="eastAsia"/>
          <w:sz w:val="24"/>
          <w:lang w:eastAsia="zh-CN"/>
        </w:rPr>
        <w:t>26</w:t>
      </w:r>
      <w:r w:rsidRPr="00086A59">
        <w:rPr>
          <w:rFonts w:hint="eastAsia"/>
          <w:sz w:val="24"/>
          <w:lang w:eastAsia="zh-CN"/>
        </w:rPr>
        <w:t>条第</w:t>
      </w:r>
      <w:r w:rsidRPr="00086A59">
        <w:rPr>
          <w:rFonts w:hint="eastAsia"/>
          <w:sz w:val="24"/>
          <w:lang w:eastAsia="zh-CN"/>
        </w:rPr>
        <w:t>1</w:t>
      </w:r>
      <w:r w:rsidRPr="00086A59">
        <w:rPr>
          <w:rFonts w:hint="eastAsia"/>
          <w:sz w:val="24"/>
          <w:lang w:eastAsia="zh-CN"/>
        </w:rPr>
        <w:t>款考虑社会经济</w:t>
      </w:r>
      <w:r w:rsidR="00B74E53">
        <w:rPr>
          <w:rFonts w:hint="eastAsia"/>
          <w:sz w:val="24"/>
          <w:lang w:eastAsia="zh-CN"/>
        </w:rPr>
        <w:t>因素</w:t>
      </w:r>
      <w:r w:rsidRPr="00086A59">
        <w:rPr>
          <w:rFonts w:hint="eastAsia"/>
          <w:sz w:val="24"/>
          <w:lang w:eastAsia="zh-CN"/>
        </w:rPr>
        <w:t>；</w:t>
      </w:r>
    </w:p>
    <w:p w14:paraId="61316447" w14:textId="6DE4397D" w:rsidR="00086A59" w:rsidRPr="00B74E53" w:rsidRDefault="00086A59" w:rsidP="00B74E53">
      <w:pPr>
        <w:adjustRightInd w:val="0"/>
        <w:snapToGrid w:val="0"/>
        <w:spacing w:before="120" w:after="120" w:line="240" w:lineRule="atLeast"/>
        <w:jc w:val="center"/>
        <w:rPr>
          <w:b/>
          <w:bCs/>
          <w:sz w:val="24"/>
          <w:lang w:eastAsia="zh-CN"/>
        </w:rPr>
      </w:pPr>
      <w:r w:rsidRPr="00B74E53">
        <w:rPr>
          <w:rFonts w:hint="eastAsia"/>
          <w:b/>
          <w:bCs/>
          <w:sz w:val="24"/>
          <w:lang w:eastAsia="zh-CN"/>
        </w:rPr>
        <w:t>H.</w:t>
      </w:r>
      <w:r w:rsidR="00B74E53" w:rsidRPr="00B74E53">
        <w:rPr>
          <w:b/>
          <w:bCs/>
          <w:sz w:val="24"/>
          <w:lang w:eastAsia="zh-CN"/>
        </w:rPr>
        <w:t xml:space="preserve">  </w:t>
      </w:r>
      <w:r w:rsidRPr="00B74E53">
        <w:rPr>
          <w:rFonts w:hint="eastAsia"/>
          <w:b/>
          <w:bCs/>
          <w:sz w:val="24"/>
          <w:lang w:eastAsia="zh-CN"/>
        </w:rPr>
        <w:t>过境、</w:t>
      </w:r>
      <w:r w:rsidR="00B74E53">
        <w:rPr>
          <w:rFonts w:hint="eastAsia"/>
          <w:b/>
          <w:bCs/>
          <w:sz w:val="24"/>
          <w:lang w:eastAsia="zh-CN"/>
        </w:rPr>
        <w:t>封闭</w:t>
      </w:r>
      <w:r w:rsidRPr="00B74E53">
        <w:rPr>
          <w:rFonts w:hint="eastAsia"/>
          <w:b/>
          <w:bCs/>
          <w:sz w:val="24"/>
          <w:lang w:eastAsia="zh-CN"/>
        </w:rPr>
        <w:t>使用、无意</w:t>
      </w:r>
      <w:r w:rsidR="00B74E53">
        <w:rPr>
          <w:rFonts w:hint="eastAsia"/>
          <w:b/>
          <w:bCs/>
          <w:sz w:val="24"/>
          <w:lang w:eastAsia="zh-CN"/>
        </w:rPr>
        <w:t>中造成的</w:t>
      </w:r>
      <w:r w:rsidRPr="00B74E53">
        <w:rPr>
          <w:rFonts w:hint="eastAsia"/>
          <w:b/>
          <w:bCs/>
          <w:sz w:val="24"/>
          <w:lang w:eastAsia="zh-CN"/>
        </w:rPr>
        <w:t>越境转移和</w:t>
      </w:r>
      <w:r w:rsidR="00B74E53">
        <w:rPr>
          <w:rFonts w:hint="eastAsia"/>
          <w:b/>
          <w:bCs/>
          <w:sz w:val="24"/>
          <w:lang w:eastAsia="zh-CN"/>
        </w:rPr>
        <w:t>应急</w:t>
      </w:r>
      <w:r w:rsidRPr="00B74E53">
        <w:rPr>
          <w:rFonts w:hint="eastAsia"/>
          <w:b/>
          <w:bCs/>
          <w:sz w:val="24"/>
          <w:lang w:eastAsia="zh-CN"/>
        </w:rPr>
        <w:t>措施</w:t>
      </w:r>
    </w:p>
    <w:p w14:paraId="3EE0DF0B" w14:textId="6383C47F" w:rsidR="00086A59" w:rsidRPr="00086A59" w:rsidRDefault="00086A59" w:rsidP="00FF30B3">
      <w:pPr>
        <w:pStyle w:val="ListParagraph"/>
        <w:numPr>
          <w:ilvl w:val="0"/>
          <w:numId w:val="7"/>
        </w:numPr>
        <w:adjustRightInd w:val="0"/>
        <w:snapToGrid w:val="0"/>
        <w:spacing w:before="120" w:after="120" w:line="240" w:lineRule="atLeast"/>
        <w:ind w:left="490" w:firstLine="490"/>
        <w:rPr>
          <w:sz w:val="24"/>
          <w:lang w:eastAsia="zh-CN"/>
        </w:rPr>
      </w:pPr>
      <w:r w:rsidRPr="00BC17B0">
        <w:rPr>
          <w:rFonts w:eastAsia="KaiTi" w:hint="eastAsia"/>
          <w:sz w:val="24"/>
          <w:lang w:eastAsia="zh-CN"/>
        </w:rPr>
        <w:t>欢迎</w:t>
      </w:r>
      <w:r w:rsidRPr="00086A59">
        <w:rPr>
          <w:rFonts w:hint="eastAsia"/>
          <w:sz w:val="24"/>
          <w:lang w:eastAsia="zh-CN"/>
        </w:rPr>
        <w:t>约四分之三的缔约方已采取措施管制改性活生物体</w:t>
      </w:r>
      <w:r w:rsidR="00BC17B0">
        <w:rPr>
          <w:rFonts w:hint="eastAsia"/>
          <w:sz w:val="24"/>
          <w:lang w:eastAsia="zh-CN"/>
        </w:rPr>
        <w:t>的封闭使用</w:t>
      </w:r>
      <w:r w:rsidRPr="00086A59">
        <w:rPr>
          <w:rFonts w:hint="eastAsia"/>
          <w:sz w:val="24"/>
          <w:lang w:eastAsia="zh-CN"/>
        </w:rPr>
        <w:t>和过境；</w:t>
      </w:r>
    </w:p>
    <w:p w14:paraId="53D98E60" w14:textId="160219B7" w:rsidR="00086A59" w:rsidRPr="00086A59" w:rsidRDefault="00BC17B0" w:rsidP="00FF30B3">
      <w:pPr>
        <w:pStyle w:val="ListParagraph"/>
        <w:numPr>
          <w:ilvl w:val="0"/>
          <w:numId w:val="7"/>
        </w:numPr>
        <w:adjustRightInd w:val="0"/>
        <w:snapToGrid w:val="0"/>
        <w:spacing w:before="120" w:after="120" w:line="240" w:lineRule="atLeast"/>
        <w:ind w:left="490" w:firstLine="490"/>
        <w:rPr>
          <w:sz w:val="24"/>
          <w:lang w:eastAsia="zh-CN"/>
        </w:rPr>
      </w:pPr>
      <w:r w:rsidRPr="00BC17B0">
        <w:rPr>
          <w:rFonts w:eastAsia="KaiTi" w:hint="eastAsia"/>
          <w:sz w:val="24"/>
          <w:lang w:eastAsia="zh-CN"/>
        </w:rPr>
        <w:t>又</w:t>
      </w:r>
      <w:r w:rsidR="00086A59" w:rsidRPr="00BC17B0">
        <w:rPr>
          <w:rFonts w:eastAsia="KaiTi" w:hint="eastAsia"/>
          <w:sz w:val="24"/>
          <w:lang w:eastAsia="zh-CN"/>
        </w:rPr>
        <w:t>欢迎</w:t>
      </w:r>
      <w:r w:rsidR="00086A59" w:rsidRPr="00086A59">
        <w:rPr>
          <w:rFonts w:hint="eastAsia"/>
          <w:sz w:val="24"/>
          <w:lang w:eastAsia="zh-CN"/>
        </w:rPr>
        <w:t>近四分之三的缔约方</w:t>
      </w:r>
      <w:r>
        <w:rPr>
          <w:rFonts w:hint="eastAsia"/>
          <w:sz w:val="24"/>
          <w:lang w:eastAsia="zh-CN"/>
        </w:rPr>
        <w:t>有能力在发生</w:t>
      </w:r>
      <w:r w:rsidR="00086A59" w:rsidRPr="00086A59">
        <w:rPr>
          <w:rFonts w:hint="eastAsia"/>
          <w:sz w:val="24"/>
          <w:lang w:eastAsia="zh-CN"/>
        </w:rPr>
        <w:t>改性活生物体无意越境转移</w:t>
      </w:r>
      <w:r>
        <w:rPr>
          <w:rFonts w:hint="eastAsia"/>
          <w:sz w:val="24"/>
          <w:lang w:eastAsia="zh-CN"/>
        </w:rPr>
        <w:t>时</w:t>
      </w:r>
      <w:r w:rsidR="00086A59" w:rsidRPr="00086A59">
        <w:rPr>
          <w:rFonts w:hint="eastAsia"/>
          <w:sz w:val="24"/>
          <w:lang w:eastAsia="zh-CN"/>
        </w:rPr>
        <w:t>采取适当措施；</w:t>
      </w:r>
    </w:p>
    <w:p w14:paraId="5C37C97F" w14:textId="6FFFB85D" w:rsidR="00086A59" w:rsidRPr="00BC17B0" w:rsidRDefault="00BC17B0" w:rsidP="00BC17B0">
      <w:pPr>
        <w:adjustRightInd w:val="0"/>
        <w:snapToGrid w:val="0"/>
        <w:spacing w:before="120" w:after="120" w:line="240" w:lineRule="atLeast"/>
        <w:jc w:val="center"/>
        <w:rPr>
          <w:b/>
          <w:bCs/>
          <w:sz w:val="24"/>
          <w:lang w:eastAsia="zh-CN"/>
        </w:rPr>
      </w:pPr>
      <w:r w:rsidRPr="00BC17B0">
        <w:rPr>
          <w:b/>
          <w:bCs/>
          <w:sz w:val="24"/>
          <w:lang w:eastAsia="zh-CN"/>
        </w:rPr>
        <w:t xml:space="preserve">I.  </w:t>
      </w:r>
      <w:r w:rsidR="00086A59" w:rsidRPr="00BC17B0">
        <w:rPr>
          <w:rFonts w:hint="eastAsia"/>
          <w:b/>
          <w:bCs/>
          <w:sz w:val="24"/>
          <w:lang w:eastAsia="zh-CN"/>
        </w:rPr>
        <w:t>信息共享</w:t>
      </w:r>
    </w:p>
    <w:p w14:paraId="6339F80F" w14:textId="4DD6824A" w:rsidR="00086A59" w:rsidRPr="00086A59" w:rsidRDefault="00086A59" w:rsidP="00FF30B3">
      <w:pPr>
        <w:pStyle w:val="ListParagraph"/>
        <w:numPr>
          <w:ilvl w:val="0"/>
          <w:numId w:val="7"/>
        </w:numPr>
        <w:adjustRightInd w:val="0"/>
        <w:snapToGrid w:val="0"/>
        <w:spacing w:before="120" w:after="120" w:line="240" w:lineRule="atLeast"/>
        <w:ind w:left="490" w:firstLine="490"/>
        <w:rPr>
          <w:sz w:val="24"/>
          <w:lang w:eastAsia="zh-CN"/>
        </w:rPr>
      </w:pPr>
      <w:r w:rsidRPr="0042467A">
        <w:rPr>
          <w:rFonts w:eastAsia="KaiTi" w:hint="eastAsia"/>
          <w:sz w:val="24"/>
          <w:lang w:eastAsia="zh-CN"/>
        </w:rPr>
        <w:t>注意到</w:t>
      </w:r>
      <w:r w:rsidRPr="00086A59">
        <w:rPr>
          <w:rFonts w:hint="eastAsia"/>
          <w:sz w:val="24"/>
          <w:lang w:eastAsia="zh-CN"/>
        </w:rPr>
        <w:t>生物安全信息交换所信息共享方面的积极趋势，包括</w:t>
      </w:r>
      <w:r w:rsidR="00D15452">
        <w:rPr>
          <w:rFonts w:hint="eastAsia"/>
          <w:sz w:val="24"/>
          <w:lang w:eastAsia="zh-CN"/>
        </w:rPr>
        <w:t>发布</w:t>
      </w:r>
      <w:r w:rsidRPr="00086A59">
        <w:rPr>
          <w:rFonts w:hint="eastAsia"/>
          <w:sz w:val="24"/>
          <w:lang w:eastAsia="zh-CN"/>
        </w:rPr>
        <w:t>的国家记录和参考记录数量以及访客</w:t>
      </w:r>
      <w:r w:rsidR="0042467A">
        <w:rPr>
          <w:rFonts w:hint="eastAsia"/>
          <w:sz w:val="24"/>
          <w:lang w:eastAsia="zh-CN"/>
        </w:rPr>
        <w:t>数量</w:t>
      </w:r>
      <w:r w:rsidRPr="00086A59">
        <w:rPr>
          <w:rFonts w:hint="eastAsia"/>
          <w:sz w:val="24"/>
          <w:lang w:eastAsia="zh-CN"/>
        </w:rPr>
        <w:t>；</w:t>
      </w:r>
    </w:p>
    <w:p w14:paraId="41EE3902" w14:textId="2BEE1476" w:rsidR="00086A59" w:rsidRPr="00086A59" w:rsidRDefault="00086A59" w:rsidP="00FF30B3">
      <w:pPr>
        <w:pStyle w:val="ListParagraph"/>
        <w:numPr>
          <w:ilvl w:val="0"/>
          <w:numId w:val="7"/>
        </w:numPr>
        <w:adjustRightInd w:val="0"/>
        <w:snapToGrid w:val="0"/>
        <w:spacing w:before="120" w:after="120" w:line="240" w:lineRule="atLeast"/>
        <w:ind w:left="490" w:firstLine="490"/>
        <w:rPr>
          <w:sz w:val="24"/>
          <w:lang w:eastAsia="zh-CN"/>
        </w:rPr>
      </w:pPr>
      <w:r w:rsidRPr="0042467A">
        <w:rPr>
          <w:rFonts w:eastAsia="KaiTi" w:hint="eastAsia"/>
          <w:sz w:val="24"/>
          <w:lang w:eastAsia="zh-CN"/>
        </w:rPr>
        <w:t>呼吁</w:t>
      </w:r>
      <w:r w:rsidRPr="00086A59">
        <w:rPr>
          <w:rFonts w:hint="eastAsia"/>
          <w:sz w:val="24"/>
          <w:lang w:eastAsia="zh-CN"/>
        </w:rPr>
        <w:t>缔约方并</w:t>
      </w:r>
      <w:r w:rsidRPr="0042467A">
        <w:rPr>
          <w:rFonts w:eastAsia="KaiTi" w:hint="eastAsia"/>
          <w:sz w:val="24"/>
          <w:lang w:eastAsia="zh-CN"/>
        </w:rPr>
        <w:t>鼓励</w:t>
      </w:r>
      <w:r w:rsidRPr="00086A59">
        <w:rPr>
          <w:rFonts w:hint="eastAsia"/>
          <w:sz w:val="24"/>
          <w:lang w:eastAsia="zh-CN"/>
        </w:rPr>
        <w:t>其他用户</w:t>
      </w:r>
      <w:r w:rsidR="0042467A">
        <w:rPr>
          <w:rFonts w:hint="eastAsia"/>
          <w:sz w:val="24"/>
          <w:lang w:eastAsia="zh-CN"/>
        </w:rPr>
        <w:t>及时更新</w:t>
      </w:r>
      <w:r w:rsidRPr="00086A59">
        <w:rPr>
          <w:rFonts w:hint="eastAsia"/>
          <w:sz w:val="24"/>
          <w:lang w:eastAsia="zh-CN"/>
        </w:rPr>
        <w:t>记录；</w:t>
      </w:r>
    </w:p>
    <w:p w14:paraId="6B0DC83B" w14:textId="41884678" w:rsidR="00086A59" w:rsidRPr="00086A59" w:rsidRDefault="00086A59" w:rsidP="00FF30B3">
      <w:pPr>
        <w:pStyle w:val="ListParagraph"/>
        <w:numPr>
          <w:ilvl w:val="0"/>
          <w:numId w:val="7"/>
        </w:numPr>
        <w:adjustRightInd w:val="0"/>
        <w:snapToGrid w:val="0"/>
        <w:spacing w:before="120" w:after="120" w:line="240" w:lineRule="atLeast"/>
        <w:ind w:left="490" w:firstLine="490"/>
        <w:rPr>
          <w:sz w:val="24"/>
          <w:lang w:eastAsia="zh-CN"/>
        </w:rPr>
      </w:pPr>
      <w:r w:rsidRPr="0042467A">
        <w:rPr>
          <w:rFonts w:eastAsia="KaiTi" w:hint="eastAsia"/>
          <w:sz w:val="24"/>
          <w:lang w:eastAsia="zh-CN"/>
        </w:rPr>
        <w:t>欢迎</w:t>
      </w:r>
      <w:r w:rsidRPr="00086A59">
        <w:rPr>
          <w:rFonts w:hint="eastAsia"/>
          <w:sz w:val="24"/>
          <w:lang w:eastAsia="zh-CN"/>
        </w:rPr>
        <w:t>几乎所有缔约方都指定了</w:t>
      </w:r>
      <w:r w:rsidR="00C813F0">
        <w:rPr>
          <w:rFonts w:hint="eastAsia"/>
          <w:sz w:val="24"/>
          <w:lang w:eastAsia="zh-CN"/>
        </w:rPr>
        <w:t>议定书</w:t>
      </w:r>
      <w:r w:rsidRPr="00086A59">
        <w:rPr>
          <w:rFonts w:hint="eastAsia"/>
          <w:sz w:val="24"/>
          <w:lang w:eastAsia="zh-CN"/>
        </w:rPr>
        <w:t>国家联络点和生物安全信息交换所联络点；</w:t>
      </w:r>
    </w:p>
    <w:p w14:paraId="0AC77CB8" w14:textId="2AF62D1D" w:rsidR="00086A59" w:rsidRPr="00086A59" w:rsidRDefault="00086A59" w:rsidP="00FF30B3">
      <w:pPr>
        <w:pStyle w:val="ListParagraph"/>
        <w:numPr>
          <w:ilvl w:val="0"/>
          <w:numId w:val="7"/>
        </w:numPr>
        <w:adjustRightInd w:val="0"/>
        <w:snapToGrid w:val="0"/>
        <w:spacing w:before="120" w:after="120" w:line="240" w:lineRule="atLeast"/>
        <w:ind w:left="490" w:firstLine="490"/>
        <w:rPr>
          <w:sz w:val="24"/>
          <w:lang w:eastAsia="zh-CN"/>
        </w:rPr>
      </w:pPr>
      <w:r w:rsidRPr="0042467A">
        <w:rPr>
          <w:rFonts w:eastAsia="KaiTi" w:hint="eastAsia"/>
          <w:sz w:val="24"/>
          <w:lang w:eastAsia="zh-CN"/>
        </w:rPr>
        <w:t>注意到</w:t>
      </w:r>
      <w:r w:rsidRPr="00086A59">
        <w:rPr>
          <w:rFonts w:hint="eastAsia"/>
          <w:sz w:val="24"/>
          <w:lang w:eastAsia="zh-CN"/>
        </w:rPr>
        <w:t>缔约方在</w:t>
      </w:r>
      <w:r w:rsidR="0042467A">
        <w:rPr>
          <w:rFonts w:hint="eastAsia"/>
          <w:sz w:val="24"/>
          <w:lang w:eastAsia="zh-CN"/>
        </w:rPr>
        <w:t>按</w:t>
      </w:r>
      <w:r w:rsidRPr="00086A59">
        <w:rPr>
          <w:rFonts w:hint="eastAsia"/>
          <w:sz w:val="24"/>
          <w:lang w:eastAsia="zh-CN"/>
        </w:rPr>
        <w:t>第</w:t>
      </w:r>
      <w:r w:rsidRPr="00086A59">
        <w:rPr>
          <w:rFonts w:hint="eastAsia"/>
          <w:sz w:val="24"/>
          <w:lang w:eastAsia="zh-CN"/>
        </w:rPr>
        <w:t>17</w:t>
      </w:r>
      <w:r w:rsidRPr="00086A59">
        <w:rPr>
          <w:rFonts w:hint="eastAsia"/>
          <w:sz w:val="24"/>
          <w:lang w:eastAsia="zh-CN"/>
        </w:rPr>
        <w:t>条</w:t>
      </w:r>
      <w:r w:rsidR="001740DC">
        <w:rPr>
          <w:rFonts w:hint="eastAsia"/>
          <w:sz w:val="24"/>
          <w:lang w:eastAsia="zh-CN"/>
        </w:rPr>
        <w:t>（</w:t>
      </w:r>
      <w:r w:rsidRPr="00086A59">
        <w:rPr>
          <w:rFonts w:hint="eastAsia"/>
          <w:sz w:val="24"/>
          <w:lang w:eastAsia="zh-CN"/>
        </w:rPr>
        <w:t>无意</w:t>
      </w:r>
      <w:r w:rsidR="0042467A">
        <w:rPr>
          <w:rFonts w:hint="eastAsia"/>
          <w:sz w:val="24"/>
          <w:lang w:eastAsia="zh-CN"/>
        </w:rPr>
        <w:t>中造成的</w:t>
      </w:r>
      <w:r w:rsidRPr="00086A59">
        <w:rPr>
          <w:rFonts w:hint="eastAsia"/>
          <w:sz w:val="24"/>
          <w:lang w:eastAsia="zh-CN"/>
        </w:rPr>
        <w:t>越境转移和</w:t>
      </w:r>
      <w:r w:rsidR="0042467A">
        <w:rPr>
          <w:rFonts w:hint="eastAsia"/>
          <w:sz w:val="24"/>
          <w:lang w:eastAsia="zh-CN"/>
        </w:rPr>
        <w:t>应急</w:t>
      </w:r>
      <w:r w:rsidRPr="00086A59">
        <w:rPr>
          <w:rFonts w:hint="eastAsia"/>
          <w:sz w:val="24"/>
          <w:lang w:eastAsia="zh-CN"/>
        </w:rPr>
        <w:t>措施</w:t>
      </w:r>
      <w:r w:rsidR="001740DC">
        <w:rPr>
          <w:rFonts w:hint="eastAsia"/>
          <w:sz w:val="24"/>
          <w:lang w:eastAsia="zh-CN"/>
        </w:rPr>
        <w:t>）</w:t>
      </w:r>
      <w:r w:rsidR="0042467A">
        <w:rPr>
          <w:rFonts w:hint="eastAsia"/>
          <w:sz w:val="24"/>
          <w:lang w:eastAsia="zh-CN"/>
        </w:rPr>
        <w:t>指定负责接</w:t>
      </w:r>
      <w:r w:rsidR="002B2779">
        <w:rPr>
          <w:rFonts w:hint="eastAsia"/>
          <w:sz w:val="24"/>
          <w:lang w:eastAsia="zh-CN"/>
        </w:rPr>
        <w:t>收</w:t>
      </w:r>
      <w:r w:rsidRPr="00086A59">
        <w:rPr>
          <w:rFonts w:hint="eastAsia"/>
          <w:sz w:val="24"/>
          <w:lang w:eastAsia="zh-CN"/>
        </w:rPr>
        <w:t>通知</w:t>
      </w:r>
      <w:r w:rsidR="0042467A">
        <w:rPr>
          <w:rFonts w:hint="eastAsia"/>
          <w:sz w:val="24"/>
          <w:lang w:eastAsia="zh-CN"/>
        </w:rPr>
        <w:t>的联络点</w:t>
      </w:r>
      <w:r w:rsidRPr="00086A59">
        <w:rPr>
          <w:rFonts w:hint="eastAsia"/>
          <w:sz w:val="24"/>
          <w:lang w:eastAsia="zh-CN"/>
        </w:rPr>
        <w:t>方面取得的进展；</w:t>
      </w:r>
    </w:p>
    <w:p w14:paraId="08C46F79" w14:textId="123654CD" w:rsidR="003D477C" w:rsidRPr="00427B21" w:rsidRDefault="00086A59" w:rsidP="00242421">
      <w:pPr>
        <w:pStyle w:val="ListParagraph"/>
        <w:numPr>
          <w:ilvl w:val="0"/>
          <w:numId w:val="7"/>
        </w:numPr>
        <w:adjustRightInd w:val="0"/>
        <w:snapToGrid w:val="0"/>
        <w:spacing w:before="120" w:after="120" w:line="240" w:lineRule="atLeast"/>
        <w:ind w:left="490" w:firstLine="490"/>
        <w:rPr>
          <w:sz w:val="24"/>
          <w:lang w:eastAsia="zh-CN"/>
        </w:rPr>
      </w:pPr>
      <w:r w:rsidRPr="00FE5F07">
        <w:rPr>
          <w:rFonts w:eastAsia="KaiTi" w:hint="eastAsia"/>
          <w:sz w:val="24"/>
          <w:lang w:eastAsia="zh-CN"/>
        </w:rPr>
        <w:t>敦促</w:t>
      </w:r>
      <w:r w:rsidRPr="002B2779">
        <w:rPr>
          <w:rFonts w:hint="eastAsia"/>
          <w:sz w:val="24"/>
          <w:lang w:eastAsia="zh-CN"/>
        </w:rPr>
        <w:t>尚未向生物安全信息交换所</w:t>
      </w:r>
      <w:r w:rsidR="002B2779">
        <w:rPr>
          <w:rFonts w:hint="eastAsia"/>
          <w:sz w:val="24"/>
          <w:lang w:eastAsia="zh-CN"/>
        </w:rPr>
        <w:t>充分</w:t>
      </w:r>
      <w:r w:rsidRPr="002B2779">
        <w:rPr>
          <w:rFonts w:hint="eastAsia"/>
          <w:sz w:val="24"/>
          <w:lang w:eastAsia="zh-CN"/>
        </w:rPr>
        <w:t>提供所有</w:t>
      </w:r>
      <w:r w:rsidR="002B2779">
        <w:rPr>
          <w:rFonts w:hint="eastAsia"/>
          <w:sz w:val="24"/>
          <w:lang w:eastAsia="zh-CN"/>
        </w:rPr>
        <w:t>规定</w:t>
      </w:r>
      <w:r w:rsidRPr="002B2779">
        <w:rPr>
          <w:rFonts w:hint="eastAsia"/>
          <w:sz w:val="24"/>
          <w:lang w:eastAsia="zh-CN"/>
        </w:rPr>
        <w:t>信息的缔约方提供这些信息，</w:t>
      </w:r>
      <w:r w:rsidR="002B2779">
        <w:rPr>
          <w:rFonts w:hint="eastAsia"/>
          <w:sz w:val="24"/>
          <w:lang w:eastAsia="zh-CN"/>
        </w:rPr>
        <w:t>重点是以下相关信息：</w:t>
      </w:r>
      <w:r w:rsidR="001740DC">
        <w:rPr>
          <w:rFonts w:hint="eastAsia"/>
          <w:kern w:val="22"/>
          <w:lang w:eastAsia="zh-CN"/>
        </w:rPr>
        <w:t>（</w:t>
      </w:r>
      <w:r w:rsidR="002B2779" w:rsidRPr="002B2779">
        <w:rPr>
          <w:rFonts w:hint="eastAsia"/>
          <w:kern w:val="22"/>
          <w:lang w:eastAsia="zh-CN"/>
        </w:rPr>
        <w:t>a</w:t>
      </w:r>
      <w:r w:rsidR="001740DC">
        <w:rPr>
          <w:rFonts w:hint="eastAsia"/>
          <w:kern w:val="22"/>
          <w:lang w:eastAsia="zh-CN"/>
        </w:rPr>
        <w:t>）</w:t>
      </w:r>
      <w:r w:rsidR="002B2779" w:rsidRPr="00427B21">
        <w:rPr>
          <w:rFonts w:hint="eastAsia"/>
          <w:kern w:val="22"/>
          <w:sz w:val="24"/>
          <w:lang w:eastAsia="zh-CN"/>
        </w:rPr>
        <w:t>国家立法、条例和准则；</w:t>
      </w:r>
      <w:r w:rsidR="001740DC" w:rsidRPr="00427B21">
        <w:rPr>
          <w:rFonts w:hint="eastAsia"/>
          <w:kern w:val="22"/>
          <w:sz w:val="24"/>
          <w:lang w:eastAsia="zh-CN"/>
        </w:rPr>
        <w:t>（</w:t>
      </w:r>
      <w:r w:rsidR="002B2779" w:rsidRPr="00427B21">
        <w:rPr>
          <w:rFonts w:hint="eastAsia"/>
          <w:kern w:val="22"/>
          <w:sz w:val="24"/>
          <w:lang w:eastAsia="zh-CN"/>
        </w:rPr>
        <w:t>b</w:t>
      </w:r>
      <w:r w:rsidR="001740DC" w:rsidRPr="00427B21">
        <w:rPr>
          <w:rFonts w:hint="eastAsia"/>
          <w:kern w:val="22"/>
          <w:sz w:val="24"/>
          <w:lang w:eastAsia="zh-CN"/>
        </w:rPr>
        <w:t>）</w:t>
      </w:r>
      <w:r w:rsidR="002B2779" w:rsidRPr="00427B21">
        <w:rPr>
          <w:rFonts w:hint="eastAsia"/>
          <w:kern w:val="22"/>
          <w:sz w:val="24"/>
          <w:lang w:eastAsia="zh-CN"/>
        </w:rPr>
        <w:t>风险评估摘要；</w:t>
      </w:r>
      <w:r w:rsidR="001740DC" w:rsidRPr="00427B21">
        <w:rPr>
          <w:rFonts w:hint="eastAsia"/>
          <w:kern w:val="22"/>
          <w:sz w:val="24"/>
          <w:lang w:eastAsia="zh-CN"/>
        </w:rPr>
        <w:t>（</w:t>
      </w:r>
      <w:r w:rsidR="002B2779" w:rsidRPr="00427B21">
        <w:rPr>
          <w:rFonts w:hint="eastAsia"/>
          <w:kern w:val="22"/>
          <w:sz w:val="24"/>
          <w:lang w:eastAsia="zh-CN"/>
        </w:rPr>
        <w:t>c</w:t>
      </w:r>
      <w:r w:rsidR="001740DC" w:rsidRPr="00427B21">
        <w:rPr>
          <w:rFonts w:hint="eastAsia"/>
          <w:kern w:val="22"/>
          <w:sz w:val="24"/>
          <w:lang w:eastAsia="zh-CN"/>
        </w:rPr>
        <w:t>）</w:t>
      </w:r>
      <w:r w:rsidR="002B2779" w:rsidRPr="00427B21">
        <w:rPr>
          <w:rFonts w:hint="eastAsia"/>
          <w:kern w:val="22"/>
          <w:sz w:val="24"/>
          <w:lang w:eastAsia="zh-CN"/>
        </w:rPr>
        <w:t>关于改性活生物体的进口或释放的最终决定；</w:t>
      </w:r>
      <w:r w:rsidR="001740DC" w:rsidRPr="00427B21">
        <w:rPr>
          <w:rFonts w:hint="eastAsia"/>
          <w:kern w:val="22"/>
          <w:sz w:val="24"/>
          <w:lang w:eastAsia="zh-CN"/>
        </w:rPr>
        <w:t>（</w:t>
      </w:r>
      <w:r w:rsidR="002B2779" w:rsidRPr="00427B21">
        <w:rPr>
          <w:rFonts w:hint="eastAsia"/>
          <w:kern w:val="22"/>
          <w:sz w:val="24"/>
          <w:lang w:eastAsia="zh-CN"/>
        </w:rPr>
        <w:t>d</w:t>
      </w:r>
      <w:r w:rsidR="001740DC" w:rsidRPr="00427B21">
        <w:rPr>
          <w:rFonts w:hint="eastAsia"/>
          <w:kern w:val="22"/>
          <w:sz w:val="24"/>
          <w:lang w:eastAsia="zh-CN"/>
        </w:rPr>
        <w:t>）</w:t>
      </w:r>
      <w:r w:rsidR="002B2779" w:rsidRPr="00427B21">
        <w:rPr>
          <w:rFonts w:hint="eastAsia"/>
          <w:kern w:val="22"/>
          <w:sz w:val="24"/>
          <w:lang w:eastAsia="zh-CN"/>
        </w:rPr>
        <w:t>国家联络点、国家联系人和国家主管当局；</w:t>
      </w:r>
      <w:r w:rsidR="001740DC" w:rsidRPr="00427B21">
        <w:rPr>
          <w:rFonts w:hint="eastAsia"/>
          <w:kern w:val="22"/>
          <w:sz w:val="24"/>
          <w:lang w:eastAsia="zh-CN"/>
        </w:rPr>
        <w:t>（</w:t>
      </w:r>
      <w:r w:rsidR="002B2779" w:rsidRPr="00427B21">
        <w:rPr>
          <w:rFonts w:hint="eastAsia"/>
          <w:kern w:val="22"/>
          <w:sz w:val="24"/>
          <w:lang w:eastAsia="zh-CN"/>
        </w:rPr>
        <w:t>e</w:t>
      </w:r>
      <w:r w:rsidR="001740DC" w:rsidRPr="00427B21">
        <w:rPr>
          <w:rFonts w:hint="eastAsia"/>
          <w:kern w:val="22"/>
          <w:sz w:val="24"/>
          <w:lang w:eastAsia="zh-CN"/>
        </w:rPr>
        <w:t>）</w:t>
      </w:r>
      <w:r w:rsidR="002B2779" w:rsidRPr="00427B21">
        <w:rPr>
          <w:rFonts w:hint="eastAsia"/>
          <w:kern w:val="22"/>
          <w:sz w:val="24"/>
          <w:lang w:eastAsia="zh-CN"/>
        </w:rPr>
        <w:t>关于缔结的双边、区域或多边协定或安排的信息；</w:t>
      </w:r>
      <w:r w:rsidR="001740DC" w:rsidRPr="00427B21">
        <w:rPr>
          <w:rFonts w:hint="eastAsia"/>
          <w:kern w:val="22"/>
          <w:sz w:val="24"/>
          <w:lang w:eastAsia="zh-CN"/>
        </w:rPr>
        <w:t>（</w:t>
      </w:r>
      <w:r w:rsidR="002B2779" w:rsidRPr="00427B21">
        <w:rPr>
          <w:rFonts w:hint="eastAsia"/>
          <w:kern w:val="22"/>
          <w:sz w:val="24"/>
          <w:lang w:eastAsia="zh-CN"/>
        </w:rPr>
        <w:t>f</w:t>
      </w:r>
      <w:r w:rsidR="001740DC" w:rsidRPr="00427B21">
        <w:rPr>
          <w:rFonts w:hint="eastAsia"/>
          <w:kern w:val="22"/>
          <w:sz w:val="24"/>
          <w:lang w:eastAsia="zh-CN"/>
        </w:rPr>
        <w:t>）</w:t>
      </w:r>
      <w:r w:rsidR="002B2779" w:rsidRPr="00427B21">
        <w:rPr>
          <w:rFonts w:hint="eastAsia"/>
          <w:kern w:val="22"/>
          <w:sz w:val="24"/>
          <w:lang w:eastAsia="zh-CN"/>
        </w:rPr>
        <w:t>关于改性活生物体非法越境转移的信息</w:t>
      </w:r>
      <w:r w:rsidR="003D477C" w:rsidRPr="00427B21">
        <w:rPr>
          <w:sz w:val="24"/>
          <w:lang w:eastAsia="zh-CN"/>
        </w:rPr>
        <w:t>；</w:t>
      </w:r>
    </w:p>
    <w:p w14:paraId="78681ADA" w14:textId="59D84215" w:rsidR="00FE5F07" w:rsidRPr="00FE5F07" w:rsidRDefault="00FE5F07" w:rsidP="00FE5F07">
      <w:pPr>
        <w:adjustRightInd w:val="0"/>
        <w:snapToGrid w:val="0"/>
        <w:spacing w:before="120" w:after="120" w:line="240" w:lineRule="atLeast"/>
        <w:jc w:val="center"/>
        <w:rPr>
          <w:b/>
          <w:bCs/>
          <w:sz w:val="24"/>
          <w:lang w:eastAsia="zh-CN"/>
        </w:rPr>
      </w:pPr>
      <w:r w:rsidRPr="00FE5F07">
        <w:rPr>
          <w:rFonts w:hint="eastAsia"/>
          <w:b/>
          <w:bCs/>
          <w:sz w:val="24"/>
          <w:lang w:eastAsia="zh-CN"/>
        </w:rPr>
        <w:t>J</w:t>
      </w:r>
      <w:r w:rsidRPr="00FE5F07">
        <w:rPr>
          <w:b/>
          <w:bCs/>
          <w:sz w:val="24"/>
          <w:lang w:eastAsia="zh-CN"/>
        </w:rPr>
        <w:t xml:space="preserve">.  </w:t>
      </w:r>
      <w:r w:rsidR="009E787B">
        <w:rPr>
          <w:rFonts w:hint="eastAsia"/>
          <w:b/>
          <w:bCs/>
          <w:sz w:val="24"/>
          <w:lang w:eastAsia="zh-CN"/>
        </w:rPr>
        <w:t>履约</w:t>
      </w:r>
      <w:r w:rsidRPr="00FE5F07">
        <w:rPr>
          <w:b/>
          <w:bCs/>
          <w:sz w:val="24"/>
          <w:lang w:eastAsia="zh-CN"/>
        </w:rPr>
        <w:t>和审查</w:t>
      </w:r>
    </w:p>
    <w:p w14:paraId="4CDB1767" w14:textId="5C60D920" w:rsidR="00FE5F07" w:rsidRPr="00FE5F07" w:rsidRDefault="00FE5F07" w:rsidP="00FE5F07">
      <w:pPr>
        <w:pStyle w:val="ListParagraph"/>
        <w:numPr>
          <w:ilvl w:val="0"/>
          <w:numId w:val="7"/>
        </w:numPr>
        <w:adjustRightInd w:val="0"/>
        <w:snapToGrid w:val="0"/>
        <w:spacing w:before="120" w:after="120" w:line="240" w:lineRule="atLeast"/>
        <w:ind w:left="490" w:firstLine="490"/>
        <w:rPr>
          <w:sz w:val="24"/>
          <w:lang w:eastAsia="zh-CN"/>
        </w:rPr>
      </w:pPr>
      <w:r w:rsidRPr="005E5C52">
        <w:rPr>
          <w:rFonts w:eastAsia="KaiTi"/>
          <w:sz w:val="24"/>
          <w:lang w:eastAsia="zh-CN"/>
        </w:rPr>
        <w:t>注意到</w:t>
      </w:r>
      <w:r w:rsidRPr="00FE5F07">
        <w:rPr>
          <w:sz w:val="24"/>
          <w:lang w:eastAsia="zh-CN"/>
        </w:rPr>
        <w:t>缔约方在</w:t>
      </w:r>
      <w:r w:rsidR="005E5C52">
        <w:rPr>
          <w:rFonts w:hint="eastAsia"/>
          <w:sz w:val="24"/>
          <w:lang w:eastAsia="zh-CN"/>
        </w:rPr>
        <w:t>履行</w:t>
      </w:r>
      <w:r w:rsidR="00C813F0">
        <w:rPr>
          <w:sz w:val="24"/>
          <w:lang w:eastAsia="zh-CN"/>
        </w:rPr>
        <w:t>议定书</w:t>
      </w:r>
      <w:r w:rsidR="00A918AC">
        <w:rPr>
          <w:rFonts w:hint="eastAsia"/>
          <w:sz w:val="24"/>
          <w:lang w:eastAsia="zh-CN"/>
        </w:rPr>
        <w:t>规定的</w:t>
      </w:r>
      <w:r w:rsidR="005E5C52">
        <w:rPr>
          <w:rFonts w:hint="eastAsia"/>
          <w:sz w:val="24"/>
          <w:lang w:eastAsia="zh-CN"/>
        </w:rPr>
        <w:t>主要</w:t>
      </w:r>
      <w:r w:rsidRPr="00FE5F07">
        <w:rPr>
          <w:sz w:val="24"/>
          <w:lang w:eastAsia="zh-CN"/>
        </w:rPr>
        <w:t>义务方面进展差异很大；</w:t>
      </w:r>
    </w:p>
    <w:p w14:paraId="0C1DAE27" w14:textId="7E677759" w:rsidR="00FE5F07" w:rsidRPr="00FE5F07" w:rsidRDefault="00FE5F07" w:rsidP="00FE5F07">
      <w:pPr>
        <w:pStyle w:val="ListParagraph"/>
        <w:numPr>
          <w:ilvl w:val="0"/>
          <w:numId w:val="7"/>
        </w:numPr>
        <w:adjustRightInd w:val="0"/>
        <w:snapToGrid w:val="0"/>
        <w:spacing w:before="120" w:after="120" w:line="240" w:lineRule="atLeast"/>
        <w:ind w:left="490" w:firstLine="490"/>
        <w:rPr>
          <w:sz w:val="24"/>
          <w:lang w:eastAsia="zh-CN"/>
        </w:rPr>
      </w:pPr>
      <w:r w:rsidRPr="005E5C52">
        <w:rPr>
          <w:rFonts w:eastAsia="KaiTi"/>
          <w:sz w:val="24"/>
          <w:lang w:eastAsia="zh-CN"/>
        </w:rPr>
        <w:lastRenderedPageBreak/>
        <w:t>欢迎</w:t>
      </w:r>
      <w:r w:rsidRPr="00FE5F07">
        <w:rPr>
          <w:sz w:val="24"/>
          <w:lang w:eastAsia="zh-CN"/>
        </w:rPr>
        <w:t>缔约方在</w:t>
      </w:r>
      <w:r w:rsidR="005E5C52">
        <w:rPr>
          <w:rFonts w:hint="eastAsia"/>
          <w:sz w:val="24"/>
          <w:lang w:eastAsia="zh-CN"/>
        </w:rPr>
        <w:t>履行</w:t>
      </w:r>
      <w:r w:rsidR="00C813F0">
        <w:rPr>
          <w:sz w:val="24"/>
          <w:lang w:eastAsia="zh-CN"/>
        </w:rPr>
        <w:t>议定书</w:t>
      </w:r>
      <w:r w:rsidR="00A918AC">
        <w:rPr>
          <w:rFonts w:hint="eastAsia"/>
          <w:sz w:val="24"/>
          <w:lang w:eastAsia="zh-CN"/>
        </w:rPr>
        <w:t>规定的</w:t>
      </w:r>
      <w:r w:rsidRPr="00FE5F07">
        <w:rPr>
          <w:sz w:val="24"/>
          <w:lang w:eastAsia="zh-CN"/>
        </w:rPr>
        <w:t>义务方面取得的进展，包括以下义务</w:t>
      </w:r>
      <w:r w:rsidR="005E5C52">
        <w:rPr>
          <w:rFonts w:hint="eastAsia"/>
          <w:sz w:val="24"/>
          <w:lang w:eastAsia="zh-CN"/>
        </w:rPr>
        <w:t>：</w:t>
      </w:r>
      <w:r w:rsidR="001740DC">
        <w:rPr>
          <w:sz w:val="24"/>
          <w:lang w:eastAsia="zh-CN"/>
        </w:rPr>
        <w:t>（</w:t>
      </w:r>
      <w:r w:rsidRPr="00FE5F07">
        <w:rPr>
          <w:sz w:val="24"/>
          <w:lang w:eastAsia="zh-CN"/>
        </w:rPr>
        <w:t>a</w:t>
      </w:r>
      <w:r w:rsidR="001740DC">
        <w:rPr>
          <w:sz w:val="24"/>
          <w:lang w:eastAsia="zh-CN"/>
        </w:rPr>
        <w:t>）</w:t>
      </w:r>
      <w:r w:rsidRPr="00FE5F07">
        <w:rPr>
          <w:sz w:val="24"/>
          <w:lang w:eastAsia="zh-CN"/>
        </w:rPr>
        <w:t>向生物安全信息交换所提供某些信息；</w:t>
      </w:r>
      <w:r w:rsidR="001740DC">
        <w:rPr>
          <w:sz w:val="24"/>
          <w:lang w:eastAsia="zh-CN"/>
        </w:rPr>
        <w:t>（</w:t>
      </w:r>
      <w:r w:rsidRPr="00FE5F07">
        <w:rPr>
          <w:sz w:val="24"/>
          <w:lang w:eastAsia="zh-CN"/>
        </w:rPr>
        <w:t>b</w:t>
      </w:r>
      <w:r w:rsidR="001740DC">
        <w:rPr>
          <w:sz w:val="24"/>
          <w:lang w:eastAsia="zh-CN"/>
        </w:rPr>
        <w:t>）</w:t>
      </w:r>
      <w:r w:rsidRPr="00FE5F07">
        <w:rPr>
          <w:sz w:val="24"/>
          <w:lang w:eastAsia="zh-CN"/>
        </w:rPr>
        <w:t>指定国家联络点和国家主管当局；</w:t>
      </w:r>
    </w:p>
    <w:p w14:paraId="69AEB893" w14:textId="45D35A6F" w:rsidR="00FE5F07" w:rsidRPr="00FE5F07" w:rsidRDefault="00FE5F07" w:rsidP="00FE5F07">
      <w:pPr>
        <w:pStyle w:val="ListParagraph"/>
        <w:numPr>
          <w:ilvl w:val="0"/>
          <w:numId w:val="7"/>
        </w:numPr>
        <w:adjustRightInd w:val="0"/>
        <w:snapToGrid w:val="0"/>
        <w:spacing w:before="120" w:after="120" w:line="240" w:lineRule="atLeast"/>
        <w:ind w:left="490" w:firstLine="490"/>
        <w:rPr>
          <w:sz w:val="24"/>
          <w:lang w:eastAsia="zh-CN"/>
        </w:rPr>
      </w:pPr>
      <w:r w:rsidRPr="005E5C52">
        <w:rPr>
          <w:rFonts w:eastAsia="KaiTi"/>
          <w:sz w:val="24"/>
          <w:lang w:eastAsia="zh-CN"/>
        </w:rPr>
        <w:t>关切地注意到</w:t>
      </w:r>
      <w:r w:rsidRPr="00FE5F07">
        <w:rPr>
          <w:sz w:val="24"/>
          <w:lang w:eastAsia="zh-CN"/>
        </w:rPr>
        <w:t>许多缔约方没有充分</w:t>
      </w:r>
      <w:r w:rsidR="005E5C52">
        <w:rPr>
          <w:rFonts w:hint="eastAsia"/>
          <w:sz w:val="24"/>
          <w:lang w:eastAsia="zh-CN"/>
        </w:rPr>
        <w:t>履行</w:t>
      </w:r>
      <w:r w:rsidR="00C813F0">
        <w:rPr>
          <w:sz w:val="24"/>
          <w:lang w:eastAsia="zh-CN"/>
        </w:rPr>
        <w:t>议定书</w:t>
      </w:r>
      <w:r w:rsidR="00A918AC">
        <w:rPr>
          <w:rFonts w:hint="eastAsia"/>
          <w:sz w:val="24"/>
          <w:lang w:eastAsia="zh-CN"/>
        </w:rPr>
        <w:t>规定</w:t>
      </w:r>
      <w:r w:rsidR="005E5C52">
        <w:rPr>
          <w:rFonts w:hint="eastAsia"/>
          <w:sz w:val="24"/>
          <w:lang w:eastAsia="zh-CN"/>
        </w:rPr>
        <w:t>的主要</w:t>
      </w:r>
      <w:r w:rsidRPr="00FE5F07">
        <w:rPr>
          <w:sz w:val="24"/>
          <w:lang w:eastAsia="zh-CN"/>
        </w:rPr>
        <w:t>义务，包括</w:t>
      </w:r>
      <w:r w:rsidR="001740DC">
        <w:rPr>
          <w:sz w:val="24"/>
          <w:lang w:eastAsia="zh-CN"/>
        </w:rPr>
        <w:t>（</w:t>
      </w:r>
      <w:r w:rsidRPr="00FE5F07">
        <w:rPr>
          <w:sz w:val="24"/>
          <w:lang w:eastAsia="zh-CN"/>
        </w:rPr>
        <w:t>a</w:t>
      </w:r>
      <w:r w:rsidR="001740DC">
        <w:rPr>
          <w:sz w:val="24"/>
          <w:lang w:eastAsia="zh-CN"/>
        </w:rPr>
        <w:t>）</w:t>
      </w:r>
      <w:r w:rsidRPr="00FE5F07">
        <w:rPr>
          <w:sz w:val="24"/>
          <w:lang w:eastAsia="zh-CN"/>
        </w:rPr>
        <w:t>采取必要法律、行政和其他措施执行</w:t>
      </w:r>
      <w:r w:rsidR="00C813F0">
        <w:rPr>
          <w:sz w:val="24"/>
          <w:lang w:eastAsia="zh-CN"/>
        </w:rPr>
        <w:t>议定书</w:t>
      </w:r>
      <w:r w:rsidR="00A918AC">
        <w:rPr>
          <w:rFonts w:hint="eastAsia"/>
          <w:sz w:val="24"/>
          <w:lang w:eastAsia="zh-CN"/>
        </w:rPr>
        <w:t>规定</w:t>
      </w:r>
      <w:r w:rsidRPr="00FE5F07">
        <w:rPr>
          <w:sz w:val="24"/>
          <w:lang w:eastAsia="zh-CN"/>
        </w:rPr>
        <w:t>的义务，</w:t>
      </w:r>
      <w:r w:rsidR="001740DC">
        <w:rPr>
          <w:sz w:val="24"/>
          <w:lang w:eastAsia="zh-CN"/>
        </w:rPr>
        <w:t>（</w:t>
      </w:r>
      <w:r w:rsidRPr="00FE5F07">
        <w:rPr>
          <w:sz w:val="24"/>
          <w:lang w:eastAsia="zh-CN"/>
        </w:rPr>
        <w:t>b</w:t>
      </w:r>
      <w:r w:rsidR="001740DC">
        <w:rPr>
          <w:sz w:val="24"/>
          <w:lang w:eastAsia="zh-CN"/>
        </w:rPr>
        <w:t>）</w:t>
      </w:r>
      <w:r w:rsidRPr="00FE5F07">
        <w:rPr>
          <w:sz w:val="24"/>
          <w:lang w:eastAsia="zh-CN"/>
        </w:rPr>
        <w:t>及时提交国家报告的义务；</w:t>
      </w:r>
    </w:p>
    <w:p w14:paraId="6EEBD842" w14:textId="266CD5C0" w:rsidR="00FE5F07" w:rsidRPr="00FE5F07" w:rsidRDefault="005E5C52" w:rsidP="00FE5F07">
      <w:pPr>
        <w:pStyle w:val="ListParagraph"/>
        <w:numPr>
          <w:ilvl w:val="0"/>
          <w:numId w:val="7"/>
        </w:numPr>
        <w:adjustRightInd w:val="0"/>
        <w:snapToGrid w:val="0"/>
        <w:spacing w:before="120" w:after="120" w:line="240" w:lineRule="atLeast"/>
        <w:ind w:left="490" w:firstLine="490"/>
        <w:rPr>
          <w:sz w:val="24"/>
          <w:lang w:eastAsia="zh-CN"/>
        </w:rPr>
      </w:pPr>
      <w:r w:rsidRPr="00802EC4">
        <w:rPr>
          <w:rFonts w:eastAsia="KaiTi" w:hint="eastAsia"/>
          <w:sz w:val="24"/>
          <w:lang w:eastAsia="zh-CN"/>
        </w:rPr>
        <w:t>确认</w:t>
      </w:r>
      <w:r w:rsidR="00FE5F07" w:rsidRPr="00FE5F07">
        <w:rPr>
          <w:sz w:val="24"/>
          <w:lang w:eastAsia="zh-CN"/>
        </w:rPr>
        <w:t>缔约方需要为执行</w:t>
      </w:r>
      <w:r w:rsidR="00C813F0">
        <w:rPr>
          <w:sz w:val="24"/>
          <w:lang w:eastAsia="zh-CN"/>
        </w:rPr>
        <w:t>议定书</w:t>
      </w:r>
      <w:r w:rsidR="00FE5F07" w:rsidRPr="00FE5F07">
        <w:rPr>
          <w:sz w:val="24"/>
          <w:lang w:eastAsia="zh-CN"/>
        </w:rPr>
        <w:t>建立监测和执</w:t>
      </w:r>
      <w:r>
        <w:rPr>
          <w:rFonts w:hint="eastAsia"/>
          <w:sz w:val="24"/>
          <w:lang w:eastAsia="zh-CN"/>
        </w:rPr>
        <w:t>法</w:t>
      </w:r>
      <w:r w:rsidR="00FE5F07" w:rsidRPr="00FE5F07">
        <w:rPr>
          <w:sz w:val="24"/>
          <w:lang w:eastAsia="zh-CN"/>
        </w:rPr>
        <w:t>系统；</w:t>
      </w:r>
    </w:p>
    <w:p w14:paraId="68D45BA7" w14:textId="02704D0E" w:rsidR="00FE5F07" w:rsidRPr="00FE5F07" w:rsidRDefault="00FE5F07" w:rsidP="00FE5F07">
      <w:pPr>
        <w:pStyle w:val="ListParagraph"/>
        <w:numPr>
          <w:ilvl w:val="0"/>
          <w:numId w:val="7"/>
        </w:numPr>
        <w:adjustRightInd w:val="0"/>
        <w:snapToGrid w:val="0"/>
        <w:spacing w:before="120" w:after="120" w:line="240" w:lineRule="atLeast"/>
        <w:ind w:left="490" w:firstLine="490"/>
        <w:rPr>
          <w:sz w:val="24"/>
          <w:lang w:eastAsia="zh-CN"/>
        </w:rPr>
      </w:pPr>
      <w:r w:rsidRPr="005E5C52">
        <w:rPr>
          <w:rFonts w:eastAsia="KaiTi"/>
          <w:sz w:val="24"/>
          <w:lang w:eastAsia="zh-CN"/>
        </w:rPr>
        <w:t>欢迎</w:t>
      </w:r>
      <w:r w:rsidR="005E5C52">
        <w:rPr>
          <w:rFonts w:hint="eastAsia"/>
          <w:sz w:val="24"/>
          <w:lang w:eastAsia="zh-CN"/>
        </w:rPr>
        <w:t>履约</w:t>
      </w:r>
      <w:r w:rsidRPr="00FE5F07">
        <w:rPr>
          <w:sz w:val="24"/>
          <w:lang w:eastAsia="zh-CN"/>
        </w:rPr>
        <w:t>委员会根据第</w:t>
      </w:r>
      <w:hyperlink r:id="rId17" w:history="1">
        <w:r w:rsidRPr="005E5C52">
          <w:rPr>
            <w:rStyle w:val="Hyperlink"/>
            <w:rFonts w:hint="eastAsia"/>
            <w:sz w:val="24"/>
            <w:lang w:eastAsia="zh-CN"/>
          </w:rPr>
          <w:t>BS-V/1</w:t>
        </w:r>
      </w:hyperlink>
      <w:r w:rsidRPr="00FE5F07">
        <w:rPr>
          <w:sz w:val="24"/>
          <w:lang w:eastAsia="zh-CN"/>
        </w:rPr>
        <w:t>号决定发挥</w:t>
      </w:r>
      <w:r w:rsidR="005E5C52">
        <w:rPr>
          <w:rFonts w:hint="eastAsia"/>
          <w:sz w:val="24"/>
          <w:lang w:eastAsia="zh-CN"/>
        </w:rPr>
        <w:t>支助</w:t>
      </w:r>
      <w:r w:rsidRPr="00FE5F07">
        <w:rPr>
          <w:sz w:val="24"/>
          <w:lang w:eastAsia="zh-CN"/>
        </w:rPr>
        <w:t>作用，</w:t>
      </w:r>
      <w:r w:rsidR="00802EC4">
        <w:rPr>
          <w:rFonts w:hint="eastAsia"/>
          <w:sz w:val="24"/>
          <w:lang w:eastAsia="zh-CN"/>
        </w:rPr>
        <w:t>为</w:t>
      </w:r>
      <w:r w:rsidRPr="00FE5F07">
        <w:rPr>
          <w:sz w:val="24"/>
          <w:lang w:eastAsia="zh-CN"/>
        </w:rPr>
        <w:t>缔约方报告的履</w:t>
      </w:r>
      <w:r w:rsidR="00C82C96">
        <w:rPr>
          <w:rFonts w:hint="eastAsia"/>
          <w:sz w:val="24"/>
          <w:lang w:eastAsia="zh-CN"/>
        </w:rPr>
        <w:t>约</w:t>
      </w:r>
      <w:r w:rsidRPr="00FE5F07">
        <w:rPr>
          <w:sz w:val="24"/>
          <w:lang w:eastAsia="zh-CN"/>
        </w:rPr>
        <w:t>义务进展</w:t>
      </w:r>
      <w:r w:rsidR="00802EC4">
        <w:rPr>
          <w:rFonts w:hint="eastAsia"/>
          <w:sz w:val="24"/>
          <w:lang w:eastAsia="zh-CN"/>
        </w:rPr>
        <w:t>作出</w:t>
      </w:r>
      <w:r w:rsidRPr="00FE5F07">
        <w:rPr>
          <w:sz w:val="24"/>
          <w:lang w:eastAsia="zh-CN"/>
        </w:rPr>
        <w:t>贡献；</w:t>
      </w:r>
    </w:p>
    <w:p w14:paraId="35CD034A" w14:textId="55EE45F1" w:rsidR="00FE5F07" w:rsidRPr="00FE5F07" w:rsidRDefault="00FE5F07" w:rsidP="00FE5F07">
      <w:pPr>
        <w:pStyle w:val="ListParagraph"/>
        <w:numPr>
          <w:ilvl w:val="0"/>
          <w:numId w:val="7"/>
        </w:numPr>
        <w:adjustRightInd w:val="0"/>
        <w:snapToGrid w:val="0"/>
        <w:spacing w:before="120" w:after="120" w:line="240" w:lineRule="atLeast"/>
        <w:ind w:left="490" w:firstLine="490"/>
        <w:rPr>
          <w:sz w:val="24"/>
          <w:lang w:eastAsia="zh-CN"/>
        </w:rPr>
      </w:pPr>
      <w:r w:rsidRPr="00802EC4">
        <w:rPr>
          <w:rFonts w:eastAsia="KaiTi"/>
          <w:sz w:val="24"/>
          <w:lang w:eastAsia="zh-CN"/>
        </w:rPr>
        <w:t>请</w:t>
      </w:r>
      <w:r w:rsidRPr="00FE5F07">
        <w:rPr>
          <w:sz w:val="24"/>
          <w:lang w:eastAsia="zh-CN"/>
        </w:rPr>
        <w:t>执行秘书酌情</w:t>
      </w:r>
      <w:r w:rsidR="00802EC4">
        <w:rPr>
          <w:rFonts w:hint="eastAsia"/>
          <w:sz w:val="24"/>
          <w:lang w:eastAsia="zh-CN"/>
        </w:rPr>
        <w:t>并按照</w:t>
      </w:r>
      <w:r w:rsidR="00802EC4">
        <w:rPr>
          <w:sz w:val="24"/>
          <w:lang w:eastAsia="zh-CN"/>
        </w:rPr>
        <w:t>履约委员会</w:t>
      </w:r>
      <w:r w:rsidR="00802EC4">
        <w:rPr>
          <w:rFonts w:hint="eastAsia"/>
          <w:sz w:val="24"/>
          <w:lang w:eastAsia="zh-CN"/>
        </w:rPr>
        <w:t>提供</w:t>
      </w:r>
      <w:r w:rsidRPr="00FE5F07">
        <w:rPr>
          <w:sz w:val="24"/>
          <w:lang w:eastAsia="zh-CN"/>
        </w:rPr>
        <w:t>的指导，继续</w:t>
      </w:r>
      <w:r w:rsidR="003B1A11">
        <w:rPr>
          <w:rFonts w:hint="eastAsia"/>
          <w:sz w:val="24"/>
          <w:lang w:eastAsia="zh-CN"/>
        </w:rPr>
        <w:t>跟进</w:t>
      </w:r>
      <w:r w:rsidRPr="00FE5F07">
        <w:rPr>
          <w:sz w:val="24"/>
          <w:lang w:eastAsia="zh-CN"/>
        </w:rPr>
        <w:t>尚未</w:t>
      </w:r>
      <w:r w:rsidR="00802EC4">
        <w:rPr>
          <w:rFonts w:hint="eastAsia"/>
          <w:sz w:val="24"/>
          <w:lang w:eastAsia="zh-CN"/>
        </w:rPr>
        <w:t>充分履行</w:t>
      </w:r>
      <w:r w:rsidR="00C813F0">
        <w:rPr>
          <w:sz w:val="24"/>
          <w:lang w:eastAsia="zh-CN"/>
        </w:rPr>
        <w:t>议定书</w:t>
      </w:r>
      <w:r w:rsidR="00A918AC">
        <w:rPr>
          <w:rFonts w:hint="eastAsia"/>
          <w:sz w:val="24"/>
          <w:lang w:eastAsia="zh-CN"/>
        </w:rPr>
        <w:t>规定的</w:t>
      </w:r>
      <w:r w:rsidRPr="00FE5F07">
        <w:rPr>
          <w:sz w:val="24"/>
          <w:lang w:eastAsia="zh-CN"/>
        </w:rPr>
        <w:t>义务的缔约方，</w:t>
      </w:r>
      <w:r w:rsidRPr="00802EC4">
        <w:rPr>
          <w:rFonts w:eastAsia="KaiTi"/>
          <w:sz w:val="24"/>
          <w:lang w:eastAsia="zh-CN"/>
        </w:rPr>
        <w:t>请</w:t>
      </w:r>
      <w:r w:rsidRPr="00FE5F07">
        <w:rPr>
          <w:sz w:val="24"/>
          <w:lang w:eastAsia="zh-CN"/>
        </w:rPr>
        <w:t>缔约方在这方面充分合作；</w:t>
      </w:r>
    </w:p>
    <w:p w14:paraId="1503FDC2" w14:textId="4845068D" w:rsidR="00FE5F07" w:rsidRPr="00802EC4" w:rsidRDefault="00FE5F07" w:rsidP="00802EC4">
      <w:pPr>
        <w:adjustRightInd w:val="0"/>
        <w:snapToGrid w:val="0"/>
        <w:spacing w:before="120" w:after="120" w:line="240" w:lineRule="atLeast"/>
        <w:ind w:left="980"/>
        <w:jc w:val="center"/>
        <w:rPr>
          <w:b/>
          <w:bCs/>
          <w:sz w:val="24"/>
          <w:lang w:eastAsia="zh-CN"/>
        </w:rPr>
      </w:pPr>
      <w:r w:rsidRPr="00802EC4">
        <w:rPr>
          <w:b/>
          <w:bCs/>
          <w:sz w:val="24"/>
          <w:lang w:eastAsia="zh-CN"/>
        </w:rPr>
        <w:t>K.</w:t>
      </w:r>
      <w:r w:rsidR="00802EC4" w:rsidRPr="00802EC4">
        <w:rPr>
          <w:b/>
          <w:bCs/>
          <w:sz w:val="24"/>
          <w:lang w:eastAsia="zh-CN"/>
        </w:rPr>
        <w:t xml:space="preserve">  </w:t>
      </w:r>
      <w:r w:rsidRPr="00802EC4">
        <w:rPr>
          <w:b/>
          <w:bCs/>
          <w:sz w:val="24"/>
          <w:lang w:eastAsia="zh-CN"/>
        </w:rPr>
        <w:t>公众意识和参与、生物安全教育和培训</w:t>
      </w:r>
    </w:p>
    <w:p w14:paraId="552AC714" w14:textId="50DF369A" w:rsidR="00FE5F07" w:rsidRPr="00FE5F07" w:rsidRDefault="00FE5F07" w:rsidP="00FE5F07">
      <w:pPr>
        <w:pStyle w:val="ListParagraph"/>
        <w:numPr>
          <w:ilvl w:val="0"/>
          <w:numId w:val="7"/>
        </w:numPr>
        <w:adjustRightInd w:val="0"/>
        <w:snapToGrid w:val="0"/>
        <w:spacing w:before="120" w:after="120" w:line="240" w:lineRule="atLeast"/>
        <w:ind w:left="490" w:firstLine="490"/>
        <w:rPr>
          <w:sz w:val="24"/>
          <w:lang w:eastAsia="zh-CN"/>
        </w:rPr>
      </w:pPr>
      <w:r w:rsidRPr="003B1A11">
        <w:rPr>
          <w:rFonts w:eastAsia="KaiTi"/>
          <w:sz w:val="24"/>
          <w:lang w:eastAsia="zh-CN"/>
        </w:rPr>
        <w:t>强调</w:t>
      </w:r>
      <w:r w:rsidRPr="00FE5F07">
        <w:rPr>
          <w:sz w:val="24"/>
          <w:lang w:eastAsia="zh-CN"/>
        </w:rPr>
        <w:t>公众认识、教育和参与对执行</w:t>
      </w:r>
      <w:r w:rsidR="00C813F0">
        <w:rPr>
          <w:sz w:val="24"/>
          <w:lang w:eastAsia="zh-CN"/>
        </w:rPr>
        <w:t>议定书</w:t>
      </w:r>
      <w:r w:rsidRPr="00FE5F07">
        <w:rPr>
          <w:sz w:val="24"/>
          <w:lang w:eastAsia="zh-CN"/>
        </w:rPr>
        <w:t>的重要性，认识到需要在这一领域提供更多</w:t>
      </w:r>
      <w:r w:rsidR="003B1A11">
        <w:rPr>
          <w:rFonts w:hint="eastAsia"/>
          <w:sz w:val="24"/>
          <w:lang w:eastAsia="zh-CN"/>
        </w:rPr>
        <w:t>支助</w:t>
      </w:r>
      <w:r w:rsidRPr="00FE5F07">
        <w:rPr>
          <w:sz w:val="24"/>
          <w:lang w:eastAsia="zh-CN"/>
        </w:rPr>
        <w:t>；</w:t>
      </w:r>
    </w:p>
    <w:p w14:paraId="65242EAB" w14:textId="599C5F08" w:rsidR="00FE5F07" w:rsidRPr="00FE5F07" w:rsidRDefault="00FE5F07" w:rsidP="00FE5F07">
      <w:pPr>
        <w:pStyle w:val="ListParagraph"/>
        <w:numPr>
          <w:ilvl w:val="0"/>
          <w:numId w:val="7"/>
        </w:numPr>
        <w:adjustRightInd w:val="0"/>
        <w:snapToGrid w:val="0"/>
        <w:spacing w:before="120" w:after="120" w:line="240" w:lineRule="atLeast"/>
        <w:ind w:left="490" w:firstLine="490"/>
        <w:rPr>
          <w:sz w:val="24"/>
          <w:lang w:eastAsia="zh-CN"/>
        </w:rPr>
      </w:pPr>
      <w:r w:rsidRPr="003B1A11">
        <w:rPr>
          <w:rFonts w:eastAsia="KaiTi"/>
          <w:sz w:val="24"/>
          <w:lang w:eastAsia="zh-CN"/>
        </w:rPr>
        <w:t>注意到</w:t>
      </w:r>
      <w:r w:rsidRPr="00FE5F07">
        <w:rPr>
          <w:sz w:val="24"/>
          <w:lang w:eastAsia="zh-CN"/>
        </w:rPr>
        <w:t>发展</w:t>
      </w:r>
      <w:r w:rsidR="003B1A11">
        <w:rPr>
          <w:rFonts w:hint="eastAsia"/>
          <w:sz w:val="24"/>
          <w:lang w:eastAsia="zh-CN"/>
        </w:rPr>
        <w:t>机制促进</w:t>
      </w:r>
      <w:r w:rsidRPr="00FE5F07">
        <w:rPr>
          <w:sz w:val="24"/>
          <w:lang w:eastAsia="zh-CN"/>
        </w:rPr>
        <w:t>公众参与改性活生物体决策方面</w:t>
      </w:r>
      <w:r w:rsidR="003B1A11">
        <w:rPr>
          <w:rFonts w:hint="eastAsia"/>
          <w:sz w:val="24"/>
          <w:lang w:eastAsia="zh-CN"/>
        </w:rPr>
        <w:t>的进展，更多缔约方的学术机构</w:t>
      </w:r>
      <w:r w:rsidRPr="00FE5F07">
        <w:rPr>
          <w:sz w:val="24"/>
          <w:lang w:eastAsia="zh-CN"/>
        </w:rPr>
        <w:t>提供生物安全教育和培训</w:t>
      </w:r>
      <w:r w:rsidR="003B1A11">
        <w:rPr>
          <w:rFonts w:hint="eastAsia"/>
          <w:sz w:val="24"/>
          <w:lang w:eastAsia="zh-CN"/>
        </w:rPr>
        <w:t>课程</w:t>
      </w:r>
      <w:r w:rsidRPr="00FE5F07">
        <w:rPr>
          <w:sz w:val="24"/>
          <w:lang w:eastAsia="zh-CN"/>
        </w:rPr>
        <w:t>；</w:t>
      </w:r>
    </w:p>
    <w:p w14:paraId="381F3F3F" w14:textId="2AC36F2D" w:rsidR="00FE5F07" w:rsidRPr="00FE5F07" w:rsidRDefault="00FE5F07" w:rsidP="00FE5F07">
      <w:pPr>
        <w:pStyle w:val="ListParagraph"/>
        <w:numPr>
          <w:ilvl w:val="0"/>
          <w:numId w:val="7"/>
        </w:numPr>
        <w:adjustRightInd w:val="0"/>
        <w:snapToGrid w:val="0"/>
        <w:spacing w:before="120" w:after="120" w:line="240" w:lineRule="atLeast"/>
        <w:ind w:left="490" w:firstLine="490"/>
        <w:rPr>
          <w:sz w:val="24"/>
          <w:lang w:eastAsia="zh-CN"/>
        </w:rPr>
      </w:pPr>
      <w:r w:rsidRPr="003B1A11">
        <w:rPr>
          <w:rFonts w:eastAsia="KaiTi"/>
          <w:sz w:val="24"/>
          <w:lang w:eastAsia="zh-CN"/>
        </w:rPr>
        <w:t>鼓励</w:t>
      </w:r>
      <w:r w:rsidRPr="00FE5F07">
        <w:rPr>
          <w:sz w:val="24"/>
          <w:lang w:eastAsia="zh-CN"/>
        </w:rPr>
        <w:t>缔约方并</w:t>
      </w:r>
      <w:r w:rsidRPr="00C82C96">
        <w:rPr>
          <w:rFonts w:eastAsia="KaiTi"/>
          <w:sz w:val="24"/>
          <w:lang w:eastAsia="zh-CN"/>
        </w:rPr>
        <w:t>邀请</w:t>
      </w:r>
      <w:r w:rsidRPr="00FE5F07">
        <w:rPr>
          <w:sz w:val="24"/>
          <w:lang w:eastAsia="zh-CN"/>
        </w:rPr>
        <w:t>其他用户通过生物安全信息交换所分享公众意识、教育和参与的相关材料；</w:t>
      </w:r>
    </w:p>
    <w:p w14:paraId="21CA27A9" w14:textId="24532A98" w:rsidR="00FE5F07" w:rsidRPr="003B1A11" w:rsidRDefault="003B1A11" w:rsidP="003B1A11">
      <w:pPr>
        <w:adjustRightInd w:val="0"/>
        <w:snapToGrid w:val="0"/>
        <w:spacing w:before="120" w:after="120" w:line="240" w:lineRule="atLeast"/>
        <w:ind w:left="980"/>
        <w:jc w:val="center"/>
        <w:rPr>
          <w:b/>
          <w:bCs/>
          <w:sz w:val="24"/>
          <w:lang w:eastAsia="zh-CN"/>
        </w:rPr>
      </w:pPr>
      <w:r w:rsidRPr="003B1A11">
        <w:rPr>
          <w:rFonts w:hint="eastAsia"/>
          <w:b/>
          <w:bCs/>
          <w:sz w:val="24"/>
          <w:lang w:eastAsia="zh-CN"/>
        </w:rPr>
        <w:t>L</w:t>
      </w:r>
      <w:r w:rsidRPr="003B1A11">
        <w:rPr>
          <w:b/>
          <w:bCs/>
          <w:sz w:val="24"/>
          <w:lang w:eastAsia="zh-CN"/>
        </w:rPr>
        <w:t xml:space="preserve">.  </w:t>
      </w:r>
      <w:r w:rsidR="00FE5F07" w:rsidRPr="003B1A11">
        <w:rPr>
          <w:b/>
          <w:bCs/>
          <w:sz w:val="24"/>
          <w:lang w:eastAsia="zh-CN"/>
        </w:rPr>
        <w:t>外联与合作</w:t>
      </w:r>
    </w:p>
    <w:p w14:paraId="3B0F306F" w14:textId="622BFCAE" w:rsidR="00FE5F07" w:rsidRPr="00FE5F07" w:rsidRDefault="00FE5F07" w:rsidP="00FE5F07">
      <w:pPr>
        <w:pStyle w:val="ListParagraph"/>
        <w:numPr>
          <w:ilvl w:val="0"/>
          <w:numId w:val="7"/>
        </w:numPr>
        <w:adjustRightInd w:val="0"/>
        <w:snapToGrid w:val="0"/>
        <w:spacing w:before="120" w:after="120" w:line="240" w:lineRule="atLeast"/>
        <w:ind w:left="490" w:firstLine="490"/>
        <w:rPr>
          <w:sz w:val="24"/>
          <w:lang w:eastAsia="zh-CN"/>
        </w:rPr>
      </w:pPr>
      <w:r w:rsidRPr="003B1A11">
        <w:rPr>
          <w:rFonts w:eastAsia="KaiTi"/>
          <w:sz w:val="24"/>
          <w:lang w:eastAsia="zh-CN"/>
        </w:rPr>
        <w:t>强调</w:t>
      </w:r>
      <w:r w:rsidRPr="00FE5F07">
        <w:rPr>
          <w:sz w:val="24"/>
          <w:lang w:eastAsia="zh-CN"/>
        </w:rPr>
        <w:t>除了政府间组织之间的合作之外，缔约方之间的合作对于支持</w:t>
      </w:r>
      <w:r w:rsidR="00C813F0">
        <w:rPr>
          <w:sz w:val="24"/>
          <w:lang w:eastAsia="zh-CN"/>
        </w:rPr>
        <w:t>议定书</w:t>
      </w:r>
      <w:r w:rsidRPr="00FE5F07">
        <w:rPr>
          <w:sz w:val="24"/>
          <w:lang w:eastAsia="zh-CN"/>
        </w:rPr>
        <w:t>的执行也很重要。</w:t>
      </w:r>
    </w:p>
    <w:p w14:paraId="71DBE074" w14:textId="77777777" w:rsidR="00FE5F07" w:rsidRDefault="00FE5F07">
      <w:pPr>
        <w:jc w:val="left"/>
        <w:rPr>
          <w:sz w:val="24"/>
          <w:lang w:eastAsia="zh-CN"/>
        </w:rPr>
      </w:pPr>
      <w:r>
        <w:rPr>
          <w:sz w:val="24"/>
          <w:lang w:eastAsia="zh-CN"/>
        </w:rPr>
        <w:br w:type="page"/>
      </w:r>
    </w:p>
    <w:p w14:paraId="7039FAA1" w14:textId="648C350B" w:rsidR="003D477C" w:rsidRPr="00FE5F07" w:rsidRDefault="003D477C" w:rsidP="00FE5F07">
      <w:pPr>
        <w:adjustRightInd w:val="0"/>
        <w:snapToGrid w:val="0"/>
        <w:spacing w:before="120" w:after="120" w:line="240" w:lineRule="atLeast"/>
        <w:jc w:val="center"/>
        <w:rPr>
          <w:rFonts w:eastAsia="KaiTi"/>
          <w:sz w:val="24"/>
          <w:lang w:eastAsia="zh-CN"/>
        </w:rPr>
      </w:pPr>
      <w:r w:rsidRPr="00FE5F07">
        <w:rPr>
          <w:rFonts w:eastAsia="KaiTi"/>
          <w:sz w:val="24"/>
          <w:lang w:eastAsia="zh-CN"/>
        </w:rPr>
        <w:lastRenderedPageBreak/>
        <w:t>附件一</w:t>
      </w:r>
    </w:p>
    <w:p w14:paraId="7B50EAE5" w14:textId="3A367315" w:rsidR="003D477C" w:rsidRPr="00217249" w:rsidRDefault="00EE4AD6" w:rsidP="00B72376">
      <w:pPr>
        <w:adjustRightInd w:val="0"/>
        <w:snapToGrid w:val="0"/>
        <w:spacing w:before="120" w:after="120" w:line="240" w:lineRule="atLeast"/>
        <w:ind w:left="720" w:right="720"/>
        <w:jc w:val="center"/>
        <w:rPr>
          <w:b/>
          <w:bCs/>
          <w:sz w:val="24"/>
          <w:lang w:eastAsia="zh-CN"/>
        </w:rPr>
      </w:pPr>
      <w:r w:rsidRPr="00217249">
        <w:rPr>
          <w:b/>
          <w:bCs/>
          <w:sz w:val="24"/>
          <w:lang w:eastAsia="zh-CN"/>
        </w:rPr>
        <w:t>履约</w:t>
      </w:r>
      <w:r w:rsidR="003D477C" w:rsidRPr="00217249">
        <w:rPr>
          <w:b/>
          <w:bCs/>
          <w:sz w:val="24"/>
          <w:lang w:eastAsia="zh-CN"/>
        </w:rPr>
        <w:t>委员会第十七次会议关于</w:t>
      </w:r>
      <w:r w:rsidR="00C813F0">
        <w:rPr>
          <w:b/>
          <w:bCs/>
          <w:sz w:val="24"/>
          <w:lang w:eastAsia="zh-CN"/>
        </w:rPr>
        <w:t>议定书</w:t>
      </w:r>
      <w:r w:rsidR="003D477C" w:rsidRPr="00217249">
        <w:rPr>
          <w:b/>
          <w:bCs/>
          <w:sz w:val="24"/>
          <w:lang w:eastAsia="zh-CN"/>
        </w:rPr>
        <w:t>第四次评估和审查以及</w:t>
      </w:r>
      <w:r w:rsidR="009624B6">
        <w:rPr>
          <w:b/>
          <w:bCs/>
          <w:sz w:val="24"/>
          <w:lang w:eastAsia="zh-CN"/>
        </w:rPr>
        <w:t>卡塔赫纳议定书战略计划</w:t>
      </w:r>
      <w:r w:rsidR="003D477C" w:rsidRPr="00217249">
        <w:rPr>
          <w:b/>
          <w:bCs/>
          <w:sz w:val="24"/>
          <w:lang w:eastAsia="zh-CN"/>
        </w:rPr>
        <w:t>最后</w:t>
      </w:r>
      <w:r w:rsidR="00217249" w:rsidRPr="00217249">
        <w:rPr>
          <w:rFonts w:hint="eastAsia"/>
          <w:b/>
          <w:bCs/>
          <w:sz w:val="24"/>
          <w:lang w:eastAsia="zh-CN"/>
        </w:rPr>
        <w:t>评价</w:t>
      </w:r>
      <w:r w:rsidR="003D477C" w:rsidRPr="00217249">
        <w:rPr>
          <w:b/>
          <w:bCs/>
          <w:sz w:val="24"/>
          <w:lang w:eastAsia="zh-CN"/>
        </w:rPr>
        <w:t>的结论</w:t>
      </w:r>
    </w:p>
    <w:p w14:paraId="6A504F7F" w14:textId="399D77F8" w:rsidR="003D477C" w:rsidRPr="00D06834" w:rsidRDefault="003D477C" w:rsidP="00D06834">
      <w:pPr>
        <w:adjustRightInd w:val="0"/>
        <w:snapToGrid w:val="0"/>
        <w:spacing w:before="240" w:after="120" w:line="240" w:lineRule="atLeast"/>
        <w:rPr>
          <w:b/>
          <w:bCs/>
          <w:sz w:val="24"/>
          <w:lang w:eastAsia="zh-CN"/>
        </w:rPr>
      </w:pPr>
      <w:r w:rsidRPr="00D06834">
        <w:rPr>
          <w:b/>
          <w:bCs/>
          <w:sz w:val="24"/>
          <w:lang w:eastAsia="zh-CN"/>
        </w:rPr>
        <w:t>领域</w:t>
      </w:r>
      <w:r w:rsidRPr="00D06834">
        <w:rPr>
          <w:b/>
          <w:bCs/>
          <w:sz w:val="24"/>
          <w:lang w:eastAsia="zh-CN"/>
        </w:rPr>
        <w:t>J</w:t>
      </w:r>
      <w:r w:rsidR="00217249" w:rsidRPr="00D06834">
        <w:rPr>
          <w:b/>
          <w:bCs/>
          <w:sz w:val="24"/>
          <w:lang w:eastAsia="zh-CN"/>
        </w:rPr>
        <w:t xml:space="preserve"> </w:t>
      </w:r>
      <w:r w:rsidRPr="00D06834">
        <w:rPr>
          <w:b/>
          <w:bCs/>
          <w:sz w:val="24"/>
          <w:lang w:eastAsia="zh-CN"/>
        </w:rPr>
        <w:t>–</w:t>
      </w:r>
      <w:r w:rsidR="00217249" w:rsidRPr="00D06834">
        <w:rPr>
          <w:b/>
          <w:bCs/>
          <w:sz w:val="24"/>
          <w:lang w:eastAsia="zh-CN"/>
        </w:rPr>
        <w:t xml:space="preserve"> </w:t>
      </w:r>
      <w:r w:rsidR="00217249" w:rsidRPr="00D06834">
        <w:rPr>
          <w:rFonts w:hint="eastAsia"/>
          <w:b/>
          <w:bCs/>
          <w:sz w:val="24"/>
          <w:lang w:eastAsia="zh-CN"/>
        </w:rPr>
        <w:t>履约</w:t>
      </w:r>
      <w:r w:rsidRPr="00D06834">
        <w:rPr>
          <w:b/>
          <w:bCs/>
          <w:sz w:val="24"/>
          <w:lang w:eastAsia="zh-CN"/>
        </w:rPr>
        <w:t>和审查</w:t>
      </w:r>
      <w:r w:rsidR="001740DC">
        <w:rPr>
          <w:b/>
          <w:bCs/>
          <w:sz w:val="24"/>
          <w:lang w:eastAsia="zh-CN"/>
        </w:rPr>
        <w:t>（</w:t>
      </w:r>
      <w:r w:rsidR="00217249" w:rsidRPr="00D06834">
        <w:rPr>
          <w:rFonts w:hint="eastAsia"/>
          <w:b/>
          <w:bCs/>
          <w:sz w:val="24"/>
          <w:lang w:eastAsia="zh-CN"/>
        </w:rPr>
        <w:t>业务</w:t>
      </w:r>
      <w:r w:rsidRPr="00D06834">
        <w:rPr>
          <w:b/>
          <w:bCs/>
          <w:sz w:val="24"/>
          <w:lang w:eastAsia="zh-CN"/>
        </w:rPr>
        <w:t>目标</w:t>
      </w:r>
      <w:r w:rsidRPr="00D06834">
        <w:rPr>
          <w:b/>
          <w:bCs/>
          <w:sz w:val="24"/>
          <w:lang w:eastAsia="zh-CN"/>
        </w:rPr>
        <w:t>3.1</w:t>
      </w:r>
      <w:r w:rsidRPr="00D06834">
        <w:rPr>
          <w:b/>
          <w:bCs/>
          <w:sz w:val="24"/>
          <w:lang w:eastAsia="zh-CN"/>
        </w:rPr>
        <w:t>和</w:t>
      </w:r>
      <w:r w:rsidRPr="00D06834">
        <w:rPr>
          <w:b/>
          <w:bCs/>
          <w:sz w:val="24"/>
          <w:lang w:eastAsia="zh-CN"/>
        </w:rPr>
        <w:t>3.2</w:t>
      </w:r>
      <w:r w:rsidR="001740DC">
        <w:rPr>
          <w:b/>
          <w:bCs/>
          <w:sz w:val="24"/>
          <w:lang w:eastAsia="zh-CN"/>
        </w:rPr>
        <w:t>）</w:t>
      </w:r>
    </w:p>
    <w:p w14:paraId="2606A22A" w14:textId="630239BE" w:rsidR="003D477C" w:rsidRPr="003D477C" w:rsidRDefault="003D477C" w:rsidP="00D06834">
      <w:pPr>
        <w:pStyle w:val="ListParagraph"/>
        <w:numPr>
          <w:ilvl w:val="0"/>
          <w:numId w:val="8"/>
        </w:numPr>
        <w:adjustRightInd w:val="0"/>
        <w:snapToGrid w:val="0"/>
        <w:spacing w:before="120" w:after="120" w:line="240" w:lineRule="atLeast"/>
        <w:ind w:left="0" w:firstLine="0"/>
        <w:rPr>
          <w:sz w:val="24"/>
          <w:lang w:eastAsia="zh-CN"/>
        </w:rPr>
      </w:pPr>
      <w:r w:rsidRPr="003D477C">
        <w:rPr>
          <w:sz w:val="24"/>
          <w:lang w:eastAsia="zh-CN"/>
        </w:rPr>
        <w:t>委员会审查了工作文件中提供的信息，包括</w:t>
      </w:r>
      <w:r w:rsidR="009624B6">
        <w:rPr>
          <w:sz w:val="24"/>
          <w:lang w:eastAsia="zh-CN"/>
        </w:rPr>
        <w:t>卡塔赫纳议定书战略计划</w:t>
      </w:r>
      <w:r w:rsidRPr="003D477C">
        <w:rPr>
          <w:sz w:val="24"/>
          <w:lang w:eastAsia="zh-CN"/>
        </w:rPr>
        <w:t>业务目标</w:t>
      </w:r>
      <w:r w:rsidRPr="003D477C">
        <w:rPr>
          <w:sz w:val="24"/>
          <w:lang w:eastAsia="zh-CN"/>
        </w:rPr>
        <w:t>3.1</w:t>
      </w:r>
      <w:r w:rsidR="00D06834">
        <w:rPr>
          <w:rFonts w:hint="eastAsia"/>
          <w:sz w:val="24"/>
          <w:lang w:eastAsia="zh-CN"/>
        </w:rPr>
        <w:t>相关</w:t>
      </w:r>
      <w:r w:rsidRPr="003D477C">
        <w:rPr>
          <w:sz w:val="24"/>
          <w:lang w:eastAsia="zh-CN"/>
        </w:rPr>
        <w:t>指标的进展摘要</w:t>
      </w:r>
      <w:r w:rsidR="00D06834">
        <w:rPr>
          <w:rFonts w:hint="eastAsia"/>
          <w:sz w:val="24"/>
          <w:lang w:eastAsia="zh-CN"/>
        </w:rPr>
        <w:t>。委员会</w:t>
      </w:r>
      <w:r w:rsidRPr="003D477C">
        <w:rPr>
          <w:sz w:val="24"/>
          <w:lang w:eastAsia="zh-CN"/>
        </w:rPr>
        <w:t>注意到缔约方</w:t>
      </w:r>
      <w:r w:rsidR="00E52F8C">
        <w:rPr>
          <w:rFonts w:hint="eastAsia"/>
          <w:sz w:val="24"/>
          <w:lang w:eastAsia="zh-CN"/>
        </w:rPr>
        <w:t>履行</w:t>
      </w:r>
      <w:r w:rsidR="00C813F0">
        <w:rPr>
          <w:sz w:val="24"/>
          <w:lang w:eastAsia="zh-CN"/>
        </w:rPr>
        <w:t>议定书</w:t>
      </w:r>
      <w:r w:rsidR="00A918AC">
        <w:rPr>
          <w:rFonts w:hint="eastAsia"/>
          <w:sz w:val="24"/>
          <w:lang w:eastAsia="zh-CN"/>
        </w:rPr>
        <w:t>规定的</w:t>
      </w:r>
      <w:r w:rsidR="00D06834">
        <w:rPr>
          <w:rFonts w:hint="eastAsia"/>
          <w:sz w:val="24"/>
          <w:lang w:eastAsia="zh-CN"/>
        </w:rPr>
        <w:t>主要</w:t>
      </w:r>
      <w:r w:rsidRPr="003D477C">
        <w:rPr>
          <w:sz w:val="24"/>
          <w:lang w:eastAsia="zh-CN"/>
        </w:rPr>
        <w:t>义务的指标进展差异很大。</w:t>
      </w:r>
      <w:r w:rsidR="00D06834">
        <w:rPr>
          <w:rFonts w:hint="eastAsia"/>
          <w:sz w:val="24"/>
          <w:lang w:eastAsia="zh-CN"/>
        </w:rPr>
        <w:t>委员会确认</w:t>
      </w:r>
      <w:r w:rsidRPr="003D477C">
        <w:rPr>
          <w:sz w:val="24"/>
          <w:lang w:eastAsia="zh-CN"/>
        </w:rPr>
        <w:t>缔约方在向生物安全信息交换所提供某些信息</w:t>
      </w:r>
      <w:r w:rsidR="001740DC">
        <w:rPr>
          <w:sz w:val="24"/>
          <w:lang w:eastAsia="zh-CN"/>
        </w:rPr>
        <w:t>（</w:t>
      </w:r>
      <w:r w:rsidRPr="003D477C">
        <w:rPr>
          <w:sz w:val="24"/>
          <w:lang w:eastAsia="zh-CN"/>
        </w:rPr>
        <w:t>例如</w:t>
      </w:r>
      <w:r w:rsidR="00D06834">
        <w:rPr>
          <w:rFonts w:hint="eastAsia"/>
          <w:sz w:val="24"/>
          <w:lang w:eastAsia="zh-CN"/>
        </w:rPr>
        <w:t>为</w:t>
      </w:r>
      <w:r w:rsidR="00D06834" w:rsidRPr="003D477C">
        <w:rPr>
          <w:sz w:val="24"/>
          <w:lang w:eastAsia="zh-CN"/>
        </w:rPr>
        <w:t>有意引入环境</w:t>
      </w:r>
      <w:r w:rsidR="00D06834">
        <w:rPr>
          <w:rFonts w:hint="eastAsia"/>
          <w:sz w:val="24"/>
          <w:lang w:eastAsia="zh-CN"/>
        </w:rPr>
        <w:t>而</w:t>
      </w:r>
      <w:r w:rsidRPr="003D477C">
        <w:rPr>
          <w:sz w:val="24"/>
          <w:lang w:eastAsia="zh-CN"/>
        </w:rPr>
        <w:t>进口改性活生物体的决定</w:t>
      </w:r>
      <w:r w:rsidR="001740DC">
        <w:rPr>
          <w:sz w:val="24"/>
          <w:lang w:eastAsia="zh-CN"/>
        </w:rPr>
        <w:t>）</w:t>
      </w:r>
      <w:r w:rsidRPr="003D477C">
        <w:rPr>
          <w:sz w:val="24"/>
          <w:lang w:eastAsia="zh-CN"/>
        </w:rPr>
        <w:t>以及在指定国家联络点和国家主管当局方面取得的进展。然而</w:t>
      </w:r>
      <w:r w:rsidR="00D06834">
        <w:rPr>
          <w:rFonts w:hint="eastAsia"/>
          <w:sz w:val="24"/>
          <w:lang w:eastAsia="zh-CN"/>
        </w:rPr>
        <w:t>委员会</w:t>
      </w:r>
      <w:r w:rsidRPr="003D477C">
        <w:rPr>
          <w:sz w:val="24"/>
          <w:lang w:eastAsia="zh-CN"/>
        </w:rPr>
        <w:t>也</w:t>
      </w:r>
      <w:r w:rsidR="00D06834">
        <w:rPr>
          <w:rFonts w:hint="eastAsia"/>
          <w:sz w:val="24"/>
          <w:lang w:eastAsia="zh-CN"/>
        </w:rPr>
        <w:t>确认</w:t>
      </w:r>
      <w:r w:rsidRPr="003D477C">
        <w:rPr>
          <w:sz w:val="24"/>
          <w:lang w:eastAsia="zh-CN"/>
        </w:rPr>
        <w:t>其他领域</w:t>
      </w:r>
      <w:r w:rsidR="00D06834">
        <w:rPr>
          <w:rFonts w:hint="eastAsia"/>
          <w:sz w:val="24"/>
          <w:lang w:eastAsia="zh-CN"/>
        </w:rPr>
        <w:t>报告的</w:t>
      </w:r>
      <w:r w:rsidRPr="003D477C">
        <w:rPr>
          <w:sz w:val="24"/>
          <w:lang w:eastAsia="zh-CN"/>
        </w:rPr>
        <w:t>进展有限，例如在采取必要法律、行政和其他措施执行</w:t>
      </w:r>
      <w:r w:rsidR="00C813F0">
        <w:rPr>
          <w:sz w:val="24"/>
          <w:lang w:eastAsia="zh-CN"/>
        </w:rPr>
        <w:t>议定书</w:t>
      </w:r>
      <w:r w:rsidR="00A918AC">
        <w:rPr>
          <w:rFonts w:hint="eastAsia"/>
          <w:sz w:val="24"/>
          <w:lang w:eastAsia="zh-CN"/>
        </w:rPr>
        <w:t>规定</w:t>
      </w:r>
      <w:r w:rsidRPr="003D477C">
        <w:rPr>
          <w:sz w:val="24"/>
          <w:lang w:eastAsia="zh-CN"/>
        </w:rPr>
        <w:t>的义务以及在及时提交国家报告的义务方面。委员会讨论了缔约方为执行</w:t>
      </w:r>
      <w:r w:rsidR="00C813F0">
        <w:rPr>
          <w:sz w:val="24"/>
          <w:lang w:eastAsia="zh-CN"/>
        </w:rPr>
        <w:t>议定书</w:t>
      </w:r>
      <w:r w:rsidR="00A73CD6">
        <w:rPr>
          <w:rFonts w:hint="eastAsia"/>
          <w:sz w:val="24"/>
          <w:lang w:eastAsia="zh-CN"/>
        </w:rPr>
        <w:t>而</w:t>
      </w:r>
      <w:r w:rsidRPr="003D477C">
        <w:rPr>
          <w:sz w:val="24"/>
          <w:lang w:eastAsia="zh-CN"/>
        </w:rPr>
        <w:t>建立监测和</w:t>
      </w:r>
      <w:r w:rsidR="00A73CD6">
        <w:rPr>
          <w:rFonts w:hint="eastAsia"/>
          <w:sz w:val="24"/>
          <w:lang w:eastAsia="zh-CN"/>
        </w:rPr>
        <w:t>执法</w:t>
      </w:r>
      <w:r w:rsidRPr="003D477C">
        <w:rPr>
          <w:sz w:val="24"/>
          <w:lang w:eastAsia="zh-CN"/>
        </w:rPr>
        <w:t>系统的必要性，</w:t>
      </w:r>
      <w:r w:rsidR="00A73CD6">
        <w:rPr>
          <w:rFonts w:hint="eastAsia"/>
          <w:sz w:val="24"/>
          <w:lang w:eastAsia="zh-CN"/>
        </w:rPr>
        <w:t>认为</w:t>
      </w:r>
      <w:r w:rsidRPr="003D477C">
        <w:rPr>
          <w:sz w:val="24"/>
          <w:lang w:eastAsia="zh-CN"/>
        </w:rPr>
        <w:t>在这方面可能需要进一步努力。</w:t>
      </w:r>
    </w:p>
    <w:p w14:paraId="6787F5BB" w14:textId="069A53A5" w:rsidR="003D477C" w:rsidRPr="003D477C" w:rsidRDefault="003D477C" w:rsidP="00D06834">
      <w:pPr>
        <w:pStyle w:val="ListParagraph"/>
        <w:numPr>
          <w:ilvl w:val="0"/>
          <w:numId w:val="8"/>
        </w:numPr>
        <w:adjustRightInd w:val="0"/>
        <w:snapToGrid w:val="0"/>
        <w:spacing w:before="120" w:after="120" w:line="240" w:lineRule="atLeast"/>
        <w:ind w:left="0" w:firstLine="0"/>
        <w:rPr>
          <w:sz w:val="24"/>
          <w:lang w:eastAsia="zh-CN"/>
        </w:rPr>
      </w:pPr>
      <w:r w:rsidRPr="003D477C">
        <w:rPr>
          <w:sz w:val="24"/>
          <w:lang w:eastAsia="zh-CN"/>
        </w:rPr>
        <w:t>委员会</w:t>
      </w:r>
      <w:r w:rsidR="00A73CD6">
        <w:rPr>
          <w:rFonts w:hint="eastAsia"/>
          <w:sz w:val="24"/>
          <w:lang w:eastAsia="zh-CN"/>
        </w:rPr>
        <w:t>确认</w:t>
      </w:r>
      <w:r w:rsidRPr="003D477C">
        <w:rPr>
          <w:sz w:val="24"/>
          <w:lang w:eastAsia="zh-CN"/>
        </w:rPr>
        <w:t>，</w:t>
      </w:r>
      <w:r w:rsidR="00C813F0">
        <w:rPr>
          <w:rFonts w:hint="eastAsia"/>
          <w:sz w:val="24"/>
          <w:lang w:eastAsia="zh-CN"/>
        </w:rPr>
        <w:t>战略计划</w:t>
      </w:r>
      <w:r w:rsidRPr="003D477C">
        <w:rPr>
          <w:sz w:val="24"/>
          <w:lang w:eastAsia="zh-CN"/>
        </w:rPr>
        <w:t>使其能够系统地审查缔约方在履行</w:t>
      </w:r>
      <w:r w:rsidR="00C813F0">
        <w:rPr>
          <w:sz w:val="24"/>
          <w:lang w:eastAsia="zh-CN"/>
        </w:rPr>
        <w:t>议定书</w:t>
      </w:r>
      <w:r w:rsidR="00A918AC">
        <w:rPr>
          <w:rFonts w:hint="eastAsia"/>
          <w:sz w:val="24"/>
          <w:lang w:eastAsia="zh-CN"/>
        </w:rPr>
        <w:t>规定的</w:t>
      </w:r>
      <w:r w:rsidRPr="003D477C">
        <w:rPr>
          <w:sz w:val="24"/>
          <w:lang w:eastAsia="zh-CN"/>
        </w:rPr>
        <w:t>若干</w:t>
      </w:r>
      <w:r w:rsidR="00A73CD6">
        <w:rPr>
          <w:rFonts w:hint="eastAsia"/>
          <w:sz w:val="24"/>
          <w:lang w:eastAsia="zh-CN"/>
        </w:rPr>
        <w:t>主要</w:t>
      </w:r>
      <w:r w:rsidRPr="003D477C">
        <w:rPr>
          <w:sz w:val="24"/>
          <w:lang w:eastAsia="zh-CN"/>
        </w:rPr>
        <w:t>义务方面取得的进展，并审议委员会在这方面</w:t>
      </w:r>
      <w:r w:rsidR="00A73CD6">
        <w:rPr>
          <w:rFonts w:hint="eastAsia"/>
          <w:sz w:val="24"/>
          <w:lang w:eastAsia="zh-CN"/>
        </w:rPr>
        <w:t>支助</w:t>
      </w:r>
      <w:r w:rsidRPr="003D477C">
        <w:rPr>
          <w:sz w:val="24"/>
          <w:lang w:eastAsia="zh-CN"/>
        </w:rPr>
        <w:t>缔约方的作用。</w:t>
      </w:r>
    </w:p>
    <w:p w14:paraId="65EAE3EB" w14:textId="133E4890" w:rsidR="003D477C" w:rsidRPr="003D477C" w:rsidRDefault="003D477C" w:rsidP="00D06834">
      <w:pPr>
        <w:pStyle w:val="ListParagraph"/>
        <w:numPr>
          <w:ilvl w:val="0"/>
          <w:numId w:val="8"/>
        </w:numPr>
        <w:adjustRightInd w:val="0"/>
        <w:snapToGrid w:val="0"/>
        <w:spacing w:before="120" w:after="120" w:line="240" w:lineRule="atLeast"/>
        <w:ind w:left="0" w:firstLine="0"/>
        <w:rPr>
          <w:sz w:val="24"/>
          <w:lang w:eastAsia="zh-CN"/>
        </w:rPr>
      </w:pPr>
      <w:r w:rsidRPr="003D477C">
        <w:rPr>
          <w:sz w:val="24"/>
          <w:lang w:eastAsia="zh-CN"/>
        </w:rPr>
        <w:t>委员会</w:t>
      </w:r>
      <w:r w:rsidR="00A73CD6">
        <w:rPr>
          <w:rFonts w:hint="eastAsia"/>
          <w:sz w:val="24"/>
          <w:lang w:eastAsia="zh-CN"/>
        </w:rPr>
        <w:t>确认</w:t>
      </w:r>
      <w:r w:rsidRPr="003D477C">
        <w:rPr>
          <w:sz w:val="24"/>
          <w:lang w:eastAsia="zh-CN"/>
        </w:rPr>
        <w:t>其工作</w:t>
      </w:r>
      <w:r w:rsidR="00A7630A">
        <w:rPr>
          <w:rFonts w:hint="eastAsia"/>
          <w:sz w:val="24"/>
          <w:lang w:eastAsia="zh-CN"/>
        </w:rPr>
        <w:t>推动了</w:t>
      </w:r>
      <w:r w:rsidRPr="003D477C">
        <w:rPr>
          <w:sz w:val="24"/>
          <w:lang w:eastAsia="zh-CN"/>
        </w:rPr>
        <w:t>业务目标</w:t>
      </w:r>
      <w:r w:rsidRPr="003D477C">
        <w:rPr>
          <w:sz w:val="24"/>
          <w:lang w:eastAsia="zh-CN"/>
        </w:rPr>
        <w:t>3.1</w:t>
      </w:r>
      <w:r w:rsidR="00A7630A">
        <w:rPr>
          <w:rFonts w:hint="eastAsia"/>
          <w:sz w:val="24"/>
          <w:lang w:eastAsia="zh-CN"/>
        </w:rPr>
        <w:t>的</w:t>
      </w:r>
      <w:r w:rsidRPr="003D477C">
        <w:rPr>
          <w:sz w:val="24"/>
          <w:lang w:eastAsia="zh-CN"/>
        </w:rPr>
        <w:t>进展。</w:t>
      </w:r>
      <w:r w:rsidR="00A7630A">
        <w:rPr>
          <w:rFonts w:hint="eastAsia"/>
          <w:sz w:val="24"/>
          <w:lang w:eastAsia="zh-CN"/>
        </w:rPr>
        <w:t>委员会指出</w:t>
      </w:r>
      <w:r w:rsidRPr="003D477C">
        <w:rPr>
          <w:sz w:val="24"/>
          <w:lang w:eastAsia="zh-CN"/>
        </w:rPr>
        <w:t>其活动主要侧重于</w:t>
      </w:r>
      <w:r w:rsidR="00C813F0">
        <w:rPr>
          <w:sz w:val="24"/>
          <w:lang w:eastAsia="zh-CN"/>
        </w:rPr>
        <w:t>议定书</w:t>
      </w:r>
      <w:r w:rsidR="00A918AC">
        <w:rPr>
          <w:rFonts w:hint="eastAsia"/>
          <w:sz w:val="24"/>
          <w:lang w:eastAsia="zh-CN"/>
        </w:rPr>
        <w:t>规定</w:t>
      </w:r>
      <w:r w:rsidRPr="003D477C">
        <w:rPr>
          <w:sz w:val="24"/>
          <w:lang w:eastAsia="zh-CN"/>
        </w:rPr>
        <w:t>的</w:t>
      </w:r>
      <w:r w:rsidR="00A7630A">
        <w:rPr>
          <w:rFonts w:hint="eastAsia"/>
          <w:sz w:val="24"/>
          <w:lang w:eastAsia="zh-CN"/>
        </w:rPr>
        <w:t>若干主要</w:t>
      </w:r>
      <w:r w:rsidRPr="003D477C">
        <w:rPr>
          <w:sz w:val="24"/>
          <w:lang w:eastAsia="zh-CN"/>
        </w:rPr>
        <w:t>义务，</w:t>
      </w:r>
      <w:r w:rsidR="00A7630A">
        <w:rPr>
          <w:rFonts w:hint="eastAsia"/>
          <w:sz w:val="24"/>
          <w:lang w:eastAsia="zh-CN"/>
        </w:rPr>
        <w:t>尤其</w:t>
      </w:r>
      <w:r w:rsidRPr="003D477C">
        <w:rPr>
          <w:sz w:val="24"/>
          <w:lang w:eastAsia="zh-CN"/>
        </w:rPr>
        <w:t>是</w:t>
      </w:r>
      <w:r w:rsidR="00A7630A">
        <w:rPr>
          <w:rFonts w:hint="eastAsia"/>
          <w:sz w:val="24"/>
          <w:lang w:eastAsia="zh-CN"/>
        </w:rPr>
        <w:t>：</w:t>
      </w:r>
      <w:r w:rsidR="001740DC">
        <w:rPr>
          <w:sz w:val="24"/>
          <w:lang w:eastAsia="zh-CN"/>
        </w:rPr>
        <w:t>（</w:t>
      </w:r>
      <w:r w:rsidRPr="003D477C">
        <w:rPr>
          <w:sz w:val="24"/>
          <w:lang w:eastAsia="zh-CN"/>
        </w:rPr>
        <w:t>a</w:t>
      </w:r>
      <w:r w:rsidR="001740DC">
        <w:rPr>
          <w:sz w:val="24"/>
          <w:lang w:eastAsia="zh-CN"/>
        </w:rPr>
        <w:t>）</w:t>
      </w:r>
      <w:r w:rsidR="00E52F8C">
        <w:rPr>
          <w:rFonts w:hint="eastAsia"/>
          <w:sz w:val="24"/>
          <w:lang w:eastAsia="zh-CN"/>
        </w:rPr>
        <w:t>履行</w:t>
      </w:r>
      <w:r w:rsidRPr="003D477C">
        <w:rPr>
          <w:sz w:val="24"/>
          <w:lang w:eastAsia="zh-CN"/>
        </w:rPr>
        <w:t>提交国家报告的义务；</w:t>
      </w:r>
      <w:r w:rsidR="001740DC">
        <w:rPr>
          <w:sz w:val="24"/>
          <w:lang w:eastAsia="zh-CN"/>
        </w:rPr>
        <w:t>（</w:t>
      </w:r>
      <w:r w:rsidR="00A7630A">
        <w:rPr>
          <w:rFonts w:hint="eastAsia"/>
          <w:sz w:val="24"/>
          <w:lang w:eastAsia="zh-CN"/>
        </w:rPr>
        <w:t>b</w:t>
      </w:r>
      <w:r w:rsidR="001740DC">
        <w:rPr>
          <w:sz w:val="24"/>
          <w:lang w:eastAsia="zh-CN"/>
        </w:rPr>
        <w:t>）</w:t>
      </w:r>
      <w:r w:rsidRPr="003D477C">
        <w:rPr>
          <w:sz w:val="24"/>
          <w:lang w:eastAsia="zh-CN"/>
        </w:rPr>
        <w:t>采取必要措施执行</w:t>
      </w:r>
      <w:r w:rsidR="00C813F0">
        <w:rPr>
          <w:rFonts w:hint="eastAsia"/>
          <w:sz w:val="24"/>
          <w:lang w:eastAsia="zh-CN"/>
        </w:rPr>
        <w:t>议定书</w:t>
      </w:r>
      <w:r w:rsidR="00A918AC">
        <w:rPr>
          <w:rFonts w:hint="eastAsia"/>
          <w:sz w:val="24"/>
          <w:lang w:eastAsia="zh-CN"/>
        </w:rPr>
        <w:t>规定</w:t>
      </w:r>
      <w:r w:rsidRPr="003D477C">
        <w:rPr>
          <w:sz w:val="24"/>
          <w:lang w:eastAsia="zh-CN"/>
        </w:rPr>
        <w:t>的义务；</w:t>
      </w:r>
      <w:r w:rsidR="001740DC">
        <w:rPr>
          <w:sz w:val="24"/>
          <w:lang w:eastAsia="zh-CN"/>
        </w:rPr>
        <w:t>（</w:t>
      </w:r>
      <w:r w:rsidRPr="003D477C">
        <w:rPr>
          <w:sz w:val="24"/>
          <w:lang w:eastAsia="zh-CN"/>
        </w:rPr>
        <w:t>c</w:t>
      </w:r>
      <w:r w:rsidR="001740DC">
        <w:rPr>
          <w:sz w:val="24"/>
          <w:lang w:eastAsia="zh-CN"/>
        </w:rPr>
        <w:t>）</w:t>
      </w:r>
      <w:r w:rsidRPr="003D477C">
        <w:rPr>
          <w:sz w:val="24"/>
          <w:lang w:eastAsia="zh-CN"/>
        </w:rPr>
        <w:t>指定联络点的义务；</w:t>
      </w:r>
      <w:r w:rsidR="001740DC">
        <w:rPr>
          <w:sz w:val="24"/>
          <w:lang w:eastAsia="zh-CN"/>
        </w:rPr>
        <w:t>（</w:t>
      </w:r>
      <w:r w:rsidRPr="003D477C">
        <w:rPr>
          <w:sz w:val="24"/>
          <w:lang w:eastAsia="zh-CN"/>
        </w:rPr>
        <w:t>d</w:t>
      </w:r>
      <w:r w:rsidR="001740DC">
        <w:rPr>
          <w:sz w:val="24"/>
          <w:lang w:eastAsia="zh-CN"/>
        </w:rPr>
        <w:t>）</w:t>
      </w:r>
      <w:r w:rsidRPr="003D477C">
        <w:rPr>
          <w:sz w:val="24"/>
          <w:lang w:eastAsia="zh-CN"/>
        </w:rPr>
        <w:t>向</w:t>
      </w:r>
      <w:r w:rsidR="004261A8">
        <w:rPr>
          <w:sz w:val="24"/>
          <w:lang w:eastAsia="zh-CN"/>
        </w:rPr>
        <w:t>生物安全信息交换所</w:t>
      </w:r>
      <w:r w:rsidRPr="003D477C">
        <w:rPr>
          <w:sz w:val="24"/>
          <w:lang w:eastAsia="zh-CN"/>
        </w:rPr>
        <w:t>提供</w:t>
      </w:r>
      <w:r w:rsidR="00A7630A">
        <w:rPr>
          <w:rFonts w:hint="eastAsia"/>
          <w:sz w:val="24"/>
          <w:lang w:eastAsia="zh-CN"/>
        </w:rPr>
        <w:t>规定</w:t>
      </w:r>
      <w:r w:rsidRPr="003D477C">
        <w:rPr>
          <w:sz w:val="24"/>
          <w:lang w:eastAsia="zh-CN"/>
        </w:rPr>
        <w:t>信息的义务。委员会回顾，自</w:t>
      </w:r>
      <w:r w:rsidR="00A7630A">
        <w:rPr>
          <w:rFonts w:hint="eastAsia"/>
          <w:sz w:val="24"/>
          <w:lang w:eastAsia="zh-CN"/>
        </w:rPr>
        <w:t>通过</w:t>
      </w:r>
      <w:r w:rsidRPr="003D477C">
        <w:rPr>
          <w:sz w:val="24"/>
          <w:lang w:eastAsia="zh-CN"/>
        </w:rPr>
        <w:t>第</w:t>
      </w:r>
      <w:r w:rsidRPr="003D477C">
        <w:rPr>
          <w:sz w:val="24"/>
          <w:lang w:eastAsia="zh-CN"/>
        </w:rPr>
        <w:t>BS-V/1</w:t>
      </w:r>
      <w:r w:rsidRPr="003D477C">
        <w:rPr>
          <w:sz w:val="24"/>
          <w:lang w:eastAsia="zh-CN"/>
        </w:rPr>
        <w:t>号决定</w:t>
      </w:r>
      <w:r w:rsidR="00A7630A">
        <w:rPr>
          <w:rStyle w:val="FootnoteReference"/>
          <w:lang w:eastAsia="zh-CN"/>
        </w:rPr>
        <w:footnoteReference w:id="10"/>
      </w:r>
      <w:r w:rsidR="00A7630A">
        <w:rPr>
          <w:rFonts w:hint="eastAsia"/>
          <w:sz w:val="24"/>
          <w:lang w:eastAsia="zh-CN"/>
        </w:rPr>
        <w:t xml:space="preserve"> </w:t>
      </w:r>
      <w:r w:rsidRPr="003D477C">
        <w:rPr>
          <w:sz w:val="24"/>
          <w:lang w:eastAsia="zh-CN"/>
        </w:rPr>
        <w:t>以来，已采取渐进措施</w:t>
      </w:r>
      <w:r w:rsidR="00A7630A">
        <w:rPr>
          <w:rFonts w:hint="eastAsia"/>
          <w:sz w:val="24"/>
          <w:lang w:eastAsia="zh-CN"/>
        </w:rPr>
        <w:t>处理</w:t>
      </w:r>
      <w:r w:rsidRPr="003D477C">
        <w:rPr>
          <w:sz w:val="24"/>
          <w:lang w:eastAsia="zh-CN"/>
        </w:rPr>
        <w:t>这些领域的</w:t>
      </w:r>
      <w:r w:rsidR="00EE4AD6">
        <w:rPr>
          <w:sz w:val="24"/>
          <w:lang w:eastAsia="zh-CN"/>
        </w:rPr>
        <w:t>履约</w:t>
      </w:r>
      <w:r w:rsidRPr="003D477C">
        <w:rPr>
          <w:sz w:val="24"/>
          <w:lang w:eastAsia="zh-CN"/>
        </w:rPr>
        <w:t>问题，委员会在促进缔约方报告的进展方面的作用受到</w:t>
      </w:r>
      <w:r w:rsidR="00EE4AD6">
        <w:rPr>
          <w:sz w:val="24"/>
          <w:lang w:eastAsia="zh-CN"/>
        </w:rPr>
        <w:t>作为议定书缔约方会议的缔约方大会</w:t>
      </w:r>
      <w:r w:rsidRPr="003D477C">
        <w:rPr>
          <w:sz w:val="24"/>
          <w:lang w:eastAsia="zh-CN"/>
        </w:rPr>
        <w:t>的欢迎。委员会</w:t>
      </w:r>
      <w:r w:rsidR="00A7630A">
        <w:rPr>
          <w:rFonts w:hint="eastAsia"/>
          <w:sz w:val="24"/>
          <w:lang w:eastAsia="zh-CN"/>
        </w:rPr>
        <w:t>注意到</w:t>
      </w:r>
      <w:r w:rsidRPr="003D477C">
        <w:rPr>
          <w:sz w:val="24"/>
          <w:lang w:eastAsia="zh-CN"/>
        </w:rPr>
        <w:t>向</w:t>
      </w:r>
      <w:r w:rsidR="00EE4AD6">
        <w:rPr>
          <w:sz w:val="24"/>
          <w:lang w:eastAsia="zh-CN"/>
        </w:rPr>
        <w:t>作为议定书缔约方会议的缔约方大会</w:t>
      </w:r>
      <w:r w:rsidRPr="003D477C">
        <w:rPr>
          <w:sz w:val="24"/>
          <w:lang w:eastAsia="zh-CN"/>
        </w:rPr>
        <w:t>通报其建议背景的重要性。</w:t>
      </w:r>
    </w:p>
    <w:p w14:paraId="7F36982B" w14:textId="5AA4FC29" w:rsidR="003D477C" w:rsidRPr="00DC6048" w:rsidRDefault="003D477C" w:rsidP="00D06834">
      <w:pPr>
        <w:pStyle w:val="ListParagraph"/>
        <w:numPr>
          <w:ilvl w:val="0"/>
          <w:numId w:val="8"/>
        </w:numPr>
        <w:adjustRightInd w:val="0"/>
        <w:snapToGrid w:val="0"/>
        <w:spacing w:before="120" w:after="120" w:line="240" w:lineRule="atLeast"/>
        <w:ind w:left="0" w:firstLine="0"/>
        <w:rPr>
          <w:sz w:val="24"/>
          <w:lang w:eastAsia="zh-CN"/>
        </w:rPr>
      </w:pPr>
      <w:r w:rsidRPr="00DC6048">
        <w:rPr>
          <w:sz w:val="24"/>
          <w:lang w:eastAsia="zh-CN"/>
        </w:rPr>
        <w:t>委员会遗憾地注意到，</w:t>
      </w:r>
      <w:r w:rsidR="00DC6048" w:rsidRPr="00DC6048">
        <w:rPr>
          <w:rFonts w:hint="eastAsia"/>
          <w:sz w:val="24"/>
          <w:lang w:eastAsia="zh-CN"/>
        </w:rPr>
        <w:t>虽然</w:t>
      </w:r>
      <w:r w:rsidRPr="00DC6048">
        <w:rPr>
          <w:sz w:val="24"/>
          <w:lang w:eastAsia="zh-CN"/>
        </w:rPr>
        <w:t>执行</w:t>
      </w:r>
      <w:r w:rsidR="00C813F0">
        <w:rPr>
          <w:sz w:val="24"/>
          <w:lang w:eastAsia="zh-CN"/>
        </w:rPr>
        <w:t>议定书</w:t>
      </w:r>
      <w:r w:rsidR="00DC6048" w:rsidRPr="00DC6048">
        <w:rPr>
          <w:rFonts w:hint="eastAsia"/>
          <w:sz w:val="24"/>
          <w:lang w:eastAsia="zh-CN"/>
        </w:rPr>
        <w:t>的可动用财务</w:t>
      </w:r>
      <w:r w:rsidRPr="00DC6048">
        <w:rPr>
          <w:sz w:val="24"/>
          <w:lang w:eastAsia="zh-CN"/>
        </w:rPr>
        <w:t>资源</w:t>
      </w:r>
      <w:r w:rsidR="00DC6048" w:rsidRPr="00DC6048">
        <w:rPr>
          <w:rFonts w:hint="eastAsia"/>
          <w:sz w:val="24"/>
          <w:lang w:eastAsia="zh-CN"/>
        </w:rPr>
        <w:t>问题</w:t>
      </w:r>
      <w:r w:rsidRPr="00DC6048">
        <w:rPr>
          <w:sz w:val="24"/>
          <w:lang w:eastAsia="zh-CN"/>
        </w:rPr>
        <w:t>对许多缔约方是一项持续的挑战，但委员会请缔约方和捐助方提供资金支持缔约方解决</w:t>
      </w:r>
      <w:r w:rsidR="00EE4AD6" w:rsidRPr="00DC6048">
        <w:rPr>
          <w:sz w:val="24"/>
          <w:lang w:eastAsia="zh-CN"/>
        </w:rPr>
        <w:t>履约</w:t>
      </w:r>
      <w:r w:rsidRPr="00DC6048">
        <w:rPr>
          <w:sz w:val="24"/>
          <w:lang w:eastAsia="zh-CN"/>
        </w:rPr>
        <w:t>问题的建议并没有为此</w:t>
      </w:r>
      <w:r w:rsidR="001C165F">
        <w:rPr>
          <w:rFonts w:hint="eastAsia"/>
          <w:sz w:val="24"/>
          <w:lang w:eastAsia="zh-CN"/>
        </w:rPr>
        <w:t>增加</w:t>
      </w:r>
      <w:r w:rsidR="00DC6048" w:rsidRPr="00DC6048">
        <w:rPr>
          <w:rFonts w:hint="eastAsia"/>
          <w:sz w:val="24"/>
          <w:lang w:eastAsia="zh-CN"/>
        </w:rPr>
        <w:t>可动用</w:t>
      </w:r>
      <w:r w:rsidRPr="00DC6048">
        <w:rPr>
          <w:sz w:val="24"/>
          <w:lang w:eastAsia="zh-CN"/>
        </w:rPr>
        <w:t>资金。委员会还</w:t>
      </w:r>
      <w:r w:rsidR="00DC6048" w:rsidRPr="00DC6048">
        <w:rPr>
          <w:rFonts w:hint="eastAsia"/>
          <w:sz w:val="24"/>
          <w:lang w:eastAsia="zh-CN"/>
        </w:rPr>
        <w:t>确认</w:t>
      </w:r>
      <w:r w:rsidRPr="00DC6048">
        <w:rPr>
          <w:sz w:val="24"/>
          <w:lang w:eastAsia="zh-CN"/>
        </w:rPr>
        <w:t>，缔约方在</w:t>
      </w:r>
      <w:r w:rsidR="00E52F8C" w:rsidRPr="00DC6048">
        <w:rPr>
          <w:rFonts w:hint="eastAsia"/>
          <w:sz w:val="24"/>
          <w:lang w:eastAsia="zh-CN"/>
        </w:rPr>
        <w:t>履行</w:t>
      </w:r>
      <w:r w:rsidR="00C813F0">
        <w:rPr>
          <w:sz w:val="24"/>
          <w:lang w:eastAsia="zh-CN"/>
        </w:rPr>
        <w:t>议定书</w:t>
      </w:r>
      <w:r w:rsidR="00A918AC">
        <w:rPr>
          <w:rFonts w:hint="eastAsia"/>
          <w:sz w:val="24"/>
          <w:lang w:eastAsia="zh-CN"/>
        </w:rPr>
        <w:t>规定的</w:t>
      </w:r>
      <w:r w:rsidRPr="00DC6048">
        <w:rPr>
          <w:sz w:val="24"/>
          <w:lang w:eastAsia="zh-CN"/>
        </w:rPr>
        <w:t>义务方面可能面临其他挑战，</w:t>
      </w:r>
      <w:r w:rsidR="00C813F0">
        <w:rPr>
          <w:sz w:val="24"/>
          <w:lang w:eastAsia="zh-CN"/>
        </w:rPr>
        <w:t>议定书</w:t>
      </w:r>
      <w:r w:rsidRPr="00DC6048">
        <w:rPr>
          <w:sz w:val="24"/>
          <w:lang w:eastAsia="zh-CN"/>
        </w:rPr>
        <w:t>第四次评估和审查以及</w:t>
      </w:r>
      <w:r w:rsidR="009624B6">
        <w:rPr>
          <w:sz w:val="24"/>
          <w:lang w:eastAsia="zh-CN"/>
        </w:rPr>
        <w:t>卡塔赫纳议定书战略计划</w:t>
      </w:r>
      <w:r w:rsidRPr="00DC6048">
        <w:rPr>
          <w:sz w:val="24"/>
          <w:lang w:eastAsia="zh-CN"/>
        </w:rPr>
        <w:t>最</w:t>
      </w:r>
      <w:r w:rsidR="00DC6048" w:rsidRPr="00DC6048">
        <w:rPr>
          <w:rFonts w:hint="eastAsia"/>
          <w:sz w:val="24"/>
          <w:lang w:eastAsia="zh-CN"/>
        </w:rPr>
        <w:t>后评价</w:t>
      </w:r>
      <w:r w:rsidRPr="00DC6048">
        <w:rPr>
          <w:sz w:val="24"/>
          <w:lang w:eastAsia="zh-CN"/>
        </w:rPr>
        <w:t>结束后，有必要分析这些挑战。委员会回顾了过去</w:t>
      </w:r>
      <w:r w:rsidR="00DC6048" w:rsidRPr="00DC6048">
        <w:rPr>
          <w:rFonts w:hint="eastAsia"/>
          <w:sz w:val="24"/>
          <w:lang w:eastAsia="zh-CN"/>
        </w:rPr>
        <w:t>有关</w:t>
      </w:r>
      <w:r w:rsidRPr="00DC6048">
        <w:rPr>
          <w:sz w:val="24"/>
          <w:lang w:eastAsia="zh-CN"/>
        </w:rPr>
        <w:t>这方面的讨论，特别是</w:t>
      </w:r>
      <w:r w:rsidRPr="00DC6048">
        <w:rPr>
          <w:sz w:val="24"/>
          <w:lang w:eastAsia="zh-CN"/>
        </w:rPr>
        <w:t>2018</w:t>
      </w:r>
      <w:r w:rsidRPr="00DC6048">
        <w:rPr>
          <w:sz w:val="24"/>
          <w:lang w:eastAsia="zh-CN"/>
        </w:rPr>
        <w:t>年进行的关于缔约方</w:t>
      </w:r>
      <w:r w:rsidR="001C165F">
        <w:rPr>
          <w:rFonts w:hint="eastAsia"/>
          <w:sz w:val="24"/>
          <w:lang w:eastAsia="zh-CN"/>
        </w:rPr>
        <w:t>在</w:t>
      </w:r>
      <w:r w:rsidRPr="00DC6048">
        <w:rPr>
          <w:sz w:val="24"/>
          <w:lang w:eastAsia="zh-CN"/>
        </w:rPr>
        <w:t>采取必要法律、行政和其他措施执行</w:t>
      </w:r>
      <w:r w:rsidR="00C813F0">
        <w:rPr>
          <w:sz w:val="24"/>
          <w:lang w:eastAsia="zh-CN"/>
        </w:rPr>
        <w:t>议定书</w:t>
      </w:r>
      <w:r w:rsidR="001C165F">
        <w:rPr>
          <w:rFonts w:hint="eastAsia"/>
          <w:sz w:val="24"/>
          <w:lang w:eastAsia="zh-CN"/>
        </w:rPr>
        <w:t>方面</w:t>
      </w:r>
      <w:r w:rsidR="00DC6048" w:rsidRPr="00DC6048">
        <w:rPr>
          <w:rFonts w:hint="eastAsia"/>
          <w:sz w:val="24"/>
          <w:lang w:eastAsia="zh-CN"/>
        </w:rPr>
        <w:t>所</w:t>
      </w:r>
      <w:r w:rsidRPr="00DC6048">
        <w:rPr>
          <w:sz w:val="24"/>
          <w:lang w:eastAsia="zh-CN"/>
        </w:rPr>
        <w:t>面临挑战的调查。</w:t>
      </w:r>
      <w:r w:rsidR="00DC6048" w:rsidRPr="00DC6048">
        <w:rPr>
          <w:rStyle w:val="FootnoteReference"/>
          <w:lang w:eastAsia="zh-CN"/>
        </w:rPr>
        <w:footnoteReference w:id="11"/>
      </w:r>
    </w:p>
    <w:p w14:paraId="6C7895BE" w14:textId="225883F4" w:rsidR="003D477C" w:rsidRPr="003D477C" w:rsidRDefault="003D477C" w:rsidP="00D06834">
      <w:pPr>
        <w:pStyle w:val="ListParagraph"/>
        <w:numPr>
          <w:ilvl w:val="0"/>
          <w:numId w:val="8"/>
        </w:numPr>
        <w:adjustRightInd w:val="0"/>
        <w:snapToGrid w:val="0"/>
        <w:spacing w:before="120" w:after="120" w:line="240" w:lineRule="atLeast"/>
        <w:ind w:left="0" w:firstLine="0"/>
        <w:rPr>
          <w:sz w:val="24"/>
          <w:lang w:eastAsia="zh-CN"/>
        </w:rPr>
      </w:pPr>
      <w:r w:rsidRPr="003D477C">
        <w:rPr>
          <w:sz w:val="24"/>
          <w:lang w:eastAsia="zh-CN"/>
        </w:rPr>
        <w:t>委员会</w:t>
      </w:r>
      <w:r w:rsidR="00DC6048">
        <w:rPr>
          <w:rFonts w:hint="eastAsia"/>
          <w:sz w:val="24"/>
          <w:lang w:eastAsia="zh-CN"/>
        </w:rPr>
        <w:t>确认</w:t>
      </w:r>
      <w:r w:rsidRPr="003D477C">
        <w:rPr>
          <w:sz w:val="24"/>
          <w:lang w:eastAsia="zh-CN"/>
        </w:rPr>
        <w:t>，缺乏对生物安全的重视是一项重大挑战。在这方面，委员会回顾了第</w:t>
      </w:r>
      <w:r w:rsidRPr="003D477C">
        <w:rPr>
          <w:sz w:val="24"/>
          <w:lang w:eastAsia="zh-CN"/>
        </w:rPr>
        <w:t>CP-9/7</w:t>
      </w:r>
      <w:r w:rsidRPr="003D477C">
        <w:rPr>
          <w:sz w:val="24"/>
          <w:lang w:eastAsia="zh-CN"/>
        </w:rPr>
        <w:t>号决定，重申在</w:t>
      </w:r>
      <w:r w:rsidRPr="003D477C">
        <w:rPr>
          <w:sz w:val="24"/>
          <w:lang w:eastAsia="zh-CN"/>
        </w:rPr>
        <w:t>2020</w:t>
      </w:r>
      <w:r w:rsidRPr="003D477C">
        <w:rPr>
          <w:sz w:val="24"/>
          <w:lang w:eastAsia="zh-CN"/>
        </w:rPr>
        <w:t>年后全球生物多样性框架中解决生物安全问题的重要性，</w:t>
      </w:r>
      <w:r w:rsidR="00DC6048">
        <w:rPr>
          <w:rFonts w:hint="eastAsia"/>
          <w:sz w:val="24"/>
          <w:lang w:eastAsia="zh-CN"/>
        </w:rPr>
        <w:t>认为</w:t>
      </w:r>
      <w:r w:rsidRPr="003D477C">
        <w:rPr>
          <w:sz w:val="24"/>
          <w:lang w:eastAsia="zh-CN"/>
        </w:rPr>
        <w:t>这将有助于将生物安全纳入主流</w:t>
      </w:r>
      <w:r w:rsidR="00DC6048">
        <w:rPr>
          <w:rFonts w:hint="eastAsia"/>
          <w:sz w:val="24"/>
          <w:lang w:eastAsia="zh-CN"/>
        </w:rPr>
        <w:t>，</w:t>
      </w:r>
      <w:r w:rsidRPr="003D477C">
        <w:rPr>
          <w:sz w:val="24"/>
          <w:lang w:eastAsia="zh-CN"/>
        </w:rPr>
        <w:t>提高对生物安全的认识。委员会还认为，应在</w:t>
      </w:r>
      <w:r w:rsidRPr="003D477C">
        <w:rPr>
          <w:sz w:val="24"/>
          <w:lang w:eastAsia="zh-CN"/>
        </w:rPr>
        <w:t>2020</w:t>
      </w:r>
      <w:r w:rsidRPr="003D477C">
        <w:rPr>
          <w:sz w:val="24"/>
          <w:lang w:eastAsia="zh-CN"/>
        </w:rPr>
        <w:t>年后全球生物多样性框架中提及</w:t>
      </w:r>
      <w:r w:rsidR="00C813F0">
        <w:rPr>
          <w:sz w:val="24"/>
          <w:lang w:eastAsia="zh-CN"/>
        </w:rPr>
        <w:t>议定书</w:t>
      </w:r>
      <w:r w:rsidRPr="003D477C">
        <w:rPr>
          <w:sz w:val="24"/>
          <w:lang w:eastAsia="zh-CN"/>
        </w:rPr>
        <w:t>执行计划和能力建设行动计划，同时认识到</w:t>
      </w:r>
      <w:r w:rsidR="00C813F0">
        <w:rPr>
          <w:sz w:val="24"/>
          <w:lang w:eastAsia="zh-CN"/>
        </w:rPr>
        <w:t>议定书</w:t>
      </w:r>
      <w:r w:rsidRPr="003D477C">
        <w:rPr>
          <w:sz w:val="24"/>
          <w:lang w:eastAsia="zh-CN"/>
        </w:rPr>
        <w:t>可能与实现《生物多样性公约》的三个目标相关。</w:t>
      </w:r>
    </w:p>
    <w:p w14:paraId="6915780E" w14:textId="5AC32E5E" w:rsidR="00A224A1" w:rsidRDefault="003D477C" w:rsidP="00D06834">
      <w:pPr>
        <w:pStyle w:val="ListParagraph"/>
        <w:numPr>
          <w:ilvl w:val="0"/>
          <w:numId w:val="8"/>
        </w:numPr>
        <w:adjustRightInd w:val="0"/>
        <w:snapToGrid w:val="0"/>
        <w:spacing w:before="120" w:after="120" w:line="240" w:lineRule="atLeast"/>
        <w:ind w:left="0" w:firstLine="0"/>
        <w:rPr>
          <w:sz w:val="24"/>
          <w:lang w:eastAsia="zh-CN"/>
        </w:rPr>
      </w:pPr>
      <w:r w:rsidRPr="003D477C">
        <w:rPr>
          <w:sz w:val="24"/>
          <w:lang w:eastAsia="zh-CN"/>
        </w:rPr>
        <w:t>委员会注意到，</w:t>
      </w:r>
      <w:r w:rsidR="00DC6048">
        <w:rPr>
          <w:rFonts w:hint="eastAsia"/>
          <w:sz w:val="24"/>
          <w:lang w:eastAsia="zh-CN"/>
        </w:rPr>
        <w:t>为</w:t>
      </w:r>
      <w:r w:rsidR="00C813F0">
        <w:rPr>
          <w:sz w:val="24"/>
          <w:lang w:eastAsia="zh-CN"/>
        </w:rPr>
        <w:t>议定书</w:t>
      </w:r>
      <w:r w:rsidRPr="003D477C">
        <w:rPr>
          <w:sz w:val="24"/>
          <w:lang w:eastAsia="zh-CN"/>
        </w:rPr>
        <w:t>第四次评估和审查以及</w:t>
      </w:r>
      <w:r w:rsidR="00C813F0">
        <w:rPr>
          <w:sz w:val="24"/>
          <w:lang w:eastAsia="zh-CN"/>
        </w:rPr>
        <w:t>战略计划</w:t>
      </w:r>
      <w:r w:rsidRPr="003D477C">
        <w:rPr>
          <w:sz w:val="24"/>
          <w:lang w:eastAsia="zh-CN"/>
        </w:rPr>
        <w:t>最</w:t>
      </w:r>
      <w:r w:rsidR="00DC6048">
        <w:rPr>
          <w:rFonts w:hint="eastAsia"/>
          <w:sz w:val="24"/>
          <w:lang w:eastAsia="zh-CN"/>
        </w:rPr>
        <w:t>后</w:t>
      </w:r>
      <w:r w:rsidRPr="003D477C">
        <w:rPr>
          <w:sz w:val="24"/>
          <w:lang w:eastAsia="zh-CN"/>
        </w:rPr>
        <w:t>评价</w:t>
      </w:r>
      <w:r w:rsidR="00DC6048">
        <w:rPr>
          <w:rFonts w:hint="eastAsia"/>
          <w:sz w:val="24"/>
          <w:lang w:eastAsia="zh-CN"/>
        </w:rPr>
        <w:t>进行</w:t>
      </w:r>
      <w:r w:rsidRPr="003D477C">
        <w:rPr>
          <w:sz w:val="24"/>
          <w:lang w:eastAsia="zh-CN"/>
        </w:rPr>
        <w:t>的分析基于截至</w:t>
      </w:r>
      <w:r w:rsidRPr="003D477C">
        <w:rPr>
          <w:sz w:val="24"/>
          <w:lang w:eastAsia="zh-CN"/>
        </w:rPr>
        <w:t>2020</w:t>
      </w:r>
      <w:r w:rsidRPr="003D477C">
        <w:rPr>
          <w:sz w:val="24"/>
          <w:lang w:eastAsia="zh-CN"/>
        </w:rPr>
        <w:t>年</w:t>
      </w:r>
      <w:r w:rsidRPr="003D477C">
        <w:rPr>
          <w:sz w:val="24"/>
          <w:lang w:eastAsia="zh-CN"/>
        </w:rPr>
        <w:t>1</w:t>
      </w:r>
      <w:r w:rsidRPr="003D477C">
        <w:rPr>
          <w:sz w:val="24"/>
          <w:lang w:eastAsia="zh-CN"/>
        </w:rPr>
        <w:t>月</w:t>
      </w:r>
      <w:r w:rsidRPr="003D477C">
        <w:rPr>
          <w:sz w:val="24"/>
          <w:lang w:eastAsia="zh-CN"/>
        </w:rPr>
        <w:t>15</w:t>
      </w:r>
      <w:r w:rsidRPr="003D477C">
        <w:rPr>
          <w:sz w:val="24"/>
          <w:lang w:eastAsia="zh-CN"/>
        </w:rPr>
        <w:t>日收到的数量有限的国家报告，稍后可能有必要对分析进行更新。</w:t>
      </w:r>
    </w:p>
    <w:p w14:paraId="480FE8A0" w14:textId="77777777" w:rsidR="00A224A1" w:rsidRDefault="00A224A1">
      <w:pPr>
        <w:jc w:val="left"/>
        <w:rPr>
          <w:sz w:val="24"/>
          <w:lang w:eastAsia="zh-CN"/>
        </w:rPr>
      </w:pPr>
      <w:r>
        <w:rPr>
          <w:sz w:val="24"/>
          <w:lang w:eastAsia="zh-CN"/>
        </w:rPr>
        <w:br w:type="page"/>
      </w:r>
    </w:p>
    <w:p w14:paraId="77ABAFC9" w14:textId="77777777" w:rsidR="003D477C" w:rsidRPr="00A224A1" w:rsidRDefault="003D477C" w:rsidP="00A224A1">
      <w:pPr>
        <w:adjustRightInd w:val="0"/>
        <w:snapToGrid w:val="0"/>
        <w:spacing w:before="120" w:after="120" w:line="240" w:lineRule="atLeast"/>
        <w:jc w:val="center"/>
        <w:rPr>
          <w:rFonts w:eastAsia="KaiTi"/>
          <w:sz w:val="24"/>
          <w:lang w:eastAsia="zh-CN"/>
        </w:rPr>
      </w:pPr>
      <w:r w:rsidRPr="00A224A1">
        <w:rPr>
          <w:rFonts w:eastAsia="KaiTi"/>
          <w:sz w:val="24"/>
          <w:lang w:eastAsia="zh-CN"/>
        </w:rPr>
        <w:lastRenderedPageBreak/>
        <w:t>附件二</w:t>
      </w:r>
    </w:p>
    <w:p w14:paraId="1083B825" w14:textId="43BF80D3" w:rsidR="003D477C" w:rsidRPr="00A224A1" w:rsidRDefault="001C165F" w:rsidP="00A224A1">
      <w:pPr>
        <w:adjustRightInd w:val="0"/>
        <w:snapToGrid w:val="0"/>
        <w:spacing w:before="120" w:after="120" w:line="240" w:lineRule="atLeast"/>
        <w:ind w:left="720" w:right="720"/>
        <w:jc w:val="center"/>
        <w:rPr>
          <w:b/>
          <w:bCs/>
          <w:sz w:val="24"/>
          <w:lang w:eastAsia="zh-CN"/>
        </w:rPr>
      </w:pPr>
      <w:r>
        <w:rPr>
          <w:rFonts w:hint="eastAsia"/>
          <w:b/>
          <w:bCs/>
          <w:sz w:val="24"/>
          <w:lang w:eastAsia="zh-CN"/>
        </w:rPr>
        <w:t>卡塔赫纳</w:t>
      </w:r>
      <w:r w:rsidR="00C813F0">
        <w:rPr>
          <w:rFonts w:hint="eastAsia"/>
          <w:b/>
          <w:bCs/>
          <w:sz w:val="24"/>
          <w:lang w:eastAsia="zh-CN"/>
        </w:rPr>
        <w:t>议定书</w:t>
      </w:r>
      <w:r w:rsidR="003D477C" w:rsidRPr="00A224A1">
        <w:rPr>
          <w:b/>
          <w:bCs/>
          <w:sz w:val="24"/>
          <w:lang w:eastAsia="zh-CN"/>
        </w:rPr>
        <w:t>联络小组第十四次会议关于</w:t>
      </w:r>
      <w:r w:rsidR="00C813F0">
        <w:rPr>
          <w:rFonts w:hint="eastAsia"/>
          <w:b/>
          <w:bCs/>
          <w:sz w:val="24"/>
          <w:lang w:eastAsia="zh-CN"/>
        </w:rPr>
        <w:t>议定书</w:t>
      </w:r>
      <w:r w:rsidR="003D477C" w:rsidRPr="00A224A1">
        <w:rPr>
          <w:b/>
          <w:bCs/>
          <w:sz w:val="24"/>
          <w:lang w:eastAsia="zh-CN"/>
        </w:rPr>
        <w:t>第四次评估和审查以及</w:t>
      </w:r>
      <w:r w:rsidR="009624B6">
        <w:rPr>
          <w:rFonts w:hint="eastAsia"/>
          <w:b/>
          <w:bCs/>
          <w:sz w:val="24"/>
          <w:lang w:eastAsia="zh-CN"/>
        </w:rPr>
        <w:t>卡塔赫纳议定书战略计划</w:t>
      </w:r>
      <w:r w:rsidR="003D477C" w:rsidRPr="00A224A1">
        <w:rPr>
          <w:b/>
          <w:bCs/>
          <w:sz w:val="24"/>
          <w:lang w:eastAsia="zh-CN"/>
        </w:rPr>
        <w:t>最后评价的结论</w:t>
      </w:r>
    </w:p>
    <w:p w14:paraId="283C1C50" w14:textId="4A3F167E" w:rsidR="003D477C" w:rsidRPr="00A224A1" w:rsidRDefault="00A224A1" w:rsidP="00A224A1">
      <w:pPr>
        <w:adjustRightInd w:val="0"/>
        <w:snapToGrid w:val="0"/>
        <w:spacing w:before="240" w:after="120" w:line="240" w:lineRule="atLeast"/>
        <w:jc w:val="center"/>
        <w:rPr>
          <w:b/>
          <w:bCs/>
          <w:sz w:val="24"/>
          <w:lang w:eastAsia="zh-CN"/>
        </w:rPr>
      </w:pPr>
      <w:r w:rsidRPr="00A224A1">
        <w:rPr>
          <w:b/>
          <w:bCs/>
          <w:sz w:val="24"/>
          <w:lang w:eastAsia="zh-CN"/>
        </w:rPr>
        <w:t>A</w:t>
      </w:r>
      <w:r w:rsidRPr="00A224A1">
        <w:rPr>
          <w:rFonts w:hint="eastAsia"/>
          <w:b/>
          <w:bCs/>
          <w:sz w:val="24"/>
          <w:lang w:eastAsia="zh-CN"/>
        </w:rPr>
        <w:t>.</w:t>
      </w:r>
      <w:r w:rsidRPr="00A224A1">
        <w:rPr>
          <w:b/>
          <w:bCs/>
          <w:sz w:val="24"/>
          <w:lang w:eastAsia="zh-CN"/>
        </w:rPr>
        <w:t xml:space="preserve">  </w:t>
      </w:r>
      <w:r w:rsidR="003D477C" w:rsidRPr="00A224A1">
        <w:rPr>
          <w:b/>
          <w:bCs/>
          <w:sz w:val="24"/>
          <w:lang w:eastAsia="zh-CN"/>
        </w:rPr>
        <w:t>国家生物安全框架</w:t>
      </w:r>
      <w:r w:rsidR="001740DC">
        <w:rPr>
          <w:b/>
          <w:bCs/>
          <w:sz w:val="24"/>
          <w:lang w:eastAsia="zh-CN"/>
        </w:rPr>
        <w:t>（</w:t>
      </w:r>
      <w:r w:rsidR="003D477C" w:rsidRPr="00A224A1">
        <w:rPr>
          <w:b/>
          <w:bCs/>
          <w:sz w:val="24"/>
          <w:lang w:eastAsia="zh-CN"/>
        </w:rPr>
        <w:t>业务目标</w:t>
      </w:r>
      <w:r w:rsidR="003D477C" w:rsidRPr="00A224A1">
        <w:rPr>
          <w:b/>
          <w:bCs/>
          <w:sz w:val="24"/>
          <w:lang w:eastAsia="zh-CN"/>
        </w:rPr>
        <w:t>1.1</w:t>
      </w:r>
      <w:r w:rsidR="003D477C" w:rsidRPr="00A224A1">
        <w:rPr>
          <w:b/>
          <w:bCs/>
          <w:sz w:val="24"/>
          <w:lang w:eastAsia="zh-CN"/>
        </w:rPr>
        <w:t>和</w:t>
      </w:r>
      <w:r w:rsidR="003D477C" w:rsidRPr="00A224A1">
        <w:rPr>
          <w:b/>
          <w:bCs/>
          <w:sz w:val="24"/>
          <w:lang w:eastAsia="zh-CN"/>
        </w:rPr>
        <w:t>2.1</w:t>
      </w:r>
      <w:r w:rsidR="001740DC">
        <w:rPr>
          <w:b/>
          <w:bCs/>
          <w:sz w:val="24"/>
          <w:lang w:eastAsia="zh-CN"/>
        </w:rPr>
        <w:t>）</w:t>
      </w:r>
    </w:p>
    <w:p w14:paraId="2516FDBC" w14:textId="066A8BC9" w:rsidR="003D477C" w:rsidRPr="003D477C" w:rsidRDefault="003D477C" w:rsidP="00A224A1">
      <w:pPr>
        <w:pStyle w:val="ListParagraph"/>
        <w:numPr>
          <w:ilvl w:val="0"/>
          <w:numId w:val="9"/>
        </w:numPr>
        <w:adjustRightInd w:val="0"/>
        <w:snapToGrid w:val="0"/>
        <w:spacing w:before="120" w:after="120" w:line="240" w:lineRule="atLeast"/>
        <w:ind w:left="0" w:firstLine="0"/>
        <w:rPr>
          <w:sz w:val="24"/>
          <w:lang w:eastAsia="zh-CN"/>
        </w:rPr>
      </w:pPr>
      <w:r w:rsidRPr="003D477C">
        <w:rPr>
          <w:sz w:val="24"/>
          <w:lang w:eastAsia="zh-CN"/>
        </w:rPr>
        <w:t>联络小组关切地注意到，</w:t>
      </w:r>
      <w:r w:rsidR="00A224A1">
        <w:rPr>
          <w:rFonts w:hint="eastAsia"/>
          <w:sz w:val="24"/>
          <w:lang w:eastAsia="zh-CN"/>
        </w:rPr>
        <w:t>仅有</w:t>
      </w:r>
      <w:r w:rsidRPr="003D477C">
        <w:rPr>
          <w:sz w:val="24"/>
          <w:lang w:eastAsia="zh-CN"/>
        </w:rPr>
        <w:t>一半</w:t>
      </w:r>
      <w:r w:rsidR="00A224A1">
        <w:rPr>
          <w:rFonts w:hint="eastAsia"/>
          <w:sz w:val="24"/>
          <w:lang w:eastAsia="zh-CN"/>
        </w:rPr>
        <w:t>略多</w:t>
      </w:r>
      <w:r w:rsidRPr="003D477C">
        <w:rPr>
          <w:sz w:val="24"/>
          <w:lang w:eastAsia="zh-CN"/>
        </w:rPr>
        <w:t>的缔约方</w:t>
      </w:r>
      <w:r w:rsidR="001740DC">
        <w:rPr>
          <w:sz w:val="24"/>
          <w:lang w:eastAsia="zh-CN"/>
        </w:rPr>
        <w:t>（</w:t>
      </w:r>
      <w:r w:rsidRPr="003D477C">
        <w:rPr>
          <w:sz w:val="24"/>
          <w:lang w:eastAsia="zh-CN"/>
        </w:rPr>
        <w:t>55%</w:t>
      </w:r>
      <w:r w:rsidR="001740DC">
        <w:rPr>
          <w:sz w:val="24"/>
          <w:lang w:eastAsia="zh-CN"/>
        </w:rPr>
        <w:t>）</w:t>
      </w:r>
      <w:r w:rsidRPr="003D477C">
        <w:rPr>
          <w:sz w:val="24"/>
          <w:lang w:eastAsia="zh-CN"/>
        </w:rPr>
        <w:t>报告</w:t>
      </w:r>
      <w:r w:rsidR="00F81934">
        <w:rPr>
          <w:rFonts w:hint="eastAsia"/>
          <w:sz w:val="24"/>
          <w:lang w:eastAsia="zh-CN"/>
        </w:rPr>
        <w:t>说</w:t>
      </w:r>
      <w:r w:rsidR="00A224A1">
        <w:rPr>
          <w:rFonts w:hint="eastAsia"/>
          <w:sz w:val="24"/>
          <w:lang w:eastAsia="zh-CN"/>
        </w:rPr>
        <w:t>充分</w:t>
      </w:r>
      <w:r w:rsidRPr="003D477C">
        <w:rPr>
          <w:sz w:val="24"/>
          <w:lang w:eastAsia="zh-CN"/>
        </w:rPr>
        <w:t>采取</w:t>
      </w:r>
      <w:r w:rsidR="00A224A1">
        <w:rPr>
          <w:rFonts w:hint="eastAsia"/>
          <w:sz w:val="24"/>
          <w:lang w:eastAsia="zh-CN"/>
        </w:rPr>
        <w:t>了</w:t>
      </w:r>
      <w:r w:rsidRPr="003D477C">
        <w:rPr>
          <w:sz w:val="24"/>
          <w:lang w:eastAsia="zh-CN"/>
        </w:rPr>
        <w:t>必要法律、行政和其他措施来履行</w:t>
      </w:r>
      <w:r w:rsidR="00C813F0">
        <w:rPr>
          <w:sz w:val="24"/>
          <w:lang w:eastAsia="zh-CN"/>
        </w:rPr>
        <w:t>议定书</w:t>
      </w:r>
      <w:r w:rsidR="00A918AC">
        <w:rPr>
          <w:rFonts w:hint="eastAsia"/>
          <w:sz w:val="24"/>
          <w:lang w:eastAsia="zh-CN"/>
        </w:rPr>
        <w:t>规定</w:t>
      </w:r>
      <w:r w:rsidRPr="003D477C">
        <w:rPr>
          <w:sz w:val="24"/>
          <w:lang w:eastAsia="zh-CN"/>
        </w:rPr>
        <w:t>的义务。联络小组认为应支持缔约方解决这一问题。联络小组注意到</w:t>
      </w:r>
      <w:r w:rsidR="00EE4AD6">
        <w:rPr>
          <w:sz w:val="24"/>
          <w:lang w:eastAsia="zh-CN"/>
        </w:rPr>
        <w:t>履约</w:t>
      </w:r>
      <w:r w:rsidRPr="003D477C">
        <w:rPr>
          <w:sz w:val="24"/>
          <w:lang w:eastAsia="zh-CN"/>
        </w:rPr>
        <w:t>委员会在这方面正在开展的工作，</w:t>
      </w:r>
      <w:r w:rsidR="003C44AD">
        <w:rPr>
          <w:rFonts w:hint="eastAsia"/>
          <w:sz w:val="24"/>
          <w:lang w:eastAsia="zh-CN"/>
        </w:rPr>
        <w:t>确认应</w:t>
      </w:r>
      <w:r w:rsidRPr="003D477C">
        <w:rPr>
          <w:sz w:val="24"/>
          <w:lang w:eastAsia="zh-CN"/>
        </w:rPr>
        <w:t>进一步</w:t>
      </w:r>
      <w:r w:rsidR="003C44AD">
        <w:rPr>
          <w:rFonts w:hint="eastAsia"/>
          <w:sz w:val="24"/>
          <w:lang w:eastAsia="zh-CN"/>
        </w:rPr>
        <w:t>审议</w:t>
      </w:r>
      <w:r w:rsidRPr="003D477C">
        <w:rPr>
          <w:sz w:val="24"/>
          <w:lang w:eastAsia="zh-CN"/>
        </w:rPr>
        <w:t>缔约方在这一领域面临的挑战。</w:t>
      </w:r>
    </w:p>
    <w:p w14:paraId="7E10D283" w14:textId="3D070B83" w:rsidR="003D477C" w:rsidRPr="003D477C" w:rsidRDefault="003D477C" w:rsidP="00A224A1">
      <w:pPr>
        <w:pStyle w:val="ListParagraph"/>
        <w:numPr>
          <w:ilvl w:val="0"/>
          <w:numId w:val="9"/>
        </w:numPr>
        <w:adjustRightInd w:val="0"/>
        <w:snapToGrid w:val="0"/>
        <w:spacing w:before="120" w:after="120" w:line="240" w:lineRule="atLeast"/>
        <w:ind w:left="0" w:firstLine="0"/>
        <w:rPr>
          <w:sz w:val="24"/>
          <w:lang w:eastAsia="zh-CN"/>
        </w:rPr>
      </w:pPr>
      <w:r w:rsidRPr="003D477C">
        <w:rPr>
          <w:sz w:val="24"/>
          <w:lang w:eastAsia="zh-CN"/>
        </w:rPr>
        <w:t>联络小组强调，鉴于生物安全机构在执行</w:t>
      </w:r>
      <w:r w:rsidR="00C813F0">
        <w:rPr>
          <w:sz w:val="24"/>
          <w:lang w:eastAsia="zh-CN"/>
        </w:rPr>
        <w:t>议定书</w:t>
      </w:r>
      <w:r w:rsidRPr="003D477C">
        <w:rPr>
          <w:sz w:val="24"/>
          <w:lang w:eastAsia="zh-CN"/>
        </w:rPr>
        <w:t>中的</w:t>
      </w:r>
      <w:r w:rsidR="003C44AD">
        <w:rPr>
          <w:rFonts w:hint="eastAsia"/>
          <w:sz w:val="24"/>
          <w:lang w:eastAsia="zh-CN"/>
        </w:rPr>
        <w:t>重要</w:t>
      </w:r>
      <w:r w:rsidRPr="003D477C">
        <w:rPr>
          <w:sz w:val="24"/>
          <w:lang w:eastAsia="zh-CN"/>
        </w:rPr>
        <w:t>作用，需要</w:t>
      </w:r>
      <w:r w:rsidR="003C44AD">
        <w:rPr>
          <w:rFonts w:hint="eastAsia"/>
          <w:sz w:val="24"/>
          <w:lang w:eastAsia="zh-CN"/>
        </w:rPr>
        <w:t>提供更多</w:t>
      </w:r>
      <w:r w:rsidR="00F81934">
        <w:rPr>
          <w:rFonts w:hint="eastAsia"/>
          <w:sz w:val="24"/>
          <w:lang w:eastAsia="zh-CN"/>
        </w:rPr>
        <w:t>支助</w:t>
      </w:r>
      <w:r w:rsidRPr="003D477C">
        <w:rPr>
          <w:sz w:val="24"/>
          <w:lang w:eastAsia="zh-CN"/>
        </w:rPr>
        <w:t>和资源，确保所有缔约方都</w:t>
      </w:r>
      <w:r w:rsidR="003C44AD">
        <w:rPr>
          <w:rFonts w:hint="eastAsia"/>
          <w:sz w:val="24"/>
          <w:lang w:eastAsia="zh-CN"/>
        </w:rPr>
        <w:t>设</w:t>
      </w:r>
      <w:r w:rsidRPr="003D477C">
        <w:rPr>
          <w:sz w:val="24"/>
          <w:lang w:eastAsia="zh-CN"/>
        </w:rPr>
        <w:t>有有效的生物安全机构。</w:t>
      </w:r>
      <w:r w:rsidR="003C44AD">
        <w:rPr>
          <w:rFonts w:hint="eastAsia"/>
          <w:sz w:val="24"/>
          <w:lang w:eastAsia="zh-CN"/>
        </w:rPr>
        <w:t>联络小组确认</w:t>
      </w:r>
      <w:r w:rsidRPr="003D477C">
        <w:rPr>
          <w:sz w:val="24"/>
          <w:lang w:eastAsia="zh-CN"/>
        </w:rPr>
        <w:t>将生物安全</w:t>
      </w:r>
      <w:r w:rsidR="003C44AD">
        <w:rPr>
          <w:rFonts w:hint="eastAsia"/>
          <w:sz w:val="24"/>
          <w:lang w:eastAsia="zh-CN"/>
        </w:rPr>
        <w:t>和</w:t>
      </w:r>
      <w:r w:rsidRPr="003D477C">
        <w:rPr>
          <w:sz w:val="24"/>
          <w:lang w:eastAsia="zh-CN"/>
        </w:rPr>
        <w:t>机构间合作纳入主流包括</w:t>
      </w:r>
      <w:r w:rsidR="003C44AD">
        <w:rPr>
          <w:rFonts w:hint="eastAsia"/>
          <w:sz w:val="24"/>
          <w:lang w:eastAsia="zh-CN"/>
        </w:rPr>
        <w:t>纳入</w:t>
      </w:r>
      <w:r w:rsidRPr="003D477C">
        <w:rPr>
          <w:sz w:val="24"/>
          <w:lang w:eastAsia="zh-CN"/>
        </w:rPr>
        <w:t>区域</w:t>
      </w:r>
      <w:r w:rsidR="003C44AD">
        <w:rPr>
          <w:rFonts w:hint="eastAsia"/>
          <w:sz w:val="24"/>
          <w:lang w:eastAsia="zh-CN"/>
        </w:rPr>
        <w:t>层面</w:t>
      </w:r>
      <w:r w:rsidR="00F81934">
        <w:rPr>
          <w:rFonts w:hint="eastAsia"/>
          <w:sz w:val="24"/>
          <w:lang w:eastAsia="zh-CN"/>
        </w:rPr>
        <w:t>的</w:t>
      </w:r>
      <w:r w:rsidR="003C44AD">
        <w:rPr>
          <w:rFonts w:hint="eastAsia"/>
          <w:sz w:val="24"/>
          <w:lang w:eastAsia="zh-CN"/>
        </w:rPr>
        <w:t>主流</w:t>
      </w:r>
      <w:r w:rsidRPr="003D477C">
        <w:rPr>
          <w:sz w:val="24"/>
          <w:lang w:eastAsia="zh-CN"/>
        </w:rPr>
        <w:t>可能是有益的。联络小组还</w:t>
      </w:r>
      <w:r w:rsidR="003C44AD">
        <w:rPr>
          <w:rFonts w:hint="eastAsia"/>
          <w:sz w:val="24"/>
          <w:lang w:eastAsia="zh-CN"/>
        </w:rPr>
        <w:t>确认</w:t>
      </w:r>
      <w:r w:rsidRPr="003D477C">
        <w:rPr>
          <w:sz w:val="24"/>
          <w:lang w:eastAsia="zh-CN"/>
        </w:rPr>
        <w:t>在建立职能性行政安排方面取得的进展，</w:t>
      </w:r>
      <w:r w:rsidR="003C44AD">
        <w:rPr>
          <w:rFonts w:hint="eastAsia"/>
          <w:sz w:val="24"/>
          <w:lang w:eastAsia="zh-CN"/>
        </w:rPr>
        <w:t>注意到</w:t>
      </w:r>
      <w:r w:rsidRPr="003D477C">
        <w:rPr>
          <w:sz w:val="24"/>
          <w:lang w:eastAsia="zh-CN"/>
        </w:rPr>
        <w:t>几乎所有缔约方</w:t>
      </w:r>
      <w:r w:rsidR="001740DC">
        <w:rPr>
          <w:sz w:val="24"/>
          <w:lang w:eastAsia="zh-CN"/>
        </w:rPr>
        <w:t>（</w:t>
      </w:r>
      <w:r w:rsidRPr="003D477C">
        <w:rPr>
          <w:sz w:val="24"/>
          <w:lang w:eastAsia="zh-CN"/>
        </w:rPr>
        <w:t>94%</w:t>
      </w:r>
      <w:r w:rsidR="001740DC">
        <w:rPr>
          <w:sz w:val="24"/>
          <w:lang w:eastAsia="zh-CN"/>
        </w:rPr>
        <w:t>）</w:t>
      </w:r>
      <w:r w:rsidRPr="003D477C">
        <w:rPr>
          <w:sz w:val="24"/>
          <w:lang w:eastAsia="zh-CN"/>
        </w:rPr>
        <w:t>都报告说有</w:t>
      </w:r>
      <w:r w:rsidR="003C44AD">
        <w:rPr>
          <w:rFonts w:hint="eastAsia"/>
          <w:sz w:val="24"/>
          <w:lang w:eastAsia="zh-CN"/>
        </w:rPr>
        <w:t>常设</w:t>
      </w:r>
      <w:r w:rsidRPr="003D477C">
        <w:rPr>
          <w:sz w:val="24"/>
          <w:lang w:eastAsia="zh-CN"/>
        </w:rPr>
        <w:t>工作人员管理生物安全</w:t>
      </w:r>
      <w:r w:rsidR="003C44AD">
        <w:rPr>
          <w:rFonts w:hint="eastAsia"/>
          <w:sz w:val="24"/>
          <w:lang w:eastAsia="zh-CN"/>
        </w:rPr>
        <w:t>相关</w:t>
      </w:r>
      <w:r w:rsidRPr="003D477C">
        <w:rPr>
          <w:sz w:val="24"/>
          <w:lang w:eastAsia="zh-CN"/>
        </w:rPr>
        <w:t>职能。</w:t>
      </w:r>
    </w:p>
    <w:p w14:paraId="6668D4CA" w14:textId="2B82A98F" w:rsidR="003D477C" w:rsidRPr="00A224A1" w:rsidRDefault="003C44AD" w:rsidP="00A224A1">
      <w:pPr>
        <w:adjustRightInd w:val="0"/>
        <w:snapToGrid w:val="0"/>
        <w:spacing w:before="240" w:after="120" w:line="240" w:lineRule="atLeast"/>
        <w:jc w:val="center"/>
        <w:rPr>
          <w:b/>
          <w:bCs/>
          <w:sz w:val="24"/>
          <w:lang w:eastAsia="zh-CN"/>
        </w:rPr>
      </w:pPr>
      <w:r>
        <w:rPr>
          <w:b/>
          <w:bCs/>
          <w:sz w:val="24"/>
          <w:lang w:eastAsia="zh-CN"/>
        </w:rPr>
        <w:t>B</w:t>
      </w:r>
      <w:r>
        <w:rPr>
          <w:rFonts w:hint="eastAsia"/>
          <w:b/>
          <w:bCs/>
          <w:sz w:val="24"/>
          <w:lang w:eastAsia="zh-CN"/>
        </w:rPr>
        <w:t>.</w:t>
      </w:r>
      <w:r>
        <w:rPr>
          <w:b/>
          <w:bCs/>
          <w:sz w:val="24"/>
          <w:lang w:eastAsia="zh-CN"/>
        </w:rPr>
        <w:t xml:space="preserve">  </w:t>
      </w:r>
      <w:r w:rsidR="003D477C" w:rsidRPr="00A224A1">
        <w:rPr>
          <w:b/>
          <w:bCs/>
          <w:sz w:val="24"/>
          <w:lang w:eastAsia="zh-CN"/>
        </w:rPr>
        <w:t>协调和</w:t>
      </w:r>
      <w:r>
        <w:rPr>
          <w:rFonts w:hint="eastAsia"/>
          <w:b/>
          <w:bCs/>
          <w:sz w:val="24"/>
          <w:lang w:eastAsia="zh-CN"/>
        </w:rPr>
        <w:t>支助</w:t>
      </w:r>
      <w:r w:rsidR="001740DC">
        <w:rPr>
          <w:b/>
          <w:bCs/>
          <w:sz w:val="24"/>
          <w:lang w:eastAsia="zh-CN"/>
        </w:rPr>
        <w:t>（</w:t>
      </w:r>
      <w:r w:rsidR="003D477C" w:rsidRPr="00A224A1">
        <w:rPr>
          <w:b/>
          <w:bCs/>
          <w:sz w:val="24"/>
          <w:lang w:eastAsia="zh-CN"/>
        </w:rPr>
        <w:t>业务目标</w:t>
      </w:r>
      <w:r w:rsidR="003D477C" w:rsidRPr="00A224A1">
        <w:rPr>
          <w:b/>
          <w:bCs/>
          <w:sz w:val="24"/>
          <w:lang w:eastAsia="zh-CN"/>
        </w:rPr>
        <w:t>1.2</w:t>
      </w:r>
      <w:r w:rsidR="001740DC">
        <w:rPr>
          <w:b/>
          <w:bCs/>
          <w:sz w:val="24"/>
          <w:lang w:eastAsia="zh-CN"/>
        </w:rPr>
        <w:t>）</w:t>
      </w:r>
    </w:p>
    <w:p w14:paraId="5EB8241F" w14:textId="4FFE044F" w:rsidR="003D477C" w:rsidRPr="003D477C" w:rsidRDefault="003D477C" w:rsidP="00A224A1">
      <w:pPr>
        <w:pStyle w:val="ListParagraph"/>
        <w:numPr>
          <w:ilvl w:val="0"/>
          <w:numId w:val="9"/>
        </w:numPr>
        <w:adjustRightInd w:val="0"/>
        <w:snapToGrid w:val="0"/>
        <w:spacing w:before="120" w:after="120" w:line="240" w:lineRule="atLeast"/>
        <w:ind w:left="0" w:firstLine="0"/>
        <w:rPr>
          <w:sz w:val="24"/>
          <w:lang w:eastAsia="zh-CN"/>
        </w:rPr>
      </w:pPr>
      <w:r w:rsidRPr="003D477C">
        <w:rPr>
          <w:sz w:val="24"/>
          <w:lang w:eastAsia="zh-CN"/>
        </w:rPr>
        <w:t>联络小组</w:t>
      </w:r>
      <w:r w:rsidR="00BB7DCC">
        <w:rPr>
          <w:rFonts w:hint="eastAsia"/>
          <w:sz w:val="24"/>
          <w:lang w:eastAsia="zh-CN"/>
        </w:rPr>
        <w:t>注意到关于</w:t>
      </w:r>
      <w:r w:rsidRPr="003D477C">
        <w:rPr>
          <w:sz w:val="24"/>
          <w:lang w:eastAsia="zh-CN"/>
        </w:rPr>
        <w:t>协调和支助</w:t>
      </w:r>
      <w:r w:rsidR="00BB7DCC">
        <w:rPr>
          <w:rFonts w:hint="eastAsia"/>
          <w:sz w:val="24"/>
          <w:lang w:eastAsia="zh-CN"/>
        </w:rPr>
        <w:t>的</w:t>
      </w:r>
      <w:r w:rsidRPr="003D477C">
        <w:rPr>
          <w:sz w:val="24"/>
          <w:lang w:eastAsia="zh-CN"/>
        </w:rPr>
        <w:t>业务目标</w:t>
      </w:r>
      <w:r w:rsidRPr="003D477C">
        <w:rPr>
          <w:sz w:val="24"/>
          <w:lang w:eastAsia="zh-CN"/>
        </w:rPr>
        <w:t>1.2</w:t>
      </w:r>
      <w:r w:rsidRPr="003D477C">
        <w:rPr>
          <w:sz w:val="24"/>
          <w:lang w:eastAsia="zh-CN"/>
        </w:rPr>
        <w:t>进展有限。</w:t>
      </w:r>
    </w:p>
    <w:p w14:paraId="594E91D3" w14:textId="6B405D8D" w:rsidR="003D477C" w:rsidRPr="003D477C" w:rsidRDefault="003D477C" w:rsidP="00A224A1">
      <w:pPr>
        <w:pStyle w:val="ListParagraph"/>
        <w:numPr>
          <w:ilvl w:val="0"/>
          <w:numId w:val="9"/>
        </w:numPr>
        <w:adjustRightInd w:val="0"/>
        <w:snapToGrid w:val="0"/>
        <w:spacing w:before="120" w:after="120" w:line="240" w:lineRule="atLeast"/>
        <w:ind w:left="0" w:firstLine="0"/>
        <w:rPr>
          <w:sz w:val="24"/>
          <w:lang w:eastAsia="zh-CN"/>
        </w:rPr>
      </w:pPr>
      <w:r w:rsidRPr="003D477C">
        <w:rPr>
          <w:sz w:val="24"/>
          <w:lang w:eastAsia="zh-CN"/>
        </w:rPr>
        <w:t>联络小组关切地注意到，四个区域在满足缔约方能力建设需求方面进展甚微或没有进展，并注意到在其中一些区域，没有一个缔约方报告其能力建设需求得到满足。联络小组强调加强缔约方执行</w:t>
      </w:r>
      <w:r w:rsidR="00C813F0">
        <w:rPr>
          <w:sz w:val="24"/>
          <w:lang w:eastAsia="zh-CN"/>
        </w:rPr>
        <w:t>议定书</w:t>
      </w:r>
      <w:r w:rsidRPr="003D477C">
        <w:rPr>
          <w:sz w:val="24"/>
          <w:lang w:eastAsia="zh-CN"/>
        </w:rPr>
        <w:t>能力的重要性，同时也考虑到生物技术的迅速进步将需要持续的能力发展。</w:t>
      </w:r>
    </w:p>
    <w:p w14:paraId="363D4051" w14:textId="56327495" w:rsidR="003D477C" w:rsidRPr="003670F4" w:rsidRDefault="003D477C" w:rsidP="00A224A1">
      <w:pPr>
        <w:pStyle w:val="ListParagraph"/>
        <w:numPr>
          <w:ilvl w:val="0"/>
          <w:numId w:val="9"/>
        </w:numPr>
        <w:adjustRightInd w:val="0"/>
        <w:snapToGrid w:val="0"/>
        <w:spacing w:before="120" w:after="120" w:line="240" w:lineRule="atLeast"/>
        <w:ind w:left="0" w:firstLine="0"/>
        <w:rPr>
          <w:sz w:val="24"/>
          <w:lang w:eastAsia="zh-CN"/>
        </w:rPr>
      </w:pPr>
      <w:r w:rsidRPr="003670F4">
        <w:rPr>
          <w:sz w:val="24"/>
          <w:lang w:eastAsia="zh-CN"/>
        </w:rPr>
        <w:t>联络小组</w:t>
      </w:r>
      <w:r w:rsidR="003670F4" w:rsidRPr="003670F4">
        <w:rPr>
          <w:rFonts w:hint="eastAsia"/>
          <w:sz w:val="24"/>
          <w:lang w:eastAsia="zh-CN"/>
        </w:rPr>
        <w:t>确认各</w:t>
      </w:r>
      <w:r w:rsidRPr="003670F4">
        <w:rPr>
          <w:sz w:val="24"/>
          <w:lang w:eastAsia="zh-CN"/>
        </w:rPr>
        <w:t>有关当局</w:t>
      </w:r>
      <w:r w:rsidR="003670F4" w:rsidRPr="003670F4">
        <w:rPr>
          <w:rFonts w:hint="eastAsia"/>
          <w:sz w:val="24"/>
          <w:lang w:eastAsia="zh-CN"/>
        </w:rPr>
        <w:t>在</w:t>
      </w:r>
      <w:r w:rsidRPr="003670F4">
        <w:rPr>
          <w:sz w:val="24"/>
          <w:lang w:eastAsia="zh-CN"/>
        </w:rPr>
        <w:t>各级</w:t>
      </w:r>
      <w:r w:rsidR="003670F4" w:rsidRPr="003670F4">
        <w:rPr>
          <w:rFonts w:hint="eastAsia"/>
          <w:sz w:val="24"/>
          <w:lang w:eastAsia="zh-CN"/>
        </w:rPr>
        <w:t>进行</w:t>
      </w:r>
      <w:r w:rsidRPr="003670F4">
        <w:rPr>
          <w:sz w:val="24"/>
          <w:lang w:eastAsia="zh-CN"/>
        </w:rPr>
        <w:t>协调的重要性，认为将生物安全纳入主流有助于推进执行工作。</w:t>
      </w:r>
    </w:p>
    <w:p w14:paraId="66D93625" w14:textId="415C09D8" w:rsidR="003D477C" w:rsidRPr="003670F4" w:rsidRDefault="003D477C" w:rsidP="00A224A1">
      <w:pPr>
        <w:pStyle w:val="ListParagraph"/>
        <w:numPr>
          <w:ilvl w:val="0"/>
          <w:numId w:val="9"/>
        </w:numPr>
        <w:adjustRightInd w:val="0"/>
        <w:snapToGrid w:val="0"/>
        <w:spacing w:before="120" w:after="120" w:line="240" w:lineRule="atLeast"/>
        <w:ind w:left="0" w:firstLine="0"/>
        <w:rPr>
          <w:sz w:val="24"/>
          <w:lang w:eastAsia="zh-CN"/>
        </w:rPr>
      </w:pPr>
      <w:r w:rsidRPr="003670F4">
        <w:rPr>
          <w:sz w:val="24"/>
          <w:lang w:eastAsia="zh-CN"/>
        </w:rPr>
        <w:t>联络小组关切地注意到，</w:t>
      </w:r>
      <w:r w:rsidR="003670F4" w:rsidRPr="003670F4">
        <w:rPr>
          <w:rFonts w:hint="eastAsia"/>
          <w:sz w:val="24"/>
          <w:lang w:eastAsia="zh-CN"/>
        </w:rPr>
        <w:t>除国家预算之外，</w:t>
      </w:r>
      <w:r w:rsidRPr="003670F4">
        <w:rPr>
          <w:sz w:val="24"/>
          <w:lang w:eastAsia="zh-CN"/>
        </w:rPr>
        <w:t>报告获得额外</w:t>
      </w:r>
      <w:r w:rsidR="003670F4">
        <w:rPr>
          <w:rFonts w:hint="eastAsia"/>
          <w:sz w:val="24"/>
          <w:lang w:eastAsia="zh-CN"/>
        </w:rPr>
        <w:t>财务资源</w:t>
      </w:r>
      <w:r w:rsidR="003670F4" w:rsidRPr="003670F4">
        <w:rPr>
          <w:rFonts w:hint="eastAsia"/>
          <w:sz w:val="24"/>
          <w:lang w:eastAsia="zh-CN"/>
        </w:rPr>
        <w:t>的缔约方</w:t>
      </w:r>
      <w:r w:rsidR="003670F4">
        <w:rPr>
          <w:rFonts w:hint="eastAsia"/>
          <w:sz w:val="24"/>
          <w:lang w:eastAsia="zh-CN"/>
        </w:rPr>
        <w:t>数量在减少</w:t>
      </w:r>
      <w:r w:rsidRPr="003670F4">
        <w:rPr>
          <w:sz w:val="24"/>
          <w:lang w:eastAsia="zh-CN"/>
        </w:rPr>
        <w:t>。</w:t>
      </w:r>
    </w:p>
    <w:p w14:paraId="35FF17A9" w14:textId="4484930E" w:rsidR="003D477C" w:rsidRPr="003670F4" w:rsidRDefault="003670F4" w:rsidP="00A224A1">
      <w:pPr>
        <w:adjustRightInd w:val="0"/>
        <w:snapToGrid w:val="0"/>
        <w:spacing w:before="240" w:after="120" w:line="240" w:lineRule="atLeast"/>
        <w:jc w:val="center"/>
        <w:rPr>
          <w:b/>
          <w:bCs/>
          <w:sz w:val="24"/>
          <w:lang w:eastAsia="zh-CN"/>
        </w:rPr>
      </w:pPr>
      <w:r w:rsidRPr="003670F4">
        <w:rPr>
          <w:b/>
          <w:bCs/>
          <w:sz w:val="24"/>
          <w:lang w:eastAsia="zh-CN"/>
        </w:rPr>
        <w:t>C</w:t>
      </w:r>
      <w:r w:rsidRPr="003670F4">
        <w:rPr>
          <w:rFonts w:hint="eastAsia"/>
          <w:b/>
          <w:bCs/>
          <w:sz w:val="24"/>
          <w:lang w:eastAsia="zh-CN"/>
        </w:rPr>
        <w:t>.</w:t>
      </w:r>
      <w:r w:rsidRPr="003670F4">
        <w:rPr>
          <w:b/>
          <w:bCs/>
          <w:sz w:val="24"/>
          <w:lang w:eastAsia="zh-CN"/>
        </w:rPr>
        <w:t xml:space="preserve">  </w:t>
      </w:r>
      <w:r w:rsidR="003D477C" w:rsidRPr="003670F4">
        <w:rPr>
          <w:b/>
          <w:bCs/>
          <w:sz w:val="24"/>
          <w:lang w:eastAsia="zh-CN"/>
        </w:rPr>
        <w:t>风险评估和风险管理</w:t>
      </w:r>
      <w:r w:rsidR="001740DC">
        <w:rPr>
          <w:b/>
          <w:bCs/>
          <w:sz w:val="24"/>
          <w:lang w:eastAsia="zh-CN"/>
        </w:rPr>
        <w:t>（</w:t>
      </w:r>
      <w:r w:rsidRPr="003670F4">
        <w:rPr>
          <w:rFonts w:hint="eastAsia"/>
          <w:b/>
          <w:bCs/>
          <w:sz w:val="24"/>
          <w:lang w:eastAsia="zh-CN"/>
        </w:rPr>
        <w:t>业务</w:t>
      </w:r>
      <w:r w:rsidR="003D477C" w:rsidRPr="003670F4">
        <w:rPr>
          <w:b/>
          <w:bCs/>
          <w:sz w:val="24"/>
          <w:lang w:eastAsia="zh-CN"/>
        </w:rPr>
        <w:t>目标</w:t>
      </w:r>
      <w:r w:rsidR="003D477C" w:rsidRPr="003670F4">
        <w:rPr>
          <w:b/>
          <w:bCs/>
          <w:sz w:val="24"/>
          <w:lang w:eastAsia="zh-CN"/>
        </w:rPr>
        <w:t>1.3</w:t>
      </w:r>
      <w:r w:rsidR="003D477C" w:rsidRPr="003670F4">
        <w:rPr>
          <w:b/>
          <w:bCs/>
          <w:sz w:val="24"/>
          <w:lang w:eastAsia="zh-CN"/>
        </w:rPr>
        <w:t>和</w:t>
      </w:r>
      <w:r w:rsidR="003D477C" w:rsidRPr="003670F4">
        <w:rPr>
          <w:b/>
          <w:bCs/>
          <w:sz w:val="24"/>
          <w:lang w:eastAsia="zh-CN"/>
        </w:rPr>
        <w:t>2.2</w:t>
      </w:r>
      <w:r w:rsidR="001740DC">
        <w:rPr>
          <w:b/>
          <w:bCs/>
          <w:sz w:val="24"/>
          <w:lang w:eastAsia="zh-CN"/>
        </w:rPr>
        <w:t>）</w:t>
      </w:r>
    </w:p>
    <w:p w14:paraId="163B8FA8" w14:textId="52516C6B" w:rsidR="003D477C" w:rsidRPr="003D477C" w:rsidRDefault="003D477C" w:rsidP="00A224A1">
      <w:pPr>
        <w:pStyle w:val="ListParagraph"/>
        <w:numPr>
          <w:ilvl w:val="0"/>
          <w:numId w:val="9"/>
        </w:numPr>
        <w:adjustRightInd w:val="0"/>
        <w:snapToGrid w:val="0"/>
        <w:spacing w:before="120" w:after="120" w:line="240" w:lineRule="atLeast"/>
        <w:ind w:left="0" w:firstLine="0"/>
        <w:rPr>
          <w:sz w:val="24"/>
          <w:lang w:eastAsia="zh-CN"/>
        </w:rPr>
      </w:pPr>
      <w:r w:rsidRPr="003D477C">
        <w:rPr>
          <w:sz w:val="24"/>
          <w:lang w:eastAsia="zh-CN"/>
        </w:rPr>
        <w:t>联络小组注意到缔约方根据</w:t>
      </w:r>
      <w:r w:rsidR="00C813F0">
        <w:rPr>
          <w:sz w:val="24"/>
          <w:lang w:eastAsia="zh-CN"/>
        </w:rPr>
        <w:t>议定书</w:t>
      </w:r>
      <w:r w:rsidRPr="003D477C">
        <w:rPr>
          <w:sz w:val="24"/>
          <w:lang w:eastAsia="zh-CN"/>
        </w:rPr>
        <w:t>开展风险评估取得的进展。</w:t>
      </w:r>
      <w:r w:rsidR="003670F4">
        <w:rPr>
          <w:rFonts w:hint="eastAsia"/>
          <w:sz w:val="24"/>
          <w:lang w:eastAsia="zh-CN"/>
        </w:rPr>
        <w:t>联络小组对</w:t>
      </w:r>
      <w:r w:rsidRPr="003D477C">
        <w:rPr>
          <w:sz w:val="24"/>
          <w:lang w:eastAsia="zh-CN"/>
        </w:rPr>
        <w:t>生物安全信息交换所</w:t>
      </w:r>
      <w:r w:rsidR="003670F4">
        <w:rPr>
          <w:rFonts w:hint="eastAsia"/>
          <w:sz w:val="24"/>
          <w:lang w:eastAsia="zh-CN"/>
        </w:rPr>
        <w:t>发布</w:t>
      </w:r>
      <w:r w:rsidRPr="003D477C">
        <w:rPr>
          <w:sz w:val="24"/>
          <w:lang w:eastAsia="zh-CN"/>
        </w:rPr>
        <w:t>的</w:t>
      </w:r>
      <w:r w:rsidR="003670F4" w:rsidRPr="003D477C">
        <w:rPr>
          <w:sz w:val="24"/>
          <w:lang w:eastAsia="zh-CN"/>
        </w:rPr>
        <w:t>几乎所有决定</w:t>
      </w:r>
      <w:r w:rsidR="009915C3" w:rsidRPr="007203B2">
        <w:rPr>
          <w:rStyle w:val="FootnoteReference"/>
          <w:kern w:val="22"/>
          <w:szCs w:val="22"/>
        </w:rPr>
        <w:footnoteReference w:id="12"/>
      </w:r>
      <w:r w:rsidR="009915C3">
        <w:rPr>
          <w:rFonts w:hint="eastAsia"/>
          <w:sz w:val="24"/>
          <w:lang w:eastAsia="zh-CN"/>
        </w:rPr>
        <w:t xml:space="preserve"> </w:t>
      </w:r>
      <w:r w:rsidR="003670F4">
        <w:rPr>
          <w:rFonts w:hint="eastAsia"/>
          <w:sz w:val="24"/>
          <w:lang w:eastAsia="zh-CN"/>
        </w:rPr>
        <w:t>都附有</w:t>
      </w:r>
      <w:r w:rsidRPr="003D477C">
        <w:rPr>
          <w:sz w:val="24"/>
          <w:lang w:eastAsia="zh-CN"/>
        </w:rPr>
        <w:t>相应风险评估摘要报告</w:t>
      </w:r>
      <w:r w:rsidR="001740DC">
        <w:rPr>
          <w:sz w:val="24"/>
          <w:lang w:eastAsia="zh-CN"/>
        </w:rPr>
        <w:t>（</w:t>
      </w:r>
      <w:r w:rsidRPr="003D477C">
        <w:rPr>
          <w:sz w:val="24"/>
          <w:lang w:eastAsia="zh-CN"/>
        </w:rPr>
        <w:t>96%</w:t>
      </w:r>
      <w:r w:rsidR="001740DC">
        <w:rPr>
          <w:sz w:val="24"/>
          <w:lang w:eastAsia="zh-CN"/>
        </w:rPr>
        <w:t>）</w:t>
      </w:r>
      <w:r w:rsidR="003670F4">
        <w:rPr>
          <w:rFonts w:hint="eastAsia"/>
          <w:sz w:val="24"/>
          <w:lang w:eastAsia="zh-CN"/>
        </w:rPr>
        <w:t>表示欢迎</w:t>
      </w:r>
      <w:r w:rsidRPr="003D477C">
        <w:rPr>
          <w:sz w:val="24"/>
          <w:lang w:eastAsia="zh-CN"/>
        </w:rPr>
        <w:t>，认为</w:t>
      </w:r>
      <w:r w:rsidR="00FC6242">
        <w:rPr>
          <w:rFonts w:hint="eastAsia"/>
          <w:sz w:val="24"/>
          <w:lang w:eastAsia="zh-CN"/>
        </w:rPr>
        <w:t>在</w:t>
      </w:r>
      <w:r w:rsidR="004261A8">
        <w:rPr>
          <w:sz w:val="24"/>
          <w:lang w:eastAsia="zh-CN"/>
        </w:rPr>
        <w:t>交换所</w:t>
      </w:r>
      <w:r w:rsidR="00FC6242">
        <w:rPr>
          <w:rFonts w:hint="eastAsia"/>
          <w:sz w:val="24"/>
          <w:lang w:eastAsia="zh-CN"/>
        </w:rPr>
        <w:t>发</w:t>
      </w:r>
      <w:r w:rsidRPr="003D477C">
        <w:rPr>
          <w:sz w:val="24"/>
          <w:lang w:eastAsia="zh-CN"/>
        </w:rPr>
        <w:t>布的决定数量</w:t>
      </w:r>
      <w:r w:rsidR="00FC6242">
        <w:rPr>
          <w:rFonts w:hint="eastAsia"/>
          <w:sz w:val="24"/>
          <w:lang w:eastAsia="zh-CN"/>
        </w:rPr>
        <w:t>越来越多的情况下</w:t>
      </w:r>
      <w:r w:rsidRPr="003D477C">
        <w:rPr>
          <w:sz w:val="24"/>
          <w:lang w:eastAsia="zh-CN"/>
        </w:rPr>
        <w:t>，</w:t>
      </w:r>
      <w:r w:rsidR="009915C3">
        <w:rPr>
          <w:rFonts w:hint="eastAsia"/>
          <w:sz w:val="24"/>
          <w:lang w:eastAsia="zh-CN"/>
        </w:rPr>
        <w:t>能做到这一点很了不起</w:t>
      </w:r>
      <w:r w:rsidRPr="003D477C">
        <w:rPr>
          <w:sz w:val="24"/>
          <w:lang w:eastAsia="zh-CN"/>
        </w:rPr>
        <w:t>。</w:t>
      </w:r>
    </w:p>
    <w:p w14:paraId="0602CAAB" w14:textId="36B46B25" w:rsidR="003D477C" w:rsidRPr="003D477C" w:rsidRDefault="003D477C" w:rsidP="00A224A1">
      <w:pPr>
        <w:pStyle w:val="ListParagraph"/>
        <w:numPr>
          <w:ilvl w:val="0"/>
          <w:numId w:val="9"/>
        </w:numPr>
        <w:adjustRightInd w:val="0"/>
        <w:snapToGrid w:val="0"/>
        <w:spacing w:before="120" w:after="120" w:line="240" w:lineRule="atLeast"/>
        <w:ind w:left="0" w:firstLine="0"/>
        <w:rPr>
          <w:sz w:val="24"/>
          <w:lang w:eastAsia="zh-CN"/>
        </w:rPr>
      </w:pPr>
      <w:r w:rsidRPr="003D477C">
        <w:rPr>
          <w:sz w:val="24"/>
          <w:lang w:eastAsia="zh-CN"/>
        </w:rPr>
        <w:t>缔约方报告</w:t>
      </w:r>
      <w:r w:rsidR="009915C3">
        <w:rPr>
          <w:rFonts w:hint="eastAsia"/>
          <w:sz w:val="24"/>
          <w:lang w:eastAsia="zh-CN"/>
        </w:rPr>
        <w:t>说</w:t>
      </w:r>
      <w:r w:rsidRPr="003D477C">
        <w:rPr>
          <w:sz w:val="24"/>
          <w:lang w:eastAsia="zh-CN"/>
        </w:rPr>
        <w:t>在采用</w:t>
      </w:r>
      <w:r w:rsidR="009915C3">
        <w:rPr>
          <w:rFonts w:hint="eastAsia"/>
          <w:sz w:val="24"/>
          <w:lang w:eastAsia="zh-CN"/>
        </w:rPr>
        <w:t>通用</w:t>
      </w:r>
      <w:r w:rsidR="009915C3" w:rsidRPr="003D477C">
        <w:rPr>
          <w:sz w:val="24"/>
          <w:lang w:eastAsia="zh-CN"/>
        </w:rPr>
        <w:t>方法</w:t>
      </w:r>
      <w:r w:rsidR="009915C3">
        <w:rPr>
          <w:rFonts w:hint="eastAsia"/>
          <w:sz w:val="24"/>
          <w:lang w:eastAsia="zh-CN"/>
        </w:rPr>
        <w:t>进行</w:t>
      </w:r>
      <w:r w:rsidRPr="003D477C">
        <w:rPr>
          <w:sz w:val="24"/>
          <w:lang w:eastAsia="zh-CN"/>
        </w:rPr>
        <w:t>风险评估和风险管理</w:t>
      </w:r>
      <w:r w:rsidR="009915C3">
        <w:rPr>
          <w:rFonts w:hint="eastAsia"/>
          <w:sz w:val="24"/>
          <w:lang w:eastAsia="zh-CN"/>
        </w:rPr>
        <w:t>，</w:t>
      </w:r>
      <w:r w:rsidR="009915C3" w:rsidRPr="003D477C">
        <w:rPr>
          <w:sz w:val="24"/>
          <w:lang w:eastAsia="zh-CN"/>
        </w:rPr>
        <w:t>采用或使用指导文件</w:t>
      </w:r>
      <w:r w:rsidRPr="003D477C">
        <w:rPr>
          <w:sz w:val="24"/>
          <w:lang w:eastAsia="zh-CN"/>
        </w:rPr>
        <w:t>进行风险评估或</w:t>
      </w:r>
      <w:r w:rsidR="009915C3">
        <w:rPr>
          <w:rFonts w:hint="eastAsia"/>
          <w:sz w:val="24"/>
          <w:lang w:eastAsia="zh-CN"/>
        </w:rPr>
        <w:t>评价</w:t>
      </w:r>
      <w:r w:rsidRPr="003D477C">
        <w:rPr>
          <w:sz w:val="24"/>
          <w:lang w:eastAsia="zh-CN"/>
        </w:rPr>
        <w:t>通知</w:t>
      </w:r>
      <w:r w:rsidR="009915C3">
        <w:rPr>
          <w:rFonts w:hint="eastAsia"/>
          <w:sz w:val="24"/>
          <w:lang w:eastAsia="zh-CN"/>
        </w:rPr>
        <w:t>人</w:t>
      </w:r>
      <w:r w:rsidRPr="003D477C">
        <w:rPr>
          <w:sz w:val="24"/>
          <w:lang w:eastAsia="zh-CN"/>
        </w:rPr>
        <w:t>提交的风险评估摘要报告</w:t>
      </w:r>
      <w:r w:rsidR="009915C3">
        <w:rPr>
          <w:rFonts w:hint="eastAsia"/>
          <w:sz w:val="24"/>
          <w:lang w:eastAsia="zh-CN"/>
        </w:rPr>
        <w:t>，联络小组对这方面的进展表示欢迎。</w:t>
      </w:r>
    </w:p>
    <w:p w14:paraId="3425C329" w14:textId="4155F9D5" w:rsidR="003D477C" w:rsidRDefault="003D477C" w:rsidP="00A224A1">
      <w:pPr>
        <w:pStyle w:val="ListParagraph"/>
        <w:numPr>
          <w:ilvl w:val="0"/>
          <w:numId w:val="9"/>
        </w:numPr>
        <w:adjustRightInd w:val="0"/>
        <w:snapToGrid w:val="0"/>
        <w:spacing w:before="120" w:after="120" w:line="240" w:lineRule="atLeast"/>
        <w:ind w:left="0" w:firstLine="0"/>
        <w:rPr>
          <w:sz w:val="24"/>
          <w:lang w:eastAsia="zh-CN"/>
        </w:rPr>
      </w:pPr>
      <w:r w:rsidRPr="003D477C">
        <w:rPr>
          <w:sz w:val="24"/>
          <w:lang w:eastAsia="zh-CN"/>
        </w:rPr>
        <w:t>联络小组</w:t>
      </w:r>
      <w:r w:rsidR="009915C3">
        <w:rPr>
          <w:rFonts w:hint="eastAsia"/>
          <w:sz w:val="24"/>
          <w:lang w:eastAsia="zh-CN"/>
        </w:rPr>
        <w:t>确认</w:t>
      </w:r>
      <w:r w:rsidRPr="003D477C">
        <w:rPr>
          <w:sz w:val="24"/>
          <w:lang w:eastAsia="zh-CN"/>
        </w:rPr>
        <w:t>有必要在这一领域提供</w:t>
      </w:r>
      <w:r w:rsidR="009915C3">
        <w:rPr>
          <w:rFonts w:hint="eastAsia"/>
          <w:sz w:val="24"/>
          <w:lang w:eastAsia="zh-CN"/>
        </w:rPr>
        <w:t>更多支助</w:t>
      </w:r>
      <w:r w:rsidRPr="003D477C">
        <w:rPr>
          <w:sz w:val="24"/>
          <w:lang w:eastAsia="zh-CN"/>
        </w:rPr>
        <w:t>，包括</w:t>
      </w:r>
      <w:r w:rsidR="0056467F">
        <w:rPr>
          <w:rFonts w:hint="eastAsia"/>
          <w:sz w:val="24"/>
          <w:lang w:eastAsia="zh-CN"/>
        </w:rPr>
        <w:t>通过</w:t>
      </w:r>
      <w:r w:rsidRPr="003D477C">
        <w:rPr>
          <w:sz w:val="24"/>
          <w:lang w:eastAsia="zh-CN"/>
        </w:rPr>
        <w:t>加强人力资源能力和</w:t>
      </w:r>
      <w:r w:rsidR="00F81934">
        <w:rPr>
          <w:rFonts w:hint="eastAsia"/>
          <w:sz w:val="24"/>
          <w:lang w:eastAsia="zh-CN"/>
        </w:rPr>
        <w:t>方便</w:t>
      </w:r>
      <w:r w:rsidRPr="003D477C">
        <w:rPr>
          <w:sz w:val="24"/>
          <w:lang w:eastAsia="zh-CN"/>
        </w:rPr>
        <w:t>获得充足的</w:t>
      </w:r>
      <w:r w:rsidR="0056467F">
        <w:rPr>
          <w:rFonts w:hint="eastAsia"/>
          <w:sz w:val="24"/>
          <w:lang w:eastAsia="zh-CN"/>
        </w:rPr>
        <w:t>财务</w:t>
      </w:r>
      <w:r w:rsidRPr="003D477C">
        <w:rPr>
          <w:sz w:val="24"/>
          <w:lang w:eastAsia="zh-CN"/>
        </w:rPr>
        <w:t>资源和适当的技术基础设施。</w:t>
      </w:r>
    </w:p>
    <w:p w14:paraId="1A5E3281" w14:textId="2812E7CF" w:rsidR="00F81934" w:rsidRDefault="00F81934" w:rsidP="00F81934">
      <w:pPr>
        <w:adjustRightInd w:val="0"/>
        <w:snapToGrid w:val="0"/>
        <w:spacing w:before="120" w:after="120" w:line="240" w:lineRule="atLeast"/>
        <w:rPr>
          <w:sz w:val="24"/>
          <w:lang w:eastAsia="zh-CN"/>
        </w:rPr>
      </w:pPr>
    </w:p>
    <w:p w14:paraId="7853A8EB" w14:textId="77777777" w:rsidR="00F81934" w:rsidRPr="00F81934" w:rsidRDefault="00F81934" w:rsidP="00F81934">
      <w:pPr>
        <w:adjustRightInd w:val="0"/>
        <w:snapToGrid w:val="0"/>
        <w:spacing w:before="120" w:after="120" w:line="240" w:lineRule="atLeast"/>
        <w:rPr>
          <w:sz w:val="24"/>
          <w:lang w:eastAsia="zh-CN"/>
        </w:rPr>
      </w:pPr>
    </w:p>
    <w:p w14:paraId="27BCC8D9" w14:textId="742F4403" w:rsidR="003D477C" w:rsidRPr="00A224A1" w:rsidRDefault="0056467F" w:rsidP="00A224A1">
      <w:pPr>
        <w:adjustRightInd w:val="0"/>
        <w:snapToGrid w:val="0"/>
        <w:spacing w:before="240" w:after="120" w:line="240" w:lineRule="atLeast"/>
        <w:jc w:val="center"/>
        <w:rPr>
          <w:b/>
          <w:bCs/>
          <w:sz w:val="24"/>
          <w:lang w:eastAsia="zh-CN"/>
        </w:rPr>
      </w:pPr>
      <w:r>
        <w:rPr>
          <w:rFonts w:hint="eastAsia"/>
          <w:b/>
          <w:bCs/>
          <w:sz w:val="24"/>
          <w:lang w:eastAsia="zh-CN"/>
        </w:rPr>
        <w:lastRenderedPageBreak/>
        <w:t>D.</w:t>
      </w:r>
      <w:r>
        <w:rPr>
          <w:b/>
          <w:bCs/>
          <w:sz w:val="24"/>
          <w:lang w:eastAsia="zh-CN"/>
        </w:rPr>
        <w:t xml:space="preserve">  </w:t>
      </w:r>
      <w:r w:rsidR="003D477C" w:rsidRPr="00A224A1">
        <w:rPr>
          <w:b/>
          <w:bCs/>
          <w:sz w:val="24"/>
          <w:lang w:eastAsia="zh-CN"/>
        </w:rPr>
        <w:t>可能</w:t>
      </w:r>
      <w:r>
        <w:rPr>
          <w:rFonts w:hint="eastAsia"/>
          <w:b/>
          <w:bCs/>
          <w:sz w:val="24"/>
          <w:lang w:eastAsia="zh-CN"/>
        </w:rPr>
        <w:t>产生</w:t>
      </w:r>
      <w:r w:rsidR="003D477C" w:rsidRPr="00A224A1">
        <w:rPr>
          <w:b/>
          <w:bCs/>
          <w:sz w:val="24"/>
          <w:lang w:eastAsia="zh-CN"/>
        </w:rPr>
        <w:t>不利影响的</w:t>
      </w:r>
      <w:r w:rsidR="00A413C0" w:rsidRPr="00A224A1">
        <w:rPr>
          <w:b/>
          <w:bCs/>
          <w:sz w:val="24"/>
          <w:lang w:eastAsia="zh-CN"/>
        </w:rPr>
        <w:t>改性活生物体</w:t>
      </w:r>
      <w:r w:rsidR="003D477C" w:rsidRPr="00A224A1">
        <w:rPr>
          <w:b/>
          <w:bCs/>
          <w:sz w:val="24"/>
          <w:lang w:eastAsia="zh-CN"/>
        </w:rPr>
        <w:t>或特性</w:t>
      </w:r>
      <w:r w:rsidR="001740DC">
        <w:rPr>
          <w:b/>
          <w:bCs/>
          <w:sz w:val="24"/>
          <w:lang w:eastAsia="zh-CN"/>
        </w:rPr>
        <w:t>（</w:t>
      </w:r>
      <w:r>
        <w:rPr>
          <w:rFonts w:hint="eastAsia"/>
          <w:b/>
          <w:bCs/>
          <w:sz w:val="24"/>
          <w:lang w:eastAsia="zh-CN"/>
        </w:rPr>
        <w:t>业务</w:t>
      </w:r>
      <w:r w:rsidR="003D477C" w:rsidRPr="00A224A1">
        <w:rPr>
          <w:b/>
          <w:bCs/>
          <w:sz w:val="24"/>
          <w:lang w:eastAsia="zh-CN"/>
        </w:rPr>
        <w:t>目标</w:t>
      </w:r>
      <w:r w:rsidR="003D477C" w:rsidRPr="00A224A1">
        <w:rPr>
          <w:b/>
          <w:bCs/>
          <w:sz w:val="24"/>
          <w:lang w:eastAsia="zh-CN"/>
        </w:rPr>
        <w:t>1.4</w:t>
      </w:r>
      <w:r w:rsidR="001740DC">
        <w:rPr>
          <w:b/>
          <w:bCs/>
          <w:sz w:val="24"/>
          <w:lang w:eastAsia="zh-CN"/>
        </w:rPr>
        <w:t>）</w:t>
      </w:r>
    </w:p>
    <w:p w14:paraId="1071F537" w14:textId="57926DC4" w:rsidR="003D477C" w:rsidRPr="003D477C" w:rsidRDefault="003D477C" w:rsidP="00A224A1">
      <w:pPr>
        <w:pStyle w:val="ListParagraph"/>
        <w:numPr>
          <w:ilvl w:val="0"/>
          <w:numId w:val="9"/>
        </w:numPr>
        <w:adjustRightInd w:val="0"/>
        <w:snapToGrid w:val="0"/>
        <w:spacing w:before="120" w:after="120" w:line="240" w:lineRule="atLeast"/>
        <w:ind w:left="0" w:firstLine="0"/>
        <w:rPr>
          <w:sz w:val="24"/>
          <w:lang w:eastAsia="zh-CN"/>
        </w:rPr>
      </w:pPr>
      <w:r w:rsidRPr="003D477C">
        <w:rPr>
          <w:sz w:val="24"/>
          <w:lang w:eastAsia="zh-CN"/>
        </w:rPr>
        <w:t>联络小组赞赏地注意到缔约方普遍报告有能力</w:t>
      </w:r>
      <w:r w:rsidR="00F81934">
        <w:rPr>
          <w:rFonts w:hint="eastAsia"/>
          <w:sz w:val="24"/>
          <w:lang w:eastAsia="zh-CN"/>
        </w:rPr>
        <w:t>检测</w:t>
      </w:r>
      <w:r w:rsidR="001740DC">
        <w:rPr>
          <w:sz w:val="24"/>
          <w:lang w:eastAsia="zh-CN"/>
        </w:rPr>
        <w:t>（</w:t>
      </w:r>
      <w:r w:rsidRPr="003D477C">
        <w:rPr>
          <w:sz w:val="24"/>
          <w:lang w:eastAsia="zh-CN"/>
        </w:rPr>
        <w:t>79%</w:t>
      </w:r>
      <w:r w:rsidR="001740DC">
        <w:rPr>
          <w:sz w:val="24"/>
          <w:lang w:eastAsia="zh-CN"/>
        </w:rPr>
        <w:t>）</w:t>
      </w:r>
      <w:r w:rsidRPr="003D477C">
        <w:rPr>
          <w:sz w:val="24"/>
          <w:lang w:eastAsia="zh-CN"/>
        </w:rPr>
        <w:t>、</w:t>
      </w:r>
      <w:r w:rsidR="0056467F">
        <w:rPr>
          <w:rFonts w:hint="eastAsia"/>
          <w:sz w:val="24"/>
          <w:lang w:eastAsia="zh-CN"/>
        </w:rPr>
        <w:t>识别</w:t>
      </w:r>
      <w:r w:rsidR="001740DC">
        <w:rPr>
          <w:sz w:val="24"/>
          <w:lang w:eastAsia="zh-CN"/>
        </w:rPr>
        <w:t>（</w:t>
      </w:r>
      <w:r w:rsidRPr="003D477C">
        <w:rPr>
          <w:sz w:val="24"/>
          <w:lang w:eastAsia="zh-CN"/>
        </w:rPr>
        <w:t>77%</w:t>
      </w:r>
      <w:r w:rsidR="001740DC">
        <w:rPr>
          <w:sz w:val="24"/>
          <w:lang w:eastAsia="zh-CN"/>
        </w:rPr>
        <w:t>）</w:t>
      </w:r>
      <w:r w:rsidRPr="003D477C">
        <w:rPr>
          <w:sz w:val="24"/>
          <w:lang w:eastAsia="zh-CN"/>
        </w:rPr>
        <w:t>、评估</w:t>
      </w:r>
      <w:r w:rsidR="001740DC">
        <w:rPr>
          <w:sz w:val="24"/>
          <w:lang w:eastAsia="zh-CN"/>
        </w:rPr>
        <w:t>（</w:t>
      </w:r>
      <w:r w:rsidRPr="003D477C">
        <w:rPr>
          <w:sz w:val="24"/>
          <w:lang w:eastAsia="zh-CN"/>
        </w:rPr>
        <w:t>77%</w:t>
      </w:r>
      <w:r w:rsidR="001740DC">
        <w:rPr>
          <w:sz w:val="24"/>
          <w:lang w:eastAsia="zh-CN"/>
        </w:rPr>
        <w:t>）</w:t>
      </w:r>
      <w:r w:rsidR="0056467F">
        <w:rPr>
          <w:rFonts w:hint="eastAsia"/>
          <w:sz w:val="24"/>
          <w:lang w:eastAsia="zh-CN"/>
        </w:rPr>
        <w:t>、</w:t>
      </w:r>
      <w:r w:rsidRPr="003D477C">
        <w:rPr>
          <w:sz w:val="24"/>
          <w:lang w:eastAsia="zh-CN"/>
        </w:rPr>
        <w:t>监测</w:t>
      </w:r>
      <w:r w:rsidR="001740DC">
        <w:rPr>
          <w:sz w:val="24"/>
          <w:lang w:eastAsia="zh-CN"/>
        </w:rPr>
        <w:t>（</w:t>
      </w:r>
      <w:r w:rsidRPr="003D477C">
        <w:rPr>
          <w:sz w:val="24"/>
          <w:lang w:eastAsia="zh-CN"/>
        </w:rPr>
        <w:t>71%</w:t>
      </w:r>
      <w:r w:rsidR="001740DC">
        <w:rPr>
          <w:sz w:val="24"/>
          <w:lang w:eastAsia="zh-CN"/>
        </w:rPr>
        <w:t>）</w:t>
      </w:r>
      <w:r w:rsidRPr="003D477C">
        <w:rPr>
          <w:sz w:val="24"/>
          <w:lang w:eastAsia="zh-CN"/>
        </w:rPr>
        <w:t>可能对</w:t>
      </w:r>
      <w:r w:rsidR="0056467F">
        <w:rPr>
          <w:rFonts w:hint="eastAsia"/>
          <w:sz w:val="24"/>
          <w:lang w:eastAsia="zh-CN"/>
        </w:rPr>
        <w:t>保护和可持续利用</w:t>
      </w:r>
      <w:r w:rsidRPr="003D477C">
        <w:rPr>
          <w:sz w:val="24"/>
          <w:lang w:eastAsia="zh-CN"/>
        </w:rPr>
        <w:t>生物多样性产生不利影响的</w:t>
      </w:r>
      <w:r w:rsidR="00335379">
        <w:rPr>
          <w:sz w:val="24"/>
          <w:lang w:eastAsia="zh-CN"/>
        </w:rPr>
        <w:t>改性活生物体</w:t>
      </w:r>
      <w:r w:rsidRPr="003D477C">
        <w:rPr>
          <w:sz w:val="24"/>
          <w:lang w:eastAsia="zh-CN"/>
        </w:rPr>
        <w:t>或特性。然而</w:t>
      </w:r>
      <w:r w:rsidR="0056467F">
        <w:rPr>
          <w:rFonts w:hint="eastAsia"/>
          <w:sz w:val="24"/>
          <w:lang w:eastAsia="zh-CN"/>
        </w:rPr>
        <w:t>联络小组</w:t>
      </w:r>
      <w:r w:rsidRPr="003D477C">
        <w:rPr>
          <w:sz w:val="24"/>
          <w:lang w:eastAsia="zh-CN"/>
        </w:rPr>
        <w:t>关切地注意到在一些</w:t>
      </w:r>
      <w:r w:rsidR="00343A10">
        <w:rPr>
          <w:rFonts w:hint="eastAsia"/>
          <w:sz w:val="24"/>
          <w:lang w:eastAsia="zh-CN"/>
        </w:rPr>
        <w:t>区域</w:t>
      </w:r>
      <w:r w:rsidRPr="003D477C">
        <w:rPr>
          <w:sz w:val="24"/>
          <w:lang w:eastAsia="zh-CN"/>
        </w:rPr>
        <w:t>这些</w:t>
      </w:r>
      <w:r w:rsidR="00343A10">
        <w:rPr>
          <w:rFonts w:hint="eastAsia"/>
          <w:sz w:val="24"/>
          <w:lang w:eastAsia="zh-CN"/>
        </w:rPr>
        <w:t>方面</w:t>
      </w:r>
      <w:r w:rsidRPr="003D477C">
        <w:rPr>
          <w:sz w:val="24"/>
          <w:lang w:eastAsia="zh-CN"/>
        </w:rPr>
        <w:t>的能力有限，需要</w:t>
      </w:r>
      <w:r w:rsidR="00343A10">
        <w:rPr>
          <w:rFonts w:hint="eastAsia"/>
          <w:sz w:val="24"/>
          <w:lang w:eastAsia="zh-CN"/>
        </w:rPr>
        <w:t>提供更多支助</w:t>
      </w:r>
      <w:r w:rsidRPr="003D477C">
        <w:rPr>
          <w:sz w:val="24"/>
          <w:lang w:eastAsia="zh-CN"/>
        </w:rPr>
        <w:t>来解决这一问题。</w:t>
      </w:r>
    </w:p>
    <w:p w14:paraId="7ED90449" w14:textId="75205ADD" w:rsidR="003D477C" w:rsidRPr="0056467F" w:rsidRDefault="0056467F" w:rsidP="0056467F">
      <w:pPr>
        <w:adjustRightInd w:val="0"/>
        <w:snapToGrid w:val="0"/>
        <w:spacing w:before="120" w:after="120" w:line="240" w:lineRule="atLeast"/>
        <w:jc w:val="center"/>
        <w:rPr>
          <w:b/>
          <w:bCs/>
          <w:sz w:val="24"/>
          <w:lang w:eastAsia="zh-CN"/>
        </w:rPr>
      </w:pPr>
      <w:r>
        <w:rPr>
          <w:b/>
          <w:bCs/>
          <w:sz w:val="24"/>
          <w:lang w:eastAsia="zh-CN"/>
        </w:rPr>
        <w:t>E</w:t>
      </w:r>
      <w:r>
        <w:rPr>
          <w:rFonts w:hint="eastAsia"/>
          <w:b/>
          <w:bCs/>
          <w:sz w:val="24"/>
          <w:lang w:eastAsia="zh-CN"/>
        </w:rPr>
        <w:t>.</w:t>
      </w:r>
      <w:r>
        <w:rPr>
          <w:b/>
          <w:bCs/>
          <w:sz w:val="24"/>
          <w:lang w:eastAsia="zh-CN"/>
        </w:rPr>
        <w:t xml:space="preserve">  </w:t>
      </w:r>
      <w:r>
        <w:rPr>
          <w:rFonts w:hint="eastAsia"/>
          <w:b/>
          <w:bCs/>
          <w:sz w:val="24"/>
          <w:lang w:eastAsia="zh-CN"/>
        </w:rPr>
        <w:t>赔偿</w:t>
      </w:r>
      <w:r w:rsidR="003D477C" w:rsidRPr="0056467F">
        <w:rPr>
          <w:b/>
          <w:bCs/>
          <w:sz w:val="24"/>
          <w:lang w:eastAsia="zh-CN"/>
        </w:rPr>
        <w:t>责任和补救</w:t>
      </w:r>
      <w:r w:rsidR="001740DC">
        <w:rPr>
          <w:b/>
          <w:bCs/>
          <w:sz w:val="24"/>
          <w:lang w:eastAsia="zh-CN"/>
        </w:rPr>
        <w:t>（</w:t>
      </w:r>
      <w:r w:rsidR="003D477C" w:rsidRPr="0056467F">
        <w:rPr>
          <w:b/>
          <w:bCs/>
          <w:sz w:val="24"/>
          <w:lang w:eastAsia="zh-CN"/>
        </w:rPr>
        <w:t>业务目标</w:t>
      </w:r>
      <w:r w:rsidR="003D477C" w:rsidRPr="0056467F">
        <w:rPr>
          <w:b/>
          <w:bCs/>
          <w:sz w:val="24"/>
          <w:lang w:eastAsia="zh-CN"/>
        </w:rPr>
        <w:t>1.5</w:t>
      </w:r>
      <w:r w:rsidR="003D477C" w:rsidRPr="0056467F">
        <w:rPr>
          <w:b/>
          <w:bCs/>
          <w:sz w:val="24"/>
          <w:lang w:eastAsia="zh-CN"/>
        </w:rPr>
        <w:t>和</w:t>
      </w:r>
      <w:r w:rsidR="003D477C" w:rsidRPr="0056467F">
        <w:rPr>
          <w:b/>
          <w:bCs/>
          <w:sz w:val="24"/>
          <w:lang w:eastAsia="zh-CN"/>
        </w:rPr>
        <w:t>2.4</w:t>
      </w:r>
      <w:r w:rsidR="001740DC">
        <w:rPr>
          <w:b/>
          <w:bCs/>
          <w:sz w:val="24"/>
          <w:lang w:eastAsia="zh-CN"/>
        </w:rPr>
        <w:t>）</w:t>
      </w:r>
    </w:p>
    <w:p w14:paraId="66866565" w14:textId="502627E0" w:rsidR="003D477C" w:rsidRPr="003D477C" w:rsidRDefault="003D477C" w:rsidP="00A224A1">
      <w:pPr>
        <w:pStyle w:val="ListParagraph"/>
        <w:numPr>
          <w:ilvl w:val="0"/>
          <w:numId w:val="9"/>
        </w:numPr>
        <w:adjustRightInd w:val="0"/>
        <w:snapToGrid w:val="0"/>
        <w:spacing w:before="120" w:after="120" w:line="240" w:lineRule="atLeast"/>
        <w:ind w:left="0" w:firstLine="0"/>
        <w:rPr>
          <w:sz w:val="24"/>
          <w:lang w:eastAsia="zh-CN"/>
        </w:rPr>
      </w:pPr>
      <w:r w:rsidRPr="003D477C">
        <w:rPr>
          <w:sz w:val="24"/>
          <w:lang w:eastAsia="zh-CN"/>
        </w:rPr>
        <w:t>联络小组遗憾地注意到只有</w:t>
      </w:r>
      <w:r w:rsidRPr="003D477C">
        <w:rPr>
          <w:sz w:val="24"/>
          <w:lang w:eastAsia="zh-CN"/>
        </w:rPr>
        <w:t>47</w:t>
      </w:r>
      <w:r w:rsidRPr="003D477C">
        <w:rPr>
          <w:sz w:val="24"/>
          <w:lang w:eastAsia="zh-CN"/>
        </w:rPr>
        <w:t>个卡塔赫纳议定书缔约方批准了《</w:t>
      </w:r>
      <w:r w:rsidR="00343A10" w:rsidRPr="00343A10">
        <w:rPr>
          <w:rFonts w:hint="eastAsia"/>
          <w:sz w:val="24"/>
          <w:lang w:eastAsia="zh-CN"/>
        </w:rPr>
        <w:t>关于赔偿责任和补救的名古屋</w:t>
      </w:r>
      <w:r w:rsidR="00343A10" w:rsidRPr="00343A10">
        <w:rPr>
          <w:rFonts w:hint="eastAsia"/>
          <w:sz w:val="24"/>
          <w:lang w:eastAsia="zh-CN"/>
        </w:rPr>
        <w:t>-</w:t>
      </w:r>
      <w:r w:rsidR="00343A10" w:rsidRPr="00343A10">
        <w:rPr>
          <w:rFonts w:hint="eastAsia"/>
          <w:sz w:val="24"/>
          <w:lang w:eastAsia="zh-CN"/>
        </w:rPr>
        <w:t>吉隆坡补充议定书</w:t>
      </w:r>
      <w:r w:rsidRPr="003D477C">
        <w:rPr>
          <w:sz w:val="24"/>
          <w:lang w:eastAsia="zh-CN"/>
        </w:rPr>
        <w:t>》。</w:t>
      </w:r>
      <w:r w:rsidR="00343A10">
        <w:rPr>
          <w:rFonts w:hint="eastAsia"/>
          <w:sz w:val="24"/>
          <w:lang w:eastAsia="zh-CN"/>
        </w:rPr>
        <w:t>联络小组确认</w:t>
      </w:r>
      <w:r w:rsidRPr="003D477C">
        <w:rPr>
          <w:sz w:val="24"/>
          <w:lang w:eastAsia="zh-CN"/>
        </w:rPr>
        <w:t>需要进一步提高对补充议定书的认识，支持批准工作。</w:t>
      </w:r>
    </w:p>
    <w:p w14:paraId="4CECBDB7" w14:textId="2B1AE92F" w:rsidR="003D477C" w:rsidRPr="003D477C" w:rsidRDefault="003D477C" w:rsidP="00A224A1">
      <w:pPr>
        <w:pStyle w:val="ListParagraph"/>
        <w:numPr>
          <w:ilvl w:val="0"/>
          <w:numId w:val="9"/>
        </w:numPr>
        <w:adjustRightInd w:val="0"/>
        <w:snapToGrid w:val="0"/>
        <w:spacing w:before="120" w:after="120" w:line="240" w:lineRule="atLeast"/>
        <w:ind w:left="0" w:firstLine="0"/>
        <w:rPr>
          <w:sz w:val="24"/>
          <w:lang w:eastAsia="zh-CN"/>
        </w:rPr>
      </w:pPr>
      <w:r w:rsidRPr="003D477C">
        <w:rPr>
          <w:sz w:val="24"/>
          <w:lang w:eastAsia="zh-CN"/>
        </w:rPr>
        <w:t>联络小组欢迎补充议定书大多数缔约方</w:t>
      </w:r>
      <w:r w:rsidR="001740DC">
        <w:rPr>
          <w:sz w:val="24"/>
          <w:lang w:eastAsia="zh-CN"/>
        </w:rPr>
        <w:t>（</w:t>
      </w:r>
      <w:r w:rsidRPr="003D477C">
        <w:rPr>
          <w:sz w:val="24"/>
          <w:lang w:eastAsia="zh-CN"/>
        </w:rPr>
        <w:t>60%</w:t>
      </w:r>
      <w:r w:rsidR="001740DC">
        <w:rPr>
          <w:sz w:val="24"/>
          <w:lang w:eastAsia="zh-CN"/>
        </w:rPr>
        <w:t>）</w:t>
      </w:r>
      <w:r w:rsidRPr="003D477C">
        <w:rPr>
          <w:sz w:val="24"/>
          <w:lang w:eastAsia="zh-CN"/>
        </w:rPr>
        <w:t>已充分采取措施执行补充议定书，但</w:t>
      </w:r>
      <w:r w:rsidR="00343A10">
        <w:rPr>
          <w:rFonts w:hint="eastAsia"/>
          <w:sz w:val="24"/>
          <w:lang w:eastAsia="zh-CN"/>
        </w:rPr>
        <w:t>确认</w:t>
      </w:r>
      <w:r w:rsidRPr="003D477C">
        <w:rPr>
          <w:sz w:val="24"/>
          <w:lang w:eastAsia="zh-CN"/>
        </w:rPr>
        <w:t>应向面临挑战的缔约方提供</w:t>
      </w:r>
      <w:r w:rsidR="00343A10">
        <w:rPr>
          <w:rFonts w:hint="eastAsia"/>
          <w:sz w:val="24"/>
          <w:lang w:eastAsia="zh-CN"/>
        </w:rPr>
        <w:t>支助</w:t>
      </w:r>
      <w:r w:rsidRPr="003D477C">
        <w:rPr>
          <w:sz w:val="24"/>
          <w:lang w:eastAsia="zh-CN"/>
        </w:rPr>
        <w:t>。</w:t>
      </w:r>
    </w:p>
    <w:p w14:paraId="3136F025" w14:textId="1F9FB61C" w:rsidR="003D477C" w:rsidRPr="00A224A1" w:rsidRDefault="00343A10" w:rsidP="00A224A1">
      <w:pPr>
        <w:adjustRightInd w:val="0"/>
        <w:snapToGrid w:val="0"/>
        <w:spacing w:before="120" w:after="120" w:line="240" w:lineRule="atLeast"/>
        <w:jc w:val="center"/>
        <w:rPr>
          <w:b/>
          <w:bCs/>
          <w:sz w:val="24"/>
          <w:lang w:eastAsia="zh-CN"/>
        </w:rPr>
      </w:pPr>
      <w:r>
        <w:rPr>
          <w:b/>
          <w:bCs/>
          <w:sz w:val="24"/>
          <w:lang w:eastAsia="zh-CN"/>
        </w:rPr>
        <w:t>F</w:t>
      </w:r>
      <w:r>
        <w:rPr>
          <w:rFonts w:hint="eastAsia"/>
          <w:b/>
          <w:bCs/>
          <w:sz w:val="24"/>
          <w:lang w:eastAsia="zh-CN"/>
        </w:rPr>
        <w:t>.</w:t>
      </w:r>
      <w:r>
        <w:rPr>
          <w:b/>
          <w:bCs/>
          <w:sz w:val="24"/>
          <w:lang w:eastAsia="zh-CN"/>
        </w:rPr>
        <w:t xml:space="preserve">  </w:t>
      </w:r>
      <w:r>
        <w:rPr>
          <w:rFonts w:hint="eastAsia"/>
          <w:b/>
          <w:bCs/>
          <w:sz w:val="24"/>
          <w:lang w:eastAsia="zh-CN"/>
        </w:rPr>
        <w:t>处理</w:t>
      </w:r>
      <w:r w:rsidR="003D477C" w:rsidRPr="00A224A1">
        <w:rPr>
          <w:b/>
          <w:bCs/>
          <w:sz w:val="24"/>
          <w:lang w:eastAsia="zh-CN"/>
        </w:rPr>
        <w:t>、运输、包装和</w:t>
      </w:r>
      <w:r>
        <w:rPr>
          <w:rFonts w:hint="eastAsia"/>
          <w:b/>
          <w:bCs/>
          <w:sz w:val="24"/>
          <w:lang w:eastAsia="zh-CN"/>
        </w:rPr>
        <w:t>标识</w:t>
      </w:r>
      <w:r w:rsidR="001740DC">
        <w:rPr>
          <w:b/>
          <w:bCs/>
          <w:sz w:val="24"/>
          <w:lang w:eastAsia="zh-CN"/>
        </w:rPr>
        <w:t>（</w:t>
      </w:r>
      <w:r>
        <w:rPr>
          <w:rFonts w:hint="eastAsia"/>
          <w:b/>
          <w:bCs/>
          <w:sz w:val="24"/>
          <w:lang w:eastAsia="zh-CN"/>
        </w:rPr>
        <w:t>业务</w:t>
      </w:r>
      <w:r w:rsidR="003D477C" w:rsidRPr="00A224A1">
        <w:rPr>
          <w:b/>
          <w:bCs/>
          <w:sz w:val="24"/>
          <w:lang w:eastAsia="zh-CN"/>
        </w:rPr>
        <w:t>目标</w:t>
      </w:r>
      <w:r w:rsidR="003D477C" w:rsidRPr="00A224A1">
        <w:rPr>
          <w:b/>
          <w:bCs/>
          <w:sz w:val="24"/>
          <w:lang w:eastAsia="zh-CN"/>
        </w:rPr>
        <w:t>1.6</w:t>
      </w:r>
      <w:r w:rsidR="003D477C" w:rsidRPr="00A224A1">
        <w:rPr>
          <w:b/>
          <w:bCs/>
          <w:sz w:val="24"/>
          <w:lang w:eastAsia="zh-CN"/>
        </w:rPr>
        <w:t>和</w:t>
      </w:r>
      <w:r w:rsidR="003D477C" w:rsidRPr="00A224A1">
        <w:rPr>
          <w:b/>
          <w:bCs/>
          <w:sz w:val="24"/>
          <w:lang w:eastAsia="zh-CN"/>
        </w:rPr>
        <w:t>2.3</w:t>
      </w:r>
      <w:r w:rsidR="001740DC">
        <w:rPr>
          <w:b/>
          <w:bCs/>
          <w:sz w:val="24"/>
          <w:lang w:eastAsia="zh-CN"/>
        </w:rPr>
        <w:t>）</w:t>
      </w:r>
    </w:p>
    <w:p w14:paraId="23A78D0A" w14:textId="4934B4C3" w:rsidR="003D477C" w:rsidRPr="003D477C" w:rsidRDefault="003D477C" w:rsidP="00A224A1">
      <w:pPr>
        <w:pStyle w:val="ListParagraph"/>
        <w:numPr>
          <w:ilvl w:val="0"/>
          <w:numId w:val="9"/>
        </w:numPr>
        <w:adjustRightInd w:val="0"/>
        <w:snapToGrid w:val="0"/>
        <w:spacing w:before="120" w:after="120" w:line="240" w:lineRule="atLeast"/>
        <w:ind w:left="0" w:firstLine="0"/>
        <w:rPr>
          <w:sz w:val="24"/>
          <w:lang w:eastAsia="zh-CN"/>
        </w:rPr>
      </w:pPr>
      <w:r w:rsidRPr="003D477C">
        <w:rPr>
          <w:sz w:val="24"/>
          <w:lang w:eastAsia="zh-CN"/>
        </w:rPr>
        <w:t>联络小组欢迎几乎所有缔约方</w:t>
      </w:r>
      <w:r w:rsidR="001740DC">
        <w:rPr>
          <w:sz w:val="24"/>
          <w:lang w:eastAsia="zh-CN"/>
        </w:rPr>
        <w:t>（</w:t>
      </w:r>
      <w:r w:rsidRPr="003D477C">
        <w:rPr>
          <w:sz w:val="24"/>
          <w:lang w:eastAsia="zh-CN"/>
        </w:rPr>
        <w:t>96%</w:t>
      </w:r>
      <w:r w:rsidR="001740DC">
        <w:rPr>
          <w:sz w:val="24"/>
          <w:lang w:eastAsia="zh-CN"/>
        </w:rPr>
        <w:t>）</w:t>
      </w:r>
      <w:r w:rsidRPr="003D477C">
        <w:rPr>
          <w:sz w:val="24"/>
          <w:lang w:eastAsia="zh-CN"/>
        </w:rPr>
        <w:t>都报告说一些实验室人员接受了</w:t>
      </w:r>
      <w:r w:rsidR="00ED21B4">
        <w:rPr>
          <w:sz w:val="24"/>
          <w:lang w:eastAsia="zh-CN"/>
        </w:rPr>
        <w:t>改性活生物体</w:t>
      </w:r>
      <w:r w:rsidRPr="003D477C">
        <w:rPr>
          <w:sz w:val="24"/>
          <w:lang w:eastAsia="zh-CN"/>
        </w:rPr>
        <w:t>检测培训，但关切地注意到这些缔约方中约有一半表示需要更多的培训。联络小组还注意到大多数缔约方报告说</w:t>
      </w:r>
      <w:r w:rsidR="00343A10">
        <w:rPr>
          <w:rFonts w:hint="eastAsia"/>
          <w:sz w:val="24"/>
          <w:lang w:eastAsia="zh-CN"/>
        </w:rPr>
        <w:t>有</w:t>
      </w:r>
      <w:r w:rsidRPr="003D477C">
        <w:rPr>
          <w:sz w:val="24"/>
          <w:lang w:eastAsia="zh-CN"/>
        </w:rPr>
        <w:t>使用实验室设施</w:t>
      </w:r>
      <w:r w:rsidR="00343A10">
        <w:rPr>
          <w:rFonts w:hint="eastAsia"/>
          <w:sz w:val="24"/>
          <w:lang w:eastAsia="zh-CN"/>
        </w:rPr>
        <w:t>的可靠途径</w:t>
      </w:r>
      <w:r w:rsidR="001740DC">
        <w:rPr>
          <w:sz w:val="24"/>
          <w:lang w:eastAsia="zh-CN"/>
        </w:rPr>
        <w:t>（</w:t>
      </w:r>
      <w:r w:rsidRPr="003D477C">
        <w:rPr>
          <w:sz w:val="24"/>
          <w:lang w:eastAsia="zh-CN"/>
        </w:rPr>
        <w:t>87%</w:t>
      </w:r>
      <w:r w:rsidR="001740DC">
        <w:rPr>
          <w:sz w:val="24"/>
          <w:lang w:eastAsia="zh-CN"/>
        </w:rPr>
        <w:t>）</w:t>
      </w:r>
      <w:r w:rsidRPr="003D477C">
        <w:rPr>
          <w:sz w:val="24"/>
          <w:lang w:eastAsia="zh-CN"/>
        </w:rPr>
        <w:t>。然而</w:t>
      </w:r>
      <w:r w:rsidR="00343A10">
        <w:rPr>
          <w:rFonts w:hint="eastAsia"/>
          <w:sz w:val="24"/>
          <w:lang w:eastAsia="zh-CN"/>
        </w:rPr>
        <w:t>联络小组</w:t>
      </w:r>
      <w:r w:rsidRPr="003D477C">
        <w:rPr>
          <w:sz w:val="24"/>
          <w:lang w:eastAsia="zh-CN"/>
        </w:rPr>
        <w:t>关切地注意到缔约方</w:t>
      </w:r>
      <w:r w:rsidR="00213162" w:rsidRPr="003D477C">
        <w:rPr>
          <w:sz w:val="24"/>
          <w:lang w:eastAsia="zh-CN"/>
        </w:rPr>
        <w:t>在这方面</w:t>
      </w:r>
      <w:r w:rsidRPr="003D477C">
        <w:rPr>
          <w:sz w:val="24"/>
          <w:lang w:eastAsia="zh-CN"/>
        </w:rPr>
        <w:t>继续面临挑战，需要</w:t>
      </w:r>
      <w:r w:rsidR="00343A10">
        <w:rPr>
          <w:rFonts w:hint="eastAsia"/>
          <w:sz w:val="24"/>
          <w:lang w:eastAsia="zh-CN"/>
        </w:rPr>
        <w:t>支助</w:t>
      </w:r>
      <w:r w:rsidRPr="003D477C">
        <w:rPr>
          <w:sz w:val="24"/>
          <w:lang w:eastAsia="zh-CN"/>
        </w:rPr>
        <w:t>，包括</w:t>
      </w:r>
      <w:r w:rsidR="00F81934">
        <w:rPr>
          <w:rFonts w:hint="eastAsia"/>
          <w:sz w:val="24"/>
          <w:lang w:eastAsia="zh-CN"/>
        </w:rPr>
        <w:t>通过</w:t>
      </w:r>
      <w:r w:rsidRPr="003D477C">
        <w:rPr>
          <w:sz w:val="24"/>
          <w:lang w:eastAsia="zh-CN"/>
        </w:rPr>
        <w:t>在区域</w:t>
      </w:r>
      <w:r w:rsidR="00343A10">
        <w:rPr>
          <w:rFonts w:hint="eastAsia"/>
          <w:sz w:val="24"/>
          <w:lang w:eastAsia="zh-CN"/>
        </w:rPr>
        <w:t>层面</w:t>
      </w:r>
      <w:r w:rsidRPr="003D477C">
        <w:rPr>
          <w:sz w:val="24"/>
          <w:lang w:eastAsia="zh-CN"/>
        </w:rPr>
        <w:t>就</w:t>
      </w:r>
      <w:r w:rsidR="004261A8">
        <w:rPr>
          <w:sz w:val="24"/>
          <w:lang w:eastAsia="zh-CN"/>
        </w:rPr>
        <w:t>改性活生物体</w:t>
      </w:r>
      <w:r w:rsidRPr="003D477C">
        <w:rPr>
          <w:sz w:val="24"/>
          <w:lang w:eastAsia="zh-CN"/>
        </w:rPr>
        <w:t>的越境转移开展合作。</w:t>
      </w:r>
    </w:p>
    <w:p w14:paraId="6DDA8B0D" w14:textId="41B4329E" w:rsidR="003D477C" w:rsidRPr="00343A10" w:rsidRDefault="00343A10" w:rsidP="00343A10">
      <w:pPr>
        <w:adjustRightInd w:val="0"/>
        <w:snapToGrid w:val="0"/>
        <w:spacing w:before="120" w:after="120" w:line="240" w:lineRule="atLeast"/>
        <w:jc w:val="center"/>
        <w:rPr>
          <w:b/>
          <w:bCs/>
          <w:sz w:val="24"/>
          <w:lang w:eastAsia="zh-CN"/>
        </w:rPr>
      </w:pPr>
      <w:r w:rsidRPr="00343A10">
        <w:rPr>
          <w:rFonts w:hint="eastAsia"/>
          <w:b/>
          <w:bCs/>
          <w:sz w:val="24"/>
          <w:lang w:eastAsia="zh-CN"/>
        </w:rPr>
        <w:t>G</w:t>
      </w:r>
      <w:r w:rsidRPr="00343A10">
        <w:rPr>
          <w:b/>
          <w:bCs/>
          <w:sz w:val="24"/>
          <w:lang w:eastAsia="zh-CN"/>
        </w:rPr>
        <w:t xml:space="preserve">.  </w:t>
      </w:r>
      <w:r w:rsidR="003D477C" w:rsidRPr="00343A10">
        <w:rPr>
          <w:b/>
          <w:bCs/>
          <w:sz w:val="24"/>
          <w:lang w:eastAsia="zh-CN"/>
        </w:rPr>
        <w:t>社会经济</w:t>
      </w:r>
      <w:r w:rsidRPr="00343A10">
        <w:rPr>
          <w:rFonts w:hint="eastAsia"/>
          <w:b/>
          <w:bCs/>
          <w:sz w:val="24"/>
          <w:lang w:eastAsia="zh-CN"/>
        </w:rPr>
        <w:t>因素</w:t>
      </w:r>
      <w:r w:rsidR="001740DC">
        <w:rPr>
          <w:b/>
          <w:bCs/>
          <w:sz w:val="24"/>
          <w:lang w:eastAsia="zh-CN"/>
        </w:rPr>
        <w:t>（</w:t>
      </w:r>
      <w:r w:rsidR="003D477C" w:rsidRPr="00343A10">
        <w:rPr>
          <w:b/>
          <w:bCs/>
          <w:sz w:val="24"/>
          <w:lang w:eastAsia="zh-CN"/>
        </w:rPr>
        <w:t>业务目标</w:t>
      </w:r>
      <w:r w:rsidR="003D477C" w:rsidRPr="00343A10">
        <w:rPr>
          <w:b/>
          <w:bCs/>
          <w:sz w:val="24"/>
          <w:lang w:eastAsia="zh-CN"/>
        </w:rPr>
        <w:t>1.7</w:t>
      </w:r>
      <w:r w:rsidR="001740DC">
        <w:rPr>
          <w:b/>
          <w:bCs/>
          <w:sz w:val="24"/>
          <w:lang w:eastAsia="zh-CN"/>
        </w:rPr>
        <w:t>）</w:t>
      </w:r>
    </w:p>
    <w:p w14:paraId="74156A6E" w14:textId="541D1C35" w:rsidR="003D477C" w:rsidRPr="003D477C" w:rsidRDefault="003D477C" w:rsidP="00A224A1">
      <w:pPr>
        <w:pStyle w:val="ListParagraph"/>
        <w:numPr>
          <w:ilvl w:val="0"/>
          <w:numId w:val="9"/>
        </w:numPr>
        <w:adjustRightInd w:val="0"/>
        <w:snapToGrid w:val="0"/>
        <w:spacing w:before="120" w:after="120" w:line="240" w:lineRule="atLeast"/>
        <w:ind w:left="0" w:firstLine="0"/>
        <w:rPr>
          <w:sz w:val="24"/>
          <w:lang w:eastAsia="zh-CN"/>
        </w:rPr>
      </w:pPr>
      <w:r w:rsidRPr="003D477C">
        <w:rPr>
          <w:sz w:val="24"/>
          <w:lang w:eastAsia="zh-CN"/>
        </w:rPr>
        <w:t>联络小组注意到约半数缔约方</w:t>
      </w:r>
      <w:r w:rsidR="001740DC">
        <w:rPr>
          <w:sz w:val="24"/>
          <w:lang w:eastAsia="zh-CN"/>
        </w:rPr>
        <w:t>（</w:t>
      </w:r>
      <w:r w:rsidRPr="003D477C">
        <w:rPr>
          <w:sz w:val="24"/>
          <w:lang w:eastAsia="zh-CN"/>
        </w:rPr>
        <w:t>52%</w:t>
      </w:r>
      <w:r w:rsidR="001740DC">
        <w:rPr>
          <w:sz w:val="24"/>
          <w:lang w:eastAsia="zh-CN"/>
        </w:rPr>
        <w:t>）</w:t>
      </w:r>
      <w:r w:rsidRPr="003D477C">
        <w:rPr>
          <w:sz w:val="24"/>
          <w:lang w:eastAsia="zh-CN"/>
        </w:rPr>
        <w:t>报告</w:t>
      </w:r>
      <w:r w:rsidR="00F81934">
        <w:rPr>
          <w:rFonts w:hint="eastAsia"/>
          <w:sz w:val="24"/>
          <w:lang w:eastAsia="zh-CN"/>
        </w:rPr>
        <w:t>说制定了</w:t>
      </w:r>
      <w:r w:rsidRPr="003D477C">
        <w:rPr>
          <w:sz w:val="24"/>
          <w:lang w:eastAsia="zh-CN"/>
        </w:rPr>
        <w:t>具体办法或要求，</w:t>
      </w:r>
      <w:r w:rsidR="00F81934">
        <w:rPr>
          <w:rFonts w:hint="eastAsia"/>
          <w:sz w:val="24"/>
          <w:lang w:eastAsia="zh-CN"/>
        </w:rPr>
        <w:t>方便</w:t>
      </w:r>
      <w:r w:rsidRPr="003D477C">
        <w:rPr>
          <w:sz w:val="24"/>
          <w:lang w:eastAsia="zh-CN"/>
        </w:rPr>
        <w:t>在</w:t>
      </w:r>
      <w:r w:rsidR="00ED21B4">
        <w:rPr>
          <w:sz w:val="24"/>
          <w:lang w:eastAsia="zh-CN"/>
        </w:rPr>
        <w:t>改性活生物体</w:t>
      </w:r>
      <w:r w:rsidRPr="003D477C">
        <w:rPr>
          <w:sz w:val="24"/>
          <w:lang w:eastAsia="zh-CN"/>
        </w:rPr>
        <w:t>决策中考虑社会经济因素。</w:t>
      </w:r>
    </w:p>
    <w:p w14:paraId="74A0EFC6" w14:textId="7A5EDE5A" w:rsidR="003D477C" w:rsidRPr="003D477C" w:rsidRDefault="003D477C" w:rsidP="00A224A1">
      <w:pPr>
        <w:pStyle w:val="ListParagraph"/>
        <w:numPr>
          <w:ilvl w:val="0"/>
          <w:numId w:val="9"/>
        </w:numPr>
        <w:adjustRightInd w:val="0"/>
        <w:snapToGrid w:val="0"/>
        <w:spacing w:before="120" w:after="120" w:line="240" w:lineRule="atLeast"/>
        <w:ind w:left="0" w:firstLine="0"/>
        <w:rPr>
          <w:sz w:val="24"/>
          <w:lang w:eastAsia="zh-CN"/>
        </w:rPr>
      </w:pPr>
      <w:r w:rsidRPr="003D477C">
        <w:rPr>
          <w:sz w:val="24"/>
          <w:lang w:eastAsia="zh-CN"/>
        </w:rPr>
        <w:t>联络小组</w:t>
      </w:r>
      <w:r w:rsidR="000C6EE2">
        <w:rPr>
          <w:rFonts w:hint="eastAsia"/>
          <w:sz w:val="24"/>
          <w:lang w:eastAsia="zh-CN"/>
        </w:rPr>
        <w:t>认为</w:t>
      </w:r>
      <w:r w:rsidRPr="003D477C">
        <w:rPr>
          <w:sz w:val="24"/>
          <w:lang w:eastAsia="zh-CN"/>
        </w:rPr>
        <w:t>交流社会经济</w:t>
      </w:r>
      <w:r w:rsidR="000C6EE2">
        <w:rPr>
          <w:rFonts w:hint="eastAsia"/>
          <w:sz w:val="24"/>
          <w:lang w:eastAsia="zh-CN"/>
        </w:rPr>
        <w:t>因素</w:t>
      </w:r>
      <w:r w:rsidRPr="003D477C">
        <w:rPr>
          <w:sz w:val="24"/>
          <w:lang w:eastAsia="zh-CN"/>
        </w:rPr>
        <w:t>的研究和信息</w:t>
      </w:r>
      <w:r w:rsidR="000C6EE2">
        <w:rPr>
          <w:rFonts w:hint="eastAsia"/>
          <w:sz w:val="24"/>
          <w:lang w:eastAsia="zh-CN"/>
        </w:rPr>
        <w:t>对在这一领域</w:t>
      </w:r>
      <w:r w:rsidRPr="003D477C">
        <w:rPr>
          <w:sz w:val="24"/>
          <w:lang w:eastAsia="zh-CN"/>
        </w:rPr>
        <w:t>支持缔约方</w:t>
      </w:r>
      <w:r w:rsidR="000C6EE2">
        <w:rPr>
          <w:rFonts w:hint="eastAsia"/>
          <w:sz w:val="24"/>
          <w:lang w:eastAsia="zh-CN"/>
        </w:rPr>
        <w:t>有益</w:t>
      </w:r>
      <w:r w:rsidRPr="003D477C">
        <w:rPr>
          <w:sz w:val="24"/>
          <w:lang w:eastAsia="zh-CN"/>
        </w:rPr>
        <w:t>。</w:t>
      </w:r>
    </w:p>
    <w:p w14:paraId="5D1B7BD5" w14:textId="7C065760" w:rsidR="003D477C" w:rsidRPr="000C6EE2" w:rsidRDefault="000C6EE2" w:rsidP="000C6EE2">
      <w:pPr>
        <w:adjustRightInd w:val="0"/>
        <w:snapToGrid w:val="0"/>
        <w:spacing w:before="120" w:after="120" w:line="240" w:lineRule="atLeast"/>
        <w:jc w:val="center"/>
        <w:rPr>
          <w:b/>
          <w:bCs/>
          <w:sz w:val="24"/>
          <w:lang w:eastAsia="zh-CN"/>
        </w:rPr>
      </w:pPr>
      <w:r w:rsidRPr="000C6EE2">
        <w:rPr>
          <w:b/>
          <w:bCs/>
          <w:sz w:val="24"/>
          <w:lang w:eastAsia="zh-CN"/>
        </w:rPr>
        <w:t>H</w:t>
      </w:r>
      <w:r w:rsidRPr="000C6EE2">
        <w:rPr>
          <w:rFonts w:hint="eastAsia"/>
          <w:b/>
          <w:bCs/>
          <w:sz w:val="24"/>
          <w:lang w:eastAsia="zh-CN"/>
        </w:rPr>
        <w:t>.</w:t>
      </w:r>
      <w:r w:rsidRPr="000C6EE2">
        <w:rPr>
          <w:b/>
          <w:bCs/>
          <w:sz w:val="24"/>
          <w:lang w:eastAsia="zh-CN"/>
        </w:rPr>
        <w:t xml:space="preserve">  </w:t>
      </w:r>
      <w:r w:rsidR="003D477C" w:rsidRPr="000C6EE2">
        <w:rPr>
          <w:b/>
          <w:bCs/>
          <w:sz w:val="24"/>
          <w:lang w:eastAsia="zh-CN"/>
        </w:rPr>
        <w:t>过境、</w:t>
      </w:r>
      <w:r>
        <w:rPr>
          <w:rFonts w:hint="eastAsia"/>
          <w:b/>
          <w:bCs/>
          <w:sz w:val="24"/>
          <w:lang w:eastAsia="zh-CN"/>
        </w:rPr>
        <w:t>封闭</w:t>
      </w:r>
      <w:r w:rsidR="003D477C" w:rsidRPr="000C6EE2">
        <w:rPr>
          <w:b/>
          <w:bCs/>
          <w:sz w:val="24"/>
          <w:lang w:eastAsia="zh-CN"/>
        </w:rPr>
        <w:t>使用、</w:t>
      </w:r>
      <w:r w:rsidR="004831D3" w:rsidRPr="000C6EE2">
        <w:rPr>
          <w:b/>
          <w:bCs/>
          <w:sz w:val="24"/>
          <w:lang w:eastAsia="zh-CN"/>
        </w:rPr>
        <w:t>无意中造成的越境转移</w:t>
      </w:r>
      <w:r w:rsidR="003D477C" w:rsidRPr="000C6EE2">
        <w:rPr>
          <w:b/>
          <w:bCs/>
          <w:sz w:val="24"/>
          <w:lang w:eastAsia="zh-CN"/>
        </w:rPr>
        <w:t>和</w:t>
      </w:r>
      <w:r w:rsidR="004831D3" w:rsidRPr="000C6EE2">
        <w:rPr>
          <w:rFonts w:hint="eastAsia"/>
          <w:b/>
          <w:bCs/>
          <w:sz w:val="24"/>
          <w:lang w:eastAsia="zh-CN"/>
        </w:rPr>
        <w:t>应急</w:t>
      </w:r>
      <w:r w:rsidR="003D477C" w:rsidRPr="000C6EE2">
        <w:rPr>
          <w:b/>
          <w:bCs/>
          <w:sz w:val="24"/>
          <w:lang w:eastAsia="zh-CN"/>
        </w:rPr>
        <w:t>措施</w:t>
      </w:r>
      <w:r w:rsidR="001740DC">
        <w:rPr>
          <w:b/>
          <w:bCs/>
          <w:sz w:val="24"/>
          <w:lang w:eastAsia="zh-CN"/>
        </w:rPr>
        <w:t>（</w:t>
      </w:r>
      <w:r w:rsidR="003D477C" w:rsidRPr="000C6EE2">
        <w:rPr>
          <w:b/>
          <w:bCs/>
          <w:sz w:val="24"/>
          <w:lang w:eastAsia="zh-CN"/>
        </w:rPr>
        <w:t>业务目标</w:t>
      </w:r>
      <w:r w:rsidR="003D477C" w:rsidRPr="000C6EE2">
        <w:rPr>
          <w:b/>
          <w:bCs/>
          <w:sz w:val="24"/>
          <w:lang w:eastAsia="zh-CN"/>
        </w:rPr>
        <w:t>1.8</w:t>
      </w:r>
      <w:r w:rsidR="001740DC">
        <w:rPr>
          <w:b/>
          <w:bCs/>
          <w:sz w:val="24"/>
          <w:lang w:eastAsia="zh-CN"/>
        </w:rPr>
        <w:t>）</w:t>
      </w:r>
    </w:p>
    <w:p w14:paraId="026A92CB" w14:textId="7D55A02F" w:rsidR="003D477C" w:rsidRPr="003D477C" w:rsidRDefault="003D477C" w:rsidP="00A224A1">
      <w:pPr>
        <w:pStyle w:val="ListParagraph"/>
        <w:numPr>
          <w:ilvl w:val="0"/>
          <w:numId w:val="9"/>
        </w:numPr>
        <w:adjustRightInd w:val="0"/>
        <w:snapToGrid w:val="0"/>
        <w:spacing w:before="120" w:after="120" w:line="240" w:lineRule="atLeast"/>
        <w:ind w:left="0" w:firstLine="0"/>
        <w:rPr>
          <w:sz w:val="24"/>
          <w:lang w:eastAsia="zh-CN"/>
        </w:rPr>
      </w:pPr>
      <w:r w:rsidRPr="003D477C">
        <w:rPr>
          <w:sz w:val="24"/>
          <w:lang w:eastAsia="zh-CN"/>
        </w:rPr>
        <w:t>大多数缔约方报告已采取措施管制</w:t>
      </w:r>
      <w:r w:rsidR="00335379">
        <w:rPr>
          <w:sz w:val="24"/>
          <w:lang w:eastAsia="zh-CN"/>
        </w:rPr>
        <w:t>改性活生物体</w:t>
      </w:r>
      <w:r w:rsidR="000C6EE2">
        <w:rPr>
          <w:rFonts w:hint="eastAsia"/>
          <w:sz w:val="24"/>
          <w:lang w:eastAsia="zh-CN"/>
        </w:rPr>
        <w:t>的封闭使用</w:t>
      </w:r>
      <w:r w:rsidR="001740DC">
        <w:rPr>
          <w:sz w:val="24"/>
          <w:lang w:eastAsia="zh-CN"/>
        </w:rPr>
        <w:t>（</w:t>
      </w:r>
      <w:r w:rsidRPr="003D477C">
        <w:rPr>
          <w:sz w:val="24"/>
          <w:lang w:eastAsia="zh-CN"/>
        </w:rPr>
        <w:t>80%</w:t>
      </w:r>
      <w:r w:rsidR="001740DC">
        <w:rPr>
          <w:sz w:val="24"/>
          <w:lang w:eastAsia="zh-CN"/>
        </w:rPr>
        <w:t>）</w:t>
      </w:r>
      <w:r w:rsidRPr="003D477C">
        <w:rPr>
          <w:sz w:val="24"/>
          <w:lang w:eastAsia="zh-CN"/>
        </w:rPr>
        <w:t>和过境</w:t>
      </w:r>
      <w:r w:rsidR="001740DC">
        <w:rPr>
          <w:rFonts w:hint="eastAsia"/>
          <w:sz w:val="24"/>
          <w:lang w:eastAsia="zh-CN"/>
        </w:rPr>
        <w:t>（</w:t>
      </w:r>
      <w:r w:rsidRPr="003D477C">
        <w:rPr>
          <w:sz w:val="24"/>
          <w:lang w:eastAsia="zh-CN"/>
        </w:rPr>
        <w:t>70%</w:t>
      </w:r>
      <w:r w:rsidR="001740DC">
        <w:rPr>
          <w:sz w:val="24"/>
          <w:lang w:eastAsia="zh-CN"/>
        </w:rPr>
        <w:t>）</w:t>
      </w:r>
      <w:r w:rsidR="000C6EE2">
        <w:rPr>
          <w:rFonts w:hint="eastAsia"/>
          <w:sz w:val="24"/>
          <w:lang w:eastAsia="zh-CN"/>
        </w:rPr>
        <w:t>，联络小组对此表示欢迎</w:t>
      </w:r>
      <w:r w:rsidRPr="003D477C">
        <w:rPr>
          <w:sz w:val="24"/>
          <w:lang w:eastAsia="zh-CN"/>
        </w:rPr>
        <w:t>。</w:t>
      </w:r>
    </w:p>
    <w:p w14:paraId="7A3A2CBC" w14:textId="6C531DFB" w:rsidR="000C6EE2" w:rsidRPr="000C6EE2" w:rsidRDefault="003D477C" w:rsidP="000C6EE2">
      <w:pPr>
        <w:pStyle w:val="ListParagraph"/>
        <w:numPr>
          <w:ilvl w:val="0"/>
          <w:numId w:val="9"/>
        </w:numPr>
        <w:adjustRightInd w:val="0"/>
        <w:snapToGrid w:val="0"/>
        <w:spacing w:before="120" w:after="120" w:line="240" w:lineRule="atLeast"/>
        <w:ind w:left="0" w:firstLine="0"/>
        <w:jc w:val="left"/>
        <w:rPr>
          <w:b/>
          <w:bCs/>
          <w:sz w:val="24"/>
          <w:lang w:eastAsia="zh-CN"/>
        </w:rPr>
      </w:pPr>
      <w:r w:rsidRPr="000C6EE2">
        <w:rPr>
          <w:sz w:val="24"/>
          <w:lang w:eastAsia="zh-CN"/>
        </w:rPr>
        <w:t>大多数缔约方</w:t>
      </w:r>
      <w:r w:rsidR="001740DC">
        <w:rPr>
          <w:sz w:val="24"/>
          <w:lang w:eastAsia="zh-CN"/>
        </w:rPr>
        <w:t>（</w:t>
      </w:r>
      <w:r w:rsidRPr="000C6EE2">
        <w:rPr>
          <w:sz w:val="24"/>
          <w:lang w:eastAsia="zh-CN"/>
        </w:rPr>
        <w:t>70%</w:t>
      </w:r>
      <w:r w:rsidR="001740DC">
        <w:rPr>
          <w:sz w:val="24"/>
          <w:lang w:eastAsia="zh-CN"/>
        </w:rPr>
        <w:t>）</w:t>
      </w:r>
      <w:r w:rsidRPr="000C6EE2">
        <w:rPr>
          <w:sz w:val="24"/>
          <w:lang w:eastAsia="zh-CN"/>
        </w:rPr>
        <w:t>报告有能力采取适当措施应对</w:t>
      </w:r>
      <w:r w:rsidR="004261A8" w:rsidRPr="000C6EE2">
        <w:rPr>
          <w:sz w:val="24"/>
          <w:lang w:eastAsia="zh-CN"/>
        </w:rPr>
        <w:t>改性活生物体</w:t>
      </w:r>
      <w:r w:rsidRPr="000C6EE2">
        <w:rPr>
          <w:sz w:val="24"/>
          <w:lang w:eastAsia="zh-CN"/>
        </w:rPr>
        <w:t>的无意越境转移</w:t>
      </w:r>
      <w:r w:rsidR="000C6EE2">
        <w:rPr>
          <w:rFonts w:hint="eastAsia"/>
          <w:sz w:val="24"/>
          <w:lang w:eastAsia="zh-CN"/>
        </w:rPr>
        <w:t>，</w:t>
      </w:r>
      <w:r w:rsidR="000C6EE2" w:rsidRPr="000C6EE2">
        <w:rPr>
          <w:sz w:val="24"/>
          <w:lang w:eastAsia="zh-CN"/>
        </w:rPr>
        <w:t>联络小组</w:t>
      </w:r>
      <w:r w:rsidR="000C6EE2">
        <w:rPr>
          <w:rFonts w:hint="eastAsia"/>
          <w:sz w:val="24"/>
          <w:lang w:eastAsia="zh-CN"/>
        </w:rPr>
        <w:t>也对此也表示</w:t>
      </w:r>
      <w:r w:rsidR="000C6EE2" w:rsidRPr="000C6EE2">
        <w:rPr>
          <w:sz w:val="24"/>
          <w:lang w:eastAsia="zh-CN"/>
        </w:rPr>
        <w:t>欢迎</w:t>
      </w:r>
      <w:r w:rsidRPr="000C6EE2">
        <w:rPr>
          <w:sz w:val="24"/>
          <w:lang w:eastAsia="zh-CN"/>
        </w:rPr>
        <w:t>。联络小组</w:t>
      </w:r>
      <w:r w:rsidR="000C6EE2">
        <w:rPr>
          <w:rFonts w:hint="eastAsia"/>
          <w:sz w:val="24"/>
          <w:lang w:eastAsia="zh-CN"/>
        </w:rPr>
        <w:t>确认</w:t>
      </w:r>
      <w:r w:rsidRPr="000C6EE2">
        <w:rPr>
          <w:sz w:val="24"/>
          <w:lang w:eastAsia="zh-CN"/>
        </w:rPr>
        <w:t>支持其余缔约方采取必要措施和发展这方面能力的重要性。</w:t>
      </w:r>
    </w:p>
    <w:p w14:paraId="6137E83C" w14:textId="09E53368" w:rsidR="003D477C" w:rsidRPr="00816669" w:rsidRDefault="00816669" w:rsidP="00816669">
      <w:pPr>
        <w:adjustRightInd w:val="0"/>
        <w:snapToGrid w:val="0"/>
        <w:spacing w:before="120" w:after="120" w:line="240" w:lineRule="atLeast"/>
        <w:jc w:val="center"/>
        <w:rPr>
          <w:b/>
          <w:bCs/>
          <w:sz w:val="24"/>
          <w:lang w:eastAsia="zh-CN"/>
        </w:rPr>
      </w:pPr>
      <w:r w:rsidRPr="00816669">
        <w:rPr>
          <w:rFonts w:hint="eastAsia"/>
          <w:b/>
          <w:bCs/>
          <w:sz w:val="24"/>
          <w:lang w:eastAsia="zh-CN"/>
        </w:rPr>
        <w:t>I</w:t>
      </w:r>
      <w:r w:rsidRPr="00816669">
        <w:rPr>
          <w:b/>
          <w:bCs/>
          <w:sz w:val="24"/>
          <w:lang w:eastAsia="zh-CN"/>
        </w:rPr>
        <w:t xml:space="preserve">.  </w:t>
      </w:r>
      <w:r w:rsidR="003D477C" w:rsidRPr="00816669">
        <w:rPr>
          <w:b/>
          <w:bCs/>
          <w:sz w:val="24"/>
          <w:lang w:eastAsia="zh-CN"/>
        </w:rPr>
        <w:t>信息共享</w:t>
      </w:r>
      <w:r w:rsidR="001740DC">
        <w:rPr>
          <w:b/>
          <w:bCs/>
          <w:sz w:val="24"/>
          <w:lang w:eastAsia="zh-CN"/>
        </w:rPr>
        <w:t>（</w:t>
      </w:r>
      <w:r w:rsidR="003D477C" w:rsidRPr="00816669">
        <w:rPr>
          <w:b/>
          <w:bCs/>
          <w:sz w:val="24"/>
          <w:lang w:eastAsia="zh-CN"/>
        </w:rPr>
        <w:t>业务目标</w:t>
      </w:r>
      <w:r w:rsidR="003D477C" w:rsidRPr="00816669">
        <w:rPr>
          <w:b/>
          <w:bCs/>
          <w:sz w:val="24"/>
          <w:lang w:eastAsia="zh-CN"/>
        </w:rPr>
        <w:t>2.6</w:t>
      </w:r>
      <w:r w:rsidR="003D477C" w:rsidRPr="00816669">
        <w:rPr>
          <w:b/>
          <w:bCs/>
          <w:sz w:val="24"/>
          <w:lang w:eastAsia="zh-CN"/>
        </w:rPr>
        <w:t>、</w:t>
      </w:r>
      <w:r w:rsidR="003D477C" w:rsidRPr="00816669">
        <w:rPr>
          <w:b/>
          <w:bCs/>
          <w:sz w:val="24"/>
          <w:lang w:eastAsia="zh-CN"/>
        </w:rPr>
        <w:t>4.1</w:t>
      </w:r>
      <w:r w:rsidR="003D477C" w:rsidRPr="00816669">
        <w:rPr>
          <w:b/>
          <w:bCs/>
          <w:sz w:val="24"/>
          <w:lang w:eastAsia="zh-CN"/>
        </w:rPr>
        <w:t>和</w:t>
      </w:r>
      <w:r w:rsidR="003D477C" w:rsidRPr="00816669">
        <w:rPr>
          <w:b/>
          <w:bCs/>
          <w:sz w:val="24"/>
          <w:lang w:eastAsia="zh-CN"/>
        </w:rPr>
        <w:t>4.2</w:t>
      </w:r>
      <w:r w:rsidR="001740DC">
        <w:rPr>
          <w:b/>
          <w:bCs/>
          <w:sz w:val="24"/>
          <w:lang w:eastAsia="zh-CN"/>
        </w:rPr>
        <w:t>）</w:t>
      </w:r>
    </w:p>
    <w:p w14:paraId="38D52A6D" w14:textId="15D83784" w:rsidR="003D477C" w:rsidRPr="003D477C" w:rsidRDefault="003D477C" w:rsidP="00A224A1">
      <w:pPr>
        <w:pStyle w:val="ListParagraph"/>
        <w:numPr>
          <w:ilvl w:val="0"/>
          <w:numId w:val="9"/>
        </w:numPr>
        <w:adjustRightInd w:val="0"/>
        <w:snapToGrid w:val="0"/>
        <w:spacing w:before="120" w:after="120" w:line="240" w:lineRule="atLeast"/>
        <w:ind w:left="0" w:firstLine="0"/>
        <w:rPr>
          <w:sz w:val="24"/>
          <w:lang w:eastAsia="zh-CN"/>
        </w:rPr>
      </w:pPr>
      <w:r w:rsidRPr="003D477C">
        <w:rPr>
          <w:sz w:val="24"/>
          <w:lang w:eastAsia="zh-CN"/>
        </w:rPr>
        <w:t>联络小组注意到生物安全信息交换所信息共享方面的积极趋势，包括</w:t>
      </w:r>
      <w:r w:rsidR="00816669">
        <w:rPr>
          <w:rFonts w:hint="eastAsia"/>
          <w:sz w:val="24"/>
          <w:lang w:eastAsia="zh-CN"/>
        </w:rPr>
        <w:t>发布</w:t>
      </w:r>
      <w:r w:rsidRPr="003D477C">
        <w:rPr>
          <w:sz w:val="24"/>
          <w:lang w:eastAsia="zh-CN"/>
        </w:rPr>
        <w:t>的国家记录和参考记录的数量以及</w:t>
      </w:r>
      <w:r w:rsidR="00816669">
        <w:rPr>
          <w:rFonts w:hint="eastAsia"/>
          <w:sz w:val="24"/>
          <w:lang w:eastAsia="zh-CN"/>
        </w:rPr>
        <w:t>访客</w:t>
      </w:r>
      <w:r w:rsidRPr="003D477C">
        <w:rPr>
          <w:sz w:val="24"/>
          <w:lang w:eastAsia="zh-CN"/>
        </w:rPr>
        <w:t>的数量。</w:t>
      </w:r>
      <w:r w:rsidR="00816669">
        <w:rPr>
          <w:rFonts w:hint="eastAsia"/>
          <w:sz w:val="24"/>
          <w:lang w:eastAsia="zh-CN"/>
        </w:rPr>
        <w:t>联络小组</w:t>
      </w:r>
      <w:r w:rsidRPr="003D477C">
        <w:rPr>
          <w:sz w:val="24"/>
          <w:lang w:eastAsia="zh-CN"/>
        </w:rPr>
        <w:t>还</w:t>
      </w:r>
      <w:r w:rsidR="00816669">
        <w:rPr>
          <w:rFonts w:hint="eastAsia"/>
          <w:sz w:val="24"/>
          <w:lang w:eastAsia="zh-CN"/>
        </w:rPr>
        <w:t>注意到不断更新记录</w:t>
      </w:r>
      <w:r w:rsidRPr="003D477C">
        <w:rPr>
          <w:sz w:val="24"/>
          <w:lang w:eastAsia="zh-CN"/>
        </w:rPr>
        <w:t>的重要性。</w:t>
      </w:r>
    </w:p>
    <w:p w14:paraId="64C96F43" w14:textId="2DEE8B84" w:rsidR="003D477C" w:rsidRDefault="003D477C" w:rsidP="00A224A1">
      <w:pPr>
        <w:pStyle w:val="ListParagraph"/>
        <w:numPr>
          <w:ilvl w:val="0"/>
          <w:numId w:val="9"/>
        </w:numPr>
        <w:adjustRightInd w:val="0"/>
        <w:snapToGrid w:val="0"/>
        <w:spacing w:before="120" w:after="120" w:line="240" w:lineRule="atLeast"/>
        <w:ind w:left="0" w:firstLine="0"/>
        <w:rPr>
          <w:sz w:val="24"/>
          <w:lang w:eastAsia="zh-CN"/>
        </w:rPr>
      </w:pPr>
      <w:r w:rsidRPr="003D477C">
        <w:rPr>
          <w:sz w:val="24"/>
          <w:lang w:eastAsia="zh-CN"/>
        </w:rPr>
        <w:t>联络小组欢迎几乎所有缔约方都指定了</w:t>
      </w:r>
      <w:r w:rsidR="00C813F0">
        <w:rPr>
          <w:sz w:val="24"/>
          <w:lang w:eastAsia="zh-CN"/>
        </w:rPr>
        <w:t>议定书</w:t>
      </w:r>
      <w:r w:rsidRPr="003D477C">
        <w:rPr>
          <w:sz w:val="24"/>
          <w:lang w:eastAsia="zh-CN"/>
        </w:rPr>
        <w:t>国家联络点</w:t>
      </w:r>
      <w:r w:rsidR="001740DC">
        <w:rPr>
          <w:sz w:val="24"/>
          <w:lang w:eastAsia="zh-CN"/>
        </w:rPr>
        <w:t>（</w:t>
      </w:r>
      <w:r w:rsidRPr="003D477C">
        <w:rPr>
          <w:sz w:val="24"/>
          <w:lang w:eastAsia="zh-CN"/>
        </w:rPr>
        <w:t>92%</w:t>
      </w:r>
      <w:r w:rsidR="001740DC">
        <w:rPr>
          <w:sz w:val="24"/>
          <w:lang w:eastAsia="zh-CN"/>
        </w:rPr>
        <w:t>）</w:t>
      </w:r>
      <w:r w:rsidRPr="003D477C">
        <w:rPr>
          <w:sz w:val="24"/>
          <w:lang w:eastAsia="zh-CN"/>
        </w:rPr>
        <w:t>和</w:t>
      </w:r>
      <w:r w:rsidR="004261A8">
        <w:rPr>
          <w:sz w:val="24"/>
          <w:lang w:eastAsia="zh-CN"/>
        </w:rPr>
        <w:t>生物安全信息交换所</w:t>
      </w:r>
      <w:r w:rsidRPr="003D477C">
        <w:rPr>
          <w:sz w:val="24"/>
          <w:lang w:eastAsia="zh-CN"/>
        </w:rPr>
        <w:t>国家联络点</w:t>
      </w:r>
      <w:r w:rsidR="001740DC">
        <w:rPr>
          <w:sz w:val="24"/>
          <w:lang w:eastAsia="zh-CN"/>
        </w:rPr>
        <w:t>（</w:t>
      </w:r>
      <w:r w:rsidRPr="003D477C">
        <w:rPr>
          <w:sz w:val="24"/>
          <w:lang w:eastAsia="zh-CN"/>
        </w:rPr>
        <w:t>97%</w:t>
      </w:r>
      <w:r w:rsidR="001740DC">
        <w:rPr>
          <w:sz w:val="24"/>
          <w:lang w:eastAsia="zh-CN"/>
        </w:rPr>
        <w:t>）</w:t>
      </w:r>
      <w:r w:rsidRPr="003D477C">
        <w:rPr>
          <w:sz w:val="24"/>
          <w:lang w:eastAsia="zh-CN"/>
        </w:rPr>
        <w:t>。联络小组注意到缔约方在根据第</w:t>
      </w:r>
      <w:r w:rsidRPr="003D477C">
        <w:rPr>
          <w:sz w:val="24"/>
          <w:lang w:eastAsia="zh-CN"/>
        </w:rPr>
        <w:t>17</w:t>
      </w:r>
      <w:r w:rsidRPr="003D477C">
        <w:rPr>
          <w:sz w:val="24"/>
          <w:lang w:eastAsia="zh-CN"/>
        </w:rPr>
        <w:t>条</w:t>
      </w:r>
      <w:r w:rsidR="001740DC">
        <w:rPr>
          <w:sz w:val="24"/>
          <w:lang w:eastAsia="zh-CN"/>
        </w:rPr>
        <w:t>（</w:t>
      </w:r>
      <w:r w:rsidR="004831D3">
        <w:rPr>
          <w:sz w:val="24"/>
          <w:lang w:eastAsia="zh-CN"/>
        </w:rPr>
        <w:t>无意中造成的越境转移</w:t>
      </w:r>
      <w:r w:rsidRPr="003D477C">
        <w:rPr>
          <w:sz w:val="24"/>
          <w:lang w:eastAsia="zh-CN"/>
        </w:rPr>
        <w:t>和</w:t>
      </w:r>
      <w:r w:rsidR="004831D3">
        <w:rPr>
          <w:sz w:val="24"/>
          <w:lang w:eastAsia="zh-CN"/>
        </w:rPr>
        <w:t>应急措施</w:t>
      </w:r>
      <w:r w:rsidR="001740DC">
        <w:rPr>
          <w:sz w:val="24"/>
          <w:lang w:eastAsia="zh-CN"/>
        </w:rPr>
        <w:t>）</w:t>
      </w:r>
      <w:r w:rsidRPr="003D477C">
        <w:rPr>
          <w:sz w:val="24"/>
          <w:lang w:eastAsia="zh-CN"/>
        </w:rPr>
        <w:t>指定</w:t>
      </w:r>
      <w:r w:rsidR="00816669">
        <w:rPr>
          <w:rFonts w:hint="eastAsia"/>
          <w:sz w:val="24"/>
          <w:lang w:eastAsia="zh-CN"/>
        </w:rPr>
        <w:t>负责</w:t>
      </w:r>
      <w:r w:rsidRPr="003D477C">
        <w:rPr>
          <w:sz w:val="24"/>
          <w:lang w:eastAsia="zh-CN"/>
        </w:rPr>
        <w:t>接收通知的联络点方面取得的进展，但</w:t>
      </w:r>
      <w:r w:rsidR="00816669">
        <w:rPr>
          <w:rFonts w:hint="eastAsia"/>
          <w:sz w:val="24"/>
          <w:lang w:eastAsia="zh-CN"/>
        </w:rPr>
        <w:t>确认</w:t>
      </w:r>
      <w:r w:rsidRPr="003D477C">
        <w:rPr>
          <w:sz w:val="24"/>
          <w:lang w:eastAsia="zh-CN"/>
        </w:rPr>
        <w:t>约三分之一的缔约方</w:t>
      </w:r>
      <w:r w:rsidR="001740DC">
        <w:rPr>
          <w:sz w:val="24"/>
          <w:lang w:eastAsia="zh-CN"/>
        </w:rPr>
        <w:t>（</w:t>
      </w:r>
      <w:r w:rsidRPr="003D477C">
        <w:rPr>
          <w:sz w:val="24"/>
          <w:lang w:eastAsia="zh-CN"/>
        </w:rPr>
        <w:t>32%</w:t>
      </w:r>
      <w:r w:rsidR="001740DC">
        <w:rPr>
          <w:sz w:val="24"/>
          <w:lang w:eastAsia="zh-CN"/>
        </w:rPr>
        <w:t>）</w:t>
      </w:r>
      <w:r w:rsidRPr="003D477C">
        <w:rPr>
          <w:sz w:val="24"/>
          <w:lang w:eastAsia="zh-CN"/>
        </w:rPr>
        <w:t>尚未指定联络点，仍需关注。</w:t>
      </w:r>
    </w:p>
    <w:p w14:paraId="336B18A0" w14:textId="218F5B3C" w:rsidR="0093286E" w:rsidRDefault="0093286E" w:rsidP="0093286E">
      <w:pPr>
        <w:adjustRightInd w:val="0"/>
        <w:snapToGrid w:val="0"/>
        <w:spacing w:before="120" w:after="120" w:line="240" w:lineRule="atLeast"/>
        <w:rPr>
          <w:sz w:val="24"/>
          <w:lang w:eastAsia="zh-CN"/>
        </w:rPr>
      </w:pPr>
    </w:p>
    <w:p w14:paraId="13ABE271" w14:textId="77777777" w:rsidR="0093286E" w:rsidRPr="0093286E" w:rsidRDefault="0093286E" w:rsidP="0093286E">
      <w:pPr>
        <w:adjustRightInd w:val="0"/>
        <w:snapToGrid w:val="0"/>
        <w:spacing w:before="120" w:after="120" w:line="240" w:lineRule="atLeast"/>
        <w:rPr>
          <w:sz w:val="24"/>
          <w:lang w:eastAsia="zh-CN"/>
        </w:rPr>
      </w:pPr>
    </w:p>
    <w:p w14:paraId="1EBE4B1D" w14:textId="085F896F" w:rsidR="003D477C" w:rsidRPr="00816669" w:rsidRDefault="00816669" w:rsidP="00816669">
      <w:pPr>
        <w:adjustRightInd w:val="0"/>
        <w:snapToGrid w:val="0"/>
        <w:spacing w:before="120" w:after="120" w:line="240" w:lineRule="atLeast"/>
        <w:jc w:val="center"/>
        <w:rPr>
          <w:b/>
          <w:bCs/>
          <w:sz w:val="24"/>
          <w:lang w:eastAsia="zh-CN"/>
        </w:rPr>
      </w:pPr>
      <w:r w:rsidRPr="00816669">
        <w:rPr>
          <w:b/>
          <w:bCs/>
          <w:sz w:val="24"/>
          <w:lang w:eastAsia="zh-CN"/>
        </w:rPr>
        <w:lastRenderedPageBreak/>
        <w:t>J</w:t>
      </w:r>
      <w:r w:rsidRPr="00816669">
        <w:rPr>
          <w:rFonts w:hint="eastAsia"/>
          <w:b/>
          <w:bCs/>
          <w:sz w:val="24"/>
          <w:lang w:eastAsia="zh-CN"/>
        </w:rPr>
        <w:t>.</w:t>
      </w:r>
      <w:r w:rsidRPr="00816669">
        <w:rPr>
          <w:b/>
          <w:bCs/>
          <w:sz w:val="24"/>
          <w:lang w:eastAsia="zh-CN"/>
        </w:rPr>
        <w:t xml:space="preserve">  </w:t>
      </w:r>
      <w:r w:rsidR="0093286E">
        <w:rPr>
          <w:rFonts w:hint="eastAsia"/>
          <w:b/>
          <w:bCs/>
          <w:sz w:val="24"/>
          <w:lang w:eastAsia="zh-CN"/>
        </w:rPr>
        <w:t>履约</w:t>
      </w:r>
      <w:r w:rsidR="003D477C" w:rsidRPr="00816669">
        <w:rPr>
          <w:b/>
          <w:bCs/>
          <w:sz w:val="24"/>
          <w:lang w:eastAsia="zh-CN"/>
        </w:rPr>
        <w:t>和审查</w:t>
      </w:r>
      <w:r w:rsidR="001740DC">
        <w:rPr>
          <w:b/>
          <w:bCs/>
          <w:sz w:val="24"/>
          <w:lang w:eastAsia="zh-CN"/>
        </w:rPr>
        <w:t>（</w:t>
      </w:r>
      <w:r w:rsidR="003D477C" w:rsidRPr="00816669">
        <w:rPr>
          <w:b/>
          <w:bCs/>
          <w:sz w:val="24"/>
          <w:lang w:eastAsia="zh-CN"/>
        </w:rPr>
        <w:t>业务目标</w:t>
      </w:r>
      <w:r w:rsidR="003D477C" w:rsidRPr="00816669">
        <w:rPr>
          <w:b/>
          <w:bCs/>
          <w:sz w:val="24"/>
          <w:lang w:eastAsia="zh-CN"/>
        </w:rPr>
        <w:t>3.1</w:t>
      </w:r>
      <w:r w:rsidR="003D477C" w:rsidRPr="00816669">
        <w:rPr>
          <w:b/>
          <w:bCs/>
          <w:sz w:val="24"/>
          <w:lang w:eastAsia="zh-CN"/>
        </w:rPr>
        <w:t>和</w:t>
      </w:r>
      <w:r w:rsidR="003D477C" w:rsidRPr="00816669">
        <w:rPr>
          <w:b/>
          <w:bCs/>
          <w:sz w:val="24"/>
          <w:lang w:eastAsia="zh-CN"/>
        </w:rPr>
        <w:t>3.2</w:t>
      </w:r>
      <w:r w:rsidR="001740DC">
        <w:rPr>
          <w:b/>
          <w:bCs/>
          <w:sz w:val="24"/>
          <w:lang w:eastAsia="zh-CN"/>
        </w:rPr>
        <w:t>）</w:t>
      </w:r>
    </w:p>
    <w:p w14:paraId="05544EFC" w14:textId="289A4ABC" w:rsidR="003D477C" w:rsidRPr="003D477C" w:rsidRDefault="003D477C" w:rsidP="00A224A1">
      <w:pPr>
        <w:pStyle w:val="ListParagraph"/>
        <w:numPr>
          <w:ilvl w:val="0"/>
          <w:numId w:val="9"/>
        </w:numPr>
        <w:adjustRightInd w:val="0"/>
        <w:snapToGrid w:val="0"/>
        <w:spacing w:before="120" w:after="120" w:line="240" w:lineRule="atLeast"/>
        <w:ind w:left="0" w:firstLine="0"/>
        <w:rPr>
          <w:sz w:val="24"/>
          <w:lang w:eastAsia="zh-CN"/>
        </w:rPr>
      </w:pPr>
      <w:r w:rsidRPr="003D477C">
        <w:rPr>
          <w:sz w:val="24"/>
          <w:lang w:eastAsia="zh-CN"/>
        </w:rPr>
        <w:t>联络小组回顾</w:t>
      </w:r>
      <w:r w:rsidR="00EE4AD6">
        <w:rPr>
          <w:sz w:val="24"/>
          <w:lang w:eastAsia="zh-CN"/>
        </w:rPr>
        <w:t>履约</w:t>
      </w:r>
      <w:r w:rsidRPr="003D477C">
        <w:rPr>
          <w:sz w:val="24"/>
          <w:lang w:eastAsia="zh-CN"/>
        </w:rPr>
        <w:t>委员会</w:t>
      </w:r>
      <w:r w:rsidR="0093286E">
        <w:rPr>
          <w:rFonts w:hint="eastAsia"/>
          <w:sz w:val="24"/>
          <w:lang w:eastAsia="zh-CN"/>
        </w:rPr>
        <w:t>审查</w:t>
      </w:r>
      <w:r w:rsidRPr="003D477C">
        <w:rPr>
          <w:sz w:val="24"/>
          <w:lang w:eastAsia="zh-CN"/>
        </w:rPr>
        <w:t>业务目标</w:t>
      </w:r>
      <w:r w:rsidRPr="003D477C">
        <w:rPr>
          <w:sz w:val="24"/>
          <w:lang w:eastAsia="zh-CN"/>
        </w:rPr>
        <w:t>3.1</w:t>
      </w:r>
      <w:r w:rsidRPr="003D477C">
        <w:rPr>
          <w:sz w:val="24"/>
          <w:lang w:eastAsia="zh-CN"/>
        </w:rPr>
        <w:t>的进展，并在这方面</w:t>
      </w:r>
      <w:r w:rsidR="00A40A52">
        <w:rPr>
          <w:rFonts w:hint="eastAsia"/>
          <w:sz w:val="24"/>
          <w:lang w:eastAsia="zh-CN"/>
        </w:rPr>
        <w:t>审</w:t>
      </w:r>
      <w:r w:rsidR="0093286E">
        <w:rPr>
          <w:rFonts w:hint="eastAsia"/>
          <w:sz w:val="24"/>
          <w:lang w:eastAsia="zh-CN"/>
        </w:rPr>
        <w:t>查</w:t>
      </w:r>
      <w:r w:rsidRPr="003D477C">
        <w:rPr>
          <w:sz w:val="24"/>
          <w:lang w:eastAsia="zh-CN"/>
        </w:rPr>
        <w:t>了</w:t>
      </w:r>
      <w:r w:rsidR="00A40A52">
        <w:rPr>
          <w:rFonts w:hint="eastAsia"/>
          <w:sz w:val="24"/>
          <w:lang w:eastAsia="zh-CN"/>
        </w:rPr>
        <w:t>与</w:t>
      </w:r>
      <w:r w:rsidR="00A94ABB">
        <w:rPr>
          <w:sz w:val="24"/>
          <w:lang w:eastAsia="zh-CN"/>
        </w:rPr>
        <w:t>基准</w:t>
      </w:r>
      <w:r w:rsidR="00A40A52">
        <w:rPr>
          <w:rFonts w:hint="eastAsia"/>
          <w:sz w:val="24"/>
          <w:lang w:eastAsia="zh-CN"/>
        </w:rPr>
        <w:t>相比</w:t>
      </w:r>
      <w:r w:rsidRPr="003D477C">
        <w:rPr>
          <w:sz w:val="24"/>
          <w:lang w:eastAsia="zh-CN"/>
        </w:rPr>
        <w:t>不同报告周期国家报告的</w:t>
      </w:r>
      <w:r w:rsidR="00816669" w:rsidRPr="003D477C">
        <w:rPr>
          <w:sz w:val="24"/>
          <w:lang w:eastAsia="zh-CN"/>
        </w:rPr>
        <w:t>提交</w:t>
      </w:r>
      <w:r w:rsidRPr="003D477C">
        <w:rPr>
          <w:sz w:val="24"/>
          <w:lang w:eastAsia="zh-CN"/>
        </w:rPr>
        <w:t>趋势。</w:t>
      </w:r>
    </w:p>
    <w:p w14:paraId="0E66DCE9" w14:textId="476793F0" w:rsidR="003D477C" w:rsidRPr="003D477C" w:rsidRDefault="003D477C" w:rsidP="00A224A1">
      <w:pPr>
        <w:pStyle w:val="ListParagraph"/>
        <w:numPr>
          <w:ilvl w:val="0"/>
          <w:numId w:val="9"/>
        </w:numPr>
        <w:adjustRightInd w:val="0"/>
        <w:snapToGrid w:val="0"/>
        <w:spacing w:before="120" w:after="120" w:line="240" w:lineRule="atLeast"/>
        <w:ind w:left="0" w:firstLine="0"/>
        <w:rPr>
          <w:sz w:val="24"/>
          <w:lang w:eastAsia="zh-CN"/>
        </w:rPr>
      </w:pPr>
      <w:r w:rsidRPr="003D477C">
        <w:rPr>
          <w:sz w:val="24"/>
          <w:lang w:eastAsia="zh-CN"/>
        </w:rPr>
        <w:t>联络小组遗憾地注意到，截至</w:t>
      </w:r>
      <w:r w:rsidR="00C813F0">
        <w:rPr>
          <w:sz w:val="24"/>
          <w:lang w:eastAsia="zh-CN"/>
        </w:rPr>
        <w:t>议定书</w:t>
      </w:r>
      <w:r w:rsidRPr="003D477C">
        <w:rPr>
          <w:sz w:val="24"/>
          <w:lang w:eastAsia="zh-CN"/>
        </w:rPr>
        <w:t>第四次评估和审查和</w:t>
      </w:r>
      <w:r w:rsidR="00C813F0">
        <w:rPr>
          <w:sz w:val="24"/>
          <w:lang w:eastAsia="zh-CN"/>
        </w:rPr>
        <w:t>战略计划</w:t>
      </w:r>
      <w:r w:rsidRPr="003D477C">
        <w:rPr>
          <w:sz w:val="24"/>
          <w:lang w:eastAsia="zh-CN"/>
        </w:rPr>
        <w:t>最</w:t>
      </w:r>
      <w:r w:rsidR="00A40A52">
        <w:rPr>
          <w:rFonts w:hint="eastAsia"/>
          <w:sz w:val="24"/>
          <w:lang w:eastAsia="zh-CN"/>
        </w:rPr>
        <w:t>后评价</w:t>
      </w:r>
      <w:r w:rsidR="008662DD">
        <w:rPr>
          <w:rFonts w:hint="eastAsia"/>
          <w:sz w:val="24"/>
          <w:lang w:eastAsia="zh-CN"/>
        </w:rPr>
        <w:t>的</w:t>
      </w:r>
      <w:r w:rsidR="00A40A52" w:rsidRPr="003D477C">
        <w:rPr>
          <w:sz w:val="24"/>
          <w:lang w:eastAsia="zh-CN"/>
        </w:rPr>
        <w:t>分析截止日期</w:t>
      </w:r>
      <w:r w:rsidRPr="003D477C">
        <w:rPr>
          <w:sz w:val="24"/>
          <w:lang w:eastAsia="zh-CN"/>
        </w:rPr>
        <w:t>，第四次国家报告</w:t>
      </w:r>
      <w:r w:rsidR="00A40A52">
        <w:rPr>
          <w:rFonts w:hint="eastAsia"/>
          <w:sz w:val="24"/>
          <w:lang w:eastAsia="zh-CN"/>
        </w:rPr>
        <w:t>提交</w:t>
      </w:r>
      <w:r w:rsidRPr="003D477C">
        <w:rPr>
          <w:sz w:val="24"/>
          <w:lang w:eastAsia="zh-CN"/>
        </w:rPr>
        <w:t>数量有限</w:t>
      </w:r>
      <w:r w:rsidR="0093286E">
        <w:rPr>
          <w:sz w:val="24"/>
          <w:lang w:eastAsia="zh-CN"/>
        </w:rPr>
        <w:t>（</w:t>
      </w:r>
      <w:r w:rsidR="0093286E" w:rsidRPr="003D477C">
        <w:rPr>
          <w:sz w:val="24"/>
          <w:lang w:eastAsia="zh-CN"/>
        </w:rPr>
        <w:t>99</w:t>
      </w:r>
      <w:r w:rsidR="0093286E" w:rsidRPr="003D477C">
        <w:rPr>
          <w:sz w:val="24"/>
          <w:lang w:eastAsia="zh-CN"/>
        </w:rPr>
        <w:t>份报告</w:t>
      </w:r>
      <w:r w:rsidR="0093286E">
        <w:rPr>
          <w:sz w:val="24"/>
          <w:lang w:eastAsia="zh-CN"/>
        </w:rPr>
        <w:t>）</w:t>
      </w:r>
      <w:r w:rsidRPr="003D477C">
        <w:rPr>
          <w:sz w:val="24"/>
          <w:lang w:eastAsia="zh-CN"/>
        </w:rPr>
        <w:t>，可能</w:t>
      </w:r>
      <w:r w:rsidR="00A40A52">
        <w:rPr>
          <w:rFonts w:hint="eastAsia"/>
          <w:sz w:val="24"/>
          <w:lang w:eastAsia="zh-CN"/>
        </w:rPr>
        <w:t>影响了</w:t>
      </w:r>
      <w:r w:rsidR="0093286E">
        <w:rPr>
          <w:rFonts w:hint="eastAsia"/>
          <w:sz w:val="24"/>
          <w:lang w:eastAsia="zh-CN"/>
        </w:rPr>
        <w:t>得出</w:t>
      </w:r>
      <w:r w:rsidRPr="003D477C">
        <w:rPr>
          <w:sz w:val="24"/>
          <w:lang w:eastAsia="zh-CN"/>
        </w:rPr>
        <w:t>的现状和趋势。</w:t>
      </w:r>
      <w:r w:rsidR="00A40A52">
        <w:rPr>
          <w:rFonts w:hint="eastAsia"/>
          <w:sz w:val="24"/>
          <w:lang w:eastAsia="zh-CN"/>
        </w:rPr>
        <w:t>联络小组认为</w:t>
      </w:r>
      <w:r w:rsidRPr="003D477C">
        <w:rPr>
          <w:sz w:val="24"/>
          <w:lang w:eastAsia="zh-CN"/>
        </w:rPr>
        <w:t>稍后可能需要对分析进行更新。</w:t>
      </w:r>
    </w:p>
    <w:p w14:paraId="1B359570" w14:textId="7283555D" w:rsidR="003D477C" w:rsidRPr="003D477C" w:rsidRDefault="003D477C" w:rsidP="00A224A1">
      <w:pPr>
        <w:pStyle w:val="ListParagraph"/>
        <w:numPr>
          <w:ilvl w:val="0"/>
          <w:numId w:val="9"/>
        </w:numPr>
        <w:adjustRightInd w:val="0"/>
        <w:snapToGrid w:val="0"/>
        <w:spacing w:before="120" w:after="120" w:line="240" w:lineRule="atLeast"/>
        <w:ind w:left="0" w:firstLine="0"/>
        <w:rPr>
          <w:sz w:val="24"/>
          <w:lang w:eastAsia="zh-CN"/>
        </w:rPr>
      </w:pPr>
      <w:r w:rsidRPr="003D477C">
        <w:rPr>
          <w:sz w:val="24"/>
          <w:lang w:eastAsia="zh-CN"/>
        </w:rPr>
        <w:t>联络小组</w:t>
      </w:r>
      <w:r w:rsidR="00A40A52">
        <w:rPr>
          <w:rFonts w:hint="eastAsia"/>
          <w:sz w:val="24"/>
          <w:lang w:eastAsia="zh-CN"/>
        </w:rPr>
        <w:t>确认</w:t>
      </w:r>
      <w:r w:rsidRPr="003D477C">
        <w:rPr>
          <w:sz w:val="24"/>
          <w:lang w:eastAsia="zh-CN"/>
        </w:rPr>
        <w:t>第四次国家报告提交率低可能有若干原因，并</w:t>
      </w:r>
      <w:r w:rsidR="00A40A52">
        <w:rPr>
          <w:rFonts w:hint="eastAsia"/>
          <w:sz w:val="24"/>
          <w:lang w:eastAsia="zh-CN"/>
        </w:rPr>
        <w:t>确认</w:t>
      </w:r>
      <w:r w:rsidR="00EE4AD6">
        <w:rPr>
          <w:sz w:val="24"/>
          <w:lang w:eastAsia="zh-CN"/>
        </w:rPr>
        <w:t>履约</w:t>
      </w:r>
      <w:r w:rsidRPr="003D477C">
        <w:rPr>
          <w:sz w:val="24"/>
          <w:lang w:eastAsia="zh-CN"/>
        </w:rPr>
        <w:t>委员会在这方面正在开展的工作。联络小组</w:t>
      </w:r>
      <w:r w:rsidR="00A40A52">
        <w:rPr>
          <w:rFonts w:hint="eastAsia"/>
          <w:sz w:val="24"/>
          <w:lang w:eastAsia="zh-CN"/>
        </w:rPr>
        <w:t>注意到</w:t>
      </w:r>
      <w:r w:rsidRPr="003D477C">
        <w:rPr>
          <w:sz w:val="24"/>
          <w:lang w:eastAsia="zh-CN"/>
        </w:rPr>
        <w:t>及时</w:t>
      </w:r>
      <w:r w:rsidR="0093286E">
        <w:rPr>
          <w:rFonts w:hint="eastAsia"/>
          <w:sz w:val="24"/>
          <w:lang w:eastAsia="zh-CN"/>
        </w:rPr>
        <w:t>提供</w:t>
      </w:r>
      <w:r w:rsidRPr="003D477C">
        <w:rPr>
          <w:sz w:val="24"/>
          <w:lang w:eastAsia="zh-CN"/>
        </w:rPr>
        <w:t>资金支持符合条件的缔约方编写国家报告十分重要。强调</w:t>
      </w:r>
      <w:r w:rsidR="00E60E1D">
        <w:rPr>
          <w:rFonts w:hint="eastAsia"/>
          <w:sz w:val="24"/>
          <w:lang w:eastAsia="zh-CN"/>
        </w:rPr>
        <w:t>符合条件</w:t>
      </w:r>
      <w:r w:rsidRPr="003D477C">
        <w:rPr>
          <w:sz w:val="24"/>
          <w:lang w:eastAsia="zh-CN"/>
        </w:rPr>
        <w:t>的缔约方需要及时向环境署提交承诺书。联络小组建议</w:t>
      </w:r>
      <w:r w:rsidR="00E60E1D">
        <w:rPr>
          <w:rFonts w:hint="eastAsia"/>
          <w:sz w:val="24"/>
          <w:lang w:eastAsia="zh-CN"/>
        </w:rPr>
        <w:t>为</w:t>
      </w:r>
      <w:r w:rsidRPr="003D477C">
        <w:rPr>
          <w:sz w:val="24"/>
          <w:lang w:eastAsia="zh-CN"/>
        </w:rPr>
        <w:t>未来报告周期确定提交承诺书的</w:t>
      </w:r>
      <w:r w:rsidR="00E60E1D">
        <w:rPr>
          <w:rFonts w:hint="eastAsia"/>
          <w:sz w:val="24"/>
          <w:lang w:eastAsia="zh-CN"/>
        </w:rPr>
        <w:t>严格</w:t>
      </w:r>
      <w:r w:rsidRPr="003D477C">
        <w:rPr>
          <w:sz w:val="24"/>
          <w:lang w:eastAsia="zh-CN"/>
        </w:rPr>
        <w:t>期限，此后应迅速提交项目提案供</w:t>
      </w:r>
      <w:r w:rsidR="00E60E1D">
        <w:rPr>
          <w:rFonts w:hint="eastAsia"/>
          <w:sz w:val="24"/>
          <w:lang w:eastAsia="zh-CN"/>
        </w:rPr>
        <w:t>全环</w:t>
      </w:r>
      <w:r w:rsidRPr="003D477C">
        <w:rPr>
          <w:sz w:val="24"/>
          <w:lang w:eastAsia="zh-CN"/>
        </w:rPr>
        <w:t>基金</w:t>
      </w:r>
      <w:r w:rsidR="00E60E1D">
        <w:rPr>
          <w:rFonts w:hint="eastAsia"/>
          <w:sz w:val="24"/>
          <w:lang w:eastAsia="zh-CN"/>
        </w:rPr>
        <w:t>核准</w:t>
      </w:r>
      <w:r w:rsidRPr="003D477C">
        <w:rPr>
          <w:sz w:val="24"/>
          <w:lang w:eastAsia="zh-CN"/>
        </w:rPr>
        <w:t>。</w:t>
      </w:r>
    </w:p>
    <w:p w14:paraId="71B2A567" w14:textId="6EDC24AC" w:rsidR="003D477C" w:rsidRPr="00E60E1D" w:rsidRDefault="00E60E1D" w:rsidP="00A40A52">
      <w:pPr>
        <w:adjustRightInd w:val="0"/>
        <w:snapToGrid w:val="0"/>
        <w:spacing w:before="120" w:after="120" w:line="240" w:lineRule="atLeast"/>
        <w:jc w:val="center"/>
        <w:rPr>
          <w:b/>
          <w:bCs/>
          <w:sz w:val="24"/>
          <w:lang w:eastAsia="zh-CN"/>
        </w:rPr>
      </w:pPr>
      <w:r>
        <w:rPr>
          <w:b/>
          <w:bCs/>
          <w:sz w:val="24"/>
          <w:lang w:eastAsia="zh-CN"/>
        </w:rPr>
        <w:t>K</w:t>
      </w:r>
      <w:r>
        <w:rPr>
          <w:rFonts w:hint="eastAsia"/>
          <w:b/>
          <w:bCs/>
          <w:sz w:val="24"/>
          <w:lang w:eastAsia="zh-CN"/>
        </w:rPr>
        <w:t>.</w:t>
      </w:r>
      <w:r>
        <w:rPr>
          <w:b/>
          <w:bCs/>
          <w:sz w:val="24"/>
          <w:lang w:eastAsia="zh-CN"/>
        </w:rPr>
        <w:t xml:space="preserve">  </w:t>
      </w:r>
      <w:r w:rsidR="003D477C" w:rsidRPr="00E60E1D">
        <w:rPr>
          <w:b/>
          <w:bCs/>
          <w:sz w:val="24"/>
          <w:lang w:eastAsia="zh-CN"/>
        </w:rPr>
        <w:t>公众意识和参与、生物安全教育和培训</w:t>
      </w:r>
      <w:r w:rsidR="001740DC">
        <w:rPr>
          <w:b/>
          <w:bCs/>
          <w:sz w:val="24"/>
          <w:lang w:eastAsia="zh-CN"/>
        </w:rPr>
        <w:t>（</w:t>
      </w:r>
      <w:r w:rsidR="003D477C" w:rsidRPr="00E60E1D">
        <w:rPr>
          <w:b/>
          <w:bCs/>
          <w:sz w:val="24"/>
          <w:lang w:eastAsia="zh-CN"/>
        </w:rPr>
        <w:t>业务目标</w:t>
      </w:r>
      <w:r w:rsidR="003D477C" w:rsidRPr="00E60E1D">
        <w:rPr>
          <w:b/>
          <w:bCs/>
          <w:sz w:val="24"/>
          <w:lang w:eastAsia="zh-CN"/>
        </w:rPr>
        <w:t>2.5</w:t>
      </w:r>
      <w:r w:rsidR="003D477C" w:rsidRPr="00E60E1D">
        <w:rPr>
          <w:b/>
          <w:bCs/>
          <w:sz w:val="24"/>
          <w:lang w:eastAsia="zh-CN"/>
        </w:rPr>
        <w:t>、</w:t>
      </w:r>
      <w:r w:rsidR="003D477C" w:rsidRPr="00E60E1D">
        <w:rPr>
          <w:b/>
          <w:bCs/>
          <w:sz w:val="24"/>
          <w:lang w:eastAsia="zh-CN"/>
        </w:rPr>
        <w:t>2.7</w:t>
      </w:r>
      <w:r w:rsidR="003D477C" w:rsidRPr="00E60E1D">
        <w:rPr>
          <w:b/>
          <w:bCs/>
          <w:sz w:val="24"/>
          <w:lang w:eastAsia="zh-CN"/>
        </w:rPr>
        <w:t>和</w:t>
      </w:r>
      <w:r w:rsidR="003D477C" w:rsidRPr="00E60E1D">
        <w:rPr>
          <w:b/>
          <w:bCs/>
          <w:sz w:val="24"/>
          <w:lang w:eastAsia="zh-CN"/>
        </w:rPr>
        <w:t>4.3</w:t>
      </w:r>
      <w:r w:rsidR="001740DC">
        <w:rPr>
          <w:b/>
          <w:bCs/>
          <w:sz w:val="24"/>
          <w:lang w:eastAsia="zh-CN"/>
        </w:rPr>
        <w:t>）</w:t>
      </w:r>
    </w:p>
    <w:p w14:paraId="6D8057B4" w14:textId="1F8E2E3A" w:rsidR="003D477C" w:rsidRPr="003D477C" w:rsidRDefault="003D477C" w:rsidP="00A224A1">
      <w:pPr>
        <w:pStyle w:val="ListParagraph"/>
        <w:numPr>
          <w:ilvl w:val="0"/>
          <w:numId w:val="9"/>
        </w:numPr>
        <w:adjustRightInd w:val="0"/>
        <w:snapToGrid w:val="0"/>
        <w:spacing w:before="120" w:after="120" w:line="240" w:lineRule="atLeast"/>
        <w:ind w:left="0" w:firstLine="0"/>
        <w:rPr>
          <w:sz w:val="24"/>
          <w:lang w:eastAsia="zh-CN"/>
        </w:rPr>
      </w:pPr>
      <w:r w:rsidRPr="003D477C">
        <w:rPr>
          <w:sz w:val="24"/>
          <w:lang w:eastAsia="zh-CN"/>
        </w:rPr>
        <w:t>联络小组注意到</w:t>
      </w:r>
      <w:r w:rsidR="0042175B">
        <w:rPr>
          <w:rFonts w:hint="eastAsia"/>
          <w:sz w:val="24"/>
          <w:lang w:eastAsia="zh-CN"/>
        </w:rPr>
        <w:t>这一</w:t>
      </w:r>
      <w:r w:rsidRPr="003D477C">
        <w:rPr>
          <w:sz w:val="24"/>
          <w:lang w:eastAsia="zh-CN"/>
        </w:rPr>
        <w:t>领域一些指标的进展，</w:t>
      </w:r>
      <w:r w:rsidR="0042175B">
        <w:rPr>
          <w:rFonts w:hint="eastAsia"/>
          <w:sz w:val="24"/>
          <w:lang w:eastAsia="zh-CN"/>
        </w:rPr>
        <w:t>确认</w:t>
      </w:r>
      <w:r w:rsidRPr="003D477C">
        <w:rPr>
          <w:sz w:val="24"/>
          <w:lang w:eastAsia="zh-CN"/>
        </w:rPr>
        <w:t>公众意识、教育和参与对执行</w:t>
      </w:r>
      <w:r w:rsidR="00C813F0">
        <w:rPr>
          <w:sz w:val="24"/>
          <w:lang w:eastAsia="zh-CN"/>
        </w:rPr>
        <w:t>议定书</w:t>
      </w:r>
      <w:r w:rsidRPr="003D477C">
        <w:rPr>
          <w:sz w:val="24"/>
          <w:lang w:eastAsia="zh-CN"/>
        </w:rPr>
        <w:t>的重要性</w:t>
      </w:r>
      <w:r w:rsidR="0042175B">
        <w:rPr>
          <w:rFonts w:hint="eastAsia"/>
          <w:sz w:val="24"/>
          <w:lang w:eastAsia="zh-CN"/>
        </w:rPr>
        <w:t>，确认这一领域</w:t>
      </w:r>
      <w:r w:rsidRPr="003D477C">
        <w:rPr>
          <w:sz w:val="24"/>
          <w:lang w:eastAsia="zh-CN"/>
        </w:rPr>
        <w:t>需要更多</w:t>
      </w:r>
      <w:r w:rsidR="0042175B">
        <w:rPr>
          <w:rFonts w:hint="eastAsia"/>
          <w:sz w:val="24"/>
          <w:lang w:eastAsia="zh-CN"/>
        </w:rPr>
        <w:t>支助</w:t>
      </w:r>
      <w:r w:rsidRPr="003D477C">
        <w:rPr>
          <w:sz w:val="24"/>
          <w:lang w:eastAsia="zh-CN"/>
        </w:rPr>
        <w:t>。</w:t>
      </w:r>
    </w:p>
    <w:p w14:paraId="6FB174D2" w14:textId="336EC599" w:rsidR="003D477C" w:rsidRPr="003D477C" w:rsidRDefault="003D477C" w:rsidP="00A224A1">
      <w:pPr>
        <w:pStyle w:val="ListParagraph"/>
        <w:numPr>
          <w:ilvl w:val="0"/>
          <w:numId w:val="9"/>
        </w:numPr>
        <w:adjustRightInd w:val="0"/>
        <w:snapToGrid w:val="0"/>
        <w:spacing w:before="120" w:after="120" w:line="240" w:lineRule="atLeast"/>
        <w:ind w:left="0" w:firstLine="0"/>
        <w:rPr>
          <w:sz w:val="24"/>
          <w:lang w:eastAsia="zh-CN"/>
        </w:rPr>
      </w:pPr>
      <w:r w:rsidRPr="003D477C">
        <w:rPr>
          <w:sz w:val="24"/>
          <w:lang w:eastAsia="zh-CN"/>
        </w:rPr>
        <w:t>联络小组</w:t>
      </w:r>
      <w:r w:rsidR="0042175B">
        <w:rPr>
          <w:rFonts w:hint="eastAsia"/>
          <w:sz w:val="24"/>
          <w:lang w:eastAsia="zh-CN"/>
        </w:rPr>
        <w:t>注意到</w:t>
      </w:r>
      <w:r w:rsidRPr="003D477C">
        <w:rPr>
          <w:sz w:val="24"/>
          <w:lang w:eastAsia="zh-CN"/>
        </w:rPr>
        <w:t>缔约方在建立</w:t>
      </w:r>
      <w:r w:rsidR="0042175B" w:rsidRPr="003D477C">
        <w:rPr>
          <w:sz w:val="24"/>
          <w:lang w:eastAsia="zh-CN"/>
        </w:rPr>
        <w:t>充分运作</w:t>
      </w:r>
      <w:r w:rsidR="0093286E">
        <w:rPr>
          <w:rFonts w:hint="eastAsia"/>
          <w:sz w:val="24"/>
          <w:lang w:eastAsia="zh-CN"/>
        </w:rPr>
        <w:t>的</w:t>
      </w:r>
      <w:r w:rsidR="0042175B" w:rsidRPr="003D477C">
        <w:rPr>
          <w:sz w:val="24"/>
          <w:lang w:eastAsia="zh-CN"/>
        </w:rPr>
        <w:t>机制</w:t>
      </w:r>
      <w:r w:rsidR="0042175B">
        <w:rPr>
          <w:rFonts w:hint="eastAsia"/>
          <w:sz w:val="24"/>
          <w:lang w:eastAsia="zh-CN"/>
        </w:rPr>
        <w:t>促进</w:t>
      </w:r>
      <w:r w:rsidRPr="003D477C">
        <w:rPr>
          <w:sz w:val="24"/>
          <w:lang w:eastAsia="zh-CN"/>
        </w:rPr>
        <w:t>公众参与</w:t>
      </w:r>
      <w:r w:rsidR="004261A8">
        <w:rPr>
          <w:sz w:val="24"/>
          <w:lang w:eastAsia="zh-CN"/>
        </w:rPr>
        <w:t>改性活生物体</w:t>
      </w:r>
      <w:r w:rsidRPr="003D477C">
        <w:rPr>
          <w:sz w:val="24"/>
          <w:lang w:eastAsia="zh-CN"/>
        </w:rPr>
        <w:t>决策方面取得了一些进展，</w:t>
      </w:r>
      <w:r w:rsidR="0042175B">
        <w:rPr>
          <w:rFonts w:hint="eastAsia"/>
          <w:sz w:val="24"/>
          <w:lang w:eastAsia="zh-CN"/>
        </w:rPr>
        <w:t>认为需在</w:t>
      </w:r>
      <w:r w:rsidRPr="003D477C">
        <w:rPr>
          <w:sz w:val="24"/>
          <w:lang w:eastAsia="zh-CN"/>
        </w:rPr>
        <w:t>这一领域</w:t>
      </w:r>
      <w:r w:rsidR="0042175B">
        <w:rPr>
          <w:rFonts w:hint="eastAsia"/>
          <w:sz w:val="24"/>
          <w:lang w:eastAsia="zh-CN"/>
        </w:rPr>
        <w:t>加强</w:t>
      </w:r>
      <w:r w:rsidRPr="003D477C">
        <w:rPr>
          <w:sz w:val="24"/>
          <w:lang w:eastAsia="zh-CN"/>
        </w:rPr>
        <w:t>努力。</w:t>
      </w:r>
    </w:p>
    <w:p w14:paraId="05DB93CE" w14:textId="65B69C13" w:rsidR="003D477C" w:rsidRPr="003D477C" w:rsidRDefault="003D477C" w:rsidP="00A224A1">
      <w:pPr>
        <w:pStyle w:val="ListParagraph"/>
        <w:numPr>
          <w:ilvl w:val="0"/>
          <w:numId w:val="9"/>
        </w:numPr>
        <w:adjustRightInd w:val="0"/>
        <w:snapToGrid w:val="0"/>
        <w:spacing w:before="120" w:after="120" w:line="240" w:lineRule="atLeast"/>
        <w:ind w:left="0" w:firstLine="0"/>
        <w:rPr>
          <w:sz w:val="24"/>
          <w:lang w:eastAsia="zh-CN"/>
        </w:rPr>
      </w:pPr>
      <w:r w:rsidRPr="003D477C">
        <w:rPr>
          <w:sz w:val="24"/>
          <w:lang w:eastAsia="zh-CN"/>
        </w:rPr>
        <w:t>联络小组认为国家网站和可搜索数据库有助于提高和促进公众认识。</w:t>
      </w:r>
    </w:p>
    <w:p w14:paraId="53C1EE85" w14:textId="24DFBCC7" w:rsidR="003D477C" w:rsidRPr="003D477C" w:rsidRDefault="003D477C" w:rsidP="00A224A1">
      <w:pPr>
        <w:pStyle w:val="ListParagraph"/>
        <w:numPr>
          <w:ilvl w:val="0"/>
          <w:numId w:val="9"/>
        </w:numPr>
        <w:adjustRightInd w:val="0"/>
        <w:snapToGrid w:val="0"/>
        <w:spacing w:before="120" w:after="120" w:line="240" w:lineRule="atLeast"/>
        <w:ind w:left="0" w:firstLine="0"/>
        <w:rPr>
          <w:sz w:val="24"/>
          <w:lang w:eastAsia="zh-CN"/>
        </w:rPr>
      </w:pPr>
      <w:r w:rsidRPr="003D477C">
        <w:rPr>
          <w:sz w:val="24"/>
          <w:lang w:eastAsia="zh-CN"/>
        </w:rPr>
        <w:t>联络小组欢迎许多缔约方</w:t>
      </w:r>
      <w:r w:rsidR="001740DC">
        <w:rPr>
          <w:sz w:val="24"/>
          <w:lang w:eastAsia="zh-CN"/>
        </w:rPr>
        <w:t>（</w:t>
      </w:r>
      <w:r w:rsidRPr="003D477C">
        <w:rPr>
          <w:sz w:val="24"/>
          <w:lang w:eastAsia="zh-CN"/>
        </w:rPr>
        <w:t>86%</w:t>
      </w:r>
      <w:r w:rsidR="001740DC">
        <w:rPr>
          <w:sz w:val="24"/>
          <w:lang w:eastAsia="zh-CN"/>
        </w:rPr>
        <w:t>）</w:t>
      </w:r>
      <w:r w:rsidRPr="003D477C">
        <w:rPr>
          <w:sz w:val="24"/>
          <w:lang w:eastAsia="zh-CN"/>
        </w:rPr>
        <w:t>报告</w:t>
      </w:r>
      <w:r w:rsidR="00414E42">
        <w:rPr>
          <w:rFonts w:hint="eastAsia"/>
          <w:sz w:val="24"/>
          <w:lang w:eastAsia="zh-CN"/>
        </w:rPr>
        <w:t>其</w:t>
      </w:r>
      <w:r w:rsidRPr="003D477C">
        <w:rPr>
          <w:sz w:val="24"/>
          <w:lang w:eastAsia="zh-CN"/>
        </w:rPr>
        <w:t>学术机构提供生物安全教育和培训</w:t>
      </w:r>
      <w:r w:rsidR="00414E42">
        <w:rPr>
          <w:rFonts w:hint="eastAsia"/>
          <w:sz w:val="24"/>
          <w:lang w:eastAsia="zh-CN"/>
        </w:rPr>
        <w:t>课程</w:t>
      </w:r>
      <w:r w:rsidRPr="003D477C">
        <w:rPr>
          <w:sz w:val="24"/>
          <w:lang w:eastAsia="zh-CN"/>
        </w:rPr>
        <w:t>。</w:t>
      </w:r>
      <w:r w:rsidR="00414E42">
        <w:rPr>
          <w:rFonts w:hint="eastAsia"/>
          <w:sz w:val="24"/>
          <w:lang w:eastAsia="zh-CN"/>
        </w:rPr>
        <w:t>联络小组认为</w:t>
      </w:r>
      <w:r w:rsidRPr="003D477C">
        <w:rPr>
          <w:sz w:val="24"/>
          <w:lang w:eastAsia="zh-CN"/>
        </w:rPr>
        <w:t>应鼓励缔约方通过生物安全信息交换所分享教育和其他材料。</w:t>
      </w:r>
    </w:p>
    <w:p w14:paraId="51E8565B" w14:textId="2EDFA398" w:rsidR="003D477C" w:rsidRPr="00414E42" w:rsidRDefault="00414E42" w:rsidP="00414E42">
      <w:pPr>
        <w:adjustRightInd w:val="0"/>
        <w:snapToGrid w:val="0"/>
        <w:spacing w:before="120" w:after="120" w:line="240" w:lineRule="atLeast"/>
        <w:jc w:val="center"/>
        <w:rPr>
          <w:b/>
          <w:bCs/>
          <w:sz w:val="24"/>
          <w:lang w:eastAsia="zh-CN"/>
        </w:rPr>
      </w:pPr>
      <w:r>
        <w:rPr>
          <w:b/>
          <w:bCs/>
          <w:sz w:val="24"/>
          <w:lang w:eastAsia="zh-CN"/>
        </w:rPr>
        <w:t>L</w:t>
      </w:r>
      <w:r>
        <w:rPr>
          <w:rFonts w:hint="eastAsia"/>
          <w:b/>
          <w:bCs/>
          <w:sz w:val="24"/>
          <w:lang w:eastAsia="zh-CN"/>
        </w:rPr>
        <w:t>.</w:t>
      </w:r>
      <w:r>
        <w:rPr>
          <w:b/>
          <w:bCs/>
          <w:sz w:val="24"/>
          <w:lang w:eastAsia="zh-CN"/>
        </w:rPr>
        <w:t xml:space="preserve">  </w:t>
      </w:r>
      <w:r w:rsidR="003D477C" w:rsidRPr="00414E42">
        <w:rPr>
          <w:b/>
          <w:bCs/>
          <w:sz w:val="24"/>
          <w:lang w:eastAsia="zh-CN"/>
        </w:rPr>
        <w:t>外联与合作</w:t>
      </w:r>
      <w:r w:rsidR="001740DC">
        <w:rPr>
          <w:b/>
          <w:bCs/>
          <w:sz w:val="24"/>
          <w:lang w:eastAsia="zh-CN"/>
        </w:rPr>
        <w:t>（</w:t>
      </w:r>
      <w:r w:rsidR="003D477C" w:rsidRPr="00414E42">
        <w:rPr>
          <w:b/>
          <w:bCs/>
          <w:sz w:val="24"/>
          <w:lang w:eastAsia="zh-CN"/>
        </w:rPr>
        <w:t>业务目标</w:t>
      </w:r>
      <w:r w:rsidR="003D477C" w:rsidRPr="00414E42">
        <w:rPr>
          <w:b/>
          <w:bCs/>
          <w:sz w:val="24"/>
          <w:lang w:eastAsia="zh-CN"/>
        </w:rPr>
        <w:t>5.1</w:t>
      </w:r>
      <w:r w:rsidR="003D477C" w:rsidRPr="00414E42">
        <w:rPr>
          <w:b/>
          <w:bCs/>
          <w:sz w:val="24"/>
          <w:lang w:eastAsia="zh-CN"/>
        </w:rPr>
        <w:t>、</w:t>
      </w:r>
      <w:r w:rsidR="003D477C" w:rsidRPr="00414E42">
        <w:rPr>
          <w:b/>
          <w:bCs/>
          <w:sz w:val="24"/>
          <w:lang w:eastAsia="zh-CN"/>
        </w:rPr>
        <w:t>5.2</w:t>
      </w:r>
      <w:r w:rsidR="003D477C" w:rsidRPr="00414E42">
        <w:rPr>
          <w:b/>
          <w:bCs/>
          <w:sz w:val="24"/>
          <w:lang w:eastAsia="zh-CN"/>
        </w:rPr>
        <w:t>和</w:t>
      </w:r>
      <w:r w:rsidR="003D477C" w:rsidRPr="00414E42">
        <w:rPr>
          <w:b/>
          <w:bCs/>
          <w:sz w:val="24"/>
          <w:lang w:eastAsia="zh-CN"/>
        </w:rPr>
        <w:t>5.3</w:t>
      </w:r>
      <w:r w:rsidR="001740DC">
        <w:rPr>
          <w:b/>
          <w:bCs/>
          <w:sz w:val="24"/>
          <w:lang w:eastAsia="zh-CN"/>
        </w:rPr>
        <w:t>）</w:t>
      </w:r>
    </w:p>
    <w:p w14:paraId="5945CC6E" w14:textId="1AC9F32A" w:rsidR="003D477C" w:rsidRPr="003D477C" w:rsidRDefault="003D477C" w:rsidP="00A224A1">
      <w:pPr>
        <w:pStyle w:val="ListParagraph"/>
        <w:numPr>
          <w:ilvl w:val="0"/>
          <w:numId w:val="9"/>
        </w:numPr>
        <w:adjustRightInd w:val="0"/>
        <w:snapToGrid w:val="0"/>
        <w:spacing w:before="120" w:after="120" w:line="240" w:lineRule="atLeast"/>
        <w:ind w:left="0" w:firstLine="0"/>
        <w:rPr>
          <w:sz w:val="24"/>
          <w:lang w:eastAsia="zh-CN"/>
        </w:rPr>
      </w:pPr>
      <w:r w:rsidRPr="003D477C">
        <w:rPr>
          <w:sz w:val="24"/>
          <w:lang w:eastAsia="zh-CN"/>
        </w:rPr>
        <w:t>联络小组</w:t>
      </w:r>
      <w:r w:rsidR="00414E42">
        <w:rPr>
          <w:rFonts w:hint="eastAsia"/>
          <w:sz w:val="24"/>
          <w:lang w:eastAsia="zh-CN"/>
        </w:rPr>
        <w:t>注意到</w:t>
      </w:r>
      <w:r w:rsidRPr="003D477C">
        <w:rPr>
          <w:sz w:val="24"/>
          <w:lang w:eastAsia="zh-CN"/>
        </w:rPr>
        <w:t>除政府间组织之间的合作之外，缔约方之间的合作也很重要。</w:t>
      </w:r>
    </w:p>
    <w:p w14:paraId="7B3AC5A2" w14:textId="6A7EC735" w:rsidR="00B92066" w:rsidRPr="00134833" w:rsidRDefault="00414E42" w:rsidP="00414E42">
      <w:pPr>
        <w:adjustRightInd w:val="0"/>
        <w:snapToGrid w:val="0"/>
        <w:spacing w:before="120" w:after="120" w:line="240" w:lineRule="atLeast"/>
        <w:rPr>
          <w:rFonts w:ascii="SimSun" w:hAnsi="SimSun"/>
          <w:kern w:val="22"/>
          <w:sz w:val="24"/>
          <w:lang w:eastAsia="zh-CN"/>
        </w:rPr>
      </w:pPr>
      <w:r w:rsidRPr="00414E42">
        <w:rPr>
          <w:sz w:val="24"/>
          <w:lang w:eastAsia="zh-CN"/>
        </w:rPr>
        <w:t xml:space="preserve"> </w:t>
      </w:r>
    </w:p>
    <w:p w14:paraId="66202D94" w14:textId="44CCDF8D" w:rsidR="002D2884" w:rsidRPr="00134833" w:rsidRDefault="00A358B7" w:rsidP="008662DD">
      <w:pPr>
        <w:jc w:val="center"/>
        <w:rPr>
          <w:rFonts w:ascii="SimSun" w:hAnsi="SimSun"/>
          <w:kern w:val="22"/>
          <w:sz w:val="24"/>
        </w:rPr>
      </w:pPr>
      <w:r w:rsidRPr="00134833">
        <w:rPr>
          <w:rFonts w:ascii="SimSun" w:hAnsi="SimSun"/>
          <w:kern w:val="22"/>
          <w:sz w:val="24"/>
        </w:rPr>
        <w:t>__________</w:t>
      </w:r>
    </w:p>
    <w:sectPr w:rsidR="002D2884" w:rsidRPr="00134833" w:rsidSect="00CA1572">
      <w:headerReference w:type="even" r:id="rId18"/>
      <w:headerReference w:type="default" r:id="rId19"/>
      <w:pgSz w:w="12240" w:h="15840" w:code="1"/>
      <w:pgMar w:top="567"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917D9E" w14:textId="77777777" w:rsidR="00EB1313" w:rsidRDefault="00EB1313">
      <w:r>
        <w:separator/>
      </w:r>
    </w:p>
  </w:endnote>
  <w:endnote w:type="continuationSeparator" w:id="0">
    <w:p w14:paraId="763E888D" w14:textId="77777777" w:rsidR="00EB1313" w:rsidRDefault="00EB13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Bold">
    <w:panose1 w:val="02020803070505020304"/>
    <w:charset w:val="00"/>
    <w:family w:val="roman"/>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auto"/>
    <w:pitch w:val="variable"/>
    <w:sig w:usb0="00000003" w:usb1="00000000" w:usb2="00000000" w:usb3="00000000" w:csb0="00000003"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Yu Mincho">
    <w:charset w:val="80"/>
    <w:family w:val="roman"/>
    <w:pitch w:val="variable"/>
    <w:sig w:usb0="800002E7" w:usb1="2AC7FCFF" w:usb2="00000012" w:usb3="00000000" w:csb0="0002009F" w:csb1="00000000"/>
  </w:font>
  <w:font w:name="Angsana New">
    <w:panose1 w:val="02020603050405020304"/>
    <w:charset w:val="00"/>
    <w:family w:val="roman"/>
    <w:pitch w:val="variable"/>
    <w:sig w:usb0="81000003" w:usb1="00000000" w:usb2="00000000" w:usb3="00000000" w:csb0="00010001" w:csb1="00000000"/>
  </w:font>
  <w:font w:name="仿宋体">
    <w:altName w:val="SimSun"/>
    <w:charset w:val="86"/>
    <w:family w:val="roman"/>
    <w:pitch w:val="variable"/>
    <w:sig w:usb0="00000001" w:usb1="080E0000" w:usb2="00000010" w:usb3="00000000" w:csb0="00040000"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3AF7DA" w14:textId="77777777" w:rsidR="00EB1313" w:rsidRDefault="00EB1313">
      <w:r>
        <w:separator/>
      </w:r>
    </w:p>
  </w:footnote>
  <w:footnote w:type="continuationSeparator" w:id="0">
    <w:p w14:paraId="4A8712C7" w14:textId="77777777" w:rsidR="00EB1313" w:rsidRDefault="00EB1313">
      <w:r>
        <w:continuationSeparator/>
      </w:r>
    </w:p>
  </w:footnote>
  <w:footnote w:id="1">
    <w:p w14:paraId="584E2954" w14:textId="2AABFA5C" w:rsidR="00242421" w:rsidRPr="00D0542E" w:rsidRDefault="00242421" w:rsidP="00376DCE">
      <w:pPr>
        <w:pStyle w:val="FootnoteText"/>
        <w:suppressLineNumbers/>
        <w:suppressAutoHyphens/>
        <w:ind w:firstLine="0"/>
        <w:jc w:val="left"/>
        <w:rPr>
          <w:kern w:val="18"/>
          <w:szCs w:val="18"/>
          <w:lang w:eastAsia="zh-CN"/>
        </w:rPr>
      </w:pPr>
      <w:r w:rsidRPr="00D0542E">
        <w:rPr>
          <w:rStyle w:val="FootnoteReference"/>
          <w:kern w:val="18"/>
          <w:szCs w:val="18"/>
          <w:lang w:eastAsia="zh-CN"/>
        </w:rPr>
        <w:t>*</w:t>
      </w:r>
      <w:r w:rsidRPr="00D0542E">
        <w:rPr>
          <w:kern w:val="18"/>
          <w:szCs w:val="18"/>
          <w:lang w:eastAsia="zh-CN"/>
        </w:rPr>
        <w:t xml:space="preserve"> </w:t>
      </w:r>
      <w:r w:rsidRPr="003F0578">
        <w:rPr>
          <w:kern w:val="18"/>
          <w:sz w:val="20"/>
          <w:szCs w:val="20"/>
          <w:lang w:eastAsia="zh-CN"/>
        </w:rPr>
        <w:t>CBD/SBI/3/1</w:t>
      </w:r>
      <w:r w:rsidRPr="003F0578">
        <w:rPr>
          <w:rFonts w:hint="eastAsia"/>
          <w:kern w:val="18"/>
          <w:sz w:val="20"/>
          <w:szCs w:val="20"/>
          <w:lang w:eastAsia="zh-CN"/>
        </w:rPr>
        <w:t>。</w:t>
      </w:r>
    </w:p>
  </w:footnote>
  <w:footnote w:id="2">
    <w:p w14:paraId="5ED9E689" w14:textId="507F982B" w:rsidR="00242421" w:rsidRPr="00FB7DCD" w:rsidRDefault="00242421" w:rsidP="003F0578">
      <w:pPr>
        <w:pStyle w:val="FootnoteText"/>
        <w:ind w:firstLine="0"/>
        <w:rPr>
          <w:sz w:val="20"/>
          <w:szCs w:val="20"/>
          <w:lang w:eastAsia="zh-CN"/>
        </w:rPr>
      </w:pPr>
      <w:r w:rsidRPr="00FB7DCD">
        <w:rPr>
          <w:rStyle w:val="FootnoteReference"/>
          <w:sz w:val="20"/>
          <w:szCs w:val="20"/>
        </w:rPr>
        <w:footnoteRef/>
      </w:r>
      <w:r w:rsidRPr="00FB7DCD">
        <w:rPr>
          <w:sz w:val="20"/>
          <w:szCs w:val="20"/>
          <w:lang w:eastAsia="zh-CN"/>
        </w:rPr>
        <w:t xml:space="preserve"> </w:t>
      </w:r>
      <w:r w:rsidRPr="00FB7DCD">
        <w:rPr>
          <w:sz w:val="20"/>
          <w:szCs w:val="20"/>
          <w:lang w:eastAsia="zh-CN"/>
        </w:rPr>
        <w:t>第四个报告周期结束时计量。</w:t>
      </w:r>
    </w:p>
  </w:footnote>
  <w:footnote w:id="3">
    <w:p w14:paraId="34DD3127" w14:textId="1756C3C0" w:rsidR="00242421" w:rsidRPr="00FB7DCD" w:rsidRDefault="00242421" w:rsidP="00797173">
      <w:pPr>
        <w:pStyle w:val="FootnoteText"/>
        <w:ind w:firstLine="0"/>
        <w:jc w:val="left"/>
        <w:rPr>
          <w:sz w:val="20"/>
          <w:szCs w:val="20"/>
          <w:lang w:eastAsia="zh-CN"/>
        </w:rPr>
      </w:pPr>
      <w:r w:rsidRPr="00FB7DCD">
        <w:rPr>
          <w:rStyle w:val="FootnoteReference"/>
          <w:sz w:val="20"/>
          <w:szCs w:val="20"/>
        </w:rPr>
        <w:footnoteRef/>
      </w:r>
      <w:r w:rsidRPr="00FB7DCD">
        <w:rPr>
          <w:sz w:val="20"/>
          <w:szCs w:val="20"/>
          <w:lang w:eastAsia="zh-CN"/>
        </w:rPr>
        <w:t xml:space="preserve"> </w:t>
      </w:r>
      <w:r w:rsidRPr="00FB7DCD">
        <w:rPr>
          <w:sz w:val="20"/>
          <w:szCs w:val="20"/>
          <w:lang w:eastAsia="zh-CN"/>
        </w:rPr>
        <w:t>构成基准的分析基于截至</w:t>
      </w:r>
      <w:r w:rsidRPr="00FB7DCD">
        <w:rPr>
          <w:sz w:val="20"/>
          <w:szCs w:val="20"/>
          <w:lang w:eastAsia="zh-CN"/>
        </w:rPr>
        <w:t>2011</w:t>
      </w:r>
      <w:r w:rsidRPr="00FB7DCD">
        <w:rPr>
          <w:sz w:val="20"/>
          <w:szCs w:val="20"/>
          <w:lang w:eastAsia="zh-CN"/>
        </w:rPr>
        <w:t>年</w:t>
      </w:r>
      <w:r w:rsidRPr="00FB7DCD">
        <w:rPr>
          <w:sz w:val="20"/>
          <w:szCs w:val="20"/>
          <w:lang w:eastAsia="zh-CN"/>
        </w:rPr>
        <w:t>12</w:t>
      </w:r>
      <w:r w:rsidRPr="00FB7DCD">
        <w:rPr>
          <w:sz w:val="20"/>
          <w:szCs w:val="20"/>
          <w:lang w:eastAsia="zh-CN"/>
        </w:rPr>
        <w:t>月</w:t>
      </w:r>
      <w:r w:rsidRPr="00FB7DCD">
        <w:rPr>
          <w:sz w:val="20"/>
          <w:szCs w:val="20"/>
          <w:lang w:eastAsia="zh-CN"/>
        </w:rPr>
        <w:t>31</w:t>
      </w:r>
      <w:r w:rsidRPr="00FB7DCD">
        <w:rPr>
          <w:sz w:val="20"/>
          <w:szCs w:val="20"/>
          <w:lang w:eastAsia="zh-CN"/>
        </w:rPr>
        <w:t>日收到的第二次国家报告</w:t>
      </w:r>
      <w:r>
        <w:rPr>
          <w:rFonts w:hint="eastAsia"/>
          <w:sz w:val="20"/>
          <w:szCs w:val="20"/>
          <w:lang w:eastAsia="zh-CN"/>
        </w:rPr>
        <w:t>(</w:t>
      </w:r>
      <w:r w:rsidRPr="00797173">
        <w:rPr>
          <w:szCs w:val="18"/>
          <w:lang w:eastAsia="zh-CN"/>
        </w:rPr>
        <w:t>UNEP/CBD/BS/COP-MOP/6/17/Add.1</w:t>
      </w:r>
      <w:r>
        <w:rPr>
          <w:rFonts w:hint="eastAsia"/>
          <w:sz w:val="20"/>
          <w:szCs w:val="20"/>
          <w:lang w:eastAsia="zh-CN"/>
        </w:rPr>
        <w:t>)</w:t>
      </w:r>
      <w:r w:rsidRPr="00FB7DCD">
        <w:rPr>
          <w:sz w:val="20"/>
          <w:szCs w:val="20"/>
          <w:lang w:eastAsia="zh-CN"/>
        </w:rPr>
        <w:t>。调查于</w:t>
      </w:r>
      <w:r w:rsidRPr="00FB7DCD">
        <w:rPr>
          <w:sz w:val="20"/>
          <w:szCs w:val="20"/>
          <w:lang w:eastAsia="zh-CN"/>
        </w:rPr>
        <w:t>2013</w:t>
      </w:r>
      <w:r w:rsidRPr="00FB7DCD">
        <w:rPr>
          <w:sz w:val="20"/>
          <w:szCs w:val="20"/>
          <w:lang w:eastAsia="zh-CN"/>
        </w:rPr>
        <w:t>年进行，调查结果见</w:t>
      </w:r>
      <w:r w:rsidR="008F4B17">
        <w:fldChar w:fldCharType="begin"/>
      </w:r>
      <w:r w:rsidR="008F4B17">
        <w:instrText xml:space="preserve"> HYPERLINK "http://bch.cbd.int/database/reports/surveyonindicators.shtml" </w:instrText>
      </w:r>
      <w:r w:rsidR="008F4B17">
        <w:fldChar w:fldCharType="separate"/>
      </w:r>
      <w:r w:rsidRPr="00FB7DCD">
        <w:rPr>
          <w:rStyle w:val="Hyperlink"/>
          <w:sz w:val="20"/>
          <w:szCs w:val="20"/>
          <w:lang w:eastAsia="zh-CN"/>
        </w:rPr>
        <w:t>http://bch.cbd.int/database/reports/surveyonindicators.shtml</w:t>
      </w:r>
      <w:r w:rsidR="008F4B17">
        <w:rPr>
          <w:rStyle w:val="Hyperlink"/>
          <w:sz w:val="20"/>
          <w:szCs w:val="20"/>
          <w:lang w:eastAsia="zh-CN"/>
        </w:rPr>
        <w:fldChar w:fldCharType="end"/>
      </w:r>
      <w:r w:rsidRPr="00FB7DCD">
        <w:rPr>
          <w:sz w:val="20"/>
          <w:szCs w:val="20"/>
          <w:lang w:eastAsia="zh-CN"/>
        </w:rPr>
        <w:t>。</w:t>
      </w:r>
    </w:p>
  </w:footnote>
  <w:footnote w:id="4">
    <w:p w14:paraId="5B063BAF" w14:textId="09C548FA" w:rsidR="00242421" w:rsidRPr="00FB7DCD" w:rsidRDefault="00242421" w:rsidP="003F0578">
      <w:pPr>
        <w:pStyle w:val="FootnoteText"/>
        <w:ind w:firstLine="0"/>
        <w:rPr>
          <w:sz w:val="20"/>
          <w:szCs w:val="20"/>
          <w:lang w:eastAsia="zh-CN"/>
        </w:rPr>
      </w:pPr>
      <w:r w:rsidRPr="00FB7DCD">
        <w:rPr>
          <w:rStyle w:val="FootnoteReference"/>
          <w:sz w:val="20"/>
          <w:szCs w:val="20"/>
        </w:rPr>
        <w:footnoteRef/>
      </w:r>
      <w:r w:rsidRPr="00FB7DCD">
        <w:rPr>
          <w:sz w:val="20"/>
          <w:szCs w:val="20"/>
        </w:rPr>
        <w:t xml:space="preserve"> </w:t>
      </w:r>
      <w:proofErr w:type="spellStart"/>
      <w:r w:rsidRPr="00FB7DCD">
        <w:rPr>
          <w:sz w:val="20"/>
          <w:szCs w:val="20"/>
        </w:rPr>
        <w:t>报告分析工具</w:t>
      </w:r>
      <w:proofErr w:type="spellEnd"/>
      <w:r w:rsidRPr="00FB7DCD">
        <w:rPr>
          <w:sz w:val="20"/>
          <w:szCs w:val="20"/>
          <w:lang w:eastAsia="zh-CN"/>
        </w:rPr>
        <w:t>见</w:t>
      </w:r>
      <w:r w:rsidR="008F4B17">
        <w:fldChar w:fldCharType="begin"/>
      </w:r>
      <w:r w:rsidR="008F4B17">
        <w:instrText xml:space="preserve"> HYPERLINK "http://bch.cbd.int/database/reports/analyzer" </w:instrText>
      </w:r>
      <w:r w:rsidR="008F4B17">
        <w:fldChar w:fldCharType="separate"/>
      </w:r>
      <w:r w:rsidRPr="00FB7DCD">
        <w:rPr>
          <w:rStyle w:val="Hyperlink"/>
          <w:sz w:val="20"/>
          <w:szCs w:val="20"/>
        </w:rPr>
        <w:t>http://bch.cbd.int/database/reports/analyzer</w:t>
      </w:r>
      <w:r w:rsidR="008F4B17">
        <w:rPr>
          <w:rStyle w:val="Hyperlink"/>
          <w:sz w:val="20"/>
          <w:szCs w:val="20"/>
        </w:rPr>
        <w:fldChar w:fldCharType="end"/>
      </w:r>
      <w:r w:rsidRPr="00FB7DCD">
        <w:rPr>
          <w:sz w:val="20"/>
          <w:szCs w:val="20"/>
          <w:lang w:eastAsia="zh-CN"/>
        </w:rPr>
        <w:t>。该工具便于对第四次、第三次和第二次国家报告以及调查所获信息进行比较。</w:t>
      </w:r>
    </w:p>
  </w:footnote>
  <w:footnote w:id="5">
    <w:p w14:paraId="37A20EBA" w14:textId="1A396C7F" w:rsidR="00242421" w:rsidRPr="00FB7DCD" w:rsidRDefault="00242421" w:rsidP="003F0578">
      <w:pPr>
        <w:pStyle w:val="FootnoteText"/>
        <w:ind w:firstLine="0"/>
        <w:rPr>
          <w:sz w:val="20"/>
          <w:szCs w:val="20"/>
          <w:lang w:eastAsia="zh-CN"/>
        </w:rPr>
      </w:pPr>
      <w:r w:rsidRPr="00FB7DCD">
        <w:rPr>
          <w:rStyle w:val="FootnoteReference"/>
          <w:sz w:val="20"/>
          <w:szCs w:val="20"/>
        </w:rPr>
        <w:footnoteRef/>
      </w:r>
      <w:r w:rsidRPr="00FB7DCD">
        <w:rPr>
          <w:sz w:val="20"/>
          <w:szCs w:val="20"/>
        </w:rPr>
        <w:t xml:space="preserve"> </w:t>
      </w:r>
      <w:proofErr w:type="spellStart"/>
      <w:r w:rsidRPr="00FB7DCD">
        <w:rPr>
          <w:sz w:val="20"/>
          <w:szCs w:val="20"/>
        </w:rPr>
        <w:t>矩阵</w:t>
      </w:r>
      <w:proofErr w:type="spellEnd"/>
      <w:r w:rsidRPr="00FB7DCD">
        <w:rPr>
          <w:sz w:val="20"/>
          <w:szCs w:val="20"/>
          <w:lang w:eastAsia="zh-CN"/>
        </w:rPr>
        <w:t>见</w:t>
      </w:r>
      <w:hyperlink r:id="rId1" w:history="1">
        <w:r w:rsidRPr="00FB7DCD">
          <w:rPr>
            <w:rStyle w:val="Hyperlink"/>
            <w:sz w:val="20"/>
            <w:szCs w:val="20"/>
          </w:rPr>
          <w:t>http://bch.cbd.int/protocol/issues/final_evaluation.shtml</w:t>
        </w:r>
      </w:hyperlink>
      <w:r w:rsidRPr="00FB7DCD">
        <w:rPr>
          <w:sz w:val="20"/>
          <w:szCs w:val="20"/>
          <w:lang w:eastAsia="zh-CN"/>
        </w:rPr>
        <w:t>。</w:t>
      </w:r>
    </w:p>
  </w:footnote>
  <w:footnote w:id="6">
    <w:p w14:paraId="26D650E4" w14:textId="277522EB" w:rsidR="00242421" w:rsidRDefault="00242421" w:rsidP="00213162">
      <w:pPr>
        <w:pStyle w:val="FootnoteText"/>
        <w:ind w:firstLine="0"/>
        <w:rPr>
          <w:lang w:eastAsia="zh-CN"/>
        </w:rPr>
      </w:pPr>
      <w:r w:rsidRPr="00FB7DCD">
        <w:rPr>
          <w:rStyle w:val="FootnoteReference"/>
          <w:sz w:val="20"/>
          <w:szCs w:val="20"/>
        </w:rPr>
        <w:footnoteRef/>
      </w:r>
      <w:r w:rsidRPr="00FB7DCD">
        <w:rPr>
          <w:sz w:val="20"/>
          <w:szCs w:val="20"/>
          <w:lang w:eastAsia="zh-CN"/>
        </w:rPr>
        <w:t xml:space="preserve"> </w:t>
      </w:r>
      <w:r w:rsidRPr="00FB7DCD">
        <w:rPr>
          <w:sz w:val="20"/>
          <w:szCs w:val="20"/>
          <w:lang w:eastAsia="zh-CN"/>
        </w:rPr>
        <w:t>为议定书第三次评估和审查以及战略计划中期评价进行的信息比较分析基于</w:t>
      </w:r>
      <w:r w:rsidRPr="00FB7DCD">
        <w:rPr>
          <w:sz w:val="20"/>
          <w:szCs w:val="20"/>
          <w:lang w:eastAsia="zh-CN"/>
        </w:rPr>
        <w:t>105</w:t>
      </w:r>
      <w:r w:rsidRPr="00FB7DCD">
        <w:rPr>
          <w:sz w:val="20"/>
          <w:szCs w:val="20"/>
          <w:lang w:eastAsia="zh-CN"/>
        </w:rPr>
        <w:t>份第三次国家报告</w:t>
      </w:r>
      <w:r>
        <w:rPr>
          <w:sz w:val="20"/>
          <w:szCs w:val="20"/>
          <w:lang w:eastAsia="zh-CN"/>
        </w:rPr>
        <w:t>（</w:t>
      </w:r>
      <w:r w:rsidRPr="00FB7DCD">
        <w:rPr>
          <w:sz w:val="20"/>
          <w:szCs w:val="20"/>
          <w:lang w:eastAsia="zh-CN"/>
        </w:rPr>
        <w:t>见</w:t>
      </w:r>
      <w:r w:rsidRPr="00FB7DCD">
        <w:rPr>
          <w:sz w:val="20"/>
          <w:szCs w:val="20"/>
          <w:lang w:eastAsia="zh-CN"/>
        </w:rPr>
        <w:t>UNEP/CBD/SBI/1/4</w:t>
      </w:r>
      <w:r>
        <w:rPr>
          <w:sz w:val="20"/>
          <w:szCs w:val="20"/>
          <w:lang w:eastAsia="zh-CN"/>
        </w:rPr>
        <w:t>）</w:t>
      </w:r>
      <w:r w:rsidRPr="00FB7DCD">
        <w:rPr>
          <w:sz w:val="20"/>
          <w:szCs w:val="20"/>
          <w:lang w:eastAsia="zh-CN"/>
        </w:rPr>
        <w:t>。</w:t>
      </w:r>
    </w:p>
  </w:footnote>
  <w:footnote w:id="7">
    <w:p w14:paraId="398B70DF" w14:textId="5F3F1200" w:rsidR="00242421" w:rsidRPr="00FB7DCD" w:rsidRDefault="00242421" w:rsidP="00FB7DCD">
      <w:pPr>
        <w:pStyle w:val="FootnoteText"/>
        <w:ind w:firstLine="0"/>
        <w:rPr>
          <w:sz w:val="20"/>
          <w:szCs w:val="20"/>
          <w:lang w:eastAsia="zh-CN"/>
        </w:rPr>
      </w:pPr>
      <w:r w:rsidRPr="00FB7DCD">
        <w:rPr>
          <w:rStyle w:val="FootnoteReference"/>
          <w:sz w:val="20"/>
          <w:szCs w:val="20"/>
        </w:rPr>
        <w:footnoteRef/>
      </w:r>
      <w:r w:rsidRPr="00FB7DCD">
        <w:rPr>
          <w:sz w:val="20"/>
          <w:szCs w:val="20"/>
          <w:lang w:eastAsia="zh-CN"/>
        </w:rPr>
        <w:t xml:space="preserve"> </w:t>
      </w:r>
      <w:r w:rsidRPr="00FB7DCD">
        <w:rPr>
          <w:sz w:val="20"/>
          <w:szCs w:val="20"/>
          <w:lang w:eastAsia="zh-CN"/>
        </w:rPr>
        <w:t>这些建议载于委员会第十六次和第十七次会议的综合工作报告，报告将提交作为议定书缔约方会议的缔约方大会第十次会议。</w:t>
      </w:r>
    </w:p>
  </w:footnote>
  <w:footnote w:id="8">
    <w:p w14:paraId="1B5A005A" w14:textId="7408B83E" w:rsidR="00242421" w:rsidRPr="00FB7DCD" w:rsidRDefault="00242421" w:rsidP="00FB7DCD">
      <w:pPr>
        <w:pStyle w:val="FootnoteText"/>
        <w:ind w:firstLine="0"/>
        <w:rPr>
          <w:sz w:val="20"/>
          <w:szCs w:val="20"/>
          <w:lang w:eastAsia="zh-CN"/>
        </w:rPr>
      </w:pPr>
      <w:r w:rsidRPr="00FB7DCD">
        <w:rPr>
          <w:rStyle w:val="FootnoteReference"/>
          <w:sz w:val="20"/>
          <w:szCs w:val="20"/>
        </w:rPr>
        <w:footnoteRef/>
      </w:r>
      <w:r w:rsidRPr="00FB7DCD">
        <w:rPr>
          <w:sz w:val="20"/>
          <w:szCs w:val="20"/>
          <w:lang w:eastAsia="zh-CN"/>
        </w:rPr>
        <w:t xml:space="preserve"> </w:t>
      </w:r>
      <w:r w:rsidRPr="00FB7DCD">
        <w:rPr>
          <w:sz w:val="20"/>
          <w:szCs w:val="20"/>
          <w:lang w:eastAsia="zh-CN"/>
        </w:rPr>
        <w:t>为此</w:t>
      </w:r>
      <w:r>
        <w:rPr>
          <w:rFonts w:hint="eastAsia"/>
          <w:sz w:val="20"/>
          <w:szCs w:val="20"/>
          <w:lang w:eastAsia="zh-CN"/>
        </w:rPr>
        <w:t>目的</w:t>
      </w:r>
      <w:r w:rsidRPr="00FB7DCD">
        <w:rPr>
          <w:sz w:val="20"/>
          <w:szCs w:val="20"/>
          <w:lang w:eastAsia="zh-CN"/>
        </w:rPr>
        <w:t>，</w:t>
      </w:r>
      <w:r>
        <w:rPr>
          <w:rFonts w:hint="eastAsia"/>
          <w:sz w:val="20"/>
          <w:szCs w:val="20"/>
          <w:lang w:eastAsia="zh-CN"/>
        </w:rPr>
        <w:t>审查</w:t>
      </w:r>
      <w:r w:rsidRPr="00FB7DCD">
        <w:rPr>
          <w:sz w:val="20"/>
          <w:szCs w:val="20"/>
          <w:lang w:eastAsia="zh-CN"/>
        </w:rPr>
        <w:t>了缔约方有意引入环境而越境转移</w:t>
      </w:r>
      <w:r>
        <w:rPr>
          <w:rFonts w:hint="eastAsia"/>
          <w:sz w:val="20"/>
          <w:szCs w:val="20"/>
          <w:lang w:eastAsia="zh-CN"/>
        </w:rPr>
        <w:t>改性活</w:t>
      </w:r>
      <w:r w:rsidRPr="00FB7DCD">
        <w:rPr>
          <w:sz w:val="20"/>
          <w:szCs w:val="20"/>
          <w:lang w:eastAsia="zh-CN"/>
        </w:rPr>
        <w:t>生物体的决定</w:t>
      </w:r>
      <w:r>
        <w:rPr>
          <w:sz w:val="20"/>
          <w:szCs w:val="20"/>
          <w:lang w:eastAsia="zh-CN"/>
        </w:rPr>
        <w:t>（</w:t>
      </w:r>
      <w:r>
        <w:rPr>
          <w:rFonts w:hint="eastAsia"/>
          <w:sz w:val="20"/>
          <w:szCs w:val="20"/>
          <w:lang w:eastAsia="zh-CN"/>
        </w:rPr>
        <w:t>根据</w:t>
      </w:r>
      <w:r w:rsidRPr="00FB7DCD">
        <w:rPr>
          <w:sz w:val="20"/>
          <w:szCs w:val="20"/>
          <w:lang w:eastAsia="zh-CN"/>
        </w:rPr>
        <w:t>议定书第</w:t>
      </w:r>
      <w:r w:rsidRPr="00FB7DCD">
        <w:rPr>
          <w:sz w:val="20"/>
          <w:szCs w:val="20"/>
          <w:lang w:eastAsia="zh-CN"/>
        </w:rPr>
        <w:t>10</w:t>
      </w:r>
      <w:r w:rsidRPr="00FB7DCD">
        <w:rPr>
          <w:sz w:val="20"/>
          <w:szCs w:val="20"/>
          <w:lang w:eastAsia="zh-CN"/>
        </w:rPr>
        <w:t>条</w:t>
      </w:r>
      <w:r>
        <w:rPr>
          <w:sz w:val="20"/>
          <w:szCs w:val="20"/>
          <w:lang w:eastAsia="zh-CN"/>
        </w:rPr>
        <w:t>）</w:t>
      </w:r>
      <w:r>
        <w:rPr>
          <w:rFonts w:hint="eastAsia"/>
          <w:sz w:val="20"/>
          <w:szCs w:val="20"/>
          <w:lang w:eastAsia="zh-CN"/>
        </w:rPr>
        <w:t>和</w:t>
      </w:r>
      <w:r w:rsidRPr="00FB7DCD">
        <w:rPr>
          <w:sz w:val="20"/>
          <w:szCs w:val="20"/>
          <w:lang w:eastAsia="zh-CN"/>
        </w:rPr>
        <w:t>进口</w:t>
      </w:r>
      <w:r>
        <w:rPr>
          <w:rFonts w:hint="eastAsia"/>
          <w:sz w:val="20"/>
          <w:szCs w:val="20"/>
          <w:lang w:eastAsia="zh-CN"/>
        </w:rPr>
        <w:t>改性</w:t>
      </w:r>
      <w:r w:rsidRPr="00FB7DCD">
        <w:rPr>
          <w:sz w:val="20"/>
          <w:szCs w:val="20"/>
          <w:lang w:eastAsia="zh-CN"/>
        </w:rPr>
        <w:t>活生物体直接作食物或饲料或加工</w:t>
      </w:r>
      <w:r>
        <w:rPr>
          <w:rFonts w:hint="eastAsia"/>
          <w:sz w:val="20"/>
          <w:szCs w:val="20"/>
          <w:lang w:eastAsia="zh-CN"/>
        </w:rPr>
        <w:t>等国内用途的</w:t>
      </w:r>
      <w:r w:rsidRPr="00FB7DCD">
        <w:rPr>
          <w:sz w:val="20"/>
          <w:szCs w:val="20"/>
          <w:lang w:eastAsia="zh-CN"/>
        </w:rPr>
        <w:t>决定</w:t>
      </w:r>
      <w:r>
        <w:rPr>
          <w:sz w:val="20"/>
          <w:szCs w:val="20"/>
          <w:lang w:eastAsia="zh-CN"/>
        </w:rPr>
        <w:t>（</w:t>
      </w:r>
      <w:r>
        <w:rPr>
          <w:rFonts w:hint="eastAsia"/>
          <w:sz w:val="20"/>
          <w:szCs w:val="20"/>
          <w:lang w:eastAsia="zh-CN"/>
        </w:rPr>
        <w:t>根据</w:t>
      </w:r>
      <w:r w:rsidRPr="00FB7DCD">
        <w:rPr>
          <w:sz w:val="20"/>
          <w:szCs w:val="20"/>
          <w:lang w:eastAsia="zh-CN"/>
        </w:rPr>
        <w:t>议定书第</w:t>
      </w:r>
      <w:r w:rsidRPr="00FB7DCD">
        <w:rPr>
          <w:sz w:val="20"/>
          <w:szCs w:val="20"/>
          <w:lang w:eastAsia="zh-CN"/>
        </w:rPr>
        <w:t>11</w:t>
      </w:r>
      <w:r w:rsidRPr="00FB7DCD">
        <w:rPr>
          <w:sz w:val="20"/>
          <w:szCs w:val="20"/>
          <w:lang w:eastAsia="zh-CN"/>
        </w:rPr>
        <w:t>条或国内</w:t>
      </w:r>
      <w:r>
        <w:rPr>
          <w:rFonts w:hint="eastAsia"/>
          <w:sz w:val="20"/>
          <w:szCs w:val="20"/>
          <w:lang w:eastAsia="zh-CN"/>
        </w:rPr>
        <w:t>规章条例</w:t>
      </w:r>
      <w:r>
        <w:rPr>
          <w:sz w:val="20"/>
          <w:szCs w:val="20"/>
          <w:lang w:eastAsia="zh-CN"/>
        </w:rPr>
        <w:t>）</w:t>
      </w:r>
      <w:r w:rsidRPr="00FB7DCD">
        <w:rPr>
          <w:sz w:val="20"/>
          <w:szCs w:val="20"/>
          <w:lang w:eastAsia="zh-CN"/>
        </w:rPr>
        <w:t>。对于每一项决定，都要核实是否向</w:t>
      </w:r>
      <w:r>
        <w:rPr>
          <w:rFonts w:hint="eastAsia"/>
          <w:sz w:val="20"/>
          <w:szCs w:val="20"/>
          <w:lang w:eastAsia="zh-CN"/>
        </w:rPr>
        <w:t>生物安全信息交换所</w:t>
      </w:r>
      <w:r w:rsidRPr="00FB7DCD">
        <w:rPr>
          <w:sz w:val="20"/>
          <w:szCs w:val="20"/>
          <w:lang w:eastAsia="zh-CN"/>
        </w:rPr>
        <w:t>提交了相应的风险评估报告。</w:t>
      </w:r>
    </w:p>
  </w:footnote>
  <w:footnote w:id="9">
    <w:p w14:paraId="118A0DC9" w14:textId="16278C27" w:rsidR="00242421" w:rsidRPr="00FD1599" w:rsidRDefault="00242421" w:rsidP="00FD1599">
      <w:pPr>
        <w:pStyle w:val="FootnoteText"/>
        <w:ind w:firstLine="0"/>
        <w:rPr>
          <w:sz w:val="20"/>
          <w:szCs w:val="20"/>
          <w:lang w:eastAsia="zh-CN"/>
        </w:rPr>
      </w:pPr>
      <w:r w:rsidRPr="00FD1599">
        <w:rPr>
          <w:rStyle w:val="FootnoteReference"/>
          <w:sz w:val="20"/>
          <w:szCs w:val="20"/>
        </w:rPr>
        <w:footnoteRef/>
      </w:r>
      <w:r w:rsidRPr="00FD1599">
        <w:rPr>
          <w:sz w:val="20"/>
          <w:szCs w:val="20"/>
          <w:lang w:eastAsia="zh-CN"/>
        </w:rPr>
        <w:t xml:space="preserve"> </w:t>
      </w:r>
      <w:r w:rsidRPr="00FD1599">
        <w:rPr>
          <w:sz w:val="20"/>
          <w:szCs w:val="20"/>
          <w:lang w:eastAsia="zh-CN"/>
        </w:rPr>
        <w:t>涉及有意引入环境而</w:t>
      </w:r>
      <w:r>
        <w:rPr>
          <w:rFonts w:hint="eastAsia"/>
          <w:sz w:val="20"/>
          <w:szCs w:val="20"/>
          <w:lang w:eastAsia="zh-CN"/>
        </w:rPr>
        <w:t>越境转移改性</w:t>
      </w:r>
      <w:r w:rsidRPr="00FD1599">
        <w:rPr>
          <w:sz w:val="20"/>
          <w:szCs w:val="20"/>
          <w:lang w:eastAsia="zh-CN"/>
        </w:rPr>
        <w:t>活生物体</w:t>
      </w:r>
      <w:r>
        <w:rPr>
          <w:rFonts w:hint="eastAsia"/>
          <w:sz w:val="20"/>
          <w:szCs w:val="20"/>
          <w:lang w:eastAsia="zh-CN"/>
        </w:rPr>
        <w:t>的决定</w:t>
      </w:r>
      <w:r>
        <w:rPr>
          <w:sz w:val="20"/>
          <w:szCs w:val="20"/>
          <w:lang w:eastAsia="zh-CN"/>
        </w:rPr>
        <w:t>（</w:t>
      </w:r>
      <w:r w:rsidRPr="00FD1599">
        <w:rPr>
          <w:sz w:val="20"/>
          <w:szCs w:val="20"/>
          <w:lang w:eastAsia="zh-CN"/>
        </w:rPr>
        <w:t>根据议定书第</w:t>
      </w:r>
      <w:r w:rsidRPr="00FD1599">
        <w:rPr>
          <w:sz w:val="20"/>
          <w:szCs w:val="20"/>
          <w:lang w:eastAsia="zh-CN"/>
        </w:rPr>
        <w:t>10</w:t>
      </w:r>
      <w:r w:rsidRPr="00FD1599">
        <w:rPr>
          <w:sz w:val="20"/>
          <w:szCs w:val="20"/>
          <w:lang w:eastAsia="zh-CN"/>
        </w:rPr>
        <w:t>条</w:t>
      </w:r>
      <w:r>
        <w:rPr>
          <w:sz w:val="20"/>
          <w:szCs w:val="20"/>
          <w:lang w:eastAsia="zh-CN"/>
        </w:rPr>
        <w:t>）</w:t>
      </w:r>
      <w:r>
        <w:rPr>
          <w:rFonts w:hint="eastAsia"/>
          <w:sz w:val="20"/>
          <w:szCs w:val="20"/>
          <w:lang w:eastAsia="zh-CN"/>
        </w:rPr>
        <w:t>和</w:t>
      </w:r>
      <w:r w:rsidRPr="00FD1599">
        <w:rPr>
          <w:sz w:val="20"/>
          <w:szCs w:val="20"/>
          <w:lang w:eastAsia="zh-CN"/>
        </w:rPr>
        <w:t>进口</w:t>
      </w:r>
      <w:r>
        <w:rPr>
          <w:rFonts w:hint="eastAsia"/>
          <w:sz w:val="20"/>
          <w:szCs w:val="20"/>
          <w:lang w:eastAsia="zh-CN"/>
        </w:rPr>
        <w:t>改性</w:t>
      </w:r>
      <w:r w:rsidRPr="00FD1599">
        <w:rPr>
          <w:sz w:val="20"/>
          <w:szCs w:val="20"/>
          <w:lang w:eastAsia="zh-CN"/>
        </w:rPr>
        <w:t>活生物体直接作食物或饲料或加工</w:t>
      </w:r>
      <w:r>
        <w:rPr>
          <w:rFonts w:hint="eastAsia"/>
          <w:sz w:val="20"/>
          <w:szCs w:val="20"/>
          <w:lang w:eastAsia="zh-CN"/>
        </w:rPr>
        <w:t>等国内用途的决定</w:t>
      </w:r>
      <w:r>
        <w:rPr>
          <w:sz w:val="20"/>
          <w:szCs w:val="20"/>
          <w:lang w:eastAsia="zh-CN"/>
        </w:rPr>
        <w:t>（</w:t>
      </w:r>
      <w:r w:rsidRPr="00FD1599">
        <w:rPr>
          <w:sz w:val="20"/>
          <w:szCs w:val="20"/>
          <w:lang w:eastAsia="zh-CN"/>
        </w:rPr>
        <w:t>根据议定书第</w:t>
      </w:r>
      <w:r w:rsidRPr="00FD1599">
        <w:rPr>
          <w:sz w:val="20"/>
          <w:szCs w:val="20"/>
          <w:lang w:eastAsia="zh-CN"/>
        </w:rPr>
        <w:t>11</w:t>
      </w:r>
      <w:r w:rsidRPr="00FD1599">
        <w:rPr>
          <w:sz w:val="20"/>
          <w:szCs w:val="20"/>
          <w:lang w:eastAsia="zh-CN"/>
        </w:rPr>
        <w:t>条或</w:t>
      </w:r>
      <w:r>
        <w:rPr>
          <w:rFonts w:hint="eastAsia"/>
          <w:sz w:val="20"/>
          <w:szCs w:val="20"/>
          <w:lang w:eastAsia="zh-CN"/>
        </w:rPr>
        <w:t>国内规章条例</w:t>
      </w:r>
      <w:r>
        <w:rPr>
          <w:sz w:val="20"/>
          <w:szCs w:val="20"/>
          <w:lang w:eastAsia="zh-CN"/>
        </w:rPr>
        <w:t>）</w:t>
      </w:r>
      <w:r w:rsidRPr="00FD1599">
        <w:rPr>
          <w:sz w:val="20"/>
          <w:szCs w:val="20"/>
          <w:lang w:eastAsia="zh-CN"/>
        </w:rPr>
        <w:t>。</w:t>
      </w:r>
    </w:p>
  </w:footnote>
  <w:footnote w:id="10">
    <w:p w14:paraId="73C45FB9" w14:textId="3BA2657C" w:rsidR="00242421" w:rsidRPr="00672350" w:rsidRDefault="00242421" w:rsidP="00C73871">
      <w:pPr>
        <w:pStyle w:val="FootnoteText"/>
        <w:ind w:firstLine="0"/>
        <w:rPr>
          <w:sz w:val="20"/>
          <w:szCs w:val="20"/>
          <w:lang w:eastAsia="zh-CN"/>
        </w:rPr>
      </w:pPr>
      <w:r w:rsidRPr="00672350">
        <w:rPr>
          <w:rStyle w:val="FootnoteReference"/>
          <w:sz w:val="20"/>
          <w:szCs w:val="20"/>
        </w:rPr>
        <w:footnoteRef/>
      </w:r>
      <w:r w:rsidRPr="00672350">
        <w:rPr>
          <w:sz w:val="20"/>
          <w:szCs w:val="20"/>
          <w:lang w:eastAsia="zh-CN"/>
        </w:rPr>
        <w:t xml:space="preserve">  </w:t>
      </w:r>
      <w:r w:rsidRPr="00C73871">
        <w:rPr>
          <w:rFonts w:hint="eastAsia"/>
          <w:sz w:val="20"/>
          <w:szCs w:val="20"/>
          <w:lang w:eastAsia="zh-CN"/>
        </w:rPr>
        <w:t>如果某一缔约方未提交国家报告，或生物安全信息交换所的信息显示，通过国家报告或秘书处收到的信息表明有关缔约方在履行议定书规定义务时遇到了困难，</w:t>
      </w:r>
      <w:r w:rsidRPr="00672350">
        <w:rPr>
          <w:sz w:val="20"/>
          <w:szCs w:val="20"/>
          <w:lang w:eastAsia="zh-CN"/>
        </w:rPr>
        <w:t>第</w:t>
      </w:r>
      <w:r w:rsidRPr="00672350">
        <w:rPr>
          <w:sz w:val="20"/>
          <w:szCs w:val="20"/>
          <w:lang w:eastAsia="zh-CN"/>
        </w:rPr>
        <w:t>BS-V/1</w:t>
      </w:r>
      <w:r w:rsidRPr="00672350">
        <w:rPr>
          <w:sz w:val="20"/>
          <w:szCs w:val="20"/>
          <w:lang w:eastAsia="zh-CN"/>
        </w:rPr>
        <w:t>号决定使委员会能够考虑根据</w:t>
      </w:r>
      <w:r>
        <w:rPr>
          <w:rFonts w:hint="eastAsia"/>
          <w:sz w:val="20"/>
          <w:szCs w:val="20"/>
          <w:lang w:eastAsia="zh-CN"/>
        </w:rPr>
        <w:t>关于履约</w:t>
      </w:r>
      <w:r w:rsidRPr="00672350">
        <w:rPr>
          <w:sz w:val="20"/>
          <w:szCs w:val="20"/>
          <w:lang w:eastAsia="zh-CN"/>
        </w:rPr>
        <w:t>程序和机制</w:t>
      </w:r>
      <w:r>
        <w:rPr>
          <w:rFonts w:hint="eastAsia"/>
          <w:sz w:val="20"/>
          <w:szCs w:val="20"/>
          <w:lang w:eastAsia="zh-CN"/>
        </w:rPr>
        <w:t>的</w:t>
      </w:r>
      <w:r w:rsidRPr="00672350">
        <w:rPr>
          <w:sz w:val="20"/>
          <w:szCs w:val="20"/>
          <w:lang w:eastAsia="zh-CN"/>
        </w:rPr>
        <w:t>第六节</w:t>
      </w:r>
      <w:r>
        <w:rPr>
          <w:sz w:val="20"/>
          <w:szCs w:val="20"/>
          <w:lang w:eastAsia="zh-CN"/>
        </w:rPr>
        <w:t>（</w:t>
      </w:r>
      <w:r w:rsidRPr="00672350">
        <w:rPr>
          <w:sz w:val="20"/>
          <w:szCs w:val="20"/>
          <w:lang w:eastAsia="zh-CN"/>
        </w:rPr>
        <w:t>第</w:t>
      </w:r>
      <w:r w:rsidRPr="00672350">
        <w:rPr>
          <w:sz w:val="20"/>
          <w:szCs w:val="20"/>
          <w:lang w:eastAsia="zh-CN"/>
        </w:rPr>
        <w:t>BS-1/7</w:t>
      </w:r>
      <w:r w:rsidRPr="00672350">
        <w:rPr>
          <w:sz w:val="20"/>
          <w:szCs w:val="20"/>
          <w:lang w:eastAsia="zh-CN"/>
        </w:rPr>
        <w:t>号决定，附件</w:t>
      </w:r>
      <w:r>
        <w:rPr>
          <w:sz w:val="20"/>
          <w:szCs w:val="20"/>
          <w:lang w:eastAsia="zh-CN"/>
        </w:rPr>
        <w:t>）</w:t>
      </w:r>
      <w:r w:rsidRPr="00672350">
        <w:rPr>
          <w:sz w:val="20"/>
          <w:szCs w:val="20"/>
          <w:lang w:eastAsia="zh-CN"/>
        </w:rPr>
        <w:t>采取某些措施。</w:t>
      </w:r>
      <w:r>
        <w:rPr>
          <w:rFonts w:hint="eastAsia"/>
          <w:sz w:val="20"/>
          <w:szCs w:val="20"/>
          <w:lang w:eastAsia="zh-CN"/>
        </w:rPr>
        <w:t xml:space="preserve"> </w:t>
      </w:r>
    </w:p>
  </w:footnote>
  <w:footnote w:id="11">
    <w:p w14:paraId="7D0C12C7" w14:textId="75ADB2CC" w:rsidR="00242421" w:rsidRDefault="00242421" w:rsidP="00672350">
      <w:pPr>
        <w:pStyle w:val="FootnoteText"/>
        <w:ind w:firstLine="0"/>
        <w:rPr>
          <w:lang w:eastAsia="zh-CN"/>
        </w:rPr>
      </w:pPr>
      <w:r w:rsidRPr="00672350">
        <w:rPr>
          <w:rStyle w:val="FootnoteReference"/>
          <w:sz w:val="20"/>
          <w:szCs w:val="20"/>
        </w:rPr>
        <w:footnoteRef/>
      </w:r>
      <w:r w:rsidRPr="00672350">
        <w:rPr>
          <w:sz w:val="20"/>
          <w:szCs w:val="20"/>
          <w:lang w:eastAsia="zh-CN"/>
        </w:rPr>
        <w:t xml:space="preserve"> CBD/CP/CC/15/4</w:t>
      </w:r>
      <w:r w:rsidRPr="00672350">
        <w:rPr>
          <w:sz w:val="20"/>
          <w:szCs w:val="20"/>
          <w:lang w:eastAsia="zh-CN"/>
        </w:rPr>
        <w:t>。</w:t>
      </w:r>
    </w:p>
  </w:footnote>
  <w:footnote w:id="12">
    <w:p w14:paraId="1EC30EE0" w14:textId="5CE70684" w:rsidR="00242421" w:rsidRPr="00C73871" w:rsidRDefault="00242421" w:rsidP="009915C3">
      <w:pPr>
        <w:pStyle w:val="FootnoteText"/>
        <w:suppressLineNumbers/>
        <w:suppressAutoHyphens/>
        <w:ind w:firstLine="0"/>
        <w:jc w:val="left"/>
        <w:rPr>
          <w:kern w:val="18"/>
          <w:sz w:val="20"/>
          <w:szCs w:val="20"/>
          <w:lang w:eastAsia="zh-CN"/>
        </w:rPr>
      </w:pPr>
      <w:r w:rsidRPr="00C73871">
        <w:rPr>
          <w:rStyle w:val="FootnoteReference"/>
          <w:kern w:val="18"/>
          <w:sz w:val="20"/>
          <w:szCs w:val="20"/>
        </w:rPr>
        <w:footnoteRef/>
      </w:r>
      <w:r w:rsidRPr="00C73871">
        <w:rPr>
          <w:kern w:val="18"/>
          <w:sz w:val="20"/>
          <w:szCs w:val="20"/>
          <w:lang w:eastAsia="zh-CN"/>
        </w:rPr>
        <w:t xml:space="preserve"> </w:t>
      </w:r>
      <w:r w:rsidRPr="00C73871">
        <w:rPr>
          <w:kern w:val="18"/>
          <w:sz w:val="20"/>
          <w:szCs w:val="20"/>
          <w:lang w:eastAsia="zh-CN"/>
        </w:rPr>
        <w:t>为此目的，</w:t>
      </w:r>
      <w:r>
        <w:rPr>
          <w:rFonts w:hint="eastAsia"/>
          <w:kern w:val="18"/>
          <w:sz w:val="20"/>
          <w:szCs w:val="20"/>
          <w:lang w:eastAsia="zh-CN"/>
        </w:rPr>
        <w:t>审议</w:t>
      </w:r>
      <w:r w:rsidRPr="00C73871">
        <w:rPr>
          <w:kern w:val="18"/>
          <w:sz w:val="20"/>
          <w:szCs w:val="20"/>
          <w:lang w:eastAsia="zh-CN"/>
        </w:rPr>
        <w:t>了有意引入环境而越境转移</w:t>
      </w:r>
      <w:r>
        <w:rPr>
          <w:rFonts w:hint="eastAsia"/>
          <w:kern w:val="18"/>
          <w:sz w:val="20"/>
          <w:szCs w:val="20"/>
          <w:lang w:eastAsia="zh-CN"/>
        </w:rPr>
        <w:t>改性</w:t>
      </w:r>
      <w:r w:rsidRPr="00C73871">
        <w:rPr>
          <w:kern w:val="18"/>
          <w:sz w:val="20"/>
          <w:szCs w:val="20"/>
          <w:lang w:eastAsia="zh-CN"/>
        </w:rPr>
        <w:t>活生物体的决定</w:t>
      </w:r>
      <w:r>
        <w:rPr>
          <w:kern w:val="18"/>
          <w:sz w:val="20"/>
          <w:szCs w:val="20"/>
          <w:lang w:eastAsia="zh-CN"/>
        </w:rPr>
        <w:t>（</w:t>
      </w:r>
      <w:r w:rsidRPr="00C73871">
        <w:rPr>
          <w:kern w:val="18"/>
          <w:sz w:val="20"/>
          <w:szCs w:val="20"/>
          <w:lang w:eastAsia="zh-CN"/>
        </w:rPr>
        <w:t>根据议定书第</w:t>
      </w:r>
      <w:r w:rsidRPr="00C73871">
        <w:rPr>
          <w:kern w:val="18"/>
          <w:sz w:val="20"/>
          <w:szCs w:val="20"/>
          <w:lang w:eastAsia="zh-CN"/>
        </w:rPr>
        <w:t>10</w:t>
      </w:r>
      <w:r w:rsidRPr="00C73871">
        <w:rPr>
          <w:kern w:val="18"/>
          <w:sz w:val="20"/>
          <w:szCs w:val="20"/>
          <w:lang w:eastAsia="zh-CN"/>
        </w:rPr>
        <w:t>条</w:t>
      </w:r>
      <w:r>
        <w:rPr>
          <w:kern w:val="18"/>
          <w:sz w:val="20"/>
          <w:szCs w:val="20"/>
          <w:lang w:eastAsia="zh-CN"/>
        </w:rPr>
        <w:t>）</w:t>
      </w:r>
      <w:r w:rsidRPr="00C73871">
        <w:rPr>
          <w:kern w:val="18"/>
          <w:sz w:val="20"/>
          <w:szCs w:val="20"/>
          <w:lang w:eastAsia="zh-CN"/>
        </w:rPr>
        <w:t>和进口</w:t>
      </w:r>
      <w:r>
        <w:rPr>
          <w:rFonts w:hint="eastAsia"/>
          <w:kern w:val="18"/>
          <w:sz w:val="20"/>
          <w:szCs w:val="20"/>
          <w:lang w:eastAsia="zh-CN"/>
        </w:rPr>
        <w:t>改性活生物体</w:t>
      </w:r>
      <w:r w:rsidRPr="00C73871">
        <w:rPr>
          <w:kern w:val="18"/>
          <w:sz w:val="20"/>
          <w:szCs w:val="20"/>
          <w:lang w:eastAsia="zh-CN"/>
        </w:rPr>
        <w:t>直接作食物或饲料或加工</w:t>
      </w:r>
      <w:r>
        <w:rPr>
          <w:rFonts w:hint="eastAsia"/>
          <w:kern w:val="18"/>
          <w:sz w:val="20"/>
          <w:szCs w:val="20"/>
          <w:lang w:eastAsia="zh-CN"/>
        </w:rPr>
        <w:t>等国内用途</w:t>
      </w:r>
      <w:r w:rsidRPr="00C73871">
        <w:rPr>
          <w:kern w:val="18"/>
          <w:sz w:val="20"/>
          <w:szCs w:val="20"/>
          <w:lang w:eastAsia="zh-CN"/>
        </w:rPr>
        <w:t>的决定</w:t>
      </w:r>
      <w:r>
        <w:rPr>
          <w:kern w:val="18"/>
          <w:sz w:val="20"/>
          <w:szCs w:val="20"/>
          <w:lang w:eastAsia="zh-CN"/>
        </w:rPr>
        <w:t>（</w:t>
      </w:r>
      <w:r w:rsidRPr="00C73871">
        <w:rPr>
          <w:kern w:val="18"/>
          <w:sz w:val="20"/>
          <w:szCs w:val="20"/>
          <w:lang w:eastAsia="zh-CN"/>
        </w:rPr>
        <w:t>根据议定书第</w:t>
      </w:r>
      <w:r w:rsidRPr="00C73871">
        <w:rPr>
          <w:kern w:val="18"/>
          <w:sz w:val="20"/>
          <w:szCs w:val="20"/>
          <w:lang w:eastAsia="zh-CN"/>
        </w:rPr>
        <w:t>11</w:t>
      </w:r>
      <w:r w:rsidRPr="00C73871">
        <w:rPr>
          <w:kern w:val="18"/>
          <w:sz w:val="20"/>
          <w:szCs w:val="20"/>
          <w:lang w:eastAsia="zh-CN"/>
        </w:rPr>
        <w:t>条或国内</w:t>
      </w:r>
      <w:r>
        <w:rPr>
          <w:rFonts w:hint="eastAsia"/>
          <w:kern w:val="18"/>
          <w:sz w:val="20"/>
          <w:szCs w:val="20"/>
          <w:lang w:eastAsia="zh-CN"/>
        </w:rPr>
        <w:t>规章条例</w:t>
      </w:r>
      <w:r>
        <w:rPr>
          <w:kern w:val="18"/>
          <w:sz w:val="20"/>
          <w:szCs w:val="20"/>
          <w:lang w:eastAsia="zh-CN"/>
        </w:rPr>
        <w:t>）</w:t>
      </w:r>
      <w:r w:rsidRPr="00C73871">
        <w:rPr>
          <w:kern w:val="18"/>
          <w:sz w:val="20"/>
          <w:szCs w:val="20"/>
          <w:lang w:eastAsia="zh-CN"/>
        </w:rPr>
        <w:t>。</w:t>
      </w:r>
      <w:r w:rsidRPr="00C73871">
        <w:rPr>
          <w:kern w:val="18"/>
          <w:sz w:val="20"/>
          <w:szCs w:val="20"/>
          <w:lang w:eastAsia="zh-C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28187F" w14:textId="1933FCC5" w:rsidR="00242421" w:rsidRDefault="00242421" w:rsidP="005440A6">
    <w:pPr>
      <w:pStyle w:val="Header"/>
      <w:tabs>
        <w:tab w:val="clear" w:pos="4320"/>
        <w:tab w:val="clear" w:pos="8640"/>
      </w:tabs>
      <w:jc w:val="left"/>
      <w:rPr>
        <w:noProof/>
        <w:kern w:val="22"/>
      </w:rPr>
    </w:pPr>
    <w:r>
      <w:rPr>
        <w:noProof/>
        <w:kern w:val="22"/>
        <w:lang w:val="en-US"/>
      </w:rPr>
      <w:t>CBD/SBI/3/3</w:t>
    </w:r>
  </w:p>
  <w:p w14:paraId="3A40896B" w14:textId="77777777" w:rsidR="00242421" w:rsidRPr="005440A6" w:rsidRDefault="00242421" w:rsidP="005440A6">
    <w:pPr>
      <w:pStyle w:val="Header"/>
      <w:tabs>
        <w:tab w:val="clear" w:pos="4320"/>
        <w:tab w:val="clear" w:pos="8640"/>
      </w:tabs>
      <w:jc w:val="left"/>
      <w:rPr>
        <w:noProof/>
        <w:kern w:val="22"/>
      </w:rPr>
    </w:pPr>
    <w:r w:rsidRPr="005440A6">
      <w:rPr>
        <w:noProof/>
        <w:kern w:val="22"/>
      </w:rPr>
      <w:t xml:space="preserve">Page </w:t>
    </w:r>
    <w:r w:rsidRPr="005440A6">
      <w:rPr>
        <w:noProof/>
        <w:kern w:val="22"/>
      </w:rPr>
      <w:fldChar w:fldCharType="begin"/>
    </w:r>
    <w:r w:rsidRPr="005440A6">
      <w:rPr>
        <w:noProof/>
        <w:kern w:val="22"/>
      </w:rPr>
      <w:instrText xml:space="preserve"> PAGE   \* MERGEFORMAT </w:instrText>
    </w:r>
    <w:r w:rsidRPr="005440A6">
      <w:rPr>
        <w:noProof/>
        <w:kern w:val="22"/>
      </w:rPr>
      <w:fldChar w:fldCharType="separate"/>
    </w:r>
    <w:r>
      <w:rPr>
        <w:noProof/>
        <w:kern w:val="22"/>
      </w:rPr>
      <w:t>8</w:t>
    </w:r>
    <w:r w:rsidRPr="005440A6">
      <w:rPr>
        <w:noProof/>
        <w:kern w:val="22"/>
      </w:rPr>
      <w:fldChar w:fldCharType="end"/>
    </w:r>
  </w:p>
  <w:p w14:paraId="58E49A12" w14:textId="77777777" w:rsidR="00242421" w:rsidRPr="005440A6" w:rsidRDefault="00242421" w:rsidP="005440A6">
    <w:pPr>
      <w:pStyle w:val="Header"/>
      <w:tabs>
        <w:tab w:val="clear" w:pos="4320"/>
        <w:tab w:val="clear" w:pos="8640"/>
      </w:tab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E850AC" w14:textId="6D30C33C" w:rsidR="00242421" w:rsidRPr="005440A6" w:rsidRDefault="00242421" w:rsidP="00BE45DE">
    <w:pPr>
      <w:pStyle w:val="Header"/>
      <w:tabs>
        <w:tab w:val="clear" w:pos="4320"/>
        <w:tab w:val="clear" w:pos="8640"/>
      </w:tabs>
      <w:jc w:val="right"/>
      <w:rPr>
        <w:noProof/>
        <w:kern w:val="22"/>
      </w:rPr>
    </w:pPr>
    <w:r>
      <w:rPr>
        <w:noProof/>
        <w:kern w:val="22"/>
        <w:lang w:val="en-US"/>
      </w:rPr>
      <w:t>CBD/SBI/3/3</w:t>
    </w:r>
  </w:p>
  <w:p w14:paraId="206BAD41" w14:textId="77777777" w:rsidR="00242421" w:rsidRPr="005440A6" w:rsidRDefault="00242421" w:rsidP="005440A6">
    <w:pPr>
      <w:pStyle w:val="Header"/>
      <w:tabs>
        <w:tab w:val="clear" w:pos="4320"/>
        <w:tab w:val="clear" w:pos="8640"/>
      </w:tabs>
      <w:jc w:val="right"/>
      <w:rPr>
        <w:noProof/>
        <w:kern w:val="22"/>
      </w:rPr>
    </w:pPr>
    <w:r w:rsidRPr="005440A6">
      <w:rPr>
        <w:noProof/>
        <w:kern w:val="22"/>
      </w:rPr>
      <w:t xml:space="preserve">Page </w:t>
    </w:r>
    <w:r w:rsidRPr="005440A6">
      <w:rPr>
        <w:noProof/>
        <w:kern w:val="22"/>
      </w:rPr>
      <w:fldChar w:fldCharType="begin"/>
    </w:r>
    <w:r w:rsidRPr="005440A6">
      <w:rPr>
        <w:noProof/>
        <w:kern w:val="22"/>
      </w:rPr>
      <w:instrText xml:space="preserve"> PAGE   \* MERGEFORMAT </w:instrText>
    </w:r>
    <w:r w:rsidRPr="005440A6">
      <w:rPr>
        <w:noProof/>
        <w:kern w:val="22"/>
      </w:rPr>
      <w:fldChar w:fldCharType="separate"/>
    </w:r>
    <w:r>
      <w:rPr>
        <w:noProof/>
        <w:kern w:val="22"/>
      </w:rPr>
      <w:t>9</w:t>
    </w:r>
    <w:r w:rsidRPr="005440A6">
      <w:rPr>
        <w:noProof/>
        <w:kern w:val="22"/>
      </w:rPr>
      <w:fldChar w:fldCharType="end"/>
    </w:r>
  </w:p>
  <w:p w14:paraId="5DE25720" w14:textId="77777777" w:rsidR="00242421" w:rsidRPr="005440A6" w:rsidRDefault="00242421" w:rsidP="005440A6">
    <w:pPr>
      <w:pStyle w:val="Header"/>
      <w:tabs>
        <w:tab w:val="clear" w:pos="4320"/>
        <w:tab w:val="clear" w:pos="8640"/>
      </w:tab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F55BFB"/>
    <w:multiLevelType w:val="hybridMultilevel"/>
    <w:tmpl w:val="E8FCCF64"/>
    <w:lvl w:ilvl="0" w:tplc="47DACF10">
      <w:start w:val="1"/>
      <w:numFmt w:val="decimal"/>
      <w:lvlText w:val="%1."/>
      <w:lvlJc w:val="left"/>
      <w:pPr>
        <w:ind w:left="720" w:hanging="360"/>
      </w:pPr>
      <w:rPr>
        <w:rFonts w:hint="default"/>
        <w:color w:val="000000" w:themeColor="tex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78703A"/>
    <w:multiLevelType w:val="hybridMultilevel"/>
    <w:tmpl w:val="ADC83C7A"/>
    <w:lvl w:ilvl="0" w:tplc="82CA24FC">
      <w:start w:val="1"/>
      <w:numFmt w:val="decimal"/>
      <w:lvlText w:val="%1."/>
      <w:lvlJc w:val="left"/>
      <w:pPr>
        <w:ind w:left="720" w:hanging="360"/>
      </w:pPr>
      <w:rPr>
        <w:rFonts w:hint="default"/>
        <w:b w:val="0"/>
        <w:bCs w:val="0"/>
        <w:color w:val="000000" w:themeColor="tex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 w15:restartNumberingAfterBreak="0">
    <w:nsid w:val="3A5B6B95"/>
    <w:multiLevelType w:val="hybridMultilevel"/>
    <w:tmpl w:val="FB66FEB0"/>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630"/>
        </w:tabs>
        <w:ind w:left="27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C3F3788"/>
    <w:multiLevelType w:val="hybridMultilevel"/>
    <w:tmpl w:val="CB7866F0"/>
    <w:lvl w:ilvl="0" w:tplc="9962DEF6">
      <w:start w:val="1"/>
      <w:numFmt w:val="decimal"/>
      <w:lvlText w:val="%1."/>
      <w:lvlJc w:val="left"/>
      <w:pPr>
        <w:ind w:left="720" w:hanging="360"/>
      </w:pPr>
      <w:rPr>
        <w:rFonts w:hint="default"/>
        <w:color w:val="000000" w:themeColor="text1"/>
      </w:rPr>
    </w:lvl>
    <w:lvl w:ilvl="1" w:tplc="3B766D86">
      <w:start w:val="1"/>
      <w:numFmt w:val="japaneseCounting"/>
      <w:lvlText w:val="%2."/>
      <w:lvlJc w:val="left"/>
      <w:pPr>
        <w:ind w:left="1440" w:hanging="360"/>
      </w:pPr>
      <w:rPr>
        <w:rFonts w:hint="default"/>
      </w:rPr>
    </w:lvl>
    <w:lvl w:ilvl="2" w:tplc="0F6029E8">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6D46285"/>
    <w:multiLevelType w:val="hybridMultilevel"/>
    <w:tmpl w:val="98A8D71E"/>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5"/>
  </w:num>
  <w:num w:numId="4">
    <w:abstractNumId w:val="6"/>
  </w:num>
  <w:num w:numId="5">
    <w:abstractNumId w:val="7"/>
  </w:num>
  <w:num w:numId="6">
    <w:abstractNumId w:val="3"/>
  </w:num>
  <w:num w:numId="7">
    <w:abstractNumId w:val="8"/>
  </w:num>
  <w:num w:numId="8">
    <w:abstractNumId w:val="0"/>
  </w:num>
  <w:num w:numId="9">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49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B3B"/>
    <w:rsid w:val="0000219E"/>
    <w:rsid w:val="0000310A"/>
    <w:rsid w:val="00003E52"/>
    <w:rsid w:val="00006AB1"/>
    <w:rsid w:val="0001208E"/>
    <w:rsid w:val="0001318B"/>
    <w:rsid w:val="00013D4E"/>
    <w:rsid w:val="00014251"/>
    <w:rsid w:val="00014993"/>
    <w:rsid w:val="00015808"/>
    <w:rsid w:val="000160F7"/>
    <w:rsid w:val="000170F0"/>
    <w:rsid w:val="0002075A"/>
    <w:rsid w:val="000219AC"/>
    <w:rsid w:val="00024739"/>
    <w:rsid w:val="00025C80"/>
    <w:rsid w:val="0003051E"/>
    <w:rsid w:val="00031C0C"/>
    <w:rsid w:val="00031D24"/>
    <w:rsid w:val="00034611"/>
    <w:rsid w:val="00034FF1"/>
    <w:rsid w:val="00037873"/>
    <w:rsid w:val="00040CD4"/>
    <w:rsid w:val="000417D6"/>
    <w:rsid w:val="00045396"/>
    <w:rsid w:val="000458C3"/>
    <w:rsid w:val="00047348"/>
    <w:rsid w:val="0004782B"/>
    <w:rsid w:val="00047E42"/>
    <w:rsid w:val="0005339D"/>
    <w:rsid w:val="0005393A"/>
    <w:rsid w:val="00054381"/>
    <w:rsid w:val="000547E7"/>
    <w:rsid w:val="00054818"/>
    <w:rsid w:val="00054AD9"/>
    <w:rsid w:val="00060194"/>
    <w:rsid w:val="00060B3E"/>
    <w:rsid w:val="00060D68"/>
    <w:rsid w:val="000617FD"/>
    <w:rsid w:val="00061EFB"/>
    <w:rsid w:val="00062C7B"/>
    <w:rsid w:val="00064908"/>
    <w:rsid w:val="00064B18"/>
    <w:rsid w:val="0006615C"/>
    <w:rsid w:val="000675B2"/>
    <w:rsid w:val="000711E1"/>
    <w:rsid w:val="000720F4"/>
    <w:rsid w:val="00072A57"/>
    <w:rsid w:val="00073708"/>
    <w:rsid w:val="00074E39"/>
    <w:rsid w:val="000803F1"/>
    <w:rsid w:val="00080A29"/>
    <w:rsid w:val="00080C33"/>
    <w:rsid w:val="00081F9F"/>
    <w:rsid w:val="0008443B"/>
    <w:rsid w:val="00084897"/>
    <w:rsid w:val="0008593B"/>
    <w:rsid w:val="000861BB"/>
    <w:rsid w:val="00086A59"/>
    <w:rsid w:val="000905F3"/>
    <w:rsid w:val="00091BA3"/>
    <w:rsid w:val="0009253B"/>
    <w:rsid w:val="0009426C"/>
    <w:rsid w:val="0009433F"/>
    <w:rsid w:val="0009434C"/>
    <w:rsid w:val="00096B82"/>
    <w:rsid w:val="00096BA0"/>
    <w:rsid w:val="000A0051"/>
    <w:rsid w:val="000A11E3"/>
    <w:rsid w:val="000A16B1"/>
    <w:rsid w:val="000A1EB0"/>
    <w:rsid w:val="000A4C61"/>
    <w:rsid w:val="000B1970"/>
    <w:rsid w:val="000B25ED"/>
    <w:rsid w:val="000B357B"/>
    <w:rsid w:val="000B3829"/>
    <w:rsid w:val="000B3BB3"/>
    <w:rsid w:val="000B5AB9"/>
    <w:rsid w:val="000B603E"/>
    <w:rsid w:val="000B7BF9"/>
    <w:rsid w:val="000C37AF"/>
    <w:rsid w:val="000C5D2B"/>
    <w:rsid w:val="000C6621"/>
    <w:rsid w:val="000C6EE2"/>
    <w:rsid w:val="000D06E2"/>
    <w:rsid w:val="000D0850"/>
    <w:rsid w:val="000D260A"/>
    <w:rsid w:val="000D2ACB"/>
    <w:rsid w:val="000D36EF"/>
    <w:rsid w:val="000D7381"/>
    <w:rsid w:val="000E3119"/>
    <w:rsid w:val="000E637D"/>
    <w:rsid w:val="000E7E6A"/>
    <w:rsid w:val="000F13EF"/>
    <w:rsid w:val="000F1BBC"/>
    <w:rsid w:val="000F2023"/>
    <w:rsid w:val="000F4654"/>
    <w:rsid w:val="000F49F1"/>
    <w:rsid w:val="000F63AB"/>
    <w:rsid w:val="000F718C"/>
    <w:rsid w:val="000F74B8"/>
    <w:rsid w:val="001002D5"/>
    <w:rsid w:val="00101D6A"/>
    <w:rsid w:val="0010531A"/>
    <w:rsid w:val="0010735A"/>
    <w:rsid w:val="00111AD6"/>
    <w:rsid w:val="00115B33"/>
    <w:rsid w:val="00116245"/>
    <w:rsid w:val="00122147"/>
    <w:rsid w:val="0012214B"/>
    <w:rsid w:val="00126159"/>
    <w:rsid w:val="0012617A"/>
    <w:rsid w:val="00134833"/>
    <w:rsid w:val="00135F6D"/>
    <w:rsid w:val="00137545"/>
    <w:rsid w:val="001408E0"/>
    <w:rsid w:val="00145950"/>
    <w:rsid w:val="00154440"/>
    <w:rsid w:val="00160A92"/>
    <w:rsid w:val="00166367"/>
    <w:rsid w:val="001737E8"/>
    <w:rsid w:val="00174001"/>
    <w:rsid w:val="001740DC"/>
    <w:rsid w:val="001745CD"/>
    <w:rsid w:val="001770A6"/>
    <w:rsid w:val="001821E9"/>
    <w:rsid w:val="00183241"/>
    <w:rsid w:val="00184D1B"/>
    <w:rsid w:val="00184E6F"/>
    <w:rsid w:val="00185173"/>
    <w:rsid w:val="001863D4"/>
    <w:rsid w:val="00186564"/>
    <w:rsid w:val="00186C84"/>
    <w:rsid w:val="00187231"/>
    <w:rsid w:val="001873A2"/>
    <w:rsid w:val="001879B9"/>
    <w:rsid w:val="00190103"/>
    <w:rsid w:val="00190360"/>
    <w:rsid w:val="001913BB"/>
    <w:rsid w:val="00192E06"/>
    <w:rsid w:val="00193760"/>
    <w:rsid w:val="0019383A"/>
    <w:rsid w:val="00194B74"/>
    <w:rsid w:val="00195019"/>
    <w:rsid w:val="00195754"/>
    <w:rsid w:val="0019712A"/>
    <w:rsid w:val="001A0108"/>
    <w:rsid w:val="001A0F1B"/>
    <w:rsid w:val="001A0FE5"/>
    <w:rsid w:val="001A1DEB"/>
    <w:rsid w:val="001A33DE"/>
    <w:rsid w:val="001A4C1C"/>
    <w:rsid w:val="001A5072"/>
    <w:rsid w:val="001A6231"/>
    <w:rsid w:val="001A78FA"/>
    <w:rsid w:val="001A7AA6"/>
    <w:rsid w:val="001B482D"/>
    <w:rsid w:val="001B755C"/>
    <w:rsid w:val="001B79FF"/>
    <w:rsid w:val="001C0D92"/>
    <w:rsid w:val="001C142F"/>
    <w:rsid w:val="001C156E"/>
    <w:rsid w:val="001C165F"/>
    <w:rsid w:val="001C475D"/>
    <w:rsid w:val="001C5035"/>
    <w:rsid w:val="001C6865"/>
    <w:rsid w:val="001D325E"/>
    <w:rsid w:val="001D3FD9"/>
    <w:rsid w:val="001D4629"/>
    <w:rsid w:val="001D4DB2"/>
    <w:rsid w:val="001D6C64"/>
    <w:rsid w:val="001E112B"/>
    <w:rsid w:val="001E265E"/>
    <w:rsid w:val="001E3B29"/>
    <w:rsid w:val="001E471A"/>
    <w:rsid w:val="001E6E1A"/>
    <w:rsid w:val="001E764C"/>
    <w:rsid w:val="001F2400"/>
    <w:rsid w:val="001F2C5C"/>
    <w:rsid w:val="001F5D27"/>
    <w:rsid w:val="001F6379"/>
    <w:rsid w:val="001F69FA"/>
    <w:rsid w:val="001F6AA9"/>
    <w:rsid w:val="0020109C"/>
    <w:rsid w:val="00204415"/>
    <w:rsid w:val="00204426"/>
    <w:rsid w:val="00207A6E"/>
    <w:rsid w:val="00207E8C"/>
    <w:rsid w:val="00210F17"/>
    <w:rsid w:val="002126BC"/>
    <w:rsid w:val="002129E3"/>
    <w:rsid w:val="00213162"/>
    <w:rsid w:val="00214049"/>
    <w:rsid w:val="00217249"/>
    <w:rsid w:val="00217F3E"/>
    <w:rsid w:val="002212FB"/>
    <w:rsid w:val="002218DD"/>
    <w:rsid w:val="00224B92"/>
    <w:rsid w:val="00225C4A"/>
    <w:rsid w:val="00230942"/>
    <w:rsid w:val="002317BF"/>
    <w:rsid w:val="002328EA"/>
    <w:rsid w:val="00233101"/>
    <w:rsid w:val="00233B69"/>
    <w:rsid w:val="0023406C"/>
    <w:rsid w:val="002357E1"/>
    <w:rsid w:val="00242421"/>
    <w:rsid w:val="002425E8"/>
    <w:rsid w:val="0024545C"/>
    <w:rsid w:val="002460D5"/>
    <w:rsid w:val="00250863"/>
    <w:rsid w:val="00252897"/>
    <w:rsid w:val="002535FD"/>
    <w:rsid w:val="00254AEF"/>
    <w:rsid w:val="00256B6C"/>
    <w:rsid w:val="0025739E"/>
    <w:rsid w:val="0026051F"/>
    <w:rsid w:val="00261457"/>
    <w:rsid w:val="00264118"/>
    <w:rsid w:val="002641AD"/>
    <w:rsid w:val="002646ED"/>
    <w:rsid w:val="002656F3"/>
    <w:rsid w:val="0026590D"/>
    <w:rsid w:val="00265FD8"/>
    <w:rsid w:val="0027288C"/>
    <w:rsid w:val="002738B6"/>
    <w:rsid w:val="00274581"/>
    <w:rsid w:val="00274EC2"/>
    <w:rsid w:val="002765B7"/>
    <w:rsid w:val="002841B3"/>
    <w:rsid w:val="00284E48"/>
    <w:rsid w:val="002854B0"/>
    <w:rsid w:val="00286CBA"/>
    <w:rsid w:val="0028757A"/>
    <w:rsid w:val="002903AD"/>
    <w:rsid w:val="002927DB"/>
    <w:rsid w:val="00292D54"/>
    <w:rsid w:val="00292ECC"/>
    <w:rsid w:val="00293110"/>
    <w:rsid w:val="00293752"/>
    <w:rsid w:val="00294EA3"/>
    <w:rsid w:val="002970BD"/>
    <w:rsid w:val="002A12DB"/>
    <w:rsid w:val="002A21B8"/>
    <w:rsid w:val="002A4787"/>
    <w:rsid w:val="002B0803"/>
    <w:rsid w:val="002B0942"/>
    <w:rsid w:val="002B265F"/>
    <w:rsid w:val="002B2779"/>
    <w:rsid w:val="002B39C5"/>
    <w:rsid w:val="002B7AF0"/>
    <w:rsid w:val="002C0A0C"/>
    <w:rsid w:val="002C1525"/>
    <w:rsid w:val="002C2AD2"/>
    <w:rsid w:val="002C4BDB"/>
    <w:rsid w:val="002C5465"/>
    <w:rsid w:val="002C6569"/>
    <w:rsid w:val="002D1581"/>
    <w:rsid w:val="002D264E"/>
    <w:rsid w:val="002D2884"/>
    <w:rsid w:val="002D56F3"/>
    <w:rsid w:val="002E0627"/>
    <w:rsid w:val="002E0B5B"/>
    <w:rsid w:val="002E1314"/>
    <w:rsid w:val="002E2B87"/>
    <w:rsid w:val="002E3070"/>
    <w:rsid w:val="002E30A0"/>
    <w:rsid w:val="002E391B"/>
    <w:rsid w:val="002E43DF"/>
    <w:rsid w:val="002E62D8"/>
    <w:rsid w:val="002E6D6D"/>
    <w:rsid w:val="002E6E91"/>
    <w:rsid w:val="002E7F40"/>
    <w:rsid w:val="002F01A6"/>
    <w:rsid w:val="002F02AF"/>
    <w:rsid w:val="002F18A4"/>
    <w:rsid w:val="002F1A5F"/>
    <w:rsid w:val="002F2852"/>
    <w:rsid w:val="002F2E22"/>
    <w:rsid w:val="00300A2D"/>
    <w:rsid w:val="00300F05"/>
    <w:rsid w:val="003023FB"/>
    <w:rsid w:val="00303D74"/>
    <w:rsid w:val="003058A9"/>
    <w:rsid w:val="00305CA4"/>
    <w:rsid w:val="00307B41"/>
    <w:rsid w:val="0031060C"/>
    <w:rsid w:val="0031246E"/>
    <w:rsid w:val="003129EB"/>
    <w:rsid w:val="003151BD"/>
    <w:rsid w:val="00315DDD"/>
    <w:rsid w:val="003210FF"/>
    <w:rsid w:val="0032193F"/>
    <w:rsid w:val="00324BE1"/>
    <w:rsid w:val="00325B6B"/>
    <w:rsid w:val="00325DE3"/>
    <w:rsid w:val="00327F17"/>
    <w:rsid w:val="00327F61"/>
    <w:rsid w:val="00330149"/>
    <w:rsid w:val="00332862"/>
    <w:rsid w:val="00335379"/>
    <w:rsid w:val="00336766"/>
    <w:rsid w:val="003371E4"/>
    <w:rsid w:val="003402A2"/>
    <w:rsid w:val="003432B2"/>
    <w:rsid w:val="00343A10"/>
    <w:rsid w:val="00343BE7"/>
    <w:rsid w:val="00344BD6"/>
    <w:rsid w:val="00347CC4"/>
    <w:rsid w:val="00352E36"/>
    <w:rsid w:val="003568C9"/>
    <w:rsid w:val="00356DCF"/>
    <w:rsid w:val="00357561"/>
    <w:rsid w:val="0035782F"/>
    <w:rsid w:val="00360492"/>
    <w:rsid w:val="00364962"/>
    <w:rsid w:val="00366093"/>
    <w:rsid w:val="003670F4"/>
    <w:rsid w:val="003715AE"/>
    <w:rsid w:val="00372E7C"/>
    <w:rsid w:val="00376DCE"/>
    <w:rsid w:val="00380049"/>
    <w:rsid w:val="0038148A"/>
    <w:rsid w:val="00381E52"/>
    <w:rsid w:val="003866DD"/>
    <w:rsid w:val="00387709"/>
    <w:rsid w:val="00395484"/>
    <w:rsid w:val="003A14CE"/>
    <w:rsid w:val="003A155F"/>
    <w:rsid w:val="003A360B"/>
    <w:rsid w:val="003A580A"/>
    <w:rsid w:val="003A64F8"/>
    <w:rsid w:val="003B10B9"/>
    <w:rsid w:val="003B1A11"/>
    <w:rsid w:val="003B1DA0"/>
    <w:rsid w:val="003B2616"/>
    <w:rsid w:val="003B49AC"/>
    <w:rsid w:val="003B5359"/>
    <w:rsid w:val="003B694A"/>
    <w:rsid w:val="003B7FBA"/>
    <w:rsid w:val="003C035A"/>
    <w:rsid w:val="003C113F"/>
    <w:rsid w:val="003C1E5E"/>
    <w:rsid w:val="003C44AD"/>
    <w:rsid w:val="003C4C38"/>
    <w:rsid w:val="003C64EA"/>
    <w:rsid w:val="003D0FD5"/>
    <w:rsid w:val="003D2A4C"/>
    <w:rsid w:val="003D34BD"/>
    <w:rsid w:val="003D477C"/>
    <w:rsid w:val="003D4F39"/>
    <w:rsid w:val="003D5A3D"/>
    <w:rsid w:val="003D5B5F"/>
    <w:rsid w:val="003D638E"/>
    <w:rsid w:val="003D700D"/>
    <w:rsid w:val="003E1258"/>
    <w:rsid w:val="003E2DAE"/>
    <w:rsid w:val="003E3F32"/>
    <w:rsid w:val="003E662C"/>
    <w:rsid w:val="003F01C8"/>
    <w:rsid w:val="003F0578"/>
    <w:rsid w:val="003F0B59"/>
    <w:rsid w:val="003F183C"/>
    <w:rsid w:val="003F293A"/>
    <w:rsid w:val="003F430B"/>
    <w:rsid w:val="003F6E44"/>
    <w:rsid w:val="003F77AF"/>
    <w:rsid w:val="003F7818"/>
    <w:rsid w:val="003F7D5F"/>
    <w:rsid w:val="00403D7B"/>
    <w:rsid w:val="00404D19"/>
    <w:rsid w:val="00406BC6"/>
    <w:rsid w:val="00411A4B"/>
    <w:rsid w:val="00414E42"/>
    <w:rsid w:val="0042175B"/>
    <w:rsid w:val="004243A3"/>
    <w:rsid w:val="0042467A"/>
    <w:rsid w:val="004261A8"/>
    <w:rsid w:val="00426A73"/>
    <w:rsid w:val="00426D39"/>
    <w:rsid w:val="00426E48"/>
    <w:rsid w:val="004276DD"/>
    <w:rsid w:val="00427B21"/>
    <w:rsid w:val="004369E6"/>
    <w:rsid w:val="00437EF9"/>
    <w:rsid w:val="004414A7"/>
    <w:rsid w:val="0044242C"/>
    <w:rsid w:val="0044424E"/>
    <w:rsid w:val="004452CA"/>
    <w:rsid w:val="00450FBA"/>
    <w:rsid w:val="004515EE"/>
    <w:rsid w:val="0045239D"/>
    <w:rsid w:val="0045351B"/>
    <w:rsid w:val="00454E1A"/>
    <w:rsid w:val="00456BB3"/>
    <w:rsid w:val="0046046E"/>
    <w:rsid w:val="00462D4F"/>
    <w:rsid w:val="00463051"/>
    <w:rsid w:val="00463F0D"/>
    <w:rsid w:val="004646D1"/>
    <w:rsid w:val="00465BD7"/>
    <w:rsid w:val="00467959"/>
    <w:rsid w:val="00467C4A"/>
    <w:rsid w:val="00471728"/>
    <w:rsid w:val="004831D3"/>
    <w:rsid w:val="004840AE"/>
    <w:rsid w:val="004856B6"/>
    <w:rsid w:val="004875F9"/>
    <w:rsid w:val="00487DFD"/>
    <w:rsid w:val="00493791"/>
    <w:rsid w:val="00494E2B"/>
    <w:rsid w:val="00495C39"/>
    <w:rsid w:val="00496917"/>
    <w:rsid w:val="00496D13"/>
    <w:rsid w:val="00497A3E"/>
    <w:rsid w:val="004A1374"/>
    <w:rsid w:val="004A2441"/>
    <w:rsid w:val="004A3A8F"/>
    <w:rsid w:val="004A6545"/>
    <w:rsid w:val="004A65CE"/>
    <w:rsid w:val="004A7DA6"/>
    <w:rsid w:val="004B01F8"/>
    <w:rsid w:val="004B304B"/>
    <w:rsid w:val="004B4BF3"/>
    <w:rsid w:val="004B54DA"/>
    <w:rsid w:val="004B597A"/>
    <w:rsid w:val="004B64EB"/>
    <w:rsid w:val="004B6559"/>
    <w:rsid w:val="004B7D11"/>
    <w:rsid w:val="004C0946"/>
    <w:rsid w:val="004C2A4A"/>
    <w:rsid w:val="004C2EB9"/>
    <w:rsid w:val="004C3FC2"/>
    <w:rsid w:val="004C45FF"/>
    <w:rsid w:val="004C664C"/>
    <w:rsid w:val="004C6B2A"/>
    <w:rsid w:val="004C724B"/>
    <w:rsid w:val="004C74CD"/>
    <w:rsid w:val="004C7E47"/>
    <w:rsid w:val="004D1FED"/>
    <w:rsid w:val="004D273D"/>
    <w:rsid w:val="004D35A0"/>
    <w:rsid w:val="004D448B"/>
    <w:rsid w:val="004D521B"/>
    <w:rsid w:val="004D5321"/>
    <w:rsid w:val="004E110F"/>
    <w:rsid w:val="004E31E0"/>
    <w:rsid w:val="004F0113"/>
    <w:rsid w:val="004F0575"/>
    <w:rsid w:val="005002D5"/>
    <w:rsid w:val="00500530"/>
    <w:rsid w:val="00501157"/>
    <w:rsid w:val="005032C9"/>
    <w:rsid w:val="00505B77"/>
    <w:rsid w:val="00506D0A"/>
    <w:rsid w:val="00507A9F"/>
    <w:rsid w:val="00513FEF"/>
    <w:rsid w:val="00515AAA"/>
    <w:rsid w:val="005166CE"/>
    <w:rsid w:val="00516C26"/>
    <w:rsid w:val="00517356"/>
    <w:rsid w:val="00522F32"/>
    <w:rsid w:val="00525712"/>
    <w:rsid w:val="00527193"/>
    <w:rsid w:val="00530B86"/>
    <w:rsid w:val="00532653"/>
    <w:rsid w:val="00532EC7"/>
    <w:rsid w:val="00534025"/>
    <w:rsid w:val="00534625"/>
    <w:rsid w:val="00534CB3"/>
    <w:rsid w:val="00534F94"/>
    <w:rsid w:val="005352B7"/>
    <w:rsid w:val="00535B37"/>
    <w:rsid w:val="00535BD1"/>
    <w:rsid w:val="005413BD"/>
    <w:rsid w:val="0054319D"/>
    <w:rsid w:val="005440A6"/>
    <w:rsid w:val="00544213"/>
    <w:rsid w:val="00547C24"/>
    <w:rsid w:val="00555D41"/>
    <w:rsid w:val="005565DA"/>
    <w:rsid w:val="005566EC"/>
    <w:rsid w:val="00557121"/>
    <w:rsid w:val="00557354"/>
    <w:rsid w:val="0055754D"/>
    <w:rsid w:val="00560527"/>
    <w:rsid w:val="00560BA5"/>
    <w:rsid w:val="00560CC0"/>
    <w:rsid w:val="00562FDA"/>
    <w:rsid w:val="0056467F"/>
    <w:rsid w:val="005647CE"/>
    <w:rsid w:val="00567F6C"/>
    <w:rsid w:val="00570AA8"/>
    <w:rsid w:val="00571A77"/>
    <w:rsid w:val="0057292A"/>
    <w:rsid w:val="0057311C"/>
    <w:rsid w:val="005758D4"/>
    <w:rsid w:val="00575CFE"/>
    <w:rsid w:val="00576737"/>
    <w:rsid w:val="00576A84"/>
    <w:rsid w:val="005803DB"/>
    <w:rsid w:val="0058146D"/>
    <w:rsid w:val="005819DA"/>
    <w:rsid w:val="005829F5"/>
    <w:rsid w:val="00585C7A"/>
    <w:rsid w:val="00586BC3"/>
    <w:rsid w:val="00593EA1"/>
    <w:rsid w:val="005955D2"/>
    <w:rsid w:val="00596EB0"/>
    <w:rsid w:val="005A00D0"/>
    <w:rsid w:val="005A0C25"/>
    <w:rsid w:val="005A1351"/>
    <w:rsid w:val="005A25BB"/>
    <w:rsid w:val="005A2987"/>
    <w:rsid w:val="005A3389"/>
    <w:rsid w:val="005A3D28"/>
    <w:rsid w:val="005A4284"/>
    <w:rsid w:val="005A507F"/>
    <w:rsid w:val="005A6185"/>
    <w:rsid w:val="005A6872"/>
    <w:rsid w:val="005A6C12"/>
    <w:rsid w:val="005B4A11"/>
    <w:rsid w:val="005B53D8"/>
    <w:rsid w:val="005B5A78"/>
    <w:rsid w:val="005B641C"/>
    <w:rsid w:val="005B6A66"/>
    <w:rsid w:val="005B6BF5"/>
    <w:rsid w:val="005C1D09"/>
    <w:rsid w:val="005C1EC6"/>
    <w:rsid w:val="005C55D2"/>
    <w:rsid w:val="005C60AC"/>
    <w:rsid w:val="005C65CF"/>
    <w:rsid w:val="005D139C"/>
    <w:rsid w:val="005D5596"/>
    <w:rsid w:val="005D797E"/>
    <w:rsid w:val="005E025C"/>
    <w:rsid w:val="005E38B8"/>
    <w:rsid w:val="005E3A9C"/>
    <w:rsid w:val="005E4F64"/>
    <w:rsid w:val="005E580A"/>
    <w:rsid w:val="005E5C52"/>
    <w:rsid w:val="005E6746"/>
    <w:rsid w:val="005F1F0C"/>
    <w:rsid w:val="005F4C74"/>
    <w:rsid w:val="005F5232"/>
    <w:rsid w:val="005F62B5"/>
    <w:rsid w:val="005F67B3"/>
    <w:rsid w:val="00604828"/>
    <w:rsid w:val="00604879"/>
    <w:rsid w:val="00606852"/>
    <w:rsid w:val="006069D9"/>
    <w:rsid w:val="0060748A"/>
    <w:rsid w:val="006153F7"/>
    <w:rsid w:val="00615B82"/>
    <w:rsid w:val="00616047"/>
    <w:rsid w:val="00617E68"/>
    <w:rsid w:val="00622FD6"/>
    <w:rsid w:val="00624B78"/>
    <w:rsid w:val="006254CE"/>
    <w:rsid w:val="006260D5"/>
    <w:rsid w:val="0062704F"/>
    <w:rsid w:val="00627629"/>
    <w:rsid w:val="00630186"/>
    <w:rsid w:val="0063082C"/>
    <w:rsid w:val="00631F78"/>
    <w:rsid w:val="0063421C"/>
    <w:rsid w:val="00635085"/>
    <w:rsid w:val="00635ED9"/>
    <w:rsid w:val="00640325"/>
    <w:rsid w:val="0064049A"/>
    <w:rsid w:val="0064287B"/>
    <w:rsid w:val="006459CA"/>
    <w:rsid w:val="006468AE"/>
    <w:rsid w:val="006507F2"/>
    <w:rsid w:val="006518AF"/>
    <w:rsid w:val="00655BB7"/>
    <w:rsid w:val="00660C37"/>
    <w:rsid w:val="006650E6"/>
    <w:rsid w:val="006660FD"/>
    <w:rsid w:val="006669D7"/>
    <w:rsid w:val="00667146"/>
    <w:rsid w:val="00670719"/>
    <w:rsid w:val="0067228A"/>
    <w:rsid w:val="00672350"/>
    <w:rsid w:val="00673102"/>
    <w:rsid w:val="00673525"/>
    <w:rsid w:val="006743ED"/>
    <w:rsid w:val="00675793"/>
    <w:rsid w:val="00676525"/>
    <w:rsid w:val="00676908"/>
    <w:rsid w:val="00676BB4"/>
    <w:rsid w:val="00676CF1"/>
    <w:rsid w:val="00677843"/>
    <w:rsid w:val="006778E1"/>
    <w:rsid w:val="00677EA8"/>
    <w:rsid w:val="00681497"/>
    <w:rsid w:val="00684594"/>
    <w:rsid w:val="0068560C"/>
    <w:rsid w:val="00685B53"/>
    <w:rsid w:val="0069002F"/>
    <w:rsid w:val="0069044D"/>
    <w:rsid w:val="00690847"/>
    <w:rsid w:val="006B074E"/>
    <w:rsid w:val="006B0BFD"/>
    <w:rsid w:val="006B1869"/>
    <w:rsid w:val="006B21E0"/>
    <w:rsid w:val="006B22E5"/>
    <w:rsid w:val="006B2BD5"/>
    <w:rsid w:val="006B2E32"/>
    <w:rsid w:val="006B3D1F"/>
    <w:rsid w:val="006B4E13"/>
    <w:rsid w:val="006B55B2"/>
    <w:rsid w:val="006B7A68"/>
    <w:rsid w:val="006C1F1E"/>
    <w:rsid w:val="006C2C9A"/>
    <w:rsid w:val="006C2E22"/>
    <w:rsid w:val="006C3349"/>
    <w:rsid w:val="006C4828"/>
    <w:rsid w:val="006C6ABF"/>
    <w:rsid w:val="006D0E3D"/>
    <w:rsid w:val="006D1111"/>
    <w:rsid w:val="006D3295"/>
    <w:rsid w:val="006D4529"/>
    <w:rsid w:val="006D45F8"/>
    <w:rsid w:val="006D62B0"/>
    <w:rsid w:val="006E04FC"/>
    <w:rsid w:val="006E0676"/>
    <w:rsid w:val="006E0D19"/>
    <w:rsid w:val="006E1507"/>
    <w:rsid w:val="006E2A78"/>
    <w:rsid w:val="006E2F4A"/>
    <w:rsid w:val="006E5236"/>
    <w:rsid w:val="006E7C4A"/>
    <w:rsid w:val="006E7DF0"/>
    <w:rsid w:val="006F1F9D"/>
    <w:rsid w:val="006F284C"/>
    <w:rsid w:val="006F3491"/>
    <w:rsid w:val="006F56B3"/>
    <w:rsid w:val="006F7227"/>
    <w:rsid w:val="00701321"/>
    <w:rsid w:val="00701365"/>
    <w:rsid w:val="00702366"/>
    <w:rsid w:val="007035F6"/>
    <w:rsid w:val="0070554C"/>
    <w:rsid w:val="00706BBB"/>
    <w:rsid w:val="007116B7"/>
    <w:rsid w:val="007144B5"/>
    <w:rsid w:val="007146A4"/>
    <w:rsid w:val="007163BC"/>
    <w:rsid w:val="007252A4"/>
    <w:rsid w:val="00726C3C"/>
    <w:rsid w:val="007276A9"/>
    <w:rsid w:val="00730AE3"/>
    <w:rsid w:val="00731B8C"/>
    <w:rsid w:val="00731F0B"/>
    <w:rsid w:val="007326EE"/>
    <w:rsid w:val="007334DA"/>
    <w:rsid w:val="007337AB"/>
    <w:rsid w:val="007356F1"/>
    <w:rsid w:val="00736BC2"/>
    <w:rsid w:val="007402C3"/>
    <w:rsid w:val="00740B50"/>
    <w:rsid w:val="00741CE6"/>
    <w:rsid w:val="00743BFA"/>
    <w:rsid w:val="0074527C"/>
    <w:rsid w:val="00751D85"/>
    <w:rsid w:val="00752A9A"/>
    <w:rsid w:val="00757360"/>
    <w:rsid w:val="007616B7"/>
    <w:rsid w:val="00761AC4"/>
    <w:rsid w:val="0076229F"/>
    <w:rsid w:val="00762FE4"/>
    <w:rsid w:val="00765F25"/>
    <w:rsid w:val="00766DA7"/>
    <w:rsid w:val="00767919"/>
    <w:rsid w:val="007709A1"/>
    <w:rsid w:val="00772E5E"/>
    <w:rsid w:val="0077504B"/>
    <w:rsid w:val="0078491A"/>
    <w:rsid w:val="00786655"/>
    <w:rsid w:val="00791B7A"/>
    <w:rsid w:val="0079325E"/>
    <w:rsid w:val="00795665"/>
    <w:rsid w:val="007970C4"/>
    <w:rsid w:val="00797173"/>
    <w:rsid w:val="0079778B"/>
    <w:rsid w:val="007A3F5E"/>
    <w:rsid w:val="007A5C47"/>
    <w:rsid w:val="007B017A"/>
    <w:rsid w:val="007B1587"/>
    <w:rsid w:val="007B3896"/>
    <w:rsid w:val="007B4F93"/>
    <w:rsid w:val="007B62CF"/>
    <w:rsid w:val="007B6B49"/>
    <w:rsid w:val="007C126E"/>
    <w:rsid w:val="007C3CA1"/>
    <w:rsid w:val="007C43C6"/>
    <w:rsid w:val="007C5285"/>
    <w:rsid w:val="007C6227"/>
    <w:rsid w:val="007C633B"/>
    <w:rsid w:val="007D3182"/>
    <w:rsid w:val="007D4F88"/>
    <w:rsid w:val="007D5CD2"/>
    <w:rsid w:val="007D6148"/>
    <w:rsid w:val="007D6A4E"/>
    <w:rsid w:val="007E09ED"/>
    <w:rsid w:val="007E4473"/>
    <w:rsid w:val="007E4604"/>
    <w:rsid w:val="007E4BF4"/>
    <w:rsid w:val="007F1F91"/>
    <w:rsid w:val="007F35D7"/>
    <w:rsid w:val="007F370D"/>
    <w:rsid w:val="007F4587"/>
    <w:rsid w:val="007F479C"/>
    <w:rsid w:val="007F7039"/>
    <w:rsid w:val="007F79BD"/>
    <w:rsid w:val="00800893"/>
    <w:rsid w:val="008024F0"/>
    <w:rsid w:val="00802EC4"/>
    <w:rsid w:val="00804846"/>
    <w:rsid w:val="008053D8"/>
    <w:rsid w:val="00807608"/>
    <w:rsid w:val="00811CCF"/>
    <w:rsid w:val="00812A2B"/>
    <w:rsid w:val="00812A93"/>
    <w:rsid w:val="00813DC0"/>
    <w:rsid w:val="00815510"/>
    <w:rsid w:val="00816304"/>
    <w:rsid w:val="00816669"/>
    <w:rsid w:val="00820013"/>
    <w:rsid w:val="0082101F"/>
    <w:rsid w:val="00823CCC"/>
    <w:rsid w:val="00823D67"/>
    <w:rsid w:val="00825524"/>
    <w:rsid w:val="0082572D"/>
    <w:rsid w:val="00825C62"/>
    <w:rsid w:val="008277DD"/>
    <w:rsid w:val="00827B90"/>
    <w:rsid w:val="00830543"/>
    <w:rsid w:val="00830586"/>
    <w:rsid w:val="00831453"/>
    <w:rsid w:val="0083211E"/>
    <w:rsid w:val="00832876"/>
    <w:rsid w:val="0083434C"/>
    <w:rsid w:val="00834CF3"/>
    <w:rsid w:val="00835D2A"/>
    <w:rsid w:val="00836B37"/>
    <w:rsid w:val="008370B7"/>
    <w:rsid w:val="0084027F"/>
    <w:rsid w:val="00840A34"/>
    <w:rsid w:val="008436D3"/>
    <w:rsid w:val="00843FF1"/>
    <w:rsid w:val="00844421"/>
    <w:rsid w:val="0084520B"/>
    <w:rsid w:val="00846BD2"/>
    <w:rsid w:val="00846CCC"/>
    <w:rsid w:val="00850635"/>
    <w:rsid w:val="0085580F"/>
    <w:rsid w:val="00857213"/>
    <w:rsid w:val="00857244"/>
    <w:rsid w:val="00857A4B"/>
    <w:rsid w:val="00857D3B"/>
    <w:rsid w:val="00861C3F"/>
    <w:rsid w:val="008644BD"/>
    <w:rsid w:val="00864722"/>
    <w:rsid w:val="00865653"/>
    <w:rsid w:val="008662DD"/>
    <w:rsid w:val="00866514"/>
    <w:rsid w:val="00866817"/>
    <w:rsid w:val="00867B8A"/>
    <w:rsid w:val="00870D40"/>
    <w:rsid w:val="00871A80"/>
    <w:rsid w:val="0087238A"/>
    <w:rsid w:val="00872B5F"/>
    <w:rsid w:val="008732DC"/>
    <w:rsid w:val="00873BAC"/>
    <w:rsid w:val="00874257"/>
    <w:rsid w:val="008755E5"/>
    <w:rsid w:val="00883459"/>
    <w:rsid w:val="008863A1"/>
    <w:rsid w:val="008865E9"/>
    <w:rsid w:val="008873DE"/>
    <w:rsid w:val="008903BC"/>
    <w:rsid w:val="00890646"/>
    <w:rsid w:val="00890C7C"/>
    <w:rsid w:val="0089116F"/>
    <w:rsid w:val="00894561"/>
    <w:rsid w:val="00894AFE"/>
    <w:rsid w:val="00895F31"/>
    <w:rsid w:val="0089640E"/>
    <w:rsid w:val="008975AB"/>
    <w:rsid w:val="00897A36"/>
    <w:rsid w:val="008A0DB9"/>
    <w:rsid w:val="008A0EA4"/>
    <w:rsid w:val="008A33C1"/>
    <w:rsid w:val="008A5D8D"/>
    <w:rsid w:val="008B0C12"/>
    <w:rsid w:val="008B0FF9"/>
    <w:rsid w:val="008B1300"/>
    <w:rsid w:val="008B3287"/>
    <w:rsid w:val="008B4F2D"/>
    <w:rsid w:val="008B65B4"/>
    <w:rsid w:val="008C013C"/>
    <w:rsid w:val="008C095F"/>
    <w:rsid w:val="008C1961"/>
    <w:rsid w:val="008C1E35"/>
    <w:rsid w:val="008C5B14"/>
    <w:rsid w:val="008C6EC3"/>
    <w:rsid w:val="008D1DF8"/>
    <w:rsid w:val="008D1E42"/>
    <w:rsid w:val="008D2160"/>
    <w:rsid w:val="008D3BC3"/>
    <w:rsid w:val="008D49D2"/>
    <w:rsid w:val="008D4EF7"/>
    <w:rsid w:val="008D567A"/>
    <w:rsid w:val="008D5AA2"/>
    <w:rsid w:val="008D66B5"/>
    <w:rsid w:val="008E1B93"/>
    <w:rsid w:val="008E1CC4"/>
    <w:rsid w:val="008E1EAC"/>
    <w:rsid w:val="008E5F84"/>
    <w:rsid w:val="008E69DF"/>
    <w:rsid w:val="008E6F9A"/>
    <w:rsid w:val="008E7500"/>
    <w:rsid w:val="008F0252"/>
    <w:rsid w:val="008F13FA"/>
    <w:rsid w:val="008F4B17"/>
    <w:rsid w:val="008F5809"/>
    <w:rsid w:val="008F59A1"/>
    <w:rsid w:val="008F7841"/>
    <w:rsid w:val="009002AD"/>
    <w:rsid w:val="00900F93"/>
    <w:rsid w:val="009010BA"/>
    <w:rsid w:val="00901CE5"/>
    <w:rsid w:val="00901DDD"/>
    <w:rsid w:val="0090371C"/>
    <w:rsid w:val="00903B40"/>
    <w:rsid w:val="0090419C"/>
    <w:rsid w:val="0090453C"/>
    <w:rsid w:val="009067F8"/>
    <w:rsid w:val="00907016"/>
    <w:rsid w:val="00910A0A"/>
    <w:rsid w:val="00914800"/>
    <w:rsid w:val="009151DA"/>
    <w:rsid w:val="0091622B"/>
    <w:rsid w:val="009171A8"/>
    <w:rsid w:val="00922EAD"/>
    <w:rsid w:val="00923022"/>
    <w:rsid w:val="009246F1"/>
    <w:rsid w:val="00926167"/>
    <w:rsid w:val="0092794B"/>
    <w:rsid w:val="0093286E"/>
    <w:rsid w:val="00932A57"/>
    <w:rsid w:val="00933841"/>
    <w:rsid w:val="0093498B"/>
    <w:rsid w:val="009372DB"/>
    <w:rsid w:val="00940A44"/>
    <w:rsid w:val="009442AE"/>
    <w:rsid w:val="00947B89"/>
    <w:rsid w:val="0095042F"/>
    <w:rsid w:val="009508E5"/>
    <w:rsid w:val="00951EE3"/>
    <w:rsid w:val="009527C5"/>
    <w:rsid w:val="00953856"/>
    <w:rsid w:val="00953857"/>
    <w:rsid w:val="0095467D"/>
    <w:rsid w:val="009554D5"/>
    <w:rsid w:val="009624B6"/>
    <w:rsid w:val="00962CE5"/>
    <w:rsid w:val="00963C3A"/>
    <w:rsid w:val="009650C6"/>
    <w:rsid w:val="0096605A"/>
    <w:rsid w:val="009676CA"/>
    <w:rsid w:val="0097094F"/>
    <w:rsid w:val="00971B2F"/>
    <w:rsid w:val="00976205"/>
    <w:rsid w:val="00977D72"/>
    <w:rsid w:val="0098102C"/>
    <w:rsid w:val="00981E09"/>
    <w:rsid w:val="00983A97"/>
    <w:rsid w:val="0098587E"/>
    <w:rsid w:val="009915C3"/>
    <w:rsid w:val="00992F68"/>
    <w:rsid w:val="00994164"/>
    <w:rsid w:val="00997E1C"/>
    <w:rsid w:val="00997F64"/>
    <w:rsid w:val="009A09A5"/>
    <w:rsid w:val="009A4234"/>
    <w:rsid w:val="009A752D"/>
    <w:rsid w:val="009A759D"/>
    <w:rsid w:val="009A7746"/>
    <w:rsid w:val="009B31DB"/>
    <w:rsid w:val="009B38D4"/>
    <w:rsid w:val="009B3F9B"/>
    <w:rsid w:val="009B4302"/>
    <w:rsid w:val="009B5E1D"/>
    <w:rsid w:val="009B6508"/>
    <w:rsid w:val="009C32EB"/>
    <w:rsid w:val="009C3388"/>
    <w:rsid w:val="009C3C04"/>
    <w:rsid w:val="009C7C2A"/>
    <w:rsid w:val="009D0F5C"/>
    <w:rsid w:val="009D2F92"/>
    <w:rsid w:val="009D3586"/>
    <w:rsid w:val="009D50C5"/>
    <w:rsid w:val="009D7B74"/>
    <w:rsid w:val="009E1E16"/>
    <w:rsid w:val="009E2B79"/>
    <w:rsid w:val="009E32E5"/>
    <w:rsid w:val="009E46CB"/>
    <w:rsid w:val="009E4A50"/>
    <w:rsid w:val="009E4DED"/>
    <w:rsid w:val="009E5B1D"/>
    <w:rsid w:val="009E787B"/>
    <w:rsid w:val="009E7CD4"/>
    <w:rsid w:val="009F19B0"/>
    <w:rsid w:val="009F4EEB"/>
    <w:rsid w:val="009F5917"/>
    <w:rsid w:val="00A0211E"/>
    <w:rsid w:val="00A02ABF"/>
    <w:rsid w:val="00A03B89"/>
    <w:rsid w:val="00A0494E"/>
    <w:rsid w:val="00A062F2"/>
    <w:rsid w:val="00A0738F"/>
    <w:rsid w:val="00A10051"/>
    <w:rsid w:val="00A1095C"/>
    <w:rsid w:val="00A10D68"/>
    <w:rsid w:val="00A11929"/>
    <w:rsid w:val="00A16A83"/>
    <w:rsid w:val="00A20E01"/>
    <w:rsid w:val="00A20F36"/>
    <w:rsid w:val="00A224A1"/>
    <w:rsid w:val="00A2289F"/>
    <w:rsid w:val="00A2464B"/>
    <w:rsid w:val="00A24673"/>
    <w:rsid w:val="00A268D5"/>
    <w:rsid w:val="00A269D3"/>
    <w:rsid w:val="00A30DAD"/>
    <w:rsid w:val="00A32D83"/>
    <w:rsid w:val="00A3398D"/>
    <w:rsid w:val="00A358B7"/>
    <w:rsid w:val="00A36EB1"/>
    <w:rsid w:val="00A36FA5"/>
    <w:rsid w:val="00A37CE9"/>
    <w:rsid w:val="00A404AA"/>
    <w:rsid w:val="00A40A52"/>
    <w:rsid w:val="00A4119D"/>
    <w:rsid w:val="00A413C0"/>
    <w:rsid w:val="00A427A8"/>
    <w:rsid w:val="00A455EE"/>
    <w:rsid w:val="00A519A8"/>
    <w:rsid w:val="00A557BB"/>
    <w:rsid w:val="00A61C81"/>
    <w:rsid w:val="00A66B1E"/>
    <w:rsid w:val="00A66F38"/>
    <w:rsid w:val="00A678D7"/>
    <w:rsid w:val="00A7133C"/>
    <w:rsid w:val="00A72329"/>
    <w:rsid w:val="00A732F4"/>
    <w:rsid w:val="00A73411"/>
    <w:rsid w:val="00A73CD6"/>
    <w:rsid w:val="00A753E6"/>
    <w:rsid w:val="00A7630A"/>
    <w:rsid w:val="00A7631B"/>
    <w:rsid w:val="00A86060"/>
    <w:rsid w:val="00A86639"/>
    <w:rsid w:val="00A872F3"/>
    <w:rsid w:val="00A9054A"/>
    <w:rsid w:val="00A918AC"/>
    <w:rsid w:val="00A92C53"/>
    <w:rsid w:val="00A94710"/>
    <w:rsid w:val="00A94ABB"/>
    <w:rsid w:val="00A96D11"/>
    <w:rsid w:val="00AA014E"/>
    <w:rsid w:val="00AA09A5"/>
    <w:rsid w:val="00AA18E6"/>
    <w:rsid w:val="00AA23B6"/>
    <w:rsid w:val="00AA3037"/>
    <w:rsid w:val="00AA41D7"/>
    <w:rsid w:val="00AA4288"/>
    <w:rsid w:val="00AA42CB"/>
    <w:rsid w:val="00AA4A91"/>
    <w:rsid w:val="00AA64A9"/>
    <w:rsid w:val="00AA79D5"/>
    <w:rsid w:val="00AB1651"/>
    <w:rsid w:val="00AB1730"/>
    <w:rsid w:val="00AB20EB"/>
    <w:rsid w:val="00AB357E"/>
    <w:rsid w:val="00AB6F18"/>
    <w:rsid w:val="00AB75BF"/>
    <w:rsid w:val="00AC1E69"/>
    <w:rsid w:val="00AC3BB7"/>
    <w:rsid w:val="00AC40B6"/>
    <w:rsid w:val="00AD33A9"/>
    <w:rsid w:val="00AD4CBD"/>
    <w:rsid w:val="00AD59C5"/>
    <w:rsid w:val="00AD5F31"/>
    <w:rsid w:val="00AD6148"/>
    <w:rsid w:val="00AD7CFC"/>
    <w:rsid w:val="00AE2F7D"/>
    <w:rsid w:val="00AE517B"/>
    <w:rsid w:val="00AE53AE"/>
    <w:rsid w:val="00AF0588"/>
    <w:rsid w:val="00AF1839"/>
    <w:rsid w:val="00AF36AD"/>
    <w:rsid w:val="00AF7D78"/>
    <w:rsid w:val="00B008E9"/>
    <w:rsid w:val="00B00948"/>
    <w:rsid w:val="00B01ECD"/>
    <w:rsid w:val="00B0464C"/>
    <w:rsid w:val="00B05A40"/>
    <w:rsid w:val="00B07C12"/>
    <w:rsid w:val="00B12620"/>
    <w:rsid w:val="00B13266"/>
    <w:rsid w:val="00B13F75"/>
    <w:rsid w:val="00B14D4B"/>
    <w:rsid w:val="00B15785"/>
    <w:rsid w:val="00B16E05"/>
    <w:rsid w:val="00B17C93"/>
    <w:rsid w:val="00B21FFE"/>
    <w:rsid w:val="00B22000"/>
    <w:rsid w:val="00B22A19"/>
    <w:rsid w:val="00B22D89"/>
    <w:rsid w:val="00B23889"/>
    <w:rsid w:val="00B241DC"/>
    <w:rsid w:val="00B256B1"/>
    <w:rsid w:val="00B26F31"/>
    <w:rsid w:val="00B271A0"/>
    <w:rsid w:val="00B30487"/>
    <w:rsid w:val="00B30E25"/>
    <w:rsid w:val="00B31294"/>
    <w:rsid w:val="00B3299A"/>
    <w:rsid w:val="00B3332A"/>
    <w:rsid w:val="00B35F39"/>
    <w:rsid w:val="00B37A6C"/>
    <w:rsid w:val="00B37B27"/>
    <w:rsid w:val="00B41DEB"/>
    <w:rsid w:val="00B44C57"/>
    <w:rsid w:val="00B51304"/>
    <w:rsid w:val="00B52082"/>
    <w:rsid w:val="00B54D98"/>
    <w:rsid w:val="00B5589B"/>
    <w:rsid w:val="00B55AFC"/>
    <w:rsid w:val="00B56B11"/>
    <w:rsid w:val="00B57E3E"/>
    <w:rsid w:val="00B61BA6"/>
    <w:rsid w:val="00B63B91"/>
    <w:rsid w:val="00B64845"/>
    <w:rsid w:val="00B6487F"/>
    <w:rsid w:val="00B64E86"/>
    <w:rsid w:val="00B70B46"/>
    <w:rsid w:val="00B72376"/>
    <w:rsid w:val="00B74E53"/>
    <w:rsid w:val="00B74F44"/>
    <w:rsid w:val="00B7657F"/>
    <w:rsid w:val="00B81FC6"/>
    <w:rsid w:val="00B8280C"/>
    <w:rsid w:val="00B85B96"/>
    <w:rsid w:val="00B85F9B"/>
    <w:rsid w:val="00B87047"/>
    <w:rsid w:val="00B87D59"/>
    <w:rsid w:val="00B9113D"/>
    <w:rsid w:val="00B92066"/>
    <w:rsid w:val="00B93ED1"/>
    <w:rsid w:val="00B963C2"/>
    <w:rsid w:val="00B9682F"/>
    <w:rsid w:val="00BA0EA6"/>
    <w:rsid w:val="00BA1498"/>
    <w:rsid w:val="00BA3233"/>
    <w:rsid w:val="00BA47B5"/>
    <w:rsid w:val="00BA6BC4"/>
    <w:rsid w:val="00BB01F8"/>
    <w:rsid w:val="00BB051D"/>
    <w:rsid w:val="00BB1C37"/>
    <w:rsid w:val="00BB293C"/>
    <w:rsid w:val="00BB6377"/>
    <w:rsid w:val="00BB7033"/>
    <w:rsid w:val="00BB7CDF"/>
    <w:rsid w:val="00BB7DCC"/>
    <w:rsid w:val="00BC144D"/>
    <w:rsid w:val="00BC17B0"/>
    <w:rsid w:val="00BC203B"/>
    <w:rsid w:val="00BC350D"/>
    <w:rsid w:val="00BD327A"/>
    <w:rsid w:val="00BD6162"/>
    <w:rsid w:val="00BE0C74"/>
    <w:rsid w:val="00BE37A4"/>
    <w:rsid w:val="00BE45DE"/>
    <w:rsid w:val="00BE65C4"/>
    <w:rsid w:val="00BE7D1E"/>
    <w:rsid w:val="00BE7DE7"/>
    <w:rsid w:val="00BF4745"/>
    <w:rsid w:val="00BF780A"/>
    <w:rsid w:val="00C03092"/>
    <w:rsid w:val="00C05456"/>
    <w:rsid w:val="00C062DA"/>
    <w:rsid w:val="00C0646D"/>
    <w:rsid w:val="00C076A9"/>
    <w:rsid w:val="00C1070D"/>
    <w:rsid w:val="00C12309"/>
    <w:rsid w:val="00C12AAE"/>
    <w:rsid w:val="00C137FF"/>
    <w:rsid w:val="00C15BBB"/>
    <w:rsid w:val="00C16723"/>
    <w:rsid w:val="00C17D9F"/>
    <w:rsid w:val="00C22B6A"/>
    <w:rsid w:val="00C25339"/>
    <w:rsid w:val="00C253E1"/>
    <w:rsid w:val="00C31FC0"/>
    <w:rsid w:val="00C32D57"/>
    <w:rsid w:val="00C34668"/>
    <w:rsid w:val="00C36012"/>
    <w:rsid w:val="00C3639E"/>
    <w:rsid w:val="00C3709F"/>
    <w:rsid w:val="00C37FF1"/>
    <w:rsid w:val="00C41EA1"/>
    <w:rsid w:val="00C4206C"/>
    <w:rsid w:val="00C429B3"/>
    <w:rsid w:val="00C43D39"/>
    <w:rsid w:val="00C47205"/>
    <w:rsid w:val="00C47761"/>
    <w:rsid w:val="00C47DA8"/>
    <w:rsid w:val="00C507CD"/>
    <w:rsid w:val="00C50860"/>
    <w:rsid w:val="00C547F5"/>
    <w:rsid w:val="00C5516A"/>
    <w:rsid w:val="00C556C4"/>
    <w:rsid w:val="00C557B9"/>
    <w:rsid w:val="00C5691E"/>
    <w:rsid w:val="00C628EF"/>
    <w:rsid w:val="00C62A1B"/>
    <w:rsid w:val="00C62A74"/>
    <w:rsid w:val="00C64FFC"/>
    <w:rsid w:val="00C65336"/>
    <w:rsid w:val="00C65823"/>
    <w:rsid w:val="00C65F24"/>
    <w:rsid w:val="00C678A7"/>
    <w:rsid w:val="00C700A8"/>
    <w:rsid w:val="00C71241"/>
    <w:rsid w:val="00C7139F"/>
    <w:rsid w:val="00C73871"/>
    <w:rsid w:val="00C75ACC"/>
    <w:rsid w:val="00C813F0"/>
    <w:rsid w:val="00C82C96"/>
    <w:rsid w:val="00C85EA4"/>
    <w:rsid w:val="00C872FD"/>
    <w:rsid w:val="00C9081D"/>
    <w:rsid w:val="00C912FE"/>
    <w:rsid w:val="00C91A71"/>
    <w:rsid w:val="00C91F33"/>
    <w:rsid w:val="00C9382D"/>
    <w:rsid w:val="00C96424"/>
    <w:rsid w:val="00C96E12"/>
    <w:rsid w:val="00C97060"/>
    <w:rsid w:val="00CA0B94"/>
    <w:rsid w:val="00CA1572"/>
    <w:rsid w:val="00CA1B65"/>
    <w:rsid w:val="00CA5201"/>
    <w:rsid w:val="00CA53EF"/>
    <w:rsid w:val="00CA5D41"/>
    <w:rsid w:val="00CA6B87"/>
    <w:rsid w:val="00CA7887"/>
    <w:rsid w:val="00CB0137"/>
    <w:rsid w:val="00CB353B"/>
    <w:rsid w:val="00CB5CCB"/>
    <w:rsid w:val="00CB6406"/>
    <w:rsid w:val="00CC0909"/>
    <w:rsid w:val="00CC2031"/>
    <w:rsid w:val="00CC2A35"/>
    <w:rsid w:val="00CC457A"/>
    <w:rsid w:val="00CC48DB"/>
    <w:rsid w:val="00CC5643"/>
    <w:rsid w:val="00CD1A6A"/>
    <w:rsid w:val="00CD289D"/>
    <w:rsid w:val="00CD5DB6"/>
    <w:rsid w:val="00CD71A8"/>
    <w:rsid w:val="00CD7BAF"/>
    <w:rsid w:val="00CD7DC9"/>
    <w:rsid w:val="00CE0333"/>
    <w:rsid w:val="00CE0372"/>
    <w:rsid w:val="00CE13F5"/>
    <w:rsid w:val="00CE1FC9"/>
    <w:rsid w:val="00CE51C3"/>
    <w:rsid w:val="00CF0DD2"/>
    <w:rsid w:val="00CF45B7"/>
    <w:rsid w:val="00CF4F69"/>
    <w:rsid w:val="00CF72D5"/>
    <w:rsid w:val="00CF7461"/>
    <w:rsid w:val="00CF75A0"/>
    <w:rsid w:val="00D0542E"/>
    <w:rsid w:val="00D06834"/>
    <w:rsid w:val="00D0772E"/>
    <w:rsid w:val="00D07FDF"/>
    <w:rsid w:val="00D14231"/>
    <w:rsid w:val="00D14293"/>
    <w:rsid w:val="00D14D60"/>
    <w:rsid w:val="00D15452"/>
    <w:rsid w:val="00D15589"/>
    <w:rsid w:val="00D16E2C"/>
    <w:rsid w:val="00D17362"/>
    <w:rsid w:val="00D20D45"/>
    <w:rsid w:val="00D22AE8"/>
    <w:rsid w:val="00D249DA"/>
    <w:rsid w:val="00D26D47"/>
    <w:rsid w:val="00D27168"/>
    <w:rsid w:val="00D30C33"/>
    <w:rsid w:val="00D316EC"/>
    <w:rsid w:val="00D34134"/>
    <w:rsid w:val="00D350F0"/>
    <w:rsid w:val="00D354BA"/>
    <w:rsid w:val="00D37CB3"/>
    <w:rsid w:val="00D4105E"/>
    <w:rsid w:val="00D4290D"/>
    <w:rsid w:val="00D432AD"/>
    <w:rsid w:val="00D432F1"/>
    <w:rsid w:val="00D46580"/>
    <w:rsid w:val="00D466D8"/>
    <w:rsid w:val="00D50104"/>
    <w:rsid w:val="00D51069"/>
    <w:rsid w:val="00D516CB"/>
    <w:rsid w:val="00D523F7"/>
    <w:rsid w:val="00D5243C"/>
    <w:rsid w:val="00D537C9"/>
    <w:rsid w:val="00D53BEB"/>
    <w:rsid w:val="00D5513F"/>
    <w:rsid w:val="00D57141"/>
    <w:rsid w:val="00D72037"/>
    <w:rsid w:val="00D72469"/>
    <w:rsid w:val="00D7377A"/>
    <w:rsid w:val="00D77F37"/>
    <w:rsid w:val="00D82332"/>
    <w:rsid w:val="00D845F1"/>
    <w:rsid w:val="00D84D6B"/>
    <w:rsid w:val="00D8700F"/>
    <w:rsid w:val="00D924E5"/>
    <w:rsid w:val="00D94A37"/>
    <w:rsid w:val="00D9537D"/>
    <w:rsid w:val="00D97B91"/>
    <w:rsid w:val="00D97C40"/>
    <w:rsid w:val="00D97FE9"/>
    <w:rsid w:val="00DA273E"/>
    <w:rsid w:val="00DA4164"/>
    <w:rsid w:val="00DA4C31"/>
    <w:rsid w:val="00DA5B30"/>
    <w:rsid w:val="00DB0CE7"/>
    <w:rsid w:val="00DB1BD7"/>
    <w:rsid w:val="00DB23DB"/>
    <w:rsid w:val="00DB4093"/>
    <w:rsid w:val="00DB456A"/>
    <w:rsid w:val="00DB4749"/>
    <w:rsid w:val="00DB5C7F"/>
    <w:rsid w:val="00DB7552"/>
    <w:rsid w:val="00DC3D4F"/>
    <w:rsid w:val="00DC4028"/>
    <w:rsid w:val="00DC6048"/>
    <w:rsid w:val="00DC607B"/>
    <w:rsid w:val="00DC725B"/>
    <w:rsid w:val="00DC72ED"/>
    <w:rsid w:val="00DD052D"/>
    <w:rsid w:val="00DD0D48"/>
    <w:rsid w:val="00DD1164"/>
    <w:rsid w:val="00DD2BF8"/>
    <w:rsid w:val="00DD2F0C"/>
    <w:rsid w:val="00DD3F01"/>
    <w:rsid w:val="00DD42D0"/>
    <w:rsid w:val="00DD52CC"/>
    <w:rsid w:val="00DD5DE2"/>
    <w:rsid w:val="00DD6CC4"/>
    <w:rsid w:val="00DD6F28"/>
    <w:rsid w:val="00DE17D0"/>
    <w:rsid w:val="00DE308B"/>
    <w:rsid w:val="00DE35A7"/>
    <w:rsid w:val="00DE3FCC"/>
    <w:rsid w:val="00DE65C1"/>
    <w:rsid w:val="00DF1071"/>
    <w:rsid w:val="00DF1942"/>
    <w:rsid w:val="00DF2BBE"/>
    <w:rsid w:val="00DF2CAE"/>
    <w:rsid w:val="00DF2F95"/>
    <w:rsid w:val="00DF41C0"/>
    <w:rsid w:val="00DF4DB5"/>
    <w:rsid w:val="00E017DF"/>
    <w:rsid w:val="00E021BC"/>
    <w:rsid w:val="00E02C10"/>
    <w:rsid w:val="00E03797"/>
    <w:rsid w:val="00E03C20"/>
    <w:rsid w:val="00E04362"/>
    <w:rsid w:val="00E06D24"/>
    <w:rsid w:val="00E10C3C"/>
    <w:rsid w:val="00E1488C"/>
    <w:rsid w:val="00E200B1"/>
    <w:rsid w:val="00E20C29"/>
    <w:rsid w:val="00E20EA6"/>
    <w:rsid w:val="00E21A5F"/>
    <w:rsid w:val="00E21D30"/>
    <w:rsid w:val="00E225F5"/>
    <w:rsid w:val="00E31748"/>
    <w:rsid w:val="00E3277F"/>
    <w:rsid w:val="00E335D4"/>
    <w:rsid w:val="00E36DF8"/>
    <w:rsid w:val="00E370FD"/>
    <w:rsid w:val="00E37A7A"/>
    <w:rsid w:val="00E416DD"/>
    <w:rsid w:val="00E41BA3"/>
    <w:rsid w:val="00E45942"/>
    <w:rsid w:val="00E463A1"/>
    <w:rsid w:val="00E47630"/>
    <w:rsid w:val="00E510BC"/>
    <w:rsid w:val="00E52F8C"/>
    <w:rsid w:val="00E545E3"/>
    <w:rsid w:val="00E55058"/>
    <w:rsid w:val="00E55806"/>
    <w:rsid w:val="00E55B3B"/>
    <w:rsid w:val="00E55E91"/>
    <w:rsid w:val="00E56717"/>
    <w:rsid w:val="00E571E1"/>
    <w:rsid w:val="00E603B3"/>
    <w:rsid w:val="00E60B0B"/>
    <w:rsid w:val="00E60CD4"/>
    <w:rsid w:val="00E60E1D"/>
    <w:rsid w:val="00E640E5"/>
    <w:rsid w:val="00E66114"/>
    <w:rsid w:val="00E66320"/>
    <w:rsid w:val="00E66493"/>
    <w:rsid w:val="00E6765A"/>
    <w:rsid w:val="00E720F6"/>
    <w:rsid w:val="00E732B5"/>
    <w:rsid w:val="00E73836"/>
    <w:rsid w:val="00E8157F"/>
    <w:rsid w:val="00E826E7"/>
    <w:rsid w:val="00E83AC6"/>
    <w:rsid w:val="00E85770"/>
    <w:rsid w:val="00E85CBF"/>
    <w:rsid w:val="00E86C35"/>
    <w:rsid w:val="00E92039"/>
    <w:rsid w:val="00E92629"/>
    <w:rsid w:val="00E97109"/>
    <w:rsid w:val="00EA2B53"/>
    <w:rsid w:val="00EA3280"/>
    <w:rsid w:val="00EA3399"/>
    <w:rsid w:val="00EA4A50"/>
    <w:rsid w:val="00EA5DFD"/>
    <w:rsid w:val="00EA6A43"/>
    <w:rsid w:val="00EA7525"/>
    <w:rsid w:val="00EA766C"/>
    <w:rsid w:val="00EA7EE0"/>
    <w:rsid w:val="00EB1313"/>
    <w:rsid w:val="00EB1364"/>
    <w:rsid w:val="00EB1B31"/>
    <w:rsid w:val="00EB4BCE"/>
    <w:rsid w:val="00EB4CBC"/>
    <w:rsid w:val="00EB5F63"/>
    <w:rsid w:val="00EB7988"/>
    <w:rsid w:val="00EC0891"/>
    <w:rsid w:val="00EC17FE"/>
    <w:rsid w:val="00EC2A40"/>
    <w:rsid w:val="00EC4AD7"/>
    <w:rsid w:val="00EC4F03"/>
    <w:rsid w:val="00ED01D8"/>
    <w:rsid w:val="00ED0A46"/>
    <w:rsid w:val="00ED1DDB"/>
    <w:rsid w:val="00ED21B4"/>
    <w:rsid w:val="00ED48A2"/>
    <w:rsid w:val="00ED5225"/>
    <w:rsid w:val="00ED6574"/>
    <w:rsid w:val="00ED7B35"/>
    <w:rsid w:val="00EE0F5F"/>
    <w:rsid w:val="00EE3B2E"/>
    <w:rsid w:val="00EE4AD6"/>
    <w:rsid w:val="00EE51DB"/>
    <w:rsid w:val="00EE6218"/>
    <w:rsid w:val="00EF03B0"/>
    <w:rsid w:val="00EF4426"/>
    <w:rsid w:val="00F00060"/>
    <w:rsid w:val="00F026CA"/>
    <w:rsid w:val="00F0277B"/>
    <w:rsid w:val="00F04BE5"/>
    <w:rsid w:val="00F05443"/>
    <w:rsid w:val="00F05AF9"/>
    <w:rsid w:val="00F060CD"/>
    <w:rsid w:val="00F070AD"/>
    <w:rsid w:val="00F077E9"/>
    <w:rsid w:val="00F079DF"/>
    <w:rsid w:val="00F137CF"/>
    <w:rsid w:val="00F13DC0"/>
    <w:rsid w:val="00F13FBA"/>
    <w:rsid w:val="00F14485"/>
    <w:rsid w:val="00F163E0"/>
    <w:rsid w:val="00F169F7"/>
    <w:rsid w:val="00F16D79"/>
    <w:rsid w:val="00F16E4D"/>
    <w:rsid w:val="00F16F02"/>
    <w:rsid w:val="00F17B0E"/>
    <w:rsid w:val="00F2457A"/>
    <w:rsid w:val="00F26A60"/>
    <w:rsid w:val="00F26BE8"/>
    <w:rsid w:val="00F34F5A"/>
    <w:rsid w:val="00F359D2"/>
    <w:rsid w:val="00F37B32"/>
    <w:rsid w:val="00F404FC"/>
    <w:rsid w:val="00F412D4"/>
    <w:rsid w:val="00F44410"/>
    <w:rsid w:val="00F45326"/>
    <w:rsid w:val="00F4588E"/>
    <w:rsid w:val="00F45B22"/>
    <w:rsid w:val="00F465B6"/>
    <w:rsid w:val="00F46DDC"/>
    <w:rsid w:val="00F5146F"/>
    <w:rsid w:val="00F51BA8"/>
    <w:rsid w:val="00F52483"/>
    <w:rsid w:val="00F54393"/>
    <w:rsid w:val="00F55B90"/>
    <w:rsid w:val="00F5674C"/>
    <w:rsid w:val="00F60318"/>
    <w:rsid w:val="00F626A5"/>
    <w:rsid w:val="00F6280C"/>
    <w:rsid w:val="00F62E8E"/>
    <w:rsid w:val="00F63AC6"/>
    <w:rsid w:val="00F64CB9"/>
    <w:rsid w:val="00F67181"/>
    <w:rsid w:val="00F712EC"/>
    <w:rsid w:val="00F73A62"/>
    <w:rsid w:val="00F75D60"/>
    <w:rsid w:val="00F77628"/>
    <w:rsid w:val="00F81934"/>
    <w:rsid w:val="00F831E0"/>
    <w:rsid w:val="00F838DD"/>
    <w:rsid w:val="00F8400A"/>
    <w:rsid w:val="00F86260"/>
    <w:rsid w:val="00F87ADE"/>
    <w:rsid w:val="00F87FDC"/>
    <w:rsid w:val="00F90E90"/>
    <w:rsid w:val="00F93833"/>
    <w:rsid w:val="00F94AB6"/>
    <w:rsid w:val="00F979F9"/>
    <w:rsid w:val="00FA5DCF"/>
    <w:rsid w:val="00FB0297"/>
    <w:rsid w:val="00FB1BFA"/>
    <w:rsid w:val="00FB2587"/>
    <w:rsid w:val="00FB2714"/>
    <w:rsid w:val="00FB3B70"/>
    <w:rsid w:val="00FB4B18"/>
    <w:rsid w:val="00FB694C"/>
    <w:rsid w:val="00FB756E"/>
    <w:rsid w:val="00FB7DCD"/>
    <w:rsid w:val="00FC13A4"/>
    <w:rsid w:val="00FC1561"/>
    <w:rsid w:val="00FC3D2F"/>
    <w:rsid w:val="00FC4E57"/>
    <w:rsid w:val="00FC5F8C"/>
    <w:rsid w:val="00FC6159"/>
    <w:rsid w:val="00FC6242"/>
    <w:rsid w:val="00FD035C"/>
    <w:rsid w:val="00FD061C"/>
    <w:rsid w:val="00FD1599"/>
    <w:rsid w:val="00FD3F21"/>
    <w:rsid w:val="00FD48A5"/>
    <w:rsid w:val="00FD7BC1"/>
    <w:rsid w:val="00FE0697"/>
    <w:rsid w:val="00FE1B63"/>
    <w:rsid w:val="00FE342E"/>
    <w:rsid w:val="00FE5F07"/>
    <w:rsid w:val="00FE72B9"/>
    <w:rsid w:val="00FF28AD"/>
    <w:rsid w:val="00FF30B3"/>
    <w:rsid w:val="00FF3C8A"/>
    <w:rsid w:val="00FF5272"/>
    <w:rsid w:val="00FF6C8C"/>
    <w:rsid w:val="00FF7F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099D5E06"/>
  <w15:docId w15:val="{643E95AF-F512-416B-96BB-C8A5A953E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semiHidden="1" w:uiPriority="67"/>
    <w:lsdException w:name="No Spacing" w:uiPriority="68"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34" w:qFormat="1"/>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4426"/>
    <w:pPr>
      <w:jc w:val="both"/>
    </w:pPr>
    <w:rPr>
      <w:sz w:val="22"/>
      <w:szCs w:val="24"/>
      <w:lang w:val="en-GB" w:eastAsia="en-US"/>
    </w:rPr>
  </w:style>
  <w:style w:type="paragraph" w:styleId="Heading1">
    <w:name w:val="heading 1"/>
    <w:basedOn w:val="Normal"/>
    <w:next w:val="Heading2"/>
    <w:link w:val="Heading1Char"/>
    <w:qFormat/>
    <w:rsid w:val="0095467D"/>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rsid w:val="0095467D"/>
    <w:pPr>
      <w:keepNext/>
      <w:tabs>
        <w:tab w:val="left" w:pos="567"/>
      </w:tabs>
      <w:spacing w:before="120" w:after="120"/>
      <w:jc w:val="center"/>
      <w:outlineLvl w:val="2"/>
    </w:pPr>
    <w:rPr>
      <w:i/>
      <w:iCs/>
    </w:rPr>
  </w:style>
  <w:style w:type="paragraph" w:styleId="Heading4">
    <w:name w:val="heading 4"/>
    <w:basedOn w:val="Normal"/>
    <w:qFormat/>
    <w:rsid w:val="0095467D"/>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rsid w:val="0095467D"/>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rsid w:val="0095467D"/>
    <w:pPr>
      <w:keepNext/>
      <w:spacing w:after="240" w:line="240" w:lineRule="exact"/>
      <w:ind w:left="720"/>
      <w:outlineLvl w:val="5"/>
    </w:pPr>
    <w:rPr>
      <w:u w:val="single"/>
    </w:rPr>
  </w:style>
  <w:style w:type="paragraph" w:styleId="Heading7">
    <w:name w:val="heading 7"/>
    <w:basedOn w:val="Normal"/>
    <w:next w:val="Normal"/>
    <w:qFormat/>
    <w:rsid w:val="0095467D"/>
    <w:pPr>
      <w:keepNext/>
      <w:jc w:val="right"/>
      <w:outlineLvl w:val="6"/>
    </w:pPr>
    <w:rPr>
      <w:rFonts w:ascii="Univers" w:hAnsi="Univers"/>
      <w:b/>
      <w:sz w:val="28"/>
    </w:rPr>
  </w:style>
  <w:style w:type="paragraph" w:styleId="Heading8">
    <w:name w:val="heading 8"/>
    <w:basedOn w:val="Normal"/>
    <w:next w:val="Normal"/>
    <w:qFormat/>
    <w:rsid w:val="0095467D"/>
    <w:pPr>
      <w:keepNext/>
      <w:jc w:val="right"/>
      <w:outlineLvl w:val="7"/>
    </w:pPr>
    <w:rPr>
      <w:rFonts w:ascii="Univers" w:hAnsi="Univers"/>
      <w:b/>
      <w:sz w:val="32"/>
    </w:rPr>
  </w:style>
  <w:style w:type="paragraph" w:styleId="Heading9">
    <w:name w:val="heading 9"/>
    <w:basedOn w:val="Normal"/>
    <w:next w:val="Normal"/>
    <w:qFormat/>
    <w:rsid w:val="0095467D"/>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95467D"/>
    <w:pPr>
      <w:tabs>
        <w:tab w:val="center" w:pos="4320"/>
        <w:tab w:val="right" w:pos="8640"/>
      </w:tabs>
    </w:pPr>
  </w:style>
  <w:style w:type="paragraph" w:styleId="Footer">
    <w:name w:val="footer"/>
    <w:basedOn w:val="Normal"/>
    <w:link w:val="FooterChar"/>
    <w:rsid w:val="0095467D"/>
    <w:pPr>
      <w:tabs>
        <w:tab w:val="center" w:pos="4320"/>
        <w:tab w:val="right" w:pos="8640"/>
      </w:tabs>
      <w:ind w:firstLine="720"/>
      <w:jc w:val="right"/>
    </w:pPr>
  </w:style>
  <w:style w:type="paragraph" w:customStyle="1" w:styleId="Para1">
    <w:name w:val="Para1"/>
    <w:basedOn w:val="Normal"/>
    <w:link w:val="Para1Char"/>
    <w:rsid w:val="00F13DC0"/>
    <w:pPr>
      <w:numPr>
        <w:numId w:val="4"/>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EF4426"/>
    <w:pPr>
      <w:keepLines/>
      <w:spacing w:after="60"/>
      <w:ind w:firstLine="720"/>
    </w:pPr>
    <w:rPr>
      <w:sz w:val="18"/>
    </w:rPr>
  </w:style>
  <w:style w:type="paragraph" w:styleId="BodyText">
    <w:name w:val="Body Text"/>
    <w:basedOn w:val="Normal"/>
    <w:rsid w:val="0095467D"/>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95467D"/>
    <w:rPr>
      <w:sz w:val="16"/>
    </w:rPr>
  </w:style>
  <w:style w:type="paragraph" w:styleId="CommentText">
    <w:name w:val="annotation text"/>
    <w:basedOn w:val="Normal"/>
    <w:link w:val="CommentTextChar"/>
    <w:uiPriority w:val="99"/>
    <w:semiHidden/>
    <w:rsid w:val="0095467D"/>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EF4426"/>
    <w:rPr>
      <w:rFonts w:ascii="Times New Roman" w:hAnsi="Times New Roman"/>
      <w:caps w:val="0"/>
      <w:smallCaps w:val="0"/>
      <w:strike w:val="0"/>
      <w:dstrike w:val="0"/>
      <w:vanish w:val="0"/>
      <w:sz w:val="24"/>
      <w:u w:val="none"/>
      <w:vertAlign w:val="superscript"/>
    </w:rPr>
  </w:style>
  <w:style w:type="paragraph" w:styleId="BodyTextIndent">
    <w:name w:val="Body Text Indent"/>
    <w:basedOn w:val="Normal"/>
    <w:rsid w:val="0095467D"/>
    <w:pPr>
      <w:spacing w:before="120" w:after="120"/>
      <w:ind w:left="1440" w:hanging="720"/>
      <w:jc w:val="left"/>
    </w:pPr>
  </w:style>
  <w:style w:type="character" w:styleId="PageNumber">
    <w:name w:val="page number"/>
    <w:rsid w:val="0095467D"/>
    <w:rPr>
      <w:rFonts w:ascii="Times New Roman" w:hAnsi="Times New Roman"/>
      <w:sz w:val="22"/>
    </w:rPr>
  </w:style>
  <w:style w:type="paragraph" w:customStyle="1" w:styleId="HEADING">
    <w:name w:val="HEADING"/>
    <w:basedOn w:val="Normal"/>
    <w:rsid w:val="0095467D"/>
    <w:pPr>
      <w:keepNext/>
      <w:spacing w:before="240" w:after="120"/>
      <w:jc w:val="center"/>
    </w:pPr>
    <w:rPr>
      <w:b/>
      <w:bCs/>
      <w:caps/>
    </w:rPr>
  </w:style>
  <w:style w:type="paragraph" w:customStyle="1" w:styleId="para4">
    <w:name w:val="para4"/>
    <w:basedOn w:val="Normal"/>
    <w:rsid w:val="0095467D"/>
    <w:pPr>
      <w:numPr>
        <w:ilvl w:val="3"/>
        <w:numId w:val="3"/>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95467D"/>
    <w:pPr>
      <w:ind w:left="170" w:right="3119" w:hanging="170"/>
      <w:jc w:val="left"/>
    </w:pPr>
  </w:style>
  <w:style w:type="paragraph" w:customStyle="1" w:styleId="Para3">
    <w:name w:val="Para3"/>
    <w:basedOn w:val="Normal"/>
    <w:rsid w:val="0095467D"/>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95467D"/>
    <w:pPr>
      <w:spacing w:before="120"/>
    </w:pPr>
    <w:rPr>
      <w:rFonts w:cs="Arial"/>
      <w:b/>
      <w:bCs/>
      <w:sz w:val="24"/>
    </w:rPr>
  </w:style>
  <w:style w:type="paragraph" w:styleId="TOC9">
    <w:name w:val="toc 9"/>
    <w:basedOn w:val="Normal"/>
    <w:next w:val="Normal"/>
    <w:autoRedefine/>
    <w:semiHidden/>
    <w:rsid w:val="0095467D"/>
    <w:pPr>
      <w:spacing w:before="120" w:after="120"/>
      <w:ind w:left="1760"/>
      <w:jc w:val="left"/>
    </w:pPr>
  </w:style>
  <w:style w:type="paragraph" w:styleId="TOC1">
    <w:name w:val="toc 1"/>
    <w:basedOn w:val="Normal"/>
    <w:next w:val="Normal"/>
    <w:autoRedefine/>
    <w:semiHidden/>
    <w:rsid w:val="0095467D"/>
    <w:pPr>
      <w:ind w:left="720" w:hanging="720"/>
    </w:pPr>
    <w:rPr>
      <w:caps/>
    </w:rPr>
  </w:style>
  <w:style w:type="paragraph" w:styleId="TOC2">
    <w:name w:val="toc 2"/>
    <w:basedOn w:val="Normal"/>
    <w:next w:val="Normal"/>
    <w:autoRedefine/>
    <w:semiHidden/>
    <w:rsid w:val="0095467D"/>
    <w:pPr>
      <w:tabs>
        <w:tab w:val="right" w:leader="dot" w:pos="9356"/>
      </w:tabs>
      <w:ind w:left="1440" w:hanging="720"/>
    </w:pPr>
    <w:rPr>
      <w:noProof/>
      <w:szCs w:val="22"/>
    </w:rPr>
  </w:style>
  <w:style w:type="paragraph" w:styleId="TOC3">
    <w:name w:val="toc 3"/>
    <w:basedOn w:val="Normal"/>
    <w:next w:val="Normal"/>
    <w:autoRedefine/>
    <w:semiHidden/>
    <w:rsid w:val="0095467D"/>
    <w:pPr>
      <w:ind w:left="2160" w:hanging="720"/>
    </w:pPr>
  </w:style>
  <w:style w:type="paragraph" w:styleId="TOC4">
    <w:name w:val="toc 4"/>
    <w:basedOn w:val="Normal"/>
    <w:next w:val="Normal"/>
    <w:autoRedefine/>
    <w:semiHidden/>
    <w:rsid w:val="0095467D"/>
    <w:pPr>
      <w:spacing w:before="120" w:after="120"/>
      <w:ind w:left="660"/>
      <w:jc w:val="left"/>
    </w:pPr>
  </w:style>
  <w:style w:type="paragraph" w:styleId="TOC5">
    <w:name w:val="toc 5"/>
    <w:basedOn w:val="Normal"/>
    <w:next w:val="Normal"/>
    <w:autoRedefine/>
    <w:semiHidden/>
    <w:rsid w:val="0095467D"/>
    <w:pPr>
      <w:spacing w:before="120" w:after="120"/>
      <w:ind w:left="880"/>
      <w:jc w:val="left"/>
    </w:pPr>
  </w:style>
  <w:style w:type="paragraph" w:styleId="TOC6">
    <w:name w:val="toc 6"/>
    <w:basedOn w:val="Normal"/>
    <w:next w:val="Normal"/>
    <w:autoRedefine/>
    <w:semiHidden/>
    <w:rsid w:val="0095467D"/>
    <w:pPr>
      <w:spacing w:before="120" w:after="120"/>
      <w:ind w:left="1100"/>
      <w:jc w:val="left"/>
    </w:pPr>
  </w:style>
  <w:style w:type="paragraph" w:styleId="TOC7">
    <w:name w:val="toc 7"/>
    <w:basedOn w:val="Normal"/>
    <w:next w:val="Normal"/>
    <w:autoRedefine/>
    <w:semiHidden/>
    <w:rsid w:val="0095467D"/>
    <w:pPr>
      <w:spacing w:before="120" w:after="120"/>
      <w:ind w:left="1320"/>
      <w:jc w:val="left"/>
    </w:pPr>
  </w:style>
  <w:style w:type="paragraph" w:styleId="TOC8">
    <w:name w:val="toc 8"/>
    <w:basedOn w:val="Normal"/>
    <w:next w:val="Normal"/>
    <w:autoRedefine/>
    <w:semiHidden/>
    <w:rsid w:val="0095467D"/>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95467D"/>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95467D"/>
    <w:pPr>
      <w:numPr>
        <w:numId w:val="2"/>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nhideWhenUsed/>
    <w:rsid w:val="00406BC6"/>
    <w:rPr>
      <w:color w:val="0000FF"/>
      <w:u w:val="single"/>
    </w:rPr>
  </w:style>
  <w:style w:type="character" w:styleId="EndnoteReference">
    <w:name w:val="endnote reference"/>
    <w:semiHidden/>
    <w:rsid w:val="0095467D"/>
    <w:rPr>
      <w:vertAlign w:val="superscript"/>
    </w:rPr>
  </w:style>
  <w:style w:type="paragraph" w:styleId="EndnoteText">
    <w:name w:val="endnote text"/>
    <w:basedOn w:val="Normal"/>
    <w:semiHidden/>
    <w:rsid w:val="0095467D"/>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95467D"/>
    <w:pPr>
      <w:ind w:left="1843" w:hanging="1134"/>
      <w:jc w:val="left"/>
    </w:pPr>
  </w:style>
  <w:style w:type="paragraph" w:customStyle="1" w:styleId="Heading1multiline">
    <w:name w:val="Heading 1 (multiline)"/>
    <w:basedOn w:val="Heading1"/>
    <w:rsid w:val="0095467D"/>
    <w:pPr>
      <w:ind w:left="1843" w:right="996" w:hanging="567"/>
      <w:jc w:val="left"/>
    </w:pPr>
  </w:style>
  <w:style w:type="paragraph" w:customStyle="1" w:styleId="Heading2multiline">
    <w:name w:val="Heading 2 (multiline)"/>
    <w:basedOn w:val="Heading1"/>
    <w:next w:val="Para1"/>
    <w:rsid w:val="0095467D"/>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95467D"/>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rsid w:val="00EF442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customStyle="1" w:styleId="ColorfulShading-Accent11">
    <w:name w:val="Colorful Shading - Accent 11"/>
    <w:hidden/>
    <w:uiPriority w:val="99"/>
    <w:semiHidden/>
    <w:rsid w:val="00D9537D"/>
    <w:rPr>
      <w:sz w:val="22"/>
      <w:szCs w:val="24"/>
      <w:lang w:val="en-GB" w:eastAsia="en-US"/>
    </w:rPr>
  </w:style>
  <w:style w:type="character" w:customStyle="1" w:styleId="MediumGrid11">
    <w:name w:val="Medium Grid 11"/>
    <w:uiPriority w:val="67"/>
    <w:rsid w:val="00073708"/>
    <w:rPr>
      <w:color w:val="808080"/>
    </w:rPr>
  </w:style>
  <w:style w:type="paragraph" w:customStyle="1" w:styleId="ColorfulList-Accent11">
    <w:name w:val="Colorful List - Accent 11"/>
    <w:basedOn w:val="Normal"/>
    <w:link w:val="ColorfulList-Accent1Ch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39"/>
    <w:rsid w:val="00207A6E"/>
    <w:rPr>
      <w:rFonts w:ascii="Cambria" w:eastAsia="MS Mincho" w:hAnsi="Cambria"/>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
    <w:name w:val="Para1 Char"/>
    <w:link w:val="Para1"/>
    <w:locked/>
    <w:rsid w:val="00604828"/>
    <w:rPr>
      <w:snapToGrid w:val="0"/>
      <w:sz w:val="22"/>
      <w:szCs w:val="18"/>
      <w:lang w:val="en-GB" w:eastAsia="en-US"/>
    </w:rPr>
  </w:style>
  <w:style w:type="character" w:customStyle="1" w:styleId="HeaderChar">
    <w:name w:val="Header Char"/>
    <w:link w:val="Header"/>
    <w:rsid w:val="00F60318"/>
    <w:rPr>
      <w:sz w:val="22"/>
      <w:szCs w:val="24"/>
      <w:lang w:val="en-GB"/>
    </w:rPr>
  </w:style>
  <w:style w:type="character" w:customStyle="1" w:styleId="FooterChar">
    <w:name w:val="Footer Char"/>
    <w:link w:val="Footer"/>
    <w:rsid w:val="00F60318"/>
    <w:rPr>
      <w:sz w:val="22"/>
      <w:szCs w:val="24"/>
      <w:lang w:val="en-GB"/>
    </w:rPr>
  </w:style>
  <w:style w:type="character" w:customStyle="1" w:styleId="ColorfulList-Accent1Char">
    <w:name w:val="Colorful List - Accent 1 Char"/>
    <w:link w:val="ColorfulList-Accent11"/>
    <w:uiPriority w:val="34"/>
    <w:qFormat/>
    <w:locked/>
    <w:rsid w:val="00EC2A40"/>
    <w:rPr>
      <w:sz w:val="22"/>
      <w:szCs w:val="24"/>
      <w:lang w:val="en-GB"/>
    </w:rPr>
  </w:style>
  <w:style w:type="character" w:styleId="Strong">
    <w:name w:val="Strong"/>
    <w:uiPriority w:val="22"/>
    <w:qFormat/>
    <w:rsid w:val="003D34BD"/>
    <w:rPr>
      <w:b/>
      <w:bCs/>
    </w:rPr>
  </w:style>
  <w:style w:type="character" w:customStyle="1" w:styleId="UnresolvedMention1">
    <w:name w:val="Unresolved Mention1"/>
    <w:uiPriority w:val="99"/>
    <w:semiHidden/>
    <w:unhideWhenUsed/>
    <w:rsid w:val="001A4C1C"/>
    <w:rPr>
      <w:color w:val="605E5C"/>
      <w:shd w:val="clear" w:color="auto" w:fill="E1DFDD"/>
    </w:rPr>
  </w:style>
  <w:style w:type="character" w:customStyle="1" w:styleId="ng-binding">
    <w:name w:val="ng-binding"/>
    <w:basedOn w:val="DefaultParagraphFont"/>
    <w:rsid w:val="00B22D89"/>
  </w:style>
  <w:style w:type="paragraph" w:customStyle="1" w:styleId="para10">
    <w:name w:val="para1"/>
    <w:basedOn w:val="Normal"/>
    <w:rsid w:val="005166CE"/>
    <w:pPr>
      <w:spacing w:before="100" w:beforeAutospacing="1" w:after="100" w:afterAutospacing="1"/>
      <w:jc w:val="left"/>
    </w:pPr>
    <w:rPr>
      <w:rFonts w:ascii="Times" w:eastAsia="Calibri" w:hAnsi="Times"/>
      <w:sz w:val="20"/>
      <w:szCs w:val="20"/>
      <w:lang w:val="en-US"/>
    </w:rPr>
  </w:style>
  <w:style w:type="character" w:customStyle="1" w:styleId="para1char0">
    <w:name w:val="para1__char"/>
    <w:basedOn w:val="DefaultParagraphFont"/>
    <w:rsid w:val="005166CE"/>
  </w:style>
  <w:style w:type="character" w:customStyle="1" w:styleId="hyperlinkchar">
    <w:name w:val="hyperlink__char"/>
    <w:basedOn w:val="DefaultParagraphFont"/>
    <w:rsid w:val="005166CE"/>
  </w:style>
  <w:style w:type="paragraph" w:customStyle="1" w:styleId="list0020paragraph">
    <w:name w:val="list_0020paragraph"/>
    <w:basedOn w:val="Normal"/>
    <w:rsid w:val="005166CE"/>
    <w:pPr>
      <w:spacing w:before="100" w:beforeAutospacing="1" w:after="100" w:afterAutospacing="1"/>
      <w:jc w:val="left"/>
    </w:pPr>
    <w:rPr>
      <w:rFonts w:ascii="Times" w:eastAsia="Calibri" w:hAnsi="Times"/>
      <w:sz w:val="20"/>
      <w:szCs w:val="20"/>
      <w:lang w:val="en-US"/>
    </w:rPr>
  </w:style>
  <w:style w:type="character" w:customStyle="1" w:styleId="list0020paragraphchar">
    <w:name w:val="list_0020paragraph__char"/>
    <w:basedOn w:val="DefaultParagraphFont"/>
    <w:rsid w:val="005166CE"/>
  </w:style>
  <w:style w:type="character" w:customStyle="1" w:styleId="Heading1Char">
    <w:name w:val="Heading 1 Char"/>
    <w:link w:val="Heading1"/>
    <w:rsid w:val="00E06D24"/>
    <w:rPr>
      <w:b/>
      <w:caps/>
      <w:sz w:val="22"/>
      <w:szCs w:val="24"/>
      <w:lang w:val="en-GB"/>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rsid w:val="00EF4426"/>
    <w:pPr>
      <w:spacing w:after="160" w:line="240" w:lineRule="exact"/>
    </w:pPr>
    <w:rPr>
      <w:sz w:val="24"/>
      <w:szCs w:val="20"/>
      <w:vertAlign w:val="superscript"/>
      <w:lang w:val="en-CA" w:eastAsia="en-CA"/>
    </w:rPr>
  </w:style>
  <w:style w:type="character" w:customStyle="1" w:styleId="UnresolvedMention2">
    <w:name w:val="Unresolved Mention2"/>
    <w:uiPriority w:val="99"/>
    <w:semiHidden/>
    <w:unhideWhenUsed/>
    <w:rsid w:val="007C6227"/>
    <w:rPr>
      <w:color w:val="605E5C"/>
      <w:shd w:val="clear" w:color="auto" w:fill="E1DFDD"/>
    </w:rPr>
  </w:style>
  <w:style w:type="paragraph" w:styleId="ListParagraph">
    <w:name w:val="List Paragraph"/>
    <w:basedOn w:val="Normal"/>
    <w:uiPriority w:val="34"/>
    <w:qFormat/>
    <w:rsid w:val="001E265E"/>
    <w:pPr>
      <w:ind w:left="720"/>
    </w:pPr>
  </w:style>
  <w:style w:type="paragraph" w:styleId="Revision">
    <w:name w:val="Revision"/>
    <w:hidden/>
    <w:uiPriority w:val="71"/>
    <w:rsid w:val="001E265E"/>
    <w:rPr>
      <w:sz w:val="22"/>
      <w:szCs w:val="24"/>
      <w:lang w:val="en-GB" w:eastAsia="en-US"/>
    </w:rPr>
  </w:style>
  <w:style w:type="table" w:customStyle="1" w:styleId="TableGrid1">
    <w:name w:val="Table Grid1"/>
    <w:basedOn w:val="TableNormal"/>
    <w:next w:val="TableGrid"/>
    <w:uiPriority w:val="59"/>
    <w:rsid w:val="0062704F"/>
    <w:rPr>
      <w:rFonts w:ascii="Calibri" w:eastAsia="Yu Mincho" w:hAnsi="Calibr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21">
    <w:name w:val="style21"/>
    <w:basedOn w:val="DefaultParagraphFont"/>
    <w:rsid w:val="000B357B"/>
    <w:rPr>
      <w:b w:val="0"/>
      <w:bCs w:val="0"/>
      <w:i w:val="0"/>
      <w:iCs w:val="0"/>
      <w:color w:val="000080"/>
      <w:sz w:val="24"/>
      <w:szCs w:val="24"/>
    </w:rPr>
  </w:style>
  <w:style w:type="character" w:customStyle="1" w:styleId="Para1Char1">
    <w:name w:val="Para1 Char1"/>
    <w:rsid w:val="004A6545"/>
    <w:rPr>
      <w:rFonts w:ascii="Times New Roman" w:eastAsia="SimSun" w:hAnsi="Times New Roman" w:cs="Angsana New"/>
      <w:snapToGrid w:val="0"/>
      <w:szCs w:val="18"/>
      <w:lang w:val="en-GB"/>
    </w:rPr>
  </w:style>
  <w:style w:type="paragraph" w:styleId="BodyText2">
    <w:name w:val="Body Text 2"/>
    <w:basedOn w:val="Normal"/>
    <w:link w:val="BodyText2Char"/>
    <w:uiPriority w:val="99"/>
    <w:semiHidden/>
    <w:unhideWhenUsed/>
    <w:rsid w:val="008D1DF8"/>
    <w:pPr>
      <w:spacing w:after="120" w:line="480" w:lineRule="auto"/>
    </w:pPr>
  </w:style>
  <w:style w:type="character" w:customStyle="1" w:styleId="BodyText2Char">
    <w:name w:val="Body Text 2 Char"/>
    <w:basedOn w:val="DefaultParagraphFont"/>
    <w:link w:val="BodyText2"/>
    <w:uiPriority w:val="99"/>
    <w:semiHidden/>
    <w:rsid w:val="008D1DF8"/>
    <w:rPr>
      <w:sz w:val="22"/>
      <w:szCs w:val="24"/>
      <w:lang w:val="en-GB" w:eastAsia="en-US"/>
    </w:rPr>
  </w:style>
  <w:style w:type="character" w:styleId="UnresolvedMention">
    <w:name w:val="Unresolved Mention"/>
    <w:basedOn w:val="DefaultParagraphFont"/>
    <w:uiPriority w:val="99"/>
    <w:semiHidden/>
    <w:unhideWhenUsed/>
    <w:rsid w:val="007035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245903">
      <w:bodyDiv w:val="1"/>
      <w:marLeft w:val="0"/>
      <w:marRight w:val="0"/>
      <w:marTop w:val="0"/>
      <w:marBottom w:val="0"/>
      <w:divBdr>
        <w:top w:val="none" w:sz="0" w:space="0" w:color="auto"/>
        <w:left w:val="none" w:sz="0" w:space="0" w:color="auto"/>
        <w:bottom w:val="none" w:sz="0" w:space="0" w:color="auto"/>
        <w:right w:val="none" w:sz="0" w:space="0" w:color="auto"/>
      </w:divBdr>
    </w:div>
    <w:div w:id="65612673">
      <w:bodyDiv w:val="1"/>
      <w:marLeft w:val="0"/>
      <w:marRight w:val="0"/>
      <w:marTop w:val="0"/>
      <w:marBottom w:val="0"/>
      <w:divBdr>
        <w:top w:val="none" w:sz="0" w:space="0" w:color="auto"/>
        <w:left w:val="none" w:sz="0" w:space="0" w:color="auto"/>
        <w:bottom w:val="none" w:sz="0" w:space="0" w:color="auto"/>
        <w:right w:val="none" w:sz="0" w:space="0" w:color="auto"/>
      </w:divBdr>
    </w:div>
    <w:div w:id="82341080">
      <w:bodyDiv w:val="1"/>
      <w:marLeft w:val="0"/>
      <w:marRight w:val="0"/>
      <w:marTop w:val="0"/>
      <w:marBottom w:val="0"/>
      <w:divBdr>
        <w:top w:val="none" w:sz="0" w:space="0" w:color="auto"/>
        <w:left w:val="none" w:sz="0" w:space="0" w:color="auto"/>
        <w:bottom w:val="none" w:sz="0" w:space="0" w:color="auto"/>
        <w:right w:val="none" w:sz="0" w:space="0" w:color="auto"/>
      </w:divBdr>
    </w:div>
    <w:div w:id="121074277">
      <w:bodyDiv w:val="1"/>
      <w:marLeft w:val="0"/>
      <w:marRight w:val="0"/>
      <w:marTop w:val="0"/>
      <w:marBottom w:val="0"/>
      <w:divBdr>
        <w:top w:val="none" w:sz="0" w:space="0" w:color="auto"/>
        <w:left w:val="none" w:sz="0" w:space="0" w:color="auto"/>
        <w:bottom w:val="none" w:sz="0" w:space="0" w:color="auto"/>
        <w:right w:val="none" w:sz="0" w:space="0" w:color="auto"/>
      </w:divBdr>
    </w:div>
    <w:div w:id="156531249">
      <w:bodyDiv w:val="1"/>
      <w:marLeft w:val="0"/>
      <w:marRight w:val="0"/>
      <w:marTop w:val="0"/>
      <w:marBottom w:val="0"/>
      <w:divBdr>
        <w:top w:val="none" w:sz="0" w:space="0" w:color="auto"/>
        <w:left w:val="none" w:sz="0" w:space="0" w:color="auto"/>
        <w:bottom w:val="none" w:sz="0" w:space="0" w:color="auto"/>
        <w:right w:val="none" w:sz="0" w:space="0" w:color="auto"/>
      </w:divBdr>
    </w:div>
    <w:div w:id="201677130">
      <w:bodyDiv w:val="1"/>
      <w:marLeft w:val="0"/>
      <w:marRight w:val="0"/>
      <w:marTop w:val="0"/>
      <w:marBottom w:val="0"/>
      <w:divBdr>
        <w:top w:val="none" w:sz="0" w:space="0" w:color="auto"/>
        <w:left w:val="none" w:sz="0" w:space="0" w:color="auto"/>
        <w:bottom w:val="none" w:sz="0" w:space="0" w:color="auto"/>
        <w:right w:val="none" w:sz="0" w:space="0" w:color="auto"/>
      </w:divBdr>
    </w:div>
    <w:div w:id="218783328">
      <w:bodyDiv w:val="1"/>
      <w:marLeft w:val="0"/>
      <w:marRight w:val="0"/>
      <w:marTop w:val="0"/>
      <w:marBottom w:val="0"/>
      <w:divBdr>
        <w:top w:val="none" w:sz="0" w:space="0" w:color="auto"/>
        <w:left w:val="none" w:sz="0" w:space="0" w:color="auto"/>
        <w:bottom w:val="none" w:sz="0" w:space="0" w:color="auto"/>
        <w:right w:val="none" w:sz="0" w:space="0" w:color="auto"/>
      </w:divBdr>
    </w:div>
    <w:div w:id="275262428">
      <w:bodyDiv w:val="1"/>
      <w:marLeft w:val="0"/>
      <w:marRight w:val="0"/>
      <w:marTop w:val="0"/>
      <w:marBottom w:val="0"/>
      <w:divBdr>
        <w:top w:val="none" w:sz="0" w:space="0" w:color="auto"/>
        <w:left w:val="none" w:sz="0" w:space="0" w:color="auto"/>
        <w:bottom w:val="none" w:sz="0" w:space="0" w:color="auto"/>
        <w:right w:val="none" w:sz="0" w:space="0" w:color="auto"/>
      </w:divBdr>
    </w:div>
    <w:div w:id="312834464">
      <w:bodyDiv w:val="1"/>
      <w:marLeft w:val="0"/>
      <w:marRight w:val="0"/>
      <w:marTop w:val="0"/>
      <w:marBottom w:val="0"/>
      <w:divBdr>
        <w:top w:val="none" w:sz="0" w:space="0" w:color="auto"/>
        <w:left w:val="none" w:sz="0" w:space="0" w:color="auto"/>
        <w:bottom w:val="none" w:sz="0" w:space="0" w:color="auto"/>
        <w:right w:val="none" w:sz="0" w:space="0" w:color="auto"/>
      </w:divBdr>
    </w:div>
    <w:div w:id="335808140">
      <w:bodyDiv w:val="1"/>
      <w:marLeft w:val="0"/>
      <w:marRight w:val="0"/>
      <w:marTop w:val="0"/>
      <w:marBottom w:val="0"/>
      <w:divBdr>
        <w:top w:val="none" w:sz="0" w:space="0" w:color="auto"/>
        <w:left w:val="none" w:sz="0" w:space="0" w:color="auto"/>
        <w:bottom w:val="none" w:sz="0" w:space="0" w:color="auto"/>
        <w:right w:val="none" w:sz="0" w:space="0" w:color="auto"/>
      </w:divBdr>
    </w:div>
    <w:div w:id="450439684">
      <w:bodyDiv w:val="1"/>
      <w:marLeft w:val="0"/>
      <w:marRight w:val="0"/>
      <w:marTop w:val="0"/>
      <w:marBottom w:val="0"/>
      <w:divBdr>
        <w:top w:val="none" w:sz="0" w:space="0" w:color="auto"/>
        <w:left w:val="none" w:sz="0" w:space="0" w:color="auto"/>
        <w:bottom w:val="none" w:sz="0" w:space="0" w:color="auto"/>
        <w:right w:val="none" w:sz="0" w:space="0" w:color="auto"/>
      </w:divBdr>
    </w:div>
    <w:div w:id="464204279">
      <w:bodyDiv w:val="1"/>
      <w:marLeft w:val="0"/>
      <w:marRight w:val="0"/>
      <w:marTop w:val="0"/>
      <w:marBottom w:val="0"/>
      <w:divBdr>
        <w:top w:val="none" w:sz="0" w:space="0" w:color="auto"/>
        <w:left w:val="none" w:sz="0" w:space="0" w:color="auto"/>
        <w:bottom w:val="none" w:sz="0" w:space="0" w:color="auto"/>
        <w:right w:val="none" w:sz="0" w:space="0" w:color="auto"/>
      </w:divBdr>
    </w:div>
    <w:div w:id="476840112">
      <w:bodyDiv w:val="1"/>
      <w:marLeft w:val="0"/>
      <w:marRight w:val="0"/>
      <w:marTop w:val="0"/>
      <w:marBottom w:val="0"/>
      <w:divBdr>
        <w:top w:val="none" w:sz="0" w:space="0" w:color="auto"/>
        <w:left w:val="none" w:sz="0" w:space="0" w:color="auto"/>
        <w:bottom w:val="none" w:sz="0" w:space="0" w:color="auto"/>
        <w:right w:val="none" w:sz="0" w:space="0" w:color="auto"/>
      </w:divBdr>
    </w:div>
    <w:div w:id="559558777">
      <w:bodyDiv w:val="1"/>
      <w:marLeft w:val="0"/>
      <w:marRight w:val="0"/>
      <w:marTop w:val="0"/>
      <w:marBottom w:val="0"/>
      <w:divBdr>
        <w:top w:val="none" w:sz="0" w:space="0" w:color="auto"/>
        <w:left w:val="none" w:sz="0" w:space="0" w:color="auto"/>
        <w:bottom w:val="none" w:sz="0" w:space="0" w:color="auto"/>
        <w:right w:val="none" w:sz="0" w:space="0" w:color="auto"/>
      </w:divBdr>
    </w:div>
    <w:div w:id="633759275">
      <w:bodyDiv w:val="1"/>
      <w:marLeft w:val="0"/>
      <w:marRight w:val="0"/>
      <w:marTop w:val="0"/>
      <w:marBottom w:val="0"/>
      <w:divBdr>
        <w:top w:val="none" w:sz="0" w:space="0" w:color="auto"/>
        <w:left w:val="none" w:sz="0" w:space="0" w:color="auto"/>
        <w:bottom w:val="none" w:sz="0" w:space="0" w:color="auto"/>
        <w:right w:val="none" w:sz="0" w:space="0" w:color="auto"/>
      </w:divBdr>
    </w:div>
    <w:div w:id="702175528">
      <w:bodyDiv w:val="1"/>
      <w:marLeft w:val="0"/>
      <w:marRight w:val="0"/>
      <w:marTop w:val="0"/>
      <w:marBottom w:val="0"/>
      <w:divBdr>
        <w:top w:val="none" w:sz="0" w:space="0" w:color="auto"/>
        <w:left w:val="none" w:sz="0" w:space="0" w:color="auto"/>
        <w:bottom w:val="none" w:sz="0" w:space="0" w:color="auto"/>
        <w:right w:val="none" w:sz="0" w:space="0" w:color="auto"/>
      </w:divBdr>
    </w:div>
    <w:div w:id="728041732">
      <w:bodyDiv w:val="1"/>
      <w:marLeft w:val="0"/>
      <w:marRight w:val="0"/>
      <w:marTop w:val="0"/>
      <w:marBottom w:val="0"/>
      <w:divBdr>
        <w:top w:val="none" w:sz="0" w:space="0" w:color="auto"/>
        <w:left w:val="none" w:sz="0" w:space="0" w:color="auto"/>
        <w:bottom w:val="none" w:sz="0" w:space="0" w:color="auto"/>
        <w:right w:val="none" w:sz="0" w:space="0" w:color="auto"/>
      </w:divBdr>
    </w:div>
    <w:div w:id="775829961">
      <w:bodyDiv w:val="1"/>
      <w:marLeft w:val="0"/>
      <w:marRight w:val="0"/>
      <w:marTop w:val="0"/>
      <w:marBottom w:val="0"/>
      <w:divBdr>
        <w:top w:val="none" w:sz="0" w:space="0" w:color="auto"/>
        <w:left w:val="none" w:sz="0" w:space="0" w:color="auto"/>
        <w:bottom w:val="none" w:sz="0" w:space="0" w:color="auto"/>
        <w:right w:val="none" w:sz="0" w:space="0" w:color="auto"/>
      </w:divBdr>
    </w:div>
    <w:div w:id="793330684">
      <w:bodyDiv w:val="1"/>
      <w:marLeft w:val="0"/>
      <w:marRight w:val="0"/>
      <w:marTop w:val="0"/>
      <w:marBottom w:val="0"/>
      <w:divBdr>
        <w:top w:val="none" w:sz="0" w:space="0" w:color="auto"/>
        <w:left w:val="none" w:sz="0" w:space="0" w:color="auto"/>
        <w:bottom w:val="none" w:sz="0" w:space="0" w:color="auto"/>
        <w:right w:val="none" w:sz="0" w:space="0" w:color="auto"/>
      </w:divBdr>
    </w:div>
    <w:div w:id="798381575">
      <w:bodyDiv w:val="1"/>
      <w:marLeft w:val="0"/>
      <w:marRight w:val="0"/>
      <w:marTop w:val="0"/>
      <w:marBottom w:val="0"/>
      <w:divBdr>
        <w:top w:val="none" w:sz="0" w:space="0" w:color="auto"/>
        <w:left w:val="none" w:sz="0" w:space="0" w:color="auto"/>
        <w:bottom w:val="none" w:sz="0" w:space="0" w:color="auto"/>
        <w:right w:val="none" w:sz="0" w:space="0" w:color="auto"/>
      </w:divBdr>
    </w:div>
    <w:div w:id="952976160">
      <w:bodyDiv w:val="1"/>
      <w:marLeft w:val="0"/>
      <w:marRight w:val="0"/>
      <w:marTop w:val="0"/>
      <w:marBottom w:val="0"/>
      <w:divBdr>
        <w:top w:val="none" w:sz="0" w:space="0" w:color="auto"/>
        <w:left w:val="none" w:sz="0" w:space="0" w:color="auto"/>
        <w:bottom w:val="none" w:sz="0" w:space="0" w:color="auto"/>
        <w:right w:val="none" w:sz="0" w:space="0" w:color="auto"/>
      </w:divBdr>
    </w:div>
    <w:div w:id="960378017">
      <w:bodyDiv w:val="1"/>
      <w:marLeft w:val="0"/>
      <w:marRight w:val="0"/>
      <w:marTop w:val="0"/>
      <w:marBottom w:val="0"/>
      <w:divBdr>
        <w:top w:val="none" w:sz="0" w:space="0" w:color="auto"/>
        <w:left w:val="none" w:sz="0" w:space="0" w:color="auto"/>
        <w:bottom w:val="none" w:sz="0" w:space="0" w:color="auto"/>
        <w:right w:val="none" w:sz="0" w:space="0" w:color="auto"/>
      </w:divBdr>
    </w:div>
    <w:div w:id="984554058">
      <w:bodyDiv w:val="1"/>
      <w:marLeft w:val="0"/>
      <w:marRight w:val="0"/>
      <w:marTop w:val="0"/>
      <w:marBottom w:val="0"/>
      <w:divBdr>
        <w:top w:val="none" w:sz="0" w:space="0" w:color="auto"/>
        <w:left w:val="none" w:sz="0" w:space="0" w:color="auto"/>
        <w:bottom w:val="none" w:sz="0" w:space="0" w:color="auto"/>
        <w:right w:val="none" w:sz="0" w:space="0" w:color="auto"/>
      </w:divBdr>
    </w:div>
    <w:div w:id="1009914247">
      <w:bodyDiv w:val="1"/>
      <w:marLeft w:val="0"/>
      <w:marRight w:val="0"/>
      <w:marTop w:val="0"/>
      <w:marBottom w:val="0"/>
      <w:divBdr>
        <w:top w:val="none" w:sz="0" w:space="0" w:color="auto"/>
        <w:left w:val="none" w:sz="0" w:space="0" w:color="auto"/>
        <w:bottom w:val="none" w:sz="0" w:space="0" w:color="auto"/>
        <w:right w:val="none" w:sz="0" w:space="0" w:color="auto"/>
      </w:divBdr>
    </w:div>
    <w:div w:id="1051685367">
      <w:bodyDiv w:val="1"/>
      <w:marLeft w:val="0"/>
      <w:marRight w:val="0"/>
      <w:marTop w:val="0"/>
      <w:marBottom w:val="0"/>
      <w:divBdr>
        <w:top w:val="none" w:sz="0" w:space="0" w:color="auto"/>
        <w:left w:val="none" w:sz="0" w:space="0" w:color="auto"/>
        <w:bottom w:val="none" w:sz="0" w:space="0" w:color="auto"/>
        <w:right w:val="none" w:sz="0" w:space="0" w:color="auto"/>
      </w:divBdr>
    </w:div>
    <w:div w:id="1070469019">
      <w:bodyDiv w:val="1"/>
      <w:marLeft w:val="0"/>
      <w:marRight w:val="0"/>
      <w:marTop w:val="0"/>
      <w:marBottom w:val="0"/>
      <w:divBdr>
        <w:top w:val="none" w:sz="0" w:space="0" w:color="auto"/>
        <w:left w:val="none" w:sz="0" w:space="0" w:color="auto"/>
        <w:bottom w:val="none" w:sz="0" w:space="0" w:color="auto"/>
        <w:right w:val="none" w:sz="0" w:space="0" w:color="auto"/>
      </w:divBdr>
    </w:div>
    <w:div w:id="1083259119">
      <w:bodyDiv w:val="1"/>
      <w:marLeft w:val="0"/>
      <w:marRight w:val="0"/>
      <w:marTop w:val="0"/>
      <w:marBottom w:val="0"/>
      <w:divBdr>
        <w:top w:val="none" w:sz="0" w:space="0" w:color="auto"/>
        <w:left w:val="none" w:sz="0" w:space="0" w:color="auto"/>
        <w:bottom w:val="none" w:sz="0" w:space="0" w:color="auto"/>
        <w:right w:val="none" w:sz="0" w:space="0" w:color="auto"/>
      </w:divBdr>
    </w:div>
    <w:div w:id="1133057024">
      <w:bodyDiv w:val="1"/>
      <w:marLeft w:val="0"/>
      <w:marRight w:val="0"/>
      <w:marTop w:val="0"/>
      <w:marBottom w:val="0"/>
      <w:divBdr>
        <w:top w:val="none" w:sz="0" w:space="0" w:color="auto"/>
        <w:left w:val="none" w:sz="0" w:space="0" w:color="auto"/>
        <w:bottom w:val="none" w:sz="0" w:space="0" w:color="auto"/>
        <w:right w:val="none" w:sz="0" w:space="0" w:color="auto"/>
      </w:divBdr>
    </w:div>
    <w:div w:id="1177579246">
      <w:bodyDiv w:val="1"/>
      <w:marLeft w:val="0"/>
      <w:marRight w:val="0"/>
      <w:marTop w:val="0"/>
      <w:marBottom w:val="0"/>
      <w:divBdr>
        <w:top w:val="none" w:sz="0" w:space="0" w:color="auto"/>
        <w:left w:val="none" w:sz="0" w:space="0" w:color="auto"/>
        <w:bottom w:val="none" w:sz="0" w:space="0" w:color="auto"/>
        <w:right w:val="none" w:sz="0" w:space="0" w:color="auto"/>
      </w:divBdr>
    </w:div>
    <w:div w:id="1287541064">
      <w:bodyDiv w:val="1"/>
      <w:marLeft w:val="0"/>
      <w:marRight w:val="0"/>
      <w:marTop w:val="0"/>
      <w:marBottom w:val="0"/>
      <w:divBdr>
        <w:top w:val="none" w:sz="0" w:space="0" w:color="auto"/>
        <w:left w:val="none" w:sz="0" w:space="0" w:color="auto"/>
        <w:bottom w:val="none" w:sz="0" w:space="0" w:color="auto"/>
        <w:right w:val="none" w:sz="0" w:space="0" w:color="auto"/>
      </w:divBdr>
    </w:div>
    <w:div w:id="1309018102">
      <w:bodyDiv w:val="1"/>
      <w:marLeft w:val="0"/>
      <w:marRight w:val="0"/>
      <w:marTop w:val="0"/>
      <w:marBottom w:val="0"/>
      <w:divBdr>
        <w:top w:val="none" w:sz="0" w:space="0" w:color="auto"/>
        <w:left w:val="none" w:sz="0" w:space="0" w:color="auto"/>
        <w:bottom w:val="none" w:sz="0" w:space="0" w:color="auto"/>
        <w:right w:val="none" w:sz="0" w:space="0" w:color="auto"/>
      </w:divBdr>
    </w:div>
    <w:div w:id="1329554653">
      <w:bodyDiv w:val="1"/>
      <w:marLeft w:val="0"/>
      <w:marRight w:val="0"/>
      <w:marTop w:val="0"/>
      <w:marBottom w:val="0"/>
      <w:divBdr>
        <w:top w:val="none" w:sz="0" w:space="0" w:color="auto"/>
        <w:left w:val="none" w:sz="0" w:space="0" w:color="auto"/>
        <w:bottom w:val="none" w:sz="0" w:space="0" w:color="auto"/>
        <w:right w:val="none" w:sz="0" w:space="0" w:color="auto"/>
      </w:divBdr>
    </w:div>
    <w:div w:id="1334576496">
      <w:bodyDiv w:val="1"/>
      <w:marLeft w:val="0"/>
      <w:marRight w:val="0"/>
      <w:marTop w:val="0"/>
      <w:marBottom w:val="0"/>
      <w:divBdr>
        <w:top w:val="none" w:sz="0" w:space="0" w:color="auto"/>
        <w:left w:val="none" w:sz="0" w:space="0" w:color="auto"/>
        <w:bottom w:val="none" w:sz="0" w:space="0" w:color="auto"/>
        <w:right w:val="none" w:sz="0" w:space="0" w:color="auto"/>
      </w:divBdr>
    </w:div>
    <w:div w:id="1400636344">
      <w:bodyDiv w:val="1"/>
      <w:marLeft w:val="0"/>
      <w:marRight w:val="0"/>
      <w:marTop w:val="0"/>
      <w:marBottom w:val="0"/>
      <w:divBdr>
        <w:top w:val="none" w:sz="0" w:space="0" w:color="auto"/>
        <w:left w:val="none" w:sz="0" w:space="0" w:color="auto"/>
        <w:bottom w:val="none" w:sz="0" w:space="0" w:color="auto"/>
        <w:right w:val="none" w:sz="0" w:space="0" w:color="auto"/>
      </w:divBdr>
    </w:div>
    <w:div w:id="1432625856">
      <w:bodyDiv w:val="1"/>
      <w:marLeft w:val="0"/>
      <w:marRight w:val="0"/>
      <w:marTop w:val="0"/>
      <w:marBottom w:val="0"/>
      <w:divBdr>
        <w:top w:val="none" w:sz="0" w:space="0" w:color="auto"/>
        <w:left w:val="none" w:sz="0" w:space="0" w:color="auto"/>
        <w:bottom w:val="none" w:sz="0" w:space="0" w:color="auto"/>
        <w:right w:val="none" w:sz="0" w:space="0" w:color="auto"/>
      </w:divBdr>
    </w:div>
    <w:div w:id="1457138495">
      <w:bodyDiv w:val="1"/>
      <w:marLeft w:val="0"/>
      <w:marRight w:val="0"/>
      <w:marTop w:val="0"/>
      <w:marBottom w:val="0"/>
      <w:divBdr>
        <w:top w:val="none" w:sz="0" w:space="0" w:color="auto"/>
        <w:left w:val="none" w:sz="0" w:space="0" w:color="auto"/>
        <w:bottom w:val="none" w:sz="0" w:space="0" w:color="auto"/>
        <w:right w:val="none" w:sz="0" w:space="0" w:color="auto"/>
      </w:divBdr>
    </w:div>
    <w:div w:id="1465468922">
      <w:bodyDiv w:val="1"/>
      <w:marLeft w:val="0"/>
      <w:marRight w:val="0"/>
      <w:marTop w:val="0"/>
      <w:marBottom w:val="0"/>
      <w:divBdr>
        <w:top w:val="none" w:sz="0" w:space="0" w:color="auto"/>
        <w:left w:val="none" w:sz="0" w:space="0" w:color="auto"/>
        <w:bottom w:val="none" w:sz="0" w:space="0" w:color="auto"/>
        <w:right w:val="none" w:sz="0" w:space="0" w:color="auto"/>
      </w:divBdr>
    </w:div>
    <w:div w:id="1499423556">
      <w:bodyDiv w:val="1"/>
      <w:marLeft w:val="0"/>
      <w:marRight w:val="0"/>
      <w:marTop w:val="0"/>
      <w:marBottom w:val="0"/>
      <w:divBdr>
        <w:top w:val="none" w:sz="0" w:space="0" w:color="auto"/>
        <w:left w:val="none" w:sz="0" w:space="0" w:color="auto"/>
        <w:bottom w:val="none" w:sz="0" w:space="0" w:color="auto"/>
        <w:right w:val="none" w:sz="0" w:space="0" w:color="auto"/>
      </w:divBdr>
    </w:div>
    <w:div w:id="1504010314">
      <w:bodyDiv w:val="1"/>
      <w:marLeft w:val="0"/>
      <w:marRight w:val="0"/>
      <w:marTop w:val="0"/>
      <w:marBottom w:val="0"/>
      <w:divBdr>
        <w:top w:val="none" w:sz="0" w:space="0" w:color="auto"/>
        <w:left w:val="none" w:sz="0" w:space="0" w:color="auto"/>
        <w:bottom w:val="none" w:sz="0" w:space="0" w:color="auto"/>
        <w:right w:val="none" w:sz="0" w:space="0" w:color="auto"/>
      </w:divBdr>
    </w:div>
    <w:div w:id="1520435501">
      <w:bodyDiv w:val="1"/>
      <w:marLeft w:val="0"/>
      <w:marRight w:val="0"/>
      <w:marTop w:val="0"/>
      <w:marBottom w:val="0"/>
      <w:divBdr>
        <w:top w:val="none" w:sz="0" w:space="0" w:color="auto"/>
        <w:left w:val="none" w:sz="0" w:space="0" w:color="auto"/>
        <w:bottom w:val="none" w:sz="0" w:space="0" w:color="auto"/>
        <w:right w:val="none" w:sz="0" w:space="0" w:color="auto"/>
      </w:divBdr>
    </w:div>
    <w:div w:id="1549148881">
      <w:bodyDiv w:val="1"/>
      <w:marLeft w:val="0"/>
      <w:marRight w:val="0"/>
      <w:marTop w:val="0"/>
      <w:marBottom w:val="0"/>
      <w:divBdr>
        <w:top w:val="none" w:sz="0" w:space="0" w:color="auto"/>
        <w:left w:val="none" w:sz="0" w:space="0" w:color="auto"/>
        <w:bottom w:val="none" w:sz="0" w:space="0" w:color="auto"/>
        <w:right w:val="none" w:sz="0" w:space="0" w:color="auto"/>
      </w:divBdr>
    </w:div>
    <w:div w:id="1578401457">
      <w:bodyDiv w:val="1"/>
      <w:marLeft w:val="0"/>
      <w:marRight w:val="0"/>
      <w:marTop w:val="0"/>
      <w:marBottom w:val="0"/>
      <w:divBdr>
        <w:top w:val="none" w:sz="0" w:space="0" w:color="auto"/>
        <w:left w:val="none" w:sz="0" w:space="0" w:color="auto"/>
        <w:bottom w:val="none" w:sz="0" w:space="0" w:color="auto"/>
        <w:right w:val="none" w:sz="0" w:space="0" w:color="auto"/>
      </w:divBdr>
    </w:div>
    <w:div w:id="1640529620">
      <w:bodyDiv w:val="1"/>
      <w:marLeft w:val="0"/>
      <w:marRight w:val="0"/>
      <w:marTop w:val="0"/>
      <w:marBottom w:val="0"/>
      <w:divBdr>
        <w:top w:val="none" w:sz="0" w:space="0" w:color="auto"/>
        <w:left w:val="none" w:sz="0" w:space="0" w:color="auto"/>
        <w:bottom w:val="none" w:sz="0" w:space="0" w:color="auto"/>
        <w:right w:val="none" w:sz="0" w:space="0" w:color="auto"/>
      </w:divBdr>
    </w:div>
    <w:div w:id="1669092440">
      <w:bodyDiv w:val="1"/>
      <w:marLeft w:val="0"/>
      <w:marRight w:val="0"/>
      <w:marTop w:val="0"/>
      <w:marBottom w:val="0"/>
      <w:divBdr>
        <w:top w:val="none" w:sz="0" w:space="0" w:color="auto"/>
        <w:left w:val="none" w:sz="0" w:space="0" w:color="auto"/>
        <w:bottom w:val="none" w:sz="0" w:space="0" w:color="auto"/>
        <w:right w:val="none" w:sz="0" w:space="0" w:color="auto"/>
      </w:divBdr>
    </w:div>
    <w:div w:id="1675836199">
      <w:bodyDiv w:val="1"/>
      <w:marLeft w:val="0"/>
      <w:marRight w:val="0"/>
      <w:marTop w:val="0"/>
      <w:marBottom w:val="0"/>
      <w:divBdr>
        <w:top w:val="none" w:sz="0" w:space="0" w:color="auto"/>
        <w:left w:val="none" w:sz="0" w:space="0" w:color="auto"/>
        <w:bottom w:val="none" w:sz="0" w:space="0" w:color="auto"/>
        <w:right w:val="none" w:sz="0" w:space="0" w:color="auto"/>
      </w:divBdr>
      <w:divsChild>
        <w:div w:id="1171405644">
          <w:marLeft w:val="0"/>
          <w:marRight w:val="0"/>
          <w:marTop w:val="0"/>
          <w:marBottom w:val="0"/>
          <w:divBdr>
            <w:top w:val="none" w:sz="0" w:space="0" w:color="auto"/>
            <w:left w:val="none" w:sz="0" w:space="0" w:color="auto"/>
            <w:bottom w:val="none" w:sz="0" w:space="0" w:color="auto"/>
            <w:right w:val="none" w:sz="0" w:space="0" w:color="auto"/>
          </w:divBdr>
        </w:div>
        <w:div w:id="1654944714">
          <w:marLeft w:val="0"/>
          <w:marRight w:val="0"/>
          <w:marTop w:val="0"/>
          <w:marBottom w:val="0"/>
          <w:divBdr>
            <w:top w:val="none" w:sz="0" w:space="0" w:color="auto"/>
            <w:left w:val="none" w:sz="0" w:space="0" w:color="auto"/>
            <w:bottom w:val="none" w:sz="0" w:space="0" w:color="auto"/>
            <w:right w:val="none" w:sz="0" w:space="0" w:color="auto"/>
          </w:divBdr>
          <w:divsChild>
            <w:div w:id="1485052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094365">
      <w:bodyDiv w:val="1"/>
      <w:marLeft w:val="0"/>
      <w:marRight w:val="0"/>
      <w:marTop w:val="0"/>
      <w:marBottom w:val="0"/>
      <w:divBdr>
        <w:top w:val="none" w:sz="0" w:space="0" w:color="auto"/>
        <w:left w:val="none" w:sz="0" w:space="0" w:color="auto"/>
        <w:bottom w:val="none" w:sz="0" w:space="0" w:color="auto"/>
        <w:right w:val="none" w:sz="0" w:space="0" w:color="auto"/>
      </w:divBdr>
    </w:div>
    <w:div w:id="1780292091">
      <w:bodyDiv w:val="1"/>
      <w:marLeft w:val="0"/>
      <w:marRight w:val="0"/>
      <w:marTop w:val="0"/>
      <w:marBottom w:val="0"/>
      <w:divBdr>
        <w:top w:val="none" w:sz="0" w:space="0" w:color="auto"/>
        <w:left w:val="none" w:sz="0" w:space="0" w:color="auto"/>
        <w:bottom w:val="none" w:sz="0" w:space="0" w:color="auto"/>
        <w:right w:val="none" w:sz="0" w:space="0" w:color="auto"/>
      </w:divBdr>
    </w:div>
    <w:div w:id="1810170750">
      <w:bodyDiv w:val="1"/>
      <w:marLeft w:val="0"/>
      <w:marRight w:val="0"/>
      <w:marTop w:val="0"/>
      <w:marBottom w:val="0"/>
      <w:divBdr>
        <w:top w:val="none" w:sz="0" w:space="0" w:color="auto"/>
        <w:left w:val="none" w:sz="0" w:space="0" w:color="auto"/>
        <w:bottom w:val="none" w:sz="0" w:space="0" w:color="auto"/>
        <w:right w:val="none" w:sz="0" w:space="0" w:color="auto"/>
      </w:divBdr>
    </w:div>
    <w:div w:id="1822697576">
      <w:bodyDiv w:val="1"/>
      <w:marLeft w:val="0"/>
      <w:marRight w:val="0"/>
      <w:marTop w:val="0"/>
      <w:marBottom w:val="0"/>
      <w:divBdr>
        <w:top w:val="none" w:sz="0" w:space="0" w:color="auto"/>
        <w:left w:val="none" w:sz="0" w:space="0" w:color="auto"/>
        <w:bottom w:val="none" w:sz="0" w:space="0" w:color="auto"/>
        <w:right w:val="none" w:sz="0" w:space="0" w:color="auto"/>
      </w:divBdr>
    </w:div>
    <w:div w:id="1868981135">
      <w:bodyDiv w:val="1"/>
      <w:marLeft w:val="0"/>
      <w:marRight w:val="0"/>
      <w:marTop w:val="0"/>
      <w:marBottom w:val="0"/>
      <w:divBdr>
        <w:top w:val="none" w:sz="0" w:space="0" w:color="auto"/>
        <w:left w:val="none" w:sz="0" w:space="0" w:color="auto"/>
        <w:bottom w:val="none" w:sz="0" w:space="0" w:color="auto"/>
        <w:right w:val="none" w:sz="0" w:space="0" w:color="auto"/>
      </w:divBdr>
    </w:div>
    <w:div w:id="1897203290">
      <w:bodyDiv w:val="1"/>
      <w:marLeft w:val="0"/>
      <w:marRight w:val="0"/>
      <w:marTop w:val="0"/>
      <w:marBottom w:val="0"/>
      <w:divBdr>
        <w:top w:val="none" w:sz="0" w:space="0" w:color="auto"/>
        <w:left w:val="none" w:sz="0" w:space="0" w:color="auto"/>
        <w:bottom w:val="none" w:sz="0" w:space="0" w:color="auto"/>
        <w:right w:val="none" w:sz="0" w:space="0" w:color="auto"/>
      </w:divBdr>
      <w:divsChild>
        <w:div w:id="514535716">
          <w:marLeft w:val="0"/>
          <w:marRight w:val="0"/>
          <w:marTop w:val="0"/>
          <w:marBottom w:val="0"/>
          <w:divBdr>
            <w:top w:val="none" w:sz="0" w:space="0" w:color="auto"/>
            <w:left w:val="none" w:sz="0" w:space="0" w:color="auto"/>
            <w:bottom w:val="none" w:sz="0" w:space="0" w:color="auto"/>
            <w:right w:val="none" w:sz="0" w:space="0" w:color="auto"/>
          </w:divBdr>
          <w:divsChild>
            <w:div w:id="51734739">
              <w:marLeft w:val="0"/>
              <w:marRight w:val="0"/>
              <w:marTop w:val="0"/>
              <w:marBottom w:val="0"/>
              <w:divBdr>
                <w:top w:val="none" w:sz="0" w:space="0" w:color="auto"/>
                <w:left w:val="none" w:sz="0" w:space="0" w:color="auto"/>
                <w:bottom w:val="none" w:sz="0" w:space="0" w:color="auto"/>
                <w:right w:val="none" w:sz="0" w:space="0" w:color="auto"/>
              </w:divBdr>
              <w:divsChild>
                <w:div w:id="365184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1276705">
      <w:bodyDiv w:val="1"/>
      <w:marLeft w:val="0"/>
      <w:marRight w:val="0"/>
      <w:marTop w:val="0"/>
      <w:marBottom w:val="0"/>
      <w:divBdr>
        <w:top w:val="none" w:sz="0" w:space="0" w:color="auto"/>
        <w:left w:val="none" w:sz="0" w:space="0" w:color="auto"/>
        <w:bottom w:val="none" w:sz="0" w:space="0" w:color="auto"/>
        <w:right w:val="none" w:sz="0" w:space="0" w:color="auto"/>
      </w:divBdr>
    </w:div>
    <w:div w:id="2041740807">
      <w:bodyDiv w:val="1"/>
      <w:marLeft w:val="0"/>
      <w:marRight w:val="0"/>
      <w:marTop w:val="0"/>
      <w:marBottom w:val="0"/>
      <w:divBdr>
        <w:top w:val="none" w:sz="0" w:space="0" w:color="auto"/>
        <w:left w:val="none" w:sz="0" w:space="0" w:color="auto"/>
        <w:bottom w:val="none" w:sz="0" w:space="0" w:color="auto"/>
        <w:right w:val="none" w:sz="0" w:space="0" w:color="auto"/>
      </w:divBdr>
    </w:div>
    <w:div w:id="2055687385">
      <w:bodyDiv w:val="1"/>
      <w:marLeft w:val="0"/>
      <w:marRight w:val="0"/>
      <w:marTop w:val="0"/>
      <w:marBottom w:val="0"/>
      <w:divBdr>
        <w:top w:val="none" w:sz="0" w:space="0" w:color="auto"/>
        <w:left w:val="none" w:sz="0" w:space="0" w:color="auto"/>
        <w:bottom w:val="none" w:sz="0" w:space="0" w:color="auto"/>
        <w:right w:val="none" w:sz="0" w:space="0" w:color="auto"/>
      </w:divBdr>
    </w:div>
    <w:div w:id="2071422014">
      <w:bodyDiv w:val="1"/>
      <w:marLeft w:val="0"/>
      <w:marRight w:val="0"/>
      <w:marTop w:val="0"/>
      <w:marBottom w:val="0"/>
      <w:divBdr>
        <w:top w:val="none" w:sz="0" w:space="0" w:color="auto"/>
        <w:left w:val="none" w:sz="0" w:space="0" w:color="auto"/>
        <w:bottom w:val="none" w:sz="0" w:space="0" w:color="auto"/>
        <w:right w:val="none" w:sz="0" w:space="0" w:color="auto"/>
      </w:divBdr>
    </w:div>
    <w:div w:id="2101951924">
      <w:bodyDiv w:val="1"/>
      <w:marLeft w:val="0"/>
      <w:marRight w:val="0"/>
      <w:marTop w:val="0"/>
      <w:marBottom w:val="0"/>
      <w:divBdr>
        <w:top w:val="none" w:sz="0" w:space="0" w:color="auto"/>
        <w:left w:val="none" w:sz="0" w:space="0" w:color="auto"/>
        <w:bottom w:val="none" w:sz="0" w:space="0" w:color="auto"/>
        <w:right w:val="none" w:sz="0" w:space="0" w:color="auto"/>
      </w:divBdr>
    </w:div>
    <w:div w:id="2103454795">
      <w:bodyDiv w:val="1"/>
      <w:marLeft w:val="0"/>
      <w:marRight w:val="0"/>
      <w:marTop w:val="0"/>
      <w:marBottom w:val="0"/>
      <w:divBdr>
        <w:top w:val="none" w:sz="0" w:space="0" w:color="auto"/>
        <w:left w:val="none" w:sz="0" w:space="0" w:color="auto"/>
        <w:bottom w:val="none" w:sz="0" w:space="0" w:color="auto"/>
        <w:right w:val="none" w:sz="0" w:space="0" w:color="auto"/>
      </w:divBdr>
    </w:div>
    <w:div w:id="2130850853">
      <w:bodyDiv w:val="1"/>
      <w:marLeft w:val="0"/>
      <w:marRight w:val="0"/>
      <w:marTop w:val="0"/>
      <w:marBottom w:val="0"/>
      <w:divBdr>
        <w:top w:val="none" w:sz="0" w:space="0" w:color="auto"/>
        <w:left w:val="none" w:sz="0" w:space="0" w:color="auto"/>
        <w:bottom w:val="none" w:sz="0" w:space="0" w:color="auto"/>
        <w:right w:val="none" w:sz="0" w:space="0" w:color="auto"/>
      </w:divBdr>
    </w:div>
    <w:div w:id="21413402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C://Users/jiay3/AppData/Local/Temp/mop5_decisions_zh.pdf" TargetMode="External"/><Relationship Id="rId2" Type="http://schemas.openxmlformats.org/officeDocument/2006/relationships/customXml" Target="../customXml/item2.xml"/><Relationship Id="rId16" Type="http://schemas.openxmlformats.org/officeDocument/2006/relationships/hyperlink" Target="https://www.cbd.int/doc/decisions/cp-mop-09/cp-mop-09-dec-06-zh.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bch.cbd.int/protocol/decisions/?decisionID=12329" TargetMode="Externa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bch.cbd.int/protocol/issues/final_evaluation.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59FF22-A43B-43BA-8E7C-E187A01BBE74}">
  <ds:schemaRefs>
    <ds:schemaRef ds:uri="http://schemas.microsoft.com/sharepoint/v3/contenttype/forms"/>
  </ds:schemaRefs>
</ds:datastoreItem>
</file>

<file path=customXml/itemProps2.xml><?xml version="1.0" encoding="utf-8"?>
<ds:datastoreItem xmlns:ds="http://schemas.openxmlformats.org/officeDocument/2006/customXml" ds:itemID="{8CEDC05E-093F-4B03-8B44-EBDB38CE042E}">
  <ds:schemaRefs>
    <ds:schemaRef ds:uri="http://schemas.microsoft.com/office/2006/metadata/longProperties"/>
  </ds:schemaRefs>
</ds:datastoreItem>
</file>

<file path=customXml/itemProps3.xml><?xml version="1.0" encoding="utf-8"?>
<ds:datastoreItem xmlns:ds="http://schemas.openxmlformats.org/officeDocument/2006/customXml" ds:itemID="{80E97D23-45EA-4202-AF88-4783787DE70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3FC4719-A27F-4821-927E-BBEC30D1ED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D04B2FE-0A19-4801-8D44-4353C53BF6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2231</TotalTime>
  <Pages>14</Pages>
  <Words>2092</Words>
  <Characters>11930</Characters>
  <Application>Microsoft Office Word</Application>
  <DocSecurity>0</DocSecurity>
  <Lines>99</Lines>
  <Paragraphs>27</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Overview of the outcomes of the consultations conducted and other contributions received regarding the preparation of the post-2020 global biodiversity framework as input for the third meeting of the subsidiairy body on implementation</vt:lpstr>
      <vt:lpstr>Overview of the outcomes of the consultations conducted and other contributions received regarding the preparation of the post-2020 global biodiversity framework as input for the third meeting of the subsidiairy body on implementation</vt:lpstr>
    </vt:vector>
  </TitlesOfParts>
  <Company>United Nations</Company>
  <LinksUpToDate>false</LinksUpToDate>
  <CharactersWithSpaces>13995</CharactersWithSpaces>
  <SharedDoc>false</SharedDoc>
  <HyperlinkBase/>
  <HLinks>
    <vt:vector size="222" baseType="variant">
      <vt:variant>
        <vt:i4>786506</vt:i4>
      </vt:variant>
      <vt:variant>
        <vt:i4>39</vt:i4>
      </vt:variant>
      <vt:variant>
        <vt:i4>0</vt:i4>
      </vt:variant>
      <vt:variant>
        <vt:i4>5</vt:i4>
      </vt:variant>
      <vt:variant>
        <vt:lpwstr>https://www.cbd.int/doc/decisions/cop-14/cop-14-dec-03-en.pdf</vt:lpwstr>
      </vt:variant>
      <vt:variant>
        <vt:lpwstr/>
      </vt:variant>
      <vt:variant>
        <vt:i4>393288</vt:i4>
      </vt:variant>
      <vt:variant>
        <vt:i4>36</vt:i4>
      </vt:variant>
      <vt:variant>
        <vt:i4>0</vt:i4>
      </vt:variant>
      <vt:variant>
        <vt:i4>5</vt:i4>
      </vt:variant>
      <vt:variant>
        <vt:lpwstr>https://www.cbd.int/doc/decisions/cop-14/cop-14-dec-29-en.pdf</vt:lpwstr>
      </vt:variant>
      <vt:variant>
        <vt:lpwstr/>
      </vt:variant>
      <vt:variant>
        <vt:i4>524360</vt:i4>
      </vt:variant>
      <vt:variant>
        <vt:i4>33</vt:i4>
      </vt:variant>
      <vt:variant>
        <vt:i4>0</vt:i4>
      </vt:variant>
      <vt:variant>
        <vt:i4>5</vt:i4>
      </vt:variant>
      <vt:variant>
        <vt:lpwstr>https://www.cbd.int/doc/decisions/cop-14/cop-14-dec-27-en.pdf</vt:lpwstr>
      </vt:variant>
      <vt:variant>
        <vt:lpwstr/>
      </vt:variant>
      <vt:variant>
        <vt:i4>983113</vt:i4>
      </vt:variant>
      <vt:variant>
        <vt:i4>30</vt:i4>
      </vt:variant>
      <vt:variant>
        <vt:i4>0</vt:i4>
      </vt:variant>
      <vt:variant>
        <vt:i4>5</vt:i4>
      </vt:variant>
      <vt:variant>
        <vt:lpwstr>https://www.cbd.int/doc/decisions/cop-14/cop-14-dec-30-en.pdf</vt:lpwstr>
      </vt:variant>
      <vt:variant>
        <vt:lpwstr/>
      </vt:variant>
      <vt:variant>
        <vt:i4>589896</vt:i4>
      </vt:variant>
      <vt:variant>
        <vt:i4>27</vt:i4>
      </vt:variant>
      <vt:variant>
        <vt:i4>0</vt:i4>
      </vt:variant>
      <vt:variant>
        <vt:i4>5</vt:i4>
      </vt:variant>
      <vt:variant>
        <vt:lpwstr>https://www.cbd.int/doc/decisions/cop-14/cop-14-dec-26-en.pdf</vt:lpwstr>
      </vt:variant>
      <vt:variant>
        <vt:lpwstr/>
      </vt:variant>
      <vt:variant>
        <vt:i4>655432</vt:i4>
      </vt:variant>
      <vt:variant>
        <vt:i4>24</vt:i4>
      </vt:variant>
      <vt:variant>
        <vt:i4>0</vt:i4>
      </vt:variant>
      <vt:variant>
        <vt:i4>5</vt:i4>
      </vt:variant>
      <vt:variant>
        <vt:lpwstr>https://www.cbd.int/doc/decisions/cop-14/cop-14-dec-25-en.pdf</vt:lpwstr>
      </vt:variant>
      <vt:variant>
        <vt:lpwstr/>
      </vt:variant>
      <vt:variant>
        <vt:i4>7405617</vt:i4>
      </vt:variant>
      <vt:variant>
        <vt:i4>21</vt:i4>
      </vt:variant>
      <vt:variant>
        <vt:i4>0</vt:i4>
      </vt:variant>
      <vt:variant>
        <vt:i4>5</vt:i4>
      </vt:variant>
      <vt:variant>
        <vt:lpwstr>https://www.cbd.int/doc/decisions/np-mop-03/np-mop-03-dec-05-en.pdf</vt:lpwstr>
      </vt:variant>
      <vt:variant>
        <vt:lpwstr/>
      </vt:variant>
      <vt:variant>
        <vt:i4>720968</vt:i4>
      </vt:variant>
      <vt:variant>
        <vt:i4>18</vt:i4>
      </vt:variant>
      <vt:variant>
        <vt:i4>0</vt:i4>
      </vt:variant>
      <vt:variant>
        <vt:i4>5</vt:i4>
      </vt:variant>
      <vt:variant>
        <vt:lpwstr>https://www.cbd.int/doc/decisions/cop-14/cop-14-dec-24-en.pdf</vt:lpwstr>
      </vt:variant>
      <vt:variant>
        <vt:lpwstr/>
      </vt:variant>
      <vt:variant>
        <vt:i4>786504</vt:i4>
      </vt:variant>
      <vt:variant>
        <vt:i4>15</vt:i4>
      </vt:variant>
      <vt:variant>
        <vt:i4>0</vt:i4>
      </vt:variant>
      <vt:variant>
        <vt:i4>5</vt:i4>
      </vt:variant>
      <vt:variant>
        <vt:lpwstr>https://www.cbd.int/doc/decisions/cop-14/cop-14-dec-23-en.pdf</vt:lpwstr>
      </vt:variant>
      <vt:variant>
        <vt:lpwstr/>
      </vt:variant>
      <vt:variant>
        <vt:i4>852040</vt:i4>
      </vt:variant>
      <vt:variant>
        <vt:i4>12</vt:i4>
      </vt:variant>
      <vt:variant>
        <vt:i4>0</vt:i4>
      </vt:variant>
      <vt:variant>
        <vt:i4>5</vt:i4>
      </vt:variant>
      <vt:variant>
        <vt:lpwstr>https://www.cbd.int/doc/decisions/cop-14/cop-14-dec-22-en.pdf</vt:lpwstr>
      </vt:variant>
      <vt:variant>
        <vt:lpwstr/>
      </vt:variant>
      <vt:variant>
        <vt:i4>917578</vt:i4>
      </vt:variant>
      <vt:variant>
        <vt:i4>9</vt:i4>
      </vt:variant>
      <vt:variant>
        <vt:i4>0</vt:i4>
      </vt:variant>
      <vt:variant>
        <vt:i4>5</vt:i4>
      </vt:variant>
      <vt:variant>
        <vt:lpwstr>https://www.cbd.int/doc/decisions/cop-14/cop-14-dec-01-en.pdf</vt:lpwstr>
      </vt:variant>
      <vt:variant>
        <vt:lpwstr/>
      </vt:variant>
      <vt:variant>
        <vt:i4>7405616</vt:i4>
      </vt:variant>
      <vt:variant>
        <vt:i4>6</vt:i4>
      </vt:variant>
      <vt:variant>
        <vt:i4>0</vt:i4>
      </vt:variant>
      <vt:variant>
        <vt:i4>5</vt:i4>
      </vt:variant>
      <vt:variant>
        <vt:lpwstr>https://www.cbd.int/doc/decisions/np-mop-03/np-mop-03-dec-15-en.pdf</vt:lpwstr>
      </vt:variant>
      <vt:variant>
        <vt:lpwstr/>
      </vt:variant>
      <vt:variant>
        <vt:i4>7536689</vt:i4>
      </vt:variant>
      <vt:variant>
        <vt:i4>3</vt:i4>
      </vt:variant>
      <vt:variant>
        <vt:i4>0</vt:i4>
      </vt:variant>
      <vt:variant>
        <vt:i4>5</vt:i4>
      </vt:variant>
      <vt:variant>
        <vt:lpwstr>https://www.cbd.int/doc/decisions/cp-mop-09/cp-mop-09-dec-07-en.pdf</vt:lpwstr>
      </vt:variant>
      <vt:variant>
        <vt:lpwstr/>
      </vt:variant>
      <vt:variant>
        <vt:i4>720969</vt:i4>
      </vt:variant>
      <vt:variant>
        <vt:i4>0</vt:i4>
      </vt:variant>
      <vt:variant>
        <vt:i4>0</vt:i4>
      </vt:variant>
      <vt:variant>
        <vt:i4>5</vt:i4>
      </vt:variant>
      <vt:variant>
        <vt:lpwstr>https://www.cbd.int/doc/decisions/cop-14/cop-14-dec-34-en.pdf</vt:lpwstr>
      </vt:variant>
      <vt:variant>
        <vt:lpwstr/>
      </vt:variant>
      <vt:variant>
        <vt:i4>1441799</vt:i4>
      </vt:variant>
      <vt:variant>
        <vt:i4>66</vt:i4>
      </vt:variant>
      <vt:variant>
        <vt:i4>0</vt:i4>
      </vt:variant>
      <vt:variant>
        <vt:i4>5</vt:i4>
      </vt:variant>
      <vt:variant>
        <vt:lpwstr>https://www.cbd.int/conferences/post2020/submissions</vt:lpwstr>
      </vt:variant>
      <vt:variant>
        <vt:lpwstr/>
      </vt:variant>
      <vt:variant>
        <vt:i4>1114201</vt:i4>
      </vt:variant>
      <vt:variant>
        <vt:i4>63</vt:i4>
      </vt:variant>
      <vt:variant>
        <vt:i4>0</vt:i4>
      </vt:variant>
      <vt:variant>
        <vt:i4>5</vt:i4>
      </vt:variant>
      <vt:variant>
        <vt:lpwstr>https://www.rbge.org.uk/science-and-conservation/workshop-for-subnational-governments-in-the-cbd-post-2020-global-biodiversity-framework/</vt:lpwstr>
      </vt:variant>
      <vt:variant>
        <vt:lpwstr/>
      </vt:variant>
      <vt:variant>
        <vt:i4>2556010</vt:i4>
      </vt:variant>
      <vt:variant>
        <vt:i4>60</vt:i4>
      </vt:variant>
      <vt:variant>
        <vt:i4>0</vt:i4>
      </vt:variant>
      <vt:variant>
        <vt:i4>5</vt:i4>
      </vt:variant>
      <vt:variant>
        <vt:lpwstr>https://ias.unu.edu/en/news/news/ipsi-8-global-conference-workshop-focus-on-next-global-biodiversity-framework.html</vt:lpwstr>
      </vt:variant>
      <vt:variant>
        <vt:lpwstr/>
      </vt:variant>
      <vt:variant>
        <vt:i4>1114191</vt:i4>
      </vt:variant>
      <vt:variant>
        <vt:i4>57</vt:i4>
      </vt:variant>
      <vt:variant>
        <vt:i4>0</vt:i4>
      </vt:variant>
      <vt:variant>
        <vt:i4>5</vt:i4>
      </vt:variant>
      <vt:variant>
        <vt:lpwstr>https://trondheimconference.org/</vt:lpwstr>
      </vt:variant>
      <vt:variant>
        <vt:lpwstr/>
      </vt:variant>
      <vt:variant>
        <vt:i4>720898</vt:i4>
      </vt:variant>
      <vt:variant>
        <vt:i4>54</vt:i4>
      </vt:variant>
      <vt:variant>
        <vt:i4>0</vt:i4>
      </vt:variant>
      <vt:variant>
        <vt:i4>5</vt:i4>
      </vt:variant>
      <vt:variant>
        <vt:lpwstr>https://www.cbd.int/meetings/POST2020-WS-2020-02</vt:lpwstr>
      </vt:variant>
      <vt:variant>
        <vt:lpwstr/>
      </vt:variant>
      <vt:variant>
        <vt:i4>524290</vt:i4>
      </vt:variant>
      <vt:variant>
        <vt:i4>51</vt:i4>
      </vt:variant>
      <vt:variant>
        <vt:i4>0</vt:i4>
      </vt:variant>
      <vt:variant>
        <vt:i4>5</vt:i4>
      </vt:variant>
      <vt:variant>
        <vt:lpwstr>https://www.cbd.int/meetings/POST2020-WS-2020-01</vt:lpwstr>
      </vt:variant>
      <vt:variant>
        <vt:lpwstr/>
      </vt:variant>
      <vt:variant>
        <vt:i4>655362</vt:i4>
      </vt:variant>
      <vt:variant>
        <vt:i4>48</vt:i4>
      </vt:variant>
      <vt:variant>
        <vt:i4>0</vt:i4>
      </vt:variant>
      <vt:variant>
        <vt:i4>5</vt:i4>
      </vt:variant>
      <vt:variant>
        <vt:lpwstr>https://www.cbd.int/meetings/POST2020-WS-2020-03</vt:lpwstr>
      </vt:variant>
      <vt:variant>
        <vt:lpwstr/>
      </vt:variant>
      <vt:variant>
        <vt:i4>196619</vt:i4>
      </vt:variant>
      <vt:variant>
        <vt:i4>45</vt:i4>
      </vt:variant>
      <vt:variant>
        <vt:i4>0</vt:i4>
      </vt:variant>
      <vt:variant>
        <vt:i4>5</vt:i4>
      </vt:variant>
      <vt:variant>
        <vt:lpwstr>https://www.cbd.int/meetings/POST2020-WS-2019-09</vt:lpwstr>
      </vt:variant>
      <vt:variant>
        <vt:lpwstr/>
      </vt:variant>
      <vt:variant>
        <vt:i4>7864416</vt:i4>
      </vt:variant>
      <vt:variant>
        <vt:i4>42</vt:i4>
      </vt:variant>
      <vt:variant>
        <vt:i4>0</vt:i4>
      </vt:variant>
      <vt:variant>
        <vt:i4>5</vt:i4>
      </vt:variant>
      <vt:variant>
        <vt:lpwstr>https://www.cbd.int/meetings/POST2020-INFORMAL-2019-01</vt:lpwstr>
      </vt:variant>
      <vt:variant>
        <vt:lpwstr/>
      </vt:variant>
      <vt:variant>
        <vt:i4>917514</vt:i4>
      </vt:variant>
      <vt:variant>
        <vt:i4>39</vt:i4>
      </vt:variant>
      <vt:variant>
        <vt:i4>0</vt:i4>
      </vt:variant>
      <vt:variant>
        <vt:i4>5</vt:i4>
      </vt:variant>
      <vt:variant>
        <vt:lpwstr>https://www.cbd.int/meetings/POST2020-WS-2019-14</vt:lpwstr>
      </vt:variant>
      <vt:variant>
        <vt:lpwstr/>
      </vt:variant>
      <vt:variant>
        <vt:i4>589834</vt:i4>
      </vt:variant>
      <vt:variant>
        <vt:i4>36</vt:i4>
      </vt:variant>
      <vt:variant>
        <vt:i4>0</vt:i4>
      </vt:variant>
      <vt:variant>
        <vt:i4>5</vt:i4>
      </vt:variant>
      <vt:variant>
        <vt:lpwstr>https://www.cbd.int/meetings/POST2020-WS-2019-13</vt:lpwstr>
      </vt:variant>
      <vt:variant>
        <vt:lpwstr/>
      </vt:variant>
      <vt:variant>
        <vt:i4>524298</vt:i4>
      </vt:variant>
      <vt:variant>
        <vt:i4>33</vt:i4>
      </vt:variant>
      <vt:variant>
        <vt:i4>0</vt:i4>
      </vt:variant>
      <vt:variant>
        <vt:i4>5</vt:i4>
      </vt:variant>
      <vt:variant>
        <vt:lpwstr>https://www.cbd.int/meetings/POST2020-WS-2019-12</vt:lpwstr>
      </vt:variant>
      <vt:variant>
        <vt:lpwstr/>
      </vt:variant>
      <vt:variant>
        <vt:i4>655370</vt:i4>
      </vt:variant>
      <vt:variant>
        <vt:i4>30</vt:i4>
      </vt:variant>
      <vt:variant>
        <vt:i4>0</vt:i4>
      </vt:variant>
      <vt:variant>
        <vt:i4>5</vt:i4>
      </vt:variant>
      <vt:variant>
        <vt:lpwstr>https://www.cbd.int/meetings/POST2020-WS-2019-10</vt:lpwstr>
      </vt:variant>
      <vt:variant>
        <vt:lpwstr/>
      </vt:variant>
      <vt:variant>
        <vt:i4>720906</vt:i4>
      </vt:variant>
      <vt:variant>
        <vt:i4>27</vt:i4>
      </vt:variant>
      <vt:variant>
        <vt:i4>0</vt:i4>
      </vt:variant>
      <vt:variant>
        <vt:i4>5</vt:i4>
      </vt:variant>
      <vt:variant>
        <vt:lpwstr>https://www.cbd.int/meetings/POST2020-WS-2019-11</vt:lpwstr>
      </vt:variant>
      <vt:variant>
        <vt:lpwstr/>
      </vt:variant>
      <vt:variant>
        <vt:i4>8323195</vt:i4>
      </vt:variant>
      <vt:variant>
        <vt:i4>24</vt:i4>
      </vt:variant>
      <vt:variant>
        <vt:i4>0</vt:i4>
      </vt:variant>
      <vt:variant>
        <vt:i4>5</vt:i4>
      </vt:variant>
      <vt:variant>
        <vt:lpwstr>https://www.cbd.int/meetings/CP-LG-2019-01</vt:lpwstr>
      </vt:variant>
      <vt:variant>
        <vt:lpwstr/>
      </vt:variant>
      <vt:variant>
        <vt:i4>851979</vt:i4>
      </vt:variant>
      <vt:variant>
        <vt:i4>21</vt:i4>
      </vt:variant>
      <vt:variant>
        <vt:i4>0</vt:i4>
      </vt:variant>
      <vt:variant>
        <vt:i4>5</vt:i4>
      </vt:variant>
      <vt:variant>
        <vt:lpwstr>https://www.cbd.int/meetings/POST2020-WS-2019-07</vt:lpwstr>
      </vt:variant>
      <vt:variant>
        <vt:lpwstr/>
      </vt:variant>
      <vt:variant>
        <vt:i4>131083</vt:i4>
      </vt:variant>
      <vt:variant>
        <vt:i4>18</vt:i4>
      </vt:variant>
      <vt:variant>
        <vt:i4>0</vt:i4>
      </vt:variant>
      <vt:variant>
        <vt:i4>5</vt:i4>
      </vt:variant>
      <vt:variant>
        <vt:lpwstr>https://www.cbd.int/meetings/POST2020-WS-2019-08</vt:lpwstr>
      </vt:variant>
      <vt:variant>
        <vt:lpwstr/>
      </vt:variant>
      <vt:variant>
        <vt:i4>983051</vt:i4>
      </vt:variant>
      <vt:variant>
        <vt:i4>15</vt:i4>
      </vt:variant>
      <vt:variant>
        <vt:i4>0</vt:i4>
      </vt:variant>
      <vt:variant>
        <vt:i4>5</vt:i4>
      </vt:variant>
      <vt:variant>
        <vt:lpwstr>https://www.cbd.int/meetings/POST2020-WS-2019-05</vt:lpwstr>
      </vt:variant>
      <vt:variant>
        <vt:lpwstr/>
      </vt:variant>
      <vt:variant>
        <vt:i4>917515</vt:i4>
      </vt:variant>
      <vt:variant>
        <vt:i4>12</vt:i4>
      </vt:variant>
      <vt:variant>
        <vt:i4>0</vt:i4>
      </vt:variant>
      <vt:variant>
        <vt:i4>5</vt:i4>
      </vt:variant>
      <vt:variant>
        <vt:lpwstr>https://www.cbd.int/meetings/POST2020-WS-2019-04</vt:lpwstr>
      </vt:variant>
      <vt:variant>
        <vt:lpwstr/>
      </vt:variant>
      <vt:variant>
        <vt:i4>589835</vt:i4>
      </vt:variant>
      <vt:variant>
        <vt:i4>9</vt:i4>
      </vt:variant>
      <vt:variant>
        <vt:i4>0</vt:i4>
      </vt:variant>
      <vt:variant>
        <vt:i4>5</vt:i4>
      </vt:variant>
      <vt:variant>
        <vt:lpwstr>https://www.cbd.int/meetings/POST2020-WS-2019-03</vt:lpwstr>
      </vt:variant>
      <vt:variant>
        <vt:lpwstr/>
      </vt:variant>
      <vt:variant>
        <vt:i4>524299</vt:i4>
      </vt:variant>
      <vt:variant>
        <vt:i4>6</vt:i4>
      </vt:variant>
      <vt:variant>
        <vt:i4>0</vt:i4>
      </vt:variant>
      <vt:variant>
        <vt:i4>5</vt:i4>
      </vt:variant>
      <vt:variant>
        <vt:lpwstr>https://www.cbd.int/meetings/POST2020-WS-2019-02</vt:lpwstr>
      </vt:variant>
      <vt:variant>
        <vt:lpwstr/>
      </vt:variant>
      <vt:variant>
        <vt:i4>720907</vt:i4>
      </vt:variant>
      <vt:variant>
        <vt:i4>3</vt:i4>
      </vt:variant>
      <vt:variant>
        <vt:i4>0</vt:i4>
      </vt:variant>
      <vt:variant>
        <vt:i4>5</vt:i4>
      </vt:variant>
      <vt:variant>
        <vt:lpwstr>https://www.cbd.int/meetings/POST2020-WS-2019-01</vt:lpwstr>
      </vt:variant>
      <vt:variant>
        <vt:lpwstr/>
      </vt:variant>
      <vt:variant>
        <vt:i4>851978</vt:i4>
      </vt:variant>
      <vt:variant>
        <vt:i4>0</vt:i4>
      </vt:variant>
      <vt:variant>
        <vt:i4>0</vt:i4>
      </vt:variant>
      <vt:variant>
        <vt:i4>5</vt:i4>
      </vt:variant>
      <vt:variant>
        <vt:lpwstr>https://www.cbd.int/doc/c/9c6a/abaa/2370733c8b2b723d0c3437ca/wg2020-01-01-en.pdf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Overview of the outcomes of the consultations conducted and other contributions received regarding the preparation of the post-2020 global biodiversity framework as input for the third meeting of the subsidiairy body on implementation</dc:title>
  <dc:subject>CBD/SBI/3/</dc:subject>
  <dc:creator>SCBD</dc:creator>
  <cp:keywords>Open-ended Working Group on the Post-2020 Global Biodiversity Framework, second meeting, Kuning, China, 24-29 February 2020, Convention on Biological Diversity</cp:keywords>
  <cp:lastModifiedBy>Xue He Yan</cp:lastModifiedBy>
  <cp:revision>53</cp:revision>
  <cp:lastPrinted>2020-09-29T20:39:00Z</cp:lastPrinted>
  <dcterms:created xsi:type="dcterms:W3CDTF">2020-09-22T17:40:00Z</dcterms:created>
  <dcterms:modified xsi:type="dcterms:W3CDTF">2020-09-30T16:13:00Z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.联合国.环境规划署.CBD..*..Distr..GENERAL.CBD/SBI/3/3.17 August 2020.CHINESE.ORIGINAL:  ENGLISH..执行问题附属机构.第三次会议.日期和地点待定.临时议程*项目4.</vt:lpwstr>
  </property>
  <property fmtid="{D5CDD505-2E9C-101B-9397-08002B2CF9AE}" pid="4" name="ContentTypeId">
    <vt:lpwstr>0x01010069BFACF6D92CD24AA50050CE23F68F74</vt:lpwstr>
  </property>
  <property fmtid="{D5CDD505-2E9C-101B-9397-08002B2CF9AE}" pid="5" name="TaxCatchAll">
    <vt:lpwstr/>
  </property>
  <property fmtid="{D5CDD505-2E9C-101B-9397-08002B2CF9AE}" pid="6" name="c9cd366cc722410295b9eacffbd73909">
    <vt:lpwstr/>
  </property>
  <property fmtid="{D5CDD505-2E9C-101B-9397-08002B2CF9AE}" pid="7" name="RKAktivitetskategori">
    <vt:lpwstr/>
  </property>
  <property fmtid="{D5CDD505-2E9C-101B-9397-08002B2CF9AE}" pid="8" name="_dlc_DocId">
    <vt:lpwstr>USNWNKS7YNFA-1875611991-17846</vt:lpwstr>
  </property>
  <property fmtid="{D5CDD505-2E9C-101B-9397-08002B2CF9AE}" pid="9" name="_dlc_DocIdItemGuid">
    <vt:lpwstr>e0751faf-089e-4b3e-9bad-26f9cb7b9e75</vt:lpwstr>
  </property>
  <property fmtid="{D5CDD505-2E9C-101B-9397-08002B2CF9AE}" pid="10" name="_dlc_DocIdUrl">
    <vt:lpwstr>https://dhs.sp.regeringskansliet.se/yta/m-NM/_layouts/15/DocIdRedir.aspx?ID=USNWNKS7YNFA-1875611991-17846, USNWNKS7YNFA-1875611991-17846</vt:lpwstr>
  </property>
</Properties>
</file>