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976"/>
        <w:gridCol w:w="5188"/>
        <w:gridCol w:w="1103"/>
        <w:gridCol w:w="2940"/>
      </w:tblGrid>
      <w:tr w:rsidR="00281706" w:rsidRPr="00514BDC" w:rsidTr="00295923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</w:tcPr>
          <w:p w:rsidR="00281706" w:rsidRPr="00514BDC" w:rsidRDefault="00281706" w:rsidP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lang w:val="es-AR"/>
              </w:rPr>
            </w:pPr>
            <w:r w:rsidRPr="00514BDC">
              <w:rPr>
                <w:noProof/>
                <w:snapToGrid w:val="0"/>
                <w:kern w:val="22"/>
                <w:lang w:val="en-US" w:eastAsia="zh-CN"/>
              </w:rPr>
              <w:drawing>
                <wp:inline distT="0" distB="0" distL="0" distR="0" wp14:anchorId="5ECCDB63" wp14:editId="7409519C">
                  <wp:extent cx="481330" cy="394335"/>
                  <wp:effectExtent l="0" t="0" r="1270" b="0"/>
                  <wp:docPr id="16" name="Picture 16" descr="Macintosh HD:Users:bilodeau:Desktop:logos:template 2017:un.e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</w:tcPr>
          <w:p w:rsidR="00281706" w:rsidRPr="00514BDC" w:rsidRDefault="00281706" w:rsidP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lang w:val="es-AR"/>
              </w:rPr>
            </w:pPr>
            <w:r w:rsidRPr="00514BDC">
              <w:rPr>
                <w:noProof/>
                <w:snapToGrid w:val="0"/>
                <w:kern w:val="22"/>
                <w:lang w:val="en-US" w:eastAsia="zh-CN"/>
              </w:rPr>
              <w:drawing>
                <wp:inline distT="0" distB="0" distL="0" distR="0" wp14:anchorId="248CB60D" wp14:editId="4530C53F">
                  <wp:extent cx="346710" cy="404495"/>
                  <wp:effectExtent l="0" t="0" r="0" b="1905"/>
                  <wp:docPr id="17" name="Picture 17" descr="Macintosh HD:Users:bilodeau:Desktop:logos:template 2017:unep-old.e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ilodeau:Desktop:logos:template 2017:unep-old.emf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E6F83" w:rsidRPr="00514BDC" w:rsidRDefault="0007736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  <w:lang w:val="es-AR"/>
              </w:rPr>
            </w:pPr>
            <w:r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  <w:lang w:val="es-AR"/>
              </w:rPr>
              <w:t>CDB</w:t>
            </w:r>
          </w:p>
        </w:tc>
      </w:tr>
      <w:tr w:rsidR="00281706" w:rsidRPr="00514BDC" w:rsidTr="00295923">
        <w:tblPrEx>
          <w:tblBorders>
            <w:bottom w:val="single" w:sz="36" w:space="0" w:color="000000"/>
          </w:tblBorders>
          <w:tblLook w:val="0000" w:firstRow="0" w:lastRow="0" w:firstColumn="0" w:lastColumn="0" w:noHBand="0" w:noVBand="0"/>
        </w:tblPrEx>
        <w:trPr>
          <w:trHeight w:val="1693"/>
        </w:trPr>
        <w:tc>
          <w:tcPr>
            <w:tcW w:w="6227" w:type="dxa"/>
            <w:gridSpan w:val="2"/>
            <w:tcBorders>
              <w:top w:val="nil"/>
              <w:bottom w:val="single" w:sz="36" w:space="0" w:color="000000"/>
            </w:tcBorders>
          </w:tcPr>
          <w:p w:rsidR="00281706" w:rsidRPr="00173286" w:rsidRDefault="003A06F2" w:rsidP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highlight w:val="yellow"/>
                <w:lang w:val="es-AR"/>
              </w:rPr>
            </w:pPr>
            <w:r>
              <w:rPr>
                <w:noProof/>
                <w:kern w:val="22"/>
                <w:lang w:val="en-US" w:eastAsia="zh-CN"/>
              </w:rPr>
              <w:drawing>
                <wp:inline distT="0" distB="0" distL="0" distR="0" wp14:anchorId="3E7B195A" wp14:editId="13887534">
                  <wp:extent cx="2903855" cy="10795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85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706" w:rsidRPr="00514BDC" w:rsidRDefault="00281706" w:rsidP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lang w:val="es-AR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281706" w:rsidRPr="00514BDC" w:rsidRDefault="00281706" w:rsidP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lang w:val="es-AR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0E6F83" w:rsidRPr="00514BDC" w:rsidRDefault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lang w:val="es-AR"/>
              </w:rPr>
            </w:pPr>
            <w:proofErr w:type="spellStart"/>
            <w:r w:rsidRPr="00514BDC">
              <w:rPr>
                <w:snapToGrid w:val="0"/>
                <w:kern w:val="22"/>
                <w:lang w:val="es-AR"/>
              </w:rPr>
              <w:t>Distr</w:t>
            </w:r>
            <w:proofErr w:type="spellEnd"/>
            <w:r w:rsidRPr="00514BDC">
              <w:rPr>
                <w:snapToGrid w:val="0"/>
                <w:kern w:val="22"/>
                <w:lang w:val="es-AR"/>
              </w:rPr>
              <w:t>.</w:t>
            </w:r>
          </w:p>
          <w:p w:rsidR="000E6F83" w:rsidRPr="00514BDC" w:rsidRDefault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lang w:val="es-AR"/>
              </w:rPr>
            </w:pPr>
            <w:r w:rsidRPr="00514BDC">
              <w:rPr>
                <w:snapToGrid w:val="0"/>
                <w:kern w:val="22"/>
                <w:lang w:val="es-AR"/>
              </w:rPr>
              <w:t>GENERAL</w:t>
            </w:r>
          </w:p>
          <w:p w:rsidR="00281706" w:rsidRPr="00514BDC" w:rsidRDefault="00281706" w:rsidP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lang w:val="es-AR"/>
              </w:rPr>
            </w:pPr>
          </w:p>
          <w:sdt>
            <w:sdtPr>
              <w:rPr>
                <w:snapToGrid w:val="0"/>
                <w:kern w:val="22"/>
                <w:lang w:val="es-MX"/>
              </w:rPr>
              <w:alias w:val="Subject"/>
              <w:tag w:val=""/>
              <w:id w:val="-1729680482"/>
              <w:placeholder>
                <w:docPart w:val="EA7A232603794E65B4971281155D8831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281706" w:rsidRPr="00514BDC" w:rsidRDefault="00077365" w:rsidP="00295923">
                <w:pPr>
                  <w:suppressLineNumbers/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left"/>
                  <w:rPr>
                    <w:snapToGrid w:val="0"/>
                    <w:kern w:val="22"/>
                    <w:lang w:val="es-AR"/>
                  </w:rPr>
                </w:pPr>
                <w:r>
                  <w:rPr>
                    <w:snapToGrid w:val="0"/>
                    <w:kern w:val="22"/>
                    <w:lang w:val="es-MX"/>
                  </w:rPr>
                  <w:t>CDB</w:t>
                </w:r>
                <w:r w:rsidR="00514BDC" w:rsidRPr="00C36824">
                  <w:rPr>
                    <w:snapToGrid w:val="0"/>
                    <w:kern w:val="22"/>
                    <w:lang w:val="es-MX"/>
                  </w:rPr>
                  <w:t>/SBI/2/10/Add.2</w:t>
                </w:r>
              </w:p>
            </w:sdtContent>
          </w:sdt>
          <w:p w:rsidR="000E6F83" w:rsidRPr="00514BDC" w:rsidRDefault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lang w:val="es-AR"/>
              </w:rPr>
            </w:pPr>
            <w:r w:rsidRPr="00514BDC">
              <w:rPr>
                <w:snapToGrid w:val="0"/>
                <w:kern w:val="22"/>
                <w:lang w:val="es-AR"/>
              </w:rPr>
              <w:t>4 de junio de 2018</w:t>
            </w:r>
          </w:p>
          <w:p w:rsidR="00281706" w:rsidRDefault="00281706" w:rsidP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lang w:val="es-AR"/>
              </w:rPr>
            </w:pPr>
          </w:p>
          <w:p w:rsidR="00514BDC" w:rsidRPr="00514BDC" w:rsidRDefault="00514BDC" w:rsidP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lang w:val="es-AR"/>
              </w:rPr>
            </w:pPr>
            <w:r>
              <w:rPr>
                <w:snapToGrid w:val="0"/>
                <w:kern w:val="22"/>
                <w:lang w:val="es-AR"/>
              </w:rPr>
              <w:t>ESPAÑOL</w:t>
            </w:r>
          </w:p>
          <w:p w:rsidR="000E6F83" w:rsidRPr="00514BDC" w:rsidRDefault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lang w:val="es-AR"/>
              </w:rPr>
            </w:pPr>
            <w:r w:rsidRPr="00514BDC">
              <w:rPr>
                <w:snapToGrid w:val="0"/>
                <w:kern w:val="22"/>
                <w:lang w:val="es-AR"/>
              </w:rPr>
              <w:t>ORIGINAL:</w:t>
            </w:r>
            <w:r w:rsidRPr="00514BDC">
              <w:rPr>
                <w:lang w:val="es-AR"/>
              </w:rPr>
              <w:t xml:space="preserve"> </w:t>
            </w:r>
            <w:r w:rsidRPr="00514BDC">
              <w:rPr>
                <w:snapToGrid w:val="0"/>
                <w:kern w:val="22"/>
                <w:lang w:val="es-AR"/>
              </w:rPr>
              <w:t>INGLÉS</w:t>
            </w:r>
          </w:p>
        </w:tc>
      </w:tr>
    </w:tbl>
    <w:p w:rsidR="000E6F83" w:rsidRPr="00514BDC" w:rsidRDefault="0029592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AR"/>
        </w:rPr>
      </w:pPr>
      <w:bookmarkStart w:id="0" w:name="Meeting"/>
      <w:r w:rsidRPr="00514BDC">
        <w:rPr>
          <w:snapToGrid w:val="0"/>
          <w:kern w:val="22"/>
          <w:szCs w:val="22"/>
          <w:lang w:val="es-AR"/>
        </w:rPr>
        <w:t>ÓRGANO SUBSIDIARIO SOBRE LA APLICACIÓN</w:t>
      </w:r>
      <w:bookmarkEnd w:id="0"/>
    </w:p>
    <w:p w:rsidR="000E6F83" w:rsidRPr="00514BDC" w:rsidRDefault="0029592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AR" w:eastAsia="nb-NO"/>
        </w:rPr>
      </w:pPr>
      <w:r w:rsidRPr="00514BDC">
        <w:rPr>
          <w:snapToGrid w:val="0"/>
          <w:kern w:val="22"/>
          <w:szCs w:val="22"/>
          <w:lang w:val="es-AR"/>
        </w:rPr>
        <w:t>Segunda reunión</w:t>
      </w:r>
    </w:p>
    <w:p w:rsidR="000E6F83" w:rsidRPr="00514BDC" w:rsidRDefault="0029592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AR" w:eastAsia="nb-NO"/>
        </w:rPr>
      </w:pPr>
      <w:r w:rsidRPr="00514BDC">
        <w:rPr>
          <w:snapToGrid w:val="0"/>
          <w:kern w:val="22"/>
          <w:szCs w:val="22"/>
          <w:lang w:val="es-AR"/>
        </w:rPr>
        <w:t>Montreal, Canadá, 9-13 de julio de 2018</w:t>
      </w:r>
    </w:p>
    <w:p w:rsidR="000E6F83" w:rsidRPr="00514BDC" w:rsidRDefault="00514BDC" w:rsidP="00514BD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AR" w:eastAsia="nb-NO"/>
        </w:rPr>
      </w:pPr>
      <w:r>
        <w:rPr>
          <w:snapToGrid w:val="0"/>
          <w:kern w:val="22"/>
          <w:szCs w:val="22"/>
          <w:lang w:val="es-AR"/>
        </w:rPr>
        <w:t xml:space="preserve">Tema </w:t>
      </w:r>
      <w:r w:rsidR="00295923" w:rsidRPr="00514BDC">
        <w:rPr>
          <w:snapToGrid w:val="0"/>
          <w:kern w:val="22"/>
          <w:szCs w:val="22"/>
          <w:lang w:val="es-AR"/>
        </w:rPr>
        <w:t xml:space="preserve">11 del </w:t>
      </w:r>
      <w:r>
        <w:rPr>
          <w:snapToGrid w:val="0"/>
          <w:kern w:val="22"/>
          <w:szCs w:val="22"/>
          <w:lang w:val="es-AR"/>
        </w:rPr>
        <w:t xml:space="preserve">programa </w:t>
      </w:r>
      <w:r w:rsidR="00295923" w:rsidRPr="00514BDC">
        <w:rPr>
          <w:snapToGrid w:val="0"/>
          <w:kern w:val="22"/>
          <w:szCs w:val="22"/>
          <w:lang w:val="es-AR"/>
        </w:rPr>
        <w:t>provisional</w:t>
      </w:r>
      <w:r w:rsidRPr="00514BDC">
        <w:rPr>
          <w:snapToGrid w:val="0"/>
          <w:kern w:val="22"/>
          <w:szCs w:val="22"/>
          <w:lang w:val="es-AR"/>
        </w:rPr>
        <w:t>*</w:t>
      </w:r>
    </w:p>
    <w:p w:rsidR="000E6F83" w:rsidRPr="00514BDC" w:rsidRDefault="000D5DE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 w:after="120"/>
        <w:jc w:val="center"/>
        <w:rPr>
          <w:b/>
          <w:bCs/>
          <w:caps/>
          <w:snapToGrid w:val="0"/>
          <w:kern w:val="22"/>
          <w:szCs w:val="22"/>
          <w:highlight w:val="yellow"/>
          <w:lang w:val="es-AR"/>
        </w:rPr>
      </w:pPr>
      <w:r w:rsidRPr="000D5DE6">
        <w:rPr>
          <w:b/>
          <w:bCs/>
          <w:caps/>
          <w:snapToGrid w:val="0"/>
          <w:kern w:val="22"/>
          <w:szCs w:val="22"/>
          <w:lang w:val="es-AR"/>
        </w:rPr>
        <w:t>COOPERACIÓN CON OTRAS CONVENCIONES, ORGANIZACIONES INTERNACIONALES E INICIATIVAS</w:t>
      </w:r>
    </w:p>
    <w:p w:rsidR="000E6F83" w:rsidRPr="00514BDC" w:rsidRDefault="0029592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i/>
          <w:snapToGrid w:val="0"/>
          <w:kern w:val="22"/>
          <w:szCs w:val="22"/>
          <w:lang w:val="es-AR"/>
        </w:rPr>
      </w:pPr>
      <w:proofErr w:type="spellStart"/>
      <w:r w:rsidRPr="00514BDC">
        <w:rPr>
          <w:i/>
          <w:snapToGrid w:val="0"/>
          <w:kern w:val="22"/>
          <w:szCs w:val="22"/>
          <w:lang w:val="es-AR"/>
        </w:rPr>
        <w:t>Ad</w:t>
      </w:r>
      <w:r w:rsidR="00514BDC">
        <w:rPr>
          <w:i/>
          <w:snapToGrid w:val="0"/>
          <w:kern w:val="22"/>
          <w:szCs w:val="22"/>
          <w:lang w:val="es-AR"/>
        </w:rPr>
        <w:t>dendum</w:t>
      </w:r>
      <w:proofErr w:type="spellEnd"/>
    </w:p>
    <w:sdt>
      <w:sdtPr>
        <w:rPr>
          <w:rFonts w:ascii="Times New Roman Bold" w:hAnsi="Times New Roman Bold" w:cs="Times New Roman Bold"/>
          <w:b/>
          <w:caps/>
          <w:snapToGrid w:val="0"/>
          <w:kern w:val="22"/>
          <w:szCs w:val="22"/>
          <w:lang w:val="es-AR"/>
        </w:rPr>
        <w:alias w:val="Title"/>
        <w:tag w:val=""/>
        <w:id w:val="877600460"/>
        <w:placeholder>
          <w:docPart w:val="2B41113635264C3681C8AEEA4AEB759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281706" w:rsidRPr="000D5DE6" w:rsidRDefault="000D5DE6" w:rsidP="00281706">
          <w:pPr>
            <w:suppressLineNumbers/>
            <w:suppressAutoHyphens/>
            <w:kinsoku w:val="0"/>
            <w:overflowPunct w:val="0"/>
            <w:autoSpaceDE w:val="0"/>
            <w:autoSpaceDN w:val="0"/>
            <w:adjustRightInd w:val="0"/>
            <w:snapToGrid w:val="0"/>
            <w:jc w:val="center"/>
            <w:rPr>
              <w:rFonts w:ascii="Times New Roman Bold" w:hAnsi="Times New Roman Bold" w:cs="Times New Roman Bold"/>
              <w:b/>
              <w:caps/>
              <w:snapToGrid w:val="0"/>
              <w:kern w:val="22"/>
              <w:szCs w:val="22"/>
              <w:lang w:val="es-AR"/>
            </w:rPr>
          </w:pPr>
          <w:r w:rsidRPr="000D5DE6">
            <w:rPr>
              <w:b/>
              <w:snapToGrid w:val="0"/>
              <w:kern w:val="22"/>
              <w:lang w:val="es-ES"/>
            </w:rPr>
            <w:t xml:space="preserve">COLABORACIÓN CON </w:t>
          </w:r>
          <w:r>
            <w:rPr>
              <w:b/>
              <w:snapToGrid w:val="0"/>
              <w:kern w:val="22"/>
              <w:lang w:val="es-ES"/>
            </w:rPr>
            <w:t xml:space="preserve">LOS </w:t>
          </w:r>
          <w:r w:rsidRPr="000D5DE6">
            <w:rPr>
              <w:b/>
              <w:snapToGrid w:val="0"/>
              <w:kern w:val="22"/>
              <w:lang w:val="es-ES"/>
            </w:rPr>
            <w:t>MIEMBROS DE LA ASOCIACIÓN DE COLABORACIÓN EN MATERIA DE BOSQUES</w:t>
          </w:r>
        </w:p>
      </w:sdtContent>
    </w:sdt>
    <w:p w:rsidR="000E6F83" w:rsidRPr="00514BDC" w:rsidRDefault="0029592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i/>
          <w:snapToGrid w:val="0"/>
          <w:kern w:val="22"/>
          <w:szCs w:val="22"/>
          <w:lang w:val="es-AR"/>
        </w:rPr>
      </w:pPr>
      <w:r w:rsidRPr="00514BDC">
        <w:rPr>
          <w:i/>
          <w:snapToGrid w:val="0"/>
          <w:kern w:val="22"/>
          <w:szCs w:val="22"/>
          <w:lang w:val="es-AR"/>
        </w:rPr>
        <w:t xml:space="preserve">Nota </w:t>
      </w:r>
      <w:r w:rsidR="00514BDC">
        <w:rPr>
          <w:i/>
          <w:snapToGrid w:val="0"/>
          <w:kern w:val="22"/>
          <w:szCs w:val="22"/>
          <w:lang w:val="es-AR"/>
        </w:rPr>
        <w:t>de la Secretaria Ejecutiva</w:t>
      </w:r>
    </w:p>
    <w:p w:rsidR="000E6F83" w:rsidRPr="00514BDC" w:rsidRDefault="00295923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snapToGrid w:val="0"/>
          <w:kern w:val="22"/>
          <w:szCs w:val="22"/>
          <w:lang w:val="es-AR"/>
        </w:rPr>
      </w:pPr>
      <w:r w:rsidRPr="00514BDC">
        <w:rPr>
          <w:snapToGrid w:val="0"/>
          <w:kern w:val="22"/>
          <w:szCs w:val="22"/>
          <w:lang w:val="es-AR"/>
        </w:rPr>
        <w:t>INTRODUCCIÓN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En </w:t>
      </w:r>
      <w:r w:rsidR="00514BDC">
        <w:rPr>
          <w:kern w:val="22"/>
          <w:szCs w:val="22"/>
          <w:lang w:val="es-AR"/>
        </w:rPr>
        <w:t>la decisión</w:t>
      </w:r>
      <w:r w:rsidRPr="00514BDC">
        <w:rPr>
          <w:kern w:val="22"/>
          <w:szCs w:val="22"/>
          <w:lang w:val="es-AR"/>
        </w:rPr>
        <w:t xml:space="preserve"> </w:t>
      </w:r>
      <w:hyperlink r:id="rId11" w:history="1">
        <w:r w:rsidR="000D5DE6" w:rsidRPr="000D5DE6">
          <w:rPr>
            <w:rStyle w:val="Hyperlink"/>
            <w:kern w:val="22"/>
            <w:sz w:val="22"/>
            <w:szCs w:val="22"/>
            <w:lang w:val="es-MX"/>
          </w:rPr>
          <w:t>XIII/7</w:t>
        </w:r>
      </w:hyperlink>
      <w:r w:rsidRPr="00514BDC">
        <w:rPr>
          <w:kern w:val="22"/>
          <w:szCs w:val="22"/>
          <w:lang w:val="es-AR"/>
        </w:rPr>
        <w:t xml:space="preserve">, párrafo 7, la Conferencia de las Partes </w:t>
      </w:r>
      <w:r w:rsidR="000D5DE6">
        <w:rPr>
          <w:kern w:val="22"/>
          <w:szCs w:val="22"/>
          <w:lang w:val="es-AR"/>
        </w:rPr>
        <w:t xml:space="preserve">pidió </w:t>
      </w:r>
      <w:r w:rsidR="00514BDC">
        <w:rPr>
          <w:kern w:val="22"/>
          <w:szCs w:val="22"/>
          <w:lang w:val="es-AR"/>
        </w:rPr>
        <w:t>a la Secretaria Ejecutiva</w:t>
      </w:r>
      <w:r w:rsidRPr="00514BDC">
        <w:rPr>
          <w:kern w:val="22"/>
          <w:szCs w:val="22"/>
          <w:lang w:val="es-AR"/>
        </w:rPr>
        <w:t xml:space="preserve"> </w:t>
      </w:r>
      <w:r w:rsidR="00514BDC">
        <w:rPr>
          <w:kern w:val="22"/>
          <w:szCs w:val="22"/>
          <w:lang w:val="es-AR"/>
        </w:rPr>
        <w:t xml:space="preserve">que fortaleciese </w:t>
      </w:r>
      <w:r w:rsidRPr="00514BDC">
        <w:rPr>
          <w:kern w:val="22"/>
          <w:szCs w:val="22"/>
          <w:lang w:val="es-AR"/>
        </w:rPr>
        <w:t xml:space="preserve">la colaboración con los miembros de </w:t>
      </w:r>
      <w:r w:rsidRPr="00514BDC">
        <w:rPr>
          <w:lang w:val="es-AR"/>
        </w:rPr>
        <w:t>la</w:t>
      </w:r>
      <w:r w:rsidR="004D7214">
        <w:rPr>
          <w:lang w:val="es-AR"/>
        </w:rPr>
        <w:t xml:space="preserve"> Asociación </w:t>
      </w:r>
      <w:r w:rsidRPr="00514BDC">
        <w:rPr>
          <w:kern w:val="22"/>
          <w:szCs w:val="22"/>
          <w:lang w:val="es-AR"/>
        </w:rPr>
        <w:t>de Colaboración en materia de Bosques</w:t>
      </w:r>
      <w:r>
        <w:rPr>
          <w:kern w:val="22"/>
          <w:szCs w:val="22"/>
          <w:lang w:val="es-AR"/>
        </w:rPr>
        <w:t xml:space="preserve"> (ACB)</w:t>
      </w:r>
      <w:r w:rsidRPr="00514BDC">
        <w:rPr>
          <w:kern w:val="22"/>
          <w:szCs w:val="22"/>
          <w:lang w:val="es-AR"/>
        </w:rPr>
        <w:t xml:space="preserve">, </w:t>
      </w:r>
      <w:r w:rsidR="00514BDC">
        <w:rPr>
          <w:kern w:val="22"/>
          <w:szCs w:val="22"/>
          <w:lang w:val="es-AR"/>
        </w:rPr>
        <w:t>inclusive</w:t>
      </w:r>
      <w:r w:rsidRPr="00514BDC">
        <w:rPr>
          <w:kern w:val="22"/>
          <w:szCs w:val="22"/>
          <w:lang w:val="es-AR"/>
        </w:rPr>
        <w:t xml:space="preserve"> la </w:t>
      </w:r>
      <w:r w:rsidR="00514BDC">
        <w:rPr>
          <w:kern w:val="22"/>
          <w:szCs w:val="22"/>
          <w:lang w:val="es-AR"/>
        </w:rPr>
        <w:t>Secretaría del</w:t>
      </w:r>
      <w:r w:rsidR="00CB076D">
        <w:rPr>
          <w:kern w:val="22"/>
          <w:szCs w:val="22"/>
          <w:lang w:val="es-AR"/>
        </w:rPr>
        <w:t xml:space="preserve"> Foro </w:t>
      </w:r>
      <w:r w:rsidRPr="00514BDC">
        <w:rPr>
          <w:kern w:val="22"/>
          <w:szCs w:val="22"/>
          <w:lang w:val="es-AR"/>
        </w:rPr>
        <w:t>de las Naciones Unidas sobre los Bosques</w:t>
      </w:r>
      <w:r>
        <w:rPr>
          <w:kern w:val="22"/>
          <w:szCs w:val="22"/>
          <w:lang w:val="es-AR"/>
        </w:rPr>
        <w:t xml:space="preserve"> (FNUB)</w:t>
      </w:r>
      <w:r w:rsidRPr="00514BDC">
        <w:rPr>
          <w:kern w:val="22"/>
          <w:szCs w:val="22"/>
          <w:lang w:val="es-AR"/>
        </w:rPr>
        <w:t xml:space="preserve">, así como otros organismos e iniciativas </w:t>
      </w:r>
      <w:r w:rsidR="006331E7">
        <w:rPr>
          <w:kern w:val="22"/>
          <w:szCs w:val="22"/>
          <w:lang w:val="es-AR"/>
        </w:rPr>
        <w:t xml:space="preserve">pertinentes, para </w:t>
      </w:r>
      <w:r w:rsidRPr="00514BDC">
        <w:rPr>
          <w:kern w:val="22"/>
          <w:szCs w:val="22"/>
          <w:lang w:val="es-AR"/>
        </w:rPr>
        <w:t xml:space="preserve">responder </w:t>
      </w:r>
      <w:r w:rsidR="006331E7">
        <w:rPr>
          <w:kern w:val="22"/>
          <w:szCs w:val="22"/>
          <w:lang w:val="es-AR"/>
        </w:rPr>
        <w:t xml:space="preserve">plenamente </w:t>
      </w:r>
      <w:r w:rsidRPr="00514BDC">
        <w:rPr>
          <w:kern w:val="22"/>
          <w:szCs w:val="22"/>
          <w:lang w:val="es-AR"/>
        </w:rPr>
        <w:t xml:space="preserve">a </w:t>
      </w:r>
      <w:r w:rsidRPr="00514BDC">
        <w:rPr>
          <w:lang w:val="es-AR"/>
        </w:rPr>
        <w:t>l</w:t>
      </w:r>
      <w:r w:rsidR="00A1411E">
        <w:rPr>
          <w:lang w:val="es-AR"/>
        </w:rPr>
        <w:t xml:space="preserve">os pedidos </w:t>
      </w:r>
      <w:r w:rsidRPr="00514BDC">
        <w:rPr>
          <w:kern w:val="22"/>
          <w:szCs w:val="22"/>
          <w:lang w:val="es-AR"/>
        </w:rPr>
        <w:t xml:space="preserve">de </w:t>
      </w:r>
      <w:r w:rsidRPr="00514BDC">
        <w:rPr>
          <w:lang w:val="es-AR"/>
        </w:rPr>
        <w:t xml:space="preserve">la </w:t>
      </w:r>
      <w:r w:rsidRPr="00514BDC">
        <w:rPr>
          <w:kern w:val="22"/>
          <w:szCs w:val="22"/>
          <w:lang w:val="es-AR"/>
        </w:rPr>
        <w:t>Conferencia de las Partes en el párrafo 21 de</w:t>
      </w:r>
      <w:r w:rsidR="006331E7">
        <w:rPr>
          <w:kern w:val="22"/>
          <w:szCs w:val="22"/>
          <w:lang w:val="es-AR"/>
        </w:rPr>
        <w:t xml:space="preserve"> la decisión </w:t>
      </w:r>
      <w:r w:rsidRPr="00514BDC">
        <w:rPr>
          <w:kern w:val="22"/>
          <w:szCs w:val="22"/>
          <w:lang w:val="es-AR"/>
        </w:rPr>
        <w:t xml:space="preserve">XII/6, apoyar </w:t>
      </w:r>
      <w:r w:rsidR="006331E7">
        <w:rPr>
          <w:kern w:val="22"/>
          <w:szCs w:val="22"/>
          <w:lang w:val="es-AR"/>
        </w:rPr>
        <w:t>la aplicación</w:t>
      </w:r>
      <w:r w:rsidRPr="00514BDC">
        <w:rPr>
          <w:kern w:val="22"/>
          <w:szCs w:val="22"/>
          <w:lang w:val="es-AR"/>
        </w:rPr>
        <w:t xml:space="preserve"> de </w:t>
      </w:r>
      <w:r w:rsidR="006331E7">
        <w:rPr>
          <w:lang w:val="es-AR"/>
        </w:rPr>
        <w:t>la presente decisión</w:t>
      </w:r>
      <w:r w:rsidRPr="00514BDC">
        <w:rPr>
          <w:kern w:val="22"/>
          <w:szCs w:val="22"/>
          <w:lang w:val="es-AR"/>
        </w:rPr>
        <w:t xml:space="preserve">, </w:t>
      </w:r>
      <w:r w:rsidR="006331E7">
        <w:rPr>
          <w:kern w:val="22"/>
          <w:szCs w:val="22"/>
          <w:lang w:val="es-AR"/>
        </w:rPr>
        <w:t>e</w:t>
      </w:r>
      <w:r w:rsidRPr="00514BDC">
        <w:rPr>
          <w:kern w:val="22"/>
          <w:szCs w:val="22"/>
          <w:lang w:val="es-AR"/>
        </w:rPr>
        <w:t xml:space="preserve"> </w:t>
      </w:r>
      <w:r w:rsidR="006331E7">
        <w:rPr>
          <w:kern w:val="22"/>
          <w:szCs w:val="22"/>
          <w:lang w:val="es-AR"/>
        </w:rPr>
        <w:t>informar</w:t>
      </w:r>
      <w:r w:rsidRPr="00514BDC">
        <w:rPr>
          <w:kern w:val="22"/>
          <w:szCs w:val="22"/>
          <w:lang w:val="es-AR"/>
        </w:rPr>
        <w:t xml:space="preserve"> sobre</w:t>
      </w:r>
      <w:r w:rsidR="00D11312">
        <w:rPr>
          <w:kern w:val="22"/>
          <w:szCs w:val="22"/>
          <w:lang w:val="es-AR"/>
        </w:rPr>
        <w:t xml:space="preserve"> el</w:t>
      </w:r>
      <w:r w:rsidRPr="00514BDC">
        <w:rPr>
          <w:kern w:val="22"/>
          <w:szCs w:val="22"/>
          <w:lang w:val="es-AR"/>
        </w:rPr>
        <w:t xml:space="preserve"> </w:t>
      </w:r>
      <w:r w:rsidR="005D0B8C">
        <w:rPr>
          <w:kern w:val="22"/>
          <w:szCs w:val="22"/>
          <w:lang w:val="es-AR"/>
        </w:rPr>
        <w:t>progreso</w:t>
      </w:r>
      <w:r w:rsidR="006331E7">
        <w:rPr>
          <w:kern w:val="22"/>
          <w:szCs w:val="22"/>
          <w:lang w:val="es-AR"/>
        </w:rPr>
        <w:t xml:space="preserve"> </w:t>
      </w:r>
      <w:r w:rsidR="00D11312">
        <w:rPr>
          <w:kern w:val="22"/>
          <w:szCs w:val="22"/>
          <w:lang w:val="es-AR"/>
        </w:rPr>
        <w:t xml:space="preserve">realizado </w:t>
      </w:r>
      <w:r w:rsidR="006331E7">
        <w:rPr>
          <w:kern w:val="22"/>
          <w:szCs w:val="22"/>
          <w:lang w:val="es-AR"/>
        </w:rPr>
        <w:t xml:space="preserve">al </w:t>
      </w:r>
      <w:r w:rsidRPr="00514BDC">
        <w:rPr>
          <w:kern w:val="22"/>
          <w:szCs w:val="22"/>
          <w:lang w:val="es-AR"/>
        </w:rPr>
        <w:t xml:space="preserve">Órgano Subsidiario de Asesoramiento Científico, Técnico y Tecnológico o el Órgano Subsidiario sobre la Aplicación, </w:t>
      </w:r>
      <w:r w:rsidR="006331E7">
        <w:rPr>
          <w:kern w:val="22"/>
          <w:szCs w:val="22"/>
          <w:lang w:val="es-AR"/>
        </w:rPr>
        <w:t>según proceda</w:t>
      </w:r>
      <w:r w:rsidRPr="00514BDC">
        <w:rPr>
          <w:kern w:val="22"/>
          <w:szCs w:val="22"/>
          <w:lang w:val="es-AR"/>
        </w:rPr>
        <w:t xml:space="preserve">, en una reunión </w:t>
      </w:r>
      <w:r w:rsidR="00D11312">
        <w:rPr>
          <w:kern w:val="22"/>
          <w:szCs w:val="22"/>
          <w:lang w:val="es-AR"/>
        </w:rPr>
        <w:t>previa a</w:t>
      </w:r>
      <w:r w:rsidRPr="00514BDC">
        <w:rPr>
          <w:kern w:val="22"/>
          <w:szCs w:val="22"/>
          <w:lang w:val="es-AR"/>
        </w:rPr>
        <w:t xml:space="preserve"> </w:t>
      </w:r>
      <w:r w:rsidRPr="00514BDC">
        <w:rPr>
          <w:lang w:val="es-AR"/>
        </w:rPr>
        <w:t xml:space="preserve">la </w:t>
      </w:r>
      <w:r w:rsidR="006331E7">
        <w:rPr>
          <w:lang w:val="es-AR"/>
        </w:rPr>
        <w:t xml:space="preserve">décimo cuarta </w:t>
      </w:r>
      <w:r w:rsidRPr="00514BDC">
        <w:rPr>
          <w:kern w:val="22"/>
          <w:szCs w:val="22"/>
          <w:lang w:val="es-AR"/>
        </w:rPr>
        <w:t xml:space="preserve">reunión de </w:t>
      </w:r>
      <w:r w:rsidRPr="00514BDC">
        <w:rPr>
          <w:lang w:val="es-AR"/>
        </w:rPr>
        <w:t xml:space="preserve">la </w:t>
      </w:r>
      <w:r w:rsidRPr="00514BDC">
        <w:rPr>
          <w:kern w:val="22"/>
          <w:szCs w:val="22"/>
          <w:lang w:val="es-AR"/>
        </w:rPr>
        <w:t>Conferencia de las Partes.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>En el párrafo 21 de</w:t>
      </w:r>
      <w:r w:rsidR="006331E7">
        <w:rPr>
          <w:kern w:val="22"/>
          <w:szCs w:val="22"/>
          <w:lang w:val="es-AR"/>
        </w:rPr>
        <w:t xml:space="preserve"> la decisión </w:t>
      </w:r>
      <w:hyperlink r:id="rId12" w:history="1">
        <w:r w:rsidR="00D11312" w:rsidRPr="00D11312">
          <w:rPr>
            <w:rStyle w:val="Hyperlink"/>
            <w:kern w:val="22"/>
            <w:sz w:val="22"/>
            <w:szCs w:val="22"/>
            <w:lang w:val="es-MX"/>
          </w:rPr>
          <w:t>XII/6</w:t>
        </w:r>
      </w:hyperlink>
      <w:r w:rsidRPr="00514BDC">
        <w:rPr>
          <w:kern w:val="22"/>
          <w:szCs w:val="22"/>
          <w:lang w:val="es-AR"/>
        </w:rPr>
        <w:t xml:space="preserve">, la Conferencia de las Partes </w:t>
      </w:r>
      <w:r w:rsidR="00D11312">
        <w:rPr>
          <w:kern w:val="22"/>
          <w:szCs w:val="22"/>
          <w:lang w:val="es-AR"/>
        </w:rPr>
        <w:t xml:space="preserve">pidió </w:t>
      </w:r>
      <w:r w:rsidR="00514BDC">
        <w:rPr>
          <w:kern w:val="22"/>
          <w:szCs w:val="22"/>
          <w:lang w:val="es-AR"/>
        </w:rPr>
        <w:t>a la Secretaria Ejecutiva</w:t>
      </w:r>
      <w:r w:rsidRPr="00514BDC">
        <w:rPr>
          <w:kern w:val="22"/>
          <w:szCs w:val="22"/>
          <w:lang w:val="es-AR"/>
        </w:rPr>
        <w:t xml:space="preserve"> </w:t>
      </w:r>
      <w:r w:rsidR="00A55974">
        <w:rPr>
          <w:kern w:val="22"/>
          <w:szCs w:val="22"/>
          <w:lang w:val="es-AR"/>
        </w:rPr>
        <w:t xml:space="preserve">que </w:t>
      </w:r>
      <w:r w:rsidRPr="00514BDC">
        <w:rPr>
          <w:kern w:val="22"/>
          <w:szCs w:val="22"/>
          <w:lang w:val="es-AR"/>
        </w:rPr>
        <w:t>prepara</w:t>
      </w:r>
      <w:r w:rsidR="00A55974">
        <w:rPr>
          <w:kern w:val="22"/>
          <w:szCs w:val="22"/>
          <w:lang w:val="es-AR"/>
        </w:rPr>
        <w:t>se</w:t>
      </w:r>
      <w:r w:rsidRPr="00514BDC">
        <w:rPr>
          <w:kern w:val="22"/>
          <w:szCs w:val="22"/>
          <w:lang w:val="es-AR"/>
        </w:rPr>
        <w:t xml:space="preserve"> un estudio </w:t>
      </w:r>
      <w:r w:rsidR="006331E7">
        <w:rPr>
          <w:kern w:val="22"/>
          <w:szCs w:val="22"/>
          <w:lang w:val="es-AR"/>
        </w:rPr>
        <w:t xml:space="preserve">sobre </w:t>
      </w:r>
      <w:r w:rsidRPr="00514BDC">
        <w:rPr>
          <w:kern w:val="22"/>
          <w:szCs w:val="22"/>
          <w:lang w:val="es-AR"/>
        </w:rPr>
        <w:t xml:space="preserve">las maneras </w:t>
      </w:r>
      <w:r w:rsidR="006331E7">
        <w:rPr>
          <w:kern w:val="22"/>
          <w:szCs w:val="22"/>
          <w:lang w:val="es-AR"/>
        </w:rPr>
        <w:t xml:space="preserve">en </w:t>
      </w:r>
      <w:r w:rsidR="00D11312">
        <w:rPr>
          <w:kern w:val="22"/>
          <w:szCs w:val="22"/>
          <w:lang w:val="es-AR"/>
        </w:rPr>
        <w:t xml:space="preserve">que </w:t>
      </w:r>
      <w:r w:rsidR="006331E7" w:rsidRPr="00514BDC">
        <w:rPr>
          <w:kern w:val="22"/>
          <w:szCs w:val="22"/>
          <w:lang w:val="es-AR"/>
        </w:rPr>
        <w:t xml:space="preserve">las </w:t>
      </w:r>
      <w:r w:rsidR="006331E7">
        <w:rPr>
          <w:kern w:val="22"/>
          <w:szCs w:val="22"/>
          <w:lang w:val="es-AR"/>
        </w:rPr>
        <w:t>secretaría</w:t>
      </w:r>
      <w:r w:rsidR="006331E7" w:rsidRPr="00514BDC">
        <w:rPr>
          <w:kern w:val="22"/>
          <w:szCs w:val="22"/>
          <w:lang w:val="es-AR"/>
        </w:rPr>
        <w:t>s</w:t>
      </w:r>
      <w:r w:rsidR="006331E7">
        <w:rPr>
          <w:kern w:val="22"/>
          <w:szCs w:val="22"/>
          <w:lang w:val="es-AR"/>
        </w:rPr>
        <w:t xml:space="preserve"> y</w:t>
      </w:r>
      <w:r w:rsidR="006331E7" w:rsidRPr="00514BDC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los organismos internacionales con programas sustanciales sobre </w:t>
      </w:r>
      <w:r w:rsidR="006331E7">
        <w:rPr>
          <w:kern w:val="22"/>
          <w:szCs w:val="22"/>
          <w:lang w:val="es-AR"/>
        </w:rPr>
        <w:t xml:space="preserve">los </w:t>
      </w:r>
      <w:r w:rsidRPr="00514BDC">
        <w:rPr>
          <w:kern w:val="22"/>
          <w:szCs w:val="22"/>
          <w:lang w:val="es-AR"/>
        </w:rPr>
        <w:t xml:space="preserve">bosques están ayudando a </w:t>
      </w:r>
      <w:r w:rsidR="00201B6D">
        <w:rPr>
          <w:kern w:val="22"/>
          <w:szCs w:val="22"/>
          <w:lang w:val="es-AR"/>
        </w:rPr>
        <w:t xml:space="preserve">aplicar </w:t>
      </w:r>
      <w:r w:rsidRPr="00514BDC">
        <w:rPr>
          <w:kern w:val="22"/>
          <w:szCs w:val="22"/>
          <w:lang w:val="es-AR"/>
        </w:rPr>
        <w:t xml:space="preserve">el </w:t>
      </w:r>
      <w:r w:rsidR="006331E7">
        <w:rPr>
          <w:kern w:val="22"/>
          <w:szCs w:val="22"/>
          <w:lang w:val="es-AR"/>
        </w:rPr>
        <w:t>Plan estratégico para la diversidad biológica</w:t>
      </w:r>
      <w:r w:rsidR="00B1571F">
        <w:rPr>
          <w:kern w:val="22"/>
          <w:szCs w:val="22"/>
          <w:lang w:val="es-AR"/>
        </w:rPr>
        <w:t xml:space="preserve"> de </w:t>
      </w:r>
      <w:r w:rsidR="008B288E">
        <w:rPr>
          <w:kern w:val="22"/>
          <w:szCs w:val="22"/>
          <w:lang w:val="es-AR"/>
        </w:rPr>
        <w:t>2011-2020</w:t>
      </w:r>
      <w:r w:rsidRPr="00514BDC">
        <w:rPr>
          <w:kern w:val="22"/>
          <w:szCs w:val="22"/>
          <w:lang w:val="es-AR"/>
        </w:rPr>
        <w:t xml:space="preserve"> y </w:t>
      </w:r>
      <w:r w:rsidR="00FF1778">
        <w:rPr>
          <w:kern w:val="22"/>
          <w:szCs w:val="22"/>
          <w:lang w:val="es-AR"/>
        </w:rPr>
        <w:t xml:space="preserve">a </w:t>
      </w:r>
      <w:r w:rsidRPr="00514BDC">
        <w:rPr>
          <w:kern w:val="22"/>
          <w:szCs w:val="22"/>
          <w:lang w:val="es-AR"/>
        </w:rPr>
        <w:t xml:space="preserve">alcanzar </w:t>
      </w:r>
      <w:r w:rsidRPr="00514BDC">
        <w:rPr>
          <w:lang w:val="es-AR"/>
        </w:rPr>
        <w:t>las</w:t>
      </w:r>
      <w:r w:rsidR="00FC35D8">
        <w:rPr>
          <w:lang w:val="es-AR"/>
        </w:rPr>
        <w:t xml:space="preserve"> Metas </w:t>
      </w:r>
      <w:r w:rsidRPr="00514BDC">
        <w:rPr>
          <w:kern w:val="22"/>
          <w:szCs w:val="22"/>
          <w:lang w:val="es-AR"/>
        </w:rPr>
        <w:t>de Aichi para la Diversidad Biológica de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importancia </w:t>
      </w:r>
      <w:r w:rsidR="00FF1778">
        <w:rPr>
          <w:kern w:val="22"/>
          <w:szCs w:val="22"/>
          <w:lang w:val="es-AR"/>
        </w:rPr>
        <w:t xml:space="preserve">para </w:t>
      </w:r>
      <w:r w:rsidRPr="00514BDC">
        <w:rPr>
          <w:lang w:val="es-AR"/>
        </w:rPr>
        <w:t xml:space="preserve">los </w:t>
      </w:r>
      <w:r w:rsidRPr="00514BDC">
        <w:rPr>
          <w:kern w:val="22"/>
          <w:szCs w:val="22"/>
          <w:lang w:val="es-AR"/>
        </w:rPr>
        <w:t>bosques,</w:t>
      </w:r>
      <w:r w:rsidR="00201B6D">
        <w:rPr>
          <w:kern w:val="22"/>
          <w:szCs w:val="22"/>
          <w:lang w:val="es-AR"/>
        </w:rPr>
        <w:t xml:space="preserve"> e inform</w:t>
      </w:r>
      <w:r w:rsidR="00A55974">
        <w:rPr>
          <w:kern w:val="22"/>
          <w:szCs w:val="22"/>
          <w:lang w:val="es-AR"/>
        </w:rPr>
        <w:t>e</w:t>
      </w:r>
      <w:r w:rsidR="00201B6D">
        <w:rPr>
          <w:kern w:val="22"/>
          <w:szCs w:val="22"/>
          <w:lang w:val="es-AR"/>
        </w:rPr>
        <w:t xml:space="preserve"> </w:t>
      </w:r>
      <w:r w:rsidR="006331E7">
        <w:rPr>
          <w:kern w:val="22"/>
          <w:szCs w:val="22"/>
          <w:lang w:val="es-AR"/>
        </w:rPr>
        <w:t xml:space="preserve">al </w:t>
      </w:r>
      <w:r w:rsidRPr="00514BDC">
        <w:rPr>
          <w:kern w:val="22"/>
          <w:szCs w:val="22"/>
          <w:lang w:val="es-AR"/>
        </w:rPr>
        <w:t xml:space="preserve">Órgano Subsidiario de Asesoramiento Científico, Técnico y Tecnológico, </w:t>
      </w:r>
      <w:r w:rsidR="00514BDC">
        <w:rPr>
          <w:kern w:val="22"/>
          <w:szCs w:val="22"/>
          <w:lang w:val="es-AR"/>
        </w:rPr>
        <w:t>inclusive</w:t>
      </w:r>
      <w:r w:rsidRPr="00514BDC">
        <w:rPr>
          <w:kern w:val="22"/>
          <w:szCs w:val="22"/>
          <w:lang w:val="es-AR"/>
        </w:rPr>
        <w:t xml:space="preserve"> </w:t>
      </w:r>
      <w:r w:rsidR="00201B6D">
        <w:rPr>
          <w:kern w:val="22"/>
          <w:szCs w:val="22"/>
          <w:lang w:val="es-AR"/>
        </w:rPr>
        <w:t xml:space="preserve">sobre </w:t>
      </w:r>
      <w:r w:rsidRPr="00514BDC">
        <w:rPr>
          <w:kern w:val="22"/>
          <w:szCs w:val="22"/>
          <w:lang w:val="es-AR"/>
        </w:rPr>
        <w:t xml:space="preserve">las opciones </w:t>
      </w:r>
      <w:r>
        <w:rPr>
          <w:kern w:val="22"/>
          <w:szCs w:val="22"/>
          <w:lang w:val="es-AR"/>
        </w:rPr>
        <w:t xml:space="preserve">de </w:t>
      </w:r>
      <w:r w:rsidR="00201B6D">
        <w:rPr>
          <w:kern w:val="22"/>
          <w:szCs w:val="22"/>
          <w:lang w:val="es-AR"/>
        </w:rPr>
        <w:t xml:space="preserve">otras </w:t>
      </w:r>
      <w:r w:rsidRPr="00514BDC">
        <w:rPr>
          <w:kern w:val="22"/>
          <w:szCs w:val="22"/>
          <w:lang w:val="es-AR"/>
        </w:rPr>
        <w:t>acci</w:t>
      </w:r>
      <w:r w:rsidR="00201B6D">
        <w:rPr>
          <w:kern w:val="22"/>
          <w:szCs w:val="22"/>
          <w:lang w:val="es-AR"/>
        </w:rPr>
        <w:t>ones</w:t>
      </w:r>
      <w:r w:rsidRPr="00514BDC">
        <w:rPr>
          <w:kern w:val="22"/>
          <w:szCs w:val="22"/>
          <w:lang w:val="es-AR"/>
        </w:rPr>
        <w:t xml:space="preserve"> </w:t>
      </w:r>
      <w:r w:rsidR="00201B6D">
        <w:rPr>
          <w:kern w:val="22"/>
          <w:szCs w:val="22"/>
          <w:lang w:val="es-AR"/>
        </w:rPr>
        <w:t xml:space="preserve">con el fin de </w:t>
      </w:r>
      <w:r w:rsidR="00A1411E">
        <w:rPr>
          <w:kern w:val="22"/>
          <w:szCs w:val="22"/>
          <w:lang w:val="es-AR"/>
        </w:rPr>
        <w:t xml:space="preserve">lograr </w:t>
      </w:r>
      <w:r w:rsidRPr="00514BDC">
        <w:rPr>
          <w:kern w:val="22"/>
          <w:szCs w:val="22"/>
          <w:lang w:val="es-AR"/>
        </w:rPr>
        <w:t>las</w:t>
      </w:r>
      <w:r w:rsidR="00FC35D8">
        <w:rPr>
          <w:kern w:val="22"/>
          <w:szCs w:val="22"/>
          <w:lang w:val="es-AR"/>
        </w:rPr>
        <w:t xml:space="preserve"> Metas </w:t>
      </w:r>
      <w:r w:rsidRPr="00514BDC">
        <w:rPr>
          <w:kern w:val="22"/>
          <w:szCs w:val="22"/>
          <w:lang w:val="es-AR"/>
        </w:rPr>
        <w:t xml:space="preserve">de Aichi para la Diversidad Biológica </w:t>
      </w:r>
      <w:r>
        <w:rPr>
          <w:kern w:val="22"/>
          <w:szCs w:val="22"/>
          <w:lang w:val="es-AR"/>
        </w:rPr>
        <w:t>relacionadas con los bosques</w:t>
      </w:r>
      <w:r w:rsidRPr="00514BDC">
        <w:rPr>
          <w:kern w:val="22"/>
          <w:szCs w:val="22"/>
          <w:lang w:val="es-AR"/>
        </w:rPr>
        <w:t xml:space="preserve">, </w:t>
      </w:r>
      <w:r w:rsidR="00A1411E">
        <w:rPr>
          <w:kern w:val="22"/>
          <w:szCs w:val="22"/>
          <w:lang w:val="es-AR"/>
        </w:rPr>
        <w:t>mediante apoyo mutuo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>
        <w:rPr>
          <w:lang w:val="es-AR"/>
        </w:rPr>
        <w:t xml:space="preserve">Dentro de </w:t>
      </w:r>
      <w:r w:rsidRPr="00514BDC">
        <w:rPr>
          <w:kern w:val="22"/>
          <w:szCs w:val="22"/>
          <w:lang w:val="es-AR"/>
        </w:rPr>
        <w:t xml:space="preserve">este contexto, la Conferencia de las Partes reconoció </w:t>
      </w:r>
      <w:r>
        <w:rPr>
          <w:kern w:val="22"/>
          <w:szCs w:val="22"/>
          <w:lang w:val="es-AR"/>
        </w:rPr>
        <w:t>la revisión</w:t>
      </w:r>
      <w:r w:rsidRPr="00514BDC">
        <w:rPr>
          <w:kern w:val="22"/>
          <w:szCs w:val="22"/>
          <w:lang w:val="es-AR"/>
        </w:rPr>
        <w:t xml:space="preserve"> del</w:t>
      </w:r>
      <w:r w:rsidR="00B7180E">
        <w:rPr>
          <w:kern w:val="22"/>
          <w:szCs w:val="22"/>
          <w:lang w:val="es-AR"/>
        </w:rPr>
        <w:t xml:space="preserve"> acuerdo </w:t>
      </w:r>
      <w:r w:rsidRPr="00514BDC">
        <w:rPr>
          <w:kern w:val="22"/>
          <w:szCs w:val="22"/>
          <w:lang w:val="es-AR"/>
        </w:rPr>
        <w:t xml:space="preserve">internacional </w:t>
      </w:r>
      <w:r>
        <w:rPr>
          <w:kern w:val="22"/>
          <w:szCs w:val="22"/>
          <w:lang w:val="es-AR"/>
        </w:rPr>
        <w:t>sobre</w:t>
      </w:r>
      <w:r w:rsidR="00B7180E">
        <w:rPr>
          <w:kern w:val="22"/>
          <w:szCs w:val="22"/>
          <w:lang w:val="es-AR"/>
        </w:rPr>
        <w:t xml:space="preserve"> los</w:t>
      </w:r>
      <w:r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bosques que </w:t>
      </w:r>
      <w:r>
        <w:rPr>
          <w:kern w:val="22"/>
          <w:szCs w:val="22"/>
          <w:lang w:val="es-AR"/>
        </w:rPr>
        <w:t>se trató</w:t>
      </w:r>
      <w:r w:rsidRPr="00514BDC">
        <w:rPr>
          <w:kern w:val="22"/>
          <w:szCs w:val="22"/>
          <w:lang w:val="es-AR"/>
        </w:rPr>
        <w:t xml:space="preserve"> en el undécimo período de sesiones del FNUB</w:t>
      </w:r>
      <w:r w:rsidR="00234A5B">
        <w:rPr>
          <w:kern w:val="22"/>
          <w:szCs w:val="22"/>
          <w:lang w:val="es-AR"/>
        </w:rPr>
        <w:t>,</w:t>
      </w:r>
      <w:r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en mayo de 2015, e invitó a otros miembros</w:t>
      </w:r>
      <w:r>
        <w:rPr>
          <w:kern w:val="22"/>
          <w:szCs w:val="22"/>
          <w:lang w:val="es-AR"/>
        </w:rPr>
        <w:t xml:space="preserve"> de la </w:t>
      </w:r>
      <w:r w:rsidRPr="00514BDC">
        <w:rPr>
          <w:kern w:val="22"/>
          <w:szCs w:val="22"/>
          <w:lang w:val="es-AR"/>
        </w:rPr>
        <w:t>ACB</w:t>
      </w:r>
      <w:r w:rsidR="00234A5B">
        <w:rPr>
          <w:kern w:val="22"/>
          <w:szCs w:val="22"/>
          <w:lang w:val="es-AR"/>
        </w:rPr>
        <w:t xml:space="preserve"> a contribuir </w:t>
      </w:r>
      <w:r w:rsidR="00B7180E">
        <w:rPr>
          <w:kern w:val="22"/>
          <w:szCs w:val="22"/>
          <w:lang w:val="es-AR"/>
        </w:rPr>
        <w:t>en e</w:t>
      </w:r>
      <w:r w:rsidRPr="00514BDC">
        <w:rPr>
          <w:kern w:val="22"/>
          <w:szCs w:val="22"/>
          <w:lang w:val="es-AR"/>
        </w:rPr>
        <w:t>l estudio.</w:t>
      </w:r>
      <w:r w:rsidRPr="00514BDC">
        <w:rPr>
          <w:lang w:val="es-AR"/>
        </w:rPr>
        <w:t xml:space="preserve"> </w:t>
      </w:r>
      <w:r w:rsidR="00234A5B">
        <w:rPr>
          <w:lang w:val="es-AR"/>
        </w:rPr>
        <w:t>Asimismo l</w:t>
      </w:r>
      <w:r w:rsidRPr="00514BDC">
        <w:rPr>
          <w:kern w:val="22"/>
          <w:szCs w:val="22"/>
          <w:lang w:val="es-AR"/>
        </w:rPr>
        <w:t xml:space="preserve">a Conferencia de las Partes </w:t>
      </w:r>
      <w:r w:rsidR="00B7180E">
        <w:rPr>
          <w:kern w:val="22"/>
          <w:szCs w:val="22"/>
          <w:lang w:val="es-AR"/>
        </w:rPr>
        <w:t xml:space="preserve">subrayó </w:t>
      </w:r>
      <w:r w:rsidRPr="00514BDC">
        <w:rPr>
          <w:kern w:val="22"/>
          <w:szCs w:val="22"/>
          <w:lang w:val="es-AR"/>
        </w:rPr>
        <w:t xml:space="preserve">las acciones </w:t>
      </w:r>
      <w:r w:rsidR="00234A5B">
        <w:rPr>
          <w:kern w:val="22"/>
          <w:szCs w:val="22"/>
          <w:lang w:val="es-AR"/>
        </w:rPr>
        <w:t xml:space="preserve">indicadas </w:t>
      </w:r>
      <w:r w:rsidRPr="00514BDC">
        <w:rPr>
          <w:kern w:val="22"/>
          <w:szCs w:val="22"/>
          <w:lang w:val="es-AR"/>
        </w:rPr>
        <w:t>en</w:t>
      </w:r>
      <w:r w:rsidR="006331E7">
        <w:rPr>
          <w:kern w:val="22"/>
          <w:szCs w:val="22"/>
          <w:lang w:val="es-AR"/>
        </w:rPr>
        <w:t xml:space="preserve"> la decisión </w:t>
      </w:r>
      <w:hyperlink r:id="rId13" w:history="1">
        <w:r w:rsidR="00B7180E" w:rsidRPr="00B7180E">
          <w:rPr>
            <w:rStyle w:val="Hyperlink"/>
            <w:kern w:val="22"/>
            <w:sz w:val="22"/>
            <w:szCs w:val="22"/>
            <w:lang w:val="es-MX"/>
          </w:rPr>
          <w:t>X/36</w:t>
        </w:r>
      </w:hyperlink>
      <w:r w:rsidR="00B7180E" w:rsidRPr="00B7180E">
        <w:rPr>
          <w:rStyle w:val="Hyperlink"/>
          <w:kern w:val="22"/>
          <w:sz w:val="22"/>
          <w:szCs w:val="22"/>
          <w:lang w:val="es-MX"/>
        </w:rPr>
        <w:t xml:space="preserve"> </w:t>
      </w:r>
      <w:r w:rsidRPr="00514BDC">
        <w:rPr>
          <w:kern w:val="22"/>
          <w:szCs w:val="22"/>
          <w:lang w:val="es-AR"/>
        </w:rPr>
        <w:t xml:space="preserve">que se relacionan con la cooperación con los diversos </w:t>
      </w:r>
      <w:r w:rsidR="00234A5B">
        <w:rPr>
          <w:kern w:val="22"/>
          <w:szCs w:val="22"/>
          <w:lang w:val="es-AR"/>
        </w:rPr>
        <w:t>órganos</w:t>
      </w:r>
      <w:r w:rsidRPr="00514BDC">
        <w:rPr>
          <w:kern w:val="22"/>
          <w:szCs w:val="22"/>
          <w:lang w:val="es-AR"/>
        </w:rPr>
        <w:t xml:space="preserve"> </w:t>
      </w:r>
      <w:r w:rsidR="00234A5B">
        <w:rPr>
          <w:kern w:val="22"/>
          <w:szCs w:val="22"/>
          <w:lang w:val="es-AR"/>
        </w:rPr>
        <w:t>relacionados con los bosques</w:t>
      </w:r>
      <w:r w:rsidRPr="00514BDC">
        <w:rPr>
          <w:kern w:val="22"/>
          <w:szCs w:val="22"/>
          <w:lang w:val="es-AR"/>
        </w:rPr>
        <w:t>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>Además, en</w:t>
      </w:r>
      <w:r w:rsidR="006331E7">
        <w:rPr>
          <w:kern w:val="22"/>
          <w:szCs w:val="22"/>
          <w:lang w:val="es-AR"/>
        </w:rPr>
        <w:t xml:space="preserve"> la decisión </w:t>
      </w:r>
      <w:r w:rsidRPr="00514BDC">
        <w:rPr>
          <w:kern w:val="22"/>
          <w:szCs w:val="22"/>
          <w:lang w:val="es-AR"/>
        </w:rPr>
        <w:t>XIII/7, párrafo 5, la Conferencia de las Partes también invitó a los miembros</w:t>
      </w:r>
      <w:r>
        <w:rPr>
          <w:kern w:val="22"/>
          <w:szCs w:val="22"/>
          <w:lang w:val="es-AR"/>
        </w:rPr>
        <w:t xml:space="preserve"> de la </w:t>
      </w:r>
      <w:r w:rsidRPr="00514BDC">
        <w:rPr>
          <w:kern w:val="22"/>
          <w:szCs w:val="22"/>
          <w:lang w:val="es-AR"/>
        </w:rPr>
        <w:t>ACB</w:t>
      </w:r>
      <w:r w:rsidR="00A1411E">
        <w:rPr>
          <w:kern w:val="22"/>
          <w:szCs w:val="22"/>
          <w:lang w:val="es-AR"/>
        </w:rPr>
        <w:t xml:space="preserve"> que</w:t>
      </w:r>
      <w:r w:rsidR="00B7180E">
        <w:rPr>
          <w:kern w:val="22"/>
          <w:szCs w:val="22"/>
          <w:lang w:val="es-AR"/>
        </w:rPr>
        <w:t>,</w:t>
      </w:r>
      <w:r>
        <w:rPr>
          <w:kern w:val="22"/>
          <w:szCs w:val="22"/>
          <w:lang w:val="es-AR"/>
        </w:rPr>
        <w:t xml:space="preserve"> a</w:t>
      </w:r>
      <w:r w:rsidR="00234A5B">
        <w:rPr>
          <w:kern w:val="22"/>
          <w:szCs w:val="22"/>
          <w:lang w:val="es-AR"/>
        </w:rPr>
        <w:t>l</w:t>
      </w:r>
      <w:r w:rsidRPr="00514BDC">
        <w:rPr>
          <w:kern w:val="22"/>
          <w:szCs w:val="22"/>
          <w:lang w:val="es-AR"/>
        </w:rPr>
        <w:t xml:space="preserve"> </w:t>
      </w:r>
      <w:r w:rsidR="00234A5B">
        <w:rPr>
          <w:kern w:val="22"/>
          <w:szCs w:val="22"/>
          <w:lang w:val="es-AR"/>
        </w:rPr>
        <w:t xml:space="preserve">preparar </w:t>
      </w:r>
      <w:r w:rsidRPr="00514BDC">
        <w:rPr>
          <w:kern w:val="22"/>
          <w:szCs w:val="22"/>
          <w:lang w:val="es-AR"/>
        </w:rPr>
        <w:t xml:space="preserve">el plan de trabajo </w:t>
      </w:r>
      <w:r>
        <w:rPr>
          <w:kern w:val="22"/>
          <w:szCs w:val="22"/>
          <w:lang w:val="es-AR"/>
        </w:rPr>
        <w:t>de 2017-2030</w:t>
      </w:r>
      <w:r w:rsidRPr="00514BDC">
        <w:rPr>
          <w:kern w:val="22"/>
          <w:szCs w:val="22"/>
          <w:lang w:val="es-AR"/>
        </w:rPr>
        <w:t xml:space="preserve"> de la</w:t>
      </w:r>
      <w:r w:rsidR="004D7214">
        <w:rPr>
          <w:kern w:val="22"/>
          <w:szCs w:val="22"/>
          <w:lang w:val="es-AR"/>
        </w:rPr>
        <w:t xml:space="preserve"> Asociación</w:t>
      </w:r>
      <w:r w:rsidR="00B7180E">
        <w:rPr>
          <w:kern w:val="22"/>
          <w:szCs w:val="22"/>
          <w:lang w:val="es-AR"/>
        </w:rPr>
        <w:t>,</w:t>
      </w:r>
      <w:r w:rsidR="004D7214">
        <w:rPr>
          <w:kern w:val="22"/>
          <w:szCs w:val="22"/>
          <w:lang w:val="es-AR"/>
        </w:rPr>
        <w:t xml:space="preserve"> </w:t>
      </w:r>
      <w:r w:rsidR="00B7180E">
        <w:rPr>
          <w:kern w:val="22"/>
          <w:szCs w:val="22"/>
          <w:lang w:val="es-AR"/>
        </w:rPr>
        <w:t xml:space="preserve">contemplen </w:t>
      </w:r>
      <w:r w:rsidRPr="00514BDC">
        <w:rPr>
          <w:kern w:val="22"/>
          <w:szCs w:val="22"/>
          <w:lang w:val="es-AR"/>
        </w:rPr>
        <w:t xml:space="preserve">los medios </w:t>
      </w:r>
      <w:r w:rsidR="00B7180E">
        <w:rPr>
          <w:kern w:val="22"/>
          <w:szCs w:val="22"/>
          <w:lang w:val="es-AR"/>
        </w:rPr>
        <w:t xml:space="preserve">de </w:t>
      </w:r>
      <w:r w:rsidR="00234A5B">
        <w:rPr>
          <w:kern w:val="22"/>
          <w:szCs w:val="22"/>
          <w:lang w:val="es-AR"/>
        </w:rPr>
        <w:t xml:space="preserve">acrecentar más </w:t>
      </w:r>
      <w:r w:rsidRPr="00514BDC">
        <w:rPr>
          <w:kern w:val="22"/>
          <w:szCs w:val="22"/>
          <w:lang w:val="es-AR"/>
        </w:rPr>
        <w:t>sus contribuciones individuales y colectivas a las</w:t>
      </w:r>
      <w:r w:rsidR="00FC35D8">
        <w:rPr>
          <w:kern w:val="22"/>
          <w:szCs w:val="22"/>
          <w:lang w:val="es-AR"/>
        </w:rPr>
        <w:t xml:space="preserve"> Metas </w:t>
      </w:r>
      <w:r w:rsidRPr="00514BDC">
        <w:rPr>
          <w:kern w:val="22"/>
          <w:szCs w:val="22"/>
          <w:lang w:val="es-AR"/>
        </w:rPr>
        <w:t>de Aichi para la Diversidad Biológica y apoy</w:t>
      </w:r>
      <w:r w:rsidR="00B7180E">
        <w:rPr>
          <w:kern w:val="22"/>
          <w:szCs w:val="22"/>
          <w:lang w:val="es-AR"/>
        </w:rPr>
        <w:t>en</w:t>
      </w:r>
      <w:r w:rsidRPr="00514BDC">
        <w:rPr>
          <w:kern w:val="22"/>
          <w:szCs w:val="22"/>
          <w:lang w:val="es-AR"/>
        </w:rPr>
        <w:t xml:space="preserve"> un enfoque coordinado </w:t>
      </w:r>
      <w:r w:rsidR="00B7180E">
        <w:rPr>
          <w:kern w:val="22"/>
          <w:szCs w:val="22"/>
          <w:lang w:val="es-AR"/>
        </w:rPr>
        <w:t xml:space="preserve">para lograr </w:t>
      </w:r>
      <w:r w:rsidRPr="00514BDC">
        <w:rPr>
          <w:kern w:val="22"/>
          <w:szCs w:val="22"/>
          <w:lang w:val="es-AR"/>
        </w:rPr>
        <w:t xml:space="preserve">los </w:t>
      </w:r>
      <w:r w:rsidR="00B1571F">
        <w:rPr>
          <w:kern w:val="22"/>
          <w:szCs w:val="22"/>
          <w:lang w:val="es-AR"/>
        </w:rPr>
        <w:t>o</w:t>
      </w:r>
      <w:r w:rsidR="00234A5B">
        <w:rPr>
          <w:kern w:val="22"/>
          <w:szCs w:val="22"/>
          <w:lang w:val="es-AR"/>
        </w:rPr>
        <w:t xml:space="preserve">bjetivos y </w:t>
      </w:r>
      <w:r w:rsidR="00563EF0">
        <w:rPr>
          <w:kern w:val="22"/>
          <w:szCs w:val="22"/>
          <w:lang w:val="es-AR"/>
        </w:rPr>
        <w:t>compromisos forestales multilaterales</w:t>
      </w:r>
      <w:r w:rsidRPr="00514BDC">
        <w:rPr>
          <w:kern w:val="22"/>
          <w:szCs w:val="22"/>
          <w:lang w:val="es-AR"/>
        </w:rPr>
        <w:t>.</w:t>
      </w:r>
    </w:p>
    <w:p w:rsidR="000E6F83" w:rsidRPr="00514BDC" w:rsidRDefault="00B7180E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E</w:t>
      </w:r>
      <w:r w:rsidR="00295923" w:rsidRPr="00514BDC">
        <w:rPr>
          <w:kern w:val="22"/>
          <w:szCs w:val="22"/>
          <w:lang w:val="es-AR"/>
        </w:rPr>
        <w:t>n colaboración con los otros miembros</w:t>
      </w:r>
      <w:r w:rsidR="00295923">
        <w:rPr>
          <w:kern w:val="22"/>
          <w:szCs w:val="22"/>
          <w:lang w:val="es-AR"/>
        </w:rPr>
        <w:t xml:space="preserve"> de la </w:t>
      </w:r>
      <w:r w:rsidR="00295923" w:rsidRPr="00514BDC">
        <w:rPr>
          <w:kern w:val="22"/>
          <w:szCs w:val="22"/>
          <w:lang w:val="es-AR"/>
        </w:rPr>
        <w:t xml:space="preserve">ACB, </w:t>
      </w:r>
      <w:r>
        <w:rPr>
          <w:kern w:val="22"/>
          <w:szCs w:val="22"/>
          <w:lang w:val="es-AR"/>
        </w:rPr>
        <w:t>l</w:t>
      </w:r>
      <w:r w:rsidRPr="00514BDC">
        <w:rPr>
          <w:kern w:val="22"/>
          <w:szCs w:val="22"/>
          <w:lang w:val="es-AR"/>
        </w:rPr>
        <w:t xml:space="preserve">a </w:t>
      </w:r>
      <w:r>
        <w:rPr>
          <w:kern w:val="22"/>
          <w:szCs w:val="22"/>
          <w:lang w:val="es-AR"/>
        </w:rPr>
        <w:t>Secretaría preparó</w:t>
      </w:r>
      <w:r w:rsidR="00295923" w:rsidRPr="00514BDC">
        <w:rPr>
          <w:kern w:val="22"/>
          <w:szCs w:val="22"/>
          <w:lang w:val="es-AR"/>
        </w:rPr>
        <w:t xml:space="preserve"> el </w:t>
      </w:r>
      <w:r w:rsidR="00234A5B">
        <w:rPr>
          <w:kern w:val="22"/>
          <w:szCs w:val="22"/>
          <w:lang w:val="es-AR"/>
        </w:rPr>
        <w:t>presente documento</w:t>
      </w:r>
      <w:r w:rsidR="00295923" w:rsidRPr="00514BDC">
        <w:rPr>
          <w:kern w:val="22"/>
          <w:szCs w:val="22"/>
          <w:lang w:val="es-AR"/>
        </w:rPr>
        <w:t xml:space="preserve">, </w:t>
      </w:r>
      <w:r w:rsidR="00234A5B">
        <w:rPr>
          <w:kern w:val="22"/>
          <w:szCs w:val="22"/>
          <w:lang w:val="es-AR"/>
        </w:rPr>
        <w:t xml:space="preserve">valiéndose de los aportes </w:t>
      </w:r>
      <w:r w:rsidR="00295923" w:rsidRPr="00514BDC">
        <w:rPr>
          <w:kern w:val="22"/>
          <w:szCs w:val="22"/>
          <w:lang w:val="es-AR"/>
        </w:rPr>
        <w:t xml:space="preserve">de </w:t>
      </w:r>
      <w:r w:rsidR="00295923" w:rsidRPr="00514BDC">
        <w:rPr>
          <w:lang w:val="es-AR"/>
        </w:rPr>
        <w:t xml:space="preserve">los </w:t>
      </w:r>
      <w:r w:rsidR="005E1896">
        <w:rPr>
          <w:kern w:val="22"/>
          <w:szCs w:val="22"/>
          <w:lang w:val="es-AR"/>
        </w:rPr>
        <w:t>organismos miembros</w:t>
      </w:r>
      <w:r w:rsidR="00295923"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="00295923" w:rsidRPr="00514BDC">
        <w:rPr>
          <w:rStyle w:val="FootnoteReference"/>
          <w:kern w:val="22"/>
          <w:szCs w:val="22"/>
          <w:lang w:val="es-AR"/>
        </w:rPr>
        <w:footnoteReference w:id="1"/>
      </w:r>
      <w:r w:rsidR="00295923" w:rsidRPr="00514BDC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 xml:space="preserve">reunidos </w:t>
      </w:r>
      <w:r w:rsidR="00234A5B">
        <w:rPr>
          <w:kern w:val="22"/>
          <w:szCs w:val="22"/>
          <w:lang w:val="es-AR"/>
        </w:rPr>
        <w:t xml:space="preserve">mediante </w:t>
      </w:r>
      <w:r w:rsidR="00295923" w:rsidRPr="00514BDC">
        <w:rPr>
          <w:kern w:val="22"/>
          <w:szCs w:val="22"/>
          <w:lang w:val="es-AR"/>
        </w:rPr>
        <w:t xml:space="preserve">una </w:t>
      </w:r>
      <w:r w:rsidR="00295923" w:rsidRPr="00514BDC">
        <w:rPr>
          <w:kern w:val="22"/>
          <w:szCs w:val="22"/>
          <w:lang w:val="es-AR"/>
        </w:rPr>
        <w:lastRenderedPageBreak/>
        <w:t xml:space="preserve">encuesta, </w:t>
      </w:r>
      <w:r w:rsidR="00234A5B">
        <w:rPr>
          <w:kern w:val="22"/>
          <w:szCs w:val="22"/>
          <w:lang w:val="es-AR"/>
        </w:rPr>
        <w:t xml:space="preserve">abordando principalmente la </w:t>
      </w:r>
      <w:r w:rsidR="00295923" w:rsidRPr="00514BDC">
        <w:rPr>
          <w:kern w:val="22"/>
          <w:szCs w:val="22"/>
          <w:lang w:val="es-AR"/>
        </w:rPr>
        <w:t>congruencia entre las</w:t>
      </w:r>
      <w:r w:rsidR="00FC35D8">
        <w:rPr>
          <w:kern w:val="22"/>
          <w:szCs w:val="22"/>
          <w:lang w:val="es-AR"/>
        </w:rPr>
        <w:t xml:space="preserve"> Metas </w:t>
      </w:r>
      <w:r w:rsidR="00295923" w:rsidRPr="00514BDC">
        <w:rPr>
          <w:kern w:val="22"/>
          <w:szCs w:val="22"/>
          <w:lang w:val="es-AR"/>
        </w:rPr>
        <w:t xml:space="preserve">de Aichi para la Diversidad Biológica </w:t>
      </w:r>
      <w:r w:rsidR="00295923">
        <w:rPr>
          <w:kern w:val="22"/>
          <w:szCs w:val="22"/>
          <w:lang w:val="es-AR"/>
        </w:rPr>
        <w:t>relacionadas con los bosques</w:t>
      </w:r>
      <w:r w:rsidR="00295923" w:rsidRPr="00514BDC">
        <w:rPr>
          <w:kern w:val="22"/>
          <w:szCs w:val="22"/>
          <w:lang w:val="es-AR"/>
        </w:rPr>
        <w:t xml:space="preserve"> y otros </w:t>
      </w:r>
      <w:r w:rsidR="00563EF0">
        <w:rPr>
          <w:kern w:val="22"/>
          <w:szCs w:val="22"/>
          <w:lang w:val="es-AR"/>
        </w:rPr>
        <w:t>compromisos forestales multilaterales</w:t>
      </w:r>
      <w:r w:rsidR="00295923" w:rsidRPr="00514BDC">
        <w:rPr>
          <w:kern w:val="22"/>
          <w:szCs w:val="22"/>
          <w:lang w:val="es-AR"/>
        </w:rPr>
        <w:t xml:space="preserve">, y opciones </w:t>
      </w:r>
      <w:r w:rsidR="00AE7214">
        <w:rPr>
          <w:kern w:val="22"/>
          <w:szCs w:val="22"/>
          <w:lang w:val="es-AR"/>
        </w:rPr>
        <w:t xml:space="preserve">para medidas adicionales con el fin de </w:t>
      </w:r>
      <w:r w:rsidR="00234A5B">
        <w:rPr>
          <w:kern w:val="22"/>
          <w:szCs w:val="22"/>
          <w:lang w:val="es-AR"/>
        </w:rPr>
        <w:t>logr</w:t>
      </w:r>
      <w:r w:rsidR="00AE7214">
        <w:rPr>
          <w:kern w:val="22"/>
          <w:szCs w:val="22"/>
          <w:lang w:val="es-AR"/>
        </w:rPr>
        <w:t>ar</w:t>
      </w:r>
      <w:r w:rsidR="00234A5B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las</w:t>
      </w:r>
      <w:r w:rsidR="00FC35D8">
        <w:rPr>
          <w:kern w:val="22"/>
          <w:szCs w:val="22"/>
          <w:lang w:val="es-AR"/>
        </w:rPr>
        <w:t xml:space="preserve"> Metas </w:t>
      </w:r>
      <w:r w:rsidR="00295923" w:rsidRPr="00514BDC">
        <w:rPr>
          <w:kern w:val="22"/>
          <w:szCs w:val="22"/>
          <w:lang w:val="es-AR"/>
        </w:rPr>
        <w:t xml:space="preserve">de Aichi para la Diversidad Biológica </w:t>
      </w:r>
      <w:r w:rsidR="00295923">
        <w:rPr>
          <w:kern w:val="22"/>
          <w:szCs w:val="22"/>
          <w:lang w:val="es-AR"/>
        </w:rPr>
        <w:t>relacionadas con los bosques</w:t>
      </w:r>
      <w:r w:rsidR="00295923" w:rsidRPr="00514BDC">
        <w:rPr>
          <w:kern w:val="22"/>
          <w:szCs w:val="22"/>
          <w:lang w:val="es-AR"/>
        </w:rPr>
        <w:t xml:space="preserve">, </w:t>
      </w:r>
      <w:r w:rsidR="00A1411E">
        <w:rPr>
          <w:kern w:val="22"/>
          <w:szCs w:val="22"/>
          <w:lang w:val="es-AR"/>
        </w:rPr>
        <w:t xml:space="preserve">mediante apoyo </w:t>
      </w:r>
      <w:r w:rsidR="00234A5B">
        <w:rPr>
          <w:kern w:val="22"/>
          <w:szCs w:val="22"/>
          <w:lang w:val="es-AR"/>
        </w:rPr>
        <w:t>mutuo</w:t>
      </w:r>
      <w:r w:rsidR="00295923" w:rsidRPr="00514BDC">
        <w:rPr>
          <w:kern w:val="22"/>
          <w:szCs w:val="22"/>
          <w:lang w:val="es-AR"/>
        </w:rPr>
        <w:t>.</w:t>
      </w:r>
      <w:r w:rsidR="00295923" w:rsidRPr="00514BDC">
        <w:rPr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 xml:space="preserve">Los detalles referentes a los resultados de la encuesta pueden </w:t>
      </w:r>
      <w:r w:rsidR="00AE7214">
        <w:rPr>
          <w:kern w:val="22"/>
          <w:szCs w:val="22"/>
          <w:lang w:val="es-AR"/>
        </w:rPr>
        <w:t xml:space="preserve">verse </w:t>
      </w:r>
      <w:r w:rsidR="00295923" w:rsidRPr="00514BDC">
        <w:rPr>
          <w:kern w:val="22"/>
          <w:szCs w:val="22"/>
          <w:lang w:val="es-AR"/>
        </w:rPr>
        <w:t xml:space="preserve">en </w:t>
      </w:r>
      <w:r w:rsidR="00234A5B">
        <w:rPr>
          <w:kern w:val="22"/>
          <w:szCs w:val="22"/>
          <w:lang w:val="es-AR"/>
        </w:rPr>
        <w:t>UNEP/</w:t>
      </w:r>
      <w:r w:rsidR="00077365">
        <w:rPr>
          <w:kern w:val="22"/>
          <w:szCs w:val="22"/>
          <w:lang w:val="es-AR"/>
        </w:rPr>
        <w:t>CDB</w:t>
      </w:r>
      <w:r w:rsidR="00295923" w:rsidRPr="00514BDC">
        <w:rPr>
          <w:kern w:val="22"/>
          <w:szCs w:val="22"/>
          <w:lang w:val="es-AR"/>
        </w:rPr>
        <w:t>/SBI/2/INF/28.</w:t>
      </w:r>
      <w:r w:rsidR="00295923" w:rsidRPr="00514BDC">
        <w:rPr>
          <w:lang w:val="es-AR"/>
        </w:rPr>
        <w:t xml:space="preserve"> </w:t>
      </w:r>
      <w:r w:rsidR="00234A5B">
        <w:rPr>
          <w:lang w:val="es-AR"/>
        </w:rPr>
        <w:t xml:space="preserve">Asimismo </w:t>
      </w:r>
      <w:r w:rsidR="00AE7214" w:rsidRPr="00514BDC">
        <w:rPr>
          <w:kern w:val="22"/>
          <w:szCs w:val="22"/>
          <w:lang w:val="es-AR"/>
        </w:rPr>
        <w:t>para complementar la nota</w:t>
      </w:r>
      <w:r w:rsidR="00AE7214">
        <w:rPr>
          <w:lang w:val="es-AR"/>
        </w:rPr>
        <w:t xml:space="preserve"> </w:t>
      </w:r>
      <w:r w:rsidR="00234A5B">
        <w:rPr>
          <w:lang w:val="es-AR"/>
        </w:rPr>
        <w:t>se utilizaron o</w:t>
      </w:r>
      <w:r w:rsidR="00295923" w:rsidRPr="00514BDC">
        <w:rPr>
          <w:kern w:val="22"/>
          <w:szCs w:val="22"/>
          <w:lang w:val="es-AR"/>
        </w:rPr>
        <w:t xml:space="preserve">tras fuentes de información, </w:t>
      </w:r>
      <w:r w:rsidR="00514BDC">
        <w:rPr>
          <w:kern w:val="22"/>
          <w:szCs w:val="22"/>
          <w:lang w:val="es-AR"/>
        </w:rPr>
        <w:t>inclusive</w:t>
      </w:r>
      <w:r w:rsidR="00295923" w:rsidRPr="00514BDC">
        <w:rPr>
          <w:kern w:val="22"/>
          <w:szCs w:val="22"/>
          <w:lang w:val="es-AR"/>
        </w:rPr>
        <w:t xml:space="preserve"> </w:t>
      </w:r>
      <w:r w:rsidR="00AE7214">
        <w:rPr>
          <w:kern w:val="22"/>
          <w:szCs w:val="22"/>
          <w:lang w:val="es-AR"/>
        </w:rPr>
        <w:t xml:space="preserve">reseñas </w:t>
      </w:r>
      <w:r w:rsidR="00295923" w:rsidRPr="00514BDC">
        <w:rPr>
          <w:kern w:val="22"/>
          <w:szCs w:val="22"/>
          <w:lang w:val="es-AR"/>
        </w:rPr>
        <w:t>en línea.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El </w:t>
      </w:r>
      <w:r w:rsidR="00234A5B">
        <w:rPr>
          <w:kern w:val="22"/>
          <w:szCs w:val="22"/>
          <w:lang w:val="es-AR"/>
        </w:rPr>
        <w:t>presente documento</w:t>
      </w:r>
      <w:r w:rsidRPr="00514BDC">
        <w:rPr>
          <w:kern w:val="22"/>
          <w:szCs w:val="22"/>
          <w:lang w:val="es-AR"/>
        </w:rPr>
        <w:t xml:space="preserve"> y los resultados de la encuesta </w:t>
      </w:r>
      <w:r w:rsidR="004E3A33">
        <w:rPr>
          <w:kern w:val="22"/>
          <w:szCs w:val="22"/>
          <w:lang w:val="es-AR"/>
        </w:rPr>
        <w:t xml:space="preserve">que figuran </w:t>
      </w:r>
      <w:r w:rsidRPr="00514BDC">
        <w:rPr>
          <w:kern w:val="22"/>
          <w:szCs w:val="22"/>
          <w:lang w:val="es-AR"/>
        </w:rPr>
        <w:t xml:space="preserve">en </w:t>
      </w:r>
      <w:r w:rsidR="00077365">
        <w:rPr>
          <w:kern w:val="22"/>
          <w:szCs w:val="22"/>
          <w:lang w:val="es-AR"/>
        </w:rPr>
        <w:t>CDB</w:t>
      </w:r>
      <w:r w:rsidRPr="00514BDC">
        <w:rPr>
          <w:kern w:val="22"/>
          <w:szCs w:val="22"/>
          <w:lang w:val="es-AR"/>
        </w:rPr>
        <w:t xml:space="preserve">/SBI/2/INF/28 </w:t>
      </w:r>
      <w:r w:rsidR="00AE7214">
        <w:rPr>
          <w:kern w:val="22"/>
          <w:szCs w:val="22"/>
          <w:lang w:val="es-AR"/>
        </w:rPr>
        <w:t xml:space="preserve">brindan </w:t>
      </w:r>
      <w:r w:rsidRPr="00514BDC">
        <w:rPr>
          <w:kern w:val="22"/>
          <w:szCs w:val="22"/>
          <w:lang w:val="es-AR"/>
        </w:rPr>
        <w:t>la información complementaria a</w:t>
      </w:r>
      <w:r w:rsidR="00AE7214">
        <w:rPr>
          <w:kern w:val="22"/>
          <w:szCs w:val="22"/>
          <w:lang w:val="es-AR"/>
        </w:rPr>
        <w:t xml:space="preserve"> la presentada en </w:t>
      </w:r>
      <w:r w:rsidR="00234A5B">
        <w:rPr>
          <w:kern w:val="22"/>
          <w:szCs w:val="22"/>
          <w:lang w:val="es-AR"/>
        </w:rPr>
        <w:t>UNEP/</w:t>
      </w:r>
      <w:r w:rsidR="00077365">
        <w:rPr>
          <w:kern w:val="22"/>
          <w:szCs w:val="22"/>
          <w:lang w:val="es-AR"/>
        </w:rPr>
        <w:t>CDB</w:t>
      </w:r>
      <w:r w:rsidR="00A75B08">
        <w:rPr>
          <w:kern w:val="22"/>
          <w:szCs w:val="22"/>
          <w:lang w:val="es-AR"/>
        </w:rPr>
        <w:t>/SBSTTA/</w:t>
      </w:r>
      <w:r w:rsidRPr="00514BDC">
        <w:rPr>
          <w:kern w:val="22"/>
          <w:szCs w:val="22"/>
          <w:lang w:val="es-AR"/>
        </w:rPr>
        <w:t xml:space="preserve">19/8, </w:t>
      </w:r>
      <w:r w:rsidR="00AE7214">
        <w:rPr>
          <w:kern w:val="22"/>
          <w:szCs w:val="22"/>
          <w:lang w:val="es-AR"/>
        </w:rPr>
        <w:t xml:space="preserve">que es </w:t>
      </w:r>
      <w:r w:rsidRPr="00514BDC">
        <w:rPr>
          <w:kern w:val="22"/>
          <w:szCs w:val="22"/>
          <w:lang w:val="es-AR"/>
        </w:rPr>
        <w:t>un análisis de la información presentad</w:t>
      </w:r>
      <w:r w:rsidR="00A75B08">
        <w:rPr>
          <w:kern w:val="22"/>
          <w:szCs w:val="22"/>
          <w:lang w:val="es-AR"/>
        </w:rPr>
        <w:t>a</w:t>
      </w:r>
      <w:r w:rsidRPr="00514BDC">
        <w:rPr>
          <w:kern w:val="22"/>
          <w:szCs w:val="22"/>
          <w:lang w:val="es-AR"/>
        </w:rPr>
        <w:t xml:space="preserve"> en </w:t>
      </w:r>
      <w:r w:rsidR="00234A5B">
        <w:rPr>
          <w:kern w:val="22"/>
          <w:szCs w:val="22"/>
          <w:lang w:val="es-AR"/>
        </w:rPr>
        <w:t>UNEP/</w:t>
      </w:r>
      <w:r w:rsidR="00077365">
        <w:rPr>
          <w:kern w:val="22"/>
          <w:szCs w:val="22"/>
          <w:lang w:val="es-AR"/>
        </w:rPr>
        <w:t>CDB</w:t>
      </w:r>
      <w:r w:rsidR="00A75B08">
        <w:rPr>
          <w:kern w:val="22"/>
          <w:szCs w:val="22"/>
          <w:lang w:val="es-AR"/>
        </w:rPr>
        <w:t>/SBSTTA/</w:t>
      </w:r>
      <w:r w:rsidRPr="00514BDC">
        <w:rPr>
          <w:kern w:val="22"/>
          <w:szCs w:val="22"/>
          <w:lang w:val="es-AR"/>
        </w:rPr>
        <w:t xml:space="preserve">19/INF/3 </w:t>
      </w:r>
      <w:r w:rsidR="00A75B08">
        <w:rPr>
          <w:kern w:val="22"/>
          <w:szCs w:val="22"/>
          <w:lang w:val="es-AR"/>
        </w:rPr>
        <w:t xml:space="preserve">sobre </w:t>
      </w:r>
      <w:r w:rsidRPr="00514BDC">
        <w:rPr>
          <w:kern w:val="22"/>
          <w:szCs w:val="22"/>
          <w:lang w:val="es-AR"/>
        </w:rPr>
        <w:t xml:space="preserve">las contribuciones de los </w:t>
      </w:r>
      <w:r w:rsidR="005E1896">
        <w:rPr>
          <w:kern w:val="22"/>
          <w:szCs w:val="22"/>
          <w:lang w:val="es-AR"/>
        </w:rPr>
        <w:t>organismos miembros</w:t>
      </w:r>
      <w:r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 xml:space="preserve"> al logro de las</w:t>
      </w:r>
      <w:r w:rsidR="00FC35D8">
        <w:rPr>
          <w:kern w:val="22"/>
          <w:szCs w:val="22"/>
          <w:lang w:val="es-AR"/>
        </w:rPr>
        <w:t xml:space="preserve"> Metas </w:t>
      </w:r>
      <w:r w:rsidRPr="00514BDC">
        <w:rPr>
          <w:kern w:val="22"/>
          <w:szCs w:val="22"/>
          <w:lang w:val="es-AR"/>
        </w:rPr>
        <w:t xml:space="preserve">de Aichi para la Diversidad Biológica </w:t>
      </w:r>
      <w:r>
        <w:rPr>
          <w:kern w:val="22"/>
          <w:szCs w:val="22"/>
          <w:lang w:val="es-AR"/>
        </w:rPr>
        <w:t>relacionadas con los bosques</w:t>
      </w:r>
      <w:r w:rsidRPr="00514BDC">
        <w:rPr>
          <w:kern w:val="22"/>
          <w:szCs w:val="22"/>
          <w:lang w:val="es-AR"/>
        </w:rPr>
        <w:t xml:space="preserve"> y el </w:t>
      </w:r>
      <w:r w:rsidR="008B288E">
        <w:rPr>
          <w:kern w:val="22"/>
          <w:szCs w:val="22"/>
          <w:lang w:val="es-AR"/>
        </w:rPr>
        <w:t>Programa de trabajo ampliado sobre la diversidad biológica de los bosques</w:t>
      </w:r>
      <w:r w:rsidRPr="00514BDC">
        <w:rPr>
          <w:kern w:val="22"/>
          <w:szCs w:val="22"/>
          <w:lang w:val="es-AR"/>
        </w:rPr>
        <w:t>.</w:t>
      </w:r>
      <w:r w:rsidRPr="00514BDC">
        <w:rPr>
          <w:rStyle w:val="FootnoteReference"/>
          <w:kern w:val="22"/>
          <w:szCs w:val="22"/>
          <w:lang w:val="es-AR"/>
        </w:rPr>
        <w:footnoteReference w:id="2"/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E</w:t>
      </w:r>
      <w:r w:rsidR="00AE7214">
        <w:rPr>
          <w:kern w:val="22"/>
          <w:szCs w:val="22"/>
          <w:lang w:val="es-AR"/>
        </w:rPr>
        <w:t>l documento</w:t>
      </w:r>
      <w:r w:rsidRPr="00514BDC">
        <w:rPr>
          <w:kern w:val="22"/>
          <w:szCs w:val="22"/>
          <w:lang w:val="es-AR"/>
        </w:rPr>
        <w:t xml:space="preserve"> </w:t>
      </w:r>
      <w:r w:rsidR="00234A5B">
        <w:rPr>
          <w:kern w:val="22"/>
          <w:szCs w:val="22"/>
          <w:lang w:val="es-AR"/>
        </w:rPr>
        <w:t>UNEP/</w:t>
      </w:r>
      <w:r w:rsidR="00077365">
        <w:rPr>
          <w:kern w:val="22"/>
          <w:szCs w:val="22"/>
          <w:lang w:val="es-AR"/>
        </w:rPr>
        <w:t>CDB</w:t>
      </w:r>
      <w:r w:rsidR="00A75B08">
        <w:rPr>
          <w:kern w:val="22"/>
          <w:szCs w:val="22"/>
          <w:lang w:val="es-AR"/>
        </w:rPr>
        <w:t>/SBSTTA/</w:t>
      </w:r>
      <w:r w:rsidRPr="00514BDC">
        <w:rPr>
          <w:kern w:val="22"/>
          <w:szCs w:val="22"/>
          <w:lang w:val="es-AR"/>
        </w:rPr>
        <w:t>19/INF/3</w:t>
      </w:r>
      <w:r w:rsidR="00AE7214">
        <w:rPr>
          <w:kern w:val="22"/>
          <w:szCs w:val="22"/>
          <w:lang w:val="es-AR"/>
        </w:rPr>
        <w:t xml:space="preserve"> contiene </w:t>
      </w:r>
      <w:r w:rsidRPr="00514BDC">
        <w:rPr>
          <w:kern w:val="22"/>
          <w:szCs w:val="22"/>
          <w:lang w:val="es-AR"/>
        </w:rPr>
        <w:t>vari</w:t>
      </w:r>
      <w:r w:rsidR="00AE7214">
        <w:rPr>
          <w:kern w:val="22"/>
          <w:szCs w:val="22"/>
          <w:lang w:val="es-AR"/>
        </w:rPr>
        <w:t>o</w:t>
      </w:r>
      <w:r w:rsidRPr="00514BDC">
        <w:rPr>
          <w:kern w:val="22"/>
          <w:szCs w:val="22"/>
          <w:lang w:val="es-AR"/>
        </w:rPr>
        <w:t xml:space="preserve">s </w:t>
      </w:r>
      <w:r w:rsidR="00AE7214">
        <w:rPr>
          <w:kern w:val="22"/>
          <w:szCs w:val="22"/>
          <w:lang w:val="es-AR"/>
        </w:rPr>
        <w:t>c</w:t>
      </w:r>
      <w:r w:rsidR="00513AA7">
        <w:rPr>
          <w:kern w:val="22"/>
          <w:szCs w:val="22"/>
          <w:lang w:val="es-AR"/>
        </w:rPr>
        <w:t>uadro</w:t>
      </w:r>
      <w:r w:rsidRPr="00514BDC">
        <w:rPr>
          <w:kern w:val="22"/>
          <w:szCs w:val="22"/>
          <w:lang w:val="es-AR"/>
        </w:rPr>
        <w:t>s para resumir en qué</w:t>
      </w:r>
      <w:r w:rsidR="00FC35D8">
        <w:rPr>
          <w:kern w:val="22"/>
          <w:szCs w:val="22"/>
          <w:lang w:val="es-AR"/>
        </w:rPr>
        <w:t xml:space="preserve"> Metas </w:t>
      </w:r>
      <w:r w:rsidRPr="00514BDC">
        <w:rPr>
          <w:kern w:val="22"/>
          <w:szCs w:val="22"/>
          <w:lang w:val="es-AR"/>
        </w:rPr>
        <w:t xml:space="preserve">de Aichi para la Diversidad Biológica los otros </w:t>
      </w:r>
      <w:r w:rsidR="005E1896">
        <w:rPr>
          <w:kern w:val="22"/>
          <w:szCs w:val="22"/>
          <w:lang w:val="es-AR"/>
        </w:rPr>
        <w:t>organismos miembros</w:t>
      </w:r>
      <w:r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 xml:space="preserve"> </w:t>
      </w:r>
      <w:r w:rsidR="004E3A33">
        <w:rPr>
          <w:kern w:val="22"/>
          <w:szCs w:val="22"/>
          <w:lang w:val="es-AR"/>
        </w:rPr>
        <w:t xml:space="preserve">tienen </w:t>
      </w:r>
      <w:r w:rsidRPr="00514BDC">
        <w:rPr>
          <w:kern w:val="22"/>
          <w:szCs w:val="22"/>
          <w:lang w:val="es-AR"/>
        </w:rPr>
        <w:t xml:space="preserve">trabajo </w:t>
      </w:r>
      <w:r w:rsidRPr="004E3A33">
        <w:rPr>
          <w:kern w:val="22"/>
          <w:szCs w:val="22"/>
          <w:lang w:val="es-AR"/>
        </w:rPr>
        <w:t>correspondiente.</w:t>
      </w:r>
      <w:r w:rsidRPr="004E3A33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El análisis mostró que todos los </w:t>
      </w:r>
      <w:r w:rsidR="005E1896">
        <w:rPr>
          <w:kern w:val="22"/>
          <w:szCs w:val="22"/>
          <w:lang w:val="es-AR"/>
        </w:rPr>
        <w:t>organismos miembros</w:t>
      </w:r>
      <w:r w:rsidRPr="00514BDC">
        <w:rPr>
          <w:kern w:val="22"/>
          <w:szCs w:val="22"/>
          <w:lang w:val="es-AR"/>
        </w:rPr>
        <w:t xml:space="preserve"> </w:t>
      </w:r>
      <w:r w:rsidR="00A75B08">
        <w:rPr>
          <w:kern w:val="22"/>
          <w:szCs w:val="22"/>
          <w:lang w:val="es-AR"/>
        </w:rPr>
        <w:t xml:space="preserve">efectúan </w:t>
      </w:r>
      <w:r w:rsidR="00AE7214">
        <w:rPr>
          <w:kern w:val="22"/>
          <w:szCs w:val="22"/>
          <w:lang w:val="es-AR"/>
        </w:rPr>
        <w:t xml:space="preserve">una labor </w:t>
      </w:r>
      <w:r w:rsidRPr="00514BDC">
        <w:rPr>
          <w:kern w:val="22"/>
          <w:szCs w:val="22"/>
          <w:lang w:val="es-AR"/>
        </w:rPr>
        <w:t>que se relaciona directamente con la reducción de la pérdida y la degradación</w:t>
      </w:r>
      <w:r w:rsidR="004E3A33">
        <w:rPr>
          <w:kern w:val="22"/>
          <w:szCs w:val="22"/>
          <w:lang w:val="es-AR"/>
        </w:rPr>
        <w:t xml:space="preserve"> </w:t>
      </w:r>
      <w:r w:rsidR="004E3A33" w:rsidRPr="00514BDC">
        <w:rPr>
          <w:kern w:val="22"/>
          <w:szCs w:val="22"/>
          <w:lang w:val="es-AR"/>
        </w:rPr>
        <w:t>de los hábitats</w:t>
      </w:r>
      <w:r w:rsidRPr="00514BDC">
        <w:rPr>
          <w:kern w:val="22"/>
          <w:szCs w:val="22"/>
          <w:lang w:val="es-AR"/>
        </w:rPr>
        <w:t xml:space="preserve"> (</w:t>
      </w:r>
      <w:r w:rsidR="00A75B08">
        <w:rPr>
          <w:kern w:val="22"/>
          <w:szCs w:val="22"/>
          <w:lang w:val="es-AR"/>
        </w:rPr>
        <w:t xml:space="preserve">Meta </w:t>
      </w:r>
      <w:r w:rsidRPr="00514BDC">
        <w:rPr>
          <w:kern w:val="22"/>
          <w:szCs w:val="22"/>
          <w:lang w:val="es-AR"/>
        </w:rPr>
        <w:t xml:space="preserve">5) y </w:t>
      </w:r>
      <w:r w:rsidR="00AE7214">
        <w:rPr>
          <w:kern w:val="22"/>
          <w:szCs w:val="22"/>
          <w:lang w:val="es-AR"/>
        </w:rPr>
        <w:t xml:space="preserve">con la salvaguardia de </w:t>
      </w:r>
      <w:r w:rsidRPr="00514BDC">
        <w:rPr>
          <w:kern w:val="22"/>
          <w:szCs w:val="22"/>
          <w:lang w:val="es-AR"/>
        </w:rPr>
        <w:t>los ecosistemas y los servicios esenciales (</w:t>
      </w:r>
      <w:r w:rsidR="00A75B08">
        <w:rPr>
          <w:kern w:val="22"/>
          <w:szCs w:val="22"/>
          <w:lang w:val="es-AR"/>
        </w:rPr>
        <w:t xml:space="preserve">Meta </w:t>
      </w:r>
      <w:r w:rsidRPr="00514BDC">
        <w:rPr>
          <w:kern w:val="22"/>
          <w:szCs w:val="22"/>
          <w:lang w:val="es-AR"/>
        </w:rPr>
        <w:t>14).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Además, casi todos los organismos trabajan</w:t>
      </w:r>
      <w:r w:rsidR="00A75B08">
        <w:rPr>
          <w:kern w:val="22"/>
          <w:szCs w:val="22"/>
          <w:lang w:val="es-AR"/>
        </w:rPr>
        <w:t xml:space="preserve"> para aumentar </w:t>
      </w:r>
      <w:r w:rsidRPr="00514BDC">
        <w:rPr>
          <w:kern w:val="22"/>
          <w:szCs w:val="22"/>
          <w:lang w:val="es-AR"/>
        </w:rPr>
        <w:t xml:space="preserve">la </w:t>
      </w:r>
      <w:r w:rsidR="00A75B08">
        <w:rPr>
          <w:kern w:val="22"/>
          <w:szCs w:val="22"/>
          <w:lang w:val="es-AR"/>
        </w:rPr>
        <w:t>concientización</w:t>
      </w:r>
      <w:r w:rsidRPr="00514BDC">
        <w:rPr>
          <w:kern w:val="22"/>
          <w:szCs w:val="22"/>
          <w:lang w:val="es-AR"/>
        </w:rPr>
        <w:t xml:space="preserve"> (</w:t>
      </w:r>
      <w:r w:rsidR="00A75B08">
        <w:rPr>
          <w:kern w:val="22"/>
          <w:szCs w:val="22"/>
          <w:lang w:val="es-AR"/>
        </w:rPr>
        <w:t xml:space="preserve">Meta </w:t>
      </w:r>
      <w:r w:rsidRPr="00514BDC">
        <w:rPr>
          <w:kern w:val="22"/>
          <w:szCs w:val="22"/>
          <w:lang w:val="es-AR"/>
        </w:rPr>
        <w:t>1) y restaurar</w:t>
      </w:r>
      <w:r w:rsidR="00A75B08">
        <w:rPr>
          <w:kern w:val="22"/>
          <w:szCs w:val="22"/>
          <w:lang w:val="es-AR"/>
        </w:rPr>
        <w:t xml:space="preserve"> y acrecentar la resiliencia</w:t>
      </w:r>
      <w:r w:rsidRPr="00514BDC">
        <w:rPr>
          <w:kern w:val="22"/>
          <w:szCs w:val="22"/>
          <w:lang w:val="es-AR"/>
        </w:rPr>
        <w:t xml:space="preserve"> de los ecosistemas (</w:t>
      </w:r>
      <w:r w:rsidR="00A75B08">
        <w:rPr>
          <w:kern w:val="22"/>
          <w:szCs w:val="22"/>
          <w:lang w:val="es-AR"/>
        </w:rPr>
        <w:t xml:space="preserve">Meta </w:t>
      </w:r>
      <w:r w:rsidRPr="00514BDC">
        <w:rPr>
          <w:kern w:val="22"/>
          <w:szCs w:val="22"/>
          <w:lang w:val="es-AR"/>
        </w:rPr>
        <w:t>15).</w:t>
      </w:r>
      <w:r w:rsidRPr="00514BDC">
        <w:rPr>
          <w:rStyle w:val="FootnoteReference"/>
          <w:kern w:val="22"/>
          <w:szCs w:val="22"/>
          <w:lang w:val="es-AR"/>
        </w:rPr>
        <w:footnoteReference w:id="3"/>
      </w:r>
    </w:p>
    <w:p w:rsidR="000E6F83" w:rsidRPr="00514BDC" w:rsidRDefault="00A75B08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 xml:space="preserve">Más que proponer </w:t>
      </w:r>
      <w:r w:rsidR="00295923" w:rsidRPr="00514BDC">
        <w:rPr>
          <w:kern w:val="22"/>
          <w:szCs w:val="22"/>
          <w:lang w:val="es-AR"/>
        </w:rPr>
        <w:t>un</w:t>
      </w:r>
      <w:r>
        <w:rPr>
          <w:kern w:val="22"/>
          <w:szCs w:val="22"/>
          <w:lang w:val="es-AR"/>
        </w:rPr>
        <w:t>a</w:t>
      </w:r>
      <w:r w:rsidR="00295923" w:rsidRPr="00514BDC">
        <w:rPr>
          <w:kern w:val="22"/>
          <w:szCs w:val="22"/>
          <w:lang w:val="es-AR"/>
        </w:rPr>
        <w:t xml:space="preserve"> nuev</w:t>
      </w:r>
      <w:r>
        <w:rPr>
          <w:kern w:val="22"/>
          <w:szCs w:val="22"/>
          <w:lang w:val="es-AR"/>
        </w:rPr>
        <w:t>a</w:t>
      </w:r>
      <w:r w:rsidR="00295923" w:rsidRPr="00514BDC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>revisión</w:t>
      </w:r>
      <w:r w:rsidR="00295923" w:rsidRPr="00514BDC">
        <w:rPr>
          <w:kern w:val="22"/>
          <w:szCs w:val="22"/>
          <w:lang w:val="es-AR"/>
        </w:rPr>
        <w:t xml:space="preserve"> de</w:t>
      </w:r>
      <w:r w:rsidR="004E3A33">
        <w:rPr>
          <w:kern w:val="22"/>
          <w:szCs w:val="22"/>
          <w:lang w:val="es-AR"/>
        </w:rPr>
        <w:t xml:space="preserve">l modo </w:t>
      </w:r>
      <w:r>
        <w:rPr>
          <w:kern w:val="22"/>
          <w:szCs w:val="22"/>
          <w:lang w:val="es-AR"/>
        </w:rPr>
        <w:t>en que</w:t>
      </w:r>
      <w:r w:rsidRPr="00A75B08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los miembros</w:t>
      </w:r>
      <w:r>
        <w:rPr>
          <w:kern w:val="22"/>
          <w:szCs w:val="22"/>
          <w:lang w:val="es-AR"/>
        </w:rPr>
        <w:t xml:space="preserve"> de la ACB toman en cu</w:t>
      </w:r>
      <w:r w:rsidR="00AE7214">
        <w:rPr>
          <w:kern w:val="22"/>
          <w:szCs w:val="22"/>
          <w:lang w:val="es-AR"/>
        </w:rPr>
        <w:t>e</w:t>
      </w:r>
      <w:r>
        <w:rPr>
          <w:kern w:val="22"/>
          <w:szCs w:val="22"/>
          <w:lang w:val="es-AR"/>
        </w:rPr>
        <w:t xml:space="preserve">nta </w:t>
      </w:r>
      <w:r w:rsidR="00295923" w:rsidRPr="00514BDC">
        <w:rPr>
          <w:kern w:val="22"/>
          <w:szCs w:val="22"/>
          <w:lang w:val="es-AR"/>
        </w:rPr>
        <w:t>las</w:t>
      </w:r>
      <w:r w:rsidR="00FC35D8">
        <w:rPr>
          <w:kern w:val="22"/>
          <w:szCs w:val="22"/>
          <w:lang w:val="es-AR"/>
        </w:rPr>
        <w:t xml:space="preserve"> Metas </w:t>
      </w:r>
      <w:r w:rsidR="00295923" w:rsidRPr="00514BDC">
        <w:rPr>
          <w:kern w:val="22"/>
          <w:szCs w:val="22"/>
          <w:lang w:val="es-AR"/>
        </w:rPr>
        <w:t xml:space="preserve">de Aichi para la Diversidad Biológica, el análisis de las </w:t>
      </w:r>
      <w:r w:rsidR="00FC35D8">
        <w:rPr>
          <w:kern w:val="22"/>
          <w:szCs w:val="22"/>
          <w:lang w:val="es-AR"/>
        </w:rPr>
        <w:t xml:space="preserve">opciones de acciones </w:t>
      </w:r>
      <w:r w:rsidR="00AE7214">
        <w:rPr>
          <w:kern w:val="22"/>
          <w:szCs w:val="22"/>
          <w:lang w:val="es-AR"/>
        </w:rPr>
        <w:t xml:space="preserve">adicionales </w:t>
      </w:r>
      <w:r w:rsidR="00FC35D8">
        <w:rPr>
          <w:kern w:val="22"/>
          <w:szCs w:val="22"/>
          <w:lang w:val="es-AR"/>
        </w:rPr>
        <w:t xml:space="preserve">para alcanzar las Metas </w:t>
      </w:r>
      <w:r w:rsidR="00295923" w:rsidRPr="00514BDC">
        <w:rPr>
          <w:kern w:val="22"/>
          <w:szCs w:val="22"/>
          <w:lang w:val="es-AR"/>
        </w:rPr>
        <w:t xml:space="preserve">de Aichi para la Diversidad Biológica se enmarca alrededor de los mismos elementos identificados en </w:t>
      </w:r>
      <w:r w:rsidR="00234A5B">
        <w:rPr>
          <w:kern w:val="22"/>
          <w:szCs w:val="22"/>
          <w:lang w:val="es-AR"/>
        </w:rPr>
        <w:t>UNEP/</w:t>
      </w:r>
      <w:r w:rsidR="00077365">
        <w:rPr>
          <w:kern w:val="22"/>
          <w:szCs w:val="22"/>
          <w:lang w:val="es-AR"/>
        </w:rPr>
        <w:t>CDB</w:t>
      </w:r>
      <w:r>
        <w:rPr>
          <w:kern w:val="22"/>
          <w:szCs w:val="22"/>
          <w:lang w:val="es-AR"/>
        </w:rPr>
        <w:t>/SBSTTA/</w:t>
      </w:r>
      <w:r w:rsidR="00295923" w:rsidRPr="00514BDC">
        <w:rPr>
          <w:kern w:val="22"/>
          <w:szCs w:val="22"/>
          <w:lang w:val="es-AR"/>
        </w:rPr>
        <w:t xml:space="preserve">19/8 como </w:t>
      </w:r>
      <w:r w:rsidR="00FC35D8">
        <w:rPr>
          <w:kern w:val="22"/>
          <w:szCs w:val="22"/>
          <w:lang w:val="es-AR"/>
        </w:rPr>
        <w:t>áreas de congruencia</w:t>
      </w:r>
      <w:r w:rsidR="00295923" w:rsidRPr="00514BDC">
        <w:rPr>
          <w:kern w:val="22"/>
          <w:szCs w:val="22"/>
          <w:lang w:val="es-AR"/>
        </w:rPr>
        <w:t xml:space="preserve"> entre las</w:t>
      </w:r>
      <w:r w:rsidR="00FC35D8">
        <w:rPr>
          <w:kern w:val="22"/>
          <w:szCs w:val="22"/>
          <w:lang w:val="es-AR"/>
        </w:rPr>
        <w:t xml:space="preserve"> Metas </w:t>
      </w:r>
      <w:r w:rsidR="00295923" w:rsidRPr="00514BDC">
        <w:rPr>
          <w:kern w:val="22"/>
          <w:szCs w:val="22"/>
          <w:lang w:val="es-AR"/>
        </w:rPr>
        <w:t xml:space="preserve">de Aichi para la Diversidad Biológica </w:t>
      </w:r>
      <w:r w:rsidR="00295923">
        <w:rPr>
          <w:kern w:val="22"/>
          <w:szCs w:val="22"/>
          <w:lang w:val="es-AR"/>
        </w:rPr>
        <w:t>relacionadas con los bosques</w:t>
      </w:r>
      <w:r w:rsidR="00295923" w:rsidRPr="00514BDC">
        <w:rPr>
          <w:kern w:val="22"/>
          <w:szCs w:val="22"/>
          <w:lang w:val="es-AR"/>
        </w:rPr>
        <w:t xml:space="preserve"> y otros </w:t>
      </w:r>
      <w:r w:rsidR="00563EF0">
        <w:rPr>
          <w:kern w:val="22"/>
          <w:szCs w:val="22"/>
          <w:lang w:val="es-AR"/>
        </w:rPr>
        <w:t>compromisos forestales multilaterales</w:t>
      </w:r>
      <w:r w:rsidR="00295923" w:rsidRPr="00514BDC">
        <w:rPr>
          <w:kern w:val="22"/>
          <w:szCs w:val="22"/>
          <w:lang w:val="es-AR"/>
        </w:rPr>
        <w:t>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pacing w:val="-2"/>
          <w:kern w:val="22"/>
          <w:szCs w:val="22"/>
          <w:lang w:val="es-AR"/>
        </w:rPr>
      </w:pPr>
      <w:r w:rsidRPr="00514BDC">
        <w:rPr>
          <w:spacing w:val="-2"/>
          <w:kern w:val="22"/>
          <w:szCs w:val="22"/>
          <w:lang w:val="es-AR"/>
        </w:rPr>
        <w:t xml:space="preserve">Estas </w:t>
      </w:r>
      <w:r w:rsidR="00FC35D8">
        <w:rPr>
          <w:spacing w:val="-2"/>
          <w:kern w:val="22"/>
          <w:szCs w:val="22"/>
          <w:lang w:val="es-AR"/>
        </w:rPr>
        <w:t>áreas de congruencia</w:t>
      </w:r>
      <w:r w:rsidRPr="00514BDC">
        <w:rPr>
          <w:spacing w:val="-2"/>
          <w:kern w:val="22"/>
          <w:szCs w:val="22"/>
          <w:lang w:val="es-AR"/>
        </w:rPr>
        <w:t xml:space="preserve"> son:</w:t>
      </w:r>
      <w:r w:rsidRPr="00514BDC">
        <w:rPr>
          <w:lang w:val="es-AR"/>
        </w:rPr>
        <w:t xml:space="preserve"> </w:t>
      </w:r>
      <w:r w:rsidRPr="00514BDC">
        <w:rPr>
          <w:spacing w:val="-2"/>
          <w:kern w:val="22"/>
          <w:szCs w:val="22"/>
          <w:lang w:val="es-AR"/>
        </w:rPr>
        <w:t>reducción de la pérdida, degradación y fragmentación de</w:t>
      </w:r>
      <w:r w:rsidR="00CE3A8C">
        <w:rPr>
          <w:spacing w:val="-2"/>
          <w:kern w:val="22"/>
          <w:szCs w:val="22"/>
          <w:lang w:val="es-AR"/>
        </w:rPr>
        <w:t xml:space="preserve"> los</w:t>
      </w:r>
      <w:r w:rsidRPr="00514BDC">
        <w:rPr>
          <w:spacing w:val="-2"/>
          <w:kern w:val="22"/>
          <w:szCs w:val="22"/>
          <w:lang w:val="es-AR"/>
        </w:rPr>
        <w:t xml:space="preserve"> bosques naturales, </w:t>
      </w:r>
      <w:r w:rsidR="00514BDC">
        <w:rPr>
          <w:spacing w:val="-2"/>
          <w:kern w:val="22"/>
          <w:szCs w:val="22"/>
          <w:lang w:val="es-AR"/>
        </w:rPr>
        <w:t>inclusive</w:t>
      </w:r>
      <w:r w:rsidRPr="00514BDC">
        <w:rPr>
          <w:spacing w:val="-2"/>
          <w:kern w:val="22"/>
          <w:szCs w:val="22"/>
          <w:lang w:val="es-AR"/>
        </w:rPr>
        <w:t xml:space="preserve"> </w:t>
      </w:r>
      <w:r w:rsidR="00FC35D8">
        <w:rPr>
          <w:spacing w:val="-2"/>
          <w:kern w:val="22"/>
          <w:szCs w:val="22"/>
          <w:lang w:val="es-AR"/>
        </w:rPr>
        <w:t xml:space="preserve">mediante </w:t>
      </w:r>
      <w:r w:rsidR="004E3A33">
        <w:rPr>
          <w:spacing w:val="-2"/>
          <w:kern w:val="22"/>
          <w:szCs w:val="22"/>
          <w:lang w:val="es-AR"/>
        </w:rPr>
        <w:t xml:space="preserve">la </w:t>
      </w:r>
      <w:r w:rsidRPr="00514BDC">
        <w:rPr>
          <w:spacing w:val="-2"/>
          <w:kern w:val="22"/>
          <w:szCs w:val="22"/>
          <w:lang w:val="es-AR"/>
        </w:rPr>
        <w:t xml:space="preserve">REDD+ (de importancia para los elementos </w:t>
      </w:r>
      <w:r w:rsidR="00CE3A8C">
        <w:rPr>
          <w:spacing w:val="-2"/>
          <w:kern w:val="22"/>
          <w:szCs w:val="22"/>
          <w:lang w:val="es-AR"/>
        </w:rPr>
        <w:t xml:space="preserve">relacionados con los </w:t>
      </w:r>
      <w:r w:rsidRPr="00514BDC">
        <w:rPr>
          <w:spacing w:val="-2"/>
          <w:kern w:val="22"/>
          <w:szCs w:val="22"/>
          <w:lang w:val="es-AR"/>
        </w:rPr>
        <w:t>bosque</w:t>
      </w:r>
      <w:r w:rsidR="00CE3A8C">
        <w:rPr>
          <w:spacing w:val="-2"/>
          <w:kern w:val="22"/>
          <w:szCs w:val="22"/>
          <w:lang w:val="es-AR"/>
        </w:rPr>
        <w:t>s</w:t>
      </w:r>
      <w:r w:rsidRPr="00514BDC">
        <w:rPr>
          <w:spacing w:val="-2"/>
          <w:kern w:val="22"/>
          <w:szCs w:val="22"/>
          <w:lang w:val="es-AR"/>
        </w:rPr>
        <w:t xml:space="preserve"> de la </w:t>
      </w:r>
      <w:r w:rsidR="00A75B08">
        <w:rPr>
          <w:spacing w:val="-2"/>
          <w:kern w:val="22"/>
          <w:szCs w:val="22"/>
          <w:lang w:val="es-AR"/>
        </w:rPr>
        <w:t>Meta</w:t>
      </w:r>
      <w:r w:rsidR="004E3A33">
        <w:rPr>
          <w:spacing w:val="-2"/>
          <w:kern w:val="22"/>
          <w:szCs w:val="22"/>
          <w:lang w:val="es-AR"/>
        </w:rPr>
        <w:t xml:space="preserve"> </w:t>
      </w:r>
      <w:r w:rsidR="004E3A33" w:rsidRPr="00514BDC">
        <w:rPr>
          <w:spacing w:val="-2"/>
          <w:kern w:val="22"/>
          <w:szCs w:val="22"/>
          <w:lang w:val="es-AR"/>
        </w:rPr>
        <w:t>5</w:t>
      </w:r>
      <w:r w:rsidR="00A75B08">
        <w:rPr>
          <w:spacing w:val="-2"/>
          <w:kern w:val="22"/>
          <w:szCs w:val="22"/>
          <w:lang w:val="es-AR"/>
        </w:rPr>
        <w:t xml:space="preserve"> </w:t>
      </w:r>
      <w:r w:rsidRPr="00514BDC">
        <w:rPr>
          <w:spacing w:val="-2"/>
          <w:kern w:val="22"/>
          <w:szCs w:val="22"/>
          <w:lang w:val="es-AR"/>
        </w:rPr>
        <w:t xml:space="preserve">de Aichi), ordenación sostenible de los bosques (de importancia para la </w:t>
      </w:r>
      <w:r w:rsidR="00A75B08">
        <w:rPr>
          <w:spacing w:val="-2"/>
          <w:kern w:val="22"/>
          <w:szCs w:val="22"/>
          <w:lang w:val="es-AR"/>
        </w:rPr>
        <w:t xml:space="preserve">Meta </w:t>
      </w:r>
      <w:r w:rsidRPr="00514BDC">
        <w:rPr>
          <w:spacing w:val="-2"/>
          <w:kern w:val="22"/>
          <w:szCs w:val="22"/>
          <w:lang w:val="es-AR"/>
        </w:rPr>
        <w:t>7);</w:t>
      </w:r>
      <w:r w:rsidRPr="00514BDC">
        <w:rPr>
          <w:lang w:val="es-AR"/>
        </w:rPr>
        <w:t xml:space="preserve"> </w:t>
      </w:r>
      <w:r w:rsidRPr="00514BDC">
        <w:rPr>
          <w:spacing w:val="-2"/>
          <w:kern w:val="22"/>
          <w:szCs w:val="22"/>
          <w:lang w:val="es-AR"/>
        </w:rPr>
        <w:t xml:space="preserve">conservación forestal, </w:t>
      </w:r>
      <w:r w:rsidR="00514BDC">
        <w:rPr>
          <w:spacing w:val="-2"/>
          <w:kern w:val="22"/>
          <w:szCs w:val="22"/>
          <w:lang w:val="es-AR"/>
        </w:rPr>
        <w:t>inclusive</w:t>
      </w:r>
      <w:r w:rsidRPr="00514BDC">
        <w:rPr>
          <w:spacing w:val="-2"/>
          <w:kern w:val="22"/>
          <w:szCs w:val="22"/>
          <w:lang w:val="es-AR"/>
        </w:rPr>
        <w:t xml:space="preserve"> bajo áreas protegidas y otras </w:t>
      </w:r>
      <w:r w:rsidR="00FC35D8">
        <w:rPr>
          <w:spacing w:val="-2"/>
          <w:kern w:val="22"/>
          <w:szCs w:val="22"/>
          <w:lang w:val="es-AR"/>
        </w:rPr>
        <w:t xml:space="preserve">medidas de conservación basadas en áreas </w:t>
      </w:r>
      <w:r w:rsidRPr="00514BDC">
        <w:rPr>
          <w:spacing w:val="-2"/>
          <w:kern w:val="22"/>
          <w:szCs w:val="22"/>
          <w:lang w:val="es-AR"/>
        </w:rPr>
        <w:t xml:space="preserve"> (de importancia para la </w:t>
      </w:r>
      <w:r w:rsidR="00A75B08">
        <w:rPr>
          <w:spacing w:val="-2"/>
          <w:kern w:val="22"/>
          <w:szCs w:val="22"/>
          <w:lang w:val="es-AR"/>
        </w:rPr>
        <w:t xml:space="preserve">Meta </w:t>
      </w:r>
      <w:r w:rsidRPr="00514BDC">
        <w:rPr>
          <w:spacing w:val="-2"/>
          <w:kern w:val="22"/>
          <w:szCs w:val="22"/>
          <w:lang w:val="es-AR"/>
        </w:rPr>
        <w:t>11);</w:t>
      </w:r>
      <w:r w:rsidRPr="00514BDC">
        <w:rPr>
          <w:lang w:val="es-AR"/>
        </w:rPr>
        <w:t xml:space="preserve"> </w:t>
      </w:r>
      <w:r w:rsidR="00FC35D8">
        <w:rPr>
          <w:spacing w:val="-2"/>
          <w:kern w:val="22"/>
          <w:szCs w:val="22"/>
          <w:lang w:val="es-AR"/>
        </w:rPr>
        <w:t>beneficios</w:t>
      </w:r>
      <w:r w:rsidRPr="00514BDC">
        <w:rPr>
          <w:spacing w:val="-2"/>
          <w:kern w:val="22"/>
          <w:szCs w:val="22"/>
          <w:lang w:val="es-AR"/>
        </w:rPr>
        <w:t xml:space="preserve"> de los bosques (</w:t>
      </w:r>
      <w:r w:rsidR="00A75B08">
        <w:rPr>
          <w:spacing w:val="-2"/>
          <w:kern w:val="22"/>
          <w:szCs w:val="22"/>
          <w:lang w:val="es-AR"/>
        </w:rPr>
        <w:t xml:space="preserve">Meta </w:t>
      </w:r>
      <w:r w:rsidRPr="00514BDC">
        <w:rPr>
          <w:spacing w:val="-2"/>
          <w:kern w:val="22"/>
          <w:szCs w:val="22"/>
          <w:lang w:val="es-AR"/>
        </w:rPr>
        <w:t>14);</w:t>
      </w:r>
      <w:r w:rsidRPr="00514BDC">
        <w:rPr>
          <w:lang w:val="es-AR"/>
        </w:rPr>
        <w:t xml:space="preserve"> </w:t>
      </w:r>
      <w:r w:rsidR="008B288E">
        <w:rPr>
          <w:spacing w:val="-2"/>
          <w:kern w:val="22"/>
          <w:szCs w:val="22"/>
          <w:lang w:val="es-AR"/>
        </w:rPr>
        <w:t>restauración forestal</w:t>
      </w:r>
      <w:r w:rsidRPr="00514BDC">
        <w:rPr>
          <w:spacing w:val="-2"/>
          <w:kern w:val="22"/>
          <w:szCs w:val="22"/>
          <w:lang w:val="es-AR"/>
        </w:rPr>
        <w:t xml:space="preserve"> (</w:t>
      </w:r>
      <w:r w:rsidR="00FC35D8">
        <w:rPr>
          <w:spacing w:val="-2"/>
          <w:kern w:val="22"/>
          <w:szCs w:val="22"/>
          <w:lang w:val="es-AR"/>
        </w:rPr>
        <w:t>de importancia para</w:t>
      </w:r>
      <w:r w:rsidRPr="00514BDC">
        <w:rPr>
          <w:spacing w:val="-2"/>
          <w:kern w:val="22"/>
          <w:szCs w:val="22"/>
          <w:lang w:val="es-AR"/>
        </w:rPr>
        <w:t xml:space="preserve"> la </w:t>
      </w:r>
      <w:r w:rsidR="00A75B08">
        <w:rPr>
          <w:spacing w:val="-2"/>
          <w:kern w:val="22"/>
          <w:szCs w:val="22"/>
          <w:lang w:val="es-AR"/>
        </w:rPr>
        <w:t xml:space="preserve">Meta </w:t>
      </w:r>
      <w:r w:rsidRPr="00514BDC">
        <w:rPr>
          <w:spacing w:val="-2"/>
          <w:kern w:val="22"/>
          <w:szCs w:val="22"/>
          <w:lang w:val="es-AR"/>
        </w:rPr>
        <w:t>15);</w:t>
      </w:r>
      <w:r w:rsidRPr="00514BDC">
        <w:rPr>
          <w:lang w:val="es-AR"/>
        </w:rPr>
        <w:t xml:space="preserve"> </w:t>
      </w:r>
      <w:r w:rsidRPr="00514BDC">
        <w:rPr>
          <w:spacing w:val="-2"/>
          <w:kern w:val="22"/>
          <w:szCs w:val="22"/>
          <w:lang w:val="es-AR"/>
        </w:rPr>
        <w:t xml:space="preserve">elementos </w:t>
      </w:r>
      <w:r w:rsidR="00FC35D8">
        <w:rPr>
          <w:spacing w:val="-2"/>
          <w:kern w:val="22"/>
          <w:szCs w:val="22"/>
          <w:lang w:val="es-AR"/>
        </w:rPr>
        <w:t>de la diversidad biológica</w:t>
      </w:r>
      <w:r w:rsidRPr="00514BDC">
        <w:rPr>
          <w:spacing w:val="-2"/>
          <w:kern w:val="22"/>
          <w:szCs w:val="22"/>
          <w:lang w:val="es-AR"/>
        </w:rPr>
        <w:t xml:space="preserve"> de</w:t>
      </w:r>
      <w:r w:rsidR="00FC35D8">
        <w:rPr>
          <w:spacing w:val="-2"/>
          <w:kern w:val="22"/>
          <w:szCs w:val="22"/>
          <w:lang w:val="es-AR"/>
        </w:rPr>
        <w:t xml:space="preserve"> los</w:t>
      </w:r>
      <w:r w:rsidRPr="00514BDC">
        <w:rPr>
          <w:spacing w:val="-2"/>
          <w:kern w:val="22"/>
          <w:szCs w:val="22"/>
          <w:lang w:val="es-AR"/>
        </w:rPr>
        <w:t xml:space="preserve"> bosque</w:t>
      </w:r>
      <w:r w:rsidR="00FC35D8">
        <w:rPr>
          <w:spacing w:val="-2"/>
          <w:kern w:val="22"/>
          <w:szCs w:val="22"/>
          <w:lang w:val="es-AR"/>
        </w:rPr>
        <w:t>s</w:t>
      </w:r>
      <w:r w:rsidRPr="00514BDC">
        <w:rPr>
          <w:spacing w:val="-2"/>
          <w:kern w:val="22"/>
          <w:szCs w:val="22"/>
          <w:lang w:val="es-AR"/>
        </w:rPr>
        <w:t xml:space="preserve"> y d</w:t>
      </w:r>
      <w:r w:rsidR="00FC35D8">
        <w:rPr>
          <w:spacing w:val="-2"/>
          <w:kern w:val="22"/>
          <w:szCs w:val="22"/>
          <w:lang w:val="es-AR"/>
        </w:rPr>
        <w:t xml:space="preserve">el conocimiento </w:t>
      </w:r>
      <w:r w:rsidR="00850E9E">
        <w:rPr>
          <w:spacing w:val="-2"/>
          <w:kern w:val="22"/>
          <w:szCs w:val="22"/>
          <w:lang w:val="es-AR"/>
        </w:rPr>
        <w:t>tradicional e indígena</w:t>
      </w:r>
      <w:r w:rsidRPr="00514BDC">
        <w:rPr>
          <w:spacing w:val="-2"/>
          <w:kern w:val="22"/>
          <w:szCs w:val="22"/>
          <w:lang w:val="es-AR"/>
        </w:rPr>
        <w:t xml:space="preserve"> en el diseño de </w:t>
      </w:r>
      <w:r w:rsidR="00CE3A8C">
        <w:rPr>
          <w:spacing w:val="-2"/>
          <w:kern w:val="22"/>
          <w:szCs w:val="22"/>
          <w:lang w:val="es-AR"/>
        </w:rPr>
        <w:t xml:space="preserve">las </w:t>
      </w:r>
      <w:r w:rsidR="00FC35D8">
        <w:rPr>
          <w:spacing w:val="-2"/>
          <w:kern w:val="22"/>
          <w:szCs w:val="22"/>
          <w:lang w:val="es-AR"/>
        </w:rPr>
        <w:t>políticas forestales</w:t>
      </w:r>
      <w:r w:rsidRPr="00514BDC">
        <w:rPr>
          <w:spacing w:val="-2"/>
          <w:kern w:val="22"/>
          <w:szCs w:val="22"/>
          <w:lang w:val="es-AR"/>
        </w:rPr>
        <w:t xml:space="preserve"> (de importancia para la </w:t>
      </w:r>
      <w:r w:rsidR="00A75B08">
        <w:rPr>
          <w:spacing w:val="-2"/>
          <w:kern w:val="22"/>
          <w:szCs w:val="22"/>
          <w:lang w:val="es-AR"/>
        </w:rPr>
        <w:t xml:space="preserve">Meta </w:t>
      </w:r>
      <w:r w:rsidRPr="00514BDC">
        <w:rPr>
          <w:spacing w:val="-2"/>
          <w:kern w:val="22"/>
          <w:szCs w:val="22"/>
          <w:lang w:val="es-AR"/>
        </w:rPr>
        <w:t xml:space="preserve">18) y </w:t>
      </w:r>
      <w:r w:rsidR="00CE3A8C">
        <w:rPr>
          <w:spacing w:val="-2"/>
          <w:kern w:val="22"/>
          <w:szCs w:val="22"/>
          <w:lang w:val="es-AR"/>
        </w:rPr>
        <w:t xml:space="preserve">apoyo a los </w:t>
      </w:r>
      <w:r w:rsidRPr="00514BDC">
        <w:rPr>
          <w:spacing w:val="-2"/>
          <w:kern w:val="22"/>
          <w:szCs w:val="22"/>
          <w:lang w:val="es-AR"/>
        </w:rPr>
        <w:t>compromisos</w:t>
      </w:r>
      <w:r w:rsidR="00FC35D8">
        <w:rPr>
          <w:spacing w:val="-2"/>
          <w:kern w:val="22"/>
          <w:szCs w:val="22"/>
          <w:lang w:val="es-AR"/>
        </w:rPr>
        <w:t xml:space="preserve"> de facilitación</w:t>
      </w:r>
      <w:r w:rsidRPr="00514BDC">
        <w:rPr>
          <w:spacing w:val="-2"/>
          <w:kern w:val="22"/>
          <w:szCs w:val="22"/>
          <w:lang w:val="es-AR"/>
        </w:rPr>
        <w:t xml:space="preserve"> (</w:t>
      </w:r>
      <w:r w:rsidR="00FC35D8">
        <w:rPr>
          <w:spacing w:val="-2"/>
          <w:kern w:val="22"/>
          <w:szCs w:val="22"/>
          <w:lang w:val="es-AR"/>
        </w:rPr>
        <w:t>de importancia para</w:t>
      </w:r>
      <w:r w:rsidRPr="00514BDC">
        <w:rPr>
          <w:spacing w:val="-2"/>
          <w:kern w:val="22"/>
          <w:szCs w:val="22"/>
          <w:lang w:val="es-AR"/>
        </w:rPr>
        <w:t xml:space="preserve"> las</w:t>
      </w:r>
      <w:r w:rsidR="00FC35D8">
        <w:rPr>
          <w:spacing w:val="-2"/>
          <w:kern w:val="22"/>
          <w:szCs w:val="22"/>
          <w:lang w:val="es-AR"/>
        </w:rPr>
        <w:t xml:space="preserve"> Metas </w:t>
      </w:r>
      <w:r w:rsidRPr="00514BDC">
        <w:rPr>
          <w:spacing w:val="-2"/>
          <w:kern w:val="22"/>
          <w:szCs w:val="22"/>
          <w:lang w:val="es-AR"/>
        </w:rPr>
        <w:t xml:space="preserve">de Aichi 1-4, 16, 17, 19, 20) (véase </w:t>
      </w:r>
      <w:r w:rsidR="00E743EB">
        <w:rPr>
          <w:spacing w:val="-2"/>
          <w:kern w:val="22"/>
          <w:szCs w:val="22"/>
          <w:lang w:val="es-AR"/>
        </w:rPr>
        <w:t>el Cuadro</w:t>
      </w:r>
      <w:r w:rsidRPr="00514BDC">
        <w:rPr>
          <w:spacing w:val="-2"/>
          <w:kern w:val="22"/>
          <w:szCs w:val="22"/>
          <w:lang w:val="es-AR"/>
        </w:rPr>
        <w:t xml:space="preserve"> en </w:t>
      </w:r>
      <w:r w:rsidR="00FC35D8">
        <w:rPr>
          <w:spacing w:val="-2"/>
          <w:kern w:val="22"/>
          <w:szCs w:val="22"/>
          <w:lang w:val="es-AR"/>
        </w:rPr>
        <w:t>la página</w:t>
      </w:r>
      <w:r w:rsidRPr="00514BDC">
        <w:rPr>
          <w:spacing w:val="-2"/>
          <w:kern w:val="22"/>
          <w:szCs w:val="22"/>
          <w:lang w:val="es-AR"/>
        </w:rPr>
        <w:fldChar w:fldCharType="begin"/>
      </w:r>
      <w:r w:rsidRPr="00514BDC">
        <w:rPr>
          <w:lang w:val="es-AR"/>
        </w:rPr>
        <w:instrText xml:space="preserve"> PAGEREF Table \h </w:instrText>
      </w:r>
      <w:r w:rsidRPr="00514BDC">
        <w:rPr>
          <w:spacing w:val="-2"/>
          <w:kern w:val="22"/>
          <w:szCs w:val="22"/>
          <w:lang w:val="es-AR"/>
        </w:rPr>
      </w:r>
      <w:r w:rsidRPr="00514BDC">
        <w:rPr>
          <w:lang w:val="es-AR"/>
        </w:rPr>
        <w:fldChar w:fldCharType="separate"/>
      </w:r>
      <w:r w:rsidRPr="00514BDC">
        <w:rPr>
          <w:noProof/>
          <w:spacing w:val="-2"/>
          <w:kern w:val="22"/>
          <w:szCs w:val="22"/>
          <w:lang w:val="es-AR"/>
        </w:rPr>
        <w:t xml:space="preserve"> </w:t>
      </w:r>
      <w:r w:rsidR="004E3A33">
        <w:rPr>
          <w:noProof/>
          <w:spacing w:val="-2"/>
          <w:kern w:val="22"/>
          <w:szCs w:val="22"/>
          <w:lang w:val="es-AR"/>
        </w:rPr>
        <w:t>9</w:t>
      </w:r>
      <w:r w:rsidRPr="00514BDC">
        <w:rPr>
          <w:noProof/>
          <w:spacing w:val="-2"/>
          <w:kern w:val="22"/>
          <w:szCs w:val="22"/>
          <w:lang w:val="es-AR"/>
        </w:rPr>
        <w:t>)</w:t>
      </w:r>
      <w:r w:rsidRPr="00514BDC">
        <w:rPr>
          <w:spacing w:val="-2"/>
          <w:kern w:val="22"/>
          <w:szCs w:val="22"/>
          <w:lang w:val="es-AR"/>
        </w:rPr>
        <w:fldChar w:fldCharType="end"/>
      </w:r>
      <w:r w:rsidRPr="00514BDC">
        <w:rPr>
          <w:spacing w:val="-2"/>
          <w:kern w:val="22"/>
          <w:szCs w:val="22"/>
          <w:lang w:val="es-AR"/>
        </w:rPr>
        <w:t>.</w:t>
      </w:r>
    </w:p>
    <w:p w:rsidR="000E6F83" w:rsidRPr="00514BDC" w:rsidRDefault="00295923" w:rsidP="001C10B2">
      <w:pPr>
        <w:pStyle w:val="Para1"/>
        <w:rPr>
          <w:lang w:val="es-AR"/>
        </w:rPr>
      </w:pPr>
      <w:r w:rsidRPr="00514BDC">
        <w:rPr>
          <w:lang w:val="es-AR"/>
        </w:rPr>
        <w:t xml:space="preserve">La </w:t>
      </w:r>
      <w:r w:rsidR="00CE3A8C">
        <w:rPr>
          <w:lang w:val="es-AR"/>
        </w:rPr>
        <w:t>S</w:t>
      </w:r>
      <w:r w:rsidRPr="00514BDC">
        <w:rPr>
          <w:lang w:val="es-AR"/>
        </w:rPr>
        <w:t xml:space="preserve">ección II </w:t>
      </w:r>
      <w:r w:rsidR="00FC35D8">
        <w:rPr>
          <w:lang w:val="es-AR"/>
        </w:rPr>
        <w:t xml:space="preserve">contiene </w:t>
      </w:r>
      <w:r w:rsidR="00CE3A8C">
        <w:rPr>
          <w:lang w:val="es-AR"/>
        </w:rPr>
        <w:t xml:space="preserve">antecedentes </w:t>
      </w:r>
      <w:r w:rsidR="00FC35D8">
        <w:rPr>
          <w:lang w:val="es-AR"/>
        </w:rPr>
        <w:t xml:space="preserve">sobre </w:t>
      </w:r>
      <w:r w:rsidR="00234A5B">
        <w:rPr>
          <w:lang w:val="es-AR"/>
        </w:rPr>
        <w:t>la ACB</w:t>
      </w:r>
      <w:r w:rsidRPr="00514BDC">
        <w:rPr>
          <w:lang w:val="es-AR"/>
        </w:rPr>
        <w:t xml:space="preserve"> y examina </w:t>
      </w:r>
      <w:r w:rsidR="00FC35D8">
        <w:rPr>
          <w:lang w:val="es-AR"/>
        </w:rPr>
        <w:t xml:space="preserve">los </w:t>
      </w:r>
      <w:r w:rsidR="00563EF0">
        <w:rPr>
          <w:lang w:val="es-AR"/>
        </w:rPr>
        <w:t>compromisos forestales multilaterales</w:t>
      </w:r>
      <w:r w:rsidRPr="00514BDC">
        <w:rPr>
          <w:lang w:val="es-AR"/>
        </w:rPr>
        <w:t xml:space="preserve"> antes de analizar su congruencia con las</w:t>
      </w:r>
      <w:r w:rsidR="00FC35D8">
        <w:rPr>
          <w:lang w:val="es-AR"/>
        </w:rPr>
        <w:t xml:space="preserve"> Metas </w:t>
      </w:r>
      <w:r w:rsidRPr="00514BDC">
        <w:rPr>
          <w:lang w:val="es-AR"/>
        </w:rPr>
        <w:t xml:space="preserve">de Aichi para la Diversidad Biológica </w:t>
      </w:r>
      <w:r>
        <w:rPr>
          <w:lang w:val="es-AR"/>
        </w:rPr>
        <w:t>relacionadas con los bosques</w:t>
      </w:r>
      <w:r w:rsidRPr="00514BDC">
        <w:rPr>
          <w:lang w:val="es-AR"/>
        </w:rPr>
        <w:t xml:space="preserve">. La </w:t>
      </w:r>
      <w:r w:rsidR="00DF4649">
        <w:rPr>
          <w:lang w:val="es-AR"/>
        </w:rPr>
        <w:t>S</w:t>
      </w:r>
      <w:r w:rsidRPr="00514BDC">
        <w:rPr>
          <w:lang w:val="es-AR"/>
        </w:rPr>
        <w:t xml:space="preserve">ección III </w:t>
      </w:r>
      <w:r w:rsidR="00DF4649">
        <w:rPr>
          <w:lang w:val="es-AR"/>
        </w:rPr>
        <w:t xml:space="preserve">da </w:t>
      </w:r>
      <w:r w:rsidRPr="00514BDC">
        <w:rPr>
          <w:lang w:val="es-AR"/>
        </w:rPr>
        <w:t xml:space="preserve">las </w:t>
      </w:r>
      <w:r w:rsidR="00FC35D8">
        <w:rPr>
          <w:lang w:val="es-AR"/>
        </w:rPr>
        <w:t xml:space="preserve">opciones de acciones </w:t>
      </w:r>
      <w:r w:rsidR="00DF4649">
        <w:rPr>
          <w:lang w:val="es-AR"/>
        </w:rPr>
        <w:t xml:space="preserve">adicionales </w:t>
      </w:r>
      <w:r w:rsidR="00FC35D8">
        <w:rPr>
          <w:lang w:val="es-AR"/>
        </w:rPr>
        <w:t xml:space="preserve">para alcanzar las Metas </w:t>
      </w:r>
      <w:r w:rsidRPr="00514BDC">
        <w:rPr>
          <w:lang w:val="es-AR"/>
        </w:rPr>
        <w:t xml:space="preserve">de Aichi para la Diversidad Biológica </w:t>
      </w:r>
      <w:r>
        <w:rPr>
          <w:lang w:val="es-AR"/>
        </w:rPr>
        <w:t>relacionadas con los bosques</w:t>
      </w:r>
      <w:r w:rsidRPr="00514BDC">
        <w:rPr>
          <w:lang w:val="es-AR"/>
        </w:rPr>
        <w:t xml:space="preserve">, </w:t>
      </w:r>
      <w:r w:rsidR="00A1411E">
        <w:rPr>
          <w:lang w:val="es-AR"/>
        </w:rPr>
        <w:t>mediante apoyo mutuo</w:t>
      </w:r>
      <w:r w:rsidRPr="00514BDC">
        <w:rPr>
          <w:lang w:val="es-AR"/>
        </w:rPr>
        <w:t xml:space="preserve">, bajo dos de estas </w:t>
      </w:r>
      <w:r w:rsidR="00FC35D8">
        <w:rPr>
          <w:lang w:val="es-AR"/>
        </w:rPr>
        <w:t>áreas de congruencia</w:t>
      </w:r>
      <w:r w:rsidRPr="00514BDC">
        <w:rPr>
          <w:lang w:val="es-AR"/>
        </w:rPr>
        <w:t xml:space="preserve"> (reduc</w:t>
      </w:r>
      <w:r w:rsidR="00DF4649">
        <w:rPr>
          <w:lang w:val="es-AR"/>
        </w:rPr>
        <w:t xml:space="preserve">ción de </w:t>
      </w:r>
      <w:r w:rsidR="00FC35D8">
        <w:rPr>
          <w:lang w:val="es-AR"/>
        </w:rPr>
        <w:t>la de</w:t>
      </w:r>
      <w:r w:rsidR="00DF4649">
        <w:rPr>
          <w:lang w:val="es-AR"/>
        </w:rPr>
        <w:t>s</w:t>
      </w:r>
      <w:r w:rsidR="00FC35D8">
        <w:rPr>
          <w:lang w:val="es-AR"/>
        </w:rPr>
        <w:t>forestación</w:t>
      </w:r>
      <w:r w:rsidRPr="00514BDC">
        <w:rPr>
          <w:lang w:val="es-AR"/>
        </w:rPr>
        <w:t xml:space="preserve"> y </w:t>
      </w:r>
      <w:r w:rsidR="00E743EB">
        <w:rPr>
          <w:lang w:val="es-AR"/>
        </w:rPr>
        <w:t>degradación forestal</w:t>
      </w:r>
      <w:r w:rsidRPr="00514BDC">
        <w:rPr>
          <w:lang w:val="es-AR"/>
        </w:rPr>
        <w:t xml:space="preserve"> - sub</w:t>
      </w:r>
      <w:r w:rsidR="00FC35D8">
        <w:rPr>
          <w:lang w:val="es-AR"/>
        </w:rPr>
        <w:t>sección</w:t>
      </w:r>
      <w:r w:rsidRPr="00514BDC">
        <w:rPr>
          <w:lang w:val="es-AR"/>
        </w:rPr>
        <w:t xml:space="preserve"> B - y </w:t>
      </w:r>
      <w:r w:rsidR="008B288E">
        <w:rPr>
          <w:lang w:val="es-AR"/>
        </w:rPr>
        <w:t>restauración forestal</w:t>
      </w:r>
      <w:r w:rsidRPr="00514BDC">
        <w:rPr>
          <w:lang w:val="es-AR"/>
        </w:rPr>
        <w:t xml:space="preserve"> - </w:t>
      </w:r>
      <w:r w:rsidRPr="00514BDC">
        <w:rPr>
          <w:iCs/>
          <w:lang w:val="es-AR"/>
        </w:rPr>
        <w:t>sub</w:t>
      </w:r>
      <w:r w:rsidR="00FC35D8">
        <w:rPr>
          <w:iCs/>
          <w:lang w:val="es-AR"/>
        </w:rPr>
        <w:t>sección</w:t>
      </w:r>
      <w:r w:rsidRPr="00514BDC">
        <w:rPr>
          <w:iCs/>
          <w:lang w:val="es-AR"/>
        </w:rPr>
        <w:t xml:space="preserve"> C) </w:t>
      </w:r>
      <w:r w:rsidRPr="00514BDC">
        <w:rPr>
          <w:lang w:val="es-AR"/>
        </w:rPr>
        <w:t>que se relacionan con las</w:t>
      </w:r>
      <w:r w:rsidR="00FC35D8">
        <w:rPr>
          <w:lang w:val="es-AR"/>
        </w:rPr>
        <w:t xml:space="preserve"> Metas </w:t>
      </w:r>
      <w:r w:rsidR="004E3A33" w:rsidRPr="00514BDC">
        <w:rPr>
          <w:lang w:val="es-AR"/>
        </w:rPr>
        <w:t>5 y 15</w:t>
      </w:r>
      <w:r w:rsidR="004E3A33">
        <w:rPr>
          <w:lang w:val="es-AR"/>
        </w:rPr>
        <w:t xml:space="preserve"> </w:t>
      </w:r>
      <w:r w:rsidRPr="00514BDC">
        <w:rPr>
          <w:lang w:val="es-AR"/>
        </w:rPr>
        <w:t xml:space="preserve">de Aichi para la Diversidad Biológica, respectivamente, y son </w:t>
      </w:r>
      <w:r w:rsidR="008E581A">
        <w:rPr>
          <w:lang w:val="es-AR"/>
        </w:rPr>
        <w:t>áreas de intervención</w:t>
      </w:r>
      <w:r w:rsidRPr="00514BDC">
        <w:rPr>
          <w:lang w:val="es-AR"/>
        </w:rPr>
        <w:t xml:space="preserve"> en el </w:t>
      </w:r>
      <w:r w:rsidR="005D0B8C">
        <w:rPr>
          <w:lang w:val="es-AR"/>
        </w:rPr>
        <w:t>progreso</w:t>
      </w:r>
      <w:r w:rsidRPr="00514BDC">
        <w:rPr>
          <w:lang w:val="es-AR"/>
        </w:rPr>
        <w:t xml:space="preserve"> del </w:t>
      </w:r>
      <w:r w:rsidR="008B288E">
        <w:rPr>
          <w:lang w:val="es-AR"/>
        </w:rPr>
        <w:t>Programa de trabajo ampliado sobre la diversidad biológica de los bosques</w:t>
      </w:r>
      <w:r w:rsidRPr="00514BDC">
        <w:rPr>
          <w:lang w:val="es-AR"/>
        </w:rPr>
        <w:t xml:space="preserve">. Bajo estas </w:t>
      </w:r>
      <w:r w:rsidR="00FC35D8">
        <w:rPr>
          <w:lang w:val="es-AR"/>
        </w:rPr>
        <w:t>áreas de congruencia</w:t>
      </w:r>
      <w:r w:rsidRPr="00514BDC">
        <w:rPr>
          <w:lang w:val="es-AR"/>
        </w:rPr>
        <w:t xml:space="preserve">, </w:t>
      </w:r>
      <w:r w:rsidR="00DF4649">
        <w:rPr>
          <w:lang w:val="es-AR"/>
        </w:rPr>
        <w:t xml:space="preserve">procura </w:t>
      </w:r>
      <w:r w:rsidRPr="00514BDC">
        <w:rPr>
          <w:lang w:val="es-AR"/>
        </w:rPr>
        <w:t>identificar d</w:t>
      </w:r>
      <w:r w:rsidR="008E581A">
        <w:rPr>
          <w:lang w:val="es-AR"/>
        </w:rPr>
        <w:t>ón</w:t>
      </w:r>
      <w:r w:rsidRPr="00514BDC">
        <w:rPr>
          <w:lang w:val="es-AR"/>
        </w:rPr>
        <w:t xml:space="preserve">de puede </w:t>
      </w:r>
      <w:r w:rsidR="008E581A">
        <w:rPr>
          <w:lang w:val="es-AR"/>
        </w:rPr>
        <w:t xml:space="preserve">requerirse una </w:t>
      </w:r>
      <w:r w:rsidR="008E581A" w:rsidRPr="00514BDC">
        <w:rPr>
          <w:lang w:val="es-AR"/>
        </w:rPr>
        <w:t>acción adicional</w:t>
      </w:r>
      <w:r w:rsidR="008E581A">
        <w:rPr>
          <w:lang w:val="es-AR"/>
        </w:rPr>
        <w:t xml:space="preserve"> para</w:t>
      </w:r>
      <w:r w:rsidRPr="00514BDC">
        <w:rPr>
          <w:lang w:val="es-AR"/>
        </w:rPr>
        <w:t xml:space="preserve"> asegurar </w:t>
      </w:r>
      <w:r w:rsidR="008E581A">
        <w:rPr>
          <w:lang w:val="es-AR"/>
        </w:rPr>
        <w:t xml:space="preserve">más </w:t>
      </w:r>
      <w:r w:rsidRPr="00514BDC">
        <w:rPr>
          <w:lang w:val="es-AR"/>
        </w:rPr>
        <w:t xml:space="preserve">alineación, </w:t>
      </w:r>
      <w:r w:rsidR="00514BDC">
        <w:rPr>
          <w:lang w:val="es-AR"/>
        </w:rPr>
        <w:t>inclusive</w:t>
      </w:r>
      <w:r w:rsidRPr="00514BDC">
        <w:rPr>
          <w:lang w:val="es-AR"/>
        </w:rPr>
        <w:t xml:space="preserve"> </w:t>
      </w:r>
      <w:r w:rsidR="008B288E">
        <w:rPr>
          <w:lang w:val="es-AR"/>
        </w:rPr>
        <w:t>mediante</w:t>
      </w:r>
      <w:r w:rsidR="00B2110D">
        <w:rPr>
          <w:lang w:val="es-AR"/>
        </w:rPr>
        <w:t xml:space="preserve"> el</w:t>
      </w:r>
      <w:r w:rsidR="008B288E">
        <w:rPr>
          <w:lang w:val="es-AR"/>
        </w:rPr>
        <w:t xml:space="preserve"> apoyo</w:t>
      </w:r>
      <w:r w:rsidRPr="00514BDC">
        <w:rPr>
          <w:lang w:val="es-AR"/>
        </w:rPr>
        <w:t xml:space="preserve"> </w:t>
      </w:r>
      <w:r w:rsidR="00B2110D">
        <w:rPr>
          <w:lang w:val="es-AR"/>
        </w:rPr>
        <w:t xml:space="preserve">con </w:t>
      </w:r>
      <w:r w:rsidRPr="00514BDC">
        <w:rPr>
          <w:lang w:val="es-AR"/>
        </w:rPr>
        <w:t xml:space="preserve">iniciativas </w:t>
      </w:r>
      <w:r w:rsidR="000D742A">
        <w:rPr>
          <w:lang w:val="es-AR"/>
        </w:rPr>
        <w:t>conjuntas</w:t>
      </w:r>
      <w:r w:rsidRPr="00514BDC">
        <w:rPr>
          <w:lang w:val="es-AR"/>
        </w:rPr>
        <w:t xml:space="preserve"> bajo</w:t>
      </w:r>
      <w:r>
        <w:rPr>
          <w:lang w:val="es-AR"/>
        </w:rPr>
        <w:t xml:space="preserve"> </w:t>
      </w:r>
      <w:r w:rsidR="00234A5B">
        <w:rPr>
          <w:lang w:val="es-AR"/>
        </w:rPr>
        <w:t>la ACB</w:t>
      </w:r>
      <w:r w:rsidRPr="00514BDC">
        <w:rPr>
          <w:lang w:val="es-AR"/>
        </w:rPr>
        <w:t xml:space="preserve">. Este análisis es </w:t>
      </w:r>
      <w:r w:rsidR="00C86256">
        <w:rPr>
          <w:lang w:val="es-AR"/>
        </w:rPr>
        <w:t xml:space="preserve"> </w:t>
      </w:r>
      <w:r w:rsidRPr="00514BDC">
        <w:rPr>
          <w:lang w:val="es-AR"/>
        </w:rPr>
        <w:t xml:space="preserve">importante </w:t>
      </w:r>
      <w:r w:rsidR="0009441F">
        <w:rPr>
          <w:lang w:val="es-AR"/>
        </w:rPr>
        <w:t xml:space="preserve">en particular </w:t>
      </w:r>
      <w:r w:rsidRPr="00514BDC">
        <w:rPr>
          <w:lang w:val="es-AR"/>
        </w:rPr>
        <w:t>con respecto al grado de congruencia entre las</w:t>
      </w:r>
      <w:r w:rsidR="00FC35D8">
        <w:rPr>
          <w:lang w:val="es-AR"/>
        </w:rPr>
        <w:t xml:space="preserve"> Metas </w:t>
      </w:r>
      <w:r w:rsidRPr="00514BDC">
        <w:rPr>
          <w:lang w:val="es-AR"/>
        </w:rPr>
        <w:t xml:space="preserve">de Aichi para la </w:t>
      </w:r>
      <w:r w:rsidRPr="00514BDC">
        <w:rPr>
          <w:lang w:val="es-AR"/>
        </w:rPr>
        <w:lastRenderedPageBreak/>
        <w:t xml:space="preserve">Diversidad Biológica </w:t>
      </w:r>
      <w:r>
        <w:rPr>
          <w:lang w:val="es-AR"/>
        </w:rPr>
        <w:t>relacionadas con los bosques</w:t>
      </w:r>
      <w:r w:rsidRPr="00514BDC">
        <w:rPr>
          <w:lang w:val="es-AR"/>
        </w:rPr>
        <w:t xml:space="preserve"> y el </w:t>
      </w:r>
      <w:r w:rsidR="0009441F">
        <w:rPr>
          <w:lang w:val="es-AR"/>
        </w:rPr>
        <w:t>Plan estratégico de las Naciones Unidas para los bosques 2017-2030</w:t>
      </w:r>
      <w:r w:rsidRPr="00514BDC">
        <w:rPr>
          <w:lang w:val="es-AR"/>
        </w:rPr>
        <w:t>,</w:t>
      </w:r>
      <w:r w:rsidRPr="00514BDC">
        <w:rPr>
          <w:rStyle w:val="FootnoteReference"/>
          <w:kern w:val="22"/>
          <w:szCs w:val="22"/>
          <w:lang w:val="es-AR"/>
        </w:rPr>
        <w:footnoteReference w:id="4"/>
      </w:r>
      <w:r w:rsidRPr="00514BDC">
        <w:rPr>
          <w:lang w:val="es-AR"/>
        </w:rPr>
        <w:t xml:space="preserve"> que </w:t>
      </w:r>
      <w:r w:rsidR="0009441F">
        <w:rPr>
          <w:lang w:val="es-AR"/>
        </w:rPr>
        <w:t xml:space="preserve">sirve de </w:t>
      </w:r>
      <w:r w:rsidRPr="00514BDC">
        <w:rPr>
          <w:lang w:val="es-AR"/>
        </w:rPr>
        <w:t xml:space="preserve">referencia para alcanzar sus </w:t>
      </w:r>
      <w:r w:rsidR="0009441F">
        <w:rPr>
          <w:lang w:val="es-AR"/>
        </w:rPr>
        <w:t xml:space="preserve">metas y </w:t>
      </w:r>
      <w:r w:rsidR="008E581A">
        <w:rPr>
          <w:lang w:val="es-AR"/>
        </w:rPr>
        <w:t xml:space="preserve">objetivos </w:t>
      </w:r>
      <w:r w:rsidR="0009441F">
        <w:rPr>
          <w:lang w:val="es-AR"/>
        </w:rPr>
        <w:t xml:space="preserve">forestales </w:t>
      </w:r>
      <w:r w:rsidR="008E581A">
        <w:rPr>
          <w:lang w:val="es-AR"/>
        </w:rPr>
        <w:t>mundiales</w:t>
      </w:r>
      <w:r w:rsidRPr="00514BDC">
        <w:rPr>
          <w:lang w:val="es-AR"/>
        </w:rPr>
        <w:t xml:space="preserve">. La </w:t>
      </w:r>
      <w:r w:rsidR="008E581A">
        <w:rPr>
          <w:lang w:val="es-AR"/>
        </w:rPr>
        <w:t>S</w:t>
      </w:r>
      <w:r w:rsidRPr="00514BDC">
        <w:rPr>
          <w:lang w:val="es-AR"/>
        </w:rPr>
        <w:t xml:space="preserve">ección IV resume </w:t>
      </w:r>
      <w:r w:rsidR="0009441F">
        <w:rPr>
          <w:lang w:val="es-AR"/>
        </w:rPr>
        <w:t xml:space="preserve">los </w:t>
      </w:r>
      <w:r w:rsidRPr="00514BDC">
        <w:rPr>
          <w:lang w:val="es-AR"/>
        </w:rPr>
        <w:t xml:space="preserve">puntos </w:t>
      </w:r>
      <w:r w:rsidR="008E581A">
        <w:rPr>
          <w:lang w:val="es-AR"/>
        </w:rPr>
        <w:t>para consideración ulterior</w:t>
      </w:r>
      <w:r w:rsidRPr="00514BDC">
        <w:rPr>
          <w:lang w:val="es-AR"/>
        </w:rPr>
        <w:t>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El documento </w:t>
      </w:r>
      <w:r w:rsidR="00077365">
        <w:rPr>
          <w:kern w:val="22"/>
          <w:szCs w:val="22"/>
          <w:lang w:val="es-AR"/>
        </w:rPr>
        <w:t>CDB</w:t>
      </w:r>
      <w:r w:rsidRPr="00514BDC">
        <w:rPr>
          <w:kern w:val="22"/>
          <w:szCs w:val="22"/>
          <w:lang w:val="es-AR"/>
        </w:rPr>
        <w:t xml:space="preserve">/SBI/2/INF/28 presenta información adicional sobre las iniciativas </w:t>
      </w:r>
      <w:r w:rsidR="000D742A">
        <w:rPr>
          <w:kern w:val="22"/>
          <w:szCs w:val="22"/>
          <w:lang w:val="es-AR"/>
        </w:rPr>
        <w:t>conjuntas</w:t>
      </w:r>
      <w:r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 xml:space="preserve"> que apoyan el logro de las</w:t>
      </w:r>
      <w:r w:rsidR="00FC35D8">
        <w:rPr>
          <w:kern w:val="22"/>
          <w:szCs w:val="22"/>
          <w:lang w:val="es-AR"/>
        </w:rPr>
        <w:t xml:space="preserve"> Metas </w:t>
      </w:r>
      <w:r w:rsidRPr="00514BDC">
        <w:rPr>
          <w:kern w:val="22"/>
          <w:szCs w:val="22"/>
          <w:lang w:val="es-AR"/>
        </w:rPr>
        <w:t xml:space="preserve">de Aichi para la Diversidad Biológica </w:t>
      </w:r>
      <w:r>
        <w:rPr>
          <w:kern w:val="22"/>
          <w:szCs w:val="22"/>
          <w:lang w:val="es-AR"/>
        </w:rPr>
        <w:t>relacionadas con los bosques</w:t>
      </w:r>
      <w:r w:rsidRPr="00514BDC">
        <w:rPr>
          <w:kern w:val="22"/>
          <w:szCs w:val="22"/>
          <w:lang w:val="es-AR"/>
        </w:rPr>
        <w:t xml:space="preserve"> bajo </w:t>
      </w:r>
      <w:r w:rsidR="008E581A">
        <w:rPr>
          <w:kern w:val="22"/>
          <w:szCs w:val="22"/>
          <w:lang w:val="es-AR"/>
        </w:rPr>
        <w:t xml:space="preserve">las </w:t>
      </w:r>
      <w:r w:rsidRPr="00514BDC">
        <w:rPr>
          <w:kern w:val="22"/>
          <w:szCs w:val="22"/>
          <w:lang w:val="es-AR"/>
        </w:rPr>
        <w:t xml:space="preserve">otras </w:t>
      </w:r>
      <w:r w:rsidR="00FC35D8">
        <w:rPr>
          <w:kern w:val="22"/>
          <w:szCs w:val="22"/>
          <w:lang w:val="es-AR"/>
        </w:rPr>
        <w:t>áreas de congruencia</w:t>
      </w:r>
      <w:r w:rsidRPr="00514BDC">
        <w:rPr>
          <w:kern w:val="22"/>
          <w:szCs w:val="22"/>
          <w:lang w:val="es-AR"/>
        </w:rPr>
        <w:t xml:space="preserve"> mencionadas en el párrafo 7</w:t>
      </w:r>
      <w:r w:rsidR="008E581A">
        <w:rPr>
          <w:kern w:val="22"/>
          <w:szCs w:val="22"/>
          <w:lang w:val="es-AR"/>
        </w:rPr>
        <w:t xml:space="preserve">. Asimismo da una lista de </w:t>
      </w:r>
      <w:r w:rsidRPr="00514BDC">
        <w:rPr>
          <w:kern w:val="22"/>
          <w:szCs w:val="22"/>
          <w:lang w:val="es-AR"/>
        </w:rPr>
        <w:t xml:space="preserve">ejemplos de </w:t>
      </w:r>
      <w:r w:rsidR="008E581A">
        <w:rPr>
          <w:kern w:val="22"/>
          <w:szCs w:val="22"/>
          <w:lang w:val="es-AR"/>
        </w:rPr>
        <w:t xml:space="preserve">apoyo </w:t>
      </w:r>
      <w:r w:rsidRPr="00514BDC">
        <w:rPr>
          <w:kern w:val="22"/>
          <w:szCs w:val="22"/>
          <w:lang w:val="es-AR"/>
        </w:rPr>
        <w:t xml:space="preserve">individual </w:t>
      </w:r>
      <w:r w:rsidR="0009441F">
        <w:rPr>
          <w:kern w:val="22"/>
          <w:szCs w:val="22"/>
          <w:lang w:val="es-AR"/>
        </w:rPr>
        <w:t xml:space="preserve">proveniente </w:t>
      </w:r>
      <w:r w:rsidRPr="00514BDC">
        <w:rPr>
          <w:kern w:val="22"/>
          <w:szCs w:val="22"/>
          <w:lang w:val="es-AR"/>
        </w:rPr>
        <w:t>de miembros</w:t>
      </w:r>
      <w:r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 xml:space="preserve"> al logro de</w:t>
      </w:r>
      <w:r w:rsidR="00FC35D8">
        <w:rPr>
          <w:kern w:val="22"/>
          <w:szCs w:val="22"/>
          <w:lang w:val="es-AR"/>
        </w:rPr>
        <w:t xml:space="preserve"> Metas </w:t>
      </w:r>
      <w:r w:rsidRPr="00514BDC">
        <w:rPr>
          <w:kern w:val="22"/>
          <w:szCs w:val="22"/>
          <w:lang w:val="es-AR"/>
        </w:rPr>
        <w:t xml:space="preserve">de Aichi para la Diversidad Biológica </w:t>
      </w:r>
      <w:r>
        <w:rPr>
          <w:kern w:val="22"/>
          <w:szCs w:val="22"/>
          <w:lang w:val="es-AR"/>
        </w:rPr>
        <w:t>relacionadas con los bosques</w:t>
      </w:r>
      <w:r w:rsidRPr="00514BDC">
        <w:rPr>
          <w:kern w:val="22"/>
          <w:szCs w:val="22"/>
          <w:lang w:val="es-AR"/>
        </w:rPr>
        <w:t xml:space="preserve"> bajo estas </w:t>
      </w:r>
      <w:r w:rsidR="00FC35D8">
        <w:rPr>
          <w:kern w:val="22"/>
          <w:szCs w:val="22"/>
          <w:lang w:val="es-AR"/>
        </w:rPr>
        <w:t>áreas de congruencia</w:t>
      </w:r>
      <w:r w:rsidRPr="00514BDC">
        <w:rPr>
          <w:kern w:val="22"/>
          <w:szCs w:val="22"/>
          <w:lang w:val="es-AR"/>
        </w:rPr>
        <w:t>.</w:t>
      </w:r>
    </w:p>
    <w:p w:rsidR="000E6F83" w:rsidRPr="00514BDC" w:rsidRDefault="008E581A">
      <w:pPr>
        <w:pStyle w:val="Heading1"/>
        <w:numPr>
          <w:ilvl w:val="0"/>
          <w:numId w:val="23"/>
        </w:numPr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snapToGrid w:val="0"/>
          <w:kern w:val="22"/>
          <w:szCs w:val="22"/>
          <w:lang w:val="es-AR"/>
        </w:rPr>
      </w:pPr>
      <w:r>
        <w:rPr>
          <w:bCs/>
          <w:caps w:val="0"/>
          <w:snapToGrid w:val="0"/>
          <w:kern w:val="22"/>
          <w:szCs w:val="22"/>
          <w:lang w:val="es-AR"/>
        </w:rPr>
        <w:t xml:space="preserve">ANTECEDENTES </w:t>
      </w:r>
    </w:p>
    <w:p w:rsidR="000E6F83" w:rsidRPr="00514BDC" w:rsidRDefault="00295923">
      <w:pPr>
        <w:pStyle w:val="Heading2"/>
        <w:numPr>
          <w:ilvl w:val="0"/>
          <w:numId w:val="24"/>
        </w:numPr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snapToGrid w:val="0"/>
          <w:kern w:val="22"/>
          <w:szCs w:val="22"/>
          <w:lang w:val="es-AR"/>
        </w:rPr>
      </w:pPr>
      <w:r w:rsidRPr="00514BDC">
        <w:rPr>
          <w:snapToGrid w:val="0"/>
          <w:kern w:val="22"/>
          <w:szCs w:val="22"/>
          <w:lang w:val="es-AR"/>
        </w:rPr>
        <w:t>Asociación de Colaboración en materia de Bosques</w:t>
      </w:r>
    </w:p>
    <w:p w:rsidR="000E6F83" w:rsidRPr="00514BDC" w:rsidRDefault="008E581A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L</w:t>
      </w:r>
      <w:r w:rsidR="00234A5B">
        <w:rPr>
          <w:kern w:val="22"/>
          <w:szCs w:val="22"/>
          <w:lang w:val="es-AR"/>
        </w:rPr>
        <w:t>a ACB</w:t>
      </w:r>
      <w:r w:rsidR="00295923" w:rsidRPr="00514BDC">
        <w:rPr>
          <w:kern w:val="22"/>
          <w:szCs w:val="22"/>
          <w:lang w:val="es-AR"/>
        </w:rPr>
        <w:t xml:space="preserve"> es una</w:t>
      </w:r>
      <w:r w:rsidR="004D7214">
        <w:rPr>
          <w:kern w:val="22"/>
          <w:szCs w:val="22"/>
          <w:lang w:val="es-AR"/>
        </w:rPr>
        <w:t xml:space="preserve"> Asociación </w:t>
      </w:r>
      <w:r w:rsidR="00295923" w:rsidRPr="00514BDC">
        <w:rPr>
          <w:kern w:val="22"/>
          <w:szCs w:val="22"/>
          <w:lang w:val="es-AR"/>
        </w:rPr>
        <w:t>voluntaria establecid</w:t>
      </w:r>
      <w:r>
        <w:rPr>
          <w:kern w:val="22"/>
          <w:szCs w:val="22"/>
          <w:lang w:val="es-AR"/>
        </w:rPr>
        <w:t>a</w:t>
      </w:r>
      <w:r w:rsidR="00295923" w:rsidRPr="00514BDC">
        <w:rPr>
          <w:kern w:val="22"/>
          <w:szCs w:val="22"/>
          <w:lang w:val="es-AR"/>
        </w:rPr>
        <w:t xml:space="preserve"> en abril de 2001 conforme a </w:t>
      </w:r>
      <w:r w:rsidR="00295923" w:rsidRPr="00514BDC">
        <w:rPr>
          <w:lang w:val="es-AR"/>
        </w:rPr>
        <w:t xml:space="preserve">la </w:t>
      </w:r>
      <w:r w:rsidR="00295923" w:rsidRPr="00514BDC">
        <w:rPr>
          <w:kern w:val="22"/>
          <w:szCs w:val="22"/>
          <w:lang w:val="es-AR"/>
        </w:rPr>
        <w:t xml:space="preserve">resolución </w:t>
      </w:r>
      <w:hyperlink r:id="rId14" w:history="1">
        <w:r w:rsidR="00F20C6A" w:rsidRPr="00F20C6A">
          <w:rPr>
            <w:rStyle w:val="Hyperlink"/>
            <w:kern w:val="22"/>
            <w:sz w:val="22"/>
            <w:szCs w:val="22"/>
            <w:lang w:val="es-MX"/>
          </w:rPr>
          <w:t>2000/35</w:t>
        </w:r>
      </w:hyperlink>
      <w:r w:rsidR="00F20C6A" w:rsidRPr="00F20C6A">
        <w:rPr>
          <w:rStyle w:val="Hyperlink"/>
          <w:kern w:val="22"/>
          <w:sz w:val="22"/>
          <w:szCs w:val="22"/>
          <w:lang w:val="es-MX"/>
        </w:rPr>
        <w:t xml:space="preserve"> </w:t>
      </w:r>
      <w:r w:rsidR="00295923" w:rsidRPr="00514BDC">
        <w:rPr>
          <w:kern w:val="22"/>
          <w:szCs w:val="22"/>
          <w:lang w:val="es-AR"/>
        </w:rPr>
        <w:t xml:space="preserve">del </w:t>
      </w:r>
      <w:r w:rsidR="00E60E07">
        <w:rPr>
          <w:kern w:val="22"/>
          <w:szCs w:val="22"/>
          <w:lang w:val="es-AR"/>
        </w:rPr>
        <w:t>Consejo Económico y Social</w:t>
      </w:r>
      <w:r w:rsidR="00295923" w:rsidRPr="00514BDC">
        <w:rPr>
          <w:kern w:val="22"/>
          <w:szCs w:val="22"/>
          <w:lang w:val="es-AR"/>
        </w:rPr>
        <w:t>, en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la cual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el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Consejo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estableció</w:t>
      </w:r>
      <w:r>
        <w:rPr>
          <w:kern w:val="22"/>
          <w:szCs w:val="22"/>
          <w:lang w:val="es-AR"/>
        </w:rPr>
        <w:t xml:space="preserve"> </w:t>
      </w:r>
      <w:r w:rsidR="005E1896">
        <w:rPr>
          <w:kern w:val="22"/>
          <w:szCs w:val="22"/>
          <w:lang w:val="es-AR"/>
        </w:rPr>
        <w:t>el Acuerdo Internacional sobre los Bosques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y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 xml:space="preserve">el </w:t>
      </w:r>
      <w:r w:rsidR="005E1896">
        <w:rPr>
          <w:kern w:val="22"/>
          <w:szCs w:val="22"/>
          <w:lang w:val="es-AR"/>
        </w:rPr>
        <w:t>FNUB</w:t>
      </w:r>
      <w:r w:rsidR="00295923" w:rsidRPr="00514BDC">
        <w:rPr>
          <w:kern w:val="22"/>
          <w:szCs w:val="22"/>
          <w:lang w:val="es-AR"/>
        </w:rPr>
        <w:t>.</w:t>
      </w:r>
      <w:r w:rsidR="00295923" w:rsidRPr="00514BDC">
        <w:rPr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En 2015, el</w:t>
      </w:r>
      <w:r w:rsidR="005E1896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Consejo</w:t>
      </w:r>
      <w:r w:rsidR="005E1896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dio</w:t>
      </w:r>
      <w:r w:rsidR="005E1896">
        <w:rPr>
          <w:kern w:val="22"/>
          <w:szCs w:val="22"/>
          <w:lang w:val="es-AR"/>
        </w:rPr>
        <w:t xml:space="preserve"> otras orientaciones </w:t>
      </w:r>
      <w:r w:rsidR="00295923" w:rsidRPr="00514BDC">
        <w:rPr>
          <w:kern w:val="22"/>
          <w:szCs w:val="22"/>
          <w:lang w:val="es-AR"/>
        </w:rPr>
        <w:t>a</w:t>
      </w:r>
      <w:r w:rsidR="005E1896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la</w:t>
      </w:r>
      <w:r w:rsidR="00234A5B">
        <w:rPr>
          <w:kern w:val="22"/>
          <w:szCs w:val="22"/>
          <w:lang w:val="es-AR"/>
        </w:rPr>
        <w:t xml:space="preserve"> ACB</w:t>
      </w:r>
      <w:r w:rsidR="005E1896">
        <w:rPr>
          <w:kern w:val="22"/>
          <w:szCs w:val="22"/>
          <w:lang w:val="es-AR"/>
        </w:rPr>
        <w:t xml:space="preserve"> mediante </w:t>
      </w:r>
      <w:r w:rsidR="00295923" w:rsidRPr="00514BDC">
        <w:rPr>
          <w:kern w:val="22"/>
          <w:szCs w:val="22"/>
          <w:lang w:val="es-AR"/>
        </w:rPr>
        <w:t>su</w:t>
      </w:r>
      <w:r w:rsidR="005E1896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resolución</w:t>
      </w:r>
      <w:r w:rsidR="005E1896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2015/33, en</w:t>
      </w:r>
      <w:r w:rsidR="005E1896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la cual, entre otras cosas, reafirmó</w:t>
      </w:r>
      <w:r w:rsidR="005E1896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los</w:t>
      </w:r>
      <w:r w:rsidR="005E1896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principios</w:t>
      </w:r>
      <w:r w:rsidR="005E1896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y</w:t>
      </w:r>
      <w:r w:rsidR="005E1896">
        <w:rPr>
          <w:kern w:val="22"/>
          <w:szCs w:val="22"/>
          <w:lang w:val="es-AR"/>
        </w:rPr>
        <w:t xml:space="preserve"> </w:t>
      </w:r>
      <w:r w:rsidR="005E1896" w:rsidRPr="00144594">
        <w:rPr>
          <w:kern w:val="22"/>
          <w:szCs w:val="22"/>
          <w:lang w:val="es-AR"/>
        </w:rPr>
        <w:t xml:space="preserve">definió </w:t>
      </w:r>
      <w:r w:rsidR="00295923" w:rsidRPr="00514BDC">
        <w:rPr>
          <w:kern w:val="22"/>
          <w:szCs w:val="22"/>
          <w:lang w:val="es-AR"/>
        </w:rPr>
        <w:t>las</w:t>
      </w:r>
      <w:r w:rsidR="005E1896">
        <w:rPr>
          <w:kern w:val="22"/>
          <w:szCs w:val="22"/>
          <w:lang w:val="es-AR"/>
        </w:rPr>
        <w:t xml:space="preserve"> funciones básicas </w:t>
      </w:r>
      <w:r w:rsidR="00295923" w:rsidRPr="00514BDC">
        <w:rPr>
          <w:kern w:val="22"/>
          <w:szCs w:val="22"/>
          <w:lang w:val="es-AR"/>
        </w:rPr>
        <w:t>de</w:t>
      </w:r>
      <w:r w:rsidR="005E1896">
        <w:rPr>
          <w:kern w:val="22"/>
          <w:szCs w:val="22"/>
          <w:lang w:val="es-AR"/>
        </w:rPr>
        <w:t xml:space="preserve"> </w:t>
      </w:r>
      <w:r w:rsidR="00234A5B">
        <w:rPr>
          <w:kern w:val="22"/>
          <w:szCs w:val="22"/>
          <w:lang w:val="es-AR"/>
        </w:rPr>
        <w:t>la ACB</w:t>
      </w:r>
      <w:r w:rsidR="005E1896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como</w:t>
      </w:r>
      <w:r w:rsidR="005E1896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componente</w:t>
      </w:r>
      <w:r w:rsidR="005E1896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de</w:t>
      </w:r>
      <w:r w:rsidR="005E1896">
        <w:rPr>
          <w:kern w:val="22"/>
          <w:szCs w:val="22"/>
          <w:lang w:val="es-AR"/>
        </w:rPr>
        <w:t>l Acuerdo Internacional sobre los Bosques</w:t>
      </w:r>
      <w:r w:rsidR="00295923" w:rsidRPr="00514BDC">
        <w:rPr>
          <w:kern w:val="22"/>
          <w:szCs w:val="22"/>
          <w:lang w:val="es-AR"/>
        </w:rPr>
        <w:t>.</w:t>
      </w:r>
      <w:r w:rsidR="00295923" w:rsidRPr="00514BDC">
        <w:rPr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Las</w:t>
      </w:r>
      <w:r w:rsidR="005E1896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funciones</w:t>
      </w:r>
      <w:r w:rsidR="005E1896">
        <w:rPr>
          <w:kern w:val="22"/>
          <w:szCs w:val="22"/>
          <w:lang w:val="es-AR"/>
        </w:rPr>
        <w:t xml:space="preserve"> básicas </w:t>
      </w:r>
      <w:r w:rsidR="005E1896" w:rsidRPr="00514BDC">
        <w:rPr>
          <w:kern w:val="22"/>
          <w:szCs w:val="22"/>
          <w:lang w:val="es-AR"/>
        </w:rPr>
        <w:t>de</w:t>
      </w:r>
      <w:r w:rsidR="005E1896">
        <w:rPr>
          <w:kern w:val="22"/>
          <w:szCs w:val="22"/>
          <w:lang w:val="es-AR"/>
        </w:rPr>
        <w:t xml:space="preserve"> la ACB</w:t>
      </w:r>
      <w:r w:rsidR="005E1896" w:rsidRPr="00514BDC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 xml:space="preserve">según </w:t>
      </w:r>
      <w:r w:rsidR="00C029C9">
        <w:rPr>
          <w:kern w:val="22"/>
          <w:szCs w:val="22"/>
          <w:lang w:val="es-AR"/>
        </w:rPr>
        <w:t xml:space="preserve">se define en </w:t>
      </w:r>
      <w:r w:rsidR="00295923" w:rsidRPr="00514BDC">
        <w:rPr>
          <w:kern w:val="22"/>
          <w:szCs w:val="22"/>
          <w:lang w:val="es-AR"/>
        </w:rPr>
        <w:t>la</w:t>
      </w:r>
      <w:r w:rsidR="005E1896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resolución</w:t>
      </w:r>
      <w:r w:rsidR="005E1896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2015/33, párrafo</w:t>
      </w:r>
      <w:r w:rsidR="005E1896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20, son:</w:t>
      </w:r>
      <w:r w:rsidR="00295923" w:rsidRPr="00514BDC">
        <w:rPr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apoyar</w:t>
      </w:r>
      <w:r w:rsidR="005E1896">
        <w:rPr>
          <w:kern w:val="22"/>
          <w:szCs w:val="22"/>
          <w:lang w:val="es-AR"/>
        </w:rPr>
        <w:t xml:space="preserve"> la labor del FNUB </w:t>
      </w:r>
      <w:r w:rsidR="00295923" w:rsidRPr="00514BDC">
        <w:rPr>
          <w:kern w:val="22"/>
          <w:szCs w:val="22"/>
          <w:lang w:val="es-AR"/>
        </w:rPr>
        <w:t>y</w:t>
      </w:r>
      <w:r w:rsidR="005E1896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de</w:t>
      </w:r>
      <w:r w:rsidR="005E1896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sus</w:t>
      </w:r>
      <w:r w:rsidR="005E1896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países miembros;</w:t>
      </w:r>
      <w:r w:rsidR="00295923" w:rsidRPr="00514BDC">
        <w:rPr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asesorar</w:t>
      </w:r>
      <w:r w:rsidR="005E1896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científic</w:t>
      </w:r>
      <w:r w:rsidR="005E1896">
        <w:rPr>
          <w:kern w:val="22"/>
          <w:szCs w:val="22"/>
          <w:lang w:val="es-AR"/>
        </w:rPr>
        <w:t xml:space="preserve">a </w:t>
      </w:r>
      <w:r w:rsidR="00295923" w:rsidRPr="00514BDC">
        <w:rPr>
          <w:kern w:val="22"/>
          <w:szCs w:val="22"/>
          <w:lang w:val="es-AR"/>
        </w:rPr>
        <w:t>y</w:t>
      </w:r>
      <w:r w:rsidR="005E1896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técnic</w:t>
      </w:r>
      <w:r w:rsidR="005E1896">
        <w:rPr>
          <w:kern w:val="22"/>
          <w:szCs w:val="22"/>
          <w:lang w:val="es-AR"/>
        </w:rPr>
        <w:t>amente al FNUB</w:t>
      </w:r>
      <w:r w:rsidR="00295923" w:rsidRPr="00514BDC">
        <w:rPr>
          <w:kern w:val="22"/>
          <w:szCs w:val="22"/>
          <w:lang w:val="es-AR"/>
        </w:rPr>
        <w:t>, inclu</w:t>
      </w:r>
      <w:r w:rsidR="00C029C9">
        <w:rPr>
          <w:kern w:val="22"/>
          <w:szCs w:val="22"/>
          <w:lang w:val="es-AR"/>
        </w:rPr>
        <w:t xml:space="preserve">sive </w:t>
      </w:r>
      <w:r w:rsidR="005E1896">
        <w:rPr>
          <w:kern w:val="22"/>
          <w:szCs w:val="22"/>
          <w:lang w:val="es-AR"/>
        </w:rPr>
        <w:t xml:space="preserve">sobre </w:t>
      </w:r>
      <w:r w:rsidR="00295923" w:rsidRPr="00514BDC">
        <w:rPr>
          <w:kern w:val="22"/>
          <w:szCs w:val="22"/>
          <w:lang w:val="es-AR"/>
        </w:rPr>
        <w:t>cuestiones</w:t>
      </w:r>
      <w:r w:rsidR="005E1896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emergentes;</w:t>
      </w:r>
      <w:r w:rsidR="00295923" w:rsidRPr="00514BDC">
        <w:rPr>
          <w:lang w:val="es-AR"/>
        </w:rPr>
        <w:t xml:space="preserve"> </w:t>
      </w:r>
      <w:r w:rsidR="00C029C9">
        <w:rPr>
          <w:lang w:val="es-AR"/>
        </w:rPr>
        <w:t xml:space="preserve">aumentar </w:t>
      </w:r>
      <w:r w:rsidR="005E1896">
        <w:rPr>
          <w:kern w:val="22"/>
          <w:szCs w:val="22"/>
          <w:lang w:val="es-AR"/>
        </w:rPr>
        <w:t xml:space="preserve">la </w:t>
      </w:r>
      <w:r w:rsidR="00295923" w:rsidRPr="00514BDC">
        <w:rPr>
          <w:kern w:val="22"/>
          <w:szCs w:val="22"/>
          <w:lang w:val="es-AR"/>
        </w:rPr>
        <w:t>coherencia</w:t>
      </w:r>
      <w:r w:rsidR="005E1896">
        <w:rPr>
          <w:kern w:val="22"/>
          <w:szCs w:val="22"/>
          <w:lang w:val="es-AR"/>
        </w:rPr>
        <w:t xml:space="preserve"> y las políticas y programas de cooperación y coordinación en todos los niveles entre sus organismos miembros</w:t>
      </w:r>
      <w:r w:rsidR="00295923" w:rsidRPr="00514BDC">
        <w:rPr>
          <w:kern w:val="22"/>
          <w:szCs w:val="22"/>
          <w:lang w:val="es-AR"/>
        </w:rPr>
        <w:t>,</w:t>
      </w:r>
      <w:r w:rsidR="005E1896">
        <w:rPr>
          <w:kern w:val="22"/>
          <w:szCs w:val="22"/>
          <w:lang w:val="es-AR"/>
        </w:rPr>
        <w:t xml:space="preserve"> inclusive mediante</w:t>
      </w:r>
      <w:r w:rsidR="00C029C9">
        <w:rPr>
          <w:kern w:val="22"/>
          <w:szCs w:val="22"/>
          <w:lang w:val="es-AR"/>
        </w:rPr>
        <w:t xml:space="preserve"> la</w:t>
      </w:r>
      <w:r w:rsidR="005E1896">
        <w:rPr>
          <w:kern w:val="22"/>
          <w:szCs w:val="22"/>
          <w:lang w:val="es-AR"/>
        </w:rPr>
        <w:t xml:space="preserve"> programación conjunta y</w:t>
      </w:r>
      <w:r w:rsidR="00C029C9">
        <w:rPr>
          <w:kern w:val="22"/>
          <w:szCs w:val="22"/>
          <w:lang w:val="es-AR"/>
        </w:rPr>
        <w:t xml:space="preserve"> la</w:t>
      </w:r>
      <w:r w:rsidR="005E1896">
        <w:rPr>
          <w:kern w:val="22"/>
          <w:szCs w:val="22"/>
          <w:lang w:val="es-AR"/>
        </w:rPr>
        <w:t xml:space="preserve"> presentación de propuestas coordinadas a sus órganos rectores</w:t>
      </w:r>
      <w:r w:rsidR="006E055A">
        <w:rPr>
          <w:kern w:val="22"/>
          <w:szCs w:val="22"/>
          <w:lang w:val="es-AR"/>
        </w:rPr>
        <w:t>, de</w:t>
      </w:r>
      <w:r w:rsidR="005E1896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conformidad con</w:t>
      </w:r>
      <w:r w:rsidR="006E055A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sus</w:t>
      </w:r>
      <w:r w:rsidR="006E055A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mandatos;</w:t>
      </w:r>
      <w:r w:rsidR="00295923" w:rsidRPr="00514BDC">
        <w:rPr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y</w:t>
      </w:r>
      <w:r w:rsidR="006E055A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promover</w:t>
      </w:r>
      <w:r w:rsidR="006E055A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l</w:t>
      </w:r>
      <w:r w:rsidR="006E055A">
        <w:rPr>
          <w:kern w:val="22"/>
          <w:szCs w:val="22"/>
          <w:lang w:val="es-AR"/>
        </w:rPr>
        <w:t xml:space="preserve">a </w:t>
      </w:r>
      <w:r w:rsidR="00295923" w:rsidRPr="00514BDC">
        <w:rPr>
          <w:kern w:val="22"/>
          <w:szCs w:val="22"/>
          <w:lang w:val="es-AR"/>
        </w:rPr>
        <w:t>aplicación</w:t>
      </w:r>
      <w:r w:rsidR="006E055A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de</w:t>
      </w:r>
      <w:r w:rsidR="006E055A">
        <w:rPr>
          <w:kern w:val="22"/>
          <w:szCs w:val="22"/>
          <w:lang w:val="es-AR"/>
        </w:rPr>
        <w:t xml:space="preserve">l </w:t>
      </w:r>
      <w:r w:rsidR="00C029C9">
        <w:rPr>
          <w:kern w:val="22"/>
          <w:szCs w:val="22"/>
          <w:lang w:val="es-AR"/>
        </w:rPr>
        <w:t>Instrumento de las Naciones Unidas sobre los Bosques</w:t>
      </w:r>
      <w:r w:rsidR="00295923" w:rsidRPr="00514BDC">
        <w:rPr>
          <w:kern w:val="22"/>
          <w:szCs w:val="22"/>
          <w:lang w:val="es-AR"/>
        </w:rPr>
        <w:t>, incluyendo</w:t>
      </w:r>
      <w:r w:rsidR="006E055A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el</w:t>
      </w:r>
      <w:r w:rsidR="006E055A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logro</w:t>
      </w:r>
      <w:r w:rsidR="006E055A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de</w:t>
      </w:r>
      <w:r w:rsidR="006E055A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sus</w:t>
      </w:r>
      <w:r w:rsidR="006E055A">
        <w:rPr>
          <w:kern w:val="22"/>
          <w:szCs w:val="22"/>
          <w:lang w:val="es-AR"/>
        </w:rPr>
        <w:t xml:space="preserve"> </w:t>
      </w:r>
      <w:r w:rsidR="00BF5507">
        <w:rPr>
          <w:kern w:val="22"/>
          <w:szCs w:val="22"/>
          <w:lang w:val="es-AR"/>
        </w:rPr>
        <w:t>objetivos forestales mundiales</w:t>
      </w:r>
      <w:r w:rsidR="00295923" w:rsidRPr="00514BDC">
        <w:rPr>
          <w:kern w:val="22"/>
          <w:szCs w:val="22"/>
          <w:lang w:val="es-AR"/>
        </w:rPr>
        <w:t>, y</w:t>
      </w:r>
      <w:r w:rsidR="006E055A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la</w:t>
      </w:r>
      <w:r w:rsidR="006E055A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contribución</w:t>
      </w:r>
      <w:r w:rsidR="006E055A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de</w:t>
      </w:r>
      <w:r w:rsidR="006E055A">
        <w:rPr>
          <w:kern w:val="22"/>
          <w:szCs w:val="22"/>
          <w:lang w:val="es-AR"/>
        </w:rPr>
        <w:t xml:space="preserve"> los </w:t>
      </w:r>
      <w:r w:rsidR="00295923" w:rsidRPr="00514BDC">
        <w:rPr>
          <w:kern w:val="22"/>
          <w:szCs w:val="22"/>
          <w:lang w:val="es-AR"/>
        </w:rPr>
        <w:t>bosques</w:t>
      </w:r>
      <w:r w:rsidR="006E055A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a</w:t>
      </w:r>
      <w:r w:rsidR="006E055A">
        <w:rPr>
          <w:kern w:val="22"/>
          <w:szCs w:val="22"/>
          <w:lang w:val="es-AR"/>
        </w:rPr>
        <w:t xml:space="preserve"> la a</w:t>
      </w:r>
      <w:r w:rsidR="00295923" w:rsidRPr="00514BDC">
        <w:rPr>
          <w:kern w:val="22"/>
          <w:szCs w:val="22"/>
          <w:lang w:val="es-AR"/>
        </w:rPr>
        <w:t>genda para</w:t>
      </w:r>
      <w:r w:rsidR="006E055A">
        <w:rPr>
          <w:kern w:val="22"/>
          <w:szCs w:val="22"/>
          <w:lang w:val="es-AR"/>
        </w:rPr>
        <w:t xml:space="preserve"> el desarrollo </w:t>
      </w:r>
      <w:r w:rsidR="00295923" w:rsidRPr="00514BDC">
        <w:rPr>
          <w:kern w:val="22"/>
          <w:szCs w:val="22"/>
          <w:lang w:val="es-AR"/>
        </w:rPr>
        <w:t>después de 2015.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Conforme a </w:t>
      </w:r>
      <w:r w:rsidRPr="00514BDC">
        <w:rPr>
          <w:lang w:val="es-AR"/>
        </w:rPr>
        <w:t xml:space="preserve">la </w:t>
      </w:r>
      <w:r w:rsidRPr="00514BDC">
        <w:rPr>
          <w:kern w:val="22"/>
          <w:szCs w:val="22"/>
          <w:lang w:val="es-AR"/>
        </w:rPr>
        <w:t xml:space="preserve">resolución </w:t>
      </w:r>
      <w:hyperlink r:id="rId15" w:history="1">
        <w:r w:rsidR="00F20C6A" w:rsidRPr="00F20C6A">
          <w:rPr>
            <w:rStyle w:val="Hyperlink"/>
            <w:kern w:val="22"/>
            <w:sz w:val="22"/>
            <w:szCs w:val="22"/>
            <w:lang w:val="es-MX"/>
          </w:rPr>
          <w:t>2015/33</w:t>
        </w:r>
      </w:hyperlink>
      <w:r w:rsidR="00F20C6A" w:rsidRPr="00F20C6A">
        <w:rPr>
          <w:rStyle w:val="Hyperlink"/>
          <w:kern w:val="22"/>
          <w:sz w:val="22"/>
          <w:szCs w:val="22"/>
          <w:lang w:val="es-MX"/>
        </w:rPr>
        <w:t xml:space="preserve"> </w:t>
      </w:r>
      <w:r w:rsidRPr="00514BDC">
        <w:rPr>
          <w:kern w:val="22"/>
          <w:szCs w:val="22"/>
          <w:lang w:val="es-AR"/>
        </w:rPr>
        <w:t xml:space="preserve">del </w:t>
      </w:r>
      <w:r w:rsidR="00E60E07">
        <w:rPr>
          <w:kern w:val="22"/>
          <w:szCs w:val="22"/>
          <w:lang w:val="es-AR"/>
        </w:rPr>
        <w:t>Consejo Económico y Social</w:t>
      </w:r>
      <w:r w:rsidR="006E055A">
        <w:rPr>
          <w:kern w:val="22"/>
          <w:szCs w:val="22"/>
          <w:lang w:val="es-AR"/>
        </w:rPr>
        <w:t xml:space="preserve">, </w:t>
      </w:r>
      <w:r w:rsidRPr="00514BDC">
        <w:rPr>
          <w:kern w:val="22"/>
          <w:szCs w:val="22"/>
          <w:lang w:val="es-AR"/>
        </w:rPr>
        <w:t>párrafo</w:t>
      </w:r>
      <w:r w:rsidR="00C029C9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22, </w:t>
      </w:r>
      <w:r w:rsidR="00C029C9">
        <w:rPr>
          <w:kern w:val="22"/>
          <w:szCs w:val="22"/>
          <w:lang w:val="es-AR"/>
        </w:rPr>
        <w:t xml:space="preserve">alentó </w:t>
      </w:r>
      <w:r w:rsidR="006E055A">
        <w:rPr>
          <w:kern w:val="22"/>
          <w:szCs w:val="22"/>
          <w:lang w:val="es-AR"/>
        </w:rPr>
        <w:t xml:space="preserve">a </w:t>
      </w:r>
      <w:r w:rsidR="00234A5B">
        <w:rPr>
          <w:kern w:val="22"/>
          <w:szCs w:val="22"/>
          <w:lang w:val="es-AR"/>
        </w:rPr>
        <w:t>la ACB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y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sus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organismos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miembro</w:t>
      </w:r>
      <w:r w:rsidR="006E055A">
        <w:rPr>
          <w:kern w:val="22"/>
          <w:szCs w:val="22"/>
          <w:lang w:val="es-AR"/>
        </w:rPr>
        <w:t xml:space="preserve">s </w:t>
      </w:r>
      <w:r w:rsidRPr="00514BDC">
        <w:rPr>
          <w:kern w:val="22"/>
          <w:szCs w:val="22"/>
          <w:lang w:val="es-AR"/>
        </w:rPr>
        <w:t>a: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a)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consolida</w:t>
      </w:r>
      <w:r w:rsidR="006E055A">
        <w:rPr>
          <w:kern w:val="22"/>
          <w:szCs w:val="22"/>
          <w:lang w:val="es-AR"/>
        </w:rPr>
        <w:t xml:space="preserve">r </w:t>
      </w:r>
      <w:r w:rsidRPr="00514BDC">
        <w:rPr>
          <w:kern w:val="22"/>
          <w:szCs w:val="22"/>
          <w:lang w:val="es-AR"/>
        </w:rPr>
        <w:t>la</w:t>
      </w:r>
      <w:r w:rsidR="004D7214">
        <w:rPr>
          <w:kern w:val="22"/>
          <w:szCs w:val="22"/>
          <w:lang w:val="es-AR"/>
        </w:rPr>
        <w:t xml:space="preserve"> Asociación </w:t>
      </w:r>
      <w:r w:rsidRPr="00514BDC">
        <w:rPr>
          <w:kern w:val="22"/>
          <w:szCs w:val="22"/>
          <w:lang w:val="es-AR"/>
        </w:rPr>
        <w:t>formalizando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sus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modalidades de trabajo, inclu</w:t>
      </w:r>
      <w:r w:rsidR="00061D83">
        <w:rPr>
          <w:kern w:val="22"/>
          <w:szCs w:val="22"/>
          <w:lang w:val="es-AR"/>
        </w:rPr>
        <w:t xml:space="preserve">sive </w:t>
      </w:r>
      <w:r w:rsidR="006E055A">
        <w:rPr>
          <w:kern w:val="22"/>
          <w:szCs w:val="22"/>
          <w:lang w:val="es-AR"/>
        </w:rPr>
        <w:t xml:space="preserve">mediante </w:t>
      </w:r>
      <w:r w:rsidRPr="00514BDC">
        <w:rPr>
          <w:kern w:val="22"/>
          <w:szCs w:val="22"/>
          <w:lang w:val="es-AR"/>
        </w:rPr>
        <w:t>la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consideración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de un</w:t>
      </w:r>
      <w:r w:rsidR="006E055A">
        <w:rPr>
          <w:kern w:val="22"/>
          <w:szCs w:val="22"/>
          <w:lang w:val="es-AR"/>
        </w:rPr>
        <w:t xml:space="preserve"> m</w:t>
      </w:r>
      <w:r w:rsidRPr="00514BDC">
        <w:rPr>
          <w:kern w:val="22"/>
          <w:szCs w:val="22"/>
          <w:lang w:val="es-AR"/>
        </w:rPr>
        <w:t xml:space="preserve">emorando de </w:t>
      </w:r>
      <w:r w:rsidR="006E055A">
        <w:rPr>
          <w:kern w:val="22"/>
          <w:szCs w:val="22"/>
          <w:lang w:val="es-AR"/>
        </w:rPr>
        <w:t>e</w:t>
      </w:r>
      <w:r w:rsidRPr="00514BDC">
        <w:rPr>
          <w:kern w:val="22"/>
          <w:szCs w:val="22"/>
          <w:lang w:val="es-AR"/>
        </w:rPr>
        <w:t>ntendimiento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multilateral, y</w:t>
      </w:r>
      <w:r w:rsidR="006E055A">
        <w:rPr>
          <w:kern w:val="22"/>
          <w:szCs w:val="22"/>
          <w:lang w:val="es-AR"/>
        </w:rPr>
        <w:t xml:space="preserve"> </w:t>
      </w:r>
      <w:r w:rsidR="00061D83">
        <w:rPr>
          <w:kern w:val="22"/>
          <w:szCs w:val="22"/>
          <w:lang w:val="es-AR"/>
        </w:rPr>
        <w:t xml:space="preserve">el desarrollo de </w:t>
      </w:r>
      <w:r w:rsidRPr="00514BDC">
        <w:rPr>
          <w:kern w:val="22"/>
          <w:szCs w:val="22"/>
          <w:lang w:val="es-AR"/>
        </w:rPr>
        <w:t>procedimientos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para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su</w:t>
      </w:r>
      <w:r w:rsidR="006E055A">
        <w:rPr>
          <w:kern w:val="22"/>
          <w:szCs w:val="22"/>
          <w:lang w:val="es-AR"/>
        </w:rPr>
        <w:t xml:space="preserve"> desempeño </w:t>
      </w:r>
      <w:r w:rsidRPr="00514BDC">
        <w:rPr>
          <w:kern w:val="22"/>
          <w:szCs w:val="22"/>
          <w:lang w:val="es-AR"/>
        </w:rPr>
        <w:t>y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operación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eficaces;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b)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identifica</w:t>
      </w:r>
      <w:r w:rsidR="006E055A">
        <w:rPr>
          <w:kern w:val="22"/>
          <w:szCs w:val="22"/>
          <w:lang w:val="es-AR"/>
        </w:rPr>
        <w:t xml:space="preserve">r </w:t>
      </w:r>
      <w:r w:rsidRPr="00514BDC">
        <w:rPr>
          <w:kern w:val="22"/>
          <w:szCs w:val="22"/>
          <w:lang w:val="es-AR"/>
        </w:rPr>
        <w:t>maneras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de estimular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una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participación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más amplia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por</w:t>
      </w:r>
      <w:r w:rsidR="00061D83">
        <w:rPr>
          <w:kern w:val="22"/>
          <w:szCs w:val="22"/>
          <w:lang w:val="es-AR"/>
        </w:rPr>
        <w:t xml:space="preserve"> parte de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los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organismos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miembro</w:t>
      </w:r>
      <w:r w:rsidR="006E055A">
        <w:rPr>
          <w:kern w:val="22"/>
          <w:szCs w:val="22"/>
          <w:lang w:val="es-AR"/>
        </w:rPr>
        <w:t xml:space="preserve">s </w:t>
      </w:r>
      <w:r w:rsidR="006E055A" w:rsidRPr="00514BDC">
        <w:rPr>
          <w:kern w:val="22"/>
          <w:szCs w:val="22"/>
          <w:lang w:val="es-AR"/>
        </w:rPr>
        <w:t>existentes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en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sus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diversas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actividades;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c)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eval</w:t>
      </w:r>
      <w:r w:rsidR="006E055A">
        <w:rPr>
          <w:kern w:val="22"/>
          <w:szCs w:val="22"/>
          <w:lang w:val="es-AR"/>
        </w:rPr>
        <w:t xml:space="preserve">uar </w:t>
      </w:r>
      <w:r w:rsidRPr="00514BDC">
        <w:rPr>
          <w:kern w:val="22"/>
          <w:szCs w:val="22"/>
          <w:lang w:val="es-AR"/>
        </w:rPr>
        <w:t>su</w:t>
      </w:r>
      <w:r w:rsidR="00061D83">
        <w:rPr>
          <w:kern w:val="22"/>
          <w:szCs w:val="22"/>
          <w:lang w:val="es-AR"/>
        </w:rPr>
        <w:t>s</w:t>
      </w:r>
      <w:r w:rsidR="006E055A">
        <w:rPr>
          <w:kern w:val="22"/>
          <w:szCs w:val="22"/>
          <w:lang w:val="es-AR"/>
        </w:rPr>
        <w:t xml:space="preserve"> </w:t>
      </w:r>
      <w:r w:rsidR="00061D83">
        <w:rPr>
          <w:kern w:val="22"/>
          <w:szCs w:val="22"/>
          <w:lang w:val="es-AR"/>
        </w:rPr>
        <w:t xml:space="preserve">afiliados </w:t>
      </w:r>
      <w:r w:rsidRPr="00514BDC">
        <w:rPr>
          <w:kern w:val="22"/>
          <w:szCs w:val="22"/>
          <w:lang w:val="es-AR"/>
        </w:rPr>
        <w:t>y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e</w:t>
      </w:r>
      <w:r w:rsidR="006E055A">
        <w:rPr>
          <w:kern w:val="22"/>
          <w:szCs w:val="22"/>
          <w:lang w:val="es-AR"/>
        </w:rPr>
        <w:t xml:space="preserve">l </w:t>
      </w:r>
      <w:r w:rsidRPr="00514BDC">
        <w:rPr>
          <w:kern w:val="22"/>
          <w:szCs w:val="22"/>
          <w:lang w:val="es-AR"/>
        </w:rPr>
        <w:t>valor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añadido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potencial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de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miembros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adicionales</w:t>
      </w:r>
      <w:r w:rsidR="006E055A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con</w:t>
      </w:r>
      <w:r w:rsidR="006E055A">
        <w:rPr>
          <w:kern w:val="22"/>
          <w:szCs w:val="22"/>
          <w:lang w:val="es-AR"/>
        </w:rPr>
        <w:t xml:space="preserve"> </w:t>
      </w:r>
      <w:r w:rsidR="00DD44BE">
        <w:rPr>
          <w:kern w:val="22"/>
          <w:szCs w:val="22"/>
          <w:lang w:val="es-AR"/>
        </w:rPr>
        <w:t xml:space="preserve">importante </w:t>
      </w:r>
      <w:r w:rsidRPr="00514BDC">
        <w:rPr>
          <w:kern w:val="22"/>
          <w:szCs w:val="22"/>
          <w:lang w:val="es-AR"/>
        </w:rPr>
        <w:t>pericia</w:t>
      </w:r>
      <w:r w:rsidR="006E055A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>relacionada con los bosques</w:t>
      </w:r>
      <w:r w:rsidRPr="00514BDC">
        <w:rPr>
          <w:kern w:val="22"/>
          <w:szCs w:val="22"/>
          <w:lang w:val="es-AR"/>
        </w:rPr>
        <w:t>;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d)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identifica</w:t>
      </w:r>
      <w:r w:rsidR="00DD44BE">
        <w:rPr>
          <w:kern w:val="22"/>
          <w:szCs w:val="22"/>
          <w:lang w:val="es-AR"/>
        </w:rPr>
        <w:t xml:space="preserve">r </w:t>
      </w:r>
      <w:r w:rsidRPr="00514BDC">
        <w:rPr>
          <w:kern w:val="22"/>
          <w:szCs w:val="22"/>
          <w:lang w:val="es-AR"/>
        </w:rPr>
        <w:t>maneras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de implicar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activamente</w:t>
      </w:r>
      <w:r w:rsidR="00DD44BE">
        <w:rPr>
          <w:kern w:val="22"/>
          <w:szCs w:val="22"/>
          <w:lang w:val="es-AR"/>
        </w:rPr>
        <w:t xml:space="preserve"> a grupos importantes y otros interesados directos </w:t>
      </w:r>
      <w:r w:rsidRPr="00514BDC">
        <w:rPr>
          <w:kern w:val="22"/>
          <w:szCs w:val="22"/>
          <w:lang w:val="es-AR"/>
        </w:rPr>
        <w:t>en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las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actividades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de la</w:t>
      </w:r>
      <w:r w:rsidR="00DD44BE">
        <w:rPr>
          <w:kern w:val="22"/>
          <w:szCs w:val="22"/>
          <w:lang w:val="es-AR"/>
        </w:rPr>
        <w:t xml:space="preserve"> A</w:t>
      </w:r>
      <w:r w:rsidRPr="00514BDC">
        <w:rPr>
          <w:kern w:val="22"/>
          <w:szCs w:val="22"/>
          <w:lang w:val="es-AR"/>
        </w:rPr>
        <w:t>sociación;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e)</w:t>
      </w:r>
      <w:r w:rsidR="00DD44BE">
        <w:rPr>
          <w:kern w:val="22"/>
          <w:szCs w:val="22"/>
          <w:lang w:val="es-AR"/>
        </w:rPr>
        <w:t xml:space="preserve"> </w:t>
      </w:r>
      <w:r w:rsidR="00061D83">
        <w:rPr>
          <w:kern w:val="22"/>
          <w:szCs w:val="22"/>
          <w:lang w:val="es-AR"/>
        </w:rPr>
        <w:t xml:space="preserve">elaborar </w:t>
      </w:r>
      <w:r w:rsidRPr="00514BDC">
        <w:rPr>
          <w:kern w:val="22"/>
          <w:szCs w:val="22"/>
          <w:lang w:val="es-AR"/>
        </w:rPr>
        <w:t>un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plan de trabajo, alineado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con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el</w:t>
      </w:r>
      <w:r w:rsidR="00DD44BE">
        <w:rPr>
          <w:kern w:val="22"/>
          <w:szCs w:val="22"/>
          <w:lang w:val="es-AR"/>
        </w:rPr>
        <w:t xml:space="preserve"> </w:t>
      </w:r>
      <w:r w:rsidR="00061D83">
        <w:rPr>
          <w:kern w:val="22"/>
          <w:szCs w:val="22"/>
          <w:lang w:val="es-AR"/>
        </w:rPr>
        <w:t>Plan estratégico de Naciones Unidas para los bosques 2017-2030</w:t>
      </w:r>
      <w:r w:rsidRPr="00514BDC">
        <w:rPr>
          <w:kern w:val="22"/>
          <w:szCs w:val="22"/>
          <w:lang w:val="es-AR"/>
        </w:rPr>
        <w:t>, para identificar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las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prioridades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para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las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acciones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colectivas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por</w:t>
      </w:r>
      <w:r w:rsidR="00DD44BE">
        <w:rPr>
          <w:kern w:val="22"/>
          <w:szCs w:val="22"/>
          <w:lang w:val="es-AR"/>
        </w:rPr>
        <w:t xml:space="preserve"> </w:t>
      </w:r>
      <w:r w:rsidR="00061D83">
        <w:rPr>
          <w:kern w:val="22"/>
          <w:szCs w:val="22"/>
          <w:lang w:val="es-AR"/>
        </w:rPr>
        <w:t xml:space="preserve">parte de </w:t>
      </w:r>
      <w:r w:rsidRPr="00514BDC">
        <w:rPr>
          <w:kern w:val="22"/>
          <w:szCs w:val="22"/>
          <w:lang w:val="es-AR"/>
        </w:rPr>
        <w:t>todos los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miembros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de la</w:t>
      </w:r>
      <w:r w:rsidR="004D7214">
        <w:rPr>
          <w:kern w:val="22"/>
          <w:szCs w:val="22"/>
          <w:lang w:val="es-AR"/>
        </w:rPr>
        <w:t xml:space="preserve"> Asociación </w:t>
      </w:r>
      <w:r w:rsidRPr="00514BDC">
        <w:rPr>
          <w:kern w:val="22"/>
          <w:szCs w:val="22"/>
          <w:lang w:val="es-AR"/>
        </w:rPr>
        <w:t>o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de </w:t>
      </w:r>
      <w:r w:rsidR="00061D83">
        <w:rPr>
          <w:kern w:val="22"/>
          <w:szCs w:val="22"/>
          <w:lang w:val="es-AR"/>
        </w:rPr>
        <w:t>subgrupos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de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miembros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y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las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implicaciones</w:t>
      </w:r>
      <w:r w:rsidR="00DD44BE">
        <w:rPr>
          <w:kern w:val="22"/>
          <w:szCs w:val="22"/>
          <w:lang w:val="es-AR"/>
        </w:rPr>
        <w:t xml:space="preserve"> en los recursos de tales acciones</w:t>
      </w:r>
      <w:r w:rsidRPr="00514BDC">
        <w:rPr>
          <w:kern w:val="22"/>
          <w:szCs w:val="22"/>
          <w:lang w:val="es-AR"/>
        </w:rPr>
        <w:t>;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f)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prepara</w:t>
      </w:r>
      <w:r w:rsidR="00DD44BE">
        <w:rPr>
          <w:kern w:val="22"/>
          <w:szCs w:val="22"/>
          <w:lang w:val="es-AR"/>
        </w:rPr>
        <w:t xml:space="preserve">r </w:t>
      </w:r>
      <w:r w:rsidRPr="00514BDC">
        <w:rPr>
          <w:kern w:val="22"/>
          <w:szCs w:val="22"/>
          <w:lang w:val="es-AR"/>
        </w:rPr>
        <w:t>informes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periódicos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sobre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las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actividades, los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logros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y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las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asignaciones de recursos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de la</w:t>
      </w:r>
      <w:r w:rsidR="004D7214">
        <w:rPr>
          <w:kern w:val="22"/>
          <w:szCs w:val="22"/>
          <w:lang w:val="es-AR"/>
        </w:rPr>
        <w:t xml:space="preserve"> Asociación </w:t>
      </w:r>
      <w:r w:rsidRPr="00514BDC">
        <w:rPr>
          <w:kern w:val="22"/>
          <w:szCs w:val="22"/>
          <w:lang w:val="es-AR"/>
        </w:rPr>
        <w:t>convenientes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para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una amplia gama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de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audiencias, inclu</w:t>
      </w:r>
      <w:r w:rsidR="00061D83">
        <w:rPr>
          <w:kern w:val="22"/>
          <w:szCs w:val="22"/>
          <w:lang w:val="es-AR"/>
        </w:rPr>
        <w:t xml:space="preserve">sive de </w:t>
      </w:r>
      <w:r w:rsidRPr="00514BDC">
        <w:rPr>
          <w:kern w:val="22"/>
          <w:szCs w:val="22"/>
          <w:lang w:val="es-AR"/>
        </w:rPr>
        <w:t>donantes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potenciales;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y</w:t>
      </w:r>
      <w:r w:rsidR="00DD44BE">
        <w:rPr>
          <w:kern w:val="22"/>
          <w:szCs w:val="22"/>
          <w:lang w:val="es-AR"/>
        </w:rPr>
        <w:t xml:space="preserve"> g</w:t>
      </w:r>
      <w:r w:rsidRPr="00514BDC">
        <w:rPr>
          <w:kern w:val="22"/>
          <w:szCs w:val="22"/>
          <w:lang w:val="es-AR"/>
        </w:rPr>
        <w:t>)</w:t>
      </w:r>
      <w:r w:rsidR="00DD44BE">
        <w:rPr>
          <w:kern w:val="22"/>
          <w:szCs w:val="22"/>
          <w:lang w:val="es-AR"/>
        </w:rPr>
        <w:t xml:space="preserve"> desarrollar más y ampliar sus iniciativas temáticas conjuntas</w:t>
      </w:r>
      <w:r w:rsidRPr="00514BDC">
        <w:rPr>
          <w:kern w:val="22"/>
          <w:szCs w:val="22"/>
          <w:lang w:val="es-AR"/>
        </w:rPr>
        <w:t>, t</w:t>
      </w:r>
      <w:r w:rsidR="00061D83">
        <w:rPr>
          <w:kern w:val="22"/>
          <w:szCs w:val="22"/>
          <w:lang w:val="es-AR"/>
        </w:rPr>
        <w:t xml:space="preserve">omando </w:t>
      </w:r>
      <w:r w:rsidRPr="00514BDC">
        <w:rPr>
          <w:kern w:val="22"/>
          <w:szCs w:val="22"/>
          <w:lang w:val="es-AR"/>
        </w:rPr>
        <w:t>en cuenta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las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fuerzas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y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los</w:t>
      </w:r>
      <w:r w:rsidR="00DD44BE">
        <w:rPr>
          <w:kern w:val="22"/>
          <w:szCs w:val="22"/>
          <w:lang w:val="es-AR"/>
        </w:rPr>
        <w:t xml:space="preserve"> </w:t>
      </w:r>
      <w:r w:rsidR="00061D83">
        <w:rPr>
          <w:kern w:val="22"/>
          <w:szCs w:val="22"/>
          <w:lang w:val="es-AR"/>
        </w:rPr>
        <w:t xml:space="preserve">enfoques </w:t>
      </w:r>
      <w:r w:rsidRPr="00514BDC">
        <w:rPr>
          <w:kern w:val="22"/>
          <w:szCs w:val="22"/>
          <w:lang w:val="es-AR"/>
        </w:rPr>
        <w:t>de los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miembros</w:t>
      </w:r>
      <w:r w:rsidR="00DD44BE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de la</w:t>
      </w:r>
      <w:r w:rsidR="00DD44BE">
        <w:rPr>
          <w:kern w:val="22"/>
          <w:szCs w:val="22"/>
          <w:lang w:val="es-AR"/>
        </w:rPr>
        <w:t xml:space="preserve"> A</w:t>
      </w:r>
      <w:r w:rsidRPr="00514BDC">
        <w:rPr>
          <w:kern w:val="22"/>
          <w:szCs w:val="22"/>
          <w:lang w:val="es-AR"/>
        </w:rPr>
        <w:t>sociación.</w:t>
      </w:r>
    </w:p>
    <w:p w:rsidR="000E6F83" w:rsidRPr="00514BDC" w:rsidRDefault="00DD44BE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 xml:space="preserve">Mediante </w:t>
      </w:r>
      <w:r w:rsidR="00295923" w:rsidRPr="00514BDC">
        <w:rPr>
          <w:kern w:val="22"/>
          <w:szCs w:val="22"/>
          <w:lang w:val="es-AR"/>
        </w:rPr>
        <w:t>la resolución</w:t>
      </w:r>
      <w:r w:rsidR="00061D83">
        <w:rPr>
          <w:kern w:val="22"/>
          <w:szCs w:val="22"/>
          <w:lang w:val="es-AR"/>
        </w:rPr>
        <w:t xml:space="preserve"> </w:t>
      </w:r>
      <w:hyperlink r:id="rId16" w:history="1">
        <w:r w:rsidR="00F20C6A" w:rsidRPr="00F20C6A">
          <w:rPr>
            <w:rStyle w:val="Hyperlink"/>
            <w:kern w:val="22"/>
            <w:sz w:val="22"/>
            <w:szCs w:val="22"/>
            <w:lang w:val="es-MX"/>
          </w:rPr>
          <w:t>2017/4</w:t>
        </w:r>
      </w:hyperlink>
      <w:r w:rsidR="00295923" w:rsidRPr="00514BDC">
        <w:rPr>
          <w:kern w:val="22"/>
          <w:szCs w:val="22"/>
          <w:lang w:val="es-AR"/>
        </w:rPr>
        <w:t>, el</w:t>
      </w:r>
      <w:r>
        <w:rPr>
          <w:kern w:val="22"/>
          <w:szCs w:val="22"/>
          <w:lang w:val="es-AR"/>
        </w:rPr>
        <w:t xml:space="preserve"> </w:t>
      </w:r>
      <w:r w:rsidR="00E60E07">
        <w:rPr>
          <w:kern w:val="22"/>
          <w:szCs w:val="22"/>
          <w:lang w:val="es-AR"/>
        </w:rPr>
        <w:t>Consejo Económico y Social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aprobó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lang w:val="es-AR"/>
        </w:rPr>
        <w:t>el</w:t>
      </w:r>
      <w:r>
        <w:rPr>
          <w:lang w:val="es-AR"/>
        </w:rPr>
        <w:t xml:space="preserve"> </w:t>
      </w:r>
      <w:r w:rsidR="00061D83">
        <w:rPr>
          <w:lang w:val="es-AR"/>
        </w:rPr>
        <w:t>plan estratégico para los bosques 2017-2030</w:t>
      </w:r>
      <w:r>
        <w:rPr>
          <w:lang w:val="es-AR"/>
        </w:rPr>
        <w:t xml:space="preserve"> </w:t>
      </w:r>
      <w:r w:rsidR="00295923" w:rsidRPr="00514BDC">
        <w:rPr>
          <w:lang w:val="es-AR"/>
        </w:rPr>
        <w:t>y</w:t>
      </w:r>
      <w:r>
        <w:rPr>
          <w:lang w:val="es-AR"/>
        </w:rPr>
        <w:t xml:space="preserve"> </w:t>
      </w:r>
      <w:r w:rsidR="00295923" w:rsidRPr="00514BDC">
        <w:rPr>
          <w:lang w:val="es-AR"/>
        </w:rPr>
        <w:t>el</w:t>
      </w:r>
      <w:r>
        <w:rPr>
          <w:lang w:val="es-AR"/>
        </w:rPr>
        <w:t xml:space="preserve"> </w:t>
      </w:r>
      <w:r w:rsidR="00295923" w:rsidRPr="00514BDC">
        <w:rPr>
          <w:lang w:val="es-AR"/>
        </w:rPr>
        <w:t>programa de trabajo</w:t>
      </w:r>
      <w:r>
        <w:rPr>
          <w:lang w:val="es-AR"/>
        </w:rPr>
        <w:t xml:space="preserve"> </w:t>
      </w:r>
      <w:r w:rsidR="00295923" w:rsidRPr="00514BDC">
        <w:rPr>
          <w:lang w:val="es-AR"/>
        </w:rPr>
        <w:t>cuadrienal</w:t>
      </w:r>
      <w:r>
        <w:rPr>
          <w:lang w:val="es-AR"/>
        </w:rPr>
        <w:t xml:space="preserve"> </w:t>
      </w:r>
      <w:r w:rsidR="00295923" w:rsidRPr="00514BDC">
        <w:rPr>
          <w:lang w:val="es-AR"/>
        </w:rPr>
        <w:t xml:space="preserve">del </w:t>
      </w:r>
      <w:r w:rsidR="005E1896">
        <w:rPr>
          <w:lang w:val="es-AR"/>
        </w:rPr>
        <w:t>FNUB</w:t>
      </w:r>
      <w:r w:rsidR="00E60E07">
        <w:rPr>
          <w:lang w:val="es-AR"/>
        </w:rPr>
        <w:t xml:space="preserve"> </w:t>
      </w:r>
      <w:r w:rsidR="00295923" w:rsidRPr="00514BDC">
        <w:rPr>
          <w:lang w:val="es-AR"/>
        </w:rPr>
        <w:t>para</w:t>
      </w:r>
      <w:r w:rsidR="00E60E07">
        <w:rPr>
          <w:lang w:val="es-AR"/>
        </w:rPr>
        <w:t xml:space="preserve"> </w:t>
      </w:r>
      <w:r w:rsidR="00295923" w:rsidRPr="00514BDC">
        <w:rPr>
          <w:lang w:val="es-AR"/>
        </w:rPr>
        <w:t>2017-2020, invitó</w:t>
      </w:r>
      <w:r>
        <w:rPr>
          <w:lang w:val="es-AR"/>
        </w:rPr>
        <w:t xml:space="preserve"> </w:t>
      </w:r>
      <w:r w:rsidR="00295923" w:rsidRPr="00514BDC">
        <w:rPr>
          <w:lang w:val="es-AR"/>
        </w:rPr>
        <w:t>a</w:t>
      </w:r>
      <w:r>
        <w:rPr>
          <w:lang w:val="es-AR"/>
        </w:rPr>
        <w:t xml:space="preserve"> </w:t>
      </w:r>
      <w:r w:rsidR="00234A5B">
        <w:rPr>
          <w:lang w:val="es-AR"/>
        </w:rPr>
        <w:t>la ACB</w:t>
      </w:r>
      <w:r>
        <w:rPr>
          <w:lang w:val="es-AR"/>
        </w:rPr>
        <w:t xml:space="preserve"> a</w:t>
      </w:r>
      <w:r w:rsidR="00295923" w:rsidRPr="00514BDC">
        <w:rPr>
          <w:lang w:val="es-AR"/>
        </w:rPr>
        <w:t xml:space="preserve"> que</w:t>
      </w:r>
      <w:r>
        <w:rPr>
          <w:lang w:val="es-AR"/>
        </w:rPr>
        <w:t xml:space="preserve"> </w:t>
      </w:r>
      <w:r w:rsidR="00295923" w:rsidRPr="00514BDC">
        <w:rPr>
          <w:lang w:val="es-AR"/>
        </w:rPr>
        <w:t>apoya</w:t>
      </w:r>
      <w:r>
        <w:rPr>
          <w:lang w:val="es-AR"/>
        </w:rPr>
        <w:t xml:space="preserve">se </w:t>
      </w:r>
      <w:r w:rsidR="00061D83">
        <w:rPr>
          <w:lang w:val="es-AR"/>
        </w:rPr>
        <w:t>a</w:t>
      </w:r>
      <w:r w:rsidR="00295923" w:rsidRPr="00514BDC">
        <w:rPr>
          <w:lang w:val="es-AR"/>
        </w:rPr>
        <w:t>l</w:t>
      </w:r>
      <w:r w:rsidR="00CB076D">
        <w:rPr>
          <w:lang w:val="es-AR"/>
        </w:rPr>
        <w:t xml:space="preserve"> Foro </w:t>
      </w:r>
      <w:r w:rsidR="00295923" w:rsidRPr="00514BDC">
        <w:rPr>
          <w:lang w:val="es-AR"/>
        </w:rPr>
        <w:t>y</w:t>
      </w:r>
      <w:r>
        <w:rPr>
          <w:lang w:val="es-AR"/>
        </w:rPr>
        <w:t xml:space="preserve"> s</w:t>
      </w:r>
      <w:r w:rsidR="00295923" w:rsidRPr="00514BDC">
        <w:rPr>
          <w:lang w:val="es-AR"/>
        </w:rPr>
        <w:t>us</w:t>
      </w:r>
      <w:r>
        <w:rPr>
          <w:lang w:val="es-AR"/>
        </w:rPr>
        <w:t xml:space="preserve"> </w:t>
      </w:r>
      <w:r w:rsidR="00295923" w:rsidRPr="00514BDC">
        <w:rPr>
          <w:lang w:val="es-AR"/>
        </w:rPr>
        <w:t>miembros</w:t>
      </w:r>
      <w:r>
        <w:rPr>
          <w:lang w:val="es-AR"/>
        </w:rPr>
        <w:t xml:space="preserve"> </w:t>
      </w:r>
      <w:r w:rsidR="00295923" w:rsidRPr="00514BDC">
        <w:rPr>
          <w:lang w:val="es-AR"/>
        </w:rPr>
        <w:t>en</w:t>
      </w:r>
      <w:r>
        <w:rPr>
          <w:lang w:val="es-AR"/>
        </w:rPr>
        <w:t xml:space="preserve"> </w:t>
      </w:r>
      <w:r w:rsidR="00E60E07">
        <w:rPr>
          <w:lang w:val="es-AR"/>
        </w:rPr>
        <w:t xml:space="preserve">hacer avanzar </w:t>
      </w:r>
      <w:r w:rsidR="00295923" w:rsidRPr="00514BDC">
        <w:rPr>
          <w:lang w:val="es-AR"/>
        </w:rPr>
        <w:t>l</w:t>
      </w:r>
      <w:r w:rsidR="00061D83">
        <w:rPr>
          <w:lang w:val="es-AR"/>
        </w:rPr>
        <w:t xml:space="preserve">as metas y </w:t>
      </w:r>
      <w:r w:rsidR="00295923" w:rsidRPr="00514BDC">
        <w:rPr>
          <w:kern w:val="22"/>
          <w:szCs w:val="22"/>
          <w:lang w:val="es-AR"/>
        </w:rPr>
        <w:t>objetivos</w:t>
      </w:r>
      <w:r>
        <w:rPr>
          <w:kern w:val="22"/>
          <w:szCs w:val="22"/>
          <w:lang w:val="es-AR"/>
        </w:rPr>
        <w:t xml:space="preserve"> </w:t>
      </w:r>
      <w:r w:rsidR="00061D83">
        <w:rPr>
          <w:kern w:val="22"/>
          <w:szCs w:val="22"/>
          <w:lang w:val="es-AR"/>
        </w:rPr>
        <w:t xml:space="preserve">forestales </w:t>
      </w:r>
      <w:r w:rsidR="00E60E07">
        <w:rPr>
          <w:kern w:val="22"/>
          <w:szCs w:val="22"/>
          <w:lang w:val="es-AR"/>
        </w:rPr>
        <w:t>mundiales</w:t>
      </w:r>
      <w:r w:rsidR="00295923" w:rsidRPr="00514BDC">
        <w:rPr>
          <w:kern w:val="22"/>
          <w:szCs w:val="22"/>
          <w:lang w:val="es-AR"/>
        </w:rPr>
        <w:t>, a través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 xml:space="preserve">de </w:t>
      </w:r>
      <w:r w:rsidR="00295923" w:rsidRPr="00514BDC">
        <w:rPr>
          <w:lang w:val="es-AR"/>
        </w:rPr>
        <w:t>la</w:t>
      </w:r>
      <w:r>
        <w:rPr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cooperación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y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lang w:val="es-AR"/>
        </w:rPr>
        <w:t>la</w:t>
      </w:r>
      <w:r w:rsidR="004D7214">
        <w:rPr>
          <w:lang w:val="es-AR"/>
        </w:rPr>
        <w:t xml:space="preserve"> </w:t>
      </w:r>
      <w:r w:rsidR="00261902">
        <w:rPr>
          <w:lang w:val="es-AR"/>
        </w:rPr>
        <w:t>a</w:t>
      </w:r>
      <w:r w:rsidR="004D7214">
        <w:rPr>
          <w:lang w:val="es-AR"/>
        </w:rPr>
        <w:t xml:space="preserve">sociación </w:t>
      </w:r>
      <w:r w:rsidR="00295923" w:rsidRPr="00514BDC">
        <w:rPr>
          <w:kern w:val="22"/>
          <w:szCs w:val="22"/>
          <w:lang w:val="es-AR"/>
        </w:rPr>
        <w:t>entre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sus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miembros.</w:t>
      </w:r>
      <w:r w:rsidR="00295923" w:rsidRPr="00514BDC">
        <w:rPr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También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invitó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a</w:t>
      </w:r>
      <w:r>
        <w:rPr>
          <w:kern w:val="22"/>
          <w:szCs w:val="22"/>
          <w:lang w:val="es-AR"/>
        </w:rPr>
        <w:t xml:space="preserve"> </w:t>
      </w:r>
      <w:r w:rsidR="00234A5B">
        <w:rPr>
          <w:kern w:val="22"/>
          <w:szCs w:val="22"/>
          <w:lang w:val="es-AR"/>
        </w:rPr>
        <w:t>la ACB</w:t>
      </w:r>
      <w:r w:rsidR="00295923" w:rsidRPr="00514BDC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 xml:space="preserve">a </w:t>
      </w:r>
      <w:r w:rsidR="00295923" w:rsidRPr="00514BDC">
        <w:rPr>
          <w:kern w:val="22"/>
          <w:szCs w:val="22"/>
          <w:lang w:val="es-AR"/>
        </w:rPr>
        <w:t>que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e</w:t>
      </w:r>
      <w:r w:rsidR="00261902">
        <w:rPr>
          <w:kern w:val="22"/>
          <w:szCs w:val="22"/>
          <w:lang w:val="es-AR"/>
        </w:rPr>
        <w:t xml:space="preserve">fectuara </w:t>
      </w:r>
      <w:r w:rsidR="00295923" w:rsidRPr="00514BDC">
        <w:rPr>
          <w:kern w:val="22"/>
          <w:szCs w:val="22"/>
          <w:lang w:val="es-AR"/>
        </w:rPr>
        <w:t>un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plan de trabajo</w:t>
      </w:r>
      <w:r>
        <w:rPr>
          <w:kern w:val="22"/>
          <w:szCs w:val="22"/>
          <w:lang w:val="es-AR"/>
        </w:rPr>
        <w:t xml:space="preserve"> </w:t>
      </w:r>
      <w:r w:rsidR="00E60E07">
        <w:rPr>
          <w:kern w:val="22"/>
          <w:szCs w:val="22"/>
          <w:lang w:val="es-AR"/>
        </w:rPr>
        <w:t xml:space="preserve">conjunto </w:t>
      </w:r>
      <w:r w:rsidR="00295923" w:rsidRPr="00514BDC">
        <w:rPr>
          <w:kern w:val="22"/>
          <w:szCs w:val="22"/>
          <w:lang w:val="es-AR"/>
        </w:rPr>
        <w:t>alineado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con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los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programas de trabajo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cuadrienales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del</w:t>
      </w:r>
      <w:r w:rsidR="00CB076D">
        <w:rPr>
          <w:kern w:val="22"/>
          <w:szCs w:val="22"/>
          <w:lang w:val="es-AR"/>
        </w:rPr>
        <w:t xml:space="preserve"> Foro </w:t>
      </w:r>
      <w:r w:rsidR="00295923" w:rsidRPr="00514BDC">
        <w:rPr>
          <w:kern w:val="22"/>
          <w:szCs w:val="22"/>
          <w:lang w:val="es-AR"/>
        </w:rPr>
        <w:t>e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identificara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acciones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colectivas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por</w:t>
      </w:r>
      <w:r>
        <w:rPr>
          <w:kern w:val="22"/>
          <w:szCs w:val="22"/>
          <w:lang w:val="es-AR"/>
        </w:rPr>
        <w:t xml:space="preserve"> </w:t>
      </w:r>
      <w:r w:rsidR="00261902">
        <w:rPr>
          <w:kern w:val="22"/>
          <w:szCs w:val="22"/>
          <w:lang w:val="es-AR"/>
        </w:rPr>
        <w:t xml:space="preserve">parte de </w:t>
      </w:r>
      <w:r w:rsidR="00295923" w:rsidRPr="00514BDC">
        <w:rPr>
          <w:kern w:val="22"/>
          <w:szCs w:val="22"/>
          <w:lang w:val="es-AR"/>
        </w:rPr>
        <w:t>todos los</w:t>
      </w:r>
      <w:r>
        <w:rPr>
          <w:kern w:val="22"/>
          <w:szCs w:val="22"/>
          <w:lang w:val="es-AR"/>
        </w:rPr>
        <w:t xml:space="preserve"> </w:t>
      </w:r>
      <w:r w:rsidR="00061D83">
        <w:rPr>
          <w:kern w:val="22"/>
          <w:szCs w:val="22"/>
          <w:lang w:val="es-AR"/>
        </w:rPr>
        <w:t>subgrupos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de los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miembros</w:t>
      </w:r>
      <w:r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de la</w:t>
      </w:r>
      <w:r>
        <w:rPr>
          <w:kern w:val="22"/>
          <w:szCs w:val="22"/>
          <w:lang w:val="es-AR"/>
        </w:rPr>
        <w:t xml:space="preserve"> A</w:t>
      </w:r>
      <w:r w:rsidR="00295923" w:rsidRPr="00514BDC">
        <w:rPr>
          <w:kern w:val="22"/>
          <w:szCs w:val="22"/>
          <w:lang w:val="es-AR"/>
        </w:rPr>
        <w:t>sociación, así como</w:t>
      </w:r>
      <w:r>
        <w:rPr>
          <w:kern w:val="22"/>
          <w:szCs w:val="22"/>
          <w:lang w:val="es-AR"/>
        </w:rPr>
        <w:t xml:space="preserve"> </w:t>
      </w:r>
      <w:r w:rsidR="00E60E07">
        <w:rPr>
          <w:kern w:val="22"/>
          <w:szCs w:val="22"/>
          <w:lang w:val="es-AR"/>
        </w:rPr>
        <w:t xml:space="preserve">las </w:t>
      </w:r>
      <w:r w:rsidR="00295923" w:rsidRPr="00514BDC">
        <w:rPr>
          <w:kern w:val="22"/>
          <w:szCs w:val="22"/>
          <w:lang w:val="es-AR"/>
        </w:rPr>
        <w:t>necesidades</w:t>
      </w:r>
      <w:r>
        <w:rPr>
          <w:kern w:val="22"/>
          <w:szCs w:val="22"/>
          <w:lang w:val="es-AR"/>
        </w:rPr>
        <w:t xml:space="preserve"> </w:t>
      </w:r>
      <w:r w:rsidR="00E60E07">
        <w:rPr>
          <w:kern w:val="22"/>
          <w:szCs w:val="22"/>
          <w:lang w:val="es-AR"/>
        </w:rPr>
        <w:t>de recursos conexas</w:t>
      </w:r>
      <w:r w:rsidR="00295923" w:rsidRPr="00514BDC">
        <w:rPr>
          <w:kern w:val="22"/>
          <w:szCs w:val="22"/>
          <w:lang w:val="es-AR"/>
        </w:rPr>
        <w:t>.</w:t>
      </w:r>
      <w:r w:rsidR="00295923" w:rsidRPr="00514BDC">
        <w:rPr>
          <w:rStyle w:val="FootnoteReference"/>
          <w:kern w:val="22"/>
          <w:szCs w:val="22"/>
          <w:lang w:val="es-AR"/>
        </w:rPr>
        <w:footnoteReference w:id="5"/>
      </w:r>
      <w:r w:rsidR="00295923" w:rsidRPr="00514BDC">
        <w:rPr>
          <w:lang w:val="es-AR"/>
        </w:rPr>
        <w:t xml:space="preserve"> </w:t>
      </w:r>
      <w:r w:rsidR="00E60E07">
        <w:rPr>
          <w:lang w:val="es-AR"/>
        </w:rPr>
        <w:t>Actualmente l</w:t>
      </w:r>
      <w:r w:rsidR="00295923" w:rsidRPr="00514BDC">
        <w:rPr>
          <w:kern w:val="22"/>
          <w:szCs w:val="22"/>
          <w:lang w:val="es-AR"/>
        </w:rPr>
        <w:t>a</w:t>
      </w:r>
      <w:r w:rsidR="004D7214">
        <w:rPr>
          <w:kern w:val="22"/>
          <w:szCs w:val="22"/>
          <w:lang w:val="es-AR"/>
        </w:rPr>
        <w:t xml:space="preserve"> Asociación </w:t>
      </w:r>
      <w:r w:rsidR="00E60E07">
        <w:rPr>
          <w:kern w:val="22"/>
          <w:szCs w:val="22"/>
          <w:lang w:val="es-AR"/>
        </w:rPr>
        <w:t xml:space="preserve">se compone </w:t>
      </w:r>
      <w:r w:rsidR="00295923" w:rsidRPr="00514BDC">
        <w:rPr>
          <w:kern w:val="22"/>
          <w:szCs w:val="22"/>
          <w:lang w:val="es-AR"/>
        </w:rPr>
        <w:t xml:space="preserve">de 15 </w:t>
      </w:r>
      <w:r w:rsidR="00295923" w:rsidRPr="00514BDC">
        <w:rPr>
          <w:kern w:val="22"/>
          <w:szCs w:val="22"/>
          <w:lang w:val="es-AR"/>
        </w:rPr>
        <w:lastRenderedPageBreak/>
        <w:t>organismos</w:t>
      </w:r>
      <w:r w:rsidR="00E60E07">
        <w:rPr>
          <w:kern w:val="22"/>
          <w:szCs w:val="22"/>
          <w:lang w:val="es-AR"/>
        </w:rPr>
        <w:t>,</w:t>
      </w:r>
      <w:r w:rsidR="00295923" w:rsidRPr="00514BDC">
        <w:rPr>
          <w:kern w:val="22"/>
          <w:szCs w:val="22"/>
          <w:lang w:val="es-AR"/>
        </w:rPr>
        <w:t xml:space="preserve"> instituciones y </w:t>
      </w:r>
      <w:r w:rsidR="00E60E07">
        <w:rPr>
          <w:kern w:val="22"/>
          <w:szCs w:val="22"/>
          <w:lang w:val="es-AR"/>
        </w:rPr>
        <w:t>s</w:t>
      </w:r>
      <w:r w:rsidR="00514BDC">
        <w:rPr>
          <w:kern w:val="22"/>
          <w:szCs w:val="22"/>
          <w:lang w:val="es-AR"/>
        </w:rPr>
        <w:t>ecretaría</w:t>
      </w:r>
      <w:r w:rsidR="00295923" w:rsidRPr="00514BDC">
        <w:rPr>
          <w:kern w:val="22"/>
          <w:szCs w:val="22"/>
          <w:lang w:val="es-AR"/>
        </w:rPr>
        <w:t xml:space="preserve">s </w:t>
      </w:r>
      <w:r w:rsidR="00E60E07" w:rsidRPr="00514BDC">
        <w:rPr>
          <w:kern w:val="22"/>
          <w:szCs w:val="22"/>
          <w:lang w:val="es-AR"/>
        </w:rPr>
        <w:t xml:space="preserve">internacionales </w:t>
      </w:r>
      <w:r w:rsidR="00295923" w:rsidRPr="00514BDC">
        <w:rPr>
          <w:kern w:val="22"/>
          <w:szCs w:val="22"/>
          <w:lang w:val="es-AR"/>
        </w:rPr>
        <w:t xml:space="preserve">que </w:t>
      </w:r>
      <w:r w:rsidR="00261902">
        <w:rPr>
          <w:kern w:val="22"/>
          <w:szCs w:val="22"/>
          <w:lang w:val="es-AR"/>
        </w:rPr>
        <w:t xml:space="preserve">cuentan con </w:t>
      </w:r>
      <w:r w:rsidR="00E60E07">
        <w:rPr>
          <w:kern w:val="22"/>
          <w:szCs w:val="22"/>
          <w:lang w:val="es-AR"/>
        </w:rPr>
        <w:t xml:space="preserve">importantes </w:t>
      </w:r>
      <w:r w:rsidR="00295923" w:rsidRPr="00514BDC">
        <w:rPr>
          <w:kern w:val="22"/>
          <w:szCs w:val="22"/>
          <w:lang w:val="es-AR"/>
        </w:rPr>
        <w:t xml:space="preserve">programas </w:t>
      </w:r>
      <w:r w:rsidR="00E60E07">
        <w:rPr>
          <w:kern w:val="22"/>
          <w:szCs w:val="22"/>
          <w:lang w:val="es-AR"/>
        </w:rPr>
        <w:t>forestales</w:t>
      </w:r>
      <w:r w:rsidR="00295923" w:rsidRPr="00514BDC">
        <w:rPr>
          <w:kern w:val="22"/>
          <w:szCs w:val="22"/>
          <w:lang w:val="es-AR"/>
        </w:rPr>
        <w:t>.</w:t>
      </w:r>
      <w:r w:rsidR="00295923" w:rsidRPr="00514BDC">
        <w:rPr>
          <w:rStyle w:val="FootnoteReference"/>
          <w:kern w:val="22"/>
          <w:szCs w:val="22"/>
          <w:lang w:val="es-AR"/>
        </w:rPr>
        <w:footnoteReference w:id="6"/>
      </w:r>
    </w:p>
    <w:p w:rsidR="000E6F83" w:rsidRPr="000D742A" w:rsidRDefault="00295923" w:rsidP="00665AC9">
      <w:pPr>
        <w:pStyle w:val="Para1"/>
        <w:rPr>
          <w:lang w:val="es-AR"/>
        </w:rPr>
      </w:pPr>
      <w:r w:rsidRPr="000D742A">
        <w:rPr>
          <w:lang w:val="es-AR"/>
        </w:rPr>
        <w:t>Desde 2015,</w:t>
      </w:r>
      <w:r w:rsidR="00E60E07" w:rsidRPr="000D742A">
        <w:rPr>
          <w:lang w:val="es-AR"/>
        </w:rPr>
        <w:t xml:space="preserve"> la ACB </w:t>
      </w:r>
      <w:r w:rsidRPr="000D742A">
        <w:rPr>
          <w:lang w:val="es-AR"/>
        </w:rPr>
        <w:t xml:space="preserve">se </w:t>
      </w:r>
      <w:r w:rsidR="00E60E07" w:rsidRPr="000D742A">
        <w:rPr>
          <w:lang w:val="es-AR"/>
        </w:rPr>
        <w:t xml:space="preserve">reunió </w:t>
      </w:r>
      <w:r w:rsidRPr="000D742A">
        <w:rPr>
          <w:lang w:val="es-AR"/>
        </w:rPr>
        <w:t xml:space="preserve">en varias ocasiones y </w:t>
      </w:r>
      <w:r w:rsidR="00E60E07" w:rsidRPr="000D742A">
        <w:rPr>
          <w:lang w:val="es-AR"/>
        </w:rPr>
        <w:t xml:space="preserve">publicó </w:t>
      </w:r>
      <w:r w:rsidRPr="000D742A">
        <w:rPr>
          <w:lang w:val="es-AR"/>
        </w:rPr>
        <w:t>informes periódicos</w:t>
      </w:r>
      <w:r w:rsidR="00E60E07" w:rsidRPr="000D742A">
        <w:rPr>
          <w:lang w:val="es-AR"/>
        </w:rPr>
        <w:t xml:space="preserve"> sobre el progreso</w:t>
      </w:r>
      <w:r w:rsidRPr="000D742A">
        <w:rPr>
          <w:lang w:val="es-AR"/>
        </w:rPr>
        <w:t xml:space="preserve"> </w:t>
      </w:r>
      <w:r w:rsidR="00E60E07" w:rsidRPr="000D742A">
        <w:rPr>
          <w:lang w:val="es-AR"/>
        </w:rPr>
        <w:t xml:space="preserve">realizado </w:t>
      </w:r>
      <w:r w:rsidRPr="000D742A">
        <w:rPr>
          <w:lang w:val="es-AR"/>
        </w:rPr>
        <w:t>en su sitio web.</w:t>
      </w:r>
      <w:r w:rsidRPr="00514BDC">
        <w:rPr>
          <w:rStyle w:val="FootnoteReference"/>
          <w:kern w:val="22"/>
          <w:szCs w:val="22"/>
          <w:lang w:val="es-AR"/>
        </w:rPr>
        <w:footnoteReference w:id="7"/>
      </w:r>
      <w:r w:rsidRPr="000D742A">
        <w:rPr>
          <w:lang w:val="es-AR"/>
        </w:rPr>
        <w:t xml:space="preserve"> En marzo de 2017,</w:t>
      </w:r>
      <w:r w:rsidR="00E60E07" w:rsidRPr="000D742A">
        <w:rPr>
          <w:lang w:val="es-AR"/>
        </w:rPr>
        <w:t xml:space="preserve"> la ACB </w:t>
      </w:r>
      <w:r w:rsidRPr="000D742A">
        <w:rPr>
          <w:lang w:val="es-AR"/>
        </w:rPr>
        <w:t>formalizó sus modalidades de trabajo con la adopción de un documento de políticas</w:t>
      </w:r>
      <w:r w:rsidRPr="000D742A">
        <w:rPr>
          <w:rStyle w:val="CommentReference"/>
          <w:kern w:val="22"/>
          <w:szCs w:val="22"/>
          <w:lang w:val="es-AR"/>
        </w:rPr>
        <w:t>.</w:t>
      </w:r>
      <w:r w:rsidRPr="00514BDC">
        <w:rPr>
          <w:rStyle w:val="FootnoteReference"/>
          <w:kern w:val="22"/>
          <w:szCs w:val="22"/>
          <w:lang w:val="es-AR"/>
        </w:rPr>
        <w:footnoteReference w:id="8"/>
      </w:r>
      <w:r w:rsidRPr="000D742A">
        <w:rPr>
          <w:lang w:val="es-AR"/>
        </w:rPr>
        <w:t xml:space="preserve"> Con respecto a la intervención activa de </w:t>
      </w:r>
      <w:r w:rsidR="004D7214" w:rsidRPr="000D742A">
        <w:rPr>
          <w:lang w:val="es-AR"/>
        </w:rPr>
        <w:t>grupos importantes</w:t>
      </w:r>
      <w:r w:rsidRPr="000D742A">
        <w:rPr>
          <w:lang w:val="es-AR"/>
        </w:rPr>
        <w:t xml:space="preserve"> y de otros interesados directos</w:t>
      </w:r>
      <w:r w:rsidR="00261902">
        <w:rPr>
          <w:lang w:val="es-AR"/>
        </w:rPr>
        <w:t>,</w:t>
      </w:r>
      <w:r w:rsidRPr="000D742A">
        <w:rPr>
          <w:lang w:val="es-AR"/>
        </w:rPr>
        <w:t xml:space="preserve"> la</w:t>
      </w:r>
      <w:r w:rsidR="004D7214" w:rsidRPr="000D742A">
        <w:rPr>
          <w:lang w:val="es-AR"/>
        </w:rPr>
        <w:t xml:space="preserve"> Asociación llevó</w:t>
      </w:r>
      <w:r w:rsidRPr="000D742A">
        <w:rPr>
          <w:lang w:val="es-AR"/>
        </w:rPr>
        <w:t xml:space="preserve"> a cabo consultas con representantes de diversos </w:t>
      </w:r>
      <w:r w:rsidR="004D7214" w:rsidRPr="000D742A">
        <w:rPr>
          <w:lang w:val="es-AR"/>
        </w:rPr>
        <w:t>grupos importantes</w:t>
      </w:r>
      <w:r w:rsidRPr="000D742A">
        <w:rPr>
          <w:lang w:val="es-AR"/>
        </w:rPr>
        <w:t xml:space="preserve">, implicando a </w:t>
      </w:r>
      <w:r w:rsidR="00261902">
        <w:rPr>
          <w:lang w:val="es-AR"/>
        </w:rPr>
        <w:t xml:space="preserve">numerosos </w:t>
      </w:r>
      <w:r w:rsidRPr="000D742A">
        <w:rPr>
          <w:lang w:val="es-AR"/>
        </w:rPr>
        <w:t xml:space="preserve">nuevos interesados directos, </w:t>
      </w:r>
      <w:r w:rsidR="00513AA7">
        <w:rPr>
          <w:lang w:val="es-AR"/>
        </w:rPr>
        <w:t>en particular</w:t>
      </w:r>
      <w:r w:rsidR="00261902">
        <w:rPr>
          <w:lang w:val="es-AR"/>
        </w:rPr>
        <w:t xml:space="preserve"> </w:t>
      </w:r>
      <w:r w:rsidRPr="000D742A">
        <w:rPr>
          <w:lang w:val="es-AR"/>
        </w:rPr>
        <w:t>con respecto a la Conferencia Internacional titulada "</w:t>
      </w:r>
      <w:r w:rsidR="000D742A" w:rsidRPr="000D742A">
        <w:rPr>
          <w:kern w:val="22"/>
          <w:szCs w:val="22"/>
          <w:lang w:val="es-AR"/>
        </w:rPr>
        <w:t xml:space="preserve">Trabajando en todos los sectores para detener la </w:t>
      </w:r>
      <w:r w:rsidR="00E0468D">
        <w:rPr>
          <w:kern w:val="22"/>
          <w:szCs w:val="22"/>
          <w:lang w:val="es-AR"/>
        </w:rPr>
        <w:t>desforestación</w:t>
      </w:r>
      <w:r w:rsidR="000D742A" w:rsidRPr="000D742A">
        <w:rPr>
          <w:kern w:val="22"/>
          <w:szCs w:val="22"/>
          <w:lang w:val="es-AR"/>
        </w:rPr>
        <w:t xml:space="preserve"> y aumentar el área de bosque</w:t>
      </w:r>
      <w:r w:rsidR="000D742A">
        <w:rPr>
          <w:kern w:val="22"/>
          <w:szCs w:val="22"/>
          <w:lang w:val="es-AR"/>
        </w:rPr>
        <w:t>:</w:t>
      </w:r>
      <w:r w:rsidR="000D742A" w:rsidRPr="000D742A">
        <w:rPr>
          <w:kern w:val="22"/>
          <w:szCs w:val="22"/>
          <w:lang w:val="es-AR"/>
        </w:rPr>
        <w:t xml:space="preserve"> de la Aspiración a la Acción</w:t>
      </w:r>
      <w:r w:rsidRPr="000D742A">
        <w:rPr>
          <w:lang w:val="es-AR"/>
        </w:rPr>
        <w:t>", celebrada en Roma en febrero de 2018.</w:t>
      </w:r>
      <w:r w:rsidR="00E60E07" w:rsidRPr="000D742A">
        <w:rPr>
          <w:lang w:val="es-AR"/>
        </w:rPr>
        <w:t xml:space="preserve"> </w:t>
      </w:r>
      <w:r w:rsidR="00261902">
        <w:rPr>
          <w:lang w:val="es-AR"/>
        </w:rPr>
        <w:t>L</w:t>
      </w:r>
      <w:r w:rsidR="00E60E07" w:rsidRPr="000D742A">
        <w:rPr>
          <w:lang w:val="es-AR"/>
        </w:rPr>
        <w:t xml:space="preserve">a ACB </w:t>
      </w:r>
      <w:r w:rsidRPr="000D742A">
        <w:rPr>
          <w:lang w:val="es-AR"/>
        </w:rPr>
        <w:t xml:space="preserve">también </w:t>
      </w:r>
      <w:r w:rsidR="000D742A" w:rsidRPr="000D742A">
        <w:rPr>
          <w:lang w:val="es-AR"/>
        </w:rPr>
        <w:t xml:space="preserve">está </w:t>
      </w:r>
      <w:r w:rsidRPr="000D742A">
        <w:rPr>
          <w:lang w:val="es-AR"/>
        </w:rPr>
        <w:t xml:space="preserve">en </w:t>
      </w:r>
      <w:r w:rsidR="000D742A">
        <w:rPr>
          <w:lang w:val="es-AR"/>
        </w:rPr>
        <w:t xml:space="preserve">el proceso </w:t>
      </w:r>
      <w:r w:rsidRPr="000D742A">
        <w:rPr>
          <w:lang w:val="es-AR"/>
        </w:rPr>
        <w:t>de desarrollar un</w:t>
      </w:r>
      <w:r w:rsidR="00CB076D">
        <w:rPr>
          <w:lang w:val="es-AR"/>
        </w:rPr>
        <w:t xml:space="preserve"> Foro </w:t>
      </w:r>
      <w:r w:rsidRPr="000D742A">
        <w:rPr>
          <w:lang w:val="es-AR"/>
        </w:rPr>
        <w:t xml:space="preserve">potencial de </w:t>
      </w:r>
      <w:r w:rsidR="00234A5B" w:rsidRPr="000D742A">
        <w:rPr>
          <w:lang w:val="es-AR"/>
        </w:rPr>
        <w:t>la ACB</w:t>
      </w:r>
      <w:r w:rsidRPr="000D742A">
        <w:rPr>
          <w:lang w:val="es-AR"/>
        </w:rPr>
        <w:t xml:space="preserve"> para facilitar otras interacciones con </w:t>
      </w:r>
      <w:r w:rsidR="004D7214" w:rsidRPr="000D742A">
        <w:rPr>
          <w:lang w:val="es-AR"/>
        </w:rPr>
        <w:t>grupos importantes</w:t>
      </w:r>
      <w:r w:rsidRPr="000D742A">
        <w:rPr>
          <w:lang w:val="es-AR"/>
        </w:rPr>
        <w:t xml:space="preserve">. </w:t>
      </w:r>
      <w:r w:rsidR="000D742A">
        <w:rPr>
          <w:lang w:val="es-AR"/>
        </w:rPr>
        <w:t>E</w:t>
      </w:r>
      <w:r w:rsidR="000D742A" w:rsidRPr="000D742A">
        <w:rPr>
          <w:lang w:val="es-AR"/>
        </w:rPr>
        <w:t>n el décimo</w:t>
      </w:r>
      <w:r w:rsidR="000D742A">
        <w:rPr>
          <w:lang w:val="es-AR"/>
        </w:rPr>
        <w:t xml:space="preserve"> </w:t>
      </w:r>
      <w:r w:rsidR="000D742A" w:rsidRPr="000D742A">
        <w:rPr>
          <w:lang w:val="es-AR"/>
        </w:rPr>
        <w:t>tercer período de sesiones del FNUB, en mayo de 2018</w:t>
      </w:r>
      <w:r w:rsidR="00261902">
        <w:rPr>
          <w:lang w:val="es-AR"/>
        </w:rPr>
        <w:t>,</w:t>
      </w:r>
      <w:r w:rsidR="000D742A">
        <w:rPr>
          <w:lang w:val="es-AR"/>
        </w:rPr>
        <w:t xml:space="preserve"> se presentó u</w:t>
      </w:r>
      <w:r w:rsidRPr="000D742A">
        <w:rPr>
          <w:lang w:val="es-AR"/>
        </w:rPr>
        <w:t>n plan de trabajo para la</w:t>
      </w:r>
      <w:r w:rsidR="004D7214" w:rsidRPr="000D742A">
        <w:rPr>
          <w:lang w:val="es-AR"/>
        </w:rPr>
        <w:t xml:space="preserve"> Asociación </w:t>
      </w:r>
      <w:r w:rsidRPr="000D742A">
        <w:rPr>
          <w:lang w:val="es-AR"/>
        </w:rPr>
        <w:t xml:space="preserve">para el período 2017-2020. Varias iniciativas </w:t>
      </w:r>
      <w:r w:rsidR="000D742A">
        <w:rPr>
          <w:lang w:val="es-AR"/>
        </w:rPr>
        <w:t>conjuntas</w:t>
      </w:r>
      <w:r w:rsidRPr="000D742A">
        <w:rPr>
          <w:lang w:val="es-AR"/>
        </w:rPr>
        <w:t xml:space="preserve"> entre los miembros de </w:t>
      </w:r>
      <w:r w:rsidR="00234A5B" w:rsidRPr="000D742A">
        <w:rPr>
          <w:lang w:val="es-AR"/>
        </w:rPr>
        <w:t>la ACB</w:t>
      </w:r>
      <w:r w:rsidRPr="000D742A">
        <w:rPr>
          <w:lang w:val="es-AR"/>
        </w:rPr>
        <w:t xml:space="preserve"> </w:t>
      </w:r>
      <w:r w:rsidR="00261902">
        <w:rPr>
          <w:lang w:val="es-AR"/>
        </w:rPr>
        <w:t xml:space="preserve">se realizan </w:t>
      </w:r>
      <w:r w:rsidR="000D742A">
        <w:rPr>
          <w:lang w:val="es-AR"/>
        </w:rPr>
        <w:t>actualmente o están planeadas</w:t>
      </w:r>
      <w:r w:rsidRPr="000D742A">
        <w:rPr>
          <w:lang w:val="es-AR"/>
        </w:rPr>
        <w:t xml:space="preserve">, con varias </w:t>
      </w:r>
      <w:r w:rsidR="000D742A">
        <w:rPr>
          <w:lang w:val="es-AR"/>
        </w:rPr>
        <w:t xml:space="preserve">de ellas </w:t>
      </w:r>
      <w:r w:rsidR="00261902">
        <w:rPr>
          <w:lang w:val="es-AR"/>
        </w:rPr>
        <w:t xml:space="preserve">que apoyan </w:t>
      </w:r>
      <w:r w:rsidRPr="000D742A">
        <w:rPr>
          <w:lang w:val="es-AR"/>
        </w:rPr>
        <w:t>el logro de las</w:t>
      </w:r>
      <w:r w:rsidR="00FC35D8" w:rsidRPr="000D742A">
        <w:rPr>
          <w:lang w:val="es-AR"/>
        </w:rPr>
        <w:t xml:space="preserve"> Metas </w:t>
      </w:r>
      <w:r w:rsidRPr="000D742A">
        <w:rPr>
          <w:lang w:val="es-AR"/>
        </w:rPr>
        <w:t xml:space="preserve">de Aichi para la Diversidad Biológica. Las iniciativas </w:t>
      </w:r>
      <w:r w:rsidR="000D742A">
        <w:rPr>
          <w:lang w:val="es-AR"/>
        </w:rPr>
        <w:t>conjuntas</w:t>
      </w:r>
      <w:r w:rsidRPr="000D742A">
        <w:rPr>
          <w:lang w:val="es-AR"/>
        </w:rPr>
        <w:t xml:space="preserve"> se describen en las secciones </w:t>
      </w:r>
      <w:r w:rsidR="000D742A">
        <w:rPr>
          <w:lang w:val="es-AR"/>
        </w:rPr>
        <w:t>siguientes</w:t>
      </w:r>
      <w:r w:rsidRPr="000D742A">
        <w:rPr>
          <w:lang w:val="es-AR"/>
        </w:rPr>
        <w:t xml:space="preserve">, con </w:t>
      </w:r>
      <w:r w:rsidR="00261902">
        <w:rPr>
          <w:lang w:val="es-AR"/>
        </w:rPr>
        <w:t xml:space="preserve">más </w:t>
      </w:r>
      <w:r w:rsidRPr="000D742A">
        <w:rPr>
          <w:lang w:val="es-AR"/>
        </w:rPr>
        <w:t xml:space="preserve">detalles presentados en </w:t>
      </w:r>
      <w:r w:rsidR="00077365">
        <w:rPr>
          <w:lang w:val="es-AR"/>
        </w:rPr>
        <w:t>CDB</w:t>
      </w:r>
      <w:r w:rsidRPr="000D742A">
        <w:rPr>
          <w:lang w:val="es-AR"/>
        </w:rPr>
        <w:t>/SBI/2/INF/28.</w:t>
      </w:r>
    </w:p>
    <w:p w:rsidR="000E6F83" w:rsidRPr="00514BDC" w:rsidRDefault="000D742A">
      <w:pPr>
        <w:pStyle w:val="Heading2"/>
        <w:numPr>
          <w:ilvl w:val="0"/>
          <w:numId w:val="24"/>
        </w:numPr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b w:val="0"/>
          <w:i/>
          <w:snapToGrid w:val="0"/>
          <w:kern w:val="22"/>
          <w:szCs w:val="22"/>
          <w:lang w:val="es-AR"/>
        </w:rPr>
      </w:pPr>
      <w:r>
        <w:rPr>
          <w:snapToGrid w:val="0"/>
          <w:kern w:val="22"/>
          <w:szCs w:val="22"/>
          <w:lang w:val="es-AR"/>
        </w:rPr>
        <w:t xml:space="preserve">Metas y objetivos </w:t>
      </w:r>
      <w:r w:rsidR="00144594">
        <w:rPr>
          <w:snapToGrid w:val="0"/>
          <w:kern w:val="22"/>
          <w:szCs w:val="22"/>
          <w:lang w:val="es-AR"/>
        </w:rPr>
        <w:t xml:space="preserve">forestales </w:t>
      </w:r>
      <w:r>
        <w:rPr>
          <w:snapToGrid w:val="0"/>
          <w:kern w:val="22"/>
          <w:szCs w:val="22"/>
          <w:lang w:val="es-AR"/>
        </w:rPr>
        <w:t>i</w:t>
      </w:r>
      <w:r w:rsidR="00295923" w:rsidRPr="00514BDC">
        <w:rPr>
          <w:snapToGrid w:val="0"/>
          <w:kern w:val="22"/>
          <w:szCs w:val="22"/>
          <w:lang w:val="es-AR"/>
        </w:rPr>
        <w:t xml:space="preserve">nternacionalmente </w:t>
      </w:r>
      <w:r>
        <w:rPr>
          <w:snapToGrid w:val="0"/>
          <w:kern w:val="22"/>
          <w:szCs w:val="22"/>
          <w:lang w:val="es-AR"/>
        </w:rPr>
        <w:t>acordados</w:t>
      </w:r>
    </w:p>
    <w:p w:rsidR="000E6F83" w:rsidRPr="00514BDC" w:rsidRDefault="000D742A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 xml:space="preserve">Desde </w:t>
      </w:r>
      <w:r w:rsidR="00295923" w:rsidRPr="00514BDC">
        <w:rPr>
          <w:kern w:val="22"/>
          <w:szCs w:val="22"/>
          <w:lang w:val="es-AR"/>
        </w:rPr>
        <w:t xml:space="preserve">la </w:t>
      </w:r>
      <w:r w:rsidR="00BC1A3A">
        <w:rPr>
          <w:kern w:val="22"/>
          <w:szCs w:val="22"/>
          <w:lang w:val="es-AR"/>
        </w:rPr>
        <w:t xml:space="preserve">publicación </w:t>
      </w:r>
      <w:r w:rsidR="00295923" w:rsidRPr="00514BDC">
        <w:rPr>
          <w:kern w:val="22"/>
          <w:szCs w:val="22"/>
          <w:lang w:val="es-AR"/>
        </w:rPr>
        <w:t xml:space="preserve">de </w:t>
      </w:r>
      <w:r w:rsidR="00234A5B">
        <w:rPr>
          <w:kern w:val="22"/>
          <w:szCs w:val="22"/>
          <w:lang w:val="es-AR"/>
        </w:rPr>
        <w:t>UNEP/</w:t>
      </w:r>
      <w:r w:rsidR="00077365">
        <w:rPr>
          <w:kern w:val="22"/>
          <w:szCs w:val="22"/>
          <w:lang w:val="es-AR"/>
        </w:rPr>
        <w:t>CDB</w:t>
      </w:r>
      <w:r w:rsidR="00A75B08">
        <w:rPr>
          <w:kern w:val="22"/>
          <w:szCs w:val="22"/>
          <w:lang w:val="es-AR"/>
        </w:rPr>
        <w:t>/SBSTTA/</w:t>
      </w:r>
      <w:r w:rsidR="00295923" w:rsidRPr="00514BDC">
        <w:rPr>
          <w:kern w:val="22"/>
          <w:szCs w:val="22"/>
          <w:lang w:val="es-AR"/>
        </w:rPr>
        <w:t xml:space="preserve">19/8, el </w:t>
      </w:r>
      <w:r>
        <w:rPr>
          <w:kern w:val="22"/>
          <w:szCs w:val="22"/>
          <w:lang w:val="es-AR"/>
        </w:rPr>
        <w:t xml:space="preserve">panorama </w:t>
      </w:r>
      <w:r w:rsidR="00295923" w:rsidRPr="00514BDC">
        <w:rPr>
          <w:kern w:val="22"/>
          <w:szCs w:val="22"/>
          <w:lang w:val="es-AR"/>
        </w:rPr>
        <w:t xml:space="preserve">de compromisos </w:t>
      </w:r>
      <w:r w:rsidR="00144594">
        <w:rPr>
          <w:kern w:val="22"/>
          <w:szCs w:val="22"/>
          <w:lang w:val="es-AR"/>
        </w:rPr>
        <w:t xml:space="preserve">forestales </w:t>
      </w:r>
      <w:r w:rsidR="00295923" w:rsidRPr="00514BDC">
        <w:rPr>
          <w:kern w:val="22"/>
          <w:szCs w:val="22"/>
          <w:lang w:val="es-AR"/>
        </w:rPr>
        <w:t xml:space="preserve">internacionales ha avanzado, </w:t>
      </w:r>
      <w:r w:rsidR="00513AA7">
        <w:rPr>
          <w:kern w:val="22"/>
          <w:szCs w:val="22"/>
          <w:lang w:val="es-AR"/>
        </w:rPr>
        <w:t>en particular</w:t>
      </w:r>
      <w:r w:rsidR="00BC1A3A">
        <w:rPr>
          <w:kern w:val="22"/>
          <w:szCs w:val="22"/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 xml:space="preserve">en el nivel </w:t>
      </w:r>
      <w:r>
        <w:rPr>
          <w:kern w:val="22"/>
          <w:szCs w:val="22"/>
          <w:lang w:val="es-AR"/>
        </w:rPr>
        <w:t>mundial</w:t>
      </w:r>
      <w:r w:rsidR="00295923" w:rsidRPr="00514BDC">
        <w:rPr>
          <w:kern w:val="22"/>
          <w:szCs w:val="22"/>
          <w:lang w:val="es-AR"/>
        </w:rPr>
        <w:t xml:space="preserve"> con la adopción del </w:t>
      </w:r>
      <w:r w:rsidR="00061D83">
        <w:rPr>
          <w:kern w:val="22"/>
          <w:szCs w:val="22"/>
          <w:lang w:val="es-AR"/>
        </w:rPr>
        <w:t>Plan estratégico de Naciones Unidas para los bosques 2017-2030</w:t>
      </w:r>
      <w:r w:rsidR="00295923" w:rsidRPr="00514BDC">
        <w:rPr>
          <w:kern w:val="22"/>
          <w:szCs w:val="22"/>
          <w:lang w:val="es-AR"/>
        </w:rPr>
        <w:t xml:space="preserve">, el </w:t>
      </w:r>
      <w:r w:rsidR="00CB076D">
        <w:rPr>
          <w:kern w:val="22"/>
          <w:szCs w:val="22"/>
          <w:lang w:val="es-AR"/>
        </w:rPr>
        <w:t>Acuerdo de París</w:t>
      </w:r>
      <w:r w:rsidR="00295923" w:rsidRPr="00514BDC">
        <w:rPr>
          <w:rStyle w:val="FootnoteReference"/>
          <w:kern w:val="22"/>
          <w:szCs w:val="22"/>
          <w:lang w:val="es-AR"/>
        </w:rPr>
        <w:footnoteReference w:id="9"/>
      </w:r>
      <w:r w:rsidR="00295923" w:rsidRPr="00514BDC">
        <w:rPr>
          <w:kern w:val="22"/>
          <w:szCs w:val="22"/>
          <w:lang w:val="es-AR"/>
        </w:rPr>
        <w:t xml:space="preserve"> bajo</w:t>
      </w:r>
      <w:r w:rsidR="00295923">
        <w:rPr>
          <w:kern w:val="22"/>
          <w:szCs w:val="22"/>
          <w:lang w:val="es-AR"/>
        </w:rPr>
        <w:t xml:space="preserve"> la </w:t>
      </w:r>
      <w:r w:rsidR="00295923" w:rsidRPr="00514BDC">
        <w:rPr>
          <w:kern w:val="22"/>
          <w:szCs w:val="22"/>
          <w:lang w:val="es-AR"/>
        </w:rPr>
        <w:t>Convención Marco de las Naciones Unidas sobre el Cambio Climático</w:t>
      </w:r>
      <w:r w:rsidR="00BC1A3A">
        <w:rPr>
          <w:kern w:val="22"/>
          <w:szCs w:val="22"/>
          <w:lang w:val="es-AR"/>
        </w:rPr>
        <w:t xml:space="preserve"> (</w:t>
      </w:r>
      <w:r w:rsidR="00BC1A3A" w:rsidRPr="00BC1A3A">
        <w:rPr>
          <w:color w:val="333333"/>
          <w:szCs w:val="22"/>
          <w:shd w:val="clear" w:color="auto" w:fill="FFFFFF"/>
          <w:lang w:val="es-MX"/>
        </w:rPr>
        <w:t>CMNUCC</w:t>
      </w:r>
      <w:r w:rsidR="00BC1A3A">
        <w:rPr>
          <w:rFonts w:ascii="Helvetica" w:hAnsi="Helvetica"/>
          <w:color w:val="333333"/>
          <w:sz w:val="21"/>
          <w:szCs w:val="21"/>
          <w:shd w:val="clear" w:color="auto" w:fill="FFFFFF"/>
          <w:lang w:val="es-MX"/>
        </w:rPr>
        <w:t>)</w:t>
      </w:r>
      <w:r w:rsidR="00295923" w:rsidRPr="00514BDC">
        <w:rPr>
          <w:kern w:val="22"/>
          <w:szCs w:val="22"/>
          <w:lang w:val="es-AR"/>
        </w:rPr>
        <w:t xml:space="preserve"> y</w:t>
      </w:r>
      <w:r w:rsidR="0052174B">
        <w:rPr>
          <w:kern w:val="22"/>
          <w:szCs w:val="22"/>
          <w:lang w:val="es-AR"/>
        </w:rPr>
        <w:t xml:space="preserve"> la Agenda </w:t>
      </w:r>
      <w:r>
        <w:rPr>
          <w:kern w:val="22"/>
          <w:szCs w:val="22"/>
          <w:lang w:val="es-AR"/>
        </w:rPr>
        <w:t>2030 para el Desarrollo Sostenible</w:t>
      </w:r>
      <w:r w:rsidR="00295923" w:rsidRPr="00514BDC">
        <w:rPr>
          <w:kern w:val="22"/>
          <w:szCs w:val="22"/>
          <w:lang w:val="es-AR"/>
        </w:rPr>
        <w:t>.</w:t>
      </w:r>
      <w:r w:rsidR="00295923" w:rsidRPr="00514BDC">
        <w:rPr>
          <w:rStyle w:val="FootnoteReference"/>
          <w:kern w:val="22"/>
          <w:szCs w:val="22"/>
          <w:lang w:val="es-AR"/>
        </w:rPr>
        <w:footnoteReference w:id="10"/>
      </w:r>
    </w:p>
    <w:p w:rsidR="000E6F83" w:rsidRPr="00514BDC" w:rsidRDefault="00295923" w:rsidP="000D742A">
      <w:pPr>
        <w:pStyle w:val="Heading3"/>
        <w:suppressLineNumbers/>
        <w:tabs>
          <w:tab w:val="clear" w:pos="567"/>
          <w:tab w:val="left" w:pos="27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AR"/>
        </w:rPr>
      </w:pPr>
      <w:r w:rsidRPr="00514BDC">
        <w:rPr>
          <w:snapToGrid w:val="0"/>
          <w:kern w:val="22"/>
          <w:szCs w:val="22"/>
          <w:lang w:val="es-AR"/>
        </w:rPr>
        <w:t>1.</w:t>
      </w:r>
      <w:r w:rsidRPr="00514BDC">
        <w:rPr>
          <w:lang w:val="es-AR"/>
        </w:rPr>
        <w:tab/>
      </w:r>
      <w:r w:rsidR="006331E7">
        <w:rPr>
          <w:snapToGrid w:val="0"/>
          <w:kern w:val="22"/>
          <w:szCs w:val="22"/>
          <w:lang w:val="es-AR"/>
        </w:rPr>
        <w:t>Plan estratégico</w:t>
      </w:r>
      <w:r w:rsidRPr="00514BDC">
        <w:rPr>
          <w:snapToGrid w:val="0"/>
          <w:kern w:val="22"/>
          <w:szCs w:val="22"/>
          <w:lang w:val="es-AR"/>
        </w:rPr>
        <w:t xml:space="preserve"> </w:t>
      </w:r>
      <w:r w:rsidR="000D742A" w:rsidRPr="00514BDC">
        <w:rPr>
          <w:snapToGrid w:val="0"/>
          <w:kern w:val="22"/>
          <w:szCs w:val="22"/>
          <w:lang w:val="es-AR"/>
        </w:rPr>
        <w:t>de</w:t>
      </w:r>
      <w:r w:rsidR="000D742A">
        <w:rPr>
          <w:snapToGrid w:val="0"/>
          <w:kern w:val="22"/>
          <w:szCs w:val="22"/>
          <w:lang w:val="es-AR"/>
        </w:rPr>
        <w:t xml:space="preserve"> las</w:t>
      </w:r>
      <w:r w:rsidR="000D742A" w:rsidRPr="00514BDC">
        <w:rPr>
          <w:snapToGrid w:val="0"/>
          <w:kern w:val="22"/>
          <w:szCs w:val="22"/>
          <w:lang w:val="es-AR"/>
        </w:rPr>
        <w:t xml:space="preserve"> Naciones Unidas </w:t>
      </w:r>
      <w:r w:rsidRPr="00514BDC">
        <w:rPr>
          <w:snapToGrid w:val="0"/>
          <w:kern w:val="22"/>
          <w:szCs w:val="22"/>
          <w:lang w:val="es-AR"/>
        </w:rPr>
        <w:t xml:space="preserve">para los bosques </w:t>
      </w:r>
      <w:r w:rsidR="000D742A" w:rsidRPr="00514BDC">
        <w:rPr>
          <w:snapToGrid w:val="0"/>
          <w:kern w:val="22"/>
          <w:szCs w:val="22"/>
          <w:lang w:val="es-AR"/>
        </w:rPr>
        <w:t xml:space="preserve">- </w:t>
      </w:r>
      <w:r w:rsidR="000D742A">
        <w:rPr>
          <w:snapToGrid w:val="0"/>
          <w:kern w:val="22"/>
          <w:szCs w:val="22"/>
          <w:lang w:val="es-AR"/>
        </w:rPr>
        <w:t>2017-2030</w:t>
      </w:r>
    </w:p>
    <w:p w:rsidR="000E6F83" w:rsidRPr="00514BDC" w:rsidRDefault="00BC1A3A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color w:val="000000" w:themeColor="text1"/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E</w:t>
      </w:r>
      <w:r w:rsidRPr="00514BDC">
        <w:rPr>
          <w:kern w:val="22"/>
          <w:szCs w:val="22"/>
          <w:lang w:val="es-AR"/>
        </w:rPr>
        <w:t xml:space="preserve">n un período extraordinario de sesiones del </w:t>
      </w:r>
      <w:r>
        <w:rPr>
          <w:kern w:val="22"/>
          <w:szCs w:val="22"/>
          <w:lang w:val="es-AR"/>
        </w:rPr>
        <w:t>FNUB,</w:t>
      </w:r>
      <w:r w:rsidRPr="00514BDC">
        <w:rPr>
          <w:kern w:val="22"/>
          <w:szCs w:val="22"/>
          <w:lang w:val="es-AR"/>
        </w:rPr>
        <w:t xml:space="preserve"> en enero de 2017</w:t>
      </w:r>
      <w:r>
        <w:rPr>
          <w:kern w:val="22"/>
          <w:szCs w:val="22"/>
          <w:lang w:val="es-AR"/>
        </w:rPr>
        <w:t>, se forjó u</w:t>
      </w:r>
      <w:r w:rsidR="00295923" w:rsidRPr="00514BDC">
        <w:rPr>
          <w:kern w:val="22"/>
          <w:szCs w:val="22"/>
          <w:lang w:val="es-AR"/>
        </w:rPr>
        <w:t xml:space="preserve">n acuerdo </w:t>
      </w:r>
      <w:r w:rsidR="000D742A">
        <w:rPr>
          <w:kern w:val="22"/>
          <w:szCs w:val="22"/>
          <w:lang w:val="es-AR"/>
        </w:rPr>
        <w:t xml:space="preserve">sobre el primer </w:t>
      </w:r>
      <w:r w:rsidR="0009441F">
        <w:rPr>
          <w:kern w:val="22"/>
          <w:szCs w:val="22"/>
          <w:lang w:val="es-AR"/>
        </w:rPr>
        <w:t>Plan estratégico de las Naciones Unidas para los bosques 2017-2030</w:t>
      </w:r>
      <w:r w:rsidR="00295923" w:rsidRPr="00514BDC">
        <w:rPr>
          <w:kern w:val="22"/>
          <w:szCs w:val="22"/>
          <w:lang w:val="es-AR"/>
        </w:rPr>
        <w:t>.</w:t>
      </w:r>
      <w:r w:rsidR="00295923" w:rsidRPr="00514BDC">
        <w:rPr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 xml:space="preserve">El </w:t>
      </w:r>
      <w:r w:rsidR="006331E7">
        <w:rPr>
          <w:kern w:val="22"/>
          <w:szCs w:val="22"/>
          <w:lang w:val="es-AR"/>
        </w:rPr>
        <w:t xml:space="preserve">Plan </w:t>
      </w:r>
      <w:r w:rsidR="00E0468D">
        <w:rPr>
          <w:kern w:val="22"/>
          <w:szCs w:val="22"/>
          <w:lang w:val="es-AR"/>
        </w:rPr>
        <w:t>estratégico para los bosques 2017-2030</w:t>
      </w:r>
      <w:r w:rsidR="00295923" w:rsidRPr="00514BDC">
        <w:rPr>
          <w:kern w:val="22"/>
          <w:szCs w:val="22"/>
          <w:lang w:val="es-AR"/>
        </w:rPr>
        <w:t xml:space="preserve"> fue adoptado por el </w:t>
      </w:r>
      <w:r w:rsidR="00E60E07">
        <w:rPr>
          <w:kern w:val="22"/>
          <w:szCs w:val="22"/>
          <w:lang w:val="es-AR"/>
        </w:rPr>
        <w:t>Consejo Económico y Social</w:t>
      </w:r>
      <w:r w:rsidR="00295923" w:rsidRPr="00514BDC">
        <w:rPr>
          <w:kern w:val="22"/>
          <w:szCs w:val="22"/>
          <w:lang w:val="es-AR"/>
        </w:rPr>
        <w:t xml:space="preserve"> el 20 de abril de 2017, </w:t>
      </w:r>
      <w:r w:rsidR="000D742A">
        <w:rPr>
          <w:kern w:val="22"/>
          <w:szCs w:val="22"/>
          <w:lang w:val="es-AR"/>
        </w:rPr>
        <w:t xml:space="preserve">junto con </w:t>
      </w:r>
      <w:r w:rsidR="00295923" w:rsidRPr="00514BDC">
        <w:rPr>
          <w:kern w:val="22"/>
          <w:szCs w:val="22"/>
          <w:lang w:val="es-AR"/>
        </w:rPr>
        <w:t xml:space="preserve">un programa de trabajo cuadrienal para el </w:t>
      </w:r>
      <w:r w:rsidR="005E1896">
        <w:rPr>
          <w:kern w:val="22"/>
          <w:szCs w:val="22"/>
          <w:lang w:val="es-AR"/>
        </w:rPr>
        <w:t>FNUB</w:t>
      </w:r>
      <w:r w:rsidR="00295923" w:rsidRPr="00514BDC">
        <w:rPr>
          <w:kern w:val="22"/>
          <w:szCs w:val="22"/>
          <w:lang w:val="es-AR"/>
        </w:rPr>
        <w:t xml:space="preserve"> </w:t>
      </w:r>
      <w:r w:rsidR="000D742A">
        <w:rPr>
          <w:kern w:val="22"/>
          <w:szCs w:val="22"/>
          <w:lang w:val="es-AR"/>
        </w:rPr>
        <w:t xml:space="preserve">correspondiente al </w:t>
      </w:r>
      <w:r w:rsidR="00295923" w:rsidRPr="00514BDC">
        <w:rPr>
          <w:kern w:val="22"/>
          <w:szCs w:val="22"/>
          <w:lang w:val="es-AR"/>
        </w:rPr>
        <w:t>período 2017-2020.</w:t>
      </w:r>
      <w:r w:rsidR="00295923" w:rsidRPr="00514BDC">
        <w:rPr>
          <w:rStyle w:val="FootnoteReference"/>
          <w:kern w:val="22"/>
          <w:szCs w:val="22"/>
          <w:lang w:val="es-AR"/>
        </w:rPr>
        <w:footnoteReference w:id="11"/>
      </w:r>
      <w:r w:rsidR="00295923" w:rsidRPr="00514BDC">
        <w:rPr>
          <w:lang w:val="es-AR"/>
        </w:rPr>
        <w:t xml:space="preserve"> </w:t>
      </w:r>
      <w:r w:rsidR="00E0468D">
        <w:rPr>
          <w:lang w:val="es-AR"/>
        </w:rPr>
        <w:t xml:space="preserve">Ambos </w:t>
      </w:r>
      <w:r w:rsidR="00295923" w:rsidRPr="00514BDC">
        <w:rPr>
          <w:kern w:val="22"/>
          <w:szCs w:val="22"/>
          <w:lang w:val="es-AR"/>
        </w:rPr>
        <w:t xml:space="preserve">fueron adoptados posteriormente por la Asamblea General </w:t>
      </w:r>
      <w:r w:rsidR="00295923" w:rsidRPr="00514BDC">
        <w:rPr>
          <w:color w:val="000000" w:themeColor="text1"/>
          <w:kern w:val="18"/>
          <w:lang w:val="es-AR"/>
        </w:rPr>
        <w:t xml:space="preserve">en su resolución 71/285 </w:t>
      </w:r>
      <w:r w:rsidR="00295923" w:rsidRPr="00514BDC">
        <w:rPr>
          <w:kern w:val="22"/>
          <w:szCs w:val="22"/>
          <w:lang w:val="es-AR"/>
        </w:rPr>
        <w:t>del 27 de abril de 2017</w:t>
      </w:r>
      <w:r w:rsidR="00295923" w:rsidRPr="00514BDC">
        <w:rPr>
          <w:color w:val="000000" w:themeColor="text1"/>
          <w:kern w:val="22"/>
          <w:szCs w:val="22"/>
          <w:shd w:val="clear" w:color="auto" w:fill="FFFFFF"/>
          <w:lang w:val="es-AR"/>
        </w:rPr>
        <w:t>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color w:val="000000" w:themeColor="text1"/>
          <w:kern w:val="22"/>
          <w:szCs w:val="22"/>
          <w:lang w:val="es-AR"/>
        </w:rPr>
      </w:pPr>
      <w:r w:rsidRPr="00514BDC">
        <w:rPr>
          <w:color w:val="000000" w:themeColor="text1"/>
          <w:kern w:val="22"/>
          <w:szCs w:val="22"/>
          <w:lang w:val="es-AR"/>
        </w:rPr>
        <w:t xml:space="preserve">El </w:t>
      </w:r>
      <w:r w:rsidR="006331E7">
        <w:rPr>
          <w:color w:val="000000" w:themeColor="text1"/>
          <w:kern w:val="22"/>
          <w:szCs w:val="22"/>
          <w:lang w:val="es-AR"/>
        </w:rPr>
        <w:t>Plan estratégico</w:t>
      </w:r>
      <w:r w:rsidRPr="00514BDC">
        <w:rPr>
          <w:color w:val="000000" w:themeColor="text1"/>
          <w:kern w:val="22"/>
          <w:szCs w:val="22"/>
          <w:lang w:val="es-AR"/>
        </w:rPr>
        <w:t xml:space="preserve"> proporciona un marco </w:t>
      </w:r>
      <w:r w:rsidR="000D742A">
        <w:rPr>
          <w:color w:val="000000" w:themeColor="text1"/>
          <w:kern w:val="22"/>
          <w:szCs w:val="22"/>
          <w:lang w:val="es-AR"/>
        </w:rPr>
        <w:t>mundial</w:t>
      </w:r>
      <w:r w:rsidRPr="00514BDC">
        <w:rPr>
          <w:color w:val="000000" w:themeColor="text1"/>
          <w:kern w:val="22"/>
          <w:szCs w:val="22"/>
          <w:lang w:val="es-AR"/>
        </w:rPr>
        <w:t xml:space="preserve"> para la acción en todos los niveles </w:t>
      </w:r>
      <w:r w:rsidR="00BF5507">
        <w:rPr>
          <w:color w:val="000000" w:themeColor="text1"/>
          <w:kern w:val="22"/>
          <w:szCs w:val="22"/>
          <w:lang w:val="es-AR"/>
        </w:rPr>
        <w:t xml:space="preserve">para administrar de manera </w:t>
      </w:r>
      <w:r w:rsidRPr="00514BDC">
        <w:rPr>
          <w:color w:val="000000" w:themeColor="text1"/>
          <w:kern w:val="22"/>
          <w:szCs w:val="22"/>
          <w:lang w:val="es-AR"/>
        </w:rPr>
        <w:t xml:space="preserve">sostenible todos los tipos de bosques y de árboles fuera de </w:t>
      </w:r>
      <w:r w:rsidR="00E0468D">
        <w:rPr>
          <w:color w:val="000000" w:themeColor="text1"/>
          <w:kern w:val="22"/>
          <w:szCs w:val="22"/>
          <w:lang w:val="es-AR"/>
        </w:rPr>
        <w:t xml:space="preserve">los </w:t>
      </w:r>
      <w:r w:rsidRPr="00514BDC">
        <w:rPr>
          <w:color w:val="000000" w:themeColor="text1"/>
          <w:kern w:val="22"/>
          <w:szCs w:val="22"/>
          <w:lang w:val="es-AR"/>
        </w:rPr>
        <w:t xml:space="preserve">bosques y </w:t>
      </w:r>
      <w:r w:rsidR="00BF5507">
        <w:rPr>
          <w:color w:val="000000" w:themeColor="text1"/>
          <w:kern w:val="22"/>
          <w:szCs w:val="22"/>
          <w:lang w:val="es-AR"/>
        </w:rPr>
        <w:t xml:space="preserve">detener la </w:t>
      </w:r>
      <w:r w:rsidR="00E0468D">
        <w:rPr>
          <w:color w:val="000000" w:themeColor="text1"/>
          <w:kern w:val="22"/>
          <w:szCs w:val="22"/>
          <w:lang w:val="es-AR"/>
        </w:rPr>
        <w:t>desforestación</w:t>
      </w:r>
      <w:r w:rsidRPr="00514BDC">
        <w:rPr>
          <w:color w:val="000000" w:themeColor="text1"/>
          <w:kern w:val="22"/>
          <w:szCs w:val="22"/>
          <w:lang w:val="es-AR"/>
        </w:rPr>
        <w:t xml:space="preserve"> y la degradación </w:t>
      </w:r>
      <w:r w:rsidR="00E0468D">
        <w:rPr>
          <w:color w:val="000000" w:themeColor="text1"/>
          <w:kern w:val="22"/>
          <w:szCs w:val="22"/>
          <w:lang w:val="es-AR"/>
        </w:rPr>
        <w:t>forestal</w:t>
      </w:r>
      <w:r w:rsidRPr="00514BDC">
        <w:rPr>
          <w:color w:val="000000" w:themeColor="text1"/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="00BF5507">
        <w:rPr>
          <w:lang w:val="es-AR"/>
        </w:rPr>
        <w:t xml:space="preserve">El meollo del </w:t>
      </w:r>
      <w:r w:rsidR="006331E7">
        <w:rPr>
          <w:color w:val="000000" w:themeColor="text1"/>
          <w:kern w:val="22"/>
          <w:szCs w:val="22"/>
          <w:lang w:val="es-AR"/>
        </w:rPr>
        <w:t>Plan estratégico</w:t>
      </w:r>
      <w:r w:rsidRPr="00514BDC">
        <w:rPr>
          <w:color w:val="000000" w:themeColor="text1"/>
          <w:kern w:val="22"/>
          <w:szCs w:val="22"/>
          <w:lang w:val="es-AR"/>
        </w:rPr>
        <w:t xml:space="preserve"> </w:t>
      </w:r>
      <w:r w:rsidR="00E0468D">
        <w:rPr>
          <w:color w:val="000000" w:themeColor="text1"/>
          <w:kern w:val="22"/>
          <w:szCs w:val="22"/>
          <w:lang w:val="es-AR"/>
        </w:rPr>
        <w:t xml:space="preserve">está formado por </w:t>
      </w:r>
      <w:r w:rsidRPr="00514BDC">
        <w:rPr>
          <w:color w:val="000000" w:themeColor="text1"/>
          <w:kern w:val="22"/>
          <w:szCs w:val="22"/>
          <w:lang w:val="es-AR"/>
        </w:rPr>
        <w:t xml:space="preserve">seis </w:t>
      </w:r>
      <w:r w:rsidR="00BF5507">
        <w:rPr>
          <w:color w:val="000000" w:themeColor="text1"/>
          <w:kern w:val="22"/>
          <w:szCs w:val="22"/>
          <w:lang w:val="es-AR"/>
        </w:rPr>
        <w:t>objetivos forestales mundiales</w:t>
      </w:r>
      <w:r w:rsidRPr="00514BDC">
        <w:rPr>
          <w:color w:val="000000" w:themeColor="text1"/>
          <w:kern w:val="22"/>
          <w:szCs w:val="22"/>
          <w:lang w:val="es-AR"/>
        </w:rPr>
        <w:t xml:space="preserve"> y 26</w:t>
      </w:r>
      <w:r w:rsidR="00FC35D8">
        <w:rPr>
          <w:color w:val="000000" w:themeColor="text1"/>
          <w:kern w:val="22"/>
          <w:szCs w:val="22"/>
          <w:lang w:val="es-AR"/>
        </w:rPr>
        <w:t xml:space="preserve"> </w:t>
      </w:r>
      <w:r w:rsidR="00BF5507">
        <w:rPr>
          <w:color w:val="000000" w:themeColor="text1"/>
          <w:kern w:val="22"/>
          <w:szCs w:val="22"/>
          <w:lang w:val="es-AR"/>
        </w:rPr>
        <w:t>m</w:t>
      </w:r>
      <w:r w:rsidR="00FC35D8">
        <w:rPr>
          <w:color w:val="000000" w:themeColor="text1"/>
          <w:kern w:val="22"/>
          <w:szCs w:val="22"/>
          <w:lang w:val="es-AR"/>
        </w:rPr>
        <w:t xml:space="preserve">etas </w:t>
      </w:r>
      <w:r w:rsidRPr="00514BDC">
        <w:rPr>
          <w:color w:val="000000" w:themeColor="text1"/>
          <w:kern w:val="22"/>
          <w:szCs w:val="22"/>
          <w:lang w:val="es-AR"/>
        </w:rPr>
        <w:t>conexas que se alcanzarán en 2030, que son voluntari</w:t>
      </w:r>
      <w:r w:rsidR="00BF5507">
        <w:rPr>
          <w:color w:val="000000" w:themeColor="text1"/>
          <w:kern w:val="22"/>
          <w:szCs w:val="22"/>
          <w:lang w:val="es-AR"/>
        </w:rPr>
        <w:t>o</w:t>
      </w:r>
      <w:r w:rsidRPr="00514BDC">
        <w:rPr>
          <w:color w:val="000000" w:themeColor="text1"/>
          <w:kern w:val="22"/>
          <w:szCs w:val="22"/>
          <w:lang w:val="es-AR"/>
        </w:rPr>
        <w:t>s y universales (véase</w:t>
      </w:r>
      <w:r w:rsidR="00BF5507">
        <w:rPr>
          <w:color w:val="000000" w:themeColor="text1"/>
          <w:kern w:val="22"/>
          <w:szCs w:val="22"/>
          <w:lang w:val="es-AR"/>
        </w:rPr>
        <w:t xml:space="preserve"> el recuadro </w:t>
      </w:r>
      <w:r w:rsidR="00E0468D">
        <w:rPr>
          <w:color w:val="000000" w:themeColor="text1"/>
          <w:kern w:val="22"/>
          <w:szCs w:val="22"/>
          <w:lang w:val="es-AR"/>
        </w:rPr>
        <w:t>siguiente</w:t>
      </w:r>
      <w:r w:rsidRPr="00514BDC">
        <w:rPr>
          <w:color w:val="000000" w:themeColor="text1"/>
          <w:kern w:val="22"/>
          <w:szCs w:val="22"/>
          <w:lang w:val="es-AR"/>
        </w:rPr>
        <w:t>).</w:t>
      </w:r>
    </w:p>
    <w:p w:rsidR="000E6F83" w:rsidRPr="00BF5507" w:rsidRDefault="00BF5507">
      <w:pPr>
        <w:pStyle w:val="Heading2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textAlignment w:val="baseline"/>
        <w:rPr>
          <w:b w:val="0"/>
          <w:snapToGrid w:val="0"/>
          <w:kern w:val="22"/>
          <w:szCs w:val="22"/>
          <w:lang w:val="es-AR"/>
        </w:rPr>
      </w:pPr>
      <w:bookmarkStart w:id="1" w:name="Box"/>
      <w:r w:rsidRPr="00BF5507">
        <w:rPr>
          <w:rStyle w:val="Strong"/>
          <w:b/>
          <w:iCs w:val="0"/>
          <w:snapToGrid w:val="0"/>
          <w:kern w:val="22"/>
          <w:szCs w:val="22"/>
          <w:bdr w:val="none" w:sz="0" w:space="0" w:color="auto" w:frame="1"/>
          <w:lang w:val="es-AR"/>
        </w:rPr>
        <w:lastRenderedPageBreak/>
        <w:t>Recuadro</w:t>
      </w:r>
      <w:r w:rsidR="00295923" w:rsidRPr="00BF5507">
        <w:rPr>
          <w:b w:val="0"/>
          <w:lang w:val="es-AR"/>
        </w:rPr>
        <w:t xml:space="preserve">. </w:t>
      </w:r>
      <w:bookmarkEnd w:id="1"/>
      <w:r w:rsidR="00295923" w:rsidRPr="00BF5507">
        <w:rPr>
          <w:rStyle w:val="Strong"/>
          <w:b/>
          <w:iCs w:val="0"/>
          <w:snapToGrid w:val="0"/>
          <w:kern w:val="22"/>
          <w:szCs w:val="22"/>
          <w:bdr w:val="none" w:sz="0" w:space="0" w:color="auto" w:frame="1"/>
          <w:lang w:val="es-AR"/>
        </w:rPr>
        <w:t xml:space="preserve">Texto de los </w:t>
      </w:r>
      <w:r>
        <w:rPr>
          <w:rStyle w:val="Strong"/>
          <w:b/>
          <w:iCs w:val="0"/>
          <w:snapToGrid w:val="0"/>
          <w:kern w:val="22"/>
          <w:szCs w:val="22"/>
          <w:bdr w:val="none" w:sz="0" w:space="0" w:color="auto" w:frame="1"/>
          <w:lang w:val="es-AR"/>
        </w:rPr>
        <w:t>objetivos forestales mundiales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81706" w:rsidRPr="00A1411E" w:rsidTr="00295923">
        <w:tc>
          <w:tcPr>
            <w:tcW w:w="4536" w:type="dxa"/>
          </w:tcPr>
          <w:p w:rsidR="000E6F83" w:rsidRPr="00C45B71" w:rsidRDefault="00295923" w:rsidP="00EC78F5">
            <w:pPr>
              <w:pStyle w:val="Heading2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outlineLvl w:val="1"/>
              <w:rPr>
                <w:b w:val="0"/>
                <w:snapToGrid w:val="0"/>
                <w:kern w:val="22"/>
                <w:sz w:val="22"/>
                <w:szCs w:val="22"/>
                <w:lang w:val="es-AR"/>
              </w:rPr>
            </w:pPr>
            <w:r w:rsidRPr="00C45B71">
              <w:rPr>
                <w:rStyle w:val="Strong"/>
                <w:i/>
                <w:iCs w:val="0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>Objetivo</w:t>
            </w:r>
            <w:r w:rsidR="00BF5507" w:rsidRPr="00C45B71">
              <w:rPr>
                <w:rStyle w:val="Strong"/>
                <w:i/>
                <w:iCs w:val="0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 xml:space="preserve"> forestal mundial 1</w:t>
            </w:r>
            <w:r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>:</w:t>
            </w:r>
            <w:r w:rsidRPr="00C45B71">
              <w:rPr>
                <w:b w:val="0"/>
                <w:sz w:val="22"/>
                <w:szCs w:val="22"/>
                <w:lang w:val="es-AR"/>
              </w:rPr>
              <w:t xml:space="preserve"> </w:t>
            </w:r>
            <w:r w:rsidR="00947809" w:rsidRPr="00C45B71">
              <w:rPr>
                <w:b w:val="0"/>
                <w:sz w:val="22"/>
                <w:szCs w:val="22"/>
                <w:lang w:val="es-AR"/>
              </w:rPr>
              <w:t>Invertir la pérdida de cubierta forestal en todo el mundo mediante la ordenación</w:t>
            </w:r>
            <w:r w:rsidR="00EC78F5" w:rsidRPr="00C45B71">
              <w:rPr>
                <w:b w:val="0"/>
                <w:sz w:val="22"/>
                <w:szCs w:val="22"/>
                <w:lang w:val="es-AR"/>
              </w:rPr>
              <w:t xml:space="preserve"> </w:t>
            </w:r>
            <w:r w:rsidR="00947809" w:rsidRPr="00C45B71">
              <w:rPr>
                <w:b w:val="0"/>
                <w:sz w:val="22"/>
                <w:szCs w:val="22"/>
                <w:lang w:val="es-AR"/>
              </w:rPr>
              <w:t>sostenible de los bosques, lo cual entraña actividades de protección,</w:t>
            </w:r>
            <w:r w:rsidR="00EC78F5" w:rsidRPr="00C45B71">
              <w:rPr>
                <w:b w:val="0"/>
                <w:sz w:val="22"/>
                <w:szCs w:val="22"/>
                <w:lang w:val="es-AR"/>
              </w:rPr>
              <w:t xml:space="preserve"> </w:t>
            </w:r>
            <w:r w:rsidR="00947809" w:rsidRPr="00C45B71">
              <w:rPr>
                <w:b w:val="0"/>
                <w:sz w:val="22"/>
                <w:szCs w:val="22"/>
                <w:lang w:val="es-AR"/>
              </w:rPr>
              <w:t>restauración, forestación y reforestación, e intensificar los esfuerzos por</w:t>
            </w:r>
            <w:r w:rsidR="00EC78F5" w:rsidRPr="00C45B71">
              <w:rPr>
                <w:b w:val="0"/>
                <w:sz w:val="22"/>
                <w:szCs w:val="22"/>
                <w:lang w:val="es-AR"/>
              </w:rPr>
              <w:t xml:space="preserve"> </w:t>
            </w:r>
            <w:r w:rsidR="00947809" w:rsidRPr="00C45B71">
              <w:rPr>
                <w:b w:val="0"/>
                <w:sz w:val="22"/>
                <w:szCs w:val="22"/>
                <w:lang w:val="es-AR"/>
              </w:rPr>
              <w:t>prevenir la degradación de los bosques</w:t>
            </w:r>
            <w:r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>.</w:t>
            </w:r>
          </w:p>
          <w:p w:rsidR="000E6F83" w:rsidRPr="00C45B71" w:rsidRDefault="00295923" w:rsidP="00EC78F5">
            <w:pPr>
              <w:pStyle w:val="Heading2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outlineLvl w:val="1"/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</w:pPr>
            <w:r w:rsidRPr="00C45B71">
              <w:rPr>
                <w:b w:val="0"/>
                <w:bCs w:val="0"/>
                <w:i/>
                <w:iCs w:val="0"/>
                <w:snapToGrid w:val="0"/>
                <w:kern w:val="22"/>
                <w:sz w:val="22"/>
                <w:szCs w:val="22"/>
                <w:lang w:val="es-AR"/>
              </w:rPr>
              <w:t xml:space="preserve">Objetivo </w:t>
            </w:r>
            <w:r w:rsidR="00BF5507" w:rsidRPr="00C45B71">
              <w:rPr>
                <w:b w:val="0"/>
                <w:bCs w:val="0"/>
                <w:i/>
                <w:iCs w:val="0"/>
                <w:snapToGrid w:val="0"/>
                <w:kern w:val="22"/>
                <w:sz w:val="22"/>
                <w:szCs w:val="22"/>
                <w:lang w:val="es-AR"/>
              </w:rPr>
              <w:t xml:space="preserve">forestal </w:t>
            </w:r>
            <w:r w:rsidR="000D742A" w:rsidRPr="00C45B71">
              <w:rPr>
                <w:b w:val="0"/>
                <w:bCs w:val="0"/>
                <w:i/>
                <w:iCs w:val="0"/>
                <w:snapToGrid w:val="0"/>
                <w:kern w:val="22"/>
                <w:sz w:val="22"/>
                <w:szCs w:val="22"/>
                <w:lang w:val="es-AR"/>
              </w:rPr>
              <w:t>mundial</w:t>
            </w:r>
            <w:r w:rsidRPr="00C45B71">
              <w:rPr>
                <w:b w:val="0"/>
                <w:bCs w:val="0"/>
                <w:i/>
                <w:iCs w:val="0"/>
                <w:snapToGrid w:val="0"/>
                <w:kern w:val="22"/>
                <w:sz w:val="22"/>
                <w:szCs w:val="22"/>
                <w:lang w:val="es-AR"/>
              </w:rPr>
              <w:t xml:space="preserve"> 2</w:t>
            </w:r>
            <w:r w:rsidRPr="00C45B71">
              <w:rPr>
                <w:b w:val="0"/>
                <w:bCs w:val="0"/>
                <w:snapToGrid w:val="0"/>
                <w:kern w:val="22"/>
                <w:sz w:val="22"/>
                <w:szCs w:val="22"/>
                <w:lang w:val="es-AR"/>
              </w:rPr>
              <w:t>:</w:t>
            </w:r>
            <w:r w:rsidRPr="00C45B71">
              <w:rPr>
                <w:b w:val="0"/>
                <w:sz w:val="22"/>
                <w:szCs w:val="22"/>
                <w:lang w:val="es-AR"/>
              </w:rPr>
              <w:t xml:space="preserve"> </w:t>
            </w:r>
            <w:r w:rsidR="00EC78F5" w:rsidRPr="00C45B71">
              <w:rPr>
                <w:b w:val="0"/>
                <w:sz w:val="22"/>
                <w:szCs w:val="22"/>
                <w:lang w:val="es-AR"/>
              </w:rPr>
              <w:t>Potenciar los beneficios económicos, sociales y ambientales de los bosques, incluso mejorando los medios de subsistencia de las personas que dependen de ellos</w:t>
            </w:r>
            <w:r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>.</w:t>
            </w:r>
          </w:p>
          <w:p w:rsidR="000E6F83" w:rsidRPr="00C45B71" w:rsidRDefault="00295923" w:rsidP="008F3ACC">
            <w:pPr>
              <w:pStyle w:val="Heading2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outlineLvl w:val="1"/>
              <w:rPr>
                <w:b w:val="0"/>
                <w:snapToGrid w:val="0"/>
                <w:kern w:val="22"/>
                <w:sz w:val="22"/>
                <w:szCs w:val="22"/>
                <w:lang w:val="es-AR"/>
              </w:rPr>
            </w:pPr>
            <w:r w:rsidRPr="00C45B71">
              <w:rPr>
                <w:b w:val="0"/>
                <w:bCs w:val="0"/>
                <w:i/>
                <w:iCs w:val="0"/>
                <w:snapToGrid w:val="0"/>
                <w:kern w:val="22"/>
                <w:sz w:val="22"/>
                <w:szCs w:val="22"/>
                <w:lang w:val="es-AR"/>
              </w:rPr>
              <w:t>Objetivo</w:t>
            </w:r>
            <w:r w:rsidR="00BF5507" w:rsidRPr="00C45B71">
              <w:rPr>
                <w:b w:val="0"/>
                <w:bCs w:val="0"/>
                <w:i/>
                <w:iCs w:val="0"/>
                <w:snapToGrid w:val="0"/>
                <w:kern w:val="22"/>
                <w:sz w:val="22"/>
                <w:szCs w:val="22"/>
                <w:lang w:val="es-AR"/>
              </w:rPr>
              <w:t xml:space="preserve"> forestal</w:t>
            </w:r>
            <w:r w:rsidRPr="00C45B71">
              <w:rPr>
                <w:b w:val="0"/>
                <w:bCs w:val="0"/>
                <w:i/>
                <w:iCs w:val="0"/>
                <w:snapToGrid w:val="0"/>
                <w:kern w:val="22"/>
                <w:sz w:val="22"/>
                <w:szCs w:val="22"/>
                <w:lang w:val="es-AR"/>
              </w:rPr>
              <w:t xml:space="preserve"> </w:t>
            </w:r>
            <w:r w:rsidR="000D742A" w:rsidRPr="00C45B71">
              <w:rPr>
                <w:b w:val="0"/>
                <w:bCs w:val="0"/>
                <w:i/>
                <w:iCs w:val="0"/>
                <w:snapToGrid w:val="0"/>
                <w:kern w:val="22"/>
                <w:sz w:val="22"/>
                <w:szCs w:val="22"/>
                <w:lang w:val="es-AR"/>
              </w:rPr>
              <w:t>mundial</w:t>
            </w:r>
            <w:r w:rsidRPr="00C45B71">
              <w:rPr>
                <w:b w:val="0"/>
                <w:bCs w:val="0"/>
                <w:i/>
                <w:iCs w:val="0"/>
                <w:snapToGrid w:val="0"/>
                <w:kern w:val="22"/>
                <w:sz w:val="22"/>
                <w:szCs w:val="22"/>
                <w:lang w:val="es-AR"/>
              </w:rPr>
              <w:t xml:space="preserve"> 3</w:t>
            </w:r>
            <w:r w:rsidRPr="00C45B71">
              <w:rPr>
                <w:b w:val="0"/>
                <w:bCs w:val="0"/>
                <w:snapToGrid w:val="0"/>
                <w:kern w:val="22"/>
                <w:sz w:val="22"/>
                <w:szCs w:val="22"/>
                <w:lang w:val="es-AR"/>
              </w:rPr>
              <w:t>:</w:t>
            </w:r>
            <w:r w:rsidRPr="00C45B71">
              <w:rPr>
                <w:b w:val="0"/>
                <w:sz w:val="22"/>
                <w:szCs w:val="22"/>
                <w:lang w:val="es-AR"/>
              </w:rPr>
              <w:t xml:space="preserve"> </w:t>
            </w:r>
            <w:r w:rsidR="00EC78F5" w:rsidRPr="00C45B71">
              <w:rPr>
                <w:b w:val="0"/>
                <w:sz w:val="22"/>
                <w:szCs w:val="22"/>
                <w:lang w:val="es-AR"/>
              </w:rPr>
              <w:t>Aumentar considerablemente la superficie de los bosques protegidos de todo el mundo y la superficie de los bosques de ordenación sostenible, así como el porcentaje de productos forestales que se obtienen de bosques de ordenación sostenible</w:t>
            </w:r>
            <w:r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>.</w:t>
            </w:r>
          </w:p>
        </w:tc>
        <w:tc>
          <w:tcPr>
            <w:tcW w:w="4536" w:type="dxa"/>
          </w:tcPr>
          <w:p w:rsidR="000E6F83" w:rsidRPr="00C45B71" w:rsidRDefault="00295923">
            <w:pPr>
              <w:pStyle w:val="Heading2"/>
              <w:keepNext w:val="0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outlineLvl w:val="1"/>
              <w:rPr>
                <w:b w:val="0"/>
                <w:snapToGrid w:val="0"/>
                <w:kern w:val="22"/>
                <w:sz w:val="22"/>
                <w:szCs w:val="22"/>
                <w:lang w:val="es-AR"/>
              </w:rPr>
            </w:pPr>
            <w:r w:rsidRPr="00C45B71">
              <w:rPr>
                <w:b w:val="0"/>
                <w:bCs w:val="0"/>
                <w:i/>
                <w:iCs w:val="0"/>
                <w:snapToGrid w:val="0"/>
                <w:kern w:val="22"/>
                <w:sz w:val="22"/>
                <w:szCs w:val="22"/>
                <w:lang w:val="es-AR"/>
              </w:rPr>
              <w:t>Objetivo</w:t>
            </w:r>
            <w:r w:rsidR="00BF5507" w:rsidRPr="00C45B71">
              <w:rPr>
                <w:b w:val="0"/>
                <w:bCs w:val="0"/>
                <w:i/>
                <w:iCs w:val="0"/>
                <w:snapToGrid w:val="0"/>
                <w:kern w:val="22"/>
                <w:sz w:val="22"/>
                <w:szCs w:val="22"/>
                <w:lang w:val="es-AR"/>
              </w:rPr>
              <w:t xml:space="preserve"> forestal mundial</w:t>
            </w:r>
            <w:r w:rsidRPr="00C45B71">
              <w:rPr>
                <w:b w:val="0"/>
                <w:bCs w:val="0"/>
                <w:i/>
                <w:iCs w:val="0"/>
                <w:snapToGrid w:val="0"/>
                <w:kern w:val="22"/>
                <w:sz w:val="22"/>
                <w:szCs w:val="22"/>
                <w:lang w:val="es-AR"/>
              </w:rPr>
              <w:t xml:space="preserve"> </w:t>
            </w:r>
            <w:r w:rsidR="00BF5507" w:rsidRPr="00C45B71">
              <w:rPr>
                <w:b w:val="0"/>
                <w:bCs w:val="0"/>
                <w:i/>
                <w:iCs w:val="0"/>
                <w:snapToGrid w:val="0"/>
                <w:kern w:val="22"/>
                <w:sz w:val="22"/>
                <w:szCs w:val="22"/>
                <w:lang w:val="es-AR"/>
              </w:rPr>
              <w:t>4</w:t>
            </w:r>
            <w:r w:rsidRPr="00C45B71">
              <w:rPr>
                <w:b w:val="0"/>
                <w:bCs w:val="0"/>
                <w:snapToGrid w:val="0"/>
                <w:kern w:val="22"/>
                <w:sz w:val="22"/>
                <w:szCs w:val="22"/>
                <w:lang w:val="es-AR"/>
              </w:rPr>
              <w:t>:</w:t>
            </w:r>
            <w:r w:rsidRPr="00C45B71">
              <w:rPr>
                <w:sz w:val="22"/>
                <w:szCs w:val="22"/>
                <w:lang w:val="es-AR"/>
              </w:rPr>
              <w:t xml:space="preserve"> </w:t>
            </w:r>
            <w:r w:rsidR="00C53926" w:rsidRPr="00C45B71">
              <w:rPr>
                <w:b w:val="0"/>
                <w:sz w:val="22"/>
                <w:szCs w:val="22"/>
                <w:lang w:val="es-AR"/>
              </w:rPr>
              <w:t>M</w:t>
            </w:r>
            <w:proofErr w:type="spellStart"/>
            <w:r w:rsidR="00EC78F5" w:rsidRPr="00C45B71">
              <w:rPr>
                <w:b w:val="0"/>
                <w:sz w:val="22"/>
                <w:szCs w:val="22"/>
                <w:lang w:val="es-MX"/>
              </w:rPr>
              <w:t>ovilizar</w:t>
            </w:r>
            <w:proofErr w:type="spellEnd"/>
            <w:r w:rsidR="00EC78F5" w:rsidRPr="00C45B71">
              <w:rPr>
                <w:b w:val="0"/>
                <w:sz w:val="22"/>
                <w:szCs w:val="22"/>
                <w:lang w:val="es-MX"/>
              </w:rPr>
              <w:t xml:space="preserve"> una cantidad significativamente mayor de recursos financieros nuevos y adicionales de todas las fuentes para la ordenación sostenible de los bosques</w:t>
            </w:r>
            <w:r w:rsidR="00C53926" w:rsidRPr="00C45B71">
              <w:rPr>
                <w:b w:val="0"/>
                <w:sz w:val="22"/>
                <w:szCs w:val="22"/>
                <w:lang w:val="es-MX"/>
              </w:rPr>
              <w:t xml:space="preserve"> y fortalecer las asociaciones y cooperación científica y técnica</w:t>
            </w:r>
            <w:r w:rsidRPr="00C45B71">
              <w:rPr>
                <w:rStyle w:val="Strong"/>
                <w:b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>.</w:t>
            </w:r>
          </w:p>
          <w:p w:rsidR="000E6F83" w:rsidRPr="00C45B71" w:rsidRDefault="00295923">
            <w:pPr>
              <w:pStyle w:val="Heading2"/>
              <w:keepNext w:val="0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outlineLvl w:val="1"/>
              <w:rPr>
                <w:b w:val="0"/>
                <w:bCs w:val="0"/>
                <w:snapToGrid w:val="0"/>
                <w:kern w:val="22"/>
                <w:sz w:val="22"/>
                <w:szCs w:val="22"/>
                <w:lang w:val="es-AR"/>
              </w:rPr>
            </w:pPr>
            <w:r w:rsidRPr="00C45B71">
              <w:rPr>
                <w:b w:val="0"/>
                <w:bCs w:val="0"/>
                <w:i/>
                <w:iCs w:val="0"/>
                <w:snapToGrid w:val="0"/>
                <w:kern w:val="22"/>
                <w:sz w:val="22"/>
                <w:szCs w:val="22"/>
                <w:lang w:val="es-AR"/>
              </w:rPr>
              <w:t>Objetivo</w:t>
            </w:r>
            <w:r w:rsidR="00BF5507" w:rsidRPr="00C45B71">
              <w:rPr>
                <w:b w:val="0"/>
                <w:bCs w:val="0"/>
                <w:i/>
                <w:iCs w:val="0"/>
                <w:snapToGrid w:val="0"/>
                <w:kern w:val="22"/>
                <w:sz w:val="22"/>
                <w:szCs w:val="22"/>
                <w:lang w:val="es-AR"/>
              </w:rPr>
              <w:t xml:space="preserve"> forestal</w:t>
            </w:r>
            <w:r w:rsidRPr="00C45B71">
              <w:rPr>
                <w:b w:val="0"/>
                <w:bCs w:val="0"/>
                <w:i/>
                <w:iCs w:val="0"/>
                <w:snapToGrid w:val="0"/>
                <w:kern w:val="22"/>
                <w:sz w:val="22"/>
                <w:szCs w:val="22"/>
                <w:lang w:val="es-AR"/>
              </w:rPr>
              <w:t xml:space="preserve"> </w:t>
            </w:r>
            <w:r w:rsidR="000D742A" w:rsidRPr="00C45B71">
              <w:rPr>
                <w:b w:val="0"/>
                <w:bCs w:val="0"/>
                <w:i/>
                <w:iCs w:val="0"/>
                <w:snapToGrid w:val="0"/>
                <w:kern w:val="22"/>
                <w:sz w:val="22"/>
                <w:szCs w:val="22"/>
                <w:lang w:val="es-AR"/>
              </w:rPr>
              <w:t>mundial</w:t>
            </w:r>
            <w:r w:rsidRPr="00C45B71">
              <w:rPr>
                <w:b w:val="0"/>
                <w:bCs w:val="0"/>
                <w:i/>
                <w:iCs w:val="0"/>
                <w:snapToGrid w:val="0"/>
                <w:kern w:val="22"/>
                <w:sz w:val="22"/>
                <w:szCs w:val="22"/>
                <w:lang w:val="es-AR"/>
              </w:rPr>
              <w:t xml:space="preserve"> 5</w:t>
            </w:r>
            <w:r w:rsidRPr="00C45B71">
              <w:rPr>
                <w:b w:val="0"/>
                <w:bCs w:val="0"/>
                <w:snapToGrid w:val="0"/>
                <w:kern w:val="22"/>
                <w:sz w:val="22"/>
                <w:szCs w:val="22"/>
                <w:lang w:val="es-AR"/>
              </w:rPr>
              <w:t>:</w:t>
            </w:r>
            <w:r w:rsidRPr="00C45B71">
              <w:rPr>
                <w:sz w:val="22"/>
                <w:szCs w:val="22"/>
                <w:lang w:val="es-AR"/>
              </w:rPr>
              <w:t xml:space="preserve"> </w:t>
            </w:r>
            <w:r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>Pr</w:t>
            </w:r>
            <w:r w:rsidR="00C53926"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 xml:space="preserve">omover </w:t>
            </w:r>
            <w:r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 xml:space="preserve">los marcos de </w:t>
            </w:r>
            <w:r w:rsidR="00C53926"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 xml:space="preserve">gobernanza </w:t>
            </w:r>
            <w:r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 xml:space="preserve">para la ordenación sostenible de los bosques, </w:t>
            </w:r>
            <w:r w:rsidR="00514BDC"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>inclusive</w:t>
            </w:r>
            <w:r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 xml:space="preserve"> a través del </w:t>
            </w:r>
            <w:r w:rsidR="00C53926"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>I</w:t>
            </w:r>
            <w:r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 xml:space="preserve">nstrumento de </w:t>
            </w:r>
            <w:r w:rsidR="00C53926"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 xml:space="preserve">las </w:t>
            </w:r>
            <w:r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>Naciones Unidas</w:t>
            </w:r>
            <w:r w:rsidR="00C53926"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 xml:space="preserve"> sobre los Bosques</w:t>
            </w:r>
            <w:r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>, y aumentar la contribución de</w:t>
            </w:r>
            <w:r w:rsidR="00C53926"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 xml:space="preserve"> los</w:t>
            </w:r>
            <w:r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 xml:space="preserve"> bosques a</w:t>
            </w:r>
            <w:r w:rsidR="00C53926"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 xml:space="preserve"> </w:t>
            </w:r>
            <w:r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>l</w:t>
            </w:r>
            <w:r w:rsidR="00C53926"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>a</w:t>
            </w:r>
            <w:r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 xml:space="preserve"> </w:t>
            </w:r>
            <w:r w:rsidR="00C53926"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 xml:space="preserve">Agenda de </w:t>
            </w:r>
            <w:r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>2030.</w:t>
            </w:r>
          </w:p>
          <w:p w:rsidR="000E6F83" w:rsidRPr="00C45B71" w:rsidRDefault="00295923" w:rsidP="00144594">
            <w:pPr>
              <w:pStyle w:val="Heading2"/>
              <w:keepNext w:val="0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outlineLvl w:val="1"/>
              <w:rPr>
                <w:b w:val="0"/>
                <w:snapToGrid w:val="0"/>
                <w:kern w:val="22"/>
                <w:sz w:val="22"/>
                <w:szCs w:val="22"/>
                <w:lang w:val="es-AR"/>
              </w:rPr>
            </w:pPr>
            <w:r w:rsidRPr="00C45B71">
              <w:rPr>
                <w:b w:val="0"/>
                <w:bCs w:val="0"/>
                <w:i/>
                <w:iCs w:val="0"/>
                <w:snapToGrid w:val="0"/>
                <w:kern w:val="22"/>
                <w:sz w:val="22"/>
                <w:szCs w:val="22"/>
                <w:lang w:val="es-AR"/>
              </w:rPr>
              <w:t xml:space="preserve">Objetivo </w:t>
            </w:r>
            <w:r w:rsidR="00BF5507" w:rsidRPr="00C45B71">
              <w:rPr>
                <w:b w:val="0"/>
                <w:bCs w:val="0"/>
                <w:i/>
                <w:iCs w:val="0"/>
                <w:snapToGrid w:val="0"/>
                <w:kern w:val="22"/>
                <w:sz w:val="22"/>
                <w:szCs w:val="22"/>
                <w:lang w:val="es-AR"/>
              </w:rPr>
              <w:t xml:space="preserve">forestal </w:t>
            </w:r>
            <w:r w:rsidR="000D742A" w:rsidRPr="00C45B71">
              <w:rPr>
                <w:b w:val="0"/>
                <w:bCs w:val="0"/>
                <w:i/>
                <w:iCs w:val="0"/>
                <w:snapToGrid w:val="0"/>
                <w:kern w:val="22"/>
                <w:sz w:val="22"/>
                <w:szCs w:val="22"/>
                <w:lang w:val="es-AR"/>
              </w:rPr>
              <w:t>mundial</w:t>
            </w:r>
            <w:r w:rsidRPr="00C45B71">
              <w:rPr>
                <w:b w:val="0"/>
                <w:bCs w:val="0"/>
                <w:i/>
                <w:iCs w:val="0"/>
                <w:snapToGrid w:val="0"/>
                <w:kern w:val="22"/>
                <w:sz w:val="22"/>
                <w:szCs w:val="22"/>
                <w:lang w:val="es-AR"/>
              </w:rPr>
              <w:t xml:space="preserve"> 6</w:t>
            </w:r>
            <w:r w:rsidRPr="00C45B71">
              <w:rPr>
                <w:b w:val="0"/>
                <w:snapToGrid w:val="0"/>
                <w:kern w:val="22"/>
                <w:sz w:val="22"/>
                <w:szCs w:val="22"/>
                <w:lang w:val="es-AR"/>
              </w:rPr>
              <w:t>:</w:t>
            </w:r>
            <w:r w:rsidRPr="00C45B71">
              <w:rPr>
                <w:sz w:val="22"/>
                <w:szCs w:val="22"/>
                <w:lang w:val="es-AR"/>
              </w:rPr>
              <w:t xml:space="preserve"> </w:t>
            </w:r>
            <w:r w:rsidR="00C53926" w:rsidRPr="00C45B71">
              <w:rPr>
                <w:b w:val="0"/>
                <w:sz w:val="22"/>
                <w:szCs w:val="22"/>
                <w:lang w:val="es-AR"/>
              </w:rPr>
              <w:t>A</w:t>
            </w:r>
            <w:r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 xml:space="preserve">umentar la cooperación, la coordinación, la coherencia y las sinergias en cuestiones relacionadas con los bosques en todos los niveles, </w:t>
            </w:r>
            <w:r w:rsidR="00514BDC"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>inclusive</w:t>
            </w:r>
            <w:r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 xml:space="preserve"> dentro del sistema de Naciones Unidas y a través de</w:t>
            </w:r>
            <w:r w:rsidR="00C53926"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 xml:space="preserve"> </w:t>
            </w:r>
            <w:r w:rsidR="00F72154"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 xml:space="preserve">los organismos miembros </w:t>
            </w:r>
            <w:r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>de la</w:t>
            </w:r>
            <w:r w:rsidR="004D7214"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 xml:space="preserve"> Asociación </w:t>
            </w:r>
            <w:r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 xml:space="preserve">de Colaboración en materia de Bosques, así como a través de sectores </w:t>
            </w:r>
            <w:r w:rsidR="00F72154"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>e</w:t>
            </w:r>
            <w:r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 xml:space="preserve"> interesados directos pertinente</w:t>
            </w:r>
            <w:r w:rsidR="00F72154"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>s</w:t>
            </w:r>
            <w:r w:rsidRPr="00C45B71">
              <w:rPr>
                <w:rStyle w:val="Strong"/>
                <w:snapToGrid w:val="0"/>
                <w:kern w:val="22"/>
                <w:sz w:val="22"/>
                <w:szCs w:val="22"/>
                <w:bdr w:val="none" w:sz="0" w:space="0" w:color="auto" w:frame="1"/>
                <w:lang w:val="es-AR"/>
              </w:rPr>
              <w:t>.</w:t>
            </w:r>
          </w:p>
        </w:tc>
      </w:tr>
    </w:tbl>
    <w:p w:rsidR="00281706" w:rsidRPr="00514BDC" w:rsidRDefault="00281706" w:rsidP="00281706">
      <w:pPr>
        <w:pStyle w:val="Quot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/>
        <w:contextualSpacing w:val="0"/>
        <w:rPr>
          <w:snapToGrid w:val="0"/>
          <w:kern w:val="22"/>
          <w:szCs w:val="22"/>
          <w:lang w:val="es-AR"/>
        </w:rPr>
      </w:pP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shd w:val="clear" w:color="auto" w:fill="FFFFFF"/>
          <w:lang w:val="es-AR"/>
        </w:rPr>
      </w:pPr>
      <w:r w:rsidRPr="00514BDC">
        <w:rPr>
          <w:kern w:val="22"/>
          <w:szCs w:val="22"/>
          <w:shd w:val="clear" w:color="auto" w:fill="FFFFFF"/>
          <w:lang w:val="es-AR"/>
        </w:rPr>
        <w:t xml:space="preserve">De acuerdo con los párrafos 30 y 31 de la resolución </w:t>
      </w:r>
      <w:r w:rsidR="00CB076D" w:rsidRPr="00514BDC">
        <w:rPr>
          <w:kern w:val="22"/>
          <w:szCs w:val="22"/>
          <w:shd w:val="clear" w:color="auto" w:fill="FFFFFF"/>
          <w:lang w:val="es-AR"/>
        </w:rPr>
        <w:t xml:space="preserve">2017/4 </w:t>
      </w:r>
      <w:r w:rsidRPr="00514BDC">
        <w:rPr>
          <w:kern w:val="22"/>
          <w:szCs w:val="22"/>
          <w:shd w:val="clear" w:color="auto" w:fill="FFFFFF"/>
          <w:lang w:val="es-AR"/>
        </w:rPr>
        <w:t xml:space="preserve">del </w:t>
      </w:r>
      <w:r w:rsidR="00E60E07">
        <w:rPr>
          <w:kern w:val="22"/>
          <w:szCs w:val="22"/>
          <w:shd w:val="clear" w:color="auto" w:fill="FFFFFF"/>
          <w:lang w:val="es-AR"/>
        </w:rPr>
        <w:t>Consejo Económico y Social</w:t>
      </w:r>
      <w:r w:rsidRPr="00514BDC">
        <w:rPr>
          <w:kern w:val="22"/>
          <w:szCs w:val="22"/>
          <w:shd w:val="clear" w:color="auto" w:fill="FFFFFF"/>
          <w:lang w:val="es-AR"/>
        </w:rPr>
        <w:t xml:space="preserve"> referente </w:t>
      </w:r>
      <w:r w:rsidR="00CB076D">
        <w:rPr>
          <w:kern w:val="22"/>
          <w:szCs w:val="22"/>
          <w:shd w:val="clear" w:color="auto" w:fill="FFFFFF"/>
          <w:lang w:val="es-AR"/>
        </w:rPr>
        <w:t>a</w:t>
      </w:r>
      <w:r w:rsidRPr="00514BDC">
        <w:rPr>
          <w:kern w:val="22"/>
          <w:szCs w:val="22"/>
          <w:shd w:val="clear" w:color="auto" w:fill="FFFFFF"/>
          <w:lang w:val="es-AR"/>
        </w:rPr>
        <w:t xml:space="preserve">l </w:t>
      </w:r>
      <w:r w:rsidR="006331E7">
        <w:rPr>
          <w:kern w:val="22"/>
          <w:szCs w:val="22"/>
          <w:shd w:val="clear" w:color="auto" w:fill="FFFFFF"/>
          <w:lang w:val="es-AR"/>
        </w:rPr>
        <w:t>Plan estratégico</w:t>
      </w:r>
      <w:r w:rsidRPr="00514BDC">
        <w:rPr>
          <w:kern w:val="22"/>
          <w:szCs w:val="22"/>
          <w:shd w:val="clear" w:color="auto" w:fill="FFFFFF"/>
          <w:lang w:val="es-AR"/>
        </w:rPr>
        <w:t xml:space="preserve"> de Naciones Unidas y al programa de trabajo cuadrienal del </w:t>
      </w:r>
      <w:r w:rsidR="005E1896">
        <w:rPr>
          <w:kern w:val="22"/>
          <w:szCs w:val="22"/>
          <w:shd w:val="clear" w:color="auto" w:fill="FFFFFF"/>
          <w:lang w:val="es-AR"/>
        </w:rPr>
        <w:t>FNUB</w:t>
      </w:r>
      <w:r w:rsidRPr="00514BDC">
        <w:rPr>
          <w:kern w:val="22"/>
          <w:szCs w:val="22"/>
          <w:shd w:val="clear" w:color="auto" w:fill="FFFFFF"/>
          <w:lang w:val="es-AR"/>
        </w:rPr>
        <w:t xml:space="preserve"> para el período 2017-2020, los </w:t>
      </w:r>
      <w:r w:rsidR="007E5B47">
        <w:rPr>
          <w:kern w:val="22"/>
          <w:szCs w:val="22"/>
          <w:shd w:val="clear" w:color="auto" w:fill="FFFFFF"/>
          <w:lang w:val="es-AR"/>
        </w:rPr>
        <w:t>e</w:t>
      </w:r>
      <w:r w:rsidRPr="00514BDC">
        <w:rPr>
          <w:kern w:val="22"/>
          <w:szCs w:val="22"/>
          <w:shd w:val="clear" w:color="auto" w:fill="FFFFFF"/>
          <w:lang w:val="es-AR"/>
        </w:rPr>
        <w:t>stados miembros pueden, de forma voluntaria, determina</w:t>
      </w:r>
      <w:r w:rsidR="00CB076D">
        <w:rPr>
          <w:kern w:val="22"/>
          <w:szCs w:val="22"/>
          <w:shd w:val="clear" w:color="auto" w:fill="FFFFFF"/>
          <w:lang w:val="es-AR"/>
        </w:rPr>
        <w:t>r</w:t>
      </w:r>
      <w:r w:rsidRPr="00514BDC">
        <w:rPr>
          <w:kern w:val="22"/>
          <w:szCs w:val="22"/>
          <w:shd w:val="clear" w:color="auto" w:fill="FFFFFF"/>
          <w:lang w:val="es-AR"/>
        </w:rPr>
        <w:t xml:space="preserve"> sus contribuciones hacia la realización de </w:t>
      </w:r>
      <w:r w:rsidR="007E5B47">
        <w:rPr>
          <w:kern w:val="22"/>
          <w:szCs w:val="22"/>
          <w:shd w:val="clear" w:color="auto" w:fill="FFFFFF"/>
          <w:lang w:val="es-AR"/>
        </w:rPr>
        <w:t>las metas y objetivos forestales mundiales</w:t>
      </w:r>
      <w:r w:rsidRPr="00514BDC">
        <w:rPr>
          <w:kern w:val="22"/>
          <w:szCs w:val="22"/>
          <w:shd w:val="clear" w:color="auto" w:fill="FFFFFF"/>
          <w:lang w:val="es-AR"/>
        </w:rPr>
        <w:t xml:space="preserve">, teniendo en cuenta sus circunstancias nacionales, políticas, prioridades, capacidades, niveles de desarrollo y condiciones </w:t>
      </w:r>
      <w:r w:rsidR="00CB076D">
        <w:rPr>
          <w:kern w:val="22"/>
          <w:szCs w:val="22"/>
          <w:shd w:val="clear" w:color="auto" w:fill="FFFFFF"/>
          <w:lang w:val="es-AR"/>
        </w:rPr>
        <w:t>forestales</w:t>
      </w:r>
      <w:r w:rsidRPr="00514BDC">
        <w:rPr>
          <w:kern w:val="22"/>
          <w:szCs w:val="22"/>
          <w:shd w:val="clear" w:color="auto" w:fill="FFFFFF"/>
          <w:lang w:val="es-AR"/>
        </w:rPr>
        <w:t>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shd w:val="clear" w:color="auto" w:fill="FFFFFF"/>
          <w:lang w:val="es-AR"/>
        </w:rPr>
        <w:t xml:space="preserve">Estas contribuciones nacionales voluntarias pueden incluir las contribuciones </w:t>
      </w:r>
      <w:r>
        <w:rPr>
          <w:kern w:val="22"/>
          <w:szCs w:val="22"/>
          <w:shd w:val="clear" w:color="auto" w:fill="FFFFFF"/>
          <w:lang w:val="es-AR"/>
        </w:rPr>
        <w:t>relacionadas con los bosques</w:t>
      </w:r>
      <w:r w:rsidRPr="00514BDC">
        <w:rPr>
          <w:kern w:val="22"/>
          <w:szCs w:val="22"/>
          <w:shd w:val="clear" w:color="auto" w:fill="FFFFFF"/>
          <w:lang w:val="es-AR"/>
        </w:rPr>
        <w:t xml:space="preserve"> que los miembros del</w:t>
      </w:r>
      <w:r w:rsidR="00CB076D">
        <w:rPr>
          <w:kern w:val="22"/>
          <w:szCs w:val="22"/>
          <w:shd w:val="clear" w:color="auto" w:fill="FFFFFF"/>
          <w:lang w:val="es-AR"/>
        </w:rPr>
        <w:t xml:space="preserve"> Foro </w:t>
      </w:r>
      <w:r w:rsidRPr="00514BDC">
        <w:rPr>
          <w:kern w:val="22"/>
          <w:szCs w:val="22"/>
          <w:shd w:val="clear" w:color="auto" w:fill="FFFFFF"/>
          <w:lang w:val="es-AR"/>
        </w:rPr>
        <w:t>se pr</w:t>
      </w:r>
      <w:r w:rsidR="00CB076D">
        <w:rPr>
          <w:kern w:val="22"/>
          <w:szCs w:val="22"/>
          <w:shd w:val="clear" w:color="auto" w:fill="FFFFFF"/>
          <w:lang w:val="es-AR"/>
        </w:rPr>
        <w:t>o</w:t>
      </w:r>
      <w:r w:rsidRPr="00514BDC">
        <w:rPr>
          <w:kern w:val="22"/>
          <w:szCs w:val="22"/>
          <w:shd w:val="clear" w:color="auto" w:fill="FFFFFF"/>
          <w:lang w:val="es-AR"/>
        </w:rPr>
        <w:t xml:space="preserve">ponen hacer con respecto a otros compromisos y objetivos </w:t>
      </w:r>
      <w:r w:rsidR="007E5B47">
        <w:rPr>
          <w:kern w:val="22"/>
          <w:szCs w:val="22"/>
          <w:shd w:val="clear" w:color="auto" w:fill="FFFFFF"/>
          <w:lang w:val="es-AR"/>
        </w:rPr>
        <w:t xml:space="preserve">forestales </w:t>
      </w:r>
      <w:r w:rsidR="00CB076D" w:rsidRPr="00514BDC">
        <w:rPr>
          <w:kern w:val="22"/>
          <w:szCs w:val="22"/>
          <w:shd w:val="clear" w:color="auto" w:fill="FFFFFF"/>
          <w:lang w:val="es-AR"/>
        </w:rPr>
        <w:t>internacionales</w:t>
      </w:r>
      <w:r w:rsidRPr="00514BDC">
        <w:rPr>
          <w:kern w:val="22"/>
          <w:szCs w:val="22"/>
          <w:shd w:val="clear" w:color="auto" w:fill="FFFFFF"/>
          <w:lang w:val="es-AR"/>
        </w:rPr>
        <w:t xml:space="preserve">, como </w:t>
      </w:r>
      <w:r w:rsidR="006331E7">
        <w:rPr>
          <w:kern w:val="22"/>
          <w:szCs w:val="22"/>
          <w:shd w:val="clear" w:color="auto" w:fill="FFFFFF"/>
          <w:lang w:val="es-AR"/>
        </w:rPr>
        <w:t>la aplicación</w:t>
      </w:r>
      <w:r w:rsidRPr="00514BDC">
        <w:rPr>
          <w:kern w:val="22"/>
          <w:szCs w:val="22"/>
          <w:shd w:val="clear" w:color="auto" w:fill="FFFFFF"/>
          <w:lang w:val="es-AR"/>
        </w:rPr>
        <w:t xml:space="preserve"> del </w:t>
      </w:r>
      <w:r w:rsidR="000D742A">
        <w:rPr>
          <w:kern w:val="22"/>
          <w:szCs w:val="22"/>
          <w:shd w:val="clear" w:color="auto" w:fill="FFFFFF"/>
          <w:lang w:val="es-AR"/>
        </w:rPr>
        <w:t>Agenda 2030 para el Desarrollo Sostenible</w:t>
      </w:r>
      <w:r w:rsidRPr="00514BDC">
        <w:rPr>
          <w:kern w:val="22"/>
          <w:szCs w:val="22"/>
          <w:shd w:val="clear" w:color="auto" w:fill="FFFFFF"/>
          <w:lang w:val="es-AR"/>
        </w:rPr>
        <w:t xml:space="preserve"> y los Objetivos de Desarrollo Sostenible, las</w:t>
      </w:r>
      <w:r w:rsidR="00FC35D8">
        <w:rPr>
          <w:kern w:val="22"/>
          <w:szCs w:val="22"/>
          <w:shd w:val="clear" w:color="auto" w:fill="FFFFFF"/>
          <w:lang w:val="es-AR"/>
        </w:rPr>
        <w:t xml:space="preserve"> Metas </w:t>
      </w:r>
      <w:r w:rsidRPr="00514BDC">
        <w:rPr>
          <w:kern w:val="22"/>
          <w:szCs w:val="22"/>
          <w:shd w:val="clear" w:color="auto" w:fill="FFFFFF"/>
          <w:lang w:val="es-AR"/>
        </w:rPr>
        <w:t>de Aichi para la Diversidad Biológica y las acciones para abordar</w:t>
      </w:r>
      <w:r w:rsidR="00CB076D">
        <w:rPr>
          <w:kern w:val="22"/>
          <w:szCs w:val="22"/>
          <w:shd w:val="clear" w:color="auto" w:fill="FFFFFF"/>
          <w:lang w:val="es-AR"/>
        </w:rPr>
        <w:t xml:space="preserve"> </w:t>
      </w:r>
      <w:r w:rsidRPr="00514BDC">
        <w:rPr>
          <w:kern w:val="22"/>
          <w:szCs w:val="22"/>
          <w:shd w:val="clear" w:color="auto" w:fill="FFFFFF"/>
          <w:lang w:val="es-AR"/>
        </w:rPr>
        <w:t xml:space="preserve">el </w:t>
      </w:r>
      <w:r w:rsidR="00CB076D">
        <w:rPr>
          <w:kern w:val="22"/>
          <w:szCs w:val="22"/>
          <w:shd w:val="clear" w:color="auto" w:fill="FFFFFF"/>
          <w:lang w:val="es-AR"/>
        </w:rPr>
        <w:t>cambio climático</w:t>
      </w:r>
      <w:r w:rsidRPr="00514BDC">
        <w:rPr>
          <w:kern w:val="22"/>
          <w:szCs w:val="22"/>
          <w:shd w:val="clear" w:color="auto" w:fill="FFFFFF"/>
          <w:lang w:val="es-AR"/>
        </w:rPr>
        <w:t xml:space="preserve"> según los términos del </w:t>
      </w:r>
      <w:r w:rsidR="00CB076D">
        <w:rPr>
          <w:kern w:val="22"/>
          <w:szCs w:val="22"/>
          <w:shd w:val="clear" w:color="auto" w:fill="FFFFFF"/>
          <w:lang w:val="es-AR"/>
        </w:rPr>
        <w:t>Acuerdo de París</w:t>
      </w:r>
      <w:r w:rsidRPr="00514BDC">
        <w:rPr>
          <w:kern w:val="22"/>
          <w:szCs w:val="22"/>
          <w:shd w:val="clear" w:color="auto" w:fill="FFFFFF"/>
          <w:lang w:val="es-AR"/>
        </w:rPr>
        <w:t>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>En su décimo</w:t>
      </w:r>
      <w:r w:rsidR="00C36824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tercer período de sesiones,</w:t>
      </w:r>
      <w:r w:rsidR="007E5B47">
        <w:rPr>
          <w:kern w:val="22"/>
          <w:szCs w:val="22"/>
          <w:lang w:val="es-AR"/>
        </w:rPr>
        <w:t xml:space="preserve"> </w:t>
      </w:r>
      <w:r w:rsidR="00144594">
        <w:rPr>
          <w:kern w:val="22"/>
          <w:szCs w:val="22"/>
          <w:lang w:val="es-AR"/>
        </w:rPr>
        <w:t xml:space="preserve">que tuvo lugar </w:t>
      </w:r>
      <w:r w:rsidRPr="00514BDC">
        <w:rPr>
          <w:kern w:val="22"/>
          <w:szCs w:val="22"/>
          <w:lang w:val="es-AR"/>
        </w:rPr>
        <w:t>en Nueva York en mayo de 2018,</w:t>
      </w:r>
      <w:r w:rsidR="007E5B47">
        <w:rPr>
          <w:kern w:val="22"/>
          <w:szCs w:val="22"/>
          <w:lang w:val="es-AR"/>
        </w:rPr>
        <w:t xml:space="preserve"> e</w:t>
      </w:r>
      <w:r w:rsidR="007E5B47" w:rsidRPr="00514BDC">
        <w:rPr>
          <w:kern w:val="22"/>
          <w:szCs w:val="22"/>
          <w:lang w:val="es-AR"/>
        </w:rPr>
        <w:t xml:space="preserve">l </w:t>
      </w:r>
      <w:r w:rsidR="007E5B47">
        <w:rPr>
          <w:kern w:val="22"/>
          <w:szCs w:val="22"/>
          <w:lang w:val="es-AR"/>
        </w:rPr>
        <w:t>FNUB</w:t>
      </w:r>
      <w:r w:rsidRPr="00514BDC">
        <w:rPr>
          <w:kern w:val="22"/>
          <w:szCs w:val="22"/>
          <w:lang w:val="es-AR"/>
        </w:rPr>
        <w:t xml:space="preserve"> recibió las </w:t>
      </w:r>
      <w:r w:rsidR="00C36824" w:rsidRPr="00514BDC">
        <w:rPr>
          <w:kern w:val="22"/>
          <w:szCs w:val="22"/>
          <w:lang w:val="es-AR"/>
        </w:rPr>
        <w:t xml:space="preserve">cinco </w:t>
      </w:r>
      <w:r w:rsidRPr="00514BDC">
        <w:rPr>
          <w:kern w:val="22"/>
          <w:szCs w:val="22"/>
          <w:lang w:val="es-AR"/>
        </w:rPr>
        <w:t>primeras comunicaciones sobre contribuciones nacionales voluntarias</w:t>
      </w:r>
      <w:r w:rsidR="006331E7">
        <w:rPr>
          <w:kern w:val="22"/>
          <w:szCs w:val="22"/>
          <w:lang w:val="es-AR"/>
        </w:rPr>
        <w:t xml:space="preserve"> al </w:t>
      </w:r>
      <w:r w:rsidR="005E1896">
        <w:rPr>
          <w:kern w:val="22"/>
          <w:szCs w:val="22"/>
          <w:lang w:val="es-AR"/>
        </w:rPr>
        <w:t>FNUB</w:t>
      </w:r>
      <w:r w:rsidRPr="00514BDC">
        <w:rPr>
          <w:kern w:val="22"/>
          <w:szCs w:val="22"/>
          <w:lang w:val="es-AR"/>
        </w:rPr>
        <w:t xml:space="preserve"> </w:t>
      </w:r>
      <w:r w:rsidR="00C36824">
        <w:rPr>
          <w:kern w:val="22"/>
          <w:szCs w:val="22"/>
          <w:lang w:val="es-AR"/>
        </w:rPr>
        <w:t xml:space="preserve">provenientes </w:t>
      </w:r>
      <w:r w:rsidRPr="00514BDC">
        <w:rPr>
          <w:kern w:val="22"/>
          <w:szCs w:val="22"/>
          <w:lang w:val="es-AR"/>
        </w:rPr>
        <w:t>de Ecuador, Ghana, Guatemala, Jamaica y Liberia.</w:t>
      </w:r>
      <w:r w:rsidR="007E5B47">
        <w:rPr>
          <w:kern w:val="22"/>
          <w:szCs w:val="22"/>
          <w:lang w:val="es-AR"/>
        </w:rPr>
        <w:t xml:space="preserve"> 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shd w:val="clear" w:color="auto" w:fill="FFFFFF"/>
          <w:lang w:val="es-AR"/>
        </w:rPr>
        <w:t xml:space="preserve">La contribución nacional voluntaria </w:t>
      </w:r>
      <w:r w:rsidRPr="00514BDC">
        <w:rPr>
          <w:kern w:val="22"/>
          <w:szCs w:val="22"/>
          <w:lang w:val="es-AR"/>
        </w:rPr>
        <w:t>de Jamaica,</w:t>
      </w:r>
      <w:r w:rsidR="00C36824">
        <w:rPr>
          <w:kern w:val="22"/>
          <w:szCs w:val="22"/>
          <w:lang w:val="es-AR"/>
        </w:rPr>
        <w:t xml:space="preserve"> en</w:t>
      </w:r>
      <w:r w:rsidRPr="00514BDC">
        <w:rPr>
          <w:kern w:val="22"/>
          <w:szCs w:val="22"/>
          <w:lang w:val="es-AR"/>
        </w:rPr>
        <w:t xml:space="preserve"> particular, expone cómo las cuatro acciones </w:t>
      </w:r>
      <w:r w:rsidR="00C36824">
        <w:rPr>
          <w:kern w:val="22"/>
          <w:szCs w:val="22"/>
          <w:lang w:val="es-AR"/>
        </w:rPr>
        <w:t xml:space="preserve">propuestas </w:t>
      </w:r>
      <w:r w:rsidR="006009D7">
        <w:rPr>
          <w:kern w:val="22"/>
          <w:szCs w:val="22"/>
          <w:lang w:val="es-AR"/>
        </w:rPr>
        <w:t xml:space="preserve">para contribuir </w:t>
      </w:r>
      <w:r w:rsidRPr="00514BDC">
        <w:rPr>
          <w:kern w:val="22"/>
          <w:szCs w:val="22"/>
          <w:lang w:val="es-AR"/>
        </w:rPr>
        <w:t xml:space="preserve">a </w:t>
      </w:r>
      <w:proofErr w:type="gramStart"/>
      <w:r w:rsidRPr="00514BDC">
        <w:rPr>
          <w:lang w:val="es-AR"/>
        </w:rPr>
        <w:t>los</w:t>
      </w:r>
      <w:proofErr w:type="gramEnd"/>
      <w:r w:rsidRPr="00514BDC">
        <w:rPr>
          <w:lang w:val="es-AR"/>
        </w:rPr>
        <w:t xml:space="preserve"> </w:t>
      </w:r>
      <w:r w:rsidR="006009D7">
        <w:rPr>
          <w:kern w:val="22"/>
          <w:szCs w:val="22"/>
          <w:lang w:val="es-AR"/>
        </w:rPr>
        <w:t>metas y objetivos forestales mundiales</w:t>
      </w:r>
      <w:r w:rsidRPr="00514BDC">
        <w:rPr>
          <w:kern w:val="22"/>
          <w:szCs w:val="22"/>
          <w:lang w:val="es-AR"/>
        </w:rPr>
        <w:t xml:space="preserve"> del </w:t>
      </w:r>
      <w:r w:rsidR="006331E7">
        <w:rPr>
          <w:color w:val="000000" w:themeColor="text1"/>
          <w:kern w:val="22"/>
          <w:szCs w:val="22"/>
          <w:lang w:val="es-AR"/>
        </w:rPr>
        <w:t>Plan estratégico</w:t>
      </w:r>
      <w:r w:rsidRPr="00514BDC">
        <w:rPr>
          <w:color w:val="000000" w:themeColor="text1"/>
          <w:kern w:val="22"/>
          <w:szCs w:val="22"/>
          <w:lang w:val="es-AR"/>
        </w:rPr>
        <w:t xml:space="preserve"> </w:t>
      </w:r>
      <w:r w:rsidRPr="00514BDC">
        <w:rPr>
          <w:color w:val="333333"/>
          <w:kern w:val="22"/>
          <w:szCs w:val="22"/>
          <w:shd w:val="clear" w:color="auto" w:fill="FFFFFF"/>
          <w:lang w:val="es-AR"/>
        </w:rPr>
        <w:t xml:space="preserve">para los bosques </w:t>
      </w:r>
      <w:r w:rsidR="006009D7">
        <w:rPr>
          <w:color w:val="333333"/>
          <w:kern w:val="22"/>
          <w:szCs w:val="22"/>
          <w:shd w:val="clear" w:color="auto" w:fill="FFFFFF"/>
          <w:lang w:val="es-AR"/>
        </w:rPr>
        <w:t xml:space="preserve">se vinculan </w:t>
      </w:r>
      <w:r w:rsidR="00C36824">
        <w:rPr>
          <w:color w:val="333333"/>
          <w:kern w:val="22"/>
          <w:szCs w:val="22"/>
          <w:shd w:val="clear" w:color="auto" w:fill="FFFFFF"/>
          <w:lang w:val="es-AR"/>
        </w:rPr>
        <w:t xml:space="preserve">con </w:t>
      </w:r>
      <w:r w:rsidRPr="00514BDC">
        <w:rPr>
          <w:lang w:val="es-AR"/>
        </w:rPr>
        <w:t>las</w:t>
      </w:r>
      <w:r w:rsidR="00FC35D8">
        <w:rPr>
          <w:lang w:val="es-AR"/>
        </w:rPr>
        <w:t xml:space="preserve"> Metas </w:t>
      </w:r>
      <w:r w:rsidRPr="00514BDC">
        <w:rPr>
          <w:kern w:val="22"/>
          <w:szCs w:val="22"/>
          <w:lang w:val="es-AR"/>
        </w:rPr>
        <w:t>de Aichi para la Diversidad Biológica.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Esta </w:t>
      </w:r>
      <w:r w:rsidRPr="00514BDC">
        <w:rPr>
          <w:kern w:val="22"/>
          <w:szCs w:val="22"/>
          <w:shd w:val="clear" w:color="auto" w:fill="FFFFFF"/>
          <w:lang w:val="es-AR"/>
        </w:rPr>
        <w:t xml:space="preserve">contribución nacional voluntaria </w:t>
      </w:r>
      <w:r w:rsidRPr="00514BDC">
        <w:rPr>
          <w:kern w:val="22"/>
          <w:szCs w:val="22"/>
          <w:lang w:val="es-AR"/>
        </w:rPr>
        <w:t xml:space="preserve">proporciona un ejemplo del tipo de contribución al </w:t>
      </w:r>
      <w:r w:rsidR="00266544">
        <w:rPr>
          <w:kern w:val="22"/>
          <w:szCs w:val="22"/>
          <w:lang w:val="es-AR"/>
        </w:rPr>
        <w:t>objetivo forestal mundial</w:t>
      </w:r>
      <w:r w:rsidR="00C36824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2</w:t>
      </w:r>
      <w:r w:rsidR="00C36824">
        <w:rPr>
          <w:kern w:val="22"/>
          <w:szCs w:val="22"/>
          <w:lang w:val="es-AR"/>
        </w:rPr>
        <w:t>.</w:t>
      </w:r>
      <w:r w:rsidRPr="00514BDC">
        <w:rPr>
          <w:kern w:val="22"/>
          <w:szCs w:val="22"/>
          <w:lang w:val="es-AR"/>
        </w:rPr>
        <w:t>5,</w:t>
      </w:r>
      <w:r w:rsidRPr="00514BDC">
        <w:rPr>
          <w:rStyle w:val="FootnoteReference"/>
          <w:kern w:val="22"/>
          <w:szCs w:val="22"/>
          <w:lang w:val="es-AR"/>
        </w:rPr>
        <w:footnoteReference w:id="12"/>
      </w:r>
      <w:r w:rsidRPr="00514BDC">
        <w:rPr>
          <w:kern w:val="22"/>
          <w:szCs w:val="22"/>
          <w:lang w:val="es-AR"/>
        </w:rPr>
        <w:t xml:space="preserve"> que podría representar otra manera de </w:t>
      </w:r>
      <w:r w:rsidR="006009D7">
        <w:rPr>
          <w:kern w:val="22"/>
          <w:szCs w:val="22"/>
          <w:lang w:val="es-AR"/>
        </w:rPr>
        <w:t xml:space="preserve">aumentar </w:t>
      </w:r>
      <w:r w:rsidRPr="00514BDC">
        <w:rPr>
          <w:kern w:val="22"/>
          <w:szCs w:val="22"/>
          <w:lang w:val="es-AR"/>
        </w:rPr>
        <w:t xml:space="preserve">la alineación entre el logro de </w:t>
      </w:r>
      <w:r w:rsidRPr="00514BDC">
        <w:rPr>
          <w:lang w:val="es-AR"/>
        </w:rPr>
        <w:t xml:space="preserve">los </w:t>
      </w:r>
      <w:r w:rsidR="00BF5507">
        <w:rPr>
          <w:kern w:val="22"/>
          <w:szCs w:val="22"/>
          <w:lang w:val="es-AR"/>
        </w:rPr>
        <w:t>objetivos forestales mundiales</w:t>
      </w:r>
      <w:r w:rsidRPr="00514BDC">
        <w:rPr>
          <w:kern w:val="22"/>
          <w:szCs w:val="22"/>
          <w:lang w:val="es-AR"/>
        </w:rPr>
        <w:t xml:space="preserve"> y las</w:t>
      </w:r>
      <w:r w:rsidR="00FC35D8">
        <w:rPr>
          <w:kern w:val="22"/>
          <w:szCs w:val="22"/>
          <w:lang w:val="es-AR"/>
        </w:rPr>
        <w:t xml:space="preserve"> Metas </w:t>
      </w:r>
      <w:r w:rsidRPr="00514BDC">
        <w:rPr>
          <w:kern w:val="22"/>
          <w:szCs w:val="22"/>
          <w:lang w:val="es-AR"/>
        </w:rPr>
        <w:t>de Aichi para la Diversidad Biológica.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Una </w:t>
      </w:r>
      <w:r w:rsidR="006009D7">
        <w:rPr>
          <w:kern w:val="22"/>
          <w:szCs w:val="22"/>
          <w:lang w:val="es-AR"/>
        </w:rPr>
        <w:t xml:space="preserve">cuestión </w:t>
      </w:r>
      <w:r w:rsidRPr="00514BDC">
        <w:rPr>
          <w:kern w:val="22"/>
          <w:szCs w:val="22"/>
          <w:lang w:val="es-AR"/>
        </w:rPr>
        <w:t xml:space="preserve">es explorar cómo las </w:t>
      </w:r>
      <w:r w:rsidR="00C36824">
        <w:rPr>
          <w:kern w:val="22"/>
          <w:szCs w:val="22"/>
          <w:lang w:val="es-AR"/>
        </w:rPr>
        <w:t>Partes en el Convenio</w:t>
      </w:r>
      <w:r w:rsidRPr="00514BDC">
        <w:rPr>
          <w:kern w:val="22"/>
          <w:szCs w:val="22"/>
          <w:lang w:val="es-AR"/>
        </w:rPr>
        <w:t xml:space="preserve"> que son también miembros</w:t>
      </w:r>
      <w:r w:rsidR="00514BDC">
        <w:rPr>
          <w:kern w:val="22"/>
          <w:szCs w:val="22"/>
          <w:lang w:val="es-AR"/>
        </w:rPr>
        <w:t xml:space="preserve"> del </w:t>
      </w:r>
      <w:r w:rsidR="005E1896">
        <w:rPr>
          <w:kern w:val="22"/>
          <w:szCs w:val="22"/>
          <w:lang w:val="es-AR"/>
        </w:rPr>
        <w:t>FNUB</w:t>
      </w:r>
      <w:r w:rsidRPr="00514BDC">
        <w:rPr>
          <w:kern w:val="22"/>
          <w:szCs w:val="22"/>
          <w:lang w:val="es-AR"/>
        </w:rPr>
        <w:t xml:space="preserve"> podrían </w:t>
      </w:r>
      <w:r w:rsidR="006009D7">
        <w:rPr>
          <w:kern w:val="22"/>
          <w:szCs w:val="22"/>
          <w:lang w:val="es-AR"/>
        </w:rPr>
        <w:t xml:space="preserve">considerar </w:t>
      </w:r>
      <w:r w:rsidRPr="00514BDC">
        <w:rPr>
          <w:kern w:val="22"/>
          <w:szCs w:val="22"/>
          <w:lang w:val="es-AR"/>
        </w:rPr>
        <w:t>acciones conforme a su</w:t>
      </w:r>
      <w:r w:rsidR="00C36824">
        <w:rPr>
          <w:kern w:val="22"/>
          <w:szCs w:val="22"/>
          <w:lang w:val="es-AR"/>
        </w:rPr>
        <w:t xml:space="preserve">s </w:t>
      </w:r>
      <w:r w:rsidRPr="00514BDC">
        <w:rPr>
          <w:kern w:val="22"/>
          <w:szCs w:val="22"/>
          <w:lang w:val="es-AR"/>
        </w:rPr>
        <w:t>estrategia</w:t>
      </w:r>
      <w:r w:rsidR="00C36824">
        <w:rPr>
          <w:kern w:val="22"/>
          <w:szCs w:val="22"/>
          <w:lang w:val="es-AR"/>
        </w:rPr>
        <w:t>s</w:t>
      </w:r>
      <w:r w:rsidRPr="00514BDC">
        <w:rPr>
          <w:kern w:val="22"/>
          <w:szCs w:val="22"/>
          <w:lang w:val="es-AR"/>
        </w:rPr>
        <w:t xml:space="preserve"> y plan</w:t>
      </w:r>
      <w:r w:rsidR="00C36824">
        <w:rPr>
          <w:kern w:val="22"/>
          <w:szCs w:val="22"/>
          <w:lang w:val="es-AR"/>
        </w:rPr>
        <w:t>es</w:t>
      </w:r>
      <w:r w:rsidRPr="00514BDC">
        <w:rPr>
          <w:kern w:val="22"/>
          <w:szCs w:val="22"/>
          <w:lang w:val="es-AR"/>
        </w:rPr>
        <w:t xml:space="preserve"> de acción nacionales para la diversidad biológica </w:t>
      </w:r>
      <w:r w:rsidR="00C36824">
        <w:rPr>
          <w:kern w:val="22"/>
          <w:szCs w:val="22"/>
          <w:lang w:val="es-AR"/>
        </w:rPr>
        <w:t xml:space="preserve">al diseñar </w:t>
      </w:r>
      <w:r w:rsidRPr="00514BDC">
        <w:rPr>
          <w:kern w:val="22"/>
          <w:szCs w:val="22"/>
          <w:lang w:val="es-AR"/>
        </w:rPr>
        <w:t xml:space="preserve">sus </w:t>
      </w:r>
      <w:r w:rsidRPr="00514BDC">
        <w:rPr>
          <w:kern w:val="22"/>
          <w:szCs w:val="22"/>
          <w:shd w:val="clear" w:color="auto" w:fill="FFFFFF"/>
          <w:lang w:val="es-AR"/>
        </w:rPr>
        <w:t xml:space="preserve">contribuciones nacionales voluntarias </w:t>
      </w:r>
      <w:r w:rsidRPr="00514BDC">
        <w:rPr>
          <w:kern w:val="22"/>
          <w:szCs w:val="22"/>
          <w:lang w:val="es-AR"/>
        </w:rPr>
        <w:t>hacia la realización de un</w:t>
      </w:r>
      <w:r w:rsidR="00144594">
        <w:rPr>
          <w:kern w:val="22"/>
          <w:szCs w:val="22"/>
          <w:lang w:val="es-AR"/>
        </w:rPr>
        <w:t>a</w:t>
      </w:r>
      <w:r w:rsidRPr="00514BDC">
        <w:rPr>
          <w:kern w:val="22"/>
          <w:szCs w:val="22"/>
          <w:lang w:val="es-AR"/>
        </w:rPr>
        <w:t xml:space="preserve"> o más </w:t>
      </w:r>
      <w:r w:rsidR="006009D7">
        <w:rPr>
          <w:kern w:val="22"/>
          <w:szCs w:val="22"/>
          <w:lang w:val="es-AR"/>
        </w:rPr>
        <w:t xml:space="preserve">metas y objetivos forestales mundiales </w:t>
      </w:r>
      <w:r w:rsidRPr="00514BDC">
        <w:rPr>
          <w:kern w:val="22"/>
          <w:szCs w:val="22"/>
          <w:lang w:val="es-AR"/>
        </w:rPr>
        <w:t xml:space="preserve">del </w:t>
      </w:r>
      <w:r w:rsidR="006331E7">
        <w:rPr>
          <w:color w:val="000000" w:themeColor="text1"/>
          <w:kern w:val="22"/>
          <w:szCs w:val="22"/>
          <w:lang w:val="es-AR"/>
        </w:rPr>
        <w:lastRenderedPageBreak/>
        <w:t>Plan estratégico</w:t>
      </w:r>
      <w:r w:rsidRPr="00514BDC">
        <w:rPr>
          <w:color w:val="000000" w:themeColor="text1"/>
          <w:kern w:val="22"/>
          <w:szCs w:val="22"/>
          <w:lang w:val="es-AR"/>
        </w:rPr>
        <w:t xml:space="preserve"> </w:t>
      </w:r>
      <w:r w:rsidRPr="00514BDC">
        <w:rPr>
          <w:color w:val="333333"/>
          <w:kern w:val="22"/>
          <w:szCs w:val="22"/>
          <w:shd w:val="clear" w:color="auto" w:fill="FFFFFF"/>
          <w:lang w:val="es-AR"/>
        </w:rPr>
        <w:t>para los bosques</w:t>
      </w:r>
      <w:r w:rsidRPr="00514BDC">
        <w:rPr>
          <w:kern w:val="22"/>
          <w:szCs w:val="22"/>
          <w:lang w:val="es-AR"/>
        </w:rPr>
        <w:t xml:space="preserve">, y </w:t>
      </w:r>
      <w:r w:rsidR="006009D7">
        <w:rPr>
          <w:kern w:val="22"/>
          <w:szCs w:val="22"/>
          <w:lang w:val="es-AR"/>
        </w:rPr>
        <w:t xml:space="preserve">por el contrario </w:t>
      </w:r>
      <w:r w:rsidRPr="00514BDC">
        <w:rPr>
          <w:kern w:val="22"/>
          <w:szCs w:val="22"/>
          <w:lang w:val="es-AR"/>
        </w:rPr>
        <w:t>alcanzar las</w:t>
      </w:r>
      <w:r w:rsidR="00FC35D8">
        <w:rPr>
          <w:kern w:val="22"/>
          <w:szCs w:val="22"/>
          <w:lang w:val="es-AR"/>
        </w:rPr>
        <w:t xml:space="preserve"> Metas </w:t>
      </w:r>
      <w:r w:rsidRPr="00514BDC">
        <w:rPr>
          <w:kern w:val="22"/>
          <w:szCs w:val="22"/>
          <w:lang w:val="es-AR"/>
        </w:rPr>
        <w:t xml:space="preserve">de Aichi para la Diversidad Biológica </w:t>
      </w:r>
      <w:r>
        <w:rPr>
          <w:kern w:val="22"/>
          <w:szCs w:val="22"/>
          <w:lang w:val="es-AR"/>
        </w:rPr>
        <w:t>relacionadas con los bosques</w:t>
      </w:r>
      <w:r w:rsidRPr="00514BDC">
        <w:rPr>
          <w:kern w:val="22"/>
          <w:szCs w:val="22"/>
          <w:lang w:val="es-AR"/>
        </w:rPr>
        <w:t>.</w:t>
      </w:r>
    </w:p>
    <w:p w:rsidR="000E6F83" w:rsidRPr="00514BDC" w:rsidRDefault="00295923">
      <w:pPr>
        <w:keepNext/>
        <w:suppressLineNumbers/>
        <w:tabs>
          <w:tab w:val="left" w:pos="27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i/>
          <w:iCs/>
          <w:snapToGrid w:val="0"/>
          <w:kern w:val="22"/>
          <w:szCs w:val="22"/>
          <w:lang w:val="es-AR"/>
        </w:rPr>
      </w:pPr>
      <w:r w:rsidRPr="00514BDC">
        <w:rPr>
          <w:i/>
          <w:iCs/>
          <w:snapToGrid w:val="0"/>
          <w:kern w:val="22"/>
          <w:szCs w:val="22"/>
          <w:lang w:val="es-AR"/>
        </w:rPr>
        <w:t>2.</w:t>
      </w:r>
      <w:r w:rsidRPr="00514BDC">
        <w:rPr>
          <w:lang w:val="es-AR"/>
        </w:rPr>
        <w:tab/>
      </w:r>
      <w:r w:rsidR="00CB076D">
        <w:rPr>
          <w:i/>
          <w:iCs/>
          <w:snapToGrid w:val="0"/>
          <w:kern w:val="22"/>
          <w:szCs w:val="22"/>
          <w:lang w:val="es-AR"/>
        </w:rPr>
        <w:t>Acuerdo de París</w:t>
      </w:r>
      <w:r w:rsidRPr="00514BDC">
        <w:rPr>
          <w:i/>
          <w:iCs/>
          <w:snapToGrid w:val="0"/>
          <w:kern w:val="22"/>
          <w:szCs w:val="22"/>
          <w:lang w:val="es-AR"/>
        </w:rPr>
        <w:t xml:space="preserve"> </w:t>
      </w:r>
      <w:r w:rsidR="00C36824">
        <w:rPr>
          <w:i/>
          <w:iCs/>
          <w:snapToGrid w:val="0"/>
          <w:kern w:val="22"/>
          <w:szCs w:val="22"/>
          <w:lang w:val="es-AR"/>
        </w:rPr>
        <w:t xml:space="preserve">en el ámbito </w:t>
      </w:r>
      <w:r>
        <w:rPr>
          <w:i/>
          <w:iCs/>
          <w:snapToGrid w:val="0"/>
          <w:kern w:val="22"/>
          <w:szCs w:val="22"/>
          <w:lang w:val="es-AR"/>
        </w:rPr>
        <w:t xml:space="preserve">de la </w:t>
      </w:r>
      <w:r w:rsidRPr="00514BDC">
        <w:rPr>
          <w:i/>
          <w:iCs/>
          <w:snapToGrid w:val="0"/>
          <w:kern w:val="22"/>
          <w:szCs w:val="22"/>
          <w:lang w:val="es-AR"/>
        </w:rPr>
        <w:t>Convención Marco de las Naciones Unidas sobre el Cambio Climático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En su vigésima primera reunión, celebrada en París, en 2015, la Conferencia de las Partes </w:t>
      </w:r>
      <w:r w:rsidR="00C36824">
        <w:rPr>
          <w:kern w:val="22"/>
          <w:szCs w:val="22"/>
          <w:lang w:val="es-AR"/>
        </w:rPr>
        <w:t>en</w:t>
      </w:r>
      <w:r w:rsidRPr="00514BDC">
        <w:rPr>
          <w:kern w:val="22"/>
          <w:szCs w:val="22"/>
          <w:lang w:val="es-AR"/>
        </w:rPr>
        <w:t xml:space="preserve"> la Convención Marco de las Naciones Unidas sobre el Cambio Climático (CMNUCC</w:t>
      </w:r>
      <w:r w:rsidR="00C36824">
        <w:rPr>
          <w:kern w:val="22"/>
          <w:szCs w:val="22"/>
          <w:lang w:val="es-AR"/>
        </w:rPr>
        <w:t xml:space="preserve">) </w:t>
      </w:r>
      <w:r w:rsidRPr="00514BDC">
        <w:rPr>
          <w:kern w:val="22"/>
          <w:szCs w:val="22"/>
          <w:lang w:val="es-AR"/>
        </w:rPr>
        <w:t>adoptó, en</w:t>
      </w:r>
      <w:r w:rsidR="006331E7">
        <w:rPr>
          <w:kern w:val="22"/>
          <w:szCs w:val="22"/>
          <w:lang w:val="es-AR"/>
        </w:rPr>
        <w:t xml:space="preserve"> la decisión </w:t>
      </w:r>
      <w:r w:rsidRPr="00514BDC">
        <w:rPr>
          <w:kern w:val="22"/>
          <w:szCs w:val="22"/>
          <w:lang w:val="es-AR"/>
        </w:rPr>
        <w:t>1/CP.21,</w:t>
      </w:r>
      <w:r w:rsidRPr="00514BDC">
        <w:rPr>
          <w:rStyle w:val="FootnoteReference"/>
          <w:kern w:val="22"/>
          <w:szCs w:val="22"/>
          <w:lang w:val="es-AR"/>
        </w:rPr>
        <w:footnoteReference w:id="13"/>
      </w:r>
      <w:r w:rsidRPr="00514BDC">
        <w:rPr>
          <w:kern w:val="22"/>
          <w:szCs w:val="22"/>
          <w:lang w:val="es-AR"/>
        </w:rPr>
        <w:t xml:space="preserve"> un </w:t>
      </w:r>
      <w:r w:rsidR="00E14E1E">
        <w:rPr>
          <w:kern w:val="22"/>
          <w:szCs w:val="22"/>
          <w:lang w:val="es-AR"/>
        </w:rPr>
        <w:t>acuerdo sin precedentes</w:t>
      </w:r>
      <w:r w:rsidRPr="00514BDC">
        <w:rPr>
          <w:kern w:val="22"/>
          <w:szCs w:val="22"/>
          <w:lang w:val="es-AR"/>
        </w:rPr>
        <w:t xml:space="preserve"> </w:t>
      </w:r>
      <w:r w:rsidR="00E14E1E">
        <w:rPr>
          <w:kern w:val="22"/>
          <w:szCs w:val="22"/>
          <w:lang w:val="es-AR"/>
        </w:rPr>
        <w:t>para</w:t>
      </w:r>
      <w:r w:rsidRPr="00514BDC">
        <w:rPr>
          <w:kern w:val="22"/>
          <w:szCs w:val="22"/>
          <w:lang w:val="es-AR"/>
        </w:rPr>
        <w:t xml:space="preserve"> combatir el </w:t>
      </w:r>
      <w:r w:rsidR="00CB076D">
        <w:rPr>
          <w:kern w:val="22"/>
          <w:szCs w:val="22"/>
          <w:lang w:val="es-AR"/>
        </w:rPr>
        <w:t>cambio climático</w:t>
      </w:r>
      <w:r w:rsidRPr="00514BDC">
        <w:rPr>
          <w:kern w:val="22"/>
          <w:szCs w:val="22"/>
          <w:lang w:val="es-AR"/>
        </w:rPr>
        <w:t xml:space="preserve"> y acelerar </w:t>
      </w:r>
      <w:r w:rsidR="00E14E1E">
        <w:rPr>
          <w:kern w:val="22"/>
          <w:szCs w:val="22"/>
          <w:lang w:val="es-AR"/>
        </w:rPr>
        <w:t xml:space="preserve">e </w:t>
      </w:r>
      <w:r w:rsidRPr="00514BDC">
        <w:rPr>
          <w:kern w:val="22"/>
          <w:szCs w:val="22"/>
          <w:lang w:val="es-AR"/>
        </w:rPr>
        <w:t>intensificar las acciones y las inversiones necesarias por un futuro sostenible</w:t>
      </w:r>
      <w:r w:rsidR="00DB4AE1">
        <w:rPr>
          <w:kern w:val="22"/>
          <w:szCs w:val="22"/>
          <w:lang w:val="es-AR"/>
        </w:rPr>
        <w:t xml:space="preserve"> </w:t>
      </w:r>
      <w:r w:rsidR="00DB4AE1" w:rsidRPr="00514BDC">
        <w:rPr>
          <w:kern w:val="22"/>
          <w:szCs w:val="22"/>
          <w:lang w:val="es-AR"/>
        </w:rPr>
        <w:t xml:space="preserve">con </w:t>
      </w:r>
      <w:r w:rsidR="00DB4AE1">
        <w:rPr>
          <w:kern w:val="22"/>
          <w:szCs w:val="22"/>
          <w:lang w:val="es-AR"/>
        </w:rPr>
        <w:t xml:space="preserve">bajo nivel de </w:t>
      </w:r>
      <w:r w:rsidR="00DB4AE1" w:rsidRPr="00514BDC">
        <w:rPr>
          <w:kern w:val="22"/>
          <w:szCs w:val="22"/>
          <w:lang w:val="es-AR"/>
        </w:rPr>
        <w:t>carbono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El </w:t>
      </w:r>
      <w:r w:rsidR="00CB076D">
        <w:rPr>
          <w:kern w:val="22"/>
          <w:szCs w:val="22"/>
          <w:lang w:val="es-AR"/>
        </w:rPr>
        <w:t>Acuerdo de París</w:t>
      </w:r>
      <w:r w:rsidRPr="00514BDC">
        <w:rPr>
          <w:kern w:val="22"/>
          <w:szCs w:val="22"/>
          <w:lang w:val="es-AR"/>
        </w:rPr>
        <w:t xml:space="preserve"> se basa </w:t>
      </w:r>
      <w:r w:rsidR="00DB4AE1">
        <w:rPr>
          <w:kern w:val="22"/>
          <w:szCs w:val="22"/>
          <w:lang w:val="es-AR"/>
        </w:rPr>
        <w:t xml:space="preserve">en </w:t>
      </w:r>
      <w:r w:rsidRPr="00514BDC">
        <w:rPr>
          <w:kern w:val="22"/>
          <w:szCs w:val="22"/>
          <w:lang w:val="es-AR"/>
        </w:rPr>
        <w:t xml:space="preserve">la </w:t>
      </w:r>
      <w:r w:rsidR="00E14E1E">
        <w:rPr>
          <w:kern w:val="22"/>
          <w:szCs w:val="22"/>
          <w:lang w:val="es-AR"/>
        </w:rPr>
        <w:t>CMNUCC</w:t>
      </w:r>
      <w:r w:rsidRPr="00514BDC">
        <w:rPr>
          <w:kern w:val="22"/>
          <w:szCs w:val="22"/>
          <w:lang w:val="es-AR"/>
        </w:rPr>
        <w:t xml:space="preserve"> y </w:t>
      </w:r>
      <w:r w:rsidR="00DB4AE1">
        <w:rPr>
          <w:kern w:val="22"/>
          <w:szCs w:val="22"/>
          <w:lang w:val="es-AR"/>
        </w:rPr>
        <w:t xml:space="preserve">lleva a </w:t>
      </w:r>
      <w:r w:rsidRPr="00514BDC">
        <w:rPr>
          <w:kern w:val="22"/>
          <w:szCs w:val="22"/>
          <w:lang w:val="es-AR"/>
        </w:rPr>
        <w:t xml:space="preserve">todas las naciones </w:t>
      </w:r>
      <w:r w:rsidR="00E14E1E">
        <w:rPr>
          <w:kern w:val="22"/>
          <w:szCs w:val="22"/>
          <w:lang w:val="es-AR"/>
        </w:rPr>
        <w:t>a</w:t>
      </w:r>
      <w:r w:rsidRPr="00514BDC">
        <w:rPr>
          <w:kern w:val="22"/>
          <w:szCs w:val="22"/>
          <w:lang w:val="es-AR"/>
        </w:rPr>
        <w:t xml:space="preserve"> una causa común </w:t>
      </w:r>
      <w:r w:rsidR="00E14E1E">
        <w:rPr>
          <w:kern w:val="22"/>
          <w:szCs w:val="22"/>
          <w:lang w:val="es-AR"/>
        </w:rPr>
        <w:t xml:space="preserve">para </w:t>
      </w:r>
      <w:r w:rsidRPr="00514BDC">
        <w:rPr>
          <w:kern w:val="22"/>
          <w:szCs w:val="22"/>
          <w:lang w:val="es-AR"/>
        </w:rPr>
        <w:t xml:space="preserve">emprender actividades </w:t>
      </w:r>
      <w:r w:rsidR="00E14E1E">
        <w:rPr>
          <w:kern w:val="22"/>
          <w:szCs w:val="22"/>
          <w:lang w:val="es-AR"/>
        </w:rPr>
        <w:t>de gran envergadura para</w:t>
      </w:r>
      <w:r w:rsidRPr="00514BDC">
        <w:rPr>
          <w:kern w:val="22"/>
          <w:szCs w:val="22"/>
          <w:lang w:val="es-AR"/>
        </w:rPr>
        <w:t xml:space="preserve"> combatir el </w:t>
      </w:r>
      <w:r w:rsidR="00CB076D">
        <w:rPr>
          <w:kern w:val="22"/>
          <w:szCs w:val="22"/>
          <w:lang w:val="es-AR"/>
        </w:rPr>
        <w:t>cambio climático</w:t>
      </w:r>
      <w:r w:rsidRPr="00514BDC">
        <w:rPr>
          <w:kern w:val="22"/>
          <w:szCs w:val="22"/>
          <w:lang w:val="es-AR"/>
        </w:rPr>
        <w:t xml:space="preserve"> y adaptarse a sus efectos, con </w:t>
      </w:r>
      <w:r w:rsidR="00E14E1E">
        <w:rPr>
          <w:kern w:val="22"/>
          <w:szCs w:val="22"/>
          <w:lang w:val="es-AR"/>
        </w:rPr>
        <w:t xml:space="preserve">un mayor </w:t>
      </w:r>
      <w:r w:rsidR="00DB4AE1">
        <w:rPr>
          <w:kern w:val="22"/>
          <w:szCs w:val="22"/>
          <w:lang w:val="es-AR"/>
        </w:rPr>
        <w:t xml:space="preserve">apoyo </w:t>
      </w:r>
      <w:r w:rsidRPr="00514BDC">
        <w:rPr>
          <w:kern w:val="22"/>
          <w:szCs w:val="22"/>
          <w:lang w:val="es-AR"/>
        </w:rPr>
        <w:t xml:space="preserve">para ayudar a </w:t>
      </w:r>
      <w:r w:rsidR="00E14E1E">
        <w:rPr>
          <w:kern w:val="22"/>
          <w:szCs w:val="22"/>
          <w:lang w:val="es-AR"/>
        </w:rPr>
        <w:t xml:space="preserve">los </w:t>
      </w:r>
      <w:r w:rsidRPr="00514BDC">
        <w:rPr>
          <w:kern w:val="22"/>
          <w:szCs w:val="22"/>
          <w:lang w:val="es-AR"/>
        </w:rPr>
        <w:t xml:space="preserve">países en vías de desarrollo </w:t>
      </w:r>
      <w:r w:rsidR="00E14E1E">
        <w:rPr>
          <w:kern w:val="22"/>
          <w:szCs w:val="22"/>
          <w:lang w:val="es-AR"/>
        </w:rPr>
        <w:t>a que lo hagan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Como tal, traza un nuevo </w:t>
      </w:r>
      <w:r w:rsidR="00E14E1E">
        <w:rPr>
          <w:kern w:val="22"/>
          <w:szCs w:val="22"/>
          <w:lang w:val="es-AR"/>
        </w:rPr>
        <w:t xml:space="preserve">rumbo </w:t>
      </w:r>
      <w:r w:rsidRPr="00514BDC">
        <w:rPr>
          <w:kern w:val="22"/>
          <w:szCs w:val="22"/>
          <w:lang w:val="es-AR"/>
        </w:rPr>
        <w:t xml:space="preserve">en el esfuerzo </w:t>
      </w:r>
      <w:r w:rsidR="000D742A">
        <w:rPr>
          <w:kern w:val="22"/>
          <w:szCs w:val="22"/>
          <w:lang w:val="es-AR"/>
        </w:rPr>
        <w:t>mundial</w:t>
      </w:r>
      <w:r w:rsidRPr="00514BDC">
        <w:rPr>
          <w:kern w:val="22"/>
          <w:szCs w:val="22"/>
          <w:lang w:val="es-AR"/>
        </w:rPr>
        <w:t xml:space="preserve"> </w:t>
      </w:r>
      <w:r w:rsidR="00E14E1E">
        <w:rPr>
          <w:kern w:val="22"/>
          <w:szCs w:val="22"/>
          <w:lang w:val="es-AR"/>
        </w:rPr>
        <w:t xml:space="preserve">sobre </w:t>
      </w:r>
      <w:r w:rsidRPr="00514BDC">
        <w:rPr>
          <w:kern w:val="22"/>
          <w:szCs w:val="22"/>
          <w:lang w:val="es-AR"/>
        </w:rPr>
        <w:t>el clima.</w:t>
      </w:r>
      <w:r w:rsidR="00DB4AE1">
        <w:rPr>
          <w:kern w:val="22"/>
          <w:szCs w:val="22"/>
          <w:lang w:val="es-AR"/>
        </w:rPr>
        <w:t xml:space="preserve"> 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En su artículo 5, el </w:t>
      </w:r>
      <w:r w:rsidR="00CB076D">
        <w:rPr>
          <w:kern w:val="22"/>
          <w:szCs w:val="22"/>
          <w:lang w:val="es-AR"/>
        </w:rPr>
        <w:t>Acuerdo de París</w:t>
      </w:r>
      <w:r w:rsidRPr="00514BDC">
        <w:rPr>
          <w:kern w:val="22"/>
          <w:szCs w:val="22"/>
          <w:lang w:val="es-AR"/>
        </w:rPr>
        <w:t xml:space="preserve"> anima a sus Partes </w:t>
      </w:r>
      <w:r w:rsidR="00E14E1E">
        <w:rPr>
          <w:kern w:val="22"/>
          <w:szCs w:val="22"/>
          <w:lang w:val="es-AR"/>
        </w:rPr>
        <w:t xml:space="preserve">a tomar </w:t>
      </w:r>
      <w:r w:rsidRPr="00514BDC">
        <w:rPr>
          <w:kern w:val="22"/>
          <w:szCs w:val="22"/>
          <w:lang w:val="es-AR"/>
        </w:rPr>
        <w:t xml:space="preserve">medidas usando los enfoques de </w:t>
      </w:r>
      <w:r w:rsidRPr="00514BDC">
        <w:rPr>
          <w:lang w:val="es-AR"/>
        </w:rPr>
        <w:t xml:space="preserve">las </w:t>
      </w:r>
      <w:r w:rsidRPr="00514BDC">
        <w:rPr>
          <w:kern w:val="22"/>
          <w:szCs w:val="22"/>
          <w:lang w:val="es-AR"/>
        </w:rPr>
        <w:t xml:space="preserve">políticas y los incentivos positivos para las actividades </w:t>
      </w:r>
      <w:r w:rsidR="00DB4AE1">
        <w:rPr>
          <w:kern w:val="22"/>
          <w:szCs w:val="22"/>
          <w:lang w:val="es-AR"/>
        </w:rPr>
        <w:t xml:space="preserve">relativas </w:t>
      </w:r>
      <w:r w:rsidR="00E14E1E">
        <w:rPr>
          <w:kern w:val="22"/>
          <w:szCs w:val="22"/>
          <w:lang w:val="es-AR"/>
        </w:rPr>
        <w:t xml:space="preserve">a </w:t>
      </w:r>
      <w:r w:rsidRPr="00514BDC">
        <w:rPr>
          <w:kern w:val="22"/>
          <w:szCs w:val="22"/>
          <w:lang w:val="es-AR"/>
        </w:rPr>
        <w:t>la reducción de emisiones</w:t>
      </w:r>
      <w:r w:rsidR="00E14E1E">
        <w:rPr>
          <w:kern w:val="22"/>
          <w:szCs w:val="22"/>
          <w:lang w:val="es-AR"/>
        </w:rPr>
        <w:t xml:space="preserve"> </w:t>
      </w:r>
      <w:r w:rsidR="00DB4AE1">
        <w:rPr>
          <w:kern w:val="22"/>
          <w:szCs w:val="22"/>
          <w:lang w:val="es-AR"/>
        </w:rPr>
        <w:t xml:space="preserve">provenientes de </w:t>
      </w:r>
      <w:r w:rsidR="00E14E1E">
        <w:rPr>
          <w:kern w:val="22"/>
          <w:szCs w:val="22"/>
          <w:lang w:val="es-AR"/>
        </w:rPr>
        <w:t xml:space="preserve">la </w:t>
      </w:r>
      <w:r w:rsidR="00E0468D">
        <w:rPr>
          <w:kern w:val="22"/>
          <w:szCs w:val="22"/>
          <w:lang w:val="es-AR"/>
        </w:rPr>
        <w:t>desforestación</w:t>
      </w:r>
      <w:r w:rsidR="00E14E1E">
        <w:rPr>
          <w:kern w:val="22"/>
          <w:szCs w:val="22"/>
          <w:lang w:val="es-AR"/>
        </w:rPr>
        <w:t xml:space="preserve"> y la </w:t>
      </w:r>
      <w:r w:rsidR="00E743EB">
        <w:rPr>
          <w:kern w:val="22"/>
          <w:szCs w:val="22"/>
          <w:lang w:val="es-AR"/>
        </w:rPr>
        <w:t>degradación forestal</w:t>
      </w:r>
      <w:r w:rsidRPr="00514BDC">
        <w:rPr>
          <w:kern w:val="22"/>
          <w:szCs w:val="22"/>
          <w:lang w:val="es-AR"/>
        </w:rPr>
        <w:t>, y l</w:t>
      </w:r>
      <w:r w:rsidR="00DB4AE1">
        <w:rPr>
          <w:kern w:val="22"/>
          <w:szCs w:val="22"/>
          <w:lang w:val="es-AR"/>
        </w:rPr>
        <w:t xml:space="preserve">a función </w:t>
      </w:r>
      <w:r w:rsidRPr="00514BDC">
        <w:rPr>
          <w:kern w:val="22"/>
          <w:szCs w:val="22"/>
          <w:lang w:val="es-AR"/>
        </w:rPr>
        <w:t xml:space="preserve">de </w:t>
      </w:r>
      <w:r w:rsidR="00DB4AE1">
        <w:rPr>
          <w:kern w:val="22"/>
          <w:szCs w:val="22"/>
          <w:lang w:val="es-AR"/>
        </w:rPr>
        <w:t xml:space="preserve">la </w:t>
      </w:r>
      <w:r w:rsidRPr="00514BDC">
        <w:rPr>
          <w:kern w:val="22"/>
          <w:szCs w:val="22"/>
          <w:lang w:val="es-AR"/>
        </w:rPr>
        <w:t xml:space="preserve">conservación, </w:t>
      </w:r>
      <w:r w:rsidR="00144594">
        <w:rPr>
          <w:kern w:val="22"/>
          <w:szCs w:val="22"/>
          <w:lang w:val="es-AR"/>
        </w:rPr>
        <w:t xml:space="preserve">el ordenamiento </w:t>
      </w:r>
      <w:r w:rsidRPr="00514BDC">
        <w:rPr>
          <w:kern w:val="22"/>
          <w:szCs w:val="22"/>
          <w:lang w:val="es-AR"/>
        </w:rPr>
        <w:t xml:space="preserve">sostenible de bosques y el aumento de </w:t>
      </w:r>
      <w:r w:rsidRPr="00514BDC">
        <w:rPr>
          <w:lang w:val="es-AR"/>
        </w:rPr>
        <w:t xml:space="preserve">las </w:t>
      </w:r>
      <w:r w:rsidRPr="00514BDC">
        <w:rPr>
          <w:kern w:val="22"/>
          <w:szCs w:val="22"/>
          <w:lang w:val="es-AR"/>
        </w:rPr>
        <w:t xml:space="preserve">reservas de carbono en los países en vías de desarrollo (REDD+), para </w:t>
      </w:r>
      <w:r w:rsidR="00E14E1E">
        <w:rPr>
          <w:kern w:val="22"/>
          <w:szCs w:val="22"/>
          <w:lang w:val="es-AR"/>
        </w:rPr>
        <w:t xml:space="preserve">lo cual se </w:t>
      </w:r>
      <w:r w:rsidR="00356A72">
        <w:rPr>
          <w:kern w:val="22"/>
          <w:szCs w:val="22"/>
          <w:lang w:val="es-AR"/>
        </w:rPr>
        <w:t xml:space="preserve">definió </w:t>
      </w:r>
      <w:r w:rsidRPr="00514BDC">
        <w:rPr>
          <w:kern w:val="22"/>
          <w:szCs w:val="22"/>
          <w:lang w:val="es-AR"/>
        </w:rPr>
        <w:t xml:space="preserve">un marco en </w:t>
      </w:r>
      <w:r w:rsidR="00E14E1E">
        <w:rPr>
          <w:kern w:val="22"/>
          <w:szCs w:val="22"/>
          <w:lang w:val="es-AR"/>
        </w:rPr>
        <w:t>las decisiones</w:t>
      </w:r>
      <w:r w:rsidRPr="00514BDC">
        <w:rPr>
          <w:kern w:val="22"/>
          <w:szCs w:val="22"/>
          <w:lang w:val="es-AR"/>
        </w:rPr>
        <w:t xml:space="preserve"> anteriores de </w:t>
      </w:r>
      <w:r w:rsidRPr="00514BDC">
        <w:rPr>
          <w:lang w:val="es-AR"/>
        </w:rPr>
        <w:t xml:space="preserve">la </w:t>
      </w:r>
      <w:r w:rsidRPr="00514BDC">
        <w:rPr>
          <w:kern w:val="22"/>
          <w:szCs w:val="22"/>
          <w:lang w:val="es-AR"/>
        </w:rPr>
        <w:t>Conferencia de las Partes,</w:t>
      </w:r>
      <w:r w:rsidRPr="00514BDC">
        <w:rPr>
          <w:rStyle w:val="FootnoteReference"/>
          <w:kern w:val="22"/>
          <w:szCs w:val="22"/>
          <w:lang w:val="es-AR"/>
        </w:rPr>
        <w:footnoteReference w:id="14"/>
      </w:r>
      <w:r w:rsidRPr="00514BDC">
        <w:rPr>
          <w:kern w:val="22"/>
          <w:szCs w:val="22"/>
          <w:lang w:val="es-AR"/>
        </w:rPr>
        <w:t xml:space="preserve"> así como </w:t>
      </w:r>
      <w:r w:rsidRPr="00514BDC">
        <w:rPr>
          <w:lang w:val="es-AR"/>
        </w:rPr>
        <w:t xml:space="preserve">los </w:t>
      </w:r>
      <w:r w:rsidRPr="00514BDC">
        <w:rPr>
          <w:kern w:val="22"/>
          <w:szCs w:val="22"/>
          <w:lang w:val="es-AR"/>
        </w:rPr>
        <w:t xml:space="preserve">enfoques </w:t>
      </w:r>
      <w:r w:rsidR="00356A72" w:rsidRPr="00514BDC">
        <w:rPr>
          <w:kern w:val="22"/>
          <w:szCs w:val="22"/>
          <w:lang w:val="es-AR"/>
        </w:rPr>
        <w:t>alternativ</w:t>
      </w:r>
      <w:r w:rsidR="00356A72">
        <w:rPr>
          <w:kern w:val="22"/>
          <w:szCs w:val="22"/>
          <w:lang w:val="es-AR"/>
        </w:rPr>
        <w:t>o</w:t>
      </w:r>
      <w:r w:rsidR="00356A72" w:rsidRPr="00514BDC">
        <w:rPr>
          <w:kern w:val="22"/>
          <w:szCs w:val="22"/>
          <w:lang w:val="es-AR"/>
        </w:rPr>
        <w:t xml:space="preserve">s </w:t>
      </w:r>
      <w:r w:rsidRPr="00514BDC">
        <w:rPr>
          <w:kern w:val="22"/>
          <w:szCs w:val="22"/>
          <w:lang w:val="es-AR"/>
        </w:rPr>
        <w:t xml:space="preserve">de políticas, tales como enfoques </w:t>
      </w:r>
      <w:r w:rsidR="000D742A">
        <w:rPr>
          <w:kern w:val="22"/>
          <w:szCs w:val="22"/>
          <w:lang w:val="es-AR"/>
        </w:rPr>
        <w:t>conjunt</w:t>
      </w:r>
      <w:r w:rsidR="00E14E1E">
        <w:rPr>
          <w:kern w:val="22"/>
          <w:szCs w:val="22"/>
          <w:lang w:val="es-AR"/>
        </w:rPr>
        <w:t>o</w:t>
      </w:r>
      <w:r w:rsidR="000D742A">
        <w:rPr>
          <w:kern w:val="22"/>
          <w:szCs w:val="22"/>
          <w:lang w:val="es-AR"/>
        </w:rPr>
        <w:t>s</w:t>
      </w:r>
      <w:r w:rsidRPr="00514BDC">
        <w:rPr>
          <w:kern w:val="22"/>
          <w:szCs w:val="22"/>
          <w:lang w:val="es-AR"/>
        </w:rPr>
        <w:t xml:space="preserve"> </w:t>
      </w:r>
      <w:r w:rsidR="00E14E1E">
        <w:rPr>
          <w:kern w:val="22"/>
          <w:szCs w:val="22"/>
          <w:lang w:val="es-AR"/>
        </w:rPr>
        <w:t xml:space="preserve">sobre </w:t>
      </w:r>
      <w:r w:rsidRPr="00514BDC">
        <w:rPr>
          <w:kern w:val="22"/>
          <w:szCs w:val="22"/>
          <w:lang w:val="es-AR"/>
        </w:rPr>
        <w:t xml:space="preserve">mitigación y adaptación para </w:t>
      </w:r>
      <w:r w:rsidR="00144594">
        <w:rPr>
          <w:kern w:val="22"/>
          <w:szCs w:val="22"/>
          <w:lang w:val="es-AR"/>
        </w:rPr>
        <w:t xml:space="preserve">el ordenamiento </w:t>
      </w:r>
      <w:r w:rsidR="0052174B" w:rsidRPr="00514BDC">
        <w:rPr>
          <w:kern w:val="22"/>
          <w:szCs w:val="22"/>
          <w:lang w:val="es-AR"/>
        </w:rPr>
        <w:t xml:space="preserve">sostenible </w:t>
      </w:r>
      <w:r w:rsidR="00356A72">
        <w:rPr>
          <w:kern w:val="22"/>
          <w:szCs w:val="22"/>
          <w:lang w:val="es-AR"/>
        </w:rPr>
        <w:t>e</w:t>
      </w:r>
      <w:r w:rsidR="0052174B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integral de </w:t>
      </w:r>
      <w:r w:rsidR="0052174B">
        <w:rPr>
          <w:kern w:val="22"/>
          <w:szCs w:val="22"/>
          <w:lang w:val="es-AR"/>
        </w:rPr>
        <w:t xml:space="preserve">los </w:t>
      </w:r>
      <w:r w:rsidRPr="00514BDC">
        <w:rPr>
          <w:kern w:val="22"/>
          <w:szCs w:val="22"/>
          <w:lang w:val="es-AR"/>
        </w:rPr>
        <w:t>bosques.</w:t>
      </w:r>
    </w:p>
    <w:p w:rsidR="000E6F83" w:rsidRPr="00514BDC" w:rsidRDefault="00356A72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Asimismo e</w:t>
      </w:r>
      <w:r w:rsidR="00295923" w:rsidRPr="00514BDC">
        <w:rPr>
          <w:kern w:val="22"/>
          <w:szCs w:val="22"/>
          <w:lang w:val="es-AR"/>
        </w:rPr>
        <w:t xml:space="preserve">l artículo 5 del </w:t>
      </w:r>
      <w:r w:rsidR="00CB076D">
        <w:rPr>
          <w:kern w:val="22"/>
          <w:szCs w:val="22"/>
          <w:lang w:val="es-AR"/>
        </w:rPr>
        <w:t>Acuerdo de París</w:t>
      </w:r>
      <w:r w:rsidR="00295923" w:rsidRPr="00514BDC">
        <w:rPr>
          <w:kern w:val="22"/>
          <w:szCs w:val="22"/>
          <w:lang w:val="es-AR"/>
        </w:rPr>
        <w:t xml:space="preserve"> reafirma la importancia de </w:t>
      </w:r>
      <w:r w:rsidR="0052174B">
        <w:rPr>
          <w:kern w:val="22"/>
          <w:szCs w:val="22"/>
          <w:lang w:val="es-AR"/>
        </w:rPr>
        <w:t>estimular, según proceda, los beneficios no relacionados con el carbono</w:t>
      </w:r>
      <w:r w:rsidR="00295923" w:rsidRPr="00514BDC">
        <w:rPr>
          <w:kern w:val="22"/>
          <w:szCs w:val="22"/>
          <w:lang w:val="es-AR"/>
        </w:rPr>
        <w:t xml:space="preserve">, </w:t>
      </w:r>
      <w:r w:rsidR="00514BDC">
        <w:rPr>
          <w:kern w:val="22"/>
          <w:szCs w:val="22"/>
          <w:lang w:val="es-AR"/>
        </w:rPr>
        <w:t>inclusive</w:t>
      </w:r>
      <w:r w:rsidR="00295923" w:rsidRPr="00514BDC">
        <w:rPr>
          <w:kern w:val="22"/>
          <w:szCs w:val="22"/>
          <w:lang w:val="es-AR"/>
        </w:rPr>
        <w:t xml:space="preserve"> la conservación </w:t>
      </w:r>
      <w:r w:rsidR="00FC35D8">
        <w:rPr>
          <w:kern w:val="22"/>
          <w:szCs w:val="22"/>
          <w:lang w:val="es-AR"/>
        </w:rPr>
        <w:t>de la diversidad biológica</w:t>
      </w:r>
      <w:r w:rsidR="00295923" w:rsidRPr="00514BDC">
        <w:rPr>
          <w:kern w:val="22"/>
          <w:szCs w:val="22"/>
          <w:lang w:val="es-AR"/>
        </w:rPr>
        <w:t xml:space="preserve"> y los servicio</w:t>
      </w:r>
      <w:r w:rsidR="0052174B">
        <w:rPr>
          <w:kern w:val="22"/>
          <w:szCs w:val="22"/>
          <w:lang w:val="es-AR"/>
        </w:rPr>
        <w:t>s de los ecosistemas forestales</w:t>
      </w:r>
      <w:r w:rsidR="00295923" w:rsidRPr="00514BDC">
        <w:rPr>
          <w:kern w:val="22"/>
          <w:szCs w:val="22"/>
          <w:lang w:val="es-AR"/>
        </w:rPr>
        <w:t>.</w:t>
      </w:r>
      <w:r w:rsidR="00295923" w:rsidRPr="00514BDC">
        <w:rPr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 xml:space="preserve">Esto coincide </w:t>
      </w:r>
      <w:r w:rsidR="0052174B">
        <w:rPr>
          <w:kern w:val="22"/>
          <w:szCs w:val="22"/>
          <w:lang w:val="es-AR"/>
        </w:rPr>
        <w:t xml:space="preserve">con </w:t>
      </w:r>
      <w:r w:rsidR="00E14E1E">
        <w:rPr>
          <w:kern w:val="22"/>
          <w:szCs w:val="22"/>
          <w:lang w:val="es-AR"/>
        </w:rPr>
        <w:t>decisiones</w:t>
      </w:r>
      <w:r w:rsidR="00295923" w:rsidRPr="00514BDC">
        <w:rPr>
          <w:kern w:val="22"/>
          <w:szCs w:val="22"/>
          <w:lang w:val="es-AR"/>
        </w:rPr>
        <w:t xml:space="preserve"> anteriores de </w:t>
      </w:r>
      <w:r w:rsidR="0052174B">
        <w:rPr>
          <w:kern w:val="22"/>
          <w:szCs w:val="22"/>
          <w:lang w:val="es-AR"/>
        </w:rPr>
        <w:t>la Conferencia de las Partes en el Convenio sobre la Diversidad Biológica</w:t>
      </w:r>
      <w:r w:rsidR="00295923" w:rsidRPr="00514BDC">
        <w:rPr>
          <w:kern w:val="22"/>
          <w:szCs w:val="22"/>
          <w:lang w:val="es-AR"/>
        </w:rPr>
        <w:t xml:space="preserve"> que destaca</w:t>
      </w:r>
      <w:r w:rsidR="009F6277">
        <w:rPr>
          <w:kern w:val="22"/>
          <w:szCs w:val="22"/>
          <w:lang w:val="es-AR"/>
        </w:rPr>
        <w:t>n</w:t>
      </w:r>
      <w:r w:rsidR="00295923" w:rsidRPr="00514BDC">
        <w:rPr>
          <w:kern w:val="22"/>
          <w:szCs w:val="22"/>
          <w:lang w:val="es-AR"/>
        </w:rPr>
        <w:t xml:space="preserve"> el potencial </w:t>
      </w:r>
      <w:r w:rsidR="009F6277">
        <w:rPr>
          <w:kern w:val="22"/>
          <w:szCs w:val="22"/>
          <w:lang w:val="es-AR"/>
        </w:rPr>
        <w:t xml:space="preserve">de </w:t>
      </w:r>
      <w:r w:rsidR="00295923" w:rsidRPr="00514BDC">
        <w:rPr>
          <w:kern w:val="22"/>
          <w:szCs w:val="22"/>
          <w:lang w:val="es-AR"/>
        </w:rPr>
        <w:t>sinergias entre las actividades de REDD+ y las</w:t>
      </w:r>
      <w:r w:rsidR="00FC35D8">
        <w:rPr>
          <w:kern w:val="22"/>
          <w:szCs w:val="22"/>
          <w:lang w:val="es-AR"/>
        </w:rPr>
        <w:t xml:space="preserve"> Metas </w:t>
      </w:r>
      <w:r w:rsidR="00295923" w:rsidRPr="00514BDC">
        <w:rPr>
          <w:kern w:val="22"/>
          <w:szCs w:val="22"/>
          <w:lang w:val="es-AR"/>
        </w:rPr>
        <w:t xml:space="preserve">de Aichi para la Diversidad Biológica </w:t>
      </w:r>
      <w:r w:rsidR="0052174B">
        <w:rPr>
          <w:kern w:val="22"/>
          <w:szCs w:val="22"/>
          <w:lang w:val="es-AR"/>
        </w:rPr>
        <w:t xml:space="preserve">(decisión </w:t>
      </w:r>
      <w:r w:rsidR="00295923" w:rsidRPr="00514BDC">
        <w:rPr>
          <w:kern w:val="22"/>
          <w:szCs w:val="22"/>
          <w:lang w:val="es-AR"/>
        </w:rPr>
        <w:t>XI/19, párrafo 6).</w:t>
      </w:r>
      <w:r w:rsidR="00295923" w:rsidRPr="00514BDC">
        <w:rPr>
          <w:rStyle w:val="FootnoteReference"/>
          <w:kern w:val="22"/>
          <w:szCs w:val="22"/>
          <w:lang w:val="es-AR"/>
        </w:rPr>
        <w:footnoteReference w:id="15"/>
      </w:r>
    </w:p>
    <w:p w:rsidR="000E6F83" w:rsidRPr="00514BDC" w:rsidRDefault="00295923">
      <w:pPr>
        <w:keepNext/>
        <w:suppressLineNumbers/>
        <w:tabs>
          <w:tab w:val="left" w:pos="27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i/>
          <w:snapToGrid w:val="0"/>
          <w:kern w:val="22"/>
          <w:szCs w:val="22"/>
          <w:lang w:val="es-AR"/>
        </w:rPr>
      </w:pPr>
      <w:r w:rsidRPr="00514BDC">
        <w:rPr>
          <w:i/>
          <w:iCs/>
          <w:snapToGrid w:val="0"/>
          <w:kern w:val="22"/>
          <w:szCs w:val="22"/>
          <w:lang w:val="es-AR"/>
        </w:rPr>
        <w:t>3.</w:t>
      </w:r>
      <w:r w:rsidRPr="00514BDC">
        <w:rPr>
          <w:lang w:val="es-AR"/>
        </w:rPr>
        <w:tab/>
      </w:r>
      <w:r w:rsidRPr="00514BDC">
        <w:rPr>
          <w:i/>
          <w:snapToGrid w:val="0"/>
          <w:kern w:val="22"/>
          <w:szCs w:val="22"/>
          <w:lang w:val="es-AR"/>
        </w:rPr>
        <w:t>Objetivos de Desarrollo Sostenible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>La Asamblea General de las Naciones Unidas adoptó</w:t>
      </w:r>
      <w:r w:rsidR="0052174B">
        <w:rPr>
          <w:kern w:val="22"/>
          <w:szCs w:val="22"/>
          <w:lang w:val="es-AR"/>
        </w:rPr>
        <w:t xml:space="preserve"> la Agenda </w:t>
      </w:r>
      <w:r w:rsidR="000D742A">
        <w:rPr>
          <w:kern w:val="22"/>
          <w:szCs w:val="22"/>
          <w:lang w:val="es-AR"/>
        </w:rPr>
        <w:t>2030 para el Desarrollo Sostenible</w:t>
      </w:r>
      <w:r w:rsidRPr="00514BDC">
        <w:rPr>
          <w:kern w:val="22"/>
          <w:szCs w:val="22"/>
          <w:lang w:val="es-AR"/>
        </w:rPr>
        <w:t xml:space="preserve"> en su resolución 70/1 del 25 de septiembre de 2015.</w:t>
      </w:r>
      <w:r w:rsidRPr="00514BDC">
        <w:rPr>
          <w:lang w:val="es-AR"/>
        </w:rPr>
        <w:t xml:space="preserve"> </w:t>
      </w:r>
      <w:r w:rsidR="0052174B">
        <w:rPr>
          <w:lang w:val="es-AR"/>
        </w:rPr>
        <w:t xml:space="preserve"> L</w:t>
      </w:r>
      <w:r w:rsidR="0052174B">
        <w:rPr>
          <w:kern w:val="22"/>
          <w:szCs w:val="22"/>
          <w:lang w:val="es-AR"/>
        </w:rPr>
        <w:t>a Agenda 2030</w:t>
      </w:r>
      <w:r w:rsidRPr="00514BDC">
        <w:rPr>
          <w:kern w:val="22"/>
          <w:szCs w:val="22"/>
          <w:lang w:val="es-AR"/>
        </w:rPr>
        <w:t xml:space="preserve"> incluye los 17 Objetivos de Desarrollo Sostenible y </w:t>
      </w:r>
      <w:r w:rsidR="00144594">
        <w:rPr>
          <w:kern w:val="22"/>
          <w:szCs w:val="22"/>
          <w:lang w:val="es-AR"/>
        </w:rPr>
        <w:t xml:space="preserve">las </w:t>
      </w:r>
      <w:r w:rsidRPr="00514BDC">
        <w:rPr>
          <w:kern w:val="22"/>
          <w:szCs w:val="22"/>
          <w:lang w:val="es-AR"/>
        </w:rPr>
        <w:t>169</w:t>
      </w:r>
      <w:r w:rsidR="00FC35D8">
        <w:rPr>
          <w:kern w:val="22"/>
          <w:szCs w:val="22"/>
          <w:lang w:val="es-AR"/>
        </w:rPr>
        <w:t xml:space="preserve"> </w:t>
      </w:r>
      <w:r w:rsidR="0052174B">
        <w:rPr>
          <w:kern w:val="22"/>
          <w:szCs w:val="22"/>
          <w:lang w:val="es-AR"/>
        </w:rPr>
        <w:t>m</w:t>
      </w:r>
      <w:r w:rsidR="00FC35D8">
        <w:rPr>
          <w:kern w:val="22"/>
          <w:szCs w:val="22"/>
          <w:lang w:val="es-AR"/>
        </w:rPr>
        <w:t xml:space="preserve">etas </w:t>
      </w:r>
      <w:r w:rsidRPr="00514BDC">
        <w:rPr>
          <w:kern w:val="22"/>
          <w:szCs w:val="22"/>
          <w:lang w:val="es-AR"/>
        </w:rPr>
        <w:t>conexas.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>Algunos elementos de</w:t>
      </w:r>
      <w:r w:rsidR="00FC35D8">
        <w:rPr>
          <w:kern w:val="22"/>
          <w:szCs w:val="22"/>
          <w:lang w:val="es-AR"/>
        </w:rPr>
        <w:t xml:space="preserve"> Metas </w:t>
      </w:r>
      <w:r w:rsidRPr="00514BDC">
        <w:rPr>
          <w:kern w:val="22"/>
          <w:szCs w:val="22"/>
          <w:lang w:val="es-AR"/>
        </w:rPr>
        <w:t xml:space="preserve">de Aichi para la Diversidad Biológica </w:t>
      </w:r>
      <w:r>
        <w:rPr>
          <w:kern w:val="22"/>
          <w:szCs w:val="22"/>
          <w:lang w:val="es-AR"/>
        </w:rPr>
        <w:t>relacionad</w:t>
      </w:r>
      <w:r w:rsidR="0052174B">
        <w:rPr>
          <w:kern w:val="22"/>
          <w:szCs w:val="22"/>
          <w:lang w:val="es-AR"/>
        </w:rPr>
        <w:t>o</w:t>
      </w:r>
      <w:r>
        <w:rPr>
          <w:kern w:val="22"/>
          <w:szCs w:val="22"/>
          <w:lang w:val="es-AR"/>
        </w:rPr>
        <w:t>s con los bosques</w:t>
      </w:r>
      <w:r w:rsidRPr="00514BDC">
        <w:rPr>
          <w:kern w:val="22"/>
          <w:szCs w:val="22"/>
          <w:lang w:val="es-AR"/>
        </w:rPr>
        <w:t xml:space="preserve"> se reflejan en los Objetivos de Desarrollo Sostenible y las metas.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El </w:t>
      </w:r>
      <w:r w:rsidR="00A20E78">
        <w:rPr>
          <w:kern w:val="22"/>
          <w:szCs w:val="22"/>
          <w:lang w:val="es-AR"/>
        </w:rPr>
        <w:t>O</w:t>
      </w:r>
      <w:r w:rsidRPr="00514BDC">
        <w:rPr>
          <w:kern w:val="22"/>
          <w:szCs w:val="22"/>
          <w:lang w:val="es-AR"/>
        </w:rPr>
        <w:t>bjetivo 15</w:t>
      </w:r>
      <w:r w:rsidR="0052174B">
        <w:rPr>
          <w:kern w:val="22"/>
          <w:szCs w:val="22"/>
          <w:lang w:val="es-AR"/>
        </w:rPr>
        <w:t>, en particular,</w:t>
      </w:r>
      <w:r w:rsidRPr="00514BDC">
        <w:rPr>
          <w:kern w:val="22"/>
          <w:szCs w:val="22"/>
          <w:lang w:val="es-AR"/>
        </w:rPr>
        <w:t xml:space="preserve"> </w:t>
      </w:r>
      <w:r w:rsidR="0052174B">
        <w:rPr>
          <w:kern w:val="22"/>
          <w:szCs w:val="22"/>
          <w:lang w:val="es-AR"/>
        </w:rPr>
        <w:t xml:space="preserve">se propone </w:t>
      </w:r>
      <w:r w:rsidRPr="00514BDC">
        <w:rPr>
          <w:kern w:val="22"/>
          <w:szCs w:val="22"/>
          <w:lang w:val="es-AR"/>
        </w:rPr>
        <w:t>prote</w:t>
      </w:r>
      <w:r w:rsidR="0052174B">
        <w:rPr>
          <w:kern w:val="22"/>
          <w:szCs w:val="22"/>
          <w:lang w:val="es-AR"/>
        </w:rPr>
        <w:t>ger</w:t>
      </w:r>
      <w:r w:rsidRPr="00514BDC">
        <w:rPr>
          <w:kern w:val="22"/>
          <w:szCs w:val="22"/>
          <w:lang w:val="es-AR"/>
        </w:rPr>
        <w:t xml:space="preserve">, restaurar y promover la utilización sostenible de ecosistemas terrestres, </w:t>
      </w:r>
      <w:r w:rsidR="0052174B">
        <w:rPr>
          <w:kern w:val="22"/>
          <w:szCs w:val="22"/>
          <w:lang w:val="es-AR"/>
        </w:rPr>
        <w:t xml:space="preserve">administrando </w:t>
      </w:r>
      <w:r w:rsidR="009F6277">
        <w:rPr>
          <w:kern w:val="22"/>
          <w:szCs w:val="22"/>
          <w:lang w:val="es-AR"/>
        </w:rPr>
        <w:t xml:space="preserve">los bosques </w:t>
      </w:r>
      <w:r w:rsidR="0052174B">
        <w:rPr>
          <w:kern w:val="22"/>
          <w:szCs w:val="22"/>
          <w:lang w:val="es-AR"/>
        </w:rPr>
        <w:t>de manera sostenible</w:t>
      </w:r>
      <w:r w:rsidRPr="00514BDC">
        <w:rPr>
          <w:kern w:val="22"/>
          <w:szCs w:val="22"/>
          <w:lang w:val="es-AR"/>
        </w:rPr>
        <w:t xml:space="preserve">, </w:t>
      </w:r>
      <w:r w:rsidR="0052174B">
        <w:rPr>
          <w:kern w:val="22"/>
          <w:szCs w:val="22"/>
          <w:lang w:val="es-AR"/>
        </w:rPr>
        <w:t xml:space="preserve">combatiendo </w:t>
      </w:r>
      <w:r w:rsidRPr="00514BDC">
        <w:rPr>
          <w:kern w:val="22"/>
          <w:szCs w:val="22"/>
          <w:lang w:val="es-AR"/>
        </w:rPr>
        <w:t xml:space="preserve">la desertificación y </w:t>
      </w:r>
      <w:r w:rsidR="00665AC9">
        <w:rPr>
          <w:kern w:val="22"/>
          <w:szCs w:val="22"/>
          <w:lang w:val="es-AR"/>
        </w:rPr>
        <w:t xml:space="preserve">parando </w:t>
      </w:r>
      <w:r w:rsidR="0052174B">
        <w:rPr>
          <w:kern w:val="22"/>
          <w:szCs w:val="22"/>
          <w:lang w:val="es-AR"/>
        </w:rPr>
        <w:t xml:space="preserve">e invirtiendo </w:t>
      </w:r>
      <w:r w:rsidRPr="00514BDC">
        <w:rPr>
          <w:kern w:val="22"/>
          <w:szCs w:val="22"/>
          <w:lang w:val="es-AR"/>
        </w:rPr>
        <w:t xml:space="preserve">la degradación del suelo y </w:t>
      </w:r>
      <w:r w:rsidR="00665AC9" w:rsidRPr="00514BDC">
        <w:rPr>
          <w:kern w:val="22"/>
          <w:szCs w:val="22"/>
          <w:lang w:val="es-AR"/>
        </w:rPr>
        <w:t>de</w:t>
      </w:r>
      <w:r w:rsidR="00665AC9">
        <w:rPr>
          <w:kern w:val="22"/>
          <w:szCs w:val="22"/>
          <w:lang w:val="es-AR"/>
        </w:rPr>
        <w:t>teniendo</w:t>
      </w:r>
      <w:r w:rsidR="00665AC9" w:rsidRPr="00514BDC">
        <w:rPr>
          <w:kern w:val="22"/>
          <w:szCs w:val="22"/>
          <w:lang w:val="es-AR"/>
        </w:rPr>
        <w:t xml:space="preserve"> </w:t>
      </w:r>
      <w:r w:rsidR="00A20E78">
        <w:rPr>
          <w:kern w:val="22"/>
          <w:szCs w:val="22"/>
          <w:lang w:val="es-AR"/>
        </w:rPr>
        <w:t xml:space="preserve">la </w:t>
      </w:r>
      <w:r w:rsidR="00A20E78" w:rsidRPr="00514BDC">
        <w:rPr>
          <w:kern w:val="22"/>
          <w:szCs w:val="22"/>
          <w:lang w:val="es-AR"/>
        </w:rPr>
        <w:t>pérdida de diversidad biológica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Las</w:t>
      </w:r>
      <w:r w:rsidR="00FC35D8">
        <w:rPr>
          <w:kern w:val="22"/>
          <w:szCs w:val="22"/>
          <w:lang w:val="es-AR"/>
        </w:rPr>
        <w:t xml:space="preserve"> Metas </w:t>
      </w:r>
      <w:r w:rsidRPr="00514BDC">
        <w:rPr>
          <w:kern w:val="22"/>
          <w:szCs w:val="22"/>
          <w:lang w:val="es-AR"/>
        </w:rPr>
        <w:t xml:space="preserve">bajo este </w:t>
      </w:r>
      <w:r w:rsidR="00665AC9">
        <w:rPr>
          <w:kern w:val="22"/>
          <w:szCs w:val="22"/>
          <w:lang w:val="es-AR"/>
        </w:rPr>
        <w:t>O</w:t>
      </w:r>
      <w:r w:rsidRPr="00514BDC">
        <w:rPr>
          <w:kern w:val="22"/>
          <w:szCs w:val="22"/>
          <w:lang w:val="es-AR"/>
        </w:rPr>
        <w:t>bjetivo que</w:t>
      </w:r>
      <w:r w:rsidR="00665AC9">
        <w:rPr>
          <w:kern w:val="22"/>
          <w:szCs w:val="22"/>
          <w:lang w:val="es-AR"/>
        </w:rPr>
        <w:t xml:space="preserve"> hacen referencia explícita </w:t>
      </w:r>
      <w:r w:rsidRPr="00514BDC">
        <w:rPr>
          <w:kern w:val="22"/>
          <w:szCs w:val="22"/>
          <w:lang w:val="es-AR"/>
        </w:rPr>
        <w:t xml:space="preserve">a </w:t>
      </w:r>
      <w:r w:rsidR="00665AC9">
        <w:rPr>
          <w:kern w:val="22"/>
          <w:szCs w:val="22"/>
          <w:lang w:val="es-AR"/>
        </w:rPr>
        <w:t xml:space="preserve">los </w:t>
      </w:r>
      <w:r w:rsidRPr="00514BDC">
        <w:rPr>
          <w:kern w:val="22"/>
          <w:szCs w:val="22"/>
          <w:lang w:val="es-AR"/>
        </w:rPr>
        <w:t xml:space="preserve">bosques se muestran en </w:t>
      </w:r>
      <w:r w:rsidR="00E743EB">
        <w:rPr>
          <w:kern w:val="22"/>
          <w:szCs w:val="22"/>
          <w:lang w:val="es-AR"/>
        </w:rPr>
        <w:t>el Cuadro</w:t>
      </w:r>
      <w:r w:rsidRPr="00514BDC">
        <w:rPr>
          <w:kern w:val="22"/>
          <w:szCs w:val="22"/>
          <w:lang w:val="es-AR"/>
        </w:rPr>
        <w:t xml:space="preserve"> </w:t>
      </w:r>
      <w:r w:rsidR="002C1DE3">
        <w:rPr>
          <w:kern w:val="22"/>
          <w:szCs w:val="22"/>
          <w:lang w:val="es-AR"/>
        </w:rPr>
        <w:t>de</w:t>
      </w:r>
      <w:r w:rsidRPr="00514BDC">
        <w:rPr>
          <w:kern w:val="22"/>
          <w:szCs w:val="22"/>
          <w:lang w:val="es-AR"/>
        </w:rPr>
        <w:t xml:space="preserve"> la página</w:t>
      </w:r>
      <w:r w:rsidRPr="00514BDC">
        <w:rPr>
          <w:kern w:val="22"/>
          <w:szCs w:val="22"/>
          <w:lang w:val="es-AR"/>
        </w:rPr>
        <w:fldChar w:fldCharType="begin"/>
      </w:r>
      <w:r w:rsidRPr="00514BDC">
        <w:rPr>
          <w:lang w:val="es-AR"/>
        </w:rPr>
        <w:instrText xml:space="preserve"> PAGEREF Table \h </w:instrText>
      </w:r>
      <w:r w:rsidRPr="00514BDC">
        <w:rPr>
          <w:kern w:val="22"/>
          <w:szCs w:val="22"/>
          <w:lang w:val="es-AR"/>
        </w:rPr>
      </w:r>
      <w:r w:rsidRPr="00514BDC">
        <w:rPr>
          <w:lang w:val="es-AR"/>
        </w:rPr>
        <w:fldChar w:fldCharType="separate"/>
      </w:r>
      <w:r w:rsidRPr="00514BDC">
        <w:rPr>
          <w:noProof/>
          <w:kern w:val="22"/>
          <w:szCs w:val="22"/>
          <w:lang w:val="es-AR"/>
        </w:rPr>
        <w:t xml:space="preserve"> 7.</w:t>
      </w:r>
      <w:r w:rsidRPr="00514BDC">
        <w:rPr>
          <w:kern w:val="22"/>
          <w:szCs w:val="22"/>
          <w:lang w:val="es-AR"/>
        </w:rPr>
        <w:fldChar w:fldCharType="end"/>
      </w:r>
      <w:r w:rsidR="009F6277">
        <w:rPr>
          <w:kern w:val="22"/>
          <w:szCs w:val="22"/>
          <w:lang w:val="es-AR"/>
        </w:rPr>
        <w:t xml:space="preserve"> </w:t>
      </w:r>
    </w:p>
    <w:p w:rsidR="000E6F83" w:rsidRPr="00514BDC" w:rsidRDefault="00295923">
      <w:pPr>
        <w:keepNext/>
        <w:suppressLineNumbers/>
        <w:tabs>
          <w:tab w:val="left" w:pos="27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i/>
          <w:snapToGrid w:val="0"/>
          <w:kern w:val="22"/>
          <w:szCs w:val="22"/>
          <w:lang w:val="es-AR"/>
        </w:rPr>
      </w:pPr>
      <w:r w:rsidRPr="00514BDC">
        <w:rPr>
          <w:i/>
          <w:snapToGrid w:val="0"/>
          <w:kern w:val="22"/>
          <w:szCs w:val="22"/>
          <w:lang w:val="es-AR"/>
        </w:rPr>
        <w:t>4.</w:t>
      </w:r>
      <w:r w:rsidRPr="00514BDC">
        <w:rPr>
          <w:lang w:val="es-AR"/>
        </w:rPr>
        <w:tab/>
      </w:r>
      <w:r w:rsidRPr="00514BDC">
        <w:rPr>
          <w:i/>
          <w:snapToGrid w:val="0"/>
          <w:kern w:val="22"/>
          <w:szCs w:val="22"/>
          <w:lang w:val="es-AR"/>
        </w:rPr>
        <w:t>Compromisos voluntarios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La </w:t>
      </w:r>
      <w:r w:rsidR="00665AC9">
        <w:rPr>
          <w:kern w:val="22"/>
          <w:szCs w:val="22"/>
          <w:lang w:val="es-AR"/>
        </w:rPr>
        <w:t>Declaración de Nueva York sobre los Bosques</w:t>
      </w:r>
      <w:r w:rsidRPr="00514BDC">
        <w:rPr>
          <w:kern w:val="22"/>
          <w:szCs w:val="22"/>
          <w:lang w:val="es-AR"/>
        </w:rPr>
        <w:t>, adoptad</w:t>
      </w:r>
      <w:r w:rsidR="00665AC9">
        <w:rPr>
          <w:kern w:val="22"/>
          <w:szCs w:val="22"/>
          <w:lang w:val="es-AR"/>
        </w:rPr>
        <w:t>a</w:t>
      </w:r>
      <w:r w:rsidRPr="00514BDC">
        <w:rPr>
          <w:kern w:val="22"/>
          <w:szCs w:val="22"/>
          <w:lang w:val="es-AR"/>
        </w:rPr>
        <w:t xml:space="preserve"> por varios países, autoridades</w:t>
      </w:r>
      <w:r w:rsidR="00665AC9">
        <w:rPr>
          <w:kern w:val="22"/>
          <w:szCs w:val="22"/>
          <w:lang w:val="es-AR"/>
        </w:rPr>
        <w:t xml:space="preserve"> </w:t>
      </w:r>
      <w:proofErr w:type="spellStart"/>
      <w:r w:rsidR="00665AC9">
        <w:rPr>
          <w:kern w:val="22"/>
          <w:szCs w:val="22"/>
          <w:lang w:val="es-AR"/>
        </w:rPr>
        <w:t>subnacionales</w:t>
      </w:r>
      <w:proofErr w:type="spellEnd"/>
      <w:r w:rsidRPr="00514BDC">
        <w:rPr>
          <w:kern w:val="22"/>
          <w:szCs w:val="22"/>
          <w:lang w:val="es-AR"/>
        </w:rPr>
        <w:t xml:space="preserve">, compañías, </w:t>
      </w:r>
      <w:r w:rsidR="00665AC9">
        <w:rPr>
          <w:kern w:val="22"/>
          <w:szCs w:val="22"/>
          <w:lang w:val="es-AR"/>
        </w:rPr>
        <w:t>organizaciones de pueblos indígenas</w:t>
      </w:r>
      <w:r w:rsidRPr="00514BDC">
        <w:rPr>
          <w:kern w:val="22"/>
          <w:szCs w:val="22"/>
          <w:lang w:val="es-AR"/>
        </w:rPr>
        <w:t xml:space="preserve"> y organizaciones no gubernamentales en la </w:t>
      </w:r>
      <w:r w:rsidR="00665AC9">
        <w:rPr>
          <w:kern w:val="22"/>
          <w:szCs w:val="22"/>
          <w:lang w:val="es-AR"/>
        </w:rPr>
        <w:t>Cum</w:t>
      </w:r>
      <w:r w:rsidRPr="00514BDC">
        <w:rPr>
          <w:kern w:val="22"/>
          <w:szCs w:val="22"/>
          <w:lang w:val="es-AR"/>
        </w:rPr>
        <w:t>bre de</w:t>
      </w:r>
      <w:r w:rsidR="00665AC9">
        <w:rPr>
          <w:kern w:val="22"/>
          <w:szCs w:val="22"/>
          <w:lang w:val="es-AR"/>
        </w:rPr>
        <w:t xml:space="preserve"> las</w:t>
      </w:r>
      <w:r w:rsidRPr="00514BDC">
        <w:rPr>
          <w:kern w:val="22"/>
          <w:szCs w:val="22"/>
          <w:lang w:val="es-AR"/>
        </w:rPr>
        <w:t xml:space="preserve"> Naciones Unidas </w:t>
      </w:r>
      <w:r w:rsidR="00665AC9">
        <w:rPr>
          <w:kern w:val="22"/>
          <w:szCs w:val="22"/>
          <w:lang w:val="es-AR"/>
        </w:rPr>
        <w:t xml:space="preserve">sobre el Clima, </w:t>
      </w:r>
      <w:r w:rsidRPr="00514BDC">
        <w:rPr>
          <w:kern w:val="22"/>
          <w:szCs w:val="22"/>
          <w:lang w:val="es-AR"/>
        </w:rPr>
        <w:t>en septiembre de 2014, incluye varias</w:t>
      </w:r>
      <w:r w:rsidR="00FC35D8">
        <w:rPr>
          <w:kern w:val="22"/>
          <w:szCs w:val="22"/>
          <w:lang w:val="es-AR"/>
        </w:rPr>
        <w:t xml:space="preserve"> </w:t>
      </w:r>
      <w:r w:rsidR="00665AC9">
        <w:rPr>
          <w:kern w:val="22"/>
          <w:szCs w:val="22"/>
          <w:lang w:val="es-AR"/>
        </w:rPr>
        <w:t>m</w:t>
      </w:r>
      <w:r w:rsidR="00FC35D8">
        <w:rPr>
          <w:kern w:val="22"/>
          <w:szCs w:val="22"/>
          <w:lang w:val="es-AR"/>
        </w:rPr>
        <w:t xml:space="preserve">etas </w:t>
      </w:r>
      <w:r w:rsidRPr="00514BDC">
        <w:rPr>
          <w:kern w:val="22"/>
          <w:szCs w:val="22"/>
          <w:lang w:val="es-AR"/>
        </w:rPr>
        <w:t xml:space="preserve">que </w:t>
      </w:r>
      <w:r w:rsidR="00665AC9">
        <w:rPr>
          <w:kern w:val="22"/>
          <w:szCs w:val="22"/>
          <w:lang w:val="es-AR"/>
        </w:rPr>
        <w:t xml:space="preserve">están conformes </w:t>
      </w:r>
      <w:r w:rsidRPr="00514BDC">
        <w:rPr>
          <w:kern w:val="22"/>
          <w:szCs w:val="22"/>
          <w:lang w:val="es-AR"/>
        </w:rPr>
        <w:t xml:space="preserve">ampliamente con los compromisos </w:t>
      </w:r>
      <w:r w:rsidR="00144594">
        <w:rPr>
          <w:kern w:val="22"/>
          <w:szCs w:val="22"/>
          <w:lang w:val="es-AR"/>
        </w:rPr>
        <w:t xml:space="preserve">forestales </w:t>
      </w:r>
      <w:r w:rsidRPr="00514BDC">
        <w:rPr>
          <w:kern w:val="22"/>
          <w:szCs w:val="22"/>
          <w:lang w:val="es-AR"/>
        </w:rPr>
        <w:t>multilaterales</w:t>
      </w:r>
      <w:r w:rsidR="00665AC9">
        <w:rPr>
          <w:kern w:val="22"/>
          <w:szCs w:val="22"/>
          <w:lang w:val="es-AR"/>
        </w:rPr>
        <w:t xml:space="preserve"> </w:t>
      </w:r>
      <w:r w:rsidR="00665AC9" w:rsidRPr="00514BDC">
        <w:rPr>
          <w:kern w:val="22"/>
          <w:szCs w:val="22"/>
          <w:lang w:val="es-AR"/>
        </w:rPr>
        <w:t>antedichos</w:t>
      </w:r>
      <w:r w:rsidRPr="00514BDC">
        <w:rPr>
          <w:kern w:val="22"/>
          <w:szCs w:val="22"/>
          <w:lang w:val="es-AR"/>
        </w:rPr>
        <w:t xml:space="preserve">, </w:t>
      </w:r>
      <w:r w:rsidR="00514BDC">
        <w:rPr>
          <w:kern w:val="22"/>
          <w:szCs w:val="22"/>
          <w:lang w:val="es-AR"/>
        </w:rPr>
        <w:t>inclusive</w:t>
      </w:r>
      <w:r w:rsidRPr="00514BDC">
        <w:rPr>
          <w:kern w:val="22"/>
          <w:szCs w:val="22"/>
          <w:lang w:val="es-AR"/>
        </w:rPr>
        <w:t xml:space="preserve"> </w:t>
      </w:r>
      <w:r w:rsidR="00DE697A">
        <w:rPr>
          <w:kern w:val="22"/>
          <w:szCs w:val="22"/>
          <w:lang w:val="es-AR"/>
        </w:rPr>
        <w:t xml:space="preserve">al menos hasta la mitad de índice </w:t>
      </w:r>
      <w:r w:rsidRPr="00514BDC">
        <w:rPr>
          <w:kern w:val="22"/>
          <w:szCs w:val="22"/>
          <w:lang w:val="es-AR"/>
        </w:rPr>
        <w:t xml:space="preserve">de pérdida de bosques naturales mundialmente </w:t>
      </w:r>
      <w:r w:rsidR="00665AC9">
        <w:rPr>
          <w:kern w:val="22"/>
          <w:szCs w:val="22"/>
          <w:lang w:val="es-AR"/>
        </w:rPr>
        <w:t>para</w:t>
      </w:r>
      <w:r w:rsidRPr="00514BDC">
        <w:rPr>
          <w:kern w:val="22"/>
          <w:szCs w:val="22"/>
          <w:lang w:val="es-AR"/>
        </w:rPr>
        <w:t xml:space="preserve"> 2020 y se esfuerza </w:t>
      </w:r>
      <w:r w:rsidR="00665AC9">
        <w:rPr>
          <w:kern w:val="22"/>
          <w:szCs w:val="22"/>
          <w:lang w:val="es-AR"/>
        </w:rPr>
        <w:lastRenderedPageBreak/>
        <w:t>por t</w:t>
      </w:r>
      <w:r w:rsidRPr="00514BDC">
        <w:rPr>
          <w:kern w:val="22"/>
          <w:szCs w:val="22"/>
          <w:lang w:val="es-AR"/>
        </w:rPr>
        <w:t xml:space="preserve">erminar </w:t>
      </w:r>
      <w:r w:rsidR="00665AC9">
        <w:rPr>
          <w:kern w:val="22"/>
          <w:szCs w:val="22"/>
          <w:lang w:val="es-AR"/>
        </w:rPr>
        <w:t xml:space="preserve">con </w:t>
      </w:r>
      <w:r w:rsidR="00DE697A">
        <w:rPr>
          <w:kern w:val="22"/>
          <w:szCs w:val="22"/>
          <w:lang w:val="es-AR"/>
        </w:rPr>
        <w:t xml:space="preserve">la </w:t>
      </w:r>
      <w:r w:rsidRPr="00514BDC">
        <w:rPr>
          <w:kern w:val="22"/>
          <w:szCs w:val="22"/>
          <w:lang w:val="es-AR"/>
        </w:rPr>
        <w:t>pérdida de bosque</w:t>
      </w:r>
      <w:r w:rsidR="00665AC9">
        <w:rPr>
          <w:kern w:val="22"/>
          <w:szCs w:val="22"/>
          <w:lang w:val="es-AR"/>
        </w:rPr>
        <w:t xml:space="preserve">s </w:t>
      </w:r>
      <w:r w:rsidR="00665AC9" w:rsidRPr="00514BDC">
        <w:rPr>
          <w:kern w:val="22"/>
          <w:szCs w:val="22"/>
          <w:lang w:val="es-AR"/>
        </w:rPr>
        <w:t>natural</w:t>
      </w:r>
      <w:r w:rsidR="00665AC9">
        <w:rPr>
          <w:kern w:val="22"/>
          <w:szCs w:val="22"/>
          <w:lang w:val="es-AR"/>
        </w:rPr>
        <w:t>es</w:t>
      </w:r>
      <w:r w:rsidRPr="00514BDC">
        <w:rPr>
          <w:kern w:val="22"/>
          <w:szCs w:val="22"/>
          <w:lang w:val="es-AR"/>
        </w:rPr>
        <w:t xml:space="preserve"> en 2030, así como </w:t>
      </w:r>
      <w:r w:rsidR="00665AC9">
        <w:rPr>
          <w:kern w:val="22"/>
          <w:szCs w:val="22"/>
          <w:lang w:val="es-AR"/>
        </w:rPr>
        <w:t>restaurar</w:t>
      </w:r>
      <w:r w:rsidRPr="00514BDC">
        <w:rPr>
          <w:kern w:val="22"/>
          <w:szCs w:val="22"/>
          <w:lang w:val="es-AR"/>
        </w:rPr>
        <w:t xml:space="preserve"> 150 millones de hectáreas de paisajes y de </w:t>
      </w:r>
      <w:r w:rsidR="00665AC9">
        <w:rPr>
          <w:kern w:val="22"/>
          <w:szCs w:val="22"/>
          <w:lang w:val="es-AR"/>
        </w:rPr>
        <w:t>terrenos forestales</w:t>
      </w:r>
      <w:r w:rsidRPr="00514BDC">
        <w:rPr>
          <w:kern w:val="22"/>
          <w:szCs w:val="22"/>
          <w:lang w:val="es-AR"/>
        </w:rPr>
        <w:t xml:space="preserve"> degradados en 2020 y por lo menos 200 millones de hectáreas adicionales en 2030.</w:t>
      </w:r>
      <w:r w:rsidRPr="00514BDC">
        <w:rPr>
          <w:rStyle w:val="FootnoteReference"/>
          <w:kern w:val="22"/>
          <w:szCs w:val="22"/>
          <w:lang w:val="es-AR"/>
        </w:rPr>
        <w:footnoteReference w:id="16"/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Estos compromisos se basan </w:t>
      </w:r>
      <w:r w:rsidR="00665AC9">
        <w:rPr>
          <w:kern w:val="22"/>
          <w:szCs w:val="22"/>
          <w:lang w:val="es-AR"/>
        </w:rPr>
        <w:t>en el D</w:t>
      </w:r>
      <w:r w:rsidRPr="00514BDC">
        <w:rPr>
          <w:kern w:val="22"/>
          <w:szCs w:val="22"/>
          <w:lang w:val="es-AR"/>
        </w:rPr>
        <w:t>esafío de Bonn,</w:t>
      </w:r>
      <w:r w:rsidRPr="00514BDC">
        <w:rPr>
          <w:rStyle w:val="FootnoteReference"/>
          <w:kern w:val="22"/>
          <w:szCs w:val="22"/>
          <w:lang w:val="es-AR"/>
        </w:rPr>
        <w:footnoteReference w:id="17"/>
      </w:r>
      <w:r w:rsidRPr="00514BDC">
        <w:rPr>
          <w:kern w:val="22"/>
          <w:szCs w:val="22"/>
          <w:lang w:val="es-AR"/>
        </w:rPr>
        <w:t xml:space="preserve"> un esfuerzo </w:t>
      </w:r>
      <w:r w:rsidR="000D742A">
        <w:rPr>
          <w:kern w:val="22"/>
          <w:szCs w:val="22"/>
          <w:lang w:val="es-AR"/>
        </w:rPr>
        <w:t>mundial</w:t>
      </w:r>
      <w:r w:rsidRPr="00514BDC">
        <w:rPr>
          <w:kern w:val="22"/>
          <w:szCs w:val="22"/>
          <w:lang w:val="es-AR"/>
        </w:rPr>
        <w:t xml:space="preserve"> </w:t>
      </w:r>
      <w:r w:rsidR="00665AC9">
        <w:rPr>
          <w:kern w:val="22"/>
          <w:szCs w:val="22"/>
          <w:lang w:val="es-AR"/>
        </w:rPr>
        <w:t xml:space="preserve">para restaurar </w:t>
      </w:r>
      <w:r w:rsidRPr="00514BDC">
        <w:rPr>
          <w:kern w:val="22"/>
          <w:szCs w:val="22"/>
          <w:lang w:val="es-AR"/>
        </w:rPr>
        <w:t xml:space="preserve">150 millones de hectáreas de tierra </w:t>
      </w:r>
      <w:r w:rsidR="00665AC9">
        <w:rPr>
          <w:kern w:val="22"/>
          <w:szCs w:val="22"/>
          <w:lang w:val="es-AR"/>
        </w:rPr>
        <w:t xml:space="preserve">desforestada </w:t>
      </w:r>
      <w:r w:rsidRPr="00514BDC">
        <w:rPr>
          <w:kern w:val="22"/>
          <w:szCs w:val="22"/>
          <w:lang w:val="es-AR"/>
        </w:rPr>
        <w:t>y degradada del mundo en 2020, y 350 millones de hectáreas en 2030.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El </w:t>
      </w:r>
      <w:r w:rsidR="00665AC9">
        <w:rPr>
          <w:kern w:val="22"/>
          <w:szCs w:val="22"/>
          <w:lang w:val="es-AR"/>
        </w:rPr>
        <w:t>Desafío de Bonn</w:t>
      </w:r>
      <w:r w:rsidRPr="00514BDC">
        <w:rPr>
          <w:kern w:val="22"/>
          <w:szCs w:val="22"/>
          <w:lang w:val="es-AR"/>
        </w:rPr>
        <w:t xml:space="preserve"> es una iniciativa voluntaria para consolidar la colaboración política para alcanzar </w:t>
      </w:r>
      <w:r w:rsidR="000B07AF">
        <w:rPr>
          <w:kern w:val="22"/>
          <w:szCs w:val="22"/>
          <w:lang w:val="es-AR"/>
        </w:rPr>
        <w:t xml:space="preserve">numerosos </w:t>
      </w:r>
      <w:r w:rsidRPr="00514BDC">
        <w:rPr>
          <w:kern w:val="22"/>
          <w:szCs w:val="22"/>
          <w:lang w:val="es-AR"/>
        </w:rPr>
        <w:t xml:space="preserve">compromisos internacionales existentes, </w:t>
      </w:r>
      <w:r w:rsidR="00514BDC">
        <w:rPr>
          <w:kern w:val="22"/>
          <w:szCs w:val="22"/>
          <w:lang w:val="es-AR"/>
        </w:rPr>
        <w:t>inclusive</w:t>
      </w:r>
      <w:r w:rsidRPr="00514BDC">
        <w:rPr>
          <w:kern w:val="22"/>
          <w:szCs w:val="22"/>
          <w:lang w:val="es-AR"/>
        </w:rPr>
        <w:t xml:space="preserve"> el </w:t>
      </w:r>
      <w:r w:rsidR="006331E7">
        <w:rPr>
          <w:kern w:val="22"/>
          <w:szCs w:val="22"/>
          <w:lang w:val="es-AR"/>
        </w:rPr>
        <w:t>Plan estratégico para la diversidad biológica</w:t>
      </w:r>
      <w:r w:rsidRPr="00514BDC">
        <w:rPr>
          <w:kern w:val="22"/>
          <w:szCs w:val="22"/>
          <w:lang w:val="es-AR"/>
        </w:rPr>
        <w:t xml:space="preserve"> </w:t>
      </w:r>
      <w:r w:rsidR="008B288E">
        <w:rPr>
          <w:kern w:val="22"/>
          <w:szCs w:val="22"/>
          <w:lang w:val="es-AR"/>
        </w:rPr>
        <w:t>de 2011-2020</w:t>
      </w:r>
      <w:r w:rsidRPr="00514BDC">
        <w:rPr>
          <w:kern w:val="22"/>
          <w:szCs w:val="22"/>
          <w:lang w:val="es-AR"/>
        </w:rPr>
        <w:t xml:space="preserve"> y la </w:t>
      </w:r>
      <w:r w:rsidR="00A75B08">
        <w:rPr>
          <w:kern w:val="22"/>
          <w:szCs w:val="22"/>
          <w:lang w:val="es-AR"/>
        </w:rPr>
        <w:t xml:space="preserve">Meta </w:t>
      </w:r>
      <w:r w:rsidRPr="00514BDC">
        <w:rPr>
          <w:kern w:val="22"/>
          <w:szCs w:val="22"/>
          <w:lang w:val="es-AR"/>
        </w:rPr>
        <w:t xml:space="preserve">15 </w:t>
      </w:r>
      <w:r w:rsidR="000B07AF">
        <w:rPr>
          <w:kern w:val="22"/>
          <w:szCs w:val="22"/>
          <w:lang w:val="es-AR"/>
        </w:rPr>
        <w:t>de Aichi para la Diversidad Biológica</w:t>
      </w:r>
      <w:r w:rsidRPr="00514BDC">
        <w:rPr>
          <w:kern w:val="22"/>
          <w:szCs w:val="22"/>
          <w:lang w:val="es-AR"/>
        </w:rPr>
        <w:t>.</w:t>
      </w:r>
    </w:p>
    <w:p w:rsidR="000E6F83" w:rsidRPr="00514BDC" w:rsidRDefault="00513AA7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 xml:space="preserve">En la base del </w:t>
      </w:r>
      <w:r w:rsidR="00665AC9">
        <w:rPr>
          <w:kern w:val="22"/>
          <w:szCs w:val="22"/>
          <w:lang w:val="es-AR"/>
        </w:rPr>
        <w:t>Desafío de Bonn</w:t>
      </w:r>
      <w:r w:rsidR="00295923" w:rsidRPr="00514BDC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 xml:space="preserve">se encuentra </w:t>
      </w:r>
      <w:r w:rsidR="00295923" w:rsidRPr="00514BDC">
        <w:rPr>
          <w:kern w:val="22"/>
          <w:szCs w:val="22"/>
          <w:lang w:val="es-AR"/>
        </w:rPr>
        <w:t>el concepto de restauración</w:t>
      </w:r>
      <w:r w:rsidR="00E356C9">
        <w:rPr>
          <w:kern w:val="22"/>
          <w:szCs w:val="22"/>
          <w:lang w:val="es-AR"/>
        </w:rPr>
        <w:t xml:space="preserve"> del paisaje forestal</w:t>
      </w:r>
      <w:r w:rsidR="00295923" w:rsidRPr="00514BDC">
        <w:rPr>
          <w:kern w:val="22"/>
          <w:szCs w:val="22"/>
          <w:lang w:val="es-AR"/>
        </w:rPr>
        <w:t xml:space="preserve">, que apunta </w:t>
      </w:r>
      <w:r>
        <w:rPr>
          <w:kern w:val="22"/>
          <w:szCs w:val="22"/>
          <w:lang w:val="es-AR"/>
        </w:rPr>
        <w:t xml:space="preserve">a </w:t>
      </w:r>
      <w:r w:rsidR="00563EF0">
        <w:rPr>
          <w:kern w:val="22"/>
          <w:szCs w:val="22"/>
          <w:lang w:val="es-AR"/>
        </w:rPr>
        <w:t xml:space="preserve">recuperar la </w:t>
      </w:r>
      <w:r w:rsidR="00295923" w:rsidRPr="00514BDC">
        <w:rPr>
          <w:kern w:val="22"/>
          <w:szCs w:val="22"/>
          <w:lang w:val="es-AR"/>
        </w:rPr>
        <w:t xml:space="preserve">integridad ecológica </w:t>
      </w:r>
      <w:r w:rsidR="00563EF0">
        <w:rPr>
          <w:kern w:val="22"/>
          <w:szCs w:val="22"/>
          <w:lang w:val="es-AR"/>
        </w:rPr>
        <w:t>y</w:t>
      </w:r>
      <w:r w:rsidR="00295923" w:rsidRPr="00514BDC">
        <w:rPr>
          <w:kern w:val="22"/>
          <w:szCs w:val="22"/>
          <w:lang w:val="es-AR"/>
        </w:rPr>
        <w:t xml:space="preserve"> mismo tiempo </w:t>
      </w:r>
      <w:r>
        <w:rPr>
          <w:kern w:val="22"/>
          <w:szCs w:val="22"/>
          <w:lang w:val="es-AR"/>
        </w:rPr>
        <w:t xml:space="preserve">mejorar el </w:t>
      </w:r>
      <w:r w:rsidR="00295923" w:rsidRPr="00514BDC">
        <w:rPr>
          <w:kern w:val="22"/>
          <w:szCs w:val="22"/>
          <w:lang w:val="es-AR"/>
        </w:rPr>
        <w:t xml:space="preserve">bienestar humano </w:t>
      </w:r>
      <w:r>
        <w:rPr>
          <w:kern w:val="22"/>
          <w:szCs w:val="22"/>
          <w:lang w:val="es-AR"/>
        </w:rPr>
        <w:t xml:space="preserve">mediante </w:t>
      </w:r>
      <w:r w:rsidR="00295923" w:rsidRPr="00514BDC">
        <w:rPr>
          <w:kern w:val="22"/>
          <w:szCs w:val="22"/>
          <w:lang w:val="es-AR"/>
        </w:rPr>
        <w:t>paisajes multifuncionales.</w:t>
      </w:r>
      <w:r w:rsidR="00295923" w:rsidRPr="00514BDC">
        <w:rPr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 xml:space="preserve">Hasta la fecha, el </w:t>
      </w:r>
      <w:r w:rsidR="00665AC9">
        <w:rPr>
          <w:kern w:val="22"/>
          <w:szCs w:val="22"/>
          <w:lang w:val="es-AR"/>
        </w:rPr>
        <w:t>Desafío de Bonn</w:t>
      </w:r>
      <w:r w:rsidR="00295923" w:rsidRPr="00514BDC">
        <w:rPr>
          <w:kern w:val="22"/>
          <w:szCs w:val="22"/>
          <w:lang w:val="es-AR"/>
        </w:rPr>
        <w:t xml:space="preserve"> </w:t>
      </w:r>
      <w:r w:rsidR="00563EF0">
        <w:rPr>
          <w:kern w:val="22"/>
          <w:szCs w:val="22"/>
          <w:lang w:val="es-AR"/>
        </w:rPr>
        <w:t xml:space="preserve">obtuvo </w:t>
      </w:r>
      <w:r w:rsidR="00295923" w:rsidRPr="00514BDC">
        <w:rPr>
          <w:kern w:val="22"/>
          <w:szCs w:val="22"/>
          <w:lang w:val="es-AR"/>
        </w:rPr>
        <w:t xml:space="preserve">47 compromisos de jurisdicciones nacionales y </w:t>
      </w:r>
      <w:proofErr w:type="spellStart"/>
      <w:r w:rsidR="00295923" w:rsidRPr="00514BDC">
        <w:rPr>
          <w:kern w:val="22"/>
          <w:szCs w:val="22"/>
          <w:lang w:val="es-AR"/>
        </w:rPr>
        <w:t>subnacionales</w:t>
      </w:r>
      <w:proofErr w:type="spellEnd"/>
      <w:r w:rsidR="00295923" w:rsidRPr="00514BDC">
        <w:rPr>
          <w:kern w:val="22"/>
          <w:szCs w:val="22"/>
          <w:lang w:val="es-AR"/>
        </w:rPr>
        <w:t xml:space="preserve"> así como </w:t>
      </w:r>
      <w:r w:rsidR="00563EF0">
        <w:rPr>
          <w:kern w:val="22"/>
          <w:szCs w:val="22"/>
          <w:lang w:val="es-AR"/>
        </w:rPr>
        <w:t xml:space="preserve">de </w:t>
      </w:r>
      <w:r w:rsidR="00295923" w:rsidRPr="00514BDC">
        <w:rPr>
          <w:kern w:val="22"/>
          <w:szCs w:val="22"/>
          <w:lang w:val="es-AR"/>
        </w:rPr>
        <w:t>otros participantes</w:t>
      </w:r>
      <w:r>
        <w:rPr>
          <w:kern w:val="22"/>
          <w:szCs w:val="22"/>
          <w:lang w:val="es-AR"/>
        </w:rPr>
        <w:t>,</w:t>
      </w:r>
      <w:r w:rsidR="00295923" w:rsidRPr="00514BDC">
        <w:rPr>
          <w:kern w:val="22"/>
          <w:szCs w:val="22"/>
          <w:lang w:val="es-AR"/>
        </w:rPr>
        <w:t xml:space="preserve"> </w:t>
      </w:r>
      <w:r w:rsidR="00563EF0">
        <w:rPr>
          <w:kern w:val="22"/>
          <w:szCs w:val="22"/>
          <w:lang w:val="es-AR"/>
        </w:rPr>
        <w:t xml:space="preserve">lo que ascendió a </w:t>
      </w:r>
      <w:r w:rsidR="00295923" w:rsidRPr="00514BDC">
        <w:rPr>
          <w:kern w:val="22"/>
          <w:szCs w:val="22"/>
          <w:lang w:val="es-AR"/>
        </w:rPr>
        <w:t>160,2 millones de hectáreas de tierra</w:t>
      </w:r>
      <w:r>
        <w:rPr>
          <w:kern w:val="22"/>
          <w:szCs w:val="22"/>
          <w:lang w:val="es-AR"/>
        </w:rPr>
        <w:t>s</w:t>
      </w:r>
      <w:r w:rsidR="00295923" w:rsidRPr="00514BDC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>desforestadas</w:t>
      </w:r>
      <w:r w:rsidR="00295923" w:rsidRPr="00514BDC">
        <w:rPr>
          <w:kern w:val="22"/>
          <w:szCs w:val="22"/>
          <w:lang w:val="es-AR"/>
        </w:rPr>
        <w:t xml:space="preserve"> y degradada</w:t>
      </w:r>
      <w:r>
        <w:rPr>
          <w:kern w:val="22"/>
          <w:szCs w:val="22"/>
          <w:lang w:val="es-AR"/>
        </w:rPr>
        <w:t>s</w:t>
      </w:r>
      <w:r w:rsidR="00295923" w:rsidRPr="00514BDC">
        <w:rPr>
          <w:kern w:val="22"/>
          <w:szCs w:val="22"/>
          <w:lang w:val="es-AR"/>
        </w:rPr>
        <w:t xml:space="preserve"> que se </w:t>
      </w:r>
      <w:r>
        <w:rPr>
          <w:kern w:val="22"/>
          <w:szCs w:val="22"/>
          <w:lang w:val="es-AR"/>
        </w:rPr>
        <w:t xml:space="preserve">restaurarán </w:t>
      </w:r>
      <w:r w:rsidR="00563EF0">
        <w:rPr>
          <w:kern w:val="22"/>
          <w:szCs w:val="22"/>
          <w:lang w:val="es-AR"/>
        </w:rPr>
        <w:t>para</w:t>
      </w:r>
      <w:r w:rsidR="00295923" w:rsidRPr="00514BDC">
        <w:rPr>
          <w:kern w:val="22"/>
          <w:szCs w:val="22"/>
          <w:lang w:val="es-AR"/>
        </w:rPr>
        <w:t xml:space="preserve"> 2020.</w:t>
      </w:r>
    </w:p>
    <w:p w:rsidR="000E6F83" w:rsidRPr="00514BDC" w:rsidRDefault="00295923">
      <w:pPr>
        <w:pStyle w:val="Heading2"/>
        <w:numPr>
          <w:ilvl w:val="0"/>
          <w:numId w:val="24"/>
        </w:numPr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b w:val="0"/>
          <w:snapToGrid w:val="0"/>
          <w:kern w:val="22"/>
          <w:szCs w:val="22"/>
          <w:lang w:val="es-AR"/>
        </w:rPr>
      </w:pPr>
      <w:r w:rsidRPr="00514BDC">
        <w:rPr>
          <w:snapToGrid w:val="0"/>
          <w:kern w:val="22"/>
          <w:szCs w:val="22"/>
          <w:lang w:val="es-AR"/>
        </w:rPr>
        <w:t xml:space="preserve">Congruencia entre los </w:t>
      </w:r>
      <w:r w:rsidR="00513AA7">
        <w:rPr>
          <w:snapToGrid w:val="0"/>
          <w:kern w:val="22"/>
          <w:szCs w:val="22"/>
          <w:lang w:val="es-AR"/>
        </w:rPr>
        <w:t>compromisos internacionales relacionados con los bosques</w:t>
      </w:r>
    </w:p>
    <w:p w:rsidR="000E6F83" w:rsidRPr="00514BDC" w:rsidRDefault="00563EF0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A continuación se presenta u</w:t>
      </w:r>
      <w:r w:rsidR="00295923" w:rsidRPr="00514BDC">
        <w:rPr>
          <w:kern w:val="22"/>
          <w:szCs w:val="22"/>
          <w:lang w:val="es-AR"/>
        </w:rPr>
        <w:t>na versión actualizada del</w:t>
      </w:r>
      <w:r w:rsidR="00513AA7">
        <w:rPr>
          <w:kern w:val="22"/>
          <w:szCs w:val="22"/>
          <w:lang w:val="es-AR"/>
        </w:rPr>
        <w:t xml:space="preserve"> Cuadro </w:t>
      </w:r>
      <w:r w:rsidR="00295923" w:rsidRPr="00514BDC">
        <w:rPr>
          <w:kern w:val="22"/>
          <w:szCs w:val="22"/>
          <w:lang w:val="es-AR"/>
        </w:rPr>
        <w:t xml:space="preserve">1 de </w:t>
      </w:r>
      <w:r w:rsidR="00234A5B">
        <w:rPr>
          <w:kern w:val="22"/>
          <w:szCs w:val="22"/>
          <w:lang w:val="es-AR"/>
        </w:rPr>
        <w:t>UNEP/</w:t>
      </w:r>
      <w:r w:rsidR="00077365">
        <w:rPr>
          <w:kern w:val="22"/>
          <w:szCs w:val="22"/>
          <w:lang w:val="es-AR"/>
        </w:rPr>
        <w:t>CDB</w:t>
      </w:r>
      <w:r w:rsidR="00A75B08">
        <w:rPr>
          <w:kern w:val="22"/>
          <w:szCs w:val="22"/>
          <w:lang w:val="es-AR"/>
        </w:rPr>
        <w:t>/SBSTTA/</w:t>
      </w:r>
      <w:r w:rsidR="00295923" w:rsidRPr="00514BDC">
        <w:rPr>
          <w:kern w:val="22"/>
          <w:szCs w:val="22"/>
          <w:lang w:val="es-AR"/>
        </w:rPr>
        <w:t>19/8 (véase la página</w:t>
      </w:r>
      <w:r w:rsidR="00295923" w:rsidRPr="00514BDC">
        <w:rPr>
          <w:kern w:val="22"/>
          <w:szCs w:val="22"/>
          <w:lang w:val="es-AR"/>
        </w:rPr>
        <w:fldChar w:fldCharType="begin"/>
      </w:r>
      <w:r w:rsidR="00295923" w:rsidRPr="00514BDC">
        <w:rPr>
          <w:lang w:val="es-AR"/>
        </w:rPr>
        <w:instrText xml:space="preserve"> PAGEREF Table \h </w:instrText>
      </w:r>
      <w:r w:rsidR="00295923" w:rsidRPr="00514BDC">
        <w:rPr>
          <w:kern w:val="22"/>
          <w:szCs w:val="22"/>
          <w:lang w:val="es-AR"/>
        </w:rPr>
      </w:r>
      <w:r w:rsidR="00295923" w:rsidRPr="00514BDC">
        <w:rPr>
          <w:lang w:val="es-AR"/>
        </w:rPr>
        <w:fldChar w:fldCharType="separate"/>
      </w:r>
      <w:r w:rsidR="00295923" w:rsidRPr="00514BDC">
        <w:rPr>
          <w:noProof/>
          <w:kern w:val="22"/>
          <w:szCs w:val="22"/>
          <w:lang w:val="es-AR"/>
        </w:rPr>
        <w:t xml:space="preserve"> 7)</w:t>
      </w:r>
      <w:r w:rsidR="00295923" w:rsidRPr="00514BDC">
        <w:rPr>
          <w:kern w:val="22"/>
          <w:szCs w:val="22"/>
          <w:lang w:val="es-AR"/>
        </w:rPr>
        <w:fldChar w:fldCharType="end"/>
      </w:r>
      <w:r w:rsidR="00295923" w:rsidRPr="00514BDC">
        <w:rPr>
          <w:kern w:val="22"/>
          <w:szCs w:val="22"/>
          <w:lang w:val="es-AR"/>
        </w:rPr>
        <w:t xml:space="preserve"> para explorar más el potencial </w:t>
      </w:r>
      <w:r w:rsidR="00513AA7">
        <w:rPr>
          <w:kern w:val="22"/>
          <w:szCs w:val="22"/>
          <w:lang w:val="es-AR"/>
        </w:rPr>
        <w:t xml:space="preserve">de </w:t>
      </w:r>
      <w:r w:rsidR="00295923" w:rsidRPr="00514BDC">
        <w:rPr>
          <w:kern w:val="22"/>
          <w:szCs w:val="22"/>
          <w:lang w:val="es-AR"/>
        </w:rPr>
        <w:t xml:space="preserve">congruencia entre los </w:t>
      </w:r>
      <w:r>
        <w:rPr>
          <w:kern w:val="22"/>
          <w:szCs w:val="22"/>
          <w:lang w:val="es-AR"/>
        </w:rPr>
        <w:t>compromisos forestales internacionales</w:t>
      </w:r>
      <w:r w:rsidR="00295923" w:rsidRPr="00514BDC">
        <w:rPr>
          <w:kern w:val="22"/>
          <w:szCs w:val="22"/>
          <w:lang w:val="es-AR"/>
        </w:rPr>
        <w:t xml:space="preserve">, </w:t>
      </w:r>
      <w:r w:rsidR="00513AA7">
        <w:rPr>
          <w:kern w:val="22"/>
          <w:szCs w:val="22"/>
          <w:lang w:val="es-AR"/>
        </w:rPr>
        <w:t xml:space="preserve">en particular </w:t>
      </w:r>
      <w:r>
        <w:rPr>
          <w:kern w:val="22"/>
          <w:szCs w:val="22"/>
          <w:lang w:val="es-AR"/>
        </w:rPr>
        <w:t xml:space="preserve">las </w:t>
      </w:r>
      <w:r w:rsidR="00295923" w:rsidRPr="00514BDC">
        <w:rPr>
          <w:kern w:val="22"/>
          <w:szCs w:val="22"/>
          <w:lang w:val="es-AR"/>
        </w:rPr>
        <w:t xml:space="preserve">oportunidades de </w:t>
      </w:r>
      <w:r w:rsidR="00144594">
        <w:rPr>
          <w:kern w:val="22"/>
          <w:szCs w:val="22"/>
          <w:lang w:val="es-AR"/>
        </w:rPr>
        <w:t xml:space="preserve">establecer congruencia </w:t>
      </w:r>
      <w:r w:rsidR="00295923" w:rsidRPr="00514BDC">
        <w:rPr>
          <w:kern w:val="22"/>
          <w:szCs w:val="22"/>
          <w:lang w:val="es-AR"/>
        </w:rPr>
        <w:t>entre las</w:t>
      </w:r>
      <w:r w:rsidR="00FC35D8">
        <w:rPr>
          <w:kern w:val="22"/>
          <w:szCs w:val="22"/>
          <w:lang w:val="es-AR"/>
        </w:rPr>
        <w:t xml:space="preserve"> Metas </w:t>
      </w:r>
      <w:r w:rsidR="00295923" w:rsidRPr="00514BDC">
        <w:rPr>
          <w:kern w:val="22"/>
          <w:szCs w:val="22"/>
          <w:lang w:val="es-AR"/>
        </w:rPr>
        <w:t xml:space="preserve">de Aichi para la Diversidad Biológica </w:t>
      </w:r>
      <w:r w:rsidR="00295923">
        <w:rPr>
          <w:kern w:val="22"/>
          <w:szCs w:val="22"/>
          <w:lang w:val="es-AR"/>
        </w:rPr>
        <w:t>relacionadas con los bosques</w:t>
      </w:r>
      <w:r w:rsidR="00295923" w:rsidRPr="00514BDC">
        <w:rPr>
          <w:kern w:val="22"/>
          <w:szCs w:val="22"/>
          <w:lang w:val="es-AR"/>
        </w:rPr>
        <w:t xml:space="preserve"> y otros </w:t>
      </w:r>
      <w:r>
        <w:rPr>
          <w:kern w:val="22"/>
          <w:szCs w:val="22"/>
          <w:lang w:val="es-AR"/>
        </w:rPr>
        <w:t>compromisos forestales multilaterales</w:t>
      </w:r>
      <w:r w:rsidR="00295923" w:rsidRPr="00514BDC">
        <w:rPr>
          <w:kern w:val="22"/>
          <w:szCs w:val="22"/>
          <w:lang w:val="es-AR"/>
        </w:rPr>
        <w:t>.</w:t>
      </w:r>
      <w:r w:rsidR="00295923" w:rsidRPr="00514BDC">
        <w:rPr>
          <w:lang w:val="es-AR"/>
        </w:rPr>
        <w:t xml:space="preserve"> </w:t>
      </w:r>
      <w:r w:rsidR="00295923" w:rsidRPr="00514BDC">
        <w:rPr>
          <w:noProof/>
          <w:kern w:val="22"/>
          <w:szCs w:val="22"/>
          <w:lang w:val="es-AR"/>
        </w:rPr>
        <w:t>Esta congruencia representa una oportunidad de consolidar la planificación,</w:t>
      </w:r>
      <w:r w:rsidR="00425DFD">
        <w:rPr>
          <w:noProof/>
          <w:kern w:val="22"/>
          <w:szCs w:val="22"/>
          <w:lang w:val="es-AR"/>
        </w:rPr>
        <w:t xml:space="preserve"> la</w:t>
      </w:r>
      <w:r w:rsidR="00295923" w:rsidRPr="00514BDC">
        <w:rPr>
          <w:noProof/>
          <w:kern w:val="22"/>
          <w:szCs w:val="22"/>
          <w:lang w:val="es-AR"/>
        </w:rPr>
        <w:t xml:space="preserve"> </w:t>
      </w:r>
      <w:r w:rsidR="00513AA7">
        <w:rPr>
          <w:noProof/>
          <w:kern w:val="22"/>
          <w:szCs w:val="22"/>
          <w:lang w:val="es-AR"/>
        </w:rPr>
        <w:t>orientación</w:t>
      </w:r>
      <w:r w:rsidR="00295923" w:rsidRPr="00514BDC">
        <w:rPr>
          <w:noProof/>
          <w:kern w:val="22"/>
          <w:szCs w:val="22"/>
          <w:lang w:val="es-AR"/>
        </w:rPr>
        <w:t>, otros tipos de herramientas y</w:t>
      </w:r>
      <w:r w:rsidR="00425DFD">
        <w:rPr>
          <w:noProof/>
          <w:kern w:val="22"/>
          <w:szCs w:val="22"/>
          <w:lang w:val="es-AR"/>
        </w:rPr>
        <w:t xml:space="preserve"> la</w:t>
      </w:r>
      <w:r w:rsidR="00295923" w:rsidRPr="00514BDC">
        <w:rPr>
          <w:noProof/>
          <w:kern w:val="22"/>
          <w:szCs w:val="22"/>
          <w:lang w:val="es-AR"/>
        </w:rPr>
        <w:t xml:space="preserve"> movilización financiera entre los organismos </w:t>
      </w:r>
      <w:r w:rsidR="00500690">
        <w:rPr>
          <w:noProof/>
          <w:kern w:val="22"/>
          <w:szCs w:val="22"/>
          <w:lang w:val="es-AR"/>
        </w:rPr>
        <w:t>líderes</w:t>
      </w:r>
      <w:r w:rsidR="00295923" w:rsidRPr="00514BDC">
        <w:rPr>
          <w:noProof/>
          <w:kern w:val="22"/>
          <w:szCs w:val="22"/>
          <w:lang w:val="es-AR"/>
        </w:rPr>
        <w:t xml:space="preserve">, </w:t>
      </w:r>
      <w:r w:rsidR="00500690">
        <w:rPr>
          <w:noProof/>
          <w:kern w:val="22"/>
          <w:szCs w:val="22"/>
          <w:lang w:val="es-AR"/>
        </w:rPr>
        <w:t xml:space="preserve">promoviendo y apoyando </w:t>
      </w:r>
      <w:r w:rsidR="00295923" w:rsidRPr="00514BDC">
        <w:rPr>
          <w:noProof/>
          <w:kern w:val="22"/>
          <w:szCs w:val="22"/>
          <w:lang w:val="es-AR"/>
        </w:rPr>
        <w:t>el logro de di</w:t>
      </w:r>
      <w:r w:rsidR="00425DFD">
        <w:rPr>
          <w:noProof/>
          <w:kern w:val="22"/>
          <w:szCs w:val="22"/>
          <w:lang w:val="es-AR"/>
        </w:rPr>
        <w:t>ferentes metas y objetivos forestales</w:t>
      </w:r>
      <w:r w:rsidR="00295923" w:rsidRPr="00514BDC">
        <w:rPr>
          <w:noProof/>
          <w:kern w:val="22"/>
          <w:szCs w:val="22"/>
          <w:lang w:val="es-AR"/>
        </w:rPr>
        <w:t xml:space="preserve"> </w:t>
      </w:r>
      <w:r w:rsidR="00500690">
        <w:rPr>
          <w:noProof/>
          <w:kern w:val="22"/>
          <w:szCs w:val="22"/>
          <w:lang w:val="es-AR"/>
        </w:rPr>
        <w:t>interconectados</w:t>
      </w:r>
      <w:r w:rsidR="00295923" w:rsidRPr="00514BDC">
        <w:rPr>
          <w:noProof/>
          <w:kern w:val="22"/>
          <w:szCs w:val="22"/>
          <w:lang w:val="es-AR"/>
        </w:rPr>
        <w:t>.</w:t>
      </w:r>
    </w:p>
    <w:p w:rsidR="000E6F83" w:rsidRPr="00425DFD" w:rsidRDefault="00295923">
      <w:pPr>
        <w:pStyle w:val="Heading1"/>
        <w:numPr>
          <w:ilvl w:val="0"/>
          <w:numId w:val="23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152" w:hanging="432"/>
        <w:jc w:val="left"/>
        <w:rPr>
          <w:bCs/>
          <w:snapToGrid w:val="0"/>
          <w:kern w:val="22"/>
          <w:szCs w:val="22"/>
          <w:lang w:val="es-AR"/>
        </w:rPr>
      </w:pPr>
      <w:r w:rsidRPr="00425DFD">
        <w:rPr>
          <w:bCs/>
          <w:caps w:val="0"/>
          <w:snapToGrid w:val="0"/>
          <w:kern w:val="22"/>
          <w:szCs w:val="22"/>
          <w:lang w:val="es-AR"/>
        </w:rPr>
        <w:t>OPCIONES PARA ACCI</w:t>
      </w:r>
      <w:r w:rsidR="00425DFD" w:rsidRPr="00425DFD">
        <w:rPr>
          <w:bCs/>
          <w:caps w:val="0"/>
          <w:snapToGrid w:val="0"/>
          <w:kern w:val="22"/>
          <w:szCs w:val="22"/>
          <w:lang w:val="es-AR"/>
        </w:rPr>
        <w:t xml:space="preserve">ONES ADICIONALES CON EL FIN </w:t>
      </w:r>
      <w:r w:rsidR="00500690" w:rsidRPr="00425DFD">
        <w:rPr>
          <w:bCs/>
          <w:caps w:val="0"/>
          <w:snapToGrid w:val="0"/>
          <w:kern w:val="22"/>
          <w:szCs w:val="22"/>
          <w:lang w:val="es-AR"/>
        </w:rPr>
        <w:t xml:space="preserve">DE ALCANZAR </w:t>
      </w:r>
      <w:r w:rsidRPr="00425DFD">
        <w:rPr>
          <w:bCs/>
          <w:caps w:val="0"/>
          <w:snapToGrid w:val="0"/>
          <w:kern w:val="22"/>
          <w:szCs w:val="22"/>
          <w:lang w:val="es-AR"/>
        </w:rPr>
        <w:t xml:space="preserve">LAS METAS DE AICHI PARA LA DIVERSIDAD BIOLÓGICA </w:t>
      </w:r>
      <w:r w:rsidR="00500690" w:rsidRPr="00425DFD">
        <w:rPr>
          <w:bCs/>
          <w:caps w:val="0"/>
          <w:snapToGrid w:val="0"/>
          <w:kern w:val="22"/>
          <w:szCs w:val="22"/>
          <w:lang w:val="es-AR"/>
        </w:rPr>
        <w:t>RELACION</w:t>
      </w:r>
      <w:r w:rsidR="00144594">
        <w:rPr>
          <w:bCs/>
          <w:caps w:val="0"/>
          <w:snapToGrid w:val="0"/>
          <w:kern w:val="22"/>
          <w:szCs w:val="22"/>
          <w:lang w:val="es-AR"/>
        </w:rPr>
        <w:t>A</w:t>
      </w:r>
      <w:r w:rsidR="00500690" w:rsidRPr="00425DFD">
        <w:rPr>
          <w:bCs/>
          <w:caps w:val="0"/>
          <w:snapToGrid w:val="0"/>
          <w:kern w:val="22"/>
          <w:szCs w:val="22"/>
          <w:lang w:val="es-AR"/>
        </w:rPr>
        <w:t>DAS CON LOS BOSQUES MEDIANTE APOYO MUTUO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>La</w:t>
      </w:r>
      <w:r w:rsidR="00500690">
        <w:rPr>
          <w:kern w:val="22"/>
          <w:szCs w:val="22"/>
          <w:lang w:val="es-AR"/>
        </w:rPr>
        <w:t xml:space="preserve"> presente </w:t>
      </w:r>
      <w:r w:rsidRPr="00514BDC">
        <w:rPr>
          <w:kern w:val="22"/>
          <w:szCs w:val="22"/>
          <w:lang w:val="es-AR"/>
        </w:rPr>
        <w:t xml:space="preserve">sección examina dos de los elementos presentados en </w:t>
      </w:r>
      <w:r w:rsidR="00E743EB">
        <w:rPr>
          <w:kern w:val="22"/>
          <w:szCs w:val="22"/>
          <w:lang w:val="es-AR"/>
        </w:rPr>
        <w:t>el Cuadro</w:t>
      </w:r>
      <w:r w:rsidRPr="00514BDC">
        <w:rPr>
          <w:kern w:val="22"/>
          <w:szCs w:val="22"/>
          <w:lang w:val="es-AR"/>
        </w:rPr>
        <w:t xml:space="preserve"> </w:t>
      </w:r>
      <w:r w:rsidR="008B288E">
        <w:rPr>
          <w:kern w:val="22"/>
          <w:szCs w:val="22"/>
          <w:lang w:val="es-AR"/>
        </w:rPr>
        <w:t>–</w:t>
      </w:r>
      <w:r w:rsidRPr="00514BDC">
        <w:rPr>
          <w:lang w:val="es-AR"/>
        </w:rPr>
        <w:t xml:space="preserve"> </w:t>
      </w:r>
      <w:r w:rsidR="008B288E">
        <w:rPr>
          <w:kern w:val="22"/>
          <w:szCs w:val="22"/>
          <w:lang w:val="es-AR"/>
        </w:rPr>
        <w:t>reducción de</w:t>
      </w:r>
      <w:r w:rsidRPr="00514BDC">
        <w:rPr>
          <w:kern w:val="22"/>
          <w:szCs w:val="22"/>
          <w:lang w:val="es-AR"/>
        </w:rPr>
        <w:t xml:space="preserve"> </w:t>
      </w:r>
      <w:r w:rsidR="00FC35D8">
        <w:rPr>
          <w:kern w:val="22"/>
          <w:szCs w:val="22"/>
          <w:lang w:val="es-AR"/>
        </w:rPr>
        <w:t xml:space="preserve">la </w:t>
      </w:r>
      <w:r w:rsidR="00E0468D">
        <w:rPr>
          <w:kern w:val="22"/>
          <w:szCs w:val="22"/>
          <w:lang w:val="es-AR"/>
        </w:rPr>
        <w:t>desforestación</w:t>
      </w:r>
      <w:r w:rsidRPr="00514BDC">
        <w:rPr>
          <w:kern w:val="22"/>
          <w:szCs w:val="22"/>
          <w:lang w:val="es-AR"/>
        </w:rPr>
        <w:t xml:space="preserve"> y la </w:t>
      </w:r>
      <w:r w:rsidR="00E743EB">
        <w:rPr>
          <w:kern w:val="22"/>
          <w:szCs w:val="22"/>
          <w:lang w:val="es-AR"/>
        </w:rPr>
        <w:t>degradación forestal</w:t>
      </w:r>
      <w:r w:rsidRPr="00514BDC">
        <w:rPr>
          <w:kern w:val="22"/>
          <w:szCs w:val="22"/>
          <w:lang w:val="es-AR"/>
        </w:rPr>
        <w:t xml:space="preserve"> en la </w:t>
      </w:r>
      <w:r w:rsidR="008B288E">
        <w:rPr>
          <w:kern w:val="22"/>
          <w:szCs w:val="22"/>
          <w:lang w:val="es-AR"/>
        </w:rPr>
        <w:t>subsección</w:t>
      </w:r>
      <w:r w:rsidRPr="00514BDC">
        <w:rPr>
          <w:kern w:val="22"/>
          <w:szCs w:val="22"/>
          <w:lang w:val="es-AR"/>
        </w:rPr>
        <w:t xml:space="preserve"> B, y la </w:t>
      </w:r>
      <w:r w:rsidR="008B288E">
        <w:rPr>
          <w:kern w:val="22"/>
          <w:szCs w:val="22"/>
          <w:lang w:val="es-AR"/>
        </w:rPr>
        <w:t>restauración forestal</w:t>
      </w:r>
      <w:r w:rsidRPr="00514BDC">
        <w:rPr>
          <w:kern w:val="22"/>
          <w:szCs w:val="22"/>
          <w:lang w:val="es-AR"/>
        </w:rPr>
        <w:t xml:space="preserve"> en la </w:t>
      </w:r>
      <w:r w:rsidR="008B288E">
        <w:rPr>
          <w:kern w:val="22"/>
          <w:szCs w:val="22"/>
          <w:lang w:val="es-AR"/>
        </w:rPr>
        <w:t>subsección</w:t>
      </w:r>
      <w:r w:rsidRPr="00514BDC">
        <w:rPr>
          <w:kern w:val="22"/>
          <w:szCs w:val="22"/>
          <w:lang w:val="es-AR"/>
        </w:rPr>
        <w:t xml:space="preserve"> C </w:t>
      </w:r>
      <w:r w:rsidR="008B288E">
        <w:rPr>
          <w:kern w:val="22"/>
          <w:szCs w:val="22"/>
          <w:lang w:val="es-AR"/>
        </w:rPr>
        <w:t>–</w:t>
      </w:r>
      <w:r w:rsidRPr="00514BDC">
        <w:rPr>
          <w:lang w:val="es-AR"/>
        </w:rPr>
        <w:t xml:space="preserve"> </w:t>
      </w:r>
      <w:r w:rsidR="008B288E">
        <w:rPr>
          <w:lang w:val="es-AR"/>
        </w:rPr>
        <w:t xml:space="preserve">los cuales </w:t>
      </w:r>
      <w:r w:rsidRPr="00514BDC">
        <w:rPr>
          <w:kern w:val="22"/>
          <w:szCs w:val="22"/>
          <w:lang w:val="es-AR"/>
        </w:rPr>
        <w:t>se relacionan con las</w:t>
      </w:r>
      <w:r w:rsidR="00FC35D8">
        <w:rPr>
          <w:kern w:val="22"/>
          <w:szCs w:val="22"/>
          <w:lang w:val="es-AR"/>
        </w:rPr>
        <w:t xml:space="preserve"> Metas</w:t>
      </w:r>
      <w:r w:rsidR="00144594">
        <w:rPr>
          <w:kern w:val="22"/>
          <w:szCs w:val="22"/>
          <w:lang w:val="es-AR"/>
        </w:rPr>
        <w:t xml:space="preserve"> </w:t>
      </w:r>
      <w:r w:rsidR="00144594" w:rsidRPr="00514BDC">
        <w:rPr>
          <w:kern w:val="22"/>
          <w:szCs w:val="22"/>
          <w:lang w:val="es-AR"/>
        </w:rPr>
        <w:t>5 y 15</w:t>
      </w:r>
      <w:r w:rsidR="00144594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de Aichi para la Diversidad Biológica, respectivamente, y</w:t>
      </w:r>
      <w:r w:rsidR="008B288E">
        <w:rPr>
          <w:kern w:val="22"/>
          <w:szCs w:val="22"/>
          <w:lang w:val="es-AR"/>
        </w:rPr>
        <w:t>,</w:t>
      </w:r>
      <w:r w:rsidRPr="00514BDC">
        <w:rPr>
          <w:kern w:val="22"/>
          <w:szCs w:val="22"/>
          <w:lang w:val="es-AR"/>
        </w:rPr>
        <w:t xml:space="preserve"> por lo tanto</w:t>
      </w:r>
      <w:r w:rsidR="008B288E">
        <w:rPr>
          <w:kern w:val="22"/>
          <w:szCs w:val="22"/>
          <w:lang w:val="es-AR"/>
        </w:rPr>
        <w:t xml:space="preserve">, </w:t>
      </w:r>
      <w:r w:rsidR="008B288E" w:rsidRPr="00514BDC">
        <w:rPr>
          <w:kern w:val="22"/>
          <w:szCs w:val="22"/>
          <w:lang w:val="es-AR"/>
        </w:rPr>
        <w:t>son</w:t>
      </w:r>
      <w:r w:rsidRPr="00514BDC">
        <w:rPr>
          <w:kern w:val="22"/>
          <w:szCs w:val="22"/>
          <w:lang w:val="es-AR"/>
        </w:rPr>
        <w:t xml:space="preserve"> </w:t>
      </w:r>
      <w:r w:rsidR="008E581A">
        <w:rPr>
          <w:kern w:val="22"/>
          <w:szCs w:val="22"/>
          <w:lang w:val="es-AR"/>
        </w:rPr>
        <w:t>áreas de intervención</w:t>
      </w:r>
      <w:r w:rsidRPr="00514BDC">
        <w:rPr>
          <w:kern w:val="22"/>
          <w:szCs w:val="22"/>
          <w:lang w:val="es-AR"/>
        </w:rPr>
        <w:t xml:space="preserve"> en </w:t>
      </w:r>
      <w:r w:rsidR="00425DFD">
        <w:rPr>
          <w:kern w:val="22"/>
          <w:szCs w:val="22"/>
          <w:lang w:val="es-AR"/>
        </w:rPr>
        <w:t xml:space="preserve">hacer avanzar </w:t>
      </w:r>
      <w:r w:rsidRPr="00514BDC">
        <w:rPr>
          <w:kern w:val="22"/>
          <w:szCs w:val="22"/>
          <w:lang w:val="es-AR"/>
        </w:rPr>
        <w:t xml:space="preserve">el </w:t>
      </w:r>
      <w:r w:rsidR="008B288E">
        <w:rPr>
          <w:kern w:val="22"/>
          <w:szCs w:val="22"/>
          <w:lang w:val="es-AR"/>
        </w:rPr>
        <w:t>Programa de trabajo ampliado sobre la diversidad biológica de los bosques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="008B288E">
        <w:rPr>
          <w:lang w:val="es-AR"/>
        </w:rPr>
        <w:t xml:space="preserve">Procura </w:t>
      </w:r>
      <w:r w:rsidRPr="00514BDC">
        <w:rPr>
          <w:kern w:val="22"/>
          <w:szCs w:val="22"/>
          <w:lang w:val="es-AR"/>
        </w:rPr>
        <w:t>identificar d</w:t>
      </w:r>
      <w:r w:rsidR="008B288E">
        <w:rPr>
          <w:kern w:val="22"/>
          <w:szCs w:val="22"/>
          <w:lang w:val="es-AR"/>
        </w:rPr>
        <w:t>ó</w:t>
      </w:r>
      <w:r w:rsidRPr="00514BDC">
        <w:rPr>
          <w:kern w:val="22"/>
          <w:szCs w:val="22"/>
          <w:lang w:val="es-AR"/>
        </w:rPr>
        <w:t>nde puede ser necesari</w:t>
      </w:r>
      <w:r w:rsidR="00425DFD">
        <w:rPr>
          <w:kern w:val="22"/>
          <w:szCs w:val="22"/>
          <w:lang w:val="es-AR"/>
        </w:rPr>
        <w:t>a</w:t>
      </w:r>
      <w:r w:rsidR="008B288E">
        <w:rPr>
          <w:kern w:val="22"/>
          <w:szCs w:val="22"/>
          <w:lang w:val="es-AR"/>
        </w:rPr>
        <w:t xml:space="preserve"> una</w:t>
      </w:r>
      <w:r w:rsidR="008B288E" w:rsidRPr="00514BDC">
        <w:rPr>
          <w:kern w:val="22"/>
          <w:szCs w:val="22"/>
          <w:lang w:val="es-AR"/>
        </w:rPr>
        <w:t xml:space="preserve"> acción adicional</w:t>
      </w:r>
      <w:r w:rsidRPr="00514BDC">
        <w:rPr>
          <w:kern w:val="22"/>
          <w:szCs w:val="22"/>
          <w:lang w:val="es-AR"/>
        </w:rPr>
        <w:t xml:space="preserve"> </w:t>
      </w:r>
      <w:r w:rsidR="008B288E">
        <w:rPr>
          <w:kern w:val="22"/>
          <w:szCs w:val="22"/>
          <w:lang w:val="es-AR"/>
        </w:rPr>
        <w:t xml:space="preserve">para </w:t>
      </w:r>
      <w:r w:rsidRPr="00514BDC">
        <w:rPr>
          <w:kern w:val="22"/>
          <w:szCs w:val="22"/>
          <w:lang w:val="es-AR"/>
        </w:rPr>
        <w:t xml:space="preserve">asegurar </w:t>
      </w:r>
      <w:r w:rsidR="00AF6EB3">
        <w:rPr>
          <w:kern w:val="22"/>
          <w:szCs w:val="22"/>
          <w:lang w:val="es-AR"/>
        </w:rPr>
        <w:t xml:space="preserve">más </w:t>
      </w:r>
      <w:r w:rsidRPr="00514BDC">
        <w:rPr>
          <w:kern w:val="22"/>
          <w:szCs w:val="22"/>
          <w:lang w:val="es-AR"/>
        </w:rPr>
        <w:t xml:space="preserve">alineación, </w:t>
      </w:r>
      <w:r w:rsidR="00514BDC">
        <w:rPr>
          <w:kern w:val="22"/>
          <w:szCs w:val="22"/>
          <w:lang w:val="es-AR"/>
        </w:rPr>
        <w:t>inclusive</w:t>
      </w:r>
      <w:r w:rsidRPr="00514BDC">
        <w:rPr>
          <w:kern w:val="22"/>
          <w:szCs w:val="22"/>
          <w:lang w:val="es-AR"/>
        </w:rPr>
        <w:t xml:space="preserve"> </w:t>
      </w:r>
      <w:r w:rsidR="008B288E">
        <w:rPr>
          <w:kern w:val="22"/>
          <w:szCs w:val="22"/>
          <w:lang w:val="es-AR"/>
        </w:rPr>
        <w:t>mediante apoyo</w:t>
      </w:r>
      <w:r w:rsidRPr="00514BDC">
        <w:rPr>
          <w:kern w:val="22"/>
          <w:szCs w:val="22"/>
          <w:lang w:val="es-AR"/>
        </w:rPr>
        <w:t xml:space="preserve"> por iniciativas </w:t>
      </w:r>
      <w:r w:rsidR="000D742A">
        <w:rPr>
          <w:kern w:val="22"/>
          <w:szCs w:val="22"/>
          <w:lang w:val="es-AR"/>
        </w:rPr>
        <w:t>conjuntas</w:t>
      </w:r>
      <w:r w:rsidRPr="00514BDC">
        <w:rPr>
          <w:kern w:val="22"/>
          <w:szCs w:val="22"/>
          <w:lang w:val="es-AR"/>
        </w:rPr>
        <w:t xml:space="preserve"> </w:t>
      </w:r>
      <w:r w:rsidR="00AF6EB3">
        <w:rPr>
          <w:kern w:val="22"/>
          <w:szCs w:val="22"/>
          <w:lang w:val="es-AR"/>
        </w:rPr>
        <w:t xml:space="preserve">en el ámbito 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E</w:t>
      </w:r>
      <w:r w:rsidR="008B288E">
        <w:rPr>
          <w:kern w:val="22"/>
          <w:szCs w:val="22"/>
          <w:lang w:val="es-AR"/>
        </w:rPr>
        <w:t>n particular e</w:t>
      </w:r>
      <w:r w:rsidRPr="00514BDC">
        <w:rPr>
          <w:kern w:val="22"/>
          <w:szCs w:val="22"/>
          <w:lang w:val="es-AR"/>
        </w:rPr>
        <w:t>ste análisis es importante con respecto al grado de congruencia entre las</w:t>
      </w:r>
      <w:r w:rsidR="00FC35D8">
        <w:rPr>
          <w:kern w:val="22"/>
          <w:szCs w:val="22"/>
          <w:lang w:val="es-AR"/>
        </w:rPr>
        <w:t xml:space="preserve"> Metas </w:t>
      </w:r>
      <w:r w:rsidRPr="00514BDC">
        <w:rPr>
          <w:kern w:val="22"/>
          <w:szCs w:val="22"/>
          <w:lang w:val="es-AR"/>
        </w:rPr>
        <w:t xml:space="preserve">de Aichi para la Diversidad Biológica </w:t>
      </w:r>
      <w:r>
        <w:rPr>
          <w:kern w:val="22"/>
          <w:szCs w:val="22"/>
          <w:lang w:val="es-AR"/>
        </w:rPr>
        <w:t>relacionadas con los bosques</w:t>
      </w:r>
      <w:r w:rsidRPr="00514BDC">
        <w:rPr>
          <w:kern w:val="22"/>
          <w:szCs w:val="22"/>
          <w:lang w:val="es-AR"/>
        </w:rPr>
        <w:t xml:space="preserve"> y el </w:t>
      </w:r>
      <w:r w:rsidR="00061D83">
        <w:rPr>
          <w:kern w:val="22"/>
          <w:szCs w:val="22"/>
          <w:lang w:val="es-AR"/>
        </w:rPr>
        <w:t>Plan estratégico de Naciones Unidas para los bosques 2017-2030</w:t>
      </w:r>
      <w:r w:rsidRPr="00514BDC">
        <w:rPr>
          <w:kern w:val="22"/>
          <w:szCs w:val="22"/>
          <w:lang w:val="es-AR"/>
        </w:rPr>
        <w:t>, a</w:t>
      </w:r>
      <w:r w:rsidR="008B288E">
        <w:rPr>
          <w:kern w:val="22"/>
          <w:szCs w:val="22"/>
          <w:lang w:val="es-AR"/>
        </w:rPr>
        <w:t xml:space="preserve">l que </w:t>
      </w:r>
      <w:r w:rsidR="00E60E07">
        <w:rPr>
          <w:kern w:val="22"/>
          <w:szCs w:val="22"/>
          <w:lang w:val="es-AR"/>
        </w:rPr>
        <w:t xml:space="preserve">la ACB </w:t>
      </w:r>
      <w:r w:rsidR="008B288E">
        <w:rPr>
          <w:kern w:val="22"/>
          <w:szCs w:val="22"/>
          <w:lang w:val="es-AR"/>
        </w:rPr>
        <w:t>está invitada a apoyar</w:t>
      </w:r>
      <w:r w:rsidRPr="00514BDC">
        <w:rPr>
          <w:kern w:val="22"/>
          <w:szCs w:val="22"/>
          <w:lang w:val="es-AR"/>
        </w:rPr>
        <w:t>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Desde la </w:t>
      </w:r>
      <w:r w:rsidR="00AF6EB3">
        <w:rPr>
          <w:kern w:val="22"/>
          <w:szCs w:val="22"/>
          <w:lang w:val="es-AR"/>
        </w:rPr>
        <w:t xml:space="preserve">publicación </w:t>
      </w:r>
      <w:r w:rsidRPr="00514BDC">
        <w:rPr>
          <w:kern w:val="22"/>
          <w:szCs w:val="22"/>
          <w:lang w:val="es-AR"/>
        </w:rPr>
        <w:t xml:space="preserve">de </w:t>
      </w:r>
      <w:r w:rsidR="00234A5B">
        <w:rPr>
          <w:kern w:val="22"/>
          <w:szCs w:val="22"/>
          <w:lang w:val="es-AR"/>
        </w:rPr>
        <w:t>UNEP/</w:t>
      </w:r>
      <w:r w:rsidR="00077365">
        <w:rPr>
          <w:kern w:val="22"/>
          <w:szCs w:val="22"/>
          <w:lang w:val="es-AR"/>
        </w:rPr>
        <w:t>CDB</w:t>
      </w:r>
      <w:r w:rsidR="00A75B08">
        <w:rPr>
          <w:kern w:val="22"/>
          <w:szCs w:val="22"/>
          <w:lang w:val="es-AR"/>
        </w:rPr>
        <w:t>/SBSTTA/</w:t>
      </w:r>
      <w:r w:rsidRPr="00514BDC">
        <w:rPr>
          <w:kern w:val="22"/>
          <w:szCs w:val="22"/>
          <w:lang w:val="es-AR"/>
        </w:rPr>
        <w:t xml:space="preserve">19/8, las </w:t>
      </w:r>
      <w:r w:rsidR="008B288E">
        <w:rPr>
          <w:kern w:val="22"/>
          <w:szCs w:val="22"/>
          <w:lang w:val="es-AR"/>
        </w:rPr>
        <w:t>otras P</w:t>
      </w:r>
      <w:r w:rsidRPr="00514BDC">
        <w:rPr>
          <w:kern w:val="22"/>
          <w:szCs w:val="22"/>
          <w:lang w:val="es-AR"/>
        </w:rPr>
        <w:t xml:space="preserve">artes del </w:t>
      </w:r>
      <w:r w:rsidR="00C36824">
        <w:rPr>
          <w:kern w:val="22"/>
          <w:szCs w:val="22"/>
          <w:lang w:val="es-AR"/>
        </w:rPr>
        <w:t>Convenio</w:t>
      </w:r>
      <w:r w:rsidRPr="00514BDC">
        <w:rPr>
          <w:kern w:val="22"/>
          <w:szCs w:val="22"/>
          <w:lang w:val="es-AR"/>
        </w:rPr>
        <w:t xml:space="preserve"> sobre la Diversidad Biológica han adoptado estrategia</w:t>
      </w:r>
      <w:r w:rsidR="008B288E">
        <w:rPr>
          <w:kern w:val="22"/>
          <w:szCs w:val="22"/>
          <w:lang w:val="es-AR"/>
        </w:rPr>
        <w:t>s</w:t>
      </w:r>
      <w:r w:rsidRPr="00514BDC">
        <w:rPr>
          <w:kern w:val="22"/>
          <w:szCs w:val="22"/>
          <w:lang w:val="es-AR"/>
        </w:rPr>
        <w:t xml:space="preserve"> y plan</w:t>
      </w:r>
      <w:r w:rsidR="008B288E">
        <w:rPr>
          <w:kern w:val="22"/>
          <w:szCs w:val="22"/>
          <w:lang w:val="es-AR"/>
        </w:rPr>
        <w:t>es</w:t>
      </w:r>
      <w:r w:rsidRPr="00514BDC">
        <w:rPr>
          <w:kern w:val="22"/>
          <w:szCs w:val="22"/>
          <w:lang w:val="es-AR"/>
        </w:rPr>
        <w:t xml:space="preserve"> de acción nacionales para la diversidad biológica, que definen </w:t>
      </w:r>
      <w:r w:rsidR="008B288E">
        <w:rPr>
          <w:kern w:val="22"/>
          <w:szCs w:val="22"/>
          <w:lang w:val="es-AR"/>
        </w:rPr>
        <w:t>m</w:t>
      </w:r>
      <w:r w:rsidR="00FC35D8">
        <w:rPr>
          <w:kern w:val="22"/>
          <w:szCs w:val="22"/>
          <w:lang w:val="es-AR"/>
        </w:rPr>
        <w:t xml:space="preserve">etas </w:t>
      </w:r>
      <w:r w:rsidRPr="00514BDC">
        <w:rPr>
          <w:kern w:val="22"/>
          <w:szCs w:val="22"/>
          <w:lang w:val="es-AR"/>
        </w:rPr>
        <w:t>nacionales específicas a su contexto nacional.</w:t>
      </w:r>
      <w:r w:rsidRPr="00514BDC">
        <w:rPr>
          <w:lang w:val="es-AR"/>
        </w:rPr>
        <w:t xml:space="preserve"> </w:t>
      </w:r>
      <w:r w:rsidR="008B288E">
        <w:rPr>
          <w:lang w:val="es-AR"/>
        </w:rPr>
        <w:t>En consecuencia, se consultó a l</w:t>
      </w:r>
      <w:r w:rsidRPr="00514BDC">
        <w:rPr>
          <w:kern w:val="22"/>
          <w:szCs w:val="22"/>
          <w:lang w:val="es-AR"/>
        </w:rPr>
        <w:t>os miembros</w:t>
      </w:r>
      <w:r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 xml:space="preserve"> sobre </w:t>
      </w:r>
      <w:r w:rsidR="00AF6EB3">
        <w:rPr>
          <w:kern w:val="22"/>
          <w:szCs w:val="22"/>
          <w:lang w:val="es-AR"/>
        </w:rPr>
        <w:t xml:space="preserve">la manera en que </w:t>
      </w:r>
      <w:r w:rsidRPr="00514BDC">
        <w:rPr>
          <w:kern w:val="22"/>
          <w:szCs w:val="22"/>
          <w:lang w:val="es-AR"/>
        </w:rPr>
        <w:t>t</w:t>
      </w:r>
      <w:r w:rsidR="008B288E">
        <w:rPr>
          <w:kern w:val="22"/>
          <w:szCs w:val="22"/>
          <w:lang w:val="es-AR"/>
        </w:rPr>
        <w:t xml:space="preserve">oman </w:t>
      </w:r>
      <w:r w:rsidRPr="00514BDC">
        <w:rPr>
          <w:kern w:val="22"/>
          <w:szCs w:val="22"/>
          <w:lang w:val="es-AR"/>
        </w:rPr>
        <w:t xml:space="preserve">en cuenta estas metas, según lo definido en </w:t>
      </w:r>
      <w:r w:rsidR="008B288E">
        <w:rPr>
          <w:kern w:val="22"/>
          <w:szCs w:val="22"/>
          <w:lang w:val="es-AR"/>
        </w:rPr>
        <w:t>las estrategias y planes de acción nacionales</w:t>
      </w:r>
      <w:r w:rsidRPr="00514BDC">
        <w:rPr>
          <w:kern w:val="22"/>
          <w:szCs w:val="22"/>
          <w:lang w:val="es-AR"/>
        </w:rPr>
        <w:t xml:space="preserve"> para la diversidad biológica </w:t>
      </w:r>
      <w:r w:rsidR="008B288E">
        <w:rPr>
          <w:kern w:val="22"/>
          <w:szCs w:val="22"/>
          <w:lang w:val="es-AR"/>
        </w:rPr>
        <w:t xml:space="preserve">en lugar del </w:t>
      </w:r>
      <w:r w:rsidRPr="00514BDC">
        <w:rPr>
          <w:kern w:val="22"/>
          <w:szCs w:val="22"/>
          <w:lang w:val="es-AR"/>
        </w:rPr>
        <w:t>texto gen</w:t>
      </w:r>
      <w:r w:rsidR="008B288E">
        <w:rPr>
          <w:kern w:val="22"/>
          <w:szCs w:val="22"/>
          <w:lang w:val="es-AR"/>
        </w:rPr>
        <w:t xml:space="preserve">eral </w:t>
      </w:r>
      <w:r w:rsidRPr="00514BDC">
        <w:rPr>
          <w:kern w:val="22"/>
          <w:szCs w:val="22"/>
          <w:lang w:val="es-AR"/>
        </w:rPr>
        <w:t>de las</w:t>
      </w:r>
      <w:r w:rsidR="00FC35D8">
        <w:rPr>
          <w:kern w:val="22"/>
          <w:szCs w:val="22"/>
          <w:lang w:val="es-AR"/>
        </w:rPr>
        <w:t xml:space="preserve"> </w:t>
      </w:r>
      <w:r w:rsidR="00144594">
        <w:rPr>
          <w:kern w:val="22"/>
          <w:szCs w:val="22"/>
          <w:lang w:val="es-AR"/>
        </w:rPr>
        <w:t>m</w:t>
      </w:r>
      <w:r w:rsidR="00FC35D8">
        <w:rPr>
          <w:kern w:val="22"/>
          <w:szCs w:val="22"/>
          <w:lang w:val="es-AR"/>
        </w:rPr>
        <w:t xml:space="preserve">etas </w:t>
      </w:r>
      <w:r w:rsidR="00064A9D">
        <w:rPr>
          <w:kern w:val="22"/>
          <w:szCs w:val="22"/>
          <w:lang w:val="es-AR"/>
        </w:rPr>
        <w:t>d</w:t>
      </w:r>
      <w:r w:rsidRPr="00514BDC">
        <w:rPr>
          <w:kern w:val="22"/>
          <w:szCs w:val="22"/>
          <w:lang w:val="es-AR"/>
        </w:rPr>
        <w:t xml:space="preserve">el </w:t>
      </w:r>
      <w:r w:rsidR="006331E7">
        <w:rPr>
          <w:kern w:val="22"/>
          <w:szCs w:val="22"/>
          <w:lang w:val="es-AR"/>
        </w:rPr>
        <w:t>Plan estratégico para la diversidad biológica</w:t>
      </w:r>
      <w:r w:rsidRPr="00514BDC">
        <w:rPr>
          <w:kern w:val="22"/>
          <w:szCs w:val="22"/>
          <w:lang w:val="es-AR"/>
        </w:rPr>
        <w:t xml:space="preserve"> </w:t>
      </w:r>
      <w:r w:rsidR="008B288E">
        <w:rPr>
          <w:kern w:val="22"/>
          <w:szCs w:val="22"/>
          <w:lang w:val="es-AR"/>
        </w:rPr>
        <w:t>de 2011-2020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Antes de</w:t>
      </w:r>
      <w:r w:rsidR="00077365">
        <w:rPr>
          <w:kern w:val="22"/>
          <w:szCs w:val="22"/>
          <w:lang w:val="es-AR"/>
        </w:rPr>
        <w:t xml:space="preserve"> hacer</w:t>
      </w:r>
      <w:r w:rsidRPr="00514BDC">
        <w:rPr>
          <w:kern w:val="22"/>
          <w:szCs w:val="22"/>
          <w:lang w:val="es-AR"/>
        </w:rPr>
        <w:t xml:space="preserve"> un análisis detallado de la contribución de los </w:t>
      </w:r>
      <w:r w:rsidR="005E1896">
        <w:rPr>
          <w:kern w:val="22"/>
          <w:szCs w:val="22"/>
          <w:lang w:val="es-AR"/>
        </w:rPr>
        <w:t>organismos miembros</w:t>
      </w:r>
      <w:r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 xml:space="preserve"> bajo cada uno de los dos elementos, la </w:t>
      </w:r>
      <w:r w:rsidR="008B288E">
        <w:rPr>
          <w:kern w:val="22"/>
          <w:szCs w:val="22"/>
          <w:lang w:val="es-AR"/>
        </w:rPr>
        <w:t>subsección</w:t>
      </w:r>
      <w:r w:rsidRPr="00514BDC">
        <w:rPr>
          <w:kern w:val="22"/>
          <w:szCs w:val="22"/>
          <w:lang w:val="es-AR"/>
        </w:rPr>
        <w:t xml:space="preserve"> A </w:t>
      </w:r>
      <w:r w:rsidR="00B31AD0">
        <w:rPr>
          <w:kern w:val="22"/>
          <w:szCs w:val="22"/>
          <w:lang w:val="es-AR"/>
        </w:rPr>
        <w:t xml:space="preserve">brinda </w:t>
      </w:r>
      <w:r w:rsidRPr="00514BDC">
        <w:rPr>
          <w:kern w:val="22"/>
          <w:szCs w:val="22"/>
          <w:lang w:val="es-AR"/>
        </w:rPr>
        <w:t xml:space="preserve">información </w:t>
      </w:r>
      <w:r w:rsidR="00077365">
        <w:rPr>
          <w:kern w:val="22"/>
          <w:szCs w:val="22"/>
          <w:lang w:val="es-AR"/>
        </w:rPr>
        <w:t xml:space="preserve">sobre </w:t>
      </w:r>
      <w:r w:rsidR="00B31AD0">
        <w:rPr>
          <w:kern w:val="22"/>
          <w:szCs w:val="22"/>
          <w:lang w:val="es-AR"/>
        </w:rPr>
        <w:t xml:space="preserve">el modo en que </w:t>
      </w:r>
      <w:r w:rsidRPr="00514BDC">
        <w:rPr>
          <w:kern w:val="22"/>
          <w:szCs w:val="22"/>
          <w:lang w:val="es-AR"/>
        </w:rPr>
        <w:t xml:space="preserve">los </w:t>
      </w:r>
      <w:r w:rsidR="005E1896">
        <w:rPr>
          <w:kern w:val="22"/>
          <w:szCs w:val="22"/>
          <w:lang w:val="es-AR"/>
        </w:rPr>
        <w:t>organismos miembros</w:t>
      </w:r>
      <w:r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 xml:space="preserve"> </w:t>
      </w:r>
      <w:r w:rsidR="00077365">
        <w:rPr>
          <w:kern w:val="22"/>
          <w:szCs w:val="22"/>
          <w:lang w:val="es-AR"/>
        </w:rPr>
        <w:t xml:space="preserve">toman </w:t>
      </w:r>
      <w:r w:rsidRPr="00514BDC">
        <w:rPr>
          <w:kern w:val="22"/>
          <w:szCs w:val="22"/>
          <w:lang w:val="es-AR"/>
        </w:rPr>
        <w:t xml:space="preserve">en cuenta </w:t>
      </w:r>
      <w:r w:rsidR="008B288E">
        <w:rPr>
          <w:kern w:val="22"/>
          <w:szCs w:val="22"/>
          <w:lang w:val="es-AR"/>
        </w:rPr>
        <w:t>las estrategias y planes de acción nacionales</w:t>
      </w:r>
      <w:r w:rsidRPr="00514BDC">
        <w:rPr>
          <w:kern w:val="22"/>
          <w:szCs w:val="22"/>
          <w:lang w:val="es-AR"/>
        </w:rPr>
        <w:t xml:space="preserve"> para la diversidad biológica en su </w:t>
      </w:r>
      <w:r w:rsidR="00077365">
        <w:rPr>
          <w:kern w:val="22"/>
          <w:szCs w:val="22"/>
          <w:lang w:val="es-AR"/>
        </w:rPr>
        <w:t xml:space="preserve">labor </w:t>
      </w:r>
      <w:r w:rsidR="00B31AD0">
        <w:rPr>
          <w:kern w:val="22"/>
          <w:szCs w:val="22"/>
          <w:lang w:val="es-AR"/>
        </w:rPr>
        <w:t>forestal</w:t>
      </w:r>
      <w:r w:rsidRPr="00514BDC">
        <w:rPr>
          <w:kern w:val="22"/>
          <w:szCs w:val="22"/>
          <w:lang w:val="es-AR"/>
        </w:rPr>
        <w:t>.</w:t>
      </w:r>
    </w:p>
    <w:p w:rsidR="00281706" w:rsidRPr="00514BDC" w:rsidRDefault="00281706" w:rsidP="0028170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AR"/>
        </w:rPr>
        <w:sectPr w:rsidR="00281706" w:rsidRPr="00514BDC" w:rsidSect="0029592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021" w:right="1418" w:bottom="1021" w:left="1418" w:header="461" w:footer="720" w:gutter="0"/>
          <w:cols w:space="708"/>
          <w:titlePg/>
          <w:docGrid w:linePitch="360"/>
        </w:sectPr>
      </w:pPr>
    </w:p>
    <w:p w:rsidR="000E6F83" w:rsidRPr="00514BDC" w:rsidRDefault="00513AA7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40" w:after="40"/>
        <w:rPr>
          <w:b/>
          <w:snapToGrid w:val="0"/>
          <w:kern w:val="22"/>
          <w:szCs w:val="22"/>
          <w:lang w:val="es-AR"/>
        </w:rPr>
      </w:pPr>
      <w:bookmarkStart w:id="2" w:name="Table"/>
      <w:r>
        <w:rPr>
          <w:b/>
          <w:snapToGrid w:val="0"/>
          <w:kern w:val="22"/>
          <w:szCs w:val="22"/>
          <w:lang w:val="es-AR"/>
        </w:rPr>
        <w:lastRenderedPageBreak/>
        <w:t>Cuadro</w:t>
      </w:r>
      <w:r w:rsidR="00295923" w:rsidRPr="00514BDC">
        <w:rPr>
          <w:lang w:val="es-AR"/>
        </w:rPr>
        <w:t xml:space="preserve">. </w:t>
      </w:r>
      <w:bookmarkEnd w:id="2"/>
      <w:r w:rsidR="00295923" w:rsidRPr="00514BDC">
        <w:rPr>
          <w:b/>
          <w:snapToGrid w:val="0"/>
          <w:kern w:val="22"/>
          <w:szCs w:val="22"/>
          <w:lang w:val="es-AR"/>
        </w:rPr>
        <w:t xml:space="preserve">Congruencia entre las Metas de Aichi para la Diversidad Biológica </w:t>
      </w:r>
      <w:r w:rsidR="00077365">
        <w:rPr>
          <w:b/>
          <w:snapToGrid w:val="0"/>
          <w:kern w:val="22"/>
          <w:szCs w:val="22"/>
          <w:lang w:val="es-AR"/>
        </w:rPr>
        <w:t>relacionadas con los bosques</w:t>
      </w:r>
      <w:r w:rsidR="00295923" w:rsidRPr="00514BDC">
        <w:rPr>
          <w:b/>
          <w:snapToGrid w:val="0"/>
          <w:kern w:val="22"/>
          <w:szCs w:val="22"/>
          <w:lang w:val="es-AR"/>
        </w:rPr>
        <w:t xml:space="preserve"> y otros </w:t>
      </w:r>
      <w:r w:rsidR="00563EF0">
        <w:rPr>
          <w:b/>
          <w:snapToGrid w:val="0"/>
          <w:kern w:val="22"/>
          <w:szCs w:val="22"/>
          <w:lang w:val="es-AR"/>
        </w:rPr>
        <w:t>compromisos forestales multilaterales</w:t>
      </w:r>
    </w:p>
    <w:p w:rsidR="00281706" w:rsidRPr="00514BDC" w:rsidRDefault="00281706" w:rsidP="00281706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A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0"/>
        <w:gridCol w:w="3727"/>
        <w:gridCol w:w="3954"/>
        <w:gridCol w:w="2461"/>
        <w:gridCol w:w="3644"/>
      </w:tblGrid>
      <w:tr w:rsidR="00850E9E" w:rsidRPr="00A1411E" w:rsidTr="006A4524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F83" w:rsidRPr="00514BDC" w:rsidRDefault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142"/>
              <w:jc w:val="center"/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</w:pPr>
            <w:r w:rsidRPr="00514BDC"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  <w:t>Elemento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F83" w:rsidRPr="00514BDC" w:rsidRDefault="0007736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</w:pPr>
            <w:r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  <w:t>CDB</w:t>
            </w:r>
            <w:r w:rsidR="00295923" w:rsidRPr="00514BDC"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  <w:t>:</w:t>
            </w:r>
          </w:p>
          <w:p w:rsidR="000E6F83" w:rsidRPr="00514BDC" w:rsidRDefault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</w:pPr>
            <w:r w:rsidRPr="00514BDC"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  <w:t>Metas de Aichi para la Diversidad Biológica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F83" w:rsidRPr="00514BDC" w:rsidRDefault="00061D8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</w:pPr>
            <w:r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  <w:t xml:space="preserve">Plan estratégico de </w:t>
            </w:r>
            <w:r w:rsidR="00BD280D"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  <w:t xml:space="preserve">las </w:t>
            </w:r>
            <w:r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  <w:t>Naciones Unidas para los bosques 2017-2030</w:t>
            </w:r>
            <w:r w:rsidR="00295923" w:rsidRPr="00514BDC"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  <w:t>:</w:t>
            </w:r>
          </w:p>
          <w:p w:rsidR="000E6F83" w:rsidRPr="00514BDC" w:rsidRDefault="00BF5507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</w:pPr>
            <w:r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  <w:t>Objetivos forestales mundiales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F83" w:rsidRPr="00514BDC" w:rsidRDefault="00E14E1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-28"/>
              <w:jc w:val="center"/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</w:pPr>
            <w:r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  <w:t>CMNUCC</w:t>
            </w:r>
            <w:r w:rsidR="00295923" w:rsidRPr="00514BDC"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  <w:t>:</w:t>
            </w:r>
          </w:p>
          <w:p w:rsidR="000E6F83" w:rsidRPr="00514BDC" w:rsidRDefault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-28"/>
              <w:jc w:val="center"/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</w:pPr>
            <w:r w:rsidRPr="00514BDC"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  <w:t>REDD+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83" w:rsidRPr="00514BDC" w:rsidRDefault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</w:pPr>
            <w:r w:rsidRPr="00514BDC"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  <w:t>Naciones Unidas:</w:t>
            </w:r>
          </w:p>
          <w:p w:rsidR="000E6F83" w:rsidRPr="00514BDC" w:rsidRDefault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</w:pPr>
            <w:r w:rsidRPr="00514BDC"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  <w:t>Objetivos de Desarrollo Sostenible</w:t>
            </w:r>
            <w:r w:rsidRPr="00514BDC">
              <w:rPr>
                <w:bCs/>
                <w:i/>
                <w:iCs/>
                <w:snapToGrid w:val="0"/>
                <w:kern w:val="22"/>
                <w:szCs w:val="22"/>
                <w:lang w:val="es-AR"/>
              </w:rPr>
              <w:br/>
              <w:t>(15 y 6)</w:t>
            </w:r>
          </w:p>
        </w:tc>
      </w:tr>
      <w:tr w:rsidR="00850E9E" w:rsidRPr="00A1411E" w:rsidTr="006A45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E6F83" w:rsidRPr="00514BDC" w:rsidRDefault="00295923" w:rsidP="0007736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b/>
                <w:snapToGrid w:val="0"/>
                <w:kern w:val="22"/>
                <w:szCs w:val="22"/>
                <w:lang w:val="es-AR"/>
              </w:rPr>
            </w:pPr>
            <w:r w:rsidRPr="00514BDC">
              <w:rPr>
                <w:b/>
                <w:snapToGrid w:val="0"/>
                <w:kern w:val="22"/>
                <w:szCs w:val="22"/>
                <w:lang w:val="es-AR"/>
              </w:rPr>
              <w:t xml:space="preserve">Reducción de </w:t>
            </w:r>
            <w:r w:rsidR="00077365">
              <w:rPr>
                <w:b/>
                <w:snapToGrid w:val="0"/>
                <w:kern w:val="22"/>
                <w:szCs w:val="22"/>
                <w:lang w:val="es-AR"/>
              </w:rPr>
              <w:t>la desforestación</w:t>
            </w:r>
            <w:r w:rsidRPr="00514BDC">
              <w:rPr>
                <w:b/>
                <w:snapToGrid w:val="0"/>
                <w:kern w:val="22"/>
                <w:szCs w:val="22"/>
                <w:lang w:val="es-AR"/>
              </w:rPr>
              <w:t xml:space="preserve"> y la degradación </w:t>
            </w:r>
            <w:r w:rsidR="00077365">
              <w:rPr>
                <w:b/>
                <w:snapToGrid w:val="0"/>
                <w:kern w:val="22"/>
                <w:szCs w:val="22"/>
                <w:lang w:val="es-AR"/>
              </w:rPr>
              <w:t>forestal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F83" w:rsidRPr="00514BDC" w:rsidRDefault="00A75B08" w:rsidP="006D030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  <w:r>
              <w:rPr>
                <w:snapToGrid w:val="0"/>
                <w:kern w:val="22"/>
                <w:szCs w:val="22"/>
                <w:lang w:val="es-AR"/>
              </w:rPr>
              <w:t xml:space="preserve">Meta 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>5:</w:t>
            </w:r>
            <w:r w:rsidR="00295923" w:rsidRPr="00514BDC">
              <w:rPr>
                <w:lang w:val="es-AR"/>
              </w:rPr>
              <w:t xml:space="preserve"> </w:t>
            </w:r>
            <w:r w:rsidR="006D030C" w:rsidRPr="006D030C">
              <w:rPr>
                <w:lang w:val="es-AR"/>
              </w:rPr>
              <w:t xml:space="preserve">Para 2020, se habrá reducido por lo menos a la mitad  y, donde resulte factible, se habrá reducido hasta un  valor cercano a cero el ritmo de pérdida de todos los hábitats naturales, incluidos los bosques, y se habrá reducido de manera significativa la degradación y fragmentación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11F3" w:rsidRPr="006911F3" w:rsidRDefault="006911F3" w:rsidP="006911F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33" w:hanging="33"/>
              <w:jc w:val="left"/>
              <w:rPr>
                <w:lang w:val="es-AR"/>
              </w:rPr>
            </w:pPr>
            <w:r>
              <w:rPr>
                <w:snapToGrid w:val="0"/>
                <w:kern w:val="22"/>
                <w:szCs w:val="22"/>
                <w:lang w:val="es-AR"/>
              </w:rPr>
              <w:t>Objetivo forestal mundial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 xml:space="preserve"> </w:t>
            </w:r>
            <w:r w:rsidR="00091B90">
              <w:rPr>
                <w:snapToGrid w:val="0"/>
                <w:kern w:val="22"/>
                <w:szCs w:val="22"/>
                <w:lang w:val="es-AR"/>
              </w:rPr>
              <w:t>1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>:</w:t>
            </w:r>
            <w:r w:rsidR="00295923" w:rsidRPr="00514BDC">
              <w:rPr>
                <w:lang w:val="es-AR"/>
              </w:rPr>
              <w:t xml:space="preserve"> </w:t>
            </w:r>
            <w:r w:rsidRPr="006911F3">
              <w:rPr>
                <w:lang w:val="es-AR"/>
              </w:rPr>
              <w:t>Invertir el proceso de pérdida de la cubierta forestal en todo el mundo mediante</w:t>
            </w:r>
          </w:p>
          <w:p w:rsidR="000E6F83" w:rsidRPr="00514BDC" w:rsidRDefault="006911F3" w:rsidP="006911F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33" w:hanging="33"/>
              <w:jc w:val="left"/>
              <w:rPr>
                <w:snapToGrid w:val="0"/>
                <w:kern w:val="22"/>
                <w:szCs w:val="22"/>
                <w:lang w:val="es-AR"/>
              </w:rPr>
            </w:pPr>
            <w:proofErr w:type="gramStart"/>
            <w:r w:rsidRPr="006911F3">
              <w:rPr>
                <w:lang w:val="es-AR"/>
              </w:rPr>
              <w:t>la</w:t>
            </w:r>
            <w:proofErr w:type="gramEnd"/>
            <w:r w:rsidRPr="006911F3">
              <w:rPr>
                <w:lang w:val="es-AR"/>
              </w:rPr>
              <w:t xml:space="preserve"> gestión forestal sostenible, incluidas actividades de protección, restauración,</w:t>
            </w:r>
            <w:r>
              <w:rPr>
                <w:lang w:val="es-AR"/>
              </w:rPr>
              <w:t xml:space="preserve"> </w:t>
            </w:r>
            <w:r w:rsidRPr="006911F3">
              <w:rPr>
                <w:lang w:val="es-AR"/>
              </w:rPr>
              <w:t>forestación y reforestación, e intensificar los esfuerzos para prevenir la degradación</w:t>
            </w:r>
            <w:r>
              <w:rPr>
                <w:lang w:val="es-AR"/>
              </w:rPr>
              <w:t xml:space="preserve"> </w:t>
            </w:r>
            <w:r w:rsidRPr="006911F3">
              <w:rPr>
                <w:lang w:val="es-AR"/>
              </w:rPr>
              <w:t>de los bosques y contribuir a las iniciativas mundiales para hacer frente</w:t>
            </w:r>
            <w:r>
              <w:rPr>
                <w:lang w:val="es-AR"/>
              </w:rPr>
              <w:t xml:space="preserve"> </w:t>
            </w:r>
            <w:r w:rsidRPr="006911F3">
              <w:rPr>
                <w:lang w:val="es-AR"/>
              </w:rPr>
              <w:t>al cambio climático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>.</w:t>
            </w:r>
          </w:p>
          <w:p w:rsidR="00281706" w:rsidRPr="00514BDC" w:rsidRDefault="00281706" w:rsidP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</w:p>
          <w:p w:rsidR="000E6F83" w:rsidRPr="00514BDC" w:rsidRDefault="006911F3" w:rsidP="00064A9D">
            <w:pPr>
              <w:pStyle w:val="ListParagraph"/>
              <w:numPr>
                <w:ilvl w:val="1"/>
                <w:numId w:val="21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 w:hanging="28"/>
              <w:contextualSpacing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  <w:r w:rsidRPr="006911F3">
              <w:rPr>
                <w:snapToGrid w:val="0"/>
                <w:kern w:val="22"/>
                <w:szCs w:val="22"/>
                <w:lang w:val="es-AR"/>
              </w:rPr>
              <w:t xml:space="preserve">La superficie forestal se aumenta en un 3% en todo el mundo </w:t>
            </w:r>
          </w:p>
          <w:p w:rsidR="00281706" w:rsidRPr="00514BDC" w:rsidRDefault="00281706" w:rsidP="00295923">
            <w:pPr>
              <w:pStyle w:val="List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60"/>
              <w:contextualSpacing w:val="0"/>
              <w:jc w:val="left"/>
              <w:rPr>
                <w:rFonts w:eastAsia="Calibri"/>
                <w:snapToGrid w:val="0"/>
                <w:kern w:val="22"/>
                <w:szCs w:val="22"/>
                <w:lang w:val="es-AR"/>
              </w:rPr>
            </w:pPr>
          </w:p>
          <w:p w:rsidR="000E6F83" w:rsidRPr="00514BDC" w:rsidRDefault="00295923" w:rsidP="007367E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  <w:r w:rsidRPr="00514BDC">
              <w:rPr>
                <w:snapToGrid w:val="0"/>
                <w:kern w:val="22"/>
                <w:szCs w:val="22"/>
                <w:lang w:val="es-AR"/>
              </w:rPr>
              <w:t>1</w:t>
            </w:r>
            <w:r w:rsidR="006911F3">
              <w:rPr>
                <w:snapToGrid w:val="0"/>
                <w:kern w:val="22"/>
                <w:szCs w:val="22"/>
                <w:lang w:val="es-AR"/>
              </w:rPr>
              <w:t>.</w:t>
            </w:r>
            <w:r w:rsidRPr="00514BDC">
              <w:rPr>
                <w:snapToGrid w:val="0"/>
                <w:kern w:val="22"/>
                <w:szCs w:val="22"/>
                <w:lang w:val="es-AR"/>
              </w:rPr>
              <w:t xml:space="preserve">3 </w:t>
            </w:r>
            <w:r w:rsidR="006911F3" w:rsidRPr="006911F3">
              <w:rPr>
                <w:snapToGrid w:val="0"/>
                <w:kern w:val="22"/>
                <w:szCs w:val="22"/>
                <w:lang w:val="es-AR"/>
              </w:rPr>
              <w:t xml:space="preserve">De aquí a 2020, promover la puesta en práctica de la gestión sostenible de todos los tipos de bosques, poner fin a la </w:t>
            </w:r>
            <w:r w:rsidR="00E0468D">
              <w:rPr>
                <w:snapToGrid w:val="0"/>
                <w:kern w:val="22"/>
                <w:szCs w:val="22"/>
                <w:lang w:val="es-AR"/>
              </w:rPr>
              <w:t>desforestación</w:t>
            </w:r>
            <w:r w:rsidR="006911F3" w:rsidRPr="006911F3">
              <w:rPr>
                <w:snapToGrid w:val="0"/>
                <w:kern w:val="22"/>
                <w:szCs w:val="22"/>
                <w:lang w:val="es-AR"/>
              </w:rPr>
              <w:t>, recuperar los bosques degradados y aumentar considerablemente la forestación y la reforestación a nivel mundial</w:t>
            </w:r>
            <w:r w:rsidRPr="00514BDC">
              <w:rPr>
                <w:snapToGrid w:val="0"/>
                <w:kern w:val="22"/>
                <w:szCs w:val="22"/>
                <w:lang w:val="es-A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F83" w:rsidRPr="00514BDC" w:rsidRDefault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kern w:val="22"/>
                <w:szCs w:val="22"/>
                <w:lang w:val="es-AR"/>
              </w:rPr>
            </w:pPr>
            <w:r w:rsidRPr="00514BDC">
              <w:rPr>
                <w:snapToGrid w:val="0"/>
                <w:kern w:val="22"/>
                <w:szCs w:val="22"/>
                <w:lang w:val="es-AR"/>
              </w:rPr>
              <w:t>Elemento a):</w:t>
            </w:r>
            <w:r w:rsidRPr="00514BDC">
              <w:rPr>
                <w:lang w:val="es-AR"/>
              </w:rPr>
              <w:t xml:space="preserve"> </w:t>
            </w:r>
            <w:r w:rsidRPr="00514BDC">
              <w:rPr>
                <w:snapToGrid w:val="0"/>
                <w:kern w:val="22"/>
                <w:szCs w:val="22"/>
                <w:lang w:val="es-AR"/>
              </w:rPr>
              <w:t>Reducción de emisiones</w:t>
            </w:r>
            <w:r w:rsidR="00E14E1E">
              <w:rPr>
                <w:snapToGrid w:val="0"/>
                <w:kern w:val="22"/>
                <w:szCs w:val="22"/>
                <w:lang w:val="es-AR"/>
              </w:rPr>
              <w:t xml:space="preserve"> de la </w:t>
            </w:r>
            <w:r w:rsidR="00E0468D">
              <w:rPr>
                <w:snapToGrid w:val="0"/>
                <w:kern w:val="22"/>
                <w:szCs w:val="22"/>
                <w:lang w:val="es-AR"/>
              </w:rPr>
              <w:t>desforestación</w:t>
            </w:r>
          </w:p>
          <w:p w:rsidR="00281706" w:rsidRPr="00514BDC" w:rsidRDefault="00281706" w:rsidP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snapToGrid w:val="0"/>
                <w:kern w:val="22"/>
                <w:szCs w:val="22"/>
                <w:lang w:val="es-AR"/>
              </w:rPr>
            </w:pPr>
          </w:p>
          <w:p w:rsidR="000E6F83" w:rsidRPr="00514BDC" w:rsidRDefault="00295923" w:rsidP="007B6AD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kern w:val="22"/>
                <w:szCs w:val="22"/>
                <w:u w:val="single"/>
                <w:lang w:val="es-AR"/>
              </w:rPr>
            </w:pPr>
            <w:r w:rsidRPr="00514BDC">
              <w:rPr>
                <w:snapToGrid w:val="0"/>
                <w:kern w:val="22"/>
                <w:szCs w:val="22"/>
                <w:lang w:val="es-AR"/>
              </w:rPr>
              <w:t>Elemento b):</w:t>
            </w:r>
            <w:r w:rsidRPr="00514BDC">
              <w:rPr>
                <w:lang w:val="es-AR"/>
              </w:rPr>
              <w:t xml:space="preserve"> </w:t>
            </w:r>
            <w:r w:rsidRPr="00514BDC">
              <w:rPr>
                <w:snapToGrid w:val="0"/>
                <w:kern w:val="22"/>
                <w:szCs w:val="22"/>
                <w:lang w:val="es-AR"/>
              </w:rPr>
              <w:t xml:space="preserve">Reducción de emisiones de la degradación </w:t>
            </w:r>
            <w:r w:rsidR="007B6ADA">
              <w:rPr>
                <w:snapToGrid w:val="0"/>
                <w:kern w:val="22"/>
                <w:szCs w:val="22"/>
                <w:lang w:val="es-AR"/>
              </w:rPr>
              <w:t>forestal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6F83" w:rsidRPr="00514BDC" w:rsidRDefault="00A75B0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bCs/>
                <w:snapToGrid w:val="0"/>
                <w:kern w:val="22"/>
                <w:szCs w:val="22"/>
                <w:lang w:val="es-AR"/>
              </w:rPr>
            </w:pPr>
            <w:r>
              <w:rPr>
                <w:bCs/>
                <w:snapToGrid w:val="0"/>
                <w:kern w:val="22"/>
                <w:szCs w:val="22"/>
                <w:lang w:val="es-AR"/>
              </w:rPr>
              <w:t xml:space="preserve">Meta </w:t>
            </w:r>
            <w:r w:rsidR="00295923" w:rsidRPr="00514BDC">
              <w:rPr>
                <w:bCs/>
                <w:snapToGrid w:val="0"/>
                <w:kern w:val="22"/>
                <w:szCs w:val="22"/>
                <w:lang w:val="es-AR"/>
              </w:rPr>
              <w:t>15</w:t>
            </w:r>
            <w:r w:rsidR="003B68E3">
              <w:rPr>
                <w:bCs/>
                <w:snapToGrid w:val="0"/>
                <w:kern w:val="22"/>
                <w:szCs w:val="22"/>
                <w:lang w:val="es-AR"/>
              </w:rPr>
              <w:t>.</w:t>
            </w:r>
            <w:r w:rsidR="00295923" w:rsidRPr="00514BDC">
              <w:rPr>
                <w:bCs/>
                <w:snapToGrid w:val="0"/>
                <w:kern w:val="22"/>
                <w:szCs w:val="22"/>
                <w:lang w:val="es-AR"/>
              </w:rPr>
              <w:t>2:</w:t>
            </w:r>
            <w:r w:rsidR="00295923" w:rsidRPr="00514BDC">
              <w:rPr>
                <w:lang w:val="es-AR"/>
              </w:rPr>
              <w:t xml:space="preserve"> </w:t>
            </w:r>
            <w:r w:rsidR="006A3995" w:rsidRPr="006A3995">
              <w:rPr>
                <w:lang w:val="es-AR"/>
              </w:rPr>
              <w:t xml:space="preserve">De aquí a 2020, promover la puesta en práctica de la gestión sostenible de todos los tipos de bosques, detener la </w:t>
            </w:r>
            <w:r w:rsidR="00E0468D">
              <w:rPr>
                <w:lang w:val="es-AR"/>
              </w:rPr>
              <w:t>desforestación</w:t>
            </w:r>
            <w:r w:rsidR="006A3995" w:rsidRPr="006A3995">
              <w:rPr>
                <w:lang w:val="es-AR"/>
              </w:rPr>
              <w:t>, recuperar los bosques degradados y aumentar considerablemente la forestación y la reforestación a nivel mundial</w:t>
            </w:r>
            <w:r w:rsidR="00295923" w:rsidRPr="00514BDC">
              <w:rPr>
                <w:bCs/>
                <w:snapToGrid w:val="0"/>
                <w:kern w:val="22"/>
                <w:szCs w:val="22"/>
                <w:lang w:val="es-AR"/>
              </w:rPr>
              <w:t>.</w:t>
            </w:r>
          </w:p>
          <w:p w:rsidR="00281706" w:rsidRPr="00514BDC" w:rsidRDefault="00281706" w:rsidP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34"/>
              <w:jc w:val="left"/>
              <w:rPr>
                <w:bCs/>
                <w:snapToGrid w:val="0"/>
                <w:kern w:val="22"/>
                <w:szCs w:val="22"/>
                <w:lang w:val="es-AR"/>
              </w:rPr>
            </w:pPr>
          </w:p>
          <w:p w:rsidR="000E6F83" w:rsidRPr="00514BDC" w:rsidRDefault="00A75B08" w:rsidP="006A399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  <w:r>
              <w:rPr>
                <w:bCs/>
                <w:snapToGrid w:val="0"/>
                <w:kern w:val="22"/>
                <w:szCs w:val="22"/>
                <w:lang w:val="es-AR"/>
              </w:rPr>
              <w:t xml:space="preserve">Meta </w:t>
            </w:r>
            <w:r w:rsidR="00295923" w:rsidRPr="00514BDC">
              <w:rPr>
                <w:bCs/>
                <w:snapToGrid w:val="0"/>
                <w:kern w:val="22"/>
                <w:szCs w:val="22"/>
                <w:lang w:val="es-AR"/>
              </w:rPr>
              <w:t>15</w:t>
            </w:r>
            <w:r w:rsidR="006A3995">
              <w:rPr>
                <w:bCs/>
                <w:snapToGrid w:val="0"/>
                <w:kern w:val="22"/>
                <w:szCs w:val="22"/>
                <w:lang w:val="es-AR"/>
              </w:rPr>
              <w:t>.</w:t>
            </w:r>
            <w:r w:rsidR="00295923" w:rsidRPr="00514BDC">
              <w:rPr>
                <w:bCs/>
                <w:snapToGrid w:val="0"/>
                <w:kern w:val="22"/>
                <w:szCs w:val="22"/>
                <w:lang w:val="es-AR"/>
              </w:rPr>
              <w:t>5:</w:t>
            </w:r>
            <w:r w:rsidR="00295923" w:rsidRPr="00514BDC">
              <w:rPr>
                <w:lang w:val="es-AR"/>
              </w:rPr>
              <w:t xml:space="preserve"> </w:t>
            </w:r>
            <w:r w:rsidR="006A3995" w:rsidRPr="006A3995">
              <w:rPr>
                <w:lang w:val="es-AR"/>
              </w:rPr>
              <w:t>Adoptar medidas urgentes y significativas para reducir la degradación de los hábitats naturales, detener la pérdida de biodiversidad y, de aquí a 2020, proteger las especies amenazadas y evitar su extinción</w:t>
            </w:r>
            <w:r w:rsidR="00295923" w:rsidRPr="00514BDC">
              <w:rPr>
                <w:bCs/>
                <w:snapToGrid w:val="0"/>
                <w:kern w:val="22"/>
                <w:szCs w:val="22"/>
                <w:lang w:val="es-AR"/>
              </w:rPr>
              <w:t>.</w:t>
            </w:r>
          </w:p>
        </w:tc>
      </w:tr>
      <w:tr w:rsidR="00850E9E" w:rsidRPr="00A1411E" w:rsidTr="006A452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E6F83" w:rsidRPr="00514BDC" w:rsidRDefault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b/>
                <w:snapToGrid w:val="0"/>
                <w:kern w:val="22"/>
                <w:szCs w:val="22"/>
                <w:lang w:val="es-AR"/>
              </w:rPr>
            </w:pPr>
            <w:r w:rsidRPr="00514BDC">
              <w:rPr>
                <w:b/>
                <w:snapToGrid w:val="0"/>
                <w:kern w:val="22"/>
                <w:szCs w:val="22"/>
                <w:lang w:val="es-AR"/>
              </w:rPr>
              <w:lastRenderedPageBreak/>
              <w:t>Ordenación sostenible de los bosques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E6F83" w:rsidRPr="00514BDC" w:rsidRDefault="00A75B08" w:rsidP="004762C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kern w:val="22"/>
                <w:szCs w:val="22"/>
                <w:lang w:val="es-AR"/>
              </w:rPr>
            </w:pPr>
            <w:r>
              <w:rPr>
                <w:snapToGrid w:val="0"/>
                <w:kern w:val="22"/>
                <w:szCs w:val="22"/>
                <w:lang w:val="es-AR"/>
              </w:rPr>
              <w:t xml:space="preserve">Meta 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>7:</w:t>
            </w:r>
            <w:r w:rsidR="00295923" w:rsidRPr="00514BDC">
              <w:rPr>
                <w:lang w:val="es-AR"/>
              </w:rPr>
              <w:t xml:space="preserve"> </w:t>
            </w:r>
            <w:r w:rsidR="006D030C" w:rsidRPr="006D030C">
              <w:rPr>
                <w:snapToGrid w:val="0"/>
                <w:kern w:val="22"/>
                <w:szCs w:val="22"/>
                <w:lang w:val="es-AR"/>
              </w:rPr>
              <w:t xml:space="preserve">Para 2020, </w:t>
            </w:r>
            <w:r w:rsidR="004762C6">
              <w:rPr>
                <w:snapToGrid w:val="0"/>
                <w:kern w:val="22"/>
                <w:szCs w:val="22"/>
                <w:lang w:val="es-AR"/>
              </w:rPr>
              <w:t xml:space="preserve">todas </w:t>
            </w:r>
            <w:r w:rsidR="006D030C" w:rsidRPr="006D030C">
              <w:rPr>
                <w:snapToGrid w:val="0"/>
                <w:kern w:val="22"/>
                <w:szCs w:val="22"/>
                <w:lang w:val="es-AR"/>
              </w:rPr>
              <w:t xml:space="preserve">las zonas destinadas silvicultura se gestionarán de manera sostenible, garantizándose la conservación de la diversidad biológica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E6F83" w:rsidRPr="00514BDC" w:rsidRDefault="006911F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  <w:r>
              <w:rPr>
                <w:snapToGrid w:val="0"/>
                <w:kern w:val="22"/>
                <w:szCs w:val="22"/>
                <w:lang w:val="es-AR"/>
              </w:rPr>
              <w:t>Objetivo forestal mundial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 xml:space="preserve"> 3:</w:t>
            </w:r>
            <w:r w:rsidR="00295923" w:rsidRPr="00514BDC">
              <w:rPr>
                <w:lang w:val="es-AR"/>
              </w:rPr>
              <w:t xml:space="preserve"> </w:t>
            </w:r>
            <w:r w:rsidR="007367EF" w:rsidRPr="007367EF">
              <w:rPr>
                <w:lang w:val="es-AR"/>
              </w:rPr>
              <w:t xml:space="preserve">Aumentar considerablemente la superficie de los bosques protegidos de todo el mundo y la superficie de los bosques gestionados en forma sostenible, así como el porcentaje de productos forestales que se obtienen de los bosques gestionados en forma sostenible </w:t>
            </w:r>
          </w:p>
          <w:p w:rsidR="00281706" w:rsidRPr="00514BDC" w:rsidRDefault="00281706" w:rsidP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</w:p>
          <w:p w:rsidR="000E6F83" w:rsidRPr="00514BDC" w:rsidRDefault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kern w:val="22"/>
                <w:szCs w:val="22"/>
                <w:lang w:val="es-AR"/>
              </w:rPr>
            </w:pPr>
            <w:r w:rsidRPr="00514BDC">
              <w:rPr>
                <w:lang w:val="es-AR"/>
              </w:rPr>
              <w:t>3.2.</w:t>
            </w:r>
            <w:r w:rsidR="007367EF">
              <w:rPr>
                <w:lang w:val="es-AR"/>
              </w:rPr>
              <w:t xml:space="preserve"> </w:t>
            </w:r>
            <w:r w:rsidR="007367EF" w:rsidRPr="007367EF">
              <w:rPr>
                <w:lang w:val="es-AR"/>
              </w:rPr>
              <w:t xml:space="preserve">Se aumenta considerablemente la superficie de bosques sometida a planes de gestión forestal a largo plazo </w:t>
            </w:r>
          </w:p>
          <w:p w:rsidR="00281706" w:rsidRPr="00514BDC" w:rsidRDefault="00281706" w:rsidP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kern w:val="22"/>
                <w:szCs w:val="22"/>
                <w:lang w:val="es-AR"/>
              </w:rPr>
            </w:pPr>
          </w:p>
          <w:p w:rsidR="000E6F83" w:rsidRPr="00514BDC" w:rsidRDefault="00295923" w:rsidP="007367E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kern w:val="22"/>
                <w:szCs w:val="22"/>
                <w:lang w:val="es-AR"/>
              </w:rPr>
            </w:pPr>
            <w:r w:rsidRPr="00514BDC">
              <w:rPr>
                <w:snapToGrid w:val="0"/>
                <w:kern w:val="22"/>
                <w:szCs w:val="22"/>
                <w:lang w:val="es-AR"/>
              </w:rPr>
              <w:t>3</w:t>
            </w:r>
            <w:r w:rsidR="007367EF">
              <w:rPr>
                <w:snapToGrid w:val="0"/>
                <w:kern w:val="22"/>
                <w:szCs w:val="22"/>
                <w:lang w:val="es-AR"/>
              </w:rPr>
              <w:t>.</w:t>
            </w:r>
            <w:r w:rsidRPr="00514BDC">
              <w:rPr>
                <w:snapToGrid w:val="0"/>
                <w:kern w:val="22"/>
                <w:szCs w:val="22"/>
                <w:lang w:val="es-AR"/>
              </w:rPr>
              <w:t xml:space="preserve">3 </w:t>
            </w:r>
            <w:r w:rsidR="007367EF" w:rsidRPr="007367EF">
              <w:rPr>
                <w:snapToGrid w:val="0"/>
                <w:kern w:val="22"/>
                <w:szCs w:val="22"/>
                <w:lang w:val="es-AR"/>
              </w:rPr>
              <w:t xml:space="preserve">Se aumenta considerablemente la proporción de productos forestales procedentes de bosques gestionados en forma sostenible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E6F83" w:rsidRPr="00514BDC" w:rsidRDefault="00295923" w:rsidP="007B6AD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kern w:val="22"/>
                <w:szCs w:val="22"/>
                <w:lang w:val="es-AR"/>
              </w:rPr>
            </w:pPr>
            <w:r w:rsidRPr="00514BDC">
              <w:rPr>
                <w:snapToGrid w:val="0"/>
                <w:kern w:val="22"/>
                <w:szCs w:val="22"/>
                <w:lang w:val="es-AR"/>
              </w:rPr>
              <w:t>Elemento d):</w:t>
            </w:r>
            <w:r w:rsidRPr="00514BDC">
              <w:rPr>
                <w:lang w:val="es-AR"/>
              </w:rPr>
              <w:t xml:space="preserve"> </w:t>
            </w:r>
            <w:r w:rsidRPr="00514BDC">
              <w:rPr>
                <w:snapToGrid w:val="0"/>
                <w:kern w:val="22"/>
                <w:szCs w:val="22"/>
                <w:lang w:val="es-AR"/>
              </w:rPr>
              <w:t>Gestión</w:t>
            </w:r>
            <w:r w:rsidR="007B6ADA">
              <w:rPr>
                <w:snapToGrid w:val="0"/>
                <w:kern w:val="22"/>
                <w:szCs w:val="22"/>
                <w:lang w:val="es-AR"/>
              </w:rPr>
              <w:t xml:space="preserve"> forestal</w:t>
            </w:r>
            <w:r w:rsidRPr="00514BDC">
              <w:rPr>
                <w:snapToGrid w:val="0"/>
                <w:kern w:val="22"/>
                <w:szCs w:val="22"/>
                <w:lang w:val="es-AR"/>
              </w:rPr>
              <w:t xml:space="preserve"> sostenible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E6F83" w:rsidRPr="00514BDC" w:rsidRDefault="00A75B08" w:rsidP="006A399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lang w:val="es-AR"/>
              </w:rPr>
            </w:pPr>
            <w:r>
              <w:rPr>
                <w:bCs/>
                <w:snapToGrid w:val="0"/>
                <w:kern w:val="22"/>
                <w:szCs w:val="22"/>
                <w:lang w:val="es-AR"/>
              </w:rPr>
              <w:t xml:space="preserve">Meta </w:t>
            </w:r>
            <w:r w:rsidR="00295923" w:rsidRPr="00514BDC">
              <w:rPr>
                <w:bCs/>
                <w:snapToGrid w:val="0"/>
                <w:kern w:val="22"/>
                <w:szCs w:val="22"/>
                <w:lang w:val="es-AR"/>
              </w:rPr>
              <w:t>15</w:t>
            </w:r>
            <w:r w:rsidR="006A3995">
              <w:rPr>
                <w:bCs/>
                <w:snapToGrid w:val="0"/>
                <w:kern w:val="22"/>
                <w:szCs w:val="22"/>
                <w:lang w:val="es-AR"/>
              </w:rPr>
              <w:t>.2:</w:t>
            </w:r>
            <w:r w:rsidR="006A3995" w:rsidRPr="006A3995">
              <w:rPr>
                <w:lang w:val="es-MX"/>
              </w:rPr>
              <w:t xml:space="preserve"> </w:t>
            </w:r>
            <w:r w:rsidR="006A3995" w:rsidRPr="006A3995">
              <w:rPr>
                <w:bCs/>
                <w:snapToGrid w:val="0"/>
                <w:kern w:val="22"/>
                <w:szCs w:val="22"/>
                <w:lang w:val="es-AR"/>
              </w:rPr>
              <w:t xml:space="preserve">De aquí a 2020, promover la puesta en práctica de la gestión sostenible de  todos los tipos de bosques, detener la </w:t>
            </w:r>
            <w:r w:rsidR="00E0468D">
              <w:rPr>
                <w:bCs/>
                <w:snapToGrid w:val="0"/>
                <w:kern w:val="22"/>
                <w:szCs w:val="22"/>
                <w:lang w:val="es-AR"/>
              </w:rPr>
              <w:t>desforestación</w:t>
            </w:r>
            <w:r w:rsidR="006A3995" w:rsidRPr="006A3995">
              <w:rPr>
                <w:bCs/>
                <w:snapToGrid w:val="0"/>
                <w:kern w:val="22"/>
                <w:szCs w:val="22"/>
                <w:lang w:val="es-AR"/>
              </w:rPr>
              <w:t xml:space="preserve">, recuperar los bosques degradados y aumentar considerablemente la forestación y la reforestación a nivel mundial </w:t>
            </w:r>
          </w:p>
        </w:tc>
      </w:tr>
      <w:tr w:rsidR="00850E9E" w:rsidRPr="00A1411E" w:rsidTr="006A452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E6F83" w:rsidRPr="00514BDC" w:rsidRDefault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b/>
                <w:snapToGrid w:val="0"/>
                <w:kern w:val="22"/>
                <w:szCs w:val="22"/>
                <w:lang w:val="es-AR"/>
              </w:rPr>
            </w:pPr>
            <w:r w:rsidRPr="00514BDC">
              <w:rPr>
                <w:b/>
                <w:snapToGrid w:val="0"/>
                <w:kern w:val="22"/>
                <w:szCs w:val="22"/>
                <w:lang w:val="es-AR"/>
              </w:rPr>
              <w:lastRenderedPageBreak/>
              <w:t>Conservación forestal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E6F83" w:rsidRPr="00514BDC" w:rsidRDefault="00A75B08" w:rsidP="00BD280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kern w:val="22"/>
                <w:szCs w:val="22"/>
                <w:lang w:val="es-AR"/>
              </w:rPr>
            </w:pPr>
            <w:r>
              <w:rPr>
                <w:snapToGrid w:val="0"/>
                <w:kern w:val="22"/>
                <w:szCs w:val="22"/>
                <w:lang w:val="es-AR"/>
              </w:rPr>
              <w:t xml:space="preserve">Meta 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>11:</w:t>
            </w:r>
            <w:r w:rsidR="00295923" w:rsidRPr="00514BDC">
              <w:rPr>
                <w:lang w:val="es-AR"/>
              </w:rPr>
              <w:t xml:space="preserve"> </w:t>
            </w:r>
            <w:r w:rsidR="004762C6" w:rsidRPr="004762C6">
              <w:rPr>
                <w:lang w:val="es-AR"/>
              </w:rPr>
              <w:t>Para 2020, al menos el 17 por ciento de las zonas terrestres, especialmente aquellas de particular importancia para la diversidad biológica y los servicios de los ecosistemas, se conservan por medio de sistemas de áreas protegidas administrados de manera eficaz y equitativa, ecológicamente representativos y bien conectados y otras medidas de conservación eficaces basadas en áreas, y están integradas en los paisajes terrestres más amplios.</w:t>
            </w:r>
            <w:r w:rsidR="004762C6" w:rsidRPr="00514BDC">
              <w:rPr>
                <w:snapToGrid w:val="0"/>
                <w:kern w:val="22"/>
                <w:szCs w:val="22"/>
                <w:lang w:val="es-AR"/>
              </w:rPr>
              <w:t xml:space="preserve"> 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>Las</w:t>
            </w:r>
            <w:r w:rsidR="00FC35D8">
              <w:rPr>
                <w:snapToGrid w:val="0"/>
                <w:kern w:val="22"/>
                <w:szCs w:val="22"/>
                <w:lang w:val="es-AR"/>
              </w:rPr>
              <w:t xml:space="preserve"> Metas 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>12 (especie</w:t>
            </w:r>
            <w:r w:rsidR="004762C6">
              <w:rPr>
                <w:snapToGrid w:val="0"/>
                <w:kern w:val="22"/>
                <w:szCs w:val="22"/>
                <w:lang w:val="es-AR"/>
              </w:rPr>
              <w:t>s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>) y 13 (diversidad genética) son también pertinente</w:t>
            </w:r>
            <w:r w:rsidR="004762C6">
              <w:rPr>
                <w:snapToGrid w:val="0"/>
                <w:kern w:val="22"/>
                <w:szCs w:val="22"/>
                <w:lang w:val="es-AR"/>
              </w:rPr>
              <w:t>s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E6F83" w:rsidRPr="00514BDC" w:rsidRDefault="006911F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kern w:val="22"/>
                <w:szCs w:val="22"/>
                <w:lang w:val="es-AR"/>
              </w:rPr>
            </w:pPr>
            <w:r>
              <w:rPr>
                <w:snapToGrid w:val="0"/>
                <w:kern w:val="22"/>
                <w:szCs w:val="22"/>
                <w:lang w:val="es-AR"/>
              </w:rPr>
              <w:t>Objetivo forestal mundial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 xml:space="preserve"> 3:</w:t>
            </w:r>
            <w:r w:rsidR="007367EF">
              <w:rPr>
                <w:snapToGrid w:val="0"/>
                <w:kern w:val="22"/>
                <w:szCs w:val="22"/>
                <w:lang w:val="es-AR"/>
              </w:rPr>
              <w:t xml:space="preserve"> </w:t>
            </w:r>
            <w:r w:rsidR="007367EF" w:rsidRPr="007367EF">
              <w:rPr>
                <w:lang w:val="es-AR"/>
              </w:rPr>
              <w:t>Aumentar considerablemente la superficie de los bosques protegidos de todo el mundo y la superficie de los bosques gestionados en forma sostenible, así como el porcentaje de productos forestales que se obtienen de los bosques gestionados en forma sostenible</w:t>
            </w:r>
          </w:p>
          <w:p w:rsidR="000E6F83" w:rsidRPr="00514BDC" w:rsidRDefault="00295923" w:rsidP="007367E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  <w:r w:rsidRPr="00514BDC">
              <w:rPr>
                <w:snapToGrid w:val="0"/>
                <w:kern w:val="22"/>
                <w:szCs w:val="22"/>
                <w:lang w:val="es-AR"/>
              </w:rPr>
              <w:t>3</w:t>
            </w:r>
            <w:r w:rsidR="007367EF">
              <w:rPr>
                <w:snapToGrid w:val="0"/>
                <w:kern w:val="22"/>
                <w:szCs w:val="22"/>
                <w:lang w:val="es-AR"/>
              </w:rPr>
              <w:t>.</w:t>
            </w:r>
            <w:r w:rsidRPr="00514BDC">
              <w:rPr>
                <w:snapToGrid w:val="0"/>
                <w:kern w:val="22"/>
                <w:szCs w:val="22"/>
                <w:lang w:val="es-AR"/>
              </w:rPr>
              <w:t xml:space="preserve">1 </w:t>
            </w:r>
            <w:r w:rsidR="007367EF" w:rsidRPr="007367EF">
              <w:rPr>
                <w:snapToGrid w:val="0"/>
                <w:kern w:val="22"/>
                <w:szCs w:val="22"/>
                <w:lang w:val="es-AR"/>
              </w:rPr>
              <w:t xml:space="preserve">Se aumenta considerablemente la superficie de bosques en todo el mundo designados como zonas protegidas o conservadas mediante medidas de conservación eficaces basadas en zonas geográficas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E6F83" w:rsidRPr="00514BDC" w:rsidRDefault="00917B22" w:rsidP="00917B2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i/>
                <w:snapToGrid w:val="0"/>
                <w:kern w:val="22"/>
                <w:szCs w:val="22"/>
                <w:lang w:val="es-AR"/>
              </w:rPr>
            </w:pPr>
            <w:r>
              <w:rPr>
                <w:i/>
                <w:snapToGrid w:val="0"/>
                <w:kern w:val="22"/>
                <w:szCs w:val="22"/>
                <w:lang w:val="es-AR"/>
              </w:rPr>
              <w:t>S</w:t>
            </w:r>
            <w:r w:rsidR="00295923" w:rsidRPr="00514BDC">
              <w:rPr>
                <w:i/>
                <w:snapToGrid w:val="0"/>
                <w:kern w:val="22"/>
                <w:szCs w:val="22"/>
                <w:lang w:val="es-AR"/>
              </w:rPr>
              <w:t>alvaguardia e)</w:t>
            </w:r>
            <w:r w:rsidR="00064A9D">
              <w:rPr>
                <w:i/>
                <w:snapToGrid w:val="0"/>
                <w:kern w:val="22"/>
                <w:szCs w:val="22"/>
                <w:lang w:val="es-AR"/>
              </w:rPr>
              <w:t>:</w:t>
            </w:r>
            <w:r w:rsidR="00295923" w:rsidRPr="00514BDC">
              <w:rPr>
                <w:i/>
                <w:snapToGrid w:val="0"/>
                <w:kern w:val="22"/>
                <w:szCs w:val="22"/>
                <w:lang w:val="es-AR"/>
              </w:rPr>
              <w:t xml:space="preserve"> </w:t>
            </w:r>
            <w:r w:rsidR="00F919DC">
              <w:rPr>
                <w:i/>
                <w:snapToGrid w:val="0"/>
                <w:kern w:val="22"/>
                <w:szCs w:val="22"/>
                <w:lang w:val="es-AR"/>
              </w:rPr>
              <w:t xml:space="preserve">estipula </w:t>
            </w:r>
            <w:r w:rsidR="00295923" w:rsidRPr="00514BDC">
              <w:rPr>
                <w:i/>
                <w:snapToGrid w:val="0"/>
                <w:kern w:val="22"/>
                <w:szCs w:val="22"/>
                <w:lang w:val="es-AR"/>
              </w:rPr>
              <w:t xml:space="preserve">que las acciones son </w:t>
            </w:r>
            <w:r w:rsidR="00F919DC">
              <w:rPr>
                <w:i/>
                <w:snapToGrid w:val="0"/>
                <w:kern w:val="22"/>
                <w:szCs w:val="22"/>
                <w:lang w:val="es-AR"/>
              </w:rPr>
              <w:t>conforme a</w:t>
            </w:r>
            <w:r w:rsidR="00295923" w:rsidRPr="00514BDC">
              <w:rPr>
                <w:i/>
                <w:snapToGrid w:val="0"/>
                <w:kern w:val="22"/>
                <w:szCs w:val="22"/>
                <w:lang w:val="es-AR"/>
              </w:rPr>
              <w:t xml:space="preserve"> la conservación de bosques naturales y la diversidad biológica...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E6F83" w:rsidRPr="00514BDC" w:rsidRDefault="00A75B0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34"/>
              <w:jc w:val="left"/>
              <w:rPr>
                <w:snapToGrid w:val="0"/>
                <w:kern w:val="22"/>
                <w:szCs w:val="22"/>
                <w:lang w:val="es-AR"/>
              </w:rPr>
            </w:pPr>
            <w:r>
              <w:rPr>
                <w:snapToGrid w:val="0"/>
                <w:kern w:val="22"/>
                <w:szCs w:val="22"/>
                <w:lang w:val="es-AR"/>
              </w:rPr>
              <w:t xml:space="preserve">Meta 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>15</w:t>
            </w:r>
            <w:r w:rsidR="006A3995">
              <w:rPr>
                <w:snapToGrid w:val="0"/>
                <w:kern w:val="22"/>
                <w:szCs w:val="22"/>
                <w:lang w:val="es-AR"/>
              </w:rPr>
              <w:t>.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>1:</w:t>
            </w:r>
            <w:r w:rsidR="00295923" w:rsidRPr="00514BDC">
              <w:rPr>
                <w:lang w:val="es-AR"/>
              </w:rPr>
              <w:t xml:space="preserve"> </w:t>
            </w:r>
            <w:r w:rsidR="006A3995" w:rsidRPr="006A3995">
              <w:rPr>
                <w:lang w:val="es-AR"/>
              </w:rPr>
              <w:t>De aquí a 2020, asegurar la conservación, el restablecimiento y el uso sostenible de los ecosistemas terrestres y los ecosistemas interiores de agua dulce y sus servicios, en particular los bosques</w:t>
            </w:r>
            <w:r w:rsidR="006A3995">
              <w:rPr>
                <w:lang w:val="es-AR"/>
              </w:rPr>
              <w:t>…</w:t>
            </w:r>
            <w:r w:rsidR="006A3995" w:rsidRPr="006A3995">
              <w:rPr>
                <w:lang w:val="es-AR"/>
              </w:rPr>
              <w:t xml:space="preserve">, en consonancia con las obligaciones contraídas en virtud de acuerdos internacionales </w:t>
            </w:r>
          </w:p>
          <w:p w:rsidR="00281706" w:rsidRPr="00514BDC" w:rsidRDefault="00281706" w:rsidP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34"/>
              <w:jc w:val="left"/>
              <w:rPr>
                <w:snapToGrid w:val="0"/>
                <w:kern w:val="22"/>
                <w:szCs w:val="22"/>
                <w:lang w:val="es-AR"/>
              </w:rPr>
            </w:pPr>
          </w:p>
          <w:p w:rsidR="000E6F83" w:rsidRPr="00514BDC" w:rsidRDefault="00A75B08" w:rsidP="006A399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  <w:r>
              <w:rPr>
                <w:snapToGrid w:val="0"/>
                <w:kern w:val="22"/>
                <w:szCs w:val="22"/>
                <w:lang w:val="es-AR"/>
              </w:rPr>
              <w:t xml:space="preserve">Meta 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>6</w:t>
            </w:r>
            <w:r w:rsidR="006A3995">
              <w:rPr>
                <w:snapToGrid w:val="0"/>
                <w:kern w:val="22"/>
                <w:szCs w:val="22"/>
                <w:lang w:val="es-AR"/>
              </w:rPr>
              <w:t>.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>6</w:t>
            </w:r>
            <w:r w:rsidR="006A3995">
              <w:rPr>
                <w:snapToGrid w:val="0"/>
                <w:kern w:val="22"/>
                <w:szCs w:val="22"/>
                <w:lang w:val="es-AR"/>
              </w:rPr>
              <w:t>: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 xml:space="preserve"> </w:t>
            </w:r>
            <w:r w:rsidR="006A3995" w:rsidRPr="006A3995">
              <w:rPr>
                <w:snapToGrid w:val="0"/>
                <w:kern w:val="22"/>
                <w:szCs w:val="22"/>
                <w:lang w:val="es-AR"/>
              </w:rPr>
              <w:t>De aquí a 2020, proteger y restablecer los ecosistemas relacionados con el agua, incluidos los bosques, las montañas, los humedales, los ríos, los acuíferos y los lagos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>.</w:t>
            </w:r>
            <w:r w:rsidR="00295923" w:rsidRPr="00514BDC">
              <w:rPr>
                <w:lang w:val="es-AR"/>
              </w:rPr>
              <w:t> </w:t>
            </w:r>
          </w:p>
        </w:tc>
      </w:tr>
      <w:tr w:rsidR="00850E9E" w:rsidRPr="00A1411E" w:rsidTr="006A4524">
        <w:trPr>
          <w:cantSplit/>
          <w:trHeight w:val="847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E6F83" w:rsidRPr="00514BDC" w:rsidRDefault="00295923" w:rsidP="00850E9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b/>
                <w:snapToGrid w:val="0"/>
                <w:kern w:val="22"/>
                <w:szCs w:val="22"/>
                <w:lang w:val="es-AR"/>
              </w:rPr>
            </w:pPr>
            <w:r w:rsidRPr="00514BDC">
              <w:rPr>
                <w:b/>
                <w:snapToGrid w:val="0"/>
                <w:kern w:val="22"/>
                <w:szCs w:val="22"/>
                <w:lang w:val="es-AR"/>
              </w:rPr>
              <w:lastRenderedPageBreak/>
              <w:t xml:space="preserve">Restauración </w:t>
            </w:r>
            <w:r w:rsidR="00850E9E">
              <w:rPr>
                <w:b/>
                <w:snapToGrid w:val="0"/>
                <w:kern w:val="22"/>
                <w:szCs w:val="22"/>
                <w:lang w:val="es-AR"/>
              </w:rPr>
              <w:t>forestal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E6F83" w:rsidRPr="00514BDC" w:rsidRDefault="00A75B08" w:rsidP="00BD280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kern w:val="22"/>
                <w:szCs w:val="22"/>
                <w:lang w:val="es-AR"/>
              </w:rPr>
            </w:pPr>
            <w:r>
              <w:rPr>
                <w:snapToGrid w:val="0"/>
                <w:kern w:val="22"/>
                <w:szCs w:val="22"/>
                <w:lang w:val="es-AR"/>
              </w:rPr>
              <w:t xml:space="preserve">Meta 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>15:</w:t>
            </w:r>
            <w:r w:rsidR="00295923" w:rsidRPr="00514BDC">
              <w:rPr>
                <w:lang w:val="es-AR"/>
              </w:rPr>
              <w:t xml:space="preserve"> </w:t>
            </w:r>
            <w:r w:rsidR="004762C6" w:rsidRPr="004762C6">
              <w:rPr>
                <w:snapToGrid w:val="0"/>
                <w:kern w:val="22"/>
                <w:szCs w:val="22"/>
                <w:lang w:val="es-AR"/>
              </w:rPr>
              <w:t>Para 2020, se habrá incrementado la resiliencia de los  ecosistemas y la contribución de la diversidad  biológica a las reservas de carbono, mediante la conservación y la restauración, incluida la restauración de por lo menos el 15 por ciento de l</w:t>
            </w:r>
            <w:r w:rsidR="00BD280D">
              <w:rPr>
                <w:snapToGrid w:val="0"/>
                <w:kern w:val="22"/>
                <w:szCs w:val="22"/>
                <w:lang w:val="es-AR"/>
              </w:rPr>
              <w:t>os</w:t>
            </w:r>
            <w:r w:rsidR="004762C6" w:rsidRPr="004762C6">
              <w:rPr>
                <w:snapToGrid w:val="0"/>
                <w:kern w:val="22"/>
                <w:szCs w:val="22"/>
                <w:lang w:val="es-AR"/>
              </w:rPr>
              <w:t xml:space="preserve"> </w:t>
            </w:r>
            <w:r w:rsidR="00BD280D">
              <w:rPr>
                <w:snapToGrid w:val="0"/>
                <w:kern w:val="22"/>
                <w:szCs w:val="22"/>
                <w:lang w:val="es-AR"/>
              </w:rPr>
              <w:t xml:space="preserve">ecosistemas </w:t>
            </w:r>
            <w:r w:rsidR="004762C6" w:rsidRPr="004762C6">
              <w:rPr>
                <w:snapToGrid w:val="0"/>
                <w:kern w:val="22"/>
                <w:szCs w:val="22"/>
                <w:lang w:val="es-AR"/>
              </w:rPr>
              <w:t>degradad</w:t>
            </w:r>
            <w:r w:rsidR="00BD280D">
              <w:rPr>
                <w:snapToGrid w:val="0"/>
                <w:kern w:val="22"/>
                <w:szCs w:val="22"/>
                <w:lang w:val="es-AR"/>
              </w:rPr>
              <w:t>o</w:t>
            </w:r>
            <w:r w:rsidR="004762C6" w:rsidRPr="004762C6">
              <w:rPr>
                <w:snapToGrid w:val="0"/>
                <w:kern w:val="22"/>
                <w:szCs w:val="22"/>
                <w:lang w:val="es-AR"/>
              </w:rPr>
              <w:t xml:space="preserve">s, contribuyendo así a la mitigación del cambio climático y a la adaptación a </w:t>
            </w:r>
            <w:r w:rsidR="00BD280D">
              <w:rPr>
                <w:snapToGrid w:val="0"/>
                <w:kern w:val="22"/>
                <w:szCs w:val="22"/>
                <w:lang w:val="es-AR"/>
              </w:rPr>
              <w:t>é</w:t>
            </w:r>
            <w:r w:rsidR="004762C6" w:rsidRPr="004762C6">
              <w:rPr>
                <w:snapToGrid w:val="0"/>
                <w:kern w:val="22"/>
                <w:szCs w:val="22"/>
                <w:lang w:val="es-AR"/>
              </w:rPr>
              <w:t xml:space="preserve">ste, así como a la lucha contra la desertificación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E6F83" w:rsidRPr="006A4524" w:rsidRDefault="006911F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33" w:hanging="33"/>
              <w:jc w:val="left"/>
              <w:rPr>
                <w:snapToGrid w:val="0"/>
                <w:kern w:val="22"/>
                <w:szCs w:val="22"/>
                <w:lang w:val="es-AR"/>
              </w:rPr>
            </w:pPr>
            <w:r w:rsidRPr="006A4524">
              <w:rPr>
                <w:snapToGrid w:val="0"/>
                <w:kern w:val="22"/>
                <w:szCs w:val="22"/>
                <w:lang w:val="es-AR"/>
              </w:rPr>
              <w:t>Objetivo forestal mundial</w:t>
            </w:r>
            <w:r w:rsidR="00295923" w:rsidRPr="006A4524">
              <w:rPr>
                <w:snapToGrid w:val="0"/>
                <w:kern w:val="22"/>
                <w:szCs w:val="22"/>
                <w:lang w:val="es-AR"/>
              </w:rPr>
              <w:t xml:space="preserve"> 1:</w:t>
            </w:r>
            <w:r w:rsidR="00295923" w:rsidRPr="006A4524">
              <w:rPr>
                <w:szCs w:val="22"/>
                <w:lang w:val="es-AR"/>
              </w:rPr>
              <w:t xml:space="preserve"> </w:t>
            </w:r>
            <w:r w:rsidR="007367EF" w:rsidRPr="006A4524">
              <w:rPr>
                <w:szCs w:val="22"/>
                <w:lang w:val="es-AR"/>
              </w:rPr>
              <w:t>Invertir el proceso de pérdida de la cubierta forestal en todo el mundo mediante la gestión forestal sostenible, incluidas actividades de protección, restauración, forestación y reforestación, e intensificar los esfuerzos para prevenir la degradación de los bosques y contribuir a las iniciativas mundiales para hacer frente al cambio climático</w:t>
            </w:r>
            <w:r w:rsidR="00295923" w:rsidRPr="006A4524">
              <w:rPr>
                <w:snapToGrid w:val="0"/>
                <w:kern w:val="22"/>
                <w:szCs w:val="22"/>
                <w:lang w:val="es-AR"/>
              </w:rPr>
              <w:t>.</w:t>
            </w:r>
          </w:p>
          <w:p w:rsidR="00281706" w:rsidRPr="006A4524" w:rsidRDefault="00281706" w:rsidP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</w:p>
          <w:p w:rsidR="000E6F83" w:rsidRPr="006A4524" w:rsidRDefault="007367EF" w:rsidP="007367EF">
            <w:pPr>
              <w:pStyle w:val="ListParagraph"/>
              <w:numPr>
                <w:ilvl w:val="1"/>
                <w:numId w:val="22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  <w:r w:rsidRPr="006A4524">
              <w:rPr>
                <w:snapToGrid w:val="0"/>
                <w:kern w:val="22"/>
                <w:szCs w:val="22"/>
                <w:lang w:val="es-AR"/>
              </w:rPr>
              <w:t xml:space="preserve">La superficie forestal se aumenta en un 3% en todo el mundo </w:t>
            </w:r>
          </w:p>
          <w:p w:rsidR="00281706" w:rsidRPr="006A4524" w:rsidRDefault="00281706" w:rsidP="00295923">
            <w:pPr>
              <w:pStyle w:val="List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60"/>
              <w:contextualSpacing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</w:p>
          <w:p w:rsidR="000E6F83" w:rsidRPr="006A4524" w:rsidRDefault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  <w:r w:rsidRPr="006A4524">
              <w:rPr>
                <w:snapToGrid w:val="0"/>
                <w:kern w:val="22"/>
                <w:szCs w:val="22"/>
                <w:lang w:val="es-AR"/>
              </w:rPr>
              <w:t>1</w:t>
            </w:r>
            <w:r w:rsidR="007B6ADA" w:rsidRPr="006A4524">
              <w:rPr>
                <w:snapToGrid w:val="0"/>
                <w:kern w:val="22"/>
                <w:szCs w:val="22"/>
                <w:lang w:val="es-AR"/>
              </w:rPr>
              <w:t>.</w:t>
            </w:r>
            <w:r w:rsidRPr="006A4524">
              <w:rPr>
                <w:snapToGrid w:val="0"/>
                <w:kern w:val="22"/>
                <w:szCs w:val="22"/>
                <w:lang w:val="es-AR"/>
              </w:rPr>
              <w:t xml:space="preserve">2 </w:t>
            </w:r>
            <w:r w:rsidR="007B6ADA" w:rsidRPr="006A4524">
              <w:rPr>
                <w:snapToGrid w:val="0"/>
                <w:kern w:val="22"/>
                <w:szCs w:val="22"/>
                <w:lang w:val="es-AR"/>
              </w:rPr>
              <w:t xml:space="preserve">Las reservas forestales de carbono del planeta se mantienen o aumentan </w:t>
            </w:r>
          </w:p>
          <w:p w:rsidR="00281706" w:rsidRPr="006A4524" w:rsidRDefault="00281706" w:rsidP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</w:p>
          <w:p w:rsidR="000E6F83" w:rsidRPr="006A4524" w:rsidRDefault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  <w:r w:rsidRPr="006A4524">
              <w:rPr>
                <w:snapToGrid w:val="0"/>
                <w:kern w:val="22"/>
                <w:szCs w:val="22"/>
                <w:lang w:val="es-AR"/>
              </w:rPr>
              <w:t>1</w:t>
            </w:r>
            <w:r w:rsidR="007B6ADA" w:rsidRPr="006A4524">
              <w:rPr>
                <w:snapToGrid w:val="0"/>
                <w:kern w:val="22"/>
                <w:szCs w:val="22"/>
                <w:lang w:val="es-AR"/>
              </w:rPr>
              <w:t>.</w:t>
            </w:r>
            <w:r w:rsidRPr="006A4524">
              <w:rPr>
                <w:snapToGrid w:val="0"/>
                <w:kern w:val="22"/>
                <w:szCs w:val="22"/>
                <w:lang w:val="es-AR"/>
              </w:rPr>
              <w:t xml:space="preserve">3 </w:t>
            </w:r>
            <w:r w:rsidR="007B6ADA" w:rsidRPr="006A4524">
              <w:rPr>
                <w:snapToGrid w:val="0"/>
                <w:kern w:val="22"/>
                <w:szCs w:val="22"/>
                <w:lang w:val="es-AR"/>
              </w:rPr>
              <w:t xml:space="preserve">De aquí a 2020, promover la puesta en práctica de la gestión sostenible de todos los tipos de bosques, poner fin a la </w:t>
            </w:r>
            <w:r w:rsidR="00E0468D" w:rsidRPr="006A4524">
              <w:rPr>
                <w:snapToGrid w:val="0"/>
                <w:kern w:val="22"/>
                <w:szCs w:val="22"/>
                <w:lang w:val="es-AR"/>
              </w:rPr>
              <w:t>desforestación</w:t>
            </w:r>
            <w:r w:rsidR="007B6ADA" w:rsidRPr="006A4524">
              <w:rPr>
                <w:snapToGrid w:val="0"/>
                <w:kern w:val="22"/>
                <w:szCs w:val="22"/>
                <w:lang w:val="es-AR"/>
              </w:rPr>
              <w:t xml:space="preserve">, recuperar los bosques degradados y aumentar considerablemente la forestación y la reforestación a nivel mundial </w:t>
            </w:r>
          </w:p>
          <w:p w:rsidR="00281706" w:rsidRPr="006A4524" w:rsidRDefault="00281706" w:rsidP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</w:p>
          <w:p w:rsidR="000E6F83" w:rsidRPr="006A4524" w:rsidRDefault="00295923" w:rsidP="007B6AD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  <w:r w:rsidRPr="006A4524">
              <w:rPr>
                <w:snapToGrid w:val="0"/>
                <w:kern w:val="22"/>
                <w:szCs w:val="22"/>
                <w:lang w:val="es-AR"/>
              </w:rPr>
              <w:t>1</w:t>
            </w:r>
            <w:r w:rsidR="007B6ADA" w:rsidRPr="006A4524">
              <w:rPr>
                <w:snapToGrid w:val="0"/>
                <w:kern w:val="22"/>
                <w:szCs w:val="22"/>
                <w:lang w:val="es-AR"/>
              </w:rPr>
              <w:t>.</w:t>
            </w:r>
            <w:r w:rsidRPr="006A4524">
              <w:rPr>
                <w:snapToGrid w:val="0"/>
                <w:kern w:val="22"/>
                <w:szCs w:val="22"/>
                <w:lang w:val="es-AR"/>
              </w:rPr>
              <w:t xml:space="preserve">4 </w:t>
            </w:r>
            <w:r w:rsidR="007B6ADA" w:rsidRPr="006A4524">
              <w:rPr>
                <w:snapToGrid w:val="0"/>
                <w:kern w:val="22"/>
                <w:szCs w:val="22"/>
                <w:lang w:val="es-AR"/>
              </w:rPr>
              <w:t xml:space="preserve">La resiliencia y la capacidad de adaptación de todos los tipos de bosques a los desastres naturales y a los efectos del cambio climático se refuerzan de manera considerable en todo el mundo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E6F83" w:rsidRPr="00514BDC" w:rsidRDefault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kern w:val="22"/>
                <w:szCs w:val="22"/>
                <w:lang w:val="es-AR"/>
              </w:rPr>
            </w:pPr>
            <w:r w:rsidRPr="00514BDC">
              <w:rPr>
                <w:snapToGrid w:val="0"/>
                <w:kern w:val="22"/>
                <w:szCs w:val="22"/>
                <w:lang w:val="es-AR"/>
              </w:rPr>
              <w:t>Elemento c):</w:t>
            </w:r>
            <w:r w:rsidRPr="00514BDC">
              <w:rPr>
                <w:lang w:val="es-AR"/>
              </w:rPr>
              <w:t xml:space="preserve"> </w:t>
            </w:r>
            <w:r w:rsidRPr="00514BDC">
              <w:rPr>
                <w:snapToGrid w:val="0"/>
                <w:kern w:val="22"/>
                <w:szCs w:val="22"/>
                <w:lang w:val="es-AR"/>
              </w:rPr>
              <w:t xml:space="preserve">Conservación del carbono </w:t>
            </w:r>
            <w:r w:rsidR="00F919DC">
              <w:rPr>
                <w:snapToGrid w:val="0"/>
                <w:kern w:val="22"/>
                <w:szCs w:val="22"/>
                <w:lang w:val="es-AR"/>
              </w:rPr>
              <w:t>forestal</w:t>
            </w:r>
            <w:r w:rsidRPr="00514BDC">
              <w:rPr>
                <w:lang w:val="es-AR"/>
              </w:rPr>
              <w:t xml:space="preserve"> </w:t>
            </w:r>
          </w:p>
          <w:p w:rsidR="00281706" w:rsidRPr="00514BDC" w:rsidRDefault="00281706" w:rsidP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kern w:val="22"/>
                <w:szCs w:val="22"/>
                <w:lang w:val="es-AR"/>
              </w:rPr>
            </w:pPr>
          </w:p>
          <w:p w:rsidR="000E6F83" w:rsidRPr="00514BDC" w:rsidRDefault="00295923" w:rsidP="00917B2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kern w:val="22"/>
                <w:szCs w:val="22"/>
                <w:u w:val="single"/>
                <w:lang w:val="es-AR"/>
              </w:rPr>
            </w:pPr>
            <w:r w:rsidRPr="00514BDC">
              <w:rPr>
                <w:snapToGrid w:val="0"/>
                <w:kern w:val="22"/>
                <w:szCs w:val="22"/>
                <w:lang w:val="es-AR"/>
              </w:rPr>
              <w:t>Elemento e):</w:t>
            </w:r>
            <w:r w:rsidRPr="00514BDC">
              <w:rPr>
                <w:lang w:val="es-AR"/>
              </w:rPr>
              <w:t xml:space="preserve"> </w:t>
            </w:r>
            <w:r w:rsidRPr="00514BDC">
              <w:rPr>
                <w:snapToGrid w:val="0"/>
                <w:kern w:val="22"/>
                <w:szCs w:val="22"/>
                <w:lang w:val="es-AR"/>
              </w:rPr>
              <w:t>Aumento de las reservas</w:t>
            </w:r>
            <w:r w:rsidR="00917B22">
              <w:rPr>
                <w:snapToGrid w:val="0"/>
                <w:kern w:val="22"/>
                <w:szCs w:val="22"/>
                <w:lang w:val="es-AR"/>
              </w:rPr>
              <w:t xml:space="preserve"> forestales</w:t>
            </w:r>
            <w:r w:rsidRPr="00514BDC">
              <w:rPr>
                <w:snapToGrid w:val="0"/>
                <w:kern w:val="22"/>
                <w:szCs w:val="22"/>
                <w:lang w:val="es-AR"/>
              </w:rPr>
              <w:t xml:space="preserve"> de carbono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E6F83" w:rsidRPr="00514BDC" w:rsidRDefault="00A75B0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34"/>
              <w:jc w:val="left"/>
              <w:rPr>
                <w:snapToGrid w:val="0"/>
                <w:kern w:val="22"/>
                <w:szCs w:val="22"/>
                <w:lang w:val="es-AR"/>
              </w:rPr>
            </w:pPr>
            <w:r>
              <w:rPr>
                <w:snapToGrid w:val="0"/>
                <w:kern w:val="22"/>
                <w:szCs w:val="22"/>
                <w:lang w:val="es-AR"/>
              </w:rPr>
              <w:t xml:space="preserve">Meta 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>15</w:t>
            </w:r>
            <w:r w:rsidR="006A3995">
              <w:rPr>
                <w:snapToGrid w:val="0"/>
                <w:kern w:val="22"/>
                <w:szCs w:val="22"/>
                <w:lang w:val="es-AR"/>
              </w:rPr>
              <w:t>.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>1:</w:t>
            </w:r>
            <w:r w:rsidR="00295923" w:rsidRPr="00514BDC">
              <w:rPr>
                <w:lang w:val="es-AR"/>
              </w:rPr>
              <w:t xml:space="preserve"> </w:t>
            </w:r>
            <w:r w:rsidR="006A3995" w:rsidRPr="006A3995">
              <w:rPr>
                <w:lang w:val="es-AR"/>
              </w:rPr>
              <w:t>De aquí a 2020, asegurar la conservación, el restablecimiento y el uso sostenible de los ecosistemas terrestres y los ecosistemas interiores de agua dulce y sus servicios, en particular los bosques</w:t>
            </w:r>
            <w:r w:rsidR="006A3995">
              <w:rPr>
                <w:lang w:val="es-AR"/>
              </w:rPr>
              <w:t>…</w:t>
            </w:r>
            <w:r w:rsidR="006A3995" w:rsidRPr="006A3995">
              <w:rPr>
                <w:lang w:val="es-AR"/>
              </w:rPr>
              <w:t xml:space="preserve">, en consonancia con las obligaciones contraídas en virtud de acuerdos internacionales </w:t>
            </w:r>
          </w:p>
          <w:p w:rsidR="00281706" w:rsidRPr="00514BDC" w:rsidRDefault="00281706" w:rsidP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</w:p>
          <w:p w:rsidR="000E6F83" w:rsidRPr="00514BDC" w:rsidRDefault="006A399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  <w:r>
              <w:rPr>
                <w:snapToGrid w:val="0"/>
                <w:kern w:val="22"/>
                <w:szCs w:val="22"/>
                <w:lang w:val="es-AR"/>
              </w:rPr>
              <w:t xml:space="preserve">Meta 15.2: </w:t>
            </w:r>
            <w:r w:rsidRPr="006A3995">
              <w:rPr>
                <w:snapToGrid w:val="0"/>
                <w:kern w:val="22"/>
                <w:szCs w:val="22"/>
                <w:lang w:val="es-AR"/>
              </w:rPr>
              <w:t xml:space="preserve">De aquí a 2020, promover la puesta en práctica de la gestión sostenible de todos los tipos de bosques, detener la </w:t>
            </w:r>
            <w:r w:rsidR="00E0468D">
              <w:rPr>
                <w:snapToGrid w:val="0"/>
                <w:kern w:val="22"/>
                <w:szCs w:val="22"/>
                <w:lang w:val="es-AR"/>
              </w:rPr>
              <w:t>desforestación</w:t>
            </w:r>
            <w:r w:rsidRPr="006A3995">
              <w:rPr>
                <w:snapToGrid w:val="0"/>
                <w:kern w:val="22"/>
                <w:szCs w:val="22"/>
                <w:lang w:val="es-AR"/>
              </w:rPr>
              <w:t>, recuperar los bosques degradados y aumentar considerablemente la forestación y la reforestación a nivel mundial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>.</w:t>
            </w:r>
          </w:p>
          <w:p w:rsidR="00281706" w:rsidRPr="00514BDC" w:rsidRDefault="00281706" w:rsidP="00295923">
            <w:pPr>
              <w:pStyle w:val="Default"/>
              <w:suppressLineNumbers/>
              <w:suppressAutoHyphens/>
              <w:kinsoku w:val="0"/>
              <w:overflowPunct w:val="0"/>
              <w:snapToGrid w:val="0"/>
              <w:spacing w:before="40" w:after="40"/>
              <w:rPr>
                <w:snapToGrid w:val="0"/>
                <w:color w:val="auto"/>
                <w:kern w:val="22"/>
                <w:sz w:val="22"/>
                <w:szCs w:val="22"/>
                <w:lang w:val="es-AR"/>
              </w:rPr>
            </w:pPr>
          </w:p>
          <w:p w:rsidR="000E6F83" w:rsidRPr="00514BDC" w:rsidRDefault="00A75B08" w:rsidP="006A399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  <w:r>
              <w:rPr>
                <w:snapToGrid w:val="0"/>
                <w:kern w:val="22"/>
                <w:szCs w:val="22"/>
                <w:lang w:val="es-AR"/>
              </w:rPr>
              <w:t xml:space="preserve">Meta 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>15</w:t>
            </w:r>
            <w:r w:rsidR="006A3995">
              <w:rPr>
                <w:snapToGrid w:val="0"/>
                <w:kern w:val="22"/>
                <w:szCs w:val="22"/>
                <w:lang w:val="es-AR"/>
              </w:rPr>
              <w:t>.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>3:</w:t>
            </w:r>
            <w:r w:rsidR="00295923" w:rsidRPr="00514BDC">
              <w:rPr>
                <w:lang w:val="es-AR"/>
              </w:rPr>
              <w:t xml:space="preserve"> </w:t>
            </w:r>
            <w:r w:rsidR="006A3995" w:rsidRPr="006A3995">
              <w:rPr>
                <w:lang w:val="es-AR"/>
              </w:rPr>
              <w:t>De aquí a 2030, luchar contra la desertificación, rehabilitar las tierras y los suelos degradados, incluidas las tierras afectadas por la desertificación, la sequía y las inundaciones, y procurar lograr un mundo con efecto neutro en la degradación del suelo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>.</w:t>
            </w:r>
          </w:p>
        </w:tc>
      </w:tr>
      <w:tr w:rsidR="00850E9E" w:rsidRPr="00A1411E" w:rsidTr="006A452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</w:tcPr>
          <w:p w:rsidR="000E6F83" w:rsidRPr="00514BDC" w:rsidRDefault="00850E9E" w:rsidP="00850E9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b/>
                <w:snapToGrid w:val="0"/>
                <w:kern w:val="22"/>
                <w:szCs w:val="22"/>
                <w:lang w:val="es-AR"/>
              </w:rPr>
            </w:pPr>
            <w:r>
              <w:rPr>
                <w:b/>
                <w:snapToGrid w:val="0"/>
                <w:kern w:val="22"/>
                <w:szCs w:val="22"/>
                <w:lang w:val="es-AR"/>
              </w:rPr>
              <w:lastRenderedPageBreak/>
              <w:t>Beneficios forestales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4762C6" w:rsidRPr="004762C6" w:rsidRDefault="00A75B08" w:rsidP="004762C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lang w:val="es-AR"/>
              </w:rPr>
            </w:pPr>
            <w:r>
              <w:rPr>
                <w:snapToGrid w:val="0"/>
                <w:kern w:val="22"/>
                <w:szCs w:val="22"/>
                <w:lang w:val="es-AR"/>
              </w:rPr>
              <w:t xml:space="preserve">Meta 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>14:</w:t>
            </w:r>
            <w:r w:rsidR="00295923" w:rsidRPr="00514BDC">
              <w:rPr>
                <w:lang w:val="es-AR"/>
              </w:rPr>
              <w:t xml:space="preserve"> </w:t>
            </w:r>
            <w:r w:rsidR="004762C6" w:rsidRPr="004762C6">
              <w:rPr>
                <w:lang w:val="es-AR"/>
              </w:rPr>
              <w:t>Para 2020, se han restaurado y salvaguardado los ecosistemas que proporcionan servic</w:t>
            </w:r>
            <w:r w:rsidR="009B1062">
              <w:rPr>
                <w:lang w:val="es-AR"/>
              </w:rPr>
              <w:t>ios esenciales, incluidos servi</w:t>
            </w:r>
            <w:r w:rsidR="004762C6" w:rsidRPr="004762C6">
              <w:rPr>
                <w:lang w:val="es-AR"/>
              </w:rPr>
              <w:t>cios relacionados con el agua, y que contribuyen a la salud, los medios de vida y el bienestar, tomando en cuenta las necesidades de las mujeres, las comunidades indígenas y locales y los pobres y vulnerables.</w:t>
            </w:r>
          </w:p>
          <w:p w:rsidR="000E6F83" w:rsidRPr="00514BDC" w:rsidRDefault="004762C6" w:rsidP="004762C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kern w:val="22"/>
                <w:szCs w:val="22"/>
                <w:lang w:val="es-AR"/>
              </w:rPr>
            </w:pPr>
            <w:r w:rsidRPr="004762C6">
              <w:rPr>
                <w:lang w:val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E6F83" w:rsidRPr="00514BDC" w:rsidRDefault="007B6ADA" w:rsidP="007B6AD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hanging="8"/>
              <w:jc w:val="left"/>
              <w:rPr>
                <w:snapToGrid w:val="0"/>
                <w:kern w:val="22"/>
                <w:szCs w:val="22"/>
                <w:lang w:val="es-AR"/>
              </w:rPr>
            </w:pPr>
            <w:r>
              <w:rPr>
                <w:snapToGrid w:val="0"/>
                <w:kern w:val="22"/>
                <w:szCs w:val="22"/>
                <w:lang w:val="es-AR"/>
              </w:rPr>
              <w:t>Objetivo forestal mundial</w:t>
            </w:r>
            <w:r w:rsidRPr="00514BDC">
              <w:rPr>
                <w:snapToGrid w:val="0"/>
                <w:kern w:val="22"/>
                <w:szCs w:val="22"/>
                <w:lang w:val="es-AR"/>
              </w:rPr>
              <w:t xml:space="preserve"> </w:t>
            </w:r>
            <w:r w:rsidR="00295923" w:rsidRPr="00514BDC">
              <w:rPr>
                <w:snapToGrid w:val="0"/>
                <w:kern w:val="22"/>
                <w:szCs w:val="22"/>
                <w:lang w:val="es-AR"/>
              </w:rPr>
              <w:t>2:</w:t>
            </w:r>
            <w:r w:rsidR="00295923" w:rsidRPr="00514BDC">
              <w:rPr>
                <w:lang w:val="es-AR"/>
              </w:rPr>
              <w:t xml:space="preserve"> </w:t>
            </w:r>
            <w:r w:rsidRPr="007B6ADA">
              <w:rPr>
                <w:lang w:val="es-AR"/>
              </w:rPr>
              <w:t xml:space="preserve">Potenciar los beneficios económicos, sociales y ambientales de los bosques, incluso mejorando los medios de subsistencia de las personas que dependen de ellos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E6F83" w:rsidRPr="00514BDC" w:rsidRDefault="00917B22" w:rsidP="00064A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kern w:val="22"/>
                <w:szCs w:val="22"/>
                <w:u w:val="single"/>
                <w:lang w:val="es-AR"/>
              </w:rPr>
            </w:pPr>
            <w:r>
              <w:rPr>
                <w:i/>
                <w:snapToGrid w:val="0"/>
                <w:kern w:val="22"/>
                <w:szCs w:val="22"/>
                <w:lang w:val="es-AR"/>
              </w:rPr>
              <w:t>O</w:t>
            </w:r>
            <w:r w:rsidR="00F919DC">
              <w:rPr>
                <w:i/>
                <w:snapToGrid w:val="0"/>
                <w:kern w:val="22"/>
                <w:szCs w:val="22"/>
                <w:lang w:val="es-AR"/>
              </w:rPr>
              <w:t xml:space="preserve">rientación </w:t>
            </w:r>
            <w:r w:rsidR="00295923" w:rsidRPr="00514BDC">
              <w:rPr>
                <w:i/>
                <w:snapToGrid w:val="0"/>
                <w:kern w:val="22"/>
                <w:szCs w:val="22"/>
                <w:lang w:val="es-AR"/>
              </w:rPr>
              <w:t>1 d)</w:t>
            </w:r>
            <w:r w:rsidR="00064A9D">
              <w:rPr>
                <w:i/>
                <w:snapToGrid w:val="0"/>
                <w:kern w:val="22"/>
                <w:szCs w:val="22"/>
                <w:lang w:val="es-AR"/>
              </w:rPr>
              <w:t>:</w:t>
            </w:r>
            <w:r w:rsidR="00295923" w:rsidRPr="00514BDC">
              <w:rPr>
                <w:i/>
                <w:snapToGrid w:val="0"/>
                <w:kern w:val="22"/>
                <w:szCs w:val="22"/>
                <w:lang w:val="es-AR"/>
              </w:rPr>
              <w:t xml:space="preserve"> </w:t>
            </w:r>
            <w:r w:rsidR="00F919DC">
              <w:rPr>
                <w:i/>
                <w:snapToGrid w:val="0"/>
                <w:kern w:val="22"/>
                <w:szCs w:val="22"/>
                <w:lang w:val="es-AR"/>
              </w:rPr>
              <w:t xml:space="preserve">estipula </w:t>
            </w:r>
            <w:r w:rsidR="00295923" w:rsidRPr="00514BDC">
              <w:rPr>
                <w:i/>
                <w:snapToGrid w:val="0"/>
                <w:kern w:val="22"/>
                <w:szCs w:val="22"/>
                <w:lang w:val="es-AR"/>
              </w:rPr>
              <w:t>que las actividades de REDD+ "</w:t>
            </w:r>
            <w:r w:rsidR="00F919DC">
              <w:rPr>
                <w:i/>
                <w:snapToGrid w:val="0"/>
                <w:kern w:val="22"/>
                <w:szCs w:val="22"/>
                <w:lang w:val="es-AR"/>
              </w:rPr>
              <w:t xml:space="preserve">toman </w:t>
            </w:r>
            <w:r w:rsidR="00295923" w:rsidRPr="00514BDC">
              <w:rPr>
                <w:i/>
                <w:snapToGrid w:val="0"/>
                <w:kern w:val="22"/>
                <w:szCs w:val="22"/>
                <w:lang w:val="es-AR"/>
              </w:rPr>
              <w:t xml:space="preserve">en cuenta las múltiples </w:t>
            </w:r>
            <w:r w:rsidR="00064A9D" w:rsidRPr="00514BDC">
              <w:rPr>
                <w:i/>
                <w:snapToGrid w:val="0"/>
                <w:kern w:val="22"/>
                <w:szCs w:val="22"/>
                <w:lang w:val="es-AR"/>
              </w:rPr>
              <w:t xml:space="preserve">funciones </w:t>
            </w:r>
            <w:r w:rsidR="00295923" w:rsidRPr="00514BDC">
              <w:rPr>
                <w:i/>
                <w:snapToGrid w:val="0"/>
                <w:kern w:val="22"/>
                <w:szCs w:val="22"/>
                <w:lang w:val="es-AR"/>
              </w:rPr>
              <w:t xml:space="preserve">de </w:t>
            </w:r>
            <w:r w:rsidR="00F919DC">
              <w:rPr>
                <w:i/>
                <w:snapToGrid w:val="0"/>
                <w:kern w:val="22"/>
                <w:szCs w:val="22"/>
                <w:lang w:val="es-AR"/>
              </w:rPr>
              <w:t xml:space="preserve">los </w:t>
            </w:r>
            <w:r w:rsidR="00295923" w:rsidRPr="00514BDC">
              <w:rPr>
                <w:i/>
                <w:snapToGrid w:val="0"/>
                <w:kern w:val="22"/>
                <w:szCs w:val="22"/>
                <w:lang w:val="es-AR"/>
              </w:rPr>
              <w:t>bosques y otros ecosistemas"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</w:tcPr>
          <w:p w:rsidR="000E6F83" w:rsidRPr="00514BDC" w:rsidRDefault="00A75B0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bCs/>
                <w:snapToGrid w:val="0"/>
                <w:kern w:val="22"/>
                <w:szCs w:val="22"/>
                <w:lang w:val="es-AR"/>
              </w:rPr>
            </w:pPr>
            <w:r>
              <w:rPr>
                <w:bCs/>
                <w:snapToGrid w:val="0"/>
                <w:kern w:val="22"/>
                <w:szCs w:val="22"/>
                <w:lang w:val="es-AR"/>
              </w:rPr>
              <w:t xml:space="preserve">Meta </w:t>
            </w:r>
            <w:r w:rsidR="00295923" w:rsidRPr="00514BDC">
              <w:rPr>
                <w:bCs/>
                <w:snapToGrid w:val="0"/>
                <w:kern w:val="22"/>
                <w:szCs w:val="22"/>
                <w:lang w:val="es-AR"/>
              </w:rPr>
              <w:t>15</w:t>
            </w:r>
            <w:r w:rsidR="00A84A66">
              <w:rPr>
                <w:bCs/>
                <w:snapToGrid w:val="0"/>
                <w:kern w:val="22"/>
                <w:szCs w:val="22"/>
                <w:lang w:val="es-AR"/>
              </w:rPr>
              <w:t>.</w:t>
            </w:r>
            <w:r w:rsidR="00295923" w:rsidRPr="00514BDC">
              <w:rPr>
                <w:bCs/>
                <w:snapToGrid w:val="0"/>
                <w:kern w:val="22"/>
                <w:szCs w:val="22"/>
                <w:lang w:val="es-AR"/>
              </w:rPr>
              <w:t>6</w:t>
            </w:r>
            <w:r w:rsidR="00A84A66">
              <w:rPr>
                <w:bCs/>
                <w:snapToGrid w:val="0"/>
                <w:kern w:val="22"/>
                <w:szCs w:val="22"/>
                <w:lang w:val="es-AR"/>
              </w:rPr>
              <w:t xml:space="preserve">: </w:t>
            </w:r>
            <w:r w:rsidR="00A84A66" w:rsidRPr="00A84A66">
              <w:rPr>
                <w:bCs/>
                <w:snapToGrid w:val="0"/>
                <w:kern w:val="22"/>
                <w:szCs w:val="22"/>
                <w:lang w:val="es-AR"/>
              </w:rPr>
              <w:t>Promover la participación justa y equitativa en los beneficios derivados de la utilización de los recursos genéticos y promover el acceso adecuado a esos recursos, según lo convenido internacionalmente</w:t>
            </w:r>
            <w:r w:rsidR="00295923" w:rsidRPr="00514BDC">
              <w:rPr>
                <w:bCs/>
                <w:snapToGrid w:val="0"/>
                <w:kern w:val="22"/>
                <w:szCs w:val="22"/>
                <w:lang w:val="es-AR"/>
              </w:rPr>
              <w:t>.</w:t>
            </w:r>
          </w:p>
          <w:p w:rsidR="00281706" w:rsidRPr="00514BDC" w:rsidRDefault="00281706" w:rsidP="00295923">
            <w:pPr>
              <w:pStyle w:val="Default"/>
              <w:suppressLineNumbers/>
              <w:suppressAutoHyphens/>
              <w:kinsoku w:val="0"/>
              <w:overflowPunct w:val="0"/>
              <w:snapToGrid w:val="0"/>
              <w:spacing w:before="40" w:after="40"/>
              <w:ind w:left="34"/>
              <w:rPr>
                <w:snapToGrid w:val="0"/>
                <w:color w:val="auto"/>
                <w:kern w:val="22"/>
                <w:sz w:val="22"/>
                <w:szCs w:val="22"/>
                <w:highlight w:val="yellow"/>
                <w:lang w:val="es-AR"/>
              </w:rPr>
            </w:pPr>
          </w:p>
          <w:p w:rsidR="000E6F83" w:rsidRPr="00514BDC" w:rsidRDefault="00A75B08" w:rsidP="00A84A6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bCs/>
                <w:snapToGrid w:val="0"/>
                <w:kern w:val="22"/>
                <w:szCs w:val="22"/>
                <w:lang w:val="es-AR"/>
              </w:rPr>
            </w:pPr>
            <w:r>
              <w:rPr>
                <w:bCs/>
                <w:snapToGrid w:val="0"/>
                <w:kern w:val="22"/>
                <w:szCs w:val="22"/>
                <w:lang w:val="es-AR"/>
              </w:rPr>
              <w:t xml:space="preserve">Meta </w:t>
            </w:r>
            <w:r w:rsidR="00295923" w:rsidRPr="00514BDC">
              <w:rPr>
                <w:bCs/>
                <w:snapToGrid w:val="0"/>
                <w:kern w:val="22"/>
                <w:szCs w:val="22"/>
                <w:lang w:val="es-AR"/>
              </w:rPr>
              <w:t>15</w:t>
            </w:r>
            <w:r w:rsidR="00A84A66">
              <w:rPr>
                <w:bCs/>
                <w:snapToGrid w:val="0"/>
                <w:kern w:val="22"/>
                <w:szCs w:val="22"/>
                <w:lang w:val="es-AR"/>
              </w:rPr>
              <w:t>.</w:t>
            </w:r>
            <w:r w:rsidR="00295923" w:rsidRPr="00514BDC">
              <w:rPr>
                <w:bCs/>
                <w:snapToGrid w:val="0"/>
                <w:kern w:val="22"/>
                <w:szCs w:val="22"/>
                <w:lang w:val="es-AR"/>
              </w:rPr>
              <w:t>9</w:t>
            </w:r>
            <w:r w:rsidR="00A84A66">
              <w:rPr>
                <w:bCs/>
                <w:snapToGrid w:val="0"/>
                <w:kern w:val="22"/>
                <w:szCs w:val="22"/>
                <w:lang w:val="es-AR"/>
              </w:rPr>
              <w:t xml:space="preserve">: </w:t>
            </w:r>
            <w:r w:rsidR="00A84A66" w:rsidRPr="00A84A66">
              <w:rPr>
                <w:bCs/>
                <w:snapToGrid w:val="0"/>
                <w:kern w:val="22"/>
                <w:szCs w:val="22"/>
                <w:lang w:val="es-AR"/>
              </w:rPr>
              <w:t>De aquí a 2020, integrar los valores de los ecosistemas y la biodiversidad en la planificación, los procesos de desarrollo, las estrategias de reducción de la pobreza y la contabilidad nacionales y locales</w:t>
            </w:r>
          </w:p>
        </w:tc>
      </w:tr>
      <w:tr w:rsidR="00850E9E" w:rsidRPr="00A1411E" w:rsidTr="006A4524">
        <w:trPr>
          <w:cantSplit/>
        </w:trPr>
        <w:tc>
          <w:tcPr>
            <w:tcW w:w="0" w:type="auto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E6F83" w:rsidRPr="00514BDC" w:rsidRDefault="00295923" w:rsidP="005329F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b/>
                <w:snapToGrid w:val="0"/>
                <w:kern w:val="22"/>
                <w:szCs w:val="22"/>
                <w:lang w:val="es-AR"/>
              </w:rPr>
            </w:pPr>
            <w:r w:rsidRPr="00514BDC">
              <w:rPr>
                <w:b/>
                <w:snapToGrid w:val="0"/>
                <w:kern w:val="22"/>
                <w:szCs w:val="22"/>
                <w:lang w:val="es-AR"/>
              </w:rPr>
              <w:t xml:space="preserve">Conocimiento </w:t>
            </w:r>
            <w:r w:rsidR="00850E9E">
              <w:rPr>
                <w:b/>
                <w:snapToGrid w:val="0"/>
                <w:kern w:val="22"/>
                <w:szCs w:val="22"/>
                <w:lang w:val="es-AR"/>
              </w:rPr>
              <w:t>tradicional e indígena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E6F83" w:rsidRPr="00514BDC" w:rsidRDefault="00091B90" w:rsidP="00BD280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  <w:r>
              <w:rPr>
                <w:snapToGrid w:val="0"/>
                <w:kern w:val="22"/>
                <w:szCs w:val="22"/>
                <w:lang w:val="es-AR"/>
              </w:rPr>
              <w:t xml:space="preserve">Meta 18: </w:t>
            </w:r>
            <w:r w:rsidR="004762C6" w:rsidRPr="004762C6">
              <w:rPr>
                <w:snapToGrid w:val="0"/>
                <w:kern w:val="22"/>
                <w:szCs w:val="22"/>
                <w:lang w:val="es-AR"/>
              </w:rPr>
              <w:t>Para 2020, se respetan los conocimientos, las  innovaciones y las prácticas tradicionales de las   comunidades indígenas y locales pertinentes para la conservación y la utilización sostenible de la diversidad biológica, y su uso consuetudinario de los recursos biológicos, sujeto a la legislación nacional y a las obligaciones internacionales pertinentes, y se integran plenamente y reflejan en la aplicación del Convenio con la participación plena y efectiva de las comunidades indígenas y locales en todos los niveles pertinentes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E6F83" w:rsidRPr="00514BDC" w:rsidRDefault="00295923" w:rsidP="00917B2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hanging="8"/>
              <w:jc w:val="left"/>
              <w:rPr>
                <w:snapToGrid w:val="0"/>
                <w:kern w:val="22"/>
                <w:szCs w:val="22"/>
                <w:lang w:val="es-AR"/>
              </w:rPr>
            </w:pPr>
            <w:r w:rsidRPr="00514BDC">
              <w:rPr>
                <w:snapToGrid w:val="0"/>
                <w:kern w:val="22"/>
                <w:szCs w:val="22"/>
                <w:lang w:val="es-AR"/>
              </w:rPr>
              <w:t>N/</w:t>
            </w:r>
            <w:r w:rsidR="00917B22">
              <w:rPr>
                <w:snapToGrid w:val="0"/>
                <w:kern w:val="22"/>
                <w:szCs w:val="22"/>
                <w:lang w:val="es-AR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E6F83" w:rsidRPr="00514BDC" w:rsidRDefault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i/>
                <w:snapToGrid w:val="0"/>
                <w:kern w:val="22"/>
                <w:szCs w:val="22"/>
                <w:lang w:val="es-AR"/>
              </w:rPr>
            </w:pPr>
            <w:r w:rsidRPr="00514BDC">
              <w:rPr>
                <w:i/>
                <w:snapToGrid w:val="0"/>
                <w:kern w:val="22"/>
                <w:szCs w:val="22"/>
                <w:lang w:val="es-AR"/>
              </w:rPr>
              <w:t>Salvaguardia c):</w:t>
            </w:r>
            <w:r w:rsidRPr="00514BDC">
              <w:rPr>
                <w:lang w:val="es-AR"/>
              </w:rPr>
              <w:t xml:space="preserve"> </w:t>
            </w:r>
            <w:r w:rsidR="00064A9D">
              <w:rPr>
                <w:i/>
                <w:snapToGrid w:val="0"/>
                <w:kern w:val="22"/>
                <w:szCs w:val="22"/>
                <w:lang w:val="es-AR"/>
              </w:rPr>
              <w:t>r</w:t>
            </w:r>
            <w:r w:rsidRPr="00514BDC">
              <w:rPr>
                <w:i/>
                <w:snapToGrid w:val="0"/>
                <w:kern w:val="22"/>
                <w:szCs w:val="22"/>
                <w:lang w:val="es-AR"/>
              </w:rPr>
              <w:t>espeto por l</w:t>
            </w:r>
            <w:r w:rsidR="00F919DC">
              <w:rPr>
                <w:i/>
                <w:snapToGrid w:val="0"/>
                <w:kern w:val="22"/>
                <w:szCs w:val="22"/>
                <w:lang w:val="es-AR"/>
              </w:rPr>
              <w:t>os</w:t>
            </w:r>
            <w:r w:rsidRPr="00514BDC">
              <w:rPr>
                <w:i/>
                <w:snapToGrid w:val="0"/>
                <w:kern w:val="22"/>
                <w:szCs w:val="22"/>
                <w:lang w:val="es-AR"/>
              </w:rPr>
              <w:t xml:space="preserve"> conocimiento</w:t>
            </w:r>
            <w:r w:rsidR="00F919DC">
              <w:rPr>
                <w:i/>
                <w:snapToGrid w:val="0"/>
                <w:kern w:val="22"/>
                <w:szCs w:val="22"/>
                <w:lang w:val="es-AR"/>
              </w:rPr>
              <w:t>s</w:t>
            </w:r>
            <w:r w:rsidRPr="00514BDC">
              <w:rPr>
                <w:i/>
                <w:snapToGrid w:val="0"/>
                <w:kern w:val="22"/>
                <w:szCs w:val="22"/>
                <w:lang w:val="es-AR"/>
              </w:rPr>
              <w:t xml:space="preserve"> y </w:t>
            </w:r>
            <w:r w:rsidR="00F919DC">
              <w:rPr>
                <w:i/>
                <w:snapToGrid w:val="0"/>
                <w:kern w:val="22"/>
                <w:szCs w:val="22"/>
                <w:lang w:val="es-AR"/>
              </w:rPr>
              <w:t xml:space="preserve">derechos </w:t>
            </w:r>
            <w:r w:rsidRPr="00514BDC">
              <w:rPr>
                <w:i/>
                <w:snapToGrid w:val="0"/>
                <w:kern w:val="22"/>
                <w:szCs w:val="22"/>
                <w:lang w:val="es-AR"/>
              </w:rPr>
              <w:t>de l</w:t>
            </w:r>
            <w:r w:rsidR="00F919DC">
              <w:rPr>
                <w:i/>
                <w:snapToGrid w:val="0"/>
                <w:kern w:val="22"/>
                <w:szCs w:val="22"/>
                <w:lang w:val="es-AR"/>
              </w:rPr>
              <w:t xml:space="preserve">os pueblos </w:t>
            </w:r>
            <w:r w:rsidRPr="00514BDC">
              <w:rPr>
                <w:i/>
                <w:snapToGrid w:val="0"/>
                <w:kern w:val="22"/>
                <w:szCs w:val="22"/>
                <w:lang w:val="es-AR"/>
              </w:rPr>
              <w:t>indígena</w:t>
            </w:r>
            <w:r w:rsidR="00F919DC">
              <w:rPr>
                <w:i/>
                <w:snapToGrid w:val="0"/>
                <w:kern w:val="22"/>
                <w:szCs w:val="22"/>
                <w:lang w:val="es-AR"/>
              </w:rPr>
              <w:t>s</w:t>
            </w:r>
            <w:r w:rsidRPr="00514BDC">
              <w:rPr>
                <w:i/>
                <w:snapToGrid w:val="0"/>
                <w:kern w:val="22"/>
                <w:szCs w:val="22"/>
                <w:lang w:val="es-AR"/>
              </w:rPr>
              <w:t xml:space="preserve"> y miembros de las comunidades locales [...]</w:t>
            </w:r>
          </w:p>
          <w:p w:rsidR="000E6F83" w:rsidRPr="00514BDC" w:rsidRDefault="00295923" w:rsidP="00917B2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i/>
                <w:snapToGrid w:val="0"/>
                <w:kern w:val="22"/>
                <w:szCs w:val="22"/>
                <w:lang w:val="es-AR"/>
              </w:rPr>
            </w:pPr>
            <w:r w:rsidRPr="00514BDC">
              <w:rPr>
                <w:i/>
                <w:snapToGrid w:val="0"/>
                <w:kern w:val="22"/>
                <w:szCs w:val="22"/>
                <w:lang w:val="es-AR"/>
              </w:rPr>
              <w:t>Salvaguardia d)</w:t>
            </w:r>
            <w:r w:rsidR="00064A9D">
              <w:rPr>
                <w:i/>
                <w:snapToGrid w:val="0"/>
                <w:kern w:val="22"/>
                <w:szCs w:val="22"/>
                <w:lang w:val="es-AR"/>
              </w:rPr>
              <w:t>:</w:t>
            </w:r>
            <w:r w:rsidRPr="00514BDC">
              <w:rPr>
                <w:i/>
                <w:snapToGrid w:val="0"/>
                <w:kern w:val="22"/>
                <w:szCs w:val="22"/>
                <w:lang w:val="es-AR"/>
              </w:rPr>
              <w:t xml:space="preserve"> participación </w:t>
            </w:r>
            <w:r w:rsidR="00F919DC">
              <w:rPr>
                <w:i/>
                <w:snapToGrid w:val="0"/>
                <w:kern w:val="22"/>
                <w:szCs w:val="22"/>
                <w:lang w:val="es-AR"/>
              </w:rPr>
              <w:t xml:space="preserve">plena </w:t>
            </w:r>
            <w:r w:rsidRPr="00514BDC">
              <w:rPr>
                <w:i/>
                <w:snapToGrid w:val="0"/>
                <w:kern w:val="22"/>
                <w:szCs w:val="22"/>
                <w:lang w:val="es-AR"/>
              </w:rPr>
              <w:t xml:space="preserve">y eficaz de los interesados directos </w:t>
            </w:r>
            <w:r w:rsidR="006331E7">
              <w:rPr>
                <w:i/>
                <w:snapToGrid w:val="0"/>
                <w:kern w:val="22"/>
                <w:szCs w:val="22"/>
                <w:lang w:val="es-AR"/>
              </w:rPr>
              <w:t>pertinentes</w:t>
            </w:r>
            <w:r w:rsidR="00F919DC">
              <w:rPr>
                <w:i/>
                <w:snapToGrid w:val="0"/>
                <w:kern w:val="22"/>
                <w:szCs w:val="22"/>
                <w:lang w:val="es-AR"/>
              </w:rPr>
              <w:t xml:space="preserve">, </w:t>
            </w:r>
            <w:r w:rsidR="00513AA7">
              <w:rPr>
                <w:i/>
                <w:snapToGrid w:val="0"/>
                <w:kern w:val="22"/>
                <w:szCs w:val="22"/>
                <w:lang w:val="es-AR"/>
              </w:rPr>
              <w:t>en particular</w:t>
            </w:r>
            <w:r w:rsidR="00F919DC">
              <w:rPr>
                <w:i/>
                <w:snapToGrid w:val="0"/>
                <w:kern w:val="22"/>
                <w:szCs w:val="22"/>
                <w:lang w:val="es-AR"/>
              </w:rPr>
              <w:t xml:space="preserve"> los pueblos </w:t>
            </w:r>
            <w:r w:rsidRPr="00514BDC">
              <w:rPr>
                <w:i/>
                <w:snapToGrid w:val="0"/>
                <w:kern w:val="22"/>
                <w:szCs w:val="22"/>
                <w:lang w:val="es-AR"/>
              </w:rPr>
              <w:t>indígena</w:t>
            </w:r>
            <w:r w:rsidR="00F919DC">
              <w:rPr>
                <w:i/>
                <w:snapToGrid w:val="0"/>
                <w:kern w:val="22"/>
                <w:szCs w:val="22"/>
                <w:lang w:val="es-AR"/>
              </w:rPr>
              <w:t>s</w:t>
            </w:r>
            <w:r w:rsidRPr="00514BDC">
              <w:rPr>
                <w:i/>
                <w:snapToGrid w:val="0"/>
                <w:kern w:val="22"/>
                <w:szCs w:val="22"/>
                <w:lang w:val="es-AR"/>
              </w:rPr>
              <w:t xml:space="preserve"> y comunidades locales, en las acciones [REDD+];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6F83" w:rsidRPr="00514BDC" w:rsidRDefault="00A75B0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bCs/>
                <w:snapToGrid w:val="0"/>
                <w:kern w:val="22"/>
                <w:szCs w:val="22"/>
                <w:lang w:val="es-AR"/>
              </w:rPr>
            </w:pPr>
            <w:r>
              <w:rPr>
                <w:bCs/>
                <w:snapToGrid w:val="0"/>
                <w:kern w:val="22"/>
                <w:szCs w:val="22"/>
                <w:lang w:val="es-AR"/>
              </w:rPr>
              <w:t xml:space="preserve">Meta </w:t>
            </w:r>
            <w:r w:rsidR="00A84A66">
              <w:rPr>
                <w:bCs/>
                <w:snapToGrid w:val="0"/>
                <w:kern w:val="22"/>
                <w:szCs w:val="22"/>
                <w:lang w:val="es-AR"/>
              </w:rPr>
              <w:t xml:space="preserve">15.c.: </w:t>
            </w:r>
            <w:r w:rsidR="00A84A66" w:rsidRPr="00A84A66">
              <w:rPr>
                <w:bCs/>
                <w:snapToGrid w:val="0"/>
                <w:kern w:val="22"/>
                <w:szCs w:val="22"/>
                <w:lang w:val="es-AR"/>
              </w:rPr>
              <w:t>Aumentar el apoyo mundial a la lucha contra la caza furtiva y el tráfico de especies protegidas, incluso aumentando la capacidad de las comunidades locales para perseguir oportunidades de subsistencia sostenibles</w:t>
            </w:r>
            <w:r w:rsidR="00295923" w:rsidRPr="00514BDC">
              <w:rPr>
                <w:bCs/>
                <w:snapToGrid w:val="0"/>
                <w:kern w:val="22"/>
                <w:szCs w:val="22"/>
                <w:lang w:val="es-AR"/>
              </w:rPr>
              <w:t>.</w:t>
            </w:r>
          </w:p>
          <w:p w:rsidR="00281706" w:rsidRPr="00514BDC" w:rsidRDefault="00281706" w:rsidP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bCs/>
                <w:snapToGrid w:val="0"/>
                <w:kern w:val="22"/>
                <w:szCs w:val="22"/>
                <w:lang w:val="es-AR"/>
              </w:rPr>
            </w:pPr>
          </w:p>
          <w:p w:rsidR="000E6F83" w:rsidRPr="00514BDC" w:rsidRDefault="00A75B08" w:rsidP="002B651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  <w:r>
              <w:rPr>
                <w:bCs/>
                <w:snapToGrid w:val="0"/>
                <w:kern w:val="22"/>
                <w:szCs w:val="22"/>
                <w:lang w:val="es-AR"/>
              </w:rPr>
              <w:t xml:space="preserve">Meta </w:t>
            </w:r>
            <w:r w:rsidR="00295923" w:rsidRPr="00514BDC">
              <w:rPr>
                <w:bCs/>
                <w:snapToGrid w:val="0"/>
                <w:kern w:val="22"/>
                <w:szCs w:val="22"/>
                <w:lang w:val="es-AR"/>
              </w:rPr>
              <w:t>6.b</w:t>
            </w:r>
            <w:r w:rsidR="00A84A66">
              <w:rPr>
                <w:bCs/>
                <w:snapToGrid w:val="0"/>
                <w:kern w:val="22"/>
                <w:szCs w:val="22"/>
                <w:lang w:val="es-AR"/>
              </w:rPr>
              <w:t xml:space="preserve">: </w:t>
            </w:r>
            <w:r w:rsidR="002B6512" w:rsidRPr="002B6512">
              <w:rPr>
                <w:bCs/>
                <w:snapToGrid w:val="0"/>
                <w:kern w:val="22"/>
                <w:szCs w:val="22"/>
                <w:lang w:val="es-AR"/>
              </w:rPr>
              <w:t>Apoyar y fortalecer la participación de las comunidades locales en la mejora de la gestión del agua y el saneamiento</w:t>
            </w:r>
            <w:r w:rsidR="00295923" w:rsidRPr="00514BDC">
              <w:rPr>
                <w:bCs/>
                <w:snapToGrid w:val="0"/>
                <w:kern w:val="22"/>
                <w:szCs w:val="22"/>
                <w:lang w:val="es-AR"/>
              </w:rPr>
              <w:t>.</w:t>
            </w:r>
          </w:p>
        </w:tc>
      </w:tr>
      <w:tr w:rsidR="00850E9E" w:rsidRPr="00A1411E" w:rsidTr="006A452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F83" w:rsidRPr="00514BDC" w:rsidRDefault="00850E9E" w:rsidP="00850E9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b/>
                <w:snapToGrid w:val="0"/>
                <w:kern w:val="22"/>
                <w:szCs w:val="22"/>
                <w:lang w:val="es-AR"/>
              </w:rPr>
            </w:pPr>
            <w:r>
              <w:rPr>
                <w:b/>
                <w:snapToGrid w:val="0"/>
                <w:kern w:val="22"/>
                <w:szCs w:val="22"/>
                <w:lang w:val="es-AR"/>
              </w:rPr>
              <w:lastRenderedPageBreak/>
              <w:t>C</w:t>
            </w:r>
            <w:r w:rsidR="00295923" w:rsidRPr="00514BDC">
              <w:rPr>
                <w:b/>
                <w:snapToGrid w:val="0"/>
                <w:kern w:val="22"/>
                <w:szCs w:val="22"/>
                <w:lang w:val="es-AR"/>
              </w:rPr>
              <w:t>ompromisos</w:t>
            </w:r>
            <w:r>
              <w:rPr>
                <w:b/>
                <w:snapToGrid w:val="0"/>
                <w:kern w:val="22"/>
                <w:szCs w:val="22"/>
                <w:lang w:val="es-AR"/>
              </w:rPr>
              <w:t xml:space="preserve"> de apoyo y facilitación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F83" w:rsidRPr="00514BDC" w:rsidRDefault="002959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kern w:val="22"/>
                <w:szCs w:val="22"/>
                <w:lang w:val="es-AR"/>
              </w:rPr>
            </w:pPr>
            <w:r w:rsidRPr="00514BDC">
              <w:rPr>
                <w:snapToGrid w:val="0"/>
                <w:kern w:val="22"/>
                <w:szCs w:val="22"/>
                <w:lang w:val="es-AR"/>
              </w:rPr>
              <w:t>Metas 1 - 4, 16, 17, 19 y 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F83" w:rsidRPr="00514BDC" w:rsidRDefault="007B6ADA" w:rsidP="007B6AD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  <w:r>
              <w:rPr>
                <w:snapToGrid w:val="0"/>
                <w:kern w:val="22"/>
                <w:szCs w:val="22"/>
                <w:lang w:val="es-AR"/>
              </w:rPr>
              <w:t>Objetivo forestal mundial</w:t>
            </w:r>
            <w:r w:rsidR="00295923" w:rsidRPr="00514BDC">
              <w:rPr>
                <w:bCs/>
                <w:snapToGrid w:val="0"/>
                <w:kern w:val="22"/>
                <w:szCs w:val="22"/>
                <w:lang w:val="es-AR"/>
              </w:rPr>
              <w:t xml:space="preserve"> 4:</w:t>
            </w:r>
            <w:r w:rsidR="00295923" w:rsidRPr="00514BDC">
              <w:rPr>
                <w:lang w:val="es-AR"/>
              </w:rPr>
              <w:t xml:space="preserve"> </w:t>
            </w:r>
            <w:r w:rsidRPr="007B6ADA">
              <w:rPr>
                <w:lang w:val="es-AR"/>
              </w:rPr>
              <w:t>Movilizar una cantidad significativamente mayor de recursos financieros nuevos y adicionales procedentes de todas las fuentes para la gestión forestal sostenible y reforzar la cooperación y las alianzas de carácter científico y técnico</w:t>
            </w:r>
            <w:r w:rsidR="00295923" w:rsidRPr="00514BDC">
              <w:rPr>
                <w:bCs/>
                <w:snapToGrid w:val="0"/>
                <w:kern w:val="22"/>
                <w:szCs w:val="22"/>
                <w:lang w:val="es-AR"/>
              </w:rPr>
              <w:t>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F83" w:rsidRPr="00514BDC" w:rsidRDefault="00295923" w:rsidP="00F919D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snapToGrid w:val="0"/>
                <w:kern w:val="22"/>
                <w:szCs w:val="22"/>
                <w:u w:val="single"/>
                <w:lang w:val="es-AR"/>
              </w:rPr>
            </w:pPr>
            <w:r w:rsidRPr="00514BDC">
              <w:rPr>
                <w:bCs/>
                <w:snapToGrid w:val="0"/>
                <w:kern w:val="22"/>
                <w:szCs w:val="22"/>
                <w:lang w:val="es-AR"/>
              </w:rPr>
              <w:t xml:space="preserve">Marco de Varsovia </w:t>
            </w:r>
            <w:r w:rsidR="00F919DC">
              <w:rPr>
                <w:bCs/>
                <w:snapToGrid w:val="0"/>
                <w:kern w:val="22"/>
                <w:szCs w:val="22"/>
                <w:lang w:val="es-AR"/>
              </w:rPr>
              <w:t xml:space="preserve">para la </w:t>
            </w:r>
            <w:r w:rsidRPr="00514BDC">
              <w:rPr>
                <w:bCs/>
                <w:snapToGrid w:val="0"/>
                <w:kern w:val="22"/>
                <w:szCs w:val="22"/>
                <w:lang w:val="es-AR"/>
              </w:rPr>
              <w:t>REDD+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83" w:rsidRPr="00514BDC" w:rsidRDefault="00A75B0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Cs w:val="22"/>
                <w:lang w:val="es-AR"/>
              </w:rPr>
            </w:pPr>
            <w:r>
              <w:rPr>
                <w:bCs/>
                <w:snapToGrid w:val="0"/>
                <w:kern w:val="22"/>
                <w:szCs w:val="22"/>
                <w:lang w:val="es-AR"/>
              </w:rPr>
              <w:t xml:space="preserve">Meta </w:t>
            </w:r>
            <w:r w:rsidR="00295923" w:rsidRPr="00514BDC">
              <w:rPr>
                <w:bCs/>
                <w:snapToGrid w:val="0"/>
                <w:kern w:val="22"/>
                <w:szCs w:val="22"/>
                <w:lang w:val="es-AR"/>
              </w:rPr>
              <w:t>15.</w:t>
            </w:r>
            <w:r w:rsidR="006D5BC8">
              <w:rPr>
                <w:bCs/>
                <w:snapToGrid w:val="0"/>
                <w:kern w:val="22"/>
                <w:szCs w:val="22"/>
                <w:lang w:val="es-AR"/>
              </w:rPr>
              <w:t>a</w:t>
            </w:r>
            <w:r w:rsidR="002B6512">
              <w:rPr>
                <w:bCs/>
                <w:snapToGrid w:val="0"/>
                <w:kern w:val="22"/>
                <w:szCs w:val="22"/>
                <w:lang w:val="es-AR"/>
              </w:rPr>
              <w:t>:</w:t>
            </w:r>
            <w:r w:rsidR="002B6512" w:rsidRPr="002B6512">
              <w:rPr>
                <w:lang w:val="es-MX"/>
              </w:rPr>
              <w:t xml:space="preserve"> </w:t>
            </w:r>
            <w:r w:rsidR="002B6512" w:rsidRPr="002B6512">
              <w:rPr>
                <w:bCs/>
                <w:snapToGrid w:val="0"/>
                <w:kern w:val="22"/>
                <w:szCs w:val="22"/>
                <w:lang w:val="es-AR"/>
              </w:rPr>
              <w:t>Movilizar y aumentar significativamente los recursos financieros procedentes de todas las fuentes para conservar y utilizar de forma sostenible la biodiversidad y los ecosistemas</w:t>
            </w:r>
            <w:r w:rsidR="00295923" w:rsidRPr="00514BDC">
              <w:rPr>
                <w:bCs/>
                <w:snapToGrid w:val="0"/>
                <w:kern w:val="22"/>
                <w:szCs w:val="22"/>
                <w:lang w:val="es-AR"/>
              </w:rPr>
              <w:t>.</w:t>
            </w:r>
          </w:p>
          <w:p w:rsidR="00281706" w:rsidRPr="00514BDC" w:rsidRDefault="00281706" w:rsidP="00295923">
            <w:pPr>
              <w:pStyle w:val="Default"/>
              <w:suppressLineNumbers/>
              <w:suppressAutoHyphens/>
              <w:kinsoku w:val="0"/>
              <w:overflowPunct w:val="0"/>
              <w:snapToGrid w:val="0"/>
              <w:spacing w:before="40" w:after="40"/>
              <w:ind w:left="34"/>
              <w:rPr>
                <w:bCs/>
                <w:snapToGrid w:val="0"/>
                <w:color w:val="auto"/>
                <w:kern w:val="22"/>
                <w:sz w:val="22"/>
                <w:szCs w:val="22"/>
                <w:lang w:val="es-AR"/>
              </w:rPr>
            </w:pPr>
          </w:p>
          <w:p w:rsidR="002B6512" w:rsidRDefault="00A75B08" w:rsidP="002B6512">
            <w:pPr>
              <w:pStyle w:val="Default"/>
              <w:suppressLineNumbers/>
              <w:suppressAutoHyphens/>
              <w:kinsoku w:val="0"/>
              <w:overflowPunct w:val="0"/>
              <w:snapToGrid w:val="0"/>
              <w:spacing w:before="40" w:after="40"/>
              <w:ind w:left="34"/>
              <w:rPr>
                <w:bCs/>
                <w:snapToGrid w:val="0"/>
                <w:color w:val="auto"/>
                <w:kern w:val="22"/>
                <w:sz w:val="22"/>
                <w:szCs w:val="22"/>
                <w:lang w:val="es-AR"/>
              </w:rPr>
            </w:pPr>
            <w:r>
              <w:rPr>
                <w:bCs/>
                <w:snapToGrid w:val="0"/>
                <w:color w:val="auto"/>
                <w:kern w:val="22"/>
                <w:sz w:val="22"/>
                <w:szCs w:val="22"/>
                <w:lang w:val="es-AR"/>
              </w:rPr>
              <w:t xml:space="preserve">Meta </w:t>
            </w:r>
            <w:r w:rsidR="00295923" w:rsidRPr="00514BDC">
              <w:rPr>
                <w:bCs/>
                <w:snapToGrid w:val="0"/>
                <w:color w:val="auto"/>
                <w:kern w:val="22"/>
                <w:sz w:val="22"/>
                <w:szCs w:val="22"/>
                <w:lang w:val="es-AR"/>
              </w:rPr>
              <w:t>15.b</w:t>
            </w:r>
            <w:r w:rsidR="002B6512">
              <w:rPr>
                <w:bCs/>
                <w:snapToGrid w:val="0"/>
                <w:color w:val="auto"/>
                <w:kern w:val="22"/>
                <w:sz w:val="22"/>
                <w:szCs w:val="22"/>
                <w:lang w:val="es-AR"/>
              </w:rPr>
              <w:t xml:space="preserve">: </w:t>
            </w:r>
            <w:r w:rsidR="002B6512" w:rsidRPr="002B6512">
              <w:rPr>
                <w:bCs/>
                <w:snapToGrid w:val="0"/>
                <w:color w:val="auto"/>
                <w:kern w:val="22"/>
                <w:sz w:val="22"/>
                <w:szCs w:val="22"/>
                <w:lang w:val="es-AR"/>
              </w:rPr>
              <w:t>Movilizar recursos considerables de todas las fuentes y a todos los niveles para financiar la gestión forestal sostenible y proporcionar incentivos adecuados a los países en desarrollo para que promuevan dicha gestión, en particular con miras a la conservación y la reforestación</w:t>
            </w:r>
            <w:r w:rsidR="00295923" w:rsidRPr="00514BDC">
              <w:rPr>
                <w:bCs/>
                <w:snapToGrid w:val="0"/>
                <w:color w:val="auto"/>
                <w:kern w:val="22"/>
                <w:sz w:val="22"/>
                <w:szCs w:val="22"/>
                <w:lang w:val="es-AR"/>
              </w:rPr>
              <w:t>.</w:t>
            </w:r>
            <w:r w:rsidR="00295923" w:rsidRPr="00514BDC">
              <w:rPr>
                <w:lang w:val="es-AR"/>
              </w:rPr>
              <w:t xml:space="preserve"> </w:t>
            </w:r>
            <w:r w:rsidR="00295923" w:rsidRPr="00514BDC">
              <w:rPr>
                <w:lang w:val="es-AR"/>
              </w:rPr>
              <w:br/>
            </w:r>
          </w:p>
          <w:p w:rsidR="000E6F83" w:rsidRPr="00514BDC" w:rsidRDefault="00295923" w:rsidP="002B6512">
            <w:pPr>
              <w:pStyle w:val="Default"/>
              <w:suppressLineNumbers/>
              <w:suppressAutoHyphens/>
              <w:kinsoku w:val="0"/>
              <w:overflowPunct w:val="0"/>
              <w:snapToGrid w:val="0"/>
              <w:spacing w:before="40" w:after="40"/>
              <w:ind w:left="34"/>
              <w:rPr>
                <w:bCs/>
                <w:snapToGrid w:val="0"/>
                <w:color w:val="auto"/>
                <w:kern w:val="22"/>
                <w:sz w:val="22"/>
                <w:szCs w:val="22"/>
                <w:lang w:val="es-AR"/>
              </w:rPr>
            </w:pPr>
            <w:r w:rsidRPr="00514BDC">
              <w:rPr>
                <w:bCs/>
                <w:snapToGrid w:val="0"/>
                <w:color w:val="auto"/>
                <w:kern w:val="22"/>
                <w:sz w:val="22"/>
                <w:szCs w:val="22"/>
                <w:lang w:val="es-AR"/>
              </w:rPr>
              <w:t>Muchas otras</w:t>
            </w:r>
            <w:r w:rsidR="00FC35D8">
              <w:rPr>
                <w:bCs/>
                <w:snapToGrid w:val="0"/>
                <w:color w:val="auto"/>
                <w:kern w:val="22"/>
                <w:sz w:val="22"/>
                <w:szCs w:val="22"/>
                <w:lang w:val="es-AR"/>
              </w:rPr>
              <w:t xml:space="preserve"> Metas </w:t>
            </w:r>
            <w:r w:rsidRPr="00514BDC">
              <w:rPr>
                <w:bCs/>
                <w:snapToGrid w:val="0"/>
                <w:color w:val="auto"/>
                <w:kern w:val="22"/>
                <w:sz w:val="22"/>
                <w:szCs w:val="22"/>
                <w:lang w:val="es-AR"/>
              </w:rPr>
              <w:t xml:space="preserve">se relacionan con </w:t>
            </w:r>
            <w:r w:rsidR="002B6512">
              <w:rPr>
                <w:bCs/>
                <w:snapToGrid w:val="0"/>
                <w:color w:val="auto"/>
                <w:kern w:val="22"/>
                <w:sz w:val="22"/>
                <w:szCs w:val="22"/>
                <w:lang w:val="es-AR"/>
              </w:rPr>
              <w:t xml:space="preserve">medidas de </w:t>
            </w:r>
            <w:r w:rsidRPr="00514BDC">
              <w:rPr>
                <w:bCs/>
                <w:snapToGrid w:val="0"/>
                <w:color w:val="auto"/>
                <w:kern w:val="22"/>
                <w:sz w:val="22"/>
                <w:szCs w:val="22"/>
                <w:lang w:val="es-AR"/>
              </w:rPr>
              <w:t xml:space="preserve">apoyo y </w:t>
            </w:r>
            <w:r w:rsidR="002B6512">
              <w:rPr>
                <w:bCs/>
                <w:snapToGrid w:val="0"/>
                <w:color w:val="auto"/>
                <w:kern w:val="22"/>
                <w:sz w:val="22"/>
                <w:szCs w:val="22"/>
                <w:lang w:val="es-AR"/>
              </w:rPr>
              <w:t xml:space="preserve">facilitación </w:t>
            </w:r>
            <w:r w:rsidRPr="00514BDC">
              <w:rPr>
                <w:bCs/>
                <w:snapToGrid w:val="0"/>
                <w:color w:val="auto"/>
                <w:kern w:val="22"/>
                <w:sz w:val="22"/>
                <w:szCs w:val="22"/>
                <w:lang w:val="es-AR"/>
              </w:rPr>
              <w:t>de una manera más general.</w:t>
            </w:r>
          </w:p>
        </w:tc>
      </w:tr>
    </w:tbl>
    <w:p w:rsidR="00281706" w:rsidRPr="002B6512" w:rsidRDefault="00281706" w:rsidP="0028170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MX"/>
        </w:rPr>
        <w:sectPr w:rsidR="00281706" w:rsidRPr="002B6512" w:rsidSect="006A4524">
          <w:pgSz w:w="16840" w:h="11900" w:orient="landscape"/>
          <w:pgMar w:top="720" w:right="720" w:bottom="450" w:left="720" w:header="708" w:footer="708" w:gutter="0"/>
          <w:cols w:space="708"/>
          <w:docGrid w:linePitch="360"/>
        </w:sectPr>
      </w:pPr>
    </w:p>
    <w:p w:rsidR="000E6F83" w:rsidRPr="00514BDC" w:rsidRDefault="00295923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AR"/>
        </w:rPr>
      </w:pPr>
      <w:r w:rsidRPr="00514BDC">
        <w:rPr>
          <w:snapToGrid w:val="0"/>
          <w:kern w:val="22"/>
          <w:szCs w:val="22"/>
          <w:lang w:val="es-AR"/>
        </w:rPr>
        <w:lastRenderedPageBreak/>
        <w:t>A.</w:t>
      </w:r>
      <w:r w:rsidRPr="00514BDC">
        <w:rPr>
          <w:lang w:val="es-AR"/>
        </w:rPr>
        <w:tab/>
      </w:r>
      <w:r w:rsidRPr="00514BDC">
        <w:rPr>
          <w:snapToGrid w:val="0"/>
          <w:kern w:val="22"/>
          <w:szCs w:val="22"/>
          <w:lang w:val="es-AR"/>
        </w:rPr>
        <w:t xml:space="preserve">Consideración de las metas nacionales </w:t>
      </w:r>
      <w:r w:rsidR="00064A9D">
        <w:rPr>
          <w:snapToGrid w:val="0"/>
          <w:kern w:val="22"/>
          <w:szCs w:val="22"/>
          <w:lang w:val="es-AR"/>
        </w:rPr>
        <w:t>para</w:t>
      </w:r>
      <w:r w:rsidR="004F1E3B">
        <w:rPr>
          <w:snapToGrid w:val="0"/>
          <w:kern w:val="22"/>
          <w:szCs w:val="22"/>
          <w:lang w:val="es-AR"/>
        </w:rPr>
        <w:t xml:space="preserve"> la diversidad biológica</w:t>
      </w:r>
      <w:r w:rsidRPr="00514BDC">
        <w:rPr>
          <w:snapToGrid w:val="0"/>
          <w:kern w:val="22"/>
          <w:szCs w:val="22"/>
          <w:lang w:val="es-AR"/>
        </w:rPr>
        <w:t xml:space="preserve"> en l</w:t>
      </w:r>
      <w:r w:rsidR="004F1E3B">
        <w:rPr>
          <w:snapToGrid w:val="0"/>
          <w:kern w:val="22"/>
          <w:szCs w:val="22"/>
          <w:lang w:val="es-AR"/>
        </w:rPr>
        <w:t>a</w:t>
      </w:r>
      <w:r w:rsidRPr="00514BDC">
        <w:rPr>
          <w:snapToGrid w:val="0"/>
          <w:kern w:val="22"/>
          <w:szCs w:val="22"/>
          <w:lang w:val="es-AR"/>
        </w:rPr>
        <w:t xml:space="preserve"> </w:t>
      </w:r>
      <w:r w:rsidR="004F1E3B">
        <w:rPr>
          <w:snapToGrid w:val="0"/>
          <w:kern w:val="22"/>
          <w:szCs w:val="22"/>
          <w:lang w:val="es-AR"/>
        </w:rPr>
        <w:t xml:space="preserve">labor </w:t>
      </w:r>
      <w:r w:rsidRPr="00514BDC">
        <w:rPr>
          <w:snapToGrid w:val="0"/>
          <w:kern w:val="22"/>
          <w:szCs w:val="22"/>
          <w:lang w:val="es-AR"/>
        </w:rPr>
        <w:t xml:space="preserve">de los </w:t>
      </w:r>
      <w:r w:rsidR="004F1E3B">
        <w:rPr>
          <w:snapToGrid w:val="0"/>
          <w:kern w:val="22"/>
          <w:szCs w:val="22"/>
          <w:lang w:val="es-AR"/>
        </w:rPr>
        <w:t>organismos miembros</w:t>
      </w:r>
      <w:r w:rsidRPr="00514BDC">
        <w:rPr>
          <w:snapToGrid w:val="0"/>
          <w:kern w:val="22"/>
          <w:szCs w:val="22"/>
          <w:lang w:val="es-AR"/>
        </w:rPr>
        <w:t xml:space="preserve"> de la</w:t>
      </w:r>
      <w:r w:rsidR="004D7214">
        <w:rPr>
          <w:snapToGrid w:val="0"/>
          <w:kern w:val="22"/>
          <w:szCs w:val="22"/>
          <w:lang w:val="es-AR"/>
        </w:rPr>
        <w:t xml:space="preserve"> Asociación </w:t>
      </w:r>
      <w:r w:rsidRPr="00514BDC">
        <w:rPr>
          <w:snapToGrid w:val="0"/>
          <w:kern w:val="22"/>
          <w:szCs w:val="22"/>
          <w:lang w:val="es-AR"/>
        </w:rPr>
        <w:t>de Colaboración en materia de Bosques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Todos los </w:t>
      </w:r>
      <w:r w:rsidR="005E1896">
        <w:rPr>
          <w:kern w:val="22"/>
          <w:szCs w:val="22"/>
          <w:lang w:val="es-AR"/>
        </w:rPr>
        <w:t>organismos miembros</w:t>
      </w:r>
      <w:r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 xml:space="preserve"> que respondieron a la encuesta (véase el párrafo 4 </w:t>
      </w:r>
      <w:r w:rsidR="004F1E3B">
        <w:rPr>
          <w:kern w:val="22"/>
          <w:szCs w:val="22"/>
          <w:lang w:val="es-AR"/>
        </w:rPr>
        <w:t>anterior) indicaron acciones</w:t>
      </w:r>
      <w:r w:rsidRPr="00514BDC">
        <w:rPr>
          <w:kern w:val="22"/>
          <w:szCs w:val="22"/>
          <w:lang w:val="es-AR"/>
        </w:rPr>
        <w:t xml:space="preserve"> que </w:t>
      </w:r>
      <w:r w:rsidR="004F1E3B">
        <w:rPr>
          <w:kern w:val="22"/>
          <w:szCs w:val="22"/>
          <w:lang w:val="es-AR"/>
        </w:rPr>
        <w:t>toman</w:t>
      </w:r>
      <w:r w:rsidRPr="00514BDC">
        <w:rPr>
          <w:kern w:val="22"/>
          <w:szCs w:val="22"/>
          <w:lang w:val="es-AR"/>
        </w:rPr>
        <w:t xml:space="preserve"> en cuenta </w:t>
      </w:r>
      <w:r w:rsidR="008B288E">
        <w:rPr>
          <w:kern w:val="22"/>
          <w:szCs w:val="22"/>
          <w:lang w:val="es-AR"/>
        </w:rPr>
        <w:t>las estrategias y planes de acción nacionales</w:t>
      </w:r>
      <w:r w:rsidRPr="00514BDC">
        <w:rPr>
          <w:kern w:val="22"/>
          <w:szCs w:val="22"/>
          <w:lang w:val="es-AR"/>
        </w:rPr>
        <w:t xml:space="preserve"> para la</w:t>
      </w:r>
      <w:r w:rsidR="004F1E3B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diversidad biológica y las</w:t>
      </w:r>
      <w:r w:rsidR="00FC35D8">
        <w:rPr>
          <w:kern w:val="22"/>
          <w:szCs w:val="22"/>
          <w:lang w:val="es-AR"/>
        </w:rPr>
        <w:t xml:space="preserve"> </w:t>
      </w:r>
      <w:r w:rsidR="004F1E3B">
        <w:rPr>
          <w:kern w:val="22"/>
          <w:szCs w:val="22"/>
          <w:lang w:val="es-AR"/>
        </w:rPr>
        <w:t>m</w:t>
      </w:r>
      <w:r w:rsidR="00FC35D8">
        <w:rPr>
          <w:kern w:val="22"/>
          <w:szCs w:val="22"/>
          <w:lang w:val="es-AR"/>
        </w:rPr>
        <w:t xml:space="preserve">etas </w:t>
      </w:r>
      <w:r w:rsidRPr="00514BDC">
        <w:rPr>
          <w:kern w:val="22"/>
          <w:szCs w:val="22"/>
          <w:lang w:val="es-AR"/>
        </w:rPr>
        <w:t xml:space="preserve">nacionales que éstas incluyen como parte de </w:t>
      </w:r>
      <w:r w:rsidR="004F1E3B">
        <w:rPr>
          <w:kern w:val="22"/>
          <w:szCs w:val="22"/>
          <w:lang w:val="es-AR"/>
        </w:rPr>
        <w:t>las revisiones</w:t>
      </w:r>
      <w:r w:rsidRPr="00514BDC">
        <w:rPr>
          <w:kern w:val="22"/>
          <w:szCs w:val="22"/>
          <w:lang w:val="es-AR"/>
        </w:rPr>
        <w:t xml:space="preserve"> de políticas</w:t>
      </w:r>
      <w:r w:rsidR="004F1E3B">
        <w:rPr>
          <w:kern w:val="22"/>
          <w:szCs w:val="22"/>
          <w:lang w:val="es-AR"/>
        </w:rPr>
        <w:t>,</w:t>
      </w:r>
      <w:r w:rsidRPr="00514BDC">
        <w:rPr>
          <w:kern w:val="22"/>
          <w:szCs w:val="22"/>
          <w:lang w:val="es-AR"/>
        </w:rPr>
        <w:t xml:space="preserve"> leyes y reglamentaciones</w:t>
      </w:r>
      <w:r w:rsidR="004F1E3B">
        <w:rPr>
          <w:kern w:val="22"/>
          <w:szCs w:val="22"/>
          <w:lang w:val="es-AR"/>
        </w:rPr>
        <w:t xml:space="preserve"> </w:t>
      </w:r>
      <w:r w:rsidR="004F1E3B" w:rsidRPr="00514BDC">
        <w:rPr>
          <w:kern w:val="22"/>
          <w:szCs w:val="22"/>
          <w:lang w:val="es-AR"/>
        </w:rPr>
        <w:t xml:space="preserve">nacionales </w:t>
      </w:r>
      <w:r w:rsidR="004F1E3B">
        <w:rPr>
          <w:kern w:val="22"/>
          <w:szCs w:val="22"/>
          <w:lang w:val="es-AR"/>
        </w:rPr>
        <w:t>pertinentes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="004F1E3B">
        <w:rPr>
          <w:lang w:val="es-AR"/>
        </w:rPr>
        <w:t xml:space="preserve">Unos pocos </w:t>
      </w:r>
      <w:r w:rsidR="00064A9D">
        <w:rPr>
          <w:lang w:val="es-AR"/>
        </w:rPr>
        <w:t xml:space="preserve">señalaron </w:t>
      </w:r>
      <w:r w:rsidRPr="00514BDC">
        <w:rPr>
          <w:kern w:val="22"/>
          <w:szCs w:val="22"/>
          <w:lang w:val="es-AR"/>
        </w:rPr>
        <w:t xml:space="preserve">esto como parte de las acciones emprendidas antes de la financiación o </w:t>
      </w:r>
      <w:r w:rsidR="003F5548">
        <w:rPr>
          <w:kern w:val="22"/>
          <w:szCs w:val="22"/>
          <w:lang w:val="es-AR"/>
        </w:rPr>
        <w:t xml:space="preserve">ejecución </w:t>
      </w:r>
      <w:r w:rsidRPr="00514BDC">
        <w:rPr>
          <w:kern w:val="22"/>
          <w:szCs w:val="22"/>
          <w:lang w:val="es-AR"/>
        </w:rPr>
        <w:t xml:space="preserve">de proyectos </w:t>
      </w:r>
      <w:r w:rsidR="00234A5B">
        <w:rPr>
          <w:kern w:val="22"/>
          <w:szCs w:val="22"/>
          <w:lang w:val="es-AR"/>
        </w:rPr>
        <w:t>relacionados con los bosques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Algunos, como la Unión Internacional para la Conservación de la Naturaleza (UICN) y el </w:t>
      </w:r>
      <w:r w:rsidR="003F5548">
        <w:rPr>
          <w:kern w:val="22"/>
          <w:szCs w:val="22"/>
          <w:lang w:val="es-AR"/>
        </w:rPr>
        <w:t>Programa de las Naciones Unidas para el Desarrollo</w:t>
      </w:r>
      <w:r w:rsidRPr="00514BDC">
        <w:rPr>
          <w:kern w:val="22"/>
          <w:szCs w:val="22"/>
          <w:lang w:val="es-AR"/>
        </w:rPr>
        <w:t xml:space="preserve"> (P</w:t>
      </w:r>
      <w:r w:rsidR="003F5548">
        <w:rPr>
          <w:kern w:val="22"/>
          <w:szCs w:val="22"/>
          <w:lang w:val="es-AR"/>
        </w:rPr>
        <w:t>NUD</w:t>
      </w:r>
      <w:r w:rsidRPr="00514BDC">
        <w:rPr>
          <w:kern w:val="22"/>
          <w:szCs w:val="22"/>
          <w:lang w:val="es-AR"/>
        </w:rPr>
        <w:t>), también indicaron su intervención directa en apoyo del desarrollo y/o</w:t>
      </w:r>
      <w:r w:rsidR="00E14E1E">
        <w:rPr>
          <w:kern w:val="22"/>
          <w:szCs w:val="22"/>
          <w:lang w:val="es-AR"/>
        </w:rPr>
        <w:t xml:space="preserve"> la </w:t>
      </w:r>
      <w:r w:rsidR="006331E7">
        <w:rPr>
          <w:kern w:val="22"/>
          <w:szCs w:val="22"/>
          <w:lang w:val="es-AR"/>
        </w:rPr>
        <w:t>aplicación</w:t>
      </w:r>
      <w:r w:rsidRPr="00514BDC">
        <w:rPr>
          <w:kern w:val="22"/>
          <w:szCs w:val="22"/>
          <w:lang w:val="es-AR"/>
        </w:rPr>
        <w:t xml:space="preserve"> de </w:t>
      </w:r>
      <w:r w:rsidR="008B288E">
        <w:rPr>
          <w:kern w:val="22"/>
          <w:szCs w:val="22"/>
          <w:lang w:val="es-AR"/>
        </w:rPr>
        <w:t>las estrategias y planes de acción nacionales</w:t>
      </w:r>
      <w:r w:rsidRPr="00514BDC">
        <w:rPr>
          <w:kern w:val="22"/>
          <w:szCs w:val="22"/>
          <w:lang w:val="es-AR"/>
        </w:rPr>
        <w:t xml:space="preserve"> para la diversidad biológica en ciertos países.</w:t>
      </w:r>
      <w:r w:rsidRPr="00514BDC">
        <w:rPr>
          <w:kern w:val="22"/>
          <w:szCs w:val="22"/>
          <w:vertAlign w:val="superscript"/>
          <w:lang w:val="es-AR"/>
        </w:rPr>
        <w:footnoteReference w:id="18"/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>Entre las</w:t>
      </w:r>
      <w:r w:rsidR="00FC35D8">
        <w:rPr>
          <w:kern w:val="22"/>
          <w:szCs w:val="22"/>
          <w:lang w:val="es-AR"/>
        </w:rPr>
        <w:t xml:space="preserve"> Metas de la diversidad biológica</w:t>
      </w:r>
      <w:r w:rsidRPr="00514BDC">
        <w:rPr>
          <w:kern w:val="22"/>
          <w:szCs w:val="22"/>
          <w:lang w:val="es-AR"/>
        </w:rPr>
        <w:t xml:space="preserve"> </w:t>
      </w:r>
      <w:r w:rsidR="003F5548">
        <w:rPr>
          <w:kern w:val="22"/>
          <w:szCs w:val="22"/>
          <w:lang w:val="es-AR"/>
        </w:rPr>
        <w:t>informadas</w:t>
      </w:r>
      <w:r w:rsidRPr="00514BDC">
        <w:rPr>
          <w:kern w:val="22"/>
          <w:szCs w:val="22"/>
          <w:lang w:val="es-AR"/>
        </w:rPr>
        <w:t xml:space="preserve">, varios miembros indicaron como </w:t>
      </w:r>
      <w:r w:rsidR="003F5548">
        <w:rPr>
          <w:kern w:val="22"/>
          <w:szCs w:val="22"/>
          <w:lang w:val="es-AR"/>
        </w:rPr>
        <w:t xml:space="preserve">algo </w:t>
      </w:r>
      <w:r w:rsidRPr="00514BDC">
        <w:rPr>
          <w:kern w:val="22"/>
          <w:szCs w:val="22"/>
          <w:lang w:val="es-AR"/>
        </w:rPr>
        <w:t>crítico la capacidad de consultar fácilmente las</w:t>
      </w:r>
      <w:r w:rsidR="00FC35D8">
        <w:rPr>
          <w:kern w:val="22"/>
          <w:szCs w:val="22"/>
          <w:lang w:val="es-AR"/>
        </w:rPr>
        <w:t xml:space="preserve"> </w:t>
      </w:r>
      <w:r w:rsidR="003F5548">
        <w:rPr>
          <w:kern w:val="22"/>
          <w:szCs w:val="22"/>
          <w:lang w:val="es-AR"/>
        </w:rPr>
        <w:t>m</w:t>
      </w:r>
      <w:r w:rsidR="00FC35D8">
        <w:rPr>
          <w:kern w:val="22"/>
          <w:szCs w:val="22"/>
          <w:lang w:val="es-AR"/>
        </w:rPr>
        <w:t xml:space="preserve">etas </w:t>
      </w:r>
      <w:r w:rsidRPr="00514BDC">
        <w:rPr>
          <w:kern w:val="22"/>
          <w:szCs w:val="22"/>
          <w:lang w:val="es-AR"/>
        </w:rPr>
        <w:t xml:space="preserve">de restauración </w:t>
      </w:r>
      <w:r w:rsidR="003F5548" w:rsidRPr="00064A9D">
        <w:rPr>
          <w:kern w:val="22"/>
          <w:szCs w:val="22"/>
          <w:lang w:val="es-AR"/>
        </w:rPr>
        <w:t xml:space="preserve">comprometidas </w:t>
      </w:r>
      <w:r w:rsidRPr="00514BDC">
        <w:rPr>
          <w:kern w:val="22"/>
          <w:szCs w:val="22"/>
          <w:lang w:val="es-AR"/>
        </w:rPr>
        <w:t xml:space="preserve">bajo </w:t>
      </w:r>
      <w:r w:rsidR="003F5548">
        <w:rPr>
          <w:kern w:val="22"/>
          <w:szCs w:val="22"/>
          <w:lang w:val="es-AR"/>
        </w:rPr>
        <w:t xml:space="preserve">distintos </w:t>
      </w:r>
      <w:r w:rsidRPr="00514BDC">
        <w:rPr>
          <w:kern w:val="22"/>
          <w:szCs w:val="22"/>
          <w:lang w:val="es-AR"/>
        </w:rPr>
        <w:t>procesos para establecer una mejor coherencia entre</w:t>
      </w:r>
      <w:r w:rsidR="003F5548">
        <w:rPr>
          <w:kern w:val="22"/>
          <w:szCs w:val="22"/>
          <w:lang w:val="es-AR"/>
        </w:rPr>
        <w:t xml:space="preserve"> los</w:t>
      </w:r>
      <w:r w:rsidRPr="00514BDC">
        <w:rPr>
          <w:kern w:val="22"/>
          <w:szCs w:val="22"/>
          <w:lang w:val="es-AR"/>
        </w:rPr>
        <w:t xml:space="preserve"> procesos.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Esto </w:t>
      </w:r>
      <w:r w:rsidR="003F5548">
        <w:rPr>
          <w:kern w:val="22"/>
          <w:szCs w:val="22"/>
          <w:lang w:val="es-AR"/>
        </w:rPr>
        <w:t xml:space="preserve">también se consideró </w:t>
      </w:r>
      <w:r w:rsidRPr="00514BDC">
        <w:rPr>
          <w:kern w:val="22"/>
          <w:szCs w:val="22"/>
          <w:lang w:val="es-AR"/>
        </w:rPr>
        <w:t xml:space="preserve">importante en </w:t>
      </w:r>
      <w:r w:rsidR="003F5548">
        <w:rPr>
          <w:kern w:val="22"/>
          <w:szCs w:val="22"/>
          <w:lang w:val="es-AR"/>
        </w:rPr>
        <w:t xml:space="preserve">la contribución </w:t>
      </w:r>
      <w:r w:rsidRPr="00514BDC">
        <w:rPr>
          <w:kern w:val="22"/>
          <w:szCs w:val="22"/>
          <w:lang w:val="es-AR"/>
        </w:rPr>
        <w:t>a la identificación de sinergias en la planificación,</w:t>
      </w:r>
      <w:r w:rsidR="00E14E1E">
        <w:rPr>
          <w:kern w:val="22"/>
          <w:szCs w:val="22"/>
          <w:lang w:val="es-AR"/>
        </w:rPr>
        <w:t xml:space="preserve"> la </w:t>
      </w:r>
      <w:r w:rsidR="006331E7">
        <w:rPr>
          <w:kern w:val="22"/>
          <w:szCs w:val="22"/>
          <w:lang w:val="es-AR"/>
        </w:rPr>
        <w:t>aplicación</w:t>
      </w:r>
      <w:r w:rsidRPr="00514BDC">
        <w:rPr>
          <w:kern w:val="22"/>
          <w:szCs w:val="22"/>
          <w:lang w:val="es-AR"/>
        </w:rPr>
        <w:t xml:space="preserve"> y </w:t>
      </w:r>
      <w:r w:rsidR="003F5548">
        <w:rPr>
          <w:kern w:val="22"/>
          <w:szCs w:val="22"/>
          <w:lang w:val="es-AR"/>
        </w:rPr>
        <w:t>el examen de los progresos realizados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="003F5548">
        <w:rPr>
          <w:lang w:val="es-AR"/>
        </w:rPr>
        <w:t>L</w:t>
      </w:r>
      <w:r w:rsidR="003F5548" w:rsidRPr="00514BDC">
        <w:rPr>
          <w:kern w:val="22"/>
          <w:szCs w:val="22"/>
          <w:lang w:val="es-AR"/>
        </w:rPr>
        <w:t xml:space="preserve">a </w:t>
      </w:r>
      <w:r w:rsidR="003F5548">
        <w:rPr>
          <w:kern w:val="22"/>
          <w:szCs w:val="22"/>
          <w:lang w:val="es-AR"/>
        </w:rPr>
        <w:t>Secretaría</w:t>
      </w:r>
      <w:r w:rsidR="003F5548" w:rsidRPr="00514BDC">
        <w:rPr>
          <w:kern w:val="22"/>
          <w:szCs w:val="22"/>
          <w:lang w:val="es-AR"/>
        </w:rPr>
        <w:t xml:space="preserve"> del </w:t>
      </w:r>
      <w:r w:rsidR="003F5548">
        <w:rPr>
          <w:kern w:val="22"/>
          <w:szCs w:val="22"/>
          <w:lang w:val="es-AR"/>
        </w:rPr>
        <w:t>Convenio</w:t>
      </w:r>
      <w:r w:rsidR="003F5548" w:rsidRPr="00514BDC">
        <w:rPr>
          <w:kern w:val="22"/>
          <w:szCs w:val="22"/>
          <w:lang w:val="es-AR"/>
        </w:rPr>
        <w:t xml:space="preserve"> sobre la Diversidad Biológica </w:t>
      </w:r>
      <w:r w:rsidR="003F5548">
        <w:rPr>
          <w:kern w:val="22"/>
          <w:szCs w:val="22"/>
          <w:lang w:val="es-AR"/>
        </w:rPr>
        <w:t>realizó u</w:t>
      </w:r>
      <w:r w:rsidRPr="00514BDC">
        <w:rPr>
          <w:kern w:val="22"/>
          <w:szCs w:val="22"/>
          <w:lang w:val="es-AR"/>
        </w:rPr>
        <w:t>n</w:t>
      </w:r>
      <w:r w:rsidR="003F5548">
        <w:rPr>
          <w:kern w:val="22"/>
          <w:szCs w:val="22"/>
          <w:lang w:val="es-AR"/>
        </w:rPr>
        <w:t xml:space="preserve"> examen </w:t>
      </w:r>
      <w:r w:rsidRPr="00514BDC">
        <w:rPr>
          <w:kern w:val="22"/>
          <w:szCs w:val="22"/>
          <w:lang w:val="es-AR"/>
        </w:rPr>
        <w:t>de</w:t>
      </w:r>
      <w:r w:rsidR="00FC35D8">
        <w:rPr>
          <w:kern w:val="22"/>
          <w:szCs w:val="22"/>
          <w:lang w:val="es-AR"/>
        </w:rPr>
        <w:t xml:space="preserve"> </w:t>
      </w:r>
      <w:r w:rsidR="003F5548">
        <w:rPr>
          <w:kern w:val="22"/>
          <w:szCs w:val="22"/>
          <w:lang w:val="es-AR"/>
        </w:rPr>
        <w:t>m</w:t>
      </w:r>
      <w:r w:rsidR="00FC35D8">
        <w:rPr>
          <w:kern w:val="22"/>
          <w:szCs w:val="22"/>
          <w:lang w:val="es-AR"/>
        </w:rPr>
        <w:t xml:space="preserve">etas </w:t>
      </w:r>
      <w:r w:rsidRPr="00514BDC">
        <w:rPr>
          <w:kern w:val="22"/>
          <w:szCs w:val="22"/>
          <w:lang w:val="es-AR"/>
        </w:rPr>
        <w:t>nacionales bajo</w:t>
      </w:r>
      <w:r w:rsidR="003F5548">
        <w:rPr>
          <w:kern w:val="22"/>
          <w:szCs w:val="22"/>
          <w:lang w:val="es-AR"/>
        </w:rPr>
        <w:t xml:space="preserve"> las</w:t>
      </w:r>
      <w:r w:rsidR="00FC35D8">
        <w:rPr>
          <w:kern w:val="22"/>
          <w:szCs w:val="22"/>
          <w:lang w:val="es-AR"/>
        </w:rPr>
        <w:t xml:space="preserve"> Metas</w:t>
      </w:r>
      <w:r w:rsidR="003F5548">
        <w:rPr>
          <w:kern w:val="22"/>
          <w:szCs w:val="22"/>
          <w:lang w:val="es-AR"/>
        </w:rPr>
        <w:t xml:space="preserve"> </w:t>
      </w:r>
      <w:r w:rsidR="003F5548" w:rsidRPr="00514BDC">
        <w:rPr>
          <w:kern w:val="22"/>
          <w:szCs w:val="22"/>
          <w:lang w:val="es-AR"/>
        </w:rPr>
        <w:t xml:space="preserve">5 y 15 </w:t>
      </w:r>
      <w:r w:rsidR="00FC35D8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de Aichi para la Diversidad Biológica como parte de la </w:t>
      </w:r>
      <w:r w:rsidR="003F5548">
        <w:rPr>
          <w:kern w:val="22"/>
          <w:szCs w:val="22"/>
          <w:lang w:val="es-AR"/>
        </w:rPr>
        <w:t xml:space="preserve">Iniciativa para la restauración de los ecosistemas </w:t>
      </w:r>
      <w:r w:rsidR="00064A9D">
        <w:rPr>
          <w:kern w:val="22"/>
          <w:szCs w:val="22"/>
          <w:lang w:val="es-AR"/>
        </w:rPr>
        <w:t>forestales</w:t>
      </w:r>
      <w:r w:rsidRPr="00514BDC">
        <w:rPr>
          <w:kern w:val="22"/>
          <w:szCs w:val="22"/>
          <w:lang w:val="es-AR"/>
        </w:rPr>
        <w:t>.</w:t>
      </w:r>
      <w:r w:rsidRPr="00514BDC">
        <w:rPr>
          <w:rStyle w:val="FootnoteReference"/>
          <w:kern w:val="22"/>
          <w:szCs w:val="22"/>
          <w:lang w:val="es-AR"/>
        </w:rPr>
        <w:footnoteReference w:id="19"/>
      </w:r>
      <w:r w:rsidRPr="00514BDC">
        <w:rPr>
          <w:lang w:val="es-AR"/>
        </w:rPr>
        <w:t xml:space="preserve"> </w:t>
      </w:r>
      <w:r w:rsidR="003F5548">
        <w:rPr>
          <w:lang w:val="es-AR"/>
        </w:rPr>
        <w:t xml:space="preserve">Se trabaja </w:t>
      </w:r>
      <w:r w:rsidRPr="00514BDC">
        <w:rPr>
          <w:kern w:val="22"/>
          <w:szCs w:val="22"/>
          <w:lang w:val="es-AR"/>
        </w:rPr>
        <w:t>para integrar los resultados de este análisis en los perfiles del país</w:t>
      </w:r>
      <w:r w:rsidR="00E356C9">
        <w:rPr>
          <w:kern w:val="22"/>
          <w:szCs w:val="22"/>
          <w:lang w:val="es-AR"/>
        </w:rPr>
        <w:t xml:space="preserve"> de la </w:t>
      </w:r>
      <w:r w:rsidR="0065741F">
        <w:rPr>
          <w:kern w:val="22"/>
          <w:szCs w:val="22"/>
          <w:lang w:val="es-AR"/>
        </w:rPr>
        <w:t>UICN</w:t>
      </w:r>
      <w:r w:rsidR="00A73C17">
        <w:rPr>
          <w:kern w:val="22"/>
          <w:szCs w:val="22"/>
          <w:lang w:val="es-AR"/>
        </w:rPr>
        <w:t xml:space="preserve"> </w:t>
      </w:r>
      <w:r w:rsidR="00064A9D">
        <w:rPr>
          <w:kern w:val="22"/>
          <w:szCs w:val="22"/>
          <w:lang w:val="es-AR"/>
        </w:rPr>
        <w:t xml:space="preserve">sobre </w:t>
      </w:r>
      <w:r w:rsidR="00E356C9">
        <w:rPr>
          <w:kern w:val="22"/>
          <w:szCs w:val="22"/>
          <w:lang w:val="es-AR"/>
        </w:rPr>
        <w:t xml:space="preserve">la </w:t>
      </w:r>
      <w:r w:rsidR="006F6BBC">
        <w:rPr>
          <w:kern w:val="22"/>
          <w:szCs w:val="22"/>
          <w:lang w:val="es-AR"/>
        </w:rPr>
        <w:t>restauración del paisaje</w:t>
      </w:r>
      <w:r w:rsidR="00E356C9">
        <w:rPr>
          <w:kern w:val="22"/>
          <w:szCs w:val="22"/>
          <w:lang w:val="es-AR"/>
        </w:rPr>
        <w:t xml:space="preserve"> forestal</w:t>
      </w:r>
      <w:r w:rsidRPr="00514BDC">
        <w:rPr>
          <w:kern w:val="22"/>
          <w:szCs w:val="22"/>
          <w:lang w:val="es-AR"/>
        </w:rPr>
        <w:t xml:space="preserve"> present</w:t>
      </w:r>
      <w:r w:rsidR="00A73C17">
        <w:rPr>
          <w:kern w:val="22"/>
          <w:szCs w:val="22"/>
          <w:lang w:val="es-AR"/>
        </w:rPr>
        <w:t>ado</w:t>
      </w:r>
      <w:r w:rsidRPr="00514BDC">
        <w:rPr>
          <w:kern w:val="22"/>
          <w:szCs w:val="22"/>
          <w:lang w:val="es-AR"/>
        </w:rPr>
        <w:t xml:space="preserve"> en su sitio web </w:t>
      </w:r>
      <w:proofErr w:type="spellStart"/>
      <w:r w:rsidR="00A73C17">
        <w:rPr>
          <w:kern w:val="22"/>
          <w:szCs w:val="22"/>
          <w:lang w:val="es-AR"/>
        </w:rPr>
        <w:t>InfoFLR</w:t>
      </w:r>
      <w:proofErr w:type="spellEnd"/>
      <w:r w:rsidRPr="00514BDC">
        <w:rPr>
          <w:kern w:val="22"/>
          <w:szCs w:val="22"/>
          <w:lang w:val="es-AR"/>
        </w:rPr>
        <w:t>.</w:t>
      </w:r>
      <w:r w:rsidRPr="00514BDC">
        <w:rPr>
          <w:rStyle w:val="FootnoteReference"/>
          <w:kern w:val="22"/>
          <w:szCs w:val="22"/>
          <w:lang w:val="es-AR"/>
        </w:rPr>
        <w:footnoteReference w:id="20"/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El </w:t>
      </w:r>
      <w:r w:rsidR="00A73C17">
        <w:rPr>
          <w:kern w:val="22"/>
          <w:szCs w:val="22"/>
          <w:lang w:val="es-AR"/>
        </w:rPr>
        <w:t>Programa de las Naciones Unidas Medio Ambiente</w:t>
      </w:r>
      <w:r w:rsidRPr="00514BDC">
        <w:rPr>
          <w:kern w:val="22"/>
          <w:szCs w:val="22"/>
          <w:lang w:val="es-AR"/>
        </w:rPr>
        <w:t xml:space="preserve"> (PNUMA) indicó que también a</w:t>
      </w:r>
      <w:r w:rsidR="00064A9D">
        <w:rPr>
          <w:kern w:val="22"/>
          <w:szCs w:val="22"/>
          <w:lang w:val="es-AR"/>
        </w:rPr>
        <w:t xml:space="preserve">lienta </w:t>
      </w:r>
      <w:r w:rsidRPr="00514BDC">
        <w:rPr>
          <w:kern w:val="22"/>
          <w:szCs w:val="22"/>
          <w:lang w:val="es-AR"/>
        </w:rPr>
        <w:t xml:space="preserve">a </w:t>
      </w:r>
      <w:r w:rsidR="00A73C17">
        <w:rPr>
          <w:kern w:val="22"/>
          <w:szCs w:val="22"/>
          <w:lang w:val="es-AR"/>
        </w:rPr>
        <w:t xml:space="preserve">los </w:t>
      </w:r>
      <w:r w:rsidRPr="00514BDC">
        <w:rPr>
          <w:kern w:val="22"/>
          <w:szCs w:val="22"/>
          <w:lang w:val="es-AR"/>
        </w:rPr>
        <w:t xml:space="preserve">países </w:t>
      </w:r>
      <w:r w:rsidR="00A73C17">
        <w:rPr>
          <w:kern w:val="22"/>
          <w:szCs w:val="22"/>
          <w:lang w:val="es-AR"/>
        </w:rPr>
        <w:t xml:space="preserve">a </w:t>
      </w:r>
      <w:r w:rsidRPr="00514BDC">
        <w:rPr>
          <w:kern w:val="22"/>
          <w:szCs w:val="22"/>
          <w:lang w:val="es-AR"/>
        </w:rPr>
        <w:t xml:space="preserve">que evalúen las sinergias que pueden existir con </w:t>
      </w:r>
      <w:r w:rsidR="006331E7">
        <w:rPr>
          <w:kern w:val="22"/>
          <w:szCs w:val="22"/>
          <w:lang w:val="es-AR"/>
        </w:rPr>
        <w:t>la aplicación</w:t>
      </w:r>
      <w:r w:rsidRPr="00514BDC">
        <w:rPr>
          <w:kern w:val="22"/>
          <w:szCs w:val="22"/>
          <w:lang w:val="es-AR"/>
        </w:rPr>
        <w:t xml:space="preserve"> de </w:t>
      </w:r>
      <w:r w:rsidR="008B288E">
        <w:rPr>
          <w:kern w:val="22"/>
          <w:szCs w:val="22"/>
          <w:lang w:val="es-AR"/>
        </w:rPr>
        <w:t>las estrategias y planes de acción nacionales</w:t>
      </w:r>
      <w:r w:rsidRPr="00514BDC">
        <w:rPr>
          <w:kern w:val="22"/>
          <w:szCs w:val="22"/>
          <w:lang w:val="es-AR"/>
        </w:rPr>
        <w:t xml:space="preserve"> para la diversidad biológica, </w:t>
      </w:r>
      <w:r w:rsidR="00216FBD">
        <w:rPr>
          <w:kern w:val="22"/>
          <w:szCs w:val="22"/>
          <w:lang w:val="es-AR"/>
        </w:rPr>
        <w:t xml:space="preserve">en vista de </w:t>
      </w:r>
      <w:r w:rsidRPr="00514BDC">
        <w:rPr>
          <w:kern w:val="22"/>
          <w:szCs w:val="22"/>
          <w:lang w:val="es-AR"/>
        </w:rPr>
        <w:t xml:space="preserve">las actividades que apoyan el desarrollo de las estrategias nacionales para </w:t>
      </w:r>
      <w:r w:rsidR="006331E7">
        <w:rPr>
          <w:kern w:val="22"/>
          <w:szCs w:val="22"/>
          <w:lang w:val="es-AR"/>
        </w:rPr>
        <w:t>la aplicación</w:t>
      </w:r>
      <w:r w:rsidRPr="00514BDC">
        <w:rPr>
          <w:kern w:val="22"/>
          <w:szCs w:val="22"/>
          <w:lang w:val="es-AR"/>
        </w:rPr>
        <w:t xml:space="preserve"> de REDD+, </w:t>
      </w:r>
      <w:r w:rsidR="00216FBD">
        <w:rPr>
          <w:kern w:val="22"/>
          <w:szCs w:val="22"/>
          <w:lang w:val="es-AR"/>
        </w:rPr>
        <w:t xml:space="preserve">mediante </w:t>
      </w:r>
      <w:r w:rsidRPr="00514BDC">
        <w:rPr>
          <w:kern w:val="22"/>
          <w:szCs w:val="22"/>
          <w:lang w:val="es-AR"/>
        </w:rPr>
        <w:t xml:space="preserve">el programa de </w:t>
      </w:r>
      <w:r w:rsidR="00216FBD">
        <w:rPr>
          <w:kern w:val="22"/>
          <w:szCs w:val="22"/>
          <w:lang w:val="es-AR"/>
        </w:rPr>
        <w:t>ONU</w:t>
      </w:r>
      <w:r w:rsidRPr="00514BDC">
        <w:rPr>
          <w:kern w:val="22"/>
          <w:szCs w:val="22"/>
          <w:lang w:val="es-AR"/>
        </w:rPr>
        <w:t>-REDD.</w:t>
      </w:r>
      <w:r w:rsidRPr="00514BDC">
        <w:rPr>
          <w:lang w:val="es-AR"/>
        </w:rPr>
        <w:t xml:space="preserve"> </w:t>
      </w:r>
      <w:r w:rsidR="00216FBD">
        <w:rPr>
          <w:lang w:val="es-AR"/>
        </w:rPr>
        <w:t xml:space="preserve">El documento </w:t>
      </w:r>
      <w:r w:rsidR="00234A5B">
        <w:rPr>
          <w:kern w:val="22"/>
          <w:szCs w:val="22"/>
          <w:lang w:val="es-AR"/>
        </w:rPr>
        <w:t>UNEP/</w:t>
      </w:r>
      <w:r w:rsidR="00077365">
        <w:rPr>
          <w:kern w:val="22"/>
          <w:szCs w:val="22"/>
          <w:lang w:val="es-AR"/>
        </w:rPr>
        <w:t>CDB</w:t>
      </w:r>
      <w:r w:rsidRPr="00514BDC">
        <w:rPr>
          <w:kern w:val="22"/>
          <w:szCs w:val="22"/>
          <w:lang w:val="es-AR"/>
        </w:rPr>
        <w:t xml:space="preserve">/COP/12/INF/15 </w:t>
      </w:r>
      <w:r w:rsidR="00216FBD">
        <w:rPr>
          <w:kern w:val="22"/>
          <w:szCs w:val="22"/>
          <w:lang w:val="es-AR"/>
        </w:rPr>
        <w:t xml:space="preserve">da </w:t>
      </w:r>
      <w:r w:rsidRPr="00514BDC">
        <w:rPr>
          <w:kern w:val="22"/>
          <w:szCs w:val="22"/>
          <w:lang w:val="es-AR"/>
        </w:rPr>
        <w:t>ejemplos de est</w:t>
      </w:r>
      <w:r w:rsidR="00216FBD">
        <w:rPr>
          <w:kern w:val="22"/>
          <w:szCs w:val="22"/>
          <w:lang w:val="es-AR"/>
        </w:rPr>
        <w:t xml:space="preserve">a labor </w:t>
      </w:r>
      <w:r w:rsidRPr="00514BDC">
        <w:rPr>
          <w:kern w:val="22"/>
          <w:szCs w:val="22"/>
          <w:lang w:val="es-AR"/>
        </w:rPr>
        <w:t xml:space="preserve">y de su importancia </w:t>
      </w:r>
      <w:r w:rsidR="00216FBD">
        <w:rPr>
          <w:kern w:val="22"/>
          <w:szCs w:val="22"/>
          <w:lang w:val="es-AR"/>
        </w:rPr>
        <w:t>para e</w:t>
      </w:r>
      <w:r w:rsidRPr="00514BDC">
        <w:rPr>
          <w:kern w:val="22"/>
          <w:szCs w:val="22"/>
          <w:lang w:val="es-AR"/>
        </w:rPr>
        <w:t>l logro de las</w:t>
      </w:r>
      <w:r w:rsidR="00FC35D8">
        <w:rPr>
          <w:kern w:val="22"/>
          <w:szCs w:val="22"/>
          <w:lang w:val="es-AR"/>
        </w:rPr>
        <w:t xml:space="preserve"> Metas </w:t>
      </w:r>
      <w:r w:rsidRPr="00514BDC">
        <w:rPr>
          <w:kern w:val="22"/>
          <w:szCs w:val="22"/>
          <w:lang w:val="es-AR"/>
        </w:rPr>
        <w:t>de Aichi para la Diversidad Biológica.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Con respecto a otras barreras </w:t>
      </w:r>
      <w:r w:rsidR="00064A9D">
        <w:rPr>
          <w:kern w:val="22"/>
          <w:szCs w:val="22"/>
          <w:lang w:val="es-AR"/>
        </w:rPr>
        <w:t>a</w:t>
      </w:r>
      <w:r w:rsidRPr="00514BDC">
        <w:rPr>
          <w:kern w:val="22"/>
          <w:szCs w:val="22"/>
          <w:lang w:val="es-AR"/>
        </w:rPr>
        <w:t xml:space="preserve"> la inclusión de las</w:t>
      </w:r>
      <w:r w:rsidR="00FC35D8">
        <w:rPr>
          <w:kern w:val="22"/>
          <w:szCs w:val="22"/>
          <w:lang w:val="es-AR"/>
        </w:rPr>
        <w:t xml:space="preserve"> </w:t>
      </w:r>
      <w:r w:rsidR="00216FBD">
        <w:rPr>
          <w:kern w:val="22"/>
          <w:szCs w:val="22"/>
          <w:lang w:val="es-AR"/>
        </w:rPr>
        <w:t>m</w:t>
      </w:r>
      <w:r w:rsidR="00FC35D8">
        <w:rPr>
          <w:kern w:val="22"/>
          <w:szCs w:val="22"/>
          <w:lang w:val="es-AR"/>
        </w:rPr>
        <w:t xml:space="preserve">etas </w:t>
      </w:r>
      <w:r w:rsidRPr="00514BDC">
        <w:rPr>
          <w:kern w:val="22"/>
          <w:szCs w:val="22"/>
          <w:lang w:val="es-AR"/>
        </w:rPr>
        <w:t xml:space="preserve">nacionales </w:t>
      </w:r>
      <w:r w:rsidR="00FC35D8">
        <w:rPr>
          <w:kern w:val="22"/>
          <w:szCs w:val="22"/>
          <w:lang w:val="es-AR"/>
        </w:rPr>
        <w:t>de la diversidad biológica</w:t>
      </w:r>
      <w:r w:rsidRPr="00514BDC">
        <w:rPr>
          <w:kern w:val="22"/>
          <w:szCs w:val="22"/>
          <w:lang w:val="es-AR"/>
        </w:rPr>
        <w:t xml:space="preserve"> en la planificación de REDD+, el PNUMA </w:t>
      </w:r>
      <w:r w:rsidR="00064A9D">
        <w:rPr>
          <w:kern w:val="22"/>
          <w:szCs w:val="22"/>
          <w:lang w:val="es-AR"/>
        </w:rPr>
        <w:t xml:space="preserve">señaló </w:t>
      </w:r>
      <w:r w:rsidR="00216FBD">
        <w:rPr>
          <w:kern w:val="22"/>
          <w:szCs w:val="22"/>
          <w:lang w:val="es-AR"/>
        </w:rPr>
        <w:t xml:space="preserve">dificultades </w:t>
      </w:r>
      <w:r w:rsidRPr="00514BDC">
        <w:rPr>
          <w:kern w:val="22"/>
          <w:szCs w:val="22"/>
          <w:lang w:val="es-AR"/>
        </w:rPr>
        <w:t xml:space="preserve">con </w:t>
      </w:r>
      <w:r w:rsidR="008B288E">
        <w:rPr>
          <w:kern w:val="22"/>
          <w:szCs w:val="22"/>
          <w:lang w:val="es-AR"/>
        </w:rPr>
        <w:t>estrategias y planes de acción nacionales</w:t>
      </w:r>
      <w:r w:rsidRPr="00514BDC">
        <w:rPr>
          <w:kern w:val="22"/>
          <w:szCs w:val="22"/>
          <w:lang w:val="es-AR"/>
        </w:rPr>
        <w:t xml:space="preserve"> para la diversidad biológica </w:t>
      </w:r>
      <w:r w:rsidR="00216FBD">
        <w:rPr>
          <w:kern w:val="22"/>
          <w:szCs w:val="22"/>
          <w:lang w:val="es-AR"/>
        </w:rPr>
        <w:t>desactualizados o casi termina</w:t>
      </w:r>
      <w:r w:rsidR="00064A9D">
        <w:rPr>
          <w:kern w:val="22"/>
          <w:szCs w:val="22"/>
          <w:lang w:val="es-AR"/>
        </w:rPr>
        <w:t>d</w:t>
      </w:r>
      <w:r w:rsidR="00216FBD">
        <w:rPr>
          <w:kern w:val="22"/>
          <w:szCs w:val="22"/>
          <w:lang w:val="es-AR"/>
        </w:rPr>
        <w:t xml:space="preserve">os, aunque </w:t>
      </w:r>
      <w:r w:rsidRPr="00514BDC">
        <w:rPr>
          <w:kern w:val="22"/>
          <w:szCs w:val="22"/>
          <w:lang w:val="es-AR"/>
        </w:rPr>
        <w:t xml:space="preserve">no validados, y la falta de comunicación entre los equipos que trabajaban en REDD+ y </w:t>
      </w:r>
      <w:r w:rsidR="008B288E">
        <w:rPr>
          <w:kern w:val="22"/>
          <w:szCs w:val="22"/>
          <w:lang w:val="es-AR"/>
        </w:rPr>
        <w:t>las estrategias y planes de acción nacionales</w:t>
      </w:r>
      <w:r w:rsidRPr="00514BDC">
        <w:rPr>
          <w:kern w:val="22"/>
          <w:szCs w:val="22"/>
          <w:lang w:val="es-AR"/>
        </w:rPr>
        <w:t xml:space="preserve"> para la diversidad biológica.</w:t>
      </w:r>
    </w:p>
    <w:p w:rsidR="000E6F83" w:rsidRPr="00514BDC" w:rsidRDefault="00295923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AR"/>
        </w:rPr>
      </w:pPr>
      <w:r w:rsidRPr="00514BDC">
        <w:rPr>
          <w:snapToGrid w:val="0"/>
          <w:kern w:val="22"/>
          <w:szCs w:val="22"/>
          <w:lang w:val="es-AR"/>
        </w:rPr>
        <w:t>B.</w:t>
      </w:r>
      <w:r w:rsidRPr="00514BDC">
        <w:rPr>
          <w:lang w:val="es-AR"/>
        </w:rPr>
        <w:tab/>
      </w:r>
      <w:r w:rsidRPr="00514BDC">
        <w:rPr>
          <w:snapToGrid w:val="0"/>
          <w:kern w:val="22"/>
          <w:szCs w:val="22"/>
          <w:lang w:val="es-AR"/>
        </w:rPr>
        <w:t xml:space="preserve">Reducción de </w:t>
      </w:r>
      <w:r w:rsidR="00077365">
        <w:rPr>
          <w:snapToGrid w:val="0"/>
          <w:kern w:val="22"/>
          <w:szCs w:val="22"/>
          <w:lang w:val="es-AR"/>
        </w:rPr>
        <w:t>la desforestación</w:t>
      </w:r>
      <w:r w:rsidRPr="00514BDC">
        <w:rPr>
          <w:snapToGrid w:val="0"/>
          <w:kern w:val="22"/>
          <w:szCs w:val="22"/>
          <w:lang w:val="es-AR"/>
        </w:rPr>
        <w:t xml:space="preserve"> y la degradación </w:t>
      </w:r>
      <w:r w:rsidR="00E743EB">
        <w:rPr>
          <w:snapToGrid w:val="0"/>
          <w:kern w:val="22"/>
          <w:szCs w:val="22"/>
          <w:lang w:val="es-AR"/>
        </w:rPr>
        <w:t>forestal</w:t>
      </w:r>
    </w:p>
    <w:p w:rsidR="000E6F83" w:rsidRPr="00D44154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Como se </w:t>
      </w:r>
      <w:r w:rsidR="00E743EB">
        <w:rPr>
          <w:kern w:val="22"/>
          <w:szCs w:val="22"/>
          <w:lang w:val="es-AR"/>
        </w:rPr>
        <w:t xml:space="preserve">indica </w:t>
      </w:r>
      <w:r w:rsidRPr="00514BDC">
        <w:rPr>
          <w:kern w:val="22"/>
          <w:szCs w:val="22"/>
          <w:lang w:val="es-AR"/>
        </w:rPr>
        <w:t xml:space="preserve">en </w:t>
      </w:r>
      <w:r w:rsidR="00E743EB">
        <w:rPr>
          <w:kern w:val="22"/>
          <w:szCs w:val="22"/>
          <w:lang w:val="es-AR"/>
        </w:rPr>
        <w:t>el Cuadro</w:t>
      </w:r>
      <w:r w:rsidRPr="00514BDC">
        <w:rPr>
          <w:kern w:val="22"/>
          <w:szCs w:val="22"/>
          <w:lang w:val="es-AR"/>
        </w:rPr>
        <w:t xml:space="preserve"> </w:t>
      </w:r>
      <w:r w:rsidR="00E743EB">
        <w:rPr>
          <w:kern w:val="22"/>
          <w:szCs w:val="22"/>
          <w:lang w:val="es-AR"/>
        </w:rPr>
        <w:t>de</w:t>
      </w:r>
      <w:r w:rsidRPr="00514BDC">
        <w:rPr>
          <w:kern w:val="22"/>
          <w:szCs w:val="22"/>
          <w:lang w:val="es-AR"/>
        </w:rPr>
        <w:t xml:space="preserve"> la página</w:t>
      </w:r>
      <w:r w:rsidRPr="00514BDC">
        <w:rPr>
          <w:kern w:val="22"/>
          <w:szCs w:val="22"/>
          <w:lang w:val="es-AR"/>
        </w:rPr>
        <w:fldChar w:fldCharType="begin"/>
      </w:r>
      <w:r w:rsidRPr="00514BDC">
        <w:rPr>
          <w:lang w:val="es-AR"/>
        </w:rPr>
        <w:instrText xml:space="preserve"> PAGEREF Table \h </w:instrText>
      </w:r>
      <w:r w:rsidRPr="00514BDC">
        <w:rPr>
          <w:kern w:val="22"/>
          <w:szCs w:val="22"/>
          <w:lang w:val="es-AR"/>
        </w:rPr>
      </w:r>
      <w:r w:rsidRPr="00514BDC">
        <w:rPr>
          <w:lang w:val="es-AR"/>
        </w:rPr>
        <w:fldChar w:fldCharType="separate"/>
      </w:r>
      <w:r w:rsidRPr="00514BDC">
        <w:rPr>
          <w:kern w:val="22"/>
          <w:szCs w:val="22"/>
          <w:lang w:val="es-AR"/>
        </w:rPr>
        <w:t xml:space="preserve"> 7</w:t>
      </w:r>
      <w:r w:rsidRPr="00514BDC">
        <w:rPr>
          <w:kern w:val="22"/>
          <w:szCs w:val="22"/>
          <w:lang w:val="es-AR"/>
        </w:rPr>
        <w:fldChar w:fldCharType="end"/>
      </w:r>
      <w:r w:rsidRPr="00514BDC">
        <w:rPr>
          <w:kern w:val="22"/>
          <w:szCs w:val="22"/>
          <w:lang w:val="es-AR"/>
        </w:rPr>
        <w:t xml:space="preserve"> bajo </w:t>
      </w:r>
      <w:r w:rsidR="00E743EB">
        <w:rPr>
          <w:kern w:val="22"/>
          <w:szCs w:val="22"/>
          <w:lang w:val="es-AR"/>
        </w:rPr>
        <w:t xml:space="preserve">el </w:t>
      </w:r>
      <w:r w:rsidRPr="00514BDC">
        <w:rPr>
          <w:kern w:val="22"/>
          <w:szCs w:val="22"/>
          <w:lang w:val="es-AR"/>
        </w:rPr>
        <w:t>elemento de redu</w:t>
      </w:r>
      <w:r w:rsidR="00E743EB">
        <w:rPr>
          <w:kern w:val="22"/>
          <w:szCs w:val="22"/>
          <w:lang w:val="es-AR"/>
        </w:rPr>
        <w:t xml:space="preserve">cción de </w:t>
      </w:r>
      <w:r w:rsidR="00FC35D8">
        <w:rPr>
          <w:kern w:val="22"/>
          <w:szCs w:val="22"/>
          <w:lang w:val="es-AR"/>
        </w:rPr>
        <w:t xml:space="preserve">la </w:t>
      </w:r>
      <w:r w:rsidR="00E0468D">
        <w:rPr>
          <w:kern w:val="22"/>
          <w:szCs w:val="22"/>
          <w:lang w:val="es-AR"/>
        </w:rPr>
        <w:t>desforestación</w:t>
      </w:r>
      <w:r w:rsidRPr="00514BDC">
        <w:rPr>
          <w:kern w:val="22"/>
          <w:szCs w:val="22"/>
          <w:lang w:val="es-AR"/>
        </w:rPr>
        <w:t xml:space="preserve"> y la </w:t>
      </w:r>
      <w:r w:rsidR="00E743EB">
        <w:rPr>
          <w:kern w:val="22"/>
          <w:szCs w:val="22"/>
          <w:lang w:val="es-AR"/>
        </w:rPr>
        <w:t>degradación forestal</w:t>
      </w:r>
      <w:r w:rsidRPr="00514BDC">
        <w:rPr>
          <w:kern w:val="22"/>
          <w:szCs w:val="22"/>
          <w:lang w:val="es-AR"/>
        </w:rPr>
        <w:t xml:space="preserve">, </w:t>
      </w:r>
      <w:r w:rsidR="00C61F03">
        <w:rPr>
          <w:kern w:val="22"/>
          <w:szCs w:val="22"/>
          <w:lang w:val="es-AR"/>
        </w:rPr>
        <w:t xml:space="preserve">el objetivo forestal mundial </w:t>
      </w:r>
      <w:r w:rsidRPr="00514BDC">
        <w:rPr>
          <w:kern w:val="22"/>
          <w:szCs w:val="22"/>
          <w:lang w:val="es-AR"/>
        </w:rPr>
        <w:t xml:space="preserve"> </w:t>
      </w:r>
      <w:r w:rsidR="00C61F03">
        <w:rPr>
          <w:kern w:val="22"/>
          <w:szCs w:val="22"/>
          <w:lang w:val="es-AR"/>
        </w:rPr>
        <w:t>1</w:t>
      </w:r>
      <w:r w:rsidR="00E743EB">
        <w:rPr>
          <w:kern w:val="22"/>
          <w:szCs w:val="22"/>
          <w:lang w:val="es-AR"/>
        </w:rPr>
        <w:t>.</w:t>
      </w:r>
      <w:r w:rsidRPr="00514BDC">
        <w:rPr>
          <w:kern w:val="22"/>
          <w:szCs w:val="22"/>
          <w:lang w:val="es-AR"/>
        </w:rPr>
        <w:t xml:space="preserve">1 del </w:t>
      </w:r>
      <w:r w:rsidR="00061D83">
        <w:rPr>
          <w:kern w:val="22"/>
          <w:szCs w:val="22"/>
          <w:lang w:val="es-AR"/>
        </w:rPr>
        <w:t>Plan estratégico de Naciones Unidas para los bosques 2017-2030</w:t>
      </w:r>
      <w:r w:rsidRPr="00514BDC">
        <w:rPr>
          <w:kern w:val="22"/>
          <w:szCs w:val="22"/>
          <w:lang w:val="es-AR"/>
        </w:rPr>
        <w:t xml:space="preserve"> </w:t>
      </w:r>
      <w:r w:rsidR="00C61F03">
        <w:rPr>
          <w:kern w:val="22"/>
          <w:szCs w:val="22"/>
          <w:lang w:val="es-AR"/>
        </w:rPr>
        <w:t xml:space="preserve">requiere que el área forestal </w:t>
      </w:r>
      <w:r w:rsidRPr="00514BDC">
        <w:rPr>
          <w:kern w:val="22"/>
          <w:szCs w:val="22"/>
          <w:lang w:val="es-AR"/>
        </w:rPr>
        <w:t>aumente</w:t>
      </w:r>
      <w:r w:rsidR="00C61F03">
        <w:rPr>
          <w:kern w:val="22"/>
          <w:szCs w:val="22"/>
          <w:lang w:val="es-AR"/>
        </w:rPr>
        <w:t xml:space="preserve"> mundialmente</w:t>
      </w:r>
      <w:r w:rsidRPr="00514BDC">
        <w:rPr>
          <w:kern w:val="22"/>
          <w:szCs w:val="22"/>
          <w:lang w:val="es-AR"/>
        </w:rPr>
        <w:t xml:space="preserve"> en el 3 por ciento, mientras que </w:t>
      </w:r>
      <w:r w:rsidR="00C61F03">
        <w:rPr>
          <w:kern w:val="22"/>
          <w:szCs w:val="22"/>
          <w:lang w:val="es-AR"/>
        </w:rPr>
        <w:t xml:space="preserve">el Objetivo </w:t>
      </w:r>
      <w:r w:rsidRPr="00514BDC">
        <w:rPr>
          <w:kern w:val="22"/>
          <w:szCs w:val="22"/>
          <w:lang w:val="es-AR"/>
        </w:rPr>
        <w:t>1</w:t>
      </w:r>
      <w:r w:rsidR="00C61F03">
        <w:rPr>
          <w:kern w:val="22"/>
          <w:szCs w:val="22"/>
          <w:lang w:val="es-AR"/>
        </w:rPr>
        <w:t>.</w:t>
      </w:r>
      <w:r w:rsidRPr="00514BDC">
        <w:rPr>
          <w:kern w:val="22"/>
          <w:szCs w:val="22"/>
          <w:lang w:val="es-AR"/>
        </w:rPr>
        <w:t xml:space="preserve">3 </w:t>
      </w:r>
      <w:r w:rsidR="00C61F03">
        <w:rPr>
          <w:kern w:val="22"/>
          <w:szCs w:val="22"/>
          <w:lang w:val="es-AR"/>
        </w:rPr>
        <w:t xml:space="preserve">requiere detener </w:t>
      </w:r>
      <w:r w:rsidRPr="00514BDC">
        <w:rPr>
          <w:kern w:val="22"/>
          <w:szCs w:val="22"/>
          <w:lang w:val="es-AR"/>
        </w:rPr>
        <w:t xml:space="preserve">la </w:t>
      </w:r>
      <w:r w:rsidR="00E0468D">
        <w:rPr>
          <w:kern w:val="22"/>
          <w:szCs w:val="22"/>
          <w:lang w:val="es-AR"/>
        </w:rPr>
        <w:t>desforestación</w:t>
      </w:r>
      <w:r w:rsidRPr="00514BDC">
        <w:rPr>
          <w:kern w:val="22"/>
          <w:szCs w:val="22"/>
          <w:lang w:val="es-AR"/>
        </w:rPr>
        <w:t xml:space="preserve"> </w:t>
      </w:r>
      <w:r w:rsidR="00C61F03">
        <w:rPr>
          <w:kern w:val="22"/>
          <w:szCs w:val="22"/>
          <w:lang w:val="es-AR"/>
        </w:rPr>
        <w:t xml:space="preserve">para </w:t>
      </w:r>
      <w:r w:rsidRPr="00514BDC">
        <w:rPr>
          <w:kern w:val="22"/>
          <w:szCs w:val="22"/>
          <w:lang w:val="es-AR"/>
        </w:rPr>
        <w:t>2020.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Ambos objetivos se relacionan con la </w:t>
      </w:r>
      <w:r w:rsidR="00A75B08">
        <w:rPr>
          <w:kern w:val="22"/>
          <w:szCs w:val="22"/>
          <w:lang w:val="es-AR"/>
        </w:rPr>
        <w:t xml:space="preserve">Meta </w:t>
      </w:r>
      <w:r w:rsidRPr="00514BDC">
        <w:rPr>
          <w:kern w:val="22"/>
          <w:szCs w:val="22"/>
          <w:lang w:val="es-AR"/>
        </w:rPr>
        <w:t xml:space="preserve">5 </w:t>
      </w:r>
      <w:r w:rsidR="000B07AF">
        <w:rPr>
          <w:kern w:val="22"/>
          <w:szCs w:val="22"/>
          <w:lang w:val="es-AR"/>
        </w:rPr>
        <w:t>de Aichi para la Diversidad Biológica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="00C61F03">
        <w:rPr>
          <w:lang w:val="es-AR"/>
        </w:rPr>
        <w:t>No obstante, h</w:t>
      </w:r>
      <w:r w:rsidRPr="00514BDC">
        <w:rPr>
          <w:kern w:val="22"/>
          <w:szCs w:val="22"/>
          <w:lang w:val="es-AR"/>
        </w:rPr>
        <w:t xml:space="preserve">ay diferencias en la </w:t>
      </w:r>
      <w:r w:rsidR="00B103C2">
        <w:rPr>
          <w:kern w:val="22"/>
          <w:szCs w:val="22"/>
          <w:lang w:val="es-AR"/>
        </w:rPr>
        <w:t xml:space="preserve">formulación </w:t>
      </w:r>
      <w:r w:rsidRPr="00514BDC">
        <w:rPr>
          <w:kern w:val="22"/>
          <w:szCs w:val="22"/>
          <w:lang w:val="es-AR"/>
        </w:rPr>
        <w:t>de estos objetivos y metas.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Por ejemplo, la </w:t>
      </w:r>
      <w:r w:rsidR="00A75B08">
        <w:rPr>
          <w:kern w:val="22"/>
          <w:szCs w:val="22"/>
          <w:lang w:val="es-AR"/>
        </w:rPr>
        <w:t xml:space="preserve">Meta </w:t>
      </w:r>
      <w:r w:rsidRPr="00514BDC">
        <w:rPr>
          <w:kern w:val="22"/>
          <w:szCs w:val="22"/>
          <w:lang w:val="es-AR"/>
        </w:rPr>
        <w:t xml:space="preserve">5 </w:t>
      </w:r>
      <w:r w:rsidR="000B07AF">
        <w:rPr>
          <w:kern w:val="22"/>
          <w:szCs w:val="22"/>
          <w:lang w:val="es-AR"/>
        </w:rPr>
        <w:t>de Aichi para la Diversidad Biológica</w:t>
      </w:r>
      <w:r w:rsidRPr="00514BDC">
        <w:rPr>
          <w:kern w:val="22"/>
          <w:szCs w:val="22"/>
          <w:lang w:val="es-AR"/>
        </w:rPr>
        <w:t xml:space="preserve"> </w:t>
      </w:r>
      <w:r w:rsidR="00C61F03">
        <w:rPr>
          <w:kern w:val="22"/>
          <w:szCs w:val="22"/>
          <w:lang w:val="es-AR"/>
        </w:rPr>
        <w:t>requiere</w:t>
      </w:r>
      <w:r w:rsidR="00C61F03" w:rsidRPr="00D44154">
        <w:rPr>
          <w:kern w:val="22"/>
          <w:szCs w:val="22"/>
          <w:lang w:val="es-AR"/>
        </w:rPr>
        <w:t xml:space="preserve"> </w:t>
      </w:r>
      <w:r w:rsidRPr="00D44154">
        <w:rPr>
          <w:kern w:val="22"/>
          <w:szCs w:val="22"/>
          <w:lang w:val="es-AR"/>
        </w:rPr>
        <w:t xml:space="preserve">que </w:t>
      </w:r>
      <w:r w:rsidR="00D44154" w:rsidRPr="00D44154">
        <w:rPr>
          <w:kern w:val="22"/>
          <w:szCs w:val="22"/>
          <w:lang w:val="es-AR"/>
        </w:rPr>
        <w:t xml:space="preserve">el índice de desforestación se reduzca a la mitad por lo menos para </w:t>
      </w:r>
      <w:r w:rsidRPr="00D44154">
        <w:rPr>
          <w:kern w:val="22"/>
          <w:szCs w:val="22"/>
          <w:lang w:val="es-AR"/>
        </w:rPr>
        <w:t xml:space="preserve">2020, </w:t>
      </w:r>
      <w:r w:rsidR="00932BE4" w:rsidRPr="00D44154">
        <w:rPr>
          <w:kern w:val="22"/>
          <w:szCs w:val="22"/>
          <w:lang w:val="es-AR"/>
        </w:rPr>
        <w:t>en lugar de pararla</w:t>
      </w:r>
      <w:r w:rsidRPr="00D44154">
        <w:rPr>
          <w:kern w:val="22"/>
          <w:szCs w:val="22"/>
          <w:lang w:val="es-AR"/>
        </w:rPr>
        <w:t>.</w:t>
      </w:r>
      <w:r w:rsidRPr="00D44154">
        <w:rPr>
          <w:lang w:val="es-AR"/>
        </w:rPr>
        <w:t xml:space="preserve"> </w:t>
      </w:r>
      <w:r w:rsidR="00B103C2">
        <w:rPr>
          <w:lang w:val="es-AR"/>
        </w:rPr>
        <w:t>Asimismo</w:t>
      </w:r>
      <w:r w:rsidRPr="00D44154">
        <w:rPr>
          <w:kern w:val="22"/>
          <w:szCs w:val="22"/>
          <w:lang w:val="es-AR"/>
        </w:rPr>
        <w:t xml:space="preserve">, la </w:t>
      </w:r>
      <w:r w:rsidR="00A75B08" w:rsidRPr="00D44154">
        <w:rPr>
          <w:kern w:val="22"/>
          <w:szCs w:val="22"/>
          <w:lang w:val="es-AR"/>
        </w:rPr>
        <w:t xml:space="preserve">Meta </w:t>
      </w:r>
      <w:r w:rsidRPr="00D44154">
        <w:rPr>
          <w:kern w:val="22"/>
          <w:szCs w:val="22"/>
          <w:lang w:val="es-AR"/>
        </w:rPr>
        <w:t xml:space="preserve">5 </w:t>
      </w:r>
      <w:r w:rsidR="000B07AF" w:rsidRPr="00D44154">
        <w:rPr>
          <w:kern w:val="22"/>
          <w:szCs w:val="22"/>
          <w:lang w:val="es-AR"/>
        </w:rPr>
        <w:t>de Aichi para la Diversidad Biológica</w:t>
      </w:r>
      <w:r w:rsidRPr="00D44154">
        <w:rPr>
          <w:kern w:val="22"/>
          <w:szCs w:val="22"/>
          <w:lang w:val="es-AR"/>
        </w:rPr>
        <w:t xml:space="preserve"> </w:t>
      </w:r>
      <w:r w:rsidR="00932BE4" w:rsidRPr="00D44154">
        <w:rPr>
          <w:kern w:val="22"/>
          <w:szCs w:val="22"/>
          <w:lang w:val="es-AR"/>
        </w:rPr>
        <w:t>se concentra en</w:t>
      </w:r>
      <w:r w:rsidRPr="00D44154">
        <w:rPr>
          <w:kern w:val="22"/>
          <w:szCs w:val="22"/>
          <w:lang w:val="es-AR"/>
        </w:rPr>
        <w:t xml:space="preserve"> todos los hábitats naturales, </w:t>
      </w:r>
      <w:r w:rsidR="00514BDC" w:rsidRPr="00D44154">
        <w:rPr>
          <w:kern w:val="22"/>
          <w:szCs w:val="22"/>
          <w:lang w:val="es-AR"/>
        </w:rPr>
        <w:t>inclusive</w:t>
      </w:r>
      <w:r w:rsidR="00932BE4" w:rsidRPr="00D44154">
        <w:rPr>
          <w:kern w:val="22"/>
          <w:szCs w:val="22"/>
          <w:lang w:val="es-AR"/>
        </w:rPr>
        <w:t xml:space="preserve"> los</w:t>
      </w:r>
      <w:r w:rsidRPr="00D44154">
        <w:rPr>
          <w:kern w:val="22"/>
          <w:szCs w:val="22"/>
          <w:lang w:val="es-AR"/>
        </w:rPr>
        <w:t xml:space="preserve"> bosques como hábitat para la</w:t>
      </w:r>
      <w:r w:rsidR="00932BE4" w:rsidRPr="00D44154">
        <w:rPr>
          <w:kern w:val="22"/>
          <w:szCs w:val="22"/>
          <w:lang w:val="es-AR"/>
        </w:rPr>
        <w:t>s</w:t>
      </w:r>
      <w:r w:rsidRPr="00D44154">
        <w:rPr>
          <w:kern w:val="22"/>
          <w:szCs w:val="22"/>
          <w:lang w:val="es-AR"/>
        </w:rPr>
        <w:t xml:space="preserve"> especie</w:t>
      </w:r>
      <w:r w:rsidR="00932BE4" w:rsidRPr="00D44154">
        <w:rPr>
          <w:kern w:val="22"/>
          <w:szCs w:val="22"/>
          <w:lang w:val="es-AR"/>
        </w:rPr>
        <w:t>s</w:t>
      </w:r>
      <w:r w:rsidRPr="00D44154">
        <w:rPr>
          <w:kern w:val="22"/>
          <w:szCs w:val="22"/>
          <w:lang w:val="es-AR"/>
        </w:rPr>
        <w:t xml:space="preserve">, conectando </w:t>
      </w:r>
      <w:r w:rsidR="00932BE4" w:rsidRPr="00D44154">
        <w:rPr>
          <w:kern w:val="22"/>
          <w:szCs w:val="22"/>
          <w:lang w:val="es-AR"/>
        </w:rPr>
        <w:t xml:space="preserve">así </w:t>
      </w:r>
      <w:r w:rsidR="0052174B" w:rsidRPr="00D44154">
        <w:rPr>
          <w:kern w:val="22"/>
          <w:szCs w:val="22"/>
          <w:lang w:val="es-AR"/>
        </w:rPr>
        <w:t>los beneficios</w:t>
      </w:r>
      <w:r w:rsidRPr="00D44154">
        <w:rPr>
          <w:kern w:val="22"/>
          <w:szCs w:val="22"/>
          <w:lang w:val="es-AR"/>
        </w:rPr>
        <w:t xml:space="preserve"> de alcanzar esta </w:t>
      </w:r>
      <w:r w:rsidR="00A75B08" w:rsidRPr="00D44154">
        <w:rPr>
          <w:kern w:val="22"/>
          <w:szCs w:val="22"/>
          <w:lang w:val="es-AR"/>
        </w:rPr>
        <w:t xml:space="preserve">Meta </w:t>
      </w:r>
      <w:r w:rsidRPr="00D44154">
        <w:rPr>
          <w:kern w:val="22"/>
          <w:szCs w:val="22"/>
          <w:lang w:val="es-AR"/>
        </w:rPr>
        <w:t>con el logro de otras</w:t>
      </w:r>
      <w:r w:rsidR="00FC35D8" w:rsidRPr="00D44154">
        <w:rPr>
          <w:kern w:val="22"/>
          <w:szCs w:val="22"/>
          <w:lang w:val="es-AR"/>
        </w:rPr>
        <w:t xml:space="preserve"> Metas </w:t>
      </w:r>
      <w:r w:rsidRPr="00D44154">
        <w:rPr>
          <w:kern w:val="22"/>
          <w:szCs w:val="22"/>
          <w:lang w:val="es-AR"/>
        </w:rPr>
        <w:t>de Aichi, como</w:t>
      </w:r>
      <w:r w:rsidR="00932BE4" w:rsidRPr="00D44154">
        <w:rPr>
          <w:kern w:val="22"/>
          <w:szCs w:val="22"/>
          <w:lang w:val="es-AR"/>
        </w:rPr>
        <w:t xml:space="preserve"> las</w:t>
      </w:r>
      <w:r w:rsidR="00FC35D8" w:rsidRPr="00D44154">
        <w:rPr>
          <w:kern w:val="22"/>
          <w:szCs w:val="22"/>
          <w:lang w:val="es-AR"/>
        </w:rPr>
        <w:t xml:space="preserve"> Metas </w:t>
      </w:r>
      <w:r w:rsidRPr="00D44154">
        <w:rPr>
          <w:kern w:val="22"/>
          <w:szCs w:val="22"/>
          <w:lang w:val="es-AR"/>
        </w:rPr>
        <w:t>11 y 12.</w:t>
      </w:r>
      <w:r w:rsidRPr="00D44154">
        <w:rPr>
          <w:lang w:val="es-AR"/>
        </w:rPr>
        <w:t xml:space="preserve"> </w:t>
      </w:r>
      <w:r w:rsidRPr="00D44154">
        <w:rPr>
          <w:kern w:val="22"/>
          <w:szCs w:val="22"/>
          <w:lang w:val="es-AR"/>
        </w:rPr>
        <w:t xml:space="preserve">El </w:t>
      </w:r>
      <w:r w:rsidR="006331E7" w:rsidRPr="00D44154">
        <w:rPr>
          <w:kern w:val="22"/>
          <w:szCs w:val="22"/>
          <w:lang w:val="es-AR"/>
        </w:rPr>
        <w:t>Plan estratégico</w:t>
      </w:r>
      <w:r w:rsidRPr="00D44154">
        <w:rPr>
          <w:kern w:val="22"/>
          <w:szCs w:val="22"/>
          <w:lang w:val="es-AR"/>
        </w:rPr>
        <w:t xml:space="preserve"> para los bosques, por el contrario, no hace una distinción entre di</w:t>
      </w:r>
      <w:r w:rsidR="00932BE4" w:rsidRPr="00D44154">
        <w:rPr>
          <w:kern w:val="22"/>
          <w:szCs w:val="22"/>
          <w:lang w:val="es-AR"/>
        </w:rPr>
        <w:t xml:space="preserve">ferentes </w:t>
      </w:r>
      <w:r w:rsidRPr="00D44154">
        <w:rPr>
          <w:kern w:val="22"/>
          <w:szCs w:val="22"/>
          <w:lang w:val="es-AR"/>
        </w:rPr>
        <w:t>tipos de bosques.</w:t>
      </w:r>
      <w:r w:rsidRPr="00D44154">
        <w:rPr>
          <w:rStyle w:val="FootnoteReference"/>
          <w:kern w:val="22"/>
          <w:szCs w:val="22"/>
          <w:lang w:val="es-AR"/>
        </w:rPr>
        <w:footnoteReference w:id="21"/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lastRenderedPageBreak/>
        <w:t xml:space="preserve">Otra diferencia de </w:t>
      </w:r>
      <w:r w:rsidRPr="00514BDC">
        <w:rPr>
          <w:lang w:val="es-AR"/>
        </w:rPr>
        <w:t xml:space="preserve">la </w:t>
      </w:r>
      <w:r w:rsidRPr="00514BDC">
        <w:rPr>
          <w:kern w:val="22"/>
          <w:szCs w:val="22"/>
          <w:lang w:val="es-AR"/>
        </w:rPr>
        <w:t xml:space="preserve">importancia entre el </w:t>
      </w:r>
      <w:r w:rsidR="00061D83">
        <w:rPr>
          <w:kern w:val="22"/>
          <w:szCs w:val="22"/>
          <w:shd w:val="clear" w:color="auto" w:fill="FFFFFF"/>
          <w:lang w:val="es-AR"/>
        </w:rPr>
        <w:t>Plan estratégico de Naciones Unidas para los bosques 2017-2030</w:t>
      </w:r>
      <w:r w:rsidRPr="00514BDC">
        <w:rPr>
          <w:color w:val="000000" w:themeColor="text1"/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y el </w:t>
      </w:r>
      <w:r w:rsidR="006331E7">
        <w:rPr>
          <w:kern w:val="22"/>
          <w:szCs w:val="22"/>
          <w:lang w:val="es-AR"/>
        </w:rPr>
        <w:t>Plan estratégico para la diversidad biológica</w:t>
      </w:r>
      <w:r w:rsidRPr="00514BDC">
        <w:rPr>
          <w:kern w:val="22"/>
          <w:szCs w:val="22"/>
          <w:lang w:val="es-AR"/>
        </w:rPr>
        <w:t xml:space="preserve"> </w:t>
      </w:r>
      <w:r w:rsidR="008B288E">
        <w:rPr>
          <w:kern w:val="22"/>
          <w:szCs w:val="22"/>
          <w:lang w:val="es-AR"/>
        </w:rPr>
        <w:t>de 2011-2020</w:t>
      </w:r>
      <w:r w:rsidRPr="00514BDC">
        <w:rPr>
          <w:kern w:val="22"/>
          <w:szCs w:val="22"/>
          <w:lang w:val="es-AR"/>
        </w:rPr>
        <w:t xml:space="preserve"> bajo </w:t>
      </w:r>
      <w:r w:rsidR="00932BE4">
        <w:rPr>
          <w:kern w:val="22"/>
          <w:szCs w:val="22"/>
          <w:lang w:val="es-AR"/>
        </w:rPr>
        <w:t xml:space="preserve">la reducción de </w:t>
      </w:r>
      <w:r w:rsidR="00FC35D8">
        <w:rPr>
          <w:kern w:val="22"/>
          <w:szCs w:val="22"/>
          <w:lang w:val="es-AR"/>
        </w:rPr>
        <w:t xml:space="preserve">la </w:t>
      </w:r>
      <w:r w:rsidR="00E0468D">
        <w:rPr>
          <w:kern w:val="22"/>
          <w:szCs w:val="22"/>
          <w:lang w:val="es-AR"/>
        </w:rPr>
        <w:t>desforestación</w:t>
      </w:r>
      <w:r w:rsidRPr="00514BDC">
        <w:rPr>
          <w:kern w:val="22"/>
          <w:szCs w:val="22"/>
          <w:lang w:val="es-AR"/>
        </w:rPr>
        <w:t xml:space="preserve"> y la </w:t>
      </w:r>
      <w:r w:rsidR="00E743EB">
        <w:rPr>
          <w:kern w:val="22"/>
          <w:szCs w:val="22"/>
          <w:lang w:val="es-AR"/>
        </w:rPr>
        <w:t>degradación forestal</w:t>
      </w:r>
      <w:r w:rsidRPr="00514BDC">
        <w:rPr>
          <w:kern w:val="22"/>
          <w:szCs w:val="22"/>
          <w:lang w:val="es-AR"/>
        </w:rPr>
        <w:t xml:space="preserve"> proviene </w:t>
      </w:r>
      <w:r w:rsidR="00932BE4">
        <w:rPr>
          <w:kern w:val="22"/>
          <w:szCs w:val="22"/>
          <w:lang w:val="es-AR"/>
        </w:rPr>
        <w:t>d</w:t>
      </w:r>
      <w:r w:rsidRPr="00514BDC">
        <w:rPr>
          <w:kern w:val="22"/>
          <w:szCs w:val="22"/>
          <w:lang w:val="es-AR"/>
        </w:rPr>
        <w:t xml:space="preserve">el hecho que la </w:t>
      </w:r>
      <w:r w:rsidR="00A75B08">
        <w:rPr>
          <w:kern w:val="22"/>
          <w:szCs w:val="22"/>
          <w:lang w:val="es-AR"/>
        </w:rPr>
        <w:t xml:space="preserve">Meta </w:t>
      </w:r>
      <w:r w:rsidRPr="00514BDC">
        <w:rPr>
          <w:kern w:val="22"/>
          <w:szCs w:val="22"/>
          <w:lang w:val="es-AR"/>
        </w:rPr>
        <w:t xml:space="preserve">5 </w:t>
      </w:r>
      <w:r w:rsidR="000B07AF">
        <w:rPr>
          <w:kern w:val="22"/>
          <w:szCs w:val="22"/>
          <w:lang w:val="es-AR"/>
        </w:rPr>
        <w:t>de Aichi para la Diversidad Biológica</w:t>
      </w:r>
      <w:r w:rsidRPr="00514BDC">
        <w:rPr>
          <w:kern w:val="22"/>
          <w:szCs w:val="22"/>
          <w:lang w:val="es-AR"/>
        </w:rPr>
        <w:t xml:space="preserve"> es una </w:t>
      </w:r>
      <w:r w:rsidR="00932BE4">
        <w:rPr>
          <w:kern w:val="22"/>
          <w:szCs w:val="22"/>
          <w:lang w:val="es-AR"/>
        </w:rPr>
        <w:t>m</w:t>
      </w:r>
      <w:r w:rsidR="00A75B08">
        <w:rPr>
          <w:kern w:val="22"/>
          <w:szCs w:val="22"/>
          <w:lang w:val="es-AR"/>
        </w:rPr>
        <w:t xml:space="preserve">eta </w:t>
      </w:r>
      <w:r w:rsidRPr="00514BDC">
        <w:rPr>
          <w:kern w:val="22"/>
          <w:szCs w:val="22"/>
          <w:lang w:val="es-AR"/>
        </w:rPr>
        <w:t xml:space="preserve">para </w:t>
      </w:r>
      <w:r w:rsidR="00932BE4">
        <w:rPr>
          <w:kern w:val="22"/>
          <w:szCs w:val="22"/>
          <w:lang w:val="es-AR"/>
        </w:rPr>
        <w:t xml:space="preserve">reducir </w:t>
      </w:r>
      <w:r w:rsidR="00E14E1E">
        <w:rPr>
          <w:kern w:val="22"/>
          <w:szCs w:val="22"/>
          <w:lang w:val="es-AR"/>
        </w:rPr>
        <w:t xml:space="preserve">la </w:t>
      </w:r>
      <w:r w:rsidR="00932BE4">
        <w:rPr>
          <w:kern w:val="22"/>
          <w:szCs w:val="22"/>
          <w:lang w:val="es-AR"/>
        </w:rPr>
        <w:t xml:space="preserve">enorme </w:t>
      </w:r>
      <w:r w:rsidR="00E0468D">
        <w:rPr>
          <w:kern w:val="22"/>
          <w:szCs w:val="22"/>
          <w:lang w:val="es-AR"/>
        </w:rPr>
        <w:t>desforestación</w:t>
      </w:r>
      <w:r w:rsidR="00E14E1E">
        <w:rPr>
          <w:kern w:val="22"/>
          <w:szCs w:val="22"/>
          <w:lang w:val="es-AR"/>
        </w:rPr>
        <w:t xml:space="preserve"> y degradación</w:t>
      </w:r>
      <w:r w:rsidRPr="00514BDC">
        <w:rPr>
          <w:kern w:val="22"/>
          <w:szCs w:val="22"/>
          <w:lang w:val="es-AR"/>
        </w:rPr>
        <w:t xml:space="preserve">, mientras que </w:t>
      </w:r>
      <w:r w:rsidR="00932BE4">
        <w:rPr>
          <w:kern w:val="22"/>
          <w:szCs w:val="22"/>
          <w:lang w:val="es-AR"/>
        </w:rPr>
        <w:t xml:space="preserve">el objetivo forestal mundial </w:t>
      </w:r>
      <w:r w:rsidRPr="00514BDC">
        <w:rPr>
          <w:kern w:val="22"/>
          <w:szCs w:val="22"/>
          <w:lang w:val="es-AR"/>
        </w:rPr>
        <w:t>1</w:t>
      </w:r>
      <w:r w:rsidR="00932BE4">
        <w:rPr>
          <w:kern w:val="22"/>
          <w:szCs w:val="22"/>
          <w:lang w:val="es-AR"/>
        </w:rPr>
        <w:t>.</w:t>
      </w:r>
      <w:r w:rsidRPr="00514BDC">
        <w:rPr>
          <w:kern w:val="22"/>
          <w:szCs w:val="22"/>
          <w:lang w:val="es-AR"/>
        </w:rPr>
        <w:t xml:space="preserve">1 es una </w:t>
      </w:r>
      <w:r w:rsidR="00932BE4">
        <w:rPr>
          <w:kern w:val="22"/>
          <w:szCs w:val="22"/>
          <w:lang w:val="es-AR"/>
        </w:rPr>
        <w:t>m</w:t>
      </w:r>
      <w:r w:rsidR="00A75B08">
        <w:rPr>
          <w:kern w:val="22"/>
          <w:szCs w:val="22"/>
          <w:lang w:val="es-AR"/>
        </w:rPr>
        <w:t xml:space="preserve">eta </w:t>
      </w:r>
      <w:r w:rsidRPr="00514BDC">
        <w:rPr>
          <w:kern w:val="22"/>
          <w:szCs w:val="22"/>
          <w:lang w:val="es-AR"/>
        </w:rPr>
        <w:t xml:space="preserve">para un aumento neto en </w:t>
      </w:r>
      <w:r w:rsidR="00932BE4">
        <w:rPr>
          <w:kern w:val="22"/>
          <w:szCs w:val="22"/>
          <w:lang w:val="es-AR"/>
        </w:rPr>
        <w:t xml:space="preserve">la </w:t>
      </w:r>
      <w:r w:rsidRPr="00514BDC">
        <w:rPr>
          <w:kern w:val="22"/>
          <w:szCs w:val="22"/>
          <w:lang w:val="es-AR"/>
        </w:rPr>
        <w:t>cubierta de</w:t>
      </w:r>
      <w:r w:rsidR="00932BE4">
        <w:rPr>
          <w:kern w:val="22"/>
          <w:szCs w:val="22"/>
          <w:lang w:val="es-AR"/>
        </w:rPr>
        <w:t xml:space="preserve"> los</w:t>
      </w:r>
      <w:r w:rsidRPr="00514BDC">
        <w:rPr>
          <w:kern w:val="22"/>
          <w:szCs w:val="22"/>
          <w:lang w:val="es-AR"/>
        </w:rPr>
        <w:t xml:space="preserve"> bosque</w:t>
      </w:r>
      <w:r w:rsidR="00932BE4">
        <w:rPr>
          <w:kern w:val="22"/>
          <w:szCs w:val="22"/>
          <w:lang w:val="es-AR"/>
        </w:rPr>
        <w:t>s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Así, un cambio neto positivo de la cubierta de</w:t>
      </w:r>
      <w:r w:rsidR="00932BE4">
        <w:rPr>
          <w:kern w:val="22"/>
          <w:szCs w:val="22"/>
          <w:lang w:val="es-AR"/>
        </w:rPr>
        <w:t xml:space="preserve"> los</w:t>
      </w:r>
      <w:r w:rsidRPr="00514BDC">
        <w:rPr>
          <w:kern w:val="22"/>
          <w:szCs w:val="22"/>
          <w:lang w:val="es-AR"/>
        </w:rPr>
        <w:t xml:space="preserve"> bosque</w:t>
      </w:r>
      <w:r w:rsidR="00932BE4">
        <w:rPr>
          <w:kern w:val="22"/>
          <w:szCs w:val="22"/>
          <w:lang w:val="es-AR"/>
        </w:rPr>
        <w:t>s</w:t>
      </w:r>
      <w:r w:rsidRPr="00514BDC">
        <w:rPr>
          <w:kern w:val="22"/>
          <w:szCs w:val="22"/>
          <w:lang w:val="es-AR"/>
        </w:rPr>
        <w:t xml:space="preserve">, como el aumento del 3 por ciento </w:t>
      </w:r>
      <w:proofErr w:type="gramStart"/>
      <w:r w:rsidRPr="00514BDC">
        <w:rPr>
          <w:kern w:val="22"/>
          <w:szCs w:val="22"/>
          <w:lang w:val="es-AR"/>
        </w:rPr>
        <w:t>asignado</w:t>
      </w:r>
      <w:proofErr w:type="gramEnd"/>
      <w:r w:rsidRPr="00514BDC">
        <w:rPr>
          <w:kern w:val="22"/>
          <w:szCs w:val="22"/>
          <w:lang w:val="es-AR"/>
        </w:rPr>
        <w:t xml:space="preserve"> por mandato por</w:t>
      </w:r>
      <w:r w:rsidR="00932BE4">
        <w:rPr>
          <w:kern w:val="22"/>
          <w:szCs w:val="22"/>
          <w:lang w:val="es-AR"/>
        </w:rPr>
        <w:t xml:space="preserve"> el objetivo forestal mundial </w:t>
      </w:r>
      <w:r w:rsidRPr="00514BDC">
        <w:rPr>
          <w:kern w:val="22"/>
          <w:szCs w:val="22"/>
          <w:lang w:val="es-AR"/>
        </w:rPr>
        <w:t>1</w:t>
      </w:r>
      <w:r w:rsidR="00932BE4">
        <w:rPr>
          <w:kern w:val="22"/>
          <w:szCs w:val="22"/>
          <w:lang w:val="es-AR"/>
        </w:rPr>
        <w:t>.</w:t>
      </w:r>
      <w:r w:rsidRPr="00514BDC">
        <w:rPr>
          <w:kern w:val="22"/>
          <w:szCs w:val="22"/>
          <w:lang w:val="es-AR"/>
        </w:rPr>
        <w:t xml:space="preserve">1 puede no contribuir necesariamente a la </w:t>
      </w:r>
      <w:r w:rsidR="00A75B08">
        <w:rPr>
          <w:kern w:val="22"/>
          <w:szCs w:val="22"/>
          <w:lang w:val="es-AR"/>
        </w:rPr>
        <w:t xml:space="preserve">Meta </w:t>
      </w:r>
      <w:r w:rsidRPr="00514BDC">
        <w:rPr>
          <w:kern w:val="22"/>
          <w:szCs w:val="22"/>
          <w:lang w:val="es-AR"/>
        </w:rPr>
        <w:t xml:space="preserve">5 </w:t>
      </w:r>
      <w:r w:rsidR="000B07AF">
        <w:rPr>
          <w:kern w:val="22"/>
          <w:szCs w:val="22"/>
          <w:lang w:val="es-AR"/>
        </w:rPr>
        <w:t>de Aichi para la Diversidad Biológica</w:t>
      </w:r>
      <w:r w:rsidR="00932BE4">
        <w:rPr>
          <w:kern w:val="22"/>
          <w:szCs w:val="22"/>
          <w:lang w:val="es-AR"/>
        </w:rPr>
        <w:t>.</w:t>
      </w:r>
      <w:r w:rsidRPr="00514BDC">
        <w:rPr>
          <w:kern w:val="22"/>
          <w:szCs w:val="22"/>
          <w:lang w:val="es-AR"/>
        </w:rPr>
        <w:t xml:space="preserve"> </w:t>
      </w:r>
      <w:r w:rsidR="00932BE4">
        <w:rPr>
          <w:kern w:val="22"/>
          <w:szCs w:val="22"/>
          <w:lang w:val="es-AR"/>
        </w:rPr>
        <w:t>L</w:t>
      </w:r>
      <w:r w:rsidRPr="00514BDC">
        <w:rPr>
          <w:kern w:val="22"/>
          <w:szCs w:val="22"/>
          <w:lang w:val="es-AR"/>
        </w:rPr>
        <w:t>a cubierta natural de</w:t>
      </w:r>
      <w:r w:rsidR="00932BE4">
        <w:rPr>
          <w:kern w:val="22"/>
          <w:szCs w:val="22"/>
          <w:lang w:val="es-AR"/>
        </w:rPr>
        <w:t xml:space="preserve"> los</w:t>
      </w:r>
      <w:r w:rsidRPr="00514BDC">
        <w:rPr>
          <w:kern w:val="22"/>
          <w:szCs w:val="22"/>
          <w:lang w:val="es-AR"/>
        </w:rPr>
        <w:t xml:space="preserve"> bosque</w:t>
      </w:r>
      <w:r w:rsidR="00932BE4">
        <w:rPr>
          <w:kern w:val="22"/>
          <w:szCs w:val="22"/>
          <w:lang w:val="es-AR"/>
        </w:rPr>
        <w:t>s</w:t>
      </w:r>
      <w:r w:rsidRPr="00514BDC">
        <w:rPr>
          <w:kern w:val="22"/>
          <w:szCs w:val="22"/>
          <w:lang w:val="es-AR"/>
        </w:rPr>
        <w:t xml:space="preserve"> puede </w:t>
      </w:r>
      <w:r w:rsidR="00932BE4">
        <w:rPr>
          <w:kern w:val="22"/>
          <w:szCs w:val="22"/>
          <w:lang w:val="es-AR"/>
        </w:rPr>
        <w:t>sust</w:t>
      </w:r>
      <w:r w:rsidRPr="00514BDC">
        <w:rPr>
          <w:kern w:val="22"/>
          <w:szCs w:val="22"/>
          <w:lang w:val="es-AR"/>
        </w:rPr>
        <w:t>ituir</w:t>
      </w:r>
      <w:r w:rsidR="00932BE4">
        <w:rPr>
          <w:kern w:val="22"/>
          <w:szCs w:val="22"/>
          <w:lang w:val="es-AR"/>
        </w:rPr>
        <w:t>se</w:t>
      </w:r>
      <w:r w:rsidRPr="00514BDC">
        <w:rPr>
          <w:kern w:val="22"/>
          <w:szCs w:val="22"/>
          <w:lang w:val="es-AR"/>
        </w:rPr>
        <w:t xml:space="preserve"> por bosques plantados o los bosques recientemente </w:t>
      </w:r>
      <w:r w:rsidR="00665AC9">
        <w:rPr>
          <w:kern w:val="22"/>
          <w:szCs w:val="22"/>
          <w:lang w:val="es-AR"/>
        </w:rPr>
        <w:t>restaura</w:t>
      </w:r>
      <w:r w:rsidR="00932BE4">
        <w:rPr>
          <w:kern w:val="22"/>
          <w:szCs w:val="22"/>
          <w:lang w:val="es-AR"/>
        </w:rPr>
        <w:t>dos</w:t>
      </w:r>
      <w:r w:rsidRPr="00514BDC">
        <w:rPr>
          <w:kern w:val="22"/>
          <w:szCs w:val="22"/>
          <w:lang w:val="es-AR"/>
        </w:rPr>
        <w:t>, que no proporcionan la misma calidad de hábitat para la</w:t>
      </w:r>
      <w:r w:rsidR="00932BE4">
        <w:rPr>
          <w:kern w:val="22"/>
          <w:szCs w:val="22"/>
          <w:lang w:val="es-AR"/>
        </w:rPr>
        <w:t>s</w:t>
      </w:r>
      <w:r w:rsidRPr="00514BDC">
        <w:rPr>
          <w:kern w:val="22"/>
          <w:szCs w:val="22"/>
          <w:lang w:val="es-AR"/>
        </w:rPr>
        <w:t xml:space="preserve"> especie</w:t>
      </w:r>
      <w:r w:rsidR="00932BE4">
        <w:rPr>
          <w:kern w:val="22"/>
          <w:szCs w:val="22"/>
          <w:lang w:val="es-AR"/>
        </w:rPr>
        <w:t>s</w:t>
      </w:r>
      <w:r w:rsidRPr="00514BDC">
        <w:rPr>
          <w:kern w:val="22"/>
          <w:szCs w:val="22"/>
          <w:lang w:val="es-AR"/>
        </w:rPr>
        <w:t xml:space="preserve"> o la misma gama, calidad o cantidad de </w:t>
      </w:r>
      <w:r w:rsidR="00FC35D8">
        <w:rPr>
          <w:kern w:val="22"/>
          <w:szCs w:val="22"/>
          <w:lang w:val="es-AR"/>
        </w:rPr>
        <w:t>beneficios</w:t>
      </w:r>
      <w:r w:rsidRPr="00514BDC">
        <w:rPr>
          <w:kern w:val="22"/>
          <w:szCs w:val="22"/>
          <w:lang w:val="es-AR"/>
        </w:rPr>
        <w:t xml:space="preserve"> de </w:t>
      </w:r>
      <w:r w:rsidR="00932BE4">
        <w:rPr>
          <w:kern w:val="22"/>
          <w:szCs w:val="22"/>
          <w:lang w:val="es-AR"/>
        </w:rPr>
        <w:t xml:space="preserve">los </w:t>
      </w:r>
      <w:r w:rsidRPr="00514BDC">
        <w:rPr>
          <w:kern w:val="22"/>
          <w:szCs w:val="22"/>
          <w:lang w:val="es-AR"/>
        </w:rPr>
        <w:t>ecosistema</w:t>
      </w:r>
      <w:r w:rsidR="00932BE4">
        <w:rPr>
          <w:kern w:val="22"/>
          <w:szCs w:val="22"/>
          <w:lang w:val="es-AR"/>
        </w:rPr>
        <w:t>s</w:t>
      </w:r>
      <w:r w:rsidRPr="00514BDC">
        <w:rPr>
          <w:kern w:val="22"/>
          <w:szCs w:val="22"/>
          <w:lang w:val="es-AR"/>
        </w:rPr>
        <w:t xml:space="preserve"> </w:t>
      </w:r>
      <w:r w:rsidR="00932BE4">
        <w:rPr>
          <w:kern w:val="22"/>
          <w:szCs w:val="22"/>
          <w:lang w:val="es-AR"/>
        </w:rPr>
        <w:t xml:space="preserve">sino que, </w:t>
      </w:r>
      <w:r w:rsidRPr="00514BDC">
        <w:rPr>
          <w:kern w:val="22"/>
          <w:szCs w:val="22"/>
          <w:lang w:val="es-AR"/>
        </w:rPr>
        <w:t xml:space="preserve">en </w:t>
      </w:r>
      <w:r w:rsidR="00932BE4">
        <w:rPr>
          <w:kern w:val="22"/>
          <w:szCs w:val="22"/>
          <w:lang w:val="es-AR"/>
        </w:rPr>
        <w:t xml:space="preserve">su </w:t>
      </w:r>
      <w:r w:rsidRPr="00514BDC">
        <w:rPr>
          <w:kern w:val="22"/>
          <w:szCs w:val="22"/>
          <w:lang w:val="es-AR"/>
        </w:rPr>
        <w:t xml:space="preserve">lugar, </w:t>
      </w:r>
      <w:r w:rsidR="00932BE4">
        <w:rPr>
          <w:kern w:val="22"/>
          <w:szCs w:val="22"/>
          <w:lang w:val="es-AR"/>
        </w:rPr>
        <w:t xml:space="preserve">se centran </w:t>
      </w:r>
      <w:r w:rsidRPr="00514BDC">
        <w:rPr>
          <w:kern w:val="22"/>
          <w:szCs w:val="22"/>
          <w:lang w:val="es-AR"/>
        </w:rPr>
        <w:t xml:space="preserve">en una o </w:t>
      </w:r>
      <w:r w:rsidR="00932BE4">
        <w:rPr>
          <w:kern w:val="22"/>
          <w:szCs w:val="22"/>
          <w:lang w:val="es-AR"/>
        </w:rPr>
        <w:t xml:space="preserve">unas pocas </w:t>
      </w:r>
      <w:r w:rsidRPr="00514BDC">
        <w:rPr>
          <w:kern w:val="22"/>
          <w:szCs w:val="22"/>
          <w:lang w:val="es-AR"/>
        </w:rPr>
        <w:t>funciones (</w:t>
      </w:r>
      <w:r w:rsidR="00932BE4">
        <w:rPr>
          <w:kern w:val="22"/>
          <w:szCs w:val="22"/>
          <w:lang w:val="es-AR"/>
        </w:rPr>
        <w:t xml:space="preserve">por ej., el abastecimiento </w:t>
      </w:r>
      <w:r w:rsidRPr="00514BDC">
        <w:rPr>
          <w:kern w:val="22"/>
          <w:szCs w:val="22"/>
          <w:lang w:val="es-AR"/>
        </w:rPr>
        <w:t xml:space="preserve">de madera, el secuestro de carbono o </w:t>
      </w:r>
      <w:r w:rsidR="00B103C2">
        <w:rPr>
          <w:kern w:val="22"/>
          <w:szCs w:val="22"/>
          <w:lang w:val="es-AR"/>
        </w:rPr>
        <w:t xml:space="preserve">incluso </w:t>
      </w:r>
      <w:r w:rsidR="00932BE4">
        <w:rPr>
          <w:kern w:val="22"/>
          <w:szCs w:val="22"/>
          <w:lang w:val="es-AR"/>
        </w:rPr>
        <w:t>el control</w:t>
      </w:r>
      <w:r w:rsidRPr="00514BDC">
        <w:rPr>
          <w:kern w:val="22"/>
          <w:szCs w:val="22"/>
          <w:lang w:val="es-AR"/>
        </w:rPr>
        <w:t xml:space="preserve"> de la erosión de</w:t>
      </w:r>
      <w:r w:rsidR="00932BE4">
        <w:rPr>
          <w:kern w:val="22"/>
          <w:szCs w:val="22"/>
          <w:lang w:val="es-AR"/>
        </w:rPr>
        <w:t>l</w:t>
      </w:r>
      <w:r w:rsidRPr="00514BDC">
        <w:rPr>
          <w:kern w:val="22"/>
          <w:szCs w:val="22"/>
          <w:lang w:val="es-AR"/>
        </w:rPr>
        <w:t xml:space="preserve"> suelo).</w:t>
      </w:r>
    </w:p>
    <w:p w:rsidR="000E6F83" w:rsidRPr="00514BDC" w:rsidRDefault="001C60B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pacing w:val="-4"/>
          <w:kern w:val="22"/>
          <w:szCs w:val="22"/>
          <w:lang w:val="es-AR"/>
        </w:rPr>
      </w:pPr>
      <w:r>
        <w:rPr>
          <w:spacing w:val="-4"/>
          <w:kern w:val="22"/>
          <w:szCs w:val="22"/>
          <w:lang w:val="es-AR"/>
        </w:rPr>
        <w:t>Además</w:t>
      </w:r>
      <w:r w:rsidR="00295923" w:rsidRPr="00514BDC">
        <w:rPr>
          <w:spacing w:val="-4"/>
          <w:kern w:val="22"/>
          <w:szCs w:val="22"/>
          <w:lang w:val="es-AR"/>
        </w:rPr>
        <w:t>, incluso donde los bosques naturales s</w:t>
      </w:r>
      <w:r>
        <w:rPr>
          <w:spacing w:val="-4"/>
          <w:kern w:val="22"/>
          <w:szCs w:val="22"/>
          <w:lang w:val="es-AR"/>
        </w:rPr>
        <w:t xml:space="preserve">e han perdido </w:t>
      </w:r>
      <w:r w:rsidR="00295923" w:rsidRPr="00514BDC">
        <w:rPr>
          <w:spacing w:val="-4"/>
          <w:kern w:val="22"/>
          <w:szCs w:val="22"/>
          <w:lang w:val="es-AR"/>
        </w:rPr>
        <w:t xml:space="preserve">y </w:t>
      </w:r>
      <w:r w:rsidR="00932BE4">
        <w:rPr>
          <w:spacing w:val="-4"/>
          <w:kern w:val="22"/>
          <w:szCs w:val="22"/>
          <w:lang w:val="es-AR"/>
        </w:rPr>
        <w:t>sust</w:t>
      </w:r>
      <w:r w:rsidR="00295923" w:rsidRPr="00514BDC">
        <w:rPr>
          <w:spacing w:val="-4"/>
          <w:kern w:val="22"/>
          <w:szCs w:val="22"/>
          <w:lang w:val="es-AR"/>
        </w:rPr>
        <w:t xml:space="preserve">ituidos </w:t>
      </w:r>
      <w:r>
        <w:rPr>
          <w:spacing w:val="-4"/>
          <w:kern w:val="22"/>
          <w:szCs w:val="22"/>
          <w:lang w:val="es-AR"/>
        </w:rPr>
        <w:t xml:space="preserve">mediante regeneración de </w:t>
      </w:r>
      <w:r w:rsidR="00295923" w:rsidRPr="00514BDC">
        <w:rPr>
          <w:spacing w:val="-4"/>
          <w:kern w:val="22"/>
          <w:szCs w:val="22"/>
          <w:lang w:val="es-AR"/>
        </w:rPr>
        <w:t xml:space="preserve">bosques naturales </w:t>
      </w:r>
      <w:r>
        <w:rPr>
          <w:spacing w:val="-4"/>
          <w:kern w:val="22"/>
          <w:szCs w:val="22"/>
          <w:lang w:val="es-AR"/>
        </w:rPr>
        <w:t xml:space="preserve">en </w:t>
      </w:r>
      <w:r w:rsidR="00295923" w:rsidRPr="00514BDC">
        <w:rPr>
          <w:spacing w:val="-4"/>
          <w:kern w:val="22"/>
          <w:szCs w:val="22"/>
          <w:lang w:val="es-AR"/>
        </w:rPr>
        <w:t xml:space="preserve">la misma área, </w:t>
      </w:r>
      <w:r>
        <w:rPr>
          <w:spacing w:val="-4"/>
          <w:kern w:val="22"/>
          <w:szCs w:val="22"/>
          <w:lang w:val="es-AR"/>
        </w:rPr>
        <w:t xml:space="preserve">se requiere largos </w:t>
      </w:r>
      <w:r w:rsidR="00B103C2">
        <w:rPr>
          <w:spacing w:val="-4"/>
          <w:kern w:val="22"/>
          <w:szCs w:val="22"/>
          <w:lang w:val="es-AR"/>
        </w:rPr>
        <w:t xml:space="preserve">lapsos de tiempo </w:t>
      </w:r>
      <w:r w:rsidR="00295923" w:rsidRPr="00514BDC">
        <w:rPr>
          <w:spacing w:val="-4"/>
          <w:kern w:val="22"/>
          <w:szCs w:val="22"/>
          <w:lang w:val="es-AR"/>
        </w:rPr>
        <w:t xml:space="preserve">para que los ecosistemas recuperen su </w:t>
      </w:r>
      <w:r>
        <w:rPr>
          <w:spacing w:val="-4"/>
          <w:kern w:val="22"/>
          <w:szCs w:val="22"/>
          <w:lang w:val="es-AR"/>
        </w:rPr>
        <w:t>plena</w:t>
      </w:r>
      <w:r w:rsidRPr="00514BDC">
        <w:rPr>
          <w:spacing w:val="-4"/>
          <w:kern w:val="22"/>
          <w:szCs w:val="22"/>
          <w:lang w:val="es-AR"/>
        </w:rPr>
        <w:t xml:space="preserve"> </w:t>
      </w:r>
      <w:r w:rsidR="00295923" w:rsidRPr="00514BDC">
        <w:rPr>
          <w:spacing w:val="-4"/>
          <w:kern w:val="22"/>
          <w:szCs w:val="22"/>
          <w:lang w:val="es-AR"/>
        </w:rPr>
        <w:t>composición y estructura, creando una "deuda de recuperación" con impactos significativos en</w:t>
      </w:r>
      <w:r>
        <w:rPr>
          <w:spacing w:val="-4"/>
          <w:kern w:val="22"/>
          <w:szCs w:val="22"/>
          <w:lang w:val="es-AR"/>
        </w:rPr>
        <w:t xml:space="preserve"> la</w:t>
      </w:r>
      <w:r w:rsidR="00295923" w:rsidRPr="00514BDC">
        <w:rPr>
          <w:spacing w:val="-4"/>
          <w:kern w:val="22"/>
          <w:szCs w:val="22"/>
          <w:lang w:val="es-AR"/>
        </w:rPr>
        <w:t xml:space="preserve"> </w:t>
      </w:r>
      <w:r w:rsidR="00FC35D8">
        <w:rPr>
          <w:spacing w:val="-4"/>
          <w:kern w:val="22"/>
          <w:szCs w:val="22"/>
          <w:lang w:val="es-AR"/>
        </w:rPr>
        <w:t>diversidad biológica</w:t>
      </w:r>
      <w:r w:rsidR="00295923" w:rsidRPr="00514BDC">
        <w:rPr>
          <w:spacing w:val="-4"/>
          <w:kern w:val="22"/>
          <w:szCs w:val="22"/>
          <w:lang w:val="es-AR"/>
        </w:rPr>
        <w:t>.</w:t>
      </w:r>
      <w:r w:rsidR="00295923" w:rsidRPr="00514BDC">
        <w:rPr>
          <w:spacing w:val="-4"/>
          <w:kern w:val="22"/>
          <w:szCs w:val="22"/>
          <w:vertAlign w:val="superscript"/>
          <w:lang w:val="es-AR"/>
        </w:rPr>
        <w:footnoteReference w:id="22"/>
      </w:r>
      <w:r w:rsidR="00295923" w:rsidRPr="00514BDC">
        <w:rPr>
          <w:lang w:val="es-AR"/>
        </w:rPr>
        <w:t xml:space="preserve"> </w:t>
      </w:r>
      <w:r w:rsidR="00295923" w:rsidRPr="00514BDC">
        <w:rPr>
          <w:spacing w:val="-4"/>
          <w:kern w:val="22"/>
          <w:szCs w:val="22"/>
          <w:lang w:val="es-AR"/>
        </w:rPr>
        <w:t xml:space="preserve">Por lo tanto, el buen resultado </w:t>
      </w:r>
      <w:r w:rsidR="00B103C2">
        <w:rPr>
          <w:spacing w:val="-4"/>
          <w:kern w:val="22"/>
          <w:szCs w:val="22"/>
          <w:lang w:val="es-AR"/>
        </w:rPr>
        <w:t>de</w:t>
      </w:r>
      <w:r w:rsidR="00295923" w:rsidRPr="00514BDC">
        <w:rPr>
          <w:spacing w:val="-4"/>
          <w:kern w:val="22"/>
          <w:szCs w:val="22"/>
          <w:lang w:val="es-AR"/>
        </w:rPr>
        <w:t xml:space="preserve"> </w:t>
      </w:r>
      <w:r>
        <w:rPr>
          <w:spacing w:val="-4"/>
          <w:kern w:val="22"/>
          <w:szCs w:val="22"/>
          <w:lang w:val="es-AR"/>
        </w:rPr>
        <w:t xml:space="preserve">alcanzar sólo el </w:t>
      </w:r>
      <w:r w:rsidR="00932BE4">
        <w:rPr>
          <w:spacing w:val="-4"/>
          <w:kern w:val="22"/>
          <w:szCs w:val="22"/>
          <w:lang w:val="es-AR"/>
        </w:rPr>
        <w:t xml:space="preserve">objetivo forestal mundial </w:t>
      </w:r>
      <w:r w:rsidR="00295923" w:rsidRPr="00514BDC">
        <w:rPr>
          <w:spacing w:val="-4"/>
          <w:kern w:val="22"/>
          <w:szCs w:val="22"/>
          <w:lang w:val="es-AR"/>
        </w:rPr>
        <w:t>1</w:t>
      </w:r>
      <w:r>
        <w:rPr>
          <w:spacing w:val="-4"/>
          <w:kern w:val="22"/>
          <w:szCs w:val="22"/>
          <w:lang w:val="es-AR"/>
        </w:rPr>
        <w:t>.</w:t>
      </w:r>
      <w:r w:rsidR="00295923" w:rsidRPr="00514BDC">
        <w:rPr>
          <w:spacing w:val="-4"/>
          <w:kern w:val="22"/>
          <w:szCs w:val="22"/>
          <w:lang w:val="es-AR"/>
        </w:rPr>
        <w:t xml:space="preserve">1 no apoyaría necesariamente el logro de la </w:t>
      </w:r>
      <w:r w:rsidR="00A75B08">
        <w:rPr>
          <w:spacing w:val="-4"/>
          <w:kern w:val="22"/>
          <w:szCs w:val="22"/>
          <w:lang w:val="es-AR"/>
        </w:rPr>
        <w:t xml:space="preserve">Meta </w:t>
      </w:r>
      <w:r w:rsidR="00295923" w:rsidRPr="00514BDC">
        <w:rPr>
          <w:spacing w:val="-4"/>
          <w:kern w:val="22"/>
          <w:szCs w:val="22"/>
          <w:lang w:val="es-AR"/>
        </w:rPr>
        <w:t xml:space="preserve">5 </w:t>
      </w:r>
      <w:r w:rsidR="000B07AF">
        <w:rPr>
          <w:spacing w:val="-4"/>
          <w:kern w:val="22"/>
          <w:szCs w:val="22"/>
          <w:lang w:val="es-AR"/>
        </w:rPr>
        <w:t>de Aichi para la Diversidad Biológica</w:t>
      </w:r>
      <w:r w:rsidR="00295923" w:rsidRPr="00514BDC">
        <w:rPr>
          <w:spacing w:val="-4"/>
          <w:kern w:val="22"/>
          <w:szCs w:val="22"/>
          <w:lang w:val="es-AR"/>
        </w:rPr>
        <w:t xml:space="preserve">, si no se </w:t>
      </w:r>
      <w:r w:rsidR="00B103C2">
        <w:rPr>
          <w:spacing w:val="-4"/>
          <w:kern w:val="22"/>
          <w:szCs w:val="22"/>
          <w:lang w:val="es-AR"/>
        </w:rPr>
        <w:t xml:space="preserve">avanza considerablemente </w:t>
      </w:r>
      <w:r w:rsidR="00295923" w:rsidRPr="00514BDC">
        <w:rPr>
          <w:spacing w:val="-4"/>
          <w:kern w:val="22"/>
          <w:szCs w:val="22"/>
          <w:lang w:val="es-AR"/>
        </w:rPr>
        <w:t>en</w:t>
      </w:r>
      <w:r>
        <w:rPr>
          <w:spacing w:val="-4"/>
          <w:kern w:val="22"/>
          <w:szCs w:val="22"/>
          <w:lang w:val="es-AR"/>
        </w:rPr>
        <w:t xml:space="preserve"> el</w:t>
      </w:r>
      <w:r w:rsidR="00932BE4">
        <w:rPr>
          <w:spacing w:val="-4"/>
          <w:kern w:val="22"/>
          <w:szCs w:val="22"/>
          <w:lang w:val="es-AR"/>
        </w:rPr>
        <w:t xml:space="preserve"> objetivo forestal mundial </w:t>
      </w:r>
      <w:r w:rsidR="00295923" w:rsidRPr="00514BDC">
        <w:rPr>
          <w:spacing w:val="-4"/>
          <w:kern w:val="22"/>
          <w:szCs w:val="22"/>
          <w:lang w:val="es-AR"/>
        </w:rPr>
        <w:t>1</w:t>
      </w:r>
      <w:r>
        <w:rPr>
          <w:spacing w:val="-4"/>
          <w:kern w:val="22"/>
          <w:szCs w:val="22"/>
          <w:lang w:val="es-AR"/>
        </w:rPr>
        <w:t>.</w:t>
      </w:r>
      <w:r w:rsidR="00295923" w:rsidRPr="00514BDC">
        <w:rPr>
          <w:spacing w:val="-4"/>
          <w:kern w:val="22"/>
          <w:szCs w:val="22"/>
          <w:lang w:val="es-AR"/>
        </w:rPr>
        <w:t>3 qu</w:t>
      </w:r>
      <w:r>
        <w:rPr>
          <w:spacing w:val="-4"/>
          <w:kern w:val="22"/>
          <w:szCs w:val="22"/>
          <w:lang w:val="es-AR"/>
        </w:rPr>
        <w:t>e requiere</w:t>
      </w:r>
      <w:r w:rsidR="00295923" w:rsidRPr="00514BDC">
        <w:rPr>
          <w:spacing w:val="-4"/>
          <w:kern w:val="22"/>
          <w:szCs w:val="22"/>
          <w:lang w:val="es-AR"/>
        </w:rPr>
        <w:t xml:space="preserve">, entre otros objetivos, </w:t>
      </w:r>
      <w:r>
        <w:rPr>
          <w:spacing w:val="-4"/>
          <w:kern w:val="22"/>
          <w:szCs w:val="22"/>
          <w:lang w:val="es-AR"/>
        </w:rPr>
        <w:t xml:space="preserve">detener </w:t>
      </w:r>
      <w:r w:rsidR="00295923" w:rsidRPr="00514BDC">
        <w:rPr>
          <w:spacing w:val="-4"/>
          <w:kern w:val="22"/>
          <w:szCs w:val="22"/>
          <w:lang w:val="es-AR"/>
        </w:rPr>
        <w:t xml:space="preserve">la </w:t>
      </w:r>
      <w:r w:rsidR="00E0468D">
        <w:rPr>
          <w:spacing w:val="-4"/>
          <w:kern w:val="22"/>
          <w:szCs w:val="22"/>
          <w:lang w:val="es-AR"/>
        </w:rPr>
        <w:t>desforestación</w:t>
      </w:r>
      <w:r w:rsidR="00295923" w:rsidRPr="00514BDC">
        <w:rPr>
          <w:spacing w:val="-4"/>
          <w:kern w:val="22"/>
          <w:szCs w:val="22"/>
          <w:lang w:val="es-AR"/>
        </w:rPr>
        <w:t>.</w:t>
      </w:r>
    </w:p>
    <w:p w:rsidR="000E6F83" w:rsidRPr="00514BDC" w:rsidRDefault="00295923">
      <w:pPr>
        <w:pStyle w:val="ListParagraph"/>
        <w:keepNext/>
        <w:suppressLineNumbers/>
        <w:tabs>
          <w:tab w:val="left" w:pos="27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/>
        <w:contextualSpacing w:val="0"/>
        <w:jc w:val="center"/>
        <w:rPr>
          <w:i/>
          <w:iCs/>
          <w:snapToGrid w:val="0"/>
          <w:kern w:val="22"/>
          <w:szCs w:val="22"/>
          <w:lang w:val="es-AR"/>
        </w:rPr>
      </w:pPr>
      <w:r w:rsidRPr="00514BDC">
        <w:rPr>
          <w:i/>
          <w:iCs/>
          <w:snapToGrid w:val="0"/>
          <w:kern w:val="22"/>
          <w:szCs w:val="22"/>
          <w:lang w:val="es-AR"/>
        </w:rPr>
        <w:t>1.</w:t>
      </w:r>
      <w:r w:rsidRPr="00514BDC">
        <w:rPr>
          <w:lang w:val="es-AR"/>
        </w:rPr>
        <w:tab/>
      </w:r>
      <w:r w:rsidRPr="00514BDC">
        <w:rPr>
          <w:i/>
          <w:iCs/>
          <w:snapToGrid w:val="0"/>
          <w:kern w:val="22"/>
          <w:szCs w:val="22"/>
          <w:lang w:val="es-AR"/>
        </w:rPr>
        <w:t>Información nacional voluntaria</w:t>
      </w:r>
      <w:r w:rsidR="006331E7">
        <w:rPr>
          <w:i/>
          <w:iCs/>
          <w:snapToGrid w:val="0"/>
          <w:kern w:val="22"/>
          <w:szCs w:val="22"/>
          <w:lang w:val="es-AR"/>
        </w:rPr>
        <w:t xml:space="preserve"> al </w:t>
      </w:r>
      <w:r w:rsidR="005E1896">
        <w:rPr>
          <w:i/>
          <w:iCs/>
          <w:snapToGrid w:val="0"/>
          <w:kern w:val="22"/>
          <w:szCs w:val="22"/>
          <w:lang w:val="es-AR"/>
        </w:rPr>
        <w:t>FNUB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>En su décimo</w:t>
      </w:r>
      <w:r w:rsidR="001C60B9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tercer período de sesiones, en mayo de 2018, el </w:t>
      </w:r>
      <w:r w:rsidR="005E1896">
        <w:rPr>
          <w:kern w:val="22"/>
          <w:szCs w:val="22"/>
          <w:lang w:val="es-AR"/>
        </w:rPr>
        <w:t>FNUB</w:t>
      </w:r>
      <w:r w:rsidRPr="00514BDC">
        <w:rPr>
          <w:kern w:val="22"/>
          <w:szCs w:val="22"/>
          <w:lang w:val="es-AR"/>
        </w:rPr>
        <w:t xml:space="preserve"> estudi</w:t>
      </w:r>
      <w:r w:rsidR="001C60B9">
        <w:rPr>
          <w:kern w:val="22"/>
          <w:szCs w:val="22"/>
          <w:lang w:val="es-AR"/>
        </w:rPr>
        <w:t xml:space="preserve">ó </w:t>
      </w:r>
      <w:r w:rsidRPr="00514BDC">
        <w:rPr>
          <w:kern w:val="22"/>
          <w:szCs w:val="22"/>
          <w:lang w:val="es-AR"/>
        </w:rPr>
        <w:t xml:space="preserve">el ciclo y el formato para la información nacional voluntaria al </w:t>
      </w:r>
      <w:r w:rsidR="001C60B9">
        <w:rPr>
          <w:kern w:val="22"/>
          <w:szCs w:val="22"/>
          <w:lang w:val="es-AR"/>
        </w:rPr>
        <w:t>Foro</w:t>
      </w:r>
      <w:r w:rsidRPr="00514BDC">
        <w:rPr>
          <w:kern w:val="22"/>
          <w:szCs w:val="22"/>
          <w:lang w:val="es-AR"/>
        </w:rPr>
        <w:t xml:space="preserve">, teniendo en cuenta el trabajo sobre los </w:t>
      </w:r>
      <w:r w:rsidR="005D0B8C">
        <w:rPr>
          <w:kern w:val="22"/>
          <w:szCs w:val="22"/>
          <w:lang w:val="es-AR"/>
        </w:rPr>
        <w:t>indicadores forestales</w:t>
      </w:r>
      <w:r w:rsidRPr="00514BDC">
        <w:rPr>
          <w:kern w:val="22"/>
          <w:szCs w:val="22"/>
          <w:lang w:val="es-AR"/>
        </w:rPr>
        <w:t>.</w:t>
      </w:r>
      <w:r w:rsidRPr="00514BDC">
        <w:rPr>
          <w:rStyle w:val="FootnoteReference"/>
          <w:kern w:val="22"/>
          <w:szCs w:val="22"/>
          <w:lang w:val="es-AR"/>
        </w:rPr>
        <w:footnoteReference w:id="23"/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El formato de</w:t>
      </w:r>
      <w:r w:rsidR="005D0B8C">
        <w:rPr>
          <w:kern w:val="22"/>
          <w:szCs w:val="22"/>
          <w:lang w:val="es-AR"/>
        </w:rPr>
        <w:t xml:space="preserve"> la</w:t>
      </w:r>
      <w:r w:rsidRPr="00514BDC">
        <w:rPr>
          <w:kern w:val="22"/>
          <w:szCs w:val="22"/>
          <w:lang w:val="es-AR"/>
        </w:rPr>
        <w:t xml:space="preserve"> información propu</w:t>
      </w:r>
      <w:r w:rsidR="005D0B8C">
        <w:rPr>
          <w:kern w:val="22"/>
          <w:szCs w:val="22"/>
          <w:lang w:val="es-AR"/>
        </w:rPr>
        <w:t>esto</w:t>
      </w:r>
      <w:r w:rsidRPr="00514BDC">
        <w:rPr>
          <w:kern w:val="22"/>
          <w:szCs w:val="22"/>
          <w:lang w:val="es-AR"/>
        </w:rPr>
        <w:t xml:space="preserve"> para las secciones relacionadas con</w:t>
      </w:r>
      <w:r w:rsidR="005D0B8C">
        <w:rPr>
          <w:kern w:val="22"/>
          <w:szCs w:val="22"/>
          <w:lang w:val="es-AR"/>
        </w:rPr>
        <w:t xml:space="preserve"> los objetivos forestales mundiales </w:t>
      </w:r>
      <w:r w:rsidRPr="00514BDC">
        <w:rPr>
          <w:kern w:val="22"/>
          <w:szCs w:val="22"/>
          <w:lang w:val="es-AR"/>
        </w:rPr>
        <w:t xml:space="preserve">1-3 incluyó preguntas sobre </w:t>
      </w:r>
      <w:r w:rsidR="005D0B8C">
        <w:rPr>
          <w:kern w:val="22"/>
          <w:szCs w:val="22"/>
          <w:lang w:val="es-AR"/>
        </w:rPr>
        <w:t xml:space="preserve">cuestiones </w:t>
      </w:r>
      <w:r w:rsidRPr="00514BDC">
        <w:rPr>
          <w:kern w:val="22"/>
          <w:szCs w:val="22"/>
          <w:lang w:val="es-AR"/>
        </w:rPr>
        <w:t>legislativas, de políticas, institucionales, financieras y técnicas.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Sin embargo, no especificó la información separada bajo </w:t>
      </w:r>
      <w:r w:rsidR="005D0B8C">
        <w:rPr>
          <w:kern w:val="22"/>
          <w:szCs w:val="22"/>
          <w:lang w:val="es-AR"/>
        </w:rPr>
        <w:t xml:space="preserve">los objetivos forestales mundiales </w:t>
      </w:r>
      <w:r w:rsidRPr="00514BDC">
        <w:rPr>
          <w:kern w:val="22"/>
          <w:szCs w:val="22"/>
          <w:lang w:val="es-AR"/>
        </w:rPr>
        <w:t>1</w:t>
      </w:r>
      <w:r w:rsidR="005D0B8C">
        <w:rPr>
          <w:kern w:val="22"/>
          <w:szCs w:val="22"/>
          <w:lang w:val="es-AR"/>
        </w:rPr>
        <w:t>.</w:t>
      </w:r>
      <w:r w:rsidRPr="00514BDC">
        <w:rPr>
          <w:kern w:val="22"/>
          <w:szCs w:val="22"/>
          <w:lang w:val="es-AR"/>
        </w:rPr>
        <w:t>1 y 1</w:t>
      </w:r>
      <w:r w:rsidR="005D0B8C">
        <w:rPr>
          <w:kern w:val="22"/>
          <w:szCs w:val="22"/>
          <w:lang w:val="es-AR"/>
        </w:rPr>
        <w:t>.</w:t>
      </w:r>
      <w:r w:rsidRPr="00514BDC">
        <w:rPr>
          <w:kern w:val="22"/>
          <w:szCs w:val="22"/>
          <w:lang w:val="es-AR"/>
        </w:rPr>
        <w:t>3.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El formato de </w:t>
      </w:r>
      <w:r w:rsidR="005D0B8C">
        <w:rPr>
          <w:kern w:val="22"/>
          <w:szCs w:val="22"/>
          <w:lang w:val="es-AR"/>
        </w:rPr>
        <w:t xml:space="preserve">presentación de la </w:t>
      </w:r>
      <w:r w:rsidRPr="00514BDC">
        <w:rPr>
          <w:kern w:val="22"/>
          <w:szCs w:val="22"/>
          <w:lang w:val="es-AR"/>
        </w:rPr>
        <w:t xml:space="preserve">información indicó </w:t>
      </w:r>
      <w:r w:rsidR="005D0B8C">
        <w:rPr>
          <w:kern w:val="22"/>
          <w:szCs w:val="22"/>
          <w:lang w:val="es-AR"/>
        </w:rPr>
        <w:t xml:space="preserve">además </w:t>
      </w:r>
      <w:r w:rsidRPr="00514BDC">
        <w:rPr>
          <w:kern w:val="22"/>
          <w:szCs w:val="22"/>
          <w:lang w:val="es-AR"/>
        </w:rPr>
        <w:t xml:space="preserve">que la evaluación del </w:t>
      </w:r>
      <w:r w:rsidR="005D0B8C">
        <w:rPr>
          <w:kern w:val="22"/>
          <w:szCs w:val="22"/>
          <w:lang w:val="es-AR"/>
        </w:rPr>
        <w:t>progreso</w:t>
      </w:r>
      <w:r w:rsidRPr="00514BDC">
        <w:rPr>
          <w:kern w:val="22"/>
          <w:szCs w:val="22"/>
          <w:lang w:val="es-AR"/>
        </w:rPr>
        <w:t xml:space="preserve"> hacia la realización de</w:t>
      </w:r>
      <w:r w:rsidR="005D0B8C">
        <w:rPr>
          <w:kern w:val="22"/>
          <w:szCs w:val="22"/>
          <w:lang w:val="es-AR"/>
        </w:rPr>
        <w:t xml:space="preserve"> los objetivos forestales mundiales </w:t>
      </w:r>
      <w:r w:rsidRPr="00514BDC">
        <w:rPr>
          <w:kern w:val="22"/>
          <w:szCs w:val="22"/>
          <w:lang w:val="es-AR"/>
        </w:rPr>
        <w:t>1-3 se</w:t>
      </w:r>
      <w:r w:rsidR="005D0B8C">
        <w:rPr>
          <w:kern w:val="22"/>
          <w:szCs w:val="22"/>
          <w:lang w:val="es-AR"/>
        </w:rPr>
        <w:t xml:space="preserve"> complementará</w:t>
      </w:r>
      <w:r w:rsidRPr="00514BDC">
        <w:rPr>
          <w:kern w:val="22"/>
          <w:szCs w:val="22"/>
          <w:lang w:val="es-AR"/>
        </w:rPr>
        <w:t xml:space="preserve">, en gran </w:t>
      </w:r>
      <w:r w:rsidR="005D0B8C">
        <w:rPr>
          <w:kern w:val="22"/>
          <w:szCs w:val="22"/>
          <w:lang w:val="es-AR"/>
        </w:rPr>
        <w:t>medida</w:t>
      </w:r>
      <w:r w:rsidRPr="00514BDC">
        <w:rPr>
          <w:kern w:val="22"/>
          <w:szCs w:val="22"/>
          <w:lang w:val="es-AR"/>
        </w:rPr>
        <w:t xml:space="preserve">, por los datos cuantitativos derivados de una variedad de proveedores de datos </w:t>
      </w:r>
      <w:r w:rsidR="00E60E07">
        <w:rPr>
          <w:kern w:val="22"/>
          <w:szCs w:val="22"/>
          <w:lang w:val="es-AR"/>
        </w:rPr>
        <w:t>mundiales</w:t>
      </w:r>
      <w:r w:rsidRPr="00514BDC">
        <w:rPr>
          <w:kern w:val="22"/>
          <w:szCs w:val="22"/>
          <w:lang w:val="es-AR"/>
        </w:rPr>
        <w:t xml:space="preserve"> y regionales, </w:t>
      </w:r>
      <w:r w:rsidR="00514BDC">
        <w:rPr>
          <w:kern w:val="22"/>
          <w:szCs w:val="22"/>
          <w:lang w:val="es-AR"/>
        </w:rPr>
        <w:t>inclusive</w:t>
      </w:r>
      <w:r w:rsidRPr="00514BDC">
        <w:rPr>
          <w:kern w:val="22"/>
          <w:szCs w:val="22"/>
          <w:lang w:val="es-AR"/>
        </w:rPr>
        <w:t xml:space="preserve"> bases de datos</w:t>
      </w:r>
      <w:r w:rsidR="00514BDC">
        <w:rPr>
          <w:kern w:val="22"/>
          <w:szCs w:val="22"/>
          <w:lang w:val="es-AR"/>
        </w:rPr>
        <w:t xml:space="preserve"> de</w:t>
      </w:r>
      <w:r w:rsidR="005D0B8C">
        <w:rPr>
          <w:kern w:val="22"/>
          <w:szCs w:val="22"/>
          <w:lang w:val="es-AR"/>
        </w:rPr>
        <w:t xml:space="preserve"> la</w:t>
      </w:r>
      <w:r w:rsidRPr="00514BDC">
        <w:rPr>
          <w:kern w:val="22"/>
          <w:szCs w:val="22"/>
          <w:lang w:val="es-AR"/>
        </w:rPr>
        <w:t xml:space="preserve"> Evaluación de los Recursos Forestales</w:t>
      </w:r>
      <w:r w:rsidR="005D0B8C">
        <w:rPr>
          <w:kern w:val="22"/>
          <w:szCs w:val="22"/>
          <w:lang w:val="es-AR"/>
        </w:rPr>
        <w:t xml:space="preserve"> </w:t>
      </w:r>
      <w:r w:rsidR="005D0B8C" w:rsidRPr="00514BDC">
        <w:rPr>
          <w:kern w:val="22"/>
          <w:szCs w:val="22"/>
          <w:lang w:val="es-AR"/>
        </w:rPr>
        <w:t>Mundial</w:t>
      </w:r>
      <w:r w:rsidR="005D0B8C">
        <w:rPr>
          <w:kern w:val="22"/>
          <w:szCs w:val="22"/>
          <w:lang w:val="es-AR"/>
        </w:rPr>
        <w:t>es</w:t>
      </w:r>
      <w:r w:rsidRPr="00514BDC">
        <w:rPr>
          <w:kern w:val="22"/>
          <w:szCs w:val="22"/>
          <w:lang w:val="es-AR"/>
        </w:rPr>
        <w:t xml:space="preserve">, </w:t>
      </w:r>
      <w:r w:rsidR="005D0B8C">
        <w:rPr>
          <w:kern w:val="22"/>
          <w:szCs w:val="22"/>
          <w:lang w:val="es-AR"/>
        </w:rPr>
        <w:t xml:space="preserve">los </w:t>
      </w:r>
      <w:r w:rsidR="005E1896">
        <w:rPr>
          <w:kern w:val="22"/>
          <w:szCs w:val="22"/>
          <w:lang w:val="es-AR"/>
        </w:rPr>
        <w:t>organismos miembros</w:t>
      </w:r>
      <w:r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 xml:space="preserve">, criterios y procesos de los indicadores, y el proceso </w:t>
      </w:r>
      <w:r w:rsidR="00B103C2">
        <w:rPr>
          <w:kern w:val="22"/>
          <w:szCs w:val="22"/>
          <w:lang w:val="es-AR"/>
        </w:rPr>
        <w:t xml:space="preserve">liderado </w:t>
      </w:r>
      <w:r w:rsidRPr="00514BDC">
        <w:rPr>
          <w:kern w:val="22"/>
          <w:szCs w:val="22"/>
          <w:lang w:val="es-AR"/>
        </w:rPr>
        <w:t xml:space="preserve">por </w:t>
      </w:r>
      <w:r w:rsidR="0052174B">
        <w:rPr>
          <w:kern w:val="22"/>
          <w:szCs w:val="22"/>
          <w:lang w:val="es-AR"/>
        </w:rPr>
        <w:t xml:space="preserve">la </w:t>
      </w:r>
      <w:r w:rsidR="005D0B8C">
        <w:rPr>
          <w:kern w:val="22"/>
          <w:szCs w:val="22"/>
          <w:lang w:val="es-AR"/>
        </w:rPr>
        <w:t>Agenda 2030 para el Desarrollo Sostenible</w:t>
      </w:r>
      <w:r w:rsidRPr="00514BDC">
        <w:rPr>
          <w:kern w:val="22"/>
          <w:szCs w:val="22"/>
          <w:lang w:val="es-AR"/>
        </w:rPr>
        <w:t>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>Esto pone de relieve</w:t>
      </w:r>
      <w:r w:rsidR="005D0B8C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la importancia para que los proveedores de datos incluyan los indicadores de la</w:t>
      </w:r>
      <w:r w:rsidR="005D0B8C">
        <w:rPr>
          <w:kern w:val="22"/>
          <w:szCs w:val="22"/>
          <w:lang w:val="es-AR"/>
        </w:rPr>
        <w:t>s enormes</w:t>
      </w:r>
      <w:r w:rsidRPr="00514BDC">
        <w:rPr>
          <w:kern w:val="22"/>
          <w:szCs w:val="22"/>
          <w:lang w:val="es-AR"/>
        </w:rPr>
        <w:t xml:space="preserve"> pérdida</w:t>
      </w:r>
      <w:r w:rsidR="005D0B8C">
        <w:rPr>
          <w:kern w:val="22"/>
          <w:szCs w:val="22"/>
          <w:lang w:val="es-AR"/>
        </w:rPr>
        <w:t>s</w:t>
      </w:r>
      <w:r w:rsidRPr="00514BDC">
        <w:rPr>
          <w:kern w:val="22"/>
          <w:szCs w:val="22"/>
          <w:lang w:val="es-AR"/>
        </w:rPr>
        <w:t xml:space="preserve"> de bosques naturales y primarios, y fomenten la acción y la colaboración continuas entre </w:t>
      </w:r>
      <w:r w:rsidR="005D0B8C">
        <w:rPr>
          <w:kern w:val="22"/>
          <w:szCs w:val="22"/>
          <w:lang w:val="es-AR"/>
        </w:rPr>
        <w:t xml:space="preserve">los </w:t>
      </w:r>
      <w:r w:rsidR="005E1896">
        <w:rPr>
          <w:kern w:val="22"/>
          <w:szCs w:val="22"/>
          <w:lang w:val="es-AR"/>
        </w:rPr>
        <w:t>organismos miembros</w:t>
      </w:r>
      <w:r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 xml:space="preserve"> para reducir </w:t>
      </w:r>
      <w:r w:rsidR="00FC35D8">
        <w:rPr>
          <w:kern w:val="22"/>
          <w:szCs w:val="22"/>
          <w:lang w:val="es-AR"/>
        </w:rPr>
        <w:t xml:space="preserve">la </w:t>
      </w:r>
      <w:r w:rsidR="00E0468D">
        <w:rPr>
          <w:kern w:val="22"/>
          <w:szCs w:val="22"/>
          <w:lang w:val="es-AR"/>
        </w:rPr>
        <w:t>desforestación</w:t>
      </w:r>
      <w:r w:rsidRPr="00514BDC">
        <w:rPr>
          <w:kern w:val="22"/>
          <w:szCs w:val="22"/>
          <w:lang w:val="es-AR"/>
        </w:rPr>
        <w:t>, la fragmentación y la degradación de bosques naturales y para hacer más explícit</w:t>
      </w:r>
      <w:r w:rsidR="005D0B8C">
        <w:rPr>
          <w:kern w:val="22"/>
          <w:szCs w:val="22"/>
          <w:lang w:val="es-AR"/>
        </w:rPr>
        <w:t>a</w:t>
      </w:r>
      <w:r w:rsidRPr="00514BDC">
        <w:rPr>
          <w:kern w:val="22"/>
          <w:szCs w:val="22"/>
          <w:lang w:val="es-AR"/>
        </w:rPr>
        <w:t xml:space="preserve"> la distinción entre los bosques plantados, naturales y primarios.</w:t>
      </w:r>
    </w:p>
    <w:p w:rsidR="000E6F83" w:rsidRPr="00514BDC" w:rsidRDefault="005D0B8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En consecuencia, l</w:t>
      </w:r>
      <w:r w:rsidR="00295923" w:rsidRPr="00514BDC">
        <w:rPr>
          <w:kern w:val="22"/>
          <w:szCs w:val="22"/>
          <w:lang w:val="es-AR"/>
        </w:rPr>
        <w:t>a encuesta efec</w:t>
      </w:r>
      <w:r>
        <w:rPr>
          <w:kern w:val="22"/>
          <w:szCs w:val="22"/>
          <w:lang w:val="es-AR"/>
        </w:rPr>
        <w:t>t</w:t>
      </w:r>
      <w:r w:rsidR="00295923" w:rsidRPr="00514BDC">
        <w:rPr>
          <w:kern w:val="22"/>
          <w:szCs w:val="22"/>
          <w:lang w:val="es-AR"/>
        </w:rPr>
        <w:t xml:space="preserve">uada para el </w:t>
      </w:r>
      <w:r w:rsidR="00234A5B">
        <w:rPr>
          <w:kern w:val="22"/>
          <w:szCs w:val="22"/>
          <w:lang w:val="es-AR"/>
        </w:rPr>
        <w:t>presente documento</w:t>
      </w:r>
      <w:r w:rsidR="00295923" w:rsidRPr="00514BDC">
        <w:rPr>
          <w:kern w:val="22"/>
          <w:szCs w:val="22"/>
          <w:lang w:val="es-AR"/>
        </w:rPr>
        <w:t xml:space="preserve"> pidió </w:t>
      </w:r>
      <w:r>
        <w:rPr>
          <w:kern w:val="22"/>
          <w:szCs w:val="22"/>
          <w:lang w:val="es-AR"/>
        </w:rPr>
        <w:t xml:space="preserve">a </w:t>
      </w:r>
      <w:r w:rsidR="00295923" w:rsidRPr="00514BDC">
        <w:rPr>
          <w:kern w:val="22"/>
          <w:szCs w:val="22"/>
          <w:lang w:val="es-AR"/>
        </w:rPr>
        <w:t xml:space="preserve">los </w:t>
      </w:r>
      <w:r w:rsidR="005E1896">
        <w:rPr>
          <w:kern w:val="22"/>
          <w:szCs w:val="22"/>
          <w:lang w:val="es-AR"/>
        </w:rPr>
        <w:t>organismos miembros</w:t>
      </w:r>
      <w:r w:rsidR="00295923"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="00295923" w:rsidRPr="00514BDC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 xml:space="preserve">que indicasen </w:t>
      </w:r>
      <w:r w:rsidR="00106A1A">
        <w:rPr>
          <w:kern w:val="22"/>
          <w:szCs w:val="22"/>
          <w:lang w:val="es-AR"/>
        </w:rPr>
        <w:t xml:space="preserve">la manera en que </w:t>
      </w:r>
      <w:r w:rsidR="00295923" w:rsidRPr="00514BDC">
        <w:rPr>
          <w:kern w:val="22"/>
          <w:szCs w:val="22"/>
          <w:lang w:val="es-AR"/>
        </w:rPr>
        <w:t>los miembros da</w:t>
      </w:r>
      <w:r w:rsidR="00106A1A">
        <w:rPr>
          <w:kern w:val="22"/>
          <w:szCs w:val="22"/>
          <w:lang w:val="es-AR"/>
        </w:rPr>
        <w:t xml:space="preserve">n cuenta de las metas netas y brutas de los </w:t>
      </w:r>
      <w:r w:rsidR="00295923" w:rsidRPr="00514BDC">
        <w:rPr>
          <w:kern w:val="22"/>
          <w:szCs w:val="22"/>
          <w:lang w:val="es-AR"/>
        </w:rPr>
        <w:t xml:space="preserve">bosques </w:t>
      </w:r>
      <w:r w:rsidR="00106A1A">
        <w:rPr>
          <w:kern w:val="22"/>
          <w:szCs w:val="22"/>
          <w:lang w:val="es-AR"/>
        </w:rPr>
        <w:t xml:space="preserve">en sus decisiones, </w:t>
      </w:r>
      <w:r w:rsidR="00295923" w:rsidRPr="00514BDC">
        <w:rPr>
          <w:kern w:val="22"/>
          <w:szCs w:val="22"/>
          <w:lang w:val="es-AR"/>
        </w:rPr>
        <w:t>los productos de conocimiento</w:t>
      </w:r>
      <w:r w:rsidR="00106A1A">
        <w:rPr>
          <w:kern w:val="22"/>
          <w:szCs w:val="22"/>
          <w:lang w:val="es-AR"/>
        </w:rPr>
        <w:t>s</w:t>
      </w:r>
      <w:r w:rsidR="00295923" w:rsidRPr="00514BDC">
        <w:rPr>
          <w:kern w:val="22"/>
          <w:szCs w:val="22"/>
          <w:lang w:val="es-AR"/>
        </w:rPr>
        <w:t>, la asistencia técnica y/o el financiamiento, con respecto a la reducción</w:t>
      </w:r>
      <w:r w:rsidR="00E14E1E">
        <w:rPr>
          <w:kern w:val="22"/>
          <w:szCs w:val="22"/>
          <w:lang w:val="es-AR"/>
        </w:rPr>
        <w:t xml:space="preserve"> de la </w:t>
      </w:r>
      <w:r w:rsidR="00E0468D">
        <w:rPr>
          <w:kern w:val="22"/>
          <w:szCs w:val="22"/>
          <w:lang w:val="es-AR"/>
        </w:rPr>
        <w:t>desforestación</w:t>
      </w:r>
      <w:r w:rsidR="00E14E1E">
        <w:rPr>
          <w:kern w:val="22"/>
          <w:szCs w:val="22"/>
          <w:lang w:val="es-AR"/>
        </w:rPr>
        <w:t xml:space="preserve"> y la </w:t>
      </w:r>
      <w:r w:rsidR="00E743EB">
        <w:rPr>
          <w:kern w:val="22"/>
          <w:szCs w:val="22"/>
          <w:lang w:val="es-AR"/>
        </w:rPr>
        <w:t>degradación forestal</w:t>
      </w:r>
      <w:r w:rsidR="00295923" w:rsidRPr="00514BDC">
        <w:rPr>
          <w:kern w:val="22"/>
          <w:szCs w:val="22"/>
          <w:lang w:val="es-AR"/>
        </w:rPr>
        <w:t xml:space="preserve">, </w:t>
      </w:r>
      <w:r w:rsidR="00514BDC">
        <w:rPr>
          <w:kern w:val="22"/>
          <w:szCs w:val="22"/>
          <w:lang w:val="es-AR"/>
        </w:rPr>
        <w:t>inclusive</w:t>
      </w:r>
      <w:r w:rsidR="00295923" w:rsidRPr="00514BDC">
        <w:rPr>
          <w:kern w:val="22"/>
          <w:szCs w:val="22"/>
          <w:lang w:val="es-AR"/>
        </w:rPr>
        <w:t xml:space="preserve"> su </w:t>
      </w:r>
      <w:r w:rsidR="00106A1A">
        <w:rPr>
          <w:kern w:val="22"/>
          <w:szCs w:val="22"/>
          <w:lang w:val="es-AR"/>
        </w:rPr>
        <w:t xml:space="preserve">labor </w:t>
      </w:r>
      <w:r w:rsidR="00295923" w:rsidRPr="00514BDC">
        <w:rPr>
          <w:kern w:val="22"/>
          <w:szCs w:val="22"/>
          <w:lang w:val="es-AR"/>
        </w:rPr>
        <w:t xml:space="preserve">sobre </w:t>
      </w:r>
      <w:r w:rsidR="00B103C2">
        <w:rPr>
          <w:kern w:val="22"/>
          <w:szCs w:val="22"/>
          <w:lang w:val="es-AR"/>
        </w:rPr>
        <w:t xml:space="preserve">la </w:t>
      </w:r>
      <w:r w:rsidR="00295923" w:rsidRPr="00514BDC">
        <w:rPr>
          <w:kern w:val="22"/>
          <w:szCs w:val="22"/>
          <w:lang w:val="es-AR"/>
        </w:rPr>
        <w:t>REDD+.</w:t>
      </w:r>
      <w:r w:rsidR="00295923" w:rsidRPr="00514BDC">
        <w:rPr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 xml:space="preserve">Otros detalles se proporcionan en </w:t>
      </w:r>
      <w:r w:rsidR="00077365">
        <w:rPr>
          <w:kern w:val="22"/>
          <w:szCs w:val="22"/>
          <w:lang w:val="es-AR"/>
        </w:rPr>
        <w:t>CDB</w:t>
      </w:r>
      <w:r w:rsidR="00295923" w:rsidRPr="00514BDC">
        <w:rPr>
          <w:kern w:val="22"/>
          <w:szCs w:val="22"/>
          <w:lang w:val="es-AR"/>
        </w:rPr>
        <w:t>/SBI/2/INF/28.</w:t>
      </w:r>
    </w:p>
    <w:p w:rsidR="000E6F83" w:rsidRPr="00514BDC" w:rsidRDefault="00295923">
      <w:pPr>
        <w:pStyle w:val="ListParagraph"/>
        <w:keepNext/>
        <w:suppressLineNumbers/>
        <w:tabs>
          <w:tab w:val="left" w:pos="27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/>
        <w:contextualSpacing w:val="0"/>
        <w:jc w:val="center"/>
        <w:rPr>
          <w:i/>
          <w:snapToGrid w:val="0"/>
          <w:kern w:val="22"/>
          <w:szCs w:val="22"/>
          <w:lang w:val="es-AR"/>
        </w:rPr>
      </w:pPr>
      <w:r w:rsidRPr="00514BDC">
        <w:rPr>
          <w:snapToGrid w:val="0"/>
          <w:kern w:val="22"/>
          <w:szCs w:val="22"/>
          <w:lang w:val="es-AR"/>
        </w:rPr>
        <w:t>2.</w:t>
      </w:r>
      <w:r w:rsidRPr="00514BDC">
        <w:rPr>
          <w:lang w:val="es-AR"/>
        </w:rPr>
        <w:tab/>
      </w:r>
      <w:r w:rsidRPr="00514BDC">
        <w:rPr>
          <w:i/>
          <w:snapToGrid w:val="0"/>
          <w:kern w:val="22"/>
          <w:szCs w:val="22"/>
          <w:lang w:val="es-AR"/>
        </w:rPr>
        <w:t xml:space="preserve">Iniciativas </w:t>
      </w:r>
      <w:r w:rsidR="000D742A">
        <w:rPr>
          <w:i/>
          <w:snapToGrid w:val="0"/>
          <w:kern w:val="22"/>
          <w:szCs w:val="22"/>
          <w:lang w:val="es-AR"/>
        </w:rPr>
        <w:t>conjuntas</w:t>
      </w:r>
      <w:r w:rsidRPr="00514BDC">
        <w:rPr>
          <w:i/>
          <w:snapToGrid w:val="0"/>
          <w:kern w:val="22"/>
          <w:szCs w:val="22"/>
          <w:lang w:val="es-AR"/>
        </w:rPr>
        <w:t xml:space="preserve"> relacionadas </w:t>
      </w:r>
      <w:r w:rsidR="00106A1A">
        <w:rPr>
          <w:i/>
          <w:snapToGrid w:val="0"/>
          <w:kern w:val="22"/>
          <w:szCs w:val="22"/>
          <w:lang w:val="es-AR"/>
        </w:rPr>
        <w:t xml:space="preserve">de </w:t>
      </w:r>
      <w:r w:rsidRPr="00514BDC">
        <w:rPr>
          <w:i/>
          <w:snapToGrid w:val="0"/>
          <w:kern w:val="22"/>
          <w:szCs w:val="22"/>
          <w:lang w:val="es-AR"/>
        </w:rPr>
        <w:t xml:space="preserve">los </w:t>
      </w:r>
      <w:r w:rsidR="005E1896">
        <w:rPr>
          <w:i/>
          <w:snapToGrid w:val="0"/>
          <w:kern w:val="22"/>
          <w:szCs w:val="22"/>
          <w:lang w:val="es-AR"/>
        </w:rPr>
        <w:t>organismos miembros</w:t>
      </w:r>
      <w:r>
        <w:rPr>
          <w:i/>
          <w:snapToGrid w:val="0"/>
          <w:kern w:val="22"/>
          <w:szCs w:val="22"/>
          <w:lang w:val="es-AR"/>
        </w:rPr>
        <w:t xml:space="preserve"> de </w:t>
      </w:r>
      <w:r w:rsidR="00234A5B">
        <w:rPr>
          <w:i/>
          <w:snapToGrid w:val="0"/>
          <w:kern w:val="22"/>
          <w:szCs w:val="22"/>
          <w:lang w:val="es-AR"/>
        </w:rPr>
        <w:t>la ACB</w:t>
      </w:r>
    </w:p>
    <w:p w:rsidR="000E6F83" w:rsidRPr="00C36321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>En febrero de 2018, en Roma,</w:t>
      </w:r>
      <w:r w:rsidR="00E60E07">
        <w:rPr>
          <w:kern w:val="22"/>
          <w:szCs w:val="22"/>
          <w:lang w:val="es-AR"/>
        </w:rPr>
        <w:t xml:space="preserve"> la ACB </w:t>
      </w:r>
      <w:r w:rsidRPr="00514BDC">
        <w:rPr>
          <w:kern w:val="22"/>
          <w:szCs w:val="22"/>
          <w:lang w:val="es-AR"/>
        </w:rPr>
        <w:t xml:space="preserve">y sus </w:t>
      </w:r>
      <w:r w:rsidR="005E1896">
        <w:rPr>
          <w:kern w:val="22"/>
          <w:szCs w:val="22"/>
          <w:lang w:val="es-AR"/>
        </w:rPr>
        <w:t>organismos miembros</w:t>
      </w:r>
      <w:r w:rsidRPr="00514BDC">
        <w:rPr>
          <w:kern w:val="22"/>
          <w:szCs w:val="22"/>
          <w:lang w:val="es-AR"/>
        </w:rPr>
        <w:t xml:space="preserve"> llevaron a cabo una Conferencia Internacional </w:t>
      </w:r>
      <w:r w:rsidR="00106A1A">
        <w:rPr>
          <w:kern w:val="22"/>
          <w:szCs w:val="22"/>
          <w:lang w:val="es-AR"/>
        </w:rPr>
        <w:t>titulada</w:t>
      </w:r>
      <w:r w:rsidRPr="00514BDC">
        <w:rPr>
          <w:kern w:val="22"/>
          <w:szCs w:val="22"/>
          <w:lang w:val="es-AR"/>
        </w:rPr>
        <w:t xml:space="preserve"> "</w:t>
      </w:r>
      <w:r w:rsidR="00C36321" w:rsidRPr="00C36321">
        <w:rPr>
          <w:kern w:val="22"/>
          <w:szCs w:val="22"/>
          <w:lang w:val="es-AR"/>
        </w:rPr>
        <w:t>T</w:t>
      </w:r>
      <w:r w:rsidRPr="00C36321">
        <w:rPr>
          <w:kern w:val="22"/>
          <w:szCs w:val="22"/>
          <w:lang w:val="es-AR"/>
        </w:rPr>
        <w:t>rabaj</w:t>
      </w:r>
      <w:r w:rsidR="00C36321" w:rsidRPr="00C36321">
        <w:rPr>
          <w:kern w:val="22"/>
          <w:szCs w:val="22"/>
          <w:lang w:val="es-AR"/>
        </w:rPr>
        <w:t>ando en todos los sectores para detener la desforestación y aumenta</w:t>
      </w:r>
      <w:r w:rsidR="00B103C2">
        <w:rPr>
          <w:kern w:val="22"/>
          <w:szCs w:val="22"/>
          <w:lang w:val="es-AR"/>
        </w:rPr>
        <w:t>r</w:t>
      </w:r>
      <w:r w:rsidR="00C36321" w:rsidRPr="00C36321">
        <w:rPr>
          <w:kern w:val="22"/>
          <w:szCs w:val="22"/>
          <w:lang w:val="es-AR"/>
        </w:rPr>
        <w:t xml:space="preserve"> el área de bosque: </w:t>
      </w:r>
      <w:r w:rsidRPr="00C36321">
        <w:rPr>
          <w:kern w:val="22"/>
          <w:szCs w:val="22"/>
          <w:lang w:val="es-AR"/>
        </w:rPr>
        <w:t xml:space="preserve">de la </w:t>
      </w:r>
      <w:r w:rsidR="00C36321" w:rsidRPr="00C36321">
        <w:rPr>
          <w:kern w:val="22"/>
          <w:szCs w:val="22"/>
          <w:lang w:val="es-AR"/>
        </w:rPr>
        <w:t>A</w:t>
      </w:r>
      <w:r w:rsidRPr="00C36321">
        <w:rPr>
          <w:kern w:val="22"/>
          <w:szCs w:val="22"/>
          <w:lang w:val="es-AR"/>
        </w:rPr>
        <w:t xml:space="preserve">spiración a la </w:t>
      </w:r>
      <w:r w:rsidR="00C36321" w:rsidRPr="00C36321">
        <w:rPr>
          <w:kern w:val="22"/>
          <w:szCs w:val="22"/>
          <w:lang w:val="es-AR"/>
        </w:rPr>
        <w:t>A</w:t>
      </w:r>
      <w:r w:rsidRPr="00C36321">
        <w:rPr>
          <w:kern w:val="22"/>
          <w:szCs w:val="22"/>
          <w:lang w:val="es-AR"/>
        </w:rPr>
        <w:t>cción".</w:t>
      </w:r>
      <w:r w:rsidRPr="00C36321">
        <w:rPr>
          <w:lang w:val="es-AR"/>
        </w:rPr>
        <w:t xml:space="preserve"> </w:t>
      </w:r>
      <w:r w:rsidRPr="00C36321">
        <w:rPr>
          <w:kern w:val="22"/>
          <w:szCs w:val="22"/>
          <w:lang w:val="es-AR"/>
        </w:rPr>
        <w:t xml:space="preserve">La conferencia reunió a una amplia gama </w:t>
      </w:r>
      <w:r w:rsidRPr="00C36321">
        <w:rPr>
          <w:kern w:val="22"/>
          <w:szCs w:val="22"/>
          <w:lang w:val="es-AR"/>
        </w:rPr>
        <w:lastRenderedPageBreak/>
        <w:t xml:space="preserve">de interesados directos que representaban a las instituciones </w:t>
      </w:r>
      <w:r w:rsidR="00106A1A" w:rsidRPr="00C36321">
        <w:rPr>
          <w:kern w:val="22"/>
          <w:szCs w:val="22"/>
          <w:lang w:val="es-AR"/>
        </w:rPr>
        <w:t xml:space="preserve">gubernamentales </w:t>
      </w:r>
      <w:r w:rsidRPr="00C36321">
        <w:rPr>
          <w:kern w:val="22"/>
          <w:szCs w:val="22"/>
          <w:lang w:val="es-AR"/>
        </w:rPr>
        <w:t xml:space="preserve">de silvicultura, agricultura, </w:t>
      </w:r>
      <w:r w:rsidR="00106A1A" w:rsidRPr="00C36321">
        <w:rPr>
          <w:kern w:val="22"/>
          <w:szCs w:val="22"/>
          <w:lang w:val="es-AR"/>
        </w:rPr>
        <w:t xml:space="preserve">ganadería </w:t>
      </w:r>
      <w:r w:rsidRPr="00C36321">
        <w:rPr>
          <w:kern w:val="22"/>
          <w:szCs w:val="22"/>
          <w:lang w:val="es-AR"/>
        </w:rPr>
        <w:t xml:space="preserve">y medio ambiente, así como </w:t>
      </w:r>
      <w:r w:rsidR="00B103C2">
        <w:rPr>
          <w:kern w:val="22"/>
          <w:szCs w:val="22"/>
          <w:lang w:val="es-AR"/>
        </w:rPr>
        <w:t>a</w:t>
      </w:r>
      <w:r w:rsidRPr="00C36321">
        <w:rPr>
          <w:kern w:val="22"/>
          <w:szCs w:val="22"/>
          <w:lang w:val="es-AR"/>
        </w:rPr>
        <w:t>l sector privado, pequeños organismos de productor</w:t>
      </w:r>
      <w:r w:rsidR="00106A1A" w:rsidRPr="00C36321">
        <w:rPr>
          <w:kern w:val="22"/>
          <w:szCs w:val="22"/>
          <w:lang w:val="es-AR"/>
        </w:rPr>
        <w:t>es</w:t>
      </w:r>
      <w:r w:rsidRPr="00C36321">
        <w:rPr>
          <w:kern w:val="22"/>
          <w:szCs w:val="22"/>
          <w:lang w:val="es-AR"/>
        </w:rPr>
        <w:t xml:space="preserve">, la sociedad civil, los grupos de </w:t>
      </w:r>
      <w:r w:rsidR="00106A1A" w:rsidRPr="00C36321">
        <w:rPr>
          <w:kern w:val="22"/>
          <w:szCs w:val="22"/>
          <w:lang w:val="es-AR"/>
        </w:rPr>
        <w:t>pueblos indígenas</w:t>
      </w:r>
      <w:r w:rsidRPr="00C36321">
        <w:rPr>
          <w:kern w:val="22"/>
          <w:szCs w:val="22"/>
          <w:lang w:val="es-AR"/>
        </w:rPr>
        <w:t>, y los investigadores, para discutir l</w:t>
      </w:r>
      <w:r w:rsidR="00106A1A" w:rsidRPr="00C36321">
        <w:rPr>
          <w:kern w:val="22"/>
          <w:szCs w:val="22"/>
          <w:lang w:val="es-AR"/>
        </w:rPr>
        <w:t>a</w:t>
      </w:r>
      <w:r w:rsidRPr="00C36321">
        <w:rPr>
          <w:kern w:val="22"/>
          <w:szCs w:val="22"/>
          <w:lang w:val="es-AR"/>
        </w:rPr>
        <w:t>s dificultad</w:t>
      </w:r>
      <w:r w:rsidR="00106A1A" w:rsidRPr="00C36321">
        <w:rPr>
          <w:kern w:val="22"/>
          <w:szCs w:val="22"/>
          <w:lang w:val="es-AR"/>
        </w:rPr>
        <w:t xml:space="preserve">es </w:t>
      </w:r>
      <w:r w:rsidRPr="00C36321">
        <w:rPr>
          <w:kern w:val="22"/>
          <w:szCs w:val="22"/>
          <w:lang w:val="es-AR"/>
        </w:rPr>
        <w:t xml:space="preserve">de parar e invertir </w:t>
      </w:r>
      <w:r w:rsidR="00FC35D8" w:rsidRPr="00C36321">
        <w:rPr>
          <w:kern w:val="22"/>
          <w:szCs w:val="22"/>
          <w:lang w:val="es-AR"/>
        </w:rPr>
        <w:t xml:space="preserve">la </w:t>
      </w:r>
      <w:r w:rsidR="00E0468D" w:rsidRPr="00C36321">
        <w:rPr>
          <w:kern w:val="22"/>
          <w:szCs w:val="22"/>
          <w:lang w:val="es-AR"/>
        </w:rPr>
        <w:t>desforestación</w:t>
      </w:r>
      <w:r w:rsidRPr="00C36321">
        <w:rPr>
          <w:kern w:val="22"/>
          <w:szCs w:val="22"/>
          <w:lang w:val="es-AR"/>
        </w:rPr>
        <w:t xml:space="preserve">, y para explorar </w:t>
      </w:r>
      <w:r w:rsidR="00106A1A" w:rsidRPr="00C36321">
        <w:rPr>
          <w:kern w:val="22"/>
          <w:szCs w:val="22"/>
          <w:lang w:val="es-AR"/>
        </w:rPr>
        <w:t xml:space="preserve">conjuntamente las </w:t>
      </w:r>
      <w:r w:rsidRPr="00C36321">
        <w:rPr>
          <w:kern w:val="22"/>
          <w:szCs w:val="22"/>
          <w:lang w:val="es-AR"/>
        </w:rPr>
        <w:t>maneras de acelerar</w:t>
      </w:r>
      <w:r w:rsidR="00106A1A" w:rsidRPr="00C36321">
        <w:rPr>
          <w:kern w:val="22"/>
          <w:szCs w:val="22"/>
          <w:lang w:val="es-AR"/>
        </w:rPr>
        <w:t xml:space="preserve"> el</w:t>
      </w:r>
      <w:r w:rsidRPr="00C36321">
        <w:rPr>
          <w:kern w:val="22"/>
          <w:szCs w:val="22"/>
          <w:lang w:val="es-AR"/>
        </w:rPr>
        <w:t xml:space="preserve"> </w:t>
      </w:r>
      <w:r w:rsidR="005D0B8C" w:rsidRPr="00C36321">
        <w:rPr>
          <w:kern w:val="22"/>
          <w:szCs w:val="22"/>
          <w:lang w:val="es-AR"/>
        </w:rPr>
        <w:t>progreso</w:t>
      </w:r>
      <w:r w:rsidRPr="00C36321">
        <w:rPr>
          <w:kern w:val="22"/>
          <w:szCs w:val="22"/>
          <w:lang w:val="es-AR"/>
        </w:rPr>
        <w:t xml:space="preserve"> hacia la realización de </w:t>
      </w:r>
      <w:r w:rsidR="00106A1A" w:rsidRPr="00C36321">
        <w:rPr>
          <w:kern w:val="22"/>
          <w:szCs w:val="22"/>
          <w:lang w:val="es-AR"/>
        </w:rPr>
        <w:t>m</w:t>
      </w:r>
      <w:r w:rsidR="00FC35D8" w:rsidRPr="00C36321">
        <w:rPr>
          <w:kern w:val="22"/>
          <w:szCs w:val="22"/>
          <w:lang w:val="es-AR"/>
        </w:rPr>
        <w:t xml:space="preserve">etas </w:t>
      </w:r>
      <w:r w:rsidR="00106A1A" w:rsidRPr="00C36321">
        <w:rPr>
          <w:kern w:val="22"/>
          <w:szCs w:val="22"/>
          <w:lang w:val="es-AR"/>
        </w:rPr>
        <w:t>y objetivos forestales</w:t>
      </w:r>
      <w:r w:rsidRPr="00C36321">
        <w:rPr>
          <w:kern w:val="22"/>
          <w:szCs w:val="22"/>
          <w:lang w:val="es-AR"/>
        </w:rPr>
        <w:t xml:space="preserve">, </w:t>
      </w:r>
      <w:r w:rsidR="00513AA7" w:rsidRPr="00C36321">
        <w:rPr>
          <w:kern w:val="22"/>
          <w:szCs w:val="22"/>
          <w:lang w:val="es-AR"/>
        </w:rPr>
        <w:t>en particular</w:t>
      </w:r>
      <w:r w:rsidR="00106A1A" w:rsidRPr="00C36321">
        <w:rPr>
          <w:kern w:val="22"/>
          <w:szCs w:val="22"/>
          <w:lang w:val="es-AR"/>
        </w:rPr>
        <w:t xml:space="preserve"> </w:t>
      </w:r>
      <w:r w:rsidRPr="00C36321">
        <w:rPr>
          <w:kern w:val="22"/>
          <w:szCs w:val="22"/>
          <w:lang w:val="es-AR"/>
        </w:rPr>
        <w:t xml:space="preserve">la </w:t>
      </w:r>
      <w:r w:rsidR="00A75B08" w:rsidRPr="00C36321">
        <w:rPr>
          <w:kern w:val="22"/>
          <w:szCs w:val="22"/>
          <w:lang w:val="es-AR"/>
        </w:rPr>
        <w:t xml:space="preserve">Meta </w:t>
      </w:r>
      <w:r w:rsidRPr="00C36321">
        <w:rPr>
          <w:kern w:val="22"/>
          <w:szCs w:val="22"/>
          <w:lang w:val="es-AR"/>
        </w:rPr>
        <w:t>15</w:t>
      </w:r>
      <w:r w:rsidR="00106A1A" w:rsidRPr="00C36321">
        <w:rPr>
          <w:kern w:val="22"/>
          <w:szCs w:val="22"/>
          <w:lang w:val="es-AR"/>
        </w:rPr>
        <w:t>.</w:t>
      </w:r>
      <w:r w:rsidRPr="00C36321">
        <w:rPr>
          <w:kern w:val="22"/>
          <w:szCs w:val="22"/>
          <w:lang w:val="es-AR"/>
        </w:rPr>
        <w:t xml:space="preserve">2 de los Objetivos de Desarrollo Sostenible y la </w:t>
      </w:r>
      <w:r w:rsidR="00A75B08" w:rsidRPr="00C36321">
        <w:rPr>
          <w:kern w:val="22"/>
          <w:szCs w:val="22"/>
          <w:lang w:val="es-AR"/>
        </w:rPr>
        <w:t xml:space="preserve">Meta </w:t>
      </w:r>
      <w:r w:rsidRPr="00C36321">
        <w:rPr>
          <w:kern w:val="22"/>
          <w:szCs w:val="22"/>
          <w:lang w:val="es-AR"/>
        </w:rPr>
        <w:t>1</w:t>
      </w:r>
      <w:r w:rsidR="00106A1A" w:rsidRPr="00C36321">
        <w:rPr>
          <w:kern w:val="22"/>
          <w:szCs w:val="22"/>
          <w:lang w:val="es-AR"/>
        </w:rPr>
        <w:t>.</w:t>
      </w:r>
      <w:r w:rsidRPr="00C36321">
        <w:rPr>
          <w:kern w:val="22"/>
          <w:szCs w:val="22"/>
          <w:lang w:val="es-AR"/>
        </w:rPr>
        <w:t xml:space="preserve">1 de </w:t>
      </w:r>
      <w:r w:rsidR="00106A1A" w:rsidRPr="00C36321">
        <w:rPr>
          <w:kern w:val="22"/>
          <w:szCs w:val="22"/>
          <w:lang w:val="es-AR"/>
        </w:rPr>
        <w:t xml:space="preserve">los  objetivos forestales mundiales </w:t>
      </w:r>
      <w:r w:rsidRPr="00C36321">
        <w:rPr>
          <w:kern w:val="22"/>
          <w:szCs w:val="22"/>
          <w:lang w:val="es-AR"/>
        </w:rPr>
        <w:t>.</w:t>
      </w:r>
      <w:r w:rsidRPr="00C36321">
        <w:rPr>
          <w:lang w:val="es-AR"/>
        </w:rPr>
        <w:t xml:space="preserve"> </w:t>
      </w:r>
      <w:r w:rsidRPr="00C36321">
        <w:rPr>
          <w:kern w:val="22"/>
          <w:szCs w:val="22"/>
          <w:lang w:val="es-AR"/>
        </w:rPr>
        <w:t xml:space="preserve">El discurso </w:t>
      </w:r>
      <w:r w:rsidR="00106A1A" w:rsidRPr="00C36321">
        <w:rPr>
          <w:kern w:val="22"/>
          <w:szCs w:val="22"/>
          <w:lang w:val="es-AR"/>
        </w:rPr>
        <w:t>inaugural de Christina Figueras,</w:t>
      </w:r>
      <w:r w:rsidR="007577E5" w:rsidRPr="00C36321">
        <w:rPr>
          <w:kern w:val="22"/>
          <w:szCs w:val="22"/>
          <w:lang w:val="es-AR"/>
        </w:rPr>
        <w:t xml:space="preserve"> anterior</w:t>
      </w:r>
      <w:r w:rsidR="00106A1A" w:rsidRPr="00C36321">
        <w:rPr>
          <w:kern w:val="22"/>
          <w:szCs w:val="22"/>
          <w:lang w:val="es-AR"/>
        </w:rPr>
        <w:t xml:space="preserve"> Secretaria Ejecutiva de la CMNUCC</w:t>
      </w:r>
      <w:r w:rsidR="007577E5" w:rsidRPr="00C36321">
        <w:rPr>
          <w:kern w:val="22"/>
          <w:szCs w:val="22"/>
          <w:lang w:val="es-AR"/>
        </w:rPr>
        <w:t>,</w:t>
      </w:r>
      <w:r w:rsidR="00106A1A" w:rsidRPr="00C36321">
        <w:rPr>
          <w:kern w:val="22"/>
          <w:szCs w:val="22"/>
          <w:lang w:val="es-AR"/>
        </w:rPr>
        <w:t xml:space="preserve"> </w:t>
      </w:r>
      <w:r w:rsidRPr="00C36321">
        <w:rPr>
          <w:kern w:val="22"/>
          <w:szCs w:val="22"/>
          <w:lang w:val="es-AR"/>
        </w:rPr>
        <w:t>destac</w:t>
      </w:r>
      <w:r w:rsidR="007577E5" w:rsidRPr="00C36321">
        <w:rPr>
          <w:kern w:val="22"/>
          <w:szCs w:val="22"/>
          <w:lang w:val="es-AR"/>
        </w:rPr>
        <w:t>ó</w:t>
      </w:r>
      <w:r w:rsidRPr="00C36321">
        <w:rPr>
          <w:kern w:val="22"/>
          <w:szCs w:val="22"/>
          <w:lang w:val="es-AR"/>
        </w:rPr>
        <w:t xml:space="preserve"> el valor singular de </w:t>
      </w:r>
      <w:r w:rsidR="007577E5" w:rsidRPr="00C36321">
        <w:rPr>
          <w:kern w:val="22"/>
          <w:szCs w:val="22"/>
          <w:lang w:val="es-AR"/>
        </w:rPr>
        <w:t xml:space="preserve">los </w:t>
      </w:r>
      <w:r w:rsidRPr="00C36321">
        <w:rPr>
          <w:kern w:val="22"/>
          <w:szCs w:val="22"/>
          <w:lang w:val="es-AR"/>
        </w:rPr>
        <w:t xml:space="preserve">bosques primarios en el nexo de los programas de mitigación del </w:t>
      </w:r>
      <w:r w:rsidR="00CB076D" w:rsidRPr="00C36321">
        <w:rPr>
          <w:kern w:val="22"/>
          <w:szCs w:val="22"/>
          <w:lang w:val="es-AR"/>
        </w:rPr>
        <w:t>cambio climático</w:t>
      </w:r>
      <w:r w:rsidRPr="00C36321">
        <w:rPr>
          <w:kern w:val="22"/>
          <w:szCs w:val="22"/>
          <w:lang w:val="es-AR"/>
        </w:rPr>
        <w:t xml:space="preserve"> y la conservación </w:t>
      </w:r>
      <w:r w:rsidR="00FC35D8" w:rsidRPr="00C36321">
        <w:rPr>
          <w:kern w:val="22"/>
          <w:szCs w:val="22"/>
          <w:lang w:val="es-AR"/>
        </w:rPr>
        <w:t>de la diversidad biológica</w:t>
      </w:r>
      <w:r w:rsidRPr="00C36321">
        <w:rPr>
          <w:kern w:val="22"/>
          <w:szCs w:val="22"/>
          <w:lang w:val="es-AR"/>
        </w:rPr>
        <w:t>.</w:t>
      </w:r>
      <w:r w:rsidRPr="00C36321">
        <w:rPr>
          <w:kern w:val="22"/>
          <w:szCs w:val="22"/>
          <w:vertAlign w:val="superscript"/>
          <w:lang w:val="es-AR"/>
        </w:rPr>
        <w:footnoteReference w:id="24"/>
      </w:r>
    </w:p>
    <w:p w:rsidR="000E6F83" w:rsidRPr="00514BDC" w:rsidRDefault="007577E5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 xml:space="preserve">Durante </w:t>
      </w:r>
      <w:r w:rsidR="00295923" w:rsidRPr="00514BDC">
        <w:rPr>
          <w:kern w:val="22"/>
          <w:szCs w:val="22"/>
          <w:lang w:val="es-AR"/>
        </w:rPr>
        <w:t xml:space="preserve">tres días de </w:t>
      </w:r>
      <w:r>
        <w:rPr>
          <w:kern w:val="22"/>
          <w:szCs w:val="22"/>
          <w:lang w:val="es-AR"/>
        </w:rPr>
        <w:t xml:space="preserve">deliberaciones los </w:t>
      </w:r>
      <w:r w:rsidRPr="00514BDC">
        <w:rPr>
          <w:kern w:val="22"/>
          <w:szCs w:val="22"/>
          <w:lang w:val="es-AR"/>
        </w:rPr>
        <w:t xml:space="preserve">participantes </w:t>
      </w:r>
      <w:r w:rsidR="00295923" w:rsidRPr="00514BDC">
        <w:rPr>
          <w:kern w:val="22"/>
          <w:szCs w:val="22"/>
          <w:lang w:val="es-AR"/>
        </w:rPr>
        <w:t>p</w:t>
      </w:r>
      <w:r>
        <w:rPr>
          <w:kern w:val="22"/>
          <w:szCs w:val="22"/>
          <w:lang w:val="es-AR"/>
        </w:rPr>
        <w:t xml:space="preserve">usieron de </w:t>
      </w:r>
      <w:r w:rsidR="00295923" w:rsidRPr="00514BDC">
        <w:rPr>
          <w:kern w:val="22"/>
          <w:szCs w:val="22"/>
          <w:lang w:val="es-AR"/>
        </w:rPr>
        <w:t>relieve la necesidad de abordar</w:t>
      </w:r>
      <w:r>
        <w:rPr>
          <w:kern w:val="22"/>
          <w:szCs w:val="22"/>
          <w:lang w:val="es-AR"/>
        </w:rPr>
        <w:t xml:space="preserve"> los</w:t>
      </w:r>
      <w:r w:rsidR="00295923" w:rsidRPr="00514BDC">
        <w:rPr>
          <w:kern w:val="22"/>
          <w:szCs w:val="22"/>
          <w:lang w:val="es-AR"/>
        </w:rPr>
        <w:t xml:space="preserve"> impulsor</w:t>
      </w:r>
      <w:r>
        <w:rPr>
          <w:kern w:val="22"/>
          <w:szCs w:val="22"/>
          <w:lang w:val="es-AR"/>
        </w:rPr>
        <w:t>es</w:t>
      </w:r>
      <w:r w:rsidR="00E14E1E">
        <w:rPr>
          <w:kern w:val="22"/>
          <w:szCs w:val="22"/>
          <w:lang w:val="es-AR"/>
        </w:rPr>
        <w:t xml:space="preserve"> de la </w:t>
      </w:r>
      <w:r w:rsidR="00E0468D">
        <w:rPr>
          <w:kern w:val="22"/>
          <w:szCs w:val="22"/>
          <w:lang w:val="es-AR"/>
        </w:rPr>
        <w:t>desforestación</w:t>
      </w:r>
      <w:r w:rsidR="00E14E1E">
        <w:rPr>
          <w:kern w:val="22"/>
          <w:szCs w:val="22"/>
          <w:lang w:val="es-AR"/>
        </w:rPr>
        <w:t xml:space="preserve"> y la degradación</w:t>
      </w:r>
      <w:r w:rsidR="00295923" w:rsidRPr="00514BDC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 xml:space="preserve">proporcionando al mismo tiempo </w:t>
      </w:r>
      <w:r w:rsidR="00295923" w:rsidRPr="00514BDC">
        <w:rPr>
          <w:kern w:val="22"/>
          <w:szCs w:val="22"/>
          <w:lang w:val="es-AR"/>
        </w:rPr>
        <w:t>alternativas sostenibles a las comunidades locales de combustible, fibra, agua dulce y alimento</w:t>
      </w:r>
      <w:r>
        <w:rPr>
          <w:kern w:val="22"/>
          <w:szCs w:val="22"/>
          <w:lang w:val="es-AR"/>
        </w:rPr>
        <w:t>s</w:t>
      </w:r>
      <w:r w:rsidR="00295923" w:rsidRPr="00514BDC">
        <w:rPr>
          <w:kern w:val="22"/>
          <w:szCs w:val="22"/>
          <w:lang w:val="es-AR"/>
        </w:rPr>
        <w:t>.</w:t>
      </w:r>
      <w:r w:rsidR="00295923" w:rsidRPr="00514BDC">
        <w:rPr>
          <w:lang w:val="es-AR"/>
        </w:rPr>
        <w:t xml:space="preserve"> </w:t>
      </w:r>
      <w:r>
        <w:rPr>
          <w:lang w:val="es-AR"/>
        </w:rPr>
        <w:t>Se subrayó l</w:t>
      </w:r>
      <w:r w:rsidR="00295923" w:rsidRPr="00514BDC">
        <w:rPr>
          <w:kern w:val="22"/>
          <w:szCs w:val="22"/>
          <w:lang w:val="es-AR"/>
        </w:rPr>
        <w:t xml:space="preserve">a competencia </w:t>
      </w:r>
      <w:r w:rsidR="00A5129E" w:rsidRPr="00514BDC">
        <w:rPr>
          <w:kern w:val="22"/>
          <w:szCs w:val="22"/>
          <w:lang w:val="es-AR"/>
        </w:rPr>
        <w:t xml:space="preserve">entre los bosques y la agricultura </w:t>
      </w:r>
      <w:r w:rsidR="00A5129E">
        <w:rPr>
          <w:kern w:val="22"/>
          <w:szCs w:val="22"/>
          <w:lang w:val="es-AR"/>
        </w:rPr>
        <w:t>por</w:t>
      </w:r>
      <w:r w:rsidR="00295923" w:rsidRPr="00514BDC">
        <w:rPr>
          <w:kern w:val="22"/>
          <w:szCs w:val="22"/>
          <w:lang w:val="es-AR"/>
        </w:rPr>
        <w:t xml:space="preserve"> la utilización de la tierra con la atención</w:t>
      </w:r>
      <w:r>
        <w:rPr>
          <w:kern w:val="22"/>
          <w:szCs w:val="22"/>
          <w:lang w:val="es-AR"/>
        </w:rPr>
        <w:t xml:space="preserve"> puesta</w:t>
      </w:r>
      <w:r w:rsidR="00295923" w:rsidRPr="00514BDC">
        <w:rPr>
          <w:kern w:val="22"/>
          <w:szCs w:val="22"/>
          <w:lang w:val="es-AR"/>
        </w:rPr>
        <w:t xml:space="preserve"> en </w:t>
      </w:r>
      <w:r>
        <w:rPr>
          <w:kern w:val="22"/>
          <w:szCs w:val="22"/>
          <w:lang w:val="es-AR"/>
        </w:rPr>
        <w:t xml:space="preserve">la manera en que podría solucionarse </w:t>
      </w:r>
      <w:r w:rsidR="00295923" w:rsidRPr="00514BDC">
        <w:rPr>
          <w:kern w:val="22"/>
          <w:szCs w:val="22"/>
          <w:lang w:val="es-AR"/>
        </w:rPr>
        <w:t xml:space="preserve">introduciendo sistemas diversificados de producción agrícola que integran árboles, cultivos y ganado con un enfoque </w:t>
      </w:r>
      <w:r>
        <w:rPr>
          <w:kern w:val="22"/>
          <w:szCs w:val="22"/>
          <w:lang w:val="es-AR"/>
        </w:rPr>
        <w:t>paisajístico</w:t>
      </w:r>
      <w:r w:rsidR="00295923" w:rsidRPr="00514BDC">
        <w:rPr>
          <w:kern w:val="22"/>
          <w:szCs w:val="22"/>
          <w:lang w:val="es-AR"/>
        </w:rPr>
        <w:t>.</w:t>
      </w:r>
      <w:r w:rsidR="00295923" w:rsidRPr="00514BDC">
        <w:rPr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Los ejemplos presenta</w:t>
      </w:r>
      <w:r>
        <w:rPr>
          <w:kern w:val="22"/>
          <w:szCs w:val="22"/>
          <w:lang w:val="es-AR"/>
        </w:rPr>
        <w:t>dos</w:t>
      </w:r>
      <w:r w:rsidR="00295923" w:rsidRPr="00514BDC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 xml:space="preserve">incluyeron </w:t>
      </w:r>
      <w:r w:rsidR="00295923" w:rsidRPr="00514BDC">
        <w:rPr>
          <w:kern w:val="22"/>
          <w:szCs w:val="22"/>
          <w:lang w:val="es-AR"/>
        </w:rPr>
        <w:t xml:space="preserve">sistemas agrosilvícolas en los cuales </w:t>
      </w:r>
      <w:r>
        <w:rPr>
          <w:kern w:val="22"/>
          <w:szCs w:val="22"/>
          <w:lang w:val="es-AR"/>
        </w:rPr>
        <w:t xml:space="preserve">se cultivan </w:t>
      </w:r>
      <w:r w:rsidR="00295923" w:rsidRPr="00514BDC">
        <w:rPr>
          <w:kern w:val="22"/>
          <w:szCs w:val="22"/>
          <w:lang w:val="es-AR"/>
        </w:rPr>
        <w:t xml:space="preserve">árboles o arbustos </w:t>
      </w:r>
      <w:r>
        <w:rPr>
          <w:kern w:val="22"/>
          <w:szCs w:val="22"/>
          <w:lang w:val="es-AR"/>
        </w:rPr>
        <w:t>aprovechables entre o</w:t>
      </w:r>
      <w:r w:rsidR="00295923" w:rsidRPr="00514BDC">
        <w:rPr>
          <w:kern w:val="22"/>
          <w:szCs w:val="22"/>
          <w:lang w:val="es-AR"/>
        </w:rPr>
        <w:t xml:space="preserve"> alrededor de </w:t>
      </w:r>
      <w:r>
        <w:rPr>
          <w:kern w:val="22"/>
          <w:szCs w:val="22"/>
          <w:lang w:val="es-AR"/>
        </w:rPr>
        <w:t xml:space="preserve">los </w:t>
      </w:r>
      <w:r w:rsidR="00295923" w:rsidRPr="00514BDC">
        <w:rPr>
          <w:kern w:val="22"/>
          <w:szCs w:val="22"/>
          <w:lang w:val="es-AR"/>
        </w:rPr>
        <w:t>cultivos o en los sistemas silvopastorales, combinando</w:t>
      </w:r>
      <w:r w:rsidR="00A5129E">
        <w:rPr>
          <w:kern w:val="22"/>
          <w:szCs w:val="22"/>
          <w:lang w:val="es-AR"/>
        </w:rPr>
        <w:t xml:space="preserve"> la</w:t>
      </w:r>
      <w:r w:rsidR="00295923" w:rsidRPr="00514BDC">
        <w:rPr>
          <w:kern w:val="22"/>
          <w:szCs w:val="22"/>
          <w:lang w:val="es-AR"/>
        </w:rPr>
        <w:t xml:space="preserve"> agricultura, la silvicultura y </w:t>
      </w:r>
      <w:r>
        <w:rPr>
          <w:kern w:val="22"/>
          <w:szCs w:val="22"/>
          <w:lang w:val="es-AR"/>
        </w:rPr>
        <w:t xml:space="preserve">las pasturas </w:t>
      </w:r>
      <w:r w:rsidR="00295923" w:rsidRPr="00514BDC">
        <w:rPr>
          <w:kern w:val="22"/>
          <w:szCs w:val="22"/>
          <w:lang w:val="es-AR"/>
        </w:rPr>
        <w:t>de animales domesticados de una manera mutuamente beneficiosa.</w:t>
      </w:r>
      <w:r w:rsidR="00295923" w:rsidRPr="00514BDC">
        <w:rPr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Otros p</w:t>
      </w:r>
      <w:r>
        <w:rPr>
          <w:kern w:val="22"/>
          <w:szCs w:val="22"/>
          <w:lang w:val="es-AR"/>
        </w:rPr>
        <w:t xml:space="preserve">usieron </w:t>
      </w:r>
      <w:r w:rsidR="00295923" w:rsidRPr="00514BDC">
        <w:rPr>
          <w:kern w:val="22"/>
          <w:szCs w:val="22"/>
          <w:lang w:val="es-AR"/>
        </w:rPr>
        <w:t xml:space="preserve">de relieve la necesidad de </w:t>
      </w:r>
      <w:r w:rsidR="00A5129E">
        <w:rPr>
          <w:kern w:val="22"/>
          <w:szCs w:val="22"/>
          <w:lang w:val="es-AR"/>
        </w:rPr>
        <w:t xml:space="preserve">respaldar </w:t>
      </w:r>
      <w:r w:rsidR="00295923" w:rsidRPr="00514BDC">
        <w:rPr>
          <w:kern w:val="22"/>
          <w:szCs w:val="22"/>
          <w:lang w:val="es-AR"/>
        </w:rPr>
        <w:t xml:space="preserve">la estabilidad de sustentos y </w:t>
      </w:r>
      <w:r>
        <w:rPr>
          <w:kern w:val="22"/>
          <w:szCs w:val="22"/>
          <w:lang w:val="es-AR"/>
        </w:rPr>
        <w:t>la función</w:t>
      </w:r>
      <w:r w:rsidR="00295923" w:rsidRPr="00514BDC">
        <w:rPr>
          <w:kern w:val="22"/>
          <w:szCs w:val="22"/>
          <w:lang w:val="es-AR"/>
        </w:rPr>
        <w:t xml:space="preserve"> de</w:t>
      </w:r>
      <w:r>
        <w:rPr>
          <w:kern w:val="22"/>
          <w:szCs w:val="22"/>
          <w:lang w:val="es-AR"/>
        </w:rPr>
        <w:t xml:space="preserve"> los</w:t>
      </w:r>
      <w:r w:rsidR="00295923" w:rsidRPr="00514BDC">
        <w:rPr>
          <w:kern w:val="22"/>
          <w:szCs w:val="22"/>
          <w:lang w:val="es-AR"/>
        </w:rPr>
        <w:t xml:space="preserve"> bosques como proveedores de servicio</w:t>
      </w:r>
      <w:r>
        <w:rPr>
          <w:kern w:val="22"/>
          <w:szCs w:val="22"/>
          <w:lang w:val="es-AR"/>
        </w:rPr>
        <w:t>s de ecosistemas</w:t>
      </w:r>
      <w:r w:rsidR="00295923" w:rsidRPr="00514BDC">
        <w:rPr>
          <w:kern w:val="22"/>
          <w:szCs w:val="22"/>
          <w:lang w:val="es-AR"/>
        </w:rPr>
        <w:t xml:space="preserve"> reconociendo los muchos valores "ocultos" de</w:t>
      </w:r>
      <w:r>
        <w:rPr>
          <w:kern w:val="22"/>
          <w:szCs w:val="22"/>
          <w:lang w:val="es-AR"/>
        </w:rPr>
        <w:t xml:space="preserve"> los</w:t>
      </w:r>
      <w:r w:rsidR="00295923" w:rsidRPr="00514BDC">
        <w:rPr>
          <w:kern w:val="22"/>
          <w:szCs w:val="22"/>
          <w:lang w:val="es-AR"/>
        </w:rPr>
        <w:t xml:space="preserve"> bosques, como </w:t>
      </w:r>
      <w:r>
        <w:rPr>
          <w:kern w:val="22"/>
          <w:szCs w:val="22"/>
          <w:lang w:val="es-AR"/>
        </w:rPr>
        <w:t xml:space="preserve">la </w:t>
      </w:r>
      <w:r w:rsidR="00295923" w:rsidRPr="00514BDC">
        <w:rPr>
          <w:kern w:val="22"/>
          <w:szCs w:val="22"/>
          <w:lang w:val="es-AR"/>
        </w:rPr>
        <w:t>poliniza</w:t>
      </w:r>
      <w:r>
        <w:rPr>
          <w:kern w:val="22"/>
          <w:szCs w:val="22"/>
          <w:lang w:val="es-AR"/>
        </w:rPr>
        <w:t>ción</w:t>
      </w:r>
      <w:r w:rsidR="00295923" w:rsidRPr="00514BDC">
        <w:rPr>
          <w:kern w:val="22"/>
          <w:szCs w:val="22"/>
          <w:lang w:val="es-AR"/>
        </w:rPr>
        <w:t xml:space="preserve">, y </w:t>
      </w:r>
      <w:r w:rsidR="00A5129E">
        <w:rPr>
          <w:kern w:val="22"/>
          <w:szCs w:val="22"/>
          <w:lang w:val="es-AR"/>
        </w:rPr>
        <w:t xml:space="preserve">mejorar </w:t>
      </w:r>
      <w:r w:rsidR="00295923" w:rsidRPr="00514BDC">
        <w:rPr>
          <w:kern w:val="22"/>
          <w:szCs w:val="22"/>
          <w:lang w:val="es-AR"/>
        </w:rPr>
        <w:t xml:space="preserve">sistemas simples y directos de pagos para los </w:t>
      </w:r>
      <w:r w:rsidR="00D3639F">
        <w:rPr>
          <w:kern w:val="22"/>
          <w:szCs w:val="22"/>
          <w:lang w:val="es-AR"/>
        </w:rPr>
        <w:t>servicios de los ecosistemas</w:t>
      </w:r>
      <w:r w:rsidR="00295923" w:rsidRPr="00514BDC">
        <w:rPr>
          <w:kern w:val="22"/>
          <w:szCs w:val="22"/>
          <w:lang w:val="es-AR"/>
        </w:rPr>
        <w:t>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El documento final de la conferencia subrayó </w:t>
      </w:r>
      <w:r w:rsidR="007577E5">
        <w:rPr>
          <w:kern w:val="22"/>
          <w:szCs w:val="22"/>
          <w:lang w:val="es-AR"/>
        </w:rPr>
        <w:t>la función</w:t>
      </w:r>
      <w:r w:rsidRPr="00514BDC">
        <w:rPr>
          <w:kern w:val="22"/>
          <w:szCs w:val="22"/>
          <w:lang w:val="es-AR"/>
        </w:rPr>
        <w:t xml:space="preserve"> vital de la responsabilidad corporativa de </w:t>
      </w:r>
      <w:r w:rsidR="00D3639F">
        <w:rPr>
          <w:kern w:val="22"/>
          <w:szCs w:val="22"/>
          <w:lang w:val="es-AR"/>
        </w:rPr>
        <w:t xml:space="preserve">la agroindustria </w:t>
      </w:r>
      <w:r w:rsidRPr="00514BDC">
        <w:rPr>
          <w:kern w:val="22"/>
          <w:szCs w:val="22"/>
          <w:lang w:val="es-AR"/>
        </w:rPr>
        <w:t xml:space="preserve">en </w:t>
      </w:r>
      <w:r w:rsidR="00D3639F">
        <w:rPr>
          <w:kern w:val="22"/>
          <w:szCs w:val="22"/>
          <w:lang w:val="es-AR"/>
        </w:rPr>
        <w:t>detener la desforestación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="00D3639F">
        <w:rPr>
          <w:lang w:val="es-AR"/>
        </w:rPr>
        <w:t>Se observaron d</w:t>
      </w:r>
      <w:r w:rsidRPr="00514BDC">
        <w:rPr>
          <w:kern w:val="22"/>
          <w:szCs w:val="22"/>
          <w:lang w:val="es-AR"/>
        </w:rPr>
        <w:t xml:space="preserve">iversas medidas de ayuda, </w:t>
      </w:r>
      <w:r w:rsidR="00514BDC">
        <w:rPr>
          <w:kern w:val="22"/>
          <w:szCs w:val="22"/>
          <w:lang w:val="es-AR"/>
        </w:rPr>
        <w:t>inclusive</w:t>
      </w:r>
      <w:r w:rsidRPr="00514BDC">
        <w:rPr>
          <w:kern w:val="22"/>
          <w:szCs w:val="22"/>
          <w:lang w:val="es-AR"/>
        </w:rPr>
        <w:t xml:space="preserve"> los instrumentos comerciales internacionales que favorecían </w:t>
      </w:r>
      <w:r w:rsidR="00D3639F">
        <w:rPr>
          <w:kern w:val="22"/>
          <w:szCs w:val="22"/>
          <w:lang w:val="es-AR"/>
        </w:rPr>
        <w:t xml:space="preserve">productos básicos sin desforestación </w:t>
      </w:r>
      <w:r w:rsidRPr="00514BDC">
        <w:rPr>
          <w:kern w:val="22"/>
          <w:szCs w:val="22"/>
          <w:lang w:val="es-AR"/>
        </w:rPr>
        <w:t xml:space="preserve">y disposiciones </w:t>
      </w:r>
      <w:r w:rsidR="00D3639F">
        <w:rPr>
          <w:kern w:val="22"/>
          <w:szCs w:val="22"/>
          <w:lang w:val="es-AR"/>
        </w:rPr>
        <w:t xml:space="preserve">para </w:t>
      </w:r>
      <w:r w:rsidRPr="00514BDC">
        <w:rPr>
          <w:kern w:val="22"/>
          <w:szCs w:val="22"/>
          <w:lang w:val="es-AR"/>
        </w:rPr>
        <w:t>un mejor acceso a los servicios, las finanzas y los mercados para los pequeños productores.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La conferencia observó que ampliar </w:t>
      </w:r>
      <w:r w:rsidR="00D3639F">
        <w:rPr>
          <w:kern w:val="22"/>
          <w:szCs w:val="22"/>
          <w:lang w:val="es-AR"/>
        </w:rPr>
        <w:t xml:space="preserve">las </w:t>
      </w:r>
      <w:r w:rsidRPr="00514BDC">
        <w:rPr>
          <w:kern w:val="22"/>
          <w:szCs w:val="22"/>
          <w:lang w:val="es-AR"/>
        </w:rPr>
        <w:t xml:space="preserve">finanzas y la inversión para la utilización </w:t>
      </w:r>
      <w:r w:rsidR="00D3639F" w:rsidRPr="00514BDC">
        <w:rPr>
          <w:kern w:val="22"/>
          <w:szCs w:val="22"/>
          <w:lang w:val="es-AR"/>
        </w:rPr>
        <w:t xml:space="preserve">sostenible </w:t>
      </w:r>
      <w:r w:rsidRPr="00514BDC">
        <w:rPr>
          <w:kern w:val="22"/>
          <w:szCs w:val="22"/>
          <w:lang w:val="es-AR"/>
        </w:rPr>
        <w:t>de la tierra y los bosques requiere</w:t>
      </w:r>
      <w:r w:rsidR="00A5129E">
        <w:rPr>
          <w:kern w:val="22"/>
          <w:szCs w:val="22"/>
          <w:lang w:val="es-AR"/>
        </w:rPr>
        <w:t>n</w:t>
      </w:r>
      <w:r w:rsidRPr="00514BDC">
        <w:rPr>
          <w:kern w:val="22"/>
          <w:szCs w:val="22"/>
          <w:lang w:val="es-AR"/>
        </w:rPr>
        <w:t xml:space="preserve"> incentivos positivos, </w:t>
      </w:r>
      <w:r w:rsidR="00D3639F">
        <w:rPr>
          <w:kern w:val="22"/>
          <w:szCs w:val="22"/>
          <w:lang w:val="es-AR"/>
        </w:rPr>
        <w:t>mejor gobernanza</w:t>
      </w:r>
      <w:r w:rsidRPr="00514BDC">
        <w:rPr>
          <w:kern w:val="22"/>
          <w:szCs w:val="22"/>
          <w:lang w:val="es-AR"/>
        </w:rPr>
        <w:t>, asociaciones públic</w:t>
      </w:r>
      <w:r w:rsidR="00D3639F">
        <w:rPr>
          <w:kern w:val="22"/>
          <w:szCs w:val="22"/>
          <w:lang w:val="es-AR"/>
        </w:rPr>
        <w:t>o</w:t>
      </w:r>
      <w:r w:rsidRPr="00514BDC">
        <w:rPr>
          <w:kern w:val="22"/>
          <w:szCs w:val="22"/>
          <w:lang w:val="es-AR"/>
        </w:rPr>
        <w:t>-privad</w:t>
      </w:r>
      <w:r w:rsidR="00D3639F">
        <w:rPr>
          <w:kern w:val="22"/>
          <w:szCs w:val="22"/>
          <w:lang w:val="es-AR"/>
        </w:rPr>
        <w:t>as</w:t>
      </w:r>
      <w:r w:rsidRPr="00514BDC">
        <w:rPr>
          <w:kern w:val="22"/>
          <w:szCs w:val="22"/>
          <w:lang w:val="es-AR"/>
        </w:rPr>
        <w:t xml:space="preserve"> </w:t>
      </w:r>
      <w:r w:rsidR="00D3639F">
        <w:rPr>
          <w:kern w:val="22"/>
          <w:szCs w:val="22"/>
          <w:lang w:val="es-AR"/>
        </w:rPr>
        <w:t>e</w:t>
      </w:r>
      <w:r w:rsidRPr="00514BDC">
        <w:rPr>
          <w:kern w:val="22"/>
          <w:szCs w:val="22"/>
          <w:lang w:val="es-AR"/>
        </w:rPr>
        <w:t xml:space="preserve"> instrumentos financieros innovadores.</w:t>
      </w:r>
      <w:r w:rsidRPr="00514BDC">
        <w:rPr>
          <w:lang w:val="es-AR"/>
        </w:rPr>
        <w:t xml:space="preserve"> </w:t>
      </w:r>
      <w:r w:rsidR="00A5129E">
        <w:rPr>
          <w:lang w:val="es-AR"/>
        </w:rPr>
        <w:t xml:space="preserve">Se </w:t>
      </w:r>
      <w:r w:rsidR="00A5129E">
        <w:rPr>
          <w:kern w:val="22"/>
          <w:szCs w:val="22"/>
          <w:lang w:val="es-AR"/>
        </w:rPr>
        <w:t>deberá explorar e</w:t>
      </w:r>
      <w:r w:rsidRPr="00514BDC">
        <w:rPr>
          <w:kern w:val="22"/>
          <w:szCs w:val="22"/>
          <w:lang w:val="es-AR"/>
        </w:rPr>
        <w:t xml:space="preserve">l límite </w:t>
      </w:r>
      <w:r w:rsidR="00A5129E">
        <w:rPr>
          <w:kern w:val="22"/>
          <w:szCs w:val="22"/>
          <w:lang w:val="es-AR"/>
        </w:rPr>
        <w:t>hasta e</w:t>
      </w:r>
      <w:r w:rsidRPr="00514BDC">
        <w:rPr>
          <w:kern w:val="22"/>
          <w:szCs w:val="22"/>
          <w:lang w:val="es-AR"/>
        </w:rPr>
        <w:t xml:space="preserve">l cual las finanzas y las inversiones también se centrarán en medidas innovadoras para la conservación forestal </w:t>
      </w:r>
      <w:r w:rsidR="00D3639F">
        <w:rPr>
          <w:kern w:val="22"/>
          <w:szCs w:val="22"/>
          <w:lang w:val="es-AR"/>
        </w:rPr>
        <w:t>e incluir</w:t>
      </w:r>
      <w:r w:rsidR="00A5129E">
        <w:rPr>
          <w:kern w:val="22"/>
          <w:szCs w:val="22"/>
          <w:lang w:val="es-AR"/>
        </w:rPr>
        <w:t>los</w:t>
      </w:r>
      <w:r w:rsidR="00D3639F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en </w:t>
      </w:r>
      <w:r w:rsidR="00D3639F">
        <w:rPr>
          <w:kern w:val="22"/>
          <w:szCs w:val="22"/>
          <w:lang w:val="es-AR"/>
        </w:rPr>
        <w:t xml:space="preserve">el seguimiento </w:t>
      </w:r>
      <w:r w:rsidRPr="00514BDC">
        <w:rPr>
          <w:kern w:val="22"/>
          <w:szCs w:val="22"/>
          <w:lang w:val="es-AR"/>
        </w:rPr>
        <w:t>sobre finanzas verdes por</w:t>
      </w:r>
      <w:r w:rsidR="00D3639F">
        <w:rPr>
          <w:kern w:val="22"/>
          <w:szCs w:val="22"/>
          <w:lang w:val="es-AR"/>
        </w:rPr>
        <w:t xml:space="preserve"> la ACB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Los resultados de la conferencia se </w:t>
      </w:r>
      <w:r w:rsidR="00B12BDD">
        <w:rPr>
          <w:kern w:val="22"/>
          <w:szCs w:val="22"/>
          <w:lang w:val="es-AR"/>
        </w:rPr>
        <w:t xml:space="preserve">transmitieron </w:t>
      </w:r>
      <w:r w:rsidR="006331E7">
        <w:rPr>
          <w:kern w:val="22"/>
          <w:szCs w:val="22"/>
          <w:lang w:val="es-AR"/>
        </w:rPr>
        <w:t xml:space="preserve">al </w:t>
      </w:r>
      <w:r w:rsidR="005E1896">
        <w:rPr>
          <w:kern w:val="22"/>
          <w:szCs w:val="22"/>
          <w:lang w:val="es-AR"/>
        </w:rPr>
        <w:t>FNUB</w:t>
      </w:r>
      <w:r w:rsidRPr="00514BDC">
        <w:rPr>
          <w:kern w:val="22"/>
          <w:szCs w:val="22"/>
          <w:lang w:val="es-AR"/>
        </w:rPr>
        <w:t xml:space="preserve"> y, </w:t>
      </w:r>
      <w:r w:rsidR="00B12BDD">
        <w:rPr>
          <w:kern w:val="22"/>
          <w:szCs w:val="22"/>
          <w:lang w:val="es-AR"/>
        </w:rPr>
        <w:t>por su intermedio</w:t>
      </w:r>
      <w:r w:rsidRPr="00514BDC">
        <w:rPr>
          <w:kern w:val="22"/>
          <w:szCs w:val="22"/>
          <w:lang w:val="es-AR"/>
        </w:rPr>
        <w:t>, se</w:t>
      </w:r>
      <w:r w:rsidR="00B12BDD">
        <w:rPr>
          <w:kern w:val="22"/>
          <w:szCs w:val="22"/>
          <w:lang w:val="es-AR"/>
        </w:rPr>
        <w:t xml:space="preserve"> pondrán </w:t>
      </w:r>
      <w:r w:rsidRPr="00514BDC">
        <w:rPr>
          <w:kern w:val="22"/>
          <w:szCs w:val="22"/>
          <w:lang w:val="es-AR"/>
        </w:rPr>
        <w:t xml:space="preserve">a disposición </w:t>
      </w:r>
      <w:r w:rsidR="00B12BDD">
        <w:rPr>
          <w:kern w:val="22"/>
          <w:szCs w:val="22"/>
          <w:lang w:val="es-AR"/>
        </w:rPr>
        <w:t>d</w:t>
      </w:r>
      <w:r w:rsidRPr="00514BDC">
        <w:rPr>
          <w:kern w:val="22"/>
          <w:szCs w:val="22"/>
          <w:lang w:val="es-AR"/>
        </w:rPr>
        <w:t>el</w:t>
      </w:r>
      <w:r w:rsidR="00CB076D">
        <w:rPr>
          <w:kern w:val="22"/>
          <w:szCs w:val="22"/>
          <w:lang w:val="es-AR"/>
        </w:rPr>
        <w:t xml:space="preserve"> </w:t>
      </w:r>
      <w:r w:rsidR="00B12BDD">
        <w:rPr>
          <w:kern w:val="22"/>
          <w:szCs w:val="22"/>
          <w:lang w:val="es-AR"/>
        </w:rPr>
        <w:t>Foro político de alto nivel de las Naciones Unidas sobre desarrollo sostenible para 2018</w:t>
      </w:r>
      <w:r w:rsidRPr="00514BDC">
        <w:rPr>
          <w:kern w:val="22"/>
          <w:szCs w:val="22"/>
          <w:lang w:val="es-AR"/>
        </w:rPr>
        <w:t xml:space="preserve">, que examinará </w:t>
      </w:r>
      <w:r w:rsidR="00B12BDD">
        <w:rPr>
          <w:kern w:val="22"/>
          <w:szCs w:val="22"/>
          <w:lang w:val="es-AR"/>
        </w:rPr>
        <w:t xml:space="preserve">el </w:t>
      </w:r>
      <w:r w:rsidR="005D0B8C">
        <w:rPr>
          <w:kern w:val="22"/>
          <w:szCs w:val="22"/>
          <w:lang w:val="es-AR"/>
        </w:rPr>
        <w:t>progreso</w:t>
      </w:r>
      <w:r w:rsidRPr="00514BDC">
        <w:rPr>
          <w:kern w:val="22"/>
          <w:szCs w:val="22"/>
          <w:lang w:val="es-AR"/>
        </w:rPr>
        <w:t xml:space="preserve"> hacia la realización d</w:t>
      </w:r>
      <w:r w:rsidR="00B12BDD">
        <w:rPr>
          <w:kern w:val="22"/>
          <w:szCs w:val="22"/>
          <w:lang w:val="es-AR"/>
        </w:rPr>
        <w:t xml:space="preserve">el </w:t>
      </w:r>
      <w:r w:rsidRPr="00514BDC">
        <w:rPr>
          <w:kern w:val="22"/>
          <w:szCs w:val="22"/>
          <w:lang w:val="es-AR"/>
        </w:rPr>
        <w:t xml:space="preserve">Objetivo </w:t>
      </w:r>
      <w:r w:rsidR="00B12BDD" w:rsidRPr="00514BDC">
        <w:rPr>
          <w:kern w:val="22"/>
          <w:szCs w:val="22"/>
          <w:lang w:val="es-AR"/>
        </w:rPr>
        <w:t>15</w:t>
      </w:r>
      <w:r w:rsidR="00B12BDD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de Desarrollo Sostenible, en julio de 2018.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Otra iniciativa </w:t>
      </w:r>
      <w:r w:rsidR="00B12BDD">
        <w:rPr>
          <w:kern w:val="22"/>
          <w:szCs w:val="22"/>
          <w:lang w:val="es-AR"/>
        </w:rPr>
        <w:t xml:space="preserve">conjunta </w:t>
      </w:r>
      <w:r>
        <w:rPr>
          <w:kern w:val="22"/>
          <w:szCs w:val="22"/>
          <w:lang w:val="es-AR"/>
        </w:rPr>
        <w:t xml:space="preserve">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 xml:space="preserve"> pertinente al elemento </w:t>
      </w:r>
      <w:r w:rsidR="00F04A29">
        <w:rPr>
          <w:kern w:val="22"/>
          <w:szCs w:val="22"/>
          <w:lang w:val="es-AR"/>
        </w:rPr>
        <w:t xml:space="preserve">en cuestión tiene que ver </w:t>
      </w:r>
      <w:r w:rsidRPr="00514BDC">
        <w:rPr>
          <w:kern w:val="22"/>
          <w:szCs w:val="22"/>
          <w:lang w:val="es-AR"/>
        </w:rPr>
        <w:t xml:space="preserve">con el desarrollo de un sistema </w:t>
      </w:r>
      <w:r w:rsidR="000D742A">
        <w:rPr>
          <w:kern w:val="22"/>
          <w:szCs w:val="22"/>
          <w:lang w:val="es-AR"/>
        </w:rPr>
        <w:t>mundial</w:t>
      </w:r>
      <w:r w:rsidRPr="00514BDC">
        <w:rPr>
          <w:kern w:val="22"/>
          <w:szCs w:val="22"/>
          <w:lang w:val="es-AR"/>
        </w:rPr>
        <w:t xml:space="preserve"> </w:t>
      </w:r>
      <w:r w:rsidR="00F04A29">
        <w:rPr>
          <w:kern w:val="22"/>
          <w:szCs w:val="22"/>
          <w:lang w:val="es-AR"/>
        </w:rPr>
        <w:t xml:space="preserve">básico </w:t>
      </w:r>
      <w:r w:rsidRPr="00514BDC">
        <w:rPr>
          <w:kern w:val="22"/>
          <w:szCs w:val="22"/>
          <w:lang w:val="es-AR"/>
        </w:rPr>
        <w:t>de indicadores</w:t>
      </w:r>
      <w:r w:rsidR="00F04A29">
        <w:rPr>
          <w:kern w:val="22"/>
          <w:szCs w:val="22"/>
          <w:lang w:val="es-AR"/>
        </w:rPr>
        <w:t xml:space="preserve"> forestales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En su 12</w:t>
      </w:r>
      <w:r w:rsidR="00F04A29">
        <w:rPr>
          <w:kern w:val="22"/>
          <w:szCs w:val="22"/>
          <w:lang w:val="es-AR"/>
        </w:rPr>
        <w:t xml:space="preserve">º </w:t>
      </w:r>
      <w:r w:rsidRPr="00514BDC">
        <w:rPr>
          <w:kern w:val="22"/>
          <w:szCs w:val="22"/>
          <w:lang w:val="es-AR"/>
        </w:rPr>
        <w:t xml:space="preserve">período de sesiones, en mayo de 2017, el </w:t>
      </w:r>
      <w:r w:rsidR="005E1896">
        <w:rPr>
          <w:kern w:val="22"/>
          <w:szCs w:val="22"/>
          <w:lang w:val="es-AR"/>
        </w:rPr>
        <w:t>FNUB</w:t>
      </w:r>
      <w:r w:rsidRPr="00514BDC">
        <w:rPr>
          <w:kern w:val="22"/>
          <w:szCs w:val="22"/>
          <w:lang w:val="es-AR"/>
        </w:rPr>
        <w:t xml:space="preserve"> </w:t>
      </w:r>
      <w:r w:rsidR="00A5129E">
        <w:rPr>
          <w:kern w:val="22"/>
          <w:szCs w:val="22"/>
          <w:lang w:val="es-AR"/>
        </w:rPr>
        <w:t xml:space="preserve">señaló </w:t>
      </w:r>
      <w:r w:rsidRPr="00514BDC">
        <w:rPr>
          <w:kern w:val="22"/>
          <w:szCs w:val="22"/>
          <w:lang w:val="es-AR"/>
        </w:rPr>
        <w:t>el trabajo cont</w:t>
      </w:r>
      <w:r w:rsidR="00155094">
        <w:rPr>
          <w:kern w:val="22"/>
          <w:szCs w:val="22"/>
          <w:lang w:val="es-AR"/>
        </w:rPr>
        <w:t>i</w:t>
      </w:r>
      <w:r w:rsidRPr="00514BDC">
        <w:rPr>
          <w:kern w:val="22"/>
          <w:szCs w:val="22"/>
          <w:lang w:val="es-AR"/>
        </w:rPr>
        <w:t xml:space="preserve">nuo </w:t>
      </w:r>
      <w:r w:rsidR="006F0589">
        <w:rPr>
          <w:kern w:val="22"/>
          <w:szCs w:val="22"/>
          <w:lang w:val="es-AR"/>
        </w:rPr>
        <w:t xml:space="preserve">dirigido </w:t>
      </w:r>
      <w:r w:rsidRPr="00514BDC">
        <w:rPr>
          <w:kern w:val="22"/>
          <w:szCs w:val="22"/>
          <w:lang w:val="es-AR"/>
        </w:rPr>
        <w:t>por</w:t>
      </w:r>
      <w:r w:rsidR="00E60E07">
        <w:rPr>
          <w:kern w:val="22"/>
          <w:szCs w:val="22"/>
          <w:lang w:val="es-AR"/>
        </w:rPr>
        <w:t xml:space="preserve"> la ACB </w:t>
      </w:r>
      <w:r w:rsidRPr="00514BDC">
        <w:rPr>
          <w:kern w:val="22"/>
          <w:szCs w:val="22"/>
          <w:lang w:val="es-AR"/>
        </w:rPr>
        <w:t xml:space="preserve">para desarrollar un sistema </w:t>
      </w:r>
      <w:r w:rsidR="000D742A">
        <w:rPr>
          <w:kern w:val="22"/>
          <w:szCs w:val="22"/>
          <w:lang w:val="es-AR"/>
        </w:rPr>
        <w:t>mundial</w:t>
      </w:r>
      <w:r w:rsidRPr="00514BDC">
        <w:rPr>
          <w:kern w:val="22"/>
          <w:szCs w:val="22"/>
          <w:lang w:val="es-AR"/>
        </w:rPr>
        <w:t xml:space="preserve"> de </w:t>
      </w:r>
      <w:r w:rsidR="005D0B8C">
        <w:rPr>
          <w:kern w:val="22"/>
          <w:szCs w:val="22"/>
          <w:lang w:val="es-AR"/>
        </w:rPr>
        <w:t>indicadores forestales</w:t>
      </w:r>
      <w:r w:rsidRPr="00514BDC">
        <w:rPr>
          <w:kern w:val="22"/>
          <w:szCs w:val="22"/>
          <w:lang w:val="es-AR"/>
        </w:rPr>
        <w:t xml:space="preserve"> para evaluar</w:t>
      </w:r>
      <w:r w:rsidR="00155094" w:rsidRPr="00514BDC">
        <w:rPr>
          <w:kern w:val="22"/>
          <w:szCs w:val="22"/>
          <w:lang w:val="es-AR"/>
        </w:rPr>
        <w:t xml:space="preserve">, entre otras cosas, </w:t>
      </w:r>
      <w:r w:rsidR="00155094">
        <w:rPr>
          <w:kern w:val="22"/>
          <w:szCs w:val="22"/>
          <w:lang w:val="es-AR"/>
        </w:rPr>
        <w:t>el p</w:t>
      </w:r>
      <w:r w:rsidR="005D0B8C">
        <w:rPr>
          <w:kern w:val="22"/>
          <w:szCs w:val="22"/>
          <w:lang w:val="es-AR"/>
        </w:rPr>
        <w:t>rogreso</w:t>
      </w:r>
      <w:r w:rsidR="00155094">
        <w:rPr>
          <w:kern w:val="22"/>
          <w:szCs w:val="22"/>
          <w:lang w:val="es-AR"/>
        </w:rPr>
        <w:t xml:space="preserve"> alcanzado en </w:t>
      </w:r>
      <w:r w:rsidRPr="00514BDC">
        <w:rPr>
          <w:kern w:val="22"/>
          <w:szCs w:val="22"/>
          <w:lang w:val="es-AR"/>
        </w:rPr>
        <w:t xml:space="preserve">los </w:t>
      </w:r>
      <w:r w:rsidR="00BF5507">
        <w:rPr>
          <w:kern w:val="22"/>
          <w:szCs w:val="22"/>
          <w:lang w:val="es-AR"/>
        </w:rPr>
        <w:t>objetivos forestales mundiales</w:t>
      </w:r>
      <w:r w:rsidRPr="00514BDC">
        <w:rPr>
          <w:kern w:val="22"/>
          <w:szCs w:val="22"/>
          <w:lang w:val="es-AR"/>
        </w:rPr>
        <w:t xml:space="preserve"> y los Objetivos de Desarrollo Sostenible </w:t>
      </w:r>
      <w:r w:rsidR="00234A5B">
        <w:rPr>
          <w:kern w:val="22"/>
          <w:szCs w:val="22"/>
          <w:lang w:val="es-AR"/>
        </w:rPr>
        <w:t>relacionados con los bosques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Se invitó</w:t>
      </w:r>
      <w:r w:rsidR="00155094">
        <w:rPr>
          <w:kern w:val="22"/>
          <w:szCs w:val="22"/>
          <w:lang w:val="es-AR"/>
        </w:rPr>
        <w:t xml:space="preserve"> a la </w:t>
      </w:r>
      <w:r w:rsidR="00234A5B">
        <w:rPr>
          <w:kern w:val="22"/>
          <w:szCs w:val="22"/>
          <w:lang w:val="es-AR"/>
        </w:rPr>
        <w:t>ACB</w:t>
      </w:r>
      <w:r w:rsidRPr="00514BDC">
        <w:rPr>
          <w:kern w:val="22"/>
          <w:szCs w:val="22"/>
          <w:lang w:val="es-AR"/>
        </w:rPr>
        <w:t xml:space="preserve"> </w:t>
      </w:r>
      <w:r w:rsidR="00155094">
        <w:rPr>
          <w:kern w:val="22"/>
          <w:szCs w:val="22"/>
          <w:lang w:val="es-AR"/>
        </w:rPr>
        <w:t xml:space="preserve">a </w:t>
      </w:r>
      <w:r w:rsidRPr="00514BDC">
        <w:rPr>
          <w:kern w:val="22"/>
          <w:szCs w:val="22"/>
          <w:lang w:val="es-AR"/>
        </w:rPr>
        <w:t xml:space="preserve">que presentara su propuesta para el </w:t>
      </w:r>
      <w:r w:rsidR="00155094">
        <w:rPr>
          <w:kern w:val="22"/>
          <w:szCs w:val="22"/>
          <w:lang w:val="es-AR"/>
        </w:rPr>
        <w:t>sistema mundial básico de indicadores forestales</w:t>
      </w:r>
      <w:r w:rsidRPr="00514BDC">
        <w:rPr>
          <w:kern w:val="22"/>
          <w:szCs w:val="22"/>
          <w:lang w:val="es-AR"/>
        </w:rPr>
        <w:t xml:space="preserve"> en el décimo</w:t>
      </w:r>
      <w:r w:rsidR="00155094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tercer período de sesiones del </w:t>
      </w:r>
      <w:r w:rsidR="001C60B9">
        <w:rPr>
          <w:kern w:val="22"/>
          <w:szCs w:val="22"/>
          <w:lang w:val="es-AR"/>
        </w:rPr>
        <w:t>Foro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La propuesta resultante, que incluye 21 indicadores, incorpora </w:t>
      </w:r>
      <w:r w:rsidR="00155094">
        <w:rPr>
          <w:kern w:val="22"/>
          <w:szCs w:val="22"/>
          <w:lang w:val="es-AR"/>
        </w:rPr>
        <w:t xml:space="preserve">numerosos </w:t>
      </w:r>
      <w:r w:rsidRPr="00514BDC">
        <w:rPr>
          <w:kern w:val="22"/>
          <w:szCs w:val="22"/>
          <w:lang w:val="es-AR"/>
        </w:rPr>
        <w:t xml:space="preserve">indicadores basados en datos generados por la </w:t>
      </w:r>
      <w:r w:rsidR="00155094">
        <w:rPr>
          <w:kern w:val="22"/>
          <w:szCs w:val="22"/>
          <w:lang w:val="es-AR"/>
        </w:rPr>
        <w:t>Evaluación de los Recursos Forestales Mundiales</w:t>
      </w:r>
      <w:r w:rsidR="00155094" w:rsidRPr="00514BDC">
        <w:rPr>
          <w:kern w:val="22"/>
          <w:szCs w:val="22"/>
          <w:lang w:val="es-AR"/>
        </w:rPr>
        <w:t xml:space="preserve"> </w:t>
      </w:r>
      <w:r w:rsidR="00155094">
        <w:rPr>
          <w:kern w:val="22"/>
          <w:szCs w:val="22"/>
          <w:lang w:val="es-AR"/>
        </w:rPr>
        <w:t xml:space="preserve">de la </w:t>
      </w:r>
      <w:r w:rsidRPr="00514BDC">
        <w:rPr>
          <w:kern w:val="22"/>
          <w:szCs w:val="22"/>
          <w:lang w:val="es-AR"/>
        </w:rPr>
        <w:t xml:space="preserve">Organización de las Naciones Unidas para la Alimentación y la Agricultura, con la intención de </w:t>
      </w:r>
      <w:r w:rsidR="006F0589">
        <w:rPr>
          <w:kern w:val="22"/>
          <w:szCs w:val="22"/>
          <w:lang w:val="es-AR"/>
        </w:rPr>
        <w:t xml:space="preserve">simplificar </w:t>
      </w:r>
      <w:r w:rsidRPr="00514BDC">
        <w:rPr>
          <w:kern w:val="22"/>
          <w:szCs w:val="22"/>
          <w:lang w:val="es-AR"/>
        </w:rPr>
        <w:t xml:space="preserve">la información </w:t>
      </w:r>
      <w:r w:rsidR="00155094">
        <w:rPr>
          <w:kern w:val="22"/>
          <w:szCs w:val="22"/>
          <w:lang w:val="es-AR"/>
        </w:rPr>
        <w:t xml:space="preserve">sobre los </w:t>
      </w:r>
      <w:r w:rsidRPr="00514BDC">
        <w:rPr>
          <w:kern w:val="22"/>
          <w:szCs w:val="22"/>
          <w:lang w:val="es-AR"/>
        </w:rPr>
        <w:t>bosques.</w:t>
      </w:r>
      <w:r w:rsidRPr="00514BDC">
        <w:rPr>
          <w:lang w:val="es-AR"/>
        </w:rPr>
        <w:t xml:space="preserve"> </w:t>
      </w:r>
      <w:r w:rsidR="00155094">
        <w:rPr>
          <w:lang w:val="es-AR"/>
        </w:rPr>
        <w:t>No obstante, v</w:t>
      </w:r>
      <w:r w:rsidRPr="00514BDC">
        <w:rPr>
          <w:kern w:val="22"/>
          <w:szCs w:val="22"/>
          <w:lang w:val="es-AR"/>
        </w:rPr>
        <w:t>arios de los indicadores propuestos</w:t>
      </w:r>
      <w:r w:rsidR="00155094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requieren trabajo adicional</w:t>
      </w:r>
      <w:r w:rsidR="00155094">
        <w:rPr>
          <w:kern w:val="22"/>
          <w:szCs w:val="22"/>
          <w:lang w:val="es-AR"/>
        </w:rPr>
        <w:t xml:space="preserve"> para</w:t>
      </w:r>
      <w:r w:rsidRPr="00514BDC">
        <w:rPr>
          <w:kern w:val="22"/>
          <w:szCs w:val="22"/>
          <w:lang w:val="es-AR"/>
        </w:rPr>
        <w:t xml:space="preserve"> asegurar que </w:t>
      </w:r>
      <w:r w:rsidR="00155094">
        <w:rPr>
          <w:kern w:val="22"/>
          <w:szCs w:val="22"/>
          <w:lang w:val="es-AR"/>
        </w:rPr>
        <w:t xml:space="preserve">existen </w:t>
      </w:r>
      <w:r w:rsidRPr="00514BDC">
        <w:rPr>
          <w:kern w:val="22"/>
          <w:szCs w:val="22"/>
          <w:lang w:val="es-AR"/>
        </w:rPr>
        <w:t xml:space="preserve">datos </w:t>
      </w:r>
      <w:r w:rsidR="00155094" w:rsidRPr="00514BDC">
        <w:rPr>
          <w:kern w:val="22"/>
          <w:szCs w:val="22"/>
          <w:lang w:val="es-AR"/>
        </w:rPr>
        <w:t xml:space="preserve">suficientes </w:t>
      </w:r>
      <w:r w:rsidRPr="00514BDC">
        <w:rPr>
          <w:kern w:val="22"/>
          <w:szCs w:val="22"/>
          <w:lang w:val="es-AR"/>
        </w:rPr>
        <w:t xml:space="preserve">y metodologías apropiadas para </w:t>
      </w:r>
      <w:r w:rsidR="006331E7">
        <w:rPr>
          <w:kern w:val="22"/>
          <w:szCs w:val="22"/>
          <w:lang w:val="es-AR"/>
        </w:rPr>
        <w:t>informar</w:t>
      </w:r>
      <w:r w:rsidR="006F0589">
        <w:rPr>
          <w:kern w:val="22"/>
          <w:szCs w:val="22"/>
          <w:lang w:val="es-AR"/>
        </w:rPr>
        <w:t>los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El indicador 5 del </w:t>
      </w:r>
      <w:r w:rsidR="00155094">
        <w:rPr>
          <w:kern w:val="22"/>
          <w:szCs w:val="22"/>
          <w:lang w:val="es-AR"/>
        </w:rPr>
        <w:t>Sistema mundial básico</w:t>
      </w:r>
      <w:r w:rsidRPr="00514BDC">
        <w:rPr>
          <w:kern w:val="22"/>
          <w:szCs w:val="22"/>
          <w:lang w:val="es-AR"/>
        </w:rPr>
        <w:t xml:space="preserve"> es "cambio en el área de bosques primarios" y </w:t>
      </w:r>
      <w:r w:rsidR="00155094">
        <w:rPr>
          <w:kern w:val="22"/>
          <w:szCs w:val="22"/>
          <w:lang w:val="es-AR"/>
        </w:rPr>
        <w:t xml:space="preserve">se vincula </w:t>
      </w:r>
      <w:r w:rsidRPr="00514BDC">
        <w:rPr>
          <w:kern w:val="22"/>
          <w:szCs w:val="22"/>
          <w:lang w:val="es-AR"/>
        </w:rPr>
        <w:t xml:space="preserve">explícitamente </w:t>
      </w:r>
      <w:r w:rsidR="00155094">
        <w:rPr>
          <w:kern w:val="22"/>
          <w:szCs w:val="22"/>
          <w:lang w:val="es-AR"/>
        </w:rPr>
        <w:t>con</w:t>
      </w:r>
      <w:r w:rsidRPr="00514BDC">
        <w:rPr>
          <w:kern w:val="22"/>
          <w:szCs w:val="22"/>
          <w:lang w:val="es-AR"/>
        </w:rPr>
        <w:t xml:space="preserve"> la medida del </w:t>
      </w:r>
      <w:r w:rsidR="005D0B8C">
        <w:rPr>
          <w:kern w:val="22"/>
          <w:szCs w:val="22"/>
          <w:lang w:val="es-AR"/>
        </w:rPr>
        <w:t>progreso</w:t>
      </w:r>
      <w:r w:rsidRPr="00514BDC">
        <w:rPr>
          <w:kern w:val="22"/>
          <w:szCs w:val="22"/>
          <w:lang w:val="es-AR"/>
        </w:rPr>
        <w:t xml:space="preserve"> bajo</w:t>
      </w:r>
      <w:r w:rsidR="00155094">
        <w:rPr>
          <w:kern w:val="22"/>
          <w:szCs w:val="22"/>
          <w:lang w:val="es-AR"/>
        </w:rPr>
        <w:t xml:space="preserve"> la</w:t>
      </w:r>
      <w:r w:rsidRPr="00514BDC">
        <w:rPr>
          <w:kern w:val="22"/>
          <w:szCs w:val="22"/>
          <w:lang w:val="es-AR"/>
        </w:rPr>
        <w:t xml:space="preserve"> </w:t>
      </w:r>
      <w:r w:rsidR="00A75B08">
        <w:rPr>
          <w:kern w:val="22"/>
          <w:szCs w:val="22"/>
          <w:lang w:val="es-AR"/>
        </w:rPr>
        <w:t xml:space="preserve">Meta </w:t>
      </w:r>
      <w:r w:rsidRPr="00514BDC">
        <w:rPr>
          <w:kern w:val="22"/>
          <w:szCs w:val="22"/>
          <w:lang w:val="es-AR"/>
        </w:rPr>
        <w:t xml:space="preserve">5 </w:t>
      </w:r>
      <w:r w:rsidR="000B07AF">
        <w:rPr>
          <w:kern w:val="22"/>
          <w:szCs w:val="22"/>
          <w:lang w:val="es-AR"/>
        </w:rPr>
        <w:t>de Aichi para la Diversidad Biológica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El proveedor de los datos para este indicador sería </w:t>
      </w:r>
      <w:r w:rsidR="00155094">
        <w:rPr>
          <w:kern w:val="22"/>
          <w:szCs w:val="22"/>
          <w:lang w:val="es-AR"/>
        </w:rPr>
        <w:t xml:space="preserve">la mencionada Evaluación de la </w:t>
      </w:r>
      <w:r w:rsidRPr="00514BDC">
        <w:rPr>
          <w:kern w:val="22"/>
          <w:szCs w:val="22"/>
          <w:lang w:val="es-AR"/>
        </w:rPr>
        <w:t>FAO.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Una nota a pie de página </w:t>
      </w:r>
      <w:r w:rsidR="00155094">
        <w:rPr>
          <w:kern w:val="22"/>
          <w:szCs w:val="22"/>
          <w:lang w:val="es-AR"/>
        </w:rPr>
        <w:t>del</w:t>
      </w:r>
      <w:r w:rsidRPr="00514BDC">
        <w:rPr>
          <w:kern w:val="22"/>
          <w:szCs w:val="22"/>
          <w:lang w:val="es-AR"/>
        </w:rPr>
        <w:t xml:space="preserve"> </w:t>
      </w:r>
      <w:r w:rsidR="00061D83">
        <w:rPr>
          <w:kern w:val="22"/>
          <w:szCs w:val="22"/>
          <w:lang w:val="es-AR"/>
        </w:rPr>
        <w:t xml:space="preserve">Plan estratégico de Naciones Unidas para los </w:t>
      </w:r>
      <w:r w:rsidR="00061D83">
        <w:rPr>
          <w:kern w:val="22"/>
          <w:szCs w:val="22"/>
          <w:lang w:val="es-AR"/>
        </w:rPr>
        <w:lastRenderedPageBreak/>
        <w:t>bosques 2017-2030</w:t>
      </w:r>
      <w:r w:rsidRPr="00514BDC">
        <w:rPr>
          <w:kern w:val="22"/>
          <w:szCs w:val="22"/>
          <w:lang w:val="es-AR"/>
        </w:rPr>
        <w:t xml:space="preserve"> también indica que el aumento del 3 por ciento </w:t>
      </w:r>
      <w:r w:rsidR="00155094">
        <w:rPr>
          <w:kern w:val="22"/>
          <w:szCs w:val="22"/>
          <w:lang w:val="es-AR"/>
        </w:rPr>
        <w:t>del</w:t>
      </w:r>
      <w:r w:rsidR="00932BE4">
        <w:rPr>
          <w:kern w:val="22"/>
          <w:szCs w:val="22"/>
          <w:lang w:val="es-AR"/>
        </w:rPr>
        <w:t xml:space="preserve"> objetivo forestal mundial </w:t>
      </w:r>
      <w:r w:rsidRPr="00514BDC">
        <w:rPr>
          <w:kern w:val="22"/>
          <w:szCs w:val="22"/>
          <w:lang w:val="es-AR"/>
        </w:rPr>
        <w:t>1</w:t>
      </w:r>
      <w:r w:rsidR="00155094">
        <w:rPr>
          <w:kern w:val="22"/>
          <w:szCs w:val="22"/>
          <w:lang w:val="es-AR"/>
        </w:rPr>
        <w:t>.</w:t>
      </w:r>
      <w:r w:rsidRPr="00514BDC">
        <w:rPr>
          <w:kern w:val="22"/>
          <w:szCs w:val="22"/>
          <w:lang w:val="es-AR"/>
        </w:rPr>
        <w:t>1 será medido en base de</w:t>
      </w:r>
      <w:r w:rsidR="00155094">
        <w:rPr>
          <w:kern w:val="22"/>
          <w:szCs w:val="22"/>
          <w:lang w:val="es-AR"/>
        </w:rPr>
        <w:t xml:space="preserve"> dicha Evaluación de la </w:t>
      </w:r>
      <w:r w:rsidRPr="00514BDC">
        <w:rPr>
          <w:kern w:val="22"/>
          <w:szCs w:val="22"/>
          <w:lang w:val="es-AR"/>
        </w:rPr>
        <w:t>FAO.</w:t>
      </w:r>
    </w:p>
    <w:p w:rsidR="000E6F83" w:rsidRPr="00514BDC" w:rsidRDefault="00325EFE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 xml:space="preserve">Deliberaciones </w:t>
      </w:r>
      <w:r w:rsidR="00295923" w:rsidRPr="00514BDC">
        <w:rPr>
          <w:kern w:val="22"/>
          <w:szCs w:val="22"/>
          <w:lang w:val="es-AR"/>
        </w:rPr>
        <w:t xml:space="preserve">en la consulta de expertos </w:t>
      </w:r>
      <w:r>
        <w:rPr>
          <w:kern w:val="22"/>
          <w:szCs w:val="22"/>
          <w:lang w:val="es-AR"/>
        </w:rPr>
        <w:t>sobre la Evaluación de los Recursos Forestales Mundiales</w:t>
      </w:r>
      <w:r w:rsidR="00295923" w:rsidRPr="00514BDC">
        <w:rPr>
          <w:kern w:val="22"/>
          <w:szCs w:val="22"/>
          <w:lang w:val="es-AR"/>
        </w:rPr>
        <w:t>:</w:t>
      </w:r>
      <w:r w:rsidR="00295923" w:rsidRPr="00514BDC">
        <w:rPr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 xml:space="preserve">Hacia </w:t>
      </w:r>
      <w:r>
        <w:rPr>
          <w:kern w:val="22"/>
          <w:szCs w:val="22"/>
          <w:lang w:val="es-AR"/>
        </w:rPr>
        <w:t xml:space="preserve">la </w:t>
      </w:r>
      <w:r w:rsidR="005D0B8C">
        <w:rPr>
          <w:kern w:val="22"/>
          <w:szCs w:val="22"/>
          <w:lang w:val="es-AR"/>
        </w:rPr>
        <w:t>Evaluación de los Recursos Forestales Mundiales</w:t>
      </w:r>
      <w:r>
        <w:rPr>
          <w:kern w:val="22"/>
          <w:szCs w:val="22"/>
          <w:lang w:val="es-AR"/>
        </w:rPr>
        <w:t xml:space="preserve"> de</w:t>
      </w:r>
      <w:r w:rsidR="00295923" w:rsidRPr="00514BDC">
        <w:rPr>
          <w:kern w:val="22"/>
          <w:szCs w:val="22"/>
          <w:lang w:val="es-AR"/>
        </w:rPr>
        <w:t xml:space="preserve"> 2020, sostenido en </w:t>
      </w:r>
      <w:proofErr w:type="spellStart"/>
      <w:r w:rsidR="00295923" w:rsidRPr="00514BDC">
        <w:rPr>
          <w:kern w:val="22"/>
          <w:szCs w:val="22"/>
          <w:lang w:val="es-AR"/>
        </w:rPr>
        <w:t>Joensuu</w:t>
      </w:r>
      <w:proofErr w:type="spellEnd"/>
      <w:r w:rsidR="00295923" w:rsidRPr="00514BDC">
        <w:rPr>
          <w:kern w:val="22"/>
          <w:szCs w:val="22"/>
          <w:lang w:val="es-AR"/>
        </w:rPr>
        <w:t xml:space="preserve">, Finlandia, en junio de 2017, concluyó que la información nacional </w:t>
      </w:r>
      <w:r>
        <w:rPr>
          <w:kern w:val="22"/>
          <w:szCs w:val="22"/>
          <w:lang w:val="es-AR"/>
        </w:rPr>
        <w:t xml:space="preserve">sobre </w:t>
      </w:r>
      <w:r w:rsidR="00295923" w:rsidRPr="00514BDC">
        <w:rPr>
          <w:kern w:val="22"/>
          <w:szCs w:val="22"/>
          <w:lang w:val="es-AR"/>
        </w:rPr>
        <w:t xml:space="preserve">"bosques primarios" bajo </w:t>
      </w:r>
      <w:r>
        <w:rPr>
          <w:kern w:val="22"/>
          <w:szCs w:val="22"/>
          <w:lang w:val="es-AR"/>
        </w:rPr>
        <w:t xml:space="preserve">la </w:t>
      </w:r>
      <w:r w:rsidR="005D0B8C">
        <w:rPr>
          <w:kern w:val="22"/>
          <w:szCs w:val="22"/>
          <w:lang w:val="es-AR"/>
        </w:rPr>
        <w:t>Evaluación de los Recursos Forestales Mundiales</w:t>
      </w:r>
      <w:r w:rsidR="00295923" w:rsidRPr="00514BDC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 xml:space="preserve">no era coherente </w:t>
      </w:r>
      <w:r w:rsidR="00295923" w:rsidRPr="00514BDC">
        <w:rPr>
          <w:kern w:val="22"/>
          <w:szCs w:val="22"/>
          <w:lang w:val="es-AR"/>
        </w:rPr>
        <w:t xml:space="preserve">en términos de </w:t>
      </w:r>
      <w:r>
        <w:rPr>
          <w:kern w:val="22"/>
          <w:szCs w:val="22"/>
          <w:lang w:val="es-AR"/>
        </w:rPr>
        <w:t xml:space="preserve">las </w:t>
      </w:r>
      <w:r w:rsidR="00295923" w:rsidRPr="00514BDC">
        <w:rPr>
          <w:kern w:val="22"/>
          <w:szCs w:val="22"/>
          <w:lang w:val="es-AR"/>
        </w:rPr>
        <w:t>metodologías u</w:t>
      </w:r>
      <w:r>
        <w:rPr>
          <w:kern w:val="22"/>
          <w:szCs w:val="22"/>
          <w:lang w:val="es-AR"/>
        </w:rPr>
        <w:t>tilizadas</w:t>
      </w:r>
      <w:r w:rsidR="00295923" w:rsidRPr="00514BDC">
        <w:rPr>
          <w:kern w:val="22"/>
          <w:szCs w:val="22"/>
          <w:lang w:val="es-AR"/>
        </w:rPr>
        <w:t xml:space="preserve">, </w:t>
      </w:r>
      <w:r>
        <w:rPr>
          <w:kern w:val="22"/>
          <w:szCs w:val="22"/>
          <w:lang w:val="es-AR"/>
        </w:rPr>
        <w:t xml:space="preserve">dificultando </w:t>
      </w:r>
      <w:r w:rsidR="00295923" w:rsidRPr="00514BDC">
        <w:rPr>
          <w:kern w:val="22"/>
          <w:szCs w:val="22"/>
          <w:lang w:val="es-AR"/>
        </w:rPr>
        <w:t xml:space="preserve">la agregación de </w:t>
      </w:r>
      <w:r>
        <w:rPr>
          <w:kern w:val="22"/>
          <w:szCs w:val="22"/>
          <w:lang w:val="es-AR"/>
        </w:rPr>
        <w:t>cifras</w:t>
      </w:r>
      <w:r w:rsidR="00295923" w:rsidRPr="00514BDC">
        <w:rPr>
          <w:kern w:val="22"/>
          <w:szCs w:val="22"/>
          <w:lang w:val="es-AR"/>
        </w:rPr>
        <w:t>.</w:t>
      </w:r>
      <w:r w:rsidR="00295923" w:rsidRPr="00514BDC">
        <w:rPr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 xml:space="preserve">Dado la importancia de estos datos para medir el grado de congruencia entre </w:t>
      </w:r>
      <w:r>
        <w:rPr>
          <w:kern w:val="22"/>
          <w:szCs w:val="22"/>
          <w:lang w:val="es-AR"/>
        </w:rPr>
        <w:t xml:space="preserve">los esfuerzos realizados por </w:t>
      </w:r>
      <w:r w:rsidR="00295923" w:rsidRPr="00514BDC">
        <w:rPr>
          <w:kern w:val="22"/>
          <w:szCs w:val="22"/>
          <w:lang w:val="es-AR"/>
        </w:rPr>
        <w:t xml:space="preserve">alcanzar los </w:t>
      </w:r>
      <w:r w:rsidR="00BF5507">
        <w:rPr>
          <w:kern w:val="22"/>
          <w:szCs w:val="22"/>
          <w:lang w:val="es-AR"/>
        </w:rPr>
        <w:t>objetivos forestales mundiales</w:t>
      </w:r>
      <w:r w:rsidR="00295923" w:rsidRPr="00514BDC">
        <w:rPr>
          <w:kern w:val="22"/>
          <w:szCs w:val="22"/>
          <w:lang w:val="es-AR"/>
        </w:rPr>
        <w:t xml:space="preserve"> y l</w:t>
      </w:r>
      <w:r>
        <w:rPr>
          <w:kern w:val="22"/>
          <w:szCs w:val="22"/>
          <w:lang w:val="es-AR"/>
        </w:rPr>
        <w:t>os</w:t>
      </w:r>
      <w:r w:rsidR="00295923" w:rsidRPr="00514BDC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 xml:space="preserve">esfuerzos por lograr </w:t>
      </w:r>
      <w:r w:rsidR="00295923" w:rsidRPr="00514BDC">
        <w:rPr>
          <w:kern w:val="22"/>
          <w:szCs w:val="22"/>
          <w:lang w:val="es-AR"/>
        </w:rPr>
        <w:t xml:space="preserve">la </w:t>
      </w:r>
      <w:r w:rsidR="00A75B08">
        <w:rPr>
          <w:kern w:val="22"/>
          <w:szCs w:val="22"/>
          <w:lang w:val="es-AR"/>
        </w:rPr>
        <w:t xml:space="preserve">Meta </w:t>
      </w:r>
      <w:r w:rsidR="00295923" w:rsidRPr="00514BDC">
        <w:rPr>
          <w:kern w:val="22"/>
          <w:szCs w:val="22"/>
          <w:lang w:val="es-AR"/>
        </w:rPr>
        <w:t xml:space="preserve">5 </w:t>
      </w:r>
      <w:r w:rsidR="000B07AF">
        <w:rPr>
          <w:kern w:val="22"/>
          <w:szCs w:val="22"/>
          <w:lang w:val="es-AR"/>
        </w:rPr>
        <w:t>de Aichi para la Diversidad Biológica</w:t>
      </w:r>
      <w:r w:rsidR="00295923" w:rsidRPr="00514BDC">
        <w:rPr>
          <w:kern w:val="22"/>
          <w:szCs w:val="22"/>
          <w:lang w:val="es-AR"/>
        </w:rPr>
        <w:t xml:space="preserve">, la </w:t>
      </w:r>
      <w:r w:rsidR="00514BDC">
        <w:rPr>
          <w:kern w:val="22"/>
          <w:szCs w:val="22"/>
          <w:lang w:val="es-AR"/>
        </w:rPr>
        <w:t>Secretaría</w:t>
      </w:r>
      <w:r w:rsidR="00295923" w:rsidRPr="00514BDC">
        <w:rPr>
          <w:kern w:val="22"/>
          <w:szCs w:val="22"/>
          <w:lang w:val="es-AR"/>
        </w:rPr>
        <w:t xml:space="preserve"> del </w:t>
      </w:r>
      <w:r w:rsidR="00C36824">
        <w:rPr>
          <w:kern w:val="22"/>
          <w:szCs w:val="22"/>
          <w:lang w:val="es-AR"/>
        </w:rPr>
        <w:t>Convenio</w:t>
      </w:r>
      <w:r w:rsidR="00295923" w:rsidRPr="00514BDC">
        <w:rPr>
          <w:kern w:val="22"/>
          <w:szCs w:val="22"/>
          <w:lang w:val="es-AR"/>
        </w:rPr>
        <w:t xml:space="preserve"> sobre la Diversidad Biológica colabora con el equipo de</w:t>
      </w:r>
      <w:r w:rsidR="006F0589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 xml:space="preserve">la </w:t>
      </w:r>
      <w:r w:rsidR="00295923" w:rsidRPr="00514BDC">
        <w:rPr>
          <w:kern w:val="22"/>
          <w:szCs w:val="22"/>
          <w:lang w:val="es-AR"/>
        </w:rPr>
        <w:t xml:space="preserve"> </w:t>
      </w:r>
      <w:r w:rsidR="005D0B8C">
        <w:rPr>
          <w:kern w:val="22"/>
          <w:szCs w:val="22"/>
          <w:lang w:val="es-AR"/>
        </w:rPr>
        <w:t>Evaluación de los Recursos Forestales Mundiales</w:t>
      </w:r>
      <w:r w:rsidR="00295923" w:rsidRPr="00514BDC">
        <w:rPr>
          <w:kern w:val="22"/>
          <w:szCs w:val="22"/>
          <w:lang w:val="es-AR"/>
        </w:rPr>
        <w:t xml:space="preserve"> en l</w:t>
      </w:r>
      <w:r>
        <w:rPr>
          <w:kern w:val="22"/>
          <w:szCs w:val="22"/>
          <w:lang w:val="es-AR"/>
        </w:rPr>
        <w:t>a</w:t>
      </w:r>
      <w:r w:rsidR="00295923" w:rsidRPr="00514BDC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>FAO</w:t>
      </w:r>
      <w:r w:rsidR="00295923" w:rsidRPr="00514BDC">
        <w:rPr>
          <w:kern w:val="22"/>
          <w:szCs w:val="22"/>
          <w:lang w:val="es-AR"/>
        </w:rPr>
        <w:t xml:space="preserve"> y otr</w:t>
      </w:r>
      <w:r>
        <w:rPr>
          <w:kern w:val="22"/>
          <w:szCs w:val="22"/>
          <w:lang w:val="es-AR"/>
        </w:rPr>
        <w:t xml:space="preserve">os organismos </w:t>
      </w:r>
      <w:r w:rsidR="00295923" w:rsidRPr="00514BDC">
        <w:rPr>
          <w:kern w:val="22"/>
          <w:szCs w:val="22"/>
          <w:lang w:val="es-AR"/>
        </w:rPr>
        <w:t>y correspon</w:t>
      </w:r>
      <w:r w:rsidR="006F0589">
        <w:rPr>
          <w:kern w:val="22"/>
          <w:szCs w:val="22"/>
          <w:lang w:val="es-AR"/>
        </w:rPr>
        <w:t xml:space="preserve">sales </w:t>
      </w:r>
      <w:r w:rsidR="00295923" w:rsidRPr="00514BDC">
        <w:rPr>
          <w:kern w:val="22"/>
          <w:szCs w:val="22"/>
          <w:lang w:val="es-AR"/>
        </w:rPr>
        <w:t>nacionales de</w:t>
      </w:r>
      <w:r>
        <w:rPr>
          <w:kern w:val="22"/>
          <w:szCs w:val="22"/>
          <w:lang w:val="es-AR"/>
        </w:rPr>
        <w:t xml:space="preserve"> la</w:t>
      </w:r>
      <w:r w:rsidR="00295923" w:rsidRPr="00514BDC">
        <w:rPr>
          <w:kern w:val="22"/>
          <w:szCs w:val="22"/>
          <w:lang w:val="es-AR"/>
        </w:rPr>
        <w:t xml:space="preserve"> </w:t>
      </w:r>
      <w:r w:rsidR="005D0B8C">
        <w:rPr>
          <w:kern w:val="22"/>
          <w:szCs w:val="22"/>
          <w:lang w:val="es-AR"/>
        </w:rPr>
        <w:t>Evaluación de los Recursos Forestales Mundiales</w:t>
      </w:r>
      <w:r w:rsidR="00295923" w:rsidRPr="00514BDC">
        <w:rPr>
          <w:kern w:val="22"/>
          <w:szCs w:val="22"/>
          <w:lang w:val="es-AR"/>
        </w:rPr>
        <w:t xml:space="preserve"> que est</w:t>
      </w:r>
      <w:r>
        <w:rPr>
          <w:kern w:val="22"/>
          <w:szCs w:val="22"/>
          <w:lang w:val="es-AR"/>
        </w:rPr>
        <w:t xml:space="preserve">uvieron </w:t>
      </w:r>
      <w:r w:rsidR="00295923" w:rsidRPr="00514BDC">
        <w:rPr>
          <w:kern w:val="22"/>
          <w:szCs w:val="22"/>
          <w:lang w:val="es-AR"/>
        </w:rPr>
        <w:t>presentes en la consulta de expertos de</w:t>
      </w:r>
      <w:r>
        <w:rPr>
          <w:kern w:val="22"/>
          <w:szCs w:val="22"/>
          <w:lang w:val="es-AR"/>
        </w:rPr>
        <w:t xml:space="preserve"> la</w:t>
      </w:r>
      <w:r w:rsidR="00295923" w:rsidRPr="00514BDC">
        <w:rPr>
          <w:kern w:val="22"/>
          <w:szCs w:val="22"/>
          <w:lang w:val="es-AR"/>
        </w:rPr>
        <w:t xml:space="preserve"> </w:t>
      </w:r>
      <w:r w:rsidR="005D0B8C">
        <w:rPr>
          <w:kern w:val="22"/>
          <w:szCs w:val="22"/>
          <w:lang w:val="es-AR"/>
        </w:rPr>
        <w:t>Evaluación</w:t>
      </w:r>
      <w:r>
        <w:rPr>
          <w:kern w:val="22"/>
          <w:szCs w:val="22"/>
          <w:lang w:val="es-AR"/>
        </w:rPr>
        <w:t xml:space="preserve"> para </w:t>
      </w:r>
      <w:r w:rsidRPr="00514BDC">
        <w:rPr>
          <w:kern w:val="22"/>
          <w:szCs w:val="22"/>
          <w:lang w:val="es-AR"/>
        </w:rPr>
        <w:t>2020</w:t>
      </w:r>
      <w:r w:rsidR="00295923" w:rsidRPr="00514BDC">
        <w:rPr>
          <w:kern w:val="22"/>
          <w:szCs w:val="22"/>
          <w:lang w:val="es-AR"/>
        </w:rPr>
        <w:t xml:space="preserve">, para apoyar las actividades de desarrollo de capacidad para los países, </w:t>
      </w:r>
      <w:r>
        <w:rPr>
          <w:kern w:val="22"/>
          <w:szCs w:val="22"/>
          <w:lang w:val="es-AR"/>
        </w:rPr>
        <w:t xml:space="preserve">al mismo tiempo que elabora </w:t>
      </w:r>
      <w:r w:rsidR="00295923" w:rsidRPr="00514BDC">
        <w:rPr>
          <w:kern w:val="22"/>
          <w:szCs w:val="22"/>
          <w:lang w:val="es-AR"/>
        </w:rPr>
        <w:t xml:space="preserve">también criterios más operativos para la definición de bosques primarios </w:t>
      </w:r>
      <w:r>
        <w:rPr>
          <w:kern w:val="22"/>
          <w:szCs w:val="22"/>
          <w:lang w:val="es-AR"/>
        </w:rPr>
        <w:t xml:space="preserve">con el fin de </w:t>
      </w:r>
      <w:r w:rsidR="00295923" w:rsidRPr="00514BDC">
        <w:rPr>
          <w:kern w:val="22"/>
          <w:szCs w:val="22"/>
          <w:lang w:val="es-AR"/>
        </w:rPr>
        <w:t xml:space="preserve">mejorar datos </w:t>
      </w:r>
      <w:r w:rsidR="00E60E07">
        <w:rPr>
          <w:kern w:val="22"/>
          <w:szCs w:val="22"/>
          <w:lang w:val="es-AR"/>
        </w:rPr>
        <w:t>mundiales</w:t>
      </w:r>
      <w:r w:rsidR="00295923" w:rsidRPr="00514BDC">
        <w:rPr>
          <w:kern w:val="22"/>
          <w:szCs w:val="22"/>
          <w:lang w:val="es-AR"/>
        </w:rPr>
        <w:t xml:space="preserve"> sobre este indicador </w:t>
      </w:r>
      <w:r>
        <w:rPr>
          <w:kern w:val="22"/>
          <w:szCs w:val="22"/>
          <w:lang w:val="es-AR"/>
        </w:rPr>
        <w:t>clave</w:t>
      </w:r>
      <w:r w:rsidR="00295923" w:rsidRPr="00514BDC">
        <w:rPr>
          <w:kern w:val="22"/>
          <w:szCs w:val="22"/>
          <w:lang w:val="es-AR"/>
        </w:rPr>
        <w:t>.</w:t>
      </w:r>
    </w:p>
    <w:p w:rsidR="000E6F83" w:rsidRPr="00514BDC" w:rsidRDefault="00295923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AR"/>
        </w:rPr>
      </w:pPr>
      <w:r w:rsidRPr="00514BDC">
        <w:rPr>
          <w:snapToGrid w:val="0"/>
          <w:kern w:val="22"/>
          <w:szCs w:val="22"/>
          <w:lang w:val="es-AR"/>
        </w:rPr>
        <w:t>C.</w:t>
      </w:r>
      <w:r w:rsidRPr="00514BDC">
        <w:rPr>
          <w:lang w:val="es-AR"/>
        </w:rPr>
        <w:tab/>
      </w:r>
      <w:r w:rsidRPr="00514BDC">
        <w:rPr>
          <w:snapToGrid w:val="0"/>
          <w:kern w:val="22"/>
          <w:szCs w:val="22"/>
          <w:lang w:val="es-AR"/>
        </w:rPr>
        <w:t xml:space="preserve">Restauración </w:t>
      </w:r>
      <w:r w:rsidR="00325EFE">
        <w:rPr>
          <w:snapToGrid w:val="0"/>
          <w:kern w:val="22"/>
          <w:szCs w:val="22"/>
          <w:lang w:val="es-AR"/>
        </w:rPr>
        <w:t>forestal</w:t>
      </w:r>
    </w:p>
    <w:p w:rsidR="000E6F83" w:rsidRPr="00255689" w:rsidRDefault="00295923" w:rsidP="002A115E">
      <w:pPr>
        <w:pStyle w:val="Para1"/>
        <w:rPr>
          <w:lang w:val="es-AR"/>
        </w:rPr>
      </w:pPr>
      <w:r w:rsidRPr="00514BDC">
        <w:rPr>
          <w:lang w:val="es-AR"/>
        </w:rPr>
        <w:t xml:space="preserve">La </w:t>
      </w:r>
      <w:r w:rsidR="008B288E">
        <w:rPr>
          <w:lang w:val="es-AR"/>
        </w:rPr>
        <w:t>restauración forestal</w:t>
      </w:r>
      <w:r w:rsidRPr="00514BDC">
        <w:rPr>
          <w:lang w:val="es-AR"/>
        </w:rPr>
        <w:t xml:space="preserve"> se menciona en</w:t>
      </w:r>
      <w:r w:rsidR="00932BE4">
        <w:rPr>
          <w:lang w:val="es-AR"/>
        </w:rPr>
        <w:t xml:space="preserve"> objetivo forestal mundial </w:t>
      </w:r>
      <w:r w:rsidRPr="00514BDC">
        <w:rPr>
          <w:lang w:val="es-AR"/>
        </w:rPr>
        <w:t>1- "</w:t>
      </w:r>
      <w:r w:rsidR="006F0589" w:rsidRPr="006F0589">
        <w:rPr>
          <w:lang w:val="es-AR"/>
        </w:rPr>
        <w:t>Invertir el proceso de pérdida de la cubierta forestal en todo el mundo mediante la gestión forestal sostenible, incluidas actividades de protección, restauración, forestación y reforestación</w:t>
      </w:r>
      <w:r w:rsidR="00C36321" w:rsidRPr="00255689">
        <w:rPr>
          <w:lang w:val="es-AR"/>
        </w:rPr>
        <w:t xml:space="preserve"> [...]</w:t>
      </w:r>
      <w:r w:rsidRPr="00255689">
        <w:rPr>
          <w:lang w:val="es-AR"/>
        </w:rPr>
        <w:t>" - y 1</w:t>
      </w:r>
      <w:r w:rsidR="00325EFE" w:rsidRPr="00255689">
        <w:rPr>
          <w:lang w:val="es-AR"/>
        </w:rPr>
        <w:t>.</w:t>
      </w:r>
      <w:r w:rsidRPr="00255689">
        <w:rPr>
          <w:lang w:val="es-AR"/>
        </w:rPr>
        <w:t>3 - "</w:t>
      </w:r>
      <w:r w:rsidR="002A115E" w:rsidRPr="002A115E">
        <w:rPr>
          <w:spacing w:val="-2"/>
          <w:kern w:val="22"/>
          <w:szCs w:val="22"/>
          <w:lang w:val="es-AR"/>
        </w:rPr>
        <w:t>De aquí a 2020, promover la puesta en práctica de la gestión sostenible de todos los tipos de bosques, poner fin a la deforestación, recuperar los bosques degradados y aumentar considerablemente la forestación y la reforestación a nivel mundial</w:t>
      </w:r>
      <w:r w:rsidRPr="00255689">
        <w:rPr>
          <w:lang w:val="es-AR"/>
        </w:rPr>
        <w:t>."</w:t>
      </w:r>
      <w:r w:rsidR="00932BE4" w:rsidRPr="00255689">
        <w:rPr>
          <w:lang w:val="es-AR"/>
        </w:rPr>
        <w:t xml:space="preserve"> </w:t>
      </w:r>
      <w:r w:rsidR="002A115E">
        <w:rPr>
          <w:lang w:val="es-AR"/>
        </w:rPr>
        <w:t>El O</w:t>
      </w:r>
      <w:r w:rsidR="00932BE4" w:rsidRPr="00255689">
        <w:rPr>
          <w:lang w:val="es-AR"/>
        </w:rPr>
        <w:t xml:space="preserve">bjetivo forestal mundial </w:t>
      </w:r>
      <w:r w:rsidRPr="00255689">
        <w:rPr>
          <w:lang w:val="es-AR"/>
        </w:rPr>
        <w:t>1</w:t>
      </w:r>
      <w:r w:rsidR="00325EFE" w:rsidRPr="00255689">
        <w:rPr>
          <w:lang w:val="es-AR"/>
        </w:rPr>
        <w:t>.</w:t>
      </w:r>
      <w:r w:rsidRPr="00255689">
        <w:rPr>
          <w:lang w:val="es-AR"/>
        </w:rPr>
        <w:t>2 - "</w:t>
      </w:r>
      <w:r w:rsidR="00255689" w:rsidRPr="00255689">
        <w:rPr>
          <w:lang w:val="es-AR"/>
        </w:rPr>
        <w:t xml:space="preserve"> Las reservas forestales de carbono del planeta se mantienen o aumentan</w:t>
      </w:r>
      <w:r w:rsidRPr="00255689">
        <w:rPr>
          <w:lang w:val="es-AR"/>
        </w:rPr>
        <w:t xml:space="preserve">" - también </w:t>
      </w:r>
      <w:r w:rsidR="002A115E" w:rsidRPr="00255689">
        <w:rPr>
          <w:lang w:val="es-AR"/>
        </w:rPr>
        <w:t xml:space="preserve">es </w:t>
      </w:r>
      <w:r w:rsidRPr="00255689">
        <w:rPr>
          <w:lang w:val="es-AR"/>
        </w:rPr>
        <w:t xml:space="preserve">pertinente </w:t>
      </w:r>
      <w:r w:rsidR="00325EFE" w:rsidRPr="00255689">
        <w:rPr>
          <w:lang w:val="es-AR"/>
        </w:rPr>
        <w:t xml:space="preserve">dado </w:t>
      </w:r>
      <w:r w:rsidRPr="00255689">
        <w:rPr>
          <w:lang w:val="es-AR"/>
        </w:rPr>
        <w:t xml:space="preserve">que la </w:t>
      </w:r>
      <w:r w:rsidR="008B288E" w:rsidRPr="00255689">
        <w:rPr>
          <w:lang w:val="es-AR"/>
        </w:rPr>
        <w:t>restauración forestal</w:t>
      </w:r>
      <w:r w:rsidRPr="00255689">
        <w:rPr>
          <w:lang w:val="es-AR"/>
        </w:rPr>
        <w:t xml:space="preserve"> puede ser una manera de aumentar </w:t>
      </w:r>
      <w:r w:rsidR="00325EFE" w:rsidRPr="00255689">
        <w:rPr>
          <w:lang w:val="es-AR"/>
        </w:rPr>
        <w:t xml:space="preserve">las </w:t>
      </w:r>
      <w:r w:rsidRPr="00255689">
        <w:rPr>
          <w:lang w:val="es-AR"/>
        </w:rPr>
        <w:t>reservas de carbono de</w:t>
      </w:r>
      <w:r w:rsidR="00325EFE" w:rsidRPr="00255689">
        <w:rPr>
          <w:lang w:val="es-AR"/>
        </w:rPr>
        <w:t xml:space="preserve"> los</w:t>
      </w:r>
      <w:r w:rsidRPr="00255689">
        <w:rPr>
          <w:lang w:val="es-AR"/>
        </w:rPr>
        <w:t xml:space="preserve"> bosque</w:t>
      </w:r>
      <w:r w:rsidR="00325EFE" w:rsidRPr="00255689">
        <w:rPr>
          <w:lang w:val="es-AR"/>
        </w:rPr>
        <w:t>s</w:t>
      </w:r>
      <w:r w:rsidRPr="00255689">
        <w:rPr>
          <w:lang w:val="es-AR"/>
        </w:rPr>
        <w:t>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>La restauración de</w:t>
      </w:r>
      <w:r w:rsidR="00842B68">
        <w:rPr>
          <w:kern w:val="22"/>
          <w:szCs w:val="22"/>
          <w:lang w:val="es-AR"/>
        </w:rPr>
        <w:t xml:space="preserve"> los</w:t>
      </w:r>
      <w:r w:rsidRPr="00514BDC">
        <w:rPr>
          <w:kern w:val="22"/>
          <w:szCs w:val="22"/>
          <w:lang w:val="es-AR"/>
        </w:rPr>
        <w:t xml:space="preserve"> ecosistema</w:t>
      </w:r>
      <w:r w:rsidR="00842B68">
        <w:rPr>
          <w:kern w:val="22"/>
          <w:szCs w:val="22"/>
          <w:lang w:val="es-AR"/>
        </w:rPr>
        <w:t>s</w:t>
      </w:r>
      <w:r w:rsidRPr="00514BDC">
        <w:rPr>
          <w:kern w:val="22"/>
          <w:szCs w:val="22"/>
          <w:lang w:val="es-AR"/>
        </w:rPr>
        <w:t xml:space="preserve">, </w:t>
      </w:r>
      <w:r w:rsidR="00514BDC">
        <w:rPr>
          <w:kern w:val="22"/>
          <w:szCs w:val="22"/>
          <w:lang w:val="es-AR"/>
        </w:rPr>
        <w:t>inclusive</w:t>
      </w:r>
      <w:r w:rsidRPr="00514BDC">
        <w:rPr>
          <w:kern w:val="22"/>
          <w:szCs w:val="22"/>
          <w:lang w:val="es-AR"/>
        </w:rPr>
        <w:t xml:space="preserve"> </w:t>
      </w:r>
      <w:r w:rsidR="00842B68">
        <w:rPr>
          <w:kern w:val="22"/>
          <w:szCs w:val="22"/>
          <w:lang w:val="es-AR"/>
        </w:rPr>
        <w:t>forestales</w:t>
      </w:r>
      <w:r w:rsidRPr="00514BDC">
        <w:rPr>
          <w:kern w:val="22"/>
          <w:szCs w:val="22"/>
          <w:lang w:val="es-AR"/>
        </w:rPr>
        <w:t xml:space="preserve">, es un objetivo central del </w:t>
      </w:r>
      <w:r w:rsidR="006331E7">
        <w:rPr>
          <w:kern w:val="22"/>
          <w:szCs w:val="22"/>
          <w:lang w:val="es-AR"/>
        </w:rPr>
        <w:t>Plan estratégico para la diversidad biológica</w:t>
      </w:r>
      <w:r w:rsidRPr="00514BDC">
        <w:rPr>
          <w:kern w:val="22"/>
          <w:szCs w:val="22"/>
          <w:lang w:val="es-AR"/>
        </w:rPr>
        <w:t xml:space="preserve"> </w:t>
      </w:r>
      <w:r w:rsidR="008B288E">
        <w:rPr>
          <w:kern w:val="22"/>
          <w:szCs w:val="22"/>
          <w:lang w:val="es-AR"/>
        </w:rPr>
        <w:t>de 2011-2020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="00842B68">
        <w:rPr>
          <w:lang w:val="es-AR"/>
        </w:rPr>
        <w:t>L</w:t>
      </w:r>
      <w:r w:rsidRPr="00514BDC">
        <w:rPr>
          <w:kern w:val="22"/>
          <w:szCs w:val="22"/>
          <w:lang w:val="es-AR"/>
        </w:rPr>
        <w:t xml:space="preserve">a </w:t>
      </w:r>
      <w:r w:rsidR="00A75B08">
        <w:rPr>
          <w:kern w:val="22"/>
          <w:szCs w:val="22"/>
          <w:lang w:val="es-AR"/>
        </w:rPr>
        <w:t xml:space="preserve">Meta </w:t>
      </w:r>
      <w:r w:rsidRPr="00514BDC">
        <w:rPr>
          <w:kern w:val="22"/>
          <w:szCs w:val="22"/>
          <w:lang w:val="es-AR"/>
        </w:rPr>
        <w:t xml:space="preserve">15 </w:t>
      </w:r>
      <w:r w:rsidR="000B07AF">
        <w:rPr>
          <w:kern w:val="22"/>
          <w:szCs w:val="22"/>
          <w:lang w:val="es-AR"/>
        </w:rPr>
        <w:t>de Aichi para la Diversidad Biológica</w:t>
      </w:r>
      <w:r w:rsidRPr="00514BDC">
        <w:rPr>
          <w:kern w:val="22"/>
          <w:szCs w:val="22"/>
          <w:lang w:val="es-AR"/>
        </w:rPr>
        <w:t xml:space="preserve"> </w:t>
      </w:r>
      <w:r w:rsidR="00842B68">
        <w:rPr>
          <w:kern w:val="22"/>
          <w:szCs w:val="22"/>
          <w:lang w:val="es-AR"/>
        </w:rPr>
        <w:t xml:space="preserve">requiere </w:t>
      </w:r>
      <w:r w:rsidR="002A115E">
        <w:rPr>
          <w:kern w:val="22"/>
          <w:szCs w:val="22"/>
          <w:lang w:val="es-AR"/>
        </w:rPr>
        <w:t xml:space="preserve">que </w:t>
      </w:r>
      <w:r w:rsidRPr="00514BDC">
        <w:rPr>
          <w:kern w:val="22"/>
          <w:szCs w:val="22"/>
          <w:lang w:val="es-AR"/>
        </w:rPr>
        <w:t xml:space="preserve">la contribución </w:t>
      </w:r>
      <w:r w:rsidR="00FC35D8">
        <w:rPr>
          <w:kern w:val="22"/>
          <w:szCs w:val="22"/>
          <w:lang w:val="es-AR"/>
        </w:rPr>
        <w:t>de la diversidad biológica</w:t>
      </w:r>
      <w:r w:rsidRPr="00514BDC">
        <w:rPr>
          <w:kern w:val="22"/>
          <w:szCs w:val="22"/>
          <w:lang w:val="es-AR"/>
        </w:rPr>
        <w:t xml:space="preserve"> a las reservas de carbono </w:t>
      </w:r>
      <w:r w:rsidR="00842B68">
        <w:rPr>
          <w:kern w:val="22"/>
          <w:szCs w:val="22"/>
          <w:lang w:val="es-AR"/>
        </w:rPr>
        <w:t>para</w:t>
      </w:r>
      <w:r w:rsidRPr="00514BDC">
        <w:rPr>
          <w:kern w:val="22"/>
          <w:szCs w:val="22"/>
          <w:lang w:val="es-AR"/>
        </w:rPr>
        <w:t xml:space="preserve"> 2020 </w:t>
      </w:r>
      <w:r w:rsidR="002A115E">
        <w:rPr>
          <w:kern w:val="22"/>
          <w:szCs w:val="22"/>
          <w:lang w:val="es-AR"/>
        </w:rPr>
        <w:t>haya aumentado</w:t>
      </w:r>
      <w:r w:rsidRPr="00514BDC">
        <w:rPr>
          <w:kern w:val="22"/>
          <w:szCs w:val="22"/>
          <w:lang w:val="es-AR"/>
        </w:rPr>
        <w:t xml:space="preserve">, </w:t>
      </w:r>
      <w:r w:rsidR="00842B68">
        <w:rPr>
          <w:kern w:val="22"/>
          <w:szCs w:val="22"/>
          <w:lang w:val="es-AR"/>
        </w:rPr>
        <w:t xml:space="preserve">mediante </w:t>
      </w:r>
      <w:r w:rsidRPr="00514BDC">
        <w:rPr>
          <w:kern w:val="22"/>
          <w:szCs w:val="22"/>
          <w:lang w:val="es-AR"/>
        </w:rPr>
        <w:t xml:space="preserve">la conservación y la restauración, </w:t>
      </w:r>
      <w:r w:rsidR="00514BDC">
        <w:rPr>
          <w:kern w:val="22"/>
          <w:szCs w:val="22"/>
          <w:lang w:val="es-AR"/>
        </w:rPr>
        <w:t>inclusive</w:t>
      </w:r>
      <w:r w:rsidRPr="00514BDC">
        <w:rPr>
          <w:kern w:val="22"/>
          <w:szCs w:val="22"/>
          <w:lang w:val="es-AR"/>
        </w:rPr>
        <w:t xml:space="preserve"> la restauración por lo menos del 15 por ciento de los ecosistemas degradados [...].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Un jalón significativo </w:t>
      </w:r>
      <w:r w:rsidR="00842B68">
        <w:rPr>
          <w:kern w:val="22"/>
          <w:szCs w:val="22"/>
          <w:lang w:val="es-AR"/>
        </w:rPr>
        <w:t xml:space="preserve">se alcanzó </w:t>
      </w:r>
      <w:r w:rsidRPr="00514BDC">
        <w:rPr>
          <w:kern w:val="22"/>
          <w:szCs w:val="22"/>
          <w:lang w:val="es-AR"/>
        </w:rPr>
        <w:t>en la décimo</w:t>
      </w:r>
      <w:r w:rsidR="00842B68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tercera reunión de </w:t>
      </w:r>
      <w:r w:rsidR="00842B68">
        <w:rPr>
          <w:kern w:val="22"/>
          <w:szCs w:val="22"/>
          <w:lang w:val="es-AR"/>
        </w:rPr>
        <w:t>la Conferencia de las Partes en el Convenio sobre la Diversidad Biológica</w:t>
      </w:r>
      <w:r w:rsidRPr="00514BDC">
        <w:rPr>
          <w:kern w:val="22"/>
          <w:szCs w:val="22"/>
          <w:lang w:val="es-AR"/>
        </w:rPr>
        <w:t>, con la adopción, en</w:t>
      </w:r>
      <w:r w:rsidR="006331E7">
        <w:rPr>
          <w:kern w:val="22"/>
          <w:szCs w:val="22"/>
          <w:lang w:val="es-AR"/>
        </w:rPr>
        <w:t xml:space="preserve"> la decisión </w:t>
      </w:r>
      <w:r w:rsidRPr="00514BDC">
        <w:rPr>
          <w:kern w:val="22"/>
          <w:szCs w:val="22"/>
          <w:lang w:val="es-AR"/>
        </w:rPr>
        <w:t xml:space="preserve">XIII/5, del </w:t>
      </w:r>
      <w:r w:rsidR="00842B68">
        <w:rPr>
          <w:kern w:val="22"/>
          <w:szCs w:val="22"/>
          <w:lang w:val="es-AR"/>
        </w:rPr>
        <w:t>P</w:t>
      </w:r>
      <w:r w:rsidRPr="00514BDC">
        <w:rPr>
          <w:kern w:val="22"/>
          <w:szCs w:val="22"/>
          <w:lang w:val="es-AR"/>
        </w:rPr>
        <w:t>lan de acción a corto plazo para la restauración de</w:t>
      </w:r>
      <w:r w:rsidR="00842B68">
        <w:rPr>
          <w:kern w:val="22"/>
          <w:szCs w:val="22"/>
          <w:lang w:val="es-AR"/>
        </w:rPr>
        <w:t xml:space="preserve"> los</w:t>
      </w:r>
      <w:r w:rsidRPr="00514BDC">
        <w:rPr>
          <w:kern w:val="22"/>
          <w:szCs w:val="22"/>
          <w:lang w:val="es-AR"/>
        </w:rPr>
        <w:t xml:space="preserve"> ecosistema</w:t>
      </w:r>
      <w:r w:rsidR="00842B68">
        <w:rPr>
          <w:kern w:val="22"/>
          <w:szCs w:val="22"/>
          <w:lang w:val="es-AR"/>
        </w:rPr>
        <w:t>s</w:t>
      </w:r>
      <w:r w:rsidRPr="00514BDC">
        <w:rPr>
          <w:kern w:val="22"/>
          <w:szCs w:val="22"/>
          <w:lang w:val="es-AR"/>
        </w:rPr>
        <w:t>, como marco flexible y adaptable a las circunstancias y a la legislación nacionales para la acción inmediata hacia la realización de las</w:t>
      </w:r>
      <w:r w:rsidR="00FC35D8">
        <w:rPr>
          <w:kern w:val="22"/>
          <w:szCs w:val="22"/>
          <w:lang w:val="es-AR"/>
        </w:rPr>
        <w:t xml:space="preserve"> Metas </w:t>
      </w:r>
      <w:r w:rsidR="005779E7" w:rsidRPr="00514BDC">
        <w:rPr>
          <w:kern w:val="22"/>
          <w:szCs w:val="22"/>
          <w:lang w:val="es-AR"/>
        </w:rPr>
        <w:t>5, 12, 14 y 15</w:t>
      </w:r>
      <w:r w:rsidR="005779E7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de Aichi para la Diversidad Biológica.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La sección </w:t>
      </w:r>
      <w:r w:rsidR="001B395F">
        <w:rPr>
          <w:kern w:val="22"/>
          <w:szCs w:val="22"/>
          <w:lang w:val="es-AR"/>
        </w:rPr>
        <w:t xml:space="preserve">siguiente </w:t>
      </w:r>
      <w:r w:rsidRPr="00514BDC">
        <w:rPr>
          <w:kern w:val="22"/>
          <w:szCs w:val="22"/>
          <w:lang w:val="es-AR"/>
        </w:rPr>
        <w:t xml:space="preserve">presenta </w:t>
      </w:r>
      <w:r w:rsidR="00FC35D8">
        <w:rPr>
          <w:kern w:val="22"/>
          <w:szCs w:val="22"/>
          <w:lang w:val="es-AR"/>
        </w:rPr>
        <w:t xml:space="preserve">opciones de otras acciones para alcanzar las Metas </w:t>
      </w:r>
      <w:r w:rsidRPr="00514BDC">
        <w:rPr>
          <w:kern w:val="22"/>
          <w:szCs w:val="22"/>
          <w:lang w:val="es-AR"/>
        </w:rPr>
        <w:t xml:space="preserve">de Aichi para la Diversidad Biológica </w:t>
      </w:r>
      <w:r>
        <w:rPr>
          <w:kern w:val="22"/>
          <w:szCs w:val="22"/>
          <w:lang w:val="es-AR"/>
        </w:rPr>
        <w:t>relacionadas con los bosques</w:t>
      </w:r>
      <w:r w:rsidR="00F06EA2">
        <w:rPr>
          <w:kern w:val="22"/>
          <w:szCs w:val="22"/>
          <w:lang w:val="es-AR"/>
        </w:rPr>
        <w:t>,</w:t>
      </w:r>
      <w:r w:rsidRPr="00514BDC">
        <w:rPr>
          <w:kern w:val="22"/>
          <w:szCs w:val="22"/>
          <w:lang w:val="es-AR"/>
        </w:rPr>
        <w:t xml:space="preserve"> </w:t>
      </w:r>
      <w:r w:rsidR="00A1411E">
        <w:rPr>
          <w:kern w:val="22"/>
          <w:szCs w:val="22"/>
          <w:lang w:val="es-AR"/>
        </w:rPr>
        <w:t>mediante apoyo mutuo</w:t>
      </w:r>
      <w:r w:rsidRPr="00514BDC">
        <w:rPr>
          <w:kern w:val="22"/>
          <w:szCs w:val="22"/>
          <w:lang w:val="es-AR"/>
        </w:rPr>
        <w:t xml:space="preserve"> con otros compromisos y acciones de </w:t>
      </w:r>
      <w:r w:rsidR="008B288E">
        <w:rPr>
          <w:kern w:val="22"/>
          <w:szCs w:val="22"/>
          <w:lang w:val="es-AR"/>
        </w:rPr>
        <w:t>restauración forestal</w:t>
      </w:r>
      <w:r w:rsidRPr="00514BDC">
        <w:rPr>
          <w:kern w:val="22"/>
          <w:szCs w:val="22"/>
          <w:lang w:val="es-AR"/>
        </w:rPr>
        <w:t xml:space="preserve"> apoyad</w:t>
      </w:r>
      <w:r w:rsidR="001B395F">
        <w:rPr>
          <w:kern w:val="22"/>
          <w:szCs w:val="22"/>
          <w:lang w:val="es-AR"/>
        </w:rPr>
        <w:t>a</w:t>
      </w:r>
      <w:r w:rsidRPr="00514BDC">
        <w:rPr>
          <w:kern w:val="22"/>
          <w:szCs w:val="22"/>
          <w:lang w:val="es-AR"/>
        </w:rPr>
        <w:t xml:space="preserve">s por los </w:t>
      </w:r>
      <w:r w:rsidR="005E1896">
        <w:rPr>
          <w:kern w:val="22"/>
          <w:szCs w:val="22"/>
          <w:lang w:val="es-AR"/>
        </w:rPr>
        <w:t>organismos miembros</w:t>
      </w:r>
      <w:r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="008E581A">
        <w:rPr>
          <w:kern w:val="22"/>
          <w:szCs w:val="22"/>
          <w:lang w:val="es-AR"/>
        </w:rPr>
        <w:t xml:space="preserve">. Asimismo </w:t>
      </w:r>
      <w:r w:rsidRPr="00514BDC">
        <w:rPr>
          <w:kern w:val="22"/>
          <w:szCs w:val="22"/>
          <w:lang w:val="es-AR"/>
        </w:rPr>
        <w:t xml:space="preserve">examina </w:t>
      </w:r>
      <w:r w:rsidR="001B395F">
        <w:rPr>
          <w:kern w:val="22"/>
          <w:szCs w:val="22"/>
          <w:lang w:val="es-AR"/>
        </w:rPr>
        <w:t xml:space="preserve">el apoyo </w:t>
      </w:r>
      <w:r w:rsidRPr="00514BDC">
        <w:rPr>
          <w:kern w:val="22"/>
          <w:szCs w:val="22"/>
          <w:lang w:val="es-AR"/>
        </w:rPr>
        <w:t xml:space="preserve">de </w:t>
      </w:r>
      <w:r w:rsidR="00F06EA2">
        <w:rPr>
          <w:kern w:val="22"/>
          <w:szCs w:val="22"/>
          <w:lang w:val="es-AR"/>
        </w:rPr>
        <w:t xml:space="preserve">dichos </w:t>
      </w:r>
      <w:r w:rsidR="005E1896">
        <w:rPr>
          <w:kern w:val="22"/>
          <w:szCs w:val="22"/>
          <w:lang w:val="es-AR"/>
        </w:rPr>
        <w:t xml:space="preserve">organismos </w:t>
      </w:r>
      <w:r>
        <w:rPr>
          <w:kern w:val="22"/>
          <w:szCs w:val="22"/>
          <w:lang w:val="es-AR"/>
        </w:rPr>
        <w:t xml:space="preserve">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 xml:space="preserve"> al </w:t>
      </w:r>
      <w:r w:rsidR="00F06EA2">
        <w:rPr>
          <w:kern w:val="22"/>
          <w:szCs w:val="22"/>
          <w:lang w:val="es-AR"/>
        </w:rPr>
        <w:t>Plan de acción a corto plazo para la restauración de los ecosistemas</w:t>
      </w:r>
      <w:r w:rsidRPr="00514BDC">
        <w:rPr>
          <w:kern w:val="22"/>
          <w:szCs w:val="22"/>
          <w:lang w:val="es-AR"/>
        </w:rPr>
        <w:t xml:space="preserve">, y </w:t>
      </w:r>
      <w:r w:rsidR="00F06EA2">
        <w:rPr>
          <w:kern w:val="22"/>
          <w:szCs w:val="22"/>
          <w:lang w:val="es-AR"/>
        </w:rPr>
        <w:t xml:space="preserve">brinda </w:t>
      </w:r>
      <w:r w:rsidRPr="00514BDC">
        <w:rPr>
          <w:kern w:val="22"/>
          <w:szCs w:val="22"/>
          <w:lang w:val="es-AR"/>
        </w:rPr>
        <w:t xml:space="preserve">información </w:t>
      </w:r>
      <w:r w:rsidR="001B395F">
        <w:rPr>
          <w:kern w:val="22"/>
          <w:szCs w:val="22"/>
          <w:lang w:val="es-AR"/>
        </w:rPr>
        <w:t xml:space="preserve">relativa a </w:t>
      </w:r>
      <w:r w:rsidRPr="00514BDC">
        <w:rPr>
          <w:kern w:val="22"/>
          <w:szCs w:val="22"/>
          <w:lang w:val="es-AR"/>
        </w:rPr>
        <w:t xml:space="preserve">otras iniciativas </w:t>
      </w:r>
      <w:r w:rsidR="00F06EA2">
        <w:rPr>
          <w:kern w:val="22"/>
          <w:szCs w:val="22"/>
          <w:lang w:val="es-AR"/>
        </w:rPr>
        <w:t>de restauración conjuntas</w:t>
      </w:r>
      <w:r w:rsidR="00F06EA2" w:rsidRPr="00514BDC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entre los </w:t>
      </w:r>
      <w:r w:rsidR="005E1896">
        <w:rPr>
          <w:kern w:val="22"/>
          <w:szCs w:val="22"/>
          <w:lang w:val="es-AR"/>
        </w:rPr>
        <w:t>organismos miembros</w:t>
      </w:r>
      <w:r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>.</w:t>
      </w:r>
    </w:p>
    <w:p w:rsidR="000E6F83" w:rsidRPr="00514BDC" w:rsidRDefault="00295923">
      <w:pPr>
        <w:pStyle w:val="ListParagraph"/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52" w:hanging="432"/>
        <w:contextualSpacing w:val="0"/>
        <w:jc w:val="left"/>
        <w:rPr>
          <w:i/>
          <w:iCs/>
          <w:snapToGrid w:val="0"/>
          <w:kern w:val="22"/>
          <w:szCs w:val="22"/>
          <w:lang w:val="es-AR"/>
        </w:rPr>
      </w:pPr>
      <w:r w:rsidRPr="00514BDC">
        <w:rPr>
          <w:i/>
          <w:iCs/>
          <w:snapToGrid w:val="0"/>
          <w:kern w:val="22"/>
          <w:szCs w:val="22"/>
          <w:lang w:val="es-AR"/>
        </w:rPr>
        <w:t>1.</w:t>
      </w:r>
      <w:r w:rsidRPr="00514BDC">
        <w:rPr>
          <w:lang w:val="es-AR"/>
        </w:rPr>
        <w:tab/>
      </w:r>
      <w:r w:rsidRPr="00514BDC">
        <w:rPr>
          <w:i/>
          <w:iCs/>
          <w:snapToGrid w:val="0"/>
          <w:kern w:val="22"/>
          <w:szCs w:val="22"/>
          <w:lang w:val="es-AR"/>
        </w:rPr>
        <w:t>Opciones para alcanzar las</w:t>
      </w:r>
      <w:r w:rsidR="00FC35D8">
        <w:rPr>
          <w:i/>
          <w:iCs/>
          <w:snapToGrid w:val="0"/>
          <w:kern w:val="22"/>
          <w:szCs w:val="22"/>
          <w:lang w:val="es-AR"/>
        </w:rPr>
        <w:t xml:space="preserve"> Metas </w:t>
      </w:r>
      <w:r w:rsidRPr="00514BDC">
        <w:rPr>
          <w:i/>
          <w:iCs/>
          <w:snapToGrid w:val="0"/>
          <w:kern w:val="22"/>
          <w:szCs w:val="22"/>
          <w:lang w:val="es-AR"/>
        </w:rPr>
        <w:t xml:space="preserve">de Aichi para la Diversidad Biológica </w:t>
      </w:r>
      <w:r w:rsidR="001B395F">
        <w:rPr>
          <w:i/>
          <w:iCs/>
          <w:snapToGrid w:val="0"/>
          <w:kern w:val="22"/>
          <w:szCs w:val="22"/>
          <w:lang w:val="es-AR"/>
        </w:rPr>
        <w:t xml:space="preserve">en la labor </w:t>
      </w:r>
      <w:r>
        <w:rPr>
          <w:i/>
          <w:iCs/>
          <w:snapToGrid w:val="0"/>
          <w:kern w:val="22"/>
          <w:szCs w:val="22"/>
          <w:lang w:val="es-AR"/>
        </w:rPr>
        <w:t xml:space="preserve">de </w:t>
      </w:r>
      <w:r w:rsidR="00234A5B">
        <w:rPr>
          <w:i/>
          <w:iCs/>
          <w:snapToGrid w:val="0"/>
          <w:kern w:val="22"/>
          <w:szCs w:val="22"/>
          <w:lang w:val="es-AR"/>
        </w:rPr>
        <w:t>la ACB</w:t>
      </w:r>
      <w:r w:rsidRPr="00514BDC">
        <w:rPr>
          <w:i/>
          <w:iCs/>
          <w:snapToGrid w:val="0"/>
          <w:kern w:val="22"/>
          <w:szCs w:val="22"/>
          <w:lang w:val="es-AR"/>
        </w:rPr>
        <w:t xml:space="preserve"> </w:t>
      </w:r>
      <w:r w:rsidR="001B395F">
        <w:rPr>
          <w:i/>
          <w:iCs/>
          <w:snapToGrid w:val="0"/>
          <w:kern w:val="22"/>
          <w:szCs w:val="22"/>
          <w:lang w:val="es-AR"/>
        </w:rPr>
        <w:t>mediante</w:t>
      </w:r>
      <w:r w:rsidR="002A115E">
        <w:rPr>
          <w:i/>
          <w:iCs/>
          <w:snapToGrid w:val="0"/>
          <w:kern w:val="22"/>
          <w:szCs w:val="22"/>
          <w:lang w:val="es-AR"/>
        </w:rPr>
        <w:t xml:space="preserve"> la</w:t>
      </w:r>
      <w:r w:rsidR="001B395F">
        <w:rPr>
          <w:i/>
          <w:iCs/>
          <w:snapToGrid w:val="0"/>
          <w:kern w:val="22"/>
          <w:szCs w:val="22"/>
          <w:lang w:val="es-AR"/>
        </w:rPr>
        <w:t xml:space="preserve"> </w:t>
      </w:r>
      <w:r w:rsidR="008B288E">
        <w:rPr>
          <w:i/>
          <w:iCs/>
          <w:snapToGrid w:val="0"/>
          <w:kern w:val="22"/>
          <w:szCs w:val="22"/>
          <w:lang w:val="es-AR"/>
        </w:rPr>
        <w:t>restauración forestal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Una diferencia clave </w:t>
      </w:r>
      <w:r w:rsidR="002A115E">
        <w:rPr>
          <w:kern w:val="22"/>
          <w:szCs w:val="22"/>
          <w:lang w:val="es-AR"/>
        </w:rPr>
        <w:t>d</w:t>
      </w:r>
      <w:r w:rsidR="00937DD3">
        <w:rPr>
          <w:kern w:val="22"/>
          <w:szCs w:val="22"/>
          <w:lang w:val="es-AR"/>
        </w:rPr>
        <w:t xml:space="preserve">el </w:t>
      </w:r>
      <w:r w:rsidRPr="00514BDC">
        <w:rPr>
          <w:kern w:val="22"/>
          <w:szCs w:val="22"/>
          <w:lang w:val="es-AR"/>
        </w:rPr>
        <w:t>alcance entre las disposiciones</w:t>
      </w:r>
      <w:r w:rsidR="00937DD3">
        <w:rPr>
          <w:kern w:val="22"/>
          <w:szCs w:val="22"/>
          <w:lang w:val="es-AR"/>
        </w:rPr>
        <w:t xml:space="preserve"> de los </w:t>
      </w:r>
      <w:r w:rsidR="005D0B8C">
        <w:rPr>
          <w:kern w:val="22"/>
          <w:szCs w:val="22"/>
          <w:lang w:val="es-AR"/>
        </w:rPr>
        <w:t xml:space="preserve">objetivos forestales mundiales </w:t>
      </w:r>
      <w:r w:rsidR="00937DD3">
        <w:rPr>
          <w:kern w:val="22"/>
          <w:szCs w:val="22"/>
          <w:lang w:val="es-AR"/>
        </w:rPr>
        <w:t xml:space="preserve">sobre </w:t>
      </w:r>
      <w:r w:rsidRPr="00514BDC">
        <w:rPr>
          <w:kern w:val="22"/>
          <w:szCs w:val="22"/>
          <w:lang w:val="es-AR"/>
        </w:rPr>
        <w:t xml:space="preserve">restauración y la </w:t>
      </w:r>
      <w:r w:rsidR="00A75B08">
        <w:rPr>
          <w:kern w:val="22"/>
          <w:szCs w:val="22"/>
          <w:lang w:val="es-AR"/>
        </w:rPr>
        <w:t xml:space="preserve">Meta </w:t>
      </w:r>
      <w:r w:rsidRPr="00514BDC">
        <w:rPr>
          <w:kern w:val="22"/>
          <w:szCs w:val="22"/>
          <w:lang w:val="es-AR"/>
        </w:rPr>
        <w:t xml:space="preserve">15 </w:t>
      </w:r>
      <w:r w:rsidR="000B07AF">
        <w:rPr>
          <w:kern w:val="22"/>
          <w:szCs w:val="22"/>
          <w:lang w:val="es-AR"/>
        </w:rPr>
        <w:t>de Aichi para la Diversidad Biológica</w:t>
      </w:r>
      <w:r w:rsidRPr="00514BDC">
        <w:rPr>
          <w:kern w:val="22"/>
          <w:szCs w:val="22"/>
          <w:lang w:val="es-AR"/>
        </w:rPr>
        <w:t xml:space="preserve"> es que est</w:t>
      </w:r>
      <w:r w:rsidR="00F06EA2">
        <w:rPr>
          <w:kern w:val="22"/>
          <w:szCs w:val="22"/>
          <w:lang w:val="es-AR"/>
        </w:rPr>
        <w:t>a</w:t>
      </w:r>
      <w:r w:rsidRPr="00514BDC">
        <w:rPr>
          <w:kern w:val="22"/>
          <w:szCs w:val="22"/>
          <w:lang w:val="es-AR"/>
        </w:rPr>
        <w:t xml:space="preserve"> últim</w:t>
      </w:r>
      <w:r w:rsidR="00F06EA2">
        <w:rPr>
          <w:kern w:val="22"/>
          <w:szCs w:val="22"/>
          <w:lang w:val="es-AR"/>
        </w:rPr>
        <w:t>a</w:t>
      </w:r>
      <w:r w:rsidRPr="00514BDC">
        <w:rPr>
          <w:kern w:val="22"/>
          <w:szCs w:val="22"/>
          <w:lang w:val="es-AR"/>
        </w:rPr>
        <w:t xml:space="preserve"> </w:t>
      </w:r>
      <w:r w:rsidR="00937DD3">
        <w:rPr>
          <w:kern w:val="22"/>
          <w:szCs w:val="22"/>
          <w:lang w:val="es-AR"/>
        </w:rPr>
        <w:t xml:space="preserve">atañe </w:t>
      </w:r>
      <w:r w:rsidRPr="00514BDC">
        <w:rPr>
          <w:kern w:val="22"/>
          <w:szCs w:val="22"/>
          <w:lang w:val="es-AR"/>
        </w:rPr>
        <w:t xml:space="preserve">a la restauración de todos los ecosistemas, mientras que los </w:t>
      </w:r>
      <w:r w:rsidR="00106A1A">
        <w:rPr>
          <w:kern w:val="22"/>
          <w:szCs w:val="22"/>
          <w:lang w:val="es-AR"/>
        </w:rPr>
        <w:t>objetivos forestales mundiales</w:t>
      </w:r>
      <w:r w:rsidR="00937DD3">
        <w:rPr>
          <w:kern w:val="22"/>
          <w:szCs w:val="22"/>
          <w:lang w:val="es-AR"/>
        </w:rPr>
        <w:t xml:space="preserve"> conciernen únicamente a los bosques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="00937DD3">
        <w:rPr>
          <w:lang w:val="es-AR"/>
        </w:rPr>
        <w:t>Por lo tanto, se debería prestar a</w:t>
      </w:r>
      <w:r w:rsidRPr="00514BDC">
        <w:rPr>
          <w:kern w:val="22"/>
          <w:szCs w:val="22"/>
          <w:lang w:val="es-AR"/>
        </w:rPr>
        <w:t xml:space="preserve">tención a las situaciones en las cuales los aumentos </w:t>
      </w:r>
      <w:r w:rsidR="00F06EA2">
        <w:rPr>
          <w:kern w:val="22"/>
          <w:szCs w:val="22"/>
          <w:lang w:val="es-AR"/>
        </w:rPr>
        <w:t>de</w:t>
      </w:r>
      <w:r w:rsidR="00937DD3">
        <w:rPr>
          <w:kern w:val="22"/>
          <w:szCs w:val="22"/>
          <w:lang w:val="es-AR"/>
        </w:rPr>
        <w:t xml:space="preserve"> la</w:t>
      </w:r>
      <w:r w:rsidRPr="00514BDC">
        <w:rPr>
          <w:kern w:val="22"/>
          <w:szCs w:val="22"/>
          <w:lang w:val="es-AR"/>
        </w:rPr>
        <w:t xml:space="preserve"> cubierta </w:t>
      </w:r>
      <w:r w:rsidR="00937DD3">
        <w:rPr>
          <w:kern w:val="22"/>
          <w:szCs w:val="22"/>
          <w:lang w:val="es-AR"/>
        </w:rPr>
        <w:t xml:space="preserve">forestal </w:t>
      </w:r>
      <w:r w:rsidRPr="00514BDC">
        <w:rPr>
          <w:kern w:val="22"/>
          <w:szCs w:val="22"/>
          <w:lang w:val="es-AR"/>
        </w:rPr>
        <w:t>p</w:t>
      </w:r>
      <w:r w:rsidR="00F06EA2">
        <w:rPr>
          <w:kern w:val="22"/>
          <w:szCs w:val="22"/>
          <w:lang w:val="es-AR"/>
        </w:rPr>
        <w:t xml:space="preserve">odrían </w:t>
      </w:r>
      <w:r w:rsidRPr="00514BDC">
        <w:rPr>
          <w:kern w:val="22"/>
          <w:szCs w:val="22"/>
          <w:lang w:val="es-AR"/>
        </w:rPr>
        <w:t xml:space="preserve">causar pérdida de otros ecosistemas naturales, </w:t>
      </w:r>
      <w:r w:rsidR="00514BDC">
        <w:rPr>
          <w:kern w:val="22"/>
          <w:szCs w:val="22"/>
          <w:lang w:val="es-AR"/>
        </w:rPr>
        <w:t>inclusive</w:t>
      </w:r>
      <w:r w:rsidRPr="00514BDC">
        <w:rPr>
          <w:kern w:val="22"/>
          <w:szCs w:val="22"/>
          <w:lang w:val="es-AR"/>
        </w:rPr>
        <w:t xml:space="preserve"> en </w:t>
      </w:r>
      <w:r w:rsidRPr="00514BDC">
        <w:rPr>
          <w:kern w:val="22"/>
          <w:szCs w:val="22"/>
          <w:lang w:val="es-AR"/>
        </w:rPr>
        <w:lastRenderedPageBreak/>
        <w:t>caso</w:t>
      </w:r>
      <w:r w:rsidR="00F06EA2">
        <w:rPr>
          <w:kern w:val="22"/>
          <w:szCs w:val="22"/>
          <w:lang w:val="es-AR"/>
        </w:rPr>
        <w:t>s</w:t>
      </w:r>
      <w:r w:rsidRPr="00514BDC">
        <w:rPr>
          <w:kern w:val="22"/>
          <w:szCs w:val="22"/>
          <w:lang w:val="es-AR"/>
        </w:rPr>
        <w:t xml:space="preserve"> </w:t>
      </w:r>
      <w:r w:rsidR="00F06EA2">
        <w:rPr>
          <w:kern w:val="22"/>
          <w:szCs w:val="22"/>
          <w:lang w:val="es-AR"/>
        </w:rPr>
        <w:t xml:space="preserve">donde </w:t>
      </w:r>
      <w:r w:rsidRPr="00514BDC">
        <w:rPr>
          <w:kern w:val="22"/>
          <w:szCs w:val="22"/>
          <w:lang w:val="es-AR"/>
        </w:rPr>
        <w:t>se percib</w:t>
      </w:r>
      <w:r w:rsidR="00F06EA2">
        <w:rPr>
          <w:kern w:val="22"/>
          <w:szCs w:val="22"/>
          <w:lang w:val="es-AR"/>
        </w:rPr>
        <w:t>e</w:t>
      </w:r>
      <w:r w:rsidRPr="00514BDC">
        <w:rPr>
          <w:kern w:val="22"/>
          <w:szCs w:val="22"/>
          <w:lang w:val="es-AR"/>
        </w:rPr>
        <w:t xml:space="preserve">n </w:t>
      </w:r>
      <w:r w:rsidR="00F06EA2">
        <w:rPr>
          <w:kern w:val="22"/>
          <w:szCs w:val="22"/>
          <w:lang w:val="es-AR"/>
        </w:rPr>
        <w:t xml:space="preserve">erróneamente como </w:t>
      </w:r>
      <w:r w:rsidRPr="00514BDC">
        <w:rPr>
          <w:kern w:val="22"/>
          <w:szCs w:val="22"/>
          <w:lang w:val="es-AR"/>
        </w:rPr>
        <w:t>degradado</w:t>
      </w:r>
      <w:r w:rsidR="00937DD3">
        <w:rPr>
          <w:kern w:val="22"/>
          <w:szCs w:val="22"/>
          <w:lang w:val="es-AR"/>
        </w:rPr>
        <w:t>s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Esta cuestión se </w:t>
      </w:r>
      <w:r w:rsidR="00937DD3">
        <w:rPr>
          <w:kern w:val="22"/>
          <w:szCs w:val="22"/>
          <w:lang w:val="es-AR"/>
        </w:rPr>
        <w:t xml:space="preserve">planteó </w:t>
      </w:r>
      <w:r w:rsidRPr="00514BDC">
        <w:rPr>
          <w:kern w:val="22"/>
          <w:szCs w:val="22"/>
          <w:lang w:val="es-AR"/>
        </w:rPr>
        <w:t xml:space="preserve">en el contexto de </w:t>
      </w:r>
      <w:r w:rsidR="00F06EA2">
        <w:rPr>
          <w:kern w:val="22"/>
          <w:szCs w:val="22"/>
          <w:lang w:val="es-AR"/>
        </w:rPr>
        <w:t xml:space="preserve">la </w:t>
      </w:r>
      <w:r w:rsidRPr="00514BDC">
        <w:rPr>
          <w:kern w:val="22"/>
          <w:szCs w:val="22"/>
          <w:lang w:val="es-AR"/>
        </w:rPr>
        <w:t>REDD+</w:t>
      </w:r>
      <w:r w:rsidRPr="00514BDC">
        <w:rPr>
          <w:kern w:val="22"/>
          <w:szCs w:val="22"/>
          <w:vertAlign w:val="superscript"/>
          <w:lang w:val="es-AR"/>
        </w:rPr>
        <w:footnoteReference w:id="25"/>
      </w:r>
      <w:r w:rsidRPr="00514BDC">
        <w:rPr>
          <w:kern w:val="22"/>
          <w:szCs w:val="22"/>
          <w:vertAlign w:val="superscript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así como en el contexto de </w:t>
      </w:r>
      <w:r w:rsidRPr="00514BDC">
        <w:rPr>
          <w:lang w:val="es-AR"/>
        </w:rPr>
        <w:t xml:space="preserve">la </w:t>
      </w:r>
      <w:r w:rsidRPr="00514BDC">
        <w:rPr>
          <w:kern w:val="22"/>
          <w:szCs w:val="22"/>
          <w:lang w:val="es-AR"/>
        </w:rPr>
        <w:t>restauración</w:t>
      </w:r>
      <w:r w:rsidR="00E356C9">
        <w:rPr>
          <w:kern w:val="22"/>
          <w:szCs w:val="22"/>
          <w:lang w:val="es-AR"/>
        </w:rPr>
        <w:t xml:space="preserve"> del paisaje forestal</w:t>
      </w:r>
      <w:r w:rsidRPr="00514BDC">
        <w:rPr>
          <w:kern w:val="22"/>
          <w:szCs w:val="22"/>
          <w:lang w:val="es-AR"/>
        </w:rPr>
        <w:t>.</w:t>
      </w:r>
      <w:bookmarkStart w:id="3" w:name="_Ref517189926"/>
      <w:r w:rsidRPr="00514BDC">
        <w:rPr>
          <w:kern w:val="22"/>
          <w:szCs w:val="22"/>
          <w:vertAlign w:val="superscript"/>
          <w:lang w:val="es-AR"/>
        </w:rPr>
        <w:footnoteReference w:id="26"/>
      </w:r>
      <w:bookmarkEnd w:id="3"/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Desde su inicio, el concepto de </w:t>
      </w:r>
      <w:r w:rsidR="00E356C9">
        <w:rPr>
          <w:kern w:val="22"/>
          <w:szCs w:val="22"/>
          <w:lang w:val="es-AR"/>
        </w:rPr>
        <w:t>restauración del paisaje forestal</w:t>
      </w:r>
      <w:r w:rsidRPr="00514BDC">
        <w:rPr>
          <w:kern w:val="22"/>
          <w:szCs w:val="22"/>
          <w:lang w:val="es-AR"/>
        </w:rPr>
        <w:t xml:space="preserve"> </w:t>
      </w:r>
      <w:r w:rsidR="00937DD3">
        <w:rPr>
          <w:kern w:val="22"/>
          <w:szCs w:val="22"/>
          <w:lang w:val="es-AR"/>
        </w:rPr>
        <w:t xml:space="preserve">se basó </w:t>
      </w:r>
      <w:r w:rsidRPr="00514BDC">
        <w:rPr>
          <w:kern w:val="22"/>
          <w:szCs w:val="22"/>
          <w:lang w:val="es-AR"/>
        </w:rPr>
        <w:t>en un sistema de "principios rectores" definidos por</w:t>
      </w:r>
      <w:r w:rsidR="00937DD3">
        <w:rPr>
          <w:kern w:val="22"/>
          <w:szCs w:val="22"/>
          <w:lang w:val="es-AR"/>
        </w:rPr>
        <w:t xml:space="preserve"> la Asociación Global sobre Restauración del Paisaje Forestal</w:t>
      </w:r>
      <w:r w:rsidRPr="00514BDC">
        <w:rPr>
          <w:kern w:val="22"/>
          <w:szCs w:val="22"/>
          <w:lang w:val="es-AR"/>
        </w:rPr>
        <w:t xml:space="preserve"> (G</w:t>
      </w:r>
      <w:r w:rsidR="00111B35">
        <w:rPr>
          <w:kern w:val="22"/>
          <w:szCs w:val="22"/>
          <w:lang w:val="es-AR"/>
        </w:rPr>
        <w:t>PFLR, por su sigla en inglés</w:t>
      </w:r>
      <w:r w:rsidRPr="00514BDC">
        <w:rPr>
          <w:kern w:val="22"/>
          <w:szCs w:val="22"/>
          <w:lang w:val="es-AR"/>
        </w:rPr>
        <w:t>).</w:t>
      </w:r>
      <w:r w:rsidRPr="00514BDC">
        <w:rPr>
          <w:kern w:val="22"/>
          <w:szCs w:val="22"/>
          <w:vertAlign w:val="superscript"/>
          <w:lang w:val="es-AR"/>
        </w:rPr>
        <w:footnoteReference w:id="27"/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Recientemente, la </w:t>
      </w:r>
      <w:r w:rsidR="00514BDC">
        <w:rPr>
          <w:kern w:val="22"/>
          <w:szCs w:val="22"/>
          <w:lang w:val="es-AR"/>
        </w:rPr>
        <w:t>Secretaría</w:t>
      </w:r>
      <w:r w:rsidRPr="00514BDC">
        <w:rPr>
          <w:kern w:val="22"/>
          <w:szCs w:val="22"/>
          <w:lang w:val="es-AR"/>
        </w:rPr>
        <w:t xml:space="preserve"> del </w:t>
      </w:r>
      <w:r w:rsidR="00C36824">
        <w:rPr>
          <w:kern w:val="22"/>
          <w:szCs w:val="22"/>
          <w:lang w:val="es-AR"/>
        </w:rPr>
        <w:t>Convenio</w:t>
      </w:r>
      <w:r w:rsidRPr="00514BDC">
        <w:rPr>
          <w:kern w:val="22"/>
          <w:szCs w:val="22"/>
          <w:lang w:val="es-AR"/>
        </w:rPr>
        <w:t xml:space="preserve"> participó en </w:t>
      </w:r>
      <w:r>
        <w:rPr>
          <w:kern w:val="22"/>
          <w:szCs w:val="22"/>
          <w:lang w:val="es-AR"/>
        </w:rPr>
        <w:t>la revisión</w:t>
      </w:r>
      <w:r w:rsidRPr="00514BDC">
        <w:rPr>
          <w:kern w:val="22"/>
          <w:szCs w:val="22"/>
          <w:lang w:val="es-AR"/>
        </w:rPr>
        <w:t xml:space="preserve"> de los principios iniciados por el comité directivo de </w:t>
      </w:r>
      <w:r w:rsidR="002A115E">
        <w:rPr>
          <w:kern w:val="22"/>
          <w:szCs w:val="22"/>
          <w:lang w:val="es-AR"/>
        </w:rPr>
        <w:t xml:space="preserve">la </w:t>
      </w:r>
      <w:r w:rsidR="00111B35">
        <w:rPr>
          <w:kern w:val="22"/>
          <w:szCs w:val="22"/>
          <w:lang w:val="es-AR"/>
        </w:rPr>
        <w:t>GPFLR</w:t>
      </w:r>
      <w:r w:rsidRPr="00514BDC">
        <w:rPr>
          <w:kern w:val="22"/>
          <w:szCs w:val="22"/>
          <w:lang w:val="es-AR"/>
        </w:rPr>
        <w:t xml:space="preserve"> después de su reunión en Bonn</w:t>
      </w:r>
      <w:r w:rsidR="00111B35">
        <w:rPr>
          <w:kern w:val="22"/>
          <w:szCs w:val="22"/>
          <w:lang w:val="es-AR"/>
        </w:rPr>
        <w:t>,</w:t>
      </w:r>
      <w:r w:rsidRPr="00514BDC">
        <w:rPr>
          <w:kern w:val="22"/>
          <w:szCs w:val="22"/>
          <w:lang w:val="es-AR"/>
        </w:rPr>
        <w:t xml:space="preserve"> en diciembre de 2017.</w:t>
      </w:r>
      <w:r w:rsidRPr="00514BDC">
        <w:rPr>
          <w:lang w:val="es-AR"/>
        </w:rPr>
        <w:t xml:space="preserve"> </w:t>
      </w:r>
      <w:r>
        <w:rPr>
          <w:kern w:val="22"/>
          <w:szCs w:val="22"/>
          <w:lang w:val="es-AR"/>
        </w:rPr>
        <w:t>La revisión</w:t>
      </w:r>
      <w:r w:rsidRPr="00514BDC">
        <w:rPr>
          <w:kern w:val="22"/>
          <w:szCs w:val="22"/>
          <w:lang w:val="es-AR"/>
        </w:rPr>
        <w:t xml:space="preserve"> dio lugar a enmiendas al texto </w:t>
      </w:r>
      <w:r w:rsidR="00140B8D">
        <w:rPr>
          <w:kern w:val="22"/>
          <w:szCs w:val="22"/>
          <w:lang w:val="es-AR"/>
        </w:rPr>
        <w:t>inicial</w:t>
      </w:r>
      <w:r w:rsidRPr="00514BDC">
        <w:rPr>
          <w:kern w:val="22"/>
          <w:szCs w:val="22"/>
          <w:lang w:val="es-AR"/>
        </w:rPr>
        <w:t>: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"Evit</w:t>
      </w:r>
      <w:r w:rsidR="00140B8D">
        <w:rPr>
          <w:kern w:val="22"/>
          <w:szCs w:val="22"/>
          <w:lang w:val="es-AR"/>
        </w:rPr>
        <w:t>ar</w:t>
      </w:r>
      <w:r w:rsidRPr="00514BDC">
        <w:rPr>
          <w:kern w:val="22"/>
          <w:szCs w:val="22"/>
          <w:lang w:val="es-AR"/>
        </w:rPr>
        <w:t xml:space="preserve"> reduc</w:t>
      </w:r>
      <w:r w:rsidR="00140B8D">
        <w:rPr>
          <w:kern w:val="22"/>
          <w:szCs w:val="22"/>
          <w:lang w:val="es-AR"/>
        </w:rPr>
        <w:t xml:space="preserve">ir más </w:t>
      </w:r>
      <w:r w:rsidRPr="00514BDC">
        <w:rPr>
          <w:kern w:val="22"/>
          <w:szCs w:val="22"/>
          <w:lang w:val="es-AR"/>
        </w:rPr>
        <w:t>la cubierta del bosque</w:t>
      </w:r>
      <w:r w:rsidR="00140B8D">
        <w:rPr>
          <w:kern w:val="22"/>
          <w:szCs w:val="22"/>
          <w:lang w:val="es-AR"/>
        </w:rPr>
        <w:t xml:space="preserve"> </w:t>
      </w:r>
      <w:r w:rsidR="000C1456">
        <w:rPr>
          <w:kern w:val="22"/>
          <w:szCs w:val="22"/>
          <w:lang w:val="es-AR"/>
        </w:rPr>
        <w:t>natural</w:t>
      </w:r>
      <w:r w:rsidRPr="00514BDC">
        <w:rPr>
          <w:kern w:val="22"/>
          <w:szCs w:val="22"/>
          <w:lang w:val="es-AR"/>
        </w:rPr>
        <w:t>".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Los cambios alinean </w:t>
      </w:r>
      <w:r w:rsidR="00140B8D" w:rsidRPr="00514BDC">
        <w:rPr>
          <w:kern w:val="22"/>
          <w:szCs w:val="22"/>
          <w:lang w:val="es-AR"/>
        </w:rPr>
        <w:t xml:space="preserve">más </w:t>
      </w:r>
      <w:r w:rsidRPr="00514BDC">
        <w:rPr>
          <w:kern w:val="22"/>
          <w:szCs w:val="22"/>
          <w:lang w:val="es-AR"/>
        </w:rPr>
        <w:t xml:space="preserve">el texto de este principio con la </w:t>
      </w:r>
      <w:r w:rsidR="00A75B08">
        <w:rPr>
          <w:kern w:val="22"/>
          <w:szCs w:val="22"/>
          <w:lang w:val="es-AR"/>
        </w:rPr>
        <w:t xml:space="preserve">Meta </w:t>
      </w:r>
      <w:r w:rsidRPr="00514BDC">
        <w:rPr>
          <w:kern w:val="22"/>
          <w:szCs w:val="22"/>
          <w:lang w:val="es-AR"/>
        </w:rPr>
        <w:t xml:space="preserve">5 </w:t>
      </w:r>
      <w:r w:rsidR="000B07AF">
        <w:rPr>
          <w:kern w:val="22"/>
          <w:szCs w:val="22"/>
          <w:lang w:val="es-AR"/>
        </w:rPr>
        <w:t>de Aichi para la Diversidad Biológica</w:t>
      </w:r>
      <w:r w:rsidR="00140B8D">
        <w:rPr>
          <w:kern w:val="22"/>
          <w:szCs w:val="22"/>
          <w:lang w:val="es-AR"/>
        </w:rPr>
        <w:t>,</w:t>
      </w:r>
      <w:r w:rsidRPr="00514BDC">
        <w:rPr>
          <w:kern w:val="22"/>
          <w:szCs w:val="22"/>
          <w:lang w:val="es-AR"/>
        </w:rPr>
        <w:t xml:space="preserve"> </w:t>
      </w:r>
      <w:r w:rsidR="006F6BBC">
        <w:rPr>
          <w:kern w:val="22"/>
          <w:szCs w:val="22"/>
          <w:lang w:val="es-AR"/>
        </w:rPr>
        <w:t xml:space="preserve">al no incluir </w:t>
      </w:r>
      <w:r w:rsidRPr="00514BDC">
        <w:rPr>
          <w:kern w:val="22"/>
          <w:szCs w:val="22"/>
          <w:lang w:val="es-AR"/>
        </w:rPr>
        <w:t>la no</w:t>
      </w:r>
      <w:r w:rsidR="00C73EB5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conversión de todos los ecosistemas naturales.</w:t>
      </w:r>
      <w:r w:rsidRPr="00514BDC">
        <w:rPr>
          <w:kern w:val="22"/>
          <w:szCs w:val="22"/>
          <w:vertAlign w:val="superscript"/>
          <w:lang w:val="es-AR"/>
        </w:rPr>
        <w:footnoteReference w:id="28"/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Esta inclusión es </w:t>
      </w:r>
      <w:r w:rsidR="00C73EB5">
        <w:rPr>
          <w:kern w:val="22"/>
          <w:szCs w:val="22"/>
          <w:lang w:val="es-AR"/>
        </w:rPr>
        <w:t xml:space="preserve">importante </w:t>
      </w:r>
      <w:r w:rsidRPr="00514BDC">
        <w:rPr>
          <w:kern w:val="22"/>
          <w:szCs w:val="22"/>
          <w:lang w:val="es-AR"/>
        </w:rPr>
        <w:t>dad</w:t>
      </w:r>
      <w:r w:rsidR="00C73EB5">
        <w:rPr>
          <w:kern w:val="22"/>
          <w:szCs w:val="22"/>
          <w:lang w:val="es-AR"/>
        </w:rPr>
        <w:t>o</w:t>
      </w:r>
      <w:r w:rsidRPr="00514BDC">
        <w:rPr>
          <w:kern w:val="22"/>
          <w:szCs w:val="22"/>
          <w:lang w:val="es-AR"/>
        </w:rPr>
        <w:t xml:space="preserve"> </w:t>
      </w:r>
      <w:r w:rsidR="00C73EB5">
        <w:rPr>
          <w:kern w:val="22"/>
          <w:szCs w:val="22"/>
          <w:lang w:val="es-AR"/>
        </w:rPr>
        <w:t xml:space="preserve">las preocupaciones </w:t>
      </w:r>
      <w:r w:rsidRPr="00514BDC">
        <w:rPr>
          <w:kern w:val="22"/>
          <w:szCs w:val="22"/>
          <w:lang w:val="es-AR"/>
        </w:rPr>
        <w:t xml:space="preserve">que </w:t>
      </w:r>
      <w:r w:rsidR="00E356C9">
        <w:rPr>
          <w:kern w:val="22"/>
          <w:szCs w:val="22"/>
          <w:lang w:val="es-AR"/>
        </w:rPr>
        <w:t>la restauración del paisaje forestal</w:t>
      </w:r>
      <w:r w:rsidRPr="00514BDC">
        <w:rPr>
          <w:kern w:val="22"/>
          <w:szCs w:val="22"/>
          <w:lang w:val="es-AR"/>
        </w:rPr>
        <w:t xml:space="preserve"> puede </w:t>
      </w:r>
      <w:r w:rsidR="006F6BBC">
        <w:rPr>
          <w:kern w:val="22"/>
          <w:szCs w:val="22"/>
          <w:lang w:val="es-AR"/>
        </w:rPr>
        <w:t xml:space="preserve">interpretarse equivocadamente </w:t>
      </w:r>
      <w:r w:rsidRPr="00514BDC">
        <w:rPr>
          <w:kern w:val="22"/>
          <w:szCs w:val="22"/>
          <w:lang w:val="es-AR"/>
        </w:rPr>
        <w:t>como</w:t>
      </w:r>
      <w:r w:rsidR="00C73EB5">
        <w:rPr>
          <w:kern w:val="22"/>
          <w:szCs w:val="22"/>
          <w:lang w:val="es-AR"/>
        </w:rPr>
        <w:t xml:space="preserve"> que</w:t>
      </w:r>
      <w:r w:rsidRPr="00514BDC">
        <w:rPr>
          <w:kern w:val="22"/>
          <w:szCs w:val="22"/>
          <w:lang w:val="es-AR"/>
        </w:rPr>
        <w:t xml:space="preserve"> permit</w:t>
      </w:r>
      <w:r w:rsidR="00C73EB5">
        <w:rPr>
          <w:kern w:val="22"/>
          <w:szCs w:val="22"/>
          <w:lang w:val="es-AR"/>
        </w:rPr>
        <w:t>e</w:t>
      </w:r>
      <w:r w:rsidRPr="00514BDC">
        <w:rPr>
          <w:kern w:val="22"/>
          <w:szCs w:val="22"/>
          <w:lang w:val="es-AR"/>
        </w:rPr>
        <w:t xml:space="preserve"> o facilita la conversión de ciertas áreas de pradera natural.</w:t>
      </w:r>
      <w:r w:rsidRPr="00514BDC">
        <w:rPr>
          <w:kern w:val="22"/>
          <w:szCs w:val="22"/>
          <w:vertAlign w:val="superscript"/>
          <w:lang w:val="es-AR"/>
        </w:rPr>
        <w:footnoteReference w:id="29"/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pacing w:val="-2"/>
          <w:kern w:val="22"/>
          <w:szCs w:val="22"/>
          <w:lang w:val="es-AR"/>
        </w:rPr>
      </w:pPr>
      <w:r w:rsidRPr="00514BDC">
        <w:rPr>
          <w:spacing w:val="-2"/>
          <w:kern w:val="22"/>
          <w:szCs w:val="22"/>
          <w:lang w:val="es-AR"/>
        </w:rPr>
        <w:t xml:space="preserve">Para ser </w:t>
      </w:r>
      <w:r w:rsidR="00C73EB5">
        <w:rPr>
          <w:spacing w:val="-2"/>
          <w:kern w:val="22"/>
          <w:szCs w:val="22"/>
          <w:lang w:val="es-AR"/>
        </w:rPr>
        <w:t xml:space="preserve">admisibles </w:t>
      </w:r>
      <w:r w:rsidRPr="00514BDC">
        <w:rPr>
          <w:spacing w:val="-2"/>
          <w:kern w:val="22"/>
          <w:szCs w:val="22"/>
          <w:lang w:val="es-AR"/>
        </w:rPr>
        <w:t xml:space="preserve">para los pagos </w:t>
      </w:r>
      <w:r w:rsidR="00C73EB5">
        <w:rPr>
          <w:spacing w:val="-2"/>
          <w:kern w:val="22"/>
          <w:szCs w:val="22"/>
          <w:lang w:val="es-AR"/>
        </w:rPr>
        <w:t>basados en los resultados</w:t>
      </w:r>
      <w:r w:rsidRPr="00514BDC">
        <w:rPr>
          <w:spacing w:val="-2"/>
          <w:kern w:val="22"/>
          <w:szCs w:val="22"/>
          <w:lang w:val="es-AR"/>
        </w:rPr>
        <w:t xml:space="preserve"> para</w:t>
      </w:r>
      <w:r w:rsidR="006F6BBC">
        <w:rPr>
          <w:spacing w:val="-2"/>
          <w:kern w:val="22"/>
          <w:szCs w:val="22"/>
          <w:lang w:val="es-AR"/>
        </w:rPr>
        <w:t xml:space="preserve"> la</w:t>
      </w:r>
      <w:r w:rsidRPr="00514BDC">
        <w:rPr>
          <w:spacing w:val="-2"/>
          <w:kern w:val="22"/>
          <w:szCs w:val="22"/>
          <w:lang w:val="es-AR"/>
        </w:rPr>
        <w:t xml:space="preserve"> REDD+ bajo</w:t>
      </w:r>
      <w:r>
        <w:rPr>
          <w:spacing w:val="-2"/>
          <w:kern w:val="22"/>
          <w:szCs w:val="22"/>
          <w:lang w:val="es-AR"/>
        </w:rPr>
        <w:t xml:space="preserve"> la </w:t>
      </w:r>
      <w:r w:rsidR="00E14E1E">
        <w:rPr>
          <w:spacing w:val="-2"/>
          <w:kern w:val="22"/>
          <w:szCs w:val="22"/>
          <w:lang w:val="es-AR"/>
        </w:rPr>
        <w:t>CMNUCC</w:t>
      </w:r>
      <w:r w:rsidRPr="00514BDC">
        <w:rPr>
          <w:spacing w:val="-2"/>
          <w:kern w:val="22"/>
          <w:szCs w:val="22"/>
          <w:lang w:val="es-AR"/>
        </w:rPr>
        <w:t xml:space="preserve">, se espera que los países en vías de desarrollo </w:t>
      </w:r>
      <w:r w:rsidR="00C73EB5">
        <w:rPr>
          <w:spacing w:val="-2"/>
          <w:kern w:val="22"/>
          <w:szCs w:val="22"/>
          <w:lang w:val="es-AR"/>
        </w:rPr>
        <w:t xml:space="preserve">presenten </w:t>
      </w:r>
      <w:r w:rsidRPr="00514BDC">
        <w:rPr>
          <w:spacing w:val="-2"/>
          <w:kern w:val="22"/>
          <w:szCs w:val="22"/>
          <w:lang w:val="es-AR"/>
        </w:rPr>
        <w:t xml:space="preserve">un resumen de </w:t>
      </w:r>
      <w:r w:rsidRPr="00514BDC">
        <w:rPr>
          <w:lang w:val="es-AR"/>
        </w:rPr>
        <w:t xml:space="preserve">la </w:t>
      </w:r>
      <w:r w:rsidRPr="00514BDC">
        <w:rPr>
          <w:spacing w:val="-2"/>
          <w:kern w:val="22"/>
          <w:szCs w:val="22"/>
          <w:lang w:val="es-AR"/>
        </w:rPr>
        <w:t xml:space="preserve">información sobre </w:t>
      </w:r>
      <w:r w:rsidR="006F6BBC">
        <w:rPr>
          <w:spacing w:val="-2"/>
          <w:kern w:val="22"/>
          <w:szCs w:val="22"/>
          <w:lang w:val="es-AR"/>
        </w:rPr>
        <w:t xml:space="preserve">la manera en </w:t>
      </w:r>
      <w:r w:rsidR="00C73EB5">
        <w:rPr>
          <w:spacing w:val="-2"/>
          <w:kern w:val="22"/>
          <w:szCs w:val="22"/>
          <w:lang w:val="es-AR"/>
        </w:rPr>
        <w:t xml:space="preserve">se toman </w:t>
      </w:r>
      <w:r w:rsidRPr="00514BDC">
        <w:rPr>
          <w:spacing w:val="-2"/>
          <w:kern w:val="22"/>
          <w:szCs w:val="22"/>
          <w:lang w:val="es-AR"/>
        </w:rPr>
        <w:t>en cuenta las salvaguardias</w:t>
      </w:r>
      <w:r w:rsidRPr="00514BDC">
        <w:rPr>
          <w:spacing w:val="-2"/>
          <w:kern w:val="22"/>
          <w:szCs w:val="22"/>
          <w:vertAlign w:val="superscript"/>
          <w:lang w:val="es-AR"/>
        </w:rPr>
        <w:footnoteReference w:id="30"/>
      </w:r>
      <w:r w:rsidRPr="00514BDC">
        <w:rPr>
          <w:spacing w:val="-2"/>
          <w:kern w:val="22"/>
          <w:szCs w:val="22"/>
          <w:lang w:val="es-AR"/>
        </w:rPr>
        <w:t xml:space="preserve">, entre otras condiciones </w:t>
      </w:r>
      <w:r w:rsidR="006F6BBC">
        <w:rPr>
          <w:spacing w:val="-2"/>
          <w:kern w:val="22"/>
          <w:szCs w:val="22"/>
          <w:lang w:val="es-AR"/>
        </w:rPr>
        <w:t xml:space="preserve">estipuladas </w:t>
      </w:r>
      <w:r w:rsidRPr="00514BDC">
        <w:rPr>
          <w:spacing w:val="-2"/>
          <w:kern w:val="22"/>
          <w:szCs w:val="22"/>
          <w:lang w:val="es-AR"/>
        </w:rPr>
        <w:t xml:space="preserve">por el marco de Varsovia para </w:t>
      </w:r>
      <w:r w:rsidR="006F6BBC">
        <w:rPr>
          <w:spacing w:val="-2"/>
          <w:kern w:val="22"/>
          <w:szCs w:val="22"/>
          <w:lang w:val="es-AR"/>
        </w:rPr>
        <w:t xml:space="preserve">la </w:t>
      </w:r>
      <w:r w:rsidRPr="00514BDC">
        <w:rPr>
          <w:spacing w:val="-2"/>
          <w:kern w:val="22"/>
          <w:szCs w:val="22"/>
          <w:lang w:val="es-AR"/>
        </w:rPr>
        <w:t>REDD+.</w:t>
      </w:r>
      <w:r w:rsidRPr="00514BDC">
        <w:rPr>
          <w:lang w:val="es-AR"/>
        </w:rPr>
        <w:t xml:space="preserve"> </w:t>
      </w:r>
      <w:r w:rsidRPr="00514BDC">
        <w:rPr>
          <w:spacing w:val="-2"/>
          <w:kern w:val="22"/>
          <w:szCs w:val="22"/>
          <w:lang w:val="es-AR"/>
        </w:rPr>
        <w:t xml:space="preserve">Las autoridades nacionales y </w:t>
      </w:r>
      <w:proofErr w:type="spellStart"/>
      <w:r w:rsidRPr="00514BDC">
        <w:rPr>
          <w:spacing w:val="-2"/>
          <w:kern w:val="22"/>
          <w:szCs w:val="22"/>
          <w:lang w:val="es-AR"/>
        </w:rPr>
        <w:t>subnacionales</w:t>
      </w:r>
      <w:proofErr w:type="spellEnd"/>
      <w:r w:rsidRPr="00514BDC">
        <w:rPr>
          <w:spacing w:val="-2"/>
          <w:kern w:val="22"/>
          <w:szCs w:val="22"/>
          <w:lang w:val="es-AR"/>
        </w:rPr>
        <w:t xml:space="preserve">, o cualquier otro organismo que </w:t>
      </w:r>
      <w:r w:rsidR="00C73EB5">
        <w:rPr>
          <w:spacing w:val="-2"/>
          <w:kern w:val="22"/>
          <w:szCs w:val="22"/>
          <w:lang w:val="es-AR"/>
        </w:rPr>
        <w:t xml:space="preserve">aplique </w:t>
      </w:r>
      <w:r w:rsidR="00E356C9">
        <w:rPr>
          <w:spacing w:val="-2"/>
          <w:kern w:val="22"/>
          <w:szCs w:val="22"/>
          <w:lang w:val="es-AR"/>
        </w:rPr>
        <w:t xml:space="preserve">la </w:t>
      </w:r>
      <w:r w:rsidR="006F6BBC">
        <w:rPr>
          <w:spacing w:val="-2"/>
          <w:kern w:val="22"/>
          <w:szCs w:val="22"/>
          <w:lang w:val="es-AR"/>
        </w:rPr>
        <w:t>restauración del paisaje</w:t>
      </w:r>
      <w:r w:rsidR="00E356C9">
        <w:rPr>
          <w:spacing w:val="-2"/>
          <w:kern w:val="22"/>
          <w:szCs w:val="22"/>
          <w:lang w:val="es-AR"/>
        </w:rPr>
        <w:t xml:space="preserve"> forestal</w:t>
      </w:r>
      <w:r w:rsidRPr="00514BDC">
        <w:rPr>
          <w:spacing w:val="-2"/>
          <w:kern w:val="22"/>
          <w:szCs w:val="22"/>
          <w:lang w:val="es-AR"/>
        </w:rPr>
        <w:t xml:space="preserve">, </w:t>
      </w:r>
      <w:r w:rsidR="00C73EB5">
        <w:rPr>
          <w:spacing w:val="-2"/>
          <w:kern w:val="22"/>
          <w:szCs w:val="22"/>
          <w:lang w:val="es-AR"/>
        </w:rPr>
        <w:t>probablemente consider</w:t>
      </w:r>
      <w:r w:rsidR="006F6BBC">
        <w:rPr>
          <w:spacing w:val="-2"/>
          <w:kern w:val="22"/>
          <w:szCs w:val="22"/>
          <w:lang w:val="es-AR"/>
        </w:rPr>
        <w:t>en</w:t>
      </w:r>
      <w:r w:rsidR="00C73EB5">
        <w:rPr>
          <w:spacing w:val="-2"/>
          <w:kern w:val="22"/>
          <w:szCs w:val="22"/>
          <w:lang w:val="es-AR"/>
        </w:rPr>
        <w:t xml:space="preserve"> de este modo las </w:t>
      </w:r>
      <w:r w:rsidRPr="00514BDC">
        <w:rPr>
          <w:spacing w:val="-2"/>
          <w:kern w:val="22"/>
          <w:szCs w:val="22"/>
          <w:lang w:val="es-AR"/>
        </w:rPr>
        <w:t xml:space="preserve">finanzas de REDD+ como </w:t>
      </w:r>
      <w:r w:rsidR="00C73EB5">
        <w:rPr>
          <w:spacing w:val="-2"/>
          <w:kern w:val="22"/>
          <w:szCs w:val="22"/>
          <w:lang w:val="es-AR"/>
        </w:rPr>
        <w:t xml:space="preserve">un medio </w:t>
      </w:r>
      <w:r w:rsidRPr="00514BDC">
        <w:rPr>
          <w:spacing w:val="-2"/>
          <w:kern w:val="22"/>
          <w:szCs w:val="22"/>
          <w:lang w:val="es-AR"/>
        </w:rPr>
        <w:t xml:space="preserve">de capitalizar </w:t>
      </w:r>
      <w:r w:rsidR="0052174B">
        <w:rPr>
          <w:spacing w:val="-2"/>
          <w:kern w:val="22"/>
          <w:szCs w:val="22"/>
          <w:lang w:val="es-AR"/>
        </w:rPr>
        <w:t>los beneficios</w:t>
      </w:r>
      <w:r w:rsidRPr="00514BDC">
        <w:rPr>
          <w:spacing w:val="-2"/>
          <w:kern w:val="22"/>
          <w:szCs w:val="22"/>
          <w:lang w:val="es-AR"/>
        </w:rPr>
        <w:t xml:space="preserve"> de la mitigación del clima y</w:t>
      </w:r>
      <w:r w:rsidR="00C73EB5">
        <w:rPr>
          <w:spacing w:val="-2"/>
          <w:kern w:val="22"/>
          <w:szCs w:val="22"/>
          <w:lang w:val="es-AR"/>
        </w:rPr>
        <w:t>, por lo tanto,</w:t>
      </w:r>
      <w:r w:rsidRPr="00514BDC">
        <w:rPr>
          <w:spacing w:val="-2"/>
          <w:kern w:val="22"/>
          <w:szCs w:val="22"/>
          <w:lang w:val="es-AR"/>
        </w:rPr>
        <w:t xml:space="preserve"> pueden </w:t>
      </w:r>
      <w:r w:rsidR="006F6BBC">
        <w:rPr>
          <w:spacing w:val="-2"/>
          <w:kern w:val="22"/>
          <w:szCs w:val="22"/>
          <w:lang w:val="es-AR"/>
        </w:rPr>
        <w:t xml:space="preserve">querer </w:t>
      </w:r>
      <w:r w:rsidRPr="00514BDC">
        <w:rPr>
          <w:spacing w:val="-2"/>
          <w:kern w:val="22"/>
          <w:szCs w:val="22"/>
          <w:lang w:val="es-AR"/>
        </w:rPr>
        <w:t xml:space="preserve">tener en cuenta las condiciones </w:t>
      </w:r>
      <w:r w:rsidR="006F6BBC">
        <w:rPr>
          <w:spacing w:val="-2"/>
          <w:kern w:val="22"/>
          <w:szCs w:val="22"/>
          <w:lang w:val="es-AR"/>
        </w:rPr>
        <w:t xml:space="preserve">de </w:t>
      </w:r>
      <w:r w:rsidR="00C73EB5">
        <w:rPr>
          <w:spacing w:val="-2"/>
          <w:kern w:val="22"/>
          <w:szCs w:val="22"/>
          <w:lang w:val="es-AR"/>
        </w:rPr>
        <w:t>admisibilidad</w:t>
      </w:r>
      <w:r w:rsidRPr="00514BDC">
        <w:rPr>
          <w:spacing w:val="-2"/>
          <w:kern w:val="22"/>
          <w:szCs w:val="22"/>
          <w:lang w:val="es-AR"/>
        </w:rPr>
        <w:t xml:space="preserve"> para los pagos </w:t>
      </w:r>
      <w:r w:rsidR="00C73EB5">
        <w:rPr>
          <w:spacing w:val="-2"/>
          <w:kern w:val="22"/>
          <w:szCs w:val="22"/>
          <w:lang w:val="es-AR"/>
        </w:rPr>
        <w:t>basados en los resultados</w:t>
      </w:r>
      <w:r w:rsidRPr="00514BDC">
        <w:rPr>
          <w:spacing w:val="-2"/>
          <w:kern w:val="22"/>
          <w:szCs w:val="22"/>
          <w:lang w:val="es-AR"/>
        </w:rPr>
        <w:t xml:space="preserve"> para</w:t>
      </w:r>
      <w:r w:rsidR="006F6BBC">
        <w:rPr>
          <w:spacing w:val="-2"/>
          <w:kern w:val="22"/>
          <w:szCs w:val="22"/>
          <w:lang w:val="es-AR"/>
        </w:rPr>
        <w:t xml:space="preserve"> la</w:t>
      </w:r>
      <w:r w:rsidRPr="00514BDC">
        <w:rPr>
          <w:spacing w:val="-2"/>
          <w:kern w:val="22"/>
          <w:szCs w:val="22"/>
          <w:lang w:val="es-AR"/>
        </w:rPr>
        <w:t xml:space="preserve"> REDD+ </w:t>
      </w:r>
      <w:r w:rsidR="006F6BBC">
        <w:rPr>
          <w:spacing w:val="-2"/>
          <w:kern w:val="22"/>
          <w:szCs w:val="22"/>
          <w:lang w:val="es-AR"/>
        </w:rPr>
        <w:t xml:space="preserve">cuando desarrollen </w:t>
      </w:r>
      <w:r w:rsidRPr="00514BDC">
        <w:rPr>
          <w:spacing w:val="-2"/>
          <w:kern w:val="22"/>
          <w:szCs w:val="22"/>
          <w:lang w:val="es-AR"/>
        </w:rPr>
        <w:t xml:space="preserve">programas de </w:t>
      </w:r>
      <w:r w:rsidR="00E356C9">
        <w:rPr>
          <w:spacing w:val="-2"/>
          <w:kern w:val="22"/>
          <w:szCs w:val="22"/>
          <w:lang w:val="es-AR"/>
        </w:rPr>
        <w:t>la restauración del paisaje forestal</w:t>
      </w:r>
      <w:r w:rsidRPr="00514BDC">
        <w:rPr>
          <w:spacing w:val="-2"/>
          <w:kern w:val="22"/>
          <w:szCs w:val="22"/>
          <w:lang w:val="es-AR"/>
        </w:rPr>
        <w:t>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>En consecuencia, l</w:t>
      </w:r>
      <w:r w:rsidR="00C73EB5">
        <w:rPr>
          <w:kern w:val="22"/>
          <w:szCs w:val="22"/>
          <w:lang w:val="es-AR"/>
        </w:rPr>
        <w:t>a</w:t>
      </w:r>
      <w:r w:rsidRPr="00514BDC">
        <w:rPr>
          <w:kern w:val="22"/>
          <w:szCs w:val="22"/>
          <w:lang w:val="es-AR"/>
        </w:rPr>
        <w:t xml:space="preserve"> Unión Internacional para la Conservación de la Naturaleza, que es miembro</w:t>
      </w:r>
      <w:r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 xml:space="preserve"> y de </w:t>
      </w:r>
      <w:r w:rsidR="00111B35">
        <w:rPr>
          <w:kern w:val="22"/>
          <w:szCs w:val="22"/>
          <w:lang w:val="es-AR"/>
        </w:rPr>
        <w:t>GPFLR</w:t>
      </w:r>
      <w:r w:rsidRPr="00514BDC">
        <w:rPr>
          <w:kern w:val="22"/>
          <w:szCs w:val="22"/>
          <w:lang w:val="es-AR"/>
        </w:rPr>
        <w:t xml:space="preserve">, indicó en su respuesta a la encuesta que las salvaguardias de REDD+ estaban en el centro de sus actividades </w:t>
      </w:r>
      <w:r>
        <w:rPr>
          <w:kern w:val="22"/>
          <w:szCs w:val="22"/>
          <w:lang w:val="es-AR"/>
        </w:rPr>
        <w:t>relacionadas con los bosques</w:t>
      </w:r>
      <w:r w:rsidRPr="00514BDC">
        <w:rPr>
          <w:kern w:val="22"/>
          <w:szCs w:val="22"/>
          <w:lang w:val="es-AR"/>
        </w:rPr>
        <w:t xml:space="preserve">, y que </w:t>
      </w:r>
      <w:r w:rsidR="00E356C9">
        <w:rPr>
          <w:kern w:val="22"/>
          <w:szCs w:val="22"/>
          <w:lang w:val="es-AR"/>
        </w:rPr>
        <w:t xml:space="preserve">la </w:t>
      </w:r>
      <w:r w:rsidR="006F6BBC">
        <w:rPr>
          <w:kern w:val="22"/>
          <w:szCs w:val="22"/>
          <w:lang w:val="es-AR"/>
        </w:rPr>
        <w:t>restauración del paisaje</w:t>
      </w:r>
      <w:r w:rsidR="00E356C9">
        <w:rPr>
          <w:kern w:val="22"/>
          <w:szCs w:val="22"/>
          <w:lang w:val="es-AR"/>
        </w:rPr>
        <w:t xml:space="preserve"> forestal</w:t>
      </w:r>
      <w:r w:rsidRPr="00514BDC">
        <w:rPr>
          <w:kern w:val="22"/>
          <w:szCs w:val="22"/>
          <w:lang w:val="es-AR"/>
        </w:rPr>
        <w:t xml:space="preserve"> podría entender</w:t>
      </w:r>
      <w:r w:rsidR="006F6BBC">
        <w:rPr>
          <w:kern w:val="22"/>
          <w:szCs w:val="22"/>
          <w:lang w:val="es-AR"/>
        </w:rPr>
        <w:t>se</w:t>
      </w:r>
      <w:r w:rsidRPr="00514BDC">
        <w:rPr>
          <w:kern w:val="22"/>
          <w:szCs w:val="22"/>
          <w:lang w:val="es-AR"/>
        </w:rPr>
        <w:t xml:space="preserve"> como</w:t>
      </w:r>
      <w:r w:rsidR="00C73EB5">
        <w:rPr>
          <w:kern w:val="22"/>
          <w:szCs w:val="22"/>
          <w:lang w:val="es-AR"/>
        </w:rPr>
        <w:t xml:space="preserve"> un</w:t>
      </w:r>
      <w:r w:rsidRPr="00514BDC">
        <w:rPr>
          <w:kern w:val="22"/>
          <w:szCs w:val="22"/>
          <w:lang w:val="es-AR"/>
        </w:rPr>
        <w:t xml:space="preserve"> puente para el despliegue integrado de estrategias </w:t>
      </w:r>
      <w:r w:rsidR="00C73EB5" w:rsidRPr="00514BDC">
        <w:rPr>
          <w:kern w:val="22"/>
          <w:szCs w:val="22"/>
          <w:lang w:val="es-AR"/>
        </w:rPr>
        <w:t xml:space="preserve">nacionales </w:t>
      </w:r>
      <w:r w:rsidRPr="00514BDC">
        <w:rPr>
          <w:kern w:val="22"/>
          <w:szCs w:val="22"/>
          <w:lang w:val="es-AR"/>
        </w:rPr>
        <w:t xml:space="preserve">terrestres </w:t>
      </w:r>
      <w:r w:rsidR="00C73EB5">
        <w:rPr>
          <w:kern w:val="22"/>
          <w:szCs w:val="22"/>
          <w:lang w:val="es-AR"/>
        </w:rPr>
        <w:t xml:space="preserve">para </w:t>
      </w:r>
      <w:r w:rsidRPr="00514BDC">
        <w:rPr>
          <w:kern w:val="22"/>
          <w:szCs w:val="22"/>
          <w:lang w:val="es-AR"/>
        </w:rPr>
        <w:t xml:space="preserve">la mitigación y la adaptación que pueden maximizar </w:t>
      </w:r>
      <w:r w:rsidR="00C73EB5">
        <w:rPr>
          <w:kern w:val="22"/>
          <w:szCs w:val="22"/>
          <w:lang w:val="es-AR"/>
        </w:rPr>
        <w:t>co</w:t>
      </w:r>
      <w:r w:rsidRPr="00514BDC">
        <w:rPr>
          <w:kern w:val="22"/>
          <w:szCs w:val="22"/>
          <w:lang w:val="es-AR"/>
        </w:rPr>
        <w:t>beneficios.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Esto podría incluir la realización de las evaluaciones del potencial de rehabilitación de</w:t>
      </w:r>
      <w:r w:rsidR="00C73EB5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l</w:t>
      </w:r>
      <w:r w:rsidR="00C73EB5">
        <w:rPr>
          <w:kern w:val="22"/>
          <w:szCs w:val="22"/>
          <w:lang w:val="es-AR"/>
        </w:rPr>
        <w:t>os</w:t>
      </w:r>
      <w:r w:rsidRPr="00514BDC">
        <w:rPr>
          <w:kern w:val="22"/>
          <w:szCs w:val="22"/>
          <w:lang w:val="es-AR"/>
        </w:rPr>
        <w:t xml:space="preserve"> ecosistema</w:t>
      </w:r>
      <w:r w:rsidR="00C73EB5">
        <w:rPr>
          <w:kern w:val="22"/>
          <w:szCs w:val="22"/>
          <w:lang w:val="es-AR"/>
        </w:rPr>
        <w:t xml:space="preserve">s forestales </w:t>
      </w:r>
      <w:r w:rsidRPr="00514BDC">
        <w:rPr>
          <w:kern w:val="22"/>
          <w:szCs w:val="22"/>
          <w:lang w:val="es-AR"/>
        </w:rPr>
        <w:t xml:space="preserve">en el nivel del paisaje que </w:t>
      </w:r>
      <w:r w:rsidR="00C73EB5">
        <w:rPr>
          <w:kern w:val="22"/>
          <w:szCs w:val="22"/>
          <w:lang w:val="es-AR"/>
        </w:rPr>
        <w:t xml:space="preserve">tome en consideración </w:t>
      </w:r>
      <w:r w:rsidRPr="00514BDC">
        <w:rPr>
          <w:kern w:val="22"/>
          <w:szCs w:val="22"/>
          <w:lang w:val="es-AR"/>
        </w:rPr>
        <w:t xml:space="preserve">una gama de variables de importancia </w:t>
      </w:r>
      <w:r w:rsidR="00C73EB5">
        <w:rPr>
          <w:kern w:val="22"/>
          <w:szCs w:val="22"/>
          <w:lang w:val="es-AR"/>
        </w:rPr>
        <w:t xml:space="preserve">para </w:t>
      </w:r>
      <w:r w:rsidRPr="00514BDC">
        <w:rPr>
          <w:kern w:val="22"/>
          <w:szCs w:val="22"/>
          <w:lang w:val="es-AR"/>
        </w:rPr>
        <w:t>l</w:t>
      </w:r>
      <w:r w:rsidR="00C73EB5">
        <w:rPr>
          <w:kern w:val="22"/>
          <w:szCs w:val="22"/>
          <w:lang w:val="es-AR"/>
        </w:rPr>
        <w:t>a</w:t>
      </w:r>
      <w:r w:rsidRPr="00514BDC">
        <w:rPr>
          <w:kern w:val="22"/>
          <w:szCs w:val="22"/>
          <w:lang w:val="es-AR"/>
        </w:rPr>
        <w:t xml:space="preserve"> </w:t>
      </w:r>
      <w:r w:rsidR="00FC35D8">
        <w:rPr>
          <w:kern w:val="22"/>
          <w:szCs w:val="22"/>
          <w:lang w:val="es-AR"/>
        </w:rPr>
        <w:t>diversidad biológica</w:t>
      </w:r>
      <w:r w:rsidRPr="00514BDC">
        <w:rPr>
          <w:kern w:val="22"/>
          <w:szCs w:val="22"/>
          <w:lang w:val="es-AR"/>
        </w:rPr>
        <w:t xml:space="preserve">, </w:t>
      </w:r>
      <w:r w:rsidR="00514BDC">
        <w:rPr>
          <w:kern w:val="22"/>
          <w:szCs w:val="22"/>
          <w:lang w:val="es-AR"/>
        </w:rPr>
        <w:t>inclusive</w:t>
      </w:r>
      <w:r w:rsidRPr="00514BDC">
        <w:rPr>
          <w:kern w:val="22"/>
          <w:szCs w:val="22"/>
          <w:lang w:val="es-AR"/>
        </w:rPr>
        <w:t xml:space="preserve"> la identificación de áreas de oportunidad para la restauración de los paisajes</w:t>
      </w:r>
      <w:r w:rsidR="00C73EB5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de los bosques </w:t>
      </w:r>
      <w:r w:rsidR="00C73EB5" w:rsidRPr="00514BDC">
        <w:rPr>
          <w:kern w:val="22"/>
          <w:szCs w:val="22"/>
          <w:lang w:val="es-AR"/>
        </w:rPr>
        <w:t xml:space="preserve">naturales </w:t>
      </w:r>
      <w:r w:rsidRPr="00514BDC">
        <w:rPr>
          <w:kern w:val="22"/>
          <w:szCs w:val="22"/>
          <w:lang w:val="es-AR"/>
        </w:rPr>
        <w:t xml:space="preserve">para la conservación y la utilización sostenible </w:t>
      </w:r>
      <w:r w:rsidR="00FC35D8">
        <w:rPr>
          <w:kern w:val="22"/>
          <w:szCs w:val="22"/>
          <w:lang w:val="es-AR"/>
        </w:rPr>
        <w:t>de la diversidad biológica</w:t>
      </w:r>
      <w:r w:rsidRPr="00514BDC">
        <w:rPr>
          <w:kern w:val="22"/>
          <w:szCs w:val="22"/>
          <w:lang w:val="es-AR"/>
        </w:rPr>
        <w:t xml:space="preserve">, por ejemplo dentro de áreas protegidas de </w:t>
      </w:r>
      <w:r w:rsidR="00C73EB5">
        <w:rPr>
          <w:kern w:val="22"/>
          <w:szCs w:val="22"/>
          <w:lang w:val="es-AR"/>
        </w:rPr>
        <w:t>Á</w:t>
      </w:r>
      <w:r w:rsidRPr="00514BDC">
        <w:rPr>
          <w:kern w:val="22"/>
          <w:szCs w:val="22"/>
          <w:lang w:val="es-AR"/>
        </w:rPr>
        <w:t>reas clave de diversidad biológica.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Más información sobre la inclusión de consideraciones </w:t>
      </w:r>
      <w:r w:rsidR="00FC35D8">
        <w:rPr>
          <w:kern w:val="22"/>
          <w:szCs w:val="22"/>
          <w:lang w:val="es-AR"/>
        </w:rPr>
        <w:t>de la diversidad biológica</w:t>
      </w:r>
      <w:r w:rsidRPr="00514BDC">
        <w:rPr>
          <w:kern w:val="22"/>
          <w:szCs w:val="22"/>
          <w:lang w:val="es-AR"/>
        </w:rPr>
        <w:t xml:space="preserve"> en </w:t>
      </w:r>
      <w:r w:rsidR="006F6BBC">
        <w:rPr>
          <w:kern w:val="22"/>
          <w:szCs w:val="22"/>
          <w:lang w:val="es-AR"/>
        </w:rPr>
        <w:t xml:space="preserve">las </w:t>
      </w:r>
      <w:r w:rsidRPr="00514BDC">
        <w:rPr>
          <w:kern w:val="22"/>
          <w:szCs w:val="22"/>
          <w:lang w:val="es-AR"/>
        </w:rPr>
        <w:t xml:space="preserve">evaluaciones de oportunidades para la restauración </w:t>
      </w:r>
      <w:r w:rsidR="006F6BBC">
        <w:rPr>
          <w:kern w:val="22"/>
          <w:szCs w:val="22"/>
          <w:lang w:val="es-AR"/>
        </w:rPr>
        <w:t xml:space="preserve">forestal y paisajística </w:t>
      </w:r>
      <w:r w:rsidRPr="00514BDC">
        <w:rPr>
          <w:kern w:val="22"/>
          <w:szCs w:val="22"/>
          <w:lang w:val="es-AR"/>
        </w:rPr>
        <w:t xml:space="preserve">se puede encontrar en </w:t>
      </w:r>
      <w:r w:rsidR="00077365">
        <w:rPr>
          <w:kern w:val="22"/>
          <w:szCs w:val="22"/>
          <w:lang w:val="es-AR"/>
        </w:rPr>
        <w:t>CDB</w:t>
      </w:r>
      <w:r w:rsidRPr="00514BDC">
        <w:rPr>
          <w:kern w:val="22"/>
          <w:szCs w:val="22"/>
          <w:lang w:val="es-AR"/>
        </w:rPr>
        <w:t xml:space="preserve">/SBI/2/INF/19 </w:t>
      </w:r>
      <w:r w:rsidR="0065741F">
        <w:rPr>
          <w:kern w:val="22"/>
          <w:szCs w:val="22"/>
          <w:lang w:val="es-AR"/>
        </w:rPr>
        <w:t>titulado “</w:t>
      </w:r>
      <w:r w:rsidR="0065741F" w:rsidRPr="00D10294">
        <w:rPr>
          <w:kern w:val="22"/>
          <w:szCs w:val="22"/>
          <w:lang w:val="en-CA"/>
        </w:rPr>
        <w:t>Biodiversity Guidelines for Forest Landscape Restoration Opportunities</w:t>
      </w:r>
      <w:r w:rsidR="0065741F">
        <w:rPr>
          <w:kern w:val="22"/>
          <w:szCs w:val="22"/>
          <w:lang w:val="es-MX"/>
        </w:rPr>
        <w:t>” (Orientaciones relativas a la diversidad biológica para oportunidades de restauración</w:t>
      </w:r>
      <w:r w:rsidR="00E356C9">
        <w:rPr>
          <w:kern w:val="22"/>
          <w:szCs w:val="22"/>
          <w:lang w:val="es-MX"/>
        </w:rPr>
        <w:t xml:space="preserve"> </w:t>
      </w:r>
      <w:r w:rsidR="006F6BBC">
        <w:rPr>
          <w:kern w:val="22"/>
          <w:szCs w:val="22"/>
          <w:lang w:val="es-MX"/>
        </w:rPr>
        <w:t>del paisaje</w:t>
      </w:r>
      <w:r w:rsidR="00E356C9">
        <w:rPr>
          <w:kern w:val="22"/>
          <w:szCs w:val="22"/>
          <w:lang w:val="es-MX"/>
        </w:rPr>
        <w:t xml:space="preserve"> forestal</w:t>
      </w:r>
      <w:r w:rsidR="0065741F">
        <w:rPr>
          <w:kern w:val="22"/>
          <w:szCs w:val="22"/>
          <w:lang w:val="es-MX"/>
        </w:rPr>
        <w:t>)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="0065741F">
        <w:rPr>
          <w:lang w:val="es-AR"/>
        </w:rPr>
        <w:t>L</w:t>
      </w:r>
      <w:r w:rsidR="0065741F">
        <w:rPr>
          <w:kern w:val="22"/>
          <w:szCs w:val="22"/>
          <w:lang w:val="es-AR"/>
        </w:rPr>
        <w:t>a UICN elaboró e</w:t>
      </w:r>
      <w:r w:rsidRPr="00514BDC">
        <w:rPr>
          <w:kern w:val="22"/>
          <w:szCs w:val="22"/>
          <w:lang w:val="es-AR"/>
        </w:rPr>
        <w:t xml:space="preserve">stas directrices para </w:t>
      </w:r>
      <w:r w:rsidR="006F6BBC">
        <w:rPr>
          <w:kern w:val="22"/>
          <w:szCs w:val="22"/>
          <w:lang w:val="es-AR"/>
        </w:rPr>
        <w:t xml:space="preserve">aplicar </w:t>
      </w:r>
      <w:r w:rsidR="0065741F">
        <w:rPr>
          <w:kern w:val="22"/>
          <w:szCs w:val="22"/>
          <w:lang w:val="es-AR"/>
        </w:rPr>
        <w:t>la</w:t>
      </w:r>
      <w:r w:rsidRPr="00514BDC">
        <w:rPr>
          <w:kern w:val="22"/>
          <w:szCs w:val="22"/>
          <w:lang w:val="es-AR"/>
        </w:rPr>
        <w:t xml:space="preserve"> </w:t>
      </w:r>
      <w:r w:rsidR="0065741F">
        <w:rPr>
          <w:kern w:val="22"/>
          <w:szCs w:val="22"/>
          <w:lang w:val="es-AR"/>
        </w:rPr>
        <w:t>M</w:t>
      </w:r>
      <w:r w:rsidRPr="00514BDC">
        <w:rPr>
          <w:kern w:val="22"/>
          <w:szCs w:val="22"/>
          <w:lang w:val="es-AR"/>
        </w:rPr>
        <w:t xml:space="preserve">etodología </w:t>
      </w:r>
      <w:r w:rsidR="0065741F">
        <w:rPr>
          <w:kern w:val="22"/>
          <w:szCs w:val="22"/>
          <w:lang w:val="es-AR"/>
        </w:rPr>
        <w:t xml:space="preserve">para la </w:t>
      </w:r>
      <w:r w:rsidRPr="00514BDC">
        <w:rPr>
          <w:kern w:val="22"/>
          <w:szCs w:val="22"/>
          <w:lang w:val="es-AR"/>
        </w:rPr>
        <w:t>evaluación de oportunidad</w:t>
      </w:r>
      <w:r w:rsidR="0065741F">
        <w:rPr>
          <w:kern w:val="22"/>
          <w:szCs w:val="22"/>
          <w:lang w:val="es-AR"/>
        </w:rPr>
        <w:t>es</w:t>
      </w:r>
      <w:r w:rsidRPr="00514BDC">
        <w:rPr>
          <w:kern w:val="22"/>
          <w:szCs w:val="22"/>
          <w:lang w:val="es-AR"/>
        </w:rPr>
        <w:t xml:space="preserve"> de restauración</w:t>
      </w:r>
      <w:r w:rsidR="0065741F">
        <w:rPr>
          <w:kern w:val="22"/>
          <w:szCs w:val="22"/>
          <w:lang w:val="es-AR"/>
        </w:rPr>
        <w:t>,</w:t>
      </w:r>
      <w:r w:rsidRPr="00514BDC">
        <w:rPr>
          <w:kern w:val="22"/>
          <w:szCs w:val="22"/>
          <w:lang w:val="es-AR"/>
        </w:rPr>
        <w:t xml:space="preserve"> </w:t>
      </w:r>
      <w:r w:rsidR="0065741F">
        <w:rPr>
          <w:kern w:val="22"/>
          <w:szCs w:val="22"/>
          <w:lang w:val="es-AR"/>
        </w:rPr>
        <w:t>desarrollada por la misma Unión,</w:t>
      </w:r>
      <w:r w:rsidRPr="00514BDC">
        <w:rPr>
          <w:kern w:val="22"/>
          <w:szCs w:val="22"/>
          <w:lang w:val="es-AR"/>
        </w:rPr>
        <w:t xml:space="preserve"> y se han aplicado en varios países.</w:t>
      </w:r>
      <w:r w:rsidRPr="00514BDC">
        <w:rPr>
          <w:lang w:val="es-AR"/>
        </w:rPr>
        <w:t xml:space="preserve"> </w:t>
      </w:r>
      <w:r w:rsidR="006F6BBC">
        <w:rPr>
          <w:lang w:val="es-AR"/>
        </w:rPr>
        <w:t xml:space="preserve">Si bien </w:t>
      </w:r>
      <w:r w:rsidRPr="00514BDC">
        <w:rPr>
          <w:kern w:val="22"/>
          <w:szCs w:val="22"/>
          <w:lang w:val="es-AR"/>
        </w:rPr>
        <w:t>est</w:t>
      </w:r>
      <w:r w:rsidR="006F6BBC">
        <w:rPr>
          <w:kern w:val="22"/>
          <w:szCs w:val="22"/>
          <w:lang w:val="es-AR"/>
        </w:rPr>
        <w:t>á</w:t>
      </w:r>
      <w:r w:rsidRPr="00514BDC">
        <w:rPr>
          <w:kern w:val="22"/>
          <w:szCs w:val="22"/>
          <w:lang w:val="es-AR"/>
        </w:rPr>
        <w:t xml:space="preserve">n </w:t>
      </w:r>
      <w:r w:rsidR="0065741F">
        <w:rPr>
          <w:kern w:val="22"/>
          <w:szCs w:val="22"/>
          <w:lang w:val="es-AR"/>
        </w:rPr>
        <w:t xml:space="preserve">elaboradas </w:t>
      </w:r>
      <w:r w:rsidRPr="00514BDC">
        <w:rPr>
          <w:kern w:val="22"/>
          <w:szCs w:val="22"/>
          <w:lang w:val="es-AR"/>
        </w:rPr>
        <w:t>en el contexto</w:t>
      </w:r>
      <w:r w:rsidR="00E356C9">
        <w:rPr>
          <w:kern w:val="22"/>
          <w:szCs w:val="22"/>
          <w:lang w:val="es-AR"/>
        </w:rPr>
        <w:t xml:space="preserve"> de la </w:t>
      </w:r>
      <w:r w:rsidR="006F6BBC">
        <w:rPr>
          <w:kern w:val="22"/>
          <w:szCs w:val="22"/>
          <w:lang w:val="es-AR"/>
        </w:rPr>
        <w:t>restauración del paisaje</w:t>
      </w:r>
      <w:r w:rsidR="00E356C9">
        <w:rPr>
          <w:kern w:val="22"/>
          <w:szCs w:val="22"/>
          <w:lang w:val="es-AR"/>
        </w:rPr>
        <w:t xml:space="preserve"> forestal</w:t>
      </w:r>
      <w:r w:rsidRPr="00514BDC">
        <w:rPr>
          <w:kern w:val="22"/>
          <w:szCs w:val="22"/>
          <w:lang w:val="es-AR"/>
        </w:rPr>
        <w:t>, las directrices s</w:t>
      </w:r>
      <w:r w:rsidR="0065741F">
        <w:rPr>
          <w:kern w:val="22"/>
          <w:szCs w:val="22"/>
          <w:lang w:val="es-AR"/>
        </w:rPr>
        <w:t>on</w:t>
      </w:r>
      <w:r w:rsidRPr="00514BDC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lastRenderedPageBreak/>
        <w:t>pertinente</w:t>
      </w:r>
      <w:r w:rsidR="0065741F">
        <w:rPr>
          <w:kern w:val="22"/>
          <w:szCs w:val="22"/>
          <w:lang w:val="es-AR"/>
        </w:rPr>
        <w:t>s</w:t>
      </w:r>
      <w:r w:rsidRPr="00514BDC">
        <w:rPr>
          <w:kern w:val="22"/>
          <w:szCs w:val="22"/>
          <w:lang w:val="es-AR"/>
        </w:rPr>
        <w:t xml:space="preserve"> para el paso A - </w:t>
      </w:r>
      <w:r w:rsidR="0065741F">
        <w:rPr>
          <w:kern w:val="22"/>
          <w:szCs w:val="22"/>
          <w:lang w:val="es-AR"/>
        </w:rPr>
        <w:t>E</w:t>
      </w:r>
      <w:r w:rsidRPr="00514BDC">
        <w:rPr>
          <w:kern w:val="22"/>
          <w:szCs w:val="22"/>
          <w:lang w:val="es-AR"/>
        </w:rPr>
        <w:t xml:space="preserve">valuación de las oportunidades </w:t>
      </w:r>
      <w:r w:rsidR="006F6BBC">
        <w:rPr>
          <w:kern w:val="22"/>
          <w:szCs w:val="22"/>
          <w:lang w:val="es-AR"/>
        </w:rPr>
        <w:t xml:space="preserve">de </w:t>
      </w:r>
      <w:r w:rsidRPr="00514BDC">
        <w:rPr>
          <w:kern w:val="22"/>
          <w:szCs w:val="22"/>
          <w:lang w:val="es-AR"/>
        </w:rPr>
        <w:t xml:space="preserve">restauración del </w:t>
      </w:r>
      <w:r w:rsidR="0065741F">
        <w:rPr>
          <w:kern w:val="22"/>
          <w:szCs w:val="22"/>
          <w:lang w:val="es-AR"/>
        </w:rPr>
        <w:t>P</w:t>
      </w:r>
      <w:r w:rsidRPr="00514BDC">
        <w:rPr>
          <w:kern w:val="22"/>
          <w:szCs w:val="22"/>
          <w:lang w:val="es-AR"/>
        </w:rPr>
        <w:t xml:space="preserve">lan de acción a corto plazo </w:t>
      </w:r>
      <w:r w:rsidR="0065741F">
        <w:rPr>
          <w:kern w:val="22"/>
          <w:szCs w:val="22"/>
          <w:lang w:val="es-AR"/>
        </w:rPr>
        <w:t xml:space="preserve">para </w:t>
      </w:r>
      <w:r w:rsidR="001B395F">
        <w:rPr>
          <w:kern w:val="22"/>
          <w:szCs w:val="22"/>
          <w:lang w:val="es-AR"/>
        </w:rPr>
        <w:t>la restauración de los ecosistemas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Otros detalles se observan en la sección siguiente.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>Otro miembro de</w:t>
      </w:r>
      <w:r w:rsidR="002A115E">
        <w:rPr>
          <w:kern w:val="22"/>
          <w:szCs w:val="22"/>
          <w:lang w:val="es-AR"/>
        </w:rPr>
        <w:t xml:space="preserve"> la</w:t>
      </w:r>
      <w:r w:rsidRPr="00514BDC">
        <w:rPr>
          <w:kern w:val="22"/>
          <w:szCs w:val="22"/>
          <w:lang w:val="es-AR"/>
        </w:rPr>
        <w:t xml:space="preserve"> </w:t>
      </w:r>
      <w:r w:rsidR="00111B35">
        <w:rPr>
          <w:kern w:val="22"/>
          <w:szCs w:val="22"/>
          <w:lang w:val="es-AR"/>
        </w:rPr>
        <w:t>GPFLR</w:t>
      </w:r>
      <w:r w:rsidRPr="00514BDC">
        <w:rPr>
          <w:kern w:val="22"/>
          <w:szCs w:val="22"/>
          <w:lang w:val="es-AR"/>
        </w:rPr>
        <w:t xml:space="preserve">, la Sociedad para la Restauración Ecológica ha propuesto un </w:t>
      </w:r>
      <w:r w:rsidR="00CF1092">
        <w:rPr>
          <w:kern w:val="22"/>
          <w:szCs w:val="22"/>
          <w:lang w:val="es-AR"/>
        </w:rPr>
        <w:t xml:space="preserve">conjunto </w:t>
      </w:r>
      <w:r w:rsidRPr="00514BDC">
        <w:rPr>
          <w:kern w:val="22"/>
          <w:szCs w:val="22"/>
          <w:lang w:val="es-AR"/>
        </w:rPr>
        <w:t xml:space="preserve">de </w:t>
      </w:r>
      <w:r w:rsidR="00A80F33">
        <w:rPr>
          <w:kern w:val="22"/>
          <w:szCs w:val="22"/>
          <w:lang w:val="es-AR"/>
        </w:rPr>
        <w:t>Normas</w:t>
      </w:r>
      <w:r w:rsidRPr="00514BDC">
        <w:rPr>
          <w:kern w:val="22"/>
          <w:szCs w:val="22"/>
          <w:lang w:val="es-AR"/>
        </w:rPr>
        <w:t xml:space="preserve"> internacionales para la restauración ecológica, que puede</w:t>
      </w:r>
      <w:r w:rsidR="00CF1092">
        <w:rPr>
          <w:kern w:val="22"/>
          <w:szCs w:val="22"/>
          <w:lang w:val="es-AR"/>
        </w:rPr>
        <w:t>n</w:t>
      </w:r>
      <w:r w:rsidRPr="00514BDC">
        <w:rPr>
          <w:kern w:val="22"/>
          <w:szCs w:val="22"/>
          <w:lang w:val="es-AR"/>
        </w:rPr>
        <w:t xml:space="preserve"> consultar</w:t>
      </w:r>
      <w:r w:rsidR="00A80F33" w:rsidRPr="00514BDC">
        <w:rPr>
          <w:kern w:val="22"/>
          <w:szCs w:val="22"/>
          <w:lang w:val="es-AR"/>
        </w:rPr>
        <w:t>se</w:t>
      </w:r>
      <w:r w:rsidRPr="00514BDC">
        <w:rPr>
          <w:kern w:val="22"/>
          <w:szCs w:val="22"/>
          <w:lang w:val="es-AR"/>
        </w:rPr>
        <w:t xml:space="preserve"> en </w:t>
      </w:r>
      <w:r w:rsidR="00077365">
        <w:rPr>
          <w:kern w:val="22"/>
          <w:szCs w:val="22"/>
          <w:lang w:val="es-AR"/>
        </w:rPr>
        <w:t>CDB</w:t>
      </w:r>
      <w:r w:rsidRPr="00514BDC">
        <w:rPr>
          <w:kern w:val="22"/>
          <w:szCs w:val="22"/>
          <w:lang w:val="es-AR"/>
        </w:rPr>
        <w:t>/SBI/2/INF/30 "</w:t>
      </w:r>
      <w:r w:rsidR="00A80F33" w:rsidRPr="00D10294">
        <w:rPr>
          <w:kern w:val="22"/>
          <w:szCs w:val="22"/>
          <w:lang w:val="en-CA"/>
        </w:rPr>
        <w:t>International standards for the practice of ecological restoration”</w:t>
      </w:r>
      <w:r w:rsidR="00A80F33">
        <w:rPr>
          <w:kern w:val="22"/>
          <w:szCs w:val="22"/>
          <w:lang w:val="es-MX"/>
        </w:rPr>
        <w:t xml:space="preserve"> (</w:t>
      </w:r>
      <w:r w:rsidR="00A80F33" w:rsidRPr="00D10294">
        <w:rPr>
          <w:kern w:val="22"/>
          <w:szCs w:val="22"/>
          <w:lang w:val="es-AR"/>
        </w:rPr>
        <w:t>Normas</w:t>
      </w:r>
      <w:r w:rsidRPr="00D10294">
        <w:rPr>
          <w:kern w:val="22"/>
          <w:szCs w:val="22"/>
          <w:lang w:val="es-AR"/>
        </w:rPr>
        <w:t xml:space="preserve"> internacionales para la práctica de la restauración ecológica</w:t>
      </w:r>
      <w:r w:rsidR="00A80F33" w:rsidRPr="00D10294">
        <w:rPr>
          <w:kern w:val="22"/>
          <w:szCs w:val="22"/>
          <w:lang w:val="es-AR"/>
        </w:rPr>
        <w:t>).</w:t>
      </w:r>
      <w:r w:rsidRPr="00D10294">
        <w:rPr>
          <w:lang w:val="es-AR"/>
        </w:rPr>
        <w:t xml:space="preserve"> </w:t>
      </w:r>
      <w:r w:rsidRPr="00D10294">
        <w:rPr>
          <w:kern w:val="22"/>
          <w:szCs w:val="22"/>
          <w:lang w:val="es-AR"/>
        </w:rPr>
        <w:t>L</w:t>
      </w:r>
      <w:r w:rsidR="00A80F33" w:rsidRPr="00D10294">
        <w:rPr>
          <w:kern w:val="22"/>
          <w:szCs w:val="22"/>
          <w:lang w:val="es-AR"/>
        </w:rPr>
        <w:t>as</w:t>
      </w:r>
      <w:r w:rsidRPr="00D10294">
        <w:rPr>
          <w:kern w:val="22"/>
          <w:szCs w:val="22"/>
          <w:lang w:val="es-AR"/>
        </w:rPr>
        <w:t xml:space="preserve"> </w:t>
      </w:r>
      <w:r w:rsidR="00A80F33" w:rsidRPr="00D10294">
        <w:rPr>
          <w:kern w:val="22"/>
          <w:szCs w:val="22"/>
          <w:lang w:val="es-AR"/>
        </w:rPr>
        <w:t>normas</w:t>
      </w:r>
      <w:r w:rsidRPr="00D10294">
        <w:rPr>
          <w:kern w:val="22"/>
          <w:szCs w:val="22"/>
          <w:lang w:val="es-AR"/>
        </w:rPr>
        <w:t xml:space="preserve"> internacionales </w:t>
      </w:r>
      <w:r w:rsidR="00CF1092" w:rsidRPr="00D10294">
        <w:rPr>
          <w:kern w:val="22"/>
          <w:szCs w:val="22"/>
          <w:lang w:val="es-AR"/>
        </w:rPr>
        <w:t>ofrecen</w:t>
      </w:r>
      <w:r w:rsidR="00CF1092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un marco para </w:t>
      </w:r>
      <w:r w:rsidR="00CF1092">
        <w:rPr>
          <w:kern w:val="22"/>
          <w:szCs w:val="22"/>
          <w:lang w:val="es-AR"/>
        </w:rPr>
        <w:t xml:space="preserve">orientar </w:t>
      </w:r>
      <w:r w:rsidRPr="00514BDC">
        <w:rPr>
          <w:kern w:val="22"/>
          <w:szCs w:val="22"/>
          <w:lang w:val="es-AR"/>
        </w:rPr>
        <w:t xml:space="preserve">el desarrollo y </w:t>
      </w:r>
      <w:r w:rsidR="006331E7">
        <w:rPr>
          <w:kern w:val="22"/>
          <w:szCs w:val="22"/>
          <w:lang w:val="es-AR"/>
        </w:rPr>
        <w:t>la aplicación</w:t>
      </w:r>
      <w:r w:rsidRPr="00514BDC">
        <w:rPr>
          <w:kern w:val="22"/>
          <w:szCs w:val="22"/>
          <w:lang w:val="es-AR"/>
        </w:rPr>
        <w:t xml:space="preserve"> de los proyectos de restauración</w:t>
      </w:r>
      <w:r w:rsidR="00CF1092">
        <w:rPr>
          <w:kern w:val="22"/>
          <w:szCs w:val="22"/>
          <w:lang w:val="es-AR"/>
        </w:rPr>
        <w:t xml:space="preserve"> </w:t>
      </w:r>
      <w:r w:rsidR="00CF1092" w:rsidRPr="00514BDC">
        <w:rPr>
          <w:kern w:val="22"/>
          <w:szCs w:val="22"/>
          <w:lang w:val="es-AR"/>
        </w:rPr>
        <w:t>ecológic</w:t>
      </w:r>
      <w:r w:rsidR="00CF1092">
        <w:rPr>
          <w:kern w:val="22"/>
          <w:szCs w:val="22"/>
          <w:lang w:val="es-AR"/>
        </w:rPr>
        <w:t>a</w:t>
      </w:r>
      <w:r w:rsidRPr="00514BDC">
        <w:rPr>
          <w:kern w:val="22"/>
          <w:szCs w:val="22"/>
          <w:lang w:val="es-AR"/>
        </w:rPr>
        <w:t>, en</w:t>
      </w:r>
      <w:r w:rsidR="000B583A">
        <w:rPr>
          <w:kern w:val="22"/>
          <w:szCs w:val="22"/>
          <w:lang w:val="es-AR"/>
        </w:rPr>
        <w:t xml:space="preserve"> los</w:t>
      </w:r>
      <w:r w:rsidRPr="00514BDC">
        <w:rPr>
          <w:kern w:val="22"/>
          <w:szCs w:val="22"/>
          <w:lang w:val="es-AR"/>
        </w:rPr>
        <w:t xml:space="preserve"> </w:t>
      </w:r>
      <w:r w:rsidR="000B583A">
        <w:rPr>
          <w:kern w:val="22"/>
          <w:szCs w:val="22"/>
          <w:lang w:val="es-AR"/>
        </w:rPr>
        <w:t>ecosistemas forestal y demás</w:t>
      </w:r>
      <w:r w:rsidRPr="00514BDC">
        <w:rPr>
          <w:kern w:val="22"/>
          <w:szCs w:val="22"/>
          <w:lang w:val="es-AR"/>
        </w:rPr>
        <w:t xml:space="preserve">, y son </w:t>
      </w:r>
      <w:r w:rsidR="000B583A">
        <w:rPr>
          <w:kern w:val="22"/>
          <w:szCs w:val="22"/>
          <w:lang w:val="es-AR"/>
        </w:rPr>
        <w:t>pertinentes</w:t>
      </w:r>
      <w:r w:rsidRPr="00514BDC">
        <w:rPr>
          <w:kern w:val="22"/>
          <w:szCs w:val="22"/>
          <w:lang w:val="es-AR"/>
        </w:rPr>
        <w:t xml:space="preserve"> </w:t>
      </w:r>
      <w:r w:rsidR="005056DF">
        <w:rPr>
          <w:kern w:val="22"/>
          <w:szCs w:val="22"/>
          <w:lang w:val="es-AR"/>
        </w:rPr>
        <w:t>para</w:t>
      </w:r>
      <w:r w:rsidR="000B583A">
        <w:rPr>
          <w:kern w:val="22"/>
          <w:szCs w:val="22"/>
          <w:lang w:val="es-AR"/>
        </w:rPr>
        <w:t xml:space="preserve"> la aplicación</w:t>
      </w:r>
      <w:r w:rsidRPr="00514BDC">
        <w:rPr>
          <w:kern w:val="22"/>
          <w:szCs w:val="22"/>
          <w:lang w:val="es-AR"/>
        </w:rPr>
        <w:t xml:space="preserve"> del </w:t>
      </w:r>
      <w:r w:rsidR="00F06EA2">
        <w:rPr>
          <w:kern w:val="22"/>
          <w:szCs w:val="22"/>
          <w:lang w:val="es-AR"/>
        </w:rPr>
        <w:t>Plan de acción a corto plazo para la restauración de los ecosistemas</w:t>
      </w:r>
      <w:r w:rsidRPr="00514BDC">
        <w:rPr>
          <w:kern w:val="22"/>
          <w:szCs w:val="22"/>
          <w:lang w:val="es-AR"/>
        </w:rPr>
        <w:t xml:space="preserve">, especialmente con respecto a su sección </w:t>
      </w:r>
      <w:r w:rsidR="000B583A">
        <w:rPr>
          <w:kern w:val="22"/>
          <w:szCs w:val="22"/>
          <w:lang w:val="es-AR"/>
        </w:rPr>
        <w:t xml:space="preserve">sobre orientación para </w:t>
      </w:r>
      <w:r w:rsidRPr="00514BDC">
        <w:rPr>
          <w:kern w:val="22"/>
          <w:szCs w:val="22"/>
          <w:lang w:val="es-AR"/>
        </w:rPr>
        <w:t xml:space="preserve">la integración </w:t>
      </w:r>
      <w:r w:rsidR="00FC35D8">
        <w:rPr>
          <w:kern w:val="22"/>
          <w:szCs w:val="22"/>
          <w:lang w:val="es-AR"/>
        </w:rPr>
        <w:t>de la diversidad biológica</w:t>
      </w:r>
      <w:r w:rsidRPr="00514BDC">
        <w:rPr>
          <w:kern w:val="22"/>
          <w:szCs w:val="22"/>
          <w:lang w:val="es-AR"/>
        </w:rPr>
        <w:t xml:space="preserve"> en </w:t>
      </w:r>
      <w:r w:rsidR="001B395F">
        <w:rPr>
          <w:kern w:val="22"/>
          <w:szCs w:val="22"/>
          <w:lang w:val="es-AR"/>
        </w:rPr>
        <w:t>la restauración de los ecosistemas</w:t>
      </w:r>
      <w:r w:rsidRPr="00514BDC">
        <w:rPr>
          <w:kern w:val="22"/>
          <w:szCs w:val="22"/>
          <w:lang w:val="es-AR"/>
        </w:rPr>
        <w:t>.</w:t>
      </w:r>
    </w:p>
    <w:p w:rsidR="000E6F83" w:rsidRPr="00514BDC" w:rsidRDefault="00295923">
      <w:pPr>
        <w:pStyle w:val="ListParagraph"/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52" w:hanging="432"/>
        <w:contextualSpacing w:val="0"/>
        <w:jc w:val="left"/>
        <w:rPr>
          <w:i/>
          <w:iCs/>
          <w:snapToGrid w:val="0"/>
          <w:kern w:val="22"/>
          <w:szCs w:val="22"/>
          <w:lang w:val="es-AR"/>
        </w:rPr>
      </w:pPr>
      <w:r w:rsidRPr="00514BDC">
        <w:rPr>
          <w:i/>
          <w:iCs/>
          <w:snapToGrid w:val="0"/>
          <w:kern w:val="22"/>
          <w:szCs w:val="22"/>
          <w:lang w:val="es-AR"/>
        </w:rPr>
        <w:t>2.</w:t>
      </w:r>
      <w:r w:rsidRPr="00514BDC">
        <w:rPr>
          <w:lang w:val="es-AR"/>
        </w:rPr>
        <w:tab/>
      </w:r>
      <w:r w:rsidRPr="00514BDC">
        <w:rPr>
          <w:i/>
          <w:iCs/>
          <w:snapToGrid w:val="0"/>
          <w:kern w:val="22"/>
          <w:szCs w:val="22"/>
          <w:lang w:val="es-AR"/>
        </w:rPr>
        <w:t>A</w:t>
      </w:r>
      <w:r w:rsidR="000B583A">
        <w:rPr>
          <w:i/>
          <w:iCs/>
          <w:snapToGrid w:val="0"/>
          <w:kern w:val="22"/>
          <w:szCs w:val="22"/>
          <w:lang w:val="es-AR"/>
        </w:rPr>
        <w:t>po</w:t>
      </w:r>
      <w:r w:rsidR="005056DF">
        <w:rPr>
          <w:i/>
          <w:iCs/>
          <w:snapToGrid w:val="0"/>
          <w:kern w:val="22"/>
          <w:szCs w:val="22"/>
          <w:lang w:val="es-AR"/>
        </w:rPr>
        <w:t xml:space="preserve">yo </w:t>
      </w:r>
      <w:r w:rsidRPr="00514BDC">
        <w:rPr>
          <w:i/>
          <w:iCs/>
          <w:snapToGrid w:val="0"/>
          <w:kern w:val="22"/>
          <w:szCs w:val="22"/>
          <w:lang w:val="es-AR"/>
        </w:rPr>
        <w:t>de miembros</w:t>
      </w:r>
      <w:r>
        <w:rPr>
          <w:i/>
          <w:iCs/>
          <w:snapToGrid w:val="0"/>
          <w:kern w:val="22"/>
          <w:szCs w:val="22"/>
          <w:lang w:val="es-AR"/>
        </w:rPr>
        <w:t xml:space="preserve"> de </w:t>
      </w:r>
      <w:r w:rsidR="00234A5B">
        <w:rPr>
          <w:i/>
          <w:iCs/>
          <w:snapToGrid w:val="0"/>
          <w:kern w:val="22"/>
          <w:szCs w:val="22"/>
          <w:lang w:val="es-AR"/>
        </w:rPr>
        <w:t>la ACB</w:t>
      </w:r>
      <w:r w:rsidRPr="00514BDC">
        <w:rPr>
          <w:i/>
          <w:iCs/>
          <w:snapToGrid w:val="0"/>
          <w:kern w:val="22"/>
          <w:szCs w:val="22"/>
          <w:lang w:val="es-AR"/>
        </w:rPr>
        <w:t xml:space="preserve"> </w:t>
      </w:r>
      <w:r w:rsidR="000B583A">
        <w:rPr>
          <w:i/>
          <w:iCs/>
          <w:snapToGrid w:val="0"/>
          <w:kern w:val="22"/>
          <w:szCs w:val="22"/>
          <w:lang w:val="es-AR"/>
        </w:rPr>
        <w:t>a la aplicación</w:t>
      </w:r>
      <w:r w:rsidRPr="00514BDC">
        <w:rPr>
          <w:i/>
          <w:iCs/>
          <w:snapToGrid w:val="0"/>
          <w:kern w:val="22"/>
          <w:szCs w:val="22"/>
          <w:lang w:val="es-AR"/>
        </w:rPr>
        <w:t xml:space="preserve"> del </w:t>
      </w:r>
      <w:r w:rsidR="00F06EA2">
        <w:rPr>
          <w:i/>
          <w:iCs/>
          <w:snapToGrid w:val="0"/>
          <w:kern w:val="22"/>
          <w:szCs w:val="22"/>
          <w:lang w:val="es-AR"/>
        </w:rPr>
        <w:t>Plan de acción a corto plazo para la restauración de los ecosistemas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El documento </w:t>
      </w:r>
      <w:r w:rsidR="00077365">
        <w:rPr>
          <w:kern w:val="22"/>
          <w:szCs w:val="22"/>
          <w:lang w:val="es-AR"/>
        </w:rPr>
        <w:t>CDB</w:t>
      </w:r>
      <w:r w:rsidRPr="00514BDC">
        <w:rPr>
          <w:kern w:val="22"/>
          <w:szCs w:val="22"/>
          <w:lang w:val="es-AR"/>
        </w:rPr>
        <w:t xml:space="preserve">/SBI/2/INF/28 presenta los resultados de </w:t>
      </w:r>
      <w:r w:rsidRPr="00514BDC">
        <w:rPr>
          <w:lang w:val="es-AR"/>
        </w:rPr>
        <w:t xml:space="preserve">una </w:t>
      </w:r>
      <w:r w:rsidRPr="00514BDC">
        <w:rPr>
          <w:kern w:val="22"/>
          <w:szCs w:val="22"/>
          <w:lang w:val="es-AR"/>
        </w:rPr>
        <w:t xml:space="preserve">parte de </w:t>
      </w:r>
      <w:r w:rsidRPr="00514BDC">
        <w:rPr>
          <w:lang w:val="es-AR"/>
        </w:rPr>
        <w:t xml:space="preserve">la </w:t>
      </w:r>
      <w:r w:rsidRPr="00514BDC">
        <w:rPr>
          <w:kern w:val="22"/>
          <w:szCs w:val="22"/>
          <w:lang w:val="es-AR"/>
        </w:rPr>
        <w:t xml:space="preserve">encuesta que trazó la contribución que los </w:t>
      </w:r>
      <w:r w:rsidR="005E1896">
        <w:rPr>
          <w:kern w:val="22"/>
          <w:szCs w:val="22"/>
          <w:lang w:val="es-AR"/>
        </w:rPr>
        <w:t>organismos miembros</w:t>
      </w:r>
      <w:r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 xml:space="preserve"> podrían hacer </w:t>
      </w:r>
      <w:r w:rsidR="000B583A">
        <w:rPr>
          <w:kern w:val="22"/>
          <w:szCs w:val="22"/>
          <w:lang w:val="es-AR"/>
        </w:rPr>
        <w:t>a la aplicación</w:t>
      </w:r>
      <w:r w:rsidRPr="00514BDC">
        <w:rPr>
          <w:kern w:val="22"/>
          <w:szCs w:val="22"/>
          <w:lang w:val="es-AR"/>
        </w:rPr>
        <w:t xml:space="preserve"> de diversos pasos del </w:t>
      </w:r>
      <w:r w:rsidR="00F06EA2">
        <w:rPr>
          <w:kern w:val="22"/>
          <w:szCs w:val="22"/>
          <w:lang w:val="es-AR"/>
        </w:rPr>
        <w:t>Plan de acción a corto plazo para la restauración de los ecosistemas</w:t>
      </w:r>
      <w:r w:rsidRPr="00514BDC">
        <w:rPr>
          <w:kern w:val="22"/>
          <w:szCs w:val="22"/>
          <w:lang w:val="es-AR"/>
        </w:rPr>
        <w:t xml:space="preserve">, sea en términos de productos del conocimiento, asistencia técnica </w:t>
      </w:r>
      <w:r w:rsidRPr="00514BDC">
        <w:rPr>
          <w:i/>
          <w:iCs/>
          <w:kern w:val="22"/>
          <w:szCs w:val="22"/>
          <w:lang w:val="es-AR"/>
        </w:rPr>
        <w:t xml:space="preserve">in situ </w:t>
      </w:r>
      <w:r w:rsidRPr="00514BDC">
        <w:rPr>
          <w:kern w:val="22"/>
          <w:szCs w:val="22"/>
          <w:lang w:val="es-AR"/>
        </w:rPr>
        <w:t>o financiación.</w:t>
      </w:r>
      <w:r w:rsidRPr="00514BDC">
        <w:rPr>
          <w:lang w:val="es-AR"/>
        </w:rPr>
        <w:t xml:space="preserve"> </w:t>
      </w:r>
      <w:r w:rsidR="000B583A">
        <w:rPr>
          <w:lang w:val="es-AR"/>
        </w:rPr>
        <w:t xml:space="preserve">Tiene el fin de </w:t>
      </w:r>
      <w:r w:rsidRPr="00514BDC">
        <w:rPr>
          <w:kern w:val="22"/>
          <w:szCs w:val="22"/>
          <w:lang w:val="es-AR"/>
        </w:rPr>
        <w:t>ayudar a identificar qué miembros</w:t>
      </w:r>
      <w:r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 xml:space="preserve"> </w:t>
      </w:r>
      <w:r w:rsidR="000B583A">
        <w:rPr>
          <w:kern w:val="22"/>
          <w:szCs w:val="22"/>
          <w:lang w:val="es-AR"/>
        </w:rPr>
        <w:t>dispone</w:t>
      </w:r>
      <w:r w:rsidR="00DE305A">
        <w:rPr>
          <w:kern w:val="22"/>
          <w:szCs w:val="22"/>
          <w:lang w:val="es-AR"/>
        </w:rPr>
        <w:t>n</w:t>
      </w:r>
      <w:r w:rsidR="000B583A">
        <w:rPr>
          <w:kern w:val="22"/>
          <w:szCs w:val="22"/>
          <w:lang w:val="es-AR"/>
        </w:rPr>
        <w:t xml:space="preserve"> </w:t>
      </w:r>
      <w:r w:rsidR="00DE305A">
        <w:rPr>
          <w:kern w:val="22"/>
          <w:szCs w:val="22"/>
          <w:lang w:val="es-AR"/>
        </w:rPr>
        <w:t>de</w:t>
      </w:r>
      <w:r w:rsidR="000B583A">
        <w:rPr>
          <w:kern w:val="22"/>
          <w:szCs w:val="22"/>
          <w:lang w:val="es-AR"/>
        </w:rPr>
        <w:t xml:space="preserve"> apoyo</w:t>
      </w:r>
      <w:r w:rsidRPr="00514BDC">
        <w:rPr>
          <w:kern w:val="22"/>
          <w:szCs w:val="22"/>
          <w:lang w:val="es-AR"/>
        </w:rPr>
        <w:t>, y el tipo de a</w:t>
      </w:r>
      <w:r w:rsidR="00DE305A">
        <w:rPr>
          <w:kern w:val="22"/>
          <w:szCs w:val="22"/>
          <w:lang w:val="es-AR"/>
        </w:rPr>
        <w:t>poyo</w:t>
      </w:r>
      <w:r w:rsidRPr="00514BDC">
        <w:rPr>
          <w:kern w:val="22"/>
          <w:szCs w:val="22"/>
          <w:lang w:val="es-AR"/>
        </w:rPr>
        <w:t xml:space="preserve">, </w:t>
      </w:r>
      <w:r w:rsidR="00DE305A">
        <w:rPr>
          <w:kern w:val="22"/>
          <w:szCs w:val="22"/>
          <w:lang w:val="es-AR"/>
        </w:rPr>
        <w:t xml:space="preserve">basado en </w:t>
      </w:r>
      <w:r w:rsidRPr="00514BDC">
        <w:rPr>
          <w:kern w:val="22"/>
          <w:szCs w:val="22"/>
          <w:lang w:val="es-AR"/>
        </w:rPr>
        <w:t xml:space="preserve">cada paso del </w:t>
      </w:r>
      <w:r w:rsidR="00F06EA2">
        <w:rPr>
          <w:kern w:val="22"/>
          <w:szCs w:val="22"/>
          <w:lang w:val="es-AR"/>
        </w:rPr>
        <w:t>Plan de acción a corto plazo para la restauración de los ecosistemas</w:t>
      </w:r>
      <w:r w:rsidRPr="00514BDC">
        <w:rPr>
          <w:kern w:val="22"/>
          <w:szCs w:val="22"/>
          <w:lang w:val="es-AR"/>
        </w:rPr>
        <w:t>.</w:t>
      </w:r>
      <w:r w:rsidRPr="00514BDC">
        <w:rPr>
          <w:rStyle w:val="FootnoteReference"/>
          <w:kern w:val="22"/>
          <w:szCs w:val="22"/>
          <w:lang w:val="es-AR"/>
        </w:rPr>
        <w:footnoteReference w:id="31"/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Por ejemplo, de importancia </w:t>
      </w:r>
      <w:r w:rsidR="00DE305A">
        <w:rPr>
          <w:kern w:val="22"/>
          <w:szCs w:val="22"/>
          <w:lang w:val="es-AR"/>
        </w:rPr>
        <w:t>par</w:t>
      </w:r>
      <w:r w:rsidRPr="00514BDC">
        <w:rPr>
          <w:kern w:val="22"/>
          <w:szCs w:val="22"/>
          <w:lang w:val="es-AR"/>
        </w:rPr>
        <w:t xml:space="preserve">a la primera sección del </w:t>
      </w:r>
      <w:r w:rsidR="00F06EA2">
        <w:rPr>
          <w:kern w:val="22"/>
          <w:szCs w:val="22"/>
          <w:lang w:val="es-AR"/>
        </w:rPr>
        <w:t>Plan de acción a corto plazo para la restauración de los ecosistemas</w:t>
      </w:r>
      <w:r w:rsidRPr="00514BDC">
        <w:rPr>
          <w:kern w:val="22"/>
          <w:szCs w:val="22"/>
          <w:lang w:val="es-AR"/>
        </w:rPr>
        <w:t xml:space="preserve">, del </w:t>
      </w:r>
      <w:r w:rsidR="00DE305A">
        <w:rPr>
          <w:kern w:val="22"/>
          <w:szCs w:val="22"/>
          <w:lang w:val="es-AR"/>
        </w:rPr>
        <w:t>C</w:t>
      </w:r>
      <w:r w:rsidRPr="00514BDC">
        <w:rPr>
          <w:kern w:val="22"/>
          <w:szCs w:val="22"/>
          <w:lang w:val="es-AR"/>
        </w:rPr>
        <w:t xml:space="preserve">entro </w:t>
      </w:r>
      <w:r w:rsidR="00DE305A">
        <w:rPr>
          <w:kern w:val="22"/>
          <w:szCs w:val="22"/>
          <w:lang w:val="es-AR"/>
        </w:rPr>
        <w:t>A</w:t>
      </w:r>
      <w:r w:rsidRPr="00514BDC">
        <w:rPr>
          <w:kern w:val="22"/>
          <w:szCs w:val="22"/>
          <w:lang w:val="es-AR"/>
        </w:rPr>
        <w:t xml:space="preserve">grosilvícola </w:t>
      </w:r>
      <w:r w:rsidR="00DE305A">
        <w:rPr>
          <w:kern w:val="22"/>
          <w:szCs w:val="22"/>
          <w:lang w:val="es-AR"/>
        </w:rPr>
        <w:t xml:space="preserve">Mundial, </w:t>
      </w:r>
      <w:r w:rsidRPr="00514BDC">
        <w:rPr>
          <w:kern w:val="22"/>
          <w:szCs w:val="22"/>
          <w:lang w:val="es-AR"/>
        </w:rPr>
        <w:t>en colaboración con la universidad de Copenhague</w:t>
      </w:r>
      <w:r w:rsidR="00DE305A">
        <w:rPr>
          <w:kern w:val="22"/>
          <w:szCs w:val="22"/>
          <w:lang w:val="es-AR"/>
        </w:rPr>
        <w:t>,</w:t>
      </w:r>
      <w:r w:rsidRPr="00514BDC">
        <w:rPr>
          <w:kern w:val="22"/>
          <w:szCs w:val="22"/>
          <w:lang w:val="es-AR"/>
        </w:rPr>
        <w:t xml:space="preserve"> y socios nacionales, </w:t>
      </w:r>
      <w:r w:rsidR="00CD2171">
        <w:rPr>
          <w:kern w:val="22"/>
          <w:szCs w:val="22"/>
          <w:lang w:val="es-AR"/>
        </w:rPr>
        <w:t xml:space="preserve">elaboraron </w:t>
      </w:r>
      <w:r w:rsidR="007619AA">
        <w:rPr>
          <w:kern w:val="22"/>
          <w:szCs w:val="22"/>
          <w:lang w:val="es-AR"/>
        </w:rPr>
        <w:t xml:space="preserve">herramientas </w:t>
      </w:r>
      <w:r w:rsidRPr="00514BDC">
        <w:rPr>
          <w:kern w:val="22"/>
          <w:szCs w:val="22"/>
          <w:lang w:val="es-AR"/>
        </w:rPr>
        <w:t>interactiv</w:t>
      </w:r>
      <w:r w:rsidR="007619AA">
        <w:rPr>
          <w:kern w:val="22"/>
          <w:szCs w:val="22"/>
          <w:lang w:val="es-AR"/>
        </w:rPr>
        <w:t>a</w:t>
      </w:r>
      <w:r w:rsidRPr="00514BDC">
        <w:rPr>
          <w:kern w:val="22"/>
          <w:szCs w:val="22"/>
          <w:lang w:val="es-AR"/>
        </w:rPr>
        <w:t xml:space="preserve">s </w:t>
      </w:r>
      <w:r w:rsidR="007619AA">
        <w:rPr>
          <w:kern w:val="22"/>
          <w:szCs w:val="22"/>
          <w:lang w:val="es-AR"/>
        </w:rPr>
        <w:t xml:space="preserve">de </w:t>
      </w:r>
      <w:r w:rsidR="00CD2171">
        <w:rPr>
          <w:kern w:val="22"/>
          <w:szCs w:val="22"/>
          <w:lang w:val="es-AR"/>
        </w:rPr>
        <w:t xml:space="preserve">apoyo </w:t>
      </w:r>
      <w:r w:rsidR="007619AA">
        <w:rPr>
          <w:kern w:val="22"/>
          <w:szCs w:val="22"/>
          <w:lang w:val="es-AR"/>
        </w:rPr>
        <w:t>a las</w:t>
      </w:r>
      <w:r w:rsidR="00CD2171">
        <w:rPr>
          <w:kern w:val="22"/>
          <w:szCs w:val="22"/>
          <w:lang w:val="es-AR"/>
        </w:rPr>
        <w:t xml:space="preserve"> </w:t>
      </w:r>
      <w:r w:rsidR="00514BDC">
        <w:rPr>
          <w:kern w:val="22"/>
          <w:szCs w:val="22"/>
          <w:lang w:val="es-AR"/>
        </w:rPr>
        <w:t>decisi</w:t>
      </w:r>
      <w:r w:rsidR="00CD2171">
        <w:rPr>
          <w:kern w:val="22"/>
          <w:szCs w:val="22"/>
          <w:lang w:val="es-AR"/>
        </w:rPr>
        <w:t>ones</w:t>
      </w:r>
      <w:r w:rsidRPr="00514BDC">
        <w:rPr>
          <w:kern w:val="22"/>
          <w:szCs w:val="22"/>
          <w:lang w:val="es-AR"/>
        </w:rPr>
        <w:t xml:space="preserve"> para la planificación del </w:t>
      </w:r>
      <w:proofErr w:type="spellStart"/>
      <w:r w:rsidRPr="00514BDC">
        <w:rPr>
          <w:kern w:val="22"/>
          <w:szCs w:val="22"/>
          <w:lang w:val="es-AR"/>
        </w:rPr>
        <w:t>agrosilvicultura</w:t>
      </w:r>
      <w:proofErr w:type="spellEnd"/>
      <w:r w:rsidRPr="00514BDC">
        <w:rPr>
          <w:kern w:val="22"/>
          <w:szCs w:val="22"/>
          <w:lang w:val="es-AR"/>
        </w:rPr>
        <w:t xml:space="preserve">, restauración, forestación y conservación </w:t>
      </w:r>
      <w:r w:rsidR="00FC35D8">
        <w:rPr>
          <w:kern w:val="22"/>
          <w:szCs w:val="22"/>
          <w:lang w:val="es-AR"/>
        </w:rPr>
        <w:t>de la diversidad biológica</w:t>
      </w:r>
      <w:r w:rsidRPr="00514BDC">
        <w:rPr>
          <w:kern w:val="22"/>
          <w:szCs w:val="22"/>
          <w:lang w:val="es-AR"/>
        </w:rPr>
        <w:t>.</w:t>
      </w:r>
      <w:r w:rsidRPr="00514BDC">
        <w:rPr>
          <w:rStyle w:val="FootnoteReference"/>
          <w:kern w:val="22"/>
          <w:szCs w:val="22"/>
          <w:lang w:val="es-AR"/>
        </w:rPr>
        <w:footnoteReference w:id="32"/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>Una conclusión principal derivada de los resultados de la encuesta es que, proporcional con l</w:t>
      </w:r>
      <w:r w:rsidR="00356117">
        <w:rPr>
          <w:kern w:val="22"/>
          <w:szCs w:val="22"/>
          <w:lang w:val="es-AR"/>
        </w:rPr>
        <w:t>a</w:t>
      </w:r>
      <w:r w:rsidRPr="00514BDC">
        <w:rPr>
          <w:kern w:val="22"/>
          <w:szCs w:val="22"/>
          <w:lang w:val="es-AR"/>
        </w:rPr>
        <w:t>s primer</w:t>
      </w:r>
      <w:r w:rsidR="00356117">
        <w:rPr>
          <w:kern w:val="22"/>
          <w:szCs w:val="22"/>
          <w:lang w:val="es-AR"/>
        </w:rPr>
        <w:t>a</w:t>
      </w:r>
      <w:r w:rsidRPr="00514BDC">
        <w:rPr>
          <w:kern w:val="22"/>
          <w:szCs w:val="22"/>
          <w:lang w:val="es-AR"/>
        </w:rPr>
        <w:t xml:space="preserve">s </w:t>
      </w:r>
      <w:r w:rsidR="00356117">
        <w:rPr>
          <w:kern w:val="22"/>
          <w:szCs w:val="22"/>
          <w:lang w:val="es-AR"/>
        </w:rPr>
        <w:t xml:space="preserve">etapas </w:t>
      </w:r>
      <w:r w:rsidRPr="00514BDC">
        <w:rPr>
          <w:kern w:val="22"/>
          <w:szCs w:val="22"/>
          <w:lang w:val="es-AR"/>
        </w:rPr>
        <w:t>en l</w:t>
      </w:r>
      <w:r w:rsidR="00356117">
        <w:rPr>
          <w:kern w:val="22"/>
          <w:szCs w:val="22"/>
          <w:lang w:val="es-AR"/>
        </w:rPr>
        <w:t>a</w:t>
      </w:r>
      <w:r w:rsidRPr="00514BDC">
        <w:rPr>
          <w:kern w:val="22"/>
          <w:szCs w:val="22"/>
          <w:lang w:val="es-AR"/>
        </w:rPr>
        <w:t>s cuales</w:t>
      </w:r>
      <w:r w:rsidR="007619AA">
        <w:rPr>
          <w:kern w:val="22"/>
          <w:szCs w:val="22"/>
          <w:lang w:val="es-AR"/>
        </w:rPr>
        <w:t xml:space="preserve"> se encuentran</w:t>
      </w:r>
      <w:r w:rsidRPr="00514BDC">
        <w:rPr>
          <w:kern w:val="22"/>
          <w:szCs w:val="22"/>
          <w:lang w:val="es-AR"/>
        </w:rPr>
        <w:t xml:space="preserve"> muchas políticas </w:t>
      </w:r>
      <w:r w:rsidR="00356117" w:rsidRPr="00514BDC">
        <w:rPr>
          <w:kern w:val="22"/>
          <w:szCs w:val="22"/>
          <w:lang w:val="es-AR"/>
        </w:rPr>
        <w:t xml:space="preserve">y programas </w:t>
      </w:r>
      <w:r w:rsidRPr="00514BDC">
        <w:rPr>
          <w:kern w:val="22"/>
          <w:szCs w:val="22"/>
          <w:lang w:val="es-AR"/>
        </w:rPr>
        <w:t xml:space="preserve">nacionales </w:t>
      </w:r>
      <w:r w:rsidRPr="002D2F01">
        <w:rPr>
          <w:kern w:val="22"/>
          <w:szCs w:val="22"/>
          <w:lang w:val="es-AR"/>
        </w:rPr>
        <w:t>sobre l</w:t>
      </w:r>
      <w:r w:rsidR="002D2F01" w:rsidRPr="002D2F01">
        <w:rPr>
          <w:kern w:val="22"/>
          <w:szCs w:val="22"/>
          <w:lang w:val="es-AR"/>
        </w:rPr>
        <w:t xml:space="preserve">a </w:t>
      </w:r>
      <w:r w:rsidRPr="002D2F01">
        <w:rPr>
          <w:kern w:val="22"/>
          <w:szCs w:val="22"/>
          <w:lang w:val="es-AR"/>
        </w:rPr>
        <w:t xml:space="preserve">restauración, </w:t>
      </w:r>
      <w:r w:rsidR="00356117" w:rsidRPr="002D2F01">
        <w:rPr>
          <w:kern w:val="22"/>
          <w:szCs w:val="22"/>
          <w:lang w:val="es-AR"/>
        </w:rPr>
        <w:t xml:space="preserve">el </w:t>
      </w:r>
      <w:r w:rsidRPr="002D2F01">
        <w:rPr>
          <w:kern w:val="22"/>
          <w:szCs w:val="22"/>
          <w:lang w:val="es-AR"/>
        </w:rPr>
        <w:t>apoy</w:t>
      </w:r>
      <w:r w:rsidR="00356117" w:rsidRPr="002D2F01">
        <w:rPr>
          <w:kern w:val="22"/>
          <w:szCs w:val="22"/>
          <w:lang w:val="es-AR"/>
        </w:rPr>
        <w:t>o</w:t>
      </w:r>
      <w:r w:rsidRPr="002D2F01">
        <w:rPr>
          <w:kern w:val="22"/>
          <w:szCs w:val="22"/>
          <w:lang w:val="es-AR"/>
        </w:rPr>
        <w:t xml:space="preserve"> de miembros de </w:t>
      </w:r>
      <w:r w:rsidR="00234A5B" w:rsidRPr="002D2F01">
        <w:rPr>
          <w:kern w:val="22"/>
          <w:szCs w:val="22"/>
          <w:lang w:val="es-AR"/>
        </w:rPr>
        <w:t>la ACB</w:t>
      </w:r>
      <w:r w:rsidRPr="002D2F01">
        <w:rPr>
          <w:kern w:val="22"/>
          <w:szCs w:val="22"/>
          <w:lang w:val="es-AR"/>
        </w:rPr>
        <w:t xml:space="preserve"> es m</w:t>
      </w:r>
      <w:r w:rsidR="00356117" w:rsidRPr="002D2F01">
        <w:rPr>
          <w:kern w:val="22"/>
          <w:szCs w:val="22"/>
          <w:lang w:val="es-AR"/>
        </w:rPr>
        <w:t xml:space="preserve">ayor </w:t>
      </w:r>
      <w:r w:rsidRPr="002D2F01">
        <w:rPr>
          <w:kern w:val="22"/>
          <w:szCs w:val="22"/>
          <w:lang w:val="es-AR"/>
        </w:rPr>
        <w:t xml:space="preserve">en los </w:t>
      </w:r>
      <w:r w:rsidR="00356117" w:rsidRPr="002D2F01">
        <w:rPr>
          <w:kern w:val="22"/>
          <w:szCs w:val="22"/>
          <w:lang w:val="es-AR"/>
        </w:rPr>
        <w:t xml:space="preserve">primeros </w:t>
      </w:r>
      <w:r w:rsidRPr="002D2F01">
        <w:rPr>
          <w:kern w:val="22"/>
          <w:szCs w:val="22"/>
          <w:lang w:val="es-AR"/>
        </w:rPr>
        <w:t xml:space="preserve">pasos del </w:t>
      </w:r>
      <w:r w:rsidR="00F06EA2" w:rsidRPr="002D2F01">
        <w:rPr>
          <w:kern w:val="22"/>
          <w:szCs w:val="22"/>
          <w:lang w:val="es-AR"/>
        </w:rPr>
        <w:t>Plan de acción</w:t>
      </w:r>
      <w:bookmarkStart w:id="4" w:name="_GoBack"/>
      <w:bookmarkEnd w:id="4"/>
      <w:r w:rsidR="00F06EA2">
        <w:rPr>
          <w:kern w:val="22"/>
          <w:szCs w:val="22"/>
          <w:lang w:val="es-AR"/>
        </w:rPr>
        <w:t xml:space="preserve"> a corto plazo para la restauración de los ecosistemas</w:t>
      </w:r>
      <w:r w:rsidR="00356117">
        <w:rPr>
          <w:kern w:val="22"/>
          <w:szCs w:val="22"/>
          <w:lang w:val="es-AR"/>
        </w:rPr>
        <w:t>,</w:t>
      </w:r>
      <w:r w:rsidRPr="00514BDC">
        <w:rPr>
          <w:kern w:val="22"/>
          <w:szCs w:val="22"/>
          <w:lang w:val="es-AR"/>
        </w:rPr>
        <w:t xml:space="preserve"> </w:t>
      </w:r>
      <w:r w:rsidR="007619AA">
        <w:rPr>
          <w:kern w:val="22"/>
          <w:szCs w:val="22"/>
          <w:lang w:val="es-AR"/>
        </w:rPr>
        <w:t xml:space="preserve">tales </w:t>
      </w:r>
      <w:r w:rsidRPr="00514BDC">
        <w:rPr>
          <w:kern w:val="22"/>
          <w:szCs w:val="22"/>
          <w:lang w:val="es-AR"/>
        </w:rPr>
        <w:t xml:space="preserve">como </w:t>
      </w:r>
      <w:r w:rsidR="00356117">
        <w:rPr>
          <w:kern w:val="22"/>
          <w:szCs w:val="22"/>
          <w:lang w:val="es-AR"/>
        </w:rPr>
        <w:t xml:space="preserve">los </w:t>
      </w:r>
      <w:r w:rsidRPr="00514BDC">
        <w:rPr>
          <w:kern w:val="22"/>
          <w:szCs w:val="22"/>
          <w:lang w:val="es-AR"/>
        </w:rPr>
        <w:t>conectados con la "</w:t>
      </w:r>
      <w:r w:rsidR="00356117">
        <w:rPr>
          <w:kern w:val="22"/>
          <w:szCs w:val="22"/>
          <w:lang w:val="es-AR"/>
        </w:rPr>
        <w:t>E</w:t>
      </w:r>
      <w:r w:rsidRPr="00514BDC">
        <w:rPr>
          <w:kern w:val="22"/>
          <w:szCs w:val="22"/>
          <w:lang w:val="es-AR"/>
        </w:rPr>
        <w:t xml:space="preserve">valuación de las oportunidades para </w:t>
      </w:r>
      <w:r w:rsidR="001B395F">
        <w:rPr>
          <w:kern w:val="22"/>
          <w:szCs w:val="22"/>
          <w:lang w:val="es-AR"/>
        </w:rPr>
        <w:t>la restauración de los ecosistemas</w:t>
      </w:r>
      <w:r w:rsidRPr="00514BDC">
        <w:rPr>
          <w:kern w:val="22"/>
          <w:szCs w:val="22"/>
          <w:lang w:val="es-AR"/>
        </w:rPr>
        <w:t>" y "</w:t>
      </w:r>
      <w:r w:rsidR="00356117">
        <w:rPr>
          <w:kern w:val="22"/>
          <w:szCs w:val="22"/>
          <w:lang w:val="es-AR"/>
        </w:rPr>
        <w:t>M</w:t>
      </w:r>
      <w:r w:rsidRPr="00514BDC">
        <w:rPr>
          <w:kern w:val="22"/>
          <w:szCs w:val="22"/>
          <w:lang w:val="es-AR"/>
        </w:rPr>
        <w:t xml:space="preserve">ejorar el entorno institucional </w:t>
      </w:r>
      <w:r w:rsidR="00356117" w:rsidRPr="00514BDC">
        <w:rPr>
          <w:kern w:val="22"/>
          <w:szCs w:val="22"/>
          <w:lang w:val="es-AR"/>
        </w:rPr>
        <w:t xml:space="preserve">favorable </w:t>
      </w:r>
      <w:r w:rsidRPr="00514BDC">
        <w:rPr>
          <w:kern w:val="22"/>
          <w:szCs w:val="22"/>
          <w:lang w:val="es-AR"/>
        </w:rPr>
        <w:t xml:space="preserve">para </w:t>
      </w:r>
      <w:r w:rsidR="001B395F">
        <w:rPr>
          <w:kern w:val="22"/>
          <w:szCs w:val="22"/>
          <w:lang w:val="es-AR"/>
        </w:rPr>
        <w:t>la restauración de los ecosistemas</w:t>
      </w:r>
      <w:r w:rsidR="00356117">
        <w:rPr>
          <w:kern w:val="22"/>
          <w:szCs w:val="22"/>
          <w:lang w:val="es-AR"/>
        </w:rPr>
        <w:t>.</w:t>
      </w:r>
      <w:r w:rsidRPr="00514BDC">
        <w:rPr>
          <w:kern w:val="22"/>
          <w:szCs w:val="22"/>
          <w:lang w:val="es-AR"/>
        </w:rPr>
        <w:t>"</w:t>
      </w:r>
      <w:r w:rsidRPr="00514BDC">
        <w:rPr>
          <w:lang w:val="es-AR"/>
        </w:rPr>
        <w:t xml:space="preserve"> </w:t>
      </w:r>
      <w:r w:rsidR="00356117">
        <w:rPr>
          <w:lang w:val="es-AR"/>
        </w:rPr>
        <w:t xml:space="preserve">A medida que </w:t>
      </w:r>
      <w:r w:rsidRPr="00514BDC">
        <w:rPr>
          <w:kern w:val="22"/>
          <w:szCs w:val="22"/>
          <w:lang w:val="es-AR"/>
        </w:rPr>
        <w:t>los participantes de la restauración p</w:t>
      </w:r>
      <w:r w:rsidR="00AC03F0">
        <w:rPr>
          <w:kern w:val="22"/>
          <w:szCs w:val="22"/>
          <w:lang w:val="es-AR"/>
        </w:rPr>
        <w:t xml:space="preserve">asan </w:t>
      </w:r>
      <w:r w:rsidRPr="00514BDC">
        <w:rPr>
          <w:kern w:val="22"/>
          <w:szCs w:val="22"/>
          <w:lang w:val="es-AR"/>
        </w:rPr>
        <w:t>de la planificación,</w:t>
      </w:r>
      <w:r w:rsidR="00AC03F0">
        <w:rPr>
          <w:kern w:val="22"/>
          <w:szCs w:val="22"/>
          <w:lang w:val="es-AR"/>
        </w:rPr>
        <w:t xml:space="preserve"> los</w:t>
      </w:r>
      <w:r w:rsidRPr="00514BDC">
        <w:rPr>
          <w:kern w:val="22"/>
          <w:szCs w:val="22"/>
          <w:lang w:val="es-AR"/>
        </w:rPr>
        <w:t xml:space="preserve"> </w:t>
      </w:r>
      <w:r w:rsidR="00356117">
        <w:rPr>
          <w:kern w:val="22"/>
          <w:szCs w:val="22"/>
          <w:lang w:val="es-AR"/>
        </w:rPr>
        <w:t xml:space="preserve">exámenes </w:t>
      </w:r>
      <w:r w:rsidRPr="00514BDC">
        <w:rPr>
          <w:kern w:val="22"/>
          <w:szCs w:val="22"/>
          <w:lang w:val="es-AR"/>
        </w:rPr>
        <w:t xml:space="preserve">de </w:t>
      </w:r>
      <w:r w:rsidR="00D3639F">
        <w:rPr>
          <w:kern w:val="22"/>
          <w:szCs w:val="22"/>
          <w:lang w:val="es-AR"/>
        </w:rPr>
        <w:t>gobernanza</w:t>
      </w:r>
      <w:r w:rsidRPr="00514BDC">
        <w:rPr>
          <w:kern w:val="22"/>
          <w:szCs w:val="22"/>
          <w:lang w:val="es-AR"/>
        </w:rPr>
        <w:t>,</w:t>
      </w:r>
      <w:r w:rsidR="00AC03F0">
        <w:rPr>
          <w:kern w:val="22"/>
          <w:szCs w:val="22"/>
          <w:lang w:val="es-AR"/>
        </w:rPr>
        <w:t xml:space="preserve"> la</w:t>
      </w:r>
      <w:r w:rsidRPr="00514BDC">
        <w:rPr>
          <w:kern w:val="22"/>
          <w:szCs w:val="22"/>
          <w:lang w:val="es-AR"/>
        </w:rPr>
        <w:t xml:space="preserve"> movilización de recursos </w:t>
      </w:r>
      <w:r w:rsidR="000B583A">
        <w:rPr>
          <w:kern w:val="22"/>
          <w:szCs w:val="22"/>
          <w:lang w:val="es-AR"/>
        </w:rPr>
        <w:t>a la aplicación</w:t>
      </w:r>
      <w:r w:rsidRPr="00514BDC">
        <w:rPr>
          <w:kern w:val="22"/>
          <w:szCs w:val="22"/>
          <w:lang w:val="es-AR"/>
        </w:rPr>
        <w:t xml:space="preserve"> y supervisión, los miembros</w:t>
      </w:r>
      <w:r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 xml:space="preserve"> podrían examinar </w:t>
      </w:r>
      <w:r w:rsidR="00356117">
        <w:rPr>
          <w:kern w:val="22"/>
          <w:szCs w:val="22"/>
          <w:lang w:val="es-AR"/>
        </w:rPr>
        <w:t xml:space="preserve">las </w:t>
      </w:r>
      <w:r w:rsidRPr="00514BDC">
        <w:rPr>
          <w:kern w:val="22"/>
          <w:szCs w:val="22"/>
          <w:lang w:val="es-AR"/>
        </w:rPr>
        <w:t xml:space="preserve">maneras de acompañar </w:t>
      </w:r>
      <w:r w:rsidR="007619AA">
        <w:rPr>
          <w:kern w:val="22"/>
          <w:szCs w:val="22"/>
          <w:lang w:val="es-AR"/>
        </w:rPr>
        <w:t xml:space="preserve">dichas </w:t>
      </w:r>
      <w:r w:rsidRPr="00514BDC">
        <w:rPr>
          <w:kern w:val="22"/>
          <w:szCs w:val="22"/>
          <w:lang w:val="es-AR"/>
        </w:rPr>
        <w:t xml:space="preserve">acciones </w:t>
      </w:r>
      <w:r w:rsidR="00356117">
        <w:rPr>
          <w:kern w:val="22"/>
          <w:szCs w:val="22"/>
          <w:lang w:val="es-AR"/>
        </w:rPr>
        <w:t xml:space="preserve">concentrándose en la </w:t>
      </w:r>
      <w:r w:rsidRPr="00514BDC">
        <w:rPr>
          <w:kern w:val="22"/>
          <w:szCs w:val="22"/>
          <w:lang w:val="es-AR"/>
        </w:rPr>
        <w:t xml:space="preserve">asistencia técnica, </w:t>
      </w:r>
      <w:r w:rsidR="007619AA">
        <w:rPr>
          <w:kern w:val="22"/>
          <w:szCs w:val="22"/>
          <w:lang w:val="es-AR"/>
        </w:rPr>
        <w:t xml:space="preserve">los </w:t>
      </w:r>
      <w:r w:rsidRPr="00514BDC">
        <w:rPr>
          <w:kern w:val="22"/>
          <w:szCs w:val="22"/>
          <w:lang w:val="es-AR"/>
        </w:rPr>
        <w:t xml:space="preserve">productos del conocimiento y </w:t>
      </w:r>
      <w:r w:rsidR="007619AA">
        <w:rPr>
          <w:kern w:val="22"/>
          <w:szCs w:val="22"/>
          <w:lang w:val="es-AR"/>
        </w:rPr>
        <w:t xml:space="preserve">la </w:t>
      </w:r>
      <w:r w:rsidRPr="00514BDC">
        <w:rPr>
          <w:kern w:val="22"/>
          <w:szCs w:val="22"/>
          <w:lang w:val="es-AR"/>
        </w:rPr>
        <w:t xml:space="preserve">financiación para </w:t>
      </w:r>
      <w:r w:rsidR="00086348">
        <w:rPr>
          <w:kern w:val="22"/>
          <w:szCs w:val="22"/>
          <w:lang w:val="es-AR"/>
        </w:rPr>
        <w:t>los esfuerzos de</w:t>
      </w:r>
      <w:r w:rsidR="006331E7">
        <w:rPr>
          <w:kern w:val="22"/>
          <w:szCs w:val="22"/>
          <w:lang w:val="es-AR"/>
        </w:rPr>
        <w:t xml:space="preserve"> aplicación</w:t>
      </w:r>
      <w:r w:rsidRPr="00514BDC">
        <w:rPr>
          <w:kern w:val="22"/>
          <w:szCs w:val="22"/>
          <w:lang w:val="es-AR"/>
        </w:rPr>
        <w:t xml:space="preserve"> y supervisión, </w:t>
      </w:r>
      <w:r w:rsidR="007619AA">
        <w:rPr>
          <w:kern w:val="22"/>
          <w:szCs w:val="22"/>
          <w:lang w:val="es-AR"/>
        </w:rPr>
        <w:t xml:space="preserve">orientados </w:t>
      </w:r>
      <w:r w:rsidRPr="00514BDC">
        <w:rPr>
          <w:kern w:val="22"/>
          <w:szCs w:val="22"/>
          <w:lang w:val="es-AR"/>
        </w:rPr>
        <w:t xml:space="preserve">por el </w:t>
      </w:r>
      <w:r w:rsidR="00F06EA2">
        <w:rPr>
          <w:kern w:val="22"/>
          <w:szCs w:val="22"/>
          <w:lang w:val="es-AR"/>
        </w:rPr>
        <w:t>Plan de acción a corto plazo para la restauración de los ecosistemas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Esto podría ser beneficioso </w:t>
      </w:r>
      <w:r w:rsidR="00086348">
        <w:rPr>
          <w:kern w:val="22"/>
          <w:szCs w:val="22"/>
          <w:lang w:val="es-AR"/>
        </w:rPr>
        <w:t xml:space="preserve">dado que </w:t>
      </w:r>
      <w:r w:rsidRPr="00514BDC">
        <w:rPr>
          <w:kern w:val="22"/>
          <w:szCs w:val="22"/>
          <w:lang w:val="es-AR"/>
        </w:rPr>
        <w:t xml:space="preserve">menos </w:t>
      </w:r>
      <w:r w:rsidR="00086348">
        <w:rPr>
          <w:kern w:val="22"/>
          <w:szCs w:val="22"/>
          <w:lang w:val="es-AR"/>
        </w:rPr>
        <w:t xml:space="preserve">de </w:t>
      </w:r>
      <w:r w:rsidRPr="00514BDC">
        <w:rPr>
          <w:kern w:val="22"/>
          <w:szCs w:val="22"/>
          <w:lang w:val="es-AR"/>
        </w:rPr>
        <w:t xml:space="preserve">la mitad de los nueve </w:t>
      </w:r>
      <w:r w:rsidR="00086348">
        <w:rPr>
          <w:kern w:val="22"/>
          <w:szCs w:val="22"/>
          <w:lang w:val="es-AR"/>
        </w:rPr>
        <w:t>encuestado</w:t>
      </w:r>
      <w:r w:rsidRPr="00514BDC">
        <w:rPr>
          <w:kern w:val="22"/>
          <w:szCs w:val="22"/>
          <w:lang w:val="es-AR"/>
        </w:rPr>
        <w:t xml:space="preserve">s indicó </w:t>
      </w:r>
      <w:r w:rsidR="00086348">
        <w:rPr>
          <w:kern w:val="22"/>
          <w:szCs w:val="22"/>
          <w:lang w:val="es-AR"/>
        </w:rPr>
        <w:t xml:space="preserve">que usaba y/o hizo referencia al </w:t>
      </w:r>
      <w:r w:rsidR="00F06EA2">
        <w:rPr>
          <w:kern w:val="22"/>
          <w:szCs w:val="22"/>
          <w:lang w:val="es-AR"/>
        </w:rPr>
        <w:t>Plan de acción a corto plazo para la restauración de los ecosistemas</w:t>
      </w:r>
      <w:r w:rsidRPr="00514BDC">
        <w:rPr>
          <w:kern w:val="22"/>
          <w:szCs w:val="22"/>
          <w:lang w:val="es-AR"/>
        </w:rPr>
        <w:t xml:space="preserve"> </w:t>
      </w:r>
      <w:r w:rsidR="00086348">
        <w:rPr>
          <w:kern w:val="22"/>
          <w:szCs w:val="22"/>
          <w:lang w:val="es-AR"/>
        </w:rPr>
        <w:t xml:space="preserve">en su </w:t>
      </w:r>
      <w:r w:rsidRPr="00514BDC">
        <w:rPr>
          <w:kern w:val="22"/>
          <w:szCs w:val="22"/>
          <w:lang w:val="es-AR"/>
        </w:rPr>
        <w:t xml:space="preserve">trabajo/productos </w:t>
      </w:r>
      <w:r w:rsidR="00086348">
        <w:rPr>
          <w:kern w:val="22"/>
          <w:szCs w:val="22"/>
          <w:lang w:val="es-AR"/>
        </w:rPr>
        <w:t xml:space="preserve">sobre </w:t>
      </w:r>
      <w:r w:rsidRPr="00514BDC">
        <w:rPr>
          <w:kern w:val="22"/>
          <w:szCs w:val="22"/>
          <w:lang w:val="es-AR"/>
        </w:rPr>
        <w:t>restauración.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Esto puede </w:t>
      </w:r>
      <w:r w:rsidR="00086348" w:rsidRPr="00514BDC">
        <w:rPr>
          <w:kern w:val="22"/>
          <w:szCs w:val="22"/>
          <w:lang w:val="es-AR"/>
        </w:rPr>
        <w:t xml:space="preserve">simplemente </w:t>
      </w:r>
      <w:r w:rsidRPr="00514BDC">
        <w:rPr>
          <w:kern w:val="22"/>
          <w:szCs w:val="22"/>
          <w:lang w:val="es-AR"/>
        </w:rPr>
        <w:t xml:space="preserve">reflejar cómo </w:t>
      </w:r>
      <w:r w:rsidR="00086348">
        <w:rPr>
          <w:kern w:val="22"/>
          <w:szCs w:val="22"/>
          <w:lang w:val="es-AR"/>
        </w:rPr>
        <w:t xml:space="preserve">se ha adoptado </w:t>
      </w:r>
      <w:r w:rsidR="00086348" w:rsidRPr="00514BDC">
        <w:rPr>
          <w:kern w:val="22"/>
          <w:szCs w:val="22"/>
          <w:lang w:val="es-AR"/>
        </w:rPr>
        <w:t xml:space="preserve">recientemente </w:t>
      </w:r>
      <w:r w:rsidRPr="00514BDC">
        <w:rPr>
          <w:kern w:val="22"/>
          <w:szCs w:val="22"/>
          <w:lang w:val="es-AR"/>
        </w:rPr>
        <w:t xml:space="preserve">el </w:t>
      </w:r>
      <w:r w:rsidR="00F06EA2">
        <w:rPr>
          <w:kern w:val="22"/>
          <w:szCs w:val="22"/>
          <w:lang w:val="es-AR"/>
        </w:rPr>
        <w:t>Plan de acción a corto plazo para la restauración de los ecosistemas</w:t>
      </w:r>
      <w:r w:rsidRPr="00514BDC">
        <w:rPr>
          <w:kern w:val="22"/>
          <w:szCs w:val="22"/>
          <w:lang w:val="es-AR"/>
        </w:rPr>
        <w:t xml:space="preserve"> en comparación con otros marcos para la planificación de las acciones de restauración.</w:t>
      </w:r>
    </w:p>
    <w:p w:rsidR="000E6F83" w:rsidRPr="00514BDC" w:rsidRDefault="00086348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Se requerirán o</w:t>
      </w:r>
      <w:r w:rsidR="00295923" w:rsidRPr="00514BDC">
        <w:rPr>
          <w:kern w:val="22"/>
          <w:szCs w:val="22"/>
          <w:lang w:val="es-AR"/>
        </w:rPr>
        <w:t>tr</w:t>
      </w:r>
      <w:r>
        <w:rPr>
          <w:kern w:val="22"/>
          <w:szCs w:val="22"/>
          <w:lang w:val="es-AR"/>
        </w:rPr>
        <w:t xml:space="preserve">os esfuerzos para </w:t>
      </w:r>
      <w:r w:rsidR="007619AA">
        <w:rPr>
          <w:kern w:val="22"/>
          <w:szCs w:val="22"/>
          <w:lang w:val="es-AR"/>
        </w:rPr>
        <w:t>dar forma</w:t>
      </w:r>
      <w:r w:rsidR="00295923" w:rsidRPr="00514BDC">
        <w:rPr>
          <w:kern w:val="22"/>
          <w:szCs w:val="22"/>
          <w:lang w:val="es-AR"/>
        </w:rPr>
        <w:t xml:space="preserve">, ayudar y financiar los pasos conforme al </w:t>
      </w:r>
      <w:r w:rsidR="00F06EA2">
        <w:rPr>
          <w:kern w:val="22"/>
          <w:szCs w:val="22"/>
          <w:lang w:val="es-AR"/>
        </w:rPr>
        <w:t>Plan de acción a corto plazo para la restauración de los ecosistemas</w:t>
      </w:r>
      <w:r w:rsidR="00295923" w:rsidRPr="00514BDC">
        <w:rPr>
          <w:kern w:val="22"/>
          <w:szCs w:val="22"/>
          <w:lang w:val="es-AR"/>
        </w:rPr>
        <w:t xml:space="preserve"> y con </w:t>
      </w:r>
      <w:r w:rsidR="007619AA">
        <w:rPr>
          <w:kern w:val="22"/>
          <w:szCs w:val="22"/>
          <w:lang w:val="es-AR"/>
        </w:rPr>
        <w:t xml:space="preserve">apoyo </w:t>
      </w:r>
      <w:r w:rsidR="00295923" w:rsidRPr="00514BDC">
        <w:rPr>
          <w:kern w:val="22"/>
          <w:szCs w:val="22"/>
          <w:lang w:val="es-AR"/>
        </w:rPr>
        <w:t xml:space="preserve">de organismos </w:t>
      </w:r>
      <w:r w:rsidR="000B583A">
        <w:rPr>
          <w:kern w:val="22"/>
          <w:szCs w:val="22"/>
          <w:lang w:val="es-AR"/>
        </w:rPr>
        <w:t>pertinente</w:t>
      </w:r>
      <w:r>
        <w:rPr>
          <w:kern w:val="22"/>
          <w:szCs w:val="22"/>
          <w:lang w:val="es-AR"/>
        </w:rPr>
        <w:t>s</w:t>
      </w:r>
      <w:r w:rsidR="00295923" w:rsidRPr="00514BDC">
        <w:rPr>
          <w:kern w:val="22"/>
          <w:szCs w:val="22"/>
          <w:lang w:val="es-AR"/>
        </w:rPr>
        <w:t>.</w:t>
      </w:r>
      <w:r w:rsidR="00295923" w:rsidRPr="00514BDC">
        <w:rPr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 xml:space="preserve">Hasta 2020, con la ayuda de la </w:t>
      </w:r>
      <w:r>
        <w:rPr>
          <w:kern w:val="22"/>
          <w:szCs w:val="22"/>
          <w:lang w:val="es-AR"/>
        </w:rPr>
        <w:t>Iniciativa para la restauración de los ecosistemas forestales</w:t>
      </w:r>
      <w:r w:rsidR="00295923" w:rsidRPr="00514BDC">
        <w:rPr>
          <w:kern w:val="22"/>
          <w:szCs w:val="22"/>
          <w:lang w:val="es-AR"/>
        </w:rPr>
        <w:t xml:space="preserve">, financiada por el Servicio Forestal de Corea, la </w:t>
      </w:r>
      <w:r w:rsidR="00514BDC">
        <w:rPr>
          <w:kern w:val="22"/>
          <w:szCs w:val="22"/>
          <w:lang w:val="es-AR"/>
        </w:rPr>
        <w:t>Secretaría</w:t>
      </w:r>
      <w:r w:rsidR="00295923" w:rsidRPr="00514BDC">
        <w:rPr>
          <w:kern w:val="22"/>
          <w:szCs w:val="22"/>
          <w:lang w:val="es-AR"/>
        </w:rPr>
        <w:t xml:space="preserve"> del </w:t>
      </w:r>
      <w:r w:rsidR="00C36824">
        <w:rPr>
          <w:kern w:val="22"/>
          <w:szCs w:val="22"/>
          <w:lang w:val="es-AR"/>
        </w:rPr>
        <w:t>Convenio</w:t>
      </w:r>
      <w:r w:rsidR="00295923" w:rsidRPr="00514BDC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>elabora más materiales de extensión</w:t>
      </w:r>
      <w:r w:rsidR="007619AA">
        <w:rPr>
          <w:kern w:val="22"/>
          <w:szCs w:val="22"/>
          <w:lang w:val="es-AR"/>
        </w:rPr>
        <w:t>,</w:t>
      </w:r>
      <w:r w:rsidR="00295923" w:rsidRPr="00514BDC">
        <w:rPr>
          <w:kern w:val="22"/>
          <w:szCs w:val="22"/>
          <w:lang w:val="es-AR"/>
        </w:rPr>
        <w:t xml:space="preserve"> </w:t>
      </w:r>
      <w:r w:rsidR="007619AA">
        <w:rPr>
          <w:kern w:val="22"/>
          <w:szCs w:val="22"/>
          <w:lang w:val="es-AR"/>
        </w:rPr>
        <w:t xml:space="preserve"> comunicación y </w:t>
      </w:r>
      <w:r>
        <w:rPr>
          <w:kern w:val="22"/>
          <w:szCs w:val="22"/>
          <w:lang w:val="es-AR"/>
        </w:rPr>
        <w:t xml:space="preserve">apoyo directo </w:t>
      </w:r>
      <w:r w:rsidR="00295923" w:rsidRPr="00514BDC">
        <w:rPr>
          <w:kern w:val="22"/>
          <w:szCs w:val="22"/>
          <w:lang w:val="es-AR"/>
        </w:rPr>
        <w:t xml:space="preserve">para ejecutar los pasos del </w:t>
      </w:r>
      <w:r w:rsidR="00F06EA2">
        <w:rPr>
          <w:kern w:val="22"/>
          <w:szCs w:val="22"/>
          <w:lang w:val="es-AR"/>
        </w:rPr>
        <w:t>Plan de acción a corto plazo para la restauración de los ecosistemas</w:t>
      </w:r>
      <w:r w:rsidR="00295923" w:rsidRPr="00514BDC">
        <w:rPr>
          <w:kern w:val="22"/>
          <w:szCs w:val="22"/>
          <w:lang w:val="es-AR"/>
        </w:rPr>
        <w:t xml:space="preserve">, así como publicar los documentos de </w:t>
      </w:r>
      <w:r>
        <w:rPr>
          <w:kern w:val="22"/>
          <w:szCs w:val="22"/>
          <w:lang w:val="es-AR"/>
        </w:rPr>
        <w:t xml:space="preserve">orientación </w:t>
      </w:r>
      <w:r w:rsidR="00295923" w:rsidRPr="00514BDC">
        <w:rPr>
          <w:kern w:val="22"/>
          <w:szCs w:val="22"/>
          <w:lang w:val="es-AR"/>
        </w:rPr>
        <w:t xml:space="preserve">que </w:t>
      </w:r>
      <w:r>
        <w:rPr>
          <w:kern w:val="22"/>
          <w:szCs w:val="22"/>
          <w:lang w:val="es-AR"/>
        </w:rPr>
        <w:t xml:space="preserve">se valen de </w:t>
      </w:r>
      <w:r w:rsidR="00295923" w:rsidRPr="00514BDC">
        <w:rPr>
          <w:kern w:val="22"/>
          <w:szCs w:val="22"/>
          <w:lang w:val="es-AR"/>
        </w:rPr>
        <w:t>los recursos disponibles de los socios</w:t>
      </w:r>
      <w:r w:rsidR="00295923"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="00295923" w:rsidRPr="00514BDC">
        <w:rPr>
          <w:kern w:val="22"/>
          <w:szCs w:val="22"/>
          <w:lang w:val="es-AR"/>
        </w:rPr>
        <w:t xml:space="preserve"> identificados como parte de este ejercicio.</w:t>
      </w:r>
    </w:p>
    <w:p w:rsidR="000E6F83" w:rsidRPr="00514BDC" w:rsidRDefault="00295923">
      <w:pPr>
        <w:pStyle w:val="ListParagraph"/>
        <w:keepNext/>
        <w:suppressLineNumbers/>
        <w:tabs>
          <w:tab w:val="left" w:pos="27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/>
        <w:contextualSpacing w:val="0"/>
        <w:jc w:val="center"/>
        <w:rPr>
          <w:i/>
          <w:snapToGrid w:val="0"/>
          <w:kern w:val="22"/>
          <w:szCs w:val="22"/>
          <w:lang w:val="es-AR"/>
        </w:rPr>
      </w:pPr>
      <w:r w:rsidRPr="00514BDC">
        <w:rPr>
          <w:i/>
          <w:iCs/>
          <w:snapToGrid w:val="0"/>
          <w:kern w:val="22"/>
          <w:szCs w:val="22"/>
          <w:lang w:val="es-AR"/>
        </w:rPr>
        <w:lastRenderedPageBreak/>
        <w:t>3.</w:t>
      </w:r>
      <w:r w:rsidRPr="00514BDC">
        <w:rPr>
          <w:lang w:val="es-AR"/>
        </w:rPr>
        <w:tab/>
      </w:r>
      <w:r w:rsidRPr="00514BDC">
        <w:rPr>
          <w:i/>
          <w:snapToGrid w:val="0"/>
          <w:kern w:val="22"/>
          <w:szCs w:val="22"/>
          <w:lang w:val="es-AR"/>
        </w:rPr>
        <w:t>Iniciativas</w:t>
      </w:r>
      <w:r w:rsidR="00AA2D31">
        <w:rPr>
          <w:i/>
          <w:snapToGrid w:val="0"/>
          <w:kern w:val="22"/>
          <w:szCs w:val="22"/>
          <w:lang w:val="es-AR"/>
        </w:rPr>
        <w:t xml:space="preserve"> </w:t>
      </w:r>
      <w:r w:rsidR="000D742A">
        <w:rPr>
          <w:i/>
          <w:snapToGrid w:val="0"/>
          <w:kern w:val="22"/>
          <w:szCs w:val="22"/>
          <w:lang w:val="es-AR"/>
        </w:rPr>
        <w:t>conjuntas</w:t>
      </w:r>
      <w:r w:rsidRPr="00514BDC">
        <w:rPr>
          <w:i/>
          <w:snapToGrid w:val="0"/>
          <w:kern w:val="22"/>
          <w:szCs w:val="22"/>
          <w:lang w:val="es-AR"/>
        </w:rPr>
        <w:t xml:space="preserve"> </w:t>
      </w:r>
      <w:r w:rsidR="00AA2D31" w:rsidRPr="00514BDC">
        <w:rPr>
          <w:i/>
          <w:snapToGrid w:val="0"/>
          <w:kern w:val="22"/>
          <w:szCs w:val="22"/>
          <w:lang w:val="es-AR"/>
        </w:rPr>
        <w:t xml:space="preserve">relacionadas </w:t>
      </w:r>
      <w:r w:rsidR="00AA2D31">
        <w:rPr>
          <w:i/>
          <w:snapToGrid w:val="0"/>
          <w:kern w:val="22"/>
          <w:szCs w:val="22"/>
          <w:lang w:val="es-AR"/>
        </w:rPr>
        <w:t>de</w:t>
      </w:r>
      <w:r w:rsidRPr="00514BDC">
        <w:rPr>
          <w:i/>
          <w:snapToGrid w:val="0"/>
          <w:kern w:val="22"/>
          <w:szCs w:val="22"/>
          <w:lang w:val="es-AR"/>
        </w:rPr>
        <w:t xml:space="preserve"> los </w:t>
      </w:r>
      <w:r w:rsidR="005E1896">
        <w:rPr>
          <w:i/>
          <w:snapToGrid w:val="0"/>
          <w:kern w:val="22"/>
          <w:szCs w:val="22"/>
          <w:lang w:val="es-AR"/>
        </w:rPr>
        <w:t>organismos miembros</w:t>
      </w:r>
      <w:r>
        <w:rPr>
          <w:i/>
          <w:snapToGrid w:val="0"/>
          <w:kern w:val="22"/>
          <w:szCs w:val="22"/>
          <w:lang w:val="es-AR"/>
        </w:rPr>
        <w:t xml:space="preserve"> de </w:t>
      </w:r>
      <w:r w:rsidR="00234A5B">
        <w:rPr>
          <w:i/>
          <w:snapToGrid w:val="0"/>
          <w:kern w:val="22"/>
          <w:szCs w:val="22"/>
          <w:lang w:val="es-AR"/>
        </w:rPr>
        <w:t>la ACB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>En mayo de 2017,</w:t>
      </w:r>
      <w:r w:rsidR="00E60E07">
        <w:rPr>
          <w:kern w:val="22"/>
          <w:szCs w:val="22"/>
          <w:lang w:val="es-AR"/>
        </w:rPr>
        <w:t xml:space="preserve"> la ACB </w:t>
      </w:r>
      <w:r w:rsidRPr="00514BDC">
        <w:rPr>
          <w:kern w:val="22"/>
          <w:szCs w:val="22"/>
          <w:lang w:val="es-AR"/>
        </w:rPr>
        <w:t xml:space="preserve">acordó trabajar </w:t>
      </w:r>
      <w:r w:rsidR="00086348">
        <w:rPr>
          <w:kern w:val="22"/>
          <w:szCs w:val="22"/>
          <w:lang w:val="es-AR"/>
        </w:rPr>
        <w:t xml:space="preserve">sobre </w:t>
      </w:r>
      <w:r w:rsidR="00E356C9">
        <w:rPr>
          <w:kern w:val="22"/>
          <w:szCs w:val="22"/>
          <w:lang w:val="es-AR"/>
        </w:rPr>
        <w:t xml:space="preserve">la </w:t>
      </w:r>
      <w:r w:rsidR="006F6BBC">
        <w:rPr>
          <w:kern w:val="22"/>
          <w:szCs w:val="22"/>
          <w:lang w:val="es-AR"/>
        </w:rPr>
        <w:t>restauración del paisaje</w:t>
      </w:r>
      <w:r w:rsidR="00E356C9">
        <w:rPr>
          <w:kern w:val="22"/>
          <w:szCs w:val="22"/>
          <w:lang w:val="es-AR"/>
        </w:rPr>
        <w:t xml:space="preserve"> forestal</w:t>
      </w:r>
      <w:r w:rsidRPr="00514BDC">
        <w:rPr>
          <w:kern w:val="22"/>
          <w:szCs w:val="22"/>
          <w:lang w:val="es-AR"/>
        </w:rPr>
        <w:t xml:space="preserve"> como </w:t>
      </w:r>
      <w:r w:rsidR="00086348">
        <w:rPr>
          <w:kern w:val="22"/>
          <w:szCs w:val="22"/>
          <w:lang w:val="es-AR"/>
        </w:rPr>
        <w:t>iniciativa conjunta</w:t>
      </w:r>
      <w:r w:rsidRPr="00514BDC">
        <w:rPr>
          <w:kern w:val="22"/>
          <w:szCs w:val="22"/>
          <w:lang w:val="es-AR"/>
        </w:rPr>
        <w:t xml:space="preserve"> de su plan de trabajo</w:t>
      </w:r>
      <w:r w:rsidR="00086348">
        <w:rPr>
          <w:kern w:val="22"/>
          <w:szCs w:val="22"/>
          <w:lang w:val="es-AR"/>
        </w:rPr>
        <w:t xml:space="preserve"> de</w:t>
      </w:r>
      <w:r w:rsidRPr="00514BDC">
        <w:rPr>
          <w:kern w:val="22"/>
          <w:szCs w:val="22"/>
          <w:lang w:val="es-AR"/>
        </w:rPr>
        <w:t xml:space="preserve"> 2017.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El objetivo de esta iniciativa es aumentar la respuesta colectiva</w:t>
      </w:r>
      <w:r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 xml:space="preserve"> a las cuestiones</w:t>
      </w:r>
      <w:r w:rsidR="00086348">
        <w:rPr>
          <w:kern w:val="22"/>
          <w:szCs w:val="22"/>
          <w:lang w:val="es-AR"/>
        </w:rPr>
        <w:t xml:space="preserve"> mundiales actuales y en </w:t>
      </w:r>
      <w:r w:rsidR="00E356C9">
        <w:rPr>
          <w:kern w:val="22"/>
          <w:szCs w:val="22"/>
          <w:lang w:val="es-AR"/>
        </w:rPr>
        <w:t>evolución</w:t>
      </w:r>
      <w:r w:rsidRPr="00514BDC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>relacionadas con los bosques</w:t>
      </w:r>
      <w:r w:rsidRPr="00514BDC">
        <w:rPr>
          <w:kern w:val="22"/>
          <w:szCs w:val="22"/>
          <w:lang w:val="es-AR"/>
        </w:rPr>
        <w:t xml:space="preserve"> </w:t>
      </w:r>
      <w:r w:rsidR="00E356C9">
        <w:rPr>
          <w:kern w:val="22"/>
          <w:szCs w:val="22"/>
          <w:lang w:val="es-AR"/>
        </w:rPr>
        <w:t xml:space="preserve">a través de la </w:t>
      </w:r>
      <w:r w:rsidR="006F6BBC">
        <w:rPr>
          <w:kern w:val="22"/>
          <w:szCs w:val="22"/>
          <w:lang w:val="es-AR"/>
        </w:rPr>
        <w:t>restauración del paisaje</w:t>
      </w:r>
      <w:r w:rsidR="00E356C9">
        <w:rPr>
          <w:kern w:val="22"/>
          <w:szCs w:val="22"/>
          <w:lang w:val="es-AR"/>
        </w:rPr>
        <w:t xml:space="preserve"> forestal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Se prev</w:t>
      </w:r>
      <w:r w:rsidR="00E356C9">
        <w:rPr>
          <w:kern w:val="22"/>
          <w:szCs w:val="22"/>
          <w:lang w:val="es-AR"/>
        </w:rPr>
        <w:t xml:space="preserve">é tener </w:t>
      </w:r>
      <w:r w:rsidRPr="00514BDC">
        <w:rPr>
          <w:kern w:val="22"/>
          <w:szCs w:val="22"/>
          <w:lang w:val="es-AR"/>
        </w:rPr>
        <w:t>actividades coordinadas para abordar</w:t>
      </w:r>
      <w:r w:rsidR="00E356C9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las políticas de </w:t>
      </w:r>
      <w:r w:rsidR="00AA2D31">
        <w:rPr>
          <w:kern w:val="22"/>
          <w:szCs w:val="22"/>
          <w:lang w:val="es-AR"/>
        </w:rPr>
        <w:t xml:space="preserve">la </w:t>
      </w:r>
      <w:r w:rsidRPr="00514BDC">
        <w:rPr>
          <w:kern w:val="22"/>
          <w:szCs w:val="22"/>
          <w:lang w:val="es-AR"/>
        </w:rPr>
        <w:t xml:space="preserve">REDD+, el </w:t>
      </w:r>
      <w:r w:rsidR="00CB076D">
        <w:rPr>
          <w:kern w:val="22"/>
          <w:szCs w:val="22"/>
          <w:lang w:val="es-AR"/>
        </w:rPr>
        <w:t>cambio climático</w:t>
      </w:r>
      <w:r w:rsidRPr="00514BDC">
        <w:rPr>
          <w:kern w:val="22"/>
          <w:szCs w:val="22"/>
          <w:lang w:val="es-AR"/>
        </w:rPr>
        <w:t xml:space="preserve">, la desertificación, </w:t>
      </w:r>
      <w:r w:rsidR="00E356C9">
        <w:rPr>
          <w:kern w:val="22"/>
          <w:szCs w:val="22"/>
          <w:lang w:val="es-AR"/>
        </w:rPr>
        <w:t>la diversidad</w:t>
      </w:r>
      <w:r w:rsidR="00FC35D8">
        <w:rPr>
          <w:kern w:val="22"/>
          <w:szCs w:val="22"/>
          <w:lang w:val="es-AR"/>
        </w:rPr>
        <w:t xml:space="preserve"> biológica</w:t>
      </w:r>
      <w:r w:rsidRPr="00514BDC">
        <w:rPr>
          <w:kern w:val="22"/>
          <w:szCs w:val="22"/>
          <w:lang w:val="es-AR"/>
        </w:rPr>
        <w:t xml:space="preserve"> y los Objetivos de Desarrollo Sostenible, así como </w:t>
      </w:r>
      <w:r w:rsidR="00AA2D31">
        <w:rPr>
          <w:kern w:val="22"/>
          <w:szCs w:val="22"/>
          <w:lang w:val="es-AR"/>
        </w:rPr>
        <w:t xml:space="preserve">para </w:t>
      </w:r>
      <w:r w:rsidRPr="00514BDC">
        <w:rPr>
          <w:kern w:val="22"/>
          <w:szCs w:val="22"/>
          <w:lang w:val="es-AR"/>
        </w:rPr>
        <w:t xml:space="preserve">facilitar la movilización de finanzas adicionales y necesarias para </w:t>
      </w:r>
      <w:r w:rsidR="00E356C9">
        <w:rPr>
          <w:kern w:val="22"/>
          <w:szCs w:val="22"/>
          <w:lang w:val="es-AR"/>
        </w:rPr>
        <w:t>la restauración del paisaje forestal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 </w:t>
      </w:r>
      <w:r w:rsidRPr="00514BDC">
        <w:rPr>
          <w:kern w:val="22"/>
          <w:szCs w:val="22"/>
          <w:lang w:val="es-AR"/>
        </w:rPr>
        <w:t>Esta iniciativa también responde a la invitación</w:t>
      </w:r>
      <w:r w:rsidR="002A115E">
        <w:rPr>
          <w:kern w:val="22"/>
          <w:szCs w:val="22"/>
          <w:lang w:val="es-AR"/>
        </w:rPr>
        <w:t xml:space="preserve"> hecha</w:t>
      </w:r>
      <w:r w:rsidRPr="00514BDC">
        <w:rPr>
          <w:kern w:val="22"/>
          <w:szCs w:val="22"/>
          <w:lang w:val="es-AR"/>
        </w:rPr>
        <w:t xml:space="preserve"> a los </w:t>
      </w:r>
      <w:r w:rsidR="005E1896">
        <w:rPr>
          <w:kern w:val="22"/>
          <w:szCs w:val="22"/>
          <w:lang w:val="es-AR"/>
        </w:rPr>
        <w:t>organismos miembros</w:t>
      </w:r>
      <w:r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="00E356C9">
        <w:rPr>
          <w:kern w:val="22"/>
          <w:szCs w:val="22"/>
          <w:lang w:val="es-AR"/>
        </w:rPr>
        <w:t>,</w:t>
      </w:r>
      <w:r w:rsidRPr="00514BDC">
        <w:rPr>
          <w:kern w:val="22"/>
          <w:szCs w:val="22"/>
          <w:lang w:val="es-AR"/>
        </w:rPr>
        <w:t xml:space="preserve"> </w:t>
      </w:r>
      <w:r w:rsidR="00AA2D31">
        <w:rPr>
          <w:kern w:val="22"/>
          <w:szCs w:val="22"/>
          <w:lang w:val="es-AR"/>
        </w:rPr>
        <w:t>conforme a</w:t>
      </w:r>
      <w:r w:rsidR="006331E7">
        <w:rPr>
          <w:kern w:val="22"/>
          <w:szCs w:val="22"/>
          <w:lang w:val="es-AR"/>
        </w:rPr>
        <w:t xml:space="preserve"> la decisión </w:t>
      </w:r>
      <w:r w:rsidRPr="00514BDC">
        <w:rPr>
          <w:kern w:val="22"/>
          <w:szCs w:val="22"/>
          <w:lang w:val="es-AR"/>
        </w:rPr>
        <w:t xml:space="preserve">XIII/7 de la Conferencia de las Partes sobre </w:t>
      </w:r>
      <w:r w:rsidR="00E356C9">
        <w:rPr>
          <w:kern w:val="22"/>
          <w:szCs w:val="22"/>
          <w:lang w:val="es-AR"/>
        </w:rPr>
        <w:t>diversidad biológica forestal</w:t>
      </w:r>
      <w:r w:rsidRPr="00514BDC">
        <w:rPr>
          <w:kern w:val="22"/>
          <w:szCs w:val="22"/>
          <w:lang w:val="es-AR"/>
        </w:rPr>
        <w:t>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Esta </w:t>
      </w:r>
      <w:r w:rsidR="00086348">
        <w:rPr>
          <w:kern w:val="22"/>
          <w:szCs w:val="22"/>
          <w:lang w:val="es-AR"/>
        </w:rPr>
        <w:t>iniciativa conjunta</w:t>
      </w:r>
      <w:r w:rsidRPr="00514BDC">
        <w:rPr>
          <w:kern w:val="22"/>
          <w:szCs w:val="22"/>
          <w:lang w:val="es-AR"/>
        </w:rPr>
        <w:t xml:space="preserve"> podía también </w:t>
      </w:r>
      <w:r w:rsidR="00E356C9">
        <w:rPr>
          <w:kern w:val="22"/>
          <w:szCs w:val="22"/>
          <w:lang w:val="es-AR"/>
        </w:rPr>
        <w:t xml:space="preserve">brindar </w:t>
      </w:r>
      <w:r w:rsidRPr="00514BDC">
        <w:rPr>
          <w:kern w:val="22"/>
          <w:szCs w:val="22"/>
          <w:lang w:val="es-AR"/>
        </w:rPr>
        <w:t>oportunidades de</w:t>
      </w:r>
      <w:r w:rsidR="00E356C9">
        <w:rPr>
          <w:kern w:val="22"/>
          <w:szCs w:val="22"/>
          <w:lang w:val="es-AR"/>
        </w:rPr>
        <w:t xml:space="preserve"> </w:t>
      </w:r>
      <w:r w:rsidR="00AA2D31">
        <w:rPr>
          <w:kern w:val="22"/>
          <w:szCs w:val="22"/>
          <w:lang w:val="es-AR"/>
        </w:rPr>
        <w:t>mayor interacción con</w:t>
      </w:r>
      <w:r w:rsidR="002A115E">
        <w:rPr>
          <w:kern w:val="22"/>
          <w:szCs w:val="22"/>
          <w:lang w:val="es-AR"/>
        </w:rPr>
        <w:t xml:space="preserve"> la</w:t>
      </w:r>
      <w:r w:rsidR="00AA2D31">
        <w:rPr>
          <w:kern w:val="22"/>
          <w:szCs w:val="22"/>
          <w:lang w:val="es-AR"/>
        </w:rPr>
        <w:t xml:space="preserve"> </w:t>
      </w:r>
      <w:r w:rsidR="00111B35">
        <w:rPr>
          <w:kern w:val="22"/>
          <w:szCs w:val="22"/>
          <w:lang w:val="es-AR"/>
        </w:rPr>
        <w:t>GPFLR</w:t>
      </w:r>
      <w:r w:rsidRPr="00514BDC">
        <w:rPr>
          <w:kern w:val="22"/>
          <w:szCs w:val="22"/>
          <w:lang w:val="es-AR"/>
        </w:rPr>
        <w:t xml:space="preserve"> </w:t>
      </w:r>
      <w:r w:rsidR="00E356C9">
        <w:rPr>
          <w:kern w:val="22"/>
          <w:szCs w:val="22"/>
          <w:lang w:val="es-AR"/>
        </w:rPr>
        <w:t xml:space="preserve">de forma coordinada </w:t>
      </w:r>
      <w:r w:rsidRPr="00514BDC">
        <w:rPr>
          <w:kern w:val="22"/>
          <w:szCs w:val="22"/>
          <w:lang w:val="es-AR"/>
        </w:rPr>
        <w:t xml:space="preserve">para consolidar </w:t>
      </w:r>
      <w:r w:rsidR="00E356C9">
        <w:rPr>
          <w:kern w:val="22"/>
          <w:szCs w:val="22"/>
          <w:lang w:val="es-AR"/>
        </w:rPr>
        <w:t xml:space="preserve">el apoyo </w:t>
      </w:r>
      <w:r w:rsidRPr="00514BDC">
        <w:rPr>
          <w:kern w:val="22"/>
          <w:szCs w:val="22"/>
          <w:lang w:val="es-AR"/>
        </w:rPr>
        <w:t xml:space="preserve">y la colaboración nacional e internacional </w:t>
      </w:r>
      <w:r w:rsidR="00AA2D31">
        <w:rPr>
          <w:kern w:val="22"/>
          <w:szCs w:val="22"/>
          <w:lang w:val="es-AR"/>
        </w:rPr>
        <w:t>de</w:t>
      </w:r>
      <w:r w:rsidRPr="00514BDC">
        <w:rPr>
          <w:kern w:val="22"/>
          <w:szCs w:val="22"/>
          <w:lang w:val="es-AR"/>
        </w:rPr>
        <w:t xml:space="preserve"> </w:t>
      </w:r>
      <w:r w:rsidR="00E356C9">
        <w:rPr>
          <w:kern w:val="22"/>
          <w:szCs w:val="22"/>
          <w:lang w:val="es-AR"/>
        </w:rPr>
        <w:t xml:space="preserve">los </w:t>
      </w:r>
      <w:r w:rsidRPr="00514BDC">
        <w:rPr>
          <w:kern w:val="22"/>
          <w:szCs w:val="22"/>
          <w:lang w:val="es-AR"/>
        </w:rPr>
        <w:t xml:space="preserve">elementos del </w:t>
      </w:r>
      <w:r w:rsidR="00F06EA2">
        <w:rPr>
          <w:kern w:val="22"/>
          <w:szCs w:val="22"/>
          <w:lang w:val="es-AR"/>
        </w:rPr>
        <w:t>Plan de acción a corto plazo para la restauración de los ecosistemas</w:t>
      </w:r>
      <w:r w:rsidRPr="00514BDC">
        <w:rPr>
          <w:kern w:val="22"/>
          <w:szCs w:val="22"/>
          <w:lang w:val="es-AR"/>
        </w:rPr>
        <w:t>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Desde 2015, la </w:t>
      </w:r>
      <w:r w:rsidR="00514BDC">
        <w:rPr>
          <w:kern w:val="22"/>
          <w:szCs w:val="22"/>
          <w:lang w:val="es-AR"/>
        </w:rPr>
        <w:t>Secretaría</w:t>
      </w:r>
      <w:r w:rsidRPr="00514BDC">
        <w:rPr>
          <w:kern w:val="22"/>
          <w:szCs w:val="22"/>
          <w:lang w:val="es-AR"/>
        </w:rPr>
        <w:t xml:space="preserve"> del </w:t>
      </w:r>
      <w:r w:rsidR="00C36824">
        <w:rPr>
          <w:kern w:val="22"/>
          <w:szCs w:val="22"/>
          <w:lang w:val="es-AR"/>
        </w:rPr>
        <w:t>Convenio</w:t>
      </w:r>
      <w:r w:rsidRPr="00514BDC">
        <w:rPr>
          <w:kern w:val="22"/>
          <w:szCs w:val="22"/>
          <w:lang w:val="es-AR"/>
        </w:rPr>
        <w:t xml:space="preserve"> sobre la Diversidad Biológica ha estado trabajando </w:t>
      </w:r>
      <w:r w:rsidR="00E356C9">
        <w:rPr>
          <w:kern w:val="22"/>
          <w:szCs w:val="22"/>
          <w:lang w:val="es-AR"/>
        </w:rPr>
        <w:t xml:space="preserve">con </w:t>
      </w:r>
      <w:r w:rsidRPr="00514BDC">
        <w:rPr>
          <w:kern w:val="22"/>
          <w:szCs w:val="22"/>
          <w:lang w:val="es-AR"/>
        </w:rPr>
        <w:t>l</w:t>
      </w:r>
      <w:r w:rsidR="00E356C9">
        <w:rPr>
          <w:kern w:val="22"/>
          <w:szCs w:val="22"/>
          <w:lang w:val="es-AR"/>
        </w:rPr>
        <w:t>a</w:t>
      </w:r>
      <w:r w:rsidRPr="00514BDC">
        <w:rPr>
          <w:kern w:val="22"/>
          <w:szCs w:val="22"/>
          <w:lang w:val="es-AR"/>
        </w:rPr>
        <w:t xml:space="preserve"> </w:t>
      </w:r>
      <w:r w:rsidR="00325EFE">
        <w:rPr>
          <w:kern w:val="22"/>
          <w:szCs w:val="22"/>
          <w:lang w:val="es-AR"/>
        </w:rPr>
        <w:t>FAO</w:t>
      </w:r>
      <w:r w:rsidRPr="00514BDC">
        <w:rPr>
          <w:kern w:val="22"/>
          <w:szCs w:val="22"/>
          <w:lang w:val="es-AR"/>
        </w:rPr>
        <w:t xml:space="preserve"> en </w:t>
      </w:r>
      <w:r w:rsidR="00E356C9" w:rsidRPr="00514BDC">
        <w:rPr>
          <w:kern w:val="22"/>
          <w:szCs w:val="22"/>
          <w:lang w:val="es-AR"/>
        </w:rPr>
        <w:t xml:space="preserve">numerosos </w:t>
      </w:r>
      <w:r w:rsidRPr="00514BDC">
        <w:rPr>
          <w:kern w:val="22"/>
          <w:szCs w:val="22"/>
          <w:lang w:val="es-AR"/>
        </w:rPr>
        <w:t xml:space="preserve">talleres de creación de capacidad sobre </w:t>
      </w:r>
      <w:r w:rsidR="001B395F">
        <w:rPr>
          <w:kern w:val="22"/>
          <w:szCs w:val="22"/>
          <w:lang w:val="es-AR"/>
        </w:rPr>
        <w:t>la restauración de los ecosistemas</w:t>
      </w:r>
      <w:r w:rsidRPr="00514BDC">
        <w:rPr>
          <w:kern w:val="22"/>
          <w:szCs w:val="22"/>
          <w:lang w:val="es-AR"/>
        </w:rPr>
        <w:t xml:space="preserve">, en varias regiones, con </w:t>
      </w:r>
      <w:r w:rsidR="00AA2D31">
        <w:rPr>
          <w:kern w:val="22"/>
          <w:szCs w:val="22"/>
          <w:lang w:val="es-AR"/>
        </w:rPr>
        <w:t xml:space="preserve">apoyo </w:t>
      </w:r>
      <w:r w:rsidRPr="00514BDC">
        <w:rPr>
          <w:kern w:val="22"/>
          <w:szCs w:val="22"/>
          <w:lang w:val="es-AR"/>
        </w:rPr>
        <w:t xml:space="preserve">de la </w:t>
      </w:r>
      <w:r w:rsidR="00E356C9">
        <w:rPr>
          <w:kern w:val="22"/>
          <w:szCs w:val="22"/>
          <w:lang w:val="es-AR"/>
        </w:rPr>
        <w:t>Iniciativa para la restauración de los ecosistemas forestales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="00AA2D31">
        <w:rPr>
          <w:lang w:val="es-AR"/>
        </w:rPr>
        <w:t>E</w:t>
      </w:r>
      <w:r w:rsidRPr="00514BDC">
        <w:rPr>
          <w:kern w:val="22"/>
          <w:szCs w:val="22"/>
          <w:lang w:val="es-AR"/>
        </w:rPr>
        <w:t xml:space="preserve">sta colaboración </w:t>
      </w:r>
      <w:r w:rsidR="00E356C9">
        <w:rPr>
          <w:kern w:val="22"/>
          <w:szCs w:val="22"/>
          <w:lang w:val="es-AR"/>
        </w:rPr>
        <w:t xml:space="preserve">se </w:t>
      </w:r>
      <w:r w:rsidRPr="00514BDC">
        <w:rPr>
          <w:kern w:val="22"/>
          <w:szCs w:val="22"/>
          <w:lang w:val="es-AR"/>
        </w:rPr>
        <w:t>extiend</w:t>
      </w:r>
      <w:r w:rsidR="00AA2D31">
        <w:rPr>
          <w:kern w:val="22"/>
          <w:szCs w:val="22"/>
          <w:lang w:val="es-AR"/>
        </w:rPr>
        <w:t>e</w:t>
      </w:r>
      <w:r w:rsidRPr="00514BDC">
        <w:rPr>
          <w:kern w:val="22"/>
          <w:szCs w:val="22"/>
          <w:lang w:val="es-AR"/>
        </w:rPr>
        <w:t xml:space="preserve"> </w:t>
      </w:r>
      <w:r w:rsidR="00AA2D31">
        <w:rPr>
          <w:kern w:val="22"/>
          <w:szCs w:val="22"/>
          <w:lang w:val="es-AR"/>
        </w:rPr>
        <w:t xml:space="preserve">para dirigir </w:t>
      </w:r>
      <w:r w:rsidRPr="00514BDC">
        <w:rPr>
          <w:kern w:val="22"/>
          <w:szCs w:val="22"/>
          <w:lang w:val="es-AR"/>
        </w:rPr>
        <w:t xml:space="preserve">proyectos de </w:t>
      </w:r>
      <w:r w:rsidR="00E356C9">
        <w:rPr>
          <w:kern w:val="22"/>
          <w:szCs w:val="22"/>
          <w:lang w:val="es-AR"/>
        </w:rPr>
        <w:t xml:space="preserve">apoyo </w:t>
      </w:r>
      <w:r w:rsidRPr="00514BDC">
        <w:rPr>
          <w:kern w:val="22"/>
          <w:szCs w:val="22"/>
          <w:lang w:val="es-AR"/>
        </w:rPr>
        <w:t>direct</w:t>
      </w:r>
      <w:r w:rsidR="00E356C9">
        <w:rPr>
          <w:kern w:val="22"/>
          <w:szCs w:val="22"/>
          <w:lang w:val="es-AR"/>
        </w:rPr>
        <w:t>o</w:t>
      </w:r>
      <w:r w:rsidRPr="00514BDC">
        <w:rPr>
          <w:kern w:val="22"/>
          <w:szCs w:val="22"/>
          <w:lang w:val="es-AR"/>
        </w:rPr>
        <w:t xml:space="preserve"> </w:t>
      </w:r>
      <w:r w:rsidR="00AA2D31">
        <w:rPr>
          <w:kern w:val="22"/>
          <w:szCs w:val="22"/>
          <w:lang w:val="es-AR"/>
        </w:rPr>
        <w:t xml:space="preserve">para </w:t>
      </w:r>
      <w:r w:rsidRPr="00514BDC">
        <w:rPr>
          <w:kern w:val="22"/>
          <w:szCs w:val="22"/>
          <w:lang w:val="es-AR"/>
        </w:rPr>
        <w:t xml:space="preserve">acciones de </w:t>
      </w:r>
      <w:r w:rsidR="001B395F">
        <w:rPr>
          <w:kern w:val="22"/>
          <w:szCs w:val="22"/>
          <w:lang w:val="es-AR"/>
        </w:rPr>
        <w:t xml:space="preserve">restauración de los </w:t>
      </w:r>
      <w:r w:rsidR="00E356C9">
        <w:rPr>
          <w:kern w:val="22"/>
          <w:szCs w:val="22"/>
          <w:lang w:val="es-AR"/>
        </w:rPr>
        <w:t>ecosistemas forestales</w:t>
      </w:r>
      <w:r w:rsidRPr="00514BDC">
        <w:rPr>
          <w:kern w:val="22"/>
          <w:szCs w:val="22"/>
          <w:lang w:val="es-AR"/>
        </w:rPr>
        <w:t xml:space="preserve"> en varios países y </w:t>
      </w:r>
      <w:r w:rsidR="00AA2D31">
        <w:rPr>
          <w:kern w:val="22"/>
          <w:szCs w:val="22"/>
          <w:lang w:val="es-AR"/>
        </w:rPr>
        <w:t xml:space="preserve">se espera que </w:t>
      </w:r>
      <w:r w:rsidRPr="00514BDC">
        <w:rPr>
          <w:kern w:val="22"/>
          <w:szCs w:val="22"/>
          <w:lang w:val="es-AR"/>
        </w:rPr>
        <w:t xml:space="preserve">continúe en 2018, según lo descrito en el documento titulado </w:t>
      </w:r>
      <w:r w:rsidRPr="004A3FE6">
        <w:rPr>
          <w:kern w:val="22"/>
          <w:szCs w:val="22"/>
          <w:lang w:val="en-CA"/>
        </w:rPr>
        <w:t>"</w:t>
      </w:r>
      <w:r w:rsidR="00AA2D31" w:rsidRPr="004A3FE6">
        <w:rPr>
          <w:kern w:val="22"/>
          <w:szCs w:val="22"/>
          <w:lang w:val="en-CA"/>
        </w:rPr>
        <w:t xml:space="preserve"> Forest Ecosystem Restoration Initiative - review of implementation 2015-2017 and outlook </w:t>
      </w:r>
      <w:r w:rsidR="00AA2D31" w:rsidRPr="00AA2D31">
        <w:rPr>
          <w:kern w:val="22"/>
          <w:szCs w:val="22"/>
          <w:lang w:val="es-MX"/>
        </w:rPr>
        <w:t>2018-2020</w:t>
      </w:r>
      <w:r w:rsidR="00AA2D31">
        <w:rPr>
          <w:kern w:val="22"/>
          <w:szCs w:val="22"/>
          <w:lang w:val="es-MX"/>
        </w:rPr>
        <w:t>” (</w:t>
      </w:r>
      <w:r w:rsidR="00E356C9">
        <w:rPr>
          <w:kern w:val="22"/>
          <w:szCs w:val="22"/>
          <w:lang w:val="es-AR"/>
        </w:rPr>
        <w:t>I</w:t>
      </w:r>
      <w:r w:rsidRPr="00514BDC">
        <w:rPr>
          <w:kern w:val="22"/>
          <w:szCs w:val="22"/>
          <w:lang w:val="es-AR"/>
        </w:rPr>
        <w:t xml:space="preserve">niciativa </w:t>
      </w:r>
      <w:r w:rsidR="00E356C9">
        <w:rPr>
          <w:kern w:val="22"/>
          <w:szCs w:val="22"/>
          <w:lang w:val="es-AR"/>
        </w:rPr>
        <w:t xml:space="preserve">para </w:t>
      </w:r>
      <w:r w:rsidR="001B395F">
        <w:rPr>
          <w:kern w:val="22"/>
          <w:szCs w:val="22"/>
          <w:lang w:val="es-AR"/>
        </w:rPr>
        <w:t xml:space="preserve">la restauración de los </w:t>
      </w:r>
      <w:r w:rsidR="00E356C9">
        <w:rPr>
          <w:kern w:val="22"/>
          <w:szCs w:val="22"/>
          <w:lang w:val="es-AR"/>
        </w:rPr>
        <w:t>ecosistemas forestales</w:t>
      </w:r>
      <w:r w:rsidRPr="00514BDC">
        <w:rPr>
          <w:kern w:val="22"/>
          <w:szCs w:val="22"/>
          <w:lang w:val="es-AR"/>
        </w:rPr>
        <w:t xml:space="preserve"> - </w:t>
      </w:r>
      <w:r w:rsidR="00A75B08">
        <w:rPr>
          <w:kern w:val="22"/>
          <w:szCs w:val="22"/>
          <w:lang w:val="es-AR"/>
        </w:rPr>
        <w:t>revisión</w:t>
      </w:r>
      <w:r w:rsidRPr="00514BDC">
        <w:rPr>
          <w:kern w:val="22"/>
          <w:szCs w:val="22"/>
          <w:lang w:val="es-AR"/>
        </w:rPr>
        <w:t xml:space="preserve"> de la aplicación 2015-2017 y perspectiva</w:t>
      </w:r>
      <w:r w:rsidR="00F72C8C">
        <w:rPr>
          <w:kern w:val="22"/>
          <w:szCs w:val="22"/>
          <w:lang w:val="es-AR"/>
        </w:rPr>
        <w:t xml:space="preserve"> para</w:t>
      </w:r>
      <w:r w:rsidRPr="00514BDC">
        <w:rPr>
          <w:kern w:val="22"/>
          <w:szCs w:val="22"/>
          <w:lang w:val="es-AR"/>
        </w:rPr>
        <w:t xml:space="preserve"> 2018-2020</w:t>
      </w:r>
      <w:r w:rsidR="00AA2D31">
        <w:rPr>
          <w:kern w:val="22"/>
          <w:szCs w:val="22"/>
          <w:lang w:val="es-AR"/>
        </w:rPr>
        <w:t>)</w:t>
      </w:r>
      <w:r w:rsidRPr="00514BDC">
        <w:rPr>
          <w:kern w:val="22"/>
          <w:szCs w:val="22"/>
          <w:lang w:val="es-AR"/>
        </w:rPr>
        <w:t xml:space="preserve"> (</w:t>
      </w:r>
      <w:r w:rsidR="00077365">
        <w:rPr>
          <w:kern w:val="22"/>
          <w:szCs w:val="22"/>
          <w:lang w:val="es-AR"/>
        </w:rPr>
        <w:t>CDB</w:t>
      </w:r>
      <w:r w:rsidRPr="00514BDC">
        <w:rPr>
          <w:kern w:val="22"/>
          <w:szCs w:val="22"/>
          <w:lang w:val="es-AR"/>
        </w:rPr>
        <w:t>/SBI/2/INF/18).</w:t>
      </w:r>
    </w:p>
    <w:p w:rsidR="000E6F83" w:rsidRPr="00514BDC" w:rsidRDefault="00295923">
      <w:pPr>
        <w:pStyle w:val="Heading1"/>
        <w:suppressLineNumbers/>
        <w:tabs>
          <w:tab w:val="clear" w:pos="720"/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snapToGrid w:val="0"/>
          <w:kern w:val="22"/>
          <w:szCs w:val="22"/>
          <w:lang w:val="es-AR"/>
        </w:rPr>
      </w:pPr>
      <w:r w:rsidRPr="00514BDC">
        <w:rPr>
          <w:snapToGrid w:val="0"/>
          <w:kern w:val="22"/>
          <w:szCs w:val="22"/>
          <w:lang w:val="es-AR"/>
        </w:rPr>
        <w:t>III.</w:t>
      </w:r>
      <w:r w:rsidRPr="00514BDC">
        <w:rPr>
          <w:lang w:val="es-AR"/>
        </w:rPr>
        <w:tab/>
      </w:r>
      <w:r w:rsidRPr="00514BDC">
        <w:rPr>
          <w:snapToGrid w:val="0"/>
          <w:kern w:val="22"/>
          <w:szCs w:val="22"/>
          <w:lang w:val="es-AR"/>
        </w:rPr>
        <w:t xml:space="preserve">Puntos </w:t>
      </w:r>
      <w:r w:rsidR="00F72C8C">
        <w:rPr>
          <w:snapToGrid w:val="0"/>
          <w:kern w:val="22"/>
          <w:szCs w:val="22"/>
          <w:lang w:val="es-AR"/>
        </w:rPr>
        <w:t xml:space="preserve">POR CONSIDERAR </w:t>
      </w:r>
    </w:p>
    <w:p w:rsidR="000E6F83" w:rsidRPr="00514BDC" w:rsidRDefault="009802DA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 xml:space="preserve">Tal como se define </w:t>
      </w:r>
      <w:r w:rsidR="00295923" w:rsidRPr="00514BDC">
        <w:rPr>
          <w:kern w:val="22"/>
          <w:szCs w:val="22"/>
          <w:lang w:val="es-AR"/>
        </w:rPr>
        <w:t>en la resolución</w:t>
      </w:r>
      <w:r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2015/33</w:t>
      </w:r>
      <w:r w:rsidR="00295923" w:rsidRPr="00514BDC">
        <w:rPr>
          <w:kern w:val="22"/>
          <w:szCs w:val="22"/>
          <w:lang w:val="es-AR"/>
        </w:rPr>
        <w:t xml:space="preserve"> del </w:t>
      </w:r>
      <w:r w:rsidR="00E60E07">
        <w:rPr>
          <w:kern w:val="22"/>
          <w:szCs w:val="22"/>
          <w:lang w:val="es-AR"/>
        </w:rPr>
        <w:t>Consejo Económico y Social</w:t>
      </w:r>
      <w:r w:rsidR="00295923" w:rsidRPr="00514BDC">
        <w:rPr>
          <w:kern w:val="22"/>
          <w:szCs w:val="22"/>
          <w:lang w:val="es-AR"/>
        </w:rPr>
        <w:t xml:space="preserve">, una función </w:t>
      </w:r>
      <w:r>
        <w:rPr>
          <w:kern w:val="22"/>
          <w:szCs w:val="22"/>
          <w:lang w:val="es-AR"/>
        </w:rPr>
        <w:t xml:space="preserve">básica </w:t>
      </w:r>
      <w:r w:rsidR="00295923">
        <w:rPr>
          <w:kern w:val="22"/>
          <w:szCs w:val="22"/>
          <w:lang w:val="es-AR"/>
        </w:rPr>
        <w:t xml:space="preserve">de </w:t>
      </w:r>
      <w:r w:rsidR="00234A5B">
        <w:rPr>
          <w:kern w:val="22"/>
          <w:szCs w:val="22"/>
          <w:lang w:val="es-AR"/>
        </w:rPr>
        <w:t>la ACB</w:t>
      </w:r>
      <w:r w:rsidR="00295923" w:rsidRPr="00514BDC">
        <w:rPr>
          <w:kern w:val="22"/>
          <w:szCs w:val="22"/>
          <w:lang w:val="es-AR"/>
        </w:rPr>
        <w:t xml:space="preserve"> es aumentar</w:t>
      </w:r>
      <w:r>
        <w:rPr>
          <w:kern w:val="22"/>
          <w:szCs w:val="22"/>
          <w:lang w:val="es-AR"/>
        </w:rPr>
        <w:t xml:space="preserve"> la</w:t>
      </w:r>
      <w:r w:rsidR="00295923" w:rsidRPr="00514BDC">
        <w:rPr>
          <w:kern w:val="22"/>
          <w:szCs w:val="22"/>
          <w:lang w:val="es-AR"/>
        </w:rPr>
        <w:t xml:space="preserve"> coherencia </w:t>
      </w:r>
      <w:r w:rsidR="00AA2D31">
        <w:rPr>
          <w:kern w:val="22"/>
          <w:szCs w:val="22"/>
          <w:lang w:val="es-AR"/>
        </w:rPr>
        <w:t xml:space="preserve">y </w:t>
      </w:r>
      <w:r>
        <w:rPr>
          <w:kern w:val="22"/>
          <w:szCs w:val="22"/>
          <w:lang w:val="es-AR"/>
        </w:rPr>
        <w:t xml:space="preserve">la </w:t>
      </w:r>
      <w:r w:rsidR="00295923" w:rsidRPr="00514BDC">
        <w:rPr>
          <w:kern w:val="22"/>
          <w:szCs w:val="22"/>
          <w:lang w:val="es-AR"/>
        </w:rPr>
        <w:t>cooperación y coordinación de programa</w:t>
      </w:r>
      <w:r>
        <w:rPr>
          <w:kern w:val="22"/>
          <w:szCs w:val="22"/>
          <w:lang w:val="es-AR"/>
        </w:rPr>
        <w:t>s y políticas</w:t>
      </w:r>
      <w:r w:rsidR="00295923" w:rsidRPr="00514BDC">
        <w:rPr>
          <w:kern w:val="22"/>
          <w:szCs w:val="22"/>
          <w:lang w:val="es-AR"/>
        </w:rPr>
        <w:t xml:space="preserve"> en todos los niveles entre sus </w:t>
      </w:r>
      <w:r w:rsidR="005E1896">
        <w:rPr>
          <w:kern w:val="22"/>
          <w:szCs w:val="22"/>
          <w:lang w:val="es-AR"/>
        </w:rPr>
        <w:t>organismos miembros</w:t>
      </w:r>
      <w:r w:rsidR="00295923" w:rsidRPr="00514BDC">
        <w:rPr>
          <w:kern w:val="22"/>
          <w:szCs w:val="22"/>
          <w:lang w:val="es-AR"/>
        </w:rPr>
        <w:t xml:space="preserve">, </w:t>
      </w:r>
      <w:r>
        <w:rPr>
          <w:kern w:val="22"/>
          <w:szCs w:val="22"/>
          <w:lang w:val="es-AR"/>
        </w:rPr>
        <w:t xml:space="preserve">mediante </w:t>
      </w:r>
      <w:r w:rsidR="00295923" w:rsidRPr="00514BDC">
        <w:rPr>
          <w:kern w:val="22"/>
          <w:szCs w:val="22"/>
          <w:lang w:val="es-AR"/>
        </w:rPr>
        <w:t>la programación</w:t>
      </w:r>
      <w:r>
        <w:rPr>
          <w:kern w:val="22"/>
          <w:szCs w:val="22"/>
          <w:lang w:val="es-AR"/>
        </w:rPr>
        <w:t xml:space="preserve"> conjunta</w:t>
      </w:r>
      <w:r w:rsidR="00295923" w:rsidRPr="00514BDC">
        <w:rPr>
          <w:kern w:val="22"/>
          <w:szCs w:val="22"/>
          <w:lang w:val="es-AR"/>
        </w:rPr>
        <w:t xml:space="preserve"> y la presentación de propuestas coordinadas a sus </w:t>
      </w:r>
      <w:r w:rsidR="009E2DF3" w:rsidRPr="00514BDC">
        <w:rPr>
          <w:kern w:val="22"/>
          <w:szCs w:val="22"/>
          <w:lang w:val="es-AR"/>
        </w:rPr>
        <w:t>respectivos</w:t>
      </w:r>
      <w:r w:rsidR="00AA2D31">
        <w:rPr>
          <w:kern w:val="22"/>
          <w:szCs w:val="22"/>
          <w:lang w:val="es-AR"/>
        </w:rPr>
        <w:t xml:space="preserve"> órganos rectores</w:t>
      </w:r>
      <w:r w:rsidR="00295923" w:rsidRPr="00514BDC">
        <w:rPr>
          <w:kern w:val="22"/>
          <w:szCs w:val="22"/>
          <w:lang w:val="es-AR"/>
        </w:rPr>
        <w:t>, de conformidad con sus mandatos.</w:t>
      </w:r>
      <w:r w:rsidR="00295923" w:rsidRPr="00514BDC">
        <w:rPr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 xml:space="preserve">Los </w:t>
      </w:r>
      <w:r w:rsidR="005E1896">
        <w:rPr>
          <w:kern w:val="22"/>
          <w:szCs w:val="22"/>
          <w:lang w:val="es-AR"/>
        </w:rPr>
        <w:t>organismos miembros</w:t>
      </w:r>
      <w:r w:rsidR="00295923"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="00295923" w:rsidRPr="00514BDC">
        <w:rPr>
          <w:kern w:val="22"/>
          <w:szCs w:val="22"/>
          <w:lang w:val="es-AR"/>
        </w:rPr>
        <w:t xml:space="preserve"> </w:t>
      </w:r>
      <w:r w:rsidR="00AA2D31">
        <w:rPr>
          <w:kern w:val="22"/>
          <w:szCs w:val="22"/>
          <w:lang w:val="es-AR"/>
        </w:rPr>
        <w:t xml:space="preserve">siguen desempeñando </w:t>
      </w:r>
      <w:r w:rsidR="009E2DF3">
        <w:rPr>
          <w:kern w:val="22"/>
          <w:szCs w:val="22"/>
          <w:lang w:val="es-AR"/>
        </w:rPr>
        <w:t xml:space="preserve">una función </w:t>
      </w:r>
      <w:r w:rsidR="00325EFE">
        <w:rPr>
          <w:kern w:val="22"/>
          <w:szCs w:val="22"/>
          <w:lang w:val="es-AR"/>
        </w:rPr>
        <w:t>clave</w:t>
      </w:r>
      <w:r w:rsidR="00295923" w:rsidRPr="00514BDC">
        <w:rPr>
          <w:kern w:val="22"/>
          <w:szCs w:val="22"/>
          <w:lang w:val="es-AR"/>
        </w:rPr>
        <w:t>,</w:t>
      </w:r>
      <w:r w:rsidR="009E2DF3">
        <w:rPr>
          <w:kern w:val="22"/>
          <w:szCs w:val="22"/>
          <w:lang w:val="es-AR"/>
        </w:rPr>
        <w:t xml:space="preserve"> </w:t>
      </w:r>
      <w:r w:rsidR="00514BDC">
        <w:rPr>
          <w:kern w:val="22"/>
          <w:szCs w:val="22"/>
          <w:lang w:val="es-AR"/>
        </w:rPr>
        <w:t>inclusive</w:t>
      </w:r>
      <w:r w:rsidR="00295923" w:rsidRPr="00514BDC">
        <w:rPr>
          <w:kern w:val="22"/>
          <w:szCs w:val="22"/>
          <w:lang w:val="es-AR"/>
        </w:rPr>
        <w:t xml:space="preserve"> </w:t>
      </w:r>
      <w:r w:rsidR="00AA2D31">
        <w:rPr>
          <w:kern w:val="22"/>
          <w:szCs w:val="22"/>
          <w:lang w:val="es-AR"/>
        </w:rPr>
        <w:t xml:space="preserve">mediante </w:t>
      </w:r>
      <w:r w:rsidR="00295923" w:rsidRPr="00514BDC">
        <w:rPr>
          <w:kern w:val="22"/>
          <w:szCs w:val="22"/>
          <w:lang w:val="es-AR"/>
        </w:rPr>
        <w:t xml:space="preserve">la integración de los objetivos </w:t>
      </w:r>
      <w:r w:rsidR="009E2DF3">
        <w:rPr>
          <w:kern w:val="22"/>
          <w:szCs w:val="22"/>
          <w:lang w:val="es-AR"/>
        </w:rPr>
        <w:t xml:space="preserve">y metas forestales </w:t>
      </w:r>
      <w:r w:rsidR="00E60E07">
        <w:rPr>
          <w:kern w:val="22"/>
          <w:szCs w:val="22"/>
          <w:lang w:val="es-AR"/>
        </w:rPr>
        <w:t>mundiales</w:t>
      </w:r>
      <w:r w:rsidR="00295923" w:rsidRPr="00514BDC">
        <w:rPr>
          <w:kern w:val="22"/>
          <w:szCs w:val="22"/>
          <w:lang w:val="es-AR"/>
        </w:rPr>
        <w:t xml:space="preserve"> </w:t>
      </w:r>
      <w:r w:rsidR="000B583A">
        <w:rPr>
          <w:kern w:val="22"/>
          <w:szCs w:val="22"/>
          <w:lang w:val="es-AR"/>
        </w:rPr>
        <w:t>pertinente</w:t>
      </w:r>
      <w:r w:rsidR="009E2DF3">
        <w:rPr>
          <w:kern w:val="22"/>
          <w:szCs w:val="22"/>
          <w:lang w:val="es-AR"/>
        </w:rPr>
        <w:t>s</w:t>
      </w:r>
      <w:r w:rsidR="00295923" w:rsidRPr="00514BDC">
        <w:rPr>
          <w:kern w:val="22"/>
          <w:szCs w:val="22"/>
          <w:lang w:val="es-AR"/>
        </w:rPr>
        <w:t xml:space="preserve"> en sus planes y programas </w:t>
      </w:r>
      <w:r w:rsidR="00234A5B">
        <w:rPr>
          <w:kern w:val="22"/>
          <w:szCs w:val="22"/>
          <w:lang w:val="es-AR"/>
        </w:rPr>
        <w:t>relacionados con los bosques</w:t>
      </w:r>
      <w:r w:rsidR="00295923" w:rsidRPr="00514BDC">
        <w:rPr>
          <w:kern w:val="22"/>
          <w:szCs w:val="22"/>
          <w:lang w:val="es-AR"/>
        </w:rPr>
        <w:t xml:space="preserve">, </w:t>
      </w:r>
      <w:r w:rsidR="009E2DF3">
        <w:rPr>
          <w:kern w:val="22"/>
          <w:szCs w:val="22"/>
          <w:lang w:val="es-AR"/>
        </w:rPr>
        <w:t>cuando proceda</w:t>
      </w:r>
      <w:r w:rsidR="00295923" w:rsidRPr="00514BDC">
        <w:rPr>
          <w:kern w:val="22"/>
          <w:szCs w:val="22"/>
          <w:lang w:val="es-AR"/>
        </w:rPr>
        <w:t>, y de conformidad con sus mandatos respectivos.</w:t>
      </w:r>
      <w:r w:rsidR="00295923" w:rsidRPr="00514BDC">
        <w:rPr>
          <w:lang w:val="es-AR"/>
        </w:rPr>
        <w:t xml:space="preserve"> </w:t>
      </w:r>
      <w:r w:rsidR="009E2DF3">
        <w:rPr>
          <w:lang w:val="es-AR"/>
        </w:rPr>
        <w:t>E</w:t>
      </w:r>
      <w:r w:rsidR="009E2DF3" w:rsidRPr="00514BDC">
        <w:rPr>
          <w:kern w:val="22"/>
          <w:szCs w:val="22"/>
          <w:lang w:val="es-AR"/>
        </w:rPr>
        <w:t xml:space="preserve">l </w:t>
      </w:r>
      <w:r w:rsidR="009E2DF3">
        <w:rPr>
          <w:kern w:val="22"/>
          <w:szCs w:val="22"/>
          <w:lang w:val="es-AR"/>
        </w:rPr>
        <w:t>documento final</w:t>
      </w:r>
      <w:r w:rsidR="009E2DF3" w:rsidRPr="00514BDC">
        <w:rPr>
          <w:kern w:val="22"/>
          <w:szCs w:val="22"/>
          <w:lang w:val="es-AR"/>
        </w:rPr>
        <w:t xml:space="preserve"> de la Conferencia Internacional</w:t>
      </w:r>
      <w:r w:rsidR="009E2DF3">
        <w:rPr>
          <w:kern w:val="22"/>
          <w:szCs w:val="22"/>
          <w:lang w:val="es-AR"/>
        </w:rPr>
        <w:t xml:space="preserve"> </w:t>
      </w:r>
      <w:r w:rsidR="00CC5602">
        <w:rPr>
          <w:kern w:val="22"/>
          <w:szCs w:val="22"/>
          <w:lang w:val="es-AR"/>
        </w:rPr>
        <w:t xml:space="preserve">“Trabajando en todos los sectores para detener la desforestación y aumentar el área de bosque: </w:t>
      </w:r>
      <w:r w:rsidR="00CC5602" w:rsidRPr="00CC5602">
        <w:rPr>
          <w:kern w:val="22"/>
          <w:szCs w:val="22"/>
          <w:lang w:val="es-AR"/>
        </w:rPr>
        <w:t>de la Aspiración a la Acción,</w:t>
      </w:r>
      <w:r w:rsidR="00CC5602">
        <w:rPr>
          <w:kern w:val="22"/>
          <w:szCs w:val="22"/>
          <w:lang w:val="es-AR"/>
        </w:rPr>
        <w:t xml:space="preserve">” </w:t>
      </w:r>
      <w:r w:rsidR="00CC5602" w:rsidRPr="00514BDC">
        <w:rPr>
          <w:kern w:val="22"/>
          <w:szCs w:val="22"/>
          <w:lang w:val="es-AR"/>
        </w:rPr>
        <w:t>celebrada en Roma en febrero de 2018</w:t>
      </w:r>
      <w:r w:rsidR="00CC5602">
        <w:rPr>
          <w:kern w:val="22"/>
          <w:szCs w:val="22"/>
          <w:lang w:val="es-AR"/>
        </w:rPr>
        <w:t xml:space="preserve">, </w:t>
      </w:r>
      <w:r w:rsidR="009E2DF3">
        <w:rPr>
          <w:kern w:val="22"/>
          <w:szCs w:val="22"/>
          <w:lang w:val="es-AR"/>
        </w:rPr>
        <w:t>también</w:t>
      </w:r>
      <w:r w:rsidR="009E2DF3" w:rsidRPr="00514BDC">
        <w:rPr>
          <w:kern w:val="22"/>
          <w:szCs w:val="22"/>
          <w:lang w:val="es-AR"/>
        </w:rPr>
        <w:t xml:space="preserve"> </w:t>
      </w:r>
      <w:r w:rsidR="009E2DF3">
        <w:rPr>
          <w:kern w:val="22"/>
          <w:szCs w:val="22"/>
          <w:lang w:val="es-AR"/>
        </w:rPr>
        <w:t>subrayó l</w:t>
      </w:r>
      <w:r w:rsidR="00295923" w:rsidRPr="00514BDC">
        <w:rPr>
          <w:kern w:val="22"/>
          <w:szCs w:val="22"/>
          <w:lang w:val="es-AR"/>
        </w:rPr>
        <w:t xml:space="preserve">a importancia de </w:t>
      </w:r>
      <w:r w:rsidR="002A115E">
        <w:rPr>
          <w:kern w:val="22"/>
          <w:szCs w:val="22"/>
          <w:lang w:val="es-AR"/>
        </w:rPr>
        <w:t xml:space="preserve">ese </w:t>
      </w:r>
      <w:r w:rsidR="00295923" w:rsidRPr="00514BDC">
        <w:rPr>
          <w:kern w:val="22"/>
          <w:szCs w:val="22"/>
          <w:lang w:val="es-AR"/>
        </w:rPr>
        <w:t>tipo de acción.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>Con la adopción</w:t>
      </w:r>
      <w:r>
        <w:rPr>
          <w:kern w:val="22"/>
          <w:szCs w:val="22"/>
          <w:lang w:val="es-AR"/>
        </w:rPr>
        <w:t xml:space="preserve"> de</w:t>
      </w:r>
      <w:r w:rsidR="00323C64">
        <w:rPr>
          <w:kern w:val="22"/>
          <w:szCs w:val="22"/>
          <w:lang w:val="es-AR"/>
        </w:rPr>
        <w:t xml:space="preserve">l </w:t>
      </w:r>
      <w:r w:rsidR="00323C64" w:rsidRPr="00514BDC">
        <w:rPr>
          <w:kern w:val="22"/>
          <w:szCs w:val="22"/>
          <w:lang w:val="es-AR"/>
        </w:rPr>
        <w:t>plan de trabajo</w:t>
      </w:r>
      <w:r>
        <w:rPr>
          <w:kern w:val="22"/>
          <w:szCs w:val="22"/>
          <w:lang w:val="es-AR"/>
        </w:rPr>
        <w:t xml:space="preserve"> </w:t>
      </w:r>
      <w:r w:rsidR="00323C64">
        <w:rPr>
          <w:kern w:val="22"/>
          <w:szCs w:val="22"/>
          <w:lang w:val="es-AR"/>
        </w:rPr>
        <w:t xml:space="preserve">de </w:t>
      </w:r>
      <w:r w:rsidR="00234A5B">
        <w:rPr>
          <w:kern w:val="22"/>
          <w:szCs w:val="22"/>
          <w:lang w:val="es-AR"/>
        </w:rPr>
        <w:t>la ACB</w:t>
      </w:r>
      <w:r w:rsidR="00323C64">
        <w:rPr>
          <w:kern w:val="22"/>
          <w:szCs w:val="22"/>
          <w:lang w:val="es-AR"/>
        </w:rPr>
        <w:t xml:space="preserve"> para</w:t>
      </w:r>
      <w:r w:rsidRPr="00514BDC">
        <w:rPr>
          <w:kern w:val="22"/>
          <w:szCs w:val="22"/>
          <w:lang w:val="es-AR"/>
        </w:rPr>
        <w:t xml:space="preserve"> 2017 - 2020 y el comienzo de varias iniciativas </w:t>
      </w:r>
      <w:r w:rsidR="000D742A">
        <w:rPr>
          <w:kern w:val="22"/>
          <w:szCs w:val="22"/>
          <w:lang w:val="es-AR"/>
        </w:rPr>
        <w:t>conjuntas</w:t>
      </w:r>
      <w:r w:rsidR="00CC5602">
        <w:rPr>
          <w:kern w:val="22"/>
          <w:szCs w:val="22"/>
          <w:lang w:val="es-AR"/>
        </w:rPr>
        <w:t>,</w:t>
      </w:r>
      <w:r w:rsidRPr="00514BDC">
        <w:rPr>
          <w:kern w:val="22"/>
          <w:szCs w:val="22"/>
          <w:lang w:val="es-AR"/>
        </w:rPr>
        <w:t xml:space="preserve"> </w:t>
      </w:r>
      <w:r w:rsidR="00323C64">
        <w:rPr>
          <w:kern w:val="22"/>
          <w:szCs w:val="22"/>
          <w:lang w:val="es-AR"/>
        </w:rPr>
        <w:t xml:space="preserve">además de </w:t>
      </w:r>
      <w:r w:rsidRPr="00514BDC">
        <w:rPr>
          <w:kern w:val="22"/>
          <w:szCs w:val="22"/>
          <w:lang w:val="es-AR"/>
        </w:rPr>
        <w:t>iniciativas individuales</w:t>
      </w:r>
      <w:r w:rsidR="00CC5602">
        <w:rPr>
          <w:kern w:val="22"/>
          <w:szCs w:val="22"/>
          <w:lang w:val="es-AR"/>
        </w:rPr>
        <w:t>,</w:t>
      </w:r>
      <w:r w:rsidRPr="00514BDC">
        <w:rPr>
          <w:kern w:val="22"/>
          <w:szCs w:val="22"/>
          <w:lang w:val="es-AR"/>
        </w:rPr>
        <w:t xml:space="preserve"> emprendidas por los </w:t>
      </w:r>
      <w:r w:rsidR="005E1896">
        <w:rPr>
          <w:kern w:val="22"/>
          <w:szCs w:val="22"/>
          <w:lang w:val="es-AR"/>
        </w:rPr>
        <w:t>organismos miembros</w:t>
      </w:r>
      <w:r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 xml:space="preserve">, hay una oportunidad </w:t>
      </w:r>
      <w:r w:rsidR="00CC5602">
        <w:rPr>
          <w:kern w:val="22"/>
          <w:szCs w:val="22"/>
          <w:lang w:val="es-AR"/>
        </w:rPr>
        <w:t xml:space="preserve">de </w:t>
      </w:r>
      <w:r w:rsidR="00323C64">
        <w:rPr>
          <w:kern w:val="22"/>
          <w:szCs w:val="22"/>
          <w:lang w:val="es-AR"/>
        </w:rPr>
        <w:t>aportes</w:t>
      </w:r>
      <w:r w:rsidRPr="00514BDC">
        <w:rPr>
          <w:kern w:val="22"/>
          <w:szCs w:val="22"/>
          <w:lang w:val="es-AR"/>
        </w:rPr>
        <w:t xml:space="preserve"> </w:t>
      </w:r>
      <w:r w:rsidR="00CC5602">
        <w:rPr>
          <w:kern w:val="22"/>
          <w:szCs w:val="22"/>
          <w:lang w:val="es-AR"/>
        </w:rPr>
        <w:t xml:space="preserve">específicos provenientes </w:t>
      </w:r>
      <w:r w:rsidRPr="00514BDC">
        <w:rPr>
          <w:kern w:val="22"/>
          <w:szCs w:val="22"/>
          <w:lang w:val="es-AR"/>
        </w:rPr>
        <w:t xml:space="preserve">de la </w:t>
      </w:r>
      <w:r w:rsidR="00514BDC">
        <w:rPr>
          <w:kern w:val="22"/>
          <w:szCs w:val="22"/>
          <w:lang w:val="es-AR"/>
        </w:rPr>
        <w:t>Secretaría</w:t>
      </w:r>
      <w:r w:rsidRPr="00514BDC">
        <w:rPr>
          <w:kern w:val="22"/>
          <w:szCs w:val="22"/>
          <w:lang w:val="es-AR"/>
        </w:rPr>
        <w:t xml:space="preserve"> del </w:t>
      </w:r>
      <w:r w:rsidR="00C36824">
        <w:rPr>
          <w:kern w:val="22"/>
          <w:szCs w:val="22"/>
          <w:lang w:val="es-AR"/>
        </w:rPr>
        <w:t>Convenio</w:t>
      </w:r>
      <w:r w:rsidRPr="00514BDC">
        <w:rPr>
          <w:kern w:val="22"/>
          <w:szCs w:val="22"/>
          <w:lang w:val="es-AR"/>
        </w:rPr>
        <w:t xml:space="preserve"> sobre la Diversidad Biológica </w:t>
      </w:r>
      <w:r w:rsidR="00323C64">
        <w:rPr>
          <w:kern w:val="22"/>
          <w:szCs w:val="22"/>
          <w:lang w:val="es-AR"/>
        </w:rPr>
        <w:t xml:space="preserve">para </w:t>
      </w:r>
      <w:r w:rsidR="00CC5602">
        <w:rPr>
          <w:kern w:val="22"/>
          <w:szCs w:val="22"/>
          <w:lang w:val="es-AR"/>
        </w:rPr>
        <w:t xml:space="preserve">contabilizar </w:t>
      </w:r>
      <w:r w:rsidR="00323C64">
        <w:rPr>
          <w:kern w:val="22"/>
          <w:szCs w:val="22"/>
          <w:lang w:val="es-AR"/>
        </w:rPr>
        <w:t>mejor e</w:t>
      </w:r>
      <w:r w:rsidRPr="00514BDC">
        <w:rPr>
          <w:kern w:val="22"/>
          <w:szCs w:val="22"/>
          <w:lang w:val="es-AR"/>
        </w:rPr>
        <w:t xml:space="preserve">l valor </w:t>
      </w:r>
      <w:r w:rsidR="00FC35D8">
        <w:rPr>
          <w:kern w:val="22"/>
          <w:szCs w:val="22"/>
          <w:lang w:val="es-AR"/>
        </w:rPr>
        <w:t>de la diversidad biológica</w:t>
      </w:r>
      <w:r w:rsidRPr="00514BDC">
        <w:rPr>
          <w:kern w:val="22"/>
          <w:szCs w:val="22"/>
          <w:lang w:val="es-AR"/>
        </w:rPr>
        <w:t xml:space="preserve"> y los </w:t>
      </w:r>
      <w:r w:rsidR="00E356C9">
        <w:rPr>
          <w:kern w:val="22"/>
          <w:szCs w:val="22"/>
          <w:lang w:val="es-AR"/>
        </w:rPr>
        <w:t>ecosistemas forestales</w:t>
      </w:r>
      <w:r w:rsidRPr="00514BDC">
        <w:rPr>
          <w:kern w:val="22"/>
          <w:szCs w:val="22"/>
          <w:lang w:val="es-AR"/>
        </w:rPr>
        <w:t xml:space="preserve"> </w:t>
      </w:r>
      <w:r w:rsidR="00CC5602">
        <w:rPr>
          <w:kern w:val="22"/>
          <w:szCs w:val="22"/>
          <w:lang w:val="es-AR"/>
        </w:rPr>
        <w:t xml:space="preserve">en apoyo de </w:t>
      </w:r>
      <w:r w:rsidR="00E14E1E">
        <w:rPr>
          <w:kern w:val="22"/>
          <w:szCs w:val="22"/>
          <w:lang w:val="es-AR"/>
        </w:rPr>
        <w:t xml:space="preserve">la </w:t>
      </w:r>
      <w:r w:rsidR="006331E7">
        <w:rPr>
          <w:kern w:val="22"/>
          <w:szCs w:val="22"/>
          <w:lang w:val="es-AR"/>
        </w:rPr>
        <w:t>aplicación</w:t>
      </w:r>
      <w:r w:rsidRPr="00514BDC">
        <w:rPr>
          <w:kern w:val="22"/>
          <w:szCs w:val="22"/>
          <w:lang w:val="es-AR"/>
        </w:rPr>
        <w:t xml:space="preserve"> de los </w:t>
      </w:r>
      <w:r w:rsidR="00BF5507">
        <w:rPr>
          <w:kern w:val="22"/>
          <w:szCs w:val="22"/>
          <w:lang w:val="es-AR"/>
        </w:rPr>
        <w:t>objetivos forestales mundiales</w:t>
      </w:r>
      <w:r w:rsidRPr="00514BDC">
        <w:rPr>
          <w:kern w:val="22"/>
          <w:szCs w:val="22"/>
          <w:lang w:val="es-AR"/>
        </w:rPr>
        <w:t xml:space="preserve">, los Objetivos de Desarrollo Sostenible, el </w:t>
      </w:r>
      <w:r w:rsidR="00CB076D">
        <w:rPr>
          <w:kern w:val="22"/>
          <w:szCs w:val="22"/>
          <w:lang w:val="es-AR"/>
        </w:rPr>
        <w:t>Acuerdo de París</w:t>
      </w:r>
      <w:r w:rsidRPr="00514BDC">
        <w:rPr>
          <w:kern w:val="22"/>
          <w:szCs w:val="22"/>
          <w:lang w:val="es-AR"/>
        </w:rPr>
        <w:t xml:space="preserve"> y otros </w:t>
      </w:r>
      <w:r w:rsidR="00323C64">
        <w:rPr>
          <w:kern w:val="22"/>
          <w:szCs w:val="22"/>
          <w:lang w:val="es-AR"/>
        </w:rPr>
        <w:t xml:space="preserve">compromisos y </w:t>
      </w:r>
      <w:r w:rsidRPr="00514BDC">
        <w:rPr>
          <w:kern w:val="22"/>
          <w:szCs w:val="22"/>
          <w:lang w:val="es-AR"/>
        </w:rPr>
        <w:t>objetivos</w:t>
      </w:r>
      <w:r w:rsidR="00323C64">
        <w:rPr>
          <w:kern w:val="22"/>
          <w:szCs w:val="22"/>
          <w:lang w:val="es-AR"/>
        </w:rPr>
        <w:t xml:space="preserve"> forestales </w:t>
      </w:r>
      <w:r w:rsidRPr="00514BDC">
        <w:rPr>
          <w:kern w:val="22"/>
          <w:szCs w:val="22"/>
          <w:lang w:val="es-AR"/>
        </w:rPr>
        <w:t xml:space="preserve">multilaterales, y </w:t>
      </w:r>
      <w:r w:rsidR="00323C64">
        <w:rPr>
          <w:kern w:val="22"/>
          <w:szCs w:val="22"/>
          <w:lang w:val="es-AR"/>
        </w:rPr>
        <w:t xml:space="preserve">recabar </w:t>
      </w:r>
      <w:r w:rsidRPr="00514BDC">
        <w:rPr>
          <w:kern w:val="22"/>
          <w:szCs w:val="22"/>
          <w:lang w:val="es-AR"/>
        </w:rPr>
        <w:t xml:space="preserve">mayor </w:t>
      </w:r>
      <w:r w:rsidR="00323C64">
        <w:rPr>
          <w:kern w:val="22"/>
          <w:szCs w:val="22"/>
          <w:lang w:val="es-AR"/>
        </w:rPr>
        <w:t xml:space="preserve">apoyo </w:t>
      </w:r>
      <w:r w:rsidRPr="00514BDC">
        <w:rPr>
          <w:kern w:val="22"/>
          <w:szCs w:val="22"/>
          <w:lang w:val="es-AR"/>
        </w:rPr>
        <w:t>de</w:t>
      </w:r>
      <w:r w:rsidR="00323C64">
        <w:rPr>
          <w:kern w:val="22"/>
          <w:szCs w:val="22"/>
          <w:lang w:val="es-AR"/>
        </w:rPr>
        <w:t xml:space="preserve"> los</w:t>
      </w:r>
      <w:r w:rsidRPr="00514BDC">
        <w:rPr>
          <w:kern w:val="22"/>
          <w:szCs w:val="22"/>
          <w:lang w:val="es-AR"/>
        </w:rPr>
        <w:t xml:space="preserve"> miembros</w:t>
      </w:r>
      <w:r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 xml:space="preserve"> </w:t>
      </w:r>
      <w:r w:rsidR="00323C64">
        <w:rPr>
          <w:kern w:val="22"/>
          <w:szCs w:val="22"/>
          <w:lang w:val="es-AR"/>
        </w:rPr>
        <w:t xml:space="preserve">hacia el examen </w:t>
      </w:r>
      <w:r w:rsidRPr="00514BDC">
        <w:rPr>
          <w:kern w:val="22"/>
          <w:szCs w:val="22"/>
          <w:lang w:val="es-AR"/>
        </w:rPr>
        <w:t xml:space="preserve">del </w:t>
      </w:r>
      <w:r w:rsidR="005D0B8C">
        <w:rPr>
          <w:kern w:val="22"/>
          <w:szCs w:val="22"/>
          <w:lang w:val="es-AR"/>
        </w:rPr>
        <w:t>progreso</w:t>
      </w:r>
      <w:r w:rsidRPr="00514BDC">
        <w:rPr>
          <w:kern w:val="22"/>
          <w:szCs w:val="22"/>
          <w:lang w:val="es-AR"/>
        </w:rPr>
        <w:t xml:space="preserve"> </w:t>
      </w:r>
      <w:r w:rsidR="00CC5602">
        <w:rPr>
          <w:kern w:val="22"/>
          <w:szCs w:val="22"/>
          <w:lang w:val="es-AR"/>
        </w:rPr>
        <w:t xml:space="preserve">alcanzado en </w:t>
      </w:r>
      <w:r w:rsidRPr="00514BDC">
        <w:rPr>
          <w:kern w:val="22"/>
          <w:szCs w:val="22"/>
          <w:lang w:val="es-AR"/>
        </w:rPr>
        <w:t xml:space="preserve">el </w:t>
      </w:r>
      <w:r w:rsidR="006331E7">
        <w:rPr>
          <w:kern w:val="22"/>
          <w:szCs w:val="22"/>
          <w:lang w:val="es-AR"/>
        </w:rPr>
        <w:t>Plan estratégico para la diversidad biológica</w:t>
      </w:r>
      <w:r w:rsidRPr="00514BDC">
        <w:rPr>
          <w:kern w:val="22"/>
          <w:szCs w:val="22"/>
          <w:lang w:val="es-AR"/>
        </w:rPr>
        <w:t xml:space="preserve"> </w:t>
      </w:r>
      <w:r w:rsidR="00323C64">
        <w:rPr>
          <w:kern w:val="22"/>
          <w:szCs w:val="22"/>
          <w:lang w:val="es-AR"/>
        </w:rPr>
        <w:t>para</w:t>
      </w:r>
      <w:r w:rsidRPr="00514BDC">
        <w:rPr>
          <w:kern w:val="22"/>
          <w:szCs w:val="22"/>
          <w:lang w:val="es-AR"/>
        </w:rPr>
        <w:t xml:space="preserve"> 2020 y las preparaciones para el </w:t>
      </w:r>
      <w:r w:rsidR="00323C64">
        <w:rPr>
          <w:kern w:val="22"/>
          <w:szCs w:val="22"/>
          <w:lang w:val="es-AR"/>
        </w:rPr>
        <w:t>marco mundial para la diversidad biológica</w:t>
      </w:r>
      <w:r w:rsidRPr="00514BDC">
        <w:rPr>
          <w:kern w:val="22"/>
          <w:szCs w:val="22"/>
          <w:lang w:val="es-AR"/>
        </w:rPr>
        <w:t xml:space="preserve"> </w:t>
      </w:r>
      <w:r w:rsidR="00323C64">
        <w:rPr>
          <w:kern w:val="22"/>
          <w:szCs w:val="22"/>
          <w:lang w:val="es-AR"/>
        </w:rPr>
        <w:t xml:space="preserve">después de </w:t>
      </w:r>
      <w:r w:rsidRPr="00514BDC">
        <w:rPr>
          <w:kern w:val="22"/>
          <w:szCs w:val="22"/>
          <w:lang w:val="es-AR"/>
        </w:rPr>
        <w:t>2020.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Las preparaciones para e</w:t>
      </w:r>
      <w:r w:rsidR="00323C64">
        <w:rPr>
          <w:kern w:val="22"/>
          <w:szCs w:val="22"/>
          <w:lang w:val="es-AR"/>
        </w:rPr>
        <w:t xml:space="preserve">ste marco mundial </w:t>
      </w:r>
      <w:r w:rsidRPr="00514BDC">
        <w:rPr>
          <w:kern w:val="22"/>
          <w:szCs w:val="22"/>
          <w:lang w:val="es-AR"/>
        </w:rPr>
        <w:t xml:space="preserve">también </w:t>
      </w:r>
      <w:r w:rsidR="00323C64">
        <w:rPr>
          <w:kern w:val="22"/>
          <w:szCs w:val="22"/>
          <w:lang w:val="es-AR"/>
        </w:rPr>
        <w:t xml:space="preserve">podrían </w:t>
      </w:r>
      <w:r w:rsidRPr="00514BDC">
        <w:rPr>
          <w:kern w:val="22"/>
          <w:szCs w:val="22"/>
          <w:lang w:val="es-AR"/>
        </w:rPr>
        <w:t xml:space="preserve">examinar las maneras </w:t>
      </w:r>
      <w:r w:rsidR="00323C64">
        <w:rPr>
          <w:kern w:val="22"/>
          <w:szCs w:val="22"/>
          <w:lang w:val="es-AR"/>
        </w:rPr>
        <w:t xml:space="preserve">mediante </w:t>
      </w:r>
      <w:r w:rsidRPr="00514BDC">
        <w:rPr>
          <w:kern w:val="22"/>
          <w:szCs w:val="22"/>
          <w:lang w:val="es-AR"/>
        </w:rPr>
        <w:t>las cuales</w:t>
      </w:r>
      <w:r w:rsidR="00E60E07">
        <w:rPr>
          <w:kern w:val="22"/>
          <w:szCs w:val="22"/>
          <w:lang w:val="es-AR"/>
        </w:rPr>
        <w:t xml:space="preserve"> la ACB </w:t>
      </w:r>
      <w:r w:rsidRPr="00514BDC">
        <w:rPr>
          <w:kern w:val="22"/>
          <w:szCs w:val="22"/>
          <w:lang w:val="es-AR"/>
        </w:rPr>
        <w:t xml:space="preserve">y los otros 14 miembros podrían apoyar </w:t>
      </w:r>
      <w:r w:rsidR="006331E7">
        <w:rPr>
          <w:kern w:val="22"/>
          <w:szCs w:val="22"/>
          <w:lang w:val="es-AR"/>
        </w:rPr>
        <w:t>la aplicación</w:t>
      </w:r>
      <w:r w:rsidRPr="00514BDC">
        <w:rPr>
          <w:kern w:val="22"/>
          <w:szCs w:val="22"/>
          <w:lang w:val="es-AR"/>
        </w:rPr>
        <w:t xml:space="preserve"> continu</w:t>
      </w:r>
      <w:r w:rsidR="00323C64">
        <w:rPr>
          <w:kern w:val="22"/>
          <w:szCs w:val="22"/>
          <w:lang w:val="es-AR"/>
        </w:rPr>
        <w:t>a</w:t>
      </w:r>
      <w:r w:rsidRPr="00514BDC">
        <w:rPr>
          <w:kern w:val="22"/>
          <w:szCs w:val="22"/>
          <w:lang w:val="es-AR"/>
        </w:rPr>
        <w:t xml:space="preserve"> de</w:t>
      </w:r>
      <w:r w:rsidR="00323C64">
        <w:rPr>
          <w:kern w:val="22"/>
          <w:szCs w:val="22"/>
          <w:lang w:val="es-AR"/>
        </w:rPr>
        <w:t xml:space="preserve"> acciones relacionadas con el uso de la tierra y los bosques</w:t>
      </w:r>
      <w:r w:rsidRPr="00514BDC">
        <w:rPr>
          <w:kern w:val="22"/>
          <w:szCs w:val="22"/>
          <w:lang w:val="es-AR"/>
        </w:rPr>
        <w:t xml:space="preserve"> con una </w:t>
      </w:r>
      <w:r w:rsidR="00CC5602">
        <w:rPr>
          <w:kern w:val="22"/>
          <w:szCs w:val="22"/>
          <w:lang w:val="es-AR"/>
        </w:rPr>
        <w:t xml:space="preserve">mejor </w:t>
      </w:r>
      <w:r w:rsidRPr="00514BDC">
        <w:rPr>
          <w:kern w:val="22"/>
          <w:szCs w:val="22"/>
          <w:lang w:val="es-AR"/>
        </w:rPr>
        <w:t>conexión a los objetivos de conservación forestal y utilización sostenible.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El compromiso de los </w:t>
      </w:r>
      <w:r w:rsidR="005E1896">
        <w:rPr>
          <w:kern w:val="22"/>
          <w:szCs w:val="22"/>
          <w:lang w:val="es-AR"/>
        </w:rPr>
        <w:t>organismos miembros</w:t>
      </w:r>
      <w:r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 xml:space="preserve"> </w:t>
      </w:r>
      <w:r w:rsidR="00266544">
        <w:rPr>
          <w:kern w:val="22"/>
          <w:szCs w:val="22"/>
          <w:lang w:val="es-AR"/>
        </w:rPr>
        <w:t>para</w:t>
      </w:r>
      <w:r w:rsidRPr="00514BDC">
        <w:rPr>
          <w:kern w:val="22"/>
          <w:szCs w:val="22"/>
          <w:lang w:val="es-AR"/>
        </w:rPr>
        <w:t xml:space="preserve"> continuar aborda</w:t>
      </w:r>
      <w:r w:rsidR="00266544">
        <w:rPr>
          <w:kern w:val="22"/>
          <w:szCs w:val="22"/>
          <w:lang w:val="es-AR"/>
        </w:rPr>
        <w:t xml:space="preserve">ndo las </w:t>
      </w:r>
      <w:r w:rsidRPr="00514BDC">
        <w:rPr>
          <w:kern w:val="22"/>
          <w:szCs w:val="22"/>
          <w:lang w:val="es-AR"/>
        </w:rPr>
        <w:t xml:space="preserve">prioridades </w:t>
      </w:r>
      <w:r w:rsidR="00FC35D8">
        <w:rPr>
          <w:kern w:val="22"/>
          <w:szCs w:val="22"/>
          <w:lang w:val="es-AR"/>
        </w:rPr>
        <w:t xml:space="preserve">de la </w:t>
      </w:r>
      <w:r w:rsidR="00E356C9">
        <w:rPr>
          <w:kern w:val="22"/>
          <w:szCs w:val="22"/>
          <w:lang w:val="es-AR"/>
        </w:rPr>
        <w:t>diversidad biológica forestal</w:t>
      </w:r>
      <w:r w:rsidRPr="00514BDC">
        <w:rPr>
          <w:kern w:val="22"/>
          <w:szCs w:val="22"/>
          <w:lang w:val="es-AR"/>
        </w:rPr>
        <w:t xml:space="preserve"> seguirá siendo </w:t>
      </w:r>
      <w:r w:rsidR="00266544">
        <w:rPr>
          <w:kern w:val="22"/>
          <w:szCs w:val="22"/>
          <w:lang w:val="es-AR"/>
        </w:rPr>
        <w:t xml:space="preserve">crítico </w:t>
      </w:r>
      <w:r w:rsidRPr="00514BDC">
        <w:rPr>
          <w:kern w:val="22"/>
          <w:szCs w:val="22"/>
          <w:lang w:val="es-AR"/>
        </w:rPr>
        <w:t xml:space="preserve">después de 2020 </w:t>
      </w:r>
      <w:r w:rsidR="00266544">
        <w:rPr>
          <w:kern w:val="22"/>
          <w:szCs w:val="22"/>
          <w:lang w:val="es-AR"/>
        </w:rPr>
        <w:t xml:space="preserve">para mantener </w:t>
      </w:r>
      <w:r w:rsidRPr="00514BDC">
        <w:rPr>
          <w:kern w:val="22"/>
          <w:szCs w:val="22"/>
          <w:lang w:val="es-AR"/>
        </w:rPr>
        <w:t>y ampliar tales prioridades dentro de su plan de trabajo.</w:t>
      </w:r>
    </w:p>
    <w:p w:rsidR="000E6F83" w:rsidRPr="00514BDC" w:rsidRDefault="00266544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Además</w:t>
      </w:r>
      <w:r w:rsidR="00295923" w:rsidRPr="00514BDC">
        <w:rPr>
          <w:kern w:val="22"/>
          <w:szCs w:val="22"/>
          <w:lang w:val="es-AR"/>
        </w:rPr>
        <w:t xml:space="preserve">, </w:t>
      </w:r>
      <w:r w:rsidR="004238EA">
        <w:rPr>
          <w:kern w:val="22"/>
          <w:szCs w:val="22"/>
          <w:lang w:val="es-AR"/>
        </w:rPr>
        <w:t xml:space="preserve">la ACB también podría utilizar </w:t>
      </w:r>
      <w:r w:rsidR="00295923" w:rsidRPr="00514BDC">
        <w:rPr>
          <w:kern w:val="22"/>
          <w:szCs w:val="22"/>
          <w:lang w:val="es-AR"/>
        </w:rPr>
        <w:t xml:space="preserve">el contenido del </w:t>
      </w:r>
      <w:r w:rsidR="00234A5B">
        <w:rPr>
          <w:kern w:val="22"/>
          <w:szCs w:val="22"/>
          <w:lang w:val="es-AR"/>
        </w:rPr>
        <w:t>presente documento</w:t>
      </w:r>
      <w:r w:rsidR="00295923" w:rsidRPr="00514BDC">
        <w:rPr>
          <w:kern w:val="22"/>
          <w:szCs w:val="22"/>
          <w:lang w:val="es-AR"/>
        </w:rPr>
        <w:t xml:space="preserve"> en la </w:t>
      </w:r>
      <w:r>
        <w:rPr>
          <w:kern w:val="22"/>
          <w:szCs w:val="22"/>
          <w:lang w:val="es-AR"/>
        </w:rPr>
        <w:t xml:space="preserve">presentación de la información </w:t>
      </w:r>
      <w:r w:rsidR="00295923" w:rsidRPr="00514BDC">
        <w:rPr>
          <w:kern w:val="22"/>
          <w:szCs w:val="22"/>
          <w:lang w:val="es-AR"/>
        </w:rPr>
        <w:t xml:space="preserve">en </w:t>
      </w:r>
      <w:r w:rsidR="004238EA">
        <w:rPr>
          <w:kern w:val="22"/>
          <w:szCs w:val="22"/>
          <w:lang w:val="es-AR"/>
        </w:rPr>
        <w:t>el</w:t>
      </w:r>
      <w:r w:rsidR="00295923" w:rsidRPr="00514BDC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>décimo cuarto</w:t>
      </w:r>
      <w:r w:rsidR="00295923" w:rsidRPr="00514BDC">
        <w:rPr>
          <w:kern w:val="22"/>
          <w:szCs w:val="22"/>
          <w:lang w:val="es-AR"/>
        </w:rPr>
        <w:t xml:space="preserve"> período de sesiones </w:t>
      </w:r>
      <w:r w:rsidR="004238EA">
        <w:rPr>
          <w:kern w:val="22"/>
          <w:szCs w:val="22"/>
          <w:lang w:val="es-AR"/>
        </w:rPr>
        <w:t>del FNUB</w:t>
      </w:r>
      <w:r w:rsidR="004238EA" w:rsidRPr="00514BDC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 xml:space="preserve">sobre </w:t>
      </w:r>
      <w:r w:rsidR="00295923" w:rsidRPr="00514BDC">
        <w:rPr>
          <w:kern w:val="22"/>
          <w:szCs w:val="22"/>
          <w:lang w:val="es-AR"/>
        </w:rPr>
        <w:t xml:space="preserve">su contribución al </w:t>
      </w:r>
      <w:r>
        <w:rPr>
          <w:kern w:val="22"/>
          <w:szCs w:val="22"/>
          <w:lang w:val="es-AR"/>
        </w:rPr>
        <w:t>objetivo forestal mundial</w:t>
      </w:r>
      <w:r w:rsidR="00295923" w:rsidRPr="00514BDC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>6</w:t>
      </w:r>
      <w:r w:rsidR="00295923" w:rsidRPr="00514BDC">
        <w:rPr>
          <w:kern w:val="22"/>
          <w:szCs w:val="22"/>
          <w:lang w:val="es-AR"/>
        </w:rPr>
        <w:t>, a saber</w:t>
      </w:r>
      <w:r w:rsidR="004238EA">
        <w:rPr>
          <w:kern w:val="22"/>
          <w:szCs w:val="22"/>
          <w:lang w:val="es-AR"/>
        </w:rPr>
        <w:t>:</w:t>
      </w:r>
      <w:r w:rsidR="00295923" w:rsidRPr="00514BDC">
        <w:rPr>
          <w:kern w:val="22"/>
          <w:szCs w:val="22"/>
          <w:lang w:val="es-AR"/>
        </w:rPr>
        <w:t xml:space="preserve"> aumentar la cooperación, la coordinación, la coherencia y</w:t>
      </w:r>
      <w:r w:rsidR="004238EA">
        <w:rPr>
          <w:kern w:val="22"/>
          <w:szCs w:val="22"/>
          <w:lang w:val="es-AR"/>
        </w:rPr>
        <w:t xml:space="preserve"> las</w:t>
      </w:r>
      <w:r w:rsidR="00295923" w:rsidRPr="00514BDC">
        <w:rPr>
          <w:kern w:val="22"/>
          <w:szCs w:val="22"/>
          <w:lang w:val="es-AR"/>
        </w:rPr>
        <w:t xml:space="preserve"> sinergias en cuestiones </w:t>
      </w:r>
      <w:r w:rsidR="002A115E">
        <w:rPr>
          <w:kern w:val="22"/>
          <w:szCs w:val="22"/>
          <w:lang w:val="es-AR"/>
        </w:rPr>
        <w:t xml:space="preserve">forestales </w:t>
      </w:r>
      <w:r w:rsidR="00295923" w:rsidRPr="00514BDC">
        <w:rPr>
          <w:kern w:val="22"/>
          <w:szCs w:val="22"/>
          <w:lang w:val="es-AR"/>
        </w:rPr>
        <w:t xml:space="preserve">en todos los niveles, </w:t>
      </w:r>
      <w:r w:rsidR="00514BDC">
        <w:rPr>
          <w:kern w:val="22"/>
          <w:szCs w:val="22"/>
          <w:lang w:val="es-AR"/>
        </w:rPr>
        <w:t>inclusive</w:t>
      </w:r>
      <w:r w:rsidR="00295923" w:rsidRPr="00514BDC">
        <w:rPr>
          <w:kern w:val="22"/>
          <w:szCs w:val="22"/>
          <w:lang w:val="es-AR"/>
        </w:rPr>
        <w:t xml:space="preserve"> dentro del sistema de </w:t>
      </w:r>
      <w:r w:rsidR="00295923" w:rsidRPr="00514BDC">
        <w:rPr>
          <w:kern w:val="22"/>
          <w:szCs w:val="22"/>
          <w:lang w:val="es-AR"/>
        </w:rPr>
        <w:lastRenderedPageBreak/>
        <w:t xml:space="preserve">Naciones Unidas y a través de </w:t>
      </w:r>
      <w:r w:rsidR="005E1896">
        <w:rPr>
          <w:kern w:val="22"/>
          <w:szCs w:val="22"/>
          <w:lang w:val="es-AR"/>
        </w:rPr>
        <w:t>organismos miembros</w:t>
      </w:r>
      <w:r w:rsidR="00295923"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="00295923" w:rsidRPr="00514BDC">
        <w:rPr>
          <w:kern w:val="22"/>
          <w:szCs w:val="22"/>
          <w:lang w:val="es-AR"/>
        </w:rPr>
        <w:t>.</w:t>
      </w:r>
      <w:r w:rsidR="00295923" w:rsidRPr="00514BDC">
        <w:rPr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 xml:space="preserve">Por lo tanto, </w:t>
      </w:r>
      <w:proofErr w:type="gramStart"/>
      <w:r w:rsidR="00295923" w:rsidRPr="00514BDC">
        <w:rPr>
          <w:kern w:val="22"/>
          <w:szCs w:val="22"/>
          <w:lang w:val="es-AR"/>
        </w:rPr>
        <w:t>el</w:t>
      </w:r>
      <w:proofErr w:type="gramEnd"/>
      <w:r w:rsidR="00295923" w:rsidRPr="00514BDC">
        <w:rPr>
          <w:kern w:val="22"/>
          <w:szCs w:val="22"/>
          <w:lang w:val="es-AR"/>
        </w:rPr>
        <w:t xml:space="preserve"> </w:t>
      </w:r>
      <w:r w:rsidR="00514BDC">
        <w:rPr>
          <w:kern w:val="22"/>
          <w:szCs w:val="22"/>
          <w:lang w:val="es-AR"/>
        </w:rPr>
        <w:t>Secretaria Ejecutiva</w:t>
      </w:r>
      <w:r w:rsidR="00295923" w:rsidRPr="00514BDC">
        <w:rPr>
          <w:kern w:val="22"/>
          <w:szCs w:val="22"/>
          <w:lang w:val="es-AR"/>
        </w:rPr>
        <w:t xml:space="preserve"> transmitirá el </w:t>
      </w:r>
      <w:r w:rsidR="00234A5B">
        <w:rPr>
          <w:kern w:val="22"/>
          <w:szCs w:val="22"/>
          <w:lang w:val="es-AR"/>
        </w:rPr>
        <w:t>presente documento</w:t>
      </w:r>
      <w:r w:rsidR="00295923" w:rsidRPr="00514BDC">
        <w:rPr>
          <w:kern w:val="22"/>
          <w:szCs w:val="22"/>
          <w:lang w:val="es-AR"/>
        </w:rPr>
        <w:t xml:space="preserve"> y el </w:t>
      </w:r>
      <w:r w:rsidR="00077365">
        <w:rPr>
          <w:kern w:val="22"/>
          <w:szCs w:val="22"/>
          <w:lang w:val="es-AR"/>
        </w:rPr>
        <w:t>CDB</w:t>
      </w:r>
      <w:r w:rsidR="00295923" w:rsidRPr="00514BDC">
        <w:rPr>
          <w:kern w:val="22"/>
          <w:szCs w:val="22"/>
          <w:lang w:val="es-AR"/>
        </w:rPr>
        <w:t xml:space="preserve">/SBI/2/INF/28 a la </w:t>
      </w:r>
      <w:r w:rsidR="00514BDC">
        <w:rPr>
          <w:kern w:val="22"/>
          <w:szCs w:val="22"/>
          <w:lang w:val="es-AR"/>
        </w:rPr>
        <w:t xml:space="preserve">Secretaría del </w:t>
      </w:r>
      <w:r w:rsidR="005E1896">
        <w:rPr>
          <w:kern w:val="22"/>
          <w:szCs w:val="22"/>
          <w:lang w:val="es-AR"/>
        </w:rPr>
        <w:t>FNUB</w:t>
      </w:r>
      <w:r w:rsidR="00295923" w:rsidRPr="00514BDC">
        <w:rPr>
          <w:kern w:val="22"/>
          <w:szCs w:val="22"/>
          <w:lang w:val="es-AR"/>
        </w:rPr>
        <w:t xml:space="preserve"> y </w:t>
      </w:r>
      <w:r>
        <w:rPr>
          <w:kern w:val="22"/>
          <w:szCs w:val="22"/>
          <w:lang w:val="es-AR"/>
        </w:rPr>
        <w:t>a la FAO</w:t>
      </w:r>
      <w:r w:rsidR="00295923" w:rsidRPr="00514BDC">
        <w:rPr>
          <w:kern w:val="22"/>
          <w:szCs w:val="22"/>
          <w:lang w:val="es-AR"/>
        </w:rPr>
        <w:t xml:space="preserve"> como </w:t>
      </w:r>
      <w:r>
        <w:rPr>
          <w:kern w:val="22"/>
          <w:szCs w:val="22"/>
          <w:lang w:val="es-AR"/>
        </w:rPr>
        <w:t xml:space="preserve">Presidente </w:t>
      </w:r>
      <w:r w:rsidR="00295923">
        <w:rPr>
          <w:kern w:val="22"/>
          <w:szCs w:val="22"/>
          <w:lang w:val="es-AR"/>
        </w:rPr>
        <w:t xml:space="preserve">de </w:t>
      </w:r>
      <w:r w:rsidR="00234A5B">
        <w:rPr>
          <w:kern w:val="22"/>
          <w:szCs w:val="22"/>
          <w:lang w:val="es-AR"/>
        </w:rPr>
        <w:t>la ACB</w:t>
      </w:r>
      <w:r w:rsidR="00295923" w:rsidRPr="00514BDC">
        <w:rPr>
          <w:kern w:val="22"/>
          <w:szCs w:val="22"/>
          <w:lang w:val="es-AR"/>
        </w:rPr>
        <w:t>.</w:t>
      </w:r>
    </w:p>
    <w:p w:rsidR="000E6F83" w:rsidRPr="00514BDC" w:rsidRDefault="0051679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E</w:t>
      </w:r>
      <w:r w:rsidRPr="00514BDC">
        <w:rPr>
          <w:kern w:val="22"/>
          <w:szCs w:val="22"/>
          <w:lang w:val="es-AR"/>
        </w:rPr>
        <w:t>n 2017</w:t>
      </w:r>
      <w:r>
        <w:rPr>
          <w:kern w:val="22"/>
          <w:szCs w:val="22"/>
          <w:lang w:val="es-AR"/>
        </w:rPr>
        <w:t>,</w:t>
      </w:r>
      <w:r w:rsidRPr="00514BDC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>l</w:t>
      </w:r>
      <w:r w:rsidR="00295923" w:rsidRPr="00514BDC">
        <w:rPr>
          <w:kern w:val="22"/>
          <w:szCs w:val="22"/>
          <w:lang w:val="es-AR"/>
        </w:rPr>
        <w:t xml:space="preserve">a adopción del </w:t>
      </w:r>
      <w:r w:rsidR="00061D83">
        <w:rPr>
          <w:kern w:val="22"/>
          <w:szCs w:val="22"/>
          <w:lang w:val="es-AR"/>
        </w:rPr>
        <w:t>Plan estratégico de Naciones Unidas para los bosques 2017-2030</w:t>
      </w:r>
      <w:r w:rsidR="00295923" w:rsidRPr="00514BDC">
        <w:rPr>
          <w:kern w:val="22"/>
          <w:szCs w:val="22"/>
          <w:lang w:val="es-AR"/>
        </w:rPr>
        <w:t xml:space="preserve"> por el </w:t>
      </w:r>
      <w:r w:rsidR="005E1896">
        <w:rPr>
          <w:kern w:val="22"/>
          <w:szCs w:val="22"/>
          <w:lang w:val="es-AR"/>
        </w:rPr>
        <w:t>FNUB</w:t>
      </w:r>
      <w:r w:rsidR="00295923" w:rsidRPr="00514BDC">
        <w:rPr>
          <w:kern w:val="22"/>
          <w:szCs w:val="22"/>
          <w:lang w:val="es-AR"/>
        </w:rPr>
        <w:t xml:space="preserve"> </w:t>
      </w:r>
      <w:r w:rsidR="00AB3C43">
        <w:rPr>
          <w:kern w:val="22"/>
          <w:szCs w:val="22"/>
          <w:lang w:val="es-AR"/>
        </w:rPr>
        <w:t xml:space="preserve">brinda </w:t>
      </w:r>
      <w:r w:rsidR="00295923" w:rsidRPr="00514BDC">
        <w:rPr>
          <w:kern w:val="22"/>
          <w:szCs w:val="22"/>
          <w:lang w:val="es-AR"/>
        </w:rPr>
        <w:t>un marco renovado para l</w:t>
      </w:r>
      <w:r>
        <w:rPr>
          <w:kern w:val="22"/>
          <w:szCs w:val="22"/>
          <w:lang w:val="es-AR"/>
        </w:rPr>
        <w:t>a</w:t>
      </w:r>
      <w:r w:rsidR="00295923" w:rsidRPr="00514BDC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 xml:space="preserve">labor </w:t>
      </w:r>
      <w:r w:rsidR="00295923">
        <w:rPr>
          <w:kern w:val="22"/>
          <w:szCs w:val="22"/>
          <w:lang w:val="es-AR"/>
        </w:rPr>
        <w:t xml:space="preserve">de </w:t>
      </w:r>
      <w:r w:rsidR="00234A5B">
        <w:rPr>
          <w:kern w:val="22"/>
          <w:szCs w:val="22"/>
          <w:lang w:val="es-AR"/>
        </w:rPr>
        <w:t>la ACB</w:t>
      </w:r>
      <w:r w:rsidR="00295923" w:rsidRPr="00514BDC">
        <w:rPr>
          <w:kern w:val="22"/>
          <w:szCs w:val="22"/>
          <w:lang w:val="es-AR"/>
        </w:rPr>
        <w:t>.</w:t>
      </w:r>
      <w:r w:rsidR="00295923" w:rsidRPr="00514BDC">
        <w:rPr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>Independientemente de las</w:t>
      </w:r>
      <w:r w:rsidR="00FC35D8">
        <w:rPr>
          <w:kern w:val="22"/>
          <w:szCs w:val="22"/>
          <w:lang w:val="es-AR"/>
        </w:rPr>
        <w:t xml:space="preserve"> Metas </w:t>
      </w:r>
      <w:r w:rsidR="00295923" w:rsidRPr="00514BDC">
        <w:rPr>
          <w:kern w:val="22"/>
          <w:szCs w:val="22"/>
          <w:lang w:val="es-AR"/>
        </w:rPr>
        <w:t xml:space="preserve">de Aichi para la Diversidad Biológica </w:t>
      </w:r>
      <w:r w:rsidR="00295923">
        <w:rPr>
          <w:kern w:val="22"/>
          <w:szCs w:val="22"/>
          <w:lang w:val="es-AR"/>
        </w:rPr>
        <w:t>relacionadas con los bosques</w:t>
      </w:r>
      <w:r w:rsidR="00295923" w:rsidRPr="00514BDC">
        <w:rPr>
          <w:kern w:val="22"/>
          <w:szCs w:val="22"/>
          <w:lang w:val="es-AR"/>
        </w:rPr>
        <w:t xml:space="preserve">, </w:t>
      </w:r>
      <w:r w:rsidR="00AB3C43">
        <w:rPr>
          <w:kern w:val="22"/>
          <w:szCs w:val="22"/>
          <w:lang w:val="es-AR"/>
        </w:rPr>
        <w:t xml:space="preserve">la política mundial paisajística </w:t>
      </w:r>
      <w:r w:rsidR="00295923" w:rsidRPr="00514BDC">
        <w:rPr>
          <w:kern w:val="22"/>
          <w:szCs w:val="22"/>
          <w:lang w:val="es-AR"/>
        </w:rPr>
        <w:t xml:space="preserve">para los bosques incluye el </w:t>
      </w:r>
      <w:r w:rsidR="00CB076D">
        <w:rPr>
          <w:kern w:val="22"/>
          <w:szCs w:val="22"/>
          <w:lang w:val="es-AR"/>
        </w:rPr>
        <w:t>Acuerdo de París</w:t>
      </w:r>
      <w:r w:rsidR="00295923" w:rsidRPr="00514BDC">
        <w:rPr>
          <w:kern w:val="22"/>
          <w:szCs w:val="22"/>
          <w:lang w:val="es-AR"/>
        </w:rPr>
        <w:t xml:space="preserve">, bajo </w:t>
      </w:r>
      <w:r w:rsidR="00AB3C43">
        <w:rPr>
          <w:kern w:val="22"/>
          <w:szCs w:val="22"/>
          <w:lang w:val="es-AR"/>
        </w:rPr>
        <w:t>el cual las normas contables todavía se están perfeccionando</w:t>
      </w:r>
      <w:r w:rsidR="00295923" w:rsidRPr="00514BDC">
        <w:rPr>
          <w:kern w:val="22"/>
          <w:szCs w:val="22"/>
          <w:lang w:val="es-AR"/>
        </w:rPr>
        <w:t>, y</w:t>
      </w:r>
      <w:r w:rsidR="00AB3C43">
        <w:rPr>
          <w:kern w:val="22"/>
          <w:szCs w:val="22"/>
          <w:lang w:val="es-AR"/>
        </w:rPr>
        <w:t xml:space="preserve"> la Agenda</w:t>
      </w:r>
      <w:r w:rsidR="005D0B8C">
        <w:rPr>
          <w:kern w:val="22"/>
          <w:szCs w:val="22"/>
          <w:lang w:val="es-AR"/>
        </w:rPr>
        <w:t xml:space="preserve"> 2030 para el Desarrollo Sostenible</w:t>
      </w:r>
      <w:r w:rsidR="00295923" w:rsidRPr="00514BDC">
        <w:rPr>
          <w:kern w:val="22"/>
          <w:szCs w:val="22"/>
          <w:lang w:val="es-AR"/>
        </w:rPr>
        <w:t xml:space="preserve"> y los Objetivos de Desarrollo Sostenible, que incluyen </w:t>
      </w:r>
      <w:r w:rsidR="00AB3C43">
        <w:rPr>
          <w:kern w:val="22"/>
          <w:szCs w:val="22"/>
          <w:lang w:val="es-AR"/>
        </w:rPr>
        <w:t>m</w:t>
      </w:r>
      <w:r w:rsidR="00FC35D8">
        <w:rPr>
          <w:kern w:val="22"/>
          <w:szCs w:val="22"/>
          <w:lang w:val="es-AR"/>
        </w:rPr>
        <w:t xml:space="preserve">etas </w:t>
      </w:r>
      <w:r w:rsidR="00295923" w:rsidRPr="00514BDC">
        <w:rPr>
          <w:kern w:val="22"/>
          <w:szCs w:val="22"/>
          <w:lang w:val="es-AR"/>
        </w:rPr>
        <w:t xml:space="preserve">específicas </w:t>
      </w:r>
      <w:r w:rsidR="00AB3C43">
        <w:rPr>
          <w:kern w:val="22"/>
          <w:szCs w:val="22"/>
          <w:lang w:val="es-AR"/>
        </w:rPr>
        <w:t>para</w:t>
      </w:r>
      <w:r w:rsidR="00295923" w:rsidRPr="00514BDC">
        <w:rPr>
          <w:kern w:val="22"/>
          <w:szCs w:val="22"/>
          <w:lang w:val="es-AR"/>
        </w:rPr>
        <w:t xml:space="preserve"> los bosques y l</w:t>
      </w:r>
      <w:r w:rsidR="00AB3C43">
        <w:rPr>
          <w:kern w:val="22"/>
          <w:szCs w:val="22"/>
          <w:lang w:val="es-AR"/>
        </w:rPr>
        <w:t>a</w:t>
      </w:r>
      <w:r w:rsidR="00295923" w:rsidRPr="00514BDC">
        <w:rPr>
          <w:kern w:val="22"/>
          <w:szCs w:val="22"/>
          <w:lang w:val="es-AR"/>
        </w:rPr>
        <w:t xml:space="preserve"> </w:t>
      </w:r>
      <w:r w:rsidR="00FC35D8">
        <w:rPr>
          <w:kern w:val="22"/>
          <w:szCs w:val="22"/>
          <w:lang w:val="es-AR"/>
        </w:rPr>
        <w:t>diversidad biológica</w:t>
      </w:r>
      <w:r w:rsidR="00295923" w:rsidRPr="00514BDC">
        <w:rPr>
          <w:kern w:val="22"/>
          <w:szCs w:val="22"/>
          <w:lang w:val="es-AR"/>
        </w:rPr>
        <w:t>.</w:t>
      </w:r>
      <w:r w:rsidR="00295923" w:rsidRPr="00514BDC">
        <w:rPr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 xml:space="preserve">Además, el </w:t>
      </w:r>
      <w:r w:rsidR="00665AC9">
        <w:rPr>
          <w:kern w:val="22"/>
          <w:szCs w:val="22"/>
          <w:lang w:val="es-AR"/>
        </w:rPr>
        <w:t>Desafío de Bonn</w:t>
      </w:r>
      <w:r w:rsidR="00295923" w:rsidRPr="00514BDC">
        <w:rPr>
          <w:kern w:val="22"/>
          <w:szCs w:val="22"/>
          <w:lang w:val="es-AR"/>
        </w:rPr>
        <w:t xml:space="preserve"> </w:t>
      </w:r>
      <w:r w:rsidR="00AB3C43">
        <w:rPr>
          <w:kern w:val="22"/>
          <w:szCs w:val="22"/>
          <w:lang w:val="es-AR"/>
        </w:rPr>
        <w:t xml:space="preserve">generó </w:t>
      </w:r>
      <w:r w:rsidR="00295923" w:rsidRPr="00514BDC">
        <w:rPr>
          <w:kern w:val="22"/>
          <w:szCs w:val="22"/>
          <w:lang w:val="es-AR"/>
        </w:rPr>
        <w:t xml:space="preserve">compromisos significativos para </w:t>
      </w:r>
      <w:r w:rsidR="00E356C9">
        <w:rPr>
          <w:kern w:val="22"/>
          <w:szCs w:val="22"/>
          <w:lang w:val="es-AR"/>
        </w:rPr>
        <w:t>la restauración del paisaje forestal</w:t>
      </w:r>
      <w:r w:rsidR="00295923" w:rsidRPr="00514BDC">
        <w:rPr>
          <w:kern w:val="22"/>
          <w:szCs w:val="22"/>
          <w:lang w:val="es-AR"/>
        </w:rPr>
        <w:t xml:space="preserve">, con varios procesos ministeriales regionales </w:t>
      </w:r>
      <w:r w:rsidR="0041511D">
        <w:rPr>
          <w:kern w:val="22"/>
          <w:szCs w:val="22"/>
          <w:lang w:val="es-AR"/>
        </w:rPr>
        <w:t xml:space="preserve">que crean </w:t>
      </w:r>
      <w:r w:rsidR="00295923" w:rsidRPr="00514BDC">
        <w:rPr>
          <w:kern w:val="22"/>
          <w:szCs w:val="22"/>
          <w:lang w:val="es-AR"/>
        </w:rPr>
        <w:t>peso político alrededor de la cuestión.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color w:val="000000" w:themeColor="text1"/>
          <w:kern w:val="22"/>
          <w:szCs w:val="22"/>
          <w:lang w:val="es-AR"/>
        </w:rPr>
        <w:t xml:space="preserve">Mientras que este contexto crea </w:t>
      </w:r>
      <w:r w:rsidR="00AB3C43">
        <w:rPr>
          <w:color w:val="000000" w:themeColor="text1"/>
          <w:kern w:val="22"/>
          <w:szCs w:val="22"/>
          <w:lang w:val="es-AR"/>
        </w:rPr>
        <w:t xml:space="preserve">un </w:t>
      </w:r>
      <w:r w:rsidR="0041511D">
        <w:rPr>
          <w:color w:val="000000" w:themeColor="text1"/>
          <w:kern w:val="22"/>
          <w:szCs w:val="22"/>
          <w:lang w:val="es-AR"/>
        </w:rPr>
        <w:t xml:space="preserve">gran </w:t>
      </w:r>
      <w:r w:rsidRPr="00514BDC">
        <w:rPr>
          <w:color w:val="000000" w:themeColor="text1"/>
          <w:kern w:val="22"/>
          <w:szCs w:val="22"/>
          <w:lang w:val="es-AR"/>
        </w:rPr>
        <w:t xml:space="preserve">impulso para los bosques, el logro de </w:t>
      </w:r>
      <w:r w:rsidRPr="00514BDC">
        <w:rPr>
          <w:lang w:val="es-AR"/>
        </w:rPr>
        <w:t>las</w:t>
      </w:r>
      <w:r w:rsidR="00FC35D8">
        <w:rPr>
          <w:lang w:val="es-AR"/>
        </w:rPr>
        <w:t xml:space="preserve"> Metas </w:t>
      </w:r>
      <w:r w:rsidR="00AB3C43">
        <w:rPr>
          <w:kern w:val="22"/>
          <w:szCs w:val="22"/>
          <w:lang w:val="es-AR"/>
        </w:rPr>
        <w:t>de la diversidad biológica</w:t>
      </w:r>
      <w:r w:rsidR="00AB3C43" w:rsidRPr="00514BDC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>relacionadas con los bosques</w:t>
      </w:r>
      <w:r w:rsidRPr="00514BDC">
        <w:rPr>
          <w:color w:val="000000" w:themeColor="text1"/>
          <w:kern w:val="22"/>
          <w:szCs w:val="22"/>
          <w:lang w:val="es-AR"/>
        </w:rPr>
        <w:t xml:space="preserve"> </w:t>
      </w:r>
      <w:r w:rsidR="00AB3C43">
        <w:rPr>
          <w:color w:val="000000" w:themeColor="text1"/>
          <w:kern w:val="22"/>
          <w:szCs w:val="22"/>
          <w:lang w:val="es-AR"/>
        </w:rPr>
        <w:t xml:space="preserve">en el ámbito del </w:t>
      </w:r>
      <w:r w:rsidR="00C36824">
        <w:rPr>
          <w:kern w:val="22"/>
          <w:szCs w:val="22"/>
          <w:lang w:val="es-AR"/>
        </w:rPr>
        <w:t>Convenio</w:t>
      </w:r>
      <w:r w:rsidRPr="00514BDC">
        <w:rPr>
          <w:kern w:val="22"/>
          <w:szCs w:val="22"/>
          <w:lang w:val="es-AR"/>
        </w:rPr>
        <w:t xml:space="preserve"> sobre la Diversidad Biológica requerirá que, </w:t>
      </w:r>
      <w:r w:rsidR="0041511D">
        <w:rPr>
          <w:kern w:val="22"/>
          <w:szCs w:val="22"/>
          <w:lang w:val="es-AR"/>
        </w:rPr>
        <w:t xml:space="preserve">al diseñar y aplicar </w:t>
      </w:r>
      <w:r w:rsidRPr="00514BDC">
        <w:rPr>
          <w:lang w:val="es-AR"/>
        </w:rPr>
        <w:t xml:space="preserve">las </w:t>
      </w:r>
      <w:r w:rsidRPr="00514BDC">
        <w:rPr>
          <w:kern w:val="22"/>
          <w:szCs w:val="22"/>
          <w:lang w:val="es-AR"/>
        </w:rPr>
        <w:t xml:space="preserve">acciones nacionales </w:t>
      </w:r>
      <w:r>
        <w:rPr>
          <w:kern w:val="22"/>
          <w:szCs w:val="22"/>
          <w:lang w:val="es-AR"/>
        </w:rPr>
        <w:t>relacionadas con los bosques</w:t>
      </w:r>
      <w:r w:rsidRPr="00514BDC">
        <w:rPr>
          <w:kern w:val="22"/>
          <w:szCs w:val="22"/>
          <w:lang w:val="es-AR"/>
        </w:rPr>
        <w:t xml:space="preserve"> para </w:t>
      </w:r>
      <w:r w:rsidR="00AB3C43">
        <w:rPr>
          <w:kern w:val="22"/>
          <w:szCs w:val="22"/>
          <w:lang w:val="es-AR"/>
        </w:rPr>
        <w:t xml:space="preserve">implementar </w:t>
      </w:r>
      <w:r w:rsidRPr="00514BDC">
        <w:rPr>
          <w:kern w:val="22"/>
          <w:szCs w:val="22"/>
          <w:lang w:val="es-AR"/>
        </w:rPr>
        <w:t>estos objetivos,</w:t>
      </w:r>
      <w:r w:rsidR="00AB3C43">
        <w:rPr>
          <w:kern w:val="22"/>
          <w:szCs w:val="22"/>
          <w:lang w:val="es-AR"/>
        </w:rPr>
        <w:t xml:space="preserve"> se preste mucha</w:t>
      </w:r>
      <w:r w:rsidRPr="00514BDC">
        <w:rPr>
          <w:kern w:val="22"/>
          <w:szCs w:val="22"/>
          <w:lang w:val="es-AR"/>
        </w:rPr>
        <w:t xml:space="preserve"> atención a </w:t>
      </w:r>
      <w:r w:rsidRPr="00514BDC">
        <w:rPr>
          <w:lang w:val="es-AR"/>
        </w:rPr>
        <w:t xml:space="preserve">las </w:t>
      </w:r>
      <w:r w:rsidR="00FC35D8">
        <w:rPr>
          <w:kern w:val="22"/>
          <w:szCs w:val="22"/>
          <w:lang w:val="es-AR"/>
        </w:rPr>
        <w:t xml:space="preserve">opciones de acciones </w:t>
      </w:r>
      <w:r w:rsidR="0041511D">
        <w:rPr>
          <w:kern w:val="22"/>
          <w:szCs w:val="22"/>
          <w:lang w:val="es-AR"/>
        </w:rPr>
        <w:t xml:space="preserve">adicionales </w:t>
      </w:r>
      <w:r w:rsidR="00FC35D8">
        <w:rPr>
          <w:kern w:val="22"/>
          <w:szCs w:val="22"/>
          <w:lang w:val="es-AR"/>
        </w:rPr>
        <w:t xml:space="preserve">para alcanzar las Metas </w:t>
      </w:r>
      <w:r w:rsidRPr="00514BDC">
        <w:rPr>
          <w:kern w:val="22"/>
          <w:szCs w:val="22"/>
          <w:lang w:val="es-AR"/>
        </w:rPr>
        <w:t xml:space="preserve">de Aichi para la Diversidad Biológica </w:t>
      </w:r>
      <w:r>
        <w:rPr>
          <w:kern w:val="22"/>
          <w:szCs w:val="22"/>
          <w:lang w:val="es-AR"/>
        </w:rPr>
        <w:t>relacionadas con los bosques</w:t>
      </w:r>
      <w:r w:rsidRPr="00514BDC">
        <w:rPr>
          <w:kern w:val="22"/>
          <w:szCs w:val="22"/>
          <w:lang w:val="es-AR"/>
        </w:rPr>
        <w:t xml:space="preserve"> </w:t>
      </w:r>
      <w:r w:rsidR="00A1411E">
        <w:rPr>
          <w:kern w:val="22"/>
          <w:szCs w:val="22"/>
          <w:lang w:val="es-AR"/>
        </w:rPr>
        <w:t>mediante apoyo mutuo</w:t>
      </w:r>
      <w:r w:rsidRPr="00514BDC">
        <w:rPr>
          <w:kern w:val="22"/>
          <w:szCs w:val="22"/>
          <w:lang w:val="es-AR"/>
        </w:rPr>
        <w:t>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Una de estas opciones </w:t>
      </w:r>
      <w:r w:rsidR="0041511D">
        <w:rPr>
          <w:kern w:val="22"/>
          <w:szCs w:val="22"/>
          <w:lang w:val="es-AR"/>
        </w:rPr>
        <w:t xml:space="preserve">se relaciona con </w:t>
      </w:r>
      <w:r w:rsidRPr="00514BDC">
        <w:rPr>
          <w:kern w:val="22"/>
          <w:szCs w:val="22"/>
          <w:lang w:val="es-AR"/>
        </w:rPr>
        <w:t xml:space="preserve">la importancia de indicadores de la </w:t>
      </w:r>
      <w:r w:rsidR="00224355">
        <w:rPr>
          <w:kern w:val="22"/>
          <w:szCs w:val="22"/>
          <w:lang w:val="es-AR"/>
        </w:rPr>
        <w:t xml:space="preserve">enorme </w:t>
      </w:r>
      <w:r w:rsidRPr="00514BDC">
        <w:rPr>
          <w:kern w:val="22"/>
          <w:szCs w:val="22"/>
          <w:lang w:val="es-AR"/>
        </w:rPr>
        <w:t xml:space="preserve">pérdida de bosques naturales y primarios, y </w:t>
      </w:r>
      <w:r w:rsidR="00224355">
        <w:rPr>
          <w:kern w:val="22"/>
          <w:szCs w:val="22"/>
          <w:lang w:val="es-AR"/>
        </w:rPr>
        <w:t>con</w:t>
      </w:r>
      <w:r w:rsidRPr="00514BDC">
        <w:rPr>
          <w:kern w:val="22"/>
          <w:szCs w:val="22"/>
          <w:lang w:val="es-AR"/>
        </w:rPr>
        <w:t xml:space="preserve"> una comprensión más </w:t>
      </w:r>
      <w:r w:rsidR="00224355">
        <w:rPr>
          <w:kern w:val="22"/>
          <w:szCs w:val="22"/>
          <w:lang w:val="es-AR"/>
        </w:rPr>
        <w:t xml:space="preserve">matizada </w:t>
      </w:r>
      <w:r w:rsidRPr="00514BDC">
        <w:rPr>
          <w:kern w:val="22"/>
          <w:szCs w:val="22"/>
          <w:lang w:val="es-AR"/>
        </w:rPr>
        <w:t xml:space="preserve">de la situación </w:t>
      </w:r>
      <w:r w:rsidR="00FC35D8">
        <w:rPr>
          <w:kern w:val="22"/>
          <w:szCs w:val="22"/>
          <w:lang w:val="es-AR"/>
        </w:rPr>
        <w:t xml:space="preserve">de la </w:t>
      </w:r>
      <w:r w:rsidR="00E356C9">
        <w:rPr>
          <w:kern w:val="22"/>
          <w:szCs w:val="22"/>
          <w:lang w:val="es-AR"/>
        </w:rPr>
        <w:t>diversidad biológica forestal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Tales indicadores son </w:t>
      </w:r>
      <w:r w:rsidR="00325EFE">
        <w:rPr>
          <w:kern w:val="22"/>
          <w:szCs w:val="22"/>
          <w:lang w:val="es-AR"/>
        </w:rPr>
        <w:t>clave</w:t>
      </w:r>
      <w:r w:rsidRPr="00514BDC">
        <w:rPr>
          <w:kern w:val="22"/>
          <w:szCs w:val="22"/>
          <w:lang w:val="es-AR"/>
        </w:rPr>
        <w:t xml:space="preserve">s a medir y aumentar la contribución que el </w:t>
      </w:r>
      <w:r w:rsidR="005D0B8C">
        <w:rPr>
          <w:kern w:val="22"/>
          <w:szCs w:val="22"/>
          <w:lang w:val="es-AR"/>
        </w:rPr>
        <w:t>progreso</w:t>
      </w:r>
      <w:r w:rsidRPr="00514BDC">
        <w:rPr>
          <w:kern w:val="22"/>
          <w:szCs w:val="22"/>
          <w:lang w:val="es-AR"/>
        </w:rPr>
        <w:t xml:space="preserve"> </w:t>
      </w:r>
      <w:r w:rsidR="00224355">
        <w:rPr>
          <w:kern w:val="22"/>
          <w:szCs w:val="22"/>
          <w:lang w:val="es-AR"/>
        </w:rPr>
        <w:t xml:space="preserve">puede hacer </w:t>
      </w:r>
      <w:r w:rsidRPr="00514BDC">
        <w:rPr>
          <w:kern w:val="22"/>
          <w:szCs w:val="22"/>
          <w:lang w:val="es-AR"/>
        </w:rPr>
        <w:t xml:space="preserve">bajo otros objetivos </w:t>
      </w:r>
      <w:r w:rsidR="00234A5B">
        <w:rPr>
          <w:kern w:val="22"/>
          <w:szCs w:val="22"/>
          <w:lang w:val="es-AR"/>
        </w:rPr>
        <w:t>relacionados con los bosques</w:t>
      </w:r>
      <w:r w:rsidRPr="00514BDC">
        <w:rPr>
          <w:kern w:val="22"/>
          <w:szCs w:val="22"/>
          <w:lang w:val="es-AR"/>
        </w:rPr>
        <w:t xml:space="preserve">, </w:t>
      </w:r>
      <w:r w:rsidR="00514BDC">
        <w:rPr>
          <w:kern w:val="22"/>
          <w:szCs w:val="22"/>
          <w:lang w:val="es-AR"/>
        </w:rPr>
        <w:t>inclusive</w:t>
      </w:r>
      <w:r w:rsidRPr="00514BDC">
        <w:rPr>
          <w:kern w:val="22"/>
          <w:szCs w:val="22"/>
          <w:lang w:val="es-AR"/>
        </w:rPr>
        <w:t xml:space="preserve"> a través de </w:t>
      </w:r>
      <w:r w:rsidR="005E1896">
        <w:rPr>
          <w:kern w:val="22"/>
          <w:szCs w:val="22"/>
          <w:lang w:val="es-AR"/>
        </w:rPr>
        <w:t>organismos miembros</w:t>
      </w:r>
      <w:r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 xml:space="preserve">, </w:t>
      </w:r>
      <w:r w:rsidR="00224355">
        <w:rPr>
          <w:kern w:val="22"/>
          <w:szCs w:val="22"/>
          <w:lang w:val="es-AR"/>
        </w:rPr>
        <w:t xml:space="preserve">para lograr </w:t>
      </w:r>
      <w:r w:rsidRPr="00514BDC">
        <w:rPr>
          <w:kern w:val="22"/>
          <w:szCs w:val="22"/>
          <w:lang w:val="es-AR"/>
        </w:rPr>
        <w:t xml:space="preserve">el </w:t>
      </w:r>
      <w:r w:rsidR="006331E7">
        <w:rPr>
          <w:kern w:val="22"/>
          <w:szCs w:val="22"/>
          <w:lang w:val="es-AR"/>
        </w:rPr>
        <w:t>Plan estratégico para la diversidad biológica</w:t>
      </w:r>
      <w:r w:rsidRPr="00514BDC">
        <w:rPr>
          <w:kern w:val="22"/>
          <w:szCs w:val="22"/>
          <w:lang w:val="es-AR"/>
        </w:rPr>
        <w:t xml:space="preserve"> </w:t>
      </w:r>
      <w:r w:rsidR="008B288E">
        <w:rPr>
          <w:kern w:val="22"/>
          <w:szCs w:val="22"/>
          <w:lang w:val="es-AR"/>
        </w:rPr>
        <w:t>de 2011-2020</w:t>
      </w:r>
      <w:r w:rsidRPr="00514BDC">
        <w:rPr>
          <w:kern w:val="22"/>
          <w:szCs w:val="22"/>
          <w:lang w:val="es-AR"/>
        </w:rPr>
        <w:t xml:space="preserve"> y las</w:t>
      </w:r>
      <w:r w:rsidR="00FC35D8">
        <w:rPr>
          <w:kern w:val="22"/>
          <w:szCs w:val="22"/>
          <w:lang w:val="es-AR"/>
        </w:rPr>
        <w:t xml:space="preserve"> Metas </w:t>
      </w:r>
      <w:r w:rsidRPr="00514BDC">
        <w:rPr>
          <w:kern w:val="22"/>
          <w:szCs w:val="22"/>
          <w:lang w:val="es-AR"/>
        </w:rPr>
        <w:t xml:space="preserve">de Aichi para la Diversidad Biológica así como las preparaciones para el </w:t>
      </w:r>
      <w:r w:rsidR="00323C64">
        <w:rPr>
          <w:kern w:val="22"/>
          <w:szCs w:val="22"/>
          <w:lang w:val="es-AR"/>
        </w:rPr>
        <w:t>marco mundial para la diversidad biológica</w:t>
      </w:r>
      <w:r w:rsidRPr="00514BDC">
        <w:rPr>
          <w:kern w:val="22"/>
          <w:szCs w:val="22"/>
          <w:lang w:val="es-AR"/>
        </w:rPr>
        <w:t xml:space="preserve"> </w:t>
      </w:r>
      <w:r w:rsidR="00224355">
        <w:rPr>
          <w:kern w:val="22"/>
          <w:szCs w:val="22"/>
          <w:lang w:val="es-AR"/>
        </w:rPr>
        <w:t xml:space="preserve">después de </w:t>
      </w:r>
      <w:r w:rsidRPr="00514BDC">
        <w:rPr>
          <w:kern w:val="22"/>
          <w:szCs w:val="22"/>
          <w:lang w:val="es-AR"/>
        </w:rPr>
        <w:t>2020.</w:t>
      </w:r>
    </w:p>
    <w:p w:rsidR="000E6F83" w:rsidRPr="00514BDC" w:rsidRDefault="00224355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L</w:t>
      </w:r>
      <w:r w:rsidR="00295923" w:rsidRPr="00514BDC">
        <w:rPr>
          <w:kern w:val="22"/>
          <w:szCs w:val="22"/>
          <w:lang w:val="es-AR"/>
        </w:rPr>
        <w:t>os miembros</w:t>
      </w:r>
      <w:r w:rsidR="00295923"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="00295923" w:rsidRPr="00514BDC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 xml:space="preserve">ya </w:t>
      </w:r>
      <w:r w:rsidR="00295923" w:rsidRPr="00514BDC">
        <w:rPr>
          <w:kern w:val="22"/>
          <w:szCs w:val="22"/>
          <w:lang w:val="es-AR"/>
        </w:rPr>
        <w:t xml:space="preserve">proporcionan </w:t>
      </w:r>
      <w:r>
        <w:rPr>
          <w:kern w:val="22"/>
          <w:szCs w:val="22"/>
          <w:lang w:val="es-AR"/>
        </w:rPr>
        <w:t>c</w:t>
      </w:r>
      <w:r w:rsidRPr="00514BDC">
        <w:rPr>
          <w:kern w:val="22"/>
          <w:szCs w:val="22"/>
          <w:lang w:val="es-AR"/>
        </w:rPr>
        <w:t>olectivamente</w:t>
      </w:r>
      <w:r w:rsidR="00295923" w:rsidRPr="00514BDC">
        <w:rPr>
          <w:kern w:val="22"/>
          <w:szCs w:val="22"/>
          <w:lang w:val="es-AR"/>
        </w:rPr>
        <w:t xml:space="preserve"> a las </w:t>
      </w:r>
      <w:r w:rsidR="00C36824">
        <w:rPr>
          <w:kern w:val="22"/>
          <w:szCs w:val="22"/>
          <w:lang w:val="es-AR"/>
        </w:rPr>
        <w:t>Partes en el Convenio</w:t>
      </w:r>
      <w:r w:rsidR="00295923" w:rsidRPr="00514BDC">
        <w:rPr>
          <w:kern w:val="22"/>
          <w:szCs w:val="22"/>
          <w:lang w:val="es-AR"/>
        </w:rPr>
        <w:t xml:space="preserve"> una amplia gama de a</w:t>
      </w:r>
      <w:r>
        <w:rPr>
          <w:kern w:val="22"/>
          <w:szCs w:val="22"/>
          <w:lang w:val="es-AR"/>
        </w:rPr>
        <w:t xml:space="preserve">poyo </w:t>
      </w:r>
      <w:r w:rsidR="00295923" w:rsidRPr="00514BDC">
        <w:rPr>
          <w:kern w:val="22"/>
          <w:szCs w:val="22"/>
          <w:lang w:val="es-AR"/>
        </w:rPr>
        <w:t xml:space="preserve">en cuestiones </w:t>
      </w:r>
      <w:r>
        <w:rPr>
          <w:kern w:val="22"/>
          <w:szCs w:val="22"/>
          <w:lang w:val="es-AR"/>
        </w:rPr>
        <w:t xml:space="preserve">forestales </w:t>
      </w:r>
      <w:r w:rsidR="00295923" w:rsidRPr="00514BDC">
        <w:rPr>
          <w:kern w:val="22"/>
          <w:szCs w:val="22"/>
          <w:lang w:val="es-AR"/>
        </w:rPr>
        <w:t>en términos de productos del conocimiento, asistencia técnica y/o financiación.</w:t>
      </w:r>
      <w:r w:rsidR="00295923" w:rsidRPr="00514BDC">
        <w:rPr>
          <w:lang w:val="es-AR"/>
        </w:rPr>
        <w:t xml:space="preserve"> </w:t>
      </w:r>
      <w:r w:rsidR="00295923" w:rsidRPr="00514BDC">
        <w:rPr>
          <w:kern w:val="22"/>
          <w:szCs w:val="22"/>
          <w:lang w:val="es-AR"/>
        </w:rPr>
        <w:t xml:space="preserve">Sin embargo, </w:t>
      </w:r>
      <w:r w:rsidRPr="00514BDC">
        <w:rPr>
          <w:kern w:val="22"/>
          <w:szCs w:val="22"/>
          <w:lang w:val="es-AR"/>
        </w:rPr>
        <w:t xml:space="preserve">la </w:t>
      </w:r>
      <w:r>
        <w:rPr>
          <w:kern w:val="22"/>
          <w:szCs w:val="22"/>
          <w:lang w:val="es-AR"/>
        </w:rPr>
        <w:t>Secretaría</w:t>
      </w:r>
      <w:r w:rsidRPr="00514BDC">
        <w:rPr>
          <w:kern w:val="22"/>
          <w:szCs w:val="22"/>
          <w:lang w:val="es-AR"/>
        </w:rPr>
        <w:t xml:space="preserve"> del </w:t>
      </w:r>
      <w:r>
        <w:rPr>
          <w:kern w:val="22"/>
          <w:szCs w:val="22"/>
          <w:lang w:val="es-AR"/>
        </w:rPr>
        <w:t>Convenio</w:t>
      </w:r>
      <w:r w:rsidRPr="00514BDC">
        <w:rPr>
          <w:kern w:val="22"/>
          <w:szCs w:val="22"/>
          <w:lang w:val="es-AR"/>
        </w:rPr>
        <w:t>, en cooperación con</w:t>
      </w:r>
      <w:r>
        <w:rPr>
          <w:kern w:val="22"/>
          <w:szCs w:val="22"/>
          <w:lang w:val="es-AR"/>
        </w:rPr>
        <w:t xml:space="preserve"> la ACB</w:t>
      </w:r>
      <w:r w:rsidRPr="00514BDC">
        <w:rPr>
          <w:kern w:val="22"/>
          <w:szCs w:val="22"/>
          <w:lang w:val="es-AR"/>
        </w:rPr>
        <w:t xml:space="preserve">, </w:t>
      </w:r>
      <w:r>
        <w:rPr>
          <w:kern w:val="22"/>
          <w:szCs w:val="22"/>
          <w:lang w:val="es-AR"/>
        </w:rPr>
        <w:t xml:space="preserve">podría </w:t>
      </w:r>
      <w:r w:rsidR="00CA0DF1">
        <w:rPr>
          <w:kern w:val="22"/>
          <w:szCs w:val="22"/>
          <w:lang w:val="es-AR"/>
        </w:rPr>
        <w:t xml:space="preserve">desarrollar orientaciones adicionales </w:t>
      </w:r>
      <w:r w:rsidR="00295923" w:rsidRPr="00514BDC">
        <w:rPr>
          <w:kern w:val="22"/>
          <w:szCs w:val="22"/>
          <w:lang w:val="es-AR"/>
        </w:rPr>
        <w:t xml:space="preserve">para informar mejor a las Partes </w:t>
      </w:r>
      <w:r w:rsidR="00CA0DF1">
        <w:rPr>
          <w:kern w:val="22"/>
          <w:szCs w:val="22"/>
          <w:lang w:val="es-AR"/>
        </w:rPr>
        <w:t xml:space="preserve">sobre </w:t>
      </w:r>
      <w:r w:rsidR="00295923" w:rsidRPr="00514BDC">
        <w:rPr>
          <w:kern w:val="22"/>
          <w:szCs w:val="22"/>
          <w:lang w:val="es-AR"/>
        </w:rPr>
        <w:t>el tipo de a</w:t>
      </w:r>
      <w:r w:rsidR="00CA0DF1">
        <w:rPr>
          <w:kern w:val="22"/>
          <w:szCs w:val="22"/>
          <w:lang w:val="es-AR"/>
        </w:rPr>
        <w:t xml:space="preserve">poyo </w:t>
      </w:r>
      <w:r w:rsidR="00295923" w:rsidRPr="00514BDC">
        <w:rPr>
          <w:kern w:val="22"/>
          <w:szCs w:val="22"/>
          <w:lang w:val="es-AR"/>
        </w:rPr>
        <w:t xml:space="preserve">que puede estar disponible de </w:t>
      </w:r>
      <w:r w:rsidR="005E1896">
        <w:rPr>
          <w:kern w:val="22"/>
          <w:szCs w:val="22"/>
          <w:lang w:val="es-AR"/>
        </w:rPr>
        <w:t>organismos miembros</w:t>
      </w:r>
      <w:r w:rsidR="00295923"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="00295923" w:rsidRPr="00514BDC">
        <w:rPr>
          <w:kern w:val="22"/>
          <w:szCs w:val="22"/>
          <w:lang w:val="es-AR"/>
        </w:rPr>
        <w:t xml:space="preserve"> con respecto a áreas específicas de la aplicación del </w:t>
      </w:r>
      <w:r w:rsidR="00C36824">
        <w:rPr>
          <w:kern w:val="22"/>
          <w:szCs w:val="22"/>
          <w:lang w:val="es-AR"/>
        </w:rPr>
        <w:t>Convenio</w:t>
      </w:r>
      <w:r w:rsidR="00295923" w:rsidRPr="00514BDC">
        <w:rPr>
          <w:kern w:val="22"/>
          <w:szCs w:val="22"/>
          <w:lang w:val="es-AR"/>
        </w:rPr>
        <w:t xml:space="preserve">, </w:t>
      </w:r>
      <w:r w:rsidR="00514BDC">
        <w:rPr>
          <w:kern w:val="22"/>
          <w:szCs w:val="22"/>
          <w:lang w:val="es-AR"/>
        </w:rPr>
        <w:t>inclusive</w:t>
      </w:r>
      <w:r w:rsidR="00295923" w:rsidRPr="00514BDC">
        <w:rPr>
          <w:kern w:val="22"/>
          <w:szCs w:val="22"/>
          <w:lang w:val="es-AR"/>
        </w:rPr>
        <w:t xml:space="preserve"> </w:t>
      </w:r>
      <w:r w:rsidR="00CA0DF1">
        <w:rPr>
          <w:kern w:val="22"/>
          <w:szCs w:val="22"/>
          <w:lang w:val="es-AR"/>
        </w:rPr>
        <w:t xml:space="preserve">sobre </w:t>
      </w:r>
      <w:r w:rsidR="00295923" w:rsidRPr="00514BDC">
        <w:rPr>
          <w:kern w:val="22"/>
          <w:szCs w:val="22"/>
          <w:lang w:val="es-AR"/>
        </w:rPr>
        <w:t xml:space="preserve">el </w:t>
      </w:r>
      <w:r w:rsidR="00F06EA2">
        <w:rPr>
          <w:kern w:val="22"/>
          <w:szCs w:val="22"/>
          <w:lang w:val="es-AR"/>
        </w:rPr>
        <w:t>Plan de acción a corto plazo para la restauración de los ecosistemas</w:t>
      </w:r>
      <w:r w:rsidR="00295923" w:rsidRPr="00514BDC">
        <w:rPr>
          <w:kern w:val="22"/>
          <w:szCs w:val="22"/>
          <w:lang w:val="es-AR"/>
        </w:rPr>
        <w:t>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>Las actividades desplegadas</w:t>
      </w:r>
      <w:r w:rsidR="00CA0DF1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por el PNUMA y </w:t>
      </w:r>
      <w:r w:rsidR="0065741F">
        <w:rPr>
          <w:kern w:val="22"/>
          <w:szCs w:val="22"/>
          <w:lang w:val="es-AR"/>
        </w:rPr>
        <w:t>la UICN</w:t>
      </w:r>
      <w:r w:rsidR="00CA0DF1" w:rsidRPr="00514BDC">
        <w:rPr>
          <w:kern w:val="22"/>
          <w:szCs w:val="22"/>
          <w:lang w:val="es-AR"/>
        </w:rPr>
        <w:t xml:space="preserve">, respectivamente, </w:t>
      </w:r>
      <w:r w:rsidRPr="00514BDC">
        <w:rPr>
          <w:kern w:val="22"/>
          <w:szCs w:val="22"/>
          <w:lang w:val="es-AR"/>
        </w:rPr>
        <w:t xml:space="preserve">para desarrollar evaluaciones espaciales para </w:t>
      </w:r>
      <w:r w:rsidR="006331E7">
        <w:rPr>
          <w:kern w:val="22"/>
          <w:szCs w:val="22"/>
          <w:lang w:val="es-AR"/>
        </w:rPr>
        <w:t>la aplicación</w:t>
      </w:r>
      <w:r w:rsidRPr="00514BDC">
        <w:rPr>
          <w:kern w:val="22"/>
          <w:szCs w:val="22"/>
          <w:lang w:val="es-AR"/>
        </w:rPr>
        <w:t xml:space="preserve"> de</w:t>
      </w:r>
      <w:r w:rsidR="00CA0DF1">
        <w:rPr>
          <w:kern w:val="22"/>
          <w:szCs w:val="22"/>
          <w:lang w:val="es-AR"/>
        </w:rPr>
        <w:t xml:space="preserve"> la</w:t>
      </w:r>
      <w:r w:rsidRPr="00514BDC">
        <w:rPr>
          <w:kern w:val="22"/>
          <w:szCs w:val="22"/>
          <w:lang w:val="es-AR"/>
        </w:rPr>
        <w:t xml:space="preserve"> REDD+ y </w:t>
      </w:r>
      <w:r w:rsidR="00E356C9">
        <w:rPr>
          <w:kern w:val="22"/>
          <w:szCs w:val="22"/>
          <w:lang w:val="es-AR"/>
        </w:rPr>
        <w:t>la restauración del paisaje forestal</w:t>
      </w:r>
      <w:r w:rsidRPr="00514BDC">
        <w:rPr>
          <w:kern w:val="22"/>
          <w:szCs w:val="22"/>
          <w:lang w:val="es-AR"/>
        </w:rPr>
        <w:t>, que da</w:t>
      </w:r>
      <w:r w:rsidR="00CA0DF1">
        <w:rPr>
          <w:kern w:val="22"/>
          <w:szCs w:val="22"/>
          <w:lang w:val="es-AR"/>
        </w:rPr>
        <w:t xml:space="preserve">n cuenta de </w:t>
      </w:r>
      <w:r w:rsidR="0052174B">
        <w:rPr>
          <w:kern w:val="22"/>
          <w:szCs w:val="22"/>
          <w:lang w:val="es-AR"/>
        </w:rPr>
        <w:t xml:space="preserve">los </w:t>
      </w:r>
      <w:r w:rsidR="00CA0DF1" w:rsidRPr="00514BDC">
        <w:rPr>
          <w:kern w:val="22"/>
          <w:szCs w:val="22"/>
          <w:lang w:val="es-AR"/>
        </w:rPr>
        <w:t xml:space="preserve">múltiples </w:t>
      </w:r>
      <w:r w:rsidR="0052174B">
        <w:rPr>
          <w:kern w:val="22"/>
          <w:szCs w:val="22"/>
          <w:lang w:val="es-AR"/>
        </w:rPr>
        <w:t>beneficios</w:t>
      </w:r>
      <w:r w:rsidRPr="00514BDC">
        <w:rPr>
          <w:kern w:val="22"/>
          <w:szCs w:val="22"/>
          <w:lang w:val="es-AR"/>
        </w:rPr>
        <w:t xml:space="preserve"> </w:t>
      </w:r>
      <w:r w:rsidR="00FC35D8">
        <w:rPr>
          <w:kern w:val="22"/>
          <w:szCs w:val="22"/>
          <w:lang w:val="es-AR"/>
        </w:rPr>
        <w:t>de la diversidad biológica</w:t>
      </w:r>
      <w:r w:rsidRPr="00514BDC">
        <w:rPr>
          <w:kern w:val="22"/>
          <w:szCs w:val="22"/>
          <w:lang w:val="es-AR"/>
        </w:rPr>
        <w:t>, descrit</w:t>
      </w:r>
      <w:r w:rsidR="00CA0DF1">
        <w:rPr>
          <w:kern w:val="22"/>
          <w:szCs w:val="22"/>
          <w:lang w:val="es-AR"/>
        </w:rPr>
        <w:t>os</w:t>
      </w:r>
      <w:r w:rsidRPr="00514BDC">
        <w:rPr>
          <w:kern w:val="22"/>
          <w:szCs w:val="22"/>
          <w:lang w:val="es-AR"/>
        </w:rPr>
        <w:t xml:space="preserve"> en </w:t>
      </w:r>
      <w:r w:rsidR="00077365">
        <w:rPr>
          <w:kern w:val="22"/>
          <w:szCs w:val="22"/>
          <w:lang w:val="es-AR"/>
        </w:rPr>
        <w:t>CDB</w:t>
      </w:r>
      <w:r w:rsidRPr="00514BDC">
        <w:rPr>
          <w:kern w:val="22"/>
          <w:szCs w:val="22"/>
          <w:lang w:val="es-AR"/>
        </w:rPr>
        <w:t xml:space="preserve">/SBI/2/INF/28, pueden </w:t>
      </w:r>
      <w:r w:rsidR="00CA0DF1">
        <w:rPr>
          <w:kern w:val="22"/>
          <w:szCs w:val="22"/>
          <w:lang w:val="es-AR"/>
        </w:rPr>
        <w:t xml:space="preserve">sacar provecho </w:t>
      </w:r>
      <w:r w:rsidRPr="00514BDC">
        <w:rPr>
          <w:kern w:val="22"/>
          <w:szCs w:val="22"/>
          <w:lang w:val="es-AR"/>
        </w:rPr>
        <w:t xml:space="preserve">de la coordinación adicional </w:t>
      </w:r>
      <w:r w:rsidR="00CA0DF1">
        <w:rPr>
          <w:kern w:val="22"/>
          <w:szCs w:val="22"/>
          <w:lang w:val="es-AR"/>
        </w:rPr>
        <w:t>de</w:t>
      </w:r>
      <w:r w:rsidRPr="00514BDC">
        <w:rPr>
          <w:kern w:val="22"/>
          <w:szCs w:val="22"/>
          <w:lang w:val="es-AR"/>
        </w:rPr>
        <w:t xml:space="preserve"> los datos usados, los socios nacionales implicados y </w:t>
      </w:r>
      <w:r w:rsidR="00CA0DF1">
        <w:rPr>
          <w:kern w:val="22"/>
          <w:szCs w:val="22"/>
          <w:lang w:val="es-AR"/>
        </w:rPr>
        <w:t>las referencias cruzadas</w:t>
      </w:r>
      <w:r w:rsidRPr="00514BDC">
        <w:rPr>
          <w:kern w:val="22"/>
          <w:szCs w:val="22"/>
          <w:lang w:val="es-AR"/>
        </w:rPr>
        <w:t>.</w:t>
      </w:r>
      <w:r w:rsidRPr="00514BDC">
        <w:rPr>
          <w:lang w:val="es-AR"/>
        </w:rPr>
        <w:t xml:space="preserve"> </w:t>
      </w:r>
      <w:r w:rsidR="007C1F28">
        <w:rPr>
          <w:lang w:val="es-AR"/>
        </w:rPr>
        <w:t>Debería destacarse l</w:t>
      </w:r>
      <w:r w:rsidRPr="00514BDC">
        <w:rPr>
          <w:kern w:val="22"/>
          <w:szCs w:val="22"/>
          <w:lang w:val="es-AR"/>
        </w:rPr>
        <w:t xml:space="preserve">a importancia del </w:t>
      </w:r>
      <w:r w:rsidR="007C1F28">
        <w:rPr>
          <w:kern w:val="22"/>
          <w:szCs w:val="22"/>
          <w:lang w:val="es-AR"/>
        </w:rPr>
        <w:t xml:space="preserve">producto cartográfico sobre </w:t>
      </w:r>
      <w:r w:rsidRPr="00514BDC">
        <w:rPr>
          <w:lang w:val="es-AR"/>
        </w:rPr>
        <w:t xml:space="preserve">la </w:t>
      </w:r>
      <w:r w:rsidRPr="00514BDC">
        <w:rPr>
          <w:kern w:val="22"/>
          <w:szCs w:val="22"/>
          <w:shd w:val="clear" w:color="auto" w:fill="FFFFFF"/>
          <w:lang w:val="es-AR"/>
        </w:rPr>
        <w:t xml:space="preserve">vegetación y </w:t>
      </w:r>
      <w:r w:rsidR="007C1F28">
        <w:rPr>
          <w:kern w:val="22"/>
          <w:szCs w:val="22"/>
          <w:shd w:val="clear" w:color="auto" w:fill="FFFFFF"/>
          <w:lang w:val="es-AR"/>
        </w:rPr>
        <w:t xml:space="preserve">el </w:t>
      </w:r>
      <w:r w:rsidRPr="00514BDC">
        <w:rPr>
          <w:kern w:val="22"/>
          <w:szCs w:val="22"/>
          <w:shd w:val="clear" w:color="auto" w:fill="FFFFFF"/>
          <w:lang w:val="es-AR"/>
        </w:rPr>
        <w:t>clima</w:t>
      </w:r>
      <w:r w:rsidR="007C1F28">
        <w:rPr>
          <w:kern w:val="22"/>
          <w:szCs w:val="22"/>
          <w:shd w:val="clear" w:color="auto" w:fill="FFFFFF"/>
          <w:lang w:val="es-AR"/>
        </w:rPr>
        <w:t xml:space="preserve"> en África Oriental </w:t>
      </w:r>
      <w:r w:rsidR="007C1F28" w:rsidRPr="00514BDC">
        <w:rPr>
          <w:kern w:val="22"/>
          <w:szCs w:val="22"/>
          <w:shd w:val="clear" w:color="auto" w:fill="FFFFFF"/>
          <w:lang w:val="es-AR"/>
        </w:rPr>
        <w:t>(</w:t>
      </w:r>
      <w:r w:rsidR="007C1F28" w:rsidRPr="00514BDC">
        <w:rPr>
          <w:color w:val="000000" w:themeColor="text1"/>
          <w:kern w:val="22"/>
          <w:szCs w:val="22"/>
          <w:lang w:val="es-AR"/>
        </w:rPr>
        <w:t>VECEA</w:t>
      </w:r>
      <w:r w:rsidR="007C1F28">
        <w:rPr>
          <w:color w:val="000000" w:themeColor="text1"/>
          <w:kern w:val="22"/>
          <w:szCs w:val="22"/>
          <w:lang w:val="es-AR"/>
        </w:rPr>
        <w:t>, por su sigla en inglés</w:t>
      </w:r>
      <w:r w:rsidR="007C1F28" w:rsidRPr="00514BDC">
        <w:rPr>
          <w:color w:val="000000" w:themeColor="text1"/>
          <w:kern w:val="22"/>
          <w:szCs w:val="22"/>
          <w:lang w:val="es-AR"/>
        </w:rPr>
        <w:t>)</w:t>
      </w:r>
      <w:r w:rsidRPr="00514BDC">
        <w:rPr>
          <w:kern w:val="22"/>
          <w:szCs w:val="22"/>
          <w:shd w:val="clear" w:color="auto" w:fill="FFFFFF"/>
          <w:lang w:val="es-AR"/>
        </w:rPr>
        <w:t xml:space="preserve"> de</w:t>
      </w:r>
      <w:r w:rsidR="007C1F28">
        <w:rPr>
          <w:kern w:val="22"/>
          <w:szCs w:val="22"/>
          <w:shd w:val="clear" w:color="auto" w:fill="FFFFFF"/>
          <w:lang w:val="es-AR"/>
        </w:rPr>
        <w:t>l Consejo Internacional de Investigaciones Agrosilvícolas (</w:t>
      </w:r>
      <w:r w:rsidRPr="00514BDC">
        <w:rPr>
          <w:kern w:val="22"/>
          <w:szCs w:val="22"/>
          <w:lang w:val="es-AR"/>
        </w:rPr>
        <w:t>ICRAF</w:t>
      </w:r>
      <w:r w:rsidR="007C1F28">
        <w:rPr>
          <w:kern w:val="22"/>
          <w:szCs w:val="22"/>
          <w:lang w:val="es-AR"/>
        </w:rPr>
        <w:t>, por su sigla en inglés)</w:t>
      </w:r>
      <w:r w:rsidRPr="00514BDC">
        <w:rPr>
          <w:kern w:val="22"/>
          <w:szCs w:val="22"/>
          <w:lang w:val="es-AR"/>
        </w:rPr>
        <w:t xml:space="preserve"> </w:t>
      </w:r>
      <w:r w:rsidR="007C1F28">
        <w:rPr>
          <w:kern w:val="22"/>
          <w:szCs w:val="22"/>
          <w:lang w:val="es-AR"/>
        </w:rPr>
        <w:t>para estas evaluaciones espaciales</w:t>
      </w:r>
      <w:r w:rsidRPr="00514BDC">
        <w:rPr>
          <w:kern w:val="22"/>
          <w:szCs w:val="22"/>
          <w:lang w:val="es-AR"/>
        </w:rPr>
        <w:t xml:space="preserve">, </w:t>
      </w:r>
      <w:r w:rsidR="00513AA7">
        <w:rPr>
          <w:kern w:val="22"/>
          <w:szCs w:val="22"/>
          <w:lang w:val="es-AR"/>
        </w:rPr>
        <w:t>en particular</w:t>
      </w:r>
      <w:r w:rsidR="007C1F28">
        <w:rPr>
          <w:kern w:val="22"/>
          <w:szCs w:val="22"/>
          <w:lang w:val="es-AR"/>
        </w:rPr>
        <w:t xml:space="preserve"> </w:t>
      </w:r>
      <w:r w:rsidRPr="00514BDC">
        <w:rPr>
          <w:kern w:val="22"/>
          <w:szCs w:val="22"/>
          <w:lang w:val="es-AR"/>
        </w:rPr>
        <w:t xml:space="preserve">su inclusión en </w:t>
      </w:r>
      <w:r w:rsidR="007C1F28">
        <w:rPr>
          <w:kern w:val="22"/>
          <w:szCs w:val="22"/>
          <w:lang w:val="es-AR"/>
        </w:rPr>
        <w:t xml:space="preserve">la futura </w:t>
      </w:r>
      <w:r w:rsidRPr="00514BDC">
        <w:rPr>
          <w:kern w:val="22"/>
          <w:szCs w:val="22"/>
          <w:lang w:val="es-AR"/>
        </w:rPr>
        <w:t>planificación espacial.</w:t>
      </w:r>
    </w:p>
    <w:p w:rsidR="000E6F83" w:rsidRPr="00514BDC" w:rsidRDefault="0029592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 xml:space="preserve">Conforme a la disponibilidad de recursos, la </w:t>
      </w:r>
      <w:r w:rsidR="00514BDC">
        <w:rPr>
          <w:kern w:val="22"/>
          <w:szCs w:val="22"/>
          <w:lang w:val="es-AR"/>
        </w:rPr>
        <w:t>Secretaría</w:t>
      </w:r>
      <w:r w:rsidRPr="00514BDC">
        <w:rPr>
          <w:kern w:val="22"/>
          <w:szCs w:val="22"/>
          <w:lang w:val="es-AR"/>
        </w:rPr>
        <w:t xml:space="preserve"> del </w:t>
      </w:r>
      <w:r w:rsidR="00C36824">
        <w:rPr>
          <w:kern w:val="22"/>
          <w:szCs w:val="22"/>
          <w:lang w:val="es-AR"/>
        </w:rPr>
        <w:t>Convenio</w:t>
      </w:r>
      <w:r w:rsidRPr="00514BDC">
        <w:rPr>
          <w:kern w:val="22"/>
          <w:szCs w:val="22"/>
          <w:lang w:val="es-AR"/>
        </w:rPr>
        <w:t xml:space="preserve"> podía facilitar intercambios </w:t>
      </w:r>
      <w:r w:rsidR="00432896">
        <w:rPr>
          <w:kern w:val="22"/>
          <w:szCs w:val="22"/>
          <w:lang w:val="es-AR"/>
        </w:rPr>
        <w:t>adicionales</w:t>
      </w:r>
      <w:r w:rsidR="00512016">
        <w:rPr>
          <w:kern w:val="22"/>
          <w:szCs w:val="22"/>
          <w:lang w:val="es-AR"/>
        </w:rPr>
        <w:t xml:space="preserve"> </w:t>
      </w:r>
      <w:r w:rsidR="007C1F28">
        <w:rPr>
          <w:kern w:val="22"/>
          <w:szCs w:val="22"/>
          <w:lang w:val="es-AR"/>
        </w:rPr>
        <w:t xml:space="preserve">sobre </w:t>
      </w:r>
      <w:r w:rsidRPr="00514BDC">
        <w:rPr>
          <w:kern w:val="22"/>
          <w:szCs w:val="22"/>
          <w:lang w:val="es-AR"/>
        </w:rPr>
        <w:t xml:space="preserve">el tipo de </w:t>
      </w:r>
      <w:r w:rsidR="007C1F28">
        <w:rPr>
          <w:kern w:val="22"/>
          <w:szCs w:val="22"/>
          <w:lang w:val="es-AR"/>
        </w:rPr>
        <w:t xml:space="preserve">apoyo </w:t>
      </w:r>
      <w:r w:rsidRPr="00514BDC">
        <w:rPr>
          <w:kern w:val="22"/>
          <w:szCs w:val="22"/>
          <w:lang w:val="es-AR"/>
        </w:rPr>
        <w:t>técnico proporcionado por los miembros</w:t>
      </w:r>
      <w:r>
        <w:rPr>
          <w:kern w:val="22"/>
          <w:szCs w:val="22"/>
          <w:lang w:val="es-AR"/>
        </w:rPr>
        <w:t xml:space="preserve"> de </w:t>
      </w:r>
      <w:r w:rsidR="00234A5B">
        <w:rPr>
          <w:kern w:val="22"/>
          <w:szCs w:val="22"/>
          <w:lang w:val="es-AR"/>
        </w:rPr>
        <w:t>la ACB</w:t>
      </w:r>
      <w:r w:rsidRPr="00514BDC">
        <w:rPr>
          <w:kern w:val="22"/>
          <w:szCs w:val="22"/>
          <w:lang w:val="es-AR"/>
        </w:rPr>
        <w:t xml:space="preserve"> a los países con respecto a los indicadores de la pérdida y la degradación</w:t>
      </w:r>
      <w:r w:rsidR="00432896">
        <w:rPr>
          <w:kern w:val="22"/>
          <w:szCs w:val="22"/>
          <w:lang w:val="es-AR"/>
        </w:rPr>
        <w:t xml:space="preserve"> del bosque primario y </w:t>
      </w:r>
      <w:r w:rsidRPr="00514BDC">
        <w:rPr>
          <w:kern w:val="22"/>
          <w:szCs w:val="22"/>
          <w:lang w:val="es-AR"/>
        </w:rPr>
        <w:t>la m</w:t>
      </w:r>
      <w:r w:rsidR="007C1F28">
        <w:rPr>
          <w:kern w:val="22"/>
          <w:szCs w:val="22"/>
          <w:lang w:val="es-AR"/>
        </w:rPr>
        <w:t xml:space="preserve">edición </w:t>
      </w:r>
      <w:r w:rsidRPr="00514BDC">
        <w:rPr>
          <w:kern w:val="22"/>
          <w:szCs w:val="22"/>
          <w:lang w:val="es-AR"/>
        </w:rPr>
        <w:t>de</w:t>
      </w:r>
      <w:r w:rsidR="00432896">
        <w:rPr>
          <w:kern w:val="22"/>
          <w:szCs w:val="22"/>
          <w:lang w:val="es-AR"/>
        </w:rPr>
        <w:t xml:space="preserve"> la </w:t>
      </w:r>
      <w:r w:rsidR="00E356C9">
        <w:rPr>
          <w:kern w:val="22"/>
          <w:szCs w:val="22"/>
          <w:lang w:val="es-AR"/>
        </w:rPr>
        <w:t>diversidad biológica forestal</w:t>
      </w:r>
      <w:r w:rsidRPr="00514BDC">
        <w:rPr>
          <w:kern w:val="22"/>
          <w:szCs w:val="22"/>
          <w:lang w:val="es-AR"/>
        </w:rPr>
        <w:t xml:space="preserve"> así como a la identificación de oportunidades de </w:t>
      </w:r>
      <w:r w:rsidR="00E356C9">
        <w:rPr>
          <w:kern w:val="22"/>
          <w:szCs w:val="22"/>
          <w:lang w:val="es-AR"/>
        </w:rPr>
        <w:t>restauración del paisaje forestal</w:t>
      </w:r>
      <w:r w:rsidRPr="00514BDC">
        <w:rPr>
          <w:kern w:val="22"/>
          <w:szCs w:val="22"/>
          <w:lang w:val="es-AR"/>
        </w:rPr>
        <w:t>, aprovechando l</w:t>
      </w:r>
      <w:r w:rsidR="007C1F28">
        <w:rPr>
          <w:kern w:val="22"/>
          <w:szCs w:val="22"/>
          <w:lang w:val="es-AR"/>
        </w:rPr>
        <w:t xml:space="preserve">os resultados </w:t>
      </w:r>
      <w:r w:rsidRPr="00514BDC">
        <w:rPr>
          <w:kern w:val="22"/>
          <w:szCs w:val="22"/>
          <w:lang w:val="es-AR"/>
        </w:rPr>
        <w:t>generad</w:t>
      </w:r>
      <w:r w:rsidR="007C1F28">
        <w:rPr>
          <w:kern w:val="22"/>
          <w:szCs w:val="22"/>
          <w:lang w:val="es-AR"/>
        </w:rPr>
        <w:t>o</w:t>
      </w:r>
      <w:r w:rsidRPr="00514BDC">
        <w:rPr>
          <w:kern w:val="22"/>
          <w:szCs w:val="22"/>
          <w:lang w:val="es-AR"/>
        </w:rPr>
        <w:t>s para complementar la calidad de la</w:t>
      </w:r>
      <w:r w:rsidR="007C1F28">
        <w:rPr>
          <w:kern w:val="22"/>
          <w:szCs w:val="22"/>
          <w:lang w:val="es-AR"/>
        </w:rPr>
        <w:t xml:space="preserve"> presentación de la</w:t>
      </w:r>
      <w:r w:rsidRPr="00514BDC">
        <w:rPr>
          <w:kern w:val="22"/>
          <w:szCs w:val="22"/>
          <w:lang w:val="es-AR"/>
        </w:rPr>
        <w:t xml:space="preserve"> información nacional </w:t>
      </w:r>
      <w:r w:rsidR="007C1F28">
        <w:rPr>
          <w:kern w:val="22"/>
          <w:szCs w:val="22"/>
          <w:lang w:val="es-AR"/>
        </w:rPr>
        <w:t xml:space="preserve">sobre el </w:t>
      </w:r>
      <w:r w:rsidR="005D0B8C">
        <w:rPr>
          <w:kern w:val="22"/>
          <w:szCs w:val="22"/>
          <w:lang w:val="es-AR"/>
        </w:rPr>
        <w:t>progreso</w:t>
      </w:r>
      <w:r w:rsidRPr="00514BDC">
        <w:rPr>
          <w:kern w:val="22"/>
          <w:szCs w:val="22"/>
          <w:lang w:val="es-AR"/>
        </w:rPr>
        <w:t xml:space="preserve"> </w:t>
      </w:r>
      <w:r w:rsidR="007C1F28">
        <w:rPr>
          <w:kern w:val="22"/>
          <w:szCs w:val="22"/>
          <w:lang w:val="es-AR"/>
        </w:rPr>
        <w:t xml:space="preserve">alcanzado </w:t>
      </w:r>
      <w:r w:rsidRPr="00514BDC">
        <w:rPr>
          <w:kern w:val="22"/>
          <w:szCs w:val="22"/>
          <w:lang w:val="es-AR"/>
        </w:rPr>
        <w:t>en cuanto a las</w:t>
      </w:r>
      <w:r w:rsidR="00FC35D8">
        <w:rPr>
          <w:kern w:val="22"/>
          <w:szCs w:val="22"/>
          <w:lang w:val="es-AR"/>
        </w:rPr>
        <w:t xml:space="preserve"> Metas </w:t>
      </w:r>
      <w:r w:rsidRPr="00514BDC">
        <w:rPr>
          <w:kern w:val="22"/>
          <w:szCs w:val="22"/>
          <w:lang w:val="es-AR"/>
        </w:rPr>
        <w:t xml:space="preserve">de Aichi para la Diversidad Biológica </w:t>
      </w:r>
      <w:r>
        <w:rPr>
          <w:kern w:val="22"/>
          <w:szCs w:val="22"/>
          <w:lang w:val="es-AR"/>
        </w:rPr>
        <w:t>relacionadas con los bosques</w:t>
      </w:r>
      <w:r w:rsidRPr="00514BDC">
        <w:rPr>
          <w:kern w:val="22"/>
          <w:szCs w:val="22"/>
          <w:lang w:val="es-AR"/>
        </w:rPr>
        <w:t>.</w:t>
      </w:r>
    </w:p>
    <w:p w:rsidR="000E6F83" w:rsidRPr="00514BDC" w:rsidRDefault="00295923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kern w:val="22"/>
          <w:szCs w:val="22"/>
          <w:lang w:val="es-AR"/>
        </w:rPr>
      </w:pPr>
      <w:r w:rsidRPr="00514BDC">
        <w:rPr>
          <w:kern w:val="22"/>
          <w:szCs w:val="22"/>
          <w:lang w:val="es-AR"/>
        </w:rPr>
        <w:t>________</w:t>
      </w:r>
    </w:p>
    <w:p w:rsidR="00644DAC" w:rsidRPr="00514BDC" w:rsidRDefault="00644DAC" w:rsidP="00281706">
      <w:pPr>
        <w:rPr>
          <w:lang w:val="es-AR"/>
        </w:rPr>
      </w:pPr>
    </w:p>
    <w:sectPr w:rsidR="00644DAC" w:rsidRPr="00514BDC" w:rsidSect="00DC48BB">
      <w:pgSz w:w="11900" w:h="16840"/>
      <w:pgMar w:top="1417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63" w:rsidRDefault="00FA6863" w:rsidP="00281706">
      <w:r>
        <w:separator/>
      </w:r>
    </w:p>
  </w:endnote>
  <w:endnote w:type="continuationSeparator" w:id="0">
    <w:p w:rsidR="00FA6863" w:rsidRDefault="00FA6863" w:rsidP="0028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31" w:rsidRDefault="00AA2D31" w:rsidP="00295923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ind w:firstLine="0"/>
    </w:pPr>
  </w:p>
  <w:p w:rsidR="00AA2D31" w:rsidRPr="000F0553" w:rsidRDefault="00AA2D31" w:rsidP="002959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31" w:rsidRDefault="00AA2D31" w:rsidP="00295923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ind w:firstLine="0"/>
    </w:pPr>
  </w:p>
  <w:p w:rsidR="00AA2D31" w:rsidRPr="000F0553" w:rsidRDefault="00AA2D31" w:rsidP="002959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31" w:rsidRDefault="00AA2D31" w:rsidP="00295923">
    <w:pPr>
      <w:pStyle w:val="Footer"/>
    </w:pPr>
  </w:p>
  <w:p w:rsidR="00AA2D31" w:rsidRPr="000F0553" w:rsidRDefault="00AA2D31" w:rsidP="00295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63" w:rsidRDefault="00FA6863" w:rsidP="00281706">
      <w:r>
        <w:separator/>
      </w:r>
    </w:p>
  </w:footnote>
  <w:footnote w:type="continuationSeparator" w:id="0">
    <w:p w:rsidR="00FA6863" w:rsidRDefault="00FA6863" w:rsidP="00281706">
      <w:r>
        <w:continuationSeparator/>
      </w:r>
    </w:p>
  </w:footnote>
  <w:footnote w:id="1">
    <w:p w:rsidR="00F20C6A" w:rsidRPr="00F20C6A" w:rsidRDefault="00C45B7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color w:val="000000" w:themeColor="text1"/>
          <w:kern w:val="18"/>
          <w:szCs w:val="18"/>
          <w:lang w:val="es-MX"/>
        </w:rPr>
      </w:pPr>
      <w:r>
        <w:fldChar w:fldCharType="begin"/>
      </w:r>
      <w:r>
        <w:instrText xml:space="preserve"> HYPERLINK "https://www.cbd.int/doc/c/6ce5/878e/5ffa49887c20c19961fe040a/sbi-02-01-es.pdf" </w:instrText>
      </w:r>
      <w:r>
        <w:fldChar w:fldCharType="separate"/>
      </w:r>
      <w:r w:rsidR="00F20C6A" w:rsidRPr="00F20C6A">
        <w:rPr>
          <w:rStyle w:val="Hyperlink"/>
          <w:snapToGrid w:val="0"/>
          <w:kern w:val="18"/>
          <w:lang w:val="es-MX"/>
        </w:rPr>
        <w:t>CBD/SBI/2/1</w:t>
      </w:r>
      <w:r>
        <w:rPr>
          <w:rStyle w:val="Hyperlink"/>
          <w:snapToGrid w:val="0"/>
          <w:kern w:val="18"/>
          <w:lang w:val="es-MX"/>
        </w:rPr>
        <w:fldChar w:fldCharType="end"/>
      </w:r>
      <w:r w:rsidR="00F20C6A" w:rsidRPr="00F20C6A">
        <w:rPr>
          <w:snapToGrid w:val="0"/>
          <w:color w:val="000000" w:themeColor="text1"/>
          <w:kern w:val="18"/>
          <w:szCs w:val="18"/>
          <w:lang w:val="es-MX"/>
        </w:rPr>
        <w:t>.</w:t>
      </w:r>
    </w:p>
    <w:p w:rsidR="00AA2D31" w:rsidRPr="00C86256" w:rsidRDefault="00AA2D3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color w:val="000000" w:themeColor="text1"/>
          <w:kern w:val="18"/>
          <w:szCs w:val="18"/>
          <w:lang w:val="es-MX"/>
        </w:rPr>
      </w:pPr>
      <w:r w:rsidRPr="00F6128B">
        <w:rPr>
          <w:rStyle w:val="FootnoteReference"/>
          <w:snapToGrid w:val="0"/>
          <w:color w:val="000000" w:themeColor="text1"/>
          <w:kern w:val="18"/>
          <w:szCs w:val="18"/>
        </w:rPr>
        <w:footnoteRef/>
      </w:r>
      <w:r w:rsidRPr="00C86256">
        <w:rPr>
          <w:snapToGrid w:val="0"/>
          <w:color w:val="000000" w:themeColor="text1"/>
          <w:kern w:val="18"/>
          <w:szCs w:val="18"/>
          <w:lang w:val="es-MX"/>
        </w:rPr>
        <w:t xml:space="preserve"> Nueve miembros de la ACB respondieron a la encuesta: el Programa de las Naciones Unidas para el Desarrollo (PNUD), </w:t>
      </w:r>
      <w:r w:rsidR="00F20C6A">
        <w:rPr>
          <w:snapToGrid w:val="0"/>
          <w:color w:val="000000" w:themeColor="text1"/>
          <w:kern w:val="18"/>
          <w:szCs w:val="18"/>
          <w:lang w:val="es-MX"/>
        </w:rPr>
        <w:t xml:space="preserve">el </w:t>
      </w:r>
      <w:r w:rsidRPr="00C86256">
        <w:rPr>
          <w:snapToGrid w:val="0"/>
          <w:color w:val="000000" w:themeColor="text1"/>
          <w:kern w:val="18"/>
          <w:szCs w:val="18"/>
          <w:lang w:val="es-MX"/>
        </w:rPr>
        <w:t xml:space="preserve">Centro Mundial de </w:t>
      </w:r>
      <w:proofErr w:type="spellStart"/>
      <w:r w:rsidRPr="00C86256">
        <w:rPr>
          <w:snapToGrid w:val="0"/>
          <w:color w:val="000000" w:themeColor="text1"/>
          <w:kern w:val="18"/>
          <w:szCs w:val="18"/>
          <w:lang w:val="es-MX"/>
        </w:rPr>
        <w:t>Agrosilvicultura</w:t>
      </w:r>
      <w:proofErr w:type="spellEnd"/>
      <w:r w:rsidRPr="00C86256">
        <w:rPr>
          <w:snapToGrid w:val="0"/>
          <w:color w:val="000000" w:themeColor="text1"/>
          <w:kern w:val="18"/>
          <w:szCs w:val="18"/>
          <w:lang w:val="es-MX"/>
        </w:rPr>
        <w:t xml:space="preserve"> (ICRAF, por su sigla en inglés), Fondo para el Medio Ambiente Mundial (FMAM), </w:t>
      </w:r>
      <w:r w:rsidR="00F20C6A">
        <w:rPr>
          <w:snapToGrid w:val="0"/>
          <w:color w:val="000000" w:themeColor="text1"/>
          <w:kern w:val="18"/>
          <w:szCs w:val="18"/>
          <w:lang w:val="es-MX"/>
        </w:rPr>
        <w:t xml:space="preserve">la </w:t>
      </w:r>
      <w:r w:rsidRPr="00C86256">
        <w:rPr>
          <w:snapToGrid w:val="0"/>
          <w:color w:val="000000" w:themeColor="text1"/>
          <w:kern w:val="18"/>
          <w:szCs w:val="18"/>
          <w:lang w:val="es-MX"/>
        </w:rPr>
        <w:t xml:space="preserve">Organización Internacional de las Maderas Tropicales (OIMT), </w:t>
      </w:r>
      <w:r w:rsidR="00F20C6A">
        <w:rPr>
          <w:snapToGrid w:val="0"/>
          <w:color w:val="000000" w:themeColor="text1"/>
          <w:kern w:val="18"/>
          <w:szCs w:val="18"/>
          <w:lang w:val="es-MX"/>
        </w:rPr>
        <w:t xml:space="preserve">la </w:t>
      </w:r>
      <w:r w:rsidRPr="00C86256">
        <w:rPr>
          <w:snapToGrid w:val="0"/>
          <w:color w:val="000000" w:themeColor="text1"/>
          <w:kern w:val="18"/>
          <w:szCs w:val="18"/>
          <w:lang w:val="es-MX"/>
        </w:rPr>
        <w:t>Unión Internacional para la Conservaci</w:t>
      </w:r>
      <w:r>
        <w:rPr>
          <w:snapToGrid w:val="0"/>
          <w:color w:val="000000" w:themeColor="text1"/>
          <w:kern w:val="18"/>
          <w:szCs w:val="18"/>
          <w:lang w:val="es-MX"/>
        </w:rPr>
        <w:t xml:space="preserve">ón de la Naturaleza </w:t>
      </w:r>
      <w:r w:rsidRPr="00C86256">
        <w:rPr>
          <w:snapToGrid w:val="0"/>
          <w:color w:val="000000" w:themeColor="text1"/>
          <w:kern w:val="18"/>
          <w:szCs w:val="18"/>
          <w:lang w:val="es-MX"/>
        </w:rPr>
        <w:t>(U</w:t>
      </w:r>
      <w:r>
        <w:rPr>
          <w:snapToGrid w:val="0"/>
          <w:color w:val="000000" w:themeColor="text1"/>
          <w:kern w:val="18"/>
          <w:szCs w:val="18"/>
          <w:lang w:val="es-MX"/>
        </w:rPr>
        <w:t>I</w:t>
      </w:r>
      <w:r w:rsidRPr="00C86256">
        <w:rPr>
          <w:snapToGrid w:val="0"/>
          <w:color w:val="000000" w:themeColor="text1"/>
          <w:kern w:val="18"/>
          <w:szCs w:val="18"/>
          <w:lang w:val="es-MX"/>
        </w:rPr>
        <w:t xml:space="preserve">CN), </w:t>
      </w:r>
      <w:r w:rsidR="00F20C6A">
        <w:rPr>
          <w:snapToGrid w:val="0"/>
          <w:color w:val="000000" w:themeColor="text1"/>
          <w:kern w:val="18"/>
          <w:szCs w:val="18"/>
          <w:lang w:val="es-MX"/>
        </w:rPr>
        <w:t xml:space="preserve">la </w:t>
      </w:r>
      <w:r>
        <w:rPr>
          <w:snapToGrid w:val="0"/>
          <w:color w:val="000000" w:themeColor="text1"/>
          <w:kern w:val="18"/>
          <w:szCs w:val="18"/>
          <w:lang w:val="es-MX"/>
        </w:rPr>
        <w:t>Organización de las Naciones Unidas para la Alimentación y la Agricultura</w:t>
      </w:r>
      <w:r w:rsidRPr="00C86256">
        <w:rPr>
          <w:snapToGrid w:val="0"/>
          <w:color w:val="000000" w:themeColor="text1"/>
          <w:kern w:val="18"/>
          <w:szCs w:val="18"/>
          <w:lang w:val="es-MX"/>
        </w:rPr>
        <w:t xml:space="preserve"> (FAO), </w:t>
      </w:r>
      <w:r w:rsidR="00F20C6A">
        <w:rPr>
          <w:snapToGrid w:val="0"/>
          <w:color w:val="000000" w:themeColor="text1"/>
          <w:kern w:val="18"/>
          <w:szCs w:val="18"/>
          <w:lang w:val="es-MX"/>
        </w:rPr>
        <w:t xml:space="preserve">la </w:t>
      </w:r>
      <w:r>
        <w:rPr>
          <w:snapToGrid w:val="0"/>
          <w:color w:val="000000" w:themeColor="text1"/>
          <w:kern w:val="18"/>
          <w:szCs w:val="18"/>
          <w:lang w:val="es-MX"/>
        </w:rPr>
        <w:t xml:space="preserve">Secretaría del Foro de las Naciones Unidas sobre los Bosques </w:t>
      </w:r>
      <w:r w:rsidRPr="00C86256">
        <w:rPr>
          <w:snapToGrid w:val="0"/>
          <w:color w:val="000000" w:themeColor="text1"/>
          <w:kern w:val="18"/>
          <w:szCs w:val="18"/>
          <w:lang w:val="es-MX"/>
        </w:rPr>
        <w:t>(</w:t>
      </w:r>
      <w:r>
        <w:rPr>
          <w:snapToGrid w:val="0"/>
          <w:color w:val="000000" w:themeColor="text1"/>
          <w:kern w:val="18"/>
          <w:szCs w:val="18"/>
          <w:lang w:val="es-MX"/>
        </w:rPr>
        <w:t>FNUC</w:t>
      </w:r>
      <w:r w:rsidRPr="00C86256">
        <w:rPr>
          <w:snapToGrid w:val="0"/>
          <w:color w:val="000000" w:themeColor="text1"/>
          <w:kern w:val="18"/>
          <w:szCs w:val="18"/>
          <w:lang w:val="es-MX"/>
        </w:rPr>
        <w:t xml:space="preserve">), </w:t>
      </w:r>
      <w:r w:rsidR="00F20C6A">
        <w:rPr>
          <w:snapToGrid w:val="0"/>
          <w:color w:val="000000" w:themeColor="text1"/>
          <w:kern w:val="18"/>
          <w:szCs w:val="18"/>
          <w:lang w:val="es-MX"/>
        </w:rPr>
        <w:t xml:space="preserve">la </w:t>
      </w:r>
      <w:r>
        <w:rPr>
          <w:snapToGrid w:val="0"/>
          <w:color w:val="000000" w:themeColor="text1"/>
          <w:kern w:val="18"/>
          <w:szCs w:val="18"/>
          <w:lang w:val="es-MX"/>
        </w:rPr>
        <w:t>Unión Internacional de Organizaciones de Investigación Forestal</w:t>
      </w:r>
      <w:r w:rsidRPr="00C86256">
        <w:rPr>
          <w:snapToGrid w:val="0"/>
          <w:color w:val="000000" w:themeColor="text1"/>
          <w:kern w:val="18"/>
          <w:szCs w:val="18"/>
          <w:lang w:val="es-MX"/>
        </w:rPr>
        <w:t xml:space="preserve"> (IUFRO</w:t>
      </w:r>
      <w:r>
        <w:rPr>
          <w:snapToGrid w:val="0"/>
          <w:color w:val="000000" w:themeColor="text1"/>
          <w:kern w:val="18"/>
          <w:szCs w:val="18"/>
          <w:lang w:val="es-MX"/>
        </w:rPr>
        <w:t>, por su sigla en inglés</w:t>
      </w:r>
      <w:r w:rsidRPr="00C86256">
        <w:rPr>
          <w:snapToGrid w:val="0"/>
          <w:color w:val="000000" w:themeColor="text1"/>
          <w:kern w:val="18"/>
          <w:szCs w:val="18"/>
          <w:lang w:val="es-MX"/>
        </w:rPr>
        <w:t xml:space="preserve">) </w:t>
      </w:r>
      <w:r>
        <w:rPr>
          <w:snapToGrid w:val="0"/>
          <w:color w:val="000000" w:themeColor="text1"/>
          <w:kern w:val="18"/>
          <w:szCs w:val="18"/>
          <w:lang w:val="es-MX"/>
        </w:rPr>
        <w:t>y</w:t>
      </w:r>
      <w:r w:rsidRPr="00C86256">
        <w:rPr>
          <w:snapToGrid w:val="0"/>
          <w:color w:val="000000" w:themeColor="text1"/>
          <w:kern w:val="18"/>
          <w:szCs w:val="18"/>
          <w:lang w:val="es-MX"/>
        </w:rPr>
        <w:t xml:space="preserve"> </w:t>
      </w:r>
      <w:r>
        <w:rPr>
          <w:snapToGrid w:val="0"/>
          <w:color w:val="000000" w:themeColor="text1"/>
          <w:kern w:val="18"/>
          <w:szCs w:val="18"/>
          <w:lang w:val="es-MX"/>
        </w:rPr>
        <w:t xml:space="preserve">el Programa de las Naciones Unidas para el Medio Ambiente </w:t>
      </w:r>
      <w:r w:rsidRPr="00C86256">
        <w:rPr>
          <w:snapToGrid w:val="0"/>
          <w:color w:val="000000" w:themeColor="text1"/>
          <w:kern w:val="18"/>
          <w:szCs w:val="18"/>
          <w:lang w:val="es-MX"/>
        </w:rPr>
        <w:t>(</w:t>
      </w:r>
      <w:r>
        <w:rPr>
          <w:snapToGrid w:val="0"/>
          <w:color w:val="000000" w:themeColor="text1"/>
          <w:kern w:val="18"/>
          <w:szCs w:val="18"/>
          <w:lang w:val="es-MX"/>
        </w:rPr>
        <w:t>PNUMA</w:t>
      </w:r>
      <w:r w:rsidRPr="00C86256">
        <w:rPr>
          <w:snapToGrid w:val="0"/>
          <w:color w:val="000000" w:themeColor="text1"/>
          <w:kern w:val="18"/>
          <w:szCs w:val="18"/>
          <w:lang w:val="es-MX"/>
        </w:rPr>
        <w:t>). Asimismo se recibieron comentarios de la Secretaría de la Convención Marco de las Naciones Unidas (</w:t>
      </w:r>
      <w:r w:rsidRPr="001C10B2">
        <w:rPr>
          <w:bCs/>
          <w:color w:val="333333"/>
          <w:szCs w:val="18"/>
          <w:shd w:val="clear" w:color="auto" w:fill="F5F5F5"/>
          <w:lang w:val="es-MX"/>
        </w:rPr>
        <w:t>CMNUCC</w:t>
      </w:r>
      <w:r w:rsidRPr="00C86256">
        <w:rPr>
          <w:snapToGrid w:val="0"/>
          <w:color w:val="000000" w:themeColor="text1"/>
          <w:kern w:val="18"/>
          <w:szCs w:val="18"/>
          <w:lang w:val="es-MX"/>
        </w:rPr>
        <w:t>).</w:t>
      </w:r>
    </w:p>
  </w:footnote>
  <w:footnote w:id="2">
    <w:p w:rsidR="00AA2D31" w:rsidRPr="001C10B2" w:rsidRDefault="00AA2D3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F6128B">
        <w:rPr>
          <w:rStyle w:val="FootnoteReference"/>
          <w:snapToGrid w:val="0"/>
          <w:kern w:val="18"/>
          <w:szCs w:val="18"/>
        </w:rPr>
        <w:footnoteRef/>
      </w:r>
      <w:r w:rsidRPr="001C10B2">
        <w:rPr>
          <w:snapToGrid w:val="0"/>
          <w:kern w:val="18"/>
          <w:szCs w:val="18"/>
          <w:lang w:val="es-MX"/>
        </w:rPr>
        <w:t xml:space="preserve"> Véase la decisión </w:t>
      </w:r>
      <w:hyperlink r:id="rId1" w:history="1">
        <w:r w:rsidR="00F20C6A" w:rsidRPr="00F20C6A">
          <w:rPr>
            <w:rStyle w:val="Hyperlink"/>
            <w:snapToGrid w:val="0"/>
            <w:kern w:val="18"/>
            <w:lang w:val="es-MX"/>
          </w:rPr>
          <w:t>VI/22</w:t>
        </w:r>
      </w:hyperlink>
      <w:r w:rsidR="00F20C6A" w:rsidRPr="00F20C6A">
        <w:rPr>
          <w:rStyle w:val="Hyperlink"/>
          <w:snapToGrid w:val="0"/>
          <w:kern w:val="18"/>
          <w:szCs w:val="18"/>
          <w:lang w:val="es-MX"/>
        </w:rPr>
        <w:t xml:space="preserve"> </w:t>
      </w:r>
      <w:r w:rsidRPr="001C10B2">
        <w:rPr>
          <w:snapToGrid w:val="0"/>
          <w:kern w:val="18"/>
          <w:szCs w:val="18"/>
          <w:lang w:val="es-MX"/>
        </w:rPr>
        <w:t>de la Conferencia de las Partes.</w:t>
      </w:r>
    </w:p>
  </w:footnote>
  <w:footnote w:id="3">
    <w:p w:rsidR="00AA2D31" w:rsidRPr="001C10B2" w:rsidRDefault="00AA2D3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color w:val="000000" w:themeColor="text1"/>
          <w:kern w:val="18"/>
          <w:szCs w:val="18"/>
          <w:lang w:val="es-MX"/>
        </w:rPr>
      </w:pPr>
      <w:r w:rsidRPr="00F6128B">
        <w:rPr>
          <w:rStyle w:val="FootnoteReference"/>
          <w:snapToGrid w:val="0"/>
          <w:color w:val="000000" w:themeColor="text1"/>
          <w:kern w:val="18"/>
          <w:szCs w:val="18"/>
        </w:rPr>
        <w:footnoteRef/>
      </w:r>
      <w:r w:rsidRPr="001C10B2">
        <w:rPr>
          <w:snapToGrid w:val="0"/>
          <w:color w:val="000000" w:themeColor="text1"/>
          <w:kern w:val="18"/>
          <w:szCs w:val="18"/>
          <w:lang w:val="es-MX"/>
        </w:rPr>
        <w:t xml:space="preserve"> De UNEP/CBD/SBSTTA/19/8, Cuadro 2, p</w:t>
      </w:r>
      <w:r>
        <w:rPr>
          <w:snapToGrid w:val="0"/>
          <w:color w:val="000000" w:themeColor="text1"/>
          <w:kern w:val="18"/>
          <w:szCs w:val="18"/>
          <w:lang w:val="es-MX"/>
        </w:rPr>
        <w:t>ágina</w:t>
      </w:r>
      <w:r w:rsidRPr="001C10B2">
        <w:rPr>
          <w:snapToGrid w:val="0"/>
          <w:color w:val="000000" w:themeColor="text1"/>
          <w:kern w:val="18"/>
          <w:szCs w:val="18"/>
          <w:lang w:val="es-MX"/>
        </w:rPr>
        <w:t xml:space="preserve"> 10.</w:t>
      </w:r>
    </w:p>
  </w:footnote>
  <w:footnote w:id="4">
    <w:p w:rsidR="00AA2D31" w:rsidRPr="00E142BA" w:rsidRDefault="00AA2D3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F6128B">
        <w:rPr>
          <w:rStyle w:val="FootnoteReference"/>
          <w:snapToGrid w:val="0"/>
          <w:kern w:val="18"/>
          <w:szCs w:val="18"/>
        </w:rPr>
        <w:footnoteRef/>
      </w:r>
      <w:r w:rsidRPr="000D5DE6">
        <w:rPr>
          <w:snapToGrid w:val="0"/>
          <w:kern w:val="18"/>
          <w:szCs w:val="18"/>
          <w:lang w:val="es-MX"/>
        </w:rPr>
        <w:t xml:space="preserve"> Véase </w:t>
      </w:r>
      <w:hyperlink r:id="rId2" w:history="1">
        <w:r w:rsidRPr="000D5DE6">
          <w:rPr>
            <w:rStyle w:val="Hyperlink"/>
            <w:snapToGrid w:val="0"/>
            <w:kern w:val="18"/>
            <w:lang w:val="es-MX"/>
          </w:rPr>
          <w:t>E/2017/10</w:t>
        </w:r>
      </w:hyperlink>
      <w:r w:rsidRPr="000D5DE6">
        <w:rPr>
          <w:snapToGrid w:val="0"/>
          <w:kern w:val="18"/>
          <w:szCs w:val="18"/>
          <w:lang w:val="es-MX"/>
        </w:rPr>
        <w:t xml:space="preserve">. </w:t>
      </w:r>
      <w:r w:rsidRPr="00E142BA">
        <w:rPr>
          <w:snapToGrid w:val="0"/>
          <w:kern w:val="18"/>
          <w:szCs w:val="18"/>
          <w:lang w:val="es-MX"/>
        </w:rPr>
        <w:t>La Asamblea General adoptó el Plan estratégico en su resolu</w:t>
      </w:r>
      <w:r>
        <w:rPr>
          <w:snapToGrid w:val="0"/>
          <w:kern w:val="18"/>
          <w:szCs w:val="18"/>
          <w:lang w:val="es-MX"/>
        </w:rPr>
        <w:t>ción</w:t>
      </w:r>
      <w:r w:rsidRPr="00E142BA">
        <w:rPr>
          <w:snapToGrid w:val="0"/>
          <w:kern w:val="18"/>
          <w:szCs w:val="18"/>
          <w:lang w:val="es-MX"/>
        </w:rPr>
        <w:t xml:space="preserve"> </w:t>
      </w:r>
      <w:hyperlink r:id="rId3" w:history="1">
        <w:r w:rsidRPr="00E142BA">
          <w:rPr>
            <w:rStyle w:val="Hyperlink"/>
            <w:snapToGrid w:val="0"/>
            <w:kern w:val="18"/>
            <w:lang w:val="es-MX"/>
          </w:rPr>
          <w:t>71/285</w:t>
        </w:r>
      </w:hyperlink>
      <w:r w:rsidRPr="00E142BA">
        <w:rPr>
          <w:snapToGrid w:val="0"/>
          <w:kern w:val="18"/>
          <w:szCs w:val="18"/>
          <w:lang w:val="es-MX"/>
        </w:rPr>
        <w:t xml:space="preserve"> </w:t>
      </w:r>
      <w:r>
        <w:rPr>
          <w:snapToGrid w:val="0"/>
          <w:kern w:val="18"/>
          <w:szCs w:val="18"/>
          <w:lang w:val="es-MX"/>
        </w:rPr>
        <w:t xml:space="preserve">del </w:t>
      </w:r>
      <w:r w:rsidRPr="00E142BA">
        <w:rPr>
          <w:snapToGrid w:val="0"/>
          <w:kern w:val="18"/>
          <w:szCs w:val="18"/>
          <w:lang w:val="es-MX"/>
        </w:rPr>
        <w:t>27</w:t>
      </w:r>
      <w:r>
        <w:rPr>
          <w:snapToGrid w:val="0"/>
          <w:kern w:val="18"/>
          <w:szCs w:val="18"/>
          <w:lang w:val="es-MX"/>
        </w:rPr>
        <w:t xml:space="preserve"> de abril de </w:t>
      </w:r>
      <w:r w:rsidRPr="00E142BA">
        <w:rPr>
          <w:snapToGrid w:val="0"/>
          <w:kern w:val="18"/>
          <w:szCs w:val="18"/>
          <w:lang w:val="es-MX"/>
        </w:rPr>
        <w:t>2017.</w:t>
      </w:r>
    </w:p>
  </w:footnote>
  <w:footnote w:id="5">
    <w:p w:rsidR="00AA2D31" w:rsidRPr="000D5DE6" w:rsidRDefault="00AA2D3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F6128B">
        <w:rPr>
          <w:snapToGrid w:val="0"/>
          <w:kern w:val="18"/>
          <w:szCs w:val="18"/>
          <w:vertAlign w:val="superscript"/>
        </w:rPr>
        <w:footnoteRef/>
      </w:r>
      <w:r w:rsidRPr="000D5DE6">
        <w:rPr>
          <w:snapToGrid w:val="0"/>
          <w:kern w:val="18"/>
          <w:szCs w:val="18"/>
          <w:lang w:val="es-MX"/>
        </w:rPr>
        <w:t xml:space="preserve"> Resolución 2017/4, Anexo I, pár. 39.</w:t>
      </w:r>
    </w:p>
  </w:footnote>
  <w:footnote w:id="6">
    <w:p w:rsidR="00AA2D31" w:rsidRPr="00937789" w:rsidRDefault="00AA2D3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F6128B">
        <w:rPr>
          <w:rStyle w:val="FootnoteReference"/>
          <w:snapToGrid w:val="0"/>
          <w:kern w:val="18"/>
          <w:szCs w:val="18"/>
        </w:rPr>
        <w:footnoteRef/>
      </w:r>
      <w:r w:rsidRPr="00937789">
        <w:rPr>
          <w:snapToGrid w:val="0"/>
          <w:kern w:val="18"/>
          <w:szCs w:val="18"/>
          <w:lang w:val="es-MX"/>
        </w:rPr>
        <w:t xml:space="preserve"> El </w:t>
      </w:r>
      <w:r w:rsidR="00F20C6A">
        <w:rPr>
          <w:snapToGrid w:val="0"/>
          <w:kern w:val="18"/>
          <w:szCs w:val="18"/>
          <w:lang w:val="es-AR"/>
        </w:rPr>
        <w:t>ú</w:t>
      </w:r>
      <w:proofErr w:type="spellStart"/>
      <w:r w:rsidRPr="00937789">
        <w:rPr>
          <w:snapToGrid w:val="0"/>
          <w:kern w:val="18"/>
          <w:szCs w:val="18"/>
          <w:lang w:val="es-MX"/>
        </w:rPr>
        <w:t>ltimo</w:t>
      </w:r>
      <w:proofErr w:type="spellEnd"/>
      <w:r w:rsidRPr="00937789">
        <w:rPr>
          <w:snapToGrid w:val="0"/>
          <w:kern w:val="18"/>
          <w:szCs w:val="18"/>
          <w:lang w:val="es-MX"/>
        </w:rPr>
        <w:t xml:space="preserve"> miembro que se unió a la ACB, en abril de 2018, </w:t>
      </w:r>
      <w:r w:rsidR="00F20C6A">
        <w:rPr>
          <w:snapToGrid w:val="0"/>
          <w:kern w:val="18"/>
          <w:szCs w:val="18"/>
          <w:lang w:val="es-MX"/>
        </w:rPr>
        <w:t>fue</w:t>
      </w:r>
      <w:r w:rsidRPr="00937789">
        <w:rPr>
          <w:snapToGrid w:val="0"/>
          <w:kern w:val="18"/>
          <w:szCs w:val="18"/>
          <w:lang w:val="es-MX"/>
        </w:rPr>
        <w:t xml:space="preserve"> la Convención sobre el Comercio Internacional de Especies Amenazadas de Fauna y Flora Silvestres </w:t>
      </w:r>
      <w:r>
        <w:rPr>
          <w:snapToGrid w:val="0"/>
          <w:kern w:val="18"/>
          <w:szCs w:val="18"/>
          <w:lang w:val="es-MX"/>
        </w:rPr>
        <w:t>(CITES</w:t>
      </w:r>
      <w:r w:rsidR="00F20C6A">
        <w:rPr>
          <w:snapToGrid w:val="0"/>
          <w:kern w:val="18"/>
          <w:szCs w:val="18"/>
          <w:lang w:val="es-MX"/>
        </w:rPr>
        <w:t>, por su sigla en inglés</w:t>
      </w:r>
      <w:r>
        <w:rPr>
          <w:snapToGrid w:val="0"/>
          <w:kern w:val="18"/>
          <w:szCs w:val="18"/>
          <w:lang w:val="es-MX"/>
        </w:rPr>
        <w:t>)</w:t>
      </w:r>
      <w:r w:rsidRPr="00937789">
        <w:rPr>
          <w:snapToGrid w:val="0"/>
          <w:kern w:val="18"/>
          <w:szCs w:val="18"/>
          <w:lang w:val="es-MX"/>
        </w:rPr>
        <w:t>.</w:t>
      </w:r>
    </w:p>
  </w:footnote>
  <w:footnote w:id="7">
    <w:p w:rsidR="00AA2D31" w:rsidRPr="003258B0" w:rsidRDefault="00AA2D3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color w:val="000000" w:themeColor="text1"/>
          <w:spacing w:val="-6"/>
          <w:kern w:val="18"/>
          <w:szCs w:val="18"/>
          <w:lang w:val="es-MX"/>
        </w:rPr>
      </w:pPr>
      <w:r w:rsidRPr="00F6128B">
        <w:rPr>
          <w:rStyle w:val="FootnoteReference"/>
          <w:snapToGrid w:val="0"/>
          <w:color w:val="000000" w:themeColor="text1"/>
          <w:spacing w:val="-6"/>
          <w:kern w:val="18"/>
          <w:szCs w:val="18"/>
        </w:rPr>
        <w:footnoteRef/>
      </w:r>
      <w:r w:rsidRPr="003258B0">
        <w:rPr>
          <w:snapToGrid w:val="0"/>
          <w:color w:val="000000" w:themeColor="text1"/>
          <w:spacing w:val="-6"/>
          <w:kern w:val="18"/>
          <w:szCs w:val="18"/>
          <w:lang w:val="es-MX"/>
        </w:rPr>
        <w:t xml:space="preserve"> La lista complet</w:t>
      </w:r>
      <w:r>
        <w:rPr>
          <w:snapToGrid w:val="0"/>
          <w:color w:val="000000" w:themeColor="text1"/>
          <w:spacing w:val="-6"/>
          <w:kern w:val="18"/>
          <w:szCs w:val="18"/>
          <w:lang w:val="es-MX"/>
        </w:rPr>
        <w:t>a</w:t>
      </w:r>
      <w:r w:rsidRPr="003258B0">
        <w:rPr>
          <w:snapToGrid w:val="0"/>
          <w:color w:val="000000" w:themeColor="text1"/>
          <w:spacing w:val="-6"/>
          <w:kern w:val="18"/>
          <w:szCs w:val="18"/>
          <w:lang w:val="es-MX"/>
        </w:rPr>
        <w:t xml:space="preserve"> de las reuniones de la ACB </w:t>
      </w:r>
      <w:r w:rsidR="00F20C6A">
        <w:rPr>
          <w:snapToGrid w:val="0"/>
          <w:color w:val="000000" w:themeColor="text1"/>
          <w:spacing w:val="-6"/>
          <w:kern w:val="18"/>
          <w:szCs w:val="18"/>
          <w:lang w:val="es-MX"/>
        </w:rPr>
        <w:t>y los</w:t>
      </w:r>
      <w:r w:rsidRPr="003258B0">
        <w:rPr>
          <w:snapToGrid w:val="0"/>
          <w:color w:val="000000" w:themeColor="text1"/>
          <w:spacing w:val="-6"/>
          <w:kern w:val="18"/>
          <w:szCs w:val="18"/>
          <w:lang w:val="es-MX"/>
        </w:rPr>
        <w:t xml:space="preserve"> informes de las reuniones y de</w:t>
      </w:r>
      <w:r w:rsidR="00F20C6A">
        <w:rPr>
          <w:snapToGrid w:val="0"/>
          <w:color w:val="000000" w:themeColor="text1"/>
          <w:spacing w:val="-6"/>
          <w:kern w:val="18"/>
          <w:szCs w:val="18"/>
          <w:lang w:val="es-MX"/>
        </w:rPr>
        <w:t>l</w:t>
      </w:r>
      <w:r w:rsidRPr="003258B0">
        <w:rPr>
          <w:snapToGrid w:val="0"/>
          <w:color w:val="000000" w:themeColor="text1"/>
          <w:spacing w:val="-6"/>
          <w:kern w:val="18"/>
          <w:szCs w:val="18"/>
          <w:lang w:val="es-MX"/>
        </w:rPr>
        <w:t xml:space="preserve"> progreso realizado </w:t>
      </w:r>
      <w:r>
        <w:rPr>
          <w:snapToGrid w:val="0"/>
          <w:color w:val="000000" w:themeColor="text1"/>
          <w:spacing w:val="-6"/>
          <w:kern w:val="18"/>
          <w:szCs w:val="18"/>
          <w:lang w:val="es-MX"/>
        </w:rPr>
        <w:t xml:space="preserve">puede consultarse en </w:t>
      </w:r>
      <w:hyperlink r:id="rId4" w:history="1">
        <w:r w:rsidRPr="003258B0">
          <w:rPr>
            <w:rStyle w:val="Hyperlink"/>
            <w:snapToGrid w:val="0"/>
            <w:spacing w:val="-6"/>
            <w:kern w:val="18"/>
            <w:lang w:val="es-MX"/>
          </w:rPr>
          <w:t>http://www.cpfweb.org/74837/en/</w:t>
        </w:r>
      </w:hyperlink>
    </w:p>
  </w:footnote>
  <w:footnote w:id="8">
    <w:p w:rsidR="00AA2D31" w:rsidRPr="000D5DE6" w:rsidRDefault="00AA2D3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color w:val="000000" w:themeColor="text1"/>
          <w:kern w:val="18"/>
          <w:szCs w:val="18"/>
          <w:lang w:val="es-MX"/>
        </w:rPr>
      </w:pPr>
      <w:r w:rsidRPr="00F6128B">
        <w:rPr>
          <w:rStyle w:val="FootnoteReference"/>
          <w:snapToGrid w:val="0"/>
          <w:color w:val="000000" w:themeColor="text1"/>
          <w:kern w:val="18"/>
          <w:szCs w:val="18"/>
        </w:rPr>
        <w:footnoteRef/>
      </w:r>
      <w:r w:rsidRPr="000D5DE6">
        <w:rPr>
          <w:snapToGrid w:val="0"/>
          <w:color w:val="000000" w:themeColor="text1"/>
          <w:kern w:val="18"/>
          <w:szCs w:val="18"/>
          <w:lang w:val="es-MX"/>
        </w:rPr>
        <w:t xml:space="preserve"> </w:t>
      </w:r>
      <w:hyperlink r:id="rId5" w:history="1">
        <w:r w:rsidRPr="000D5DE6">
          <w:rPr>
            <w:rStyle w:val="Hyperlink"/>
            <w:snapToGrid w:val="0"/>
            <w:kern w:val="18"/>
            <w:lang w:val="es-MX"/>
          </w:rPr>
          <w:t>http://www.cpfweb.org/47318-05366ac58ffc533300f705a3ef2533810.pdf</w:t>
        </w:r>
      </w:hyperlink>
    </w:p>
  </w:footnote>
  <w:footnote w:id="9">
    <w:p w:rsidR="00AA2D31" w:rsidRPr="00E0468D" w:rsidRDefault="00AA2D3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F6128B">
        <w:rPr>
          <w:rStyle w:val="FootnoteReference"/>
          <w:snapToGrid w:val="0"/>
          <w:kern w:val="18"/>
          <w:szCs w:val="18"/>
        </w:rPr>
        <w:footnoteRef/>
      </w:r>
      <w:r w:rsidRPr="003258B0">
        <w:rPr>
          <w:snapToGrid w:val="0"/>
          <w:kern w:val="18"/>
          <w:szCs w:val="18"/>
          <w:lang w:val="es-MX"/>
        </w:rPr>
        <w:t xml:space="preserve"> Naciones Unidas, </w:t>
      </w:r>
      <w:proofErr w:type="spellStart"/>
      <w:r w:rsidRPr="003258B0">
        <w:rPr>
          <w:i/>
          <w:iCs/>
          <w:snapToGrid w:val="0"/>
          <w:kern w:val="18"/>
          <w:szCs w:val="18"/>
          <w:lang w:val="es-MX"/>
        </w:rPr>
        <w:t>Treaty</w:t>
      </w:r>
      <w:proofErr w:type="spellEnd"/>
      <w:r w:rsidRPr="003258B0">
        <w:rPr>
          <w:i/>
          <w:iCs/>
          <w:snapToGrid w:val="0"/>
          <w:kern w:val="18"/>
          <w:szCs w:val="18"/>
          <w:lang w:val="es-MX"/>
        </w:rPr>
        <w:t xml:space="preserve"> Series</w:t>
      </w:r>
      <w:r w:rsidRPr="003258B0">
        <w:rPr>
          <w:snapToGrid w:val="0"/>
          <w:kern w:val="18"/>
          <w:szCs w:val="18"/>
          <w:lang w:val="es-MX"/>
        </w:rPr>
        <w:t xml:space="preserve">, Registro No. </w:t>
      </w:r>
      <w:r w:rsidRPr="00E0468D">
        <w:rPr>
          <w:snapToGrid w:val="0"/>
          <w:kern w:val="18"/>
          <w:szCs w:val="18"/>
          <w:lang w:val="es-MX"/>
        </w:rPr>
        <w:t>I-54113.</w:t>
      </w:r>
    </w:p>
  </w:footnote>
  <w:footnote w:id="10">
    <w:p w:rsidR="00AA2D31" w:rsidRPr="003258B0" w:rsidRDefault="00AA2D3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F6128B">
        <w:rPr>
          <w:rStyle w:val="FootnoteReference"/>
          <w:snapToGrid w:val="0"/>
          <w:kern w:val="18"/>
          <w:szCs w:val="18"/>
        </w:rPr>
        <w:footnoteRef/>
      </w:r>
      <w:r w:rsidRPr="003258B0">
        <w:rPr>
          <w:snapToGrid w:val="0"/>
          <w:kern w:val="18"/>
          <w:szCs w:val="18"/>
          <w:lang w:val="es-MX"/>
        </w:rPr>
        <w:t xml:space="preserve"> Véase la resolución </w:t>
      </w:r>
      <w:hyperlink r:id="rId6" w:history="1">
        <w:r w:rsidR="00F20C6A" w:rsidRPr="00F20C6A">
          <w:rPr>
            <w:rStyle w:val="Hyperlink"/>
            <w:snapToGrid w:val="0"/>
            <w:kern w:val="18"/>
            <w:lang w:val="es-MX"/>
          </w:rPr>
          <w:t>70/</w:t>
        </w:r>
        <w:r w:rsidR="00F20C6A" w:rsidRPr="00F20C6A">
          <w:rPr>
            <w:rStyle w:val="Hyperlink"/>
            <w:snapToGrid w:val="0"/>
            <w:kern w:val="18"/>
            <w:u w:val="none"/>
            <w:lang w:val="es-MX"/>
          </w:rPr>
          <w:t>1</w:t>
        </w:r>
      </w:hyperlink>
      <w:r w:rsidR="00F20C6A">
        <w:rPr>
          <w:snapToGrid w:val="0"/>
          <w:kern w:val="18"/>
          <w:szCs w:val="18"/>
          <w:lang w:val="es-MX"/>
        </w:rPr>
        <w:t>de l</w:t>
      </w:r>
      <w:r w:rsidRPr="00F20C6A">
        <w:rPr>
          <w:snapToGrid w:val="0"/>
          <w:kern w:val="18"/>
          <w:szCs w:val="18"/>
          <w:lang w:val="es-MX"/>
        </w:rPr>
        <w:t>a</w:t>
      </w:r>
      <w:r w:rsidRPr="003258B0">
        <w:rPr>
          <w:snapToGrid w:val="0"/>
          <w:kern w:val="18"/>
          <w:szCs w:val="18"/>
          <w:lang w:val="es-MX"/>
        </w:rPr>
        <w:t xml:space="preserve"> Asamblea General del 25 de septiembre de “</w:t>
      </w:r>
      <w:r w:rsidRPr="00E0468D">
        <w:rPr>
          <w:snapToGrid w:val="0"/>
          <w:kern w:val="18"/>
          <w:szCs w:val="18"/>
          <w:lang w:val="es-MX"/>
        </w:rPr>
        <w:t>Transformar nuestro mundo: la Agenda 2030 para el Desarrollo Sostenible</w:t>
      </w:r>
      <w:r w:rsidRPr="003258B0">
        <w:rPr>
          <w:snapToGrid w:val="0"/>
          <w:kern w:val="18"/>
          <w:szCs w:val="18"/>
          <w:lang w:val="es-MX"/>
        </w:rPr>
        <w:t>”.</w:t>
      </w:r>
    </w:p>
  </w:footnote>
  <w:footnote w:id="11">
    <w:p w:rsidR="00AA2D31" w:rsidRPr="003258B0" w:rsidRDefault="00AA2D3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color w:val="000000" w:themeColor="text1"/>
          <w:kern w:val="18"/>
          <w:szCs w:val="18"/>
          <w:lang w:val="es-MX"/>
        </w:rPr>
      </w:pPr>
      <w:r w:rsidRPr="00F6128B">
        <w:rPr>
          <w:rStyle w:val="FootnoteReference"/>
          <w:snapToGrid w:val="0"/>
          <w:color w:val="000000" w:themeColor="text1"/>
          <w:kern w:val="18"/>
          <w:szCs w:val="18"/>
        </w:rPr>
        <w:footnoteRef/>
      </w:r>
      <w:r w:rsidRPr="003258B0">
        <w:rPr>
          <w:snapToGrid w:val="0"/>
          <w:color w:val="000000" w:themeColor="text1"/>
          <w:kern w:val="18"/>
          <w:szCs w:val="18"/>
          <w:lang w:val="es-MX"/>
        </w:rPr>
        <w:t xml:space="preserve"> Resolución 2017/4 del Consejo Económico y Social sobre el plan estraté</w:t>
      </w:r>
      <w:r>
        <w:rPr>
          <w:snapToGrid w:val="0"/>
          <w:color w:val="000000" w:themeColor="text1"/>
          <w:kern w:val="18"/>
          <w:szCs w:val="18"/>
          <w:lang w:val="es-MX"/>
        </w:rPr>
        <w:t>g</w:t>
      </w:r>
      <w:r w:rsidRPr="003258B0">
        <w:rPr>
          <w:snapToGrid w:val="0"/>
          <w:color w:val="000000" w:themeColor="text1"/>
          <w:kern w:val="18"/>
          <w:szCs w:val="18"/>
          <w:lang w:val="es-MX"/>
        </w:rPr>
        <w:t xml:space="preserve">ico de las Naciones Unidas para los bosques de 2017-2030 </w:t>
      </w:r>
      <w:r>
        <w:rPr>
          <w:snapToGrid w:val="0"/>
          <w:color w:val="000000" w:themeColor="text1"/>
          <w:kern w:val="18"/>
          <w:szCs w:val="18"/>
          <w:lang w:val="es-MX"/>
        </w:rPr>
        <w:t>y el programa de trabajo cuadrienal del Foro de las Naciones Unidas sobre los Bosques</w:t>
      </w:r>
      <w:r w:rsidRPr="003258B0">
        <w:rPr>
          <w:snapToGrid w:val="0"/>
          <w:color w:val="000000" w:themeColor="text1"/>
          <w:kern w:val="18"/>
          <w:szCs w:val="18"/>
          <w:lang w:val="es-MX"/>
        </w:rPr>
        <w:t xml:space="preserve"> </w:t>
      </w:r>
      <w:r>
        <w:rPr>
          <w:snapToGrid w:val="0"/>
          <w:color w:val="000000" w:themeColor="text1"/>
          <w:kern w:val="18"/>
          <w:szCs w:val="18"/>
          <w:lang w:val="es-MX"/>
        </w:rPr>
        <w:t xml:space="preserve">para el período </w:t>
      </w:r>
      <w:r w:rsidRPr="003258B0">
        <w:rPr>
          <w:snapToGrid w:val="0"/>
          <w:color w:val="000000" w:themeColor="text1"/>
          <w:kern w:val="18"/>
          <w:szCs w:val="18"/>
          <w:lang w:val="es-MX"/>
        </w:rPr>
        <w:t>2017-2020.</w:t>
      </w:r>
    </w:p>
  </w:footnote>
  <w:footnote w:id="12">
    <w:p w:rsidR="00AA2D31" w:rsidRPr="003258B0" w:rsidRDefault="00AA2D31" w:rsidP="00281706">
      <w:pPr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kern w:val="18"/>
          <w:sz w:val="18"/>
          <w:szCs w:val="18"/>
          <w:lang w:val="es-MX"/>
        </w:rPr>
      </w:pPr>
      <w:r w:rsidRPr="00F6128B">
        <w:rPr>
          <w:rStyle w:val="FootnoteReference"/>
          <w:snapToGrid w:val="0"/>
          <w:kern w:val="18"/>
          <w:sz w:val="18"/>
          <w:szCs w:val="18"/>
        </w:rPr>
        <w:footnoteRef/>
      </w:r>
      <w:r w:rsidRPr="00F20C6A">
        <w:rPr>
          <w:snapToGrid w:val="0"/>
          <w:kern w:val="18"/>
          <w:sz w:val="18"/>
          <w:szCs w:val="18"/>
          <w:lang w:val="es-MX"/>
        </w:rPr>
        <w:t xml:space="preserve"> Objetivo forestal mundial 2.5 del </w:t>
      </w:r>
      <w:r w:rsidR="00F20C6A" w:rsidRPr="00F20C6A">
        <w:rPr>
          <w:snapToGrid w:val="0"/>
          <w:kern w:val="18"/>
          <w:sz w:val="18"/>
          <w:szCs w:val="18"/>
          <w:lang w:val="es-MX"/>
        </w:rPr>
        <w:t>P</w:t>
      </w:r>
      <w:r w:rsidRPr="00F20C6A">
        <w:rPr>
          <w:snapToGrid w:val="0"/>
          <w:kern w:val="18"/>
          <w:sz w:val="18"/>
          <w:szCs w:val="18"/>
          <w:lang w:val="es-MX"/>
        </w:rPr>
        <w:t>lan estratégico de las Naciones Unidas para los bosques establece que “</w:t>
      </w:r>
      <w:r w:rsidR="00D96457" w:rsidRPr="00D96457">
        <w:rPr>
          <w:snapToGrid w:val="0"/>
          <w:kern w:val="18"/>
          <w:sz w:val="18"/>
          <w:szCs w:val="18"/>
          <w:lang w:val="es-MX"/>
        </w:rPr>
        <w:t>Se mejora la contribución de todos los tipos de bosques a la conservación de la biodiversidad y la mitigación al cambio climático y adaptación a él, teniendo en cuenta los mandatos y la labor en curso de los convenios e instrumentos pertinentes</w:t>
      </w:r>
      <w:r w:rsidRPr="00F20C6A">
        <w:rPr>
          <w:snapToGrid w:val="0"/>
          <w:kern w:val="18"/>
          <w:sz w:val="18"/>
          <w:szCs w:val="18"/>
          <w:lang w:val="es-MX"/>
        </w:rPr>
        <w:t xml:space="preserve">”. </w:t>
      </w:r>
      <w:r w:rsidRPr="003258B0">
        <w:rPr>
          <w:snapToGrid w:val="0"/>
          <w:kern w:val="18"/>
          <w:sz w:val="18"/>
          <w:szCs w:val="18"/>
          <w:lang w:val="es-MX"/>
        </w:rPr>
        <w:t xml:space="preserve">Esto indica que los países deberían tener presente otros objetivos y marcos relacionados con los bosques al procurar lograr los objetivos forestales </w:t>
      </w:r>
      <w:r w:rsidR="00EE5F82">
        <w:rPr>
          <w:snapToGrid w:val="0"/>
          <w:kern w:val="18"/>
          <w:sz w:val="18"/>
          <w:szCs w:val="18"/>
          <w:lang w:val="es-MX"/>
        </w:rPr>
        <w:t>mundiales</w:t>
      </w:r>
      <w:r w:rsidRPr="003258B0">
        <w:rPr>
          <w:snapToGrid w:val="0"/>
          <w:kern w:val="18"/>
          <w:sz w:val="18"/>
          <w:szCs w:val="18"/>
          <w:lang w:val="es-MX"/>
        </w:rPr>
        <w:t>, inclu</w:t>
      </w:r>
      <w:r>
        <w:rPr>
          <w:snapToGrid w:val="0"/>
          <w:kern w:val="18"/>
          <w:sz w:val="18"/>
          <w:szCs w:val="18"/>
          <w:lang w:val="es-MX"/>
        </w:rPr>
        <w:t xml:space="preserve">sive el Plan estratégico para la diversidad biológica de </w:t>
      </w:r>
      <w:r w:rsidRPr="003258B0">
        <w:rPr>
          <w:snapToGrid w:val="0"/>
          <w:kern w:val="18"/>
          <w:sz w:val="18"/>
          <w:szCs w:val="18"/>
          <w:lang w:val="es-MX"/>
        </w:rPr>
        <w:t xml:space="preserve">2011-2020 </w:t>
      </w:r>
      <w:r>
        <w:rPr>
          <w:snapToGrid w:val="0"/>
          <w:kern w:val="18"/>
          <w:sz w:val="18"/>
          <w:szCs w:val="18"/>
          <w:lang w:val="es-MX"/>
        </w:rPr>
        <w:t xml:space="preserve">y sus Metas de </w:t>
      </w:r>
      <w:r w:rsidRPr="003258B0">
        <w:rPr>
          <w:snapToGrid w:val="0"/>
          <w:kern w:val="18"/>
          <w:sz w:val="18"/>
          <w:szCs w:val="18"/>
          <w:lang w:val="es-MX"/>
        </w:rPr>
        <w:t xml:space="preserve">Aichi </w:t>
      </w:r>
      <w:r>
        <w:rPr>
          <w:snapToGrid w:val="0"/>
          <w:kern w:val="18"/>
          <w:sz w:val="18"/>
          <w:szCs w:val="18"/>
          <w:lang w:val="es-MX"/>
        </w:rPr>
        <w:t>para la Diversidad Biológica</w:t>
      </w:r>
      <w:r w:rsidRPr="003258B0">
        <w:rPr>
          <w:snapToGrid w:val="0"/>
          <w:kern w:val="18"/>
          <w:sz w:val="18"/>
          <w:szCs w:val="18"/>
          <w:lang w:val="es-MX"/>
        </w:rPr>
        <w:t>.</w:t>
      </w:r>
    </w:p>
  </w:footnote>
  <w:footnote w:id="13">
    <w:p w:rsidR="00AA2D31" w:rsidRPr="00A1411E" w:rsidRDefault="00AA2D3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F6128B">
        <w:rPr>
          <w:rStyle w:val="FootnoteReference"/>
          <w:snapToGrid w:val="0"/>
          <w:kern w:val="18"/>
          <w:szCs w:val="18"/>
        </w:rPr>
        <w:footnoteRef/>
      </w:r>
      <w:r w:rsidRPr="00A1411E">
        <w:rPr>
          <w:snapToGrid w:val="0"/>
          <w:kern w:val="18"/>
          <w:szCs w:val="18"/>
          <w:lang w:val="es-MX"/>
        </w:rPr>
        <w:t xml:space="preserve"> Véase </w:t>
      </w:r>
      <w:hyperlink r:id="rId7" w:history="1">
        <w:r w:rsidR="00EE5F82" w:rsidRPr="00A1411E">
          <w:rPr>
            <w:rStyle w:val="Hyperlink"/>
            <w:snapToGrid w:val="0"/>
            <w:kern w:val="18"/>
            <w:lang w:val="es-MX"/>
          </w:rPr>
          <w:t>FCCC/CP/2015/10/Add.1</w:t>
        </w:r>
      </w:hyperlink>
      <w:r w:rsidRPr="00A1411E">
        <w:rPr>
          <w:snapToGrid w:val="0"/>
          <w:kern w:val="18"/>
          <w:szCs w:val="18"/>
          <w:lang w:val="es-MX"/>
        </w:rPr>
        <w:t>.</w:t>
      </w:r>
    </w:p>
  </w:footnote>
  <w:footnote w:id="14">
    <w:p w:rsidR="00AA2D31" w:rsidRPr="00F06EA2" w:rsidRDefault="00AA2D3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color w:val="000000" w:themeColor="text1"/>
          <w:kern w:val="18"/>
          <w:szCs w:val="18"/>
          <w:lang w:val="es-MX"/>
        </w:rPr>
      </w:pPr>
      <w:r w:rsidRPr="00F6128B">
        <w:rPr>
          <w:rStyle w:val="FootnoteReference"/>
          <w:snapToGrid w:val="0"/>
          <w:color w:val="000000" w:themeColor="text1"/>
          <w:kern w:val="18"/>
          <w:szCs w:val="18"/>
        </w:rPr>
        <w:footnoteRef/>
      </w:r>
      <w:r w:rsidRPr="00EE5F82">
        <w:rPr>
          <w:snapToGrid w:val="0"/>
          <w:color w:val="000000" w:themeColor="text1"/>
          <w:kern w:val="18"/>
          <w:szCs w:val="18"/>
          <w:lang w:val="es-MX"/>
        </w:rPr>
        <w:t xml:space="preserve"> Véase la decisión 9/CP.19 de</w:t>
      </w:r>
      <w:r w:rsidR="00EE5F82" w:rsidRPr="00EE5F82">
        <w:rPr>
          <w:snapToGrid w:val="0"/>
          <w:color w:val="000000" w:themeColor="text1"/>
          <w:kern w:val="18"/>
          <w:szCs w:val="18"/>
          <w:lang w:val="es-MX"/>
        </w:rPr>
        <w:t xml:space="preserve"> la</w:t>
      </w:r>
      <w:r w:rsidRPr="00EE5F82">
        <w:rPr>
          <w:snapToGrid w:val="0"/>
          <w:color w:val="000000" w:themeColor="text1"/>
          <w:kern w:val="18"/>
          <w:szCs w:val="18"/>
          <w:lang w:val="es-MX"/>
        </w:rPr>
        <w:t xml:space="preserve"> CMNUCC, </w:t>
      </w:r>
      <w:r w:rsidR="00EE5F82" w:rsidRPr="00EE5F82">
        <w:rPr>
          <w:snapToGrid w:val="0"/>
          <w:color w:val="000000" w:themeColor="text1"/>
          <w:kern w:val="18"/>
          <w:szCs w:val="18"/>
          <w:lang w:val="es-MX"/>
        </w:rPr>
        <w:t xml:space="preserve">Programa de trabajo sobre las finanzas basadas en los resultados para </w:t>
      </w:r>
      <w:r w:rsidR="00EE5F82">
        <w:rPr>
          <w:snapToGrid w:val="0"/>
          <w:color w:val="000000" w:themeColor="text1"/>
          <w:kern w:val="18"/>
          <w:szCs w:val="18"/>
          <w:lang w:val="es-MX"/>
        </w:rPr>
        <w:t xml:space="preserve">hacer avanzar la plena implementación de las actividades a las que se hace referencia en la </w:t>
      </w:r>
      <w:r w:rsidRPr="00EE5F82">
        <w:rPr>
          <w:snapToGrid w:val="0"/>
          <w:color w:val="000000" w:themeColor="text1"/>
          <w:kern w:val="18"/>
          <w:szCs w:val="18"/>
          <w:lang w:val="es-MX"/>
        </w:rPr>
        <w:t>Decisi</w:t>
      </w:r>
      <w:r w:rsidR="00EE5F82">
        <w:rPr>
          <w:snapToGrid w:val="0"/>
          <w:color w:val="000000" w:themeColor="text1"/>
          <w:kern w:val="18"/>
          <w:szCs w:val="18"/>
          <w:lang w:val="es-MX"/>
        </w:rPr>
        <w:t>ó</w:t>
      </w:r>
      <w:r w:rsidRPr="00EE5F82">
        <w:rPr>
          <w:snapToGrid w:val="0"/>
          <w:color w:val="000000" w:themeColor="text1"/>
          <w:kern w:val="18"/>
          <w:szCs w:val="18"/>
          <w:lang w:val="es-MX"/>
        </w:rPr>
        <w:t>n 1/CP.16, P</w:t>
      </w:r>
      <w:r w:rsidR="00EE5F82">
        <w:rPr>
          <w:snapToGrid w:val="0"/>
          <w:color w:val="000000" w:themeColor="text1"/>
          <w:kern w:val="18"/>
          <w:szCs w:val="18"/>
          <w:lang w:val="es-MX"/>
        </w:rPr>
        <w:t>árrafo</w:t>
      </w:r>
      <w:r w:rsidRPr="00EE5F82">
        <w:rPr>
          <w:snapToGrid w:val="0"/>
          <w:color w:val="000000" w:themeColor="text1"/>
          <w:kern w:val="18"/>
          <w:szCs w:val="18"/>
          <w:lang w:val="es-MX"/>
        </w:rPr>
        <w:t xml:space="preserve"> 70, UN Doc. FCCC/CP/2013/10/Add.1, 31 de enero de 2014 ; Decisión 12/CP.17, </w:t>
      </w:r>
      <w:r w:rsidR="00EE5F82" w:rsidRPr="00EE5F82">
        <w:rPr>
          <w:snapToGrid w:val="0"/>
          <w:color w:val="000000" w:themeColor="text1"/>
          <w:kern w:val="18"/>
          <w:szCs w:val="18"/>
          <w:lang w:val="es-MX"/>
        </w:rPr>
        <w:t>Orientaciones sobre los sistemas para suministrar información sobre cómo abordar y respetar las salvaguardias y modalidades relativas a los niveles de emisiones forestales a l</w:t>
      </w:r>
      <w:r w:rsidR="00C20F86">
        <w:rPr>
          <w:snapToGrid w:val="0"/>
          <w:color w:val="000000" w:themeColor="text1"/>
          <w:kern w:val="18"/>
          <w:szCs w:val="18"/>
          <w:lang w:val="es-MX"/>
        </w:rPr>
        <w:t>os</w:t>
      </w:r>
      <w:r w:rsidR="00EE5F82" w:rsidRPr="00EE5F82">
        <w:rPr>
          <w:snapToGrid w:val="0"/>
          <w:color w:val="000000" w:themeColor="text1"/>
          <w:kern w:val="18"/>
          <w:szCs w:val="18"/>
          <w:lang w:val="es-MX"/>
        </w:rPr>
        <w:t xml:space="preserve"> que se hace referencia en la decisi</w:t>
      </w:r>
      <w:r w:rsidR="00EE5F82">
        <w:rPr>
          <w:snapToGrid w:val="0"/>
          <w:color w:val="000000" w:themeColor="text1"/>
          <w:kern w:val="18"/>
          <w:szCs w:val="18"/>
          <w:lang w:val="es-MX"/>
        </w:rPr>
        <w:t xml:space="preserve">ón </w:t>
      </w:r>
      <w:r w:rsidRPr="00EE5F82">
        <w:rPr>
          <w:snapToGrid w:val="0"/>
          <w:color w:val="000000" w:themeColor="text1"/>
          <w:kern w:val="18"/>
          <w:szCs w:val="18"/>
          <w:lang w:val="es-MX"/>
        </w:rPr>
        <w:t xml:space="preserve">1/CP.16, UN Doc. </w:t>
      </w:r>
      <w:r w:rsidRPr="00F06EA2">
        <w:rPr>
          <w:snapToGrid w:val="0"/>
          <w:color w:val="000000" w:themeColor="text1"/>
          <w:kern w:val="18"/>
          <w:szCs w:val="18"/>
          <w:lang w:val="es-MX"/>
        </w:rPr>
        <w:t>FCCC/CP/2011/9/Add.2, 15 de marzo de 2012.</w:t>
      </w:r>
    </w:p>
  </w:footnote>
  <w:footnote w:id="15">
    <w:p w:rsidR="00AA2D31" w:rsidRPr="00A91918" w:rsidRDefault="00AA2D31" w:rsidP="00281706">
      <w:pPr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kern w:val="18"/>
          <w:sz w:val="18"/>
          <w:szCs w:val="18"/>
          <w:lang w:val="es-MX"/>
        </w:rPr>
      </w:pPr>
      <w:r w:rsidRPr="00F6128B">
        <w:rPr>
          <w:snapToGrid w:val="0"/>
          <w:color w:val="000000" w:themeColor="text1"/>
          <w:kern w:val="18"/>
          <w:sz w:val="18"/>
          <w:szCs w:val="18"/>
          <w:vertAlign w:val="superscript"/>
        </w:rPr>
        <w:footnoteRef/>
      </w:r>
      <w:r w:rsidRPr="00A91918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 Otros informes relacionados con los bosques y el clima son UNEP/CBD/COP/12/INF/15, que destacó la importancia de planear conjuntamente procesos de políticas bajo</w:t>
      </w:r>
      <w:r w:rsidR="00C20F86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 el</w:t>
      </w:r>
      <w:r w:rsidRPr="00A91918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 CDB y </w:t>
      </w:r>
      <w:r w:rsidR="00C20F86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la </w:t>
      </w:r>
      <w:r w:rsidRPr="00A91918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CMNUCC </w:t>
      </w:r>
      <w:r w:rsidR="00C20F86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e hizo </w:t>
      </w:r>
      <w:r w:rsidRPr="00A91918">
        <w:rPr>
          <w:snapToGrid w:val="0"/>
          <w:color w:val="000000" w:themeColor="text1"/>
          <w:kern w:val="18"/>
          <w:sz w:val="18"/>
          <w:szCs w:val="18"/>
          <w:lang w:val="es-MX"/>
        </w:rPr>
        <w:t>un examen de las directrices actual</w:t>
      </w:r>
      <w:r>
        <w:rPr>
          <w:snapToGrid w:val="0"/>
          <w:color w:val="000000" w:themeColor="text1"/>
          <w:kern w:val="18"/>
          <w:sz w:val="18"/>
          <w:szCs w:val="18"/>
          <w:lang w:val="es-MX"/>
        </w:rPr>
        <w:t>e</w:t>
      </w:r>
      <w:r w:rsidRPr="00A91918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s y los esfuerzos nacionales, </w:t>
      </w:r>
      <w:r>
        <w:rPr>
          <w:snapToGrid w:val="0"/>
          <w:color w:val="000000" w:themeColor="text1"/>
          <w:kern w:val="18"/>
          <w:sz w:val="18"/>
          <w:szCs w:val="18"/>
          <w:lang w:val="es-MX"/>
        </w:rPr>
        <w:t>y</w:t>
      </w:r>
      <w:r w:rsidRPr="00A91918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 UNEP/CBD/SBSTTA/20/INF/30, </w:t>
      </w:r>
      <w:r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que presentó más información sobre la contribución potencial de </w:t>
      </w:r>
      <w:r w:rsidR="00C20F86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la </w:t>
      </w:r>
      <w:r w:rsidRPr="00A91918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REDD+ </w:t>
      </w:r>
      <w:r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al Plan estratégico para la diversidad biológica de </w:t>
      </w:r>
      <w:r w:rsidRPr="00A91918">
        <w:rPr>
          <w:snapToGrid w:val="0"/>
          <w:color w:val="000000" w:themeColor="text1"/>
          <w:kern w:val="18"/>
          <w:sz w:val="18"/>
          <w:szCs w:val="18"/>
          <w:lang w:val="es-MX"/>
        </w:rPr>
        <w:t>2011-2020.</w:t>
      </w:r>
    </w:p>
  </w:footnote>
  <w:footnote w:id="16">
    <w:p w:rsidR="00AA2D31" w:rsidRPr="00A91918" w:rsidRDefault="00AA2D3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color w:val="000000" w:themeColor="text1"/>
          <w:kern w:val="18"/>
          <w:szCs w:val="18"/>
          <w:lang w:val="es-MX"/>
        </w:rPr>
      </w:pPr>
      <w:r w:rsidRPr="00F6128B">
        <w:rPr>
          <w:rStyle w:val="FootnoteReference"/>
          <w:snapToGrid w:val="0"/>
          <w:color w:val="000000" w:themeColor="text1"/>
          <w:kern w:val="18"/>
          <w:szCs w:val="18"/>
        </w:rPr>
        <w:footnoteRef/>
      </w:r>
      <w:r w:rsidRPr="00A91918">
        <w:rPr>
          <w:snapToGrid w:val="0"/>
          <w:color w:val="000000" w:themeColor="text1"/>
          <w:kern w:val="18"/>
          <w:szCs w:val="18"/>
          <w:lang w:val="es-MX"/>
        </w:rPr>
        <w:t xml:space="preserve"> La declaración puede consultarse en </w:t>
      </w:r>
      <w:r w:rsidRPr="00C20F86">
        <w:rPr>
          <w:snapToGrid w:val="0"/>
          <w:kern w:val="18"/>
          <w:lang w:val="es-MX"/>
        </w:rPr>
        <w:t>http://www.un.org/climatechange/summit/wp-content/uploads/sites/2/2014/07/New-York-Declaration-on-Forest-%E2%80%93-Action-Statement-and-Action-Plan.pdf</w:t>
      </w:r>
    </w:p>
  </w:footnote>
  <w:footnote w:id="17">
    <w:p w:rsidR="00AA2D31" w:rsidRPr="000D5DE6" w:rsidRDefault="00AA2D3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color w:val="000000" w:themeColor="text1"/>
          <w:kern w:val="18"/>
          <w:szCs w:val="18"/>
          <w:lang w:val="es-MX"/>
        </w:rPr>
      </w:pPr>
      <w:r w:rsidRPr="00F6128B">
        <w:rPr>
          <w:rStyle w:val="FootnoteReference"/>
          <w:snapToGrid w:val="0"/>
          <w:color w:val="000000" w:themeColor="text1"/>
          <w:kern w:val="18"/>
          <w:szCs w:val="18"/>
        </w:rPr>
        <w:footnoteRef/>
      </w:r>
      <w:r w:rsidRPr="000D5DE6">
        <w:rPr>
          <w:snapToGrid w:val="0"/>
          <w:color w:val="000000" w:themeColor="text1"/>
          <w:kern w:val="18"/>
          <w:szCs w:val="18"/>
          <w:lang w:val="es-MX"/>
        </w:rPr>
        <w:t xml:space="preserve"> </w:t>
      </w:r>
      <w:r w:rsidRPr="00C20F86">
        <w:rPr>
          <w:snapToGrid w:val="0"/>
          <w:kern w:val="18"/>
          <w:lang w:val="es-MX"/>
        </w:rPr>
        <w:t>http://www.bonnchallenge.org/</w:t>
      </w:r>
    </w:p>
  </w:footnote>
  <w:footnote w:id="18">
    <w:p w:rsidR="00AA2D31" w:rsidRPr="00A91918" w:rsidRDefault="00AA2D31" w:rsidP="00281706">
      <w:pPr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color w:val="000000" w:themeColor="text1"/>
          <w:kern w:val="18"/>
          <w:sz w:val="18"/>
          <w:szCs w:val="18"/>
          <w:lang w:val="es-MX"/>
        </w:rPr>
      </w:pPr>
      <w:r w:rsidRPr="00F6128B">
        <w:rPr>
          <w:rStyle w:val="FootnoteReference"/>
          <w:snapToGrid w:val="0"/>
          <w:color w:val="000000" w:themeColor="text1"/>
          <w:kern w:val="18"/>
          <w:sz w:val="18"/>
          <w:szCs w:val="18"/>
        </w:rPr>
        <w:footnoteRef/>
      </w:r>
      <w:r w:rsidRPr="00A91918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 UICN suministró varias referencias que pueden consultarse en CBD/SBI/2/INF/28.</w:t>
      </w:r>
    </w:p>
  </w:footnote>
  <w:footnote w:id="19">
    <w:p w:rsidR="00AA2D31" w:rsidRPr="00F6128B" w:rsidRDefault="00AA2D31" w:rsidP="00281706">
      <w:pPr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color w:val="000000" w:themeColor="text1"/>
          <w:kern w:val="18"/>
          <w:sz w:val="18"/>
          <w:szCs w:val="18"/>
        </w:rPr>
      </w:pPr>
      <w:r w:rsidRPr="00F6128B">
        <w:rPr>
          <w:rStyle w:val="FootnoteReference"/>
          <w:snapToGrid w:val="0"/>
          <w:color w:val="000000" w:themeColor="text1"/>
          <w:kern w:val="18"/>
          <w:sz w:val="18"/>
          <w:szCs w:val="18"/>
        </w:rPr>
        <w:footnoteRef/>
      </w:r>
      <w:r w:rsidRPr="00F6128B">
        <w:rPr>
          <w:snapToGrid w:val="0"/>
          <w:color w:val="000000" w:themeColor="text1"/>
          <w:kern w:val="18"/>
          <w:sz w:val="18"/>
          <w:szCs w:val="18"/>
        </w:rPr>
        <w:t xml:space="preserve"> </w:t>
      </w:r>
      <w:proofErr w:type="gramStart"/>
      <w:r w:rsidRPr="00C36321">
        <w:rPr>
          <w:snapToGrid w:val="0"/>
          <w:kern w:val="18"/>
          <w:sz w:val="18"/>
        </w:rPr>
        <w:t>UNEP/CBD/COP/13/INF/12</w:t>
      </w:r>
      <w:r w:rsidRPr="00F6128B">
        <w:rPr>
          <w:snapToGrid w:val="0"/>
          <w:color w:val="000000" w:themeColor="text1"/>
          <w:kern w:val="18"/>
          <w:sz w:val="18"/>
          <w:szCs w:val="18"/>
        </w:rPr>
        <w:t>.</w:t>
      </w:r>
      <w:proofErr w:type="gramEnd"/>
    </w:p>
  </w:footnote>
  <w:footnote w:id="20">
    <w:p w:rsidR="00AA2D31" w:rsidRPr="00F6128B" w:rsidRDefault="00AA2D3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color w:val="000000" w:themeColor="text1"/>
          <w:kern w:val="18"/>
          <w:szCs w:val="18"/>
        </w:rPr>
      </w:pPr>
      <w:r w:rsidRPr="00F6128B">
        <w:rPr>
          <w:rStyle w:val="FootnoteReference"/>
          <w:snapToGrid w:val="0"/>
          <w:color w:val="000000" w:themeColor="text1"/>
          <w:kern w:val="18"/>
          <w:szCs w:val="18"/>
        </w:rPr>
        <w:footnoteRef/>
      </w:r>
      <w:r w:rsidRPr="00F6128B">
        <w:rPr>
          <w:snapToGrid w:val="0"/>
          <w:kern w:val="18"/>
          <w:szCs w:val="18"/>
        </w:rPr>
        <w:t xml:space="preserve"> </w:t>
      </w:r>
      <w:hyperlink r:id="rId8" w:history="1">
        <w:r w:rsidRPr="00F6128B">
          <w:rPr>
            <w:snapToGrid w:val="0"/>
            <w:kern w:val="18"/>
            <w:szCs w:val="18"/>
          </w:rPr>
          <w:t>https://infoflr.org/countries</w:t>
        </w:r>
      </w:hyperlink>
    </w:p>
  </w:footnote>
  <w:footnote w:id="21">
    <w:p w:rsidR="00AA2D31" w:rsidRPr="00E907C3" w:rsidRDefault="00AA2D3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color w:val="000000" w:themeColor="text1"/>
          <w:kern w:val="18"/>
          <w:szCs w:val="18"/>
          <w:lang w:val="es-MX"/>
        </w:rPr>
      </w:pPr>
      <w:r w:rsidRPr="00F6128B">
        <w:rPr>
          <w:rStyle w:val="FootnoteReference"/>
          <w:snapToGrid w:val="0"/>
          <w:color w:val="000000" w:themeColor="text1"/>
          <w:kern w:val="18"/>
          <w:szCs w:val="18"/>
        </w:rPr>
        <w:footnoteRef/>
      </w:r>
      <w:r w:rsidRPr="00A91918">
        <w:rPr>
          <w:rStyle w:val="FootnoteReference"/>
          <w:snapToGrid w:val="0"/>
          <w:kern w:val="18"/>
          <w:szCs w:val="18"/>
          <w:lang w:val="es-MX"/>
        </w:rPr>
        <w:t xml:space="preserve"> </w:t>
      </w:r>
      <w:r w:rsidRPr="00A91918">
        <w:rPr>
          <w:snapToGrid w:val="0"/>
          <w:kern w:val="18"/>
          <w:szCs w:val="18"/>
          <w:lang w:val="es-MX"/>
        </w:rPr>
        <w:t>Un subgrupo de bosques naturales de particular importancia para la Meta 5 de Aichi para la Diversidad Bioló</w:t>
      </w:r>
      <w:r>
        <w:rPr>
          <w:snapToGrid w:val="0"/>
          <w:kern w:val="18"/>
          <w:szCs w:val="18"/>
          <w:lang w:val="es-MX"/>
        </w:rPr>
        <w:t>g</w:t>
      </w:r>
      <w:r w:rsidRPr="00A91918">
        <w:rPr>
          <w:snapToGrid w:val="0"/>
          <w:kern w:val="18"/>
          <w:szCs w:val="18"/>
          <w:lang w:val="es-MX"/>
        </w:rPr>
        <w:t>ica est</w:t>
      </w:r>
      <w:r>
        <w:rPr>
          <w:snapToGrid w:val="0"/>
          <w:kern w:val="18"/>
          <w:szCs w:val="18"/>
          <w:lang w:val="es-MX"/>
        </w:rPr>
        <w:t>á</w:t>
      </w:r>
      <w:r w:rsidRPr="00A91918">
        <w:rPr>
          <w:snapToGrid w:val="0"/>
          <w:kern w:val="18"/>
          <w:szCs w:val="18"/>
          <w:lang w:val="es-MX"/>
        </w:rPr>
        <w:t xml:space="preserve"> formado por los bosques primarios que</w:t>
      </w:r>
      <w:r w:rsidRPr="00A91918">
        <w:rPr>
          <w:snapToGrid w:val="0"/>
          <w:color w:val="000000" w:themeColor="text1"/>
          <w:kern w:val="18"/>
          <w:szCs w:val="18"/>
          <w:lang w:val="es-MX"/>
        </w:rPr>
        <w:t xml:space="preserve">, además de regenerarse naturalmente, se caracterizan por la ausencia </w:t>
      </w:r>
      <w:r>
        <w:rPr>
          <w:snapToGrid w:val="0"/>
          <w:color w:val="000000" w:themeColor="text1"/>
          <w:kern w:val="18"/>
          <w:szCs w:val="18"/>
          <w:lang w:val="es-MX"/>
        </w:rPr>
        <w:t xml:space="preserve">de importantes alteraciones humanas y la presencia de viejos </w:t>
      </w:r>
      <w:r w:rsidR="00C36321">
        <w:rPr>
          <w:snapToGrid w:val="0"/>
          <w:color w:val="000000" w:themeColor="text1"/>
          <w:kern w:val="18"/>
          <w:szCs w:val="18"/>
          <w:lang w:val="es-MX"/>
        </w:rPr>
        <w:t>rodales</w:t>
      </w:r>
      <w:r w:rsidRPr="00A91918">
        <w:rPr>
          <w:snapToGrid w:val="0"/>
          <w:color w:val="000000" w:themeColor="text1"/>
          <w:kern w:val="18"/>
          <w:szCs w:val="18"/>
          <w:lang w:val="es-MX"/>
        </w:rPr>
        <w:t xml:space="preserve">. </w:t>
      </w:r>
      <w:r w:rsidRPr="00E907C3">
        <w:rPr>
          <w:snapToGrid w:val="0"/>
          <w:color w:val="000000" w:themeColor="text1"/>
          <w:kern w:val="18"/>
          <w:szCs w:val="18"/>
          <w:lang w:val="es-MX"/>
        </w:rPr>
        <w:t>Los bosques primarios son de particular importancia para la conservación de la diversidad biol</w:t>
      </w:r>
      <w:r>
        <w:rPr>
          <w:snapToGrid w:val="0"/>
          <w:color w:val="000000" w:themeColor="text1"/>
          <w:kern w:val="18"/>
          <w:szCs w:val="18"/>
          <w:lang w:val="es-MX"/>
        </w:rPr>
        <w:t>ógica porque proveen un hábitat irremplazable para ciertas especies</w:t>
      </w:r>
      <w:r w:rsidRPr="00E907C3">
        <w:rPr>
          <w:snapToGrid w:val="0"/>
          <w:color w:val="000000" w:themeColor="text1"/>
          <w:kern w:val="18"/>
          <w:szCs w:val="18"/>
          <w:lang w:val="es-MX"/>
        </w:rPr>
        <w:t>.</w:t>
      </w:r>
    </w:p>
  </w:footnote>
  <w:footnote w:id="22">
    <w:p w:rsidR="00AA2D31" w:rsidRPr="00F6128B" w:rsidRDefault="00AA2D31" w:rsidP="00281706">
      <w:pPr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color w:val="000000" w:themeColor="text1"/>
          <w:kern w:val="18"/>
          <w:sz w:val="18"/>
          <w:szCs w:val="18"/>
        </w:rPr>
      </w:pPr>
      <w:r w:rsidRPr="00F6128B">
        <w:rPr>
          <w:rStyle w:val="FootnoteReference"/>
          <w:snapToGrid w:val="0"/>
          <w:color w:val="000000" w:themeColor="text1"/>
          <w:kern w:val="18"/>
          <w:sz w:val="18"/>
          <w:szCs w:val="18"/>
        </w:rPr>
        <w:footnoteRef/>
      </w:r>
      <w:r w:rsidRPr="00E907C3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 </w:t>
      </w:r>
      <w:hyperlink r:id="rId9" w:history="1">
        <w:r w:rsidRPr="00B103C2">
          <w:rPr>
            <w:rStyle w:val="Hyperlink"/>
            <w:bCs/>
            <w:snapToGrid w:val="0"/>
            <w:color w:val="000000" w:themeColor="text1"/>
            <w:kern w:val="18"/>
            <w:u w:val="none"/>
            <w:lang w:val="es-MX"/>
          </w:rPr>
          <w:t>Moreno-Mateos D</w:t>
        </w:r>
        <w:r w:rsidRPr="00B103C2">
          <w:rPr>
            <w:rStyle w:val="Hyperlink"/>
            <w:snapToGrid w:val="0"/>
            <w:color w:val="000000" w:themeColor="text1"/>
            <w:kern w:val="18"/>
            <w:u w:val="none"/>
            <w:lang w:val="es-MX"/>
          </w:rPr>
          <w:t xml:space="preserve">, </w:t>
        </w:r>
        <w:proofErr w:type="spellStart"/>
        <w:r w:rsidRPr="00B103C2">
          <w:rPr>
            <w:rStyle w:val="Hyperlink"/>
            <w:snapToGrid w:val="0"/>
            <w:color w:val="000000" w:themeColor="text1"/>
            <w:kern w:val="18"/>
            <w:u w:val="none"/>
            <w:lang w:val="es-MX"/>
          </w:rPr>
          <w:t>Barbier</w:t>
        </w:r>
        <w:proofErr w:type="spellEnd"/>
        <w:r w:rsidRPr="00B103C2">
          <w:rPr>
            <w:rStyle w:val="Hyperlink"/>
            <w:snapToGrid w:val="0"/>
            <w:color w:val="000000" w:themeColor="text1"/>
            <w:kern w:val="18"/>
            <w:u w:val="none"/>
            <w:lang w:val="es-MX"/>
          </w:rPr>
          <w:t xml:space="preserve"> EB, Jones PC, Jones HP, </w:t>
        </w:r>
        <w:proofErr w:type="spellStart"/>
        <w:r w:rsidRPr="00B103C2">
          <w:rPr>
            <w:rStyle w:val="Hyperlink"/>
            <w:snapToGrid w:val="0"/>
            <w:color w:val="000000" w:themeColor="text1"/>
            <w:kern w:val="18"/>
            <w:u w:val="none"/>
            <w:lang w:val="es-MX"/>
          </w:rPr>
          <w:t>Aronson</w:t>
        </w:r>
        <w:proofErr w:type="spellEnd"/>
        <w:r w:rsidRPr="00B103C2">
          <w:rPr>
            <w:rStyle w:val="Hyperlink"/>
            <w:snapToGrid w:val="0"/>
            <w:color w:val="000000" w:themeColor="text1"/>
            <w:kern w:val="18"/>
            <w:u w:val="none"/>
            <w:lang w:val="es-MX"/>
          </w:rPr>
          <w:t xml:space="preserve"> J, </w:t>
        </w:r>
        <w:proofErr w:type="spellStart"/>
        <w:r w:rsidRPr="00B103C2">
          <w:rPr>
            <w:rStyle w:val="Hyperlink"/>
            <w:snapToGrid w:val="0"/>
            <w:color w:val="000000" w:themeColor="text1"/>
            <w:kern w:val="18"/>
            <w:u w:val="none"/>
            <w:lang w:val="es-MX"/>
          </w:rPr>
          <w:t>Lopez-Lopez</w:t>
        </w:r>
        <w:proofErr w:type="spellEnd"/>
        <w:r w:rsidRPr="00B103C2">
          <w:rPr>
            <w:rStyle w:val="Hyperlink"/>
            <w:snapToGrid w:val="0"/>
            <w:color w:val="000000" w:themeColor="text1"/>
            <w:kern w:val="18"/>
            <w:u w:val="none"/>
            <w:lang w:val="es-MX"/>
          </w:rPr>
          <w:t xml:space="preserve"> JA, </w:t>
        </w:r>
        <w:proofErr w:type="spellStart"/>
        <w:r w:rsidRPr="00B103C2">
          <w:rPr>
            <w:rStyle w:val="Hyperlink"/>
            <w:snapToGrid w:val="0"/>
            <w:color w:val="000000" w:themeColor="text1"/>
            <w:kern w:val="18"/>
            <w:u w:val="none"/>
            <w:lang w:val="es-MX"/>
          </w:rPr>
          <w:t>McKrackin</w:t>
        </w:r>
        <w:proofErr w:type="spellEnd"/>
        <w:r w:rsidRPr="00B103C2">
          <w:rPr>
            <w:rStyle w:val="Hyperlink"/>
            <w:snapToGrid w:val="0"/>
            <w:color w:val="000000" w:themeColor="text1"/>
            <w:kern w:val="18"/>
            <w:u w:val="none"/>
            <w:lang w:val="es-MX"/>
          </w:rPr>
          <w:t xml:space="preserve"> ML, </w:t>
        </w:r>
        <w:proofErr w:type="spellStart"/>
        <w:r w:rsidRPr="00B103C2">
          <w:rPr>
            <w:rStyle w:val="Hyperlink"/>
            <w:snapToGrid w:val="0"/>
            <w:color w:val="000000" w:themeColor="text1"/>
            <w:kern w:val="18"/>
            <w:u w:val="none"/>
            <w:lang w:val="es-MX"/>
          </w:rPr>
          <w:t>Meli</w:t>
        </w:r>
        <w:proofErr w:type="spellEnd"/>
        <w:r w:rsidRPr="00B103C2">
          <w:rPr>
            <w:rStyle w:val="Hyperlink"/>
            <w:snapToGrid w:val="0"/>
            <w:color w:val="000000" w:themeColor="text1"/>
            <w:kern w:val="18"/>
            <w:u w:val="none"/>
            <w:lang w:val="es-MX"/>
          </w:rPr>
          <w:t xml:space="preserve"> P, Montoya D, y Rey </w:t>
        </w:r>
        <w:proofErr w:type="spellStart"/>
        <w:r w:rsidRPr="00B103C2">
          <w:rPr>
            <w:rStyle w:val="Hyperlink"/>
            <w:snapToGrid w:val="0"/>
            <w:color w:val="000000" w:themeColor="text1"/>
            <w:kern w:val="18"/>
            <w:u w:val="none"/>
            <w:lang w:val="es-MX"/>
          </w:rPr>
          <w:t>Benayas</w:t>
        </w:r>
        <w:proofErr w:type="spellEnd"/>
        <w:r w:rsidRPr="00B103C2">
          <w:rPr>
            <w:rStyle w:val="Hyperlink"/>
            <w:snapToGrid w:val="0"/>
            <w:color w:val="000000" w:themeColor="text1"/>
            <w:kern w:val="18"/>
            <w:u w:val="none"/>
            <w:lang w:val="es-MX"/>
          </w:rPr>
          <w:t xml:space="preserve"> JM. 2017</w:t>
        </w:r>
        <w:r w:rsidRPr="00B103C2">
          <w:rPr>
            <w:rStyle w:val="Hyperlink"/>
            <w:i/>
            <w:iCs/>
            <w:snapToGrid w:val="0"/>
            <w:color w:val="000000" w:themeColor="text1"/>
            <w:kern w:val="18"/>
            <w:u w:val="none"/>
            <w:lang w:val="es-MX"/>
          </w:rPr>
          <w:t xml:space="preserve">. </w:t>
        </w:r>
        <w:r w:rsidRPr="00B103C2">
          <w:rPr>
            <w:rStyle w:val="Hyperlink"/>
            <w:snapToGrid w:val="0"/>
            <w:color w:val="000000" w:themeColor="text1"/>
            <w:kern w:val="18"/>
            <w:u w:val="none"/>
          </w:rPr>
          <w:t xml:space="preserve">Anthropogenic ecosystem degradation and the recovery debt. </w:t>
        </w:r>
        <w:r w:rsidRPr="00B103C2">
          <w:rPr>
            <w:rStyle w:val="Hyperlink"/>
            <w:bCs/>
            <w:i/>
            <w:iCs/>
            <w:snapToGrid w:val="0"/>
            <w:color w:val="000000" w:themeColor="text1"/>
            <w:kern w:val="18"/>
            <w:u w:val="none"/>
          </w:rPr>
          <w:t xml:space="preserve">Nature Communications </w:t>
        </w:r>
        <w:r w:rsidRPr="00B103C2">
          <w:rPr>
            <w:rStyle w:val="Hyperlink"/>
            <w:snapToGrid w:val="0"/>
            <w:color w:val="000000" w:themeColor="text1"/>
            <w:kern w:val="18"/>
            <w:u w:val="none"/>
          </w:rPr>
          <w:t>8: 14163.</w:t>
        </w:r>
      </w:hyperlink>
    </w:p>
  </w:footnote>
  <w:footnote w:id="23">
    <w:p w:rsidR="00AA2D31" w:rsidRPr="00E907C3" w:rsidRDefault="00AA2D3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color w:val="000000" w:themeColor="text1"/>
          <w:kern w:val="18"/>
          <w:szCs w:val="18"/>
          <w:highlight w:val="yellow"/>
        </w:rPr>
      </w:pPr>
      <w:r w:rsidRPr="00F6128B">
        <w:rPr>
          <w:rStyle w:val="FootnoteReference"/>
          <w:snapToGrid w:val="0"/>
          <w:color w:val="000000" w:themeColor="text1"/>
          <w:kern w:val="18"/>
          <w:szCs w:val="18"/>
        </w:rPr>
        <w:footnoteRef/>
      </w:r>
      <w:r w:rsidRPr="00F6128B">
        <w:rPr>
          <w:snapToGrid w:val="0"/>
          <w:color w:val="000000" w:themeColor="text1"/>
          <w:kern w:val="18"/>
          <w:szCs w:val="18"/>
        </w:rPr>
        <w:t xml:space="preserve"> </w:t>
      </w:r>
      <w:proofErr w:type="spellStart"/>
      <w:r>
        <w:rPr>
          <w:snapToGrid w:val="0"/>
          <w:color w:val="000000" w:themeColor="text1"/>
          <w:kern w:val="18"/>
          <w:szCs w:val="18"/>
        </w:rPr>
        <w:t>Véase</w:t>
      </w:r>
      <w:proofErr w:type="spellEnd"/>
      <w:r>
        <w:rPr>
          <w:snapToGrid w:val="0"/>
          <w:color w:val="000000" w:themeColor="text1"/>
          <w:kern w:val="18"/>
          <w:szCs w:val="18"/>
        </w:rPr>
        <w:t xml:space="preserve"> </w:t>
      </w:r>
      <w:r w:rsidRPr="00F6128B">
        <w:rPr>
          <w:snapToGrid w:val="0"/>
          <w:color w:val="000000" w:themeColor="text1"/>
          <w:kern w:val="18"/>
          <w:szCs w:val="18"/>
        </w:rPr>
        <w:t>“</w:t>
      </w:r>
      <w:r w:rsidRPr="00C36321">
        <w:rPr>
          <w:snapToGrid w:val="0"/>
          <w:color w:val="000000" w:themeColor="text1"/>
          <w:kern w:val="18"/>
          <w:szCs w:val="18"/>
        </w:rPr>
        <w:t>Monitoring, assessment and reporting on progress towards implementing the United Nations Strategic Plan for Forests 2017–2030, including the United Nations Forest Instrument and voluntary national contributions”</w:t>
      </w:r>
    </w:p>
  </w:footnote>
  <w:footnote w:id="24">
    <w:p w:rsidR="00AA2D31" w:rsidRPr="00E907C3" w:rsidRDefault="00AA2D31" w:rsidP="00281706">
      <w:pPr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kern w:val="18"/>
          <w:sz w:val="18"/>
          <w:szCs w:val="18"/>
          <w:lang w:val="es-MX"/>
        </w:rPr>
      </w:pPr>
      <w:r w:rsidRPr="00F6128B">
        <w:rPr>
          <w:rStyle w:val="FootnoteReference"/>
          <w:snapToGrid w:val="0"/>
          <w:color w:val="000000" w:themeColor="text1"/>
          <w:kern w:val="18"/>
          <w:sz w:val="18"/>
          <w:szCs w:val="18"/>
        </w:rPr>
        <w:footnoteRef/>
      </w:r>
      <w:r w:rsidRPr="00E907C3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 Informe sumario de los copresidentes (2008). </w:t>
      </w:r>
      <w:r w:rsidR="00C36321">
        <w:rPr>
          <w:snapToGrid w:val="0"/>
          <w:color w:val="000000" w:themeColor="text1"/>
          <w:kern w:val="18"/>
          <w:sz w:val="18"/>
          <w:szCs w:val="18"/>
          <w:lang w:val="es-MX"/>
        </w:rPr>
        <w:t>Trabajando en todos los sectores para detener la desforestación y aumentar el área de bosque: de la Aspiración a la Acción</w:t>
      </w:r>
      <w:r w:rsidRPr="00C36321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, </w:t>
      </w:r>
      <w:r w:rsidRPr="00E907C3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una iniciativa de la Asociación de Colaboración en material de Bosques (ACB), que se encuentra en </w:t>
      </w:r>
      <w:hyperlink r:id="rId10" w:history="1">
        <w:r w:rsidRPr="00E907C3">
          <w:rPr>
            <w:rStyle w:val="Hyperlink"/>
            <w:snapToGrid w:val="0"/>
            <w:color w:val="000000" w:themeColor="text1"/>
            <w:kern w:val="18"/>
            <w:lang w:val="es-MX"/>
          </w:rPr>
          <w:t>http://www.cpfweb.org/47129-080cab460fd2563e8b388f642b811133.pdf</w:t>
        </w:r>
      </w:hyperlink>
    </w:p>
  </w:footnote>
  <w:footnote w:id="25">
    <w:p w:rsidR="00AA2D31" w:rsidRPr="00F6128B" w:rsidRDefault="00AA2D3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F6128B">
        <w:rPr>
          <w:rStyle w:val="FootnoteReference"/>
          <w:snapToGrid w:val="0"/>
          <w:kern w:val="18"/>
          <w:szCs w:val="18"/>
        </w:rPr>
        <w:footnoteRef/>
      </w:r>
      <w:r w:rsidRPr="00E907C3">
        <w:rPr>
          <w:snapToGrid w:val="0"/>
          <w:kern w:val="18"/>
          <w:szCs w:val="18"/>
          <w:lang w:val="es-MX"/>
        </w:rPr>
        <w:t xml:space="preserve"> Miles, L. y </w:t>
      </w:r>
      <w:proofErr w:type="spellStart"/>
      <w:r w:rsidRPr="00E907C3">
        <w:rPr>
          <w:snapToGrid w:val="0"/>
          <w:kern w:val="18"/>
          <w:szCs w:val="18"/>
          <w:lang w:val="es-MX"/>
        </w:rPr>
        <w:t>Kapos</w:t>
      </w:r>
      <w:proofErr w:type="spellEnd"/>
      <w:r w:rsidRPr="00E907C3">
        <w:rPr>
          <w:snapToGrid w:val="0"/>
          <w:kern w:val="18"/>
          <w:szCs w:val="18"/>
          <w:lang w:val="es-MX"/>
        </w:rPr>
        <w:t xml:space="preserve">, V. (2008). </w:t>
      </w:r>
      <w:proofErr w:type="gramStart"/>
      <w:r w:rsidRPr="00F6128B">
        <w:rPr>
          <w:snapToGrid w:val="0"/>
          <w:kern w:val="18"/>
          <w:szCs w:val="18"/>
        </w:rPr>
        <w:t>Reducing greenhouse gas emissions from deforestation and forest degradation: global land-use implications.</w:t>
      </w:r>
      <w:proofErr w:type="gramEnd"/>
      <w:r w:rsidRPr="00F6128B">
        <w:rPr>
          <w:snapToGrid w:val="0"/>
          <w:kern w:val="18"/>
          <w:szCs w:val="18"/>
        </w:rPr>
        <w:t xml:space="preserve"> Science, 320, 1454–1455.</w:t>
      </w:r>
    </w:p>
  </w:footnote>
  <w:footnote w:id="26">
    <w:p w:rsidR="00AA2D31" w:rsidRPr="00F6128B" w:rsidRDefault="00AA2D3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F6128B">
        <w:rPr>
          <w:rStyle w:val="FootnoteReference"/>
          <w:snapToGrid w:val="0"/>
          <w:kern w:val="18"/>
          <w:szCs w:val="18"/>
        </w:rPr>
        <w:footnoteRef/>
      </w:r>
      <w:r w:rsidRPr="00C66C7E">
        <w:rPr>
          <w:snapToGrid w:val="0"/>
          <w:kern w:val="18"/>
          <w:szCs w:val="18"/>
          <w:lang w:val="es-MX"/>
        </w:rPr>
        <w:t xml:space="preserve"> </w:t>
      </w:r>
      <w:proofErr w:type="spellStart"/>
      <w:r w:rsidRPr="00C66C7E">
        <w:rPr>
          <w:snapToGrid w:val="0"/>
          <w:kern w:val="18"/>
          <w:szCs w:val="18"/>
          <w:lang w:val="es-MX"/>
        </w:rPr>
        <w:t>Veldman</w:t>
      </w:r>
      <w:proofErr w:type="spellEnd"/>
      <w:r w:rsidRPr="00C66C7E">
        <w:rPr>
          <w:snapToGrid w:val="0"/>
          <w:kern w:val="18"/>
          <w:szCs w:val="18"/>
          <w:lang w:val="es-MX"/>
        </w:rPr>
        <w:t xml:space="preserve"> J. W. </w:t>
      </w:r>
      <w:r w:rsidRPr="00C66C7E">
        <w:rPr>
          <w:i/>
          <w:snapToGrid w:val="0"/>
          <w:kern w:val="18"/>
          <w:szCs w:val="18"/>
          <w:lang w:val="es-MX"/>
        </w:rPr>
        <w:t>et al</w:t>
      </w:r>
      <w:r w:rsidRPr="00C66C7E">
        <w:rPr>
          <w:snapToGrid w:val="0"/>
          <w:kern w:val="18"/>
          <w:szCs w:val="18"/>
          <w:lang w:val="es-MX"/>
        </w:rPr>
        <w:t xml:space="preserve">. </w:t>
      </w:r>
      <w:proofErr w:type="gramStart"/>
      <w:r w:rsidRPr="00F6128B">
        <w:rPr>
          <w:snapToGrid w:val="0"/>
          <w:kern w:val="18"/>
          <w:szCs w:val="18"/>
        </w:rPr>
        <w:t xml:space="preserve">(2015) Tyranny of trees in grassy biomes, </w:t>
      </w:r>
      <w:r w:rsidRPr="00F6128B">
        <w:rPr>
          <w:i/>
          <w:iCs/>
          <w:snapToGrid w:val="0"/>
          <w:kern w:val="18"/>
          <w:szCs w:val="18"/>
        </w:rPr>
        <w:t>Science</w:t>
      </w:r>
      <w:r w:rsidRPr="00F6128B">
        <w:rPr>
          <w:snapToGrid w:val="0"/>
          <w:kern w:val="18"/>
          <w:szCs w:val="18"/>
        </w:rPr>
        <w:t xml:space="preserve">, </w:t>
      </w:r>
      <w:proofErr w:type="spellStart"/>
      <w:r>
        <w:rPr>
          <w:snapToGrid w:val="0"/>
          <w:kern w:val="18"/>
          <w:szCs w:val="18"/>
        </w:rPr>
        <w:t>Tomo</w:t>
      </w:r>
      <w:proofErr w:type="spellEnd"/>
      <w:r w:rsidRPr="00F6128B">
        <w:rPr>
          <w:snapToGrid w:val="0"/>
          <w:kern w:val="18"/>
          <w:szCs w:val="18"/>
        </w:rPr>
        <w:t>.</w:t>
      </w:r>
      <w:proofErr w:type="gramEnd"/>
      <w:r w:rsidRPr="00F6128B">
        <w:rPr>
          <w:snapToGrid w:val="0"/>
          <w:kern w:val="18"/>
          <w:szCs w:val="18"/>
        </w:rPr>
        <w:t xml:space="preserve"> </w:t>
      </w:r>
      <w:proofErr w:type="gramStart"/>
      <w:r w:rsidRPr="00F6128B">
        <w:rPr>
          <w:snapToGrid w:val="0"/>
          <w:kern w:val="18"/>
          <w:szCs w:val="18"/>
        </w:rPr>
        <w:t xml:space="preserve">347, </w:t>
      </w:r>
      <w:proofErr w:type="spellStart"/>
      <w:r>
        <w:rPr>
          <w:snapToGrid w:val="0"/>
          <w:kern w:val="18"/>
          <w:szCs w:val="18"/>
        </w:rPr>
        <w:t>núm</w:t>
      </w:r>
      <w:proofErr w:type="spellEnd"/>
      <w:r>
        <w:rPr>
          <w:snapToGrid w:val="0"/>
          <w:kern w:val="18"/>
          <w:szCs w:val="18"/>
        </w:rPr>
        <w:t>.</w:t>
      </w:r>
      <w:proofErr w:type="gramEnd"/>
      <w:r>
        <w:rPr>
          <w:snapToGrid w:val="0"/>
          <w:kern w:val="18"/>
          <w:szCs w:val="18"/>
        </w:rPr>
        <w:t xml:space="preserve"> </w:t>
      </w:r>
      <w:r w:rsidRPr="00F6128B">
        <w:rPr>
          <w:snapToGrid w:val="0"/>
          <w:kern w:val="18"/>
          <w:szCs w:val="18"/>
        </w:rPr>
        <w:t>6221,</w:t>
      </w:r>
    </w:p>
  </w:footnote>
  <w:footnote w:id="27">
    <w:p w:rsidR="00AA2D31" w:rsidRPr="00F6128B" w:rsidRDefault="00AA2D3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color w:val="000000" w:themeColor="text1"/>
          <w:kern w:val="18"/>
          <w:szCs w:val="18"/>
        </w:rPr>
      </w:pPr>
      <w:r w:rsidRPr="00F6128B">
        <w:rPr>
          <w:rStyle w:val="FootnoteReference"/>
          <w:snapToGrid w:val="0"/>
          <w:color w:val="000000" w:themeColor="text1"/>
          <w:kern w:val="18"/>
          <w:szCs w:val="18"/>
        </w:rPr>
        <w:footnoteRef/>
      </w:r>
      <w:r w:rsidRPr="00F6128B">
        <w:rPr>
          <w:snapToGrid w:val="0"/>
          <w:color w:val="000000" w:themeColor="text1"/>
          <w:kern w:val="18"/>
          <w:szCs w:val="18"/>
        </w:rPr>
        <w:t xml:space="preserve"> </w:t>
      </w:r>
      <w:hyperlink r:id="rId11" w:history="1">
        <w:r w:rsidRPr="00F6128B">
          <w:rPr>
            <w:rStyle w:val="Hyperlink"/>
            <w:snapToGrid w:val="0"/>
            <w:color w:val="000000" w:themeColor="text1"/>
            <w:kern w:val="18"/>
          </w:rPr>
          <w:t>http://www.forestlandscaperestoration.org/what-forest-and-landscape-restoration</w:t>
        </w:r>
      </w:hyperlink>
    </w:p>
  </w:footnote>
  <w:footnote w:id="28">
    <w:p w:rsidR="00AA2D31" w:rsidRPr="003B7E7A" w:rsidRDefault="00AA2D31" w:rsidP="00281706">
      <w:pPr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iCs/>
          <w:snapToGrid w:val="0"/>
          <w:color w:val="000000" w:themeColor="text1"/>
          <w:kern w:val="18"/>
          <w:sz w:val="18"/>
          <w:szCs w:val="18"/>
          <w:lang w:val="es-MX"/>
        </w:rPr>
      </w:pPr>
      <w:r w:rsidRPr="00F6128B">
        <w:rPr>
          <w:rStyle w:val="FootnoteReference"/>
          <w:snapToGrid w:val="0"/>
          <w:color w:val="000000" w:themeColor="text1"/>
          <w:kern w:val="18"/>
          <w:sz w:val="18"/>
          <w:szCs w:val="18"/>
        </w:rPr>
        <w:footnoteRef/>
      </w:r>
      <w:r w:rsidRPr="00E907C3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 El texto actualizado de los principios todavía está siendo estudiado por el </w:t>
      </w:r>
      <w:r w:rsidR="00B51E9A">
        <w:rPr>
          <w:snapToGrid w:val="0"/>
          <w:color w:val="000000" w:themeColor="text1"/>
          <w:kern w:val="18"/>
          <w:sz w:val="18"/>
          <w:szCs w:val="18"/>
          <w:lang w:val="es-MX"/>
        </w:rPr>
        <w:t>C</w:t>
      </w:r>
      <w:r w:rsidRPr="00E907C3">
        <w:rPr>
          <w:snapToGrid w:val="0"/>
          <w:color w:val="000000" w:themeColor="text1"/>
          <w:kern w:val="18"/>
          <w:sz w:val="18"/>
          <w:szCs w:val="18"/>
          <w:lang w:val="es-MX"/>
        </w:rPr>
        <w:t>omit</w:t>
      </w:r>
      <w:r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é de </w:t>
      </w:r>
      <w:r w:rsidR="00B51E9A">
        <w:rPr>
          <w:snapToGrid w:val="0"/>
          <w:color w:val="000000" w:themeColor="text1"/>
          <w:kern w:val="18"/>
          <w:sz w:val="18"/>
          <w:szCs w:val="18"/>
          <w:lang w:val="es-MX"/>
        </w:rPr>
        <w:t>D</w:t>
      </w:r>
      <w:r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irección de </w:t>
      </w:r>
      <w:r w:rsidRPr="00E907C3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la Asociación Global del Paisaje Forestal </w:t>
      </w:r>
      <w:r>
        <w:rPr>
          <w:snapToGrid w:val="0"/>
          <w:color w:val="000000" w:themeColor="text1"/>
          <w:kern w:val="18"/>
          <w:sz w:val="18"/>
          <w:szCs w:val="18"/>
          <w:lang w:val="es-MX"/>
        </w:rPr>
        <w:t>(</w:t>
      </w:r>
      <w:r w:rsidRPr="00E907C3">
        <w:rPr>
          <w:snapToGrid w:val="0"/>
          <w:color w:val="000000" w:themeColor="text1"/>
          <w:kern w:val="18"/>
          <w:sz w:val="18"/>
          <w:szCs w:val="18"/>
          <w:lang w:val="es-MX"/>
        </w:rPr>
        <w:t>GPFLR</w:t>
      </w:r>
      <w:r>
        <w:rPr>
          <w:snapToGrid w:val="0"/>
          <w:color w:val="000000" w:themeColor="text1"/>
          <w:kern w:val="18"/>
          <w:sz w:val="18"/>
          <w:szCs w:val="18"/>
          <w:lang w:val="es-MX"/>
        </w:rPr>
        <w:t>)</w:t>
      </w:r>
      <w:r w:rsidRPr="00E907C3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. </w:t>
      </w:r>
      <w:r w:rsidRPr="00A1411E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El principio 4 ahora dice: </w:t>
      </w:r>
      <w:r w:rsidRPr="00A1411E">
        <w:rPr>
          <w:iCs/>
          <w:snapToGrid w:val="0"/>
          <w:color w:val="000000" w:themeColor="text1"/>
          <w:kern w:val="18"/>
          <w:sz w:val="18"/>
          <w:szCs w:val="18"/>
          <w:lang w:val="es-MX"/>
        </w:rPr>
        <w:t>“4. </w:t>
      </w:r>
      <w:r w:rsidRPr="003B7E7A">
        <w:rPr>
          <w:iCs/>
          <w:snapToGrid w:val="0"/>
          <w:color w:val="000000" w:themeColor="text1"/>
          <w:kern w:val="18"/>
          <w:sz w:val="18"/>
          <w:szCs w:val="18"/>
          <w:lang w:val="es-MX"/>
        </w:rPr>
        <w:t>Conserv</w:t>
      </w:r>
      <w:r w:rsidR="00B51E9A" w:rsidRPr="003B7E7A">
        <w:rPr>
          <w:iCs/>
          <w:snapToGrid w:val="0"/>
          <w:color w:val="000000" w:themeColor="text1"/>
          <w:kern w:val="18"/>
          <w:sz w:val="18"/>
          <w:szCs w:val="18"/>
          <w:lang w:val="es-MX"/>
        </w:rPr>
        <w:t xml:space="preserve">ar y aumentar los ecosistemas naturales dentro de los paisajes </w:t>
      </w:r>
      <w:r w:rsidRPr="003B7E7A">
        <w:rPr>
          <w:iCs/>
          <w:snapToGrid w:val="0"/>
          <w:color w:val="000000" w:themeColor="text1"/>
          <w:kern w:val="18"/>
          <w:sz w:val="18"/>
          <w:szCs w:val="18"/>
          <w:lang w:val="es-MX"/>
        </w:rPr>
        <w:t xml:space="preserve">– </w:t>
      </w:r>
      <w:r w:rsidR="00B51E9A" w:rsidRPr="003B7E7A">
        <w:rPr>
          <w:iCs/>
          <w:snapToGrid w:val="0"/>
          <w:color w:val="000000" w:themeColor="text1"/>
          <w:kern w:val="18"/>
          <w:sz w:val="18"/>
          <w:szCs w:val="18"/>
          <w:lang w:val="es-MX"/>
        </w:rPr>
        <w:t xml:space="preserve">la restauración del paisaje forestal detiene más la desforestación y degradación de los bosques naturales y otros ecosistemas, y aumenta la recuperación, </w:t>
      </w:r>
      <w:r w:rsidR="003B7E7A">
        <w:rPr>
          <w:iCs/>
          <w:snapToGrid w:val="0"/>
          <w:color w:val="000000" w:themeColor="text1"/>
          <w:kern w:val="18"/>
          <w:sz w:val="18"/>
          <w:szCs w:val="18"/>
          <w:lang w:val="es-MX"/>
        </w:rPr>
        <w:t xml:space="preserve">la </w:t>
      </w:r>
      <w:r w:rsidR="00B51E9A" w:rsidRPr="003B7E7A">
        <w:rPr>
          <w:iCs/>
          <w:snapToGrid w:val="0"/>
          <w:color w:val="000000" w:themeColor="text1"/>
          <w:kern w:val="18"/>
          <w:sz w:val="18"/>
          <w:szCs w:val="18"/>
          <w:lang w:val="es-MX"/>
        </w:rPr>
        <w:t xml:space="preserve">conservación y </w:t>
      </w:r>
      <w:r w:rsidR="003B7E7A">
        <w:rPr>
          <w:iCs/>
          <w:snapToGrid w:val="0"/>
          <w:color w:val="000000" w:themeColor="text1"/>
          <w:kern w:val="18"/>
          <w:sz w:val="18"/>
          <w:szCs w:val="18"/>
          <w:lang w:val="es-MX"/>
        </w:rPr>
        <w:t xml:space="preserve">el </w:t>
      </w:r>
      <w:r w:rsidR="00B51E9A" w:rsidRPr="003B7E7A">
        <w:rPr>
          <w:iCs/>
          <w:snapToGrid w:val="0"/>
          <w:color w:val="000000" w:themeColor="text1"/>
          <w:kern w:val="18"/>
          <w:sz w:val="18"/>
          <w:szCs w:val="18"/>
          <w:lang w:val="es-MX"/>
        </w:rPr>
        <w:t>ordenamiento sostenible de los bosques y otros ecosistemas naturales</w:t>
      </w:r>
      <w:r w:rsidRPr="003B7E7A">
        <w:rPr>
          <w:iCs/>
          <w:snapToGrid w:val="0"/>
          <w:color w:val="000000" w:themeColor="text1"/>
          <w:kern w:val="18"/>
          <w:sz w:val="18"/>
          <w:szCs w:val="18"/>
          <w:lang w:val="es-MX"/>
        </w:rPr>
        <w:t xml:space="preserve">. </w:t>
      </w:r>
      <w:r w:rsidR="00B51E9A" w:rsidRPr="003B7E7A">
        <w:rPr>
          <w:iCs/>
          <w:snapToGrid w:val="0"/>
          <w:color w:val="000000" w:themeColor="text1"/>
          <w:kern w:val="18"/>
          <w:sz w:val="18"/>
          <w:szCs w:val="18"/>
          <w:lang w:val="es-MX"/>
        </w:rPr>
        <w:t>Mejora la calidad y resiliencia de los bosques y otros ecosistemas naturales, en particular con respecto a las especies y diversidad genética</w:t>
      </w:r>
      <w:r w:rsidRPr="003B7E7A">
        <w:rPr>
          <w:iCs/>
          <w:snapToGrid w:val="0"/>
          <w:color w:val="000000" w:themeColor="text1"/>
          <w:kern w:val="18"/>
          <w:sz w:val="18"/>
          <w:szCs w:val="18"/>
          <w:lang w:val="es-MX"/>
        </w:rPr>
        <w:t>.”</w:t>
      </w:r>
    </w:p>
  </w:footnote>
  <w:footnote w:id="29">
    <w:p w:rsidR="00AA2D31" w:rsidRPr="00F6128B" w:rsidRDefault="00AA2D31" w:rsidP="00281706">
      <w:pPr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color w:val="000000" w:themeColor="text1"/>
          <w:kern w:val="18"/>
          <w:sz w:val="18"/>
          <w:szCs w:val="18"/>
        </w:rPr>
      </w:pPr>
      <w:r w:rsidRPr="00F6128B">
        <w:rPr>
          <w:rStyle w:val="FootnoteReference"/>
          <w:snapToGrid w:val="0"/>
          <w:color w:val="000000" w:themeColor="text1"/>
          <w:kern w:val="18"/>
          <w:sz w:val="18"/>
          <w:szCs w:val="18"/>
        </w:rPr>
        <w:footnoteRef/>
      </w:r>
      <w:r w:rsidRPr="00E907C3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 Véase </w:t>
      </w:r>
      <w:proofErr w:type="spellStart"/>
      <w:r w:rsidRPr="00E907C3">
        <w:rPr>
          <w:snapToGrid w:val="0"/>
          <w:color w:val="000000" w:themeColor="text1"/>
          <w:kern w:val="18"/>
          <w:sz w:val="18"/>
          <w:szCs w:val="18"/>
          <w:lang w:val="es-MX"/>
        </w:rPr>
        <w:t>Veldman</w:t>
      </w:r>
      <w:proofErr w:type="spellEnd"/>
      <w:r w:rsidRPr="00E907C3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 </w:t>
      </w:r>
      <w:r w:rsidRPr="00E907C3">
        <w:rPr>
          <w:i/>
          <w:snapToGrid w:val="0"/>
          <w:color w:val="000000" w:themeColor="text1"/>
          <w:kern w:val="18"/>
          <w:sz w:val="18"/>
          <w:szCs w:val="18"/>
          <w:lang w:val="es-MX"/>
        </w:rPr>
        <w:t>et al.</w:t>
      </w:r>
      <w:r w:rsidRPr="00E907C3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 (2015) en la nota </w:t>
      </w:r>
      <w:r w:rsidRPr="00F6128B">
        <w:rPr>
          <w:snapToGrid w:val="0"/>
          <w:color w:val="000000" w:themeColor="text1"/>
          <w:kern w:val="18"/>
          <w:sz w:val="18"/>
          <w:szCs w:val="18"/>
        </w:rPr>
        <w:fldChar w:fldCharType="begin"/>
      </w:r>
      <w:r w:rsidRPr="00E907C3">
        <w:rPr>
          <w:snapToGrid w:val="0"/>
          <w:color w:val="000000" w:themeColor="text1"/>
          <w:kern w:val="18"/>
          <w:sz w:val="18"/>
          <w:szCs w:val="18"/>
          <w:lang w:val="es-MX"/>
        </w:rPr>
        <w:instrText xml:space="preserve"> NOTEREF _Ref517189926 \h  \* MERGEFORMAT </w:instrText>
      </w:r>
      <w:r w:rsidRPr="00F6128B">
        <w:rPr>
          <w:snapToGrid w:val="0"/>
          <w:color w:val="000000" w:themeColor="text1"/>
          <w:kern w:val="18"/>
          <w:sz w:val="18"/>
          <w:szCs w:val="18"/>
        </w:rPr>
      </w:r>
      <w:r w:rsidRPr="00F6128B">
        <w:rPr>
          <w:snapToGrid w:val="0"/>
          <w:color w:val="000000" w:themeColor="text1"/>
          <w:kern w:val="18"/>
          <w:sz w:val="18"/>
          <w:szCs w:val="18"/>
        </w:rPr>
        <w:fldChar w:fldCharType="separate"/>
      </w:r>
      <w:r w:rsidRPr="00E907C3">
        <w:rPr>
          <w:snapToGrid w:val="0"/>
          <w:color w:val="000000" w:themeColor="text1"/>
          <w:kern w:val="18"/>
          <w:sz w:val="18"/>
          <w:szCs w:val="18"/>
          <w:lang w:val="es-MX"/>
        </w:rPr>
        <w:t>27</w:t>
      </w:r>
      <w:r w:rsidRPr="00F6128B">
        <w:rPr>
          <w:snapToGrid w:val="0"/>
          <w:color w:val="000000" w:themeColor="text1"/>
          <w:kern w:val="18"/>
          <w:sz w:val="18"/>
          <w:szCs w:val="18"/>
        </w:rPr>
        <w:fldChar w:fldCharType="end"/>
      </w:r>
      <w:r w:rsidRPr="00E907C3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 anterior y </w:t>
      </w:r>
      <w:proofErr w:type="spellStart"/>
      <w:r w:rsidRPr="00E907C3">
        <w:rPr>
          <w:snapToGrid w:val="0"/>
          <w:color w:val="000000" w:themeColor="text1"/>
          <w:kern w:val="18"/>
          <w:sz w:val="18"/>
          <w:szCs w:val="18"/>
          <w:lang w:val="es-MX"/>
        </w:rPr>
        <w:t>Veldman</w:t>
      </w:r>
      <w:proofErr w:type="spellEnd"/>
      <w:r w:rsidRPr="00E907C3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 J. W. </w:t>
      </w:r>
      <w:r w:rsidRPr="00E907C3">
        <w:rPr>
          <w:i/>
          <w:snapToGrid w:val="0"/>
          <w:color w:val="000000" w:themeColor="text1"/>
          <w:kern w:val="18"/>
          <w:sz w:val="18"/>
          <w:szCs w:val="18"/>
          <w:lang w:val="es-MX"/>
        </w:rPr>
        <w:t>et al</w:t>
      </w:r>
      <w:r w:rsidRPr="00E907C3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. </w:t>
      </w:r>
      <w:r w:rsidRPr="00F06EA2">
        <w:rPr>
          <w:snapToGrid w:val="0"/>
          <w:color w:val="000000" w:themeColor="text1"/>
          <w:kern w:val="18"/>
          <w:sz w:val="18"/>
          <w:szCs w:val="18"/>
          <w:lang w:val="en-US"/>
        </w:rPr>
        <w:t>(2015</w:t>
      </w:r>
      <w:r w:rsidRPr="00F06EA2">
        <w:rPr>
          <w:i/>
          <w:snapToGrid w:val="0"/>
          <w:color w:val="000000" w:themeColor="text1"/>
          <w:kern w:val="18"/>
          <w:sz w:val="18"/>
          <w:szCs w:val="18"/>
          <w:lang w:val="en-US"/>
        </w:rPr>
        <w:t xml:space="preserve">). </w:t>
      </w:r>
      <w:proofErr w:type="gramStart"/>
      <w:r w:rsidRPr="00F6128B">
        <w:rPr>
          <w:iCs/>
          <w:snapToGrid w:val="0"/>
          <w:color w:val="000000" w:themeColor="text1"/>
          <w:kern w:val="18"/>
          <w:sz w:val="18"/>
          <w:szCs w:val="18"/>
        </w:rPr>
        <w:t>Toward</w:t>
      </w:r>
      <w:proofErr w:type="gramEnd"/>
      <w:r w:rsidRPr="00F6128B">
        <w:rPr>
          <w:iCs/>
          <w:snapToGrid w:val="0"/>
          <w:color w:val="000000" w:themeColor="text1"/>
          <w:kern w:val="18"/>
          <w:sz w:val="18"/>
          <w:szCs w:val="18"/>
        </w:rPr>
        <w:t xml:space="preserve"> an old-growth concept for grasslands, savannas, and woodlands</w:t>
      </w:r>
      <w:r w:rsidRPr="00F6128B">
        <w:rPr>
          <w:snapToGrid w:val="0"/>
          <w:color w:val="000000" w:themeColor="text1"/>
          <w:kern w:val="18"/>
          <w:sz w:val="18"/>
          <w:szCs w:val="18"/>
        </w:rPr>
        <w:t xml:space="preserve">, </w:t>
      </w:r>
      <w:r w:rsidRPr="00F6128B">
        <w:rPr>
          <w:i/>
          <w:iCs/>
          <w:snapToGrid w:val="0"/>
          <w:color w:val="000000" w:themeColor="text1"/>
          <w:kern w:val="18"/>
          <w:sz w:val="18"/>
          <w:szCs w:val="18"/>
        </w:rPr>
        <w:t>Frontiers in Ecology and the Environment</w:t>
      </w:r>
      <w:r w:rsidRPr="00F6128B">
        <w:rPr>
          <w:snapToGrid w:val="0"/>
          <w:color w:val="000000" w:themeColor="text1"/>
          <w:kern w:val="18"/>
          <w:sz w:val="18"/>
          <w:szCs w:val="18"/>
        </w:rPr>
        <w:t>,</w:t>
      </w:r>
      <w:r>
        <w:rPr>
          <w:snapToGrid w:val="0"/>
          <w:color w:val="000000" w:themeColor="text1"/>
          <w:kern w:val="18"/>
          <w:sz w:val="18"/>
          <w:szCs w:val="18"/>
        </w:rPr>
        <w:t xml:space="preserve"> </w:t>
      </w:r>
      <w:proofErr w:type="spellStart"/>
      <w:r>
        <w:rPr>
          <w:snapToGrid w:val="0"/>
          <w:color w:val="000000" w:themeColor="text1"/>
          <w:kern w:val="18"/>
          <w:sz w:val="18"/>
          <w:szCs w:val="18"/>
        </w:rPr>
        <w:t>Tomo</w:t>
      </w:r>
      <w:proofErr w:type="spellEnd"/>
      <w:r>
        <w:rPr>
          <w:snapToGrid w:val="0"/>
          <w:color w:val="000000" w:themeColor="text1"/>
          <w:kern w:val="18"/>
          <w:sz w:val="18"/>
          <w:szCs w:val="18"/>
        </w:rPr>
        <w:t xml:space="preserve"> </w:t>
      </w:r>
      <w:r w:rsidRPr="00F6128B">
        <w:rPr>
          <w:snapToGrid w:val="0"/>
          <w:color w:val="000000" w:themeColor="text1"/>
          <w:kern w:val="18"/>
          <w:sz w:val="18"/>
          <w:szCs w:val="18"/>
        </w:rPr>
        <w:t xml:space="preserve">13, </w:t>
      </w:r>
      <w:proofErr w:type="spellStart"/>
      <w:r>
        <w:rPr>
          <w:snapToGrid w:val="0"/>
          <w:color w:val="000000" w:themeColor="text1"/>
          <w:kern w:val="18"/>
          <w:sz w:val="18"/>
          <w:szCs w:val="18"/>
        </w:rPr>
        <w:t>Núm</w:t>
      </w:r>
      <w:proofErr w:type="spellEnd"/>
      <w:r w:rsidRPr="00F6128B">
        <w:rPr>
          <w:snapToGrid w:val="0"/>
          <w:color w:val="000000" w:themeColor="text1"/>
          <w:kern w:val="18"/>
          <w:sz w:val="18"/>
          <w:szCs w:val="18"/>
        </w:rPr>
        <w:t xml:space="preserve"> 3 </w:t>
      </w:r>
      <w:proofErr w:type="spellStart"/>
      <w:r w:rsidRPr="00F6128B">
        <w:rPr>
          <w:snapToGrid w:val="0"/>
          <w:color w:val="000000" w:themeColor="text1"/>
          <w:kern w:val="18"/>
          <w:sz w:val="18"/>
          <w:szCs w:val="18"/>
        </w:rPr>
        <w:t>P</w:t>
      </w:r>
      <w:r>
        <w:rPr>
          <w:snapToGrid w:val="0"/>
          <w:color w:val="000000" w:themeColor="text1"/>
          <w:kern w:val="18"/>
          <w:sz w:val="18"/>
          <w:szCs w:val="18"/>
        </w:rPr>
        <w:t>áginas</w:t>
      </w:r>
      <w:proofErr w:type="spellEnd"/>
      <w:r w:rsidRPr="00F6128B">
        <w:rPr>
          <w:snapToGrid w:val="0"/>
          <w:color w:val="000000" w:themeColor="text1"/>
          <w:kern w:val="18"/>
          <w:sz w:val="18"/>
          <w:szCs w:val="18"/>
        </w:rPr>
        <w:t xml:space="preserve"> 154–162.</w:t>
      </w:r>
    </w:p>
  </w:footnote>
  <w:footnote w:id="30">
    <w:p w:rsidR="00AA2D31" w:rsidRPr="00F6128B" w:rsidRDefault="00AA2D3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F6128B">
        <w:rPr>
          <w:rStyle w:val="FootnoteReference"/>
          <w:snapToGrid w:val="0"/>
          <w:kern w:val="18"/>
          <w:szCs w:val="18"/>
        </w:rPr>
        <w:footnoteRef/>
      </w:r>
      <w:r w:rsidRPr="003B7E7A">
        <w:rPr>
          <w:snapToGrid w:val="0"/>
          <w:kern w:val="18"/>
          <w:szCs w:val="18"/>
          <w:lang w:val="es-MX"/>
        </w:rPr>
        <w:t xml:space="preserve"> Decisión 12/CP.17, </w:t>
      </w:r>
      <w:r w:rsidR="003B7E7A" w:rsidRPr="003B7E7A">
        <w:rPr>
          <w:snapToGrid w:val="0"/>
          <w:color w:val="000000" w:themeColor="text1"/>
          <w:kern w:val="18"/>
          <w:szCs w:val="18"/>
          <w:lang w:val="es-MX"/>
        </w:rPr>
        <w:t>Orientaciones sobre los sistemas para suministrar información sobre cómo abordar y respetar las salvaguardias y modalidades relativas a los niveles de emisiones forestales a los que se hace referencia en la decisión 1/CP.16</w:t>
      </w:r>
      <w:r w:rsidRPr="003B7E7A">
        <w:rPr>
          <w:snapToGrid w:val="0"/>
          <w:kern w:val="18"/>
          <w:szCs w:val="18"/>
          <w:lang w:val="es-MX"/>
        </w:rPr>
        <w:t xml:space="preserve">, UN Doc. </w:t>
      </w:r>
      <w:r w:rsidRPr="00F6128B">
        <w:rPr>
          <w:snapToGrid w:val="0"/>
          <w:kern w:val="18"/>
          <w:szCs w:val="18"/>
        </w:rPr>
        <w:t xml:space="preserve">FCCC/CP/2011/9/Add.2, 15 </w:t>
      </w:r>
      <w:r>
        <w:rPr>
          <w:snapToGrid w:val="0"/>
          <w:kern w:val="18"/>
          <w:szCs w:val="18"/>
        </w:rPr>
        <w:t xml:space="preserve">de </w:t>
      </w:r>
      <w:proofErr w:type="spellStart"/>
      <w:r>
        <w:rPr>
          <w:snapToGrid w:val="0"/>
          <w:kern w:val="18"/>
          <w:szCs w:val="18"/>
        </w:rPr>
        <w:t>marzo</w:t>
      </w:r>
      <w:proofErr w:type="spellEnd"/>
      <w:r>
        <w:rPr>
          <w:snapToGrid w:val="0"/>
          <w:kern w:val="18"/>
          <w:szCs w:val="18"/>
        </w:rPr>
        <w:t xml:space="preserve"> de </w:t>
      </w:r>
      <w:r w:rsidRPr="00F6128B">
        <w:rPr>
          <w:snapToGrid w:val="0"/>
          <w:kern w:val="18"/>
          <w:szCs w:val="18"/>
        </w:rPr>
        <w:t>2012.</w:t>
      </w:r>
    </w:p>
  </w:footnote>
  <w:footnote w:id="31">
    <w:p w:rsidR="00AA2D31" w:rsidRPr="00512016" w:rsidRDefault="00AA2D31" w:rsidP="00281706">
      <w:pPr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kern w:val="18"/>
          <w:sz w:val="18"/>
          <w:szCs w:val="18"/>
          <w:lang w:val="es-MX"/>
        </w:rPr>
      </w:pPr>
      <w:r w:rsidRPr="00F6128B">
        <w:rPr>
          <w:snapToGrid w:val="0"/>
          <w:color w:val="000000" w:themeColor="text1"/>
          <w:kern w:val="18"/>
          <w:sz w:val="18"/>
          <w:szCs w:val="18"/>
          <w:vertAlign w:val="superscript"/>
        </w:rPr>
        <w:footnoteRef/>
      </w:r>
      <w:r w:rsidRPr="003B7E7A">
        <w:rPr>
          <w:snapToGrid w:val="0"/>
          <w:color w:val="000000" w:themeColor="text1"/>
          <w:kern w:val="18"/>
          <w:sz w:val="18"/>
          <w:szCs w:val="18"/>
          <w:vertAlign w:val="superscript"/>
          <w:lang w:val="es-MX"/>
        </w:rPr>
        <w:t xml:space="preserve"> </w:t>
      </w:r>
      <w:r w:rsidRPr="003B7E7A">
        <w:rPr>
          <w:snapToGrid w:val="0"/>
          <w:color w:val="000000" w:themeColor="text1"/>
          <w:kern w:val="18"/>
          <w:sz w:val="18"/>
          <w:szCs w:val="18"/>
          <w:lang w:val="es-MX"/>
        </w:rPr>
        <w:t>Pasos clave de la decisión XIII/5</w:t>
      </w:r>
      <w:r w:rsidRPr="00512016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: a) </w:t>
      </w:r>
      <w:r w:rsidR="003B7E7A" w:rsidRPr="00512016">
        <w:rPr>
          <w:snapToGrid w:val="0"/>
          <w:color w:val="000000" w:themeColor="text1"/>
          <w:kern w:val="18"/>
          <w:sz w:val="18"/>
          <w:szCs w:val="18"/>
          <w:lang w:val="es-MX"/>
        </w:rPr>
        <w:t>evaluación de oportunidades para la restauración de ecosistemas</w:t>
      </w:r>
      <w:r w:rsidRPr="00512016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; b) </w:t>
      </w:r>
      <w:r w:rsidR="003B7E7A" w:rsidRPr="00512016">
        <w:rPr>
          <w:snapToGrid w:val="0"/>
          <w:color w:val="000000" w:themeColor="text1"/>
          <w:kern w:val="18"/>
          <w:sz w:val="18"/>
          <w:szCs w:val="18"/>
          <w:lang w:val="es-MX"/>
        </w:rPr>
        <w:t>mejora</w:t>
      </w:r>
      <w:r w:rsidR="00512016">
        <w:rPr>
          <w:snapToGrid w:val="0"/>
          <w:color w:val="000000" w:themeColor="text1"/>
          <w:kern w:val="18"/>
          <w:sz w:val="18"/>
          <w:szCs w:val="18"/>
          <w:lang w:val="es-MX"/>
        </w:rPr>
        <w:t>miento d</w:t>
      </w:r>
      <w:r w:rsidR="003B7E7A" w:rsidRPr="00512016">
        <w:rPr>
          <w:snapToGrid w:val="0"/>
          <w:color w:val="000000" w:themeColor="text1"/>
          <w:kern w:val="18"/>
          <w:sz w:val="18"/>
          <w:szCs w:val="18"/>
          <w:lang w:val="es-MX"/>
        </w:rPr>
        <w:t>el medio institucional facilitador para la restauración de los ecosistemas</w:t>
      </w:r>
      <w:r w:rsidRPr="00512016">
        <w:rPr>
          <w:snapToGrid w:val="0"/>
          <w:color w:val="000000" w:themeColor="text1"/>
          <w:kern w:val="18"/>
          <w:sz w:val="18"/>
          <w:szCs w:val="18"/>
          <w:lang w:val="es-MX"/>
        </w:rPr>
        <w:t>; (c) plan</w:t>
      </w:r>
      <w:r w:rsidR="003B7E7A" w:rsidRPr="00512016">
        <w:rPr>
          <w:snapToGrid w:val="0"/>
          <w:color w:val="000000" w:themeColor="text1"/>
          <w:kern w:val="18"/>
          <w:sz w:val="18"/>
          <w:szCs w:val="18"/>
          <w:lang w:val="es-MX"/>
        </w:rPr>
        <w:t>ifica</w:t>
      </w:r>
      <w:r w:rsidR="00512016">
        <w:rPr>
          <w:snapToGrid w:val="0"/>
          <w:color w:val="000000" w:themeColor="text1"/>
          <w:kern w:val="18"/>
          <w:sz w:val="18"/>
          <w:szCs w:val="18"/>
          <w:lang w:val="es-MX"/>
        </w:rPr>
        <w:t>ción</w:t>
      </w:r>
      <w:r w:rsidR="003B7E7A" w:rsidRPr="00512016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 </w:t>
      </w:r>
      <w:r w:rsidR="00512016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y puesta en práctica de </w:t>
      </w:r>
      <w:r w:rsidR="003B7E7A" w:rsidRPr="00512016">
        <w:rPr>
          <w:snapToGrid w:val="0"/>
          <w:color w:val="000000" w:themeColor="text1"/>
          <w:kern w:val="18"/>
          <w:sz w:val="18"/>
          <w:szCs w:val="18"/>
          <w:lang w:val="es-MX"/>
        </w:rPr>
        <w:t>las actividades de restauración de los ecosistemas</w:t>
      </w:r>
      <w:r w:rsidRPr="00512016">
        <w:rPr>
          <w:snapToGrid w:val="0"/>
          <w:color w:val="000000" w:themeColor="text1"/>
          <w:kern w:val="18"/>
          <w:sz w:val="18"/>
          <w:szCs w:val="18"/>
          <w:lang w:val="es-MX"/>
        </w:rPr>
        <w:t>; (d) </w:t>
      </w:r>
      <w:r w:rsidR="003B7E7A" w:rsidRPr="00512016">
        <w:rPr>
          <w:snapToGrid w:val="0"/>
          <w:color w:val="000000" w:themeColor="text1"/>
          <w:kern w:val="18"/>
          <w:sz w:val="18"/>
          <w:szCs w:val="18"/>
          <w:lang w:val="es-MX"/>
        </w:rPr>
        <w:t xml:space="preserve">supervisión, evaluación, </w:t>
      </w:r>
      <w:r w:rsidR="00512016" w:rsidRPr="00512016">
        <w:rPr>
          <w:snapToGrid w:val="0"/>
          <w:color w:val="000000" w:themeColor="text1"/>
          <w:kern w:val="18"/>
          <w:sz w:val="18"/>
          <w:szCs w:val="18"/>
          <w:lang w:val="es-MX"/>
        </w:rPr>
        <w:t>comentarios y divulgación de los resultados</w:t>
      </w:r>
      <w:r w:rsidRPr="00512016">
        <w:rPr>
          <w:snapToGrid w:val="0"/>
          <w:color w:val="000000" w:themeColor="text1"/>
          <w:kern w:val="18"/>
          <w:sz w:val="18"/>
          <w:szCs w:val="18"/>
          <w:lang w:val="es-MX"/>
        </w:rPr>
        <w:t>.</w:t>
      </w:r>
    </w:p>
  </w:footnote>
  <w:footnote w:id="32">
    <w:p w:rsidR="00AA2D31" w:rsidRPr="00F6128B" w:rsidRDefault="00AA2D31" w:rsidP="00281706">
      <w:pPr>
        <w:pStyle w:val="FootnoteText"/>
        <w:keepLines w:val="0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color w:val="000000" w:themeColor="text1"/>
          <w:kern w:val="18"/>
          <w:szCs w:val="18"/>
        </w:rPr>
      </w:pPr>
      <w:r w:rsidRPr="00F6128B">
        <w:rPr>
          <w:snapToGrid w:val="0"/>
          <w:color w:val="000000" w:themeColor="text1"/>
          <w:kern w:val="18"/>
          <w:szCs w:val="18"/>
          <w:vertAlign w:val="superscript"/>
        </w:rPr>
        <w:footnoteRef/>
      </w:r>
      <w:r w:rsidRPr="00E907C3">
        <w:rPr>
          <w:snapToGrid w:val="0"/>
          <w:color w:val="000000" w:themeColor="text1"/>
          <w:kern w:val="18"/>
          <w:szCs w:val="18"/>
          <w:vertAlign w:val="superscript"/>
          <w:lang w:val="es-MX"/>
        </w:rPr>
        <w:t xml:space="preserve"> </w:t>
      </w:r>
      <w:r w:rsidRPr="00E907C3">
        <w:rPr>
          <w:snapToGrid w:val="0"/>
          <w:color w:val="000000" w:themeColor="text1"/>
          <w:kern w:val="18"/>
          <w:szCs w:val="18"/>
          <w:lang w:val="es-MX"/>
        </w:rPr>
        <w:t>Además de los mapas basados en la web, se dispone de aplicaciones para tel</w:t>
      </w:r>
      <w:r>
        <w:rPr>
          <w:snapToGrid w:val="0"/>
          <w:color w:val="000000" w:themeColor="text1"/>
          <w:kern w:val="18"/>
          <w:szCs w:val="18"/>
          <w:lang w:val="es-MX"/>
        </w:rPr>
        <w:t xml:space="preserve">éfonos inteligentes provistas por </w:t>
      </w:r>
      <w:r w:rsidRPr="00E907C3">
        <w:rPr>
          <w:snapToGrid w:val="0"/>
          <w:color w:val="000000" w:themeColor="text1"/>
          <w:kern w:val="18"/>
          <w:szCs w:val="18"/>
          <w:lang w:val="es-MX"/>
        </w:rPr>
        <w:t xml:space="preserve">Google Play Store. </w:t>
      </w:r>
      <w:proofErr w:type="spellStart"/>
      <w:r>
        <w:rPr>
          <w:snapToGrid w:val="0"/>
          <w:color w:val="000000" w:themeColor="text1"/>
          <w:kern w:val="18"/>
          <w:szCs w:val="18"/>
        </w:rPr>
        <w:t>Véase</w:t>
      </w:r>
      <w:proofErr w:type="spellEnd"/>
      <w:r>
        <w:rPr>
          <w:snapToGrid w:val="0"/>
          <w:color w:val="000000" w:themeColor="text1"/>
          <w:kern w:val="18"/>
          <w:szCs w:val="18"/>
        </w:rPr>
        <w:t xml:space="preserve"> </w:t>
      </w:r>
      <w:proofErr w:type="spellStart"/>
      <w:r w:rsidRPr="00F6128B">
        <w:rPr>
          <w:snapToGrid w:val="0"/>
          <w:color w:val="000000" w:themeColor="text1"/>
          <w:kern w:val="18"/>
          <w:szCs w:val="18"/>
        </w:rPr>
        <w:t>Kindt</w:t>
      </w:r>
      <w:proofErr w:type="spellEnd"/>
      <w:r w:rsidRPr="00F6128B">
        <w:rPr>
          <w:snapToGrid w:val="0"/>
          <w:color w:val="000000" w:themeColor="text1"/>
          <w:kern w:val="18"/>
          <w:szCs w:val="18"/>
        </w:rPr>
        <w:t xml:space="preserve"> </w:t>
      </w:r>
      <w:r w:rsidRPr="00E907C3">
        <w:rPr>
          <w:i/>
          <w:snapToGrid w:val="0"/>
          <w:color w:val="000000" w:themeColor="text1"/>
          <w:kern w:val="18"/>
          <w:szCs w:val="18"/>
        </w:rPr>
        <w:t>et al.</w:t>
      </w:r>
      <w:r w:rsidRPr="00F6128B">
        <w:rPr>
          <w:snapToGrid w:val="0"/>
          <w:color w:val="000000" w:themeColor="text1"/>
          <w:kern w:val="18"/>
          <w:szCs w:val="18"/>
        </w:rPr>
        <w:t xml:space="preserve"> 2017, Africa Tree Finder, https://play.google.com/store/apps/details?id=com.icraf.gsl.africatreefinder.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kern w:val="22"/>
      </w:rPr>
      <w:alias w:val="Subject"/>
      <w:tag w:val=""/>
      <w:id w:val="-93710299"/>
      <w:placeholder>
        <w:docPart w:val="9A619B48218C47FF8A1CB512ACCA4577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AA2D31" w:rsidRPr="00F6128B" w:rsidRDefault="00AA2D31" w:rsidP="00281706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adjustRightInd w:val="0"/>
          <w:snapToGrid w:val="0"/>
          <w:jc w:val="left"/>
          <w:rPr>
            <w:noProof/>
            <w:kern w:val="22"/>
          </w:rPr>
        </w:pPr>
        <w:r>
          <w:rPr>
            <w:noProof/>
            <w:kern w:val="22"/>
          </w:rPr>
          <w:t>CDB/SBI/2/10/Add.2</w:t>
        </w:r>
      </w:p>
    </w:sdtContent>
  </w:sdt>
  <w:p w:rsidR="00AA2D31" w:rsidRDefault="00AA2D31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left"/>
      <w:rPr>
        <w:noProof/>
        <w:kern w:val="22"/>
      </w:rPr>
    </w:pPr>
    <w:r>
      <w:rPr>
        <w:noProof/>
        <w:kern w:val="22"/>
      </w:rPr>
      <w:t>Página</w:t>
    </w:r>
    <w:r w:rsidRPr="00F6128B">
      <w:rPr>
        <w:noProof/>
        <w:kern w:val="22"/>
      </w:rPr>
      <w:fldChar w:fldCharType="begin"/>
    </w:r>
    <w:r>
      <w:instrText xml:space="preserve"> PAGE   \* MERGEFORMAT </w:instrText>
    </w:r>
    <w:r w:rsidRPr="00F6128B">
      <w:fldChar w:fldCharType="separate"/>
    </w:r>
    <w:r>
      <w:rPr>
        <w:noProof/>
        <w:kern w:val="22"/>
      </w:rPr>
      <w:t xml:space="preserve"> 18</w:t>
    </w:r>
    <w:r w:rsidRPr="00F6128B">
      <w:rPr>
        <w:noProof/>
        <w:kern w:val="22"/>
      </w:rPr>
      <w:fldChar w:fldCharType="end"/>
    </w:r>
  </w:p>
  <w:p w:rsidR="00AA2D31" w:rsidRPr="00F6128B" w:rsidRDefault="00AA2D31" w:rsidP="00281706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left"/>
      <w:rPr>
        <w:noProof/>
        <w:kern w:val="22"/>
      </w:rPr>
    </w:pPr>
  </w:p>
  <w:p w:rsidR="00AA2D31" w:rsidRPr="00281706" w:rsidRDefault="00AA2D31" w:rsidP="002817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kern w:val="22"/>
      </w:rPr>
      <w:alias w:val="Subject"/>
      <w:tag w:val=""/>
      <w:id w:val="-1999100118"/>
      <w:placeholder>
        <w:docPart w:val="A88727FB03A44DE197BBE8F61403D39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AA2D31" w:rsidRPr="00F6128B" w:rsidRDefault="00AA2D31" w:rsidP="00281706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adjustRightInd w:val="0"/>
          <w:snapToGrid w:val="0"/>
          <w:jc w:val="right"/>
          <w:rPr>
            <w:noProof/>
            <w:kern w:val="22"/>
          </w:rPr>
        </w:pPr>
        <w:r>
          <w:rPr>
            <w:noProof/>
            <w:kern w:val="22"/>
          </w:rPr>
          <w:t>CDB/SBI/2/10/Add.2</w:t>
        </w:r>
      </w:p>
    </w:sdtContent>
  </w:sdt>
  <w:p w:rsidR="00AA2D31" w:rsidRDefault="00AA2D31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  <w:kern w:val="22"/>
      </w:rPr>
    </w:pPr>
    <w:r>
      <w:rPr>
        <w:noProof/>
        <w:kern w:val="22"/>
      </w:rPr>
      <w:t xml:space="preserve">Página </w:t>
    </w:r>
    <w:r w:rsidRPr="00F6128B">
      <w:rPr>
        <w:noProof/>
        <w:kern w:val="22"/>
      </w:rPr>
      <w:fldChar w:fldCharType="begin"/>
    </w:r>
    <w:r>
      <w:instrText xml:space="preserve"> PAGE   \* MERGEFORMAT </w:instrText>
    </w:r>
    <w:r w:rsidRPr="00F6128B">
      <w:fldChar w:fldCharType="separate"/>
    </w:r>
    <w:r w:rsidR="002D2F01" w:rsidRPr="002D2F01">
      <w:rPr>
        <w:noProof/>
        <w:kern w:val="22"/>
      </w:rPr>
      <w:t>19</w:t>
    </w:r>
    <w:r w:rsidRPr="00F6128B">
      <w:rPr>
        <w:noProof/>
        <w:kern w:val="22"/>
      </w:rPr>
      <w:fldChar w:fldCharType="end"/>
    </w:r>
  </w:p>
  <w:p w:rsidR="00AA2D31" w:rsidRPr="00F6128B" w:rsidRDefault="00AA2D31" w:rsidP="00281706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  <w:kern w:val="22"/>
      </w:rPr>
    </w:pPr>
  </w:p>
  <w:p w:rsidR="00AA2D31" w:rsidRPr="00281706" w:rsidRDefault="00AA2D31" w:rsidP="002817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31" w:rsidRDefault="00AA2D31" w:rsidP="00281706">
    <w:pPr>
      <w:pStyle w:val="Header"/>
    </w:pPr>
  </w:p>
  <w:p w:rsidR="00AA2D31" w:rsidRPr="00281706" w:rsidRDefault="00AA2D31" w:rsidP="002817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98F"/>
    <w:multiLevelType w:val="hybridMultilevel"/>
    <w:tmpl w:val="396A11C0"/>
    <w:lvl w:ilvl="0" w:tplc="AB44D342">
      <w:start w:val="1"/>
      <w:numFmt w:val="upperRoman"/>
      <w:lvlText w:val="%1.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04E32A38"/>
    <w:multiLevelType w:val="hybridMultilevel"/>
    <w:tmpl w:val="9AA42D1A"/>
    <w:lvl w:ilvl="0" w:tplc="B62C69A2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075755C8"/>
    <w:multiLevelType w:val="hybridMultilevel"/>
    <w:tmpl w:val="361C1E9E"/>
    <w:lvl w:ilvl="0" w:tplc="F14A6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D0A01"/>
    <w:multiLevelType w:val="multilevel"/>
    <w:tmpl w:val="0970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A73C9"/>
    <w:multiLevelType w:val="hybridMultilevel"/>
    <w:tmpl w:val="6CA8EAB6"/>
    <w:lvl w:ilvl="0" w:tplc="FDCE77D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E4E4D09"/>
    <w:multiLevelType w:val="hybridMultilevel"/>
    <w:tmpl w:val="354E4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61CD6"/>
    <w:multiLevelType w:val="hybridMultilevel"/>
    <w:tmpl w:val="8E7CBF38"/>
    <w:lvl w:ilvl="0" w:tplc="6032C2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336B8"/>
    <w:multiLevelType w:val="multilevel"/>
    <w:tmpl w:val="F796F39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40216935"/>
    <w:multiLevelType w:val="hybridMultilevel"/>
    <w:tmpl w:val="E9A4D3AC"/>
    <w:lvl w:ilvl="0" w:tplc="0F3E06CC">
      <w:start w:val="1"/>
      <w:numFmt w:val="upperLetter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C2368F7"/>
    <w:multiLevelType w:val="multilevel"/>
    <w:tmpl w:val="223E0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D3E5F3D"/>
    <w:multiLevelType w:val="multilevel"/>
    <w:tmpl w:val="E752F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0480266"/>
    <w:multiLevelType w:val="hybridMultilevel"/>
    <w:tmpl w:val="EE56F138"/>
    <w:lvl w:ilvl="0" w:tplc="803881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03D3A"/>
    <w:multiLevelType w:val="hybridMultilevel"/>
    <w:tmpl w:val="329E47AA"/>
    <w:lvl w:ilvl="0" w:tplc="DC589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C46D61"/>
    <w:multiLevelType w:val="multilevel"/>
    <w:tmpl w:val="BCD6F5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AE339CE"/>
    <w:multiLevelType w:val="hybridMultilevel"/>
    <w:tmpl w:val="C6C4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17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11"/>
  </w:num>
  <w:num w:numId="22">
    <w:abstractNumId w:val="16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06"/>
    <w:rsid w:val="00031ECF"/>
    <w:rsid w:val="0005341B"/>
    <w:rsid w:val="00057A41"/>
    <w:rsid w:val="00061D83"/>
    <w:rsid w:val="00061FFB"/>
    <w:rsid w:val="00064A9D"/>
    <w:rsid w:val="00077365"/>
    <w:rsid w:val="00086348"/>
    <w:rsid w:val="00091B90"/>
    <w:rsid w:val="00091BB1"/>
    <w:rsid w:val="000931E1"/>
    <w:rsid w:val="0009441F"/>
    <w:rsid w:val="000B07AF"/>
    <w:rsid w:val="000B583A"/>
    <w:rsid w:val="000C040A"/>
    <w:rsid w:val="000C1456"/>
    <w:rsid w:val="000D29A5"/>
    <w:rsid w:val="000D4B64"/>
    <w:rsid w:val="000D5DE6"/>
    <w:rsid w:val="000D742A"/>
    <w:rsid w:val="000E6F83"/>
    <w:rsid w:val="00106A1A"/>
    <w:rsid w:val="00111B35"/>
    <w:rsid w:val="00116F6C"/>
    <w:rsid w:val="00126721"/>
    <w:rsid w:val="00140B8D"/>
    <w:rsid w:val="00144437"/>
    <w:rsid w:val="00144594"/>
    <w:rsid w:val="00155094"/>
    <w:rsid w:val="00173286"/>
    <w:rsid w:val="00177B30"/>
    <w:rsid w:val="001B395F"/>
    <w:rsid w:val="001C10B2"/>
    <w:rsid w:val="001C60B9"/>
    <w:rsid w:val="00201B6D"/>
    <w:rsid w:val="00216FBD"/>
    <w:rsid w:val="00224355"/>
    <w:rsid w:val="00234A5B"/>
    <w:rsid w:val="00243E54"/>
    <w:rsid w:val="00255689"/>
    <w:rsid w:val="00261902"/>
    <w:rsid w:val="00266544"/>
    <w:rsid w:val="00281706"/>
    <w:rsid w:val="00295923"/>
    <w:rsid w:val="002A115E"/>
    <w:rsid w:val="002B6512"/>
    <w:rsid w:val="002C1DE3"/>
    <w:rsid w:val="002D2F01"/>
    <w:rsid w:val="002E015F"/>
    <w:rsid w:val="00323C64"/>
    <w:rsid w:val="003257CF"/>
    <w:rsid w:val="003258B0"/>
    <w:rsid w:val="00325EFE"/>
    <w:rsid w:val="003268FF"/>
    <w:rsid w:val="00356117"/>
    <w:rsid w:val="00356A72"/>
    <w:rsid w:val="00371DA0"/>
    <w:rsid w:val="00395AA9"/>
    <w:rsid w:val="003A06F2"/>
    <w:rsid w:val="003B68E3"/>
    <w:rsid w:val="003B7E7A"/>
    <w:rsid w:val="003F5548"/>
    <w:rsid w:val="0041511D"/>
    <w:rsid w:val="004238EA"/>
    <w:rsid w:val="00425DFD"/>
    <w:rsid w:val="00430E85"/>
    <w:rsid w:val="00432896"/>
    <w:rsid w:val="00435CB3"/>
    <w:rsid w:val="004762C6"/>
    <w:rsid w:val="00496903"/>
    <w:rsid w:val="004A3FE6"/>
    <w:rsid w:val="004B07A1"/>
    <w:rsid w:val="004D7214"/>
    <w:rsid w:val="004E3A33"/>
    <w:rsid w:val="004F1E3B"/>
    <w:rsid w:val="004F3F93"/>
    <w:rsid w:val="00500690"/>
    <w:rsid w:val="005056DF"/>
    <w:rsid w:val="00512016"/>
    <w:rsid w:val="00513AA7"/>
    <w:rsid w:val="00514BDC"/>
    <w:rsid w:val="00516799"/>
    <w:rsid w:val="0052174B"/>
    <w:rsid w:val="005329F5"/>
    <w:rsid w:val="00553368"/>
    <w:rsid w:val="00563EF0"/>
    <w:rsid w:val="005779E7"/>
    <w:rsid w:val="005831CC"/>
    <w:rsid w:val="00590E70"/>
    <w:rsid w:val="005A375C"/>
    <w:rsid w:val="005D0B8C"/>
    <w:rsid w:val="005E1896"/>
    <w:rsid w:val="006009D7"/>
    <w:rsid w:val="006331E7"/>
    <w:rsid w:val="00644DAC"/>
    <w:rsid w:val="0065741F"/>
    <w:rsid w:val="00665AC9"/>
    <w:rsid w:val="006911F3"/>
    <w:rsid w:val="006932E9"/>
    <w:rsid w:val="006A3995"/>
    <w:rsid w:val="006A4524"/>
    <w:rsid w:val="006D030C"/>
    <w:rsid w:val="006D5BC8"/>
    <w:rsid w:val="006E055A"/>
    <w:rsid w:val="006F0589"/>
    <w:rsid w:val="006F6BBC"/>
    <w:rsid w:val="00711815"/>
    <w:rsid w:val="007250C1"/>
    <w:rsid w:val="00725A95"/>
    <w:rsid w:val="00725DDE"/>
    <w:rsid w:val="007367EF"/>
    <w:rsid w:val="007577E5"/>
    <w:rsid w:val="007619AA"/>
    <w:rsid w:val="007B6ADA"/>
    <w:rsid w:val="007C1F28"/>
    <w:rsid w:val="007E5B47"/>
    <w:rsid w:val="007F7A87"/>
    <w:rsid w:val="00842B68"/>
    <w:rsid w:val="0084774E"/>
    <w:rsid w:val="00850E9E"/>
    <w:rsid w:val="008B288E"/>
    <w:rsid w:val="008E581A"/>
    <w:rsid w:val="008F3ACC"/>
    <w:rsid w:val="009108EF"/>
    <w:rsid w:val="00917B22"/>
    <w:rsid w:val="00932BE4"/>
    <w:rsid w:val="00937789"/>
    <w:rsid w:val="00937DD3"/>
    <w:rsid w:val="00947809"/>
    <w:rsid w:val="009802DA"/>
    <w:rsid w:val="009B1062"/>
    <w:rsid w:val="009E2DF3"/>
    <w:rsid w:val="009F6277"/>
    <w:rsid w:val="00A1052B"/>
    <w:rsid w:val="00A1411E"/>
    <w:rsid w:val="00A20E78"/>
    <w:rsid w:val="00A5129E"/>
    <w:rsid w:val="00A55974"/>
    <w:rsid w:val="00A676EB"/>
    <w:rsid w:val="00A73C17"/>
    <w:rsid w:val="00A75B08"/>
    <w:rsid w:val="00A80F33"/>
    <w:rsid w:val="00A84A66"/>
    <w:rsid w:val="00A91918"/>
    <w:rsid w:val="00AA2D31"/>
    <w:rsid w:val="00AB3C43"/>
    <w:rsid w:val="00AC03F0"/>
    <w:rsid w:val="00AE5010"/>
    <w:rsid w:val="00AE7214"/>
    <w:rsid w:val="00AF6EB3"/>
    <w:rsid w:val="00B04656"/>
    <w:rsid w:val="00B103C2"/>
    <w:rsid w:val="00B12BDD"/>
    <w:rsid w:val="00B1571F"/>
    <w:rsid w:val="00B2110D"/>
    <w:rsid w:val="00B31AD0"/>
    <w:rsid w:val="00B368F0"/>
    <w:rsid w:val="00B51E9A"/>
    <w:rsid w:val="00B7180E"/>
    <w:rsid w:val="00BA4B56"/>
    <w:rsid w:val="00BC1A3A"/>
    <w:rsid w:val="00BC56E3"/>
    <w:rsid w:val="00BD280D"/>
    <w:rsid w:val="00BF5507"/>
    <w:rsid w:val="00C029C9"/>
    <w:rsid w:val="00C20F86"/>
    <w:rsid w:val="00C36321"/>
    <w:rsid w:val="00C36824"/>
    <w:rsid w:val="00C435EC"/>
    <w:rsid w:val="00C45B71"/>
    <w:rsid w:val="00C52E40"/>
    <w:rsid w:val="00C53926"/>
    <w:rsid w:val="00C55CC5"/>
    <w:rsid w:val="00C61F03"/>
    <w:rsid w:val="00C66C7E"/>
    <w:rsid w:val="00C73EB5"/>
    <w:rsid w:val="00C86256"/>
    <w:rsid w:val="00CA0DF1"/>
    <w:rsid w:val="00CB076D"/>
    <w:rsid w:val="00CC5602"/>
    <w:rsid w:val="00CC63EA"/>
    <w:rsid w:val="00CD2171"/>
    <w:rsid w:val="00CE16FF"/>
    <w:rsid w:val="00CE3A8C"/>
    <w:rsid w:val="00CF1092"/>
    <w:rsid w:val="00D10294"/>
    <w:rsid w:val="00D11312"/>
    <w:rsid w:val="00D3639F"/>
    <w:rsid w:val="00D370DD"/>
    <w:rsid w:val="00D44154"/>
    <w:rsid w:val="00D94948"/>
    <w:rsid w:val="00D960A3"/>
    <w:rsid w:val="00D96457"/>
    <w:rsid w:val="00DB4AE1"/>
    <w:rsid w:val="00DB4F48"/>
    <w:rsid w:val="00DC48BB"/>
    <w:rsid w:val="00DD44BE"/>
    <w:rsid w:val="00DE305A"/>
    <w:rsid w:val="00DE697A"/>
    <w:rsid w:val="00DF4649"/>
    <w:rsid w:val="00E02408"/>
    <w:rsid w:val="00E0468D"/>
    <w:rsid w:val="00E142BA"/>
    <w:rsid w:val="00E14E1E"/>
    <w:rsid w:val="00E356C9"/>
    <w:rsid w:val="00E60E07"/>
    <w:rsid w:val="00E743EB"/>
    <w:rsid w:val="00E907C3"/>
    <w:rsid w:val="00EA2D25"/>
    <w:rsid w:val="00EC78F5"/>
    <w:rsid w:val="00EE5F82"/>
    <w:rsid w:val="00F04A29"/>
    <w:rsid w:val="00F06EA2"/>
    <w:rsid w:val="00F1520E"/>
    <w:rsid w:val="00F20C6A"/>
    <w:rsid w:val="00F5594B"/>
    <w:rsid w:val="00F60DE5"/>
    <w:rsid w:val="00F72154"/>
    <w:rsid w:val="00F72C8C"/>
    <w:rsid w:val="00F919DC"/>
    <w:rsid w:val="00F9399A"/>
    <w:rsid w:val="00FA6863"/>
    <w:rsid w:val="00FC35D8"/>
    <w:rsid w:val="00FC4186"/>
    <w:rsid w:val="00FD42D1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281706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281706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281706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281706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281706"/>
    <w:pPr>
      <w:keepNext/>
      <w:numPr>
        <w:ilvl w:val="4"/>
        <w:numId w:val="2"/>
      </w:numPr>
      <w:spacing w:before="120" w:after="120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281706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281706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281706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281706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7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06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BodyText">
    <w:name w:val="Body Text"/>
    <w:basedOn w:val="Normal"/>
    <w:link w:val="BodyTextChar"/>
    <w:rsid w:val="00281706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281706"/>
    <w:rPr>
      <w:rFonts w:ascii="Times New Roman" w:eastAsia="Times New Roman" w:hAnsi="Times New Roman" w:cs="Times New Roman"/>
      <w:iCs/>
      <w:szCs w:val="24"/>
      <w:lang w:val="en-GB"/>
    </w:rPr>
  </w:style>
  <w:style w:type="paragraph" w:styleId="BodyTextIndent">
    <w:name w:val="Body Text Indent"/>
    <w:basedOn w:val="Normal"/>
    <w:link w:val="BodyTextIndentChar"/>
    <w:rsid w:val="00281706"/>
    <w:pPr>
      <w:spacing w:before="120" w:after="120"/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281706"/>
    <w:rPr>
      <w:rFonts w:ascii="Times New Roman" w:eastAsia="Times New Roman" w:hAnsi="Times New Roman" w:cs="Times New Roman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281706"/>
    <w:pPr>
      <w:keepNext/>
      <w:keepLines/>
    </w:pPr>
    <w:rPr>
      <w:b/>
      <w:iCs/>
      <w:szCs w:val="18"/>
    </w:rPr>
  </w:style>
  <w:style w:type="paragraph" w:customStyle="1" w:styleId="CBD-Doc">
    <w:name w:val="CBD-Doc"/>
    <w:basedOn w:val="Normal"/>
    <w:rsid w:val="00281706"/>
    <w:pPr>
      <w:keepLines/>
      <w:numPr>
        <w:numId w:val="1"/>
      </w:numPr>
      <w:spacing w:after="120"/>
    </w:pPr>
    <w:rPr>
      <w:rFonts w:cs="Angsana New"/>
    </w:rPr>
  </w:style>
  <w:style w:type="paragraph" w:customStyle="1" w:styleId="CBD-Doc-Type">
    <w:name w:val="CBD-Doc-Type"/>
    <w:basedOn w:val="Normal"/>
    <w:rsid w:val="00281706"/>
    <w:pPr>
      <w:keepLines/>
      <w:spacing w:before="240" w:after="120"/>
    </w:pPr>
    <w:rPr>
      <w:rFonts w:cs="Angsana New"/>
      <w:b/>
      <w:i/>
      <w:sz w:val="24"/>
    </w:rPr>
  </w:style>
  <w:style w:type="character" w:styleId="CommentReference">
    <w:name w:val="annotation reference"/>
    <w:semiHidden/>
    <w:rsid w:val="00281706"/>
    <w:rPr>
      <w:sz w:val="16"/>
    </w:rPr>
  </w:style>
  <w:style w:type="paragraph" w:styleId="CommentText">
    <w:name w:val="annotation text"/>
    <w:basedOn w:val="Normal"/>
    <w:link w:val="CommentTextChar"/>
    <w:rsid w:val="00281706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rsid w:val="00281706"/>
    <w:rPr>
      <w:rFonts w:ascii="Times New Roman" w:eastAsia="Times New Roman" w:hAnsi="Times New Roman" w:cs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706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customStyle="1" w:styleId="Cornernotation">
    <w:name w:val="Corner notation"/>
    <w:basedOn w:val="Normal"/>
    <w:rsid w:val="00281706"/>
    <w:pPr>
      <w:ind w:left="170" w:right="3119" w:hanging="170"/>
    </w:pPr>
  </w:style>
  <w:style w:type="paragraph" w:customStyle="1" w:styleId="Default">
    <w:name w:val="Default"/>
    <w:rsid w:val="00281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EndnoteReference">
    <w:name w:val="endnote reference"/>
    <w:semiHidden/>
    <w:rsid w:val="0028170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81706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281706"/>
    <w:rPr>
      <w:rFonts w:ascii="Courier New" w:eastAsia="Times New Roman" w:hAnsi="Courier New" w:cs="Times New Roman"/>
      <w:szCs w:val="24"/>
      <w:lang w:val="en-GB"/>
    </w:rPr>
  </w:style>
  <w:style w:type="character" w:styleId="FollowedHyperlink">
    <w:name w:val="FollowedHyperlink"/>
    <w:rsid w:val="00281706"/>
    <w:rPr>
      <w:color w:val="800080"/>
      <w:u w:val="single"/>
    </w:rPr>
  </w:style>
  <w:style w:type="paragraph" w:styleId="Footer">
    <w:name w:val="footer"/>
    <w:basedOn w:val="Normal"/>
    <w:link w:val="FooterChar"/>
    <w:rsid w:val="00281706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281706"/>
    <w:rPr>
      <w:rFonts w:ascii="Times New Roman" w:eastAsia="Times New Roman" w:hAnsi="Times New Roman" w:cs="Times New Roman"/>
      <w:szCs w:val="24"/>
      <w:lang w:val="en-GB"/>
    </w:rPr>
  </w:style>
  <w:style w:type="character" w:styleId="FootnoteReference">
    <w:name w:val="footnote reference"/>
    <w:rsid w:val="00281706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rsid w:val="00281706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281706"/>
    <w:rPr>
      <w:rFonts w:ascii="Times New Roman" w:eastAsia="Times New Roman" w:hAnsi="Times New Roman" w:cs="Times New Roman"/>
      <w:sz w:val="18"/>
      <w:szCs w:val="24"/>
      <w:lang w:val="en-GB"/>
    </w:rPr>
  </w:style>
  <w:style w:type="paragraph" w:styleId="Header">
    <w:name w:val="header"/>
    <w:basedOn w:val="Normal"/>
    <w:link w:val="HeaderChar"/>
    <w:rsid w:val="00281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1706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HEADING">
    <w:name w:val="HEADING"/>
    <w:basedOn w:val="Normal"/>
    <w:rsid w:val="00281706"/>
    <w:pPr>
      <w:keepNext/>
      <w:spacing w:before="240" w:after="120"/>
      <w:jc w:val="center"/>
    </w:pPr>
    <w:rPr>
      <w:b/>
      <w:bCs/>
      <w:caps/>
    </w:rPr>
  </w:style>
  <w:style w:type="paragraph" w:customStyle="1" w:styleId="HEADINGNOTFORTOC">
    <w:name w:val="HEADING (NOT FOR TOC)"/>
    <w:basedOn w:val="Heading1"/>
    <w:next w:val="Heading2"/>
    <w:rsid w:val="00281706"/>
    <w:rPr>
      <w:b w:val="0"/>
      <w:caps w:val="0"/>
    </w:rPr>
  </w:style>
  <w:style w:type="character" w:customStyle="1" w:styleId="Heading1Char">
    <w:name w:val="Heading 1 Char"/>
    <w:basedOn w:val="DefaultParagraphFont"/>
    <w:link w:val="Heading1"/>
    <w:rsid w:val="00281706"/>
    <w:rPr>
      <w:rFonts w:ascii="Times New Roman" w:eastAsia="Times New Roman" w:hAnsi="Times New Roman" w:cs="Times New Roman"/>
      <w:b/>
      <w:cap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1706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paragraph" w:customStyle="1" w:styleId="Heading1longmultiline">
    <w:name w:val="Heading 1 (long multiline)"/>
    <w:basedOn w:val="Heading1"/>
    <w:rsid w:val="00281706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281706"/>
    <w:pPr>
      <w:ind w:left="1843" w:right="996" w:hanging="567"/>
      <w:jc w:val="left"/>
    </w:pPr>
  </w:style>
  <w:style w:type="paragraph" w:customStyle="1" w:styleId="Heading2longmultiline">
    <w:name w:val="Heading 2 (long multiline)"/>
    <w:basedOn w:val="Normal"/>
    <w:rsid w:val="00281706"/>
    <w:pPr>
      <w:keepNext/>
      <w:tabs>
        <w:tab w:val="left" w:pos="720"/>
      </w:tabs>
      <w:spacing w:before="120" w:after="120"/>
      <w:ind w:left="2127" w:right="998" w:hanging="1276"/>
      <w:outlineLvl w:val="0"/>
    </w:pPr>
    <w:rPr>
      <w:b/>
      <w:i/>
      <w:iCs/>
    </w:rPr>
  </w:style>
  <w:style w:type="paragraph" w:customStyle="1" w:styleId="Heading2multiline">
    <w:name w:val="Heading 2 (multiline)"/>
    <w:basedOn w:val="Heading1"/>
    <w:next w:val="Normal"/>
    <w:rsid w:val="00281706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notforTOC">
    <w:name w:val="heading 2 not for TOC"/>
    <w:basedOn w:val="Heading3"/>
    <w:rsid w:val="00281706"/>
    <w:rPr>
      <w:i w:val="0"/>
      <w:iCs w:val="0"/>
    </w:rPr>
  </w:style>
  <w:style w:type="character" w:customStyle="1" w:styleId="Heading3Char">
    <w:name w:val="Heading 3 Char"/>
    <w:basedOn w:val="DefaultParagraphFont"/>
    <w:link w:val="Heading3"/>
    <w:rsid w:val="00281706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customStyle="1" w:styleId="Heading3multiline">
    <w:name w:val="Heading 3 (multiline)"/>
    <w:basedOn w:val="Heading3"/>
    <w:next w:val="Normal"/>
    <w:rsid w:val="00281706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281706"/>
    <w:rPr>
      <w:rFonts w:ascii="Times New Roman Bold" w:eastAsia="Arial Unicode MS" w:hAnsi="Times New Roman Bold" w:cs="Arial"/>
      <w:b/>
      <w:bCs/>
      <w:i/>
      <w:szCs w:val="24"/>
      <w:lang w:val="en-GB"/>
    </w:rPr>
  </w:style>
  <w:style w:type="paragraph" w:customStyle="1" w:styleId="Heading4indent">
    <w:name w:val="Heading 4 indent"/>
    <w:basedOn w:val="Heading4"/>
    <w:rsid w:val="00281706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281706"/>
    <w:rPr>
      <w:rFonts w:ascii="Times New Roman" w:eastAsia="Times New Roman" w:hAnsi="Times New Roman" w:cs="Times New Roman"/>
      <w:bCs/>
      <w:i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281706"/>
    <w:rPr>
      <w:rFonts w:ascii="Times New Roman" w:eastAsia="Times New Roman" w:hAnsi="Times New Roman" w:cs="Times New Roman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281706"/>
    <w:rPr>
      <w:rFonts w:ascii="Univers" w:eastAsia="Times New Roman" w:hAnsi="Univers" w:cs="Times New Roman"/>
      <w:b/>
      <w:sz w:val="2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281706"/>
    <w:rPr>
      <w:rFonts w:ascii="Univers" w:eastAsia="Times New Roman" w:hAnsi="Univers" w:cs="Times New Roman"/>
      <w:b/>
      <w:sz w:val="3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281706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styleId="Hyperlink">
    <w:name w:val="Hyperlink"/>
    <w:rsid w:val="00281706"/>
    <w:rPr>
      <w:color w:val="0000FF"/>
      <w:sz w:val="18"/>
      <w:u w:val="single"/>
    </w:rPr>
  </w:style>
  <w:style w:type="paragraph" w:styleId="ListParagraph">
    <w:name w:val="List Paragraph"/>
    <w:basedOn w:val="Normal"/>
    <w:uiPriority w:val="34"/>
    <w:qFormat/>
    <w:rsid w:val="00281706"/>
    <w:pPr>
      <w:ind w:left="720"/>
      <w:contextualSpacing/>
    </w:pPr>
  </w:style>
  <w:style w:type="paragraph" w:customStyle="1" w:styleId="meetingname">
    <w:name w:val="meeting name"/>
    <w:basedOn w:val="Normal"/>
    <w:qFormat/>
    <w:rsid w:val="00281706"/>
    <w:pPr>
      <w:ind w:left="142" w:right="4218" w:hanging="142"/>
    </w:pPr>
    <w:rPr>
      <w:caps/>
    </w:rPr>
  </w:style>
  <w:style w:type="paragraph" w:styleId="NormalWeb">
    <w:name w:val="Normal (Web)"/>
    <w:basedOn w:val="Normal"/>
    <w:uiPriority w:val="99"/>
    <w:unhideWhenUsed/>
    <w:rsid w:val="00281706"/>
    <w:pPr>
      <w:spacing w:before="100" w:beforeAutospacing="1" w:after="100" w:afterAutospacing="1" w:line="264" w:lineRule="auto"/>
    </w:pPr>
    <w:rPr>
      <w:szCs w:val="22"/>
      <w:lang w:val="fr-FR"/>
    </w:rPr>
  </w:style>
  <w:style w:type="character" w:styleId="PageNumber">
    <w:name w:val="page number"/>
    <w:rsid w:val="00281706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281706"/>
    <w:pPr>
      <w:numPr>
        <w:numId w:val="3"/>
      </w:numPr>
      <w:tabs>
        <w:tab w:val="clear" w:pos="360"/>
      </w:tabs>
      <w:spacing w:before="120" w:after="120"/>
    </w:pPr>
    <w:rPr>
      <w:snapToGrid w:val="0"/>
      <w:szCs w:val="18"/>
    </w:rPr>
  </w:style>
  <w:style w:type="character" w:customStyle="1" w:styleId="Para1Char">
    <w:name w:val="Para1 Char"/>
    <w:link w:val="Para1"/>
    <w:locked/>
    <w:rsid w:val="00281706"/>
    <w:rPr>
      <w:rFonts w:ascii="Times New Roman" w:eastAsia="Times New Roman" w:hAnsi="Times New Roman" w:cs="Times New Roman"/>
      <w:snapToGrid w:val="0"/>
      <w:szCs w:val="18"/>
      <w:lang w:val="en-GB"/>
    </w:rPr>
  </w:style>
  <w:style w:type="paragraph" w:customStyle="1" w:styleId="Para2">
    <w:name w:val="Para2"/>
    <w:basedOn w:val="Para1"/>
    <w:rsid w:val="00281706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281706"/>
    <w:pPr>
      <w:numPr>
        <w:ilvl w:val="3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281706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281706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PlaceholderText">
    <w:name w:val="Placeholder Text"/>
    <w:basedOn w:val="DefaultParagraphFont"/>
    <w:uiPriority w:val="99"/>
    <w:rsid w:val="00281706"/>
    <w:rPr>
      <w:color w:val="808080"/>
    </w:rPr>
  </w:style>
  <w:style w:type="paragraph" w:customStyle="1" w:styleId="Quotationtextindented">
    <w:name w:val="Quotation text (indented)"/>
    <w:basedOn w:val="Normal"/>
    <w:qFormat/>
    <w:rsid w:val="00281706"/>
    <w:pPr>
      <w:spacing w:before="120" w:after="120"/>
      <w:ind w:left="720" w:right="720"/>
    </w:pPr>
    <w:rPr>
      <w:bCs/>
    </w:rPr>
  </w:style>
  <w:style w:type="paragraph" w:styleId="Quote">
    <w:name w:val="Quote"/>
    <w:basedOn w:val="ListParagraph"/>
    <w:next w:val="Normal"/>
    <w:link w:val="QuoteChar"/>
    <w:uiPriority w:val="29"/>
    <w:qFormat/>
    <w:rsid w:val="00281706"/>
  </w:style>
  <w:style w:type="character" w:customStyle="1" w:styleId="QuoteChar">
    <w:name w:val="Quote Char"/>
    <w:basedOn w:val="DefaultParagraphFont"/>
    <w:link w:val="Quote"/>
    <w:uiPriority w:val="29"/>
    <w:rsid w:val="00281706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recommendationheader">
    <w:name w:val="recommendation header"/>
    <w:basedOn w:val="Heading2"/>
    <w:qFormat/>
    <w:rsid w:val="00281706"/>
  </w:style>
  <w:style w:type="paragraph" w:customStyle="1" w:styleId="recommendationheaderlong">
    <w:name w:val="recommendation header long"/>
    <w:basedOn w:val="Heading2longmultiline"/>
    <w:qFormat/>
    <w:rsid w:val="00281706"/>
    <w:pPr>
      <w:jc w:val="left"/>
    </w:pPr>
  </w:style>
  <w:style w:type="paragraph" w:customStyle="1" w:styleId="reference">
    <w:name w:val="reference"/>
    <w:basedOn w:val="Heading9"/>
    <w:qFormat/>
    <w:rsid w:val="00281706"/>
    <w:rPr>
      <w:i w:val="0"/>
      <w:sz w:val="18"/>
    </w:rPr>
  </w:style>
  <w:style w:type="character" w:styleId="Strong">
    <w:name w:val="Strong"/>
    <w:basedOn w:val="DefaultParagraphFont"/>
    <w:uiPriority w:val="22"/>
    <w:qFormat/>
    <w:rsid w:val="00281706"/>
    <w:rPr>
      <w:b/>
      <w:bCs/>
    </w:rPr>
  </w:style>
  <w:style w:type="character" w:customStyle="1" w:styleId="StyleFootnoteReferenceNounderline">
    <w:name w:val="Style Footnote Reference + No underline"/>
    <w:rsid w:val="00281706"/>
    <w:rPr>
      <w:sz w:val="18"/>
      <w:u w:val="none"/>
      <w:vertAlign w:val="baseli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7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7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81706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2"/>
    <w:qFormat/>
    <w:rsid w:val="00281706"/>
    <w:pPr>
      <w:jc w:val="left"/>
      <w:outlineLvl w:val="9"/>
    </w:pPr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2817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semiHidden/>
    <w:rsid w:val="00281706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281706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281706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281706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281706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281706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281706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281706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281706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281706"/>
    <w:pPr>
      <w:spacing w:before="120" w:after="120"/>
      <w:ind w:left="1760"/>
      <w:jc w:val="left"/>
    </w:pPr>
  </w:style>
  <w:style w:type="character" w:customStyle="1" w:styleId="UnresolvedMention">
    <w:name w:val="Unresolved Mention"/>
    <w:basedOn w:val="DefaultParagraphFont"/>
    <w:uiPriority w:val="99"/>
    <w:rsid w:val="00281706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rsid w:val="0028170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81706"/>
    <w:pPr>
      <w:spacing w:after="0" w:line="240" w:lineRule="auto"/>
    </w:pPr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281706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281706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281706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281706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281706"/>
    <w:pPr>
      <w:keepNext/>
      <w:numPr>
        <w:ilvl w:val="4"/>
        <w:numId w:val="2"/>
      </w:numPr>
      <w:spacing w:before="120" w:after="120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281706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281706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281706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281706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7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06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BodyText">
    <w:name w:val="Body Text"/>
    <w:basedOn w:val="Normal"/>
    <w:link w:val="BodyTextChar"/>
    <w:rsid w:val="00281706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281706"/>
    <w:rPr>
      <w:rFonts w:ascii="Times New Roman" w:eastAsia="Times New Roman" w:hAnsi="Times New Roman" w:cs="Times New Roman"/>
      <w:iCs/>
      <w:szCs w:val="24"/>
      <w:lang w:val="en-GB"/>
    </w:rPr>
  </w:style>
  <w:style w:type="paragraph" w:styleId="BodyTextIndent">
    <w:name w:val="Body Text Indent"/>
    <w:basedOn w:val="Normal"/>
    <w:link w:val="BodyTextIndentChar"/>
    <w:rsid w:val="00281706"/>
    <w:pPr>
      <w:spacing w:before="120" w:after="120"/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281706"/>
    <w:rPr>
      <w:rFonts w:ascii="Times New Roman" w:eastAsia="Times New Roman" w:hAnsi="Times New Roman" w:cs="Times New Roman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281706"/>
    <w:pPr>
      <w:keepNext/>
      <w:keepLines/>
    </w:pPr>
    <w:rPr>
      <w:b/>
      <w:iCs/>
      <w:szCs w:val="18"/>
    </w:rPr>
  </w:style>
  <w:style w:type="paragraph" w:customStyle="1" w:styleId="CBD-Doc">
    <w:name w:val="CBD-Doc"/>
    <w:basedOn w:val="Normal"/>
    <w:rsid w:val="00281706"/>
    <w:pPr>
      <w:keepLines/>
      <w:numPr>
        <w:numId w:val="1"/>
      </w:numPr>
      <w:spacing w:after="120"/>
    </w:pPr>
    <w:rPr>
      <w:rFonts w:cs="Angsana New"/>
    </w:rPr>
  </w:style>
  <w:style w:type="paragraph" w:customStyle="1" w:styleId="CBD-Doc-Type">
    <w:name w:val="CBD-Doc-Type"/>
    <w:basedOn w:val="Normal"/>
    <w:rsid w:val="00281706"/>
    <w:pPr>
      <w:keepLines/>
      <w:spacing w:before="240" w:after="120"/>
    </w:pPr>
    <w:rPr>
      <w:rFonts w:cs="Angsana New"/>
      <w:b/>
      <w:i/>
      <w:sz w:val="24"/>
    </w:rPr>
  </w:style>
  <w:style w:type="character" w:styleId="CommentReference">
    <w:name w:val="annotation reference"/>
    <w:semiHidden/>
    <w:rsid w:val="00281706"/>
    <w:rPr>
      <w:sz w:val="16"/>
    </w:rPr>
  </w:style>
  <w:style w:type="paragraph" w:styleId="CommentText">
    <w:name w:val="annotation text"/>
    <w:basedOn w:val="Normal"/>
    <w:link w:val="CommentTextChar"/>
    <w:rsid w:val="00281706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rsid w:val="00281706"/>
    <w:rPr>
      <w:rFonts w:ascii="Times New Roman" w:eastAsia="Times New Roman" w:hAnsi="Times New Roman" w:cs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706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customStyle="1" w:styleId="Cornernotation">
    <w:name w:val="Corner notation"/>
    <w:basedOn w:val="Normal"/>
    <w:rsid w:val="00281706"/>
    <w:pPr>
      <w:ind w:left="170" w:right="3119" w:hanging="170"/>
    </w:pPr>
  </w:style>
  <w:style w:type="paragraph" w:customStyle="1" w:styleId="Default">
    <w:name w:val="Default"/>
    <w:rsid w:val="00281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EndnoteReference">
    <w:name w:val="endnote reference"/>
    <w:semiHidden/>
    <w:rsid w:val="0028170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81706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281706"/>
    <w:rPr>
      <w:rFonts w:ascii="Courier New" w:eastAsia="Times New Roman" w:hAnsi="Courier New" w:cs="Times New Roman"/>
      <w:szCs w:val="24"/>
      <w:lang w:val="en-GB"/>
    </w:rPr>
  </w:style>
  <w:style w:type="character" w:styleId="FollowedHyperlink">
    <w:name w:val="FollowedHyperlink"/>
    <w:rsid w:val="00281706"/>
    <w:rPr>
      <w:color w:val="800080"/>
      <w:u w:val="single"/>
    </w:rPr>
  </w:style>
  <w:style w:type="paragraph" w:styleId="Footer">
    <w:name w:val="footer"/>
    <w:basedOn w:val="Normal"/>
    <w:link w:val="FooterChar"/>
    <w:rsid w:val="00281706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281706"/>
    <w:rPr>
      <w:rFonts w:ascii="Times New Roman" w:eastAsia="Times New Roman" w:hAnsi="Times New Roman" w:cs="Times New Roman"/>
      <w:szCs w:val="24"/>
      <w:lang w:val="en-GB"/>
    </w:rPr>
  </w:style>
  <w:style w:type="character" w:styleId="FootnoteReference">
    <w:name w:val="footnote reference"/>
    <w:rsid w:val="00281706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rsid w:val="00281706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281706"/>
    <w:rPr>
      <w:rFonts w:ascii="Times New Roman" w:eastAsia="Times New Roman" w:hAnsi="Times New Roman" w:cs="Times New Roman"/>
      <w:sz w:val="18"/>
      <w:szCs w:val="24"/>
      <w:lang w:val="en-GB"/>
    </w:rPr>
  </w:style>
  <w:style w:type="paragraph" w:styleId="Header">
    <w:name w:val="header"/>
    <w:basedOn w:val="Normal"/>
    <w:link w:val="HeaderChar"/>
    <w:rsid w:val="00281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1706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HEADING">
    <w:name w:val="HEADING"/>
    <w:basedOn w:val="Normal"/>
    <w:rsid w:val="00281706"/>
    <w:pPr>
      <w:keepNext/>
      <w:spacing w:before="240" w:after="120"/>
      <w:jc w:val="center"/>
    </w:pPr>
    <w:rPr>
      <w:b/>
      <w:bCs/>
      <w:caps/>
    </w:rPr>
  </w:style>
  <w:style w:type="paragraph" w:customStyle="1" w:styleId="HEADINGNOTFORTOC">
    <w:name w:val="HEADING (NOT FOR TOC)"/>
    <w:basedOn w:val="Heading1"/>
    <w:next w:val="Heading2"/>
    <w:rsid w:val="00281706"/>
    <w:rPr>
      <w:b w:val="0"/>
      <w:caps w:val="0"/>
    </w:rPr>
  </w:style>
  <w:style w:type="character" w:customStyle="1" w:styleId="Heading1Char">
    <w:name w:val="Heading 1 Char"/>
    <w:basedOn w:val="DefaultParagraphFont"/>
    <w:link w:val="Heading1"/>
    <w:rsid w:val="00281706"/>
    <w:rPr>
      <w:rFonts w:ascii="Times New Roman" w:eastAsia="Times New Roman" w:hAnsi="Times New Roman" w:cs="Times New Roman"/>
      <w:b/>
      <w:cap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1706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paragraph" w:customStyle="1" w:styleId="Heading1longmultiline">
    <w:name w:val="Heading 1 (long multiline)"/>
    <w:basedOn w:val="Heading1"/>
    <w:rsid w:val="00281706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281706"/>
    <w:pPr>
      <w:ind w:left="1843" w:right="996" w:hanging="567"/>
      <w:jc w:val="left"/>
    </w:pPr>
  </w:style>
  <w:style w:type="paragraph" w:customStyle="1" w:styleId="Heading2longmultiline">
    <w:name w:val="Heading 2 (long multiline)"/>
    <w:basedOn w:val="Normal"/>
    <w:rsid w:val="00281706"/>
    <w:pPr>
      <w:keepNext/>
      <w:tabs>
        <w:tab w:val="left" w:pos="720"/>
      </w:tabs>
      <w:spacing w:before="120" w:after="120"/>
      <w:ind w:left="2127" w:right="998" w:hanging="1276"/>
      <w:outlineLvl w:val="0"/>
    </w:pPr>
    <w:rPr>
      <w:b/>
      <w:i/>
      <w:iCs/>
    </w:rPr>
  </w:style>
  <w:style w:type="paragraph" w:customStyle="1" w:styleId="Heading2multiline">
    <w:name w:val="Heading 2 (multiline)"/>
    <w:basedOn w:val="Heading1"/>
    <w:next w:val="Normal"/>
    <w:rsid w:val="00281706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notforTOC">
    <w:name w:val="heading 2 not for TOC"/>
    <w:basedOn w:val="Heading3"/>
    <w:rsid w:val="00281706"/>
    <w:rPr>
      <w:i w:val="0"/>
      <w:iCs w:val="0"/>
    </w:rPr>
  </w:style>
  <w:style w:type="character" w:customStyle="1" w:styleId="Heading3Char">
    <w:name w:val="Heading 3 Char"/>
    <w:basedOn w:val="DefaultParagraphFont"/>
    <w:link w:val="Heading3"/>
    <w:rsid w:val="00281706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customStyle="1" w:styleId="Heading3multiline">
    <w:name w:val="Heading 3 (multiline)"/>
    <w:basedOn w:val="Heading3"/>
    <w:next w:val="Normal"/>
    <w:rsid w:val="00281706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281706"/>
    <w:rPr>
      <w:rFonts w:ascii="Times New Roman Bold" w:eastAsia="Arial Unicode MS" w:hAnsi="Times New Roman Bold" w:cs="Arial"/>
      <w:b/>
      <w:bCs/>
      <w:i/>
      <w:szCs w:val="24"/>
      <w:lang w:val="en-GB"/>
    </w:rPr>
  </w:style>
  <w:style w:type="paragraph" w:customStyle="1" w:styleId="Heading4indent">
    <w:name w:val="Heading 4 indent"/>
    <w:basedOn w:val="Heading4"/>
    <w:rsid w:val="00281706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281706"/>
    <w:rPr>
      <w:rFonts w:ascii="Times New Roman" w:eastAsia="Times New Roman" w:hAnsi="Times New Roman" w:cs="Times New Roman"/>
      <w:bCs/>
      <w:i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281706"/>
    <w:rPr>
      <w:rFonts w:ascii="Times New Roman" w:eastAsia="Times New Roman" w:hAnsi="Times New Roman" w:cs="Times New Roman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281706"/>
    <w:rPr>
      <w:rFonts w:ascii="Univers" w:eastAsia="Times New Roman" w:hAnsi="Univers" w:cs="Times New Roman"/>
      <w:b/>
      <w:sz w:val="2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281706"/>
    <w:rPr>
      <w:rFonts w:ascii="Univers" w:eastAsia="Times New Roman" w:hAnsi="Univers" w:cs="Times New Roman"/>
      <w:b/>
      <w:sz w:val="3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281706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styleId="Hyperlink">
    <w:name w:val="Hyperlink"/>
    <w:rsid w:val="00281706"/>
    <w:rPr>
      <w:color w:val="0000FF"/>
      <w:sz w:val="18"/>
      <w:u w:val="single"/>
    </w:rPr>
  </w:style>
  <w:style w:type="paragraph" w:styleId="ListParagraph">
    <w:name w:val="List Paragraph"/>
    <w:basedOn w:val="Normal"/>
    <w:uiPriority w:val="34"/>
    <w:qFormat/>
    <w:rsid w:val="00281706"/>
    <w:pPr>
      <w:ind w:left="720"/>
      <w:contextualSpacing/>
    </w:pPr>
  </w:style>
  <w:style w:type="paragraph" w:customStyle="1" w:styleId="meetingname">
    <w:name w:val="meeting name"/>
    <w:basedOn w:val="Normal"/>
    <w:qFormat/>
    <w:rsid w:val="00281706"/>
    <w:pPr>
      <w:ind w:left="142" w:right="4218" w:hanging="142"/>
    </w:pPr>
    <w:rPr>
      <w:caps/>
    </w:rPr>
  </w:style>
  <w:style w:type="paragraph" w:styleId="NormalWeb">
    <w:name w:val="Normal (Web)"/>
    <w:basedOn w:val="Normal"/>
    <w:uiPriority w:val="99"/>
    <w:unhideWhenUsed/>
    <w:rsid w:val="00281706"/>
    <w:pPr>
      <w:spacing w:before="100" w:beforeAutospacing="1" w:after="100" w:afterAutospacing="1" w:line="264" w:lineRule="auto"/>
    </w:pPr>
    <w:rPr>
      <w:szCs w:val="22"/>
      <w:lang w:val="fr-FR"/>
    </w:rPr>
  </w:style>
  <w:style w:type="character" w:styleId="PageNumber">
    <w:name w:val="page number"/>
    <w:rsid w:val="00281706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281706"/>
    <w:pPr>
      <w:numPr>
        <w:numId w:val="3"/>
      </w:numPr>
      <w:tabs>
        <w:tab w:val="clear" w:pos="360"/>
      </w:tabs>
      <w:spacing w:before="120" w:after="120"/>
    </w:pPr>
    <w:rPr>
      <w:snapToGrid w:val="0"/>
      <w:szCs w:val="18"/>
    </w:rPr>
  </w:style>
  <w:style w:type="character" w:customStyle="1" w:styleId="Para1Char">
    <w:name w:val="Para1 Char"/>
    <w:link w:val="Para1"/>
    <w:locked/>
    <w:rsid w:val="00281706"/>
    <w:rPr>
      <w:rFonts w:ascii="Times New Roman" w:eastAsia="Times New Roman" w:hAnsi="Times New Roman" w:cs="Times New Roman"/>
      <w:snapToGrid w:val="0"/>
      <w:szCs w:val="18"/>
      <w:lang w:val="en-GB"/>
    </w:rPr>
  </w:style>
  <w:style w:type="paragraph" w:customStyle="1" w:styleId="Para2">
    <w:name w:val="Para2"/>
    <w:basedOn w:val="Para1"/>
    <w:rsid w:val="00281706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281706"/>
    <w:pPr>
      <w:numPr>
        <w:ilvl w:val="3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281706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281706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PlaceholderText">
    <w:name w:val="Placeholder Text"/>
    <w:basedOn w:val="DefaultParagraphFont"/>
    <w:uiPriority w:val="99"/>
    <w:rsid w:val="00281706"/>
    <w:rPr>
      <w:color w:val="808080"/>
    </w:rPr>
  </w:style>
  <w:style w:type="paragraph" w:customStyle="1" w:styleId="Quotationtextindented">
    <w:name w:val="Quotation text (indented)"/>
    <w:basedOn w:val="Normal"/>
    <w:qFormat/>
    <w:rsid w:val="00281706"/>
    <w:pPr>
      <w:spacing w:before="120" w:after="120"/>
      <w:ind w:left="720" w:right="720"/>
    </w:pPr>
    <w:rPr>
      <w:bCs/>
    </w:rPr>
  </w:style>
  <w:style w:type="paragraph" w:styleId="Quote">
    <w:name w:val="Quote"/>
    <w:basedOn w:val="ListParagraph"/>
    <w:next w:val="Normal"/>
    <w:link w:val="QuoteChar"/>
    <w:uiPriority w:val="29"/>
    <w:qFormat/>
    <w:rsid w:val="00281706"/>
  </w:style>
  <w:style w:type="character" w:customStyle="1" w:styleId="QuoteChar">
    <w:name w:val="Quote Char"/>
    <w:basedOn w:val="DefaultParagraphFont"/>
    <w:link w:val="Quote"/>
    <w:uiPriority w:val="29"/>
    <w:rsid w:val="00281706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recommendationheader">
    <w:name w:val="recommendation header"/>
    <w:basedOn w:val="Heading2"/>
    <w:qFormat/>
    <w:rsid w:val="00281706"/>
  </w:style>
  <w:style w:type="paragraph" w:customStyle="1" w:styleId="recommendationheaderlong">
    <w:name w:val="recommendation header long"/>
    <w:basedOn w:val="Heading2longmultiline"/>
    <w:qFormat/>
    <w:rsid w:val="00281706"/>
    <w:pPr>
      <w:jc w:val="left"/>
    </w:pPr>
  </w:style>
  <w:style w:type="paragraph" w:customStyle="1" w:styleId="reference">
    <w:name w:val="reference"/>
    <w:basedOn w:val="Heading9"/>
    <w:qFormat/>
    <w:rsid w:val="00281706"/>
    <w:rPr>
      <w:i w:val="0"/>
      <w:sz w:val="18"/>
    </w:rPr>
  </w:style>
  <w:style w:type="character" w:styleId="Strong">
    <w:name w:val="Strong"/>
    <w:basedOn w:val="DefaultParagraphFont"/>
    <w:uiPriority w:val="22"/>
    <w:qFormat/>
    <w:rsid w:val="00281706"/>
    <w:rPr>
      <w:b/>
      <w:bCs/>
    </w:rPr>
  </w:style>
  <w:style w:type="character" w:customStyle="1" w:styleId="StyleFootnoteReferenceNounderline">
    <w:name w:val="Style Footnote Reference + No underline"/>
    <w:rsid w:val="00281706"/>
    <w:rPr>
      <w:sz w:val="18"/>
      <w:u w:val="none"/>
      <w:vertAlign w:val="baseli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7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7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81706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2"/>
    <w:qFormat/>
    <w:rsid w:val="00281706"/>
    <w:pPr>
      <w:jc w:val="left"/>
      <w:outlineLvl w:val="9"/>
    </w:pPr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2817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semiHidden/>
    <w:rsid w:val="00281706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281706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281706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281706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281706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281706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281706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281706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281706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281706"/>
    <w:pPr>
      <w:spacing w:before="120" w:after="120"/>
      <w:ind w:left="1760"/>
      <w:jc w:val="left"/>
    </w:pPr>
  </w:style>
  <w:style w:type="character" w:customStyle="1" w:styleId="UnresolvedMention">
    <w:name w:val="Unresolved Mention"/>
    <w:basedOn w:val="DefaultParagraphFont"/>
    <w:uiPriority w:val="99"/>
    <w:rsid w:val="00281706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rsid w:val="0028170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81706"/>
    <w:pPr>
      <w:spacing w:after="0" w:line="240" w:lineRule="auto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bd.int/doc/decisions/cop-10/cop-10-dec-36-es.pdf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cop-12/cop-12-dec-06-es.pdf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ndocs.org/es/E/RES/2017/4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3/cop-13-dec-07-es.pdf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undocs.org/es/E/RES/2015/3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un.org/esa/forests/pdf/2000_35_S.pdf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flr.org/countries" TargetMode="External"/><Relationship Id="rId3" Type="http://schemas.openxmlformats.org/officeDocument/2006/relationships/hyperlink" Target="http://www.un.org/en/ga/search/view_doc.asp?symbol=A/RES/71/285&amp;referer=http://www.un.org/en/ga/71/resolutions.shtml&amp;Lang=S" TargetMode="External"/><Relationship Id="rId7" Type="http://schemas.openxmlformats.org/officeDocument/2006/relationships/hyperlink" Target="http://undocs.org/es/FCCC/CP/2015/10/Add.1" TargetMode="External"/><Relationship Id="rId2" Type="http://schemas.openxmlformats.org/officeDocument/2006/relationships/hyperlink" Target="https://documents-dds-ny.un.org/doc/UNDOC/GEN/N17/034/58/PDF/N1703458.pdf?OpenElement" TargetMode="External"/><Relationship Id="rId1" Type="http://schemas.openxmlformats.org/officeDocument/2006/relationships/hyperlink" Target="https://www.cbd.int/decision/cop/default.shtml?id=7196" TargetMode="External"/><Relationship Id="rId6" Type="http://schemas.openxmlformats.org/officeDocument/2006/relationships/hyperlink" Target="http://www.un.org/ga/search/view_doc.asp?symbol=A/RES/70/1&amp;Lang=E" TargetMode="External"/><Relationship Id="rId11" Type="http://schemas.openxmlformats.org/officeDocument/2006/relationships/hyperlink" Target="http://www.forestlandscaperestoration.org/what-forest-and-landscape-restoration" TargetMode="External"/><Relationship Id="rId5" Type="http://schemas.openxmlformats.org/officeDocument/2006/relationships/hyperlink" Target="http://www.cpfweb.org/47318-05366ac58ffc533300f705a3ef2533810.pdf" TargetMode="External"/><Relationship Id="rId10" Type="http://schemas.openxmlformats.org/officeDocument/2006/relationships/hyperlink" Target="http://www.cpfweb.org/47129-080cab460fd2563e8b388f642b811133.pdf" TargetMode="External"/><Relationship Id="rId4" Type="http://schemas.openxmlformats.org/officeDocument/2006/relationships/hyperlink" Target="http://www.cpfweb.org/74837/en/" TargetMode="External"/><Relationship Id="rId9" Type="http://schemas.openxmlformats.org/officeDocument/2006/relationships/hyperlink" Target="http://www.nature.com/articles/ncomms1416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7A232603794E65B4971281155D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B84D-0DFC-4D9F-8AD9-C6891CB99401}"/>
      </w:docPartPr>
      <w:docPartBody>
        <w:p w:rsidR="004405BB" w:rsidRDefault="00EF3324" w:rsidP="00EF3324">
          <w:pPr>
            <w:pStyle w:val="EA7A232603794E65B4971281155D8831"/>
          </w:pPr>
          <w:r w:rsidRPr="00DC4F36">
            <w:rPr>
              <w:rStyle w:val="PlaceholderText"/>
            </w:rPr>
            <w:t>[Subject]</w:t>
          </w:r>
        </w:p>
      </w:docPartBody>
    </w:docPart>
    <w:docPart>
      <w:docPartPr>
        <w:name w:val="2B41113635264C3681C8AEEA4AEB7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3106-1A82-4E22-9717-0FA67764AEF4}"/>
      </w:docPartPr>
      <w:docPartBody>
        <w:p w:rsidR="004405BB" w:rsidRDefault="00EF3324" w:rsidP="00EF3324">
          <w:pPr>
            <w:pStyle w:val="2B41113635264C3681C8AEEA4AEB7590"/>
          </w:pPr>
          <w:r w:rsidRPr="00DC4F36">
            <w:rPr>
              <w:rStyle w:val="PlaceholderText"/>
            </w:rPr>
            <w:t>[Title]</w:t>
          </w:r>
        </w:p>
      </w:docPartBody>
    </w:docPart>
    <w:docPart>
      <w:docPartPr>
        <w:name w:val="A88727FB03A44DE197BBE8F61403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41BF-7D9C-440D-89B5-D1D59D853433}"/>
      </w:docPartPr>
      <w:docPartBody>
        <w:p w:rsidR="004405BB" w:rsidRDefault="00EF3324" w:rsidP="00EF3324">
          <w:pPr>
            <w:pStyle w:val="A88727FB03A44DE197BBE8F61403D39B"/>
          </w:pPr>
          <w:r w:rsidRPr="00DC4F36">
            <w:rPr>
              <w:rStyle w:val="PlaceholderText"/>
            </w:rPr>
            <w:t>[Subject]</w:t>
          </w:r>
        </w:p>
      </w:docPartBody>
    </w:docPart>
    <w:docPart>
      <w:docPartPr>
        <w:name w:val="9A619B48218C47FF8A1CB512ACCA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ED54-C2F5-42D5-A180-893EEAC7301B}"/>
      </w:docPartPr>
      <w:docPartBody>
        <w:p w:rsidR="004405BB" w:rsidRDefault="00EF3324" w:rsidP="00EF3324">
          <w:pPr>
            <w:pStyle w:val="9A619B48218C47FF8A1CB512ACCA4577"/>
          </w:pPr>
          <w:r w:rsidRPr="00DC4F3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24"/>
    <w:rsid w:val="001F39FD"/>
    <w:rsid w:val="004405BB"/>
    <w:rsid w:val="004461AD"/>
    <w:rsid w:val="00556A3A"/>
    <w:rsid w:val="006D76E8"/>
    <w:rsid w:val="006E543B"/>
    <w:rsid w:val="00732E4C"/>
    <w:rsid w:val="00750593"/>
    <w:rsid w:val="00804E91"/>
    <w:rsid w:val="009E310A"/>
    <w:rsid w:val="00B462DA"/>
    <w:rsid w:val="00C50D53"/>
    <w:rsid w:val="00CF695B"/>
    <w:rsid w:val="00D06358"/>
    <w:rsid w:val="00EF3324"/>
    <w:rsid w:val="00F1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F3324"/>
    <w:rPr>
      <w:color w:val="808080"/>
    </w:rPr>
  </w:style>
  <w:style w:type="paragraph" w:customStyle="1" w:styleId="EA7A232603794E65B4971281155D8831">
    <w:name w:val="EA7A232603794E65B4971281155D8831"/>
    <w:rsid w:val="00EF3324"/>
  </w:style>
  <w:style w:type="paragraph" w:customStyle="1" w:styleId="2B41113635264C3681C8AEEA4AEB7590">
    <w:name w:val="2B41113635264C3681C8AEEA4AEB7590"/>
    <w:rsid w:val="00EF3324"/>
  </w:style>
  <w:style w:type="paragraph" w:customStyle="1" w:styleId="A88727FB03A44DE197BBE8F61403D39B">
    <w:name w:val="A88727FB03A44DE197BBE8F61403D39B"/>
    <w:rsid w:val="00EF3324"/>
  </w:style>
  <w:style w:type="paragraph" w:customStyle="1" w:styleId="9A619B48218C47FF8A1CB512ACCA4577">
    <w:name w:val="9A619B48218C47FF8A1CB512ACCA4577"/>
    <w:rsid w:val="00EF33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F3324"/>
    <w:rPr>
      <w:color w:val="808080"/>
    </w:rPr>
  </w:style>
  <w:style w:type="paragraph" w:customStyle="1" w:styleId="EA7A232603794E65B4971281155D8831">
    <w:name w:val="EA7A232603794E65B4971281155D8831"/>
    <w:rsid w:val="00EF3324"/>
  </w:style>
  <w:style w:type="paragraph" w:customStyle="1" w:styleId="2B41113635264C3681C8AEEA4AEB7590">
    <w:name w:val="2B41113635264C3681C8AEEA4AEB7590"/>
    <w:rsid w:val="00EF3324"/>
  </w:style>
  <w:style w:type="paragraph" w:customStyle="1" w:styleId="A88727FB03A44DE197BBE8F61403D39B">
    <w:name w:val="A88727FB03A44DE197BBE8F61403D39B"/>
    <w:rsid w:val="00EF3324"/>
  </w:style>
  <w:style w:type="paragraph" w:customStyle="1" w:styleId="9A619B48218C47FF8A1CB512ACCA4577">
    <w:name w:val="9A619B48218C47FF8A1CB512ACCA4577"/>
    <w:rsid w:val="00EF3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10323</Words>
  <Characters>58844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COLABORACIÓN CON LOS MIEMBROS DE LA ASOCIACIÓN DE COLABORACIÓN EN MATERIA DE BOSQUES</vt:lpstr>
    </vt:vector>
  </TitlesOfParts>
  <Company/>
  <LinksUpToDate>false</LinksUpToDate>
  <CharactersWithSpaces>69029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COLABORACIÓN CON LOS MIEMBROS DE LA ASOCIACIÓN DE COLABORACIÓN EN MATERIA DE BOSQUES</dc:title>
  <dc:subject>CDB/SBI/2/10/Add.2</dc:subject>
  <dc:creator>User</dc:creator>
  <cp:keywords/>
  <dc:description/>
  <cp:lastModifiedBy>Administrator</cp:lastModifiedBy>
  <cp:revision>5</cp:revision>
  <dcterms:created xsi:type="dcterms:W3CDTF">2018-06-29T12:26:00Z</dcterms:created>
  <dcterms:modified xsi:type="dcterms:W3CDTF">2018-06-29T16:53:00Z</dcterms:modified>
</cp:coreProperties>
</file>